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F750E7" w:rsidP="00AD784C">
      <w:pPr>
        <w:pStyle w:val="Spacerparatopoffirstpage"/>
      </w:pPr>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0B66DD" w:rsidP="00A91406">
            <w:pPr>
              <w:pStyle w:val="DHHSmainheading"/>
            </w:pPr>
            <w:r>
              <w:t>Community Forensic Youth MHS</w:t>
            </w:r>
          </w:p>
        </w:tc>
      </w:tr>
      <w:tr w:rsidR="00AD784C" w:rsidTr="00357B4E">
        <w:trPr>
          <w:trHeight w:hRule="exact" w:val="1162"/>
        </w:trPr>
        <w:tc>
          <w:tcPr>
            <w:tcW w:w="8046" w:type="dxa"/>
            <w:shd w:val="clear" w:color="auto" w:fill="auto"/>
            <w:tcMar>
              <w:top w:w="170" w:type="dxa"/>
              <w:bottom w:w="510" w:type="dxa"/>
            </w:tcMar>
          </w:tcPr>
          <w:p w:rsidR="00357B4E" w:rsidRPr="00AD784C" w:rsidRDefault="000B66DD" w:rsidP="00357B4E">
            <w:pPr>
              <w:pStyle w:val="DHHSmainsubheading"/>
              <w:rPr>
                <w:szCs w:val="28"/>
              </w:rPr>
            </w:pPr>
            <w:r>
              <w:rPr>
                <w:szCs w:val="28"/>
              </w:rPr>
              <w:t xml:space="preserve">CMI/ODS Data Reporting Bulletin </w:t>
            </w:r>
            <w:r w:rsidR="00042BE3">
              <w:rPr>
                <w:szCs w:val="28"/>
              </w:rPr>
              <w:t>38</w:t>
            </w:r>
          </w:p>
        </w:tc>
      </w:tr>
    </w:tbl>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rsidR="00893AF6" w:rsidRPr="00B57329" w:rsidRDefault="00A51502" w:rsidP="000A6666">
      <w:pPr>
        <w:pStyle w:val="Heading1"/>
        <w:spacing w:before="0"/>
      </w:pPr>
      <w:r>
        <w:t>Community</w:t>
      </w:r>
      <w:r w:rsidR="00057C25">
        <w:t>-</w:t>
      </w:r>
      <w:r>
        <w:t>Forensic Youth MHS</w:t>
      </w:r>
      <w:r w:rsidRPr="00B57329">
        <w:t xml:space="preserve"> </w:t>
      </w:r>
      <w:r>
        <w:t>(C</w:t>
      </w:r>
      <w:r w:rsidR="00A4687B">
        <w:t>om</w:t>
      </w:r>
      <w:r w:rsidR="00057C25">
        <w:t>-</w:t>
      </w:r>
      <w:r>
        <w:t>FYMH</w:t>
      </w:r>
      <w:r w:rsidR="00057C25">
        <w:t>S</w:t>
      </w:r>
      <w:bookmarkEnd w:id="0"/>
      <w:r w:rsidR="00057C25">
        <w:t>)</w:t>
      </w:r>
    </w:p>
    <w:p w:rsidR="00076F76" w:rsidRDefault="00076F76" w:rsidP="00076F76">
      <w:pPr>
        <w:pStyle w:val="Heading2"/>
      </w:pPr>
      <w:bookmarkStart w:id="1" w:name="_Toc440566509"/>
      <w:r>
        <w:t>Purpose</w:t>
      </w:r>
      <w:bookmarkStart w:id="2" w:name="_GoBack"/>
      <w:bookmarkEnd w:id="2"/>
    </w:p>
    <w:p w:rsidR="00076F76" w:rsidRDefault="00076F76" w:rsidP="00076F76">
      <w:pPr>
        <w:pStyle w:val="DHHSbody"/>
      </w:pPr>
      <w:r>
        <w:t>To inform Mental Health Services CMI Coordinators how to setup C</w:t>
      </w:r>
      <w:r w:rsidR="00A4687B">
        <w:t>om</w:t>
      </w:r>
      <w:r>
        <w:t>-FYMHS for recording</w:t>
      </w:r>
      <w:r w:rsidR="00E6507D">
        <w:t xml:space="preserve"> activity data</w:t>
      </w:r>
      <w:r>
        <w:t xml:space="preserve"> into CMI/ODS.</w:t>
      </w:r>
    </w:p>
    <w:p w:rsidR="00057C25" w:rsidRDefault="00057C25" w:rsidP="00057C25">
      <w:pPr>
        <w:pStyle w:val="Heading2"/>
      </w:pPr>
      <w:r>
        <w:t>Background</w:t>
      </w:r>
    </w:p>
    <w:p w:rsidR="00057C25" w:rsidRPr="005F4FDE" w:rsidRDefault="00057C25" w:rsidP="00057C25">
      <w:pPr>
        <w:rPr>
          <w:rFonts w:ascii="Arial" w:hAnsi="Arial" w:cs="Arial"/>
          <w:sz w:val="20"/>
          <w:szCs w:val="20"/>
          <w:lang w:eastAsia="en-US"/>
        </w:rPr>
      </w:pPr>
      <w:r w:rsidRPr="005F4FDE">
        <w:rPr>
          <w:rFonts w:ascii="Arial" w:hAnsi="Arial" w:cs="Arial"/>
          <w:sz w:val="20"/>
          <w:szCs w:val="20"/>
          <w:lang w:eastAsia="en-US"/>
        </w:rPr>
        <w:t>The Community Forensic Youth Mental Health Service (Com</w:t>
      </w:r>
      <w:r w:rsidR="00A4687B" w:rsidRPr="005F4FDE">
        <w:rPr>
          <w:rFonts w:ascii="Arial" w:hAnsi="Arial" w:cs="Arial"/>
          <w:sz w:val="20"/>
          <w:szCs w:val="20"/>
          <w:lang w:eastAsia="en-US"/>
        </w:rPr>
        <w:t>-</w:t>
      </w:r>
      <w:r w:rsidRPr="005F4FDE">
        <w:rPr>
          <w:rFonts w:ascii="Arial" w:hAnsi="Arial" w:cs="Arial"/>
          <w:sz w:val="20"/>
          <w:szCs w:val="20"/>
          <w:lang w:eastAsia="en-US"/>
        </w:rPr>
        <w:t>FYMHS) is an early intervention program targeting young people with mental illness and violent, threatening and/or sexualised behaviours and a high risk of offending in Melbourne’s North West, and Southern Metropolitan Regions.</w:t>
      </w:r>
    </w:p>
    <w:p w:rsidR="001A7E1B" w:rsidRPr="005F4FDE" w:rsidRDefault="001A7E1B" w:rsidP="005F4FDE">
      <w:pPr>
        <w:pStyle w:val="DHHSbullet1"/>
        <w:numPr>
          <w:ilvl w:val="0"/>
          <w:numId w:val="13"/>
        </w:numPr>
        <w:rPr>
          <w:rFonts w:eastAsia="Calibri" w:cs="Arial"/>
          <w:lang w:eastAsia="en-AU"/>
        </w:rPr>
      </w:pPr>
      <w:r w:rsidRPr="005F4FDE">
        <w:rPr>
          <w:rFonts w:cs="Arial"/>
          <w:b/>
          <w:bCs/>
          <w:lang w:eastAsia="en-AU"/>
        </w:rPr>
        <w:t>Early intervention</w:t>
      </w:r>
      <w:r w:rsidRPr="005F4FDE">
        <w:rPr>
          <w:rFonts w:cs="Arial"/>
          <w:lang w:eastAsia="en-AU"/>
        </w:rPr>
        <w:t xml:space="preserve"> – support for community agencies in North West and Southern metropolitan areas (such as youth services), who are case managing young people coming to the attention of Police </w:t>
      </w:r>
      <w:r w:rsidRPr="005F4FDE">
        <w:rPr>
          <w:rFonts w:cs="Arial"/>
        </w:rPr>
        <w:t>and/or are under Youth Justice supervision and are showing signs of having a mental health condition.</w:t>
      </w:r>
      <w:r w:rsidRPr="005F4FDE">
        <w:rPr>
          <w:rFonts w:cs="Arial"/>
          <w:lang w:eastAsia="en-AU"/>
        </w:rPr>
        <w:t xml:space="preserve"> Community FYMHS supports the case manager or case management team and family/carers by providing assessment and advice on treatment options.</w:t>
      </w:r>
    </w:p>
    <w:p w:rsidR="001A7E1B" w:rsidRPr="005F4FDE" w:rsidRDefault="001A7E1B" w:rsidP="005F4FDE">
      <w:pPr>
        <w:pStyle w:val="DHHSbullet1"/>
        <w:numPr>
          <w:ilvl w:val="0"/>
          <w:numId w:val="13"/>
        </w:numPr>
        <w:rPr>
          <w:rFonts w:cs="Arial"/>
          <w:lang w:eastAsia="en-AU"/>
        </w:rPr>
      </w:pPr>
      <w:r w:rsidRPr="005F4FDE">
        <w:rPr>
          <w:rFonts w:cs="Arial"/>
          <w:b/>
          <w:bCs/>
          <w:lang w:eastAsia="en-AU"/>
        </w:rPr>
        <w:t>Support for CAMHS and CYMHS</w:t>
      </w:r>
      <w:r w:rsidRPr="005F4FDE">
        <w:rPr>
          <w:rFonts w:cs="Arial"/>
          <w:lang w:eastAsia="en-AU"/>
        </w:rPr>
        <w:t xml:space="preserve"> – primary and secondary support for CAMHS/CYMHS in North West and Southern metropolitan areas who are treating young people for mental illness and </w:t>
      </w:r>
      <w:proofErr w:type="gramStart"/>
      <w:r w:rsidRPr="005F4FDE">
        <w:rPr>
          <w:rFonts w:cs="Arial"/>
          <w:lang w:eastAsia="en-AU"/>
        </w:rPr>
        <w:t>are in need of</w:t>
      </w:r>
      <w:proofErr w:type="gramEnd"/>
      <w:r w:rsidRPr="005F4FDE">
        <w:rPr>
          <w:rFonts w:cs="Arial"/>
          <w:lang w:eastAsia="en-AU"/>
        </w:rPr>
        <w:t xml:space="preserve"> advice and support around forensic behaviours. Community FYMHS supports the treatment and case management team and family/carers by providing assessment and treatment options and recommendations for the client. They may also provide advice and support to the treating team on implementation of treatment recommendations or participate in co-therapy with the lead CAMHS/CYMHS service.</w:t>
      </w:r>
    </w:p>
    <w:p w:rsidR="001A7E1B" w:rsidRPr="005F4FDE" w:rsidRDefault="001A7E1B" w:rsidP="005F4FDE">
      <w:pPr>
        <w:pStyle w:val="DHHSbullet1lastline"/>
        <w:numPr>
          <w:ilvl w:val="0"/>
          <w:numId w:val="13"/>
        </w:numPr>
        <w:rPr>
          <w:rFonts w:cs="Arial"/>
          <w:lang w:eastAsia="en-AU"/>
        </w:rPr>
      </w:pPr>
      <w:proofErr w:type="spellStart"/>
      <w:r w:rsidRPr="005F4FDE">
        <w:rPr>
          <w:rFonts w:cs="Arial"/>
          <w:b/>
          <w:bCs/>
          <w:lang w:eastAsia="en-AU"/>
        </w:rPr>
        <w:t>Statewide</w:t>
      </w:r>
      <w:proofErr w:type="spellEnd"/>
      <w:r w:rsidRPr="005F4FDE">
        <w:rPr>
          <w:rFonts w:cs="Arial"/>
          <w:b/>
          <w:bCs/>
          <w:lang w:eastAsia="en-AU"/>
        </w:rPr>
        <w:t xml:space="preserve"> secondary consultation</w:t>
      </w:r>
      <w:r w:rsidRPr="005F4FDE">
        <w:rPr>
          <w:rFonts w:cs="Arial"/>
          <w:lang w:eastAsia="en-AU"/>
        </w:rPr>
        <w:t xml:space="preserve"> – support for CAMHS/CYMHS across the state via a secondary consultation service. This may include use of teleconference and e-health systems.</w:t>
      </w:r>
    </w:p>
    <w:p w:rsidR="001A7E1B" w:rsidRDefault="001A7E1B" w:rsidP="001A7E1B">
      <w:pPr>
        <w:pStyle w:val="Heading2"/>
      </w:pPr>
      <w:bookmarkStart w:id="3" w:name="_Toc256778633"/>
      <w:bookmarkEnd w:id="1"/>
      <w:r>
        <w:t>CMI/ODS</w:t>
      </w:r>
    </w:p>
    <w:bookmarkEnd w:id="3"/>
    <w:p w:rsidR="00BC7ED7" w:rsidRDefault="001A7E1B" w:rsidP="00057C25">
      <w:pPr>
        <w:pStyle w:val="DHHSbody"/>
      </w:pPr>
      <w:r>
        <w:t>All services with a C</w:t>
      </w:r>
      <w:r w:rsidR="00A4687B">
        <w:t>om</w:t>
      </w:r>
      <w:r>
        <w:t>-FYMHS team must have a subcentre and program setup as per below table.</w:t>
      </w:r>
    </w:p>
    <w:p w:rsidR="001A7E1B" w:rsidRPr="002E2FFA" w:rsidRDefault="001A7E1B" w:rsidP="0014411D">
      <w:pPr>
        <w:pStyle w:val="Heading3"/>
      </w:pPr>
      <w:r w:rsidRPr="002E2FFA">
        <w:t>Subcentre</w:t>
      </w:r>
    </w:p>
    <w:tbl>
      <w:tblPr>
        <w:tblStyle w:val="TableGrid"/>
        <w:tblW w:w="7994" w:type="dxa"/>
        <w:tblLayout w:type="fixed"/>
        <w:tblLook w:val="04A0" w:firstRow="1" w:lastRow="0" w:firstColumn="1" w:lastColumn="0" w:noHBand="0" w:noVBand="1"/>
      </w:tblPr>
      <w:tblGrid>
        <w:gridCol w:w="1645"/>
        <w:gridCol w:w="1645"/>
        <w:gridCol w:w="1362"/>
        <w:gridCol w:w="1559"/>
        <w:gridCol w:w="1783"/>
      </w:tblGrid>
      <w:tr w:rsidR="00863C01" w:rsidRPr="009C53C9" w:rsidTr="00863C01">
        <w:tc>
          <w:tcPr>
            <w:tcW w:w="1645" w:type="dxa"/>
            <w:shd w:val="clear" w:color="auto" w:fill="D9E2F3"/>
          </w:tcPr>
          <w:p w:rsidR="00863C01" w:rsidRPr="008627EA" w:rsidRDefault="00863C01" w:rsidP="00E3062B">
            <w:pPr>
              <w:pStyle w:val="DHHSbody"/>
              <w:rPr>
                <w:rFonts w:cs="Arial"/>
                <w:b/>
              </w:rPr>
            </w:pPr>
            <w:r w:rsidRPr="008627EA">
              <w:rPr>
                <w:rFonts w:cs="Arial"/>
                <w:b/>
              </w:rPr>
              <w:t>Subcentre</w:t>
            </w:r>
            <w:r>
              <w:rPr>
                <w:rFonts w:cs="Arial"/>
                <w:b/>
              </w:rPr>
              <w:t xml:space="preserve"> Name</w:t>
            </w:r>
          </w:p>
        </w:tc>
        <w:tc>
          <w:tcPr>
            <w:tcW w:w="1645" w:type="dxa"/>
            <w:shd w:val="clear" w:color="auto" w:fill="D9E2F3"/>
          </w:tcPr>
          <w:p w:rsidR="00863C01" w:rsidRPr="008627EA" w:rsidRDefault="00863C01" w:rsidP="00E3062B">
            <w:pPr>
              <w:pStyle w:val="DHHSbody"/>
              <w:rPr>
                <w:rFonts w:cs="Arial"/>
                <w:b/>
              </w:rPr>
            </w:pPr>
            <w:r w:rsidRPr="008627EA">
              <w:rPr>
                <w:rFonts w:cs="Arial"/>
                <w:b/>
              </w:rPr>
              <w:t>Subcentre Type</w:t>
            </w:r>
          </w:p>
        </w:tc>
        <w:tc>
          <w:tcPr>
            <w:tcW w:w="1362" w:type="dxa"/>
            <w:shd w:val="clear" w:color="auto" w:fill="D9E2F3"/>
          </w:tcPr>
          <w:p w:rsidR="00863C01" w:rsidRPr="008627EA" w:rsidRDefault="00863C01" w:rsidP="00E3062B">
            <w:pPr>
              <w:pStyle w:val="DHHSbody"/>
              <w:rPr>
                <w:rFonts w:cs="Arial"/>
                <w:b/>
              </w:rPr>
            </w:pPr>
            <w:r>
              <w:rPr>
                <w:rFonts w:cs="Arial"/>
                <w:b/>
              </w:rPr>
              <w:t>Program Class</w:t>
            </w:r>
          </w:p>
        </w:tc>
        <w:tc>
          <w:tcPr>
            <w:tcW w:w="1559" w:type="dxa"/>
            <w:shd w:val="clear" w:color="auto" w:fill="D9E2F3"/>
          </w:tcPr>
          <w:p w:rsidR="00863C01" w:rsidRPr="008627EA" w:rsidRDefault="00863C01" w:rsidP="00E3062B">
            <w:pPr>
              <w:pStyle w:val="DHHSbody"/>
              <w:rPr>
                <w:rFonts w:cs="Arial"/>
                <w:b/>
              </w:rPr>
            </w:pPr>
            <w:r w:rsidRPr="008627EA">
              <w:rPr>
                <w:rFonts w:cs="Arial"/>
                <w:b/>
              </w:rPr>
              <w:t>Caseload</w:t>
            </w:r>
          </w:p>
        </w:tc>
        <w:tc>
          <w:tcPr>
            <w:tcW w:w="1783" w:type="dxa"/>
            <w:shd w:val="clear" w:color="auto" w:fill="D9E2F3"/>
          </w:tcPr>
          <w:p w:rsidR="00863C01" w:rsidRPr="008627EA" w:rsidRDefault="00863C01" w:rsidP="00E3062B">
            <w:pPr>
              <w:pStyle w:val="DHHSbody"/>
              <w:rPr>
                <w:rFonts w:cs="Arial"/>
                <w:b/>
              </w:rPr>
            </w:pPr>
            <w:r>
              <w:rPr>
                <w:rFonts w:cs="Arial"/>
                <w:b/>
              </w:rPr>
              <w:t>Open Reason</w:t>
            </w:r>
          </w:p>
        </w:tc>
      </w:tr>
      <w:tr w:rsidR="00863C01" w:rsidRPr="00D63175" w:rsidTr="00863C01">
        <w:tc>
          <w:tcPr>
            <w:tcW w:w="1645" w:type="dxa"/>
          </w:tcPr>
          <w:p w:rsidR="00863C01" w:rsidRPr="005F4FDE" w:rsidRDefault="00863C01" w:rsidP="00E3062B">
            <w:pPr>
              <w:rPr>
                <w:rFonts w:ascii="Arial" w:hAnsi="Arial" w:cs="Arial"/>
                <w:color w:val="000000"/>
                <w:sz w:val="20"/>
                <w:szCs w:val="20"/>
                <w:lang w:eastAsia="en-US"/>
              </w:rPr>
            </w:pPr>
            <w:r w:rsidRPr="005F4FDE">
              <w:rPr>
                <w:rFonts w:ascii="Arial" w:hAnsi="Arial" w:cs="Arial"/>
                <w:sz w:val="20"/>
                <w:szCs w:val="20"/>
                <w:lang w:eastAsia="en-US"/>
              </w:rPr>
              <w:t>Com-FYMHS</w:t>
            </w:r>
          </w:p>
        </w:tc>
        <w:tc>
          <w:tcPr>
            <w:tcW w:w="1645" w:type="dxa"/>
          </w:tcPr>
          <w:p w:rsidR="00863C01" w:rsidRPr="005F4FDE" w:rsidRDefault="00863C01" w:rsidP="00E3062B">
            <w:pPr>
              <w:rPr>
                <w:rFonts w:ascii="Arial" w:hAnsi="Arial" w:cs="Arial"/>
                <w:color w:val="000000"/>
                <w:sz w:val="20"/>
                <w:szCs w:val="20"/>
                <w:lang w:eastAsia="en-US"/>
              </w:rPr>
            </w:pPr>
            <w:r w:rsidRPr="005F4FDE">
              <w:rPr>
                <w:rFonts w:ascii="Arial" w:hAnsi="Arial" w:cs="Arial"/>
                <w:color w:val="000000"/>
                <w:sz w:val="20"/>
                <w:szCs w:val="20"/>
                <w:lang w:eastAsia="en-US"/>
              </w:rPr>
              <w:t>Community</w:t>
            </w:r>
          </w:p>
        </w:tc>
        <w:tc>
          <w:tcPr>
            <w:tcW w:w="1362" w:type="dxa"/>
          </w:tcPr>
          <w:p w:rsidR="00863C01" w:rsidRPr="005F4FDE" w:rsidRDefault="00863C01" w:rsidP="00E3062B">
            <w:pPr>
              <w:rPr>
                <w:rFonts w:ascii="Arial" w:hAnsi="Arial" w:cs="Arial"/>
                <w:color w:val="000000"/>
                <w:sz w:val="20"/>
                <w:szCs w:val="20"/>
                <w:lang w:eastAsia="en-US"/>
              </w:rPr>
            </w:pPr>
            <w:r w:rsidRPr="005F4FDE">
              <w:rPr>
                <w:rFonts w:ascii="Arial" w:hAnsi="Arial" w:cs="Arial"/>
                <w:color w:val="000000"/>
                <w:sz w:val="20"/>
                <w:szCs w:val="20"/>
                <w:lang w:eastAsia="en-US"/>
              </w:rPr>
              <w:t>Community</w:t>
            </w:r>
          </w:p>
        </w:tc>
        <w:tc>
          <w:tcPr>
            <w:tcW w:w="1559" w:type="dxa"/>
          </w:tcPr>
          <w:p w:rsidR="00863C01" w:rsidRPr="005F4FDE" w:rsidRDefault="00863C01" w:rsidP="00E3062B">
            <w:pPr>
              <w:rPr>
                <w:rFonts w:ascii="Arial" w:hAnsi="Arial" w:cs="Arial"/>
                <w:color w:val="000000"/>
                <w:sz w:val="20"/>
                <w:szCs w:val="20"/>
                <w:lang w:eastAsia="en-US"/>
              </w:rPr>
            </w:pPr>
            <w:r w:rsidRPr="005F4FDE">
              <w:rPr>
                <w:rFonts w:ascii="Arial" w:hAnsi="Arial" w:cs="Arial"/>
                <w:color w:val="000000"/>
                <w:sz w:val="20"/>
                <w:szCs w:val="20"/>
                <w:lang w:eastAsia="en-US"/>
              </w:rPr>
              <w:t>Not Required</w:t>
            </w:r>
          </w:p>
        </w:tc>
        <w:tc>
          <w:tcPr>
            <w:tcW w:w="1783" w:type="dxa"/>
          </w:tcPr>
          <w:p w:rsidR="00863C01" w:rsidRPr="005F4FDE" w:rsidRDefault="00863C01" w:rsidP="00E3062B">
            <w:pPr>
              <w:rPr>
                <w:rFonts w:ascii="Arial" w:hAnsi="Arial" w:cs="Arial"/>
                <w:color w:val="000000"/>
                <w:sz w:val="20"/>
                <w:szCs w:val="20"/>
                <w:lang w:eastAsia="en-US"/>
              </w:rPr>
            </w:pPr>
            <w:r w:rsidRPr="005F4FDE">
              <w:rPr>
                <w:rFonts w:ascii="Arial" w:hAnsi="Arial" w:cs="Arial"/>
                <w:color w:val="000000"/>
                <w:sz w:val="20"/>
                <w:szCs w:val="20"/>
                <w:lang w:eastAsia="en-US"/>
              </w:rPr>
              <w:t>New service</w:t>
            </w:r>
          </w:p>
        </w:tc>
      </w:tr>
    </w:tbl>
    <w:p w:rsidR="00E6507D" w:rsidRDefault="00E6507D" w:rsidP="001A7E1B">
      <w:pPr>
        <w:pStyle w:val="DHHSbody"/>
        <w:rPr>
          <w:rFonts w:cs="Arial"/>
        </w:rPr>
      </w:pPr>
    </w:p>
    <w:p w:rsidR="00E6507D" w:rsidRDefault="00E6507D">
      <w:pPr>
        <w:spacing w:after="0" w:line="240" w:lineRule="auto"/>
        <w:rPr>
          <w:rFonts w:ascii="Arial" w:eastAsia="Times" w:hAnsi="Arial" w:cs="Arial"/>
          <w:sz w:val="20"/>
          <w:szCs w:val="20"/>
          <w:lang w:eastAsia="en-US"/>
        </w:rPr>
      </w:pPr>
      <w:r>
        <w:rPr>
          <w:rFonts w:cs="Arial"/>
        </w:rPr>
        <w:br w:type="page"/>
      </w:r>
    </w:p>
    <w:p w:rsidR="001A7E1B" w:rsidRDefault="001A7E1B" w:rsidP="0014411D">
      <w:pPr>
        <w:pStyle w:val="Heading3"/>
      </w:pPr>
      <w:r>
        <w:lastRenderedPageBreak/>
        <w:t>Program</w:t>
      </w:r>
    </w:p>
    <w:tbl>
      <w:tblPr>
        <w:tblStyle w:val="TableGrid"/>
        <w:tblW w:w="10516" w:type="dxa"/>
        <w:tblLayout w:type="fixed"/>
        <w:tblLook w:val="04A0" w:firstRow="1" w:lastRow="0" w:firstColumn="1" w:lastColumn="0" w:noHBand="0" w:noVBand="1"/>
      </w:tblPr>
      <w:tblGrid>
        <w:gridCol w:w="1438"/>
        <w:gridCol w:w="1517"/>
        <w:gridCol w:w="1681"/>
        <w:gridCol w:w="1818"/>
        <w:gridCol w:w="1510"/>
        <w:gridCol w:w="1276"/>
        <w:gridCol w:w="1276"/>
      </w:tblGrid>
      <w:tr w:rsidR="00A4687B" w:rsidRPr="00D87E05" w:rsidTr="00A4687B">
        <w:tc>
          <w:tcPr>
            <w:tcW w:w="1438" w:type="dxa"/>
            <w:tcBorders>
              <w:left w:val="single" w:sz="4" w:space="0" w:color="auto"/>
              <w:bottom w:val="single" w:sz="4" w:space="0" w:color="auto"/>
              <w:right w:val="single" w:sz="4" w:space="0" w:color="auto"/>
            </w:tcBorders>
            <w:shd w:val="clear" w:color="auto" w:fill="D9E2F3"/>
          </w:tcPr>
          <w:p w:rsidR="00A4687B" w:rsidRPr="00D87E05" w:rsidRDefault="00A4687B" w:rsidP="00A4687B">
            <w:pPr>
              <w:pStyle w:val="DHHSbody"/>
              <w:rPr>
                <w:b/>
              </w:rPr>
            </w:pPr>
            <w:r w:rsidRPr="00D87E05">
              <w:rPr>
                <w:b/>
              </w:rPr>
              <w:t>Description</w:t>
            </w:r>
          </w:p>
        </w:tc>
        <w:tc>
          <w:tcPr>
            <w:tcW w:w="1517" w:type="dxa"/>
            <w:tcBorders>
              <w:left w:val="single" w:sz="4" w:space="0" w:color="auto"/>
              <w:bottom w:val="single" w:sz="4" w:space="0" w:color="auto"/>
              <w:right w:val="single" w:sz="4" w:space="0" w:color="auto"/>
            </w:tcBorders>
            <w:shd w:val="clear" w:color="auto" w:fill="D9E2F3"/>
          </w:tcPr>
          <w:p w:rsidR="00A4687B" w:rsidRPr="00D87E05" w:rsidRDefault="00A4687B" w:rsidP="00A4687B">
            <w:pPr>
              <w:pStyle w:val="DHHSbody"/>
              <w:rPr>
                <w:b/>
              </w:rPr>
            </w:pPr>
            <w:r w:rsidRPr="00D87E05">
              <w:rPr>
                <w:b/>
              </w:rPr>
              <w:t>Classification</w:t>
            </w:r>
          </w:p>
        </w:tc>
        <w:tc>
          <w:tcPr>
            <w:tcW w:w="1681" w:type="dxa"/>
            <w:tcBorders>
              <w:left w:val="single" w:sz="4" w:space="0" w:color="auto"/>
              <w:bottom w:val="single" w:sz="4" w:space="0" w:color="auto"/>
              <w:right w:val="single" w:sz="4" w:space="0" w:color="auto"/>
            </w:tcBorders>
            <w:shd w:val="clear" w:color="auto" w:fill="D9E2F3"/>
          </w:tcPr>
          <w:p w:rsidR="00A4687B" w:rsidRPr="00D87E05" w:rsidRDefault="00A4687B" w:rsidP="00A4687B">
            <w:pPr>
              <w:pStyle w:val="DHHSbody"/>
              <w:rPr>
                <w:b/>
              </w:rPr>
            </w:pPr>
            <w:r>
              <w:rPr>
                <w:b/>
              </w:rPr>
              <w:t xml:space="preserve">Program </w:t>
            </w:r>
            <w:r w:rsidRPr="00D87E05">
              <w:rPr>
                <w:b/>
              </w:rPr>
              <w:t>Type</w:t>
            </w:r>
          </w:p>
        </w:tc>
        <w:tc>
          <w:tcPr>
            <w:tcW w:w="1818" w:type="dxa"/>
            <w:tcBorders>
              <w:left w:val="single" w:sz="4" w:space="0" w:color="auto"/>
              <w:bottom w:val="single" w:sz="4" w:space="0" w:color="auto"/>
              <w:right w:val="single" w:sz="4" w:space="0" w:color="auto"/>
            </w:tcBorders>
            <w:shd w:val="clear" w:color="auto" w:fill="D9E2F3"/>
          </w:tcPr>
          <w:p w:rsidR="00A4687B" w:rsidRPr="00D87E05" w:rsidRDefault="00A4687B" w:rsidP="00A4687B">
            <w:pPr>
              <w:pStyle w:val="DHHSbody"/>
              <w:rPr>
                <w:b/>
              </w:rPr>
            </w:pPr>
            <w:r w:rsidRPr="00D87E05">
              <w:rPr>
                <w:b/>
              </w:rPr>
              <w:t>Target Population</w:t>
            </w:r>
          </w:p>
        </w:tc>
        <w:tc>
          <w:tcPr>
            <w:tcW w:w="1510" w:type="dxa"/>
            <w:tcBorders>
              <w:left w:val="single" w:sz="4" w:space="0" w:color="auto"/>
              <w:bottom w:val="single" w:sz="4" w:space="0" w:color="auto"/>
              <w:right w:val="single" w:sz="4" w:space="0" w:color="auto"/>
            </w:tcBorders>
            <w:shd w:val="clear" w:color="auto" w:fill="D9E2F3"/>
          </w:tcPr>
          <w:p w:rsidR="00A4687B" w:rsidRPr="00D87E05" w:rsidRDefault="00A4687B" w:rsidP="00A4687B">
            <w:pPr>
              <w:pStyle w:val="DHHSbody"/>
              <w:rPr>
                <w:b/>
              </w:rPr>
            </w:pPr>
            <w:r w:rsidRPr="00D87E05">
              <w:rPr>
                <w:b/>
              </w:rPr>
              <w:t>Fund Source</w:t>
            </w:r>
          </w:p>
        </w:tc>
        <w:tc>
          <w:tcPr>
            <w:tcW w:w="1276" w:type="dxa"/>
            <w:tcBorders>
              <w:left w:val="single" w:sz="4" w:space="0" w:color="auto"/>
              <w:bottom w:val="single" w:sz="4" w:space="0" w:color="auto"/>
              <w:right w:val="single" w:sz="4" w:space="0" w:color="auto"/>
            </w:tcBorders>
            <w:shd w:val="clear" w:color="auto" w:fill="D9E2F3"/>
          </w:tcPr>
          <w:p w:rsidR="00A4687B" w:rsidRPr="00D87E05" w:rsidRDefault="00A4687B" w:rsidP="00A4687B">
            <w:pPr>
              <w:pStyle w:val="DHHSbody"/>
              <w:rPr>
                <w:b/>
              </w:rPr>
            </w:pPr>
            <w:r w:rsidRPr="00D87E05">
              <w:rPr>
                <w:b/>
              </w:rPr>
              <w:t>AMHS</w:t>
            </w:r>
          </w:p>
        </w:tc>
        <w:tc>
          <w:tcPr>
            <w:tcW w:w="1276" w:type="dxa"/>
            <w:tcBorders>
              <w:left w:val="single" w:sz="4" w:space="0" w:color="auto"/>
              <w:bottom w:val="single" w:sz="4" w:space="0" w:color="auto"/>
            </w:tcBorders>
            <w:shd w:val="clear" w:color="auto" w:fill="D9E2F3"/>
          </w:tcPr>
          <w:p w:rsidR="00A4687B" w:rsidRPr="00D87E05" w:rsidRDefault="00A4687B" w:rsidP="00A4687B">
            <w:pPr>
              <w:pStyle w:val="DHHSbody"/>
              <w:rPr>
                <w:b/>
              </w:rPr>
            </w:pPr>
            <w:r w:rsidRPr="00D87E05">
              <w:rPr>
                <w:b/>
              </w:rPr>
              <w:t>Start Date</w:t>
            </w:r>
          </w:p>
        </w:tc>
      </w:tr>
      <w:tr w:rsidR="00A4687B" w:rsidTr="00A4687B">
        <w:tc>
          <w:tcPr>
            <w:tcW w:w="1438" w:type="dxa"/>
            <w:tcBorders>
              <w:bottom w:val="single" w:sz="4" w:space="0" w:color="auto"/>
            </w:tcBorders>
          </w:tcPr>
          <w:p w:rsidR="00A4687B" w:rsidRDefault="00A4687B" w:rsidP="00A4687B">
            <w:pPr>
              <w:pStyle w:val="DHHSbody"/>
            </w:pPr>
            <w:r>
              <w:t>(Service discretion)</w:t>
            </w:r>
          </w:p>
        </w:tc>
        <w:tc>
          <w:tcPr>
            <w:tcW w:w="1517" w:type="dxa"/>
            <w:tcBorders>
              <w:bottom w:val="single" w:sz="4" w:space="0" w:color="auto"/>
            </w:tcBorders>
          </w:tcPr>
          <w:p w:rsidR="00A4687B" w:rsidRPr="000D7821" w:rsidRDefault="002E120C" w:rsidP="00A4687B">
            <w:pPr>
              <w:pStyle w:val="DHHSbody"/>
            </w:pPr>
            <w:r w:rsidRPr="000D7821">
              <w:t>Comm, Community – FYMHS - Child &amp; Adolescent</w:t>
            </w:r>
          </w:p>
        </w:tc>
        <w:tc>
          <w:tcPr>
            <w:tcW w:w="1681" w:type="dxa"/>
            <w:tcBorders>
              <w:bottom w:val="single" w:sz="4" w:space="0" w:color="auto"/>
            </w:tcBorders>
          </w:tcPr>
          <w:p w:rsidR="00A4687B" w:rsidRPr="000D7821" w:rsidRDefault="00A4687B" w:rsidP="00A4687B">
            <w:pPr>
              <w:pStyle w:val="DHHSbody"/>
            </w:pPr>
            <w:r w:rsidRPr="000D7821">
              <w:t>Community</w:t>
            </w:r>
          </w:p>
        </w:tc>
        <w:tc>
          <w:tcPr>
            <w:tcW w:w="1818" w:type="dxa"/>
            <w:tcBorders>
              <w:bottom w:val="single" w:sz="4" w:space="0" w:color="auto"/>
            </w:tcBorders>
          </w:tcPr>
          <w:p w:rsidR="00A4687B" w:rsidRPr="000D7821" w:rsidRDefault="002E120C" w:rsidP="00A4687B">
            <w:pPr>
              <w:pStyle w:val="DHHSbody"/>
            </w:pPr>
            <w:r w:rsidRPr="000D7821">
              <w:t>Forensic</w:t>
            </w:r>
          </w:p>
        </w:tc>
        <w:tc>
          <w:tcPr>
            <w:tcW w:w="1510" w:type="dxa"/>
            <w:tcBorders>
              <w:bottom w:val="single" w:sz="4" w:space="0" w:color="auto"/>
            </w:tcBorders>
          </w:tcPr>
          <w:p w:rsidR="00A4687B" w:rsidRDefault="00A4687B" w:rsidP="00A4687B">
            <w:pPr>
              <w:pStyle w:val="DHHSbody"/>
            </w:pPr>
            <w:r w:rsidRPr="00C87B2F">
              <w:rPr>
                <w:rFonts w:eastAsia="Calibri" w:cs="Arial"/>
                <w:color w:val="000000"/>
              </w:rPr>
              <w:t>Forensic Community Service</w:t>
            </w:r>
          </w:p>
        </w:tc>
        <w:tc>
          <w:tcPr>
            <w:tcW w:w="1276" w:type="dxa"/>
            <w:tcBorders>
              <w:bottom w:val="single" w:sz="4" w:space="0" w:color="auto"/>
            </w:tcBorders>
          </w:tcPr>
          <w:p w:rsidR="00A4687B" w:rsidRDefault="00A4687B" w:rsidP="00A4687B">
            <w:pPr>
              <w:pStyle w:val="DHHSbody"/>
            </w:pPr>
            <w:proofErr w:type="spellStart"/>
            <w:r>
              <w:t>Statewide</w:t>
            </w:r>
            <w:proofErr w:type="spellEnd"/>
          </w:p>
        </w:tc>
        <w:tc>
          <w:tcPr>
            <w:tcW w:w="1276" w:type="dxa"/>
            <w:tcBorders>
              <w:bottom w:val="single" w:sz="4" w:space="0" w:color="auto"/>
            </w:tcBorders>
          </w:tcPr>
          <w:p w:rsidR="00A4687B" w:rsidRDefault="00A4687B" w:rsidP="00A4687B">
            <w:pPr>
              <w:pStyle w:val="DHHSbody"/>
            </w:pPr>
            <w:r>
              <w:t>01/07/2019</w:t>
            </w:r>
          </w:p>
        </w:tc>
      </w:tr>
    </w:tbl>
    <w:p w:rsidR="00A859F3" w:rsidRDefault="00A859F3" w:rsidP="00A859F3">
      <w:pPr>
        <w:pStyle w:val="Heading2"/>
      </w:pPr>
      <w:r>
        <w:t xml:space="preserve">Reporting Activity </w:t>
      </w:r>
      <w:r w:rsidR="00394318">
        <w:t>D</w:t>
      </w:r>
      <w:r>
        <w:t>ata</w:t>
      </w:r>
    </w:p>
    <w:p w:rsidR="00A859F3" w:rsidRDefault="00A859F3" w:rsidP="00076F76">
      <w:pPr>
        <w:pStyle w:val="Heading3"/>
      </w:pPr>
      <w:r>
        <w:t>Early intervention activity data</w:t>
      </w:r>
    </w:p>
    <w:p w:rsidR="00A859F3" w:rsidRPr="005F4FDE" w:rsidRDefault="00A859F3" w:rsidP="000B66DD">
      <w:pPr>
        <w:pStyle w:val="DHHSnumberloweralphaindent"/>
        <w:numPr>
          <w:ilvl w:val="0"/>
          <w:numId w:val="0"/>
        </w:numPr>
        <w:rPr>
          <w:rFonts w:cs="Arial"/>
          <w:lang w:eastAsia="en-AU"/>
        </w:rPr>
      </w:pPr>
      <w:r w:rsidRPr="005F4FDE">
        <w:rPr>
          <w:rFonts w:cs="Arial"/>
          <w:lang w:eastAsia="en-AU"/>
        </w:rPr>
        <w:t>Early intervention treatment activity provided by C</w:t>
      </w:r>
      <w:r w:rsidR="00A4687B" w:rsidRPr="005F4FDE">
        <w:rPr>
          <w:rFonts w:cs="Arial"/>
          <w:lang w:eastAsia="en-AU"/>
        </w:rPr>
        <w:t>om</w:t>
      </w:r>
      <w:r w:rsidRPr="005F4FDE">
        <w:rPr>
          <w:rFonts w:cs="Arial"/>
          <w:lang w:eastAsia="en-AU"/>
        </w:rPr>
        <w:t>-FYMHS requires client registration and episode creation using the above C</w:t>
      </w:r>
      <w:r w:rsidR="00A4687B" w:rsidRPr="005F4FDE">
        <w:rPr>
          <w:rFonts w:cs="Arial"/>
          <w:lang w:eastAsia="en-AU"/>
        </w:rPr>
        <w:t>om</w:t>
      </w:r>
      <w:r w:rsidRPr="005F4FDE">
        <w:rPr>
          <w:rFonts w:cs="Arial"/>
          <w:lang w:eastAsia="en-AU"/>
        </w:rPr>
        <w:t>-FYMHS subcentre and program.</w:t>
      </w:r>
    </w:p>
    <w:p w:rsidR="00A859F3" w:rsidRPr="005F4FDE" w:rsidRDefault="00A859F3" w:rsidP="000B66DD">
      <w:pPr>
        <w:pStyle w:val="DHHSnumberloweralphaindent"/>
        <w:numPr>
          <w:ilvl w:val="0"/>
          <w:numId w:val="0"/>
        </w:numPr>
        <w:rPr>
          <w:rFonts w:cs="Arial"/>
          <w:lang w:eastAsia="en-AU"/>
        </w:rPr>
      </w:pPr>
      <w:r w:rsidRPr="005F4FDE">
        <w:rPr>
          <w:rFonts w:cs="Arial"/>
          <w:b/>
          <w:lang w:eastAsia="en-AU"/>
        </w:rPr>
        <w:t>Client contact type</w:t>
      </w:r>
      <w:r w:rsidRPr="005F4FDE">
        <w:rPr>
          <w:rFonts w:cs="Arial"/>
          <w:lang w:eastAsia="en-AU"/>
        </w:rPr>
        <w:t xml:space="preserve"> activity</w:t>
      </w:r>
      <w:r w:rsidR="00EB6D7B" w:rsidRPr="005F4FDE">
        <w:rPr>
          <w:rFonts w:cs="Arial"/>
          <w:lang w:eastAsia="en-AU"/>
        </w:rPr>
        <w:t xml:space="preserve"> must be reported for early intervention treatment activity.</w:t>
      </w:r>
    </w:p>
    <w:p w:rsidR="00A859F3" w:rsidRPr="00A859F3" w:rsidRDefault="00A859F3" w:rsidP="00076F76">
      <w:pPr>
        <w:pStyle w:val="Heading3"/>
      </w:pPr>
      <w:r w:rsidRPr="00A859F3">
        <w:t>Consultation activity (primary and secondary)</w:t>
      </w:r>
    </w:p>
    <w:p w:rsidR="00A859F3" w:rsidRPr="005F4FDE" w:rsidRDefault="00EB6D7B" w:rsidP="000B66DD">
      <w:pPr>
        <w:pStyle w:val="DHHSnumberloweralphaindent"/>
        <w:numPr>
          <w:ilvl w:val="0"/>
          <w:numId w:val="0"/>
        </w:numPr>
        <w:rPr>
          <w:rFonts w:cs="Arial"/>
          <w:lang w:eastAsia="en-AU"/>
        </w:rPr>
      </w:pPr>
      <w:r w:rsidRPr="005F4FDE">
        <w:rPr>
          <w:rFonts w:cs="Arial"/>
          <w:lang w:eastAsia="en-AU"/>
        </w:rPr>
        <w:t xml:space="preserve">Consultation activity should be recorded as </w:t>
      </w:r>
      <w:r w:rsidRPr="005F4FDE">
        <w:rPr>
          <w:rFonts w:cs="Arial"/>
          <w:b/>
          <w:lang w:eastAsia="en-AU"/>
        </w:rPr>
        <w:t>Community contact type</w:t>
      </w:r>
      <w:r w:rsidRPr="005F4FDE">
        <w:rPr>
          <w:rFonts w:cs="Arial"/>
          <w:lang w:eastAsia="en-AU"/>
        </w:rPr>
        <w:t xml:space="preserve"> activity for primary and secondary support for CAMHS/CYMHS in North West and Southern metropolitan</w:t>
      </w:r>
      <w:r w:rsidR="00E6507D" w:rsidRPr="005F4FDE">
        <w:rPr>
          <w:rFonts w:cs="Arial"/>
          <w:lang w:eastAsia="en-AU"/>
        </w:rPr>
        <w:t xml:space="preserve">, as well as </w:t>
      </w:r>
      <w:proofErr w:type="spellStart"/>
      <w:r w:rsidR="00E6507D" w:rsidRPr="005F4FDE">
        <w:rPr>
          <w:rFonts w:cs="Arial"/>
          <w:lang w:eastAsia="en-AU"/>
        </w:rPr>
        <w:t>statewide</w:t>
      </w:r>
      <w:proofErr w:type="spellEnd"/>
      <w:r w:rsidR="00E6507D" w:rsidRPr="005F4FDE">
        <w:rPr>
          <w:rFonts w:cs="Arial"/>
          <w:lang w:eastAsia="en-AU"/>
        </w:rPr>
        <w:t xml:space="preserve"> services.</w:t>
      </w:r>
    </w:p>
    <w:p w:rsidR="00A37FA6" w:rsidRPr="005F4FDE" w:rsidRDefault="00A37FA6" w:rsidP="000B66DD">
      <w:pPr>
        <w:pStyle w:val="DHHSnumberloweralphaindent"/>
        <w:numPr>
          <w:ilvl w:val="0"/>
          <w:numId w:val="0"/>
        </w:numPr>
        <w:rPr>
          <w:rFonts w:cs="Arial"/>
          <w:lang w:eastAsia="en-AU"/>
        </w:rPr>
      </w:pPr>
      <w:r w:rsidRPr="005F4FDE">
        <w:rPr>
          <w:rFonts w:cs="Arial"/>
          <w:lang w:eastAsia="en-AU"/>
        </w:rPr>
        <w:t>When recording C</w:t>
      </w:r>
      <w:r w:rsidR="00A4687B" w:rsidRPr="005F4FDE">
        <w:rPr>
          <w:rFonts w:cs="Arial"/>
          <w:lang w:eastAsia="en-AU"/>
        </w:rPr>
        <w:t>om</w:t>
      </w:r>
      <w:r w:rsidRPr="005F4FDE">
        <w:rPr>
          <w:rFonts w:cs="Arial"/>
          <w:lang w:eastAsia="en-AU"/>
        </w:rPr>
        <w:t>-FYMHS primary and secondary service activity, please select the relevant Child/Youth mental health service from the agency list.</w:t>
      </w:r>
    </w:p>
    <w:p w:rsidR="00EB6D7B" w:rsidRPr="005F4FDE" w:rsidRDefault="00076F76" w:rsidP="000B66DD">
      <w:pPr>
        <w:pStyle w:val="DHHSnumberloweralphaindent"/>
        <w:numPr>
          <w:ilvl w:val="0"/>
          <w:numId w:val="0"/>
        </w:numPr>
        <w:rPr>
          <w:rFonts w:cs="Arial"/>
          <w:lang w:eastAsia="en-AU"/>
        </w:rPr>
      </w:pPr>
      <w:r w:rsidRPr="005F4FDE">
        <w:rPr>
          <w:rFonts w:cs="Arial"/>
          <w:lang w:eastAsia="en-AU"/>
        </w:rPr>
        <w:t>For further information about how to report Client contact types for early intervention activity, and community contact types for consultation activity, please refer to the Service contacts in CMI/ODS Program Management Circular.</w:t>
      </w:r>
    </w:p>
    <w:p w:rsidR="00076F76" w:rsidRPr="00A37FA6" w:rsidRDefault="00076F76" w:rsidP="00A37FA6">
      <w:pPr>
        <w:pStyle w:val="Heading3"/>
      </w:pPr>
      <w:r w:rsidRPr="00A37FA6">
        <w:t>Community contact type activity</w:t>
      </w:r>
      <w:r w:rsidR="00F750E7" w:rsidRPr="00A37FA6">
        <w:t xml:space="preserve"> - Agency list setup</w:t>
      </w:r>
    </w:p>
    <w:p w:rsidR="00076F76" w:rsidRPr="005F4FDE" w:rsidRDefault="00076F76" w:rsidP="000B66DD">
      <w:pPr>
        <w:pStyle w:val="DHHSnumberloweralphaindent"/>
        <w:numPr>
          <w:ilvl w:val="0"/>
          <w:numId w:val="0"/>
        </w:numPr>
        <w:rPr>
          <w:rFonts w:cs="Arial"/>
          <w:lang w:eastAsia="en-AU"/>
        </w:rPr>
      </w:pPr>
      <w:r w:rsidRPr="005F4FDE">
        <w:rPr>
          <w:rFonts w:cs="Arial"/>
          <w:lang w:eastAsia="en-AU"/>
        </w:rPr>
        <w:t>In addition to usual reporting of Community contact types, C</w:t>
      </w:r>
      <w:r w:rsidR="00A4687B" w:rsidRPr="005F4FDE">
        <w:rPr>
          <w:rFonts w:cs="Arial"/>
          <w:lang w:eastAsia="en-AU"/>
        </w:rPr>
        <w:t>om</w:t>
      </w:r>
      <w:r w:rsidRPr="005F4FDE">
        <w:rPr>
          <w:rFonts w:cs="Arial"/>
          <w:lang w:eastAsia="en-AU"/>
        </w:rPr>
        <w:t xml:space="preserve">-FYMHS services are required to record which CAMHS/CYMHS service the primary </w:t>
      </w:r>
      <w:r w:rsidR="00665A79" w:rsidRPr="005F4FDE">
        <w:rPr>
          <w:rFonts w:cs="Arial"/>
          <w:lang w:eastAsia="en-AU"/>
        </w:rPr>
        <w:t>or</w:t>
      </w:r>
      <w:r w:rsidRPr="005F4FDE">
        <w:rPr>
          <w:rFonts w:cs="Arial"/>
          <w:lang w:eastAsia="en-AU"/>
        </w:rPr>
        <w:t xml:space="preserve"> secondary services have received </w:t>
      </w:r>
      <w:r w:rsidR="00665A79" w:rsidRPr="005F4FDE">
        <w:rPr>
          <w:rFonts w:cs="Arial"/>
          <w:lang w:eastAsia="en-AU"/>
        </w:rPr>
        <w:t>the C</w:t>
      </w:r>
      <w:r w:rsidR="00A4687B" w:rsidRPr="005F4FDE">
        <w:rPr>
          <w:rFonts w:cs="Arial"/>
          <w:lang w:eastAsia="en-AU"/>
        </w:rPr>
        <w:t>om</w:t>
      </w:r>
      <w:r w:rsidR="00665A79" w:rsidRPr="005F4FDE">
        <w:rPr>
          <w:rFonts w:cs="Arial"/>
          <w:lang w:eastAsia="en-AU"/>
        </w:rPr>
        <w:t>-FYMHS service</w:t>
      </w:r>
      <w:r w:rsidRPr="005F4FDE">
        <w:rPr>
          <w:rFonts w:cs="Arial"/>
          <w:lang w:eastAsia="en-AU"/>
        </w:rPr>
        <w:t>.</w:t>
      </w:r>
    </w:p>
    <w:p w:rsidR="007F7B78" w:rsidRPr="005F4FDE" w:rsidRDefault="007F7B78" w:rsidP="000B66DD">
      <w:pPr>
        <w:pStyle w:val="DHHSnumberloweralphaindent"/>
        <w:numPr>
          <w:ilvl w:val="0"/>
          <w:numId w:val="0"/>
        </w:numPr>
        <w:rPr>
          <w:rFonts w:cs="Arial"/>
          <w:lang w:eastAsia="en-AU"/>
        </w:rPr>
      </w:pPr>
      <w:r w:rsidRPr="005F4FDE">
        <w:rPr>
          <w:rFonts w:cs="Arial"/>
          <w:lang w:eastAsia="en-AU"/>
        </w:rPr>
        <w:t xml:space="preserve">To do this, CMI Coordinators need create </w:t>
      </w:r>
      <w:r w:rsidR="00665A79" w:rsidRPr="005F4FDE">
        <w:rPr>
          <w:rFonts w:cs="Arial"/>
          <w:lang w:eastAsia="en-AU"/>
        </w:rPr>
        <w:t xml:space="preserve">the following </w:t>
      </w:r>
      <w:r w:rsidRPr="005F4FDE">
        <w:rPr>
          <w:rFonts w:cs="Arial"/>
          <w:lang w:eastAsia="en-AU"/>
        </w:rPr>
        <w:t>Agency lists within CMI/ODS.</w:t>
      </w:r>
    </w:p>
    <w:p w:rsidR="007F7B78" w:rsidRPr="005F4FDE" w:rsidRDefault="007F7B78" w:rsidP="000B66DD">
      <w:pPr>
        <w:pStyle w:val="DHHSnumberloweralphaindent"/>
        <w:numPr>
          <w:ilvl w:val="0"/>
          <w:numId w:val="0"/>
        </w:numPr>
        <w:rPr>
          <w:rFonts w:cs="Arial"/>
          <w:lang w:eastAsia="en-AU"/>
        </w:rPr>
      </w:pPr>
      <w:r w:rsidRPr="005F4FDE">
        <w:rPr>
          <w:rFonts w:cs="Arial"/>
          <w:lang w:eastAsia="en-AU"/>
        </w:rPr>
        <w:t xml:space="preserve">Within CMI: Maintenance </w:t>
      </w:r>
      <w:r w:rsidRPr="005F4FDE">
        <w:rPr>
          <w:rFonts w:cs="Arial"/>
          <w:lang w:eastAsia="en-AU"/>
        </w:rPr>
        <w:sym w:font="Wingdings" w:char="F0E0"/>
      </w:r>
      <w:r w:rsidRPr="005F4FDE">
        <w:rPr>
          <w:rFonts w:cs="Arial"/>
          <w:lang w:eastAsia="en-AU"/>
        </w:rPr>
        <w:t>Agency</w:t>
      </w:r>
      <w:r w:rsidRPr="005F4FDE">
        <w:rPr>
          <w:rFonts w:cs="Arial"/>
          <w:lang w:eastAsia="en-AU"/>
        </w:rPr>
        <w:sym w:font="Wingdings" w:char="F0E0"/>
      </w:r>
      <w:r w:rsidR="00665A79" w:rsidRPr="005F4FDE">
        <w:rPr>
          <w:rFonts w:cs="Arial"/>
          <w:lang w:eastAsia="en-AU"/>
        </w:rPr>
        <w:t>Add and create the following list.</w:t>
      </w:r>
      <w:r w:rsidR="00665A79" w:rsidRPr="005F4FDE">
        <w:rPr>
          <w:rFonts w:cs="Arial"/>
          <w:lang w:eastAsia="en-AU"/>
        </w:rPr>
        <w:br/>
        <w:t>Note – All the “Agency Type” should be “Mental Health”</w:t>
      </w:r>
    </w:p>
    <w:p w:rsidR="007F7B78" w:rsidRDefault="007F7B78" w:rsidP="000B66DD">
      <w:pPr>
        <w:pStyle w:val="DHHSnumberloweralphaindent"/>
        <w:numPr>
          <w:ilvl w:val="0"/>
          <w:numId w:val="0"/>
        </w:numPr>
        <w:rPr>
          <w:rFonts w:ascii="Calibri" w:hAnsi="Calibri"/>
          <w:sz w:val="22"/>
          <w:szCs w:val="22"/>
          <w:lang w:eastAsia="en-AU"/>
        </w:rPr>
      </w:pPr>
    </w:p>
    <w:tbl>
      <w:tblPr>
        <w:tblStyle w:val="TableGrid"/>
        <w:tblW w:w="0" w:type="auto"/>
        <w:tblLook w:val="04A0" w:firstRow="1" w:lastRow="0" w:firstColumn="1" w:lastColumn="0" w:noHBand="0" w:noVBand="1"/>
      </w:tblPr>
      <w:tblGrid>
        <w:gridCol w:w="1588"/>
        <w:gridCol w:w="8498"/>
      </w:tblGrid>
      <w:tr w:rsidR="002338FC" w:rsidTr="005F4FDE">
        <w:trPr>
          <w:trHeight w:hRule="exact" w:val="505"/>
        </w:trPr>
        <w:tc>
          <w:tcPr>
            <w:tcW w:w="1588" w:type="dxa"/>
            <w:shd w:val="clear" w:color="auto" w:fill="D9D9D9" w:themeFill="background1" w:themeFillShade="D9"/>
            <w:vAlign w:val="center"/>
          </w:tcPr>
          <w:p w:rsidR="002338FC" w:rsidRPr="005F4FDE" w:rsidRDefault="00665A79" w:rsidP="00394318">
            <w:pPr>
              <w:pStyle w:val="DHHSnumberloweralphaindent"/>
              <w:numPr>
                <w:ilvl w:val="0"/>
                <w:numId w:val="0"/>
              </w:numPr>
              <w:ind w:left="37"/>
              <w:rPr>
                <w:rFonts w:eastAsia="Times New Roman" w:cs="Arial"/>
                <w:b/>
                <w:szCs w:val="22"/>
              </w:rPr>
            </w:pPr>
            <w:r w:rsidRPr="005F4FDE">
              <w:rPr>
                <w:rFonts w:eastAsia="Times New Roman" w:cs="Arial"/>
                <w:b/>
                <w:szCs w:val="22"/>
              </w:rPr>
              <w:t>Agency Code</w:t>
            </w:r>
          </w:p>
        </w:tc>
        <w:tc>
          <w:tcPr>
            <w:tcW w:w="8498" w:type="dxa"/>
            <w:shd w:val="clear" w:color="auto" w:fill="D9D9D9" w:themeFill="background1" w:themeFillShade="D9"/>
            <w:vAlign w:val="center"/>
          </w:tcPr>
          <w:p w:rsidR="002338FC" w:rsidRPr="005F4FDE" w:rsidRDefault="00665A79" w:rsidP="00394318">
            <w:pPr>
              <w:pStyle w:val="ListParagraph"/>
              <w:spacing w:before="165" w:after="165"/>
              <w:ind w:left="0"/>
              <w:rPr>
                <w:rFonts w:ascii="Arial" w:eastAsia="Times New Roman" w:hAnsi="Arial" w:cs="Arial"/>
                <w:b/>
                <w:sz w:val="20"/>
                <w:lang w:eastAsia="en-US"/>
              </w:rPr>
            </w:pPr>
            <w:r w:rsidRPr="005F4FDE">
              <w:rPr>
                <w:rFonts w:ascii="Arial" w:eastAsia="Times New Roman" w:hAnsi="Arial" w:cs="Arial"/>
                <w:b/>
                <w:sz w:val="20"/>
                <w:lang w:eastAsia="en-US"/>
              </w:rPr>
              <w:t>Agency Name</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1</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Albury Wodonga Health</w:t>
            </w:r>
            <w:r w:rsidR="00665A79" w:rsidRPr="005F4FDE">
              <w:rPr>
                <w:rFonts w:ascii="Arial" w:eastAsia="Times New Roman" w:hAnsi="Arial" w:cs="Arial"/>
                <w:sz w:val="20"/>
                <w:szCs w:val="20"/>
                <w:lang w:eastAsia="en-US"/>
              </w:rPr>
              <w:t>-</w:t>
            </w:r>
            <w:r w:rsidRPr="005F4FDE">
              <w:rPr>
                <w:rFonts w:ascii="Arial" w:eastAsia="Times New Roman" w:hAnsi="Arial" w:cs="Arial"/>
                <w:sz w:val="20"/>
                <w:szCs w:val="20"/>
                <w:lang w:eastAsia="en-US"/>
              </w:rPr>
              <w:t>CAMHS-Rural-NE Hume</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2</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Alfred</w:t>
            </w:r>
            <w:r w:rsidR="00665A79" w:rsidRPr="005F4FDE">
              <w:rPr>
                <w:rFonts w:ascii="Arial" w:eastAsia="Times New Roman" w:hAnsi="Arial" w:cs="Arial"/>
                <w:sz w:val="20"/>
                <w:szCs w:val="20"/>
                <w:lang w:eastAsia="en-US"/>
              </w:rPr>
              <w:t>-</w:t>
            </w:r>
            <w:r w:rsidRPr="005F4FDE">
              <w:rPr>
                <w:rFonts w:ascii="Arial" w:eastAsia="Times New Roman" w:hAnsi="Arial" w:cs="Arial"/>
                <w:sz w:val="20"/>
                <w:szCs w:val="20"/>
                <w:lang w:eastAsia="en-US"/>
              </w:rPr>
              <w:t>CAMHS-Metro-I&amp;MS</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3</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Austin</w:t>
            </w:r>
            <w:r w:rsidR="00665A79" w:rsidRPr="005F4FDE">
              <w:rPr>
                <w:rFonts w:ascii="Arial" w:eastAsia="Times New Roman" w:hAnsi="Arial" w:cs="Arial"/>
                <w:sz w:val="20"/>
                <w:szCs w:val="20"/>
                <w:lang w:eastAsia="en-US"/>
              </w:rPr>
              <w:t>-</w:t>
            </w:r>
            <w:r w:rsidRPr="005F4FDE">
              <w:rPr>
                <w:rFonts w:ascii="Arial" w:eastAsia="Times New Roman" w:hAnsi="Arial" w:cs="Arial"/>
                <w:sz w:val="20"/>
                <w:szCs w:val="20"/>
                <w:lang w:eastAsia="en-US"/>
              </w:rPr>
              <w:t>CAMHS-Metro-NE</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4</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 xml:space="preserve">Ballarat Health </w:t>
            </w:r>
            <w:proofErr w:type="spellStart"/>
            <w:r w:rsidRPr="005F4FDE">
              <w:rPr>
                <w:rFonts w:ascii="Arial" w:eastAsia="Times New Roman" w:hAnsi="Arial" w:cs="Arial"/>
                <w:sz w:val="20"/>
                <w:szCs w:val="20"/>
                <w:lang w:eastAsia="en-US"/>
              </w:rPr>
              <w:t>Services-CAMHS-Rural-Grampians</w:t>
            </w:r>
            <w:r w:rsidR="00A37FA6" w:rsidRPr="005F4FDE">
              <w:rPr>
                <w:rFonts w:ascii="Arial" w:eastAsia="Times New Roman" w:hAnsi="Arial" w:cs="Arial"/>
                <w:sz w:val="20"/>
                <w:szCs w:val="20"/>
                <w:lang w:eastAsia="en-US"/>
              </w:rPr>
              <w:t>&amp;</w:t>
            </w:r>
            <w:r w:rsidRPr="005F4FDE">
              <w:rPr>
                <w:rFonts w:ascii="Arial" w:eastAsia="Times New Roman" w:hAnsi="Arial" w:cs="Arial"/>
                <w:sz w:val="20"/>
                <w:szCs w:val="20"/>
                <w:lang w:eastAsia="en-US"/>
              </w:rPr>
              <w:t>SW</w:t>
            </w:r>
            <w:proofErr w:type="spellEnd"/>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5</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Barwon Health-</w:t>
            </w:r>
            <w:r w:rsidR="00665A79" w:rsidRPr="005F4FDE">
              <w:rPr>
                <w:rFonts w:ascii="Arial" w:eastAsia="Times New Roman" w:hAnsi="Arial" w:cs="Arial"/>
                <w:sz w:val="20"/>
                <w:szCs w:val="20"/>
                <w:lang w:eastAsia="en-US"/>
              </w:rPr>
              <w:t>CAMHS-</w:t>
            </w:r>
            <w:r w:rsidRPr="005F4FDE">
              <w:rPr>
                <w:rFonts w:ascii="Arial" w:eastAsia="Times New Roman" w:hAnsi="Arial" w:cs="Arial"/>
                <w:sz w:val="20"/>
                <w:szCs w:val="20"/>
                <w:lang w:eastAsia="en-US"/>
              </w:rPr>
              <w:t xml:space="preserve">Rural-Barwon </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6</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Bendigo Health</w:t>
            </w:r>
            <w:r w:rsidR="00665A79" w:rsidRPr="005F4FDE">
              <w:rPr>
                <w:rFonts w:ascii="Arial" w:eastAsia="Times New Roman" w:hAnsi="Arial" w:cs="Arial"/>
                <w:sz w:val="20"/>
                <w:szCs w:val="20"/>
                <w:lang w:eastAsia="en-US"/>
              </w:rPr>
              <w:t>-</w:t>
            </w:r>
            <w:r w:rsidRPr="005F4FDE">
              <w:rPr>
                <w:rFonts w:ascii="Arial" w:eastAsia="Times New Roman" w:hAnsi="Arial" w:cs="Arial"/>
                <w:sz w:val="20"/>
                <w:szCs w:val="20"/>
                <w:lang w:eastAsia="en-US"/>
              </w:rPr>
              <w:t>CAMHS-</w:t>
            </w:r>
            <w:r w:rsidR="00665A79" w:rsidRPr="005F4FDE">
              <w:rPr>
                <w:rFonts w:ascii="Arial" w:eastAsia="Times New Roman" w:hAnsi="Arial" w:cs="Arial"/>
                <w:sz w:val="20"/>
                <w:szCs w:val="20"/>
                <w:lang w:eastAsia="en-US"/>
              </w:rPr>
              <w:t>-</w:t>
            </w:r>
            <w:r w:rsidRPr="005F4FDE">
              <w:rPr>
                <w:rFonts w:ascii="Arial" w:eastAsia="Times New Roman" w:hAnsi="Arial" w:cs="Arial"/>
                <w:sz w:val="20"/>
                <w:szCs w:val="20"/>
                <w:lang w:eastAsia="en-US"/>
              </w:rPr>
              <w:t>Rural-Loddon</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7</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Eastern Health-C</w:t>
            </w:r>
            <w:r w:rsidR="00665A79" w:rsidRPr="005F4FDE">
              <w:rPr>
                <w:rFonts w:ascii="Arial" w:eastAsia="Times New Roman" w:hAnsi="Arial" w:cs="Arial"/>
                <w:sz w:val="20"/>
                <w:szCs w:val="20"/>
                <w:lang w:eastAsia="en-US"/>
              </w:rPr>
              <w:t>YMHS-</w:t>
            </w:r>
            <w:r w:rsidRPr="005F4FDE">
              <w:rPr>
                <w:rFonts w:ascii="Arial" w:eastAsia="Times New Roman" w:hAnsi="Arial" w:cs="Arial"/>
                <w:sz w:val="20"/>
                <w:szCs w:val="20"/>
                <w:lang w:eastAsia="en-US"/>
              </w:rPr>
              <w:t>Metro-NE</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lastRenderedPageBreak/>
              <w:t>CY</w:t>
            </w:r>
            <w:r w:rsidR="007F7B78" w:rsidRPr="005F4FDE">
              <w:rPr>
                <w:rFonts w:cs="Arial"/>
                <w:lang w:eastAsia="en-AU"/>
              </w:rPr>
              <w:t>0</w:t>
            </w:r>
            <w:r w:rsidRPr="005F4FDE">
              <w:rPr>
                <w:rFonts w:cs="Arial"/>
                <w:lang w:eastAsia="en-AU"/>
              </w:rPr>
              <w:t>8</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Goulburn Valley Health-CAMHS-Rural-Goulburn &amp; S</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w:t>
            </w:r>
            <w:r w:rsidR="007F7B78" w:rsidRPr="005F4FDE">
              <w:rPr>
                <w:rFonts w:cs="Arial"/>
                <w:lang w:eastAsia="en-AU"/>
              </w:rPr>
              <w:t>0</w:t>
            </w:r>
            <w:r w:rsidRPr="005F4FDE">
              <w:rPr>
                <w:rFonts w:cs="Arial"/>
                <w:lang w:eastAsia="en-AU"/>
              </w:rPr>
              <w:t>9</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Melbourne Health (</w:t>
            </w:r>
            <w:proofErr w:type="spellStart"/>
            <w:r w:rsidRPr="005F4FDE">
              <w:rPr>
                <w:rFonts w:ascii="Arial" w:eastAsia="Times New Roman" w:hAnsi="Arial" w:cs="Arial"/>
                <w:sz w:val="20"/>
                <w:szCs w:val="20"/>
                <w:lang w:eastAsia="en-US"/>
              </w:rPr>
              <w:t>Orygen</w:t>
            </w:r>
            <w:proofErr w:type="spellEnd"/>
            <w:r w:rsidRPr="005F4FDE">
              <w:rPr>
                <w:rFonts w:ascii="Arial" w:eastAsia="Times New Roman" w:hAnsi="Arial" w:cs="Arial"/>
                <w:sz w:val="20"/>
                <w:szCs w:val="20"/>
                <w:lang w:eastAsia="en-US"/>
              </w:rPr>
              <w:t xml:space="preserve"> SP)-CYMHS-Metro-NW</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CY10</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Monash Health-</w:t>
            </w:r>
            <w:r w:rsidR="00665A79" w:rsidRPr="005F4FDE">
              <w:rPr>
                <w:rFonts w:ascii="Arial" w:eastAsia="Times New Roman" w:hAnsi="Arial" w:cs="Arial"/>
                <w:sz w:val="20"/>
                <w:szCs w:val="20"/>
                <w:lang w:eastAsia="en-US"/>
              </w:rPr>
              <w:t xml:space="preserve"> CYMHS-</w:t>
            </w:r>
            <w:r w:rsidRPr="005F4FDE">
              <w:rPr>
                <w:rFonts w:ascii="Arial" w:eastAsia="Times New Roman" w:hAnsi="Arial" w:cs="Arial"/>
                <w:sz w:val="20"/>
                <w:szCs w:val="20"/>
                <w:lang w:eastAsia="en-US"/>
              </w:rPr>
              <w:t>Metro-SE</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CY11</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Latrobe Regional CYMHS-Rural-SW Gippsland</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CY12</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Mildura Base-CAMH</w:t>
            </w:r>
            <w:r w:rsidR="00A37FA6" w:rsidRPr="005F4FDE">
              <w:rPr>
                <w:rFonts w:ascii="Arial" w:eastAsia="Times New Roman" w:hAnsi="Arial" w:cs="Arial"/>
                <w:sz w:val="20"/>
                <w:szCs w:val="20"/>
                <w:lang w:eastAsia="en-US"/>
              </w:rPr>
              <w:t>S-Rural</w:t>
            </w:r>
            <w:r w:rsidRPr="005F4FDE">
              <w:rPr>
                <w:rFonts w:ascii="Arial" w:eastAsia="Times New Roman" w:hAnsi="Arial" w:cs="Arial"/>
                <w:sz w:val="20"/>
                <w:szCs w:val="20"/>
                <w:lang w:eastAsia="en-US"/>
              </w:rPr>
              <w:t>-Northern Mallee</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CY13</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Royal Children’s Hospital-CAMHS-Metro</w:t>
            </w:r>
          </w:p>
        </w:tc>
      </w:tr>
      <w:tr w:rsidR="002338FC" w:rsidTr="005F4FDE">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CY14</w:t>
            </w:r>
          </w:p>
        </w:tc>
        <w:tc>
          <w:tcPr>
            <w:tcW w:w="8498" w:type="dxa"/>
            <w:vAlign w:val="center"/>
          </w:tcPr>
          <w:p w:rsidR="002338FC" w:rsidRPr="005F4FDE" w:rsidRDefault="002338FC" w:rsidP="005F4FDE">
            <w:pPr>
              <w:pStyle w:val="ListParagraph"/>
              <w:spacing w:before="165" w:after="165"/>
              <w:ind w:left="0"/>
              <w:rPr>
                <w:rFonts w:ascii="Arial" w:eastAsia="Times New Roman" w:hAnsi="Arial" w:cs="Arial"/>
                <w:sz w:val="20"/>
                <w:szCs w:val="20"/>
                <w:lang w:eastAsia="en-US"/>
              </w:rPr>
            </w:pPr>
            <w:r w:rsidRPr="005F4FDE">
              <w:rPr>
                <w:rFonts w:ascii="Arial" w:eastAsia="Times New Roman" w:hAnsi="Arial" w:cs="Arial"/>
                <w:sz w:val="20"/>
                <w:szCs w:val="20"/>
                <w:lang w:eastAsia="en-US"/>
              </w:rPr>
              <w:t>South West Healthcare</w:t>
            </w:r>
            <w:r w:rsidR="00A37FA6" w:rsidRPr="005F4FDE">
              <w:rPr>
                <w:rFonts w:ascii="Arial" w:eastAsia="Times New Roman" w:hAnsi="Arial" w:cs="Arial"/>
                <w:sz w:val="20"/>
                <w:szCs w:val="20"/>
                <w:lang w:eastAsia="en-US"/>
              </w:rPr>
              <w:t>-</w:t>
            </w:r>
            <w:r w:rsidRPr="005F4FDE">
              <w:rPr>
                <w:rFonts w:ascii="Arial" w:eastAsia="Times New Roman" w:hAnsi="Arial" w:cs="Arial"/>
                <w:sz w:val="20"/>
                <w:szCs w:val="20"/>
                <w:lang w:eastAsia="en-US"/>
              </w:rPr>
              <w:t>CAMHS-Rural</w:t>
            </w:r>
            <w:r w:rsidR="00A37FA6" w:rsidRPr="005F4FDE">
              <w:rPr>
                <w:rFonts w:ascii="Arial" w:eastAsia="Times New Roman" w:hAnsi="Arial" w:cs="Arial"/>
                <w:sz w:val="20"/>
                <w:szCs w:val="20"/>
                <w:lang w:eastAsia="en-US"/>
              </w:rPr>
              <w:t>-Glenelg</w:t>
            </w:r>
          </w:p>
        </w:tc>
      </w:tr>
      <w:tr w:rsidR="002338FC" w:rsidTr="00106C66">
        <w:trPr>
          <w:trHeight w:hRule="exact" w:val="454"/>
        </w:trPr>
        <w:tc>
          <w:tcPr>
            <w:tcW w:w="1588" w:type="dxa"/>
            <w:vAlign w:val="center"/>
          </w:tcPr>
          <w:p w:rsidR="002338FC" w:rsidRPr="005F4FDE" w:rsidRDefault="00394318" w:rsidP="005F4FDE">
            <w:pPr>
              <w:pStyle w:val="DHHSnumberloweralphaindent"/>
              <w:numPr>
                <w:ilvl w:val="0"/>
                <w:numId w:val="0"/>
              </w:numPr>
              <w:rPr>
                <w:rFonts w:cs="Arial"/>
                <w:lang w:eastAsia="en-AU"/>
              </w:rPr>
            </w:pPr>
            <w:r w:rsidRPr="005F4FDE">
              <w:rPr>
                <w:rFonts w:cs="Arial"/>
                <w:lang w:eastAsia="en-AU"/>
              </w:rPr>
              <w:t>CY15</w:t>
            </w:r>
          </w:p>
        </w:tc>
        <w:tc>
          <w:tcPr>
            <w:tcW w:w="8498" w:type="dxa"/>
            <w:vAlign w:val="center"/>
          </w:tcPr>
          <w:p w:rsidR="002338FC" w:rsidRPr="005F4FDE" w:rsidRDefault="002338FC" w:rsidP="00106C66">
            <w:pPr>
              <w:spacing w:after="0"/>
              <w:rPr>
                <w:rFonts w:ascii="Arial" w:hAnsi="Arial" w:cs="Arial"/>
                <w:sz w:val="20"/>
                <w:szCs w:val="20"/>
              </w:rPr>
            </w:pPr>
            <w:r w:rsidRPr="005F4FDE">
              <w:rPr>
                <w:rFonts w:ascii="Arial" w:eastAsia="Times New Roman" w:hAnsi="Arial" w:cs="Arial"/>
                <w:sz w:val="20"/>
                <w:szCs w:val="20"/>
                <w:lang w:eastAsia="en-US"/>
              </w:rPr>
              <w:t>Peninsula</w:t>
            </w:r>
            <w:r w:rsidR="00665A79" w:rsidRPr="005F4FDE">
              <w:rPr>
                <w:rFonts w:ascii="Arial" w:eastAsia="Times New Roman" w:hAnsi="Arial" w:cs="Arial"/>
                <w:sz w:val="20"/>
                <w:szCs w:val="20"/>
                <w:lang w:eastAsia="en-US"/>
              </w:rPr>
              <w:t xml:space="preserve"> Health</w:t>
            </w:r>
            <w:r w:rsidRPr="005F4FDE">
              <w:rPr>
                <w:rFonts w:ascii="Arial" w:eastAsia="Times New Roman" w:hAnsi="Arial" w:cs="Arial"/>
                <w:sz w:val="20"/>
                <w:szCs w:val="20"/>
                <w:lang w:eastAsia="en-US"/>
              </w:rPr>
              <w:t xml:space="preserve"> -Youth</w:t>
            </w:r>
          </w:p>
        </w:tc>
      </w:tr>
    </w:tbl>
    <w:p w:rsidR="00076F76" w:rsidRDefault="00076F76" w:rsidP="000B66DD">
      <w:pPr>
        <w:pStyle w:val="DHHSnumberloweralphaindent"/>
        <w:numPr>
          <w:ilvl w:val="0"/>
          <w:numId w:val="0"/>
        </w:numPr>
        <w:rPr>
          <w:rFonts w:ascii="Calibri" w:hAnsi="Calibri"/>
          <w:sz w:val="22"/>
          <w:szCs w:val="22"/>
          <w:lang w:eastAsia="en-AU"/>
        </w:rPr>
      </w:pPr>
    </w:p>
    <w:p w:rsidR="00E6507D" w:rsidRPr="00AF492C" w:rsidRDefault="00E6507D" w:rsidP="00E6507D">
      <w:pPr>
        <w:pStyle w:val="Heading3"/>
        <w:rPr>
          <w:rFonts w:cs="Arial"/>
          <w:color w:val="004EA8"/>
        </w:rPr>
      </w:pPr>
      <w:r w:rsidRPr="00AF492C">
        <w:rPr>
          <w:rFonts w:cs="Arial"/>
          <w:color w:val="004EA8"/>
        </w:rPr>
        <w:t>For More Information</w:t>
      </w:r>
    </w:p>
    <w:p w:rsidR="00E6507D" w:rsidRPr="008A3F8E" w:rsidRDefault="00E6507D" w:rsidP="00E6507D">
      <w:pPr>
        <w:pStyle w:val="Heading1"/>
        <w:spacing w:before="0" w:line="276" w:lineRule="auto"/>
        <w:rPr>
          <w:rFonts w:eastAsia="Times"/>
          <w:bCs w:val="0"/>
          <w:color w:val="auto"/>
          <w:kern w:val="0"/>
          <w:sz w:val="20"/>
          <w:szCs w:val="20"/>
        </w:rPr>
      </w:pPr>
      <w:r w:rsidRPr="008A3F8E">
        <w:rPr>
          <w:rFonts w:eastAsia="Times"/>
          <w:bCs w:val="0"/>
          <w:color w:val="auto"/>
          <w:kern w:val="0"/>
          <w:sz w:val="20"/>
          <w:szCs w:val="20"/>
        </w:rPr>
        <w:t xml:space="preserve">Further information about the correct use of CMI/ODS can be found on the Victorian Government’s website. </w:t>
      </w:r>
      <w:proofErr w:type="gramStart"/>
      <w:r w:rsidRPr="008A3F8E">
        <w:rPr>
          <w:rFonts w:eastAsia="Times"/>
          <w:bCs w:val="0"/>
          <w:color w:val="auto"/>
          <w:kern w:val="0"/>
          <w:sz w:val="20"/>
          <w:szCs w:val="20"/>
        </w:rPr>
        <w:t>In particular, see</w:t>
      </w:r>
      <w:proofErr w:type="gramEnd"/>
      <w:r w:rsidRPr="008A3F8E">
        <w:rPr>
          <w:rFonts w:eastAsia="Times"/>
          <w:bCs w:val="0"/>
          <w:color w:val="auto"/>
          <w:kern w:val="0"/>
          <w:sz w:val="20"/>
          <w:szCs w:val="20"/>
        </w:rPr>
        <w:t xml:space="preserve"> the sections on; Registration of Clients, CMI/ODS Service Contacts and Subcentre/Program Maintenance. </w:t>
      </w:r>
      <w:r w:rsidRPr="008A3F8E">
        <w:rPr>
          <w:rFonts w:eastAsia="Times"/>
          <w:bCs w:val="0"/>
          <w:color w:val="auto"/>
          <w:kern w:val="0"/>
          <w:sz w:val="20"/>
          <w:szCs w:val="20"/>
        </w:rPr>
        <w:br/>
      </w:r>
      <w:hyperlink r:id="rId12" w:history="1">
        <w:r w:rsidRPr="008A3F8E">
          <w:rPr>
            <w:rStyle w:val="Hyperlink"/>
            <w:sz w:val="20"/>
            <w:szCs w:val="20"/>
          </w:rPr>
          <w:t>https://www2.health.vic.gov.au/mental-health/research-and-reporting/reporting-requirements-for-clinical%20mental-health-services</w:t>
        </w:r>
      </w:hyperlink>
    </w:p>
    <w:p w:rsidR="00E6507D" w:rsidRPr="008A3F8E" w:rsidRDefault="00E6507D" w:rsidP="00E6507D">
      <w:pPr>
        <w:pStyle w:val="Heading1"/>
        <w:spacing w:before="0" w:line="276" w:lineRule="auto"/>
        <w:rPr>
          <w:rStyle w:val="Hyperlink"/>
          <w:sz w:val="20"/>
          <w:szCs w:val="20"/>
        </w:rPr>
      </w:pPr>
      <w:r w:rsidRPr="008A3F8E">
        <w:rPr>
          <w:rFonts w:eastAsia="Times"/>
          <w:bCs w:val="0"/>
          <w:color w:val="auto"/>
          <w:kern w:val="0"/>
          <w:sz w:val="20"/>
          <w:szCs w:val="20"/>
        </w:rPr>
        <w:t xml:space="preserve">For any queries relating to data reporting or program setup please email: </w:t>
      </w:r>
      <w:hyperlink r:id="rId13" w:history="1">
        <w:r w:rsidRPr="008A3F8E">
          <w:rPr>
            <w:rStyle w:val="Hyperlink"/>
            <w:sz w:val="20"/>
            <w:szCs w:val="20"/>
          </w:rPr>
          <w:t>MHDReporting@dhhs.vic.gov.au</w:t>
        </w:r>
      </w:hyperlink>
    </w:p>
    <w:p w:rsidR="00E6507D" w:rsidRPr="008A3F8E" w:rsidRDefault="00E6507D" w:rsidP="00E6507D">
      <w:pPr>
        <w:pStyle w:val="DHHSbody"/>
        <w:rPr>
          <w:rFonts w:cs="Arial"/>
        </w:rPr>
      </w:pPr>
    </w:p>
    <w:tbl>
      <w:tblPr>
        <w:tblW w:w="4800" w:type="pct"/>
        <w:tblInd w:w="113" w:type="dxa"/>
        <w:tblCellMar>
          <w:top w:w="113" w:type="dxa"/>
          <w:bottom w:w="57" w:type="dxa"/>
        </w:tblCellMar>
        <w:tblLook w:val="00A0" w:firstRow="1" w:lastRow="0" w:firstColumn="1" w:lastColumn="0" w:noHBand="0" w:noVBand="0"/>
      </w:tblPr>
      <w:tblGrid>
        <w:gridCol w:w="9786"/>
      </w:tblGrid>
      <w:tr w:rsidR="00E6507D" w:rsidRPr="008A3F8E" w:rsidTr="00E3062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6507D" w:rsidRPr="008A3F8E" w:rsidRDefault="00E6507D" w:rsidP="00E3062B">
            <w:pPr>
              <w:pStyle w:val="DHHSaccessibilitypara"/>
              <w:rPr>
                <w:rFonts w:cs="Arial"/>
              </w:rPr>
            </w:pPr>
            <w:r w:rsidRPr="008A3F8E">
              <w:rPr>
                <w:rFonts w:cs="Arial"/>
              </w:rPr>
              <w:t xml:space="preserve">To receive this publication in an accessible format email </w:t>
            </w:r>
            <w:hyperlink r:id="rId14" w:history="1">
              <w:r w:rsidRPr="008A3F8E">
                <w:rPr>
                  <w:rStyle w:val="Hyperlink"/>
                  <w:rFonts w:cs="Arial"/>
                </w:rPr>
                <w:t>MHDReporting@dhhs.vic.gov.au</w:t>
              </w:r>
            </w:hyperlink>
          </w:p>
          <w:p w:rsidR="00E6507D" w:rsidRPr="008A3F8E" w:rsidRDefault="00E6507D" w:rsidP="00E3062B">
            <w:pPr>
              <w:pStyle w:val="DHHSbody"/>
              <w:rPr>
                <w:rFonts w:cs="Arial"/>
              </w:rPr>
            </w:pPr>
            <w:r w:rsidRPr="008A3F8E">
              <w:rPr>
                <w:rFonts w:cs="Arial"/>
              </w:rPr>
              <w:t>Authorised and published by the Victorian Government, 1 Treasury Place, Melbourne.</w:t>
            </w:r>
          </w:p>
          <w:p w:rsidR="00E6507D" w:rsidRPr="008A3F8E" w:rsidRDefault="00E6507D" w:rsidP="00E3062B">
            <w:pPr>
              <w:pStyle w:val="DHHSbody"/>
              <w:rPr>
                <w:rFonts w:cs="Arial"/>
              </w:rPr>
            </w:pPr>
            <w:r w:rsidRPr="008A3F8E">
              <w:rPr>
                <w:rFonts w:cs="Arial"/>
              </w:rPr>
              <w:t xml:space="preserve">© State of Victoria, Department of Health and Human Services </w:t>
            </w:r>
            <w:r w:rsidR="00665A79">
              <w:rPr>
                <w:rFonts w:cs="Arial"/>
              </w:rPr>
              <w:t>November</w:t>
            </w:r>
            <w:r w:rsidRPr="008A3F8E">
              <w:rPr>
                <w:rFonts w:cs="Arial"/>
              </w:rPr>
              <w:t xml:space="preserve"> 2019.</w:t>
            </w:r>
          </w:p>
        </w:tc>
      </w:tr>
    </w:tbl>
    <w:p w:rsidR="00E6507D" w:rsidRDefault="00E6507D" w:rsidP="00E6507D">
      <w:pPr>
        <w:pStyle w:val="DHHSbody"/>
        <w:rPr>
          <w:rFonts w:cs="Arial"/>
          <w:b/>
          <w:color w:val="004EA8"/>
          <w:sz w:val="22"/>
        </w:rPr>
      </w:pPr>
    </w:p>
    <w:sectPr w:rsidR="00E6507D"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6DD" w:rsidRDefault="000B66DD">
      <w:r>
        <w:separator/>
      </w:r>
    </w:p>
  </w:endnote>
  <w:endnote w:type="continuationSeparator" w:id="0">
    <w:p w:rsidR="000B66DD" w:rsidRDefault="000B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F750E7"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E412D3" w:rsidP="0051568D">
    <w:pPr>
      <w:pStyle w:val="DHHSfooter"/>
    </w:pPr>
    <w:r>
      <w:t xml:space="preserve">CMI/ODS: </w:t>
    </w:r>
    <w:r w:rsidR="00754002">
      <w:t>Community - F</w:t>
    </w:r>
    <w:r>
      <w:t>YMHS</w:t>
    </w:r>
    <w:r w:rsidR="009D70A4" w:rsidRPr="00A11421">
      <w:tab/>
    </w:r>
    <w:r w:rsidR="009D70A4" w:rsidRPr="00A11421">
      <w:fldChar w:fldCharType="begin"/>
    </w:r>
    <w:r w:rsidR="009D70A4" w:rsidRPr="00A11421">
      <w:instrText xml:space="preserve"> PAGE </w:instrText>
    </w:r>
    <w:r w:rsidR="009D70A4" w:rsidRPr="00A11421">
      <w:fldChar w:fldCharType="separate"/>
    </w:r>
    <w:r w:rsidR="000A666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6DD" w:rsidRDefault="000B66DD" w:rsidP="002862F1">
      <w:pPr>
        <w:spacing w:before="120"/>
      </w:pPr>
      <w:r>
        <w:separator/>
      </w:r>
    </w:p>
  </w:footnote>
  <w:footnote w:type="continuationSeparator" w:id="0">
    <w:p w:rsidR="000B66DD" w:rsidRDefault="000B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76240D2"/>
    <w:multiLevelType w:val="hybridMultilevel"/>
    <w:tmpl w:val="F4C82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1110" w:hanging="284"/>
      </w:pPr>
      <w:rPr>
        <w:rFonts w:ascii="Calibri" w:hAnsi="Calibri" w:hint="default"/>
      </w:rPr>
    </w:lvl>
    <w:lvl w:ilvl="1">
      <w:start w:val="1"/>
      <w:numFmt w:val="bullet"/>
      <w:lvlRestart w:val="0"/>
      <w:pStyle w:val="DHHSbullet1lastline"/>
      <w:lvlText w:val="•"/>
      <w:lvlJc w:val="left"/>
      <w:pPr>
        <w:ind w:left="-1110" w:hanging="284"/>
      </w:pPr>
      <w:rPr>
        <w:rFonts w:ascii="Calibri" w:hAnsi="Calibri" w:hint="default"/>
      </w:rPr>
    </w:lvl>
    <w:lvl w:ilvl="2">
      <w:start w:val="1"/>
      <w:numFmt w:val="bullet"/>
      <w:lvlRestart w:val="0"/>
      <w:pStyle w:val="DHHSbullet2"/>
      <w:lvlText w:val="–"/>
      <w:lvlJc w:val="left"/>
      <w:pPr>
        <w:ind w:left="-827" w:hanging="283"/>
      </w:pPr>
      <w:rPr>
        <w:rFonts w:ascii="Arial" w:hAnsi="Arial" w:hint="default"/>
      </w:rPr>
    </w:lvl>
    <w:lvl w:ilvl="3">
      <w:start w:val="1"/>
      <w:numFmt w:val="bullet"/>
      <w:lvlRestart w:val="0"/>
      <w:pStyle w:val="DHHSbullet2lastline"/>
      <w:lvlText w:val="–"/>
      <w:lvlJc w:val="left"/>
      <w:pPr>
        <w:ind w:left="-827" w:hanging="283"/>
      </w:pPr>
      <w:rPr>
        <w:rFonts w:ascii="Arial" w:hAnsi="Arial" w:hint="default"/>
      </w:rPr>
    </w:lvl>
    <w:lvl w:ilvl="4">
      <w:start w:val="1"/>
      <w:numFmt w:val="bullet"/>
      <w:lvlRestart w:val="0"/>
      <w:pStyle w:val="DHHSbulletindent"/>
      <w:lvlText w:val="•"/>
      <w:lvlJc w:val="left"/>
      <w:pPr>
        <w:ind w:left="-714" w:hanging="283"/>
      </w:pPr>
      <w:rPr>
        <w:rFonts w:ascii="Calibri" w:hAnsi="Calibri" w:hint="default"/>
      </w:rPr>
    </w:lvl>
    <w:lvl w:ilvl="5">
      <w:start w:val="1"/>
      <w:numFmt w:val="bullet"/>
      <w:lvlRestart w:val="0"/>
      <w:pStyle w:val="DHHSbulletindentlastline"/>
      <w:lvlText w:val="•"/>
      <w:lvlJc w:val="left"/>
      <w:pPr>
        <w:ind w:left="-714" w:hanging="283"/>
      </w:pPr>
      <w:rPr>
        <w:rFonts w:ascii="Calibri" w:hAnsi="Calibri" w:hint="default"/>
      </w:rPr>
    </w:lvl>
    <w:lvl w:ilvl="6">
      <w:start w:val="1"/>
      <w:numFmt w:val="bullet"/>
      <w:lvlRestart w:val="0"/>
      <w:pStyle w:val="DHHStablebullet"/>
      <w:lvlText w:val="•"/>
      <w:lvlJc w:val="left"/>
      <w:pPr>
        <w:ind w:left="-1167" w:hanging="227"/>
      </w:pPr>
      <w:rPr>
        <w:rFonts w:ascii="Calibri" w:hAnsi="Calibri" w:hint="default"/>
      </w:rPr>
    </w:lvl>
    <w:lvl w:ilvl="7">
      <w:start w:val="1"/>
      <w:numFmt w:val="none"/>
      <w:lvlRestart w:val="0"/>
      <w:lvlText w:val=""/>
      <w:lvlJc w:val="left"/>
      <w:pPr>
        <w:ind w:left="-1394" w:firstLine="0"/>
      </w:pPr>
      <w:rPr>
        <w:rFonts w:hint="default"/>
      </w:rPr>
    </w:lvl>
    <w:lvl w:ilvl="8">
      <w:start w:val="1"/>
      <w:numFmt w:val="none"/>
      <w:lvlRestart w:val="0"/>
      <w:lvlText w:val=""/>
      <w:lvlJc w:val="left"/>
      <w:pPr>
        <w:ind w:left="-1394" w:firstLine="0"/>
      </w:pPr>
      <w:rPr>
        <w:rFonts w:hint="default"/>
      </w:rPr>
    </w:lvl>
  </w:abstractNum>
  <w:abstractNum w:abstractNumId="6" w15:restartNumberingAfterBreak="0">
    <w:nsid w:val="55AC60F3"/>
    <w:multiLevelType w:val="hybridMultilevel"/>
    <w:tmpl w:val="09961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A05D20"/>
    <w:multiLevelType w:val="hybridMultilevel"/>
    <w:tmpl w:val="D96C7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5"/>
    <w:lvlOverride w:ilvl="0"/>
    <w:lvlOverride w:ilvl="1"/>
    <w:lvlOverride w:ilvl="2"/>
    <w:lvlOverride w:ilvl="3"/>
    <w:lvlOverride w:ilvl="4"/>
    <w:lvlOverride w:ilvl="5"/>
    <w:lvlOverride w:ilvl="6"/>
    <w:lvlOverride w:ilvl="7">
      <w:startOverride w:val="1"/>
    </w:lvlOverride>
    <w:lvlOverride w:ilvl="8">
      <w:startOverride w:val="1"/>
    </w:lvlOverride>
  </w:num>
  <w:num w:numId="10">
    <w:abstractNumId w:val="3"/>
  </w:num>
  <w:num w:numId="11">
    <w:abstractNumId w:val="3"/>
  </w:num>
  <w:num w:numId="12">
    <w:abstractNumId w:val="6"/>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DD"/>
    <w:rsid w:val="000072B6"/>
    <w:rsid w:val="0001021B"/>
    <w:rsid w:val="00011D89"/>
    <w:rsid w:val="00024D89"/>
    <w:rsid w:val="000250B6"/>
    <w:rsid w:val="00033D81"/>
    <w:rsid w:val="00041BF0"/>
    <w:rsid w:val="00042BE3"/>
    <w:rsid w:val="0004536B"/>
    <w:rsid w:val="00046B68"/>
    <w:rsid w:val="000527DD"/>
    <w:rsid w:val="000578B2"/>
    <w:rsid w:val="00057C25"/>
    <w:rsid w:val="00060959"/>
    <w:rsid w:val="000663CD"/>
    <w:rsid w:val="000733FE"/>
    <w:rsid w:val="00074219"/>
    <w:rsid w:val="00074ED5"/>
    <w:rsid w:val="00076F76"/>
    <w:rsid w:val="0009113B"/>
    <w:rsid w:val="00094DA3"/>
    <w:rsid w:val="00096CD1"/>
    <w:rsid w:val="000A012C"/>
    <w:rsid w:val="000A0EB9"/>
    <w:rsid w:val="000A186C"/>
    <w:rsid w:val="000A6666"/>
    <w:rsid w:val="000B543D"/>
    <w:rsid w:val="000B5BF7"/>
    <w:rsid w:val="000B66DD"/>
    <w:rsid w:val="000B6BC8"/>
    <w:rsid w:val="000C42EA"/>
    <w:rsid w:val="000C4546"/>
    <w:rsid w:val="000D1242"/>
    <w:rsid w:val="000D7821"/>
    <w:rsid w:val="000E3CC7"/>
    <w:rsid w:val="000E6BD4"/>
    <w:rsid w:val="000F1F1E"/>
    <w:rsid w:val="000F2259"/>
    <w:rsid w:val="0010392D"/>
    <w:rsid w:val="0010447F"/>
    <w:rsid w:val="00104FE3"/>
    <w:rsid w:val="00106C66"/>
    <w:rsid w:val="00120BD3"/>
    <w:rsid w:val="00122FEA"/>
    <w:rsid w:val="001232BD"/>
    <w:rsid w:val="00124ED5"/>
    <w:rsid w:val="0014411D"/>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A7E1B"/>
    <w:rsid w:val="001B5F9B"/>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38FC"/>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20C"/>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4318"/>
    <w:rsid w:val="003956CC"/>
    <w:rsid w:val="00395C9A"/>
    <w:rsid w:val="003A6B67"/>
    <w:rsid w:val="003B15E6"/>
    <w:rsid w:val="003C2045"/>
    <w:rsid w:val="003C43A1"/>
    <w:rsid w:val="003C4FC0"/>
    <w:rsid w:val="003C55F4"/>
    <w:rsid w:val="003C7A3F"/>
    <w:rsid w:val="003D2766"/>
    <w:rsid w:val="003D3E8F"/>
    <w:rsid w:val="003D6475"/>
    <w:rsid w:val="003D6CBC"/>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4D0F"/>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4FDE"/>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5A79"/>
    <w:rsid w:val="00670597"/>
    <w:rsid w:val="006706D0"/>
    <w:rsid w:val="00677574"/>
    <w:rsid w:val="0068454C"/>
    <w:rsid w:val="006854F9"/>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002"/>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D7C6B"/>
    <w:rsid w:val="007E0DE2"/>
    <w:rsid w:val="007E3B98"/>
    <w:rsid w:val="007F31B6"/>
    <w:rsid w:val="007F546C"/>
    <w:rsid w:val="007F625F"/>
    <w:rsid w:val="007F665E"/>
    <w:rsid w:val="007F7B78"/>
    <w:rsid w:val="00800412"/>
    <w:rsid w:val="0080587B"/>
    <w:rsid w:val="00806468"/>
    <w:rsid w:val="008155F0"/>
    <w:rsid w:val="00816735"/>
    <w:rsid w:val="00820141"/>
    <w:rsid w:val="00820E0C"/>
    <w:rsid w:val="008338A2"/>
    <w:rsid w:val="00841AA9"/>
    <w:rsid w:val="00853EE4"/>
    <w:rsid w:val="00855535"/>
    <w:rsid w:val="0086255E"/>
    <w:rsid w:val="008633F0"/>
    <w:rsid w:val="00863C01"/>
    <w:rsid w:val="00867D9D"/>
    <w:rsid w:val="00872E0A"/>
    <w:rsid w:val="00875285"/>
    <w:rsid w:val="00884B62"/>
    <w:rsid w:val="0088529C"/>
    <w:rsid w:val="00887903"/>
    <w:rsid w:val="0089270A"/>
    <w:rsid w:val="00893AF6"/>
    <w:rsid w:val="00894BC4"/>
    <w:rsid w:val="008A5B32"/>
    <w:rsid w:val="008B0D2C"/>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7FA6"/>
    <w:rsid w:val="00A44882"/>
    <w:rsid w:val="00A4687B"/>
    <w:rsid w:val="00A51502"/>
    <w:rsid w:val="00A54715"/>
    <w:rsid w:val="00A6061C"/>
    <w:rsid w:val="00A62D44"/>
    <w:rsid w:val="00A67263"/>
    <w:rsid w:val="00A7161C"/>
    <w:rsid w:val="00A77AA3"/>
    <w:rsid w:val="00A854EB"/>
    <w:rsid w:val="00A859F3"/>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23B"/>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C6055"/>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12D3"/>
    <w:rsid w:val="00E56A01"/>
    <w:rsid w:val="00E629A1"/>
    <w:rsid w:val="00E6507D"/>
    <w:rsid w:val="00E6794C"/>
    <w:rsid w:val="00E71591"/>
    <w:rsid w:val="00E82C55"/>
    <w:rsid w:val="00E92AC3"/>
    <w:rsid w:val="00EB00E0"/>
    <w:rsid w:val="00EB6D7B"/>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50E7"/>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F7FCC9"/>
  <w15:chartTrackingRefBased/>
  <w15:docId w15:val="{EF08F211-8F74-4040-B9DB-24538B3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057C25"/>
    <w:pPr>
      <w:spacing w:after="160" w:line="252" w:lineRule="auto"/>
    </w:pPr>
    <w:rPr>
      <w:rFonts w:ascii="Calibri" w:eastAsia="Calibri" w:hAnsi="Calibri" w:cs="Calibri"/>
      <w:sz w:val="22"/>
      <w:szCs w:val="22"/>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2338FC"/>
    <w:pPr>
      <w:ind w:left="72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561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167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DReporting@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reporting-requirements-for-clinical%20mental-health-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vkri0102\AppData\Local\Temp\notes288A47\MHDReporting@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24DD-0E0A-487F-9ED6-0A0FCC8C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641</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5252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Krishnan</dc:creator>
  <cp:keywords/>
  <cp:lastModifiedBy>Varun Krishnan (DHHS)</cp:lastModifiedBy>
  <cp:revision>11</cp:revision>
  <cp:lastPrinted>2015-08-21T04:17:00Z</cp:lastPrinted>
  <dcterms:created xsi:type="dcterms:W3CDTF">2019-11-12T21:34:00Z</dcterms:created>
  <dcterms:modified xsi:type="dcterms:W3CDTF">2019-12-03T04:25:00Z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