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615BF" w14:textId="32F724AE" w:rsidR="0074696E" w:rsidRPr="004C6EEE" w:rsidRDefault="00951D03" w:rsidP="00AD784C">
      <w:pPr>
        <w:pStyle w:val="Spacerparatopoffirstpage"/>
      </w:pPr>
      <w:bookmarkStart w:id="0" w:name="_GoBack"/>
      <w:bookmarkEnd w:id="0"/>
      <w:r>
        <w:rPr>
          <w:lang w:eastAsia="en-AU"/>
        </w:rPr>
        <w:drawing>
          <wp:anchor distT="0" distB="0" distL="114300" distR="114300" simplePos="0" relativeHeight="251658240" behindDoc="1" locked="1" layoutInCell="0" allowOverlap="1" wp14:anchorId="3B8C930B" wp14:editId="0AD87B52">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7026">
        <w:t>Non</w:t>
      </w:r>
      <w:r w:rsidR="00A16490">
        <w:tab/>
      </w:r>
    </w:p>
    <w:p w14:paraId="5A7D2337" w14:textId="77777777" w:rsidR="00A62D44" w:rsidRPr="004C6EEE" w:rsidRDefault="00A62D44" w:rsidP="004C6EEE">
      <w:pPr>
        <w:pStyle w:val="Sectionbreakfirstpage"/>
        <w:sectPr w:rsidR="00A62D44" w:rsidRPr="004C6EEE" w:rsidSect="00AD784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22B2994B" w14:textId="77777777" w:rsidTr="001C277E">
        <w:trPr>
          <w:trHeight w:val="1247"/>
        </w:trPr>
        <w:tc>
          <w:tcPr>
            <w:tcW w:w="8046" w:type="dxa"/>
            <w:shd w:val="clear" w:color="auto" w:fill="auto"/>
            <w:vAlign w:val="bottom"/>
          </w:tcPr>
          <w:p w14:paraId="0DBCE53A" w14:textId="77777777" w:rsidR="00AD784C" w:rsidRPr="00161AA0" w:rsidRDefault="00951D03" w:rsidP="00A91406">
            <w:pPr>
              <w:pStyle w:val="DHHSmainheading"/>
            </w:pPr>
            <w:r>
              <w:t>HDSS Bulletin</w:t>
            </w:r>
          </w:p>
        </w:tc>
      </w:tr>
      <w:tr w:rsidR="00AD784C" w14:paraId="45A90254" w14:textId="77777777" w:rsidTr="00357B4E">
        <w:trPr>
          <w:trHeight w:hRule="exact" w:val="1162"/>
        </w:trPr>
        <w:tc>
          <w:tcPr>
            <w:tcW w:w="8046" w:type="dxa"/>
            <w:shd w:val="clear" w:color="auto" w:fill="auto"/>
            <w:tcMar>
              <w:top w:w="170" w:type="dxa"/>
              <w:bottom w:w="510" w:type="dxa"/>
            </w:tcMar>
          </w:tcPr>
          <w:p w14:paraId="38AFA711" w14:textId="423744C8" w:rsidR="00357B4E" w:rsidRPr="00DE5658" w:rsidRDefault="00951D03" w:rsidP="00A57348">
            <w:pPr>
              <w:pStyle w:val="DHHSmainsubheading"/>
              <w:rPr>
                <w:szCs w:val="28"/>
              </w:rPr>
            </w:pPr>
            <w:r w:rsidRPr="00DE5658">
              <w:rPr>
                <w:color w:val="FFFFFF" w:themeColor="background1"/>
                <w:szCs w:val="28"/>
              </w:rPr>
              <w:t>Issue 2</w:t>
            </w:r>
            <w:r w:rsidR="00630E48">
              <w:rPr>
                <w:color w:val="FFFFFF" w:themeColor="background1"/>
                <w:szCs w:val="28"/>
              </w:rPr>
              <w:t>3</w:t>
            </w:r>
            <w:r w:rsidR="003316DB">
              <w:rPr>
                <w:color w:val="FFFFFF" w:themeColor="background1"/>
                <w:szCs w:val="28"/>
              </w:rPr>
              <w:t>4</w:t>
            </w:r>
            <w:r w:rsidR="002C2537" w:rsidRPr="00DE5658">
              <w:rPr>
                <w:color w:val="FFFFFF" w:themeColor="background1"/>
                <w:szCs w:val="28"/>
              </w:rPr>
              <w:t xml:space="preserve">: </w:t>
            </w:r>
            <w:r w:rsidR="00A40537">
              <w:rPr>
                <w:color w:val="FFFFFF" w:themeColor="background1"/>
                <w:szCs w:val="28"/>
              </w:rPr>
              <w:t>26</w:t>
            </w:r>
            <w:r w:rsidR="00CB2E1B">
              <w:rPr>
                <w:color w:val="FFFFFF" w:themeColor="background1"/>
                <w:szCs w:val="28"/>
              </w:rPr>
              <w:t xml:space="preserve"> </w:t>
            </w:r>
            <w:r w:rsidR="00302C87">
              <w:rPr>
                <w:color w:val="FFFFFF" w:themeColor="background1"/>
                <w:szCs w:val="28"/>
              </w:rPr>
              <w:t>June</w:t>
            </w:r>
            <w:r w:rsidR="00410E7E" w:rsidRPr="00DE5658">
              <w:rPr>
                <w:color w:val="FFFFFF" w:themeColor="background1"/>
                <w:szCs w:val="28"/>
              </w:rPr>
              <w:t xml:space="preserve"> 20</w:t>
            </w:r>
            <w:r w:rsidR="00EA663D">
              <w:rPr>
                <w:color w:val="FFFFFF" w:themeColor="background1"/>
                <w:szCs w:val="28"/>
              </w:rPr>
              <w:t>20</w:t>
            </w:r>
          </w:p>
        </w:tc>
      </w:tr>
    </w:tbl>
    <w:p w14:paraId="7FCB3178" w14:textId="77777777" w:rsidR="00AD784C" w:rsidRPr="000A6666" w:rsidRDefault="00AD784C" w:rsidP="006F5D2B">
      <w:pPr>
        <w:pStyle w:val="DHHSTOCheadingfactsheet"/>
        <w:numPr>
          <w:ilvl w:val="0"/>
          <w:numId w:val="0"/>
        </w:numPr>
      </w:pPr>
      <w:r w:rsidRPr="000A6666">
        <w:t>Contents</w:t>
      </w:r>
    </w:p>
    <w:p w14:paraId="19D3A672" w14:textId="01A1532F" w:rsidR="008419EA"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4074622" w:history="1">
        <w:r w:rsidR="008419EA" w:rsidRPr="000C5C65">
          <w:rPr>
            <w:rStyle w:val="Hyperlink"/>
          </w:rPr>
          <w:t>Global update</w:t>
        </w:r>
        <w:r w:rsidR="008419EA">
          <w:rPr>
            <w:webHidden/>
          </w:rPr>
          <w:tab/>
        </w:r>
        <w:r w:rsidR="008419EA">
          <w:rPr>
            <w:webHidden/>
          </w:rPr>
          <w:fldChar w:fldCharType="begin"/>
        </w:r>
        <w:r w:rsidR="008419EA">
          <w:rPr>
            <w:webHidden/>
          </w:rPr>
          <w:instrText xml:space="preserve"> PAGEREF _Toc44074622 \h </w:instrText>
        </w:r>
        <w:r w:rsidR="008419EA">
          <w:rPr>
            <w:webHidden/>
          </w:rPr>
        </w:r>
        <w:r w:rsidR="008419EA">
          <w:rPr>
            <w:webHidden/>
          </w:rPr>
          <w:fldChar w:fldCharType="separate"/>
        </w:r>
        <w:r w:rsidR="008419EA">
          <w:rPr>
            <w:webHidden/>
          </w:rPr>
          <w:t>1</w:t>
        </w:r>
        <w:r w:rsidR="008419EA">
          <w:rPr>
            <w:webHidden/>
          </w:rPr>
          <w:fldChar w:fldCharType="end"/>
        </w:r>
      </w:hyperlink>
    </w:p>
    <w:p w14:paraId="67A51E3B" w14:textId="009582E2" w:rsidR="008419EA" w:rsidRDefault="009702BA">
      <w:pPr>
        <w:pStyle w:val="TOC2"/>
        <w:tabs>
          <w:tab w:val="left" w:pos="800"/>
        </w:tabs>
        <w:rPr>
          <w:rFonts w:asciiTheme="minorHAnsi" w:eastAsiaTheme="minorEastAsia" w:hAnsiTheme="minorHAnsi" w:cstheme="minorBidi"/>
          <w:sz w:val="22"/>
          <w:szCs w:val="22"/>
          <w:lang w:eastAsia="en-AU"/>
        </w:rPr>
      </w:pPr>
      <w:hyperlink w:anchor="_Toc44074623" w:history="1">
        <w:r w:rsidR="008419EA" w:rsidRPr="000C5C65">
          <w:rPr>
            <w:rStyle w:val="Hyperlink"/>
            <w14:scene3d>
              <w14:camera w14:prst="orthographicFront"/>
              <w14:lightRig w14:rig="threePt" w14:dir="t">
                <w14:rot w14:lat="0" w14:lon="0" w14:rev="0"/>
              </w14:lightRig>
            </w14:scene3d>
          </w:rPr>
          <w:t>234.1</w:t>
        </w:r>
        <w:r w:rsidR="008419EA">
          <w:rPr>
            <w:rFonts w:asciiTheme="minorHAnsi" w:eastAsiaTheme="minorEastAsia" w:hAnsiTheme="minorHAnsi" w:cstheme="minorBidi"/>
            <w:sz w:val="22"/>
            <w:szCs w:val="22"/>
            <w:lang w:eastAsia="en-AU"/>
          </w:rPr>
          <w:tab/>
        </w:r>
        <w:r w:rsidR="008419EA" w:rsidRPr="000C5C65">
          <w:rPr>
            <w:rStyle w:val="Hyperlink"/>
          </w:rPr>
          <w:t>Circulars</w:t>
        </w:r>
        <w:r w:rsidR="008419EA">
          <w:rPr>
            <w:webHidden/>
          </w:rPr>
          <w:tab/>
        </w:r>
        <w:r w:rsidR="008419EA">
          <w:rPr>
            <w:webHidden/>
          </w:rPr>
          <w:fldChar w:fldCharType="begin"/>
        </w:r>
        <w:r w:rsidR="008419EA">
          <w:rPr>
            <w:webHidden/>
          </w:rPr>
          <w:instrText xml:space="preserve"> PAGEREF _Toc44074623 \h </w:instrText>
        </w:r>
        <w:r w:rsidR="008419EA">
          <w:rPr>
            <w:webHidden/>
          </w:rPr>
        </w:r>
        <w:r w:rsidR="008419EA">
          <w:rPr>
            <w:webHidden/>
          </w:rPr>
          <w:fldChar w:fldCharType="separate"/>
        </w:r>
        <w:r w:rsidR="008419EA">
          <w:rPr>
            <w:webHidden/>
          </w:rPr>
          <w:t>1</w:t>
        </w:r>
        <w:r w:rsidR="008419EA">
          <w:rPr>
            <w:webHidden/>
          </w:rPr>
          <w:fldChar w:fldCharType="end"/>
        </w:r>
      </w:hyperlink>
    </w:p>
    <w:p w14:paraId="4485ADD3" w14:textId="1E72BDB6" w:rsidR="008419EA" w:rsidRDefault="009702BA">
      <w:pPr>
        <w:pStyle w:val="TOC1"/>
        <w:rPr>
          <w:rFonts w:asciiTheme="minorHAnsi" w:eastAsiaTheme="minorEastAsia" w:hAnsiTheme="minorHAnsi" w:cstheme="minorBidi"/>
          <w:b w:val="0"/>
          <w:sz w:val="22"/>
          <w:szCs w:val="22"/>
          <w:lang w:eastAsia="en-AU"/>
        </w:rPr>
      </w:pPr>
      <w:hyperlink w:anchor="_Toc44074624" w:history="1">
        <w:r w:rsidR="008419EA" w:rsidRPr="000C5C65">
          <w:rPr>
            <w:rStyle w:val="Hyperlink"/>
          </w:rPr>
          <w:t>Final consolidation for ESIS, VAED, VEMD and VINAH for 2019–20</w:t>
        </w:r>
        <w:r w:rsidR="008419EA">
          <w:rPr>
            <w:webHidden/>
          </w:rPr>
          <w:tab/>
        </w:r>
        <w:r w:rsidR="008419EA">
          <w:rPr>
            <w:webHidden/>
          </w:rPr>
          <w:fldChar w:fldCharType="begin"/>
        </w:r>
        <w:r w:rsidR="008419EA">
          <w:rPr>
            <w:webHidden/>
          </w:rPr>
          <w:instrText xml:space="preserve"> PAGEREF _Toc44074624 \h </w:instrText>
        </w:r>
        <w:r w:rsidR="008419EA">
          <w:rPr>
            <w:webHidden/>
          </w:rPr>
        </w:r>
        <w:r w:rsidR="008419EA">
          <w:rPr>
            <w:webHidden/>
          </w:rPr>
          <w:fldChar w:fldCharType="separate"/>
        </w:r>
        <w:r w:rsidR="008419EA">
          <w:rPr>
            <w:webHidden/>
          </w:rPr>
          <w:t>1</w:t>
        </w:r>
        <w:r w:rsidR="008419EA">
          <w:rPr>
            <w:webHidden/>
          </w:rPr>
          <w:fldChar w:fldCharType="end"/>
        </w:r>
      </w:hyperlink>
    </w:p>
    <w:p w14:paraId="576A632C" w14:textId="265948B5" w:rsidR="008419EA" w:rsidRDefault="009702BA">
      <w:pPr>
        <w:pStyle w:val="TOC1"/>
        <w:rPr>
          <w:rFonts w:asciiTheme="minorHAnsi" w:eastAsiaTheme="minorEastAsia" w:hAnsiTheme="minorHAnsi" w:cstheme="minorBidi"/>
          <w:b w:val="0"/>
          <w:sz w:val="22"/>
          <w:szCs w:val="22"/>
          <w:lang w:eastAsia="en-AU"/>
        </w:rPr>
      </w:pPr>
      <w:hyperlink w:anchor="_Toc44074625" w:history="1">
        <w:r w:rsidR="008419EA" w:rsidRPr="000C5C65">
          <w:rPr>
            <w:rStyle w:val="Hyperlink"/>
          </w:rPr>
          <w:t>Final dates for submission of AIMS data for 2019-20</w:t>
        </w:r>
        <w:r w:rsidR="008419EA">
          <w:rPr>
            <w:webHidden/>
          </w:rPr>
          <w:tab/>
        </w:r>
        <w:r w:rsidR="008419EA">
          <w:rPr>
            <w:webHidden/>
          </w:rPr>
          <w:fldChar w:fldCharType="begin"/>
        </w:r>
        <w:r w:rsidR="008419EA">
          <w:rPr>
            <w:webHidden/>
          </w:rPr>
          <w:instrText xml:space="preserve"> PAGEREF _Toc44074625 \h </w:instrText>
        </w:r>
        <w:r w:rsidR="008419EA">
          <w:rPr>
            <w:webHidden/>
          </w:rPr>
        </w:r>
        <w:r w:rsidR="008419EA">
          <w:rPr>
            <w:webHidden/>
          </w:rPr>
          <w:fldChar w:fldCharType="separate"/>
        </w:r>
        <w:r w:rsidR="008419EA">
          <w:rPr>
            <w:webHidden/>
          </w:rPr>
          <w:t>3</w:t>
        </w:r>
        <w:r w:rsidR="008419EA">
          <w:rPr>
            <w:webHidden/>
          </w:rPr>
          <w:fldChar w:fldCharType="end"/>
        </w:r>
      </w:hyperlink>
    </w:p>
    <w:p w14:paraId="276B81ED" w14:textId="71510732" w:rsidR="008419EA" w:rsidRDefault="009702BA">
      <w:pPr>
        <w:pStyle w:val="TOC1"/>
        <w:rPr>
          <w:rFonts w:asciiTheme="minorHAnsi" w:eastAsiaTheme="minorEastAsia" w:hAnsiTheme="minorHAnsi" w:cstheme="minorBidi"/>
          <w:b w:val="0"/>
          <w:sz w:val="22"/>
          <w:szCs w:val="22"/>
          <w:lang w:eastAsia="en-AU"/>
        </w:rPr>
      </w:pPr>
      <w:hyperlink w:anchor="_Toc44074626" w:history="1">
        <w:r w:rsidR="008419EA" w:rsidRPr="000C5C65">
          <w:rPr>
            <w:rStyle w:val="Hyperlink"/>
          </w:rPr>
          <w:t>Agency Information Management System (AIMS)</w:t>
        </w:r>
        <w:r w:rsidR="008419EA">
          <w:rPr>
            <w:webHidden/>
          </w:rPr>
          <w:tab/>
        </w:r>
        <w:r w:rsidR="008419EA">
          <w:rPr>
            <w:webHidden/>
          </w:rPr>
          <w:fldChar w:fldCharType="begin"/>
        </w:r>
        <w:r w:rsidR="008419EA">
          <w:rPr>
            <w:webHidden/>
          </w:rPr>
          <w:instrText xml:space="preserve"> PAGEREF _Toc44074626 \h </w:instrText>
        </w:r>
        <w:r w:rsidR="008419EA">
          <w:rPr>
            <w:webHidden/>
          </w:rPr>
        </w:r>
        <w:r w:rsidR="008419EA">
          <w:rPr>
            <w:webHidden/>
          </w:rPr>
          <w:fldChar w:fldCharType="separate"/>
        </w:r>
        <w:r w:rsidR="008419EA">
          <w:rPr>
            <w:webHidden/>
          </w:rPr>
          <w:t>4</w:t>
        </w:r>
        <w:r w:rsidR="008419EA">
          <w:rPr>
            <w:webHidden/>
          </w:rPr>
          <w:fldChar w:fldCharType="end"/>
        </w:r>
      </w:hyperlink>
    </w:p>
    <w:p w14:paraId="62642D00" w14:textId="13A01E84" w:rsidR="008419EA" w:rsidRDefault="009702BA">
      <w:pPr>
        <w:pStyle w:val="TOC2"/>
        <w:tabs>
          <w:tab w:val="left" w:pos="800"/>
        </w:tabs>
        <w:rPr>
          <w:rFonts w:asciiTheme="minorHAnsi" w:eastAsiaTheme="minorEastAsia" w:hAnsiTheme="minorHAnsi" w:cstheme="minorBidi"/>
          <w:sz w:val="22"/>
          <w:szCs w:val="22"/>
          <w:lang w:eastAsia="en-AU"/>
        </w:rPr>
      </w:pPr>
      <w:hyperlink w:anchor="_Toc44074627" w:history="1">
        <w:r w:rsidR="008419EA" w:rsidRPr="000C5C65">
          <w:rPr>
            <w:rStyle w:val="Hyperlink"/>
            <w14:scene3d>
              <w14:camera w14:prst="orthographicFront"/>
              <w14:lightRig w14:rig="threePt" w14:dir="t">
                <w14:rot w14:lat="0" w14:lon="0" w14:rev="0"/>
              </w14:lightRig>
            </w14:scene3d>
          </w:rPr>
          <w:t>234.2</w:t>
        </w:r>
        <w:r w:rsidR="008419EA">
          <w:rPr>
            <w:rFonts w:asciiTheme="minorHAnsi" w:eastAsiaTheme="minorEastAsia" w:hAnsiTheme="minorHAnsi" w:cstheme="minorBidi"/>
            <w:sz w:val="22"/>
            <w:szCs w:val="22"/>
            <w:lang w:eastAsia="en-AU"/>
          </w:rPr>
          <w:tab/>
        </w:r>
        <w:r w:rsidR="008419EA" w:rsidRPr="000C5C65">
          <w:rPr>
            <w:rStyle w:val="Hyperlink"/>
          </w:rPr>
          <w:t>Release of AIMS A2 Specialised Services Indicators form – June 2020</w:t>
        </w:r>
        <w:r w:rsidR="008419EA">
          <w:rPr>
            <w:webHidden/>
          </w:rPr>
          <w:tab/>
        </w:r>
        <w:r w:rsidR="008419EA">
          <w:rPr>
            <w:webHidden/>
          </w:rPr>
          <w:fldChar w:fldCharType="begin"/>
        </w:r>
        <w:r w:rsidR="008419EA">
          <w:rPr>
            <w:webHidden/>
          </w:rPr>
          <w:instrText xml:space="preserve"> PAGEREF _Toc44074627 \h </w:instrText>
        </w:r>
        <w:r w:rsidR="008419EA">
          <w:rPr>
            <w:webHidden/>
          </w:rPr>
        </w:r>
        <w:r w:rsidR="008419EA">
          <w:rPr>
            <w:webHidden/>
          </w:rPr>
          <w:fldChar w:fldCharType="separate"/>
        </w:r>
        <w:r w:rsidR="008419EA">
          <w:rPr>
            <w:webHidden/>
          </w:rPr>
          <w:t>4</w:t>
        </w:r>
        <w:r w:rsidR="008419EA">
          <w:rPr>
            <w:webHidden/>
          </w:rPr>
          <w:fldChar w:fldCharType="end"/>
        </w:r>
      </w:hyperlink>
    </w:p>
    <w:p w14:paraId="381F32EA" w14:textId="2CF96B12" w:rsidR="008419EA" w:rsidRDefault="009702BA">
      <w:pPr>
        <w:pStyle w:val="TOC2"/>
        <w:tabs>
          <w:tab w:val="left" w:pos="800"/>
        </w:tabs>
        <w:rPr>
          <w:rFonts w:asciiTheme="minorHAnsi" w:eastAsiaTheme="minorEastAsia" w:hAnsiTheme="minorHAnsi" w:cstheme="minorBidi"/>
          <w:sz w:val="22"/>
          <w:szCs w:val="22"/>
          <w:lang w:eastAsia="en-AU"/>
        </w:rPr>
      </w:pPr>
      <w:hyperlink w:anchor="_Toc44074628" w:history="1">
        <w:r w:rsidR="008419EA" w:rsidRPr="000C5C65">
          <w:rPr>
            <w:rStyle w:val="Hyperlink"/>
            <w14:scene3d>
              <w14:camera w14:prst="orthographicFront"/>
              <w14:lightRig w14:rig="threePt" w14:dir="t">
                <w14:rot w14:lat="0" w14:lon="0" w14:rev="0"/>
              </w14:lightRig>
            </w14:scene3d>
          </w:rPr>
          <w:t>234.3</w:t>
        </w:r>
        <w:r w:rsidR="008419EA">
          <w:rPr>
            <w:rFonts w:asciiTheme="minorHAnsi" w:eastAsiaTheme="minorEastAsia" w:hAnsiTheme="minorHAnsi" w:cstheme="minorBidi"/>
            <w:sz w:val="22"/>
            <w:szCs w:val="22"/>
            <w:lang w:eastAsia="en-AU"/>
          </w:rPr>
          <w:tab/>
        </w:r>
        <w:r w:rsidR="008419EA" w:rsidRPr="000C5C65">
          <w:rPr>
            <w:rStyle w:val="Hyperlink"/>
            <w:rFonts w:eastAsia="MS Mincho"/>
          </w:rPr>
          <w:t>AIMS Daily Elective Surgery Activity report</w:t>
        </w:r>
        <w:r w:rsidR="008419EA">
          <w:rPr>
            <w:webHidden/>
          </w:rPr>
          <w:tab/>
        </w:r>
        <w:r w:rsidR="008419EA">
          <w:rPr>
            <w:webHidden/>
          </w:rPr>
          <w:fldChar w:fldCharType="begin"/>
        </w:r>
        <w:r w:rsidR="008419EA">
          <w:rPr>
            <w:webHidden/>
          </w:rPr>
          <w:instrText xml:space="preserve"> PAGEREF _Toc44074628 \h </w:instrText>
        </w:r>
        <w:r w:rsidR="008419EA">
          <w:rPr>
            <w:webHidden/>
          </w:rPr>
        </w:r>
        <w:r w:rsidR="008419EA">
          <w:rPr>
            <w:webHidden/>
          </w:rPr>
          <w:fldChar w:fldCharType="separate"/>
        </w:r>
        <w:r w:rsidR="008419EA">
          <w:rPr>
            <w:webHidden/>
          </w:rPr>
          <w:t>4</w:t>
        </w:r>
        <w:r w:rsidR="008419EA">
          <w:rPr>
            <w:webHidden/>
          </w:rPr>
          <w:fldChar w:fldCharType="end"/>
        </w:r>
      </w:hyperlink>
    </w:p>
    <w:p w14:paraId="1FF113A6" w14:textId="1FA9BC21" w:rsidR="008419EA" w:rsidRDefault="009702BA">
      <w:pPr>
        <w:pStyle w:val="TOC2"/>
        <w:tabs>
          <w:tab w:val="left" w:pos="800"/>
        </w:tabs>
        <w:rPr>
          <w:rFonts w:asciiTheme="minorHAnsi" w:eastAsiaTheme="minorEastAsia" w:hAnsiTheme="minorHAnsi" w:cstheme="minorBidi"/>
          <w:sz w:val="22"/>
          <w:szCs w:val="22"/>
          <w:lang w:eastAsia="en-AU"/>
        </w:rPr>
      </w:pPr>
      <w:hyperlink w:anchor="_Toc44074629" w:history="1">
        <w:r w:rsidR="008419EA" w:rsidRPr="000C5C65">
          <w:rPr>
            <w:rStyle w:val="Hyperlink"/>
            <w14:scene3d>
              <w14:camera w14:prst="orthographicFront"/>
              <w14:lightRig w14:rig="threePt" w14:dir="t">
                <w14:rot w14:lat="0" w14:lon="0" w14:rev="0"/>
              </w14:lightRig>
            </w14:scene3d>
          </w:rPr>
          <w:t>234.4</w:t>
        </w:r>
        <w:r w:rsidR="008419EA">
          <w:rPr>
            <w:rFonts w:asciiTheme="minorHAnsi" w:eastAsiaTheme="minorEastAsia" w:hAnsiTheme="minorHAnsi" w:cstheme="minorBidi"/>
            <w:sz w:val="22"/>
            <w:szCs w:val="22"/>
            <w:lang w:eastAsia="en-AU"/>
          </w:rPr>
          <w:tab/>
        </w:r>
        <w:r w:rsidR="008419EA" w:rsidRPr="000C5C65">
          <w:rPr>
            <w:rStyle w:val="Hyperlink"/>
          </w:rPr>
          <w:t>AIMS reporting for non-admitted multidisciplinary case conferences (MDCC) when patient not present</w:t>
        </w:r>
        <w:r w:rsidR="008419EA">
          <w:rPr>
            <w:webHidden/>
          </w:rPr>
          <w:tab/>
        </w:r>
        <w:r w:rsidR="008419EA">
          <w:rPr>
            <w:webHidden/>
          </w:rPr>
          <w:fldChar w:fldCharType="begin"/>
        </w:r>
        <w:r w:rsidR="008419EA">
          <w:rPr>
            <w:webHidden/>
          </w:rPr>
          <w:instrText xml:space="preserve"> PAGEREF _Toc44074629 \h </w:instrText>
        </w:r>
        <w:r w:rsidR="008419EA">
          <w:rPr>
            <w:webHidden/>
          </w:rPr>
        </w:r>
        <w:r w:rsidR="008419EA">
          <w:rPr>
            <w:webHidden/>
          </w:rPr>
          <w:fldChar w:fldCharType="separate"/>
        </w:r>
        <w:r w:rsidR="008419EA">
          <w:rPr>
            <w:webHidden/>
          </w:rPr>
          <w:t>4</w:t>
        </w:r>
        <w:r w:rsidR="008419EA">
          <w:rPr>
            <w:webHidden/>
          </w:rPr>
          <w:fldChar w:fldCharType="end"/>
        </w:r>
      </w:hyperlink>
    </w:p>
    <w:p w14:paraId="7E8B9C92" w14:textId="50A90A7B" w:rsidR="008419EA" w:rsidRDefault="009702BA">
      <w:pPr>
        <w:pStyle w:val="TOC1"/>
        <w:rPr>
          <w:rFonts w:asciiTheme="minorHAnsi" w:eastAsiaTheme="minorEastAsia" w:hAnsiTheme="minorHAnsi" w:cstheme="minorBidi"/>
          <w:b w:val="0"/>
          <w:sz w:val="22"/>
          <w:szCs w:val="22"/>
          <w:lang w:eastAsia="en-AU"/>
        </w:rPr>
      </w:pPr>
      <w:hyperlink w:anchor="_Toc44074630" w:history="1">
        <w:r w:rsidR="008419EA" w:rsidRPr="000C5C65">
          <w:rPr>
            <w:rStyle w:val="Hyperlink"/>
          </w:rPr>
          <w:t>VAED Criteria for Reporting 1 July 2020</w:t>
        </w:r>
        <w:r w:rsidR="008419EA">
          <w:rPr>
            <w:webHidden/>
          </w:rPr>
          <w:tab/>
        </w:r>
        <w:r w:rsidR="008419EA">
          <w:rPr>
            <w:webHidden/>
          </w:rPr>
          <w:fldChar w:fldCharType="begin"/>
        </w:r>
        <w:r w:rsidR="008419EA">
          <w:rPr>
            <w:webHidden/>
          </w:rPr>
          <w:instrText xml:space="preserve"> PAGEREF _Toc44074630 \h </w:instrText>
        </w:r>
        <w:r w:rsidR="008419EA">
          <w:rPr>
            <w:webHidden/>
          </w:rPr>
        </w:r>
        <w:r w:rsidR="008419EA">
          <w:rPr>
            <w:webHidden/>
          </w:rPr>
          <w:fldChar w:fldCharType="separate"/>
        </w:r>
        <w:r w:rsidR="008419EA">
          <w:rPr>
            <w:webHidden/>
          </w:rPr>
          <w:t>4</w:t>
        </w:r>
        <w:r w:rsidR="008419EA">
          <w:rPr>
            <w:webHidden/>
          </w:rPr>
          <w:fldChar w:fldCharType="end"/>
        </w:r>
      </w:hyperlink>
    </w:p>
    <w:p w14:paraId="4D028200" w14:textId="0D4EE4CB" w:rsidR="008419EA" w:rsidRDefault="009702BA">
      <w:pPr>
        <w:pStyle w:val="TOC1"/>
        <w:rPr>
          <w:rFonts w:asciiTheme="minorHAnsi" w:eastAsiaTheme="minorEastAsia" w:hAnsiTheme="minorHAnsi" w:cstheme="minorBidi"/>
          <w:b w:val="0"/>
          <w:sz w:val="22"/>
          <w:szCs w:val="22"/>
          <w:lang w:eastAsia="en-AU"/>
        </w:rPr>
      </w:pPr>
      <w:hyperlink w:anchor="_Toc44074631" w:history="1">
        <w:r w:rsidR="008419EA" w:rsidRPr="000C5C65">
          <w:rPr>
            <w:rStyle w:val="Hyperlink"/>
          </w:rPr>
          <w:t>Non-Admitted Data Expansion (NADE) project</w:t>
        </w:r>
        <w:r w:rsidR="008419EA">
          <w:rPr>
            <w:webHidden/>
          </w:rPr>
          <w:tab/>
        </w:r>
        <w:r w:rsidR="008419EA">
          <w:rPr>
            <w:webHidden/>
          </w:rPr>
          <w:fldChar w:fldCharType="begin"/>
        </w:r>
        <w:r w:rsidR="008419EA">
          <w:rPr>
            <w:webHidden/>
          </w:rPr>
          <w:instrText xml:space="preserve"> PAGEREF _Toc44074631 \h </w:instrText>
        </w:r>
        <w:r w:rsidR="008419EA">
          <w:rPr>
            <w:webHidden/>
          </w:rPr>
        </w:r>
        <w:r w:rsidR="008419EA">
          <w:rPr>
            <w:webHidden/>
          </w:rPr>
          <w:fldChar w:fldCharType="separate"/>
        </w:r>
        <w:r w:rsidR="008419EA">
          <w:rPr>
            <w:webHidden/>
          </w:rPr>
          <w:t>5</w:t>
        </w:r>
        <w:r w:rsidR="008419EA">
          <w:rPr>
            <w:webHidden/>
          </w:rPr>
          <w:fldChar w:fldCharType="end"/>
        </w:r>
      </w:hyperlink>
    </w:p>
    <w:p w14:paraId="744228AB" w14:textId="7BCAFC58" w:rsidR="008419EA" w:rsidRDefault="009702BA">
      <w:pPr>
        <w:pStyle w:val="TOC1"/>
        <w:rPr>
          <w:rFonts w:asciiTheme="minorHAnsi" w:eastAsiaTheme="minorEastAsia" w:hAnsiTheme="minorHAnsi" w:cstheme="minorBidi"/>
          <w:b w:val="0"/>
          <w:sz w:val="22"/>
          <w:szCs w:val="22"/>
          <w:lang w:eastAsia="en-AU"/>
        </w:rPr>
      </w:pPr>
      <w:hyperlink w:anchor="_Toc44074632" w:history="1">
        <w:r w:rsidR="008419EA" w:rsidRPr="000C5C65">
          <w:rPr>
            <w:rStyle w:val="Hyperlink"/>
          </w:rPr>
          <w:t>IHPA COVID-19 website updates</w:t>
        </w:r>
        <w:r w:rsidR="008419EA">
          <w:rPr>
            <w:webHidden/>
          </w:rPr>
          <w:tab/>
        </w:r>
        <w:r w:rsidR="008419EA">
          <w:rPr>
            <w:webHidden/>
          </w:rPr>
          <w:fldChar w:fldCharType="begin"/>
        </w:r>
        <w:r w:rsidR="008419EA">
          <w:rPr>
            <w:webHidden/>
          </w:rPr>
          <w:instrText xml:space="preserve"> PAGEREF _Toc44074632 \h </w:instrText>
        </w:r>
        <w:r w:rsidR="008419EA">
          <w:rPr>
            <w:webHidden/>
          </w:rPr>
        </w:r>
        <w:r w:rsidR="008419EA">
          <w:rPr>
            <w:webHidden/>
          </w:rPr>
          <w:fldChar w:fldCharType="separate"/>
        </w:r>
        <w:r w:rsidR="008419EA">
          <w:rPr>
            <w:webHidden/>
          </w:rPr>
          <w:t>5</w:t>
        </w:r>
        <w:r w:rsidR="008419EA">
          <w:rPr>
            <w:webHidden/>
          </w:rPr>
          <w:fldChar w:fldCharType="end"/>
        </w:r>
      </w:hyperlink>
    </w:p>
    <w:p w14:paraId="291F0CD4" w14:textId="1AA0C17A" w:rsidR="008419EA" w:rsidRDefault="009702BA">
      <w:pPr>
        <w:pStyle w:val="TOC1"/>
        <w:rPr>
          <w:rFonts w:asciiTheme="minorHAnsi" w:eastAsiaTheme="minorEastAsia" w:hAnsiTheme="minorHAnsi" w:cstheme="minorBidi"/>
          <w:b w:val="0"/>
          <w:sz w:val="22"/>
          <w:szCs w:val="22"/>
          <w:lang w:eastAsia="en-AU"/>
        </w:rPr>
      </w:pPr>
      <w:hyperlink w:anchor="_Toc44074633" w:history="1">
        <w:r w:rsidR="008419EA" w:rsidRPr="000C5C65">
          <w:rPr>
            <w:rStyle w:val="Hyperlink"/>
          </w:rPr>
          <w:t>Contact details</w:t>
        </w:r>
        <w:r w:rsidR="008419EA">
          <w:rPr>
            <w:webHidden/>
          </w:rPr>
          <w:tab/>
        </w:r>
        <w:r w:rsidR="008419EA">
          <w:rPr>
            <w:webHidden/>
          </w:rPr>
          <w:fldChar w:fldCharType="begin"/>
        </w:r>
        <w:r w:rsidR="008419EA">
          <w:rPr>
            <w:webHidden/>
          </w:rPr>
          <w:instrText xml:space="preserve"> PAGEREF _Toc44074633 \h </w:instrText>
        </w:r>
        <w:r w:rsidR="008419EA">
          <w:rPr>
            <w:webHidden/>
          </w:rPr>
        </w:r>
        <w:r w:rsidR="008419EA">
          <w:rPr>
            <w:webHidden/>
          </w:rPr>
          <w:fldChar w:fldCharType="separate"/>
        </w:r>
        <w:r w:rsidR="008419EA">
          <w:rPr>
            <w:webHidden/>
          </w:rPr>
          <w:t>6</w:t>
        </w:r>
        <w:r w:rsidR="008419EA">
          <w:rPr>
            <w:webHidden/>
          </w:rPr>
          <w:fldChar w:fldCharType="end"/>
        </w:r>
      </w:hyperlink>
    </w:p>
    <w:p w14:paraId="670253DF" w14:textId="7FFCA1AF" w:rsidR="007173CA" w:rsidRDefault="00AD784C" w:rsidP="000B52A3">
      <w:pPr>
        <w:pStyle w:val="DHHSbody"/>
        <w:spacing w:before="240"/>
      </w:pPr>
      <w:r>
        <w:fldChar w:fldCharType="end"/>
      </w:r>
    </w:p>
    <w:p w14:paraId="60DA7D16" w14:textId="77777777" w:rsidR="00893AF6" w:rsidRPr="00B57329" w:rsidRDefault="00951D03" w:rsidP="000A6666">
      <w:pPr>
        <w:pStyle w:val="Heading1"/>
        <w:spacing w:before="0"/>
      </w:pPr>
      <w:bookmarkStart w:id="1" w:name="_Toc43965393"/>
      <w:bookmarkStart w:id="2" w:name="_Toc44074622"/>
      <w:r>
        <w:t>Global update</w:t>
      </w:r>
      <w:bookmarkEnd w:id="1"/>
      <w:bookmarkEnd w:id="2"/>
    </w:p>
    <w:p w14:paraId="38FD9F04" w14:textId="77777777" w:rsidR="00996739" w:rsidRPr="00EA0C53" w:rsidRDefault="00996739" w:rsidP="00A82BDF">
      <w:pPr>
        <w:pStyle w:val="Heading2"/>
      </w:pPr>
      <w:bookmarkStart w:id="3" w:name="_Toc43965394"/>
      <w:bookmarkStart w:id="4" w:name="_Toc44074623"/>
      <w:r w:rsidRPr="00A82BDF">
        <w:t>Circulars</w:t>
      </w:r>
      <w:bookmarkEnd w:id="3"/>
      <w:bookmarkEnd w:id="4"/>
    </w:p>
    <w:p w14:paraId="2070B28F" w14:textId="677B5909" w:rsidR="00401692" w:rsidRPr="00401692" w:rsidRDefault="00B649CD" w:rsidP="000F7423">
      <w:pPr>
        <w:pStyle w:val="DHHSbody"/>
      </w:pPr>
      <w:r>
        <w:rPr>
          <w:lang w:eastAsia="en-AU"/>
        </w:rPr>
        <w:t xml:space="preserve">Access </w:t>
      </w:r>
      <w:r w:rsidR="000B7EFC">
        <w:rPr>
          <w:lang w:eastAsia="en-AU"/>
        </w:rPr>
        <w:t>private hospital</w:t>
      </w:r>
      <w:r w:rsidR="00DA08FE">
        <w:rPr>
          <w:lang w:eastAsia="en-AU"/>
        </w:rPr>
        <w:t xml:space="preserve"> </w:t>
      </w:r>
      <w:r w:rsidR="00401692" w:rsidRPr="00401692">
        <w:rPr>
          <w:lang w:eastAsia="en-AU"/>
        </w:rPr>
        <w:t>circulars</w:t>
      </w:r>
      <w:r w:rsidR="00DA08FE">
        <w:rPr>
          <w:lang w:eastAsia="en-AU"/>
        </w:rPr>
        <w:t xml:space="preserve"> at:</w:t>
      </w:r>
      <w:r w:rsidR="0018574E">
        <w:rPr>
          <w:lang w:eastAsia="en-AU"/>
        </w:rPr>
        <w:t xml:space="preserve"> </w:t>
      </w:r>
      <w:hyperlink r:id="rId18" w:history="1">
        <w:r w:rsidR="00DA08FE" w:rsidRPr="00DA08FE">
          <w:rPr>
            <w:rStyle w:val="Hyperlink"/>
            <w:lang w:eastAsia="en-AU"/>
          </w:rPr>
          <w:t>Private hospital circulars</w:t>
        </w:r>
      </w:hyperlink>
      <w:r w:rsidR="00DA08FE">
        <w:rPr>
          <w:lang w:eastAsia="en-AU"/>
        </w:rPr>
        <w:t xml:space="preserve"> &lt;</w:t>
      </w:r>
      <w:r w:rsidR="00DA08FE" w:rsidRPr="00DA08FE">
        <w:rPr>
          <w:lang w:eastAsia="en-AU"/>
        </w:rPr>
        <w:t>http://www.health.gov.au/internet/main/publishing.nsf/Content/health-phicirculars2019-index1</w:t>
      </w:r>
      <w:r w:rsidR="00DA08FE">
        <w:rPr>
          <w:lang w:eastAsia="en-AU"/>
        </w:rPr>
        <w:t xml:space="preserve">&gt; </w:t>
      </w:r>
    </w:p>
    <w:p w14:paraId="4810097D" w14:textId="7D9730CC" w:rsidR="00CB3EB8" w:rsidRDefault="00DA08FE" w:rsidP="00D323EA">
      <w:pPr>
        <w:pStyle w:val="DHHSbody"/>
      </w:pPr>
      <w:r>
        <w:t>Access h</w:t>
      </w:r>
      <w:r w:rsidR="001D0A0B">
        <w:t>ospital c</w:t>
      </w:r>
      <w:r w:rsidR="00FD047A">
        <w:t>irculars</w:t>
      </w:r>
      <w:r>
        <w:t xml:space="preserve"> at:</w:t>
      </w:r>
      <w:r w:rsidR="00FD047A">
        <w:t xml:space="preserve"> </w:t>
      </w:r>
      <w:hyperlink r:id="rId19">
        <w:r w:rsidRPr="77FFDEB0">
          <w:rPr>
            <w:rStyle w:val="Hyperlink"/>
          </w:rPr>
          <w:t>Hospital circulars</w:t>
        </w:r>
      </w:hyperlink>
      <w:r>
        <w:t xml:space="preserve"> </w:t>
      </w:r>
      <w:r w:rsidR="0018574E">
        <w:t>&lt;</w:t>
      </w:r>
      <w:r w:rsidR="0018574E" w:rsidRPr="0018574E">
        <w:t>https://www2.health.vic.gov.au/about/news-and-events/hospitalcirculars</w:t>
      </w:r>
      <w:r w:rsidR="00D323EA">
        <w:t>&gt;</w:t>
      </w:r>
    </w:p>
    <w:p w14:paraId="31996888" w14:textId="77777777" w:rsidR="00652F39" w:rsidRDefault="00652F39" w:rsidP="00CA040F">
      <w:pPr>
        <w:pStyle w:val="Heading1"/>
      </w:pPr>
      <w:bookmarkStart w:id="5" w:name="_Toc43883150"/>
      <w:bookmarkStart w:id="6" w:name="_Toc43965395"/>
      <w:bookmarkStart w:id="7" w:name="_Toc44074624"/>
      <w:r>
        <w:t xml:space="preserve">Final consolidation </w:t>
      </w:r>
      <w:r w:rsidRPr="00A82BDF">
        <w:t>for</w:t>
      </w:r>
      <w:r>
        <w:t xml:space="preserve"> ESIS, VAED, VEMD and VINAH for 2019–20</w:t>
      </w:r>
      <w:bookmarkEnd w:id="5"/>
      <w:bookmarkEnd w:id="6"/>
      <w:bookmarkEnd w:id="7"/>
    </w:p>
    <w:p w14:paraId="654BECEA" w14:textId="77777777" w:rsidR="00652F39" w:rsidRDefault="00652F39" w:rsidP="00652F39">
      <w:pPr>
        <w:pStyle w:val="DHHSbody"/>
      </w:pPr>
      <w:r>
        <w:t>This is a reminder that final consolidation dates for 2019–20 data remain unchanged.</w:t>
      </w:r>
    </w:p>
    <w:p w14:paraId="2CCCC019" w14:textId="77777777" w:rsidR="00652F39" w:rsidRPr="00AE3928" w:rsidRDefault="00652F39" w:rsidP="00652F39">
      <w:pPr>
        <w:pStyle w:val="DHHSbody"/>
        <w:rPr>
          <w:b/>
          <w:bCs/>
        </w:rPr>
      </w:pPr>
      <w:r w:rsidRPr="00AE3928">
        <w:rPr>
          <w:b/>
          <w:bCs/>
        </w:rPr>
        <w:t>ESIS</w:t>
      </w:r>
    </w:p>
    <w:p w14:paraId="45F258EC" w14:textId="77777777" w:rsidR="00652F39" w:rsidRPr="006F4111" w:rsidRDefault="00652F39" w:rsidP="00652F39">
      <w:pPr>
        <w:pStyle w:val="DHHSbody"/>
      </w:pPr>
      <w:bookmarkStart w:id="8" w:name="_Hlk43881511"/>
      <w:r>
        <w:t>Data for the</w:t>
      </w:r>
      <w:r w:rsidRPr="006F4111">
        <w:t xml:space="preserve"> 20</w:t>
      </w:r>
      <w:r>
        <w:t>19–20</w:t>
      </w:r>
      <w:r w:rsidRPr="006F4111">
        <w:t xml:space="preserve"> </w:t>
      </w:r>
      <w:r>
        <w:t xml:space="preserve">financial year </w:t>
      </w:r>
      <w:r w:rsidRPr="006F4111">
        <w:t>must be submitted b</w:t>
      </w:r>
      <w:r>
        <w:t>y 5.00pm on 14 July 2020.</w:t>
      </w:r>
    </w:p>
    <w:bookmarkEnd w:id="8"/>
    <w:p w14:paraId="7D4A2767" w14:textId="09DB5F39" w:rsidR="00652F39" w:rsidRDefault="00652F39" w:rsidP="00652F39">
      <w:pPr>
        <w:pStyle w:val="DHHSbody"/>
      </w:pPr>
      <w:r>
        <w:t>Final</w:t>
      </w:r>
      <w:r w:rsidRPr="0040252B">
        <w:t xml:space="preserve"> corrections to</w:t>
      </w:r>
      <w:r>
        <w:t xml:space="preserve"> </w:t>
      </w:r>
      <w:r w:rsidRPr="0040252B">
        <w:t>2019–20 data must be submitted before final consolidation</w:t>
      </w:r>
      <w:r>
        <w:t xml:space="preserve"> </w:t>
      </w:r>
      <w:r w:rsidRPr="0040252B">
        <w:t>on 24 August 2020.</w:t>
      </w:r>
    </w:p>
    <w:p w14:paraId="20D69A2C" w14:textId="77777777" w:rsidR="00652F39" w:rsidRDefault="00652F39" w:rsidP="00652F39">
      <w:pPr>
        <w:pStyle w:val="DHHSbody"/>
      </w:pPr>
      <w:r>
        <w:t>Health services may start submitting July files from Wednesday 1 July 2020. F</w:t>
      </w:r>
      <w:r w:rsidRPr="00136B12">
        <w:t xml:space="preserve">ields in text files </w:t>
      </w:r>
      <w:r>
        <w:t>must be in the order published in the ESIS manual. Corrections to 2019–20 data can be included in 2020–21 submissions.</w:t>
      </w:r>
    </w:p>
    <w:p w14:paraId="63E55848" w14:textId="77777777" w:rsidR="00652F39" w:rsidRDefault="00652F39" w:rsidP="00652F39">
      <w:pPr>
        <w:pStyle w:val="DHHSbody"/>
      </w:pPr>
      <w:r>
        <w:t>Remember the file sequence number for your first July submission is 001 for example 5000_20_07_15_001.zip</w:t>
      </w:r>
    </w:p>
    <w:p w14:paraId="7078BB3D" w14:textId="022E256C" w:rsidR="00652F39" w:rsidRPr="00AE3928" w:rsidRDefault="00652F39" w:rsidP="00652F39">
      <w:pPr>
        <w:pStyle w:val="DHHSbody"/>
        <w:rPr>
          <w:b/>
          <w:bCs/>
        </w:rPr>
      </w:pPr>
      <w:r w:rsidRPr="00AE3928">
        <w:rPr>
          <w:b/>
          <w:bCs/>
        </w:rPr>
        <w:t>VAED</w:t>
      </w:r>
    </w:p>
    <w:p w14:paraId="62B40161" w14:textId="77777777" w:rsidR="00652F39" w:rsidRDefault="00652F39" w:rsidP="00652F39">
      <w:pPr>
        <w:pStyle w:val="DHHSbody"/>
      </w:pPr>
      <w:r w:rsidRPr="00AE3928">
        <w:t>Data for</w:t>
      </w:r>
      <w:r>
        <w:t xml:space="preserve"> the 2019–20 financial year must be submitted by 5.00 pm on 10 August 2020.</w:t>
      </w:r>
    </w:p>
    <w:p w14:paraId="2EA5C792" w14:textId="77777777" w:rsidR="00652F39" w:rsidRDefault="00652F39" w:rsidP="00652F39">
      <w:pPr>
        <w:pStyle w:val="DHHSbody"/>
      </w:pPr>
      <w:r>
        <w:t>Final corrections for 2019–20 data must be submitted by 5.00 pm on 24 August 2020.</w:t>
      </w:r>
    </w:p>
    <w:p w14:paraId="28E60402" w14:textId="4E318F43" w:rsidR="00652F39" w:rsidRDefault="00652F39" w:rsidP="00652F39">
      <w:pPr>
        <w:pStyle w:val="DHHSbody"/>
      </w:pPr>
      <w:r>
        <w:t xml:space="preserve">Health services must wait for advice from the department before submitting a July file. </w:t>
      </w:r>
      <w:r w:rsidR="00E64A60">
        <w:t xml:space="preserve">The department will </w:t>
      </w:r>
      <w:r w:rsidR="00A24C77">
        <w:t>allow</w:t>
      </w:r>
      <w:r w:rsidR="00E64A60">
        <w:t xml:space="preserve"> </w:t>
      </w:r>
      <w:r w:rsidR="005C625A">
        <w:t>2020-21 submissions as soon as possible</w:t>
      </w:r>
      <w:r w:rsidR="00E62D28">
        <w:t xml:space="preserve"> after the new financial year commences.</w:t>
      </w:r>
      <w:r w:rsidR="005C625A">
        <w:t xml:space="preserve"> </w:t>
      </w:r>
      <w:r>
        <w:t>Corrections for 2019</w:t>
      </w:r>
      <w:r w:rsidR="00FE1673">
        <w:t>–</w:t>
      </w:r>
      <w:r>
        <w:t>20 data can be included in 2020–21 submissions.</w:t>
      </w:r>
    </w:p>
    <w:p w14:paraId="1B347DA5" w14:textId="60998707" w:rsidR="00652F39" w:rsidRDefault="00652F39" w:rsidP="00652F39">
      <w:pPr>
        <w:pStyle w:val="DHHSbody"/>
      </w:pPr>
      <w:r>
        <w:t xml:space="preserve">Health services submitting data via APET must complete 2019–20 reporting </w:t>
      </w:r>
      <w:r w:rsidR="00DE2D6C">
        <w:t xml:space="preserve">and </w:t>
      </w:r>
      <w:r>
        <w:t>data correction in APET 2019–20 prior to submitting a July file in APET 2020–21.</w:t>
      </w:r>
    </w:p>
    <w:p w14:paraId="47C4F044" w14:textId="7AE8B278" w:rsidR="00652F39" w:rsidRPr="00AE3928" w:rsidRDefault="00652F39" w:rsidP="00652F39">
      <w:pPr>
        <w:pStyle w:val="DHHSbody"/>
        <w:rPr>
          <w:b/>
          <w:bCs/>
        </w:rPr>
      </w:pPr>
      <w:bookmarkStart w:id="9" w:name="_Hlk43914068"/>
      <w:r w:rsidRPr="00704E27">
        <w:rPr>
          <w:b/>
          <w:bCs/>
        </w:rPr>
        <w:t>VEMD</w:t>
      </w:r>
    </w:p>
    <w:p w14:paraId="69424BEC" w14:textId="77777777" w:rsidR="00652F39" w:rsidRDefault="00652F39" w:rsidP="00652F39">
      <w:pPr>
        <w:pStyle w:val="DHHSbody"/>
      </w:pPr>
      <w:r>
        <w:t xml:space="preserve">Data for the </w:t>
      </w:r>
      <w:r w:rsidRPr="00826C21">
        <w:t xml:space="preserve">2019–20 </w:t>
      </w:r>
      <w:r>
        <w:t xml:space="preserve">financial year </w:t>
      </w:r>
      <w:r w:rsidRPr="00826C21">
        <w:t>must be submitted</w:t>
      </w:r>
      <w:r>
        <w:t xml:space="preserve"> by 10 July 2020.</w:t>
      </w:r>
    </w:p>
    <w:p w14:paraId="4701BA3A" w14:textId="62680ECB" w:rsidR="00652F39" w:rsidRDefault="00652F39" w:rsidP="30DC6564">
      <w:pPr>
        <w:pStyle w:val="DHHSbody"/>
      </w:pPr>
      <w:r>
        <w:t>Final corrections to 2019–20 data must be submitted before final consolidation of the VEMD on 27 July 2020</w:t>
      </w:r>
      <w:r w:rsidR="6124DC9D">
        <w:t xml:space="preserve"> and </w:t>
      </w:r>
      <w:r w:rsidR="6124DC9D" w:rsidRPr="30DC6564">
        <w:t>cannot be submitted in a 2020-21 file.</w:t>
      </w:r>
    </w:p>
    <w:p w14:paraId="7815509F" w14:textId="77777777" w:rsidR="00FE0884" w:rsidRDefault="00FE0884" w:rsidP="00FE0884">
      <w:pPr>
        <w:pStyle w:val="DHHSbody"/>
      </w:pPr>
      <w:r>
        <w:lastRenderedPageBreak/>
        <w:t xml:space="preserve">Data from 2019-20 and 2020-21 financial years will be processed concurrently and health services are expected to continue to submit daily data, from 1 July 2020. </w:t>
      </w:r>
    </w:p>
    <w:p w14:paraId="5E369D2F" w14:textId="76D1D612" w:rsidR="00FE0884" w:rsidRDefault="00FE0884" w:rsidP="00FE0884">
      <w:pPr>
        <w:pStyle w:val="DHHSbody"/>
        <w:rPr>
          <w:lang w:eastAsia="en-AU"/>
        </w:rPr>
      </w:pPr>
      <w:r>
        <w:t>July 2020 data cannot be included in a 2019-20 data submission. Separate files are required for June 2020 and July 2020 data.</w:t>
      </w:r>
    </w:p>
    <w:p w14:paraId="349219A5" w14:textId="77777777" w:rsidR="00652F39" w:rsidRDefault="00652F39" w:rsidP="00652F39">
      <w:pPr>
        <w:pStyle w:val="DHHSbody"/>
      </w:pPr>
      <w:r>
        <w:t>File naming convention for 2020–21 (version of VEMD is 25, code 5 will be used), the first July submission for example 9999507a.txt</w:t>
      </w:r>
    </w:p>
    <w:bookmarkEnd w:id="9"/>
    <w:p w14:paraId="27BEF8F3" w14:textId="28E91391" w:rsidR="0320EFC5" w:rsidRPr="000F2882" w:rsidRDefault="0320EFC5" w:rsidP="000F2882">
      <w:pPr>
        <w:pStyle w:val="DHHSbody"/>
        <w:rPr>
          <w:b/>
          <w:bCs/>
        </w:rPr>
      </w:pPr>
      <w:r w:rsidRPr="000F2882">
        <w:rPr>
          <w:b/>
          <w:bCs/>
        </w:rPr>
        <w:t>Data quality report</w:t>
      </w:r>
      <w:r w:rsidR="00ED01CF">
        <w:rPr>
          <w:b/>
          <w:bCs/>
        </w:rPr>
        <w:t>s</w:t>
      </w:r>
      <w:r w:rsidRPr="000F2882">
        <w:rPr>
          <w:b/>
          <w:bCs/>
        </w:rPr>
        <w:t xml:space="preserve"> VEMD &amp; VAED </w:t>
      </w:r>
    </w:p>
    <w:p w14:paraId="083A3CA2" w14:textId="7DDEE847" w:rsidR="0320EFC5" w:rsidRDefault="0320EFC5" w:rsidP="000F2882">
      <w:pPr>
        <w:pStyle w:val="DHHSbody"/>
      </w:pPr>
      <w:r w:rsidRPr="000F2882">
        <w:t>Health services are reminded to review monthly data quality reports and resubmit corrections to relevant data collections by consolidation dates.</w:t>
      </w:r>
    </w:p>
    <w:p w14:paraId="29FAF70F" w14:textId="066539BA" w:rsidR="0320EFC5" w:rsidRDefault="0320EFC5" w:rsidP="000F2882">
      <w:pPr>
        <w:pStyle w:val="DHHSbody"/>
      </w:pPr>
      <w:r w:rsidRPr="000F2882">
        <w:t xml:space="preserve">The two reports compare VEMD and VAED episodes to ensure data is reported in accordance with the Admission Policy. First report lists episodes where emergency department departure time is at least 5 minutes after the admission time. </w:t>
      </w:r>
      <w:r w:rsidR="00240014">
        <w:t>T</w:t>
      </w:r>
      <w:r w:rsidRPr="000F2882">
        <w:t>he second report lists episodes where the entire admission is reported in ED. Both reports are distributed to health services via MFT and located in the VEMD pickup folder.</w:t>
      </w:r>
    </w:p>
    <w:p w14:paraId="207D1B7E" w14:textId="40D5C1EE" w:rsidR="0320EFC5" w:rsidRDefault="0320EFC5" w:rsidP="000F2882">
      <w:pPr>
        <w:pStyle w:val="DHHSbody"/>
      </w:pPr>
      <w:r w:rsidRPr="000F2882">
        <w:t>The latest reports were generated and distributed on 16 June 2020 and will be displayed as below.</w:t>
      </w:r>
    </w:p>
    <w:p w14:paraId="3C8A05F2" w14:textId="5EE89231" w:rsidR="0320EFC5" w:rsidRDefault="0320EFC5" w:rsidP="000F2882">
      <w:pPr>
        <w:pStyle w:val="DHHSbody"/>
      </w:pPr>
      <w:r w:rsidRPr="000F2882">
        <w:t>XXXX_Admission_time_vs_ED_time_check_20200616132924</w:t>
      </w:r>
    </w:p>
    <w:p w14:paraId="14EBC171" w14:textId="79FE3B1C" w:rsidR="0A7AEC59" w:rsidRDefault="0320EFC5" w:rsidP="0A7AEC59">
      <w:pPr>
        <w:pStyle w:val="DHHSbody"/>
      </w:pPr>
      <w:r w:rsidRPr="000F2882">
        <w:t>XXXX_ED_Admits_20200616133456</w:t>
      </w:r>
    </w:p>
    <w:p w14:paraId="63EEA75B" w14:textId="727C6480" w:rsidR="00652F39" w:rsidRPr="00AE3928" w:rsidRDefault="00652F39" w:rsidP="00652F39">
      <w:pPr>
        <w:pStyle w:val="DHHSbody"/>
        <w:rPr>
          <w:b/>
          <w:bCs/>
        </w:rPr>
      </w:pPr>
      <w:r w:rsidRPr="00AE3928">
        <w:rPr>
          <w:b/>
          <w:bCs/>
        </w:rPr>
        <w:t>VINAH</w:t>
      </w:r>
    </w:p>
    <w:p w14:paraId="559734C9" w14:textId="77777777" w:rsidR="00652F39" w:rsidRDefault="00652F39" w:rsidP="00652F39">
      <w:pPr>
        <w:pStyle w:val="DHHSbody"/>
      </w:pPr>
      <w:r>
        <w:t xml:space="preserve">Data for the </w:t>
      </w:r>
      <w:bookmarkStart w:id="10" w:name="_Hlk43882042"/>
      <w:r w:rsidRPr="00826C21">
        <w:t xml:space="preserve">2019–20 </w:t>
      </w:r>
      <w:bookmarkEnd w:id="10"/>
      <w:r>
        <w:t xml:space="preserve">financial year </w:t>
      </w:r>
      <w:r w:rsidRPr="00826C21">
        <w:t>must be submitted</w:t>
      </w:r>
      <w:r>
        <w:t xml:space="preserve"> by 14 July 2020.</w:t>
      </w:r>
    </w:p>
    <w:p w14:paraId="24D0DDFC" w14:textId="77777777" w:rsidR="00652F39" w:rsidRDefault="00652F39" w:rsidP="00652F39">
      <w:pPr>
        <w:pStyle w:val="DHHSbody"/>
      </w:pPr>
      <w:r>
        <w:t>Fi</w:t>
      </w:r>
      <w:r w:rsidRPr="0040252B">
        <w:t xml:space="preserve">nal corrections </w:t>
      </w:r>
      <w:r>
        <w:t xml:space="preserve">for </w:t>
      </w:r>
      <w:r w:rsidRPr="00826C21">
        <w:t xml:space="preserve">2019–20 </w:t>
      </w:r>
      <w:r w:rsidRPr="0040252B">
        <w:t xml:space="preserve">must be received at the </w:t>
      </w:r>
      <w:proofErr w:type="spellStart"/>
      <w:r w:rsidRPr="0040252B">
        <w:t>HealthCollect</w:t>
      </w:r>
      <w:proofErr w:type="spellEnd"/>
      <w:r w:rsidRPr="0040252B">
        <w:t xml:space="preserve"> portal before the VINAH MDS database is finalised on 24 August 2020</w:t>
      </w:r>
      <w:r>
        <w:t>.</w:t>
      </w:r>
    </w:p>
    <w:p w14:paraId="38DCBBEF" w14:textId="77777777" w:rsidR="00E24C4A" w:rsidRDefault="00E24C4A">
      <w:pPr>
        <w:rPr>
          <w:rFonts w:ascii="Arial" w:eastAsia="MS Gothic" w:hAnsi="Arial" w:cs="Arial"/>
          <w:bCs/>
          <w:color w:val="004EA8"/>
          <w:kern w:val="32"/>
          <w:sz w:val="36"/>
          <w:szCs w:val="40"/>
        </w:rPr>
      </w:pPr>
      <w:bookmarkStart w:id="11" w:name="_Toc43965396"/>
      <w:bookmarkStart w:id="12" w:name="_Toc43965397"/>
      <w:bookmarkStart w:id="13" w:name="_Toc43965398"/>
      <w:r>
        <w:br w:type="page"/>
      </w:r>
    </w:p>
    <w:p w14:paraId="3FA41BBD" w14:textId="6F1FFA93" w:rsidR="00B11B76" w:rsidRDefault="00B11B76" w:rsidP="000821A3">
      <w:pPr>
        <w:pStyle w:val="Heading1"/>
      </w:pPr>
      <w:bookmarkStart w:id="14" w:name="_Toc44074625"/>
      <w:r w:rsidRPr="00B11B76">
        <w:lastRenderedPageBreak/>
        <w:t>F</w:t>
      </w:r>
      <w:bookmarkEnd w:id="11"/>
      <w:bookmarkEnd w:id="12"/>
      <w:r w:rsidRPr="00B11B76">
        <w:t xml:space="preserve">inal dates for </w:t>
      </w:r>
      <w:r w:rsidR="003D1581" w:rsidRPr="00A82BDF">
        <w:t>submission</w:t>
      </w:r>
      <w:r w:rsidR="003D1581">
        <w:t xml:space="preserve"> of AIMS data for </w:t>
      </w:r>
      <w:r w:rsidRPr="00B11B76">
        <w:t>2019-</w:t>
      </w:r>
      <w:r w:rsidR="003D1581">
        <w:t>20</w:t>
      </w:r>
      <w:bookmarkEnd w:id="13"/>
      <w:bookmarkEnd w:id="14"/>
    </w:p>
    <w:p w14:paraId="7D110367" w14:textId="59E22CDA" w:rsidR="003D1581" w:rsidRDefault="003D1581" w:rsidP="005738F4">
      <w:pPr>
        <w:pStyle w:val="DHHSbody"/>
      </w:pPr>
      <w:r w:rsidRPr="003D1581">
        <w:t>Final dates for correction of data on AIMS forms are shown below. Please review and finalise your 2019-20 data before the final submission date. The AIMS year-to-date reports located under the Reports tab provide a view of data submitted for each collection.</w:t>
      </w:r>
    </w:p>
    <w:p w14:paraId="54DF9843" w14:textId="33C3377D" w:rsidR="003D1581" w:rsidRDefault="003D1581" w:rsidP="003D1581">
      <w:pPr>
        <w:pStyle w:val="DHHStablecaption"/>
      </w:pPr>
      <w:r w:rsidRPr="003D1581">
        <w:t>Final submission dates</w:t>
      </w:r>
      <w:r>
        <w:t xml:space="preserve"> for AIMS forms</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559"/>
        <w:gridCol w:w="2551"/>
      </w:tblGrid>
      <w:tr w:rsidR="003D1581" w:rsidRPr="005A14D4" w14:paraId="1C987513" w14:textId="77777777" w:rsidTr="00C13D6B">
        <w:trPr>
          <w:trHeight w:val="422"/>
          <w:tblHeader/>
        </w:trPr>
        <w:tc>
          <w:tcPr>
            <w:tcW w:w="5070" w:type="dxa"/>
            <w:tcBorders>
              <w:top w:val="single" w:sz="6" w:space="0" w:color="auto"/>
              <w:left w:val="single" w:sz="6" w:space="0" w:color="auto"/>
              <w:bottom w:val="single" w:sz="12" w:space="0" w:color="auto"/>
              <w:right w:val="single" w:sz="6" w:space="0" w:color="auto"/>
            </w:tcBorders>
          </w:tcPr>
          <w:p w14:paraId="244E97B5" w14:textId="77777777" w:rsidR="003D1581" w:rsidRPr="005A14D4" w:rsidRDefault="003D1581" w:rsidP="00C13D6B">
            <w:pPr>
              <w:pStyle w:val="DHHStablecolhead"/>
            </w:pPr>
            <w:r w:rsidRPr="005A14D4">
              <w:t>Collection</w:t>
            </w:r>
          </w:p>
        </w:tc>
        <w:tc>
          <w:tcPr>
            <w:tcW w:w="1559" w:type="dxa"/>
            <w:tcBorders>
              <w:top w:val="single" w:sz="6" w:space="0" w:color="auto"/>
              <w:left w:val="single" w:sz="6" w:space="0" w:color="auto"/>
              <w:bottom w:val="single" w:sz="12" w:space="0" w:color="auto"/>
              <w:right w:val="single" w:sz="6" w:space="0" w:color="auto"/>
            </w:tcBorders>
          </w:tcPr>
          <w:p w14:paraId="761EAF0D" w14:textId="77777777" w:rsidR="003D1581" w:rsidRPr="005A14D4" w:rsidRDefault="003D1581" w:rsidP="00C13D6B">
            <w:pPr>
              <w:pStyle w:val="DHHStablecolhead"/>
            </w:pPr>
            <w:r w:rsidRPr="005A14D4">
              <w:t>Form code</w:t>
            </w:r>
          </w:p>
        </w:tc>
        <w:tc>
          <w:tcPr>
            <w:tcW w:w="2551" w:type="dxa"/>
            <w:tcBorders>
              <w:top w:val="single" w:sz="6" w:space="0" w:color="auto"/>
              <w:left w:val="single" w:sz="6" w:space="0" w:color="auto"/>
              <w:bottom w:val="single" w:sz="12" w:space="0" w:color="auto"/>
              <w:right w:val="single" w:sz="6" w:space="0" w:color="auto"/>
            </w:tcBorders>
          </w:tcPr>
          <w:p w14:paraId="122E7DB0" w14:textId="77777777" w:rsidR="003D1581" w:rsidRPr="005A14D4" w:rsidRDefault="003D1581" w:rsidP="00C13D6B">
            <w:pPr>
              <w:pStyle w:val="DHHStablecolhead"/>
            </w:pPr>
            <w:r>
              <w:t>Final submission date</w:t>
            </w:r>
          </w:p>
        </w:tc>
      </w:tr>
      <w:tr w:rsidR="003D1581" w:rsidRPr="005A14D4" w14:paraId="7B8E1512" w14:textId="77777777" w:rsidTr="00C13D6B">
        <w:tc>
          <w:tcPr>
            <w:tcW w:w="5070" w:type="dxa"/>
            <w:tcBorders>
              <w:top w:val="single" w:sz="6" w:space="0" w:color="auto"/>
              <w:left w:val="single" w:sz="6" w:space="0" w:color="auto"/>
              <w:bottom w:val="single" w:sz="6" w:space="0" w:color="auto"/>
              <w:right w:val="nil"/>
            </w:tcBorders>
          </w:tcPr>
          <w:p w14:paraId="1FD00CDB" w14:textId="77777777" w:rsidR="003D1581" w:rsidRPr="005A14D4" w:rsidRDefault="003D1581" w:rsidP="00C13D6B">
            <w:pPr>
              <w:pStyle w:val="DHHSbody"/>
            </w:pPr>
            <w:r w:rsidRPr="005A14D4">
              <w:rPr>
                <w:b/>
              </w:rPr>
              <w:t>Monthly collections</w:t>
            </w:r>
          </w:p>
        </w:tc>
        <w:tc>
          <w:tcPr>
            <w:tcW w:w="1559" w:type="dxa"/>
            <w:tcBorders>
              <w:top w:val="single" w:sz="12" w:space="0" w:color="auto"/>
              <w:left w:val="nil"/>
              <w:bottom w:val="single" w:sz="6" w:space="0" w:color="auto"/>
              <w:right w:val="nil"/>
            </w:tcBorders>
          </w:tcPr>
          <w:p w14:paraId="0B89F4D2" w14:textId="77777777" w:rsidR="003D1581" w:rsidRPr="005A14D4" w:rsidRDefault="003D1581" w:rsidP="00C13D6B">
            <w:pPr>
              <w:pStyle w:val="DHHSbody"/>
            </w:pPr>
          </w:p>
        </w:tc>
        <w:tc>
          <w:tcPr>
            <w:tcW w:w="2551" w:type="dxa"/>
            <w:tcBorders>
              <w:top w:val="single" w:sz="12" w:space="0" w:color="auto"/>
              <w:left w:val="nil"/>
              <w:bottom w:val="single" w:sz="6" w:space="0" w:color="auto"/>
              <w:right w:val="single" w:sz="6" w:space="0" w:color="auto"/>
            </w:tcBorders>
          </w:tcPr>
          <w:p w14:paraId="4681C5CD" w14:textId="77777777" w:rsidR="003D1581" w:rsidRPr="005A14D4" w:rsidRDefault="003D1581" w:rsidP="00C13D6B">
            <w:pPr>
              <w:pStyle w:val="DHHSbody"/>
            </w:pPr>
          </w:p>
        </w:tc>
      </w:tr>
      <w:tr w:rsidR="003D1581" w:rsidRPr="005A14D4" w14:paraId="56347AE6" w14:textId="77777777" w:rsidTr="00C13D6B">
        <w:tc>
          <w:tcPr>
            <w:tcW w:w="5070" w:type="dxa"/>
            <w:tcBorders>
              <w:top w:val="single" w:sz="6" w:space="0" w:color="auto"/>
              <w:left w:val="single" w:sz="6" w:space="0" w:color="auto"/>
              <w:bottom w:val="single" w:sz="6" w:space="0" w:color="auto"/>
              <w:right w:val="single" w:sz="6" w:space="0" w:color="auto"/>
            </w:tcBorders>
          </w:tcPr>
          <w:p w14:paraId="14CB5E4F" w14:textId="77777777" w:rsidR="003D1581" w:rsidRPr="009C64BB" w:rsidRDefault="003D1581" w:rsidP="00C13D6B">
            <w:pPr>
              <w:pStyle w:val="DHHSbody"/>
              <w:rPr>
                <w:sz w:val="18"/>
                <w:szCs w:val="18"/>
              </w:rPr>
            </w:pPr>
            <w:r w:rsidRPr="009C64BB">
              <w:rPr>
                <w:sz w:val="18"/>
                <w:szCs w:val="18"/>
              </w:rPr>
              <w:t>Admitted Patients Aggregate Collection</w:t>
            </w:r>
          </w:p>
        </w:tc>
        <w:tc>
          <w:tcPr>
            <w:tcW w:w="1559" w:type="dxa"/>
            <w:tcBorders>
              <w:top w:val="single" w:sz="6" w:space="0" w:color="auto"/>
              <w:left w:val="single" w:sz="6" w:space="0" w:color="auto"/>
              <w:bottom w:val="single" w:sz="6" w:space="0" w:color="auto"/>
              <w:right w:val="single" w:sz="6" w:space="0" w:color="auto"/>
            </w:tcBorders>
          </w:tcPr>
          <w:p w14:paraId="58EDBF76" w14:textId="77777777" w:rsidR="003D1581" w:rsidRPr="009C64BB" w:rsidRDefault="003D1581" w:rsidP="00C13D6B">
            <w:pPr>
              <w:pStyle w:val="DHHSbody"/>
              <w:rPr>
                <w:sz w:val="18"/>
                <w:szCs w:val="18"/>
              </w:rPr>
            </w:pPr>
            <w:r w:rsidRPr="009C64BB">
              <w:rPr>
                <w:sz w:val="18"/>
                <w:szCs w:val="18"/>
              </w:rPr>
              <w:t>S1A</w:t>
            </w:r>
          </w:p>
        </w:tc>
        <w:tc>
          <w:tcPr>
            <w:tcW w:w="2551" w:type="dxa"/>
            <w:tcBorders>
              <w:top w:val="single" w:sz="6" w:space="0" w:color="auto"/>
              <w:left w:val="single" w:sz="6" w:space="0" w:color="auto"/>
              <w:bottom w:val="single" w:sz="6" w:space="0" w:color="auto"/>
              <w:right w:val="single" w:sz="6" w:space="0" w:color="auto"/>
            </w:tcBorders>
          </w:tcPr>
          <w:p w14:paraId="33D6E5A3" w14:textId="77777777" w:rsidR="003D1581" w:rsidRPr="009C64BB" w:rsidRDefault="003D1581" w:rsidP="00C13D6B">
            <w:pPr>
              <w:pStyle w:val="DHHSbody"/>
              <w:rPr>
                <w:sz w:val="18"/>
                <w:szCs w:val="18"/>
              </w:rPr>
            </w:pPr>
            <w:r>
              <w:rPr>
                <w:sz w:val="18"/>
                <w:szCs w:val="18"/>
              </w:rPr>
              <w:t>24 August 2020</w:t>
            </w:r>
          </w:p>
        </w:tc>
      </w:tr>
      <w:tr w:rsidR="003D1581" w:rsidRPr="005A14D4" w14:paraId="7217EC4C" w14:textId="77777777" w:rsidTr="00C13D6B">
        <w:tc>
          <w:tcPr>
            <w:tcW w:w="5070" w:type="dxa"/>
            <w:tcBorders>
              <w:top w:val="single" w:sz="6" w:space="0" w:color="auto"/>
              <w:left w:val="single" w:sz="6" w:space="0" w:color="auto"/>
              <w:bottom w:val="single" w:sz="6" w:space="0" w:color="auto"/>
              <w:right w:val="single" w:sz="6" w:space="0" w:color="auto"/>
            </w:tcBorders>
          </w:tcPr>
          <w:p w14:paraId="365BBDD8" w14:textId="77777777" w:rsidR="003D1581" w:rsidRPr="009C64BB" w:rsidRDefault="003D1581" w:rsidP="00C13D6B">
            <w:pPr>
              <w:pStyle w:val="DHHSbody"/>
              <w:rPr>
                <w:sz w:val="18"/>
                <w:szCs w:val="18"/>
              </w:rPr>
            </w:pPr>
            <w:r w:rsidRPr="009C64BB">
              <w:rPr>
                <w:sz w:val="18"/>
                <w:szCs w:val="18"/>
              </w:rPr>
              <w:t>Public Hospital Beds</w:t>
            </w:r>
          </w:p>
        </w:tc>
        <w:tc>
          <w:tcPr>
            <w:tcW w:w="1559" w:type="dxa"/>
            <w:tcBorders>
              <w:top w:val="single" w:sz="6" w:space="0" w:color="auto"/>
              <w:left w:val="single" w:sz="6" w:space="0" w:color="auto"/>
              <w:bottom w:val="single" w:sz="6" w:space="0" w:color="auto"/>
              <w:right w:val="single" w:sz="6" w:space="0" w:color="auto"/>
            </w:tcBorders>
          </w:tcPr>
          <w:p w14:paraId="788EDDB5" w14:textId="77777777" w:rsidR="003D1581" w:rsidRPr="009C64BB" w:rsidRDefault="003D1581" w:rsidP="00C13D6B">
            <w:pPr>
              <w:pStyle w:val="DHHSbody"/>
              <w:rPr>
                <w:sz w:val="18"/>
                <w:szCs w:val="18"/>
              </w:rPr>
            </w:pPr>
            <w:r w:rsidRPr="009C64BB">
              <w:rPr>
                <w:sz w:val="18"/>
                <w:szCs w:val="18"/>
              </w:rPr>
              <w:t>A3</w:t>
            </w:r>
          </w:p>
        </w:tc>
        <w:tc>
          <w:tcPr>
            <w:tcW w:w="2551" w:type="dxa"/>
            <w:tcBorders>
              <w:top w:val="single" w:sz="6" w:space="0" w:color="auto"/>
              <w:left w:val="single" w:sz="6" w:space="0" w:color="auto"/>
              <w:bottom w:val="single" w:sz="6" w:space="0" w:color="auto"/>
              <w:right w:val="single" w:sz="6" w:space="0" w:color="auto"/>
            </w:tcBorders>
          </w:tcPr>
          <w:p w14:paraId="1BDC6B95" w14:textId="77777777" w:rsidR="003D1581" w:rsidRPr="009C64BB" w:rsidRDefault="003D1581" w:rsidP="00C13D6B">
            <w:pPr>
              <w:pStyle w:val="DHHSbody"/>
              <w:rPr>
                <w:sz w:val="18"/>
                <w:szCs w:val="18"/>
              </w:rPr>
            </w:pPr>
            <w:r>
              <w:rPr>
                <w:sz w:val="18"/>
                <w:szCs w:val="18"/>
              </w:rPr>
              <w:t>24 August 2020</w:t>
            </w:r>
          </w:p>
        </w:tc>
      </w:tr>
      <w:tr w:rsidR="003D1581" w:rsidRPr="005A14D4" w14:paraId="60CCB410" w14:textId="77777777" w:rsidTr="00C13D6B">
        <w:trPr>
          <w:trHeight w:val="213"/>
        </w:trPr>
        <w:tc>
          <w:tcPr>
            <w:tcW w:w="5070" w:type="dxa"/>
            <w:tcBorders>
              <w:top w:val="nil"/>
              <w:left w:val="single" w:sz="6" w:space="0" w:color="auto"/>
              <w:right w:val="single" w:sz="6" w:space="0" w:color="auto"/>
            </w:tcBorders>
          </w:tcPr>
          <w:p w14:paraId="1AD11027" w14:textId="77777777" w:rsidR="003D1581" w:rsidRPr="009C64BB" w:rsidRDefault="003D1581" w:rsidP="00C13D6B">
            <w:pPr>
              <w:pStyle w:val="DHHSbody"/>
              <w:rPr>
                <w:sz w:val="18"/>
                <w:szCs w:val="18"/>
              </w:rPr>
            </w:pPr>
            <w:r w:rsidRPr="009C64BB">
              <w:rPr>
                <w:sz w:val="18"/>
                <w:szCs w:val="18"/>
              </w:rPr>
              <w:t>Acute Non-Admitted Clinic Activity</w:t>
            </w:r>
          </w:p>
        </w:tc>
        <w:tc>
          <w:tcPr>
            <w:tcW w:w="1559" w:type="dxa"/>
            <w:tcBorders>
              <w:top w:val="nil"/>
              <w:left w:val="single" w:sz="6" w:space="0" w:color="auto"/>
              <w:right w:val="single" w:sz="6" w:space="0" w:color="auto"/>
            </w:tcBorders>
          </w:tcPr>
          <w:p w14:paraId="61657B69" w14:textId="77777777" w:rsidR="003D1581" w:rsidRPr="009C64BB" w:rsidRDefault="003D1581" w:rsidP="00C13D6B">
            <w:pPr>
              <w:pStyle w:val="DHHSbody"/>
              <w:rPr>
                <w:sz w:val="18"/>
                <w:szCs w:val="18"/>
              </w:rPr>
            </w:pPr>
            <w:r w:rsidRPr="009C64BB">
              <w:rPr>
                <w:sz w:val="18"/>
                <w:szCs w:val="18"/>
              </w:rPr>
              <w:t>S10</w:t>
            </w:r>
          </w:p>
        </w:tc>
        <w:tc>
          <w:tcPr>
            <w:tcW w:w="2551" w:type="dxa"/>
            <w:tcBorders>
              <w:top w:val="nil"/>
              <w:left w:val="single" w:sz="6" w:space="0" w:color="auto"/>
              <w:right w:val="single" w:sz="6" w:space="0" w:color="auto"/>
            </w:tcBorders>
          </w:tcPr>
          <w:p w14:paraId="0D3C63C8" w14:textId="77777777" w:rsidR="003D1581" w:rsidRPr="009C64BB" w:rsidRDefault="003D1581" w:rsidP="00C13D6B">
            <w:pPr>
              <w:pStyle w:val="DHHSbody"/>
              <w:rPr>
                <w:sz w:val="18"/>
                <w:szCs w:val="18"/>
              </w:rPr>
            </w:pPr>
            <w:r>
              <w:rPr>
                <w:sz w:val="18"/>
                <w:szCs w:val="18"/>
              </w:rPr>
              <w:t>24 August 2020</w:t>
            </w:r>
          </w:p>
        </w:tc>
      </w:tr>
      <w:tr w:rsidR="003D1581" w:rsidRPr="005A14D4" w14:paraId="7C464CD8" w14:textId="77777777" w:rsidTr="00C13D6B">
        <w:trPr>
          <w:trHeight w:val="213"/>
        </w:trPr>
        <w:tc>
          <w:tcPr>
            <w:tcW w:w="5070" w:type="dxa"/>
            <w:tcBorders>
              <w:top w:val="nil"/>
              <w:left w:val="single" w:sz="6" w:space="0" w:color="auto"/>
              <w:right w:val="single" w:sz="6" w:space="0" w:color="auto"/>
            </w:tcBorders>
          </w:tcPr>
          <w:p w14:paraId="2824C3CC" w14:textId="77777777" w:rsidR="003D1581" w:rsidRPr="009C64BB" w:rsidRDefault="003D1581" w:rsidP="00C13D6B">
            <w:pPr>
              <w:pStyle w:val="DHHSbody"/>
              <w:rPr>
                <w:sz w:val="18"/>
                <w:szCs w:val="18"/>
              </w:rPr>
            </w:pPr>
            <w:r w:rsidRPr="009C64BB">
              <w:rPr>
                <w:sz w:val="18"/>
                <w:szCs w:val="18"/>
              </w:rPr>
              <w:t>Sub-Acute Non-Admitted Activity</w:t>
            </w:r>
          </w:p>
        </w:tc>
        <w:tc>
          <w:tcPr>
            <w:tcW w:w="1559" w:type="dxa"/>
            <w:tcBorders>
              <w:top w:val="nil"/>
              <w:left w:val="single" w:sz="6" w:space="0" w:color="auto"/>
              <w:right w:val="single" w:sz="6" w:space="0" w:color="auto"/>
            </w:tcBorders>
          </w:tcPr>
          <w:p w14:paraId="257837DC" w14:textId="77777777" w:rsidR="003D1581" w:rsidRPr="009C64BB" w:rsidRDefault="003D1581" w:rsidP="00C13D6B">
            <w:pPr>
              <w:pStyle w:val="DHHSbody"/>
              <w:rPr>
                <w:sz w:val="18"/>
                <w:szCs w:val="18"/>
              </w:rPr>
            </w:pPr>
            <w:r w:rsidRPr="009C64BB">
              <w:rPr>
                <w:sz w:val="18"/>
                <w:szCs w:val="18"/>
              </w:rPr>
              <w:t>S11</w:t>
            </w:r>
          </w:p>
        </w:tc>
        <w:tc>
          <w:tcPr>
            <w:tcW w:w="2551" w:type="dxa"/>
            <w:tcBorders>
              <w:top w:val="nil"/>
              <w:left w:val="single" w:sz="6" w:space="0" w:color="auto"/>
              <w:right w:val="single" w:sz="6" w:space="0" w:color="auto"/>
            </w:tcBorders>
          </w:tcPr>
          <w:p w14:paraId="1003C918" w14:textId="77777777" w:rsidR="003D1581" w:rsidRPr="009C64BB" w:rsidRDefault="003D1581" w:rsidP="00C13D6B">
            <w:pPr>
              <w:pStyle w:val="DHHSbody"/>
              <w:rPr>
                <w:sz w:val="18"/>
                <w:szCs w:val="18"/>
              </w:rPr>
            </w:pPr>
            <w:r>
              <w:rPr>
                <w:sz w:val="18"/>
                <w:szCs w:val="18"/>
              </w:rPr>
              <w:t>24 August 2020</w:t>
            </w:r>
          </w:p>
        </w:tc>
      </w:tr>
      <w:tr w:rsidR="003D1581" w:rsidRPr="005A14D4" w14:paraId="4F36EB1E" w14:textId="77777777" w:rsidTr="00C13D6B">
        <w:trPr>
          <w:trHeight w:val="213"/>
        </w:trPr>
        <w:tc>
          <w:tcPr>
            <w:tcW w:w="5070" w:type="dxa"/>
            <w:tcBorders>
              <w:top w:val="nil"/>
              <w:left w:val="single" w:sz="6" w:space="0" w:color="auto"/>
              <w:bottom w:val="single" w:sz="6" w:space="0" w:color="auto"/>
              <w:right w:val="single" w:sz="6" w:space="0" w:color="auto"/>
            </w:tcBorders>
          </w:tcPr>
          <w:p w14:paraId="2FFF0457" w14:textId="77777777" w:rsidR="003D1581" w:rsidRPr="009C64BB" w:rsidRDefault="003D1581" w:rsidP="00C13D6B">
            <w:pPr>
              <w:pStyle w:val="DHHSbody"/>
              <w:rPr>
                <w:sz w:val="18"/>
                <w:szCs w:val="18"/>
              </w:rPr>
            </w:pPr>
            <w:r>
              <w:rPr>
                <w:sz w:val="18"/>
                <w:szCs w:val="18"/>
              </w:rPr>
              <w:t>Self-delivered Non-admitted Services</w:t>
            </w:r>
          </w:p>
        </w:tc>
        <w:tc>
          <w:tcPr>
            <w:tcW w:w="1559" w:type="dxa"/>
            <w:tcBorders>
              <w:top w:val="nil"/>
              <w:left w:val="single" w:sz="6" w:space="0" w:color="auto"/>
              <w:bottom w:val="single" w:sz="6" w:space="0" w:color="auto"/>
              <w:right w:val="single" w:sz="6" w:space="0" w:color="auto"/>
            </w:tcBorders>
          </w:tcPr>
          <w:p w14:paraId="65563979" w14:textId="77777777" w:rsidR="003D1581" w:rsidRPr="009C64BB" w:rsidRDefault="003D1581" w:rsidP="00C13D6B">
            <w:pPr>
              <w:pStyle w:val="DHHSbody"/>
              <w:rPr>
                <w:sz w:val="18"/>
                <w:szCs w:val="18"/>
              </w:rPr>
            </w:pPr>
            <w:r>
              <w:rPr>
                <w:sz w:val="18"/>
                <w:szCs w:val="18"/>
              </w:rPr>
              <w:t>S12</w:t>
            </w:r>
          </w:p>
        </w:tc>
        <w:tc>
          <w:tcPr>
            <w:tcW w:w="2551" w:type="dxa"/>
            <w:tcBorders>
              <w:top w:val="nil"/>
              <w:left w:val="single" w:sz="6" w:space="0" w:color="auto"/>
              <w:bottom w:val="single" w:sz="6" w:space="0" w:color="auto"/>
              <w:right w:val="single" w:sz="6" w:space="0" w:color="auto"/>
            </w:tcBorders>
          </w:tcPr>
          <w:p w14:paraId="37E7B5D1" w14:textId="77777777" w:rsidR="003D1581" w:rsidRDefault="003D1581" w:rsidP="00C13D6B">
            <w:pPr>
              <w:pStyle w:val="DHHSbody"/>
              <w:rPr>
                <w:sz w:val="18"/>
                <w:szCs w:val="18"/>
              </w:rPr>
            </w:pPr>
            <w:r>
              <w:rPr>
                <w:sz w:val="18"/>
                <w:szCs w:val="18"/>
              </w:rPr>
              <w:t>24 August 2020</w:t>
            </w:r>
          </w:p>
        </w:tc>
      </w:tr>
      <w:tr w:rsidR="003D1581" w:rsidRPr="005A14D4" w14:paraId="2E1BF499" w14:textId="77777777" w:rsidTr="00C13D6B">
        <w:trPr>
          <w:trHeight w:val="213"/>
        </w:trPr>
        <w:tc>
          <w:tcPr>
            <w:tcW w:w="5070" w:type="dxa"/>
            <w:tcBorders>
              <w:top w:val="nil"/>
              <w:left w:val="single" w:sz="6" w:space="0" w:color="auto"/>
              <w:bottom w:val="single" w:sz="6" w:space="0" w:color="auto"/>
              <w:right w:val="single" w:sz="6" w:space="0" w:color="auto"/>
            </w:tcBorders>
          </w:tcPr>
          <w:p w14:paraId="08E6AFB9" w14:textId="77777777" w:rsidR="003D1581" w:rsidRPr="009C64BB" w:rsidRDefault="003D1581" w:rsidP="00C13D6B">
            <w:pPr>
              <w:pStyle w:val="DHHSbody"/>
              <w:rPr>
                <w:sz w:val="18"/>
                <w:szCs w:val="18"/>
              </w:rPr>
            </w:pPr>
            <w:r w:rsidRPr="009C64BB">
              <w:rPr>
                <w:sz w:val="18"/>
                <w:szCs w:val="18"/>
              </w:rPr>
              <w:t xml:space="preserve">Urgent Care Centre </w:t>
            </w:r>
          </w:p>
        </w:tc>
        <w:tc>
          <w:tcPr>
            <w:tcW w:w="1559" w:type="dxa"/>
            <w:tcBorders>
              <w:top w:val="nil"/>
              <w:left w:val="single" w:sz="6" w:space="0" w:color="auto"/>
              <w:bottom w:val="single" w:sz="6" w:space="0" w:color="auto"/>
              <w:right w:val="single" w:sz="6" w:space="0" w:color="auto"/>
            </w:tcBorders>
          </w:tcPr>
          <w:p w14:paraId="14F00D2C" w14:textId="77777777" w:rsidR="003D1581" w:rsidRPr="009C64BB" w:rsidRDefault="003D1581" w:rsidP="00C13D6B">
            <w:pPr>
              <w:pStyle w:val="DHHSbody"/>
              <w:rPr>
                <w:sz w:val="18"/>
                <w:szCs w:val="18"/>
              </w:rPr>
            </w:pPr>
            <w:r w:rsidRPr="009C64BB">
              <w:rPr>
                <w:sz w:val="18"/>
                <w:szCs w:val="18"/>
              </w:rPr>
              <w:t>UCC</w:t>
            </w:r>
          </w:p>
        </w:tc>
        <w:tc>
          <w:tcPr>
            <w:tcW w:w="2551" w:type="dxa"/>
            <w:tcBorders>
              <w:top w:val="nil"/>
              <w:left w:val="single" w:sz="6" w:space="0" w:color="auto"/>
              <w:bottom w:val="single" w:sz="6" w:space="0" w:color="auto"/>
              <w:right w:val="single" w:sz="6" w:space="0" w:color="auto"/>
            </w:tcBorders>
          </w:tcPr>
          <w:p w14:paraId="583616F7" w14:textId="77777777" w:rsidR="003D1581" w:rsidRPr="009C64BB" w:rsidRDefault="003D1581" w:rsidP="00C13D6B">
            <w:pPr>
              <w:pStyle w:val="DHHSbody"/>
              <w:rPr>
                <w:sz w:val="18"/>
                <w:szCs w:val="18"/>
              </w:rPr>
            </w:pPr>
            <w:r>
              <w:rPr>
                <w:sz w:val="18"/>
                <w:szCs w:val="18"/>
              </w:rPr>
              <w:t>24 August 2020</w:t>
            </w:r>
          </w:p>
        </w:tc>
      </w:tr>
      <w:tr w:rsidR="003D1581" w:rsidRPr="005A14D4" w14:paraId="0B8357A5" w14:textId="77777777" w:rsidTr="00C13D6B">
        <w:tc>
          <w:tcPr>
            <w:tcW w:w="5070" w:type="dxa"/>
            <w:tcBorders>
              <w:top w:val="single" w:sz="6" w:space="0" w:color="auto"/>
              <w:left w:val="single" w:sz="6" w:space="0" w:color="auto"/>
              <w:bottom w:val="single" w:sz="6" w:space="0" w:color="auto"/>
              <w:right w:val="single" w:sz="6" w:space="0" w:color="auto"/>
            </w:tcBorders>
          </w:tcPr>
          <w:p w14:paraId="01835685" w14:textId="77777777" w:rsidR="003D1581" w:rsidRPr="009C64BB" w:rsidRDefault="003D1581" w:rsidP="00C13D6B">
            <w:pPr>
              <w:pStyle w:val="DHHSbody"/>
              <w:rPr>
                <w:sz w:val="18"/>
                <w:szCs w:val="18"/>
              </w:rPr>
            </w:pPr>
            <w:r w:rsidRPr="009C64BB">
              <w:rPr>
                <w:sz w:val="18"/>
                <w:szCs w:val="18"/>
              </w:rPr>
              <w:t>Radiotherapy Non-Admitted Services</w:t>
            </w:r>
          </w:p>
        </w:tc>
        <w:tc>
          <w:tcPr>
            <w:tcW w:w="1559" w:type="dxa"/>
            <w:tcBorders>
              <w:top w:val="single" w:sz="6" w:space="0" w:color="auto"/>
              <w:left w:val="single" w:sz="6" w:space="0" w:color="auto"/>
              <w:bottom w:val="single" w:sz="6" w:space="0" w:color="auto"/>
              <w:right w:val="single" w:sz="6" w:space="0" w:color="auto"/>
            </w:tcBorders>
          </w:tcPr>
          <w:p w14:paraId="269AE3FD" w14:textId="77777777" w:rsidR="003D1581" w:rsidRPr="009C64BB" w:rsidRDefault="003D1581" w:rsidP="00C13D6B">
            <w:pPr>
              <w:pStyle w:val="DHHSbody"/>
              <w:rPr>
                <w:sz w:val="18"/>
                <w:szCs w:val="18"/>
              </w:rPr>
            </w:pPr>
            <w:r w:rsidRPr="009C64BB">
              <w:rPr>
                <w:sz w:val="18"/>
                <w:szCs w:val="18"/>
              </w:rPr>
              <w:t>S8</w:t>
            </w:r>
          </w:p>
        </w:tc>
        <w:tc>
          <w:tcPr>
            <w:tcW w:w="2551" w:type="dxa"/>
            <w:tcBorders>
              <w:top w:val="single" w:sz="6" w:space="0" w:color="auto"/>
              <w:left w:val="single" w:sz="6" w:space="0" w:color="auto"/>
              <w:bottom w:val="single" w:sz="6" w:space="0" w:color="auto"/>
              <w:right w:val="single" w:sz="6" w:space="0" w:color="auto"/>
            </w:tcBorders>
          </w:tcPr>
          <w:p w14:paraId="1F29392E" w14:textId="77777777" w:rsidR="003D1581" w:rsidRPr="009C64BB" w:rsidRDefault="003D1581" w:rsidP="00C13D6B">
            <w:pPr>
              <w:pStyle w:val="DHHSbody"/>
              <w:rPr>
                <w:sz w:val="18"/>
                <w:szCs w:val="18"/>
              </w:rPr>
            </w:pPr>
            <w:r>
              <w:rPr>
                <w:sz w:val="18"/>
                <w:szCs w:val="18"/>
              </w:rPr>
              <w:t>24 August 2020</w:t>
            </w:r>
          </w:p>
        </w:tc>
      </w:tr>
      <w:tr w:rsidR="003D1581" w:rsidRPr="005A14D4" w14:paraId="353B6EF2" w14:textId="77777777" w:rsidTr="00C13D6B">
        <w:tc>
          <w:tcPr>
            <w:tcW w:w="5070" w:type="dxa"/>
            <w:tcBorders>
              <w:top w:val="single" w:sz="6" w:space="0" w:color="auto"/>
              <w:left w:val="single" w:sz="6" w:space="0" w:color="auto"/>
              <w:bottom w:val="single" w:sz="6" w:space="0" w:color="auto"/>
              <w:right w:val="single" w:sz="6" w:space="0" w:color="auto"/>
            </w:tcBorders>
          </w:tcPr>
          <w:p w14:paraId="48C5FA11" w14:textId="77777777" w:rsidR="003D1581" w:rsidRPr="009C64BB" w:rsidRDefault="003D1581" w:rsidP="00C13D6B">
            <w:pPr>
              <w:pStyle w:val="DHHSbody"/>
              <w:rPr>
                <w:sz w:val="18"/>
                <w:szCs w:val="18"/>
              </w:rPr>
            </w:pPr>
            <w:r w:rsidRPr="009C64BB">
              <w:rPr>
                <w:sz w:val="18"/>
                <w:szCs w:val="18"/>
              </w:rPr>
              <w:t>Sub-Acute Access Indicators</w:t>
            </w:r>
          </w:p>
        </w:tc>
        <w:tc>
          <w:tcPr>
            <w:tcW w:w="1559" w:type="dxa"/>
            <w:tcBorders>
              <w:top w:val="single" w:sz="6" w:space="0" w:color="auto"/>
              <w:left w:val="single" w:sz="6" w:space="0" w:color="auto"/>
              <w:bottom w:val="single" w:sz="6" w:space="0" w:color="auto"/>
              <w:right w:val="single" w:sz="6" w:space="0" w:color="auto"/>
            </w:tcBorders>
          </w:tcPr>
          <w:p w14:paraId="6E174B4E" w14:textId="77777777" w:rsidR="003D1581" w:rsidRPr="009C64BB" w:rsidRDefault="003D1581" w:rsidP="00C13D6B">
            <w:pPr>
              <w:pStyle w:val="DHHSbody"/>
              <w:rPr>
                <w:sz w:val="18"/>
                <w:szCs w:val="18"/>
              </w:rPr>
            </w:pPr>
            <w:r w:rsidRPr="009C64BB">
              <w:rPr>
                <w:sz w:val="18"/>
                <w:szCs w:val="18"/>
              </w:rPr>
              <w:t>SAAI</w:t>
            </w:r>
          </w:p>
        </w:tc>
        <w:tc>
          <w:tcPr>
            <w:tcW w:w="2551" w:type="dxa"/>
            <w:tcBorders>
              <w:top w:val="single" w:sz="6" w:space="0" w:color="auto"/>
              <w:left w:val="single" w:sz="6" w:space="0" w:color="auto"/>
              <w:bottom w:val="single" w:sz="6" w:space="0" w:color="auto"/>
              <w:right w:val="single" w:sz="6" w:space="0" w:color="auto"/>
            </w:tcBorders>
          </w:tcPr>
          <w:p w14:paraId="0EB0F1DD" w14:textId="77777777" w:rsidR="003D1581" w:rsidRPr="009C64BB" w:rsidRDefault="003D1581" w:rsidP="00C13D6B">
            <w:pPr>
              <w:pStyle w:val="DHHSbody"/>
              <w:rPr>
                <w:sz w:val="18"/>
                <w:szCs w:val="18"/>
              </w:rPr>
            </w:pPr>
            <w:r>
              <w:rPr>
                <w:sz w:val="18"/>
                <w:szCs w:val="18"/>
              </w:rPr>
              <w:t>24 August 2020</w:t>
            </w:r>
          </w:p>
        </w:tc>
      </w:tr>
      <w:tr w:rsidR="003D1581" w:rsidRPr="005A14D4" w14:paraId="1282D89A" w14:textId="77777777" w:rsidTr="00C13D6B">
        <w:tc>
          <w:tcPr>
            <w:tcW w:w="5070" w:type="dxa"/>
            <w:tcBorders>
              <w:top w:val="single" w:sz="6" w:space="0" w:color="auto"/>
              <w:left w:val="single" w:sz="6" w:space="0" w:color="auto"/>
              <w:bottom w:val="single" w:sz="6" w:space="0" w:color="auto"/>
              <w:right w:val="single" w:sz="6" w:space="0" w:color="auto"/>
            </w:tcBorders>
          </w:tcPr>
          <w:p w14:paraId="441C1494" w14:textId="77777777" w:rsidR="003D1581" w:rsidRPr="009C64BB" w:rsidRDefault="003D1581" w:rsidP="00C13D6B">
            <w:pPr>
              <w:pStyle w:val="DHHSbody"/>
              <w:rPr>
                <w:sz w:val="18"/>
                <w:szCs w:val="18"/>
              </w:rPr>
            </w:pPr>
            <w:r w:rsidRPr="009C64BB">
              <w:rPr>
                <w:sz w:val="18"/>
                <w:szCs w:val="18"/>
              </w:rPr>
              <w:t>Aged Persons Mental Health Residential Aged Care Services</w:t>
            </w:r>
          </w:p>
        </w:tc>
        <w:tc>
          <w:tcPr>
            <w:tcW w:w="1559" w:type="dxa"/>
            <w:tcBorders>
              <w:top w:val="single" w:sz="6" w:space="0" w:color="auto"/>
              <w:left w:val="single" w:sz="6" w:space="0" w:color="auto"/>
              <w:bottom w:val="single" w:sz="6" w:space="0" w:color="auto"/>
              <w:right w:val="single" w:sz="6" w:space="0" w:color="auto"/>
            </w:tcBorders>
          </w:tcPr>
          <w:p w14:paraId="044E435E" w14:textId="77777777" w:rsidR="003D1581" w:rsidRPr="009C64BB" w:rsidRDefault="003D1581" w:rsidP="00C13D6B">
            <w:pPr>
              <w:pStyle w:val="DHHSbody"/>
              <w:rPr>
                <w:sz w:val="18"/>
                <w:szCs w:val="18"/>
              </w:rPr>
            </w:pPr>
            <w:r w:rsidRPr="009C64BB">
              <w:rPr>
                <w:sz w:val="18"/>
                <w:szCs w:val="18"/>
              </w:rPr>
              <w:t>S5</w:t>
            </w:r>
            <w:r>
              <w:rPr>
                <w:sz w:val="18"/>
                <w:szCs w:val="18"/>
              </w:rPr>
              <w:t>_</w:t>
            </w:r>
            <w:r w:rsidRPr="009C64BB">
              <w:rPr>
                <w:sz w:val="18"/>
                <w:szCs w:val="18"/>
              </w:rPr>
              <w:t>115</w:t>
            </w:r>
          </w:p>
        </w:tc>
        <w:tc>
          <w:tcPr>
            <w:tcW w:w="2551" w:type="dxa"/>
            <w:tcBorders>
              <w:top w:val="single" w:sz="6" w:space="0" w:color="auto"/>
              <w:left w:val="single" w:sz="6" w:space="0" w:color="auto"/>
              <w:bottom w:val="single" w:sz="6" w:space="0" w:color="auto"/>
              <w:right w:val="single" w:sz="6" w:space="0" w:color="auto"/>
            </w:tcBorders>
          </w:tcPr>
          <w:p w14:paraId="497B1935" w14:textId="77777777" w:rsidR="003D1581" w:rsidRPr="009C64BB" w:rsidRDefault="003D1581" w:rsidP="00C13D6B">
            <w:pPr>
              <w:pStyle w:val="DHHSbody"/>
              <w:rPr>
                <w:sz w:val="18"/>
                <w:szCs w:val="18"/>
              </w:rPr>
            </w:pPr>
            <w:r>
              <w:rPr>
                <w:sz w:val="18"/>
                <w:szCs w:val="18"/>
              </w:rPr>
              <w:t>14 September 2020</w:t>
            </w:r>
          </w:p>
        </w:tc>
      </w:tr>
      <w:tr w:rsidR="003D1581" w:rsidRPr="005A14D4" w14:paraId="1D82C965" w14:textId="77777777" w:rsidTr="00C13D6B">
        <w:tc>
          <w:tcPr>
            <w:tcW w:w="5070" w:type="dxa"/>
            <w:tcBorders>
              <w:top w:val="single" w:sz="6" w:space="0" w:color="auto"/>
              <w:left w:val="single" w:sz="6" w:space="0" w:color="auto"/>
              <w:bottom w:val="single" w:sz="6" w:space="0" w:color="auto"/>
              <w:right w:val="single" w:sz="6" w:space="0" w:color="auto"/>
            </w:tcBorders>
          </w:tcPr>
          <w:p w14:paraId="40BC5753" w14:textId="77777777" w:rsidR="003D1581" w:rsidRPr="009C64BB" w:rsidRDefault="003D1581" w:rsidP="00C13D6B">
            <w:pPr>
              <w:pStyle w:val="DHHSbody"/>
              <w:rPr>
                <w:sz w:val="18"/>
                <w:szCs w:val="18"/>
              </w:rPr>
            </w:pPr>
            <w:r w:rsidRPr="009C64BB">
              <w:rPr>
                <w:sz w:val="18"/>
                <w:szCs w:val="18"/>
              </w:rPr>
              <w:t>Generic Residential Aged Care Services</w:t>
            </w:r>
          </w:p>
        </w:tc>
        <w:tc>
          <w:tcPr>
            <w:tcW w:w="1559" w:type="dxa"/>
            <w:tcBorders>
              <w:top w:val="single" w:sz="6" w:space="0" w:color="auto"/>
              <w:left w:val="single" w:sz="6" w:space="0" w:color="auto"/>
              <w:bottom w:val="single" w:sz="6" w:space="0" w:color="auto"/>
              <w:right w:val="single" w:sz="6" w:space="0" w:color="auto"/>
            </w:tcBorders>
          </w:tcPr>
          <w:p w14:paraId="146EDAA7" w14:textId="77777777" w:rsidR="003D1581" w:rsidRPr="009C64BB" w:rsidRDefault="003D1581" w:rsidP="00C13D6B">
            <w:pPr>
              <w:pStyle w:val="DHHSbody"/>
              <w:rPr>
                <w:sz w:val="18"/>
                <w:szCs w:val="18"/>
              </w:rPr>
            </w:pPr>
            <w:r w:rsidRPr="009C64BB">
              <w:rPr>
                <w:sz w:val="18"/>
                <w:szCs w:val="18"/>
              </w:rPr>
              <w:t>S5</w:t>
            </w:r>
            <w:r>
              <w:rPr>
                <w:sz w:val="18"/>
                <w:szCs w:val="18"/>
              </w:rPr>
              <w:t>_</w:t>
            </w:r>
            <w:r w:rsidRPr="009C64BB">
              <w:rPr>
                <w:sz w:val="18"/>
                <w:szCs w:val="18"/>
              </w:rPr>
              <w:t>129</w:t>
            </w:r>
          </w:p>
        </w:tc>
        <w:tc>
          <w:tcPr>
            <w:tcW w:w="2551" w:type="dxa"/>
            <w:tcBorders>
              <w:top w:val="single" w:sz="6" w:space="0" w:color="auto"/>
              <w:left w:val="single" w:sz="6" w:space="0" w:color="auto"/>
              <w:bottom w:val="single" w:sz="6" w:space="0" w:color="auto"/>
              <w:right w:val="single" w:sz="6" w:space="0" w:color="auto"/>
            </w:tcBorders>
          </w:tcPr>
          <w:p w14:paraId="7BC707CA" w14:textId="77777777" w:rsidR="003D1581" w:rsidRPr="009C64BB" w:rsidRDefault="003D1581" w:rsidP="00C13D6B">
            <w:pPr>
              <w:pStyle w:val="DHHSbody"/>
              <w:rPr>
                <w:sz w:val="18"/>
                <w:szCs w:val="18"/>
              </w:rPr>
            </w:pPr>
            <w:r>
              <w:rPr>
                <w:sz w:val="18"/>
                <w:szCs w:val="18"/>
              </w:rPr>
              <w:t>14 September 2020</w:t>
            </w:r>
          </w:p>
        </w:tc>
      </w:tr>
      <w:tr w:rsidR="003D1581" w:rsidRPr="005A14D4" w14:paraId="4EC87FF0" w14:textId="77777777" w:rsidTr="00C13D6B">
        <w:tc>
          <w:tcPr>
            <w:tcW w:w="5070" w:type="dxa"/>
            <w:tcBorders>
              <w:top w:val="single" w:sz="4" w:space="0" w:color="auto"/>
              <w:left w:val="single" w:sz="6" w:space="0" w:color="auto"/>
              <w:right w:val="nil"/>
            </w:tcBorders>
          </w:tcPr>
          <w:p w14:paraId="3D74E8A8" w14:textId="77777777" w:rsidR="003D1581" w:rsidRPr="005A14D4" w:rsidRDefault="003D1581" w:rsidP="00C13D6B">
            <w:pPr>
              <w:pStyle w:val="DHHSbody"/>
            </w:pPr>
            <w:r w:rsidRPr="005A14D4">
              <w:rPr>
                <w:b/>
              </w:rPr>
              <w:t>Quarterly collections</w:t>
            </w:r>
          </w:p>
        </w:tc>
        <w:tc>
          <w:tcPr>
            <w:tcW w:w="1559" w:type="dxa"/>
            <w:tcBorders>
              <w:top w:val="single" w:sz="6" w:space="0" w:color="auto"/>
              <w:left w:val="nil"/>
              <w:right w:val="nil"/>
            </w:tcBorders>
          </w:tcPr>
          <w:p w14:paraId="490E3B04" w14:textId="77777777" w:rsidR="003D1581" w:rsidRPr="005A14D4" w:rsidRDefault="003D1581" w:rsidP="00C13D6B">
            <w:pPr>
              <w:pStyle w:val="DHHSbody"/>
            </w:pPr>
          </w:p>
        </w:tc>
        <w:tc>
          <w:tcPr>
            <w:tcW w:w="2551" w:type="dxa"/>
            <w:tcBorders>
              <w:top w:val="single" w:sz="6" w:space="0" w:color="auto"/>
              <w:left w:val="nil"/>
              <w:right w:val="single" w:sz="6" w:space="0" w:color="auto"/>
            </w:tcBorders>
          </w:tcPr>
          <w:p w14:paraId="41FAD4F5" w14:textId="77777777" w:rsidR="003D1581" w:rsidRPr="005A14D4" w:rsidRDefault="003D1581" w:rsidP="00C13D6B">
            <w:pPr>
              <w:pStyle w:val="DHHSbody"/>
            </w:pPr>
          </w:p>
        </w:tc>
      </w:tr>
      <w:tr w:rsidR="003D1581" w:rsidRPr="005A14D4" w14:paraId="33B3C2D6" w14:textId="77777777" w:rsidTr="00C13D6B">
        <w:tc>
          <w:tcPr>
            <w:tcW w:w="5070" w:type="dxa"/>
            <w:tcBorders>
              <w:top w:val="single" w:sz="4" w:space="0" w:color="auto"/>
              <w:left w:val="single" w:sz="6" w:space="0" w:color="auto"/>
              <w:right w:val="single" w:sz="6" w:space="0" w:color="auto"/>
            </w:tcBorders>
          </w:tcPr>
          <w:p w14:paraId="7CE0F838" w14:textId="77777777" w:rsidR="003D1581" w:rsidRPr="009C64BB" w:rsidRDefault="003D1581" w:rsidP="00C13D6B">
            <w:pPr>
              <w:pStyle w:val="DHHSbody"/>
              <w:rPr>
                <w:sz w:val="18"/>
                <w:szCs w:val="18"/>
              </w:rPr>
            </w:pPr>
            <w:r w:rsidRPr="009C64BB">
              <w:rPr>
                <w:sz w:val="18"/>
                <w:szCs w:val="18"/>
              </w:rPr>
              <w:t>Early Years Services Non-Admitted Patient Services</w:t>
            </w:r>
          </w:p>
        </w:tc>
        <w:tc>
          <w:tcPr>
            <w:tcW w:w="1559" w:type="dxa"/>
            <w:tcBorders>
              <w:top w:val="single" w:sz="4" w:space="0" w:color="auto"/>
              <w:left w:val="single" w:sz="6" w:space="0" w:color="auto"/>
              <w:right w:val="single" w:sz="6" w:space="0" w:color="auto"/>
            </w:tcBorders>
          </w:tcPr>
          <w:p w14:paraId="5D9F7AF9" w14:textId="77777777" w:rsidR="003D1581" w:rsidRPr="009C64BB" w:rsidRDefault="003D1581" w:rsidP="00C13D6B">
            <w:pPr>
              <w:pStyle w:val="DHHSbody"/>
              <w:rPr>
                <w:sz w:val="18"/>
                <w:szCs w:val="18"/>
              </w:rPr>
            </w:pPr>
            <w:r w:rsidRPr="009C64BB">
              <w:rPr>
                <w:sz w:val="18"/>
                <w:szCs w:val="18"/>
              </w:rPr>
              <w:t>S2</w:t>
            </w:r>
            <w:r>
              <w:rPr>
                <w:sz w:val="18"/>
                <w:szCs w:val="18"/>
              </w:rPr>
              <w:t>_</w:t>
            </w:r>
            <w:r w:rsidRPr="009C64BB">
              <w:rPr>
                <w:sz w:val="18"/>
                <w:szCs w:val="18"/>
              </w:rPr>
              <w:t>118</w:t>
            </w:r>
          </w:p>
        </w:tc>
        <w:tc>
          <w:tcPr>
            <w:tcW w:w="2551" w:type="dxa"/>
            <w:tcBorders>
              <w:top w:val="single" w:sz="4" w:space="0" w:color="auto"/>
              <w:left w:val="single" w:sz="6" w:space="0" w:color="auto"/>
              <w:right w:val="single" w:sz="6" w:space="0" w:color="auto"/>
            </w:tcBorders>
          </w:tcPr>
          <w:p w14:paraId="4A3D7B66" w14:textId="77777777" w:rsidR="003D1581" w:rsidRPr="009C64BB" w:rsidRDefault="003D1581" w:rsidP="00C13D6B">
            <w:pPr>
              <w:pStyle w:val="DHHSbody"/>
              <w:rPr>
                <w:sz w:val="18"/>
                <w:szCs w:val="18"/>
              </w:rPr>
            </w:pPr>
            <w:r>
              <w:rPr>
                <w:sz w:val="18"/>
                <w:szCs w:val="18"/>
              </w:rPr>
              <w:t>24 August 2020</w:t>
            </w:r>
          </w:p>
        </w:tc>
      </w:tr>
      <w:tr w:rsidR="003D1581" w:rsidRPr="005A14D4" w14:paraId="226CB47D" w14:textId="77777777" w:rsidTr="00C13D6B">
        <w:tc>
          <w:tcPr>
            <w:tcW w:w="5070" w:type="dxa"/>
            <w:tcBorders>
              <w:top w:val="single" w:sz="6" w:space="0" w:color="auto"/>
              <w:left w:val="single" w:sz="6" w:space="0" w:color="auto"/>
              <w:bottom w:val="single" w:sz="6" w:space="0" w:color="auto"/>
              <w:right w:val="single" w:sz="6" w:space="0" w:color="auto"/>
            </w:tcBorders>
          </w:tcPr>
          <w:p w14:paraId="124649DC" w14:textId="77777777" w:rsidR="003D1581" w:rsidRPr="009C64BB" w:rsidRDefault="003D1581" w:rsidP="00C13D6B">
            <w:pPr>
              <w:pStyle w:val="DHHSbody"/>
              <w:rPr>
                <w:sz w:val="18"/>
                <w:szCs w:val="18"/>
              </w:rPr>
            </w:pPr>
            <w:r w:rsidRPr="009C64BB">
              <w:rPr>
                <w:sz w:val="18"/>
                <w:szCs w:val="18"/>
              </w:rPr>
              <w:t>Residential Aged Care Services Quality Indicators</w:t>
            </w:r>
            <w:r>
              <w:rPr>
                <w:sz w:val="18"/>
                <w:szCs w:val="18"/>
              </w:rPr>
              <w:t xml:space="preserve"> and Performance Measures</w:t>
            </w:r>
          </w:p>
        </w:tc>
        <w:tc>
          <w:tcPr>
            <w:tcW w:w="1559" w:type="dxa"/>
            <w:tcBorders>
              <w:top w:val="single" w:sz="6" w:space="0" w:color="auto"/>
              <w:left w:val="single" w:sz="6" w:space="0" w:color="auto"/>
              <w:bottom w:val="single" w:sz="6" w:space="0" w:color="auto"/>
              <w:right w:val="single" w:sz="6" w:space="0" w:color="auto"/>
            </w:tcBorders>
          </w:tcPr>
          <w:p w14:paraId="2D8C46A7" w14:textId="77777777" w:rsidR="003D1581" w:rsidRPr="009C64BB" w:rsidRDefault="003D1581" w:rsidP="00C13D6B">
            <w:pPr>
              <w:pStyle w:val="DHHSbody"/>
              <w:rPr>
                <w:sz w:val="18"/>
                <w:szCs w:val="18"/>
              </w:rPr>
            </w:pPr>
            <w:r w:rsidRPr="009C64BB">
              <w:rPr>
                <w:sz w:val="18"/>
                <w:szCs w:val="18"/>
              </w:rPr>
              <w:t>PSRACS</w:t>
            </w:r>
          </w:p>
        </w:tc>
        <w:tc>
          <w:tcPr>
            <w:tcW w:w="2551" w:type="dxa"/>
            <w:tcBorders>
              <w:top w:val="single" w:sz="6" w:space="0" w:color="auto"/>
              <w:left w:val="single" w:sz="6" w:space="0" w:color="auto"/>
              <w:bottom w:val="single" w:sz="6" w:space="0" w:color="auto"/>
              <w:right w:val="single" w:sz="6" w:space="0" w:color="auto"/>
            </w:tcBorders>
          </w:tcPr>
          <w:p w14:paraId="797F4450" w14:textId="77777777" w:rsidR="003D1581" w:rsidRPr="009C64BB" w:rsidRDefault="003D1581" w:rsidP="00C13D6B">
            <w:pPr>
              <w:pStyle w:val="DHHSbody"/>
              <w:rPr>
                <w:sz w:val="18"/>
                <w:szCs w:val="18"/>
              </w:rPr>
            </w:pPr>
            <w:r>
              <w:rPr>
                <w:sz w:val="18"/>
                <w:szCs w:val="18"/>
              </w:rPr>
              <w:t>24 August 2020</w:t>
            </w:r>
          </w:p>
        </w:tc>
      </w:tr>
      <w:tr w:rsidR="003D1581" w:rsidRPr="005A14D4" w14:paraId="4480307C" w14:textId="77777777" w:rsidTr="00C13D6B">
        <w:tc>
          <w:tcPr>
            <w:tcW w:w="5070" w:type="dxa"/>
            <w:tcBorders>
              <w:top w:val="single" w:sz="6" w:space="0" w:color="auto"/>
              <w:left w:val="single" w:sz="6" w:space="0" w:color="auto"/>
              <w:bottom w:val="single" w:sz="6" w:space="0" w:color="auto"/>
              <w:right w:val="single" w:sz="6" w:space="0" w:color="auto"/>
            </w:tcBorders>
          </w:tcPr>
          <w:p w14:paraId="3F54E9F7" w14:textId="77777777" w:rsidR="003D1581" w:rsidRPr="009C64BB" w:rsidRDefault="003D1581" w:rsidP="00C13D6B">
            <w:pPr>
              <w:pStyle w:val="DHHSbody"/>
              <w:rPr>
                <w:sz w:val="18"/>
                <w:szCs w:val="18"/>
              </w:rPr>
            </w:pPr>
            <w:r>
              <w:rPr>
                <w:sz w:val="18"/>
                <w:szCs w:val="18"/>
              </w:rPr>
              <w:t>Transition Care Program Key Performance Indicators</w:t>
            </w:r>
          </w:p>
        </w:tc>
        <w:tc>
          <w:tcPr>
            <w:tcW w:w="1559" w:type="dxa"/>
            <w:tcBorders>
              <w:top w:val="single" w:sz="6" w:space="0" w:color="auto"/>
              <w:left w:val="single" w:sz="6" w:space="0" w:color="auto"/>
              <w:bottom w:val="single" w:sz="6" w:space="0" w:color="auto"/>
              <w:right w:val="single" w:sz="6" w:space="0" w:color="auto"/>
            </w:tcBorders>
          </w:tcPr>
          <w:p w14:paraId="37A0784E" w14:textId="77777777" w:rsidR="003D1581" w:rsidRPr="009C64BB" w:rsidRDefault="003D1581" w:rsidP="00C13D6B">
            <w:pPr>
              <w:pStyle w:val="DHHSbody"/>
              <w:rPr>
                <w:sz w:val="18"/>
                <w:szCs w:val="18"/>
              </w:rPr>
            </w:pPr>
            <w:r>
              <w:rPr>
                <w:sz w:val="18"/>
                <w:szCs w:val="18"/>
              </w:rPr>
              <w:t>TCPKPIs</w:t>
            </w:r>
          </w:p>
        </w:tc>
        <w:tc>
          <w:tcPr>
            <w:tcW w:w="2551" w:type="dxa"/>
            <w:tcBorders>
              <w:top w:val="single" w:sz="6" w:space="0" w:color="auto"/>
              <w:left w:val="single" w:sz="6" w:space="0" w:color="auto"/>
              <w:bottom w:val="single" w:sz="6" w:space="0" w:color="auto"/>
              <w:right w:val="single" w:sz="6" w:space="0" w:color="auto"/>
            </w:tcBorders>
          </w:tcPr>
          <w:p w14:paraId="22341E6E" w14:textId="77777777" w:rsidR="003D1581" w:rsidRDefault="003D1581" w:rsidP="00C13D6B">
            <w:pPr>
              <w:pStyle w:val="DHHSbody"/>
              <w:rPr>
                <w:sz w:val="18"/>
                <w:szCs w:val="18"/>
              </w:rPr>
            </w:pPr>
            <w:r>
              <w:rPr>
                <w:sz w:val="18"/>
                <w:szCs w:val="18"/>
              </w:rPr>
              <w:t>24 August 2020</w:t>
            </w:r>
          </w:p>
        </w:tc>
      </w:tr>
      <w:tr w:rsidR="003D1581" w:rsidRPr="005A14D4" w14:paraId="54559358" w14:textId="77777777" w:rsidTr="00C13D6B">
        <w:tc>
          <w:tcPr>
            <w:tcW w:w="5070" w:type="dxa"/>
            <w:tcBorders>
              <w:top w:val="single" w:sz="6" w:space="0" w:color="auto"/>
              <w:left w:val="single" w:sz="6" w:space="0" w:color="auto"/>
              <w:bottom w:val="single" w:sz="6" w:space="0" w:color="auto"/>
              <w:right w:val="single" w:sz="6" w:space="0" w:color="auto"/>
            </w:tcBorders>
          </w:tcPr>
          <w:p w14:paraId="04D0ECAD" w14:textId="77777777" w:rsidR="003D1581" w:rsidRPr="009C64BB" w:rsidRDefault="003D1581" w:rsidP="00C13D6B">
            <w:pPr>
              <w:pStyle w:val="DHHSbody"/>
              <w:rPr>
                <w:sz w:val="18"/>
                <w:szCs w:val="18"/>
              </w:rPr>
            </w:pPr>
            <w:r w:rsidRPr="009C64BB">
              <w:rPr>
                <w:sz w:val="18"/>
                <w:szCs w:val="18"/>
              </w:rPr>
              <w:t>Palliative Care Consultancy Program</w:t>
            </w:r>
          </w:p>
        </w:tc>
        <w:tc>
          <w:tcPr>
            <w:tcW w:w="1559" w:type="dxa"/>
            <w:tcBorders>
              <w:top w:val="single" w:sz="6" w:space="0" w:color="auto"/>
              <w:left w:val="single" w:sz="6" w:space="0" w:color="auto"/>
              <w:bottom w:val="single" w:sz="6" w:space="0" w:color="auto"/>
              <w:right w:val="single" w:sz="6" w:space="0" w:color="auto"/>
            </w:tcBorders>
          </w:tcPr>
          <w:p w14:paraId="5E146457" w14:textId="77777777" w:rsidR="003D1581" w:rsidRPr="009C64BB" w:rsidRDefault="003D1581" w:rsidP="00C13D6B">
            <w:pPr>
              <w:pStyle w:val="DHHSbody"/>
              <w:rPr>
                <w:sz w:val="18"/>
                <w:szCs w:val="18"/>
              </w:rPr>
            </w:pPr>
            <w:r w:rsidRPr="009C64BB">
              <w:rPr>
                <w:sz w:val="18"/>
                <w:szCs w:val="18"/>
              </w:rPr>
              <w:t>PCCP</w:t>
            </w:r>
          </w:p>
        </w:tc>
        <w:tc>
          <w:tcPr>
            <w:tcW w:w="2551" w:type="dxa"/>
            <w:tcBorders>
              <w:top w:val="single" w:sz="6" w:space="0" w:color="auto"/>
              <w:left w:val="single" w:sz="6" w:space="0" w:color="auto"/>
              <w:bottom w:val="single" w:sz="6" w:space="0" w:color="auto"/>
              <w:right w:val="single" w:sz="6" w:space="0" w:color="auto"/>
            </w:tcBorders>
          </w:tcPr>
          <w:p w14:paraId="4F5A3FFC" w14:textId="77777777" w:rsidR="003D1581" w:rsidRPr="009C64BB" w:rsidRDefault="003D1581" w:rsidP="00C13D6B">
            <w:pPr>
              <w:pStyle w:val="DHHSbody"/>
              <w:rPr>
                <w:sz w:val="18"/>
                <w:szCs w:val="18"/>
              </w:rPr>
            </w:pPr>
            <w:r>
              <w:rPr>
                <w:sz w:val="18"/>
                <w:szCs w:val="18"/>
              </w:rPr>
              <w:t>24 August 2020</w:t>
            </w:r>
          </w:p>
        </w:tc>
      </w:tr>
      <w:tr w:rsidR="003D1581" w:rsidRPr="005A14D4" w14:paraId="73A48C9E" w14:textId="77777777" w:rsidTr="00C13D6B">
        <w:tc>
          <w:tcPr>
            <w:tcW w:w="5070" w:type="dxa"/>
            <w:tcBorders>
              <w:top w:val="single" w:sz="6" w:space="0" w:color="auto"/>
              <w:left w:val="single" w:sz="6" w:space="0" w:color="auto"/>
              <w:bottom w:val="single" w:sz="6" w:space="0" w:color="auto"/>
              <w:right w:val="single" w:sz="6" w:space="0" w:color="auto"/>
            </w:tcBorders>
          </w:tcPr>
          <w:p w14:paraId="720266EA" w14:textId="77777777" w:rsidR="003D1581" w:rsidRPr="009C64BB" w:rsidRDefault="003D1581" w:rsidP="00C13D6B">
            <w:pPr>
              <w:pStyle w:val="DHHSbody"/>
              <w:rPr>
                <w:sz w:val="18"/>
                <w:szCs w:val="18"/>
              </w:rPr>
            </w:pPr>
            <w:r w:rsidRPr="009C64BB">
              <w:rPr>
                <w:sz w:val="18"/>
                <w:szCs w:val="18"/>
              </w:rPr>
              <w:t>Victorian Nurse Endoscopy Collaborative</w:t>
            </w:r>
          </w:p>
        </w:tc>
        <w:tc>
          <w:tcPr>
            <w:tcW w:w="1559" w:type="dxa"/>
            <w:tcBorders>
              <w:top w:val="single" w:sz="6" w:space="0" w:color="auto"/>
              <w:left w:val="single" w:sz="6" w:space="0" w:color="auto"/>
              <w:bottom w:val="single" w:sz="6" w:space="0" w:color="auto"/>
              <w:right w:val="single" w:sz="6" w:space="0" w:color="auto"/>
            </w:tcBorders>
          </w:tcPr>
          <w:p w14:paraId="613317F1" w14:textId="77777777" w:rsidR="003D1581" w:rsidRPr="009C64BB" w:rsidRDefault="003D1581" w:rsidP="00C13D6B">
            <w:pPr>
              <w:pStyle w:val="DHHSbody"/>
              <w:rPr>
                <w:sz w:val="18"/>
                <w:szCs w:val="18"/>
              </w:rPr>
            </w:pPr>
            <w:r w:rsidRPr="009C64BB">
              <w:rPr>
                <w:sz w:val="18"/>
                <w:szCs w:val="18"/>
              </w:rPr>
              <w:t>VNEC</w:t>
            </w:r>
          </w:p>
        </w:tc>
        <w:tc>
          <w:tcPr>
            <w:tcW w:w="2551" w:type="dxa"/>
            <w:tcBorders>
              <w:top w:val="single" w:sz="6" w:space="0" w:color="auto"/>
              <w:left w:val="single" w:sz="6" w:space="0" w:color="auto"/>
              <w:bottom w:val="single" w:sz="6" w:space="0" w:color="auto"/>
              <w:right w:val="single" w:sz="6" w:space="0" w:color="auto"/>
            </w:tcBorders>
          </w:tcPr>
          <w:p w14:paraId="002A58FD" w14:textId="77777777" w:rsidR="003D1581" w:rsidRPr="009C64BB" w:rsidRDefault="003D1581" w:rsidP="00C13D6B">
            <w:pPr>
              <w:pStyle w:val="DHHSbody"/>
              <w:rPr>
                <w:sz w:val="18"/>
                <w:szCs w:val="18"/>
              </w:rPr>
            </w:pPr>
            <w:r>
              <w:rPr>
                <w:sz w:val="18"/>
                <w:szCs w:val="18"/>
              </w:rPr>
              <w:t>24 August 2020</w:t>
            </w:r>
          </w:p>
        </w:tc>
      </w:tr>
      <w:tr w:rsidR="003D1581" w:rsidRPr="005A14D4" w14:paraId="03408040" w14:textId="77777777" w:rsidTr="00C13D6B">
        <w:tc>
          <w:tcPr>
            <w:tcW w:w="5070" w:type="dxa"/>
            <w:tcBorders>
              <w:top w:val="single" w:sz="6" w:space="0" w:color="auto"/>
              <w:left w:val="single" w:sz="6" w:space="0" w:color="auto"/>
              <w:bottom w:val="single" w:sz="6" w:space="0" w:color="auto"/>
              <w:right w:val="single" w:sz="6" w:space="0" w:color="auto"/>
            </w:tcBorders>
          </w:tcPr>
          <w:p w14:paraId="0AB377C6" w14:textId="77777777" w:rsidR="003D1581" w:rsidRPr="009C64BB" w:rsidRDefault="003D1581" w:rsidP="00C13D6B">
            <w:pPr>
              <w:pStyle w:val="DHHSbody"/>
              <w:rPr>
                <w:sz w:val="18"/>
                <w:szCs w:val="18"/>
              </w:rPr>
            </w:pPr>
            <w:r w:rsidRPr="009E1996">
              <w:rPr>
                <w:b/>
              </w:rPr>
              <w:t>Annual collections</w:t>
            </w:r>
          </w:p>
        </w:tc>
        <w:tc>
          <w:tcPr>
            <w:tcW w:w="1559" w:type="dxa"/>
            <w:tcBorders>
              <w:top w:val="single" w:sz="6" w:space="0" w:color="auto"/>
              <w:left w:val="single" w:sz="6" w:space="0" w:color="auto"/>
              <w:bottom w:val="single" w:sz="6" w:space="0" w:color="auto"/>
              <w:right w:val="single" w:sz="6" w:space="0" w:color="auto"/>
            </w:tcBorders>
          </w:tcPr>
          <w:p w14:paraId="220697DC" w14:textId="77777777" w:rsidR="003D1581" w:rsidRPr="009C64BB" w:rsidRDefault="003D1581" w:rsidP="00C13D6B">
            <w:pPr>
              <w:pStyle w:val="DHHSbody"/>
              <w:rPr>
                <w:sz w:val="18"/>
                <w:szCs w:val="18"/>
              </w:rPr>
            </w:pPr>
          </w:p>
        </w:tc>
        <w:tc>
          <w:tcPr>
            <w:tcW w:w="2551" w:type="dxa"/>
            <w:tcBorders>
              <w:top w:val="single" w:sz="6" w:space="0" w:color="auto"/>
              <w:left w:val="single" w:sz="6" w:space="0" w:color="auto"/>
              <w:bottom w:val="single" w:sz="6" w:space="0" w:color="auto"/>
              <w:right w:val="single" w:sz="6" w:space="0" w:color="auto"/>
            </w:tcBorders>
          </w:tcPr>
          <w:p w14:paraId="71FC9DD9" w14:textId="77777777" w:rsidR="003D1581" w:rsidRDefault="003D1581" w:rsidP="00C13D6B">
            <w:pPr>
              <w:pStyle w:val="DHHSbody"/>
              <w:rPr>
                <w:sz w:val="18"/>
                <w:szCs w:val="18"/>
              </w:rPr>
            </w:pPr>
          </w:p>
        </w:tc>
      </w:tr>
      <w:tr w:rsidR="003D1581" w:rsidRPr="005A14D4" w14:paraId="21F1DFA7" w14:textId="77777777" w:rsidTr="00C13D6B">
        <w:tc>
          <w:tcPr>
            <w:tcW w:w="5070" w:type="dxa"/>
            <w:tcBorders>
              <w:top w:val="single" w:sz="6" w:space="0" w:color="auto"/>
              <w:left w:val="single" w:sz="6" w:space="0" w:color="auto"/>
              <w:bottom w:val="single" w:sz="6" w:space="0" w:color="auto"/>
              <w:right w:val="single" w:sz="6" w:space="0" w:color="auto"/>
            </w:tcBorders>
          </w:tcPr>
          <w:p w14:paraId="5C84D8D0" w14:textId="77777777" w:rsidR="003D1581" w:rsidRPr="009C64BB" w:rsidRDefault="003D1581" w:rsidP="00C13D6B">
            <w:pPr>
              <w:pStyle w:val="DHHSbody"/>
              <w:rPr>
                <w:sz w:val="18"/>
                <w:szCs w:val="18"/>
              </w:rPr>
            </w:pPr>
            <w:r>
              <w:rPr>
                <w:sz w:val="18"/>
                <w:szCs w:val="18"/>
              </w:rPr>
              <w:t>Specialised Services Indicators</w:t>
            </w:r>
          </w:p>
        </w:tc>
        <w:tc>
          <w:tcPr>
            <w:tcW w:w="1559" w:type="dxa"/>
            <w:tcBorders>
              <w:top w:val="single" w:sz="6" w:space="0" w:color="auto"/>
              <w:left w:val="single" w:sz="6" w:space="0" w:color="auto"/>
              <w:bottom w:val="single" w:sz="6" w:space="0" w:color="auto"/>
              <w:right w:val="single" w:sz="6" w:space="0" w:color="auto"/>
            </w:tcBorders>
          </w:tcPr>
          <w:p w14:paraId="6F7E7AEE" w14:textId="77777777" w:rsidR="003D1581" w:rsidRPr="009C64BB" w:rsidRDefault="003D1581" w:rsidP="00C13D6B">
            <w:pPr>
              <w:pStyle w:val="DHHSbody"/>
              <w:rPr>
                <w:sz w:val="18"/>
                <w:szCs w:val="18"/>
              </w:rPr>
            </w:pPr>
            <w:r>
              <w:rPr>
                <w:sz w:val="18"/>
                <w:szCs w:val="18"/>
              </w:rPr>
              <w:t>A2</w:t>
            </w:r>
          </w:p>
        </w:tc>
        <w:tc>
          <w:tcPr>
            <w:tcW w:w="2551" w:type="dxa"/>
            <w:tcBorders>
              <w:top w:val="single" w:sz="6" w:space="0" w:color="auto"/>
              <w:left w:val="single" w:sz="6" w:space="0" w:color="auto"/>
              <w:bottom w:val="single" w:sz="6" w:space="0" w:color="auto"/>
              <w:right w:val="single" w:sz="6" w:space="0" w:color="auto"/>
            </w:tcBorders>
          </w:tcPr>
          <w:p w14:paraId="623EE55C" w14:textId="77777777" w:rsidR="003D1581" w:rsidRDefault="003D1581" w:rsidP="00C13D6B">
            <w:pPr>
              <w:pStyle w:val="DHHSbody"/>
              <w:rPr>
                <w:sz w:val="18"/>
                <w:szCs w:val="18"/>
              </w:rPr>
            </w:pPr>
            <w:r>
              <w:rPr>
                <w:sz w:val="18"/>
                <w:szCs w:val="18"/>
              </w:rPr>
              <w:t>24 August 2020</w:t>
            </w:r>
          </w:p>
        </w:tc>
      </w:tr>
      <w:tr w:rsidR="003D1581" w:rsidRPr="005A14D4" w14:paraId="04896E7D" w14:textId="77777777" w:rsidTr="00C13D6B">
        <w:tc>
          <w:tcPr>
            <w:tcW w:w="5070" w:type="dxa"/>
            <w:tcBorders>
              <w:top w:val="single" w:sz="6" w:space="0" w:color="auto"/>
              <w:left w:val="single" w:sz="6" w:space="0" w:color="auto"/>
              <w:bottom w:val="single" w:sz="6" w:space="0" w:color="auto"/>
              <w:right w:val="single" w:sz="6" w:space="0" w:color="auto"/>
            </w:tcBorders>
          </w:tcPr>
          <w:p w14:paraId="571DCC5A" w14:textId="77777777" w:rsidR="003D1581" w:rsidRPr="009C64BB" w:rsidRDefault="003D1581" w:rsidP="00C13D6B">
            <w:pPr>
              <w:pStyle w:val="DHHSbody"/>
              <w:rPr>
                <w:sz w:val="18"/>
                <w:szCs w:val="18"/>
              </w:rPr>
            </w:pPr>
            <w:r w:rsidRPr="009C64BB">
              <w:rPr>
                <w:sz w:val="18"/>
                <w:szCs w:val="18"/>
              </w:rPr>
              <w:t>Aged Persons Mental Health Residential Aged Care Services</w:t>
            </w:r>
            <w:r>
              <w:rPr>
                <w:sz w:val="18"/>
                <w:szCs w:val="18"/>
              </w:rPr>
              <w:t xml:space="preserve"> Resident’s Demographic Details</w:t>
            </w:r>
          </w:p>
        </w:tc>
        <w:tc>
          <w:tcPr>
            <w:tcW w:w="1559" w:type="dxa"/>
            <w:tcBorders>
              <w:top w:val="single" w:sz="6" w:space="0" w:color="auto"/>
              <w:left w:val="single" w:sz="6" w:space="0" w:color="auto"/>
              <w:bottom w:val="single" w:sz="6" w:space="0" w:color="auto"/>
              <w:right w:val="single" w:sz="6" w:space="0" w:color="auto"/>
            </w:tcBorders>
          </w:tcPr>
          <w:p w14:paraId="2D358BDD" w14:textId="77777777" w:rsidR="003D1581" w:rsidRPr="009C64BB" w:rsidRDefault="003D1581" w:rsidP="00C13D6B">
            <w:pPr>
              <w:pStyle w:val="DHHSbody"/>
              <w:rPr>
                <w:sz w:val="18"/>
                <w:szCs w:val="18"/>
              </w:rPr>
            </w:pPr>
            <w:r>
              <w:rPr>
                <w:sz w:val="18"/>
                <w:szCs w:val="18"/>
              </w:rPr>
              <w:t>S5_115D</w:t>
            </w:r>
          </w:p>
        </w:tc>
        <w:tc>
          <w:tcPr>
            <w:tcW w:w="2551" w:type="dxa"/>
            <w:tcBorders>
              <w:top w:val="single" w:sz="6" w:space="0" w:color="auto"/>
              <w:left w:val="single" w:sz="6" w:space="0" w:color="auto"/>
              <w:bottom w:val="single" w:sz="6" w:space="0" w:color="auto"/>
              <w:right w:val="single" w:sz="6" w:space="0" w:color="auto"/>
            </w:tcBorders>
          </w:tcPr>
          <w:p w14:paraId="7A4357BA" w14:textId="77777777" w:rsidR="003D1581" w:rsidRDefault="003D1581" w:rsidP="00C13D6B">
            <w:pPr>
              <w:pStyle w:val="DHHSbody"/>
              <w:rPr>
                <w:sz w:val="18"/>
                <w:szCs w:val="18"/>
              </w:rPr>
            </w:pPr>
            <w:r>
              <w:rPr>
                <w:sz w:val="18"/>
                <w:szCs w:val="18"/>
              </w:rPr>
              <w:t>14 September 2020</w:t>
            </w:r>
          </w:p>
        </w:tc>
      </w:tr>
      <w:tr w:rsidR="003D1581" w:rsidRPr="005A14D4" w14:paraId="34F98C09" w14:textId="77777777" w:rsidTr="00C13D6B">
        <w:tc>
          <w:tcPr>
            <w:tcW w:w="5070" w:type="dxa"/>
            <w:tcBorders>
              <w:top w:val="single" w:sz="6" w:space="0" w:color="auto"/>
              <w:left w:val="single" w:sz="6" w:space="0" w:color="auto"/>
              <w:bottom w:val="single" w:sz="6" w:space="0" w:color="auto"/>
              <w:right w:val="single" w:sz="6" w:space="0" w:color="auto"/>
            </w:tcBorders>
          </w:tcPr>
          <w:p w14:paraId="276064E3" w14:textId="77777777" w:rsidR="003D1581" w:rsidRPr="009C64BB" w:rsidRDefault="003D1581" w:rsidP="00C13D6B">
            <w:pPr>
              <w:pStyle w:val="DHHSbody"/>
              <w:rPr>
                <w:sz w:val="18"/>
                <w:szCs w:val="18"/>
              </w:rPr>
            </w:pPr>
            <w:r w:rsidRPr="009C64BB">
              <w:rPr>
                <w:sz w:val="18"/>
                <w:szCs w:val="18"/>
              </w:rPr>
              <w:t>Generic Residential Aged Care Services</w:t>
            </w:r>
            <w:r>
              <w:rPr>
                <w:sz w:val="18"/>
                <w:szCs w:val="18"/>
              </w:rPr>
              <w:t xml:space="preserve"> Resident’s Demographic Details</w:t>
            </w:r>
          </w:p>
        </w:tc>
        <w:tc>
          <w:tcPr>
            <w:tcW w:w="1559" w:type="dxa"/>
            <w:tcBorders>
              <w:top w:val="single" w:sz="6" w:space="0" w:color="auto"/>
              <w:left w:val="single" w:sz="6" w:space="0" w:color="auto"/>
              <w:bottom w:val="single" w:sz="6" w:space="0" w:color="auto"/>
              <w:right w:val="single" w:sz="6" w:space="0" w:color="auto"/>
            </w:tcBorders>
          </w:tcPr>
          <w:p w14:paraId="380B2A23" w14:textId="77777777" w:rsidR="003D1581" w:rsidRDefault="003D1581" w:rsidP="00C13D6B">
            <w:pPr>
              <w:pStyle w:val="DHHSbody"/>
              <w:rPr>
                <w:sz w:val="18"/>
                <w:szCs w:val="18"/>
              </w:rPr>
            </w:pPr>
            <w:r>
              <w:rPr>
                <w:sz w:val="18"/>
                <w:szCs w:val="18"/>
              </w:rPr>
              <w:t>S5_129D</w:t>
            </w:r>
          </w:p>
        </w:tc>
        <w:tc>
          <w:tcPr>
            <w:tcW w:w="2551" w:type="dxa"/>
            <w:tcBorders>
              <w:top w:val="single" w:sz="6" w:space="0" w:color="auto"/>
              <w:left w:val="single" w:sz="6" w:space="0" w:color="auto"/>
              <w:bottom w:val="single" w:sz="6" w:space="0" w:color="auto"/>
              <w:right w:val="single" w:sz="6" w:space="0" w:color="auto"/>
            </w:tcBorders>
          </w:tcPr>
          <w:p w14:paraId="1F5C5A1B" w14:textId="77777777" w:rsidR="003D1581" w:rsidRDefault="003D1581" w:rsidP="00C13D6B">
            <w:pPr>
              <w:pStyle w:val="DHHSbody"/>
              <w:rPr>
                <w:sz w:val="18"/>
                <w:szCs w:val="18"/>
              </w:rPr>
            </w:pPr>
            <w:r>
              <w:rPr>
                <w:sz w:val="18"/>
                <w:szCs w:val="18"/>
              </w:rPr>
              <w:t>14 September 2020</w:t>
            </w:r>
          </w:p>
        </w:tc>
      </w:tr>
    </w:tbl>
    <w:p w14:paraId="53E10D92" w14:textId="77777777" w:rsidR="0013706A" w:rsidRDefault="0013706A">
      <w:pPr>
        <w:rPr>
          <w:rFonts w:ascii="Arial" w:eastAsia="MS Gothic" w:hAnsi="Arial" w:cs="Arial"/>
          <w:bCs/>
          <w:color w:val="004EA8"/>
          <w:kern w:val="32"/>
          <w:sz w:val="36"/>
          <w:szCs w:val="40"/>
        </w:rPr>
      </w:pPr>
      <w:r>
        <w:br w:type="page"/>
      </w:r>
    </w:p>
    <w:p w14:paraId="5CA4973A" w14:textId="6863B343" w:rsidR="007E15AD" w:rsidRDefault="002E2600" w:rsidP="000821A3">
      <w:pPr>
        <w:pStyle w:val="Heading1"/>
      </w:pPr>
      <w:bookmarkStart w:id="15" w:name="_Toc44074626"/>
      <w:r>
        <w:lastRenderedPageBreak/>
        <w:t>Agency Information Management System (AIMS)</w:t>
      </w:r>
      <w:bookmarkEnd w:id="15"/>
    </w:p>
    <w:p w14:paraId="0FE93805" w14:textId="47993C21" w:rsidR="007E15AD" w:rsidRDefault="007E15AD" w:rsidP="00A82BDF">
      <w:pPr>
        <w:pStyle w:val="Heading2"/>
      </w:pPr>
      <w:bookmarkStart w:id="16" w:name="_Toc44074627"/>
      <w:r w:rsidRPr="005738F4">
        <w:t>Release of AIMS A2 Specialised Services Indicators form – June 2020</w:t>
      </w:r>
      <w:bookmarkEnd w:id="16"/>
    </w:p>
    <w:p w14:paraId="612BBD4E" w14:textId="77777777" w:rsidR="007E15AD" w:rsidRDefault="007E15AD" w:rsidP="007E15AD">
      <w:pPr>
        <w:pStyle w:val="DHHSbody"/>
      </w:pPr>
      <w:r>
        <w:t xml:space="preserve">The AIMS A2 Specialised Services Indicators form has been released on the </w:t>
      </w:r>
      <w:proofErr w:type="spellStart"/>
      <w:r>
        <w:t>HealthCollect</w:t>
      </w:r>
      <w:proofErr w:type="spellEnd"/>
      <w:r>
        <w:t xml:space="preserve"> portal under the AIMS tab. </w:t>
      </w:r>
    </w:p>
    <w:p w14:paraId="660A50C5" w14:textId="77777777" w:rsidR="007E15AD" w:rsidRDefault="007E15AD" w:rsidP="007E15AD">
      <w:pPr>
        <w:pStyle w:val="DHHSbody"/>
      </w:pPr>
      <w:r>
        <w:t>The A2 form is an annual survey of specialised services operating in hospitals in June of each year. Data submitted last year has been pre-loaded on to the form. Hospitals are to review the specialist services submitted last year, amend as necessary for specialist services currently operating in June 2020 and submit forms to the department by 14 July 2020. Thank you to the health services that have already submitted the form.</w:t>
      </w:r>
    </w:p>
    <w:p w14:paraId="34C98F67" w14:textId="77777777" w:rsidR="007E15AD" w:rsidRDefault="007E15AD" w:rsidP="007E15AD">
      <w:pPr>
        <w:pStyle w:val="DHHSbody"/>
      </w:pPr>
      <w:r>
        <w:t xml:space="preserve">Further information on completing the A2 form is available in the 2019-20 </w:t>
      </w:r>
      <w:hyperlink r:id="rId20" w:history="1">
        <w:r w:rsidRPr="005738F4">
          <w:rPr>
            <w:rStyle w:val="Hyperlink"/>
          </w:rPr>
          <w:t>AIMS Manual</w:t>
        </w:r>
      </w:hyperlink>
      <w:r>
        <w:t xml:space="preserve"> &lt;https://www2.health.vic.gov.au/about/publications/policiesandguidelines/aims-manual-2019-20 &gt; </w:t>
      </w:r>
    </w:p>
    <w:p w14:paraId="0322AB10" w14:textId="31625EC9" w:rsidR="007E15AD" w:rsidRDefault="00817404" w:rsidP="00A82BDF">
      <w:pPr>
        <w:pStyle w:val="Heading2"/>
        <w:rPr>
          <w:rStyle w:val="eop"/>
        </w:rPr>
      </w:pPr>
      <w:bookmarkStart w:id="17" w:name="_Toc44074628"/>
      <w:r>
        <w:rPr>
          <w:rStyle w:val="normaltextrun"/>
          <w:rFonts w:eastAsia="MS Mincho"/>
        </w:rPr>
        <w:t xml:space="preserve">AIMS </w:t>
      </w:r>
      <w:r w:rsidR="007E15AD" w:rsidRPr="007E15AD">
        <w:rPr>
          <w:rStyle w:val="normaltextrun"/>
          <w:rFonts w:eastAsia="MS Mincho"/>
        </w:rPr>
        <w:t xml:space="preserve">Daily Elective Surgery </w:t>
      </w:r>
      <w:r w:rsidR="007E15AD" w:rsidRPr="00A82BDF">
        <w:rPr>
          <w:rStyle w:val="normaltextrun"/>
          <w:rFonts w:eastAsia="MS Mincho"/>
        </w:rPr>
        <w:t>Activity</w:t>
      </w:r>
      <w:r w:rsidR="007E15AD" w:rsidRPr="007E15AD">
        <w:rPr>
          <w:rStyle w:val="normaltextrun"/>
          <w:rFonts w:eastAsia="MS Mincho"/>
        </w:rPr>
        <w:t> report</w:t>
      </w:r>
      <w:bookmarkEnd w:id="17"/>
      <w:r w:rsidR="007E15AD" w:rsidRPr="007E15AD">
        <w:rPr>
          <w:rStyle w:val="eop"/>
        </w:rPr>
        <w:t> </w:t>
      </w:r>
    </w:p>
    <w:p w14:paraId="6589664A" w14:textId="0FEE1918" w:rsidR="00A82BDF" w:rsidRDefault="007E15AD" w:rsidP="007E15AD">
      <w:pPr>
        <w:pStyle w:val="DHHSbody"/>
        <w:rPr>
          <w:rStyle w:val="normaltextrun"/>
          <w:rFonts w:cs="Arial"/>
        </w:rPr>
      </w:pPr>
      <w:r w:rsidRPr="00B67A5C">
        <w:rPr>
          <w:rStyle w:val="normaltextrun"/>
          <w:rFonts w:cs="Arial"/>
        </w:rPr>
        <w:t>Private hospitals </w:t>
      </w:r>
      <w:r w:rsidR="00A82BDF" w:rsidRPr="00B67A5C">
        <w:rPr>
          <w:rStyle w:val="normaltextrun"/>
          <w:rFonts w:cs="Arial"/>
        </w:rPr>
        <w:t xml:space="preserve">can cease </w:t>
      </w:r>
      <w:r w:rsidRPr="00B67A5C">
        <w:rPr>
          <w:rStyle w:val="normaltextrun"/>
          <w:rFonts w:cs="Arial"/>
        </w:rPr>
        <w:t>reporting </w:t>
      </w:r>
      <w:r w:rsidR="00A82BDF" w:rsidRPr="00B67A5C">
        <w:rPr>
          <w:rStyle w:val="normaltextrun"/>
          <w:rFonts w:cs="Arial"/>
        </w:rPr>
        <w:t xml:space="preserve">elective surgery activity data for activity after 30 </w:t>
      </w:r>
      <w:proofErr w:type="gramStart"/>
      <w:r w:rsidRPr="00B67A5C">
        <w:rPr>
          <w:rStyle w:val="normaltextrun"/>
          <w:rFonts w:cs="Arial"/>
        </w:rPr>
        <w:t>June</w:t>
      </w:r>
      <w:r w:rsidR="00556573">
        <w:rPr>
          <w:rStyle w:val="normaltextrun"/>
          <w:rFonts w:cs="Arial"/>
        </w:rPr>
        <w:t>,</w:t>
      </w:r>
      <w:proofErr w:type="gramEnd"/>
      <w:r w:rsidR="00556573">
        <w:rPr>
          <w:rStyle w:val="normaltextrun"/>
          <w:rFonts w:cs="Arial"/>
        </w:rPr>
        <w:t xml:space="preserve"> 2020</w:t>
      </w:r>
      <w:r w:rsidR="00A82BDF" w:rsidRPr="00B67A5C">
        <w:rPr>
          <w:rStyle w:val="normaltextrun"/>
          <w:rFonts w:cs="Arial"/>
        </w:rPr>
        <w:t>.</w:t>
      </w:r>
    </w:p>
    <w:p w14:paraId="323BE2AB" w14:textId="77777777" w:rsidR="004E3C0C" w:rsidRDefault="00A82BDF" w:rsidP="00A82BDF">
      <w:pPr>
        <w:pStyle w:val="DHHSbody"/>
        <w:rPr>
          <w:rStyle w:val="normaltextrun"/>
          <w:rFonts w:cs="Arial"/>
        </w:rPr>
      </w:pPr>
      <w:r>
        <w:rPr>
          <w:rStyle w:val="normaltextrun"/>
          <w:rFonts w:cs="Arial"/>
        </w:rPr>
        <w:t>P</w:t>
      </w:r>
      <w:r w:rsidR="007E15AD" w:rsidRPr="007E15AD">
        <w:rPr>
          <w:rStyle w:val="normaltextrun"/>
          <w:rFonts w:cs="Arial"/>
        </w:rPr>
        <w:t xml:space="preserve">ublic hospitals </w:t>
      </w:r>
      <w:r w:rsidR="00556573">
        <w:rPr>
          <w:rStyle w:val="normaltextrun"/>
          <w:rFonts w:cs="Arial"/>
        </w:rPr>
        <w:t xml:space="preserve">are </w:t>
      </w:r>
      <w:r w:rsidR="007E15AD" w:rsidRPr="007E15AD">
        <w:rPr>
          <w:rStyle w:val="normaltextrun"/>
          <w:rFonts w:cs="Arial"/>
          <w:color w:val="000000"/>
          <w:shd w:val="clear" w:color="auto" w:fill="FFFFFF"/>
        </w:rPr>
        <w:t>required to continue reporting daily until the end of July. </w:t>
      </w:r>
      <w:r>
        <w:rPr>
          <w:rStyle w:val="normaltextrun"/>
          <w:rFonts w:cs="Arial"/>
        </w:rPr>
        <w:t>Public hospital d</w:t>
      </w:r>
      <w:r w:rsidRPr="007E15AD">
        <w:rPr>
          <w:rStyle w:val="normaltextrun"/>
          <w:rFonts w:cs="Arial"/>
        </w:rPr>
        <w:t>ata submissions are required by 1.00pm each subsequent business day. Data for Friday, Saturday and Sunday are due by 1.00pm on Mondays. </w:t>
      </w:r>
    </w:p>
    <w:p w14:paraId="21B14F08" w14:textId="18C2CD37" w:rsidR="00A82BDF" w:rsidRDefault="00A82BDF" w:rsidP="00A82BDF">
      <w:pPr>
        <w:pStyle w:val="DHHSbody"/>
        <w:rPr>
          <w:rStyle w:val="eop"/>
          <w:rFonts w:cs="Arial"/>
        </w:rPr>
      </w:pPr>
      <w:r w:rsidRPr="007E15AD">
        <w:rPr>
          <w:rStyle w:val="normaltextrun"/>
          <w:rFonts w:cs="Arial"/>
        </w:rPr>
        <w:t>For days when no reportable procedures are performed, click the ‘Nil elective surgery/procedures performed’ button to zero-fill each cell.</w:t>
      </w:r>
      <w:r w:rsidRPr="007E15AD">
        <w:rPr>
          <w:rStyle w:val="eop"/>
          <w:rFonts w:cs="Arial"/>
        </w:rPr>
        <w:t> </w:t>
      </w:r>
      <w:r w:rsidRPr="007E15AD">
        <w:rPr>
          <w:rStyle w:val="normaltextrun"/>
          <w:rFonts w:cs="Arial"/>
        </w:rPr>
        <w:t>For all submissions, it is still essential to check the ‘Completed’ box: this activates validations, locks the data, and ensures the submission is forwarded to DHHS. </w:t>
      </w:r>
      <w:r w:rsidRPr="007E15AD">
        <w:rPr>
          <w:rStyle w:val="eop"/>
          <w:rFonts w:cs="Arial"/>
        </w:rPr>
        <w:t> </w:t>
      </w:r>
    </w:p>
    <w:p w14:paraId="4F01F534" w14:textId="77777777" w:rsidR="00C17A94" w:rsidRDefault="00C17A94" w:rsidP="00C17A94">
      <w:pPr>
        <w:pStyle w:val="Heading2"/>
      </w:pPr>
      <w:bookmarkStart w:id="18" w:name="_Toc44074629"/>
      <w:r w:rsidRPr="006F1FC9">
        <w:t xml:space="preserve">AIMS reporting for </w:t>
      </w:r>
      <w:r>
        <w:t xml:space="preserve">non-admitted </w:t>
      </w:r>
      <w:r w:rsidRPr="006F1FC9">
        <w:t>multidisciplinary case conferences (MDCC) when patient not present</w:t>
      </w:r>
      <w:bookmarkEnd w:id="18"/>
    </w:p>
    <w:p w14:paraId="1928AF9F" w14:textId="77777777" w:rsidR="00C17A94" w:rsidRPr="006F1FC9" w:rsidRDefault="00C17A94" w:rsidP="00C17A94">
      <w:pPr>
        <w:pStyle w:val="DHHSbody"/>
      </w:pPr>
      <w:r w:rsidRPr="006F1FC9">
        <w:t xml:space="preserve">Two new Tier 2 classes have been created on the Non-admitted Clinic Management System (NACMS) to allow health services to register outpatient clinics for multidisciplinary case conferences (MDCC) when the patient is not present and report activity on the AIMS S10 form effective from 1 July 2020: </w:t>
      </w:r>
    </w:p>
    <w:p w14:paraId="48E63789" w14:textId="77777777" w:rsidR="00C17A94" w:rsidRPr="006F1FC9" w:rsidRDefault="00C17A94" w:rsidP="00C17A94">
      <w:pPr>
        <w:pStyle w:val="DHHSbullet1"/>
      </w:pPr>
      <w:r w:rsidRPr="006F1FC9">
        <w:t>Tier 2 class 20.56 Multidisciplinary case conference – patient not present (medical consultation clinic)</w:t>
      </w:r>
    </w:p>
    <w:p w14:paraId="42ED5544" w14:textId="77777777" w:rsidR="00C17A94" w:rsidRPr="006F1FC9" w:rsidRDefault="00C17A94" w:rsidP="00C17A94">
      <w:pPr>
        <w:pStyle w:val="DHHSbullet1lastline"/>
      </w:pPr>
      <w:r w:rsidRPr="006F1FC9">
        <w:t>Tier 2 class 40.62 Multidisciplinary case conference – patient not present (allied health/clinical nurse specialist clinic)</w:t>
      </w:r>
    </w:p>
    <w:p w14:paraId="25ECEB05" w14:textId="77777777" w:rsidR="00C17A94" w:rsidRPr="006F1FC9" w:rsidRDefault="00C17A94" w:rsidP="00C17A94">
      <w:pPr>
        <w:pStyle w:val="DHHSbody"/>
      </w:pPr>
      <w:r w:rsidRPr="006F1FC9">
        <w:t>Multidisciplinary case conferences without the patient present whilst not meeting the definition of a non-admitted patient service event, are to be reported for activity-based funding purposes, provided there is documentation of the conference and associated outcomes in the patient's medical record.</w:t>
      </w:r>
    </w:p>
    <w:p w14:paraId="0D00E614" w14:textId="77777777" w:rsidR="00C17A94" w:rsidRPr="006F1FC9" w:rsidRDefault="00C17A94" w:rsidP="00C17A94">
      <w:pPr>
        <w:pStyle w:val="DHHSbody"/>
      </w:pPr>
      <w:r w:rsidRPr="006F1FC9">
        <w:t>One non-admitted MDCC service event may be counted for each patient discussed at a non-admitted MDCC where the patient is not present. A MDCC where the patient is not present must involve three or more healthcare providers who have direct care responsibilities for the patient discussed. The healthcare providers may be of the same profession however they must each have a different speciality so that the care provided by each provider is unique. Alternatively, the healthcare providers may be of different professions but of the same specialty.</w:t>
      </w:r>
    </w:p>
    <w:p w14:paraId="768736C6" w14:textId="77777777" w:rsidR="00C17A94" w:rsidRPr="006F1FC9" w:rsidRDefault="00C17A94" w:rsidP="00C17A94">
      <w:pPr>
        <w:pStyle w:val="DHHSbody"/>
      </w:pPr>
      <w:r w:rsidRPr="006F1FC9">
        <w:t xml:space="preserve">MDCC’s are a key component of the HIP service and other subacute programs. A new AIMS form, </w:t>
      </w:r>
      <w:proofErr w:type="gramStart"/>
      <w:r w:rsidRPr="006F1FC9">
        <w:t>similar to</w:t>
      </w:r>
      <w:proofErr w:type="gramEnd"/>
      <w:r w:rsidRPr="006F1FC9">
        <w:t xml:space="preserve"> the existing AIMS S11 form, will be created for health services to report multidisciplinary case conferences when the patient is not present for SACS, HARP, RIR, PAC, Palliative Care and VALP programs. </w:t>
      </w:r>
      <w:r>
        <w:t>It is anticipated, th</w:t>
      </w:r>
      <w:r w:rsidRPr="006F1FC9">
        <w:t>e new form will be available for reporting from August 2020. Further information will be provided in future HDSS Bulletins.</w:t>
      </w:r>
    </w:p>
    <w:p w14:paraId="1F1CB727" w14:textId="77777777" w:rsidR="00694616" w:rsidRDefault="00694616" w:rsidP="00694616">
      <w:pPr>
        <w:pStyle w:val="Heading1"/>
      </w:pPr>
      <w:bookmarkStart w:id="19" w:name="_Toc44074630"/>
      <w:r>
        <w:t>VAED Criteria for Reporting 1 July 2020</w:t>
      </w:r>
      <w:bookmarkEnd w:id="19"/>
    </w:p>
    <w:p w14:paraId="2BAB249E" w14:textId="77777777" w:rsidR="00694616" w:rsidRDefault="00694616" w:rsidP="00694616">
      <w:pPr>
        <w:pStyle w:val="DHHSbody"/>
      </w:pPr>
      <w:r>
        <w:t>The Criteria for Reporting document remains unchanged for 2020-21.  A copy of the document with updated dates will be published on the HDSS website next week.</w:t>
      </w:r>
    </w:p>
    <w:p w14:paraId="791404CA" w14:textId="7CEC52B6" w:rsidR="007E15AD" w:rsidRPr="00652F39" w:rsidRDefault="007E15AD" w:rsidP="00171930">
      <w:pPr>
        <w:pStyle w:val="Heading1"/>
      </w:pPr>
      <w:bookmarkStart w:id="20" w:name="_Toc44074631"/>
      <w:r w:rsidRPr="00652F39">
        <w:t xml:space="preserve">Non-Admitted Data Expansion (NADE) </w:t>
      </w:r>
      <w:r w:rsidR="0076741F">
        <w:t>p</w:t>
      </w:r>
      <w:r w:rsidRPr="00652F39">
        <w:t>roject</w:t>
      </w:r>
      <w:bookmarkEnd w:id="20"/>
    </w:p>
    <w:p w14:paraId="1008A954" w14:textId="07A0BE90" w:rsidR="007E15AD" w:rsidRDefault="007E15AD" w:rsidP="007E15AD">
      <w:pPr>
        <w:pStyle w:val="DHHSbody"/>
      </w:pPr>
      <w:r>
        <w:t xml:space="preserve">The Non-Admitted Data Expansion (NADE) </w:t>
      </w:r>
      <w:r w:rsidR="0076741F">
        <w:t>p</w:t>
      </w:r>
      <w:r>
        <w:t>roject was put on hold in March in response to the increased demand that COVID-19 put on health services. Effective 1 July 2020, the NADE project will recommenc</w:t>
      </w:r>
      <w:r w:rsidR="00E66531">
        <w:t>e</w:t>
      </w:r>
      <w:r>
        <w:t xml:space="preserve">.  </w:t>
      </w:r>
    </w:p>
    <w:p w14:paraId="3754BD61" w14:textId="77777777" w:rsidR="007E15AD" w:rsidRPr="00DC7026" w:rsidRDefault="007E15AD" w:rsidP="007E15AD">
      <w:pPr>
        <w:pStyle w:val="DHHSbody"/>
      </w:pPr>
      <w:r>
        <w:t xml:space="preserve">Through the NADE project, the department will work with health services and agencies to ensure that patient level data is reported to the department as soon as possible. Effective 2021-22, the Independent Hospital Pricing Authority (IHPA) has advised they will only accept patient level data. </w:t>
      </w:r>
      <w:proofErr w:type="gramStart"/>
      <w:r>
        <w:t>Therefore</w:t>
      </w:r>
      <w:proofErr w:type="gramEnd"/>
      <w:r>
        <w:t xml:space="preserve"> it is essential that health services are able to report patient level data to the department as soon as possible. </w:t>
      </w:r>
    </w:p>
    <w:p w14:paraId="48F1FF1D" w14:textId="77777777" w:rsidR="007E15AD" w:rsidRDefault="007E15AD" w:rsidP="007E15AD">
      <w:pPr>
        <w:pStyle w:val="DHHSbody"/>
      </w:pPr>
      <w:r>
        <w:t>Effective 2020-21 the following programs are in-scope for VINAH reporting:</w:t>
      </w:r>
    </w:p>
    <w:p w14:paraId="06D4E351" w14:textId="77777777" w:rsidR="007E15AD" w:rsidRDefault="007E15AD" w:rsidP="007E15AD">
      <w:pPr>
        <w:pStyle w:val="DHHSbody"/>
        <w:numPr>
          <w:ilvl w:val="0"/>
          <w:numId w:val="11"/>
        </w:numPr>
      </w:pPr>
      <w:r>
        <w:t>Integrated Hepatitis C program</w:t>
      </w:r>
    </w:p>
    <w:p w14:paraId="30213D7E" w14:textId="77777777" w:rsidR="007E15AD" w:rsidRDefault="007E15AD" w:rsidP="007E15AD">
      <w:pPr>
        <w:pStyle w:val="DHHSbody"/>
        <w:numPr>
          <w:ilvl w:val="0"/>
          <w:numId w:val="11"/>
        </w:numPr>
      </w:pPr>
      <w:r>
        <w:t>Genetics</w:t>
      </w:r>
    </w:p>
    <w:p w14:paraId="0640E4EB" w14:textId="77777777" w:rsidR="007E15AD" w:rsidRDefault="007E15AD" w:rsidP="007E15AD">
      <w:pPr>
        <w:pStyle w:val="DHHSbody"/>
        <w:numPr>
          <w:ilvl w:val="0"/>
          <w:numId w:val="11"/>
        </w:numPr>
      </w:pPr>
      <w:r>
        <w:t>Post-natal Domiciliary Care</w:t>
      </w:r>
    </w:p>
    <w:p w14:paraId="02CC9CB6" w14:textId="77777777" w:rsidR="007E15AD" w:rsidRDefault="007E15AD" w:rsidP="007E15AD">
      <w:pPr>
        <w:pStyle w:val="DHHSbody"/>
      </w:pPr>
      <w:r>
        <w:t>Further information will be provided in future HDSS Bulletins. Any enquiries should be directed through the HDSS helpdesk.</w:t>
      </w:r>
    </w:p>
    <w:p w14:paraId="7A811FF3" w14:textId="349EEFA7" w:rsidR="00A82BDF" w:rsidRDefault="00A82BDF" w:rsidP="00171930">
      <w:pPr>
        <w:pStyle w:val="Heading1"/>
      </w:pPr>
      <w:bookmarkStart w:id="21" w:name="_Toc44074632"/>
      <w:r>
        <w:t>I</w:t>
      </w:r>
      <w:r w:rsidRPr="00A82BDF">
        <w:t>HPA COVID-19 website updates</w:t>
      </w:r>
      <w:bookmarkEnd w:id="21"/>
      <w:r w:rsidRPr="00A82BDF">
        <w:t xml:space="preserve"> </w:t>
      </w:r>
    </w:p>
    <w:p w14:paraId="36D9AC8A" w14:textId="6F82F55A" w:rsidR="00A82BDF" w:rsidRDefault="00A82BDF" w:rsidP="00A82BDF">
      <w:pPr>
        <w:pStyle w:val="DHHSbody"/>
        <w:rPr>
          <w:rFonts w:ascii="Calibri" w:hAnsi="Calibri"/>
        </w:rPr>
      </w:pPr>
      <w:r>
        <w:t xml:space="preserve">The IHPA ‘How to classify COVID-19’ web page at </w:t>
      </w:r>
      <w:hyperlink r:id="rId21" w:history="1">
        <w:r>
          <w:rPr>
            <w:rStyle w:val="Hyperlink"/>
          </w:rPr>
          <w:t>https://www.ihpa.gov.au/what-we-do/how-classify-covid-19</w:t>
        </w:r>
      </w:hyperlink>
    </w:p>
    <w:p w14:paraId="093CF9E9" w14:textId="4218C0A1" w:rsidR="00A82BDF" w:rsidRDefault="00A82BDF" w:rsidP="00A82BDF">
      <w:pPr>
        <w:pStyle w:val="DHHSbody"/>
      </w:pPr>
      <w:r>
        <w:t>has been updated as follows:</w:t>
      </w:r>
    </w:p>
    <w:p w14:paraId="034C050A" w14:textId="77777777" w:rsidR="00A82BDF" w:rsidRDefault="00A82BDF" w:rsidP="00A82BDF">
      <w:pPr>
        <w:pStyle w:val="DHHSbody"/>
        <w:numPr>
          <w:ilvl w:val="0"/>
          <w:numId w:val="20"/>
        </w:numPr>
        <w:rPr>
          <w:rFonts w:eastAsia="Times New Roman"/>
        </w:rPr>
      </w:pPr>
      <w:r>
        <w:rPr>
          <w:rFonts w:eastAsia="Times New Roman"/>
        </w:rPr>
        <w:t>Rules for coding and reporting COVID-19 episodes of care document (version 1.1) – updated 1 May 2020</w:t>
      </w:r>
    </w:p>
    <w:p w14:paraId="7A18AFC5" w14:textId="77777777" w:rsidR="00A82BDF" w:rsidRDefault="00A82BDF" w:rsidP="00A82BDF">
      <w:pPr>
        <w:pStyle w:val="DHHSbody"/>
        <w:numPr>
          <w:ilvl w:val="0"/>
          <w:numId w:val="20"/>
        </w:numPr>
        <w:rPr>
          <w:rFonts w:eastAsia="Times New Roman"/>
        </w:rPr>
      </w:pPr>
      <w:r>
        <w:rPr>
          <w:rFonts w:eastAsia="Times New Roman"/>
        </w:rPr>
        <w:t>Frequently Asked Questions – Admitted Care</w:t>
      </w:r>
    </w:p>
    <w:p w14:paraId="201C0417" w14:textId="77777777" w:rsidR="00A82BDF" w:rsidRDefault="00A82BDF" w:rsidP="00A82BDF">
      <w:pPr>
        <w:pStyle w:val="DHHSbody"/>
        <w:ind w:left="720"/>
        <w:rPr>
          <w:rFonts w:eastAsiaTheme="minorHAnsi"/>
        </w:rPr>
      </w:pPr>
      <w:r>
        <w:t>Admitted care FAQs – Part 1 published 1 May 2020</w:t>
      </w:r>
    </w:p>
    <w:p w14:paraId="6DD5B301" w14:textId="77777777" w:rsidR="00A82BDF" w:rsidRDefault="00A82BDF" w:rsidP="00A82BDF">
      <w:pPr>
        <w:pStyle w:val="DHHSbody"/>
        <w:ind w:left="720"/>
      </w:pPr>
      <w:r>
        <w:t>Admitted care FAQs – Part 2 published 25 May 2020</w:t>
      </w:r>
    </w:p>
    <w:p w14:paraId="70729186" w14:textId="77777777" w:rsidR="00A82BDF" w:rsidRDefault="00A82BDF" w:rsidP="00A82BDF">
      <w:pPr>
        <w:pStyle w:val="DHHSbody"/>
        <w:numPr>
          <w:ilvl w:val="0"/>
          <w:numId w:val="20"/>
        </w:numPr>
        <w:rPr>
          <w:rFonts w:eastAsia="Times New Roman"/>
        </w:rPr>
      </w:pPr>
      <w:r>
        <w:rPr>
          <w:rFonts w:eastAsia="Times New Roman"/>
        </w:rPr>
        <w:t>Frequently Asked Questions – Emergency Department Care</w:t>
      </w:r>
    </w:p>
    <w:p w14:paraId="7645A8A1" w14:textId="77777777" w:rsidR="00A82BDF" w:rsidRDefault="00A82BDF" w:rsidP="00A82BDF">
      <w:pPr>
        <w:pStyle w:val="DHHSbody"/>
        <w:ind w:left="720"/>
        <w:rPr>
          <w:rFonts w:eastAsiaTheme="minorHAnsi"/>
        </w:rPr>
      </w:pPr>
      <w:r>
        <w:t>Emergency department care FAQs – published 25 May 2020</w:t>
      </w:r>
    </w:p>
    <w:p w14:paraId="19AFFBFC" w14:textId="7D319D8C" w:rsidR="00A82BDF" w:rsidRDefault="00A82BDF" w:rsidP="00A82BDF">
      <w:pPr>
        <w:pStyle w:val="DHHSbody"/>
      </w:pPr>
      <w:r>
        <w:t xml:space="preserve">IHPA has confirmed that all coding and reporting advice on their website is effective from 1 January 2020. Therefore, health services are required to make every effort where practically possible to retrospectively audit episodes to align with the latest IHPA advice. </w:t>
      </w:r>
      <w:proofErr w:type="gramStart"/>
      <w:r>
        <w:t>With regard to</w:t>
      </w:r>
      <w:proofErr w:type="gramEnd"/>
      <w:r>
        <w:t xml:space="preserve"> the emergency diagnosis please note the following:</w:t>
      </w:r>
    </w:p>
    <w:p w14:paraId="0F62B456" w14:textId="77777777" w:rsidR="00A82BDF" w:rsidRDefault="00A82BDF" w:rsidP="00A82BDF">
      <w:pPr>
        <w:pStyle w:val="DHHSbody"/>
        <w:numPr>
          <w:ilvl w:val="0"/>
          <w:numId w:val="22"/>
        </w:numPr>
        <w:rPr>
          <w:rFonts w:eastAsia="Times New Roman"/>
        </w:rPr>
      </w:pPr>
      <w:r>
        <w:rPr>
          <w:rFonts w:eastAsia="Times New Roman"/>
        </w:rPr>
        <w:t>For emergency department presentations, where a health service has been reporting the U codes, there is no expectation that the primary diagnosis is amended based on a COVID-19 test result that becomes available after the patient has left the emergency department</w:t>
      </w:r>
    </w:p>
    <w:p w14:paraId="58AD0D26" w14:textId="77777777" w:rsidR="00A82BDF" w:rsidRDefault="00A82BDF" w:rsidP="00A82BDF">
      <w:pPr>
        <w:pStyle w:val="DHHSbody"/>
        <w:numPr>
          <w:ilvl w:val="0"/>
          <w:numId w:val="22"/>
        </w:numPr>
        <w:rPr>
          <w:rFonts w:eastAsia="Times New Roman"/>
        </w:rPr>
      </w:pPr>
      <w:r>
        <w:rPr>
          <w:rFonts w:eastAsia="Times New Roman"/>
        </w:rPr>
        <w:t>For emergency department presentations, where a health service has not been reporting the U codes, there is an expectation that once the U codes are available in the ED system, that a U code is retrospectively assigned based on the clinical presentation</w:t>
      </w:r>
    </w:p>
    <w:p w14:paraId="01DE56B5" w14:textId="242D6834" w:rsidR="00A82BDF" w:rsidRDefault="00A82BDF" w:rsidP="00A82BDF">
      <w:pPr>
        <w:pStyle w:val="DHHSbody"/>
        <w:numPr>
          <w:ilvl w:val="0"/>
          <w:numId w:val="22"/>
        </w:numPr>
        <w:rPr>
          <w:rFonts w:eastAsia="Times New Roman"/>
        </w:rPr>
      </w:pPr>
      <w:r>
        <w:rPr>
          <w:rFonts w:eastAsia="Times New Roman"/>
        </w:rPr>
        <w:t xml:space="preserve">For COVID-19 assessment clinic </w:t>
      </w:r>
      <w:proofErr w:type="gramStart"/>
      <w:r w:rsidR="009D5F9A">
        <w:rPr>
          <w:rFonts w:eastAsia="Times New Roman"/>
        </w:rPr>
        <w:t>activity</w:t>
      </w:r>
      <w:proofErr w:type="gramEnd"/>
      <w:r>
        <w:rPr>
          <w:rFonts w:eastAsia="Times New Roman"/>
        </w:rPr>
        <w:t xml:space="preserve"> which is reported in the VEMD, there is no expectation that the primary diagnosis is amended based on a COVID-19 test result that becomes available after the patient has left the clinic</w:t>
      </w:r>
    </w:p>
    <w:p w14:paraId="266AF314" w14:textId="77777777" w:rsidR="00A82BDF" w:rsidRDefault="00A82BDF" w:rsidP="00A82BDF">
      <w:pPr>
        <w:pStyle w:val="DHHSbody"/>
      </w:pPr>
      <w:r>
        <w:t xml:space="preserve">It is acknowledged that this may place a burden on health service resources. If your health service is unable to meet this requirement, please advise Denise Ferrier </w:t>
      </w:r>
      <w:hyperlink r:id="rId22" w:history="1">
        <w:r>
          <w:rPr>
            <w:rStyle w:val="Hyperlink"/>
          </w:rPr>
          <w:t>denise.ferrier@dhhs.vic.gov.au</w:t>
        </w:r>
      </w:hyperlink>
      <w:r>
        <w:t xml:space="preserve"> detailing the circumstances.</w:t>
      </w:r>
    </w:p>
    <w:p w14:paraId="1C523A39" w14:textId="306EE0B7" w:rsidR="00A82BDF" w:rsidRDefault="00A82BDF" w:rsidP="4C4001EF">
      <w:pPr>
        <w:pStyle w:val="DHHSbody"/>
      </w:pPr>
      <w:r>
        <w:t xml:space="preserve">Please pass this </w:t>
      </w:r>
      <w:r w:rsidR="00FE0884">
        <w:t>information</w:t>
      </w:r>
      <w:r>
        <w:t xml:space="preserve"> on to relevant staff in your organisation. </w:t>
      </w:r>
    </w:p>
    <w:p w14:paraId="08FE1B51" w14:textId="437E7C06" w:rsidR="4C4001EF" w:rsidRDefault="4C4001EF" w:rsidP="4C4001EF">
      <w:pPr>
        <w:pStyle w:val="DHHSbody"/>
      </w:pPr>
    </w:p>
    <w:p w14:paraId="73ABC260" w14:textId="77777777" w:rsidR="001C1E13" w:rsidRDefault="001C1E13">
      <w:pPr>
        <w:rPr>
          <w:rFonts w:ascii="Arial" w:eastAsia="MS Gothic" w:hAnsi="Arial" w:cs="Arial"/>
          <w:bCs/>
          <w:color w:val="004EA8"/>
          <w:kern w:val="32"/>
          <w:sz w:val="36"/>
          <w:szCs w:val="40"/>
        </w:rPr>
      </w:pPr>
      <w:bookmarkStart w:id="22" w:name="_Toc43965399"/>
      <w:r>
        <w:br w:type="page"/>
      </w:r>
    </w:p>
    <w:p w14:paraId="6BF35E08" w14:textId="46E2538A" w:rsidR="007A02F5" w:rsidRPr="00403683" w:rsidRDefault="007A02F5" w:rsidP="00403683">
      <w:pPr>
        <w:pStyle w:val="Heading1"/>
      </w:pPr>
      <w:bookmarkStart w:id="23" w:name="_Toc44074633"/>
      <w:r>
        <w:t>Contact details</w:t>
      </w:r>
      <w:bookmarkEnd w:id="22"/>
      <w:bookmarkEnd w:id="23"/>
    </w:p>
    <w:p w14:paraId="726B48EC" w14:textId="77777777" w:rsidR="00F17569" w:rsidRPr="00F17569" w:rsidRDefault="00F17569" w:rsidP="00F17569">
      <w:pPr>
        <w:spacing w:after="120" w:line="270" w:lineRule="atLeast"/>
        <w:rPr>
          <w:rFonts w:ascii="Arial" w:eastAsia="Times" w:hAnsi="Arial"/>
        </w:rPr>
      </w:pPr>
      <w:r w:rsidRPr="00F17569">
        <w:rPr>
          <w:rFonts w:ascii="Arial" w:eastAsia="Times" w:hAnsi="Arial"/>
        </w:rPr>
        <w:t>The Data Collections unit manages several Victorian health data collections including:</w:t>
      </w:r>
    </w:p>
    <w:p w14:paraId="18D974DB" w14:textId="77777777" w:rsidR="00F17569" w:rsidRPr="00F17569" w:rsidRDefault="00F17569" w:rsidP="00B741F1">
      <w:pPr>
        <w:pStyle w:val="DHHSbullet1"/>
      </w:pPr>
      <w:r w:rsidRPr="00F17569">
        <w:t>Victorian Admitted Episodes Dataset (VAED)</w:t>
      </w:r>
    </w:p>
    <w:p w14:paraId="6964B76B" w14:textId="77777777" w:rsidR="00F17569" w:rsidRPr="00F17569" w:rsidRDefault="00F17569" w:rsidP="00F17569">
      <w:pPr>
        <w:pStyle w:val="DHHSbullet1"/>
      </w:pPr>
      <w:r w:rsidRPr="00F17569">
        <w:t>Victorian Emergency Minimum Dataset (VEMD)</w:t>
      </w:r>
    </w:p>
    <w:p w14:paraId="57DD771C" w14:textId="77777777" w:rsidR="00F17569" w:rsidRPr="00F17569" w:rsidRDefault="00F17569" w:rsidP="00F17569">
      <w:pPr>
        <w:pStyle w:val="DHHSbullet1"/>
      </w:pPr>
      <w:r w:rsidRPr="00F17569">
        <w:t>Elective Surgery Information System (ESIS)</w:t>
      </w:r>
    </w:p>
    <w:p w14:paraId="662F54F2" w14:textId="77777777" w:rsidR="00F17569" w:rsidRPr="00F17569" w:rsidRDefault="00F17569" w:rsidP="00F17569">
      <w:pPr>
        <w:pStyle w:val="DHHSbullet1"/>
      </w:pPr>
      <w:r w:rsidRPr="00F17569">
        <w:t>Agency Information Management System (AIMS)</w:t>
      </w:r>
    </w:p>
    <w:p w14:paraId="40DAB7B5" w14:textId="77777777" w:rsidR="00F17569" w:rsidRPr="00F17569" w:rsidRDefault="00F17569" w:rsidP="00F17569">
      <w:pPr>
        <w:pStyle w:val="DHHSbullet1"/>
      </w:pPr>
      <w:bookmarkStart w:id="24" w:name="_Hlk11831386"/>
      <w:r w:rsidRPr="00F17569">
        <w:t>Victorian Integrated Non-Admitted Health Minimum Dataset (VINAH)</w:t>
      </w:r>
    </w:p>
    <w:bookmarkEnd w:id="24"/>
    <w:p w14:paraId="21C674E5" w14:textId="77777777" w:rsidR="00F17569" w:rsidRPr="00F17569" w:rsidRDefault="00F17569" w:rsidP="004E6581">
      <w:pPr>
        <w:pStyle w:val="DHHSbullet1lastline"/>
      </w:pPr>
      <w:r w:rsidRPr="00F17569">
        <w:t>F1 data collections (technical support)</w:t>
      </w:r>
    </w:p>
    <w:p w14:paraId="0D3BF7C9" w14:textId="77777777" w:rsidR="00F17569" w:rsidRPr="00F17569" w:rsidRDefault="00F17569" w:rsidP="00F17569">
      <w:pPr>
        <w:spacing w:after="120" w:line="270" w:lineRule="atLeast"/>
        <w:rPr>
          <w:rFonts w:ascii="Arial" w:eastAsia="Times" w:hAnsi="Arial"/>
        </w:rPr>
      </w:pPr>
      <w:r w:rsidRPr="00F17569">
        <w:rPr>
          <w:rFonts w:ascii="Arial" w:eastAsia="Times" w:hAnsi="Arial"/>
        </w:rPr>
        <w:t>The HDSS Bulletin is produced at intervals to provide:</w:t>
      </w:r>
    </w:p>
    <w:p w14:paraId="509D8361" w14:textId="77777777" w:rsidR="00F17569" w:rsidRPr="00F17569" w:rsidRDefault="00F17569" w:rsidP="00F17569">
      <w:pPr>
        <w:pStyle w:val="DHHSbullet1"/>
      </w:pPr>
      <w:r w:rsidRPr="00F17569">
        <w:t>answers to common questions recently directed to the HDSS help desk</w:t>
      </w:r>
    </w:p>
    <w:p w14:paraId="45C60444" w14:textId="77777777" w:rsidR="00F17569" w:rsidRPr="00F17569" w:rsidRDefault="00F17569" w:rsidP="00F17569">
      <w:pPr>
        <w:pStyle w:val="DHHSbullet1"/>
      </w:pPr>
      <w:r w:rsidRPr="00F17569">
        <w:t>communication regarding the implementation of revisions to data collection specifications, including notification of amendments to specified data collection reference tables</w:t>
      </w:r>
    </w:p>
    <w:p w14:paraId="589E9159" w14:textId="77777777" w:rsidR="00F17569" w:rsidRPr="00F17569" w:rsidRDefault="00F17569" w:rsidP="00F17569">
      <w:pPr>
        <w:pStyle w:val="DHHSbullet1"/>
      </w:pPr>
      <w:r w:rsidRPr="00F17569">
        <w:t>feedback on selected data quality studies undertaken</w:t>
      </w:r>
    </w:p>
    <w:p w14:paraId="563AEBB5" w14:textId="15C757CF" w:rsidR="00F17569" w:rsidRDefault="00F17569" w:rsidP="004E6581">
      <w:pPr>
        <w:pStyle w:val="DHHSbullet1lastline"/>
      </w:pPr>
      <w:r w:rsidRPr="00F17569">
        <w:t>information on upcoming events</w:t>
      </w:r>
    </w:p>
    <w:p w14:paraId="0DB20EB8" w14:textId="5A3930A5" w:rsidR="00F8321D" w:rsidRPr="002736F5" w:rsidRDefault="00F8321D" w:rsidP="002736F5">
      <w:pPr>
        <w:pStyle w:val="DHHSbody"/>
        <w:rPr>
          <w:b/>
        </w:rPr>
      </w:pPr>
      <w:r w:rsidRPr="002736F5">
        <w:rPr>
          <w:b/>
        </w:rPr>
        <w:t>Website</w:t>
      </w:r>
    </w:p>
    <w:p w14:paraId="496E55D3" w14:textId="335B347C" w:rsidR="00127586" w:rsidRDefault="009702BA" w:rsidP="00511836">
      <w:pPr>
        <w:pStyle w:val="DHHSbody"/>
      </w:pPr>
      <w:hyperlink r:id="rId23" w:history="1">
        <w:r w:rsidR="00511836" w:rsidRPr="00511836">
          <w:rPr>
            <w:rStyle w:val="Hyperlink"/>
          </w:rPr>
          <w:t>HDSS website</w:t>
        </w:r>
      </w:hyperlink>
      <w:r w:rsidR="00511836">
        <w:t xml:space="preserve">  &lt;</w:t>
      </w:r>
      <w:r w:rsidR="00511836" w:rsidRPr="00511836">
        <w:t>https://www2.health.vic.gov.au/hospitals-and-health-services/data-reporting/health-data-standards-systems</w:t>
      </w:r>
      <w:r w:rsidR="00511836">
        <w:t>&gt;</w:t>
      </w:r>
    </w:p>
    <w:p w14:paraId="1A3E85F4" w14:textId="21C117C7" w:rsidR="00511836" w:rsidRPr="002736F5" w:rsidRDefault="00B72BD0" w:rsidP="002736F5">
      <w:pPr>
        <w:pStyle w:val="DHHSbody"/>
        <w:rPr>
          <w:b/>
        </w:rPr>
      </w:pPr>
      <w:r w:rsidRPr="002736F5">
        <w:rPr>
          <w:b/>
        </w:rPr>
        <w:t xml:space="preserve">HDSS help desk </w:t>
      </w:r>
    </w:p>
    <w:p w14:paraId="21DDB987" w14:textId="77777777" w:rsidR="00F8321D" w:rsidRPr="000C7983" w:rsidRDefault="00F8321D" w:rsidP="00F8321D">
      <w:pPr>
        <w:pStyle w:val="DHHSbody"/>
      </w:pPr>
      <w:r w:rsidRPr="000C7983">
        <w:t>Enquiries regarding data collections and requests for standard reconciliation reports</w:t>
      </w:r>
    </w:p>
    <w:p w14:paraId="07B9E292" w14:textId="096BBE81" w:rsidR="00F8321D" w:rsidRPr="00F8321D" w:rsidRDefault="009702BA" w:rsidP="00F8321D">
      <w:pPr>
        <w:pStyle w:val="DHHSbody"/>
      </w:pPr>
      <w:hyperlink r:id="rId24" w:history="1">
        <w:r w:rsidR="00F8321D" w:rsidRPr="00F8321D">
          <w:rPr>
            <w:rStyle w:val="Hyperlink"/>
          </w:rPr>
          <w:t>Email HDSS help desk</w:t>
        </w:r>
      </w:hyperlink>
      <w:r w:rsidR="00F8321D">
        <w:t xml:space="preserve"> &lt;</w:t>
      </w:r>
      <w:r w:rsidR="00F8321D" w:rsidRPr="00F8321D">
        <w:t>HDSS.helpdesk@dhhs.vic.gov.au</w:t>
      </w:r>
      <w:r w:rsidR="00F8321D">
        <w:t>&gt;</w:t>
      </w:r>
    </w:p>
    <w:p w14:paraId="6DA042CE" w14:textId="2384F0E1" w:rsidR="00F8321D" w:rsidRDefault="00F8321D" w:rsidP="002736F5">
      <w:pPr>
        <w:pStyle w:val="DHHSbody"/>
        <w:rPr>
          <w:b/>
        </w:rPr>
      </w:pPr>
      <w:r w:rsidRPr="002736F5">
        <w:rPr>
          <w:b/>
        </w:rPr>
        <w:t xml:space="preserve">Other </w:t>
      </w:r>
      <w:r w:rsidR="00E36554">
        <w:rPr>
          <w:b/>
        </w:rPr>
        <w:t xml:space="preserve">Victorian health </w:t>
      </w:r>
      <w:r w:rsidRPr="002736F5">
        <w:rPr>
          <w:b/>
        </w:rPr>
        <w:t>data requests</w:t>
      </w:r>
    </w:p>
    <w:p w14:paraId="7AA93C16" w14:textId="102EC60B" w:rsidR="00E36554" w:rsidRPr="00E36554" w:rsidRDefault="009702BA" w:rsidP="002736F5">
      <w:pPr>
        <w:pStyle w:val="DHHSbody"/>
      </w:pPr>
      <w:hyperlink r:id="rId25" w:history="1">
        <w:r w:rsidR="00E36554" w:rsidRPr="00E36554">
          <w:rPr>
            <w:rStyle w:val="Hyperlink"/>
          </w:rPr>
          <w:t>VAHI Data Request Hub</w:t>
        </w:r>
      </w:hyperlink>
      <w:r w:rsidR="00E36554">
        <w:t xml:space="preserve"> &lt;</w:t>
      </w:r>
      <w:r w:rsidR="00E36554" w:rsidRPr="00E36554">
        <w:t xml:space="preserve"> https://vahi.freshdesk.com/support/home</w:t>
      </w:r>
      <w:r w:rsidR="00E36554">
        <w:t>&gt;</w:t>
      </w:r>
    </w:p>
    <w:p w14:paraId="2030842D" w14:textId="54D7D229" w:rsidR="00F17569" w:rsidRDefault="009702BA" w:rsidP="004E3923">
      <w:pPr>
        <w:pStyle w:val="DHHSbody"/>
        <w:rPr>
          <w:rStyle w:val="Hyperlink"/>
        </w:rPr>
      </w:pPr>
      <w:hyperlink r:id="rId26" w:history="1">
        <w:r w:rsidR="00F8321D" w:rsidRPr="00F8321D">
          <w:rPr>
            <w:rStyle w:val="Hyperlink"/>
          </w:rPr>
          <w:t>Email HOSdata</w:t>
        </w:r>
      </w:hyperlink>
      <w:r w:rsidR="00F8321D">
        <w:t xml:space="preserve"> </w:t>
      </w:r>
      <w:hyperlink r:id="rId27" w:history="1">
        <w:r w:rsidR="00FA20DC" w:rsidRPr="005E0E35">
          <w:rPr>
            <w:rStyle w:val="Hyperlink"/>
          </w:rPr>
          <w:t xml:space="preserve">Hosdata.frontdesk@vahi.vic.gov.au </w:t>
        </w:r>
      </w:hyperlink>
    </w:p>
    <w:p w14:paraId="76A653BF" w14:textId="77777777" w:rsidR="00B649CD" w:rsidRDefault="00B649CD" w:rsidP="004E3923">
      <w:pPr>
        <w:pStyle w:val="DHHSbody"/>
      </w:pPr>
    </w:p>
    <w:tbl>
      <w:tblPr>
        <w:tblW w:w="5000" w:type="pct"/>
        <w:tblCellMar>
          <w:top w:w="113" w:type="dxa"/>
          <w:bottom w:w="57" w:type="dxa"/>
        </w:tblCellMar>
        <w:tblLook w:val="00A0" w:firstRow="1" w:lastRow="0" w:firstColumn="1" w:lastColumn="0" w:noHBand="0" w:noVBand="0"/>
      </w:tblPr>
      <w:tblGrid>
        <w:gridCol w:w="10194"/>
      </w:tblGrid>
      <w:tr w:rsidR="002802E3" w:rsidRPr="002802E3" w14:paraId="3D6B256E" w14:textId="77777777" w:rsidTr="00D81DE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04B85F9" w14:textId="2801E66F" w:rsidR="00254F58" w:rsidRPr="00254F58" w:rsidRDefault="00254F58" w:rsidP="00770F37">
            <w:pPr>
              <w:pStyle w:val="DHHSaccessibilitypara"/>
            </w:pPr>
            <w:r w:rsidRPr="00254F58">
              <w:t xml:space="preserve">To receive this publication in </w:t>
            </w:r>
            <w:r w:rsidRPr="00770F37">
              <w:t>an</w:t>
            </w:r>
            <w:r w:rsidRPr="00254F58">
              <w:t xml:space="preserve"> accessible format phone </w:t>
            </w:r>
            <w:r w:rsidR="004E3923">
              <w:t>(03) 9096 8595</w:t>
            </w:r>
            <w:r w:rsidRPr="00254F58">
              <w:t>, using the National Relay Service 13 36 77 if required, or</w:t>
            </w:r>
            <w:r w:rsidR="00127586">
              <w:t xml:space="preserve"> </w:t>
            </w:r>
            <w:hyperlink r:id="rId28" w:history="1">
              <w:r w:rsidR="00127586" w:rsidRPr="00127586">
                <w:rPr>
                  <w:rStyle w:val="Hyperlink"/>
                </w:rPr>
                <w:t>email HDSS help desk</w:t>
              </w:r>
            </w:hyperlink>
            <w:r w:rsidR="00127586">
              <w:t xml:space="preserve"> &lt;</w:t>
            </w:r>
            <w:r w:rsidR="00127586" w:rsidRPr="00127586">
              <w:t>HDSS.helpdesk@dhhs.vic.gov.au</w:t>
            </w:r>
            <w:r w:rsidR="00127586">
              <w:t>&gt;</w:t>
            </w:r>
          </w:p>
          <w:p w14:paraId="6C5F49D7" w14:textId="77777777" w:rsidR="00254F58" w:rsidRPr="00254F58" w:rsidRDefault="00254F58" w:rsidP="00254F58">
            <w:pPr>
              <w:pStyle w:val="DHHSbody"/>
            </w:pPr>
            <w:r w:rsidRPr="00254F58">
              <w:t>Authorised and published by the Victorian Governmen</w:t>
            </w:r>
            <w:r w:rsidR="001F3826">
              <w:t>t, 1 Treasury Place, Melbourne.</w:t>
            </w:r>
          </w:p>
          <w:p w14:paraId="1EA0B9A4" w14:textId="5A4016B5"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7A49EB">
              <w:t xml:space="preserve">, </w:t>
            </w:r>
            <w:r w:rsidR="00302C87">
              <w:t>June</w:t>
            </w:r>
            <w:r w:rsidR="00C9235D">
              <w:t xml:space="preserve"> </w:t>
            </w:r>
            <w:r w:rsidR="004E3923">
              <w:t>20</w:t>
            </w:r>
            <w:r w:rsidR="00EA663D">
              <w:t>20</w:t>
            </w:r>
          </w:p>
          <w:p w14:paraId="16FE8619" w14:textId="752E8C40" w:rsidR="00835674" w:rsidRPr="00127586" w:rsidRDefault="00254F58" w:rsidP="00966D3D">
            <w:pPr>
              <w:pStyle w:val="DHHSbody"/>
              <w:rPr>
                <w:color w:val="3366FF"/>
                <w:szCs w:val="19"/>
                <w:u w:val="dotted"/>
              </w:rPr>
            </w:pPr>
            <w:r w:rsidRPr="00254F58">
              <w:rPr>
                <w:szCs w:val="19"/>
              </w:rPr>
              <w:t xml:space="preserve">Available at </w:t>
            </w:r>
            <w:hyperlink r:id="rId29" w:history="1">
              <w:r w:rsidR="004E3923" w:rsidRPr="004E3923">
                <w:rPr>
                  <w:rStyle w:val="Hyperlink"/>
                  <w:szCs w:val="19"/>
                </w:rPr>
                <w:t xml:space="preserve">HDSS </w:t>
              </w:r>
              <w:r w:rsidR="00966D3D">
                <w:rPr>
                  <w:rStyle w:val="Hyperlink"/>
                  <w:szCs w:val="19"/>
                </w:rPr>
                <w:t>Bulletins</w:t>
              </w:r>
            </w:hyperlink>
            <w:r w:rsidR="00127586">
              <w:rPr>
                <w:rStyle w:val="Hyperlink"/>
                <w:szCs w:val="19"/>
              </w:rPr>
              <w:t xml:space="preserve"> </w:t>
            </w:r>
            <w:r w:rsidR="00127586">
              <w:rPr>
                <w:szCs w:val="19"/>
              </w:rPr>
              <w:t>&lt;</w:t>
            </w:r>
            <w:r w:rsidR="00127586">
              <w:t xml:space="preserve"> </w:t>
            </w:r>
            <w:r w:rsidR="00127586" w:rsidRPr="00127586">
              <w:rPr>
                <w:szCs w:val="19"/>
              </w:rPr>
              <w:t xml:space="preserve">https://www2.health.vic.gov.au/hospitals-and-health-services/data-reporting/health-data-standards-systems/hdss-communications </w:t>
            </w:r>
            <w:r w:rsidR="00127586">
              <w:rPr>
                <w:szCs w:val="19"/>
              </w:rPr>
              <w:t>&gt;</w:t>
            </w:r>
          </w:p>
        </w:tc>
      </w:tr>
    </w:tbl>
    <w:p w14:paraId="5287B737" w14:textId="77777777" w:rsidR="00B2752E" w:rsidRPr="00906490" w:rsidRDefault="00B2752E" w:rsidP="004E6581">
      <w:pPr>
        <w:pStyle w:val="DHHSbody"/>
      </w:pPr>
    </w:p>
    <w:sectPr w:rsidR="00B2752E" w:rsidRPr="00906490" w:rsidSect="00BC1222">
      <w:footerReference w:type="default" r:id="rId30"/>
      <w:type w:val="continuous"/>
      <w:pgSz w:w="11906" w:h="16838" w:code="9"/>
      <w:pgMar w:top="1418"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0CF97" w14:textId="77777777" w:rsidR="006E0D4A" w:rsidRDefault="006E0D4A">
      <w:r>
        <w:separator/>
      </w:r>
    </w:p>
  </w:endnote>
  <w:endnote w:type="continuationSeparator" w:id="0">
    <w:p w14:paraId="6742382F" w14:textId="77777777" w:rsidR="006E0D4A" w:rsidRDefault="006E0D4A">
      <w:r>
        <w:continuationSeparator/>
      </w:r>
    </w:p>
  </w:endnote>
  <w:endnote w:type="continuationNotice" w:id="1">
    <w:p w14:paraId="252A1C93" w14:textId="77777777" w:rsidR="006E0D4A" w:rsidRDefault="006E0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A3CD0" w14:textId="77777777" w:rsidR="0001322F" w:rsidRDefault="00013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2E3FC" w14:textId="2F3E71F2" w:rsidR="00705561" w:rsidRPr="00F65AA9" w:rsidRDefault="003316DB" w:rsidP="0051568D">
    <w:pPr>
      <w:pStyle w:val="DHHSfooter"/>
    </w:pPr>
    <w:r>
      <w:rPr>
        <w:noProof/>
        <w:lang w:eastAsia="en-AU"/>
      </w:rPr>
      <mc:AlternateContent>
        <mc:Choice Requires="wps">
          <w:drawing>
            <wp:anchor distT="0" distB="0" distL="114300" distR="114300" simplePos="0" relativeHeight="251661824" behindDoc="0" locked="0" layoutInCell="0" allowOverlap="1" wp14:anchorId="09A60D29" wp14:editId="4EDC9C5E">
              <wp:simplePos x="0" y="0"/>
              <wp:positionH relativeFrom="page">
                <wp:posOffset>0</wp:posOffset>
              </wp:positionH>
              <wp:positionV relativeFrom="page">
                <wp:posOffset>10234930</wp:posOffset>
              </wp:positionV>
              <wp:extent cx="7560310" cy="266700"/>
              <wp:effectExtent l="0" t="0" r="0" b="0"/>
              <wp:wrapNone/>
              <wp:docPr id="4" name="MSIPCMd09f40a7a2bb89ee45b5299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36389A" w14:textId="46A7578D" w:rsidR="003316DB" w:rsidRPr="003316DB" w:rsidRDefault="003316DB" w:rsidP="003316DB">
                          <w:pPr>
                            <w:jc w:val="center"/>
                            <w:rPr>
                              <w:rFonts w:ascii="Arial Black" w:hAnsi="Arial Black"/>
                              <w:color w:val="000000"/>
                            </w:rPr>
                          </w:pPr>
                          <w:r w:rsidRPr="003316D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A60D29" id="_x0000_t202" coordsize="21600,21600" o:spt="202" path="m,l,21600r21600,l21600,xe">
              <v:stroke joinstyle="miter"/>
              <v:path gradientshapeok="t" o:connecttype="rect"/>
            </v:shapetype>
            <v:shape id="MSIPCMd09f40a7a2bb89ee45b5299b" o:spid="_x0000_s1026" type="#_x0000_t202" alt="{&quot;HashCode&quot;:904758361,&quot;Height&quot;:841.0,&quot;Width&quot;:595.0,&quot;Placement&quot;:&quot;Footer&quot;,&quot;Index&quot;:&quot;Primary&quot;,&quot;Section&quot;:1,&quot;Top&quot;:0.0,&quot;Left&quot;:0.0}" style="position:absolute;margin-left:0;margin-top:805.9pt;width:595.3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" o:allowincell="f" filled="f" stroked="f" strokeweight=".5pt">
              <v:textbox inset=",0,,0">
                <w:txbxContent>
                  <w:p w14:paraId="1B36389A" w14:textId="46A7578D" w:rsidR="003316DB" w:rsidRPr="003316DB" w:rsidRDefault="003316DB" w:rsidP="003316DB">
                    <w:pPr>
                      <w:jc w:val="center"/>
                      <w:rPr>
                        <w:rFonts w:ascii="Arial Black" w:hAnsi="Arial Black"/>
                        <w:color w:val="000000"/>
                      </w:rPr>
                    </w:pPr>
                    <w:r w:rsidRPr="003316DB">
                      <w:rPr>
                        <w:rFonts w:ascii="Arial Black" w:hAnsi="Arial Black"/>
                        <w:color w:val="000000"/>
                      </w:rPr>
                      <w:t>OFFICIAL</w:t>
                    </w:r>
                  </w:p>
                </w:txbxContent>
              </v:textbox>
              <w10:wrap anchorx="page" anchory="page"/>
            </v:shape>
          </w:pict>
        </mc:Fallback>
      </mc:AlternateContent>
    </w:r>
    <w:r w:rsidR="00705561">
      <w:rPr>
        <w:noProof/>
        <w:lang w:eastAsia="en-AU"/>
      </w:rPr>
      <w:drawing>
        <wp:anchor distT="0" distB="0" distL="114300" distR="114300" simplePos="0" relativeHeight="251655680" behindDoc="0" locked="1" layoutInCell="0" allowOverlap="1" wp14:anchorId="32EBDABD" wp14:editId="0176DD68">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69290" w14:textId="3CB0EEE4" w:rsidR="00332313" w:rsidRDefault="00836CEF">
    <w:pPr>
      <w:pStyle w:val="Footer"/>
    </w:pPr>
    <w:r>
      <w:rPr>
        <w:noProof/>
      </w:rPr>
      <mc:AlternateContent>
        <mc:Choice Requires="wps">
          <w:drawing>
            <wp:anchor distT="0" distB="0" distL="114300" distR="114300" simplePos="1" relativeHeight="251658752" behindDoc="0" locked="0" layoutInCell="0" allowOverlap="1" wp14:anchorId="6AC9829B" wp14:editId="3C3BF8B1">
              <wp:simplePos x="0" y="10234930"/>
              <wp:positionH relativeFrom="page">
                <wp:posOffset>0</wp:posOffset>
              </wp:positionH>
              <wp:positionV relativeFrom="page">
                <wp:posOffset>10234930</wp:posOffset>
              </wp:positionV>
              <wp:extent cx="7560310" cy="266700"/>
              <wp:effectExtent l="0" t="0" r="0" b="0"/>
              <wp:wrapNone/>
              <wp:docPr id="2" name="MSIPCMa00d492188d749a032e5ad3e"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7C6E6F" w14:textId="24035C45" w:rsidR="00836CEF" w:rsidRPr="00836CEF" w:rsidRDefault="00836CEF" w:rsidP="00836CEF">
                          <w:pPr>
                            <w:jc w:val="center"/>
                            <w:rPr>
                              <w:rFonts w:ascii="Arial Black" w:hAnsi="Arial Black"/>
                              <w:color w:val="000000"/>
                            </w:rPr>
                          </w:pPr>
                          <w:r w:rsidRPr="00836CE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C9829B" id="_x0000_t202" coordsize="21600,21600" o:spt="202" path="m,l,21600r21600,l21600,xe">
              <v:stroke joinstyle="miter"/>
              <v:path gradientshapeok="t" o:connecttype="rect"/>
            </v:shapetype>
            <v:shape id="MSIPCMa00d492188d749a032e5ad3e" o:spid="_x0000_s1027" type="#_x0000_t202" alt="{&quot;HashCode&quot;:904758361,&quot;Height&quot;:841.0,&quot;Width&quot;:595.0,&quot;Placement&quot;:&quot;Footer&quot;,&quot;Index&quot;:&quot;FirstPage&quot;,&quot;Section&quot;:1,&quot;Top&quot;:0.0,&quot;Left&quot;:0.0}" style="position:absolute;margin-left:0;margin-top:805.9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" o:allowincell="f" filled="f" stroked="f" strokeweight=".5pt">
              <v:textbox inset=",0,,0">
                <w:txbxContent>
                  <w:p w14:paraId="507C6E6F" w14:textId="24035C45" w:rsidR="00836CEF" w:rsidRPr="00836CEF" w:rsidRDefault="00836CEF" w:rsidP="00836CEF">
                    <w:pPr>
                      <w:jc w:val="center"/>
                      <w:rPr>
                        <w:rFonts w:ascii="Arial Black" w:hAnsi="Arial Black"/>
                        <w:color w:val="000000"/>
                      </w:rPr>
                    </w:pPr>
                    <w:r w:rsidRPr="00836CEF">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B6A7D" w14:textId="24C08917" w:rsidR="00705561" w:rsidRPr="00A11421" w:rsidRDefault="003316DB" w:rsidP="0051568D">
    <w:pPr>
      <w:pStyle w:val="DHHSfooter"/>
    </w:pPr>
    <w:r>
      <w:rPr>
        <w:noProof/>
      </w:rPr>
      <mc:AlternateContent>
        <mc:Choice Requires="wps">
          <w:drawing>
            <wp:anchor distT="0" distB="0" distL="114300" distR="114300" simplePos="0" relativeHeight="251658243" behindDoc="0" locked="0" layoutInCell="0" allowOverlap="1" wp14:anchorId="0957F135" wp14:editId="7B35D96F">
              <wp:simplePos x="0" y="0"/>
              <wp:positionH relativeFrom="page">
                <wp:posOffset>0</wp:posOffset>
              </wp:positionH>
              <wp:positionV relativeFrom="page">
                <wp:posOffset>10234930</wp:posOffset>
              </wp:positionV>
              <wp:extent cx="7560310" cy="266700"/>
              <wp:effectExtent l="0" t="0" r="0" b="0"/>
              <wp:wrapNone/>
              <wp:docPr id="5" name="MSIPCM89584cffb001fa625479a85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AF3EFE" w14:textId="4E202A82" w:rsidR="003316DB" w:rsidRPr="003316DB" w:rsidRDefault="003316DB" w:rsidP="003316DB">
                          <w:pPr>
                            <w:jc w:val="center"/>
                            <w:rPr>
                              <w:rFonts w:ascii="Arial Black" w:hAnsi="Arial Black"/>
                              <w:color w:val="000000"/>
                            </w:rPr>
                          </w:pPr>
                          <w:r w:rsidRPr="003316D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57F135" id="_x0000_t202" coordsize="21600,21600" o:spt="202" path="m,l,21600r21600,l21600,xe">
              <v:stroke joinstyle="miter"/>
              <v:path gradientshapeok="t" o:connecttype="rect"/>
            </v:shapetype>
            <v:shape id="MSIPCM89584cffb001fa625479a85f" o:spid="_x0000_s1028" type="#_x0000_t202" alt="{&quot;HashCode&quot;:904758361,&quot;Height&quot;:841.0,&quot;Width&quot;:595.0,&quot;Placement&quot;:&quot;Footer&quot;,&quot;Index&quot;:&quot;Primary&quot;,&quot;Section&quot;:2,&quot;Top&quot;:0.0,&quot;Left&quot;:0.0}" style="position:absolute;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XiGwMAADw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" o:allowincell="f" filled="f" stroked="f" strokeweight=".5pt">
              <v:textbox inset=",0,,0">
                <w:txbxContent>
                  <w:p w14:paraId="11AF3EFE" w14:textId="4E202A82" w:rsidR="003316DB" w:rsidRPr="003316DB" w:rsidRDefault="003316DB" w:rsidP="003316DB">
                    <w:pPr>
                      <w:jc w:val="center"/>
                      <w:rPr>
                        <w:rFonts w:ascii="Arial Black" w:hAnsi="Arial Black"/>
                        <w:color w:val="000000"/>
                      </w:rPr>
                    </w:pPr>
                    <w:r w:rsidRPr="003316DB">
                      <w:rPr>
                        <w:rFonts w:ascii="Arial Black" w:hAnsi="Arial Black"/>
                        <w:color w:val="000000"/>
                      </w:rPr>
                      <w:t>OFFICIAL</w:t>
                    </w:r>
                  </w:p>
                </w:txbxContent>
              </v:textbox>
              <w10:wrap anchorx="page" anchory="page"/>
            </v:shape>
          </w:pict>
        </mc:Fallback>
      </mc:AlternateContent>
    </w:r>
    <w:r w:rsidR="00410E7E">
      <w:t>HDSS Bulletin 2</w:t>
    </w:r>
    <w:r w:rsidR="00630E48">
      <w:t>3</w:t>
    </w:r>
    <w:r>
      <w:t>4</w:t>
    </w:r>
    <w:r w:rsidR="00705561" w:rsidRPr="00A11421">
      <w:tab/>
    </w:r>
    <w:r w:rsidR="00705561" w:rsidRPr="00A11421">
      <w:fldChar w:fldCharType="begin"/>
    </w:r>
    <w:r w:rsidR="00705561" w:rsidRPr="00A11421">
      <w:instrText xml:space="preserve"> PAGE </w:instrText>
    </w:r>
    <w:r w:rsidR="00705561" w:rsidRPr="00A11421">
      <w:fldChar w:fldCharType="separate"/>
    </w:r>
    <w:r w:rsidR="00782340">
      <w:rPr>
        <w:noProof/>
      </w:rPr>
      <w:t>6</w:t>
    </w:r>
    <w:r w:rsidR="00705561"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09D00" w14:textId="77777777" w:rsidR="006E0D4A" w:rsidRDefault="006E0D4A" w:rsidP="002862F1">
      <w:pPr>
        <w:spacing w:before="120"/>
      </w:pPr>
      <w:r>
        <w:separator/>
      </w:r>
    </w:p>
  </w:footnote>
  <w:footnote w:type="continuationSeparator" w:id="0">
    <w:p w14:paraId="6555DD32" w14:textId="77777777" w:rsidR="006E0D4A" w:rsidRDefault="006E0D4A">
      <w:r>
        <w:continuationSeparator/>
      </w:r>
    </w:p>
  </w:footnote>
  <w:footnote w:type="continuationNotice" w:id="1">
    <w:p w14:paraId="520287C5" w14:textId="77777777" w:rsidR="006E0D4A" w:rsidRDefault="006E0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0F59F" w14:textId="77777777" w:rsidR="0001322F" w:rsidRDefault="00013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8835B" w14:textId="77777777" w:rsidR="0001322F" w:rsidRDefault="00013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561E0" w14:textId="77777777" w:rsidR="0001322F" w:rsidRDefault="00013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21A2"/>
    <w:multiLevelType w:val="hybridMultilevel"/>
    <w:tmpl w:val="9D3A63B2"/>
    <w:lvl w:ilvl="0" w:tplc="2864E4B8">
      <w:start w:val="1"/>
      <w:numFmt w:val="bullet"/>
      <w:pStyle w:val="Bodytab1"/>
      <w:lvlText w:val=""/>
      <w:lvlJc w:val="left"/>
      <w:pPr>
        <w:ind w:left="284"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83E1B"/>
    <w:multiLevelType w:val="hybridMultilevel"/>
    <w:tmpl w:val="9D648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DF303F"/>
    <w:multiLevelType w:val="hybridMultilevel"/>
    <w:tmpl w:val="24ECBD40"/>
    <w:lvl w:ilvl="0" w:tplc="3A0ADD94">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FA949AA"/>
    <w:multiLevelType w:val="hybridMultilevel"/>
    <w:tmpl w:val="7ED417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75E52"/>
    <w:multiLevelType w:val="multilevel"/>
    <w:tmpl w:val="CDEA1C02"/>
    <w:styleLink w:val="ZZChapternumber"/>
    <w:lvl w:ilvl="0">
      <w:start w:val="4"/>
      <w:numFmt w:val="decimal"/>
      <w:suff w:val="space"/>
      <w:lvlText w:val="Chapter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7D66733"/>
    <w:multiLevelType w:val="hybridMultilevel"/>
    <w:tmpl w:val="CB5C0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87821"/>
    <w:multiLevelType w:val="hybridMultilevel"/>
    <w:tmpl w:val="5128C0C2"/>
    <w:lvl w:ilvl="0" w:tplc="95CC20BA">
      <w:start w:val="1"/>
      <w:numFmt w:val="decimal"/>
      <w:pStyle w:val="Heading2"/>
      <w:lvlText w:val="234.%1"/>
      <w:lvlJc w:val="right"/>
      <w:pPr>
        <w:ind w:left="1070" w:hanging="360"/>
      </w:pPr>
      <w:rPr>
        <w:rFonts w:cs="Times New Roman" w:hint="default"/>
        <w:b w:val="0"/>
        <w:bCs w:val="0"/>
        <w:i w:val="0"/>
        <w:iCs w:val="0"/>
        <w:caps w:val="0"/>
        <w:smallCaps w:val="0"/>
        <w:strike w:val="0"/>
        <w:dstrike w:val="0"/>
        <w:noProof w:val="0"/>
        <w:vanish w:val="0"/>
        <w:color w:val="004EA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42" w:hanging="360"/>
      </w:pPr>
    </w:lvl>
    <w:lvl w:ilvl="2" w:tplc="0C09001B" w:tentative="1">
      <w:start w:val="1"/>
      <w:numFmt w:val="lowerRoman"/>
      <w:lvlText w:val="%3."/>
      <w:lvlJc w:val="right"/>
      <w:pPr>
        <w:ind w:left="1462" w:hanging="180"/>
      </w:pPr>
    </w:lvl>
    <w:lvl w:ilvl="3" w:tplc="0C09000F" w:tentative="1">
      <w:start w:val="1"/>
      <w:numFmt w:val="decimal"/>
      <w:lvlText w:val="%4."/>
      <w:lvlJc w:val="left"/>
      <w:pPr>
        <w:ind w:left="2182" w:hanging="360"/>
      </w:pPr>
    </w:lvl>
    <w:lvl w:ilvl="4" w:tplc="0C090019" w:tentative="1">
      <w:start w:val="1"/>
      <w:numFmt w:val="lowerLetter"/>
      <w:lvlText w:val="%5."/>
      <w:lvlJc w:val="left"/>
      <w:pPr>
        <w:ind w:left="2902" w:hanging="360"/>
      </w:pPr>
    </w:lvl>
    <w:lvl w:ilvl="5" w:tplc="0C09001B" w:tentative="1">
      <w:start w:val="1"/>
      <w:numFmt w:val="lowerRoman"/>
      <w:lvlText w:val="%6."/>
      <w:lvlJc w:val="right"/>
      <w:pPr>
        <w:ind w:left="3622" w:hanging="180"/>
      </w:pPr>
    </w:lvl>
    <w:lvl w:ilvl="6" w:tplc="0C09000F" w:tentative="1">
      <w:start w:val="1"/>
      <w:numFmt w:val="decimal"/>
      <w:lvlText w:val="%7."/>
      <w:lvlJc w:val="left"/>
      <w:pPr>
        <w:ind w:left="4342" w:hanging="360"/>
      </w:pPr>
    </w:lvl>
    <w:lvl w:ilvl="7" w:tplc="0C090019" w:tentative="1">
      <w:start w:val="1"/>
      <w:numFmt w:val="lowerLetter"/>
      <w:lvlText w:val="%8."/>
      <w:lvlJc w:val="left"/>
      <w:pPr>
        <w:ind w:left="5062" w:hanging="360"/>
      </w:pPr>
    </w:lvl>
    <w:lvl w:ilvl="8" w:tplc="0C09001B" w:tentative="1">
      <w:start w:val="1"/>
      <w:numFmt w:val="lowerRoman"/>
      <w:lvlText w:val="%9."/>
      <w:lvlJc w:val="right"/>
      <w:pPr>
        <w:ind w:left="5782" w:hanging="180"/>
      </w:pPr>
    </w:lvl>
  </w:abstractNum>
  <w:abstractNum w:abstractNumId="7" w15:restartNumberingAfterBreak="0">
    <w:nsid w:val="28D51B47"/>
    <w:multiLevelType w:val="multilevel"/>
    <w:tmpl w:val="4B4E7622"/>
    <w:numStyleLink w:val="ZZNumbers"/>
  </w:abstractNum>
  <w:abstractNum w:abstractNumId="8" w15:restartNumberingAfterBreak="0">
    <w:nsid w:val="2AD90C58"/>
    <w:multiLevelType w:val="hybridMultilevel"/>
    <w:tmpl w:val="31561400"/>
    <w:lvl w:ilvl="0" w:tplc="0C090001">
      <w:start w:val="1"/>
      <w:numFmt w:val="bullet"/>
      <w:lvlText w:val=""/>
      <w:lvlJc w:val="left"/>
      <w:pPr>
        <w:ind w:left="375" w:hanging="360"/>
      </w:pPr>
      <w:rPr>
        <w:rFonts w:ascii="Symbol" w:hAnsi="Symbol" w:hint="default"/>
      </w:rPr>
    </w:lvl>
    <w:lvl w:ilvl="1" w:tplc="B998A2DE">
      <w:numFmt w:val="bullet"/>
      <w:lvlText w:val="-"/>
      <w:lvlJc w:val="left"/>
      <w:pPr>
        <w:ind w:left="1095" w:hanging="360"/>
      </w:pPr>
      <w:rPr>
        <w:rFonts w:ascii="Arial" w:eastAsia="Calibri" w:hAnsi="Arial" w:cs="Arial" w:hint="default"/>
      </w:rPr>
    </w:lvl>
    <w:lvl w:ilvl="2" w:tplc="0C090005">
      <w:start w:val="1"/>
      <w:numFmt w:val="bullet"/>
      <w:lvlText w:val=""/>
      <w:lvlJc w:val="left"/>
      <w:pPr>
        <w:ind w:left="1815" w:hanging="360"/>
      </w:pPr>
      <w:rPr>
        <w:rFonts w:ascii="Wingdings" w:hAnsi="Wingdings" w:hint="default"/>
      </w:rPr>
    </w:lvl>
    <w:lvl w:ilvl="3" w:tplc="0C090001">
      <w:start w:val="1"/>
      <w:numFmt w:val="bullet"/>
      <w:lvlText w:val=""/>
      <w:lvlJc w:val="left"/>
      <w:pPr>
        <w:ind w:left="2535" w:hanging="360"/>
      </w:pPr>
      <w:rPr>
        <w:rFonts w:ascii="Symbol" w:hAnsi="Symbol" w:hint="default"/>
      </w:rPr>
    </w:lvl>
    <w:lvl w:ilvl="4" w:tplc="0C090003">
      <w:start w:val="1"/>
      <w:numFmt w:val="bullet"/>
      <w:lvlText w:val="o"/>
      <w:lvlJc w:val="left"/>
      <w:pPr>
        <w:ind w:left="3255" w:hanging="360"/>
      </w:pPr>
      <w:rPr>
        <w:rFonts w:ascii="Courier New" w:hAnsi="Courier New" w:cs="Courier New" w:hint="default"/>
      </w:rPr>
    </w:lvl>
    <w:lvl w:ilvl="5" w:tplc="0C090005">
      <w:start w:val="1"/>
      <w:numFmt w:val="bullet"/>
      <w:lvlText w:val=""/>
      <w:lvlJc w:val="left"/>
      <w:pPr>
        <w:ind w:left="3975" w:hanging="360"/>
      </w:pPr>
      <w:rPr>
        <w:rFonts w:ascii="Wingdings" w:hAnsi="Wingdings" w:hint="default"/>
      </w:rPr>
    </w:lvl>
    <w:lvl w:ilvl="6" w:tplc="0C090001">
      <w:start w:val="1"/>
      <w:numFmt w:val="bullet"/>
      <w:lvlText w:val=""/>
      <w:lvlJc w:val="left"/>
      <w:pPr>
        <w:ind w:left="4695" w:hanging="360"/>
      </w:pPr>
      <w:rPr>
        <w:rFonts w:ascii="Symbol" w:hAnsi="Symbol" w:hint="default"/>
      </w:rPr>
    </w:lvl>
    <w:lvl w:ilvl="7" w:tplc="0C090003">
      <w:start w:val="1"/>
      <w:numFmt w:val="bullet"/>
      <w:lvlText w:val="o"/>
      <w:lvlJc w:val="left"/>
      <w:pPr>
        <w:ind w:left="5415" w:hanging="360"/>
      </w:pPr>
      <w:rPr>
        <w:rFonts w:ascii="Courier New" w:hAnsi="Courier New" w:cs="Courier New" w:hint="default"/>
      </w:rPr>
    </w:lvl>
    <w:lvl w:ilvl="8" w:tplc="0C090005">
      <w:start w:val="1"/>
      <w:numFmt w:val="bullet"/>
      <w:lvlText w:val=""/>
      <w:lvlJc w:val="left"/>
      <w:pPr>
        <w:ind w:left="6135" w:hanging="360"/>
      </w:pPr>
      <w:rPr>
        <w:rFonts w:ascii="Wingdings" w:hAnsi="Wingdings" w:hint="default"/>
      </w:rPr>
    </w:lvl>
  </w:abstractNum>
  <w:abstractNum w:abstractNumId="9" w15:restartNumberingAfterBreak="0">
    <w:nsid w:val="33266D1A"/>
    <w:multiLevelType w:val="hybridMultilevel"/>
    <w:tmpl w:val="AA0AE720"/>
    <w:lvl w:ilvl="0" w:tplc="B998A2D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033077"/>
    <w:multiLevelType w:val="hybridMultilevel"/>
    <w:tmpl w:val="BB6C99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37F020D4"/>
    <w:multiLevelType w:val="hybridMultilevel"/>
    <w:tmpl w:val="E65E6820"/>
    <w:lvl w:ilvl="0" w:tplc="F7C28A08">
      <w:start w:val="1"/>
      <w:numFmt w:val="bullet"/>
      <w:pStyle w:val="Bullet2"/>
      <w:lvlText w:val=""/>
      <w:lvlJc w:val="left"/>
      <w:pPr>
        <w:tabs>
          <w:tab w:val="num" w:pos="720"/>
        </w:tabs>
        <w:ind w:left="720" w:hanging="360"/>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4BA23DAC"/>
    <w:multiLevelType w:val="multilevel"/>
    <w:tmpl w:val="482E8694"/>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5C92985"/>
    <w:multiLevelType w:val="multilevel"/>
    <w:tmpl w:val="7D34CC1C"/>
    <w:lvl w:ilvl="0">
      <w:start w:val="1"/>
      <w:numFmt w:val="bullet"/>
      <w:pStyle w:val="BulletBold"/>
      <w:lvlText w:val=""/>
      <w:lvlJc w:val="left"/>
      <w:pPr>
        <w:tabs>
          <w:tab w:val="num" w:pos="360"/>
        </w:tabs>
        <w:ind w:left="360" w:hanging="360"/>
      </w:pPr>
      <w:rPr>
        <w:rFonts w:ascii="Symbol" w:hAnsi="Symbol" w:hint="default"/>
        <w:b w:val="0"/>
        <w:i w:val="0"/>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6600543C"/>
    <w:multiLevelType w:val="multilevel"/>
    <w:tmpl w:val="94E8F2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14"/>
  </w:num>
  <w:num w:numId="2">
    <w:abstractNumId w:val="12"/>
  </w:num>
  <w:num w:numId="3">
    <w:abstractNumId w:val="15"/>
  </w:num>
  <w:num w:numId="4">
    <w:abstractNumId w:val="0"/>
  </w:num>
  <w:num w:numId="5">
    <w:abstractNumId w:val="11"/>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7"/>
  </w:num>
  <w:num w:numId="10">
    <w:abstractNumId w:val="4"/>
  </w:num>
  <w:num w:numId="11">
    <w:abstractNumId w:val="5"/>
  </w:num>
  <w:num w:numId="12">
    <w:abstractNumId w:val="6"/>
    <w:lvlOverride w:ilvl="0">
      <w:startOverride w:val="1"/>
    </w:lvlOverride>
  </w:num>
  <w:num w:numId="13">
    <w:abstractNumId w:val="16"/>
  </w:num>
  <w:num w:numId="14">
    <w:abstractNumId w:val="6"/>
    <w:lvlOverride w:ilvl="0">
      <w:startOverride w:val="1"/>
    </w:lvlOverride>
  </w:num>
  <w:num w:numId="15">
    <w:abstractNumId w:val="10"/>
  </w:num>
  <w:num w:numId="16">
    <w:abstractNumId w:val="8"/>
  </w:num>
  <w:num w:numId="17">
    <w:abstractNumId w:val="2"/>
  </w:num>
  <w:num w:numId="18">
    <w:abstractNumId w:val="2"/>
  </w:num>
  <w:num w:numId="19">
    <w:abstractNumId w:val="3"/>
  </w:num>
  <w:num w:numId="20">
    <w:abstractNumId w:val="1"/>
  </w:num>
  <w:num w:numId="21">
    <w:abstractNumId w:val="8"/>
  </w:num>
  <w:num w:numId="22">
    <w:abstractNumId w:val="9"/>
  </w:num>
  <w:num w:numId="23">
    <w:abstractNumId w:val="6"/>
  </w:num>
  <w:num w:numId="24">
    <w:abstractNumId w:val="6"/>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03"/>
    <w:rsid w:val="00000423"/>
    <w:rsid w:val="00003096"/>
    <w:rsid w:val="000032AC"/>
    <w:rsid w:val="0000381B"/>
    <w:rsid w:val="00004C8D"/>
    <w:rsid w:val="000072B6"/>
    <w:rsid w:val="0001021B"/>
    <w:rsid w:val="00010BE4"/>
    <w:rsid w:val="0001139D"/>
    <w:rsid w:val="00011536"/>
    <w:rsid w:val="00011D89"/>
    <w:rsid w:val="000127F5"/>
    <w:rsid w:val="0001322F"/>
    <w:rsid w:val="000153C6"/>
    <w:rsid w:val="00015EE7"/>
    <w:rsid w:val="00016D23"/>
    <w:rsid w:val="000177EA"/>
    <w:rsid w:val="00020702"/>
    <w:rsid w:val="00020D84"/>
    <w:rsid w:val="00020DB7"/>
    <w:rsid w:val="00021547"/>
    <w:rsid w:val="00021604"/>
    <w:rsid w:val="00021F0B"/>
    <w:rsid w:val="000232DB"/>
    <w:rsid w:val="00024D89"/>
    <w:rsid w:val="000250B6"/>
    <w:rsid w:val="00025708"/>
    <w:rsid w:val="000262B6"/>
    <w:rsid w:val="00027260"/>
    <w:rsid w:val="00027D73"/>
    <w:rsid w:val="00031ED6"/>
    <w:rsid w:val="0003228E"/>
    <w:rsid w:val="000337DA"/>
    <w:rsid w:val="00033D81"/>
    <w:rsid w:val="000346A9"/>
    <w:rsid w:val="00034A19"/>
    <w:rsid w:val="0003527B"/>
    <w:rsid w:val="000379CD"/>
    <w:rsid w:val="00037A60"/>
    <w:rsid w:val="0004037A"/>
    <w:rsid w:val="00040F59"/>
    <w:rsid w:val="000412A0"/>
    <w:rsid w:val="00041BF0"/>
    <w:rsid w:val="0004228F"/>
    <w:rsid w:val="000431C4"/>
    <w:rsid w:val="00043F4B"/>
    <w:rsid w:val="0004536B"/>
    <w:rsid w:val="00045766"/>
    <w:rsid w:val="00046B68"/>
    <w:rsid w:val="00047B50"/>
    <w:rsid w:val="000504F2"/>
    <w:rsid w:val="00052423"/>
    <w:rsid w:val="00052731"/>
    <w:rsid w:val="000527DD"/>
    <w:rsid w:val="00055E2C"/>
    <w:rsid w:val="000578B2"/>
    <w:rsid w:val="00060959"/>
    <w:rsid w:val="0006467B"/>
    <w:rsid w:val="00065B11"/>
    <w:rsid w:val="000660D5"/>
    <w:rsid w:val="000663CD"/>
    <w:rsid w:val="00066572"/>
    <w:rsid w:val="00070C8C"/>
    <w:rsid w:val="00071C03"/>
    <w:rsid w:val="000724F6"/>
    <w:rsid w:val="00073195"/>
    <w:rsid w:val="000731A6"/>
    <w:rsid w:val="000733FE"/>
    <w:rsid w:val="0007402E"/>
    <w:rsid w:val="00074219"/>
    <w:rsid w:val="00074973"/>
    <w:rsid w:val="00074D9B"/>
    <w:rsid w:val="00074ED5"/>
    <w:rsid w:val="00076809"/>
    <w:rsid w:val="000801DA"/>
    <w:rsid w:val="00081220"/>
    <w:rsid w:val="000817E6"/>
    <w:rsid w:val="0008185A"/>
    <w:rsid w:val="000821A3"/>
    <w:rsid w:val="000857F8"/>
    <w:rsid w:val="00086F77"/>
    <w:rsid w:val="00087476"/>
    <w:rsid w:val="00087CC2"/>
    <w:rsid w:val="0009113B"/>
    <w:rsid w:val="00093045"/>
    <w:rsid w:val="000940C0"/>
    <w:rsid w:val="00094DA3"/>
    <w:rsid w:val="000954AD"/>
    <w:rsid w:val="00095668"/>
    <w:rsid w:val="0009624F"/>
    <w:rsid w:val="0009646F"/>
    <w:rsid w:val="00096CD1"/>
    <w:rsid w:val="00097B0D"/>
    <w:rsid w:val="000A012C"/>
    <w:rsid w:val="000A0EB9"/>
    <w:rsid w:val="000A186C"/>
    <w:rsid w:val="000A25F7"/>
    <w:rsid w:val="000A2B10"/>
    <w:rsid w:val="000A2BA2"/>
    <w:rsid w:val="000A2D65"/>
    <w:rsid w:val="000A34B9"/>
    <w:rsid w:val="000A4FD6"/>
    <w:rsid w:val="000A5521"/>
    <w:rsid w:val="000A6666"/>
    <w:rsid w:val="000A67DF"/>
    <w:rsid w:val="000B0F6D"/>
    <w:rsid w:val="000B11BA"/>
    <w:rsid w:val="000B348B"/>
    <w:rsid w:val="000B3490"/>
    <w:rsid w:val="000B4498"/>
    <w:rsid w:val="000B52A3"/>
    <w:rsid w:val="000B543D"/>
    <w:rsid w:val="000B5458"/>
    <w:rsid w:val="000B5BF7"/>
    <w:rsid w:val="000B5CC0"/>
    <w:rsid w:val="000B6278"/>
    <w:rsid w:val="000B694E"/>
    <w:rsid w:val="000B6BC8"/>
    <w:rsid w:val="000B7EFC"/>
    <w:rsid w:val="000C17DA"/>
    <w:rsid w:val="000C22DB"/>
    <w:rsid w:val="000C2BC5"/>
    <w:rsid w:val="000C3824"/>
    <w:rsid w:val="000C42EA"/>
    <w:rsid w:val="000C4546"/>
    <w:rsid w:val="000C462E"/>
    <w:rsid w:val="000C5BD1"/>
    <w:rsid w:val="000C6BBC"/>
    <w:rsid w:val="000C771D"/>
    <w:rsid w:val="000C7983"/>
    <w:rsid w:val="000D0067"/>
    <w:rsid w:val="000D1242"/>
    <w:rsid w:val="000D1FF1"/>
    <w:rsid w:val="000D3214"/>
    <w:rsid w:val="000D3255"/>
    <w:rsid w:val="000D34E1"/>
    <w:rsid w:val="000D4AD9"/>
    <w:rsid w:val="000D56C9"/>
    <w:rsid w:val="000D646F"/>
    <w:rsid w:val="000D6F92"/>
    <w:rsid w:val="000D7E0F"/>
    <w:rsid w:val="000E0C7C"/>
    <w:rsid w:val="000E13AA"/>
    <w:rsid w:val="000E1B78"/>
    <w:rsid w:val="000E25C0"/>
    <w:rsid w:val="000E3CC7"/>
    <w:rsid w:val="000E4C93"/>
    <w:rsid w:val="000E55C4"/>
    <w:rsid w:val="000E6BD4"/>
    <w:rsid w:val="000F08E7"/>
    <w:rsid w:val="000F0A30"/>
    <w:rsid w:val="000F1F1E"/>
    <w:rsid w:val="000F2259"/>
    <w:rsid w:val="000F2882"/>
    <w:rsid w:val="000F2C09"/>
    <w:rsid w:val="000F3164"/>
    <w:rsid w:val="000F56E1"/>
    <w:rsid w:val="000F64A8"/>
    <w:rsid w:val="000F7423"/>
    <w:rsid w:val="001037BA"/>
    <w:rsid w:val="0010392D"/>
    <w:rsid w:val="0010447F"/>
    <w:rsid w:val="00104ACD"/>
    <w:rsid w:val="00104E19"/>
    <w:rsid w:val="00104FE3"/>
    <w:rsid w:val="0010577D"/>
    <w:rsid w:val="00106187"/>
    <w:rsid w:val="00107C2E"/>
    <w:rsid w:val="00113D38"/>
    <w:rsid w:val="001148F9"/>
    <w:rsid w:val="001152A3"/>
    <w:rsid w:val="0011600A"/>
    <w:rsid w:val="0011739D"/>
    <w:rsid w:val="00117AFC"/>
    <w:rsid w:val="00120BD3"/>
    <w:rsid w:val="001210E6"/>
    <w:rsid w:val="00122FEA"/>
    <w:rsid w:val="001232BD"/>
    <w:rsid w:val="00123919"/>
    <w:rsid w:val="00124E09"/>
    <w:rsid w:val="00124ED5"/>
    <w:rsid w:val="0012658F"/>
    <w:rsid w:val="00127586"/>
    <w:rsid w:val="00127FD4"/>
    <w:rsid w:val="001321C8"/>
    <w:rsid w:val="00133190"/>
    <w:rsid w:val="00133206"/>
    <w:rsid w:val="001353F4"/>
    <w:rsid w:val="00136034"/>
    <w:rsid w:val="00136A56"/>
    <w:rsid w:val="0013706A"/>
    <w:rsid w:val="00140182"/>
    <w:rsid w:val="00140AF5"/>
    <w:rsid w:val="00141414"/>
    <w:rsid w:val="00143A40"/>
    <w:rsid w:val="001447B3"/>
    <w:rsid w:val="00145111"/>
    <w:rsid w:val="001460E5"/>
    <w:rsid w:val="001468FF"/>
    <w:rsid w:val="001469FF"/>
    <w:rsid w:val="0014792A"/>
    <w:rsid w:val="00152073"/>
    <w:rsid w:val="00152AC4"/>
    <w:rsid w:val="00152D5A"/>
    <w:rsid w:val="00153ECE"/>
    <w:rsid w:val="0015424D"/>
    <w:rsid w:val="001567F5"/>
    <w:rsid w:val="0016191F"/>
    <w:rsid w:val="00161939"/>
    <w:rsid w:val="00161AA0"/>
    <w:rsid w:val="00162093"/>
    <w:rsid w:val="001622C4"/>
    <w:rsid w:val="001638C7"/>
    <w:rsid w:val="00166CC6"/>
    <w:rsid w:val="00171839"/>
    <w:rsid w:val="00171930"/>
    <w:rsid w:val="001726BD"/>
    <w:rsid w:val="001729A0"/>
    <w:rsid w:val="0017399E"/>
    <w:rsid w:val="00174C26"/>
    <w:rsid w:val="001758E3"/>
    <w:rsid w:val="0017676C"/>
    <w:rsid w:val="00176A6A"/>
    <w:rsid w:val="001771DD"/>
    <w:rsid w:val="00177995"/>
    <w:rsid w:val="00177A8C"/>
    <w:rsid w:val="001810C9"/>
    <w:rsid w:val="00182419"/>
    <w:rsid w:val="001824CF"/>
    <w:rsid w:val="00182753"/>
    <w:rsid w:val="00184E2E"/>
    <w:rsid w:val="00185346"/>
    <w:rsid w:val="0018574E"/>
    <w:rsid w:val="00186B33"/>
    <w:rsid w:val="00187286"/>
    <w:rsid w:val="00190884"/>
    <w:rsid w:val="00191442"/>
    <w:rsid w:val="00191CC5"/>
    <w:rsid w:val="001922EA"/>
    <w:rsid w:val="00192BBA"/>
    <w:rsid w:val="00192F9D"/>
    <w:rsid w:val="001948DC"/>
    <w:rsid w:val="001950B2"/>
    <w:rsid w:val="00196941"/>
    <w:rsid w:val="00196A01"/>
    <w:rsid w:val="00196EB8"/>
    <w:rsid w:val="00196EFB"/>
    <w:rsid w:val="001974F7"/>
    <w:rsid w:val="001979FF"/>
    <w:rsid w:val="00197B17"/>
    <w:rsid w:val="001A29B7"/>
    <w:rsid w:val="001A2A43"/>
    <w:rsid w:val="001A2B16"/>
    <w:rsid w:val="001A2B69"/>
    <w:rsid w:val="001A3ACE"/>
    <w:rsid w:val="001A3D37"/>
    <w:rsid w:val="001A548E"/>
    <w:rsid w:val="001A680D"/>
    <w:rsid w:val="001A6E90"/>
    <w:rsid w:val="001A6E96"/>
    <w:rsid w:val="001A7A6A"/>
    <w:rsid w:val="001B0356"/>
    <w:rsid w:val="001B0CA1"/>
    <w:rsid w:val="001B19AE"/>
    <w:rsid w:val="001B1B9C"/>
    <w:rsid w:val="001B23FD"/>
    <w:rsid w:val="001B32BD"/>
    <w:rsid w:val="001B3642"/>
    <w:rsid w:val="001B4C56"/>
    <w:rsid w:val="001B6BC8"/>
    <w:rsid w:val="001B7357"/>
    <w:rsid w:val="001C0F66"/>
    <w:rsid w:val="001C1E13"/>
    <w:rsid w:val="001C277E"/>
    <w:rsid w:val="001C279A"/>
    <w:rsid w:val="001C2A72"/>
    <w:rsid w:val="001C5E5A"/>
    <w:rsid w:val="001C65A0"/>
    <w:rsid w:val="001C73B1"/>
    <w:rsid w:val="001D02DD"/>
    <w:rsid w:val="001D0517"/>
    <w:rsid w:val="001D0A0B"/>
    <w:rsid w:val="001D0A85"/>
    <w:rsid w:val="001D0B75"/>
    <w:rsid w:val="001D1A28"/>
    <w:rsid w:val="001D1E0D"/>
    <w:rsid w:val="001D3C09"/>
    <w:rsid w:val="001D3F02"/>
    <w:rsid w:val="001D44E8"/>
    <w:rsid w:val="001D60EC"/>
    <w:rsid w:val="001D6614"/>
    <w:rsid w:val="001E0D56"/>
    <w:rsid w:val="001E354F"/>
    <w:rsid w:val="001E44DF"/>
    <w:rsid w:val="001E68A5"/>
    <w:rsid w:val="001E6BB0"/>
    <w:rsid w:val="001E7447"/>
    <w:rsid w:val="001F2A6C"/>
    <w:rsid w:val="001F3826"/>
    <w:rsid w:val="001F3BBE"/>
    <w:rsid w:val="001F50E4"/>
    <w:rsid w:val="001F55EE"/>
    <w:rsid w:val="001F5BA0"/>
    <w:rsid w:val="001F5CE7"/>
    <w:rsid w:val="001F6460"/>
    <w:rsid w:val="001F6553"/>
    <w:rsid w:val="001F6E46"/>
    <w:rsid w:val="001F7C91"/>
    <w:rsid w:val="00201DF7"/>
    <w:rsid w:val="0020397C"/>
    <w:rsid w:val="002047BC"/>
    <w:rsid w:val="00204E6C"/>
    <w:rsid w:val="0020581A"/>
    <w:rsid w:val="00206463"/>
    <w:rsid w:val="002064E5"/>
    <w:rsid w:val="00206F2F"/>
    <w:rsid w:val="00206FF6"/>
    <w:rsid w:val="0021053D"/>
    <w:rsid w:val="00210A92"/>
    <w:rsid w:val="0021157F"/>
    <w:rsid w:val="00211E03"/>
    <w:rsid w:val="002124FE"/>
    <w:rsid w:val="002125E7"/>
    <w:rsid w:val="00213F4A"/>
    <w:rsid w:val="00214655"/>
    <w:rsid w:val="002148FF"/>
    <w:rsid w:val="002149C2"/>
    <w:rsid w:val="00214E33"/>
    <w:rsid w:val="002156C6"/>
    <w:rsid w:val="00216C03"/>
    <w:rsid w:val="00220C04"/>
    <w:rsid w:val="00220C42"/>
    <w:rsid w:val="0022181C"/>
    <w:rsid w:val="00221F51"/>
    <w:rsid w:val="0022278D"/>
    <w:rsid w:val="002229B1"/>
    <w:rsid w:val="0022647A"/>
    <w:rsid w:val="0022701F"/>
    <w:rsid w:val="00230130"/>
    <w:rsid w:val="00231141"/>
    <w:rsid w:val="00232ABC"/>
    <w:rsid w:val="002333F5"/>
    <w:rsid w:val="00233724"/>
    <w:rsid w:val="00233ADC"/>
    <w:rsid w:val="002342C2"/>
    <w:rsid w:val="00234AAA"/>
    <w:rsid w:val="00235E45"/>
    <w:rsid w:val="00240014"/>
    <w:rsid w:val="00240F83"/>
    <w:rsid w:val="002432E1"/>
    <w:rsid w:val="00244A31"/>
    <w:rsid w:val="00246207"/>
    <w:rsid w:val="00246232"/>
    <w:rsid w:val="00246598"/>
    <w:rsid w:val="00246C5E"/>
    <w:rsid w:val="00247E89"/>
    <w:rsid w:val="00250688"/>
    <w:rsid w:val="00250759"/>
    <w:rsid w:val="00250BE6"/>
    <w:rsid w:val="00251343"/>
    <w:rsid w:val="00251F6F"/>
    <w:rsid w:val="0025279A"/>
    <w:rsid w:val="00252A98"/>
    <w:rsid w:val="00252F1E"/>
    <w:rsid w:val="00254F58"/>
    <w:rsid w:val="00255B53"/>
    <w:rsid w:val="00260B7C"/>
    <w:rsid w:val="00261327"/>
    <w:rsid w:val="002615C7"/>
    <w:rsid w:val="00261805"/>
    <w:rsid w:val="002620BC"/>
    <w:rsid w:val="00262802"/>
    <w:rsid w:val="00263A90"/>
    <w:rsid w:val="0026408B"/>
    <w:rsid w:val="00265378"/>
    <w:rsid w:val="002657A2"/>
    <w:rsid w:val="002657A3"/>
    <w:rsid w:val="002657F6"/>
    <w:rsid w:val="00266C8B"/>
    <w:rsid w:val="0026786E"/>
    <w:rsid w:val="00267C3E"/>
    <w:rsid w:val="002709BB"/>
    <w:rsid w:val="00272F2B"/>
    <w:rsid w:val="0027310E"/>
    <w:rsid w:val="00273373"/>
    <w:rsid w:val="002733DB"/>
    <w:rsid w:val="002736F5"/>
    <w:rsid w:val="00274B52"/>
    <w:rsid w:val="002763B3"/>
    <w:rsid w:val="00276AC4"/>
    <w:rsid w:val="00277C89"/>
    <w:rsid w:val="002802E3"/>
    <w:rsid w:val="00281943"/>
    <w:rsid w:val="0028213D"/>
    <w:rsid w:val="0028339B"/>
    <w:rsid w:val="002833D0"/>
    <w:rsid w:val="00285134"/>
    <w:rsid w:val="0028528E"/>
    <w:rsid w:val="00285912"/>
    <w:rsid w:val="00285AAA"/>
    <w:rsid w:val="002862F1"/>
    <w:rsid w:val="00287039"/>
    <w:rsid w:val="00291373"/>
    <w:rsid w:val="002921E9"/>
    <w:rsid w:val="00293358"/>
    <w:rsid w:val="00294C56"/>
    <w:rsid w:val="0029597D"/>
    <w:rsid w:val="002962C3"/>
    <w:rsid w:val="0029752B"/>
    <w:rsid w:val="002A0FA5"/>
    <w:rsid w:val="002A1356"/>
    <w:rsid w:val="002A141A"/>
    <w:rsid w:val="002A4083"/>
    <w:rsid w:val="002A45EE"/>
    <w:rsid w:val="002A483C"/>
    <w:rsid w:val="002A774F"/>
    <w:rsid w:val="002A7BAD"/>
    <w:rsid w:val="002B029C"/>
    <w:rsid w:val="002B1729"/>
    <w:rsid w:val="002B265F"/>
    <w:rsid w:val="002B2816"/>
    <w:rsid w:val="002B2AA0"/>
    <w:rsid w:val="002B36C7"/>
    <w:rsid w:val="002B4DD4"/>
    <w:rsid w:val="002B4EF0"/>
    <w:rsid w:val="002B4F0A"/>
    <w:rsid w:val="002B5277"/>
    <w:rsid w:val="002B52A6"/>
    <w:rsid w:val="002B5375"/>
    <w:rsid w:val="002B62C8"/>
    <w:rsid w:val="002B74A3"/>
    <w:rsid w:val="002B77C1"/>
    <w:rsid w:val="002B7D33"/>
    <w:rsid w:val="002C1ED1"/>
    <w:rsid w:val="002C2537"/>
    <w:rsid w:val="002C25EA"/>
    <w:rsid w:val="002C2728"/>
    <w:rsid w:val="002C3D29"/>
    <w:rsid w:val="002C4825"/>
    <w:rsid w:val="002C4A35"/>
    <w:rsid w:val="002D1071"/>
    <w:rsid w:val="002D1283"/>
    <w:rsid w:val="002D1F45"/>
    <w:rsid w:val="002D28F8"/>
    <w:rsid w:val="002D3130"/>
    <w:rsid w:val="002D3E70"/>
    <w:rsid w:val="002D4297"/>
    <w:rsid w:val="002D5006"/>
    <w:rsid w:val="002D6262"/>
    <w:rsid w:val="002D658C"/>
    <w:rsid w:val="002E01D0"/>
    <w:rsid w:val="002E11EA"/>
    <w:rsid w:val="002E161D"/>
    <w:rsid w:val="002E1DD8"/>
    <w:rsid w:val="002E2600"/>
    <w:rsid w:val="002E3100"/>
    <w:rsid w:val="002E3C68"/>
    <w:rsid w:val="002E48BF"/>
    <w:rsid w:val="002E66F6"/>
    <w:rsid w:val="002E6838"/>
    <w:rsid w:val="002E6C95"/>
    <w:rsid w:val="002E7C36"/>
    <w:rsid w:val="002F0EFD"/>
    <w:rsid w:val="002F1A9F"/>
    <w:rsid w:val="002F1D38"/>
    <w:rsid w:val="002F330B"/>
    <w:rsid w:val="002F367E"/>
    <w:rsid w:val="002F3D29"/>
    <w:rsid w:val="002F3D66"/>
    <w:rsid w:val="002F4171"/>
    <w:rsid w:val="002F4489"/>
    <w:rsid w:val="002F5E77"/>
    <w:rsid w:val="002F5F31"/>
    <w:rsid w:val="002F5F46"/>
    <w:rsid w:val="002F620B"/>
    <w:rsid w:val="002F74E6"/>
    <w:rsid w:val="003003F7"/>
    <w:rsid w:val="00302216"/>
    <w:rsid w:val="00302C87"/>
    <w:rsid w:val="00303E53"/>
    <w:rsid w:val="00304E97"/>
    <w:rsid w:val="003053DD"/>
    <w:rsid w:val="00305D1F"/>
    <w:rsid w:val="00305E41"/>
    <w:rsid w:val="0030611C"/>
    <w:rsid w:val="00306E5F"/>
    <w:rsid w:val="00307E14"/>
    <w:rsid w:val="00311C4A"/>
    <w:rsid w:val="0031251D"/>
    <w:rsid w:val="00313A8B"/>
    <w:rsid w:val="00314054"/>
    <w:rsid w:val="00316898"/>
    <w:rsid w:val="00316F27"/>
    <w:rsid w:val="0031768B"/>
    <w:rsid w:val="0031773C"/>
    <w:rsid w:val="003234E1"/>
    <w:rsid w:val="00327870"/>
    <w:rsid w:val="00330F3C"/>
    <w:rsid w:val="003316DB"/>
    <w:rsid w:val="00332313"/>
    <w:rsid w:val="0033259D"/>
    <w:rsid w:val="00333826"/>
    <w:rsid w:val="00333A88"/>
    <w:rsid w:val="00334A11"/>
    <w:rsid w:val="00335F1D"/>
    <w:rsid w:val="00335F96"/>
    <w:rsid w:val="00337C00"/>
    <w:rsid w:val="003406C6"/>
    <w:rsid w:val="00340AE5"/>
    <w:rsid w:val="00341519"/>
    <w:rsid w:val="003418CC"/>
    <w:rsid w:val="003443F3"/>
    <w:rsid w:val="00344E29"/>
    <w:rsid w:val="003459BD"/>
    <w:rsid w:val="003460BB"/>
    <w:rsid w:val="00347BB8"/>
    <w:rsid w:val="003500FA"/>
    <w:rsid w:val="0035072C"/>
    <w:rsid w:val="003507E6"/>
    <w:rsid w:val="00350D38"/>
    <w:rsid w:val="0035102C"/>
    <w:rsid w:val="00351092"/>
    <w:rsid w:val="003512D1"/>
    <w:rsid w:val="00351B36"/>
    <w:rsid w:val="00351FE4"/>
    <w:rsid w:val="00352184"/>
    <w:rsid w:val="003529DE"/>
    <w:rsid w:val="00352DD8"/>
    <w:rsid w:val="00352F02"/>
    <w:rsid w:val="0035439E"/>
    <w:rsid w:val="0035456C"/>
    <w:rsid w:val="003556F3"/>
    <w:rsid w:val="00357B4E"/>
    <w:rsid w:val="00361CAB"/>
    <w:rsid w:val="00362AA5"/>
    <w:rsid w:val="0036330C"/>
    <w:rsid w:val="00363489"/>
    <w:rsid w:val="003640A9"/>
    <w:rsid w:val="003647C7"/>
    <w:rsid w:val="00364FC5"/>
    <w:rsid w:val="00365704"/>
    <w:rsid w:val="0036592C"/>
    <w:rsid w:val="0036602D"/>
    <w:rsid w:val="00366185"/>
    <w:rsid w:val="00366BC0"/>
    <w:rsid w:val="0036748F"/>
    <w:rsid w:val="00371F47"/>
    <w:rsid w:val="003730C6"/>
    <w:rsid w:val="00373C3A"/>
    <w:rsid w:val="003744CF"/>
    <w:rsid w:val="00374717"/>
    <w:rsid w:val="0037588F"/>
    <w:rsid w:val="00375A42"/>
    <w:rsid w:val="003764FD"/>
    <w:rsid w:val="0037676C"/>
    <w:rsid w:val="00381769"/>
    <w:rsid w:val="00381C6F"/>
    <w:rsid w:val="003829E5"/>
    <w:rsid w:val="003833D7"/>
    <w:rsid w:val="00384628"/>
    <w:rsid w:val="00385D05"/>
    <w:rsid w:val="003866E5"/>
    <w:rsid w:val="00386C7E"/>
    <w:rsid w:val="003877F3"/>
    <w:rsid w:val="0039156E"/>
    <w:rsid w:val="003916FE"/>
    <w:rsid w:val="00392D76"/>
    <w:rsid w:val="00393629"/>
    <w:rsid w:val="003940C4"/>
    <w:rsid w:val="003956CC"/>
    <w:rsid w:val="0039586A"/>
    <w:rsid w:val="00395C9A"/>
    <w:rsid w:val="00397BAE"/>
    <w:rsid w:val="003A1C81"/>
    <w:rsid w:val="003A2DBB"/>
    <w:rsid w:val="003A3DA7"/>
    <w:rsid w:val="003A52C1"/>
    <w:rsid w:val="003A5F6D"/>
    <w:rsid w:val="003A6B67"/>
    <w:rsid w:val="003A7DBC"/>
    <w:rsid w:val="003B0262"/>
    <w:rsid w:val="003B15E6"/>
    <w:rsid w:val="003B1D71"/>
    <w:rsid w:val="003B3DFF"/>
    <w:rsid w:val="003B42F5"/>
    <w:rsid w:val="003B49D9"/>
    <w:rsid w:val="003B53C5"/>
    <w:rsid w:val="003B675D"/>
    <w:rsid w:val="003C0C20"/>
    <w:rsid w:val="003C1A33"/>
    <w:rsid w:val="003C1B03"/>
    <w:rsid w:val="003C2045"/>
    <w:rsid w:val="003C20AB"/>
    <w:rsid w:val="003C43A1"/>
    <w:rsid w:val="003C4FC0"/>
    <w:rsid w:val="003C55F4"/>
    <w:rsid w:val="003C6AC5"/>
    <w:rsid w:val="003C7006"/>
    <w:rsid w:val="003C7A3F"/>
    <w:rsid w:val="003C7B2A"/>
    <w:rsid w:val="003C7ED8"/>
    <w:rsid w:val="003D04CD"/>
    <w:rsid w:val="003D0C84"/>
    <w:rsid w:val="003D0FE9"/>
    <w:rsid w:val="003D12F5"/>
    <w:rsid w:val="003D1581"/>
    <w:rsid w:val="003D2298"/>
    <w:rsid w:val="003D2766"/>
    <w:rsid w:val="003D295D"/>
    <w:rsid w:val="003D3E8F"/>
    <w:rsid w:val="003D6475"/>
    <w:rsid w:val="003D7A6B"/>
    <w:rsid w:val="003E13B8"/>
    <w:rsid w:val="003E248B"/>
    <w:rsid w:val="003E27E6"/>
    <w:rsid w:val="003E300D"/>
    <w:rsid w:val="003E54DD"/>
    <w:rsid w:val="003E6AE1"/>
    <w:rsid w:val="003F0445"/>
    <w:rsid w:val="003F0550"/>
    <w:rsid w:val="003F0CF0"/>
    <w:rsid w:val="003F14B1"/>
    <w:rsid w:val="003F2055"/>
    <w:rsid w:val="003F3289"/>
    <w:rsid w:val="003F3B99"/>
    <w:rsid w:val="003F409F"/>
    <w:rsid w:val="003F51F4"/>
    <w:rsid w:val="003F5614"/>
    <w:rsid w:val="003F6E44"/>
    <w:rsid w:val="003F78D3"/>
    <w:rsid w:val="00401259"/>
    <w:rsid w:val="00401692"/>
    <w:rsid w:val="00401FCF"/>
    <w:rsid w:val="00403683"/>
    <w:rsid w:val="00403852"/>
    <w:rsid w:val="00403A80"/>
    <w:rsid w:val="00406285"/>
    <w:rsid w:val="00407519"/>
    <w:rsid w:val="00410E7E"/>
    <w:rsid w:val="0041118B"/>
    <w:rsid w:val="00411A96"/>
    <w:rsid w:val="00411F0D"/>
    <w:rsid w:val="00412D16"/>
    <w:rsid w:val="00412E5C"/>
    <w:rsid w:val="00413611"/>
    <w:rsid w:val="004148F9"/>
    <w:rsid w:val="0041512E"/>
    <w:rsid w:val="0041524F"/>
    <w:rsid w:val="004170FB"/>
    <w:rsid w:val="00417C1E"/>
    <w:rsid w:val="004202AD"/>
    <w:rsid w:val="0042084E"/>
    <w:rsid w:val="00420EF6"/>
    <w:rsid w:val="004211C3"/>
    <w:rsid w:val="00421C7D"/>
    <w:rsid w:val="00421EEF"/>
    <w:rsid w:val="00424D65"/>
    <w:rsid w:val="00424F3A"/>
    <w:rsid w:val="004264B2"/>
    <w:rsid w:val="0042760C"/>
    <w:rsid w:val="00427A42"/>
    <w:rsid w:val="0043029C"/>
    <w:rsid w:val="0043271D"/>
    <w:rsid w:val="00432EC8"/>
    <w:rsid w:val="004350DB"/>
    <w:rsid w:val="00435CD7"/>
    <w:rsid w:val="00437A26"/>
    <w:rsid w:val="0044085E"/>
    <w:rsid w:val="00442590"/>
    <w:rsid w:val="00442C6C"/>
    <w:rsid w:val="00443CBE"/>
    <w:rsid w:val="00443E8A"/>
    <w:rsid w:val="004441BC"/>
    <w:rsid w:val="00444AB1"/>
    <w:rsid w:val="00444DF4"/>
    <w:rsid w:val="004468B4"/>
    <w:rsid w:val="00447F2A"/>
    <w:rsid w:val="0045230A"/>
    <w:rsid w:val="0045390B"/>
    <w:rsid w:val="00453A1D"/>
    <w:rsid w:val="004546E5"/>
    <w:rsid w:val="00457337"/>
    <w:rsid w:val="00457DEB"/>
    <w:rsid w:val="00460855"/>
    <w:rsid w:val="00462940"/>
    <w:rsid w:val="00464A46"/>
    <w:rsid w:val="004650A4"/>
    <w:rsid w:val="00466AF5"/>
    <w:rsid w:val="00467AE2"/>
    <w:rsid w:val="00471AD0"/>
    <w:rsid w:val="00471B90"/>
    <w:rsid w:val="00472E0B"/>
    <w:rsid w:val="00472EAD"/>
    <w:rsid w:val="00473277"/>
    <w:rsid w:val="0047372D"/>
    <w:rsid w:val="0047379D"/>
    <w:rsid w:val="00473AE2"/>
    <w:rsid w:val="00473B57"/>
    <w:rsid w:val="004743DD"/>
    <w:rsid w:val="00474CEA"/>
    <w:rsid w:val="00475B38"/>
    <w:rsid w:val="00475E15"/>
    <w:rsid w:val="00476B84"/>
    <w:rsid w:val="00477CEC"/>
    <w:rsid w:val="004800B6"/>
    <w:rsid w:val="00482973"/>
    <w:rsid w:val="0048336C"/>
    <w:rsid w:val="00483968"/>
    <w:rsid w:val="00484299"/>
    <w:rsid w:val="0048442B"/>
    <w:rsid w:val="00484F86"/>
    <w:rsid w:val="004864FA"/>
    <w:rsid w:val="00486C9D"/>
    <w:rsid w:val="00487BAA"/>
    <w:rsid w:val="00490467"/>
    <w:rsid w:val="00490746"/>
    <w:rsid w:val="00490852"/>
    <w:rsid w:val="004920EB"/>
    <w:rsid w:val="00492F30"/>
    <w:rsid w:val="004946F4"/>
    <w:rsid w:val="0049487E"/>
    <w:rsid w:val="0049701A"/>
    <w:rsid w:val="004977FB"/>
    <w:rsid w:val="004A0308"/>
    <w:rsid w:val="004A160D"/>
    <w:rsid w:val="004A1B30"/>
    <w:rsid w:val="004A24B1"/>
    <w:rsid w:val="004A3E81"/>
    <w:rsid w:val="004A5113"/>
    <w:rsid w:val="004A5C62"/>
    <w:rsid w:val="004A705F"/>
    <w:rsid w:val="004A707D"/>
    <w:rsid w:val="004B2203"/>
    <w:rsid w:val="004B2B92"/>
    <w:rsid w:val="004B2D5E"/>
    <w:rsid w:val="004B4DEE"/>
    <w:rsid w:val="004B644D"/>
    <w:rsid w:val="004B6971"/>
    <w:rsid w:val="004B6F98"/>
    <w:rsid w:val="004B71A1"/>
    <w:rsid w:val="004B7856"/>
    <w:rsid w:val="004C04F8"/>
    <w:rsid w:val="004C191C"/>
    <w:rsid w:val="004C20E2"/>
    <w:rsid w:val="004C55F0"/>
    <w:rsid w:val="004C5797"/>
    <w:rsid w:val="004C6B4F"/>
    <w:rsid w:val="004C6EEE"/>
    <w:rsid w:val="004C702B"/>
    <w:rsid w:val="004D016B"/>
    <w:rsid w:val="004D0E21"/>
    <w:rsid w:val="004D0F9A"/>
    <w:rsid w:val="004D1B22"/>
    <w:rsid w:val="004D3325"/>
    <w:rsid w:val="004D351B"/>
    <w:rsid w:val="004D36F2"/>
    <w:rsid w:val="004D56BD"/>
    <w:rsid w:val="004D6BDB"/>
    <w:rsid w:val="004D7F26"/>
    <w:rsid w:val="004E0E54"/>
    <w:rsid w:val="004E138F"/>
    <w:rsid w:val="004E15F5"/>
    <w:rsid w:val="004E244E"/>
    <w:rsid w:val="004E2C6D"/>
    <w:rsid w:val="004E3923"/>
    <w:rsid w:val="004E3C0C"/>
    <w:rsid w:val="004E4649"/>
    <w:rsid w:val="004E4EFE"/>
    <w:rsid w:val="004E5C2B"/>
    <w:rsid w:val="004E6581"/>
    <w:rsid w:val="004E66F0"/>
    <w:rsid w:val="004F00DD"/>
    <w:rsid w:val="004F05F6"/>
    <w:rsid w:val="004F19A3"/>
    <w:rsid w:val="004F207E"/>
    <w:rsid w:val="004F2081"/>
    <w:rsid w:val="004F2133"/>
    <w:rsid w:val="004F4686"/>
    <w:rsid w:val="004F4E14"/>
    <w:rsid w:val="004F55F1"/>
    <w:rsid w:val="004F5679"/>
    <w:rsid w:val="004F6936"/>
    <w:rsid w:val="004F7CF5"/>
    <w:rsid w:val="00500DE3"/>
    <w:rsid w:val="005010F0"/>
    <w:rsid w:val="0050110B"/>
    <w:rsid w:val="00501A66"/>
    <w:rsid w:val="00503DC6"/>
    <w:rsid w:val="005045A4"/>
    <w:rsid w:val="00505D11"/>
    <w:rsid w:val="005065FD"/>
    <w:rsid w:val="00506F5D"/>
    <w:rsid w:val="005071DE"/>
    <w:rsid w:val="00511836"/>
    <w:rsid w:val="005126D0"/>
    <w:rsid w:val="00512FC7"/>
    <w:rsid w:val="00515223"/>
    <w:rsid w:val="0051563E"/>
    <w:rsid w:val="0051568D"/>
    <w:rsid w:val="00523A21"/>
    <w:rsid w:val="00524CE5"/>
    <w:rsid w:val="005262D5"/>
    <w:rsid w:val="00526C15"/>
    <w:rsid w:val="00530CCC"/>
    <w:rsid w:val="005324F0"/>
    <w:rsid w:val="00532A89"/>
    <w:rsid w:val="005339A3"/>
    <w:rsid w:val="0053401A"/>
    <w:rsid w:val="005356EB"/>
    <w:rsid w:val="00535720"/>
    <w:rsid w:val="005361B0"/>
    <w:rsid w:val="005363DE"/>
    <w:rsid w:val="00536499"/>
    <w:rsid w:val="005415CC"/>
    <w:rsid w:val="00541FB6"/>
    <w:rsid w:val="00543437"/>
    <w:rsid w:val="00543903"/>
    <w:rsid w:val="00543F11"/>
    <w:rsid w:val="00544144"/>
    <w:rsid w:val="00545BEC"/>
    <w:rsid w:val="005460A7"/>
    <w:rsid w:val="00546225"/>
    <w:rsid w:val="0054662E"/>
    <w:rsid w:val="00547336"/>
    <w:rsid w:val="00547A95"/>
    <w:rsid w:val="00550117"/>
    <w:rsid w:val="00551274"/>
    <w:rsid w:val="0055308B"/>
    <w:rsid w:val="005534D1"/>
    <w:rsid w:val="00553A52"/>
    <w:rsid w:val="005541BC"/>
    <w:rsid w:val="00555973"/>
    <w:rsid w:val="00556573"/>
    <w:rsid w:val="0055692F"/>
    <w:rsid w:val="00556ED9"/>
    <w:rsid w:val="0055788A"/>
    <w:rsid w:val="00557C8F"/>
    <w:rsid w:val="00560939"/>
    <w:rsid w:val="00560991"/>
    <w:rsid w:val="005611A1"/>
    <w:rsid w:val="00562568"/>
    <w:rsid w:val="00562A59"/>
    <w:rsid w:val="00564386"/>
    <w:rsid w:val="00565D0F"/>
    <w:rsid w:val="00567B28"/>
    <w:rsid w:val="00567F7C"/>
    <w:rsid w:val="00572031"/>
    <w:rsid w:val="00572975"/>
    <w:rsid w:val="00573163"/>
    <w:rsid w:val="005738F4"/>
    <w:rsid w:val="005753BF"/>
    <w:rsid w:val="0057577B"/>
    <w:rsid w:val="00575A78"/>
    <w:rsid w:val="00576E84"/>
    <w:rsid w:val="0058003E"/>
    <w:rsid w:val="0058176B"/>
    <w:rsid w:val="005817A9"/>
    <w:rsid w:val="00581872"/>
    <w:rsid w:val="00582B8C"/>
    <w:rsid w:val="005840C9"/>
    <w:rsid w:val="00584E14"/>
    <w:rsid w:val="005850D3"/>
    <w:rsid w:val="00585245"/>
    <w:rsid w:val="00587220"/>
    <w:rsid w:val="0058757E"/>
    <w:rsid w:val="00590084"/>
    <w:rsid w:val="005900CC"/>
    <w:rsid w:val="00590541"/>
    <w:rsid w:val="005915AF"/>
    <w:rsid w:val="00591653"/>
    <w:rsid w:val="00593920"/>
    <w:rsid w:val="00593B06"/>
    <w:rsid w:val="0059448F"/>
    <w:rsid w:val="00595E87"/>
    <w:rsid w:val="00596634"/>
    <w:rsid w:val="00596A4B"/>
    <w:rsid w:val="00597507"/>
    <w:rsid w:val="00597B70"/>
    <w:rsid w:val="005A3A0F"/>
    <w:rsid w:val="005A5AB9"/>
    <w:rsid w:val="005A7F32"/>
    <w:rsid w:val="005B0B4C"/>
    <w:rsid w:val="005B1748"/>
    <w:rsid w:val="005B21B6"/>
    <w:rsid w:val="005B2432"/>
    <w:rsid w:val="005B33E7"/>
    <w:rsid w:val="005B3A08"/>
    <w:rsid w:val="005B467D"/>
    <w:rsid w:val="005B4885"/>
    <w:rsid w:val="005B4ADD"/>
    <w:rsid w:val="005B4CF7"/>
    <w:rsid w:val="005B5921"/>
    <w:rsid w:val="005B737B"/>
    <w:rsid w:val="005B7A63"/>
    <w:rsid w:val="005C0955"/>
    <w:rsid w:val="005C13A9"/>
    <w:rsid w:val="005C49DA"/>
    <w:rsid w:val="005C50F3"/>
    <w:rsid w:val="005C5D91"/>
    <w:rsid w:val="005C625A"/>
    <w:rsid w:val="005C7407"/>
    <w:rsid w:val="005D07B8"/>
    <w:rsid w:val="005D1312"/>
    <w:rsid w:val="005D21EF"/>
    <w:rsid w:val="005D253B"/>
    <w:rsid w:val="005D349E"/>
    <w:rsid w:val="005D3D7F"/>
    <w:rsid w:val="005D4AD0"/>
    <w:rsid w:val="005D4CAF"/>
    <w:rsid w:val="005D6597"/>
    <w:rsid w:val="005D705A"/>
    <w:rsid w:val="005D7977"/>
    <w:rsid w:val="005E07AA"/>
    <w:rsid w:val="005E14E7"/>
    <w:rsid w:val="005E26A3"/>
    <w:rsid w:val="005E2A64"/>
    <w:rsid w:val="005E4269"/>
    <w:rsid w:val="005E447E"/>
    <w:rsid w:val="005E6EAB"/>
    <w:rsid w:val="005E740E"/>
    <w:rsid w:val="005F0775"/>
    <w:rsid w:val="005F0CF5"/>
    <w:rsid w:val="005F21EB"/>
    <w:rsid w:val="005F4074"/>
    <w:rsid w:val="005F70AF"/>
    <w:rsid w:val="005F7963"/>
    <w:rsid w:val="00600216"/>
    <w:rsid w:val="00601361"/>
    <w:rsid w:val="0060288F"/>
    <w:rsid w:val="00605908"/>
    <w:rsid w:val="0060672B"/>
    <w:rsid w:val="00607F7A"/>
    <w:rsid w:val="00610D7C"/>
    <w:rsid w:val="00610F84"/>
    <w:rsid w:val="006126E5"/>
    <w:rsid w:val="00612DF0"/>
    <w:rsid w:val="00612F09"/>
    <w:rsid w:val="00613191"/>
    <w:rsid w:val="00613414"/>
    <w:rsid w:val="00613BF1"/>
    <w:rsid w:val="00615AEC"/>
    <w:rsid w:val="00616205"/>
    <w:rsid w:val="0061648D"/>
    <w:rsid w:val="00617857"/>
    <w:rsid w:val="00620FD2"/>
    <w:rsid w:val="00623667"/>
    <w:rsid w:val="00623DB7"/>
    <w:rsid w:val="0062408D"/>
    <w:rsid w:val="006240CC"/>
    <w:rsid w:val="006248CD"/>
    <w:rsid w:val="006257E6"/>
    <w:rsid w:val="006261D3"/>
    <w:rsid w:val="00627DA7"/>
    <w:rsid w:val="00630413"/>
    <w:rsid w:val="00630E48"/>
    <w:rsid w:val="00630EE6"/>
    <w:rsid w:val="00630F9A"/>
    <w:rsid w:val="006315C8"/>
    <w:rsid w:val="00632FD4"/>
    <w:rsid w:val="0063301F"/>
    <w:rsid w:val="00633471"/>
    <w:rsid w:val="006358B4"/>
    <w:rsid w:val="00637932"/>
    <w:rsid w:val="006419AA"/>
    <w:rsid w:val="0064370F"/>
    <w:rsid w:val="00644B7E"/>
    <w:rsid w:val="00644E40"/>
    <w:rsid w:val="006454E6"/>
    <w:rsid w:val="00646A68"/>
    <w:rsid w:val="006504C8"/>
    <w:rsid w:val="0065092E"/>
    <w:rsid w:val="006515FD"/>
    <w:rsid w:val="00652F39"/>
    <w:rsid w:val="006537D4"/>
    <w:rsid w:val="006557A7"/>
    <w:rsid w:val="00655A47"/>
    <w:rsid w:val="00656290"/>
    <w:rsid w:val="0066165E"/>
    <w:rsid w:val="00661E29"/>
    <w:rsid w:val="006621D7"/>
    <w:rsid w:val="0066302A"/>
    <w:rsid w:val="00665DD1"/>
    <w:rsid w:val="006678CD"/>
    <w:rsid w:val="00667E55"/>
    <w:rsid w:val="00670597"/>
    <w:rsid w:val="006706D0"/>
    <w:rsid w:val="0067070D"/>
    <w:rsid w:val="0067459E"/>
    <w:rsid w:val="006764FA"/>
    <w:rsid w:val="00677574"/>
    <w:rsid w:val="00677CA2"/>
    <w:rsid w:val="0068086C"/>
    <w:rsid w:val="00680949"/>
    <w:rsid w:val="0068264B"/>
    <w:rsid w:val="006827D5"/>
    <w:rsid w:val="006844EB"/>
    <w:rsid w:val="0068454C"/>
    <w:rsid w:val="00684D98"/>
    <w:rsid w:val="00684F75"/>
    <w:rsid w:val="00685CA8"/>
    <w:rsid w:val="00685EF5"/>
    <w:rsid w:val="00690449"/>
    <w:rsid w:val="00690F6F"/>
    <w:rsid w:val="0069114F"/>
    <w:rsid w:val="00691B62"/>
    <w:rsid w:val="006933B5"/>
    <w:rsid w:val="006934AB"/>
    <w:rsid w:val="00693D14"/>
    <w:rsid w:val="00694616"/>
    <w:rsid w:val="00694795"/>
    <w:rsid w:val="00694826"/>
    <w:rsid w:val="00694948"/>
    <w:rsid w:val="00695A27"/>
    <w:rsid w:val="00697238"/>
    <w:rsid w:val="00697B96"/>
    <w:rsid w:val="006A0D42"/>
    <w:rsid w:val="006A0E56"/>
    <w:rsid w:val="006A1310"/>
    <w:rsid w:val="006A18C2"/>
    <w:rsid w:val="006A2858"/>
    <w:rsid w:val="006A4E6A"/>
    <w:rsid w:val="006A552A"/>
    <w:rsid w:val="006A6403"/>
    <w:rsid w:val="006A689A"/>
    <w:rsid w:val="006B077C"/>
    <w:rsid w:val="006B133C"/>
    <w:rsid w:val="006B6803"/>
    <w:rsid w:val="006C1C3D"/>
    <w:rsid w:val="006C1D98"/>
    <w:rsid w:val="006C2425"/>
    <w:rsid w:val="006C24EA"/>
    <w:rsid w:val="006C258B"/>
    <w:rsid w:val="006C292E"/>
    <w:rsid w:val="006C2995"/>
    <w:rsid w:val="006C30A0"/>
    <w:rsid w:val="006C4B98"/>
    <w:rsid w:val="006C6B53"/>
    <w:rsid w:val="006D0811"/>
    <w:rsid w:val="006D0832"/>
    <w:rsid w:val="006D142D"/>
    <w:rsid w:val="006D1B7A"/>
    <w:rsid w:val="006D2A3F"/>
    <w:rsid w:val="006D2FBC"/>
    <w:rsid w:val="006D336A"/>
    <w:rsid w:val="006D3DBE"/>
    <w:rsid w:val="006D5AFC"/>
    <w:rsid w:val="006D6DBB"/>
    <w:rsid w:val="006D7511"/>
    <w:rsid w:val="006E0D4A"/>
    <w:rsid w:val="006E138B"/>
    <w:rsid w:val="006E5B5E"/>
    <w:rsid w:val="006E69FB"/>
    <w:rsid w:val="006F0D9D"/>
    <w:rsid w:val="006F1FC9"/>
    <w:rsid w:val="006F1FDC"/>
    <w:rsid w:val="006F32BD"/>
    <w:rsid w:val="006F41A8"/>
    <w:rsid w:val="006F5D2B"/>
    <w:rsid w:val="006F61C8"/>
    <w:rsid w:val="006F6924"/>
    <w:rsid w:val="006F71F4"/>
    <w:rsid w:val="007013EF"/>
    <w:rsid w:val="007014E5"/>
    <w:rsid w:val="00702EFE"/>
    <w:rsid w:val="00703620"/>
    <w:rsid w:val="00704E27"/>
    <w:rsid w:val="00705561"/>
    <w:rsid w:val="0070591F"/>
    <w:rsid w:val="00705B8C"/>
    <w:rsid w:val="00705D56"/>
    <w:rsid w:val="00706D8D"/>
    <w:rsid w:val="00706FED"/>
    <w:rsid w:val="0071271B"/>
    <w:rsid w:val="00712E54"/>
    <w:rsid w:val="007131D4"/>
    <w:rsid w:val="00713A95"/>
    <w:rsid w:val="00716E6A"/>
    <w:rsid w:val="007173CA"/>
    <w:rsid w:val="007176F1"/>
    <w:rsid w:val="00720409"/>
    <w:rsid w:val="00720CC6"/>
    <w:rsid w:val="007216AA"/>
    <w:rsid w:val="00721AB5"/>
    <w:rsid w:val="00721DEF"/>
    <w:rsid w:val="00721E74"/>
    <w:rsid w:val="00724A43"/>
    <w:rsid w:val="00724E5A"/>
    <w:rsid w:val="00731AEA"/>
    <w:rsid w:val="00731C27"/>
    <w:rsid w:val="007346E4"/>
    <w:rsid w:val="00734ADE"/>
    <w:rsid w:val="007360E9"/>
    <w:rsid w:val="00740A9E"/>
    <w:rsid w:val="00740DE2"/>
    <w:rsid w:val="00740F22"/>
    <w:rsid w:val="00741F1A"/>
    <w:rsid w:val="00744A52"/>
    <w:rsid w:val="007450F8"/>
    <w:rsid w:val="00745148"/>
    <w:rsid w:val="00745D1A"/>
    <w:rsid w:val="0074696E"/>
    <w:rsid w:val="00750135"/>
    <w:rsid w:val="00750EC2"/>
    <w:rsid w:val="00752B28"/>
    <w:rsid w:val="00753438"/>
    <w:rsid w:val="00754E36"/>
    <w:rsid w:val="00755F6C"/>
    <w:rsid w:val="0075695C"/>
    <w:rsid w:val="007569C9"/>
    <w:rsid w:val="00757059"/>
    <w:rsid w:val="00757F9B"/>
    <w:rsid w:val="00760198"/>
    <w:rsid w:val="007607F9"/>
    <w:rsid w:val="00761425"/>
    <w:rsid w:val="00763139"/>
    <w:rsid w:val="00764765"/>
    <w:rsid w:val="00764D0F"/>
    <w:rsid w:val="0076741F"/>
    <w:rsid w:val="00767B7A"/>
    <w:rsid w:val="00770343"/>
    <w:rsid w:val="00770A35"/>
    <w:rsid w:val="00770F37"/>
    <w:rsid w:val="007711A0"/>
    <w:rsid w:val="00772D5E"/>
    <w:rsid w:val="00772EC7"/>
    <w:rsid w:val="007736F3"/>
    <w:rsid w:val="00773B06"/>
    <w:rsid w:val="00773DD8"/>
    <w:rsid w:val="007768A1"/>
    <w:rsid w:val="00776928"/>
    <w:rsid w:val="00780D1B"/>
    <w:rsid w:val="00782340"/>
    <w:rsid w:val="00782715"/>
    <w:rsid w:val="00782D1B"/>
    <w:rsid w:val="007831D6"/>
    <w:rsid w:val="00784560"/>
    <w:rsid w:val="00784673"/>
    <w:rsid w:val="00784E6A"/>
    <w:rsid w:val="00785677"/>
    <w:rsid w:val="00786E26"/>
    <w:rsid w:val="00786F16"/>
    <w:rsid w:val="00793986"/>
    <w:rsid w:val="00793FBD"/>
    <w:rsid w:val="00794189"/>
    <w:rsid w:val="00795B59"/>
    <w:rsid w:val="00795DC2"/>
    <w:rsid w:val="00795ED8"/>
    <w:rsid w:val="00795EFC"/>
    <w:rsid w:val="00796033"/>
    <w:rsid w:val="00796E20"/>
    <w:rsid w:val="007971FA"/>
    <w:rsid w:val="00797C32"/>
    <w:rsid w:val="00797D07"/>
    <w:rsid w:val="007A02F5"/>
    <w:rsid w:val="007A033F"/>
    <w:rsid w:val="007A057B"/>
    <w:rsid w:val="007A0E3F"/>
    <w:rsid w:val="007A4111"/>
    <w:rsid w:val="007A49EB"/>
    <w:rsid w:val="007B05E3"/>
    <w:rsid w:val="007B0914"/>
    <w:rsid w:val="007B1374"/>
    <w:rsid w:val="007B275F"/>
    <w:rsid w:val="007B4D8A"/>
    <w:rsid w:val="007B589F"/>
    <w:rsid w:val="007B5DD2"/>
    <w:rsid w:val="007B6186"/>
    <w:rsid w:val="007B6D9D"/>
    <w:rsid w:val="007B6F28"/>
    <w:rsid w:val="007B73BC"/>
    <w:rsid w:val="007C033D"/>
    <w:rsid w:val="007C199D"/>
    <w:rsid w:val="007C20B9"/>
    <w:rsid w:val="007C3873"/>
    <w:rsid w:val="007C6076"/>
    <w:rsid w:val="007C6626"/>
    <w:rsid w:val="007C7301"/>
    <w:rsid w:val="007C7859"/>
    <w:rsid w:val="007D073F"/>
    <w:rsid w:val="007D07D8"/>
    <w:rsid w:val="007D19A3"/>
    <w:rsid w:val="007D2727"/>
    <w:rsid w:val="007D2BDE"/>
    <w:rsid w:val="007D2FB6"/>
    <w:rsid w:val="007D35AB"/>
    <w:rsid w:val="007D3EBE"/>
    <w:rsid w:val="007D4087"/>
    <w:rsid w:val="007D467E"/>
    <w:rsid w:val="007D5068"/>
    <w:rsid w:val="007D68C1"/>
    <w:rsid w:val="007D6E2D"/>
    <w:rsid w:val="007D7780"/>
    <w:rsid w:val="007D7D58"/>
    <w:rsid w:val="007E0DE2"/>
    <w:rsid w:val="007E0E2E"/>
    <w:rsid w:val="007E15AD"/>
    <w:rsid w:val="007E3B98"/>
    <w:rsid w:val="007E499D"/>
    <w:rsid w:val="007E552A"/>
    <w:rsid w:val="007E55AE"/>
    <w:rsid w:val="007E6789"/>
    <w:rsid w:val="007E7072"/>
    <w:rsid w:val="007E7DD7"/>
    <w:rsid w:val="007F14A5"/>
    <w:rsid w:val="007F15D1"/>
    <w:rsid w:val="007F2C6A"/>
    <w:rsid w:val="007F31B6"/>
    <w:rsid w:val="007F4A63"/>
    <w:rsid w:val="007F4F53"/>
    <w:rsid w:val="007F546C"/>
    <w:rsid w:val="007F5A0D"/>
    <w:rsid w:val="007F6048"/>
    <w:rsid w:val="007F625F"/>
    <w:rsid w:val="007F665E"/>
    <w:rsid w:val="007F7EBC"/>
    <w:rsid w:val="00800110"/>
    <w:rsid w:val="00800412"/>
    <w:rsid w:val="00802E71"/>
    <w:rsid w:val="0080315D"/>
    <w:rsid w:val="0080587B"/>
    <w:rsid w:val="00806468"/>
    <w:rsid w:val="00806938"/>
    <w:rsid w:val="00811817"/>
    <w:rsid w:val="00811E12"/>
    <w:rsid w:val="008120CB"/>
    <w:rsid w:val="008130B6"/>
    <w:rsid w:val="00814201"/>
    <w:rsid w:val="00814DDF"/>
    <w:rsid w:val="008150F4"/>
    <w:rsid w:val="008155F0"/>
    <w:rsid w:val="00816735"/>
    <w:rsid w:val="00817404"/>
    <w:rsid w:val="00820141"/>
    <w:rsid w:val="008204BF"/>
    <w:rsid w:val="00820E0C"/>
    <w:rsid w:val="008212C1"/>
    <w:rsid w:val="0082259F"/>
    <w:rsid w:val="00822610"/>
    <w:rsid w:val="008234D4"/>
    <w:rsid w:val="00831E70"/>
    <w:rsid w:val="008338A2"/>
    <w:rsid w:val="00833F98"/>
    <w:rsid w:val="00835674"/>
    <w:rsid w:val="0083571F"/>
    <w:rsid w:val="00836B9B"/>
    <w:rsid w:val="00836CEF"/>
    <w:rsid w:val="00836F1D"/>
    <w:rsid w:val="00837D71"/>
    <w:rsid w:val="00841607"/>
    <w:rsid w:val="0084178F"/>
    <w:rsid w:val="0084185D"/>
    <w:rsid w:val="008419EA"/>
    <w:rsid w:val="00841AA9"/>
    <w:rsid w:val="00841D0C"/>
    <w:rsid w:val="00851BCD"/>
    <w:rsid w:val="00853EE4"/>
    <w:rsid w:val="008548A4"/>
    <w:rsid w:val="00854FD7"/>
    <w:rsid w:val="0085525D"/>
    <w:rsid w:val="00855535"/>
    <w:rsid w:val="008576F9"/>
    <w:rsid w:val="008608B1"/>
    <w:rsid w:val="008623DD"/>
    <w:rsid w:val="0086255E"/>
    <w:rsid w:val="008633F0"/>
    <w:rsid w:val="00864DEB"/>
    <w:rsid w:val="008652D1"/>
    <w:rsid w:val="00865AEC"/>
    <w:rsid w:val="00865B63"/>
    <w:rsid w:val="00867195"/>
    <w:rsid w:val="008673D2"/>
    <w:rsid w:val="0086768F"/>
    <w:rsid w:val="00867D9D"/>
    <w:rsid w:val="00870DF1"/>
    <w:rsid w:val="00871AFD"/>
    <w:rsid w:val="0087299D"/>
    <w:rsid w:val="00872E0A"/>
    <w:rsid w:val="00875285"/>
    <w:rsid w:val="00876855"/>
    <w:rsid w:val="00876C54"/>
    <w:rsid w:val="00876EAD"/>
    <w:rsid w:val="00882534"/>
    <w:rsid w:val="008839BF"/>
    <w:rsid w:val="0088413F"/>
    <w:rsid w:val="00884B62"/>
    <w:rsid w:val="0088529C"/>
    <w:rsid w:val="00885E35"/>
    <w:rsid w:val="00885EF8"/>
    <w:rsid w:val="0088779A"/>
    <w:rsid w:val="00887903"/>
    <w:rsid w:val="0089002A"/>
    <w:rsid w:val="00890116"/>
    <w:rsid w:val="0089060E"/>
    <w:rsid w:val="00891AA5"/>
    <w:rsid w:val="0089270A"/>
    <w:rsid w:val="00893AF6"/>
    <w:rsid w:val="008942F2"/>
    <w:rsid w:val="00894BC4"/>
    <w:rsid w:val="00895446"/>
    <w:rsid w:val="008A34B9"/>
    <w:rsid w:val="008A5B32"/>
    <w:rsid w:val="008A6AC6"/>
    <w:rsid w:val="008B100C"/>
    <w:rsid w:val="008B196F"/>
    <w:rsid w:val="008B2EE4"/>
    <w:rsid w:val="008B33FA"/>
    <w:rsid w:val="008B4706"/>
    <w:rsid w:val="008B4D3D"/>
    <w:rsid w:val="008B5492"/>
    <w:rsid w:val="008B57C7"/>
    <w:rsid w:val="008B5B87"/>
    <w:rsid w:val="008B7EC0"/>
    <w:rsid w:val="008C01DD"/>
    <w:rsid w:val="008C0C11"/>
    <w:rsid w:val="008C2F92"/>
    <w:rsid w:val="008C5A3F"/>
    <w:rsid w:val="008D2846"/>
    <w:rsid w:val="008D4236"/>
    <w:rsid w:val="008D462F"/>
    <w:rsid w:val="008D4698"/>
    <w:rsid w:val="008D5F5F"/>
    <w:rsid w:val="008D610B"/>
    <w:rsid w:val="008D6DCF"/>
    <w:rsid w:val="008D7782"/>
    <w:rsid w:val="008D7DE4"/>
    <w:rsid w:val="008E0066"/>
    <w:rsid w:val="008E091E"/>
    <w:rsid w:val="008E0BC4"/>
    <w:rsid w:val="008E3DE6"/>
    <w:rsid w:val="008E4376"/>
    <w:rsid w:val="008E4A9F"/>
    <w:rsid w:val="008E7014"/>
    <w:rsid w:val="008E7A0A"/>
    <w:rsid w:val="008E7D83"/>
    <w:rsid w:val="008F0D80"/>
    <w:rsid w:val="008F50F3"/>
    <w:rsid w:val="008F6310"/>
    <w:rsid w:val="008F7DEC"/>
    <w:rsid w:val="00900719"/>
    <w:rsid w:val="00900A33"/>
    <w:rsid w:val="009017AC"/>
    <w:rsid w:val="00902954"/>
    <w:rsid w:val="009040A2"/>
    <w:rsid w:val="0090439C"/>
    <w:rsid w:val="009049E3"/>
    <w:rsid w:val="00904A1C"/>
    <w:rsid w:val="00905030"/>
    <w:rsid w:val="00905ACD"/>
    <w:rsid w:val="00906490"/>
    <w:rsid w:val="00907708"/>
    <w:rsid w:val="009078A5"/>
    <w:rsid w:val="009111B2"/>
    <w:rsid w:val="009127E2"/>
    <w:rsid w:val="00913378"/>
    <w:rsid w:val="0091337E"/>
    <w:rsid w:val="009135EB"/>
    <w:rsid w:val="009214A0"/>
    <w:rsid w:val="00921B54"/>
    <w:rsid w:val="00922968"/>
    <w:rsid w:val="00923A62"/>
    <w:rsid w:val="009242D2"/>
    <w:rsid w:val="00924AE1"/>
    <w:rsid w:val="0092554E"/>
    <w:rsid w:val="009267C3"/>
    <w:rsid w:val="009269B1"/>
    <w:rsid w:val="0092703C"/>
    <w:rsid w:val="0092724D"/>
    <w:rsid w:val="0092734C"/>
    <w:rsid w:val="00927FD8"/>
    <w:rsid w:val="009309C0"/>
    <w:rsid w:val="009315D2"/>
    <w:rsid w:val="009329A5"/>
    <w:rsid w:val="00935947"/>
    <w:rsid w:val="00937BD9"/>
    <w:rsid w:val="0094137B"/>
    <w:rsid w:val="00941ECB"/>
    <w:rsid w:val="00942CFA"/>
    <w:rsid w:val="00943C63"/>
    <w:rsid w:val="00947E59"/>
    <w:rsid w:val="00950C87"/>
    <w:rsid w:val="00950E2C"/>
    <w:rsid w:val="00951B3A"/>
    <w:rsid w:val="00951D03"/>
    <w:rsid w:val="00951D50"/>
    <w:rsid w:val="009525EB"/>
    <w:rsid w:val="00952B8B"/>
    <w:rsid w:val="00953F76"/>
    <w:rsid w:val="00954874"/>
    <w:rsid w:val="009548CF"/>
    <w:rsid w:val="00954B63"/>
    <w:rsid w:val="00954DC1"/>
    <w:rsid w:val="009561FC"/>
    <w:rsid w:val="00956EF5"/>
    <w:rsid w:val="00957B36"/>
    <w:rsid w:val="00957D13"/>
    <w:rsid w:val="00960432"/>
    <w:rsid w:val="009606A4"/>
    <w:rsid w:val="00961400"/>
    <w:rsid w:val="009624A1"/>
    <w:rsid w:val="00963646"/>
    <w:rsid w:val="00966D3D"/>
    <w:rsid w:val="0097071E"/>
    <w:rsid w:val="0097168F"/>
    <w:rsid w:val="00971BBA"/>
    <w:rsid w:val="0097295E"/>
    <w:rsid w:val="009734B8"/>
    <w:rsid w:val="00973B33"/>
    <w:rsid w:val="00974468"/>
    <w:rsid w:val="009749E0"/>
    <w:rsid w:val="0097C201"/>
    <w:rsid w:val="00980C7C"/>
    <w:rsid w:val="00980F68"/>
    <w:rsid w:val="009812A1"/>
    <w:rsid w:val="00982E19"/>
    <w:rsid w:val="009837A2"/>
    <w:rsid w:val="00984E8C"/>
    <w:rsid w:val="009853E1"/>
    <w:rsid w:val="0098582B"/>
    <w:rsid w:val="0098699E"/>
    <w:rsid w:val="00986E6B"/>
    <w:rsid w:val="00990CE5"/>
    <w:rsid w:val="00991769"/>
    <w:rsid w:val="00992BF3"/>
    <w:rsid w:val="009931A5"/>
    <w:rsid w:val="00993E09"/>
    <w:rsid w:val="00994386"/>
    <w:rsid w:val="009943C1"/>
    <w:rsid w:val="00994C33"/>
    <w:rsid w:val="00996739"/>
    <w:rsid w:val="00997DEA"/>
    <w:rsid w:val="009A05DC"/>
    <w:rsid w:val="009A13D8"/>
    <w:rsid w:val="009A279E"/>
    <w:rsid w:val="009A2A72"/>
    <w:rsid w:val="009A555F"/>
    <w:rsid w:val="009A583D"/>
    <w:rsid w:val="009A774E"/>
    <w:rsid w:val="009A7E14"/>
    <w:rsid w:val="009B0441"/>
    <w:rsid w:val="009B0A6F"/>
    <w:rsid w:val="009B0A94"/>
    <w:rsid w:val="009B0BEB"/>
    <w:rsid w:val="009B1F17"/>
    <w:rsid w:val="009B1F61"/>
    <w:rsid w:val="009B2282"/>
    <w:rsid w:val="009B29C4"/>
    <w:rsid w:val="009B2BE3"/>
    <w:rsid w:val="009B4431"/>
    <w:rsid w:val="009B59E9"/>
    <w:rsid w:val="009B70AA"/>
    <w:rsid w:val="009B71A9"/>
    <w:rsid w:val="009B7367"/>
    <w:rsid w:val="009B7496"/>
    <w:rsid w:val="009B7BD6"/>
    <w:rsid w:val="009C148C"/>
    <w:rsid w:val="009C1E79"/>
    <w:rsid w:val="009C1EC1"/>
    <w:rsid w:val="009C1F61"/>
    <w:rsid w:val="009C4353"/>
    <w:rsid w:val="009C4AC8"/>
    <w:rsid w:val="009C7A7E"/>
    <w:rsid w:val="009D02E8"/>
    <w:rsid w:val="009D1813"/>
    <w:rsid w:val="009D46E2"/>
    <w:rsid w:val="009D51D0"/>
    <w:rsid w:val="009D5F9A"/>
    <w:rsid w:val="009D70A4"/>
    <w:rsid w:val="009D78B8"/>
    <w:rsid w:val="009E08D1"/>
    <w:rsid w:val="009E1B95"/>
    <w:rsid w:val="009E3CD2"/>
    <w:rsid w:val="009E4062"/>
    <w:rsid w:val="009E4481"/>
    <w:rsid w:val="009E496F"/>
    <w:rsid w:val="009E4B0D"/>
    <w:rsid w:val="009E6957"/>
    <w:rsid w:val="009E7ECE"/>
    <w:rsid w:val="009E7F92"/>
    <w:rsid w:val="009F02A3"/>
    <w:rsid w:val="009F0421"/>
    <w:rsid w:val="009F2F27"/>
    <w:rsid w:val="009F34AA"/>
    <w:rsid w:val="009F6BCB"/>
    <w:rsid w:val="009F7131"/>
    <w:rsid w:val="009F7B78"/>
    <w:rsid w:val="009F7D3A"/>
    <w:rsid w:val="00A0057A"/>
    <w:rsid w:val="00A00E3C"/>
    <w:rsid w:val="00A025D9"/>
    <w:rsid w:val="00A04142"/>
    <w:rsid w:val="00A042A8"/>
    <w:rsid w:val="00A043CA"/>
    <w:rsid w:val="00A067C4"/>
    <w:rsid w:val="00A10346"/>
    <w:rsid w:val="00A109A1"/>
    <w:rsid w:val="00A11421"/>
    <w:rsid w:val="00A14493"/>
    <w:rsid w:val="00A145BC"/>
    <w:rsid w:val="00A148F8"/>
    <w:rsid w:val="00A14D5B"/>
    <w:rsid w:val="00A15037"/>
    <w:rsid w:val="00A157A2"/>
    <w:rsid w:val="00A157B1"/>
    <w:rsid w:val="00A157B3"/>
    <w:rsid w:val="00A16490"/>
    <w:rsid w:val="00A17312"/>
    <w:rsid w:val="00A20BC9"/>
    <w:rsid w:val="00A2124E"/>
    <w:rsid w:val="00A2133A"/>
    <w:rsid w:val="00A21AF3"/>
    <w:rsid w:val="00A22229"/>
    <w:rsid w:val="00A22FF3"/>
    <w:rsid w:val="00A2331B"/>
    <w:rsid w:val="00A24C77"/>
    <w:rsid w:val="00A265B9"/>
    <w:rsid w:val="00A30E91"/>
    <w:rsid w:val="00A312FC"/>
    <w:rsid w:val="00A35497"/>
    <w:rsid w:val="00A35DB5"/>
    <w:rsid w:val="00A37518"/>
    <w:rsid w:val="00A40537"/>
    <w:rsid w:val="00A42C3C"/>
    <w:rsid w:val="00A42E5F"/>
    <w:rsid w:val="00A44882"/>
    <w:rsid w:val="00A45D65"/>
    <w:rsid w:val="00A47BA3"/>
    <w:rsid w:val="00A522F3"/>
    <w:rsid w:val="00A54715"/>
    <w:rsid w:val="00A559E6"/>
    <w:rsid w:val="00A56755"/>
    <w:rsid w:val="00A5694A"/>
    <w:rsid w:val="00A57348"/>
    <w:rsid w:val="00A6061C"/>
    <w:rsid w:val="00A61BBD"/>
    <w:rsid w:val="00A62844"/>
    <w:rsid w:val="00A62D44"/>
    <w:rsid w:val="00A66FCB"/>
    <w:rsid w:val="00A67263"/>
    <w:rsid w:val="00A675DC"/>
    <w:rsid w:val="00A70CA3"/>
    <w:rsid w:val="00A70D31"/>
    <w:rsid w:val="00A70E78"/>
    <w:rsid w:val="00A70F00"/>
    <w:rsid w:val="00A7161C"/>
    <w:rsid w:val="00A71E36"/>
    <w:rsid w:val="00A72C77"/>
    <w:rsid w:val="00A72E90"/>
    <w:rsid w:val="00A73632"/>
    <w:rsid w:val="00A77AA3"/>
    <w:rsid w:val="00A804F1"/>
    <w:rsid w:val="00A805FE"/>
    <w:rsid w:val="00A81A11"/>
    <w:rsid w:val="00A81E17"/>
    <w:rsid w:val="00A82066"/>
    <w:rsid w:val="00A82BDF"/>
    <w:rsid w:val="00A854EB"/>
    <w:rsid w:val="00A85F04"/>
    <w:rsid w:val="00A867C5"/>
    <w:rsid w:val="00A872E5"/>
    <w:rsid w:val="00A87655"/>
    <w:rsid w:val="00A87C6A"/>
    <w:rsid w:val="00A90037"/>
    <w:rsid w:val="00A91406"/>
    <w:rsid w:val="00A91BF3"/>
    <w:rsid w:val="00A91C50"/>
    <w:rsid w:val="00A93C4B"/>
    <w:rsid w:val="00A96E65"/>
    <w:rsid w:val="00A97C72"/>
    <w:rsid w:val="00AA005D"/>
    <w:rsid w:val="00AA02EB"/>
    <w:rsid w:val="00AA2BD9"/>
    <w:rsid w:val="00AA357A"/>
    <w:rsid w:val="00AA3A54"/>
    <w:rsid w:val="00AA63D4"/>
    <w:rsid w:val="00AA643B"/>
    <w:rsid w:val="00AA69C1"/>
    <w:rsid w:val="00AA7301"/>
    <w:rsid w:val="00AB0641"/>
    <w:rsid w:val="00AB06E8"/>
    <w:rsid w:val="00AB1CD3"/>
    <w:rsid w:val="00AB352F"/>
    <w:rsid w:val="00AB3C12"/>
    <w:rsid w:val="00AB55EE"/>
    <w:rsid w:val="00AB63BE"/>
    <w:rsid w:val="00AB6D6A"/>
    <w:rsid w:val="00AB703B"/>
    <w:rsid w:val="00AB7E2A"/>
    <w:rsid w:val="00AC0131"/>
    <w:rsid w:val="00AC06FB"/>
    <w:rsid w:val="00AC149A"/>
    <w:rsid w:val="00AC274B"/>
    <w:rsid w:val="00AC2831"/>
    <w:rsid w:val="00AC44C7"/>
    <w:rsid w:val="00AC4660"/>
    <w:rsid w:val="00AC4764"/>
    <w:rsid w:val="00AC5FE6"/>
    <w:rsid w:val="00AC6D36"/>
    <w:rsid w:val="00AC71EE"/>
    <w:rsid w:val="00AD03C8"/>
    <w:rsid w:val="00AD0CBA"/>
    <w:rsid w:val="00AD1A1C"/>
    <w:rsid w:val="00AD1F33"/>
    <w:rsid w:val="00AD23CC"/>
    <w:rsid w:val="00AD26E2"/>
    <w:rsid w:val="00AD2D87"/>
    <w:rsid w:val="00AD5078"/>
    <w:rsid w:val="00AD572E"/>
    <w:rsid w:val="00AD6DFD"/>
    <w:rsid w:val="00AD6FC6"/>
    <w:rsid w:val="00AD784C"/>
    <w:rsid w:val="00AD79E6"/>
    <w:rsid w:val="00AE0E1F"/>
    <w:rsid w:val="00AE126A"/>
    <w:rsid w:val="00AE1E9B"/>
    <w:rsid w:val="00AE3005"/>
    <w:rsid w:val="00AE3830"/>
    <w:rsid w:val="00AE3BD5"/>
    <w:rsid w:val="00AE3EBD"/>
    <w:rsid w:val="00AE59A0"/>
    <w:rsid w:val="00AE5C05"/>
    <w:rsid w:val="00AE6661"/>
    <w:rsid w:val="00AE6CC8"/>
    <w:rsid w:val="00AE7780"/>
    <w:rsid w:val="00AE7D58"/>
    <w:rsid w:val="00AE7E40"/>
    <w:rsid w:val="00AF0C57"/>
    <w:rsid w:val="00AF26F3"/>
    <w:rsid w:val="00AF3B2A"/>
    <w:rsid w:val="00AF3EE3"/>
    <w:rsid w:val="00AF5051"/>
    <w:rsid w:val="00AF56AA"/>
    <w:rsid w:val="00AF5F04"/>
    <w:rsid w:val="00B00245"/>
    <w:rsid w:val="00B00672"/>
    <w:rsid w:val="00B01A91"/>
    <w:rsid w:val="00B01B4D"/>
    <w:rsid w:val="00B0221B"/>
    <w:rsid w:val="00B0368F"/>
    <w:rsid w:val="00B06571"/>
    <w:rsid w:val="00B068BA"/>
    <w:rsid w:val="00B070DE"/>
    <w:rsid w:val="00B07A86"/>
    <w:rsid w:val="00B07E6A"/>
    <w:rsid w:val="00B100D4"/>
    <w:rsid w:val="00B11B76"/>
    <w:rsid w:val="00B12390"/>
    <w:rsid w:val="00B133B3"/>
    <w:rsid w:val="00B13851"/>
    <w:rsid w:val="00B139BC"/>
    <w:rsid w:val="00B13B1C"/>
    <w:rsid w:val="00B163B2"/>
    <w:rsid w:val="00B16AC2"/>
    <w:rsid w:val="00B22291"/>
    <w:rsid w:val="00B23913"/>
    <w:rsid w:val="00B23F9A"/>
    <w:rsid w:val="00B2417B"/>
    <w:rsid w:val="00B24E5A"/>
    <w:rsid w:val="00B24E6F"/>
    <w:rsid w:val="00B253E6"/>
    <w:rsid w:val="00B261FA"/>
    <w:rsid w:val="00B265B0"/>
    <w:rsid w:val="00B26CB5"/>
    <w:rsid w:val="00B27366"/>
    <w:rsid w:val="00B2752E"/>
    <w:rsid w:val="00B3028E"/>
    <w:rsid w:val="00B3038F"/>
    <w:rsid w:val="00B307CC"/>
    <w:rsid w:val="00B3125A"/>
    <w:rsid w:val="00B326B7"/>
    <w:rsid w:val="00B353CA"/>
    <w:rsid w:val="00B3609C"/>
    <w:rsid w:val="00B36209"/>
    <w:rsid w:val="00B4062D"/>
    <w:rsid w:val="00B40B67"/>
    <w:rsid w:val="00B41EAF"/>
    <w:rsid w:val="00B41F0D"/>
    <w:rsid w:val="00B4214E"/>
    <w:rsid w:val="00B428B8"/>
    <w:rsid w:val="00B4306B"/>
    <w:rsid w:val="00B431E8"/>
    <w:rsid w:val="00B43716"/>
    <w:rsid w:val="00B45141"/>
    <w:rsid w:val="00B4577C"/>
    <w:rsid w:val="00B467AD"/>
    <w:rsid w:val="00B47053"/>
    <w:rsid w:val="00B47874"/>
    <w:rsid w:val="00B47EBD"/>
    <w:rsid w:val="00B501B5"/>
    <w:rsid w:val="00B5051D"/>
    <w:rsid w:val="00B512DC"/>
    <w:rsid w:val="00B51B34"/>
    <w:rsid w:val="00B51E47"/>
    <w:rsid w:val="00B5273A"/>
    <w:rsid w:val="00B529BB"/>
    <w:rsid w:val="00B53181"/>
    <w:rsid w:val="00B5451D"/>
    <w:rsid w:val="00B557B3"/>
    <w:rsid w:val="00B57329"/>
    <w:rsid w:val="00B60F02"/>
    <w:rsid w:val="00B62B50"/>
    <w:rsid w:val="00B63291"/>
    <w:rsid w:val="00B635B7"/>
    <w:rsid w:val="00B63AE8"/>
    <w:rsid w:val="00B649CD"/>
    <w:rsid w:val="00B65950"/>
    <w:rsid w:val="00B66BB1"/>
    <w:rsid w:val="00B66D83"/>
    <w:rsid w:val="00B672C0"/>
    <w:rsid w:val="00B67A5C"/>
    <w:rsid w:val="00B7010C"/>
    <w:rsid w:val="00B703F8"/>
    <w:rsid w:val="00B7060E"/>
    <w:rsid w:val="00B70F18"/>
    <w:rsid w:val="00B727B5"/>
    <w:rsid w:val="00B72BD0"/>
    <w:rsid w:val="00B72C8E"/>
    <w:rsid w:val="00B73CFC"/>
    <w:rsid w:val="00B741F1"/>
    <w:rsid w:val="00B75646"/>
    <w:rsid w:val="00B76F8D"/>
    <w:rsid w:val="00B80F5A"/>
    <w:rsid w:val="00B83212"/>
    <w:rsid w:val="00B83EE7"/>
    <w:rsid w:val="00B84869"/>
    <w:rsid w:val="00B84B20"/>
    <w:rsid w:val="00B865D4"/>
    <w:rsid w:val="00B90387"/>
    <w:rsid w:val="00B90729"/>
    <w:rsid w:val="00B907DA"/>
    <w:rsid w:val="00B9264E"/>
    <w:rsid w:val="00B9267F"/>
    <w:rsid w:val="00B950BC"/>
    <w:rsid w:val="00B95FC2"/>
    <w:rsid w:val="00B96926"/>
    <w:rsid w:val="00B96D44"/>
    <w:rsid w:val="00B9714C"/>
    <w:rsid w:val="00BA2004"/>
    <w:rsid w:val="00BA2221"/>
    <w:rsid w:val="00BA278D"/>
    <w:rsid w:val="00BA3271"/>
    <w:rsid w:val="00BA3F8D"/>
    <w:rsid w:val="00BA657E"/>
    <w:rsid w:val="00BB0E10"/>
    <w:rsid w:val="00BB1707"/>
    <w:rsid w:val="00BB634E"/>
    <w:rsid w:val="00BB7A10"/>
    <w:rsid w:val="00BC0EB4"/>
    <w:rsid w:val="00BC1222"/>
    <w:rsid w:val="00BC1D7E"/>
    <w:rsid w:val="00BC2FB5"/>
    <w:rsid w:val="00BC30D6"/>
    <w:rsid w:val="00BC53B0"/>
    <w:rsid w:val="00BC7468"/>
    <w:rsid w:val="00BC7D4F"/>
    <w:rsid w:val="00BC7ED7"/>
    <w:rsid w:val="00BD046A"/>
    <w:rsid w:val="00BD22B4"/>
    <w:rsid w:val="00BD2850"/>
    <w:rsid w:val="00BD3038"/>
    <w:rsid w:val="00BD4E56"/>
    <w:rsid w:val="00BD7110"/>
    <w:rsid w:val="00BD74C5"/>
    <w:rsid w:val="00BE0008"/>
    <w:rsid w:val="00BE02E8"/>
    <w:rsid w:val="00BE1C6D"/>
    <w:rsid w:val="00BE26A4"/>
    <w:rsid w:val="00BE28D2"/>
    <w:rsid w:val="00BE2AE7"/>
    <w:rsid w:val="00BE3D00"/>
    <w:rsid w:val="00BE3D7A"/>
    <w:rsid w:val="00BE3EE6"/>
    <w:rsid w:val="00BE4A64"/>
    <w:rsid w:val="00BE73C0"/>
    <w:rsid w:val="00BE7BD2"/>
    <w:rsid w:val="00BF0D91"/>
    <w:rsid w:val="00BF3750"/>
    <w:rsid w:val="00BF4F09"/>
    <w:rsid w:val="00BF5033"/>
    <w:rsid w:val="00BF5B5A"/>
    <w:rsid w:val="00BF625A"/>
    <w:rsid w:val="00BF7082"/>
    <w:rsid w:val="00BF7F58"/>
    <w:rsid w:val="00C00A61"/>
    <w:rsid w:val="00C01381"/>
    <w:rsid w:val="00C018CB"/>
    <w:rsid w:val="00C079B8"/>
    <w:rsid w:val="00C10075"/>
    <w:rsid w:val="00C10241"/>
    <w:rsid w:val="00C1218B"/>
    <w:rsid w:val="00C123EA"/>
    <w:rsid w:val="00C12627"/>
    <w:rsid w:val="00C12A49"/>
    <w:rsid w:val="00C13014"/>
    <w:rsid w:val="00C1310A"/>
    <w:rsid w:val="00C133EE"/>
    <w:rsid w:val="00C13D6B"/>
    <w:rsid w:val="00C141A6"/>
    <w:rsid w:val="00C16368"/>
    <w:rsid w:val="00C17A94"/>
    <w:rsid w:val="00C2190E"/>
    <w:rsid w:val="00C21F3C"/>
    <w:rsid w:val="00C22127"/>
    <w:rsid w:val="00C22247"/>
    <w:rsid w:val="00C22AEB"/>
    <w:rsid w:val="00C23778"/>
    <w:rsid w:val="00C24857"/>
    <w:rsid w:val="00C27B36"/>
    <w:rsid w:val="00C27DE9"/>
    <w:rsid w:val="00C27F00"/>
    <w:rsid w:val="00C30E5B"/>
    <w:rsid w:val="00C31756"/>
    <w:rsid w:val="00C31A1F"/>
    <w:rsid w:val="00C31FDF"/>
    <w:rsid w:val="00C326AB"/>
    <w:rsid w:val="00C33388"/>
    <w:rsid w:val="00C33DBB"/>
    <w:rsid w:val="00C35484"/>
    <w:rsid w:val="00C355A0"/>
    <w:rsid w:val="00C35F0F"/>
    <w:rsid w:val="00C36663"/>
    <w:rsid w:val="00C36F85"/>
    <w:rsid w:val="00C4173A"/>
    <w:rsid w:val="00C451B2"/>
    <w:rsid w:val="00C452F7"/>
    <w:rsid w:val="00C45A42"/>
    <w:rsid w:val="00C45BAF"/>
    <w:rsid w:val="00C46181"/>
    <w:rsid w:val="00C47E24"/>
    <w:rsid w:val="00C47EF4"/>
    <w:rsid w:val="00C503EE"/>
    <w:rsid w:val="00C507B1"/>
    <w:rsid w:val="00C51F6F"/>
    <w:rsid w:val="00C521C2"/>
    <w:rsid w:val="00C54BFE"/>
    <w:rsid w:val="00C577D2"/>
    <w:rsid w:val="00C602FF"/>
    <w:rsid w:val="00C61174"/>
    <w:rsid w:val="00C6148F"/>
    <w:rsid w:val="00C62AA8"/>
    <w:rsid w:val="00C62D12"/>
    <w:rsid w:val="00C62F7A"/>
    <w:rsid w:val="00C63B9C"/>
    <w:rsid w:val="00C63BBD"/>
    <w:rsid w:val="00C6424C"/>
    <w:rsid w:val="00C6429B"/>
    <w:rsid w:val="00C6682F"/>
    <w:rsid w:val="00C672CB"/>
    <w:rsid w:val="00C67713"/>
    <w:rsid w:val="00C7112E"/>
    <w:rsid w:val="00C7275E"/>
    <w:rsid w:val="00C73278"/>
    <w:rsid w:val="00C73872"/>
    <w:rsid w:val="00C73BEF"/>
    <w:rsid w:val="00C73F45"/>
    <w:rsid w:val="00C742D1"/>
    <w:rsid w:val="00C74560"/>
    <w:rsid w:val="00C74C5D"/>
    <w:rsid w:val="00C75555"/>
    <w:rsid w:val="00C77776"/>
    <w:rsid w:val="00C77D0C"/>
    <w:rsid w:val="00C77D9B"/>
    <w:rsid w:val="00C81531"/>
    <w:rsid w:val="00C83DB7"/>
    <w:rsid w:val="00C83EFF"/>
    <w:rsid w:val="00C85824"/>
    <w:rsid w:val="00C8587D"/>
    <w:rsid w:val="00C860D2"/>
    <w:rsid w:val="00C86362"/>
    <w:rsid w:val="00C863C4"/>
    <w:rsid w:val="00C90DCE"/>
    <w:rsid w:val="00C9235D"/>
    <w:rsid w:val="00C932B4"/>
    <w:rsid w:val="00C933F3"/>
    <w:rsid w:val="00C93C3E"/>
    <w:rsid w:val="00C96166"/>
    <w:rsid w:val="00C97229"/>
    <w:rsid w:val="00CA040F"/>
    <w:rsid w:val="00CA12E3"/>
    <w:rsid w:val="00CA1C70"/>
    <w:rsid w:val="00CA28D0"/>
    <w:rsid w:val="00CA2D66"/>
    <w:rsid w:val="00CA4999"/>
    <w:rsid w:val="00CA6611"/>
    <w:rsid w:val="00CA6AE6"/>
    <w:rsid w:val="00CA782F"/>
    <w:rsid w:val="00CB02CD"/>
    <w:rsid w:val="00CB2945"/>
    <w:rsid w:val="00CB2E1B"/>
    <w:rsid w:val="00CB3285"/>
    <w:rsid w:val="00CB3EB8"/>
    <w:rsid w:val="00CB47C2"/>
    <w:rsid w:val="00CB4D96"/>
    <w:rsid w:val="00CC0C72"/>
    <w:rsid w:val="00CC28DF"/>
    <w:rsid w:val="00CC2BFD"/>
    <w:rsid w:val="00CC35B4"/>
    <w:rsid w:val="00CC4707"/>
    <w:rsid w:val="00CC5F1B"/>
    <w:rsid w:val="00CC7229"/>
    <w:rsid w:val="00CD3476"/>
    <w:rsid w:val="00CD3E30"/>
    <w:rsid w:val="00CD5FA5"/>
    <w:rsid w:val="00CD6240"/>
    <w:rsid w:val="00CD64DF"/>
    <w:rsid w:val="00CE00CB"/>
    <w:rsid w:val="00CE0703"/>
    <w:rsid w:val="00CE367F"/>
    <w:rsid w:val="00CE3DE2"/>
    <w:rsid w:val="00CE499B"/>
    <w:rsid w:val="00CE5012"/>
    <w:rsid w:val="00CE5B40"/>
    <w:rsid w:val="00CF141C"/>
    <w:rsid w:val="00CF269F"/>
    <w:rsid w:val="00CF2F50"/>
    <w:rsid w:val="00CF5921"/>
    <w:rsid w:val="00CF6745"/>
    <w:rsid w:val="00CF7BE1"/>
    <w:rsid w:val="00D00770"/>
    <w:rsid w:val="00D02919"/>
    <w:rsid w:val="00D03979"/>
    <w:rsid w:val="00D03EA4"/>
    <w:rsid w:val="00D04C61"/>
    <w:rsid w:val="00D056B8"/>
    <w:rsid w:val="00D05B8D"/>
    <w:rsid w:val="00D065A2"/>
    <w:rsid w:val="00D0674A"/>
    <w:rsid w:val="00D07F00"/>
    <w:rsid w:val="00D11F58"/>
    <w:rsid w:val="00D137D3"/>
    <w:rsid w:val="00D14B75"/>
    <w:rsid w:val="00D150DB"/>
    <w:rsid w:val="00D1623F"/>
    <w:rsid w:val="00D16553"/>
    <w:rsid w:val="00D173BF"/>
    <w:rsid w:val="00D17A41"/>
    <w:rsid w:val="00D17B72"/>
    <w:rsid w:val="00D217DB"/>
    <w:rsid w:val="00D22A86"/>
    <w:rsid w:val="00D24528"/>
    <w:rsid w:val="00D25425"/>
    <w:rsid w:val="00D25EA3"/>
    <w:rsid w:val="00D27129"/>
    <w:rsid w:val="00D302E1"/>
    <w:rsid w:val="00D3185C"/>
    <w:rsid w:val="00D323EA"/>
    <w:rsid w:val="00D32937"/>
    <w:rsid w:val="00D33E72"/>
    <w:rsid w:val="00D35BD6"/>
    <w:rsid w:val="00D361B5"/>
    <w:rsid w:val="00D36A74"/>
    <w:rsid w:val="00D37049"/>
    <w:rsid w:val="00D40F77"/>
    <w:rsid w:val="00D411A2"/>
    <w:rsid w:val="00D43910"/>
    <w:rsid w:val="00D43CCB"/>
    <w:rsid w:val="00D45247"/>
    <w:rsid w:val="00D455EB"/>
    <w:rsid w:val="00D4586A"/>
    <w:rsid w:val="00D4593C"/>
    <w:rsid w:val="00D4606D"/>
    <w:rsid w:val="00D472E4"/>
    <w:rsid w:val="00D47B94"/>
    <w:rsid w:val="00D505B7"/>
    <w:rsid w:val="00D50B9C"/>
    <w:rsid w:val="00D51C58"/>
    <w:rsid w:val="00D52D73"/>
    <w:rsid w:val="00D52E58"/>
    <w:rsid w:val="00D57D2F"/>
    <w:rsid w:val="00D61F21"/>
    <w:rsid w:val="00D63267"/>
    <w:rsid w:val="00D64701"/>
    <w:rsid w:val="00D64B21"/>
    <w:rsid w:val="00D67525"/>
    <w:rsid w:val="00D67F6E"/>
    <w:rsid w:val="00D705A4"/>
    <w:rsid w:val="00D714CC"/>
    <w:rsid w:val="00D718B0"/>
    <w:rsid w:val="00D719F0"/>
    <w:rsid w:val="00D71D17"/>
    <w:rsid w:val="00D729FA"/>
    <w:rsid w:val="00D74421"/>
    <w:rsid w:val="00D745C5"/>
    <w:rsid w:val="00D75EA7"/>
    <w:rsid w:val="00D763A1"/>
    <w:rsid w:val="00D77460"/>
    <w:rsid w:val="00D77992"/>
    <w:rsid w:val="00D81DEF"/>
    <w:rsid w:val="00D81F21"/>
    <w:rsid w:val="00D82FED"/>
    <w:rsid w:val="00D85644"/>
    <w:rsid w:val="00D86013"/>
    <w:rsid w:val="00D86803"/>
    <w:rsid w:val="00D86B05"/>
    <w:rsid w:val="00D86FCF"/>
    <w:rsid w:val="00D874E1"/>
    <w:rsid w:val="00D94150"/>
    <w:rsid w:val="00D942D7"/>
    <w:rsid w:val="00D95470"/>
    <w:rsid w:val="00D96D27"/>
    <w:rsid w:val="00D9737D"/>
    <w:rsid w:val="00D97879"/>
    <w:rsid w:val="00D97C68"/>
    <w:rsid w:val="00DA08FE"/>
    <w:rsid w:val="00DA0AEC"/>
    <w:rsid w:val="00DA0BFF"/>
    <w:rsid w:val="00DA1DB8"/>
    <w:rsid w:val="00DA2619"/>
    <w:rsid w:val="00DA4239"/>
    <w:rsid w:val="00DA50D3"/>
    <w:rsid w:val="00DA6875"/>
    <w:rsid w:val="00DA77FB"/>
    <w:rsid w:val="00DB0B61"/>
    <w:rsid w:val="00DB0F23"/>
    <w:rsid w:val="00DB1DF1"/>
    <w:rsid w:val="00DB2618"/>
    <w:rsid w:val="00DB2E8B"/>
    <w:rsid w:val="00DB3710"/>
    <w:rsid w:val="00DB37CD"/>
    <w:rsid w:val="00DB486E"/>
    <w:rsid w:val="00DB6DCA"/>
    <w:rsid w:val="00DC090B"/>
    <w:rsid w:val="00DC0EF5"/>
    <w:rsid w:val="00DC1200"/>
    <w:rsid w:val="00DC1679"/>
    <w:rsid w:val="00DC28F1"/>
    <w:rsid w:val="00DC2C65"/>
    <w:rsid w:val="00DC2CF1"/>
    <w:rsid w:val="00DC2EDF"/>
    <w:rsid w:val="00DC3A85"/>
    <w:rsid w:val="00DC43CF"/>
    <w:rsid w:val="00DC471C"/>
    <w:rsid w:val="00DC4FCF"/>
    <w:rsid w:val="00DC50E0"/>
    <w:rsid w:val="00DC6386"/>
    <w:rsid w:val="00DC6496"/>
    <w:rsid w:val="00DC7026"/>
    <w:rsid w:val="00DD0DE5"/>
    <w:rsid w:val="00DD10C4"/>
    <w:rsid w:val="00DD1130"/>
    <w:rsid w:val="00DD1951"/>
    <w:rsid w:val="00DD3E6A"/>
    <w:rsid w:val="00DD41BD"/>
    <w:rsid w:val="00DD6628"/>
    <w:rsid w:val="00DD66F2"/>
    <w:rsid w:val="00DE02AB"/>
    <w:rsid w:val="00DE2D6C"/>
    <w:rsid w:val="00DE3250"/>
    <w:rsid w:val="00DE3D3D"/>
    <w:rsid w:val="00DE423F"/>
    <w:rsid w:val="00DE44D5"/>
    <w:rsid w:val="00DE47F9"/>
    <w:rsid w:val="00DE5509"/>
    <w:rsid w:val="00DE5658"/>
    <w:rsid w:val="00DE6028"/>
    <w:rsid w:val="00DE61E7"/>
    <w:rsid w:val="00DE7309"/>
    <w:rsid w:val="00DE757A"/>
    <w:rsid w:val="00DE78A3"/>
    <w:rsid w:val="00DE7F0E"/>
    <w:rsid w:val="00DF1A71"/>
    <w:rsid w:val="00DF460E"/>
    <w:rsid w:val="00DF4749"/>
    <w:rsid w:val="00DF608F"/>
    <w:rsid w:val="00DF68C7"/>
    <w:rsid w:val="00DF6FE3"/>
    <w:rsid w:val="00DF731A"/>
    <w:rsid w:val="00E0027E"/>
    <w:rsid w:val="00E00BF5"/>
    <w:rsid w:val="00E01220"/>
    <w:rsid w:val="00E0463B"/>
    <w:rsid w:val="00E0566A"/>
    <w:rsid w:val="00E065B3"/>
    <w:rsid w:val="00E06B48"/>
    <w:rsid w:val="00E07EFB"/>
    <w:rsid w:val="00E11413"/>
    <w:rsid w:val="00E136CD"/>
    <w:rsid w:val="00E149AB"/>
    <w:rsid w:val="00E15372"/>
    <w:rsid w:val="00E16106"/>
    <w:rsid w:val="00E16EDA"/>
    <w:rsid w:val="00E170DC"/>
    <w:rsid w:val="00E20DD5"/>
    <w:rsid w:val="00E21C69"/>
    <w:rsid w:val="00E2354D"/>
    <w:rsid w:val="00E241AE"/>
    <w:rsid w:val="00E24B21"/>
    <w:rsid w:val="00E24C4A"/>
    <w:rsid w:val="00E2562C"/>
    <w:rsid w:val="00E25636"/>
    <w:rsid w:val="00E26818"/>
    <w:rsid w:val="00E27FFC"/>
    <w:rsid w:val="00E307E2"/>
    <w:rsid w:val="00E30B15"/>
    <w:rsid w:val="00E30BA8"/>
    <w:rsid w:val="00E333A4"/>
    <w:rsid w:val="00E33655"/>
    <w:rsid w:val="00E348E4"/>
    <w:rsid w:val="00E34FA2"/>
    <w:rsid w:val="00E361AD"/>
    <w:rsid w:val="00E361BD"/>
    <w:rsid w:val="00E36554"/>
    <w:rsid w:val="00E37260"/>
    <w:rsid w:val="00E37D61"/>
    <w:rsid w:val="00E40181"/>
    <w:rsid w:val="00E40206"/>
    <w:rsid w:val="00E41068"/>
    <w:rsid w:val="00E42479"/>
    <w:rsid w:val="00E43118"/>
    <w:rsid w:val="00E439D2"/>
    <w:rsid w:val="00E4430B"/>
    <w:rsid w:val="00E47BB6"/>
    <w:rsid w:val="00E47EDF"/>
    <w:rsid w:val="00E508A0"/>
    <w:rsid w:val="00E516E3"/>
    <w:rsid w:val="00E518DB"/>
    <w:rsid w:val="00E52305"/>
    <w:rsid w:val="00E52455"/>
    <w:rsid w:val="00E528AE"/>
    <w:rsid w:val="00E56A01"/>
    <w:rsid w:val="00E609C2"/>
    <w:rsid w:val="00E61529"/>
    <w:rsid w:val="00E629A1"/>
    <w:rsid w:val="00E62D28"/>
    <w:rsid w:val="00E62EB2"/>
    <w:rsid w:val="00E63F19"/>
    <w:rsid w:val="00E63FBA"/>
    <w:rsid w:val="00E640A7"/>
    <w:rsid w:val="00E64A60"/>
    <w:rsid w:val="00E65D3F"/>
    <w:rsid w:val="00E66241"/>
    <w:rsid w:val="00E66531"/>
    <w:rsid w:val="00E6794C"/>
    <w:rsid w:val="00E67DC5"/>
    <w:rsid w:val="00E70BAE"/>
    <w:rsid w:val="00E70F76"/>
    <w:rsid w:val="00E71319"/>
    <w:rsid w:val="00E71591"/>
    <w:rsid w:val="00E71BD0"/>
    <w:rsid w:val="00E71D28"/>
    <w:rsid w:val="00E723E2"/>
    <w:rsid w:val="00E72C06"/>
    <w:rsid w:val="00E750A1"/>
    <w:rsid w:val="00E76D14"/>
    <w:rsid w:val="00E76DEE"/>
    <w:rsid w:val="00E81E71"/>
    <w:rsid w:val="00E82C55"/>
    <w:rsid w:val="00E85B69"/>
    <w:rsid w:val="00E86A9A"/>
    <w:rsid w:val="00E87447"/>
    <w:rsid w:val="00E90DB9"/>
    <w:rsid w:val="00E92AC3"/>
    <w:rsid w:val="00E93642"/>
    <w:rsid w:val="00EA01BC"/>
    <w:rsid w:val="00EA0C53"/>
    <w:rsid w:val="00EA0D29"/>
    <w:rsid w:val="00EA4DF7"/>
    <w:rsid w:val="00EA663D"/>
    <w:rsid w:val="00EA713F"/>
    <w:rsid w:val="00EA76DC"/>
    <w:rsid w:val="00EB00E0"/>
    <w:rsid w:val="00EB147C"/>
    <w:rsid w:val="00EB2494"/>
    <w:rsid w:val="00EB589F"/>
    <w:rsid w:val="00EB5B92"/>
    <w:rsid w:val="00EC059F"/>
    <w:rsid w:val="00EC1F24"/>
    <w:rsid w:val="00EC1F72"/>
    <w:rsid w:val="00EC22F6"/>
    <w:rsid w:val="00EC3F92"/>
    <w:rsid w:val="00EC45B6"/>
    <w:rsid w:val="00EC5166"/>
    <w:rsid w:val="00EC6FCD"/>
    <w:rsid w:val="00EC7122"/>
    <w:rsid w:val="00ED01CF"/>
    <w:rsid w:val="00ED07EE"/>
    <w:rsid w:val="00ED0DC5"/>
    <w:rsid w:val="00ED1E7A"/>
    <w:rsid w:val="00ED35B0"/>
    <w:rsid w:val="00ED41D2"/>
    <w:rsid w:val="00ED4C88"/>
    <w:rsid w:val="00ED5B9B"/>
    <w:rsid w:val="00ED6A6F"/>
    <w:rsid w:val="00ED6BAD"/>
    <w:rsid w:val="00ED7447"/>
    <w:rsid w:val="00ED766C"/>
    <w:rsid w:val="00EE1488"/>
    <w:rsid w:val="00EE22BF"/>
    <w:rsid w:val="00EE2C7F"/>
    <w:rsid w:val="00EE3D80"/>
    <w:rsid w:val="00EE4D5D"/>
    <w:rsid w:val="00EE5131"/>
    <w:rsid w:val="00EE6F6F"/>
    <w:rsid w:val="00EF109B"/>
    <w:rsid w:val="00EF1408"/>
    <w:rsid w:val="00EF1FAF"/>
    <w:rsid w:val="00EF289E"/>
    <w:rsid w:val="00EF2AC0"/>
    <w:rsid w:val="00EF36AF"/>
    <w:rsid w:val="00EF3EC5"/>
    <w:rsid w:val="00EF6942"/>
    <w:rsid w:val="00F005D9"/>
    <w:rsid w:val="00F00F9C"/>
    <w:rsid w:val="00F01E5F"/>
    <w:rsid w:val="00F02ABA"/>
    <w:rsid w:val="00F02C4A"/>
    <w:rsid w:val="00F02D71"/>
    <w:rsid w:val="00F02E81"/>
    <w:rsid w:val="00F03FD1"/>
    <w:rsid w:val="00F0437A"/>
    <w:rsid w:val="00F05E47"/>
    <w:rsid w:val="00F0613A"/>
    <w:rsid w:val="00F07A83"/>
    <w:rsid w:val="00F108A0"/>
    <w:rsid w:val="00F10EDD"/>
    <w:rsid w:val="00F11037"/>
    <w:rsid w:val="00F12D6A"/>
    <w:rsid w:val="00F13391"/>
    <w:rsid w:val="00F13BA0"/>
    <w:rsid w:val="00F13FEE"/>
    <w:rsid w:val="00F15176"/>
    <w:rsid w:val="00F1531D"/>
    <w:rsid w:val="00F16F1B"/>
    <w:rsid w:val="00F17569"/>
    <w:rsid w:val="00F1773D"/>
    <w:rsid w:val="00F241C0"/>
    <w:rsid w:val="00F250A9"/>
    <w:rsid w:val="00F254E8"/>
    <w:rsid w:val="00F26716"/>
    <w:rsid w:val="00F26EE5"/>
    <w:rsid w:val="00F30445"/>
    <w:rsid w:val="00F30FF4"/>
    <w:rsid w:val="00F3122E"/>
    <w:rsid w:val="00F3309C"/>
    <w:rsid w:val="00F331AD"/>
    <w:rsid w:val="00F3379A"/>
    <w:rsid w:val="00F34D8F"/>
    <w:rsid w:val="00F35287"/>
    <w:rsid w:val="00F3670C"/>
    <w:rsid w:val="00F36788"/>
    <w:rsid w:val="00F36857"/>
    <w:rsid w:val="00F37CD4"/>
    <w:rsid w:val="00F37E5E"/>
    <w:rsid w:val="00F41957"/>
    <w:rsid w:val="00F427AF"/>
    <w:rsid w:val="00F430A3"/>
    <w:rsid w:val="00F43A37"/>
    <w:rsid w:val="00F447F6"/>
    <w:rsid w:val="00F45955"/>
    <w:rsid w:val="00F4641B"/>
    <w:rsid w:val="00F46B69"/>
    <w:rsid w:val="00F46EB8"/>
    <w:rsid w:val="00F47354"/>
    <w:rsid w:val="00F50279"/>
    <w:rsid w:val="00F50A7A"/>
    <w:rsid w:val="00F511E4"/>
    <w:rsid w:val="00F52270"/>
    <w:rsid w:val="00F52D09"/>
    <w:rsid w:val="00F52E08"/>
    <w:rsid w:val="00F5342A"/>
    <w:rsid w:val="00F53DD5"/>
    <w:rsid w:val="00F55B21"/>
    <w:rsid w:val="00F5652D"/>
    <w:rsid w:val="00F56EF6"/>
    <w:rsid w:val="00F60158"/>
    <w:rsid w:val="00F609E3"/>
    <w:rsid w:val="00F61842"/>
    <w:rsid w:val="00F61A9F"/>
    <w:rsid w:val="00F64696"/>
    <w:rsid w:val="00F65AA9"/>
    <w:rsid w:val="00F66705"/>
    <w:rsid w:val="00F6768F"/>
    <w:rsid w:val="00F70103"/>
    <w:rsid w:val="00F7125E"/>
    <w:rsid w:val="00F7182B"/>
    <w:rsid w:val="00F71DB7"/>
    <w:rsid w:val="00F7278D"/>
    <w:rsid w:val="00F72C26"/>
    <w:rsid w:val="00F72C2C"/>
    <w:rsid w:val="00F7366B"/>
    <w:rsid w:val="00F75DF9"/>
    <w:rsid w:val="00F76CAB"/>
    <w:rsid w:val="00F772C6"/>
    <w:rsid w:val="00F8076D"/>
    <w:rsid w:val="00F815B5"/>
    <w:rsid w:val="00F81B3F"/>
    <w:rsid w:val="00F823CD"/>
    <w:rsid w:val="00F82710"/>
    <w:rsid w:val="00F8321D"/>
    <w:rsid w:val="00F83E91"/>
    <w:rsid w:val="00F83FFB"/>
    <w:rsid w:val="00F85195"/>
    <w:rsid w:val="00F85594"/>
    <w:rsid w:val="00F87AD7"/>
    <w:rsid w:val="00F938BA"/>
    <w:rsid w:val="00F94B0F"/>
    <w:rsid w:val="00F952CB"/>
    <w:rsid w:val="00F95B2C"/>
    <w:rsid w:val="00F95B36"/>
    <w:rsid w:val="00F96EF2"/>
    <w:rsid w:val="00F9772F"/>
    <w:rsid w:val="00F97D78"/>
    <w:rsid w:val="00FA20DC"/>
    <w:rsid w:val="00FA2840"/>
    <w:rsid w:val="00FA2C46"/>
    <w:rsid w:val="00FA3525"/>
    <w:rsid w:val="00FA3FFC"/>
    <w:rsid w:val="00FA45B7"/>
    <w:rsid w:val="00FA4E6E"/>
    <w:rsid w:val="00FA5D1A"/>
    <w:rsid w:val="00FA7209"/>
    <w:rsid w:val="00FA7309"/>
    <w:rsid w:val="00FB1425"/>
    <w:rsid w:val="00FB317A"/>
    <w:rsid w:val="00FB3705"/>
    <w:rsid w:val="00FB41AB"/>
    <w:rsid w:val="00FB441C"/>
    <w:rsid w:val="00FB4769"/>
    <w:rsid w:val="00FB4CDA"/>
    <w:rsid w:val="00FB7F92"/>
    <w:rsid w:val="00FC0F81"/>
    <w:rsid w:val="00FC1344"/>
    <w:rsid w:val="00FC2079"/>
    <w:rsid w:val="00FC395C"/>
    <w:rsid w:val="00FC4F2D"/>
    <w:rsid w:val="00FC5BEB"/>
    <w:rsid w:val="00FC5F31"/>
    <w:rsid w:val="00FC61C7"/>
    <w:rsid w:val="00FC6934"/>
    <w:rsid w:val="00FD0336"/>
    <w:rsid w:val="00FD047A"/>
    <w:rsid w:val="00FD0DE0"/>
    <w:rsid w:val="00FD309B"/>
    <w:rsid w:val="00FD3766"/>
    <w:rsid w:val="00FD4688"/>
    <w:rsid w:val="00FD47C4"/>
    <w:rsid w:val="00FD5715"/>
    <w:rsid w:val="00FD74DB"/>
    <w:rsid w:val="00FE0884"/>
    <w:rsid w:val="00FE100F"/>
    <w:rsid w:val="00FE1673"/>
    <w:rsid w:val="00FE2A5F"/>
    <w:rsid w:val="00FE2DCF"/>
    <w:rsid w:val="00FE2F8E"/>
    <w:rsid w:val="00FE4190"/>
    <w:rsid w:val="00FE4EB7"/>
    <w:rsid w:val="00FE674F"/>
    <w:rsid w:val="00FF0861"/>
    <w:rsid w:val="00FF1BFD"/>
    <w:rsid w:val="00FF1D7B"/>
    <w:rsid w:val="00FF1F52"/>
    <w:rsid w:val="00FF2926"/>
    <w:rsid w:val="00FF2FCE"/>
    <w:rsid w:val="00FF387F"/>
    <w:rsid w:val="00FF38D9"/>
    <w:rsid w:val="00FF3F41"/>
    <w:rsid w:val="00FF4920"/>
    <w:rsid w:val="00FF4F7D"/>
    <w:rsid w:val="00FF5B07"/>
    <w:rsid w:val="00FF65B2"/>
    <w:rsid w:val="00FF6D9D"/>
    <w:rsid w:val="01C30115"/>
    <w:rsid w:val="025D3F85"/>
    <w:rsid w:val="02704705"/>
    <w:rsid w:val="02C4D424"/>
    <w:rsid w:val="02F95E34"/>
    <w:rsid w:val="0320EFC5"/>
    <w:rsid w:val="036B5803"/>
    <w:rsid w:val="046665E8"/>
    <w:rsid w:val="046BCD71"/>
    <w:rsid w:val="04B9694B"/>
    <w:rsid w:val="04CB6F47"/>
    <w:rsid w:val="0598C3E9"/>
    <w:rsid w:val="06EC1D56"/>
    <w:rsid w:val="08BC2881"/>
    <w:rsid w:val="09ABAE5F"/>
    <w:rsid w:val="0A7AEC59"/>
    <w:rsid w:val="0AE81F71"/>
    <w:rsid w:val="0B548BB2"/>
    <w:rsid w:val="0B6038A2"/>
    <w:rsid w:val="0CE7FE6C"/>
    <w:rsid w:val="0D19F8F1"/>
    <w:rsid w:val="0F972222"/>
    <w:rsid w:val="0FEA25B9"/>
    <w:rsid w:val="11E05CC6"/>
    <w:rsid w:val="14C2D576"/>
    <w:rsid w:val="14C57F31"/>
    <w:rsid w:val="14D00EF2"/>
    <w:rsid w:val="156FEEB5"/>
    <w:rsid w:val="15F7FCC5"/>
    <w:rsid w:val="166414BA"/>
    <w:rsid w:val="17A62C7F"/>
    <w:rsid w:val="18BCBE73"/>
    <w:rsid w:val="1912E93C"/>
    <w:rsid w:val="19AE186C"/>
    <w:rsid w:val="19E9EAC4"/>
    <w:rsid w:val="1B37F329"/>
    <w:rsid w:val="1B775331"/>
    <w:rsid w:val="1B9D841F"/>
    <w:rsid w:val="1BC4982F"/>
    <w:rsid w:val="1BE70388"/>
    <w:rsid w:val="1C2F2BE3"/>
    <w:rsid w:val="1C4C71AC"/>
    <w:rsid w:val="1DD421E6"/>
    <w:rsid w:val="1E73557F"/>
    <w:rsid w:val="1E868D93"/>
    <w:rsid w:val="1FB59819"/>
    <w:rsid w:val="212BF9DD"/>
    <w:rsid w:val="21C6BCF0"/>
    <w:rsid w:val="2207DF02"/>
    <w:rsid w:val="24626FA2"/>
    <w:rsid w:val="265B66F1"/>
    <w:rsid w:val="26CF4F83"/>
    <w:rsid w:val="26F23096"/>
    <w:rsid w:val="2758D9FE"/>
    <w:rsid w:val="2795BE41"/>
    <w:rsid w:val="27A6B4BD"/>
    <w:rsid w:val="27FBFE43"/>
    <w:rsid w:val="287C4016"/>
    <w:rsid w:val="28E0EED6"/>
    <w:rsid w:val="2A2249B7"/>
    <w:rsid w:val="2B819A2C"/>
    <w:rsid w:val="2B8DEE67"/>
    <w:rsid w:val="2BB4DC11"/>
    <w:rsid w:val="2BF452DF"/>
    <w:rsid w:val="2CF45DED"/>
    <w:rsid w:val="2D2E592A"/>
    <w:rsid w:val="2E521215"/>
    <w:rsid w:val="2EF108C4"/>
    <w:rsid w:val="2FCF3C81"/>
    <w:rsid w:val="2FDCC4B2"/>
    <w:rsid w:val="309E2178"/>
    <w:rsid w:val="30DC6564"/>
    <w:rsid w:val="34AF69E6"/>
    <w:rsid w:val="34BEA2C4"/>
    <w:rsid w:val="371733CE"/>
    <w:rsid w:val="373F5882"/>
    <w:rsid w:val="384E0BD1"/>
    <w:rsid w:val="387A7B49"/>
    <w:rsid w:val="3AB6091F"/>
    <w:rsid w:val="3ABF91E7"/>
    <w:rsid w:val="3AF0BC04"/>
    <w:rsid w:val="3B348FCD"/>
    <w:rsid w:val="3CBF9D0D"/>
    <w:rsid w:val="3DF33A20"/>
    <w:rsid w:val="3E50B327"/>
    <w:rsid w:val="3F0168F8"/>
    <w:rsid w:val="3F03BF05"/>
    <w:rsid w:val="3F90E8E4"/>
    <w:rsid w:val="40288380"/>
    <w:rsid w:val="416BD91A"/>
    <w:rsid w:val="41811D22"/>
    <w:rsid w:val="41BD260C"/>
    <w:rsid w:val="41BE86F7"/>
    <w:rsid w:val="4263022F"/>
    <w:rsid w:val="42B52733"/>
    <w:rsid w:val="432AF8AF"/>
    <w:rsid w:val="4421CEA7"/>
    <w:rsid w:val="45E24683"/>
    <w:rsid w:val="460ABE6F"/>
    <w:rsid w:val="46C4BD8F"/>
    <w:rsid w:val="46FAD3CF"/>
    <w:rsid w:val="470C6273"/>
    <w:rsid w:val="47514E4E"/>
    <w:rsid w:val="481E6FEA"/>
    <w:rsid w:val="48302D37"/>
    <w:rsid w:val="485DE2E4"/>
    <w:rsid w:val="48A2C38E"/>
    <w:rsid w:val="49123823"/>
    <w:rsid w:val="49E3FDC3"/>
    <w:rsid w:val="4B45F63E"/>
    <w:rsid w:val="4B72EEC1"/>
    <w:rsid w:val="4BFCC674"/>
    <w:rsid w:val="4C02A270"/>
    <w:rsid w:val="4C4001EF"/>
    <w:rsid w:val="4CC72B44"/>
    <w:rsid w:val="4D1C894E"/>
    <w:rsid w:val="4D6797AB"/>
    <w:rsid w:val="4E308575"/>
    <w:rsid w:val="4FF1146E"/>
    <w:rsid w:val="50A7556B"/>
    <w:rsid w:val="511C2F84"/>
    <w:rsid w:val="538081EA"/>
    <w:rsid w:val="53C66BC3"/>
    <w:rsid w:val="54540854"/>
    <w:rsid w:val="5510F958"/>
    <w:rsid w:val="556C4F34"/>
    <w:rsid w:val="5616B190"/>
    <w:rsid w:val="562B5779"/>
    <w:rsid w:val="568D3350"/>
    <w:rsid w:val="56E19741"/>
    <w:rsid w:val="56FF8FC8"/>
    <w:rsid w:val="57089A0C"/>
    <w:rsid w:val="577FB2A4"/>
    <w:rsid w:val="57EC3AC1"/>
    <w:rsid w:val="59521C85"/>
    <w:rsid w:val="59B232EC"/>
    <w:rsid w:val="59CB9A43"/>
    <w:rsid w:val="5D14114E"/>
    <w:rsid w:val="5E5759EC"/>
    <w:rsid w:val="5E7EF716"/>
    <w:rsid w:val="604CD6D5"/>
    <w:rsid w:val="6124DC9D"/>
    <w:rsid w:val="6161E41D"/>
    <w:rsid w:val="61EB1A18"/>
    <w:rsid w:val="61F75BCA"/>
    <w:rsid w:val="621B33D8"/>
    <w:rsid w:val="6230F0F1"/>
    <w:rsid w:val="628B2337"/>
    <w:rsid w:val="63CCBEB1"/>
    <w:rsid w:val="647C7F2B"/>
    <w:rsid w:val="65815E99"/>
    <w:rsid w:val="661723FE"/>
    <w:rsid w:val="66183771"/>
    <w:rsid w:val="663BD3AE"/>
    <w:rsid w:val="674802F4"/>
    <w:rsid w:val="686673A6"/>
    <w:rsid w:val="6A3AE400"/>
    <w:rsid w:val="6A8FC3D1"/>
    <w:rsid w:val="6A97912E"/>
    <w:rsid w:val="6C05472B"/>
    <w:rsid w:val="6C461DC5"/>
    <w:rsid w:val="6D9D4E4E"/>
    <w:rsid w:val="6E2C320D"/>
    <w:rsid w:val="6ED80B06"/>
    <w:rsid w:val="6F0F63C3"/>
    <w:rsid w:val="6FE7C98D"/>
    <w:rsid w:val="70154C56"/>
    <w:rsid w:val="70CB66DB"/>
    <w:rsid w:val="70D2DBEB"/>
    <w:rsid w:val="718F26E4"/>
    <w:rsid w:val="73427A58"/>
    <w:rsid w:val="736CA9D5"/>
    <w:rsid w:val="73EFC90C"/>
    <w:rsid w:val="7463FE18"/>
    <w:rsid w:val="761BA35C"/>
    <w:rsid w:val="76303222"/>
    <w:rsid w:val="7702FC73"/>
    <w:rsid w:val="7755A225"/>
    <w:rsid w:val="775AE8D9"/>
    <w:rsid w:val="7760C605"/>
    <w:rsid w:val="779B35FD"/>
    <w:rsid w:val="77B25307"/>
    <w:rsid w:val="77FFDEB0"/>
    <w:rsid w:val="7867858C"/>
    <w:rsid w:val="78EF4D01"/>
    <w:rsid w:val="7948894F"/>
    <w:rsid w:val="79668B75"/>
    <w:rsid w:val="7AA0F31D"/>
    <w:rsid w:val="7B13C59E"/>
    <w:rsid w:val="7B33E337"/>
    <w:rsid w:val="7BC0683F"/>
    <w:rsid w:val="7C6AADCB"/>
    <w:rsid w:val="7C6BC24B"/>
    <w:rsid w:val="7DC9AF2F"/>
    <w:rsid w:val="7EEE673A"/>
    <w:rsid w:val="7F19C8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7BBC1B1"/>
  <w15:docId w15:val="{3A76D76B-AE02-41D8-BB95-6B641525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11"/>
    <w:lsdException w:name="heading 1" w:uiPriority="0" w:qFormat="1"/>
    <w:lsdException w:name="heading 2" w:uiPriority="1" w:qFormat="1"/>
    <w:lsdException w:name="heading 3" w:uiPriority="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2C4A35"/>
    <w:rPr>
      <w:rFonts w:ascii="Cambria" w:hAnsi="Cambria"/>
      <w:lang w:eastAsia="en-US"/>
    </w:rPr>
  </w:style>
  <w:style w:type="paragraph" w:styleId="Heading1">
    <w:name w:val="heading 1"/>
    <w:next w:val="DHHSbody"/>
    <w:link w:val="Heading1Char"/>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CA2D66"/>
    <w:pPr>
      <w:keepNext/>
      <w:keepLines/>
      <w:numPr>
        <w:numId w:val="6"/>
      </w:numPr>
      <w:spacing w:before="240" w:after="90" w:line="320" w:lineRule="atLeast"/>
      <w:outlineLvl w:val="1"/>
    </w:pPr>
    <w:rPr>
      <w:rFonts w:ascii="Arial" w:hAnsi="Arial"/>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aliases w:val="no ToC"/>
    <w:next w:val="DHHSbody"/>
    <w:link w:val="Heading4Char"/>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9"/>
    <w:rsid w:val="006F5D2B"/>
    <w:rPr>
      <w:rFonts w:ascii="Arial" w:hAnsi="Arial"/>
      <w:color w:val="004EA8"/>
      <w:sz w:val="28"/>
      <w:szCs w:val="28"/>
      <w:lang w:eastAsia="en-US"/>
    </w:rPr>
  </w:style>
  <w:style w:type="character" w:customStyle="1" w:styleId="Heading3Char">
    <w:name w:val="Heading 3 Char"/>
    <w:link w:val="Heading3"/>
    <w:rsid w:val="00152073"/>
    <w:rPr>
      <w:rFonts w:ascii="Arial" w:eastAsia="MS Gothic" w:hAnsi="Arial"/>
      <w:b/>
      <w:bCs/>
      <w:sz w:val="24"/>
      <w:szCs w:val="26"/>
      <w:lang w:eastAsia="en-US"/>
    </w:rPr>
  </w:style>
  <w:style w:type="character" w:customStyle="1" w:styleId="Heading4Char">
    <w:name w:val="Heading 4 Char"/>
    <w:aliases w:val="no ToC Char"/>
    <w:link w:val="Heading4"/>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9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99"/>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1"/>
      </w:numPr>
      <w:spacing w:after="40"/>
    </w:pPr>
  </w:style>
  <w:style w:type="paragraph" w:styleId="BalloonText">
    <w:name w:val="Balloon Text"/>
    <w:basedOn w:val="Normal"/>
    <w:link w:val="BalloonTextChar"/>
    <w:uiPriority w:val="99"/>
    <w:semiHidden/>
    <w:unhideWhenUsed/>
    <w:rsid w:val="00187286"/>
    <w:rPr>
      <w:rFonts w:ascii="Tahoma" w:hAnsi="Tahoma" w:cs="Tahoma"/>
      <w:sz w:val="16"/>
      <w:szCs w:val="16"/>
    </w:rPr>
  </w:style>
  <w:style w:type="character" w:customStyle="1" w:styleId="BalloonTextChar">
    <w:name w:val="Balloon Text Char"/>
    <w:basedOn w:val="DefaultParagraphFont"/>
    <w:link w:val="BalloonText"/>
    <w:uiPriority w:val="99"/>
    <w:semiHidden/>
    <w:rsid w:val="00187286"/>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1"/>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1"/>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1"/>
      </w:numPr>
    </w:pPr>
  </w:style>
  <w:style w:type="numbering" w:customStyle="1" w:styleId="ZZNumbers">
    <w:name w:val="ZZ Numbers"/>
    <w:rsid w:val="00152073"/>
    <w:pPr>
      <w:numPr>
        <w:numId w:val="2"/>
      </w:numPr>
    </w:pPr>
  </w:style>
  <w:style w:type="paragraph" w:customStyle="1" w:styleId="DHHSbulletindentlastline">
    <w:name w:val="DHHS bullet indent last line"/>
    <w:basedOn w:val="DHHSbody"/>
    <w:uiPriority w:val="4"/>
    <w:rsid w:val="0051568D"/>
    <w:pPr>
      <w:numPr>
        <w:ilvl w:val="5"/>
        <w:numId w:val="1"/>
      </w:numPr>
    </w:pPr>
  </w:style>
  <w:style w:type="paragraph" w:customStyle="1" w:styleId="DHHSnumberdigit">
    <w:name w:val="DHHS number digit"/>
    <w:basedOn w:val="DHHSbody"/>
    <w:uiPriority w:val="2"/>
    <w:rsid w:val="00152073"/>
    <w:pPr>
      <w:numPr>
        <w:numId w:val="7"/>
      </w:numPr>
    </w:pPr>
  </w:style>
  <w:style w:type="paragraph" w:customStyle="1" w:styleId="DHHSnumberloweralphaindent">
    <w:name w:val="DHHS number lower alpha indent"/>
    <w:basedOn w:val="DHHSbody"/>
    <w:uiPriority w:val="3"/>
    <w:rsid w:val="00152073"/>
    <w:pPr>
      <w:numPr>
        <w:ilvl w:val="3"/>
        <w:numId w:val="7"/>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7"/>
      </w:numPr>
    </w:pPr>
  </w:style>
  <w:style w:type="paragraph" w:customStyle="1" w:styleId="DHHSnumberlowerroman">
    <w:name w:val="DHHS number lower roman"/>
    <w:basedOn w:val="DHHSbody"/>
    <w:uiPriority w:val="3"/>
    <w:rsid w:val="00152073"/>
    <w:pPr>
      <w:numPr>
        <w:ilvl w:val="4"/>
        <w:numId w:val="7"/>
      </w:numPr>
    </w:pPr>
  </w:style>
  <w:style w:type="paragraph" w:customStyle="1" w:styleId="DHHSnumberlowerromanindent">
    <w:name w:val="DHHS number lower roman indent"/>
    <w:basedOn w:val="DHHSbody"/>
    <w:uiPriority w:val="3"/>
    <w:rsid w:val="00152073"/>
    <w:pPr>
      <w:numPr>
        <w:ilvl w:val="5"/>
        <w:numId w:val="7"/>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Healthbody">
    <w:name w:val="Health body"/>
    <w:link w:val="HealthbodyChar"/>
    <w:uiPriority w:val="99"/>
    <w:rsid w:val="00F17569"/>
    <w:pPr>
      <w:spacing w:after="120" w:line="270" w:lineRule="atLeast"/>
    </w:pPr>
    <w:rPr>
      <w:rFonts w:ascii="Arial" w:hAnsi="Arial"/>
      <w:lang w:eastAsia="en-US"/>
    </w:rPr>
  </w:style>
  <w:style w:type="character" w:customStyle="1" w:styleId="HealthbodyChar">
    <w:name w:val="Health body Char"/>
    <w:basedOn w:val="DefaultParagraphFont"/>
    <w:link w:val="Healthbody"/>
    <w:uiPriority w:val="99"/>
    <w:locked/>
    <w:rsid w:val="00F17569"/>
    <w:rPr>
      <w:rFonts w:ascii="Arial" w:hAnsi="Arial"/>
      <w:lang w:eastAsia="en-US"/>
    </w:rPr>
  </w:style>
  <w:style w:type="paragraph" w:customStyle="1" w:styleId="Healthbullet1">
    <w:name w:val="Health bullet 1"/>
    <w:basedOn w:val="Normal"/>
    <w:link w:val="Healthbullet1Char"/>
    <w:qFormat/>
    <w:rsid w:val="00F17569"/>
    <w:pPr>
      <w:spacing w:after="40" w:line="270" w:lineRule="atLeast"/>
      <w:ind w:left="284" w:hanging="284"/>
    </w:pPr>
    <w:rPr>
      <w:rFonts w:ascii="Arial" w:eastAsia="MS Mincho" w:hAnsi="Arial"/>
      <w:szCs w:val="24"/>
    </w:rPr>
  </w:style>
  <w:style w:type="numbering" w:customStyle="1" w:styleId="ZZBullets1">
    <w:name w:val="ZZ Bullets1"/>
    <w:rsid w:val="00F17569"/>
  </w:style>
  <w:style w:type="paragraph" w:customStyle="1" w:styleId="BulletBold">
    <w:name w:val="Bullet Bold"/>
    <w:basedOn w:val="Normal"/>
    <w:next w:val="Normal"/>
    <w:uiPriority w:val="99"/>
    <w:rsid w:val="00F45955"/>
    <w:pPr>
      <w:numPr>
        <w:numId w:val="3"/>
      </w:numPr>
      <w:spacing w:before="60" w:after="60"/>
    </w:pPr>
    <w:rPr>
      <w:rFonts w:ascii="Verdana" w:hAnsi="Verdana"/>
      <w:b/>
      <w:szCs w:val="24"/>
      <w:lang w:eastAsia="en-AU"/>
    </w:rPr>
  </w:style>
  <w:style w:type="paragraph" w:customStyle="1" w:styleId="Bodytab1">
    <w:name w:val="Body tab 1"/>
    <w:basedOn w:val="Normal"/>
    <w:rsid w:val="00397BAE"/>
    <w:pPr>
      <w:numPr>
        <w:numId w:val="4"/>
      </w:numPr>
    </w:pPr>
    <w:rPr>
      <w:rFonts w:ascii="Verdana" w:hAnsi="Verdana"/>
    </w:rPr>
  </w:style>
  <w:style w:type="numbering" w:customStyle="1" w:styleId="Bullets">
    <w:name w:val="Bullets"/>
    <w:rsid w:val="0039156E"/>
    <w:pPr>
      <w:numPr>
        <w:numId w:val="8"/>
      </w:numPr>
    </w:pPr>
  </w:style>
  <w:style w:type="numbering" w:customStyle="1" w:styleId="Numbers">
    <w:name w:val="Numbers"/>
    <w:rsid w:val="0039156E"/>
    <w:pPr>
      <w:numPr>
        <w:numId w:val="9"/>
      </w:numPr>
    </w:pPr>
  </w:style>
  <w:style w:type="character" w:customStyle="1" w:styleId="Healthbullet1Char">
    <w:name w:val="Health bullet 1 Char"/>
    <w:link w:val="Healthbullet1"/>
    <w:rsid w:val="0039156E"/>
    <w:rPr>
      <w:rFonts w:ascii="Arial" w:eastAsia="MS Mincho" w:hAnsi="Arial"/>
      <w:szCs w:val="24"/>
      <w:lang w:eastAsia="en-US"/>
    </w:rPr>
  </w:style>
  <w:style w:type="numbering" w:customStyle="1" w:styleId="Bullets1">
    <w:name w:val="Bullets1"/>
    <w:rsid w:val="000C3824"/>
  </w:style>
  <w:style w:type="table" w:customStyle="1" w:styleId="TableGrid1">
    <w:name w:val="Table Grid1"/>
    <w:basedOn w:val="TableNormal"/>
    <w:next w:val="TableGrid"/>
    <w:uiPriority w:val="59"/>
    <w:rsid w:val="00B969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C45BAF"/>
    <w:pPr>
      <w:tabs>
        <w:tab w:val="num" w:pos="397"/>
      </w:tabs>
      <w:ind w:left="360" w:hanging="397"/>
    </w:pPr>
    <w:rPr>
      <w:rFonts w:ascii="Verdana" w:hAnsi="Verdana"/>
      <w:sz w:val="22"/>
      <w:szCs w:val="24"/>
    </w:rPr>
  </w:style>
  <w:style w:type="numbering" w:customStyle="1" w:styleId="Numbers1">
    <w:name w:val="Numbers1"/>
    <w:rsid w:val="00C45BAF"/>
  </w:style>
  <w:style w:type="numbering" w:customStyle="1" w:styleId="ZZNumbers1">
    <w:name w:val="ZZ Numbers1"/>
    <w:rsid w:val="00123919"/>
  </w:style>
  <w:style w:type="table" w:customStyle="1" w:styleId="TableGrid2">
    <w:name w:val="Table Grid2"/>
    <w:basedOn w:val="TableNormal"/>
    <w:next w:val="TableGrid"/>
    <w:uiPriority w:val="59"/>
    <w:rsid w:val="004D56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2">
    <w:name w:val="Bullets2"/>
    <w:rsid w:val="00FB41AB"/>
  </w:style>
  <w:style w:type="paragraph" w:customStyle="1" w:styleId="Bullet2">
    <w:name w:val="Bullet 2"/>
    <w:basedOn w:val="Normal"/>
    <w:next w:val="Normal"/>
    <w:uiPriority w:val="99"/>
    <w:rsid w:val="005817A9"/>
    <w:pPr>
      <w:numPr>
        <w:numId w:val="5"/>
      </w:numPr>
      <w:tabs>
        <w:tab w:val="num" w:pos="397"/>
        <w:tab w:val="num" w:pos="972"/>
      </w:tabs>
      <w:spacing w:before="60" w:after="60"/>
      <w:ind w:left="972" w:hanging="397"/>
    </w:pPr>
    <w:rPr>
      <w:rFonts w:ascii="Verdana" w:hAnsi="Verdana"/>
      <w:szCs w:val="24"/>
      <w:lang w:eastAsia="en-AU"/>
    </w:rPr>
  </w:style>
  <w:style w:type="numbering" w:customStyle="1" w:styleId="ZZNumbers2">
    <w:name w:val="ZZ Numbers2"/>
    <w:rsid w:val="00DA6875"/>
  </w:style>
  <w:style w:type="numbering" w:customStyle="1" w:styleId="Numbers2">
    <w:name w:val="Numbers2"/>
    <w:rsid w:val="00C46181"/>
  </w:style>
  <w:style w:type="numbering" w:customStyle="1" w:styleId="Numbers3">
    <w:name w:val="Numbers3"/>
    <w:rsid w:val="00C46181"/>
  </w:style>
  <w:style w:type="numbering" w:customStyle="1" w:styleId="ZZNumbers3">
    <w:name w:val="ZZ Numbers3"/>
    <w:rsid w:val="00FE2A5F"/>
  </w:style>
  <w:style w:type="numbering" w:customStyle="1" w:styleId="ZZNumbers4">
    <w:name w:val="ZZ Numbers4"/>
    <w:rsid w:val="00FE2A5F"/>
  </w:style>
  <w:style w:type="numbering" w:customStyle="1" w:styleId="ZZChapternumber">
    <w:name w:val="ZZ Chapter number"/>
    <w:basedOn w:val="NoList"/>
    <w:uiPriority w:val="99"/>
    <w:rsid w:val="004D6BDB"/>
    <w:pPr>
      <w:numPr>
        <w:numId w:val="10"/>
      </w:numPr>
    </w:pPr>
  </w:style>
  <w:style w:type="paragraph" w:styleId="BodyText">
    <w:name w:val="Body Text"/>
    <w:basedOn w:val="Normal"/>
    <w:link w:val="BodyTextChar"/>
    <w:rsid w:val="002A0FA5"/>
    <w:rPr>
      <w:rFonts w:ascii="Verdana" w:hAnsi="Verdana"/>
      <w:color w:val="000000"/>
      <w:sz w:val="18"/>
    </w:rPr>
  </w:style>
  <w:style w:type="character" w:customStyle="1" w:styleId="BodyTextChar">
    <w:name w:val="Body Text Char"/>
    <w:basedOn w:val="DefaultParagraphFont"/>
    <w:link w:val="BodyText"/>
    <w:rsid w:val="002A0FA5"/>
    <w:rPr>
      <w:rFonts w:ascii="Verdana" w:hAnsi="Verdana"/>
      <w:color w:val="000000"/>
      <w:sz w:val="18"/>
      <w:lang w:eastAsia="en-US"/>
    </w:rPr>
  </w:style>
  <w:style w:type="numbering" w:customStyle="1" w:styleId="Bullets3">
    <w:name w:val="Bullets3"/>
    <w:rsid w:val="00BF7082"/>
  </w:style>
  <w:style w:type="numbering" w:customStyle="1" w:styleId="Numbers4">
    <w:name w:val="Numbers4"/>
    <w:rsid w:val="00BF7082"/>
  </w:style>
  <w:style w:type="numbering" w:customStyle="1" w:styleId="Numbers5">
    <w:name w:val="Numbers5"/>
    <w:rsid w:val="00B51E47"/>
  </w:style>
  <w:style w:type="paragraph" w:customStyle="1" w:styleId="Default">
    <w:name w:val="Default"/>
    <w:rsid w:val="00C2377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9586A"/>
    <w:rPr>
      <w:color w:val="808080"/>
      <w:shd w:val="clear" w:color="auto" w:fill="E6E6E6"/>
    </w:rPr>
  </w:style>
  <w:style w:type="paragraph" w:styleId="ListParagraph">
    <w:name w:val="List Paragraph"/>
    <w:basedOn w:val="Normal"/>
    <w:uiPriority w:val="34"/>
    <w:qFormat/>
    <w:rsid w:val="00C63BBD"/>
    <w:pPr>
      <w:ind w:left="720"/>
      <w:contextualSpacing/>
    </w:pPr>
    <w:rPr>
      <w:rFonts w:ascii="Verdana" w:hAnsi="Verdana"/>
    </w:rPr>
  </w:style>
  <w:style w:type="character" w:customStyle="1" w:styleId="ManualHL7TBodyChar">
    <w:name w:val="ManualHL7TBody Char"/>
    <w:link w:val="ManualHL7TBody"/>
    <w:rsid w:val="00FC5F31"/>
    <w:rPr>
      <w:rFonts w:ascii="Verdana" w:hAnsi="Verdana" w:cs="Arial"/>
      <w:sz w:val="16"/>
      <w:szCs w:val="16"/>
      <w:lang w:eastAsia="ar-SA"/>
    </w:rPr>
  </w:style>
  <w:style w:type="paragraph" w:customStyle="1" w:styleId="ManualHL7TBody">
    <w:name w:val="ManualHL7TBody"/>
    <w:basedOn w:val="Normal"/>
    <w:link w:val="ManualHL7TBodyChar"/>
    <w:rsid w:val="00FC5F31"/>
    <w:pPr>
      <w:keepNext/>
      <w:keepLines/>
      <w:suppressAutoHyphens/>
      <w:ind w:left="85" w:right="85"/>
    </w:pPr>
    <w:rPr>
      <w:rFonts w:ascii="Verdana" w:hAnsi="Verdana" w:cs="Arial"/>
      <w:sz w:val="16"/>
      <w:szCs w:val="16"/>
      <w:lang w:eastAsia="ar-SA"/>
    </w:rPr>
  </w:style>
  <w:style w:type="character" w:customStyle="1" w:styleId="DHHSbodyChar">
    <w:name w:val="DHHS body Char"/>
    <w:basedOn w:val="DefaultParagraphFont"/>
    <w:link w:val="DHHSbody"/>
    <w:rsid w:val="00F427AF"/>
    <w:rPr>
      <w:rFonts w:ascii="Arial" w:eastAsia="Times" w:hAnsi="Arial"/>
      <w:lang w:eastAsia="en-US"/>
    </w:rPr>
  </w:style>
  <w:style w:type="character" w:customStyle="1" w:styleId="DHHSfigurecaptionChar">
    <w:name w:val="DHHS figure caption Char"/>
    <w:link w:val="DHHSfigurecaption"/>
    <w:uiPriority w:val="99"/>
    <w:locked/>
    <w:rsid w:val="00266C8B"/>
    <w:rPr>
      <w:rFonts w:ascii="Arial" w:hAnsi="Arial"/>
      <w:b/>
      <w:lang w:eastAsia="en-US"/>
    </w:rPr>
  </w:style>
  <w:style w:type="table" w:customStyle="1" w:styleId="TableGrid3">
    <w:name w:val="Table Grid3"/>
    <w:basedOn w:val="TableNormal"/>
    <w:next w:val="TableGrid"/>
    <w:uiPriority w:val="59"/>
    <w:rsid w:val="00FC13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96634"/>
  </w:style>
  <w:style w:type="character" w:customStyle="1" w:styleId="CommentTextChar">
    <w:name w:val="Comment Text Char"/>
    <w:basedOn w:val="DefaultParagraphFont"/>
    <w:link w:val="CommentText"/>
    <w:uiPriority w:val="99"/>
    <w:semiHidden/>
    <w:rsid w:val="00596634"/>
    <w:rPr>
      <w:rFonts w:ascii="Cambria" w:hAnsi="Cambria"/>
      <w:lang w:eastAsia="en-US"/>
    </w:rPr>
  </w:style>
  <w:style w:type="character" w:styleId="CommentReference">
    <w:name w:val="annotation reference"/>
    <w:basedOn w:val="DefaultParagraphFont"/>
    <w:uiPriority w:val="99"/>
    <w:semiHidden/>
    <w:unhideWhenUsed/>
    <w:rsid w:val="00596634"/>
    <w:rPr>
      <w:sz w:val="16"/>
      <w:szCs w:val="16"/>
    </w:rPr>
  </w:style>
  <w:style w:type="paragraph" w:styleId="CommentSubject">
    <w:name w:val="annotation subject"/>
    <w:basedOn w:val="CommentText"/>
    <w:next w:val="CommentText"/>
    <w:link w:val="CommentSubjectChar"/>
    <w:uiPriority w:val="99"/>
    <w:semiHidden/>
    <w:unhideWhenUsed/>
    <w:rsid w:val="00607F7A"/>
    <w:rPr>
      <w:b/>
      <w:bCs/>
    </w:rPr>
  </w:style>
  <w:style w:type="character" w:customStyle="1" w:styleId="CommentSubjectChar">
    <w:name w:val="Comment Subject Char"/>
    <w:basedOn w:val="CommentTextChar"/>
    <w:link w:val="CommentSubject"/>
    <w:uiPriority w:val="99"/>
    <w:semiHidden/>
    <w:rsid w:val="00607F7A"/>
    <w:rPr>
      <w:rFonts w:ascii="Cambria" w:hAnsi="Cambria"/>
      <w:b/>
      <w:bCs/>
      <w:lang w:eastAsia="en-US"/>
    </w:rPr>
  </w:style>
  <w:style w:type="paragraph" w:customStyle="1" w:styleId="paragraph">
    <w:name w:val="paragraph"/>
    <w:basedOn w:val="Normal"/>
    <w:rsid w:val="007E15AD"/>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7E15AD"/>
  </w:style>
  <w:style w:type="character" w:customStyle="1" w:styleId="eop">
    <w:name w:val="eop"/>
    <w:basedOn w:val="DefaultParagraphFont"/>
    <w:rsid w:val="007E1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7757">
      <w:bodyDiv w:val="1"/>
      <w:marLeft w:val="0"/>
      <w:marRight w:val="0"/>
      <w:marTop w:val="0"/>
      <w:marBottom w:val="0"/>
      <w:divBdr>
        <w:top w:val="none" w:sz="0" w:space="0" w:color="auto"/>
        <w:left w:val="none" w:sz="0" w:space="0" w:color="auto"/>
        <w:bottom w:val="none" w:sz="0" w:space="0" w:color="auto"/>
        <w:right w:val="none" w:sz="0" w:space="0" w:color="auto"/>
      </w:divBdr>
    </w:div>
    <w:div w:id="106896388">
      <w:bodyDiv w:val="1"/>
      <w:marLeft w:val="0"/>
      <w:marRight w:val="0"/>
      <w:marTop w:val="0"/>
      <w:marBottom w:val="0"/>
      <w:divBdr>
        <w:top w:val="none" w:sz="0" w:space="0" w:color="auto"/>
        <w:left w:val="none" w:sz="0" w:space="0" w:color="auto"/>
        <w:bottom w:val="none" w:sz="0" w:space="0" w:color="auto"/>
        <w:right w:val="none" w:sz="0" w:space="0" w:color="auto"/>
      </w:divBdr>
    </w:div>
    <w:div w:id="131095963">
      <w:bodyDiv w:val="1"/>
      <w:marLeft w:val="0"/>
      <w:marRight w:val="0"/>
      <w:marTop w:val="0"/>
      <w:marBottom w:val="0"/>
      <w:divBdr>
        <w:top w:val="none" w:sz="0" w:space="0" w:color="auto"/>
        <w:left w:val="none" w:sz="0" w:space="0" w:color="auto"/>
        <w:bottom w:val="none" w:sz="0" w:space="0" w:color="auto"/>
        <w:right w:val="none" w:sz="0" w:space="0" w:color="auto"/>
      </w:divBdr>
    </w:div>
    <w:div w:id="158886096">
      <w:bodyDiv w:val="1"/>
      <w:marLeft w:val="0"/>
      <w:marRight w:val="0"/>
      <w:marTop w:val="0"/>
      <w:marBottom w:val="0"/>
      <w:divBdr>
        <w:top w:val="none" w:sz="0" w:space="0" w:color="auto"/>
        <w:left w:val="none" w:sz="0" w:space="0" w:color="auto"/>
        <w:bottom w:val="none" w:sz="0" w:space="0" w:color="auto"/>
        <w:right w:val="none" w:sz="0" w:space="0" w:color="auto"/>
      </w:divBdr>
    </w:div>
    <w:div w:id="182519282">
      <w:bodyDiv w:val="1"/>
      <w:marLeft w:val="0"/>
      <w:marRight w:val="0"/>
      <w:marTop w:val="0"/>
      <w:marBottom w:val="0"/>
      <w:divBdr>
        <w:top w:val="none" w:sz="0" w:space="0" w:color="auto"/>
        <w:left w:val="none" w:sz="0" w:space="0" w:color="auto"/>
        <w:bottom w:val="none" w:sz="0" w:space="0" w:color="auto"/>
        <w:right w:val="none" w:sz="0" w:space="0" w:color="auto"/>
      </w:divBdr>
    </w:div>
    <w:div w:id="191309095">
      <w:bodyDiv w:val="1"/>
      <w:marLeft w:val="0"/>
      <w:marRight w:val="0"/>
      <w:marTop w:val="0"/>
      <w:marBottom w:val="0"/>
      <w:divBdr>
        <w:top w:val="none" w:sz="0" w:space="0" w:color="auto"/>
        <w:left w:val="none" w:sz="0" w:space="0" w:color="auto"/>
        <w:bottom w:val="none" w:sz="0" w:space="0" w:color="auto"/>
        <w:right w:val="none" w:sz="0" w:space="0" w:color="auto"/>
      </w:divBdr>
    </w:div>
    <w:div w:id="365830512">
      <w:bodyDiv w:val="1"/>
      <w:marLeft w:val="0"/>
      <w:marRight w:val="0"/>
      <w:marTop w:val="0"/>
      <w:marBottom w:val="0"/>
      <w:divBdr>
        <w:top w:val="none" w:sz="0" w:space="0" w:color="auto"/>
        <w:left w:val="none" w:sz="0" w:space="0" w:color="auto"/>
        <w:bottom w:val="none" w:sz="0" w:space="0" w:color="auto"/>
        <w:right w:val="none" w:sz="0" w:space="0" w:color="auto"/>
      </w:divBdr>
    </w:div>
    <w:div w:id="384528940">
      <w:bodyDiv w:val="1"/>
      <w:marLeft w:val="0"/>
      <w:marRight w:val="0"/>
      <w:marTop w:val="0"/>
      <w:marBottom w:val="0"/>
      <w:divBdr>
        <w:top w:val="none" w:sz="0" w:space="0" w:color="auto"/>
        <w:left w:val="none" w:sz="0" w:space="0" w:color="auto"/>
        <w:bottom w:val="none" w:sz="0" w:space="0" w:color="auto"/>
        <w:right w:val="none" w:sz="0" w:space="0" w:color="auto"/>
      </w:divBdr>
    </w:div>
    <w:div w:id="418909299">
      <w:bodyDiv w:val="1"/>
      <w:marLeft w:val="0"/>
      <w:marRight w:val="0"/>
      <w:marTop w:val="0"/>
      <w:marBottom w:val="0"/>
      <w:divBdr>
        <w:top w:val="none" w:sz="0" w:space="0" w:color="auto"/>
        <w:left w:val="none" w:sz="0" w:space="0" w:color="auto"/>
        <w:bottom w:val="none" w:sz="0" w:space="0" w:color="auto"/>
        <w:right w:val="none" w:sz="0" w:space="0" w:color="auto"/>
      </w:divBdr>
    </w:div>
    <w:div w:id="436601923">
      <w:bodyDiv w:val="1"/>
      <w:marLeft w:val="0"/>
      <w:marRight w:val="0"/>
      <w:marTop w:val="0"/>
      <w:marBottom w:val="0"/>
      <w:divBdr>
        <w:top w:val="none" w:sz="0" w:space="0" w:color="auto"/>
        <w:left w:val="none" w:sz="0" w:space="0" w:color="auto"/>
        <w:bottom w:val="none" w:sz="0" w:space="0" w:color="auto"/>
        <w:right w:val="none" w:sz="0" w:space="0" w:color="auto"/>
      </w:divBdr>
    </w:div>
    <w:div w:id="443381039">
      <w:bodyDiv w:val="1"/>
      <w:marLeft w:val="0"/>
      <w:marRight w:val="0"/>
      <w:marTop w:val="0"/>
      <w:marBottom w:val="0"/>
      <w:divBdr>
        <w:top w:val="none" w:sz="0" w:space="0" w:color="auto"/>
        <w:left w:val="none" w:sz="0" w:space="0" w:color="auto"/>
        <w:bottom w:val="none" w:sz="0" w:space="0" w:color="auto"/>
        <w:right w:val="none" w:sz="0" w:space="0" w:color="auto"/>
      </w:divBdr>
      <w:divsChild>
        <w:div w:id="361445822">
          <w:marLeft w:val="0"/>
          <w:marRight w:val="0"/>
          <w:marTop w:val="0"/>
          <w:marBottom w:val="0"/>
          <w:divBdr>
            <w:top w:val="none" w:sz="0" w:space="0" w:color="auto"/>
            <w:left w:val="none" w:sz="0" w:space="0" w:color="auto"/>
            <w:bottom w:val="none" w:sz="0" w:space="0" w:color="auto"/>
            <w:right w:val="none" w:sz="0" w:space="0" w:color="auto"/>
          </w:divBdr>
        </w:div>
        <w:div w:id="376006940">
          <w:marLeft w:val="0"/>
          <w:marRight w:val="0"/>
          <w:marTop w:val="0"/>
          <w:marBottom w:val="0"/>
          <w:divBdr>
            <w:top w:val="none" w:sz="0" w:space="0" w:color="auto"/>
            <w:left w:val="none" w:sz="0" w:space="0" w:color="auto"/>
            <w:bottom w:val="none" w:sz="0" w:space="0" w:color="auto"/>
            <w:right w:val="none" w:sz="0" w:space="0" w:color="auto"/>
          </w:divBdr>
        </w:div>
        <w:div w:id="503324866">
          <w:marLeft w:val="0"/>
          <w:marRight w:val="0"/>
          <w:marTop w:val="0"/>
          <w:marBottom w:val="0"/>
          <w:divBdr>
            <w:top w:val="none" w:sz="0" w:space="0" w:color="auto"/>
            <w:left w:val="none" w:sz="0" w:space="0" w:color="auto"/>
            <w:bottom w:val="none" w:sz="0" w:space="0" w:color="auto"/>
            <w:right w:val="none" w:sz="0" w:space="0" w:color="auto"/>
          </w:divBdr>
          <w:divsChild>
            <w:div w:id="1109163771">
              <w:marLeft w:val="0"/>
              <w:marRight w:val="0"/>
              <w:marTop w:val="0"/>
              <w:marBottom w:val="0"/>
              <w:divBdr>
                <w:top w:val="none" w:sz="0" w:space="0" w:color="auto"/>
                <w:left w:val="none" w:sz="0" w:space="0" w:color="auto"/>
                <w:bottom w:val="none" w:sz="0" w:space="0" w:color="auto"/>
                <w:right w:val="none" w:sz="0" w:space="0" w:color="auto"/>
              </w:divBdr>
            </w:div>
          </w:divsChild>
        </w:div>
        <w:div w:id="712777794">
          <w:marLeft w:val="0"/>
          <w:marRight w:val="0"/>
          <w:marTop w:val="0"/>
          <w:marBottom w:val="0"/>
          <w:divBdr>
            <w:top w:val="none" w:sz="0" w:space="0" w:color="auto"/>
            <w:left w:val="none" w:sz="0" w:space="0" w:color="auto"/>
            <w:bottom w:val="none" w:sz="0" w:space="0" w:color="auto"/>
            <w:right w:val="none" w:sz="0" w:space="0" w:color="auto"/>
          </w:divBdr>
        </w:div>
        <w:div w:id="974023368">
          <w:marLeft w:val="0"/>
          <w:marRight w:val="0"/>
          <w:marTop w:val="0"/>
          <w:marBottom w:val="0"/>
          <w:divBdr>
            <w:top w:val="none" w:sz="0" w:space="0" w:color="auto"/>
            <w:left w:val="none" w:sz="0" w:space="0" w:color="auto"/>
            <w:bottom w:val="none" w:sz="0" w:space="0" w:color="auto"/>
            <w:right w:val="none" w:sz="0" w:space="0" w:color="auto"/>
          </w:divBdr>
        </w:div>
        <w:div w:id="990518893">
          <w:marLeft w:val="0"/>
          <w:marRight w:val="0"/>
          <w:marTop w:val="0"/>
          <w:marBottom w:val="0"/>
          <w:divBdr>
            <w:top w:val="none" w:sz="0" w:space="0" w:color="auto"/>
            <w:left w:val="none" w:sz="0" w:space="0" w:color="auto"/>
            <w:bottom w:val="none" w:sz="0" w:space="0" w:color="auto"/>
            <w:right w:val="none" w:sz="0" w:space="0" w:color="auto"/>
          </w:divBdr>
        </w:div>
        <w:div w:id="1022393701">
          <w:marLeft w:val="0"/>
          <w:marRight w:val="0"/>
          <w:marTop w:val="0"/>
          <w:marBottom w:val="0"/>
          <w:divBdr>
            <w:top w:val="none" w:sz="0" w:space="0" w:color="auto"/>
            <w:left w:val="none" w:sz="0" w:space="0" w:color="auto"/>
            <w:bottom w:val="none" w:sz="0" w:space="0" w:color="auto"/>
            <w:right w:val="none" w:sz="0" w:space="0" w:color="auto"/>
          </w:divBdr>
        </w:div>
        <w:div w:id="1093629117">
          <w:marLeft w:val="0"/>
          <w:marRight w:val="0"/>
          <w:marTop w:val="0"/>
          <w:marBottom w:val="0"/>
          <w:divBdr>
            <w:top w:val="none" w:sz="0" w:space="0" w:color="auto"/>
            <w:left w:val="none" w:sz="0" w:space="0" w:color="auto"/>
            <w:bottom w:val="none" w:sz="0" w:space="0" w:color="auto"/>
            <w:right w:val="none" w:sz="0" w:space="0" w:color="auto"/>
          </w:divBdr>
        </w:div>
        <w:div w:id="2021422693">
          <w:marLeft w:val="0"/>
          <w:marRight w:val="0"/>
          <w:marTop w:val="0"/>
          <w:marBottom w:val="0"/>
          <w:divBdr>
            <w:top w:val="none" w:sz="0" w:space="0" w:color="auto"/>
            <w:left w:val="none" w:sz="0" w:space="0" w:color="auto"/>
            <w:bottom w:val="none" w:sz="0" w:space="0" w:color="auto"/>
            <w:right w:val="none" w:sz="0" w:space="0" w:color="auto"/>
          </w:divBdr>
        </w:div>
      </w:divsChild>
    </w:div>
    <w:div w:id="463893682">
      <w:bodyDiv w:val="1"/>
      <w:marLeft w:val="0"/>
      <w:marRight w:val="0"/>
      <w:marTop w:val="0"/>
      <w:marBottom w:val="0"/>
      <w:divBdr>
        <w:top w:val="none" w:sz="0" w:space="0" w:color="auto"/>
        <w:left w:val="none" w:sz="0" w:space="0" w:color="auto"/>
        <w:bottom w:val="none" w:sz="0" w:space="0" w:color="auto"/>
        <w:right w:val="none" w:sz="0" w:space="0" w:color="auto"/>
      </w:divBdr>
    </w:div>
    <w:div w:id="482814956">
      <w:bodyDiv w:val="1"/>
      <w:marLeft w:val="0"/>
      <w:marRight w:val="0"/>
      <w:marTop w:val="0"/>
      <w:marBottom w:val="0"/>
      <w:divBdr>
        <w:top w:val="none" w:sz="0" w:space="0" w:color="auto"/>
        <w:left w:val="none" w:sz="0" w:space="0" w:color="auto"/>
        <w:bottom w:val="none" w:sz="0" w:space="0" w:color="auto"/>
        <w:right w:val="none" w:sz="0" w:space="0" w:color="auto"/>
      </w:divBdr>
    </w:div>
    <w:div w:id="548615575">
      <w:bodyDiv w:val="1"/>
      <w:marLeft w:val="0"/>
      <w:marRight w:val="0"/>
      <w:marTop w:val="0"/>
      <w:marBottom w:val="0"/>
      <w:divBdr>
        <w:top w:val="none" w:sz="0" w:space="0" w:color="auto"/>
        <w:left w:val="none" w:sz="0" w:space="0" w:color="auto"/>
        <w:bottom w:val="none" w:sz="0" w:space="0" w:color="auto"/>
        <w:right w:val="none" w:sz="0" w:space="0" w:color="auto"/>
      </w:divBdr>
    </w:div>
    <w:div w:id="687416801">
      <w:bodyDiv w:val="1"/>
      <w:marLeft w:val="0"/>
      <w:marRight w:val="0"/>
      <w:marTop w:val="0"/>
      <w:marBottom w:val="0"/>
      <w:divBdr>
        <w:top w:val="none" w:sz="0" w:space="0" w:color="auto"/>
        <w:left w:val="none" w:sz="0" w:space="0" w:color="auto"/>
        <w:bottom w:val="none" w:sz="0" w:space="0" w:color="auto"/>
        <w:right w:val="none" w:sz="0" w:space="0" w:color="auto"/>
      </w:divBdr>
    </w:div>
    <w:div w:id="784925357">
      <w:bodyDiv w:val="1"/>
      <w:marLeft w:val="0"/>
      <w:marRight w:val="0"/>
      <w:marTop w:val="0"/>
      <w:marBottom w:val="0"/>
      <w:divBdr>
        <w:top w:val="none" w:sz="0" w:space="0" w:color="auto"/>
        <w:left w:val="none" w:sz="0" w:space="0" w:color="auto"/>
        <w:bottom w:val="none" w:sz="0" w:space="0" w:color="auto"/>
        <w:right w:val="none" w:sz="0" w:space="0" w:color="auto"/>
      </w:divBdr>
    </w:div>
    <w:div w:id="933978610">
      <w:bodyDiv w:val="1"/>
      <w:marLeft w:val="0"/>
      <w:marRight w:val="0"/>
      <w:marTop w:val="0"/>
      <w:marBottom w:val="0"/>
      <w:divBdr>
        <w:top w:val="none" w:sz="0" w:space="0" w:color="auto"/>
        <w:left w:val="none" w:sz="0" w:space="0" w:color="auto"/>
        <w:bottom w:val="none" w:sz="0" w:space="0" w:color="auto"/>
        <w:right w:val="none" w:sz="0" w:space="0" w:color="auto"/>
      </w:divBdr>
    </w:div>
    <w:div w:id="1007639230">
      <w:bodyDiv w:val="1"/>
      <w:marLeft w:val="0"/>
      <w:marRight w:val="0"/>
      <w:marTop w:val="0"/>
      <w:marBottom w:val="0"/>
      <w:divBdr>
        <w:top w:val="none" w:sz="0" w:space="0" w:color="auto"/>
        <w:left w:val="none" w:sz="0" w:space="0" w:color="auto"/>
        <w:bottom w:val="none" w:sz="0" w:space="0" w:color="auto"/>
        <w:right w:val="none" w:sz="0" w:space="0" w:color="auto"/>
      </w:divBdr>
    </w:div>
    <w:div w:id="1037394702">
      <w:bodyDiv w:val="1"/>
      <w:marLeft w:val="0"/>
      <w:marRight w:val="0"/>
      <w:marTop w:val="0"/>
      <w:marBottom w:val="0"/>
      <w:divBdr>
        <w:top w:val="none" w:sz="0" w:space="0" w:color="auto"/>
        <w:left w:val="none" w:sz="0" w:space="0" w:color="auto"/>
        <w:bottom w:val="none" w:sz="0" w:space="0" w:color="auto"/>
        <w:right w:val="none" w:sz="0" w:space="0" w:color="auto"/>
      </w:divBdr>
    </w:div>
    <w:div w:id="1063680485">
      <w:bodyDiv w:val="1"/>
      <w:marLeft w:val="0"/>
      <w:marRight w:val="0"/>
      <w:marTop w:val="0"/>
      <w:marBottom w:val="0"/>
      <w:divBdr>
        <w:top w:val="none" w:sz="0" w:space="0" w:color="auto"/>
        <w:left w:val="none" w:sz="0" w:space="0" w:color="auto"/>
        <w:bottom w:val="none" w:sz="0" w:space="0" w:color="auto"/>
        <w:right w:val="none" w:sz="0" w:space="0" w:color="auto"/>
      </w:divBdr>
    </w:div>
    <w:div w:id="1085954012">
      <w:bodyDiv w:val="1"/>
      <w:marLeft w:val="0"/>
      <w:marRight w:val="0"/>
      <w:marTop w:val="0"/>
      <w:marBottom w:val="0"/>
      <w:divBdr>
        <w:top w:val="none" w:sz="0" w:space="0" w:color="auto"/>
        <w:left w:val="none" w:sz="0" w:space="0" w:color="auto"/>
        <w:bottom w:val="none" w:sz="0" w:space="0" w:color="auto"/>
        <w:right w:val="none" w:sz="0" w:space="0" w:color="auto"/>
      </w:divBdr>
    </w:div>
    <w:div w:id="1092623082">
      <w:bodyDiv w:val="1"/>
      <w:marLeft w:val="0"/>
      <w:marRight w:val="0"/>
      <w:marTop w:val="0"/>
      <w:marBottom w:val="0"/>
      <w:divBdr>
        <w:top w:val="none" w:sz="0" w:space="0" w:color="auto"/>
        <w:left w:val="none" w:sz="0" w:space="0" w:color="auto"/>
        <w:bottom w:val="none" w:sz="0" w:space="0" w:color="auto"/>
        <w:right w:val="none" w:sz="0" w:space="0" w:color="auto"/>
      </w:divBdr>
    </w:div>
    <w:div w:id="1160661190">
      <w:bodyDiv w:val="1"/>
      <w:marLeft w:val="0"/>
      <w:marRight w:val="0"/>
      <w:marTop w:val="0"/>
      <w:marBottom w:val="0"/>
      <w:divBdr>
        <w:top w:val="none" w:sz="0" w:space="0" w:color="auto"/>
        <w:left w:val="none" w:sz="0" w:space="0" w:color="auto"/>
        <w:bottom w:val="none" w:sz="0" w:space="0" w:color="auto"/>
        <w:right w:val="none" w:sz="0" w:space="0" w:color="auto"/>
      </w:divBdr>
    </w:div>
    <w:div w:id="1177034416">
      <w:bodyDiv w:val="1"/>
      <w:marLeft w:val="0"/>
      <w:marRight w:val="0"/>
      <w:marTop w:val="0"/>
      <w:marBottom w:val="0"/>
      <w:divBdr>
        <w:top w:val="none" w:sz="0" w:space="0" w:color="auto"/>
        <w:left w:val="none" w:sz="0" w:space="0" w:color="auto"/>
        <w:bottom w:val="none" w:sz="0" w:space="0" w:color="auto"/>
        <w:right w:val="none" w:sz="0" w:space="0" w:color="auto"/>
      </w:divBdr>
    </w:div>
    <w:div w:id="1286037734">
      <w:bodyDiv w:val="1"/>
      <w:marLeft w:val="0"/>
      <w:marRight w:val="0"/>
      <w:marTop w:val="0"/>
      <w:marBottom w:val="0"/>
      <w:divBdr>
        <w:top w:val="none" w:sz="0" w:space="0" w:color="auto"/>
        <w:left w:val="none" w:sz="0" w:space="0" w:color="auto"/>
        <w:bottom w:val="none" w:sz="0" w:space="0" w:color="auto"/>
        <w:right w:val="none" w:sz="0" w:space="0" w:color="auto"/>
      </w:divBdr>
    </w:div>
    <w:div w:id="133603271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78109094">
      <w:bodyDiv w:val="1"/>
      <w:marLeft w:val="0"/>
      <w:marRight w:val="0"/>
      <w:marTop w:val="0"/>
      <w:marBottom w:val="0"/>
      <w:divBdr>
        <w:top w:val="none" w:sz="0" w:space="0" w:color="auto"/>
        <w:left w:val="none" w:sz="0" w:space="0" w:color="auto"/>
        <w:bottom w:val="none" w:sz="0" w:space="0" w:color="auto"/>
        <w:right w:val="none" w:sz="0" w:space="0" w:color="auto"/>
      </w:divBdr>
    </w:div>
    <w:div w:id="1513062226">
      <w:bodyDiv w:val="1"/>
      <w:marLeft w:val="0"/>
      <w:marRight w:val="0"/>
      <w:marTop w:val="0"/>
      <w:marBottom w:val="0"/>
      <w:divBdr>
        <w:top w:val="none" w:sz="0" w:space="0" w:color="auto"/>
        <w:left w:val="none" w:sz="0" w:space="0" w:color="auto"/>
        <w:bottom w:val="none" w:sz="0" w:space="0" w:color="auto"/>
        <w:right w:val="none" w:sz="0" w:space="0" w:color="auto"/>
      </w:divBdr>
    </w:div>
    <w:div w:id="1532569761">
      <w:bodyDiv w:val="1"/>
      <w:marLeft w:val="0"/>
      <w:marRight w:val="0"/>
      <w:marTop w:val="0"/>
      <w:marBottom w:val="0"/>
      <w:divBdr>
        <w:top w:val="none" w:sz="0" w:space="0" w:color="auto"/>
        <w:left w:val="none" w:sz="0" w:space="0" w:color="auto"/>
        <w:bottom w:val="none" w:sz="0" w:space="0" w:color="auto"/>
        <w:right w:val="none" w:sz="0" w:space="0" w:color="auto"/>
      </w:divBdr>
    </w:div>
    <w:div w:id="1559433993">
      <w:bodyDiv w:val="1"/>
      <w:marLeft w:val="0"/>
      <w:marRight w:val="0"/>
      <w:marTop w:val="0"/>
      <w:marBottom w:val="0"/>
      <w:divBdr>
        <w:top w:val="none" w:sz="0" w:space="0" w:color="auto"/>
        <w:left w:val="none" w:sz="0" w:space="0" w:color="auto"/>
        <w:bottom w:val="none" w:sz="0" w:space="0" w:color="auto"/>
        <w:right w:val="none" w:sz="0" w:space="0" w:color="auto"/>
      </w:divBdr>
    </w:div>
    <w:div w:id="1602955860">
      <w:bodyDiv w:val="1"/>
      <w:marLeft w:val="0"/>
      <w:marRight w:val="0"/>
      <w:marTop w:val="0"/>
      <w:marBottom w:val="0"/>
      <w:divBdr>
        <w:top w:val="none" w:sz="0" w:space="0" w:color="auto"/>
        <w:left w:val="none" w:sz="0" w:space="0" w:color="auto"/>
        <w:bottom w:val="none" w:sz="0" w:space="0" w:color="auto"/>
        <w:right w:val="none" w:sz="0" w:space="0" w:color="auto"/>
      </w:divBdr>
    </w:div>
    <w:div w:id="1670673679">
      <w:bodyDiv w:val="1"/>
      <w:marLeft w:val="0"/>
      <w:marRight w:val="0"/>
      <w:marTop w:val="0"/>
      <w:marBottom w:val="0"/>
      <w:divBdr>
        <w:top w:val="none" w:sz="0" w:space="0" w:color="auto"/>
        <w:left w:val="none" w:sz="0" w:space="0" w:color="auto"/>
        <w:bottom w:val="none" w:sz="0" w:space="0" w:color="auto"/>
        <w:right w:val="none" w:sz="0" w:space="0" w:color="auto"/>
      </w:divBdr>
    </w:div>
    <w:div w:id="1675642892">
      <w:bodyDiv w:val="1"/>
      <w:marLeft w:val="0"/>
      <w:marRight w:val="0"/>
      <w:marTop w:val="0"/>
      <w:marBottom w:val="0"/>
      <w:divBdr>
        <w:top w:val="none" w:sz="0" w:space="0" w:color="auto"/>
        <w:left w:val="none" w:sz="0" w:space="0" w:color="auto"/>
        <w:bottom w:val="none" w:sz="0" w:space="0" w:color="auto"/>
        <w:right w:val="none" w:sz="0" w:space="0" w:color="auto"/>
      </w:divBdr>
    </w:div>
    <w:div w:id="1693530902">
      <w:bodyDiv w:val="1"/>
      <w:marLeft w:val="0"/>
      <w:marRight w:val="0"/>
      <w:marTop w:val="0"/>
      <w:marBottom w:val="0"/>
      <w:divBdr>
        <w:top w:val="none" w:sz="0" w:space="0" w:color="auto"/>
        <w:left w:val="none" w:sz="0" w:space="0" w:color="auto"/>
        <w:bottom w:val="none" w:sz="0" w:space="0" w:color="auto"/>
        <w:right w:val="none" w:sz="0" w:space="0" w:color="auto"/>
      </w:divBdr>
    </w:div>
    <w:div w:id="1772822804">
      <w:bodyDiv w:val="1"/>
      <w:marLeft w:val="0"/>
      <w:marRight w:val="0"/>
      <w:marTop w:val="0"/>
      <w:marBottom w:val="0"/>
      <w:divBdr>
        <w:top w:val="none" w:sz="0" w:space="0" w:color="auto"/>
        <w:left w:val="none" w:sz="0" w:space="0" w:color="auto"/>
        <w:bottom w:val="none" w:sz="0" w:space="0" w:color="auto"/>
        <w:right w:val="none" w:sz="0" w:space="0" w:color="auto"/>
      </w:divBdr>
    </w:div>
    <w:div w:id="1787582849">
      <w:bodyDiv w:val="1"/>
      <w:marLeft w:val="0"/>
      <w:marRight w:val="0"/>
      <w:marTop w:val="0"/>
      <w:marBottom w:val="0"/>
      <w:divBdr>
        <w:top w:val="none" w:sz="0" w:space="0" w:color="auto"/>
        <w:left w:val="none" w:sz="0" w:space="0" w:color="auto"/>
        <w:bottom w:val="none" w:sz="0" w:space="0" w:color="auto"/>
        <w:right w:val="none" w:sz="0" w:space="0" w:color="auto"/>
      </w:divBdr>
    </w:div>
    <w:div w:id="1800680503">
      <w:bodyDiv w:val="1"/>
      <w:marLeft w:val="0"/>
      <w:marRight w:val="0"/>
      <w:marTop w:val="0"/>
      <w:marBottom w:val="0"/>
      <w:divBdr>
        <w:top w:val="none" w:sz="0" w:space="0" w:color="auto"/>
        <w:left w:val="none" w:sz="0" w:space="0" w:color="auto"/>
        <w:bottom w:val="none" w:sz="0" w:space="0" w:color="auto"/>
        <w:right w:val="none" w:sz="0" w:space="0" w:color="auto"/>
      </w:divBdr>
    </w:div>
    <w:div w:id="185672765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34109078">
      <w:bodyDiv w:val="1"/>
      <w:marLeft w:val="0"/>
      <w:marRight w:val="0"/>
      <w:marTop w:val="0"/>
      <w:marBottom w:val="0"/>
      <w:divBdr>
        <w:top w:val="none" w:sz="0" w:space="0" w:color="auto"/>
        <w:left w:val="none" w:sz="0" w:space="0" w:color="auto"/>
        <w:bottom w:val="none" w:sz="0" w:space="0" w:color="auto"/>
        <w:right w:val="none" w:sz="0" w:space="0" w:color="auto"/>
      </w:divBdr>
    </w:div>
    <w:div w:id="20362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health.gov.au/internet/main/publishing.nsf/Content/health-phicirculars2019-index1" TargetMode="External"/><Relationship Id="rId26" Type="http://schemas.openxmlformats.org/officeDocument/2006/relationships/hyperlink" Target="mailto:Hosdata.frontdesk@vahi.vic.gov.au" TargetMode="External"/><Relationship Id="rId3" Type="http://schemas.openxmlformats.org/officeDocument/2006/relationships/customXml" Target="../customXml/item3.xml"/><Relationship Id="rId21" Type="http://schemas.openxmlformats.org/officeDocument/2006/relationships/hyperlink" Target="https://www.ihpa.gov.au/what-we-do/how-classify-covid-19"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ahi.freshdesk.com/support/hom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about/publications/policiesandguidelines/aims-manual-2019-20" TargetMode="External"/><Relationship Id="rId29" Type="http://schemas.openxmlformats.org/officeDocument/2006/relationships/hyperlink" Target="https://www2.health.vic.gov.au/hospitals-and-health-services/data-reporting/health-data-standards-systems/hdss-commun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DSS.helpdesk@dhhs.vic.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2.health.vic.gov.au/hospitals-and-health-services/data-reporting/health-data-standards-systems" TargetMode="External"/><Relationship Id="rId28" Type="http://schemas.openxmlformats.org/officeDocument/2006/relationships/hyperlink" Target="mailto:HDSS.helpdesk@dhhs.vic.gov.au" TargetMode="External"/><Relationship Id="rId10" Type="http://schemas.openxmlformats.org/officeDocument/2006/relationships/endnotes" Target="endnotes.xml"/><Relationship Id="rId19" Type="http://schemas.openxmlformats.org/officeDocument/2006/relationships/hyperlink" Target="https://www2.health.vic.gov.au/about/news-and-events/hospitalcircula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denise.ferrier@dhhs.vic.gov.au" TargetMode="External"/><Relationship Id="rId27" Type="http://schemas.openxmlformats.org/officeDocument/2006/relationships/hyperlink" Target="mailto:Hosdata.frontdesk@vahi.vic.gov.au"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55fcd6-6c7a-4506-a863-5446a9ada152">
      <UserInfo>
        <DisplayName>Lynda Ross (DHHS)</DisplayName>
        <AccountId>19</AccountId>
        <AccountType/>
      </UserInfo>
      <UserInfo>
        <DisplayName>Gaye Yee (DHHS)</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E405CA6F9693488D9674FA4F0A9158" ma:contentTypeVersion="12" ma:contentTypeDescription="Create a new document." ma:contentTypeScope="" ma:versionID="2edde12a0a357e242181005fd21c8436">
  <xsd:schema xmlns:xsd="http://www.w3.org/2001/XMLSchema" xmlns:xs="http://www.w3.org/2001/XMLSchema" xmlns:p="http://schemas.microsoft.com/office/2006/metadata/properties" xmlns:ns3="e3200301-e2b6-4cc4-89b7-1e7f58048995" xmlns:ns4="bf55fcd6-6c7a-4506-a863-5446a9ada152" targetNamespace="http://schemas.microsoft.com/office/2006/metadata/properties" ma:root="true" ma:fieldsID="8f3844a8a187ad002bdc81e9db84b71b" ns3:_="" ns4:_="">
    <xsd:import namespace="e3200301-e2b6-4cc4-89b7-1e7f58048995"/>
    <xsd:import namespace="bf55fcd6-6c7a-4506-a863-5446a9ada1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00301-e2b6-4cc4-89b7-1e7f58048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5fcd6-6c7a-4506-a863-5446a9ada1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B3C5B-476C-4695-9E78-B309B98A0E7B}">
  <ds:schemaRefs>
    <ds:schemaRef ds:uri="http://purl.org/dc/elements/1.1/"/>
    <ds:schemaRef ds:uri="http://schemas.microsoft.com/office/2006/metadata/properties"/>
    <ds:schemaRef ds:uri="http://purl.org/dc/terms/"/>
    <ds:schemaRef ds:uri="bf55fcd6-6c7a-4506-a863-5446a9ada152"/>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3200301-e2b6-4cc4-89b7-1e7f58048995"/>
    <ds:schemaRef ds:uri="http://www.w3.org/XML/1998/namespace"/>
  </ds:schemaRefs>
</ds:datastoreItem>
</file>

<file path=customXml/itemProps2.xml><?xml version="1.0" encoding="utf-8"?>
<ds:datastoreItem xmlns:ds="http://schemas.openxmlformats.org/officeDocument/2006/customXml" ds:itemID="{37038604-E499-47DE-BF16-B4FA94D4CE92}">
  <ds:schemaRefs>
    <ds:schemaRef ds:uri="http://schemas.microsoft.com/sharepoint/v3/contenttype/forms"/>
  </ds:schemaRefs>
</ds:datastoreItem>
</file>

<file path=customXml/itemProps3.xml><?xml version="1.0" encoding="utf-8"?>
<ds:datastoreItem xmlns:ds="http://schemas.openxmlformats.org/officeDocument/2006/customXml" ds:itemID="{681AFB13-EF2F-408A-BCEA-9A55BDAB0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00301-e2b6-4cc4-89b7-1e7f58048995"/>
    <ds:schemaRef ds:uri="bf55fcd6-6c7a-4506-a863-5446a9ada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26642-3B3B-4FAF-B8EB-DFE42646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03 Blue 2945.dot</Template>
  <TotalTime>0</TotalTime>
  <Pages>6</Pages>
  <Words>1993</Words>
  <Characters>13397</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HDSS Bulletin 234</vt:lpstr>
    </vt:vector>
  </TitlesOfParts>
  <Company>Department of Health and Human Services</Company>
  <LinksUpToDate>false</LinksUpToDate>
  <CharactersWithSpaces>15360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234</dc:title>
  <dc:subject>HDSS Bulletin 234</dc:subject>
  <dc:creator>Customer Support Branch</dc:creator>
  <cp:keywords>HDSS, HDSS Bulletin 234</cp:keywords>
  <dc:description/>
  <cp:lastModifiedBy>Sarah Luscombe (DHHS)</cp:lastModifiedBy>
  <cp:revision>2</cp:revision>
  <cp:lastPrinted>2020-05-10T07:39:00Z</cp:lastPrinted>
  <dcterms:created xsi:type="dcterms:W3CDTF">2020-06-30T04:50:00Z</dcterms:created>
  <dcterms:modified xsi:type="dcterms:W3CDTF">2020-06-30T04:50:00Z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0x01010092E405CA6F9693488D9674FA4F0A9158</vt:lpwstr>
  </property>
  <property fmtid="{D5CDD505-2E9C-101B-9397-08002B2CF9AE}" pid="4" name="MSIP_Label_43e64453-338c-4f93-8a4d-0039a0a41f2a_Enabled">
    <vt:lpwstr>True</vt:lpwstr>
  </property>
  <property fmtid="{D5CDD505-2E9C-101B-9397-08002B2CF9AE}" pid="5" name="MSIP_Label_43e64453-338c-4f93-8a4d-0039a0a41f2a_SiteId">
    <vt:lpwstr>c0e0601f-0fac-449c-9c88-a104c4eb9f28</vt:lpwstr>
  </property>
  <property fmtid="{D5CDD505-2E9C-101B-9397-08002B2CF9AE}" pid="6" name="MSIP_Label_43e64453-338c-4f93-8a4d-0039a0a41f2a_Owner">
    <vt:lpwstr>Janet.Cunningham@dhhs.vic.gov.au</vt:lpwstr>
  </property>
  <property fmtid="{D5CDD505-2E9C-101B-9397-08002B2CF9AE}" pid="7" name="MSIP_Label_43e64453-338c-4f93-8a4d-0039a0a41f2a_SetDate">
    <vt:lpwstr>2020-06-02T04:01:24.0185740Z</vt:lpwstr>
  </property>
  <property fmtid="{D5CDD505-2E9C-101B-9397-08002B2CF9AE}" pid="8" name="MSIP_Label_43e64453-338c-4f93-8a4d-0039a0a41f2a_Name">
    <vt:lpwstr>OFFICIAL</vt:lpwstr>
  </property>
  <property fmtid="{D5CDD505-2E9C-101B-9397-08002B2CF9AE}" pid="9" name="MSIP_Label_43e64453-338c-4f93-8a4d-0039a0a41f2a_Application">
    <vt:lpwstr>Microsoft Azure Information Protection</vt:lpwstr>
  </property>
  <property fmtid="{D5CDD505-2E9C-101B-9397-08002B2CF9AE}" pid="10" name="MSIP_Label_43e64453-338c-4f93-8a4d-0039a0a41f2a_ActionId">
    <vt:lpwstr>d80b8695-ed8c-425f-8e83-79869317d3eb</vt:lpwstr>
  </property>
  <property fmtid="{D5CDD505-2E9C-101B-9397-08002B2CF9AE}" pid="11" name="MSIP_Label_43e64453-338c-4f93-8a4d-0039a0a41f2a_Extended_MSFT_Method">
    <vt:lpwstr>Manual</vt:lpwstr>
  </property>
  <property fmtid="{D5CDD505-2E9C-101B-9397-08002B2CF9AE}" pid="12" name="Sensitivity">
    <vt:lpwstr>OFFICIAL</vt:lpwstr>
  </property>
</Properties>
</file>