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74A4" w14:textId="77777777" w:rsidR="0074696E" w:rsidRPr="004C6EEE" w:rsidRDefault="00EA3010" w:rsidP="00AD784C">
      <w:pPr>
        <w:pStyle w:val="Spacerparatopoffirstpage"/>
      </w:pPr>
      <w:r>
        <w:rPr>
          <w:lang w:eastAsia="en-AU"/>
        </w:rPr>
        <w:drawing>
          <wp:anchor distT="0" distB="0" distL="114300" distR="114300" simplePos="0" relativeHeight="251659264" behindDoc="1" locked="0" layoutInCell="0" allowOverlap="1" wp14:anchorId="17E10142" wp14:editId="2DFA0C6E">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9B04B" w14:textId="77777777" w:rsidR="00A62D44" w:rsidRPr="004C6EEE" w:rsidRDefault="00A62D44" w:rsidP="004C6EEE">
      <w:pPr>
        <w:pStyle w:val="Sectionbreakfirstpage"/>
        <w:sectPr w:rsidR="00A62D44" w:rsidRPr="004C6EEE" w:rsidSect="004D5DD7">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1DBE03B6" w14:textId="77777777" w:rsidTr="00EE5648">
        <w:trPr>
          <w:trHeight w:val="1588"/>
        </w:trPr>
        <w:tc>
          <w:tcPr>
            <w:tcW w:w="8046" w:type="dxa"/>
            <w:shd w:val="clear" w:color="auto" w:fill="auto"/>
            <w:vAlign w:val="bottom"/>
          </w:tcPr>
          <w:p w14:paraId="651CD255" w14:textId="0601F268" w:rsidR="00AD784C" w:rsidRPr="00161AA0" w:rsidRDefault="002632E9" w:rsidP="00A91406">
            <w:pPr>
              <w:pStyle w:val="DHHSmainheading"/>
            </w:pPr>
            <w:r>
              <w:t xml:space="preserve">Key regulatory compliance requirements for </w:t>
            </w:r>
            <w:r w:rsidR="00433199">
              <w:t xml:space="preserve">category 1 and 2 </w:t>
            </w:r>
            <w:r>
              <w:t xml:space="preserve"> aquatic facilities</w:t>
            </w:r>
          </w:p>
        </w:tc>
      </w:tr>
      <w:tr w:rsidR="00AD784C" w14:paraId="4A8D0048" w14:textId="77777777" w:rsidTr="00EE5648">
        <w:trPr>
          <w:trHeight w:hRule="exact" w:val="851"/>
        </w:trPr>
        <w:tc>
          <w:tcPr>
            <w:tcW w:w="8046" w:type="dxa"/>
            <w:shd w:val="clear" w:color="auto" w:fill="auto"/>
            <w:tcMar>
              <w:top w:w="170" w:type="dxa"/>
              <w:bottom w:w="510" w:type="dxa"/>
            </w:tcMar>
          </w:tcPr>
          <w:p w14:paraId="1DA1281F" w14:textId="58B48BCE" w:rsidR="00B66E56" w:rsidRPr="00AD784C" w:rsidRDefault="002632E9" w:rsidP="004D5DD7">
            <w:pPr>
              <w:pStyle w:val="DHHSmainsubheading"/>
            </w:pPr>
            <w:r>
              <w:t>Public Health and Wellbeing Regulations 2019</w:t>
            </w:r>
          </w:p>
        </w:tc>
      </w:tr>
    </w:tbl>
    <w:p w14:paraId="1E50ADE3" w14:textId="77777777" w:rsidR="007173CA" w:rsidRDefault="007173CA" w:rsidP="00F92813">
      <w:pPr>
        <w:pStyle w:val="DHHSbody"/>
      </w:pPr>
    </w:p>
    <w:p w14:paraId="182BAE3E" w14:textId="77777777" w:rsidR="007173CA" w:rsidRDefault="007173CA" w:rsidP="007173CA">
      <w:pPr>
        <w:pStyle w:val="DHHSbody"/>
        <w:sectPr w:rsidR="007173CA" w:rsidSect="00DD771D">
          <w:headerReference w:type="default" r:id="rId15"/>
          <w:footerReference w:type="default" r:id="rId16"/>
          <w:type w:val="continuous"/>
          <w:pgSz w:w="11906" w:h="16838" w:code="9"/>
          <w:pgMar w:top="1418" w:right="851" w:bottom="1418" w:left="851" w:header="851" w:footer="851" w:gutter="0"/>
          <w:cols w:space="340"/>
          <w:titlePg/>
          <w:docGrid w:linePitch="360"/>
        </w:sectPr>
      </w:pPr>
    </w:p>
    <w:p w14:paraId="22B4220F" w14:textId="0A24DF4B" w:rsidR="00433199" w:rsidRDefault="00433199" w:rsidP="00FB4769">
      <w:pPr>
        <w:pStyle w:val="Heading1"/>
        <w:spacing w:before="0"/>
      </w:pPr>
      <w:bookmarkStart w:id="0" w:name="_Toc43799219"/>
      <w:r>
        <w:t>Purpose</w:t>
      </w:r>
    </w:p>
    <w:p w14:paraId="4397016F" w14:textId="509160DA" w:rsidR="00433199" w:rsidRPr="00433199" w:rsidRDefault="00433199" w:rsidP="002B507A">
      <w:pPr>
        <w:pStyle w:val="DHHSbody"/>
      </w:pPr>
      <w:r>
        <w:t xml:space="preserve">This guidance </w:t>
      </w:r>
      <w:r w:rsidR="003C6554">
        <w:t xml:space="preserve">provides </w:t>
      </w:r>
      <w:r>
        <w:t>a summary of the key regulatory compliance requirements for category 1 and 2 aquatic facilities.</w:t>
      </w:r>
      <w:r w:rsidR="003C6554">
        <w:t xml:space="preserve"> Please also refer to the Public Health and Wellbeing Regulations 2019 for the exact wording in the regulations</w:t>
      </w:r>
      <w:r w:rsidR="003D07C6">
        <w:t xml:space="preserve">, and the Water quality guidelines for public aquatic </w:t>
      </w:r>
      <w:r w:rsidR="00B85F7F">
        <w:t>facilities</w:t>
      </w:r>
      <w:r w:rsidR="003D07C6">
        <w:t xml:space="preserve">: </w:t>
      </w:r>
      <w:r w:rsidR="00B85F7F">
        <w:t>managing</w:t>
      </w:r>
      <w:r w:rsidR="003D07C6">
        <w:t xml:space="preserve"> public health risks (the </w:t>
      </w:r>
      <w:r w:rsidR="00665CDE">
        <w:t>Water Quality Guidelines</w:t>
      </w:r>
      <w:r w:rsidR="003D07C6">
        <w:t>) for further information</w:t>
      </w:r>
      <w:r w:rsidR="003C6554">
        <w:t>.</w:t>
      </w:r>
    </w:p>
    <w:p w14:paraId="5EC82CA8" w14:textId="5BD1A33E" w:rsidR="002632E9" w:rsidRDefault="002632E9" w:rsidP="00FB4769">
      <w:pPr>
        <w:pStyle w:val="Heading1"/>
        <w:spacing w:before="0"/>
      </w:pPr>
      <w:r>
        <w:t>Which aquatic facilities need to comply with the Public Health and Wellbeing Regulations 2019?</w:t>
      </w:r>
    </w:p>
    <w:p w14:paraId="3A1C2677" w14:textId="1EE8E2DE" w:rsidR="002632E9" w:rsidRDefault="00213E95" w:rsidP="002632E9">
      <w:pPr>
        <w:pStyle w:val="DHHSbody"/>
      </w:pPr>
      <w:r>
        <w:t>Category 1 and category 2 aquatic facilities are subject to the Public Health and Wellbeing Regulations 2019</w:t>
      </w:r>
      <w:r w:rsidR="003A1AF3">
        <w:t xml:space="preserve"> (the </w:t>
      </w:r>
      <w:r w:rsidR="00BA375A">
        <w:t>r</w:t>
      </w:r>
      <w:r w:rsidR="003A1AF3">
        <w:t>egulations)</w:t>
      </w:r>
      <w:r w:rsidR="00020126">
        <w:t>.</w:t>
      </w:r>
      <w:r w:rsidR="00B85F7F">
        <w:t xml:space="preserve"> Aquatic facility definitions are provided in </w:t>
      </w:r>
      <w:r w:rsidR="00B85F7F">
        <w:fldChar w:fldCharType="begin"/>
      </w:r>
      <w:r w:rsidR="00B85F7F">
        <w:instrText xml:space="preserve"> REF _Ref51587362 \h </w:instrText>
      </w:r>
      <w:r w:rsidR="00B85F7F">
        <w:fldChar w:fldCharType="separate"/>
      </w:r>
      <w:r w:rsidR="00B85F7F">
        <w:t xml:space="preserve">Table </w:t>
      </w:r>
      <w:r w:rsidR="00B85F7F">
        <w:rPr>
          <w:noProof/>
        </w:rPr>
        <w:t>1</w:t>
      </w:r>
      <w:r w:rsidR="00B85F7F">
        <w:fldChar w:fldCharType="end"/>
      </w:r>
      <w:r w:rsidR="00B85F7F">
        <w:t xml:space="preserve"> and </w:t>
      </w:r>
      <w:r w:rsidR="00B85F7F">
        <w:fldChar w:fldCharType="begin"/>
      </w:r>
      <w:r w:rsidR="00B85F7F">
        <w:instrText xml:space="preserve"> REF _Ref51587370 \h </w:instrText>
      </w:r>
      <w:r w:rsidR="00B85F7F">
        <w:fldChar w:fldCharType="separate"/>
      </w:r>
      <w:r w:rsidR="00B85F7F">
        <w:t xml:space="preserve">Table </w:t>
      </w:r>
      <w:r w:rsidR="00B85F7F">
        <w:rPr>
          <w:noProof/>
        </w:rPr>
        <w:t>2</w:t>
      </w:r>
      <w:r w:rsidR="00B85F7F">
        <w:fldChar w:fldCharType="end"/>
      </w:r>
      <w:r w:rsidR="00B85F7F">
        <w:t>.</w:t>
      </w:r>
    </w:p>
    <w:p w14:paraId="12C84B50" w14:textId="3CAE251E" w:rsidR="002632E9" w:rsidRDefault="00B85F7F" w:rsidP="002B507A">
      <w:pPr>
        <w:pStyle w:val="DHHStablecaption"/>
      </w:pPr>
      <w:bookmarkStart w:id="1" w:name="_Ref51587362"/>
      <w:r>
        <w:t xml:space="preserve">Table </w:t>
      </w:r>
      <w:r w:rsidR="007B0E70">
        <w:fldChar w:fldCharType="begin"/>
      </w:r>
      <w:r w:rsidR="007B0E70">
        <w:instrText xml:space="preserve"> SEQ Table \* ARABIC </w:instrText>
      </w:r>
      <w:r w:rsidR="007B0E70">
        <w:fldChar w:fldCharType="separate"/>
      </w:r>
      <w:r>
        <w:rPr>
          <w:noProof/>
        </w:rPr>
        <w:t>1</w:t>
      </w:r>
      <w:r w:rsidR="007B0E70">
        <w:rPr>
          <w:noProof/>
        </w:rPr>
        <w:fldChar w:fldCharType="end"/>
      </w:r>
      <w:bookmarkEnd w:id="1"/>
      <w:r>
        <w:t xml:space="preserve">: </w:t>
      </w:r>
      <w:r w:rsidR="002632E9">
        <w:t>Aquatic facilities definitions</w:t>
      </w:r>
    </w:p>
    <w:tbl>
      <w:tblPr>
        <w:tblStyle w:val="TableGrid"/>
        <w:tblW w:w="0" w:type="auto"/>
        <w:tblLook w:val="04A0" w:firstRow="1" w:lastRow="0" w:firstColumn="1" w:lastColumn="0" w:noHBand="0" w:noVBand="1"/>
      </w:tblPr>
      <w:tblGrid>
        <w:gridCol w:w="5097"/>
        <w:gridCol w:w="5097"/>
      </w:tblGrid>
      <w:tr w:rsidR="002632E9" w14:paraId="5781071C" w14:textId="77777777" w:rsidTr="002632E9">
        <w:tc>
          <w:tcPr>
            <w:tcW w:w="5097" w:type="dxa"/>
          </w:tcPr>
          <w:p w14:paraId="4F0542AB" w14:textId="371C8807" w:rsidR="002632E9" w:rsidRDefault="002632E9" w:rsidP="002632E9">
            <w:pPr>
              <w:pStyle w:val="DHHStablecolhead"/>
            </w:pPr>
            <w:r>
              <w:t>Category 1</w:t>
            </w:r>
            <w:r w:rsidR="00877080">
              <w:t xml:space="preserve"> aquatic facility</w:t>
            </w:r>
          </w:p>
        </w:tc>
        <w:tc>
          <w:tcPr>
            <w:tcW w:w="5097" w:type="dxa"/>
          </w:tcPr>
          <w:p w14:paraId="17DB6A13" w14:textId="7BC3AA02" w:rsidR="002632E9" w:rsidRDefault="002632E9" w:rsidP="002632E9">
            <w:pPr>
              <w:pStyle w:val="DHHStablecolhead"/>
            </w:pPr>
            <w:r>
              <w:t>Category 2</w:t>
            </w:r>
            <w:r w:rsidR="00877080">
              <w:t xml:space="preserve"> aquatic facility</w:t>
            </w:r>
          </w:p>
        </w:tc>
      </w:tr>
      <w:tr w:rsidR="002632E9" w14:paraId="04F6E7D5" w14:textId="77777777" w:rsidTr="002632E9">
        <w:tc>
          <w:tcPr>
            <w:tcW w:w="5097" w:type="dxa"/>
          </w:tcPr>
          <w:p w14:paraId="3C7B234F" w14:textId="77777777" w:rsidR="002632E9" w:rsidRDefault="002632E9" w:rsidP="002632E9">
            <w:pPr>
              <w:pStyle w:val="DHHSbody"/>
              <w:rPr>
                <w:b/>
                <w:bCs/>
              </w:rPr>
            </w:pPr>
            <w:r>
              <w:rPr>
                <w:b/>
                <w:bCs/>
              </w:rPr>
              <w:t xml:space="preserve">means a swimming pool, spa pool or interactive water feature that— </w:t>
            </w:r>
          </w:p>
          <w:p w14:paraId="5B0671BA" w14:textId="128E9F86" w:rsidR="002632E9" w:rsidRDefault="002632E9" w:rsidP="00877080">
            <w:pPr>
              <w:pStyle w:val="DHHSnumberloweralpha"/>
            </w:pPr>
            <w:r>
              <w:t xml:space="preserve">is used by members of the public, whether free of charge or on payment of a fee; or </w:t>
            </w:r>
          </w:p>
          <w:p w14:paraId="2145D938" w14:textId="4681AC42" w:rsidR="002632E9" w:rsidRDefault="002632E9" w:rsidP="00877080">
            <w:pPr>
              <w:pStyle w:val="DHHSnumberloweralpha"/>
            </w:pPr>
            <w:r>
              <w:t xml:space="preserve">is used in association with a class or program that is offered free of charge or on payment of a fee; or </w:t>
            </w:r>
          </w:p>
          <w:p w14:paraId="0FAAFB5C" w14:textId="4E465B01" w:rsidR="002632E9" w:rsidRDefault="002632E9" w:rsidP="00877080">
            <w:pPr>
              <w:pStyle w:val="DHHSnumberloweralpha"/>
            </w:pPr>
            <w:r>
              <w:t xml:space="preserve">is located at the premises of an early childhood service, school or other educational institution; or </w:t>
            </w:r>
          </w:p>
          <w:p w14:paraId="2D79ACE0" w14:textId="645FAEC2" w:rsidR="002632E9" w:rsidRDefault="002632E9" w:rsidP="00877080">
            <w:pPr>
              <w:pStyle w:val="DHHSnumberloweralpha"/>
            </w:pPr>
            <w:r>
              <w:t xml:space="preserve">is located at premises at which residential aged care services are provided; or </w:t>
            </w:r>
          </w:p>
          <w:p w14:paraId="1E0C2BEF" w14:textId="3D8A21EF" w:rsidR="00877080" w:rsidRDefault="002632E9" w:rsidP="00877080">
            <w:pPr>
              <w:pStyle w:val="DHHSnumberloweralpha"/>
            </w:pPr>
            <w:r>
              <w:t xml:space="preserve">is located at any of the following premises: </w:t>
            </w:r>
          </w:p>
          <w:p w14:paraId="7BF041AE" w14:textId="77777777" w:rsidR="00877080" w:rsidRDefault="002632E9" w:rsidP="00995A3A">
            <w:pPr>
              <w:pStyle w:val="DHHSnumberlowerromanindent"/>
              <w:numPr>
                <w:ilvl w:val="1"/>
                <w:numId w:val="6"/>
              </w:numPr>
            </w:pPr>
            <w:r>
              <w:t xml:space="preserve">a public hospital; </w:t>
            </w:r>
          </w:p>
          <w:p w14:paraId="42731303" w14:textId="6A56FD6D" w:rsidR="00877080" w:rsidRDefault="002632E9" w:rsidP="00995A3A">
            <w:pPr>
              <w:pStyle w:val="DHHSnumberlowerromanindent"/>
              <w:numPr>
                <w:ilvl w:val="1"/>
                <w:numId w:val="6"/>
              </w:numPr>
            </w:pPr>
            <w:r>
              <w:t xml:space="preserve">a </w:t>
            </w:r>
            <w:r w:rsidR="00A2562F">
              <w:t>multi-purpose</w:t>
            </w:r>
            <w:r>
              <w:t xml:space="preserve"> service</w:t>
            </w:r>
            <w:r w:rsidR="003529E7">
              <w:rPr>
                <w:rStyle w:val="FootnoteReference"/>
              </w:rPr>
              <w:footnoteReference w:id="1"/>
            </w:r>
            <w:r>
              <w:t xml:space="preserve">; </w:t>
            </w:r>
          </w:p>
          <w:p w14:paraId="19560D5F" w14:textId="77777777" w:rsidR="00877080" w:rsidRDefault="002632E9" w:rsidP="00995A3A">
            <w:pPr>
              <w:pStyle w:val="DHHSnumberlowerromanindent"/>
              <w:numPr>
                <w:ilvl w:val="1"/>
                <w:numId w:val="6"/>
              </w:numPr>
            </w:pPr>
            <w:r>
              <w:t xml:space="preserve">a denominational hospital; </w:t>
            </w:r>
          </w:p>
          <w:p w14:paraId="2A26FE9D" w14:textId="77777777" w:rsidR="00877080" w:rsidRDefault="002632E9" w:rsidP="00995A3A">
            <w:pPr>
              <w:pStyle w:val="DHHSnumberlowerromanindent"/>
              <w:numPr>
                <w:ilvl w:val="1"/>
                <w:numId w:val="6"/>
              </w:numPr>
            </w:pPr>
            <w:r>
              <w:t xml:space="preserve">a private hospital; </w:t>
            </w:r>
          </w:p>
          <w:p w14:paraId="0BFA9D75" w14:textId="7D7E1E22" w:rsidR="002632E9" w:rsidRDefault="002632E9" w:rsidP="00995A3A">
            <w:pPr>
              <w:pStyle w:val="DHHSnumberlowerromanindent"/>
              <w:numPr>
                <w:ilvl w:val="1"/>
                <w:numId w:val="6"/>
              </w:numPr>
            </w:pPr>
            <w:r>
              <w:lastRenderedPageBreak/>
              <w:t>a privately-operated hospital within the meaning of section 3(1) of the Health Services Act 1988;</w:t>
            </w:r>
          </w:p>
        </w:tc>
        <w:tc>
          <w:tcPr>
            <w:tcW w:w="5097" w:type="dxa"/>
          </w:tcPr>
          <w:p w14:paraId="3707812F" w14:textId="6F87D109" w:rsidR="002632E9" w:rsidRPr="00877080" w:rsidRDefault="00C97380" w:rsidP="002632E9">
            <w:pPr>
              <w:pStyle w:val="DHHSbody"/>
            </w:pPr>
            <w:bookmarkStart w:id="2" w:name="_Hlk52264695"/>
            <w:r>
              <w:rPr>
                <w:b/>
                <w:bCs/>
              </w:rPr>
              <w:lastRenderedPageBreak/>
              <w:t>m</w:t>
            </w:r>
            <w:r w:rsidR="00877080" w:rsidRPr="00877080">
              <w:rPr>
                <w:b/>
                <w:bCs/>
              </w:rPr>
              <w:t>eans a swimming pool or spa pool that is used by members of the public</w:t>
            </w:r>
            <w:r w:rsidR="001A7D0B">
              <w:rPr>
                <w:rStyle w:val="FootnoteReference"/>
                <w:b/>
                <w:bCs/>
              </w:rPr>
              <w:footnoteReference w:id="2"/>
            </w:r>
            <w:r w:rsidR="00877080" w:rsidRPr="00877080">
              <w:rPr>
                <w:b/>
                <w:bCs/>
              </w:rPr>
              <w:t xml:space="preserve"> and located at the premises of the following</w:t>
            </w:r>
            <w:r w:rsidR="00877080">
              <w:rPr>
                <w:b/>
                <w:bCs/>
              </w:rPr>
              <w:t>—</w:t>
            </w:r>
          </w:p>
          <w:p w14:paraId="1CF0F220" w14:textId="68DBC987" w:rsidR="00877080" w:rsidRDefault="00877080" w:rsidP="00995A3A">
            <w:pPr>
              <w:pStyle w:val="DHHSnumberloweralpha"/>
              <w:numPr>
                <w:ilvl w:val="0"/>
                <w:numId w:val="11"/>
              </w:numPr>
            </w:pPr>
            <w:r w:rsidRPr="00877080">
              <w:t>a residential apartment complex</w:t>
            </w:r>
            <w:r w:rsidR="00DC4961">
              <w:t>;</w:t>
            </w:r>
          </w:p>
          <w:p w14:paraId="3B4A09D4" w14:textId="28AD4FDE" w:rsidR="00877080" w:rsidRPr="00877080" w:rsidRDefault="00DC4961" w:rsidP="00995A3A">
            <w:pPr>
              <w:pStyle w:val="DHHSnumberloweralpha"/>
              <w:numPr>
                <w:ilvl w:val="0"/>
                <w:numId w:val="11"/>
              </w:numPr>
            </w:pPr>
            <w:r>
              <w:t>a hotel, motel or hostel;</w:t>
            </w:r>
          </w:p>
          <w:bookmarkEnd w:id="2"/>
          <w:p w14:paraId="287754A4" w14:textId="761E96CE" w:rsidR="00877080" w:rsidRPr="00877080" w:rsidRDefault="00877080" w:rsidP="00877080">
            <w:pPr>
              <w:pStyle w:val="DHHSnumberloweralpha"/>
              <w:numPr>
                <w:ilvl w:val="0"/>
                <w:numId w:val="0"/>
              </w:numPr>
              <w:ind w:left="397"/>
              <w:rPr>
                <w:b/>
                <w:bCs/>
              </w:rPr>
            </w:pPr>
          </w:p>
        </w:tc>
      </w:tr>
    </w:tbl>
    <w:p w14:paraId="6D90AC7B" w14:textId="5ADA3BAB" w:rsidR="00C97380" w:rsidRDefault="00C97380"/>
    <w:p w14:paraId="1037F4B5" w14:textId="2447EB8E" w:rsidR="00B85F7F" w:rsidRDefault="00B85F7F" w:rsidP="006728E4">
      <w:pPr>
        <w:pStyle w:val="DHHStablecaption"/>
        <w:rPr>
          <w:rFonts w:eastAsia="MS Gothic"/>
        </w:rPr>
      </w:pPr>
      <w:bookmarkStart w:id="3" w:name="_Ref51587370"/>
      <w:r>
        <w:t xml:space="preserve">Table </w:t>
      </w:r>
      <w:r w:rsidR="007B0E70">
        <w:fldChar w:fldCharType="begin"/>
      </w:r>
      <w:r w:rsidR="007B0E70">
        <w:instrText xml:space="preserve"> SEQ Table \* ARABIC </w:instrText>
      </w:r>
      <w:r w:rsidR="007B0E70">
        <w:fldChar w:fldCharType="separate"/>
      </w:r>
      <w:r>
        <w:rPr>
          <w:noProof/>
        </w:rPr>
        <w:t>2</w:t>
      </w:r>
      <w:r w:rsidR="007B0E70">
        <w:rPr>
          <w:noProof/>
        </w:rPr>
        <w:fldChar w:fldCharType="end"/>
      </w:r>
      <w:bookmarkEnd w:id="3"/>
      <w:r>
        <w:t>: Exempt facilities</w:t>
      </w:r>
    </w:p>
    <w:tbl>
      <w:tblPr>
        <w:tblStyle w:val="TableGrid"/>
        <w:tblW w:w="0" w:type="auto"/>
        <w:tblLook w:val="04A0" w:firstRow="1" w:lastRow="0" w:firstColumn="1" w:lastColumn="0" w:noHBand="0" w:noVBand="1"/>
      </w:tblPr>
      <w:tblGrid>
        <w:gridCol w:w="10194"/>
      </w:tblGrid>
      <w:tr w:rsidR="00C97380" w14:paraId="65C2075F" w14:textId="77777777" w:rsidTr="00C97380">
        <w:tc>
          <w:tcPr>
            <w:tcW w:w="10194" w:type="dxa"/>
          </w:tcPr>
          <w:p w14:paraId="07EE8DC9" w14:textId="550C7FA2" w:rsidR="00C97380" w:rsidRDefault="00C97380" w:rsidP="00C97380">
            <w:pPr>
              <w:pStyle w:val="DHHStablecolhead"/>
              <w:rPr>
                <w:sz w:val="23"/>
                <w:szCs w:val="23"/>
              </w:rPr>
            </w:pPr>
            <w:r w:rsidRPr="00C97380">
              <w:t>Exempt facilities</w:t>
            </w:r>
          </w:p>
        </w:tc>
      </w:tr>
      <w:tr w:rsidR="00C97380" w14:paraId="5B4C969A" w14:textId="77777777" w:rsidTr="00C97380">
        <w:tc>
          <w:tcPr>
            <w:tcW w:w="10194" w:type="dxa"/>
          </w:tcPr>
          <w:p w14:paraId="4257CC18" w14:textId="77777777" w:rsidR="00C97380" w:rsidRPr="00E6768C" w:rsidRDefault="00C97380" w:rsidP="00C97380">
            <w:pPr>
              <w:pStyle w:val="Default"/>
              <w:rPr>
                <w:rFonts w:ascii="Arial" w:hAnsi="Arial" w:cs="Arial"/>
                <w:b/>
                <w:bCs/>
                <w:sz w:val="20"/>
                <w:szCs w:val="20"/>
              </w:rPr>
            </w:pPr>
            <w:r w:rsidRPr="00E6768C">
              <w:rPr>
                <w:rFonts w:ascii="Arial" w:hAnsi="Arial" w:cs="Arial"/>
                <w:b/>
                <w:bCs/>
                <w:sz w:val="20"/>
                <w:szCs w:val="20"/>
              </w:rPr>
              <w:t xml:space="preserve">means any of the following— </w:t>
            </w:r>
          </w:p>
          <w:p w14:paraId="3D3D90A8" w14:textId="796C5483" w:rsidR="00C97380" w:rsidRPr="00C97380" w:rsidRDefault="00C97380" w:rsidP="00995A3A">
            <w:pPr>
              <w:pStyle w:val="DHHSnumberloweralpha"/>
              <w:numPr>
                <w:ilvl w:val="0"/>
                <w:numId w:val="12"/>
              </w:numPr>
            </w:pPr>
            <w:r w:rsidRPr="00C97380">
              <w:t xml:space="preserve">a spa pool that is, or is intended to be, emptied of water after each use; </w:t>
            </w:r>
          </w:p>
          <w:p w14:paraId="7DE351FF" w14:textId="735D2CE0" w:rsidR="00C97380" w:rsidRPr="00C97380" w:rsidRDefault="00C97380" w:rsidP="00C97380">
            <w:pPr>
              <w:pStyle w:val="DHHSnumberloweralpha"/>
            </w:pPr>
            <w:r w:rsidRPr="00C97380">
              <w:t>a floatation tank</w:t>
            </w:r>
            <w:r>
              <w:rPr>
                <w:rStyle w:val="FootnoteReference"/>
              </w:rPr>
              <w:footnoteReference w:id="3"/>
            </w:r>
            <w:r w:rsidRPr="00C97380">
              <w:t xml:space="preserve">; </w:t>
            </w:r>
          </w:p>
          <w:p w14:paraId="14CDA318" w14:textId="42A92650" w:rsidR="00C97380" w:rsidRPr="00C97380" w:rsidRDefault="00C97380" w:rsidP="00C97380">
            <w:pPr>
              <w:pStyle w:val="DHHSnumberloweralpha"/>
            </w:pPr>
            <w:r w:rsidRPr="00C97380">
              <w:t xml:space="preserve">a spring water pool that has a turnover rate of at least 25 percent of the entire volume of the water in the pool to waste each hour; </w:t>
            </w:r>
          </w:p>
          <w:p w14:paraId="2FF68226" w14:textId="5296CF72" w:rsidR="00C97380" w:rsidRPr="00C97380" w:rsidRDefault="00C97380" w:rsidP="00C97380">
            <w:pPr>
              <w:pStyle w:val="DHHSnumberloweralpha"/>
            </w:pPr>
            <w:r w:rsidRPr="00C97380">
              <w:t xml:space="preserve">a waterway within the meaning of section 3(1) of the Water Act 1989; </w:t>
            </w:r>
          </w:p>
          <w:p w14:paraId="5FA1BFEB" w14:textId="6DC32B33" w:rsidR="00C97380" w:rsidRDefault="00C97380" w:rsidP="00C97380">
            <w:pPr>
              <w:pStyle w:val="DHHSnumberloweralpha"/>
              <w:rPr>
                <w:sz w:val="23"/>
                <w:szCs w:val="23"/>
              </w:rPr>
            </w:pPr>
            <w:r w:rsidRPr="00C97380">
              <w:t>a private dam within the meaning of section 3(1) of the Water Act 1989;</w:t>
            </w:r>
            <w:r>
              <w:rPr>
                <w:sz w:val="23"/>
                <w:szCs w:val="23"/>
              </w:rPr>
              <w:t xml:space="preserve"> </w:t>
            </w:r>
          </w:p>
        </w:tc>
      </w:tr>
    </w:tbl>
    <w:p w14:paraId="420B2001" w14:textId="77777777" w:rsidR="00C97380" w:rsidRDefault="00C97380" w:rsidP="00C97380">
      <w:pPr>
        <w:pStyle w:val="Default"/>
        <w:rPr>
          <w:sz w:val="23"/>
          <w:szCs w:val="23"/>
        </w:rPr>
      </w:pPr>
    </w:p>
    <w:p w14:paraId="5CFF4EFA" w14:textId="0BE38395" w:rsidR="00C97380" w:rsidRDefault="00C97380" w:rsidP="00C97380">
      <w:pPr>
        <w:pStyle w:val="Heading1"/>
        <w:spacing w:before="0"/>
      </w:pPr>
      <w:r>
        <w:t xml:space="preserve">Why regulate </w:t>
      </w:r>
      <w:r w:rsidR="00F62E80">
        <w:t>category 1 and 2</w:t>
      </w:r>
      <w:r w:rsidR="00FE37D0">
        <w:t xml:space="preserve"> </w:t>
      </w:r>
      <w:r>
        <w:t>aquatic facilities?</w:t>
      </w:r>
    </w:p>
    <w:p w14:paraId="4985AF93" w14:textId="77777777" w:rsidR="00C97380" w:rsidRDefault="00C97380" w:rsidP="00C97380">
      <w:pPr>
        <w:pStyle w:val="DHHSbody"/>
      </w:pPr>
      <w:r>
        <w:t xml:space="preserve">Public aquatic facilities are important for maintaining and promoting active lifestyles and providing health benefits. However, if aquatic facilities are not properly managed, the health of bathers may be put at risk. Bathers can be affected by disease-causing microorganisms (pathogens) that are passed on through contaminated pool water, contaminated surfaces or person-to-person contact. </w:t>
      </w:r>
    </w:p>
    <w:p w14:paraId="28AD83AE" w14:textId="77777777" w:rsidR="00C97380" w:rsidRDefault="00C97380" w:rsidP="00C97380">
      <w:pPr>
        <w:pStyle w:val="DHHSbody"/>
      </w:pPr>
      <w:r>
        <w:t>This is particularly relevant for vulnerable groups in our community such as young children, the elderly and people with low immunity.</w:t>
      </w:r>
    </w:p>
    <w:p w14:paraId="7CD1600C" w14:textId="2ECAA8C7" w:rsidR="008879B3" w:rsidRDefault="008879B3" w:rsidP="008879B3">
      <w:pPr>
        <w:pStyle w:val="Heading1"/>
        <w:spacing w:before="0"/>
      </w:pPr>
      <w:bookmarkStart w:id="4" w:name="_Hlk52264793"/>
      <w:r>
        <w:t xml:space="preserve">Who is </w:t>
      </w:r>
      <w:r w:rsidR="00F27F9D">
        <w:t>responsible</w:t>
      </w:r>
      <w:r>
        <w:t xml:space="preserve"> for compliance with these regulations?</w:t>
      </w:r>
    </w:p>
    <w:p w14:paraId="39E6BA0D" w14:textId="61B87BA9" w:rsidR="007D66C2" w:rsidRDefault="007D66C2" w:rsidP="007D66C2">
      <w:pPr>
        <w:pStyle w:val="DHHSbody"/>
        <w:rPr>
          <w:rFonts w:cs="Arial"/>
        </w:rPr>
      </w:pPr>
      <w:bookmarkStart w:id="5" w:name="_Hlk52266335"/>
      <w:r w:rsidRPr="00701C2B">
        <w:t xml:space="preserve">Category 1 aquatic facilities are required to </w:t>
      </w:r>
      <w:r w:rsidR="0009737B">
        <w:t xml:space="preserve">be </w:t>
      </w:r>
      <w:r w:rsidRPr="00701C2B">
        <w:t>register</w:t>
      </w:r>
      <w:r w:rsidR="0009737B">
        <w:t>ed</w:t>
      </w:r>
      <w:r w:rsidRPr="00701C2B">
        <w:t xml:space="preserve"> with the local council. </w:t>
      </w:r>
      <w:r>
        <w:rPr>
          <w:rFonts w:cs="Arial"/>
        </w:rPr>
        <w:t>T</w:t>
      </w:r>
      <w:r w:rsidRPr="0059717E">
        <w:rPr>
          <w:rFonts w:cs="Arial"/>
        </w:rPr>
        <w:t xml:space="preserve">he </w:t>
      </w:r>
      <w:r w:rsidRPr="00046655">
        <w:rPr>
          <w:rFonts w:cs="Arial"/>
          <w:b/>
          <w:bCs/>
        </w:rPr>
        <w:t>registration holder</w:t>
      </w:r>
      <w:r w:rsidRPr="0059717E">
        <w:rPr>
          <w:rFonts w:cs="Arial"/>
        </w:rPr>
        <w:t xml:space="preserve"> is the applicant for the certificate of registration</w:t>
      </w:r>
      <w:r>
        <w:rPr>
          <w:rFonts w:cs="Arial"/>
        </w:rPr>
        <w:t xml:space="preserve"> and would usually be the proprietor or owner of the premises. The registration holder has ultimate responsibility for ensuring that the standards and requirements for a category 1 aquatic facility are complied with. </w:t>
      </w:r>
    </w:p>
    <w:p w14:paraId="637C4DDA" w14:textId="16EDFB8C" w:rsidR="007D66C2" w:rsidRDefault="007D66C2" w:rsidP="007D66C2">
      <w:pPr>
        <w:pStyle w:val="DHHSbody"/>
        <w:rPr>
          <w:rFonts w:cs="Arial"/>
        </w:rPr>
      </w:pPr>
      <w:r>
        <w:rPr>
          <w:rFonts w:cs="Arial"/>
        </w:rPr>
        <w:t>The</w:t>
      </w:r>
      <w:r w:rsidRPr="0059717E">
        <w:rPr>
          <w:rFonts w:cs="Arial"/>
        </w:rPr>
        <w:t xml:space="preserve"> </w:t>
      </w:r>
      <w:r w:rsidRPr="00046655">
        <w:rPr>
          <w:rFonts w:cs="Arial"/>
          <w:b/>
          <w:bCs/>
        </w:rPr>
        <w:t>aquatic facility operator</w:t>
      </w:r>
      <w:r>
        <w:rPr>
          <w:rFonts w:cs="Arial"/>
        </w:rPr>
        <w:t xml:space="preserve"> also has a duty to ensure the standards and requirements are met. The aquatic facility operator</w:t>
      </w:r>
      <w:r w:rsidRPr="0059717E">
        <w:rPr>
          <w:rFonts w:cs="Arial"/>
        </w:rPr>
        <w:t xml:space="preserve"> is defined in regulation 4 as “a person who owns, manages or controls an aquatic facility”.</w:t>
      </w:r>
      <w:r>
        <w:rPr>
          <w:rFonts w:cs="Arial"/>
        </w:rPr>
        <w:t xml:space="preserve"> </w:t>
      </w:r>
      <w:bookmarkStart w:id="6" w:name="_Hlk52267122"/>
      <w:r w:rsidR="0009737B">
        <w:rPr>
          <w:rFonts w:cs="Arial"/>
        </w:rPr>
        <w:t>T</w:t>
      </w:r>
      <w:r>
        <w:rPr>
          <w:rFonts w:cs="Arial"/>
        </w:rPr>
        <w:t xml:space="preserve">his </w:t>
      </w:r>
      <w:bookmarkEnd w:id="6"/>
      <w:r>
        <w:rPr>
          <w:rFonts w:cs="Arial"/>
        </w:rPr>
        <w:t xml:space="preserve">may be the proprietor, or it may be a person or company the proprietor contracts with or engages to manage the facility. </w:t>
      </w:r>
    </w:p>
    <w:p w14:paraId="7B7E4DF9" w14:textId="77777777" w:rsidR="0009737B" w:rsidRDefault="0009737B" w:rsidP="0009737B">
      <w:pPr>
        <w:pStyle w:val="DHHSbody"/>
      </w:pPr>
      <w:r>
        <w:rPr>
          <w:rFonts w:cs="Arial"/>
        </w:rPr>
        <w:t xml:space="preserve">Category 2 aquatic facilities are not required to be registered with the local council. Therefore, the aquatic facility operator has the ultimate responsibility for ensuring that the standards and requirements are complied with. </w:t>
      </w:r>
    </w:p>
    <w:bookmarkEnd w:id="5"/>
    <w:bookmarkEnd w:id="4"/>
    <w:p w14:paraId="03075E83" w14:textId="5D56B8ED" w:rsidR="00FE057A" w:rsidRDefault="00FE057A" w:rsidP="008879B3">
      <w:pPr>
        <w:pStyle w:val="DHHSbody"/>
        <w:rPr>
          <w:rFonts w:eastAsia="MS Gothic" w:cs="Arial"/>
          <w:color w:val="201547"/>
          <w:kern w:val="32"/>
          <w:sz w:val="36"/>
          <w:szCs w:val="40"/>
        </w:rPr>
      </w:pPr>
      <w:r>
        <w:br w:type="page"/>
      </w:r>
    </w:p>
    <w:p w14:paraId="662DBA66" w14:textId="1602C334" w:rsidR="00213E95" w:rsidRDefault="00213E95" w:rsidP="00213E95">
      <w:pPr>
        <w:pStyle w:val="Heading1"/>
      </w:pPr>
      <w:r>
        <w:lastRenderedPageBreak/>
        <w:t>What are the key compliance requirements?</w:t>
      </w:r>
    </w:p>
    <w:p w14:paraId="38EEB925" w14:textId="5B67CD59" w:rsidR="00213E95" w:rsidRDefault="00213E95" w:rsidP="00213E95">
      <w:pPr>
        <w:pStyle w:val="DHHSbody"/>
      </w:pPr>
      <w:r>
        <w:t xml:space="preserve">Category 1 and Category 2 aquatic facilities must comply with the </w:t>
      </w:r>
      <w:r w:rsidR="009F5D5D">
        <w:t>r</w:t>
      </w:r>
      <w:r w:rsidR="003A1AF3">
        <w:t>egulations</w:t>
      </w:r>
      <w:r w:rsidR="00AF7787">
        <w:t>.</w:t>
      </w:r>
      <w:r w:rsidR="00393BBF">
        <w:t xml:space="preserve"> </w:t>
      </w:r>
      <w:r w:rsidR="00B85F7F">
        <w:fldChar w:fldCharType="begin"/>
      </w:r>
      <w:r w:rsidR="00B85F7F">
        <w:instrText xml:space="preserve"> REF _Ref51587350 \h </w:instrText>
      </w:r>
      <w:r w:rsidR="00B85F7F">
        <w:fldChar w:fldCharType="separate"/>
      </w:r>
      <w:r w:rsidR="00B85F7F">
        <w:t xml:space="preserve">Table </w:t>
      </w:r>
      <w:r w:rsidR="00B85F7F">
        <w:rPr>
          <w:noProof/>
        </w:rPr>
        <w:t>3</w:t>
      </w:r>
      <w:r w:rsidR="00B85F7F">
        <w:fldChar w:fldCharType="end"/>
      </w:r>
      <w:r w:rsidR="00393BBF">
        <w:t xml:space="preserve"> provides a summary of t</w:t>
      </w:r>
      <w:r>
        <w:t>he key requirements</w:t>
      </w:r>
      <w:r w:rsidR="005E6947">
        <w:t xml:space="preserve">. </w:t>
      </w:r>
      <w:r w:rsidR="00AF7787">
        <w:t xml:space="preserve">Please also refer to the </w:t>
      </w:r>
      <w:r w:rsidR="00665CDE">
        <w:t>Water Quality Guidelines</w:t>
      </w:r>
      <w:r w:rsidR="005E6947">
        <w:t xml:space="preserve"> and the regulations</w:t>
      </w:r>
      <w:r w:rsidR="00AF7787">
        <w:t xml:space="preserve"> for all requirements</w:t>
      </w:r>
      <w:r w:rsidR="00020126">
        <w:t>.</w:t>
      </w:r>
      <w:r w:rsidR="00AF7787" w:rsidDel="00393BBF">
        <w:t xml:space="preserve"> </w:t>
      </w:r>
    </w:p>
    <w:p w14:paraId="037127D5" w14:textId="405C4188" w:rsidR="00393BBF" w:rsidRPr="00213E95" w:rsidRDefault="00B85F7F" w:rsidP="00CA4491">
      <w:pPr>
        <w:pStyle w:val="DHHStablecaption"/>
      </w:pPr>
      <w:bookmarkStart w:id="7" w:name="_Ref51587350"/>
      <w:r>
        <w:t xml:space="preserve">Table </w:t>
      </w:r>
      <w:r w:rsidR="007B0E70">
        <w:fldChar w:fldCharType="begin"/>
      </w:r>
      <w:r w:rsidR="007B0E70">
        <w:instrText xml:space="preserve"> SEQ Table \* ARABIC </w:instrText>
      </w:r>
      <w:r w:rsidR="007B0E70">
        <w:fldChar w:fldCharType="separate"/>
      </w:r>
      <w:r>
        <w:rPr>
          <w:noProof/>
        </w:rPr>
        <w:t>3</w:t>
      </w:r>
      <w:r w:rsidR="007B0E70">
        <w:rPr>
          <w:noProof/>
        </w:rPr>
        <w:fldChar w:fldCharType="end"/>
      </w:r>
      <w:bookmarkEnd w:id="7"/>
      <w:r>
        <w:t>:</w:t>
      </w:r>
      <w:r w:rsidR="00393BBF">
        <w:t xml:space="preserve"> Summary of key compliance requirements</w:t>
      </w:r>
    </w:p>
    <w:tbl>
      <w:tblPr>
        <w:tblStyle w:val="TableGrid"/>
        <w:tblW w:w="0" w:type="auto"/>
        <w:tblLook w:val="04A0" w:firstRow="1" w:lastRow="0" w:firstColumn="1" w:lastColumn="0" w:noHBand="0" w:noVBand="1"/>
      </w:tblPr>
      <w:tblGrid>
        <w:gridCol w:w="5097"/>
        <w:gridCol w:w="5097"/>
      </w:tblGrid>
      <w:tr w:rsidR="00213E95" w14:paraId="036E0310" w14:textId="77777777" w:rsidTr="00213E95">
        <w:tc>
          <w:tcPr>
            <w:tcW w:w="5097" w:type="dxa"/>
          </w:tcPr>
          <w:p w14:paraId="23EC5694" w14:textId="7224B9CB" w:rsidR="00213E95" w:rsidRDefault="00213E95" w:rsidP="00213E95">
            <w:pPr>
              <w:pStyle w:val="DHHStablecolhead"/>
            </w:pPr>
            <w:r w:rsidRPr="00213E95">
              <w:t>Category 1 aquatic facility</w:t>
            </w:r>
          </w:p>
        </w:tc>
        <w:tc>
          <w:tcPr>
            <w:tcW w:w="5097" w:type="dxa"/>
          </w:tcPr>
          <w:p w14:paraId="3CC24215" w14:textId="3169EFBE" w:rsidR="00213E95" w:rsidRDefault="00213E95" w:rsidP="00213E95">
            <w:pPr>
              <w:pStyle w:val="DHHStablecolhead"/>
            </w:pPr>
            <w:r>
              <w:t>Category 2 aquatic facility</w:t>
            </w:r>
          </w:p>
        </w:tc>
      </w:tr>
      <w:tr w:rsidR="00213E95" w14:paraId="3648F4E6" w14:textId="77777777" w:rsidTr="00213E95">
        <w:tc>
          <w:tcPr>
            <w:tcW w:w="5097" w:type="dxa"/>
          </w:tcPr>
          <w:p w14:paraId="2E7831B7" w14:textId="211F1652" w:rsidR="00213E95" w:rsidRDefault="00213E95" w:rsidP="009B2C3B">
            <w:pPr>
              <w:pStyle w:val="DHHStablebullet1"/>
            </w:pPr>
            <w:r>
              <w:t xml:space="preserve">Registration of your facility with your local council by 14 December 2020 </w:t>
            </w:r>
          </w:p>
        </w:tc>
        <w:tc>
          <w:tcPr>
            <w:tcW w:w="5097" w:type="dxa"/>
          </w:tcPr>
          <w:p w14:paraId="5417F619" w14:textId="0DAEFD7B" w:rsidR="00213E95" w:rsidRDefault="00213E95" w:rsidP="009B2C3B">
            <w:pPr>
              <w:pStyle w:val="DHHStablebullet1"/>
            </w:pPr>
            <w:r>
              <w:t>No registration requirement</w:t>
            </w:r>
          </w:p>
        </w:tc>
      </w:tr>
      <w:tr w:rsidR="003A1AF3" w14:paraId="21F9F8BD" w14:textId="77777777" w:rsidTr="00CA0B3B">
        <w:tc>
          <w:tcPr>
            <w:tcW w:w="10194" w:type="dxa"/>
            <w:gridSpan w:val="2"/>
          </w:tcPr>
          <w:p w14:paraId="08117D20" w14:textId="675D60E4" w:rsidR="009F1B10" w:rsidRDefault="003A1AF3" w:rsidP="00995A3A">
            <w:pPr>
              <w:pStyle w:val="DHHStablebullet1"/>
            </w:pPr>
            <w:r>
              <w:t>M</w:t>
            </w:r>
            <w:r w:rsidRPr="003A1AF3">
              <w:rPr>
                <w:rFonts w:eastAsia="MS PGothic"/>
              </w:rPr>
              <w:t xml:space="preserve">anage the risks to human health arising from pathogenic microorganisms in the water in the aquatic facility in accordance with the </w:t>
            </w:r>
            <w:r w:rsidR="00BA375A">
              <w:rPr>
                <w:rFonts w:eastAsia="MS PGothic"/>
              </w:rPr>
              <w:t>r</w:t>
            </w:r>
            <w:r w:rsidRPr="003A1AF3">
              <w:rPr>
                <w:rFonts w:eastAsia="MS PGothic"/>
              </w:rPr>
              <w:t>egulations and the Water Quality Guidelines</w:t>
            </w:r>
            <w:r w:rsidR="00BA375A">
              <w:rPr>
                <w:rFonts w:eastAsia="MS PGothic"/>
              </w:rPr>
              <w:t xml:space="preserve"> </w:t>
            </w:r>
          </w:p>
        </w:tc>
      </w:tr>
      <w:tr w:rsidR="005F452C" w14:paraId="653C712A" w14:textId="77777777" w:rsidTr="00CA0B3B">
        <w:tc>
          <w:tcPr>
            <w:tcW w:w="10194" w:type="dxa"/>
            <w:gridSpan w:val="2"/>
          </w:tcPr>
          <w:p w14:paraId="3CF384DA" w14:textId="05DDD495" w:rsidR="005F452C" w:rsidRDefault="005F452C" w:rsidP="00995A3A">
            <w:pPr>
              <w:pStyle w:val="DHHStablebullet1"/>
            </w:pPr>
            <w:r>
              <w:t xml:space="preserve">Ensure adequate training and competency of aquatic facility operators. </w:t>
            </w:r>
            <w:r w:rsidRPr="00BA375A">
              <w:t xml:space="preserve">Recommendations for training are </w:t>
            </w:r>
            <w:r w:rsidR="00BA375A">
              <w:t>provided</w:t>
            </w:r>
            <w:r w:rsidRPr="00BA375A">
              <w:t xml:space="preserve"> in Chapter </w:t>
            </w:r>
            <w:r w:rsidR="00A2562F" w:rsidRPr="00BA375A">
              <w:t>10</w:t>
            </w:r>
            <w:r w:rsidRPr="00BA375A">
              <w:t xml:space="preserve"> of the </w:t>
            </w:r>
            <w:r w:rsidR="00665CDE">
              <w:t xml:space="preserve">Water Quality </w:t>
            </w:r>
            <w:r w:rsidRPr="00BA375A">
              <w:t>Guidelines.</w:t>
            </w:r>
            <w:r>
              <w:t xml:space="preserve"> </w:t>
            </w:r>
          </w:p>
        </w:tc>
      </w:tr>
      <w:tr w:rsidR="003A1AF3" w14:paraId="1EFEA120" w14:textId="77777777" w:rsidTr="004B301A">
        <w:tc>
          <w:tcPr>
            <w:tcW w:w="10194" w:type="dxa"/>
            <w:gridSpan w:val="2"/>
          </w:tcPr>
          <w:p w14:paraId="3E7B2B96" w14:textId="13F31CFC" w:rsidR="009B2C3B" w:rsidRDefault="003A1AF3" w:rsidP="009B2C3B">
            <w:pPr>
              <w:pStyle w:val="DHHStablebullet1"/>
            </w:pPr>
            <w:r>
              <w:t>Have a water quality risk management plan</w:t>
            </w:r>
            <w:r w:rsidR="009F1B10">
              <w:t xml:space="preserve"> that </w:t>
            </w:r>
            <w:r w:rsidR="009B2C3B">
              <w:t>includes</w:t>
            </w:r>
            <w:r w:rsidR="008879B3">
              <w:t>:</w:t>
            </w:r>
          </w:p>
          <w:p w14:paraId="1643DD15" w14:textId="03A1DD7B" w:rsidR="009B2C3B" w:rsidRDefault="009B2C3B" w:rsidP="009F1B10">
            <w:pPr>
              <w:pStyle w:val="DHHSbullet2"/>
            </w:pPr>
            <w:r>
              <w:t>staff roles and responsibilities, competencies and training requirements</w:t>
            </w:r>
            <w:r w:rsidR="00A2562F">
              <w:t>,</w:t>
            </w:r>
          </w:p>
          <w:p w14:paraId="44851BF6" w14:textId="51CD7425" w:rsidR="009B2C3B" w:rsidRDefault="009B2C3B" w:rsidP="009F1B10">
            <w:pPr>
              <w:pStyle w:val="DHHSbullet2"/>
            </w:pPr>
            <w:r>
              <w:t>a description of the facility, its source water, and its treatment systems</w:t>
            </w:r>
            <w:r w:rsidR="00A2562F">
              <w:t>,</w:t>
            </w:r>
          </w:p>
          <w:p w14:paraId="418E8216" w14:textId="1F9EAD81" w:rsidR="009B2C3B" w:rsidRDefault="009B2C3B" w:rsidP="009F1B10">
            <w:pPr>
              <w:pStyle w:val="DHHSbullet2"/>
            </w:pPr>
            <w:r>
              <w:t>water quality targets and treatment objectives</w:t>
            </w:r>
            <w:r w:rsidR="00A2562F">
              <w:t>,</w:t>
            </w:r>
          </w:p>
          <w:p w14:paraId="1321580B" w14:textId="46327623" w:rsidR="009B2C3B" w:rsidRDefault="009B2C3B" w:rsidP="009F1B10">
            <w:pPr>
              <w:pStyle w:val="DHHSbullet2"/>
            </w:pPr>
            <w:r>
              <w:t>hazard identification, risk assessment and control measures</w:t>
            </w:r>
            <w:r w:rsidR="00A2562F">
              <w:t>,</w:t>
            </w:r>
          </w:p>
          <w:p w14:paraId="013B4D81" w14:textId="06DF4FD5" w:rsidR="009B2C3B" w:rsidRDefault="009B2C3B" w:rsidP="009F1B10">
            <w:pPr>
              <w:pStyle w:val="DHHSbullet2"/>
            </w:pPr>
            <w:r>
              <w:t>operational and verification monitoring</w:t>
            </w:r>
            <w:r w:rsidR="00A2562F">
              <w:t>,</w:t>
            </w:r>
          </w:p>
          <w:p w14:paraId="5B19077B" w14:textId="36A9E1AA" w:rsidR="009B2C3B" w:rsidRDefault="009B2C3B" w:rsidP="009F1B10">
            <w:pPr>
              <w:pStyle w:val="DHHSbullet2"/>
            </w:pPr>
            <w:r>
              <w:t>incident management and response procedures</w:t>
            </w:r>
            <w:r w:rsidR="00A2562F">
              <w:t>, and</w:t>
            </w:r>
          </w:p>
          <w:p w14:paraId="6A40EDAC" w14:textId="2E431625" w:rsidR="009B2C3B" w:rsidRDefault="009B2C3B" w:rsidP="009F1B10">
            <w:pPr>
              <w:pStyle w:val="DHHSbullet2"/>
            </w:pPr>
            <w:r>
              <w:t>data recording and reporting</w:t>
            </w:r>
            <w:r w:rsidR="00A2562F">
              <w:t>.</w:t>
            </w:r>
          </w:p>
          <w:p w14:paraId="51DCCF04" w14:textId="2CBF6829" w:rsidR="009B2C3B" w:rsidRDefault="0011380A" w:rsidP="009F1B10">
            <w:pPr>
              <w:pStyle w:val="DHHSbody"/>
            </w:pPr>
            <w:r>
              <w:t>R</w:t>
            </w:r>
            <w:r w:rsidR="00BA375A">
              <w:t>esources to assist in the development of this document are available on the</w:t>
            </w:r>
            <w:r w:rsidR="009B2C3B">
              <w:t xml:space="preserve"> Department of Health and Human Services</w:t>
            </w:r>
            <w:r w:rsidR="00BA375A">
              <w:t>’</w:t>
            </w:r>
            <w:r w:rsidR="009B2C3B">
              <w:t xml:space="preserve"> </w:t>
            </w:r>
            <w:bookmarkStart w:id="8" w:name="_Hlk50924297"/>
            <w:r w:rsidR="009F1B10">
              <w:fldChar w:fldCharType="begin"/>
            </w:r>
            <w:r w:rsidR="009F1B10">
              <w:instrText>HYPERLINK "https://www2.health.vic.gov.au/public-health/water/aquatic-facilities/developing-water-quality-risk-mgmt-plan"</w:instrText>
            </w:r>
            <w:r w:rsidR="009F1B10">
              <w:fldChar w:fldCharType="separate"/>
            </w:r>
            <w:r w:rsidR="009F1B10" w:rsidRPr="00BC01D4">
              <w:rPr>
                <w:rStyle w:val="Hyperlink"/>
              </w:rPr>
              <w:t>website</w:t>
            </w:r>
            <w:r w:rsidR="009F1B10">
              <w:fldChar w:fldCharType="end"/>
            </w:r>
            <w:r w:rsidR="009F1B10">
              <w:t xml:space="preserve"> &lt;</w:t>
            </w:r>
            <w:r w:rsidR="009F1B10" w:rsidRPr="00D73771">
              <w:t>https://www2.health.vic.gov.au/public-health/water/aquatic-facilities/developing-water-quality-risk-mgmt-plan</w:t>
            </w:r>
            <w:r w:rsidR="009F1B10">
              <w:t>&gt;</w:t>
            </w:r>
            <w:bookmarkEnd w:id="8"/>
            <w:r w:rsidR="009B2C3B">
              <w:t xml:space="preserve">. </w:t>
            </w:r>
          </w:p>
        </w:tc>
      </w:tr>
      <w:tr w:rsidR="003A1AF3" w14:paraId="13507514" w14:textId="77777777" w:rsidTr="00F24B21">
        <w:tc>
          <w:tcPr>
            <w:tcW w:w="10194" w:type="dxa"/>
            <w:gridSpan w:val="2"/>
          </w:tcPr>
          <w:p w14:paraId="76DBA62C" w14:textId="383DC904" w:rsidR="00FE057A" w:rsidRDefault="00BA375A" w:rsidP="009B2C3B">
            <w:pPr>
              <w:pStyle w:val="DHHStablebullet1"/>
            </w:pPr>
            <w:r>
              <w:t>U</w:t>
            </w:r>
            <w:r w:rsidR="003A1AF3" w:rsidRPr="003A1AF3">
              <w:t xml:space="preserve">ndertake at </w:t>
            </w:r>
            <w:r w:rsidR="009F5D5D">
              <w:t>a minimum</w:t>
            </w:r>
            <w:r w:rsidR="00FE057A">
              <w:t>:</w:t>
            </w:r>
          </w:p>
          <w:p w14:paraId="538EB4FE" w14:textId="355577B2" w:rsidR="00FE057A" w:rsidRDefault="003A1AF3" w:rsidP="00FE057A">
            <w:pPr>
              <w:pStyle w:val="DHHSbullet2"/>
            </w:pPr>
            <w:r w:rsidRPr="003A1AF3">
              <w:t>one daily check of key pool water quality parameters</w:t>
            </w:r>
            <w:r>
              <w:t xml:space="preserve"> before the pool opens for the day</w:t>
            </w:r>
            <w:r w:rsidR="00D453DB">
              <w:t>;</w:t>
            </w:r>
            <w:r w:rsidR="00DB63DB">
              <w:t xml:space="preserve"> and</w:t>
            </w:r>
          </w:p>
          <w:p w14:paraId="6DA003AA" w14:textId="14810FA3" w:rsidR="00FE057A" w:rsidRDefault="003A1AF3" w:rsidP="00FE057A">
            <w:pPr>
              <w:pStyle w:val="DHHSbullet2"/>
            </w:pPr>
            <w:r w:rsidRPr="003A1AF3">
              <w:t>operational monitoring</w:t>
            </w:r>
            <w:r w:rsidR="00995A3A">
              <w:t xml:space="preserve"> </w:t>
            </w:r>
            <w:r w:rsidRPr="003A1AF3">
              <w:t>every four hours while the pool is open</w:t>
            </w:r>
            <w:r w:rsidR="00DB63DB">
              <w:t xml:space="preserve">. </w:t>
            </w:r>
            <w:r w:rsidRPr="003A1AF3">
              <w:t xml:space="preserve"> </w:t>
            </w:r>
          </w:p>
          <w:p w14:paraId="08EDEAA3" w14:textId="3049B5A2" w:rsidR="003A1AF3" w:rsidRDefault="00197B44" w:rsidP="00B97428">
            <w:pPr>
              <w:pStyle w:val="DHHSbullet2"/>
              <w:numPr>
                <w:ilvl w:val="0"/>
                <w:numId w:val="0"/>
              </w:numPr>
            </w:pPr>
            <w:r>
              <w:t>A</w:t>
            </w:r>
            <w:r w:rsidR="003A1AF3">
              <w:t xml:space="preserve">t least one of these checks </w:t>
            </w:r>
            <w:r w:rsidR="004B5B8E">
              <w:t>should</w:t>
            </w:r>
            <w:r w:rsidR="003A1AF3">
              <w:t xml:space="preserve"> be done by hand and analysed manually</w:t>
            </w:r>
            <w:r>
              <w:t xml:space="preserve"> each day</w:t>
            </w:r>
            <w:r w:rsidR="003A1AF3">
              <w:t>. It is strongly recommended that this occurs immediately before the aquatic facility opens for the day</w:t>
            </w:r>
            <w:r w:rsidR="006914AE">
              <w:t>.</w:t>
            </w:r>
          </w:p>
          <w:p w14:paraId="7C84F24D" w14:textId="408A30BE" w:rsidR="00BA375A" w:rsidRDefault="00BA375A" w:rsidP="00BA375A">
            <w:pPr>
              <w:pStyle w:val="DHHSbullet2"/>
              <w:numPr>
                <w:ilvl w:val="0"/>
                <w:numId w:val="0"/>
              </w:numPr>
            </w:pPr>
            <w:r>
              <w:t xml:space="preserve">For further information see Appendix 2 of the </w:t>
            </w:r>
            <w:r w:rsidR="00665CDE">
              <w:t xml:space="preserve">Water Quality </w:t>
            </w:r>
            <w:r>
              <w:t>Guidelines</w:t>
            </w:r>
            <w:r w:rsidR="00665CDE">
              <w:t>.</w:t>
            </w:r>
          </w:p>
        </w:tc>
      </w:tr>
      <w:tr w:rsidR="009B2C3B" w14:paraId="61D1B1C2" w14:textId="77777777" w:rsidTr="00F24B21">
        <w:tc>
          <w:tcPr>
            <w:tcW w:w="10194" w:type="dxa"/>
            <w:gridSpan w:val="2"/>
          </w:tcPr>
          <w:p w14:paraId="40DC6313" w14:textId="07B8106F" w:rsidR="009B2C3B" w:rsidRDefault="009B2C3B" w:rsidP="009B2C3B">
            <w:pPr>
              <w:pStyle w:val="DHHStablebullet1"/>
            </w:pPr>
            <w:r w:rsidRPr="00BA375A">
              <w:t>Requirement to keep pool water quality parameters within the range specified in the</w:t>
            </w:r>
            <w:r w:rsidR="00BA375A" w:rsidRPr="00BA375A">
              <w:t xml:space="preserve"> </w:t>
            </w:r>
            <w:r w:rsidR="00D453DB">
              <w:t xml:space="preserve">Water Quality </w:t>
            </w:r>
            <w:r w:rsidR="00BA375A" w:rsidRPr="00BA375A">
              <w:t>Guidelines</w:t>
            </w:r>
            <w:r w:rsidR="00BA375A">
              <w:t xml:space="preserve"> (refer to Appendix 2) </w:t>
            </w:r>
          </w:p>
        </w:tc>
      </w:tr>
      <w:tr w:rsidR="009B2C3B" w14:paraId="13AFC483" w14:textId="77777777" w:rsidTr="00F24B21">
        <w:tc>
          <w:tcPr>
            <w:tcW w:w="10194" w:type="dxa"/>
            <w:gridSpan w:val="2"/>
          </w:tcPr>
          <w:p w14:paraId="66E5A9CB" w14:textId="487A376E" w:rsidR="009B2C3B" w:rsidRPr="009B2C3B" w:rsidRDefault="009B2C3B" w:rsidP="00995A3A">
            <w:pPr>
              <w:pStyle w:val="DHHStablebullet1"/>
              <w:rPr>
                <w:rFonts w:ascii="Calibri" w:hAnsi="Calibri"/>
              </w:rPr>
            </w:pPr>
            <w:r>
              <w:t xml:space="preserve">Requirement to undertake periodic verification monitoring </w:t>
            </w:r>
            <w:r w:rsidR="004C2F64">
              <w:t>of</w:t>
            </w:r>
            <w:r>
              <w:t xml:space="preserve"> microbiological parameters</w:t>
            </w:r>
            <w:r w:rsidRPr="003A1AF3">
              <w:t xml:space="preserve"> </w:t>
            </w:r>
            <w:r w:rsidR="00BA375A">
              <w:t xml:space="preserve">(refer to </w:t>
            </w:r>
            <w:r w:rsidRPr="003A1AF3">
              <w:t xml:space="preserve">Appendix 2 of the </w:t>
            </w:r>
            <w:r w:rsidR="00665CDE">
              <w:t xml:space="preserve">Water Quality </w:t>
            </w:r>
            <w:r w:rsidR="00BA375A">
              <w:t>Guidelines)</w:t>
            </w:r>
          </w:p>
        </w:tc>
      </w:tr>
      <w:tr w:rsidR="009B2C3B" w14:paraId="3C618202" w14:textId="77777777" w:rsidTr="00F24B21">
        <w:tc>
          <w:tcPr>
            <w:tcW w:w="10194" w:type="dxa"/>
            <w:gridSpan w:val="2"/>
          </w:tcPr>
          <w:p w14:paraId="5FF45B5A" w14:textId="56B44733" w:rsidR="009B2C3B" w:rsidRDefault="009B2C3B" w:rsidP="00995A3A">
            <w:pPr>
              <w:pStyle w:val="DHHStablebullet1"/>
            </w:pPr>
            <w:r>
              <w:t xml:space="preserve">In the event of non-compliance with microbiological parameters, follow the </w:t>
            </w:r>
            <w:hyperlink r:id="rId17" w:history="1">
              <w:r w:rsidRPr="006914AE">
                <w:rPr>
                  <w:rStyle w:val="Hyperlink"/>
                </w:rPr>
                <w:t>prescribed procedure for responding</w:t>
              </w:r>
            </w:hyperlink>
            <w:r>
              <w:t xml:space="preserve"> </w:t>
            </w:r>
            <w:r w:rsidRPr="006914AE">
              <w:t>&lt;</w:t>
            </w:r>
            <w:r w:rsidR="006914AE" w:rsidRPr="006914AE">
              <w:t>https://www2.health.vic.gov.au/public-health/water/aquatic-facilities/incident-response</w:t>
            </w:r>
            <w:r w:rsidRPr="006914AE">
              <w:t>&gt;</w:t>
            </w:r>
          </w:p>
        </w:tc>
      </w:tr>
      <w:tr w:rsidR="009B2C3B" w14:paraId="1C994C54" w14:textId="77777777" w:rsidTr="00F24B21">
        <w:tc>
          <w:tcPr>
            <w:tcW w:w="10194" w:type="dxa"/>
            <w:gridSpan w:val="2"/>
          </w:tcPr>
          <w:p w14:paraId="2B455A45" w14:textId="77777777" w:rsidR="009B2C3B" w:rsidRDefault="009B2C3B" w:rsidP="00995A3A">
            <w:pPr>
              <w:pStyle w:val="DHHStablebullet1"/>
            </w:pPr>
            <w:r>
              <w:t xml:space="preserve">Keep </w:t>
            </w:r>
            <w:r w:rsidR="006914AE">
              <w:t xml:space="preserve">written </w:t>
            </w:r>
            <w:r>
              <w:t>records for 12 months</w:t>
            </w:r>
            <w:r w:rsidR="006914AE">
              <w:t xml:space="preserve"> from the date the record was made, including:</w:t>
            </w:r>
          </w:p>
          <w:p w14:paraId="505053D0" w14:textId="0DBA21A5" w:rsidR="006914AE" w:rsidRDefault="006914AE" w:rsidP="006914AE">
            <w:pPr>
              <w:pStyle w:val="DHHStablebullet2"/>
            </w:pPr>
            <w:r>
              <w:t xml:space="preserve">details of all results of tests and monitoring, and </w:t>
            </w:r>
          </w:p>
          <w:p w14:paraId="44FF98E4" w14:textId="361D24C2" w:rsidR="006914AE" w:rsidRDefault="006914AE" w:rsidP="006914AE">
            <w:pPr>
              <w:pStyle w:val="DHHStablebullet2"/>
            </w:pPr>
            <w:r>
              <w:t>all corrective activities undertaken in relation to the water in the aquatic facility.</w:t>
            </w:r>
          </w:p>
        </w:tc>
      </w:tr>
      <w:tr w:rsidR="009B2C3B" w14:paraId="52CF7D51" w14:textId="77777777" w:rsidTr="00F24B21">
        <w:tc>
          <w:tcPr>
            <w:tcW w:w="10194" w:type="dxa"/>
            <w:gridSpan w:val="2"/>
          </w:tcPr>
          <w:p w14:paraId="0E00E14A" w14:textId="0C9B4F31" w:rsidR="009B2C3B" w:rsidRPr="008879B3" w:rsidRDefault="00D453DB" w:rsidP="008879B3">
            <w:pPr>
              <w:pStyle w:val="DHHStablebullet1"/>
            </w:pPr>
            <w:r>
              <w:t>A</w:t>
            </w:r>
            <w:r w:rsidR="008879B3">
              <w:t xml:space="preserve">t </w:t>
            </w:r>
            <w:bookmarkStart w:id="9" w:name="_Hlk52460123"/>
            <w:r w:rsidR="008879B3">
              <w:t xml:space="preserve">the discretion of your local Council, </w:t>
            </w:r>
            <w:r w:rsidR="0083719C">
              <w:t xml:space="preserve">you </w:t>
            </w:r>
            <w:r w:rsidR="008879B3">
              <w:t xml:space="preserve">may be subject to an inspection for compliance </w:t>
            </w:r>
            <w:r w:rsidR="00E40F7A">
              <w:t xml:space="preserve">with the regulations and the </w:t>
            </w:r>
            <w:r w:rsidR="007F4D1E">
              <w:t xml:space="preserve">Water Quality </w:t>
            </w:r>
            <w:r w:rsidR="00E40F7A">
              <w:t>Guidelines</w:t>
            </w:r>
            <w:bookmarkEnd w:id="9"/>
          </w:p>
        </w:tc>
      </w:tr>
    </w:tbl>
    <w:p w14:paraId="0A46E657" w14:textId="6F422C50" w:rsidR="00C97380" w:rsidRDefault="00C97380" w:rsidP="00213E95">
      <w:pPr>
        <w:pStyle w:val="DHHSbody"/>
      </w:pPr>
    </w:p>
    <w:p w14:paraId="2DB6BB4E" w14:textId="1A8BF32E" w:rsidR="005F452C" w:rsidRDefault="005F452C" w:rsidP="005F452C">
      <w:pPr>
        <w:pStyle w:val="Heading1"/>
      </w:pPr>
      <w:r>
        <w:lastRenderedPageBreak/>
        <w:t>Key re</w:t>
      </w:r>
      <w:r w:rsidR="00643424">
        <w:t>sources</w:t>
      </w:r>
    </w:p>
    <w:p w14:paraId="685748FD" w14:textId="77777777" w:rsidR="00643424" w:rsidRDefault="00643424" w:rsidP="0074718D">
      <w:pPr>
        <w:pStyle w:val="DHHSbody"/>
      </w:pPr>
      <w:r>
        <w:t xml:space="preserve">Department of Health and Human Services 2018, </w:t>
      </w:r>
      <w:hyperlink r:id="rId18" w:history="1">
        <w:r w:rsidRPr="009A31B8">
          <w:rPr>
            <w:rStyle w:val="Hyperlink"/>
            <w:i/>
          </w:rPr>
          <w:t>Healthy swimming resources</w:t>
        </w:r>
      </w:hyperlink>
      <w:r>
        <w:t xml:space="preserve"> &lt;https://www2.health.vic.gov.au/public-health/water/aquatic-facilities/healthy-swimming&gt;, State Government of Victoria, Melbourne</w:t>
      </w:r>
    </w:p>
    <w:p w14:paraId="41FAD2D6" w14:textId="70F38A7B" w:rsidR="00643424" w:rsidRPr="00E50BA1" w:rsidRDefault="00643424" w:rsidP="00643424">
      <w:pPr>
        <w:pStyle w:val="DHHSbody"/>
        <w:rPr>
          <w:i/>
          <w:iCs/>
          <w:color w:val="0072CE"/>
          <w:u w:val="dotted"/>
        </w:rPr>
      </w:pPr>
      <w:r>
        <w:t xml:space="preserve">Department of Health and Human Services 2019, </w:t>
      </w:r>
      <w:hyperlink r:id="rId19" w:history="1">
        <w:r w:rsidRPr="00DC6DA1">
          <w:rPr>
            <w:rStyle w:val="Hyperlink"/>
            <w:i/>
            <w:iCs/>
          </w:rPr>
          <w:t xml:space="preserve">Water Quality Guidelines for </w:t>
        </w:r>
        <w:r>
          <w:rPr>
            <w:rStyle w:val="Hyperlink"/>
            <w:i/>
            <w:iCs/>
          </w:rPr>
          <w:t>p</w:t>
        </w:r>
        <w:r w:rsidRPr="00DC6DA1">
          <w:rPr>
            <w:rStyle w:val="Hyperlink"/>
            <w:i/>
            <w:iCs/>
          </w:rPr>
          <w:t xml:space="preserve">ublic </w:t>
        </w:r>
        <w:r>
          <w:rPr>
            <w:rStyle w:val="Hyperlink"/>
            <w:i/>
            <w:iCs/>
          </w:rPr>
          <w:t>a</w:t>
        </w:r>
        <w:r w:rsidRPr="00DC6DA1">
          <w:rPr>
            <w:rStyle w:val="Hyperlink"/>
            <w:i/>
            <w:iCs/>
          </w:rPr>
          <w:t xml:space="preserve">quatic </w:t>
        </w:r>
        <w:r>
          <w:rPr>
            <w:rStyle w:val="Hyperlink"/>
            <w:i/>
            <w:iCs/>
          </w:rPr>
          <w:t>f</w:t>
        </w:r>
        <w:r w:rsidRPr="00DC6DA1">
          <w:rPr>
            <w:rStyle w:val="Hyperlink"/>
            <w:i/>
            <w:iCs/>
          </w:rPr>
          <w:t>acilities</w:t>
        </w:r>
      </w:hyperlink>
      <w:r w:rsidR="00E50BA1">
        <w:rPr>
          <w:rStyle w:val="Hyperlink"/>
          <w:i/>
          <w:iCs/>
        </w:rPr>
        <w:t xml:space="preserve"> </w:t>
      </w:r>
      <w:r w:rsidRPr="00DC6DA1">
        <w:rPr>
          <w:rStyle w:val="Hyperlink"/>
          <w:i/>
          <w:iCs/>
        </w:rPr>
        <w:t>– managing public health risks</w:t>
      </w:r>
      <w:r>
        <w:t xml:space="preserve"> &lt;</w:t>
      </w:r>
      <w:r w:rsidRPr="008879B3">
        <w:t>https://www2.health.vic.gov.au/public-health/water/aquatic-facilities/quality-guidelines</w:t>
      </w:r>
      <w:r>
        <w:t>&gt;, State Government of Victoria, Melbourne.</w:t>
      </w:r>
    </w:p>
    <w:p w14:paraId="3CD2DC81" w14:textId="779802F9" w:rsidR="0074718D" w:rsidRPr="0055308D" w:rsidRDefault="0074718D" w:rsidP="0074718D">
      <w:pPr>
        <w:pStyle w:val="DHHSbody"/>
      </w:pPr>
      <w:r>
        <w:t xml:space="preserve">Department of Health and Human Services 2020, </w:t>
      </w:r>
      <w:hyperlink r:id="rId20" w:history="1">
        <w:r w:rsidRPr="0055308D">
          <w:rPr>
            <w:rStyle w:val="Hyperlink"/>
            <w:i/>
            <w:iCs/>
          </w:rPr>
          <w:t>Aquatic facility incident response procedures</w:t>
        </w:r>
      </w:hyperlink>
      <w:r>
        <w:t xml:space="preserve"> &lt;</w:t>
      </w:r>
      <w:r w:rsidRPr="0055308D">
        <w:t>https://www2.health.vic.gov.au/public-health/water/aquatic-facilities/incident-response</w:t>
      </w:r>
      <w:r>
        <w:t>&gt;, State Government of Victoria, Melbourne.</w:t>
      </w:r>
    </w:p>
    <w:p w14:paraId="1E35BB08" w14:textId="77777777" w:rsidR="00643424" w:rsidRDefault="00643424" w:rsidP="00643424">
      <w:pPr>
        <w:pStyle w:val="DHHSbody"/>
      </w:pPr>
      <w:r>
        <w:t xml:space="preserve">Department of Health and Human Services 2020, </w:t>
      </w:r>
      <w:hyperlink r:id="rId21" w:history="1">
        <w:r w:rsidRPr="00643424">
          <w:rPr>
            <w:rStyle w:val="Hyperlink"/>
            <w:i/>
            <w:iCs/>
          </w:rPr>
          <w:t>Cryptosporidium</w:t>
        </w:r>
      </w:hyperlink>
      <w:r>
        <w:t xml:space="preserve"> &lt;</w:t>
      </w:r>
      <w:r w:rsidRPr="00643424">
        <w:t xml:space="preserve"> https://www2.health.vic.gov.au/public-health/water/aquatic-facilities/cryptosporidium-in-pools</w:t>
      </w:r>
      <w:r>
        <w:t>&gt;</w:t>
      </w:r>
      <w:r w:rsidRPr="00643424">
        <w:t xml:space="preserve"> </w:t>
      </w:r>
      <w:r>
        <w:t>State Government of Victoria, Melbourne.</w:t>
      </w:r>
    </w:p>
    <w:p w14:paraId="17180CAB" w14:textId="23B78C8B" w:rsidR="00CB575D" w:rsidRDefault="00DC6DA1" w:rsidP="00CB575D">
      <w:pPr>
        <w:pStyle w:val="DHHSbody"/>
      </w:pPr>
      <w:r>
        <w:t xml:space="preserve">Department of Health and Human Services 2020, </w:t>
      </w:r>
      <w:hyperlink r:id="rId22" w:history="1">
        <w:r w:rsidRPr="00CB575D">
          <w:rPr>
            <w:rStyle w:val="Hyperlink"/>
            <w:i/>
            <w:iCs/>
          </w:rPr>
          <w:t>Developing a w</w:t>
        </w:r>
        <w:r w:rsidR="005F452C" w:rsidRPr="00CB575D">
          <w:rPr>
            <w:rStyle w:val="Hyperlink"/>
            <w:i/>
            <w:iCs/>
          </w:rPr>
          <w:t xml:space="preserve">ater </w:t>
        </w:r>
        <w:r w:rsidRPr="00CB575D">
          <w:rPr>
            <w:rStyle w:val="Hyperlink"/>
            <w:i/>
            <w:iCs/>
          </w:rPr>
          <w:t>q</w:t>
        </w:r>
        <w:r w:rsidR="005F452C" w:rsidRPr="00CB575D">
          <w:rPr>
            <w:rStyle w:val="Hyperlink"/>
            <w:i/>
            <w:iCs/>
          </w:rPr>
          <w:t xml:space="preserve">uality </w:t>
        </w:r>
        <w:r w:rsidRPr="00CB575D">
          <w:rPr>
            <w:rStyle w:val="Hyperlink"/>
            <w:i/>
            <w:iCs/>
          </w:rPr>
          <w:t>r</w:t>
        </w:r>
        <w:r w:rsidR="005F452C" w:rsidRPr="00CB575D">
          <w:rPr>
            <w:rStyle w:val="Hyperlink"/>
            <w:i/>
            <w:iCs/>
          </w:rPr>
          <w:t xml:space="preserve">isk </w:t>
        </w:r>
        <w:r w:rsidRPr="00CB575D">
          <w:rPr>
            <w:rStyle w:val="Hyperlink"/>
            <w:i/>
            <w:iCs/>
          </w:rPr>
          <w:t>m</w:t>
        </w:r>
        <w:r w:rsidR="005F452C" w:rsidRPr="00CB575D">
          <w:rPr>
            <w:rStyle w:val="Hyperlink"/>
            <w:i/>
            <w:iCs/>
          </w:rPr>
          <w:t xml:space="preserve">anagement </w:t>
        </w:r>
        <w:r w:rsidRPr="00CB575D">
          <w:rPr>
            <w:rStyle w:val="Hyperlink"/>
            <w:i/>
            <w:iCs/>
          </w:rPr>
          <w:t>p</w:t>
        </w:r>
        <w:r w:rsidR="005F452C" w:rsidRPr="00CB575D">
          <w:rPr>
            <w:rStyle w:val="Hyperlink"/>
            <w:i/>
            <w:iCs/>
          </w:rPr>
          <w:t xml:space="preserve">lan </w:t>
        </w:r>
        <w:r w:rsidRPr="00CB575D">
          <w:rPr>
            <w:rStyle w:val="Hyperlink"/>
            <w:i/>
            <w:iCs/>
          </w:rPr>
          <w:t>for public aquatic facilities</w:t>
        </w:r>
      </w:hyperlink>
      <w:r w:rsidR="00CB575D">
        <w:t xml:space="preserve"> &lt;</w:t>
      </w:r>
      <w:r w:rsidR="00CB575D" w:rsidRPr="00CB575D">
        <w:t>https://www2.health.vic.gov.au/public-health/water/aquatic-facilities/developing-water-quality-risk-mgmt-plan</w:t>
      </w:r>
      <w:r w:rsidR="00CB575D">
        <w:t>&gt;, State Government of Victoria, Melbourne.</w:t>
      </w:r>
    </w:p>
    <w:p w14:paraId="7433A0D8" w14:textId="5B8E82C7" w:rsidR="0074718D" w:rsidRDefault="0055308D" w:rsidP="0074718D">
      <w:pPr>
        <w:pStyle w:val="DHHSbody"/>
      </w:pPr>
      <w:r>
        <w:t xml:space="preserve">Department of Health and Human Services 2020, </w:t>
      </w:r>
      <w:hyperlink r:id="rId23" w:history="1">
        <w:r w:rsidR="0074718D" w:rsidRPr="0074718D">
          <w:rPr>
            <w:rStyle w:val="Hyperlink"/>
            <w:i/>
            <w:iCs/>
          </w:rPr>
          <w:t>P</w:t>
        </w:r>
        <w:r w:rsidR="005F452C" w:rsidRPr="0074718D">
          <w:rPr>
            <w:rStyle w:val="Hyperlink"/>
            <w:i/>
            <w:iCs/>
          </w:rPr>
          <w:t xml:space="preserve">rocedure for </w:t>
        </w:r>
        <w:r w:rsidR="0074718D" w:rsidRPr="0074718D">
          <w:rPr>
            <w:rStyle w:val="Hyperlink"/>
            <w:i/>
            <w:iCs/>
          </w:rPr>
          <w:t>non-compliance with microbiological parameters (regulation 59)</w:t>
        </w:r>
      </w:hyperlink>
      <w:r w:rsidR="00643424">
        <w:rPr>
          <w:i/>
          <w:iCs/>
        </w:rPr>
        <w:t xml:space="preserve"> </w:t>
      </w:r>
      <w:r w:rsidR="0074718D">
        <w:t>&lt;</w:t>
      </w:r>
      <w:r w:rsidR="0074718D" w:rsidRPr="0074718D">
        <w:t xml:space="preserve"> </w:t>
      </w:r>
      <w:r w:rsidR="0074718D" w:rsidRPr="0055308D">
        <w:t>https://www2.health.vic.gov.au/public-health/water/aquatic-facilities/incident-response</w:t>
      </w:r>
      <w:r w:rsidR="0074718D">
        <w:t>&gt;, State Government of Victoria, Melbourne.</w:t>
      </w:r>
    </w:p>
    <w:p w14:paraId="6BF0036E" w14:textId="6437F91E" w:rsidR="00CB575D" w:rsidRPr="00643424" w:rsidRDefault="007B0E70" w:rsidP="00CB575D">
      <w:pPr>
        <w:pStyle w:val="DHHSbody"/>
      </w:pPr>
      <w:hyperlink r:id="rId24" w:history="1">
        <w:r w:rsidR="00CB575D" w:rsidRPr="00643424">
          <w:rPr>
            <w:rStyle w:val="Hyperlink"/>
            <w:i/>
            <w:iCs/>
          </w:rPr>
          <w:t>Public Health and Wellbeing Act 2008</w:t>
        </w:r>
        <w:r w:rsidR="00643424" w:rsidRPr="00643424">
          <w:rPr>
            <w:rStyle w:val="Hyperlink"/>
            <w:i/>
            <w:iCs/>
          </w:rPr>
          <w:t xml:space="preserve"> (Vic)</w:t>
        </w:r>
      </w:hyperlink>
      <w:r w:rsidR="00643424">
        <w:t xml:space="preserve"> &lt;</w:t>
      </w:r>
      <w:r w:rsidR="00643424" w:rsidRPr="00643424">
        <w:t>https://www.legislation.vic.gov.au/in-force/acts/public-health-and-wellbeing-act-2008/040</w:t>
      </w:r>
      <w:r w:rsidR="00643424">
        <w:t>&gt;</w:t>
      </w:r>
    </w:p>
    <w:p w14:paraId="71C07856" w14:textId="525CE890" w:rsidR="00CB575D" w:rsidRPr="00643424" w:rsidRDefault="007B0E70" w:rsidP="00CB575D">
      <w:pPr>
        <w:pStyle w:val="DHHSbody"/>
      </w:pPr>
      <w:hyperlink r:id="rId25" w:history="1">
        <w:r w:rsidR="00CB575D" w:rsidRPr="00643424">
          <w:rPr>
            <w:rStyle w:val="Hyperlink"/>
            <w:i/>
            <w:iCs/>
          </w:rPr>
          <w:t>Public Health and Wellbeing Regulations 2019</w:t>
        </w:r>
        <w:r w:rsidR="00643424" w:rsidRPr="00643424">
          <w:rPr>
            <w:rStyle w:val="Hyperlink"/>
            <w:i/>
            <w:iCs/>
          </w:rPr>
          <w:t xml:space="preserve"> (Vic)</w:t>
        </w:r>
      </w:hyperlink>
      <w:r w:rsidR="00643424">
        <w:t xml:space="preserve"> &lt;</w:t>
      </w:r>
      <w:r w:rsidR="00643424" w:rsidRPr="00643424">
        <w:t>https://www.legislation.vic.gov.au/in-force/statutory-rules/public-health-and-wellbeing-regulations-2019/004</w:t>
      </w:r>
      <w:r w:rsidR="00643424">
        <w:t>&gt;</w:t>
      </w:r>
    </w:p>
    <w:p w14:paraId="44329073" w14:textId="77777777" w:rsidR="00E40F7A" w:rsidRDefault="00E40F7A" w:rsidP="00E40F7A">
      <w:pPr>
        <w:pStyle w:val="Heading1"/>
      </w:pPr>
      <w:r>
        <w:t>Where can I get more information?</w:t>
      </w:r>
    </w:p>
    <w:p w14:paraId="62DC641E" w14:textId="77777777" w:rsidR="00E40F7A" w:rsidRDefault="007B0E70" w:rsidP="00E40F7A">
      <w:pPr>
        <w:pStyle w:val="DHHSbullet1"/>
      </w:pPr>
      <w:hyperlink r:id="rId26" w:history="1">
        <w:r w:rsidR="00E40F7A" w:rsidRPr="007F5A63">
          <w:rPr>
            <w:rStyle w:val="Hyperlink"/>
          </w:rPr>
          <w:t>Your local Council</w:t>
        </w:r>
      </w:hyperlink>
      <w:r w:rsidR="00E40F7A">
        <w:t xml:space="preserve"> &lt;</w:t>
      </w:r>
      <w:r w:rsidR="00E40F7A" w:rsidRPr="007F5A63">
        <w:t>https://knowyourcouncil.vic.gov.au/councils</w:t>
      </w:r>
      <w:r w:rsidR="00E40F7A">
        <w:t>&gt;</w:t>
      </w:r>
    </w:p>
    <w:p w14:paraId="3BF9B2A8" w14:textId="77777777" w:rsidR="00E40F7A" w:rsidRDefault="00E40F7A" w:rsidP="00E40F7A">
      <w:pPr>
        <w:pStyle w:val="DHHSbullet1"/>
      </w:pPr>
      <w:r>
        <w:t>Your aquatic facility technical specialist</w:t>
      </w:r>
    </w:p>
    <w:p w14:paraId="7547B61D" w14:textId="77777777" w:rsidR="00E40F7A" w:rsidRPr="003747EB" w:rsidRDefault="00E40F7A" w:rsidP="00E40F7A">
      <w:pPr>
        <w:pStyle w:val="DHHSbullet1"/>
      </w:pPr>
      <w:r>
        <w:t xml:space="preserve">The Department of Health and Human Services </w:t>
      </w:r>
      <w:hyperlink r:id="rId27" w:history="1">
        <w:r w:rsidRPr="003747EB">
          <w:rPr>
            <w:rStyle w:val="Hyperlink"/>
          </w:rPr>
          <w:t>aquatic facilities webpage</w:t>
        </w:r>
      </w:hyperlink>
      <w:r w:rsidRPr="003747EB">
        <w:t xml:space="preserve"> &lt;https://www2.health.vic.gov.au/public-health/water/aquatic-facilities&gt;</w:t>
      </w:r>
    </w:p>
    <w:p w14:paraId="5B2263A1" w14:textId="77777777" w:rsidR="00E40F7A" w:rsidRDefault="00E40F7A" w:rsidP="00E40F7A">
      <w:pPr>
        <w:pStyle w:val="DHHSbullet1"/>
      </w:pPr>
      <w:r>
        <w:t xml:space="preserve">Public aquatic facility industry bodies </w:t>
      </w:r>
    </w:p>
    <w:p w14:paraId="2A92570C" w14:textId="77777777" w:rsidR="005F452C" w:rsidRDefault="005F452C" w:rsidP="005F452C">
      <w:pPr>
        <w:pStyle w:val="DHHSbody"/>
      </w:pPr>
    </w:p>
    <w:p w14:paraId="1B6EB355" w14:textId="571BFD43" w:rsidR="00D831F7" w:rsidRDefault="00D831F7" w:rsidP="005F452C">
      <w:pPr>
        <w:pStyle w:val="DHHSbody"/>
      </w:pPr>
      <w:r>
        <w:t xml:space="preserve"> </w:t>
      </w:r>
    </w:p>
    <w:p w14:paraId="67CFEA2D" w14:textId="77777777" w:rsidR="00D831F7" w:rsidRDefault="00D831F7">
      <w:pPr>
        <w:rPr>
          <w:rFonts w:ascii="Arial" w:eastAsia="Times" w:hAnsi="Arial"/>
        </w:rPr>
      </w:pPr>
      <w:r>
        <w:br w:type="page"/>
      </w:r>
    </w:p>
    <w:p w14:paraId="6DE0EA12" w14:textId="77777777" w:rsidR="00877080" w:rsidRPr="004E5A5C" w:rsidRDefault="00D60B1F" w:rsidP="00877080">
      <w:pPr>
        <w:pStyle w:val="DHHSaccessibilitypara"/>
      </w:pPr>
      <w:bookmarkStart w:id="10" w:name="_Hlk37240926"/>
      <w:bookmarkEnd w:id="0"/>
      <w:r w:rsidRPr="004E5A5C">
        <w:lastRenderedPageBreak/>
        <w:t xml:space="preserve">To receive this </w:t>
      </w:r>
      <w:r>
        <w:t xml:space="preserve">document in another </w:t>
      </w:r>
      <w:r w:rsidRPr="004E5A5C">
        <w:t>format phone</w:t>
      </w:r>
      <w:r w:rsidRPr="00EA3010">
        <w:rPr>
          <w:color w:val="D50032"/>
        </w:rPr>
        <w:t xml:space="preserve"> </w:t>
      </w:r>
      <w:r w:rsidR="00877080" w:rsidRPr="004168B7">
        <w:rPr>
          <w:szCs w:val="24"/>
        </w:rPr>
        <w:t>1300 761 874</w:t>
      </w:r>
      <w:r w:rsidRPr="004E5A5C">
        <w:t>, using the National Relay Service 13 36 77 if required, or email</w:t>
      </w:r>
      <w:r w:rsidRPr="00EA3010">
        <w:rPr>
          <w:color w:val="D50032"/>
        </w:rPr>
        <w:t xml:space="preserve"> </w:t>
      </w:r>
      <w:bookmarkStart w:id="11" w:name="_Hlk50900488"/>
      <w:r w:rsidR="00877080" w:rsidRPr="004168B7">
        <w:fldChar w:fldCharType="begin"/>
      </w:r>
      <w:r w:rsidR="00877080" w:rsidRPr="004168B7">
        <w:rPr>
          <w:szCs w:val="24"/>
        </w:rPr>
        <w:instrText xml:space="preserve"> HYPERLINK "mailto:water@dhhs.vic.gov.au" </w:instrText>
      </w:r>
      <w:r w:rsidR="00877080" w:rsidRPr="004168B7">
        <w:fldChar w:fldCharType="separate"/>
      </w:r>
      <w:r w:rsidR="00877080" w:rsidRPr="004168B7">
        <w:rPr>
          <w:rStyle w:val="Hyperlink"/>
          <w:szCs w:val="24"/>
        </w:rPr>
        <w:t>email the Department of Health and Human Services Water Unit</w:t>
      </w:r>
      <w:r w:rsidR="00877080" w:rsidRPr="004168B7">
        <w:rPr>
          <w:rStyle w:val="Hyperlink"/>
          <w:szCs w:val="24"/>
        </w:rPr>
        <w:fldChar w:fldCharType="end"/>
      </w:r>
      <w:r w:rsidR="00877080" w:rsidRPr="004168B7">
        <w:rPr>
          <w:szCs w:val="24"/>
        </w:rPr>
        <w:t xml:space="preserve"> &lt;water@dhhs.vic.gov.au&gt;.</w:t>
      </w:r>
      <w:bookmarkEnd w:id="11"/>
    </w:p>
    <w:bookmarkEnd w:id="10"/>
    <w:p w14:paraId="374F62F3" w14:textId="77777777" w:rsidR="00D60B1F" w:rsidRPr="004E5A5C" w:rsidRDefault="00D60B1F" w:rsidP="00D60B1F">
      <w:pPr>
        <w:pStyle w:val="DHHSbody"/>
      </w:pPr>
      <w:r w:rsidRPr="004E5A5C">
        <w:t>Authorised and published by the Victorian Government, 1 Treasury Place, Melbourne.</w:t>
      </w:r>
    </w:p>
    <w:p w14:paraId="7B93D306" w14:textId="24C2BD23" w:rsidR="00D60B1F" w:rsidRDefault="00D60B1F" w:rsidP="00D60B1F">
      <w:pPr>
        <w:pStyle w:val="DHHSbody"/>
      </w:pPr>
      <w:r w:rsidRPr="004E5A5C">
        <w:t xml:space="preserve">© State of Victoria, Australia, Department of Health and Human </w:t>
      </w:r>
      <w:r w:rsidRPr="00877080">
        <w:t xml:space="preserve">Services, </w:t>
      </w:r>
      <w:r w:rsidR="00BC2118">
        <w:t>October</w:t>
      </w:r>
      <w:r w:rsidR="00877080" w:rsidRPr="00877080">
        <w:t xml:space="preserve"> 2020.</w:t>
      </w:r>
    </w:p>
    <w:p w14:paraId="62DDF304" w14:textId="1AD33001" w:rsidR="00997D2A" w:rsidRPr="00EA3010" w:rsidRDefault="00997D2A" w:rsidP="00D60B1F">
      <w:pPr>
        <w:pStyle w:val="DHHSbody"/>
        <w:rPr>
          <w:color w:val="D50032"/>
        </w:rPr>
      </w:pPr>
      <w:r>
        <w:t>Please note that any advice contained in this publication is for general guidance only. The Department of Health and Human Services does not accept any liability for any loss or damage suffered as a result of reliance on the advice contained in this publication. Nothing in this publication should replace seeking appropriate legal advice</w:t>
      </w:r>
      <w:r w:rsidR="00020126">
        <w:t>.</w:t>
      </w:r>
    </w:p>
    <w:p w14:paraId="0C82FAED" w14:textId="393EA150" w:rsidR="00C133EE" w:rsidRPr="007B0E70" w:rsidRDefault="00D60B1F" w:rsidP="00D60B1F">
      <w:pPr>
        <w:pStyle w:val="DHHSbody"/>
        <w:rPr>
          <w:szCs w:val="19"/>
        </w:rPr>
      </w:pPr>
      <w:r w:rsidRPr="007B0E70">
        <w:rPr>
          <w:szCs w:val="19"/>
        </w:rPr>
        <w:t>Available at</w:t>
      </w:r>
      <w:r w:rsidRPr="007B0E70">
        <w:rPr>
          <w:color w:val="D50032"/>
        </w:rPr>
        <w:t xml:space="preserve"> </w:t>
      </w:r>
      <w:r w:rsidR="007B0E70" w:rsidRPr="007B0E70">
        <w:t xml:space="preserve">the </w:t>
      </w:r>
      <w:hyperlink r:id="rId28" w:history="1">
        <w:r w:rsidR="007B0E70" w:rsidRPr="007B0E70">
          <w:rPr>
            <w:rStyle w:val="Hyperlink"/>
          </w:rPr>
          <w:t>Department of Health and Human Serv</w:t>
        </w:r>
        <w:bookmarkStart w:id="12" w:name="_GoBack"/>
        <w:bookmarkEnd w:id="12"/>
        <w:r w:rsidR="007B0E70" w:rsidRPr="007B0E70">
          <w:rPr>
            <w:rStyle w:val="Hyperlink"/>
          </w:rPr>
          <w:t>i</w:t>
        </w:r>
        <w:r w:rsidR="007B0E70" w:rsidRPr="007B0E70">
          <w:rPr>
            <w:rStyle w:val="Hyperlink"/>
          </w:rPr>
          <w:t>ces’ website</w:t>
        </w:r>
      </w:hyperlink>
      <w:r w:rsidRPr="007B0E70">
        <w:t xml:space="preserve"> &lt;</w:t>
      </w:r>
      <w:r w:rsidR="007B0E70" w:rsidRPr="007B0E70">
        <w:t>https://www2.health.vic.gov.au/public-health/water/aquatic-facilities/public-aquatic-facilities-compliance-requirements</w:t>
      </w:r>
      <w:r w:rsidRPr="007B0E70">
        <w:t>&gt;</w:t>
      </w:r>
    </w:p>
    <w:sectPr w:rsidR="00C133EE" w:rsidRPr="007B0E70" w:rsidSect="00DD771D">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ED559" w14:textId="77777777" w:rsidR="0012282E" w:rsidRDefault="0012282E">
      <w:r>
        <w:separator/>
      </w:r>
    </w:p>
  </w:endnote>
  <w:endnote w:type="continuationSeparator" w:id="0">
    <w:p w14:paraId="0B849C68" w14:textId="77777777" w:rsidR="0012282E" w:rsidRDefault="0012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39D2" w14:textId="77777777" w:rsidR="00877080" w:rsidRDefault="00877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4FBA"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1AC4E540" wp14:editId="0E9B834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5E54" w14:textId="77777777" w:rsidR="00877080" w:rsidRDefault="00877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4CB7" w14:textId="0416F801" w:rsidR="009D70A4" w:rsidRPr="00A11421" w:rsidRDefault="002632E9" w:rsidP="0051568D">
    <w:pPr>
      <w:pStyle w:val="DHHSfooter"/>
    </w:pPr>
    <w:r>
      <w:t>Public aquatic facilities – regulatory compliance 2020</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CF4D" w14:textId="77777777" w:rsidR="0012282E" w:rsidRDefault="0012282E" w:rsidP="002862F1">
      <w:pPr>
        <w:spacing w:before="120"/>
      </w:pPr>
      <w:r>
        <w:separator/>
      </w:r>
    </w:p>
  </w:footnote>
  <w:footnote w:type="continuationSeparator" w:id="0">
    <w:p w14:paraId="3D7DA08A" w14:textId="77777777" w:rsidR="0012282E" w:rsidRDefault="0012282E">
      <w:r>
        <w:continuationSeparator/>
      </w:r>
    </w:p>
  </w:footnote>
  <w:footnote w:id="1">
    <w:p w14:paraId="26454133" w14:textId="49E30C01" w:rsidR="003529E7" w:rsidRDefault="003529E7" w:rsidP="003529E7">
      <w:pPr>
        <w:pStyle w:val="FootnoteText"/>
      </w:pPr>
      <w:r>
        <w:rPr>
          <w:rStyle w:val="FootnoteReference"/>
        </w:rPr>
        <w:footnoteRef/>
      </w:r>
      <w:r>
        <w:t xml:space="preserve"> The functions of a multi-purpose service are the provision of any or a combination of the following— (a) public hospital services; (b) health services; (c) aged care services; (d) community care services; and further criteria as defined in the </w:t>
      </w:r>
      <w:r>
        <w:rPr>
          <w:i/>
          <w:iCs/>
        </w:rPr>
        <w:t>Health Services Act 1998</w:t>
      </w:r>
      <w:r>
        <w:t xml:space="preserve">.  </w:t>
      </w:r>
    </w:p>
  </w:footnote>
  <w:footnote w:id="2">
    <w:p w14:paraId="486B3CE1" w14:textId="0575D99A" w:rsidR="001A7D0B" w:rsidRDefault="001A7D0B">
      <w:pPr>
        <w:pStyle w:val="FootnoteText"/>
      </w:pPr>
      <w:r>
        <w:rPr>
          <w:rStyle w:val="FootnoteReference"/>
        </w:rPr>
        <w:footnoteRef/>
      </w:r>
      <w:r>
        <w:t xml:space="preserve"> </w:t>
      </w:r>
      <w:r w:rsidR="00957289">
        <w:t>While the term ‘members of the public’ is no</w:t>
      </w:r>
      <w:r w:rsidR="00020126">
        <w:t>t</w:t>
      </w:r>
      <w:r w:rsidR="00957289">
        <w:t xml:space="preserve"> defined</w:t>
      </w:r>
      <w:r w:rsidR="00020126">
        <w:t xml:space="preserve"> in the regulations</w:t>
      </w:r>
      <w:r w:rsidR="00957289">
        <w:t>, t</w:t>
      </w:r>
      <w:r w:rsidR="000F10C7">
        <w:t>he term in the context of a “category 2 aquatic facility” means persons other than the owners and residents of a residential apartment complex, hotel, motel or hostel.</w:t>
      </w:r>
    </w:p>
  </w:footnote>
  <w:footnote w:id="3">
    <w:p w14:paraId="588F7633" w14:textId="1C5F332A" w:rsidR="00C97380" w:rsidRDefault="00C97380">
      <w:pPr>
        <w:pStyle w:val="FootnoteText"/>
      </w:pPr>
      <w:r>
        <w:rPr>
          <w:rStyle w:val="FootnoteReference"/>
        </w:rPr>
        <w:footnoteRef/>
      </w:r>
      <w:r>
        <w:t xml:space="preserve"> </w:t>
      </w:r>
      <w:r w:rsidRPr="00C97380">
        <w:t>floatation tank means a heated, highly saline, fluid-filled enclosed tank designed for individual therapeutic use</w:t>
      </w:r>
      <w:r w:rsidR="001138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2DAF" w14:textId="77777777" w:rsidR="00877080" w:rsidRDefault="00877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8EB3" w14:textId="77777777" w:rsidR="00877080" w:rsidRDefault="00877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7D37" w14:textId="77777777" w:rsidR="00877080" w:rsidRDefault="00877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10F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6F02AF"/>
    <w:multiLevelType w:val="hybridMultilevel"/>
    <w:tmpl w:val="E24DE3DD"/>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A3F9E"/>
    <w:multiLevelType w:val="hybridMultilevel"/>
    <w:tmpl w:val="B2C83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9F0CFA30"/>
    <w:numStyleLink w:val="ZZNumbersloweralpha"/>
  </w:abstractNum>
  <w:abstractNum w:abstractNumId="3" w15:restartNumberingAfterBreak="0">
    <w:nsid w:val="0BAD2E30"/>
    <w:multiLevelType w:val="multilevel"/>
    <w:tmpl w:val="9F0CFA3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DHHSbullet1"/>
      <w:lvlText w:val="•"/>
      <w:lvlJc w:val="left"/>
      <w:pPr>
        <w:ind w:left="511" w:hanging="284"/>
      </w:pPr>
      <w:rPr>
        <w:rFonts w:ascii="Calibri" w:hAnsi="Calibri" w:hint="default"/>
      </w:rPr>
    </w:lvl>
    <w:lvl w:ilvl="1">
      <w:start w:val="1"/>
      <w:numFmt w:val="bullet"/>
      <w:lvlRestart w:val="0"/>
      <w:pStyle w:val="DHHSbullet2"/>
      <w:lvlText w:val="–"/>
      <w:lvlJc w:val="left"/>
      <w:pPr>
        <w:ind w:left="794" w:hanging="283"/>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EF0CD17"/>
    <w:multiLevelType w:val="hybridMultilevel"/>
    <w:tmpl w:val="8C64137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7"/>
  </w:num>
  <w:num w:numId="3">
    <w:abstractNumId w:val="6"/>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lowerLetter"/>
        <w:pStyle w:val="DHHSnumberloweralpha"/>
        <w:lvlText w:val="(%1)"/>
        <w:lvlJc w:val="left"/>
        <w:pPr>
          <w:tabs>
            <w:tab w:val="num" w:pos="397"/>
          </w:tabs>
          <w:ind w:left="397" w:hanging="397"/>
        </w:pPr>
        <w:rPr>
          <w:rFonts w:hint="default"/>
          <w:sz w:val="20"/>
          <w:szCs w:val="20"/>
        </w:r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 w:ilvl="0">
        <w:start w:val="1"/>
        <w:numFmt w:val="lowerLetter"/>
        <w:pStyle w:val="DHHSnumberloweralpha"/>
        <w:lvlText w:val="(%1)"/>
        <w:lvlJc w:val="left"/>
        <w:pPr>
          <w:tabs>
            <w:tab w:val="num" w:pos="397"/>
          </w:tabs>
          <w:ind w:left="397" w:hanging="397"/>
        </w:pPr>
        <w:rPr>
          <w:rFonts w:hint="default"/>
          <w:bCs w:val="0"/>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6"/>
  </w:num>
  <w:num w:numId="16">
    <w:abstractNumId w:val="0"/>
  </w:num>
  <w:num w:numId="17">
    <w:abstractNumId w:val="6"/>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E9"/>
    <w:rsid w:val="0000173D"/>
    <w:rsid w:val="000072B6"/>
    <w:rsid w:val="0001021B"/>
    <w:rsid w:val="00011D89"/>
    <w:rsid w:val="000154FD"/>
    <w:rsid w:val="00020126"/>
    <w:rsid w:val="00024D89"/>
    <w:rsid w:val="000250B6"/>
    <w:rsid w:val="00033D81"/>
    <w:rsid w:val="00041BF0"/>
    <w:rsid w:val="0004536B"/>
    <w:rsid w:val="00046B68"/>
    <w:rsid w:val="000527DD"/>
    <w:rsid w:val="000578B2"/>
    <w:rsid w:val="00060959"/>
    <w:rsid w:val="0006310B"/>
    <w:rsid w:val="000663CD"/>
    <w:rsid w:val="000733FE"/>
    <w:rsid w:val="00074219"/>
    <w:rsid w:val="00074ED5"/>
    <w:rsid w:val="0008508E"/>
    <w:rsid w:val="0009113B"/>
    <w:rsid w:val="00093402"/>
    <w:rsid w:val="00094DA3"/>
    <w:rsid w:val="00096CD1"/>
    <w:rsid w:val="0009737B"/>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0C7"/>
    <w:rsid w:val="000F1F1E"/>
    <w:rsid w:val="000F2259"/>
    <w:rsid w:val="0010392D"/>
    <w:rsid w:val="0010447F"/>
    <w:rsid w:val="00104FE3"/>
    <w:rsid w:val="00112625"/>
    <w:rsid w:val="0011380A"/>
    <w:rsid w:val="00120BD3"/>
    <w:rsid w:val="0012282E"/>
    <w:rsid w:val="00122FEA"/>
    <w:rsid w:val="001232BD"/>
    <w:rsid w:val="00124ED5"/>
    <w:rsid w:val="001276FA"/>
    <w:rsid w:val="00142F40"/>
    <w:rsid w:val="001447B3"/>
    <w:rsid w:val="00152073"/>
    <w:rsid w:val="00156598"/>
    <w:rsid w:val="00161939"/>
    <w:rsid w:val="00161AA0"/>
    <w:rsid w:val="00162093"/>
    <w:rsid w:val="00172BAF"/>
    <w:rsid w:val="001771DD"/>
    <w:rsid w:val="00177995"/>
    <w:rsid w:val="00177A8C"/>
    <w:rsid w:val="001814C9"/>
    <w:rsid w:val="00183B9A"/>
    <w:rsid w:val="00186B33"/>
    <w:rsid w:val="00192F9D"/>
    <w:rsid w:val="00196EB8"/>
    <w:rsid w:val="00196EFB"/>
    <w:rsid w:val="001979FF"/>
    <w:rsid w:val="00197B17"/>
    <w:rsid w:val="00197B44"/>
    <w:rsid w:val="001A1C54"/>
    <w:rsid w:val="001A3ACE"/>
    <w:rsid w:val="001A7D0B"/>
    <w:rsid w:val="001B619B"/>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3E95"/>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2E9"/>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07A"/>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29E7"/>
    <w:rsid w:val="00357B4E"/>
    <w:rsid w:val="003716FD"/>
    <w:rsid w:val="0037204B"/>
    <w:rsid w:val="003744CF"/>
    <w:rsid w:val="00374717"/>
    <w:rsid w:val="003747EB"/>
    <w:rsid w:val="00376695"/>
    <w:rsid w:val="0037676C"/>
    <w:rsid w:val="00381043"/>
    <w:rsid w:val="003829E5"/>
    <w:rsid w:val="00393BBF"/>
    <w:rsid w:val="003956CC"/>
    <w:rsid w:val="00395C9A"/>
    <w:rsid w:val="003A13F6"/>
    <w:rsid w:val="003A1AF3"/>
    <w:rsid w:val="003A6B67"/>
    <w:rsid w:val="003B13B6"/>
    <w:rsid w:val="003B15E6"/>
    <w:rsid w:val="003C08A2"/>
    <w:rsid w:val="003C1081"/>
    <w:rsid w:val="003C2045"/>
    <w:rsid w:val="003C43A1"/>
    <w:rsid w:val="003C4FC0"/>
    <w:rsid w:val="003C55F4"/>
    <w:rsid w:val="003C6554"/>
    <w:rsid w:val="003C7897"/>
    <w:rsid w:val="003C7A3F"/>
    <w:rsid w:val="003D07C6"/>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33199"/>
    <w:rsid w:val="00442C6C"/>
    <w:rsid w:val="00443CBE"/>
    <w:rsid w:val="00443E8A"/>
    <w:rsid w:val="004441BC"/>
    <w:rsid w:val="004468B4"/>
    <w:rsid w:val="0045230A"/>
    <w:rsid w:val="00457337"/>
    <w:rsid w:val="0047372D"/>
    <w:rsid w:val="00473BA3"/>
    <w:rsid w:val="004743DD"/>
    <w:rsid w:val="00474CEA"/>
    <w:rsid w:val="00483968"/>
    <w:rsid w:val="00484F86"/>
    <w:rsid w:val="00485880"/>
    <w:rsid w:val="00490746"/>
    <w:rsid w:val="00490852"/>
    <w:rsid w:val="00492F30"/>
    <w:rsid w:val="004946F4"/>
    <w:rsid w:val="0049487E"/>
    <w:rsid w:val="004A160D"/>
    <w:rsid w:val="004A3E81"/>
    <w:rsid w:val="004A5C62"/>
    <w:rsid w:val="004A707D"/>
    <w:rsid w:val="004B5B8E"/>
    <w:rsid w:val="004C25F3"/>
    <w:rsid w:val="004C2F64"/>
    <w:rsid w:val="004C352B"/>
    <w:rsid w:val="004C6EEE"/>
    <w:rsid w:val="004C702B"/>
    <w:rsid w:val="004D0033"/>
    <w:rsid w:val="004D016B"/>
    <w:rsid w:val="004D01F6"/>
    <w:rsid w:val="004D1B22"/>
    <w:rsid w:val="004D36F2"/>
    <w:rsid w:val="004D5DD7"/>
    <w:rsid w:val="004D6198"/>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02A0"/>
    <w:rsid w:val="00536499"/>
    <w:rsid w:val="00543903"/>
    <w:rsid w:val="00543F11"/>
    <w:rsid w:val="00546305"/>
    <w:rsid w:val="00547A95"/>
    <w:rsid w:val="0055308D"/>
    <w:rsid w:val="00572031"/>
    <w:rsid w:val="00572282"/>
    <w:rsid w:val="00576E84"/>
    <w:rsid w:val="00582B8C"/>
    <w:rsid w:val="00583C5B"/>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6947"/>
    <w:rsid w:val="005F0775"/>
    <w:rsid w:val="005F0CF5"/>
    <w:rsid w:val="005F21EB"/>
    <w:rsid w:val="005F452C"/>
    <w:rsid w:val="00605908"/>
    <w:rsid w:val="00610D7C"/>
    <w:rsid w:val="00613414"/>
    <w:rsid w:val="00620154"/>
    <w:rsid w:val="0062408D"/>
    <w:rsid w:val="006240CC"/>
    <w:rsid w:val="006254F8"/>
    <w:rsid w:val="00627DA7"/>
    <w:rsid w:val="0063190A"/>
    <w:rsid w:val="006358B4"/>
    <w:rsid w:val="006419AA"/>
    <w:rsid w:val="00643424"/>
    <w:rsid w:val="00644B1F"/>
    <w:rsid w:val="00644B7E"/>
    <w:rsid w:val="006454E6"/>
    <w:rsid w:val="00646235"/>
    <w:rsid w:val="00646A68"/>
    <w:rsid w:val="006505BD"/>
    <w:rsid w:val="0065092E"/>
    <w:rsid w:val="006557A7"/>
    <w:rsid w:val="00656290"/>
    <w:rsid w:val="00661032"/>
    <w:rsid w:val="006621D7"/>
    <w:rsid w:val="0066302A"/>
    <w:rsid w:val="00665CDE"/>
    <w:rsid w:val="00667770"/>
    <w:rsid w:val="00670597"/>
    <w:rsid w:val="006706D0"/>
    <w:rsid w:val="006728E4"/>
    <w:rsid w:val="00677574"/>
    <w:rsid w:val="0068454C"/>
    <w:rsid w:val="006914AE"/>
    <w:rsid w:val="00691B62"/>
    <w:rsid w:val="006933B5"/>
    <w:rsid w:val="00693D14"/>
    <w:rsid w:val="006A18C2"/>
    <w:rsid w:val="006B077C"/>
    <w:rsid w:val="006B6803"/>
    <w:rsid w:val="006D0F16"/>
    <w:rsid w:val="006D2A3F"/>
    <w:rsid w:val="006D2FBC"/>
    <w:rsid w:val="006D60BE"/>
    <w:rsid w:val="006E138B"/>
    <w:rsid w:val="006F1FDC"/>
    <w:rsid w:val="006F6B8C"/>
    <w:rsid w:val="007013EF"/>
    <w:rsid w:val="00701C2B"/>
    <w:rsid w:val="00710AA1"/>
    <w:rsid w:val="007173CA"/>
    <w:rsid w:val="007216AA"/>
    <w:rsid w:val="00721AB5"/>
    <w:rsid w:val="00721CFB"/>
    <w:rsid w:val="00721DEF"/>
    <w:rsid w:val="00724A43"/>
    <w:rsid w:val="00731302"/>
    <w:rsid w:val="007346E4"/>
    <w:rsid w:val="00740B23"/>
    <w:rsid w:val="00740F22"/>
    <w:rsid w:val="00741F1A"/>
    <w:rsid w:val="00744139"/>
    <w:rsid w:val="007450F8"/>
    <w:rsid w:val="0074696E"/>
    <w:rsid w:val="0074718D"/>
    <w:rsid w:val="00750135"/>
    <w:rsid w:val="00750EC2"/>
    <w:rsid w:val="00752B28"/>
    <w:rsid w:val="00754E36"/>
    <w:rsid w:val="00763139"/>
    <w:rsid w:val="007637FE"/>
    <w:rsid w:val="00770F37"/>
    <w:rsid w:val="007711A0"/>
    <w:rsid w:val="00772D5E"/>
    <w:rsid w:val="00775019"/>
    <w:rsid w:val="00776928"/>
    <w:rsid w:val="00785677"/>
    <w:rsid w:val="00786F16"/>
    <w:rsid w:val="00791BD7"/>
    <w:rsid w:val="007933F7"/>
    <w:rsid w:val="00796E20"/>
    <w:rsid w:val="00797C32"/>
    <w:rsid w:val="007A11E8"/>
    <w:rsid w:val="007B0914"/>
    <w:rsid w:val="007B0E70"/>
    <w:rsid w:val="007B1374"/>
    <w:rsid w:val="007B589F"/>
    <w:rsid w:val="007B6186"/>
    <w:rsid w:val="007B70CB"/>
    <w:rsid w:val="007B73BC"/>
    <w:rsid w:val="007C20B9"/>
    <w:rsid w:val="007C7301"/>
    <w:rsid w:val="007C7859"/>
    <w:rsid w:val="007D2BDE"/>
    <w:rsid w:val="007D2FB6"/>
    <w:rsid w:val="007D49EB"/>
    <w:rsid w:val="007D66C2"/>
    <w:rsid w:val="007E0DE2"/>
    <w:rsid w:val="007E3B98"/>
    <w:rsid w:val="007E417A"/>
    <w:rsid w:val="007F2A90"/>
    <w:rsid w:val="007F31B6"/>
    <w:rsid w:val="007F4D1E"/>
    <w:rsid w:val="007F546C"/>
    <w:rsid w:val="007F5A63"/>
    <w:rsid w:val="007F625F"/>
    <w:rsid w:val="007F665E"/>
    <w:rsid w:val="007F7D38"/>
    <w:rsid w:val="00800412"/>
    <w:rsid w:val="0080587B"/>
    <w:rsid w:val="00806468"/>
    <w:rsid w:val="008155F0"/>
    <w:rsid w:val="00816735"/>
    <w:rsid w:val="00820141"/>
    <w:rsid w:val="00820E0C"/>
    <w:rsid w:val="0082366F"/>
    <w:rsid w:val="008338A2"/>
    <w:rsid w:val="0083719C"/>
    <w:rsid w:val="00841AA9"/>
    <w:rsid w:val="00853EE4"/>
    <w:rsid w:val="00855535"/>
    <w:rsid w:val="00857C5A"/>
    <w:rsid w:val="0086255E"/>
    <w:rsid w:val="008633F0"/>
    <w:rsid w:val="00867D9D"/>
    <w:rsid w:val="00872E0A"/>
    <w:rsid w:val="00875285"/>
    <w:rsid w:val="00877080"/>
    <w:rsid w:val="00884B62"/>
    <w:rsid w:val="0088529C"/>
    <w:rsid w:val="00887903"/>
    <w:rsid w:val="008879B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2D90"/>
    <w:rsid w:val="0093338F"/>
    <w:rsid w:val="00937BD9"/>
    <w:rsid w:val="00950E2C"/>
    <w:rsid w:val="00951D50"/>
    <w:rsid w:val="009525EB"/>
    <w:rsid w:val="00954874"/>
    <w:rsid w:val="00957289"/>
    <w:rsid w:val="00961400"/>
    <w:rsid w:val="00963646"/>
    <w:rsid w:val="0096632D"/>
    <w:rsid w:val="0097559F"/>
    <w:rsid w:val="009853E1"/>
    <w:rsid w:val="00986E6B"/>
    <w:rsid w:val="00991769"/>
    <w:rsid w:val="00994386"/>
    <w:rsid w:val="00995A3A"/>
    <w:rsid w:val="00997D2A"/>
    <w:rsid w:val="009A13D8"/>
    <w:rsid w:val="009A279E"/>
    <w:rsid w:val="009A4E24"/>
    <w:rsid w:val="009B0A6F"/>
    <w:rsid w:val="009B0A94"/>
    <w:rsid w:val="009B2C3B"/>
    <w:rsid w:val="009B59E9"/>
    <w:rsid w:val="009B70AA"/>
    <w:rsid w:val="009C5E77"/>
    <w:rsid w:val="009C7A7E"/>
    <w:rsid w:val="009D02E8"/>
    <w:rsid w:val="009D51D0"/>
    <w:rsid w:val="009D70A4"/>
    <w:rsid w:val="009D7968"/>
    <w:rsid w:val="009E08D1"/>
    <w:rsid w:val="009E1B95"/>
    <w:rsid w:val="009E496F"/>
    <w:rsid w:val="009E4B0D"/>
    <w:rsid w:val="009E7F92"/>
    <w:rsid w:val="009F02A3"/>
    <w:rsid w:val="009F1B10"/>
    <w:rsid w:val="009F2F27"/>
    <w:rsid w:val="009F34AA"/>
    <w:rsid w:val="009F5D5D"/>
    <w:rsid w:val="009F6BCB"/>
    <w:rsid w:val="009F7B78"/>
    <w:rsid w:val="00A0057A"/>
    <w:rsid w:val="00A0776B"/>
    <w:rsid w:val="00A11421"/>
    <w:rsid w:val="00A157B1"/>
    <w:rsid w:val="00A22229"/>
    <w:rsid w:val="00A2562F"/>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31A"/>
    <w:rsid w:val="00AC6D36"/>
    <w:rsid w:val="00AD0CBA"/>
    <w:rsid w:val="00AD26E2"/>
    <w:rsid w:val="00AD784C"/>
    <w:rsid w:val="00AE126A"/>
    <w:rsid w:val="00AE3005"/>
    <w:rsid w:val="00AE3BD5"/>
    <w:rsid w:val="00AE59A0"/>
    <w:rsid w:val="00AF0C57"/>
    <w:rsid w:val="00AF26F3"/>
    <w:rsid w:val="00AF5F04"/>
    <w:rsid w:val="00AF7787"/>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0D"/>
    <w:rsid w:val="00B66D83"/>
    <w:rsid w:val="00B66E56"/>
    <w:rsid w:val="00B672C0"/>
    <w:rsid w:val="00B75646"/>
    <w:rsid w:val="00B83E1B"/>
    <w:rsid w:val="00B85F7F"/>
    <w:rsid w:val="00B90729"/>
    <w:rsid w:val="00B907DA"/>
    <w:rsid w:val="00B950BC"/>
    <w:rsid w:val="00B9714C"/>
    <w:rsid w:val="00B97428"/>
    <w:rsid w:val="00BA29AD"/>
    <w:rsid w:val="00BA375A"/>
    <w:rsid w:val="00BA3F8D"/>
    <w:rsid w:val="00BB7A10"/>
    <w:rsid w:val="00BC14D9"/>
    <w:rsid w:val="00BC2118"/>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97380"/>
    <w:rsid w:val="00CA12E3"/>
    <w:rsid w:val="00CA4491"/>
    <w:rsid w:val="00CA6611"/>
    <w:rsid w:val="00CA6AE6"/>
    <w:rsid w:val="00CA782F"/>
    <w:rsid w:val="00CB3285"/>
    <w:rsid w:val="00CB575D"/>
    <w:rsid w:val="00CB67EA"/>
    <w:rsid w:val="00CC0C72"/>
    <w:rsid w:val="00CC2BFD"/>
    <w:rsid w:val="00CD2678"/>
    <w:rsid w:val="00CD3476"/>
    <w:rsid w:val="00CD64DF"/>
    <w:rsid w:val="00CF2F50"/>
    <w:rsid w:val="00CF493D"/>
    <w:rsid w:val="00CF6198"/>
    <w:rsid w:val="00D02919"/>
    <w:rsid w:val="00D02B28"/>
    <w:rsid w:val="00D04C61"/>
    <w:rsid w:val="00D05B8D"/>
    <w:rsid w:val="00D065A2"/>
    <w:rsid w:val="00D07F00"/>
    <w:rsid w:val="00D17B72"/>
    <w:rsid w:val="00D3185C"/>
    <w:rsid w:val="00D3318E"/>
    <w:rsid w:val="00D33E72"/>
    <w:rsid w:val="00D35BD6"/>
    <w:rsid w:val="00D361B5"/>
    <w:rsid w:val="00D40539"/>
    <w:rsid w:val="00D411A2"/>
    <w:rsid w:val="00D43439"/>
    <w:rsid w:val="00D453DB"/>
    <w:rsid w:val="00D4606D"/>
    <w:rsid w:val="00D50AF3"/>
    <w:rsid w:val="00D50B9C"/>
    <w:rsid w:val="00D52D73"/>
    <w:rsid w:val="00D52E58"/>
    <w:rsid w:val="00D56B20"/>
    <w:rsid w:val="00D60B1F"/>
    <w:rsid w:val="00D714CC"/>
    <w:rsid w:val="00D75EA7"/>
    <w:rsid w:val="00D81F21"/>
    <w:rsid w:val="00D831F7"/>
    <w:rsid w:val="00D95470"/>
    <w:rsid w:val="00DA2619"/>
    <w:rsid w:val="00DA4239"/>
    <w:rsid w:val="00DB0B61"/>
    <w:rsid w:val="00DB1474"/>
    <w:rsid w:val="00DB52FB"/>
    <w:rsid w:val="00DB63DB"/>
    <w:rsid w:val="00DC090B"/>
    <w:rsid w:val="00DC1679"/>
    <w:rsid w:val="00DC2CF1"/>
    <w:rsid w:val="00DC4961"/>
    <w:rsid w:val="00DC4FCF"/>
    <w:rsid w:val="00DC50E0"/>
    <w:rsid w:val="00DC6386"/>
    <w:rsid w:val="00DC6DA1"/>
    <w:rsid w:val="00DD1130"/>
    <w:rsid w:val="00DD12D4"/>
    <w:rsid w:val="00DD1951"/>
    <w:rsid w:val="00DD601A"/>
    <w:rsid w:val="00DD6628"/>
    <w:rsid w:val="00DD6945"/>
    <w:rsid w:val="00DD771D"/>
    <w:rsid w:val="00DE147C"/>
    <w:rsid w:val="00DE3250"/>
    <w:rsid w:val="00DE6028"/>
    <w:rsid w:val="00DE78A3"/>
    <w:rsid w:val="00DF1A71"/>
    <w:rsid w:val="00DF68C7"/>
    <w:rsid w:val="00DF731A"/>
    <w:rsid w:val="00E11332"/>
    <w:rsid w:val="00E11352"/>
    <w:rsid w:val="00E15D4A"/>
    <w:rsid w:val="00E170DC"/>
    <w:rsid w:val="00E26818"/>
    <w:rsid w:val="00E27FFC"/>
    <w:rsid w:val="00E30B15"/>
    <w:rsid w:val="00E40181"/>
    <w:rsid w:val="00E40F7A"/>
    <w:rsid w:val="00E50BA1"/>
    <w:rsid w:val="00E56A01"/>
    <w:rsid w:val="00E629A1"/>
    <w:rsid w:val="00E6768C"/>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27F9D"/>
    <w:rsid w:val="00F30FF4"/>
    <w:rsid w:val="00F3122E"/>
    <w:rsid w:val="00F331AD"/>
    <w:rsid w:val="00F35287"/>
    <w:rsid w:val="00F43A37"/>
    <w:rsid w:val="00F4641B"/>
    <w:rsid w:val="00F46EB8"/>
    <w:rsid w:val="00F50CD1"/>
    <w:rsid w:val="00F511E4"/>
    <w:rsid w:val="00F51C97"/>
    <w:rsid w:val="00F52D09"/>
    <w:rsid w:val="00F52E08"/>
    <w:rsid w:val="00F55B21"/>
    <w:rsid w:val="00F56EF6"/>
    <w:rsid w:val="00F61A9F"/>
    <w:rsid w:val="00F62E80"/>
    <w:rsid w:val="00F64696"/>
    <w:rsid w:val="00F65AA9"/>
    <w:rsid w:val="00F6768F"/>
    <w:rsid w:val="00F722FC"/>
    <w:rsid w:val="00F72C2C"/>
    <w:rsid w:val="00F76CAB"/>
    <w:rsid w:val="00F772C6"/>
    <w:rsid w:val="00F815B5"/>
    <w:rsid w:val="00F85195"/>
    <w:rsid w:val="00F85C22"/>
    <w:rsid w:val="00F92813"/>
    <w:rsid w:val="00F938BA"/>
    <w:rsid w:val="00F9577C"/>
    <w:rsid w:val="00FA2C46"/>
    <w:rsid w:val="00FA3525"/>
    <w:rsid w:val="00FA5A53"/>
    <w:rsid w:val="00FB4769"/>
    <w:rsid w:val="00FB4CDA"/>
    <w:rsid w:val="00FC0F81"/>
    <w:rsid w:val="00FC395C"/>
    <w:rsid w:val="00FD3766"/>
    <w:rsid w:val="00FD47C4"/>
    <w:rsid w:val="00FE057A"/>
    <w:rsid w:val="00FE2DCF"/>
    <w:rsid w:val="00FE37D0"/>
    <w:rsid w:val="00FE3FA7"/>
    <w:rsid w:val="00FF1C6E"/>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C6DF8E"/>
  <w15:docId w15:val="{D018A118-4B70-4E0C-BA1D-4347784A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1"/>
      </w:numPr>
    </w:pPr>
  </w:style>
  <w:style w:type="paragraph" w:customStyle="1" w:styleId="DHHSnumberloweralphaindent">
    <w:name w:val="DHHS number lower alpha indent"/>
    <w:basedOn w:val="DHHSbody"/>
    <w:uiPriority w:val="3"/>
    <w:rsid w:val="00721CFB"/>
    <w:pPr>
      <w:numPr>
        <w:ilvl w:val="1"/>
        <w:numId w:val="9"/>
      </w:numPr>
    </w:pPr>
  </w:style>
  <w:style w:type="paragraph" w:customStyle="1" w:styleId="DHHSnumberdigitindent">
    <w:name w:val="DHHS number digit indent"/>
    <w:basedOn w:val="DHHSnumberloweralphaindent"/>
    <w:uiPriority w:val="3"/>
    <w:rsid w:val="00F722FC"/>
    <w:pPr>
      <w:numPr>
        <w:numId w:val="1"/>
      </w:numPr>
    </w:pPr>
  </w:style>
  <w:style w:type="paragraph" w:customStyle="1" w:styleId="DHHSnumberloweralpha">
    <w:name w:val="DHHS number lower alpha"/>
    <w:basedOn w:val="DHHSbody"/>
    <w:uiPriority w:val="3"/>
    <w:rsid w:val="00721CFB"/>
    <w:pPr>
      <w:numPr>
        <w:numId w:val="9"/>
      </w:numPr>
    </w:pPr>
  </w:style>
  <w:style w:type="paragraph" w:customStyle="1" w:styleId="DHHSnumberlowerroman">
    <w:name w:val="DHHS number lower roman"/>
    <w:basedOn w:val="DHHSbody"/>
    <w:uiPriority w:val="3"/>
    <w:rsid w:val="00721CFB"/>
    <w:pPr>
      <w:numPr>
        <w:numId w:val="5"/>
      </w:numPr>
    </w:pPr>
  </w:style>
  <w:style w:type="paragraph" w:customStyle="1" w:styleId="DHHSnumberlowerromanindent">
    <w:name w:val="DHHS number lower roman indent"/>
    <w:basedOn w:val="DHHSbody"/>
    <w:uiPriority w:val="3"/>
    <w:rsid w:val="00721CFB"/>
    <w:pPr>
      <w:numPr>
        <w:ilvl w:val="1"/>
        <w:numId w:val="5"/>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18"/>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customStyle="1" w:styleId="Default">
    <w:name w:val="Default"/>
    <w:rsid w:val="00C97380"/>
    <w:pPr>
      <w:autoSpaceDE w:val="0"/>
      <w:autoSpaceDN w:val="0"/>
      <w:adjustRightInd w:val="0"/>
    </w:pPr>
    <w:rPr>
      <w:color w:val="000000"/>
      <w:sz w:val="24"/>
      <w:szCs w:val="24"/>
    </w:rPr>
  </w:style>
  <w:style w:type="paragraph" w:styleId="ListParagraph">
    <w:name w:val="List Paragraph"/>
    <w:basedOn w:val="Normal"/>
    <w:uiPriority w:val="34"/>
    <w:qFormat/>
    <w:rsid w:val="003A1AF3"/>
    <w:pPr>
      <w:spacing w:after="160" w:line="252" w:lineRule="auto"/>
      <w:ind w:left="720"/>
      <w:contextualSpacing/>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3A1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F3"/>
    <w:rPr>
      <w:rFonts w:ascii="Segoe UI" w:hAnsi="Segoe UI" w:cs="Segoe UI"/>
      <w:sz w:val="18"/>
      <w:szCs w:val="18"/>
      <w:lang w:eastAsia="en-US"/>
    </w:rPr>
  </w:style>
  <w:style w:type="paragraph" w:customStyle="1" w:styleId="DHHSbullet1lastline">
    <w:name w:val="DHHS bullet 1 last line"/>
    <w:basedOn w:val="DHHSbullet1"/>
    <w:qFormat/>
    <w:rsid w:val="009B2C3B"/>
    <w:pPr>
      <w:numPr>
        <w:numId w:val="0"/>
      </w:numPr>
      <w:spacing w:after="120"/>
      <w:ind w:left="284" w:hanging="284"/>
    </w:pPr>
  </w:style>
  <w:style w:type="paragraph" w:customStyle="1" w:styleId="DHHSbullet2lastline">
    <w:name w:val="DHHS bullet 2 last line"/>
    <w:basedOn w:val="DHHSbullet2"/>
    <w:uiPriority w:val="2"/>
    <w:qFormat/>
    <w:rsid w:val="009B2C3B"/>
    <w:pPr>
      <w:numPr>
        <w:ilvl w:val="0"/>
        <w:numId w:val="0"/>
      </w:numPr>
      <w:spacing w:after="120"/>
      <w:ind w:left="567" w:hanging="283"/>
    </w:pPr>
  </w:style>
  <w:style w:type="paragraph" w:customStyle="1" w:styleId="DHHStablebullet">
    <w:name w:val="DHHS table bullet"/>
    <w:basedOn w:val="DHHStabletext"/>
    <w:uiPriority w:val="3"/>
    <w:qFormat/>
    <w:rsid w:val="009B2C3B"/>
    <w:pPr>
      <w:ind w:left="227" w:hanging="227"/>
    </w:pPr>
  </w:style>
  <w:style w:type="paragraph" w:customStyle="1" w:styleId="DHHSbulletindent">
    <w:name w:val="DHHS bullet indent"/>
    <w:basedOn w:val="DHHSbody"/>
    <w:uiPriority w:val="4"/>
    <w:rsid w:val="009B2C3B"/>
    <w:pPr>
      <w:spacing w:after="40"/>
      <w:ind w:left="680" w:hanging="283"/>
    </w:pPr>
  </w:style>
  <w:style w:type="paragraph" w:customStyle="1" w:styleId="DHHSbulletindentlastline">
    <w:name w:val="DHHS bullet indent last line"/>
    <w:basedOn w:val="DHHSbody"/>
    <w:uiPriority w:val="4"/>
    <w:rsid w:val="009B2C3B"/>
    <w:pPr>
      <w:ind w:left="680" w:hanging="283"/>
    </w:pPr>
  </w:style>
  <w:style w:type="character" w:styleId="CommentReference">
    <w:name w:val="annotation reference"/>
    <w:basedOn w:val="DefaultParagraphFont"/>
    <w:uiPriority w:val="99"/>
    <w:semiHidden/>
    <w:unhideWhenUsed/>
    <w:rsid w:val="009B2C3B"/>
    <w:rPr>
      <w:sz w:val="16"/>
      <w:szCs w:val="16"/>
    </w:rPr>
  </w:style>
  <w:style w:type="paragraph" w:styleId="CommentText">
    <w:name w:val="annotation text"/>
    <w:basedOn w:val="Normal"/>
    <w:link w:val="CommentTextChar"/>
    <w:uiPriority w:val="99"/>
    <w:semiHidden/>
    <w:unhideWhenUsed/>
    <w:rsid w:val="009B2C3B"/>
  </w:style>
  <w:style w:type="character" w:customStyle="1" w:styleId="CommentTextChar">
    <w:name w:val="Comment Text Char"/>
    <w:basedOn w:val="DefaultParagraphFont"/>
    <w:link w:val="CommentText"/>
    <w:uiPriority w:val="99"/>
    <w:semiHidden/>
    <w:rsid w:val="009B2C3B"/>
    <w:rPr>
      <w:rFonts w:ascii="Cambria" w:hAnsi="Cambria"/>
      <w:lang w:eastAsia="en-US"/>
    </w:rPr>
  </w:style>
  <w:style w:type="character" w:styleId="UnresolvedMention">
    <w:name w:val="Unresolved Mention"/>
    <w:basedOn w:val="DefaultParagraphFont"/>
    <w:uiPriority w:val="99"/>
    <w:semiHidden/>
    <w:unhideWhenUsed/>
    <w:rsid w:val="00FE057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452C"/>
    <w:rPr>
      <w:b/>
      <w:bCs/>
    </w:rPr>
  </w:style>
  <w:style w:type="character" w:customStyle="1" w:styleId="CommentSubjectChar">
    <w:name w:val="Comment Subject Char"/>
    <w:basedOn w:val="CommentTextChar"/>
    <w:link w:val="CommentSubject"/>
    <w:uiPriority w:val="99"/>
    <w:semiHidden/>
    <w:rsid w:val="005F452C"/>
    <w:rPr>
      <w:rFonts w:ascii="Cambria" w:hAnsi="Cambria"/>
      <w:b/>
      <w:bCs/>
      <w:lang w:eastAsia="en-US"/>
    </w:rPr>
  </w:style>
  <w:style w:type="paragraph" w:styleId="Caption">
    <w:name w:val="caption"/>
    <w:basedOn w:val="Normal"/>
    <w:next w:val="Normal"/>
    <w:uiPriority w:val="35"/>
    <w:unhideWhenUsed/>
    <w:qFormat/>
    <w:rsid w:val="00B85F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4581">
      <w:bodyDiv w:val="1"/>
      <w:marLeft w:val="0"/>
      <w:marRight w:val="0"/>
      <w:marTop w:val="0"/>
      <w:marBottom w:val="0"/>
      <w:divBdr>
        <w:top w:val="none" w:sz="0" w:space="0" w:color="auto"/>
        <w:left w:val="none" w:sz="0" w:space="0" w:color="auto"/>
        <w:bottom w:val="none" w:sz="0" w:space="0" w:color="auto"/>
        <w:right w:val="none" w:sz="0" w:space="0" w:color="auto"/>
      </w:divBdr>
    </w:div>
    <w:div w:id="40136791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195025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56062556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public-health/water/aquatic-facilities/healthy-swimming" TargetMode="External"/><Relationship Id="rId26" Type="http://schemas.openxmlformats.org/officeDocument/2006/relationships/hyperlink" Target="https://knowyourcouncil.vic.gov.au/councils" TargetMode="External"/><Relationship Id="rId3" Type="http://schemas.openxmlformats.org/officeDocument/2006/relationships/styles" Target="styles.xml"/><Relationship Id="rId21" Type="http://schemas.openxmlformats.org/officeDocument/2006/relationships/hyperlink" Target="https://www2.health.vic.gov.au/public-health/water/aquatic-facilities/cryptosporidium-in-poo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public-health/water/aquatic-facilities/incident-response" TargetMode="External"/><Relationship Id="rId25" Type="http://schemas.openxmlformats.org/officeDocument/2006/relationships/hyperlink" Target="https://www.legislation.vic.gov.au/in-force/statutory-rules/public-health-and-wellbeing-regulations-2019/00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2.health.vic.gov.au/public-health/water/aquatic-facilities/incident-respon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vic.gov.au/in-force/acts/public-health-and-wellbeing-act-2008/040"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2.health.vic.gov.au/public-health/water/aquatic-facilities/incident-response" TargetMode="External"/><Relationship Id="rId28" Type="http://schemas.openxmlformats.org/officeDocument/2006/relationships/hyperlink" Target="https://www2.health.vic.gov.au/public-health/water/aquatic-facilities/public-aquatic-facilities-compliance-requirements" TargetMode="External"/><Relationship Id="rId10" Type="http://schemas.openxmlformats.org/officeDocument/2006/relationships/header" Target="header2.xml"/><Relationship Id="rId19" Type="http://schemas.openxmlformats.org/officeDocument/2006/relationships/hyperlink" Target="https://urldefense.proofpoint.com/v2/url?u=https-3A__aus01.safelinks.protection.outlook.com_-3Furl-3Dhttps-253A-252F-252Fwww2.health.vic.gov.au-252Fpublic-2Dhealth-252Fwater-252Faquatic-2Dfacilities-252Fquality-2Dguidelines-26data-3D02-257C01-257Cagatha.pawlowski-2540education.vic.gov.au-257Cec27c4251cb141b2097c08d84f086487-257Cd96cb3371a8744cfb69b3cec334a4c1f-257C0-257C0-257C637346247997219685-26sdata-3DGVXSL2J4QAKtcP4UnyLArHCaR43pyFmsLLHGW7u7Nhg-253D-26reserved-3D0&amp;d=DwMFAg&amp;c=JnBkUqWXzx2bz-3a05d47Q&amp;r=dUYW1XDFxOY8W4BdpeVbVNAZAnJT6DNCOZVTG20WPAo1Q2dBpRmzYd2nSVZkQqe5&amp;m=4weaa8hiMn4fzpwVKKITUaBFx4KyPBdHI-OoPu8Su8s&amp;s=BHYBBV8uQqb8a-0uIIDi8QlODqrK2ARTvQ57dSKuFVA&amp;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2.health.vic.gov.au/public-health/water/aquatic-facilities/developing-water-quality-risk-mgmt-plan" TargetMode="External"/><Relationship Id="rId27" Type="http://schemas.openxmlformats.org/officeDocument/2006/relationships/hyperlink" Target="https://www2.health.vic.gov.au/public-health/water/aquatic-faciliti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FCB7-CE82-472D-B6C4-EE486CFB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11719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O'Connor (DHHS)</dc:creator>
  <cp:lastModifiedBy>Jennifer O'Connor (DHHS)</cp:lastModifiedBy>
  <cp:revision>7</cp:revision>
  <cp:lastPrinted>2017-07-07T00:32:00Z</cp:lastPrinted>
  <dcterms:created xsi:type="dcterms:W3CDTF">2020-10-01T07:24:00Z</dcterms:created>
  <dcterms:modified xsi:type="dcterms:W3CDTF">2020-10-09T03:46:00Z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jennifer.o'connor@dhhs.vic.gov.au</vt:lpwstr>
  </property>
  <property fmtid="{D5CDD505-2E9C-101B-9397-08002B2CF9AE}" pid="6" name="MSIP_Label_efdf5488-3066-4b6c-8fea-9472b8a1f34c_SetDate">
    <vt:lpwstr>2020-10-01T07:23:09.5702324Z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1d9bb873-7917-490d-88a3-13d9abcfbf0f</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