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0220E9" w:rsidP="00AD784C">
      <w:pPr>
        <w:pStyle w:val="Spacerparatopoffirstpage"/>
      </w:pPr>
      <w:r>
        <w:rPr>
          <w:lang w:eastAsia="zh-CN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F543B5" w:rsidRPr="00F543B5" w:rsidRDefault="00F543B5" w:rsidP="00EF27DC">
            <w:pPr>
              <w:pStyle w:val="DHHSmainheading"/>
            </w:pPr>
            <w:r>
              <w:lastRenderedPageBreak/>
              <w:t xml:space="preserve"> </w:t>
            </w:r>
            <w:r w:rsidRPr="00F543B5">
              <w:t xml:space="preserve">How alcohol and other drug treatment services work </w:t>
            </w:r>
          </w:p>
          <w:p w:rsidR="00AD784C" w:rsidRPr="00161AA0" w:rsidRDefault="00F543B5" w:rsidP="00EF27DC">
            <w:pPr>
              <w:pStyle w:val="DHHSmainheading"/>
            </w:pPr>
            <w:r w:rsidRPr="00F543B5">
              <w:t>– and where to go for help</w:t>
            </w:r>
          </w:p>
        </w:tc>
      </w:tr>
      <w:tr w:rsidR="00AD784C" w:rsidTr="00F543B5">
        <w:trPr>
          <w:trHeight w:hRule="exact" w:val="410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</w:tbl>
    <w:p w:rsidR="002802E3" w:rsidRPr="00EF27DC" w:rsidRDefault="00F543B5" w:rsidP="00EF27DC">
      <w:pPr>
        <w:pStyle w:val="DHHSbody"/>
        <w:rPr>
          <w:b/>
          <w:i/>
          <w:color w:val="008950"/>
          <w:sz w:val="26"/>
          <w:szCs w:val="26"/>
        </w:rPr>
      </w:pPr>
      <w:r w:rsidRPr="00EF27DC">
        <w:rPr>
          <w:b/>
        </w:rPr>
        <w:t>No matter where you are in your recovery journey, there are many supports available</w:t>
      </w:r>
    </w:p>
    <w:p w:rsidR="00F543B5" w:rsidRPr="003B4F18" w:rsidRDefault="00F543B5" w:rsidP="00F543B5">
      <w:pPr>
        <w:pStyle w:val="Heading1"/>
      </w:pPr>
      <w:r w:rsidRPr="003B4F18">
        <w:t>Counselling</w:t>
      </w:r>
    </w:p>
    <w:p w:rsidR="00F543B5" w:rsidRPr="003B4F18" w:rsidRDefault="00F543B5" w:rsidP="00F543B5">
      <w:pPr>
        <w:pStyle w:val="DHHSbody"/>
        <w:rPr>
          <w:rFonts w:cs="Arial"/>
        </w:rPr>
      </w:pPr>
      <w:r w:rsidRPr="003B4F18">
        <w:rPr>
          <w:rFonts w:cs="Arial"/>
        </w:rPr>
        <w:t>This ‘talk-based therapy’ with an experienced counsellor can be done one-on-one, with your family, or in a group setting. You might attend a single session or an extended program, depending on your needs.</w:t>
      </w:r>
    </w:p>
    <w:p w:rsidR="00F543B5" w:rsidRPr="003B4F18" w:rsidRDefault="00F543B5" w:rsidP="00F543B5">
      <w:pPr>
        <w:pStyle w:val="Heading1"/>
      </w:pPr>
      <w:r w:rsidRPr="003B4F18">
        <w:t xml:space="preserve">Withdrawal </w:t>
      </w:r>
    </w:p>
    <w:p w:rsidR="00F543B5" w:rsidRPr="003B4F18" w:rsidRDefault="00F543B5" w:rsidP="00F543B5">
      <w:pPr>
        <w:pStyle w:val="DHHSbody"/>
        <w:rPr>
          <w:rFonts w:cs="Arial"/>
          <w:i/>
          <w:color w:val="008950"/>
        </w:rPr>
      </w:pPr>
      <w:r w:rsidRPr="003B4F18">
        <w:rPr>
          <w:rFonts w:cs="Arial"/>
        </w:rPr>
        <w:t>Also known as ‘detox’, you will be safely supported to stop using alcohol or other drugs and access further supports. This might be through a live-in ‘residential’ program, a home-based program, or a day program at a health service.</w:t>
      </w:r>
    </w:p>
    <w:p w:rsidR="00F543B5" w:rsidRPr="003B4F18" w:rsidRDefault="00F543B5" w:rsidP="00F543B5">
      <w:pPr>
        <w:pStyle w:val="Heading1"/>
      </w:pPr>
      <w:r w:rsidRPr="003B4F18">
        <w:t>Rehabilitation</w:t>
      </w:r>
    </w:p>
    <w:p w:rsidR="00F543B5" w:rsidRPr="003B4F18" w:rsidRDefault="00F543B5" w:rsidP="00F543B5">
      <w:pPr>
        <w:pStyle w:val="DHHSbody"/>
        <w:rPr>
          <w:rFonts w:cs="Arial"/>
        </w:rPr>
      </w:pPr>
      <w:r w:rsidRPr="003B4F18">
        <w:rPr>
          <w:rFonts w:cs="Arial"/>
        </w:rPr>
        <w:t>You will attend a longer-term, fully supervised program that includes counselling and support to build life skills and wellbeing. Like withdrawal, there are residential and day programs available.</w:t>
      </w:r>
    </w:p>
    <w:p w:rsidR="00F543B5" w:rsidRPr="003B4F18" w:rsidRDefault="00F543B5" w:rsidP="00F543B5">
      <w:pPr>
        <w:pStyle w:val="Heading1"/>
      </w:pPr>
      <w:r w:rsidRPr="003B4F18">
        <w:t>Where to go for help</w:t>
      </w:r>
    </w:p>
    <w:p w:rsidR="00F543B5" w:rsidRPr="00EF27DC" w:rsidRDefault="00F543B5" w:rsidP="00EF27DC">
      <w:pPr>
        <w:pStyle w:val="DHHSbody"/>
        <w:rPr>
          <w:b/>
        </w:rPr>
      </w:pPr>
      <w:r w:rsidRPr="00EF27DC">
        <w:rPr>
          <w:b/>
          <w:lang w:eastAsia="en-AU"/>
        </w:rPr>
        <w:t xml:space="preserve">Anyone can call </w:t>
      </w:r>
      <w:proofErr w:type="spellStart"/>
      <w:r w:rsidRPr="00EF27DC">
        <w:rPr>
          <w:b/>
          <w:lang w:eastAsia="en-AU"/>
        </w:rPr>
        <w:t>DirectLine</w:t>
      </w:r>
      <w:proofErr w:type="spellEnd"/>
      <w:r w:rsidRPr="00EF27DC">
        <w:rPr>
          <w:b/>
          <w:lang w:eastAsia="en-AU"/>
        </w:rPr>
        <w:t xml:space="preserve"> on 1800 888 236 to get a referral.</w:t>
      </w:r>
    </w:p>
    <w:p w:rsidR="00F543B5" w:rsidRPr="003B4F18" w:rsidRDefault="00F543B5" w:rsidP="00F543B5">
      <w:pPr>
        <w:pStyle w:val="DHHSbody"/>
        <w:rPr>
          <w:rFonts w:cs="Arial"/>
          <w:lang w:eastAsia="en-AU"/>
        </w:rPr>
      </w:pPr>
      <w:proofErr w:type="gramStart"/>
      <w:r w:rsidRPr="003B4F18">
        <w:rPr>
          <w:rFonts w:cs="Arial"/>
          <w:lang w:eastAsia="en-AU"/>
        </w:rPr>
        <w:t>It’s</w:t>
      </w:r>
      <w:proofErr w:type="gramEnd"/>
      <w:r w:rsidRPr="003B4F18">
        <w:rPr>
          <w:rFonts w:cs="Arial"/>
          <w:lang w:eastAsia="en-AU"/>
        </w:rPr>
        <w:t xml:space="preserve"> free, anonymous, confidential and available 24-hours a day for information, counselling and referral to alcohol and other drug treatment services. You can also contact your local intake service directly.</w:t>
      </w:r>
    </w:p>
    <w:p w:rsidR="00F543B5" w:rsidRPr="003B4F18" w:rsidRDefault="00F543B5" w:rsidP="003B4F18">
      <w:pPr>
        <w:pStyle w:val="Heading1"/>
      </w:pPr>
      <w:r w:rsidRPr="003B4F18">
        <w:t>How much will it cost?</w:t>
      </w:r>
    </w:p>
    <w:p w:rsidR="00F543B5" w:rsidRPr="003B4F18" w:rsidRDefault="00F543B5" w:rsidP="00991059">
      <w:pPr>
        <w:pStyle w:val="DHHSbody"/>
      </w:pPr>
      <w:r w:rsidRPr="003B4F18">
        <w:t xml:space="preserve">There are government-funded (public) health services that can help you with drug and alcohol issues for free or low cost, depending on your circumstances. </w:t>
      </w:r>
    </w:p>
    <w:p w:rsidR="00F543B5" w:rsidRPr="003B4F18" w:rsidRDefault="00F543B5" w:rsidP="00991059">
      <w:pPr>
        <w:pStyle w:val="DHHSbody"/>
      </w:pPr>
      <w:r w:rsidRPr="003B4F18">
        <w:t xml:space="preserve">Private health services also offer a range of treatment, but costs will vary depending on the service and whether you </w:t>
      </w:r>
      <w:proofErr w:type="gramStart"/>
      <w:r w:rsidRPr="003B4F18">
        <w:t>are covered</w:t>
      </w:r>
      <w:proofErr w:type="gramEnd"/>
      <w:r w:rsidRPr="003B4F18">
        <w:t xml:space="preserve"> by private health insurance. It is important to know that when you pay for services you are entering into a contract, so make sure you ask about fees, costs and extras before you sign up.</w:t>
      </w:r>
    </w:p>
    <w:p w:rsidR="00F543B5" w:rsidRPr="003B4F18" w:rsidRDefault="00F543B5" w:rsidP="003B4F18">
      <w:pPr>
        <w:pStyle w:val="Heading1"/>
      </w:pPr>
      <w:r w:rsidRPr="003B4F18">
        <w:lastRenderedPageBreak/>
        <w:t>Make sure the service is right for you</w:t>
      </w:r>
    </w:p>
    <w:p w:rsidR="00F543B5" w:rsidRPr="003B4F18" w:rsidRDefault="00F543B5" w:rsidP="00991059">
      <w:pPr>
        <w:pStyle w:val="DHHSbody"/>
      </w:pPr>
      <w:r w:rsidRPr="003B4F18">
        <w:t xml:space="preserve">All health services, whether public or private, should be safe, accessible and professional. As a client, you </w:t>
      </w:r>
      <w:proofErr w:type="gramStart"/>
      <w:r w:rsidRPr="003B4F18">
        <w:t>should always be treated</w:t>
      </w:r>
      <w:proofErr w:type="gramEnd"/>
      <w:r w:rsidRPr="003B4F18">
        <w:t xml:space="preserve"> with dignity and respect.</w:t>
      </w:r>
    </w:p>
    <w:p w:rsidR="00F543B5" w:rsidRPr="003B4F18" w:rsidRDefault="00F543B5" w:rsidP="00991059">
      <w:pPr>
        <w:pStyle w:val="DHHSbody"/>
      </w:pPr>
      <w:r w:rsidRPr="003B4F18">
        <w:t xml:space="preserve">There are many treatment options to choose from, including specialist services for women, youth and Aboriginal Victorians. In many </w:t>
      </w:r>
      <w:proofErr w:type="gramStart"/>
      <w:r w:rsidRPr="003B4F18">
        <w:t>cases</w:t>
      </w:r>
      <w:proofErr w:type="gramEnd"/>
      <w:r w:rsidRPr="003B4F18">
        <w:t xml:space="preserve"> your family and friends will be able to support you through treatment</w:t>
      </w:r>
      <w:bookmarkStart w:id="0" w:name="_GoBack"/>
      <w:bookmarkEnd w:id="0"/>
      <w:r w:rsidRPr="003B4F18">
        <w:t xml:space="preserve">. </w:t>
      </w:r>
    </w:p>
    <w:p w:rsidR="00F543B5" w:rsidRPr="003B4F18" w:rsidRDefault="00F543B5" w:rsidP="00991059">
      <w:pPr>
        <w:pStyle w:val="DHHSbody"/>
      </w:pPr>
      <w:r w:rsidRPr="003B4F18">
        <w:t xml:space="preserve">Public services must meet certain standards for safe and high quality care. Not all private services are subject to the same standards. </w:t>
      </w:r>
      <w:proofErr w:type="gramStart"/>
      <w:r w:rsidRPr="003B4F18">
        <w:t>That’s</w:t>
      </w:r>
      <w:proofErr w:type="gramEnd"/>
      <w:r w:rsidRPr="003B4F18">
        <w:t xml:space="preserve"> why it’s important to do your research and find the treatment pathway that’s right for you.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EF27D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Pr="003B4F18" w:rsidRDefault="00254F58" w:rsidP="00EF27DC">
            <w:pPr>
              <w:pStyle w:val="DHHSaccessibilitypara"/>
            </w:pPr>
            <w:r w:rsidRPr="003B4F18">
              <w:t xml:space="preserve">To receive this </w:t>
            </w:r>
            <w:r w:rsidRPr="00EF27DC">
              <w:t>publication</w:t>
            </w:r>
            <w:r w:rsidRPr="003B4F18">
              <w:t xml:space="preserve"> in an accessible format </w:t>
            </w:r>
            <w:hyperlink r:id="rId10" w:history="1">
              <w:r w:rsidRPr="00EF27DC">
                <w:rPr>
                  <w:rStyle w:val="Hyperlink"/>
                </w:rPr>
                <w:t xml:space="preserve">email </w:t>
              </w:r>
              <w:r w:rsidR="003B4F18" w:rsidRPr="00EF27DC">
                <w:rPr>
                  <w:rStyle w:val="Hyperlink"/>
                  <w:rFonts w:cs="Arial"/>
                  <w:sz w:val="20"/>
                  <w:szCs w:val="20"/>
                </w:rPr>
                <w:t>AOD enquiries</w:t>
              </w:r>
            </w:hyperlink>
            <w:r w:rsidR="003B4F18" w:rsidRPr="003B4F18">
              <w:t xml:space="preserve"> </w:t>
            </w:r>
            <w:r w:rsidRPr="00EF27DC">
              <w:t>&lt;</w:t>
            </w:r>
            <w:r w:rsidR="003B4F18" w:rsidRPr="00EF27DC">
              <w:t>aod.enquiries@dhhs.vic.gov.</w:t>
            </w:r>
            <w:r w:rsidR="00EF27DC" w:rsidRPr="00EF27DC">
              <w:t>au</w:t>
            </w:r>
            <w:r w:rsidRPr="00EF27DC">
              <w:t>&gt;</w:t>
            </w:r>
          </w:p>
          <w:p w:rsidR="00254F58" w:rsidRPr="003B4F18" w:rsidRDefault="00254F58" w:rsidP="00254F58">
            <w:pPr>
              <w:pStyle w:val="DHHSbody"/>
              <w:rPr>
                <w:rFonts w:cs="Arial"/>
              </w:rPr>
            </w:pPr>
            <w:r w:rsidRPr="003B4F18">
              <w:rPr>
                <w:rFonts w:cs="Arial"/>
              </w:rPr>
              <w:t>Authorised and published by the Victorian Governmen</w:t>
            </w:r>
            <w:r w:rsidR="001F3826" w:rsidRPr="003B4F18">
              <w:rPr>
                <w:rFonts w:cs="Arial"/>
              </w:rPr>
              <w:t>t, 1 Treasury Place, Melbourne.</w:t>
            </w:r>
          </w:p>
          <w:p w:rsidR="00254F58" w:rsidRPr="003B4F18" w:rsidRDefault="00254F58" w:rsidP="00254F58">
            <w:pPr>
              <w:pStyle w:val="DHHSbody"/>
              <w:rPr>
                <w:rFonts w:cs="Arial"/>
              </w:rPr>
            </w:pPr>
            <w:r w:rsidRPr="003B4F18">
              <w:rPr>
                <w:rFonts w:cs="Arial"/>
              </w:rPr>
              <w:t xml:space="preserve">© State of </w:t>
            </w:r>
            <w:r w:rsidR="00A854EB" w:rsidRPr="003B4F18">
              <w:rPr>
                <w:rFonts w:cs="Arial"/>
              </w:rPr>
              <w:t>Victoria, Department of Health and</w:t>
            </w:r>
            <w:r w:rsidRPr="003B4F18">
              <w:rPr>
                <w:rFonts w:cs="Arial"/>
              </w:rPr>
              <w:t xml:space="preserve"> Human Services</w:t>
            </w:r>
            <w:r w:rsidR="003B4F18" w:rsidRPr="003B4F18">
              <w:rPr>
                <w:rFonts w:cs="Arial"/>
              </w:rPr>
              <w:t>,</w:t>
            </w:r>
            <w:r w:rsidRPr="00EF27DC">
              <w:rPr>
                <w:rFonts w:cs="Arial"/>
              </w:rPr>
              <w:t xml:space="preserve"> </w:t>
            </w:r>
            <w:r w:rsidR="003B4F18" w:rsidRPr="00EF27DC">
              <w:rPr>
                <w:rFonts w:cs="Arial"/>
              </w:rPr>
              <w:t>September 2018</w:t>
            </w:r>
          </w:p>
          <w:p w:rsidR="003B4F18" w:rsidRPr="003B4F18" w:rsidRDefault="00254F58" w:rsidP="00991059">
            <w:pPr>
              <w:pStyle w:val="DHHSbody"/>
              <w:rPr>
                <w:lang w:eastAsia="en-AU"/>
              </w:rPr>
            </w:pPr>
            <w:r w:rsidRPr="003B4F18">
              <w:t>ISBN</w:t>
            </w:r>
            <w:r w:rsidR="003B4F18" w:rsidRPr="003B4F18">
              <w:t xml:space="preserve"> </w:t>
            </w:r>
            <w:r w:rsidR="003B4F18" w:rsidRPr="003B4F18">
              <w:rPr>
                <w:lang w:eastAsia="en-AU"/>
              </w:rPr>
              <w:t>978-1-76069-630-6 (pdf/online/MS Word)</w:t>
            </w:r>
          </w:p>
          <w:p w:rsidR="002802E3" w:rsidRPr="003B4F18" w:rsidRDefault="00254F58" w:rsidP="00254F58">
            <w:pPr>
              <w:pStyle w:val="DHHSbody"/>
              <w:rPr>
                <w:szCs w:val="19"/>
              </w:rPr>
            </w:pPr>
            <w:r w:rsidRPr="003B4F18">
              <w:rPr>
                <w:rFonts w:cs="Arial"/>
              </w:rPr>
              <w:t xml:space="preserve">Available at </w:t>
            </w:r>
            <w:hyperlink r:id="rId11" w:history="1">
              <w:r w:rsidR="003B4F18" w:rsidRPr="003B4F18">
                <w:rPr>
                  <w:rStyle w:val="Hyperlink"/>
                  <w:rFonts w:eastAsia="Times New Roman" w:cs="Arial"/>
                  <w:lang w:eastAsia="en-AU"/>
                </w:rPr>
                <w:t>Alcohol and other drug client charter and resources</w:t>
              </w:r>
            </w:hyperlink>
            <w:r w:rsidR="003B4F18" w:rsidRPr="003B4F18">
              <w:rPr>
                <w:rFonts w:eastAsia="Times New Roman" w:cs="Arial"/>
                <w:color w:val="000000"/>
                <w:lang w:eastAsia="en-AU"/>
              </w:rPr>
              <w:t>&lt;https://www2.health.vic.gov.au/alcohol-and-drugs/aod-service-standards-guidelines/aod-client-charter&gt;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01E5F">
      <w:headerReference w:type="default" r:id="rId12"/>
      <w:footerReference w:type="default" r:id="rId13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E9" w:rsidRDefault="000220E9">
      <w:r>
        <w:separator/>
      </w:r>
    </w:p>
  </w:endnote>
  <w:endnote w:type="continuationSeparator" w:id="0">
    <w:p w:rsidR="000220E9" w:rsidRDefault="0002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C SemiBold">
    <w:altName w:val="VIC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 Medium">
    <w:altName w:val="VIC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0220E9" w:rsidP="0051568D">
    <w:pPr>
      <w:pStyle w:val="DHHSfooter"/>
    </w:pPr>
    <w:r>
      <w:rPr>
        <w:noProof/>
        <w:lang w:eastAsia="zh-CN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FE0FF6" w:rsidP="0051568D">
    <w:pPr>
      <w:pStyle w:val="DHHSfooter"/>
    </w:pPr>
    <w:r>
      <w:t xml:space="preserve">Need help with an alcohol or other drug problem? 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991059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E9" w:rsidRDefault="000220E9" w:rsidP="002862F1">
      <w:pPr>
        <w:spacing w:before="120"/>
      </w:pPr>
      <w:r>
        <w:separator/>
      </w:r>
    </w:p>
  </w:footnote>
  <w:footnote w:type="continuationSeparator" w:id="0">
    <w:p w:rsidR="000220E9" w:rsidRDefault="0002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E9"/>
    <w:rsid w:val="000072B6"/>
    <w:rsid w:val="0001021B"/>
    <w:rsid w:val="00011D89"/>
    <w:rsid w:val="000220E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66B06"/>
    <w:rsid w:val="003744CF"/>
    <w:rsid w:val="00374717"/>
    <w:rsid w:val="0037676C"/>
    <w:rsid w:val="003829E5"/>
    <w:rsid w:val="003956CC"/>
    <w:rsid w:val="00395C9A"/>
    <w:rsid w:val="003A6B67"/>
    <w:rsid w:val="003B15E6"/>
    <w:rsid w:val="003B4F18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77F07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059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C6EED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36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42FE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27DC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43B5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0FF6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991059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efault">
    <w:name w:val="Default"/>
    <w:rsid w:val="00F543B5"/>
    <w:pPr>
      <w:autoSpaceDE w:val="0"/>
      <w:autoSpaceDN w:val="0"/>
      <w:adjustRightInd w:val="0"/>
    </w:pPr>
    <w:rPr>
      <w:rFonts w:ascii="VIC SemiBold" w:hAnsi="VIC SemiBold" w:cs="VIC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543B5"/>
    <w:pPr>
      <w:spacing w:line="5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543B5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543B5"/>
    <w:pPr>
      <w:spacing w:line="19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F543B5"/>
    <w:rPr>
      <w:rFonts w:cs="VIC Medium"/>
      <w:color w:val="000000"/>
    </w:rPr>
  </w:style>
  <w:style w:type="paragraph" w:customStyle="1" w:styleId="Pa2">
    <w:name w:val="Pa2"/>
    <w:basedOn w:val="Default"/>
    <w:next w:val="Default"/>
    <w:uiPriority w:val="99"/>
    <w:rsid w:val="00F543B5"/>
    <w:pPr>
      <w:spacing w:line="19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3B4F18"/>
    <w:pPr>
      <w:spacing w:line="161" w:lineRule="atLeast"/>
    </w:pPr>
    <w:rPr>
      <w:rFonts w:ascii="VIC" w:hAnsi="VIC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991059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efault">
    <w:name w:val="Default"/>
    <w:rsid w:val="00F543B5"/>
    <w:pPr>
      <w:autoSpaceDE w:val="0"/>
      <w:autoSpaceDN w:val="0"/>
      <w:adjustRightInd w:val="0"/>
    </w:pPr>
    <w:rPr>
      <w:rFonts w:ascii="VIC SemiBold" w:hAnsi="VIC SemiBold" w:cs="VIC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543B5"/>
    <w:pPr>
      <w:spacing w:line="5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543B5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543B5"/>
    <w:pPr>
      <w:spacing w:line="19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F543B5"/>
    <w:rPr>
      <w:rFonts w:cs="VIC Medium"/>
      <w:color w:val="000000"/>
    </w:rPr>
  </w:style>
  <w:style w:type="paragraph" w:customStyle="1" w:styleId="Pa2">
    <w:name w:val="Pa2"/>
    <w:basedOn w:val="Default"/>
    <w:next w:val="Default"/>
    <w:uiPriority w:val="99"/>
    <w:rsid w:val="00F543B5"/>
    <w:pPr>
      <w:spacing w:line="19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3B4F18"/>
    <w:pPr>
      <w:spacing w:line="161" w:lineRule="atLeast"/>
    </w:pPr>
    <w:rPr>
      <w:rFonts w:ascii="VIC" w:hAnsi="VIC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2.health.vic.gov.au/alcohol-and-drugs/aod-service-standards-guidelines/aod-client-char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d.enquiries@dhhs.vic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5%20Orange%201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05 Orange 166.dot</Template>
  <TotalTime>2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alcohol and other drug treatment services work - and where to go for help accessible</vt:lpstr>
    </vt:vector>
  </TitlesOfParts>
  <Company>Department of Health and Human Services</Company>
  <LinksUpToDate>false</LinksUpToDate>
  <CharactersWithSpaces>2920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alcohol and other drug treatment services work - and where to go for help accessible</dc:title>
  <dc:subject>Get support with an alcohol or other drug problem</dc:subject>
  <dc:creator>Community Based Health Policy and Programs Branch</dc:creator>
  <cp:keywords>alcohol, drug, issue, treatment, rehabilitation, counselling, help</cp:keywords>
  <cp:lastModifiedBy>Sarah Alexander</cp:lastModifiedBy>
  <cp:revision>3</cp:revision>
  <cp:lastPrinted>2015-08-21T04:17:00Z</cp:lastPrinted>
  <dcterms:created xsi:type="dcterms:W3CDTF">2018-10-01T02:02:00Z</dcterms:created>
  <dcterms:modified xsi:type="dcterms:W3CDTF">2018-10-01T02:18:00Z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