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80B50" w14:textId="77777777" w:rsidR="00F021BB" w:rsidRPr="001E5F4D" w:rsidRDefault="00F021BB" w:rsidP="00F021BB">
      <w:pPr>
        <w:spacing w:after="0" w:line="240" w:lineRule="auto"/>
        <w:contextualSpacing/>
        <w:jc w:val="both"/>
        <w:rPr>
          <w:rFonts w:ascii="Calibri" w:eastAsia="﷽﷽﷽﷽﷽﷽" w:hAnsi="Calibri" w:cs="Cambria Math"/>
          <w:spacing w:val="-10"/>
          <w:kern w:val="28"/>
          <w:sz w:val="56"/>
          <w:szCs w:val="56"/>
        </w:rPr>
      </w:pPr>
      <w:r w:rsidRPr="001E5F4D">
        <w:rPr>
          <w:rFonts w:ascii="Calibri" w:eastAsia="﷽﷽﷽﷽﷽﷽" w:hAnsi="Calibri" w:cs="Cambria Math"/>
          <w:spacing w:val="-10"/>
          <w:kern w:val="28"/>
          <w:sz w:val="56"/>
          <w:szCs w:val="56"/>
        </w:rPr>
        <w:t xml:space="preserve">Minister for Health </w:t>
      </w:r>
    </w:p>
    <w:p w14:paraId="6596CD35" w14:textId="77777777" w:rsidR="00F021BB" w:rsidRPr="001E5F4D" w:rsidRDefault="00F021BB" w:rsidP="00F021BB">
      <w:pPr>
        <w:spacing w:after="0" w:line="240" w:lineRule="auto"/>
        <w:contextualSpacing/>
        <w:jc w:val="both"/>
        <w:rPr>
          <w:rFonts w:ascii="Calibri" w:eastAsia="﷽﷽﷽﷽﷽﷽" w:hAnsi="Calibri" w:cs="Cambria Math"/>
          <w:spacing w:val="-10"/>
          <w:kern w:val="28"/>
          <w:sz w:val="56"/>
          <w:szCs w:val="56"/>
        </w:rPr>
      </w:pPr>
      <w:r w:rsidRPr="001E5F4D">
        <w:rPr>
          <w:rFonts w:ascii="Calibri" w:eastAsia="﷽﷽﷽﷽﷽﷽" w:hAnsi="Calibri" w:cs="Cambria Math"/>
          <w:spacing w:val="-10"/>
          <w:kern w:val="28"/>
          <w:sz w:val="56"/>
          <w:szCs w:val="56"/>
        </w:rPr>
        <w:t xml:space="preserve">Statement of Reasons </w:t>
      </w:r>
    </w:p>
    <w:p w14:paraId="654B5F97" w14:textId="77777777" w:rsidR="00F021BB" w:rsidRPr="001E5F4D" w:rsidRDefault="00F021BB" w:rsidP="00F021BB">
      <w:pPr>
        <w:keepNext/>
        <w:keepLines/>
        <w:spacing w:before="240" w:after="0"/>
        <w:outlineLvl w:val="0"/>
        <w:rPr>
          <w:rFonts w:ascii="Calibri" w:eastAsiaTheme="majorEastAsia" w:hAnsi="Calibri" w:cs="Cambria Math"/>
          <w:b/>
          <w:color w:val="2F5496" w:themeColor="accent1" w:themeShade="BF"/>
          <w:sz w:val="28"/>
          <w:szCs w:val="32"/>
        </w:rPr>
      </w:pPr>
      <w:bookmarkStart w:id="0" w:name="_Toc1682090623"/>
      <w:bookmarkStart w:id="1" w:name="_Toc649539676"/>
      <w:bookmarkStart w:id="2" w:name="_Toc533929738"/>
      <w:bookmarkStart w:id="3" w:name="_Toc870549153"/>
      <w:bookmarkStart w:id="4" w:name="_Toc139378459"/>
      <w:bookmarkStart w:id="5" w:name="_Toc534757369"/>
      <w:bookmarkStart w:id="6" w:name="_Toc92316296"/>
      <w:bookmarkStart w:id="7" w:name="_Toc92321258"/>
      <w:bookmarkStart w:id="8" w:name="_Toc92891659"/>
      <w:r w:rsidRPr="001E5F4D">
        <w:rPr>
          <w:rFonts w:ascii="Calibri" w:eastAsiaTheme="majorEastAsia" w:hAnsi="Calibri" w:cs="Cambria Math"/>
          <w:b/>
          <w:color w:val="2F5496" w:themeColor="accent1" w:themeShade="BF"/>
          <w:sz w:val="28"/>
          <w:szCs w:val="32"/>
        </w:rPr>
        <w:t>Pandemic Orders made Thursday 6 January 202</w:t>
      </w:r>
      <w:bookmarkEnd w:id="0"/>
      <w:bookmarkEnd w:id="1"/>
      <w:bookmarkEnd w:id="2"/>
      <w:bookmarkEnd w:id="3"/>
      <w:bookmarkEnd w:id="4"/>
      <w:bookmarkEnd w:id="5"/>
      <w:r w:rsidRPr="001E5F4D">
        <w:rPr>
          <w:rFonts w:ascii="Calibri" w:eastAsiaTheme="majorEastAsia" w:hAnsi="Calibri" w:cs="Cambria Math"/>
          <w:b/>
          <w:color w:val="2F5496" w:themeColor="accent1" w:themeShade="BF"/>
          <w:sz w:val="28"/>
          <w:szCs w:val="32"/>
        </w:rPr>
        <w:t>2</w:t>
      </w:r>
      <w:bookmarkEnd w:id="6"/>
      <w:bookmarkEnd w:id="7"/>
      <w:bookmarkEnd w:id="8"/>
    </w:p>
    <w:p w14:paraId="179F0EEE" w14:textId="77777777" w:rsidR="00F021BB" w:rsidRPr="001E5F4D" w:rsidRDefault="00F021BB" w:rsidP="00F021BB">
      <w:pPr>
        <w:jc w:val="both"/>
        <w:rPr>
          <w:rFonts w:ascii="Calibri" w:hAnsi="Calibri" w:cs="Cambria Math"/>
        </w:rPr>
      </w:pPr>
      <w:r w:rsidRPr="001E5F4D">
        <w:rPr>
          <w:rFonts w:ascii="Calibri" w:hAnsi="Calibri" w:cs="Cambria Math"/>
        </w:rPr>
        <w:br/>
        <w:t xml:space="preserve">On 6 January 2022, I Martin Foley, Minister for Health, made the following pandemic orders under section 165AI of the </w:t>
      </w:r>
      <w:r w:rsidRPr="001E5F4D">
        <w:rPr>
          <w:rFonts w:ascii="Calibri" w:hAnsi="Calibri" w:cs="Cambria Math"/>
          <w:i/>
        </w:rPr>
        <w:t>Public Health and Wellbeing Act 2008</w:t>
      </w:r>
      <w:r w:rsidRPr="001E5F4D">
        <w:rPr>
          <w:rFonts w:ascii="Calibri" w:hAnsi="Calibri" w:cs="Cambria Math"/>
        </w:rPr>
        <w:t>:</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F021BB" w:rsidRPr="001E5F4D" w14:paraId="18074A7D" w14:textId="77777777" w:rsidTr="0055573B">
        <w:trPr>
          <w:trHeight w:val="72"/>
        </w:trPr>
        <w:tc>
          <w:tcPr>
            <w:tcW w:w="9360" w:type="dxa"/>
            <w:tcBorders>
              <w:top w:val="single" w:sz="4" w:space="0" w:color="auto"/>
              <w:left w:val="single" w:sz="6" w:space="0" w:color="auto"/>
              <w:bottom w:val="single" w:sz="4" w:space="0" w:color="auto"/>
              <w:right w:val="single" w:sz="6" w:space="0" w:color="auto"/>
            </w:tcBorders>
            <w:shd w:val="clear" w:color="auto" w:fill="auto"/>
          </w:tcPr>
          <w:p w14:paraId="4C0C8997" w14:textId="68DAA063" w:rsidR="00F021BB" w:rsidRPr="001E5F4D" w:rsidRDefault="00F021BB" w:rsidP="00F021BB">
            <w:pPr>
              <w:spacing w:after="0" w:line="240" w:lineRule="auto"/>
              <w:jc w:val="both"/>
              <w:rPr>
                <w:rFonts w:ascii="Calibri" w:eastAsia="Wingdings" w:hAnsi="Calibri" w:cs="Cambria Math"/>
                <w:color w:val="000000" w:themeColor="text1"/>
                <w:lang w:eastAsia="en-GB"/>
              </w:rPr>
            </w:pPr>
            <w:r w:rsidRPr="001E5F4D">
              <w:rPr>
                <w:rFonts w:ascii="Calibri" w:eastAsia="Wingdings" w:hAnsi="Calibri" w:cs="Cambria Math"/>
                <w:color w:val="000000" w:themeColor="text1"/>
                <w:lang w:eastAsia="en-GB"/>
              </w:rPr>
              <w:t>Pandemic (Open Premises) Order 202</w:t>
            </w:r>
            <w:r w:rsidR="000A233B">
              <w:rPr>
                <w:rFonts w:ascii="Calibri" w:eastAsia="Wingdings" w:hAnsi="Calibri" w:cs="Cambria Math"/>
                <w:color w:val="000000" w:themeColor="text1"/>
                <w:lang w:eastAsia="en-GB"/>
              </w:rPr>
              <w:t>2</w:t>
            </w:r>
            <w:r w:rsidRPr="001E5F4D">
              <w:rPr>
                <w:rFonts w:ascii="Calibri" w:eastAsia="Wingdings" w:hAnsi="Calibri" w:cs="Cambria Math"/>
                <w:color w:val="000000" w:themeColor="text1"/>
                <w:lang w:eastAsia="en-GB"/>
              </w:rPr>
              <w:t xml:space="preserve"> (No. 2)</w:t>
            </w:r>
          </w:p>
        </w:tc>
      </w:tr>
      <w:tr w:rsidR="00F021BB" w:rsidRPr="001E5F4D" w14:paraId="14F589E4" w14:textId="77777777" w:rsidTr="0055573B">
        <w:trPr>
          <w:trHeight w:val="72"/>
        </w:trPr>
        <w:tc>
          <w:tcPr>
            <w:tcW w:w="9360" w:type="dxa"/>
            <w:tcBorders>
              <w:top w:val="single" w:sz="4" w:space="0" w:color="auto"/>
              <w:left w:val="single" w:sz="6" w:space="0" w:color="auto"/>
              <w:bottom w:val="single" w:sz="4" w:space="0" w:color="auto"/>
              <w:right w:val="single" w:sz="6" w:space="0" w:color="auto"/>
            </w:tcBorders>
            <w:shd w:val="clear" w:color="auto" w:fill="auto"/>
          </w:tcPr>
          <w:p w14:paraId="6AC14EB6" w14:textId="2647E456" w:rsidR="00F021BB" w:rsidRPr="001E5F4D" w:rsidRDefault="00F021BB" w:rsidP="00F021BB">
            <w:pPr>
              <w:spacing w:after="0" w:line="240" w:lineRule="auto"/>
              <w:jc w:val="both"/>
              <w:rPr>
                <w:rFonts w:ascii="Calibri" w:eastAsia="Wingdings" w:hAnsi="Calibri" w:cs="Cambria Math"/>
                <w:strike/>
                <w:color w:val="000000" w:themeColor="text1"/>
                <w:lang w:eastAsia="en-GB"/>
              </w:rPr>
            </w:pPr>
            <w:r w:rsidRPr="001E5F4D">
              <w:rPr>
                <w:rFonts w:ascii="Calibri" w:eastAsia="Wingdings" w:hAnsi="Calibri" w:cs="Cambria Math"/>
                <w:color w:val="000000" w:themeColor="text1"/>
                <w:lang w:eastAsia="en-GB"/>
              </w:rPr>
              <w:t>Pandemic (Workplace) Order 202</w:t>
            </w:r>
            <w:r w:rsidR="00720E3C">
              <w:rPr>
                <w:rFonts w:ascii="Calibri" w:eastAsia="Wingdings" w:hAnsi="Calibri" w:cs="Cambria Math"/>
                <w:color w:val="000000" w:themeColor="text1"/>
                <w:lang w:eastAsia="en-GB"/>
              </w:rPr>
              <w:t>2</w:t>
            </w:r>
            <w:r w:rsidRPr="001E5F4D">
              <w:rPr>
                <w:rFonts w:ascii="Calibri" w:eastAsia="Wingdings" w:hAnsi="Calibri" w:cs="Cambria Math"/>
                <w:color w:val="000000" w:themeColor="text1"/>
                <w:lang w:eastAsia="en-GB"/>
              </w:rPr>
              <w:t xml:space="preserve"> (No. 2)</w:t>
            </w:r>
          </w:p>
        </w:tc>
      </w:tr>
      <w:tr w:rsidR="00F021BB" w:rsidRPr="001E5F4D" w14:paraId="62991227" w14:textId="77777777" w:rsidTr="0055573B">
        <w:trPr>
          <w:trHeight w:val="72"/>
        </w:trPr>
        <w:tc>
          <w:tcPr>
            <w:tcW w:w="9360" w:type="dxa"/>
            <w:tcBorders>
              <w:top w:val="single" w:sz="4" w:space="0" w:color="auto"/>
              <w:left w:val="single" w:sz="6" w:space="0" w:color="auto"/>
              <w:bottom w:val="single" w:sz="4" w:space="0" w:color="auto"/>
              <w:right w:val="single" w:sz="6" w:space="0" w:color="auto"/>
            </w:tcBorders>
            <w:shd w:val="clear" w:color="auto" w:fill="auto"/>
          </w:tcPr>
          <w:p w14:paraId="2AB7A747" w14:textId="2F0F8013" w:rsidR="00F021BB" w:rsidRPr="001E5F4D" w:rsidRDefault="00F021BB" w:rsidP="00F021BB">
            <w:pPr>
              <w:spacing w:after="0" w:line="240" w:lineRule="auto"/>
              <w:jc w:val="both"/>
              <w:rPr>
                <w:rFonts w:ascii="Calibri" w:eastAsia="Wingdings" w:hAnsi="Calibri" w:cs="Cambria Math"/>
                <w:color w:val="000000" w:themeColor="text1"/>
                <w:lang w:eastAsia="en-GB"/>
              </w:rPr>
            </w:pPr>
            <w:r w:rsidRPr="001E5F4D">
              <w:rPr>
                <w:rFonts w:ascii="Calibri" w:eastAsia="Wingdings" w:hAnsi="Calibri" w:cs="Cambria Math"/>
                <w:color w:val="000000" w:themeColor="text1"/>
                <w:lang w:eastAsia="en-GB"/>
              </w:rPr>
              <w:t>Pandemic (Additional Industry Obligations) Order 202</w:t>
            </w:r>
            <w:r w:rsidR="00720E3C">
              <w:rPr>
                <w:rFonts w:ascii="Calibri" w:eastAsia="Wingdings" w:hAnsi="Calibri" w:cs="Cambria Math"/>
                <w:color w:val="000000" w:themeColor="text1"/>
                <w:lang w:eastAsia="en-GB"/>
              </w:rPr>
              <w:t>2</w:t>
            </w:r>
            <w:r w:rsidRPr="001E5F4D">
              <w:rPr>
                <w:rFonts w:ascii="Calibri" w:eastAsia="Wingdings" w:hAnsi="Calibri" w:cs="Cambria Math"/>
                <w:color w:val="000000" w:themeColor="text1"/>
                <w:lang w:eastAsia="en-GB"/>
              </w:rPr>
              <w:t xml:space="preserve"> (No. 2)</w:t>
            </w:r>
          </w:p>
        </w:tc>
      </w:tr>
      <w:tr w:rsidR="00F021BB" w:rsidRPr="001E5F4D" w14:paraId="136EF6E0" w14:textId="77777777" w:rsidTr="0055573B">
        <w:trPr>
          <w:trHeight w:val="72"/>
        </w:trPr>
        <w:tc>
          <w:tcPr>
            <w:tcW w:w="9360" w:type="dxa"/>
            <w:tcBorders>
              <w:top w:val="single" w:sz="4" w:space="0" w:color="auto"/>
              <w:left w:val="single" w:sz="6" w:space="0" w:color="auto"/>
              <w:bottom w:val="single" w:sz="6" w:space="0" w:color="auto"/>
              <w:right w:val="single" w:sz="6" w:space="0" w:color="auto"/>
            </w:tcBorders>
            <w:shd w:val="clear" w:color="auto" w:fill="auto"/>
          </w:tcPr>
          <w:p w14:paraId="255A4753" w14:textId="00B121A9" w:rsidR="00F021BB" w:rsidRPr="001E5F4D" w:rsidRDefault="00F021BB" w:rsidP="00F021BB">
            <w:pPr>
              <w:spacing w:after="0" w:line="240" w:lineRule="auto"/>
              <w:jc w:val="both"/>
              <w:rPr>
                <w:rFonts w:ascii="Calibri" w:eastAsia="Wingdings" w:hAnsi="Calibri" w:cs="Cambria Math"/>
                <w:color w:val="000000" w:themeColor="text1"/>
                <w:lang w:eastAsia="en-GB"/>
              </w:rPr>
            </w:pPr>
            <w:r w:rsidRPr="001E5F4D">
              <w:rPr>
                <w:rFonts w:ascii="Calibri" w:eastAsia="Wingdings" w:hAnsi="Calibri" w:cs="Cambria Math"/>
                <w:color w:val="000000" w:themeColor="text1"/>
                <w:lang w:eastAsia="en-GB"/>
              </w:rPr>
              <w:t>Pandemic (Quarantine Isolation and Testing) Order 202</w:t>
            </w:r>
            <w:r w:rsidR="00720E3C">
              <w:rPr>
                <w:rFonts w:ascii="Calibri" w:eastAsia="Wingdings" w:hAnsi="Calibri" w:cs="Cambria Math"/>
                <w:color w:val="000000" w:themeColor="text1"/>
                <w:lang w:eastAsia="en-GB"/>
              </w:rPr>
              <w:t>2</w:t>
            </w:r>
            <w:r w:rsidRPr="001E5F4D">
              <w:rPr>
                <w:rFonts w:ascii="Calibri" w:eastAsia="Wingdings" w:hAnsi="Calibri" w:cs="Cambria Math"/>
                <w:color w:val="000000" w:themeColor="text1"/>
                <w:lang w:eastAsia="en-GB"/>
              </w:rPr>
              <w:t xml:space="preserve"> (No. 3)</w:t>
            </w:r>
          </w:p>
        </w:tc>
      </w:tr>
    </w:tbl>
    <w:p w14:paraId="7124A689" w14:textId="2665122F" w:rsidR="00F021BB" w:rsidRPr="001E5F4D" w:rsidRDefault="00F021BB" w:rsidP="00F021BB">
      <w:pPr>
        <w:rPr>
          <w:rFonts w:ascii="Calibri" w:hAnsi="Calibri" w:cs="Cambria Math"/>
        </w:rPr>
      </w:pPr>
      <w:r w:rsidRPr="001E5F4D">
        <w:rPr>
          <w:rFonts w:ascii="Calibri" w:hAnsi="Calibri" w:cs="Cambria Math"/>
        </w:rPr>
        <w:br/>
        <w:t>In this document, I provide a statement of my reasons for the making of each the above pandemic orders.  My statement of reasons for making each of the pandemic orders consists of the general reasons in [1]-[</w:t>
      </w:r>
      <w:r w:rsidR="00CD2887" w:rsidRPr="001E5F4D">
        <w:rPr>
          <w:rFonts w:ascii="Calibri" w:hAnsi="Calibri" w:cs="Cambria Math"/>
        </w:rPr>
        <w:t>5</w:t>
      </w:r>
      <w:r w:rsidR="00E667C6">
        <w:rPr>
          <w:rFonts w:ascii="Calibri" w:hAnsi="Calibri" w:cs="Cambria Math"/>
        </w:rPr>
        <w:t>7</w:t>
      </w:r>
      <w:r w:rsidRPr="001E5F4D">
        <w:rPr>
          <w:rFonts w:ascii="Calibri" w:hAnsi="Calibri" w:cs="Cambria Math"/>
        </w:rPr>
        <w:t>] and the additional reasons set out in the applicable schedule for each order.</w:t>
      </w:r>
    </w:p>
    <w:sdt>
      <w:sdtPr>
        <w:rPr>
          <w:rFonts w:asciiTheme="minorHAnsi" w:eastAsiaTheme="minorHAnsi" w:hAnsiTheme="minorHAnsi" w:cstheme="minorBidi"/>
          <w:b w:val="0"/>
          <w:bCs w:val="0"/>
          <w:iCs w:val="0"/>
          <w:noProof w:val="0"/>
          <w:sz w:val="22"/>
          <w:szCs w:val="22"/>
        </w:rPr>
        <w:id w:val="-155922627"/>
        <w:docPartObj>
          <w:docPartGallery w:val="Table of Contents"/>
          <w:docPartUnique/>
        </w:docPartObj>
      </w:sdtPr>
      <w:sdtEndPr/>
      <w:sdtContent>
        <w:p w14:paraId="5DB1FB8B" w14:textId="2ED80D46" w:rsidR="00417B7F" w:rsidRDefault="00F021BB">
          <w:pPr>
            <w:pStyle w:val="TOC1"/>
            <w:rPr>
              <w:rFonts w:asciiTheme="minorHAnsi" w:eastAsiaTheme="minorEastAsia" w:hAnsiTheme="minorHAnsi" w:cstheme="minorBidi"/>
              <w:b w:val="0"/>
              <w:bCs w:val="0"/>
              <w:iCs w:val="0"/>
              <w:sz w:val="22"/>
              <w:szCs w:val="22"/>
              <w:lang w:eastAsia="en-AU"/>
            </w:rPr>
          </w:pPr>
          <w:r w:rsidRPr="001E5F4D">
            <w:rPr>
              <w:rFonts w:eastAsiaTheme="majorEastAsia" w:cstheme="majorBidi"/>
              <w:b w:val="0"/>
              <w:noProof w:val="0"/>
              <w:sz w:val="20"/>
              <w:szCs w:val="20"/>
              <w:lang w:val="en-US"/>
            </w:rPr>
            <w:fldChar w:fldCharType="begin"/>
          </w:r>
          <w:r w:rsidRPr="001E5F4D">
            <w:rPr>
              <w:sz w:val="20"/>
              <w:szCs w:val="20"/>
            </w:rPr>
            <w:instrText xml:space="preserve"> TOC \o "1-3" \h \z \u </w:instrText>
          </w:r>
          <w:r w:rsidRPr="001E5F4D">
            <w:rPr>
              <w:rFonts w:eastAsiaTheme="majorEastAsia" w:cstheme="majorBidi"/>
              <w:b w:val="0"/>
              <w:noProof w:val="0"/>
              <w:sz w:val="20"/>
              <w:szCs w:val="20"/>
              <w:lang w:val="en-US"/>
            </w:rPr>
            <w:fldChar w:fldCharType="separate"/>
          </w:r>
          <w:hyperlink w:anchor="_Toc92891659" w:history="1">
            <w:r w:rsidR="00417B7F" w:rsidRPr="00BE5D34">
              <w:rPr>
                <w:rStyle w:val="Hyperlink"/>
                <w:rFonts w:eastAsiaTheme="majorEastAsia" w:cs="Cambria Math"/>
              </w:rPr>
              <w:t>Pandemic Orders made Thursday 6 January 2022</w:t>
            </w:r>
            <w:r w:rsidR="00417B7F">
              <w:rPr>
                <w:webHidden/>
              </w:rPr>
              <w:tab/>
            </w:r>
            <w:r w:rsidR="00417B7F">
              <w:rPr>
                <w:webHidden/>
              </w:rPr>
              <w:fldChar w:fldCharType="begin"/>
            </w:r>
            <w:r w:rsidR="00417B7F">
              <w:rPr>
                <w:webHidden/>
              </w:rPr>
              <w:instrText xml:space="preserve"> PAGEREF _Toc92891659 \h </w:instrText>
            </w:r>
            <w:r w:rsidR="00417B7F">
              <w:rPr>
                <w:webHidden/>
              </w:rPr>
            </w:r>
            <w:r w:rsidR="00417B7F">
              <w:rPr>
                <w:webHidden/>
              </w:rPr>
              <w:fldChar w:fldCharType="separate"/>
            </w:r>
            <w:r w:rsidR="00417B7F">
              <w:rPr>
                <w:webHidden/>
              </w:rPr>
              <w:t>1</w:t>
            </w:r>
            <w:r w:rsidR="00417B7F">
              <w:rPr>
                <w:webHidden/>
              </w:rPr>
              <w:fldChar w:fldCharType="end"/>
            </w:r>
          </w:hyperlink>
        </w:p>
        <w:p w14:paraId="100BDB51" w14:textId="25CED272" w:rsidR="00417B7F" w:rsidRDefault="00417B7F">
          <w:pPr>
            <w:pStyle w:val="TOC1"/>
            <w:rPr>
              <w:rFonts w:asciiTheme="minorHAnsi" w:eastAsiaTheme="minorEastAsia" w:hAnsiTheme="minorHAnsi" w:cstheme="minorBidi"/>
              <w:b w:val="0"/>
              <w:bCs w:val="0"/>
              <w:iCs w:val="0"/>
              <w:sz w:val="22"/>
              <w:szCs w:val="22"/>
              <w:lang w:eastAsia="en-AU"/>
            </w:rPr>
          </w:pPr>
          <w:hyperlink w:anchor="_Toc92891660" w:history="1">
            <w:r w:rsidRPr="00BE5D34">
              <w:rPr>
                <w:rStyle w:val="Hyperlink"/>
                <w:rFonts w:eastAsiaTheme="majorEastAsia" w:cs="Cambria Math"/>
              </w:rPr>
              <w:t>About the pandemic orders</w:t>
            </w:r>
            <w:r>
              <w:rPr>
                <w:webHidden/>
              </w:rPr>
              <w:tab/>
            </w:r>
            <w:r>
              <w:rPr>
                <w:webHidden/>
              </w:rPr>
              <w:fldChar w:fldCharType="begin"/>
            </w:r>
            <w:r>
              <w:rPr>
                <w:webHidden/>
              </w:rPr>
              <w:instrText xml:space="preserve"> PAGEREF _Toc92891660 \h </w:instrText>
            </w:r>
            <w:r>
              <w:rPr>
                <w:webHidden/>
              </w:rPr>
            </w:r>
            <w:r>
              <w:rPr>
                <w:webHidden/>
              </w:rPr>
              <w:fldChar w:fldCharType="separate"/>
            </w:r>
            <w:r>
              <w:rPr>
                <w:webHidden/>
              </w:rPr>
              <w:t>4</w:t>
            </w:r>
            <w:r>
              <w:rPr>
                <w:webHidden/>
              </w:rPr>
              <w:fldChar w:fldCharType="end"/>
            </w:r>
          </w:hyperlink>
        </w:p>
        <w:p w14:paraId="31E96168" w14:textId="79E3CD1A" w:rsidR="00417B7F" w:rsidRDefault="00417B7F">
          <w:pPr>
            <w:pStyle w:val="TOC2"/>
            <w:rPr>
              <w:rFonts w:asciiTheme="minorHAnsi" w:eastAsiaTheme="minorEastAsia" w:hAnsiTheme="minorHAnsi" w:cstheme="minorBidi"/>
              <w:b w:val="0"/>
              <w:bCs w:val="0"/>
              <w:sz w:val="22"/>
              <w:szCs w:val="22"/>
              <w:lang w:eastAsia="en-AU"/>
            </w:rPr>
          </w:pPr>
          <w:hyperlink w:anchor="_Toc92891661" w:history="1">
            <w:r w:rsidRPr="00BE5D34">
              <w:rPr>
                <w:rStyle w:val="Hyperlink"/>
                <w:rFonts w:eastAsiaTheme="majorEastAsia" w:cs="Cambria Math"/>
              </w:rPr>
              <w:t>Statutory power to make pandemic orders</w:t>
            </w:r>
            <w:r>
              <w:rPr>
                <w:webHidden/>
              </w:rPr>
              <w:tab/>
            </w:r>
            <w:r>
              <w:rPr>
                <w:webHidden/>
              </w:rPr>
              <w:fldChar w:fldCharType="begin"/>
            </w:r>
            <w:r>
              <w:rPr>
                <w:webHidden/>
              </w:rPr>
              <w:instrText xml:space="preserve"> PAGEREF _Toc92891661 \h </w:instrText>
            </w:r>
            <w:r>
              <w:rPr>
                <w:webHidden/>
              </w:rPr>
            </w:r>
            <w:r>
              <w:rPr>
                <w:webHidden/>
              </w:rPr>
              <w:fldChar w:fldCharType="separate"/>
            </w:r>
            <w:r>
              <w:rPr>
                <w:webHidden/>
              </w:rPr>
              <w:t>4</w:t>
            </w:r>
            <w:r>
              <w:rPr>
                <w:webHidden/>
              </w:rPr>
              <w:fldChar w:fldCharType="end"/>
            </w:r>
          </w:hyperlink>
        </w:p>
        <w:p w14:paraId="614AA859" w14:textId="113369DF" w:rsidR="00417B7F" w:rsidRDefault="00417B7F">
          <w:pPr>
            <w:pStyle w:val="TOC2"/>
            <w:rPr>
              <w:rFonts w:asciiTheme="minorHAnsi" w:eastAsiaTheme="minorEastAsia" w:hAnsiTheme="minorHAnsi" w:cstheme="minorBidi"/>
              <w:b w:val="0"/>
              <w:bCs w:val="0"/>
              <w:sz w:val="22"/>
              <w:szCs w:val="22"/>
              <w:lang w:eastAsia="en-AU"/>
            </w:rPr>
          </w:pPr>
          <w:hyperlink w:anchor="_Toc92891662" w:history="1">
            <w:r w:rsidRPr="00BE5D34">
              <w:rPr>
                <w:rStyle w:val="Hyperlink"/>
                <w:rFonts w:eastAsiaTheme="majorEastAsia" w:cs="Cambria Math"/>
              </w:rPr>
              <w:t>Guiding principles</w:t>
            </w:r>
            <w:r>
              <w:rPr>
                <w:webHidden/>
              </w:rPr>
              <w:tab/>
            </w:r>
            <w:r>
              <w:rPr>
                <w:webHidden/>
              </w:rPr>
              <w:fldChar w:fldCharType="begin"/>
            </w:r>
            <w:r>
              <w:rPr>
                <w:webHidden/>
              </w:rPr>
              <w:instrText xml:space="preserve"> PAGEREF _Toc92891662 \h </w:instrText>
            </w:r>
            <w:r>
              <w:rPr>
                <w:webHidden/>
              </w:rPr>
            </w:r>
            <w:r>
              <w:rPr>
                <w:webHidden/>
              </w:rPr>
              <w:fldChar w:fldCharType="separate"/>
            </w:r>
            <w:r>
              <w:rPr>
                <w:webHidden/>
              </w:rPr>
              <w:t>5</w:t>
            </w:r>
            <w:r>
              <w:rPr>
                <w:webHidden/>
              </w:rPr>
              <w:fldChar w:fldCharType="end"/>
            </w:r>
          </w:hyperlink>
        </w:p>
        <w:p w14:paraId="082948CF" w14:textId="4DCB093C" w:rsidR="00417B7F" w:rsidRDefault="00417B7F">
          <w:pPr>
            <w:pStyle w:val="TOC3"/>
            <w:rPr>
              <w:rFonts w:asciiTheme="minorHAnsi" w:eastAsiaTheme="minorEastAsia" w:hAnsiTheme="minorHAnsi" w:cstheme="minorBidi"/>
              <w:b w:val="0"/>
              <w:bCs w:val="0"/>
              <w:sz w:val="22"/>
              <w:szCs w:val="22"/>
              <w:lang w:eastAsia="en-AU"/>
            </w:rPr>
          </w:pPr>
          <w:hyperlink w:anchor="_Toc92891663" w:history="1">
            <w:r w:rsidRPr="00BE5D34">
              <w:rPr>
                <w:rStyle w:val="Hyperlink"/>
                <w:rFonts w:eastAsiaTheme="majorEastAsia" w:cs="Cambria Math"/>
                <w:i/>
              </w:rPr>
              <w:t>Principle of evidence-based decision-making</w:t>
            </w:r>
            <w:r>
              <w:rPr>
                <w:webHidden/>
              </w:rPr>
              <w:tab/>
            </w:r>
            <w:r>
              <w:rPr>
                <w:webHidden/>
              </w:rPr>
              <w:fldChar w:fldCharType="begin"/>
            </w:r>
            <w:r>
              <w:rPr>
                <w:webHidden/>
              </w:rPr>
              <w:instrText xml:space="preserve"> PAGEREF _Toc92891663 \h </w:instrText>
            </w:r>
            <w:r>
              <w:rPr>
                <w:webHidden/>
              </w:rPr>
            </w:r>
            <w:r>
              <w:rPr>
                <w:webHidden/>
              </w:rPr>
              <w:fldChar w:fldCharType="separate"/>
            </w:r>
            <w:r>
              <w:rPr>
                <w:webHidden/>
              </w:rPr>
              <w:t>5</w:t>
            </w:r>
            <w:r>
              <w:rPr>
                <w:webHidden/>
              </w:rPr>
              <w:fldChar w:fldCharType="end"/>
            </w:r>
          </w:hyperlink>
        </w:p>
        <w:p w14:paraId="32DAE4F2" w14:textId="3AC220D8" w:rsidR="00417B7F" w:rsidRDefault="00417B7F">
          <w:pPr>
            <w:pStyle w:val="TOC3"/>
            <w:rPr>
              <w:rFonts w:asciiTheme="minorHAnsi" w:eastAsiaTheme="minorEastAsia" w:hAnsiTheme="minorHAnsi" w:cstheme="minorBidi"/>
              <w:b w:val="0"/>
              <w:bCs w:val="0"/>
              <w:sz w:val="22"/>
              <w:szCs w:val="22"/>
              <w:lang w:eastAsia="en-AU"/>
            </w:rPr>
          </w:pPr>
          <w:hyperlink w:anchor="_Toc92891664" w:history="1">
            <w:r w:rsidRPr="00BE5D34">
              <w:rPr>
                <w:rStyle w:val="Hyperlink"/>
                <w:rFonts w:eastAsiaTheme="majorEastAsia" w:cs="Cambria Math"/>
                <w:i/>
              </w:rPr>
              <w:t>Precautionary principle</w:t>
            </w:r>
            <w:r>
              <w:rPr>
                <w:webHidden/>
              </w:rPr>
              <w:tab/>
            </w:r>
            <w:r>
              <w:rPr>
                <w:webHidden/>
              </w:rPr>
              <w:fldChar w:fldCharType="begin"/>
            </w:r>
            <w:r>
              <w:rPr>
                <w:webHidden/>
              </w:rPr>
              <w:instrText xml:space="preserve"> PAGEREF _Toc92891664 \h </w:instrText>
            </w:r>
            <w:r>
              <w:rPr>
                <w:webHidden/>
              </w:rPr>
            </w:r>
            <w:r>
              <w:rPr>
                <w:webHidden/>
              </w:rPr>
              <w:fldChar w:fldCharType="separate"/>
            </w:r>
            <w:r>
              <w:rPr>
                <w:webHidden/>
              </w:rPr>
              <w:t>5</w:t>
            </w:r>
            <w:r>
              <w:rPr>
                <w:webHidden/>
              </w:rPr>
              <w:fldChar w:fldCharType="end"/>
            </w:r>
          </w:hyperlink>
        </w:p>
        <w:p w14:paraId="128DF727" w14:textId="4ABF6FA1" w:rsidR="00417B7F" w:rsidRDefault="00417B7F">
          <w:pPr>
            <w:pStyle w:val="TOC3"/>
            <w:rPr>
              <w:rFonts w:asciiTheme="minorHAnsi" w:eastAsiaTheme="minorEastAsia" w:hAnsiTheme="minorHAnsi" w:cstheme="minorBidi"/>
              <w:b w:val="0"/>
              <w:bCs w:val="0"/>
              <w:sz w:val="22"/>
              <w:szCs w:val="22"/>
              <w:lang w:eastAsia="en-AU"/>
            </w:rPr>
          </w:pPr>
          <w:hyperlink w:anchor="_Toc92891665" w:history="1">
            <w:r w:rsidRPr="00BE5D34">
              <w:rPr>
                <w:rStyle w:val="Hyperlink"/>
                <w:rFonts w:eastAsiaTheme="majorEastAsia" w:cs="Cambria Math"/>
                <w:i/>
              </w:rPr>
              <w:t>Principle of primacy of prevention</w:t>
            </w:r>
            <w:r>
              <w:rPr>
                <w:webHidden/>
              </w:rPr>
              <w:tab/>
            </w:r>
            <w:r>
              <w:rPr>
                <w:webHidden/>
              </w:rPr>
              <w:fldChar w:fldCharType="begin"/>
            </w:r>
            <w:r>
              <w:rPr>
                <w:webHidden/>
              </w:rPr>
              <w:instrText xml:space="preserve"> PAGEREF _Toc92891665 \h </w:instrText>
            </w:r>
            <w:r>
              <w:rPr>
                <w:webHidden/>
              </w:rPr>
            </w:r>
            <w:r>
              <w:rPr>
                <w:webHidden/>
              </w:rPr>
              <w:fldChar w:fldCharType="separate"/>
            </w:r>
            <w:r>
              <w:rPr>
                <w:webHidden/>
              </w:rPr>
              <w:t>6</w:t>
            </w:r>
            <w:r>
              <w:rPr>
                <w:webHidden/>
              </w:rPr>
              <w:fldChar w:fldCharType="end"/>
            </w:r>
          </w:hyperlink>
        </w:p>
        <w:p w14:paraId="6B4F4179" w14:textId="0402B613" w:rsidR="00417B7F" w:rsidRDefault="00417B7F">
          <w:pPr>
            <w:pStyle w:val="TOC3"/>
            <w:rPr>
              <w:rFonts w:asciiTheme="minorHAnsi" w:eastAsiaTheme="minorEastAsia" w:hAnsiTheme="minorHAnsi" w:cstheme="minorBidi"/>
              <w:b w:val="0"/>
              <w:bCs w:val="0"/>
              <w:sz w:val="22"/>
              <w:szCs w:val="22"/>
              <w:lang w:eastAsia="en-AU"/>
            </w:rPr>
          </w:pPr>
          <w:hyperlink w:anchor="_Toc92891666" w:history="1">
            <w:r w:rsidRPr="00BE5D34">
              <w:rPr>
                <w:rStyle w:val="Hyperlink"/>
                <w:rFonts w:eastAsiaTheme="majorEastAsia" w:cs="Cambria Math"/>
                <w:i/>
              </w:rPr>
              <w:t>Principle of accountability</w:t>
            </w:r>
            <w:r>
              <w:rPr>
                <w:webHidden/>
              </w:rPr>
              <w:tab/>
            </w:r>
            <w:r>
              <w:rPr>
                <w:webHidden/>
              </w:rPr>
              <w:fldChar w:fldCharType="begin"/>
            </w:r>
            <w:r>
              <w:rPr>
                <w:webHidden/>
              </w:rPr>
              <w:instrText xml:space="preserve"> PAGEREF _Toc92891666 \h </w:instrText>
            </w:r>
            <w:r>
              <w:rPr>
                <w:webHidden/>
              </w:rPr>
            </w:r>
            <w:r>
              <w:rPr>
                <w:webHidden/>
              </w:rPr>
              <w:fldChar w:fldCharType="separate"/>
            </w:r>
            <w:r>
              <w:rPr>
                <w:webHidden/>
              </w:rPr>
              <w:t>6</w:t>
            </w:r>
            <w:r>
              <w:rPr>
                <w:webHidden/>
              </w:rPr>
              <w:fldChar w:fldCharType="end"/>
            </w:r>
          </w:hyperlink>
        </w:p>
        <w:p w14:paraId="5A8FA289" w14:textId="1FB42F05" w:rsidR="00417B7F" w:rsidRDefault="00417B7F">
          <w:pPr>
            <w:pStyle w:val="TOC3"/>
            <w:rPr>
              <w:rFonts w:asciiTheme="minorHAnsi" w:eastAsiaTheme="minorEastAsia" w:hAnsiTheme="minorHAnsi" w:cstheme="minorBidi"/>
              <w:b w:val="0"/>
              <w:bCs w:val="0"/>
              <w:sz w:val="22"/>
              <w:szCs w:val="22"/>
              <w:lang w:eastAsia="en-AU"/>
            </w:rPr>
          </w:pPr>
          <w:hyperlink w:anchor="_Toc92891667" w:history="1">
            <w:r w:rsidRPr="00BE5D34">
              <w:rPr>
                <w:rStyle w:val="Hyperlink"/>
                <w:rFonts w:eastAsiaTheme="majorEastAsia" w:cs="Cambria Math"/>
                <w:i/>
              </w:rPr>
              <w:t>Principle of proportionality</w:t>
            </w:r>
            <w:r>
              <w:rPr>
                <w:webHidden/>
              </w:rPr>
              <w:tab/>
            </w:r>
            <w:r>
              <w:rPr>
                <w:webHidden/>
              </w:rPr>
              <w:fldChar w:fldCharType="begin"/>
            </w:r>
            <w:r>
              <w:rPr>
                <w:webHidden/>
              </w:rPr>
              <w:instrText xml:space="preserve"> PAGEREF _Toc92891667 \h </w:instrText>
            </w:r>
            <w:r>
              <w:rPr>
                <w:webHidden/>
              </w:rPr>
            </w:r>
            <w:r>
              <w:rPr>
                <w:webHidden/>
              </w:rPr>
              <w:fldChar w:fldCharType="separate"/>
            </w:r>
            <w:r>
              <w:rPr>
                <w:webHidden/>
              </w:rPr>
              <w:t>6</w:t>
            </w:r>
            <w:r>
              <w:rPr>
                <w:webHidden/>
              </w:rPr>
              <w:fldChar w:fldCharType="end"/>
            </w:r>
          </w:hyperlink>
        </w:p>
        <w:p w14:paraId="535B4B0B" w14:textId="783E4CC7" w:rsidR="00417B7F" w:rsidRDefault="00417B7F">
          <w:pPr>
            <w:pStyle w:val="TOC3"/>
            <w:rPr>
              <w:rFonts w:asciiTheme="minorHAnsi" w:eastAsiaTheme="minorEastAsia" w:hAnsiTheme="minorHAnsi" w:cstheme="minorBidi"/>
              <w:b w:val="0"/>
              <w:bCs w:val="0"/>
              <w:sz w:val="22"/>
              <w:szCs w:val="22"/>
              <w:lang w:eastAsia="en-AU"/>
            </w:rPr>
          </w:pPr>
          <w:hyperlink w:anchor="_Toc92891668" w:history="1">
            <w:r w:rsidRPr="00BE5D34">
              <w:rPr>
                <w:rStyle w:val="Hyperlink"/>
                <w:rFonts w:eastAsiaTheme="majorEastAsia" w:cs="Cambria Math"/>
                <w:i/>
              </w:rPr>
              <w:t>Principle of collaboration</w:t>
            </w:r>
            <w:r w:rsidRPr="00BE5D34">
              <w:rPr>
                <w:rStyle w:val="Hyperlink"/>
                <w:rFonts w:eastAsiaTheme="majorEastAsia" w:cs="Cambria Math"/>
              </w:rPr>
              <w:t>.</w:t>
            </w:r>
            <w:r>
              <w:rPr>
                <w:webHidden/>
              </w:rPr>
              <w:tab/>
            </w:r>
            <w:r>
              <w:rPr>
                <w:webHidden/>
              </w:rPr>
              <w:fldChar w:fldCharType="begin"/>
            </w:r>
            <w:r>
              <w:rPr>
                <w:webHidden/>
              </w:rPr>
              <w:instrText xml:space="preserve"> PAGEREF _Toc92891668 \h </w:instrText>
            </w:r>
            <w:r>
              <w:rPr>
                <w:webHidden/>
              </w:rPr>
            </w:r>
            <w:r>
              <w:rPr>
                <w:webHidden/>
              </w:rPr>
              <w:fldChar w:fldCharType="separate"/>
            </w:r>
            <w:r>
              <w:rPr>
                <w:webHidden/>
              </w:rPr>
              <w:t>7</w:t>
            </w:r>
            <w:r>
              <w:rPr>
                <w:webHidden/>
              </w:rPr>
              <w:fldChar w:fldCharType="end"/>
            </w:r>
          </w:hyperlink>
        </w:p>
        <w:p w14:paraId="705AC6B3" w14:textId="53FDCE39" w:rsidR="00417B7F" w:rsidRDefault="00417B7F">
          <w:pPr>
            <w:pStyle w:val="TOC3"/>
            <w:rPr>
              <w:rFonts w:asciiTheme="minorHAnsi" w:eastAsiaTheme="minorEastAsia" w:hAnsiTheme="minorHAnsi" w:cstheme="minorBidi"/>
              <w:b w:val="0"/>
              <w:bCs w:val="0"/>
              <w:sz w:val="22"/>
              <w:szCs w:val="22"/>
              <w:lang w:eastAsia="en-AU"/>
            </w:rPr>
          </w:pPr>
          <w:hyperlink w:anchor="_Toc92891669" w:history="1">
            <w:r w:rsidRPr="00BE5D34">
              <w:rPr>
                <w:rStyle w:val="Hyperlink"/>
                <w:rFonts w:eastAsiaTheme="majorEastAsia" w:cs="Cambria Math"/>
                <w:i/>
              </w:rPr>
              <w:t>Part 8A objectives</w:t>
            </w:r>
            <w:r>
              <w:rPr>
                <w:webHidden/>
              </w:rPr>
              <w:tab/>
            </w:r>
            <w:r>
              <w:rPr>
                <w:webHidden/>
              </w:rPr>
              <w:fldChar w:fldCharType="begin"/>
            </w:r>
            <w:r>
              <w:rPr>
                <w:webHidden/>
              </w:rPr>
              <w:instrText xml:space="preserve"> PAGEREF _Toc92891669 \h </w:instrText>
            </w:r>
            <w:r>
              <w:rPr>
                <w:webHidden/>
              </w:rPr>
            </w:r>
            <w:r>
              <w:rPr>
                <w:webHidden/>
              </w:rPr>
              <w:fldChar w:fldCharType="separate"/>
            </w:r>
            <w:r>
              <w:rPr>
                <w:webHidden/>
              </w:rPr>
              <w:t>7</w:t>
            </w:r>
            <w:r>
              <w:rPr>
                <w:webHidden/>
              </w:rPr>
              <w:fldChar w:fldCharType="end"/>
            </w:r>
          </w:hyperlink>
        </w:p>
        <w:p w14:paraId="6585BBD5" w14:textId="34CAF656" w:rsidR="00417B7F" w:rsidRDefault="00417B7F">
          <w:pPr>
            <w:pStyle w:val="TOC2"/>
            <w:rPr>
              <w:rFonts w:asciiTheme="minorHAnsi" w:eastAsiaTheme="minorEastAsia" w:hAnsiTheme="minorHAnsi" w:cstheme="minorBidi"/>
              <w:b w:val="0"/>
              <w:bCs w:val="0"/>
              <w:sz w:val="22"/>
              <w:szCs w:val="22"/>
              <w:lang w:eastAsia="en-AU"/>
            </w:rPr>
          </w:pPr>
          <w:hyperlink w:anchor="_Toc92891670" w:history="1">
            <w:r w:rsidRPr="00BE5D34">
              <w:rPr>
                <w:rStyle w:val="Hyperlink"/>
                <w:rFonts w:eastAsiaTheme="majorEastAsia" w:cs="Cambria Math"/>
              </w:rPr>
              <w:t>Human Rights</w:t>
            </w:r>
            <w:r>
              <w:rPr>
                <w:webHidden/>
              </w:rPr>
              <w:tab/>
            </w:r>
            <w:r>
              <w:rPr>
                <w:webHidden/>
              </w:rPr>
              <w:fldChar w:fldCharType="begin"/>
            </w:r>
            <w:r>
              <w:rPr>
                <w:webHidden/>
              </w:rPr>
              <w:instrText xml:space="preserve"> PAGEREF _Toc92891670 \h </w:instrText>
            </w:r>
            <w:r>
              <w:rPr>
                <w:webHidden/>
              </w:rPr>
            </w:r>
            <w:r>
              <w:rPr>
                <w:webHidden/>
              </w:rPr>
              <w:fldChar w:fldCharType="separate"/>
            </w:r>
            <w:r>
              <w:rPr>
                <w:webHidden/>
              </w:rPr>
              <w:t>7</w:t>
            </w:r>
            <w:r>
              <w:rPr>
                <w:webHidden/>
              </w:rPr>
              <w:fldChar w:fldCharType="end"/>
            </w:r>
          </w:hyperlink>
        </w:p>
        <w:p w14:paraId="5683CF7E" w14:textId="3AF30A37" w:rsidR="00417B7F" w:rsidRDefault="00417B7F">
          <w:pPr>
            <w:pStyle w:val="TOC1"/>
            <w:rPr>
              <w:rFonts w:asciiTheme="minorHAnsi" w:eastAsiaTheme="minorEastAsia" w:hAnsiTheme="minorHAnsi" w:cstheme="minorBidi"/>
              <w:b w:val="0"/>
              <w:bCs w:val="0"/>
              <w:iCs w:val="0"/>
              <w:sz w:val="22"/>
              <w:szCs w:val="22"/>
              <w:lang w:eastAsia="en-AU"/>
            </w:rPr>
          </w:pPr>
          <w:hyperlink w:anchor="_Toc92891671" w:history="1">
            <w:r w:rsidRPr="00BE5D34">
              <w:rPr>
                <w:rStyle w:val="Hyperlink"/>
                <w:rFonts w:eastAsiaTheme="majorEastAsia" w:cs="Cambria Math"/>
              </w:rPr>
              <w:t>Overview of public health advice</w:t>
            </w:r>
            <w:r>
              <w:rPr>
                <w:webHidden/>
              </w:rPr>
              <w:tab/>
            </w:r>
            <w:r>
              <w:rPr>
                <w:webHidden/>
              </w:rPr>
              <w:fldChar w:fldCharType="begin"/>
            </w:r>
            <w:r>
              <w:rPr>
                <w:webHidden/>
              </w:rPr>
              <w:instrText xml:space="preserve"> PAGEREF _Toc92891671 \h </w:instrText>
            </w:r>
            <w:r>
              <w:rPr>
                <w:webHidden/>
              </w:rPr>
            </w:r>
            <w:r>
              <w:rPr>
                <w:webHidden/>
              </w:rPr>
              <w:fldChar w:fldCharType="separate"/>
            </w:r>
            <w:r>
              <w:rPr>
                <w:webHidden/>
              </w:rPr>
              <w:t>9</w:t>
            </w:r>
            <w:r>
              <w:rPr>
                <w:webHidden/>
              </w:rPr>
              <w:fldChar w:fldCharType="end"/>
            </w:r>
          </w:hyperlink>
        </w:p>
        <w:p w14:paraId="19BBEAF2" w14:textId="0D18BA79" w:rsidR="00417B7F" w:rsidRDefault="00417B7F">
          <w:pPr>
            <w:pStyle w:val="TOC1"/>
            <w:rPr>
              <w:rFonts w:asciiTheme="minorHAnsi" w:eastAsiaTheme="minorEastAsia" w:hAnsiTheme="minorHAnsi" w:cstheme="minorBidi"/>
              <w:b w:val="0"/>
              <w:bCs w:val="0"/>
              <w:iCs w:val="0"/>
              <w:sz w:val="22"/>
              <w:szCs w:val="22"/>
              <w:lang w:eastAsia="en-AU"/>
            </w:rPr>
          </w:pPr>
          <w:hyperlink w:anchor="_Toc92891672" w:history="1">
            <w:r w:rsidRPr="00BE5D34">
              <w:rPr>
                <w:rStyle w:val="Hyperlink"/>
                <w:rFonts w:eastAsia="Cambria Math" w:cs="Cambria Math"/>
              </w:rPr>
              <w:t>Current context</w:t>
            </w:r>
            <w:r>
              <w:rPr>
                <w:webHidden/>
              </w:rPr>
              <w:tab/>
            </w:r>
            <w:r>
              <w:rPr>
                <w:webHidden/>
              </w:rPr>
              <w:fldChar w:fldCharType="begin"/>
            </w:r>
            <w:r>
              <w:rPr>
                <w:webHidden/>
              </w:rPr>
              <w:instrText xml:space="preserve"> PAGEREF _Toc92891672 \h </w:instrText>
            </w:r>
            <w:r>
              <w:rPr>
                <w:webHidden/>
              </w:rPr>
            </w:r>
            <w:r>
              <w:rPr>
                <w:webHidden/>
              </w:rPr>
              <w:fldChar w:fldCharType="separate"/>
            </w:r>
            <w:r>
              <w:rPr>
                <w:webHidden/>
              </w:rPr>
              <w:t>9</w:t>
            </w:r>
            <w:r>
              <w:rPr>
                <w:webHidden/>
              </w:rPr>
              <w:fldChar w:fldCharType="end"/>
            </w:r>
          </w:hyperlink>
        </w:p>
        <w:p w14:paraId="5930F50B" w14:textId="1A0D0CD6" w:rsidR="00417B7F" w:rsidRDefault="00417B7F">
          <w:pPr>
            <w:pStyle w:val="TOC2"/>
            <w:rPr>
              <w:rFonts w:asciiTheme="minorHAnsi" w:eastAsiaTheme="minorEastAsia" w:hAnsiTheme="minorHAnsi" w:cstheme="minorBidi"/>
              <w:b w:val="0"/>
              <w:bCs w:val="0"/>
              <w:sz w:val="22"/>
              <w:szCs w:val="22"/>
              <w:lang w:eastAsia="en-AU"/>
            </w:rPr>
          </w:pPr>
          <w:hyperlink w:anchor="_Toc92891673" w:history="1">
            <w:r w:rsidRPr="00BE5D34">
              <w:rPr>
                <w:rStyle w:val="Hyperlink"/>
                <w:rFonts w:eastAsia="@MS Mincho" w:cs="Cambria Math"/>
              </w:rPr>
              <w:t>Immediate situation: Phase D Settings for continued management of the COVID-19 Pandemic according to the Victorian Roadmap to deliver the National Plan</w:t>
            </w:r>
            <w:r>
              <w:rPr>
                <w:webHidden/>
              </w:rPr>
              <w:tab/>
            </w:r>
            <w:r>
              <w:rPr>
                <w:webHidden/>
              </w:rPr>
              <w:fldChar w:fldCharType="begin"/>
            </w:r>
            <w:r>
              <w:rPr>
                <w:webHidden/>
              </w:rPr>
              <w:instrText xml:space="preserve"> PAGEREF _Toc92891673 \h </w:instrText>
            </w:r>
            <w:r>
              <w:rPr>
                <w:webHidden/>
              </w:rPr>
            </w:r>
            <w:r>
              <w:rPr>
                <w:webHidden/>
              </w:rPr>
              <w:fldChar w:fldCharType="separate"/>
            </w:r>
            <w:r>
              <w:rPr>
                <w:webHidden/>
              </w:rPr>
              <w:t>9</w:t>
            </w:r>
            <w:r>
              <w:rPr>
                <w:webHidden/>
              </w:rPr>
              <w:fldChar w:fldCharType="end"/>
            </w:r>
          </w:hyperlink>
        </w:p>
        <w:p w14:paraId="46358A80" w14:textId="2BE0925B" w:rsidR="00417B7F" w:rsidRDefault="00417B7F">
          <w:pPr>
            <w:pStyle w:val="TOC1"/>
            <w:rPr>
              <w:rFonts w:asciiTheme="minorHAnsi" w:eastAsiaTheme="minorEastAsia" w:hAnsiTheme="minorHAnsi" w:cstheme="minorBidi"/>
              <w:b w:val="0"/>
              <w:bCs w:val="0"/>
              <w:iCs w:val="0"/>
              <w:sz w:val="22"/>
              <w:szCs w:val="22"/>
              <w:lang w:eastAsia="en-AU"/>
            </w:rPr>
          </w:pPr>
          <w:hyperlink w:anchor="_Toc92891674" w:history="1">
            <w:r w:rsidRPr="00BE5D34">
              <w:rPr>
                <w:rStyle w:val="Hyperlink"/>
                <w:rFonts w:eastAsiaTheme="majorEastAsia" w:cs="Cambria Math"/>
              </w:rPr>
              <w:t>Reasons for decision to make pandemic orders</w:t>
            </w:r>
            <w:r>
              <w:rPr>
                <w:webHidden/>
              </w:rPr>
              <w:tab/>
            </w:r>
            <w:r>
              <w:rPr>
                <w:webHidden/>
              </w:rPr>
              <w:fldChar w:fldCharType="begin"/>
            </w:r>
            <w:r>
              <w:rPr>
                <w:webHidden/>
              </w:rPr>
              <w:instrText xml:space="preserve"> PAGEREF _Toc92891674 \h </w:instrText>
            </w:r>
            <w:r>
              <w:rPr>
                <w:webHidden/>
              </w:rPr>
            </w:r>
            <w:r>
              <w:rPr>
                <w:webHidden/>
              </w:rPr>
              <w:fldChar w:fldCharType="separate"/>
            </w:r>
            <w:r>
              <w:rPr>
                <w:webHidden/>
              </w:rPr>
              <w:t>10</w:t>
            </w:r>
            <w:r>
              <w:rPr>
                <w:webHidden/>
              </w:rPr>
              <w:fldChar w:fldCharType="end"/>
            </w:r>
          </w:hyperlink>
        </w:p>
        <w:p w14:paraId="0F0F32BC" w14:textId="34909CFF" w:rsidR="00417B7F" w:rsidRDefault="00417B7F">
          <w:pPr>
            <w:pStyle w:val="TOC2"/>
            <w:rPr>
              <w:rFonts w:asciiTheme="minorHAnsi" w:eastAsiaTheme="minorEastAsia" w:hAnsiTheme="minorHAnsi" w:cstheme="minorBidi"/>
              <w:b w:val="0"/>
              <w:bCs w:val="0"/>
              <w:sz w:val="22"/>
              <w:szCs w:val="22"/>
              <w:lang w:eastAsia="en-AU"/>
            </w:rPr>
          </w:pPr>
          <w:hyperlink w:anchor="_Toc92891675" w:history="1">
            <w:r w:rsidRPr="00BE5D34">
              <w:rPr>
                <w:rStyle w:val="Hyperlink"/>
                <w:rFonts w:eastAsiaTheme="majorEastAsia" w:cs="Cambria Math"/>
              </w:rPr>
              <w:t>Overview</w:t>
            </w:r>
            <w:r>
              <w:rPr>
                <w:webHidden/>
              </w:rPr>
              <w:tab/>
            </w:r>
            <w:r>
              <w:rPr>
                <w:webHidden/>
              </w:rPr>
              <w:fldChar w:fldCharType="begin"/>
            </w:r>
            <w:r>
              <w:rPr>
                <w:webHidden/>
              </w:rPr>
              <w:instrText xml:space="preserve"> PAGEREF _Toc92891675 \h </w:instrText>
            </w:r>
            <w:r>
              <w:rPr>
                <w:webHidden/>
              </w:rPr>
            </w:r>
            <w:r>
              <w:rPr>
                <w:webHidden/>
              </w:rPr>
              <w:fldChar w:fldCharType="separate"/>
            </w:r>
            <w:r>
              <w:rPr>
                <w:webHidden/>
              </w:rPr>
              <w:t>10</w:t>
            </w:r>
            <w:r>
              <w:rPr>
                <w:webHidden/>
              </w:rPr>
              <w:fldChar w:fldCharType="end"/>
            </w:r>
          </w:hyperlink>
        </w:p>
        <w:p w14:paraId="551A0ECB" w14:textId="2EDA9115" w:rsidR="00417B7F" w:rsidRDefault="00417B7F">
          <w:pPr>
            <w:pStyle w:val="TOC2"/>
            <w:rPr>
              <w:rFonts w:asciiTheme="minorHAnsi" w:eastAsiaTheme="minorEastAsia" w:hAnsiTheme="minorHAnsi" w:cstheme="minorBidi"/>
              <w:b w:val="0"/>
              <w:bCs w:val="0"/>
              <w:sz w:val="22"/>
              <w:szCs w:val="22"/>
              <w:lang w:eastAsia="en-AU"/>
            </w:rPr>
          </w:pPr>
          <w:hyperlink w:anchor="_Toc92891676" w:history="1">
            <w:r w:rsidRPr="00BE5D34">
              <w:rPr>
                <w:rStyle w:val="Hyperlink"/>
                <w:rFonts w:eastAsiaTheme="majorEastAsia" w:cs="Cambria Math"/>
              </w:rPr>
              <w:t>Risks of no action taken</w:t>
            </w:r>
            <w:r>
              <w:rPr>
                <w:webHidden/>
              </w:rPr>
              <w:tab/>
            </w:r>
            <w:r>
              <w:rPr>
                <w:webHidden/>
              </w:rPr>
              <w:fldChar w:fldCharType="begin"/>
            </w:r>
            <w:r>
              <w:rPr>
                <w:webHidden/>
              </w:rPr>
              <w:instrText xml:space="preserve"> PAGEREF _Toc92891676 \h </w:instrText>
            </w:r>
            <w:r>
              <w:rPr>
                <w:webHidden/>
              </w:rPr>
            </w:r>
            <w:r>
              <w:rPr>
                <w:webHidden/>
              </w:rPr>
              <w:fldChar w:fldCharType="separate"/>
            </w:r>
            <w:r>
              <w:rPr>
                <w:webHidden/>
              </w:rPr>
              <w:t>15</w:t>
            </w:r>
            <w:r>
              <w:rPr>
                <w:webHidden/>
              </w:rPr>
              <w:fldChar w:fldCharType="end"/>
            </w:r>
          </w:hyperlink>
        </w:p>
        <w:p w14:paraId="63B659EF" w14:textId="3161BC94" w:rsidR="00417B7F" w:rsidRDefault="00417B7F">
          <w:pPr>
            <w:pStyle w:val="TOC2"/>
            <w:rPr>
              <w:rFonts w:asciiTheme="minorHAnsi" w:eastAsiaTheme="minorEastAsia" w:hAnsiTheme="minorHAnsi" w:cstheme="minorBidi"/>
              <w:b w:val="0"/>
              <w:bCs w:val="0"/>
              <w:sz w:val="22"/>
              <w:szCs w:val="22"/>
              <w:lang w:eastAsia="en-AU"/>
            </w:rPr>
          </w:pPr>
          <w:hyperlink w:anchor="_Toc92891677" w:history="1">
            <w:r w:rsidRPr="00BE5D34">
              <w:rPr>
                <w:rStyle w:val="Hyperlink"/>
                <w:rFonts w:eastAsiaTheme="majorEastAsia" w:cs="Cambria Math"/>
              </w:rPr>
              <w:t>Schedules</w:t>
            </w:r>
            <w:r>
              <w:rPr>
                <w:webHidden/>
              </w:rPr>
              <w:tab/>
            </w:r>
            <w:r>
              <w:rPr>
                <w:webHidden/>
              </w:rPr>
              <w:fldChar w:fldCharType="begin"/>
            </w:r>
            <w:r>
              <w:rPr>
                <w:webHidden/>
              </w:rPr>
              <w:instrText xml:space="preserve"> PAGEREF _Toc92891677 \h </w:instrText>
            </w:r>
            <w:r>
              <w:rPr>
                <w:webHidden/>
              </w:rPr>
            </w:r>
            <w:r>
              <w:rPr>
                <w:webHidden/>
              </w:rPr>
              <w:fldChar w:fldCharType="separate"/>
            </w:r>
            <w:r>
              <w:rPr>
                <w:webHidden/>
              </w:rPr>
              <w:t>16</w:t>
            </w:r>
            <w:r>
              <w:rPr>
                <w:webHidden/>
              </w:rPr>
              <w:fldChar w:fldCharType="end"/>
            </w:r>
          </w:hyperlink>
        </w:p>
        <w:p w14:paraId="65A51E02" w14:textId="029749BC" w:rsidR="00417B7F" w:rsidRDefault="00417B7F">
          <w:pPr>
            <w:pStyle w:val="TOC1"/>
            <w:rPr>
              <w:rFonts w:asciiTheme="minorHAnsi" w:eastAsiaTheme="minorEastAsia" w:hAnsiTheme="minorHAnsi" w:cstheme="minorBidi"/>
              <w:b w:val="0"/>
              <w:bCs w:val="0"/>
              <w:iCs w:val="0"/>
              <w:sz w:val="22"/>
              <w:szCs w:val="22"/>
              <w:lang w:eastAsia="en-AU"/>
            </w:rPr>
          </w:pPr>
          <w:hyperlink w:anchor="_Toc92891678" w:history="1">
            <w:r w:rsidRPr="00BE5D34">
              <w:rPr>
                <w:rStyle w:val="Hyperlink"/>
                <w:rFonts w:eastAsiaTheme="majorEastAsia" w:cs="Cambria Math"/>
              </w:rPr>
              <w:t>Schedule 1 – Reasons for Decision – Pandemic (Open Premises) Order</w:t>
            </w:r>
            <w:r>
              <w:rPr>
                <w:webHidden/>
              </w:rPr>
              <w:tab/>
            </w:r>
            <w:r>
              <w:rPr>
                <w:webHidden/>
              </w:rPr>
              <w:fldChar w:fldCharType="begin"/>
            </w:r>
            <w:r>
              <w:rPr>
                <w:webHidden/>
              </w:rPr>
              <w:instrText xml:space="preserve"> PAGEREF _Toc92891678 \h </w:instrText>
            </w:r>
            <w:r>
              <w:rPr>
                <w:webHidden/>
              </w:rPr>
            </w:r>
            <w:r>
              <w:rPr>
                <w:webHidden/>
              </w:rPr>
              <w:fldChar w:fldCharType="separate"/>
            </w:r>
            <w:r>
              <w:rPr>
                <w:webHidden/>
              </w:rPr>
              <w:t>17</w:t>
            </w:r>
            <w:r>
              <w:rPr>
                <w:webHidden/>
              </w:rPr>
              <w:fldChar w:fldCharType="end"/>
            </w:r>
          </w:hyperlink>
        </w:p>
        <w:p w14:paraId="0A7D1A0E" w14:textId="65165915" w:rsidR="00417B7F" w:rsidRDefault="00417B7F">
          <w:pPr>
            <w:pStyle w:val="TOC2"/>
            <w:rPr>
              <w:rFonts w:asciiTheme="minorHAnsi" w:eastAsiaTheme="minorEastAsia" w:hAnsiTheme="minorHAnsi" w:cstheme="minorBidi"/>
              <w:b w:val="0"/>
              <w:bCs w:val="0"/>
              <w:sz w:val="22"/>
              <w:szCs w:val="22"/>
              <w:lang w:eastAsia="en-AU"/>
            </w:rPr>
          </w:pPr>
          <w:hyperlink w:anchor="_Toc92891679" w:history="1">
            <w:r w:rsidRPr="00BE5D34">
              <w:rPr>
                <w:rStyle w:val="Hyperlink"/>
                <w:rFonts w:eastAsiaTheme="majorEastAsia" w:cs="Cambria Math"/>
              </w:rPr>
              <w:t>Summary of Order</w:t>
            </w:r>
            <w:r>
              <w:rPr>
                <w:webHidden/>
              </w:rPr>
              <w:tab/>
            </w:r>
            <w:r>
              <w:rPr>
                <w:webHidden/>
              </w:rPr>
              <w:fldChar w:fldCharType="begin"/>
            </w:r>
            <w:r>
              <w:rPr>
                <w:webHidden/>
              </w:rPr>
              <w:instrText xml:space="preserve"> PAGEREF _Toc92891679 \h </w:instrText>
            </w:r>
            <w:r>
              <w:rPr>
                <w:webHidden/>
              </w:rPr>
            </w:r>
            <w:r>
              <w:rPr>
                <w:webHidden/>
              </w:rPr>
              <w:fldChar w:fldCharType="separate"/>
            </w:r>
            <w:r>
              <w:rPr>
                <w:webHidden/>
              </w:rPr>
              <w:t>17</w:t>
            </w:r>
            <w:r>
              <w:rPr>
                <w:webHidden/>
              </w:rPr>
              <w:fldChar w:fldCharType="end"/>
            </w:r>
          </w:hyperlink>
        </w:p>
        <w:p w14:paraId="7C5D5111" w14:textId="28600FC6" w:rsidR="00417B7F" w:rsidRDefault="00417B7F">
          <w:pPr>
            <w:pStyle w:val="TOC3"/>
            <w:rPr>
              <w:rFonts w:asciiTheme="minorHAnsi" w:eastAsiaTheme="minorEastAsia" w:hAnsiTheme="minorHAnsi" w:cstheme="minorBidi"/>
              <w:b w:val="0"/>
              <w:bCs w:val="0"/>
              <w:sz w:val="22"/>
              <w:szCs w:val="22"/>
              <w:lang w:eastAsia="en-AU"/>
            </w:rPr>
          </w:pPr>
          <w:hyperlink w:anchor="_Toc92891680" w:history="1">
            <w:r w:rsidRPr="00BE5D34">
              <w:rPr>
                <w:rStyle w:val="Hyperlink"/>
                <w:rFonts w:eastAsiaTheme="majorEastAsia" w:cs="Cambria Math"/>
                <w:i/>
              </w:rPr>
              <w:t>Purpose</w:t>
            </w:r>
            <w:r>
              <w:rPr>
                <w:webHidden/>
              </w:rPr>
              <w:tab/>
            </w:r>
            <w:r>
              <w:rPr>
                <w:webHidden/>
              </w:rPr>
              <w:fldChar w:fldCharType="begin"/>
            </w:r>
            <w:r>
              <w:rPr>
                <w:webHidden/>
              </w:rPr>
              <w:instrText xml:space="preserve"> PAGEREF _Toc92891680 \h </w:instrText>
            </w:r>
            <w:r>
              <w:rPr>
                <w:webHidden/>
              </w:rPr>
            </w:r>
            <w:r>
              <w:rPr>
                <w:webHidden/>
              </w:rPr>
              <w:fldChar w:fldCharType="separate"/>
            </w:r>
            <w:r>
              <w:rPr>
                <w:webHidden/>
              </w:rPr>
              <w:t>17</w:t>
            </w:r>
            <w:r>
              <w:rPr>
                <w:webHidden/>
              </w:rPr>
              <w:fldChar w:fldCharType="end"/>
            </w:r>
          </w:hyperlink>
        </w:p>
        <w:p w14:paraId="22FBEC0B" w14:textId="16ABAD89" w:rsidR="00417B7F" w:rsidRDefault="00417B7F">
          <w:pPr>
            <w:pStyle w:val="TOC3"/>
            <w:rPr>
              <w:rFonts w:asciiTheme="minorHAnsi" w:eastAsiaTheme="minorEastAsia" w:hAnsiTheme="minorHAnsi" w:cstheme="minorBidi"/>
              <w:b w:val="0"/>
              <w:bCs w:val="0"/>
              <w:sz w:val="22"/>
              <w:szCs w:val="22"/>
              <w:lang w:eastAsia="en-AU"/>
            </w:rPr>
          </w:pPr>
          <w:hyperlink w:anchor="_Toc92891681" w:history="1">
            <w:r w:rsidRPr="00BE5D34">
              <w:rPr>
                <w:rStyle w:val="Hyperlink"/>
                <w:rFonts w:eastAsiaTheme="majorEastAsia" w:cs="Cambria Math"/>
                <w:i/>
              </w:rPr>
              <w:t>Changes from Pandemic (Open Premises) Order 2021 (No. 1)</w:t>
            </w:r>
            <w:r>
              <w:rPr>
                <w:webHidden/>
              </w:rPr>
              <w:tab/>
            </w:r>
            <w:r>
              <w:rPr>
                <w:webHidden/>
              </w:rPr>
              <w:fldChar w:fldCharType="begin"/>
            </w:r>
            <w:r>
              <w:rPr>
                <w:webHidden/>
              </w:rPr>
              <w:instrText xml:space="preserve"> PAGEREF _Toc92891681 \h </w:instrText>
            </w:r>
            <w:r>
              <w:rPr>
                <w:webHidden/>
              </w:rPr>
            </w:r>
            <w:r>
              <w:rPr>
                <w:webHidden/>
              </w:rPr>
              <w:fldChar w:fldCharType="separate"/>
            </w:r>
            <w:r>
              <w:rPr>
                <w:webHidden/>
              </w:rPr>
              <w:t>18</w:t>
            </w:r>
            <w:r>
              <w:rPr>
                <w:webHidden/>
              </w:rPr>
              <w:fldChar w:fldCharType="end"/>
            </w:r>
          </w:hyperlink>
        </w:p>
        <w:p w14:paraId="359B2702" w14:textId="517B5008" w:rsidR="00417B7F" w:rsidRDefault="00417B7F">
          <w:pPr>
            <w:pStyle w:val="TOC3"/>
            <w:rPr>
              <w:rFonts w:asciiTheme="minorHAnsi" w:eastAsiaTheme="minorEastAsia" w:hAnsiTheme="minorHAnsi" w:cstheme="minorBidi"/>
              <w:b w:val="0"/>
              <w:bCs w:val="0"/>
              <w:sz w:val="22"/>
              <w:szCs w:val="22"/>
              <w:lang w:eastAsia="en-AU"/>
            </w:rPr>
          </w:pPr>
          <w:hyperlink w:anchor="_Toc92891682" w:history="1">
            <w:r w:rsidRPr="00BE5D34">
              <w:rPr>
                <w:rStyle w:val="Hyperlink"/>
                <w:rFonts w:eastAsiaTheme="majorEastAsia" w:cs="Cambria Math"/>
                <w:i/>
              </w:rPr>
              <w:t>Period</w:t>
            </w:r>
            <w:r>
              <w:rPr>
                <w:webHidden/>
              </w:rPr>
              <w:tab/>
            </w:r>
            <w:r>
              <w:rPr>
                <w:webHidden/>
              </w:rPr>
              <w:fldChar w:fldCharType="begin"/>
            </w:r>
            <w:r>
              <w:rPr>
                <w:webHidden/>
              </w:rPr>
              <w:instrText xml:space="preserve"> PAGEREF _Toc92891682 \h </w:instrText>
            </w:r>
            <w:r>
              <w:rPr>
                <w:webHidden/>
              </w:rPr>
            </w:r>
            <w:r>
              <w:rPr>
                <w:webHidden/>
              </w:rPr>
              <w:fldChar w:fldCharType="separate"/>
            </w:r>
            <w:r>
              <w:rPr>
                <w:webHidden/>
              </w:rPr>
              <w:t>18</w:t>
            </w:r>
            <w:r>
              <w:rPr>
                <w:webHidden/>
              </w:rPr>
              <w:fldChar w:fldCharType="end"/>
            </w:r>
          </w:hyperlink>
        </w:p>
        <w:p w14:paraId="1C34365E" w14:textId="2969F747" w:rsidR="00417B7F" w:rsidRDefault="00417B7F">
          <w:pPr>
            <w:pStyle w:val="TOC2"/>
            <w:rPr>
              <w:rFonts w:asciiTheme="minorHAnsi" w:eastAsiaTheme="minorEastAsia" w:hAnsiTheme="minorHAnsi" w:cstheme="minorBidi"/>
              <w:b w:val="0"/>
              <w:bCs w:val="0"/>
              <w:sz w:val="22"/>
              <w:szCs w:val="22"/>
              <w:lang w:eastAsia="en-AU"/>
            </w:rPr>
          </w:pPr>
          <w:hyperlink w:anchor="_Toc92891683" w:history="1">
            <w:r w:rsidRPr="00BE5D34">
              <w:rPr>
                <w:rStyle w:val="Hyperlink"/>
                <w:rFonts w:eastAsiaTheme="majorEastAsia" w:cs="Cambria Math"/>
              </w:rPr>
              <w:t>Relevant human rights</w:t>
            </w:r>
            <w:r>
              <w:rPr>
                <w:webHidden/>
              </w:rPr>
              <w:tab/>
            </w:r>
            <w:r>
              <w:rPr>
                <w:webHidden/>
              </w:rPr>
              <w:fldChar w:fldCharType="begin"/>
            </w:r>
            <w:r>
              <w:rPr>
                <w:webHidden/>
              </w:rPr>
              <w:instrText xml:space="preserve"> PAGEREF _Toc92891683 \h </w:instrText>
            </w:r>
            <w:r>
              <w:rPr>
                <w:webHidden/>
              </w:rPr>
            </w:r>
            <w:r>
              <w:rPr>
                <w:webHidden/>
              </w:rPr>
              <w:fldChar w:fldCharType="separate"/>
            </w:r>
            <w:r>
              <w:rPr>
                <w:webHidden/>
              </w:rPr>
              <w:t>19</w:t>
            </w:r>
            <w:r>
              <w:rPr>
                <w:webHidden/>
              </w:rPr>
              <w:fldChar w:fldCharType="end"/>
            </w:r>
          </w:hyperlink>
        </w:p>
        <w:p w14:paraId="1A16884C" w14:textId="48465F02" w:rsidR="00417B7F" w:rsidRDefault="00417B7F">
          <w:pPr>
            <w:pStyle w:val="TOC3"/>
            <w:rPr>
              <w:rFonts w:asciiTheme="minorHAnsi" w:eastAsiaTheme="minorEastAsia" w:hAnsiTheme="minorHAnsi" w:cstheme="minorBidi"/>
              <w:b w:val="0"/>
              <w:bCs w:val="0"/>
              <w:sz w:val="22"/>
              <w:szCs w:val="22"/>
              <w:lang w:eastAsia="en-AU"/>
            </w:rPr>
          </w:pPr>
          <w:hyperlink w:anchor="_Toc92891684" w:history="1">
            <w:r w:rsidRPr="00BE5D34">
              <w:rPr>
                <w:rStyle w:val="Hyperlink"/>
                <w:rFonts w:eastAsiaTheme="majorEastAsia" w:cs="Cambria Math"/>
                <w:i/>
              </w:rPr>
              <w:t>Human rights that are limited</w:t>
            </w:r>
            <w:r>
              <w:rPr>
                <w:webHidden/>
              </w:rPr>
              <w:tab/>
            </w:r>
            <w:r>
              <w:rPr>
                <w:webHidden/>
              </w:rPr>
              <w:fldChar w:fldCharType="begin"/>
            </w:r>
            <w:r>
              <w:rPr>
                <w:webHidden/>
              </w:rPr>
              <w:instrText xml:space="preserve"> PAGEREF _Toc92891684 \h </w:instrText>
            </w:r>
            <w:r>
              <w:rPr>
                <w:webHidden/>
              </w:rPr>
            </w:r>
            <w:r>
              <w:rPr>
                <w:webHidden/>
              </w:rPr>
              <w:fldChar w:fldCharType="separate"/>
            </w:r>
            <w:r>
              <w:rPr>
                <w:webHidden/>
              </w:rPr>
              <w:t>19</w:t>
            </w:r>
            <w:r>
              <w:rPr>
                <w:webHidden/>
              </w:rPr>
              <w:fldChar w:fldCharType="end"/>
            </w:r>
          </w:hyperlink>
        </w:p>
        <w:p w14:paraId="6D777E69" w14:textId="2666FDE6" w:rsidR="00417B7F" w:rsidRDefault="00417B7F">
          <w:pPr>
            <w:pStyle w:val="TOC3"/>
            <w:rPr>
              <w:rFonts w:asciiTheme="minorHAnsi" w:eastAsiaTheme="minorEastAsia" w:hAnsiTheme="minorHAnsi" w:cstheme="minorBidi"/>
              <w:b w:val="0"/>
              <w:bCs w:val="0"/>
              <w:sz w:val="22"/>
              <w:szCs w:val="22"/>
              <w:lang w:eastAsia="en-AU"/>
            </w:rPr>
          </w:pPr>
          <w:hyperlink w:anchor="_Toc92891685" w:history="1">
            <w:r w:rsidRPr="00BE5D34">
              <w:rPr>
                <w:rStyle w:val="Hyperlink"/>
                <w:rFonts w:eastAsiaTheme="majorEastAsia" w:cs="Cambria Math"/>
                <w:i/>
              </w:rPr>
              <w:t>Human rights that are affected, but not limited</w:t>
            </w:r>
            <w:r>
              <w:rPr>
                <w:webHidden/>
              </w:rPr>
              <w:tab/>
            </w:r>
            <w:r>
              <w:rPr>
                <w:webHidden/>
              </w:rPr>
              <w:fldChar w:fldCharType="begin"/>
            </w:r>
            <w:r>
              <w:rPr>
                <w:webHidden/>
              </w:rPr>
              <w:instrText xml:space="preserve"> PAGEREF _Toc92891685 \h </w:instrText>
            </w:r>
            <w:r>
              <w:rPr>
                <w:webHidden/>
              </w:rPr>
            </w:r>
            <w:r>
              <w:rPr>
                <w:webHidden/>
              </w:rPr>
              <w:fldChar w:fldCharType="separate"/>
            </w:r>
            <w:r>
              <w:rPr>
                <w:webHidden/>
              </w:rPr>
              <w:t>19</w:t>
            </w:r>
            <w:r>
              <w:rPr>
                <w:webHidden/>
              </w:rPr>
              <w:fldChar w:fldCharType="end"/>
            </w:r>
          </w:hyperlink>
        </w:p>
        <w:p w14:paraId="1C3961D5" w14:textId="07200379" w:rsidR="00417B7F" w:rsidRDefault="00417B7F">
          <w:pPr>
            <w:pStyle w:val="TOC2"/>
            <w:rPr>
              <w:rFonts w:asciiTheme="minorHAnsi" w:eastAsiaTheme="minorEastAsia" w:hAnsiTheme="minorHAnsi" w:cstheme="minorBidi"/>
              <w:b w:val="0"/>
              <w:bCs w:val="0"/>
              <w:sz w:val="22"/>
              <w:szCs w:val="22"/>
              <w:lang w:eastAsia="en-AU"/>
            </w:rPr>
          </w:pPr>
          <w:hyperlink w:anchor="_Toc92891686" w:history="1">
            <w:r w:rsidRPr="00BE5D34">
              <w:rPr>
                <w:rStyle w:val="Hyperlink"/>
                <w:rFonts w:eastAsiaTheme="majorEastAsia" w:cs="Cambria Math"/>
              </w:rPr>
              <w:t>How the obligations imposed by the Order will protect public health</w:t>
            </w:r>
            <w:r>
              <w:rPr>
                <w:webHidden/>
              </w:rPr>
              <w:tab/>
            </w:r>
            <w:r>
              <w:rPr>
                <w:webHidden/>
              </w:rPr>
              <w:fldChar w:fldCharType="begin"/>
            </w:r>
            <w:r>
              <w:rPr>
                <w:webHidden/>
              </w:rPr>
              <w:instrText xml:space="preserve"> PAGEREF _Toc92891686 \h </w:instrText>
            </w:r>
            <w:r>
              <w:rPr>
                <w:webHidden/>
              </w:rPr>
            </w:r>
            <w:r>
              <w:rPr>
                <w:webHidden/>
              </w:rPr>
              <w:fldChar w:fldCharType="separate"/>
            </w:r>
            <w:r>
              <w:rPr>
                <w:webHidden/>
              </w:rPr>
              <w:t>19</w:t>
            </w:r>
            <w:r>
              <w:rPr>
                <w:webHidden/>
              </w:rPr>
              <w:fldChar w:fldCharType="end"/>
            </w:r>
          </w:hyperlink>
        </w:p>
        <w:p w14:paraId="606ADA34" w14:textId="731A8C63" w:rsidR="00417B7F" w:rsidRDefault="00417B7F">
          <w:pPr>
            <w:pStyle w:val="TOC2"/>
            <w:rPr>
              <w:rFonts w:asciiTheme="minorHAnsi" w:eastAsiaTheme="minorEastAsia" w:hAnsiTheme="minorHAnsi" w:cstheme="minorBidi"/>
              <w:b w:val="0"/>
              <w:bCs w:val="0"/>
              <w:sz w:val="22"/>
              <w:szCs w:val="22"/>
              <w:lang w:eastAsia="en-AU"/>
            </w:rPr>
          </w:pPr>
          <w:hyperlink w:anchor="_Toc92891687" w:history="1">
            <w:r w:rsidRPr="00BE5D34">
              <w:rPr>
                <w:rStyle w:val="Hyperlink"/>
                <w:rFonts w:eastAsiaTheme="majorEastAsia" w:cs="Cambria Math"/>
              </w:rPr>
              <w:t>Countervailing possible impacts that the obligations imposed by the Order may have on individuals and the community</w:t>
            </w:r>
            <w:r>
              <w:rPr>
                <w:webHidden/>
              </w:rPr>
              <w:tab/>
            </w:r>
            <w:r>
              <w:rPr>
                <w:webHidden/>
              </w:rPr>
              <w:fldChar w:fldCharType="begin"/>
            </w:r>
            <w:r>
              <w:rPr>
                <w:webHidden/>
              </w:rPr>
              <w:instrText xml:space="preserve"> PAGEREF _Toc92891687 \h </w:instrText>
            </w:r>
            <w:r>
              <w:rPr>
                <w:webHidden/>
              </w:rPr>
            </w:r>
            <w:r>
              <w:rPr>
                <w:webHidden/>
              </w:rPr>
              <w:fldChar w:fldCharType="separate"/>
            </w:r>
            <w:r>
              <w:rPr>
                <w:webHidden/>
              </w:rPr>
              <w:t>21</w:t>
            </w:r>
            <w:r>
              <w:rPr>
                <w:webHidden/>
              </w:rPr>
              <w:fldChar w:fldCharType="end"/>
            </w:r>
          </w:hyperlink>
        </w:p>
        <w:p w14:paraId="7E41F512" w14:textId="7937D23D" w:rsidR="00417B7F" w:rsidRDefault="00417B7F">
          <w:pPr>
            <w:pStyle w:val="TOC2"/>
            <w:rPr>
              <w:rFonts w:asciiTheme="minorHAnsi" w:eastAsiaTheme="minorEastAsia" w:hAnsiTheme="minorHAnsi" w:cstheme="minorBidi"/>
              <w:b w:val="0"/>
              <w:bCs w:val="0"/>
              <w:sz w:val="22"/>
              <w:szCs w:val="22"/>
              <w:lang w:eastAsia="en-AU"/>
            </w:rPr>
          </w:pPr>
          <w:hyperlink w:anchor="_Toc92891688" w:history="1">
            <w:r w:rsidRPr="00BE5D34">
              <w:rPr>
                <w:rStyle w:val="Hyperlink"/>
                <w:rFonts w:eastAsiaTheme="majorEastAsia" w:cs="Cambria Math"/>
              </w:rPr>
              <w:t>Whether there are any less restrictive alternatives that are reasonably available to protect public health</w:t>
            </w:r>
            <w:r>
              <w:rPr>
                <w:webHidden/>
              </w:rPr>
              <w:tab/>
            </w:r>
            <w:r>
              <w:rPr>
                <w:webHidden/>
              </w:rPr>
              <w:fldChar w:fldCharType="begin"/>
            </w:r>
            <w:r>
              <w:rPr>
                <w:webHidden/>
              </w:rPr>
              <w:instrText xml:space="preserve"> PAGEREF _Toc92891688 \h </w:instrText>
            </w:r>
            <w:r>
              <w:rPr>
                <w:webHidden/>
              </w:rPr>
            </w:r>
            <w:r>
              <w:rPr>
                <w:webHidden/>
              </w:rPr>
              <w:fldChar w:fldCharType="separate"/>
            </w:r>
            <w:r>
              <w:rPr>
                <w:webHidden/>
              </w:rPr>
              <w:t>22</w:t>
            </w:r>
            <w:r>
              <w:rPr>
                <w:webHidden/>
              </w:rPr>
              <w:fldChar w:fldCharType="end"/>
            </w:r>
          </w:hyperlink>
        </w:p>
        <w:p w14:paraId="4363C13B" w14:textId="6E0D7CC5" w:rsidR="00417B7F" w:rsidRDefault="00417B7F">
          <w:pPr>
            <w:pStyle w:val="TOC2"/>
            <w:rPr>
              <w:rFonts w:asciiTheme="minorHAnsi" w:eastAsiaTheme="minorEastAsia" w:hAnsiTheme="minorHAnsi" w:cstheme="minorBidi"/>
              <w:b w:val="0"/>
              <w:bCs w:val="0"/>
              <w:sz w:val="22"/>
              <w:szCs w:val="22"/>
              <w:lang w:eastAsia="en-AU"/>
            </w:rPr>
          </w:pPr>
          <w:hyperlink w:anchor="_Toc92891689" w:history="1">
            <w:r w:rsidRPr="00BE5D34">
              <w:rPr>
                <w:rStyle w:val="Hyperlink"/>
                <w:rFonts w:eastAsiaTheme="majorEastAsia" w:cs="Cambria Math"/>
              </w:rPr>
              <w:t>Other considerations</w:t>
            </w:r>
            <w:r>
              <w:rPr>
                <w:webHidden/>
              </w:rPr>
              <w:tab/>
            </w:r>
            <w:r>
              <w:rPr>
                <w:webHidden/>
              </w:rPr>
              <w:fldChar w:fldCharType="begin"/>
            </w:r>
            <w:r>
              <w:rPr>
                <w:webHidden/>
              </w:rPr>
              <w:instrText xml:space="preserve"> PAGEREF _Toc92891689 \h </w:instrText>
            </w:r>
            <w:r>
              <w:rPr>
                <w:webHidden/>
              </w:rPr>
            </w:r>
            <w:r>
              <w:rPr>
                <w:webHidden/>
              </w:rPr>
              <w:fldChar w:fldCharType="separate"/>
            </w:r>
            <w:r>
              <w:rPr>
                <w:webHidden/>
              </w:rPr>
              <w:t>24</w:t>
            </w:r>
            <w:r>
              <w:rPr>
                <w:webHidden/>
              </w:rPr>
              <w:fldChar w:fldCharType="end"/>
            </w:r>
          </w:hyperlink>
        </w:p>
        <w:p w14:paraId="64F8BA7D" w14:textId="38CF6F36" w:rsidR="00417B7F" w:rsidRDefault="00417B7F">
          <w:pPr>
            <w:pStyle w:val="TOC2"/>
            <w:rPr>
              <w:rFonts w:asciiTheme="minorHAnsi" w:eastAsiaTheme="minorEastAsia" w:hAnsiTheme="minorHAnsi" w:cstheme="minorBidi"/>
              <w:b w:val="0"/>
              <w:bCs w:val="0"/>
              <w:sz w:val="22"/>
              <w:szCs w:val="22"/>
              <w:lang w:eastAsia="en-AU"/>
            </w:rPr>
          </w:pPr>
          <w:hyperlink w:anchor="_Toc92891690" w:history="1">
            <w:r w:rsidRPr="00BE5D34">
              <w:rPr>
                <w:rStyle w:val="Hyperlink"/>
                <w:rFonts w:eastAsiaTheme="majorEastAsia" w:cs="Cambria Math"/>
              </w:rPr>
              <w:t>Conclusion</w:t>
            </w:r>
            <w:r>
              <w:rPr>
                <w:webHidden/>
              </w:rPr>
              <w:tab/>
            </w:r>
            <w:r>
              <w:rPr>
                <w:webHidden/>
              </w:rPr>
              <w:fldChar w:fldCharType="begin"/>
            </w:r>
            <w:r>
              <w:rPr>
                <w:webHidden/>
              </w:rPr>
              <w:instrText xml:space="preserve"> PAGEREF _Toc92891690 \h </w:instrText>
            </w:r>
            <w:r>
              <w:rPr>
                <w:webHidden/>
              </w:rPr>
            </w:r>
            <w:r>
              <w:rPr>
                <w:webHidden/>
              </w:rPr>
              <w:fldChar w:fldCharType="separate"/>
            </w:r>
            <w:r>
              <w:rPr>
                <w:webHidden/>
              </w:rPr>
              <w:t>24</w:t>
            </w:r>
            <w:r>
              <w:rPr>
                <w:webHidden/>
              </w:rPr>
              <w:fldChar w:fldCharType="end"/>
            </w:r>
          </w:hyperlink>
        </w:p>
        <w:p w14:paraId="3517473F" w14:textId="4E6B85AF" w:rsidR="00417B7F" w:rsidRDefault="00417B7F">
          <w:pPr>
            <w:pStyle w:val="TOC1"/>
            <w:rPr>
              <w:rFonts w:asciiTheme="minorHAnsi" w:eastAsiaTheme="minorEastAsia" w:hAnsiTheme="minorHAnsi" w:cstheme="minorBidi"/>
              <w:b w:val="0"/>
              <w:bCs w:val="0"/>
              <w:iCs w:val="0"/>
              <w:sz w:val="22"/>
              <w:szCs w:val="22"/>
              <w:lang w:eastAsia="en-AU"/>
            </w:rPr>
          </w:pPr>
          <w:hyperlink w:anchor="_Toc92891691" w:history="1">
            <w:r w:rsidRPr="00BE5D34">
              <w:rPr>
                <w:rStyle w:val="Hyperlink"/>
                <w:rFonts w:eastAsiaTheme="majorEastAsia" w:cs="Cambria Math"/>
              </w:rPr>
              <w:t>Schedule 2 – Reasons for Decision – Pandemic (Workplace) Order</w:t>
            </w:r>
            <w:r>
              <w:rPr>
                <w:webHidden/>
              </w:rPr>
              <w:tab/>
            </w:r>
            <w:r>
              <w:rPr>
                <w:webHidden/>
              </w:rPr>
              <w:fldChar w:fldCharType="begin"/>
            </w:r>
            <w:r>
              <w:rPr>
                <w:webHidden/>
              </w:rPr>
              <w:instrText xml:space="preserve"> PAGEREF _Toc92891691 \h </w:instrText>
            </w:r>
            <w:r>
              <w:rPr>
                <w:webHidden/>
              </w:rPr>
            </w:r>
            <w:r>
              <w:rPr>
                <w:webHidden/>
              </w:rPr>
              <w:fldChar w:fldCharType="separate"/>
            </w:r>
            <w:r>
              <w:rPr>
                <w:webHidden/>
              </w:rPr>
              <w:t>26</w:t>
            </w:r>
            <w:r>
              <w:rPr>
                <w:webHidden/>
              </w:rPr>
              <w:fldChar w:fldCharType="end"/>
            </w:r>
          </w:hyperlink>
        </w:p>
        <w:p w14:paraId="5914FCB3" w14:textId="18E692FF" w:rsidR="00417B7F" w:rsidRDefault="00417B7F">
          <w:pPr>
            <w:pStyle w:val="TOC2"/>
            <w:rPr>
              <w:rFonts w:asciiTheme="minorHAnsi" w:eastAsiaTheme="minorEastAsia" w:hAnsiTheme="minorHAnsi" w:cstheme="minorBidi"/>
              <w:b w:val="0"/>
              <w:bCs w:val="0"/>
              <w:sz w:val="22"/>
              <w:szCs w:val="22"/>
              <w:lang w:eastAsia="en-AU"/>
            </w:rPr>
          </w:pPr>
          <w:hyperlink w:anchor="_Toc92891692" w:history="1">
            <w:r w:rsidRPr="00BE5D34">
              <w:rPr>
                <w:rStyle w:val="Hyperlink"/>
                <w:rFonts w:eastAsiaTheme="majorEastAsia" w:cs="Cambria Math"/>
              </w:rPr>
              <w:t>Summary of Order</w:t>
            </w:r>
            <w:r>
              <w:rPr>
                <w:webHidden/>
              </w:rPr>
              <w:tab/>
            </w:r>
            <w:r>
              <w:rPr>
                <w:webHidden/>
              </w:rPr>
              <w:fldChar w:fldCharType="begin"/>
            </w:r>
            <w:r>
              <w:rPr>
                <w:webHidden/>
              </w:rPr>
              <w:instrText xml:space="preserve"> PAGEREF _Toc92891692 \h </w:instrText>
            </w:r>
            <w:r>
              <w:rPr>
                <w:webHidden/>
              </w:rPr>
            </w:r>
            <w:r>
              <w:rPr>
                <w:webHidden/>
              </w:rPr>
              <w:fldChar w:fldCharType="separate"/>
            </w:r>
            <w:r>
              <w:rPr>
                <w:webHidden/>
              </w:rPr>
              <w:t>26</w:t>
            </w:r>
            <w:r>
              <w:rPr>
                <w:webHidden/>
              </w:rPr>
              <w:fldChar w:fldCharType="end"/>
            </w:r>
          </w:hyperlink>
        </w:p>
        <w:p w14:paraId="152F3D71" w14:textId="6425B449" w:rsidR="00417B7F" w:rsidRDefault="00417B7F">
          <w:pPr>
            <w:pStyle w:val="TOC3"/>
            <w:rPr>
              <w:rFonts w:asciiTheme="minorHAnsi" w:eastAsiaTheme="minorEastAsia" w:hAnsiTheme="minorHAnsi" w:cstheme="minorBidi"/>
              <w:b w:val="0"/>
              <w:bCs w:val="0"/>
              <w:sz w:val="22"/>
              <w:szCs w:val="22"/>
              <w:lang w:eastAsia="en-AU"/>
            </w:rPr>
          </w:pPr>
          <w:hyperlink w:anchor="_Toc92891693" w:history="1">
            <w:r w:rsidRPr="00BE5D34">
              <w:rPr>
                <w:rStyle w:val="Hyperlink"/>
                <w:rFonts w:eastAsiaTheme="majorEastAsia" w:cs="Cambria Math"/>
                <w:i/>
              </w:rPr>
              <w:t>Purpose</w:t>
            </w:r>
            <w:r>
              <w:rPr>
                <w:webHidden/>
              </w:rPr>
              <w:tab/>
            </w:r>
            <w:r>
              <w:rPr>
                <w:webHidden/>
              </w:rPr>
              <w:fldChar w:fldCharType="begin"/>
            </w:r>
            <w:r>
              <w:rPr>
                <w:webHidden/>
              </w:rPr>
              <w:instrText xml:space="preserve"> PAGEREF _Toc92891693 \h </w:instrText>
            </w:r>
            <w:r>
              <w:rPr>
                <w:webHidden/>
              </w:rPr>
            </w:r>
            <w:r>
              <w:rPr>
                <w:webHidden/>
              </w:rPr>
              <w:fldChar w:fldCharType="separate"/>
            </w:r>
            <w:r>
              <w:rPr>
                <w:webHidden/>
              </w:rPr>
              <w:t>26</w:t>
            </w:r>
            <w:r>
              <w:rPr>
                <w:webHidden/>
              </w:rPr>
              <w:fldChar w:fldCharType="end"/>
            </w:r>
          </w:hyperlink>
        </w:p>
        <w:p w14:paraId="5054C66E" w14:textId="6ADD284F" w:rsidR="00417B7F" w:rsidRDefault="00417B7F">
          <w:pPr>
            <w:pStyle w:val="TOC3"/>
            <w:rPr>
              <w:rFonts w:asciiTheme="minorHAnsi" w:eastAsiaTheme="minorEastAsia" w:hAnsiTheme="minorHAnsi" w:cstheme="minorBidi"/>
              <w:b w:val="0"/>
              <w:bCs w:val="0"/>
              <w:sz w:val="22"/>
              <w:szCs w:val="22"/>
              <w:lang w:eastAsia="en-AU"/>
            </w:rPr>
          </w:pPr>
          <w:hyperlink w:anchor="_Toc92891694" w:history="1">
            <w:r w:rsidRPr="00BE5D34">
              <w:rPr>
                <w:rStyle w:val="Hyperlink"/>
                <w:rFonts w:eastAsiaTheme="majorEastAsia" w:cs="Cambria Math"/>
                <w:i/>
              </w:rPr>
              <w:t>Changes from Pandemic (Workplace) Order 2021 (No. 1)</w:t>
            </w:r>
            <w:r>
              <w:rPr>
                <w:webHidden/>
              </w:rPr>
              <w:tab/>
            </w:r>
            <w:r>
              <w:rPr>
                <w:webHidden/>
              </w:rPr>
              <w:fldChar w:fldCharType="begin"/>
            </w:r>
            <w:r>
              <w:rPr>
                <w:webHidden/>
              </w:rPr>
              <w:instrText xml:space="preserve"> PAGEREF _Toc92891694 \h </w:instrText>
            </w:r>
            <w:r>
              <w:rPr>
                <w:webHidden/>
              </w:rPr>
            </w:r>
            <w:r>
              <w:rPr>
                <w:webHidden/>
              </w:rPr>
              <w:fldChar w:fldCharType="separate"/>
            </w:r>
            <w:r>
              <w:rPr>
                <w:webHidden/>
              </w:rPr>
              <w:t>27</w:t>
            </w:r>
            <w:r>
              <w:rPr>
                <w:webHidden/>
              </w:rPr>
              <w:fldChar w:fldCharType="end"/>
            </w:r>
          </w:hyperlink>
        </w:p>
        <w:p w14:paraId="5F4D5482" w14:textId="0BF4B8BD" w:rsidR="00417B7F" w:rsidRDefault="00417B7F">
          <w:pPr>
            <w:pStyle w:val="TOC3"/>
            <w:rPr>
              <w:rFonts w:asciiTheme="minorHAnsi" w:eastAsiaTheme="minorEastAsia" w:hAnsiTheme="minorHAnsi" w:cstheme="minorBidi"/>
              <w:b w:val="0"/>
              <w:bCs w:val="0"/>
              <w:sz w:val="22"/>
              <w:szCs w:val="22"/>
              <w:lang w:eastAsia="en-AU"/>
            </w:rPr>
          </w:pPr>
          <w:hyperlink w:anchor="_Toc92891695" w:history="1">
            <w:r w:rsidRPr="00BE5D34">
              <w:rPr>
                <w:rStyle w:val="Hyperlink"/>
                <w:rFonts w:eastAsiaTheme="majorEastAsia" w:cs="Cambria Math"/>
                <w:i/>
              </w:rPr>
              <w:t>Period</w:t>
            </w:r>
            <w:r>
              <w:rPr>
                <w:webHidden/>
              </w:rPr>
              <w:tab/>
            </w:r>
            <w:r>
              <w:rPr>
                <w:webHidden/>
              </w:rPr>
              <w:fldChar w:fldCharType="begin"/>
            </w:r>
            <w:r>
              <w:rPr>
                <w:webHidden/>
              </w:rPr>
              <w:instrText xml:space="preserve"> PAGEREF _Toc92891695 \h </w:instrText>
            </w:r>
            <w:r>
              <w:rPr>
                <w:webHidden/>
              </w:rPr>
            </w:r>
            <w:r>
              <w:rPr>
                <w:webHidden/>
              </w:rPr>
              <w:fldChar w:fldCharType="separate"/>
            </w:r>
            <w:r>
              <w:rPr>
                <w:webHidden/>
              </w:rPr>
              <w:t>27</w:t>
            </w:r>
            <w:r>
              <w:rPr>
                <w:webHidden/>
              </w:rPr>
              <w:fldChar w:fldCharType="end"/>
            </w:r>
          </w:hyperlink>
        </w:p>
        <w:p w14:paraId="34AFE44E" w14:textId="3C98AE51" w:rsidR="00417B7F" w:rsidRDefault="00417B7F">
          <w:pPr>
            <w:pStyle w:val="TOC2"/>
            <w:rPr>
              <w:rFonts w:asciiTheme="minorHAnsi" w:eastAsiaTheme="minorEastAsia" w:hAnsiTheme="minorHAnsi" w:cstheme="minorBidi"/>
              <w:b w:val="0"/>
              <w:bCs w:val="0"/>
              <w:sz w:val="22"/>
              <w:szCs w:val="22"/>
              <w:lang w:eastAsia="en-AU"/>
            </w:rPr>
          </w:pPr>
          <w:hyperlink w:anchor="_Toc92891696" w:history="1">
            <w:r w:rsidRPr="00BE5D34">
              <w:rPr>
                <w:rStyle w:val="Hyperlink"/>
                <w:rFonts w:eastAsiaTheme="majorEastAsia" w:cs="Cambria Math"/>
              </w:rPr>
              <w:t>Relevant human rights</w:t>
            </w:r>
            <w:r>
              <w:rPr>
                <w:webHidden/>
              </w:rPr>
              <w:tab/>
            </w:r>
            <w:r>
              <w:rPr>
                <w:webHidden/>
              </w:rPr>
              <w:fldChar w:fldCharType="begin"/>
            </w:r>
            <w:r>
              <w:rPr>
                <w:webHidden/>
              </w:rPr>
              <w:instrText xml:space="preserve"> PAGEREF _Toc92891696 \h </w:instrText>
            </w:r>
            <w:r>
              <w:rPr>
                <w:webHidden/>
              </w:rPr>
            </w:r>
            <w:r>
              <w:rPr>
                <w:webHidden/>
              </w:rPr>
              <w:fldChar w:fldCharType="separate"/>
            </w:r>
            <w:r>
              <w:rPr>
                <w:webHidden/>
              </w:rPr>
              <w:t>27</w:t>
            </w:r>
            <w:r>
              <w:rPr>
                <w:webHidden/>
              </w:rPr>
              <w:fldChar w:fldCharType="end"/>
            </w:r>
          </w:hyperlink>
        </w:p>
        <w:p w14:paraId="5AD65F73" w14:textId="0CD447E6" w:rsidR="00417B7F" w:rsidRDefault="00417B7F">
          <w:pPr>
            <w:pStyle w:val="TOC3"/>
            <w:rPr>
              <w:rFonts w:asciiTheme="minorHAnsi" w:eastAsiaTheme="minorEastAsia" w:hAnsiTheme="minorHAnsi" w:cstheme="minorBidi"/>
              <w:b w:val="0"/>
              <w:bCs w:val="0"/>
              <w:sz w:val="22"/>
              <w:szCs w:val="22"/>
              <w:lang w:eastAsia="en-AU"/>
            </w:rPr>
          </w:pPr>
          <w:hyperlink w:anchor="_Toc92891697" w:history="1">
            <w:r w:rsidRPr="00BE5D34">
              <w:rPr>
                <w:rStyle w:val="Hyperlink"/>
                <w:rFonts w:eastAsiaTheme="majorEastAsia" w:cs="Cambria Math"/>
                <w:i/>
              </w:rPr>
              <w:t>Human rights that are limited</w:t>
            </w:r>
            <w:r>
              <w:rPr>
                <w:webHidden/>
              </w:rPr>
              <w:tab/>
            </w:r>
            <w:r>
              <w:rPr>
                <w:webHidden/>
              </w:rPr>
              <w:fldChar w:fldCharType="begin"/>
            </w:r>
            <w:r>
              <w:rPr>
                <w:webHidden/>
              </w:rPr>
              <w:instrText xml:space="preserve"> PAGEREF _Toc92891697 \h </w:instrText>
            </w:r>
            <w:r>
              <w:rPr>
                <w:webHidden/>
              </w:rPr>
            </w:r>
            <w:r>
              <w:rPr>
                <w:webHidden/>
              </w:rPr>
              <w:fldChar w:fldCharType="separate"/>
            </w:r>
            <w:r>
              <w:rPr>
                <w:webHidden/>
              </w:rPr>
              <w:t>27</w:t>
            </w:r>
            <w:r>
              <w:rPr>
                <w:webHidden/>
              </w:rPr>
              <w:fldChar w:fldCharType="end"/>
            </w:r>
          </w:hyperlink>
        </w:p>
        <w:p w14:paraId="6D1893D2" w14:textId="498E74D1" w:rsidR="00417B7F" w:rsidRDefault="00417B7F">
          <w:pPr>
            <w:pStyle w:val="TOC3"/>
            <w:rPr>
              <w:rFonts w:asciiTheme="minorHAnsi" w:eastAsiaTheme="minorEastAsia" w:hAnsiTheme="minorHAnsi" w:cstheme="minorBidi"/>
              <w:b w:val="0"/>
              <w:bCs w:val="0"/>
              <w:sz w:val="22"/>
              <w:szCs w:val="22"/>
              <w:lang w:eastAsia="en-AU"/>
            </w:rPr>
          </w:pPr>
          <w:hyperlink w:anchor="_Toc92891698" w:history="1">
            <w:r w:rsidRPr="00BE5D34">
              <w:rPr>
                <w:rStyle w:val="Hyperlink"/>
                <w:rFonts w:eastAsiaTheme="majorEastAsia" w:cs="Cambria Math"/>
                <w:i/>
              </w:rPr>
              <w:t>Human rights that are affected, but not limited</w:t>
            </w:r>
            <w:r>
              <w:rPr>
                <w:webHidden/>
              </w:rPr>
              <w:tab/>
            </w:r>
            <w:r>
              <w:rPr>
                <w:webHidden/>
              </w:rPr>
              <w:fldChar w:fldCharType="begin"/>
            </w:r>
            <w:r>
              <w:rPr>
                <w:webHidden/>
              </w:rPr>
              <w:instrText xml:space="preserve"> PAGEREF _Toc92891698 \h </w:instrText>
            </w:r>
            <w:r>
              <w:rPr>
                <w:webHidden/>
              </w:rPr>
            </w:r>
            <w:r>
              <w:rPr>
                <w:webHidden/>
              </w:rPr>
              <w:fldChar w:fldCharType="separate"/>
            </w:r>
            <w:r>
              <w:rPr>
                <w:webHidden/>
              </w:rPr>
              <w:t>28</w:t>
            </w:r>
            <w:r>
              <w:rPr>
                <w:webHidden/>
              </w:rPr>
              <w:fldChar w:fldCharType="end"/>
            </w:r>
          </w:hyperlink>
        </w:p>
        <w:p w14:paraId="62EBBF58" w14:textId="13E23DBC" w:rsidR="00417B7F" w:rsidRDefault="00417B7F">
          <w:pPr>
            <w:pStyle w:val="TOC2"/>
            <w:rPr>
              <w:rFonts w:asciiTheme="minorHAnsi" w:eastAsiaTheme="minorEastAsia" w:hAnsiTheme="minorHAnsi" w:cstheme="minorBidi"/>
              <w:b w:val="0"/>
              <w:bCs w:val="0"/>
              <w:sz w:val="22"/>
              <w:szCs w:val="22"/>
              <w:lang w:eastAsia="en-AU"/>
            </w:rPr>
          </w:pPr>
          <w:hyperlink w:anchor="_Toc92891699" w:history="1">
            <w:r w:rsidRPr="00BE5D34">
              <w:rPr>
                <w:rStyle w:val="Hyperlink"/>
                <w:rFonts w:eastAsiaTheme="majorEastAsia" w:cs="Cambria Math"/>
              </w:rPr>
              <w:t>How the obligations imposed by the Order will protect public health</w:t>
            </w:r>
            <w:r>
              <w:rPr>
                <w:webHidden/>
              </w:rPr>
              <w:tab/>
            </w:r>
            <w:r>
              <w:rPr>
                <w:webHidden/>
              </w:rPr>
              <w:fldChar w:fldCharType="begin"/>
            </w:r>
            <w:r>
              <w:rPr>
                <w:webHidden/>
              </w:rPr>
              <w:instrText xml:space="preserve"> PAGEREF _Toc92891699 \h </w:instrText>
            </w:r>
            <w:r>
              <w:rPr>
                <w:webHidden/>
              </w:rPr>
            </w:r>
            <w:r>
              <w:rPr>
                <w:webHidden/>
              </w:rPr>
              <w:fldChar w:fldCharType="separate"/>
            </w:r>
            <w:r>
              <w:rPr>
                <w:webHidden/>
              </w:rPr>
              <w:t>28</w:t>
            </w:r>
            <w:r>
              <w:rPr>
                <w:webHidden/>
              </w:rPr>
              <w:fldChar w:fldCharType="end"/>
            </w:r>
          </w:hyperlink>
        </w:p>
        <w:p w14:paraId="09188E14" w14:textId="599F368A" w:rsidR="00417B7F" w:rsidRDefault="00417B7F">
          <w:pPr>
            <w:pStyle w:val="TOC2"/>
            <w:rPr>
              <w:rFonts w:asciiTheme="minorHAnsi" w:eastAsiaTheme="minorEastAsia" w:hAnsiTheme="minorHAnsi" w:cstheme="minorBidi"/>
              <w:b w:val="0"/>
              <w:bCs w:val="0"/>
              <w:sz w:val="22"/>
              <w:szCs w:val="22"/>
              <w:lang w:eastAsia="en-AU"/>
            </w:rPr>
          </w:pPr>
          <w:hyperlink w:anchor="_Toc92891700" w:history="1">
            <w:r w:rsidRPr="00BE5D34">
              <w:rPr>
                <w:rStyle w:val="Hyperlink"/>
                <w:rFonts w:eastAsiaTheme="majorEastAsia" w:cs="Cambria Math"/>
              </w:rPr>
              <w:t>Countervailing possible impacts that the obligations imposed by the Order may have on individuals and the community</w:t>
            </w:r>
            <w:r>
              <w:rPr>
                <w:webHidden/>
              </w:rPr>
              <w:tab/>
            </w:r>
            <w:r>
              <w:rPr>
                <w:webHidden/>
              </w:rPr>
              <w:fldChar w:fldCharType="begin"/>
            </w:r>
            <w:r>
              <w:rPr>
                <w:webHidden/>
              </w:rPr>
              <w:instrText xml:space="preserve"> PAGEREF _Toc92891700 \h </w:instrText>
            </w:r>
            <w:r>
              <w:rPr>
                <w:webHidden/>
              </w:rPr>
            </w:r>
            <w:r>
              <w:rPr>
                <w:webHidden/>
              </w:rPr>
              <w:fldChar w:fldCharType="separate"/>
            </w:r>
            <w:r>
              <w:rPr>
                <w:webHidden/>
              </w:rPr>
              <w:t>29</w:t>
            </w:r>
            <w:r>
              <w:rPr>
                <w:webHidden/>
              </w:rPr>
              <w:fldChar w:fldCharType="end"/>
            </w:r>
          </w:hyperlink>
        </w:p>
        <w:p w14:paraId="0E0F5974" w14:textId="68CC7582" w:rsidR="00417B7F" w:rsidRDefault="00417B7F">
          <w:pPr>
            <w:pStyle w:val="TOC2"/>
            <w:rPr>
              <w:rFonts w:asciiTheme="minorHAnsi" w:eastAsiaTheme="minorEastAsia" w:hAnsiTheme="minorHAnsi" w:cstheme="minorBidi"/>
              <w:b w:val="0"/>
              <w:bCs w:val="0"/>
              <w:sz w:val="22"/>
              <w:szCs w:val="22"/>
              <w:lang w:eastAsia="en-AU"/>
            </w:rPr>
          </w:pPr>
          <w:hyperlink w:anchor="_Toc92891701" w:history="1">
            <w:r w:rsidRPr="00BE5D34">
              <w:rPr>
                <w:rStyle w:val="Hyperlink"/>
                <w:rFonts w:eastAsiaTheme="majorEastAsia" w:cs="Cambria Math"/>
              </w:rPr>
              <w:t>Whether there are any less restrictive alternatives that are reasonably available to protect public health</w:t>
            </w:r>
            <w:r>
              <w:rPr>
                <w:webHidden/>
              </w:rPr>
              <w:tab/>
            </w:r>
            <w:r>
              <w:rPr>
                <w:webHidden/>
              </w:rPr>
              <w:fldChar w:fldCharType="begin"/>
            </w:r>
            <w:r>
              <w:rPr>
                <w:webHidden/>
              </w:rPr>
              <w:instrText xml:space="preserve"> PAGEREF _Toc92891701 \h </w:instrText>
            </w:r>
            <w:r>
              <w:rPr>
                <w:webHidden/>
              </w:rPr>
            </w:r>
            <w:r>
              <w:rPr>
                <w:webHidden/>
              </w:rPr>
              <w:fldChar w:fldCharType="separate"/>
            </w:r>
            <w:r>
              <w:rPr>
                <w:webHidden/>
              </w:rPr>
              <w:t>30</w:t>
            </w:r>
            <w:r>
              <w:rPr>
                <w:webHidden/>
              </w:rPr>
              <w:fldChar w:fldCharType="end"/>
            </w:r>
          </w:hyperlink>
        </w:p>
        <w:p w14:paraId="7DE775DA" w14:textId="38AD6D7F" w:rsidR="00417B7F" w:rsidRDefault="00417B7F">
          <w:pPr>
            <w:pStyle w:val="TOC2"/>
            <w:rPr>
              <w:rFonts w:asciiTheme="minorHAnsi" w:eastAsiaTheme="minorEastAsia" w:hAnsiTheme="minorHAnsi" w:cstheme="minorBidi"/>
              <w:b w:val="0"/>
              <w:bCs w:val="0"/>
              <w:sz w:val="22"/>
              <w:szCs w:val="22"/>
              <w:lang w:eastAsia="en-AU"/>
            </w:rPr>
          </w:pPr>
          <w:hyperlink w:anchor="_Toc92891702" w:history="1">
            <w:r w:rsidRPr="00BE5D34">
              <w:rPr>
                <w:rStyle w:val="Hyperlink"/>
                <w:rFonts w:eastAsiaTheme="majorEastAsia" w:cs="Cambria Math"/>
              </w:rPr>
              <w:t>Conclusion</w:t>
            </w:r>
            <w:r>
              <w:rPr>
                <w:webHidden/>
              </w:rPr>
              <w:tab/>
            </w:r>
            <w:r>
              <w:rPr>
                <w:webHidden/>
              </w:rPr>
              <w:fldChar w:fldCharType="begin"/>
            </w:r>
            <w:r>
              <w:rPr>
                <w:webHidden/>
              </w:rPr>
              <w:instrText xml:space="preserve"> PAGEREF _Toc92891702 \h </w:instrText>
            </w:r>
            <w:r>
              <w:rPr>
                <w:webHidden/>
              </w:rPr>
            </w:r>
            <w:r>
              <w:rPr>
                <w:webHidden/>
              </w:rPr>
              <w:fldChar w:fldCharType="separate"/>
            </w:r>
            <w:r>
              <w:rPr>
                <w:webHidden/>
              </w:rPr>
              <w:t>30</w:t>
            </w:r>
            <w:r>
              <w:rPr>
                <w:webHidden/>
              </w:rPr>
              <w:fldChar w:fldCharType="end"/>
            </w:r>
          </w:hyperlink>
        </w:p>
        <w:p w14:paraId="33A12DAC" w14:textId="69EAB125" w:rsidR="00417B7F" w:rsidRDefault="00417B7F">
          <w:pPr>
            <w:pStyle w:val="TOC1"/>
            <w:rPr>
              <w:rFonts w:asciiTheme="minorHAnsi" w:eastAsiaTheme="minorEastAsia" w:hAnsiTheme="minorHAnsi" w:cstheme="minorBidi"/>
              <w:b w:val="0"/>
              <w:bCs w:val="0"/>
              <w:iCs w:val="0"/>
              <w:sz w:val="22"/>
              <w:szCs w:val="22"/>
              <w:lang w:eastAsia="en-AU"/>
            </w:rPr>
          </w:pPr>
          <w:hyperlink w:anchor="_Toc92891703" w:history="1">
            <w:r w:rsidRPr="00BE5D34">
              <w:rPr>
                <w:rStyle w:val="Hyperlink"/>
                <w:rFonts w:eastAsiaTheme="majorEastAsia" w:cs="Cambria Math"/>
              </w:rPr>
              <w:t>Schedule 3 – Reasons for Decision – Pandemic (Additional Industry Obligations) Order</w:t>
            </w:r>
            <w:r>
              <w:rPr>
                <w:webHidden/>
              </w:rPr>
              <w:tab/>
            </w:r>
            <w:r>
              <w:rPr>
                <w:webHidden/>
              </w:rPr>
              <w:fldChar w:fldCharType="begin"/>
            </w:r>
            <w:r>
              <w:rPr>
                <w:webHidden/>
              </w:rPr>
              <w:instrText xml:space="preserve"> PAGEREF _Toc92891703 \h </w:instrText>
            </w:r>
            <w:r>
              <w:rPr>
                <w:webHidden/>
              </w:rPr>
            </w:r>
            <w:r>
              <w:rPr>
                <w:webHidden/>
              </w:rPr>
              <w:fldChar w:fldCharType="separate"/>
            </w:r>
            <w:r>
              <w:rPr>
                <w:webHidden/>
              </w:rPr>
              <w:t>31</w:t>
            </w:r>
            <w:r>
              <w:rPr>
                <w:webHidden/>
              </w:rPr>
              <w:fldChar w:fldCharType="end"/>
            </w:r>
          </w:hyperlink>
        </w:p>
        <w:p w14:paraId="4961F487" w14:textId="65EA16DC" w:rsidR="00417B7F" w:rsidRDefault="00417B7F">
          <w:pPr>
            <w:pStyle w:val="TOC2"/>
            <w:rPr>
              <w:rFonts w:asciiTheme="minorHAnsi" w:eastAsiaTheme="minorEastAsia" w:hAnsiTheme="minorHAnsi" w:cstheme="minorBidi"/>
              <w:b w:val="0"/>
              <w:bCs w:val="0"/>
              <w:sz w:val="22"/>
              <w:szCs w:val="22"/>
              <w:lang w:eastAsia="en-AU"/>
            </w:rPr>
          </w:pPr>
          <w:hyperlink w:anchor="_Toc92891704" w:history="1">
            <w:r w:rsidRPr="00BE5D34">
              <w:rPr>
                <w:rStyle w:val="Hyperlink"/>
                <w:rFonts w:eastAsiaTheme="majorEastAsia" w:cs="Cambria Math"/>
              </w:rPr>
              <w:t>Summary of Order</w:t>
            </w:r>
            <w:r>
              <w:rPr>
                <w:webHidden/>
              </w:rPr>
              <w:tab/>
            </w:r>
            <w:r>
              <w:rPr>
                <w:webHidden/>
              </w:rPr>
              <w:fldChar w:fldCharType="begin"/>
            </w:r>
            <w:r>
              <w:rPr>
                <w:webHidden/>
              </w:rPr>
              <w:instrText xml:space="preserve"> PAGEREF _Toc92891704 \h </w:instrText>
            </w:r>
            <w:r>
              <w:rPr>
                <w:webHidden/>
              </w:rPr>
            </w:r>
            <w:r>
              <w:rPr>
                <w:webHidden/>
              </w:rPr>
              <w:fldChar w:fldCharType="separate"/>
            </w:r>
            <w:r>
              <w:rPr>
                <w:webHidden/>
              </w:rPr>
              <w:t>31</w:t>
            </w:r>
            <w:r>
              <w:rPr>
                <w:webHidden/>
              </w:rPr>
              <w:fldChar w:fldCharType="end"/>
            </w:r>
          </w:hyperlink>
        </w:p>
        <w:p w14:paraId="4DEEBF1A" w14:textId="120CB0BA" w:rsidR="00417B7F" w:rsidRDefault="00417B7F">
          <w:pPr>
            <w:pStyle w:val="TOC3"/>
            <w:rPr>
              <w:rFonts w:asciiTheme="minorHAnsi" w:eastAsiaTheme="minorEastAsia" w:hAnsiTheme="minorHAnsi" w:cstheme="minorBidi"/>
              <w:b w:val="0"/>
              <w:bCs w:val="0"/>
              <w:sz w:val="22"/>
              <w:szCs w:val="22"/>
              <w:lang w:eastAsia="en-AU"/>
            </w:rPr>
          </w:pPr>
          <w:hyperlink w:anchor="_Toc92891705" w:history="1">
            <w:r w:rsidRPr="00BE5D34">
              <w:rPr>
                <w:rStyle w:val="Hyperlink"/>
                <w:rFonts w:eastAsiaTheme="majorEastAsia" w:cs="Cambria Math"/>
                <w:i/>
              </w:rPr>
              <w:t>Purpose</w:t>
            </w:r>
            <w:r>
              <w:rPr>
                <w:webHidden/>
              </w:rPr>
              <w:tab/>
            </w:r>
            <w:r>
              <w:rPr>
                <w:webHidden/>
              </w:rPr>
              <w:fldChar w:fldCharType="begin"/>
            </w:r>
            <w:r>
              <w:rPr>
                <w:webHidden/>
              </w:rPr>
              <w:instrText xml:space="preserve"> PAGEREF _Toc92891705 \h </w:instrText>
            </w:r>
            <w:r>
              <w:rPr>
                <w:webHidden/>
              </w:rPr>
            </w:r>
            <w:r>
              <w:rPr>
                <w:webHidden/>
              </w:rPr>
              <w:fldChar w:fldCharType="separate"/>
            </w:r>
            <w:r>
              <w:rPr>
                <w:webHidden/>
              </w:rPr>
              <w:t>31</w:t>
            </w:r>
            <w:r>
              <w:rPr>
                <w:webHidden/>
              </w:rPr>
              <w:fldChar w:fldCharType="end"/>
            </w:r>
          </w:hyperlink>
        </w:p>
        <w:p w14:paraId="5B261D0A" w14:textId="1BBB28F5" w:rsidR="00417B7F" w:rsidRDefault="00417B7F">
          <w:pPr>
            <w:pStyle w:val="TOC3"/>
            <w:rPr>
              <w:rFonts w:asciiTheme="minorHAnsi" w:eastAsiaTheme="minorEastAsia" w:hAnsiTheme="minorHAnsi" w:cstheme="minorBidi"/>
              <w:b w:val="0"/>
              <w:bCs w:val="0"/>
              <w:sz w:val="22"/>
              <w:szCs w:val="22"/>
              <w:lang w:eastAsia="en-AU"/>
            </w:rPr>
          </w:pPr>
          <w:hyperlink w:anchor="_Toc92891706" w:history="1">
            <w:r w:rsidRPr="00BE5D34">
              <w:rPr>
                <w:rStyle w:val="Hyperlink"/>
                <w:rFonts w:eastAsiaTheme="majorEastAsia" w:cs="Cambria Math"/>
                <w:i/>
              </w:rPr>
              <w:t>Changes from Pandemic (Additional Industry Obligations) Order 2021 (No. 1)</w:t>
            </w:r>
            <w:r>
              <w:rPr>
                <w:webHidden/>
              </w:rPr>
              <w:tab/>
            </w:r>
            <w:r>
              <w:rPr>
                <w:webHidden/>
              </w:rPr>
              <w:fldChar w:fldCharType="begin"/>
            </w:r>
            <w:r>
              <w:rPr>
                <w:webHidden/>
              </w:rPr>
              <w:instrText xml:space="preserve"> PAGEREF _Toc92891706 \h </w:instrText>
            </w:r>
            <w:r>
              <w:rPr>
                <w:webHidden/>
              </w:rPr>
            </w:r>
            <w:r>
              <w:rPr>
                <w:webHidden/>
              </w:rPr>
              <w:fldChar w:fldCharType="separate"/>
            </w:r>
            <w:r>
              <w:rPr>
                <w:webHidden/>
              </w:rPr>
              <w:t>32</w:t>
            </w:r>
            <w:r>
              <w:rPr>
                <w:webHidden/>
              </w:rPr>
              <w:fldChar w:fldCharType="end"/>
            </w:r>
          </w:hyperlink>
        </w:p>
        <w:p w14:paraId="6034E53E" w14:textId="4F376D11" w:rsidR="00417B7F" w:rsidRDefault="00417B7F">
          <w:pPr>
            <w:pStyle w:val="TOC2"/>
            <w:rPr>
              <w:rFonts w:asciiTheme="minorHAnsi" w:eastAsiaTheme="minorEastAsia" w:hAnsiTheme="minorHAnsi" w:cstheme="minorBidi"/>
              <w:b w:val="0"/>
              <w:bCs w:val="0"/>
              <w:sz w:val="22"/>
              <w:szCs w:val="22"/>
              <w:lang w:eastAsia="en-AU"/>
            </w:rPr>
          </w:pPr>
          <w:hyperlink w:anchor="_Toc92891707" w:history="1">
            <w:r w:rsidRPr="00BE5D34">
              <w:rPr>
                <w:rStyle w:val="Hyperlink"/>
                <w:rFonts w:eastAsiaTheme="majorEastAsia" w:cs="Cambria Math"/>
              </w:rPr>
              <w:t>Relevant human rights</w:t>
            </w:r>
            <w:r>
              <w:rPr>
                <w:webHidden/>
              </w:rPr>
              <w:tab/>
            </w:r>
            <w:r>
              <w:rPr>
                <w:webHidden/>
              </w:rPr>
              <w:fldChar w:fldCharType="begin"/>
            </w:r>
            <w:r>
              <w:rPr>
                <w:webHidden/>
              </w:rPr>
              <w:instrText xml:space="preserve"> PAGEREF _Toc92891707 \h </w:instrText>
            </w:r>
            <w:r>
              <w:rPr>
                <w:webHidden/>
              </w:rPr>
            </w:r>
            <w:r>
              <w:rPr>
                <w:webHidden/>
              </w:rPr>
              <w:fldChar w:fldCharType="separate"/>
            </w:r>
            <w:r>
              <w:rPr>
                <w:webHidden/>
              </w:rPr>
              <w:t>32</w:t>
            </w:r>
            <w:r>
              <w:rPr>
                <w:webHidden/>
              </w:rPr>
              <w:fldChar w:fldCharType="end"/>
            </w:r>
          </w:hyperlink>
        </w:p>
        <w:p w14:paraId="684B68D7" w14:textId="3B3E38E3" w:rsidR="00417B7F" w:rsidRDefault="00417B7F">
          <w:pPr>
            <w:pStyle w:val="TOC3"/>
            <w:rPr>
              <w:rFonts w:asciiTheme="minorHAnsi" w:eastAsiaTheme="minorEastAsia" w:hAnsiTheme="minorHAnsi" w:cstheme="minorBidi"/>
              <w:b w:val="0"/>
              <w:bCs w:val="0"/>
              <w:sz w:val="22"/>
              <w:szCs w:val="22"/>
              <w:lang w:eastAsia="en-AU"/>
            </w:rPr>
          </w:pPr>
          <w:hyperlink w:anchor="_Toc92891708" w:history="1">
            <w:r w:rsidRPr="00BE5D34">
              <w:rPr>
                <w:rStyle w:val="Hyperlink"/>
                <w:rFonts w:eastAsiaTheme="majorEastAsia" w:cs="Cambria Math"/>
                <w:i/>
              </w:rPr>
              <w:t>Human rights that are limited</w:t>
            </w:r>
            <w:r>
              <w:rPr>
                <w:webHidden/>
              </w:rPr>
              <w:tab/>
            </w:r>
            <w:r>
              <w:rPr>
                <w:webHidden/>
              </w:rPr>
              <w:fldChar w:fldCharType="begin"/>
            </w:r>
            <w:r>
              <w:rPr>
                <w:webHidden/>
              </w:rPr>
              <w:instrText xml:space="preserve"> PAGEREF _Toc92891708 \h </w:instrText>
            </w:r>
            <w:r>
              <w:rPr>
                <w:webHidden/>
              </w:rPr>
            </w:r>
            <w:r>
              <w:rPr>
                <w:webHidden/>
              </w:rPr>
              <w:fldChar w:fldCharType="separate"/>
            </w:r>
            <w:r>
              <w:rPr>
                <w:webHidden/>
              </w:rPr>
              <w:t>32</w:t>
            </w:r>
            <w:r>
              <w:rPr>
                <w:webHidden/>
              </w:rPr>
              <w:fldChar w:fldCharType="end"/>
            </w:r>
          </w:hyperlink>
        </w:p>
        <w:p w14:paraId="300200D5" w14:textId="0362FE8E" w:rsidR="00417B7F" w:rsidRDefault="00417B7F">
          <w:pPr>
            <w:pStyle w:val="TOC3"/>
            <w:rPr>
              <w:rFonts w:asciiTheme="minorHAnsi" w:eastAsiaTheme="minorEastAsia" w:hAnsiTheme="minorHAnsi" w:cstheme="minorBidi"/>
              <w:b w:val="0"/>
              <w:bCs w:val="0"/>
              <w:sz w:val="22"/>
              <w:szCs w:val="22"/>
              <w:lang w:eastAsia="en-AU"/>
            </w:rPr>
          </w:pPr>
          <w:hyperlink w:anchor="_Toc92891709" w:history="1">
            <w:r w:rsidRPr="00BE5D34">
              <w:rPr>
                <w:rStyle w:val="Hyperlink"/>
                <w:rFonts w:eastAsiaTheme="majorEastAsia" w:cs="Cambria Math"/>
                <w:i/>
              </w:rPr>
              <w:t>Human rights that are affected, but not limited</w:t>
            </w:r>
            <w:r>
              <w:rPr>
                <w:webHidden/>
              </w:rPr>
              <w:tab/>
            </w:r>
            <w:r>
              <w:rPr>
                <w:webHidden/>
              </w:rPr>
              <w:fldChar w:fldCharType="begin"/>
            </w:r>
            <w:r>
              <w:rPr>
                <w:webHidden/>
              </w:rPr>
              <w:instrText xml:space="preserve"> PAGEREF _Toc92891709 \h </w:instrText>
            </w:r>
            <w:r>
              <w:rPr>
                <w:webHidden/>
              </w:rPr>
            </w:r>
            <w:r>
              <w:rPr>
                <w:webHidden/>
              </w:rPr>
              <w:fldChar w:fldCharType="separate"/>
            </w:r>
            <w:r>
              <w:rPr>
                <w:webHidden/>
              </w:rPr>
              <w:t>32</w:t>
            </w:r>
            <w:r>
              <w:rPr>
                <w:webHidden/>
              </w:rPr>
              <w:fldChar w:fldCharType="end"/>
            </w:r>
          </w:hyperlink>
        </w:p>
        <w:p w14:paraId="57E6C777" w14:textId="6CF308A3" w:rsidR="00417B7F" w:rsidRDefault="00417B7F">
          <w:pPr>
            <w:pStyle w:val="TOC2"/>
            <w:rPr>
              <w:rFonts w:asciiTheme="minorHAnsi" w:eastAsiaTheme="minorEastAsia" w:hAnsiTheme="minorHAnsi" w:cstheme="minorBidi"/>
              <w:b w:val="0"/>
              <w:bCs w:val="0"/>
              <w:sz w:val="22"/>
              <w:szCs w:val="22"/>
              <w:lang w:eastAsia="en-AU"/>
            </w:rPr>
          </w:pPr>
          <w:hyperlink w:anchor="_Toc92891710" w:history="1">
            <w:r w:rsidRPr="00BE5D34">
              <w:rPr>
                <w:rStyle w:val="Hyperlink"/>
                <w:rFonts w:eastAsiaTheme="majorEastAsia" w:cs="Cambria Math"/>
              </w:rPr>
              <w:t>How the obligations imposed by the Order will protect public health</w:t>
            </w:r>
            <w:r>
              <w:rPr>
                <w:webHidden/>
              </w:rPr>
              <w:tab/>
            </w:r>
            <w:r>
              <w:rPr>
                <w:webHidden/>
              </w:rPr>
              <w:fldChar w:fldCharType="begin"/>
            </w:r>
            <w:r>
              <w:rPr>
                <w:webHidden/>
              </w:rPr>
              <w:instrText xml:space="preserve"> PAGEREF _Toc92891710 \h </w:instrText>
            </w:r>
            <w:r>
              <w:rPr>
                <w:webHidden/>
              </w:rPr>
            </w:r>
            <w:r>
              <w:rPr>
                <w:webHidden/>
              </w:rPr>
              <w:fldChar w:fldCharType="separate"/>
            </w:r>
            <w:r>
              <w:rPr>
                <w:webHidden/>
              </w:rPr>
              <w:t>33</w:t>
            </w:r>
            <w:r>
              <w:rPr>
                <w:webHidden/>
              </w:rPr>
              <w:fldChar w:fldCharType="end"/>
            </w:r>
          </w:hyperlink>
        </w:p>
        <w:p w14:paraId="4B7F0323" w14:textId="2805FA55" w:rsidR="00417B7F" w:rsidRDefault="00417B7F">
          <w:pPr>
            <w:pStyle w:val="TOC2"/>
            <w:rPr>
              <w:rFonts w:asciiTheme="minorHAnsi" w:eastAsiaTheme="minorEastAsia" w:hAnsiTheme="minorHAnsi" w:cstheme="minorBidi"/>
              <w:b w:val="0"/>
              <w:bCs w:val="0"/>
              <w:sz w:val="22"/>
              <w:szCs w:val="22"/>
              <w:lang w:eastAsia="en-AU"/>
            </w:rPr>
          </w:pPr>
          <w:hyperlink w:anchor="_Toc92891711" w:history="1">
            <w:r w:rsidRPr="00BE5D34">
              <w:rPr>
                <w:rStyle w:val="Hyperlink"/>
                <w:rFonts w:eastAsiaTheme="majorEastAsia" w:cs="Cambria Math"/>
              </w:rPr>
              <w:t>Countervailing possible impacts that the obligations imposed by the Order may have on individuals and the community</w:t>
            </w:r>
            <w:r>
              <w:rPr>
                <w:webHidden/>
              </w:rPr>
              <w:tab/>
            </w:r>
            <w:r>
              <w:rPr>
                <w:webHidden/>
              </w:rPr>
              <w:fldChar w:fldCharType="begin"/>
            </w:r>
            <w:r>
              <w:rPr>
                <w:webHidden/>
              </w:rPr>
              <w:instrText xml:space="preserve"> PAGEREF _Toc92891711 \h </w:instrText>
            </w:r>
            <w:r>
              <w:rPr>
                <w:webHidden/>
              </w:rPr>
            </w:r>
            <w:r>
              <w:rPr>
                <w:webHidden/>
              </w:rPr>
              <w:fldChar w:fldCharType="separate"/>
            </w:r>
            <w:r>
              <w:rPr>
                <w:webHidden/>
              </w:rPr>
              <w:t>35</w:t>
            </w:r>
            <w:r>
              <w:rPr>
                <w:webHidden/>
              </w:rPr>
              <w:fldChar w:fldCharType="end"/>
            </w:r>
          </w:hyperlink>
        </w:p>
        <w:p w14:paraId="62A82690" w14:textId="677B5632" w:rsidR="00417B7F" w:rsidRDefault="00417B7F">
          <w:pPr>
            <w:pStyle w:val="TOC2"/>
            <w:rPr>
              <w:rFonts w:asciiTheme="minorHAnsi" w:eastAsiaTheme="minorEastAsia" w:hAnsiTheme="minorHAnsi" w:cstheme="minorBidi"/>
              <w:b w:val="0"/>
              <w:bCs w:val="0"/>
              <w:sz w:val="22"/>
              <w:szCs w:val="22"/>
              <w:lang w:eastAsia="en-AU"/>
            </w:rPr>
          </w:pPr>
          <w:hyperlink w:anchor="_Toc92891712" w:history="1">
            <w:r w:rsidRPr="00BE5D34">
              <w:rPr>
                <w:rStyle w:val="Hyperlink"/>
                <w:rFonts w:eastAsiaTheme="majorEastAsia" w:cs="Cambria Math"/>
              </w:rPr>
              <w:t>Whether there are any less restrictive alternatives that are reasonably available to protect public health</w:t>
            </w:r>
            <w:r>
              <w:rPr>
                <w:webHidden/>
              </w:rPr>
              <w:tab/>
            </w:r>
            <w:r>
              <w:rPr>
                <w:webHidden/>
              </w:rPr>
              <w:fldChar w:fldCharType="begin"/>
            </w:r>
            <w:r>
              <w:rPr>
                <w:webHidden/>
              </w:rPr>
              <w:instrText xml:space="preserve"> PAGEREF _Toc92891712 \h </w:instrText>
            </w:r>
            <w:r>
              <w:rPr>
                <w:webHidden/>
              </w:rPr>
            </w:r>
            <w:r>
              <w:rPr>
                <w:webHidden/>
              </w:rPr>
              <w:fldChar w:fldCharType="separate"/>
            </w:r>
            <w:r>
              <w:rPr>
                <w:webHidden/>
              </w:rPr>
              <w:t>37</w:t>
            </w:r>
            <w:r>
              <w:rPr>
                <w:webHidden/>
              </w:rPr>
              <w:fldChar w:fldCharType="end"/>
            </w:r>
          </w:hyperlink>
        </w:p>
        <w:p w14:paraId="67DC3BC6" w14:textId="78D13312" w:rsidR="00417B7F" w:rsidRDefault="00417B7F">
          <w:pPr>
            <w:pStyle w:val="TOC2"/>
            <w:rPr>
              <w:rFonts w:asciiTheme="minorHAnsi" w:eastAsiaTheme="minorEastAsia" w:hAnsiTheme="minorHAnsi" w:cstheme="minorBidi"/>
              <w:b w:val="0"/>
              <w:bCs w:val="0"/>
              <w:sz w:val="22"/>
              <w:szCs w:val="22"/>
              <w:lang w:eastAsia="en-AU"/>
            </w:rPr>
          </w:pPr>
          <w:hyperlink w:anchor="_Toc92891713" w:history="1">
            <w:r w:rsidRPr="00BE5D34">
              <w:rPr>
                <w:rStyle w:val="Hyperlink"/>
                <w:rFonts w:eastAsiaTheme="majorEastAsia" w:cs="Cambria Math"/>
              </w:rPr>
              <w:t>Conclusion</w:t>
            </w:r>
            <w:r>
              <w:rPr>
                <w:webHidden/>
              </w:rPr>
              <w:tab/>
            </w:r>
            <w:r>
              <w:rPr>
                <w:webHidden/>
              </w:rPr>
              <w:fldChar w:fldCharType="begin"/>
            </w:r>
            <w:r>
              <w:rPr>
                <w:webHidden/>
              </w:rPr>
              <w:instrText xml:space="preserve"> PAGEREF _Toc92891713 \h </w:instrText>
            </w:r>
            <w:r>
              <w:rPr>
                <w:webHidden/>
              </w:rPr>
            </w:r>
            <w:r>
              <w:rPr>
                <w:webHidden/>
              </w:rPr>
              <w:fldChar w:fldCharType="separate"/>
            </w:r>
            <w:r>
              <w:rPr>
                <w:webHidden/>
              </w:rPr>
              <w:t>38</w:t>
            </w:r>
            <w:r>
              <w:rPr>
                <w:webHidden/>
              </w:rPr>
              <w:fldChar w:fldCharType="end"/>
            </w:r>
          </w:hyperlink>
        </w:p>
        <w:p w14:paraId="06EE167E" w14:textId="2435B9E5" w:rsidR="00417B7F" w:rsidRDefault="00417B7F">
          <w:pPr>
            <w:pStyle w:val="TOC1"/>
            <w:rPr>
              <w:rFonts w:asciiTheme="minorHAnsi" w:eastAsiaTheme="minorEastAsia" w:hAnsiTheme="minorHAnsi" w:cstheme="minorBidi"/>
              <w:b w:val="0"/>
              <w:bCs w:val="0"/>
              <w:iCs w:val="0"/>
              <w:sz w:val="22"/>
              <w:szCs w:val="22"/>
              <w:lang w:eastAsia="en-AU"/>
            </w:rPr>
          </w:pPr>
          <w:hyperlink w:anchor="_Toc92891714" w:history="1">
            <w:r w:rsidRPr="00BE5D34">
              <w:rPr>
                <w:rStyle w:val="Hyperlink"/>
                <w:rFonts w:eastAsiaTheme="majorEastAsia" w:cs="Cambria Math"/>
              </w:rPr>
              <w:t>Schedule 4 – Reasons for Decision – Pandemic (Quarantine, Isolation and Testing) Order</w:t>
            </w:r>
            <w:r>
              <w:rPr>
                <w:webHidden/>
              </w:rPr>
              <w:tab/>
            </w:r>
            <w:r>
              <w:rPr>
                <w:webHidden/>
              </w:rPr>
              <w:fldChar w:fldCharType="begin"/>
            </w:r>
            <w:r>
              <w:rPr>
                <w:webHidden/>
              </w:rPr>
              <w:instrText xml:space="preserve"> PAGEREF _Toc92891714 \h </w:instrText>
            </w:r>
            <w:r>
              <w:rPr>
                <w:webHidden/>
              </w:rPr>
            </w:r>
            <w:r>
              <w:rPr>
                <w:webHidden/>
              </w:rPr>
              <w:fldChar w:fldCharType="separate"/>
            </w:r>
            <w:r>
              <w:rPr>
                <w:webHidden/>
              </w:rPr>
              <w:t>39</w:t>
            </w:r>
            <w:r>
              <w:rPr>
                <w:webHidden/>
              </w:rPr>
              <w:fldChar w:fldCharType="end"/>
            </w:r>
          </w:hyperlink>
        </w:p>
        <w:p w14:paraId="76E1810A" w14:textId="0F4607EC" w:rsidR="00417B7F" w:rsidRDefault="00417B7F">
          <w:pPr>
            <w:pStyle w:val="TOC2"/>
            <w:rPr>
              <w:rFonts w:asciiTheme="minorHAnsi" w:eastAsiaTheme="minorEastAsia" w:hAnsiTheme="minorHAnsi" w:cstheme="minorBidi"/>
              <w:b w:val="0"/>
              <w:bCs w:val="0"/>
              <w:sz w:val="22"/>
              <w:szCs w:val="22"/>
              <w:lang w:eastAsia="en-AU"/>
            </w:rPr>
          </w:pPr>
          <w:hyperlink w:anchor="_Toc92891715" w:history="1">
            <w:r w:rsidRPr="00BE5D34">
              <w:rPr>
                <w:rStyle w:val="Hyperlink"/>
                <w:rFonts w:eastAsiaTheme="majorEastAsia" w:cs="Cambria Math"/>
              </w:rPr>
              <w:t>Summary of Order</w:t>
            </w:r>
            <w:r>
              <w:rPr>
                <w:webHidden/>
              </w:rPr>
              <w:tab/>
            </w:r>
            <w:r>
              <w:rPr>
                <w:webHidden/>
              </w:rPr>
              <w:fldChar w:fldCharType="begin"/>
            </w:r>
            <w:r>
              <w:rPr>
                <w:webHidden/>
              </w:rPr>
              <w:instrText xml:space="preserve"> PAGEREF _Toc92891715 \h </w:instrText>
            </w:r>
            <w:r>
              <w:rPr>
                <w:webHidden/>
              </w:rPr>
            </w:r>
            <w:r>
              <w:rPr>
                <w:webHidden/>
              </w:rPr>
              <w:fldChar w:fldCharType="separate"/>
            </w:r>
            <w:r>
              <w:rPr>
                <w:webHidden/>
              </w:rPr>
              <w:t>39</w:t>
            </w:r>
            <w:r>
              <w:rPr>
                <w:webHidden/>
              </w:rPr>
              <w:fldChar w:fldCharType="end"/>
            </w:r>
          </w:hyperlink>
        </w:p>
        <w:p w14:paraId="44204F59" w14:textId="4D0923AC" w:rsidR="00417B7F" w:rsidRDefault="00417B7F">
          <w:pPr>
            <w:pStyle w:val="TOC3"/>
            <w:rPr>
              <w:rFonts w:asciiTheme="minorHAnsi" w:eastAsiaTheme="minorEastAsia" w:hAnsiTheme="minorHAnsi" w:cstheme="minorBidi"/>
              <w:b w:val="0"/>
              <w:bCs w:val="0"/>
              <w:sz w:val="22"/>
              <w:szCs w:val="22"/>
              <w:lang w:eastAsia="en-AU"/>
            </w:rPr>
          </w:pPr>
          <w:hyperlink w:anchor="_Toc92891716" w:history="1">
            <w:r w:rsidRPr="00BE5D34">
              <w:rPr>
                <w:rStyle w:val="Hyperlink"/>
                <w:rFonts w:eastAsiaTheme="majorEastAsia" w:cs="Cambria Math"/>
                <w:i/>
              </w:rPr>
              <w:t>Purpose</w:t>
            </w:r>
            <w:r>
              <w:rPr>
                <w:webHidden/>
              </w:rPr>
              <w:tab/>
            </w:r>
            <w:r>
              <w:rPr>
                <w:webHidden/>
              </w:rPr>
              <w:fldChar w:fldCharType="begin"/>
            </w:r>
            <w:r>
              <w:rPr>
                <w:webHidden/>
              </w:rPr>
              <w:instrText xml:space="preserve"> PAGEREF _Toc92891716 \h </w:instrText>
            </w:r>
            <w:r>
              <w:rPr>
                <w:webHidden/>
              </w:rPr>
            </w:r>
            <w:r>
              <w:rPr>
                <w:webHidden/>
              </w:rPr>
              <w:fldChar w:fldCharType="separate"/>
            </w:r>
            <w:r>
              <w:rPr>
                <w:webHidden/>
              </w:rPr>
              <w:t>39</w:t>
            </w:r>
            <w:r>
              <w:rPr>
                <w:webHidden/>
              </w:rPr>
              <w:fldChar w:fldCharType="end"/>
            </w:r>
          </w:hyperlink>
        </w:p>
        <w:p w14:paraId="2690E6C5" w14:textId="2E942C06" w:rsidR="00417B7F" w:rsidRDefault="00417B7F">
          <w:pPr>
            <w:pStyle w:val="TOC3"/>
            <w:rPr>
              <w:rFonts w:asciiTheme="minorHAnsi" w:eastAsiaTheme="minorEastAsia" w:hAnsiTheme="minorHAnsi" w:cstheme="minorBidi"/>
              <w:b w:val="0"/>
              <w:bCs w:val="0"/>
              <w:sz w:val="22"/>
              <w:szCs w:val="22"/>
              <w:lang w:eastAsia="en-AU"/>
            </w:rPr>
          </w:pPr>
          <w:hyperlink w:anchor="_Toc92891717" w:history="1">
            <w:r w:rsidRPr="00BE5D34">
              <w:rPr>
                <w:rStyle w:val="Hyperlink"/>
                <w:rFonts w:eastAsia="Cambria Math" w:cs="Cambria Math"/>
                <w:i/>
              </w:rPr>
              <w:t>Changes from Pandemic (Quarantine, Isolation and Testing) Order 2021 (No. 2)</w:t>
            </w:r>
            <w:r>
              <w:rPr>
                <w:webHidden/>
              </w:rPr>
              <w:tab/>
            </w:r>
            <w:r>
              <w:rPr>
                <w:webHidden/>
              </w:rPr>
              <w:fldChar w:fldCharType="begin"/>
            </w:r>
            <w:r>
              <w:rPr>
                <w:webHidden/>
              </w:rPr>
              <w:instrText xml:space="preserve"> PAGEREF _Toc92891717 \h </w:instrText>
            </w:r>
            <w:r>
              <w:rPr>
                <w:webHidden/>
              </w:rPr>
            </w:r>
            <w:r>
              <w:rPr>
                <w:webHidden/>
              </w:rPr>
              <w:fldChar w:fldCharType="separate"/>
            </w:r>
            <w:r>
              <w:rPr>
                <w:webHidden/>
              </w:rPr>
              <w:t>41</w:t>
            </w:r>
            <w:r>
              <w:rPr>
                <w:webHidden/>
              </w:rPr>
              <w:fldChar w:fldCharType="end"/>
            </w:r>
          </w:hyperlink>
        </w:p>
        <w:p w14:paraId="1FF1DA73" w14:textId="1988ECB8" w:rsidR="00417B7F" w:rsidRDefault="00417B7F">
          <w:pPr>
            <w:pStyle w:val="TOC2"/>
            <w:rPr>
              <w:rFonts w:asciiTheme="minorHAnsi" w:eastAsiaTheme="minorEastAsia" w:hAnsiTheme="minorHAnsi" w:cstheme="minorBidi"/>
              <w:b w:val="0"/>
              <w:bCs w:val="0"/>
              <w:sz w:val="22"/>
              <w:szCs w:val="22"/>
              <w:lang w:eastAsia="en-AU"/>
            </w:rPr>
          </w:pPr>
          <w:hyperlink w:anchor="_Toc92891718" w:history="1">
            <w:r w:rsidRPr="00BE5D34">
              <w:rPr>
                <w:rStyle w:val="Hyperlink"/>
                <w:rFonts w:eastAsiaTheme="majorEastAsia" w:cs="Cambria Math"/>
              </w:rPr>
              <w:t>Relevant human rights</w:t>
            </w:r>
            <w:r>
              <w:rPr>
                <w:webHidden/>
              </w:rPr>
              <w:tab/>
            </w:r>
            <w:r>
              <w:rPr>
                <w:webHidden/>
              </w:rPr>
              <w:fldChar w:fldCharType="begin"/>
            </w:r>
            <w:r>
              <w:rPr>
                <w:webHidden/>
              </w:rPr>
              <w:instrText xml:space="preserve"> PAGEREF _Toc92891718 \h </w:instrText>
            </w:r>
            <w:r>
              <w:rPr>
                <w:webHidden/>
              </w:rPr>
            </w:r>
            <w:r>
              <w:rPr>
                <w:webHidden/>
              </w:rPr>
              <w:fldChar w:fldCharType="separate"/>
            </w:r>
            <w:r>
              <w:rPr>
                <w:webHidden/>
              </w:rPr>
              <w:t>41</w:t>
            </w:r>
            <w:r>
              <w:rPr>
                <w:webHidden/>
              </w:rPr>
              <w:fldChar w:fldCharType="end"/>
            </w:r>
          </w:hyperlink>
        </w:p>
        <w:p w14:paraId="1C56412D" w14:textId="61CA9815" w:rsidR="00417B7F" w:rsidRDefault="00417B7F">
          <w:pPr>
            <w:pStyle w:val="TOC3"/>
            <w:rPr>
              <w:rFonts w:asciiTheme="minorHAnsi" w:eastAsiaTheme="minorEastAsia" w:hAnsiTheme="minorHAnsi" w:cstheme="minorBidi"/>
              <w:b w:val="0"/>
              <w:bCs w:val="0"/>
              <w:sz w:val="22"/>
              <w:szCs w:val="22"/>
              <w:lang w:eastAsia="en-AU"/>
            </w:rPr>
          </w:pPr>
          <w:hyperlink w:anchor="_Toc92891719" w:history="1">
            <w:r w:rsidRPr="00BE5D34">
              <w:rPr>
                <w:rStyle w:val="Hyperlink"/>
                <w:rFonts w:eastAsiaTheme="majorEastAsia" w:cs="Cambria Math"/>
                <w:i/>
              </w:rPr>
              <w:t>Human rights that are limited</w:t>
            </w:r>
            <w:r>
              <w:rPr>
                <w:webHidden/>
              </w:rPr>
              <w:tab/>
            </w:r>
            <w:r>
              <w:rPr>
                <w:webHidden/>
              </w:rPr>
              <w:fldChar w:fldCharType="begin"/>
            </w:r>
            <w:r>
              <w:rPr>
                <w:webHidden/>
              </w:rPr>
              <w:instrText xml:space="preserve"> PAGEREF _Toc92891719 \h </w:instrText>
            </w:r>
            <w:r>
              <w:rPr>
                <w:webHidden/>
              </w:rPr>
            </w:r>
            <w:r>
              <w:rPr>
                <w:webHidden/>
              </w:rPr>
              <w:fldChar w:fldCharType="separate"/>
            </w:r>
            <w:r>
              <w:rPr>
                <w:webHidden/>
              </w:rPr>
              <w:t>41</w:t>
            </w:r>
            <w:r>
              <w:rPr>
                <w:webHidden/>
              </w:rPr>
              <w:fldChar w:fldCharType="end"/>
            </w:r>
          </w:hyperlink>
        </w:p>
        <w:p w14:paraId="340F1531" w14:textId="79E8465A" w:rsidR="00417B7F" w:rsidRDefault="00417B7F">
          <w:pPr>
            <w:pStyle w:val="TOC3"/>
            <w:rPr>
              <w:rFonts w:asciiTheme="minorHAnsi" w:eastAsiaTheme="minorEastAsia" w:hAnsiTheme="minorHAnsi" w:cstheme="minorBidi"/>
              <w:b w:val="0"/>
              <w:bCs w:val="0"/>
              <w:sz w:val="22"/>
              <w:szCs w:val="22"/>
              <w:lang w:eastAsia="en-AU"/>
            </w:rPr>
          </w:pPr>
          <w:hyperlink w:anchor="_Toc92891720" w:history="1">
            <w:r w:rsidRPr="00BE5D34">
              <w:rPr>
                <w:rStyle w:val="Hyperlink"/>
                <w:rFonts w:eastAsiaTheme="majorEastAsia" w:cs="Cambria Math"/>
                <w:i/>
              </w:rPr>
              <w:t>Human rights that are affected, but not limited</w:t>
            </w:r>
            <w:r>
              <w:rPr>
                <w:webHidden/>
              </w:rPr>
              <w:tab/>
            </w:r>
            <w:r>
              <w:rPr>
                <w:webHidden/>
              </w:rPr>
              <w:fldChar w:fldCharType="begin"/>
            </w:r>
            <w:r>
              <w:rPr>
                <w:webHidden/>
              </w:rPr>
              <w:instrText xml:space="preserve"> PAGEREF _Toc92891720 \h </w:instrText>
            </w:r>
            <w:r>
              <w:rPr>
                <w:webHidden/>
              </w:rPr>
            </w:r>
            <w:r>
              <w:rPr>
                <w:webHidden/>
              </w:rPr>
              <w:fldChar w:fldCharType="separate"/>
            </w:r>
            <w:r>
              <w:rPr>
                <w:webHidden/>
              </w:rPr>
              <w:t>42</w:t>
            </w:r>
            <w:r>
              <w:rPr>
                <w:webHidden/>
              </w:rPr>
              <w:fldChar w:fldCharType="end"/>
            </w:r>
          </w:hyperlink>
        </w:p>
        <w:p w14:paraId="41ACDB55" w14:textId="3AB56C10" w:rsidR="00417B7F" w:rsidRDefault="00417B7F">
          <w:pPr>
            <w:pStyle w:val="TOC2"/>
            <w:rPr>
              <w:rFonts w:asciiTheme="minorHAnsi" w:eastAsiaTheme="minorEastAsia" w:hAnsiTheme="minorHAnsi" w:cstheme="minorBidi"/>
              <w:b w:val="0"/>
              <w:bCs w:val="0"/>
              <w:sz w:val="22"/>
              <w:szCs w:val="22"/>
              <w:lang w:eastAsia="en-AU"/>
            </w:rPr>
          </w:pPr>
          <w:hyperlink w:anchor="_Toc92891721" w:history="1">
            <w:r w:rsidRPr="00BE5D34">
              <w:rPr>
                <w:rStyle w:val="Hyperlink"/>
                <w:rFonts w:eastAsiaTheme="majorEastAsia" w:cs="Cambria Math"/>
              </w:rPr>
              <w:t>How the obligations imposed by the Order will protect public health</w:t>
            </w:r>
            <w:r>
              <w:rPr>
                <w:webHidden/>
              </w:rPr>
              <w:tab/>
            </w:r>
            <w:r>
              <w:rPr>
                <w:webHidden/>
              </w:rPr>
              <w:fldChar w:fldCharType="begin"/>
            </w:r>
            <w:r>
              <w:rPr>
                <w:webHidden/>
              </w:rPr>
              <w:instrText xml:space="preserve"> PAGEREF _Toc92891721 \h </w:instrText>
            </w:r>
            <w:r>
              <w:rPr>
                <w:webHidden/>
              </w:rPr>
            </w:r>
            <w:r>
              <w:rPr>
                <w:webHidden/>
              </w:rPr>
              <w:fldChar w:fldCharType="separate"/>
            </w:r>
            <w:r>
              <w:rPr>
                <w:webHidden/>
              </w:rPr>
              <w:t>42</w:t>
            </w:r>
            <w:r>
              <w:rPr>
                <w:webHidden/>
              </w:rPr>
              <w:fldChar w:fldCharType="end"/>
            </w:r>
          </w:hyperlink>
        </w:p>
        <w:p w14:paraId="1F672040" w14:textId="4C99466B" w:rsidR="00417B7F" w:rsidRDefault="00417B7F">
          <w:pPr>
            <w:pStyle w:val="TOC2"/>
            <w:rPr>
              <w:rFonts w:asciiTheme="minorHAnsi" w:eastAsiaTheme="minorEastAsia" w:hAnsiTheme="minorHAnsi" w:cstheme="minorBidi"/>
              <w:b w:val="0"/>
              <w:bCs w:val="0"/>
              <w:sz w:val="22"/>
              <w:szCs w:val="22"/>
              <w:lang w:eastAsia="en-AU"/>
            </w:rPr>
          </w:pPr>
          <w:hyperlink w:anchor="_Toc92891722" w:history="1">
            <w:r w:rsidRPr="00BE5D34">
              <w:rPr>
                <w:rStyle w:val="Hyperlink"/>
                <w:rFonts w:eastAsiaTheme="majorEastAsia" w:cs="Cambria Math"/>
              </w:rPr>
              <w:t>Countervailing possible impacts that the obligations imposed by the Order may have on individuals and the community</w:t>
            </w:r>
            <w:r>
              <w:rPr>
                <w:webHidden/>
              </w:rPr>
              <w:tab/>
            </w:r>
            <w:r>
              <w:rPr>
                <w:webHidden/>
              </w:rPr>
              <w:fldChar w:fldCharType="begin"/>
            </w:r>
            <w:r>
              <w:rPr>
                <w:webHidden/>
              </w:rPr>
              <w:instrText xml:space="preserve"> PAGEREF _Toc92891722 \h </w:instrText>
            </w:r>
            <w:r>
              <w:rPr>
                <w:webHidden/>
              </w:rPr>
            </w:r>
            <w:r>
              <w:rPr>
                <w:webHidden/>
              </w:rPr>
              <w:fldChar w:fldCharType="separate"/>
            </w:r>
            <w:r>
              <w:rPr>
                <w:webHidden/>
              </w:rPr>
              <w:t>47</w:t>
            </w:r>
            <w:r>
              <w:rPr>
                <w:webHidden/>
              </w:rPr>
              <w:fldChar w:fldCharType="end"/>
            </w:r>
          </w:hyperlink>
        </w:p>
        <w:p w14:paraId="524CFEF5" w14:textId="51E1D6BA" w:rsidR="00417B7F" w:rsidRDefault="00417B7F">
          <w:pPr>
            <w:pStyle w:val="TOC2"/>
            <w:rPr>
              <w:rFonts w:asciiTheme="minorHAnsi" w:eastAsiaTheme="minorEastAsia" w:hAnsiTheme="minorHAnsi" w:cstheme="minorBidi"/>
              <w:b w:val="0"/>
              <w:bCs w:val="0"/>
              <w:sz w:val="22"/>
              <w:szCs w:val="22"/>
              <w:lang w:eastAsia="en-AU"/>
            </w:rPr>
          </w:pPr>
          <w:hyperlink w:anchor="_Toc92891723" w:history="1">
            <w:r w:rsidRPr="00BE5D34">
              <w:rPr>
                <w:rStyle w:val="Hyperlink"/>
                <w:rFonts w:eastAsiaTheme="majorEastAsia" w:cs="Cambria Math"/>
              </w:rPr>
              <w:t>Whether there are any less restrictive alternatives that are reasonably available to protect public health</w:t>
            </w:r>
            <w:r>
              <w:rPr>
                <w:webHidden/>
              </w:rPr>
              <w:tab/>
            </w:r>
            <w:r>
              <w:rPr>
                <w:webHidden/>
              </w:rPr>
              <w:fldChar w:fldCharType="begin"/>
            </w:r>
            <w:r>
              <w:rPr>
                <w:webHidden/>
              </w:rPr>
              <w:instrText xml:space="preserve"> PAGEREF _Toc92891723 \h </w:instrText>
            </w:r>
            <w:r>
              <w:rPr>
                <w:webHidden/>
              </w:rPr>
            </w:r>
            <w:r>
              <w:rPr>
                <w:webHidden/>
              </w:rPr>
              <w:fldChar w:fldCharType="separate"/>
            </w:r>
            <w:r>
              <w:rPr>
                <w:webHidden/>
              </w:rPr>
              <w:t>48</w:t>
            </w:r>
            <w:r>
              <w:rPr>
                <w:webHidden/>
              </w:rPr>
              <w:fldChar w:fldCharType="end"/>
            </w:r>
          </w:hyperlink>
        </w:p>
        <w:p w14:paraId="6EDDD052" w14:textId="69F57858" w:rsidR="00417B7F" w:rsidRDefault="00417B7F">
          <w:pPr>
            <w:pStyle w:val="TOC2"/>
            <w:rPr>
              <w:rFonts w:asciiTheme="minorHAnsi" w:eastAsiaTheme="minorEastAsia" w:hAnsiTheme="minorHAnsi" w:cstheme="minorBidi"/>
              <w:b w:val="0"/>
              <w:bCs w:val="0"/>
              <w:sz w:val="22"/>
              <w:szCs w:val="22"/>
              <w:lang w:eastAsia="en-AU"/>
            </w:rPr>
          </w:pPr>
          <w:hyperlink w:anchor="_Toc92891724" w:history="1">
            <w:r w:rsidRPr="00BE5D34">
              <w:rPr>
                <w:rStyle w:val="Hyperlink"/>
                <w:rFonts w:eastAsiaTheme="majorEastAsia" w:cs="Cambria Math"/>
              </w:rPr>
              <w:t>Conclusion</w:t>
            </w:r>
            <w:r>
              <w:rPr>
                <w:webHidden/>
              </w:rPr>
              <w:tab/>
            </w:r>
            <w:r>
              <w:rPr>
                <w:webHidden/>
              </w:rPr>
              <w:fldChar w:fldCharType="begin"/>
            </w:r>
            <w:r>
              <w:rPr>
                <w:webHidden/>
              </w:rPr>
              <w:instrText xml:space="preserve"> PAGEREF _Toc92891724 \h </w:instrText>
            </w:r>
            <w:r>
              <w:rPr>
                <w:webHidden/>
              </w:rPr>
            </w:r>
            <w:r>
              <w:rPr>
                <w:webHidden/>
              </w:rPr>
              <w:fldChar w:fldCharType="separate"/>
            </w:r>
            <w:r>
              <w:rPr>
                <w:webHidden/>
              </w:rPr>
              <w:t>49</w:t>
            </w:r>
            <w:r>
              <w:rPr>
                <w:webHidden/>
              </w:rPr>
              <w:fldChar w:fldCharType="end"/>
            </w:r>
          </w:hyperlink>
        </w:p>
        <w:p w14:paraId="11B59B1D" w14:textId="4E8DD964" w:rsidR="00F021BB" w:rsidRPr="001E5F4D" w:rsidRDefault="00F021BB">
          <w:r w:rsidRPr="001E5F4D">
            <w:rPr>
              <w:rFonts w:ascii="Calibri" w:hAnsi="Calibri"/>
              <w:b/>
              <w:bCs/>
              <w:noProof/>
              <w:sz w:val="20"/>
              <w:szCs w:val="20"/>
            </w:rPr>
            <w:fldChar w:fldCharType="end"/>
          </w:r>
        </w:p>
      </w:sdtContent>
    </w:sdt>
    <w:p w14:paraId="2ACD9086" w14:textId="77777777" w:rsidR="00F021BB" w:rsidRPr="001E5F4D" w:rsidRDefault="00F021BB" w:rsidP="00F021BB">
      <w:pPr>
        <w:rPr>
          <w:rFonts w:ascii="Calibri" w:hAnsi="Calibri" w:cs="Cambria Math"/>
        </w:rPr>
      </w:pPr>
    </w:p>
    <w:p w14:paraId="6DF20193" w14:textId="77777777" w:rsidR="00F021BB" w:rsidRPr="001E5F4D" w:rsidRDefault="00F021BB" w:rsidP="00F021BB">
      <w:pPr>
        <w:tabs>
          <w:tab w:val="right" w:leader="dot" w:pos="9350"/>
        </w:tabs>
        <w:spacing w:before="120" w:after="0"/>
        <w:ind w:left="220"/>
        <w:jc w:val="both"/>
        <w:rPr>
          <w:rFonts w:ascii="Calibri" w:eastAsia="Calibri" w:hAnsi="Calibri" w:cs="Calibri"/>
          <w:b/>
          <w:bCs/>
          <w:noProof/>
          <w:color w:val="000000" w:themeColor="text1"/>
          <w:sz w:val="24"/>
          <w:szCs w:val="24"/>
          <w:lang w:eastAsia="en-AU"/>
        </w:rPr>
      </w:pPr>
    </w:p>
    <w:p w14:paraId="78335A1D" w14:textId="77777777" w:rsidR="00F021BB" w:rsidRPr="001E5F4D" w:rsidRDefault="00F021BB" w:rsidP="00F021BB">
      <w:pPr>
        <w:jc w:val="both"/>
        <w:rPr>
          <w:rFonts w:ascii="Calibri" w:hAnsi="Calibri" w:cs="Cambria Math"/>
          <w:color w:val="000000" w:themeColor="text1"/>
        </w:rPr>
      </w:pPr>
      <w:r w:rsidRPr="001E5F4D">
        <w:rPr>
          <w:rFonts w:ascii="Calibri" w:hAnsi="Calibri" w:cs="Cambria Math"/>
          <w:color w:val="000000" w:themeColor="text1"/>
        </w:rPr>
        <w:br w:type="page"/>
      </w:r>
    </w:p>
    <w:p w14:paraId="6514F229" w14:textId="77777777" w:rsidR="00F021BB" w:rsidRPr="001E5F4D" w:rsidRDefault="00F021BB" w:rsidP="00F021BB">
      <w:pPr>
        <w:keepNext/>
        <w:keepLines/>
        <w:spacing w:before="240" w:after="0"/>
        <w:outlineLvl w:val="0"/>
        <w:rPr>
          <w:rFonts w:ascii="Calibri" w:eastAsiaTheme="majorEastAsia" w:hAnsi="Calibri" w:cs="Cambria Math"/>
          <w:b/>
          <w:color w:val="2F5496" w:themeColor="accent1" w:themeShade="BF"/>
          <w:sz w:val="28"/>
          <w:szCs w:val="32"/>
        </w:rPr>
      </w:pPr>
      <w:bookmarkStart w:id="9" w:name="_Toc232259463"/>
      <w:bookmarkStart w:id="10" w:name="_Toc468937371"/>
      <w:bookmarkStart w:id="11" w:name="_Toc1216925200"/>
      <w:bookmarkStart w:id="12" w:name="_Toc1481440766"/>
      <w:bookmarkStart w:id="13" w:name="_Toc2141655087"/>
      <w:bookmarkStart w:id="14" w:name="_Toc831982814"/>
      <w:bookmarkStart w:id="15" w:name="_Toc735776209"/>
      <w:bookmarkStart w:id="16" w:name="_Toc92316297"/>
      <w:bookmarkStart w:id="17" w:name="_Toc92891660"/>
      <w:r w:rsidRPr="001E5F4D">
        <w:rPr>
          <w:rFonts w:ascii="Calibri" w:eastAsiaTheme="majorEastAsia" w:hAnsi="Calibri" w:cs="Cambria Math"/>
          <w:b/>
          <w:color w:val="2F5496" w:themeColor="accent1" w:themeShade="BF"/>
          <w:sz w:val="28"/>
          <w:szCs w:val="32"/>
        </w:rPr>
        <w:lastRenderedPageBreak/>
        <w:t>About the pandemic orders</w:t>
      </w:r>
      <w:bookmarkEnd w:id="9"/>
      <w:bookmarkEnd w:id="10"/>
      <w:bookmarkEnd w:id="11"/>
      <w:bookmarkEnd w:id="12"/>
      <w:bookmarkEnd w:id="13"/>
      <w:bookmarkEnd w:id="14"/>
      <w:bookmarkEnd w:id="15"/>
      <w:bookmarkEnd w:id="16"/>
      <w:bookmarkEnd w:id="17"/>
    </w:p>
    <w:p w14:paraId="6F9AF0D3" w14:textId="77777777" w:rsidR="00F021BB" w:rsidRPr="001E5F4D" w:rsidRDefault="00F021BB" w:rsidP="00CC19BE">
      <w:pPr>
        <w:pStyle w:val="ListLevel1"/>
        <w:numPr>
          <w:ilvl w:val="0"/>
          <w:numId w:val="0"/>
        </w:numPr>
      </w:pPr>
      <w:r w:rsidRPr="001E5F4D">
        <w:t>The pandemic orders were made under section 165AI of the </w:t>
      </w:r>
      <w:r w:rsidRPr="001E5F4D">
        <w:rPr>
          <w:rFonts w:cs="Cambria Math"/>
        </w:rPr>
        <w:t>Public Health and Wellbeing Act 2008</w:t>
      </w:r>
      <w:r w:rsidRPr="001E5F4D">
        <w:t> (</w:t>
      </w:r>
      <w:r w:rsidRPr="001E5F4D">
        <w:rPr>
          <w:rFonts w:cs="Cambria Math"/>
        </w:rPr>
        <w:t>PHW Act</w:t>
      </w:r>
      <w:r w:rsidRPr="001E5F4D">
        <w:t xml:space="preserve">). </w:t>
      </w:r>
    </w:p>
    <w:p w14:paraId="2615B801" w14:textId="77777777" w:rsidR="00F021BB" w:rsidRPr="001E5F4D" w:rsidRDefault="00F021BB" w:rsidP="00F021BB">
      <w:pPr>
        <w:keepNext/>
        <w:keepLines/>
        <w:spacing w:before="120" w:after="120"/>
        <w:outlineLvl w:val="1"/>
        <w:rPr>
          <w:rFonts w:ascii="Calibri" w:eastAsiaTheme="majorEastAsia" w:hAnsi="Calibri" w:cs="Cambria Math"/>
          <w:i/>
          <w:color w:val="2F5496" w:themeColor="accent1" w:themeShade="BF"/>
          <w:sz w:val="24"/>
          <w:szCs w:val="26"/>
        </w:rPr>
      </w:pPr>
      <w:bookmarkStart w:id="18" w:name="_Toc778631855"/>
      <w:bookmarkStart w:id="19" w:name="_Toc531693600"/>
      <w:bookmarkStart w:id="20" w:name="_Toc816900197"/>
      <w:bookmarkStart w:id="21" w:name="_Toc604358408"/>
      <w:bookmarkStart w:id="22" w:name="_Toc222367798"/>
      <w:bookmarkStart w:id="23" w:name="_Toc260236062"/>
      <w:bookmarkStart w:id="24" w:name="_Toc92316298"/>
      <w:bookmarkStart w:id="25" w:name="_Toc92891661"/>
      <w:r w:rsidRPr="001E5F4D">
        <w:rPr>
          <w:rFonts w:ascii="Calibri" w:eastAsiaTheme="majorEastAsia" w:hAnsi="Calibri" w:cs="Cambria Math"/>
          <w:color w:val="2F5496" w:themeColor="accent1" w:themeShade="BF"/>
          <w:sz w:val="24"/>
          <w:szCs w:val="26"/>
        </w:rPr>
        <w:t>Statutory power to make pandemic orders</w:t>
      </w:r>
      <w:bookmarkEnd w:id="18"/>
      <w:bookmarkEnd w:id="19"/>
      <w:bookmarkEnd w:id="20"/>
      <w:bookmarkEnd w:id="21"/>
      <w:bookmarkEnd w:id="22"/>
      <w:bookmarkEnd w:id="23"/>
      <w:bookmarkEnd w:id="24"/>
      <w:bookmarkEnd w:id="25"/>
    </w:p>
    <w:p w14:paraId="2A40C0D4" w14:textId="16D850B6" w:rsidR="00F021BB" w:rsidRPr="001E5F4D" w:rsidRDefault="00F021BB" w:rsidP="0029186C">
      <w:pPr>
        <w:numPr>
          <w:ilvl w:val="0"/>
          <w:numId w:val="3"/>
        </w:numPr>
        <w:spacing w:before="240" w:after="240" w:line="240" w:lineRule="auto"/>
        <w:jc w:val="both"/>
        <w:rPr>
          <w:rFonts w:ascii="Calibri" w:eastAsia="﷽﷽﷽﷽﷽﷽" w:hAnsi="Calibri" w:cs="Cambria Math"/>
          <w:color w:val="2F5496" w:themeColor="accent1" w:themeShade="BF"/>
          <w:kern w:val="20"/>
          <w:sz w:val="20"/>
          <w:szCs w:val="20"/>
        </w:rPr>
      </w:pPr>
      <w:r w:rsidRPr="001E5F4D">
        <w:rPr>
          <w:rFonts w:ascii="Calibri" w:hAnsi="Calibri" w:cs="Cambria Math"/>
          <w:kern w:val="20"/>
          <w:lang w:eastAsia="en-AU"/>
        </w:rPr>
        <w:t>Under section 165AI of the PHW Act, I may, at any time on or after the making of a pandemic declaration by the Premier under s 165AB, make any order that I believe is reasonably necessary to protect public health. The Premier made a pandemic declaration on 10 December 2021, on the basis that he was satisfied on reasonable grounds that there is a serious risk to public health throughout Victoria arising from the coronavirus (COVID-19) pandemic disease.</w:t>
      </w:r>
    </w:p>
    <w:p w14:paraId="11323CEA"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Pursuant to section 165AL(1), before making a pandemic order, I must request the advice of the Chief Health Officer in relation to the serious risk to public health posed by the disease specified in the pandemic declaration, and the public health measures that the Chief Health Officer considers are necessary or appropriate to address this risk.  </w:t>
      </w:r>
    </w:p>
    <w:p w14:paraId="4F57A3D0"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On 22 December 2021, I requested the advice of the Chief Health Officer in relation to additional measures that could be put in place in response to the Omicron variant of concern. I received the Chief Health Officer’s advice on 23 December 2021. This advice is supplemented by:</w:t>
      </w:r>
    </w:p>
    <w:p w14:paraId="7034555A"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the Chief Health Officer’s advice provided on 10 December 2021</w:t>
      </w:r>
    </w:p>
    <w:p w14:paraId="22BB4207" w14:textId="77777777" w:rsidR="00F021BB" w:rsidRPr="001E5F4D" w:rsidRDefault="00F021BB" w:rsidP="0029186C">
      <w:pPr>
        <w:numPr>
          <w:ilvl w:val="1"/>
          <w:numId w:val="3"/>
        </w:numPr>
        <w:spacing w:before="240" w:after="240" w:line="240" w:lineRule="auto"/>
        <w:jc w:val="both"/>
        <w:rPr>
          <w:rFonts w:ascii="Calibri" w:eastAsiaTheme="minorEastAsia" w:hAnsi="Calibri"/>
          <w:kern w:val="20"/>
          <w:lang w:eastAsia="en-AU"/>
        </w:rPr>
      </w:pPr>
      <w:r w:rsidRPr="001E5F4D">
        <w:rPr>
          <w:rFonts w:ascii="Calibri" w:hAnsi="Calibri"/>
          <w:kern w:val="20"/>
          <w:lang w:eastAsia="en-AU"/>
        </w:rPr>
        <w:t>the verbal advice the Chief Health Officer provided on 14 December 2021</w:t>
      </w:r>
    </w:p>
    <w:p w14:paraId="04E0C26A" w14:textId="77777777" w:rsidR="00F021BB" w:rsidRPr="001E5F4D" w:rsidRDefault="00F021BB" w:rsidP="0029186C">
      <w:pPr>
        <w:numPr>
          <w:ilvl w:val="1"/>
          <w:numId w:val="3"/>
        </w:numPr>
        <w:spacing w:before="240" w:after="240" w:line="240" w:lineRule="auto"/>
        <w:jc w:val="both"/>
        <w:rPr>
          <w:rFonts w:ascii="Calibri" w:hAnsi="Calibri"/>
          <w:kern w:val="20"/>
          <w:lang w:val="en-US" w:eastAsia="en-AU"/>
        </w:rPr>
      </w:pPr>
      <w:r w:rsidRPr="001E5F4D">
        <w:rPr>
          <w:rFonts w:ascii="Calibri" w:hAnsi="Calibri"/>
          <w:kern w:val="20"/>
          <w:lang w:eastAsia="en-AU"/>
        </w:rPr>
        <w:t xml:space="preserve">the verbal advice the Acting Chief Health Officer provided on 29 December 2021 </w:t>
      </w:r>
    </w:p>
    <w:p w14:paraId="3D8F1501" w14:textId="77777777" w:rsidR="00F021BB" w:rsidRPr="001E5F4D" w:rsidRDefault="00F021BB" w:rsidP="0029186C">
      <w:pPr>
        <w:numPr>
          <w:ilvl w:val="1"/>
          <w:numId w:val="3"/>
        </w:numPr>
        <w:spacing w:before="240" w:after="240" w:line="240" w:lineRule="auto"/>
        <w:jc w:val="both"/>
        <w:rPr>
          <w:rFonts w:ascii="Calibri" w:hAnsi="Calibri"/>
          <w:kern w:val="20"/>
          <w:lang w:val="en-US" w:eastAsia="en-AU"/>
        </w:rPr>
      </w:pPr>
      <w:r w:rsidRPr="001E5F4D">
        <w:rPr>
          <w:rFonts w:ascii="Calibri" w:hAnsi="Calibri"/>
          <w:kern w:val="20"/>
          <w:lang w:val="en-US" w:eastAsia="en-AU"/>
        </w:rPr>
        <w:t>the verbal advice the Acting Chief Health Officer provided on 30 December 2021</w:t>
      </w:r>
    </w:p>
    <w:p w14:paraId="35259F8E" w14:textId="77777777" w:rsidR="0006362C" w:rsidRPr="001E5F4D" w:rsidRDefault="00F021BB" w:rsidP="0029186C">
      <w:pPr>
        <w:numPr>
          <w:ilvl w:val="1"/>
          <w:numId w:val="3"/>
        </w:numPr>
        <w:spacing w:before="240" w:after="240" w:line="240" w:lineRule="auto"/>
        <w:jc w:val="both"/>
        <w:rPr>
          <w:rFonts w:ascii="Calibri" w:hAnsi="Calibri"/>
          <w:kern w:val="20"/>
          <w:lang w:val="en-US" w:eastAsia="en-AU"/>
        </w:rPr>
      </w:pPr>
      <w:r w:rsidRPr="001E5F4D">
        <w:rPr>
          <w:rFonts w:ascii="Calibri" w:hAnsi="Calibri"/>
          <w:kern w:val="20"/>
          <w:lang w:val="en-US" w:eastAsia="en-AU"/>
        </w:rPr>
        <w:t>the verbal advice the Acting Chief Health Officer provided on 4 January 2022</w:t>
      </w:r>
    </w:p>
    <w:p w14:paraId="0D419F60" w14:textId="1F9F9882" w:rsidR="4AB37BAB" w:rsidRPr="001E5F4D" w:rsidRDefault="4AB37BAB" w:rsidP="0029186C">
      <w:pPr>
        <w:numPr>
          <w:ilvl w:val="0"/>
          <w:numId w:val="3"/>
        </w:numPr>
        <w:spacing w:before="240" w:after="240" w:line="240" w:lineRule="auto"/>
        <w:jc w:val="both"/>
        <w:rPr>
          <w:lang w:eastAsia="en-AU"/>
        </w:rPr>
      </w:pPr>
      <w:r w:rsidRPr="001E5F4D">
        <w:rPr>
          <w:rFonts w:ascii="Calibri" w:eastAsiaTheme="minorEastAsia" w:hAnsi="Calibri" w:cs="Cambria Math"/>
          <w:lang w:eastAsia="en-AU"/>
        </w:rPr>
        <w:t xml:space="preserve">I have also confirmed that epidemiological data </w:t>
      </w:r>
      <w:r w:rsidR="49D37566" w:rsidRPr="001E5F4D">
        <w:rPr>
          <w:rFonts w:ascii="Calibri" w:eastAsiaTheme="minorEastAsia" w:hAnsi="Calibri" w:cs="Cambria Math"/>
          <w:lang w:eastAsia="en-AU"/>
        </w:rPr>
        <w:t>available to me on</w:t>
      </w:r>
      <w:r w:rsidRPr="001E5F4D">
        <w:rPr>
          <w:rFonts w:ascii="Calibri" w:eastAsiaTheme="minorEastAsia" w:hAnsi="Calibri" w:cs="Cambria Math"/>
          <w:lang w:eastAsia="en-AU"/>
        </w:rPr>
        <w:t xml:space="preserve"> 6 January</w:t>
      </w:r>
      <w:r w:rsidR="0D829521" w:rsidRPr="001E5F4D">
        <w:rPr>
          <w:rFonts w:ascii="Calibri" w:eastAsiaTheme="minorEastAsia" w:hAnsi="Calibri" w:cs="Cambria Math"/>
          <w:lang w:eastAsia="en-AU"/>
        </w:rPr>
        <w:t xml:space="preserve"> 2022</w:t>
      </w:r>
      <w:r w:rsidRPr="001E5F4D">
        <w:rPr>
          <w:rFonts w:ascii="Calibri" w:eastAsiaTheme="minorEastAsia" w:hAnsi="Calibri" w:cs="Cambria Math"/>
          <w:lang w:eastAsia="en-AU"/>
        </w:rPr>
        <w:t xml:space="preserve"> affirm my positions on the orders</w:t>
      </w:r>
      <w:r w:rsidR="5D6CB204" w:rsidRPr="001E5F4D">
        <w:rPr>
          <w:rFonts w:ascii="Calibri" w:eastAsiaTheme="minorEastAsia" w:hAnsi="Calibri" w:cs="Cambria Math"/>
          <w:lang w:eastAsia="en-AU"/>
        </w:rPr>
        <w:t xml:space="preserve"> made on 6 January</w:t>
      </w:r>
      <w:r w:rsidR="0F04CCE2" w:rsidRPr="001E5F4D">
        <w:rPr>
          <w:rFonts w:ascii="Calibri" w:eastAsiaTheme="minorEastAsia" w:hAnsi="Calibri" w:cs="Cambria Math"/>
          <w:lang w:eastAsia="en-AU"/>
        </w:rPr>
        <w:t xml:space="preserve"> 2022</w:t>
      </w:r>
      <w:r w:rsidRPr="001E5F4D">
        <w:rPr>
          <w:rFonts w:ascii="Calibri" w:eastAsiaTheme="minorEastAsia" w:hAnsi="Calibri" w:cs="Cambria Math"/>
          <w:lang w:eastAsia="en-AU"/>
        </w:rPr>
        <w:t>.</w:t>
      </w:r>
    </w:p>
    <w:p w14:paraId="7F66DC67" w14:textId="77777777" w:rsidR="00F021BB" w:rsidRPr="001E5F4D" w:rsidRDefault="00F021BB" w:rsidP="0029186C">
      <w:pPr>
        <w:numPr>
          <w:ilvl w:val="0"/>
          <w:numId w:val="3"/>
        </w:numPr>
        <w:spacing w:before="240" w:after="240" w:line="240" w:lineRule="auto"/>
        <w:jc w:val="both"/>
        <w:rPr>
          <w:rFonts w:ascii="Calibri" w:eastAsiaTheme="minorEastAsia" w:hAnsi="Calibri" w:cs="Cambria Math"/>
          <w:kern w:val="20"/>
          <w:lang w:eastAsia="en-AU"/>
        </w:rPr>
      </w:pPr>
      <w:r w:rsidRPr="001E5F4D">
        <w:rPr>
          <w:rFonts w:ascii="Calibri" w:eastAsiaTheme="minorEastAsia" w:hAnsi="Calibri" w:cs="Cambria Math"/>
          <w:kern w:val="20"/>
          <w:lang w:eastAsia="en-AU"/>
        </w:rPr>
        <w:t xml:space="preserve">On 30 December 2021, I met with the Acting Chief Health Officer </w:t>
      </w:r>
      <w:r w:rsidRPr="001E5F4D">
        <w:rPr>
          <w:rFonts w:ascii="Calibri" w:eastAsia="Cambria Math" w:hAnsi="Calibri" w:cs="Cambria Math"/>
          <w:color w:val="000000" w:themeColor="text1"/>
          <w:kern w:val="20"/>
          <w:lang w:eastAsia="en-AU"/>
        </w:rPr>
        <w:t>for additional advice following the recommendations from The Australian Health Protection Principal Committee (AHPPC) and the outcomes of the meeting of National Cabinet on 30 December 2021.  The Acting Chief Health Officer advised that the reporting from National Cabinet has significant implications for Victoria and recommended that Victoria aligns to the nationally endorsed positions for self-isolation and quarantining periods in reflection of the changing nature of the COVID-19 epidemic.</w:t>
      </w:r>
      <w:r w:rsidRPr="001E5F4D">
        <w:rPr>
          <w:rFonts w:ascii="Calibri" w:eastAsia="Cambria Math" w:hAnsi="Calibri" w:cs="Cambria Math"/>
          <w:color w:val="000000" w:themeColor="text1"/>
          <w:kern w:val="20"/>
          <w:vertAlign w:val="superscript"/>
          <w:lang w:eastAsia="en-AU"/>
        </w:rPr>
        <w:footnoteReference w:id="2"/>
      </w:r>
    </w:p>
    <w:p w14:paraId="2822691C" w14:textId="52C6ED45"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bookmarkStart w:id="26" w:name="_Ref91691854"/>
      <w:r w:rsidRPr="001E5F4D">
        <w:rPr>
          <w:rFonts w:ascii="Calibri" w:hAnsi="Calibri" w:cs="Cambria Math"/>
          <w:kern w:val="20"/>
          <w:lang w:eastAsia="en-AU"/>
        </w:rPr>
        <w:t xml:space="preserve">On 4 January 2022, I requested confirmation from the Acting Chief Health Officer regarding whether the written advice that the Chief Health Officer provided </w:t>
      </w:r>
      <w:r w:rsidR="007A4499" w:rsidRPr="001E5F4D">
        <w:rPr>
          <w:rFonts w:ascii="Calibri" w:hAnsi="Calibri" w:cs="Cambria Math"/>
          <w:kern w:val="20"/>
          <w:lang w:eastAsia="en-AU"/>
        </w:rPr>
        <w:t>to</w:t>
      </w:r>
      <w:r w:rsidRPr="001E5F4D">
        <w:rPr>
          <w:rFonts w:ascii="Calibri" w:hAnsi="Calibri" w:cs="Cambria Math"/>
          <w:kern w:val="20"/>
          <w:lang w:eastAsia="en-AU"/>
        </w:rPr>
        <w:t xml:space="preserve"> me on 23 December 2021 was still </w:t>
      </w:r>
      <w:r w:rsidRPr="001E5F4D">
        <w:rPr>
          <w:rFonts w:ascii="Calibri" w:hAnsi="Calibri" w:cs="Cambria Math"/>
          <w:kern w:val="20"/>
          <w:lang w:eastAsia="en-AU"/>
        </w:rPr>
        <w:lastRenderedPageBreak/>
        <w:t xml:space="preserve">applicable in the current context. This included confirmation in relation to previous advice provided for density requirements for food and drink and entertainment premises, prohibiting indoor dancefloors, requiring seated service where possible for operators and shifting towards extending rapid antigen </w:t>
      </w:r>
      <w:r w:rsidR="469A09BE" w:rsidRPr="001E5F4D">
        <w:rPr>
          <w:rFonts w:ascii="Calibri" w:hAnsi="Calibri" w:cs="Cambria Math"/>
          <w:kern w:val="20"/>
          <w:lang w:eastAsia="en-AU"/>
        </w:rPr>
        <w:t xml:space="preserve">(RA) </w:t>
      </w:r>
      <w:r w:rsidRPr="001E5F4D">
        <w:rPr>
          <w:rFonts w:ascii="Calibri" w:hAnsi="Calibri" w:cs="Cambria Math"/>
          <w:kern w:val="20"/>
          <w:lang w:eastAsia="en-AU"/>
        </w:rPr>
        <w:t xml:space="preserve">testing. </w:t>
      </w:r>
      <w:r w:rsidRPr="001E5F4D">
        <w:rPr>
          <w:rFonts w:ascii="Calibri" w:hAnsi="Calibri" w:cs="Cambria Math"/>
          <w:kern w:val="20"/>
          <w:vertAlign w:val="superscript"/>
          <w:lang w:eastAsia="en-AU"/>
        </w:rPr>
        <w:footnoteReference w:id="3"/>
      </w:r>
    </w:p>
    <w:bookmarkEnd w:id="26"/>
    <w:p w14:paraId="4B271D3B" w14:textId="440E5301" w:rsidR="00F021BB" w:rsidRPr="001E5F4D" w:rsidRDefault="00F021BB" w:rsidP="0029186C">
      <w:pPr>
        <w:numPr>
          <w:ilvl w:val="0"/>
          <w:numId w:val="3"/>
        </w:numPr>
        <w:spacing w:before="240" w:after="240" w:line="240" w:lineRule="auto"/>
        <w:jc w:val="both"/>
        <w:rPr>
          <w:rFonts w:ascii="Calibri" w:eastAsiaTheme="minorEastAsia" w:hAnsi="Calibri" w:cs="Cambria Math"/>
          <w:kern w:val="20"/>
          <w:lang w:eastAsia="en-AU"/>
        </w:rPr>
      </w:pPr>
      <w:r w:rsidRPr="001E5F4D">
        <w:rPr>
          <w:rFonts w:ascii="Calibri" w:hAnsi="Calibri" w:cs="Cambria Math"/>
          <w:lang w:eastAsia="en-AU"/>
        </w:rPr>
        <w:t>The Acting Chief Health Officer’s advice on 4 January 2022, considering the current context, advised that further measures such as mandating working from home, ceasing elective surgery,</w:t>
      </w:r>
      <w:r w:rsidR="00F4394D" w:rsidRPr="001E5F4D">
        <w:rPr>
          <w:rFonts w:ascii="Calibri" w:hAnsi="Calibri" w:cs="Cambria Math"/>
          <w:lang w:eastAsia="en-AU"/>
        </w:rPr>
        <w:t xml:space="preserve"> extending mandates f</w:t>
      </w:r>
      <w:r w:rsidR="0081787C" w:rsidRPr="001E5F4D">
        <w:rPr>
          <w:rFonts w:ascii="Calibri" w:hAnsi="Calibri" w:cs="Cambria Math"/>
          <w:lang w:eastAsia="en-AU"/>
        </w:rPr>
        <w:t xml:space="preserve">or </w:t>
      </w:r>
      <w:r w:rsidR="5DA8B7A8" w:rsidRPr="001E5F4D">
        <w:rPr>
          <w:rFonts w:ascii="Calibri" w:hAnsi="Calibri" w:cs="Cambria Math"/>
          <w:lang w:eastAsia="en-AU"/>
        </w:rPr>
        <w:t>third</w:t>
      </w:r>
      <w:r w:rsidR="0081787C" w:rsidRPr="001E5F4D">
        <w:rPr>
          <w:rFonts w:ascii="Calibri" w:hAnsi="Calibri" w:cs="Cambria Math"/>
          <w:lang w:eastAsia="en-AU"/>
        </w:rPr>
        <w:t xml:space="preserve"> vaccine doses,</w:t>
      </w:r>
      <w:r w:rsidRPr="001E5F4D">
        <w:rPr>
          <w:rFonts w:ascii="Calibri" w:hAnsi="Calibri" w:cs="Cambria Math"/>
          <w:lang w:eastAsia="en-AU"/>
        </w:rPr>
        <w:t xml:space="preserve"> may be required in the immediate future.</w:t>
      </w:r>
      <w:r w:rsidRPr="001E5F4D">
        <w:rPr>
          <w:rFonts w:ascii="Calibri" w:hAnsi="Calibri" w:cs="Cambria Math"/>
          <w:vertAlign w:val="superscript"/>
          <w:lang w:eastAsia="en-AU"/>
        </w:rPr>
        <w:footnoteReference w:id="4"/>
      </w:r>
      <w:r w:rsidRPr="001E5F4D">
        <w:rPr>
          <w:rFonts w:ascii="Calibri" w:hAnsi="Calibri" w:cs="Cambria Math"/>
          <w:lang w:eastAsia="en-AU"/>
        </w:rPr>
        <w:t xml:space="preserve"> </w:t>
      </w:r>
    </w:p>
    <w:p w14:paraId="369933E8" w14:textId="77777777" w:rsidR="00F021BB" w:rsidRPr="001E5F4D" w:rsidRDefault="00F021BB" w:rsidP="0029186C">
      <w:pPr>
        <w:numPr>
          <w:ilvl w:val="0"/>
          <w:numId w:val="3"/>
        </w:numPr>
        <w:spacing w:before="240" w:after="240" w:line="240" w:lineRule="auto"/>
        <w:jc w:val="both"/>
        <w:rPr>
          <w:rFonts w:ascii="Calibri" w:eastAsiaTheme="minorEastAsia" w:hAnsi="Calibri" w:cs="Cambria Math"/>
          <w:kern w:val="20"/>
          <w:lang w:eastAsia="en-AU"/>
        </w:rPr>
      </w:pPr>
      <w:r w:rsidRPr="001E5F4D">
        <w:rPr>
          <w:rFonts w:ascii="Calibri" w:hAnsi="Calibri" w:cs="Cambria Math"/>
          <w:kern w:val="20"/>
          <w:lang w:eastAsia="en-AU"/>
        </w:rPr>
        <w:t xml:space="preserve">Under s 165AL(2), in making a pandemic order, I must have regard to the advice of the Chief Health Officer and may have regard to any other matter that I consider relevant including, but not limited to, social and economic matters. I may also consult any other person that I consider appropriate before making a pandemic order. </w:t>
      </w:r>
    </w:p>
    <w:p w14:paraId="2E690C18" w14:textId="77777777" w:rsidR="00F021BB" w:rsidRPr="001E5F4D" w:rsidRDefault="00F021BB" w:rsidP="0029186C">
      <w:pPr>
        <w:numPr>
          <w:ilvl w:val="0"/>
          <w:numId w:val="3"/>
        </w:numPr>
        <w:spacing w:before="240" w:after="240" w:line="240" w:lineRule="auto"/>
        <w:jc w:val="both"/>
        <w:rPr>
          <w:rFonts w:ascii="Calibri" w:eastAsiaTheme="minorEastAsia" w:hAnsi="Calibri" w:cs="Cambria Math"/>
          <w:kern w:val="20"/>
          <w:lang w:eastAsia="en-AU"/>
        </w:rPr>
      </w:pPr>
      <w:r w:rsidRPr="001E5F4D">
        <w:rPr>
          <w:rFonts w:ascii="Calibri" w:hAnsi="Calibri" w:cs="Cambria Math"/>
          <w:kern w:val="20"/>
          <w:lang w:val="en-US" w:eastAsia="en-AU"/>
        </w:rPr>
        <w:t>On the basis of the material provided to me by the Department of Health and the advice of the Chief Health Officer and Acting Chief Health Officer, I am satisfied that the proposed pandemic orders are reasonably necessary to protect public health. I consider that the limitations on human rights that will be imposed by the proposed pandemic orders are reasonable and justified in a free and democratic society based on human dignity, equality and freedom. I therefore make these pandemic orders under s 165AI of the PHW Act.</w:t>
      </w:r>
    </w:p>
    <w:p w14:paraId="0F01D322" w14:textId="77777777" w:rsidR="00F021BB" w:rsidRPr="001E5F4D" w:rsidRDefault="00F021BB" w:rsidP="00F021BB">
      <w:pPr>
        <w:keepNext/>
        <w:keepLines/>
        <w:spacing w:before="120" w:after="120"/>
        <w:outlineLvl w:val="1"/>
        <w:rPr>
          <w:rFonts w:ascii="Calibri" w:eastAsiaTheme="majorEastAsia" w:hAnsi="Calibri" w:cs="Cambria Math"/>
          <w:i/>
          <w:color w:val="2F5496" w:themeColor="accent1" w:themeShade="BF"/>
          <w:sz w:val="24"/>
          <w:szCs w:val="26"/>
        </w:rPr>
      </w:pPr>
      <w:bookmarkStart w:id="27" w:name="_Toc92316299"/>
      <w:bookmarkStart w:id="28" w:name="_Toc548677203"/>
      <w:bookmarkStart w:id="29" w:name="_Toc1721470604"/>
      <w:bookmarkStart w:id="30" w:name="_Toc916162365"/>
      <w:bookmarkStart w:id="31" w:name="_Toc1940488305"/>
      <w:bookmarkStart w:id="32" w:name="_Toc118271709"/>
      <w:bookmarkStart w:id="33" w:name="_Toc92891662"/>
      <w:r w:rsidRPr="001E5F4D">
        <w:rPr>
          <w:rFonts w:ascii="Calibri" w:eastAsiaTheme="majorEastAsia" w:hAnsi="Calibri" w:cs="Cambria Math"/>
          <w:color w:val="2F5496" w:themeColor="accent1" w:themeShade="BF"/>
          <w:sz w:val="24"/>
          <w:szCs w:val="26"/>
        </w:rPr>
        <w:t>Guiding principles</w:t>
      </w:r>
      <w:bookmarkEnd w:id="27"/>
      <w:bookmarkEnd w:id="33"/>
      <w:r w:rsidRPr="001E5F4D">
        <w:rPr>
          <w:rFonts w:ascii="Calibri" w:eastAsiaTheme="majorEastAsia" w:hAnsi="Calibri" w:cs="Cambria Math"/>
          <w:color w:val="2F5496" w:themeColor="accent1" w:themeShade="BF"/>
          <w:sz w:val="24"/>
          <w:szCs w:val="26"/>
        </w:rPr>
        <w:t xml:space="preserve"> </w:t>
      </w:r>
      <w:bookmarkEnd w:id="28"/>
      <w:bookmarkEnd w:id="29"/>
      <w:bookmarkEnd w:id="30"/>
      <w:bookmarkEnd w:id="31"/>
      <w:bookmarkEnd w:id="32"/>
    </w:p>
    <w:p w14:paraId="540D6DBB" w14:textId="6D0775A2" w:rsidR="00F021BB" w:rsidRPr="001E5F4D" w:rsidRDefault="00F021BB" w:rsidP="0029186C">
      <w:pPr>
        <w:numPr>
          <w:ilvl w:val="0"/>
          <w:numId w:val="3"/>
        </w:numPr>
        <w:spacing w:before="240" w:after="240" w:line="240" w:lineRule="auto"/>
        <w:jc w:val="both"/>
        <w:rPr>
          <w:rFonts w:ascii="Calibri" w:hAnsi="Calibri" w:cs="Cambria Math"/>
          <w:kern w:val="20"/>
          <w:vertAlign w:val="superscript"/>
          <w:lang w:eastAsia="en-AU"/>
        </w:rPr>
      </w:pPr>
      <w:r w:rsidRPr="001E5F4D">
        <w:rPr>
          <w:rFonts w:ascii="Calibri" w:hAnsi="Calibri" w:cs="Cambria Math"/>
          <w:kern w:val="20"/>
          <w:lang w:eastAsia="en-AU"/>
        </w:rPr>
        <w:t xml:space="preserve">I have made this decision informed by the guiding principles in sections 5 to 10 of the PHW Act. I note that the Chief Health Officer </w:t>
      </w:r>
      <w:r w:rsidR="6275573C" w:rsidRPr="001E5F4D">
        <w:rPr>
          <w:rFonts w:ascii="Calibri" w:hAnsi="Calibri" w:cs="Cambria Math"/>
          <w:kern w:val="20"/>
          <w:lang w:eastAsia="en-AU"/>
        </w:rPr>
        <w:t>and Acting Chief Health Officer</w:t>
      </w:r>
      <w:r w:rsidRPr="001E5F4D">
        <w:rPr>
          <w:rFonts w:ascii="Calibri" w:hAnsi="Calibri" w:cs="Cambria Math"/>
          <w:kern w:val="20"/>
          <w:lang w:eastAsia="en-AU"/>
        </w:rPr>
        <w:t xml:space="preserve"> also had regard to those principles when providing his advice.</w:t>
      </w:r>
    </w:p>
    <w:p w14:paraId="2237897C" w14:textId="77777777" w:rsidR="00F021BB" w:rsidRPr="001E5F4D" w:rsidRDefault="00F021BB" w:rsidP="00F021BB">
      <w:pPr>
        <w:keepNext/>
        <w:keepLines/>
        <w:spacing w:before="120" w:after="120"/>
        <w:outlineLvl w:val="2"/>
        <w:rPr>
          <w:rFonts w:ascii="Calibri" w:eastAsiaTheme="majorEastAsia" w:hAnsi="Calibri" w:cs="Cambria Math"/>
          <w:i/>
          <w:color w:val="1F3763" w:themeColor="accent1" w:themeShade="7F"/>
          <w:szCs w:val="24"/>
        </w:rPr>
      </w:pPr>
      <w:bookmarkStart w:id="34" w:name="_Toc1883936934"/>
      <w:bookmarkStart w:id="35" w:name="_Toc2046045032"/>
      <w:bookmarkStart w:id="36" w:name="_Toc1089332810"/>
      <w:bookmarkStart w:id="37" w:name="_Toc1841695174"/>
      <w:bookmarkStart w:id="38" w:name="_Toc1961197673"/>
      <w:bookmarkStart w:id="39" w:name="_Toc1299582922"/>
      <w:bookmarkStart w:id="40" w:name="_Toc92316300"/>
      <w:bookmarkStart w:id="41" w:name="_Toc92891663"/>
      <w:r w:rsidRPr="001E5F4D">
        <w:rPr>
          <w:rFonts w:ascii="Calibri" w:eastAsiaTheme="majorEastAsia" w:hAnsi="Calibri" w:cs="Cambria Math"/>
          <w:i/>
          <w:color w:val="1F3763" w:themeColor="accent1" w:themeShade="7F"/>
          <w:szCs w:val="24"/>
        </w:rPr>
        <w:t>Principle of evidence-based decision-making</w:t>
      </w:r>
      <w:bookmarkEnd w:id="34"/>
      <w:bookmarkEnd w:id="35"/>
      <w:bookmarkEnd w:id="36"/>
      <w:bookmarkEnd w:id="37"/>
      <w:bookmarkEnd w:id="38"/>
      <w:bookmarkEnd w:id="39"/>
      <w:bookmarkEnd w:id="40"/>
      <w:bookmarkEnd w:id="41"/>
    </w:p>
    <w:p w14:paraId="47A218C3"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This principle is that decisions as to the most effective and efficient public health and wellbeing interventions should be based on the evidence available in the circumstances that is relevant and reliable.</w:t>
      </w:r>
      <w:r w:rsidRPr="001E5F4D">
        <w:rPr>
          <w:rFonts w:ascii="Calibri" w:hAnsi="Calibri" w:cs="Cambria Math"/>
          <w:kern w:val="20"/>
          <w:vertAlign w:val="superscript"/>
          <w:lang w:eastAsia="en-AU"/>
        </w:rPr>
        <w:footnoteReference w:id="5"/>
      </w:r>
      <w:r w:rsidRPr="001E5F4D">
        <w:rPr>
          <w:rFonts w:ascii="Calibri" w:hAnsi="Calibri" w:cs="Cambria Math"/>
          <w:kern w:val="20"/>
          <w:lang w:eastAsia="en-AU"/>
        </w:rPr>
        <w:t xml:space="preserve">  </w:t>
      </w:r>
    </w:p>
    <w:p w14:paraId="309CCBF4" w14:textId="61E2B864" w:rsidR="00F021BB" w:rsidRPr="001E5F4D" w:rsidRDefault="00F021BB" w:rsidP="0029186C">
      <w:pPr>
        <w:numPr>
          <w:ilvl w:val="0"/>
          <w:numId w:val="3"/>
        </w:numPr>
        <w:spacing w:before="240" w:after="240" w:line="240" w:lineRule="auto"/>
        <w:jc w:val="both"/>
        <w:rPr>
          <w:rFonts w:eastAsiaTheme="minorEastAsia"/>
          <w:kern w:val="20"/>
          <w:lang w:eastAsia="en-AU"/>
        </w:rPr>
      </w:pPr>
      <w:r w:rsidRPr="001E5F4D">
        <w:rPr>
          <w:rFonts w:ascii="Calibri" w:hAnsi="Calibri" w:cs="Cambria Math"/>
          <w:kern w:val="20"/>
          <w:lang w:eastAsia="en-AU"/>
        </w:rPr>
        <w:t xml:space="preserve">My decision to make the pandemic orders has been informed by the expert advice of the Chief Health Officer </w:t>
      </w:r>
      <w:r w:rsidR="0F043AB0" w:rsidRPr="001E5F4D">
        <w:rPr>
          <w:rFonts w:ascii="Calibri" w:hAnsi="Calibri" w:cs="Cambria Math"/>
          <w:lang w:eastAsia="en-AU"/>
        </w:rPr>
        <w:t>and Acting Chief Health Officer</w:t>
      </w:r>
      <w:r w:rsidRPr="001E5F4D">
        <w:rPr>
          <w:rFonts w:ascii="Calibri" w:hAnsi="Calibri" w:cs="Cambria Math"/>
          <w:kern w:val="20"/>
          <w:lang w:eastAsia="en-AU"/>
        </w:rPr>
        <w:t xml:space="preserve"> about the serious risk to public health posed by COVID-19 and the public health measures that the Chief Health Officer </w:t>
      </w:r>
      <w:r w:rsidR="6DE4B657" w:rsidRPr="001E5F4D">
        <w:rPr>
          <w:rFonts w:ascii="Calibri" w:hAnsi="Calibri" w:cs="Cambria Math"/>
          <w:lang w:eastAsia="en-AU"/>
        </w:rPr>
        <w:t>and Acting Chief Health Officer</w:t>
      </w:r>
      <w:r w:rsidRPr="001E5F4D">
        <w:rPr>
          <w:rFonts w:ascii="Calibri" w:hAnsi="Calibri" w:cs="Cambria Math"/>
          <w:kern w:val="20"/>
          <w:lang w:eastAsia="en-AU"/>
        </w:rPr>
        <w:t xml:space="preserve"> considers are necessary or appropriate to address this risk.</w:t>
      </w:r>
    </w:p>
    <w:p w14:paraId="0A4924B0" w14:textId="77777777" w:rsidR="00F021BB" w:rsidRPr="001E5F4D" w:rsidRDefault="00F021BB" w:rsidP="00F021BB">
      <w:pPr>
        <w:keepNext/>
        <w:keepLines/>
        <w:spacing w:before="120" w:after="120"/>
        <w:outlineLvl w:val="2"/>
        <w:rPr>
          <w:rFonts w:ascii="Calibri" w:eastAsiaTheme="majorEastAsia" w:hAnsi="Calibri" w:cs="Cambria Math"/>
          <w:i/>
          <w:color w:val="1F3763" w:themeColor="accent1" w:themeShade="7F"/>
          <w:szCs w:val="24"/>
        </w:rPr>
      </w:pPr>
      <w:bookmarkStart w:id="42" w:name="_Toc1675619593"/>
      <w:bookmarkStart w:id="43" w:name="_Toc1457310426"/>
      <w:bookmarkStart w:id="44" w:name="_Toc1873015323"/>
      <w:bookmarkStart w:id="45" w:name="_Toc947979015"/>
      <w:bookmarkStart w:id="46" w:name="_Toc2034105854"/>
      <w:bookmarkStart w:id="47" w:name="_Toc1552092333"/>
      <w:bookmarkStart w:id="48" w:name="_Toc92316301"/>
      <w:bookmarkStart w:id="49" w:name="_Toc92891664"/>
      <w:r w:rsidRPr="001E5F4D">
        <w:rPr>
          <w:rFonts w:ascii="Calibri" w:eastAsiaTheme="majorEastAsia" w:hAnsi="Calibri" w:cs="Cambria Math"/>
          <w:i/>
          <w:color w:val="1F3763" w:themeColor="accent1" w:themeShade="7F"/>
          <w:szCs w:val="24"/>
        </w:rPr>
        <w:t>Precautionary principle</w:t>
      </w:r>
      <w:bookmarkEnd w:id="42"/>
      <w:bookmarkEnd w:id="43"/>
      <w:bookmarkEnd w:id="44"/>
      <w:bookmarkEnd w:id="45"/>
      <w:bookmarkEnd w:id="46"/>
      <w:bookmarkEnd w:id="47"/>
      <w:bookmarkEnd w:id="48"/>
      <w:bookmarkEnd w:id="49"/>
    </w:p>
    <w:p w14:paraId="33112DA2"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This principle is that if a public health risk poses a serious threat, lack of full scientific certainty should not be used as a reason for postponing measures to prevent or control the public health risk.</w:t>
      </w:r>
    </w:p>
    <w:p w14:paraId="35107472"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COVID-19 is a serious risk to public health, and it would not be appropriate to defer action on the basis that complete information is not yet available. In such circumstances, as the PHW Act sets out, </w:t>
      </w:r>
      <w:r w:rsidRPr="001E5F4D">
        <w:rPr>
          <w:rFonts w:ascii="Calibri" w:hAnsi="Calibri" w:cs="Cambria Math"/>
          <w:kern w:val="20"/>
          <w:lang w:eastAsia="en-AU"/>
        </w:rPr>
        <w:lastRenderedPageBreak/>
        <w:t xml:space="preserve">a lack of full scientific certainty is not a reason for postponing measures to prevent or control the public health risks associated with COVID-19. </w:t>
      </w:r>
    </w:p>
    <w:p w14:paraId="53501606" w14:textId="77777777" w:rsidR="00F021BB" w:rsidRPr="001E5F4D" w:rsidRDefault="00F021BB" w:rsidP="00F021BB">
      <w:pPr>
        <w:keepNext/>
        <w:keepLines/>
        <w:spacing w:before="120" w:after="120"/>
        <w:outlineLvl w:val="2"/>
        <w:rPr>
          <w:rFonts w:ascii="Calibri" w:eastAsiaTheme="majorEastAsia" w:hAnsi="Calibri" w:cs="Cambria Math"/>
          <w:i/>
          <w:color w:val="1F3763" w:themeColor="accent1" w:themeShade="7F"/>
          <w:szCs w:val="24"/>
        </w:rPr>
      </w:pPr>
      <w:bookmarkStart w:id="50" w:name="_Toc389179444"/>
      <w:bookmarkStart w:id="51" w:name="_Toc434999492"/>
      <w:bookmarkStart w:id="52" w:name="_Toc1034985456"/>
      <w:bookmarkStart w:id="53" w:name="_Toc1851866748"/>
      <w:bookmarkStart w:id="54" w:name="_Toc2100423718"/>
      <w:bookmarkStart w:id="55" w:name="_Toc2035075397"/>
      <w:bookmarkStart w:id="56" w:name="_Toc92316302"/>
      <w:bookmarkStart w:id="57" w:name="_Toc92891665"/>
      <w:r w:rsidRPr="001E5F4D">
        <w:rPr>
          <w:rFonts w:ascii="Calibri" w:eastAsiaTheme="majorEastAsia" w:hAnsi="Calibri" w:cs="Cambria Math"/>
          <w:i/>
          <w:color w:val="1F3763" w:themeColor="accent1" w:themeShade="7F"/>
          <w:szCs w:val="24"/>
        </w:rPr>
        <w:t>Principle of primacy of prevention</w:t>
      </w:r>
      <w:bookmarkEnd w:id="50"/>
      <w:bookmarkEnd w:id="51"/>
      <w:bookmarkEnd w:id="52"/>
      <w:bookmarkEnd w:id="53"/>
      <w:bookmarkEnd w:id="54"/>
      <w:bookmarkEnd w:id="55"/>
      <w:bookmarkEnd w:id="56"/>
      <w:bookmarkEnd w:id="57"/>
    </w:p>
    <w:p w14:paraId="4269D180"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This principle is that the prevention of disease, illness, injury, disability or premature death is preferable to remedial measures.</w:t>
      </w:r>
    </w:p>
    <w:p w14:paraId="7096F5DC"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Despite high vaccination coverage across Victoria, many situations involve a higher level of risk. These settings include indoor spaces and events where there are 30,000 or more attendees. Given the continuing risk of surging case numbers and outbreaks, particularly with a highly mobile population compared to lockdown periods, it is appropriate that the Victorian Government takes a conservative and cautious approach to manage risk in a targeted and efficient manner. This approach is supported by the principle of primacy of prevention in the Act.</w:t>
      </w:r>
      <w:r w:rsidRPr="001E5F4D">
        <w:rPr>
          <w:rFonts w:ascii="Calibri" w:hAnsi="Calibri" w:cs="Cambria Math"/>
          <w:kern w:val="20"/>
          <w:vertAlign w:val="superscript"/>
          <w:lang w:eastAsia="en-AU"/>
        </w:rPr>
        <w:footnoteReference w:id="6"/>
      </w:r>
    </w:p>
    <w:p w14:paraId="6A62FB5F" w14:textId="77777777" w:rsidR="00F021BB" w:rsidRPr="001E5F4D" w:rsidRDefault="00F021BB" w:rsidP="00F021BB">
      <w:pPr>
        <w:keepNext/>
        <w:keepLines/>
        <w:spacing w:before="120" w:after="120"/>
        <w:outlineLvl w:val="2"/>
        <w:rPr>
          <w:rFonts w:ascii="Calibri" w:eastAsiaTheme="majorEastAsia" w:hAnsi="Calibri" w:cs="Cambria Math"/>
          <w:i/>
          <w:color w:val="1F3763" w:themeColor="accent1" w:themeShade="7F"/>
          <w:szCs w:val="24"/>
        </w:rPr>
      </w:pPr>
      <w:bookmarkStart w:id="58" w:name="_Toc92316303"/>
      <w:bookmarkStart w:id="59" w:name="_Toc12469092"/>
      <w:bookmarkStart w:id="60" w:name="_Toc1045758871"/>
      <w:bookmarkStart w:id="61" w:name="_Toc2041419009"/>
      <w:bookmarkStart w:id="62" w:name="_Toc1173539194"/>
      <w:bookmarkStart w:id="63" w:name="_Toc1639992670"/>
      <w:bookmarkStart w:id="64" w:name="_Toc92891666"/>
      <w:r w:rsidRPr="001E5F4D">
        <w:rPr>
          <w:rFonts w:ascii="Calibri" w:eastAsiaTheme="majorEastAsia" w:hAnsi="Calibri" w:cs="Cambria Math"/>
          <w:i/>
          <w:color w:val="1F3763" w:themeColor="accent1" w:themeShade="7F"/>
          <w:szCs w:val="24"/>
        </w:rPr>
        <w:t>Principle of accountability</w:t>
      </w:r>
      <w:bookmarkEnd w:id="58"/>
      <w:bookmarkEnd w:id="64"/>
      <w:r w:rsidRPr="001E5F4D">
        <w:rPr>
          <w:rFonts w:ascii="Calibri" w:eastAsiaTheme="majorEastAsia" w:hAnsi="Calibri" w:cs="Cambria Math"/>
          <w:i/>
          <w:color w:val="1F3763" w:themeColor="accent1" w:themeShade="7F"/>
          <w:szCs w:val="24"/>
        </w:rPr>
        <w:t xml:space="preserve"> </w:t>
      </w:r>
      <w:bookmarkEnd w:id="59"/>
      <w:bookmarkEnd w:id="60"/>
      <w:bookmarkEnd w:id="61"/>
      <w:bookmarkEnd w:id="62"/>
      <w:bookmarkEnd w:id="63"/>
    </w:p>
    <w:p w14:paraId="72524E7D"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bookmarkStart w:id="65" w:name="_Toc155977722"/>
      <w:bookmarkStart w:id="66" w:name="_Toc1168022391"/>
      <w:bookmarkStart w:id="67" w:name="_Toc1034138564"/>
      <w:bookmarkStart w:id="68" w:name="_Toc2077298288"/>
      <w:bookmarkStart w:id="69" w:name="_Toc1072490603"/>
      <w:r w:rsidRPr="001E5F4D">
        <w:rPr>
          <w:rFonts w:ascii="Calibri" w:hAnsi="Calibri" w:cs="Cambria Math"/>
          <w:kern w:val="20"/>
          <w:lang w:eastAsia="en-AU"/>
        </w:rPr>
        <w:t>This principle is that persons who are engaged in the administration of this Act should as far as is practicable ensure that decisions are transparent, systematic and appropriate.</w:t>
      </w:r>
    </w:p>
    <w:p w14:paraId="5A9A0F97"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Consistent with this principle, members of the public should be given access to reliable information in appropriate forms to facilitate a good understanding of public health issues, as well as opportunities to participate in policy and program development. </w:t>
      </w:r>
    </w:p>
    <w:p w14:paraId="6354E932"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To promote accountability in the making of pandemic orders, the Act requires that a copy or written record of the Chief Health Officer's advice, a statement of reasons, and a human rights statement are published in the case of the making, variation or extension of an order. </w:t>
      </w:r>
    </w:p>
    <w:p w14:paraId="4B831F18"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All the reasons I have made these orders and the advice that has informed those decisions, as well as the expert assessments of the potential human rights impacts of my decisions, have been published according to this principle. </w:t>
      </w:r>
    </w:p>
    <w:p w14:paraId="004CC632" w14:textId="77777777" w:rsidR="00F021BB" w:rsidRPr="001E5F4D" w:rsidRDefault="00F021BB" w:rsidP="00F021BB">
      <w:pPr>
        <w:keepNext/>
        <w:keepLines/>
        <w:spacing w:before="120" w:after="120"/>
        <w:outlineLvl w:val="2"/>
        <w:rPr>
          <w:rFonts w:ascii="Calibri" w:eastAsiaTheme="majorEastAsia" w:hAnsi="Calibri" w:cs="Cambria Math"/>
          <w:i/>
          <w:color w:val="1F3763" w:themeColor="accent1" w:themeShade="7F"/>
          <w:szCs w:val="24"/>
        </w:rPr>
      </w:pPr>
      <w:bookmarkStart w:id="70" w:name="_Toc668869751"/>
      <w:bookmarkStart w:id="71" w:name="_Toc92316304"/>
      <w:bookmarkStart w:id="72" w:name="_Toc92891667"/>
      <w:r w:rsidRPr="001E5F4D">
        <w:rPr>
          <w:rFonts w:ascii="Calibri" w:eastAsiaTheme="majorEastAsia" w:hAnsi="Calibri" w:cs="Cambria Math"/>
          <w:i/>
          <w:color w:val="1F3763" w:themeColor="accent1" w:themeShade="7F"/>
          <w:szCs w:val="24"/>
        </w:rPr>
        <w:t>Principle of proportionality</w:t>
      </w:r>
      <w:bookmarkEnd w:id="65"/>
      <w:bookmarkEnd w:id="66"/>
      <w:bookmarkEnd w:id="67"/>
      <w:bookmarkEnd w:id="68"/>
      <w:bookmarkEnd w:id="69"/>
      <w:bookmarkEnd w:id="70"/>
      <w:bookmarkEnd w:id="71"/>
      <w:bookmarkEnd w:id="72"/>
    </w:p>
    <w:p w14:paraId="1C5C23EA"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The principle is that decisions made, and actions taken in the administration of this Act should be proportionate to the risk sought to be prevented, minimised or controlled, and should not be made or taken in an arbitrary manner. </w:t>
      </w:r>
    </w:p>
    <w:p w14:paraId="15DA80E2"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In deciding to make the pandemic orders, I am required to be satisfied that those orders are 'reasonably necessary' to protect public health, which requires consideration of the proportionality of those measures to the risk to public health.</w:t>
      </w:r>
    </w:p>
    <w:p w14:paraId="7A8F1ACA" w14:textId="77777777" w:rsidR="00F021BB" w:rsidRPr="001E5F4D" w:rsidRDefault="00F021BB" w:rsidP="00F021BB">
      <w:pPr>
        <w:keepNext/>
        <w:keepLines/>
        <w:spacing w:before="120" w:after="120"/>
        <w:outlineLvl w:val="2"/>
        <w:rPr>
          <w:rFonts w:ascii="Calibri" w:eastAsiaTheme="majorEastAsia" w:hAnsi="Calibri" w:cs="Cambria Math"/>
          <w:color w:val="1F3763" w:themeColor="accent1" w:themeShade="7F"/>
          <w:szCs w:val="24"/>
        </w:rPr>
      </w:pPr>
      <w:bookmarkStart w:id="73" w:name="_Toc1668116343"/>
      <w:bookmarkStart w:id="74" w:name="_Toc290409686"/>
      <w:bookmarkStart w:id="75" w:name="_Toc938577948"/>
      <w:bookmarkStart w:id="76" w:name="_Toc953898246"/>
      <w:bookmarkStart w:id="77" w:name="_Toc1390745592"/>
      <w:bookmarkStart w:id="78" w:name="_Toc1212026795"/>
      <w:bookmarkStart w:id="79" w:name="_Toc92316305"/>
      <w:bookmarkStart w:id="80" w:name="_Toc92891668"/>
      <w:r w:rsidRPr="001E5F4D">
        <w:rPr>
          <w:rFonts w:ascii="Calibri" w:eastAsiaTheme="majorEastAsia" w:hAnsi="Calibri" w:cs="Cambria Math"/>
          <w:i/>
          <w:color w:val="1F3763" w:themeColor="accent1" w:themeShade="7F"/>
          <w:szCs w:val="24"/>
        </w:rPr>
        <w:lastRenderedPageBreak/>
        <w:t>Principle of collaboration</w:t>
      </w:r>
      <w:r w:rsidRPr="001E5F4D">
        <w:rPr>
          <w:rFonts w:ascii="Calibri" w:eastAsiaTheme="majorEastAsia" w:hAnsi="Calibri" w:cs="Cambria Math"/>
          <w:color w:val="1F3763" w:themeColor="accent1" w:themeShade="7F"/>
          <w:szCs w:val="24"/>
        </w:rPr>
        <w:t>.</w:t>
      </w:r>
      <w:bookmarkEnd w:id="73"/>
      <w:bookmarkEnd w:id="74"/>
      <w:bookmarkEnd w:id="75"/>
      <w:bookmarkEnd w:id="76"/>
      <w:bookmarkEnd w:id="77"/>
      <w:bookmarkEnd w:id="78"/>
      <w:bookmarkEnd w:id="79"/>
      <w:bookmarkEnd w:id="80"/>
    </w:p>
    <w:p w14:paraId="5F03BC87"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The principle of collaboration is that public health and wellbeing, in Victoria and at a national and international level, can be enhanced through collaboration between all levels of Government and industry, business, communities and individuals.</w:t>
      </w:r>
    </w:p>
    <w:p w14:paraId="56F0A3B5" w14:textId="71992132" w:rsidR="006B77DF" w:rsidRPr="00373166" w:rsidRDefault="00F021BB" w:rsidP="00720E3C">
      <w:pPr>
        <w:numPr>
          <w:ilvl w:val="0"/>
          <w:numId w:val="3"/>
        </w:numPr>
        <w:spacing w:before="240" w:after="240" w:line="240" w:lineRule="auto"/>
        <w:jc w:val="both"/>
        <w:rPr>
          <w:rFonts w:ascii="Calibri" w:hAnsi="Calibri" w:cs="Cambria Math"/>
          <w:lang w:eastAsia="en-AU"/>
        </w:rPr>
      </w:pPr>
      <w:bookmarkStart w:id="81" w:name="_Ref90753550"/>
      <w:r w:rsidRPr="00720E3C">
        <w:rPr>
          <w:rFonts w:ascii="Calibri" w:hAnsi="Calibri" w:cs="Cambria Math"/>
          <w:kern w:val="20"/>
          <w:lang w:eastAsia="en-AU"/>
        </w:rPr>
        <w:t>In preparing the pandemic orders, I consulted with the Premier, my Coordinating Ministers Committee colleagues</w:t>
      </w:r>
      <w:r w:rsidR="00F15B88" w:rsidRPr="00C17AB0">
        <w:rPr>
          <w:rFonts w:ascii="Calibri" w:hAnsi="Calibri" w:cs="Cambria Math"/>
          <w:kern w:val="20"/>
          <w:lang w:eastAsia="en-AU"/>
        </w:rPr>
        <w:t xml:space="preserve">, </w:t>
      </w:r>
      <w:r w:rsidR="2AB1128C" w:rsidRPr="00720E3C">
        <w:rPr>
          <w:rFonts w:ascii="Calibri" w:hAnsi="Calibri" w:cs="Cambria Math"/>
          <w:lang w:eastAsia="en-AU"/>
        </w:rPr>
        <w:t>the Victorian Chamber of Commerce and Industry</w:t>
      </w:r>
      <w:r w:rsidR="00F15B88" w:rsidRPr="00720E3C">
        <w:rPr>
          <w:rFonts w:ascii="Calibri" w:hAnsi="Calibri" w:cs="Cambria Math"/>
          <w:lang w:eastAsia="en-AU"/>
        </w:rPr>
        <w:t xml:space="preserve"> and the combined Victorian Health Union Officials Group.  </w:t>
      </w:r>
    </w:p>
    <w:bookmarkEnd w:id="81"/>
    <w:p w14:paraId="035D9C4E"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Throughout the pandemic, there has been ongoing consultation between the Deputy Chief Health Officers and the Chief Health Officers of the States and Territories, including through the Australian Health Protection Principal Committee. </w:t>
      </w:r>
    </w:p>
    <w:p w14:paraId="394218CE"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Victoria continues to work with other jurisdictions through National Cabinet to talk through plans for managing COVID-19. </w:t>
      </w:r>
      <w:r w:rsidRPr="001E5F4D">
        <w:rPr>
          <w:rFonts w:ascii="Calibri" w:hAnsi="Calibri" w:cs="Cambria Math"/>
          <w:i/>
          <w:iCs/>
          <w:kern w:val="20"/>
          <w:lang w:eastAsia="en-AU"/>
        </w:rPr>
        <w:t>Victoria’s Roadmap: Delivering the National Plan</w:t>
      </w:r>
      <w:r w:rsidRPr="001E5F4D">
        <w:rPr>
          <w:rFonts w:ascii="Calibri" w:hAnsi="Calibri" w:cs="Cambria Math"/>
          <w:kern w:val="20"/>
          <w:lang w:eastAsia="en-AU"/>
        </w:rPr>
        <w:t xml:space="preserve"> is aligned with vaccination targets set out in the </w:t>
      </w:r>
      <w:r w:rsidRPr="001E5F4D">
        <w:rPr>
          <w:rFonts w:ascii="Calibri" w:hAnsi="Calibri" w:cs="Cambria Math"/>
          <w:i/>
          <w:iCs/>
          <w:kern w:val="20"/>
          <w:lang w:eastAsia="en-AU"/>
        </w:rPr>
        <w:t>National Plan to transition Australia’s National COVID-19 Response</w:t>
      </w:r>
      <w:r w:rsidRPr="001E5F4D">
        <w:rPr>
          <w:rFonts w:ascii="Calibri" w:hAnsi="Calibri" w:cs="Cambria Math"/>
          <w:kern w:val="20"/>
          <w:lang w:eastAsia="en-AU"/>
        </w:rPr>
        <w:t xml:space="preserve">, as agreed by National Cabinet. </w:t>
      </w:r>
    </w:p>
    <w:p w14:paraId="37BE60B7" w14:textId="77777777" w:rsidR="00F021BB" w:rsidRPr="001E5F4D" w:rsidRDefault="00F021BB" w:rsidP="00F021BB">
      <w:pPr>
        <w:keepNext/>
        <w:keepLines/>
        <w:spacing w:before="120" w:after="120"/>
        <w:outlineLvl w:val="2"/>
        <w:rPr>
          <w:rFonts w:ascii="Calibri" w:eastAsiaTheme="majorEastAsia" w:hAnsi="Calibri" w:cs="Cambria Math"/>
          <w:color w:val="1F3763" w:themeColor="accent1" w:themeShade="7F"/>
          <w:szCs w:val="24"/>
        </w:rPr>
      </w:pPr>
      <w:bookmarkStart w:id="82" w:name="_Toc1138792208"/>
      <w:bookmarkStart w:id="83" w:name="_Toc24138778"/>
      <w:bookmarkStart w:id="84" w:name="_Toc1501967731"/>
      <w:bookmarkStart w:id="85" w:name="_Toc1749300393"/>
      <w:bookmarkStart w:id="86" w:name="_Toc1900938187"/>
      <w:bookmarkStart w:id="87" w:name="_Toc915593460"/>
      <w:bookmarkStart w:id="88" w:name="_Toc92316306"/>
      <w:bookmarkStart w:id="89" w:name="_Toc92891669"/>
      <w:r w:rsidRPr="001E5F4D">
        <w:rPr>
          <w:rFonts w:ascii="Calibri" w:eastAsiaTheme="majorEastAsia" w:hAnsi="Calibri" w:cs="Cambria Math"/>
          <w:i/>
          <w:color w:val="1F3763" w:themeColor="accent1" w:themeShade="7F"/>
          <w:szCs w:val="24"/>
        </w:rPr>
        <w:t>Part 8A objectives</w:t>
      </w:r>
      <w:bookmarkEnd w:id="82"/>
      <w:bookmarkEnd w:id="83"/>
      <w:bookmarkEnd w:id="84"/>
      <w:bookmarkEnd w:id="85"/>
      <w:bookmarkEnd w:id="86"/>
      <w:bookmarkEnd w:id="87"/>
      <w:bookmarkEnd w:id="88"/>
      <w:bookmarkEnd w:id="89"/>
    </w:p>
    <w:p w14:paraId="1D912A11"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bookmarkStart w:id="90" w:name="_Toc16866684"/>
      <w:bookmarkStart w:id="91" w:name="_Toc305505100"/>
      <w:bookmarkStart w:id="92" w:name="_Toc1032674546"/>
      <w:bookmarkStart w:id="93" w:name="_Toc2002316279"/>
      <w:bookmarkStart w:id="94" w:name="_Toc566290555"/>
      <w:r w:rsidRPr="001E5F4D">
        <w:rPr>
          <w:rFonts w:ascii="Calibri" w:hAnsi="Calibri" w:cs="Cambria Math"/>
          <w:kern w:val="20"/>
          <w:lang w:eastAsia="en-AU"/>
        </w:rPr>
        <w:t>I have also had regard to the objectives of Part 8A in section 165A(1) of the PHW Act, which is to protect public health and wellbeing in Victoria by establishing a regulatory framework that:</w:t>
      </w:r>
    </w:p>
    <w:p w14:paraId="6507A2FE"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prevents and manages the serious risk to life, public health and wellbeing presented by the outbreak and spread of pandemics and diseases with pandemic potential; and</w:t>
      </w:r>
    </w:p>
    <w:p w14:paraId="7104DBCA"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supports proactive and responsive decision-making for the purposes of preventing and managing the outbreak and spread of pandemics and diseases with pandemic potential; and</w:t>
      </w:r>
    </w:p>
    <w:p w14:paraId="6270B557"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ensures that decisions made and actions taken under Part 8A are informed by public health advice and other relevant information including, but not limited to, advice given by the Chief Health Officer; and</w:t>
      </w:r>
    </w:p>
    <w:p w14:paraId="18E9A63F"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promotes transparency and accountability in relation to decisions made and actions taken under Part 8A; and</w:t>
      </w:r>
    </w:p>
    <w:p w14:paraId="569B77FB"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safeguards contact tracing information that is collected when a pandemic declaration is in force.</w:t>
      </w:r>
    </w:p>
    <w:p w14:paraId="2556C1C2" w14:textId="77777777" w:rsidR="00F021BB" w:rsidRPr="001E5F4D" w:rsidRDefault="00F021BB" w:rsidP="00F021BB">
      <w:pPr>
        <w:keepNext/>
        <w:keepLines/>
        <w:spacing w:before="120" w:after="120"/>
        <w:outlineLvl w:val="1"/>
        <w:rPr>
          <w:rFonts w:ascii="Calibri" w:eastAsiaTheme="majorEastAsia" w:hAnsi="Calibri" w:cs="Cambria Math"/>
          <w:color w:val="2F5496" w:themeColor="accent1" w:themeShade="BF"/>
          <w:sz w:val="24"/>
          <w:szCs w:val="26"/>
        </w:rPr>
      </w:pPr>
      <w:bookmarkStart w:id="95" w:name="_Toc92316307"/>
      <w:bookmarkStart w:id="96" w:name="_Toc92891670"/>
      <w:r w:rsidRPr="001E5F4D">
        <w:rPr>
          <w:rFonts w:ascii="Calibri" w:eastAsiaTheme="majorEastAsia" w:hAnsi="Calibri" w:cs="Cambria Math"/>
          <w:color w:val="2F5496" w:themeColor="accent1" w:themeShade="BF"/>
          <w:sz w:val="24"/>
          <w:szCs w:val="26"/>
        </w:rPr>
        <w:t>Human Rights</w:t>
      </w:r>
      <w:bookmarkEnd w:id="95"/>
      <w:bookmarkEnd w:id="96"/>
      <w:r w:rsidRPr="001E5F4D">
        <w:rPr>
          <w:rFonts w:ascii="Calibri" w:eastAsiaTheme="majorEastAsia" w:hAnsi="Calibri" w:cs="Cambria Math"/>
          <w:color w:val="2F5496" w:themeColor="accent1" w:themeShade="BF"/>
          <w:sz w:val="24"/>
          <w:szCs w:val="26"/>
        </w:rPr>
        <w:t xml:space="preserve"> </w:t>
      </w:r>
      <w:bookmarkEnd w:id="90"/>
      <w:bookmarkEnd w:id="91"/>
      <w:bookmarkEnd w:id="92"/>
      <w:bookmarkEnd w:id="93"/>
      <w:bookmarkEnd w:id="94"/>
    </w:p>
    <w:p w14:paraId="0C5406B2"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Under s 165A(2) of the PHW Act, the Parliament has recognised the importance of protecting human rights in managing the serious risk to life, public health and wellbeing presented by the outbreak or spread of pandemics and diseases of pandemic potential.</w:t>
      </w:r>
    </w:p>
    <w:p w14:paraId="0E919EA1"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In addition, in making each pandemic order, I have proceeded on the basis that I should give proper consideration to relevant human rights under the </w:t>
      </w:r>
      <w:r w:rsidRPr="001E5F4D">
        <w:rPr>
          <w:rFonts w:ascii="Calibri" w:hAnsi="Calibri" w:cs="Cambria Math"/>
          <w:i/>
          <w:iCs/>
          <w:kern w:val="20"/>
          <w:lang w:eastAsia="en-AU"/>
        </w:rPr>
        <w:t>Charter</w:t>
      </w:r>
      <w:r w:rsidRPr="001E5F4D">
        <w:rPr>
          <w:rFonts w:ascii="Calibri" w:hAnsi="Calibri" w:cs="Cambria Math"/>
          <w:kern w:val="20"/>
          <w:lang w:eastAsia="en-AU"/>
        </w:rPr>
        <w:t xml:space="preserve"> </w:t>
      </w:r>
      <w:r w:rsidRPr="001E5F4D">
        <w:rPr>
          <w:rFonts w:ascii="Calibri" w:hAnsi="Calibri" w:cs="Cambria Math"/>
          <w:i/>
          <w:iCs/>
          <w:kern w:val="20"/>
          <w:lang w:eastAsia="en-AU"/>
        </w:rPr>
        <w:t>of Human Rights and Responsibilities</w:t>
      </w:r>
      <w:r w:rsidRPr="001E5F4D">
        <w:rPr>
          <w:rFonts w:ascii="Calibri" w:hAnsi="Calibri" w:cs="Cambria Math"/>
          <w:kern w:val="20"/>
          <w:lang w:eastAsia="en-AU"/>
        </w:rPr>
        <w:t xml:space="preserve"> </w:t>
      </w:r>
      <w:r w:rsidRPr="001E5F4D">
        <w:rPr>
          <w:rFonts w:ascii="Calibri" w:hAnsi="Calibri" w:cs="Cambria Math"/>
          <w:i/>
          <w:iCs/>
          <w:kern w:val="20"/>
          <w:lang w:eastAsia="en-AU"/>
        </w:rPr>
        <w:t xml:space="preserve">2006 </w:t>
      </w:r>
      <w:r w:rsidRPr="001E5F4D">
        <w:rPr>
          <w:rFonts w:ascii="Calibri" w:hAnsi="Calibri" w:cs="Cambria Math"/>
          <w:kern w:val="20"/>
          <w:lang w:eastAsia="en-AU"/>
        </w:rPr>
        <w:lastRenderedPageBreak/>
        <w:t>(Vic) (</w:t>
      </w:r>
      <w:r w:rsidRPr="001E5F4D">
        <w:rPr>
          <w:rFonts w:ascii="Calibri" w:hAnsi="Calibri" w:cs="Cambria Math"/>
          <w:b/>
          <w:bCs/>
          <w:kern w:val="20"/>
          <w:lang w:eastAsia="en-AU"/>
        </w:rPr>
        <w:t>Charter</w:t>
      </w:r>
      <w:r w:rsidRPr="001E5F4D">
        <w:rPr>
          <w:rFonts w:ascii="Calibri" w:hAnsi="Calibri" w:cs="Cambria Math"/>
          <w:kern w:val="20"/>
          <w:lang w:eastAsia="en-AU"/>
        </w:rPr>
        <w:t>). I therefore proceeded on the basis that, in making each order, I was required to take the following four steps:</w:t>
      </w:r>
    </w:p>
    <w:p w14:paraId="037F304D" w14:textId="00F6977F"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first, understand in general terms which human rights are relevant to the making of a pandemic order and how those rights would be interfered with by a pandemic order;</w:t>
      </w:r>
    </w:p>
    <w:p w14:paraId="416CBB16"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second, seriously turn my mind to the possible impact of the decision on human rights and the implications for affected persons;</w:t>
      </w:r>
    </w:p>
    <w:p w14:paraId="03520EEA"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third, identify countervailing interests or obligations in a practical and common-sense way; and</w:t>
      </w:r>
    </w:p>
    <w:p w14:paraId="7E12EB44"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fourth, balance competing private and public interests as part of the exercise of ‘justification’.</w:t>
      </w:r>
    </w:p>
    <w:p w14:paraId="36D87BC1" w14:textId="75AB5E4B"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This </w:t>
      </w:r>
      <w:r w:rsidR="7F9B683D" w:rsidRPr="001E5F4D">
        <w:rPr>
          <w:rFonts w:ascii="Calibri" w:hAnsi="Calibri" w:cs="Cambria Math"/>
          <w:kern w:val="20"/>
          <w:lang w:eastAsia="en-AU"/>
        </w:rPr>
        <w:t>S</w:t>
      </w:r>
      <w:r w:rsidRPr="001E5F4D">
        <w:rPr>
          <w:rFonts w:ascii="Calibri" w:hAnsi="Calibri" w:cs="Cambria Math"/>
          <w:kern w:val="20"/>
          <w:lang w:eastAsia="en-AU"/>
        </w:rPr>
        <w:t xml:space="preserve">tatement of </w:t>
      </w:r>
      <w:r w:rsidR="476F54A1" w:rsidRPr="001E5F4D">
        <w:rPr>
          <w:rFonts w:ascii="Calibri" w:hAnsi="Calibri" w:cs="Cambria Math"/>
          <w:kern w:val="20"/>
          <w:lang w:eastAsia="en-AU"/>
        </w:rPr>
        <w:t>R</w:t>
      </w:r>
      <w:r w:rsidRPr="001E5F4D">
        <w:rPr>
          <w:rFonts w:ascii="Calibri" w:hAnsi="Calibri" w:cs="Cambria Math"/>
          <w:kern w:val="20"/>
          <w:lang w:eastAsia="en-AU"/>
        </w:rPr>
        <w:t>easons must be read together with the Human Rights Statement.</w:t>
      </w:r>
    </w:p>
    <w:p w14:paraId="2A1062D2" w14:textId="77777777" w:rsidR="00F021BB" w:rsidRPr="001E5F4D" w:rsidRDefault="00F021BB" w:rsidP="00F021BB">
      <w:pPr>
        <w:spacing w:before="240" w:after="240" w:line="240" w:lineRule="auto"/>
        <w:jc w:val="both"/>
        <w:rPr>
          <w:rFonts w:ascii="Calibri" w:hAnsi="Calibri" w:cs="Cambria Math"/>
          <w:kern w:val="20"/>
          <w:lang w:eastAsia="en-AU"/>
        </w:rPr>
      </w:pPr>
    </w:p>
    <w:p w14:paraId="51ABE59C" w14:textId="77777777" w:rsidR="00F021BB" w:rsidRPr="001E5F4D" w:rsidRDefault="00F021BB" w:rsidP="00F021BB">
      <w:pPr>
        <w:rPr>
          <w:rFonts w:ascii="Calibri" w:hAnsi="Calibri" w:cs="Cambria Math"/>
          <w:kern w:val="20"/>
          <w:lang w:eastAsia="en-AU"/>
        </w:rPr>
      </w:pPr>
      <w:r w:rsidRPr="001E5F4D">
        <w:rPr>
          <w:rFonts w:ascii="Calibri" w:hAnsi="Calibri" w:cs="Cambria Math"/>
        </w:rPr>
        <w:br w:type="page"/>
      </w:r>
    </w:p>
    <w:p w14:paraId="4A946AE9" w14:textId="77777777" w:rsidR="00F021BB" w:rsidRPr="001E5F4D" w:rsidRDefault="00F021BB" w:rsidP="00F021BB">
      <w:pPr>
        <w:keepNext/>
        <w:keepLines/>
        <w:spacing w:before="240" w:after="0"/>
        <w:outlineLvl w:val="0"/>
        <w:rPr>
          <w:rFonts w:ascii="Calibri" w:eastAsiaTheme="majorEastAsia" w:hAnsi="Calibri" w:cs="Cambria Math"/>
          <w:b/>
          <w:color w:val="2F5496" w:themeColor="accent1" w:themeShade="BF"/>
          <w:sz w:val="28"/>
          <w:szCs w:val="32"/>
        </w:rPr>
      </w:pPr>
      <w:bookmarkStart w:id="97" w:name="_Toc88158929"/>
      <w:bookmarkStart w:id="98" w:name="_Toc1626216251"/>
      <w:bookmarkStart w:id="99" w:name="_Toc397390394"/>
      <w:bookmarkStart w:id="100" w:name="_Toc421660862"/>
      <w:bookmarkStart w:id="101" w:name="_Toc1639229770"/>
      <w:bookmarkStart w:id="102" w:name="_Toc2141496992"/>
      <w:bookmarkStart w:id="103" w:name="_Toc1542871716"/>
      <w:bookmarkStart w:id="104" w:name="_Toc976386701"/>
      <w:bookmarkStart w:id="105" w:name="_Toc92316308"/>
      <w:bookmarkStart w:id="106" w:name="_Toc92891671"/>
      <w:r w:rsidRPr="001E5F4D">
        <w:rPr>
          <w:rFonts w:ascii="Calibri" w:eastAsiaTheme="majorEastAsia" w:hAnsi="Calibri" w:cs="Cambria Math"/>
          <w:b/>
          <w:color w:val="2F5496" w:themeColor="accent1" w:themeShade="BF"/>
          <w:sz w:val="28"/>
          <w:szCs w:val="32"/>
        </w:rPr>
        <w:lastRenderedPageBreak/>
        <w:t xml:space="preserve">Overview of public health </w:t>
      </w:r>
      <w:bookmarkEnd w:id="97"/>
      <w:r w:rsidRPr="001E5F4D">
        <w:rPr>
          <w:rFonts w:ascii="Calibri" w:eastAsiaTheme="majorEastAsia" w:hAnsi="Calibri" w:cs="Cambria Math"/>
          <w:b/>
          <w:color w:val="2F5496" w:themeColor="accent1" w:themeShade="BF"/>
          <w:sz w:val="28"/>
          <w:szCs w:val="32"/>
        </w:rPr>
        <w:t>advice</w:t>
      </w:r>
      <w:bookmarkEnd w:id="98"/>
      <w:bookmarkEnd w:id="99"/>
      <w:bookmarkEnd w:id="100"/>
      <w:bookmarkEnd w:id="101"/>
      <w:bookmarkEnd w:id="102"/>
      <w:bookmarkEnd w:id="103"/>
      <w:bookmarkEnd w:id="104"/>
      <w:bookmarkEnd w:id="105"/>
      <w:bookmarkEnd w:id="106"/>
    </w:p>
    <w:p w14:paraId="3AD6534C" w14:textId="77777777" w:rsidR="00F021BB" w:rsidRPr="001E5F4D" w:rsidRDefault="00F021BB" w:rsidP="00F021BB">
      <w:pPr>
        <w:keepNext/>
        <w:keepLines/>
        <w:spacing w:before="240" w:after="0"/>
        <w:jc w:val="both"/>
        <w:outlineLvl w:val="0"/>
        <w:rPr>
          <w:rFonts w:ascii="Calibri" w:eastAsia="Cambria Math" w:hAnsi="Calibri" w:cs="Cambria Math"/>
          <w:color w:val="2F5496" w:themeColor="accent1" w:themeShade="BF"/>
          <w:sz w:val="24"/>
          <w:szCs w:val="24"/>
        </w:rPr>
      </w:pPr>
      <w:bookmarkStart w:id="107" w:name="_Toc90207405"/>
      <w:bookmarkStart w:id="108" w:name="_Toc214269105"/>
      <w:bookmarkStart w:id="109" w:name="_Toc311129613"/>
      <w:bookmarkStart w:id="110" w:name="_Toc745993254"/>
      <w:bookmarkStart w:id="111" w:name="_Toc194505890"/>
      <w:bookmarkStart w:id="112" w:name="_Toc418899511"/>
      <w:bookmarkStart w:id="113" w:name="_Toc2018758230"/>
      <w:bookmarkStart w:id="114" w:name="_Toc92316309"/>
      <w:bookmarkStart w:id="115" w:name="_Toc92891672"/>
      <w:r w:rsidRPr="001E5F4D">
        <w:rPr>
          <w:rFonts w:ascii="Calibri" w:eastAsia="Cambria Math" w:hAnsi="Calibri" w:cs="Cambria Math"/>
          <w:color w:val="2F5496" w:themeColor="accent1" w:themeShade="BF"/>
          <w:sz w:val="24"/>
          <w:szCs w:val="24"/>
        </w:rPr>
        <w:t>Current context</w:t>
      </w:r>
      <w:bookmarkEnd w:id="107"/>
      <w:bookmarkEnd w:id="108"/>
      <w:bookmarkEnd w:id="109"/>
      <w:bookmarkEnd w:id="110"/>
      <w:bookmarkEnd w:id="111"/>
      <w:bookmarkEnd w:id="112"/>
      <w:bookmarkEnd w:id="113"/>
      <w:bookmarkEnd w:id="114"/>
      <w:bookmarkEnd w:id="115"/>
    </w:p>
    <w:p w14:paraId="4B465E9B" w14:textId="34CE0269"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Victoria is currently experiencing an outbreak both the Delta strain and Omicron strain of severe acute respiratory syndrome coronavirus 2</w:t>
      </w:r>
      <w:r w:rsidR="00294570" w:rsidRPr="001E5F4D">
        <w:rPr>
          <w:rFonts w:ascii="Calibri" w:hAnsi="Calibri" w:cs="Cambria Math"/>
          <w:kern w:val="20"/>
          <w:lang w:eastAsia="en-AU"/>
        </w:rPr>
        <w:t xml:space="preserve"> (SARS-</w:t>
      </w:r>
      <w:r w:rsidR="00717FCE" w:rsidRPr="001E5F4D">
        <w:rPr>
          <w:rFonts w:ascii="Calibri" w:hAnsi="Calibri" w:cs="Cambria Math"/>
          <w:kern w:val="20"/>
          <w:lang w:eastAsia="en-AU"/>
        </w:rPr>
        <w:t>CoV-2)</w:t>
      </w:r>
      <w:r w:rsidRPr="001E5F4D">
        <w:rPr>
          <w:rFonts w:ascii="Calibri" w:hAnsi="Calibri" w:cs="Cambria Math"/>
          <w:kern w:val="20"/>
          <w:lang w:eastAsia="en-AU"/>
        </w:rPr>
        <w:t>, the virus which causes COVID-19. There continues to be global uncertainty and growing concern about the rapid spread of the Omicron Variant of concern. When making these pandemic orders, I have had regard to the advice of the Chief Health Officer dated 23 December 2021, as well as the verbal advice of the Acting Chief Health Officer on 29 December 2021 and 30 December 2021, and 4 January, including current outbreak patterns, growth in case numbers, and vaccination rates.</w:t>
      </w:r>
    </w:p>
    <w:p w14:paraId="65A82B89" w14:textId="77777777" w:rsidR="00F021BB" w:rsidRPr="001E5F4D" w:rsidRDefault="00F021BB" w:rsidP="00F021BB">
      <w:pPr>
        <w:keepNext/>
        <w:keepLines/>
        <w:spacing w:before="120" w:after="120"/>
        <w:outlineLvl w:val="1"/>
        <w:rPr>
          <w:rFonts w:ascii="Calibri" w:eastAsia="@MS Mincho" w:hAnsi="Calibri" w:cs="Cambria Math"/>
          <w:color w:val="2F5496" w:themeColor="accent1" w:themeShade="BF"/>
          <w:sz w:val="24"/>
          <w:szCs w:val="26"/>
        </w:rPr>
      </w:pPr>
      <w:bookmarkStart w:id="116" w:name="_Toc92316310"/>
      <w:bookmarkStart w:id="117" w:name="_Toc92891673"/>
      <w:r w:rsidRPr="001E5F4D">
        <w:rPr>
          <w:rFonts w:ascii="Calibri" w:eastAsia="@MS Mincho" w:hAnsi="Calibri" w:cs="Cambria Math"/>
          <w:color w:val="2F5496" w:themeColor="accent1" w:themeShade="BF"/>
          <w:sz w:val="24"/>
          <w:szCs w:val="26"/>
        </w:rPr>
        <w:t>Immediate situation: Phase D Settings for continued management of the COVID-19 Pandemic according to the Victorian Roadmap to deliver the National Plan</w:t>
      </w:r>
      <w:bookmarkEnd w:id="116"/>
      <w:bookmarkEnd w:id="117"/>
    </w:p>
    <w:p w14:paraId="7F9B0EB1" w14:textId="75C56E7C" w:rsidR="00F021BB" w:rsidRPr="001E5F4D" w:rsidRDefault="00F021BB" w:rsidP="0029186C">
      <w:pPr>
        <w:numPr>
          <w:ilvl w:val="0"/>
          <w:numId w:val="3"/>
        </w:numPr>
        <w:spacing w:before="240" w:after="240" w:line="240" w:lineRule="auto"/>
        <w:jc w:val="both"/>
        <w:rPr>
          <w:rFonts w:ascii="Calibri" w:eastAsiaTheme="minorEastAsia" w:hAnsi="Calibri" w:cs="Cambria Math"/>
          <w:color w:val="000000" w:themeColor="text1"/>
          <w:kern w:val="20"/>
          <w:lang w:val="en-US" w:eastAsia="en-AU"/>
        </w:rPr>
      </w:pPr>
      <w:r w:rsidRPr="001E5F4D">
        <w:rPr>
          <w:rFonts w:ascii="Calibri" w:hAnsi="Calibri" w:cs="Cambria Math"/>
          <w:color w:val="000000" w:themeColor="text1"/>
          <w:kern w:val="20"/>
          <w:lang w:val="en-US" w:eastAsia="en-AU"/>
        </w:rPr>
        <w:t xml:space="preserve">As of </w:t>
      </w:r>
      <w:r w:rsidR="2F333936" w:rsidRPr="001E5F4D">
        <w:rPr>
          <w:rFonts w:ascii="Calibri" w:hAnsi="Calibri" w:cs="Cambria Math"/>
          <w:color w:val="000000" w:themeColor="text1"/>
          <w:kern w:val="20"/>
          <w:lang w:val="en-US" w:eastAsia="en-AU"/>
        </w:rPr>
        <w:t>6</w:t>
      </w:r>
      <w:r w:rsidRPr="001E5F4D">
        <w:rPr>
          <w:rFonts w:ascii="Calibri" w:hAnsi="Calibri" w:cs="Cambria Math"/>
          <w:color w:val="000000" w:themeColor="text1"/>
          <w:kern w:val="20"/>
          <w:lang w:val="en-US" w:eastAsia="en-AU"/>
        </w:rPr>
        <w:t xml:space="preserve"> January 2022, </w:t>
      </w:r>
      <w:r w:rsidR="43DFC4BA" w:rsidRPr="001E5F4D">
        <w:rPr>
          <w:rFonts w:ascii="Calibri" w:hAnsi="Calibri" w:cs="Cambria Math"/>
          <w:color w:val="000000" w:themeColor="text1"/>
          <w:kern w:val="20"/>
          <w:lang w:val="en-US" w:eastAsia="en-AU"/>
        </w:rPr>
        <w:t>21</w:t>
      </w:r>
      <w:r w:rsidRPr="001E5F4D">
        <w:rPr>
          <w:rFonts w:ascii="Calibri" w:hAnsi="Calibri" w:cs="Cambria Math"/>
          <w:color w:val="000000" w:themeColor="text1"/>
          <w:kern w:val="20"/>
          <w:lang w:val="en-US" w:eastAsia="en-AU"/>
        </w:rPr>
        <w:t>,</w:t>
      </w:r>
      <w:r w:rsidR="3EFB17A6" w:rsidRPr="001E5F4D">
        <w:rPr>
          <w:rFonts w:ascii="Calibri" w:hAnsi="Calibri" w:cs="Cambria Math"/>
          <w:color w:val="000000" w:themeColor="text1"/>
          <w:kern w:val="20"/>
          <w:lang w:val="en-US" w:eastAsia="en-AU"/>
        </w:rPr>
        <w:t>997</w:t>
      </w:r>
      <w:r w:rsidRPr="001E5F4D">
        <w:rPr>
          <w:rFonts w:ascii="Calibri" w:hAnsi="Calibri" w:cs="Cambria Math"/>
          <w:color w:val="000000" w:themeColor="text1"/>
          <w:kern w:val="20"/>
          <w:lang w:val="en-US" w:eastAsia="en-AU"/>
        </w:rPr>
        <w:t xml:space="preserve"> new locally acquired cases and 0 new cases from overseas have been reported to the Department of Health (DH) within the preceding 24 hours. There were </w:t>
      </w:r>
      <w:r w:rsidR="6492A02D" w:rsidRPr="001E5F4D">
        <w:rPr>
          <w:rFonts w:ascii="Calibri" w:hAnsi="Calibri" w:cs="Cambria Math"/>
          <w:color w:val="000000" w:themeColor="text1"/>
          <w:kern w:val="20"/>
          <w:lang w:val="en-US" w:eastAsia="en-AU"/>
        </w:rPr>
        <w:t>64</w:t>
      </w:r>
      <w:r w:rsidRPr="001E5F4D">
        <w:rPr>
          <w:rFonts w:ascii="Calibri" w:hAnsi="Calibri" w:cs="Cambria Math"/>
          <w:color w:val="000000" w:themeColor="text1"/>
          <w:kern w:val="20"/>
          <w:lang w:val="en-US" w:eastAsia="en-AU"/>
        </w:rPr>
        <w:t>,</w:t>
      </w:r>
      <w:r w:rsidR="5FD72877" w:rsidRPr="001E5F4D">
        <w:rPr>
          <w:rFonts w:ascii="Calibri" w:hAnsi="Calibri" w:cs="Cambria Math"/>
          <w:color w:val="000000" w:themeColor="text1"/>
          <w:kern w:val="20"/>
          <w:lang w:val="en-US" w:eastAsia="en-AU"/>
        </w:rPr>
        <w:t>861</w:t>
      </w:r>
      <w:r w:rsidRPr="001E5F4D">
        <w:rPr>
          <w:rFonts w:ascii="Calibri" w:hAnsi="Calibri" w:cs="Cambria Math"/>
          <w:color w:val="000000" w:themeColor="text1"/>
          <w:kern w:val="20"/>
          <w:lang w:val="en-US" w:eastAsia="en-AU"/>
        </w:rPr>
        <w:t xml:space="preserve"> test results received for this period. The state 7-day local case growth rate to </w:t>
      </w:r>
      <w:r w:rsidR="0EA66AD9" w:rsidRPr="001E5F4D">
        <w:rPr>
          <w:rFonts w:ascii="Calibri" w:hAnsi="Calibri" w:cs="Cambria Math"/>
          <w:color w:val="000000" w:themeColor="text1"/>
          <w:kern w:val="20"/>
          <w:lang w:val="en-US" w:eastAsia="en-AU"/>
        </w:rPr>
        <w:t>6</w:t>
      </w:r>
      <w:r w:rsidRPr="001E5F4D">
        <w:rPr>
          <w:rFonts w:ascii="Calibri" w:hAnsi="Calibri" w:cs="Cambria Math"/>
          <w:color w:val="000000" w:themeColor="text1"/>
          <w:kern w:val="20"/>
          <w:lang w:val="en-US" w:eastAsia="en-AU"/>
        </w:rPr>
        <w:t xml:space="preserve"> January 2022 was 3</w:t>
      </w:r>
      <w:r w:rsidR="326B4F16" w:rsidRPr="001E5F4D">
        <w:rPr>
          <w:rFonts w:ascii="Calibri" w:hAnsi="Calibri" w:cs="Cambria Math"/>
          <w:color w:val="000000" w:themeColor="text1"/>
          <w:kern w:val="20"/>
          <w:lang w:val="en-US" w:eastAsia="en-AU"/>
        </w:rPr>
        <w:t>28</w:t>
      </w:r>
      <w:r w:rsidRPr="001E5F4D">
        <w:rPr>
          <w:rFonts w:ascii="Calibri" w:hAnsi="Calibri" w:cs="Cambria Math"/>
          <w:color w:val="000000" w:themeColor="text1"/>
          <w:kern w:val="20"/>
          <w:lang w:val="en-US" w:eastAsia="en-AU"/>
        </w:rPr>
        <w:t xml:space="preserve"> per cent.</w:t>
      </w:r>
    </w:p>
    <w:p w14:paraId="7A8F9A07" w14:textId="75C8E2C6" w:rsidR="00F021BB" w:rsidRPr="001E5F4D" w:rsidRDefault="00F021BB" w:rsidP="0029186C">
      <w:pPr>
        <w:numPr>
          <w:ilvl w:val="0"/>
          <w:numId w:val="3"/>
        </w:numPr>
        <w:spacing w:before="240" w:after="240" w:line="240" w:lineRule="auto"/>
        <w:jc w:val="both"/>
        <w:rPr>
          <w:rFonts w:ascii="Calibri" w:eastAsiaTheme="minorEastAsia" w:hAnsi="Calibri" w:cs="Cambria Math"/>
          <w:kern w:val="20"/>
          <w:lang w:val="en-US" w:eastAsia="en-AU"/>
        </w:rPr>
      </w:pPr>
      <w:r w:rsidRPr="001E5F4D">
        <w:rPr>
          <w:rFonts w:ascii="Calibri" w:hAnsi="Calibri" w:cs="Cambria Math"/>
          <w:kern w:val="20"/>
          <w:lang w:val="en-US" w:eastAsia="en-AU"/>
        </w:rPr>
        <w:t xml:space="preserve">As of </w:t>
      </w:r>
      <w:r w:rsidR="39786F24" w:rsidRPr="001E5F4D">
        <w:rPr>
          <w:rFonts w:ascii="Calibri" w:hAnsi="Calibri" w:cs="Cambria Math"/>
          <w:kern w:val="20"/>
          <w:lang w:val="en-US" w:eastAsia="en-AU"/>
        </w:rPr>
        <w:t>6</w:t>
      </w:r>
      <w:r w:rsidRPr="001E5F4D">
        <w:rPr>
          <w:rFonts w:ascii="Calibri" w:hAnsi="Calibri" w:cs="Cambria Math"/>
          <w:kern w:val="20"/>
          <w:lang w:val="en-US" w:eastAsia="en-AU"/>
        </w:rPr>
        <w:t xml:space="preserve"> January 2022, there were </w:t>
      </w:r>
      <w:r w:rsidR="59D87BFC" w:rsidRPr="001E5F4D">
        <w:rPr>
          <w:rFonts w:ascii="Calibri" w:hAnsi="Calibri" w:cs="Cambria Math"/>
          <w:kern w:val="20"/>
          <w:lang w:val="en-US" w:eastAsia="en-AU"/>
        </w:rPr>
        <w:t>6</w:t>
      </w:r>
      <w:r w:rsidRPr="001E5F4D">
        <w:rPr>
          <w:rFonts w:ascii="Calibri" w:hAnsi="Calibri" w:cs="Cambria Math"/>
          <w:kern w:val="20"/>
          <w:lang w:val="en-US" w:eastAsia="en-AU"/>
        </w:rPr>
        <w:t>1,</w:t>
      </w:r>
      <w:r w:rsidR="7A984494" w:rsidRPr="001E5F4D">
        <w:rPr>
          <w:rFonts w:ascii="Calibri" w:hAnsi="Calibri" w:cs="Cambria Math"/>
          <w:kern w:val="20"/>
          <w:lang w:val="en-US" w:eastAsia="en-AU"/>
        </w:rPr>
        <w:t>120</w:t>
      </w:r>
      <w:r w:rsidRPr="001E5F4D">
        <w:rPr>
          <w:rFonts w:ascii="Calibri" w:hAnsi="Calibri" w:cs="Cambria Math"/>
          <w:kern w:val="20"/>
          <w:lang w:val="en-US" w:eastAsia="en-AU"/>
        </w:rPr>
        <w:t xml:space="preserve"> active cases in Victoria and </w:t>
      </w:r>
      <w:r w:rsidR="2AA02A34" w:rsidRPr="001E5F4D">
        <w:rPr>
          <w:rFonts w:ascii="Calibri" w:hAnsi="Calibri" w:cs="Cambria Math"/>
          <w:kern w:val="20"/>
          <w:lang w:val="en-US" w:eastAsia="en-AU"/>
        </w:rPr>
        <w:t>1</w:t>
      </w:r>
      <w:r w:rsidRPr="001E5F4D">
        <w:rPr>
          <w:rFonts w:ascii="Calibri" w:hAnsi="Calibri" w:cs="Cambria Math"/>
          <w:kern w:val="20"/>
          <w:lang w:val="en-US" w:eastAsia="en-AU"/>
        </w:rPr>
        <w:t>,</w:t>
      </w:r>
      <w:r w:rsidR="2A406E74" w:rsidRPr="001E5F4D">
        <w:rPr>
          <w:rFonts w:ascii="Calibri" w:hAnsi="Calibri" w:cs="Cambria Math"/>
          <w:kern w:val="20"/>
          <w:lang w:val="en-US" w:eastAsia="en-AU"/>
        </w:rPr>
        <w:t>815</w:t>
      </w:r>
      <w:r w:rsidRPr="001E5F4D">
        <w:rPr>
          <w:rFonts w:ascii="Calibri" w:hAnsi="Calibri" w:cs="Cambria Math"/>
          <w:kern w:val="20"/>
          <w:lang w:val="en-US" w:eastAsia="en-AU"/>
        </w:rPr>
        <w:t xml:space="preserve"> cases being managed as close contacts. </w:t>
      </w:r>
    </w:p>
    <w:p w14:paraId="7214F6F3" w14:textId="775BC75A" w:rsidR="00F021BB" w:rsidRPr="001E5F4D" w:rsidRDefault="6C2960B3" w:rsidP="0029186C">
      <w:pPr>
        <w:numPr>
          <w:ilvl w:val="0"/>
          <w:numId w:val="3"/>
        </w:numPr>
        <w:spacing w:before="240" w:after="240" w:line="240" w:lineRule="auto"/>
        <w:jc w:val="both"/>
        <w:rPr>
          <w:rFonts w:ascii="Calibri" w:eastAsiaTheme="minorEastAsia" w:hAnsi="Calibri" w:cs="Cambria Math"/>
          <w:kern w:val="20"/>
          <w:lang w:val="en-US" w:eastAsia="en-AU"/>
        </w:rPr>
      </w:pPr>
      <w:r w:rsidRPr="001E5F4D">
        <w:rPr>
          <w:rFonts w:ascii="Calibri" w:hAnsi="Calibri" w:cs="Cambria Math"/>
          <w:kern w:val="20"/>
          <w:lang w:val="en-US" w:eastAsia="en-AU"/>
        </w:rPr>
        <w:t>6</w:t>
      </w:r>
      <w:r w:rsidR="00F021BB" w:rsidRPr="001E5F4D">
        <w:rPr>
          <w:rFonts w:ascii="Calibri" w:hAnsi="Calibri" w:cs="Cambria Math"/>
          <w:kern w:val="20"/>
          <w:lang w:val="en-US" w:eastAsia="en-AU"/>
        </w:rPr>
        <w:t xml:space="preserve"> COVID-related deaths were reported in 24 hours preceding </w:t>
      </w:r>
      <w:r w:rsidR="598C0ADA" w:rsidRPr="001E5F4D">
        <w:rPr>
          <w:rFonts w:ascii="Calibri" w:hAnsi="Calibri" w:cs="Cambria Math"/>
          <w:kern w:val="20"/>
          <w:lang w:val="en-US" w:eastAsia="en-AU"/>
        </w:rPr>
        <w:t>6</w:t>
      </w:r>
      <w:r w:rsidR="00F021BB" w:rsidRPr="001E5F4D">
        <w:rPr>
          <w:rFonts w:ascii="Calibri" w:hAnsi="Calibri" w:cs="Cambria Math"/>
          <w:kern w:val="20"/>
          <w:lang w:val="en-US" w:eastAsia="en-AU"/>
        </w:rPr>
        <w:t xml:space="preserve"> January 2022, bringing the total number of COVID-19 related deaths in Victoria to 1,55</w:t>
      </w:r>
      <w:r w:rsidR="5AAE86DB" w:rsidRPr="001E5F4D">
        <w:rPr>
          <w:rFonts w:ascii="Calibri" w:hAnsi="Calibri" w:cs="Cambria Math"/>
          <w:kern w:val="20"/>
          <w:lang w:val="en-US" w:eastAsia="en-AU"/>
        </w:rPr>
        <w:t>9</w:t>
      </w:r>
      <w:r w:rsidR="00F021BB" w:rsidRPr="001E5F4D">
        <w:rPr>
          <w:rFonts w:ascii="Calibri" w:hAnsi="Calibri" w:cs="Cambria Math"/>
          <w:kern w:val="20"/>
          <w:lang w:val="en-US" w:eastAsia="en-AU"/>
        </w:rPr>
        <w:t>.</w:t>
      </w:r>
    </w:p>
    <w:p w14:paraId="2952C496" w14:textId="3A0560B6" w:rsidR="00F021BB" w:rsidRPr="001E5F4D" w:rsidRDefault="00F021BB" w:rsidP="0029186C">
      <w:pPr>
        <w:numPr>
          <w:ilvl w:val="0"/>
          <w:numId w:val="3"/>
        </w:numPr>
        <w:spacing w:before="240" w:after="240" w:line="240" w:lineRule="auto"/>
        <w:jc w:val="both"/>
        <w:rPr>
          <w:rFonts w:ascii="Calibri" w:eastAsiaTheme="minorEastAsia" w:hAnsi="Calibri" w:cs="Cambria Math"/>
          <w:kern w:val="20"/>
          <w:lang w:val="en-US" w:eastAsia="en-AU"/>
        </w:rPr>
      </w:pPr>
      <w:r w:rsidRPr="001E5F4D">
        <w:rPr>
          <w:rFonts w:ascii="Calibri" w:hAnsi="Calibri" w:cs="Cambria Math"/>
          <w:kern w:val="20"/>
          <w:lang w:val="en-US" w:eastAsia="en-AU"/>
        </w:rPr>
        <w:t xml:space="preserve">From </w:t>
      </w:r>
      <w:r w:rsidR="2C76B4A8" w:rsidRPr="001E5F4D">
        <w:rPr>
          <w:rFonts w:ascii="Calibri" w:hAnsi="Calibri" w:cs="Cambria Math"/>
          <w:kern w:val="20"/>
          <w:lang w:val="en-US" w:eastAsia="en-AU"/>
        </w:rPr>
        <w:t>6</w:t>
      </w:r>
      <w:r w:rsidRPr="001E5F4D">
        <w:rPr>
          <w:rFonts w:ascii="Calibri" w:hAnsi="Calibri" w:cs="Cambria Math"/>
          <w:kern w:val="20"/>
          <w:lang w:val="en-US" w:eastAsia="en-AU"/>
        </w:rPr>
        <w:t xml:space="preserve"> January 202</w:t>
      </w:r>
      <w:r w:rsidR="6372C77A" w:rsidRPr="001E5F4D">
        <w:rPr>
          <w:rFonts w:ascii="Calibri" w:hAnsi="Calibri" w:cs="Cambria Math"/>
          <w:kern w:val="20"/>
          <w:lang w:val="en-US" w:eastAsia="en-AU"/>
        </w:rPr>
        <w:t>2</w:t>
      </w:r>
      <w:r w:rsidRPr="001E5F4D">
        <w:rPr>
          <w:rFonts w:ascii="Calibri" w:hAnsi="Calibri" w:cs="Cambria Math"/>
          <w:kern w:val="20"/>
          <w:lang w:val="en-US" w:eastAsia="en-AU"/>
        </w:rPr>
        <w:t>, the majority of locally acquired cases associated with the current outbreaks have been associated with the Delta (B.1.617.2) variant of concern, with 173 locally acquired cases associated with the Omicron (B.1.1.529) Variant of concern and genomic sequencing was underway for all newly identified cases.</w:t>
      </w:r>
    </w:p>
    <w:p w14:paraId="674C6F27" w14:textId="77777777" w:rsidR="00F021BB" w:rsidRPr="001E5F4D" w:rsidRDefault="00F021BB" w:rsidP="0029186C">
      <w:pPr>
        <w:numPr>
          <w:ilvl w:val="0"/>
          <w:numId w:val="3"/>
        </w:numPr>
        <w:spacing w:before="240" w:after="240" w:line="240" w:lineRule="auto"/>
        <w:jc w:val="both"/>
        <w:rPr>
          <w:rFonts w:ascii="Calibri" w:eastAsiaTheme="minorEastAsia" w:hAnsi="Calibri" w:cs="Cambria Math"/>
          <w:kern w:val="20"/>
          <w:lang w:val="en-US" w:eastAsia="en-AU"/>
        </w:rPr>
      </w:pPr>
      <w:r w:rsidRPr="001E5F4D">
        <w:rPr>
          <w:rFonts w:ascii="Calibri" w:eastAsiaTheme="minorEastAsia" w:hAnsi="Calibri" w:cs="Cambria Math"/>
          <w:kern w:val="20"/>
          <w:lang w:val="en-US" w:eastAsia="en-AU"/>
        </w:rPr>
        <w:t>Due to processing labs being closed, the wastewater testing data is unavailable.</w:t>
      </w:r>
    </w:p>
    <w:p w14:paraId="7A512200" w14:textId="77777777" w:rsidR="00F021BB" w:rsidRPr="001E5F4D" w:rsidRDefault="00F021BB" w:rsidP="00F021BB">
      <w:pPr>
        <w:jc w:val="both"/>
        <w:rPr>
          <w:rFonts w:ascii="Calibri" w:eastAsia="﷽﷽﷽﷽﷽﷽" w:hAnsi="Calibri" w:cs="Cambria Math"/>
          <w:color w:val="000000" w:themeColor="text1"/>
          <w:sz w:val="20"/>
          <w:szCs w:val="20"/>
        </w:rPr>
      </w:pPr>
      <w:r w:rsidRPr="001E5F4D">
        <w:rPr>
          <w:rFonts w:ascii="Calibri" w:hAnsi="Calibri" w:cs="Cambria Math"/>
          <w:i/>
          <w:color w:val="1F3864"/>
          <w:shd w:val="clear" w:color="auto" w:fill="FFFFFF"/>
        </w:rPr>
        <w:t>Test results</w:t>
      </w:r>
      <w:r w:rsidRPr="001E5F4D">
        <w:rPr>
          <w:rFonts w:ascii="Calibri" w:eastAsia="﷽﷽﷽﷽﷽﷽" w:hAnsi="Calibri" w:cs="Cambria Math"/>
          <w:color w:val="000000" w:themeColor="text1"/>
          <w:sz w:val="20"/>
          <w:szCs w:val="20"/>
        </w:rPr>
        <w:t xml:space="preserve"> </w:t>
      </w:r>
    </w:p>
    <w:p w14:paraId="15925D5A" w14:textId="50037A55" w:rsidR="00F021BB" w:rsidRPr="001E5F4D" w:rsidRDefault="00F021BB" w:rsidP="0029186C">
      <w:pPr>
        <w:numPr>
          <w:ilvl w:val="0"/>
          <w:numId w:val="3"/>
        </w:numPr>
        <w:spacing w:before="240" w:after="240" w:line="240" w:lineRule="auto"/>
        <w:jc w:val="both"/>
        <w:rPr>
          <w:rFonts w:ascii="Calibri" w:eastAsiaTheme="minorEastAsia" w:hAnsi="Calibri" w:cs="Cambria Math"/>
          <w:color w:val="000000" w:themeColor="text1"/>
          <w:kern w:val="20"/>
          <w:lang w:eastAsia="en-AU"/>
        </w:rPr>
      </w:pPr>
      <w:r w:rsidRPr="001E5F4D">
        <w:rPr>
          <w:rFonts w:ascii="Calibri" w:hAnsi="Calibri" w:cs="Cambria Math"/>
          <w:color w:val="000000" w:themeColor="text1"/>
          <w:kern w:val="20"/>
          <w:lang w:val="en-US" w:eastAsia="en-AU"/>
        </w:rPr>
        <w:t>Victorians have been tested at a rate of 13,</w:t>
      </w:r>
      <w:r w:rsidR="73EAE54B" w:rsidRPr="001E5F4D">
        <w:rPr>
          <w:rFonts w:ascii="Calibri" w:hAnsi="Calibri" w:cs="Cambria Math"/>
          <w:color w:val="000000" w:themeColor="text1"/>
          <w:kern w:val="20"/>
          <w:lang w:val="en-US" w:eastAsia="en-AU"/>
        </w:rPr>
        <w:t>470</w:t>
      </w:r>
      <w:r w:rsidRPr="001E5F4D">
        <w:rPr>
          <w:rFonts w:ascii="Calibri" w:hAnsi="Calibri" w:cs="Cambria Math"/>
          <w:color w:val="000000" w:themeColor="text1"/>
          <w:kern w:val="20"/>
          <w:lang w:val="en-US" w:eastAsia="en-AU"/>
        </w:rPr>
        <w:t xml:space="preserve"> per 100,000 people over the 14 days to </w:t>
      </w:r>
      <w:r w:rsidR="68C794ED" w:rsidRPr="001E5F4D">
        <w:rPr>
          <w:rFonts w:ascii="Calibri" w:hAnsi="Calibri" w:cs="Cambria Math"/>
          <w:color w:val="000000" w:themeColor="text1"/>
          <w:kern w:val="20"/>
          <w:lang w:val="en-US" w:eastAsia="en-AU"/>
        </w:rPr>
        <w:t>6</w:t>
      </w:r>
      <w:r w:rsidRPr="001E5F4D">
        <w:rPr>
          <w:rFonts w:ascii="Calibri" w:hAnsi="Calibri" w:cs="Cambria Math"/>
          <w:color w:val="000000" w:themeColor="text1"/>
          <w:kern w:val="20"/>
          <w:lang w:val="en-US" w:eastAsia="en-AU"/>
        </w:rPr>
        <w:t xml:space="preserve"> January 2022.</w:t>
      </w:r>
    </w:p>
    <w:p w14:paraId="2B140935" w14:textId="77777777" w:rsidR="00F021BB" w:rsidRPr="001E5F4D" w:rsidRDefault="00F021BB" w:rsidP="00F021BB">
      <w:pPr>
        <w:jc w:val="both"/>
        <w:rPr>
          <w:rFonts w:ascii="Calibri" w:eastAsia="﷽﷽﷽﷽﷽﷽" w:hAnsi="Calibri" w:cs="Cambria Math"/>
          <w:color w:val="000000" w:themeColor="text1"/>
          <w:sz w:val="20"/>
          <w:szCs w:val="20"/>
        </w:rPr>
      </w:pPr>
      <w:r w:rsidRPr="001E5F4D">
        <w:rPr>
          <w:rFonts w:ascii="Calibri" w:hAnsi="Calibri" w:cs="Cambria Math"/>
          <w:i/>
          <w:color w:val="1F3864"/>
          <w:shd w:val="clear" w:color="auto" w:fill="FFFFFF"/>
        </w:rPr>
        <w:t>Vaccinations </w:t>
      </w:r>
      <w:r w:rsidRPr="001E5F4D">
        <w:rPr>
          <w:rFonts w:ascii="Calibri" w:hAnsi="Calibri" w:cs="Cambria Math"/>
          <w:color w:val="1F3864"/>
          <w:shd w:val="clear" w:color="auto" w:fill="FFFFFF"/>
        </w:rPr>
        <w:t> </w:t>
      </w:r>
      <w:r w:rsidRPr="001E5F4D">
        <w:rPr>
          <w:rFonts w:ascii="Calibri" w:eastAsia="﷽﷽﷽﷽﷽﷽" w:hAnsi="Calibri" w:cs="Cambria Math"/>
          <w:color w:val="000000" w:themeColor="text1"/>
          <w:sz w:val="20"/>
          <w:szCs w:val="20"/>
        </w:rPr>
        <w:t xml:space="preserve"> </w:t>
      </w:r>
    </w:p>
    <w:p w14:paraId="3AB202FB" w14:textId="5200AFFC" w:rsidR="00F021BB" w:rsidRPr="001E5F4D" w:rsidRDefault="00F021BB" w:rsidP="0029186C">
      <w:pPr>
        <w:numPr>
          <w:ilvl w:val="0"/>
          <w:numId w:val="3"/>
        </w:numPr>
        <w:spacing w:before="240" w:after="240" w:line="240" w:lineRule="auto"/>
        <w:jc w:val="both"/>
        <w:rPr>
          <w:rFonts w:ascii="Calibri" w:eastAsiaTheme="minorEastAsia" w:hAnsi="Calibri" w:cs="Cambria Math"/>
          <w:color w:val="000000" w:themeColor="text1"/>
          <w:kern w:val="20"/>
          <w:lang w:eastAsia="en-AU"/>
        </w:rPr>
      </w:pPr>
      <w:r w:rsidRPr="001E5F4D">
        <w:rPr>
          <w:rFonts w:ascii="Calibri" w:eastAsia="Cambria Math" w:hAnsi="Calibri" w:cs="Cambria Math"/>
          <w:color w:val="000000" w:themeColor="text1"/>
          <w:kern w:val="20"/>
          <w:lang w:val="en-US" w:eastAsia="en-AU"/>
        </w:rPr>
        <w:t>As at</w:t>
      </w:r>
      <w:r w:rsidR="4E53DBE5" w:rsidRPr="001E5F4D">
        <w:rPr>
          <w:rFonts w:ascii="Calibri" w:eastAsia="Cambria Math" w:hAnsi="Calibri" w:cs="Cambria Math"/>
          <w:color w:val="000000" w:themeColor="text1"/>
          <w:kern w:val="20"/>
          <w:lang w:val="en-US" w:eastAsia="en-AU"/>
        </w:rPr>
        <w:t xml:space="preserve"> </w:t>
      </w:r>
      <w:r w:rsidR="7CE9EEAB" w:rsidRPr="001E5F4D">
        <w:rPr>
          <w:rFonts w:ascii="Calibri" w:eastAsia="Cambria Math" w:hAnsi="Calibri" w:cs="Cambria Math"/>
          <w:color w:val="000000" w:themeColor="text1"/>
          <w:kern w:val="20"/>
          <w:lang w:val="en-US" w:eastAsia="en-AU"/>
        </w:rPr>
        <w:t>6</w:t>
      </w:r>
      <w:r w:rsidRPr="001E5F4D">
        <w:rPr>
          <w:rFonts w:ascii="Calibri" w:eastAsia="Cambria Math" w:hAnsi="Calibri" w:cs="Cambria Math"/>
          <w:color w:val="000000" w:themeColor="text1"/>
          <w:kern w:val="20"/>
          <w:lang w:val="en-US" w:eastAsia="en-AU"/>
        </w:rPr>
        <w:t xml:space="preserve"> January 2022:</w:t>
      </w:r>
    </w:p>
    <w:p w14:paraId="5A293105" w14:textId="7A76898B" w:rsidR="00F021BB" w:rsidRPr="001E5F4D" w:rsidRDefault="00F021BB" w:rsidP="00734F64">
      <w:pPr>
        <w:numPr>
          <w:ilvl w:val="1"/>
          <w:numId w:val="3"/>
        </w:numPr>
        <w:spacing w:before="240" w:after="240" w:line="240" w:lineRule="auto"/>
        <w:jc w:val="both"/>
        <w:rPr>
          <w:rFonts w:ascii="Calibri" w:eastAsiaTheme="minorEastAsia" w:hAnsi="Calibri"/>
          <w:kern w:val="20"/>
          <w:lang w:val="en-US" w:eastAsia="en-AU"/>
        </w:rPr>
      </w:pPr>
      <w:r w:rsidRPr="001E5F4D">
        <w:rPr>
          <w:rFonts w:ascii="Calibri" w:hAnsi="Calibri"/>
          <w:kern w:val="20"/>
          <w:lang w:val="en-US" w:eastAsia="en-AU"/>
        </w:rPr>
        <w:t>a total of 5,0</w:t>
      </w:r>
      <w:r w:rsidR="548B472B" w:rsidRPr="001E5F4D">
        <w:rPr>
          <w:rFonts w:ascii="Calibri" w:hAnsi="Calibri"/>
          <w:kern w:val="20"/>
          <w:lang w:val="en-US" w:eastAsia="en-AU"/>
        </w:rPr>
        <w:t>7</w:t>
      </w:r>
      <w:r w:rsidRPr="001E5F4D">
        <w:rPr>
          <w:rFonts w:ascii="Calibri" w:hAnsi="Calibri"/>
          <w:kern w:val="20"/>
          <w:lang w:val="en-US" w:eastAsia="en-AU"/>
        </w:rPr>
        <w:t>5,</w:t>
      </w:r>
      <w:r w:rsidR="5A7FE69E" w:rsidRPr="001E5F4D">
        <w:rPr>
          <w:rFonts w:ascii="Calibri" w:hAnsi="Calibri"/>
          <w:kern w:val="20"/>
          <w:lang w:val="en-US" w:eastAsia="en-AU"/>
        </w:rPr>
        <w:t>530</w:t>
      </w:r>
      <w:r w:rsidRPr="001E5F4D">
        <w:rPr>
          <w:rFonts w:ascii="Calibri" w:hAnsi="Calibri"/>
          <w:kern w:val="20"/>
          <w:lang w:val="en-US" w:eastAsia="en-AU"/>
        </w:rPr>
        <w:t xml:space="preserve"> doses have been administered through the state’s vaccination program</w:t>
      </w:r>
      <w:r w:rsidR="107E0083" w:rsidRPr="001E5F4D">
        <w:rPr>
          <w:rFonts w:ascii="Calibri" w:hAnsi="Calibri"/>
          <w:kern w:val="20"/>
          <w:lang w:val="en-US" w:eastAsia="en-AU"/>
        </w:rPr>
        <w:t>,</w:t>
      </w:r>
      <w:r w:rsidRPr="001E5F4D">
        <w:rPr>
          <w:rFonts w:ascii="Calibri" w:hAnsi="Calibri"/>
          <w:kern w:val="20"/>
          <w:lang w:val="en-US" w:eastAsia="en-AU"/>
        </w:rPr>
        <w:t xml:space="preserve"> contributing to a total of 11,</w:t>
      </w:r>
      <w:r w:rsidR="00715705" w:rsidRPr="001E5F4D">
        <w:rPr>
          <w:rFonts w:ascii="Calibri" w:hAnsi="Calibri"/>
          <w:kern w:val="20"/>
          <w:lang w:val="en-US" w:eastAsia="en-AU"/>
        </w:rPr>
        <w:t>401,280</w:t>
      </w:r>
      <w:r w:rsidRPr="001E5F4D">
        <w:rPr>
          <w:rFonts w:ascii="Calibri" w:hAnsi="Calibri"/>
          <w:kern w:val="20"/>
          <w:lang w:val="en-US" w:eastAsia="en-AU"/>
        </w:rPr>
        <w:t xml:space="preserve"> doses administered in Victoria.</w:t>
      </w:r>
    </w:p>
    <w:p w14:paraId="794A84D9" w14:textId="26B6D237" w:rsidR="00F021BB" w:rsidRPr="001E5F4D" w:rsidRDefault="00F021BB" w:rsidP="00734F64">
      <w:pPr>
        <w:numPr>
          <w:ilvl w:val="1"/>
          <w:numId w:val="3"/>
        </w:numPr>
        <w:spacing w:before="240" w:after="240" w:line="240" w:lineRule="auto"/>
        <w:jc w:val="both"/>
        <w:rPr>
          <w:rFonts w:ascii="Calibri" w:eastAsiaTheme="minorEastAsia" w:hAnsi="Calibri"/>
          <w:kern w:val="20"/>
          <w:lang w:eastAsia="en-AU"/>
        </w:rPr>
      </w:pPr>
      <w:r w:rsidRPr="001E5F4D">
        <w:rPr>
          <w:rFonts w:ascii="Calibri" w:hAnsi="Calibri"/>
          <w:kern w:val="20"/>
          <w:lang w:val="en-US" w:eastAsia="en-AU"/>
        </w:rPr>
        <w:t>9</w:t>
      </w:r>
      <w:r w:rsidR="7185FEDA" w:rsidRPr="001E5F4D">
        <w:rPr>
          <w:rFonts w:ascii="Calibri" w:hAnsi="Calibri"/>
          <w:kern w:val="20"/>
          <w:lang w:val="en-US" w:eastAsia="en-AU"/>
        </w:rPr>
        <w:t>3</w:t>
      </w:r>
      <w:r w:rsidRPr="001E5F4D">
        <w:rPr>
          <w:rFonts w:ascii="Calibri" w:hAnsi="Calibri"/>
          <w:kern w:val="20"/>
          <w:lang w:val="en-US" w:eastAsia="en-AU"/>
        </w:rPr>
        <w:t>.</w:t>
      </w:r>
      <w:r w:rsidR="1A2DE2F3" w:rsidRPr="001E5F4D">
        <w:rPr>
          <w:rFonts w:ascii="Calibri" w:hAnsi="Calibri"/>
          <w:kern w:val="20"/>
          <w:lang w:val="en-US" w:eastAsia="en-AU"/>
        </w:rPr>
        <w:t>0</w:t>
      </w:r>
      <w:r w:rsidRPr="001E5F4D">
        <w:rPr>
          <w:rFonts w:ascii="Calibri" w:hAnsi="Calibri"/>
          <w:kern w:val="20"/>
          <w:lang w:val="en-US" w:eastAsia="en-AU"/>
        </w:rPr>
        <w:t xml:space="preserve"> per cent of Victorians over the age of 12 have been fully vaccinated.</w:t>
      </w:r>
    </w:p>
    <w:p w14:paraId="3AD77896" w14:textId="77777777" w:rsidR="00F021BB" w:rsidRPr="001E5F4D" w:rsidRDefault="00F021BB" w:rsidP="00734F64">
      <w:pPr>
        <w:numPr>
          <w:ilvl w:val="1"/>
          <w:numId w:val="3"/>
        </w:numPr>
        <w:spacing w:before="240" w:after="240" w:line="240" w:lineRule="auto"/>
        <w:jc w:val="both"/>
        <w:rPr>
          <w:rFonts w:ascii="Calibri" w:eastAsiaTheme="minorEastAsia" w:hAnsi="Calibri"/>
          <w:kern w:val="20"/>
          <w:lang w:eastAsia="en-AU"/>
        </w:rPr>
      </w:pPr>
      <w:r w:rsidRPr="001E5F4D">
        <w:rPr>
          <w:rFonts w:ascii="Calibri" w:hAnsi="Calibri"/>
          <w:kern w:val="20"/>
          <w:lang w:val="en-US" w:eastAsia="en-AU"/>
        </w:rPr>
        <w:t>94.5 per cent of Victorians over the age of 12 have been partially vaccinated.</w:t>
      </w:r>
    </w:p>
    <w:p w14:paraId="7739E0CA" w14:textId="78D8F00A" w:rsidR="00F021BB" w:rsidRPr="001E5F4D" w:rsidRDefault="09D52854" w:rsidP="0029186C">
      <w:pPr>
        <w:numPr>
          <w:ilvl w:val="1"/>
          <w:numId w:val="3"/>
        </w:numPr>
        <w:spacing w:before="240" w:after="240" w:line="240" w:lineRule="auto"/>
        <w:jc w:val="both"/>
        <w:rPr>
          <w:rFonts w:ascii="Calibri" w:eastAsiaTheme="minorEastAsia" w:hAnsi="Calibri"/>
          <w:kern w:val="20"/>
          <w:lang w:val="en-US" w:eastAsia="en-AU"/>
        </w:rPr>
      </w:pPr>
      <w:r w:rsidRPr="001E5F4D">
        <w:rPr>
          <w:rFonts w:ascii="Calibri" w:hAnsi="Calibri"/>
          <w:kern w:val="20"/>
          <w:lang w:val="en-US" w:eastAsia="en-AU"/>
        </w:rPr>
        <w:lastRenderedPageBreak/>
        <w:t>12</w:t>
      </w:r>
      <w:r w:rsidR="00F021BB" w:rsidRPr="001E5F4D">
        <w:rPr>
          <w:rFonts w:ascii="Calibri" w:hAnsi="Calibri"/>
          <w:kern w:val="20"/>
          <w:lang w:val="en-US" w:eastAsia="en-AU"/>
        </w:rPr>
        <w:t>.</w:t>
      </w:r>
      <w:r w:rsidR="18956FDC" w:rsidRPr="001E5F4D">
        <w:rPr>
          <w:rFonts w:ascii="Calibri" w:hAnsi="Calibri"/>
          <w:kern w:val="20"/>
          <w:lang w:val="en-US" w:eastAsia="en-AU"/>
        </w:rPr>
        <w:t>0</w:t>
      </w:r>
      <w:r w:rsidR="00F021BB" w:rsidRPr="001E5F4D">
        <w:rPr>
          <w:rFonts w:ascii="Calibri" w:hAnsi="Calibri"/>
          <w:kern w:val="20"/>
          <w:lang w:val="en-US" w:eastAsia="en-AU"/>
        </w:rPr>
        <w:t xml:space="preserve"> per cent of eligible Victorians over the age of 12 have received their </w:t>
      </w:r>
      <w:r w:rsidR="5D37A97C" w:rsidRPr="001E5F4D">
        <w:rPr>
          <w:rFonts w:ascii="Calibri" w:hAnsi="Calibri"/>
          <w:kern w:val="20"/>
          <w:lang w:val="en-US" w:eastAsia="en-AU"/>
        </w:rPr>
        <w:t>third</w:t>
      </w:r>
      <w:r w:rsidR="00F021BB" w:rsidRPr="001E5F4D">
        <w:rPr>
          <w:rFonts w:ascii="Calibri" w:hAnsi="Calibri"/>
          <w:kern w:val="20"/>
          <w:vertAlign w:val="superscript"/>
          <w:lang w:val="en-US" w:eastAsia="en-AU"/>
        </w:rPr>
        <w:t xml:space="preserve"> </w:t>
      </w:r>
      <w:r w:rsidR="00F021BB" w:rsidRPr="001E5F4D">
        <w:rPr>
          <w:rFonts w:ascii="Calibri" w:hAnsi="Calibri"/>
          <w:kern w:val="20"/>
          <w:lang w:val="en-US" w:eastAsia="en-AU"/>
        </w:rPr>
        <w:t>dose of a COVID-19 vaccination.</w:t>
      </w:r>
    </w:p>
    <w:p w14:paraId="02719E79" w14:textId="77777777" w:rsidR="00F021BB" w:rsidRPr="001E5F4D" w:rsidRDefault="00F021BB" w:rsidP="00F021BB">
      <w:pPr>
        <w:jc w:val="both"/>
        <w:rPr>
          <w:rFonts w:ascii="Calibri" w:eastAsia="﷽﷽﷽﷽﷽﷽" w:hAnsi="Calibri" w:cs="Cambria Math"/>
          <w:color w:val="000000" w:themeColor="text1"/>
          <w:sz w:val="20"/>
          <w:szCs w:val="20"/>
        </w:rPr>
      </w:pPr>
      <w:r w:rsidRPr="001E5F4D">
        <w:rPr>
          <w:rFonts w:ascii="Calibri" w:hAnsi="Calibri" w:cs="Cambria Math"/>
          <w:i/>
          <w:color w:val="1F3864"/>
          <w:bdr w:val="none" w:sz="0" w:space="0" w:color="auto" w:frame="1"/>
        </w:rPr>
        <w:t>The current global situation</w:t>
      </w:r>
      <w:r w:rsidRPr="001E5F4D">
        <w:rPr>
          <w:rFonts w:ascii="Calibri" w:eastAsia="﷽﷽﷽﷽﷽﷽" w:hAnsi="Calibri" w:cs="Cambria Math"/>
          <w:b/>
          <w:color w:val="000000" w:themeColor="text1"/>
          <w:sz w:val="20"/>
          <w:szCs w:val="20"/>
        </w:rPr>
        <w:t xml:space="preserve"> </w:t>
      </w:r>
    </w:p>
    <w:p w14:paraId="5BD92973" w14:textId="77777777" w:rsidR="00F021BB" w:rsidRPr="001E5F4D" w:rsidRDefault="00F021BB" w:rsidP="0029186C">
      <w:pPr>
        <w:numPr>
          <w:ilvl w:val="0"/>
          <w:numId w:val="3"/>
        </w:numPr>
        <w:spacing w:before="240" w:after="240" w:line="240" w:lineRule="auto"/>
        <w:jc w:val="both"/>
        <w:rPr>
          <w:rFonts w:ascii="Calibri" w:eastAsiaTheme="minorEastAsia" w:hAnsi="Calibri" w:cs="Cambria Math"/>
          <w:color w:val="000000" w:themeColor="text1"/>
          <w:kern w:val="20"/>
          <w:lang w:eastAsia="en-AU"/>
        </w:rPr>
      </w:pPr>
      <w:r w:rsidRPr="001E5F4D">
        <w:rPr>
          <w:rFonts w:ascii="Calibri" w:eastAsia="Cambria Math" w:hAnsi="Calibri" w:cs="Cambria Math"/>
          <w:color w:val="000000" w:themeColor="text1"/>
          <w:kern w:val="20"/>
          <w:lang w:val="en-US" w:eastAsia="en-AU"/>
        </w:rPr>
        <w:t>The following situation update and data have been taken from the World Health Organisation, published 28 December 2021.</w:t>
      </w:r>
    </w:p>
    <w:tbl>
      <w:tblPr>
        <w:tblStyle w:val="TableGrid"/>
        <w:tblW w:w="9351" w:type="dxa"/>
        <w:tblLayout w:type="fixed"/>
        <w:tblLook w:val="04A0" w:firstRow="1" w:lastRow="0" w:firstColumn="1" w:lastColumn="0" w:noHBand="0" w:noVBand="1"/>
      </w:tblPr>
      <w:tblGrid>
        <w:gridCol w:w="3823"/>
        <w:gridCol w:w="5528"/>
      </w:tblGrid>
      <w:tr w:rsidR="00F021BB" w:rsidRPr="001E5F4D" w14:paraId="743E6466" w14:textId="77777777" w:rsidTr="41CBA1DC">
        <w:tc>
          <w:tcPr>
            <w:tcW w:w="3823" w:type="dxa"/>
          </w:tcPr>
          <w:p w14:paraId="3518020A" w14:textId="77777777" w:rsidR="00F021BB" w:rsidRPr="001E5F4D" w:rsidRDefault="00F021BB" w:rsidP="00F021BB">
            <w:pPr>
              <w:jc w:val="both"/>
              <w:rPr>
                <w:rFonts w:ascii="Calibri" w:eastAsia="﷽﷽﷽﷽﷽﷽" w:hAnsi="Calibri" w:cs="Cambria Math"/>
                <w:sz w:val="20"/>
                <w:szCs w:val="20"/>
              </w:rPr>
            </w:pPr>
            <w:r w:rsidRPr="001E5F4D">
              <w:rPr>
                <w:rFonts w:ascii="Calibri" w:eastAsia="﷽﷽﷽﷽﷽﷽" w:hAnsi="Calibri" w:cs="Cambria Math"/>
                <w:b/>
                <w:sz w:val="20"/>
                <w:szCs w:val="20"/>
              </w:rPr>
              <w:t>Statistic</w:t>
            </w:r>
          </w:p>
        </w:tc>
        <w:tc>
          <w:tcPr>
            <w:tcW w:w="5528" w:type="dxa"/>
          </w:tcPr>
          <w:p w14:paraId="7512FB44" w14:textId="77777777" w:rsidR="00F021BB" w:rsidRPr="001E5F4D" w:rsidRDefault="00F021BB" w:rsidP="00F021BB">
            <w:pPr>
              <w:jc w:val="both"/>
              <w:rPr>
                <w:rFonts w:ascii="Calibri" w:eastAsia="﷽﷽﷽﷽﷽﷽" w:hAnsi="Calibri" w:cs="Cambria Math"/>
                <w:sz w:val="20"/>
                <w:szCs w:val="20"/>
              </w:rPr>
            </w:pPr>
          </w:p>
        </w:tc>
      </w:tr>
      <w:tr w:rsidR="00F021BB" w:rsidRPr="001E5F4D" w14:paraId="76B6710E" w14:textId="77777777" w:rsidTr="41CBA1DC">
        <w:tc>
          <w:tcPr>
            <w:tcW w:w="3823" w:type="dxa"/>
          </w:tcPr>
          <w:p w14:paraId="189E9145" w14:textId="77777777" w:rsidR="00F021BB" w:rsidRPr="001E5F4D" w:rsidRDefault="00F021BB" w:rsidP="00F021BB">
            <w:pPr>
              <w:jc w:val="both"/>
              <w:rPr>
                <w:rFonts w:ascii="Calibri" w:eastAsia="﷽﷽﷽﷽﷽﷽" w:hAnsi="Calibri" w:cs="Cambria Math"/>
                <w:sz w:val="20"/>
                <w:szCs w:val="20"/>
              </w:rPr>
            </w:pPr>
            <w:r w:rsidRPr="001E5F4D">
              <w:rPr>
                <w:rFonts w:ascii="Calibri" w:eastAsia="﷽﷽﷽﷽﷽﷽" w:hAnsi="Calibri" w:cs="Cambria Math"/>
                <w:sz w:val="20"/>
                <w:szCs w:val="20"/>
              </w:rPr>
              <w:t>Global confirmed cumulative cases of COVID-19</w:t>
            </w:r>
          </w:p>
        </w:tc>
        <w:tc>
          <w:tcPr>
            <w:tcW w:w="5528" w:type="dxa"/>
          </w:tcPr>
          <w:p w14:paraId="1637D36B" w14:textId="77777777" w:rsidR="00F021BB" w:rsidRPr="001E5F4D" w:rsidRDefault="00F021BB" w:rsidP="00F021BB">
            <w:pPr>
              <w:jc w:val="both"/>
              <w:rPr>
                <w:rFonts w:ascii="Calibri" w:eastAsia="﷽﷽﷽﷽﷽﷽" w:hAnsi="Calibri" w:cs="Cambria Math"/>
                <w:color w:val="000000" w:themeColor="text1"/>
                <w:sz w:val="20"/>
                <w:szCs w:val="20"/>
              </w:rPr>
            </w:pPr>
            <w:r w:rsidRPr="001E5F4D">
              <w:rPr>
                <w:rFonts w:ascii="Calibri" w:eastAsia="﷽﷽﷽﷽﷽﷽" w:hAnsi="Calibri" w:cs="Cambria Math"/>
                <w:color w:val="000000" w:themeColor="text1"/>
                <w:sz w:val="20"/>
                <w:szCs w:val="20"/>
              </w:rPr>
              <w:t>Over 278 million</w:t>
            </w:r>
          </w:p>
        </w:tc>
      </w:tr>
      <w:tr w:rsidR="00F021BB" w:rsidRPr="001E5F4D" w14:paraId="0F45E952" w14:textId="77777777" w:rsidTr="41CBA1DC">
        <w:tc>
          <w:tcPr>
            <w:tcW w:w="3823" w:type="dxa"/>
          </w:tcPr>
          <w:p w14:paraId="501C2756" w14:textId="77777777" w:rsidR="00F021BB" w:rsidRPr="001E5F4D" w:rsidRDefault="00F021BB" w:rsidP="00F021BB">
            <w:pPr>
              <w:jc w:val="both"/>
              <w:rPr>
                <w:rFonts w:ascii="Calibri" w:eastAsia="﷽﷽﷽﷽﷽﷽" w:hAnsi="Calibri" w:cs="Cambria Math"/>
                <w:sz w:val="20"/>
                <w:szCs w:val="20"/>
              </w:rPr>
            </w:pPr>
            <w:r w:rsidRPr="001E5F4D">
              <w:rPr>
                <w:rFonts w:ascii="Calibri" w:eastAsia="﷽﷽﷽﷽﷽﷽" w:hAnsi="Calibri" w:cs="Cambria Math"/>
                <w:sz w:val="20"/>
                <w:szCs w:val="20"/>
              </w:rPr>
              <w:t>Global cumulative deaths</w:t>
            </w:r>
          </w:p>
        </w:tc>
        <w:tc>
          <w:tcPr>
            <w:tcW w:w="5528" w:type="dxa"/>
          </w:tcPr>
          <w:p w14:paraId="631DF4D1" w14:textId="77777777" w:rsidR="00F021BB" w:rsidRPr="001E5F4D" w:rsidRDefault="00F021BB" w:rsidP="00F021BB">
            <w:pPr>
              <w:jc w:val="both"/>
              <w:rPr>
                <w:rFonts w:ascii="Calibri" w:eastAsia="﷽﷽﷽﷽﷽﷽" w:hAnsi="Calibri" w:cs="Cambria Math"/>
                <w:sz w:val="20"/>
                <w:szCs w:val="20"/>
              </w:rPr>
            </w:pPr>
            <w:r w:rsidRPr="001E5F4D">
              <w:rPr>
                <w:rFonts w:ascii="Calibri" w:eastAsia="﷽﷽﷽﷽﷽﷽" w:hAnsi="Calibri" w:cs="Cambria Math"/>
                <w:sz w:val="20"/>
                <w:szCs w:val="20"/>
              </w:rPr>
              <w:t>Under 5.4 million</w:t>
            </w:r>
          </w:p>
        </w:tc>
      </w:tr>
      <w:tr w:rsidR="00F021BB" w:rsidRPr="001E5F4D" w14:paraId="000E3F93" w14:textId="77777777" w:rsidTr="41CBA1DC">
        <w:tc>
          <w:tcPr>
            <w:tcW w:w="3823" w:type="dxa"/>
          </w:tcPr>
          <w:p w14:paraId="081497C7" w14:textId="77777777" w:rsidR="00F021BB" w:rsidRPr="001E5F4D" w:rsidRDefault="00F021BB" w:rsidP="00F021BB">
            <w:pPr>
              <w:jc w:val="both"/>
              <w:rPr>
                <w:rFonts w:ascii="Calibri" w:eastAsia="﷽﷽﷽﷽﷽﷽" w:hAnsi="Calibri" w:cs="Cambria Math"/>
                <w:sz w:val="20"/>
                <w:szCs w:val="20"/>
              </w:rPr>
            </w:pPr>
            <w:r w:rsidRPr="001E5F4D">
              <w:rPr>
                <w:rFonts w:ascii="Calibri" w:eastAsia="﷽﷽﷽﷽﷽﷽" w:hAnsi="Calibri" w:cs="Cambria Math"/>
                <w:sz w:val="20"/>
                <w:szCs w:val="20"/>
              </w:rPr>
              <w:t>Global trend in new weekly cases</w:t>
            </w:r>
          </w:p>
        </w:tc>
        <w:tc>
          <w:tcPr>
            <w:tcW w:w="5528" w:type="dxa"/>
          </w:tcPr>
          <w:p w14:paraId="190F6E7C" w14:textId="77777777" w:rsidR="00F021BB" w:rsidRPr="001E5F4D" w:rsidRDefault="00F021BB" w:rsidP="00F021BB">
            <w:pPr>
              <w:jc w:val="both"/>
              <w:rPr>
                <w:rFonts w:ascii="Calibri" w:eastAsia="﷽﷽﷽﷽﷽﷽" w:hAnsi="Calibri" w:cs="Cambria Math"/>
                <w:sz w:val="20"/>
                <w:szCs w:val="20"/>
              </w:rPr>
            </w:pPr>
            <w:r w:rsidRPr="001E5F4D">
              <w:rPr>
                <w:rFonts w:ascii="Calibri" w:eastAsia="﷽﷽﷽﷽﷽﷽" w:hAnsi="Calibri" w:cs="Cambria Math"/>
                <w:sz w:val="20"/>
                <w:szCs w:val="20"/>
              </w:rPr>
              <w:t>Increasing: 11 per cent increase compared to the previous week.</w:t>
            </w:r>
          </w:p>
        </w:tc>
      </w:tr>
      <w:tr w:rsidR="00F021BB" w:rsidRPr="001E5F4D" w14:paraId="69B433B9" w14:textId="77777777" w:rsidTr="41CBA1DC">
        <w:trPr>
          <w:trHeight w:val="564"/>
        </w:trPr>
        <w:tc>
          <w:tcPr>
            <w:tcW w:w="3823" w:type="dxa"/>
          </w:tcPr>
          <w:p w14:paraId="3DA9AA8B" w14:textId="77777777" w:rsidR="00F021BB" w:rsidRPr="001E5F4D" w:rsidRDefault="00F021BB" w:rsidP="00F021BB">
            <w:pPr>
              <w:jc w:val="both"/>
              <w:rPr>
                <w:rFonts w:ascii="Calibri" w:eastAsia="﷽﷽﷽﷽﷽﷽" w:hAnsi="Calibri" w:cs="Cambria Math"/>
                <w:sz w:val="20"/>
                <w:szCs w:val="20"/>
              </w:rPr>
            </w:pPr>
            <w:r w:rsidRPr="001E5F4D">
              <w:rPr>
                <w:rFonts w:ascii="Calibri" w:eastAsia="﷽﷽﷽﷽﷽﷽" w:hAnsi="Calibri" w:cs="Cambria Math"/>
                <w:sz w:val="20"/>
                <w:szCs w:val="20"/>
              </w:rPr>
              <w:t>Global regions reporting the highest weekly case incidence per 100 000 population</w:t>
            </w:r>
          </w:p>
        </w:tc>
        <w:tc>
          <w:tcPr>
            <w:tcW w:w="5528" w:type="dxa"/>
          </w:tcPr>
          <w:p w14:paraId="31005C8F" w14:textId="77777777" w:rsidR="00F021BB" w:rsidRPr="001E5F4D" w:rsidRDefault="00F021BB" w:rsidP="0029186C">
            <w:pPr>
              <w:pStyle w:val="ListParagraph"/>
              <w:numPr>
                <w:ilvl w:val="0"/>
                <w:numId w:val="6"/>
              </w:numPr>
              <w:ind w:left="460"/>
              <w:jc w:val="both"/>
              <w:rPr>
                <w:rFonts w:ascii="Calibri" w:eastAsiaTheme="minorEastAsia" w:hAnsi="Calibri" w:cs="Cambria Math"/>
                <w:sz w:val="20"/>
                <w:szCs w:val="20"/>
              </w:rPr>
            </w:pPr>
            <w:r w:rsidRPr="001E5F4D">
              <w:rPr>
                <w:rFonts w:ascii="Calibri" w:eastAsia="﷽﷽﷽﷽﷽﷽" w:hAnsi="Calibri" w:cs="Cambria Math"/>
                <w:sz w:val="20"/>
                <w:szCs w:val="20"/>
              </w:rPr>
              <w:t>European Region (304.6</w:t>
            </w:r>
            <w:r w:rsidRPr="001E5F4D">
              <w:rPr>
                <w:rFonts w:ascii="Calibri" w:eastAsia="﷽﷽﷽﷽﷽﷽" w:hAnsi="Calibri" w:cs="Cambria Math"/>
                <w:color w:val="000000" w:themeColor="text1"/>
                <w:sz w:val="20"/>
                <w:szCs w:val="20"/>
              </w:rPr>
              <w:t xml:space="preserve"> per 100 000 population</w:t>
            </w:r>
            <w:r w:rsidRPr="001E5F4D">
              <w:rPr>
                <w:rFonts w:ascii="Calibri" w:eastAsia="﷽﷽﷽﷽﷽﷽" w:hAnsi="Calibri" w:cs="Cambria Math"/>
                <w:sz w:val="20"/>
                <w:szCs w:val="20"/>
              </w:rPr>
              <w:t xml:space="preserve">) </w:t>
            </w:r>
          </w:p>
          <w:p w14:paraId="75EB94B1" w14:textId="77777777" w:rsidR="00F021BB" w:rsidRPr="001E5F4D" w:rsidRDefault="00F021BB" w:rsidP="0029186C">
            <w:pPr>
              <w:pStyle w:val="ListParagraph"/>
              <w:numPr>
                <w:ilvl w:val="0"/>
                <w:numId w:val="6"/>
              </w:numPr>
              <w:ind w:left="460"/>
              <w:jc w:val="both"/>
              <w:rPr>
                <w:rFonts w:ascii="Calibri" w:eastAsiaTheme="minorEastAsia" w:hAnsi="Calibri" w:cs="Cambria Math"/>
                <w:sz w:val="20"/>
                <w:szCs w:val="20"/>
              </w:rPr>
            </w:pPr>
            <w:r w:rsidRPr="001E5F4D">
              <w:rPr>
                <w:rFonts w:ascii="Calibri" w:eastAsia="﷽﷽﷽﷽﷽﷽" w:hAnsi="Calibri" w:cs="Cambria Math"/>
                <w:sz w:val="20"/>
                <w:szCs w:val="20"/>
              </w:rPr>
              <w:t xml:space="preserve">Region of the Americas (144.4 per 100 000 population); </w:t>
            </w:r>
          </w:p>
        </w:tc>
      </w:tr>
      <w:tr w:rsidR="00F021BB" w:rsidRPr="001E5F4D" w14:paraId="436B990B" w14:textId="77777777" w:rsidTr="41CBA1DC">
        <w:tc>
          <w:tcPr>
            <w:tcW w:w="3823" w:type="dxa"/>
          </w:tcPr>
          <w:p w14:paraId="41312FED" w14:textId="77777777" w:rsidR="00F021BB" w:rsidRPr="001E5F4D" w:rsidRDefault="00F021BB" w:rsidP="00F021BB">
            <w:pPr>
              <w:jc w:val="both"/>
              <w:rPr>
                <w:rFonts w:ascii="Calibri" w:eastAsia="﷽﷽﷽﷽﷽﷽" w:hAnsi="Calibri" w:cs="Cambria Math"/>
                <w:sz w:val="20"/>
                <w:szCs w:val="20"/>
              </w:rPr>
            </w:pPr>
            <w:r w:rsidRPr="001E5F4D">
              <w:rPr>
                <w:rFonts w:ascii="Calibri" w:eastAsia="﷽﷽﷽﷽﷽﷽" w:hAnsi="Calibri" w:cs="Cambria Math"/>
                <w:sz w:val="20"/>
                <w:szCs w:val="20"/>
              </w:rPr>
              <w:t>Global regions reporting the highest weekly incidence in deaths</w:t>
            </w:r>
          </w:p>
        </w:tc>
        <w:tc>
          <w:tcPr>
            <w:tcW w:w="5528" w:type="dxa"/>
          </w:tcPr>
          <w:p w14:paraId="17086A45" w14:textId="77777777" w:rsidR="00F021BB" w:rsidRPr="001E5F4D" w:rsidRDefault="00F021BB" w:rsidP="0029186C">
            <w:pPr>
              <w:pStyle w:val="ListParagraph"/>
              <w:numPr>
                <w:ilvl w:val="0"/>
                <w:numId w:val="6"/>
              </w:numPr>
              <w:ind w:left="460"/>
              <w:jc w:val="both"/>
              <w:rPr>
                <w:rFonts w:ascii="Calibri" w:eastAsiaTheme="minorEastAsia" w:hAnsi="Calibri" w:cs="Cambria Math"/>
                <w:sz w:val="20"/>
                <w:szCs w:val="20"/>
              </w:rPr>
            </w:pPr>
            <w:r w:rsidRPr="001E5F4D">
              <w:rPr>
                <w:rFonts w:ascii="Calibri" w:eastAsia="﷽﷽﷽﷽﷽﷽" w:hAnsi="Calibri" w:cs="Cambria Math"/>
                <w:sz w:val="20"/>
                <w:szCs w:val="20"/>
              </w:rPr>
              <w:t xml:space="preserve">European Region (2.6 per 100 000 population,) </w:t>
            </w:r>
          </w:p>
          <w:p w14:paraId="38E1A45F" w14:textId="77777777" w:rsidR="00F021BB" w:rsidRPr="001E5F4D" w:rsidRDefault="00F021BB" w:rsidP="0029186C">
            <w:pPr>
              <w:pStyle w:val="ListParagraph"/>
              <w:numPr>
                <w:ilvl w:val="0"/>
                <w:numId w:val="6"/>
              </w:numPr>
              <w:ind w:left="460"/>
              <w:jc w:val="both"/>
              <w:rPr>
                <w:rFonts w:ascii="Calibri" w:eastAsiaTheme="minorEastAsia" w:hAnsi="Calibri" w:cs="Cambria Math"/>
                <w:sz w:val="20"/>
                <w:szCs w:val="20"/>
              </w:rPr>
            </w:pPr>
            <w:r w:rsidRPr="001E5F4D">
              <w:rPr>
                <w:rFonts w:ascii="Calibri" w:eastAsia="﷽﷽﷽﷽﷽﷽" w:hAnsi="Calibri" w:cs="Cambria Math"/>
                <w:sz w:val="20"/>
                <w:szCs w:val="20"/>
              </w:rPr>
              <w:t>Region of the Americas (1.2 per 100 000 population)</w:t>
            </w:r>
          </w:p>
        </w:tc>
      </w:tr>
      <w:tr w:rsidR="00F021BB" w:rsidRPr="001E5F4D" w14:paraId="7731E38C" w14:textId="77777777" w:rsidTr="41CBA1DC">
        <w:trPr>
          <w:trHeight w:val="1535"/>
        </w:trPr>
        <w:tc>
          <w:tcPr>
            <w:tcW w:w="3823" w:type="dxa"/>
          </w:tcPr>
          <w:p w14:paraId="11DB0E3F" w14:textId="77777777" w:rsidR="00F021BB" w:rsidRPr="001E5F4D" w:rsidRDefault="00F021BB" w:rsidP="00F021BB">
            <w:pPr>
              <w:jc w:val="both"/>
              <w:rPr>
                <w:rFonts w:ascii="Calibri" w:eastAsia="﷽﷽﷽﷽﷽﷽" w:hAnsi="Calibri" w:cs="Cambria Math"/>
                <w:sz w:val="20"/>
                <w:szCs w:val="20"/>
              </w:rPr>
            </w:pPr>
            <w:r w:rsidRPr="001E5F4D">
              <w:rPr>
                <w:rFonts w:ascii="Calibri" w:eastAsia="﷽﷽﷽﷽﷽﷽" w:hAnsi="Calibri" w:cs="Cambria Math"/>
                <w:sz w:val="20"/>
                <w:szCs w:val="20"/>
              </w:rPr>
              <w:t>The highest numbers of new cases:</w:t>
            </w:r>
          </w:p>
        </w:tc>
        <w:tc>
          <w:tcPr>
            <w:tcW w:w="5528" w:type="dxa"/>
          </w:tcPr>
          <w:p w14:paraId="1BBE32CC" w14:textId="77777777" w:rsidR="00F021BB" w:rsidRPr="001E5F4D" w:rsidRDefault="00F021BB" w:rsidP="0029186C">
            <w:pPr>
              <w:pStyle w:val="ListParagraph"/>
              <w:numPr>
                <w:ilvl w:val="0"/>
                <w:numId w:val="6"/>
              </w:numPr>
              <w:ind w:left="460"/>
              <w:jc w:val="both"/>
              <w:rPr>
                <w:rFonts w:ascii="Calibri" w:eastAsiaTheme="minorEastAsia" w:hAnsi="Calibri" w:cs="Cambria Math"/>
                <w:sz w:val="20"/>
                <w:szCs w:val="20"/>
              </w:rPr>
            </w:pPr>
            <w:r w:rsidRPr="001E5F4D">
              <w:rPr>
                <w:rFonts w:ascii="Calibri" w:eastAsia="﷽﷽﷽﷽﷽﷽" w:hAnsi="Calibri" w:cs="Cambria Math"/>
                <w:sz w:val="20"/>
                <w:szCs w:val="20"/>
              </w:rPr>
              <w:t>United States of America (</w:t>
            </w:r>
            <w:r w:rsidRPr="001E5F4D">
              <w:rPr>
                <w:rFonts w:ascii="Calibri" w:eastAsia="﷽﷽﷽﷽﷽﷽" w:hAnsi="Calibri" w:cs="Cambria Math"/>
                <w:color w:val="000000" w:themeColor="text1"/>
                <w:sz w:val="20"/>
                <w:szCs w:val="20"/>
              </w:rPr>
              <w:t xml:space="preserve">1 185 653 </w:t>
            </w:r>
            <w:r w:rsidRPr="001E5F4D">
              <w:rPr>
                <w:rFonts w:ascii="Calibri" w:eastAsia="﷽﷽﷽﷽﷽﷽" w:hAnsi="Calibri" w:cs="Cambria Math"/>
                <w:sz w:val="20"/>
                <w:szCs w:val="20"/>
              </w:rPr>
              <w:t>new cases; 34 per cent increase)</w:t>
            </w:r>
          </w:p>
          <w:p w14:paraId="6AAF8084" w14:textId="77777777" w:rsidR="00F021BB" w:rsidRPr="001E5F4D" w:rsidRDefault="00F021BB" w:rsidP="0029186C">
            <w:pPr>
              <w:pStyle w:val="ListParagraph"/>
              <w:numPr>
                <w:ilvl w:val="0"/>
                <w:numId w:val="6"/>
              </w:numPr>
              <w:ind w:left="460"/>
              <w:jc w:val="both"/>
              <w:rPr>
                <w:rFonts w:ascii="Calibri" w:eastAsiaTheme="minorEastAsia" w:hAnsi="Calibri" w:cs="Cambria Math"/>
                <w:color w:val="000000" w:themeColor="text1"/>
                <w:sz w:val="20"/>
                <w:szCs w:val="20"/>
              </w:rPr>
            </w:pPr>
            <w:r w:rsidRPr="001E5F4D">
              <w:rPr>
                <w:rFonts w:ascii="Calibri" w:eastAsia="﷽﷽﷽﷽﷽﷽" w:hAnsi="Calibri" w:cs="Cambria Math"/>
                <w:color w:val="000000" w:themeColor="text1"/>
                <w:sz w:val="20"/>
                <w:szCs w:val="20"/>
              </w:rPr>
              <w:t>United Kingdom (611 864 new cases, 20 per cent increase)</w:t>
            </w:r>
          </w:p>
          <w:p w14:paraId="69E241EF" w14:textId="77777777" w:rsidR="00F021BB" w:rsidRPr="001E5F4D" w:rsidRDefault="00F021BB" w:rsidP="0029186C">
            <w:pPr>
              <w:pStyle w:val="ListParagraph"/>
              <w:numPr>
                <w:ilvl w:val="0"/>
                <w:numId w:val="6"/>
              </w:numPr>
              <w:ind w:left="460"/>
              <w:jc w:val="both"/>
              <w:rPr>
                <w:rFonts w:ascii="Calibri" w:eastAsiaTheme="minorEastAsia" w:hAnsi="Calibri" w:cs="Cambria Math"/>
                <w:color w:val="000000" w:themeColor="text1"/>
                <w:sz w:val="20"/>
                <w:szCs w:val="20"/>
              </w:rPr>
            </w:pPr>
            <w:r w:rsidRPr="001E5F4D">
              <w:rPr>
                <w:rFonts w:ascii="Calibri" w:eastAsia="﷽﷽﷽﷽﷽﷽" w:hAnsi="Calibri" w:cs="Cambria Math"/>
                <w:color w:val="000000" w:themeColor="text1"/>
                <w:sz w:val="20"/>
                <w:szCs w:val="20"/>
              </w:rPr>
              <w:t>France (504 642 new cases; 41 per cent increase)</w:t>
            </w:r>
          </w:p>
          <w:p w14:paraId="280862F0" w14:textId="77777777" w:rsidR="00F021BB" w:rsidRPr="001E5F4D" w:rsidRDefault="00F021BB" w:rsidP="0029186C">
            <w:pPr>
              <w:pStyle w:val="ListParagraph"/>
              <w:numPr>
                <w:ilvl w:val="0"/>
                <w:numId w:val="6"/>
              </w:numPr>
              <w:ind w:left="460"/>
              <w:jc w:val="both"/>
              <w:rPr>
                <w:rFonts w:ascii="Calibri" w:eastAsiaTheme="minorEastAsia" w:hAnsi="Calibri" w:cs="Cambria Math"/>
                <w:color w:val="000000" w:themeColor="text1"/>
                <w:sz w:val="20"/>
                <w:szCs w:val="20"/>
              </w:rPr>
            </w:pPr>
            <w:r w:rsidRPr="001E5F4D">
              <w:rPr>
                <w:rFonts w:ascii="Calibri" w:eastAsia="﷽﷽﷽﷽﷽﷽" w:hAnsi="Calibri" w:cs="Cambria Math"/>
                <w:color w:val="000000" w:themeColor="text1"/>
                <w:sz w:val="20"/>
                <w:szCs w:val="20"/>
              </w:rPr>
              <w:t xml:space="preserve">Italy (257 579 new cases; 62 per cent increase) </w:t>
            </w:r>
          </w:p>
          <w:p w14:paraId="64C8675A" w14:textId="77777777" w:rsidR="00F021BB" w:rsidRPr="001E5F4D" w:rsidRDefault="00F021BB" w:rsidP="0029186C">
            <w:pPr>
              <w:pStyle w:val="ListParagraph"/>
              <w:numPr>
                <w:ilvl w:val="0"/>
                <w:numId w:val="6"/>
              </w:numPr>
              <w:ind w:left="460"/>
              <w:jc w:val="both"/>
              <w:rPr>
                <w:rFonts w:ascii="Calibri" w:eastAsiaTheme="minorEastAsia" w:hAnsi="Calibri" w:cs="Cambria Math"/>
                <w:color w:val="000000" w:themeColor="text1"/>
                <w:sz w:val="20"/>
                <w:szCs w:val="20"/>
              </w:rPr>
            </w:pPr>
            <w:r w:rsidRPr="001E5F4D">
              <w:rPr>
                <w:rFonts w:ascii="Calibri" w:eastAsia="﷽﷽﷽﷽﷽﷽" w:hAnsi="Calibri" w:cs="Cambria Math"/>
                <w:color w:val="000000" w:themeColor="text1"/>
                <w:sz w:val="20"/>
                <w:szCs w:val="20"/>
              </w:rPr>
              <w:t xml:space="preserve">Germany (197 845 new cases; 30 per cent decrease) </w:t>
            </w:r>
          </w:p>
        </w:tc>
      </w:tr>
    </w:tbl>
    <w:p w14:paraId="4FF37BBA" w14:textId="69DCE29A" w:rsidR="00F021BB" w:rsidRPr="001E5F4D" w:rsidRDefault="00F021BB" w:rsidP="00F021BB">
      <w:pPr>
        <w:jc w:val="both"/>
        <w:rPr>
          <w:rFonts w:ascii="Calibri" w:hAnsi="Calibri" w:cs="Cambria Math"/>
        </w:rPr>
      </w:pPr>
      <w:r w:rsidRPr="001E5F4D">
        <w:rPr>
          <w:rFonts w:ascii="Calibri" w:eastAsia="﷽﷽﷽﷽﷽﷽" w:hAnsi="Calibri" w:cs="Cambria Math"/>
          <w:color w:val="000000" w:themeColor="text1"/>
          <w:sz w:val="20"/>
          <w:szCs w:val="20"/>
        </w:rPr>
        <w:t>Sources: World Health Organisation published 28 December 2021, WHO COVID-19 Weekly Epidemiology Update</w:t>
      </w:r>
      <w:r w:rsidRPr="001E5F4D">
        <w:rPr>
          <w:rFonts w:ascii="Calibri" w:hAnsi="Calibri" w:cs="Cambria Math"/>
        </w:rPr>
        <w:t xml:space="preserve"> </w:t>
      </w:r>
    </w:p>
    <w:p w14:paraId="4ADE70CD" w14:textId="77777777" w:rsidR="00F021BB" w:rsidRPr="001E5F4D" w:rsidRDefault="00F021BB" w:rsidP="00F021BB">
      <w:pPr>
        <w:keepNext/>
        <w:keepLines/>
        <w:spacing w:before="240" w:after="0"/>
        <w:outlineLvl w:val="0"/>
        <w:rPr>
          <w:rFonts w:ascii="Calibri" w:eastAsiaTheme="majorEastAsia" w:hAnsi="Calibri" w:cs="Cambria Math"/>
          <w:b/>
          <w:color w:val="2F5496" w:themeColor="accent1" w:themeShade="BF"/>
          <w:sz w:val="28"/>
          <w:szCs w:val="28"/>
        </w:rPr>
      </w:pPr>
      <w:bookmarkStart w:id="118" w:name="_Toc626166299"/>
      <w:bookmarkStart w:id="119" w:name="_Toc891448430"/>
      <w:bookmarkStart w:id="120" w:name="_Toc2097612271"/>
      <w:bookmarkStart w:id="121" w:name="_Toc1382324268"/>
      <w:bookmarkStart w:id="122" w:name="_Toc1763281481"/>
      <w:bookmarkStart w:id="123" w:name="_Toc92316311"/>
      <w:bookmarkStart w:id="124" w:name="_Toc92891674"/>
      <w:r w:rsidRPr="001E5F4D">
        <w:rPr>
          <w:rFonts w:ascii="Calibri" w:eastAsiaTheme="majorEastAsia" w:hAnsi="Calibri" w:cs="Cambria Math"/>
          <w:b/>
          <w:color w:val="2F5496" w:themeColor="accent1" w:themeShade="BF"/>
          <w:sz w:val="28"/>
          <w:szCs w:val="28"/>
        </w:rPr>
        <w:t>Reasons for decision to make pandemic orders</w:t>
      </w:r>
      <w:bookmarkEnd w:id="118"/>
      <w:bookmarkEnd w:id="119"/>
      <w:bookmarkEnd w:id="120"/>
      <w:bookmarkEnd w:id="121"/>
      <w:bookmarkEnd w:id="122"/>
      <w:bookmarkEnd w:id="123"/>
      <w:bookmarkEnd w:id="124"/>
    </w:p>
    <w:p w14:paraId="529A4755" w14:textId="77777777" w:rsidR="00F021BB" w:rsidRPr="001E5F4D" w:rsidRDefault="00F021BB" w:rsidP="00F021BB">
      <w:pPr>
        <w:keepNext/>
        <w:keepLines/>
        <w:spacing w:before="120" w:after="120"/>
        <w:outlineLvl w:val="1"/>
        <w:rPr>
          <w:rFonts w:ascii="Calibri" w:eastAsiaTheme="majorEastAsia" w:hAnsi="Calibri" w:cs="Cambria Math"/>
          <w:color w:val="2F5496" w:themeColor="accent1" w:themeShade="BF"/>
          <w:sz w:val="24"/>
          <w:szCs w:val="26"/>
        </w:rPr>
      </w:pPr>
      <w:bookmarkStart w:id="125" w:name="_Toc1561581584"/>
      <w:bookmarkStart w:id="126" w:name="_Toc404320307"/>
      <w:bookmarkStart w:id="127" w:name="_Toc1461670932"/>
      <w:bookmarkStart w:id="128" w:name="_Toc921295096"/>
      <w:bookmarkStart w:id="129" w:name="_Toc1865129065"/>
      <w:bookmarkStart w:id="130" w:name="_Toc92316312"/>
      <w:bookmarkStart w:id="131" w:name="_Toc92891675"/>
      <w:r w:rsidRPr="001E5F4D">
        <w:rPr>
          <w:rFonts w:ascii="Calibri" w:eastAsiaTheme="majorEastAsia" w:hAnsi="Calibri" w:cs="Cambria Math"/>
          <w:color w:val="2F5496" w:themeColor="accent1" w:themeShade="BF"/>
          <w:sz w:val="24"/>
          <w:szCs w:val="26"/>
        </w:rPr>
        <w:t>Overview</w:t>
      </w:r>
      <w:bookmarkEnd w:id="125"/>
      <w:bookmarkEnd w:id="126"/>
      <w:bookmarkEnd w:id="127"/>
      <w:bookmarkEnd w:id="128"/>
      <w:bookmarkEnd w:id="129"/>
      <w:bookmarkEnd w:id="130"/>
      <w:bookmarkEnd w:id="131"/>
    </w:p>
    <w:p w14:paraId="03AF6013" w14:textId="77777777" w:rsidR="00F021BB" w:rsidRPr="001E5F4D" w:rsidDel="00863A34"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Protecting public health and wellbeing in Victoria from the risks posed by the COVID-19 pandemic is of primary importance when I am deciding whether or not to issue pandemic orders. This is a priority supported by the PHW Act.</w:t>
      </w:r>
    </w:p>
    <w:p w14:paraId="7A05645C" w14:textId="77777777" w:rsidR="00F021BB" w:rsidRPr="001E5F4D" w:rsidRDefault="00F021BB" w:rsidP="0029186C">
      <w:pPr>
        <w:numPr>
          <w:ilvl w:val="0"/>
          <w:numId w:val="3"/>
        </w:numPr>
        <w:spacing w:before="240" w:after="240" w:line="240" w:lineRule="auto"/>
        <w:jc w:val="both"/>
        <w:rPr>
          <w:rFonts w:ascii="Calibri" w:eastAsiaTheme="minorEastAsia" w:hAnsi="Calibri" w:cs="Cambria Math"/>
          <w:kern w:val="20"/>
          <w:lang w:eastAsia="en-AU"/>
        </w:rPr>
      </w:pPr>
      <w:r w:rsidRPr="001E5F4D">
        <w:rPr>
          <w:rFonts w:ascii="Calibri" w:eastAsiaTheme="minorEastAsia" w:hAnsi="Calibri" w:cs="Cambria Math"/>
          <w:kern w:val="20"/>
          <w:lang w:eastAsia="en-AU"/>
        </w:rPr>
        <w:t xml:space="preserve">Section 165AL(2)(a) of the Act requires me to have regard to the advice of the Chief Health Officer, and I confirm that I have done so. That advice includes public measures that the Chief Health Officer recommends or considers reasonable. </w:t>
      </w:r>
    </w:p>
    <w:p w14:paraId="3BE804C0" w14:textId="77777777" w:rsidR="00F021BB" w:rsidRPr="001E5F4D" w:rsidRDefault="00F021BB" w:rsidP="0029186C">
      <w:pPr>
        <w:numPr>
          <w:ilvl w:val="0"/>
          <w:numId w:val="3"/>
        </w:numPr>
        <w:spacing w:before="240" w:after="240" w:line="240" w:lineRule="auto"/>
        <w:jc w:val="both"/>
        <w:rPr>
          <w:rFonts w:ascii="Calibri" w:eastAsia="Cambria Math" w:hAnsi="Calibri" w:cs="Cambria Math"/>
          <w:kern w:val="20"/>
          <w:lang w:eastAsia="en-AU"/>
        </w:rPr>
      </w:pPr>
      <w:r w:rsidRPr="001E5F4D">
        <w:rPr>
          <w:rFonts w:ascii="Calibri" w:eastAsia="Cambria Math" w:hAnsi="Calibri" w:cs="Cambria Math"/>
          <w:color w:val="000000" w:themeColor="text1"/>
          <w:kern w:val="20"/>
          <w:lang w:val="en-US" w:eastAsia="en-AU"/>
        </w:rPr>
        <w:t>Section 165AL(2)(b) permits me to have regard to any other matter I consider relevant, including (but not limited to) social and economic factors. Section 165AL(3) permits me to consult with any other person I consider appropriate before making pandemic orders.</w:t>
      </w:r>
    </w:p>
    <w:p w14:paraId="4F0AFFCF"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In making the decision to issue each of the pandemic orders, I have had regard to current, detailed health advice. On the basis of that health advice, I believe that it is reasonably necessary for me to make the pandemic orders to protect public health.</w:t>
      </w:r>
      <w:r w:rsidRPr="001E5F4D">
        <w:rPr>
          <w:rFonts w:ascii="Calibri" w:hAnsi="Calibri" w:cs="Cambria Math"/>
          <w:kern w:val="20"/>
          <w:sz w:val="20"/>
          <w:szCs w:val="20"/>
          <w:vertAlign w:val="superscript"/>
          <w:lang w:eastAsia="en-AU"/>
        </w:rPr>
        <w:footnoteReference w:id="7"/>
      </w:r>
      <w:r w:rsidRPr="001E5F4D">
        <w:rPr>
          <w:rFonts w:ascii="Calibri" w:hAnsi="Calibri" w:cs="Cambria Math"/>
          <w:kern w:val="20"/>
          <w:lang w:eastAsia="en-AU"/>
        </w:rPr>
        <w:t xml:space="preserve"> In assessing what is 'reasonably necessary', I have had regard to Gleeson CJ's observation in </w:t>
      </w:r>
      <w:r w:rsidRPr="001E5F4D">
        <w:rPr>
          <w:rFonts w:ascii="Calibri" w:hAnsi="Calibri" w:cs="Cambria Math"/>
          <w:i/>
          <w:iCs/>
          <w:kern w:val="20"/>
          <w:lang w:eastAsia="en-AU"/>
        </w:rPr>
        <w:t xml:space="preserve">Thomas v Mowbray </w:t>
      </w:r>
      <w:r w:rsidRPr="001E5F4D">
        <w:rPr>
          <w:rFonts w:ascii="Calibri" w:hAnsi="Calibri" w:cs="Cambria Math"/>
          <w:kern w:val="20"/>
          <w:lang w:eastAsia="en-AU"/>
        </w:rPr>
        <w:t xml:space="preserve">(2007) 233 CLR 307 at [22] that </w:t>
      </w:r>
      <w:r w:rsidRPr="001E5F4D">
        <w:rPr>
          <w:rFonts w:ascii="Calibri" w:hAnsi="Calibri" w:cs="Cambria Math"/>
          <w:i/>
          <w:iCs/>
          <w:kern w:val="20"/>
          <w:lang w:eastAsia="en-AU"/>
        </w:rPr>
        <w:lastRenderedPageBreak/>
        <w:t>“the [decision-maker] has to consider whether the relevant obligation, prohibition or restriction imposes a greater degree of restraint than the reasonable protection of the public requires”</w:t>
      </w:r>
      <w:r w:rsidRPr="001E5F4D">
        <w:rPr>
          <w:rFonts w:ascii="Calibri" w:hAnsi="Calibri" w:cs="Cambria Math"/>
          <w:kern w:val="20"/>
          <w:lang w:eastAsia="en-AU"/>
        </w:rPr>
        <w:t>.</w:t>
      </w:r>
    </w:p>
    <w:p w14:paraId="74047BAB" w14:textId="30C6470E"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sidDel="00FC0A4B">
        <w:rPr>
          <w:rFonts w:ascii="Calibri" w:hAnsi="Calibri" w:cs="Cambria Math"/>
          <w:kern w:val="20"/>
          <w:lang w:eastAsia="en-AU"/>
        </w:rPr>
        <w:t xml:space="preserve">The </w:t>
      </w:r>
      <w:r w:rsidRPr="001E5F4D">
        <w:rPr>
          <w:rFonts w:ascii="Calibri" w:hAnsi="Calibri" w:cs="Cambria Math"/>
          <w:kern w:val="20"/>
          <w:lang w:eastAsia="en-AU"/>
        </w:rPr>
        <w:t>new orders I have made recognise that, although 9</w:t>
      </w:r>
      <w:r w:rsidR="45B3023B" w:rsidRPr="001E5F4D">
        <w:rPr>
          <w:rFonts w:ascii="Calibri" w:hAnsi="Calibri" w:cs="Cambria Math"/>
          <w:kern w:val="20"/>
          <w:lang w:eastAsia="en-AU"/>
        </w:rPr>
        <w:t>3</w:t>
      </w:r>
      <w:r w:rsidRPr="001E5F4D">
        <w:rPr>
          <w:rFonts w:ascii="Calibri" w:hAnsi="Calibri" w:cs="Cambria Math"/>
          <w:kern w:val="20"/>
          <w:lang w:eastAsia="en-AU"/>
        </w:rPr>
        <w:t>.</w:t>
      </w:r>
      <w:r w:rsidR="42E58D05" w:rsidRPr="001E5F4D">
        <w:rPr>
          <w:rFonts w:ascii="Calibri" w:hAnsi="Calibri" w:cs="Cambria Math"/>
          <w:kern w:val="20"/>
          <w:lang w:eastAsia="en-AU"/>
        </w:rPr>
        <w:t>0</w:t>
      </w:r>
      <w:r w:rsidRPr="001E5F4D">
        <w:rPr>
          <w:rFonts w:ascii="Calibri" w:hAnsi="Calibri" w:cs="Cambria Math"/>
          <w:kern w:val="20"/>
          <w:lang w:eastAsia="en-AU"/>
        </w:rPr>
        <w:t xml:space="preserve"> per cent of the Victoria population aged 12 and above are fully vaccinated, other measures are still required to control the spread of COVID-19. It is still necessary to maintain safeguards to control the rate at which COVID-19 can spread given high levels of community transmission are still evident.</w:t>
      </w:r>
      <w:r w:rsidRPr="001E5F4D">
        <w:rPr>
          <w:rFonts w:ascii="Calibri" w:hAnsi="Calibri" w:cs="Cambria Math"/>
          <w:kern w:val="20"/>
          <w:vertAlign w:val="superscript"/>
          <w:lang w:eastAsia="en-AU"/>
        </w:rPr>
        <w:footnoteReference w:id="8"/>
      </w:r>
      <w:r w:rsidRPr="001E5F4D">
        <w:rPr>
          <w:rFonts w:ascii="Calibri" w:hAnsi="Calibri" w:cs="Cambria Math"/>
          <w:kern w:val="20"/>
          <w:lang w:eastAsia="en-AU"/>
        </w:rPr>
        <w:t xml:space="preserve"> </w:t>
      </w:r>
    </w:p>
    <w:p w14:paraId="6B09364C" w14:textId="55AC5A29" w:rsidR="00F021BB" w:rsidRPr="001E5F4D" w:rsidRDefault="00F021BB" w:rsidP="0029186C">
      <w:pPr>
        <w:numPr>
          <w:ilvl w:val="0"/>
          <w:numId w:val="3"/>
        </w:numPr>
        <w:spacing w:before="240" w:after="240" w:line="240" w:lineRule="auto"/>
        <w:jc w:val="both"/>
        <w:rPr>
          <w:rFonts w:ascii="Calibri" w:eastAsiaTheme="minorEastAsia" w:hAnsi="Calibri" w:cs="Cambria Math"/>
          <w:color w:val="0070C0"/>
          <w:kern w:val="20"/>
          <w:lang w:eastAsia="en-AU"/>
        </w:rPr>
      </w:pPr>
      <w:r w:rsidRPr="001E5F4D">
        <w:rPr>
          <w:rFonts w:ascii="Calibri" w:hAnsi="Calibri" w:cs="Cambria Math"/>
          <w:kern w:val="20"/>
          <w:lang w:eastAsia="en-AU"/>
        </w:rPr>
        <w:t xml:space="preserve">The measures that I recommend are necessary and appropriate to manage the risk that COVID-19 presents, especially in light of the need to gather more information and evidence about the Omicron variant of concern; the potential waning of vaccine-induced immunity and the need for </w:t>
      </w:r>
      <w:r w:rsidR="1AA6B2FD" w:rsidRPr="001E5F4D">
        <w:rPr>
          <w:rFonts w:ascii="Calibri" w:hAnsi="Calibri" w:cs="Cambria Math"/>
          <w:lang w:eastAsia="en-AU"/>
        </w:rPr>
        <w:t>third-dose</w:t>
      </w:r>
      <w:r w:rsidRPr="001E5F4D">
        <w:rPr>
          <w:rFonts w:ascii="Calibri" w:hAnsi="Calibri" w:cs="Cambria Math"/>
          <w:kern w:val="20"/>
          <w:lang w:eastAsia="en-AU"/>
        </w:rPr>
        <w:t xml:space="preserve"> vaccination; and how effectively similar public health measures appear to be in containing COVID-19 in Northern Hemisphere countries as they enter winter.</w:t>
      </w:r>
      <w:r w:rsidRPr="001E5F4D">
        <w:rPr>
          <w:rFonts w:ascii="Calibri" w:hAnsi="Calibri" w:cs="Cambria Math"/>
          <w:kern w:val="20"/>
          <w:vertAlign w:val="superscript"/>
          <w:lang w:eastAsia="en-AU"/>
        </w:rPr>
        <w:footnoteReference w:id="9"/>
      </w:r>
    </w:p>
    <w:p w14:paraId="5B74E018" w14:textId="77777777" w:rsidR="00F021BB" w:rsidRPr="001E5F4D" w:rsidRDefault="00F021BB" w:rsidP="0029186C">
      <w:pPr>
        <w:numPr>
          <w:ilvl w:val="0"/>
          <w:numId w:val="3"/>
        </w:numPr>
        <w:spacing w:before="240" w:after="240" w:line="240" w:lineRule="auto"/>
        <w:jc w:val="both"/>
        <w:rPr>
          <w:rFonts w:ascii="Calibri" w:eastAsia="Cambria Math" w:hAnsi="Calibri" w:cs="Cambria Math"/>
          <w:kern w:val="20"/>
          <w:lang w:eastAsia="en-AU"/>
        </w:rPr>
      </w:pPr>
      <w:r w:rsidRPr="001E5F4D">
        <w:rPr>
          <w:rFonts w:ascii="Calibri" w:hAnsi="Calibri" w:cs="Cambria Math"/>
          <w:kern w:val="20"/>
          <w:lang w:eastAsia="en-AU"/>
        </w:rPr>
        <w:t>The correlation between the imposition of an immediate and strong public health response and case numbers has been evidenced not only in Australia but across the world. Although restrictions have been successful in preventing the significant numbers of deaths predicted by modelling in the absence of intervention, there is a clear link between unrestricted movement in the community, growth in case numbers, and the resulting number of deaths.</w:t>
      </w:r>
      <w:r w:rsidRPr="001E5F4D">
        <w:rPr>
          <w:rFonts w:ascii="Calibri" w:hAnsi="Calibri" w:cs="Cambria Math"/>
          <w:kern w:val="20"/>
          <w:vertAlign w:val="superscript"/>
          <w:lang w:eastAsia="en-AU"/>
        </w:rPr>
        <w:footnoteReference w:id="10"/>
      </w:r>
    </w:p>
    <w:p w14:paraId="2DC5D482" w14:textId="53E6F97E" w:rsidR="00F021BB" w:rsidRPr="001E5F4D" w:rsidRDefault="00F021BB" w:rsidP="0029186C">
      <w:pPr>
        <w:numPr>
          <w:ilvl w:val="0"/>
          <w:numId w:val="3"/>
        </w:numPr>
        <w:shd w:val="clear" w:color="auto" w:fill="FFFFFF" w:themeFill="background1"/>
        <w:spacing w:before="240" w:after="240" w:line="240" w:lineRule="auto"/>
        <w:jc w:val="both"/>
        <w:rPr>
          <w:rFonts w:eastAsiaTheme="minorEastAsia"/>
          <w:kern w:val="20"/>
          <w:lang w:eastAsia="en-AU"/>
        </w:rPr>
      </w:pPr>
      <w:r w:rsidRPr="001E5F4D">
        <w:rPr>
          <w:rFonts w:ascii="Calibri" w:eastAsia="Cambria Math" w:hAnsi="Calibri" w:cs="Cambria Math"/>
          <w:kern w:val="20"/>
          <w:lang w:eastAsia="en-AU"/>
        </w:rPr>
        <w:t xml:space="preserve">Having had regard to the advice of the Chief Health Officer </w:t>
      </w:r>
      <w:r w:rsidRPr="001E5F4D">
        <w:rPr>
          <w:rFonts w:ascii="Calibri" w:hAnsi="Calibri" w:cs="Cambria Math"/>
          <w:lang w:eastAsia="en-AU"/>
        </w:rPr>
        <w:t xml:space="preserve">and </w:t>
      </w:r>
      <w:r w:rsidR="73CB2554" w:rsidRPr="001E5F4D">
        <w:rPr>
          <w:rFonts w:ascii="Calibri" w:hAnsi="Calibri" w:cs="Cambria Math"/>
          <w:lang w:eastAsia="en-AU"/>
        </w:rPr>
        <w:t>Acting Chief Health Officer</w:t>
      </w:r>
      <w:r w:rsidRPr="001E5F4D">
        <w:rPr>
          <w:rFonts w:ascii="Calibri" w:eastAsia="Cambria Math" w:hAnsi="Calibri" w:cs="Cambria Math"/>
          <w:kern w:val="20"/>
          <w:lang w:eastAsia="en-AU"/>
        </w:rPr>
        <w:t xml:space="preserve"> and after having consulted with the Premier, my Coordinating Ministers Committee colleagues and others as set out in clause </w:t>
      </w:r>
      <w:r w:rsidRPr="001E5F4D">
        <w:rPr>
          <w:rFonts w:ascii="Calibri" w:eastAsia="Cambria Math" w:hAnsi="Calibri" w:cs="Cambria Math"/>
          <w:kern w:val="20"/>
          <w:lang w:eastAsia="en-AU"/>
        </w:rPr>
        <w:fldChar w:fldCharType="begin"/>
      </w:r>
      <w:r w:rsidRPr="001E5F4D">
        <w:rPr>
          <w:rFonts w:ascii="Calibri" w:eastAsia="Cambria Math" w:hAnsi="Calibri" w:cs="Cambria Math"/>
          <w:kern w:val="20"/>
          <w:lang w:eastAsia="en-AU"/>
        </w:rPr>
        <w:instrText xml:space="preserve"> REF _Ref90753550 \r \h  \* MERGEFORMAT </w:instrText>
      </w:r>
      <w:r w:rsidRPr="001E5F4D">
        <w:rPr>
          <w:rFonts w:ascii="Calibri" w:eastAsia="Cambria Math" w:hAnsi="Calibri" w:cs="Cambria Math"/>
          <w:kern w:val="20"/>
          <w:lang w:eastAsia="en-AU"/>
        </w:rPr>
      </w:r>
      <w:r w:rsidRPr="001E5F4D">
        <w:rPr>
          <w:rFonts w:ascii="Calibri" w:eastAsia="Cambria Math" w:hAnsi="Calibri" w:cs="Cambria Math"/>
          <w:kern w:val="20"/>
          <w:lang w:eastAsia="en-AU"/>
        </w:rPr>
        <w:fldChar w:fldCharType="separate"/>
      </w:r>
      <w:r w:rsidRPr="001E5F4D">
        <w:rPr>
          <w:rFonts w:ascii="Calibri" w:eastAsia="Cambria Math" w:hAnsi="Calibri" w:cs="Cambria Math"/>
          <w:kern w:val="20"/>
          <w:lang w:eastAsia="en-AU"/>
        </w:rPr>
        <w:t>2</w:t>
      </w:r>
      <w:r w:rsidRPr="001E5F4D">
        <w:rPr>
          <w:rFonts w:ascii="Calibri" w:eastAsia="Cambria Math" w:hAnsi="Calibri" w:cs="Cambria Math"/>
          <w:kern w:val="20"/>
          <w:lang w:eastAsia="en-AU"/>
        </w:rPr>
        <w:fldChar w:fldCharType="end"/>
      </w:r>
      <w:r w:rsidR="00283A96" w:rsidRPr="001E5F4D">
        <w:rPr>
          <w:rFonts w:ascii="Calibri" w:eastAsia="Cambria Math" w:hAnsi="Calibri" w:cs="Cambria Math"/>
          <w:kern w:val="20"/>
          <w:lang w:eastAsia="en-AU"/>
        </w:rPr>
        <w:t>4</w:t>
      </w:r>
      <w:r w:rsidRPr="001E5F4D">
        <w:rPr>
          <w:rFonts w:ascii="Calibri" w:eastAsia="Cambria Math" w:hAnsi="Calibri" w:cs="Cambria Math"/>
          <w:kern w:val="20"/>
          <w:lang w:eastAsia="en-AU"/>
        </w:rPr>
        <w:t>, it is my view that making these pandemic orders is reasonably necessary to reduce the risk that COVID-</w:t>
      </w:r>
      <w:r w:rsidRPr="001E5F4D">
        <w:rPr>
          <w:rFonts w:ascii="Calibri" w:eastAsia="Cambria Math" w:hAnsi="Calibri" w:cs="Cambria Math"/>
          <w:kern w:val="20"/>
          <w:lang w:eastAsia="en-AU"/>
        </w:rPr>
        <w:noBreakHyphen/>
        <w:t>19 poses by:</w:t>
      </w:r>
    </w:p>
    <w:p w14:paraId="19764643"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Improving Victorians’ understanding of the transmissibility of COVID-19, and the actions that they can take to reduce the risk of transmission.   </w:t>
      </w:r>
    </w:p>
    <w:p w14:paraId="6972334E" w14:textId="6EEA2A52" w:rsidR="00F021BB" w:rsidRPr="00434DCC" w:rsidRDefault="00F021BB" w:rsidP="0029186C">
      <w:pPr>
        <w:numPr>
          <w:ilvl w:val="1"/>
          <w:numId w:val="3"/>
        </w:numPr>
        <w:spacing w:before="240" w:after="240" w:line="240" w:lineRule="auto"/>
        <w:jc w:val="both"/>
        <w:rPr>
          <w:rFonts w:ascii="Calibri" w:hAnsi="Calibri"/>
          <w:kern w:val="20"/>
          <w:lang w:eastAsia="en-AU"/>
        </w:rPr>
      </w:pPr>
      <w:r w:rsidRPr="00434DCC">
        <w:rPr>
          <w:rFonts w:ascii="Calibri" w:hAnsi="Calibri"/>
          <w:kern w:val="20"/>
          <w:lang w:eastAsia="en-AU"/>
        </w:rPr>
        <w:t xml:space="preserve">Modifying some of the environments within which people live and interact, to lower the likelihood of transmission, by </w:t>
      </w:r>
      <w:r w:rsidR="03DF1795" w:rsidRPr="00434DCC">
        <w:rPr>
          <w:rFonts w:ascii="Calibri" w:hAnsi="Calibri"/>
          <w:kern w:val="20"/>
          <w:lang w:eastAsia="en-AU"/>
        </w:rPr>
        <w:t>introducing density</w:t>
      </w:r>
      <w:r w:rsidRPr="00434DCC">
        <w:rPr>
          <w:rFonts w:ascii="Calibri" w:hAnsi="Calibri"/>
          <w:kern w:val="20"/>
          <w:lang w:eastAsia="en-AU"/>
        </w:rPr>
        <w:t xml:space="preserve"> limits in</w:t>
      </w:r>
      <w:r w:rsidR="2A6836E6" w:rsidRPr="00434DCC">
        <w:rPr>
          <w:rFonts w:ascii="Calibri" w:hAnsi="Calibri"/>
          <w:kern w:val="20"/>
          <w:lang w:eastAsia="en-AU"/>
        </w:rPr>
        <w:t>doors for</w:t>
      </w:r>
      <w:r w:rsidRPr="00434DCC">
        <w:rPr>
          <w:rFonts w:ascii="Calibri" w:hAnsi="Calibri"/>
          <w:kern w:val="20"/>
          <w:lang w:eastAsia="en-AU"/>
        </w:rPr>
        <w:t xml:space="preserve"> food</w:t>
      </w:r>
      <w:r w:rsidR="00F93CF0" w:rsidRPr="00434DCC">
        <w:rPr>
          <w:rFonts w:ascii="Calibri" w:hAnsi="Calibri"/>
          <w:kern w:val="20"/>
          <w:lang w:eastAsia="en-AU"/>
        </w:rPr>
        <w:t xml:space="preserve"> and</w:t>
      </w:r>
      <w:r w:rsidRPr="00434DCC">
        <w:rPr>
          <w:rFonts w:ascii="Calibri" w:hAnsi="Calibri"/>
          <w:kern w:val="20"/>
          <w:lang w:eastAsia="en-AU"/>
        </w:rPr>
        <w:t xml:space="preserve"> drink</w:t>
      </w:r>
      <w:r w:rsidR="78F75C10" w:rsidRPr="00434DCC">
        <w:rPr>
          <w:rFonts w:ascii="Calibri" w:hAnsi="Calibri"/>
          <w:kern w:val="20"/>
          <w:lang w:eastAsia="en-AU"/>
        </w:rPr>
        <w:t xml:space="preserve"> and high-risk entertainment venues including </w:t>
      </w:r>
      <w:r w:rsidR="6B449766" w:rsidRPr="00434DCC">
        <w:rPr>
          <w:rFonts w:ascii="Calibri" w:hAnsi="Calibri"/>
          <w:kern w:val="20"/>
          <w:lang w:eastAsia="en-AU"/>
        </w:rPr>
        <w:t xml:space="preserve">arcades, </w:t>
      </w:r>
      <w:r w:rsidR="00F93CF0" w:rsidRPr="00434DCC">
        <w:rPr>
          <w:rFonts w:ascii="Calibri" w:hAnsi="Calibri"/>
          <w:kern w:val="20"/>
          <w:lang w:eastAsia="en-AU"/>
        </w:rPr>
        <w:t xml:space="preserve">nightclub, karaoke, gaming, casino and </w:t>
      </w:r>
      <w:r w:rsidR="05B5C650" w:rsidRPr="00434DCC">
        <w:rPr>
          <w:rFonts w:ascii="Calibri" w:hAnsi="Calibri"/>
          <w:kern w:val="20"/>
          <w:lang w:eastAsia="en-AU"/>
        </w:rPr>
        <w:t>adult entertainment</w:t>
      </w:r>
      <w:r w:rsidR="7F27FF99" w:rsidRPr="00434DCC">
        <w:rPr>
          <w:rFonts w:ascii="Calibri" w:hAnsi="Calibri"/>
          <w:kern w:val="20"/>
          <w:lang w:eastAsia="en-AU"/>
        </w:rPr>
        <w:t>. This will be a</w:t>
      </w:r>
      <w:r w:rsidRPr="00434DCC">
        <w:rPr>
          <w:rFonts w:ascii="Calibri" w:hAnsi="Calibri"/>
          <w:kern w:val="20"/>
          <w:lang w:eastAsia="en-AU"/>
        </w:rPr>
        <w:t xml:space="preserve"> density quotient of 1 person per 2 square metres in indoor </w:t>
      </w:r>
      <w:r w:rsidR="0CB54EA6" w:rsidRPr="00434DCC">
        <w:rPr>
          <w:rFonts w:ascii="Calibri" w:hAnsi="Calibri"/>
          <w:kern w:val="20"/>
          <w:lang w:eastAsia="en-AU"/>
        </w:rPr>
        <w:t>spaces.</w:t>
      </w:r>
    </w:p>
    <w:p w14:paraId="44429E0A" w14:textId="0385B7C2"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Restricting elective surgery to Category 1 and 2 procedures, therefore postponing non</w:t>
      </w:r>
      <w:r w:rsidR="00FA67D2" w:rsidRPr="001E5F4D">
        <w:rPr>
          <w:rFonts w:ascii="Calibri" w:hAnsi="Calibri"/>
          <w:kern w:val="20"/>
          <w:lang w:eastAsia="en-AU"/>
        </w:rPr>
        <w:t>-</w:t>
      </w:r>
      <w:r w:rsidRPr="001E5F4D">
        <w:rPr>
          <w:rFonts w:ascii="Calibri" w:hAnsi="Calibri"/>
          <w:kern w:val="20"/>
          <w:lang w:eastAsia="en-AU"/>
        </w:rPr>
        <w:t xml:space="preserve">urgent elective surgery in private hospitals, day procedure centres and public health services, with limited exceptions. </w:t>
      </w:r>
    </w:p>
    <w:p w14:paraId="4AB5B2F5"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Narrowing the carve out from elective surgery restrictions for IVF procedures.</w:t>
      </w:r>
    </w:p>
    <w:p w14:paraId="379F4C3A" w14:textId="181B1E06" w:rsidR="00F021BB" w:rsidRPr="001E5F4D" w:rsidRDefault="00F021BB" w:rsidP="0029186C">
      <w:pPr>
        <w:numPr>
          <w:ilvl w:val="1"/>
          <w:numId w:val="3"/>
        </w:numPr>
        <w:spacing w:before="240" w:after="240" w:line="240" w:lineRule="auto"/>
        <w:jc w:val="both"/>
        <w:rPr>
          <w:rFonts w:eastAsiaTheme="minorEastAsia"/>
          <w:kern w:val="20"/>
          <w:lang w:eastAsia="en-AU"/>
        </w:rPr>
      </w:pPr>
      <w:r w:rsidRPr="001E5F4D">
        <w:rPr>
          <w:rFonts w:ascii="Calibri" w:hAnsi="Calibri"/>
          <w:kern w:val="20"/>
          <w:lang w:eastAsia="en-AU"/>
        </w:rPr>
        <w:t xml:space="preserve">Requiring employers to advise workers who have symptoms to comply with any requirements that may be relevant in the </w:t>
      </w:r>
      <w:r w:rsidR="3A21BD98" w:rsidRPr="001E5F4D">
        <w:rPr>
          <w:rFonts w:ascii="Calibri" w:hAnsi="Calibri"/>
          <w:lang w:val="en-US" w:eastAsia="en-AU"/>
        </w:rPr>
        <w:t>document “</w:t>
      </w:r>
      <w:r w:rsidRPr="001E5F4D">
        <w:rPr>
          <w:rFonts w:ascii="Calibri" w:hAnsi="Calibri"/>
          <w:lang w:val="en-US" w:eastAsia="en-AU"/>
        </w:rPr>
        <w:t xml:space="preserve">Testing </w:t>
      </w:r>
      <w:r w:rsidR="3A21BD98" w:rsidRPr="001E5F4D">
        <w:rPr>
          <w:rFonts w:ascii="Calibri" w:hAnsi="Calibri"/>
          <w:lang w:val="en-US" w:eastAsia="en-AU"/>
        </w:rPr>
        <w:t>Requirements</w:t>
      </w:r>
      <w:r w:rsidRPr="001E5F4D">
        <w:rPr>
          <w:rFonts w:ascii="Calibri" w:hAnsi="Calibri"/>
          <w:lang w:val="en-US" w:eastAsia="en-AU"/>
        </w:rPr>
        <w:t xml:space="preserve"> for </w:t>
      </w:r>
      <w:r w:rsidR="3A21BD98" w:rsidRPr="001E5F4D">
        <w:rPr>
          <w:rFonts w:ascii="Calibri" w:hAnsi="Calibri"/>
          <w:lang w:val="en-US" w:eastAsia="en-AU"/>
        </w:rPr>
        <w:t>Contacts</w:t>
      </w:r>
      <w:r w:rsidRPr="001E5F4D">
        <w:rPr>
          <w:rFonts w:ascii="Calibri" w:hAnsi="Calibri"/>
          <w:lang w:val="en-US" w:eastAsia="en-AU"/>
        </w:rPr>
        <w:t xml:space="preserve"> and </w:t>
      </w:r>
      <w:r w:rsidR="3A21BD98" w:rsidRPr="001E5F4D">
        <w:rPr>
          <w:rFonts w:ascii="Calibri" w:hAnsi="Calibri"/>
          <w:lang w:val="en-US" w:eastAsia="en-AU"/>
        </w:rPr>
        <w:t>Exposed Persons” as amended from time to time</w:t>
      </w:r>
      <w:r w:rsidRPr="001E5F4D">
        <w:rPr>
          <w:rFonts w:ascii="Calibri" w:hAnsi="Calibri"/>
          <w:kern w:val="20"/>
          <w:lang w:eastAsia="en-AU"/>
        </w:rPr>
        <w:t>, and support a worker to do so.</w:t>
      </w:r>
    </w:p>
    <w:p w14:paraId="753C2422" w14:textId="72C19502"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lastRenderedPageBreak/>
        <w:t xml:space="preserve">Introducing a new category of person subject to isolation and testing requirements: the probable case, who is someone who has received a positive result on a COVID-19 </w:t>
      </w:r>
      <w:r w:rsidR="64BEEBB2" w:rsidRPr="001E5F4D">
        <w:rPr>
          <w:rFonts w:ascii="Calibri" w:hAnsi="Calibri"/>
          <w:kern w:val="20"/>
          <w:lang w:eastAsia="en-AU"/>
        </w:rPr>
        <w:t>RA</w:t>
      </w:r>
      <w:r w:rsidRPr="001E5F4D">
        <w:rPr>
          <w:rFonts w:ascii="Calibri" w:hAnsi="Calibri"/>
          <w:kern w:val="20"/>
          <w:lang w:eastAsia="en-AU"/>
        </w:rPr>
        <w:t xml:space="preserve"> </w:t>
      </w:r>
      <w:r w:rsidR="00EE6931" w:rsidRPr="001E5F4D">
        <w:rPr>
          <w:rFonts w:ascii="Calibri" w:hAnsi="Calibri"/>
          <w:kern w:val="20"/>
          <w:lang w:eastAsia="en-AU"/>
        </w:rPr>
        <w:t>t</w:t>
      </w:r>
      <w:r w:rsidRPr="001E5F4D">
        <w:rPr>
          <w:rFonts w:ascii="Calibri" w:hAnsi="Calibri"/>
          <w:kern w:val="20"/>
          <w:lang w:eastAsia="en-AU"/>
        </w:rPr>
        <w:t>est</w:t>
      </w:r>
      <w:r w:rsidR="219E84DF" w:rsidRPr="001E5F4D">
        <w:rPr>
          <w:rFonts w:ascii="Calibri" w:hAnsi="Calibri"/>
          <w:kern w:val="20"/>
          <w:lang w:eastAsia="en-AU"/>
        </w:rPr>
        <w:t>.</w:t>
      </w:r>
      <w:r w:rsidRPr="001E5F4D">
        <w:rPr>
          <w:rFonts w:ascii="Calibri" w:hAnsi="Calibri"/>
          <w:kern w:val="20"/>
          <w:lang w:eastAsia="en-AU"/>
        </w:rPr>
        <w:t xml:space="preserve"> </w:t>
      </w:r>
    </w:p>
    <w:p w14:paraId="1F432F1B" w14:textId="500BBFF1"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Requiring probable cases to </w:t>
      </w:r>
      <w:r w:rsidR="3D9CE466" w:rsidRPr="001E5F4D">
        <w:rPr>
          <w:rFonts w:ascii="Calibri" w:hAnsi="Calibri"/>
          <w:kern w:val="20"/>
          <w:lang w:eastAsia="en-AU"/>
        </w:rPr>
        <w:t xml:space="preserve">notify the Department and </w:t>
      </w:r>
      <w:r w:rsidRPr="001E5F4D">
        <w:rPr>
          <w:rFonts w:ascii="Calibri" w:hAnsi="Calibri"/>
          <w:kern w:val="20"/>
          <w:lang w:eastAsia="en-AU"/>
        </w:rPr>
        <w:t xml:space="preserve">self-isolate and </w:t>
      </w:r>
      <w:r w:rsidR="7B2FF355" w:rsidRPr="001E5F4D">
        <w:rPr>
          <w:rFonts w:ascii="Calibri" w:hAnsi="Calibri"/>
          <w:kern w:val="20"/>
          <w:lang w:eastAsia="en-AU"/>
        </w:rPr>
        <w:t xml:space="preserve">take reasonable steps to </w:t>
      </w:r>
      <w:r w:rsidRPr="001E5F4D">
        <w:rPr>
          <w:rFonts w:ascii="Calibri" w:hAnsi="Calibri"/>
          <w:kern w:val="20"/>
          <w:lang w:eastAsia="en-AU"/>
        </w:rPr>
        <w:t>notify relevant contacts</w:t>
      </w:r>
      <w:r w:rsidRPr="001E5F4D">
        <w:rPr>
          <w:rFonts w:ascii="Calibri" w:hAnsi="Calibri"/>
          <w:kern w:val="20"/>
          <w:shd w:val="clear" w:color="auto" w:fill="FAF9F8"/>
          <w:lang w:eastAsia="en-AU"/>
        </w:rPr>
        <w:t xml:space="preserve"> </w:t>
      </w:r>
      <w:r w:rsidR="3C495A0A" w:rsidRPr="001E5F4D">
        <w:rPr>
          <w:rFonts w:ascii="Calibri" w:hAnsi="Calibri"/>
          <w:lang w:eastAsia="en-AU"/>
        </w:rPr>
        <w:t>of their COVID-19 status</w:t>
      </w:r>
      <w:r w:rsidRPr="001E5F4D">
        <w:rPr>
          <w:rFonts w:ascii="Calibri" w:hAnsi="Calibri"/>
          <w:kern w:val="20"/>
          <w:shd w:val="clear" w:color="auto" w:fill="FAF9F8"/>
          <w:lang w:eastAsia="en-AU"/>
        </w:rPr>
        <w:t xml:space="preserve">. </w:t>
      </w:r>
    </w:p>
    <w:p w14:paraId="6F72D0EF" w14:textId="77777777" w:rsidR="00F021BB" w:rsidRPr="001E5F4D" w:rsidRDefault="00F021BB" w:rsidP="0029186C">
      <w:pPr>
        <w:numPr>
          <w:ilvl w:val="0"/>
          <w:numId w:val="3"/>
        </w:numPr>
        <w:spacing w:before="240" w:after="240" w:line="240" w:lineRule="auto"/>
        <w:jc w:val="both"/>
        <w:rPr>
          <w:rFonts w:ascii="Calibri" w:hAnsi="Calibri" w:cs="Cambria Math"/>
          <w:kern w:val="20"/>
          <w:shd w:val="clear" w:color="auto" w:fill="FAF9F8"/>
          <w:lang w:eastAsia="en-AU"/>
        </w:rPr>
      </w:pPr>
      <w:r w:rsidRPr="001E5F4D">
        <w:rPr>
          <w:rFonts w:ascii="Calibri" w:hAnsi="Calibri" w:cs="Cambria Math"/>
          <w:kern w:val="20"/>
          <w:lang w:eastAsia="en-AU"/>
        </w:rPr>
        <w:t>The Chief Health Officer has relevantly advised:</w:t>
      </w:r>
    </w:p>
    <w:p w14:paraId="22C64E85" w14:textId="68B4ECAD"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In the context of ongoing community transmission of the Delta variant, and the likely increase in transmission of Omicron, it is advisable that the role of RA testing be urgently expanded in Victoria. RA tests show moderate sensitivity and high specificity for the detection of SARS-CoV-2 and are an appropriate asymptomatic screening tool in the setting of high community prevalence.</w:t>
      </w:r>
      <w:r w:rsidRPr="001E5F4D">
        <w:rPr>
          <w:rFonts w:ascii="Calibri" w:hAnsi="Calibri"/>
          <w:kern w:val="20"/>
          <w:vertAlign w:val="superscript"/>
          <w:lang w:eastAsia="en-AU"/>
        </w:rPr>
        <w:footnoteReference w:id="11"/>
      </w:r>
    </w:p>
    <w:p w14:paraId="2CBF1B29"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Better access to and awareness of RA testing will arm Victorians with a more proactive preventative tool, particularly for those who may experience asymptomatic infection and unwittingly pass this on to their friends and family.</w:t>
      </w:r>
      <w:r w:rsidRPr="001E5F4D">
        <w:rPr>
          <w:rFonts w:ascii="Calibri" w:hAnsi="Calibri"/>
          <w:kern w:val="20"/>
          <w:vertAlign w:val="superscript"/>
          <w:lang w:eastAsia="en-AU"/>
        </w:rPr>
        <w:footnoteReference w:id="12"/>
      </w:r>
    </w:p>
    <w:p w14:paraId="3A81BB60"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The use of RA testing as an asymptomatic screening tool in the context of high community prevalence is consistent with previous advice, but their use should be expanded now given the increased risk posed by the Omicron variant.</w:t>
      </w:r>
      <w:r w:rsidRPr="001E5F4D">
        <w:rPr>
          <w:rFonts w:ascii="Calibri" w:hAnsi="Calibri"/>
          <w:kern w:val="20"/>
          <w:vertAlign w:val="superscript"/>
          <w:lang w:eastAsia="en-AU"/>
        </w:rPr>
        <w:footnoteReference w:id="13"/>
      </w:r>
    </w:p>
    <w:p w14:paraId="3C838A45"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Visitors to hospitals and care facilities be required to undertake a self-administered RA test prior to their visit, bring the test to the facility for examination by the entry monitors, and then discarded on site.</w:t>
      </w:r>
      <w:r w:rsidRPr="001E5F4D">
        <w:rPr>
          <w:rFonts w:ascii="Calibri" w:hAnsi="Calibri"/>
          <w:kern w:val="20"/>
          <w:vertAlign w:val="superscript"/>
          <w:lang w:eastAsia="en-AU"/>
        </w:rPr>
        <w:footnoteReference w:id="14"/>
      </w:r>
    </w:p>
    <w:p w14:paraId="228773FA" w14:textId="60F0DBF3" w:rsidR="00F021BB" w:rsidRPr="001E5F4D" w:rsidRDefault="00F021BB" w:rsidP="0029186C">
      <w:pPr>
        <w:numPr>
          <w:ilvl w:val="0"/>
          <w:numId w:val="3"/>
        </w:numPr>
        <w:spacing w:before="240" w:after="240" w:line="240" w:lineRule="auto"/>
        <w:jc w:val="both"/>
        <w:rPr>
          <w:rFonts w:ascii="Calibri" w:eastAsiaTheme="minorEastAsia" w:hAnsi="Calibri" w:cs="Cambria Math"/>
          <w:color w:val="000000" w:themeColor="text1"/>
          <w:kern w:val="20"/>
          <w:lang w:val="en-US" w:eastAsia="en-AU"/>
        </w:rPr>
      </w:pPr>
      <w:r w:rsidRPr="001E5F4D">
        <w:rPr>
          <w:rFonts w:ascii="Calibri" w:eastAsia="Cambria Math" w:hAnsi="Calibri" w:cs="Cambria Math"/>
          <w:color w:val="000000" w:themeColor="text1"/>
          <w:kern w:val="20"/>
          <w:lang w:val="en-US" w:eastAsia="en-AU"/>
        </w:rPr>
        <w:t>The Acting Chief Health Officer has relevantly advised</w:t>
      </w:r>
      <w:r w:rsidR="0A58937A" w:rsidRPr="001E5F4D">
        <w:rPr>
          <w:rFonts w:ascii="Calibri" w:eastAsia="Cambria Math" w:hAnsi="Calibri" w:cs="Cambria Math"/>
          <w:color w:val="000000" w:themeColor="text1"/>
          <w:kern w:val="20"/>
          <w:lang w:val="en-US" w:eastAsia="en-AU"/>
        </w:rPr>
        <w:t xml:space="preserve"> that</w:t>
      </w:r>
      <w:r w:rsidRPr="001E5F4D">
        <w:rPr>
          <w:rFonts w:ascii="Calibri" w:eastAsia="Cambria Math" w:hAnsi="Calibri" w:cs="Cambria Math"/>
          <w:color w:val="000000" w:themeColor="text1"/>
          <w:kern w:val="20"/>
          <w:lang w:val="en-US" w:eastAsia="en-AU"/>
        </w:rPr>
        <w:t>:</w:t>
      </w:r>
    </w:p>
    <w:p w14:paraId="4178F9D7" w14:textId="0B2C336C" w:rsidR="00F021BB" w:rsidRPr="001E5F4D" w:rsidRDefault="00F021BB" w:rsidP="0029186C">
      <w:pPr>
        <w:numPr>
          <w:ilvl w:val="1"/>
          <w:numId w:val="3"/>
        </w:numPr>
        <w:spacing w:before="240" w:after="240" w:line="240" w:lineRule="auto"/>
        <w:jc w:val="both"/>
        <w:rPr>
          <w:rFonts w:ascii="Calibri" w:eastAsia="Cambria Math" w:hAnsi="Calibri"/>
          <w:kern w:val="20"/>
          <w:lang w:eastAsia="en-AU"/>
        </w:rPr>
      </w:pPr>
      <w:r w:rsidRPr="001E5F4D">
        <w:rPr>
          <w:rFonts w:ascii="Calibri" w:eastAsia="Cambria Math" w:hAnsi="Calibri"/>
          <w:kern w:val="20"/>
          <w:lang w:eastAsia="en-AU"/>
        </w:rPr>
        <w:t>The epidemiology in Victoria has shifted significantly since the previous formal advice. On 23 December there were approximately 14,</w:t>
      </w:r>
      <w:r w:rsidR="6DEE26FD" w:rsidRPr="001E5F4D">
        <w:rPr>
          <w:rFonts w:ascii="Calibri" w:eastAsia="Cambria Math" w:hAnsi="Calibri"/>
          <w:kern w:val="20"/>
          <w:lang w:eastAsia="en-AU"/>
        </w:rPr>
        <w:t>8</w:t>
      </w:r>
      <w:r w:rsidRPr="001E5F4D">
        <w:rPr>
          <w:rFonts w:ascii="Calibri" w:eastAsia="Cambria Math" w:hAnsi="Calibri"/>
          <w:kern w:val="20"/>
          <w:lang w:eastAsia="en-AU"/>
        </w:rPr>
        <w:t xml:space="preserve">00 </w:t>
      </w:r>
      <w:r w:rsidR="5D41C814" w:rsidRPr="001E5F4D">
        <w:rPr>
          <w:rFonts w:ascii="Calibri" w:eastAsia="Cambria Math" w:hAnsi="Calibri"/>
          <w:kern w:val="20"/>
          <w:lang w:eastAsia="en-AU"/>
        </w:rPr>
        <w:t xml:space="preserve">confirmed </w:t>
      </w:r>
      <w:r w:rsidRPr="001E5F4D">
        <w:rPr>
          <w:rFonts w:ascii="Calibri" w:eastAsia="Cambria Math" w:hAnsi="Calibri"/>
          <w:kern w:val="20"/>
          <w:lang w:eastAsia="en-AU"/>
        </w:rPr>
        <w:t>active cases in the community. As of 4 January, there are approximately 48,000. Omicron had increased from 3</w:t>
      </w:r>
      <w:r w:rsidR="371E6343" w:rsidRPr="001E5F4D">
        <w:rPr>
          <w:rFonts w:ascii="Calibri" w:eastAsia="Cambria Math" w:hAnsi="Calibri"/>
          <w:kern w:val="20"/>
          <w:lang w:eastAsia="en-AU"/>
        </w:rPr>
        <w:t xml:space="preserve"> per cent</w:t>
      </w:r>
      <w:r w:rsidRPr="001E5F4D">
        <w:rPr>
          <w:rFonts w:ascii="Calibri" w:eastAsia="Cambria Math" w:hAnsi="Calibri"/>
          <w:kern w:val="20"/>
          <w:lang w:eastAsia="en-AU"/>
        </w:rPr>
        <w:t xml:space="preserve"> of test isolates </w:t>
      </w:r>
      <w:r w:rsidR="2ACD830C" w:rsidRPr="001E5F4D">
        <w:rPr>
          <w:rFonts w:ascii="Calibri" w:eastAsia="Cambria Math" w:hAnsi="Calibri"/>
          <w:kern w:val="20"/>
          <w:lang w:eastAsia="en-AU"/>
        </w:rPr>
        <w:t>in the first half of</w:t>
      </w:r>
      <w:r w:rsidRPr="001E5F4D">
        <w:rPr>
          <w:rFonts w:ascii="Calibri" w:eastAsia="Cambria Math" w:hAnsi="Calibri"/>
          <w:kern w:val="20"/>
          <w:lang w:eastAsia="en-AU"/>
        </w:rPr>
        <w:t xml:space="preserve"> December, to 30</w:t>
      </w:r>
      <w:r w:rsidR="525A0C90" w:rsidRPr="001E5F4D">
        <w:rPr>
          <w:rFonts w:ascii="Calibri" w:eastAsia="Cambria Math" w:hAnsi="Calibri"/>
          <w:kern w:val="20"/>
          <w:lang w:eastAsia="en-AU"/>
        </w:rPr>
        <w:t xml:space="preserve"> per cent</w:t>
      </w:r>
      <w:r w:rsidRPr="001E5F4D">
        <w:rPr>
          <w:rFonts w:ascii="Calibri" w:eastAsia="Cambria Math" w:hAnsi="Calibri"/>
          <w:kern w:val="20"/>
          <w:lang w:eastAsia="en-AU"/>
        </w:rPr>
        <w:t xml:space="preserve"> of isolates by </w:t>
      </w:r>
      <w:r w:rsidR="14C3C522" w:rsidRPr="001E5F4D">
        <w:rPr>
          <w:rFonts w:ascii="Calibri" w:eastAsia="Cambria Math" w:hAnsi="Calibri"/>
          <w:kern w:val="20"/>
          <w:lang w:eastAsia="en-AU"/>
        </w:rPr>
        <w:t>2</w:t>
      </w:r>
      <w:r w:rsidRPr="001E5F4D">
        <w:rPr>
          <w:rFonts w:ascii="Calibri" w:eastAsia="Cambria Math" w:hAnsi="Calibri"/>
          <w:kern w:val="20"/>
          <w:lang w:eastAsia="en-AU"/>
        </w:rPr>
        <w:t>0 December, to more than 75</w:t>
      </w:r>
      <w:r w:rsidR="160C2644" w:rsidRPr="001E5F4D">
        <w:rPr>
          <w:rFonts w:ascii="Calibri" w:eastAsia="Cambria Math" w:hAnsi="Calibri"/>
          <w:kern w:val="20"/>
          <w:lang w:eastAsia="en-AU"/>
        </w:rPr>
        <w:t xml:space="preserve"> per cent</w:t>
      </w:r>
      <w:r w:rsidRPr="001E5F4D">
        <w:rPr>
          <w:rFonts w:ascii="Calibri" w:eastAsia="Cambria Math" w:hAnsi="Calibri"/>
          <w:kern w:val="20"/>
          <w:lang w:eastAsia="en-AU"/>
        </w:rPr>
        <w:t xml:space="preserve"> </w:t>
      </w:r>
      <w:r w:rsidR="5B67F130" w:rsidRPr="001E5F4D">
        <w:rPr>
          <w:rFonts w:ascii="Calibri" w:eastAsia="Cambria Math" w:hAnsi="Calibri"/>
          <w:kern w:val="20"/>
          <w:lang w:eastAsia="en-AU"/>
        </w:rPr>
        <w:t>by 31 December 2021</w:t>
      </w:r>
      <w:r w:rsidRPr="001E5F4D">
        <w:rPr>
          <w:rFonts w:ascii="Calibri" w:eastAsia="Cambria Math" w:hAnsi="Calibri"/>
          <w:kern w:val="20"/>
          <w:lang w:eastAsia="en-AU"/>
        </w:rPr>
        <w:t xml:space="preserve">. </w:t>
      </w:r>
      <w:r w:rsidRPr="001E5F4D">
        <w:rPr>
          <w:rFonts w:ascii="Calibri" w:eastAsia="Cambria Math" w:hAnsi="Calibri"/>
          <w:kern w:val="20"/>
          <w:vertAlign w:val="superscript"/>
          <w:lang w:eastAsia="en-AU"/>
        </w:rPr>
        <w:footnoteReference w:id="15"/>
      </w:r>
    </w:p>
    <w:p w14:paraId="7AD470C0" w14:textId="084FF5A8" w:rsidR="008E6318" w:rsidRPr="001E5F4D" w:rsidRDefault="008E6318" w:rsidP="0029186C">
      <w:pPr>
        <w:numPr>
          <w:ilvl w:val="1"/>
          <w:numId w:val="3"/>
        </w:numPr>
        <w:spacing w:before="240" w:after="240" w:line="240" w:lineRule="auto"/>
        <w:jc w:val="both"/>
        <w:rPr>
          <w:rFonts w:ascii="Calibri" w:eastAsia="Cambria Math" w:hAnsi="Calibri"/>
          <w:kern w:val="20"/>
          <w:lang w:eastAsia="en-AU"/>
        </w:rPr>
      </w:pPr>
      <w:r w:rsidRPr="001E5F4D">
        <w:rPr>
          <w:rFonts w:ascii="Calibri" w:eastAsia="Cambria Math" w:hAnsi="Calibri"/>
          <w:kern w:val="20"/>
          <w:lang w:eastAsia="en-AU"/>
        </w:rPr>
        <w:t>Public health and social measures such as those recommended do have a downward impact on transmission and on health system pressures</w:t>
      </w:r>
      <w:r w:rsidR="5DD9FB71" w:rsidRPr="001E5F4D">
        <w:rPr>
          <w:rFonts w:ascii="Calibri" w:eastAsia="Cambria Math" w:hAnsi="Calibri"/>
          <w:kern w:val="20"/>
          <w:lang w:eastAsia="en-AU"/>
        </w:rPr>
        <w:t>. T</w:t>
      </w:r>
      <w:r w:rsidRPr="001E5F4D">
        <w:rPr>
          <w:rFonts w:ascii="Calibri" w:eastAsia="Cambria Math" w:hAnsi="Calibri"/>
          <w:kern w:val="20"/>
          <w:lang w:eastAsia="en-AU"/>
        </w:rPr>
        <w:t>he impact on acute health services, while necessarily delayed due to the incubation period of COVID-19 and the time taken from onset of symptoms to more severe illness in those cases where this occurs, could be anticipated to be in effect from two weeks’ time onward.</w:t>
      </w:r>
      <w:r w:rsidR="001E4EE6" w:rsidRPr="001E5F4D">
        <w:rPr>
          <w:rStyle w:val="FootnoteReference"/>
          <w:rFonts w:ascii="Calibri" w:eastAsia="Cambria Math" w:hAnsi="Calibri"/>
          <w:kern w:val="20"/>
          <w:lang w:eastAsia="en-AU"/>
        </w:rPr>
        <w:footnoteReference w:id="16"/>
      </w:r>
      <w:r w:rsidRPr="001E5F4D">
        <w:rPr>
          <w:rFonts w:ascii="Calibri" w:eastAsia="Cambria Math" w:hAnsi="Calibri"/>
          <w:kern w:val="20"/>
          <w:lang w:eastAsia="en-AU"/>
        </w:rPr>
        <w:t xml:space="preserve">  </w:t>
      </w:r>
    </w:p>
    <w:p w14:paraId="59157389" w14:textId="47F51E05" w:rsidR="00F021BB" w:rsidRPr="001E5F4D" w:rsidRDefault="00225026" w:rsidP="0029186C">
      <w:pPr>
        <w:numPr>
          <w:ilvl w:val="1"/>
          <w:numId w:val="3"/>
        </w:numPr>
        <w:spacing w:before="240" w:after="240" w:line="240" w:lineRule="auto"/>
        <w:jc w:val="both"/>
        <w:rPr>
          <w:rFonts w:ascii="Calibri" w:eastAsia="Cambria Math" w:hAnsi="Calibri"/>
          <w:kern w:val="20"/>
          <w:lang w:eastAsia="en-AU"/>
        </w:rPr>
      </w:pPr>
      <w:r w:rsidRPr="001E5F4D">
        <w:rPr>
          <w:rFonts w:ascii="Calibri" w:eastAsia="Cambria Math" w:hAnsi="Calibri"/>
          <w:kern w:val="20"/>
          <w:lang w:eastAsia="en-AU"/>
        </w:rPr>
        <w:t>The Minister</w:t>
      </w:r>
      <w:r w:rsidR="7C3620BA" w:rsidRPr="001E5F4D">
        <w:rPr>
          <w:rFonts w:ascii="Calibri" w:eastAsia="Cambria Math" w:hAnsi="Calibri"/>
          <w:kern w:val="20"/>
          <w:lang w:eastAsia="en-AU"/>
        </w:rPr>
        <w:t xml:space="preserve"> should</w:t>
      </w:r>
      <w:r w:rsidRPr="001E5F4D">
        <w:rPr>
          <w:rFonts w:ascii="Calibri" w:eastAsia="Cambria Math" w:hAnsi="Calibri"/>
          <w:kern w:val="20"/>
          <w:lang w:eastAsia="en-AU"/>
        </w:rPr>
        <w:t xml:space="preserve"> c</w:t>
      </w:r>
      <w:r w:rsidR="0089277E" w:rsidRPr="001E5F4D">
        <w:rPr>
          <w:rFonts w:ascii="Calibri" w:eastAsia="Cambria Math" w:hAnsi="Calibri"/>
          <w:kern w:val="20"/>
          <w:lang w:eastAsia="en-AU"/>
        </w:rPr>
        <w:t>onsider ma</w:t>
      </w:r>
      <w:r w:rsidR="005B352F" w:rsidRPr="001E5F4D">
        <w:rPr>
          <w:rFonts w:ascii="Calibri" w:eastAsia="Cambria Math" w:hAnsi="Calibri"/>
          <w:kern w:val="20"/>
          <w:lang w:eastAsia="en-AU"/>
        </w:rPr>
        <w:t>ndating</w:t>
      </w:r>
      <w:r w:rsidR="0089277E" w:rsidRPr="001E5F4D">
        <w:rPr>
          <w:rFonts w:ascii="Calibri" w:eastAsia="Cambria Math" w:hAnsi="Calibri"/>
          <w:kern w:val="20"/>
          <w:lang w:eastAsia="en-AU"/>
        </w:rPr>
        <w:t xml:space="preserve"> </w:t>
      </w:r>
      <w:r w:rsidR="00585021" w:rsidRPr="001E5F4D">
        <w:rPr>
          <w:rFonts w:ascii="Calibri" w:eastAsia="Cambria Math" w:hAnsi="Calibri"/>
          <w:kern w:val="20"/>
          <w:lang w:eastAsia="en-AU"/>
        </w:rPr>
        <w:t xml:space="preserve">the </w:t>
      </w:r>
      <w:r w:rsidR="0FAEF110" w:rsidRPr="001E5F4D">
        <w:rPr>
          <w:rFonts w:ascii="Calibri" w:eastAsia="Cambria Math" w:hAnsi="Calibri"/>
          <w:kern w:val="20"/>
          <w:lang w:eastAsia="en-AU"/>
        </w:rPr>
        <w:t>third</w:t>
      </w:r>
      <w:r w:rsidR="0089277E" w:rsidRPr="001E5F4D">
        <w:rPr>
          <w:rFonts w:ascii="Calibri" w:eastAsia="Cambria Math" w:hAnsi="Calibri"/>
          <w:kern w:val="20"/>
          <w:lang w:eastAsia="en-AU"/>
        </w:rPr>
        <w:t xml:space="preserve"> dose</w:t>
      </w:r>
      <w:r w:rsidR="005B352F" w:rsidRPr="001E5F4D">
        <w:rPr>
          <w:rFonts w:ascii="Calibri" w:eastAsia="Cambria Math" w:hAnsi="Calibri"/>
          <w:kern w:val="20"/>
          <w:lang w:eastAsia="en-AU"/>
        </w:rPr>
        <w:t xml:space="preserve"> </w:t>
      </w:r>
      <w:r w:rsidR="0089277E" w:rsidRPr="001E5F4D">
        <w:rPr>
          <w:rFonts w:ascii="Calibri" w:eastAsia="Cambria Math" w:hAnsi="Calibri"/>
          <w:kern w:val="20"/>
          <w:lang w:eastAsia="en-AU"/>
        </w:rPr>
        <w:t>of</w:t>
      </w:r>
      <w:r w:rsidR="00585021" w:rsidRPr="001E5F4D">
        <w:rPr>
          <w:rFonts w:ascii="Calibri" w:eastAsia="Cambria Math" w:hAnsi="Calibri"/>
          <w:kern w:val="20"/>
          <w:lang w:eastAsia="en-AU"/>
        </w:rPr>
        <w:t xml:space="preserve"> the</w:t>
      </w:r>
      <w:r w:rsidR="0089277E" w:rsidRPr="001E5F4D">
        <w:rPr>
          <w:rFonts w:ascii="Calibri" w:eastAsia="Cambria Math" w:hAnsi="Calibri"/>
          <w:kern w:val="20"/>
          <w:lang w:eastAsia="en-AU"/>
        </w:rPr>
        <w:t xml:space="preserve"> COVID-19 vaccin</w:t>
      </w:r>
      <w:r w:rsidR="00585021" w:rsidRPr="001E5F4D">
        <w:rPr>
          <w:rFonts w:ascii="Calibri" w:eastAsia="Cambria Math" w:hAnsi="Calibri"/>
          <w:kern w:val="20"/>
          <w:lang w:eastAsia="en-AU"/>
        </w:rPr>
        <w:t>e</w:t>
      </w:r>
      <w:r w:rsidR="0089277E" w:rsidRPr="001E5F4D">
        <w:rPr>
          <w:rFonts w:ascii="Calibri" w:eastAsia="Cambria Math" w:hAnsi="Calibri"/>
          <w:kern w:val="20"/>
          <w:lang w:eastAsia="en-AU"/>
        </w:rPr>
        <w:t xml:space="preserve"> for the following workers: health care workers, aged care workers, disability care workers, emergency </w:t>
      </w:r>
      <w:r w:rsidR="0089277E" w:rsidRPr="001E5F4D">
        <w:rPr>
          <w:rFonts w:ascii="Calibri" w:eastAsia="Cambria Math" w:hAnsi="Calibri"/>
          <w:kern w:val="20"/>
          <w:lang w:eastAsia="en-AU"/>
        </w:rPr>
        <w:lastRenderedPageBreak/>
        <w:t>services workers, workers in correctional facilities, hotel quarantine workers, and workers in abattoirs and meat and poultry processing facilities.</w:t>
      </w:r>
      <w:r w:rsidR="00F021BB" w:rsidRPr="001E5F4D">
        <w:rPr>
          <w:rFonts w:ascii="Calibri" w:eastAsia="Cambria Math" w:hAnsi="Calibri"/>
          <w:kern w:val="20"/>
          <w:vertAlign w:val="superscript"/>
          <w:lang w:eastAsia="en-AU"/>
        </w:rPr>
        <w:footnoteReference w:id="17"/>
      </w:r>
      <w:r w:rsidR="00F021BB" w:rsidRPr="001E5F4D">
        <w:rPr>
          <w:rFonts w:ascii="Calibri" w:eastAsia="Cambria Math" w:hAnsi="Calibri"/>
          <w:kern w:val="20"/>
          <w:lang w:eastAsia="en-AU"/>
        </w:rPr>
        <w:t xml:space="preserve"> </w:t>
      </w:r>
    </w:p>
    <w:p w14:paraId="7030E50F" w14:textId="25C80567" w:rsidR="001702E1" w:rsidRPr="001E5F4D" w:rsidRDefault="6183B8DD" w:rsidP="0029186C">
      <w:pPr>
        <w:numPr>
          <w:ilvl w:val="1"/>
          <w:numId w:val="3"/>
        </w:numPr>
        <w:spacing w:before="240" w:after="240" w:line="240" w:lineRule="auto"/>
        <w:jc w:val="both"/>
        <w:rPr>
          <w:rFonts w:ascii="Calibri" w:eastAsia="Cambria Math" w:hAnsi="Calibri"/>
          <w:kern w:val="20"/>
          <w:lang w:eastAsia="en-AU"/>
        </w:rPr>
      </w:pPr>
      <w:r w:rsidRPr="001E5F4D">
        <w:rPr>
          <w:rFonts w:ascii="Calibri" w:eastAsia="Cambria Math" w:hAnsi="Calibri"/>
          <w:kern w:val="20"/>
          <w:lang w:eastAsia="en-AU"/>
        </w:rPr>
        <w:t xml:space="preserve">High levels of </w:t>
      </w:r>
      <w:r w:rsidR="736CEF66" w:rsidRPr="001E5F4D">
        <w:rPr>
          <w:rFonts w:ascii="Calibri" w:eastAsia="Cambria Math" w:hAnsi="Calibri"/>
          <w:kern w:val="20"/>
          <w:lang w:eastAsia="en-AU"/>
        </w:rPr>
        <w:t>third</w:t>
      </w:r>
      <w:r w:rsidR="00F10E73" w:rsidRPr="001E5F4D">
        <w:rPr>
          <w:rFonts w:ascii="Calibri" w:eastAsia="Cambria Math" w:hAnsi="Calibri"/>
          <w:kern w:val="20"/>
          <w:lang w:eastAsia="en-AU"/>
        </w:rPr>
        <w:t xml:space="preserve"> dose COVID-19 vaccination </w:t>
      </w:r>
      <w:r w:rsidR="3114E67A" w:rsidRPr="001E5F4D">
        <w:rPr>
          <w:rFonts w:ascii="Calibri" w:eastAsia="Cambria Math" w:hAnsi="Calibri"/>
          <w:kern w:val="20"/>
          <w:lang w:eastAsia="en-AU"/>
        </w:rPr>
        <w:t>coverage</w:t>
      </w:r>
      <w:r w:rsidR="00F10E73" w:rsidRPr="001E5F4D">
        <w:rPr>
          <w:rFonts w:ascii="Calibri" w:eastAsia="Cambria Math" w:hAnsi="Calibri"/>
          <w:kern w:val="20"/>
          <w:lang w:eastAsia="en-AU"/>
        </w:rPr>
        <w:t xml:space="preserve"> for </w:t>
      </w:r>
      <w:r w:rsidR="0034399A" w:rsidRPr="001E5F4D">
        <w:rPr>
          <w:rFonts w:ascii="Calibri" w:eastAsia="Cambria Math" w:hAnsi="Calibri"/>
          <w:kern w:val="20"/>
          <w:lang w:eastAsia="en-AU"/>
        </w:rPr>
        <w:t>early childhood learning staff is highly desirable</w:t>
      </w:r>
      <w:r w:rsidR="534EC10A" w:rsidRPr="001E5F4D">
        <w:rPr>
          <w:rFonts w:ascii="Calibri" w:eastAsia="Cambria Math" w:hAnsi="Calibri"/>
          <w:kern w:val="20"/>
          <w:lang w:eastAsia="en-AU"/>
        </w:rPr>
        <w:t>,</w:t>
      </w:r>
      <w:r w:rsidR="0034399A" w:rsidRPr="001E5F4D">
        <w:rPr>
          <w:rFonts w:ascii="Calibri" w:eastAsia="Cambria Math" w:hAnsi="Calibri"/>
          <w:kern w:val="20"/>
          <w:lang w:eastAsia="en-AU"/>
        </w:rPr>
        <w:t xml:space="preserve"> </w:t>
      </w:r>
      <w:r w:rsidR="0003006B" w:rsidRPr="001E5F4D">
        <w:rPr>
          <w:rFonts w:ascii="Calibri" w:eastAsia="Cambria Math" w:hAnsi="Calibri"/>
          <w:kern w:val="20"/>
          <w:lang w:eastAsia="en-AU"/>
        </w:rPr>
        <w:t xml:space="preserve">but in the first instance </w:t>
      </w:r>
      <w:r w:rsidR="00DB2F7E" w:rsidRPr="001E5F4D">
        <w:rPr>
          <w:rFonts w:ascii="Calibri" w:eastAsia="Cambria Math" w:hAnsi="Calibri"/>
          <w:kern w:val="20"/>
          <w:lang w:eastAsia="en-AU"/>
        </w:rPr>
        <w:t>there should be a strong engagement program for this industry and workers to promote high levels of vaccination uptake.</w:t>
      </w:r>
      <w:r w:rsidR="00360912" w:rsidRPr="001E5F4D">
        <w:rPr>
          <w:rStyle w:val="FootnoteReference"/>
          <w:rFonts w:ascii="Calibri" w:eastAsia="Cambria Math" w:hAnsi="Calibri"/>
          <w:kern w:val="20"/>
          <w:lang w:eastAsia="en-AU"/>
        </w:rPr>
        <w:footnoteReference w:id="18"/>
      </w:r>
      <w:r w:rsidR="00DB2F7E" w:rsidRPr="001E5F4D">
        <w:rPr>
          <w:rFonts w:ascii="Calibri" w:eastAsia="Cambria Math" w:hAnsi="Calibri"/>
          <w:kern w:val="20"/>
          <w:lang w:eastAsia="en-AU"/>
        </w:rPr>
        <w:t xml:space="preserve"> </w:t>
      </w:r>
    </w:p>
    <w:p w14:paraId="26FE4515" w14:textId="78618EF2" w:rsidR="00F021BB" w:rsidRPr="001E5F4D" w:rsidRDefault="00F021BB" w:rsidP="0029186C">
      <w:pPr>
        <w:numPr>
          <w:ilvl w:val="1"/>
          <w:numId w:val="3"/>
        </w:numPr>
        <w:spacing w:before="240" w:after="240" w:line="240" w:lineRule="auto"/>
        <w:jc w:val="both"/>
        <w:rPr>
          <w:rFonts w:ascii="Calibri" w:hAnsi="Calibri"/>
          <w:kern w:val="20"/>
        </w:rPr>
      </w:pPr>
      <w:r w:rsidRPr="001E5F4D">
        <w:rPr>
          <w:rFonts w:ascii="Calibri" w:eastAsia="Cambria Math" w:hAnsi="Calibri"/>
          <w:kern w:val="20"/>
          <w:lang w:eastAsia="en-AU"/>
        </w:rPr>
        <w:t>There are substantial pressures on the testing system</w:t>
      </w:r>
      <w:r w:rsidR="2D5CF72A" w:rsidRPr="001E5F4D">
        <w:rPr>
          <w:rFonts w:ascii="Calibri" w:eastAsia="Cambria Math" w:hAnsi="Calibri"/>
          <w:kern w:val="20"/>
          <w:lang w:eastAsia="en-AU"/>
        </w:rPr>
        <w:t>,</w:t>
      </w:r>
      <w:r w:rsidRPr="001E5F4D">
        <w:rPr>
          <w:rFonts w:ascii="Calibri" w:eastAsia="Cambria Math" w:hAnsi="Calibri"/>
          <w:kern w:val="20"/>
          <w:lang w:eastAsia="en-AU"/>
        </w:rPr>
        <w:t xml:space="preserve"> and hospitalisations moved from 398 inpatients and falling</w:t>
      </w:r>
      <w:r w:rsidR="24097996" w:rsidRPr="001E5F4D">
        <w:rPr>
          <w:rFonts w:ascii="Calibri" w:eastAsia="Cambria Math" w:hAnsi="Calibri"/>
          <w:kern w:val="20"/>
          <w:lang w:eastAsia="en-AU"/>
        </w:rPr>
        <w:t xml:space="preserve"> on 23 December</w:t>
      </w:r>
      <w:r w:rsidRPr="001E5F4D">
        <w:rPr>
          <w:rFonts w:ascii="Calibri" w:eastAsia="Cambria Math" w:hAnsi="Calibri"/>
          <w:kern w:val="20"/>
          <w:lang w:eastAsia="en-AU"/>
        </w:rPr>
        <w:t xml:space="preserve"> to 516 inpatients and going up.  There is a need to shift away from PCR to RA testing in order to preserve and reduce the pressure on the testing system. Changes to case definition are required to facilitate this shift.</w:t>
      </w:r>
      <w:r w:rsidRPr="001E5F4D">
        <w:rPr>
          <w:rFonts w:ascii="Calibri" w:eastAsia="Cambria Math" w:hAnsi="Calibri"/>
          <w:kern w:val="20"/>
          <w:vertAlign w:val="superscript"/>
          <w:lang w:eastAsia="en-AU"/>
        </w:rPr>
        <w:footnoteReference w:id="19"/>
      </w:r>
      <w:r w:rsidRPr="001E5F4D">
        <w:rPr>
          <w:rFonts w:ascii="Calibri" w:eastAsia="Cambria Math" w:hAnsi="Calibri"/>
          <w:kern w:val="20"/>
          <w:lang w:eastAsia="en-AU"/>
        </w:rPr>
        <w:t xml:space="preserve"> </w:t>
      </w:r>
    </w:p>
    <w:p w14:paraId="03AD0934" w14:textId="645D6450" w:rsidR="00F021BB" w:rsidRPr="001E5F4D" w:rsidRDefault="00F021BB" w:rsidP="0029186C">
      <w:pPr>
        <w:numPr>
          <w:ilvl w:val="1"/>
          <w:numId w:val="3"/>
        </w:numPr>
        <w:spacing w:before="240" w:after="240" w:line="240" w:lineRule="auto"/>
        <w:jc w:val="both"/>
        <w:rPr>
          <w:rFonts w:ascii="Calibri" w:eastAsiaTheme="minorEastAsia" w:hAnsi="Calibri"/>
          <w:color w:val="000000" w:themeColor="text1"/>
          <w:kern w:val="20"/>
        </w:rPr>
      </w:pPr>
      <w:r w:rsidRPr="001E5F4D">
        <w:rPr>
          <w:rFonts w:ascii="Calibri" w:hAnsi="Calibri"/>
          <w:color w:val="000000" w:themeColor="text1"/>
          <w:kern w:val="20"/>
          <w:lang w:eastAsia="en-AU"/>
        </w:rPr>
        <w:t>The measures recommended by the Chief Health Officer on 23 December for isolation and testing are still applicable.</w:t>
      </w:r>
      <w:r w:rsidRPr="001E5F4D">
        <w:rPr>
          <w:rFonts w:ascii="Calibri" w:hAnsi="Calibri"/>
          <w:color w:val="000000" w:themeColor="text1"/>
          <w:kern w:val="20"/>
          <w:vertAlign w:val="superscript"/>
          <w:lang w:eastAsia="en-AU"/>
        </w:rPr>
        <w:footnoteReference w:id="20"/>
      </w:r>
      <w:r w:rsidRPr="001E5F4D">
        <w:rPr>
          <w:rFonts w:ascii="Calibri" w:hAnsi="Calibri"/>
          <w:color w:val="000000" w:themeColor="text1"/>
          <w:kern w:val="20"/>
          <w:lang w:eastAsia="en-AU"/>
        </w:rPr>
        <w:t> </w:t>
      </w:r>
    </w:p>
    <w:p w14:paraId="2046C9D0" w14:textId="77777777" w:rsidR="00F021BB" w:rsidRPr="001E5F4D" w:rsidRDefault="00F021BB" w:rsidP="0029186C">
      <w:pPr>
        <w:numPr>
          <w:ilvl w:val="1"/>
          <w:numId w:val="3"/>
        </w:numPr>
        <w:spacing w:before="240" w:after="240" w:line="240" w:lineRule="auto"/>
        <w:jc w:val="both"/>
        <w:rPr>
          <w:rFonts w:ascii="Calibri" w:eastAsiaTheme="minorEastAsia" w:hAnsi="Calibri"/>
          <w:kern w:val="20"/>
          <w:lang w:val="en-US" w:eastAsia="en-AU"/>
        </w:rPr>
      </w:pPr>
      <w:r w:rsidRPr="001E5F4D">
        <w:rPr>
          <w:rFonts w:ascii="Calibri" w:hAnsi="Calibri"/>
          <w:kern w:val="20"/>
          <w:lang w:val="en-US" w:eastAsia="en-AU"/>
        </w:rPr>
        <w:t>Some changes are necessary to the Workplace Order for consistency with the Quarantine, Isolation and Testing Order.</w:t>
      </w:r>
      <w:r w:rsidRPr="001E5F4D">
        <w:rPr>
          <w:rFonts w:ascii="Calibri" w:eastAsia="Cambria Math" w:hAnsi="Calibri"/>
          <w:color w:val="000000" w:themeColor="text1"/>
          <w:kern w:val="20"/>
          <w:vertAlign w:val="superscript"/>
          <w:lang w:val="en-US" w:eastAsia="en-AU"/>
        </w:rPr>
        <w:footnoteReference w:id="21"/>
      </w:r>
    </w:p>
    <w:p w14:paraId="56B8F3B2" w14:textId="77777777" w:rsidR="00F021BB" w:rsidRPr="001E5F4D" w:rsidRDefault="00F021BB" w:rsidP="0029186C">
      <w:pPr>
        <w:numPr>
          <w:ilvl w:val="1"/>
          <w:numId w:val="3"/>
        </w:numPr>
        <w:spacing w:before="240" w:after="240" w:line="240" w:lineRule="auto"/>
        <w:jc w:val="both"/>
        <w:rPr>
          <w:rFonts w:ascii="Calibri" w:hAnsi="Calibri"/>
          <w:kern w:val="20"/>
        </w:rPr>
      </w:pPr>
      <w:r w:rsidRPr="001E5F4D">
        <w:rPr>
          <w:rFonts w:ascii="Calibri" w:hAnsi="Calibri"/>
          <w:kern w:val="20"/>
        </w:rPr>
        <w:t>A mandate for working from home could be implemented excluding early learning centres, primary or secondary schools. However, the Minister could consider waiting and reviewing progress of the next two weeks with the recommended restrictions, as many people are not currently working on-site during this time of year.</w:t>
      </w:r>
      <w:r w:rsidRPr="001E5F4D">
        <w:rPr>
          <w:rFonts w:ascii="Calibri" w:hAnsi="Calibri"/>
          <w:kern w:val="20"/>
          <w:vertAlign w:val="superscript"/>
        </w:rPr>
        <w:footnoteReference w:id="22"/>
      </w:r>
    </w:p>
    <w:p w14:paraId="296456ED" w14:textId="02E5D522" w:rsidR="00ED1F73" w:rsidRPr="001E5F4D" w:rsidRDefault="00ED1F73" w:rsidP="00DE704D">
      <w:pPr>
        <w:numPr>
          <w:ilvl w:val="1"/>
          <w:numId w:val="3"/>
        </w:numPr>
        <w:spacing w:before="240" w:after="240" w:line="240" w:lineRule="auto"/>
        <w:jc w:val="both"/>
        <w:rPr>
          <w:rStyle w:val="normaltextrun"/>
          <w:rFonts w:ascii="Calibri" w:hAnsi="Calibri"/>
          <w:color w:val="000000"/>
          <w:kern w:val="20"/>
          <w:bdr w:val="none" w:sz="0" w:space="0" w:color="auto" w:frame="1"/>
          <w:vertAlign w:val="superscript"/>
          <w:lang w:eastAsia="en-AU"/>
        </w:rPr>
      </w:pPr>
      <w:r w:rsidRPr="001E5F4D">
        <w:rPr>
          <w:rStyle w:val="normaltextrun"/>
          <w:rFonts w:ascii="Calibri" w:hAnsi="Calibri" w:cs="Calibri"/>
          <w:color w:val="000000"/>
          <w:shd w:val="clear" w:color="auto" w:fill="FFFFFF"/>
        </w:rPr>
        <w:t>In making the recommendations to the Minister to consider a range of public health and social measures – including introducing DQ4 indoors (including cinemas and seated</w:t>
      </w:r>
      <w:r w:rsidR="00A32310" w:rsidRPr="001E5F4D">
        <w:rPr>
          <w:rStyle w:val="normaltextrun"/>
          <w:rFonts w:ascii="Calibri" w:hAnsi="Calibri" w:cs="Calibri"/>
          <w:color w:val="000000"/>
          <w:shd w:val="clear" w:color="auto" w:fill="FFFFFF"/>
        </w:rPr>
        <w:t xml:space="preserve"> </w:t>
      </w:r>
      <w:r w:rsidRPr="001E5F4D">
        <w:rPr>
          <w:rStyle w:val="normaltextrun"/>
          <w:rFonts w:ascii="Calibri" w:hAnsi="Calibri" w:cs="Calibri"/>
          <w:color w:val="000000"/>
          <w:shd w:val="clear" w:color="auto" w:fill="FFFFFF"/>
        </w:rPr>
        <w:t>theatres), the closure of indoor dancefloors, seated service</w:t>
      </w:r>
      <w:r w:rsidR="00A32310" w:rsidRPr="001E5F4D">
        <w:rPr>
          <w:rStyle w:val="normaltextrun"/>
          <w:rFonts w:ascii="Calibri" w:hAnsi="Calibri" w:cs="Calibri"/>
          <w:color w:val="000000"/>
          <w:shd w:val="clear" w:color="auto" w:fill="FFFFFF"/>
        </w:rPr>
        <w:t xml:space="preserve"> </w:t>
      </w:r>
      <w:r w:rsidRPr="001E5F4D">
        <w:rPr>
          <w:rStyle w:val="normaltextrun"/>
          <w:rFonts w:ascii="Calibri" w:hAnsi="Calibri" w:cs="Calibri"/>
          <w:color w:val="000000"/>
          <w:shd w:val="clear" w:color="auto" w:fill="FFFFFF"/>
        </w:rPr>
        <w:t>requirement</w:t>
      </w:r>
      <w:r w:rsidR="00A32310" w:rsidRPr="001E5F4D">
        <w:rPr>
          <w:rStyle w:val="normaltextrun"/>
          <w:rFonts w:ascii="Calibri" w:hAnsi="Calibri" w:cs="Calibri"/>
          <w:color w:val="000000"/>
          <w:shd w:val="clear" w:color="auto" w:fill="FFFFFF"/>
        </w:rPr>
        <w:t xml:space="preserve"> </w:t>
      </w:r>
      <w:r w:rsidRPr="001E5F4D">
        <w:rPr>
          <w:rStyle w:val="normaltextrun"/>
          <w:rFonts w:ascii="Calibri" w:hAnsi="Calibri" w:cs="Calibri"/>
          <w:color w:val="000000"/>
          <w:shd w:val="clear" w:color="auto" w:fill="FFFFFF"/>
        </w:rPr>
        <w:t>in</w:t>
      </w:r>
      <w:r w:rsidR="00A32310" w:rsidRPr="001E5F4D">
        <w:rPr>
          <w:rStyle w:val="normaltextrun"/>
          <w:rFonts w:ascii="Calibri" w:hAnsi="Calibri" w:cs="Calibri"/>
          <w:color w:val="000000"/>
          <w:shd w:val="clear" w:color="auto" w:fill="FFFFFF"/>
        </w:rPr>
        <w:t xml:space="preserve"> </w:t>
      </w:r>
      <w:r w:rsidRPr="001E5F4D">
        <w:rPr>
          <w:rStyle w:val="normaltextrun"/>
          <w:rFonts w:ascii="Calibri" w:hAnsi="Calibri" w:cs="Calibri"/>
          <w:color w:val="000000"/>
          <w:shd w:val="clear" w:color="auto" w:fill="FFFFFF"/>
        </w:rPr>
        <w:t>indoor</w:t>
      </w:r>
      <w:r w:rsidR="00A32310" w:rsidRPr="001E5F4D">
        <w:rPr>
          <w:rStyle w:val="normaltextrun"/>
          <w:rFonts w:ascii="Calibri" w:hAnsi="Calibri" w:cs="Calibri"/>
          <w:color w:val="000000"/>
          <w:shd w:val="clear" w:color="auto" w:fill="FFFFFF"/>
        </w:rPr>
        <w:t xml:space="preserve"> </w:t>
      </w:r>
      <w:r w:rsidRPr="001E5F4D">
        <w:rPr>
          <w:rStyle w:val="normaltextrun"/>
          <w:rFonts w:ascii="Calibri" w:hAnsi="Calibri" w:cs="Calibri"/>
          <w:color w:val="000000"/>
          <w:shd w:val="clear" w:color="auto" w:fill="FFFFFF"/>
        </w:rPr>
        <w:t xml:space="preserve">hospitality settings, and a requirement to work or study from home where possible (excluding early childhood learning, primary and secondary schools) – </w:t>
      </w:r>
      <w:r w:rsidR="00EF6725" w:rsidRPr="001E5F4D">
        <w:rPr>
          <w:rStyle w:val="normaltextrun"/>
          <w:rFonts w:ascii="Calibri" w:hAnsi="Calibri" w:cs="Calibri"/>
          <w:color w:val="000000"/>
          <w:shd w:val="clear" w:color="auto" w:fill="FFFFFF"/>
        </w:rPr>
        <w:t>these are</w:t>
      </w:r>
      <w:r w:rsidRPr="001E5F4D">
        <w:rPr>
          <w:rStyle w:val="normaltextrun"/>
          <w:rFonts w:ascii="Calibri" w:hAnsi="Calibri" w:cs="Calibri"/>
          <w:color w:val="000000"/>
          <w:shd w:val="clear" w:color="auto" w:fill="FFFFFF"/>
        </w:rPr>
        <w:t xml:space="preserve"> considered the least restrictive measures to achieve maximum public health intent</w:t>
      </w:r>
      <w:r w:rsidR="00481FA2" w:rsidRPr="001E5F4D">
        <w:rPr>
          <w:rStyle w:val="normaltextrun"/>
          <w:rFonts w:ascii="Calibri" w:hAnsi="Calibri" w:cs="Calibri"/>
          <w:color w:val="000000"/>
          <w:shd w:val="clear" w:color="auto" w:fill="FFFFFF"/>
        </w:rPr>
        <w:t xml:space="preserve"> had been considered</w:t>
      </w:r>
      <w:r w:rsidRPr="001E5F4D">
        <w:rPr>
          <w:rStyle w:val="normaltextrun"/>
          <w:rFonts w:ascii="Calibri" w:hAnsi="Calibri" w:cs="Calibri"/>
          <w:color w:val="000000"/>
          <w:shd w:val="clear" w:color="auto" w:fill="FFFFFF"/>
        </w:rPr>
        <w:t>. </w:t>
      </w:r>
      <w:r w:rsidR="00915897" w:rsidRPr="001E5F4D">
        <w:rPr>
          <w:rStyle w:val="FootnoteReference"/>
          <w:rFonts w:ascii="Calibri" w:hAnsi="Calibri" w:cs="Calibri"/>
          <w:color w:val="000000"/>
          <w:shd w:val="clear" w:color="auto" w:fill="FFFFFF"/>
        </w:rPr>
        <w:footnoteReference w:id="23"/>
      </w:r>
    </w:p>
    <w:p w14:paraId="4A4D6DE0" w14:textId="5DC5D1C3" w:rsidR="00F021BB" w:rsidRPr="001E5F4D" w:rsidRDefault="00F021BB" w:rsidP="0029186C">
      <w:pPr>
        <w:numPr>
          <w:ilvl w:val="1"/>
          <w:numId w:val="3"/>
        </w:numPr>
        <w:spacing w:before="240" w:after="240" w:line="240" w:lineRule="auto"/>
        <w:jc w:val="both"/>
        <w:rPr>
          <w:rFonts w:ascii="Calibri" w:hAnsi="Calibri"/>
          <w:color w:val="000000"/>
          <w:kern w:val="20"/>
          <w:bdr w:val="none" w:sz="0" w:space="0" w:color="auto" w:frame="1"/>
          <w:vertAlign w:val="superscript"/>
          <w:lang w:eastAsia="en-AU"/>
        </w:rPr>
      </w:pPr>
      <w:r w:rsidRPr="001E5F4D">
        <w:rPr>
          <w:rFonts w:ascii="Calibri" w:hAnsi="Calibri"/>
          <w:color w:val="000000"/>
          <w:kern w:val="20"/>
          <w:shd w:val="clear" w:color="auto" w:fill="FFFFFF"/>
          <w:lang w:eastAsia="en-AU"/>
        </w:rPr>
        <w:t>Previous advice from 23 December 2021</w:t>
      </w:r>
      <w:r w:rsidRPr="001E5F4D">
        <w:rPr>
          <w:rFonts w:ascii="Calibri" w:hAnsi="Calibri"/>
          <w:color w:val="000000"/>
          <w:kern w:val="20"/>
          <w:shd w:val="clear" w:color="auto" w:fill="FFFFFF"/>
          <w:vertAlign w:val="superscript"/>
          <w:lang w:eastAsia="en-AU"/>
        </w:rPr>
        <w:footnoteReference w:id="24"/>
      </w:r>
      <w:r w:rsidRPr="001E5F4D">
        <w:rPr>
          <w:rFonts w:ascii="Calibri" w:hAnsi="Calibri"/>
          <w:color w:val="000000"/>
          <w:kern w:val="20"/>
          <w:shd w:val="clear" w:color="auto" w:fill="FFFFFF"/>
          <w:lang w:eastAsia="en-AU"/>
        </w:rPr>
        <w:t xml:space="preserve"> to mandate seated service in hospitality and entertainment and prohibiting dancefloors is still applicable in indoor settings.</w:t>
      </w:r>
      <w:r w:rsidRPr="001E5F4D">
        <w:rPr>
          <w:rFonts w:ascii="Calibri" w:hAnsi="Calibri"/>
          <w:color w:val="000000"/>
          <w:kern w:val="20"/>
          <w:bdr w:val="none" w:sz="0" w:space="0" w:color="auto" w:frame="1"/>
          <w:vertAlign w:val="superscript"/>
          <w:lang w:eastAsia="en-AU"/>
        </w:rPr>
        <w:t xml:space="preserve"> </w:t>
      </w:r>
      <w:r w:rsidRPr="001E5F4D">
        <w:rPr>
          <w:rFonts w:ascii="Calibri" w:hAnsi="Calibri"/>
          <w:color w:val="000000"/>
          <w:kern w:val="20"/>
          <w:bdr w:val="none" w:sz="0" w:space="0" w:color="auto" w:frame="1"/>
          <w:vertAlign w:val="superscript"/>
          <w:lang w:eastAsia="en-AU"/>
        </w:rPr>
        <w:footnoteReference w:id="25"/>
      </w:r>
    </w:p>
    <w:p w14:paraId="309654FC" w14:textId="20F22870"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color w:val="000000"/>
          <w:kern w:val="20"/>
          <w:shd w:val="clear" w:color="auto" w:fill="FFFFFF"/>
          <w:lang w:eastAsia="en-AU"/>
        </w:rPr>
        <w:t>Limiting all outdoor entertainment to 50 per cent capacity with</w:t>
      </w:r>
      <w:r w:rsidRPr="001E5F4D">
        <w:rPr>
          <w:rFonts w:ascii="Calibri" w:hAnsi="Calibri"/>
          <w:kern w:val="20"/>
          <w:lang w:eastAsia="en-AU"/>
        </w:rPr>
        <w:t xml:space="preserve"> </w:t>
      </w:r>
      <w:r w:rsidRPr="001E5F4D">
        <w:rPr>
          <w:rFonts w:ascii="Calibri" w:hAnsi="Calibri"/>
          <w:color w:val="000000"/>
          <w:kern w:val="20"/>
          <w:shd w:val="clear" w:color="auto" w:fill="FFFFFF"/>
          <w:lang w:eastAsia="en-AU"/>
        </w:rPr>
        <w:t>the intent of capturing both larger and smaller events. There are pinch points at the start or end of events, with crowds congregating at an entry or exit point and increasing transmission risk</w:t>
      </w:r>
      <w:r w:rsidRPr="001E5F4D">
        <w:rPr>
          <w:rFonts w:ascii="Calibri" w:hAnsi="Calibri"/>
          <w:color w:val="000000"/>
          <w:kern w:val="20"/>
          <w:shd w:val="clear" w:color="auto" w:fill="FFFFFF"/>
          <w:vertAlign w:val="superscript"/>
          <w:lang w:eastAsia="en-AU"/>
        </w:rPr>
        <w:footnoteReference w:id="26"/>
      </w:r>
      <w:r w:rsidRPr="001E5F4D">
        <w:rPr>
          <w:rFonts w:ascii="Calibri" w:hAnsi="Calibri"/>
          <w:color w:val="000000"/>
          <w:kern w:val="20"/>
          <w:shd w:val="clear" w:color="auto" w:fill="FFFFFF"/>
          <w:lang w:eastAsia="en-AU"/>
        </w:rPr>
        <w:t> </w:t>
      </w:r>
      <w:r w:rsidRPr="001E5F4D">
        <w:rPr>
          <w:rFonts w:ascii="Calibri" w:hAnsi="Calibri"/>
          <w:kern w:val="20"/>
        </w:rPr>
        <w:t xml:space="preserve"> </w:t>
      </w:r>
      <w:r w:rsidR="005F5311" w:rsidRPr="001E5F4D">
        <w:rPr>
          <w:rFonts w:ascii="Calibri" w:hAnsi="Calibri"/>
          <w:kern w:val="20"/>
          <w:lang w:eastAsia="en-AU"/>
        </w:rPr>
        <w:t>RA</w:t>
      </w:r>
      <w:r w:rsidR="00D65BD6" w:rsidRPr="001E5F4D">
        <w:rPr>
          <w:rFonts w:ascii="Calibri" w:hAnsi="Calibri"/>
          <w:kern w:val="20"/>
          <w:lang w:eastAsia="en-AU"/>
        </w:rPr>
        <w:t xml:space="preserve"> tests in particular present a significant opportunity that can be harnessed to reduce the risk of COVID-19 incursion and transmission in a range of contexts including sensitive settings, as well as major </w:t>
      </w:r>
      <w:r w:rsidR="00D65BD6" w:rsidRPr="001E5F4D">
        <w:rPr>
          <w:rFonts w:ascii="Calibri" w:hAnsi="Calibri"/>
          <w:kern w:val="20"/>
          <w:lang w:eastAsia="en-AU"/>
        </w:rPr>
        <w:lastRenderedPageBreak/>
        <w:t xml:space="preserve">events. </w:t>
      </w:r>
      <w:r w:rsidR="0036199C" w:rsidRPr="001E5F4D">
        <w:rPr>
          <w:rFonts w:ascii="Calibri" w:hAnsi="Calibri"/>
          <w:kern w:val="20"/>
          <w:lang w:eastAsia="en-AU"/>
        </w:rPr>
        <w:t>However</w:t>
      </w:r>
      <w:r w:rsidR="005F5311" w:rsidRPr="001E5F4D">
        <w:rPr>
          <w:rFonts w:ascii="Calibri" w:hAnsi="Calibri"/>
          <w:kern w:val="20"/>
          <w:lang w:eastAsia="en-AU"/>
        </w:rPr>
        <w:t>,</w:t>
      </w:r>
      <w:r w:rsidR="00D9538C" w:rsidRPr="001E5F4D">
        <w:rPr>
          <w:rFonts w:ascii="Calibri" w:hAnsi="Calibri"/>
          <w:kern w:val="20"/>
          <w:lang w:eastAsia="en-AU"/>
        </w:rPr>
        <w:t xml:space="preserve"> supply </w:t>
      </w:r>
      <w:r w:rsidR="0051490D" w:rsidRPr="001E5F4D">
        <w:rPr>
          <w:rFonts w:ascii="Calibri" w:hAnsi="Calibri"/>
          <w:kern w:val="20"/>
          <w:lang w:eastAsia="en-AU"/>
        </w:rPr>
        <w:t xml:space="preserve">and implementation issues </w:t>
      </w:r>
      <w:r w:rsidR="00265B33" w:rsidRPr="001E5F4D">
        <w:rPr>
          <w:rFonts w:ascii="Calibri" w:hAnsi="Calibri"/>
          <w:kern w:val="20"/>
          <w:lang w:eastAsia="en-AU"/>
        </w:rPr>
        <w:t>pose significant constraints to taking this approach.</w:t>
      </w:r>
      <w:r w:rsidR="00713D75" w:rsidRPr="001E5F4D">
        <w:rPr>
          <w:rFonts w:ascii="Calibri" w:hAnsi="Calibri"/>
          <w:kern w:val="20"/>
          <w:lang w:eastAsia="en-AU"/>
        </w:rPr>
        <w:t xml:space="preserve"> If supply and implementation issues could be addressed, then deployment of RA tests could achieve the public health objective of reducing risk of amplification of COVID-19 transmission posed by major events with lesser, or even avoidance of capacity caps</w:t>
      </w:r>
      <w:r w:rsidRPr="001E5F4D">
        <w:rPr>
          <w:rFonts w:ascii="Calibri" w:hAnsi="Calibri"/>
          <w:kern w:val="20"/>
          <w:lang w:eastAsia="en-AU"/>
        </w:rPr>
        <w:t>.</w:t>
      </w:r>
      <w:r w:rsidRPr="001E5F4D">
        <w:rPr>
          <w:rFonts w:ascii="Calibri" w:hAnsi="Calibri"/>
          <w:kern w:val="20"/>
          <w:vertAlign w:val="superscript"/>
        </w:rPr>
        <w:footnoteReference w:id="27"/>
      </w:r>
    </w:p>
    <w:p w14:paraId="101F7457" w14:textId="4AD902EF" w:rsidR="00684BFB" w:rsidRPr="001E5F4D" w:rsidRDefault="004F7BB7" w:rsidP="0029186C">
      <w:pPr>
        <w:numPr>
          <w:ilvl w:val="1"/>
          <w:numId w:val="3"/>
        </w:numPr>
        <w:spacing w:before="240" w:after="240" w:line="240" w:lineRule="auto"/>
        <w:jc w:val="both"/>
        <w:rPr>
          <w:rFonts w:ascii="Calibri" w:eastAsia="Cambria Math" w:hAnsi="Calibri"/>
          <w:color w:val="000000" w:themeColor="text1"/>
          <w:kern w:val="20"/>
          <w:lang w:eastAsia="en-AU"/>
        </w:rPr>
      </w:pPr>
      <w:r w:rsidRPr="001E5F4D">
        <w:rPr>
          <w:rFonts w:ascii="Calibri" w:hAnsi="Calibri"/>
          <w:kern w:val="20"/>
          <w:lang w:eastAsia="en-AU"/>
        </w:rPr>
        <w:t>Extending mask use to include while patrons are seated at outdoor events (except while eating or drinking) could be an additional risk mitigant.</w:t>
      </w:r>
      <w:r w:rsidR="00684BFB" w:rsidRPr="001E5F4D">
        <w:rPr>
          <w:rStyle w:val="FootnoteReference"/>
          <w:rFonts w:ascii="Calibri" w:hAnsi="Calibri"/>
          <w:kern w:val="20"/>
          <w:lang w:eastAsia="en-AU"/>
        </w:rPr>
        <w:footnoteReference w:id="28"/>
      </w:r>
      <w:r w:rsidRPr="001E5F4D">
        <w:rPr>
          <w:rFonts w:ascii="Calibri" w:hAnsi="Calibri"/>
          <w:kern w:val="20"/>
          <w:lang w:eastAsia="en-AU"/>
        </w:rPr>
        <w:t xml:space="preserve"> </w:t>
      </w:r>
    </w:p>
    <w:p w14:paraId="124709B6" w14:textId="1AD3CFD6" w:rsidR="00F021BB" w:rsidRPr="001E5F4D" w:rsidRDefault="00F021BB" w:rsidP="0029186C">
      <w:pPr>
        <w:numPr>
          <w:ilvl w:val="1"/>
          <w:numId w:val="3"/>
        </w:numPr>
        <w:spacing w:before="240" w:after="240" w:line="240" w:lineRule="auto"/>
        <w:jc w:val="both"/>
        <w:rPr>
          <w:rFonts w:ascii="Calibri" w:eastAsia="Cambria Math" w:hAnsi="Calibri"/>
          <w:color w:val="000000" w:themeColor="text1"/>
          <w:kern w:val="20"/>
          <w:lang w:eastAsia="en-AU"/>
        </w:rPr>
      </w:pPr>
      <w:r w:rsidRPr="001E5F4D">
        <w:rPr>
          <w:rFonts w:ascii="Calibri" w:hAnsi="Calibri"/>
          <w:color w:val="000000"/>
          <w:kern w:val="20"/>
          <w:shd w:val="clear" w:color="auto" w:fill="FFFFFF"/>
          <w:lang w:eastAsia="en-AU"/>
        </w:rPr>
        <w:t>The</w:t>
      </w:r>
      <w:r w:rsidR="00684BFB" w:rsidRPr="001E5F4D">
        <w:rPr>
          <w:rFonts w:ascii="Calibri" w:hAnsi="Calibri"/>
          <w:color w:val="000000"/>
          <w:kern w:val="20"/>
          <w:shd w:val="clear" w:color="auto" w:fill="FFFFFF"/>
          <w:lang w:eastAsia="en-AU"/>
        </w:rPr>
        <w:t xml:space="preserve"> </w:t>
      </w:r>
      <w:r w:rsidRPr="001E5F4D">
        <w:rPr>
          <w:rFonts w:ascii="Calibri" w:hAnsi="Calibri"/>
          <w:color w:val="000000"/>
          <w:kern w:val="20"/>
          <w:shd w:val="clear" w:color="auto" w:fill="FFFFFF"/>
          <w:lang w:eastAsia="en-AU"/>
        </w:rPr>
        <w:t>cessation of elective</w:t>
      </w:r>
      <w:r w:rsidR="00684BFB" w:rsidRPr="001E5F4D">
        <w:rPr>
          <w:rFonts w:ascii="Calibri" w:hAnsi="Calibri"/>
          <w:color w:val="000000"/>
          <w:kern w:val="20"/>
          <w:shd w:val="clear" w:color="auto" w:fill="FFFFFF"/>
          <w:lang w:eastAsia="en-AU"/>
        </w:rPr>
        <w:t xml:space="preserve"> </w:t>
      </w:r>
      <w:r w:rsidRPr="001E5F4D">
        <w:rPr>
          <w:rFonts w:ascii="Calibri" w:hAnsi="Calibri"/>
          <w:color w:val="000000"/>
          <w:kern w:val="20"/>
          <w:lang w:eastAsia="en-AU"/>
        </w:rPr>
        <w:t>surgery</w:t>
      </w:r>
      <w:r w:rsidR="00684BFB" w:rsidRPr="001E5F4D">
        <w:rPr>
          <w:rFonts w:ascii="Calibri" w:hAnsi="Calibri"/>
          <w:color w:val="000000"/>
          <w:kern w:val="20"/>
          <w:shd w:val="clear" w:color="auto" w:fill="FFFFFF"/>
          <w:lang w:eastAsia="en-AU"/>
        </w:rPr>
        <w:t xml:space="preserve"> </w:t>
      </w:r>
      <w:r w:rsidRPr="001E5F4D">
        <w:rPr>
          <w:rFonts w:ascii="Calibri" w:hAnsi="Calibri"/>
          <w:color w:val="000000"/>
          <w:kern w:val="20"/>
          <w:shd w:val="clear" w:color="auto" w:fill="FFFFFF"/>
          <w:lang w:eastAsia="en-AU"/>
        </w:rPr>
        <w:t>is recommended given the increased hospitalisation rates and pressure on the health system caused by the Omicron surge.</w:t>
      </w:r>
      <w:r w:rsidRPr="001E5F4D">
        <w:rPr>
          <w:rFonts w:ascii="Calibri" w:eastAsia="Cambria Math" w:hAnsi="Calibri"/>
          <w:color w:val="000000" w:themeColor="text1"/>
          <w:kern w:val="20"/>
          <w:vertAlign w:val="superscript"/>
          <w:lang w:val="en-US" w:eastAsia="en-AU"/>
        </w:rPr>
        <w:footnoteReference w:id="29"/>
      </w:r>
    </w:p>
    <w:p w14:paraId="4A4C4D81" w14:textId="52D7B10F" w:rsidR="00F021BB" w:rsidRPr="001E5F4D" w:rsidRDefault="00F021BB" w:rsidP="0029186C">
      <w:pPr>
        <w:numPr>
          <w:ilvl w:val="1"/>
          <w:numId w:val="3"/>
        </w:numPr>
        <w:spacing w:before="240" w:after="240" w:line="240" w:lineRule="auto"/>
        <w:jc w:val="both"/>
        <w:rPr>
          <w:rFonts w:ascii="Calibri" w:eastAsiaTheme="minorEastAsia" w:hAnsi="Calibri"/>
          <w:color w:val="000000" w:themeColor="text1"/>
          <w:kern w:val="20"/>
          <w:lang w:eastAsia="en-AU"/>
        </w:rPr>
      </w:pPr>
      <w:r w:rsidRPr="001E5F4D">
        <w:rPr>
          <w:rFonts w:ascii="Calibri" w:eastAsiaTheme="minorEastAsia" w:hAnsi="Calibri"/>
          <w:color w:val="000000" w:themeColor="text1"/>
          <w:kern w:val="20"/>
          <w:lang w:eastAsia="en-AU"/>
        </w:rPr>
        <w:t>The advice covers changes split over 6 and 1</w:t>
      </w:r>
      <w:r w:rsidR="3B5AC229" w:rsidRPr="001E5F4D">
        <w:rPr>
          <w:rFonts w:ascii="Calibri" w:eastAsiaTheme="minorEastAsia" w:hAnsi="Calibri"/>
          <w:color w:val="000000" w:themeColor="text1"/>
          <w:lang w:eastAsia="en-AU"/>
        </w:rPr>
        <w:t>2</w:t>
      </w:r>
      <w:r w:rsidRPr="001E5F4D">
        <w:rPr>
          <w:rFonts w:ascii="Calibri" w:eastAsiaTheme="minorEastAsia" w:hAnsi="Calibri"/>
          <w:color w:val="000000" w:themeColor="text1"/>
          <w:kern w:val="20"/>
          <w:lang w:eastAsia="en-AU"/>
        </w:rPr>
        <w:t xml:space="preserve"> January and includes consideration of RA test availability. It is proportionate on that basis. Further, all changes are recommended over </w:t>
      </w:r>
      <w:r w:rsidR="00E63E3F" w:rsidRPr="001E5F4D">
        <w:rPr>
          <w:rFonts w:ascii="Calibri" w:eastAsiaTheme="minorEastAsia" w:hAnsi="Calibri"/>
          <w:color w:val="000000" w:themeColor="text1"/>
          <w:kern w:val="20"/>
          <w:lang w:eastAsia="en-AU"/>
        </w:rPr>
        <w:t>6</w:t>
      </w:r>
      <w:r w:rsidRPr="001E5F4D">
        <w:rPr>
          <w:rFonts w:ascii="Calibri" w:eastAsiaTheme="minorEastAsia" w:hAnsi="Calibri"/>
          <w:color w:val="000000" w:themeColor="text1"/>
          <w:kern w:val="20"/>
          <w:lang w:eastAsia="en-AU"/>
        </w:rPr>
        <w:t xml:space="preserve"> and </w:t>
      </w:r>
      <w:r w:rsidR="42E92A1B" w:rsidRPr="001E5F4D">
        <w:rPr>
          <w:rFonts w:ascii="Calibri" w:eastAsiaTheme="minorEastAsia" w:hAnsi="Calibri"/>
          <w:color w:val="000000" w:themeColor="text1"/>
          <w:kern w:val="20"/>
          <w:lang w:eastAsia="en-AU"/>
        </w:rPr>
        <w:t>1</w:t>
      </w:r>
      <w:r w:rsidR="77A8A875" w:rsidRPr="001E5F4D">
        <w:rPr>
          <w:rFonts w:ascii="Calibri" w:eastAsiaTheme="minorEastAsia" w:hAnsi="Calibri"/>
          <w:color w:val="000000" w:themeColor="text1"/>
          <w:lang w:eastAsia="en-AU"/>
        </w:rPr>
        <w:t>2</w:t>
      </w:r>
      <w:r w:rsidR="00E63E3F" w:rsidRPr="001E5F4D">
        <w:rPr>
          <w:rFonts w:ascii="Calibri" w:eastAsiaTheme="minorEastAsia" w:hAnsi="Calibri"/>
          <w:color w:val="000000" w:themeColor="text1"/>
          <w:kern w:val="20"/>
          <w:lang w:eastAsia="en-AU"/>
        </w:rPr>
        <w:t xml:space="preserve"> January</w:t>
      </w:r>
      <w:r w:rsidRPr="001E5F4D">
        <w:rPr>
          <w:rFonts w:ascii="Calibri" w:eastAsiaTheme="minorEastAsia" w:hAnsi="Calibri"/>
          <w:color w:val="000000" w:themeColor="text1"/>
          <w:kern w:val="20"/>
          <w:lang w:eastAsia="en-AU"/>
        </w:rPr>
        <w:t xml:space="preserve"> given the delay of impact of the changes. It is better to move earlier </w:t>
      </w:r>
      <w:r w:rsidR="00C250C8" w:rsidRPr="001E5F4D">
        <w:rPr>
          <w:rFonts w:ascii="Calibri" w:eastAsiaTheme="minorEastAsia" w:hAnsi="Calibri"/>
          <w:color w:val="000000" w:themeColor="text1"/>
          <w:kern w:val="20"/>
          <w:lang w:eastAsia="en-AU"/>
        </w:rPr>
        <w:t>as</w:t>
      </w:r>
      <w:r w:rsidRPr="001E5F4D">
        <w:rPr>
          <w:rFonts w:ascii="Calibri" w:eastAsiaTheme="minorEastAsia" w:hAnsi="Calibri"/>
          <w:color w:val="000000" w:themeColor="text1"/>
          <w:kern w:val="20"/>
          <w:lang w:eastAsia="en-AU"/>
        </w:rPr>
        <w:t xml:space="preserve"> a change in Orders would not have an immediate effect, but would have a profound effect on case numbers approximately two weeks after the changes occurred.</w:t>
      </w:r>
      <w:r w:rsidRPr="001E5F4D">
        <w:rPr>
          <w:rFonts w:ascii="Calibri" w:eastAsiaTheme="minorEastAsia" w:hAnsi="Calibri"/>
          <w:color w:val="000000" w:themeColor="text1"/>
          <w:kern w:val="20"/>
          <w:vertAlign w:val="superscript"/>
          <w:lang w:eastAsia="en-AU"/>
        </w:rPr>
        <w:footnoteReference w:id="30"/>
      </w:r>
    </w:p>
    <w:p w14:paraId="6838B8C1" w14:textId="018D2D63" w:rsidR="00483DA0" w:rsidRPr="001E5F4D" w:rsidRDefault="00483DA0" w:rsidP="0029186C">
      <w:pPr>
        <w:numPr>
          <w:ilvl w:val="1"/>
          <w:numId w:val="3"/>
        </w:numPr>
        <w:spacing w:before="240" w:after="240" w:line="240" w:lineRule="auto"/>
        <w:jc w:val="both"/>
        <w:rPr>
          <w:rFonts w:ascii="Calibri" w:eastAsiaTheme="minorEastAsia" w:hAnsi="Calibri"/>
          <w:color w:val="000000" w:themeColor="text1"/>
          <w:kern w:val="20"/>
          <w:lang w:eastAsia="en-AU"/>
        </w:rPr>
      </w:pPr>
      <w:r w:rsidRPr="001E5F4D">
        <w:rPr>
          <w:rFonts w:ascii="Calibri" w:eastAsiaTheme="minorEastAsia" w:hAnsi="Calibri"/>
          <w:color w:val="000000" w:themeColor="text1"/>
          <w:kern w:val="20"/>
          <w:lang w:eastAsia="en-AU"/>
        </w:rPr>
        <w:t xml:space="preserve"> Less restrictive measures were considered, particularly considering the human rights objective of favouring less restrictive options whenever possible. These were not recommended given the transmissibility of the Omicron variant and the increasing pressures on the health system. Other measures for vulnerable communities should continue in tandem.</w:t>
      </w:r>
    </w:p>
    <w:p w14:paraId="6C462527" w14:textId="7CAE02B6" w:rsidR="00D709A7" w:rsidRPr="001E5F4D" w:rsidRDefault="00F021BB" w:rsidP="0029186C">
      <w:pPr>
        <w:numPr>
          <w:ilvl w:val="1"/>
          <w:numId w:val="3"/>
        </w:numPr>
        <w:spacing w:before="240" w:after="240" w:line="240" w:lineRule="auto"/>
        <w:jc w:val="both"/>
        <w:rPr>
          <w:rFonts w:ascii="Calibri" w:eastAsiaTheme="minorEastAsia" w:hAnsi="Calibri"/>
          <w:kern w:val="20"/>
          <w:lang w:val="en-US" w:eastAsia="en-AU"/>
        </w:rPr>
      </w:pPr>
      <w:r w:rsidRPr="001E5F4D">
        <w:rPr>
          <w:rFonts w:ascii="Calibri" w:hAnsi="Calibri"/>
          <w:kern w:val="20"/>
          <w:lang w:val="en-US" w:eastAsia="en-AU"/>
        </w:rPr>
        <w:t xml:space="preserve">I accept the Chief Health Officer and Acting Chief Health Officer advice outlined above. Given the escalating case numbers and the seven-day local COVID-19 case average rising to </w:t>
      </w:r>
      <w:r w:rsidR="057E49BB" w:rsidRPr="001E5F4D">
        <w:rPr>
          <w:rFonts w:ascii="Calibri" w:hAnsi="Calibri"/>
          <w:kern w:val="20"/>
          <w:lang w:val="en-US" w:eastAsia="en-AU"/>
        </w:rPr>
        <w:t>11,730</w:t>
      </w:r>
      <w:r w:rsidR="4FFB1A6C" w:rsidRPr="001E5F4D">
        <w:rPr>
          <w:rFonts w:ascii="Calibri" w:hAnsi="Calibri"/>
          <w:kern w:val="20"/>
          <w:lang w:val="en-US" w:eastAsia="en-AU"/>
        </w:rPr>
        <w:t xml:space="preserve"> </w:t>
      </w:r>
      <w:r w:rsidRPr="001E5F4D">
        <w:rPr>
          <w:rFonts w:ascii="Calibri" w:hAnsi="Calibri"/>
          <w:kern w:val="20"/>
          <w:lang w:val="en-US" w:eastAsia="en-AU"/>
        </w:rPr>
        <w:t xml:space="preserve">people per day, I now consider it necessary to implement further measures through pandemic orders. </w:t>
      </w:r>
    </w:p>
    <w:p w14:paraId="49586BD9" w14:textId="476EED6D" w:rsidR="00F64ED3" w:rsidRPr="001E5F4D" w:rsidRDefault="1C0B7D96" w:rsidP="0029186C">
      <w:pPr>
        <w:numPr>
          <w:ilvl w:val="0"/>
          <w:numId w:val="3"/>
        </w:numPr>
        <w:spacing w:before="240" w:after="240" w:line="240" w:lineRule="auto"/>
        <w:jc w:val="both"/>
        <w:rPr>
          <w:rFonts w:eastAsiaTheme="minorEastAsia"/>
          <w:color w:val="000000" w:themeColor="text1"/>
          <w:kern w:val="20"/>
          <w:lang w:val="en-US" w:eastAsia="en-AU"/>
        </w:rPr>
      </w:pPr>
      <w:r w:rsidRPr="001E5F4D">
        <w:rPr>
          <w:rFonts w:ascii="Calibri" w:hAnsi="Calibri"/>
          <w:lang w:val="en-US" w:eastAsia="en-AU"/>
        </w:rPr>
        <w:t>I believe these measures are reasonably necessary and proportionate to the current risk of transmission in the community. I</w:t>
      </w:r>
      <w:r w:rsidRPr="001E5F4D">
        <w:rPr>
          <w:rFonts w:ascii="Calibri" w:hAnsi="Calibri" w:cs="Cambria Math"/>
          <w:color w:val="000000" w:themeColor="text1"/>
          <w:lang w:val="en-US" w:eastAsia="en-AU"/>
        </w:rPr>
        <w:t xml:space="preserve"> continue to consider the following settings the Chief Health Officer </w:t>
      </w:r>
      <w:r w:rsidR="4152ED7F" w:rsidRPr="001E5F4D">
        <w:rPr>
          <w:rFonts w:ascii="Calibri" w:hAnsi="Calibri" w:cs="Cambria Math"/>
          <w:color w:val="000000" w:themeColor="text1"/>
          <w:lang w:val="en-US" w:eastAsia="en-AU"/>
        </w:rPr>
        <w:t xml:space="preserve">and </w:t>
      </w:r>
      <w:r w:rsidR="4152ED7F" w:rsidRPr="001E5F4D">
        <w:rPr>
          <w:rFonts w:ascii="Calibri" w:hAnsi="Calibri" w:cs="Cambria Math"/>
          <w:lang w:eastAsia="en-AU"/>
        </w:rPr>
        <w:t>Acting Chief Health Officer</w:t>
      </w:r>
      <w:r w:rsidR="696C1EDA" w:rsidRPr="001E5F4D">
        <w:rPr>
          <w:rFonts w:ascii="Calibri" w:hAnsi="Calibri" w:cs="Cambria Math"/>
          <w:color w:val="000000" w:themeColor="text1"/>
          <w:lang w:val="en-US" w:eastAsia="en-AU"/>
        </w:rPr>
        <w:t xml:space="preserve"> ha</w:t>
      </w:r>
      <w:r w:rsidR="3AE6D47F" w:rsidRPr="001E5F4D">
        <w:rPr>
          <w:rFonts w:ascii="Calibri" w:hAnsi="Calibri" w:cs="Cambria Math"/>
          <w:color w:val="000000" w:themeColor="text1"/>
          <w:lang w:val="en-US" w:eastAsia="en-AU"/>
        </w:rPr>
        <w:t>ve</w:t>
      </w:r>
      <w:r w:rsidRPr="001E5F4D">
        <w:rPr>
          <w:rFonts w:ascii="Calibri" w:hAnsi="Calibri" w:cs="Cambria Math"/>
          <w:color w:val="000000" w:themeColor="text1"/>
          <w:lang w:val="en-US" w:eastAsia="en-AU"/>
        </w:rPr>
        <w:t xml:space="preserve"> advised to mandate, and in the current context have opted to ‘strongly recommend’ to operators to introduce </w:t>
      </w:r>
      <w:bookmarkStart w:id="132" w:name="_Int_B2tJ3OST"/>
      <w:r w:rsidRPr="001E5F4D">
        <w:rPr>
          <w:rFonts w:ascii="Calibri" w:hAnsi="Calibri" w:cs="Cambria Math"/>
          <w:color w:val="000000" w:themeColor="text1"/>
          <w:lang w:val="en-US" w:eastAsia="en-AU"/>
        </w:rPr>
        <w:t>these measure</w:t>
      </w:r>
      <w:bookmarkEnd w:id="132"/>
      <w:r w:rsidR="00E667C6">
        <w:rPr>
          <w:rFonts w:ascii="Calibri" w:hAnsi="Calibri" w:cs="Cambria Math"/>
          <w:color w:val="000000" w:themeColor="text1"/>
          <w:lang w:val="en-US" w:eastAsia="en-AU"/>
        </w:rPr>
        <w:t>s</w:t>
      </w:r>
      <w:r w:rsidRPr="001E5F4D">
        <w:rPr>
          <w:rFonts w:ascii="Calibri" w:hAnsi="Calibri" w:cs="Cambria Math"/>
          <w:color w:val="000000" w:themeColor="text1"/>
          <w:lang w:val="en-US" w:eastAsia="en-AU"/>
        </w:rPr>
        <w:t xml:space="preserve"> where possible. This is to best protect the community and vulnerable populations, while balancing the social and economic impacts to the broader community. The ‘strongly recommended’ measures are:</w:t>
      </w:r>
    </w:p>
    <w:p w14:paraId="00901B81" w14:textId="274F08F0" w:rsidR="00F64ED3" w:rsidRPr="001E5F4D" w:rsidRDefault="1C0B7D96" w:rsidP="0029186C">
      <w:pPr>
        <w:pStyle w:val="ListParagraph"/>
        <w:numPr>
          <w:ilvl w:val="1"/>
          <w:numId w:val="3"/>
        </w:numPr>
        <w:spacing w:before="240" w:after="240" w:line="240" w:lineRule="auto"/>
        <w:jc w:val="both"/>
        <w:rPr>
          <w:rFonts w:eastAsiaTheme="minorEastAsia"/>
          <w:kern w:val="20"/>
          <w:lang w:val="en-US" w:eastAsia="en-AU"/>
        </w:rPr>
      </w:pPr>
      <w:r w:rsidRPr="001E5F4D">
        <w:rPr>
          <w:rFonts w:ascii="Calibri" w:hAnsi="Calibri"/>
          <w:lang w:val="en-US" w:eastAsia="en-AU"/>
        </w:rPr>
        <w:t xml:space="preserve"> seated services at indoor food, drink, entertainment premises and events; and</w:t>
      </w:r>
    </w:p>
    <w:p w14:paraId="7357CB23" w14:textId="089F5AE6" w:rsidR="00F64ED3" w:rsidRPr="001E5F4D" w:rsidRDefault="1C0B7D96" w:rsidP="0029186C">
      <w:pPr>
        <w:pStyle w:val="ListParagraph"/>
        <w:numPr>
          <w:ilvl w:val="1"/>
          <w:numId w:val="3"/>
        </w:numPr>
        <w:spacing w:before="240" w:after="240" w:line="240" w:lineRule="auto"/>
        <w:jc w:val="both"/>
        <w:rPr>
          <w:rFonts w:eastAsiaTheme="minorEastAsia"/>
          <w:kern w:val="20"/>
          <w:lang w:val="en-US" w:eastAsia="en-AU"/>
        </w:rPr>
      </w:pPr>
      <w:r w:rsidRPr="001E5F4D">
        <w:rPr>
          <w:rFonts w:ascii="Calibri" w:hAnsi="Calibri"/>
          <w:lang w:val="en-US" w:eastAsia="en-AU"/>
        </w:rPr>
        <w:t xml:space="preserve"> prohibiting indoor dancefloors.</w:t>
      </w:r>
      <w:r w:rsidRPr="001E5F4D">
        <w:rPr>
          <w:rFonts w:ascii="Calibri" w:hAnsi="Calibri" w:cs="Cambria Math"/>
          <w:color w:val="000000" w:themeColor="text1"/>
          <w:lang w:val="en-US" w:eastAsia="en-AU"/>
        </w:rPr>
        <w:t xml:space="preserve"> </w:t>
      </w:r>
    </w:p>
    <w:p w14:paraId="456204E8" w14:textId="6C5C2D10" w:rsidR="00F64ED3" w:rsidRPr="001E5F4D" w:rsidRDefault="00F64ED3" w:rsidP="0029186C">
      <w:pPr>
        <w:numPr>
          <w:ilvl w:val="0"/>
          <w:numId w:val="3"/>
        </w:numPr>
        <w:spacing w:before="240" w:after="240" w:line="240" w:lineRule="auto"/>
        <w:jc w:val="both"/>
        <w:rPr>
          <w:color w:val="000000" w:themeColor="text1"/>
          <w:kern w:val="20"/>
          <w:lang w:val="en-US" w:eastAsia="en-AU"/>
        </w:rPr>
      </w:pPr>
      <w:r w:rsidRPr="001E5F4D">
        <w:rPr>
          <w:rFonts w:ascii="Calibri" w:hAnsi="Calibri" w:cs="Cambria Math"/>
          <w:color w:val="000000" w:themeColor="text1"/>
          <w:kern w:val="20"/>
          <w:lang w:val="en-US" w:eastAsia="en-AU"/>
        </w:rPr>
        <w:t xml:space="preserve">With regard to the density quotient requirement, I believe a density requirement of 1 person per 2 square metres for indoor areas of food and drink premises and high risk entertainment venues such as arcades, nightclub, karaoke, gaming, casino and sex on premises venues is a proportionate measure to mitigate transmission at this stage. In making this decision I have considered the </w:t>
      </w:r>
      <w:r w:rsidR="000741CB" w:rsidRPr="001E5F4D">
        <w:rPr>
          <w:rFonts w:ascii="Calibri" w:hAnsi="Calibri" w:cs="Cambria Math"/>
          <w:color w:val="000000" w:themeColor="text1"/>
          <w:kern w:val="20"/>
          <w:lang w:val="en-US" w:eastAsia="en-AU"/>
        </w:rPr>
        <w:t xml:space="preserve">broader </w:t>
      </w:r>
      <w:r w:rsidR="000741CB" w:rsidRPr="001E5F4D">
        <w:rPr>
          <w:rFonts w:ascii="Calibri" w:hAnsi="Calibri" w:cs="Cambria Math"/>
          <w:color w:val="000000" w:themeColor="text1"/>
          <w:kern w:val="20"/>
          <w:lang w:val="en-US" w:eastAsia="en-AU"/>
        </w:rPr>
        <w:lastRenderedPageBreak/>
        <w:t>social and economic fact</w:t>
      </w:r>
      <w:r w:rsidR="00B42BF6" w:rsidRPr="001E5F4D">
        <w:rPr>
          <w:rFonts w:ascii="Calibri" w:hAnsi="Calibri" w:cs="Cambria Math"/>
          <w:color w:val="000000" w:themeColor="text1"/>
          <w:kern w:val="20"/>
          <w:lang w:val="en-US" w:eastAsia="en-AU"/>
        </w:rPr>
        <w:t>or</w:t>
      </w:r>
      <w:r w:rsidR="00900CAA" w:rsidRPr="001E5F4D">
        <w:rPr>
          <w:rFonts w:ascii="Calibri" w:hAnsi="Calibri" w:cs="Cambria Math"/>
          <w:color w:val="000000" w:themeColor="text1"/>
          <w:kern w:val="20"/>
          <w:lang w:val="en-US" w:eastAsia="en-AU"/>
        </w:rPr>
        <w:t>s</w:t>
      </w:r>
      <w:r w:rsidR="00B42BF6" w:rsidRPr="001E5F4D">
        <w:rPr>
          <w:rFonts w:ascii="Calibri" w:hAnsi="Calibri" w:cs="Cambria Math"/>
          <w:color w:val="000000" w:themeColor="text1"/>
          <w:kern w:val="20"/>
          <w:lang w:val="en-US" w:eastAsia="en-AU"/>
        </w:rPr>
        <w:t xml:space="preserve"> in parallel to the public health advice</w:t>
      </w:r>
      <w:r w:rsidR="00101C5A" w:rsidRPr="001E5F4D">
        <w:rPr>
          <w:rFonts w:ascii="Calibri" w:hAnsi="Calibri" w:cs="Cambria Math"/>
          <w:color w:val="000000" w:themeColor="text1"/>
          <w:kern w:val="20"/>
          <w:lang w:val="en-US" w:eastAsia="en-AU"/>
        </w:rPr>
        <w:t>, also acknowledge</w:t>
      </w:r>
      <w:r w:rsidR="009166DE" w:rsidRPr="001E5F4D">
        <w:rPr>
          <w:rFonts w:ascii="Calibri" w:hAnsi="Calibri" w:cs="Cambria Math"/>
          <w:color w:val="000000" w:themeColor="text1"/>
          <w:kern w:val="20"/>
          <w:lang w:val="en-US" w:eastAsia="en-AU"/>
        </w:rPr>
        <w:t>d</w:t>
      </w:r>
      <w:r w:rsidR="00101C5A" w:rsidRPr="001E5F4D">
        <w:rPr>
          <w:rFonts w:ascii="Calibri" w:hAnsi="Calibri" w:cs="Cambria Math"/>
          <w:color w:val="000000" w:themeColor="text1"/>
          <w:kern w:val="20"/>
          <w:lang w:val="en-US" w:eastAsia="en-AU"/>
        </w:rPr>
        <w:t xml:space="preserve"> by the Acting Chief Health Officer.</w:t>
      </w:r>
      <w:r w:rsidR="00101C5A" w:rsidRPr="001E5F4D">
        <w:rPr>
          <w:rStyle w:val="FootnoteReference"/>
          <w:rFonts w:ascii="Calibri" w:hAnsi="Calibri" w:cs="Cambria Math"/>
          <w:color w:val="000000" w:themeColor="text1"/>
          <w:kern w:val="20"/>
          <w:lang w:val="en-US" w:eastAsia="en-AU"/>
        </w:rPr>
        <w:footnoteReference w:id="31"/>
      </w:r>
      <w:r w:rsidR="00101C5A" w:rsidRPr="001E5F4D">
        <w:rPr>
          <w:rFonts w:ascii="Calibri" w:hAnsi="Calibri" w:cs="Cambria Math"/>
          <w:color w:val="000000" w:themeColor="text1"/>
          <w:kern w:val="20"/>
          <w:lang w:val="en-US" w:eastAsia="en-AU"/>
        </w:rPr>
        <w:t xml:space="preserve"> </w:t>
      </w:r>
    </w:p>
    <w:p w14:paraId="4A38B49F" w14:textId="4FC17A85" w:rsidR="00F021BB" w:rsidRPr="001E5F4D" w:rsidRDefault="36E46CBD" w:rsidP="0029186C">
      <w:pPr>
        <w:numPr>
          <w:ilvl w:val="0"/>
          <w:numId w:val="3"/>
        </w:numPr>
        <w:spacing w:before="240" w:after="240" w:line="240" w:lineRule="auto"/>
        <w:jc w:val="both"/>
        <w:rPr>
          <w:rFonts w:eastAsiaTheme="minorEastAsia"/>
          <w:color w:val="000000" w:themeColor="text1"/>
          <w:kern w:val="20"/>
          <w:lang w:val="en-US" w:eastAsia="en-AU"/>
        </w:rPr>
      </w:pPr>
      <w:r w:rsidRPr="001E5F4D">
        <w:rPr>
          <w:rFonts w:ascii="Calibri" w:hAnsi="Calibri" w:cs="Cambria Math"/>
          <w:color w:val="000000" w:themeColor="text1"/>
          <w:lang w:val="en-US" w:eastAsia="en-AU"/>
        </w:rPr>
        <w:t>The Department of Jobs, Precincts and Regions has provided estimates on impacts of proposed restrictions on hospitality and events.</w:t>
      </w:r>
    </w:p>
    <w:p w14:paraId="3B79EC55" w14:textId="2989C39F" w:rsidR="00F021BB" w:rsidRPr="001E5F4D" w:rsidRDefault="36E46CBD" w:rsidP="0029186C">
      <w:pPr>
        <w:pStyle w:val="ListParagraph"/>
        <w:numPr>
          <w:ilvl w:val="1"/>
          <w:numId w:val="3"/>
        </w:numPr>
        <w:spacing w:before="240" w:after="240" w:line="240" w:lineRule="auto"/>
        <w:jc w:val="both"/>
        <w:rPr>
          <w:rFonts w:eastAsiaTheme="minorEastAsia"/>
          <w:kern w:val="20"/>
          <w:lang w:val="en-US" w:eastAsia="en-AU"/>
        </w:rPr>
      </w:pPr>
      <w:r w:rsidRPr="001E5F4D">
        <w:rPr>
          <w:rFonts w:ascii="Calibri" w:hAnsi="Calibri"/>
          <w:lang w:val="en-US" w:eastAsia="en-AU"/>
        </w:rPr>
        <w:t>Applying a density quotient to indoor hospitality and closing dancefloors, if adopted, could have severe immediate and long-term economic impact on Victoria’s economic recovery and the economic wellbeing of Victorians.</w:t>
      </w:r>
    </w:p>
    <w:p w14:paraId="25C1883A" w14:textId="076A1EC7" w:rsidR="00F021BB" w:rsidRPr="001E5F4D" w:rsidRDefault="36E46CBD" w:rsidP="0029186C">
      <w:pPr>
        <w:pStyle w:val="ListParagraph"/>
        <w:numPr>
          <w:ilvl w:val="1"/>
          <w:numId w:val="3"/>
        </w:numPr>
        <w:spacing w:before="240" w:after="240" w:line="240" w:lineRule="auto"/>
        <w:jc w:val="both"/>
        <w:rPr>
          <w:rFonts w:eastAsiaTheme="minorEastAsia"/>
          <w:kern w:val="20"/>
          <w:lang w:val="en-US" w:eastAsia="en-AU"/>
        </w:rPr>
      </w:pPr>
      <w:r w:rsidRPr="001E5F4D">
        <w:rPr>
          <w:rFonts w:ascii="Calibri" w:hAnsi="Calibri"/>
          <w:lang w:val="en-US" w:eastAsia="en-AU"/>
        </w:rPr>
        <w:t>People working in the affected sectors have a higher representation from economically vulnerable cohorts – such as younger people, women and CALD communities – who will be disproportionately impacted by these public health measures.</w:t>
      </w:r>
      <w:r w:rsidRPr="001E5F4D">
        <w:rPr>
          <w:rFonts w:ascii="Calibri" w:hAnsi="Calibri" w:cs="Cambria Math"/>
          <w:color w:val="000000" w:themeColor="text1"/>
          <w:lang w:val="en-US" w:eastAsia="en-AU"/>
        </w:rPr>
        <w:t xml:space="preserve"> </w:t>
      </w:r>
    </w:p>
    <w:p w14:paraId="76B48371" w14:textId="3388D032" w:rsidR="00F021BB" w:rsidRPr="001E5F4D" w:rsidRDefault="00F021BB" w:rsidP="0029186C">
      <w:pPr>
        <w:numPr>
          <w:ilvl w:val="0"/>
          <w:numId w:val="3"/>
        </w:numPr>
        <w:spacing w:before="240" w:after="240" w:line="240" w:lineRule="auto"/>
        <w:jc w:val="both"/>
        <w:rPr>
          <w:rFonts w:ascii="Calibri" w:hAnsi="Calibri" w:cs="Cambria Math"/>
          <w:color w:val="000000" w:themeColor="text1"/>
          <w:kern w:val="20"/>
          <w:lang w:val="en-US" w:eastAsia="en-AU"/>
        </w:rPr>
      </w:pPr>
      <w:r w:rsidRPr="001E5F4D">
        <w:rPr>
          <w:rFonts w:ascii="Calibri" w:hAnsi="Calibri" w:cs="Cambria Math"/>
          <w:color w:val="000000" w:themeColor="text1"/>
          <w:kern w:val="20"/>
          <w:lang w:val="en-US" w:eastAsia="en-AU"/>
        </w:rPr>
        <w:t>The introduction of density quotient requirement</w:t>
      </w:r>
      <w:r w:rsidR="72F0927F" w:rsidRPr="001E5F4D">
        <w:rPr>
          <w:rFonts w:ascii="Calibri" w:hAnsi="Calibri" w:cs="Cambria Math"/>
          <w:color w:val="000000" w:themeColor="text1"/>
          <w:lang w:val="en-US" w:eastAsia="en-AU"/>
        </w:rPr>
        <w:t>s</w:t>
      </w:r>
      <w:r w:rsidRPr="001E5F4D">
        <w:rPr>
          <w:rFonts w:ascii="Calibri" w:hAnsi="Calibri" w:cs="Cambria Math"/>
          <w:color w:val="000000" w:themeColor="text1"/>
          <w:kern w:val="20"/>
          <w:lang w:val="en-US" w:eastAsia="en-AU"/>
        </w:rPr>
        <w:t xml:space="preserve"> </w:t>
      </w:r>
      <w:r w:rsidR="7C315E7A" w:rsidRPr="001E5F4D">
        <w:rPr>
          <w:rFonts w:ascii="Calibri" w:hAnsi="Calibri" w:cs="Cambria Math"/>
          <w:color w:val="000000" w:themeColor="text1"/>
          <w:kern w:val="20"/>
          <w:lang w:val="en-US" w:eastAsia="en-AU"/>
        </w:rPr>
        <w:t>for indoor spaces for</w:t>
      </w:r>
      <w:r w:rsidRPr="001E5F4D">
        <w:rPr>
          <w:rFonts w:ascii="Calibri" w:hAnsi="Calibri" w:cs="Cambria Math"/>
          <w:color w:val="000000" w:themeColor="text1"/>
          <w:kern w:val="20"/>
          <w:lang w:val="en-US" w:eastAsia="en-AU"/>
        </w:rPr>
        <w:t xml:space="preserve"> food</w:t>
      </w:r>
      <w:r w:rsidR="7C315E7A" w:rsidRPr="001E5F4D">
        <w:rPr>
          <w:rFonts w:ascii="Calibri" w:hAnsi="Calibri" w:cs="Cambria Math"/>
          <w:color w:val="000000" w:themeColor="text1"/>
          <w:kern w:val="20"/>
          <w:lang w:val="en-US" w:eastAsia="en-AU"/>
        </w:rPr>
        <w:t xml:space="preserve"> and </w:t>
      </w:r>
      <w:r w:rsidRPr="001E5F4D">
        <w:rPr>
          <w:rFonts w:ascii="Calibri" w:hAnsi="Calibri" w:cs="Cambria Math"/>
          <w:color w:val="000000" w:themeColor="text1"/>
          <w:kern w:val="20"/>
          <w:lang w:val="en-US" w:eastAsia="en-AU"/>
        </w:rPr>
        <w:t>drink</w:t>
      </w:r>
      <w:r w:rsidR="7C315E7A" w:rsidRPr="001E5F4D">
        <w:rPr>
          <w:rFonts w:ascii="Calibri" w:hAnsi="Calibri" w:cs="Cambria Math"/>
          <w:color w:val="000000" w:themeColor="text1"/>
          <w:kern w:val="20"/>
          <w:lang w:val="en-US" w:eastAsia="en-AU"/>
        </w:rPr>
        <w:t xml:space="preserve"> and high-risk </w:t>
      </w:r>
      <w:r w:rsidRPr="001E5F4D">
        <w:rPr>
          <w:rFonts w:ascii="Calibri" w:hAnsi="Calibri" w:cs="Cambria Math"/>
          <w:color w:val="000000" w:themeColor="text1"/>
          <w:kern w:val="20"/>
          <w:lang w:val="en-US" w:eastAsia="en-AU"/>
        </w:rPr>
        <w:t xml:space="preserve">entertainment </w:t>
      </w:r>
      <w:r w:rsidR="7C315E7A" w:rsidRPr="001E5F4D">
        <w:rPr>
          <w:rFonts w:ascii="Calibri" w:hAnsi="Calibri" w:cs="Cambria Math"/>
          <w:color w:val="000000" w:themeColor="text1"/>
          <w:kern w:val="20"/>
          <w:lang w:val="en-US" w:eastAsia="en-AU"/>
        </w:rPr>
        <w:t>venues</w:t>
      </w:r>
      <w:r w:rsidRPr="001E5F4D">
        <w:rPr>
          <w:rFonts w:ascii="Calibri" w:hAnsi="Calibri" w:cs="Cambria Math"/>
          <w:color w:val="000000" w:themeColor="text1"/>
          <w:kern w:val="20"/>
          <w:lang w:val="en-US" w:eastAsia="en-AU"/>
        </w:rPr>
        <w:t xml:space="preserve"> reduces the risk of transmission in these environments,</w:t>
      </w:r>
      <w:r w:rsidR="61C8DC6E" w:rsidRPr="001E5F4D">
        <w:rPr>
          <w:rFonts w:ascii="Calibri" w:hAnsi="Calibri" w:cs="Cambria Math"/>
          <w:color w:val="000000" w:themeColor="text1"/>
          <w:lang w:val="en-US" w:eastAsia="en-AU"/>
        </w:rPr>
        <w:t xml:space="preserve"> and</w:t>
      </w:r>
      <w:r w:rsidRPr="001E5F4D">
        <w:rPr>
          <w:rFonts w:ascii="Calibri" w:hAnsi="Calibri" w:cs="Cambria Math"/>
          <w:color w:val="000000" w:themeColor="text1"/>
          <w:kern w:val="20"/>
          <w:lang w:val="en-US" w:eastAsia="en-AU"/>
        </w:rPr>
        <w:t xml:space="preserve"> I</w:t>
      </w:r>
      <w:r w:rsidR="4F2B8695" w:rsidRPr="001E5F4D">
        <w:rPr>
          <w:rFonts w:ascii="Calibri" w:hAnsi="Calibri" w:cs="Cambria Math"/>
          <w:color w:val="000000" w:themeColor="text1"/>
          <w:lang w:val="en-US" w:eastAsia="en-AU"/>
        </w:rPr>
        <w:t xml:space="preserve"> therefore</w:t>
      </w:r>
      <w:r w:rsidRPr="001E5F4D">
        <w:rPr>
          <w:rFonts w:ascii="Calibri" w:hAnsi="Calibri" w:cs="Cambria Math"/>
          <w:color w:val="000000" w:themeColor="text1"/>
          <w:kern w:val="20"/>
          <w:lang w:val="en-US" w:eastAsia="en-AU"/>
        </w:rPr>
        <w:t xml:space="preserve"> believe that a mandate for the above measures is not necessary at this time. The Acting Chief Health Officer also noted th</w:t>
      </w:r>
      <w:r w:rsidR="73575E4C" w:rsidRPr="001E5F4D">
        <w:rPr>
          <w:rFonts w:ascii="Calibri" w:hAnsi="Calibri" w:cs="Cambria Math"/>
          <w:color w:val="000000" w:themeColor="text1"/>
          <w:kern w:val="20"/>
          <w:lang w:val="en-US" w:eastAsia="en-AU"/>
        </w:rPr>
        <w:t>at in considering any restrictions for outdoor settings, it was important to be</w:t>
      </w:r>
      <w:r w:rsidRPr="001E5F4D">
        <w:rPr>
          <w:rFonts w:ascii="Calibri" w:hAnsi="Calibri" w:cs="Cambria Math"/>
          <w:color w:val="000000" w:themeColor="text1"/>
          <w:kern w:val="20"/>
          <w:lang w:val="en-US" w:eastAsia="en-AU"/>
        </w:rPr>
        <w:t xml:space="preserve"> encouraging</w:t>
      </w:r>
      <w:r w:rsidR="73575E4C" w:rsidRPr="001E5F4D">
        <w:rPr>
          <w:rFonts w:ascii="Calibri" w:hAnsi="Calibri" w:cs="Cambria Math"/>
          <w:color w:val="000000" w:themeColor="text1"/>
          <w:kern w:val="20"/>
          <w:lang w:val="en-US" w:eastAsia="en-AU"/>
        </w:rPr>
        <w:t xml:space="preserve"> </w:t>
      </w:r>
      <w:r w:rsidRPr="001E5F4D">
        <w:rPr>
          <w:rFonts w:ascii="Calibri" w:hAnsi="Calibri" w:cs="Cambria Math"/>
          <w:color w:val="000000" w:themeColor="text1"/>
          <w:kern w:val="20"/>
          <w:lang w:val="en-US" w:eastAsia="en-AU"/>
        </w:rPr>
        <w:t xml:space="preserve">outdoor activities rather than </w:t>
      </w:r>
      <w:r w:rsidR="41EF7DFA" w:rsidRPr="001E5F4D">
        <w:rPr>
          <w:rFonts w:ascii="Calibri" w:hAnsi="Calibri" w:cs="Cambria Math"/>
          <w:color w:val="000000" w:themeColor="text1"/>
          <w:kern w:val="20"/>
          <w:lang w:val="en-US" w:eastAsia="en-AU"/>
        </w:rPr>
        <w:t>introducing restrictions that could incentivise</w:t>
      </w:r>
      <w:r w:rsidRPr="001E5F4D">
        <w:rPr>
          <w:rFonts w:ascii="Calibri" w:hAnsi="Calibri" w:cs="Cambria Math"/>
          <w:color w:val="000000" w:themeColor="text1"/>
          <w:kern w:val="20"/>
          <w:lang w:val="en-US" w:eastAsia="en-AU"/>
        </w:rPr>
        <w:t xml:space="preserve"> people </w:t>
      </w:r>
      <w:r w:rsidR="41EF7DFA" w:rsidRPr="001E5F4D">
        <w:rPr>
          <w:rFonts w:ascii="Calibri" w:hAnsi="Calibri" w:cs="Cambria Math"/>
          <w:color w:val="000000" w:themeColor="text1"/>
          <w:kern w:val="20"/>
          <w:lang w:val="en-US" w:eastAsia="en-AU"/>
        </w:rPr>
        <w:t xml:space="preserve">into </w:t>
      </w:r>
      <w:r w:rsidRPr="001E5F4D">
        <w:rPr>
          <w:rFonts w:ascii="Calibri" w:hAnsi="Calibri" w:cs="Cambria Math"/>
          <w:color w:val="000000" w:themeColor="text1"/>
          <w:kern w:val="20"/>
          <w:lang w:val="en-US" w:eastAsia="en-AU"/>
        </w:rPr>
        <w:t>private residences and indoor spaces</w:t>
      </w:r>
      <w:r w:rsidR="26CF4DD1" w:rsidRPr="001E5F4D">
        <w:rPr>
          <w:rFonts w:ascii="Calibri" w:hAnsi="Calibri" w:cs="Cambria Math"/>
          <w:color w:val="000000" w:themeColor="text1"/>
          <w:kern w:val="20"/>
          <w:lang w:val="en-US" w:eastAsia="en-AU"/>
        </w:rPr>
        <w:t xml:space="preserve">, which would </w:t>
      </w:r>
      <w:r w:rsidR="3B985C8F" w:rsidRPr="001E5F4D">
        <w:rPr>
          <w:rFonts w:ascii="Calibri" w:hAnsi="Calibri" w:cs="Cambria Math"/>
          <w:color w:val="000000" w:themeColor="text1"/>
          <w:kern w:val="20"/>
          <w:lang w:val="en-US" w:eastAsia="en-AU"/>
        </w:rPr>
        <w:t xml:space="preserve">ultimately </w:t>
      </w:r>
      <w:r w:rsidR="26CF4DD1" w:rsidRPr="001E5F4D">
        <w:rPr>
          <w:rFonts w:ascii="Calibri" w:hAnsi="Calibri" w:cs="Cambria Math"/>
          <w:color w:val="000000" w:themeColor="text1"/>
          <w:kern w:val="20"/>
          <w:lang w:val="en-US" w:eastAsia="en-AU"/>
        </w:rPr>
        <w:t>increase</w:t>
      </w:r>
      <w:r w:rsidRPr="001E5F4D">
        <w:rPr>
          <w:rFonts w:ascii="Calibri" w:hAnsi="Calibri" w:cs="Cambria Math"/>
          <w:color w:val="000000" w:themeColor="text1"/>
          <w:kern w:val="20"/>
          <w:lang w:val="en-US" w:eastAsia="en-AU"/>
        </w:rPr>
        <w:t xml:space="preserve"> </w:t>
      </w:r>
      <w:r w:rsidR="537BF15D" w:rsidRPr="001E5F4D">
        <w:rPr>
          <w:rFonts w:ascii="Calibri" w:hAnsi="Calibri" w:cs="Cambria Math"/>
          <w:color w:val="000000" w:themeColor="text1"/>
          <w:kern w:val="20"/>
          <w:lang w:val="en-US" w:eastAsia="en-AU"/>
        </w:rPr>
        <w:t>the risk of</w:t>
      </w:r>
      <w:r w:rsidRPr="001E5F4D">
        <w:rPr>
          <w:rFonts w:ascii="Calibri" w:hAnsi="Calibri" w:cs="Cambria Math"/>
          <w:color w:val="000000" w:themeColor="text1"/>
          <w:kern w:val="20"/>
          <w:lang w:val="en-US" w:eastAsia="en-AU"/>
        </w:rPr>
        <w:t xml:space="preserve"> transmission </w:t>
      </w:r>
      <w:r w:rsidR="537BF15D" w:rsidRPr="001E5F4D">
        <w:rPr>
          <w:rFonts w:ascii="Calibri" w:hAnsi="Calibri" w:cs="Cambria Math"/>
          <w:color w:val="000000" w:themeColor="text1"/>
          <w:kern w:val="20"/>
          <w:lang w:val="en-US" w:eastAsia="en-AU"/>
        </w:rPr>
        <w:t>of COVID-19</w:t>
      </w:r>
      <w:r w:rsidRPr="001E5F4D">
        <w:rPr>
          <w:rFonts w:ascii="Calibri" w:hAnsi="Calibri" w:cs="Cambria Math"/>
          <w:color w:val="000000" w:themeColor="text1"/>
          <w:kern w:val="20"/>
          <w:lang w:val="en-US" w:eastAsia="en-AU"/>
        </w:rPr>
        <w:t>.</w:t>
      </w:r>
      <w:r w:rsidRPr="001E5F4D">
        <w:rPr>
          <w:rFonts w:ascii="Calibri" w:hAnsi="Calibri" w:cs="Cambria Math"/>
          <w:color w:val="000000" w:themeColor="text1"/>
          <w:kern w:val="20"/>
          <w:vertAlign w:val="superscript"/>
          <w:lang w:val="en-US" w:eastAsia="en-AU"/>
        </w:rPr>
        <w:footnoteReference w:id="32"/>
      </w:r>
      <w:r w:rsidRPr="001E5F4D">
        <w:rPr>
          <w:rFonts w:ascii="Calibri" w:hAnsi="Calibri" w:cs="Cambria Math"/>
          <w:color w:val="000000" w:themeColor="text1"/>
          <w:kern w:val="20"/>
          <w:lang w:val="en-US" w:eastAsia="en-AU"/>
        </w:rPr>
        <w:t xml:space="preserve"> </w:t>
      </w:r>
    </w:p>
    <w:p w14:paraId="1DD44A41" w14:textId="1CC171B3" w:rsidR="00F021BB" w:rsidRPr="001E5F4D" w:rsidRDefault="00F021BB" w:rsidP="0029186C">
      <w:pPr>
        <w:numPr>
          <w:ilvl w:val="0"/>
          <w:numId w:val="3"/>
        </w:numPr>
        <w:spacing w:before="240" w:after="240" w:line="240" w:lineRule="auto"/>
        <w:jc w:val="both"/>
        <w:rPr>
          <w:rFonts w:ascii="Calibri" w:hAnsi="Calibri" w:cs="Cambria Math"/>
          <w:color w:val="000000" w:themeColor="text1"/>
          <w:kern w:val="20"/>
          <w:lang w:val="en-US" w:eastAsia="en-AU"/>
        </w:rPr>
      </w:pPr>
      <w:r w:rsidRPr="001E5F4D">
        <w:rPr>
          <w:rFonts w:ascii="Calibri" w:hAnsi="Calibri" w:cs="Cambria Math"/>
          <w:color w:val="000000" w:themeColor="text1"/>
          <w:kern w:val="20"/>
          <w:lang w:val="en-US" w:eastAsia="en-AU"/>
        </w:rPr>
        <w:t xml:space="preserve">I also consider it ‘recommended’ that individual undertake a </w:t>
      </w:r>
      <w:r w:rsidR="007C2742" w:rsidRPr="001E5F4D">
        <w:rPr>
          <w:rFonts w:ascii="Calibri" w:hAnsi="Calibri" w:cs="Cambria Math"/>
          <w:color w:val="000000" w:themeColor="text1"/>
          <w:kern w:val="20"/>
          <w:lang w:val="en-US" w:eastAsia="en-AU"/>
        </w:rPr>
        <w:t>RA</w:t>
      </w:r>
      <w:r w:rsidRPr="001E5F4D">
        <w:rPr>
          <w:rFonts w:ascii="Calibri" w:hAnsi="Calibri" w:cs="Cambria Math"/>
          <w:color w:val="000000" w:themeColor="text1"/>
          <w:kern w:val="20"/>
          <w:lang w:val="en-US" w:eastAsia="en-AU"/>
        </w:rPr>
        <w:t xml:space="preserve"> test prior to attending private gathering, events, entertainment, care facilities and hospitals. This is in recognition of the implementation and operational challenges posed by </w:t>
      </w:r>
      <w:r w:rsidR="007C2742" w:rsidRPr="001E5F4D">
        <w:rPr>
          <w:rFonts w:ascii="Calibri" w:hAnsi="Calibri" w:cs="Cambria Math"/>
          <w:color w:val="000000" w:themeColor="text1"/>
          <w:kern w:val="20"/>
          <w:lang w:val="en-US" w:eastAsia="en-AU"/>
        </w:rPr>
        <w:t>RA</w:t>
      </w:r>
      <w:r w:rsidRPr="001E5F4D">
        <w:rPr>
          <w:rFonts w:ascii="Calibri" w:hAnsi="Calibri" w:cs="Cambria Math"/>
          <w:color w:val="000000" w:themeColor="text1"/>
          <w:kern w:val="20"/>
          <w:lang w:val="en-US" w:eastAsia="en-AU"/>
        </w:rPr>
        <w:t xml:space="preserve"> testing at this time. </w:t>
      </w:r>
    </w:p>
    <w:p w14:paraId="27A0193D" w14:textId="77777777" w:rsidR="00F021BB" w:rsidRPr="001E5F4D" w:rsidRDefault="00F021BB" w:rsidP="41CBA1DC">
      <w:pPr>
        <w:keepNext/>
        <w:keepLines/>
        <w:spacing w:before="120" w:after="120"/>
        <w:outlineLvl w:val="1"/>
        <w:rPr>
          <w:rFonts w:ascii="Calibri" w:eastAsiaTheme="minorEastAsia" w:hAnsi="Calibri" w:cs="Cambria Math"/>
          <w:color w:val="000000" w:themeColor="text1"/>
          <w:sz w:val="24"/>
          <w:szCs w:val="24"/>
          <w:lang w:val="en-US"/>
        </w:rPr>
      </w:pPr>
      <w:bookmarkStart w:id="133" w:name="_Toc1265809556"/>
      <w:bookmarkStart w:id="134" w:name="_Toc1806820800"/>
      <w:bookmarkStart w:id="135" w:name="_Toc1327361630"/>
      <w:bookmarkStart w:id="136" w:name="_Toc1185326467"/>
      <w:bookmarkStart w:id="137" w:name="_Toc698748585"/>
      <w:bookmarkStart w:id="138" w:name="_Toc211027400"/>
      <w:bookmarkStart w:id="139" w:name="_Toc92316313"/>
      <w:bookmarkStart w:id="140" w:name="_Toc92891676"/>
      <w:r w:rsidRPr="001E5F4D">
        <w:rPr>
          <w:rFonts w:ascii="Calibri" w:eastAsiaTheme="majorEastAsia" w:hAnsi="Calibri" w:cs="Cambria Math"/>
          <w:color w:val="2F5496" w:themeColor="accent1" w:themeShade="BF"/>
          <w:sz w:val="24"/>
          <w:szCs w:val="24"/>
        </w:rPr>
        <w:t>Risks of no action taken</w:t>
      </w:r>
      <w:bookmarkEnd w:id="133"/>
      <w:bookmarkEnd w:id="134"/>
      <w:bookmarkEnd w:id="135"/>
      <w:bookmarkEnd w:id="136"/>
      <w:bookmarkEnd w:id="137"/>
      <w:bookmarkEnd w:id="138"/>
      <w:bookmarkEnd w:id="139"/>
      <w:bookmarkEnd w:id="140"/>
    </w:p>
    <w:p w14:paraId="43F504EA" w14:textId="51204DF0" w:rsidR="00F021BB" w:rsidRPr="001E5F4D" w:rsidRDefault="00CF5E50" w:rsidP="00F021BB">
      <w:pPr>
        <w:spacing w:before="240" w:after="240" w:line="240" w:lineRule="auto"/>
        <w:ind w:left="567" w:hanging="567"/>
        <w:jc w:val="both"/>
        <w:rPr>
          <w:rFonts w:ascii="Calibri" w:eastAsia="Cambria Math" w:hAnsi="Calibri" w:cs="Cambria Math"/>
          <w:kern w:val="20"/>
          <w:lang w:eastAsia="en-AU"/>
        </w:rPr>
      </w:pPr>
      <w:r>
        <w:rPr>
          <w:rFonts w:ascii="Calibri" w:eastAsia="Cambria Math" w:hAnsi="Calibri" w:cs="Cambria Math"/>
          <w:kern w:val="20"/>
          <w:lang w:eastAsia="en-AU"/>
        </w:rPr>
        <w:t>55</w:t>
      </w:r>
      <w:r w:rsidR="00F021BB" w:rsidRPr="001E5F4D">
        <w:rPr>
          <w:rFonts w:ascii="Calibri" w:eastAsia="Cambria Math" w:hAnsi="Calibri" w:cs="Cambria Math"/>
          <w:kern w:val="20"/>
          <w:lang w:eastAsia="en-AU"/>
        </w:rPr>
        <w:tab/>
        <w:t xml:space="preserve">Given all the above, if pandemic management measures had not been introduced and maintained in Victoria since early in the pandemic, the likely impact of COVID-19, particularly for older people, people with certain chronic medical conditions and other vulnerable groups would have been far greater. In turn, an even more significant pressure would have been (and still could be) placed on the Victorian health system, to respond at a scale that has little precedent in the modern era. As Taylor and colleagues (2021) note: </w:t>
      </w:r>
    </w:p>
    <w:p w14:paraId="29CA50FD" w14:textId="5F5AE36D" w:rsidR="00F021BB" w:rsidRPr="001E5F4D" w:rsidRDefault="00F84473" w:rsidP="005E1129">
      <w:pPr>
        <w:spacing w:before="240" w:after="240" w:line="240" w:lineRule="auto"/>
        <w:ind w:left="567" w:hanging="567"/>
        <w:jc w:val="both"/>
        <w:rPr>
          <w:rFonts w:ascii="Calibri" w:hAnsi="Calibri"/>
          <w:kern w:val="20"/>
          <w:lang w:eastAsia="en-AU"/>
        </w:rPr>
      </w:pPr>
      <w:r>
        <w:rPr>
          <w:rFonts w:ascii="Calibri" w:hAnsi="Calibri"/>
          <w:kern w:val="20"/>
          <w:lang w:eastAsia="en-AU"/>
        </w:rPr>
        <w:t>56</w:t>
      </w:r>
      <w:r w:rsidR="00F021BB" w:rsidRPr="001E5F4D">
        <w:rPr>
          <w:rFonts w:ascii="Calibri" w:hAnsi="Calibri"/>
          <w:kern w:val="20"/>
          <w:lang w:eastAsia="en-AU"/>
        </w:rPr>
        <w:tab/>
        <w:t>“If Australia had experienced the same crude case and death rates as three comparable countries - Canada, Sweden and the United Kingdom - there would have been between 680,000 and 2 million cases instead of the 28,500 that did occur [during 2020], and between 15 and 46 times the number of deaths.”</w:t>
      </w:r>
      <w:r w:rsidR="00F021BB" w:rsidRPr="001E5F4D">
        <w:rPr>
          <w:rFonts w:ascii="Calibri" w:eastAsia="Cambria Math" w:hAnsi="Calibri"/>
          <w:kern w:val="20"/>
          <w:vertAlign w:val="superscript"/>
          <w:lang w:eastAsia="en-AU"/>
        </w:rPr>
        <w:footnoteReference w:id="33"/>
      </w:r>
    </w:p>
    <w:p w14:paraId="55A26B47" w14:textId="77777777" w:rsidR="00434DCC" w:rsidRDefault="00434DCC">
      <w:pPr>
        <w:rPr>
          <w:rFonts w:ascii="Calibri" w:eastAsiaTheme="majorEastAsia" w:hAnsi="Calibri" w:cs="Cambria Math"/>
          <w:color w:val="2F5496" w:themeColor="accent1" w:themeShade="BF"/>
          <w:sz w:val="24"/>
          <w:szCs w:val="26"/>
        </w:rPr>
      </w:pPr>
      <w:bookmarkStart w:id="141" w:name="_Toc92316314"/>
      <w:bookmarkStart w:id="142" w:name="_Toc46080605"/>
      <w:bookmarkStart w:id="143" w:name="_Toc2054457963"/>
      <w:bookmarkStart w:id="144" w:name="_Toc63062392"/>
      <w:bookmarkStart w:id="145" w:name="_Toc1952658554"/>
      <w:bookmarkStart w:id="146" w:name="_Toc546374705"/>
      <w:r>
        <w:rPr>
          <w:rFonts w:ascii="Calibri" w:eastAsiaTheme="majorEastAsia" w:hAnsi="Calibri" w:cs="Cambria Math"/>
          <w:color w:val="2F5496" w:themeColor="accent1" w:themeShade="BF"/>
          <w:sz w:val="24"/>
          <w:szCs w:val="26"/>
        </w:rPr>
        <w:br w:type="page"/>
      </w:r>
    </w:p>
    <w:p w14:paraId="5191B46E" w14:textId="77777777" w:rsidR="00F021BB" w:rsidRPr="001E5F4D" w:rsidRDefault="00F021BB" w:rsidP="00F021BB">
      <w:pPr>
        <w:keepNext/>
        <w:keepLines/>
        <w:spacing w:before="120" w:after="120"/>
        <w:outlineLvl w:val="1"/>
        <w:rPr>
          <w:rFonts w:ascii="Calibri" w:eastAsiaTheme="minorEastAsia" w:hAnsi="Calibri" w:cs="Cambria Math"/>
          <w:sz w:val="24"/>
          <w:szCs w:val="26"/>
        </w:rPr>
      </w:pPr>
      <w:bookmarkStart w:id="147" w:name="_Toc92891677"/>
      <w:r w:rsidRPr="001E5F4D">
        <w:rPr>
          <w:rFonts w:ascii="Calibri" w:eastAsiaTheme="majorEastAsia" w:hAnsi="Calibri" w:cs="Cambria Math"/>
          <w:color w:val="2F5496" w:themeColor="accent1" w:themeShade="BF"/>
          <w:sz w:val="24"/>
          <w:szCs w:val="26"/>
        </w:rPr>
        <w:lastRenderedPageBreak/>
        <w:t>Schedules</w:t>
      </w:r>
      <w:bookmarkEnd w:id="141"/>
      <w:bookmarkEnd w:id="147"/>
      <w:r w:rsidRPr="001E5F4D">
        <w:rPr>
          <w:rFonts w:ascii="Calibri" w:eastAsiaTheme="majorEastAsia" w:hAnsi="Calibri" w:cs="Cambria Math"/>
          <w:color w:val="2F5496" w:themeColor="accent1" w:themeShade="BF"/>
          <w:sz w:val="24"/>
          <w:szCs w:val="26"/>
        </w:rPr>
        <w:t xml:space="preserve"> </w:t>
      </w:r>
      <w:bookmarkEnd w:id="142"/>
      <w:bookmarkEnd w:id="143"/>
      <w:bookmarkEnd w:id="144"/>
      <w:bookmarkEnd w:id="145"/>
      <w:bookmarkEnd w:id="146"/>
    </w:p>
    <w:p w14:paraId="5DC3B47B" w14:textId="77777777" w:rsidR="00F021BB" w:rsidRPr="00FD7AEC" w:rsidRDefault="00F021BB" w:rsidP="00200A8F">
      <w:pPr>
        <w:pStyle w:val="ListLevel1"/>
        <w:numPr>
          <w:ilvl w:val="0"/>
          <w:numId w:val="48"/>
        </w:numPr>
        <w:rPr>
          <w:rFonts w:cs="Cambria Math"/>
        </w:rPr>
      </w:pPr>
      <w:bookmarkStart w:id="148" w:name="_Ref90754095"/>
      <w:r w:rsidRPr="00FD7AEC">
        <w:rPr>
          <w:rFonts w:cs="Cambria Math"/>
        </w:rPr>
        <w:t>The specific Reasons for Decision for each Pandemic Order are set out in the Schedules.</w:t>
      </w:r>
      <w:bookmarkEnd w:id="148"/>
      <w:r w:rsidRPr="00FD7AEC">
        <w:rPr>
          <w:rFonts w:cs="Cambria Math"/>
        </w:rPr>
        <w:t xml:space="preserve"> </w:t>
      </w:r>
    </w:p>
    <w:p w14:paraId="37EFA854" w14:textId="77777777" w:rsidR="00F021BB" w:rsidRPr="001E5F4D" w:rsidRDefault="00F021BB" w:rsidP="00F021BB">
      <w:pPr>
        <w:jc w:val="both"/>
        <w:rPr>
          <w:rFonts w:ascii="Calibri" w:eastAsia="Cambria Math" w:hAnsi="Calibri" w:cs="Cambria Math"/>
          <w:sz w:val="20"/>
          <w:szCs w:val="20"/>
        </w:rPr>
      </w:pPr>
    </w:p>
    <w:p w14:paraId="00196999" w14:textId="77777777" w:rsidR="00F021BB" w:rsidRPr="001E5F4D" w:rsidRDefault="00F021BB" w:rsidP="00F021BB">
      <w:pPr>
        <w:jc w:val="both"/>
        <w:rPr>
          <w:rFonts w:ascii="Calibri" w:eastAsia="Cambria Math" w:hAnsi="Calibri" w:cs="Cambria Math"/>
          <w:b/>
          <w:sz w:val="20"/>
          <w:szCs w:val="20"/>
        </w:rPr>
      </w:pPr>
    </w:p>
    <w:p w14:paraId="69F4C635" w14:textId="77777777" w:rsidR="00F021BB" w:rsidRPr="001E5F4D" w:rsidRDefault="00F021BB" w:rsidP="00F021BB">
      <w:pPr>
        <w:jc w:val="both"/>
        <w:rPr>
          <w:rFonts w:ascii="Calibri" w:eastAsia="Cambria Math" w:hAnsi="Calibri" w:cs="Cambria Math"/>
          <w:sz w:val="20"/>
          <w:szCs w:val="20"/>
        </w:rPr>
      </w:pPr>
      <w:r w:rsidRPr="001E5F4D">
        <w:rPr>
          <w:rFonts w:ascii="Calibri" w:eastAsia="Cambria Math" w:hAnsi="Calibri" w:cs="Cambria Math"/>
          <w:sz w:val="20"/>
          <w:szCs w:val="20"/>
        </w:rPr>
        <w:t>_________________</w:t>
      </w:r>
    </w:p>
    <w:p w14:paraId="6E64BEDC" w14:textId="77777777" w:rsidR="00F021BB" w:rsidRPr="00D7503F" w:rsidRDefault="00F021BB" w:rsidP="00F021BB">
      <w:pPr>
        <w:jc w:val="both"/>
        <w:rPr>
          <w:rFonts w:ascii="Calibri" w:eastAsia="Cambria Math" w:hAnsi="Calibri" w:cs="Cambria Math"/>
          <w:b/>
        </w:rPr>
      </w:pPr>
      <w:r w:rsidRPr="00D7503F">
        <w:rPr>
          <w:rFonts w:ascii="Calibri" w:eastAsia="Cambria Math" w:hAnsi="Calibri" w:cs="Cambria Math"/>
          <w:b/>
        </w:rPr>
        <w:t>The Hon. Martin Foley</w:t>
      </w:r>
    </w:p>
    <w:p w14:paraId="29FB0312" w14:textId="77777777" w:rsidR="00F021BB" w:rsidRPr="00D7503F" w:rsidRDefault="00F021BB" w:rsidP="00F021BB">
      <w:pPr>
        <w:jc w:val="both"/>
        <w:rPr>
          <w:rFonts w:ascii="Calibri" w:eastAsia="Cambria Math" w:hAnsi="Calibri" w:cs="Cambria Math"/>
        </w:rPr>
      </w:pPr>
      <w:r w:rsidRPr="00D7503F">
        <w:rPr>
          <w:rFonts w:ascii="Calibri" w:eastAsia="Cambria Math" w:hAnsi="Calibri" w:cs="Cambria Math"/>
        </w:rPr>
        <w:t>Minister for Health</w:t>
      </w:r>
    </w:p>
    <w:p w14:paraId="1DB19AD7" w14:textId="77777777" w:rsidR="00F021BB" w:rsidRPr="00D7503F" w:rsidRDefault="00F021BB" w:rsidP="00F021BB">
      <w:pPr>
        <w:jc w:val="both"/>
        <w:rPr>
          <w:rFonts w:ascii="Calibri" w:eastAsia="Cambria Math" w:hAnsi="Calibri" w:cs="Cambria Math"/>
        </w:rPr>
      </w:pPr>
      <w:r w:rsidRPr="00D7503F">
        <w:rPr>
          <w:rFonts w:ascii="Calibri" w:eastAsia="Cambria Math" w:hAnsi="Calibri" w:cs="Cambria Math"/>
        </w:rPr>
        <w:t>6 January 2022</w:t>
      </w:r>
    </w:p>
    <w:p w14:paraId="418DE0A7" w14:textId="77777777" w:rsidR="00F021BB" w:rsidRPr="001E5F4D" w:rsidRDefault="00F021BB" w:rsidP="00F021BB">
      <w:pPr>
        <w:rPr>
          <w:rFonts w:ascii="Calibri" w:eastAsiaTheme="majorEastAsia" w:hAnsi="Calibri" w:cs="Cambria Math"/>
          <w:b/>
          <w:color w:val="2F5496" w:themeColor="accent1" w:themeShade="BF"/>
          <w:sz w:val="28"/>
          <w:szCs w:val="32"/>
        </w:rPr>
      </w:pPr>
      <w:r w:rsidRPr="001E5F4D">
        <w:rPr>
          <w:rFonts w:ascii="Calibri" w:eastAsiaTheme="majorEastAsia" w:hAnsi="Calibri" w:cs="Cambria Math"/>
          <w:b/>
          <w:color w:val="2F5496" w:themeColor="accent1" w:themeShade="BF"/>
          <w:sz w:val="28"/>
          <w:szCs w:val="32"/>
        </w:rPr>
        <w:br w:type="page"/>
      </w:r>
    </w:p>
    <w:p w14:paraId="7AF0497F" w14:textId="77777777" w:rsidR="00F021BB" w:rsidRPr="001E5F4D" w:rsidRDefault="00F021BB" w:rsidP="00F90102">
      <w:pPr>
        <w:keepNext/>
        <w:keepLines/>
        <w:spacing w:before="240" w:after="0"/>
        <w:outlineLvl w:val="0"/>
        <w:rPr>
          <w:rFonts w:ascii="Calibri" w:eastAsiaTheme="majorEastAsia" w:hAnsi="Calibri" w:cs="Cambria Math"/>
          <w:color w:val="2F5496" w:themeColor="accent1" w:themeShade="BF"/>
          <w:sz w:val="28"/>
          <w:szCs w:val="28"/>
        </w:rPr>
      </w:pPr>
      <w:bookmarkStart w:id="149" w:name="_Toc90916647"/>
      <w:bookmarkStart w:id="150" w:name="_Toc92316315"/>
      <w:bookmarkStart w:id="151" w:name="_Toc1347992015"/>
      <w:bookmarkStart w:id="152" w:name="_Toc92891678"/>
      <w:r w:rsidRPr="001E5F4D">
        <w:rPr>
          <w:rFonts w:ascii="Calibri" w:eastAsiaTheme="majorEastAsia" w:hAnsi="Calibri" w:cs="Cambria Math"/>
          <w:b/>
          <w:color w:val="2F5496" w:themeColor="accent1" w:themeShade="BF"/>
          <w:sz w:val="28"/>
          <w:szCs w:val="28"/>
        </w:rPr>
        <w:lastRenderedPageBreak/>
        <w:t>Schedule 1 – Reasons for Decision – Pandemic (Open Premises) Order</w:t>
      </w:r>
      <w:bookmarkEnd w:id="149"/>
      <w:bookmarkEnd w:id="150"/>
      <w:bookmarkEnd w:id="152"/>
      <w:r w:rsidRPr="001E5F4D">
        <w:rPr>
          <w:rFonts w:ascii="Calibri" w:eastAsiaTheme="majorEastAsia" w:hAnsi="Calibri" w:cs="Cambria Math"/>
          <w:b/>
          <w:color w:val="2F5496" w:themeColor="accent1" w:themeShade="BF"/>
          <w:sz w:val="28"/>
          <w:szCs w:val="28"/>
        </w:rPr>
        <w:t xml:space="preserve"> </w:t>
      </w:r>
      <w:bookmarkEnd w:id="151"/>
    </w:p>
    <w:p w14:paraId="6F407D60" w14:textId="77777777" w:rsidR="00F021BB" w:rsidRPr="001E5F4D" w:rsidRDefault="00F021BB" w:rsidP="00F021BB">
      <w:pPr>
        <w:keepNext/>
        <w:keepLines/>
        <w:spacing w:before="120" w:after="120"/>
        <w:outlineLvl w:val="1"/>
        <w:rPr>
          <w:rFonts w:ascii="Calibri" w:eastAsiaTheme="majorEastAsia" w:hAnsi="Calibri" w:cs="Cambria Math"/>
          <w:color w:val="2F5496" w:themeColor="accent1" w:themeShade="BF"/>
          <w:sz w:val="24"/>
          <w:szCs w:val="24"/>
        </w:rPr>
      </w:pPr>
      <w:bookmarkStart w:id="153" w:name="_Toc90916648"/>
      <w:bookmarkStart w:id="154" w:name="_Toc92316316"/>
      <w:bookmarkStart w:id="155" w:name="_Toc770480189"/>
      <w:bookmarkStart w:id="156" w:name="_Toc92891679"/>
      <w:r w:rsidRPr="001E5F4D">
        <w:rPr>
          <w:rFonts w:ascii="Calibri" w:eastAsiaTheme="majorEastAsia" w:hAnsi="Calibri" w:cs="Cambria Math"/>
          <w:color w:val="2F5496" w:themeColor="accent1" w:themeShade="BF"/>
          <w:sz w:val="24"/>
          <w:szCs w:val="24"/>
        </w:rPr>
        <w:t>Summary of Order</w:t>
      </w:r>
      <w:bookmarkEnd w:id="153"/>
      <w:bookmarkEnd w:id="154"/>
      <w:bookmarkEnd w:id="156"/>
      <w:r w:rsidRPr="001E5F4D">
        <w:rPr>
          <w:rFonts w:ascii="Calibri" w:eastAsiaTheme="majorEastAsia" w:hAnsi="Calibri" w:cs="Cambria Math"/>
          <w:color w:val="2F5496" w:themeColor="accent1" w:themeShade="BF"/>
          <w:sz w:val="24"/>
          <w:szCs w:val="24"/>
        </w:rPr>
        <w:t xml:space="preserve"> </w:t>
      </w:r>
      <w:bookmarkEnd w:id="155"/>
    </w:p>
    <w:p w14:paraId="1816CFFA"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This Order imposes obligations upon operators of certain open premises in Victoria and their patrons in relation to vaccination against COVID-19 and other requirements, in order to address the serious public health risk posed to Victoria by COVID-19. </w:t>
      </w:r>
    </w:p>
    <w:p w14:paraId="3E35664A" w14:textId="77777777" w:rsidR="00F021BB" w:rsidRPr="001E5F4D" w:rsidRDefault="00F021BB" w:rsidP="00F021BB">
      <w:pPr>
        <w:keepNext/>
        <w:keepLines/>
        <w:spacing w:before="120" w:after="120"/>
        <w:outlineLvl w:val="2"/>
        <w:rPr>
          <w:rFonts w:ascii="Calibri" w:eastAsiaTheme="majorEastAsia" w:hAnsi="Calibri" w:cs="Cambria Math"/>
          <w:i/>
          <w:color w:val="1F3864" w:themeColor="accent1" w:themeShade="80"/>
        </w:rPr>
      </w:pPr>
      <w:bookmarkStart w:id="157" w:name="_Toc90916649"/>
      <w:bookmarkStart w:id="158" w:name="_Toc1136921631"/>
      <w:bookmarkStart w:id="159" w:name="_Toc92316317"/>
      <w:bookmarkStart w:id="160" w:name="_Toc92891680"/>
      <w:r w:rsidRPr="001E5F4D">
        <w:rPr>
          <w:rFonts w:ascii="Calibri" w:eastAsiaTheme="majorEastAsia" w:hAnsi="Calibri" w:cs="Cambria Math"/>
          <w:i/>
          <w:color w:val="1F3763"/>
        </w:rPr>
        <w:t>Purpose</w:t>
      </w:r>
      <w:bookmarkEnd w:id="157"/>
      <w:bookmarkEnd w:id="158"/>
      <w:bookmarkEnd w:id="159"/>
      <w:bookmarkEnd w:id="160"/>
    </w:p>
    <w:p w14:paraId="21A1EEC4"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The objective of this Order is to impose obligations in relation to vaccination against COVID-19 and other requirements, in order to address the serious public health risk posed to Victoria by COVID-19 upon: </w:t>
      </w:r>
    </w:p>
    <w:p w14:paraId="5C518C6D"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operators of certain open premises in the State of Victoria; and </w:t>
      </w:r>
    </w:p>
    <w:p w14:paraId="3F85066B"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patrons that attend those premises.</w:t>
      </w:r>
    </w:p>
    <w:p w14:paraId="6D540206" w14:textId="77777777" w:rsidR="00F021BB" w:rsidRPr="001E5F4D" w:rsidRDefault="00F021BB" w:rsidP="00F021BB">
      <w:pPr>
        <w:rPr>
          <w:rFonts w:ascii="Calibri" w:hAnsi="Calibri" w:cs="Cambria Math"/>
          <w:sz w:val="20"/>
          <w:szCs w:val="20"/>
        </w:rPr>
      </w:pPr>
      <w:r w:rsidRPr="001E5F4D">
        <w:rPr>
          <w:rFonts w:ascii="Calibri" w:eastAsia="﷽﷽﷽﷽﷽﷽" w:hAnsi="Calibri" w:cs="Cambria Math"/>
          <w:i/>
          <w:color w:val="1F3763"/>
        </w:rPr>
        <w:t>Obligations</w:t>
      </w:r>
    </w:p>
    <w:p w14:paraId="4ADE8123"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The premises to which this order applies ('open premises') are:</w:t>
      </w:r>
    </w:p>
    <w:p w14:paraId="550CF75A" w14:textId="77777777" w:rsidR="00F021BB" w:rsidRPr="001E5F4D" w:rsidRDefault="00F021BB" w:rsidP="0029186C">
      <w:pPr>
        <w:numPr>
          <w:ilvl w:val="1"/>
          <w:numId w:val="3"/>
        </w:numPr>
        <w:spacing w:before="240" w:after="240" w:line="240" w:lineRule="auto"/>
        <w:jc w:val="both"/>
        <w:rPr>
          <w:rFonts w:ascii="Calibri" w:eastAsiaTheme="minorEastAsia" w:hAnsi="Calibri"/>
          <w:color w:val="000000" w:themeColor="text1"/>
          <w:kern w:val="20"/>
          <w:lang w:val="en-US" w:eastAsia="en-AU"/>
        </w:rPr>
      </w:pPr>
      <w:r w:rsidRPr="001E5F4D">
        <w:rPr>
          <w:rFonts w:ascii="Calibri" w:hAnsi="Calibri"/>
          <w:kern w:val="20"/>
          <w:lang w:val="en-US" w:eastAsia="en-AU"/>
        </w:rPr>
        <w:t xml:space="preserve">adult education or higher </w:t>
      </w:r>
      <w:r w:rsidRPr="001E5F4D">
        <w:rPr>
          <w:rFonts w:ascii="Calibri" w:eastAsia="Cambria Math" w:hAnsi="Calibri"/>
          <w:color w:val="000000" w:themeColor="text1"/>
          <w:kern w:val="20"/>
          <w:lang w:val="en-US" w:eastAsia="en-AU"/>
        </w:rPr>
        <w:t>education premises</w:t>
      </w:r>
    </w:p>
    <w:p w14:paraId="7FD71CBD" w14:textId="77777777" w:rsidR="00F021BB" w:rsidRPr="001E5F4D" w:rsidRDefault="00F021BB" w:rsidP="0029186C">
      <w:pPr>
        <w:numPr>
          <w:ilvl w:val="1"/>
          <w:numId w:val="3"/>
        </w:numPr>
        <w:spacing w:before="240" w:after="240" w:line="240" w:lineRule="auto"/>
        <w:jc w:val="both"/>
        <w:rPr>
          <w:rFonts w:ascii="Calibri" w:eastAsiaTheme="minorEastAsia" w:hAnsi="Calibri"/>
          <w:color w:val="000000" w:themeColor="text1"/>
          <w:kern w:val="20"/>
          <w:lang w:val="en-US" w:eastAsia="en-AU"/>
        </w:rPr>
      </w:pPr>
      <w:r w:rsidRPr="001E5F4D">
        <w:rPr>
          <w:rFonts w:ascii="Calibri" w:hAnsi="Calibri"/>
          <w:kern w:val="20"/>
          <w:lang w:eastAsia="en-AU"/>
        </w:rPr>
        <w:t>arcades, escape rooms, bingo centres</w:t>
      </w:r>
    </w:p>
    <w:p w14:paraId="7A767C50" w14:textId="77777777" w:rsidR="00F021BB" w:rsidRPr="001E5F4D" w:rsidRDefault="00F021BB" w:rsidP="0029186C">
      <w:pPr>
        <w:numPr>
          <w:ilvl w:val="1"/>
          <w:numId w:val="3"/>
        </w:numPr>
        <w:spacing w:before="240" w:after="240" w:line="240" w:lineRule="auto"/>
        <w:jc w:val="both"/>
        <w:rPr>
          <w:rFonts w:ascii="Calibri" w:eastAsiaTheme="minorEastAsia" w:hAnsi="Calibri"/>
          <w:color w:val="000000" w:themeColor="text1"/>
          <w:kern w:val="20"/>
          <w:lang w:val="en-US" w:eastAsia="en-AU"/>
        </w:rPr>
      </w:pPr>
      <w:r w:rsidRPr="001E5F4D">
        <w:rPr>
          <w:rFonts w:ascii="Calibri" w:hAnsi="Calibri"/>
          <w:kern w:val="20"/>
          <w:lang w:eastAsia="en-AU"/>
        </w:rPr>
        <w:t>casino</w:t>
      </w:r>
    </w:p>
    <w:p w14:paraId="2E8BFA6E" w14:textId="77777777" w:rsidR="00F021BB" w:rsidRPr="001E5F4D" w:rsidRDefault="00F021BB" w:rsidP="0029186C">
      <w:pPr>
        <w:numPr>
          <w:ilvl w:val="1"/>
          <w:numId w:val="3"/>
        </w:numPr>
        <w:spacing w:before="240" w:after="240" w:line="240" w:lineRule="auto"/>
        <w:jc w:val="both"/>
        <w:rPr>
          <w:rFonts w:ascii="Calibri" w:eastAsiaTheme="minorEastAsia" w:hAnsi="Calibri"/>
          <w:color w:val="000000" w:themeColor="text1"/>
          <w:kern w:val="20"/>
          <w:lang w:val="en-US" w:eastAsia="en-AU"/>
        </w:rPr>
      </w:pPr>
      <w:r w:rsidRPr="001E5F4D">
        <w:rPr>
          <w:rFonts w:ascii="Calibri" w:hAnsi="Calibri"/>
          <w:kern w:val="20"/>
          <w:lang w:eastAsia="en-AU"/>
        </w:rPr>
        <w:t>community premises</w:t>
      </w:r>
    </w:p>
    <w:p w14:paraId="4B13210E" w14:textId="77777777" w:rsidR="00F021BB" w:rsidRPr="001E5F4D" w:rsidRDefault="00F021BB" w:rsidP="0029186C">
      <w:pPr>
        <w:numPr>
          <w:ilvl w:val="1"/>
          <w:numId w:val="3"/>
        </w:numPr>
        <w:spacing w:before="240" w:after="240" w:line="240" w:lineRule="auto"/>
        <w:jc w:val="both"/>
        <w:rPr>
          <w:rFonts w:ascii="Calibri" w:eastAsiaTheme="minorEastAsia" w:hAnsi="Calibri"/>
          <w:color w:val="000000" w:themeColor="text1"/>
          <w:kern w:val="20"/>
          <w:lang w:val="en-US" w:eastAsia="en-AU"/>
        </w:rPr>
      </w:pPr>
      <w:r w:rsidRPr="001E5F4D">
        <w:rPr>
          <w:rFonts w:ascii="Calibri" w:hAnsi="Calibri"/>
          <w:kern w:val="20"/>
          <w:lang w:eastAsia="en-AU"/>
        </w:rPr>
        <w:t>creative arts premises</w:t>
      </w:r>
    </w:p>
    <w:p w14:paraId="37E800C9" w14:textId="77777777" w:rsidR="00F021BB" w:rsidRPr="001E5F4D" w:rsidRDefault="00F021BB" w:rsidP="0029186C">
      <w:pPr>
        <w:numPr>
          <w:ilvl w:val="1"/>
          <w:numId w:val="3"/>
        </w:numPr>
        <w:spacing w:before="240" w:after="240" w:line="240" w:lineRule="auto"/>
        <w:jc w:val="both"/>
        <w:rPr>
          <w:rFonts w:ascii="Calibri" w:eastAsiaTheme="minorEastAsia" w:hAnsi="Calibri"/>
          <w:color w:val="000000" w:themeColor="text1"/>
          <w:kern w:val="20"/>
          <w:lang w:val="en-US" w:eastAsia="en-AU"/>
        </w:rPr>
      </w:pPr>
      <w:r w:rsidRPr="001E5F4D">
        <w:rPr>
          <w:rFonts w:ascii="Calibri" w:hAnsi="Calibri"/>
          <w:kern w:val="20"/>
          <w:lang w:eastAsia="en-AU"/>
        </w:rPr>
        <w:t>drive-in cinemas</w:t>
      </w:r>
    </w:p>
    <w:p w14:paraId="05C7F85C" w14:textId="77777777" w:rsidR="00F021BB" w:rsidRPr="001E5F4D" w:rsidRDefault="00F021BB" w:rsidP="0029186C">
      <w:pPr>
        <w:numPr>
          <w:ilvl w:val="1"/>
          <w:numId w:val="3"/>
        </w:numPr>
        <w:spacing w:before="240" w:after="240" w:line="240" w:lineRule="auto"/>
        <w:jc w:val="both"/>
        <w:rPr>
          <w:rFonts w:ascii="Calibri" w:eastAsiaTheme="minorEastAsia" w:hAnsi="Calibri"/>
          <w:color w:val="000000" w:themeColor="text1"/>
          <w:kern w:val="20"/>
          <w:lang w:val="en-US" w:eastAsia="en-AU"/>
        </w:rPr>
      </w:pPr>
      <w:r w:rsidRPr="001E5F4D">
        <w:rPr>
          <w:rFonts w:ascii="Calibri" w:hAnsi="Calibri"/>
          <w:kern w:val="20"/>
          <w:lang w:eastAsia="en-AU"/>
        </w:rPr>
        <w:t>food and drink premises</w:t>
      </w:r>
    </w:p>
    <w:p w14:paraId="638F90DA" w14:textId="77777777" w:rsidR="00F021BB" w:rsidRPr="001E5F4D" w:rsidRDefault="00F021BB" w:rsidP="0029186C">
      <w:pPr>
        <w:numPr>
          <w:ilvl w:val="1"/>
          <w:numId w:val="3"/>
        </w:numPr>
        <w:spacing w:before="240" w:after="240" w:line="240" w:lineRule="auto"/>
        <w:jc w:val="both"/>
        <w:rPr>
          <w:rFonts w:ascii="Calibri" w:eastAsiaTheme="minorEastAsia" w:hAnsi="Calibri"/>
          <w:kern w:val="20"/>
          <w:lang w:val="en-US" w:eastAsia="en-AU"/>
        </w:rPr>
      </w:pPr>
      <w:r w:rsidRPr="001E5F4D">
        <w:rPr>
          <w:rFonts w:ascii="Calibri" w:hAnsi="Calibri"/>
          <w:kern w:val="20"/>
          <w:lang w:eastAsia="en-AU"/>
        </w:rPr>
        <w:t>gaming machine premises</w:t>
      </w:r>
    </w:p>
    <w:p w14:paraId="15B4D437" w14:textId="77777777" w:rsidR="00F021BB" w:rsidRPr="001E5F4D" w:rsidRDefault="00F021BB" w:rsidP="0029186C">
      <w:pPr>
        <w:numPr>
          <w:ilvl w:val="1"/>
          <w:numId w:val="3"/>
        </w:numPr>
        <w:spacing w:before="240" w:after="240" w:line="240" w:lineRule="auto"/>
        <w:jc w:val="both"/>
        <w:rPr>
          <w:rFonts w:ascii="Calibri" w:eastAsiaTheme="minorEastAsia" w:hAnsi="Calibri"/>
          <w:color w:val="000000" w:themeColor="text1"/>
          <w:kern w:val="20"/>
          <w:lang w:val="en-US" w:eastAsia="en-AU"/>
        </w:rPr>
      </w:pPr>
      <w:r w:rsidRPr="001E5F4D">
        <w:rPr>
          <w:rFonts w:ascii="Calibri" w:hAnsi="Calibri"/>
          <w:kern w:val="20"/>
          <w:lang w:eastAsia="en-AU"/>
        </w:rPr>
        <w:t>karaoke and nightclubs</w:t>
      </w:r>
    </w:p>
    <w:p w14:paraId="553DED5D" w14:textId="77777777" w:rsidR="00F021BB" w:rsidRPr="001E5F4D" w:rsidRDefault="00F021BB" w:rsidP="0029186C">
      <w:pPr>
        <w:numPr>
          <w:ilvl w:val="1"/>
          <w:numId w:val="3"/>
        </w:numPr>
        <w:spacing w:before="240" w:after="240" w:line="240" w:lineRule="auto"/>
        <w:jc w:val="both"/>
        <w:rPr>
          <w:rFonts w:ascii="Calibri" w:eastAsiaTheme="minorEastAsia" w:hAnsi="Calibri"/>
          <w:color w:val="000000" w:themeColor="text1"/>
          <w:kern w:val="20"/>
          <w:lang w:val="en-US" w:eastAsia="en-AU"/>
        </w:rPr>
      </w:pPr>
      <w:r w:rsidRPr="001E5F4D">
        <w:rPr>
          <w:rFonts w:ascii="Calibri" w:hAnsi="Calibri"/>
          <w:kern w:val="20"/>
          <w:lang w:eastAsia="en-AU"/>
        </w:rPr>
        <w:t>physical recreation premises</w:t>
      </w:r>
    </w:p>
    <w:p w14:paraId="43C7E925" w14:textId="77777777" w:rsidR="00F021BB" w:rsidRPr="001E5F4D" w:rsidRDefault="00F021BB" w:rsidP="0029186C">
      <w:pPr>
        <w:numPr>
          <w:ilvl w:val="1"/>
          <w:numId w:val="3"/>
        </w:numPr>
        <w:spacing w:before="240" w:after="240" w:line="240" w:lineRule="auto"/>
        <w:jc w:val="both"/>
        <w:rPr>
          <w:rFonts w:ascii="Calibri" w:eastAsiaTheme="minorEastAsia" w:hAnsi="Calibri"/>
          <w:color w:val="000000" w:themeColor="text1"/>
          <w:kern w:val="20"/>
          <w:lang w:val="en-US" w:eastAsia="en-AU"/>
        </w:rPr>
      </w:pPr>
      <w:r w:rsidRPr="001E5F4D">
        <w:rPr>
          <w:rFonts w:ascii="Calibri" w:hAnsi="Calibri"/>
          <w:kern w:val="20"/>
          <w:lang w:eastAsia="en-AU"/>
        </w:rPr>
        <w:t>restricted retail premises</w:t>
      </w:r>
    </w:p>
    <w:p w14:paraId="6747FA8B" w14:textId="77777777" w:rsidR="00F021BB" w:rsidRPr="001E5F4D" w:rsidRDefault="00F021BB" w:rsidP="0029186C">
      <w:pPr>
        <w:numPr>
          <w:ilvl w:val="1"/>
          <w:numId w:val="3"/>
        </w:numPr>
        <w:spacing w:before="240" w:after="240" w:line="240" w:lineRule="auto"/>
        <w:jc w:val="both"/>
        <w:rPr>
          <w:rFonts w:ascii="Calibri" w:eastAsiaTheme="minorEastAsia" w:hAnsi="Calibri"/>
          <w:color w:val="000000" w:themeColor="text1"/>
          <w:kern w:val="20"/>
          <w:lang w:val="en-US" w:eastAsia="en-AU"/>
        </w:rPr>
      </w:pPr>
      <w:r w:rsidRPr="001E5F4D">
        <w:rPr>
          <w:rFonts w:ascii="Calibri" w:hAnsi="Calibri"/>
          <w:kern w:val="20"/>
          <w:lang w:eastAsia="en-AU"/>
        </w:rPr>
        <w:t>sex on premises, brothels and sexually explicit venue</w:t>
      </w:r>
    </w:p>
    <w:p w14:paraId="4F6398FC" w14:textId="77777777" w:rsidR="00F021BB" w:rsidRPr="001E5F4D" w:rsidRDefault="00F021BB" w:rsidP="0029186C">
      <w:pPr>
        <w:numPr>
          <w:ilvl w:val="1"/>
          <w:numId w:val="3"/>
        </w:numPr>
        <w:spacing w:before="240" w:after="240" w:line="240" w:lineRule="auto"/>
        <w:jc w:val="both"/>
        <w:rPr>
          <w:rFonts w:ascii="Calibri" w:eastAsiaTheme="minorEastAsia" w:hAnsi="Calibri"/>
          <w:color w:val="000000" w:themeColor="text1"/>
          <w:kern w:val="20"/>
          <w:lang w:val="en-US" w:eastAsia="en-AU"/>
        </w:rPr>
      </w:pPr>
      <w:r w:rsidRPr="001E5F4D">
        <w:rPr>
          <w:rFonts w:ascii="Calibri" w:hAnsi="Calibri"/>
          <w:kern w:val="20"/>
          <w:lang w:eastAsia="en-AU"/>
        </w:rPr>
        <w:t>swimming pools, spas, saunas, steam rooms and springs</w:t>
      </w:r>
    </w:p>
    <w:p w14:paraId="3AF0EA5E" w14:textId="77777777" w:rsidR="00F021BB" w:rsidRPr="001E5F4D" w:rsidRDefault="00F021BB" w:rsidP="0029186C">
      <w:pPr>
        <w:numPr>
          <w:ilvl w:val="1"/>
          <w:numId w:val="3"/>
        </w:numPr>
        <w:spacing w:before="240" w:after="240" w:line="240" w:lineRule="auto"/>
        <w:jc w:val="both"/>
        <w:rPr>
          <w:rFonts w:ascii="Calibri" w:eastAsiaTheme="minorEastAsia" w:hAnsi="Calibri"/>
          <w:color w:val="000000" w:themeColor="text1"/>
          <w:kern w:val="20"/>
          <w:lang w:val="en-US" w:eastAsia="en-AU"/>
        </w:rPr>
      </w:pPr>
      <w:r w:rsidRPr="001E5F4D">
        <w:rPr>
          <w:rFonts w:ascii="Calibri" w:hAnsi="Calibri"/>
          <w:kern w:val="20"/>
          <w:lang w:eastAsia="en-AU"/>
        </w:rPr>
        <w:t>tou</w:t>
      </w:r>
      <w:r w:rsidRPr="001E5F4D">
        <w:rPr>
          <w:rFonts w:ascii="Calibri" w:eastAsia="Cambria Math" w:hAnsi="Calibri"/>
          <w:color w:val="000000" w:themeColor="text1"/>
          <w:kern w:val="20"/>
          <w:lang w:eastAsia="en-AU"/>
        </w:rPr>
        <w:t>rs</w:t>
      </w:r>
    </w:p>
    <w:p w14:paraId="475BE46D" w14:textId="77777777" w:rsidR="00F021BB" w:rsidRPr="001E5F4D" w:rsidRDefault="00F021BB" w:rsidP="0029186C">
      <w:pPr>
        <w:numPr>
          <w:ilvl w:val="1"/>
          <w:numId w:val="3"/>
        </w:numPr>
        <w:spacing w:before="240" w:after="240" w:line="240" w:lineRule="auto"/>
        <w:jc w:val="both"/>
        <w:rPr>
          <w:rFonts w:ascii="Calibri" w:eastAsiaTheme="minorEastAsia" w:hAnsi="Calibri"/>
          <w:color w:val="000000" w:themeColor="text1"/>
          <w:kern w:val="20"/>
          <w:lang w:eastAsia="en-AU"/>
        </w:rPr>
      </w:pPr>
      <w:r w:rsidRPr="001E5F4D">
        <w:rPr>
          <w:rFonts w:ascii="Calibri" w:hAnsi="Calibri"/>
          <w:kern w:val="20"/>
          <w:lang w:eastAsia="en-AU"/>
        </w:rPr>
        <w:lastRenderedPageBreak/>
        <w:t>premises used for tourism services</w:t>
      </w:r>
    </w:p>
    <w:p w14:paraId="2B56FFFE"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Operators of an open premises must (unless an exception applies): </w:t>
      </w:r>
    </w:p>
    <w:p w14:paraId="43A7774F"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maintain a system which requires all patrons above 18 years of age to show an employee acceptable evidence that the person is fully vaccinated or an excepted person on every occasion a person attends the premises. This system must include a worker placed at each accessible entrance of the premises; </w:t>
      </w:r>
    </w:p>
    <w:p w14:paraId="0A98E8D8"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take reasonable steps to exclude patrons who do not comply with the operator’s system, or are not fully vaccinated or exempt;  </w:t>
      </w:r>
    </w:p>
    <w:p w14:paraId="27296376"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not permit any person to work at the premises unless that person is fully vaccinated, or an excepted person. A partially vaccinated worker may work on the premises when no patrons are present at the time. The operator must collect, record and hold vaccination information for all workers; </w:t>
      </w:r>
    </w:p>
    <w:p w14:paraId="79D97A29"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not permit the number of patrons to exceed the patron limits as specified in the Order, unless an exception has been permitted under the Order;</w:t>
      </w:r>
    </w:p>
    <w:p w14:paraId="27305DFF" w14:textId="06E40545"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Operators of food, drink </w:t>
      </w:r>
      <w:r w:rsidR="1101EEDE" w:rsidRPr="001E5F4D">
        <w:rPr>
          <w:rFonts w:ascii="Calibri" w:hAnsi="Calibri" w:cs="Cambria Math"/>
          <w:kern w:val="20"/>
          <w:lang w:eastAsia="en-AU"/>
        </w:rPr>
        <w:t xml:space="preserve">and high-risk entertainment </w:t>
      </w:r>
      <w:r w:rsidR="49FD9651" w:rsidRPr="001E5F4D">
        <w:rPr>
          <w:rFonts w:ascii="Calibri" w:hAnsi="Calibri" w:cs="Cambria Math"/>
          <w:kern w:val="20"/>
          <w:lang w:eastAsia="en-AU"/>
        </w:rPr>
        <w:t>premises</w:t>
      </w:r>
      <w:r w:rsidRPr="001E5F4D">
        <w:rPr>
          <w:rFonts w:ascii="Calibri" w:hAnsi="Calibri" w:cs="Cambria Math"/>
          <w:kern w:val="20"/>
          <w:lang w:eastAsia="en-AU"/>
        </w:rPr>
        <w:t xml:space="preserve"> must apply a density quotient of 1 person per 2 square metres in indoor areas.</w:t>
      </w:r>
    </w:p>
    <w:p w14:paraId="0592D715"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Patrons of an open premises must comply with the operator’s system. </w:t>
      </w:r>
    </w:p>
    <w:p w14:paraId="6D51F321"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Exceptional circumstances are listed under which an operator is not required to comply with this Order. Otherwise, failure to comply with this Order may result in penalties.</w:t>
      </w:r>
    </w:p>
    <w:p w14:paraId="7BE92329" w14:textId="77777777" w:rsidR="00F021BB" w:rsidRPr="001E5F4D" w:rsidRDefault="00F021BB" w:rsidP="00F021BB">
      <w:pPr>
        <w:keepNext/>
        <w:keepLines/>
        <w:spacing w:before="120" w:after="120"/>
        <w:outlineLvl w:val="2"/>
        <w:rPr>
          <w:rFonts w:ascii="Calibri" w:eastAsiaTheme="majorEastAsia" w:hAnsi="Calibri" w:cs="Cambria Math"/>
          <w:i/>
          <w:color w:val="1F3864" w:themeColor="accent1" w:themeShade="80"/>
        </w:rPr>
      </w:pPr>
      <w:bookmarkStart w:id="161" w:name="_Toc92316318"/>
      <w:bookmarkStart w:id="162" w:name="_Toc90916650"/>
      <w:bookmarkStart w:id="163" w:name="_Toc92891681"/>
      <w:r w:rsidRPr="001E5F4D">
        <w:rPr>
          <w:rFonts w:ascii="Calibri" w:eastAsiaTheme="majorEastAsia" w:hAnsi="Calibri" w:cs="Cambria Math"/>
          <w:i/>
          <w:color w:val="1F3763"/>
        </w:rPr>
        <w:t>Changes from Pandemic (Open Premises) Order 2021 (No. 1)</w:t>
      </w:r>
      <w:bookmarkEnd w:id="161"/>
      <w:bookmarkEnd w:id="163"/>
    </w:p>
    <w:p w14:paraId="39F6C492" w14:textId="2F3C26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Operators of food, drink</w:t>
      </w:r>
      <w:r w:rsidR="7935E819" w:rsidRPr="001E5F4D">
        <w:rPr>
          <w:rFonts w:ascii="Calibri" w:hAnsi="Calibri" w:cs="Cambria Math"/>
          <w:kern w:val="20"/>
          <w:lang w:eastAsia="en-AU"/>
        </w:rPr>
        <w:t xml:space="preserve"> and high-risk</w:t>
      </w:r>
      <w:r w:rsidRPr="001E5F4D">
        <w:rPr>
          <w:rFonts w:ascii="Calibri" w:hAnsi="Calibri" w:cs="Cambria Math"/>
          <w:kern w:val="20"/>
          <w:lang w:eastAsia="en-AU"/>
        </w:rPr>
        <w:t xml:space="preserve"> entertainment premises must apply a density quotient of 1 person per 2 square metres in indoor areas. </w:t>
      </w:r>
    </w:p>
    <w:p w14:paraId="4ADFE570" w14:textId="77777777" w:rsidR="00F021BB" w:rsidRPr="001E5F4D" w:rsidRDefault="00F021BB" w:rsidP="0029186C">
      <w:pPr>
        <w:numPr>
          <w:ilvl w:val="0"/>
          <w:numId w:val="3"/>
        </w:numPr>
        <w:spacing w:before="240" w:after="240" w:line="240" w:lineRule="auto"/>
        <w:jc w:val="both"/>
        <w:rPr>
          <w:rFonts w:ascii="Calibri" w:eastAsiaTheme="minorEastAsia" w:hAnsi="Calibri" w:cs="Cambria Math"/>
          <w:kern w:val="20"/>
          <w:lang w:eastAsia="en-AU"/>
        </w:rPr>
      </w:pPr>
      <w:r w:rsidRPr="001E5F4D">
        <w:rPr>
          <w:rFonts w:ascii="Calibri" w:eastAsia="Cambria Math" w:hAnsi="Calibri" w:cs="Cambria Math"/>
          <w:kern w:val="20"/>
          <w:lang w:eastAsia="en-AU"/>
        </w:rPr>
        <w:t>Amendment included that a COVID Safe event plan is required for entertainment and function premises which operate primarily in outdoor spaces where the number of patrons exceeds 30,000.</w:t>
      </w:r>
    </w:p>
    <w:p w14:paraId="0A71CFB5" w14:textId="77777777" w:rsidR="00F021BB" w:rsidRPr="001E5F4D" w:rsidRDefault="00F021BB" w:rsidP="0029186C">
      <w:pPr>
        <w:numPr>
          <w:ilvl w:val="0"/>
          <w:numId w:val="3"/>
        </w:numPr>
        <w:spacing w:before="240" w:after="240" w:line="240" w:lineRule="auto"/>
        <w:jc w:val="both"/>
        <w:rPr>
          <w:rFonts w:ascii="Calibri" w:eastAsiaTheme="minorEastAsia" w:hAnsi="Calibri" w:cs="Cambria Math"/>
          <w:kern w:val="20"/>
          <w:lang w:eastAsia="en-AU"/>
        </w:rPr>
      </w:pPr>
      <w:r w:rsidRPr="001E5F4D">
        <w:rPr>
          <w:rFonts w:ascii="Calibri" w:eastAsia="Cambria Math" w:hAnsi="Calibri" w:cs="Cambria Math"/>
          <w:kern w:val="20"/>
          <w:lang w:eastAsia="en-AU"/>
        </w:rPr>
        <w:t>Amendment included that workers above 12 years and 2 months of age must be fully vaccinated in order to work at an open premises. This is a clarification based on agreed 15 December 2021 policy settings, the intent being that workers aged over 12 years and 2 months must be vaccinated to work at an open premises, however patrons aged over 18 years must be vaccinated to attend an open premises. Exceptions apply to the vaccination requirement for both patrons and workers.</w:t>
      </w:r>
    </w:p>
    <w:p w14:paraId="4B3A1A4F" w14:textId="77777777" w:rsidR="00F021BB" w:rsidRPr="001E5F4D" w:rsidRDefault="00F021BB" w:rsidP="0029186C">
      <w:pPr>
        <w:numPr>
          <w:ilvl w:val="0"/>
          <w:numId w:val="3"/>
        </w:numPr>
        <w:spacing w:before="240" w:after="240" w:line="240" w:lineRule="auto"/>
        <w:jc w:val="both"/>
        <w:rPr>
          <w:rFonts w:ascii="Calibri" w:eastAsiaTheme="minorEastAsia" w:hAnsi="Calibri" w:cs="Cambria Math"/>
          <w:kern w:val="20"/>
          <w:lang w:eastAsia="en-AU"/>
        </w:rPr>
      </w:pPr>
      <w:r w:rsidRPr="001E5F4D">
        <w:rPr>
          <w:rFonts w:ascii="Calibri" w:eastAsia="Cambria Math" w:hAnsi="Calibri" w:cs="Cambria Math"/>
          <w:kern w:val="20"/>
          <w:lang w:eastAsia="en-AU"/>
        </w:rPr>
        <w:t>A definition of an excepted worker has been included. This is similar to that of an excepted person, however with the age exception being below 12 years and 2 months.</w:t>
      </w:r>
    </w:p>
    <w:p w14:paraId="0F103473" w14:textId="77777777" w:rsidR="00F021BB" w:rsidRPr="001E5F4D" w:rsidRDefault="00F021BB" w:rsidP="00F021BB">
      <w:pPr>
        <w:keepNext/>
        <w:keepLines/>
        <w:spacing w:before="120" w:after="120"/>
        <w:outlineLvl w:val="2"/>
        <w:rPr>
          <w:rFonts w:ascii="Calibri" w:eastAsiaTheme="majorEastAsia" w:hAnsi="Calibri" w:cs="Cambria Math"/>
          <w:i/>
          <w:color w:val="1F3864" w:themeColor="accent1" w:themeShade="80"/>
        </w:rPr>
      </w:pPr>
      <w:bookmarkStart w:id="164" w:name="_Toc855444837"/>
      <w:bookmarkStart w:id="165" w:name="_Toc92316319"/>
      <w:bookmarkStart w:id="166" w:name="_Toc92891682"/>
      <w:r w:rsidRPr="001E5F4D">
        <w:rPr>
          <w:rFonts w:ascii="Calibri" w:eastAsiaTheme="majorEastAsia" w:hAnsi="Calibri" w:cs="Cambria Math"/>
          <w:i/>
          <w:color w:val="1F3763"/>
        </w:rPr>
        <w:t>Period</w:t>
      </w:r>
      <w:bookmarkEnd w:id="162"/>
      <w:bookmarkEnd w:id="164"/>
      <w:bookmarkEnd w:id="165"/>
      <w:bookmarkEnd w:id="166"/>
    </w:p>
    <w:p w14:paraId="7BB8DAE4" w14:textId="10C5DD24" w:rsidR="00F021BB" w:rsidRPr="001E5F4D" w:rsidRDefault="00F021BB" w:rsidP="0029186C">
      <w:pPr>
        <w:numPr>
          <w:ilvl w:val="0"/>
          <w:numId w:val="3"/>
        </w:numPr>
        <w:spacing w:before="240" w:after="240" w:line="240" w:lineRule="auto"/>
        <w:jc w:val="both"/>
        <w:rPr>
          <w:rFonts w:ascii="Calibri" w:eastAsiaTheme="minorEastAsia" w:hAnsi="Calibri" w:cs="Cambria Math"/>
          <w:color w:val="000000" w:themeColor="text1"/>
          <w:kern w:val="20"/>
          <w:lang w:val="en-US" w:eastAsia="en-AU"/>
        </w:rPr>
      </w:pPr>
      <w:r w:rsidRPr="001E5F4D">
        <w:rPr>
          <w:rFonts w:ascii="Calibri" w:hAnsi="Calibri" w:cs="Cambria Math"/>
          <w:kern w:val="20"/>
          <w:lang w:val="en-US" w:eastAsia="en-AU"/>
        </w:rPr>
        <w:t>This Order will commence at 11:59:00pm on 6 January 2022 and</w:t>
      </w:r>
      <w:r w:rsidRPr="001E5F4D">
        <w:rPr>
          <w:rFonts w:ascii="Calibri" w:eastAsia="Cambria Math" w:hAnsi="Calibri" w:cs="Cambria Math"/>
          <w:color w:val="000000" w:themeColor="text1"/>
          <w:kern w:val="20"/>
          <w:lang w:val="en-US" w:eastAsia="en-AU"/>
        </w:rPr>
        <w:t xml:space="preserve"> end at 11:59:00pm on 1</w:t>
      </w:r>
      <w:r w:rsidR="1005B999" w:rsidRPr="001E5F4D">
        <w:rPr>
          <w:rFonts w:ascii="Calibri" w:eastAsia="Cambria Math" w:hAnsi="Calibri" w:cs="Cambria Math"/>
          <w:color w:val="000000" w:themeColor="text1"/>
          <w:lang w:val="en-US" w:eastAsia="en-AU"/>
        </w:rPr>
        <w:t>2</w:t>
      </w:r>
      <w:r w:rsidRPr="001E5F4D">
        <w:rPr>
          <w:rFonts w:ascii="Calibri" w:eastAsia="Cambria Math" w:hAnsi="Calibri" w:cs="Cambria Math"/>
          <w:color w:val="000000" w:themeColor="text1"/>
          <w:kern w:val="20"/>
          <w:lang w:val="en-US" w:eastAsia="en-AU"/>
        </w:rPr>
        <w:t xml:space="preserve"> January 2022.</w:t>
      </w:r>
    </w:p>
    <w:p w14:paraId="7DB26917" w14:textId="77777777" w:rsidR="00F021BB" w:rsidRPr="001E5F4D" w:rsidRDefault="00F021BB" w:rsidP="00F021BB">
      <w:pPr>
        <w:keepNext/>
        <w:keepLines/>
        <w:spacing w:before="120" w:after="120"/>
        <w:outlineLvl w:val="1"/>
        <w:rPr>
          <w:rFonts w:ascii="Calibri" w:eastAsiaTheme="majorEastAsia" w:hAnsi="Calibri" w:cs="Cambria Math"/>
          <w:color w:val="2F5496" w:themeColor="accent1" w:themeShade="BF"/>
          <w:sz w:val="24"/>
          <w:szCs w:val="24"/>
        </w:rPr>
      </w:pPr>
      <w:bookmarkStart w:id="167" w:name="_Toc90916651"/>
      <w:bookmarkStart w:id="168" w:name="_Toc1981776257"/>
      <w:bookmarkStart w:id="169" w:name="_Toc92316320"/>
      <w:bookmarkStart w:id="170" w:name="_Toc92891683"/>
      <w:r w:rsidRPr="001E5F4D">
        <w:rPr>
          <w:rFonts w:ascii="Calibri" w:eastAsiaTheme="majorEastAsia" w:hAnsi="Calibri" w:cs="Cambria Math"/>
          <w:color w:val="2F5496" w:themeColor="accent1" w:themeShade="BF"/>
          <w:sz w:val="24"/>
          <w:szCs w:val="24"/>
        </w:rPr>
        <w:lastRenderedPageBreak/>
        <w:t>Relevant human rights</w:t>
      </w:r>
      <w:bookmarkEnd w:id="167"/>
      <w:bookmarkEnd w:id="168"/>
      <w:bookmarkEnd w:id="169"/>
      <w:bookmarkEnd w:id="170"/>
    </w:p>
    <w:p w14:paraId="407698C2" w14:textId="77777777" w:rsidR="00F021BB" w:rsidRPr="001E5F4D" w:rsidRDefault="00F021BB" w:rsidP="00F021BB">
      <w:pPr>
        <w:keepNext/>
        <w:keepLines/>
        <w:spacing w:before="120" w:after="120"/>
        <w:outlineLvl w:val="2"/>
        <w:rPr>
          <w:rFonts w:ascii="Calibri" w:eastAsiaTheme="majorEastAsia" w:hAnsi="Calibri" w:cs="Cambria Math"/>
          <w:i/>
          <w:color w:val="2F5496" w:themeColor="accent1" w:themeShade="BF"/>
          <w:sz w:val="24"/>
          <w:szCs w:val="24"/>
        </w:rPr>
      </w:pPr>
      <w:bookmarkStart w:id="171" w:name="_Toc90916652"/>
      <w:bookmarkStart w:id="172" w:name="_Toc545362584"/>
      <w:bookmarkStart w:id="173" w:name="_Toc92316321"/>
      <w:bookmarkStart w:id="174" w:name="_Toc92891684"/>
      <w:r w:rsidRPr="001E5F4D">
        <w:rPr>
          <w:rFonts w:ascii="Calibri" w:eastAsiaTheme="majorEastAsia" w:hAnsi="Calibri" w:cs="Cambria Math"/>
          <w:i/>
          <w:color w:val="1F3763"/>
        </w:rPr>
        <w:t>Human rights that are limited</w:t>
      </w:r>
      <w:bookmarkEnd w:id="171"/>
      <w:bookmarkEnd w:id="172"/>
      <w:bookmarkEnd w:id="173"/>
      <w:bookmarkEnd w:id="174"/>
    </w:p>
    <w:p w14:paraId="20CF18A1" w14:textId="11C173B1"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For the purposes of section 165AP(2)(c), in my opinion, the obligations imposed by the order will limit the human rights identified in paragraph </w:t>
      </w:r>
      <w:r w:rsidR="00AA4B7F" w:rsidRPr="001E5F4D">
        <w:rPr>
          <w:rFonts w:ascii="Calibri" w:hAnsi="Calibri" w:cs="Cambria Math"/>
          <w:kern w:val="20"/>
          <w:lang w:eastAsia="en-AU"/>
        </w:rPr>
        <w:t xml:space="preserve">49 </w:t>
      </w:r>
      <w:r w:rsidRPr="001E5F4D">
        <w:rPr>
          <w:rFonts w:ascii="Calibri" w:hAnsi="Calibri" w:cs="Cambria Math"/>
          <w:kern w:val="20"/>
          <w:lang w:eastAsia="en-AU"/>
        </w:rPr>
        <w:t xml:space="preserve">of the Human Rights Statement. </w:t>
      </w:r>
    </w:p>
    <w:p w14:paraId="43F09D46"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My explanation for why those rights are limited by the order is set out in the Human Rights Statement. </w:t>
      </w:r>
    </w:p>
    <w:p w14:paraId="00CE5688"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The Human Rights Statement also sets out: </w:t>
      </w:r>
    </w:p>
    <w:p w14:paraId="06DA598E"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my explanation of the nature of the human rights limited (as required by section 165AP(2)(i)); and</w:t>
      </w:r>
    </w:p>
    <w:p w14:paraId="01AA4E45"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my explanation of the nature and extent of the limitations (as required by section 165AP(2)(iii)).</w:t>
      </w:r>
    </w:p>
    <w:p w14:paraId="7D895616" w14:textId="77777777" w:rsidR="00F021BB" w:rsidRPr="001E5F4D" w:rsidRDefault="00F021BB" w:rsidP="00F021BB">
      <w:pPr>
        <w:keepNext/>
        <w:keepLines/>
        <w:spacing w:before="120" w:after="120"/>
        <w:outlineLvl w:val="2"/>
        <w:rPr>
          <w:rFonts w:ascii="Calibri" w:eastAsiaTheme="majorEastAsia" w:hAnsi="Calibri" w:cs="Cambria Math"/>
          <w:i/>
          <w:color w:val="1F3864" w:themeColor="accent1" w:themeShade="80"/>
        </w:rPr>
      </w:pPr>
      <w:bookmarkStart w:id="175" w:name="_Toc90916653"/>
      <w:bookmarkStart w:id="176" w:name="_Toc355265901"/>
      <w:bookmarkStart w:id="177" w:name="_Toc92316322"/>
      <w:bookmarkStart w:id="178" w:name="_Toc92891685"/>
      <w:r w:rsidRPr="001E5F4D">
        <w:rPr>
          <w:rFonts w:ascii="Calibri" w:eastAsiaTheme="majorEastAsia" w:hAnsi="Calibri" w:cs="Cambria Math"/>
          <w:i/>
          <w:color w:val="1F3763"/>
        </w:rPr>
        <w:t>Human rights that are affected, but not limited</w:t>
      </w:r>
      <w:bookmarkEnd w:id="175"/>
      <w:bookmarkEnd w:id="176"/>
      <w:bookmarkEnd w:id="177"/>
      <w:bookmarkEnd w:id="178"/>
    </w:p>
    <w:p w14:paraId="18B88836" w14:textId="457FF6F6"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Further, in my opinion, the obligations imposed by the order will affect, but not limit, the human rights identified in paragraph </w:t>
      </w:r>
      <w:r w:rsidR="008A7AC5" w:rsidRPr="001E5F4D">
        <w:rPr>
          <w:rFonts w:ascii="Calibri" w:hAnsi="Calibri" w:cs="Cambria Math"/>
          <w:kern w:val="20"/>
          <w:lang w:eastAsia="en-AU"/>
        </w:rPr>
        <w:t xml:space="preserve">50 </w:t>
      </w:r>
      <w:r w:rsidRPr="001E5F4D">
        <w:rPr>
          <w:rFonts w:ascii="Calibri" w:hAnsi="Calibri" w:cs="Cambria Math"/>
          <w:kern w:val="20"/>
          <w:lang w:eastAsia="en-AU"/>
        </w:rPr>
        <w:t>of the Human Rights Statement.</w:t>
      </w:r>
    </w:p>
    <w:p w14:paraId="7A4E50C3"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My explanation for why those rights are affected, but not limited, by the Order is set out in the Human Rights Statement.</w:t>
      </w:r>
    </w:p>
    <w:p w14:paraId="297D3E2E" w14:textId="77777777" w:rsidR="00F021BB" w:rsidRPr="001E5F4D" w:rsidRDefault="00F021BB" w:rsidP="00F021BB">
      <w:pPr>
        <w:keepNext/>
        <w:keepLines/>
        <w:spacing w:before="120" w:after="120"/>
        <w:outlineLvl w:val="1"/>
        <w:rPr>
          <w:rFonts w:ascii="Calibri" w:eastAsiaTheme="majorEastAsia" w:hAnsi="Calibri" w:cs="Cambria Math"/>
          <w:i/>
          <w:color w:val="2F5496" w:themeColor="accent1" w:themeShade="BF"/>
          <w:sz w:val="24"/>
          <w:szCs w:val="24"/>
        </w:rPr>
      </w:pPr>
      <w:bookmarkStart w:id="179" w:name="_Toc90916654"/>
      <w:bookmarkStart w:id="180" w:name="_Toc1887596859"/>
      <w:bookmarkStart w:id="181" w:name="_Toc92316323"/>
      <w:bookmarkStart w:id="182" w:name="_Toc92891686"/>
      <w:r w:rsidRPr="001E5F4D">
        <w:rPr>
          <w:rFonts w:ascii="Calibri" w:eastAsiaTheme="majorEastAsia" w:hAnsi="Calibri" w:cs="Cambria Math"/>
          <w:color w:val="2F5496" w:themeColor="accent1" w:themeShade="BF"/>
          <w:sz w:val="24"/>
          <w:szCs w:val="24"/>
        </w:rPr>
        <w:t>How the obligations imposed by the Order will protect public health</w:t>
      </w:r>
      <w:bookmarkEnd w:id="179"/>
      <w:bookmarkEnd w:id="180"/>
      <w:bookmarkEnd w:id="181"/>
      <w:bookmarkEnd w:id="182"/>
    </w:p>
    <w:p w14:paraId="44C72F92" w14:textId="1E36CCE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I carefully read and considered the Chief Health Officer's advice provided to me on 10 December 2021 and 23 December 2021, the verbal advice provided on 14 December 2021, and the verbal advice provided to me by the Acting Chief Health Officer on 29 December 2021, 30 December 2021 4</w:t>
      </w:r>
      <w:r w:rsidR="0DC90CF4" w:rsidRPr="001E5F4D">
        <w:rPr>
          <w:rFonts w:ascii="Calibri" w:hAnsi="Calibri" w:cs="Cambria Math"/>
          <w:lang w:eastAsia="en-AU"/>
        </w:rPr>
        <w:t xml:space="preserve"> </w:t>
      </w:r>
      <w:r w:rsidRPr="001E5F4D">
        <w:rPr>
          <w:rFonts w:ascii="Calibri" w:hAnsi="Calibri" w:cs="Cambria Math"/>
          <w:kern w:val="20"/>
          <w:lang w:eastAsia="en-AU"/>
        </w:rPr>
        <w:t xml:space="preserve">January 2022. </w:t>
      </w:r>
    </w:p>
    <w:p w14:paraId="2878CB1C" w14:textId="77777777" w:rsidR="00F021BB" w:rsidRPr="001E5F4D" w:rsidRDefault="00F021BB" w:rsidP="0029186C">
      <w:pPr>
        <w:numPr>
          <w:ilvl w:val="0"/>
          <w:numId w:val="3"/>
        </w:numPr>
        <w:spacing w:before="240" w:after="240" w:line="240" w:lineRule="auto"/>
        <w:jc w:val="both"/>
        <w:rPr>
          <w:rFonts w:ascii="Calibri" w:hAnsi="Calibri" w:cs="Cambria Math"/>
          <w:color w:val="000000" w:themeColor="text1"/>
          <w:kern w:val="20"/>
          <w:lang w:val="en-US" w:eastAsia="en-AU"/>
        </w:rPr>
      </w:pPr>
      <w:r w:rsidRPr="001E5F4D">
        <w:rPr>
          <w:rFonts w:ascii="Calibri" w:hAnsi="Calibri" w:cs="Cambria Math"/>
          <w:kern w:val="20"/>
          <w:lang w:val="en-US" w:eastAsia="en-AU"/>
        </w:rPr>
        <w:t>In relation to the restrictions that will be imposed by this Order, the Chief Health Officer and Acting Chief Health Officer relevantly advised:</w:t>
      </w:r>
    </w:p>
    <w:p w14:paraId="3D14A732" w14:textId="77777777" w:rsidR="00F021BB" w:rsidRPr="001E5F4D" w:rsidRDefault="00F021BB" w:rsidP="0029186C">
      <w:pPr>
        <w:numPr>
          <w:ilvl w:val="1"/>
          <w:numId w:val="3"/>
        </w:numPr>
        <w:spacing w:before="240" w:after="240" w:line="240" w:lineRule="auto"/>
        <w:jc w:val="both"/>
        <w:rPr>
          <w:rFonts w:ascii="Calibri" w:hAnsi="Calibri"/>
          <w:kern w:val="20"/>
          <w:lang w:val="en-US" w:eastAsia="en-AU"/>
        </w:rPr>
      </w:pPr>
      <w:r w:rsidRPr="001E5F4D">
        <w:rPr>
          <w:rFonts w:ascii="Calibri" w:hAnsi="Calibri"/>
          <w:kern w:val="20"/>
          <w:lang w:val="en-US" w:eastAsia="en-AU"/>
        </w:rPr>
        <w:t>Businesses are and will continue to be a primary area in which both workers and patrons interact. People from different parts of Victoria meet in these settings, and any infections that occur can be carried back to different parts of the community.</w:t>
      </w:r>
      <w:r w:rsidRPr="001E5F4D">
        <w:rPr>
          <w:rFonts w:ascii="Calibri" w:hAnsi="Calibri"/>
          <w:kern w:val="20"/>
          <w:vertAlign w:val="superscript"/>
          <w:lang w:val="en-US" w:eastAsia="en-AU"/>
        </w:rPr>
        <w:footnoteReference w:id="34"/>
      </w:r>
    </w:p>
    <w:p w14:paraId="5C5F0194" w14:textId="77777777" w:rsidR="00F021BB" w:rsidRPr="001E5F4D" w:rsidRDefault="00F021BB" w:rsidP="0029186C">
      <w:pPr>
        <w:numPr>
          <w:ilvl w:val="1"/>
          <w:numId w:val="3"/>
        </w:numPr>
        <w:spacing w:before="240" w:after="240" w:line="240" w:lineRule="auto"/>
        <w:jc w:val="both"/>
        <w:rPr>
          <w:rFonts w:ascii="Calibri" w:hAnsi="Calibri"/>
          <w:kern w:val="20"/>
          <w:lang w:val="en-US" w:eastAsia="en-AU"/>
        </w:rPr>
      </w:pPr>
      <w:r w:rsidRPr="001E5F4D">
        <w:rPr>
          <w:rFonts w:ascii="Calibri" w:hAnsi="Calibri"/>
          <w:kern w:val="20"/>
          <w:lang w:val="en-US" w:eastAsia="en-AU"/>
        </w:rPr>
        <w:t>Vaccination requirements to enter open premises serve to protect the health of all who access these settings, including customers/patrons, workers and visitors, and in particular those who are in a vulnerable population group.</w:t>
      </w:r>
      <w:r w:rsidRPr="001E5F4D">
        <w:rPr>
          <w:rFonts w:ascii="Calibri" w:hAnsi="Calibri"/>
          <w:kern w:val="20"/>
          <w:vertAlign w:val="superscript"/>
          <w:lang w:val="en-US" w:eastAsia="en-AU"/>
        </w:rPr>
        <w:footnoteReference w:id="35"/>
      </w:r>
    </w:p>
    <w:p w14:paraId="43CC717E" w14:textId="77777777" w:rsidR="00F021BB" w:rsidRPr="001E5F4D" w:rsidRDefault="00F021BB" w:rsidP="0029186C">
      <w:pPr>
        <w:numPr>
          <w:ilvl w:val="1"/>
          <w:numId w:val="3"/>
        </w:numPr>
        <w:spacing w:before="240" w:after="240" w:line="240" w:lineRule="auto"/>
        <w:jc w:val="both"/>
        <w:rPr>
          <w:rFonts w:ascii="Calibri" w:hAnsi="Calibri"/>
          <w:kern w:val="20"/>
          <w:lang w:val="en-US" w:eastAsia="en-AU"/>
        </w:rPr>
      </w:pPr>
      <w:r w:rsidRPr="001E5F4D">
        <w:rPr>
          <w:rFonts w:ascii="Calibri" w:hAnsi="Calibri"/>
          <w:kern w:val="20"/>
          <w:lang w:val="en-US" w:eastAsia="en-AU"/>
        </w:rPr>
        <w:t xml:space="preserve">Despite Victoria achieving the 90 per cent double dose vaccination threshold in people aged 12 years and over, it would be necessary and appropriate that patron vaccination mandates </w:t>
      </w:r>
      <w:r w:rsidRPr="001E5F4D">
        <w:rPr>
          <w:rFonts w:ascii="Calibri" w:hAnsi="Calibri"/>
          <w:kern w:val="20"/>
          <w:lang w:val="en-US" w:eastAsia="en-AU"/>
        </w:rPr>
        <w:lastRenderedPageBreak/>
        <w:t>should remain in place for all open premises in the context of ongoing elevated rates of community transmission.</w:t>
      </w:r>
      <w:r w:rsidRPr="001E5F4D">
        <w:rPr>
          <w:rFonts w:ascii="Calibri" w:hAnsi="Calibri"/>
          <w:kern w:val="20"/>
          <w:vertAlign w:val="superscript"/>
          <w:lang w:val="en-US" w:eastAsia="en-AU"/>
        </w:rPr>
        <w:footnoteReference w:id="36"/>
      </w:r>
    </w:p>
    <w:p w14:paraId="152AC9BD" w14:textId="77777777" w:rsidR="00F021BB" w:rsidRPr="001E5F4D" w:rsidRDefault="00F021BB" w:rsidP="0029186C">
      <w:pPr>
        <w:numPr>
          <w:ilvl w:val="1"/>
          <w:numId w:val="3"/>
        </w:numPr>
        <w:spacing w:before="240" w:after="240" w:line="240" w:lineRule="auto"/>
        <w:jc w:val="both"/>
        <w:rPr>
          <w:rFonts w:ascii="Calibri" w:hAnsi="Calibri"/>
          <w:kern w:val="20"/>
          <w:lang w:val="en-US" w:eastAsia="en-AU"/>
        </w:rPr>
      </w:pPr>
      <w:r w:rsidRPr="001E5F4D">
        <w:rPr>
          <w:rFonts w:ascii="Calibri" w:hAnsi="Calibri"/>
          <w:kern w:val="20"/>
          <w:lang w:val="en-US" w:eastAsia="en-AU"/>
        </w:rPr>
        <w:t>Venues should have a system in place to enable patrons or visitors to check in using either the Services Victoria QR code or manual record keeping process. This information is necessary to facilitate contact tracing.</w:t>
      </w:r>
      <w:r w:rsidRPr="001E5F4D">
        <w:rPr>
          <w:rFonts w:ascii="Calibri" w:hAnsi="Calibri"/>
          <w:kern w:val="20"/>
          <w:vertAlign w:val="superscript"/>
          <w:lang w:val="en-US" w:eastAsia="en-AU"/>
        </w:rPr>
        <w:footnoteReference w:id="37"/>
      </w:r>
    </w:p>
    <w:p w14:paraId="258A1EC5" w14:textId="77777777" w:rsidR="00F021BB" w:rsidRPr="001E5F4D" w:rsidRDefault="00F021BB" w:rsidP="0029186C">
      <w:pPr>
        <w:numPr>
          <w:ilvl w:val="1"/>
          <w:numId w:val="3"/>
        </w:numPr>
        <w:spacing w:before="240" w:after="240" w:line="240" w:lineRule="auto"/>
        <w:jc w:val="both"/>
        <w:rPr>
          <w:rFonts w:ascii="Calibri" w:hAnsi="Calibri"/>
          <w:kern w:val="20"/>
          <w:lang w:val="en-US" w:eastAsia="en-AU"/>
        </w:rPr>
      </w:pPr>
      <w:r w:rsidRPr="001E5F4D">
        <w:rPr>
          <w:rFonts w:ascii="Calibri" w:hAnsi="Calibri"/>
          <w:kern w:val="20"/>
          <w:lang w:val="en-US" w:eastAsia="en-AU"/>
        </w:rPr>
        <w:t>The requirement for an operator to ensure a system is in place to be able to collect vaccination information for patrons aged 18 years and over each time they enter these settings should therefore also be retained in accordance with the vaccination requirement before entry.</w:t>
      </w:r>
      <w:r w:rsidRPr="001E5F4D">
        <w:rPr>
          <w:rFonts w:ascii="Calibri" w:hAnsi="Calibri"/>
          <w:kern w:val="20"/>
          <w:vertAlign w:val="superscript"/>
          <w:lang w:val="en-US" w:eastAsia="en-AU"/>
        </w:rPr>
        <w:footnoteReference w:id="38"/>
      </w:r>
    </w:p>
    <w:p w14:paraId="3ECB2D81" w14:textId="31A84F27" w:rsidR="00F021BB" w:rsidRPr="001E5F4D" w:rsidRDefault="00F021BB" w:rsidP="0029186C">
      <w:pPr>
        <w:numPr>
          <w:ilvl w:val="1"/>
          <w:numId w:val="3"/>
        </w:numPr>
        <w:spacing w:before="240" w:after="240" w:line="240" w:lineRule="auto"/>
        <w:jc w:val="both"/>
        <w:rPr>
          <w:rFonts w:ascii="Calibri" w:hAnsi="Calibri"/>
          <w:kern w:val="20"/>
          <w:lang w:val="en-US" w:eastAsia="en-AU"/>
        </w:rPr>
      </w:pPr>
      <w:r w:rsidRPr="001E5F4D">
        <w:rPr>
          <w:rFonts w:ascii="Calibri" w:hAnsi="Calibri"/>
          <w:kern w:val="20"/>
          <w:lang w:val="en-US" w:eastAsia="en-AU"/>
        </w:rPr>
        <w:t xml:space="preserve">Imposing density quotients and requiring seated service in indoor areas of </w:t>
      </w:r>
      <w:r w:rsidRPr="001E5F4D">
        <w:rPr>
          <w:rFonts w:ascii="Calibri" w:hAnsi="Calibri"/>
          <w:kern w:val="20"/>
          <w:lang w:eastAsia="en-AU"/>
        </w:rPr>
        <w:t xml:space="preserve">food, drink, </w:t>
      </w:r>
      <w:r w:rsidR="770FFEDE" w:rsidRPr="001E5F4D">
        <w:rPr>
          <w:rFonts w:ascii="Calibri" w:hAnsi="Calibri"/>
          <w:kern w:val="20"/>
          <w:lang w:eastAsia="en-AU"/>
        </w:rPr>
        <w:t xml:space="preserve">and high-risk </w:t>
      </w:r>
      <w:r w:rsidRPr="001E5F4D">
        <w:rPr>
          <w:rFonts w:ascii="Calibri" w:hAnsi="Calibri"/>
          <w:kern w:val="20"/>
          <w:lang w:eastAsia="en-AU"/>
        </w:rPr>
        <w:t xml:space="preserve">entertainment premises </w:t>
      </w:r>
      <w:r w:rsidRPr="001E5F4D">
        <w:rPr>
          <w:rFonts w:ascii="Calibri" w:hAnsi="Calibri"/>
          <w:kern w:val="20"/>
          <w:lang w:val="en-US" w:eastAsia="en-AU"/>
        </w:rPr>
        <w:t>reduces the number of patrons potentially exposed in a venue, allows for individuals and operators to practice physical distancing, and reduce the risk of transmission across various groups. Specific application to indoor areas should also incentivise the use of outdoor areas and settings, where the risk of transmission is lower.</w:t>
      </w:r>
      <w:r w:rsidRPr="001E5F4D">
        <w:rPr>
          <w:rFonts w:ascii="Calibri" w:hAnsi="Calibri"/>
          <w:kern w:val="20"/>
          <w:vertAlign w:val="superscript"/>
          <w:lang w:val="en-US" w:eastAsia="en-AU"/>
        </w:rPr>
        <w:footnoteReference w:id="39"/>
      </w:r>
      <w:r w:rsidRPr="001E5F4D">
        <w:rPr>
          <w:rFonts w:ascii="Calibri" w:hAnsi="Calibri"/>
          <w:kern w:val="20"/>
          <w:lang w:val="en-US" w:eastAsia="en-AU"/>
        </w:rPr>
        <w:t xml:space="preserve"> </w:t>
      </w:r>
    </w:p>
    <w:p w14:paraId="139D81B6" w14:textId="77777777" w:rsidR="00F021BB" w:rsidRPr="001E5F4D" w:rsidRDefault="00F021BB" w:rsidP="0029186C">
      <w:pPr>
        <w:numPr>
          <w:ilvl w:val="1"/>
          <w:numId w:val="3"/>
        </w:numPr>
        <w:spacing w:before="240" w:after="240" w:line="240" w:lineRule="auto"/>
        <w:jc w:val="both"/>
        <w:rPr>
          <w:rFonts w:ascii="Calibri" w:hAnsi="Calibri"/>
          <w:kern w:val="20"/>
          <w:lang w:val="en-US" w:eastAsia="en-AU"/>
        </w:rPr>
      </w:pPr>
      <w:r w:rsidRPr="001E5F4D">
        <w:rPr>
          <w:rFonts w:ascii="Calibri" w:hAnsi="Calibri"/>
          <w:kern w:val="20"/>
          <w:lang w:val="en-US" w:eastAsia="en-AU"/>
        </w:rPr>
        <w:t>Reintroducing density quotients for specified indoor settings also reflects the need to allow economic activity to continue, balanced against the public health evidence that outdoor environments are fundamentally lower risk than indoor environments.</w:t>
      </w:r>
      <w:r w:rsidRPr="001E5F4D">
        <w:rPr>
          <w:rFonts w:ascii="Calibri" w:hAnsi="Calibri"/>
          <w:kern w:val="20"/>
          <w:vertAlign w:val="superscript"/>
          <w:lang w:val="en-US" w:eastAsia="en-AU"/>
        </w:rPr>
        <w:footnoteReference w:id="40"/>
      </w:r>
    </w:p>
    <w:p w14:paraId="56FEE5F3" w14:textId="77777777" w:rsidR="00F021BB" w:rsidRPr="001E5F4D" w:rsidRDefault="00F021BB" w:rsidP="0029186C">
      <w:pPr>
        <w:numPr>
          <w:ilvl w:val="0"/>
          <w:numId w:val="3"/>
        </w:numPr>
        <w:spacing w:before="240" w:after="240" w:line="240" w:lineRule="auto"/>
        <w:jc w:val="both"/>
        <w:rPr>
          <w:rFonts w:ascii="Calibri" w:eastAsiaTheme="minorEastAsia" w:hAnsi="Calibri" w:cs="Cambria Math"/>
          <w:kern w:val="20"/>
          <w:lang w:val="en-US" w:eastAsia="en-AU"/>
        </w:rPr>
      </w:pPr>
      <w:r w:rsidRPr="001E5F4D">
        <w:rPr>
          <w:rFonts w:ascii="Calibri" w:hAnsi="Calibri" w:cs="Cambria Math"/>
          <w:kern w:val="20"/>
          <w:lang w:val="en-US" w:eastAsia="en-AU"/>
        </w:rPr>
        <w:t>Patrons must be prohibited from entering open premises unless fully vaccinated (or medically exempt or ineligible for COVID-19 vaccination), except the following settings:</w:t>
      </w:r>
      <w:r w:rsidRPr="001E5F4D">
        <w:rPr>
          <w:rFonts w:ascii="Calibri" w:hAnsi="Calibri" w:cs="Cambria Math"/>
          <w:kern w:val="20"/>
          <w:vertAlign w:val="superscript"/>
          <w:lang w:val="en-US" w:eastAsia="en-AU"/>
        </w:rPr>
        <w:footnoteReference w:id="41"/>
      </w:r>
    </w:p>
    <w:p w14:paraId="0BC871E6" w14:textId="6EF6D46E"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non-essential retail (excluding hair, beauty and personal care services)</w:t>
      </w:r>
      <w:r w:rsidR="0059659C" w:rsidRPr="001E5F4D">
        <w:rPr>
          <w:rFonts w:ascii="Calibri" w:hAnsi="Calibri"/>
          <w:kern w:val="20"/>
          <w:lang w:eastAsia="en-AU"/>
        </w:rPr>
        <w:t>;</w:t>
      </w:r>
    </w:p>
    <w:p w14:paraId="23C63722"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religious services, weddings and funerals; and</w:t>
      </w:r>
    </w:p>
    <w:p w14:paraId="063DDE22"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real estate inspections and auctions.</w:t>
      </w:r>
    </w:p>
    <w:p w14:paraId="0E7F7C78" w14:textId="375F7470"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The Chief Health Officer</w:t>
      </w:r>
      <w:r w:rsidR="0059659C" w:rsidRPr="001E5F4D">
        <w:rPr>
          <w:rFonts w:ascii="Calibri" w:hAnsi="Calibri" w:cs="Cambria Math"/>
          <w:kern w:val="20"/>
          <w:lang w:eastAsia="en-AU"/>
        </w:rPr>
        <w:t xml:space="preserve"> </w:t>
      </w:r>
      <w:r w:rsidRPr="001E5F4D">
        <w:rPr>
          <w:rFonts w:ascii="Calibri" w:hAnsi="Calibri" w:cs="Cambria Math"/>
          <w:kern w:val="20"/>
          <w:lang w:eastAsia="en-AU"/>
        </w:rPr>
        <w:t>advised that the below settings could be excluded from the open premises requirements:</w:t>
      </w:r>
    </w:p>
    <w:p w14:paraId="4BD6D153"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Non-essential retail is excluded from this vaccine requirement due to the high vaccination rates in the community and the need for people to access goods and services. However, it is reasonable for hair, beauty and personal care services to continue with a vaccine requirement due to the close and prolonged contact that occurs between clients and workers who will not be required to wear face masks due to the nature of the activities.</w:t>
      </w:r>
      <w:r w:rsidRPr="001E5F4D">
        <w:rPr>
          <w:rFonts w:ascii="Calibri" w:hAnsi="Calibri"/>
          <w:kern w:val="20"/>
          <w:vertAlign w:val="superscript"/>
          <w:lang w:eastAsia="en-AU"/>
        </w:rPr>
        <w:footnoteReference w:id="42"/>
      </w:r>
    </w:p>
    <w:p w14:paraId="0B292CCE"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The interactions that arise from real estate activities are be considered lower risk and therefore not necessitate a vaccine requirement due to the relatively small numbers of </w:t>
      </w:r>
      <w:r w:rsidRPr="001E5F4D">
        <w:rPr>
          <w:rFonts w:ascii="Calibri" w:hAnsi="Calibri"/>
          <w:kern w:val="20"/>
          <w:lang w:eastAsia="en-AU"/>
        </w:rPr>
        <w:lastRenderedPageBreak/>
        <w:t>patrons, who only attend for a short duration, and spend a portion of the visit in outdoor settings with good ventilation and lower risk of transmission.</w:t>
      </w:r>
      <w:r w:rsidRPr="001E5F4D">
        <w:rPr>
          <w:rFonts w:ascii="Calibri" w:hAnsi="Calibri"/>
          <w:kern w:val="20"/>
          <w:vertAlign w:val="superscript"/>
          <w:lang w:eastAsia="en-AU"/>
        </w:rPr>
        <w:footnoteReference w:id="43"/>
      </w:r>
    </w:p>
    <w:p w14:paraId="45A89189" w14:textId="77777777" w:rsidR="00F021BB" w:rsidRPr="001E5F4D" w:rsidRDefault="00F021BB" w:rsidP="0029186C">
      <w:pPr>
        <w:numPr>
          <w:ilvl w:val="1"/>
          <w:numId w:val="3"/>
        </w:numPr>
        <w:spacing w:before="240" w:after="240" w:line="240" w:lineRule="auto"/>
        <w:jc w:val="both"/>
        <w:rPr>
          <w:rFonts w:ascii="Calibri" w:hAnsi="Calibri"/>
          <w:kern w:val="20"/>
          <w:lang w:val="en-US" w:eastAsia="en-AU"/>
        </w:rPr>
      </w:pPr>
      <w:r w:rsidRPr="001E5F4D">
        <w:rPr>
          <w:rFonts w:ascii="Calibri" w:hAnsi="Calibri"/>
          <w:kern w:val="20"/>
          <w:lang w:eastAsia="en-AU"/>
        </w:rPr>
        <w:t>Religious gatherings, weddings and funerals, are important for the wellbeing needs of the attendees who are participating in religious and spiritual activities, attending important social milestones.</w:t>
      </w:r>
      <w:r w:rsidRPr="001E5F4D">
        <w:rPr>
          <w:rFonts w:ascii="Calibri" w:hAnsi="Calibri"/>
          <w:kern w:val="20"/>
          <w:vertAlign w:val="superscript"/>
          <w:lang w:eastAsia="en-AU"/>
        </w:rPr>
        <w:footnoteReference w:id="44"/>
      </w:r>
      <w:r w:rsidRPr="001E5F4D">
        <w:rPr>
          <w:rFonts w:ascii="Calibri" w:hAnsi="Calibri"/>
          <w:kern w:val="20"/>
          <w:lang w:val="en-US" w:eastAsia="en-AU"/>
        </w:rPr>
        <w:t xml:space="preserve">    </w:t>
      </w:r>
    </w:p>
    <w:p w14:paraId="6EE3FF2C" w14:textId="77777777" w:rsidR="00F021BB" w:rsidRPr="001E5F4D" w:rsidRDefault="00F021BB" w:rsidP="0029186C">
      <w:pPr>
        <w:numPr>
          <w:ilvl w:val="1"/>
          <w:numId w:val="3"/>
        </w:numPr>
        <w:spacing w:before="240" w:after="240" w:line="240" w:lineRule="auto"/>
        <w:jc w:val="both"/>
        <w:rPr>
          <w:rFonts w:ascii="Calibri" w:hAnsi="Calibri"/>
          <w:kern w:val="20"/>
          <w:lang w:val="en-US" w:eastAsia="en-AU"/>
        </w:rPr>
      </w:pPr>
      <w:r w:rsidRPr="001E5F4D">
        <w:rPr>
          <w:rFonts w:ascii="Calibri" w:hAnsi="Calibri"/>
          <w:kern w:val="20"/>
          <w:lang w:val="en-US" w:eastAsia="en-AU"/>
        </w:rPr>
        <w:t>As the risk from such activities is mitigated by the benefits of natural ventilation in outdoor settings, I do not believe that the Minister needs to consider these restrictions for outdoor spaces or venues.</w:t>
      </w:r>
      <w:r w:rsidRPr="001E5F4D">
        <w:rPr>
          <w:rFonts w:ascii="Calibri" w:hAnsi="Calibri"/>
          <w:kern w:val="20"/>
          <w:vertAlign w:val="superscript"/>
          <w:lang w:val="en-US" w:eastAsia="en-AU"/>
        </w:rPr>
        <w:footnoteReference w:id="45"/>
      </w:r>
    </w:p>
    <w:p w14:paraId="3BC122FC" w14:textId="6402C134" w:rsidR="00F021BB" w:rsidRPr="001E5F4D" w:rsidRDefault="00F021BB" w:rsidP="0029186C">
      <w:pPr>
        <w:numPr>
          <w:ilvl w:val="0"/>
          <w:numId w:val="3"/>
        </w:numPr>
        <w:spacing w:before="240" w:after="240" w:line="240" w:lineRule="auto"/>
        <w:jc w:val="both"/>
        <w:rPr>
          <w:rFonts w:eastAsiaTheme="minorEastAsia"/>
          <w:kern w:val="20"/>
          <w:lang w:val="en-US" w:eastAsia="en-AU"/>
        </w:rPr>
      </w:pPr>
      <w:r w:rsidRPr="001E5F4D">
        <w:rPr>
          <w:rFonts w:ascii="Calibri" w:hAnsi="Calibri" w:cs="Cambria Math"/>
          <w:kern w:val="20"/>
          <w:lang w:eastAsia="en-AU"/>
        </w:rPr>
        <w:t xml:space="preserve">I </w:t>
      </w:r>
      <w:r w:rsidR="008FEFB2" w:rsidRPr="001E5F4D">
        <w:rPr>
          <w:rFonts w:ascii="Calibri" w:hAnsi="Calibri" w:cs="Cambria Math"/>
          <w:lang w:eastAsia="en-AU"/>
        </w:rPr>
        <w:t xml:space="preserve">acknowledge </w:t>
      </w:r>
      <w:r w:rsidRPr="001E5F4D">
        <w:rPr>
          <w:rFonts w:ascii="Calibri" w:hAnsi="Calibri" w:cs="Cambria Math"/>
          <w:kern w:val="20"/>
          <w:lang w:eastAsia="en-AU"/>
        </w:rPr>
        <w:t>the Chief Health Officer’s</w:t>
      </w:r>
      <w:r w:rsidR="17364C2E" w:rsidRPr="001E5F4D">
        <w:rPr>
          <w:rFonts w:ascii="Calibri" w:hAnsi="Calibri" w:cs="Cambria Math"/>
          <w:lang w:eastAsia="en-AU"/>
        </w:rPr>
        <w:t xml:space="preserve"> advice regarding</w:t>
      </w:r>
      <w:r w:rsidRPr="001E5F4D">
        <w:rPr>
          <w:rFonts w:ascii="Calibri" w:hAnsi="Calibri" w:cs="Cambria Math"/>
          <w:kern w:val="20"/>
          <w:lang w:eastAsia="en-AU"/>
        </w:rPr>
        <w:t xml:space="preserve"> density quotients in hospitality and </w:t>
      </w:r>
      <w:r w:rsidR="6D363F79" w:rsidRPr="001E5F4D">
        <w:rPr>
          <w:rFonts w:ascii="Calibri" w:hAnsi="Calibri" w:cs="Cambria Math"/>
          <w:kern w:val="20"/>
          <w:lang w:eastAsia="en-AU"/>
        </w:rPr>
        <w:t xml:space="preserve">high-risk </w:t>
      </w:r>
      <w:r w:rsidRPr="001E5F4D">
        <w:rPr>
          <w:rFonts w:ascii="Calibri" w:hAnsi="Calibri" w:cs="Cambria Math"/>
          <w:kern w:val="20"/>
          <w:lang w:eastAsia="en-AU"/>
        </w:rPr>
        <w:t>entertainment indoor venues.</w:t>
      </w:r>
      <w:r w:rsidR="7746176C" w:rsidRPr="001E5F4D">
        <w:rPr>
          <w:rFonts w:ascii="Calibri" w:hAnsi="Calibri" w:cs="Cambria Math"/>
          <w:lang w:eastAsia="en-AU"/>
        </w:rPr>
        <w:t xml:space="preserve"> However,</w:t>
      </w:r>
      <w:r w:rsidR="458CFC2D" w:rsidRPr="001E5F4D">
        <w:rPr>
          <w:rFonts w:ascii="Calibri" w:hAnsi="Calibri" w:cs="Cambria Math"/>
          <w:kern w:val="20"/>
          <w:lang w:eastAsia="en-AU"/>
        </w:rPr>
        <w:t xml:space="preserve"> </w:t>
      </w:r>
      <w:r w:rsidR="458CFC2D" w:rsidRPr="001E5F4D">
        <w:rPr>
          <w:rFonts w:ascii="Calibri" w:hAnsi="Calibri" w:cs="Cambria Math"/>
          <w:color w:val="000000" w:themeColor="text1"/>
          <w:lang w:val="en-US" w:eastAsia="en-AU"/>
        </w:rPr>
        <w:t>I believe a density requirement of 1 person per 2 square metres for indoor areas of food and drink premises and high</w:t>
      </w:r>
      <w:r w:rsidR="35CC99D1" w:rsidRPr="001E5F4D">
        <w:rPr>
          <w:rFonts w:ascii="Calibri" w:hAnsi="Calibri" w:cs="Cambria Math"/>
          <w:color w:val="000000" w:themeColor="text1"/>
          <w:lang w:val="en-US" w:eastAsia="en-AU"/>
        </w:rPr>
        <w:t>-</w:t>
      </w:r>
      <w:r w:rsidR="458CFC2D" w:rsidRPr="001E5F4D">
        <w:rPr>
          <w:rFonts w:ascii="Calibri" w:hAnsi="Calibri" w:cs="Cambria Math"/>
          <w:color w:val="000000" w:themeColor="text1"/>
          <w:lang w:val="en-US" w:eastAsia="en-AU"/>
        </w:rPr>
        <w:t>risk entertainment venues such as arcades, nightclub, karaoke, gaming, casino and sex on premises venues is a proportionate measure to mitigate transmission at this stage</w:t>
      </w:r>
      <w:r w:rsidR="35CC99D1" w:rsidRPr="001E5F4D">
        <w:rPr>
          <w:rFonts w:ascii="Calibri" w:hAnsi="Calibri" w:cs="Cambria Math"/>
          <w:color w:val="000000" w:themeColor="text1"/>
          <w:lang w:val="en-US" w:eastAsia="en-AU"/>
        </w:rPr>
        <w:t xml:space="preserve"> in considering both the public health advice and </w:t>
      </w:r>
      <w:r w:rsidR="458CFC2D" w:rsidRPr="001E5F4D">
        <w:rPr>
          <w:rFonts w:ascii="Calibri" w:hAnsi="Calibri" w:cs="Cambria Math"/>
          <w:color w:val="000000" w:themeColor="text1"/>
          <w:lang w:val="en-US" w:eastAsia="en-AU"/>
        </w:rPr>
        <w:t>the broader social and economic factors</w:t>
      </w:r>
      <w:r w:rsidR="35CC99D1" w:rsidRPr="001E5F4D">
        <w:rPr>
          <w:rFonts w:ascii="Calibri" w:hAnsi="Calibri" w:cs="Cambria Math"/>
          <w:color w:val="000000" w:themeColor="text1"/>
          <w:lang w:val="en-US" w:eastAsia="en-AU"/>
        </w:rPr>
        <w:t xml:space="preserve">. </w:t>
      </w:r>
    </w:p>
    <w:p w14:paraId="7B67FBE1" w14:textId="77777777" w:rsidR="00F021BB" w:rsidRPr="001E5F4D" w:rsidRDefault="00F021BB" w:rsidP="00F021BB">
      <w:pPr>
        <w:keepNext/>
        <w:keepLines/>
        <w:spacing w:before="120" w:after="120"/>
        <w:outlineLvl w:val="1"/>
        <w:rPr>
          <w:rFonts w:ascii="Calibri" w:eastAsiaTheme="majorEastAsia" w:hAnsi="Calibri" w:cs="Cambria Math"/>
          <w:color w:val="2F5496" w:themeColor="accent1" w:themeShade="BF"/>
          <w:sz w:val="24"/>
          <w:szCs w:val="24"/>
        </w:rPr>
      </w:pPr>
      <w:bookmarkStart w:id="183" w:name="_Toc90916655"/>
      <w:bookmarkStart w:id="184" w:name="_Toc92316324"/>
      <w:bookmarkStart w:id="185" w:name="_Toc561029134"/>
      <w:bookmarkStart w:id="186" w:name="_Toc92891687"/>
      <w:r w:rsidRPr="001E5F4D">
        <w:rPr>
          <w:rFonts w:ascii="Calibri" w:eastAsiaTheme="majorEastAsia" w:hAnsi="Calibri" w:cs="Cambria Math"/>
          <w:color w:val="2F5496" w:themeColor="accent1" w:themeShade="BF"/>
          <w:sz w:val="24"/>
          <w:szCs w:val="24"/>
        </w:rPr>
        <w:t>Countervailing possible impacts that the obligations imposed by the Order may have on individuals and the community</w:t>
      </w:r>
      <w:bookmarkEnd w:id="183"/>
      <w:bookmarkEnd w:id="184"/>
      <w:bookmarkEnd w:id="186"/>
      <w:r w:rsidRPr="001E5F4D">
        <w:rPr>
          <w:rFonts w:ascii="Calibri" w:eastAsiaTheme="majorEastAsia" w:hAnsi="Calibri" w:cs="Cambria Math"/>
          <w:color w:val="2F5496" w:themeColor="accent1" w:themeShade="BF"/>
          <w:sz w:val="24"/>
          <w:szCs w:val="24"/>
        </w:rPr>
        <w:t xml:space="preserve"> </w:t>
      </w:r>
      <w:bookmarkEnd w:id="185"/>
    </w:p>
    <w:p w14:paraId="5F36DAE0"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In making this decision, I have seriously considered the possible negative impacts of the Order on the individuals and the community. </w:t>
      </w:r>
    </w:p>
    <w:p w14:paraId="5677B231"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In particular, as noted above, in the Human Rights Statement, I have considered how people’s human rights will be affected and limited by the Order.</w:t>
      </w:r>
    </w:p>
    <w:p w14:paraId="48FBF471"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In addition, I have also considered the following additional potential negative impacts:</w:t>
      </w:r>
    </w:p>
    <w:p w14:paraId="04DD6972" w14:textId="77777777" w:rsidR="00F021BB" w:rsidRPr="001E5F4D" w:rsidRDefault="00F021BB" w:rsidP="0029186C">
      <w:pPr>
        <w:numPr>
          <w:ilvl w:val="1"/>
          <w:numId w:val="3"/>
        </w:numPr>
        <w:spacing w:before="240" w:after="240" w:line="240" w:lineRule="auto"/>
        <w:jc w:val="both"/>
        <w:rPr>
          <w:rFonts w:ascii="Calibri" w:hAnsi="Calibri"/>
          <w:kern w:val="20"/>
          <w:lang w:val="en-US" w:eastAsia="en-AU"/>
        </w:rPr>
      </w:pPr>
      <w:r w:rsidRPr="001E5F4D">
        <w:rPr>
          <w:rFonts w:ascii="Calibri" w:hAnsi="Calibri"/>
          <w:kern w:val="20"/>
          <w:lang w:val="en-US" w:eastAsia="en-AU"/>
        </w:rPr>
        <w:t>Some individuals may object to receiving a COVID-19 vaccine for a variety of reasons, including religious, cultural and personal health views and other belief systems. “There are some belief systems which disagree with aspects of the way that certain vaccinations are made if they are made with human tissues, and some have beliefs, associated with the body of a person being sacred, that the human body should not be in receipt of foreign chemicals or compounds.”</w:t>
      </w:r>
      <w:r w:rsidRPr="001E5F4D">
        <w:rPr>
          <w:rFonts w:ascii="Calibri" w:hAnsi="Calibri"/>
          <w:kern w:val="20"/>
          <w:vertAlign w:val="superscript"/>
          <w:lang w:val="en-US" w:eastAsia="en-AU"/>
        </w:rPr>
        <w:footnoteReference w:id="46"/>
      </w:r>
    </w:p>
    <w:p w14:paraId="3D22FE73" w14:textId="77777777" w:rsidR="00F021BB" w:rsidRPr="001E5F4D" w:rsidRDefault="00F021BB" w:rsidP="0029186C">
      <w:pPr>
        <w:numPr>
          <w:ilvl w:val="1"/>
          <w:numId w:val="3"/>
        </w:numPr>
        <w:spacing w:before="240" w:after="240" w:line="240" w:lineRule="auto"/>
        <w:jc w:val="both"/>
        <w:rPr>
          <w:rFonts w:ascii="Calibri" w:hAnsi="Calibri"/>
          <w:kern w:val="20"/>
          <w:lang w:val="en-US" w:eastAsia="en-AU"/>
        </w:rPr>
      </w:pPr>
      <w:r w:rsidRPr="001E5F4D">
        <w:rPr>
          <w:rFonts w:ascii="Calibri" w:hAnsi="Calibri"/>
          <w:kern w:val="20"/>
          <w:lang w:val="en-US" w:eastAsia="en-AU"/>
        </w:rPr>
        <w:t xml:space="preserve">The “practical effect [of the order] is to require </w:t>
      </w:r>
      <w:r w:rsidRPr="001E5F4D">
        <w:rPr>
          <w:rFonts w:ascii="Calibri" w:hAnsi="Calibri"/>
          <w:kern w:val="20"/>
          <w:lang w:eastAsia="en-AU"/>
        </w:rPr>
        <w:t>a person to choose between being vaccinated or not being able to attend open premises, which includes a variety of venues including cinemas, restaurants, swimming pools and gyms.”</w:t>
      </w:r>
      <w:r w:rsidRPr="001E5F4D">
        <w:rPr>
          <w:rFonts w:ascii="Calibri" w:hAnsi="Calibri"/>
          <w:kern w:val="20"/>
          <w:vertAlign w:val="superscript"/>
          <w:lang w:eastAsia="en-AU"/>
        </w:rPr>
        <w:footnoteReference w:id="47"/>
      </w:r>
    </w:p>
    <w:p w14:paraId="028858EC"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val="en-US" w:eastAsia="en-AU"/>
        </w:rPr>
        <w:lastRenderedPageBreak/>
        <w:t>The order limits freedom of movement “</w:t>
      </w:r>
      <w:r w:rsidRPr="001E5F4D">
        <w:rPr>
          <w:rFonts w:ascii="Calibri" w:hAnsi="Calibri"/>
          <w:kern w:val="20"/>
          <w:lang w:eastAsia="en-AU"/>
        </w:rPr>
        <w:t>because it prevents a person from attending a particular place — namely, open premises — if they are unvaccinated.”</w:t>
      </w:r>
      <w:r w:rsidRPr="001E5F4D">
        <w:rPr>
          <w:rFonts w:ascii="Calibri" w:hAnsi="Calibri"/>
          <w:kern w:val="20"/>
          <w:vertAlign w:val="superscript"/>
          <w:lang w:eastAsia="en-AU"/>
        </w:rPr>
        <w:footnoteReference w:id="48"/>
      </w:r>
    </w:p>
    <w:p w14:paraId="6D833DDD" w14:textId="77777777" w:rsidR="00F021BB" w:rsidRPr="001E5F4D" w:rsidRDefault="00F021BB" w:rsidP="0029186C">
      <w:pPr>
        <w:numPr>
          <w:ilvl w:val="0"/>
          <w:numId w:val="3"/>
        </w:numPr>
        <w:spacing w:before="240" w:after="240" w:line="240" w:lineRule="auto"/>
        <w:jc w:val="both"/>
        <w:rPr>
          <w:rFonts w:ascii="Calibri" w:eastAsiaTheme="minorEastAsia" w:hAnsi="Calibri" w:cs="Cambria Math"/>
          <w:color w:val="000000" w:themeColor="text1"/>
          <w:kern w:val="20"/>
          <w:lang w:val="en-US" w:eastAsia="en-AU"/>
        </w:rPr>
      </w:pPr>
      <w:r w:rsidRPr="001E5F4D">
        <w:rPr>
          <w:rFonts w:ascii="Calibri" w:eastAsia="Cambria Math" w:hAnsi="Calibri" w:cs="Cambria Math"/>
          <w:color w:val="000000" w:themeColor="text1"/>
          <w:kern w:val="20"/>
          <w:lang w:val="en-US" w:eastAsia="en-AU"/>
        </w:rPr>
        <w:t>In addition, as advised by the Acting Chief Health Officer I will be recommending the following positions for operators of open premises:</w:t>
      </w:r>
    </w:p>
    <w:p w14:paraId="5EE94563"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The Order does not physically force anyone to receive a COVID-19 vaccine. </w:t>
      </w:r>
    </w:p>
    <w:p w14:paraId="3617DBC7"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The Order contains an exception for people who have certification from a medical practitioner that they are unable to receive a dose or a further dose of a relevant vaccine due to a medical contraindication.</w:t>
      </w:r>
    </w:p>
    <w:p w14:paraId="4C5741F3" w14:textId="76F01D11" w:rsidR="00F021BB" w:rsidRPr="001E5F4D" w:rsidRDefault="00F021BB" w:rsidP="41CBA1DC">
      <w:pPr>
        <w:keepNext/>
        <w:keepLines/>
        <w:spacing w:before="120" w:after="120"/>
        <w:outlineLvl w:val="1"/>
        <w:rPr>
          <w:rFonts w:ascii="Calibri" w:eastAsiaTheme="majorEastAsia" w:hAnsi="Calibri" w:cs="Cambria Math"/>
          <w:color w:val="2F5496" w:themeColor="accent1" w:themeShade="BF"/>
          <w:sz w:val="24"/>
          <w:szCs w:val="24"/>
        </w:rPr>
      </w:pPr>
      <w:bookmarkStart w:id="187" w:name="_Toc90916656"/>
      <w:bookmarkStart w:id="188" w:name="_Toc358215866"/>
      <w:bookmarkStart w:id="189" w:name="_Toc92316325"/>
      <w:bookmarkStart w:id="190" w:name="_Toc92891688"/>
      <w:r w:rsidRPr="001E5F4D">
        <w:rPr>
          <w:rFonts w:ascii="Calibri" w:eastAsiaTheme="majorEastAsia" w:hAnsi="Calibri" w:cs="Cambria Math"/>
          <w:color w:val="2F5496" w:themeColor="accent1" w:themeShade="BF"/>
          <w:sz w:val="24"/>
          <w:szCs w:val="24"/>
        </w:rPr>
        <w:t>Whether there are any less restrictive alternatives that are reasonably available to protect public health</w:t>
      </w:r>
      <w:bookmarkEnd w:id="187"/>
      <w:bookmarkEnd w:id="188"/>
      <w:bookmarkEnd w:id="189"/>
      <w:bookmarkEnd w:id="190"/>
    </w:p>
    <w:p w14:paraId="4A89ED41" w14:textId="77777777" w:rsidR="00F021BB" w:rsidRPr="001E5F4D" w:rsidRDefault="00F021BB" w:rsidP="0029186C">
      <w:pPr>
        <w:numPr>
          <w:ilvl w:val="0"/>
          <w:numId w:val="3"/>
        </w:numPr>
        <w:spacing w:before="240" w:after="240" w:line="240" w:lineRule="auto"/>
        <w:jc w:val="both"/>
        <w:rPr>
          <w:rFonts w:ascii="Calibri" w:eastAsiaTheme="minorEastAsia" w:hAnsi="Calibri" w:cs="Cambria Math"/>
          <w:kern w:val="20"/>
          <w:lang w:eastAsia="en-AU"/>
        </w:rPr>
      </w:pPr>
      <w:r w:rsidRPr="001E5F4D">
        <w:rPr>
          <w:rFonts w:ascii="Calibri" w:hAnsi="Calibri" w:cs="Cambria Math"/>
          <w:kern w:val="20"/>
          <w:lang w:eastAsia="en-AU"/>
        </w:rPr>
        <w:t xml:space="preserve">In his advice, the </w:t>
      </w:r>
      <w:r w:rsidRPr="001E5F4D">
        <w:rPr>
          <w:rFonts w:ascii="Calibri" w:hAnsi="Calibri" w:cs="Cambria Math"/>
          <w:kern w:val="20"/>
          <w:lang w:val="en-US" w:eastAsia="en-AU"/>
        </w:rPr>
        <w:t>Chief Health Officer</w:t>
      </w:r>
      <w:r w:rsidRPr="001E5F4D">
        <w:rPr>
          <w:rFonts w:ascii="Calibri" w:hAnsi="Calibri" w:cs="Cambria Math"/>
          <w:kern w:val="20"/>
          <w:lang w:eastAsia="en-AU"/>
        </w:rPr>
        <w:t xml:space="preserve"> sets out a range of measures, including measures which do not have a restrictive element (such as health promotion, education, epidemiology and monitoring)</w:t>
      </w:r>
      <w:r w:rsidRPr="001E5F4D">
        <w:rPr>
          <w:rFonts w:ascii="Calibri" w:eastAsia="Cambria Math" w:hAnsi="Calibri" w:cs="Cambria Math"/>
          <w:kern w:val="20"/>
          <w:lang w:eastAsia="en-AU"/>
        </w:rPr>
        <w:t>.</w:t>
      </w:r>
      <w:r w:rsidRPr="001E5F4D">
        <w:rPr>
          <w:rFonts w:ascii="Calibri" w:eastAsia="Cambria Math" w:hAnsi="Calibri" w:cs="Cambria Math"/>
          <w:kern w:val="20"/>
          <w:vertAlign w:val="superscript"/>
          <w:lang w:eastAsia="en-AU"/>
        </w:rPr>
        <w:footnoteReference w:id="49"/>
      </w:r>
      <w:r w:rsidRPr="001E5F4D">
        <w:rPr>
          <w:rFonts w:ascii="Calibri" w:eastAsia="Cambria Math" w:hAnsi="Calibri" w:cs="Cambria Math"/>
          <w:kern w:val="20"/>
          <w:lang w:eastAsia="en-AU"/>
        </w:rPr>
        <w:t xml:space="preserve"> </w:t>
      </w:r>
    </w:p>
    <w:p w14:paraId="285FB89F" w14:textId="77777777" w:rsidR="00F021BB" w:rsidRPr="001E5F4D" w:rsidRDefault="00F021BB" w:rsidP="0029186C">
      <w:pPr>
        <w:numPr>
          <w:ilvl w:val="0"/>
          <w:numId w:val="3"/>
        </w:numPr>
        <w:spacing w:before="240" w:after="240" w:line="240" w:lineRule="auto"/>
        <w:jc w:val="both"/>
        <w:rPr>
          <w:rFonts w:ascii="Calibri" w:eastAsiaTheme="minorEastAsia" w:hAnsi="Calibri" w:cs="Cambria Math"/>
          <w:kern w:val="20"/>
          <w:lang w:eastAsia="en-AU"/>
        </w:rPr>
      </w:pPr>
      <w:r w:rsidRPr="001E5F4D">
        <w:rPr>
          <w:rFonts w:ascii="Calibri" w:hAnsi="Calibri" w:cs="Cambria Math"/>
          <w:kern w:val="20"/>
          <w:lang w:eastAsia="en-AU"/>
        </w:rPr>
        <w:t xml:space="preserve">The </w:t>
      </w:r>
      <w:r w:rsidRPr="001E5F4D">
        <w:rPr>
          <w:rFonts w:ascii="Calibri" w:hAnsi="Calibri" w:cs="Cambria Math"/>
          <w:kern w:val="20"/>
          <w:lang w:val="en-US" w:eastAsia="en-AU"/>
        </w:rPr>
        <w:t>Chief Health Officer</w:t>
      </w:r>
      <w:r w:rsidRPr="001E5F4D">
        <w:rPr>
          <w:rFonts w:ascii="Calibri" w:hAnsi="Calibri" w:cs="Cambria Math"/>
          <w:kern w:val="20"/>
          <w:lang w:eastAsia="en-AU"/>
        </w:rPr>
        <w:t xml:space="preserve"> clearly states that such measures alone will not be sufficient to manage the serious risk to public health posed by COVID-</w:t>
      </w:r>
      <w:r w:rsidRPr="001E5F4D">
        <w:rPr>
          <w:rFonts w:ascii="Calibri" w:eastAsia="Cambria Math" w:hAnsi="Calibri" w:cs="Cambria Math"/>
          <w:kern w:val="20"/>
          <w:lang w:eastAsia="en-AU"/>
        </w:rPr>
        <w:t>19.</w:t>
      </w:r>
      <w:r w:rsidRPr="001E5F4D">
        <w:rPr>
          <w:rFonts w:ascii="Calibri" w:eastAsia="Cambria Math" w:hAnsi="Calibri" w:cs="Cambria Math"/>
          <w:kern w:val="20"/>
          <w:vertAlign w:val="superscript"/>
          <w:lang w:eastAsia="en-AU"/>
        </w:rPr>
        <w:footnoteReference w:id="50"/>
      </w:r>
      <w:r w:rsidRPr="001E5F4D">
        <w:rPr>
          <w:rFonts w:ascii="Calibri" w:eastAsia="Cambria Math" w:hAnsi="Calibri" w:cs="Cambria Math"/>
          <w:kern w:val="20"/>
          <w:lang w:eastAsia="en-AU"/>
        </w:rPr>
        <w:t xml:space="preserve"> </w:t>
      </w:r>
    </w:p>
    <w:p w14:paraId="7B3A75B6"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Public education and health promotion can provide community members with an understanding of COVIDSafe behaviours and actions, such as hand hygiene, staying home when unwell and testing when symptomatic.</w:t>
      </w:r>
      <w:r w:rsidRPr="001E5F4D">
        <w:rPr>
          <w:rFonts w:ascii="Calibri" w:hAnsi="Calibri" w:cs="Cambria Math"/>
          <w:kern w:val="20"/>
          <w:vertAlign w:val="superscript"/>
          <w:lang w:eastAsia="en-AU"/>
        </w:rPr>
        <w:footnoteReference w:id="51"/>
      </w:r>
      <w:r w:rsidRPr="001E5F4D">
        <w:rPr>
          <w:rFonts w:ascii="Calibri" w:hAnsi="Calibri" w:cs="Cambria Math"/>
          <w:kern w:val="20"/>
          <w:lang w:eastAsia="en-AU"/>
        </w:rPr>
        <w:t xml:space="preserve"> However, onsite work for specified workers typically involves a significant amount of workforce interaction and movement.</w:t>
      </w:r>
      <w:r w:rsidRPr="001E5F4D">
        <w:rPr>
          <w:rFonts w:ascii="Calibri" w:hAnsi="Calibri" w:cs="Cambria Math"/>
          <w:kern w:val="20"/>
          <w:vertAlign w:val="superscript"/>
          <w:lang w:eastAsia="en-AU"/>
        </w:rPr>
        <w:footnoteReference w:id="52"/>
      </w:r>
      <w:r w:rsidRPr="001E5F4D">
        <w:rPr>
          <w:rFonts w:ascii="Calibri" w:hAnsi="Calibri" w:cs="Cambria Math"/>
          <w:kern w:val="20"/>
          <w:lang w:eastAsia="en-AU"/>
        </w:rPr>
        <w:t xml:space="preserve"> In addition, it is possible for individuals to be asymptomatic and infectious.</w:t>
      </w:r>
      <w:r w:rsidRPr="001E5F4D">
        <w:rPr>
          <w:rFonts w:ascii="Calibri" w:hAnsi="Calibri" w:cs="Cambria Math"/>
          <w:kern w:val="20"/>
          <w:vertAlign w:val="superscript"/>
          <w:lang w:eastAsia="en-AU"/>
        </w:rPr>
        <w:footnoteReference w:id="53"/>
      </w:r>
      <w:r w:rsidRPr="001E5F4D">
        <w:rPr>
          <w:rFonts w:ascii="Calibri" w:hAnsi="Calibri" w:cs="Cambria Math"/>
          <w:kern w:val="20"/>
          <w:lang w:eastAsia="en-AU"/>
        </w:rPr>
        <w:t xml:space="preserve"> Education and </w:t>
      </w:r>
      <w:bookmarkStart w:id="191" w:name="_Int_JvHhozly"/>
      <w:r w:rsidRPr="001E5F4D">
        <w:rPr>
          <w:rFonts w:ascii="Calibri" w:hAnsi="Calibri" w:cs="Cambria Math"/>
          <w:kern w:val="20"/>
          <w:lang w:eastAsia="en-AU"/>
        </w:rPr>
        <w:t>practicing of</w:t>
      </w:r>
      <w:bookmarkEnd w:id="191"/>
      <w:r w:rsidRPr="001E5F4D">
        <w:rPr>
          <w:rFonts w:ascii="Calibri" w:hAnsi="Calibri" w:cs="Cambria Math"/>
          <w:kern w:val="20"/>
          <w:lang w:eastAsia="en-AU"/>
        </w:rPr>
        <w:t xml:space="preserve"> COVIDSafe </w:t>
      </w:r>
      <w:r w:rsidRPr="001E5F4D" w:rsidDel="0075087D">
        <w:rPr>
          <w:rFonts w:ascii="Calibri" w:hAnsi="Calibri" w:cs="Cambria Math"/>
          <w:kern w:val="20"/>
          <w:lang w:eastAsia="en-AU"/>
        </w:rPr>
        <w:t>behaviours</w:t>
      </w:r>
      <w:r w:rsidRPr="001E5F4D">
        <w:rPr>
          <w:rFonts w:ascii="Calibri" w:hAnsi="Calibri" w:cs="Cambria Math"/>
          <w:kern w:val="20"/>
          <w:lang w:eastAsia="en-AU"/>
        </w:rPr>
        <w:t xml:space="preserve"> are consequently not sufficient to manage the risk high levels of workforce interaction poses to public health.</w:t>
      </w:r>
    </w:p>
    <w:p w14:paraId="0CC2D20A" w14:textId="77777777" w:rsidR="00F021BB" w:rsidRPr="001E5F4D" w:rsidRDefault="00F021BB" w:rsidP="0029186C">
      <w:pPr>
        <w:numPr>
          <w:ilvl w:val="0"/>
          <w:numId w:val="3"/>
        </w:numPr>
        <w:spacing w:before="240" w:after="240" w:line="240" w:lineRule="auto"/>
        <w:jc w:val="both"/>
        <w:rPr>
          <w:rFonts w:ascii="Calibri" w:eastAsiaTheme="minorEastAsia" w:hAnsi="Calibri" w:cs="Cambria Math"/>
          <w:color w:val="000000" w:themeColor="text1"/>
          <w:kern w:val="20"/>
          <w:lang w:val="en-US" w:eastAsia="en-AU"/>
        </w:rPr>
      </w:pPr>
      <w:r w:rsidRPr="001E5F4D">
        <w:rPr>
          <w:rFonts w:ascii="Calibri" w:hAnsi="Calibri" w:cs="Cambria Math"/>
          <w:kern w:val="20"/>
          <w:lang w:val="en-US" w:eastAsia="en-AU"/>
        </w:rPr>
        <w:t>While epidemiology and monitoring is necessary to facilitate contact tracing to reduce the onward spread of COVID-19, the high levels of transmis</w:t>
      </w:r>
      <w:r w:rsidRPr="001E5F4D">
        <w:rPr>
          <w:rFonts w:ascii="Calibri" w:eastAsia="Cambria Math" w:hAnsi="Calibri" w:cs="Cambria Math"/>
          <w:color w:val="000000" w:themeColor="text1"/>
          <w:kern w:val="20"/>
          <w:lang w:val="en-US" w:eastAsia="en-AU"/>
        </w:rPr>
        <w:t>sion currently in Victoria indicates there may be an ongoing substantial proportion of undiagnosed COVID-19 cases in the community. Ensuring high vaccination coverage for workers and patrons reduces the risk of individuals transmitting COVID-19 to others.</w:t>
      </w:r>
    </w:p>
    <w:p w14:paraId="2900741E" w14:textId="77777777" w:rsidR="00F021BB" w:rsidRPr="001E5F4D" w:rsidRDefault="00F021BB" w:rsidP="0029186C">
      <w:pPr>
        <w:numPr>
          <w:ilvl w:val="0"/>
          <w:numId w:val="3"/>
        </w:numPr>
        <w:spacing w:before="240" w:after="240" w:line="240" w:lineRule="auto"/>
        <w:jc w:val="both"/>
        <w:rPr>
          <w:rFonts w:ascii="Calibri" w:hAnsi="Calibri" w:cs="Cambria Math"/>
          <w:color w:val="000000" w:themeColor="text1"/>
          <w:kern w:val="20"/>
          <w:lang w:val="en-US" w:eastAsia="en-AU"/>
        </w:rPr>
      </w:pPr>
      <w:r w:rsidRPr="001E5F4D">
        <w:rPr>
          <w:rFonts w:ascii="Calibri" w:hAnsi="Calibri" w:cs="Cambria Math"/>
          <w:color w:val="000000" w:themeColor="text1"/>
          <w:kern w:val="20"/>
          <w:lang w:val="en-US" w:eastAsia="en-AU"/>
        </w:rPr>
        <w:t xml:space="preserve">There are a number of </w:t>
      </w:r>
      <w:r w:rsidRPr="001E5F4D">
        <w:rPr>
          <w:rFonts w:ascii="Calibri" w:hAnsi="Calibri" w:cs="Cambria Math"/>
          <w:kern w:val="20"/>
          <w:lang w:eastAsia="en-AU"/>
        </w:rPr>
        <w:t>challenges that prevent the combination of mask wearing and testing being an equally robust solution to the risks of exposure and transmission compared to vaccines.</w:t>
      </w:r>
      <w:r w:rsidRPr="001E5F4D">
        <w:rPr>
          <w:rFonts w:ascii="Calibri" w:hAnsi="Calibri" w:cs="Cambria Math"/>
          <w:kern w:val="20"/>
          <w:vertAlign w:val="superscript"/>
          <w:lang w:val="en-GB" w:eastAsia="en-AU"/>
        </w:rPr>
        <w:footnoteReference w:id="54"/>
      </w:r>
    </w:p>
    <w:p w14:paraId="11737C5E"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val="en-GB" w:eastAsia="en-AU"/>
        </w:rPr>
        <w:t xml:space="preserve">The effectiveness of face mask use in communities is influenced by the general compliance and appropriate monitoring and wearing of masks, in addition to education, communication and </w:t>
      </w:r>
      <w:r w:rsidRPr="001E5F4D">
        <w:rPr>
          <w:rFonts w:ascii="Calibri" w:hAnsi="Calibri" w:cs="Cambria Math"/>
          <w:kern w:val="20"/>
          <w:lang w:val="en-GB" w:eastAsia="en-AU"/>
        </w:rPr>
        <w:lastRenderedPageBreak/>
        <w:t>guidance campaigns.</w:t>
      </w:r>
      <w:r w:rsidRPr="001E5F4D">
        <w:rPr>
          <w:rFonts w:ascii="Calibri" w:hAnsi="Calibri" w:cs="Cambria Math"/>
          <w:kern w:val="20"/>
          <w:vertAlign w:val="superscript"/>
          <w:lang w:val="en-GB" w:eastAsia="en-AU"/>
        </w:rPr>
        <w:footnoteReference w:id="55"/>
      </w:r>
      <w:r w:rsidRPr="001E5F4D">
        <w:rPr>
          <w:rFonts w:ascii="Calibri" w:hAnsi="Calibri" w:cs="Cambria Math"/>
          <w:kern w:val="20"/>
          <w:lang w:val="en-GB" w:eastAsia="en-AU"/>
        </w:rPr>
        <w:t xml:space="preserve"> There would be significant problems with providing sufficient resources to </w:t>
      </w:r>
      <w:r w:rsidRPr="001E5F4D">
        <w:rPr>
          <w:rFonts w:ascii="Calibri" w:hAnsi="Calibri" w:cs="Cambria Math"/>
          <w:kern w:val="20"/>
          <w:lang w:eastAsia="en-AU"/>
        </w:rPr>
        <w:t>upscale and maintain the auditing processes across the general community to a level that is sufficient to ensure correct PPE use.</w:t>
      </w:r>
    </w:p>
    <w:p w14:paraId="1676D0FB"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Proof of a past recent infection is not currently considered an acceptable reason for exemption from vaccination because immune response to natural infection is known to wane over time.</w:t>
      </w:r>
      <w:r w:rsidRPr="001E5F4D">
        <w:rPr>
          <w:rFonts w:ascii="Calibri" w:hAnsi="Calibri" w:cs="Cambria Math"/>
          <w:kern w:val="20"/>
          <w:vertAlign w:val="superscript"/>
          <w:lang w:eastAsia="en-AU"/>
        </w:rPr>
        <w:footnoteReference w:id="56"/>
      </w:r>
      <w:r w:rsidRPr="001E5F4D">
        <w:rPr>
          <w:rFonts w:ascii="Calibri" w:hAnsi="Calibri" w:cs="Cambria Math"/>
          <w:kern w:val="20"/>
          <w:lang w:eastAsia="en-AU"/>
        </w:rPr>
        <w:t xml:space="preserve"> Reinfection following both infection and vaccination is likely to be of increasing concern with emerging variants, as already demonstrated with the Delta variant of concern, and increasingly with the Omicron variant of concern. </w:t>
      </w:r>
    </w:p>
    <w:p w14:paraId="673BF4D0" w14:textId="77777777" w:rsidR="00F021BB" w:rsidRPr="001E5F4D" w:rsidRDefault="00F021BB" w:rsidP="0029186C">
      <w:pPr>
        <w:numPr>
          <w:ilvl w:val="0"/>
          <w:numId w:val="3"/>
        </w:numPr>
        <w:spacing w:before="240" w:after="240" w:line="240" w:lineRule="auto"/>
        <w:jc w:val="both"/>
        <w:rPr>
          <w:rFonts w:ascii="Calibri" w:eastAsiaTheme="minorEastAsia" w:hAnsi="Calibri" w:cs="Cambria Math"/>
          <w:kern w:val="20"/>
          <w:lang w:eastAsia="en-AU"/>
        </w:rPr>
      </w:pPr>
      <w:r w:rsidRPr="001E5F4D">
        <w:rPr>
          <w:rFonts w:ascii="Calibri" w:hAnsi="Calibri" w:cs="Cambria Math"/>
          <w:kern w:val="20"/>
          <w:lang w:eastAsia="en-AU"/>
        </w:rPr>
        <w:t>Surveillance testing is used in certain high-risk industries to increase the likelihood of early detection of cases,</w:t>
      </w:r>
      <w:r w:rsidRPr="001E5F4D">
        <w:rPr>
          <w:rFonts w:ascii="Calibri" w:hAnsi="Calibri" w:cs="Cambria Math"/>
          <w:kern w:val="20"/>
          <w:vertAlign w:val="superscript"/>
          <w:lang w:eastAsia="en-AU"/>
        </w:rPr>
        <w:footnoteReference w:id="57"/>
      </w:r>
      <w:r w:rsidRPr="001E5F4D">
        <w:rPr>
          <w:rFonts w:ascii="Calibri" w:hAnsi="Calibri" w:cs="Cambria Math"/>
          <w:kern w:val="20"/>
          <w:lang w:eastAsia="en-AU"/>
        </w:rPr>
        <w:t xml:space="preserve"> however surveillance testing as an alternative to mandatory vaccination requirements for specified workers has operational challenges and resource constraints</w:t>
      </w:r>
      <w:r w:rsidRPr="001E5F4D" w:rsidDel="00920B73">
        <w:rPr>
          <w:rFonts w:ascii="Calibri" w:hAnsi="Calibri" w:cs="Cambria Math"/>
          <w:kern w:val="20"/>
          <w:lang w:eastAsia="en-AU"/>
        </w:rPr>
        <w:t xml:space="preserve"> </w:t>
      </w:r>
      <w:r w:rsidRPr="001E5F4D">
        <w:rPr>
          <w:rFonts w:ascii="Calibri" w:hAnsi="Calibri" w:cs="Cambria Math"/>
          <w:kern w:val="20"/>
          <w:lang w:eastAsia="en-AU"/>
        </w:rPr>
        <w:t>and is therefore not suited as a replacement to protect the community from COVID-19.</w:t>
      </w:r>
      <w:r w:rsidRPr="001E5F4D">
        <w:rPr>
          <w:rFonts w:ascii="Calibri" w:hAnsi="Calibri" w:cs="Cambria Math"/>
          <w:kern w:val="20"/>
          <w:vertAlign w:val="superscript"/>
          <w:lang w:eastAsia="en-AU"/>
        </w:rPr>
        <w:footnoteReference w:id="58"/>
      </w:r>
    </w:p>
    <w:p w14:paraId="022BC248" w14:textId="464CFD7E"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Negative point in time test results for COVID-19, while less onerous than a mandatory vaccination requirement, fails to provide the same protection for workforces.</w:t>
      </w:r>
      <w:r w:rsidRPr="001E5F4D">
        <w:rPr>
          <w:rFonts w:ascii="Calibri" w:hAnsi="Calibri" w:cs="Cambria Math"/>
          <w:kern w:val="20"/>
          <w:vertAlign w:val="superscript"/>
          <w:lang w:eastAsia="en-AU"/>
        </w:rPr>
        <w:footnoteReference w:id="59"/>
      </w:r>
      <w:r w:rsidRPr="001E5F4D">
        <w:rPr>
          <w:rFonts w:ascii="Calibri" w:hAnsi="Calibri" w:cs="Cambria Math"/>
          <w:kern w:val="20"/>
          <w:lang w:eastAsia="en-AU"/>
        </w:rPr>
        <w:t xml:space="preserve"> Currently, polymerase chain reaction (PCR) and </w:t>
      </w:r>
      <w:r w:rsidRPr="001E5F4D">
        <w:rPr>
          <w:rFonts w:ascii="Calibri" w:hAnsi="Calibri" w:cs="Cambria Math"/>
          <w:kern w:val="20"/>
          <w:shd w:val="clear" w:color="auto" w:fill="FAF9F8"/>
          <w:lang w:eastAsia="en-AU"/>
        </w:rPr>
        <w:t>RA</w:t>
      </w:r>
      <w:r w:rsidR="00A36016" w:rsidRPr="001E5F4D">
        <w:rPr>
          <w:rFonts w:ascii="Calibri" w:hAnsi="Calibri" w:cs="Cambria Math"/>
          <w:kern w:val="20"/>
          <w:shd w:val="clear" w:color="auto" w:fill="FAF9F8"/>
          <w:lang w:eastAsia="en-AU"/>
        </w:rPr>
        <w:t xml:space="preserve"> tests</w:t>
      </w:r>
      <w:r w:rsidRPr="001E5F4D">
        <w:rPr>
          <w:rFonts w:ascii="Calibri" w:hAnsi="Calibri" w:cs="Cambria Math"/>
          <w:kern w:val="20"/>
          <w:shd w:val="clear" w:color="auto" w:fill="FAF9F8"/>
          <w:lang w:eastAsia="en-AU"/>
        </w:rPr>
        <w:t xml:space="preserve"> </w:t>
      </w:r>
      <w:r w:rsidRPr="001E5F4D">
        <w:rPr>
          <w:rFonts w:ascii="Calibri" w:hAnsi="Calibri" w:cs="Cambria Math"/>
          <w:kern w:val="20"/>
          <w:lang w:eastAsia="en-AU"/>
        </w:rPr>
        <w:t xml:space="preserve">are approved for use in Australia. </w:t>
      </w:r>
    </w:p>
    <w:p w14:paraId="63C8FB27"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PCR is the gold standard diagnostic test. However, it is more resource intensive to deliver, requiring dedicated testing sites, healthcare worker administration, laboratory resources, and result-reporting pathways. PCR testing capacity is finite and can be overwhelmed as seen during the recent peak in cases driven by the Delta Variant of concern. Increased use would increase the burden on the system and contribute to increased waiting times at pathology testing sites and turnaround times for results for the entire community.  </w:t>
      </w:r>
    </w:p>
    <w:p w14:paraId="3057ED73" w14:textId="77777777" w:rsidR="00F021BB" w:rsidRPr="001E5F4D" w:rsidRDefault="00F021BB" w:rsidP="0029186C">
      <w:pPr>
        <w:numPr>
          <w:ilvl w:val="0"/>
          <w:numId w:val="3"/>
        </w:numPr>
        <w:spacing w:before="240" w:after="240" w:line="240" w:lineRule="auto"/>
        <w:jc w:val="both"/>
        <w:rPr>
          <w:rFonts w:ascii="Calibri" w:eastAsiaTheme="minorEastAsia" w:hAnsi="Calibri" w:cs="Cambria Math"/>
          <w:color w:val="000000" w:themeColor="text1"/>
          <w:kern w:val="20"/>
          <w:lang w:val="en-US" w:eastAsia="en-AU"/>
        </w:rPr>
      </w:pPr>
      <w:r w:rsidRPr="001E5F4D">
        <w:rPr>
          <w:rFonts w:ascii="Calibri" w:hAnsi="Calibri" w:cs="Cambria Math"/>
          <w:kern w:val="20"/>
          <w:lang w:eastAsia="en-AU"/>
        </w:rPr>
        <w:t>Generally, there is a minimum turnaround time of 6-24 hours between a test being administered and a result being received. During this period between the test being undertaken and received and then attendance at the venue, further infectious exposures could occur.</w:t>
      </w:r>
      <w:r w:rsidRPr="001E5F4D">
        <w:rPr>
          <w:rFonts w:ascii="Calibri" w:hAnsi="Calibri" w:cs="Cambria Math"/>
          <w:kern w:val="20"/>
          <w:vertAlign w:val="superscript"/>
          <w:lang w:eastAsia="en-AU"/>
        </w:rPr>
        <w:t xml:space="preserve"> </w:t>
      </w:r>
      <w:r w:rsidRPr="001E5F4D">
        <w:rPr>
          <w:rFonts w:ascii="Calibri" w:hAnsi="Calibri" w:cs="Cambria Math"/>
          <w:kern w:val="20"/>
          <w:vertAlign w:val="superscript"/>
          <w:lang w:eastAsia="en-AU"/>
        </w:rPr>
        <w:footnoteReference w:id="60"/>
      </w:r>
      <w:r w:rsidRPr="001E5F4D">
        <w:rPr>
          <w:rFonts w:ascii="Calibri" w:hAnsi="Calibri" w:cs="Cambria Math"/>
          <w:kern w:val="20"/>
          <w:lang w:eastAsia="en-AU"/>
        </w:rPr>
        <w:t xml:space="preserve"> </w:t>
      </w:r>
      <w:r w:rsidRPr="001E5F4D">
        <w:rPr>
          <w:rFonts w:ascii="Calibri" w:hAnsi="Calibri" w:cs="Cambria Math"/>
          <w:kern w:val="20"/>
          <w:lang w:val="en-US" w:eastAsia="en-AU"/>
        </w:rPr>
        <w:t>Due to the operational issues (essentially, delays and bottlenecks) associated with performing a RA test, settings and workplaces have been unable or unwilling to utilise on-site RA tests and have allowed individuals to provide proof of a RA test.  People would have to take a RA test every day and there are real challenges in overseeing compliance with the result.</w:t>
      </w:r>
      <w:r w:rsidRPr="001E5F4D">
        <w:rPr>
          <w:rFonts w:ascii="Calibri" w:hAnsi="Calibri" w:cs="Cambria Math"/>
          <w:kern w:val="20"/>
          <w:vertAlign w:val="superscript"/>
          <w:lang w:eastAsia="en-AU"/>
        </w:rPr>
        <w:footnoteReference w:id="61"/>
      </w:r>
      <w:r w:rsidRPr="001E5F4D">
        <w:rPr>
          <w:rFonts w:ascii="Calibri" w:hAnsi="Calibri" w:cs="Cambria Math"/>
          <w:kern w:val="20"/>
          <w:lang w:eastAsia="en-AU"/>
        </w:rPr>
        <w:t> </w:t>
      </w:r>
      <w:r w:rsidRPr="001E5F4D">
        <w:rPr>
          <w:rFonts w:ascii="Calibri" w:hAnsi="Calibri" w:cs="Cambria Math"/>
          <w:kern w:val="20"/>
          <w:lang w:val="en-US" w:eastAsia="en-AU"/>
        </w:rPr>
        <w:t xml:space="preserve"> Further, proof of a negative test result as a point-in-time indicator is not a perfect indicator of infectiveness. </w:t>
      </w:r>
      <w:r w:rsidRPr="001E5F4D" w:rsidDel="00BA23A2">
        <w:rPr>
          <w:rFonts w:ascii="Calibri" w:hAnsi="Calibri" w:cs="Cambria Math"/>
          <w:kern w:val="20"/>
          <w:lang w:val="en-US" w:eastAsia="en-AU"/>
        </w:rPr>
        <w:t>In a setting with high community transmission, proof of negative test results may provide a delayed and therefore inaccurate indication of an individual’s actual status.</w:t>
      </w:r>
      <w:r w:rsidRPr="001E5F4D">
        <w:rPr>
          <w:rFonts w:ascii="Calibri" w:hAnsi="Calibri" w:cs="Cambria Math"/>
          <w:kern w:val="20"/>
          <w:vertAlign w:val="superscript"/>
          <w:lang w:eastAsia="en-AU"/>
        </w:rPr>
        <w:t xml:space="preserve"> </w:t>
      </w:r>
      <w:r w:rsidRPr="001E5F4D">
        <w:rPr>
          <w:rFonts w:ascii="Calibri" w:hAnsi="Calibri" w:cs="Cambria Math"/>
          <w:kern w:val="20"/>
          <w:vertAlign w:val="superscript"/>
          <w:lang w:eastAsia="en-AU"/>
        </w:rPr>
        <w:footnoteReference w:id="62"/>
      </w:r>
      <w:r w:rsidRPr="001E5F4D">
        <w:rPr>
          <w:rFonts w:ascii="Calibri" w:hAnsi="Calibri" w:cs="Cambria Math"/>
          <w:kern w:val="20"/>
          <w:lang w:eastAsia="en-AU"/>
        </w:rPr>
        <w:t> </w:t>
      </w:r>
    </w:p>
    <w:p w14:paraId="383D1CEF" w14:textId="6F1FA019" w:rsidR="00F021BB" w:rsidRPr="001E5F4D" w:rsidRDefault="00326C48" w:rsidP="0029186C">
      <w:pPr>
        <w:numPr>
          <w:ilvl w:val="0"/>
          <w:numId w:val="3"/>
        </w:numPr>
        <w:spacing w:before="240" w:after="240" w:line="240" w:lineRule="auto"/>
        <w:jc w:val="both"/>
        <w:rPr>
          <w:rFonts w:ascii="Calibri" w:eastAsiaTheme="minorEastAsia" w:hAnsi="Calibri" w:cs="Cambria Math"/>
          <w:color w:val="000000" w:themeColor="text1"/>
          <w:kern w:val="20"/>
          <w:lang w:val="en-US" w:eastAsia="en-AU"/>
        </w:rPr>
      </w:pPr>
      <w:r w:rsidRPr="001E5F4D">
        <w:rPr>
          <w:rFonts w:ascii="Calibri" w:hAnsi="Calibri" w:cs="Cambria Math"/>
          <w:kern w:val="20"/>
          <w:lang w:val="en-US" w:eastAsia="en-AU"/>
        </w:rPr>
        <w:lastRenderedPageBreak/>
        <w:t>RA tests</w:t>
      </w:r>
      <w:r w:rsidR="00F021BB" w:rsidRPr="001E5F4D">
        <w:rPr>
          <w:rFonts w:ascii="Calibri" w:hAnsi="Calibri" w:cs="Cambria Math"/>
          <w:kern w:val="20"/>
          <w:lang w:val="en-US" w:eastAsia="en-AU"/>
        </w:rPr>
        <w:t xml:space="preserve"> are also subject to potential false negative resulting from the assay itself.</w:t>
      </w:r>
      <w:r w:rsidR="00F021BB" w:rsidRPr="001E5F4D">
        <w:rPr>
          <w:rFonts w:ascii="Calibri" w:hAnsi="Calibri" w:cs="Cambria Math"/>
          <w:kern w:val="20"/>
          <w:vertAlign w:val="superscript"/>
          <w:lang w:eastAsia="en-AU"/>
        </w:rPr>
        <w:footnoteReference w:id="63"/>
      </w:r>
      <w:r w:rsidR="00F021BB" w:rsidRPr="001E5F4D">
        <w:rPr>
          <w:rFonts w:ascii="Calibri" w:hAnsi="Calibri" w:cs="Cambria Math"/>
          <w:kern w:val="20"/>
          <w:lang w:val="en-US" w:eastAsia="en-AU"/>
        </w:rPr>
        <w:t xml:space="preserve"> While the sensitivity and specificity of RA testing varies by the assay being used, a recent prospective study of nearly 5000 cases found that the overall sensitivity of RA testing was 74 per cent, however lower pick-up rates were observed in cases who were asymptomatic (estimated 55 per cent). Systematic reviews, including a recent Cochrane review, have yielded similar findings – sensitivity varied markedly across studies, however, the average sensitivity for RA tests was 56.2 per cent (95</w:t>
      </w:r>
      <w:r w:rsidR="00277C5D" w:rsidRPr="001E5F4D">
        <w:rPr>
          <w:rFonts w:ascii="Calibri" w:hAnsi="Calibri" w:cs="Cambria Math"/>
          <w:kern w:val="20"/>
          <w:lang w:val="en-US" w:eastAsia="en-AU"/>
        </w:rPr>
        <w:t xml:space="preserve"> </w:t>
      </w:r>
      <w:r w:rsidR="00F021BB" w:rsidRPr="001E5F4D">
        <w:rPr>
          <w:rFonts w:ascii="Calibri" w:hAnsi="Calibri" w:cs="Cambria Math"/>
          <w:kern w:val="20"/>
          <w:lang w:val="en-US" w:eastAsia="en-AU"/>
        </w:rPr>
        <w:t>per cent confidence interval: 29.5-79.8 per cent).</w:t>
      </w:r>
    </w:p>
    <w:p w14:paraId="1B8BD398" w14:textId="10372CBC"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val="en-US" w:eastAsia="en-AU"/>
        </w:rPr>
        <w:t>In considering whether a combination of testing, distancing and screening might be sufficiently effective, although the risk of transmission is less in some settings – especially outdoors or places that were highly ventilated – not all workplaces and settings are organised, outdoors or highly ventilated. It is necessary to protect Victorians in all the settings they visit, whether shopping, working or engaging in essential activities. No other mitigation than vaccination applies universally in all settings and circumstances. A vaccine, once administered, provides continuous protection that does</w:t>
      </w:r>
      <w:r w:rsidR="00010F73" w:rsidRPr="001E5F4D">
        <w:rPr>
          <w:rFonts w:ascii="Calibri" w:hAnsi="Calibri" w:cs="Cambria Math"/>
          <w:kern w:val="20"/>
          <w:lang w:val="en-US" w:eastAsia="en-AU"/>
        </w:rPr>
        <w:t xml:space="preserve"> no</w:t>
      </w:r>
      <w:r w:rsidRPr="001E5F4D">
        <w:rPr>
          <w:rFonts w:ascii="Calibri" w:hAnsi="Calibri" w:cs="Cambria Math"/>
          <w:kern w:val="20"/>
          <w:lang w:val="en-US" w:eastAsia="en-AU"/>
        </w:rPr>
        <w:t>t require compliance (albeit in a manner that wanes over time).</w:t>
      </w:r>
      <w:r w:rsidRPr="001E5F4D">
        <w:rPr>
          <w:rFonts w:ascii="Calibri" w:hAnsi="Calibri" w:cs="Cambria Math"/>
          <w:kern w:val="20"/>
          <w:vertAlign w:val="superscript"/>
          <w:lang w:eastAsia="en-AU"/>
        </w:rPr>
        <w:footnoteReference w:id="64"/>
      </w:r>
      <w:r w:rsidRPr="001E5F4D" w:rsidDel="00B93F95">
        <w:rPr>
          <w:rFonts w:ascii="Calibri" w:hAnsi="Calibri" w:cs="Cambria Math"/>
          <w:kern w:val="20"/>
          <w:lang w:eastAsia="en-AU"/>
        </w:rPr>
        <w:t xml:space="preserve"> </w:t>
      </w:r>
    </w:p>
    <w:p w14:paraId="5E412EBB" w14:textId="77777777" w:rsidR="00F021BB" w:rsidRPr="001E5F4D" w:rsidRDefault="00F021BB" w:rsidP="00F021BB">
      <w:pPr>
        <w:keepNext/>
        <w:keepLines/>
        <w:spacing w:before="120" w:after="120"/>
        <w:outlineLvl w:val="1"/>
        <w:rPr>
          <w:rFonts w:ascii="Calibri" w:eastAsiaTheme="majorEastAsia" w:hAnsi="Calibri" w:cs="Cambria Math"/>
          <w:color w:val="2F5496" w:themeColor="accent1" w:themeShade="BF"/>
          <w:sz w:val="24"/>
          <w:szCs w:val="24"/>
        </w:rPr>
      </w:pPr>
      <w:bookmarkStart w:id="192" w:name="_Toc90916657"/>
      <w:bookmarkStart w:id="193" w:name="_Toc273153326"/>
      <w:bookmarkStart w:id="194" w:name="_Toc92316326"/>
      <w:bookmarkStart w:id="195" w:name="_Toc92891689"/>
      <w:r w:rsidRPr="001E5F4D">
        <w:rPr>
          <w:rFonts w:ascii="Calibri" w:eastAsiaTheme="majorEastAsia" w:hAnsi="Calibri" w:cs="Cambria Math"/>
          <w:color w:val="2F5496" w:themeColor="accent1" w:themeShade="BF"/>
          <w:sz w:val="24"/>
          <w:szCs w:val="24"/>
        </w:rPr>
        <w:t>Other considerations</w:t>
      </w:r>
      <w:bookmarkEnd w:id="192"/>
      <w:bookmarkEnd w:id="193"/>
      <w:bookmarkEnd w:id="194"/>
      <w:bookmarkEnd w:id="195"/>
    </w:p>
    <w:p w14:paraId="05AAA4D6" w14:textId="77777777" w:rsidR="00F021BB" w:rsidRPr="001E5F4D" w:rsidRDefault="00F021BB" w:rsidP="0029186C">
      <w:pPr>
        <w:numPr>
          <w:ilvl w:val="0"/>
          <w:numId w:val="3"/>
        </w:numPr>
        <w:spacing w:before="240" w:after="240" w:line="240" w:lineRule="auto"/>
        <w:jc w:val="both"/>
        <w:rPr>
          <w:rFonts w:ascii="Calibri" w:eastAsiaTheme="minorEastAsia" w:hAnsi="Calibri" w:cs="Cambria Math"/>
          <w:color w:val="000000" w:themeColor="text1"/>
          <w:kern w:val="20"/>
          <w:lang w:val="en-US" w:eastAsia="en-AU"/>
        </w:rPr>
      </w:pPr>
      <w:r w:rsidRPr="001E5F4D">
        <w:rPr>
          <w:rFonts w:ascii="Calibri" w:hAnsi="Calibri" w:cs="Cambria Math"/>
          <w:kern w:val="20"/>
          <w:lang w:val="en-US" w:eastAsia="en-AU"/>
        </w:rPr>
        <w:t>The mandatory vaccination requirement for open</w:t>
      </w:r>
      <w:r w:rsidRPr="001E5F4D">
        <w:rPr>
          <w:rFonts w:ascii="Calibri" w:eastAsia="Cambria Math" w:hAnsi="Calibri" w:cs="Cambria Math"/>
          <w:color w:val="000000" w:themeColor="text1"/>
          <w:kern w:val="20"/>
          <w:lang w:val="en-US" w:eastAsia="en-AU"/>
        </w:rPr>
        <w:t xml:space="preserve"> premises reduces the risk of transmission within those settings and the broader community. This provides greater workforce protection and certainty. Importantly, patrons will have renewed confidence in entering these settings which will assist consumer spending during its typical peak period, which will assist the state’s economic recovery from the unprecedented impact of the pandemic.</w:t>
      </w:r>
      <w:r w:rsidRPr="001E5F4D">
        <w:rPr>
          <w:rFonts w:ascii="Calibri" w:eastAsia="Cambria Math" w:hAnsi="Calibri" w:cs="Cambria Math"/>
          <w:color w:val="000000" w:themeColor="text1"/>
          <w:kern w:val="20"/>
          <w:vertAlign w:val="superscript"/>
          <w:lang w:val="en-US" w:eastAsia="en-AU"/>
        </w:rPr>
        <w:footnoteReference w:id="65"/>
      </w:r>
      <w:r w:rsidRPr="001E5F4D">
        <w:rPr>
          <w:rFonts w:ascii="Calibri" w:hAnsi="Calibri" w:cs="Cambria Math"/>
          <w:kern w:val="20"/>
          <w:lang w:val="en-US" w:eastAsia="en-AU"/>
        </w:rPr>
        <w:t xml:space="preserve"> </w:t>
      </w:r>
    </w:p>
    <w:p w14:paraId="7E82649B" w14:textId="77777777" w:rsidR="00F021BB" w:rsidRPr="001E5F4D" w:rsidRDefault="00F021BB" w:rsidP="0029186C">
      <w:pPr>
        <w:numPr>
          <w:ilvl w:val="0"/>
          <w:numId w:val="3"/>
        </w:numPr>
        <w:spacing w:before="240" w:after="240" w:line="240" w:lineRule="auto"/>
        <w:jc w:val="both"/>
        <w:rPr>
          <w:rFonts w:ascii="Calibri" w:hAnsi="Calibri" w:cs="Cambria Math"/>
          <w:kern w:val="20"/>
          <w:lang w:val="en-US" w:eastAsia="en-AU"/>
        </w:rPr>
      </w:pPr>
      <w:r w:rsidRPr="001E5F4D">
        <w:rPr>
          <w:rFonts w:ascii="Calibri" w:hAnsi="Calibri" w:cs="Cambria Math"/>
          <w:kern w:val="20"/>
          <w:lang w:val="en-US" w:eastAsia="en-AU"/>
        </w:rPr>
        <w:t xml:space="preserve">In making this order, I consider it reasonably necessary to retain the </w:t>
      </w:r>
      <w:r w:rsidRPr="001E5F4D">
        <w:rPr>
          <w:rFonts w:ascii="Calibri" w:hAnsi="Calibri" w:cs="Cambria Math"/>
          <w:color w:val="000000" w:themeColor="text1"/>
          <w:kern w:val="20"/>
          <w:lang w:val="en-US" w:eastAsia="en-AU"/>
        </w:rPr>
        <w:t>mandatory vaccination requirements for open premises to assist with public confidence in the overall administration of public health and results in overall improvements in community compliance for prosocial behaviours such as self-isolation when symptomatic, wearing a face covering in certain settings and maintaining social distancing</w:t>
      </w:r>
      <w:r w:rsidRPr="001E5F4D">
        <w:rPr>
          <w:rFonts w:ascii="Calibri" w:hAnsi="Calibri" w:cs="Cambria Math"/>
          <w:kern w:val="20"/>
          <w:lang w:val="en-US" w:eastAsia="en-AU"/>
        </w:rPr>
        <w:t>.</w:t>
      </w:r>
      <w:r w:rsidRPr="001E5F4D">
        <w:rPr>
          <w:rFonts w:ascii="Calibri" w:hAnsi="Calibri" w:cs="Cambria Math"/>
          <w:kern w:val="20"/>
          <w:vertAlign w:val="superscript"/>
          <w:lang w:val="en-US" w:eastAsia="en-AU"/>
        </w:rPr>
        <w:footnoteReference w:id="66"/>
      </w:r>
    </w:p>
    <w:p w14:paraId="6B5A775B" w14:textId="77777777" w:rsidR="00F021BB" w:rsidRPr="001E5F4D" w:rsidRDefault="00F021BB" w:rsidP="0029186C">
      <w:pPr>
        <w:numPr>
          <w:ilvl w:val="0"/>
          <w:numId w:val="3"/>
        </w:numPr>
        <w:spacing w:before="240" w:after="240" w:line="240" w:lineRule="auto"/>
        <w:jc w:val="both"/>
        <w:rPr>
          <w:rFonts w:ascii="Calibri" w:eastAsiaTheme="minorEastAsia" w:hAnsi="Calibri"/>
          <w:color w:val="000000" w:themeColor="text1"/>
          <w:kern w:val="20"/>
          <w:lang w:val="en-US" w:eastAsia="en-AU"/>
        </w:rPr>
      </w:pPr>
      <w:r w:rsidRPr="001E5F4D">
        <w:rPr>
          <w:rFonts w:ascii="Calibri" w:eastAsiaTheme="minorEastAsia" w:hAnsi="Calibri"/>
          <w:kern w:val="20"/>
          <w:lang w:val="en-US" w:eastAsia="en-AU"/>
        </w:rPr>
        <w:t>Applying a density quotient to outdoor entertainment, if adopted, could have severe immediate and long-term economic impact on Victoria’s economic recovery and the economic wellbeing of Victorians. O</w:t>
      </w:r>
      <w:r w:rsidRPr="001E5F4D">
        <w:rPr>
          <w:rFonts w:ascii="Calibri" w:hAnsi="Calibri" w:cs="Cambria Math"/>
          <w:kern w:val="20"/>
          <w:lang w:val="en-US" w:eastAsia="en-AU"/>
        </w:rPr>
        <w:t>utdoor environments are fundamentally lower risk than indoor environments, and therefore is important to encourage outdoor activities, rather than in higher risk environment of transmission such as private residences and indoor spaces.</w:t>
      </w:r>
      <w:r w:rsidRPr="001E5F4D">
        <w:rPr>
          <w:rFonts w:ascii="Calibri" w:eastAsiaTheme="minorEastAsia" w:hAnsi="Calibri"/>
          <w:color w:val="000000" w:themeColor="text1"/>
          <w:kern w:val="20"/>
          <w:vertAlign w:val="superscript"/>
          <w:lang w:val="en-US" w:eastAsia="en-AU"/>
        </w:rPr>
        <w:footnoteReference w:id="67"/>
      </w:r>
    </w:p>
    <w:p w14:paraId="08A1D160" w14:textId="77777777" w:rsidR="00F021BB" w:rsidRPr="001E5F4D" w:rsidRDefault="00F021BB" w:rsidP="00F021BB">
      <w:pPr>
        <w:keepNext/>
        <w:keepLines/>
        <w:spacing w:before="120" w:after="120"/>
        <w:outlineLvl w:val="1"/>
        <w:rPr>
          <w:rFonts w:ascii="Calibri" w:eastAsiaTheme="majorEastAsia" w:hAnsi="Calibri" w:cs="Cambria Math"/>
          <w:i/>
          <w:color w:val="2F5496" w:themeColor="accent1" w:themeShade="BF"/>
        </w:rPr>
      </w:pPr>
      <w:bookmarkStart w:id="196" w:name="_Toc90916658"/>
      <w:bookmarkStart w:id="197" w:name="_Toc146817940"/>
      <w:bookmarkStart w:id="198" w:name="_Toc92316327"/>
      <w:bookmarkStart w:id="199" w:name="_Toc92891690"/>
      <w:r w:rsidRPr="001E5F4D">
        <w:rPr>
          <w:rFonts w:ascii="Calibri" w:eastAsiaTheme="majorEastAsia" w:hAnsi="Calibri" w:cs="Cambria Math"/>
          <w:color w:val="2F5496" w:themeColor="accent1" w:themeShade="BF"/>
          <w:sz w:val="24"/>
          <w:szCs w:val="24"/>
        </w:rPr>
        <w:t>Conclusion</w:t>
      </w:r>
      <w:bookmarkEnd w:id="196"/>
      <w:bookmarkEnd w:id="197"/>
      <w:bookmarkEnd w:id="198"/>
      <w:bookmarkEnd w:id="199"/>
    </w:p>
    <w:p w14:paraId="42EA1855"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Taking into account all of the above factors (including those contained in the Human Rights Statement) and weighing the public health benefits of the Order against the countervailing potential </w:t>
      </w:r>
      <w:r w:rsidRPr="001E5F4D">
        <w:rPr>
          <w:rFonts w:ascii="Calibri" w:hAnsi="Calibri" w:cs="Cambria Math"/>
          <w:kern w:val="20"/>
          <w:lang w:eastAsia="en-AU"/>
        </w:rPr>
        <w:lastRenderedPageBreak/>
        <w:t xml:space="preserve">impacts on individuals and the community, I believed it was reasonably necessary to make the Order to protect public health. </w:t>
      </w:r>
    </w:p>
    <w:p w14:paraId="29B44128"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For the same reasons, I formed the opinion that the limits placed on human rights by the Order are demonstrably justified for the purposes of the Charter.</w:t>
      </w:r>
    </w:p>
    <w:p w14:paraId="033471ED" w14:textId="77777777" w:rsidR="00F021BB" w:rsidRPr="001E5F4D" w:rsidRDefault="00F021BB" w:rsidP="00F021BB">
      <w:pPr>
        <w:rPr>
          <w:rFonts w:ascii="Calibri" w:hAnsi="Calibri" w:cs="Cambria Math"/>
        </w:rPr>
      </w:pPr>
      <w:r w:rsidRPr="001E5F4D">
        <w:rPr>
          <w:rFonts w:ascii="Calibri" w:hAnsi="Calibri" w:cs="Cambria Math"/>
        </w:rPr>
        <w:br w:type="page"/>
      </w:r>
    </w:p>
    <w:p w14:paraId="0E035523" w14:textId="77777777" w:rsidR="00F021BB" w:rsidRPr="001E5F4D" w:rsidRDefault="00F021BB" w:rsidP="00F021BB">
      <w:pPr>
        <w:keepNext/>
        <w:keepLines/>
        <w:spacing w:before="240" w:after="0"/>
        <w:outlineLvl w:val="0"/>
        <w:rPr>
          <w:rFonts w:ascii="Calibri" w:eastAsiaTheme="majorEastAsia" w:hAnsi="Calibri" w:cs="Cambria Math"/>
          <w:color w:val="2F5496" w:themeColor="accent1" w:themeShade="BF"/>
          <w:sz w:val="28"/>
          <w:szCs w:val="32"/>
        </w:rPr>
      </w:pPr>
      <w:bookmarkStart w:id="200" w:name="_Toc92316328"/>
      <w:bookmarkStart w:id="201" w:name="_Toc92891691"/>
      <w:r w:rsidRPr="001E5F4D">
        <w:rPr>
          <w:rFonts w:ascii="Calibri" w:eastAsiaTheme="majorEastAsia" w:hAnsi="Calibri" w:cs="Cambria Math"/>
          <w:b/>
          <w:color w:val="2F5496" w:themeColor="accent1" w:themeShade="BF"/>
          <w:sz w:val="28"/>
          <w:szCs w:val="32"/>
        </w:rPr>
        <w:lastRenderedPageBreak/>
        <w:t>Schedule 2 – Reasons for Decision – Pandemic (</w:t>
      </w:r>
      <w:bookmarkStart w:id="202" w:name="_Toc90916625"/>
      <w:r w:rsidRPr="001E5F4D">
        <w:rPr>
          <w:rFonts w:ascii="Calibri" w:eastAsiaTheme="majorEastAsia" w:hAnsi="Calibri" w:cs="Cambria Math"/>
          <w:b/>
          <w:color w:val="2F5496" w:themeColor="accent1" w:themeShade="BF"/>
          <w:sz w:val="28"/>
          <w:szCs w:val="32"/>
        </w:rPr>
        <w:t>Workplace) Order</w:t>
      </w:r>
      <w:bookmarkEnd w:id="200"/>
      <w:bookmarkEnd w:id="202"/>
      <w:bookmarkEnd w:id="201"/>
      <w:r w:rsidRPr="001E5F4D">
        <w:rPr>
          <w:rFonts w:ascii="Calibri" w:eastAsiaTheme="majorEastAsia" w:hAnsi="Calibri" w:cs="Cambria Math"/>
          <w:b/>
          <w:color w:val="2F5496" w:themeColor="accent1" w:themeShade="BF"/>
          <w:sz w:val="28"/>
          <w:szCs w:val="32"/>
        </w:rPr>
        <w:t xml:space="preserve"> </w:t>
      </w:r>
    </w:p>
    <w:p w14:paraId="30E5D07F" w14:textId="77777777" w:rsidR="00F021BB" w:rsidRPr="001E5F4D" w:rsidRDefault="00F021BB" w:rsidP="00F021BB">
      <w:pPr>
        <w:keepNext/>
        <w:keepLines/>
        <w:spacing w:before="120" w:after="120"/>
        <w:outlineLvl w:val="1"/>
        <w:rPr>
          <w:rFonts w:ascii="Calibri" w:eastAsiaTheme="majorEastAsia" w:hAnsi="Calibri" w:cs="Cambria Math"/>
          <w:color w:val="2F5496" w:themeColor="accent1" w:themeShade="BF"/>
          <w:sz w:val="24"/>
          <w:szCs w:val="26"/>
        </w:rPr>
      </w:pPr>
      <w:bookmarkStart w:id="203" w:name="_Toc90916626"/>
      <w:bookmarkStart w:id="204" w:name="_Toc92316329"/>
      <w:bookmarkStart w:id="205" w:name="_Toc92891692"/>
      <w:r w:rsidRPr="001E5F4D">
        <w:rPr>
          <w:rFonts w:ascii="Calibri" w:eastAsiaTheme="majorEastAsia" w:hAnsi="Calibri" w:cs="Cambria Math"/>
          <w:color w:val="2F5496" w:themeColor="accent1" w:themeShade="BF"/>
          <w:sz w:val="24"/>
          <w:szCs w:val="26"/>
        </w:rPr>
        <w:t>Summary of Order</w:t>
      </w:r>
      <w:bookmarkEnd w:id="203"/>
      <w:bookmarkEnd w:id="204"/>
      <w:bookmarkEnd w:id="205"/>
      <w:r w:rsidRPr="001E5F4D">
        <w:rPr>
          <w:rFonts w:ascii="Calibri" w:eastAsiaTheme="majorEastAsia" w:hAnsi="Calibri" w:cs="Cambria Math"/>
          <w:color w:val="2F5496" w:themeColor="accent1" w:themeShade="BF"/>
          <w:sz w:val="24"/>
          <w:szCs w:val="26"/>
        </w:rPr>
        <w:t xml:space="preserve"> </w:t>
      </w:r>
    </w:p>
    <w:p w14:paraId="7B7C6C21"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This Order imposes restrictions on the number of Victorians attending work premises and imposing obligations on employers in managing the risk of COVID-19 in the workplace.</w:t>
      </w:r>
    </w:p>
    <w:p w14:paraId="6F4D1F94" w14:textId="77777777" w:rsidR="00F021BB" w:rsidRPr="001E5F4D" w:rsidRDefault="00F021BB" w:rsidP="00F021BB">
      <w:pPr>
        <w:keepNext/>
        <w:keepLines/>
        <w:spacing w:before="120" w:after="120"/>
        <w:outlineLvl w:val="2"/>
        <w:rPr>
          <w:rFonts w:ascii="Calibri" w:eastAsiaTheme="majorEastAsia" w:hAnsi="Calibri" w:cs="Cambria Math"/>
          <w:i/>
          <w:color w:val="1F3763" w:themeColor="accent1" w:themeShade="7F"/>
          <w:szCs w:val="24"/>
        </w:rPr>
      </w:pPr>
      <w:bookmarkStart w:id="206" w:name="_Toc90916627"/>
      <w:bookmarkStart w:id="207" w:name="_Toc92316330"/>
      <w:bookmarkStart w:id="208" w:name="_Toc92891693"/>
      <w:r w:rsidRPr="001E5F4D">
        <w:rPr>
          <w:rFonts w:ascii="Calibri" w:eastAsiaTheme="majorEastAsia" w:hAnsi="Calibri" w:cs="Cambria Math"/>
          <w:i/>
          <w:color w:val="1F3763" w:themeColor="accent1" w:themeShade="7F"/>
          <w:szCs w:val="24"/>
        </w:rPr>
        <w:t>Purpose</w:t>
      </w:r>
      <w:bookmarkEnd w:id="206"/>
      <w:bookmarkEnd w:id="207"/>
      <w:bookmarkEnd w:id="208"/>
    </w:p>
    <w:p w14:paraId="7CC158B0"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The purpose of the Order is to limit the number of Victorians attending work premises to assist in reducing the frequency and scale of outbreaks of COVID-19 in Victorian workplaces and to establish more specific obligations on employers and workers in relation to managing the risk associated with COVID-19 transmission in the work premises.</w:t>
      </w:r>
    </w:p>
    <w:p w14:paraId="207455BF" w14:textId="77777777" w:rsidR="00F021BB" w:rsidRPr="001E5F4D" w:rsidRDefault="00F021BB" w:rsidP="00F021BB">
      <w:pPr>
        <w:rPr>
          <w:rFonts w:ascii="Calibri" w:hAnsi="Calibri" w:cs="Cambria Math"/>
          <w:sz w:val="20"/>
          <w:szCs w:val="20"/>
        </w:rPr>
      </w:pPr>
      <w:r w:rsidRPr="001E5F4D">
        <w:rPr>
          <w:rFonts w:ascii="Calibri" w:eastAsia="﷽﷽﷽﷽﷽﷽" w:hAnsi="Calibri" w:cs="Cambria Math"/>
          <w:i/>
          <w:color w:val="1F3763"/>
        </w:rPr>
        <w:t>Obligations</w:t>
      </w:r>
    </w:p>
    <w:p w14:paraId="2A0A32F7"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The Order restricts the number of Victorians attending work premises and imposes specific obligations on employers to assist in reducing the frequency of outbreaks of COVID-19 in Victorian workplaces. </w:t>
      </w:r>
    </w:p>
    <w:p w14:paraId="07B8B5E3" w14:textId="09B2FCC6" w:rsidR="2271EC58" w:rsidRPr="001E5F4D" w:rsidRDefault="00F021BB" w:rsidP="0029186C">
      <w:pPr>
        <w:numPr>
          <w:ilvl w:val="0"/>
          <w:numId w:val="3"/>
        </w:numPr>
        <w:spacing w:before="240" w:after="240" w:line="240" w:lineRule="auto"/>
        <w:jc w:val="both"/>
        <w:rPr>
          <w:rFonts w:eastAsiaTheme="minorEastAsia"/>
        </w:rPr>
      </w:pPr>
      <w:r w:rsidRPr="001E5F4D">
        <w:rPr>
          <w:rFonts w:ascii="Calibri" w:hAnsi="Calibri" w:cs="Cambria Math"/>
          <w:lang w:eastAsia="en-AU"/>
        </w:rPr>
        <w:t>A worker must not attend a work premises if</w:t>
      </w:r>
      <w:r w:rsidR="008E5897" w:rsidRPr="001E5F4D">
        <w:rPr>
          <w:rFonts w:ascii="Calibri" w:hAnsi="Calibri" w:cs="Cambria Math"/>
          <w:lang w:eastAsia="en-AU"/>
        </w:rPr>
        <w:t>:</w:t>
      </w:r>
      <w:r w:rsidRPr="001E5F4D">
        <w:rPr>
          <w:rFonts w:ascii="Calibri" w:hAnsi="Calibri" w:cs="Cambria Math"/>
          <w:lang w:eastAsia="en-AU"/>
        </w:rPr>
        <w:t xml:space="preserve"> </w:t>
      </w:r>
    </w:p>
    <w:p w14:paraId="64D68BC8" w14:textId="3A5438FD" w:rsidR="2271EC58" w:rsidRPr="001E5F4D" w:rsidRDefault="00F021BB" w:rsidP="0029186C">
      <w:pPr>
        <w:numPr>
          <w:ilvl w:val="1"/>
          <w:numId w:val="3"/>
        </w:numPr>
        <w:spacing w:before="240" w:after="240" w:line="240" w:lineRule="auto"/>
        <w:jc w:val="both"/>
      </w:pPr>
      <w:r w:rsidRPr="001E5F4D">
        <w:rPr>
          <w:rFonts w:ascii="Calibri" w:hAnsi="Calibri" w:cs="Cambria Math"/>
          <w:lang w:eastAsia="en-AU"/>
        </w:rPr>
        <w:t xml:space="preserve">they have </w:t>
      </w:r>
      <w:r w:rsidR="6532DDB6" w:rsidRPr="001E5F4D">
        <w:rPr>
          <w:rFonts w:ascii="Calibri" w:hAnsi="Calibri" w:cs="Cambria Math"/>
          <w:lang w:eastAsia="en-AU"/>
        </w:rPr>
        <w:t xml:space="preserve">undertaken a COVID-19 PCR test or a </w:t>
      </w:r>
      <w:r w:rsidR="009D5740" w:rsidRPr="001E5F4D">
        <w:t xml:space="preserve">COVID-19 rapid antigen test </w:t>
      </w:r>
      <w:r w:rsidR="6532DDB6" w:rsidRPr="001E5F4D">
        <w:rPr>
          <w:rFonts w:ascii="Calibri" w:hAnsi="Calibri" w:cs="Cambria Math"/>
          <w:lang w:eastAsia="en-AU"/>
        </w:rPr>
        <w:t xml:space="preserve">and </w:t>
      </w:r>
      <w:r w:rsidR="6532DDB6" w:rsidRPr="001E5F4D">
        <w:t>they are awaiting the result of that test</w:t>
      </w:r>
      <w:r w:rsidR="3766FEF5" w:rsidRPr="001E5F4D">
        <w:t>, or</w:t>
      </w:r>
    </w:p>
    <w:p w14:paraId="72EC0632" w14:textId="28DF6445" w:rsidR="2271EC58" w:rsidRPr="001E5F4D" w:rsidRDefault="3766FEF5" w:rsidP="0029186C">
      <w:pPr>
        <w:numPr>
          <w:ilvl w:val="1"/>
          <w:numId w:val="3"/>
        </w:numPr>
        <w:spacing w:before="240" w:after="240" w:line="240" w:lineRule="auto"/>
        <w:jc w:val="both"/>
        <w:rPr>
          <w:rFonts w:eastAsiaTheme="minorEastAsia"/>
        </w:rPr>
      </w:pPr>
      <w:r w:rsidRPr="001E5F4D">
        <w:rPr>
          <w:rFonts w:eastAsiaTheme="minorEastAsia"/>
        </w:rPr>
        <w:t>within their seven days of self-isolation or quarantine period, whichever is earliest.</w:t>
      </w:r>
    </w:p>
    <w:p w14:paraId="59CDA6F9"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An employer must take reasonable steps to ensure: </w:t>
      </w:r>
    </w:p>
    <w:p w14:paraId="418B8675"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all workers carry and wear a face covering where appropriate; and </w:t>
      </w:r>
    </w:p>
    <w:p w14:paraId="20B214D7"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implement a COVIDSafe Plan which addresses health and safety issues arising from COVID-19; and </w:t>
      </w:r>
    </w:p>
    <w:p w14:paraId="6AD649E1"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keep a record of all persons who attend the work premises, including the person’s name, date and time, contact number and areas of the work premises the person attended; and </w:t>
      </w:r>
    </w:p>
    <w:p w14:paraId="39DD2B68"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comply with the Victorian Government QR code system and display appropriate signage for the type of work premises as specified by this Order.</w:t>
      </w:r>
    </w:p>
    <w:p w14:paraId="17F069BF" w14:textId="60DE590F" w:rsidR="5B6D93CB" w:rsidRPr="001E5F4D" w:rsidRDefault="5B6D93CB" w:rsidP="0029186C">
      <w:pPr>
        <w:numPr>
          <w:ilvl w:val="0"/>
          <w:numId w:val="3"/>
        </w:numPr>
        <w:spacing w:before="240" w:after="240" w:line="240" w:lineRule="auto"/>
        <w:jc w:val="both"/>
        <w:rPr>
          <w:rFonts w:eastAsiaTheme="minorEastAsia"/>
          <w:lang w:eastAsia="en-AU"/>
        </w:rPr>
      </w:pPr>
      <w:r w:rsidRPr="001E5F4D">
        <w:rPr>
          <w:rFonts w:ascii="Calibri" w:hAnsi="Calibri" w:cs="Cambria Math"/>
          <w:lang w:eastAsia="en-AU"/>
        </w:rPr>
        <w:t>An employer must advise workers who are symptomatic persons that they are required to comply with any requirements that may be relevant in the</w:t>
      </w:r>
      <w:r w:rsidRPr="001E5F4D">
        <w:rPr>
          <w:rFonts w:ascii="Calibri" w:hAnsi="Calibri"/>
          <w:lang w:val="en-US" w:eastAsia="en-AU"/>
        </w:rPr>
        <w:t xml:space="preserve"> </w:t>
      </w:r>
      <w:r w:rsidR="0B5D628B" w:rsidRPr="001E5F4D">
        <w:rPr>
          <w:rFonts w:ascii="Calibri" w:hAnsi="Calibri"/>
          <w:lang w:val="en-US" w:eastAsia="en-AU"/>
        </w:rPr>
        <w:t>document “</w:t>
      </w:r>
      <w:r w:rsidRPr="001E5F4D">
        <w:rPr>
          <w:rFonts w:ascii="Calibri" w:hAnsi="Calibri"/>
          <w:lang w:val="en-US" w:eastAsia="en-AU"/>
        </w:rPr>
        <w:t xml:space="preserve">Testing </w:t>
      </w:r>
      <w:r w:rsidR="0B5D628B" w:rsidRPr="001E5F4D">
        <w:rPr>
          <w:rFonts w:ascii="Calibri" w:hAnsi="Calibri"/>
          <w:lang w:val="en-US" w:eastAsia="en-AU"/>
        </w:rPr>
        <w:t>Requirements</w:t>
      </w:r>
      <w:r w:rsidRPr="001E5F4D">
        <w:rPr>
          <w:rFonts w:ascii="Calibri" w:hAnsi="Calibri"/>
          <w:lang w:val="en-US" w:eastAsia="en-AU"/>
        </w:rPr>
        <w:t xml:space="preserve"> for </w:t>
      </w:r>
      <w:r w:rsidR="0B5D628B" w:rsidRPr="001E5F4D">
        <w:rPr>
          <w:rFonts w:ascii="Calibri" w:hAnsi="Calibri"/>
          <w:lang w:val="en-US" w:eastAsia="en-AU"/>
        </w:rPr>
        <w:t>Contacts</w:t>
      </w:r>
      <w:r w:rsidRPr="001E5F4D">
        <w:rPr>
          <w:rFonts w:ascii="Calibri" w:hAnsi="Calibri"/>
          <w:lang w:val="en-US" w:eastAsia="en-AU"/>
        </w:rPr>
        <w:t xml:space="preserve"> and </w:t>
      </w:r>
      <w:r w:rsidR="0B5D628B" w:rsidRPr="001E5F4D">
        <w:rPr>
          <w:rFonts w:ascii="Calibri" w:hAnsi="Calibri"/>
          <w:lang w:val="en-US" w:eastAsia="en-AU"/>
        </w:rPr>
        <w:t>Exposed Persons” as amended from time to time,</w:t>
      </w:r>
      <w:r w:rsidRPr="001E5F4D">
        <w:rPr>
          <w:rFonts w:ascii="Calibri" w:hAnsi="Calibri" w:cs="Cambria Math"/>
          <w:lang w:eastAsia="en-AU"/>
        </w:rPr>
        <w:t xml:space="preserve"> and support a worker to do so.</w:t>
      </w:r>
    </w:p>
    <w:p w14:paraId="7AFC688C" w14:textId="1812E05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The Order imposes additional work premises specific obligations on employers determined by the type of Premises and specifies the appropriate response of an employer in the circumstance of a suspected or confirmed case of COVID-19 in the work premises</w:t>
      </w:r>
      <w:r w:rsidR="007D13F3" w:rsidRPr="001E5F4D">
        <w:rPr>
          <w:rFonts w:ascii="Calibri" w:hAnsi="Calibri" w:cs="Cambria Math"/>
          <w:kern w:val="20"/>
          <w:lang w:eastAsia="en-AU"/>
        </w:rPr>
        <w:t>.</w:t>
      </w:r>
      <w:r w:rsidRPr="001E5F4D">
        <w:rPr>
          <w:rFonts w:ascii="Calibri" w:hAnsi="Calibri" w:cs="Cambria Math"/>
          <w:kern w:val="20"/>
          <w:lang w:eastAsia="en-AU"/>
        </w:rPr>
        <w:t xml:space="preserve">  </w:t>
      </w:r>
    </w:p>
    <w:p w14:paraId="3B1FEAFC" w14:textId="77777777" w:rsidR="00D271B1" w:rsidRPr="001E5F4D" w:rsidRDefault="00D271B1" w:rsidP="00F637F2">
      <w:pPr>
        <w:spacing w:before="240" w:after="240" w:line="240" w:lineRule="auto"/>
        <w:ind w:left="567"/>
        <w:jc w:val="both"/>
        <w:rPr>
          <w:rFonts w:eastAsiaTheme="minorEastAsia"/>
        </w:rPr>
      </w:pPr>
    </w:p>
    <w:p w14:paraId="3638797A" w14:textId="58BAE3E5" w:rsidR="00D271B1" w:rsidRPr="001E5F4D" w:rsidRDefault="008F3A6C" w:rsidP="00D271B1">
      <w:pPr>
        <w:numPr>
          <w:ilvl w:val="0"/>
          <w:numId w:val="3"/>
        </w:numPr>
        <w:spacing w:before="240" w:after="240" w:line="240" w:lineRule="auto"/>
        <w:jc w:val="both"/>
        <w:rPr>
          <w:rFonts w:eastAsiaTheme="minorEastAsia"/>
        </w:rPr>
      </w:pPr>
      <w:r w:rsidRPr="001E5F4D">
        <w:lastRenderedPageBreak/>
        <w:t xml:space="preserve">A worker who has received a positive result from a COVID-19 PCR test or a COVID-19 rapid antigen test </w:t>
      </w:r>
      <w:r w:rsidR="00D271B1" w:rsidRPr="001E5F4D">
        <w:t xml:space="preserve">is obliged to notify the operator of their work premises of their status as a </w:t>
      </w:r>
      <w:r w:rsidR="00D91BB6" w:rsidRPr="001E5F4D">
        <w:t xml:space="preserve">diagnosed person </w:t>
      </w:r>
      <w:r w:rsidRPr="001E5F4D">
        <w:t xml:space="preserve">or probable case </w:t>
      </w:r>
      <w:r w:rsidR="00D271B1" w:rsidRPr="001E5F4D">
        <w:t>if they attended an indoor space at the work premises during their Infectious Period.</w:t>
      </w:r>
    </w:p>
    <w:p w14:paraId="7C1AE099" w14:textId="4C72801B" w:rsidR="0F49693E" w:rsidRPr="001E5F4D" w:rsidRDefault="0F49693E" w:rsidP="7244FDB9">
      <w:pPr>
        <w:pStyle w:val="ListParagraph"/>
        <w:numPr>
          <w:ilvl w:val="0"/>
          <w:numId w:val="3"/>
        </w:numPr>
        <w:spacing w:before="240" w:after="240" w:line="240" w:lineRule="auto"/>
        <w:jc w:val="both"/>
        <w:rPr>
          <w:rFonts w:eastAsiaTheme="minorEastAsia"/>
        </w:rPr>
      </w:pPr>
      <w:r w:rsidRPr="001E5F4D">
        <w:t xml:space="preserve">After becoming aware of a diagnosed person or a probable case who has attended the work premises in the Infectious Period, the operator must notify all workers who were present at the same indoor space that they may have been exposed to COVID-19 and </w:t>
      </w:r>
      <w:r w:rsidR="2DFD0A41" w:rsidRPr="001E5F4D">
        <w:t xml:space="preserve">advise the employer to </w:t>
      </w:r>
      <w:r w:rsidRPr="001E5F4D">
        <w:t xml:space="preserve">comply with relevant </w:t>
      </w:r>
      <w:r w:rsidR="37E3C6E1" w:rsidRPr="001E5F4D">
        <w:t>obligations under the</w:t>
      </w:r>
      <w:r w:rsidR="00D112DD" w:rsidRPr="001E5F4D">
        <w:t xml:space="preserve"> </w:t>
      </w:r>
      <w:r w:rsidR="37E3C6E1" w:rsidRPr="001E5F4D">
        <w:rPr>
          <w:rFonts w:ascii="Calibri" w:hAnsi="Calibri"/>
          <w:lang w:val="en-US" w:eastAsia="en-AU"/>
        </w:rPr>
        <w:t>“Testing Requirements for Contacts and Exposed Persons” as amended from time to time,</w:t>
      </w:r>
      <w:r w:rsidR="37E3C6E1" w:rsidRPr="001E5F4D">
        <w:rPr>
          <w:rFonts w:ascii="Calibri" w:hAnsi="Calibri" w:cs="Cambria Math"/>
          <w:lang w:eastAsia="en-AU"/>
        </w:rPr>
        <w:t xml:space="preserve"> and support a worker to do so</w:t>
      </w:r>
      <w:r w:rsidRPr="001E5F4D">
        <w:t>.</w:t>
      </w:r>
    </w:p>
    <w:p w14:paraId="4043CEC0"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Failure to comply with the Order may result in penalties.</w:t>
      </w:r>
    </w:p>
    <w:p w14:paraId="045F7A63" w14:textId="77777777" w:rsidR="00F021BB" w:rsidRPr="001E5F4D" w:rsidRDefault="00F021BB" w:rsidP="00F021BB">
      <w:pPr>
        <w:keepNext/>
        <w:keepLines/>
        <w:spacing w:before="120" w:after="120"/>
        <w:outlineLvl w:val="2"/>
        <w:rPr>
          <w:rFonts w:ascii="Calibri" w:eastAsiaTheme="majorEastAsia" w:hAnsi="Calibri" w:cs="Cambria Math"/>
          <w:i/>
          <w:color w:val="1F3763" w:themeColor="accent1" w:themeShade="7F"/>
          <w:szCs w:val="24"/>
        </w:rPr>
      </w:pPr>
      <w:bookmarkStart w:id="209" w:name="_Toc92316331"/>
      <w:bookmarkStart w:id="210" w:name="_Toc92891694"/>
      <w:r w:rsidRPr="001E5F4D">
        <w:rPr>
          <w:rFonts w:ascii="Calibri" w:eastAsiaTheme="majorEastAsia" w:hAnsi="Calibri" w:cs="Cambria Math"/>
          <w:i/>
          <w:color w:val="1F3763" w:themeColor="accent1" w:themeShade="7F"/>
          <w:szCs w:val="24"/>
        </w:rPr>
        <w:t>Changes from Pandemic (Workplace) Order 2021 (No. 1)</w:t>
      </w:r>
      <w:bookmarkEnd w:id="209"/>
      <w:bookmarkEnd w:id="210"/>
    </w:p>
    <w:p w14:paraId="41A0B02C" w14:textId="3994387C" w:rsidR="00F021BB" w:rsidRPr="001E5F4D" w:rsidRDefault="00F021BB" w:rsidP="0029186C">
      <w:pPr>
        <w:numPr>
          <w:ilvl w:val="0"/>
          <w:numId w:val="3"/>
        </w:numPr>
        <w:spacing w:before="240" w:after="240" w:line="240" w:lineRule="auto"/>
        <w:jc w:val="both"/>
      </w:pPr>
      <w:r w:rsidRPr="001E5F4D">
        <w:rPr>
          <w:rFonts w:ascii="Calibri" w:hAnsi="Calibri" w:cs="Cambria Math"/>
          <w:kern w:val="20"/>
          <w:lang w:eastAsia="en-AU"/>
        </w:rPr>
        <w:t>A worker must not attend a work premises if they</w:t>
      </w:r>
      <w:r w:rsidR="6E043774" w:rsidRPr="001E5F4D">
        <w:rPr>
          <w:rFonts w:ascii="Calibri" w:hAnsi="Calibri" w:cs="Cambria Math"/>
          <w:kern w:val="20"/>
          <w:lang w:eastAsia="en-AU"/>
        </w:rPr>
        <w:t>:</w:t>
      </w:r>
      <w:r w:rsidRPr="001E5F4D">
        <w:rPr>
          <w:rFonts w:ascii="Calibri" w:hAnsi="Calibri" w:cs="Cambria Math"/>
          <w:kern w:val="20"/>
          <w:lang w:eastAsia="en-AU"/>
        </w:rPr>
        <w:t xml:space="preserve"> </w:t>
      </w:r>
    </w:p>
    <w:p w14:paraId="7531643F" w14:textId="20983C52" w:rsidR="00F021BB" w:rsidRPr="001E5F4D" w:rsidRDefault="00F021BB" w:rsidP="0029186C">
      <w:pPr>
        <w:numPr>
          <w:ilvl w:val="1"/>
          <w:numId w:val="3"/>
        </w:numPr>
        <w:spacing w:before="240" w:after="240" w:line="240" w:lineRule="auto"/>
        <w:jc w:val="both"/>
      </w:pPr>
      <w:r w:rsidRPr="001E5F4D">
        <w:rPr>
          <w:rFonts w:ascii="Calibri" w:hAnsi="Calibri" w:cs="Cambria Math"/>
          <w:kern w:val="20"/>
          <w:lang w:eastAsia="en-AU"/>
        </w:rPr>
        <w:t xml:space="preserve">have </w:t>
      </w:r>
      <w:r w:rsidR="65740B60" w:rsidRPr="001E5F4D">
        <w:rPr>
          <w:rFonts w:ascii="Calibri" w:hAnsi="Calibri" w:cs="Cambria Math"/>
          <w:lang w:eastAsia="en-AU"/>
        </w:rPr>
        <w:t>undertaken a COVID-19 PCR test or a COVID-19</w:t>
      </w:r>
      <w:r w:rsidR="00353124" w:rsidRPr="001E5F4D">
        <w:rPr>
          <w:rFonts w:ascii="Calibri" w:hAnsi="Calibri" w:cs="Cambria Math"/>
          <w:lang w:eastAsia="en-AU"/>
        </w:rPr>
        <w:t xml:space="preserve"> rapid antigen</w:t>
      </w:r>
      <w:r w:rsidR="65740B60" w:rsidRPr="001E5F4D">
        <w:rPr>
          <w:rFonts w:ascii="Calibri" w:hAnsi="Calibri" w:cs="Cambria Math"/>
          <w:lang w:eastAsia="en-AU"/>
        </w:rPr>
        <w:t xml:space="preserve"> test </w:t>
      </w:r>
      <w:r w:rsidR="00353124" w:rsidRPr="001E5F4D">
        <w:rPr>
          <w:rFonts w:ascii="Calibri" w:hAnsi="Calibri" w:cs="Cambria Math"/>
          <w:lang w:eastAsia="en-AU"/>
        </w:rPr>
        <w:t xml:space="preserve">because they are symptomatic </w:t>
      </w:r>
      <w:r w:rsidR="65740B60" w:rsidRPr="001E5F4D">
        <w:rPr>
          <w:rFonts w:ascii="Calibri" w:hAnsi="Calibri" w:cs="Cambria Math"/>
          <w:lang w:eastAsia="en-AU"/>
        </w:rPr>
        <w:t xml:space="preserve">and </w:t>
      </w:r>
      <w:r w:rsidR="65740B60" w:rsidRPr="001E5F4D">
        <w:t>they are awaiting the result of that test</w:t>
      </w:r>
      <w:r w:rsidR="30DBF22F" w:rsidRPr="001E5F4D">
        <w:t>, or</w:t>
      </w:r>
    </w:p>
    <w:p w14:paraId="25938B90" w14:textId="097F6ED9" w:rsidR="00F021BB" w:rsidRPr="001E5F4D" w:rsidRDefault="30DBF22F" w:rsidP="0029186C">
      <w:pPr>
        <w:numPr>
          <w:ilvl w:val="1"/>
          <w:numId w:val="3"/>
        </w:numPr>
        <w:spacing w:before="240" w:after="240" w:line="240" w:lineRule="auto"/>
        <w:jc w:val="both"/>
      </w:pPr>
      <w:r w:rsidRPr="001E5F4D">
        <w:t>have received a positive RA test.</w:t>
      </w:r>
    </w:p>
    <w:p w14:paraId="31D9FC46" w14:textId="0721D185" w:rsidR="002D1213" w:rsidRPr="001E5F4D" w:rsidRDefault="0CB78261" w:rsidP="7244FDB9">
      <w:pPr>
        <w:numPr>
          <w:ilvl w:val="0"/>
          <w:numId w:val="3"/>
        </w:numPr>
        <w:spacing w:before="240" w:after="240" w:line="240" w:lineRule="auto"/>
        <w:jc w:val="both"/>
        <w:rPr>
          <w:rFonts w:eastAsiaTheme="minorEastAsia"/>
        </w:rPr>
      </w:pPr>
      <w:r w:rsidRPr="001E5F4D">
        <w:t xml:space="preserve">A probable case is obliged to notify </w:t>
      </w:r>
      <w:r w:rsidR="513092BA" w:rsidRPr="001E5F4D">
        <w:t xml:space="preserve">the operator of their work premises </w:t>
      </w:r>
      <w:r w:rsidRPr="001E5F4D">
        <w:t>of their status as a probable case</w:t>
      </w:r>
      <w:r w:rsidR="6868FE95" w:rsidRPr="001E5F4D">
        <w:t xml:space="preserve"> </w:t>
      </w:r>
      <w:r w:rsidR="5AE09DC7" w:rsidRPr="001E5F4D">
        <w:t xml:space="preserve">if they </w:t>
      </w:r>
      <w:r w:rsidR="6868FE95" w:rsidRPr="001E5F4D">
        <w:t>attended an indoor space at the work premises during their Infectious Period.</w:t>
      </w:r>
    </w:p>
    <w:p w14:paraId="4F6FE25C" w14:textId="749BDA08" w:rsidR="35C61049" w:rsidRPr="001E5F4D" w:rsidRDefault="35C61049" w:rsidP="7244FDB9">
      <w:pPr>
        <w:numPr>
          <w:ilvl w:val="0"/>
          <w:numId w:val="3"/>
        </w:numPr>
        <w:spacing w:before="240" w:after="240" w:line="240" w:lineRule="auto"/>
        <w:jc w:val="both"/>
        <w:rPr>
          <w:rFonts w:eastAsiaTheme="minorEastAsia"/>
        </w:rPr>
      </w:pPr>
      <w:r w:rsidRPr="001E5F4D">
        <w:t xml:space="preserve">After becoming aware of a diagnosed person or a probable case who has attended the work premises in the Infectious Period, the operator must notify all workers who were present at the same indoor space that they may have been exposed to COVID-19 and </w:t>
      </w:r>
      <w:r w:rsidR="096A68C6" w:rsidRPr="001E5F4D">
        <w:t xml:space="preserve">advise the employer to </w:t>
      </w:r>
      <w:r w:rsidRPr="001E5F4D">
        <w:t>comply with relevant</w:t>
      </w:r>
      <w:r w:rsidR="096A68C6" w:rsidRPr="001E5F4D">
        <w:t xml:space="preserve"> </w:t>
      </w:r>
      <w:r w:rsidR="3139553D" w:rsidRPr="001E5F4D">
        <w:t>obligations under the</w:t>
      </w:r>
      <w:r w:rsidR="00293C24" w:rsidRPr="001E5F4D">
        <w:t xml:space="preserve"> </w:t>
      </w:r>
      <w:r w:rsidR="3139553D" w:rsidRPr="001E5F4D">
        <w:rPr>
          <w:rFonts w:ascii="Calibri" w:hAnsi="Calibri"/>
          <w:lang w:val="en-US" w:eastAsia="en-AU"/>
        </w:rPr>
        <w:t>“Testing Requirements for Contacts and Exposed Persons” as amended from time to time,</w:t>
      </w:r>
      <w:r w:rsidR="3139553D" w:rsidRPr="001E5F4D">
        <w:rPr>
          <w:rFonts w:ascii="Calibri" w:hAnsi="Calibri" w:cs="Cambria Math"/>
          <w:lang w:eastAsia="en-AU"/>
        </w:rPr>
        <w:t xml:space="preserve"> and support a worker to do so</w:t>
      </w:r>
      <w:r w:rsidRPr="001E5F4D">
        <w:t>.</w:t>
      </w:r>
    </w:p>
    <w:p w14:paraId="533C85D5" w14:textId="77777777" w:rsidR="00F021BB" w:rsidRPr="001E5F4D" w:rsidRDefault="00F021BB" w:rsidP="00F021BB">
      <w:pPr>
        <w:keepNext/>
        <w:keepLines/>
        <w:spacing w:before="120" w:after="120"/>
        <w:outlineLvl w:val="2"/>
        <w:rPr>
          <w:rFonts w:ascii="Calibri" w:eastAsiaTheme="majorEastAsia" w:hAnsi="Calibri" w:cs="Cambria Math"/>
          <w:i/>
          <w:color w:val="1F3864" w:themeColor="accent1" w:themeShade="80"/>
        </w:rPr>
      </w:pPr>
      <w:bookmarkStart w:id="211" w:name="_Toc90916628"/>
      <w:bookmarkStart w:id="212" w:name="_Toc92316332"/>
      <w:bookmarkStart w:id="213" w:name="_Toc92891695"/>
      <w:r w:rsidRPr="001E5F4D">
        <w:rPr>
          <w:rFonts w:ascii="Calibri" w:eastAsiaTheme="majorEastAsia" w:hAnsi="Calibri" w:cs="Cambria Math"/>
          <w:i/>
          <w:color w:val="1F3763"/>
        </w:rPr>
        <w:t>Period</w:t>
      </w:r>
      <w:bookmarkEnd w:id="211"/>
      <w:bookmarkEnd w:id="212"/>
      <w:bookmarkEnd w:id="213"/>
    </w:p>
    <w:p w14:paraId="53E71B50" w14:textId="14C5B9A3" w:rsidR="00F021BB" w:rsidRPr="001E5F4D" w:rsidRDefault="00F021BB" w:rsidP="0029186C">
      <w:pPr>
        <w:numPr>
          <w:ilvl w:val="0"/>
          <w:numId w:val="3"/>
        </w:numPr>
        <w:spacing w:before="240" w:after="240" w:line="240" w:lineRule="auto"/>
        <w:jc w:val="both"/>
        <w:rPr>
          <w:rFonts w:ascii="Calibri" w:eastAsiaTheme="minorEastAsia" w:hAnsi="Calibri" w:cs="Cambria Math"/>
          <w:color w:val="000000" w:themeColor="text1"/>
          <w:kern w:val="20"/>
          <w:lang w:val="en-US" w:eastAsia="en-AU"/>
        </w:rPr>
      </w:pPr>
      <w:r w:rsidRPr="001E5F4D">
        <w:rPr>
          <w:rFonts w:ascii="Calibri" w:eastAsia="Cambria Math" w:hAnsi="Calibri" w:cs="Cambria Math"/>
          <w:color w:val="000000" w:themeColor="text1"/>
          <w:kern w:val="20"/>
          <w:lang w:val="en-US" w:eastAsia="en-AU"/>
        </w:rPr>
        <w:t>The Order will commence at 11:59:00pm on 6 January 2022 and end at 11:59:00pm on 1</w:t>
      </w:r>
      <w:r w:rsidR="66709546" w:rsidRPr="001E5F4D">
        <w:rPr>
          <w:rFonts w:ascii="Calibri" w:eastAsia="Cambria Math" w:hAnsi="Calibri" w:cs="Cambria Math"/>
          <w:color w:val="000000" w:themeColor="text1"/>
          <w:lang w:val="en-US" w:eastAsia="en-AU"/>
        </w:rPr>
        <w:t>2</w:t>
      </w:r>
      <w:r w:rsidRPr="001E5F4D">
        <w:rPr>
          <w:rFonts w:ascii="Calibri" w:eastAsia="Cambria Math" w:hAnsi="Calibri" w:cs="Cambria Math"/>
          <w:color w:val="000000" w:themeColor="text1"/>
          <w:kern w:val="20"/>
          <w:lang w:val="en-US" w:eastAsia="en-AU"/>
        </w:rPr>
        <w:t xml:space="preserve"> January 2022.</w:t>
      </w:r>
    </w:p>
    <w:p w14:paraId="640FAB38" w14:textId="77777777" w:rsidR="00F021BB" w:rsidRPr="001E5F4D" w:rsidRDefault="00F021BB" w:rsidP="00F021BB">
      <w:pPr>
        <w:keepNext/>
        <w:keepLines/>
        <w:spacing w:before="120" w:after="120"/>
        <w:outlineLvl w:val="1"/>
        <w:rPr>
          <w:rFonts w:ascii="Calibri" w:eastAsiaTheme="majorEastAsia" w:hAnsi="Calibri" w:cs="Cambria Math"/>
          <w:color w:val="2F5496" w:themeColor="accent1" w:themeShade="BF"/>
          <w:sz w:val="24"/>
          <w:szCs w:val="24"/>
        </w:rPr>
      </w:pPr>
      <w:bookmarkStart w:id="214" w:name="_Toc90916629"/>
      <w:bookmarkStart w:id="215" w:name="_Toc92316333"/>
      <w:bookmarkStart w:id="216" w:name="_Toc92891696"/>
      <w:r w:rsidRPr="001E5F4D">
        <w:rPr>
          <w:rFonts w:ascii="Calibri" w:eastAsiaTheme="majorEastAsia" w:hAnsi="Calibri" w:cs="Cambria Math"/>
          <w:color w:val="2F5496" w:themeColor="accent1" w:themeShade="BF"/>
          <w:sz w:val="24"/>
          <w:szCs w:val="24"/>
        </w:rPr>
        <w:t>Relevant human rights</w:t>
      </w:r>
      <w:bookmarkEnd w:id="214"/>
      <w:bookmarkEnd w:id="215"/>
      <w:bookmarkEnd w:id="216"/>
    </w:p>
    <w:p w14:paraId="48287768" w14:textId="77777777" w:rsidR="00F021BB" w:rsidRPr="001E5F4D" w:rsidRDefault="00F021BB" w:rsidP="00F021BB">
      <w:pPr>
        <w:keepNext/>
        <w:keepLines/>
        <w:spacing w:before="120" w:after="120"/>
        <w:outlineLvl w:val="2"/>
        <w:rPr>
          <w:rFonts w:ascii="Calibri" w:eastAsiaTheme="majorEastAsia" w:hAnsi="Calibri" w:cs="Cambria Math"/>
          <w:i/>
          <w:color w:val="2F5496" w:themeColor="accent1" w:themeShade="BF"/>
          <w:sz w:val="24"/>
          <w:szCs w:val="26"/>
        </w:rPr>
      </w:pPr>
      <w:bookmarkStart w:id="217" w:name="_Toc90916630"/>
      <w:bookmarkStart w:id="218" w:name="_Toc92316334"/>
      <w:bookmarkStart w:id="219" w:name="_Toc92891697"/>
      <w:r w:rsidRPr="001E5F4D">
        <w:rPr>
          <w:rFonts w:ascii="Calibri" w:eastAsiaTheme="majorEastAsia" w:hAnsi="Calibri" w:cs="Cambria Math"/>
          <w:i/>
          <w:color w:val="1F3763" w:themeColor="accent1" w:themeShade="7F"/>
          <w:szCs w:val="24"/>
        </w:rPr>
        <w:t>Human rights that are limited</w:t>
      </w:r>
      <w:bookmarkEnd w:id="217"/>
      <w:bookmarkEnd w:id="218"/>
      <w:bookmarkEnd w:id="219"/>
    </w:p>
    <w:p w14:paraId="5379B87B" w14:textId="006F55D8"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For the purposes of section 165AP(2)(c), in my opinion, the obligations imposed by the order will limit the human rights specified in paragraph </w:t>
      </w:r>
      <w:r w:rsidR="008F646B" w:rsidRPr="001E5F4D">
        <w:rPr>
          <w:rFonts w:ascii="Calibri" w:hAnsi="Calibri" w:cs="Cambria Math"/>
          <w:kern w:val="20"/>
          <w:lang w:eastAsia="en-AU"/>
        </w:rPr>
        <w:t>71</w:t>
      </w:r>
      <w:r w:rsidR="00B647DB" w:rsidRPr="001E5F4D">
        <w:rPr>
          <w:rFonts w:ascii="Calibri" w:hAnsi="Calibri" w:cs="Cambria Math"/>
          <w:kern w:val="20"/>
          <w:lang w:eastAsia="en-AU"/>
        </w:rPr>
        <w:t xml:space="preserve"> </w:t>
      </w:r>
      <w:r w:rsidRPr="001E5F4D">
        <w:rPr>
          <w:rFonts w:ascii="Calibri" w:hAnsi="Calibri" w:cs="Cambria Math"/>
          <w:kern w:val="20"/>
          <w:lang w:eastAsia="en-AU"/>
        </w:rPr>
        <w:t>of the Human Rights Statement.</w:t>
      </w:r>
    </w:p>
    <w:p w14:paraId="7FA72F81"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My explanation for why those rights are limited by the order is set out in the Human Rights Statement. </w:t>
      </w:r>
    </w:p>
    <w:p w14:paraId="4BD66C7C"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The Human Rights Statement also sets out: </w:t>
      </w:r>
    </w:p>
    <w:p w14:paraId="7C0CBE5D"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lastRenderedPageBreak/>
        <w:t>my explanation of the nature of the human rights limited (as required by section 165AP(2)(i)); and</w:t>
      </w:r>
    </w:p>
    <w:p w14:paraId="0FEFF684"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my explanation of the nature and extent of the limitations (as required by section 165AP(2)(iii)).</w:t>
      </w:r>
    </w:p>
    <w:p w14:paraId="03D0DBD5" w14:textId="77777777" w:rsidR="00F021BB" w:rsidRPr="001E5F4D" w:rsidRDefault="00F021BB" w:rsidP="00F021BB">
      <w:pPr>
        <w:keepNext/>
        <w:keepLines/>
        <w:spacing w:before="120" w:after="120"/>
        <w:outlineLvl w:val="2"/>
        <w:rPr>
          <w:rFonts w:ascii="Calibri" w:eastAsiaTheme="majorEastAsia" w:hAnsi="Calibri" w:cs="Cambria Math"/>
          <w:i/>
          <w:color w:val="1F3763" w:themeColor="accent1" w:themeShade="7F"/>
          <w:szCs w:val="24"/>
        </w:rPr>
      </w:pPr>
      <w:bookmarkStart w:id="220" w:name="_Toc90916631"/>
      <w:bookmarkStart w:id="221" w:name="_Toc92316335"/>
      <w:bookmarkStart w:id="222" w:name="_Toc92891698"/>
      <w:r w:rsidRPr="001E5F4D">
        <w:rPr>
          <w:rFonts w:ascii="Calibri" w:eastAsiaTheme="majorEastAsia" w:hAnsi="Calibri" w:cs="Cambria Math"/>
          <w:i/>
          <w:color w:val="1F3763" w:themeColor="accent1" w:themeShade="7F"/>
          <w:szCs w:val="24"/>
        </w:rPr>
        <w:t>Human rights that are affected, but not limited</w:t>
      </w:r>
      <w:bookmarkEnd w:id="220"/>
      <w:bookmarkEnd w:id="221"/>
      <w:bookmarkEnd w:id="222"/>
    </w:p>
    <w:p w14:paraId="7E8E1E7E" w14:textId="4A3CF8B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Further, in my opinion, the obligations imposed by the order will affect, but not limit, the human rights specified in paragraph </w:t>
      </w:r>
      <w:r w:rsidR="00636114" w:rsidRPr="001E5F4D">
        <w:rPr>
          <w:rFonts w:ascii="Calibri" w:hAnsi="Calibri" w:cs="Cambria Math"/>
          <w:kern w:val="20"/>
          <w:lang w:eastAsia="en-AU"/>
        </w:rPr>
        <w:t xml:space="preserve">72 </w:t>
      </w:r>
      <w:r w:rsidRPr="001E5F4D">
        <w:rPr>
          <w:rFonts w:ascii="Calibri" w:hAnsi="Calibri" w:cs="Cambria Math"/>
          <w:kern w:val="20"/>
          <w:lang w:eastAsia="en-AU"/>
        </w:rPr>
        <w:t xml:space="preserve">of the Human Rights Statement. </w:t>
      </w:r>
    </w:p>
    <w:p w14:paraId="2D34B6BE"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My explanation for why those rights are affected, but not limited, by the Order is set out in the Human Rights Statement.</w:t>
      </w:r>
    </w:p>
    <w:p w14:paraId="5A537150" w14:textId="77777777" w:rsidR="00F021BB" w:rsidRPr="001E5F4D" w:rsidRDefault="00F021BB" w:rsidP="00F021BB">
      <w:pPr>
        <w:keepNext/>
        <w:keepLines/>
        <w:spacing w:before="120" w:after="120"/>
        <w:outlineLvl w:val="1"/>
        <w:rPr>
          <w:rFonts w:ascii="Calibri" w:eastAsiaTheme="majorEastAsia" w:hAnsi="Calibri" w:cs="Cambria Math"/>
          <w:i/>
          <w:color w:val="2F5496" w:themeColor="accent1" w:themeShade="BF"/>
          <w:sz w:val="24"/>
          <w:szCs w:val="24"/>
        </w:rPr>
      </w:pPr>
      <w:bookmarkStart w:id="223" w:name="_Toc90916632"/>
      <w:bookmarkStart w:id="224" w:name="_Toc92316336"/>
      <w:bookmarkStart w:id="225" w:name="_Toc92891699"/>
      <w:r w:rsidRPr="001E5F4D">
        <w:rPr>
          <w:rFonts w:ascii="Calibri" w:eastAsiaTheme="majorEastAsia" w:hAnsi="Calibri" w:cs="Cambria Math"/>
          <w:color w:val="2F5496" w:themeColor="accent1" w:themeShade="BF"/>
          <w:sz w:val="24"/>
          <w:szCs w:val="24"/>
        </w:rPr>
        <w:t>How the obligations imposed by the Order will protect public health</w:t>
      </w:r>
      <w:bookmarkEnd w:id="223"/>
      <w:bookmarkEnd w:id="224"/>
      <w:bookmarkEnd w:id="225"/>
    </w:p>
    <w:p w14:paraId="4E2EDF2E" w14:textId="7C4CF626"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I have carefully read and considered the Chief Health Officer's advice provided to me on 10 December 2021 and 23 December 2021, the verbal advice provided on 14 December 2021, and the verbal advice provided to me by the Acting Chief Health Officer on 29 December 2021, 30 December 2021 and 4</w:t>
      </w:r>
      <w:r w:rsidRPr="001E5F4D">
        <w:rPr>
          <w:rFonts w:ascii="Calibri" w:hAnsi="Calibri" w:cs="Cambria Math"/>
          <w:lang w:eastAsia="en-AU"/>
        </w:rPr>
        <w:t xml:space="preserve"> </w:t>
      </w:r>
      <w:r w:rsidRPr="001E5F4D">
        <w:rPr>
          <w:rFonts w:ascii="Calibri" w:hAnsi="Calibri" w:cs="Cambria Math"/>
          <w:kern w:val="20"/>
          <w:lang w:eastAsia="en-AU"/>
        </w:rPr>
        <w:t>2022.</w:t>
      </w:r>
    </w:p>
    <w:p w14:paraId="7734CEBC" w14:textId="77777777" w:rsidR="00F021BB" w:rsidRPr="001E5F4D" w:rsidRDefault="00F021BB" w:rsidP="0029186C">
      <w:pPr>
        <w:numPr>
          <w:ilvl w:val="0"/>
          <w:numId w:val="3"/>
        </w:numPr>
        <w:spacing w:before="240" w:after="240" w:line="240" w:lineRule="auto"/>
        <w:jc w:val="both"/>
        <w:rPr>
          <w:rFonts w:ascii="Calibri" w:eastAsiaTheme="minorEastAsia" w:hAnsi="Calibri"/>
          <w:kern w:val="20"/>
          <w:lang w:eastAsia="en-AU"/>
        </w:rPr>
      </w:pPr>
      <w:r w:rsidRPr="001E5F4D">
        <w:rPr>
          <w:rFonts w:ascii="Calibri" w:hAnsi="Calibri" w:cs="Cambria Math"/>
          <w:kern w:val="20"/>
          <w:lang w:eastAsia="en-AU"/>
        </w:rPr>
        <w:t xml:space="preserve">In relation to the restrictions that will be imposed by this Order, the Chief Health Officer </w:t>
      </w:r>
      <w:r w:rsidRPr="001E5F4D">
        <w:rPr>
          <w:rFonts w:ascii="Calibri" w:hAnsi="Calibri" w:cs="Cambria Math"/>
          <w:kern w:val="20"/>
          <w:lang w:val="en-US" w:eastAsia="en-AU"/>
        </w:rPr>
        <w:t xml:space="preserve">and Acting Chief Health Officer </w:t>
      </w:r>
      <w:r w:rsidRPr="001E5F4D">
        <w:rPr>
          <w:rFonts w:ascii="Calibri" w:hAnsi="Calibri" w:cs="Cambria Math"/>
          <w:kern w:val="20"/>
          <w:lang w:eastAsia="en-AU"/>
        </w:rPr>
        <w:t>relevantly advised:</w:t>
      </w:r>
      <w:r w:rsidRPr="001E5F4D">
        <w:rPr>
          <w:rFonts w:ascii="Calibri" w:hAnsi="Calibri"/>
          <w:kern w:val="20"/>
          <w:lang w:eastAsia="en-AU"/>
        </w:rPr>
        <w:tab/>
      </w:r>
      <w:r w:rsidRPr="001E5F4D">
        <w:rPr>
          <w:rFonts w:ascii="Calibri" w:hAnsi="Calibri"/>
          <w:kern w:val="20"/>
          <w:lang w:eastAsia="en-AU"/>
        </w:rPr>
        <w:tab/>
      </w:r>
      <w:r w:rsidRPr="001E5F4D">
        <w:rPr>
          <w:rFonts w:ascii="Calibri" w:hAnsi="Calibri"/>
          <w:kern w:val="20"/>
          <w:lang w:eastAsia="en-AU"/>
        </w:rPr>
        <w:tab/>
      </w:r>
    </w:p>
    <w:p w14:paraId="3FEBF922"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Businesses are and will continue to be a primary area in which both workers and patrons interact. People from different parts of Victoria meet in these settings, and any infections that occur can be carried back to different parts of the community.</w:t>
      </w:r>
      <w:r w:rsidRPr="001E5F4D">
        <w:rPr>
          <w:rFonts w:ascii="Calibri" w:hAnsi="Calibri"/>
          <w:kern w:val="20"/>
          <w:vertAlign w:val="superscript"/>
          <w:lang w:eastAsia="en-AU"/>
        </w:rPr>
        <w:footnoteReference w:id="68"/>
      </w:r>
      <w:r w:rsidRPr="001E5F4D">
        <w:rPr>
          <w:rFonts w:ascii="Calibri" w:hAnsi="Calibri"/>
          <w:kern w:val="20"/>
          <w:lang w:eastAsia="en-AU"/>
        </w:rPr>
        <w:t> </w:t>
      </w:r>
    </w:p>
    <w:p w14:paraId="5AC16A7C"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Workplaces pose a transmission risk particularly where there are common areas, inadequate ventilation, and close contact between people. People from across Victoria meet in these settings, and any infections that occur can be carried back to different parts of the community.</w:t>
      </w:r>
      <w:r w:rsidRPr="001E5F4D">
        <w:rPr>
          <w:rFonts w:ascii="Calibri" w:hAnsi="Calibri"/>
          <w:kern w:val="20"/>
          <w:vertAlign w:val="superscript"/>
          <w:lang w:eastAsia="en-AU"/>
        </w:rPr>
        <w:footnoteReference w:id="69"/>
      </w:r>
      <w:r w:rsidRPr="001E5F4D">
        <w:rPr>
          <w:rFonts w:ascii="Calibri" w:hAnsi="Calibri"/>
          <w:kern w:val="20"/>
          <w:lang w:eastAsia="en-AU"/>
        </w:rPr>
        <w:t xml:space="preserve"> </w:t>
      </w:r>
    </w:p>
    <w:p w14:paraId="491F0EC8"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All workplaces require some level of obligations to help in both preventing transmission and reduce the risk of outbreaks if a confirmed case of COVID-19 enters a workplace, given the continued levels of transmission within Victoria.</w:t>
      </w:r>
      <w:r w:rsidRPr="001E5F4D">
        <w:rPr>
          <w:rFonts w:ascii="Calibri" w:hAnsi="Calibri"/>
          <w:kern w:val="20"/>
          <w:vertAlign w:val="superscript"/>
          <w:lang w:eastAsia="en-AU"/>
        </w:rPr>
        <w:t xml:space="preserve"> </w:t>
      </w:r>
      <w:r w:rsidRPr="001E5F4D">
        <w:rPr>
          <w:rFonts w:ascii="Calibri" w:hAnsi="Calibri"/>
          <w:kern w:val="20"/>
          <w:vertAlign w:val="superscript"/>
          <w:lang w:eastAsia="en-AU"/>
        </w:rPr>
        <w:footnoteReference w:id="70"/>
      </w:r>
    </w:p>
    <w:p w14:paraId="4786F289"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Evidence-based measures such as hand hygiene, physical distancing, use of personal protective equipment, restricted workplace access, contact tracing and isolation and quarantine have been recommended by WHO to mitigate these risks.</w:t>
      </w:r>
      <w:r w:rsidRPr="001E5F4D">
        <w:rPr>
          <w:rFonts w:ascii="Calibri" w:hAnsi="Calibri"/>
          <w:kern w:val="20"/>
          <w:vertAlign w:val="superscript"/>
          <w:lang w:eastAsia="en-AU"/>
        </w:rPr>
        <w:t xml:space="preserve"> </w:t>
      </w:r>
      <w:r w:rsidRPr="001E5F4D">
        <w:rPr>
          <w:rFonts w:ascii="Calibri" w:hAnsi="Calibri"/>
          <w:kern w:val="20"/>
          <w:vertAlign w:val="superscript"/>
          <w:lang w:eastAsia="en-AU"/>
        </w:rPr>
        <w:footnoteReference w:id="71"/>
      </w:r>
    </w:p>
    <w:p w14:paraId="1F13507B"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Mitigation strategies including COVIDSafe Plans, QR check-in requirements and COVID Check-in Marshals, are required to minimise spreading COVID-19 into workplaces and sensitive </w:t>
      </w:r>
      <w:r w:rsidRPr="001E5F4D">
        <w:rPr>
          <w:rFonts w:ascii="Calibri" w:hAnsi="Calibri"/>
          <w:kern w:val="20"/>
          <w:lang w:eastAsia="en-AU"/>
        </w:rPr>
        <w:lastRenderedPageBreak/>
        <w:t>settings, to protect vulnerable population groups and to ensure case numbers do not overwhelm our health system.</w:t>
      </w:r>
      <w:r w:rsidRPr="001E5F4D">
        <w:rPr>
          <w:rFonts w:ascii="Calibri" w:hAnsi="Calibri"/>
          <w:kern w:val="20"/>
          <w:vertAlign w:val="superscript"/>
          <w:lang w:eastAsia="en-AU"/>
        </w:rPr>
        <w:t xml:space="preserve"> </w:t>
      </w:r>
      <w:r w:rsidRPr="001E5F4D">
        <w:rPr>
          <w:rFonts w:ascii="Calibri" w:hAnsi="Calibri"/>
          <w:kern w:val="20"/>
          <w:vertAlign w:val="superscript"/>
          <w:lang w:eastAsia="en-AU"/>
        </w:rPr>
        <w:footnoteReference w:id="72"/>
      </w:r>
    </w:p>
    <w:p w14:paraId="430348F0"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A COVIDSafe plan demonstrates that an employer has considered the risk of COVID-19 incursion and transmission within their workplace, and strategies to reduce this risk.</w:t>
      </w:r>
      <w:r w:rsidRPr="001E5F4D">
        <w:rPr>
          <w:rFonts w:ascii="Calibri" w:hAnsi="Calibri"/>
          <w:kern w:val="20"/>
          <w:vertAlign w:val="superscript"/>
          <w:lang w:eastAsia="en-AU"/>
        </w:rPr>
        <w:t xml:space="preserve"> </w:t>
      </w:r>
      <w:r w:rsidRPr="001E5F4D">
        <w:rPr>
          <w:rFonts w:ascii="Calibri" w:hAnsi="Calibri"/>
          <w:kern w:val="20"/>
          <w:vertAlign w:val="superscript"/>
          <w:lang w:eastAsia="en-AU"/>
        </w:rPr>
        <w:footnoteReference w:id="73"/>
      </w:r>
    </w:p>
    <w:p w14:paraId="7011F940"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The requirement for workplaces to have a system which checks-in patrons or visitors is necessary to support our contact tracing efforts. In addition, COVID Check-in Marshals ensures patron compliance, to allow contract tracing efforts to be useful in the event of an outbreak and ensure vaccination requirements for entry are met.</w:t>
      </w:r>
      <w:r w:rsidRPr="001E5F4D">
        <w:rPr>
          <w:rFonts w:ascii="Calibri" w:hAnsi="Calibri"/>
          <w:kern w:val="20"/>
          <w:vertAlign w:val="superscript"/>
          <w:lang w:eastAsia="en-AU"/>
        </w:rPr>
        <w:t xml:space="preserve"> </w:t>
      </w:r>
      <w:r w:rsidRPr="001E5F4D">
        <w:rPr>
          <w:rFonts w:ascii="Calibri" w:hAnsi="Calibri"/>
          <w:kern w:val="20"/>
          <w:vertAlign w:val="superscript"/>
          <w:lang w:eastAsia="en-AU"/>
        </w:rPr>
        <w:footnoteReference w:id="74"/>
      </w:r>
    </w:p>
    <w:p w14:paraId="7C93F2D3" w14:textId="77777777" w:rsidR="00F021BB" w:rsidRPr="001E5F4D" w:rsidRDefault="00F021BB" w:rsidP="0029186C">
      <w:pPr>
        <w:numPr>
          <w:ilvl w:val="1"/>
          <w:numId w:val="3"/>
        </w:numPr>
        <w:spacing w:before="240" w:after="240" w:line="240" w:lineRule="auto"/>
        <w:jc w:val="both"/>
        <w:rPr>
          <w:rFonts w:ascii="Calibri" w:hAnsi="Calibri"/>
          <w:kern w:val="20"/>
          <w:vertAlign w:val="superscript"/>
          <w:lang w:eastAsia="en-AU"/>
        </w:rPr>
      </w:pPr>
      <w:r w:rsidRPr="001E5F4D">
        <w:rPr>
          <w:rFonts w:ascii="Calibri" w:hAnsi="Calibri"/>
          <w:kern w:val="20"/>
          <w:lang w:eastAsia="en-AU"/>
        </w:rPr>
        <w:t>Requirements on employers and workers in response to suspected and confirmed cases of COVID-19, allow workers and students at risk to be notified of their exposure and allow them to take appropriate public health measures such as testing and quarantining.</w:t>
      </w:r>
      <w:r w:rsidRPr="001E5F4D">
        <w:rPr>
          <w:rFonts w:ascii="Calibri" w:hAnsi="Calibri"/>
          <w:kern w:val="20"/>
          <w:vertAlign w:val="superscript"/>
          <w:lang w:eastAsia="en-AU"/>
        </w:rPr>
        <w:t xml:space="preserve"> </w:t>
      </w:r>
      <w:r w:rsidRPr="001E5F4D">
        <w:rPr>
          <w:rFonts w:ascii="Calibri" w:hAnsi="Calibri"/>
          <w:kern w:val="20"/>
          <w:vertAlign w:val="superscript"/>
          <w:lang w:eastAsia="en-AU"/>
        </w:rPr>
        <w:footnoteReference w:id="75"/>
      </w:r>
    </w:p>
    <w:p w14:paraId="028C28C3" w14:textId="75CFBCE0" w:rsidR="6F056B5A" w:rsidRPr="001E5F4D" w:rsidRDefault="6F056B5A" w:rsidP="0029186C">
      <w:pPr>
        <w:numPr>
          <w:ilvl w:val="1"/>
          <w:numId w:val="3"/>
        </w:numPr>
        <w:spacing w:before="240" w:after="240" w:line="240" w:lineRule="auto"/>
        <w:jc w:val="both"/>
        <w:rPr>
          <w:rFonts w:eastAsiaTheme="minorEastAsia"/>
          <w:vertAlign w:val="superscript"/>
          <w:lang w:eastAsia="en-AU"/>
        </w:rPr>
      </w:pPr>
      <w:r w:rsidRPr="001E5F4D">
        <w:rPr>
          <w:rFonts w:ascii="Calibri" w:hAnsi="Calibri"/>
          <w:lang w:eastAsia="en-AU"/>
        </w:rPr>
        <w:t>The use of RA testing as an asymptomatic screening tool in the context of high community prevalence is consistent with previous advice, but their use should be expanded now given the increased risk posed by the Omicron variant.</w:t>
      </w:r>
      <w:r w:rsidRPr="001E5F4D">
        <w:rPr>
          <w:rFonts w:ascii="Calibri" w:hAnsi="Calibri"/>
          <w:vertAlign w:val="superscript"/>
          <w:lang w:eastAsia="en-AU"/>
        </w:rPr>
        <w:footnoteReference w:id="76"/>
      </w:r>
      <w:r w:rsidRPr="001E5F4D">
        <w:rPr>
          <w:rFonts w:ascii="Calibri" w:eastAsia="Cambria Math" w:hAnsi="Calibri"/>
          <w:lang w:eastAsia="en-AU"/>
        </w:rPr>
        <w:t xml:space="preserve"> Testing requirements </w:t>
      </w:r>
      <w:r w:rsidRPr="001E5F4D">
        <w:rPr>
          <w:rFonts w:ascii="Calibri" w:hAnsi="Calibri"/>
          <w:color w:val="000000" w:themeColor="text1"/>
          <w:lang w:eastAsia="en-AU"/>
        </w:rPr>
        <w:t>need to shift away from PCR to RA tests to preserve and reduce pressure on the testing system.</w:t>
      </w:r>
      <w:r w:rsidRPr="001E5F4D">
        <w:rPr>
          <w:rStyle w:val="FootnoteReference"/>
          <w:rFonts w:eastAsiaTheme="minorEastAsia"/>
          <w:lang w:eastAsia="en-AU"/>
        </w:rPr>
        <w:footnoteReference w:id="77"/>
      </w:r>
    </w:p>
    <w:p w14:paraId="52D77C1E" w14:textId="0B8948B1" w:rsidR="006447AD" w:rsidRPr="001E5F4D" w:rsidRDefault="00F021BB" w:rsidP="0029186C">
      <w:pPr>
        <w:numPr>
          <w:ilvl w:val="1"/>
          <w:numId w:val="3"/>
        </w:numPr>
        <w:spacing w:before="240" w:after="240" w:line="240" w:lineRule="auto"/>
        <w:jc w:val="both"/>
        <w:rPr>
          <w:rFonts w:ascii="Calibri" w:eastAsiaTheme="minorEastAsia" w:hAnsi="Calibri"/>
          <w:kern w:val="20"/>
          <w:vertAlign w:val="superscript"/>
          <w:lang w:val="en-US" w:eastAsia="en-AU"/>
        </w:rPr>
      </w:pPr>
      <w:r w:rsidRPr="001E5F4D">
        <w:rPr>
          <w:rFonts w:ascii="Calibri" w:hAnsi="Calibri"/>
          <w:kern w:val="20"/>
          <w:lang w:val="en-US" w:eastAsia="en-AU"/>
        </w:rPr>
        <w:t>Some changes are necessary to the Workplace Order for consistency with the Quarantine, Isolation and Testing Order.</w:t>
      </w:r>
      <w:r w:rsidRPr="001E5F4D">
        <w:rPr>
          <w:rFonts w:ascii="Calibri" w:eastAsia="Cambria Math" w:hAnsi="Calibri"/>
          <w:color w:val="000000" w:themeColor="text1"/>
          <w:kern w:val="20"/>
          <w:vertAlign w:val="superscript"/>
          <w:lang w:val="en-US" w:eastAsia="en-AU"/>
        </w:rPr>
        <w:footnoteReference w:id="78"/>
      </w:r>
    </w:p>
    <w:p w14:paraId="3FB3052C" w14:textId="24B2B4BB" w:rsidR="3096B16B" w:rsidRPr="001E5F4D" w:rsidRDefault="3096B16B" w:rsidP="0029186C">
      <w:pPr>
        <w:numPr>
          <w:ilvl w:val="1"/>
          <w:numId w:val="3"/>
        </w:numPr>
        <w:spacing w:before="240" w:after="240" w:line="240" w:lineRule="auto"/>
        <w:jc w:val="both"/>
        <w:rPr>
          <w:rFonts w:eastAsiaTheme="minorEastAsia"/>
          <w:vertAlign w:val="superscript"/>
          <w:lang w:eastAsia="en-AU"/>
        </w:rPr>
      </w:pPr>
      <w:r w:rsidRPr="001E5F4D">
        <w:rPr>
          <w:rFonts w:ascii="Calibri" w:eastAsia="Cambria Math" w:hAnsi="Calibri"/>
          <w:lang w:eastAsia="en-AU"/>
        </w:rPr>
        <w:t xml:space="preserve">Testing requirements </w:t>
      </w:r>
      <w:r w:rsidRPr="001E5F4D">
        <w:rPr>
          <w:rFonts w:ascii="Calibri" w:hAnsi="Calibri"/>
          <w:color w:val="000000" w:themeColor="text1"/>
          <w:lang w:eastAsia="en-AU"/>
        </w:rPr>
        <w:t>need to shift away from PCR to RA tests to preserve and reduce pressure on the testing system.  In order to facilitate this shift, some changes need to be made to case definitions in the Orders.</w:t>
      </w:r>
      <w:r w:rsidRPr="001E5F4D">
        <w:rPr>
          <w:rFonts w:ascii="Calibri" w:hAnsi="Calibri"/>
          <w:color w:val="000000" w:themeColor="text1"/>
          <w:vertAlign w:val="superscript"/>
          <w:lang w:eastAsia="en-AU"/>
        </w:rPr>
        <w:footnoteReference w:id="79"/>
      </w:r>
      <w:r w:rsidRPr="001E5F4D">
        <w:rPr>
          <w:rFonts w:ascii="Calibri" w:eastAsia="Cambria Math" w:hAnsi="Calibri"/>
          <w:lang w:eastAsia="en-AU"/>
        </w:rPr>
        <w:t xml:space="preserve"> Repeated RA testing further improves accuracy as a screening modality.</w:t>
      </w:r>
      <w:r w:rsidRPr="001E5F4D">
        <w:rPr>
          <w:rFonts w:ascii="Calibri" w:eastAsia="Cambria Math" w:hAnsi="Calibri"/>
          <w:vertAlign w:val="superscript"/>
          <w:lang w:eastAsia="en-AU"/>
        </w:rPr>
        <w:footnoteReference w:id="80"/>
      </w:r>
    </w:p>
    <w:p w14:paraId="2FC1614B" w14:textId="0057B1B5" w:rsidR="00F021BB" w:rsidRPr="001E5F4D" w:rsidRDefault="6131D616" w:rsidP="0029186C">
      <w:pPr>
        <w:pStyle w:val="ListParagraph"/>
        <w:numPr>
          <w:ilvl w:val="0"/>
          <w:numId w:val="3"/>
        </w:numPr>
        <w:spacing w:before="240" w:after="240" w:line="240" w:lineRule="auto"/>
        <w:jc w:val="both"/>
        <w:rPr>
          <w:rFonts w:eastAsiaTheme="minorEastAsia"/>
          <w:kern w:val="20"/>
          <w:lang w:eastAsia="en-AU"/>
        </w:rPr>
      </w:pPr>
      <w:r w:rsidRPr="001E5F4D">
        <w:rPr>
          <w:rFonts w:ascii="Calibri" w:hAnsi="Calibri"/>
          <w:color w:val="000000" w:themeColor="text1"/>
          <w:lang w:eastAsia="en-AU"/>
        </w:rPr>
        <w:t xml:space="preserve"> </w:t>
      </w:r>
      <w:r w:rsidR="00F021BB" w:rsidRPr="001E5F4D">
        <w:rPr>
          <w:rFonts w:ascii="Calibri" w:hAnsi="Calibri" w:cs="Cambria Math"/>
          <w:kern w:val="20"/>
          <w:lang w:eastAsia="en-AU"/>
        </w:rPr>
        <w:t xml:space="preserve">I accepted that advice. </w:t>
      </w:r>
    </w:p>
    <w:p w14:paraId="28BE3E48" w14:textId="77777777" w:rsidR="00F021BB" w:rsidRPr="001E5F4D" w:rsidRDefault="00F021BB" w:rsidP="00F021BB">
      <w:pPr>
        <w:keepNext/>
        <w:keepLines/>
        <w:spacing w:before="120" w:after="120"/>
        <w:outlineLvl w:val="1"/>
        <w:rPr>
          <w:rFonts w:ascii="Calibri" w:eastAsiaTheme="majorEastAsia" w:hAnsi="Calibri" w:cs="Cambria Math"/>
          <w:color w:val="2F5496" w:themeColor="accent1" w:themeShade="BF"/>
          <w:sz w:val="24"/>
          <w:szCs w:val="26"/>
        </w:rPr>
      </w:pPr>
      <w:bookmarkStart w:id="226" w:name="_Toc90916633"/>
      <w:bookmarkStart w:id="227" w:name="_Toc92316337"/>
      <w:bookmarkStart w:id="228" w:name="_Toc92891700"/>
      <w:r w:rsidRPr="001E5F4D">
        <w:rPr>
          <w:rFonts w:ascii="Calibri" w:eastAsiaTheme="majorEastAsia" w:hAnsi="Calibri" w:cs="Cambria Math"/>
          <w:color w:val="2F5496" w:themeColor="accent1" w:themeShade="BF"/>
          <w:sz w:val="24"/>
          <w:szCs w:val="26"/>
        </w:rPr>
        <w:t>Countervailing possible impacts that the obligations imposed by the Order may have on individuals and the community</w:t>
      </w:r>
      <w:bookmarkEnd w:id="226"/>
      <w:bookmarkEnd w:id="227"/>
      <w:bookmarkEnd w:id="228"/>
      <w:r w:rsidRPr="001E5F4D">
        <w:rPr>
          <w:rFonts w:ascii="Calibri" w:eastAsiaTheme="majorEastAsia" w:hAnsi="Calibri" w:cs="Cambria Math"/>
          <w:color w:val="2F5496" w:themeColor="accent1" w:themeShade="BF"/>
          <w:sz w:val="24"/>
          <w:szCs w:val="26"/>
        </w:rPr>
        <w:t xml:space="preserve"> </w:t>
      </w:r>
    </w:p>
    <w:p w14:paraId="2568274D"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In making this decision, I have seriously considered the possible negative impacts of the Order on the individuals and the community. </w:t>
      </w:r>
    </w:p>
    <w:p w14:paraId="27B871F7"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In particular, as noted above, in the Human Rights Statement, I have considered how people’s human rights will be affected and limited by the Order.</w:t>
      </w:r>
    </w:p>
    <w:p w14:paraId="69F8E506" w14:textId="77777777" w:rsidR="00F021BB" w:rsidRPr="001E5F4D" w:rsidRDefault="00F021BB" w:rsidP="0029186C">
      <w:pPr>
        <w:numPr>
          <w:ilvl w:val="0"/>
          <w:numId w:val="3"/>
        </w:numPr>
        <w:spacing w:before="240" w:after="240" w:line="240" w:lineRule="auto"/>
        <w:jc w:val="both"/>
        <w:rPr>
          <w:rFonts w:ascii="Calibri" w:eastAsia="Cambria Math" w:hAnsi="Calibri" w:cs="Cambria Math"/>
          <w:kern w:val="20"/>
          <w:lang w:eastAsia="en-AU"/>
        </w:rPr>
      </w:pPr>
      <w:r w:rsidRPr="001E5F4D">
        <w:rPr>
          <w:rFonts w:ascii="Calibri" w:eastAsia="Cambria Math" w:hAnsi="Calibri" w:cs="Cambria Math"/>
          <w:kern w:val="20"/>
          <w:lang w:eastAsia="en-AU"/>
        </w:rPr>
        <w:lastRenderedPageBreak/>
        <w:t xml:space="preserve">However, I also recognised that the Order contains the following exceptions or qualifications to minimise the potential negative impacts on individuals and the community: </w:t>
      </w:r>
    </w:p>
    <w:p w14:paraId="0C76FE49"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The pandemic orders have differing requirements depending on the size and nature of a workplace. This acknowledges the differing associated risks and broad differences in the operations of businesses across Victoria. </w:t>
      </w:r>
    </w:p>
    <w:p w14:paraId="4C05E799" w14:textId="77777777" w:rsidR="00F021BB" w:rsidRPr="001E5F4D" w:rsidRDefault="00F021BB" w:rsidP="00F021BB">
      <w:pPr>
        <w:keepNext/>
        <w:keepLines/>
        <w:spacing w:before="120" w:after="120"/>
        <w:outlineLvl w:val="1"/>
        <w:rPr>
          <w:rFonts w:ascii="Calibri" w:eastAsiaTheme="majorEastAsia" w:hAnsi="Calibri" w:cs="Cambria Math"/>
          <w:color w:val="2F5496" w:themeColor="accent1" w:themeShade="BF"/>
          <w:sz w:val="24"/>
          <w:szCs w:val="26"/>
        </w:rPr>
      </w:pPr>
      <w:bookmarkStart w:id="229" w:name="_Toc90916634"/>
      <w:bookmarkStart w:id="230" w:name="_Toc92316338"/>
      <w:bookmarkStart w:id="231" w:name="_Toc92891701"/>
      <w:r w:rsidRPr="001E5F4D">
        <w:rPr>
          <w:rFonts w:ascii="Calibri" w:eastAsiaTheme="majorEastAsia" w:hAnsi="Calibri" w:cs="Cambria Math"/>
          <w:color w:val="2F5496" w:themeColor="accent1" w:themeShade="BF"/>
          <w:sz w:val="24"/>
          <w:szCs w:val="26"/>
        </w:rPr>
        <w:t>Whether there are any less restrictive alternatives that are reasonably available to protect public health</w:t>
      </w:r>
      <w:bookmarkEnd w:id="229"/>
      <w:bookmarkEnd w:id="230"/>
      <w:bookmarkEnd w:id="231"/>
    </w:p>
    <w:p w14:paraId="1992B173" w14:textId="2F8C14F4" w:rsidR="00F021BB" w:rsidRPr="001E5F4D" w:rsidRDefault="00F021BB" w:rsidP="0029186C">
      <w:pPr>
        <w:numPr>
          <w:ilvl w:val="0"/>
          <w:numId w:val="3"/>
        </w:numPr>
        <w:spacing w:before="240" w:after="240" w:line="240" w:lineRule="auto"/>
        <w:jc w:val="both"/>
        <w:rPr>
          <w:rFonts w:ascii="Calibri" w:eastAsia="Cambria Math" w:hAnsi="Calibri" w:cs="Cambria Math"/>
          <w:kern w:val="20"/>
          <w:lang w:eastAsia="en-AU"/>
        </w:rPr>
      </w:pPr>
      <w:r w:rsidRPr="001E5F4D">
        <w:rPr>
          <w:rFonts w:ascii="Calibri" w:hAnsi="Calibri" w:cs="Cambria Math"/>
          <w:kern w:val="20"/>
          <w:lang w:eastAsia="en-AU"/>
        </w:rPr>
        <w:t xml:space="preserve">In his advice, the </w:t>
      </w:r>
      <w:r w:rsidR="00E05ACE" w:rsidRPr="001E5F4D">
        <w:rPr>
          <w:rFonts w:ascii="Calibri" w:hAnsi="Calibri" w:cs="Cambria Math"/>
          <w:kern w:val="20"/>
          <w:lang w:eastAsia="en-AU"/>
        </w:rPr>
        <w:t>Chief Heal</w:t>
      </w:r>
      <w:r w:rsidR="006A1384" w:rsidRPr="001E5F4D">
        <w:rPr>
          <w:rFonts w:ascii="Calibri" w:hAnsi="Calibri" w:cs="Cambria Math"/>
          <w:kern w:val="20"/>
          <w:lang w:eastAsia="en-AU"/>
        </w:rPr>
        <w:t>th Officer</w:t>
      </w:r>
      <w:r w:rsidR="00E05ACE" w:rsidRPr="001E5F4D">
        <w:rPr>
          <w:rFonts w:ascii="Calibri" w:hAnsi="Calibri" w:cs="Cambria Math"/>
          <w:kern w:val="20"/>
          <w:lang w:eastAsia="en-AU"/>
        </w:rPr>
        <w:t xml:space="preserve"> </w:t>
      </w:r>
      <w:r w:rsidRPr="001E5F4D">
        <w:rPr>
          <w:rFonts w:ascii="Calibri" w:hAnsi="Calibri" w:cs="Cambria Math"/>
          <w:kern w:val="20"/>
          <w:lang w:eastAsia="en-AU"/>
        </w:rPr>
        <w:t>sets out a range of measures, including measures which do not have a restrictive element (such as health promotion, education, epidemiology and monitoring)</w:t>
      </w:r>
      <w:r w:rsidRPr="001E5F4D">
        <w:rPr>
          <w:rFonts w:ascii="Calibri" w:eastAsia="Cambria Math" w:hAnsi="Calibri" w:cs="Cambria Math"/>
          <w:kern w:val="20"/>
          <w:lang w:eastAsia="en-AU"/>
        </w:rPr>
        <w:t>.</w:t>
      </w:r>
      <w:r w:rsidRPr="001E5F4D">
        <w:rPr>
          <w:rFonts w:ascii="Calibri" w:eastAsia="Cambria Math" w:hAnsi="Calibri" w:cs="Cambria Math"/>
          <w:kern w:val="20"/>
          <w:vertAlign w:val="superscript"/>
          <w:lang w:eastAsia="en-AU"/>
        </w:rPr>
        <w:footnoteReference w:id="81"/>
      </w:r>
      <w:r w:rsidRPr="001E5F4D">
        <w:rPr>
          <w:rFonts w:ascii="Calibri" w:eastAsia="Cambria Math" w:hAnsi="Calibri" w:cs="Cambria Math"/>
          <w:kern w:val="20"/>
          <w:lang w:eastAsia="en-AU"/>
        </w:rPr>
        <w:t xml:space="preserve"> </w:t>
      </w:r>
    </w:p>
    <w:p w14:paraId="2BAE4C97" w14:textId="2C0CA5F0" w:rsidR="00F021BB" w:rsidRPr="001E5F4D" w:rsidRDefault="00F021BB" w:rsidP="0029186C">
      <w:pPr>
        <w:numPr>
          <w:ilvl w:val="0"/>
          <w:numId w:val="3"/>
        </w:numPr>
        <w:spacing w:before="240" w:after="240" w:line="240" w:lineRule="auto"/>
        <w:jc w:val="both"/>
        <w:rPr>
          <w:rFonts w:ascii="Calibri" w:eastAsia="Cambria Math" w:hAnsi="Calibri" w:cs="Cambria Math"/>
          <w:kern w:val="20"/>
          <w:lang w:eastAsia="en-AU"/>
        </w:rPr>
      </w:pPr>
      <w:r w:rsidRPr="001E5F4D">
        <w:rPr>
          <w:rFonts w:ascii="Calibri" w:hAnsi="Calibri" w:cs="Cambria Math"/>
          <w:kern w:val="20"/>
          <w:lang w:eastAsia="en-AU"/>
        </w:rPr>
        <w:t xml:space="preserve">The </w:t>
      </w:r>
      <w:r w:rsidR="006A1384" w:rsidRPr="001E5F4D">
        <w:rPr>
          <w:rFonts w:ascii="Calibri" w:hAnsi="Calibri" w:cs="Cambria Math"/>
          <w:kern w:val="20"/>
          <w:lang w:eastAsia="en-AU"/>
        </w:rPr>
        <w:t xml:space="preserve">Chief Health Officer </w:t>
      </w:r>
      <w:r w:rsidRPr="001E5F4D">
        <w:rPr>
          <w:rFonts w:ascii="Calibri" w:hAnsi="Calibri" w:cs="Cambria Math"/>
          <w:kern w:val="20"/>
          <w:lang w:eastAsia="en-AU"/>
        </w:rPr>
        <w:t>clearly states that such measures alone will not be sufficient to manage the serious risk to public health posed by COVID-</w:t>
      </w:r>
      <w:r w:rsidRPr="001E5F4D">
        <w:rPr>
          <w:rFonts w:ascii="Calibri" w:eastAsia="Cambria Math" w:hAnsi="Calibri" w:cs="Cambria Math"/>
          <w:kern w:val="20"/>
          <w:lang w:eastAsia="en-AU"/>
        </w:rPr>
        <w:t>19.</w:t>
      </w:r>
      <w:r w:rsidRPr="001E5F4D">
        <w:rPr>
          <w:rFonts w:ascii="Calibri" w:eastAsia="Cambria Math" w:hAnsi="Calibri" w:cs="Cambria Math"/>
          <w:kern w:val="20"/>
          <w:vertAlign w:val="superscript"/>
          <w:lang w:eastAsia="en-AU"/>
        </w:rPr>
        <w:footnoteReference w:id="82"/>
      </w:r>
      <w:r w:rsidRPr="001E5F4D">
        <w:rPr>
          <w:rFonts w:ascii="Calibri" w:eastAsia="Cambria Math" w:hAnsi="Calibri" w:cs="Cambria Math"/>
          <w:kern w:val="20"/>
          <w:lang w:eastAsia="en-AU"/>
        </w:rPr>
        <w:t xml:space="preserve"> </w:t>
      </w:r>
    </w:p>
    <w:p w14:paraId="58BCFF17" w14:textId="7C46C518" w:rsidR="00F021BB" w:rsidRPr="001E5F4D" w:rsidRDefault="00F021BB" w:rsidP="0029186C">
      <w:pPr>
        <w:numPr>
          <w:ilvl w:val="0"/>
          <w:numId w:val="3"/>
        </w:numPr>
        <w:spacing w:before="240" w:after="240" w:line="240" w:lineRule="auto"/>
        <w:jc w:val="both"/>
        <w:rPr>
          <w:rFonts w:eastAsiaTheme="minorEastAsia"/>
          <w:kern w:val="20"/>
          <w:lang w:eastAsia="en-AU"/>
        </w:rPr>
      </w:pPr>
      <w:r w:rsidRPr="001E5F4D">
        <w:rPr>
          <w:rFonts w:ascii="Calibri" w:hAnsi="Calibri" w:cs="Cambria Math"/>
          <w:kern w:val="20"/>
          <w:lang w:eastAsia="en-AU"/>
        </w:rPr>
        <w:t>On the basis of the Chief Health Officer</w:t>
      </w:r>
      <w:r w:rsidR="3FBA306E" w:rsidRPr="001E5F4D">
        <w:rPr>
          <w:rFonts w:ascii="Calibri" w:hAnsi="Calibri" w:cs="Cambria Math"/>
          <w:lang w:eastAsia="en-AU"/>
        </w:rPr>
        <w:t xml:space="preserve"> and Acting Chief Health Officer’s</w:t>
      </w:r>
      <w:r w:rsidRPr="001E5F4D">
        <w:rPr>
          <w:rFonts w:ascii="Calibri" w:hAnsi="Calibri" w:cs="Cambria Math"/>
          <w:kern w:val="20"/>
          <w:lang w:eastAsia="en-AU"/>
        </w:rPr>
        <w:t xml:space="preserve"> advice, I considered that that there were no other reasonably available means by which to manage the spread of COVID-19 in workplaces that would be less restrictive of freedoms. However, even if there were to be less restrictive measures, I have considered that the measures imposed by the Order are within the range of reasonably available alternatives to achieve the purpose.</w:t>
      </w:r>
    </w:p>
    <w:p w14:paraId="65930512" w14:textId="77777777" w:rsidR="00F021BB" w:rsidRPr="001E5F4D" w:rsidRDefault="00F021BB" w:rsidP="00F021BB">
      <w:pPr>
        <w:keepNext/>
        <w:keepLines/>
        <w:spacing w:before="120" w:after="120"/>
        <w:outlineLvl w:val="1"/>
        <w:rPr>
          <w:rFonts w:ascii="Calibri" w:eastAsiaTheme="majorEastAsia" w:hAnsi="Calibri" w:cs="Cambria Math"/>
          <w:i/>
          <w:color w:val="2F5496" w:themeColor="accent1" w:themeShade="BF"/>
        </w:rPr>
      </w:pPr>
      <w:bookmarkStart w:id="232" w:name="_Toc90916635"/>
      <w:bookmarkStart w:id="233" w:name="_Toc92316339"/>
      <w:bookmarkStart w:id="234" w:name="_Toc92891702"/>
      <w:r w:rsidRPr="001E5F4D">
        <w:rPr>
          <w:rFonts w:ascii="Calibri" w:eastAsiaTheme="majorEastAsia" w:hAnsi="Calibri" w:cs="Cambria Math"/>
          <w:color w:val="2F5496" w:themeColor="accent1" w:themeShade="BF"/>
          <w:sz w:val="24"/>
          <w:szCs w:val="26"/>
        </w:rPr>
        <w:t>Conclusion</w:t>
      </w:r>
      <w:bookmarkEnd w:id="232"/>
      <w:bookmarkEnd w:id="233"/>
      <w:bookmarkEnd w:id="234"/>
    </w:p>
    <w:p w14:paraId="54367D12"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Taking into account all of the above factors (including those contained in the Human Rights Statement), and weighing the public health benefits of the Order against the countervailing potential impacts on individuals and the community, I believed it was reasonably necessary to make the Order to protect public health. </w:t>
      </w:r>
    </w:p>
    <w:p w14:paraId="49690D34"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For the same reasons, I formed the opinion that the limits placed on human rights by the Order are demonstrably justified for the purposes of the Charter.</w:t>
      </w:r>
    </w:p>
    <w:p w14:paraId="5E2C72C8" w14:textId="77777777" w:rsidR="00F021BB" w:rsidRPr="001E5F4D" w:rsidRDefault="00F021BB" w:rsidP="00F021BB">
      <w:pPr>
        <w:rPr>
          <w:rFonts w:ascii="Calibri" w:hAnsi="Calibri" w:cs="Cambria Math"/>
        </w:rPr>
      </w:pPr>
    </w:p>
    <w:p w14:paraId="6A3C5C43" w14:textId="77777777" w:rsidR="00F021BB" w:rsidRPr="001E5F4D" w:rsidRDefault="00F021BB" w:rsidP="00F021BB">
      <w:pPr>
        <w:rPr>
          <w:rFonts w:ascii="Calibri" w:hAnsi="Calibri" w:cs="Cambria Math"/>
        </w:rPr>
      </w:pPr>
      <w:r w:rsidRPr="001E5F4D">
        <w:rPr>
          <w:rFonts w:ascii="Calibri" w:hAnsi="Calibri" w:cs="Cambria Math"/>
        </w:rPr>
        <w:br w:type="page"/>
      </w:r>
    </w:p>
    <w:p w14:paraId="28AC6EFA" w14:textId="77777777" w:rsidR="00F021BB" w:rsidRPr="001E5F4D" w:rsidRDefault="00F021BB" w:rsidP="00F021BB">
      <w:pPr>
        <w:keepNext/>
        <w:keepLines/>
        <w:spacing w:before="240" w:after="0"/>
        <w:outlineLvl w:val="0"/>
        <w:rPr>
          <w:rFonts w:ascii="Calibri" w:eastAsiaTheme="majorEastAsia" w:hAnsi="Calibri" w:cs="Cambria Math"/>
          <w:color w:val="2F5496" w:themeColor="accent1" w:themeShade="BF"/>
          <w:sz w:val="28"/>
          <w:szCs w:val="32"/>
        </w:rPr>
      </w:pPr>
      <w:bookmarkStart w:id="235" w:name="_Toc90916636"/>
      <w:bookmarkStart w:id="236" w:name="_Toc92316340"/>
      <w:bookmarkStart w:id="237" w:name="_Toc92891703"/>
      <w:r w:rsidRPr="001E5F4D">
        <w:rPr>
          <w:rFonts w:ascii="Calibri" w:eastAsiaTheme="majorEastAsia" w:hAnsi="Calibri" w:cs="Cambria Math"/>
          <w:b/>
          <w:color w:val="2F5496" w:themeColor="accent1" w:themeShade="BF"/>
          <w:sz w:val="28"/>
          <w:szCs w:val="32"/>
        </w:rPr>
        <w:lastRenderedPageBreak/>
        <w:t>Schedule 3 – Reasons for Decision – Pandemic (Additional Industry Obligations) Order</w:t>
      </w:r>
      <w:bookmarkEnd w:id="235"/>
      <w:bookmarkEnd w:id="236"/>
      <w:bookmarkEnd w:id="237"/>
      <w:r w:rsidRPr="001E5F4D">
        <w:rPr>
          <w:rFonts w:ascii="Calibri" w:eastAsiaTheme="majorEastAsia" w:hAnsi="Calibri" w:cs="Cambria Math"/>
          <w:b/>
          <w:color w:val="2F5496" w:themeColor="accent1" w:themeShade="BF"/>
          <w:sz w:val="28"/>
          <w:szCs w:val="32"/>
        </w:rPr>
        <w:t xml:space="preserve"> </w:t>
      </w:r>
    </w:p>
    <w:p w14:paraId="7A2A313A" w14:textId="77777777" w:rsidR="00F021BB" w:rsidRPr="001E5F4D" w:rsidRDefault="00F021BB" w:rsidP="00F021BB">
      <w:pPr>
        <w:keepNext/>
        <w:keepLines/>
        <w:spacing w:before="120" w:after="120"/>
        <w:outlineLvl w:val="1"/>
        <w:rPr>
          <w:rFonts w:ascii="Calibri" w:eastAsiaTheme="majorEastAsia" w:hAnsi="Calibri" w:cs="Cambria Math"/>
          <w:color w:val="2F5496" w:themeColor="accent1" w:themeShade="BF"/>
          <w:sz w:val="24"/>
          <w:szCs w:val="26"/>
        </w:rPr>
      </w:pPr>
      <w:bookmarkStart w:id="238" w:name="_Toc90916637"/>
      <w:bookmarkStart w:id="239" w:name="_Toc92316341"/>
      <w:bookmarkStart w:id="240" w:name="_Toc92891704"/>
      <w:r w:rsidRPr="001E5F4D">
        <w:rPr>
          <w:rFonts w:ascii="Calibri" w:eastAsiaTheme="majorEastAsia" w:hAnsi="Calibri" w:cs="Cambria Math"/>
          <w:color w:val="2F5496" w:themeColor="accent1" w:themeShade="BF"/>
          <w:sz w:val="24"/>
          <w:szCs w:val="26"/>
        </w:rPr>
        <w:t>Summary of Order</w:t>
      </w:r>
      <w:bookmarkEnd w:id="238"/>
      <w:bookmarkEnd w:id="239"/>
      <w:bookmarkEnd w:id="240"/>
      <w:r w:rsidRPr="001E5F4D">
        <w:rPr>
          <w:rFonts w:ascii="Calibri" w:eastAsiaTheme="majorEastAsia" w:hAnsi="Calibri" w:cs="Cambria Math"/>
          <w:color w:val="2F5496" w:themeColor="accent1" w:themeShade="BF"/>
          <w:sz w:val="24"/>
          <w:szCs w:val="26"/>
        </w:rPr>
        <w:t xml:space="preserve"> </w:t>
      </w:r>
    </w:p>
    <w:p w14:paraId="3FAF780E"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This Order contains additional specific obligations on employers and workers in specific industries in relation to managing the risk associated with COVID-19.</w:t>
      </w:r>
    </w:p>
    <w:p w14:paraId="499D7FD6" w14:textId="77777777" w:rsidR="00F021BB" w:rsidRPr="001E5F4D" w:rsidRDefault="00F021BB" w:rsidP="00F021BB">
      <w:pPr>
        <w:keepNext/>
        <w:keepLines/>
        <w:spacing w:before="120" w:after="120"/>
        <w:outlineLvl w:val="2"/>
        <w:rPr>
          <w:rFonts w:ascii="Calibri" w:eastAsiaTheme="majorEastAsia" w:hAnsi="Calibri" w:cs="Cambria Math"/>
          <w:i/>
          <w:color w:val="1F3864" w:themeColor="accent1" w:themeShade="80"/>
          <w:szCs w:val="24"/>
        </w:rPr>
      </w:pPr>
      <w:bookmarkStart w:id="241" w:name="_Toc90916638"/>
      <w:bookmarkStart w:id="242" w:name="_Toc92316342"/>
      <w:bookmarkStart w:id="243" w:name="_Toc92891705"/>
      <w:r w:rsidRPr="001E5F4D">
        <w:rPr>
          <w:rFonts w:ascii="Calibri" w:eastAsiaTheme="majorEastAsia" w:hAnsi="Calibri" w:cs="Cambria Math"/>
          <w:i/>
          <w:color w:val="1F3864" w:themeColor="accent1" w:themeShade="80"/>
          <w:szCs w:val="24"/>
        </w:rPr>
        <w:t>Purpose</w:t>
      </w:r>
      <w:bookmarkEnd w:id="241"/>
      <w:bookmarkEnd w:id="242"/>
      <w:bookmarkEnd w:id="243"/>
    </w:p>
    <w:p w14:paraId="3A3E0AE9"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The purpose of the Order is to establish additional specific obligations on employers and workers in specific industries in relation to managing the risk associated with COVID-19 transmission in the work premises.</w:t>
      </w:r>
    </w:p>
    <w:p w14:paraId="79356222" w14:textId="77777777" w:rsidR="00F021BB" w:rsidRPr="001E5F4D" w:rsidRDefault="00F021BB" w:rsidP="00F021BB">
      <w:pPr>
        <w:rPr>
          <w:rFonts w:ascii="Calibri" w:hAnsi="Calibri" w:cs="Cambria Math"/>
          <w:sz w:val="20"/>
          <w:szCs w:val="20"/>
        </w:rPr>
      </w:pPr>
      <w:r w:rsidRPr="001E5F4D">
        <w:rPr>
          <w:rFonts w:ascii="Calibri" w:eastAsia="﷽﷽﷽﷽﷽﷽" w:hAnsi="Calibri" w:cs="Cambria Math"/>
          <w:i/>
          <w:color w:val="1F3763"/>
        </w:rPr>
        <w:t>Obligations</w:t>
      </w:r>
    </w:p>
    <w:p w14:paraId="1002BC39" w14:textId="362204F7" w:rsidR="00F021BB" w:rsidRPr="001E5F4D" w:rsidRDefault="00F021BB" w:rsidP="0029186C">
      <w:pPr>
        <w:numPr>
          <w:ilvl w:val="0"/>
          <w:numId w:val="3"/>
        </w:numPr>
        <w:spacing w:before="240" w:after="240" w:line="240" w:lineRule="auto"/>
        <w:jc w:val="both"/>
        <w:rPr>
          <w:rFonts w:ascii="Calibri" w:eastAsiaTheme="minorEastAsia" w:hAnsi="Calibri" w:cs="Cambria Math"/>
          <w:kern w:val="20"/>
          <w:lang w:eastAsia="en-AU"/>
        </w:rPr>
      </w:pPr>
      <w:r w:rsidRPr="001E5F4D">
        <w:rPr>
          <w:rFonts w:ascii="Calibri" w:hAnsi="Calibri" w:cs="Cambria Math"/>
          <w:kern w:val="20"/>
          <w:lang w:eastAsia="en-AU"/>
        </w:rPr>
        <w:t xml:space="preserve"> The additional obligations on industries include requiring industries to conduct and keep records of surveillance testing unless the worker was a confirmed COVID-19 case in the last 90 days, requiring industries to ensure that workers wear the appropriate level of personal protective equipment or a face covering, requiring workers to provide a written declaration about additional workplaces if working in two or more, bubble workers, not allowing workers to attend work if exposed to a confirmed case in another workplace, and ceasing elective surgery unless it is urgent, including Category 1 and Category 2A admissions.</w:t>
      </w:r>
      <w:r w:rsidRPr="001E5F4D">
        <w:rPr>
          <w:rFonts w:ascii="Calibri" w:hAnsi="Calibri" w:cs="Cambria Math"/>
          <w:strike/>
          <w:kern w:val="20"/>
          <w:lang w:eastAsia="en-AU"/>
        </w:rPr>
        <w:t xml:space="preserve"> </w:t>
      </w:r>
      <w:r w:rsidRPr="001E5F4D">
        <w:rPr>
          <w:rFonts w:ascii="Calibri" w:hAnsi="Calibri" w:cs="Cambria Math"/>
          <w:kern w:val="20"/>
          <w:lang w:eastAsia="en-AU"/>
        </w:rPr>
        <w:t xml:space="preserve">The following industries must comply with the Order: </w:t>
      </w:r>
    </w:p>
    <w:p w14:paraId="53FB9293"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poultry processing facilities; </w:t>
      </w:r>
    </w:p>
    <w:p w14:paraId="7532F042"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abattoirs and meat processing facilities;</w:t>
      </w:r>
    </w:p>
    <w:p w14:paraId="3E381288"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seafood processing facilities; </w:t>
      </w:r>
    </w:p>
    <w:p w14:paraId="082BBD4E"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supermarket work premises and perishable food work premises; </w:t>
      </w:r>
    </w:p>
    <w:p w14:paraId="110A2145"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warehousing and distribution centres; </w:t>
      </w:r>
    </w:p>
    <w:p w14:paraId="4CAB15EE"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commercial cleaning services; </w:t>
      </w:r>
    </w:p>
    <w:p w14:paraId="5A751856"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care facilities; </w:t>
      </w:r>
    </w:p>
    <w:p w14:paraId="59338304"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ports of entry servicing international arrivals; </w:t>
      </w:r>
    </w:p>
    <w:p w14:paraId="2836203F"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hotel quarantine;</w:t>
      </w:r>
    </w:p>
    <w:p w14:paraId="3F7FEB07"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hospitals;</w:t>
      </w:r>
    </w:p>
    <w:p w14:paraId="296832BA"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construction sites.</w:t>
      </w:r>
    </w:p>
    <w:p w14:paraId="1D6ED27A"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An authorised officer or inspector may conduct an inspection of the work premises and audit the records of the employer. </w:t>
      </w:r>
    </w:p>
    <w:p w14:paraId="3F8D620B"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lastRenderedPageBreak/>
        <w:t xml:space="preserve">An employer must consult with health and safety representatives, together with workers who are likely to be directly affected in relation to the implementation of the Additional Industry Obligations. </w:t>
      </w:r>
    </w:p>
    <w:p w14:paraId="7D2DE6D3" w14:textId="77777777" w:rsidR="00F021BB" w:rsidRPr="001E5F4D" w:rsidRDefault="00F021BB" w:rsidP="0029186C">
      <w:pPr>
        <w:numPr>
          <w:ilvl w:val="0"/>
          <w:numId w:val="3"/>
        </w:numPr>
        <w:spacing w:before="120" w:after="240" w:line="240" w:lineRule="atLeast"/>
        <w:jc w:val="both"/>
        <w:rPr>
          <w:rFonts w:ascii="Calibri" w:hAnsi="Calibri" w:cs="Cambria Math"/>
          <w:kern w:val="20"/>
          <w:lang w:eastAsia="en-AU"/>
        </w:rPr>
      </w:pPr>
      <w:r w:rsidRPr="001E5F4D">
        <w:rPr>
          <w:rFonts w:ascii="Calibri" w:hAnsi="Calibri" w:cs="Cambria Math"/>
          <w:kern w:val="20"/>
          <w:lang w:eastAsia="en-AU"/>
        </w:rPr>
        <w:t>Elective surgery is restricted to Category 1 and 2A elective surgery procedures and non-urgent elective surgery is temporarily</w:t>
      </w:r>
      <w:r w:rsidRPr="001E5F4D">
        <w:rPr>
          <w:rFonts w:ascii="Calibri" w:hAnsi="Calibri" w:cs="Cambria Math"/>
          <w:strike/>
          <w:kern w:val="20"/>
          <w:lang w:eastAsia="en-AU"/>
        </w:rPr>
        <w:t xml:space="preserve"> </w:t>
      </w:r>
      <w:r w:rsidRPr="001E5F4D">
        <w:rPr>
          <w:rFonts w:ascii="Calibri" w:hAnsi="Calibri" w:cs="Cambria Math"/>
          <w:kern w:val="20"/>
          <w:lang w:eastAsia="en-AU"/>
        </w:rPr>
        <w:t xml:space="preserve">postponed in private hospitals, day procedure centres and public hospitals in metropolitan Melbourne and regional Victoria. </w:t>
      </w:r>
    </w:p>
    <w:p w14:paraId="64FD1507"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Failure to comply with the Order may result in penalties.</w:t>
      </w:r>
    </w:p>
    <w:p w14:paraId="5C1C886E" w14:textId="77777777" w:rsidR="00F021BB" w:rsidRPr="001E5F4D" w:rsidRDefault="00F021BB" w:rsidP="00F021BB">
      <w:pPr>
        <w:keepNext/>
        <w:keepLines/>
        <w:spacing w:before="120" w:after="120"/>
        <w:outlineLvl w:val="2"/>
        <w:rPr>
          <w:rFonts w:ascii="Calibri" w:eastAsiaTheme="majorEastAsia" w:hAnsi="Calibri" w:cs="Cambria Math"/>
          <w:i/>
          <w:color w:val="1F3763" w:themeColor="accent1" w:themeShade="7F"/>
          <w:szCs w:val="24"/>
        </w:rPr>
      </w:pPr>
      <w:bookmarkStart w:id="244" w:name="_Toc92316343"/>
      <w:bookmarkStart w:id="245" w:name="_Toc92891706"/>
      <w:r w:rsidRPr="001E5F4D">
        <w:rPr>
          <w:rFonts w:ascii="Calibri" w:eastAsiaTheme="majorEastAsia" w:hAnsi="Calibri" w:cs="Cambria Math"/>
          <w:i/>
          <w:color w:val="1F3763"/>
        </w:rPr>
        <w:t>Changes from Pandemic (Additional Industry Obligations) Order 2021 (No. 1)</w:t>
      </w:r>
      <w:bookmarkEnd w:id="244"/>
      <w:bookmarkEnd w:id="245"/>
    </w:p>
    <w:p w14:paraId="2C25FD4A" w14:textId="77777777" w:rsidR="00F021BB" w:rsidRPr="001E5F4D" w:rsidRDefault="00F021BB" w:rsidP="0029186C">
      <w:pPr>
        <w:numPr>
          <w:ilvl w:val="0"/>
          <w:numId w:val="3"/>
        </w:numPr>
        <w:spacing w:before="240" w:after="240" w:line="240" w:lineRule="auto"/>
        <w:jc w:val="both"/>
        <w:rPr>
          <w:rFonts w:ascii="Calibri" w:hAnsi="Calibri"/>
          <w:kern w:val="20"/>
          <w:lang w:eastAsia="en-AU"/>
        </w:rPr>
      </w:pPr>
      <w:bookmarkStart w:id="246" w:name="_Toc90916639"/>
      <w:r w:rsidRPr="001E5F4D">
        <w:rPr>
          <w:rFonts w:ascii="Calibri" w:hAnsi="Calibri"/>
          <w:kern w:val="20"/>
          <w:lang w:eastAsia="en-AU"/>
        </w:rPr>
        <w:t xml:space="preserve">Elective surgery is restricted to Category 1 and 2A elective surgery procedures and non-urgent elective surgery is temporarily postponed in private hospitals, day procedure centres and public hospitals in metropolitan Melbourne and regional Victoria. </w:t>
      </w:r>
    </w:p>
    <w:p w14:paraId="4872D35A" w14:textId="77777777" w:rsidR="00F021BB" w:rsidRPr="001E5F4D" w:rsidRDefault="00F021BB" w:rsidP="0029186C">
      <w:pPr>
        <w:numPr>
          <w:ilvl w:val="0"/>
          <w:numId w:val="3"/>
        </w:numPr>
        <w:spacing w:before="240" w:after="240" w:line="240" w:lineRule="auto"/>
        <w:jc w:val="both"/>
        <w:rPr>
          <w:rFonts w:ascii="Calibri" w:eastAsiaTheme="majorEastAsia" w:hAnsi="Calibri" w:cs="Cambria Math"/>
          <w:i/>
          <w:iCs/>
          <w:color w:val="1F3864" w:themeColor="accent1" w:themeShade="80"/>
          <w:kern w:val="20"/>
          <w:lang w:eastAsia="en-AU"/>
        </w:rPr>
      </w:pPr>
      <w:r w:rsidRPr="001E5F4D">
        <w:rPr>
          <w:rFonts w:ascii="Calibri" w:hAnsi="Calibri" w:cs="Cambria Math"/>
          <w:kern w:val="20"/>
          <w:lang w:eastAsia="en-AU"/>
        </w:rPr>
        <w:t xml:space="preserve">Adding a narrow carve out from elective surgery restrictions for IVF procedures. </w:t>
      </w:r>
    </w:p>
    <w:p w14:paraId="78230ADE" w14:textId="77777777" w:rsidR="00F021BB" w:rsidRPr="001E5F4D" w:rsidRDefault="00F021BB" w:rsidP="00F021BB">
      <w:pPr>
        <w:spacing w:before="240" w:after="240" w:line="240" w:lineRule="auto"/>
        <w:jc w:val="both"/>
        <w:rPr>
          <w:rFonts w:ascii="Calibri" w:eastAsiaTheme="majorEastAsia" w:hAnsi="Calibri" w:cs="Cambria Math"/>
          <w:i/>
          <w:color w:val="1F3864" w:themeColor="accent1" w:themeShade="80"/>
          <w:kern w:val="20"/>
          <w:lang w:eastAsia="en-AU"/>
        </w:rPr>
      </w:pPr>
      <w:r w:rsidRPr="001E5F4D">
        <w:rPr>
          <w:rFonts w:ascii="Calibri" w:eastAsiaTheme="majorEastAsia" w:hAnsi="Calibri" w:cs="Cambria Math"/>
          <w:i/>
          <w:color w:val="1F3763"/>
          <w:kern w:val="20"/>
          <w:lang w:eastAsia="en-AU"/>
        </w:rPr>
        <w:t>Period</w:t>
      </w:r>
      <w:bookmarkEnd w:id="246"/>
    </w:p>
    <w:p w14:paraId="7364EB6B" w14:textId="522535EC" w:rsidR="00F021BB" w:rsidRPr="001E5F4D" w:rsidRDefault="00F021BB" w:rsidP="0029186C">
      <w:pPr>
        <w:numPr>
          <w:ilvl w:val="0"/>
          <w:numId w:val="3"/>
        </w:numPr>
        <w:spacing w:before="240" w:after="240" w:line="240" w:lineRule="auto"/>
        <w:jc w:val="both"/>
        <w:rPr>
          <w:rFonts w:ascii="Calibri" w:eastAsiaTheme="minorEastAsia" w:hAnsi="Calibri" w:cs="Cambria Math"/>
          <w:kern w:val="20"/>
          <w:lang w:val="en-US" w:eastAsia="en-AU"/>
        </w:rPr>
      </w:pPr>
      <w:r w:rsidRPr="001E5F4D">
        <w:rPr>
          <w:rFonts w:ascii="Calibri" w:hAnsi="Calibri" w:cs="Cambria Math"/>
          <w:kern w:val="20"/>
          <w:lang w:val="en-US" w:eastAsia="en-AU"/>
        </w:rPr>
        <w:t>The Order will commence at 11:59:00pm on 6 January 2021 and end at 11:59:00pm on 1</w:t>
      </w:r>
      <w:r w:rsidR="45E84C7C" w:rsidRPr="001E5F4D">
        <w:rPr>
          <w:rFonts w:ascii="Calibri" w:hAnsi="Calibri" w:cs="Cambria Math"/>
          <w:lang w:val="en-US" w:eastAsia="en-AU"/>
        </w:rPr>
        <w:t>2</w:t>
      </w:r>
      <w:r w:rsidRPr="001E5F4D">
        <w:rPr>
          <w:rFonts w:ascii="Calibri" w:hAnsi="Calibri" w:cs="Cambria Math"/>
          <w:kern w:val="20"/>
          <w:lang w:val="en-US" w:eastAsia="en-AU"/>
        </w:rPr>
        <w:t xml:space="preserve"> January 2022.</w:t>
      </w:r>
    </w:p>
    <w:p w14:paraId="01A862FB" w14:textId="77777777" w:rsidR="00F021BB" w:rsidRPr="001E5F4D" w:rsidRDefault="00F021BB" w:rsidP="00F021BB">
      <w:pPr>
        <w:keepNext/>
        <w:keepLines/>
        <w:spacing w:before="120" w:after="120"/>
        <w:outlineLvl w:val="1"/>
        <w:rPr>
          <w:rFonts w:ascii="Calibri" w:eastAsiaTheme="majorEastAsia" w:hAnsi="Calibri" w:cs="Cambria Math"/>
          <w:color w:val="2F5496" w:themeColor="accent1" w:themeShade="BF"/>
          <w:sz w:val="24"/>
          <w:szCs w:val="26"/>
        </w:rPr>
      </w:pPr>
      <w:bookmarkStart w:id="247" w:name="_Toc90916640"/>
      <w:bookmarkStart w:id="248" w:name="_Toc92316344"/>
      <w:bookmarkStart w:id="249" w:name="_Toc92891707"/>
      <w:r w:rsidRPr="001E5F4D">
        <w:rPr>
          <w:rFonts w:ascii="Calibri" w:eastAsiaTheme="majorEastAsia" w:hAnsi="Calibri" w:cs="Cambria Math"/>
          <w:color w:val="2F5496" w:themeColor="accent1" w:themeShade="BF"/>
          <w:sz w:val="24"/>
          <w:szCs w:val="26"/>
        </w:rPr>
        <w:t>Relevant human rights</w:t>
      </w:r>
      <w:bookmarkEnd w:id="247"/>
      <w:bookmarkEnd w:id="248"/>
      <w:bookmarkEnd w:id="249"/>
    </w:p>
    <w:p w14:paraId="33E9FB72" w14:textId="77777777" w:rsidR="00F021BB" w:rsidRPr="001E5F4D" w:rsidRDefault="00F021BB" w:rsidP="00F021BB">
      <w:pPr>
        <w:keepNext/>
        <w:keepLines/>
        <w:spacing w:before="120" w:after="120"/>
        <w:outlineLvl w:val="2"/>
        <w:rPr>
          <w:rFonts w:ascii="Calibri" w:eastAsiaTheme="majorEastAsia" w:hAnsi="Calibri" w:cs="Cambria Math"/>
          <w:i/>
          <w:color w:val="2F5496" w:themeColor="accent1" w:themeShade="BF"/>
          <w:sz w:val="24"/>
          <w:szCs w:val="26"/>
        </w:rPr>
      </w:pPr>
      <w:bookmarkStart w:id="250" w:name="_Toc90916641"/>
      <w:bookmarkStart w:id="251" w:name="_Toc92316345"/>
      <w:bookmarkStart w:id="252" w:name="_Toc92891708"/>
      <w:r w:rsidRPr="001E5F4D">
        <w:rPr>
          <w:rFonts w:ascii="Calibri" w:eastAsiaTheme="majorEastAsia" w:hAnsi="Calibri" w:cs="Cambria Math"/>
          <w:i/>
          <w:color w:val="1F3864" w:themeColor="accent1" w:themeShade="80"/>
          <w:szCs w:val="24"/>
        </w:rPr>
        <w:t>Human rights that are limited</w:t>
      </w:r>
      <w:bookmarkEnd w:id="250"/>
      <w:bookmarkEnd w:id="251"/>
      <w:bookmarkEnd w:id="252"/>
    </w:p>
    <w:p w14:paraId="32600A1A" w14:textId="78926F6E"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For the purposes of section 165AP(2)(c), in my opinion, the obligations imposed by the order will limit the human rights specified in paragraph </w:t>
      </w:r>
      <w:r w:rsidR="00307F24" w:rsidRPr="001E5F4D">
        <w:rPr>
          <w:rFonts w:ascii="Calibri" w:hAnsi="Calibri" w:cs="Cambria Math"/>
          <w:kern w:val="20"/>
          <w:lang w:eastAsia="en-AU"/>
        </w:rPr>
        <w:t>118</w:t>
      </w:r>
      <w:r w:rsidRPr="001E5F4D">
        <w:rPr>
          <w:rFonts w:ascii="Calibri" w:hAnsi="Calibri" w:cs="Cambria Math"/>
          <w:kern w:val="20"/>
          <w:lang w:eastAsia="en-AU"/>
        </w:rPr>
        <w:t xml:space="preserve"> of the Human Rights Statement.</w:t>
      </w:r>
    </w:p>
    <w:p w14:paraId="29704394"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My explanation for why those rights are limited by the order is set out in the Human Rights Statement. </w:t>
      </w:r>
    </w:p>
    <w:p w14:paraId="52DD4278"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The Human Rights Statement also sets out: </w:t>
      </w:r>
    </w:p>
    <w:p w14:paraId="0D4BD28C"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my explanation of the nature of the human rights limited (as required by section 165AP(2)(i)); and</w:t>
      </w:r>
    </w:p>
    <w:p w14:paraId="30D8F1AB"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my explanation of the nature and extent of the limitations (as required by section 165AP(2)(iii)).</w:t>
      </w:r>
    </w:p>
    <w:p w14:paraId="0DBBF86D" w14:textId="77777777" w:rsidR="00F021BB" w:rsidRPr="001E5F4D" w:rsidRDefault="00F021BB" w:rsidP="00F021BB">
      <w:pPr>
        <w:keepNext/>
        <w:keepLines/>
        <w:spacing w:before="120" w:after="120"/>
        <w:outlineLvl w:val="2"/>
        <w:rPr>
          <w:rFonts w:ascii="Calibri" w:eastAsiaTheme="majorEastAsia" w:hAnsi="Calibri" w:cs="Cambria Math"/>
          <w:i/>
          <w:color w:val="1F3864" w:themeColor="accent1" w:themeShade="80"/>
          <w:szCs w:val="24"/>
        </w:rPr>
      </w:pPr>
      <w:bookmarkStart w:id="253" w:name="_Toc90916642"/>
      <w:bookmarkStart w:id="254" w:name="_Toc92316346"/>
      <w:bookmarkStart w:id="255" w:name="_Toc92891709"/>
      <w:r w:rsidRPr="001E5F4D">
        <w:rPr>
          <w:rFonts w:ascii="Calibri" w:eastAsiaTheme="majorEastAsia" w:hAnsi="Calibri" w:cs="Cambria Math"/>
          <w:i/>
          <w:color w:val="1F3864" w:themeColor="accent1" w:themeShade="80"/>
          <w:szCs w:val="24"/>
        </w:rPr>
        <w:t>Human rights that are affected, but not limited</w:t>
      </w:r>
      <w:bookmarkEnd w:id="253"/>
      <w:bookmarkEnd w:id="254"/>
      <w:bookmarkEnd w:id="255"/>
    </w:p>
    <w:p w14:paraId="7F363620" w14:textId="24C9C0DB"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Further, in my opinion, the obligations imposed by the order will affect, but not limit, the human rights specified in paragraph </w:t>
      </w:r>
      <w:r w:rsidR="00AF0146" w:rsidRPr="001E5F4D">
        <w:rPr>
          <w:rFonts w:ascii="Calibri" w:hAnsi="Calibri" w:cs="Cambria Math"/>
          <w:kern w:val="20"/>
          <w:lang w:eastAsia="en-AU"/>
        </w:rPr>
        <w:t xml:space="preserve">119 </w:t>
      </w:r>
      <w:r w:rsidRPr="001E5F4D">
        <w:rPr>
          <w:rFonts w:ascii="Calibri" w:hAnsi="Calibri" w:cs="Cambria Math"/>
          <w:kern w:val="20"/>
          <w:lang w:eastAsia="en-AU"/>
        </w:rPr>
        <w:t xml:space="preserve">of the Human Rights Statement. </w:t>
      </w:r>
    </w:p>
    <w:p w14:paraId="5DC7633B"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My explanation for why those rights are affected, but not limited, by the Order is set out in the Human Rights Statement.</w:t>
      </w:r>
    </w:p>
    <w:p w14:paraId="4536C725" w14:textId="77777777" w:rsidR="00F021BB" w:rsidRPr="001E5F4D" w:rsidRDefault="00F021BB" w:rsidP="00F021BB">
      <w:pPr>
        <w:keepNext/>
        <w:keepLines/>
        <w:spacing w:before="120" w:after="120"/>
        <w:outlineLvl w:val="1"/>
        <w:rPr>
          <w:rFonts w:ascii="Calibri" w:eastAsiaTheme="majorEastAsia" w:hAnsi="Calibri" w:cs="Cambria Math"/>
          <w:i/>
          <w:color w:val="2F5496" w:themeColor="accent1" w:themeShade="BF"/>
          <w:sz w:val="24"/>
          <w:szCs w:val="26"/>
        </w:rPr>
      </w:pPr>
      <w:bookmarkStart w:id="256" w:name="_Toc90916643"/>
      <w:bookmarkStart w:id="257" w:name="_Toc92316347"/>
      <w:bookmarkStart w:id="258" w:name="_Toc92891710"/>
      <w:r w:rsidRPr="001E5F4D">
        <w:rPr>
          <w:rFonts w:ascii="Calibri" w:eastAsiaTheme="majorEastAsia" w:hAnsi="Calibri" w:cs="Cambria Math"/>
          <w:color w:val="2F5496" w:themeColor="accent1" w:themeShade="BF"/>
          <w:sz w:val="24"/>
          <w:szCs w:val="26"/>
        </w:rPr>
        <w:lastRenderedPageBreak/>
        <w:t>How the obligations imposed by the Order will protect public health</w:t>
      </w:r>
      <w:bookmarkEnd w:id="256"/>
      <w:bookmarkEnd w:id="257"/>
      <w:bookmarkEnd w:id="258"/>
    </w:p>
    <w:p w14:paraId="6182A1D1" w14:textId="53B56640"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I have carefully read and considered the Chief Health Officer's advice provided to me on 10 December 2021 and 23 December 2021, the verbal advice provided on 14 December 2021, and the verbal advice provided to me by the Acting Chief Health Officer on 29 December 2021, 30 December 2021 and 4</w:t>
      </w:r>
      <w:r w:rsidRPr="001E5F4D">
        <w:rPr>
          <w:rFonts w:ascii="Calibri" w:hAnsi="Calibri" w:cs="Cambria Math"/>
          <w:lang w:eastAsia="en-AU"/>
        </w:rPr>
        <w:t xml:space="preserve"> </w:t>
      </w:r>
      <w:r w:rsidRPr="001E5F4D">
        <w:rPr>
          <w:rFonts w:ascii="Calibri" w:hAnsi="Calibri" w:cs="Cambria Math"/>
          <w:kern w:val="20"/>
          <w:lang w:eastAsia="en-AU"/>
        </w:rPr>
        <w:t>2022.</w:t>
      </w:r>
    </w:p>
    <w:p w14:paraId="6B86C4C9" w14:textId="77777777" w:rsidR="00F021BB" w:rsidRPr="001E5F4D" w:rsidRDefault="00F021BB" w:rsidP="0029186C">
      <w:pPr>
        <w:numPr>
          <w:ilvl w:val="0"/>
          <w:numId w:val="3"/>
        </w:numPr>
        <w:spacing w:before="240" w:after="240" w:line="240" w:lineRule="auto"/>
        <w:jc w:val="both"/>
        <w:rPr>
          <w:rFonts w:ascii="Calibri" w:eastAsiaTheme="minorEastAsia" w:hAnsi="Calibri"/>
          <w:kern w:val="20"/>
          <w:lang w:eastAsia="en-AU"/>
        </w:rPr>
      </w:pPr>
      <w:r w:rsidRPr="001E5F4D">
        <w:rPr>
          <w:rFonts w:ascii="Calibri" w:hAnsi="Calibri" w:cs="Cambria Math"/>
          <w:kern w:val="20"/>
          <w:lang w:eastAsia="en-AU"/>
        </w:rPr>
        <w:t xml:space="preserve">In relation to the restrictions that will be imposed by this Order, the Chief Health Officer </w:t>
      </w:r>
      <w:r w:rsidRPr="001E5F4D">
        <w:rPr>
          <w:rFonts w:ascii="Calibri" w:hAnsi="Calibri" w:cs="Cambria Math"/>
          <w:kern w:val="20"/>
          <w:lang w:val="en-US" w:eastAsia="en-AU"/>
        </w:rPr>
        <w:t xml:space="preserve">and Acting Chief Health Officer </w:t>
      </w:r>
      <w:r w:rsidRPr="001E5F4D">
        <w:rPr>
          <w:rFonts w:ascii="Calibri" w:hAnsi="Calibri" w:cs="Cambria Math"/>
          <w:kern w:val="20"/>
          <w:lang w:eastAsia="en-AU"/>
        </w:rPr>
        <w:t>relevantly advised:</w:t>
      </w:r>
    </w:p>
    <w:p w14:paraId="2C384882"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COVID-19 case rates in Victoria remain elevated despite significant population coverage in Victoria of greater than 90 per cent full vaccination in those aged 12 years and above.</w:t>
      </w:r>
      <w:r w:rsidRPr="001E5F4D">
        <w:rPr>
          <w:rFonts w:ascii="Calibri" w:hAnsi="Calibri"/>
          <w:kern w:val="20"/>
          <w:vertAlign w:val="superscript"/>
          <w:lang w:eastAsia="en-AU"/>
        </w:rPr>
        <w:footnoteReference w:id="83"/>
      </w:r>
    </w:p>
    <w:p w14:paraId="064275E0" w14:textId="3AE29E54" w:rsidR="00F021BB" w:rsidRPr="001E5F4D" w:rsidRDefault="00F021BB" w:rsidP="0029186C">
      <w:pPr>
        <w:numPr>
          <w:ilvl w:val="1"/>
          <w:numId w:val="3"/>
        </w:numPr>
        <w:spacing w:before="240" w:after="240" w:line="240" w:lineRule="auto"/>
        <w:jc w:val="both"/>
        <w:rPr>
          <w:rFonts w:ascii="Calibri" w:hAnsi="Calibri"/>
          <w:kern w:val="20"/>
          <w:lang w:val="en-US" w:eastAsia="en-AU"/>
        </w:rPr>
      </w:pPr>
      <w:r w:rsidRPr="001E5F4D">
        <w:rPr>
          <w:rFonts w:ascii="Calibri" w:hAnsi="Calibri"/>
          <w:kern w:val="20"/>
          <w:lang w:eastAsia="en-AU"/>
        </w:rPr>
        <w:t>The presence of the Omicron variant of concern has been confirmed in Victoria</w:t>
      </w:r>
      <w:r w:rsidRPr="001E5F4D">
        <w:rPr>
          <w:rFonts w:ascii="Calibri" w:hAnsi="Calibri"/>
          <w:kern w:val="20"/>
          <w:vertAlign w:val="superscript"/>
          <w:lang w:eastAsia="en-AU"/>
        </w:rPr>
        <w:footnoteReference w:id="84"/>
      </w:r>
      <w:r w:rsidRPr="001E5F4D">
        <w:rPr>
          <w:rFonts w:ascii="Calibri" w:hAnsi="Calibri"/>
          <w:kern w:val="20"/>
          <w:lang w:eastAsia="en-AU"/>
        </w:rPr>
        <w:t xml:space="preserve"> and Omicron cases appear to </w:t>
      </w:r>
      <w:r w:rsidR="5DD60AF5" w:rsidRPr="001E5F4D">
        <w:rPr>
          <w:rFonts w:ascii="Calibri" w:hAnsi="Calibri"/>
          <w:kern w:val="20"/>
          <w:lang w:eastAsia="en-AU"/>
        </w:rPr>
        <w:t xml:space="preserve">be </w:t>
      </w:r>
      <w:r w:rsidRPr="001E5F4D">
        <w:rPr>
          <w:rFonts w:ascii="Calibri" w:hAnsi="Calibri"/>
          <w:kern w:val="20"/>
          <w:lang w:eastAsia="en-AU"/>
        </w:rPr>
        <w:t>increasing at a faster rate when compared to the Delta</w:t>
      </w:r>
      <w:r w:rsidR="00500913" w:rsidRPr="001E5F4D">
        <w:rPr>
          <w:rFonts w:ascii="Calibri" w:hAnsi="Calibri"/>
          <w:kern w:val="20"/>
          <w:lang w:eastAsia="en-AU"/>
        </w:rPr>
        <w:t xml:space="preserve"> variant</w:t>
      </w:r>
      <w:r w:rsidRPr="001E5F4D">
        <w:rPr>
          <w:rFonts w:ascii="Calibri" w:hAnsi="Calibri"/>
          <w:kern w:val="20"/>
          <w:lang w:eastAsia="en-AU"/>
        </w:rPr>
        <w:t>, which is consistent with a greater degree of infectivity</w:t>
      </w:r>
      <w:r w:rsidR="00B76EF8" w:rsidRPr="001E5F4D">
        <w:rPr>
          <w:rFonts w:ascii="Calibri" w:hAnsi="Calibri"/>
          <w:kern w:val="20"/>
          <w:lang w:eastAsia="en-AU"/>
        </w:rPr>
        <w:t>.</w:t>
      </w:r>
      <w:r w:rsidRPr="001E5F4D">
        <w:rPr>
          <w:rFonts w:ascii="Calibri" w:hAnsi="Calibri"/>
          <w:kern w:val="20"/>
          <w:vertAlign w:val="superscript"/>
          <w:lang w:eastAsia="en-AU"/>
        </w:rPr>
        <w:footnoteReference w:id="85"/>
      </w:r>
    </w:p>
    <w:p w14:paraId="3EB0D343"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Victoria’s international airport and seaports (ports of entry) are the key work premises receiving international arrivals. International arrivals are potentially at elevated risk for COVID-19 due to exposure while in countries where COVID-19 cases are surging, or where novel variants of concern are emerging. International arrivals are also potentially at elevated risk by exposure to infected travellers during transit to Victoria. Workers at ports of entry are a key interfacing group that require ongoing protective measures in the context of a global pandemic. Additional PPE is a required measure to reduce the risk of exposure of and onward transmission from these workers into the community and to prevent incursion of new variants of concern. Additional surveillance testing for this workforce is also necessary and appropriate.</w:t>
      </w:r>
      <w:r w:rsidRPr="001E5F4D">
        <w:rPr>
          <w:rFonts w:ascii="Calibri" w:hAnsi="Calibri"/>
          <w:kern w:val="20"/>
          <w:vertAlign w:val="superscript"/>
          <w:lang w:eastAsia="en-AU"/>
        </w:rPr>
        <w:footnoteReference w:id="86"/>
      </w:r>
    </w:p>
    <w:p w14:paraId="20A596B8"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Government-operated quarantine facilities remain of significance as part of the essential management of international arrivals including those who are subsequently confirmed to have COVID-19. Although the consequential risk of hotel quarantine workers acquiring infection from this setting has lessened relative to the current high rates of community transmission in Victoria, ongoing protective measures remain important in mitigating incursion risk, particularly given the recent emergence of the Omicron Variant of concern. These measures include mandatory vaccination requirements, use of appropriate PPE, COVIDSafe training and surveillance testing. Appropriate use of PPE is an evidence-based infection prevention control measure that is particularly important in settings such as hotel quarantine where novel threats may emerge, most notably with the emergence of the omicron variant of concern.</w:t>
      </w:r>
      <w:r w:rsidRPr="001E5F4D">
        <w:rPr>
          <w:rFonts w:ascii="Calibri" w:hAnsi="Calibri"/>
          <w:kern w:val="20"/>
          <w:vertAlign w:val="superscript"/>
          <w:lang w:eastAsia="en-AU"/>
        </w:rPr>
        <w:footnoteReference w:id="87"/>
      </w:r>
    </w:p>
    <w:p w14:paraId="0B93E178" w14:textId="37B40D8F"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Abattoirs, meat, poultry and seafood processing facilities are cold environments with high humidity, involving exertive work which increases aerosol production, and where physical </w:t>
      </w:r>
      <w:r w:rsidRPr="001E5F4D">
        <w:rPr>
          <w:rFonts w:ascii="Calibri" w:hAnsi="Calibri"/>
          <w:kern w:val="20"/>
          <w:lang w:eastAsia="en-AU"/>
        </w:rPr>
        <w:lastRenderedPageBreak/>
        <w:t>distancing is often impractical. This can result in favourable conditions for COVID-19 transmission and a high risk of amplification and uncontained outbreaks. These outbreaks also have downstream consequences for essential food supply. Large uncontained outbreaks occurred in these settings in Victoria’s second wave, which spread into different parts of Victoria. These industries are essential to the food supply chain locally and nationally, which can be compromised when outbreaks occur. Retaining face coverings is a low impost protective public health measure which mitigates the risk of transmission amongst workers in this industry. Abattoirs, meat, poultry and seafood processing facilities were identified as being higher risk in the early stages of the pandemic and continue to be represented in outbreak data in Victoria, contributing to 1.5</w:t>
      </w:r>
      <w:r w:rsidR="00D17275" w:rsidRPr="001E5F4D">
        <w:rPr>
          <w:rFonts w:ascii="Calibri" w:hAnsi="Calibri"/>
          <w:kern w:val="20"/>
          <w:lang w:eastAsia="en-AU"/>
        </w:rPr>
        <w:t xml:space="preserve"> </w:t>
      </w:r>
      <w:r w:rsidRPr="001E5F4D">
        <w:rPr>
          <w:rFonts w:ascii="Calibri" w:hAnsi="Calibri"/>
          <w:kern w:val="20"/>
          <w:lang w:eastAsia="en-AU"/>
        </w:rPr>
        <w:t>per cent of outbreaks between August and December of 2021.</w:t>
      </w:r>
      <w:r w:rsidRPr="001E5F4D">
        <w:rPr>
          <w:rFonts w:ascii="Calibri" w:hAnsi="Calibri"/>
          <w:kern w:val="20"/>
          <w:vertAlign w:val="superscript"/>
          <w:lang w:eastAsia="en-AU"/>
        </w:rPr>
        <w:t xml:space="preserve"> </w:t>
      </w:r>
      <w:r w:rsidRPr="001E5F4D">
        <w:rPr>
          <w:rFonts w:ascii="Calibri" w:hAnsi="Calibri"/>
          <w:kern w:val="20"/>
          <w:vertAlign w:val="superscript"/>
          <w:lang w:eastAsia="en-AU"/>
        </w:rPr>
        <w:footnoteReference w:id="88"/>
      </w:r>
    </w:p>
    <w:p w14:paraId="433D7D27"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Care facilities are sensitive settings that require additional public health measures to mitigate the risk to vulnerable residents and to protect the workforce. Residents within care facilities have several risk factors that increase their risk of severe illness, complications and death from COVID-19, warranting additional protective measures. This includes face masks for workers in resident facing roles when working indoors and staff declarations if working at more than one worksite. Incursion of COVID-19 into care facilities in the second wave in Victoria, resulted in large case numbers, many uncontained outbreaks, major workforce shortages and significant loss of life. Despite high vaccination coverage, this vulnerable population need additional protection, to avoid the severe consequences of transmission and in order to reduce the number of deaths in Victoria as far as practicable.</w:t>
      </w:r>
      <w:r w:rsidRPr="001E5F4D">
        <w:rPr>
          <w:rFonts w:ascii="Calibri" w:hAnsi="Calibri"/>
          <w:kern w:val="20"/>
          <w:vertAlign w:val="superscript"/>
          <w:lang w:eastAsia="en-AU"/>
        </w:rPr>
        <w:footnoteReference w:id="89"/>
      </w:r>
    </w:p>
    <w:p w14:paraId="28F722BA" w14:textId="77777777" w:rsidR="00F021BB" w:rsidRPr="001E5F4D" w:rsidRDefault="00F021BB" w:rsidP="0029186C">
      <w:pPr>
        <w:numPr>
          <w:ilvl w:val="1"/>
          <w:numId w:val="3"/>
        </w:numPr>
        <w:spacing w:before="240" w:after="240" w:line="240" w:lineRule="auto"/>
        <w:jc w:val="both"/>
        <w:rPr>
          <w:rFonts w:ascii="Calibri" w:eastAsiaTheme="minorEastAsia" w:hAnsi="Calibri"/>
          <w:kern w:val="20"/>
          <w:lang w:val="en-US" w:eastAsia="en-AU"/>
        </w:rPr>
      </w:pPr>
      <w:r w:rsidRPr="001E5F4D">
        <w:rPr>
          <w:rFonts w:ascii="Calibri" w:hAnsi="Calibri"/>
          <w:kern w:val="20"/>
          <w:lang w:eastAsia="en-AU"/>
        </w:rPr>
        <w:t>Hospitals are also sensitive settings where patients are at increased risk of being exposed to and transmitting COVID-19. Furthermore, hospital patients may be particularly vulnerable to the negative impacts of COVID-19 infection including severe disease, further hospitalisation and death. Vulnerable patient cohorts include the elderly, the immunocompromised, and those affected with comorbidities which are known to be associated with adverse outcomes for COVID-19 including cancer, type 2 diabetes, respiratory disease, heart disease, chronic kidney disease, and hypertension</w:t>
      </w:r>
      <w:r w:rsidRPr="001E5F4D">
        <w:rPr>
          <w:rFonts w:ascii="Calibri" w:hAnsi="Calibri"/>
          <w:kern w:val="20"/>
          <w:vertAlign w:val="superscript"/>
          <w:lang w:eastAsia="en-AU"/>
        </w:rPr>
        <w:footnoteReference w:id="90"/>
      </w:r>
      <w:r w:rsidRPr="001E5F4D">
        <w:rPr>
          <w:rFonts w:ascii="Calibri" w:hAnsi="Calibri"/>
          <w:kern w:val="20"/>
          <w:lang w:eastAsia="en-AU"/>
        </w:rPr>
        <w:t xml:space="preserve">. </w:t>
      </w:r>
    </w:p>
    <w:p w14:paraId="2BFC0014" w14:textId="77777777" w:rsidR="00F021BB" w:rsidRPr="001E5F4D" w:rsidRDefault="00F021BB" w:rsidP="0029186C">
      <w:pPr>
        <w:numPr>
          <w:ilvl w:val="1"/>
          <w:numId w:val="3"/>
        </w:numPr>
        <w:spacing w:before="240" w:after="240" w:line="240" w:lineRule="auto"/>
        <w:jc w:val="both"/>
        <w:rPr>
          <w:rFonts w:ascii="Calibri" w:eastAsiaTheme="minorEastAsia" w:hAnsi="Calibri"/>
          <w:kern w:val="20"/>
          <w:lang w:val="en-US" w:eastAsia="en-AU"/>
        </w:rPr>
      </w:pPr>
      <w:r w:rsidRPr="001E5F4D">
        <w:rPr>
          <w:rFonts w:ascii="Calibri" w:hAnsi="Calibri"/>
          <w:kern w:val="20"/>
          <w:lang w:eastAsia="en-AU"/>
        </w:rPr>
        <w:t xml:space="preserve">Ceasing elective surgery will support the pressure on health systems cause by the Omicron surge and ensure there is capacity in the system to respond to COVID-19 demand. </w:t>
      </w:r>
      <w:r w:rsidRPr="001E5F4D">
        <w:rPr>
          <w:rFonts w:ascii="Calibri" w:eastAsia="Cambria Math" w:hAnsi="Calibri"/>
          <w:color w:val="000000" w:themeColor="text1"/>
          <w:kern w:val="20"/>
          <w:lang w:eastAsia="en-AU"/>
        </w:rPr>
        <w:t>There are substantial pressures on the testing system and hospitalisations moved from 398 inpatients and falling, to 516 inpatients and going up.  Twelve Victorian health services have indicated that they were already using extended-team workforce models to deliver care under specialist supervision, and some health services had indicated that they were no longer able to meet nurse to patient ratios.  These workforce challenges would only increase as more healthcare workers became infected.</w:t>
      </w:r>
      <w:r w:rsidRPr="001E5F4D">
        <w:rPr>
          <w:rFonts w:ascii="Calibri" w:eastAsia="Cambria Math" w:hAnsi="Calibri"/>
          <w:color w:val="000000" w:themeColor="text1"/>
          <w:kern w:val="20"/>
          <w:vertAlign w:val="superscript"/>
          <w:lang w:val="en-US" w:eastAsia="en-AU"/>
        </w:rPr>
        <w:footnoteReference w:id="91"/>
      </w:r>
    </w:p>
    <w:p w14:paraId="7D9BD62E"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Healthcare workers are more likely to be exposed to infectious cases while delivering care. Recommended obligations related to protecting this workforce include multisite worker restrictions and declarations, worker bubbles and compliance and consultation. It is critical </w:t>
      </w:r>
      <w:r w:rsidRPr="001E5F4D">
        <w:rPr>
          <w:rFonts w:ascii="Calibri" w:hAnsi="Calibri"/>
          <w:kern w:val="20"/>
          <w:lang w:eastAsia="en-AU"/>
        </w:rPr>
        <w:lastRenderedPageBreak/>
        <w:t>to protect the workforce in order to minimise exposure of other workers to infection, mitigate the need for isolation of workers who become cases and reduce the impacts of furloughing workers who are close contacts, all of which have the potential to negatively impact worker health and wellbeing and the delivery of patient care. All obligations currently in place under the section 200 Directions should be retained, in addition to healthcare worker mandatory vaccination obligations, as Victoria continues to have a large volume of active cases, including a high number who are hospitalised.</w:t>
      </w:r>
      <w:r w:rsidRPr="001E5F4D">
        <w:rPr>
          <w:rFonts w:ascii="Calibri" w:hAnsi="Calibri"/>
          <w:kern w:val="20"/>
          <w:vertAlign w:val="superscript"/>
          <w:lang w:eastAsia="en-AU"/>
        </w:rPr>
        <w:footnoteReference w:id="92"/>
      </w:r>
    </w:p>
    <w:p w14:paraId="5E749786"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Surveillance testing of high-risk industries involves the implementation of testing requirements and recommendations for workers, in order to detect cases early. Surveillance testing helps identify asymptomatic but potentially infectious workers, and therefore minimises the impacts of outbreaks on essential industries. Early diagnosis of cases ensures that the infected worker can isolate and take additional measures to reduce the risk of transmission to others. Surveillance testing complements other workplace specific protective measures such as worker vaccine mandates and COVIDSafe plans.</w:t>
      </w:r>
      <w:r w:rsidRPr="001E5F4D">
        <w:rPr>
          <w:rFonts w:ascii="Calibri" w:hAnsi="Calibri"/>
          <w:kern w:val="20"/>
          <w:vertAlign w:val="superscript"/>
          <w:lang w:eastAsia="en-AU"/>
        </w:rPr>
        <w:footnoteReference w:id="93"/>
      </w:r>
    </w:p>
    <w:p w14:paraId="39E5D06A"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I accepted that advice. </w:t>
      </w:r>
    </w:p>
    <w:p w14:paraId="40793917"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val="en-US" w:eastAsia="en-AU"/>
        </w:rPr>
        <w:t>Given the emerging risk of the Omicron Variant of concern , global uncertainty regarding its impact and the speed at which it is spreading,</w:t>
      </w:r>
      <w:r w:rsidRPr="001E5F4D">
        <w:rPr>
          <w:rFonts w:ascii="Calibri" w:eastAsia="Cambria Math" w:hAnsi="Calibri" w:cs="Cambria Math"/>
          <w:kern w:val="20"/>
          <w:vertAlign w:val="superscript"/>
          <w:lang w:val="en-US" w:eastAsia="en-AU"/>
        </w:rPr>
        <w:footnoteReference w:id="94"/>
      </w:r>
      <w:r w:rsidRPr="001E5F4D">
        <w:rPr>
          <w:rFonts w:ascii="Calibri" w:hAnsi="Calibri" w:cs="Cambria Math"/>
          <w:kern w:val="20"/>
          <w:lang w:val="en-US" w:eastAsia="en-AU"/>
        </w:rPr>
        <w:t xml:space="preserve"> the increasing trend in COVID-19 case load may continue for the duration of this initial declaration period and this has also been a factor of consideration in my decision to make this pandemic order.</w:t>
      </w:r>
    </w:p>
    <w:p w14:paraId="0590053F" w14:textId="77777777" w:rsidR="00F021BB" w:rsidRPr="001E5F4D" w:rsidRDefault="00F021BB" w:rsidP="00F021BB">
      <w:pPr>
        <w:keepNext/>
        <w:keepLines/>
        <w:spacing w:before="120" w:after="120"/>
        <w:outlineLvl w:val="1"/>
        <w:rPr>
          <w:rFonts w:ascii="Calibri" w:eastAsiaTheme="majorEastAsia" w:hAnsi="Calibri" w:cs="Cambria Math"/>
          <w:color w:val="2F5496" w:themeColor="accent1" w:themeShade="BF"/>
          <w:sz w:val="24"/>
          <w:szCs w:val="26"/>
        </w:rPr>
      </w:pPr>
      <w:bookmarkStart w:id="259" w:name="_Toc90916644"/>
      <w:bookmarkStart w:id="260" w:name="_Toc92316348"/>
      <w:bookmarkStart w:id="261" w:name="_Toc92891711"/>
      <w:r w:rsidRPr="001E5F4D">
        <w:rPr>
          <w:rFonts w:ascii="Calibri" w:eastAsiaTheme="majorEastAsia" w:hAnsi="Calibri" w:cs="Cambria Math"/>
          <w:color w:val="2F5496" w:themeColor="accent1" w:themeShade="BF"/>
          <w:sz w:val="24"/>
          <w:szCs w:val="26"/>
        </w:rPr>
        <w:t>Countervailing possible impacts that the obligations imposed by the Order may have on individuals and the community</w:t>
      </w:r>
      <w:bookmarkEnd w:id="259"/>
      <w:bookmarkEnd w:id="260"/>
      <w:bookmarkEnd w:id="261"/>
      <w:r w:rsidRPr="001E5F4D">
        <w:rPr>
          <w:rFonts w:ascii="Calibri" w:eastAsiaTheme="majorEastAsia" w:hAnsi="Calibri" w:cs="Cambria Math"/>
          <w:color w:val="2F5496" w:themeColor="accent1" w:themeShade="BF"/>
          <w:sz w:val="24"/>
          <w:szCs w:val="26"/>
        </w:rPr>
        <w:t xml:space="preserve"> </w:t>
      </w:r>
    </w:p>
    <w:p w14:paraId="0125E5DB"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In making this decision, I have seriously considered the possible negative impacts of the Order on the individuals and the community. </w:t>
      </w:r>
    </w:p>
    <w:p w14:paraId="25EFBD3B"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In particular, as noted above, in the Human Rights Statement, I have considered how people’s human rights will be affected and limited by the Order.</w:t>
      </w:r>
    </w:p>
    <w:p w14:paraId="793B3C86"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In addition, I have also considered the following additional potential negative impacts:</w:t>
      </w:r>
    </w:p>
    <w:p w14:paraId="708DDFF1"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“Freedom of movement of persons in Victoria is limited if diagnosed with COVID-19, living with a diagnosed person, or having been in close contact with a diagnosed person.”</w:t>
      </w:r>
      <w:r w:rsidRPr="001E5F4D">
        <w:rPr>
          <w:rFonts w:ascii="Calibri" w:hAnsi="Calibri"/>
          <w:kern w:val="20"/>
          <w:vertAlign w:val="superscript"/>
          <w:lang w:eastAsia="en-AU"/>
        </w:rPr>
        <w:footnoteReference w:id="95"/>
      </w:r>
    </w:p>
    <w:p w14:paraId="0DD52181"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Workers in certain additional obligation industries are required to wear the appropriate level of personal protective equipment or a face covering. If this “interferes with a person’s choice to exercise cultural, religious, or linguistic practices in the workplace, this would constitute an incursion into that person’s cultural, religious, racial, or linguistic rights to the extent that </w:t>
      </w:r>
      <w:r w:rsidRPr="001E5F4D">
        <w:rPr>
          <w:rFonts w:ascii="Calibri" w:hAnsi="Calibri"/>
          <w:kern w:val="20"/>
          <w:lang w:eastAsia="en-AU"/>
        </w:rPr>
        <w:lastRenderedPageBreak/>
        <w:t>those rights are not already limited by attending work with occupational safety or uniform requirements.”</w:t>
      </w:r>
      <w:r w:rsidRPr="001E5F4D">
        <w:rPr>
          <w:rFonts w:ascii="Calibri" w:hAnsi="Calibri"/>
          <w:kern w:val="20"/>
          <w:vertAlign w:val="superscript"/>
          <w:lang w:eastAsia="en-AU"/>
        </w:rPr>
        <w:footnoteReference w:id="96"/>
      </w:r>
    </w:p>
    <w:p w14:paraId="44731C91"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The Order limits a worker’s protection from medical treatment without full, free and informed consent “because persons may be directed by their employer pursuant to the Order to undertake a COVID-19 test”,</w:t>
      </w:r>
      <w:r w:rsidRPr="001E5F4D">
        <w:rPr>
          <w:rFonts w:ascii="Calibri" w:hAnsi="Calibri"/>
          <w:kern w:val="20"/>
          <w:vertAlign w:val="superscript"/>
          <w:lang w:eastAsia="en-AU"/>
        </w:rPr>
        <w:footnoteReference w:id="97"/>
      </w:r>
      <w:r w:rsidRPr="001E5F4D">
        <w:rPr>
          <w:rFonts w:ascii="Calibri" w:hAnsi="Calibri"/>
          <w:kern w:val="20"/>
          <w:lang w:eastAsia="en-AU"/>
        </w:rPr>
        <w:t xml:space="preserve"> assuming that taking a COVID-19 test constitutes medical treatment.</w:t>
      </w:r>
    </w:p>
    <w:p w14:paraId="0F1BC431"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Workers are required to comply with surveillance testing requirements and declare any additional workplaces if they are working in more than one workplace. “This information would constitute personal and health information and its provision to gain access to the care facility would therefore be an interference with privacy”.</w:t>
      </w:r>
      <w:r w:rsidRPr="001E5F4D">
        <w:rPr>
          <w:rFonts w:ascii="Calibri" w:hAnsi="Calibri"/>
          <w:kern w:val="20"/>
          <w:vertAlign w:val="superscript"/>
          <w:lang w:eastAsia="en-AU"/>
        </w:rPr>
        <w:footnoteReference w:id="98"/>
      </w:r>
      <w:r w:rsidRPr="001E5F4D">
        <w:rPr>
          <w:rFonts w:ascii="Calibri" w:hAnsi="Calibri"/>
          <w:kern w:val="20"/>
          <w:lang w:eastAsia="en-AU"/>
        </w:rPr>
        <w:t xml:space="preserve"> However, this may not have a significant negative impact as “only the details required to establish risk and contact trace are sought.”</w:t>
      </w:r>
      <w:r w:rsidRPr="001E5F4D">
        <w:rPr>
          <w:rFonts w:ascii="Calibri" w:hAnsi="Calibri"/>
          <w:kern w:val="20"/>
          <w:vertAlign w:val="superscript"/>
          <w:lang w:eastAsia="en-AU"/>
        </w:rPr>
        <w:footnoteReference w:id="99"/>
      </w:r>
    </w:p>
    <w:p w14:paraId="3742334A"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“The Order creates an impost on business owners seeking to enjoy their property rights so they can operate their businesses without interference. Sending a worker home to self-quarantine is likely to cause meaningful detriment to a business.”</w:t>
      </w:r>
      <w:r w:rsidRPr="001E5F4D">
        <w:rPr>
          <w:rFonts w:ascii="Calibri" w:hAnsi="Calibri"/>
          <w:kern w:val="20"/>
          <w:vertAlign w:val="superscript"/>
          <w:lang w:eastAsia="en-AU"/>
        </w:rPr>
        <w:footnoteReference w:id="100"/>
      </w:r>
      <w:r w:rsidRPr="001E5F4D">
        <w:rPr>
          <w:rFonts w:ascii="Calibri" w:hAnsi="Calibri"/>
          <w:kern w:val="20"/>
          <w:lang w:eastAsia="en-AU"/>
        </w:rPr>
        <w:t xml:space="preserve"> Furthermore, “the Order might in the short term reduce or affect the capacity of certain businesses to generate income from their real and personal property.”</w:t>
      </w:r>
      <w:r w:rsidRPr="001E5F4D">
        <w:rPr>
          <w:rFonts w:ascii="Calibri" w:hAnsi="Calibri"/>
          <w:kern w:val="20"/>
          <w:vertAlign w:val="superscript"/>
          <w:lang w:eastAsia="en-AU"/>
        </w:rPr>
        <w:footnoteReference w:id="101"/>
      </w:r>
    </w:p>
    <w:p w14:paraId="01B66D29"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The requirements for workers to self-isolate under the Order “place significant restrictions on the ability of people to move freely”,</w:t>
      </w:r>
      <w:r w:rsidRPr="001E5F4D">
        <w:rPr>
          <w:rFonts w:ascii="Calibri" w:hAnsi="Calibri"/>
          <w:kern w:val="20"/>
          <w:vertAlign w:val="superscript"/>
          <w:lang w:eastAsia="en-AU"/>
        </w:rPr>
        <w:footnoteReference w:id="102"/>
      </w:r>
      <w:r w:rsidRPr="001E5F4D">
        <w:rPr>
          <w:rFonts w:ascii="Calibri" w:hAnsi="Calibri"/>
          <w:kern w:val="20"/>
          <w:lang w:eastAsia="en-AU"/>
        </w:rPr>
        <w:t xml:space="preserve"> although exposed workers are only required to self-isolate “for the time the medical evidence suggests is appropriate to make sure that a person is not at risk of transmitting COVID-19.”</w:t>
      </w:r>
      <w:r w:rsidRPr="001E5F4D">
        <w:rPr>
          <w:rFonts w:ascii="Calibri" w:hAnsi="Calibri"/>
          <w:kern w:val="20"/>
          <w:vertAlign w:val="superscript"/>
          <w:lang w:eastAsia="en-AU"/>
        </w:rPr>
        <w:footnoteReference w:id="103"/>
      </w:r>
    </w:p>
    <w:p w14:paraId="4E86781D" w14:textId="77777777" w:rsidR="00F021BB" w:rsidRPr="001E5F4D" w:rsidRDefault="00F021BB" w:rsidP="0029186C">
      <w:pPr>
        <w:numPr>
          <w:ilvl w:val="1"/>
          <w:numId w:val="3"/>
        </w:numPr>
        <w:spacing w:before="240" w:after="240" w:line="240" w:lineRule="auto"/>
        <w:jc w:val="both"/>
        <w:rPr>
          <w:rFonts w:ascii="Calibri" w:hAnsi="Calibri" w:cs="Cambria Math"/>
          <w:kern w:val="20"/>
          <w:lang w:eastAsia="en-AU"/>
        </w:rPr>
      </w:pPr>
      <w:r w:rsidRPr="001E5F4D">
        <w:rPr>
          <w:rFonts w:ascii="Calibri" w:hAnsi="Calibri"/>
          <w:kern w:val="20"/>
          <w:lang w:eastAsia="en-AU"/>
        </w:rPr>
        <w:t xml:space="preserve">Elective surgery procedures are restricted to urgent procedures only, including Category 1 and Category 2A at private hospitals, day procedure centres and public hospitals across Victoria. Without restrictions, there is a high risk that the system will not have sufficient capacity, including ICU capacity. Further, fatigue and workload pressures on staff will be </w:t>
      </w:r>
      <w:r w:rsidRPr="001E5F4D">
        <w:rPr>
          <w:rFonts w:ascii="Calibri" w:hAnsi="Calibri"/>
          <w:kern w:val="20"/>
          <w:lang w:eastAsia="en-AU"/>
        </w:rPr>
        <w:lastRenderedPageBreak/>
        <w:t>exacerbated, affecting the capacity of the system to respond to COVID-19 and provide critical care.</w:t>
      </w:r>
    </w:p>
    <w:p w14:paraId="17BACF8D"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In making this pandemic order, I have included limited exceptions to the additional obligations for specified industries to ensure they are less onerous in specific circumstances, including:</w:t>
      </w:r>
    </w:p>
    <w:p w14:paraId="74B904A0"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Workers in an abattoir, meat processing facility, poultry processing facility or seafood processing facility are required to wear the appropriate level of PPE to carry out the functions of their role. However, this requirement does not apply where it may not be reasonably practicable to wear a face mask in the work premises, or if the nature of a worker’s work may mean that wearing a face mask creates a risk to their health and safety. Workers may also be exempted from complying with this requirement where they are subject to an exception to the face covering requirement under the Movement and Gathering Order. </w:t>
      </w:r>
    </w:p>
    <w:p w14:paraId="78F35500"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Care facility workers may be subject to a written exemption from the Chief Health Officer in relation to the additional obligations imposed on care facilities where an exemption is necessary to ensure that care facility residents are provided with a reasonable standard of care. Care facility workers may also remove their face covering whilst communicating with a resident where visibility of the mouth is essential to communicate with the resident.</w:t>
      </w:r>
    </w:p>
    <w:p w14:paraId="2A10C9FA"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Certain requirements are only applicable to the extent that they are reasonably practicable. This includes making arrangements for high-risk hospital work premises workers to work consistently with the same group of workers where reasonably practicable. Ensuring this is only where reasonably practicable is less onerous than mandating this requirement in all circumstances.</w:t>
      </w:r>
    </w:p>
    <w:p w14:paraId="612141BA" w14:textId="77777777" w:rsidR="00F021BB" w:rsidRPr="001E5F4D" w:rsidRDefault="00F021BB" w:rsidP="0029186C">
      <w:pPr>
        <w:numPr>
          <w:ilvl w:val="1"/>
          <w:numId w:val="3"/>
        </w:numPr>
        <w:spacing w:before="240" w:after="240" w:line="240" w:lineRule="auto"/>
        <w:jc w:val="both"/>
        <w:rPr>
          <w:rFonts w:ascii="Calibri" w:eastAsiaTheme="minorEastAsia" w:hAnsi="Calibri"/>
          <w:kern w:val="20"/>
          <w:lang w:eastAsia="en-AU"/>
        </w:rPr>
      </w:pPr>
      <w:r w:rsidRPr="001E5F4D">
        <w:rPr>
          <w:rFonts w:ascii="Calibri" w:hAnsi="Calibri"/>
          <w:kern w:val="20"/>
          <w:lang w:eastAsia="en-AU"/>
        </w:rPr>
        <w:t>Public hospitals in regional Victoria which are not currently operating COVID streaming sites can choose to reduce elective surgery, if deemed necessary due to local challenges associated with the COVID-19 pandemic.</w:t>
      </w:r>
    </w:p>
    <w:p w14:paraId="53E36877" w14:textId="77777777" w:rsidR="00F021BB" w:rsidRPr="001E5F4D" w:rsidRDefault="00F021BB" w:rsidP="00F021BB">
      <w:pPr>
        <w:keepNext/>
        <w:keepLines/>
        <w:spacing w:before="120" w:after="120"/>
        <w:outlineLvl w:val="1"/>
        <w:rPr>
          <w:rFonts w:ascii="Calibri" w:eastAsiaTheme="majorEastAsia" w:hAnsi="Calibri" w:cs="Cambria Math"/>
          <w:color w:val="2F5496" w:themeColor="accent1" w:themeShade="BF"/>
          <w:sz w:val="24"/>
          <w:szCs w:val="26"/>
        </w:rPr>
      </w:pPr>
      <w:bookmarkStart w:id="262" w:name="_Toc90916645"/>
      <w:bookmarkStart w:id="263" w:name="_Toc92316349"/>
      <w:bookmarkStart w:id="264" w:name="_Toc92891712"/>
      <w:r w:rsidRPr="001E5F4D">
        <w:rPr>
          <w:rFonts w:ascii="Calibri" w:eastAsiaTheme="majorEastAsia" w:hAnsi="Calibri" w:cs="Cambria Math"/>
          <w:color w:val="2F5496" w:themeColor="accent1" w:themeShade="BF"/>
          <w:sz w:val="24"/>
          <w:szCs w:val="26"/>
        </w:rPr>
        <w:t>Whether there are any less restrictive alternatives that are reasonably available to protect public health</w:t>
      </w:r>
      <w:bookmarkEnd w:id="262"/>
      <w:bookmarkEnd w:id="263"/>
      <w:bookmarkEnd w:id="264"/>
    </w:p>
    <w:p w14:paraId="562B8CA6" w14:textId="77777777" w:rsidR="00F021BB" w:rsidRPr="001E5F4D" w:rsidRDefault="00F021BB" w:rsidP="0029186C">
      <w:pPr>
        <w:numPr>
          <w:ilvl w:val="0"/>
          <w:numId w:val="3"/>
        </w:numPr>
        <w:spacing w:before="240" w:after="240" w:line="240" w:lineRule="auto"/>
        <w:jc w:val="both"/>
        <w:rPr>
          <w:rFonts w:ascii="Calibri" w:eastAsia="Cambria Math" w:hAnsi="Calibri" w:cs="Cambria Math"/>
          <w:kern w:val="20"/>
          <w:lang w:eastAsia="en-AU"/>
        </w:rPr>
      </w:pPr>
      <w:r w:rsidRPr="001E5F4D">
        <w:rPr>
          <w:rFonts w:ascii="Calibri" w:hAnsi="Calibri" w:cs="Cambria Math"/>
          <w:kern w:val="20"/>
          <w:lang w:eastAsia="en-AU"/>
        </w:rPr>
        <w:t>In his advice, the Chief Health Officer sets out a range of measures, including measures which do not have a restrictive element (such as health promotion, education, epidemiology and monitoring)</w:t>
      </w:r>
      <w:r w:rsidRPr="001E5F4D">
        <w:rPr>
          <w:rFonts w:ascii="Calibri" w:eastAsia="Cambria Math" w:hAnsi="Calibri" w:cs="Cambria Math"/>
          <w:kern w:val="20"/>
          <w:lang w:eastAsia="en-AU"/>
        </w:rPr>
        <w:t>.</w:t>
      </w:r>
      <w:r w:rsidRPr="001E5F4D">
        <w:rPr>
          <w:rFonts w:ascii="Calibri" w:eastAsia="Cambria Math" w:hAnsi="Calibri" w:cs="Cambria Math"/>
          <w:kern w:val="20"/>
          <w:vertAlign w:val="superscript"/>
          <w:lang w:eastAsia="en-AU"/>
        </w:rPr>
        <w:footnoteReference w:id="104"/>
      </w:r>
      <w:r w:rsidRPr="001E5F4D">
        <w:rPr>
          <w:rFonts w:ascii="Calibri" w:eastAsia="Cambria Math" w:hAnsi="Calibri" w:cs="Cambria Math"/>
          <w:kern w:val="20"/>
          <w:lang w:eastAsia="en-AU"/>
        </w:rPr>
        <w:t xml:space="preserve"> </w:t>
      </w:r>
    </w:p>
    <w:p w14:paraId="5FBF99F7" w14:textId="77777777" w:rsidR="00F021BB" w:rsidRPr="001E5F4D" w:rsidRDefault="00F021BB" w:rsidP="0029186C">
      <w:pPr>
        <w:numPr>
          <w:ilvl w:val="0"/>
          <w:numId w:val="3"/>
        </w:numPr>
        <w:spacing w:before="240" w:after="240" w:line="240" w:lineRule="auto"/>
        <w:jc w:val="both"/>
        <w:rPr>
          <w:rFonts w:ascii="Calibri" w:eastAsia="Cambria Math" w:hAnsi="Calibri" w:cs="Cambria Math"/>
          <w:kern w:val="20"/>
          <w:lang w:eastAsia="en-AU"/>
        </w:rPr>
      </w:pPr>
      <w:r w:rsidRPr="001E5F4D">
        <w:rPr>
          <w:rFonts w:ascii="Calibri" w:hAnsi="Calibri" w:cs="Cambria Math"/>
          <w:kern w:val="20"/>
          <w:lang w:eastAsia="en-AU"/>
        </w:rPr>
        <w:t>The Chief Health Officer clearly states that such measures alone will not be sufficient to manage the serious risk to public health posed by COVID-</w:t>
      </w:r>
      <w:r w:rsidRPr="001E5F4D">
        <w:rPr>
          <w:rFonts w:ascii="Calibri" w:eastAsia="Cambria Math" w:hAnsi="Calibri" w:cs="Cambria Math"/>
          <w:kern w:val="20"/>
          <w:lang w:eastAsia="en-AU"/>
        </w:rPr>
        <w:t>19.</w:t>
      </w:r>
      <w:r w:rsidRPr="001E5F4D">
        <w:rPr>
          <w:rFonts w:ascii="Calibri" w:eastAsia="Cambria Math" w:hAnsi="Calibri" w:cs="Cambria Math"/>
          <w:kern w:val="20"/>
          <w:vertAlign w:val="superscript"/>
          <w:lang w:eastAsia="en-AU"/>
        </w:rPr>
        <w:footnoteReference w:id="105"/>
      </w:r>
      <w:r w:rsidRPr="001E5F4D">
        <w:rPr>
          <w:rFonts w:ascii="Calibri" w:eastAsia="Cambria Math" w:hAnsi="Calibri" w:cs="Cambria Math"/>
          <w:kern w:val="20"/>
          <w:lang w:eastAsia="en-AU"/>
        </w:rPr>
        <w:t xml:space="preserve"> </w:t>
      </w:r>
    </w:p>
    <w:p w14:paraId="54827484" w14:textId="71207FB0" w:rsidR="00F021BB" w:rsidRPr="001E5F4D" w:rsidRDefault="00F021BB" w:rsidP="0029186C">
      <w:pPr>
        <w:numPr>
          <w:ilvl w:val="0"/>
          <w:numId w:val="3"/>
        </w:numPr>
        <w:spacing w:before="240" w:after="240" w:line="240" w:lineRule="auto"/>
        <w:jc w:val="both"/>
        <w:rPr>
          <w:rFonts w:eastAsiaTheme="minorEastAsia"/>
          <w:kern w:val="20"/>
          <w:lang w:eastAsia="en-AU"/>
        </w:rPr>
      </w:pPr>
      <w:r w:rsidRPr="001E5F4D">
        <w:rPr>
          <w:rFonts w:ascii="Calibri" w:hAnsi="Calibri" w:cs="Cambria Math"/>
          <w:kern w:val="20"/>
          <w:lang w:eastAsia="en-AU"/>
        </w:rPr>
        <w:t>On the basis of the Chief Health Officer</w:t>
      </w:r>
      <w:r w:rsidR="51B4FEB4" w:rsidRPr="001E5F4D">
        <w:rPr>
          <w:rFonts w:ascii="Calibri" w:hAnsi="Calibri" w:cs="Cambria Math"/>
          <w:lang w:eastAsia="en-AU"/>
        </w:rPr>
        <w:t xml:space="preserve"> and Acting Chief Health Officer’s</w:t>
      </w:r>
      <w:r w:rsidRPr="001E5F4D">
        <w:rPr>
          <w:rFonts w:ascii="Calibri" w:hAnsi="Calibri" w:cs="Cambria Math"/>
          <w:kern w:val="20"/>
          <w:lang w:eastAsia="en-AU"/>
        </w:rPr>
        <w:t xml:space="preserve"> advice, I considered there to be no other reasonably available means by which to manage the spread of COVID-19 in workplaces that would be less restrictive of freedoms. However, even if there were less restrictive </w:t>
      </w:r>
      <w:r w:rsidRPr="001E5F4D">
        <w:rPr>
          <w:rFonts w:ascii="Calibri" w:hAnsi="Calibri" w:cs="Cambria Math"/>
          <w:kern w:val="20"/>
          <w:lang w:eastAsia="en-AU"/>
        </w:rPr>
        <w:lastRenderedPageBreak/>
        <w:t>measures, I consider that the restrictions imposed by the Order are in the range of reasonably available options to achieve the purpose.</w:t>
      </w:r>
    </w:p>
    <w:p w14:paraId="2BBCD95A" w14:textId="77777777" w:rsidR="00F021BB" w:rsidRPr="001E5F4D" w:rsidRDefault="00F021BB" w:rsidP="00F021BB">
      <w:pPr>
        <w:keepNext/>
        <w:keepLines/>
        <w:spacing w:before="120" w:after="120"/>
        <w:outlineLvl w:val="1"/>
        <w:rPr>
          <w:rFonts w:ascii="Calibri" w:eastAsiaTheme="majorEastAsia" w:hAnsi="Calibri" w:cs="Cambria Math"/>
          <w:i/>
          <w:color w:val="2F5496" w:themeColor="accent1" w:themeShade="BF"/>
        </w:rPr>
      </w:pPr>
      <w:bookmarkStart w:id="265" w:name="_Toc90916646"/>
      <w:bookmarkStart w:id="266" w:name="_Toc92316350"/>
      <w:bookmarkStart w:id="267" w:name="_Toc92891713"/>
      <w:r w:rsidRPr="001E5F4D">
        <w:rPr>
          <w:rFonts w:ascii="Calibri" w:eastAsiaTheme="majorEastAsia" w:hAnsi="Calibri" w:cs="Cambria Math"/>
          <w:color w:val="2F5496" w:themeColor="accent1" w:themeShade="BF"/>
          <w:sz w:val="24"/>
          <w:szCs w:val="26"/>
        </w:rPr>
        <w:t>Conclusion</w:t>
      </w:r>
      <w:bookmarkEnd w:id="265"/>
      <w:bookmarkEnd w:id="266"/>
      <w:bookmarkEnd w:id="267"/>
    </w:p>
    <w:p w14:paraId="06EB0CAB"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Taking into account all of the above factors (including those contained in the Human Rights Statement) and weighing the public health benefits of the Order against the countervailing potential impacts on individuals and the community, I believed it was reasonably necessary to make the Order to protect public health. </w:t>
      </w:r>
    </w:p>
    <w:p w14:paraId="0251ADBA"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For the same reasons, I formed the opinion that the limits placed on human rights by the Order are demonstrably justified for the purposes of the Charter.</w:t>
      </w:r>
    </w:p>
    <w:p w14:paraId="1282757D" w14:textId="77777777" w:rsidR="00F021BB" w:rsidRPr="001E5F4D" w:rsidRDefault="00F021BB" w:rsidP="00F021BB">
      <w:pPr>
        <w:rPr>
          <w:rFonts w:ascii="Calibri" w:hAnsi="Calibri" w:cs="Cambria Math"/>
          <w:kern w:val="20"/>
          <w:lang w:eastAsia="en-AU"/>
        </w:rPr>
      </w:pPr>
      <w:r w:rsidRPr="001E5F4D">
        <w:rPr>
          <w:rFonts w:ascii="Calibri" w:hAnsi="Calibri" w:cs="Cambria Math"/>
        </w:rPr>
        <w:br w:type="page"/>
      </w:r>
    </w:p>
    <w:p w14:paraId="31E209BD" w14:textId="77777777" w:rsidR="00F021BB" w:rsidRPr="001E5F4D" w:rsidRDefault="00F021BB" w:rsidP="00F021BB">
      <w:pPr>
        <w:keepNext/>
        <w:keepLines/>
        <w:spacing w:before="240" w:after="0"/>
        <w:outlineLvl w:val="0"/>
        <w:rPr>
          <w:rFonts w:ascii="Calibri" w:eastAsiaTheme="majorEastAsia" w:hAnsi="Calibri" w:cs="Cambria Math"/>
          <w:b/>
          <w:color w:val="2F5496" w:themeColor="accent1" w:themeShade="BF"/>
          <w:sz w:val="28"/>
          <w:szCs w:val="32"/>
        </w:rPr>
      </w:pPr>
      <w:bookmarkStart w:id="268" w:name="_Toc91241377"/>
      <w:bookmarkStart w:id="269" w:name="_Toc92183112"/>
      <w:bookmarkStart w:id="270" w:name="_Toc92316351"/>
      <w:bookmarkStart w:id="271" w:name="_Toc2098965967"/>
      <w:bookmarkStart w:id="272" w:name="_Toc302722240"/>
      <w:bookmarkStart w:id="273" w:name="_Toc923355386"/>
      <w:bookmarkStart w:id="274" w:name="_Toc1833412007"/>
      <w:bookmarkStart w:id="275" w:name="_Toc66772680"/>
      <w:bookmarkStart w:id="276" w:name="_Toc92891714"/>
      <w:r w:rsidRPr="001E5F4D">
        <w:rPr>
          <w:rFonts w:ascii="Calibri" w:eastAsiaTheme="majorEastAsia" w:hAnsi="Calibri" w:cs="Cambria Math"/>
          <w:b/>
          <w:color w:val="2F5496" w:themeColor="accent1" w:themeShade="BF"/>
          <w:sz w:val="28"/>
          <w:szCs w:val="32"/>
        </w:rPr>
        <w:lastRenderedPageBreak/>
        <w:t>Schedule 4 – Reasons for Decision – Pandemic (Quarantine, Isolation and Testing) Order</w:t>
      </w:r>
      <w:bookmarkEnd w:id="268"/>
      <w:bookmarkEnd w:id="269"/>
      <w:bookmarkEnd w:id="270"/>
      <w:bookmarkEnd w:id="276"/>
      <w:r w:rsidRPr="001E5F4D">
        <w:rPr>
          <w:rFonts w:ascii="Calibri" w:eastAsiaTheme="majorEastAsia" w:hAnsi="Calibri" w:cs="Cambria Math"/>
          <w:b/>
          <w:color w:val="2F5496" w:themeColor="accent1" w:themeShade="BF"/>
          <w:sz w:val="28"/>
          <w:szCs w:val="32"/>
        </w:rPr>
        <w:t xml:space="preserve"> </w:t>
      </w:r>
      <w:bookmarkEnd w:id="271"/>
      <w:bookmarkEnd w:id="272"/>
      <w:bookmarkEnd w:id="273"/>
      <w:bookmarkEnd w:id="274"/>
      <w:bookmarkEnd w:id="275"/>
    </w:p>
    <w:p w14:paraId="479C7386" w14:textId="77777777" w:rsidR="00F021BB" w:rsidRPr="001E5F4D" w:rsidRDefault="00F021BB" w:rsidP="00F021BB">
      <w:pPr>
        <w:keepNext/>
        <w:keepLines/>
        <w:spacing w:before="120" w:after="120"/>
        <w:outlineLvl w:val="1"/>
        <w:rPr>
          <w:rFonts w:ascii="Calibri" w:eastAsiaTheme="majorEastAsia" w:hAnsi="Calibri" w:cs="Cambria Math"/>
          <w:color w:val="2F5496" w:themeColor="accent1" w:themeShade="BF"/>
          <w:sz w:val="24"/>
          <w:szCs w:val="26"/>
        </w:rPr>
      </w:pPr>
      <w:bookmarkStart w:id="277" w:name="_Toc91241378"/>
      <w:bookmarkStart w:id="278" w:name="_Toc92183113"/>
      <w:bookmarkStart w:id="279" w:name="_Toc92316352"/>
      <w:bookmarkStart w:id="280" w:name="_Toc361662114"/>
      <w:bookmarkStart w:id="281" w:name="_Toc1927679837"/>
      <w:bookmarkStart w:id="282" w:name="_Toc884026979"/>
      <w:bookmarkStart w:id="283" w:name="_Toc1397291089"/>
      <w:bookmarkStart w:id="284" w:name="_Toc1807612400"/>
      <w:bookmarkStart w:id="285" w:name="_Toc92891715"/>
      <w:r w:rsidRPr="001E5F4D">
        <w:rPr>
          <w:rFonts w:ascii="Calibri" w:eastAsiaTheme="majorEastAsia" w:hAnsi="Calibri" w:cs="Cambria Math"/>
          <w:color w:val="2F5496" w:themeColor="accent1" w:themeShade="BF"/>
          <w:sz w:val="24"/>
          <w:szCs w:val="26"/>
        </w:rPr>
        <w:t>Summary of Order</w:t>
      </w:r>
      <w:bookmarkEnd w:id="277"/>
      <w:bookmarkEnd w:id="278"/>
      <w:bookmarkEnd w:id="279"/>
      <w:bookmarkEnd w:id="285"/>
      <w:r w:rsidRPr="001E5F4D">
        <w:rPr>
          <w:rFonts w:ascii="Calibri" w:eastAsiaTheme="majorEastAsia" w:hAnsi="Calibri" w:cs="Cambria Math"/>
          <w:color w:val="2F5496" w:themeColor="accent1" w:themeShade="BF"/>
          <w:sz w:val="24"/>
          <w:szCs w:val="26"/>
        </w:rPr>
        <w:t xml:space="preserve"> </w:t>
      </w:r>
      <w:bookmarkEnd w:id="280"/>
      <w:bookmarkEnd w:id="281"/>
      <w:bookmarkEnd w:id="282"/>
      <w:bookmarkEnd w:id="283"/>
      <w:bookmarkEnd w:id="284"/>
    </w:p>
    <w:p w14:paraId="5808A9AE" w14:textId="22D19415"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This Order requires persons who are diagnosed with COVID-19 to self-isolate. It also requires persons who are living with a diagnosed person, their close contacts, social contacts, or exposed persons to self-quarantine and undertake testing.</w:t>
      </w:r>
    </w:p>
    <w:p w14:paraId="5F62556C" w14:textId="7F88A07C"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There are different requirements of self-quarantine depending on the level of exposure to someone diagnosed with COVID-19.</w:t>
      </w:r>
    </w:p>
    <w:p w14:paraId="5A73E893" w14:textId="77777777" w:rsidR="00F021BB" w:rsidRPr="001E5F4D" w:rsidRDefault="00F021BB" w:rsidP="00F021BB">
      <w:pPr>
        <w:keepNext/>
        <w:keepLines/>
        <w:spacing w:before="120" w:after="120"/>
        <w:outlineLvl w:val="2"/>
        <w:rPr>
          <w:rFonts w:ascii="Calibri" w:eastAsiaTheme="majorEastAsia" w:hAnsi="Calibri" w:cs="Cambria Math"/>
          <w:i/>
          <w:color w:val="1F3864" w:themeColor="accent1" w:themeShade="80"/>
          <w:szCs w:val="24"/>
        </w:rPr>
      </w:pPr>
      <w:bookmarkStart w:id="286" w:name="_Toc432982701"/>
      <w:bookmarkStart w:id="287" w:name="_Toc455898280"/>
      <w:bookmarkStart w:id="288" w:name="_Toc2905936"/>
      <w:bookmarkStart w:id="289" w:name="_Toc2125177061"/>
      <w:bookmarkStart w:id="290" w:name="_Toc1175483670"/>
      <w:bookmarkStart w:id="291" w:name="_Toc1148095522"/>
      <w:bookmarkStart w:id="292" w:name="_Toc91241379"/>
      <w:bookmarkStart w:id="293" w:name="_Toc92183114"/>
      <w:bookmarkStart w:id="294" w:name="_Toc92316353"/>
      <w:bookmarkStart w:id="295" w:name="_Toc92891716"/>
      <w:r w:rsidRPr="001E5F4D">
        <w:rPr>
          <w:rFonts w:ascii="Calibri" w:eastAsiaTheme="majorEastAsia" w:hAnsi="Calibri" w:cs="Cambria Math"/>
          <w:i/>
          <w:color w:val="1F3864" w:themeColor="accent1" w:themeShade="80"/>
          <w:szCs w:val="24"/>
        </w:rPr>
        <w:t>Purpose</w:t>
      </w:r>
      <w:bookmarkEnd w:id="286"/>
      <w:bookmarkEnd w:id="287"/>
      <w:bookmarkEnd w:id="288"/>
      <w:bookmarkEnd w:id="289"/>
      <w:bookmarkEnd w:id="290"/>
      <w:bookmarkEnd w:id="291"/>
      <w:bookmarkEnd w:id="292"/>
      <w:bookmarkEnd w:id="293"/>
      <w:bookmarkEnd w:id="294"/>
      <w:bookmarkEnd w:id="295"/>
    </w:p>
    <w:p w14:paraId="2BAE2F2A" w14:textId="69F4414A"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The objective of this Order is to limit the movement of people who are diagnosed with COVID-19, those persons who live with them, their close contacts, and exposed persons to limit the spread of COVID-19. </w:t>
      </w:r>
    </w:p>
    <w:p w14:paraId="545416FA" w14:textId="77777777" w:rsidR="00F021BB" w:rsidRPr="001E5F4D" w:rsidRDefault="00F021BB" w:rsidP="00F021BB">
      <w:pPr>
        <w:rPr>
          <w:rFonts w:ascii="Calibri" w:hAnsi="Calibri" w:cs="Cambria Math"/>
          <w:sz w:val="20"/>
          <w:szCs w:val="20"/>
        </w:rPr>
      </w:pPr>
      <w:r w:rsidRPr="001E5F4D">
        <w:rPr>
          <w:rFonts w:ascii="Calibri" w:eastAsia="﷽﷽﷽﷽﷽﷽" w:hAnsi="Calibri" w:cs="Cambria Math"/>
          <w:i/>
          <w:color w:val="1F3763"/>
        </w:rPr>
        <w:t>Obligations</w:t>
      </w:r>
    </w:p>
    <w:p w14:paraId="390261EB" w14:textId="411640AA"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The Order requires diagnosed persons to</w:t>
      </w:r>
    </w:p>
    <w:p w14:paraId="2B7339D5" w14:textId="34C283D8"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self-isolate at a suitable premises until 7 days after the date on which they took a COVID-19 PCR test </w:t>
      </w:r>
      <w:r w:rsidR="002106A4" w:rsidRPr="001E5F4D">
        <w:rPr>
          <w:rFonts w:ascii="Calibri" w:hAnsi="Calibri"/>
          <w:kern w:val="20"/>
          <w:lang w:eastAsia="en-AU"/>
        </w:rPr>
        <w:t xml:space="preserve">or </w:t>
      </w:r>
      <w:r w:rsidR="006E62B1" w:rsidRPr="001E5F4D">
        <w:rPr>
          <w:rFonts w:ascii="Calibri" w:hAnsi="Calibri"/>
          <w:kern w:val="20"/>
          <w:lang w:eastAsia="en-AU"/>
        </w:rPr>
        <w:t xml:space="preserve">COVID-19 rapid antigen test </w:t>
      </w:r>
      <w:r w:rsidRPr="001E5F4D">
        <w:rPr>
          <w:rFonts w:ascii="Calibri" w:hAnsi="Calibri"/>
          <w:kern w:val="20"/>
          <w:lang w:eastAsia="en-AU"/>
        </w:rPr>
        <w:t>that returned a positive result;</w:t>
      </w:r>
    </w:p>
    <w:p w14:paraId="7E7E6276"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notify the Department of the premises chosen to self-isolate and the contact details of any other residents at the premises; and</w:t>
      </w:r>
    </w:p>
    <w:p w14:paraId="51945103" w14:textId="624C5F96"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notify any close contacts, social contacts, work premises where the diagnosed person usually works, and any education facility where the person attended during </w:t>
      </w:r>
      <w:r w:rsidR="41DB9CB0" w:rsidRPr="001E5F4D">
        <w:rPr>
          <w:rFonts w:ascii="Calibri" w:hAnsi="Calibri"/>
          <w:kern w:val="20"/>
          <w:lang w:eastAsia="en-AU"/>
        </w:rPr>
        <w:t>the</w:t>
      </w:r>
      <w:r w:rsidRPr="001E5F4D">
        <w:rPr>
          <w:rFonts w:ascii="Calibri" w:hAnsi="Calibri"/>
          <w:kern w:val="20"/>
          <w:lang w:eastAsia="en-AU"/>
        </w:rPr>
        <w:t xml:space="preserve"> infectious period of their COVID-19 diagnosis. </w:t>
      </w:r>
    </w:p>
    <w:p w14:paraId="4AB0BAC8" w14:textId="596428EF" w:rsidR="00F021BB" w:rsidRPr="001E5F4D" w:rsidRDefault="00F021BB" w:rsidP="0029186C">
      <w:pPr>
        <w:numPr>
          <w:ilvl w:val="0"/>
          <w:numId w:val="3"/>
        </w:numPr>
        <w:spacing w:before="240" w:after="240" w:line="240" w:lineRule="auto"/>
        <w:jc w:val="both"/>
        <w:rPr>
          <w:rFonts w:eastAsiaTheme="minorEastAsia"/>
          <w:kern w:val="20"/>
          <w:lang w:eastAsia="en-AU"/>
        </w:rPr>
      </w:pPr>
      <w:r w:rsidRPr="001E5F4D">
        <w:rPr>
          <w:rFonts w:ascii="Calibri" w:hAnsi="Calibri" w:cs="Cambria Math"/>
          <w:kern w:val="20"/>
          <w:lang w:eastAsia="en-AU"/>
        </w:rPr>
        <w:t xml:space="preserve">A probable case is someone who has received a positive result on a </w:t>
      </w:r>
      <w:r w:rsidR="002F6BFE" w:rsidRPr="001E5F4D">
        <w:rPr>
          <w:rFonts w:ascii="Calibri" w:hAnsi="Calibri" w:cs="Cambria Math"/>
          <w:kern w:val="20"/>
          <w:lang w:eastAsia="en-AU"/>
        </w:rPr>
        <w:t>COVID-19 rapid antigen test</w:t>
      </w:r>
      <w:r w:rsidR="61BE0E34" w:rsidRPr="001E5F4D">
        <w:rPr>
          <w:rFonts w:ascii="Calibri" w:hAnsi="Calibri" w:cs="Cambria Math"/>
          <w:kern w:val="20"/>
          <w:lang w:eastAsia="en-AU"/>
        </w:rPr>
        <w:t>.</w:t>
      </w:r>
      <w:r w:rsidRPr="001E5F4D">
        <w:rPr>
          <w:rFonts w:ascii="Calibri" w:hAnsi="Calibri" w:cs="Cambria Math"/>
          <w:kern w:val="20"/>
          <w:lang w:eastAsia="en-AU"/>
        </w:rPr>
        <w:t xml:space="preserve"> </w:t>
      </w:r>
    </w:p>
    <w:p w14:paraId="06815E20" w14:textId="77777777" w:rsidR="00F021BB" w:rsidRPr="001E5F4D" w:rsidRDefault="00F021BB" w:rsidP="0029186C">
      <w:pPr>
        <w:numPr>
          <w:ilvl w:val="0"/>
          <w:numId w:val="3"/>
        </w:numPr>
        <w:spacing w:before="240" w:after="240" w:line="240" w:lineRule="auto"/>
        <w:jc w:val="both"/>
        <w:rPr>
          <w:kern w:val="20"/>
          <w:lang w:eastAsia="en-AU"/>
        </w:rPr>
      </w:pPr>
      <w:r w:rsidRPr="001E5F4D">
        <w:rPr>
          <w:rFonts w:ascii="Calibri" w:hAnsi="Calibri" w:cs="Cambria Math"/>
          <w:kern w:val="20"/>
          <w:lang w:eastAsia="en-AU"/>
        </w:rPr>
        <w:t xml:space="preserve">The Order requires probable cases to: </w:t>
      </w:r>
    </w:p>
    <w:p w14:paraId="2C049E49" w14:textId="4DDD140C" w:rsidR="00F021BB" w:rsidRPr="001E5F4D" w:rsidRDefault="00F021BB" w:rsidP="0029186C">
      <w:pPr>
        <w:numPr>
          <w:ilvl w:val="1"/>
          <w:numId w:val="3"/>
        </w:numPr>
        <w:spacing w:before="240" w:after="240" w:line="240" w:lineRule="auto"/>
        <w:jc w:val="both"/>
        <w:rPr>
          <w:rFonts w:eastAsiaTheme="minorEastAsia"/>
          <w:kern w:val="20"/>
          <w:lang w:eastAsia="en-AU"/>
        </w:rPr>
      </w:pPr>
      <w:r w:rsidRPr="001E5F4D">
        <w:rPr>
          <w:rFonts w:ascii="Calibri" w:hAnsi="Calibri"/>
          <w:kern w:val="20"/>
          <w:lang w:eastAsia="en-AU"/>
        </w:rPr>
        <w:t xml:space="preserve">self-isolate at a suitable premises until 7 days after the date on which they took </w:t>
      </w:r>
      <w:r w:rsidR="008C0F98" w:rsidRPr="001E5F4D">
        <w:rPr>
          <w:rFonts w:ascii="Calibri" w:hAnsi="Calibri"/>
          <w:kern w:val="20"/>
          <w:lang w:eastAsia="en-AU"/>
        </w:rPr>
        <w:t xml:space="preserve">COVID-19 </w:t>
      </w:r>
      <w:r w:rsidR="008C0F98" w:rsidRPr="001E5F4D">
        <w:rPr>
          <w:rFonts w:ascii="Calibri" w:hAnsi="Calibri" w:cs="Cambria Math"/>
          <w:kern w:val="20"/>
          <w:lang w:eastAsia="en-AU"/>
        </w:rPr>
        <w:t>rapid antigen</w:t>
      </w:r>
      <w:r w:rsidR="008C0F98" w:rsidRPr="001E5F4D">
        <w:rPr>
          <w:rFonts w:ascii="Calibri" w:hAnsi="Calibri"/>
          <w:kern w:val="20"/>
          <w:lang w:eastAsia="en-AU"/>
        </w:rPr>
        <w:t xml:space="preserve"> test </w:t>
      </w:r>
      <w:r w:rsidRPr="001E5F4D">
        <w:rPr>
          <w:rFonts w:ascii="Calibri" w:hAnsi="Calibri"/>
          <w:kern w:val="20"/>
          <w:lang w:eastAsia="en-AU"/>
        </w:rPr>
        <w:t>that returned a positive result</w:t>
      </w:r>
      <w:r w:rsidR="5A6645C7" w:rsidRPr="001E5F4D">
        <w:rPr>
          <w:rFonts w:ascii="Calibri" w:hAnsi="Calibri"/>
          <w:kern w:val="20"/>
          <w:lang w:eastAsia="en-AU"/>
        </w:rPr>
        <w:t>, or until they receive</w:t>
      </w:r>
      <w:r w:rsidR="5A6645C7" w:rsidRPr="001E5F4D">
        <w:rPr>
          <w:rFonts w:ascii="Calibri" w:hAnsi="Calibri"/>
          <w:lang w:eastAsia="en-AU"/>
        </w:rPr>
        <w:t xml:space="preserve"> a negative result on a PCR test, whichever is earlier</w:t>
      </w:r>
      <w:r w:rsidRPr="001E5F4D">
        <w:rPr>
          <w:rFonts w:ascii="Calibri" w:hAnsi="Calibri"/>
          <w:kern w:val="20"/>
          <w:lang w:eastAsia="en-AU"/>
        </w:rPr>
        <w:t>;</w:t>
      </w:r>
    </w:p>
    <w:p w14:paraId="48391F62" w14:textId="153BEAEE" w:rsidR="00F021BB" w:rsidRPr="001E5F4D" w:rsidRDefault="00F021BB" w:rsidP="0029186C">
      <w:pPr>
        <w:numPr>
          <w:ilvl w:val="1"/>
          <w:numId w:val="3"/>
        </w:numPr>
        <w:spacing w:before="240" w:after="240" w:line="240" w:lineRule="auto"/>
        <w:jc w:val="both"/>
        <w:rPr>
          <w:rFonts w:eastAsiaTheme="minorEastAsia"/>
          <w:kern w:val="20"/>
          <w:lang w:eastAsia="en-AU"/>
        </w:rPr>
      </w:pPr>
      <w:r w:rsidRPr="001E5F4D">
        <w:rPr>
          <w:rFonts w:ascii="Calibri" w:hAnsi="Calibri"/>
          <w:kern w:val="20"/>
          <w:lang w:eastAsia="en-AU"/>
        </w:rPr>
        <w:t>notify the Department</w:t>
      </w:r>
      <w:r w:rsidR="43545B3E" w:rsidRPr="001E5F4D">
        <w:rPr>
          <w:rFonts w:ascii="Calibri" w:hAnsi="Calibri"/>
          <w:lang w:eastAsia="en-AU"/>
        </w:rPr>
        <w:t xml:space="preserve"> using the COVID-19 Positive Rapid Antigen Test Self-Reporting Form or via the call centre.</w:t>
      </w:r>
    </w:p>
    <w:p w14:paraId="5275CA61" w14:textId="122E210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notify any close contacts, social contacts, work premises where the diagnosed</w:t>
      </w:r>
      <w:r w:rsidRPr="001E5F4D">
        <w:rPr>
          <w:rFonts w:ascii="Calibri" w:hAnsi="Calibri" w:cs="Cambria Math"/>
          <w:kern w:val="20"/>
          <w:lang w:eastAsia="en-AU"/>
        </w:rPr>
        <w:t xml:space="preserve"> </w:t>
      </w:r>
      <w:r w:rsidR="00643E8A" w:rsidRPr="001E5F4D">
        <w:rPr>
          <w:rFonts w:ascii="Calibri" w:hAnsi="Calibri" w:cs="Cambria Math"/>
          <w:kern w:val="20"/>
          <w:lang w:eastAsia="en-AU"/>
        </w:rPr>
        <w:t>or a probable case</w:t>
      </w:r>
      <w:r w:rsidRPr="001E5F4D">
        <w:rPr>
          <w:rFonts w:ascii="Calibri" w:hAnsi="Calibri"/>
          <w:kern w:val="20"/>
          <w:lang w:eastAsia="en-AU"/>
        </w:rPr>
        <w:t xml:space="preserve"> person usually works, and any education facility where the person attended during the infectious period of their COVID-19 diagnosis.</w:t>
      </w:r>
    </w:p>
    <w:p w14:paraId="0BE1D03F" w14:textId="5E9530DD"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lastRenderedPageBreak/>
        <w:t>A person is a close contact of a diagnosed person</w:t>
      </w:r>
      <w:r w:rsidR="00846270" w:rsidRPr="001E5F4D">
        <w:rPr>
          <w:rFonts w:ascii="Calibri" w:hAnsi="Calibri" w:cs="Cambria Math"/>
          <w:kern w:val="20"/>
          <w:lang w:eastAsia="en-AU"/>
        </w:rPr>
        <w:t xml:space="preserve"> or a </w:t>
      </w:r>
      <w:r w:rsidR="00E310C5" w:rsidRPr="001E5F4D">
        <w:rPr>
          <w:rFonts w:ascii="Calibri" w:hAnsi="Calibri" w:cs="Cambria Math"/>
          <w:kern w:val="20"/>
          <w:lang w:eastAsia="en-AU"/>
        </w:rPr>
        <w:t>probable case</w:t>
      </w:r>
      <w:r w:rsidRPr="001E5F4D">
        <w:rPr>
          <w:rFonts w:ascii="Calibri" w:hAnsi="Calibri" w:cs="Cambria Math"/>
          <w:kern w:val="20"/>
          <w:lang w:eastAsia="en-AU"/>
        </w:rPr>
        <w:t xml:space="preserve"> if an officer or nominated representative of the Department determines that they are a close contact of a diagnosed person</w:t>
      </w:r>
      <w:r w:rsidR="00E310C5" w:rsidRPr="001E5F4D">
        <w:rPr>
          <w:rFonts w:ascii="Calibri" w:hAnsi="Calibri" w:cs="Cambria Math"/>
          <w:kern w:val="20"/>
          <w:lang w:eastAsia="en-AU"/>
        </w:rPr>
        <w:t xml:space="preserve"> or a probable case</w:t>
      </w:r>
      <w:r w:rsidRPr="001E5F4D">
        <w:rPr>
          <w:rFonts w:ascii="Calibri" w:hAnsi="Calibri" w:cs="Cambria Math"/>
          <w:kern w:val="20"/>
          <w:lang w:eastAsia="en-AU"/>
        </w:rPr>
        <w:t xml:space="preserve">, including in the event of an outbreak, and has given that person a notice of that determination; or the person has spent more than four hours in an indoor space at a private residence, accommodation premises or care facility with a diagnosed person or probable case during their infectious period.  </w:t>
      </w:r>
    </w:p>
    <w:p w14:paraId="70FEAEAA" w14:textId="77777777" w:rsidR="00F021BB" w:rsidRPr="001E5F4D" w:rsidRDefault="00F021BB" w:rsidP="0029186C">
      <w:pPr>
        <w:numPr>
          <w:ilvl w:val="1"/>
          <w:numId w:val="3"/>
        </w:numPr>
        <w:spacing w:before="240" w:after="240" w:line="240" w:lineRule="auto"/>
        <w:jc w:val="both"/>
        <w:rPr>
          <w:rFonts w:ascii="Calibri" w:eastAsiaTheme="minorEastAsia" w:hAnsi="Calibri"/>
          <w:kern w:val="20"/>
          <w:lang w:val="en-US" w:eastAsia="en-AU"/>
        </w:rPr>
      </w:pPr>
      <w:r w:rsidRPr="001E5F4D">
        <w:rPr>
          <w:rFonts w:ascii="Calibri" w:hAnsi="Calibri"/>
          <w:kern w:val="20"/>
          <w:lang w:eastAsia="en-AU"/>
        </w:rPr>
        <w:t xml:space="preserve">A close contact must self-quarantine for a period of </w:t>
      </w:r>
      <w:r w:rsidRPr="001E5F4D">
        <w:rPr>
          <w:rFonts w:ascii="Calibri" w:eastAsia="Cambria Math" w:hAnsi="Calibri"/>
          <w:color w:val="000000" w:themeColor="text1"/>
          <w:kern w:val="20"/>
          <w:lang w:val="en-US" w:eastAsia="en-AU"/>
        </w:rPr>
        <w:t>7 days.</w:t>
      </w:r>
      <w:r w:rsidRPr="001E5F4D">
        <w:rPr>
          <w:rFonts w:ascii="Calibri" w:hAnsi="Calibri"/>
          <w:kern w:val="20"/>
          <w:lang w:eastAsia="en-AU"/>
        </w:rPr>
        <w:t xml:space="preserve"> The date that a person must self-quarantine from is as follows: </w:t>
      </w:r>
    </w:p>
    <w:p w14:paraId="757FAF48" w14:textId="38B34480" w:rsidR="00F021BB" w:rsidRPr="001E5F4D" w:rsidRDefault="00F021BB" w:rsidP="0029186C">
      <w:pPr>
        <w:numPr>
          <w:ilvl w:val="2"/>
          <w:numId w:val="3"/>
        </w:numPr>
        <w:spacing w:before="240" w:after="240" w:line="240" w:lineRule="auto"/>
        <w:jc w:val="both"/>
        <w:rPr>
          <w:rFonts w:ascii="Calibri" w:eastAsiaTheme="minorEastAsia" w:hAnsi="Calibri"/>
          <w:color w:val="000000" w:themeColor="text1"/>
          <w:kern w:val="20"/>
          <w:lang w:val="en-US" w:eastAsia="en-AU"/>
        </w:rPr>
      </w:pPr>
      <w:r w:rsidRPr="001E5F4D">
        <w:rPr>
          <w:rFonts w:ascii="Calibri" w:hAnsi="Calibri"/>
          <w:kern w:val="20"/>
          <w:lang w:eastAsia="en-AU"/>
        </w:rPr>
        <w:t>If the close contact self-quarantines with a diagnosed person</w:t>
      </w:r>
      <w:r w:rsidR="00386561" w:rsidRPr="001E5F4D">
        <w:rPr>
          <w:rFonts w:ascii="Calibri" w:hAnsi="Calibri" w:cs="Cambria Math"/>
          <w:kern w:val="20"/>
          <w:lang w:eastAsia="en-AU"/>
        </w:rPr>
        <w:t xml:space="preserve"> or a probable case</w:t>
      </w:r>
      <w:r w:rsidRPr="001E5F4D">
        <w:rPr>
          <w:rFonts w:ascii="Calibri" w:hAnsi="Calibri"/>
          <w:kern w:val="20"/>
          <w:lang w:eastAsia="en-AU"/>
        </w:rPr>
        <w:t>, the person must self-quarantine for 7 days from when the diagnosed person or probable case undertook their PCR or RA test that confirmed they were a diagnosed person</w:t>
      </w:r>
      <w:r w:rsidR="00386561" w:rsidRPr="001E5F4D">
        <w:rPr>
          <w:rFonts w:ascii="Calibri" w:hAnsi="Calibri" w:cs="Cambria Math"/>
          <w:kern w:val="20"/>
          <w:lang w:eastAsia="en-AU"/>
        </w:rPr>
        <w:t xml:space="preserve"> or a probable case</w:t>
      </w:r>
      <w:r w:rsidRPr="001E5F4D">
        <w:rPr>
          <w:rFonts w:ascii="Calibri" w:hAnsi="Calibri"/>
          <w:kern w:val="20"/>
          <w:lang w:eastAsia="en-AU"/>
        </w:rPr>
        <w:t xml:space="preserve">; or </w:t>
      </w:r>
    </w:p>
    <w:p w14:paraId="3E74635A" w14:textId="77777777" w:rsidR="00F021BB" w:rsidRPr="001E5F4D" w:rsidRDefault="00F021BB" w:rsidP="0029186C">
      <w:pPr>
        <w:numPr>
          <w:ilvl w:val="2"/>
          <w:numId w:val="3"/>
        </w:numPr>
        <w:spacing w:before="240" w:after="240" w:line="240" w:lineRule="auto"/>
        <w:jc w:val="both"/>
        <w:rPr>
          <w:rFonts w:ascii="Calibri" w:eastAsiaTheme="minorEastAsia" w:hAnsi="Calibri"/>
          <w:color w:val="000000" w:themeColor="text1"/>
          <w:kern w:val="20"/>
          <w:lang w:val="en-US" w:eastAsia="en-AU"/>
        </w:rPr>
      </w:pPr>
      <w:r w:rsidRPr="001E5F4D">
        <w:rPr>
          <w:rFonts w:ascii="Calibri" w:hAnsi="Calibri"/>
          <w:kern w:val="20"/>
          <w:lang w:eastAsia="en-AU"/>
        </w:rPr>
        <w:t>If the close contact does not self-quarantine with a diagnosed person or probable case, must self-quarantine for 7 days from when they last had contact with a diagnosed person or probable case.</w:t>
      </w:r>
    </w:p>
    <w:p w14:paraId="708F7740" w14:textId="7B10A4BA" w:rsidR="0078550D" w:rsidRPr="001E5F4D" w:rsidRDefault="7290C1C0" w:rsidP="0029186C">
      <w:pPr>
        <w:numPr>
          <w:ilvl w:val="1"/>
          <w:numId w:val="3"/>
        </w:numPr>
        <w:spacing w:before="240" w:after="240" w:line="240" w:lineRule="auto"/>
        <w:jc w:val="both"/>
        <w:rPr>
          <w:rFonts w:eastAsiaTheme="minorEastAsia"/>
          <w:kern w:val="20"/>
          <w:lang w:val="en-US" w:eastAsia="en-AU"/>
        </w:rPr>
      </w:pPr>
      <w:r w:rsidRPr="001E5F4D">
        <w:rPr>
          <w:rFonts w:ascii="Calibri" w:hAnsi="Calibri" w:cs="Cambria Math"/>
          <w:lang w:eastAsia="en-AU"/>
        </w:rPr>
        <w:t>The self-quarantine period of a close contact of a probable case can end before 7 days where</w:t>
      </w:r>
      <w:r w:rsidR="69C97338" w:rsidRPr="001E5F4D">
        <w:rPr>
          <w:rFonts w:ascii="Calibri" w:hAnsi="Calibri" w:cs="Cambria Math"/>
          <w:lang w:eastAsia="en-AU"/>
        </w:rPr>
        <w:t xml:space="preserve"> t</w:t>
      </w:r>
      <w:r w:rsidRPr="001E5F4D">
        <w:rPr>
          <w:rFonts w:ascii="Calibri" w:hAnsi="Calibri" w:cs="Cambria Math"/>
          <w:lang w:eastAsia="en-AU"/>
        </w:rPr>
        <w:t>he probable case receives a negative PCR test result</w:t>
      </w:r>
      <w:r w:rsidR="64E730D5" w:rsidRPr="001E5F4D">
        <w:rPr>
          <w:rFonts w:ascii="Calibri" w:hAnsi="Calibri" w:cs="Cambria Math"/>
          <w:lang w:eastAsia="en-AU"/>
        </w:rPr>
        <w:t>.</w:t>
      </w:r>
      <w:r w:rsidR="7FEF347E" w:rsidRPr="001E5F4D">
        <w:rPr>
          <w:rFonts w:ascii="Calibri" w:hAnsi="Calibri" w:cs="Cambria Math"/>
          <w:lang w:eastAsia="en-AU"/>
        </w:rPr>
        <w:t xml:space="preserve"> </w:t>
      </w:r>
    </w:p>
    <w:p w14:paraId="121459D3" w14:textId="7D1182BE" w:rsidR="0078550D" w:rsidRPr="001E5F4D" w:rsidRDefault="00F021BB" w:rsidP="0029186C">
      <w:pPr>
        <w:numPr>
          <w:ilvl w:val="1"/>
          <w:numId w:val="3"/>
        </w:numPr>
        <w:spacing w:before="240" w:after="240" w:line="240" w:lineRule="auto"/>
        <w:jc w:val="both"/>
        <w:rPr>
          <w:kern w:val="20"/>
          <w:lang w:val="en-US" w:eastAsia="en-AU"/>
        </w:rPr>
      </w:pPr>
      <w:r w:rsidRPr="001E5F4D">
        <w:rPr>
          <w:rFonts w:ascii="Calibri" w:hAnsi="Calibri"/>
          <w:kern w:val="20"/>
          <w:lang w:val="en-US" w:eastAsia="en-AU"/>
        </w:rPr>
        <w:t xml:space="preserve">All close contacts must undertake testing as set out in the document </w:t>
      </w:r>
      <w:r w:rsidR="3A857389" w:rsidRPr="001E5F4D">
        <w:rPr>
          <w:rFonts w:ascii="Calibri" w:hAnsi="Calibri"/>
          <w:kern w:val="20"/>
          <w:lang w:val="en-US" w:eastAsia="en-AU"/>
        </w:rPr>
        <w:t>“</w:t>
      </w:r>
      <w:r w:rsidRPr="001E5F4D">
        <w:rPr>
          <w:rFonts w:ascii="Calibri" w:hAnsi="Calibri"/>
          <w:kern w:val="20"/>
          <w:lang w:val="en-US" w:eastAsia="en-AU"/>
        </w:rPr>
        <w:t xml:space="preserve">Testing Requirements for Contacts and Exposed Persons” </w:t>
      </w:r>
      <w:r w:rsidR="0014282D" w:rsidRPr="001E5F4D">
        <w:rPr>
          <w:rFonts w:ascii="Calibri" w:hAnsi="Calibri"/>
          <w:kern w:val="20"/>
          <w:lang w:val="en-US" w:eastAsia="en-AU"/>
        </w:rPr>
        <w:t>(</w:t>
      </w:r>
      <w:r w:rsidRPr="001E5F4D">
        <w:rPr>
          <w:rFonts w:ascii="Calibri" w:hAnsi="Calibri"/>
          <w:kern w:val="20"/>
          <w:lang w:val="en-US" w:eastAsia="en-AU"/>
        </w:rPr>
        <w:t>as amended from time to time</w:t>
      </w:r>
      <w:r w:rsidR="0014282D" w:rsidRPr="001E5F4D">
        <w:rPr>
          <w:rFonts w:ascii="Calibri" w:hAnsi="Calibri"/>
          <w:kern w:val="20"/>
          <w:lang w:val="en-US" w:eastAsia="en-AU"/>
        </w:rPr>
        <w:t>)</w:t>
      </w:r>
      <w:r w:rsidRPr="001E5F4D">
        <w:rPr>
          <w:rFonts w:ascii="Calibri" w:hAnsi="Calibri"/>
          <w:kern w:val="20"/>
          <w:lang w:val="en-US" w:eastAsia="en-AU"/>
        </w:rPr>
        <w:t xml:space="preserve"> and follow the “COVID-19 </w:t>
      </w:r>
      <w:r w:rsidR="7A805270" w:rsidRPr="001E5F4D">
        <w:rPr>
          <w:rFonts w:ascii="Calibri" w:hAnsi="Calibri"/>
          <w:kern w:val="20"/>
          <w:lang w:val="en-US" w:eastAsia="en-AU"/>
        </w:rPr>
        <w:t>rapid antigen</w:t>
      </w:r>
      <w:r w:rsidRPr="001E5F4D">
        <w:rPr>
          <w:rFonts w:ascii="Calibri" w:hAnsi="Calibri"/>
          <w:kern w:val="20"/>
          <w:lang w:val="en-US" w:eastAsia="en-AU"/>
        </w:rPr>
        <w:t xml:space="preserve"> test procedure” where applicable.</w:t>
      </w:r>
    </w:p>
    <w:p w14:paraId="31C6BD3C" w14:textId="52EE88DE" w:rsidR="00F021BB" w:rsidRPr="001E5F4D" w:rsidRDefault="00F021BB" w:rsidP="0029186C">
      <w:pPr>
        <w:numPr>
          <w:ilvl w:val="0"/>
          <w:numId w:val="3"/>
        </w:numPr>
        <w:spacing w:before="240" w:after="240" w:line="240" w:lineRule="auto"/>
        <w:jc w:val="both"/>
        <w:rPr>
          <w:rFonts w:ascii="Calibri" w:hAnsi="Calibri" w:cs="Cambria Math"/>
          <w:kern w:val="20"/>
          <w:lang w:val="en-US" w:eastAsia="en-AU"/>
        </w:rPr>
      </w:pPr>
      <w:r w:rsidRPr="001E5F4D">
        <w:rPr>
          <w:rFonts w:ascii="Calibri" w:hAnsi="Calibri" w:cs="Cambria Math"/>
          <w:kern w:val="20"/>
          <w:lang w:val="en-US" w:eastAsia="en-AU"/>
        </w:rPr>
        <w:t>An exposed person is an individual who is not a close contact</w:t>
      </w:r>
      <w:r w:rsidR="00CC3F0B" w:rsidRPr="001E5F4D">
        <w:rPr>
          <w:rFonts w:ascii="Calibri" w:hAnsi="Calibri" w:cs="Cambria Math"/>
          <w:kern w:val="20"/>
          <w:lang w:val="en-US" w:eastAsia="en-AU"/>
        </w:rPr>
        <w:t xml:space="preserve"> </w:t>
      </w:r>
      <w:r w:rsidRPr="001E5F4D">
        <w:rPr>
          <w:rFonts w:ascii="Calibri" w:hAnsi="Calibri" w:cs="Cambria Math"/>
          <w:kern w:val="20"/>
          <w:lang w:val="en-US" w:eastAsia="en-AU"/>
        </w:rPr>
        <w:t xml:space="preserve">and has had at least 15 minutes face to face contact, or greater than 2 hours within the same indoor space </w:t>
      </w:r>
      <w:r w:rsidR="00CC3F0B" w:rsidRPr="001E5F4D">
        <w:rPr>
          <w:rFonts w:ascii="Calibri" w:hAnsi="Calibri" w:cs="Cambria Math"/>
          <w:kern w:val="20"/>
          <w:lang w:val="en-US" w:eastAsia="en-AU"/>
        </w:rPr>
        <w:t xml:space="preserve">in a workplace or education facility </w:t>
      </w:r>
      <w:r w:rsidRPr="001E5F4D">
        <w:rPr>
          <w:rFonts w:ascii="Calibri" w:hAnsi="Calibri" w:cs="Cambria Math"/>
          <w:kern w:val="20"/>
          <w:lang w:val="en-US" w:eastAsia="en-AU"/>
        </w:rPr>
        <w:t>with a diagnosed person or probable case during their infectious period.</w:t>
      </w:r>
    </w:p>
    <w:p w14:paraId="30566883" w14:textId="67FE8CCB" w:rsidR="00F021BB" w:rsidRPr="001E5F4D" w:rsidRDefault="00F021BB" w:rsidP="0029186C">
      <w:pPr>
        <w:numPr>
          <w:ilvl w:val="1"/>
          <w:numId w:val="3"/>
        </w:numPr>
        <w:spacing w:before="240" w:after="240" w:line="240" w:lineRule="auto"/>
        <w:jc w:val="both"/>
        <w:rPr>
          <w:rFonts w:ascii="Calibri" w:hAnsi="Calibri"/>
          <w:kern w:val="20"/>
          <w:lang w:val="en-US" w:eastAsia="en-AU"/>
        </w:rPr>
      </w:pPr>
      <w:r w:rsidRPr="001E5F4D">
        <w:rPr>
          <w:rFonts w:ascii="Calibri" w:hAnsi="Calibri"/>
          <w:kern w:val="20"/>
          <w:lang w:val="en-US" w:eastAsia="en-AU"/>
        </w:rPr>
        <w:t xml:space="preserve">An exposed person must undertake testing if symptomatic as set out in the document </w:t>
      </w:r>
      <w:r w:rsidR="1507FF8F" w:rsidRPr="001E5F4D">
        <w:rPr>
          <w:rFonts w:ascii="Calibri" w:hAnsi="Calibri"/>
          <w:kern w:val="20"/>
          <w:lang w:val="en-US" w:eastAsia="en-AU"/>
        </w:rPr>
        <w:t>“</w:t>
      </w:r>
      <w:r w:rsidRPr="001E5F4D">
        <w:rPr>
          <w:rFonts w:ascii="Calibri" w:hAnsi="Calibri"/>
          <w:kern w:val="20"/>
          <w:lang w:val="en-US" w:eastAsia="en-AU"/>
        </w:rPr>
        <w:t>Testing Requirements for Contacts and Exposed Persons” as amended from time to time, and follow the “COVID-19 rapid antigen test procedure” where applicable.</w:t>
      </w:r>
    </w:p>
    <w:p w14:paraId="7DF42887" w14:textId="77777777" w:rsidR="00F021BB" w:rsidRPr="001E5F4D" w:rsidRDefault="00F021BB" w:rsidP="0029186C">
      <w:pPr>
        <w:numPr>
          <w:ilvl w:val="0"/>
          <w:numId w:val="3"/>
        </w:numPr>
        <w:spacing w:before="240" w:after="240" w:line="240" w:lineRule="auto"/>
        <w:jc w:val="both"/>
        <w:rPr>
          <w:rFonts w:ascii="Calibri" w:hAnsi="Calibri" w:cs="Cambria Math"/>
          <w:kern w:val="20"/>
          <w:lang w:val="en-US" w:eastAsia="en-AU"/>
        </w:rPr>
      </w:pPr>
      <w:r w:rsidRPr="001E5F4D">
        <w:rPr>
          <w:rFonts w:ascii="Calibri" w:hAnsi="Calibri" w:cs="Cambria Math"/>
          <w:kern w:val="20"/>
          <w:lang w:val="en-US" w:eastAsia="en-AU"/>
        </w:rPr>
        <w:t xml:space="preserve">A person is a social contact if they are not a close contact or exposed person and they have had more than 15 minutes of face-to-face contact with a diagnosed person or probable case during their infectious period, or spent more than 2 hours in an indoor space with a diagnosed person or probable case during their infectious period. </w:t>
      </w:r>
    </w:p>
    <w:p w14:paraId="1AC3B310" w14:textId="2C667DC7" w:rsidR="00F021BB" w:rsidRPr="001E5F4D" w:rsidRDefault="00F021BB" w:rsidP="0029186C">
      <w:pPr>
        <w:numPr>
          <w:ilvl w:val="1"/>
          <w:numId w:val="3"/>
        </w:numPr>
        <w:spacing w:before="240" w:after="240" w:line="240" w:lineRule="auto"/>
        <w:jc w:val="both"/>
        <w:rPr>
          <w:rFonts w:ascii="Calibri" w:hAnsi="Calibri"/>
          <w:kern w:val="20"/>
          <w:lang w:val="en-US" w:eastAsia="en-AU"/>
        </w:rPr>
      </w:pPr>
      <w:r w:rsidRPr="001E5F4D">
        <w:rPr>
          <w:rFonts w:ascii="Calibri" w:hAnsi="Calibri"/>
          <w:kern w:val="20"/>
          <w:lang w:val="en-US" w:eastAsia="en-AU"/>
        </w:rPr>
        <w:t xml:space="preserve">A person who is a social contact is required to obtain COVID test/s if symptomatic as set out in the </w:t>
      </w:r>
      <w:r w:rsidR="470568C0" w:rsidRPr="001E5F4D">
        <w:rPr>
          <w:rFonts w:ascii="Calibri" w:hAnsi="Calibri"/>
          <w:kern w:val="20"/>
          <w:lang w:val="en-US" w:eastAsia="en-AU"/>
        </w:rPr>
        <w:t>document</w:t>
      </w:r>
      <w:r w:rsidRPr="001E5F4D">
        <w:rPr>
          <w:rFonts w:ascii="Calibri" w:hAnsi="Calibri"/>
          <w:kern w:val="20"/>
          <w:lang w:val="en-US" w:eastAsia="en-AU"/>
        </w:rPr>
        <w:t xml:space="preserve"> </w:t>
      </w:r>
      <w:r w:rsidR="18E589A5" w:rsidRPr="001E5F4D">
        <w:rPr>
          <w:rFonts w:ascii="Calibri" w:hAnsi="Calibri"/>
          <w:kern w:val="20"/>
          <w:lang w:val="en-US" w:eastAsia="en-AU"/>
        </w:rPr>
        <w:t>“</w:t>
      </w:r>
      <w:r w:rsidRPr="001E5F4D">
        <w:rPr>
          <w:rFonts w:ascii="Calibri" w:hAnsi="Calibri"/>
          <w:kern w:val="20"/>
          <w:lang w:val="en-US" w:eastAsia="en-AU"/>
        </w:rPr>
        <w:t xml:space="preserve">Testing Requirements for Contacts and Exposed Persons” as amended from time to time, and follow the “COVID-19 rapid antigen test procedure” where applicable. </w:t>
      </w:r>
    </w:p>
    <w:p w14:paraId="60B93591"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The Order requires that the operator of a work premises or education facility who is informed of a positive diagnosis by a diagnosed person must notify exposed persons of their potential exposure, and of their testing, reporting and self-quarantine obligations. If the exposed person is symptomatic and is required to undertake COVID-19 testing, the operator must record evidence of a negative  test result before permitting the exposed person to return to the premises.</w:t>
      </w:r>
    </w:p>
    <w:p w14:paraId="3C48E3D4" w14:textId="77777777" w:rsidR="00F021BB" w:rsidRPr="001E5F4D" w:rsidRDefault="00F021BB" w:rsidP="0029186C">
      <w:pPr>
        <w:numPr>
          <w:ilvl w:val="0"/>
          <w:numId w:val="3"/>
        </w:numPr>
        <w:spacing w:before="240" w:after="240" w:line="240" w:lineRule="auto"/>
        <w:jc w:val="both"/>
        <w:rPr>
          <w:rFonts w:ascii="Calibri" w:hAnsi="Calibri" w:cs="Cambria Math"/>
          <w:kern w:val="20"/>
          <w:lang w:val="en-US" w:eastAsia="en-AU"/>
        </w:rPr>
      </w:pPr>
      <w:r w:rsidRPr="001E5F4D">
        <w:rPr>
          <w:rFonts w:ascii="Calibri" w:hAnsi="Calibri" w:cs="Cambria Math"/>
          <w:kern w:val="20"/>
          <w:lang w:val="en-US" w:eastAsia="en-AU"/>
        </w:rPr>
        <w:lastRenderedPageBreak/>
        <w:t>A symptomatic person in the community is a person experiencing one or more any COVID-19 symptoms unless those symptoms are caused by an underlying health condition or medication.</w:t>
      </w:r>
    </w:p>
    <w:p w14:paraId="535901EC" w14:textId="5841448C" w:rsidR="00F021BB" w:rsidRPr="001E5F4D" w:rsidRDefault="00F021BB" w:rsidP="0029186C">
      <w:pPr>
        <w:numPr>
          <w:ilvl w:val="1"/>
          <w:numId w:val="3"/>
        </w:numPr>
        <w:spacing w:before="240" w:after="240" w:line="240" w:lineRule="auto"/>
        <w:jc w:val="both"/>
        <w:rPr>
          <w:rFonts w:ascii="Calibri" w:hAnsi="Calibri"/>
          <w:kern w:val="20"/>
          <w:lang w:val="en-US" w:eastAsia="en-AU"/>
        </w:rPr>
      </w:pPr>
      <w:r w:rsidRPr="001E5F4D">
        <w:rPr>
          <w:rFonts w:ascii="Calibri" w:hAnsi="Calibri"/>
          <w:kern w:val="20"/>
          <w:lang w:eastAsia="en-AU"/>
        </w:rPr>
        <w:t xml:space="preserve">A symptomatic person in the community </w:t>
      </w:r>
      <w:r w:rsidRPr="001E5F4D">
        <w:rPr>
          <w:rFonts w:ascii="Calibri" w:hAnsi="Calibri"/>
          <w:kern w:val="20"/>
          <w:lang w:val="en-US" w:eastAsia="en-AU"/>
        </w:rPr>
        <w:t xml:space="preserve">is required to obtain COVID testing as set out in the </w:t>
      </w:r>
      <w:r w:rsidR="6156C2B7" w:rsidRPr="001E5F4D">
        <w:rPr>
          <w:rFonts w:ascii="Calibri" w:hAnsi="Calibri"/>
          <w:kern w:val="20"/>
          <w:lang w:val="en-US" w:eastAsia="en-AU"/>
        </w:rPr>
        <w:t>document</w:t>
      </w:r>
      <w:r w:rsidRPr="001E5F4D">
        <w:rPr>
          <w:rFonts w:ascii="Calibri" w:hAnsi="Calibri"/>
          <w:kern w:val="20"/>
          <w:lang w:val="en-US" w:eastAsia="en-AU"/>
        </w:rPr>
        <w:t xml:space="preserve"> </w:t>
      </w:r>
      <w:r w:rsidR="52F719B0" w:rsidRPr="001E5F4D">
        <w:rPr>
          <w:rFonts w:ascii="Calibri" w:hAnsi="Calibri"/>
          <w:kern w:val="20"/>
          <w:lang w:val="en-US" w:eastAsia="en-AU"/>
        </w:rPr>
        <w:t>“</w:t>
      </w:r>
      <w:r w:rsidRPr="001E5F4D">
        <w:rPr>
          <w:rFonts w:ascii="Calibri" w:hAnsi="Calibri"/>
          <w:kern w:val="20"/>
          <w:lang w:val="en-US" w:eastAsia="en-AU"/>
        </w:rPr>
        <w:t xml:space="preserve">Testing Requirements for Contacts and Exposed Persons” as amended from time to time, and follow the “COVID-19 rapid antigen test procedure” where applicable. </w:t>
      </w:r>
    </w:p>
    <w:p w14:paraId="18ABA6A2" w14:textId="77777777" w:rsidR="00F021BB" w:rsidRPr="001E5F4D" w:rsidRDefault="00F021BB" w:rsidP="00F021BB">
      <w:pPr>
        <w:keepNext/>
        <w:keepLines/>
        <w:spacing w:before="120" w:after="120"/>
        <w:outlineLvl w:val="2"/>
        <w:rPr>
          <w:rFonts w:ascii="Calibri" w:eastAsia="Cambria Math" w:hAnsi="Calibri" w:cs="Cambria Math"/>
          <w:i/>
          <w:color w:val="1F3763"/>
        </w:rPr>
      </w:pPr>
      <w:bookmarkStart w:id="296" w:name="_Toc754692195"/>
      <w:bookmarkStart w:id="297" w:name="_Toc91241380"/>
      <w:bookmarkStart w:id="298" w:name="_Toc92183115"/>
      <w:bookmarkStart w:id="299" w:name="_Toc92316354"/>
      <w:bookmarkStart w:id="300" w:name="_Toc92891717"/>
      <w:r w:rsidRPr="001E5F4D">
        <w:rPr>
          <w:rFonts w:ascii="Calibri" w:eastAsia="Cambria Math" w:hAnsi="Calibri" w:cs="Cambria Math"/>
          <w:i/>
          <w:color w:val="1F3763"/>
        </w:rPr>
        <w:t>Changes from Pandemic (Quarantine, Isolation and Testing) Order 2021 (No. 2)</w:t>
      </w:r>
      <w:bookmarkEnd w:id="296"/>
      <w:bookmarkEnd w:id="297"/>
      <w:bookmarkEnd w:id="298"/>
      <w:bookmarkEnd w:id="299"/>
      <w:bookmarkEnd w:id="300"/>
    </w:p>
    <w:p w14:paraId="5F342660" w14:textId="3CB7721F" w:rsidR="00F021BB" w:rsidRPr="001E5F4D" w:rsidRDefault="00F021BB" w:rsidP="0029186C">
      <w:pPr>
        <w:numPr>
          <w:ilvl w:val="0"/>
          <w:numId w:val="3"/>
        </w:numPr>
        <w:spacing w:before="240" w:after="240" w:line="240" w:lineRule="auto"/>
        <w:jc w:val="both"/>
        <w:rPr>
          <w:rFonts w:eastAsiaTheme="minorEastAsia"/>
          <w:kern w:val="20"/>
          <w:lang w:eastAsia="en-AU"/>
        </w:rPr>
      </w:pPr>
      <w:r w:rsidRPr="001E5F4D">
        <w:rPr>
          <w:rFonts w:ascii="Calibri" w:hAnsi="Calibri" w:cs="Cambria Math"/>
          <w:kern w:val="20"/>
          <w:lang w:eastAsia="en-AU"/>
        </w:rPr>
        <w:t>A probable case is someone who has received a positive result on a COVID-19 R</w:t>
      </w:r>
      <w:r w:rsidR="64D8AD58" w:rsidRPr="001E5F4D">
        <w:rPr>
          <w:rFonts w:ascii="Calibri" w:hAnsi="Calibri" w:cs="Cambria Math"/>
          <w:kern w:val="20"/>
          <w:lang w:eastAsia="en-AU"/>
        </w:rPr>
        <w:t>A</w:t>
      </w:r>
      <w:r w:rsidRPr="001E5F4D">
        <w:rPr>
          <w:rFonts w:ascii="Calibri" w:hAnsi="Calibri" w:cs="Cambria Math"/>
          <w:kern w:val="20"/>
          <w:lang w:eastAsia="en-AU"/>
        </w:rPr>
        <w:t xml:space="preserve"> </w:t>
      </w:r>
      <w:r w:rsidR="4A6D3FF3" w:rsidRPr="001E5F4D">
        <w:rPr>
          <w:rFonts w:ascii="Calibri" w:hAnsi="Calibri" w:cs="Cambria Math"/>
          <w:kern w:val="20"/>
          <w:lang w:eastAsia="en-AU"/>
        </w:rPr>
        <w:t>t</w:t>
      </w:r>
      <w:r w:rsidRPr="001E5F4D">
        <w:rPr>
          <w:rFonts w:ascii="Calibri" w:hAnsi="Calibri" w:cs="Cambria Math"/>
          <w:kern w:val="20"/>
          <w:lang w:eastAsia="en-AU"/>
        </w:rPr>
        <w:t xml:space="preserve">est; </w:t>
      </w:r>
    </w:p>
    <w:p w14:paraId="2E7A7FA4" w14:textId="77777777" w:rsidR="00F021BB" w:rsidRPr="001E5F4D" w:rsidRDefault="00F021BB" w:rsidP="0029186C">
      <w:pPr>
        <w:numPr>
          <w:ilvl w:val="0"/>
          <w:numId w:val="3"/>
        </w:numPr>
        <w:spacing w:before="240" w:after="240" w:line="240" w:lineRule="auto"/>
        <w:jc w:val="both"/>
        <w:rPr>
          <w:kern w:val="20"/>
          <w:lang w:eastAsia="en-AU"/>
        </w:rPr>
      </w:pPr>
      <w:r w:rsidRPr="001E5F4D">
        <w:rPr>
          <w:rFonts w:ascii="Calibri" w:hAnsi="Calibri" w:cs="Cambria Math"/>
          <w:kern w:val="20"/>
          <w:lang w:eastAsia="en-AU"/>
        </w:rPr>
        <w:t xml:space="preserve">The Order requires probable cases to: </w:t>
      </w:r>
    </w:p>
    <w:p w14:paraId="302FBA8E" w14:textId="44F62A94" w:rsidR="41EECB77" w:rsidRPr="001E5F4D" w:rsidRDefault="41EECB77" w:rsidP="0029186C">
      <w:pPr>
        <w:numPr>
          <w:ilvl w:val="1"/>
          <w:numId w:val="3"/>
        </w:numPr>
        <w:spacing w:before="240" w:after="240" w:line="240" w:lineRule="auto"/>
        <w:jc w:val="both"/>
        <w:rPr>
          <w:rFonts w:eastAsiaTheme="minorEastAsia"/>
          <w:lang w:eastAsia="en-AU"/>
        </w:rPr>
      </w:pPr>
      <w:r w:rsidRPr="001E5F4D">
        <w:rPr>
          <w:rFonts w:ascii="Calibri" w:hAnsi="Calibri"/>
          <w:lang w:eastAsia="en-AU"/>
        </w:rPr>
        <w:t>self-isolate at a suitable premises until 7 days after the date on which they took a COVID-19 RA test that returned a positive result, or until they receive a negative result on a PCR test, whichever is earlier;</w:t>
      </w:r>
    </w:p>
    <w:p w14:paraId="3033DFD4" w14:textId="21CA9960" w:rsidR="00F021BB" w:rsidRPr="001E5F4D" w:rsidRDefault="00F021BB" w:rsidP="0029186C">
      <w:pPr>
        <w:numPr>
          <w:ilvl w:val="1"/>
          <w:numId w:val="3"/>
        </w:numPr>
        <w:spacing w:before="240" w:after="240" w:line="240" w:lineRule="auto"/>
        <w:jc w:val="both"/>
        <w:rPr>
          <w:rFonts w:eastAsiaTheme="minorEastAsia"/>
          <w:kern w:val="20"/>
          <w:lang w:eastAsia="en-AU"/>
        </w:rPr>
      </w:pPr>
      <w:r w:rsidRPr="001E5F4D">
        <w:rPr>
          <w:rFonts w:ascii="Calibri" w:hAnsi="Calibri"/>
          <w:kern w:val="20"/>
          <w:lang w:eastAsia="en-AU"/>
        </w:rPr>
        <w:t xml:space="preserve">notify the Department </w:t>
      </w:r>
      <w:r w:rsidR="2E640FE6" w:rsidRPr="001E5F4D">
        <w:rPr>
          <w:rFonts w:ascii="Calibri" w:hAnsi="Calibri"/>
          <w:kern w:val="20"/>
          <w:lang w:eastAsia="en-AU"/>
        </w:rPr>
        <w:t xml:space="preserve">using </w:t>
      </w:r>
      <w:r w:rsidR="2E640FE6" w:rsidRPr="001E5F4D">
        <w:rPr>
          <w:rFonts w:ascii="Calibri" w:hAnsi="Calibri"/>
          <w:lang w:eastAsia="en-AU"/>
        </w:rPr>
        <w:t>the COVID-19 Positive Rapid Antigen Test Self-Reporting Form or via the call centre.</w:t>
      </w:r>
    </w:p>
    <w:p w14:paraId="511E84EE"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notify any close contacts, social contacts, work premises where the diagnosed person usually works, and any education facility where the person attended during the infectious period of their COVID-19 diagnosis.</w:t>
      </w:r>
    </w:p>
    <w:p w14:paraId="1ADE9227" w14:textId="2EE66614" w:rsidR="00E25B9A"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Definitions and requirements of close contact, exposed person and social contact updated to treat probable cases like diagnosed persons</w:t>
      </w:r>
      <w:r w:rsidR="34A26397" w:rsidRPr="001E5F4D">
        <w:rPr>
          <w:rFonts w:ascii="Calibri" w:hAnsi="Calibri" w:cs="Cambria Math"/>
          <w:kern w:val="20"/>
          <w:lang w:eastAsia="en-AU"/>
        </w:rPr>
        <w:t>, with limited differences.</w:t>
      </w:r>
    </w:p>
    <w:p w14:paraId="1147BECF" w14:textId="32B7BBCC" w:rsidR="00F021BB" w:rsidRPr="001E5F4D" w:rsidRDefault="137FD334" w:rsidP="0029186C">
      <w:pPr>
        <w:numPr>
          <w:ilvl w:val="0"/>
          <w:numId w:val="3"/>
        </w:numPr>
        <w:spacing w:before="240" w:after="240" w:line="240" w:lineRule="auto"/>
        <w:jc w:val="both"/>
        <w:rPr>
          <w:rFonts w:eastAsiaTheme="minorEastAsia"/>
          <w:kern w:val="20"/>
          <w:lang w:val="en-US" w:eastAsia="en-AU"/>
        </w:rPr>
      </w:pPr>
      <w:r w:rsidRPr="001E5F4D">
        <w:rPr>
          <w:rFonts w:ascii="Calibri" w:hAnsi="Calibri" w:cs="Cambria Math"/>
          <w:lang w:eastAsia="en-AU"/>
        </w:rPr>
        <w:t>The self-quarantine period of a close contact of a probable case can end before 7 days where</w:t>
      </w:r>
      <w:r w:rsidR="7847E116" w:rsidRPr="001E5F4D">
        <w:rPr>
          <w:rFonts w:ascii="Calibri" w:hAnsi="Calibri" w:cs="Cambria Math"/>
          <w:lang w:eastAsia="en-AU"/>
        </w:rPr>
        <w:t xml:space="preserve"> t</w:t>
      </w:r>
      <w:r w:rsidRPr="001E5F4D">
        <w:rPr>
          <w:rFonts w:ascii="Calibri" w:hAnsi="Calibri" w:cs="Cambria Math"/>
          <w:lang w:eastAsia="en-AU"/>
        </w:rPr>
        <w:t>he probable case receives a negative PCR test result</w:t>
      </w:r>
      <w:r w:rsidR="6963A44D" w:rsidRPr="001E5F4D">
        <w:rPr>
          <w:rFonts w:ascii="Calibri" w:hAnsi="Calibri" w:cs="Cambria Math"/>
          <w:lang w:eastAsia="en-AU"/>
        </w:rPr>
        <w:t xml:space="preserve">. </w:t>
      </w:r>
    </w:p>
    <w:p w14:paraId="6799A706" w14:textId="578D31DA" w:rsidR="00F021BB" w:rsidRPr="001E5F4D" w:rsidRDefault="00F021BB" w:rsidP="0029186C">
      <w:pPr>
        <w:numPr>
          <w:ilvl w:val="0"/>
          <w:numId w:val="3"/>
        </w:numPr>
        <w:spacing w:before="240" w:after="240" w:line="240" w:lineRule="auto"/>
        <w:jc w:val="both"/>
        <w:rPr>
          <w:kern w:val="20"/>
          <w:lang w:val="en-US" w:eastAsia="en-AU"/>
        </w:rPr>
      </w:pPr>
      <w:r w:rsidRPr="001E5F4D">
        <w:rPr>
          <w:rFonts w:ascii="Calibri" w:hAnsi="Calibri" w:cs="Cambria Math"/>
          <w:kern w:val="20"/>
          <w:lang w:val="en-US" w:eastAsia="en-AU"/>
        </w:rPr>
        <w:t>A symptomatic person in the community is a person experiencing one or more any COVID-19 symptoms unless those symptoms are caused by an underlying health condition or medication.</w:t>
      </w:r>
    </w:p>
    <w:p w14:paraId="0CA98E9D" w14:textId="7E2C1B77" w:rsidR="00F021BB" w:rsidRPr="001E5F4D" w:rsidRDefault="00F021BB" w:rsidP="0029186C">
      <w:pPr>
        <w:numPr>
          <w:ilvl w:val="1"/>
          <w:numId w:val="3"/>
        </w:numPr>
        <w:spacing w:before="240" w:after="240" w:line="240" w:lineRule="auto"/>
        <w:jc w:val="both"/>
        <w:rPr>
          <w:rFonts w:ascii="Calibri" w:hAnsi="Calibri"/>
          <w:kern w:val="20"/>
          <w:lang w:val="en-US" w:eastAsia="en-AU"/>
        </w:rPr>
      </w:pPr>
      <w:r w:rsidRPr="001E5F4D">
        <w:rPr>
          <w:rFonts w:ascii="Calibri" w:hAnsi="Calibri"/>
          <w:kern w:val="20"/>
          <w:lang w:eastAsia="en-AU"/>
        </w:rPr>
        <w:t xml:space="preserve">A symptomatic person in the community </w:t>
      </w:r>
      <w:r w:rsidRPr="001E5F4D">
        <w:rPr>
          <w:rFonts w:ascii="Calibri" w:hAnsi="Calibri"/>
          <w:kern w:val="20"/>
          <w:lang w:val="en-US" w:eastAsia="en-AU"/>
        </w:rPr>
        <w:t xml:space="preserve">is </w:t>
      </w:r>
      <w:r w:rsidR="00CA6EDE" w:rsidRPr="001E5F4D">
        <w:rPr>
          <w:rFonts w:ascii="Calibri" w:hAnsi="Calibri"/>
          <w:kern w:val="20"/>
          <w:lang w:val="en-US" w:eastAsia="en-AU"/>
        </w:rPr>
        <w:t xml:space="preserve">recommended </w:t>
      </w:r>
      <w:r w:rsidRPr="001E5F4D">
        <w:rPr>
          <w:rFonts w:ascii="Calibri" w:hAnsi="Calibri"/>
          <w:kern w:val="20"/>
          <w:lang w:val="en-US" w:eastAsia="en-AU"/>
        </w:rPr>
        <w:t xml:space="preserve"> to obtain COVID testing as set out in the </w:t>
      </w:r>
      <w:r w:rsidR="44676AB9" w:rsidRPr="001E5F4D">
        <w:rPr>
          <w:rFonts w:ascii="Calibri" w:hAnsi="Calibri"/>
          <w:kern w:val="20"/>
          <w:lang w:val="en-US" w:eastAsia="en-AU"/>
        </w:rPr>
        <w:t>document</w:t>
      </w:r>
      <w:r w:rsidRPr="001E5F4D">
        <w:rPr>
          <w:rFonts w:ascii="Calibri" w:hAnsi="Calibri"/>
          <w:kern w:val="20"/>
          <w:lang w:val="en-US" w:eastAsia="en-AU"/>
        </w:rPr>
        <w:t xml:space="preserve"> </w:t>
      </w:r>
      <w:r w:rsidR="685F1233" w:rsidRPr="001E5F4D">
        <w:rPr>
          <w:rFonts w:ascii="Calibri" w:hAnsi="Calibri"/>
          <w:kern w:val="20"/>
          <w:lang w:val="en-US" w:eastAsia="en-AU"/>
        </w:rPr>
        <w:t>“</w:t>
      </w:r>
      <w:r w:rsidRPr="001E5F4D">
        <w:rPr>
          <w:rFonts w:ascii="Calibri" w:hAnsi="Calibri"/>
          <w:kern w:val="20"/>
          <w:lang w:val="en-US" w:eastAsia="en-AU"/>
        </w:rPr>
        <w:t xml:space="preserve">Testing Requirements for Contacts and Exposed Persons” as amended from time to time, and follow the “COVID-19 rapid antigen test procedure” where applicable. </w:t>
      </w:r>
    </w:p>
    <w:p w14:paraId="5FD0D30F" w14:textId="77777777" w:rsidR="00F021BB" w:rsidRPr="001E5F4D" w:rsidRDefault="00F021BB" w:rsidP="00F021BB">
      <w:pPr>
        <w:rPr>
          <w:rFonts w:ascii="Calibri" w:eastAsia="Wingdings" w:hAnsi="Calibri" w:cs="Cambria Math"/>
          <w:color w:val="1F3763"/>
        </w:rPr>
      </w:pPr>
      <w:r w:rsidRPr="001E5F4D">
        <w:rPr>
          <w:rFonts w:ascii="Calibri" w:eastAsia="﷽﷽﷽﷽﷽﷽" w:hAnsi="Calibri" w:cs="Cambria Math"/>
          <w:i/>
          <w:color w:val="1F3763"/>
        </w:rPr>
        <w:t>Period</w:t>
      </w:r>
    </w:p>
    <w:p w14:paraId="693DBEDD" w14:textId="06CF65FF" w:rsidR="00F021BB" w:rsidRPr="001E5F4D" w:rsidRDefault="00F021BB" w:rsidP="00F021BB">
      <w:pPr>
        <w:spacing w:before="240" w:after="240" w:line="240" w:lineRule="auto"/>
        <w:ind w:left="567" w:hanging="567"/>
        <w:jc w:val="both"/>
        <w:rPr>
          <w:rFonts w:ascii="Calibri" w:hAnsi="Calibri" w:cs="Cambria Math"/>
          <w:kern w:val="20"/>
          <w:lang w:eastAsia="en-AU"/>
        </w:rPr>
      </w:pPr>
      <w:r w:rsidRPr="001E5F4D">
        <w:rPr>
          <w:rFonts w:ascii="Calibri" w:hAnsi="Calibri" w:cs="Cambria Math"/>
          <w:kern w:val="20"/>
          <w:lang w:eastAsia="en-AU"/>
        </w:rPr>
        <w:t>This Order will commence at 11:59:00pm on 6 January 2022 and end at 11:59:00pm on 1</w:t>
      </w:r>
      <w:r w:rsidR="663AE0F0" w:rsidRPr="001E5F4D">
        <w:rPr>
          <w:rFonts w:ascii="Calibri" w:hAnsi="Calibri" w:cs="Cambria Math"/>
          <w:kern w:val="20"/>
          <w:lang w:eastAsia="en-AU"/>
        </w:rPr>
        <w:t>2</w:t>
      </w:r>
      <w:r w:rsidRPr="001E5F4D">
        <w:rPr>
          <w:rFonts w:ascii="Calibri" w:hAnsi="Calibri" w:cs="Cambria Math"/>
          <w:kern w:val="20"/>
          <w:lang w:eastAsia="en-AU"/>
        </w:rPr>
        <w:t xml:space="preserve"> January 2022. </w:t>
      </w:r>
    </w:p>
    <w:p w14:paraId="00D00B04" w14:textId="77777777" w:rsidR="00F021BB" w:rsidRPr="001E5F4D" w:rsidRDefault="00F021BB" w:rsidP="00F021BB">
      <w:pPr>
        <w:keepNext/>
        <w:keepLines/>
        <w:spacing w:before="120" w:after="120"/>
        <w:outlineLvl w:val="1"/>
        <w:rPr>
          <w:rFonts w:ascii="Calibri" w:eastAsiaTheme="majorEastAsia" w:hAnsi="Calibri" w:cs="Cambria Math"/>
          <w:color w:val="2F5496" w:themeColor="accent1" w:themeShade="BF"/>
          <w:sz w:val="24"/>
          <w:szCs w:val="24"/>
        </w:rPr>
      </w:pPr>
      <w:bookmarkStart w:id="301" w:name="_Toc1441585308"/>
      <w:bookmarkStart w:id="302" w:name="_Toc1129875908"/>
      <w:bookmarkStart w:id="303" w:name="_Toc779165730"/>
      <w:bookmarkStart w:id="304" w:name="_Toc11062157"/>
      <w:bookmarkStart w:id="305" w:name="_Toc1281090929"/>
      <w:bookmarkStart w:id="306" w:name="_Toc1457108569"/>
      <w:bookmarkStart w:id="307" w:name="_Toc91241381"/>
      <w:bookmarkStart w:id="308" w:name="_Toc92183116"/>
      <w:bookmarkStart w:id="309" w:name="_Toc92316355"/>
      <w:bookmarkStart w:id="310" w:name="_Toc92891718"/>
      <w:r w:rsidRPr="001E5F4D">
        <w:rPr>
          <w:rFonts w:ascii="Calibri" w:eastAsiaTheme="majorEastAsia" w:hAnsi="Calibri" w:cs="Cambria Math"/>
          <w:color w:val="2F5496" w:themeColor="accent1" w:themeShade="BF"/>
          <w:sz w:val="24"/>
          <w:szCs w:val="24"/>
        </w:rPr>
        <w:t>Relevant human rights</w:t>
      </w:r>
      <w:bookmarkEnd w:id="301"/>
      <w:bookmarkEnd w:id="302"/>
      <w:bookmarkEnd w:id="303"/>
      <w:bookmarkEnd w:id="304"/>
      <w:bookmarkEnd w:id="305"/>
      <w:bookmarkEnd w:id="306"/>
      <w:bookmarkEnd w:id="307"/>
      <w:bookmarkEnd w:id="308"/>
      <w:bookmarkEnd w:id="309"/>
      <w:bookmarkEnd w:id="310"/>
    </w:p>
    <w:p w14:paraId="48434D0D" w14:textId="77777777" w:rsidR="00F021BB" w:rsidRPr="001E5F4D" w:rsidRDefault="00F021BB" w:rsidP="00F021BB">
      <w:pPr>
        <w:keepNext/>
        <w:keepLines/>
        <w:spacing w:before="120" w:after="120"/>
        <w:outlineLvl w:val="2"/>
        <w:rPr>
          <w:rFonts w:ascii="Calibri" w:eastAsiaTheme="majorEastAsia" w:hAnsi="Calibri" w:cs="Cambria Math"/>
          <w:i/>
          <w:color w:val="2F5496" w:themeColor="accent1" w:themeShade="BF"/>
          <w:sz w:val="24"/>
          <w:szCs w:val="24"/>
        </w:rPr>
      </w:pPr>
      <w:bookmarkStart w:id="311" w:name="_Toc2072358165"/>
      <w:bookmarkStart w:id="312" w:name="_Toc843585842"/>
      <w:bookmarkStart w:id="313" w:name="_Toc363023125"/>
      <w:bookmarkStart w:id="314" w:name="_Toc949564348"/>
      <w:bookmarkStart w:id="315" w:name="_Toc508941611"/>
      <w:bookmarkStart w:id="316" w:name="_Toc1625104568"/>
      <w:bookmarkStart w:id="317" w:name="_Toc91241382"/>
      <w:bookmarkStart w:id="318" w:name="_Toc92183117"/>
      <w:bookmarkStart w:id="319" w:name="_Toc92316356"/>
      <w:bookmarkStart w:id="320" w:name="_Toc92891719"/>
      <w:r w:rsidRPr="001E5F4D">
        <w:rPr>
          <w:rFonts w:ascii="Calibri" w:eastAsiaTheme="majorEastAsia" w:hAnsi="Calibri" w:cs="Cambria Math"/>
          <w:i/>
          <w:color w:val="1F3864" w:themeColor="accent1" w:themeShade="80"/>
          <w:szCs w:val="24"/>
        </w:rPr>
        <w:t>Human rights that are limited</w:t>
      </w:r>
      <w:bookmarkEnd w:id="311"/>
      <w:bookmarkEnd w:id="312"/>
      <w:bookmarkEnd w:id="313"/>
      <w:bookmarkEnd w:id="314"/>
      <w:bookmarkEnd w:id="315"/>
      <w:bookmarkEnd w:id="316"/>
      <w:bookmarkEnd w:id="317"/>
      <w:bookmarkEnd w:id="318"/>
      <w:bookmarkEnd w:id="319"/>
      <w:bookmarkEnd w:id="320"/>
    </w:p>
    <w:p w14:paraId="58EFD931" w14:textId="5D88A035" w:rsidR="00F021BB" w:rsidRPr="001E5F4D" w:rsidRDefault="00F021BB" w:rsidP="0029186C">
      <w:pPr>
        <w:numPr>
          <w:ilvl w:val="0"/>
          <w:numId w:val="3"/>
        </w:numPr>
        <w:spacing w:before="240" w:after="240" w:line="240" w:lineRule="auto"/>
        <w:jc w:val="both"/>
        <w:rPr>
          <w:rFonts w:ascii="Calibri" w:eastAsiaTheme="majorEastAsia" w:hAnsi="Calibri" w:cs="Cambria Math"/>
          <w:i/>
          <w:iCs/>
          <w:color w:val="1F3864" w:themeColor="accent1" w:themeShade="80"/>
          <w:kern w:val="20"/>
          <w:vertAlign w:val="superscript"/>
          <w:lang w:eastAsia="en-AU"/>
        </w:rPr>
      </w:pPr>
      <w:r w:rsidRPr="001E5F4D">
        <w:rPr>
          <w:rFonts w:ascii="Calibri" w:hAnsi="Calibri" w:cs="Cambria Math"/>
          <w:kern w:val="20"/>
          <w:lang w:eastAsia="en-AU"/>
        </w:rPr>
        <w:t xml:space="preserve">For the purposes of section 165AP(2)(c), in my opinion, the obligations imposed by the order will limit the human rights identified in paragraph </w:t>
      </w:r>
      <w:r w:rsidR="00C1182A" w:rsidRPr="001E5F4D">
        <w:rPr>
          <w:rFonts w:ascii="Calibri" w:hAnsi="Calibri" w:cs="Cambria Math"/>
          <w:kern w:val="20"/>
          <w:lang w:eastAsia="en-AU"/>
        </w:rPr>
        <w:t xml:space="preserve">95 </w:t>
      </w:r>
      <w:r w:rsidRPr="001E5F4D">
        <w:rPr>
          <w:rFonts w:ascii="Calibri" w:hAnsi="Calibri" w:cs="Cambria Math"/>
          <w:kern w:val="20"/>
          <w:lang w:eastAsia="en-AU"/>
        </w:rPr>
        <w:t>of the Human Rights Statement.</w:t>
      </w:r>
    </w:p>
    <w:p w14:paraId="046C2092"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lastRenderedPageBreak/>
        <w:t xml:space="preserve">My explanation for why those rights are limited by the order is set out in the Human Rights Statement. </w:t>
      </w:r>
    </w:p>
    <w:p w14:paraId="432A2681"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The Human Rights Statement also sets out: </w:t>
      </w:r>
    </w:p>
    <w:p w14:paraId="4313F5CF"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my explanation of the nature of the human rights limited (as required by section 165AP(2)(i)); and</w:t>
      </w:r>
    </w:p>
    <w:p w14:paraId="6FC9E2F5"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my explanation of the nature and extent of the limitations (as required by section 165AP(2)(iii)).</w:t>
      </w:r>
    </w:p>
    <w:p w14:paraId="2F14CC43" w14:textId="77777777" w:rsidR="00F021BB" w:rsidRPr="001E5F4D" w:rsidRDefault="00F021BB" w:rsidP="00F021BB">
      <w:pPr>
        <w:keepNext/>
        <w:keepLines/>
        <w:spacing w:before="120" w:after="120"/>
        <w:outlineLvl w:val="2"/>
        <w:rPr>
          <w:rFonts w:ascii="Calibri" w:eastAsiaTheme="majorEastAsia" w:hAnsi="Calibri" w:cs="Cambria Math"/>
          <w:i/>
          <w:color w:val="1F3864" w:themeColor="accent1" w:themeShade="80"/>
          <w:szCs w:val="24"/>
        </w:rPr>
      </w:pPr>
      <w:bookmarkStart w:id="321" w:name="_Toc476548238"/>
      <w:bookmarkStart w:id="322" w:name="_Toc1859827675"/>
      <w:bookmarkStart w:id="323" w:name="_Toc1905707952"/>
      <w:bookmarkStart w:id="324" w:name="_Toc605877232"/>
      <w:bookmarkStart w:id="325" w:name="_Toc108795817"/>
      <w:bookmarkStart w:id="326" w:name="_Toc1371399274"/>
      <w:bookmarkStart w:id="327" w:name="_Toc91241383"/>
      <w:bookmarkStart w:id="328" w:name="_Toc92183118"/>
      <w:bookmarkStart w:id="329" w:name="_Toc92316357"/>
      <w:bookmarkStart w:id="330" w:name="_Toc92891720"/>
      <w:r w:rsidRPr="001E5F4D">
        <w:rPr>
          <w:rFonts w:ascii="Calibri" w:eastAsiaTheme="majorEastAsia" w:hAnsi="Calibri" w:cs="Cambria Math"/>
          <w:i/>
          <w:color w:val="1F3864" w:themeColor="accent1" w:themeShade="80"/>
          <w:szCs w:val="24"/>
        </w:rPr>
        <w:t>Human rights that are affected, but not limited</w:t>
      </w:r>
      <w:bookmarkEnd w:id="321"/>
      <w:bookmarkEnd w:id="322"/>
      <w:bookmarkEnd w:id="323"/>
      <w:bookmarkEnd w:id="324"/>
      <w:bookmarkEnd w:id="325"/>
      <w:bookmarkEnd w:id="326"/>
      <w:bookmarkEnd w:id="327"/>
      <w:bookmarkEnd w:id="328"/>
      <w:bookmarkEnd w:id="329"/>
      <w:bookmarkEnd w:id="330"/>
    </w:p>
    <w:p w14:paraId="4BECF889" w14:textId="5D76F069"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Further, in my opinion, the obligations imposed by the order will affect, but not limit, the human rights identified in paragraph </w:t>
      </w:r>
      <w:r w:rsidR="00B33FED" w:rsidRPr="001E5F4D">
        <w:rPr>
          <w:rFonts w:ascii="Calibri" w:hAnsi="Calibri" w:cs="Cambria Math"/>
          <w:kern w:val="20"/>
          <w:lang w:eastAsia="en-AU"/>
        </w:rPr>
        <w:t xml:space="preserve">96 </w:t>
      </w:r>
      <w:r w:rsidRPr="001E5F4D">
        <w:rPr>
          <w:rFonts w:ascii="Calibri" w:hAnsi="Calibri" w:cs="Cambria Math"/>
          <w:kern w:val="20"/>
          <w:lang w:eastAsia="en-AU"/>
        </w:rPr>
        <w:t xml:space="preserve">of the Human Rights Statement. </w:t>
      </w:r>
    </w:p>
    <w:p w14:paraId="5D078393" w14:textId="77777777" w:rsidR="00F021BB" w:rsidRPr="001E5F4D" w:rsidRDefault="00F021BB" w:rsidP="0029186C">
      <w:pPr>
        <w:numPr>
          <w:ilvl w:val="0"/>
          <w:numId w:val="3"/>
        </w:numPr>
        <w:spacing w:before="240" w:after="240" w:line="240" w:lineRule="auto"/>
        <w:jc w:val="both"/>
        <w:rPr>
          <w:rFonts w:ascii="Calibri" w:eastAsia="Cambria Math" w:hAnsi="Calibri" w:cs="Cambria Math"/>
          <w:kern w:val="20"/>
          <w:lang w:eastAsia="en-AU"/>
        </w:rPr>
      </w:pPr>
      <w:r w:rsidRPr="001E5F4D">
        <w:rPr>
          <w:rFonts w:ascii="Calibri" w:hAnsi="Calibri" w:cs="Cambria Math"/>
          <w:kern w:val="20"/>
          <w:lang w:eastAsia="en-AU"/>
        </w:rPr>
        <w:t>My explanation for why those rights are affected, but not limited, by the Order is set out in the Human Rights Statement.</w:t>
      </w:r>
    </w:p>
    <w:p w14:paraId="044F7626" w14:textId="77777777" w:rsidR="00F021BB" w:rsidRPr="001E5F4D" w:rsidRDefault="00F021BB" w:rsidP="00F021BB">
      <w:pPr>
        <w:keepNext/>
        <w:keepLines/>
        <w:spacing w:before="120" w:after="120"/>
        <w:outlineLvl w:val="1"/>
        <w:rPr>
          <w:rFonts w:ascii="Calibri" w:eastAsiaTheme="majorEastAsia" w:hAnsi="Calibri" w:cs="Cambria Math"/>
          <w:i/>
          <w:color w:val="2F5496" w:themeColor="accent1" w:themeShade="BF"/>
          <w:sz w:val="24"/>
          <w:szCs w:val="26"/>
        </w:rPr>
      </w:pPr>
      <w:bookmarkStart w:id="331" w:name="_Toc1566654584"/>
      <w:bookmarkStart w:id="332" w:name="_Toc65131071"/>
      <w:bookmarkStart w:id="333" w:name="_Toc598130117"/>
      <w:bookmarkStart w:id="334" w:name="_Toc203697934"/>
      <w:bookmarkStart w:id="335" w:name="_Toc425915262"/>
      <w:bookmarkStart w:id="336" w:name="_Toc1537115608"/>
      <w:bookmarkStart w:id="337" w:name="_Toc91241384"/>
      <w:bookmarkStart w:id="338" w:name="_Toc92183119"/>
      <w:bookmarkStart w:id="339" w:name="_Toc92316358"/>
      <w:bookmarkStart w:id="340" w:name="_Toc92891721"/>
      <w:r w:rsidRPr="001E5F4D">
        <w:rPr>
          <w:rFonts w:ascii="Calibri" w:eastAsiaTheme="majorEastAsia" w:hAnsi="Calibri" w:cs="Cambria Math"/>
          <w:color w:val="2F5496" w:themeColor="accent1" w:themeShade="BF"/>
          <w:sz w:val="24"/>
          <w:szCs w:val="26"/>
        </w:rPr>
        <w:t>How the obligations imposed by the Order will protect public health</w:t>
      </w:r>
      <w:bookmarkEnd w:id="331"/>
      <w:bookmarkEnd w:id="332"/>
      <w:bookmarkEnd w:id="333"/>
      <w:bookmarkEnd w:id="334"/>
      <w:bookmarkEnd w:id="335"/>
      <w:bookmarkEnd w:id="336"/>
      <w:bookmarkEnd w:id="337"/>
      <w:bookmarkEnd w:id="338"/>
      <w:bookmarkEnd w:id="339"/>
      <w:bookmarkEnd w:id="340"/>
    </w:p>
    <w:p w14:paraId="777437D0" w14:textId="47F2BAC5"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I carefully read and considered the Chief Health Officer's advice</w:t>
      </w:r>
      <w:r w:rsidRPr="001E5F4D">
        <w:rPr>
          <w:rFonts w:ascii="Calibri" w:hAnsi="Calibri" w:cs="Cambria Math"/>
          <w:lang w:eastAsia="en-AU"/>
        </w:rPr>
        <w:t xml:space="preserve"> </w:t>
      </w:r>
      <w:r w:rsidR="3D5E6E66" w:rsidRPr="001E5F4D">
        <w:rPr>
          <w:rFonts w:ascii="Calibri" w:hAnsi="Calibri" w:cs="Cambria Math"/>
          <w:lang w:eastAsia="en-AU"/>
        </w:rPr>
        <w:t>provided</w:t>
      </w:r>
      <w:r w:rsidRPr="001E5F4D">
        <w:rPr>
          <w:rFonts w:ascii="Calibri" w:hAnsi="Calibri" w:cs="Cambria Math"/>
          <w:kern w:val="20"/>
          <w:lang w:eastAsia="en-AU"/>
        </w:rPr>
        <w:t xml:space="preserve"> to me on 23 December 2021</w:t>
      </w:r>
      <w:r w:rsidR="26816BF4" w:rsidRPr="001E5F4D">
        <w:rPr>
          <w:rFonts w:ascii="Calibri" w:hAnsi="Calibri" w:cs="Cambria Math"/>
          <w:lang w:eastAsia="en-AU"/>
        </w:rPr>
        <w:t>,</w:t>
      </w:r>
      <w:r w:rsidRPr="001E5F4D">
        <w:rPr>
          <w:rFonts w:ascii="Calibri" w:hAnsi="Calibri" w:cs="Cambria Math"/>
          <w:kern w:val="20"/>
          <w:lang w:eastAsia="en-AU"/>
        </w:rPr>
        <w:t xml:space="preserve"> 10 December 2021,</w:t>
      </w:r>
      <w:r w:rsidRPr="001E5F4D">
        <w:rPr>
          <w:rFonts w:ascii="Calibri" w:hAnsi="Calibri" w:cs="Cambria Math"/>
          <w:lang w:eastAsia="en-AU"/>
        </w:rPr>
        <w:t xml:space="preserve"> </w:t>
      </w:r>
      <w:r w:rsidR="1AA6B7C6" w:rsidRPr="001E5F4D">
        <w:rPr>
          <w:rFonts w:ascii="Calibri" w:hAnsi="Calibri" w:cs="Cambria Math"/>
          <w:lang w:eastAsia="en-AU"/>
        </w:rPr>
        <w:t>and</w:t>
      </w:r>
      <w:r w:rsidRPr="001E5F4D">
        <w:rPr>
          <w:rFonts w:ascii="Calibri" w:hAnsi="Calibri" w:cs="Cambria Math"/>
          <w:kern w:val="20"/>
          <w:lang w:eastAsia="en-AU"/>
        </w:rPr>
        <w:t xml:space="preserve"> the verbal advice provided on 14 December 2021, the verbal advice provided to me by the Acting Chief Health Officer on 29 December 2021 referred to above at paragraph , and the verbal advice provided to me by the Acting Chief Health Officer on 30 December 2021</w:t>
      </w:r>
      <w:r w:rsidR="6684455D" w:rsidRPr="001E5F4D">
        <w:rPr>
          <w:rFonts w:ascii="Calibri" w:hAnsi="Calibri" w:cs="Cambria Math"/>
          <w:kern w:val="20"/>
          <w:lang w:eastAsia="en-AU"/>
        </w:rPr>
        <w:t xml:space="preserve"> and 4</w:t>
      </w:r>
      <w:r w:rsidR="6684455D" w:rsidRPr="001E5F4D">
        <w:rPr>
          <w:rFonts w:ascii="Calibri" w:hAnsi="Calibri" w:cs="Cambria Math"/>
          <w:lang w:eastAsia="en-AU"/>
        </w:rPr>
        <w:t xml:space="preserve"> </w:t>
      </w:r>
      <w:r w:rsidR="00022116">
        <w:rPr>
          <w:rFonts w:ascii="Calibri" w:hAnsi="Calibri" w:cs="Cambria Math"/>
          <w:lang w:eastAsia="en-AU"/>
        </w:rPr>
        <w:t xml:space="preserve">January </w:t>
      </w:r>
      <w:r w:rsidR="6684455D" w:rsidRPr="001E5F4D">
        <w:rPr>
          <w:rFonts w:ascii="Calibri" w:hAnsi="Calibri" w:cs="Cambria Math"/>
          <w:kern w:val="20"/>
          <w:lang w:eastAsia="en-AU"/>
        </w:rPr>
        <w:t>2022</w:t>
      </w:r>
      <w:r w:rsidRPr="001E5F4D">
        <w:rPr>
          <w:rFonts w:ascii="Calibri" w:hAnsi="Calibri" w:cs="Cambria Math"/>
          <w:kern w:val="20"/>
          <w:lang w:eastAsia="en-AU"/>
        </w:rPr>
        <w:t>.</w:t>
      </w:r>
    </w:p>
    <w:p w14:paraId="408E269E"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In relation to the restrictions that will be imposed by this Order, the Chief Health Officer and the Acting Chief Health Officer relevantly advised:</w:t>
      </w:r>
    </w:p>
    <w:p w14:paraId="286C3F36"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Mandatory requirements to isolate or quarantine remain a proportionate measure to ensure persons who are or may be infected with COVID-19 do not transmit the infection to others once they have been diagnosed as a case or determined to be a close contact, meaning onward transmission can be prevented and outbreaks controlled more rapidly.</w:t>
      </w:r>
      <w:r w:rsidRPr="001E5F4D">
        <w:rPr>
          <w:rFonts w:ascii="Calibri" w:hAnsi="Calibri"/>
          <w:kern w:val="20"/>
          <w:vertAlign w:val="superscript"/>
          <w:lang w:eastAsia="en-AU"/>
        </w:rPr>
        <w:footnoteReference w:id="106"/>
      </w:r>
    </w:p>
    <w:p w14:paraId="5BC1BCDA"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Diagnosed persons with confirmed COVID-19 should continue to have specific requirements to ensure their risk of onward transmission is minimised.</w:t>
      </w:r>
      <w:r w:rsidRPr="001E5F4D">
        <w:rPr>
          <w:rFonts w:ascii="Calibri" w:hAnsi="Calibri"/>
          <w:kern w:val="20"/>
          <w:vertAlign w:val="superscript"/>
          <w:lang w:eastAsia="en-AU"/>
        </w:rPr>
        <w:footnoteReference w:id="107"/>
      </w:r>
      <w:r w:rsidRPr="001E5F4D">
        <w:rPr>
          <w:rFonts w:ascii="Calibri" w:hAnsi="Calibri"/>
          <w:kern w:val="20"/>
          <w:lang w:eastAsia="en-AU"/>
        </w:rPr>
        <w:t xml:space="preserve"> I</w:t>
      </w:r>
      <w:r w:rsidRPr="001E5F4D">
        <w:rPr>
          <w:rFonts w:ascii="Calibri" w:eastAsia="Cambria Math" w:hAnsi="Calibri"/>
          <w:color w:val="000000" w:themeColor="text1"/>
          <w:kern w:val="20"/>
          <w:lang w:val="en-US" w:eastAsia="en-AU"/>
        </w:rPr>
        <w:t>n line with the national settings announced by the APHCC and National Cabinet, the self-isolation period for diagnosed persons should be 7 days from the date the person took a COVID-19 PCR test where they were diagnosed with COVID-19</w:t>
      </w:r>
      <w:r w:rsidRPr="001E5F4D">
        <w:rPr>
          <w:rFonts w:ascii="Calibri" w:hAnsi="Calibri"/>
          <w:kern w:val="20"/>
          <w:lang w:eastAsia="en-AU"/>
        </w:rPr>
        <w:t>.</w:t>
      </w:r>
      <w:r w:rsidRPr="001E5F4D">
        <w:rPr>
          <w:rFonts w:ascii="Calibri" w:hAnsi="Calibri"/>
          <w:kern w:val="20"/>
          <w:vertAlign w:val="superscript"/>
          <w:lang w:eastAsia="en-AU"/>
        </w:rPr>
        <w:footnoteReference w:id="108"/>
      </w:r>
    </w:p>
    <w:p w14:paraId="3276E6EA"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Diagnosed persons should continue to have specific requirements to notify their work or education premises if they attended during their infectious period. Under this model, increased accountability is placed on persons with a confirmed COVID-19 diagnosis </w:t>
      </w:r>
      <w:r w:rsidRPr="001E5F4D">
        <w:rPr>
          <w:rFonts w:ascii="Calibri" w:eastAsia="Cambria Math" w:hAnsi="Calibri"/>
          <w:color w:val="000000" w:themeColor="text1"/>
          <w:kern w:val="20"/>
          <w:lang w:eastAsia="en-AU"/>
        </w:rPr>
        <w:t xml:space="preserve">to inform </w:t>
      </w:r>
      <w:r w:rsidRPr="001E5F4D">
        <w:rPr>
          <w:rFonts w:ascii="Calibri" w:eastAsia="Cambria Math" w:hAnsi="Calibri"/>
          <w:color w:val="000000" w:themeColor="text1"/>
          <w:kern w:val="20"/>
          <w:lang w:eastAsia="en-AU"/>
        </w:rPr>
        <w:lastRenderedPageBreak/>
        <w:t xml:space="preserve">workplaces and education settings they have attended during their infectious period so that these setting can more promptly instigate public health responses. This </w:t>
      </w:r>
      <w:r w:rsidRPr="001E5F4D">
        <w:rPr>
          <w:rFonts w:ascii="Calibri" w:hAnsi="Calibri"/>
          <w:kern w:val="20"/>
          <w:lang w:eastAsia="en-AU"/>
        </w:rPr>
        <w:t>measure</w:t>
      </w:r>
      <w:r w:rsidRPr="001E5F4D">
        <w:rPr>
          <w:rFonts w:ascii="Calibri" w:eastAsia="Cambria Math" w:hAnsi="Calibri"/>
          <w:color w:val="000000" w:themeColor="text1"/>
          <w:kern w:val="20"/>
          <w:lang w:eastAsia="en-AU"/>
        </w:rPr>
        <w:t xml:space="preserve"> is also intended for organisations in the community to grow more proficient at appropriately responding to exposures and to become more aware of their responsibilities and capabilities during this evolving stage of the pandemic. Diagnosed persons should also continue to be required to notify the department of their place of self-isolation as well as any persons at this location that they have tested positive to COVID-19, to ensure these persons can take precautions to minimise risk of infection.</w:t>
      </w:r>
      <w:r w:rsidRPr="001E5F4D">
        <w:rPr>
          <w:rFonts w:ascii="Calibri" w:eastAsia="Cambria Math" w:hAnsi="Calibri"/>
          <w:color w:val="000000" w:themeColor="text1"/>
          <w:kern w:val="20"/>
          <w:vertAlign w:val="superscript"/>
          <w:lang w:eastAsia="en-AU"/>
        </w:rPr>
        <w:footnoteReference w:id="109"/>
      </w:r>
    </w:p>
    <w:p w14:paraId="1685722E" w14:textId="5168067F" w:rsidR="00F021BB" w:rsidRPr="001E5F4D" w:rsidRDefault="00F021BB" w:rsidP="0029186C">
      <w:pPr>
        <w:numPr>
          <w:ilvl w:val="1"/>
          <w:numId w:val="3"/>
        </w:numPr>
        <w:spacing w:before="240" w:after="240" w:line="240" w:lineRule="auto"/>
        <w:jc w:val="both"/>
        <w:rPr>
          <w:rFonts w:ascii="Calibri" w:eastAsiaTheme="minorEastAsia" w:hAnsi="Calibri"/>
          <w:kern w:val="20"/>
          <w:lang w:eastAsia="en-AU"/>
        </w:rPr>
      </w:pPr>
      <w:r w:rsidRPr="001E5F4D">
        <w:rPr>
          <w:rFonts w:ascii="Calibri" w:hAnsi="Calibri"/>
          <w:kern w:val="20"/>
          <w:lang w:eastAsia="en-AU"/>
        </w:rPr>
        <w:t>In the context of ongoing community transmission of the Delta variant, and the likely increase in transmission of Omicron, it is advisable that the role of RA testing be urgently expanded in Victoria. RA tests show moderate sensitivity and high specificity for the detection of SARS-CoV-2 and are an appropriate asymptomatic screening tool in the setting of high community prevalence.</w:t>
      </w:r>
      <w:r w:rsidRPr="001E5F4D">
        <w:rPr>
          <w:rFonts w:ascii="Calibri" w:hAnsi="Calibri"/>
          <w:kern w:val="20"/>
          <w:vertAlign w:val="superscript"/>
          <w:lang w:eastAsia="en-AU"/>
        </w:rPr>
        <w:footnoteReference w:id="110"/>
      </w:r>
    </w:p>
    <w:p w14:paraId="187A1A04" w14:textId="77777777" w:rsidR="00F021BB" w:rsidRPr="001E5F4D" w:rsidRDefault="00F021BB" w:rsidP="0029186C">
      <w:pPr>
        <w:numPr>
          <w:ilvl w:val="1"/>
          <w:numId w:val="3"/>
        </w:numPr>
        <w:spacing w:before="240" w:after="240" w:line="240" w:lineRule="auto"/>
        <w:jc w:val="both"/>
        <w:rPr>
          <w:rFonts w:ascii="Calibri" w:eastAsiaTheme="minorEastAsia" w:hAnsi="Calibri"/>
          <w:kern w:val="20"/>
          <w:lang w:eastAsia="en-AU"/>
        </w:rPr>
      </w:pPr>
      <w:r w:rsidRPr="001E5F4D">
        <w:rPr>
          <w:rFonts w:ascii="Calibri" w:hAnsi="Calibri"/>
          <w:kern w:val="20"/>
          <w:lang w:eastAsia="en-AU"/>
        </w:rPr>
        <w:t>Better access to and awareness of RA testing will arm Victorians with a more proactive preventative tool, particularly for those who may experience asymptomatic infection and unwittingly pass this on to their friends and family.</w:t>
      </w:r>
      <w:r w:rsidRPr="001E5F4D">
        <w:rPr>
          <w:rFonts w:ascii="Calibri" w:hAnsi="Calibri"/>
          <w:kern w:val="20"/>
          <w:vertAlign w:val="superscript"/>
          <w:lang w:eastAsia="en-AU"/>
        </w:rPr>
        <w:footnoteReference w:id="111"/>
      </w:r>
    </w:p>
    <w:p w14:paraId="1F44D3FC"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The use of RA testing as an asymptomatic screening tool in the context of high community prevalence is consistent with previous advice, but their use should be expanded now given the increased risk posed by the Omicron variant.</w:t>
      </w:r>
      <w:r w:rsidRPr="001E5F4D">
        <w:rPr>
          <w:rFonts w:ascii="Calibri" w:hAnsi="Calibri"/>
          <w:kern w:val="20"/>
          <w:vertAlign w:val="superscript"/>
          <w:lang w:eastAsia="en-AU"/>
        </w:rPr>
        <w:footnoteReference w:id="112"/>
      </w:r>
    </w:p>
    <w:p w14:paraId="2E853DCB" w14:textId="3DDAC89D" w:rsidR="00F021BB" w:rsidRPr="001E5F4D" w:rsidRDefault="00F021BB" w:rsidP="0029186C">
      <w:pPr>
        <w:numPr>
          <w:ilvl w:val="1"/>
          <w:numId w:val="3"/>
        </w:numPr>
        <w:spacing w:before="240" w:after="240" w:line="240" w:lineRule="auto"/>
        <w:jc w:val="both"/>
        <w:rPr>
          <w:rFonts w:ascii="Calibri" w:eastAsia="Cambria Math" w:hAnsi="Calibri"/>
          <w:kern w:val="20"/>
          <w:lang w:eastAsia="en-AU"/>
        </w:rPr>
      </w:pPr>
      <w:r w:rsidRPr="001E5F4D">
        <w:rPr>
          <w:rFonts w:ascii="Calibri" w:hAnsi="Calibri"/>
          <w:color w:val="000000"/>
          <w:kern w:val="20"/>
          <w:shd w:val="clear" w:color="auto" w:fill="FFFFFF"/>
          <w:lang w:eastAsia="en-AU"/>
        </w:rPr>
        <w:t>The measures recommended by the Chief Health Officer on 2</w:t>
      </w:r>
      <w:r w:rsidR="1639A5C7" w:rsidRPr="001E5F4D">
        <w:rPr>
          <w:rFonts w:ascii="Calibri" w:hAnsi="Calibri"/>
          <w:color w:val="000000"/>
          <w:kern w:val="20"/>
          <w:shd w:val="clear" w:color="auto" w:fill="FFFFFF"/>
          <w:lang w:eastAsia="en-AU"/>
        </w:rPr>
        <w:t xml:space="preserve">3 </w:t>
      </w:r>
      <w:r w:rsidRPr="001E5F4D">
        <w:rPr>
          <w:rFonts w:ascii="Calibri" w:hAnsi="Calibri"/>
          <w:color w:val="000000"/>
          <w:kern w:val="20"/>
          <w:shd w:val="clear" w:color="auto" w:fill="FFFFFF"/>
          <w:lang w:eastAsia="en-AU"/>
        </w:rPr>
        <w:t>December for isolation and testing are still applicable.</w:t>
      </w:r>
      <w:r w:rsidRPr="001E5F4D">
        <w:rPr>
          <w:rFonts w:ascii="Calibri" w:hAnsi="Calibri"/>
          <w:color w:val="000000"/>
          <w:kern w:val="20"/>
          <w:shd w:val="clear" w:color="auto" w:fill="FFFFFF"/>
          <w:vertAlign w:val="superscript"/>
          <w:lang w:eastAsia="en-AU"/>
        </w:rPr>
        <w:footnoteReference w:id="113"/>
      </w:r>
      <w:r w:rsidRPr="001E5F4D">
        <w:rPr>
          <w:rFonts w:ascii="Calibri" w:hAnsi="Calibri"/>
          <w:color w:val="000000"/>
          <w:kern w:val="20"/>
          <w:shd w:val="clear" w:color="auto" w:fill="FFFFFF"/>
          <w:lang w:eastAsia="en-AU"/>
        </w:rPr>
        <w:t> </w:t>
      </w:r>
      <w:r w:rsidRPr="001E5F4D">
        <w:rPr>
          <w:rFonts w:ascii="Calibri" w:eastAsia="Cambria Math" w:hAnsi="Calibri"/>
          <w:kern w:val="20"/>
          <w:lang w:eastAsia="en-AU"/>
        </w:rPr>
        <w:t xml:space="preserve">Testing requirements </w:t>
      </w:r>
      <w:r w:rsidRPr="001E5F4D">
        <w:rPr>
          <w:rFonts w:ascii="Calibri" w:hAnsi="Calibri"/>
          <w:color w:val="000000"/>
          <w:kern w:val="20"/>
          <w:shd w:val="clear" w:color="auto" w:fill="FFFFFF"/>
          <w:lang w:eastAsia="en-AU"/>
        </w:rPr>
        <w:t>need to shift away from PCR to RA tests to preserve and reduce pressure on the testing system.  In order to facilitate this shift, some changes need to be made to case definitions in the Orders.</w:t>
      </w:r>
      <w:r w:rsidRPr="001E5F4D">
        <w:rPr>
          <w:rFonts w:ascii="Calibri" w:hAnsi="Calibri"/>
          <w:color w:val="000000"/>
          <w:kern w:val="20"/>
          <w:shd w:val="clear" w:color="auto" w:fill="FFFFFF"/>
          <w:vertAlign w:val="superscript"/>
          <w:lang w:eastAsia="en-AU"/>
        </w:rPr>
        <w:footnoteReference w:id="114"/>
      </w:r>
      <w:r w:rsidRPr="001E5F4D">
        <w:rPr>
          <w:rFonts w:ascii="Calibri" w:eastAsia="Cambria Math" w:hAnsi="Calibri"/>
          <w:kern w:val="20"/>
          <w:lang w:eastAsia="en-AU"/>
        </w:rPr>
        <w:t xml:space="preserve"> Repeated RA testing further improves accuracy as a screening modality.</w:t>
      </w:r>
      <w:r w:rsidRPr="001E5F4D">
        <w:rPr>
          <w:rFonts w:ascii="Calibri" w:eastAsia="Cambria Math" w:hAnsi="Calibri"/>
          <w:kern w:val="20"/>
          <w:vertAlign w:val="superscript"/>
          <w:lang w:eastAsia="en-AU"/>
        </w:rPr>
        <w:footnoteReference w:id="115"/>
      </w:r>
    </w:p>
    <w:p w14:paraId="4D820B03" w14:textId="4A15CCC1" w:rsidR="00F021BB" w:rsidRPr="001E5F4D" w:rsidRDefault="00F021BB" w:rsidP="0029186C">
      <w:pPr>
        <w:numPr>
          <w:ilvl w:val="0"/>
          <w:numId w:val="3"/>
        </w:numPr>
        <w:spacing w:before="240" w:after="240" w:line="240" w:lineRule="auto"/>
        <w:jc w:val="both"/>
        <w:rPr>
          <w:rFonts w:eastAsiaTheme="minorEastAsia"/>
          <w:color w:val="000000" w:themeColor="text1"/>
          <w:kern w:val="20"/>
          <w:lang w:val="en-US" w:eastAsia="en-AU"/>
        </w:rPr>
      </w:pPr>
      <w:r w:rsidRPr="001E5F4D">
        <w:rPr>
          <w:rFonts w:ascii="Calibri" w:hAnsi="Calibri"/>
          <w:kern w:val="20"/>
          <w:lang w:eastAsia="en-AU"/>
        </w:rPr>
        <w:t>Depending on the availability of RA testing, aspects of the test, trace, isolate and quarantine approach should be revised to better support the case, contact and outbreak management strategy from the likely impacts of Omicron on capacity and resourcing.</w:t>
      </w:r>
      <w:r w:rsidRPr="001E5F4D">
        <w:rPr>
          <w:rFonts w:ascii="Calibri" w:hAnsi="Calibri"/>
          <w:kern w:val="20"/>
          <w:vertAlign w:val="superscript"/>
          <w:lang w:eastAsia="en-AU"/>
        </w:rPr>
        <w:footnoteReference w:id="116"/>
      </w:r>
      <w:r w:rsidRPr="001E5F4D">
        <w:rPr>
          <w:rFonts w:ascii="Calibri" w:hAnsi="Calibri"/>
          <w:kern w:val="20"/>
          <w:lang w:eastAsia="en-AU"/>
        </w:rPr>
        <w:t xml:space="preserve"> </w:t>
      </w:r>
    </w:p>
    <w:p w14:paraId="4C9CEF3A" w14:textId="27B9FBE8" w:rsidR="00F021BB" w:rsidRPr="001E5F4D" w:rsidRDefault="785D2F7A" w:rsidP="0029186C">
      <w:pPr>
        <w:numPr>
          <w:ilvl w:val="0"/>
          <w:numId w:val="3"/>
        </w:numPr>
        <w:spacing w:before="240" w:after="240" w:line="240" w:lineRule="auto"/>
        <w:jc w:val="both"/>
        <w:rPr>
          <w:color w:val="000000" w:themeColor="text1"/>
          <w:kern w:val="20"/>
          <w:lang w:val="en-US" w:eastAsia="en-AU"/>
        </w:rPr>
      </w:pPr>
      <w:r w:rsidRPr="001E5F4D">
        <w:rPr>
          <w:rFonts w:ascii="Calibri" w:eastAsia="Cambria Math" w:hAnsi="Calibri" w:cs="Cambria Math"/>
          <w:color w:val="000000" w:themeColor="text1"/>
          <w:kern w:val="20"/>
          <w:lang w:val="en-US" w:eastAsia="en-AU"/>
        </w:rPr>
        <w:t>A</w:t>
      </w:r>
      <w:r w:rsidR="00F021BB" w:rsidRPr="001E5F4D">
        <w:rPr>
          <w:rFonts w:ascii="Calibri" w:eastAsia="Cambria Math" w:hAnsi="Calibri" w:cs="Cambria Math"/>
          <w:color w:val="000000" w:themeColor="text1"/>
          <w:kern w:val="20"/>
          <w:lang w:val="en-US" w:eastAsia="en-AU"/>
        </w:rPr>
        <w:t>s advised by the Acting Chief Health Officer, I am recommending the following positions:</w:t>
      </w:r>
    </w:p>
    <w:p w14:paraId="3B9257B1" w14:textId="35629246" w:rsidR="00F021BB" w:rsidRPr="001E5F4D" w:rsidRDefault="00F021BB" w:rsidP="0029186C">
      <w:pPr>
        <w:numPr>
          <w:ilvl w:val="1"/>
          <w:numId w:val="3"/>
        </w:numPr>
        <w:spacing w:before="240" w:after="240" w:line="240" w:lineRule="auto"/>
        <w:jc w:val="both"/>
        <w:rPr>
          <w:rFonts w:ascii="Calibri" w:eastAsia="Cambria Math" w:hAnsi="Calibri"/>
          <w:kern w:val="20"/>
          <w:lang w:eastAsia="en-AU"/>
        </w:rPr>
      </w:pPr>
      <w:r w:rsidRPr="001E5F4D">
        <w:rPr>
          <w:rFonts w:ascii="Calibri" w:eastAsia="Cambria Math" w:hAnsi="Calibri"/>
          <w:kern w:val="20"/>
          <w:lang w:eastAsia="en-AU"/>
        </w:rPr>
        <w:t xml:space="preserve"> Testing requirements </w:t>
      </w:r>
      <w:r w:rsidRPr="001E5F4D">
        <w:rPr>
          <w:rFonts w:ascii="Calibri" w:hAnsi="Calibri"/>
          <w:color w:val="000000"/>
          <w:kern w:val="20"/>
          <w:shd w:val="clear" w:color="auto" w:fill="FFFFFF"/>
          <w:lang w:eastAsia="en-AU"/>
        </w:rPr>
        <w:t xml:space="preserve">need to shift away from PCR to RA tests to preserve and reduce pressure on the testing system.  In order to facilitate this shift, some changes need to be </w:t>
      </w:r>
      <w:r w:rsidRPr="001E5F4D">
        <w:rPr>
          <w:rFonts w:ascii="Calibri" w:hAnsi="Calibri"/>
          <w:color w:val="000000"/>
          <w:kern w:val="20"/>
          <w:shd w:val="clear" w:color="auto" w:fill="FFFFFF"/>
          <w:lang w:eastAsia="en-AU"/>
        </w:rPr>
        <w:lastRenderedPageBreak/>
        <w:t>made to case definitions in the Orders.</w:t>
      </w:r>
      <w:r w:rsidRPr="001E5F4D">
        <w:rPr>
          <w:rFonts w:ascii="Calibri" w:hAnsi="Calibri"/>
          <w:color w:val="000000"/>
          <w:kern w:val="20"/>
          <w:shd w:val="clear" w:color="auto" w:fill="FFFFFF"/>
          <w:vertAlign w:val="superscript"/>
          <w:lang w:eastAsia="en-AU"/>
        </w:rPr>
        <w:footnoteReference w:id="117"/>
      </w:r>
      <w:r w:rsidRPr="001E5F4D">
        <w:rPr>
          <w:rFonts w:ascii="Calibri" w:eastAsia="Cambria Math" w:hAnsi="Calibri"/>
          <w:kern w:val="20"/>
          <w:lang w:eastAsia="en-AU"/>
        </w:rPr>
        <w:t xml:space="preserve"> Repeated RA testing further improves accuracy as a screening modality.</w:t>
      </w:r>
      <w:r w:rsidRPr="001E5F4D">
        <w:rPr>
          <w:rFonts w:ascii="Calibri" w:eastAsia="Cambria Math" w:hAnsi="Calibri"/>
          <w:kern w:val="20"/>
          <w:vertAlign w:val="superscript"/>
          <w:lang w:eastAsia="en-AU"/>
        </w:rPr>
        <w:footnoteReference w:id="118"/>
      </w:r>
    </w:p>
    <w:p w14:paraId="783AF00C"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Acknowledging a greater responsibility on individuals to test the infectiousness themselves, and potentially also having cases notify their contacts. This approach may become increasingly important once Response teams reach capacity, resulting in delays in contact tracing or implementation of appropriate public health measures, and may be considered low impost as these individuals are oftentimes best placed to directly liaise with their contacts given established relations or known contact details. Similarly, a requirement for operators and employers to notify the Department once outbreak thresholds have been reached help instigate public health measures while normalising the actions that individuals can take to help protect their contacts or settings, and hence the community.</w:t>
      </w:r>
      <w:r w:rsidRPr="001E5F4D">
        <w:rPr>
          <w:rFonts w:ascii="Calibri" w:hAnsi="Calibri"/>
          <w:kern w:val="20"/>
          <w:vertAlign w:val="superscript"/>
          <w:lang w:eastAsia="en-AU"/>
        </w:rPr>
        <w:footnoteReference w:id="119"/>
      </w:r>
    </w:p>
    <w:p w14:paraId="0817F8E5"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A close contact as determined by the Department of Health is intended to identify individuals with the greatest risk of developing COVID-19 following exposure to an infectious case.</w:t>
      </w:r>
      <w:r w:rsidRPr="001E5F4D">
        <w:rPr>
          <w:rFonts w:ascii="Calibri" w:hAnsi="Calibri"/>
          <w:kern w:val="20"/>
          <w:vertAlign w:val="superscript"/>
          <w:lang w:eastAsia="en-AU"/>
        </w:rPr>
        <w:footnoteReference w:id="120"/>
      </w:r>
    </w:p>
    <w:p w14:paraId="1AB41879"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Interactions that occur in private residences or residential facilities represent a high transmission risk due to the intimate nature of interactions that occur in a prolonged or repeated manner in enclosed spaces. Similarly, outbreaks are high risk settings with established coronavirus transmission representing a heightened risk of infection. Requiring close contacts to quarantine minimises the chance of a person being infectious in the community. Close contacts should also continue to have specific COVID-19 testing requirements during their quarantine period to ensure any conversion to COVID-19 infection is promptly identified.</w:t>
      </w:r>
      <w:r w:rsidRPr="001E5F4D">
        <w:rPr>
          <w:rFonts w:ascii="Calibri" w:eastAsia="Cambria Math" w:hAnsi="Calibri"/>
          <w:color w:val="000000" w:themeColor="text1"/>
          <w:kern w:val="20"/>
          <w:vertAlign w:val="superscript"/>
          <w:lang w:eastAsia="en-AU"/>
        </w:rPr>
        <w:footnoteReference w:id="121"/>
      </w:r>
    </w:p>
    <w:p w14:paraId="0A1BA50A" w14:textId="77777777" w:rsidR="00F021BB" w:rsidRPr="001E5F4D" w:rsidRDefault="00F021BB" w:rsidP="0029186C">
      <w:pPr>
        <w:numPr>
          <w:ilvl w:val="1"/>
          <w:numId w:val="3"/>
        </w:numPr>
        <w:spacing w:before="240" w:after="240" w:line="240" w:lineRule="auto"/>
        <w:jc w:val="both"/>
        <w:rPr>
          <w:rFonts w:ascii="Calibri" w:eastAsiaTheme="minorEastAsia" w:hAnsi="Calibri"/>
          <w:color w:val="000000" w:themeColor="text1"/>
          <w:kern w:val="20"/>
          <w:lang w:val="en-US" w:eastAsia="en-AU"/>
        </w:rPr>
      </w:pPr>
      <w:r w:rsidRPr="001E5F4D">
        <w:rPr>
          <w:rFonts w:ascii="Calibri" w:hAnsi="Calibri"/>
          <w:kern w:val="20"/>
          <w:lang w:eastAsia="en-AU"/>
        </w:rPr>
        <w:t>Vaccine effectiveness for infection and symptomatic infection for two doses against Omicron is likely reduced. Therefore, there is likely minimal differential benefit in applying requirements based on the vaccination status.</w:t>
      </w:r>
      <w:r w:rsidRPr="001E5F4D">
        <w:rPr>
          <w:rFonts w:ascii="Calibri" w:hAnsi="Calibri"/>
          <w:kern w:val="20"/>
          <w:vertAlign w:val="superscript"/>
          <w:lang w:eastAsia="en-AU"/>
        </w:rPr>
        <w:footnoteReference w:id="122"/>
      </w:r>
    </w:p>
    <w:p w14:paraId="61972442" w14:textId="77777777" w:rsidR="00F021BB" w:rsidRPr="001E5F4D" w:rsidRDefault="00F021BB" w:rsidP="0029186C">
      <w:pPr>
        <w:numPr>
          <w:ilvl w:val="1"/>
          <w:numId w:val="3"/>
        </w:numPr>
        <w:spacing w:before="240" w:after="240" w:line="240" w:lineRule="auto"/>
        <w:jc w:val="both"/>
        <w:rPr>
          <w:rFonts w:ascii="Calibri" w:hAnsi="Calibri"/>
          <w:color w:val="000000" w:themeColor="text1"/>
          <w:kern w:val="20"/>
          <w:lang w:val="en-US" w:eastAsia="en-AU"/>
        </w:rPr>
      </w:pPr>
      <w:r w:rsidRPr="001E5F4D">
        <w:rPr>
          <w:rFonts w:ascii="Calibri" w:hAnsi="Calibri"/>
          <w:kern w:val="20"/>
          <w:lang w:val="en-US" w:eastAsia="en-AU"/>
        </w:rPr>
        <w:t>In line with APHCC and National Cabinet, the self-quarantine period should be 7 days for close contacts, irrespective of whether the close contact is vaccinated or unvaccinated.</w:t>
      </w:r>
      <w:r w:rsidRPr="001E5F4D">
        <w:rPr>
          <w:rFonts w:ascii="Calibri" w:hAnsi="Calibri"/>
          <w:kern w:val="20"/>
          <w:vertAlign w:val="superscript"/>
          <w:lang w:val="en-US" w:eastAsia="en-AU"/>
        </w:rPr>
        <w:footnoteReference w:id="123"/>
      </w:r>
    </w:p>
    <w:p w14:paraId="7E56D795" w14:textId="555A212F" w:rsidR="00F021BB" w:rsidRPr="001E5F4D" w:rsidRDefault="00F021BB" w:rsidP="0029186C">
      <w:pPr>
        <w:numPr>
          <w:ilvl w:val="1"/>
          <w:numId w:val="3"/>
        </w:numPr>
        <w:spacing w:before="240" w:after="240" w:line="240" w:lineRule="auto"/>
        <w:jc w:val="both"/>
        <w:rPr>
          <w:rFonts w:ascii="Calibri" w:eastAsia="Cambria Math" w:hAnsi="Calibri"/>
          <w:kern w:val="20"/>
          <w:lang w:eastAsia="en-AU"/>
        </w:rPr>
      </w:pPr>
      <w:r w:rsidRPr="001E5F4D">
        <w:rPr>
          <w:rFonts w:ascii="Calibri" w:hAnsi="Calibri"/>
          <w:color w:val="000000"/>
          <w:kern w:val="20"/>
          <w:shd w:val="clear" w:color="auto" w:fill="FFFFFF"/>
          <w:lang w:eastAsia="en-AU"/>
        </w:rPr>
        <w:t>The measures recommended by the Chief Health Officer on 2</w:t>
      </w:r>
      <w:r w:rsidR="5AF8D893" w:rsidRPr="001E5F4D">
        <w:rPr>
          <w:rFonts w:ascii="Calibri" w:hAnsi="Calibri"/>
          <w:color w:val="000000"/>
          <w:kern w:val="20"/>
          <w:shd w:val="clear" w:color="auto" w:fill="FFFFFF"/>
          <w:lang w:eastAsia="en-AU"/>
        </w:rPr>
        <w:t>3</w:t>
      </w:r>
      <w:r w:rsidRPr="001E5F4D">
        <w:rPr>
          <w:rFonts w:ascii="Calibri" w:hAnsi="Calibri"/>
          <w:color w:val="000000"/>
          <w:kern w:val="20"/>
          <w:shd w:val="clear" w:color="auto" w:fill="FFFFFF"/>
          <w:lang w:eastAsia="en-AU"/>
        </w:rPr>
        <w:t> December for isolation and testing are still applicable.</w:t>
      </w:r>
      <w:r w:rsidRPr="001E5F4D">
        <w:rPr>
          <w:rFonts w:ascii="Calibri" w:hAnsi="Calibri"/>
          <w:color w:val="000000"/>
          <w:kern w:val="20"/>
          <w:shd w:val="clear" w:color="auto" w:fill="FFFFFF"/>
          <w:vertAlign w:val="superscript"/>
          <w:lang w:eastAsia="en-AU"/>
        </w:rPr>
        <w:footnoteReference w:id="124"/>
      </w:r>
      <w:r w:rsidRPr="001E5F4D">
        <w:rPr>
          <w:rFonts w:ascii="Calibri" w:hAnsi="Calibri"/>
          <w:color w:val="000000"/>
          <w:kern w:val="20"/>
          <w:shd w:val="clear" w:color="auto" w:fill="FFFFFF"/>
          <w:lang w:eastAsia="en-AU"/>
        </w:rPr>
        <w:t> </w:t>
      </w:r>
    </w:p>
    <w:p w14:paraId="649966A3"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lastRenderedPageBreak/>
        <w:t>The use of RA testing as an asymptomatic screening tool in the context of high community prevalence is consistent with previous advice, but their use should be expanded now given the increased risk posed by the Omicron variant.</w:t>
      </w:r>
      <w:r w:rsidRPr="001E5F4D">
        <w:rPr>
          <w:rFonts w:ascii="Calibri" w:hAnsi="Calibri"/>
          <w:kern w:val="20"/>
          <w:vertAlign w:val="superscript"/>
          <w:lang w:eastAsia="en-AU"/>
        </w:rPr>
        <w:footnoteReference w:id="125"/>
      </w:r>
    </w:p>
    <w:p w14:paraId="6C0370A0" w14:textId="77777777" w:rsidR="00F021BB" w:rsidRPr="001E5F4D" w:rsidRDefault="00F021BB" w:rsidP="0029186C">
      <w:pPr>
        <w:numPr>
          <w:ilvl w:val="1"/>
          <w:numId w:val="3"/>
        </w:numPr>
        <w:spacing w:before="240" w:after="240" w:line="240" w:lineRule="auto"/>
        <w:jc w:val="both"/>
        <w:rPr>
          <w:rFonts w:ascii="Calibri" w:hAnsi="Calibri"/>
          <w:kern w:val="20"/>
          <w:lang w:val="en-US" w:eastAsia="en-AU"/>
        </w:rPr>
      </w:pPr>
      <w:r w:rsidRPr="001E5F4D">
        <w:rPr>
          <w:rFonts w:ascii="Calibri" w:hAnsi="Calibri"/>
          <w:kern w:val="20"/>
          <w:lang w:val="en-US" w:eastAsia="en-AU"/>
        </w:rPr>
        <w:t>Symptomatic close contacts should be required to undertake a PCR test on the first day of their self-quarantine.  If the result is negative, they should be required to undertake an RA test on the sixth day of self-quarantine.</w:t>
      </w:r>
      <w:r w:rsidRPr="001E5F4D">
        <w:rPr>
          <w:rFonts w:ascii="Calibri" w:hAnsi="Calibri"/>
          <w:kern w:val="20"/>
          <w:vertAlign w:val="superscript"/>
          <w:lang w:val="en-US" w:eastAsia="en-AU"/>
        </w:rPr>
        <w:footnoteReference w:id="126"/>
      </w:r>
    </w:p>
    <w:p w14:paraId="5B049C2A" w14:textId="77777777" w:rsidR="00F021BB" w:rsidRPr="001E5F4D" w:rsidRDefault="00F021BB" w:rsidP="0029186C">
      <w:pPr>
        <w:numPr>
          <w:ilvl w:val="1"/>
          <w:numId w:val="3"/>
        </w:numPr>
        <w:spacing w:before="240" w:after="240" w:line="240" w:lineRule="auto"/>
        <w:jc w:val="both"/>
        <w:rPr>
          <w:rFonts w:ascii="Calibri" w:hAnsi="Calibri"/>
          <w:kern w:val="20"/>
          <w:lang w:val="en-US" w:eastAsia="en-AU"/>
        </w:rPr>
      </w:pPr>
      <w:r w:rsidRPr="001E5F4D">
        <w:rPr>
          <w:rFonts w:ascii="Calibri" w:hAnsi="Calibri"/>
          <w:kern w:val="20"/>
          <w:lang w:val="en-US" w:eastAsia="en-AU"/>
        </w:rPr>
        <w:t xml:space="preserve">Asymptomatic close contacts should be required to undertake RA testing </w:t>
      </w:r>
      <w:r w:rsidRPr="001E5F4D">
        <w:rPr>
          <w:rFonts w:ascii="Calibri" w:hAnsi="Calibri"/>
          <w:kern w:val="20"/>
          <w:lang w:eastAsia="en-AU"/>
        </w:rPr>
        <w:t>on the first day after they are informed that they are a close contact, and on the sixth day of their self-quarantining period.</w:t>
      </w:r>
      <w:r w:rsidRPr="001E5F4D">
        <w:rPr>
          <w:rFonts w:ascii="Calibri" w:eastAsia="Cambria Math" w:hAnsi="Calibri"/>
          <w:color w:val="000000" w:themeColor="text1"/>
          <w:kern w:val="20"/>
          <w:vertAlign w:val="superscript"/>
          <w:lang w:val="en-US" w:eastAsia="en-AU"/>
        </w:rPr>
        <w:footnoteReference w:id="127"/>
      </w:r>
    </w:p>
    <w:p w14:paraId="5AE7E2C7" w14:textId="77777777" w:rsidR="00F021BB" w:rsidRPr="001E5F4D" w:rsidRDefault="00F021BB" w:rsidP="0029186C">
      <w:pPr>
        <w:numPr>
          <w:ilvl w:val="1"/>
          <w:numId w:val="3"/>
        </w:numPr>
        <w:spacing w:before="240" w:after="240" w:line="240" w:lineRule="auto"/>
        <w:jc w:val="both"/>
        <w:rPr>
          <w:rFonts w:ascii="Calibri" w:hAnsi="Calibri"/>
          <w:kern w:val="20"/>
          <w:lang w:val="en-US" w:eastAsia="en-AU"/>
        </w:rPr>
      </w:pPr>
      <w:r w:rsidRPr="001E5F4D">
        <w:rPr>
          <w:rFonts w:ascii="Calibri" w:hAnsi="Calibri"/>
          <w:kern w:val="20"/>
          <w:lang w:val="en-US" w:eastAsia="en-AU"/>
        </w:rPr>
        <w:t>If a close contact returns a positive RA test, then the close contact should be required to undertake a PCR test.</w:t>
      </w:r>
      <w:r w:rsidRPr="001E5F4D">
        <w:rPr>
          <w:rFonts w:ascii="Calibri" w:eastAsia="Cambria Math" w:hAnsi="Calibri"/>
          <w:kern w:val="20"/>
          <w:vertAlign w:val="superscript"/>
          <w:lang w:val="en-US" w:eastAsia="en-AU"/>
        </w:rPr>
        <w:footnoteReference w:id="128"/>
      </w:r>
    </w:p>
    <w:p w14:paraId="0CF3DF3D" w14:textId="77777777" w:rsidR="00F021BB" w:rsidRPr="001E5F4D" w:rsidRDefault="00F021BB" w:rsidP="0029186C">
      <w:pPr>
        <w:numPr>
          <w:ilvl w:val="1"/>
          <w:numId w:val="3"/>
        </w:numPr>
        <w:spacing w:before="240" w:after="240" w:line="240" w:lineRule="auto"/>
        <w:jc w:val="both"/>
        <w:rPr>
          <w:rFonts w:ascii="Calibri" w:hAnsi="Calibri"/>
          <w:kern w:val="20"/>
          <w:lang w:val="en-US" w:eastAsia="en-AU"/>
        </w:rPr>
      </w:pPr>
      <w:r w:rsidRPr="001E5F4D">
        <w:rPr>
          <w:rFonts w:ascii="Calibri" w:hAnsi="Calibri"/>
          <w:kern w:val="20"/>
          <w:lang w:val="en-US" w:eastAsia="en-AU"/>
        </w:rPr>
        <w:t>Close contacts that cannot access an RA test should be required to undertake a PCR test on the sixth day of self-quarantine and remain in self-quarantine until they receive a negative result.</w:t>
      </w:r>
      <w:r w:rsidRPr="001E5F4D">
        <w:rPr>
          <w:rFonts w:ascii="Calibri" w:eastAsia="Cambria Math" w:hAnsi="Calibri"/>
          <w:kern w:val="20"/>
          <w:vertAlign w:val="superscript"/>
          <w:lang w:val="en-US" w:eastAsia="en-AU"/>
        </w:rPr>
        <w:footnoteReference w:id="129"/>
      </w:r>
    </w:p>
    <w:p w14:paraId="02C7CCB4"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Individuals who have been potentially exposed to an infectious case at a workplace or education facility can be designated as an exposed person by the employer or provider of these settings. This measure is important to maintain occupational safety in the context of a return to social and economic activities in the midst of an ongoing pandemic. This also places a level of responsibility on diagnosed persons and employers/providers to act in a manner that helps protect the health of their workers and enrolled persons, and thus the overall Victorian community.  Requirements for exposed persons are less than those for close contacts, as there is a lower risk of infection. However, controls are still necessary to ensure potential chains of transmission are halted where possible.</w:t>
      </w:r>
      <w:r w:rsidRPr="001E5F4D">
        <w:rPr>
          <w:rFonts w:ascii="Calibri" w:eastAsia="Cambria Math" w:hAnsi="Calibri"/>
          <w:color w:val="000000" w:themeColor="text1"/>
          <w:kern w:val="20"/>
          <w:vertAlign w:val="superscript"/>
          <w:lang w:eastAsia="en-AU"/>
        </w:rPr>
        <w:footnoteReference w:id="130"/>
      </w:r>
    </w:p>
    <w:p w14:paraId="4604C8F1"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Potential transmission can occur from interactions between infectious cases and other members of the community who do not fulfill the criteria of being a close contact or exposed person. It is important for such persons (termed social contacts) to be made aware of their potential risks and be recommended to seek testing as a precautionary measure to halt potential chains of transmission once notified by the case. This also places a level of responsibility on diagnosed persons to act in a manner that helps protect the health of their close circle of contacts, and thus the overall Victorian community.</w:t>
      </w:r>
      <w:r w:rsidRPr="001E5F4D">
        <w:rPr>
          <w:rFonts w:ascii="Calibri" w:eastAsia="Cambria Math" w:hAnsi="Calibri"/>
          <w:color w:val="000000" w:themeColor="text1"/>
          <w:kern w:val="20"/>
          <w:vertAlign w:val="superscript"/>
          <w:lang w:eastAsia="en-AU"/>
        </w:rPr>
        <w:footnoteReference w:id="131"/>
      </w:r>
    </w:p>
    <w:p w14:paraId="409D9E32"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lastRenderedPageBreak/>
        <w:t>Testing requirements for persons identified as being at increased risk of developing COVID-19 following known exposure is necessary to identify potential cases and inform appropriate public health responses.</w:t>
      </w:r>
      <w:r w:rsidRPr="001E5F4D">
        <w:rPr>
          <w:rFonts w:ascii="Calibri" w:hAnsi="Calibri"/>
          <w:kern w:val="20"/>
          <w:vertAlign w:val="superscript"/>
          <w:lang w:eastAsia="en-AU"/>
        </w:rPr>
        <w:footnoteReference w:id="132"/>
      </w:r>
    </w:p>
    <w:p w14:paraId="79CAAA12"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Symptomatic exposed persons and social contacts should be required to undertake a PCR test. </w:t>
      </w:r>
      <w:r w:rsidRPr="001E5F4D">
        <w:rPr>
          <w:rFonts w:ascii="Calibri" w:hAnsi="Calibri"/>
          <w:kern w:val="20"/>
          <w:vertAlign w:val="superscript"/>
          <w:lang w:eastAsia="en-AU"/>
        </w:rPr>
        <w:footnoteReference w:id="133"/>
      </w:r>
    </w:p>
    <w:p w14:paraId="6EEB606F"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Asymptomatic exposed persons and social contacts should be strongly recommended to </w:t>
      </w:r>
      <w:r w:rsidRPr="001E5F4D">
        <w:rPr>
          <w:rFonts w:ascii="Calibri" w:hAnsi="Calibri"/>
          <w:kern w:val="20"/>
          <w:lang w:val="en-US" w:eastAsia="en-AU"/>
        </w:rPr>
        <w:t>undertake five RA tests each day for five days. T</w:t>
      </w:r>
      <w:r w:rsidRPr="001E5F4D">
        <w:rPr>
          <w:rFonts w:ascii="Calibri" w:hAnsi="Calibri"/>
          <w:kern w:val="20"/>
          <w:lang w:eastAsia="en-AU"/>
        </w:rPr>
        <w:t>he Minister should consider mandating this recommendation when RA test supply is sufficient to meet demand.</w:t>
      </w:r>
      <w:r w:rsidRPr="001E5F4D">
        <w:rPr>
          <w:rFonts w:ascii="Calibri" w:hAnsi="Calibri"/>
          <w:kern w:val="20"/>
          <w:vertAlign w:val="superscript"/>
          <w:lang w:eastAsia="en-AU"/>
        </w:rPr>
        <w:footnoteReference w:id="134"/>
      </w:r>
    </w:p>
    <w:p w14:paraId="56DF71BE" w14:textId="77777777" w:rsidR="00F021BB" w:rsidRPr="001E5F4D" w:rsidRDefault="00F021BB" w:rsidP="0029186C">
      <w:pPr>
        <w:numPr>
          <w:ilvl w:val="1"/>
          <w:numId w:val="4"/>
        </w:numPr>
        <w:spacing w:before="240" w:after="240" w:line="240" w:lineRule="auto"/>
        <w:jc w:val="both"/>
        <w:rPr>
          <w:rFonts w:ascii="Calibri" w:hAnsi="Calibri" w:cs="Cambria Math"/>
          <w:kern w:val="20"/>
          <w:lang w:eastAsia="en-AU"/>
        </w:rPr>
      </w:pPr>
      <w:r w:rsidRPr="001E5F4D">
        <w:rPr>
          <w:rFonts w:ascii="Calibri" w:eastAsia="﷽﷽﷽﷽﷽﷽" w:hAnsi="Calibri" w:cs="Cambria Math"/>
          <w:color w:val="000000" w:themeColor="text1"/>
          <w:kern w:val="20"/>
          <w:lang w:eastAsia="en-AU"/>
        </w:rPr>
        <w:t>It is no longer reasonable that a person be required to self-isolate for 10 days should they not undertake a required PCR test. The current infringement system is appropriate for managing those individuals.</w:t>
      </w:r>
      <w:r w:rsidRPr="001E5F4D">
        <w:rPr>
          <w:rFonts w:ascii="Calibri" w:eastAsia="﷽﷽﷽﷽﷽﷽" w:hAnsi="Calibri" w:cs="Cambria Math"/>
          <w:color w:val="000000" w:themeColor="text1"/>
          <w:kern w:val="20"/>
          <w:vertAlign w:val="superscript"/>
          <w:lang w:val="en-US" w:eastAsia="en-AU"/>
        </w:rPr>
        <w:footnoteReference w:id="135"/>
      </w:r>
    </w:p>
    <w:p w14:paraId="551B63C2" w14:textId="77777777" w:rsidR="00F021BB" w:rsidRPr="001E5F4D" w:rsidRDefault="00F021BB" w:rsidP="0029186C">
      <w:pPr>
        <w:numPr>
          <w:ilvl w:val="1"/>
          <w:numId w:val="4"/>
        </w:numPr>
        <w:spacing w:before="240" w:after="240" w:line="240" w:lineRule="auto"/>
        <w:jc w:val="both"/>
        <w:rPr>
          <w:rFonts w:ascii="Calibri" w:hAnsi="Calibri" w:cs="Cambria Math"/>
          <w:kern w:val="20"/>
          <w:lang w:eastAsia="en-AU"/>
        </w:rPr>
      </w:pPr>
      <w:r w:rsidRPr="001E5F4D">
        <w:rPr>
          <w:rFonts w:ascii="Calibri" w:eastAsia="﷽﷽﷽﷽﷽﷽" w:hAnsi="Calibri" w:cs="Cambria Math"/>
          <w:color w:val="000000" w:themeColor="text1"/>
          <w:kern w:val="20"/>
          <w:lang w:eastAsia="en-AU"/>
        </w:rPr>
        <w:t>For an asymptomatic person who is not able to access RA tests each day for five days, a lower number of RA tests at a lesser frequency is better than not testing at all, and individuals should monitor for symptoms. The recommendation to undertake the RA tests each day is based on the understanding that increasing the number of tests improves the sensitivity of the testing.</w:t>
      </w:r>
      <w:r w:rsidRPr="001E5F4D">
        <w:rPr>
          <w:rFonts w:ascii="Calibri" w:eastAsia="﷽﷽﷽﷽﷽﷽" w:hAnsi="Calibri" w:cs="Cambria Math"/>
          <w:color w:val="000000" w:themeColor="text1"/>
          <w:kern w:val="20"/>
          <w:vertAlign w:val="superscript"/>
          <w:lang w:eastAsia="en-AU"/>
        </w:rPr>
        <w:footnoteReference w:id="136"/>
      </w:r>
    </w:p>
    <w:p w14:paraId="16CEEC3C" w14:textId="77150FFB" w:rsidR="00F021BB" w:rsidRPr="001E5F4D" w:rsidRDefault="00F021BB" w:rsidP="0029186C">
      <w:pPr>
        <w:numPr>
          <w:ilvl w:val="1"/>
          <w:numId w:val="4"/>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There is significant pressure being experienced by the testing system and there is a need to protect capacity for testing those in whom the value of testing is highest on both public health and clinical care grounds.  However</w:t>
      </w:r>
      <w:r w:rsidR="00463E25" w:rsidRPr="001E5F4D">
        <w:rPr>
          <w:rFonts w:ascii="Calibri" w:hAnsi="Calibri" w:cs="Cambria Math"/>
          <w:kern w:val="20"/>
          <w:lang w:eastAsia="en-AU"/>
        </w:rPr>
        <w:t>,</w:t>
      </w:r>
      <w:r w:rsidRPr="001E5F4D">
        <w:rPr>
          <w:rFonts w:ascii="Calibri" w:hAnsi="Calibri" w:cs="Cambria Math"/>
          <w:kern w:val="20"/>
          <w:lang w:eastAsia="en-AU"/>
        </w:rPr>
        <w:t xml:space="preserve"> any reduction in testing access, and any reductions in the effectiveness of contact tracing, isolation and quarantine, will contribute to increasing transmission of COVID-19 in Victoria, and attendant risk of public health consequences including pressure on the health care system. Therefore</w:t>
      </w:r>
      <w:r w:rsidR="00463E25" w:rsidRPr="001E5F4D">
        <w:rPr>
          <w:rFonts w:ascii="Calibri" w:hAnsi="Calibri" w:cs="Cambria Math"/>
          <w:kern w:val="20"/>
          <w:lang w:eastAsia="en-AU"/>
        </w:rPr>
        <w:t>,</w:t>
      </w:r>
      <w:r w:rsidRPr="001E5F4D">
        <w:rPr>
          <w:rFonts w:ascii="Calibri" w:hAnsi="Calibri" w:cs="Cambria Math"/>
          <w:kern w:val="20"/>
          <w:lang w:eastAsia="en-AU"/>
        </w:rPr>
        <w:t xml:space="preserve"> in the near future, it is recommended that review of the impact of the proposed changes, including consideration of reinforcing further testing and contact tracing measures beyond those agreed at National Cabinet on 30 December 2021, be strongly considered.</w:t>
      </w:r>
      <w:r w:rsidRPr="001E5F4D">
        <w:rPr>
          <w:rFonts w:ascii="Calibri" w:hAnsi="Calibri" w:cs="Cambria Math"/>
          <w:kern w:val="20"/>
          <w:vertAlign w:val="superscript"/>
          <w:lang w:eastAsia="en-AU"/>
        </w:rPr>
        <w:footnoteReference w:id="137"/>
      </w:r>
    </w:p>
    <w:p w14:paraId="1B497CB6"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I accept this advice. I believe that self-isolation, self-quarantine and testing obligations remain an important safeguard for early detection of diagnosed persons to prevent large scale outbreaks.</w:t>
      </w:r>
    </w:p>
    <w:p w14:paraId="6D420D75"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In the making of this pandemic order, I also took due consideration of:</w:t>
      </w:r>
    </w:p>
    <w:p w14:paraId="1A0B3C50" w14:textId="77777777" w:rsidR="00F021BB" w:rsidRPr="001E5F4D" w:rsidRDefault="00F021BB" w:rsidP="0029186C">
      <w:pPr>
        <w:numPr>
          <w:ilvl w:val="1"/>
          <w:numId w:val="3"/>
        </w:numPr>
        <w:spacing w:before="240" w:after="240" w:line="240" w:lineRule="auto"/>
        <w:jc w:val="both"/>
        <w:rPr>
          <w:rFonts w:ascii="Calibri" w:hAnsi="Calibri"/>
          <w:kern w:val="20"/>
          <w:lang w:val="en-US" w:eastAsia="en-AU"/>
        </w:rPr>
      </w:pPr>
      <w:r w:rsidRPr="001E5F4D">
        <w:rPr>
          <w:rFonts w:ascii="Calibri" w:hAnsi="Calibri"/>
          <w:kern w:val="20"/>
          <w:lang w:val="en-US" w:eastAsia="en-AU"/>
        </w:rPr>
        <w:lastRenderedPageBreak/>
        <w:t>The necessity of a suite of measures, including testing and isolation for people who are the ‘known sources’ of potential transmission, to suppress outbreaks and reduce the risk of community transmission rather than address heightened numbers of cases from failures in prevention;</w:t>
      </w:r>
    </w:p>
    <w:p w14:paraId="3C1597D0" w14:textId="77777777" w:rsidR="00F021BB" w:rsidRPr="001E5F4D" w:rsidRDefault="00F021BB" w:rsidP="0029186C">
      <w:pPr>
        <w:numPr>
          <w:ilvl w:val="1"/>
          <w:numId w:val="3"/>
        </w:numPr>
        <w:spacing w:before="240" w:after="240" w:line="240" w:lineRule="auto"/>
        <w:jc w:val="both"/>
        <w:rPr>
          <w:rFonts w:ascii="Calibri" w:hAnsi="Calibri"/>
          <w:kern w:val="20"/>
          <w:lang w:val="en-US" w:eastAsia="en-AU"/>
        </w:rPr>
      </w:pPr>
      <w:r w:rsidRPr="001E5F4D">
        <w:rPr>
          <w:rFonts w:ascii="Calibri" w:hAnsi="Calibri"/>
          <w:kern w:val="20"/>
          <w:lang w:val="en-US" w:eastAsia="en-AU"/>
        </w:rPr>
        <w:t xml:space="preserve">The effect of not taking these public health measures may threaten the viability of the Victorian healthcare system. The risk being avoided is that the health system will be overwhelmed, which would mean that people could lose their lives (due to both COVID and non-COVID related causes) whereas they would normally be successfully treated to recovery in our healthcare system. </w:t>
      </w:r>
    </w:p>
    <w:p w14:paraId="236DDCBB" w14:textId="77777777" w:rsidR="00F021BB" w:rsidRPr="001E5F4D" w:rsidRDefault="00F021BB" w:rsidP="0029186C">
      <w:pPr>
        <w:numPr>
          <w:ilvl w:val="1"/>
          <w:numId w:val="3"/>
        </w:numPr>
        <w:spacing w:before="240" w:after="240" w:line="240" w:lineRule="auto"/>
        <w:jc w:val="both"/>
        <w:rPr>
          <w:rFonts w:ascii="Calibri" w:hAnsi="Calibri"/>
          <w:kern w:val="20"/>
          <w:lang w:val="en-US" w:eastAsia="en-AU"/>
        </w:rPr>
      </w:pPr>
      <w:r w:rsidRPr="001E5F4D">
        <w:rPr>
          <w:rFonts w:ascii="Calibri" w:hAnsi="Calibri"/>
          <w:kern w:val="20"/>
          <w:lang w:val="en-US" w:eastAsia="en-AU"/>
        </w:rPr>
        <w:t>High population vaccination coverage rates provide significant protection against severe disease and death and decrease the rates of onward transmission of COVID-19. However, high population vaccination coverage rates do not negate all risk to the community and additional protective measures and safeguards should remain in place, particularly when the Omicron variant of concern is known to be within the Victorian community while its risk profile is not yet well understood.</w:t>
      </w:r>
    </w:p>
    <w:p w14:paraId="48B9C76D" w14:textId="77777777" w:rsidR="00F021BB" w:rsidRPr="001E5F4D" w:rsidRDefault="00F021BB" w:rsidP="00F021BB">
      <w:pPr>
        <w:keepNext/>
        <w:keepLines/>
        <w:spacing w:before="120" w:after="120"/>
        <w:outlineLvl w:val="1"/>
        <w:rPr>
          <w:rFonts w:ascii="Calibri" w:eastAsiaTheme="majorEastAsia" w:hAnsi="Calibri" w:cs="Cambria Math"/>
          <w:color w:val="2F5496" w:themeColor="accent1" w:themeShade="BF"/>
          <w:sz w:val="24"/>
          <w:szCs w:val="26"/>
        </w:rPr>
      </w:pPr>
      <w:bookmarkStart w:id="341" w:name="_Toc91241385"/>
      <w:bookmarkStart w:id="342" w:name="_Toc92183120"/>
      <w:bookmarkStart w:id="343" w:name="_Toc92316359"/>
      <w:bookmarkStart w:id="344" w:name="_Toc698126623"/>
      <w:bookmarkStart w:id="345" w:name="_Toc1106396713"/>
      <w:bookmarkStart w:id="346" w:name="_Toc1725799749"/>
      <w:bookmarkStart w:id="347" w:name="_Toc1622299294"/>
      <w:bookmarkStart w:id="348" w:name="_Toc1437377535"/>
      <w:bookmarkStart w:id="349" w:name="_Toc92891722"/>
      <w:r w:rsidRPr="001E5F4D">
        <w:rPr>
          <w:rFonts w:ascii="Calibri" w:eastAsiaTheme="majorEastAsia" w:hAnsi="Calibri" w:cs="Cambria Math"/>
          <w:color w:val="2F5496" w:themeColor="accent1" w:themeShade="BF"/>
          <w:sz w:val="24"/>
          <w:szCs w:val="26"/>
        </w:rPr>
        <w:t>Countervailing possible impacts that the obligations imposed by the Order may have on individuals and the community</w:t>
      </w:r>
      <w:bookmarkEnd w:id="341"/>
      <w:bookmarkEnd w:id="342"/>
      <w:bookmarkEnd w:id="343"/>
      <w:bookmarkEnd w:id="349"/>
      <w:r w:rsidRPr="001E5F4D">
        <w:rPr>
          <w:rFonts w:ascii="Calibri" w:eastAsiaTheme="majorEastAsia" w:hAnsi="Calibri" w:cs="Cambria Math"/>
          <w:color w:val="2F5496" w:themeColor="accent1" w:themeShade="BF"/>
          <w:sz w:val="24"/>
          <w:szCs w:val="26"/>
        </w:rPr>
        <w:t xml:space="preserve"> </w:t>
      </w:r>
      <w:bookmarkEnd w:id="344"/>
      <w:bookmarkEnd w:id="345"/>
      <w:bookmarkEnd w:id="346"/>
      <w:bookmarkEnd w:id="347"/>
      <w:bookmarkEnd w:id="348"/>
    </w:p>
    <w:p w14:paraId="1A24841B"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In making this decision, I considered the possible negative impacts of the Order on the individuals and the community.  </w:t>
      </w:r>
    </w:p>
    <w:p w14:paraId="05ECBBAE"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In particular, as noted above, in the Human Rights Statement, I have considered how people’s human rights will be affected and limited by the Order.</w:t>
      </w:r>
    </w:p>
    <w:p w14:paraId="65E8BAB4"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In addition, I also considered the following additional potential negative impacts:</w:t>
      </w:r>
    </w:p>
    <w:p w14:paraId="2C4F89F2"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color w:val="000000" w:themeColor="text1"/>
          <w:kern w:val="20"/>
          <w:lang w:val="en-US" w:eastAsia="en-AU"/>
        </w:rPr>
        <w:t>“P</w:t>
      </w:r>
      <w:r w:rsidRPr="001E5F4D">
        <w:rPr>
          <w:rFonts w:ascii="Calibri" w:hAnsi="Calibri"/>
          <w:kern w:val="20"/>
          <w:lang w:eastAsia="en-AU"/>
        </w:rPr>
        <w:t>ersons who are required to self-isolate or self-quarantine are permitted to leave the premises at which they are isolating/quarantining for limited purposes. They are therefore not able to move freely.”</w:t>
      </w:r>
      <w:r w:rsidRPr="001E5F4D">
        <w:rPr>
          <w:rFonts w:ascii="Calibri" w:hAnsi="Calibri"/>
          <w:kern w:val="20"/>
          <w:vertAlign w:val="superscript"/>
          <w:lang w:eastAsia="en-AU"/>
        </w:rPr>
        <w:footnoteReference w:id="138"/>
      </w:r>
    </w:p>
    <w:p w14:paraId="026BDABD" w14:textId="77777777" w:rsidR="00F021BB" w:rsidRPr="001E5F4D" w:rsidRDefault="00F021BB" w:rsidP="0029186C">
      <w:pPr>
        <w:numPr>
          <w:ilvl w:val="1"/>
          <w:numId w:val="3"/>
        </w:numPr>
        <w:spacing w:before="240" w:after="240" w:line="240" w:lineRule="auto"/>
        <w:jc w:val="both"/>
        <w:rPr>
          <w:rFonts w:ascii="Calibri" w:hAnsi="Calibri"/>
          <w:color w:val="000000" w:themeColor="text1"/>
          <w:kern w:val="20"/>
          <w:lang w:val="en-US" w:eastAsia="en-AU"/>
        </w:rPr>
      </w:pPr>
      <w:r w:rsidRPr="001E5F4D">
        <w:rPr>
          <w:rFonts w:ascii="Calibri" w:hAnsi="Calibri"/>
          <w:color w:val="000000" w:themeColor="text1"/>
          <w:kern w:val="20"/>
          <w:lang w:val="en-US" w:eastAsia="en-AU"/>
        </w:rPr>
        <w:t>“</w:t>
      </w:r>
      <w:r w:rsidRPr="001E5F4D">
        <w:rPr>
          <w:rFonts w:ascii="Calibri" w:hAnsi="Calibri"/>
          <w:kern w:val="20"/>
          <w:lang w:eastAsia="en-AU"/>
        </w:rPr>
        <w:t>Given that children under 12 years remain ineligible for vaccination, many people required to self-isolate or self-quarantine have been young children and their families. Even where children are older or a family is constituted only of adults, many people choose to self-isolate or self-quarantine away from their family. This can cause disruptions in relationships, economic difficulties, isolation from culture and traditions, and uncertainty and anxiety.”</w:t>
      </w:r>
      <w:r w:rsidRPr="001E5F4D">
        <w:rPr>
          <w:rFonts w:ascii="Calibri" w:hAnsi="Calibri"/>
          <w:kern w:val="20"/>
          <w:vertAlign w:val="superscript"/>
          <w:lang w:eastAsia="en-AU"/>
        </w:rPr>
        <w:footnoteReference w:id="139"/>
      </w:r>
    </w:p>
    <w:p w14:paraId="7EB3459F"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“Self-isolation or self-quarantine measures can also constitute an incursion into the rights of people of different cultural, religious, racial or linguistic backgrounds to practice their culture, religion, or language to the extent that the short period prevents them from doing so. While there are many ways of enjoying one’s culture, religion, or language at home or online, there </w:t>
      </w:r>
      <w:r w:rsidRPr="001E5F4D">
        <w:rPr>
          <w:rFonts w:ascii="Calibri" w:hAnsi="Calibri"/>
          <w:kern w:val="20"/>
          <w:lang w:eastAsia="en-AU"/>
        </w:rPr>
        <w:lastRenderedPageBreak/>
        <w:t>may be activities which can only be done face-to-face or in a certain location outside the home.”</w:t>
      </w:r>
      <w:r w:rsidRPr="001E5F4D">
        <w:rPr>
          <w:rFonts w:ascii="Calibri" w:hAnsi="Calibri"/>
          <w:kern w:val="20"/>
          <w:vertAlign w:val="superscript"/>
          <w:lang w:eastAsia="en-AU"/>
        </w:rPr>
        <w:footnoteReference w:id="140"/>
      </w:r>
    </w:p>
    <w:p w14:paraId="3E82D11C" w14:textId="77777777" w:rsidR="00F021BB" w:rsidRPr="001E5F4D" w:rsidRDefault="00F021BB" w:rsidP="0029186C">
      <w:pPr>
        <w:numPr>
          <w:ilvl w:val="1"/>
          <w:numId w:val="3"/>
        </w:numPr>
        <w:spacing w:before="240" w:after="240" w:line="240" w:lineRule="auto"/>
        <w:jc w:val="both"/>
        <w:rPr>
          <w:rFonts w:ascii="Calibri" w:hAnsi="Calibri"/>
          <w:kern w:val="20"/>
          <w:lang w:val="en-US" w:eastAsia="en-AU"/>
        </w:rPr>
      </w:pPr>
      <w:r w:rsidRPr="001E5F4D">
        <w:rPr>
          <w:rFonts w:ascii="Calibri" w:hAnsi="Calibri"/>
          <w:kern w:val="20"/>
          <w:lang w:val="en-US" w:eastAsia="en-AU"/>
        </w:rPr>
        <w:t>A person who is diagnosed with COVID-19 required to self-isolate may impact on their social relationships and everyday life, such as going to work or going shopping. Furthermore, some persons may not reside with other diagnosed persons or close contacts who are quarantining, resulting in limited support if they experience mild symptoms.</w:t>
      </w:r>
    </w:p>
    <w:p w14:paraId="3B9D02C1" w14:textId="77777777" w:rsidR="00F021BB" w:rsidRPr="001E5F4D" w:rsidRDefault="00F021BB" w:rsidP="0029186C">
      <w:pPr>
        <w:numPr>
          <w:ilvl w:val="1"/>
          <w:numId w:val="3"/>
        </w:numPr>
        <w:spacing w:before="240" w:after="240" w:line="240" w:lineRule="auto"/>
        <w:jc w:val="both"/>
        <w:rPr>
          <w:rFonts w:ascii="Calibri" w:hAnsi="Calibri"/>
          <w:color w:val="000000" w:themeColor="text1"/>
          <w:kern w:val="20"/>
          <w:lang w:val="en-US" w:eastAsia="en-AU"/>
        </w:rPr>
      </w:pPr>
      <w:r w:rsidRPr="001E5F4D">
        <w:rPr>
          <w:rFonts w:ascii="Calibri" w:hAnsi="Calibri"/>
          <w:kern w:val="20"/>
          <w:lang w:val="en-US" w:eastAsia="en-AU"/>
        </w:rPr>
        <w:t>A person who is a close contact or an exposed person of a diagnosed person is required to self-quarantine which also impacts on their social relationships and everyday life. As such, some persons may not be residing with close contacts who are self-quarantining will have limited support if they experience mild symptoms.</w:t>
      </w:r>
    </w:p>
    <w:p w14:paraId="117F68F4" w14:textId="77777777" w:rsidR="00F021BB" w:rsidRPr="001E5F4D" w:rsidRDefault="00F021BB" w:rsidP="0029186C">
      <w:pPr>
        <w:numPr>
          <w:ilvl w:val="1"/>
          <w:numId w:val="3"/>
        </w:numPr>
        <w:spacing w:before="240" w:after="240" w:line="240" w:lineRule="auto"/>
        <w:jc w:val="both"/>
        <w:rPr>
          <w:rFonts w:ascii="Calibri" w:hAnsi="Calibri"/>
          <w:color w:val="000000" w:themeColor="text1"/>
          <w:kern w:val="20"/>
          <w:lang w:val="en-US" w:eastAsia="en-AU"/>
        </w:rPr>
      </w:pPr>
      <w:r w:rsidRPr="001E5F4D">
        <w:rPr>
          <w:rFonts w:ascii="Calibri" w:hAnsi="Calibri"/>
          <w:kern w:val="20"/>
          <w:lang w:val="en-US" w:eastAsia="en-AU"/>
        </w:rPr>
        <w:t>A person who is self-quarantining will also need to undertake COVID-19 testing and wear a face covering, unless an exception applies, when going to get a test.</w:t>
      </w:r>
      <w:r w:rsidRPr="001E5F4D">
        <w:rPr>
          <w:rFonts w:ascii="Calibri" w:eastAsia="Cambria Math" w:hAnsi="Calibri"/>
          <w:kern w:val="20"/>
          <w:lang w:val="en-US" w:eastAsia="en-AU"/>
        </w:rPr>
        <w:t xml:space="preserve"> These additional requirements will further affect a person’s everyday life.</w:t>
      </w:r>
    </w:p>
    <w:p w14:paraId="5FEA0D04" w14:textId="77777777" w:rsidR="00F021BB" w:rsidRPr="001E5F4D" w:rsidRDefault="00F021BB" w:rsidP="0029186C">
      <w:pPr>
        <w:numPr>
          <w:ilvl w:val="1"/>
          <w:numId w:val="3"/>
        </w:numPr>
        <w:spacing w:before="240" w:after="240" w:line="240" w:lineRule="auto"/>
        <w:jc w:val="both"/>
        <w:rPr>
          <w:rFonts w:ascii="Calibri" w:hAnsi="Calibri"/>
          <w:color w:val="000000" w:themeColor="text1"/>
          <w:kern w:val="20"/>
          <w:lang w:val="en-US" w:eastAsia="en-AU"/>
        </w:rPr>
      </w:pPr>
      <w:r w:rsidRPr="001E5F4D">
        <w:rPr>
          <w:rFonts w:ascii="Calibri" w:hAnsi="Calibri"/>
          <w:kern w:val="20"/>
          <w:lang w:val="en-US" w:eastAsia="en-AU"/>
        </w:rPr>
        <w:t xml:space="preserve">A person may choose to self-isolate or self-quarantine at a premise of their choice, which may not be their ordinary place of residence, to protect other household members. However, this option may not be viable for some people experiencing financial hardship or persons with limited social connections.   </w:t>
      </w:r>
    </w:p>
    <w:p w14:paraId="31022B05" w14:textId="77777777" w:rsidR="00F021BB" w:rsidRPr="001E5F4D" w:rsidRDefault="00F021BB" w:rsidP="0029186C">
      <w:pPr>
        <w:numPr>
          <w:ilvl w:val="0"/>
          <w:numId w:val="3"/>
        </w:numPr>
        <w:spacing w:before="240" w:after="240" w:line="240" w:lineRule="auto"/>
        <w:jc w:val="both"/>
        <w:rPr>
          <w:rFonts w:ascii="Calibri" w:eastAsia="Cambria Math" w:hAnsi="Calibri" w:cs="Cambria Math"/>
          <w:kern w:val="20"/>
          <w:lang w:eastAsia="en-AU"/>
        </w:rPr>
      </w:pPr>
      <w:r w:rsidRPr="001E5F4D">
        <w:rPr>
          <w:rFonts w:ascii="Calibri" w:hAnsi="Calibri" w:cs="Cambria Math"/>
          <w:kern w:val="20"/>
          <w:lang w:eastAsia="en-AU"/>
        </w:rPr>
        <w:t>However, I also recognised that the Order contains the following exceptions or qualifications to minimise the potential negative</w:t>
      </w:r>
      <w:r w:rsidRPr="001E5F4D">
        <w:rPr>
          <w:rFonts w:ascii="Calibri" w:eastAsia="Cambria Math" w:hAnsi="Calibri" w:cs="Cambria Math"/>
          <w:kern w:val="20"/>
          <w:lang w:eastAsia="en-AU"/>
        </w:rPr>
        <w:t xml:space="preserve"> impacts on individuals and the community: </w:t>
      </w:r>
    </w:p>
    <w:p w14:paraId="3B392D1E" w14:textId="77777777" w:rsidR="00F021BB" w:rsidRPr="001E5F4D" w:rsidRDefault="00F021BB" w:rsidP="0029186C">
      <w:pPr>
        <w:numPr>
          <w:ilvl w:val="1"/>
          <w:numId w:val="3"/>
        </w:numPr>
        <w:spacing w:before="240" w:after="240" w:line="240" w:lineRule="auto"/>
        <w:jc w:val="both"/>
        <w:rPr>
          <w:rFonts w:ascii="Calibri" w:eastAsia="Cambria Math" w:hAnsi="Calibri"/>
          <w:kern w:val="20"/>
          <w:lang w:eastAsia="en-AU"/>
        </w:rPr>
      </w:pPr>
      <w:r w:rsidRPr="001E5F4D">
        <w:rPr>
          <w:rFonts w:ascii="Calibri" w:hAnsi="Calibri"/>
          <w:kern w:val="20"/>
          <w:lang w:eastAsia="en-AU"/>
        </w:rPr>
        <w:t>People who are self-isolating or self-quarantining may go about their day at their place of self-isolation or self-quarantine, largely undisturbed, and are permitted to receive deliveries of the things they need.</w:t>
      </w:r>
      <w:r w:rsidRPr="001E5F4D">
        <w:rPr>
          <w:rFonts w:ascii="Calibri" w:eastAsia="Cambria Math" w:hAnsi="Calibri"/>
          <w:kern w:val="20"/>
          <w:lang w:eastAsia="en-AU"/>
        </w:rPr>
        <w:t xml:space="preserve"> They can leave self-isolation or self-quarantine in specified circumstances, including to obtain medical care.</w:t>
      </w:r>
    </w:p>
    <w:p w14:paraId="1B84AA9F"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 xml:space="preserve">This Order does not physically force anyone to undergo medical treatment. </w:t>
      </w:r>
    </w:p>
    <w:p w14:paraId="4B925D9E" w14:textId="77777777" w:rsidR="00F021BB" w:rsidRPr="001E5F4D" w:rsidRDefault="00F021BB" w:rsidP="0029186C">
      <w:pPr>
        <w:numPr>
          <w:ilvl w:val="1"/>
          <w:numId w:val="3"/>
        </w:numPr>
        <w:spacing w:before="240" w:after="240" w:line="240" w:lineRule="auto"/>
        <w:jc w:val="both"/>
        <w:rPr>
          <w:rFonts w:ascii="Calibri" w:hAnsi="Calibri"/>
          <w:kern w:val="20"/>
          <w:lang w:eastAsia="en-AU"/>
        </w:rPr>
      </w:pPr>
      <w:r w:rsidRPr="001E5F4D">
        <w:rPr>
          <w:rFonts w:ascii="Calibri" w:hAnsi="Calibri"/>
          <w:kern w:val="20"/>
          <w:lang w:eastAsia="en-AU"/>
        </w:rPr>
        <w:t>The exemption and exception powers allow Department officers to consider special cases where self-isolation or self-quarantine conditions are especially difficult. Diagnosed persons may choose a place to self-isolate.</w:t>
      </w:r>
    </w:p>
    <w:p w14:paraId="491E57A8" w14:textId="77777777" w:rsidR="00F021BB" w:rsidRPr="001E5F4D" w:rsidRDefault="00F021BB" w:rsidP="00F021BB">
      <w:pPr>
        <w:keepNext/>
        <w:keepLines/>
        <w:spacing w:before="120" w:after="120"/>
        <w:outlineLvl w:val="1"/>
        <w:rPr>
          <w:rFonts w:ascii="Calibri" w:eastAsiaTheme="majorEastAsia" w:hAnsi="Calibri" w:cs="Cambria Math"/>
          <w:color w:val="2F5496" w:themeColor="accent1" w:themeShade="BF"/>
          <w:sz w:val="24"/>
          <w:szCs w:val="26"/>
        </w:rPr>
      </w:pPr>
      <w:bookmarkStart w:id="350" w:name="_Toc852261203"/>
      <w:bookmarkStart w:id="351" w:name="_Toc272236956"/>
      <w:bookmarkStart w:id="352" w:name="_Toc831340934"/>
      <w:bookmarkStart w:id="353" w:name="_Toc1998501487"/>
      <w:bookmarkStart w:id="354" w:name="_Toc746393846"/>
      <w:bookmarkStart w:id="355" w:name="_Toc1419240190"/>
      <w:bookmarkStart w:id="356" w:name="_Toc91241386"/>
      <w:bookmarkStart w:id="357" w:name="_Toc92183121"/>
      <w:bookmarkStart w:id="358" w:name="_Toc92316360"/>
      <w:bookmarkStart w:id="359" w:name="_Toc92891723"/>
      <w:r w:rsidRPr="001E5F4D">
        <w:rPr>
          <w:rFonts w:ascii="Calibri" w:eastAsiaTheme="majorEastAsia" w:hAnsi="Calibri" w:cs="Cambria Math"/>
          <w:color w:val="2F5496" w:themeColor="accent1" w:themeShade="BF"/>
          <w:sz w:val="24"/>
          <w:szCs w:val="26"/>
        </w:rPr>
        <w:t>Whether there are any less restrictive alternatives that are reasonably available to protect public health</w:t>
      </w:r>
      <w:bookmarkEnd w:id="350"/>
      <w:bookmarkEnd w:id="351"/>
      <w:bookmarkEnd w:id="352"/>
      <w:bookmarkEnd w:id="353"/>
      <w:bookmarkEnd w:id="354"/>
      <w:bookmarkEnd w:id="355"/>
      <w:bookmarkEnd w:id="356"/>
      <w:bookmarkEnd w:id="357"/>
      <w:bookmarkEnd w:id="358"/>
      <w:bookmarkEnd w:id="359"/>
    </w:p>
    <w:p w14:paraId="2C159908"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val="en-US" w:eastAsia="en-AU"/>
        </w:rPr>
        <w:t>The Chief Health Officer’s Advice includes reasons why COVID-19 constitutes a serious risk to public health, and recommends measures that are necessary or appropriate to be put in place in the pandemic orders in order to reduce or eliminate the threat. Requirements to test, quarantine and isolate are fundamental to the containment of COVID-19 and I believe that the measures imposed are appropriate to reduce or eliminate the public health risk.</w:t>
      </w:r>
    </w:p>
    <w:p w14:paraId="539C88F1" w14:textId="3FF33272" w:rsidR="00F021BB" w:rsidRPr="001E5F4D" w:rsidRDefault="00F021BB" w:rsidP="0029186C">
      <w:pPr>
        <w:numPr>
          <w:ilvl w:val="0"/>
          <w:numId w:val="3"/>
        </w:numPr>
        <w:spacing w:before="240" w:after="240" w:line="240" w:lineRule="auto"/>
        <w:jc w:val="both"/>
        <w:rPr>
          <w:rFonts w:eastAsiaTheme="minorEastAsia"/>
          <w:color w:val="000000" w:themeColor="text1"/>
          <w:kern w:val="20"/>
          <w:lang w:val="en-US" w:eastAsia="en-AU"/>
        </w:rPr>
      </w:pPr>
      <w:r w:rsidRPr="001E5F4D">
        <w:rPr>
          <w:rFonts w:ascii="Calibri" w:hAnsi="Calibri" w:cs="Cambria Math"/>
          <w:kern w:val="20"/>
          <w:lang w:val="en-US" w:eastAsia="en-AU"/>
        </w:rPr>
        <w:lastRenderedPageBreak/>
        <w:t>On the basis of the Chief Health Officer</w:t>
      </w:r>
      <w:r w:rsidR="6C76828A" w:rsidRPr="001E5F4D">
        <w:rPr>
          <w:rFonts w:ascii="Calibri" w:hAnsi="Calibri" w:cs="Cambria Math"/>
          <w:lang w:val="en-US" w:eastAsia="en-AU"/>
        </w:rPr>
        <w:t xml:space="preserve"> </w:t>
      </w:r>
      <w:r w:rsidR="6C76828A" w:rsidRPr="001E5F4D">
        <w:rPr>
          <w:rFonts w:ascii="Calibri" w:hAnsi="Calibri" w:cs="Cambria Math"/>
          <w:lang w:eastAsia="en-AU"/>
        </w:rPr>
        <w:t>and Acting Chief Health Officer’s</w:t>
      </w:r>
      <w:r w:rsidRPr="001E5F4D">
        <w:rPr>
          <w:rFonts w:ascii="Calibri" w:hAnsi="Calibri" w:cs="Cambria Math"/>
          <w:kern w:val="20"/>
          <w:lang w:val="en-US" w:eastAsia="en-AU"/>
        </w:rPr>
        <w:t xml:space="preserve"> advice, I consider th</w:t>
      </w:r>
      <w:r w:rsidRPr="001E5F4D">
        <w:rPr>
          <w:rFonts w:ascii="Calibri" w:eastAsia="Cambria Math" w:hAnsi="Calibri" w:cs="Cambria Math"/>
          <w:color w:val="000000" w:themeColor="text1"/>
          <w:kern w:val="20"/>
          <w:lang w:val="en-US" w:eastAsia="en-AU"/>
        </w:rPr>
        <w:t>ere to be no other reasonably available means by which to limit the spread of COVID-19 that would be less restrictive of this particular right than in the quarantine, isolation and testing measures contained in this Order. However, even if there were less restrictive means, I considered that the limitation imposed by this Order is in the range of reasonably available options to reduce the spread of COVID-19</w:t>
      </w:r>
      <w:r w:rsidRPr="001E5F4D">
        <w:rPr>
          <w:rFonts w:ascii="Calibri" w:eastAsia="@MS Mincho" w:hAnsi="Calibri" w:cs="Cambria Math"/>
          <w:color w:val="000000" w:themeColor="text1"/>
          <w:kern w:val="20"/>
          <w:lang w:val="en-US" w:eastAsia="en-AU"/>
        </w:rPr>
        <w:t>.</w:t>
      </w:r>
    </w:p>
    <w:p w14:paraId="373E78DE" w14:textId="77777777" w:rsidR="00F021BB" w:rsidRPr="001E5F4D" w:rsidRDefault="00F021BB" w:rsidP="00F021BB">
      <w:pPr>
        <w:keepNext/>
        <w:keepLines/>
        <w:spacing w:before="120" w:after="120"/>
        <w:outlineLvl w:val="1"/>
        <w:rPr>
          <w:rFonts w:ascii="Calibri" w:eastAsiaTheme="majorEastAsia" w:hAnsi="Calibri" w:cs="Cambria Math"/>
          <w:i/>
          <w:color w:val="2F5496" w:themeColor="accent1" w:themeShade="BF"/>
        </w:rPr>
      </w:pPr>
      <w:bookmarkStart w:id="360" w:name="_Toc1402608959"/>
      <w:bookmarkStart w:id="361" w:name="_Toc715183345"/>
      <w:bookmarkStart w:id="362" w:name="_Toc668232267"/>
      <w:bookmarkStart w:id="363" w:name="_Toc1604625134"/>
      <w:bookmarkStart w:id="364" w:name="_Toc1241659102"/>
      <w:bookmarkStart w:id="365" w:name="_Toc1639788512"/>
      <w:bookmarkStart w:id="366" w:name="_Toc91241387"/>
      <w:bookmarkStart w:id="367" w:name="_Toc92183122"/>
      <w:bookmarkStart w:id="368" w:name="_Toc92316361"/>
      <w:bookmarkStart w:id="369" w:name="_Toc92891724"/>
      <w:r w:rsidRPr="001E5F4D">
        <w:rPr>
          <w:rFonts w:ascii="Calibri" w:eastAsiaTheme="majorEastAsia" w:hAnsi="Calibri" w:cs="Cambria Math"/>
          <w:color w:val="2F5496" w:themeColor="accent1" w:themeShade="BF"/>
          <w:sz w:val="24"/>
          <w:szCs w:val="26"/>
        </w:rPr>
        <w:t>Conclusion</w:t>
      </w:r>
      <w:bookmarkEnd w:id="360"/>
      <w:bookmarkEnd w:id="361"/>
      <w:bookmarkEnd w:id="362"/>
      <w:bookmarkEnd w:id="363"/>
      <w:bookmarkEnd w:id="364"/>
      <w:bookmarkEnd w:id="365"/>
      <w:bookmarkEnd w:id="366"/>
      <w:bookmarkEnd w:id="367"/>
      <w:bookmarkEnd w:id="368"/>
      <w:bookmarkEnd w:id="369"/>
    </w:p>
    <w:p w14:paraId="72AFA507"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 xml:space="preserve">Taking into account all of the above factors (including those contained in the Human Rights Statement) and weighing the public health benefits of the Order against the countervailing potential impacts on individuals and the community, I believed it was reasonably necessary to make the Order to protect public health. </w:t>
      </w:r>
    </w:p>
    <w:p w14:paraId="575AE937" w14:textId="77777777" w:rsidR="00F021BB" w:rsidRPr="001E5F4D" w:rsidRDefault="00F021BB" w:rsidP="0029186C">
      <w:pPr>
        <w:numPr>
          <w:ilvl w:val="0"/>
          <w:numId w:val="3"/>
        </w:numPr>
        <w:spacing w:before="240" w:after="240" w:line="240" w:lineRule="auto"/>
        <w:jc w:val="both"/>
        <w:rPr>
          <w:rFonts w:ascii="Calibri" w:hAnsi="Calibri" w:cs="Cambria Math"/>
          <w:kern w:val="20"/>
          <w:lang w:eastAsia="en-AU"/>
        </w:rPr>
      </w:pPr>
      <w:r w:rsidRPr="001E5F4D">
        <w:rPr>
          <w:rFonts w:ascii="Calibri" w:hAnsi="Calibri" w:cs="Cambria Math"/>
          <w:kern w:val="20"/>
          <w:lang w:eastAsia="en-AU"/>
        </w:rPr>
        <w:t>For the same reasons, in my opinion, I formed the opinion that the limits placed on human rights by the Order are demonstrably justified for the purposes of the Charter.</w:t>
      </w:r>
    </w:p>
    <w:p w14:paraId="32AA2DEA" w14:textId="77777777" w:rsidR="004A798C" w:rsidRDefault="004A798C" w:rsidP="002724F4">
      <w:pPr>
        <w:keepNext/>
        <w:keepLines/>
        <w:spacing w:before="240" w:after="0"/>
        <w:outlineLvl w:val="0"/>
      </w:pPr>
    </w:p>
    <w:sectPr w:rsidR="004A798C" w:rsidSect="00D12EC5">
      <w:headerReference w:type="default" r:id="rId8"/>
      <w:footerReference w:type="even" r:id="rId9"/>
      <w:footerReference w:type="first" r:id="rId10"/>
      <w:pgSz w:w="12240" w:h="15840"/>
      <w:pgMar w:top="1440" w:right="1440" w:bottom="1440" w:left="1440" w:header="720" w:footer="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97EDB" w14:textId="77777777" w:rsidR="004F5A1F" w:rsidRDefault="004F5A1F" w:rsidP="00566EE3">
      <w:pPr>
        <w:spacing w:after="0" w:line="240" w:lineRule="auto"/>
      </w:pPr>
      <w:r>
        <w:separator/>
      </w:r>
    </w:p>
  </w:endnote>
  <w:endnote w:type="continuationSeparator" w:id="0">
    <w:p w14:paraId="487081E8" w14:textId="77777777" w:rsidR="004F5A1F" w:rsidRDefault="004F5A1F" w:rsidP="00566EE3">
      <w:pPr>
        <w:spacing w:after="0" w:line="240" w:lineRule="auto"/>
      </w:pPr>
      <w:r>
        <w:continuationSeparator/>
      </w:r>
    </w:p>
  </w:endnote>
  <w:endnote w:type="continuationNotice" w:id="1">
    <w:p w14:paraId="3C473BB8" w14:textId="77777777" w:rsidR="004F5A1F" w:rsidRDefault="004F5A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0C7D2" w14:textId="77777777" w:rsidR="00771491" w:rsidRPr="00C4528F" w:rsidRDefault="00771491" w:rsidP="006366D8">
    <w:pPr>
      <w:pStyle w:val="Footer"/>
      <w:spacing w:before="0"/>
    </w:pPr>
  </w:p>
  <w:p w14:paraId="50DE9CC1" w14:textId="77777777" w:rsidR="00771491" w:rsidRPr="00D640A5" w:rsidRDefault="00771491" w:rsidP="00D640A5">
    <w:pPr>
      <w:pStyle w:val="Footer"/>
      <w:spacing w:before="0"/>
    </w:pPr>
  </w:p>
  <w:p w14:paraId="07306D4F" w14:textId="77777777" w:rsidR="00771491" w:rsidRPr="00D640A5" w:rsidRDefault="00771491" w:rsidP="00D640A5">
    <w:pPr>
      <w:pStyle w:val="Footer"/>
      <w:spacing w:before="0"/>
    </w:pPr>
    <w:r w:rsidRPr="00D640A5">
      <w:t>10936363_3\C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1DF80" w14:textId="77777777" w:rsidR="00771491" w:rsidRPr="00C4528F" w:rsidRDefault="00771491" w:rsidP="006366D8">
    <w:pPr>
      <w:pStyle w:val="Footer"/>
      <w:spacing w:before="0"/>
    </w:pPr>
  </w:p>
  <w:p w14:paraId="4447F144" w14:textId="77777777" w:rsidR="00771491" w:rsidRPr="00D640A5" w:rsidRDefault="00771491" w:rsidP="00D640A5">
    <w:pPr>
      <w:pStyle w:val="Footer"/>
      <w:spacing w:before="0"/>
    </w:pPr>
  </w:p>
  <w:p w14:paraId="16FF8749" w14:textId="77777777" w:rsidR="00771491" w:rsidRPr="00D640A5" w:rsidRDefault="00771491" w:rsidP="00D640A5">
    <w:pPr>
      <w:pStyle w:val="Footer"/>
      <w:spacing w:before="0"/>
    </w:pPr>
    <w:r w:rsidRPr="00D640A5">
      <w:t>10936363_3\C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316BE" w14:textId="77777777" w:rsidR="004F5A1F" w:rsidRDefault="004F5A1F" w:rsidP="00566EE3">
      <w:pPr>
        <w:spacing w:after="0" w:line="240" w:lineRule="auto"/>
      </w:pPr>
      <w:r>
        <w:separator/>
      </w:r>
    </w:p>
  </w:footnote>
  <w:footnote w:type="continuationSeparator" w:id="0">
    <w:p w14:paraId="73375D20" w14:textId="77777777" w:rsidR="004F5A1F" w:rsidRDefault="004F5A1F" w:rsidP="00566EE3">
      <w:pPr>
        <w:spacing w:after="0" w:line="240" w:lineRule="auto"/>
      </w:pPr>
      <w:r>
        <w:continuationSeparator/>
      </w:r>
    </w:p>
  </w:footnote>
  <w:footnote w:type="continuationNotice" w:id="1">
    <w:p w14:paraId="4CBE4802" w14:textId="77777777" w:rsidR="004F5A1F" w:rsidRDefault="004F5A1F">
      <w:pPr>
        <w:spacing w:after="0" w:line="240" w:lineRule="auto"/>
      </w:pPr>
    </w:p>
  </w:footnote>
  <w:footnote w:id="2">
    <w:p w14:paraId="3ECE6860" w14:textId="77777777" w:rsidR="00F021BB" w:rsidRPr="001E5F4D" w:rsidRDefault="00F021BB" w:rsidP="00F021BB">
      <w:pPr>
        <w:pStyle w:val="FootnoteText"/>
        <w:rPr>
          <w:rFonts w:ascii="Calibri" w:hAnsi="Calibri"/>
        </w:rPr>
      </w:pPr>
      <w:r w:rsidRPr="001E5F4D">
        <w:rPr>
          <w:rStyle w:val="FootnoteReference"/>
          <w:rFonts w:ascii="Calibri" w:hAnsi="Calibri"/>
        </w:rPr>
        <w:footnoteRef/>
      </w:r>
      <w:r w:rsidRPr="001E5F4D">
        <w:rPr>
          <w:rFonts w:ascii="Calibri" w:hAnsi="Calibri"/>
        </w:rPr>
        <w:t xml:space="preserve"> Text reflects verbal advice provided by the Acting Chief Health Officer to the Minister for Health, 30 December 2021.</w:t>
      </w:r>
    </w:p>
    <w:p w14:paraId="0F8708C3" w14:textId="77777777" w:rsidR="00F021BB" w:rsidRPr="00F021BB" w:rsidRDefault="00F021BB" w:rsidP="00F021BB">
      <w:pPr>
        <w:pStyle w:val="FootnoteText"/>
        <w:rPr>
          <w:rFonts w:ascii="Calibri" w:hAnsi="Calibri"/>
        </w:rPr>
      </w:pPr>
    </w:p>
  </w:footnote>
  <w:footnote w:id="3">
    <w:p w14:paraId="4A67EB2B"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Acting Chief Health Officer to the Minister for Health, 4 January 2022.</w:t>
      </w:r>
    </w:p>
  </w:footnote>
  <w:footnote w:id="4">
    <w:p w14:paraId="0FB5B1A8"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Acting Chief Health Officer to the Minister for Health, 4 January 2022.</w:t>
      </w:r>
    </w:p>
  </w:footnote>
  <w:footnote w:id="5">
    <w:p w14:paraId="486D3620"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Style w:val="eop"/>
          <w:rFonts w:ascii="Calibri" w:hAnsi="Calibri"/>
        </w:rPr>
        <w:t xml:space="preserve"> Department of Health, </w:t>
      </w:r>
      <w:r w:rsidRPr="00F021BB">
        <w:rPr>
          <w:rStyle w:val="eop"/>
          <w:rFonts w:ascii="Calibri" w:hAnsi="Calibri"/>
          <w:i/>
        </w:rPr>
        <w:t>Chief Health Officer Advice to Minister for Health</w:t>
      </w:r>
      <w:r w:rsidRPr="00F021BB">
        <w:rPr>
          <w:rStyle w:val="eop"/>
          <w:rFonts w:ascii="Calibri" w:hAnsi="Calibri"/>
        </w:rPr>
        <w:t xml:space="preserve"> </w:t>
      </w:r>
      <w:r w:rsidRPr="00F021BB">
        <w:rPr>
          <w:rStyle w:val="normaltextrun"/>
          <w:rFonts w:ascii="Calibri" w:hAnsi="Calibri" w:cs="﷽﷽﷽﷽﷽﷽"/>
          <w:color w:val="000000"/>
          <w:shd w:val="clear" w:color="auto" w:fill="FFFFFF"/>
        </w:rPr>
        <w:t>(10 December 2021)</w:t>
      </w:r>
      <w:r w:rsidRPr="00F021BB">
        <w:rPr>
          <w:rStyle w:val="eop"/>
          <w:rFonts w:ascii="Calibri" w:hAnsi="Calibri"/>
        </w:rPr>
        <w:t xml:space="preserve"> p. 5 [13]-[15].</w:t>
      </w:r>
    </w:p>
  </w:footnote>
  <w:footnote w:id="6">
    <w:p w14:paraId="20C23707"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eop"/>
          <w:rFonts w:ascii="Calibri" w:hAnsi="Calibri"/>
        </w:rPr>
        <w:t xml:space="preserve">Department of Health, </w:t>
      </w:r>
      <w:r w:rsidRPr="00F021BB">
        <w:rPr>
          <w:rStyle w:val="eop"/>
          <w:rFonts w:ascii="Calibri" w:hAnsi="Calibri"/>
          <w:i/>
          <w:iCs/>
        </w:rPr>
        <w:t>Chief Health Officer Advice to Minister for Health</w:t>
      </w:r>
      <w:r w:rsidRPr="00F021BB">
        <w:rPr>
          <w:rStyle w:val="eop"/>
          <w:rFonts w:ascii="Calibri" w:hAnsi="Calibri"/>
        </w:rPr>
        <w:t xml:space="preserve"> </w:t>
      </w:r>
      <w:r w:rsidRPr="00F021BB">
        <w:rPr>
          <w:rStyle w:val="normaltextrun"/>
          <w:rFonts w:ascii="Calibri" w:hAnsi="Calibri" w:cs="﷽﷽﷽﷽﷽﷽"/>
          <w:color w:val="000000"/>
          <w:shd w:val="clear" w:color="auto" w:fill="FFFFFF"/>
        </w:rPr>
        <w:t>(10 December 2021)</w:t>
      </w:r>
      <w:r w:rsidRPr="00F021BB">
        <w:rPr>
          <w:rStyle w:val="eop"/>
          <w:rFonts w:ascii="Calibri" w:hAnsi="Calibri"/>
        </w:rPr>
        <w:t xml:space="preserve"> p. 14 [50].</w:t>
      </w:r>
    </w:p>
  </w:footnote>
  <w:footnote w:id="7">
    <w:p w14:paraId="55C5D35F" w14:textId="77777777" w:rsidR="00F021BB" w:rsidRPr="00F021BB" w:rsidRDefault="00F021BB" w:rsidP="00F021BB">
      <w:pPr>
        <w:pStyle w:val="FootnoteText"/>
        <w:rPr>
          <w:rFonts w:ascii="Calibri" w:hAnsi="Calibri" w:cstheme="minorHAnsi"/>
          <w:sz w:val="18"/>
          <w:szCs w:val="18"/>
        </w:rPr>
      </w:pPr>
      <w:r w:rsidRPr="00F021BB">
        <w:rPr>
          <w:rStyle w:val="FootnoteReference"/>
          <w:rFonts w:ascii="Calibri" w:hAnsi="Calibri" w:cstheme="minorHAnsi"/>
          <w:sz w:val="18"/>
          <w:szCs w:val="18"/>
        </w:rPr>
        <w:footnoteRef/>
      </w:r>
      <w:r w:rsidRPr="00F021BB">
        <w:rPr>
          <w:rFonts w:ascii="Calibri" w:hAnsi="Calibri" w:cstheme="minorHAnsi"/>
          <w:sz w:val="18"/>
          <w:szCs w:val="18"/>
        </w:rPr>
        <w:t xml:space="preserve"> </w:t>
      </w:r>
      <w:r w:rsidRPr="00F021BB">
        <w:rPr>
          <w:rFonts w:ascii="Calibri" w:hAnsi="Calibri" w:cstheme="minorHAnsi"/>
        </w:rPr>
        <w:t xml:space="preserve">See </w:t>
      </w:r>
      <w:r w:rsidRPr="00F021BB">
        <w:rPr>
          <w:rFonts w:ascii="Calibri" w:hAnsi="Calibri" w:cstheme="minorHAnsi"/>
          <w:i/>
          <w:iCs/>
        </w:rPr>
        <w:t xml:space="preserve">Public Health and Wellbeing Act 2008 </w:t>
      </w:r>
      <w:r w:rsidRPr="00F021BB">
        <w:rPr>
          <w:rFonts w:ascii="Calibri" w:hAnsi="Calibri" w:cstheme="minorHAnsi"/>
        </w:rPr>
        <w:t>(Vic) section 3(1) for the definition of ‘serious risk to public health’.</w:t>
      </w:r>
    </w:p>
  </w:footnote>
  <w:footnote w:id="8">
    <w:p w14:paraId="214AB676" w14:textId="77777777" w:rsidR="00F021BB" w:rsidRPr="00F021BB" w:rsidRDefault="00F021BB" w:rsidP="00F021BB">
      <w:pPr>
        <w:pStyle w:val="FootnoteText"/>
        <w:rPr>
          <w:rFonts w:ascii="Calibri" w:hAnsi="Calibri" w:cstheme="minorHAnsi"/>
        </w:rPr>
      </w:pPr>
      <w:r w:rsidRPr="00F021BB">
        <w:rPr>
          <w:rStyle w:val="FootnoteReference"/>
          <w:rFonts w:ascii="Calibri" w:hAnsi="Calibri"/>
        </w:rPr>
        <w:footnoteRef/>
      </w:r>
      <w:r w:rsidRPr="00F021BB">
        <w:rPr>
          <w:rFonts w:ascii="Calibri" w:hAnsi="Calibri"/>
        </w:rPr>
        <w:t xml:space="preserve"> Department of Health, </w:t>
      </w:r>
      <w:r w:rsidRPr="00F021BB">
        <w:rPr>
          <w:rFonts w:ascii="Calibri" w:hAnsi="Calibri" w:cstheme="minorHAnsi"/>
          <w:i/>
        </w:rPr>
        <w:t xml:space="preserve">Chief Health Officer Advice to Minister for Health </w:t>
      </w:r>
      <w:r w:rsidRPr="00F021BB">
        <w:rPr>
          <w:rStyle w:val="normaltextrun"/>
          <w:rFonts w:ascii="Calibri" w:hAnsi="Calibri" w:cstheme="minorHAnsi"/>
          <w:color w:val="000000"/>
          <w:shd w:val="clear" w:color="auto" w:fill="FFFFFF"/>
        </w:rPr>
        <w:t>(10 December 2021)</w:t>
      </w:r>
      <w:r w:rsidRPr="00F021BB">
        <w:rPr>
          <w:rFonts w:ascii="Calibri" w:hAnsi="Calibri" w:cstheme="minorHAnsi"/>
          <w:i/>
        </w:rPr>
        <w:t xml:space="preserve"> </w:t>
      </w:r>
      <w:r w:rsidRPr="00F021BB">
        <w:rPr>
          <w:rFonts w:ascii="Calibri" w:hAnsi="Calibri" w:cstheme="minorHAnsi"/>
        </w:rPr>
        <w:t>p. 4 [5].</w:t>
      </w:r>
    </w:p>
  </w:footnote>
  <w:footnote w:id="9">
    <w:p w14:paraId="4A468344" w14:textId="77777777" w:rsidR="00F021BB" w:rsidRPr="00F021BB" w:rsidRDefault="00F021BB" w:rsidP="00F021BB">
      <w:pPr>
        <w:pStyle w:val="FootnoteText"/>
        <w:rPr>
          <w:rFonts w:ascii="Calibri" w:hAnsi="Calibri" w:cstheme="minorHAnsi"/>
        </w:rPr>
      </w:pPr>
      <w:r w:rsidRPr="00F021BB">
        <w:rPr>
          <w:rStyle w:val="FootnoteReference"/>
          <w:rFonts w:ascii="Calibri" w:hAnsi="Calibri" w:cstheme="minorHAnsi"/>
        </w:rPr>
        <w:footnoteRef/>
      </w:r>
      <w:r w:rsidRPr="00F021BB">
        <w:rPr>
          <w:rFonts w:ascii="Calibri" w:hAnsi="Calibri" w:cstheme="minorHAnsi"/>
        </w:rPr>
        <w:t xml:space="preserve"> Department of Health, </w:t>
      </w:r>
      <w:r w:rsidRPr="00F021BB">
        <w:rPr>
          <w:rFonts w:ascii="Calibri" w:hAnsi="Calibri" w:cstheme="minorHAnsi"/>
          <w:i/>
        </w:rPr>
        <w:t xml:space="preserve">Chief Health Officer Advice to Minister for Health </w:t>
      </w:r>
      <w:r w:rsidRPr="00F021BB">
        <w:rPr>
          <w:rStyle w:val="normaltextrun"/>
          <w:rFonts w:ascii="Calibri" w:hAnsi="Calibri" w:cstheme="minorHAnsi"/>
          <w:color w:val="000000"/>
          <w:shd w:val="clear" w:color="auto" w:fill="FFFFFF"/>
        </w:rPr>
        <w:t>(10 December 2021)</w:t>
      </w:r>
      <w:r w:rsidRPr="00F021BB">
        <w:rPr>
          <w:rFonts w:ascii="Calibri" w:hAnsi="Calibri" w:cstheme="minorHAnsi"/>
        </w:rPr>
        <w:t xml:space="preserve"> p. 4 [6].</w:t>
      </w:r>
    </w:p>
  </w:footnote>
  <w:footnote w:id="10">
    <w:p w14:paraId="0E269C9A" w14:textId="77777777" w:rsidR="00F021BB" w:rsidRPr="00F021BB" w:rsidRDefault="00F021BB" w:rsidP="00F021BB">
      <w:pPr>
        <w:pStyle w:val="FootnoteText"/>
        <w:rPr>
          <w:rFonts w:ascii="Calibri" w:hAnsi="Calibri" w:cstheme="minorHAnsi"/>
        </w:rPr>
      </w:pPr>
      <w:r w:rsidRPr="00F021BB">
        <w:rPr>
          <w:rStyle w:val="FootnoteReference"/>
          <w:rFonts w:ascii="Calibri" w:hAnsi="Calibri" w:cstheme="minorHAnsi"/>
        </w:rPr>
        <w:footnoteRef/>
      </w:r>
      <w:r w:rsidRPr="00F021BB">
        <w:rPr>
          <w:rFonts w:ascii="Calibri" w:hAnsi="Calibri" w:cstheme="minorHAnsi"/>
        </w:rPr>
        <w:t xml:space="preserve"> Department of Health, </w:t>
      </w:r>
      <w:r w:rsidRPr="00F021BB">
        <w:rPr>
          <w:rFonts w:ascii="Calibri" w:hAnsi="Calibri" w:cstheme="minorHAnsi"/>
          <w:i/>
        </w:rPr>
        <w:t xml:space="preserve">Chief Health Officer Advice to Premier – Advice Relating to the Making of a Pandemic Declaration </w:t>
      </w:r>
      <w:r w:rsidRPr="00F021BB">
        <w:rPr>
          <w:rStyle w:val="normaltextrun"/>
          <w:rFonts w:ascii="Calibri" w:hAnsi="Calibri" w:cstheme="minorHAnsi"/>
          <w:color w:val="000000"/>
          <w:shd w:val="clear" w:color="auto" w:fill="FFFFFF"/>
        </w:rPr>
        <w:t>(8 December 2021)</w:t>
      </w:r>
      <w:r w:rsidRPr="00F021BB">
        <w:rPr>
          <w:rFonts w:ascii="Calibri" w:hAnsi="Calibri" w:cstheme="minorHAnsi"/>
        </w:rPr>
        <w:t xml:space="preserve"> p. 13 [47].</w:t>
      </w:r>
    </w:p>
  </w:footnote>
  <w:footnote w:id="11">
    <w:p w14:paraId="7A526BB3"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color w:val="000000" w:themeColor="text1"/>
        </w:rPr>
        <w:t>Department of Health, </w:t>
      </w:r>
      <w:r w:rsidRPr="00F021BB">
        <w:rPr>
          <w:rStyle w:val="normaltextrun"/>
          <w:rFonts w:ascii="Calibri" w:hAnsi="Calibri" w:cs="﷽﷽﷽﷽﷽﷽"/>
          <w:i/>
          <w:color w:val="000000" w:themeColor="text1"/>
        </w:rPr>
        <w:t>Chief Health Officer Advice to Minister for Health</w:t>
      </w:r>
      <w:r w:rsidRPr="00F021BB">
        <w:rPr>
          <w:rStyle w:val="normaltextrun"/>
          <w:rFonts w:ascii="Calibri" w:hAnsi="Calibri" w:cs="﷽﷽﷽﷽﷽﷽"/>
          <w:color w:val="000000" w:themeColor="text1"/>
        </w:rPr>
        <w:t xml:space="preserve"> (23 December 2021) </w:t>
      </w:r>
      <w:r w:rsidRPr="00F021BB">
        <w:rPr>
          <w:rFonts w:ascii="Calibri" w:hAnsi="Calibri"/>
        </w:rPr>
        <w:t>p. 12 [54]. </w:t>
      </w:r>
    </w:p>
  </w:footnote>
  <w:footnote w:id="12">
    <w:p w14:paraId="46FAB53A"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color w:val="000000" w:themeColor="text1"/>
        </w:rPr>
        <w:t>Department of Health, </w:t>
      </w:r>
      <w:r w:rsidRPr="00F021BB">
        <w:rPr>
          <w:rStyle w:val="normaltextrun"/>
          <w:rFonts w:ascii="Calibri" w:hAnsi="Calibri" w:cs="﷽﷽﷽﷽﷽﷽"/>
          <w:i/>
          <w:color w:val="000000" w:themeColor="text1"/>
        </w:rPr>
        <w:t>Chief Health Officer Advice to Minister for Health</w:t>
      </w:r>
      <w:r w:rsidRPr="00F021BB">
        <w:rPr>
          <w:rStyle w:val="normaltextrun"/>
          <w:rFonts w:ascii="Calibri" w:hAnsi="Calibri" w:cs="﷽﷽﷽﷽﷽﷽"/>
          <w:color w:val="000000" w:themeColor="text1"/>
        </w:rPr>
        <w:t xml:space="preserve"> (23 December 2021) </w:t>
      </w:r>
      <w:r w:rsidRPr="00F021BB">
        <w:rPr>
          <w:rFonts w:ascii="Calibri" w:hAnsi="Calibri"/>
        </w:rPr>
        <w:t>p. 12 [55].</w:t>
      </w:r>
    </w:p>
  </w:footnote>
  <w:footnote w:id="13">
    <w:p w14:paraId="1B074E03"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color w:val="000000" w:themeColor="text1"/>
        </w:rPr>
        <w:t>Department of Health, </w:t>
      </w:r>
      <w:r w:rsidRPr="00F021BB">
        <w:rPr>
          <w:rStyle w:val="normaltextrun"/>
          <w:rFonts w:ascii="Calibri" w:hAnsi="Calibri" w:cs="﷽﷽﷽﷽﷽﷽"/>
          <w:i/>
          <w:color w:val="000000" w:themeColor="text1"/>
        </w:rPr>
        <w:t>Chief Health Officer Advice to Minister for Health</w:t>
      </w:r>
      <w:r w:rsidRPr="00F021BB">
        <w:rPr>
          <w:rStyle w:val="normaltextrun"/>
          <w:rFonts w:ascii="Calibri" w:hAnsi="Calibri" w:cs="﷽﷽﷽﷽﷽﷽"/>
          <w:color w:val="000000" w:themeColor="text1"/>
        </w:rPr>
        <w:t xml:space="preserve"> (23 December 2021) </w:t>
      </w:r>
      <w:r w:rsidRPr="00F021BB">
        <w:rPr>
          <w:rFonts w:ascii="Calibri" w:hAnsi="Calibri"/>
        </w:rPr>
        <w:t>p. 13 [58].</w:t>
      </w:r>
    </w:p>
  </w:footnote>
  <w:footnote w:id="14">
    <w:p w14:paraId="3124C0C1"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 Chief Health Officer Advice to Minister for Health, (23 December 2021) p. 19 at [103].</w:t>
      </w:r>
    </w:p>
  </w:footnote>
  <w:footnote w:id="15">
    <w:p w14:paraId="6EDC2163"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Acting Chief Health Officer to the Minister for Health, 4 January 2022.</w:t>
      </w:r>
    </w:p>
  </w:footnote>
  <w:footnote w:id="16">
    <w:p w14:paraId="25F1C62D" w14:textId="1058B29B" w:rsidR="001E4EE6" w:rsidRDefault="001E4EE6">
      <w:pPr>
        <w:pStyle w:val="FootnoteText"/>
      </w:pPr>
      <w:r>
        <w:rPr>
          <w:rStyle w:val="FootnoteReference"/>
        </w:rPr>
        <w:footnoteRef/>
      </w:r>
      <w:r>
        <w:t xml:space="preserve"> </w:t>
      </w:r>
      <w:r w:rsidRPr="001E4EE6">
        <w:t>Text reflects verbal advice provided by the Acting Chief Health Officer to the Minister for Health, 4 January 2022.</w:t>
      </w:r>
    </w:p>
  </w:footnote>
  <w:footnote w:id="17">
    <w:p w14:paraId="0DF9C2C3"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Acting Chief Health Officer to the Minister for Health, 4 January 2022.</w:t>
      </w:r>
    </w:p>
  </w:footnote>
  <w:footnote w:id="18">
    <w:p w14:paraId="7E31F7B0" w14:textId="67F902CC" w:rsidR="00360912" w:rsidRDefault="00360912">
      <w:pPr>
        <w:pStyle w:val="FootnoteText"/>
      </w:pPr>
      <w:r>
        <w:rPr>
          <w:rStyle w:val="FootnoteReference"/>
        </w:rPr>
        <w:footnoteRef/>
      </w:r>
      <w:r>
        <w:t xml:space="preserve"> </w:t>
      </w:r>
      <w:r w:rsidRPr="00F021BB">
        <w:rPr>
          <w:rFonts w:ascii="Calibri" w:hAnsi="Calibri"/>
        </w:rPr>
        <w:t>Text reflects verbal advice provided by the Acting Chief Health Officer to the Minister for Health, 4 January 2022.</w:t>
      </w:r>
    </w:p>
  </w:footnote>
  <w:footnote w:id="19">
    <w:p w14:paraId="41B1669E"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Acting Chief Health Officer to the Minister for Health, 4 January 2022.</w:t>
      </w:r>
    </w:p>
  </w:footnote>
  <w:footnote w:id="20">
    <w:p w14:paraId="4DBA8294"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Acting Chief Health Officer to the Minister for Health, 4 January 2022.</w:t>
      </w:r>
    </w:p>
  </w:footnote>
  <w:footnote w:id="21">
    <w:p w14:paraId="0730570A" w14:textId="77777777" w:rsidR="00F021BB" w:rsidRPr="00F021BB" w:rsidRDefault="00F021BB" w:rsidP="00F021BB">
      <w:pPr>
        <w:pStyle w:val="FootnoteText"/>
        <w:rPr>
          <w:rFonts w:ascii="Calibri" w:eastAsia="Cambria Math" w:hAnsi="Calibri" w:cs="Cambria Math"/>
          <w:color w:val="000000" w:themeColor="text1"/>
        </w:rPr>
      </w:pPr>
      <w:r w:rsidRPr="00F021BB">
        <w:rPr>
          <w:rStyle w:val="FootnoteReference"/>
          <w:rFonts w:ascii="Calibri" w:hAnsi="Calibri"/>
        </w:rPr>
        <w:footnoteRef/>
      </w:r>
      <w:r w:rsidRPr="00F021BB">
        <w:rPr>
          <w:rFonts w:ascii="Calibri" w:hAnsi="Calibri"/>
        </w:rPr>
        <w:t xml:space="preserve"> Text reflects verbal advice provided by the Acting Chief Health Officer to the Minister for Health, 4 January 2022.</w:t>
      </w:r>
    </w:p>
  </w:footnote>
  <w:footnote w:id="22">
    <w:p w14:paraId="6487C3FE"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Acting Chief Health Officer to the Minister for Health, 4 January 2022.</w:t>
      </w:r>
    </w:p>
  </w:footnote>
  <w:footnote w:id="23">
    <w:p w14:paraId="2FF47D8D" w14:textId="698726E6" w:rsidR="00915897" w:rsidRDefault="00915897">
      <w:pPr>
        <w:pStyle w:val="FootnoteText"/>
      </w:pPr>
      <w:r>
        <w:rPr>
          <w:rStyle w:val="FootnoteReference"/>
        </w:rPr>
        <w:footnoteRef/>
      </w:r>
      <w:r>
        <w:t xml:space="preserve"> </w:t>
      </w:r>
    </w:p>
  </w:footnote>
  <w:footnote w:id="24">
    <w:p w14:paraId="3362359F"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color w:val="000000" w:themeColor="text1"/>
        </w:rPr>
        <w:t>Department of Health, </w:t>
      </w:r>
      <w:r w:rsidRPr="00F021BB">
        <w:rPr>
          <w:rStyle w:val="normaltextrun"/>
          <w:rFonts w:ascii="Calibri" w:hAnsi="Calibri" w:cs="﷽﷽﷽﷽﷽﷽"/>
          <w:i/>
          <w:color w:val="000000" w:themeColor="text1"/>
        </w:rPr>
        <w:t>Chief Health Officer Advice to Minister for Health</w:t>
      </w:r>
      <w:r w:rsidRPr="00F021BB">
        <w:rPr>
          <w:rStyle w:val="normaltextrun"/>
          <w:rFonts w:ascii="Calibri" w:hAnsi="Calibri" w:cs="﷽﷽﷽﷽﷽﷽"/>
          <w:color w:val="000000" w:themeColor="text1"/>
        </w:rPr>
        <w:t xml:space="preserve"> (23 December 2021) </w:t>
      </w:r>
      <w:r w:rsidRPr="00F021BB">
        <w:rPr>
          <w:rFonts w:ascii="Calibri" w:hAnsi="Calibri"/>
        </w:rPr>
        <w:t>p. 16 [80]-[81].</w:t>
      </w:r>
    </w:p>
  </w:footnote>
  <w:footnote w:id="25">
    <w:p w14:paraId="59AFD6C6"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Acting Chief Health Officer to the Minister for Health, 4 January 2022.</w:t>
      </w:r>
    </w:p>
  </w:footnote>
  <w:footnote w:id="26">
    <w:p w14:paraId="49CF44BE"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Acting Chief Health Officer to the Minister for Health, 4 January 2022.</w:t>
      </w:r>
    </w:p>
  </w:footnote>
  <w:footnote w:id="27">
    <w:p w14:paraId="2F8D0C8F"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Acting Chief Health Officer to the Minister for Health, 4 January 2022.</w:t>
      </w:r>
    </w:p>
  </w:footnote>
  <w:footnote w:id="28">
    <w:p w14:paraId="02525B87" w14:textId="689B9840" w:rsidR="00684BFB" w:rsidRDefault="00684BFB">
      <w:pPr>
        <w:pStyle w:val="FootnoteText"/>
      </w:pPr>
      <w:r>
        <w:rPr>
          <w:rStyle w:val="FootnoteReference"/>
        </w:rPr>
        <w:footnoteRef/>
      </w:r>
      <w:r>
        <w:t xml:space="preserve"> </w:t>
      </w:r>
      <w:r w:rsidRPr="00F021BB">
        <w:rPr>
          <w:rFonts w:ascii="Calibri" w:hAnsi="Calibri"/>
        </w:rPr>
        <w:t>Text reflects verbal advice provided by the Acting Chief Health Officer to the Minister for Health, 4 January 2022.</w:t>
      </w:r>
    </w:p>
  </w:footnote>
  <w:footnote w:id="29">
    <w:p w14:paraId="51279421" w14:textId="77777777" w:rsidR="00F021BB" w:rsidRPr="00F021BB" w:rsidRDefault="00F021BB" w:rsidP="00F021BB">
      <w:pPr>
        <w:pStyle w:val="FootnoteText"/>
        <w:rPr>
          <w:rFonts w:ascii="Calibri" w:eastAsia="Cambria Math" w:hAnsi="Calibri" w:cs="Cambria Math"/>
          <w:color w:val="242424"/>
        </w:rPr>
      </w:pPr>
      <w:r w:rsidRPr="00F021BB">
        <w:rPr>
          <w:rStyle w:val="FootnoteReference"/>
          <w:rFonts w:ascii="Calibri" w:hAnsi="Calibri"/>
        </w:rPr>
        <w:footnoteRef/>
      </w:r>
      <w:r w:rsidRPr="00F021BB">
        <w:rPr>
          <w:rFonts w:ascii="Calibri" w:hAnsi="Calibri"/>
        </w:rPr>
        <w:t xml:space="preserve"> </w:t>
      </w:r>
      <w:r w:rsidRPr="00F021BB">
        <w:rPr>
          <w:rFonts w:ascii="Calibri" w:eastAsia="Cambria Math" w:hAnsi="Calibri" w:cs="﷽﷽﷽﷽﷽﷽"/>
          <w:color w:val="242424"/>
        </w:rPr>
        <w:t>Text reflects verbal advice provided by the Acting Chief Health Officer to the Minister for Health, 4 January 2022.</w:t>
      </w:r>
    </w:p>
  </w:footnote>
  <w:footnote w:id="30">
    <w:p w14:paraId="766A8915"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Acting Chief Health Officer to the Minister for Health, 4 January 2022.</w:t>
      </w:r>
    </w:p>
  </w:footnote>
  <w:footnote w:id="31">
    <w:p w14:paraId="5C9ABFEA" w14:textId="7601EFA6" w:rsidR="00101C5A" w:rsidRDefault="00101C5A">
      <w:pPr>
        <w:pStyle w:val="FootnoteText"/>
      </w:pPr>
      <w:r>
        <w:rPr>
          <w:rStyle w:val="FootnoteReference"/>
        </w:rPr>
        <w:footnoteRef/>
      </w:r>
      <w:r>
        <w:t xml:space="preserve"> </w:t>
      </w:r>
      <w:r w:rsidRPr="00101C5A">
        <w:t>Text reflects verbal advice provided by the Acting Chief Health Officer to the Minister for Health, 4 January 2022</w:t>
      </w:r>
    </w:p>
  </w:footnote>
  <w:footnote w:id="32">
    <w:p w14:paraId="7019D553"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Acting Chief Health Officer to the Minister for Health, 4 January 2022.</w:t>
      </w:r>
    </w:p>
  </w:footnote>
  <w:footnote w:id="33">
    <w:p w14:paraId="2A19C42B"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 </w:t>
      </w:r>
      <w:r w:rsidRPr="00F021BB">
        <w:rPr>
          <w:rFonts w:ascii="Calibri" w:hAnsi="Calibri"/>
          <w:i/>
          <w:iCs/>
        </w:rPr>
        <w:t>Chief Health Officer Advice to Premier – Advice Relating to the Making of a Pandemic Declaration</w:t>
      </w:r>
      <w:r w:rsidRPr="00F021BB">
        <w:rPr>
          <w:rFonts w:ascii="Calibri" w:hAnsi="Calibri"/>
        </w:rPr>
        <w:t xml:space="preserve"> </w:t>
      </w:r>
      <w:r w:rsidRPr="00F021BB">
        <w:rPr>
          <w:rStyle w:val="normaltextrun"/>
          <w:rFonts w:ascii="Calibri" w:hAnsi="Calibri" w:cs="﷽﷽﷽﷽﷽﷽"/>
          <w:color w:val="000000"/>
          <w:shd w:val="clear" w:color="auto" w:fill="FFFFFF"/>
        </w:rPr>
        <w:t>(8 December 2021)</w:t>
      </w:r>
      <w:r w:rsidRPr="00F021BB">
        <w:rPr>
          <w:rFonts w:ascii="Calibri" w:hAnsi="Calibri"/>
        </w:rPr>
        <w:t xml:space="preserve"> p. 13 [48].</w:t>
      </w:r>
    </w:p>
  </w:footnote>
  <w:footnote w:id="34">
    <w:p w14:paraId="39877891" w14:textId="77777777" w:rsidR="00F021BB" w:rsidRPr="00F021BB" w:rsidRDefault="00F021BB" w:rsidP="00F021BB">
      <w:pPr>
        <w:pStyle w:val="FootnoteText"/>
        <w:rPr>
          <w:rFonts w:ascii="Calibri" w:hAnsi="Calibri" w:cstheme="minorHAns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theme="minorHAnsi"/>
          <w:color w:val="000000"/>
          <w:shd w:val="clear" w:color="auto" w:fill="FFFFFF"/>
        </w:rPr>
        <w:t>Department of Health, </w:t>
      </w:r>
      <w:r w:rsidRPr="00F021BB">
        <w:rPr>
          <w:rStyle w:val="normaltextrun"/>
          <w:rFonts w:ascii="Calibri" w:hAnsi="Calibri" w:cstheme="minorHAnsi"/>
          <w:i/>
          <w:color w:val="000000"/>
          <w:shd w:val="clear" w:color="auto" w:fill="FFFFFF"/>
        </w:rPr>
        <w:t>Chief Health Officer Advice to Minister for Health</w:t>
      </w:r>
      <w:r w:rsidRPr="00F021BB">
        <w:rPr>
          <w:rFonts w:ascii="Calibri" w:eastAsia="﷽﷽﷽﷽﷽﷽" w:hAnsi="Calibri" w:cstheme="minorHAnsi"/>
          <w:i/>
          <w:color w:val="000000" w:themeColor="text1"/>
        </w:rPr>
        <w:t xml:space="preserve"> </w:t>
      </w:r>
      <w:r w:rsidRPr="00F021BB">
        <w:rPr>
          <w:rFonts w:ascii="Calibri" w:eastAsia="﷽﷽﷽﷽﷽﷽" w:hAnsi="Calibri" w:cstheme="minorHAnsi"/>
          <w:color w:val="000000" w:themeColor="text1"/>
        </w:rPr>
        <w:t>(10 December 2021)</w:t>
      </w:r>
      <w:r w:rsidRPr="00F021BB">
        <w:rPr>
          <w:rStyle w:val="normaltextrun"/>
          <w:rFonts w:ascii="Calibri" w:hAnsi="Calibri" w:cstheme="minorHAnsi"/>
          <w:i/>
          <w:color w:val="000000"/>
          <w:shd w:val="clear" w:color="auto" w:fill="FFFFFF"/>
        </w:rPr>
        <w:t> </w:t>
      </w:r>
      <w:r w:rsidRPr="00F021BB">
        <w:rPr>
          <w:rFonts w:ascii="Calibri" w:eastAsia="﷽﷽﷽﷽﷽﷽" w:hAnsi="Calibri" w:cstheme="minorHAnsi"/>
          <w:color w:val="000000" w:themeColor="text1"/>
        </w:rPr>
        <w:t>p. 18 [77].</w:t>
      </w:r>
    </w:p>
  </w:footnote>
  <w:footnote w:id="35">
    <w:p w14:paraId="1D292F71" w14:textId="77777777" w:rsidR="00F021BB" w:rsidRPr="00F021BB" w:rsidRDefault="00F021BB" w:rsidP="00F021BB">
      <w:pPr>
        <w:pStyle w:val="FootnoteText"/>
        <w:rPr>
          <w:rFonts w:ascii="Calibri" w:eastAsia="﷽﷽﷽﷽﷽﷽" w:hAnsi="Calibri" w:cstheme="minorHAnsi"/>
          <w:color w:val="000000" w:themeColor="text1"/>
        </w:rPr>
      </w:pPr>
      <w:r w:rsidRPr="00F021BB">
        <w:rPr>
          <w:rStyle w:val="FootnoteReference"/>
          <w:rFonts w:ascii="Calibri" w:hAnsi="Calibri" w:cstheme="minorHAnsi"/>
        </w:rPr>
        <w:footnoteRef/>
      </w:r>
      <w:r w:rsidRPr="00F021BB">
        <w:rPr>
          <w:rFonts w:ascii="Calibri" w:hAnsi="Calibri" w:cstheme="minorHAnsi"/>
        </w:rPr>
        <w:t xml:space="preserve"> </w:t>
      </w:r>
      <w:r w:rsidRPr="00F021BB">
        <w:rPr>
          <w:rStyle w:val="normaltextrun"/>
          <w:rFonts w:ascii="Calibri" w:hAnsi="Calibri" w:cstheme="minorHAnsi"/>
          <w:color w:val="000000"/>
          <w:shd w:val="clear" w:color="auto" w:fill="FFFFFF"/>
        </w:rPr>
        <w:t>Department of Health, </w:t>
      </w:r>
      <w:r w:rsidRPr="00F021BB">
        <w:rPr>
          <w:rStyle w:val="normaltextrun"/>
          <w:rFonts w:ascii="Calibri" w:hAnsi="Calibri" w:cstheme="minorHAnsi"/>
          <w:i/>
          <w:color w:val="000000"/>
          <w:shd w:val="clear" w:color="auto" w:fill="FFFFFF"/>
        </w:rPr>
        <w:t>Chief Health Officer Advice to Minister for Health</w:t>
      </w:r>
      <w:r w:rsidRPr="00F021BB">
        <w:rPr>
          <w:rFonts w:ascii="Calibri" w:eastAsia="﷽﷽﷽﷽﷽﷽" w:hAnsi="Calibri" w:cstheme="minorHAnsi"/>
          <w:i/>
          <w:color w:val="000000" w:themeColor="text1"/>
        </w:rPr>
        <w:t xml:space="preserve"> </w:t>
      </w:r>
      <w:r w:rsidRPr="00F021BB">
        <w:rPr>
          <w:rFonts w:ascii="Calibri" w:eastAsia="﷽﷽﷽﷽﷽﷽" w:hAnsi="Calibri" w:cstheme="minorHAnsi"/>
          <w:color w:val="000000" w:themeColor="text1"/>
        </w:rPr>
        <w:t>(10 December 2021)</w:t>
      </w:r>
      <w:r w:rsidRPr="00F021BB">
        <w:rPr>
          <w:rStyle w:val="normaltextrun"/>
          <w:rFonts w:ascii="Calibri" w:hAnsi="Calibri" w:cstheme="minorHAnsi"/>
          <w:i/>
          <w:color w:val="000000"/>
          <w:shd w:val="clear" w:color="auto" w:fill="FFFFFF"/>
        </w:rPr>
        <w:t> </w:t>
      </w:r>
      <w:r w:rsidRPr="00F021BB">
        <w:rPr>
          <w:rFonts w:ascii="Calibri" w:eastAsia="﷽﷽﷽﷽﷽﷽" w:hAnsi="Calibri" w:cstheme="minorHAnsi"/>
          <w:color w:val="000000" w:themeColor="text1"/>
        </w:rPr>
        <w:t>p. 28 [149].</w:t>
      </w:r>
    </w:p>
  </w:footnote>
  <w:footnote w:id="36">
    <w:p w14:paraId="500DB095" w14:textId="77777777" w:rsidR="00F021BB" w:rsidRPr="00F021BB" w:rsidRDefault="00F021BB" w:rsidP="00F021BB">
      <w:pPr>
        <w:pStyle w:val="FootnoteText"/>
        <w:rPr>
          <w:rFonts w:ascii="Calibri" w:eastAsia="﷽﷽﷽﷽﷽﷽" w:hAnsi="Calibri" w:cs="Cambria Math"/>
          <w:color w:val="000000" w:themeColor="text1"/>
        </w:rPr>
      </w:pPr>
      <w:r w:rsidRPr="00F021BB">
        <w:rPr>
          <w:rStyle w:val="FootnoteReference"/>
          <w:rFonts w:ascii="Calibri" w:hAnsi="Calibri" w:cstheme="minorHAnsi"/>
        </w:rPr>
        <w:footnoteRef/>
      </w:r>
      <w:r w:rsidRPr="00F021BB">
        <w:rPr>
          <w:rFonts w:ascii="Calibri" w:hAnsi="Calibri" w:cstheme="minorHAnsi"/>
        </w:rPr>
        <w:t xml:space="preserve"> </w:t>
      </w:r>
      <w:r w:rsidRPr="00F021BB">
        <w:rPr>
          <w:rStyle w:val="normaltextrun"/>
          <w:rFonts w:ascii="Calibri" w:hAnsi="Calibri" w:cs="Cambria Math"/>
          <w:color w:val="000000"/>
          <w:shd w:val="clear" w:color="auto" w:fill="FFFFFF"/>
        </w:rPr>
        <w:t>Department of Health, </w:t>
      </w:r>
      <w:r w:rsidRPr="00F021BB">
        <w:rPr>
          <w:rStyle w:val="normaltextrun"/>
          <w:rFonts w:ascii="Calibri" w:hAnsi="Calibri" w:cs="Cambria Math"/>
          <w:i/>
          <w:color w:val="000000"/>
          <w:shd w:val="clear" w:color="auto" w:fill="FFFFFF"/>
        </w:rPr>
        <w:t>Chief Health Officer Advice to Minister for Health</w:t>
      </w:r>
      <w:r w:rsidRPr="00F021BB">
        <w:rPr>
          <w:rFonts w:ascii="Calibri" w:eastAsia="﷽﷽﷽﷽﷽﷽" w:hAnsi="Calibri" w:cs="Cambria Math"/>
          <w:i/>
          <w:color w:val="000000" w:themeColor="text1"/>
        </w:rPr>
        <w:t xml:space="preserve"> </w:t>
      </w:r>
      <w:r w:rsidRPr="00F021BB">
        <w:rPr>
          <w:rFonts w:ascii="Calibri" w:eastAsia="﷽﷽﷽﷽﷽﷽" w:hAnsi="Calibri" w:cs="Cambria Math"/>
          <w:color w:val="000000" w:themeColor="text1"/>
        </w:rPr>
        <w:t>(10 December 2021)</w:t>
      </w:r>
      <w:r w:rsidRPr="00F021BB">
        <w:rPr>
          <w:rStyle w:val="normaltextrun"/>
          <w:rFonts w:ascii="Calibri" w:hAnsi="Calibri" w:cs="Cambria Math"/>
          <w:i/>
          <w:color w:val="000000"/>
          <w:shd w:val="clear" w:color="auto" w:fill="FFFFFF"/>
        </w:rPr>
        <w:t> </w:t>
      </w:r>
      <w:r w:rsidRPr="00F021BB">
        <w:rPr>
          <w:rFonts w:ascii="Calibri" w:eastAsia="﷽﷽﷽﷽﷽﷽" w:hAnsi="Calibri" w:cs="Cambria Math"/>
          <w:color w:val="000000" w:themeColor="text1"/>
        </w:rPr>
        <w:t>p. 32 [156].</w:t>
      </w:r>
    </w:p>
  </w:footnote>
  <w:footnote w:id="37">
    <w:p w14:paraId="383C1640" w14:textId="77777777" w:rsidR="00F021BB" w:rsidRPr="00F021BB" w:rsidRDefault="00F021BB" w:rsidP="00F021BB">
      <w:pPr>
        <w:pStyle w:val="FootnoteText"/>
        <w:rPr>
          <w:rFonts w:ascii="Calibri" w:eastAsia="﷽﷽﷽﷽﷽﷽" w:hAnsi="Calibri" w:cs="Cambria Math"/>
          <w:color w:val="000000" w:themeColor="text1"/>
        </w:rPr>
      </w:pPr>
      <w:r w:rsidRPr="00F021BB">
        <w:rPr>
          <w:rStyle w:val="FootnoteReference"/>
          <w:rFonts w:ascii="Calibri" w:hAnsi="Calibri" w:cs="Cambria Math"/>
        </w:rPr>
        <w:footnoteRef/>
      </w:r>
      <w:r w:rsidRPr="00F021BB">
        <w:rPr>
          <w:rFonts w:ascii="Calibri" w:hAnsi="Calibri" w:cs="Cambria Math"/>
        </w:rPr>
        <w:t xml:space="preserve"> </w:t>
      </w:r>
      <w:r w:rsidRPr="00F021BB">
        <w:rPr>
          <w:rStyle w:val="normaltextrun"/>
          <w:rFonts w:ascii="Calibri" w:hAnsi="Calibri" w:cs="Cambria Math"/>
          <w:color w:val="000000"/>
          <w:shd w:val="clear" w:color="auto" w:fill="FFFFFF"/>
        </w:rPr>
        <w:t>Department of Health, </w:t>
      </w:r>
      <w:r w:rsidRPr="00F021BB">
        <w:rPr>
          <w:rStyle w:val="normaltextrun"/>
          <w:rFonts w:ascii="Calibri" w:hAnsi="Calibri" w:cs="Cambria Math"/>
          <w:i/>
          <w:color w:val="000000"/>
          <w:shd w:val="clear" w:color="auto" w:fill="FFFFFF"/>
        </w:rPr>
        <w:t>Chief Health Officer Advice to Minister for Health</w:t>
      </w:r>
      <w:r w:rsidRPr="00F021BB">
        <w:rPr>
          <w:rFonts w:ascii="Calibri" w:eastAsia="﷽﷽﷽﷽﷽﷽" w:hAnsi="Calibri" w:cs="Cambria Math"/>
          <w:i/>
          <w:color w:val="000000" w:themeColor="text1"/>
        </w:rPr>
        <w:t xml:space="preserve"> </w:t>
      </w:r>
      <w:r w:rsidRPr="00F021BB">
        <w:rPr>
          <w:rFonts w:ascii="Calibri" w:eastAsia="﷽﷽﷽﷽﷽﷽" w:hAnsi="Calibri" w:cs="Cambria Math"/>
          <w:color w:val="000000" w:themeColor="text1"/>
        </w:rPr>
        <w:t>(10 December 2021)</w:t>
      </w:r>
      <w:r w:rsidRPr="00F021BB">
        <w:rPr>
          <w:rStyle w:val="normaltextrun"/>
          <w:rFonts w:ascii="Calibri" w:hAnsi="Calibri" w:cs="Cambria Math"/>
          <w:i/>
          <w:color w:val="000000"/>
          <w:shd w:val="clear" w:color="auto" w:fill="FFFFFF"/>
        </w:rPr>
        <w:t> </w:t>
      </w:r>
      <w:r w:rsidRPr="00F021BB">
        <w:rPr>
          <w:rFonts w:ascii="Calibri" w:eastAsia="﷽﷽﷽﷽﷽﷽" w:hAnsi="Calibri" w:cs="Cambria Math"/>
          <w:color w:val="000000" w:themeColor="text1"/>
        </w:rPr>
        <w:t>p. 19 [81].</w:t>
      </w:r>
    </w:p>
  </w:footnote>
  <w:footnote w:id="38">
    <w:p w14:paraId="742E7215" w14:textId="77777777" w:rsidR="00F021BB" w:rsidRPr="00F021BB" w:rsidRDefault="00F021BB" w:rsidP="00F021BB">
      <w:pPr>
        <w:pStyle w:val="FootnoteText"/>
        <w:rPr>
          <w:rFonts w:ascii="Calibri" w:eastAsia="﷽﷽﷽﷽﷽﷽" w:hAnsi="Calibri" w:cs="Cambria Math"/>
          <w:color w:val="000000" w:themeColor="text1"/>
        </w:rPr>
      </w:pPr>
      <w:r w:rsidRPr="00F021BB">
        <w:rPr>
          <w:rStyle w:val="FootnoteReference"/>
          <w:rFonts w:ascii="Calibri" w:hAnsi="Calibri" w:cs="Cambria Math"/>
        </w:rPr>
        <w:footnoteRef/>
      </w:r>
      <w:r w:rsidRPr="00F021BB">
        <w:rPr>
          <w:rFonts w:ascii="Calibri" w:hAnsi="Calibri" w:cs="Cambria Math"/>
        </w:rPr>
        <w:t xml:space="preserve"> </w:t>
      </w:r>
      <w:r w:rsidRPr="00F021BB">
        <w:rPr>
          <w:rStyle w:val="normaltextrun"/>
          <w:rFonts w:ascii="Calibri" w:hAnsi="Calibri" w:cs="Cambria Math"/>
          <w:color w:val="000000"/>
          <w:shd w:val="clear" w:color="auto" w:fill="FFFFFF"/>
        </w:rPr>
        <w:t>Department of Health, </w:t>
      </w:r>
      <w:r w:rsidRPr="00F021BB">
        <w:rPr>
          <w:rStyle w:val="normaltextrun"/>
          <w:rFonts w:ascii="Calibri" w:hAnsi="Calibri" w:cs="Cambria Math"/>
          <w:i/>
          <w:color w:val="000000"/>
          <w:shd w:val="clear" w:color="auto" w:fill="FFFFFF"/>
        </w:rPr>
        <w:t>Chief Health Officer Advice to Minister for Health</w:t>
      </w:r>
      <w:r w:rsidRPr="00F021BB">
        <w:rPr>
          <w:rFonts w:ascii="Calibri" w:eastAsia="﷽﷽﷽﷽﷽﷽" w:hAnsi="Calibri" w:cs="Cambria Math"/>
          <w:i/>
          <w:color w:val="000000" w:themeColor="text1"/>
        </w:rPr>
        <w:t xml:space="preserve"> </w:t>
      </w:r>
      <w:r w:rsidRPr="00F021BB">
        <w:rPr>
          <w:rFonts w:ascii="Calibri" w:eastAsia="﷽﷽﷽﷽﷽﷽" w:hAnsi="Calibri" w:cs="Cambria Math"/>
          <w:color w:val="000000" w:themeColor="text1"/>
        </w:rPr>
        <w:t>(10 December 2021)</w:t>
      </w:r>
      <w:r w:rsidRPr="00F021BB">
        <w:rPr>
          <w:rStyle w:val="normaltextrun"/>
          <w:rFonts w:ascii="Calibri" w:hAnsi="Calibri" w:cs="Cambria Math"/>
          <w:i/>
          <w:color w:val="000000"/>
          <w:shd w:val="clear" w:color="auto" w:fill="FFFFFF"/>
        </w:rPr>
        <w:t> </w:t>
      </w:r>
      <w:r w:rsidRPr="00F021BB">
        <w:rPr>
          <w:rFonts w:ascii="Calibri" w:eastAsia="﷽﷽﷽﷽﷽﷽" w:hAnsi="Calibri" w:cs="Cambria Math"/>
          <w:color w:val="000000" w:themeColor="text1"/>
        </w:rPr>
        <w:t>p. 32 [157].</w:t>
      </w:r>
    </w:p>
  </w:footnote>
  <w:footnote w:id="39">
    <w:p w14:paraId="34DB91DB" w14:textId="77777777" w:rsidR="00F021BB" w:rsidRPr="00F021BB" w:rsidRDefault="00F021BB" w:rsidP="00F021BB">
      <w:pPr>
        <w:pStyle w:val="FootnoteText"/>
        <w:rPr>
          <w:rFonts w:ascii="Calibri" w:hAnsi="Calibri" w:cs="Cambria Math"/>
        </w:rPr>
      </w:pPr>
      <w:r w:rsidRPr="00F021BB">
        <w:rPr>
          <w:rStyle w:val="FootnoteReference"/>
          <w:rFonts w:ascii="Calibri" w:hAnsi="Calibri" w:cs="Cambria Math"/>
        </w:rPr>
        <w:footnoteRef/>
      </w:r>
      <w:r w:rsidRPr="00F021BB">
        <w:rPr>
          <w:rFonts w:ascii="Calibri" w:hAnsi="Calibri" w:cs="Cambria Math"/>
        </w:rPr>
        <w:t xml:space="preserve"> </w:t>
      </w:r>
      <w:r w:rsidRPr="00F021BB">
        <w:rPr>
          <w:rStyle w:val="normaltextrun"/>
          <w:rFonts w:ascii="Calibri" w:hAnsi="Calibri" w:cs="Cambria Math"/>
          <w:color w:val="000000" w:themeColor="text1"/>
        </w:rPr>
        <w:t>Department of Health, </w:t>
      </w:r>
      <w:r w:rsidRPr="00F021BB">
        <w:rPr>
          <w:rStyle w:val="normaltextrun"/>
          <w:rFonts w:ascii="Calibri" w:hAnsi="Calibri" w:cs="Cambria Math"/>
          <w:i/>
          <w:color w:val="000000" w:themeColor="text1"/>
        </w:rPr>
        <w:t>Chief Health Officer Advice to Minister for Health</w:t>
      </w:r>
      <w:r w:rsidRPr="00F021BB">
        <w:rPr>
          <w:rFonts w:ascii="Calibri" w:eastAsia="﷽﷽﷽﷽﷽﷽" w:hAnsi="Calibri" w:cs="Cambria Math"/>
          <w:i/>
          <w:color w:val="000000" w:themeColor="text1"/>
        </w:rPr>
        <w:t xml:space="preserve"> </w:t>
      </w:r>
      <w:r w:rsidRPr="00F021BB">
        <w:rPr>
          <w:rFonts w:ascii="Calibri" w:eastAsia="﷽﷽﷽﷽﷽﷽" w:hAnsi="Calibri" w:cs="Cambria Math"/>
          <w:color w:val="000000" w:themeColor="text1"/>
        </w:rPr>
        <w:t>(23 December 2021)</w:t>
      </w:r>
      <w:r w:rsidRPr="00F021BB">
        <w:rPr>
          <w:rStyle w:val="normaltextrun"/>
          <w:rFonts w:ascii="Calibri" w:hAnsi="Calibri" w:cs="Cambria Math"/>
          <w:i/>
          <w:color w:val="000000" w:themeColor="text1"/>
        </w:rPr>
        <w:t> </w:t>
      </w:r>
      <w:r w:rsidRPr="00F021BB">
        <w:rPr>
          <w:rFonts w:ascii="Calibri" w:eastAsia="﷽﷽﷽﷽﷽﷽" w:hAnsi="Calibri" w:cs="Cambria Math"/>
          <w:color w:val="000000" w:themeColor="text1"/>
        </w:rPr>
        <w:t>p. 16 at [83], [86].</w:t>
      </w:r>
    </w:p>
  </w:footnote>
  <w:footnote w:id="40">
    <w:p w14:paraId="66774CB5" w14:textId="77777777" w:rsidR="00F021BB" w:rsidRPr="00F021BB" w:rsidRDefault="00F021BB" w:rsidP="00F021BB">
      <w:pPr>
        <w:pStyle w:val="FootnoteText"/>
        <w:rPr>
          <w:rFonts w:ascii="Calibri" w:hAnsi="Calibri" w:cs="Cambria Math"/>
        </w:rPr>
      </w:pPr>
      <w:r w:rsidRPr="00F021BB">
        <w:rPr>
          <w:rStyle w:val="FootnoteReference"/>
          <w:rFonts w:ascii="Calibri" w:hAnsi="Calibri" w:cs="Cambria Math"/>
        </w:rPr>
        <w:footnoteRef/>
      </w:r>
      <w:r w:rsidRPr="00F021BB">
        <w:rPr>
          <w:rFonts w:ascii="Calibri" w:hAnsi="Calibri" w:cs="Cambria Math"/>
        </w:rPr>
        <w:t xml:space="preserve"> Text reflects verbal advice provided by the Acting Chief Health Officer to the Minister for Health, 4 January 2022.</w:t>
      </w:r>
    </w:p>
  </w:footnote>
  <w:footnote w:id="41">
    <w:p w14:paraId="24FDBC05" w14:textId="77777777" w:rsidR="00F021BB" w:rsidRPr="00F021BB" w:rsidRDefault="00F021BB" w:rsidP="00F021BB">
      <w:pPr>
        <w:pStyle w:val="FootnoteText"/>
        <w:rPr>
          <w:rFonts w:ascii="Calibri" w:eastAsia="﷽﷽﷽﷽﷽﷽" w:hAnsi="Calibri" w:cs="Cambria Math"/>
          <w:color w:val="000000" w:themeColor="text1"/>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Cambria Math"/>
          <w:color w:val="000000"/>
          <w:shd w:val="clear" w:color="auto" w:fill="FFFFFF"/>
        </w:rPr>
        <w:t>Department of Health, </w:t>
      </w:r>
      <w:r w:rsidRPr="00F021BB">
        <w:rPr>
          <w:rStyle w:val="normaltextrun"/>
          <w:rFonts w:ascii="Calibri" w:hAnsi="Calibri" w:cs="Cambria Math"/>
          <w:i/>
          <w:color w:val="000000"/>
          <w:shd w:val="clear" w:color="auto" w:fill="FFFFFF"/>
        </w:rPr>
        <w:t>Chief Health Officer Advice to Minister for Health</w:t>
      </w:r>
      <w:r w:rsidRPr="00F021BB">
        <w:rPr>
          <w:rFonts w:ascii="Calibri" w:eastAsia="﷽﷽﷽﷽﷽﷽" w:hAnsi="Calibri" w:cs="Cambria Math"/>
          <w:i/>
          <w:color w:val="000000" w:themeColor="text1"/>
        </w:rPr>
        <w:t xml:space="preserve"> </w:t>
      </w:r>
      <w:r w:rsidRPr="00F021BB">
        <w:rPr>
          <w:rFonts w:ascii="Calibri" w:eastAsia="﷽﷽﷽﷽﷽﷽" w:hAnsi="Calibri" w:cs="Cambria Math"/>
          <w:color w:val="000000" w:themeColor="text1"/>
        </w:rPr>
        <w:t>(10 December 2021) p. 31 [152]-[154].</w:t>
      </w:r>
    </w:p>
  </w:footnote>
  <w:footnote w:id="42">
    <w:p w14:paraId="3522C5F6" w14:textId="77777777" w:rsidR="00F021BB" w:rsidRPr="00F021BB" w:rsidRDefault="00F021BB" w:rsidP="00F021BB">
      <w:pPr>
        <w:pStyle w:val="FootnoteText"/>
        <w:rPr>
          <w:rFonts w:ascii="Calibri" w:eastAsia="﷽﷽﷽﷽﷽﷽" w:hAnsi="Calibri" w:cs="Cambria Math"/>
          <w:color w:val="000000" w:themeColor="text1"/>
        </w:rPr>
      </w:pPr>
      <w:r w:rsidRPr="00F021BB">
        <w:rPr>
          <w:rStyle w:val="FootnoteReference"/>
          <w:rFonts w:ascii="Calibri" w:hAnsi="Calibri" w:cs="Cambria Math"/>
        </w:rPr>
        <w:footnoteRef/>
      </w:r>
      <w:r w:rsidRPr="00F021BB">
        <w:rPr>
          <w:rFonts w:ascii="Calibri" w:eastAsia="﷽﷽﷽﷽﷽﷽" w:hAnsi="Calibri" w:cs="Cambria Math"/>
          <w:color w:val="000000" w:themeColor="text1"/>
        </w:rPr>
        <w:t xml:space="preserve"> </w:t>
      </w:r>
      <w:r w:rsidRPr="00F021BB">
        <w:rPr>
          <w:rStyle w:val="normaltextrun"/>
          <w:rFonts w:ascii="Calibri" w:hAnsi="Calibri" w:cs="Cambria Math"/>
          <w:color w:val="000000"/>
          <w:shd w:val="clear" w:color="auto" w:fill="FFFFFF"/>
        </w:rPr>
        <w:t>Department of Health, </w:t>
      </w:r>
      <w:r w:rsidRPr="00F021BB">
        <w:rPr>
          <w:rStyle w:val="normaltextrun"/>
          <w:rFonts w:ascii="Calibri" w:hAnsi="Calibri" w:cs="Cambria Math"/>
          <w:i/>
          <w:color w:val="000000"/>
          <w:shd w:val="clear" w:color="auto" w:fill="FFFFFF"/>
        </w:rPr>
        <w:t>Chief Health Officer Advice to Minister for Health</w:t>
      </w:r>
      <w:r w:rsidRPr="00F021BB">
        <w:rPr>
          <w:rFonts w:ascii="Calibri" w:eastAsia="﷽﷽﷽﷽﷽﷽" w:hAnsi="Calibri" w:cs="Cambria Math"/>
          <w:i/>
          <w:color w:val="000000" w:themeColor="text1"/>
        </w:rPr>
        <w:t xml:space="preserve"> </w:t>
      </w:r>
      <w:r w:rsidRPr="00F021BB">
        <w:rPr>
          <w:rFonts w:ascii="Calibri" w:eastAsia="﷽﷽﷽﷽﷽﷽" w:hAnsi="Calibri" w:cs="Cambria Math"/>
          <w:color w:val="000000" w:themeColor="text1"/>
        </w:rPr>
        <w:t>(10 December 2021)</w:t>
      </w:r>
      <w:r w:rsidRPr="00F021BB">
        <w:rPr>
          <w:rStyle w:val="normaltextrun"/>
          <w:rFonts w:ascii="Calibri" w:hAnsi="Calibri" w:cs="Cambria Math"/>
          <w:i/>
          <w:color w:val="000000"/>
          <w:shd w:val="clear" w:color="auto" w:fill="FFFFFF"/>
        </w:rPr>
        <w:t> </w:t>
      </w:r>
      <w:r w:rsidRPr="00F021BB">
        <w:rPr>
          <w:rFonts w:ascii="Calibri" w:eastAsia="﷽﷽﷽﷽﷽﷽" w:hAnsi="Calibri" w:cs="Cambria Math"/>
          <w:color w:val="000000" w:themeColor="text1"/>
        </w:rPr>
        <w:t>p. 31 [152].</w:t>
      </w:r>
    </w:p>
  </w:footnote>
  <w:footnote w:id="43">
    <w:p w14:paraId="12114669" w14:textId="77777777" w:rsidR="00F021BB" w:rsidRPr="00F021BB" w:rsidRDefault="00F021BB" w:rsidP="00F021BB">
      <w:pPr>
        <w:pStyle w:val="FootnoteText"/>
        <w:rPr>
          <w:rFonts w:ascii="Calibri" w:hAnsi="Calibri" w:cs="Cambria Math"/>
        </w:rPr>
      </w:pPr>
      <w:r w:rsidRPr="00F021BB">
        <w:rPr>
          <w:rStyle w:val="FootnoteReference"/>
          <w:rFonts w:ascii="Calibri" w:hAnsi="Calibri" w:cs="Cambria Math"/>
        </w:rPr>
        <w:footnoteRef/>
      </w:r>
      <w:r w:rsidRPr="00F021BB">
        <w:rPr>
          <w:rFonts w:ascii="Calibri" w:eastAsia="﷽﷽﷽﷽﷽﷽" w:hAnsi="Calibri" w:cs="Cambria Math"/>
          <w:color w:val="000000" w:themeColor="text1"/>
        </w:rPr>
        <w:t xml:space="preserve"> </w:t>
      </w:r>
      <w:r w:rsidRPr="00F021BB">
        <w:rPr>
          <w:rStyle w:val="normaltextrun"/>
          <w:rFonts w:ascii="Calibri" w:hAnsi="Calibri" w:cs="Cambria Math"/>
          <w:color w:val="000000"/>
          <w:shd w:val="clear" w:color="auto" w:fill="FFFFFF"/>
        </w:rPr>
        <w:t>Department of Health, </w:t>
      </w:r>
      <w:r w:rsidRPr="00F021BB">
        <w:rPr>
          <w:rStyle w:val="normaltextrun"/>
          <w:rFonts w:ascii="Calibri" w:hAnsi="Calibri" w:cs="Cambria Math"/>
          <w:i/>
          <w:color w:val="000000"/>
          <w:shd w:val="clear" w:color="auto" w:fill="FFFFFF"/>
        </w:rPr>
        <w:t>Chief Health Officer Advice to Minister for Health</w:t>
      </w:r>
      <w:r w:rsidRPr="00F021BB">
        <w:rPr>
          <w:rFonts w:ascii="Calibri" w:eastAsia="﷽﷽﷽﷽﷽﷽" w:hAnsi="Calibri" w:cs="Cambria Math"/>
          <w:i/>
          <w:color w:val="000000" w:themeColor="text1"/>
        </w:rPr>
        <w:t xml:space="preserve"> </w:t>
      </w:r>
      <w:r w:rsidRPr="00F021BB">
        <w:rPr>
          <w:rFonts w:ascii="Calibri" w:eastAsia="﷽﷽﷽﷽﷽﷽" w:hAnsi="Calibri" w:cs="Cambria Math"/>
          <w:color w:val="000000" w:themeColor="text1"/>
        </w:rPr>
        <w:t>(10 December 2021)</w:t>
      </w:r>
      <w:r w:rsidRPr="00F021BB">
        <w:rPr>
          <w:rStyle w:val="normaltextrun"/>
          <w:rFonts w:ascii="Calibri" w:hAnsi="Calibri" w:cs="Cambria Math"/>
          <w:i/>
          <w:color w:val="000000"/>
          <w:shd w:val="clear" w:color="auto" w:fill="FFFFFF"/>
        </w:rPr>
        <w:t> </w:t>
      </w:r>
      <w:r w:rsidRPr="00F021BB">
        <w:rPr>
          <w:rFonts w:ascii="Calibri" w:eastAsia="﷽﷽﷽﷽﷽﷽" w:hAnsi="Calibri" w:cs="Cambria Math"/>
          <w:color w:val="000000" w:themeColor="text1"/>
        </w:rPr>
        <w:t>p. 31 [153].</w:t>
      </w:r>
    </w:p>
  </w:footnote>
  <w:footnote w:id="44">
    <w:p w14:paraId="3BC6EE08" w14:textId="77777777" w:rsidR="00F021BB" w:rsidRPr="00F021BB" w:rsidRDefault="00F021BB" w:rsidP="00F021BB">
      <w:pPr>
        <w:pStyle w:val="FootnoteText"/>
        <w:rPr>
          <w:rFonts w:ascii="Calibri" w:eastAsia="﷽﷽﷽﷽﷽﷽" w:hAnsi="Calibri" w:cs="Cambria Math"/>
          <w:color w:val="000000" w:themeColor="text1"/>
        </w:rPr>
      </w:pPr>
      <w:r w:rsidRPr="00F021BB">
        <w:rPr>
          <w:rStyle w:val="FootnoteReference"/>
          <w:rFonts w:ascii="Calibri" w:hAnsi="Calibri" w:cs="Cambria Math"/>
        </w:rPr>
        <w:footnoteRef/>
      </w:r>
      <w:r w:rsidRPr="00F021BB">
        <w:rPr>
          <w:rFonts w:ascii="Calibri" w:eastAsia="﷽﷽﷽﷽﷽﷽" w:hAnsi="Calibri" w:cs="Cambria Math"/>
          <w:color w:val="000000" w:themeColor="text1"/>
        </w:rPr>
        <w:t xml:space="preserve"> </w:t>
      </w:r>
      <w:r w:rsidRPr="00F021BB">
        <w:rPr>
          <w:rStyle w:val="normaltextrun"/>
          <w:rFonts w:ascii="Calibri" w:hAnsi="Calibri" w:cs="Cambria Math"/>
          <w:color w:val="000000"/>
          <w:shd w:val="clear" w:color="auto" w:fill="FFFFFF"/>
        </w:rPr>
        <w:t>Department of Health, </w:t>
      </w:r>
      <w:r w:rsidRPr="00F021BB">
        <w:rPr>
          <w:rStyle w:val="normaltextrun"/>
          <w:rFonts w:ascii="Calibri" w:hAnsi="Calibri" w:cs="Cambria Math"/>
          <w:i/>
          <w:color w:val="000000"/>
          <w:shd w:val="clear" w:color="auto" w:fill="FFFFFF"/>
        </w:rPr>
        <w:t>Chief Health Officer Advice to Minister for Health</w:t>
      </w:r>
      <w:r w:rsidRPr="00F021BB">
        <w:rPr>
          <w:rFonts w:ascii="Calibri" w:eastAsia="﷽﷽﷽﷽﷽﷽" w:hAnsi="Calibri" w:cs="Cambria Math"/>
          <w:i/>
          <w:color w:val="000000" w:themeColor="text1"/>
        </w:rPr>
        <w:t xml:space="preserve"> </w:t>
      </w:r>
      <w:r w:rsidRPr="00F021BB">
        <w:rPr>
          <w:rFonts w:ascii="Calibri" w:eastAsia="﷽﷽﷽﷽﷽﷽" w:hAnsi="Calibri" w:cs="Cambria Math"/>
          <w:color w:val="000000" w:themeColor="text1"/>
        </w:rPr>
        <w:t>(10 December 2021)</w:t>
      </w:r>
      <w:r w:rsidRPr="00F021BB">
        <w:rPr>
          <w:rStyle w:val="normaltextrun"/>
          <w:rFonts w:ascii="Calibri" w:hAnsi="Calibri" w:cs="Cambria Math"/>
          <w:i/>
          <w:color w:val="000000"/>
          <w:shd w:val="clear" w:color="auto" w:fill="FFFFFF"/>
        </w:rPr>
        <w:t> </w:t>
      </w:r>
      <w:r w:rsidRPr="00F021BB">
        <w:rPr>
          <w:rFonts w:ascii="Calibri" w:eastAsia="﷽﷽﷽﷽﷽﷽" w:hAnsi="Calibri" w:cs="Cambria Math"/>
          <w:color w:val="000000" w:themeColor="text1"/>
        </w:rPr>
        <w:t>p. 31 [154].</w:t>
      </w:r>
    </w:p>
  </w:footnote>
  <w:footnote w:id="45">
    <w:p w14:paraId="59A6721C" w14:textId="77777777" w:rsidR="00F021BB" w:rsidRPr="00F021BB" w:rsidRDefault="00F021BB" w:rsidP="00F021BB">
      <w:pPr>
        <w:pStyle w:val="FootnoteText"/>
        <w:rPr>
          <w:rFonts w:ascii="Calibri" w:hAnsi="Calibri" w:cs="Cambria Math"/>
        </w:rPr>
      </w:pPr>
      <w:r w:rsidRPr="00F021BB">
        <w:rPr>
          <w:rStyle w:val="FootnoteReference"/>
          <w:rFonts w:ascii="Calibri" w:hAnsi="Calibri" w:cs="Cambria Math"/>
        </w:rPr>
        <w:footnoteRef/>
      </w:r>
      <w:r w:rsidRPr="00F021BB">
        <w:rPr>
          <w:rFonts w:ascii="Calibri" w:hAnsi="Calibri" w:cs="Cambria Math"/>
        </w:rPr>
        <w:t xml:space="preserve"> </w:t>
      </w:r>
      <w:r w:rsidRPr="00F021BB">
        <w:rPr>
          <w:rStyle w:val="normaltextrun"/>
          <w:rFonts w:ascii="Calibri" w:hAnsi="Calibri" w:cs="Cambria Math"/>
          <w:color w:val="000000" w:themeColor="text1"/>
        </w:rPr>
        <w:t>Department of Health, </w:t>
      </w:r>
      <w:r w:rsidRPr="00F021BB">
        <w:rPr>
          <w:rStyle w:val="normaltextrun"/>
          <w:rFonts w:ascii="Calibri" w:hAnsi="Calibri" w:cs="Cambria Math"/>
          <w:i/>
          <w:color w:val="000000" w:themeColor="text1"/>
        </w:rPr>
        <w:t xml:space="preserve">Chief Health Officer Advice to Minister for Health </w:t>
      </w:r>
      <w:r w:rsidRPr="00F021BB">
        <w:rPr>
          <w:rFonts w:ascii="Calibri" w:eastAsia="﷽﷽﷽﷽﷽﷽" w:hAnsi="Calibri" w:cs="Cambria Math"/>
          <w:color w:val="000000" w:themeColor="text1"/>
        </w:rPr>
        <w:t>(23 December 2021)</w:t>
      </w:r>
      <w:r w:rsidRPr="00F021BB">
        <w:rPr>
          <w:rStyle w:val="normaltextrun"/>
          <w:rFonts w:ascii="Calibri" w:hAnsi="Calibri" w:cs="Cambria Math"/>
          <w:i/>
          <w:color w:val="000000" w:themeColor="text1"/>
        </w:rPr>
        <w:t> </w:t>
      </w:r>
      <w:r w:rsidRPr="00F021BB">
        <w:rPr>
          <w:rFonts w:ascii="Calibri" w:eastAsia="﷽﷽﷽﷽﷽﷽" w:hAnsi="Calibri" w:cs="Cambria Math"/>
          <w:color w:val="000000" w:themeColor="text1"/>
        </w:rPr>
        <w:t>p. 16 at [81].</w:t>
      </w:r>
      <w:r w:rsidRPr="00F021BB">
        <w:rPr>
          <w:rFonts w:ascii="Calibri" w:hAnsi="Calibri" w:cs="Cambria Math"/>
        </w:rPr>
        <w:t xml:space="preserve"> </w:t>
      </w:r>
    </w:p>
  </w:footnote>
  <w:footnote w:id="46">
    <w:p w14:paraId="617487C4"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 </w:t>
      </w:r>
      <w:r w:rsidRPr="00F021BB">
        <w:rPr>
          <w:rFonts w:ascii="Calibri" w:hAnsi="Calibri"/>
          <w:i/>
          <w:iCs/>
        </w:rPr>
        <w:t xml:space="preserve">Human Rights Statement: Pandemic (Open Premises) Order </w:t>
      </w:r>
      <w:r w:rsidRPr="00F021BB">
        <w:rPr>
          <w:rFonts w:ascii="Calibri" w:hAnsi="Calibri"/>
        </w:rPr>
        <w:t>(15 December 2021) [166.2].</w:t>
      </w:r>
    </w:p>
  </w:footnote>
  <w:footnote w:id="47">
    <w:p w14:paraId="4E89641C"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 </w:t>
      </w:r>
      <w:r w:rsidRPr="00F021BB">
        <w:rPr>
          <w:rFonts w:ascii="Calibri" w:hAnsi="Calibri"/>
          <w:i/>
        </w:rPr>
        <w:t xml:space="preserve">Human Rights Statement: Pandemic (Open Premises) Order </w:t>
      </w:r>
      <w:r w:rsidRPr="00F021BB">
        <w:rPr>
          <w:rFonts w:ascii="Calibri" w:hAnsi="Calibri"/>
        </w:rPr>
        <w:t>(15 December 2021) [155].</w:t>
      </w:r>
    </w:p>
  </w:footnote>
  <w:footnote w:id="48">
    <w:p w14:paraId="07D27452"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 </w:t>
      </w:r>
      <w:r w:rsidRPr="00F021BB">
        <w:rPr>
          <w:rFonts w:ascii="Calibri" w:hAnsi="Calibri"/>
          <w:i/>
        </w:rPr>
        <w:t xml:space="preserve">Human Rights Statement: Pandemic (Open Premises) Order </w:t>
      </w:r>
      <w:r w:rsidRPr="00F021BB">
        <w:rPr>
          <w:rFonts w:ascii="Calibri" w:hAnsi="Calibri"/>
        </w:rPr>
        <w:t>(15 December 2021) [158].</w:t>
      </w:r>
    </w:p>
  </w:footnote>
  <w:footnote w:id="49">
    <w:p w14:paraId="2FC521B7"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 </w:t>
      </w:r>
      <w:r w:rsidRPr="00F021BB">
        <w:rPr>
          <w:rFonts w:ascii="Calibri" w:hAnsi="Calibri"/>
          <w:i/>
        </w:rPr>
        <w:t>Chief Health Officer Advice to Minister for Health</w:t>
      </w:r>
      <w:r w:rsidRPr="00F021BB">
        <w:rPr>
          <w:rStyle w:val="normaltextrun"/>
          <w:rFonts w:ascii="Calibri" w:hAnsi="Calibri" w:cs="﷽﷽﷽﷽﷽﷽"/>
          <w:color w:val="000000"/>
          <w:shd w:val="clear" w:color="auto" w:fill="FFFFFF"/>
        </w:rPr>
        <w:t xml:space="preserve"> (10 December 2021)</w:t>
      </w:r>
      <w:r w:rsidRPr="00F021BB">
        <w:rPr>
          <w:rFonts w:ascii="Calibri" w:hAnsi="Calibri"/>
        </w:rPr>
        <w:t xml:space="preserve"> pp. 14-20.</w:t>
      </w:r>
    </w:p>
  </w:footnote>
  <w:footnote w:id="50">
    <w:p w14:paraId="38AB3E9A"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color w:val="000000"/>
          <w:shd w:val="clear" w:color="auto" w:fill="FFFFFF"/>
        </w:rPr>
        <w:t>Department of Health, </w:t>
      </w:r>
      <w:r w:rsidRPr="00F021BB">
        <w:rPr>
          <w:rStyle w:val="normaltextrun"/>
          <w:rFonts w:ascii="Calibri" w:hAnsi="Calibri" w:cs="﷽﷽﷽﷽﷽﷽"/>
          <w:i/>
          <w:color w:val="000000"/>
          <w:shd w:val="clear" w:color="auto" w:fill="FFFFFF"/>
        </w:rPr>
        <w:t xml:space="preserve">Chief Health Officer Advice to Minister for Health </w:t>
      </w:r>
      <w:r w:rsidRPr="00F021BB">
        <w:rPr>
          <w:rStyle w:val="normaltextrun"/>
          <w:rFonts w:ascii="Calibri" w:hAnsi="Calibri" w:cs="﷽﷽﷽﷽﷽﷽"/>
          <w:color w:val="000000"/>
          <w:shd w:val="clear" w:color="auto" w:fill="FFFFFF"/>
        </w:rPr>
        <w:t>(10 December 2021)</w:t>
      </w:r>
      <w:r w:rsidRPr="00F021BB">
        <w:rPr>
          <w:rFonts w:ascii="Calibri" w:hAnsi="Calibri"/>
        </w:rPr>
        <w:t> pp. 10-11 [34]-[36].</w:t>
      </w:r>
    </w:p>
  </w:footnote>
  <w:footnote w:id="51">
    <w:p w14:paraId="1C8D5A9C"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color w:val="000000"/>
          <w:shd w:val="clear" w:color="auto" w:fill="FFFFFF"/>
        </w:rPr>
        <w:t>Department of Health, </w:t>
      </w:r>
      <w:r w:rsidRPr="00F021BB">
        <w:rPr>
          <w:rStyle w:val="normaltextrun"/>
          <w:rFonts w:ascii="Calibri" w:hAnsi="Calibri" w:cs="﷽﷽﷽﷽﷽﷽"/>
          <w:i/>
          <w:color w:val="000000"/>
          <w:shd w:val="clear" w:color="auto" w:fill="FFFFFF"/>
        </w:rPr>
        <w:t xml:space="preserve">Chief Health Officer Advice to Minister for Health </w:t>
      </w:r>
      <w:r w:rsidRPr="00F021BB">
        <w:rPr>
          <w:rStyle w:val="normaltextrun"/>
          <w:rFonts w:ascii="Calibri" w:hAnsi="Calibri" w:cs="﷽﷽﷽﷽﷽﷽"/>
          <w:color w:val="000000"/>
          <w:shd w:val="clear" w:color="auto" w:fill="FFFFFF"/>
        </w:rPr>
        <w:t>(10 December 2021)</w:t>
      </w:r>
      <w:r w:rsidRPr="00F021BB">
        <w:rPr>
          <w:rStyle w:val="normaltextrun"/>
          <w:rFonts w:ascii="Calibri" w:hAnsi="Calibri" w:cs="﷽﷽﷽﷽﷽﷽"/>
          <w:i/>
          <w:color w:val="000000"/>
          <w:shd w:val="clear" w:color="auto" w:fill="FFFFFF"/>
        </w:rPr>
        <w:t> </w:t>
      </w:r>
      <w:r w:rsidRPr="00F021BB">
        <w:rPr>
          <w:rStyle w:val="normaltextrun"/>
          <w:rFonts w:ascii="Calibri" w:hAnsi="Calibri" w:cs="﷽﷽﷽﷽﷽﷽"/>
          <w:color w:val="000000"/>
          <w:shd w:val="clear" w:color="auto" w:fill="FFFFFF"/>
        </w:rPr>
        <w:t>p. 15 [52]-[53].</w:t>
      </w:r>
    </w:p>
  </w:footnote>
  <w:footnote w:id="52">
    <w:p w14:paraId="75D9E324"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color w:val="000000"/>
          <w:shd w:val="clear" w:color="auto" w:fill="FFFFFF"/>
        </w:rPr>
        <w:t>Department of Health, </w:t>
      </w:r>
      <w:r w:rsidRPr="00F021BB">
        <w:rPr>
          <w:rStyle w:val="normaltextrun"/>
          <w:rFonts w:ascii="Calibri" w:hAnsi="Calibri" w:cs="﷽﷽﷽﷽﷽﷽"/>
          <w:i/>
          <w:color w:val="000000"/>
          <w:shd w:val="clear" w:color="auto" w:fill="FFFFFF"/>
        </w:rPr>
        <w:t xml:space="preserve">Chief Health Officer Advice to Minister for Health </w:t>
      </w:r>
      <w:r w:rsidRPr="00F021BB">
        <w:rPr>
          <w:rStyle w:val="normaltextrun"/>
          <w:rFonts w:ascii="Calibri" w:hAnsi="Calibri" w:cs="﷽﷽﷽﷽﷽﷽"/>
          <w:color w:val="000000"/>
          <w:shd w:val="clear" w:color="auto" w:fill="FFFFFF"/>
        </w:rPr>
        <w:t>(10 December 2021)</w:t>
      </w:r>
      <w:r w:rsidRPr="00F021BB">
        <w:rPr>
          <w:rStyle w:val="normaltextrun"/>
          <w:rFonts w:ascii="Calibri" w:hAnsi="Calibri" w:cs="﷽﷽﷽﷽﷽﷽"/>
          <w:i/>
          <w:color w:val="000000"/>
          <w:shd w:val="clear" w:color="auto" w:fill="FFFFFF"/>
        </w:rPr>
        <w:t> </w:t>
      </w:r>
      <w:r w:rsidRPr="00F021BB">
        <w:rPr>
          <w:rStyle w:val="normaltextrun"/>
          <w:rFonts w:ascii="Calibri" w:hAnsi="Calibri" w:cs="﷽﷽﷽﷽﷽﷽"/>
          <w:color w:val="000000"/>
          <w:shd w:val="clear" w:color="auto" w:fill="FFFFFF"/>
        </w:rPr>
        <w:t>p. 21 [91], p. 30 [142]-[143].</w:t>
      </w:r>
    </w:p>
  </w:footnote>
  <w:footnote w:id="53">
    <w:p w14:paraId="42EBDF6D"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color w:val="000000"/>
          <w:shd w:val="clear" w:color="auto" w:fill="FFFFFF"/>
        </w:rPr>
        <w:t>Department of Health, </w:t>
      </w:r>
      <w:r w:rsidRPr="00F021BB">
        <w:rPr>
          <w:rStyle w:val="normaltextrun"/>
          <w:rFonts w:ascii="Calibri" w:hAnsi="Calibri" w:cs="﷽﷽﷽﷽﷽﷽"/>
          <w:i/>
          <w:color w:val="000000"/>
          <w:shd w:val="clear" w:color="auto" w:fill="FFFFFF"/>
        </w:rPr>
        <w:t xml:space="preserve">Chief Health Officer Advice to Minister for Health </w:t>
      </w:r>
      <w:r w:rsidRPr="00F021BB">
        <w:rPr>
          <w:rStyle w:val="normaltextrun"/>
          <w:rFonts w:ascii="Calibri" w:hAnsi="Calibri" w:cs="﷽﷽﷽﷽﷽﷽"/>
          <w:color w:val="000000"/>
          <w:shd w:val="clear" w:color="auto" w:fill="FFFFFF"/>
        </w:rPr>
        <w:t>(10 December 2021)</w:t>
      </w:r>
      <w:r w:rsidRPr="00F021BB">
        <w:rPr>
          <w:rStyle w:val="normaltextrun"/>
          <w:rFonts w:ascii="Calibri" w:hAnsi="Calibri" w:cs="﷽﷽﷽﷽﷽﷽"/>
          <w:i/>
          <w:color w:val="000000"/>
          <w:shd w:val="clear" w:color="auto" w:fill="FFFFFF"/>
        </w:rPr>
        <w:t> </w:t>
      </w:r>
      <w:r w:rsidRPr="00F021BB">
        <w:rPr>
          <w:rStyle w:val="normaltextrun"/>
          <w:rFonts w:ascii="Calibri" w:hAnsi="Calibri" w:cs="﷽﷽﷽﷽﷽﷽"/>
          <w:color w:val="000000"/>
          <w:shd w:val="clear" w:color="auto" w:fill="FFFFFF"/>
        </w:rPr>
        <w:t>p. 15 [62].</w:t>
      </w:r>
    </w:p>
  </w:footnote>
  <w:footnote w:id="54">
    <w:p w14:paraId="6DE74278"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Chief Health Officer to the Minister for Health, 14 December 2021</w:t>
      </w:r>
    </w:p>
  </w:footnote>
  <w:footnote w:id="55">
    <w:p w14:paraId="5BEDE8AF"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Chief Health Officer to the Minister for Health, 14 December 2021</w:t>
      </w:r>
    </w:p>
  </w:footnote>
  <w:footnote w:id="56">
    <w:p w14:paraId="51045B6A"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 </w:t>
      </w:r>
      <w:r w:rsidRPr="00F021BB">
        <w:rPr>
          <w:rFonts w:ascii="Calibri" w:hAnsi="Calibri"/>
          <w:i/>
          <w:iCs/>
        </w:rPr>
        <w:t xml:space="preserve">Chief Health Officer Advice to Minister for Health </w:t>
      </w:r>
      <w:r w:rsidRPr="00F021BB">
        <w:rPr>
          <w:rStyle w:val="normaltextrun"/>
          <w:rFonts w:ascii="Calibri" w:hAnsi="Calibri" w:cs="﷽﷽﷽﷽﷽﷽"/>
          <w:color w:val="000000"/>
          <w:shd w:val="clear" w:color="auto" w:fill="FFFFFF"/>
        </w:rPr>
        <w:t>(10 December 2021)</w:t>
      </w:r>
      <w:r w:rsidRPr="00F021BB">
        <w:rPr>
          <w:rFonts w:ascii="Calibri" w:hAnsi="Calibri"/>
          <w:i/>
          <w:iCs/>
        </w:rPr>
        <w:t xml:space="preserve"> </w:t>
      </w:r>
      <w:r w:rsidRPr="00F021BB">
        <w:rPr>
          <w:rFonts w:ascii="Calibri" w:hAnsi="Calibri"/>
        </w:rPr>
        <w:t>p. 28 [132], p. 30 [147].</w:t>
      </w:r>
    </w:p>
  </w:footnote>
  <w:footnote w:id="57">
    <w:p w14:paraId="2F33C32E"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 </w:t>
      </w:r>
      <w:r w:rsidRPr="00F021BB">
        <w:rPr>
          <w:rFonts w:ascii="Calibri" w:hAnsi="Calibri"/>
          <w:i/>
          <w:iCs/>
        </w:rPr>
        <w:t xml:space="preserve">Chief Health Officer Advice to Minister for Health </w:t>
      </w:r>
      <w:r w:rsidRPr="00F021BB">
        <w:rPr>
          <w:rStyle w:val="normaltextrun"/>
          <w:rFonts w:ascii="Calibri" w:hAnsi="Calibri" w:cs="﷽﷽﷽﷽﷽﷽"/>
          <w:color w:val="000000"/>
          <w:shd w:val="clear" w:color="auto" w:fill="FFFFFF"/>
        </w:rPr>
        <w:t>(10 December 2021)</w:t>
      </w:r>
      <w:r w:rsidRPr="00F021BB">
        <w:rPr>
          <w:rFonts w:ascii="Calibri" w:hAnsi="Calibri"/>
          <w:i/>
          <w:iCs/>
        </w:rPr>
        <w:t xml:space="preserve"> </w:t>
      </w:r>
      <w:r w:rsidRPr="00F021BB">
        <w:rPr>
          <w:rFonts w:ascii="Calibri" w:hAnsi="Calibri"/>
        </w:rPr>
        <w:t>p. 22 [97].</w:t>
      </w:r>
    </w:p>
  </w:footnote>
  <w:footnote w:id="58">
    <w:p w14:paraId="6FD39519"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 </w:t>
      </w:r>
      <w:r w:rsidRPr="00F021BB">
        <w:rPr>
          <w:rFonts w:ascii="Calibri" w:hAnsi="Calibri"/>
          <w:i/>
          <w:iCs/>
        </w:rPr>
        <w:t xml:space="preserve">Chief Health Officer Advice to Minister for Health </w:t>
      </w:r>
      <w:r w:rsidRPr="00F021BB">
        <w:rPr>
          <w:rStyle w:val="normaltextrun"/>
          <w:rFonts w:ascii="Calibri" w:hAnsi="Calibri" w:cs="﷽﷽﷽﷽﷽﷽"/>
          <w:color w:val="000000"/>
          <w:shd w:val="clear" w:color="auto" w:fill="FFFFFF"/>
        </w:rPr>
        <w:t>(10 December 2021)</w:t>
      </w:r>
      <w:r w:rsidRPr="00F021BB">
        <w:rPr>
          <w:rFonts w:ascii="Calibri" w:hAnsi="Calibri"/>
          <w:i/>
          <w:iCs/>
        </w:rPr>
        <w:t xml:space="preserve"> </w:t>
      </w:r>
      <w:r w:rsidRPr="00F021BB">
        <w:rPr>
          <w:rFonts w:ascii="Calibri" w:hAnsi="Calibri"/>
        </w:rPr>
        <w:t>p. 22 [99]-[100].</w:t>
      </w:r>
    </w:p>
  </w:footnote>
  <w:footnote w:id="59">
    <w:p w14:paraId="230BD4AC"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Chief Health Officer to the Minister for Health, 14 December 2021.</w:t>
      </w:r>
    </w:p>
  </w:footnote>
  <w:footnote w:id="60">
    <w:p w14:paraId="17EA963D"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Chief Health Officer to the Minister for Health, 14 December 2021.</w:t>
      </w:r>
    </w:p>
  </w:footnote>
  <w:footnote w:id="61">
    <w:p w14:paraId="1D926E24"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Chief Health Officer to the Minister for Health, 14 December 2021.</w:t>
      </w:r>
    </w:p>
  </w:footnote>
  <w:footnote w:id="62">
    <w:p w14:paraId="1598159A"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Chief Health Officer to the Minister for Health, 14 December 2021.</w:t>
      </w:r>
    </w:p>
  </w:footnote>
  <w:footnote w:id="63">
    <w:p w14:paraId="0681631B"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Chief Health Officer to the Minister for Health, 14 December 2021.</w:t>
      </w:r>
    </w:p>
  </w:footnote>
  <w:footnote w:id="64">
    <w:p w14:paraId="2CC3B217"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Chief Health Officer to the Minister for Health, 14 December 2021.</w:t>
      </w:r>
    </w:p>
  </w:footnote>
  <w:footnote w:id="65">
    <w:p w14:paraId="6A93E76E"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color w:val="000000"/>
          <w:bdr w:val="none" w:sz="0" w:space="0" w:color="auto" w:frame="1"/>
        </w:rPr>
        <w:t xml:space="preserve">Department of Treasury and Finance, </w:t>
      </w:r>
      <w:r w:rsidRPr="00F021BB">
        <w:rPr>
          <w:rStyle w:val="normaltextrun"/>
          <w:rFonts w:ascii="Calibri" w:hAnsi="Calibri" w:cs="﷽﷽﷽﷽﷽﷽"/>
          <w:i/>
          <w:color w:val="000000"/>
          <w:bdr w:val="none" w:sz="0" w:space="0" w:color="auto" w:frame="1"/>
        </w:rPr>
        <w:t>Coronavirus Economic Outlook</w:t>
      </w:r>
      <w:r w:rsidRPr="00F021BB">
        <w:rPr>
          <w:rStyle w:val="normaltextrun"/>
          <w:rFonts w:ascii="Calibri" w:hAnsi="Calibri" w:cs="﷽﷽﷽﷽﷽﷽"/>
          <w:color w:val="000000"/>
          <w:bdr w:val="none" w:sz="0" w:space="0" w:color="auto" w:frame="1"/>
        </w:rPr>
        <w:t xml:space="preserve"> [Online, 2021] Available at: https://www.dtf.vic.gov.au/economic-and-financial-updates/coronavirus-economic-outlook [Accessed 13 December 2021] – see Appendix 3.</w:t>
      </w:r>
    </w:p>
  </w:footnote>
  <w:footnote w:id="66">
    <w:p w14:paraId="47226750"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Fonts w:ascii="Calibri" w:eastAsia="﷽﷽﷽﷽﷽﷽" w:hAnsi="Calibri" w:cs="﷽﷽﷽﷽﷽﷽"/>
          <w:color w:val="000000" w:themeColor="text1"/>
        </w:rPr>
        <w:t xml:space="preserve">Department of Health, </w:t>
      </w:r>
      <w:r w:rsidRPr="00F021BB">
        <w:rPr>
          <w:rFonts w:ascii="Calibri" w:eastAsia="﷽﷽﷽﷽﷽﷽" w:hAnsi="Calibri" w:cs="﷽﷽﷽﷽﷽﷽"/>
          <w:i/>
          <w:color w:val="000000" w:themeColor="text1"/>
        </w:rPr>
        <w:t>Chief Health Officer Advice to Minister for Health</w:t>
      </w:r>
      <w:r w:rsidRPr="00F021BB">
        <w:rPr>
          <w:rStyle w:val="normaltextrun"/>
          <w:rFonts w:ascii="Calibri" w:hAnsi="Calibri" w:cs="﷽﷽﷽﷽﷽﷽"/>
          <w:color w:val="000000"/>
          <w:shd w:val="clear" w:color="auto" w:fill="FFFFFF"/>
        </w:rPr>
        <w:t xml:space="preserve"> (10 December 2021)</w:t>
      </w:r>
      <w:r w:rsidRPr="00F021BB">
        <w:rPr>
          <w:rFonts w:ascii="Calibri" w:hAnsi="Calibri"/>
          <w:i/>
        </w:rPr>
        <w:t xml:space="preserve"> </w:t>
      </w:r>
      <w:r w:rsidRPr="00F021BB">
        <w:rPr>
          <w:rFonts w:ascii="Calibri" w:eastAsia="﷽﷽﷽﷽﷽﷽" w:hAnsi="Calibri" w:cs="﷽﷽﷽﷽﷽﷽"/>
          <w:color w:val="000000" w:themeColor="text1"/>
        </w:rPr>
        <w:t>p. 30 [146].</w:t>
      </w:r>
    </w:p>
  </w:footnote>
  <w:footnote w:id="67">
    <w:p w14:paraId="0DE247AD" w14:textId="77777777" w:rsidR="00F021BB" w:rsidRPr="00F021BB" w:rsidRDefault="00F021BB" w:rsidP="00F021BB">
      <w:pPr>
        <w:pStyle w:val="FootnoteText"/>
        <w:rPr>
          <w:rFonts w:ascii="Calibri" w:hAnsi="Calibri" w:cs="Cambria Math"/>
        </w:rPr>
      </w:pPr>
      <w:r w:rsidRPr="00F021BB">
        <w:rPr>
          <w:rStyle w:val="FootnoteReference"/>
          <w:rFonts w:ascii="Calibri" w:hAnsi="Calibri"/>
        </w:rPr>
        <w:footnoteRef/>
      </w:r>
      <w:r w:rsidRPr="00F021BB">
        <w:rPr>
          <w:rFonts w:ascii="Calibri" w:hAnsi="Calibri"/>
        </w:rPr>
        <w:t xml:space="preserve"> </w:t>
      </w:r>
      <w:r w:rsidRPr="00F021BB">
        <w:rPr>
          <w:rFonts w:ascii="Calibri" w:hAnsi="Calibri" w:cs="Cambria Math"/>
        </w:rPr>
        <w:t>Text reflects verbal advice provided by the Acting Chief Health Officer to the Minister for Health, 4 January 2022.</w:t>
      </w:r>
    </w:p>
  </w:footnote>
  <w:footnote w:id="68">
    <w:p w14:paraId="3CE462A2"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color w:val="000000"/>
          <w:shd w:val="clear" w:color="auto" w:fill="FFFFFF"/>
        </w:rPr>
        <w:t xml:space="preserve">Department of Health, </w:t>
      </w:r>
      <w:r w:rsidRPr="00F021BB">
        <w:rPr>
          <w:rStyle w:val="normaltextrun"/>
          <w:rFonts w:ascii="Calibri" w:hAnsi="Calibri" w:cs="﷽﷽﷽﷽﷽﷽"/>
          <w:i/>
          <w:color w:val="000000"/>
          <w:shd w:val="clear" w:color="auto" w:fill="FFFFFF"/>
        </w:rPr>
        <w:t>Chief Health Officer Advice to Minister for Health </w:t>
      </w:r>
      <w:r w:rsidRPr="00F021BB">
        <w:rPr>
          <w:rStyle w:val="normaltextrun"/>
          <w:rFonts w:ascii="Calibri" w:hAnsi="Calibri" w:cs="﷽﷽﷽﷽﷽﷽"/>
          <w:color w:val="000000" w:themeColor="text1"/>
        </w:rPr>
        <w:t xml:space="preserve">(10 December 2021) </w:t>
      </w:r>
      <w:r w:rsidRPr="00F021BB">
        <w:rPr>
          <w:rStyle w:val="normaltextrun"/>
          <w:rFonts w:ascii="Calibri" w:hAnsi="Calibri" w:cs="﷽﷽﷽﷽﷽﷽"/>
          <w:color w:val="000000"/>
          <w:shd w:val="clear" w:color="auto" w:fill="FFFFFF"/>
        </w:rPr>
        <w:t>p. 18 [77].</w:t>
      </w:r>
      <w:r w:rsidRPr="00F021BB">
        <w:rPr>
          <w:rStyle w:val="eop"/>
          <w:rFonts w:ascii="Calibri" w:hAnsi="Calibri" w:cs="﷽﷽﷽﷽﷽﷽"/>
          <w:color w:val="000000"/>
          <w:shd w:val="clear" w:color="auto" w:fill="FFFFFF"/>
        </w:rPr>
        <w:t> </w:t>
      </w:r>
    </w:p>
  </w:footnote>
  <w:footnote w:id="69">
    <w:p w14:paraId="20A8AFD4"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shd w:val="clear" w:color="auto" w:fill="FFFFFF"/>
        </w:rPr>
        <w:t xml:space="preserve">Department of Health, </w:t>
      </w:r>
      <w:r w:rsidRPr="00F021BB">
        <w:rPr>
          <w:rStyle w:val="normaltextrun"/>
          <w:rFonts w:ascii="Calibri" w:hAnsi="Calibri" w:cs="﷽﷽﷽﷽﷽﷽"/>
          <w:i/>
          <w:shd w:val="clear" w:color="auto" w:fill="FFFFFF"/>
        </w:rPr>
        <w:t>Chief Health Officer Advice to Minister for Health </w:t>
      </w:r>
      <w:r w:rsidRPr="00F021BB">
        <w:rPr>
          <w:rStyle w:val="normaltextrun"/>
          <w:rFonts w:ascii="Calibri" w:hAnsi="Calibri" w:cs="﷽﷽﷽﷽﷽﷽"/>
          <w:color w:val="000000" w:themeColor="text1"/>
        </w:rPr>
        <w:t>(10 December 2021)</w:t>
      </w:r>
      <w:r w:rsidRPr="00F021BB">
        <w:rPr>
          <w:rStyle w:val="normaltextrun"/>
          <w:rFonts w:ascii="Calibri" w:hAnsi="Calibri" w:cs="﷽﷽﷽﷽﷽﷽"/>
          <w:shd w:val="clear" w:color="auto" w:fill="FFFFFF"/>
        </w:rPr>
        <w:t xml:space="preserve"> p. 18 [78].</w:t>
      </w:r>
    </w:p>
  </w:footnote>
  <w:footnote w:id="70">
    <w:p w14:paraId="026E1CBB"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shd w:val="clear" w:color="auto" w:fill="FFFFFF"/>
        </w:rPr>
        <w:t>Department of Health, </w:t>
      </w:r>
      <w:r w:rsidRPr="00F021BB">
        <w:rPr>
          <w:rStyle w:val="normaltextrun"/>
          <w:rFonts w:ascii="Calibri" w:hAnsi="Calibri" w:cs="﷽﷽﷽﷽﷽﷽"/>
          <w:i/>
          <w:shd w:val="clear" w:color="auto" w:fill="FFFFFF"/>
        </w:rPr>
        <w:t>Chief Health Officer Advice to Minister for Health</w:t>
      </w:r>
      <w:r w:rsidRPr="00F021BB">
        <w:rPr>
          <w:rStyle w:val="normaltextrun"/>
          <w:rFonts w:ascii="Calibri" w:hAnsi="Calibri" w:cs="﷽﷽﷽﷽﷽﷽"/>
          <w:shd w:val="clear" w:color="auto" w:fill="FFFFFF"/>
        </w:rPr>
        <w:t xml:space="preserve"> </w:t>
      </w:r>
      <w:r w:rsidRPr="00F021BB">
        <w:rPr>
          <w:rStyle w:val="normaltextrun"/>
          <w:rFonts w:ascii="Calibri" w:hAnsi="Calibri" w:cs="﷽﷽﷽﷽﷽﷽"/>
          <w:color w:val="000000" w:themeColor="text1"/>
        </w:rPr>
        <w:t>(10 December 2021)</w:t>
      </w:r>
      <w:r w:rsidRPr="00F021BB">
        <w:rPr>
          <w:rStyle w:val="normaltextrun"/>
          <w:rFonts w:ascii="Calibri" w:hAnsi="Calibri" w:cs="﷽﷽﷽﷽﷽﷽"/>
          <w:shd w:val="clear" w:color="auto" w:fill="FFFFFF"/>
        </w:rPr>
        <w:t xml:space="preserve"> p. 19 [79].</w:t>
      </w:r>
    </w:p>
  </w:footnote>
  <w:footnote w:id="71">
    <w:p w14:paraId="5550D4B3"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shd w:val="clear" w:color="auto" w:fill="FFFFFF"/>
        </w:rPr>
        <w:t>Department of Health, </w:t>
      </w:r>
      <w:r w:rsidRPr="00F021BB">
        <w:rPr>
          <w:rStyle w:val="normaltextrun"/>
          <w:rFonts w:ascii="Calibri" w:hAnsi="Calibri" w:cs="﷽﷽﷽﷽﷽﷽"/>
          <w:i/>
          <w:shd w:val="clear" w:color="auto" w:fill="FFFFFF"/>
        </w:rPr>
        <w:t>Chief Health Officer Advice to Minister for Health </w:t>
      </w:r>
      <w:r w:rsidRPr="00F021BB">
        <w:rPr>
          <w:rStyle w:val="normaltextrun"/>
          <w:rFonts w:ascii="Calibri" w:hAnsi="Calibri" w:cs="﷽﷽﷽﷽﷽﷽"/>
          <w:color w:val="000000" w:themeColor="text1"/>
        </w:rPr>
        <w:t>(10 December 2021)</w:t>
      </w:r>
      <w:r w:rsidRPr="00F021BB">
        <w:rPr>
          <w:rStyle w:val="normaltextrun"/>
          <w:rFonts w:ascii="Calibri" w:hAnsi="Calibri" w:cs="﷽﷽﷽﷽﷽﷽"/>
          <w:shd w:val="clear" w:color="auto" w:fill="FFFFFF"/>
        </w:rPr>
        <w:t xml:space="preserve"> pp. 18-19 [78].</w:t>
      </w:r>
    </w:p>
  </w:footnote>
  <w:footnote w:id="72">
    <w:p w14:paraId="18FCBBA9"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shd w:val="clear" w:color="auto" w:fill="FFFFFF"/>
        </w:rPr>
        <w:t>Department of Health, </w:t>
      </w:r>
      <w:r w:rsidRPr="00F021BB">
        <w:rPr>
          <w:rStyle w:val="normaltextrun"/>
          <w:rFonts w:ascii="Calibri" w:hAnsi="Calibri" w:cs="﷽﷽﷽﷽﷽﷽"/>
          <w:i/>
          <w:shd w:val="clear" w:color="auto" w:fill="FFFFFF"/>
        </w:rPr>
        <w:t>Chief Health Officer Advice to Minister for Health </w:t>
      </w:r>
      <w:r w:rsidRPr="00F021BB">
        <w:rPr>
          <w:rStyle w:val="normaltextrun"/>
          <w:rFonts w:ascii="Calibri" w:hAnsi="Calibri" w:cs="﷽﷽﷽﷽﷽﷽"/>
          <w:color w:val="000000" w:themeColor="text1"/>
        </w:rPr>
        <w:t>(10 December 2021)</w:t>
      </w:r>
      <w:r w:rsidRPr="00F021BB">
        <w:rPr>
          <w:rStyle w:val="normaltextrun"/>
          <w:rFonts w:ascii="Calibri" w:hAnsi="Calibri" w:cs="﷽﷽﷽﷽﷽﷽"/>
          <w:shd w:val="clear" w:color="auto" w:fill="FFFFFF"/>
        </w:rPr>
        <w:t xml:space="preserve"> p. 19 [79].</w:t>
      </w:r>
    </w:p>
  </w:footnote>
  <w:footnote w:id="73">
    <w:p w14:paraId="32B80AB4"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shd w:val="clear" w:color="auto" w:fill="FFFFFF"/>
        </w:rPr>
        <w:t>Department of Health, </w:t>
      </w:r>
      <w:r w:rsidRPr="00F021BB">
        <w:rPr>
          <w:rStyle w:val="normaltextrun"/>
          <w:rFonts w:ascii="Calibri" w:hAnsi="Calibri" w:cs="﷽﷽﷽﷽﷽﷽"/>
          <w:i/>
          <w:shd w:val="clear" w:color="auto" w:fill="FFFFFF"/>
        </w:rPr>
        <w:t>Chief Health Officer Advice to Minister for Health</w:t>
      </w:r>
      <w:r w:rsidRPr="00F021BB">
        <w:rPr>
          <w:rStyle w:val="normaltextrun"/>
          <w:rFonts w:ascii="Calibri" w:hAnsi="Calibri" w:cs="﷽﷽﷽﷽﷽﷽"/>
          <w:shd w:val="clear" w:color="auto" w:fill="FFFFFF"/>
        </w:rPr>
        <w:t xml:space="preserve"> </w:t>
      </w:r>
      <w:r w:rsidRPr="00F021BB">
        <w:rPr>
          <w:rStyle w:val="normaltextrun"/>
          <w:rFonts w:ascii="Calibri" w:hAnsi="Calibri" w:cs="﷽﷽﷽﷽﷽﷽"/>
          <w:color w:val="000000" w:themeColor="text1"/>
        </w:rPr>
        <w:t>(10 December 2021)</w:t>
      </w:r>
      <w:r w:rsidRPr="00F021BB">
        <w:rPr>
          <w:rStyle w:val="normaltextrun"/>
          <w:rFonts w:ascii="Calibri" w:hAnsi="Calibri" w:cs="﷽﷽﷽﷽﷽﷽"/>
          <w:shd w:val="clear" w:color="auto" w:fill="FFFFFF"/>
        </w:rPr>
        <w:t xml:space="preserve"> p. 19 [80].</w:t>
      </w:r>
    </w:p>
  </w:footnote>
  <w:footnote w:id="74">
    <w:p w14:paraId="597F59BB"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shd w:val="clear" w:color="auto" w:fill="FFFFFF"/>
        </w:rPr>
        <w:t>Department of Health, </w:t>
      </w:r>
      <w:r w:rsidRPr="00F021BB">
        <w:rPr>
          <w:rStyle w:val="normaltextrun"/>
          <w:rFonts w:ascii="Calibri" w:hAnsi="Calibri" w:cs="﷽﷽﷽﷽﷽﷽"/>
          <w:i/>
          <w:shd w:val="clear" w:color="auto" w:fill="FFFFFF"/>
        </w:rPr>
        <w:t>Chief Health Officer Advice to Minister for Health </w:t>
      </w:r>
      <w:r w:rsidRPr="00F021BB">
        <w:rPr>
          <w:rStyle w:val="normaltextrun"/>
          <w:rFonts w:ascii="Calibri" w:hAnsi="Calibri" w:cs="﷽﷽﷽﷽﷽﷽"/>
          <w:color w:val="000000" w:themeColor="text1"/>
        </w:rPr>
        <w:t>(10 December 2021)</w:t>
      </w:r>
      <w:r w:rsidRPr="00F021BB">
        <w:rPr>
          <w:rStyle w:val="normaltextrun"/>
          <w:rFonts w:ascii="Calibri" w:hAnsi="Calibri" w:cs="﷽﷽﷽﷽﷽﷽"/>
          <w:shd w:val="clear" w:color="auto" w:fill="FFFFFF"/>
        </w:rPr>
        <w:t xml:space="preserve"> p. 19 [79].</w:t>
      </w:r>
    </w:p>
  </w:footnote>
  <w:footnote w:id="75">
    <w:p w14:paraId="05A23992"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shd w:val="clear" w:color="auto" w:fill="FFFFFF"/>
        </w:rPr>
        <w:t>Department of Health, </w:t>
      </w:r>
      <w:r w:rsidRPr="00F021BB">
        <w:rPr>
          <w:rStyle w:val="normaltextrun"/>
          <w:rFonts w:ascii="Calibri" w:hAnsi="Calibri" w:cs="﷽﷽﷽﷽﷽﷽"/>
          <w:i/>
          <w:shd w:val="clear" w:color="auto" w:fill="FFFFFF"/>
        </w:rPr>
        <w:t>Chief Health Officer Advice to Minister for Health</w:t>
      </w:r>
      <w:r w:rsidRPr="00F021BB">
        <w:rPr>
          <w:rStyle w:val="normaltextrun"/>
          <w:rFonts w:ascii="Calibri" w:hAnsi="Calibri" w:cs="﷽﷽﷽﷽﷽﷽"/>
          <w:shd w:val="clear" w:color="auto" w:fill="FFFFFF"/>
        </w:rPr>
        <w:t xml:space="preserve"> </w:t>
      </w:r>
      <w:r w:rsidRPr="00F021BB">
        <w:rPr>
          <w:rStyle w:val="normaltextrun"/>
          <w:rFonts w:ascii="Calibri" w:hAnsi="Calibri" w:cs="﷽﷽﷽﷽﷽﷽"/>
          <w:color w:val="000000" w:themeColor="text1"/>
        </w:rPr>
        <w:t>(10 December 2021)</w:t>
      </w:r>
      <w:r w:rsidRPr="00F021BB">
        <w:rPr>
          <w:rStyle w:val="normaltextrun"/>
          <w:rFonts w:ascii="Calibri" w:hAnsi="Calibri" w:cs="﷽﷽﷽﷽﷽﷽"/>
          <w:shd w:val="clear" w:color="auto" w:fill="FFFFFF"/>
        </w:rPr>
        <w:t xml:space="preserve"> p. 20 [84].</w:t>
      </w:r>
    </w:p>
  </w:footnote>
  <w:footnote w:id="76">
    <w:p w14:paraId="27492166" w14:textId="77777777" w:rsidR="74F71153" w:rsidRDefault="74F71153" w:rsidP="74F71153">
      <w:pPr>
        <w:pStyle w:val="FootnoteText"/>
        <w:rPr>
          <w:rFonts w:ascii="Calibri" w:hAnsi="Calibri"/>
        </w:rPr>
      </w:pPr>
      <w:r w:rsidRPr="74F71153">
        <w:rPr>
          <w:rStyle w:val="FootnoteReference"/>
          <w:rFonts w:ascii="Calibri" w:hAnsi="Calibri"/>
        </w:rPr>
        <w:footnoteRef/>
      </w:r>
      <w:r w:rsidRPr="74F71153">
        <w:rPr>
          <w:rFonts w:ascii="Calibri" w:hAnsi="Calibri"/>
        </w:rPr>
        <w:t xml:space="preserve"> </w:t>
      </w:r>
      <w:r w:rsidRPr="74F71153">
        <w:rPr>
          <w:rStyle w:val="normaltextrun"/>
          <w:rFonts w:ascii="Calibri" w:hAnsi="Calibri" w:cs="﷽﷽﷽﷽﷽﷽"/>
          <w:color w:val="000000" w:themeColor="text1"/>
        </w:rPr>
        <w:t>Department of Health, </w:t>
      </w:r>
      <w:r w:rsidRPr="74F71153">
        <w:rPr>
          <w:rStyle w:val="normaltextrun"/>
          <w:rFonts w:ascii="Calibri" w:hAnsi="Calibri" w:cs="﷽﷽﷽﷽﷽﷽"/>
          <w:i/>
          <w:iCs/>
          <w:color w:val="000000" w:themeColor="text1"/>
        </w:rPr>
        <w:t>Chief Health Officer Advice to Minister for Health</w:t>
      </w:r>
      <w:r w:rsidRPr="74F71153">
        <w:rPr>
          <w:rStyle w:val="normaltextrun"/>
          <w:rFonts w:ascii="Calibri" w:hAnsi="Calibri" w:cs="﷽﷽﷽﷽﷽﷽"/>
          <w:color w:val="000000" w:themeColor="text1"/>
        </w:rPr>
        <w:t xml:space="preserve"> (23 December 2021) </w:t>
      </w:r>
      <w:r w:rsidRPr="74F71153">
        <w:rPr>
          <w:rFonts w:ascii="Calibri" w:hAnsi="Calibri"/>
        </w:rPr>
        <w:t>p. 13 [58].</w:t>
      </w:r>
    </w:p>
  </w:footnote>
  <w:footnote w:id="77">
    <w:p w14:paraId="358AEE87" w14:textId="2A30CD88" w:rsidR="74246443" w:rsidRDefault="74246443" w:rsidP="74246443">
      <w:pPr>
        <w:pStyle w:val="FootnoteText"/>
        <w:rPr>
          <w:rFonts w:ascii="Calibri" w:hAnsi="Calibri"/>
        </w:rPr>
      </w:pPr>
      <w:r w:rsidRPr="74246443">
        <w:rPr>
          <w:rStyle w:val="FootnoteReference"/>
        </w:rPr>
        <w:footnoteRef/>
      </w:r>
      <w:r w:rsidRPr="74246443">
        <w:t xml:space="preserve"> Text reflects verbal advice provided by the Acting Chief Health Officer to the Minister for Health, 4 January 2022.</w:t>
      </w:r>
    </w:p>
  </w:footnote>
  <w:footnote w:id="78">
    <w:p w14:paraId="3B875953" w14:textId="77777777" w:rsidR="00F021BB" w:rsidRPr="00F021BB" w:rsidRDefault="00F021BB" w:rsidP="00F021BB">
      <w:pPr>
        <w:pStyle w:val="FootnoteText"/>
        <w:rPr>
          <w:rFonts w:ascii="Calibri" w:eastAsia="Cambria Math" w:hAnsi="Calibri" w:cs="Cambria Math"/>
          <w:color w:val="000000" w:themeColor="text1"/>
        </w:rPr>
      </w:pPr>
      <w:r w:rsidRPr="00F021BB">
        <w:rPr>
          <w:rStyle w:val="FootnoteReference"/>
          <w:rFonts w:ascii="Calibri" w:hAnsi="Calibri"/>
        </w:rPr>
        <w:footnoteRef/>
      </w:r>
      <w:r w:rsidRPr="00F021BB">
        <w:rPr>
          <w:rFonts w:ascii="Calibri" w:hAnsi="Calibri"/>
        </w:rPr>
        <w:t xml:space="preserve"> </w:t>
      </w:r>
      <w:r w:rsidRPr="00F021BB">
        <w:rPr>
          <w:rFonts w:ascii="Calibri" w:eastAsia="Cambria Math" w:hAnsi="Calibri" w:cs="Cambria Math"/>
          <w:color w:val="000000" w:themeColor="text1"/>
          <w:sz w:val="19"/>
          <w:szCs w:val="19"/>
        </w:rPr>
        <w:t>Text reflects verbal advice provided by the Acting Chief Health Officer to the Minister for Health, 4 January 2022.</w:t>
      </w:r>
    </w:p>
  </w:footnote>
  <w:footnote w:id="79">
    <w:p w14:paraId="5BB67825" w14:textId="77777777" w:rsidR="0E6DA7DE" w:rsidRDefault="0E6DA7DE" w:rsidP="0E6DA7DE">
      <w:pPr>
        <w:pStyle w:val="FootnoteText"/>
        <w:rPr>
          <w:rFonts w:ascii="Calibri" w:hAnsi="Calibri"/>
        </w:rPr>
      </w:pPr>
      <w:r w:rsidRPr="0E6DA7DE">
        <w:rPr>
          <w:rStyle w:val="FootnoteReference"/>
          <w:rFonts w:ascii="Calibri" w:hAnsi="Calibri"/>
        </w:rPr>
        <w:footnoteRef/>
      </w:r>
      <w:r w:rsidRPr="0E6DA7DE">
        <w:rPr>
          <w:rFonts w:ascii="Calibri" w:hAnsi="Calibri"/>
        </w:rPr>
        <w:t xml:space="preserve"> Text reflects verbal advice provided by the Acting Chief Health Officer to the Minister for Health, 4 January 2022.</w:t>
      </w:r>
    </w:p>
  </w:footnote>
  <w:footnote w:id="80">
    <w:p w14:paraId="51D39B0E" w14:textId="77777777" w:rsidR="0E6DA7DE" w:rsidRDefault="0E6DA7DE" w:rsidP="0E6DA7DE">
      <w:pPr>
        <w:pStyle w:val="FootnoteText"/>
        <w:rPr>
          <w:rFonts w:ascii="Calibri" w:hAnsi="Calibri"/>
        </w:rPr>
      </w:pPr>
      <w:r w:rsidRPr="0E6DA7DE">
        <w:rPr>
          <w:rStyle w:val="FootnoteReference"/>
          <w:rFonts w:ascii="Calibri" w:hAnsi="Calibri"/>
        </w:rPr>
        <w:footnoteRef/>
      </w:r>
      <w:r w:rsidRPr="0E6DA7DE">
        <w:rPr>
          <w:rFonts w:ascii="Calibri" w:hAnsi="Calibri"/>
        </w:rPr>
        <w:t xml:space="preserve"> </w:t>
      </w:r>
      <w:r w:rsidRPr="0E6DA7DE">
        <w:rPr>
          <w:rStyle w:val="normaltextrun"/>
          <w:rFonts w:ascii="Calibri" w:hAnsi="Calibri" w:cs="﷽﷽﷽﷽﷽﷽"/>
          <w:color w:val="000000" w:themeColor="text1"/>
        </w:rPr>
        <w:t>Department of Health, </w:t>
      </w:r>
      <w:r w:rsidRPr="0E6DA7DE">
        <w:rPr>
          <w:rStyle w:val="normaltextrun"/>
          <w:rFonts w:ascii="Calibri" w:hAnsi="Calibri" w:cs="﷽﷽﷽﷽﷽﷽"/>
          <w:i/>
          <w:iCs/>
          <w:color w:val="000000" w:themeColor="text1"/>
        </w:rPr>
        <w:t>Chief Health Officer Advice to Minister for Health</w:t>
      </w:r>
      <w:r w:rsidRPr="0E6DA7DE">
        <w:rPr>
          <w:rStyle w:val="normaltextrun"/>
          <w:rFonts w:ascii="Calibri" w:hAnsi="Calibri" w:cs="﷽﷽﷽﷽﷽﷽"/>
          <w:color w:val="000000" w:themeColor="text1"/>
        </w:rPr>
        <w:t xml:space="preserve"> (23 December 2021) </w:t>
      </w:r>
      <w:r w:rsidRPr="0E6DA7DE">
        <w:rPr>
          <w:rFonts w:ascii="Calibri" w:hAnsi="Calibri"/>
        </w:rPr>
        <w:t>p. 20 [108] [i].</w:t>
      </w:r>
    </w:p>
  </w:footnote>
  <w:footnote w:id="81">
    <w:p w14:paraId="527AA356"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w:t>
      </w:r>
      <w:r w:rsidRPr="00F021BB">
        <w:rPr>
          <w:rFonts w:ascii="Calibri" w:hAnsi="Calibri"/>
          <w:i/>
        </w:rPr>
        <w:t>, Chief Health Officer Advice to Minister for Health </w:t>
      </w:r>
      <w:r w:rsidRPr="00F021BB">
        <w:rPr>
          <w:rFonts w:ascii="Calibri" w:hAnsi="Calibri"/>
        </w:rPr>
        <w:t xml:space="preserve">(10 December 2021) pp. 14-15. </w:t>
      </w:r>
    </w:p>
  </w:footnote>
  <w:footnote w:id="82">
    <w:p w14:paraId="45D90072"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w:t>
      </w:r>
      <w:r w:rsidRPr="00F021BB">
        <w:rPr>
          <w:rFonts w:ascii="Calibri" w:hAnsi="Calibri"/>
          <w:i/>
        </w:rPr>
        <w:t> Chief Health Officer Advice to Minister for Health </w:t>
      </w:r>
      <w:r w:rsidRPr="00F021BB">
        <w:rPr>
          <w:rFonts w:ascii="Calibri" w:hAnsi="Calibri"/>
          <w:iCs/>
        </w:rPr>
        <w:t>(10 December 2021)</w:t>
      </w:r>
      <w:r w:rsidRPr="00F021BB">
        <w:rPr>
          <w:rFonts w:ascii="Calibri" w:hAnsi="Calibri"/>
        </w:rPr>
        <w:t> pp. 10-11 [34]-[36].</w:t>
      </w:r>
    </w:p>
  </w:footnote>
  <w:footnote w:id="83">
    <w:p w14:paraId="30F2E5F7"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w:t>
      </w:r>
      <w:r w:rsidRPr="00F021BB">
        <w:rPr>
          <w:rFonts w:ascii="Calibri" w:hAnsi="Calibri"/>
          <w:i/>
        </w:rPr>
        <w:t xml:space="preserve"> Chief Health Officer Advice to Minister for Health </w:t>
      </w:r>
      <w:r w:rsidRPr="00F021BB">
        <w:rPr>
          <w:rFonts w:ascii="Calibri" w:hAnsi="Calibri"/>
        </w:rPr>
        <w:t xml:space="preserve">(10 December 2021) p. 28 [136]. </w:t>
      </w:r>
    </w:p>
  </w:footnote>
  <w:footnote w:id="84">
    <w:p w14:paraId="716CF252"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Fonts w:ascii="Calibri" w:eastAsia="﷽﷽﷽﷽﷽﷽" w:hAnsi="Calibri" w:cs="﷽﷽﷽﷽﷽﷽"/>
          <w:color w:val="000000" w:themeColor="text1"/>
        </w:rPr>
        <w:t xml:space="preserve">Department of Health, </w:t>
      </w:r>
      <w:r w:rsidRPr="00F021BB">
        <w:rPr>
          <w:rFonts w:ascii="Calibri" w:eastAsia="﷽﷽﷽﷽﷽﷽" w:hAnsi="Calibri" w:cs="﷽﷽﷽﷽﷽﷽"/>
          <w:i/>
          <w:color w:val="000000" w:themeColor="text1"/>
        </w:rPr>
        <w:t xml:space="preserve">Chief Health Officer Advice to Minister for Health </w:t>
      </w:r>
      <w:r w:rsidRPr="00F021BB">
        <w:rPr>
          <w:rStyle w:val="normaltextrun"/>
          <w:rFonts w:ascii="Calibri" w:hAnsi="Calibri" w:cs="﷽﷽﷽﷽﷽﷽"/>
          <w:color w:val="000000"/>
          <w:shd w:val="clear" w:color="auto" w:fill="FFFFFF"/>
        </w:rPr>
        <w:t>(10 December 2021) p. 8 [30]</w:t>
      </w:r>
    </w:p>
  </w:footnote>
  <w:footnote w:id="85">
    <w:p w14:paraId="7B991977" w14:textId="77777777" w:rsidR="00F021BB" w:rsidRPr="00F021BB" w:rsidRDefault="00F021BB" w:rsidP="496CCD99">
      <w:pPr>
        <w:pStyle w:val="FootnoteText"/>
        <w:rPr>
          <w:rStyle w:val="normaltextrun"/>
          <w:rFonts w:ascii="Calibri" w:hAnsi="Calibri" w:cs="﷽﷽﷽﷽﷽﷽"/>
          <w:color w:val="000000" w:themeColor="text1"/>
        </w:rPr>
      </w:pPr>
      <w:r w:rsidRPr="00F021BB">
        <w:rPr>
          <w:rStyle w:val="FootnoteReference"/>
          <w:rFonts w:ascii="Calibri" w:hAnsi="Calibri"/>
        </w:rPr>
        <w:footnoteRef/>
      </w:r>
      <w:r w:rsidRPr="00F021BB">
        <w:rPr>
          <w:rFonts w:ascii="Calibri" w:hAnsi="Calibri"/>
        </w:rPr>
        <w:t xml:space="preserve"> </w:t>
      </w:r>
      <w:r w:rsidRPr="00F021BB">
        <w:rPr>
          <w:rFonts w:ascii="Calibri" w:eastAsia="﷽﷽﷽﷽﷽﷽" w:hAnsi="Calibri" w:cs="﷽﷽﷽﷽﷽﷽"/>
          <w:color w:val="000000" w:themeColor="text1"/>
        </w:rPr>
        <w:t xml:space="preserve">Department of Health, </w:t>
      </w:r>
      <w:r w:rsidRPr="00F021BB">
        <w:rPr>
          <w:rFonts w:ascii="Calibri" w:eastAsia="﷽﷽﷽﷽﷽﷽" w:hAnsi="Calibri" w:cs="﷽﷽﷽﷽﷽﷽"/>
          <w:i/>
          <w:color w:val="000000" w:themeColor="text1"/>
        </w:rPr>
        <w:t xml:space="preserve">Chief Health Officer Advice to Minister for Health </w:t>
      </w:r>
      <w:r w:rsidRPr="00F021BB">
        <w:rPr>
          <w:rStyle w:val="normaltextrun"/>
          <w:rFonts w:ascii="Calibri" w:hAnsi="Calibri" w:cs="﷽﷽﷽﷽﷽﷽"/>
          <w:color w:val="000000" w:themeColor="text1"/>
        </w:rPr>
        <w:t>(23 December 2021) p. 6-7 [26]</w:t>
      </w:r>
    </w:p>
  </w:footnote>
  <w:footnote w:id="86">
    <w:p w14:paraId="3B72D6CD"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w:t>
      </w:r>
      <w:r w:rsidRPr="00F021BB">
        <w:rPr>
          <w:rFonts w:ascii="Calibri" w:hAnsi="Calibri"/>
          <w:i/>
        </w:rPr>
        <w:t xml:space="preserve"> Chief Health Officer Advice to Minister for Health </w:t>
      </w:r>
      <w:r w:rsidRPr="00F021BB">
        <w:rPr>
          <w:rFonts w:ascii="Calibri" w:hAnsi="Calibri"/>
        </w:rPr>
        <w:t>(10 December 2021) p. 20 [89].</w:t>
      </w:r>
    </w:p>
  </w:footnote>
  <w:footnote w:id="87">
    <w:p w14:paraId="3FA757F4"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w:t>
      </w:r>
      <w:r w:rsidRPr="00F021BB">
        <w:rPr>
          <w:rFonts w:ascii="Calibri" w:hAnsi="Calibri"/>
          <w:i/>
        </w:rPr>
        <w:t xml:space="preserve"> Chief Health Officer Advice to Minister for Health </w:t>
      </w:r>
      <w:r w:rsidRPr="00F021BB">
        <w:rPr>
          <w:rFonts w:ascii="Calibri" w:hAnsi="Calibri"/>
        </w:rPr>
        <w:t>(10 December 2021) p. 21 [90].</w:t>
      </w:r>
    </w:p>
  </w:footnote>
  <w:footnote w:id="88">
    <w:p w14:paraId="11E6118C"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w:t>
      </w:r>
      <w:r w:rsidRPr="00F021BB">
        <w:rPr>
          <w:rFonts w:ascii="Calibri" w:hAnsi="Calibri"/>
          <w:i/>
          <w:iCs/>
        </w:rPr>
        <w:t xml:space="preserve"> Chief Health Officer Advice to Minister for Health </w:t>
      </w:r>
      <w:r w:rsidRPr="00F021BB">
        <w:rPr>
          <w:rFonts w:ascii="Calibri" w:hAnsi="Calibri"/>
        </w:rPr>
        <w:t>(10 December 2021) p. 21 [91].</w:t>
      </w:r>
    </w:p>
  </w:footnote>
  <w:footnote w:id="89">
    <w:p w14:paraId="423BDC89"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 </w:t>
      </w:r>
      <w:r w:rsidRPr="00F021BB">
        <w:rPr>
          <w:rFonts w:ascii="Calibri" w:hAnsi="Calibri"/>
          <w:i/>
        </w:rPr>
        <w:t xml:space="preserve">Chief Health Officer Advice to Minister for Health </w:t>
      </w:r>
      <w:r w:rsidRPr="00F021BB">
        <w:rPr>
          <w:rFonts w:ascii="Calibri" w:hAnsi="Calibri"/>
          <w:iCs/>
        </w:rPr>
        <w:t>(10 December 2021) p. 21</w:t>
      </w:r>
      <w:r w:rsidRPr="00F021BB">
        <w:rPr>
          <w:rFonts w:ascii="Calibri" w:hAnsi="Calibri"/>
        </w:rPr>
        <w:t xml:space="preserve"> [92].</w:t>
      </w:r>
    </w:p>
  </w:footnote>
  <w:footnote w:id="90">
    <w:p w14:paraId="0D8841D9"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 </w:t>
      </w:r>
      <w:r w:rsidRPr="00F021BB">
        <w:rPr>
          <w:rFonts w:ascii="Calibri" w:hAnsi="Calibri"/>
          <w:i/>
        </w:rPr>
        <w:t xml:space="preserve">Chief Health Officer Advice to Minister for Health </w:t>
      </w:r>
      <w:r w:rsidRPr="00F021BB">
        <w:rPr>
          <w:rFonts w:ascii="Calibri" w:hAnsi="Calibri"/>
        </w:rPr>
        <w:t>(10 December 2021) p. 21 [93].</w:t>
      </w:r>
    </w:p>
  </w:footnote>
  <w:footnote w:id="91">
    <w:p w14:paraId="3F52DFA6" w14:textId="77777777" w:rsidR="00F021BB" w:rsidRPr="00F021BB" w:rsidRDefault="00F021BB" w:rsidP="00F021BB">
      <w:pPr>
        <w:pStyle w:val="FootnoteText"/>
        <w:rPr>
          <w:rFonts w:ascii="Calibri" w:eastAsia="Cambria Math" w:hAnsi="Calibri" w:cs="Cambria Math"/>
          <w:color w:val="242424"/>
        </w:rPr>
      </w:pPr>
      <w:r w:rsidRPr="00F021BB">
        <w:rPr>
          <w:rStyle w:val="FootnoteReference"/>
          <w:rFonts w:ascii="Calibri" w:hAnsi="Calibri"/>
        </w:rPr>
        <w:footnoteRef/>
      </w:r>
      <w:r w:rsidRPr="00F021BB">
        <w:rPr>
          <w:rFonts w:ascii="Calibri" w:hAnsi="Calibri"/>
        </w:rPr>
        <w:t xml:space="preserve"> </w:t>
      </w:r>
      <w:r w:rsidRPr="00F021BB">
        <w:rPr>
          <w:rFonts w:ascii="Calibri" w:eastAsia="Cambria Math" w:hAnsi="Calibri" w:cs="﷽﷽﷽﷽﷽﷽"/>
          <w:color w:val="242424"/>
        </w:rPr>
        <w:t>Text reflects verbal advice provided by the Acting Chief Health Officer to the Minister for Health, 4 January 2022.</w:t>
      </w:r>
    </w:p>
  </w:footnote>
  <w:footnote w:id="92">
    <w:p w14:paraId="695AB786"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 </w:t>
      </w:r>
      <w:r w:rsidRPr="00F021BB">
        <w:rPr>
          <w:rFonts w:ascii="Calibri" w:hAnsi="Calibri"/>
          <w:i/>
        </w:rPr>
        <w:t xml:space="preserve">Chief Health Officer Advice to Minister for Health </w:t>
      </w:r>
      <w:r w:rsidRPr="00F021BB">
        <w:rPr>
          <w:rFonts w:ascii="Calibri" w:hAnsi="Calibri"/>
        </w:rPr>
        <w:t>(10 December 2021) pp. 21-22 [94].</w:t>
      </w:r>
    </w:p>
  </w:footnote>
  <w:footnote w:id="93">
    <w:p w14:paraId="583F6FD0"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 </w:t>
      </w:r>
      <w:r w:rsidRPr="00F021BB">
        <w:rPr>
          <w:rFonts w:ascii="Calibri" w:hAnsi="Calibri"/>
          <w:i/>
        </w:rPr>
        <w:t xml:space="preserve">Chief Health Officer Advice to Minister for Health </w:t>
      </w:r>
      <w:r w:rsidRPr="00F021BB">
        <w:rPr>
          <w:rFonts w:ascii="Calibri" w:hAnsi="Calibri"/>
        </w:rPr>
        <w:t>(10 December 2021) p. 22 [97].</w:t>
      </w:r>
    </w:p>
  </w:footnote>
  <w:footnote w:id="94">
    <w:p w14:paraId="14B15A21"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color w:val="000000"/>
          <w:shd w:val="clear" w:color="auto" w:fill="FFFFFF"/>
        </w:rPr>
        <w:t>Department of Health, </w:t>
      </w:r>
      <w:r w:rsidRPr="00F021BB">
        <w:rPr>
          <w:rStyle w:val="normaltextrun"/>
          <w:rFonts w:ascii="Calibri" w:hAnsi="Calibri" w:cs="﷽﷽﷽﷽﷽﷽"/>
          <w:i/>
          <w:color w:val="000000"/>
          <w:shd w:val="clear" w:color="auto" w:fill="FFFFFF"/>
        </w:rPr>
        <w:t xml:space="preserve">Chief Health Officer Advice to Minister for Health </w:t>
      </w:r>
      <w:r w:rsidRPr="00F021BB">
        <w:rPr>
          <w:rStyle w:val="normaltextrun"/>
          <w:rFonts w:ascii="Calibri" w:hAnsi="Calibri" w:cs="﷽﷽﷽﷽﷽﷽"/>
          <w:color w:val="000000"/>
          <w:shd w:val="clear" w:color="auto" w:fill="FFFFFF"/>
        </w:rPr>
        <w:t>(10 December 2021)</w:t>
      </w:r>
      <w:r w:rsidRPr="00F021BB">
        <w:rPr>
          <w:rStyle w:val="normaltextrun"/>
          <w:rFonts w:ascii="Calibri" w:hAnsi="Calibri" w:cs="﷽﷽﷽﷽﷽﷽"/>
          <w:i/>
          <w:color w:val="000000"/>
          <w:shd w:val="clear" w:color="auto" w:fill="FFFFFF"/>
        </w:rPr>
        <w:t> </w:t>
      </w:r>
      <w:r w:rsidRPr="00F021BB">
        <w:rPr>
          <w:rStyle w:val="normaltextrun"/>
          <w:rFonts w:ascii="Calibri" w:hAnsi="Calibri" w:cs="﷽﷽﷽﷽﷽﷽"/>
          <w:color w:val="000000"/>
          <w:shd w:val="clear" w:color="auto" w:fill="FFFFFF"/>
        </w:rPr>
        <w:t>p. 9 [29].</w:t>
      </w:r>
      <w:r w:rsidRPr="00F021BB">
        <w:rPr>
          <w:rStyle w:val="eop"/>
          <w:rFonts w:ascii="Calibri" w:hAnsi="Calibri" w:cs="﷽﷽﷽﷽﷽﷽"/>
          <w:color w:val="000000"/>
          <w:shd w:val="clear" w:color="auto" w:fill="FFFFFF"/>
        </w:rPr>
        <w:t> </w:t>
      </w:r>
    </w:p>
  </w:footnote>
  <w:footnote w:id="95">
    <w:p w14:paraId="72DB561D"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 </w:t>
      </w:r>
      <w:r w:rsidRPr="00F021BB">
        <w:rPr>
          <w:rFonts w:ascii="Calibri" w:hAnsi="Calibri"/>
          <w:i/>
          <w:iCs/>
        </w:rPr>
        <w:t xml:space="preserve">Human Rights Statement: Pandemic (Additional Industry Obligations) Order </w:t>
      </w:r>
      <w:r w:rsidRPr="00F021BB">
        <w:rPr>
          <w:rFonts w:ascii="Calibri" w:hAnsi="Calibri"/>
        </w:rPr>
        <w:t>(11 December 2021) [286].</w:t>
      </w:r>
    </w:p>
  </w:footnote>
  <w:footnote w:id="96">
    <w:p w14:paraId="6383843A"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 </w:t>
      </w:r>
      <w:r w:rsidRPr="00F021BB">
        <w:rPr>
          <w:rFonts w:ascii="Calibri" w:hAnsi="Calibri"/>
          <w:i/>
          <w:iCs/>
        </w:rPr>
        <w:t xml:space="preserve">Human Rights Statement: Pandemic (Additional Industry Obligations) Order </w:t>
      </w:r>
      <w:r w:rsidRPr="00F021BB">
        <w:rPr>
          <w:rFonts w:ascii="Calibri" w:hAnsi="Calibri"/>
        </w:rPr>
        <w:t>(11 December 2021) [287].</w:t>
      </w:r>
    </w:p>
  </w:footnote>
  <w:footnote w:id="97">
    <w:p w14:paraId="4774A246"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 </w:t>
      </w:r>
      <w:r w:rsidRPr="00F021BB">
        <w:rPr>
          <w:rFonts w:ascii="Calibri" w:hAnsi="Calibri"/>
          <w:i/>
          <w:iCs/>
        </w:rPr>
        <w:t xml:space="preserve">Human Rights Statement: Pandemic (Additional Industry Obligations) Order </w:t>
      </w:r>
      <w:r w:rsidRPr="00F021BB">
        <w:rPr>
          <w:rFonts w:ascii="Calibri" w:hAnsi="Calibri"/>
        </w:rPr>
        <w:t>(11 December 2021) [288].</w:t>
      </w:r>
    </w:p>
  </w:footnote>
  <w:footnote w:id="98">
    <w:p w14:paraId="60824546"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 </w:t>
      </w:r>
      <w:r w:rsidRPr="00F021BB">
        <w:rPr>
          <w:rFonts w:ascii="Calibri" w:hAnsi="Calibri"/>
          <w:i/>
          <w:iCs/>
        </w:rPr>
        <w:t xml:space="preserve">Human Rights Statement: Pandemic (Additional Industry Obligations) Order </w:t>
      </w:r>
      <w:r w:rsidRPr="00F021BB">
        <w:rPr>
          <w:rFonts w:ascii="Calibri" w:hAnsi="Calibri"/>
        </w:rPr>
        <w:t>(11 December 2021) [289].</w:t>
      </w:r>
    </w:p>
  </w:footnote>
  <w:footnote w:id="99">
    <w:p w14:paraId="00A87336"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 </w:t>
      </w:r>
      <w:r w:rsidRPr="00F021BB">
        <w:rPr>
          <w:rFonts w:ascii="Calibri" w:hAnsi="Calibri"/>
          <w:i/>
          <w:iCs/>
        </w:rPr>
        <w:t xml:space="preserve">Human Rights Statement: Pandemic (Additional Industry Obligations) Order </w:t>
      </w:r>
      <w:r w:rsidRPr="00F021BB">
        <w:rPr>
          <w:rFonts w:ascii="Calibri" w:hAnsi="Calibri"/>
        </w:rPr>
        <w:t>(11 December 2021) [291].</w:t>
      </w:r>
    </w:p>
  </w:footnote>
  <w:footnote w:id="100">
    <w:p w14:paraId="59589DDB"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 </w:t>
      </w:r>
      <w:r w:rsidRPr="00F021BB">
        <w:rPr>
          <w:rFonts w:ascii="Calibri" w:hAnsi="Calibri"/>
          <w:i/>
          <w:iCs/>
        </w:rPr>
        <w:t xml:space="preserve">Human Rights Statement: Pandemic (Additional Industry Obligations) Order </w:t>
      </w:r>
      <w:r w:rsidRPr="00F021BB">
        <w:rPr>
          <w:rFonts w:ascii="Calibri" w:hAnsi="Calibri"/>
        </w:rPr>
        <w:t>(11 December 2021) [294].</w:t>
      </w:r>
    </w:p>
  </w:footnote>
  <w:footnote w:id="101">
    <w:p w14:paraId="37ACC017"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 </w:t>
      </w:r>
      <w:r w:rsidRPr="00F021BB">
        <w:rPr>
          <w:rFonts w:ascii="Calibri" w:hAnsi="Calibri"/>
          <w:i/>
          <w:iCs/>
        </w:rPr>
        <w:t xml:space="preserve">Human Rights Statement: Pandemic (Additional Industry Obligations) Order </w:t>
      </w:r>
      <w:r w:rsidRPr="00F021BB">
        <w:rPr>
          <w:rFonts w:ascii="Calibri" w:hAnsi="Calibri"/>
        </w:rPr>
        <w:t>(11 December 2021) [294].</w:t>
      </w:r>
    </w:p>
  </w:footnote>
  <w:footnote w:id="102">
    <w:p w14:paraId="7951F603"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 </w:t>
      </w:r>
      <w:r w:rsidRPr="00F021BB">
        <w:rPr>
          <w:rFonts w:ascii="Calibri" w:hAnsi="Calibri"/>
          <w:i/>
          <w:iCs/>
        </w:rPr>
        <w:t xml:space="preserve">Human Rights Statement: Pandemic (Additional Industry Obligations) Order </w:t>
      </w:r>
      <w:r w:rsidRPr="00F021BB">
        <w:rPr>
          <w:rFonts w:ascii="Calibri" w:hAnsi="Calibri"/>
        </w:rPr>
        <w:t>(11 December 2021) [295].</w:t>
      </w:r>
    </w:p>
  </w:footnote>
  <w:footnote w:id="103">
    <w:p w14:paraId="5857D21D"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 </w:t>
      </w:r>
      <w:r w:rsidRPr="00F021BB">
        <w:rPr>
          <w:rFonts w:ascii="Calibri" w:hAnsi="Calibri"/>
          <w:i/>
          <w:iCs/>
        </w:rPr>
        <w:t xml:space="preserve">Human Rights Statement: Pandemic (Additional Industry Obligations) Order </w:t>
      </w:r>
      <w:r w:rsidRPr="00F021BB">
        <w:rPr>
          <w:rFonts w:ascii="Calibri" w:hAnsi="Calibri"/>
        </w:rPr>
        <w:t>(11 December 2021) [297].</w:t>
      </w:r>
    </w:p>
  </w:footnote>
  <w:footnote w:id="104">
    <w:p w14:paraId="3C249AA5"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w:t>
      </w:r>
      <w:r w:rsidRPr="00F021BB">
        <w:rPr>
          <w:rFonts w:ascii="Calibri" w:hAnsi="Calibri"/>
          <w:i/>
        </w:rPr>
        <w:t xml:space="preserve"> Chief Health Officer Advice to Minister for Health </w:t>
      </w:r>
      <w:r w:rsidRPr="00F021BB">
        <w:rPr>
          <w:rFonts w:ascii="Calibri" w:hAnsi="Calibri"/>
          <w:iCs/>
        </w:rPr>
        <w:t>(10 December 2021) pp. 14 – 15.</w:t>
      </w:r>
    </w:p>
  </w:footnote>
  <w:footnote w:id="105">
    <w:p w14:paraId="634D8C4C"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w:t>
      </w:r>
      <w:r w:rsidRPr="00F021BB">
        <w:rPr>
          <w:rFonts w:ascii="Calibri" w:hAnsi="Calibri"/>
          <w:i/>
        </w:rPr>
        <w:t xml:space="preserve"> Chief Health Officer Advice to Minister for Health </w:t>
      </w:r>
      <w:r w:rsidRPr="00F021BB">
        <w:rPr>
          <w:rFonts w:ascii="Calibri" w:hAnsi="Calibri"/>
          <w:iCs/>
        </w:rPr>
        <w:t xml:space="preserve">(10 December 2021) </w:t>
      </w:r>
      <w:r w:rsidRPr="00F021BB">
        <w:rPr>
          <w:rFonts w:ascii="Calibri" w:hAnsi="Calibri"/>
        </w:rPr>
        <w:t>pp. 10-11 [34]-[36].</w:t>
      </w:r>
    </w:p>
  </w:footnote>
  <w:footnote w:id="106">
    <w:p w14:paraId="310C3014"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color w:val="000000" w:themeColor="text1"/>
        </w:rPr>
        <w:t>Department of Health, </w:t>
      </w:r>
      <w:r w:rsidRPr="00F021BB">
        <w:rPr>
          <w:rStyle w:val="normaltextrun"/>
          <w:rFonts w:ascii="Calibri" w:hAnsi="Calibri" w:cs="﷽﷽﷽﷽﷽﷽"/>
          <w:i/>
          <w:color w:val="000000" w:themeColor="text1"/>
        </w:rPr>
        <w:t>Chief Health Officer Advice to Minister for Health</w:t>
      </w:r>
      <w:r w:rsidRPr="00F021BB">
        <w:rPr>
          <w:rStyle w:val="normaltextrun"/>
          <w:rFonts w:ascii="Calibri" w:hAnsi="Calibri" w:cs="﷽﷽﷽﷽﷽﷽"/>
          <w:color w:val="000000" w:themeColor="text1"/>
        </w:rPr>
        <w:t xml:space="preserve"> (10 December 2021) </w:t>
      </w:r>
      <w:r w:rsidRPr="00F021BB">
        <w:rPr>
          <w:rFonts w:ascii="Calibri" w:hAnsi="Calibri"/>
        </w:rPr>
        <w:t>p. 24 [108].</w:t>
      </w:r>
    </w:p>
  </w:footnote>
  <w:footnote w:id="107">
    <w:p w14:paraId="3B9D3B65"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color w:val="000000" w:themeColor="text1"/>
        </w:rPr>
        <w:t>Department of Health, </w:t>
      </w:r>
      <w:r w:rsidRPr="00F021BB">
        <w:rPr>
          <w:rStyle w:val="normaltextrun"/>
          <w:rFonts w:ascii="Calibri" w:hAnsi="Calibri" w:cs="﷽﷽﷽﷽﷽﷽"/>
          <w:i/>
          <w:color w:val="000000" w:themeColor="text1"/>
        </w:rPr>
        <w:t>Chief Health Officer Advice to Minister for Health</w:t>
      </w:r>
      <w:r w:rsidRPr="00F021BB">
        <w:rPr>
          <w:rStyle w:val="normaltextrun"/>
          <w:rFonts w:ascii="Calibri" w:hAnsi="Calibri" w:cs="﷽﷽﷽﷽﷽﷽"/>
          <w:color w:val="000000" w:themeColor="text1"/>
        </w:rPr>
        <w:t xml:space="preserve"> (10 December 2021) </w:t>
      </w:r>
      <w:r w:rsidRPr="00F021BB">
        <w:rPr>
          <w:rFonts w:ascii="Calibri" w:hAnsi="Calibri"/>
        </w:rPr>
        <w:t>p. 24 [109].</w:t>
      </w:r>
    </w:p>
  </w:footnote>
  <w:footnote w:id="108">
    <w:p w14:paraId="19FC5A26"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Acting Chief Health Officer to the Minister for Health, 30 December 2021.</w:t>
      </w:r>
    </w:p>
  </w:footnote>
  <w:footnote w:id="109">
    <w:p w14:paraId="011B3016" w14:textId="77777777" w:rsidR="00F021BB" w:rsidRPr="00F021BB" w:rsidRDefault="00F021BB" w:rsidP="00F021BB">
      <w:pPr>
        <w:pStyle w:val="FootnoteText"/>
        <w:rPr>
          <w:rFonts w:ascii="Calibri" w:eastAsia="﷽﷽﷽﷽﷽﷽" w:hAnsi="Calibri" w:cs="﷽﷽﷽﷽﷽﷽"/>
          <w:color w:val="000000" w:themeColor="text1"/>
        </w:rPr>
      </w:pPr>
      <w:r w:rsidRPr="00F021BB">
        <w:rPr>
          <w:rStyle w:val="FootnoteReference"/>
          <w:rFonts w:ascii="Calibri" w:hAnsi="Calibri"/>
        </w:rPr>
        <w:footnoteRef/>
      </w:r>
      <w:r w:rsidRPr="00F021BB">
        <w:rPr>
          <w:rFonts w:ascii="Calibri" w:hAnsi="Calibri"/>
        </w:rPr>
        <w:t xml:space="preserve"> </w:t>
      </w:r>
      <w:r w:rsidRPr="00F021BB">
        <w:rPr>
          <w:rFonts w:ascii="Calibri" w:eastAsia="﷽﷽﷽﷽﷽﷽" w:hAnsi="Calibri" w:cs="﷽﷽﷽﷽﷽﷽"/>
          <w:color w:val="000000" w:themeColor="text1"/>
        </w:rPr>
        <w:t xml:space="preserve">Department of Health, </w:t>
      </w:r>
      <w:r w:rsidRPr="00F021BB">
        <w:rPr>
          <w:rFonts w:ascii="Calibri" w:eastAsia="﷽﷽﷽﷽﷽﷽" w:hAnsi="Calibri" w:cs="﷽﷽﷽﷽﷽﷽"/>
          <w:i/>
          <w:color w:val="000000" w:themeColor="text1"/>
        </w:rPr>
        <w:t>Chief Health Officer Advice to Minister for Health</w:t>
      </w:r>
      <w:r w:rsidRPr="00F021BB">
        <w:rPr>
          <w:rFonts w:ascii="Calibri" w:eastAsia="﷽﷽﷽﷽﷽﷽" w:hAnsi="Calibri" w:cs="﷽﷽﷽﷽﷽﷽"/>
          <w:color w:val="000000" w:themeColor="text1"/>
        </w:rPr>
        <w:t xml:space="preserve"> </w:t>
      </w:r>
      <w:r w:rsidRPr="00F021BB">
        <w:rPr>
          <w:rStyle w:val="normaltextrun"/>
          <w:rFonts w:ascii="Calibri" w:hAnsi="Calibri" w:cs="﷽﷽﷽﷽﷽﷽"/>
          <w:color w:val="000000" w:themeColor="text1"/>
        </w:rPr>
        <w:t xml:space="preserve">(10 December 2021) </w:t>
      </w:r>
      <w:r w:rsidRPr="00F021BB">
        <w:rPr>
          <w:rFonts w:ascii="Calibri" w:eastAsia="﷽﷽﷽﷽﷽﷽" w:hAnsi="Calibri" w:cs="﷽﷽﷽﷽﷽﷽"/>
          <w:color w:val="000000" w:themeColor="text1"/>
        </w:rPr>
        <w:t>pp. 25-26 [117].</w:t>
      </w:r>
    </w:p>
  </w:footnote>
  <w:footnote w:id="110">
    <w:p w14:paraId="0B106C06"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color w:val="000000" w:themeColor="text1"/>
        </w:rPr>
        <w:t>Department of Health, </w:t>
      </w:r>
      <w:r w:rsidRPr="00F021BB">
        <w:rPr>
          <w:rStyle w:val="normaltextrun"/>
          <w:rFonts w:ascii="Calibri" w:hAnsi="Calibri" w:cs="﷽﷽﷽﷽﷽﷽"/>
          <w:i/>
          <w:color w:val="000000" w:themeColor="text1"/>
        </w:rPr>
        <w:t>Chief Health Officer Advice to Minister for Health</w:t>
      </w:r>
      <w:r w:rsidRPr="00F021BB">
        <w:rPr>
          <w:rStyle w:val="normaltextrun"/>
          <w:rFonts w:ascii="Calibri" w:hAnsi="Calibri" w:cs="﷽﷽﷽﷽﷽﷽"/>
          <w:color w:val="000000" w:themeColor="text1"/>
        </w:rPr>
        <w:t xml:space="preserve"> (23 December 2021) </w:t>
      </w:r>
      <w:r w:rsidRPr="00F021BB">
        <w:rPr>
          <w:rFonts w:ascii="Calibri" w:hAnsi="Calibri"/>
        </w:rPr>
        <w:t>p. 12 [54]. </w:t>
      </w:r>
    </w:p>
  </w:footnote>
  <w:footnote w:id="111">
    <w:p w14:paraId="100CE638"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color w:val="000000" w:themeColor="text1"/>
        </w:rPr>
        <w:t>Department of Health, </w:t>
      </w:r>
      <w:r w:rsidRPr="00F021BB">
        <w:rPr>
          <w:rStyle w:val="normaltextrun"/>
          <w:rFonts w:ascii="Calibri" w:hAnsi="Calibri" w:cs="﷽﷽﷽﷽﷽﷽"/>
          <w:i/>
          <w:color w:val="000000" w:themeColor="text1"/>
        </w:rPr>
        <w:t>Chief Health Officer Advice to Minister for Health</w:t>
      </w:r>
      <w:r w:rsidRPr="00F021BB">
        <w:rPr>
          <w:rStyle w:val="normaltextrun"/>
          <w:rFonts w:ascii="Calibri" w:hAnsi="Calibri" w:cs="﷽﷽﷽﷽﷽﷽"/>
          <w:color w:val="000000" w:themeColor="text1"/>
        </w:rPr>
        <w:t xml:space="preserve"> (23 December 2021) </w:t>
      </w:r>
      <w:r w:rsidRPr="00F021BB">
        <w:rPr>
          <w:rFonts w:ascii="Calibri" w:hAnsi="Calibri"/>
        </w:rPr>
        <w:t>p. 12 [55].</w:t>
      </w:r>
    </w:p>
  </w:footnote>
  <w:footnote w:id="112">
    <w:p w14:paraId="59E8AE9F"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color w:val="000000" w:themeColor="text1"/>
        </w:rPr>
        <w:t>Department of Health, </w:t>
      </w:r>
      <w:r w:rsidRPr="00F021BB">
        <w:rPr>
          <w:rStyle w:val="normaltextrun"/>
          <w:rFonts w:ascii="Calibri" w:hAnsi="Calibri" w:cs="﷽﷽﷽﷽﷽﷽"/>
          <w:i/>
          <w:color w:val="000000" w:themeColor="text1"/>
        </w:rPr>
        <w:t>Chief Health Officer Advice to Minister for Health</w:t>
      </w:r>
      <w:r w:rsidRPr="00F021BB">
        <w:rPr>
          <w:rStyle w:val="normaltextrun"/>
          <w:rFonts w:ascii="Calibri" w:hAnsi="Calibri" w:cs="﷽﷽﷽﷽﷽﷽"/>
          <w:color w:val="000000" w:themeColor="text1"/>
        </w:rPr>
        <w:t xml:space="preserve"> (23 December 2021) </w:t>
      </w:r>
      <w:r w:rsidRPr="00F021BB">
        <w:rPr>
          <w:rFonts w:ascii="Calibri" w:hAnsi="Calibri"/>
        </w:rPr>
        <w:t>p. 13 [58].</w:t>
      </w:r>
    </w:p>
  </w:footnote>
  <w:footnote w:id="113">
    <w:p w14:paraId="4E7FFBC4"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Acting Chief Health Officer to the Minister for Health, 4 January 2022.</w:t>
      </w:r>
    </w:p>
  </w:footnote>
  <w:footnote w:id="114">
    <w:p w14:paraId="1EEA62E0"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Acting Chief Health Officer to the Minister for Health, 4 January 2022.</w:t>
      </w:r>
    </w:p>
  </w:footnote>
  <w:footnote w:id="115">
    <w:p w14:paraId="20DFE898"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color w:val="000000" w:themeColor="text1"/>
        </w:rPr>
        <w:t>Department of Health, </w:t>
      </w:r>
      <w:r w:rsidRPr="00F021BB">
        <w:rPr>
          <w:rStyle w:val="normaltextrun"/>
          <w:rFonts w:ascii="Calibri" w:hAnsi="Calibri" w:cs="﷽﷽﷽﷽﷽﷽"/>
          <w:i/>
          <w:color w:val="000000" w:themeColor="text1"/>
        </w:rPr>
        <w:t>Chief Health Officer Advice to Minister for Health</w:t>
      </w:r>
      <w:r w:rsidRPr="00F021BB">
        <w:rPr>
          <w:rStyle w:val="normaltextrun"/>
          <w:rFonts w:ascii="Calibri" w:hAnsi="Calibri" w:cs="﷽﷽﷽﷽﷽﷽"/>
          <w:color w:val="000000" w:themeColor="text1"/>
        </w:rPr>
        <w:t xml:space="preserve"> (23 December 2021) </w:t>
      </w:r>
      <w:r w:rsidRPr="00F021BB">
        <w:rPr>
          <w:rFonts w:ascii="Calibri" w:hAnsi="Calibri"/>
        </w:rPr>
        <w:t>p. 20 [108] [i].</w:t>
      </w:r>
    </w:p>
  </w:footnote>
  <w:footnote w:id="116">
    <w:p w14:paraId="48EAD20E"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color w:val="000000" w:themeColor="text1"/>
        </w:rPr>
        <w:t>Department of Health, </w:t>
      </w:r>
      <w:r w:rsidRPr="00F021BB">
        <w:rPr>
          <w:rStyle w:val="normaltextrun"/>
          <w:rFonts w:ascii="Calibri" w:hAnsi="Calibri" w:cs="﷽﷽﷽﷽﷽﷽"/>
          <w:i/>
          <w:color w:val="000000" w:themeColor="text1"/>
        </w:rPr>
        <w:t>Chief Health Officer Advice to Minister for Health</w:t>
      </w:r>
      <w:r w:rsidRPr="00F021BB">
        <w:rPr>
          <w:rStyle w:val="normaltextrun"/>
          <w:rFonts w:ascii="Calibri" w:hAnsi="Calibri" w:cs="﷽﷽﷽﷽﷽﷽"/>
          <w:color w:val="000000" w:themeColor="text1"/>
        </w:rPr>
        <w:t xml:space="preserve"> (23 December 2021) </w:t>
      </w:r>
      <w:r w:rsidRPr="00F021BB">
        <w:rPr>
          <w:rFonts w:ascii="Calibri" w:hAnsi="Calibri"/>
        </w:rPr>
        <w:t>p. 20 [108].</w:t>
      </w:r>
    </w:p>
  </w:footnote>
  <w:footnote w:id="117">
    <w:p w14:paraId="73893DD2"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Acting Chief Health Officer to the Minister for Health, 4 January 2022.</w:t>
      </w:r>
    </w:p>
  </w:footnote>
  <w:footnote w:id="118">
    <w:p w14:paraId="7315A037"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color w:val="000000" w:themeColor="text1"/>
        </w:rPr>
        <w:t>Department of Health, </w:t>
      </w:r>
      <w:r w:rsidRPr="00F021BB">
        <w:rPr>
          <w:rStyle w:val="normaltextrun"/>
          <w:rFonts w:ascii="Calibri" w:hAnsi="Calibri" w:cs="﷽﷽﷽﷽﷽﷽"/>
          <w:i/>
          <w:color w:val="000000" w:themeColor="text1"/>
        </w:rPr>
        <w:t>Chief Health Officer Advice to Minister for Health</w:t>
      </w:r>
      <w:r w:rsidRPr="00F021BB">
        <w:rPr>
          <w:rStyle w:val="normaltextrun"/>
          <w:rFonts w:ascii="Calibri" w:hAnsi="Calibri" w:cs="﷽﷽﷽﷽﷽﷽"/>
          <w:color w:val="000000" w:themeColor="text1"/>
        </w:rPr>
        <w:t xml:space="preserve"> (23 December 2021) </w:t>
      </w:r>
      <w:r w:rsidRPr="00F021BB">
        <w:rPr>
          <w:rFonts w:ascii="Calibri" w:hAnsi="Calibri"/>
        </w:rPr>
        <w:t>p. 20 [108] [i].</w:t>
      </w:r>
    </w:p>
  </w:footnote>
  <w:footnote w:id="119">
    <w:p w14:paraId="1FB052CC"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color w:val="000000" w:themeColor="text1"/>
        </w:rPr>
        <w:t>Department of Health, </w:t>
      </w:r>
      <w:r w:rsidRPr="00F021BB">
        <w:rPr>
          <w:rStyle w:val="normaltextrun"/>
          <w:rFonts w:ascii="Calibri" w:hAnsi="Calibri" w:cs="﷽﷽﷽﷽﷽﷽"/>
          <w:i/>
          <w:color w:val="000000" w:themeColor="text1"/>
        </w:rPr>
        <w:t>Chief Health Officer Advice to Minister for Health</w:t>
      </w:r>
      <w:r w:rsidRPr="00F021BB">
        <w:rPr>
          <w:rStyle w:val="normaltextrun"/>
          <w:rFonts w:ascii="Calibri" w:hAnsi="Calibri" w:cs="﷽﷽﷽﷽﷽﷽"/>
          <w:color w:val="000000" w:themeColor="text1"/>
        </w:rPr>
        <w:t xml:space="preserve"> (23 December 2021) </w:t>
      </w:r>
      <w:r w:rsidRPr="00F021BB">
        <w:rPr>
          <w:rFonts w:ascii="Calibri" w:hAnsi="Calibri"/>
        </w:rPr>
        <w:t>p. 20 [108] [ii].</w:t>
      </w:r>
    </w:p>
  </w:footnote>
  <w:footnote w:id="120">
    <w:p w14:paraId="4A65167A" w14:textId="77777777" w:rsidR="00F021BB" w:rsidRPr="00F021BB" w:rsidRDefault="00F021BB" w:rsidP="00F021BB">
      <w:pPr>
        <w:pStyle w:val="FootnoteText"/>
        <w:rPr>
          <w:rFonts w:ascii="Calibri" w:eastAsia="﷽﷽﷽﷽﷽﷽" w:hAnsi="Calibri" w:cs="﷽﷽﷽﷽﷽﷽"/>
          <w:color w:val="000000" w:themeColor="text1"/>
        </w:rPr>
      </w:pPr>
      <w:r w:rsidRPr="00F021BB">
        <w:rPr>
          <w:rStyle w:val="FootnoteReference"/>
          <w:rFonts w:ascii="Calibri" w:hAnsi="Calibri"/>
        </w:rPr>
        <w:footnoteRef/>
      </w:r>
      <w:r w:rsidRPr="00F021BB">
        <w:rPr>
          <w:rFonts w:ascii="Calibri" w:hAnsi="Calibri"/>
        </w:rPr>
        <w:t xml:space="preserve"> </w:t>
      </w:r>
      <w:r w:rsidRPr="00F021BB">
        <w:rPr>
          <w:rFonts w:ascii="Calibri" w:eastAsia="﷽﷽﷽﷽﷽﷽" w:hAnsi="Calibri" w:cs="﷽﷽﷽﷽﷽﷽"/>
          <w:color w:val="000000" w:themeColor="text1"/>
        </w:rPr>
        <w:t xml:space="preserve">Department of Health, </w:t>
      </w:r>
      <w:r w:rsidRPr="00F021BB">
        <w:rPr>
          <w:rFonts w:ascii="Calibri" w:eastAsia="﷽﷽﷽﷽﷽﷽" w:hAnsi="Calibri" w:cs="﷽﷽﷽﷽﷽﷽"/>
          <w:i/>
          <w:color w:val="000000" w:themeColor="text1"/>
        </w:rPr>
        <w:t xml:space="preserve">Chief Health Officer Advice to Minister for Health </w:t>
      </w:r>
      <w:r w:rsidRPr="00F021BB">
        <w:rPr>
          <w:rStyle w:val="normaltextrun"/>
          <w:rFonts w:ascii="Calibri" w:hAnsi="Calibri" w:cs="﷽﷽﷽﷽﷽﷽"/>
          <w:color w:val="000000" w:themeColor="text1"/>
        </w:rPr>
        <w:t>(10 December 2021)</w:t>
      </w:r>
      <w:r w:rsidRPr="00F021BB">
        <w:rPr>
          <w:rFonts w:ascii="Calibri" w:eastAsia="﷽﷽﷽﷽﷽﷽" w:hAnsi="Calibri" w:cs="﷽﷽﷽﷽﷽﷽"/>
          <w:color w:val="000000" w:themeColor="text1"/>
        </w:rPr>
        <w:t xml:space="preserve"> p. 24 [110].</w:t>
      </w:r>
    </w:p>
  </w:footnote>
  <w:footnote w:id="121">
    <w:p w14:paraId="231C3345" w14:textId="77777777" w:rsidR="00F021BB" w:rsidRPr="00F021BB" w:rsidRDefault="00F021BB" w:rsidP="00F021BB">
      <w:pPr>
        <w:pStyle w:val="FootnoteText"/>
        <w:rPr>
          <w:rFonts w:ascii="Calibri" w:eastAsia="﷽﷽﷽﷽﷽﷽" w:hAnsi="Calibri" w:cs="﷽﷽﷽﷽﷽﷽"/>
          <w:color w:val="000000" w:themeColor="text1"/>
        </w:rPr>
      </w:pPr>
      <w:r w:rsidRPr="00F021BB">
        <w:rPr>
          <w:rStyle w:val="FootnoteReference"/>
          <w:rFonts w:ascii="Calibri" w:hAnsi="Calibri"/>
        </w:rPr>
        <w:footnoteRef/>
      </w:r>
      <w:r w:rsidRPr="00F021BB">
        <w:rPr>
          <w:rFonts w:ascii="Calibri" w:hAnsi="Calibri"/>
        </w:rPr>
        <w:t xml:space="preserve"> </w:t>
      </w:r>
      <w:r w:rsidRPr="00F021BB">
        <w:rPr>
          <w:rFonts w:ascii="Calibri" w:eastAsia="﷽﷽﷽﷽﷽﷽" w:hAnsi="Calibri" w:cs="﷽﷽﷽﷽﷽﷽"/>
          <w:color w:val="000000" w:themeColor="text1"/>
        </w:rPr>
        <w:t xml:space="preserve">Department of Health, </w:t>
      </w:r>
      <w:r w:rsidRPr="00F021BB">
        <w:rPr>
          <w:rFonts w:ascii="Calibri" w:eastAsia="﷽﷽﷽﷽﷽﷽" w:hAnsi="Calibri" w:cs="﷽﷽﷽﷽﷽﷽"/>
          <w:i/>
          <w:color w:val="000000" w:themeColor="text1"/>
        </w:rPr>
        <w:t xml:space="preserve">Chief Health Officer Advice to Minister for Health </w:t>
      </w:r>
      <w:r w:rsidRPr="00F021BB">
        <w:rPr>
          <w:rStyle w:val="normaltextrun"/>
          <w:rFonts w:ascii="Calibri" w:hAnsi="Calibri" w:cs="﷽﷽﷽﷽﷽﷽"/>
          <w:color w:val="000000" w:themeColor="text1"/>
        </w:rPr>
        <w:t>(10 December 2021)</w:t>
      </w:r>
      <w:r w:rsidRPr="00F021BB">
        <w:rPr>
          <w:rFonts w:ascii="Calibri" w:eastAsia="﷽﷽﷽﷽﷽﷽" w:hAnsi="Calibri" w:cs="﷽﷽﷽﷽﷽﷽"/>
          <w:color w:val="000000" w:themeColor="text1"/>
        </w:rPr>
        <w:t xml:space="preserve"> pp. 24-25 [111].</w:t>
      </w:r>
    </w:p>
  </w:footnote>
  <w:footnote w:id="122">
    <w:p w14:paraId="0BE79597"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color w:val="000000" w:themeColor="text1"/>
        </w:rPr>
        <w:t>Department of Health, </w:t>
      </w:r>
      <w:r w:rsidRPr="00F021BB">
        <w:rPr>
          <w:rStyle w:val="normaltextrun"/>
          <w:rFonts w:ascii="Calibri" w:hAnsi="Calibri" w:cs="﷽﷽﷽﷽﷽﷽"/>
          <w:i/>
          <w:color w:val="000000" w:themeColor="text1"/>
        </w:rPr>
        <w:t>Chief Health Officer Advice to Minister for Health</w:t>
      </w:r>
      <w:r w:rsidRPr="00F021BB">
        <w:rPr>
          <w:rStyle w:val="normaltextrun"/>
          <w:rFonts w:ascii="Calibri" w:hAnsi="Calibri" w:cs="﷽﷽﷽﷽﷽﷽"/>
          <w:color w:val="000000" w:themeColor="text1"/>
        </w:rPr>
        <w:t xml:space="preserve"> (23 December 2021) </w:t>
      </w:r>
      <w:r w:rsidRPr="00F021BB">
        <w:rPr>
          <w:rFonts w:ascii="Calibri" w:hAnsi="Calibri"/>
        </w:rPr>
        <w:t>p. 20 [109].</w:t>
      </w:r>
    </w:p>
  </w:footnote>
  <w:footnote w:id="123">
    <w:p w14:paraId="4E628C2F"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Acting Chief Health Officer to the Minister for Health, 30 December 2021.</w:t>
      </w:r>
    </w:p>
  </w:footnote>
  <w:footnote w:id="124">
    <w:p w14:paraId="35A8C81B"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Acting Chief Health Officer to the Minister for Health, 4 January 2022.</w:t>
      </w:r>
    </w:p>
  </w:footnote>
  <w:footnote w:id="125">
    <w:p w14:paraId="27119644"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color w:val="000000" w:themeColor="text1"/>
        </w:rPr>
        <w:t>Department of Health, </w:t>
      </w:r>
      <w:r w:rsidRPr="00F021BB">
        <w:rPr>
          <w:rStyle w:val="normaltextrun"/>
          <w:rFonts w:ascii="Calibri" w:hAnsi="Calibri" w:cs="﷽﷽﷽﷽﷽﷽"/>
          <w:i/>
          <w:color w:val="000000" w:themeColor="text1"/>
        </w:rPr>
        <w:t>Chief Health Officer Advice to Minister for Health</w:t>
      </w:r>
      <w:r w:rsidRPr="00F021BB">
        <w:rPr>
          <w:rStyle w:val="normaltextrun"/>
          <w:rFonts w:ascii="Calibri" w:hAnsi="Calibri" w:cs="﷽﷽﷽﷽﷽﷽"/>
          <w:color w:val="000000" w:themeColor="text1"/>
        </w:rPr>
        <w:t xml:space="preserve"> (23 December 2021) </w:t>
      </w:r>
      <w:r w:rsidRPr="00F021BB">
        <w:rPr>
          <w:rFonts w:ascii="Calibri" w:hAnsi="Calibri"/>
        </w:rPr>
        <w:t>p. 13 [58].</w:t>
      </w:r>
    </w:p>
  </w:footnote>
  <w:footnote w:id="126">
    <w:p w14:paraId="68BE7C1A" w14:textId="77777777" w:rsidR="00F021BB" w:rsidRPr="00F021BB" w:rsidRDefault="00F021BB" w:rsidP="00F021BB">
      <w:pPr>
        <w:pStyle w:val="FootnoteText"/>
        <w:rPr>
          <w:rFonts w:ascii="Calibri" w:hAnsi="Calibri"/>
          <w:highlight w:val="yellow"/>
        </w:rPr>
      </w:pPr>
      <w:r w:rsidRPr="00F021BB">
        <w:rPr>
          <w:rStyle w:val="FootnoteReference"/>
          <w:rFonts w:ascii="Calibri" w:hAnsi="Calibri"/>
        </w:rPr>
        <w:footnoteRef/>
      </w:r>
      <w:r w:rsidRPr="00F021BB">
        <w:rPr>
          <w:rFonts w:ascii="Calibri" w:hAnsi="Calibri"/>
        </w:rPr>
        <w:t xml:space="preserve"> Text reflects verbal advice provided by the Acting Chief Health Officer to the Minister for Health, 30 December 2021.</w:t>
      </w:r>
    </w:p>
  </w:footnote>
  <w:footnote w:id="127">
    <w:p w14:paraId="6EABE3A2"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Acting Chief Health Officer to the Minister for Health, 30 December 2021.</w:t>
      </w:r>
    </w:p>
  </w:footnote>
  <w:footnote w:id="128">
    <w:p w14:paraId="5348B729"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Acting Chief Health Officer to the Minister for Health, 30 December 2021.</w:t>
      </w:r>
    </w:p>
  </w:footnote>
  <w:footnote w:id="129">
    <w:p w14:paraId="27A77CBC"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Acting Chief Health Officer to the Minister for Health, 30 December 2021.</w:t>
      </w:r>
    </w:p>
  </w:footnote>
  <w:footnote w:id="130">
    <w:p w14:paraId="5F68EDCB"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color w:val="000000" w:themeColor="text1"/>
        </w:rPr>
        <w:t>Department of Health, </w:t>
      </w:r>
      <w:r w:rsidRPr="00F021BB">
        <w:rPr>
          <w:rStyle w:val="normaltextrun"/>
          <w:rFonts w:ascii="Calibri" w:hAnsi="Calibri" w:cs="﷽﷽﷽﷽﷽﷽"/>
          <w:i/>
          <w:color w:val="000000" w:themeColor="text1"/>
        </w:rPr>
        <w:t>Chief Health Officer Advice to Minister for Health</w:t>
      </w:r>
      <w:r w:rsidRPr="00F021BB">
        <w:rPr>
          <w:rStyle w:val="normaltextrun"/>
          <w:rFonts w:ascii="Calibri" w:hAnsi="Calibri" w:cs="﷽﷽﷽﷽﷽﷽"/>
          <w:color w:val="000000" w:themeColor="text1"/>
        </w:rPr>
        <w:t xml:space="preserve"> (10 December 2021) </w:t>
      </w:r>
      <w:r w:rsidRPr="00F021BB">
        <w:rPr>
          <w:rFonts w:ascii="Calibri" w:hAnsi="Calibri"/>
        </w:rPr>
        <w:t>p. 25 [113]-[115].</w:t>
      </w:r>
    </w:p>
  </w:footnote>
  <w:footnote w:id="131">
    <w:p w14:paraId="5777791C" w14:textId="77777777" w:rsidR="00F021BB" w:rsidRPr="00F021BB" w:rsidRDefault="00F021BB" w:rsidP="00F021BB">
      <w:pPr>
        <w:pStyle w:val="FootnoteText"/>
        <w:rPr>
          <w:rFonts w:ascii="Calibri" w:eastAsia="﷽﷽﷽﷽﷽﷽" w:hAnsi="Calibri" w:cs="﷽﷽﷽﷽﷽﷽"/>
          <w:color w:val="000000" w:themeColor="text1"/>
        </w:rPr>
      </w:pPr>
      <w:r w:rsidRPr="00F021BB">
        <w:rPr>
          <w:rStyle w:val="FootnoteReference"/>
          <w:rFonts w:ascii="Calibri" w:hAnsi="Calibri"/>
        </w:rPr>
        <w:footnoteRef/>
      </w:r>
      <w:r w:rsidRPr="00F021BB">
        <w:rPr>
          <w:rFonts w:ascii="Calibri" w:hAnsi="Calibri"/>
        </w:rPr>
        <w:t xml:space="preserve"> </w:t>
      </w:r>
      <w:r w:rsidRPr="00F021BB">
        <w:rPr>
          <w:rFonts w:ascii="Calibri" w:eastAsia="﷽﷽﷽﷽﷽﷽" w:hAnsi="Calibri" w:cs="﷽﷽﷽﷽﷽﷽"/>
          <w:color w:val="000000" w:themeColor="text1"/>
        </w:rPr>
        <w:t xml:space="preserve">Department of Health, </w:t>
      </w:r>
      <w:r w:rsidRPr="00F021BB">
        <w:rPr>
          <w:rFonts w:ascii="Calibri" w:eastAsia="﷽﷽﷽﷽﷽﷽" w:hAnsi="Calibri" w:cs="﷽﷽﷽﷽﷽﷽"/>
          <w:i/>
          <w:color w:val="000000" w:themeColor="text1"/>
        </w:rPr>
        <w:t>Chief Health Officer Advice to Minister for Health</w:t>
      </w:r>
      <w:r w:rsidRPr="00F021BB">
        <w:rPr>
          <w:rFonts w:ascii="Calibri" w:eastAsia="﷽﷽﷽﷽﷽﷽" w:hAnsi="Calibri" w:cs="﷽﷽﷽﷽﷽﷽"/>
          <w:color w:val="000000" w:themeColor="text1"/>
        </w:rPr>
        <w:t xml:space="preserve"> </w:t>
      </w:r>
      <w:r w:rsidRPr="00F021BB">
        <w:rPr>
          <w:rStyle w:val="normaltextrun"/>
          <w:rFonts w:ascii="Calibri" w:hAnsi="Calibri" w:cs="﷽﷽﷽﷽﷽﷽"/>
          <w:color w:val="000000" w:themeColor="text1"/>
        </w:rPr>
        <w:t>(10 December 2021)</w:t>
      </w:r>
      <w:r w:rsidRPr="00F021BB">
        <w:rPr>
          <w:rFonts w:ascii="Calibri" w:eastAsia="﷽﷽﷽﷽﷽﷽" w:hAnsi="Calibri" w:cs="﷽﷽﷽﷽﷽﷽"/>
          <w:color w:val="000000" w:themeColor="text1"/>
        </w:rPr>
        <w:t xml:space="preserve"> p. 25 [116].</w:t>
      </w:r>
    </w:p>
  </w:footnote>
  <w:footnote w:id="132">
    <w:p w14:paraId="1D6E0463"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w:t>
      </w:r>
      <w:r w:rsidRPr="00F021BB">
        <w:rPr>
          <w:rStyle w:val="normaltextrun"/>
          <w:rFonts w:ascii="Calibri" w:hAnsi="Calibri" w:cs="﷽﷽﷽﷽﷽﷽"/>
          <w:color w:val="000000" w:themeColor="text1"/>
        </w:rPr>
        <w:t>Department of Health, </w:t>
      </w:r>
      <w:r w:rsidRPr="00F021BB">
        <w:rPr>
          <w:rStyle w:val="normaltextrun"/>
          <w:rFonts w:ascii="Calibri" w:hAnsi="Calibri" w:cs="﷽﷽﷽﷽﷽﷽"/>
          <w:i/>
          <w:color w:val="000000" w:themeColor="text1"/>
        </w:rPr>
        <w:t>Chief Health Officer Advice to Minister for Health</w:t>
      </w:r>
      <w:r w:rsidRPr="00F021BB">
        <w:rPr>
          <w:rStyle w:val="normaltextrun"/>
          <w:rFonts w:ascii="Calibri" w:hAnsi="Calibri" w:cs="﷽﷽﷽﷽﷽﷽"/>
          <w:color w:val="000000" w:themeColor="text1"/>
        </w:rPr>
        <w:t xml:space="preserve"> (10 December 2021) </w:t>
      </w:r>
      <w:r w:rsidRPr="00F021BB">
        <w:rPr>
          <w:rFonts w:ascii="Calibri" w:hAnsi="Calibri"/>
        </w:rPr>
        <w:t xml:space="preserve">p. 24 [107].  </w:t>
      </w:r>
    </w:p>
  </w:footnote>
  <w:footnote w:id="133">
    <w:p w14:paraId="20AAFBF2" w14:textId="77777777" w:rsidR="00F021BB" w:rsidRPr="00F021BB" w:rsidRDefault="00F021BB" w:rsidP="00F021BB">
      <w:pPr>
        <w:pStyle w:val="FootnoteText"/>
        <w:rPr>
          <w:rFonts w:ascii="Calibri" w:hAnsi="Calibri"/>
          <w:highlight w:val="yellow"/>
        </w:rPr>
      </w:pPr>
      <w:r w:rsidRPr="00F021BB">
        <w:rPr>
          <w:rStyle w:val="FootnoteReference"/>
          <w:rFonts w:ascii="Calibri" w:hAnsi="Calibri"/>
        </w:rPr>
        <w:footnoteRef/>
      </w:r>
      <w:r w:rsidRPr="00F021BB">
        <w:rPr>
          <w:rFonts w:ascii="Calibri" w:hAnsi="Calibri"/>
        </w:rPr>
        <w:t xml:space="preserve"> Text reflects verbal advice provided by the Acting Chief Health Officer to the Minister for Health, 30 December 2021.</w:t>
      </w:r>
    </w:p>
  </w:footnote>
  <w:footnote w:id="134">
    <w:p w14:paraId="5A902C4F"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Acting Chief Health Officer to the Minister for Health, 30 December 2021.</w:t>
      </w:r>
    </w:p>
  </w:footnote>
  <w:footnote w:id="135">
    <w:p w14:paraId="6800B1C8"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Acting Chief Health Officer to the Minister for Health, 30 December 2021.</w:t>
      </w:r>
    </w:p>
  </w:footnote>
  <w:footnote w:id="136">
    <w:p w14:paraId="7DB132C0"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Acting Chief Health Officer to the Minister for Health, 30 December 2021.</w:t>
      </w:r>
    </w:p>
  </w:footnote>
  <w:footnote w:id="137">
    <w:p w14:paraId="11F4DB93"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Text reflects verbal advice provided by the Acting Chief Health Officer to the Minister for Health, 30 December 2021.</w:t>
      </w:r>
    </w:p>
  </w:footnote>
  <w:footnote w:id="138">
    <w:p w14:paraId="79985890"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 </w:t>
      </w:r>
      <w:r w:rsidRPr="00F021BB">
        <w:rPr>
          <w:rFonts w:ascii="Calibri" w:hAnsi="Calibri"/>
          <w:i/>
          <w:iCs/>
        </w:rPr>
        <w:t xml:space="preserve">Human Rights Statement: Pandemic (Quarantine, Isolation and Testing) Order </w:t>
      </w:r>
      <w:r w:rsidRPr="00F021BB">
        <w:rPr>
          <w:rFonts w:ascii="Calibri" w:hAnsi="Calibri"/>
        </w:rPr>
        <w:t>(30 December 2021) [71].</w:t>
      </w:r>
    </w:p>
  </w:footnote>
  <w:footnote w:id="139">
    <w:p w14:paraId="648A750F" w14:textId="77777777" w:rsidR="00F021BB" w:rsidRPr="00F021BB" w:rsidRDefault="00F021BB" w:rsidP="00F021BB">
      <w:pPr>
        <w:pStyle w:val="FootnoteText"/>
        <w:rPr>
          <w:rFonts w:ascii="Calibri" w:hAnsi="Calibri"/>
        </w:rPr>
      </w:pPr>
      <w:r w:rsidRPr="00F021BB">
        <w:rPr>
          <w:rStyle w:val="FootnoteReference"/>
          <w:rFonts w:ascii="Calibri" w:hAnsi="Calibri"/>
        </w:rPr>
        <w:footnoteRef/>
      </w:r>
      <w:r w:rsidRPr="00F021BB">
        <w:rPr>
          <w:rFonts w:ascii="Calibri" w:hAnsi="Calibri"/>
        </w:rPr>
        <w:t xml:space="preserve"> Department of Health, </w:t>
      </w:r>
      <w:r w:rsidRPr="00F021BB">
        <w:rPr>
          <w:rFonts w:ascii="Calibri" w:hAnsi="Calibri"/>
          <w:i/>
          <w:iCs/>
        </w:rPr>
        <w:t xml:space="preserve">Human Rights Statement: Pandemic (Quarantine, Isolation and Testing) Order </w:t>
      </w:r>
      <w:r w:rsidRPr="00F021BB">
        <w:rPr>
          <w:rFonts w:ascii="Calibri" w:hAnsi="Calibri"/>
        </w:rPr>
        <w:t>(30 December 2021) [73.2].</w:t>
      </w:r>
    </w:p>
  </w:footnote>
  <w:footnote w:id="140">
    <w:p w14:paraId="2EB9BE41" w14:textId="77777777" w:rsidR="00F021BB" w:rsidRDefault="00F021BB" w:rsidP="00F021BB">
      <w:pPr>
        <w:pStyle w:val="FootnoteText"/>
      </w:pPr>
      <w:r w:rsidRPr="00F021BB">
        <w:rPr>
          <w:rStyle w:val="FootnoteReference"/>
          <w:rFonts w:ascii="Calibri" w:hAnsi="Calibri"/>
        </w:rPr>
        <w:footnoteRef/>
      </w:r>
      <w:r w:rsidRPr="00F021BB">
        <w:rPr>
          <w:rFonts w:ascii="Calibri" w:hAnsi="Calibri"/>
        </w:rPr>
        <w:t xml:space="preserve"> Department of Health, </w:t>
      </w:r>
      <w:r w:rsidRPr="00F021BB">
        <w:rPr>
          <w:rFonts w:ascii="Calibri" w:hAnsi="Calibri"/>
          <w:i/>
          <w:iCs/>
        </w:rPr>
        <w:t xml:space="preserve">Human Rights Statement: Pandemic (Quarantine, Isolation and Testing) Order </w:t>
      </w:r>
      <w:r w:rsidRPr="00F021BB">
        <w:rPr>
          <w:rFonts w:ascii="Calibri" w:hAnsi="Calibri"/>
        </w:rPr>
        <w:t>(30 December 2021) [73.3]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7D7A9" w14:textId="59E6E383" w:rsidR="00771491" w:rsidRDefault="00771491">
    <w:pPr>
      <w:pStyle w:val="Header"/>
    </w:pPr>
    <w:r>
      <w:rPr>
        <w:noProof/>
        <w:lang w:eastAsia="en-AU"/>
      </w:rPr>
      <w:drawing>
        <wp:anchor distT="0" distB="0" distL="114300" distR="114300" simplePos="0" relativeHeight="251658240" behindDoc="0" locked="0" layoutInCell="1" allowOverlap="1" wp14:anchorId="1770CD51" wp14:editId="5D81651B">
          <wp:simplePos x="0" y="0"/>
          <wp:positionH relativeFrom="column">
            <wp:posOffset>-428625</wp:posOffset>
          </wp:positionH>
          <wp:positionV relativeFrom="paragraph">
            <wp:posOffset>-187325</wp:posOffset>
          </wp:positionV>
          <wp:extent cx="1479600" cy="439200"/>
          <wp:effectExtent l="0" t="0" r="635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439200"/>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jo+Vsgts5H6utn" int2:id="WOICjauM">
      <int2:state int2:value="Rejected" int2:type="LegacyProofing"/>
    </int2:textHash>
    <int2:bookmark int2:bookmarkName="_Int_B2tJ3OST" int2:invalidationBookmarkName="" int2:hashCode="Y5m2Np5xFcfHk8" int2:id="iCMozlo4">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BACFB"/>
    <w:multiLevelType w:val="hybridMultilevel"/>
    <w:tmpl w:val="156942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82BD0"/>
    <w:multiLevelType w:val="hybridMultilevel"/>
    <w:tmpl w:val="FFFFFFFF"/>
    <w:lvl w:ilvl="0" w:tplc="E68651EE">
      <w:start w:val="1"/>
      <w:numFmt w:val="bullet"/>
      <w:lvlText w:val=""/>
      <w:lvlJc w:val="left"/>
      <w:pPr>
        <w:ind w:left="720" w:hanging="360"/>
      </w:pPr>
      <w:rPr>
        <w:rFonts w:ascii="Symbol" w:hAnsi="Symbol" w:hint="default"/>
      </w:rPr>
    </w:lvl>
    <w:lvl w:ilvl="1" w:tplc="9B0816CE">
      <w:start w:val="1"/>
      <w:numFmt w:val="bullet"/>
      <w:lvlText w:val="o"/>
      <w:lvlJc w:val="left"/>
      <w:pPr>
        <w:ind w:left="1440" w:hanging="360"/>
      </w:pPr>
      <w:rPr>
        <w:rFonts w:ascii="Courier New" w:hAnsi="Courier New" w:hint="default"/>
      </w:rPr>
    </w:lvl>
    <w:lvl w:ilvl="2" w:tplc="607A9936">
      <w:start w:val="1"/>
      <w:numFmt w:val="bullet"/>
      <w:lvlText w:val=""/>
      <w:lvlJc w:val="left"/>
      <w:pPr>
        <w:ind w:left="2160" w:hanging="360"/>
      </w:pPr>
      <w:rPr>
        <w:rFonts w:ascii="Wingdings" w:hAnsi="Wingdings" w:hint="default"/>
      </w:rPr>
    </w:lvl>
    <w:lvl w:ilvl="3" w:tplc="324270DC">
      <w:start w:val="1"/>
      <w:numFmt w:val="bullet"/>
      <w:lvlText w:val=""/>
      <w:lvlJc w:val="left"/>
      <w:pPr>
        <w:ind w:left="2880" w:hanging="360"/>
      </w:pPr>
      <w:rPr>
        <w:rFonts w:ascii="Symbol" w:hAnsi="Symbol" w:hint="default"/>
      </w:rPr>
    </w:lvl>
    <w:lvl w:ilvl="4" w:tplc="3DB23FF8">
      <w:start w:val="1"/>
      <w:numFmt w:val="bullet"/>
      <w:lvlText w:val="o"/>
      <w:lvlJc w:val="left"/>
      <w:pPr>
        <w:ind w:left="3600" w:hanging="360"/>
      </w:pPr>
      <w:rPr>
        <w:rFonts w:ascii="Courier New" w:hAnsi="Courier New" w:hint="default"/>
      </w:rPr>
    </w:lvl>
    <w:lvl w:ilvl="5" w:tplc="750CBE32">
      <w:start w:val="1"/>
      <w:numFmt w:val="bullet"/>
      <w:lvlText w:val=""/>
      <w:lvlJc w:val="left"/>
      <w:pPr>
        <w:ind w:left="4320" w:hanging="360"/>
      </w:pPr>
      <w:rPr>
        <w:rFonts w:ascii="Wingdings" w:hAnsi="Wingdings" w:hint="default"/>
      </w:rPr>
    </w:lvl>
    <w:lvl w:ilvl="6" w:tplc="17823AEE">
      <w:start w:val="1"/>
      <w:numFmt w:val="bullet"/>
      <w:lvlText w:val=""/>
      <w:lvlJc w:val="left"/>
      <w:pPr>
        <w:ind w:left="5040" w:hanging="360"/>
      </w:pPr>
      <w:rPr>
        <w:rFonts w:ascii="Symbol" w:hAnsi="Symbol" w:hint="default"/>
      </w:rPr>
    </w:lvl>
    <w:lvl w:ilvl="7" w:tplc="43E8A574">
      <w:start w:val="1"/>
      <w:numFmt w:val="bullet"/>
      <w:lvlText w:val="o"/>
      <w:lvlJc w:val="left"/>
      <w:pPr>
        <w:ind w:left="5760" w:hanging="360"/>
      </w:pPr>
      <w:rPr>
        <w:rFonts w:ascii="Courier New" w:hAnsi="Courier New" w:hint="default"/>
      </w:rPr>
    </w:lvl>
    <w:lvl w:ilvl="8" w:tplc="BBBE1DF2">
      <w:start w:val="1"/>
      <w:numFmt w:val="bullet"/>
      <w:lvlText w:val=""/>
      <w:lvlJc w:val="left"/>
      <w:pPr>
        <w:ind w:left="6480" w:hanging="360"/>
      </w:pPr>
      <w:rPr>
        <w:rFonts w:ascii="Wingdings" w:hAnsi="Wingdings" w:hint="default"/>
      </w:rPr>
    </w:lvl>
  </w:abstractNum>
  <w:abstractNum w:abstractNumId="2" w15:restartNumberingAfterBreak="0">
    <w:nsid w:val="068B4121"/>
    <w:multiLevelType w:val="multilevel"/>
    <w:tmpl w:val="FFFFFFFF"/>
    <w:lvl w:ilvl="0">
      <w:start w:val="1"/>
      <w:numFmt w:val="decimal"/>
      <w:lvlText w:val="%1."/>
      <w:lvlJc w:val="left"/>
      <w:pPr>
        <w:ind w:left="720" w:hanging="360"/>
      </w:pPr>
    </w:lvl>
    <w:lvl w:ilvl="1">
      <w:start w:val="12"/>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503189"/>
    <w:multiLevelType w:val="multilevel"/>
    <w:tmpl w:val="FFFFFFFF"/>
    <w:lvl w:ilvl="0">
      <w:start w:val="1"/>
      <w:numFmt w:val="decimal"/>
      <w:lvlText w:val="%1."/>
      <w:lvlJc w:val="left"/>
      <w:pPr>
        <w:ind w:left="720" w:hanging="360"/>
      </w:pPr>
    </w:lvl>
    <w:lvl w:ilvl="1">
      <w:start w:val="12"/>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87077B"/>
    <w:multiLevelType w:val="multilevel"/>
    <w:tmpl w:val="FFFFFFFF"/>
    <w:styleLink w:val="ZZNumberslowerroman11"/>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B57379"/>
    <w:multiLevelType w:val="hybridMultilevel"/>
    <w:tmpl w:val="FFFFFFFF"/>
    <w:lvl w:ilvl="0" w:tplc="99E692E0">
      <w:start w:val="1"/>
      <w:numFmt w:val="bullet"/>
      <w:lvlText w:val=""/>
      <w:lvlJc w:val="left"/>
      <w:pPr>
        <w:ind w:left="720" w:hanging="360"/>
      </w:pPr>
      <w:rPr>
        <w:rFonts w:ascii="Symbol" w:hAnsi="Symbol" w:hint="default"/>
      </w:rPr>
    </w:lvl>
    <w:lvl w:ilvl="1" w:tplc="0EB22FAC">
      <w:start w:val="1"/>
      <w:numFmt w:val="bullet"/>
      <w:lvlText w:val="o"/>
      <w:lvlJc w:val="left"/>
      <w:pPr>
        <w:ind w:left="1440" w:hanging="360"/>
      </w:pPr>
      <w:rPr>
        <w:rFonts w:ascii="Courier New" w:hAnsi="Courier New" w:hint="default"/>
      </w:rPr>
    </w:lvl>
    <w:lvl w:ilvl="2" w:tplc="643A9470">
      <w:start w:val="1"/>
      <w:numFmt w:val="bullet"/>
      <w:lvlText w:val=""/>
      <w:lvlJc w:val="left"/>
      <w:pPr>
        <w:ind w:left="2160" w:hanging="360"/>
      </w:pPr>
      <w:rPr>
        <w:rFonts w:ascii="Wingdings" w:hAnsi="Wingdings" w:hint="default"/>
      </w:rPr>
    </w:lvl>
    <w:lvl w:ilvl="3" w:tplc="396C780C">
      <w:start w:val="1"/>
      <w:numFmt w:val="bullet"/>
      <w:lvlText w:val=""/>
      <w:lvlJc w:val="left"/>
      <w:pPr>
        <w:ind w:left="2880" w:hanging="360"/>
      </w:pPr>
      <w:rPr>
        <w:rFonts w:ascii="Symbol" w:hAnsi="Symbol" w:hint="default"/>
      </w:rPr>
    </w:lvl>
    <w:lvl w:ilvl="4" w:tplc="052A5DC4">
      <w:start w:val="1"/>
      <w:numFmt w:val="bullet"/>
      <w:lvlText w:val="o"/>
      <w:lvlJc w:val="left"/>
      <w:pPr>
        <w:ind w:left="3600" w:hanging="360"/>
      </w:pPr>
      <w:rPr>
        <w:rFonts w:ascii="Courier New" w:hAnsi="Courier New" w:hint="default"/>
      </w:rPr>
    </w:lvl>
    <w:lvl w:ilvl="5" w:tplc="8B5A6360">
      <w:start w:val="1"/>
      <w:numFmt w:val="bullet"/>
      <w:lvlText w:val=""/>
      <w:lvlJc w:val="left"/>
      <w:pPr>
        <w:ind w:left="4320" w:hanging="360"/>
      </w:pPr>
      <w:rPr>
        <w:rFonts w:ascii="Wingdings" w:hAnsi="Wingdings" w:hint="default"/>
      </w:rPr>
    </w:lvl>
    <w:lvl w:ilvl="6" w:tplc="E626065E">
      <w:start w:val="1"/>
      <w:numFmt w:val="bullet"/>
      <w:lvlText w:val=""/>
      <w:lvlJc w:val="left"/>
      <w:pPr>
        <w:ind w:left="5040" w:hanging="360"/>
      </w:pPr>
      <w:rPr>
        <w:rFonts w:ascii="Symbol" w:hAnsi="Symbol" w:hint="default"/>
      </w:rPr>
    </w:lvl>
    <w:lvl w:ilvl="7" w:tplc="8496FB02">
      <w:start w:val="1"/>
      <w:numFmt w:val="bullet"/>
      <w:lvlText w:val="o"/>
      <w:lvlJc w:val="left"/>
      <w:pPr>
        <w:ind w:left="5760" w:hanging="360"/>
      </w:pPr>
      <w:rPr>
        <w:rFonts w:ascii="Courier New" w:hAnsi="Courier New" w:hint="default"/>
      </w:rPr>
    </w:lvl>
    <w:lvl w:ilvl="8" w:tplc="0C22AF36">
      <w:start w:val="1"/>
      <w:numFmt w:val="bullet"/>
      <w:lvlText w:val=""/>
      <w:lvlJc w:val="left"/>
      <w:pPr>
        <w:ind w:left="6480" w:hanging="360"/>
      </w:pPr>
      <w:rPr>
        <w:rFonts w:ascii="Wingdings" w:hAnsi="Wingdings" w:hint="default"/>
      </w:rPr>
    </w:lvl>
  </w:abstractNum>
  <w:abstractNum w:abstractNumId="6" w15:restartNumberingAfterBreak="0">
    <w:nsid w:val="251602D2"/>
    <w:multiLevelType w:val="multilevel"/>
    <w:tmpl w:val="FFFFFFFF"/>
    <w:lvl w:ilvl="0">
      <w:start w:val="1"/>
      <w:numFmt w:val="decimal"/>
      <w:lvlText w:val="%1."/>
      <w:lvlJc w:val="left"/>
      <w:pPr>
        <w:ind w:left="720" w:hanging="360"/>
      </w:pPr>
    </w:lvl>
    <w:lvl w:ilvl="1">
      <w:start w:val="12"/>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425DB6"/>
    <w:multiLevelType w:val="hybridMultilevel"/>
    <w:tmpl w:val="C78E214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1C9162C"/>
    <w:multiLevelType w:val="hybridMultilevel"/>
    <w:tmpl w:val="7658A846"/>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CCA55D6"/>
    <w:multiLevelType w:val="hybridMultilevel"/>
    <w:tmpl w:val="FFFFFFFF"/>
    <w:styleLink w:val="BulletNumberStarter2"/>
    <w:lvl w:ilvl="0" w:tplc="11F64964">
      <w:start w:val="1"/>
      <w:numFmt w:val="bullet"/>
      <w:lvlText w:val=""/>
      <w:lvlJc w:val="left"/>
      <w:pPr>
        <w:ind w:left="720" w:hanging="360"/>
      </w:pPr>
      <w:rPr>
        <w:rFonts w:ascii="Symbol" w:hAnsi="Symbol" w:hint="default"/>
      </w:rPr>
    </w:lvl>
    <w:lvl w:ilvl="1" w:tplc="151E7FB4">
      <w:start w:val="1"/>
      <w:numFmt w:val="bullet"/>
      <w:lvlText w:val="o"/>
      <w:lvlJc w:val="left"/>
      <w:pPr>
        <w:ind w:left="1440" w:hanging="360"/>
      </w:pPr>
      <w:rPr>
        <w:rFonts w:ascii="Courier New" w:hAnsi="Courier New" w:hint="default"/>
      </w:rPr>
    </w:lvl>
    <w:lvl w:ilvl="2" w:tplc="8F02B066">
      <w:start w:val="1"/>
      <w:numFmt w:val="bullet"/>
      <w:lvlText w:val=""/>
      <w:lvlJc w:val="left"/>
      <w:pPr>
        <w:ind w:left="2160" w:hanging="360"/>
      </w:pPr>
      <w:rPr>
        <w:rFonts w:ascii="Wingdings" w:hAnsi="Wingdings" w:hint="default"/>
      </w:rPr>
    </w:lvl>
    <w:lvl w:ilvl="3" w:tplc="A7946984">
      <w:start w:val="1"/>
      <w:numFmt w:val="bullet"/>
      <w:lvlText w:val=""/>
      <w:lvlJc w:val="left"/>
      <w:pPr>
        <w:ind w:left="2880" w:hanging="360"/>
      </w:pPr>
      <w:rPr>
        <w:rFonts w:ascii="Symbol" w:hAnsi="Symbol" w:hint="default"/>
      </w:rPr>
    </w:lvl>
    <w:lvl w:ilvl="4" w:tplc="7DFE0CDA">
      <w:start w:val="1"/>
      <w:numFmt w:val="bullet"/>
      <w:lvlText w:val="o"/>
      <w:lvlJc w:val="left"/>
      <w:pPr>
        <w:ind w:left="3600" w:hanging="360"/>
      </w:pPr>
      <w:rPr>
        <w:rFonts w:ascii="Courier New" w:hAnsi="Courier New" w:hint="default"/>
      </w:rPr>
    </w:lvl>
    <w:lvl w:ilvl="5" w:tplc="5DDE67E4">
      <w:start w:val="1"/>
      <w:numFmt w:val="bullet"/>
      <w:lvlText w:val=""/>
      <w:lvlJc w:val="left"/>
      <w:pPr>
        <w:ind w:left="4320" w:hanging="360"/>
      </w:pPr>
      <w:rPr>
        <w:rFonts w:ascii="Wingdings" w:hAnsi="Wingdings" w:hint="default"/>
      </w:rPr>
    </w:lvl>
    <w:lvl w:ilvl="6" w:tplc="3570726C">
      <w:start w:val="1"/>
      <w:numFmt w:val="bullet"/>
      <w:lvlText w:val=""/>
      <w:lvlJc w:val="left"/>
      <w:pPr>
        <w:ind w:left="5040" w:hanging="360"/>
      </w:pPr>
      <w:rPr>
        <w:rFonts w:ascii="Symbol" w:hAnsi="Symbol" w:hint="default"/>
      </w:rPr>
    </w:lvl>
    <w:lvl w:ilvl="7" w:tplc="14ECFDF2">
      <w:start w:val="1"/>
      <w:numFmt w:val="bullet"/>
      <w:lvlText w:val="o"/>
      <w:lvlJc w:val="left"/>
      <w:pPr>
        <w:ind w:left="5760" w:hanging="360"/>
      </w:pPr>
      <w:rPr>
        <w:rFonts w:ascii="Courier New" w:hAnsi="Courier New" w:hint="default"/>
      </w:rPr>
    </w:lvl>
    <w:lvl w:ilvl="8" w:tplc="B4BCFF7E">
      <w:start w:val="1"/>
      <w:numFmt w:val="bullet"/>
      <w:lvlText w:val=""/>
      <w:lvlJc w:val="left"/>
      <w:pPr>
        <w:ind w:left="6480" w:hanging="360"/>
      </w:pPr>
      <w:rPr>
        <w:rFonts w:ascii="Wingdings" w:hAnsi="Wingdings" w:hint="default"/>
      </w:rPr>
    </w:lvl>
  </w:abstractNum>
  <w:abstractNum w:abstractNumId="10" w15:restartNumberingAfterBreak="0">
    <w:nsid w:val="4DAB69D8"/>
    <w:multiLevelType w:val="hybridMultilevel"/>
    <w:tmpl w:val="FFFFFFFF"/>
    <w:lvl w:ilvl="0" w:tplc="B57C0468">
      <w:start w:val="1"/>
      <w:numFmt w:val="bullet"/>
      <w:lvlText w:val=""/>
      <w:lvlJc w:val="left"/>
      <w:pPr>
        <w:ind w:left="720" w:hanging="360"/>
      </w:pPr>
      <w:rPr>
        <w:rFonts w:ascii="Symbol" w:hAnsi="Symbol" w:hint="default"/>
      </w:rPr>
    </w:lvl>
    <w:lvl w:ilvl="1" w:tplc="5220F856">
      <w:start w:val="1"/>
      <w:numFmt w:val="bullet"/>
      <w:lvlText w:val="o"/>
      <w:lvlJc w:val="left"/>
      <w:pPr>
        <w:ind w:left="1440" w:hanging="360"/>
      </w:pPr>
      <w:rPr>
        <w:rFonts w:ascii="Courier New" w:hAnsi="Courier New" w:hint="default"/>
      </w:rPr>
    </w:lvl>
    <w:lvl w:ilvl="2" w:tplc="8A5A0610">
      <w:start w:val="1"/>
      <w:numFmt w:val="bullet"/>
      <w:lvlText w:val=""/>
      <w:lvlJc w:val="left"/>
      <w:pPr>
        <w:ind w:left="2160" w:hanging="360"/>
      </w:pPr>
      <w:rPr>
        <w:rFonts w:ascii="Wingdings" w:hAnsi="Wingdings" w:hint="default"/>
      </w:rPr>
    </w:lvl>
    <w:lvl w:ilvl="3" w:tplc="E5F23960">
      <w:start w:val="1"/>
      <w:numFmt w:val="bullet"/>
      <w:lvlText w:val=""/>
      <w:lvlJc w:val="left"/>
      <w:pPr>
        <w:ind w:left="2880" w:hanging="360"/>
      </w:pPr>
      <w:rPr>
        <w:rFonts w:ascii="Symbol" w:hAnsi="Symbol" w:hint="default"/>
      </w:rPr>
    </w:lvl>
    <w:lvl w:ilvl="4" w:tplc="A748135E">
      <w:start w:val="1"/>
      <w:numFmt w:val="bullet"/>
      <w:lvlText w:val="o"/>
      <w:lvlJc w:val="left"/>
      <w:pPr>
        <w:ind w:left="3600" w:hanging="360"/>
      </w:pPr>
      <w:rPr>
        <w:rFonts w:ascii="Courier New" w:hAnsi="Courier New" w:hint="default"/>
      </w:rPr>
    </w:lvl>
    <w:lvl w:ilvl="5" w:tplc="5358D248">
      <w:start w:val="1"/>
      <w:numFmt w:val="bullet"/>
      <w:lvlText w:val=""/>
      <w:lvlJc w:val="left"/>
      <w:pPr>
        <w:ind w:left="4320" w:hanging="360"/>
      </w:pPr>
      <w:rPr>
        <w:rFonts w:ascii="Wingdings" w:hAnsi="Wingdings" w:hint="default"/>
      </w:rPr>
    </w:lvl>
    <w:lvl w:ilvl="6" w:tplc="B6F8C70E">
      <w:start w:val="1"/>
      <w:numFmt w:val="bullet"/>
      <w:lvlText w:val=""/>
      <w:lvlJc w:val="left"/>
      <w:pPr>
        <w:ind w:left="5040" w:hanging="360"/>
      </w:pPr>
      <w:rPr>
        <w:rFonts w:ascii="Symbol" w:hAnsi="Symbol" w:hint="default"/>
      </w:rPr>
    </w:lvl>
    <w:lvl w:ilvl="7" w:tplc="F9FE50FE">
      <w:start w:val="1"/>
      <w:numFmt w:val="bullet"/>
      <w:lvlText w:val="o"/>
      <w:lvlJc w:val="left"/>
      <w:pPr>
        <w:ind w:left="5760" w:hanging="360"/>
      </w:pPr>
      <w:rPr>
        <w:rFonts w:ascii="Courier New" w:hAnsi="Courier New" w:hint="default"/>
      </w:rPr>
    </w:lvl>
    <w:lvl w:ilvl="8" w:tplc="85AC91AC">
      <w:start w:val="1"/>
      <w:numFmt w:val="bullet"/>
      <w:lvlText w:val=""/>
      <w:lvlJc w:val="left"/>
      <w:pPr>
        <w:ind w:left="6480" w:hanging="360"/>
      </w:pPr>
      <w:rPr>
        <w:rFonts w:ascii="Wingdings" w:hAnsi="Wingdings" w:hint="default"/>
      </w:rPr>
    </w:lvl>
  </w:abstractNum>
  <w:abstractNum w:abstractNumId="11" w15:restartNumberingAfterBreak="0">
    <w:nsid w:val="5B96410B"/>
    <w:multiLevelType w:val="hybridMultilevel"/>
    <w:tmpl w:val="F36E596E"/>
    <w:lvl w:ilvl="0" w:tplc="0C090001">
      <w:start w:val="1"/>
      <w:numFmt w:val="bullet"/>
      <w:lvlText w:val=""/>
      <w:lvlJc w:val="left"/>
      <w:pPr>
        <w:ind w:left="677" w:hanging="360"/>
      </w:pPr>
      <w:rPr>
        <w:rFonts w:ascii="Symbol" w:hAnsi="Symbol" w:hint="default"/>
      </w:rPr>
    </w:lvl>
    <w:lvl w:ilvl="1" w:tplc="0C090003" w:tentative="1">
      <w:start w:val="1"/>
      <w:numFmt w:val="bullet"/>
      <w:lvlText w:val="o"/>
      <w:lvlJc w:val="left"/>
      <w:pPr>
        <w:ind w:left="1397" w:hanging="360"/>
      </w:pPr>
      <w:rPr>
        <w:rFonts w:ascii="Courier New" w:hAnsi="Courier New" w:cs="Courier New" w:hint="default"/>
      </w:rPr>
    </w:lvl>
    <w:lvl w:ilvl="2" w:tplc="0C090005" w:tentative="1">
      <w:start w:val="1"/>
      <w:numFmt w:val="bullet"/>
      <w:lvlText w:val=""/>
      <w:lvlJc w:val="left"/>
      <w:pPr>
        <w:ind w:left="2117" w:hanging="360"/>
      </w:pPr>
      <w:rPr>
        <w:rFonts w:ascii="Wingdings" w:hAnsi="Wingdings" w:hint="default"/>
      </w:rPr>
    </w:lvl>
    <w:lvl w:ilvl="3" w:tplc="0C090001" w:tentative="1">
      <w:start w:val="1"/>
      <w:numFmt w:val="bullet"/>
      <w:lvlText w:val=""/>
      <w:lvlJc w:val="left"/>
      <w:pPr>
        <w:ind w:left="2837" w:hanging="360"/>
      </w:pPr>
      <w:rPr>
        <w:rFonts w:ascii="Symbol" w:hAnsi="Symbol" w:hint="default"/>
      </w:rPr>
    </w:lvl>
    <w:lvl w:ilvl="4" w:tplc="0C090003" w:tentative="1">
      <w:start w:val="1"/>
      <w:numFmt w:val="bullet"/>
      <w:lvlText w:val="o"/>
      <w:lvlJc w:val="left"/>
      <w:pPr>
        <w:ind w:left="3557" w:hanging="360"/>
      </w:pPr>
      <w:rPr>
        <w:rFonts w:ascii="Courier New" w:hAnsi="Courier New" w:cs="Courier New" w:hint="default"/>
      </w:rPr>
    </w:lvl>
    <w:lvl w:ilvl="5" w:tplc="0C090005" w:tentative="1">
      <w:start w:val="1"/>
      <w:numFmt w:val="bullet"/>
      <w:lvlText w:val=""/>
      <w:lvlJc w:val="left"/>
      <w:pPr>
        <w:ind w:left="4277" w:hanging="360"/>
      </w:pPr>
      <w:rPr>
        <w:rFonts w:ascii="Wingdings" w:hAnsi="Wingdings" w:hint="default"/>
      </w:rPr>
    </w:lvl>
    <w:lvl w:ilvl="6" w:tplc="0C090001" w:tentative="1">
      <w:start w:val="1"/>
      <w:numFmt w:val="bullet"/>
      <w:lvlText w:val=""/>
      <w:lvlJc w:val="left"/>
      <w:pPr>
        <w:ind w:left="4997" w:hanging="360"/>
      </w:pPr>
      <w:rPr>
        <w:rFonts w:ascii="Symbol" w:hAnsi="Symbol" w:hint="default"/>
      </w:rPr>
    </w:lvl>
    <w:lvl w:ilvl="7" w:tplc="0C090003" w:tentative="1">
      <w:start w:val="1"/>
      <w:numFmt w:val="bullet"/>
      <w:lvlText w:val="o"/>
      <w:lvlJc w:val="left"/>
      <w:pPr>
        <w:ind w:left="5717" w:hanging="360"/>
      </w:pPr>
      <w:rPr>
        <w:rFonts w:ascii="Courier New" w:hAnsi="Courier New" w:cs="Courier New" w:hint="default"/>
      </w:rPr>
    </w:lvl>
    <w:lvl w:ilvl="8" w:tplc="0C090005" w:tentative="1">
      <w:start w:val="1"/>
      <w:numFmt w:val="bullet"/>
      <w:lvlText w:val=""/>
      <w:lvlJc w:val="left"/>
      <w:pPr>
        <w:ind w:left="6437" w:hanging="360"/>
      </w:pPr>
      <w:rPr>
        <w:rFonts w:ascii="Wingdings" w:hAnsi="Wingdings" w:hint="default"/>
      </w:rPr>
    </w:lvl>
  </w:abstractNum>
  <w:abstractNum w:abstractNumId="12" w15:restartNumberingAfterBreak="0">
    <w:nsid w:val="5CA32357"/>
    <w:multiLevelType w:val="hybridMultilevel"/>
    <w:tmpl w:val="064A8D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D803809"/>
    <w:multiLevelType w:val="hybridMultilevel"/>
    <w:tmpl w:val="FFFFFFFF"/>
    <w:lvl w:ilvl="0" w:tplc="CCAEC85A">
      <w:start w:val="1"/>
      <w:numFmt w:val="bullet"/>
      <w:lvlText w:val=""/>
      <w:lvlJc w:val="left"/>
      <w:pPr>
        <w:ind w:left="720" w:hanging="360"/>
      </w:pPr>
      <w:rPr>
        <w:rFonts w:ascii="Symbol" w:hAnsi="Symbol" w:hint="default"/>
      </w:rPr>
    </w:lvl>
    <w:lvl w:ilvl="1" w:tplc="D9C29592">
      <w:start w:val="1"/>
      <w:numFmt w:val="bullet"/>
      <w:lvlText w:val="o"/>
      <w:lvlJc w:val="left"/>
      <w:pPr>
        <w:ind w:left="1440" w:hanging="360"/>
      </w:pPr>
      <w:rPr>
        <w:rFonts w:ascii="Courier New" w:hAnsi="Courier New" w:hint="default"/>
      </w:rPr>
    </w:lvl>
    <w:lvl w:ilvl="2" w:tplc="6922BC40">
      <w:start w:val="1"/>
      <w:numFmt w:val="bullet"/>
      <w:lvlText w:val=""/>
      <w:lvlJc w:val="left"/>
      <w:pPr>
        <w:ind w:left="2160" w:hanging="360"/>
      </w:pPr>
      <w:rPr>
        <w:rFonts w:ascii="Wingdings" w:hAnsi="Wingdings" w:hint="default"/>
      </w:rPr>
    </w:lvl>
    <w:lvl w:ilvl="3" w:tplc="538C8652">
      <w:start w:val="1"/>
      <w:numFmt w:val="bullet"/>
      <w:lvlText w:val=""/>
      <w:lvlJc w:val="left"/>
      <w:pPr>
        <w:ind w:left="2880" w:hanging="360"/>
      </w:pPr>
      <w:rPr>
        <w:rFonts w:ascii="Symbol" w:hAnsi="Symbol" w:hint="default"/>
      </w:rPr>
    </w:lvl>
    <w:lvl w:ilvl="4" w:tplc="717637E6">
      <w:start w:val="1"/>
      <w:numFmt w:val="bullet"/>
      <w:lvlText w:val="o"/>
      <w:lvlJc w:val="left"/>
      <w:pPr>
        <w:ind w:left="3600" w:hanging="360"/>
      </w:pPr>
      <w:rPr>
        <w:rFonts w:ascii="Courier New" w:hAnsi="Courier New" w:hint="default"/>
      </w:rPr>
    </w:lvl>
    <w:lvl w:ilvl="5" w:tplc="EE2CA70A">
      <w:start w:val="1"/>
      <w:numFmt w:val="bullet"/>
      <w:lvlText w:val=""/>
      <w:lvlJc w:val="left"/>
      <w:pPr>
        <w:ind w:left="4320" w:hanging="360"/>
      </w:pPr>
      <w:rPr>
        <w:rFonts w:ascii="Wingdings" w:hAnsi="Wingdings" w:hint="default"/>
      </w:rPr>
    </w:lvl>
    <w:lvl w:ilvl="6" w:tplc="BF20D0B8">
      <w:start w:val="1"/>
      <w:numFmt w:val="bullet"/>
      <w:lvlText w:val=""/>
      <w:lvlJc w:val="left"/>
      <w:pPr>
        <w:ind w:left="5040" w:hanging="360"/>
      </w:pPr>
      <w:rPr>
        <w:rFonts w:ascii="Symbol" w:hAnsi="Symbol" w:hint="default"/>
      </w:rPr>
    </w:lvl>
    <w:lvl w:ilvl="7" w:tplc="B59E0214">
      <w:start w:val="1"/>
      <w:numFmt w:val="bullet"/>
      <w:lvlText w:val="o"/>
      <w:lvlJc w:val="left"/>
      <w:pPr>
        <w:ind w:left="5760" w:hanging="360"/>
      </w:pPr>
      <w:rPr>
        <w:rFonts w:ascii="Courier New" w:hAnsi="Courier New" w:hint="default"/>
      </w:rPr>
    </w:lvl>
    <w:lvl w:ilvl="8" w:tplc="3C2E2344">
      <w:start w:val="1"/>
      <w:numFmt w:val="bullet"/>
      <w:lvlText w:val=""/>
      <w:lvlJc w:val="left"/>
      <w:pPr>
        <w:ind w:left="6480" w:hanging="360"/>
      </w:pPr>
      <w:rPr>
        <w:rFonts w:ascii="Wingdings" w:hAnsi="Wingdings" w:hint="default"/>
      </w:rPr>
    </w:lvl>
  </w:abstractNum>
  <w:abstractNum w:abstractNumId="14" w15:restartNumberingAfterBreak="0">
    <w:nsid w:val="5EB20BC5"/>
    <w:multiLevelType w:val="multilevel"/>
    <w:tmpl w:val="FFFFFFFF"/>
    <w:lvl w:ilvl="0">
      <w:start w:val="1"/>
      <w:numFmt w:val="decimal"/>
      <w:lvlText w:val="%1."/>
      <w:lvlJc w:val="left"/>
      <w:pPr>
        <w:ind w:left="720" w:hanging="360"/>
      </w:pPr>
    </w:lvl>
    <w:lvl w:ilvl="1">
      <w:start w:val="12"/>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6D5547"/>
    <w:multiLevelType w:val="hybridMultilevel"/>
    <w:tmpl w:val="FFFFFFFF"/>
    <w:lvl w:ilvl="0" w:tplc="B778F53E">
      <w:start w:val="1"/>
      <w:numFmt w:val="bullet"/>
      <w:lvlText w:val=""/>
      <w:lvlJc w:val="left"/>
      <w:pPr>
        <w:ind w:left="720" w:hanging="360"/>
      </w:pPr>
      <w:rPr>
        <w:rFonts w:ascii="Symbol" w:hAnsi="Symbol" w:hint="default"/>
      </w:rPr>
    </w:lvl>
    <w:lvl w:ilvl="1" w:tplc="130C22EC">
      <w:start w:val="1"/>
      <w:numFmt w:val="bullet"/>
      <w:lvlText w:val="o"/>
      <w:lvlJc w:val="left"/>
      <w:pPr>
        <w:ind w:left="1440" w:hanging="360"/>
      </w:pPr>
      <w:rPr>
        <w:rFonts w:ascii="Courier New" w:hAnsi="Courier New" w:hint="default"/>
      </w:rPr>
    </w:lvl>
    <w:lvl w:ilvl="2" w:tplc="027834D0">
      <w:start w:val="1"/>
      <w:numFmt w:val="bullet"/>
      <w:lvlText w:val=""/>
      <w:lvlJc w:val="left"/>
      <w:pPr>
        <w:ind w:left="2160" w:hanging="360"/>
      </w:pPr>
      <w:rPr>
        <w:rFonts w:ascii="Wingdings" w:hAnsi="Wingdings" w:hint="default"/>
      </w:rPr>
    </w:lvl>
    <w:lvl w:ilvl="3" w:tplc="7E62F82A">
      <w:start w:val="1"/>
      <w:numFmt w:val="bullet"/>
      <w:lvlText w:val=""/>
      <w:lvlJc w:val="left"/>
      <w:pPr>
        <w:ind w:left="2880" w:hanging="360"/>
      </w:pPr>
      <w:rPr>
        <w:rFonts w:ascii="Symbol" w:hAnsi="Symbol" w:hint="default"/>
      </w:rPr>
    </w:lvl>
    <w:lvl w:ilvl="4" w:tplc="ECB809FA">
      <w:start w:val="1"/>
      <w:numFmt w:val="bullet"/>
      <w:lvlText w:val="o"/>
      <w:lvlJc w:val="left"/>
      <w:pPr>
        <w:ind w:left="3600" w:hanging="360"/>
      </w:pPr>
      <w:rPr>
        <w:rFonts w:ascii="Courier New" w:hAnsi="Courier New" w:hint="default"/>
      </w:rPr>
    </w:lvl>
    <w:lvl w:ilvl="5" w:tplc="0EC048CE">
      <w:start w:val="1"/>
      <w:numFmt w:val="bullet"/>
      <w:lvlText w:val=""/>
      <w:lvlJc w:val="left"/>
      <w:pPr>
        <w:ind w:left="4320" w:hanging="360"/>
      </w:pPr>
      <w:rPr>
        <w:rFonts w:ascii="Wingdings" w:hAnsi="Wingdings" w:hint="default"/>
      </w:rPr>
    </w:lvl>
    <w:lvl w:ilvl="6" w:tplc="861C84CC">
      <w:start w:val="1"/>
      <w:numFmt w:val="bullet"/>
      <w:lvlText w:val=""/>
      <w:lvlJc w:val="left"/>
      <w:pPr>
        <w:ind w:left="5040" w:hanging="360"/>
      </w:pPr>
      <w:rPr>
        <w:rFonts w:ascii="Symbol" w:hAnsi="Symbol" w:hint="default"/>
      </w:rPr>
    </w:lvl>
    <w:lvl w:ilvl="7" w:tplc="F23EE6A2">
      <w:start w:val="1"/>
      <w:numFmt w:val="bullet"/>
      <w:lvlText w:val="o"/>
      <w:lvlJc w:val="left"/>
      <w:pPr>
        <w:ind w:left="5760" w:hanging="360"/>
      </w:pPr>
      <w:rPr>
        <w:rFonts w:ascii="Courier New" w:hAnsi="Courier New" w:hint="default"/>
      </w:rPr>
    </w:lvl>
    <w:lvl w:ilvl="8" w:tplc="98128774">
      <w:start w:val="1"/>
      <w:numFmt w:val="bullet"/>
      <w:lvlText w:val=""/>
      <w:lvlJc w:val="left"/>
      <w:pPr>
        <w:ind w:left="6480" w:hanging="360"/>
      </w:pPr>
      <w:rPr>
        <w:rFonts w:ascii="Wingdings" w:hAnsi="Wingdings" w:hint="default"/>
      </w:rPr>
    </w:lvl>
  </w:abstractNum>
  <w:abstractNum w:abstractNumId="16" w15:restartNumberingAfterBreak="0">
    <w:nsid w:val="68100BEC"/>
    <w:multiLevelType w:val="hybridMultilevel"/>
    <w:tmpl w:val="FFFFFFFF"/>
    <w:lvl w:ilvl="0" w:tplc="2D383B82">
      <w:start w:val="1"/>
      <w:numFmt w:val="bullet"/>
      <w:lvlText w:val=""/>
      <w:lvlJc w:val="left"/>
      <w:pPr>
        <w:ind w:left="720" w:hanging="360"/>
      </w:pPr>
      <w:rPr>
        <w:rFonts w:ascii="Symbol" w:hAnsi="Symbol" w:hint="default"/>
      </w:rPr>
    </w:lvl>
    <w:lvl w:ilvl="1" w:tplc="798671B0">
      <w:start w:val="1"/>
      <w:numFmt w:val="bullet"/>
      <w:lvlText w:val="o"/>
      <w:lvlJc w:val="left"/>
      <w:pPr>
        <w:ind w:left="1440" w:hanging="360"/>
      </w:pPr>
      <w:rPr>
        <w:rFonts w:ascii="Courier New" w:hAnsi="Courier New" w:hint="default"/>
      </w:rPr>
    </w:lvl>
    <w:lvl w:ilvl="2" w:tplc="CD5A9580">
      <w:start w:val="1"/>
      <w:numFmt w:val="bullet"/>
      <w:lvlText w:val=""/>
      <w:lvlJc w:val="left"/>
      <w:pPr>
        <w:ind w:left="2160" w:hanging="360"/>
      </w:pPr>
      <w:rPr>
        <w:rFonts w:ascii="Wingdings" w:hAnsi="Wingdings" w:hint="default"/>
      </w:rPr>
    </w:lvl>
    <w:lvl w:ilvl="3" w:tplc="BEB26E00">
      <w:start w:val="1"/>
      <w:numFmt w:val="bullet"/>
      <w:lvlText w:val=""/>
      <w:lvlJc w:val="left"/>
      <w:pPr>
        <w:ind w:left="2880" w:hanging="360"/>
      </w:pPr>
      <w:rPr>
        <w:rFonts w:ascii="Symbol" w:hAnsi="Symbol" w:hint="default"/>
      </w:rPr>
    </w:lvl>
    <w:lvl w:ilvl="4" w:tplc="8F344B04">
      <w:start w:val="1"/>
      <w:numFmt w:val="bullet"/>
      <w:lvlText w:val="o"/>
      <w:lvlJc w:val="left"/>
      <w:pPr>
        <w:ind w:left="3600" w:hanging="360"/>
      </w:pPr>
      <w:rPr>
        <w:rFonts w:ascii="Courier New" w:hAnsi="Courier New" w:hint="default"/>
      </w:rPr>
    </w:lvl>
    <w:lvl w:ilvl="5" w:tplc="2D988A50">
      <w:start w:val="1"/>
      <w:numFmt w:val="bullet"/>
      <w:lvlText w:val=""/>
      <w:lvlJc w:val="left"/>
      <w:pPr>
        <w:ind w:left="4320" w:hanging="360"/>
      </w:pPr>
      <w:rPr>
        <w:rFonts w:ascii="Wingdings" w:hAnsi="Wingdings" w:hint="default"/>
      </w:rPr>
    </w:lvl>
    <w:lvl w:ilvl="6" w:tplc="9398B786">
      <w:start w:val="1"/>
      <w:numFmt w:val="bullet"/>
      <w:lvlText w:val=""/>
      <w:lvlJc w:val="left"/>
      <w:pPr>
        <w:ind w:left="5040" w:hanging="360"/>
      </w:pPr>
      <w:rPr>
        <w:rFonts w:ascii="Symbol" w:hAnsi="Symbol" w:hint="default"/>
      </w:rPr>
    </w:lvl>
    <w:lvl w:ilvl="7" w:tplc="041E4E3E">
      <w:start w:val="1"/>
      <w:numFmt w:val="bullet"/>
      <w:lvlText w:val="o"/>
      <w:lvlJc w:val="left"/>
      <w:pPr>
        <w:ind w:left="5760" w:hanging="360"/>
      </w:pPr>
      <w:rPr>
        <w:rFonts w:ascii="Courier New" w:hAnsi="Courier New" w:hint="default"/>
      </w:rPr>
    </w:lvl>
    <w:lvl w:ilvl="8" w:tplc="EE48CD66">
      <w:start w:val="1"/>
      <w:numFmt w:val="bullet"/>
      <w:lvlText w:val=""/>
      <w:lvlJc w:val="left"/>
      <w:pPr>
        <w:ind w:left="6480" w:hanging="360"/>
      </w:pPr>
      <w:rPr>
        <w:rFonts w:ascii="Wingdings" w:hAnsi="Wingdings" w:hint="default"/>
      </w:rPr>
    </w:lvl>
  </w:abstractNum>
  <w:abstractNum w:abstractNumId="17" w15:restartNumberingAfterBreak="0">
    <w:nsid w:val="6C6241AB"/>
    <w:multiLevelType w:val="hybridMultilevel"/>
    <w:tmpl w:val="FFFFFFFF"/>
    <w:lvl w:ilvl="0" w:tplc="FABA3C42">
      <w:start w:val="1"/>
      <w:numFmt w:val="bullet"/>
      <w:lvlText w:val=""/>
      <w:lvlJc w:val="left"/>
      <w:pPr>
        <w:ind w:left="720" w:hanging="360"/>
      </w:pPr>
      <w:rPr>
        <w:rFonts w:ascii="Symbol" w:hAnsi="Symbol" w:hint="default"/>
      </w:rPr>
    </w:lvl>
    <w:lvl w:ilvl="1" w:tplc="0D18D540">
      <w:start w:val="1"/>
      <w:numFmt w:val="bullet"/>
      <w:lvlText w:val="o"/>
      <w:lvlJc w:val="left"/>
      <w:pPr>
        <w:ind w:left="1440" w:hanging="360"/>
      </w:pPr>
      <w:rPr>
        <w:rFonts w:ascii="Courier New" w:hAnsi="Courier New" w:hint="default"/>
      </w:rPr>
    </w:lvl>
    <w:lvl w:ilvl="2" w:tplc="B4A0FDE8">
      <w:start w:val="1"/>
      <w:numFmt w:val="bullet"/>
      <w:lvlText w:val=""/>
      <w:lvlJc w:val="left"/>
      <w:pPr>
        <w:ind w:left="2160" w:hanging="360"/>
      </w:pPr>
      <w:rPr>
        <w:rFonts w:ascii="Wingdings" w:hAnsi="Wingdings" w:hint="default"/>
      </w:rPr>
    </w:lvl>
    <w:lvl w:ilvl="3" w:tplc="6DC6BB2A">
      <w:start w:val="1"/>
      <w:numFmt w:val="bullet"/>
      <w:lvlText w:val=""/>
      <w:lvlJc w:val="left"/>
      <w:pPr>
        <w:ind w:left="2880" w:hanging="360"/>
      </w:pPr>
      <w:rPr>
        <w:rFonts w:ascii="Symbol" w:hAnsi="Symbol" w:hint="default"/>
      </w:rPr>
    </w:lvl>
    <w:lvl w:ilvl="4" w:tplc="B496584A">
      <w:start w:val="1"/>
      <w:numFmt w:val="bullet"/>
      <w:lvlText w:val="o"/>
      <w:lvlJc w:val="left"/>
      <w:pPr>
        <w:ind w:left="3600" w:hanging="360"/>
      </w:pPr>
      <w:rPr>
        <w:rFonts w:ascii="Courier New" w:hAnsi="Courier New" w:hint="default"/>
      </w:rPr>
    </w:lvl>
    <w:lvl w:ilvl="5" w:tplc="9934F37E">
      <w:start w:val="1"/>
      <w:numFmt w:val="bullet"/>
      <w:lvlText w:val=""/>
      <w:lvlJc w:val="left"/>
      <w:pPr>
        <w:ind w:left="4320" w:hanging="360"/>
      </w:pPr>
      <w:rPr>
        <w:rFonts w:ascii="Wingdings" w:hAnsi="Wingdings" w:hint="default"/>
      </w:rPr>
    </w:lvl>
    <w:lvl w:ilvl="6" w:tplc="B77A3F0E">
      <w:start w:val="1"/>
      <w:numFmt w:val="bullet"/>
      <w:lvlText w:val=""/>
      <w:lvlJc w:val="left"/>
      <w:pPr>
        <w:ind w:left="5040" w:hanging="360"/>
      </w:pPr>
      <w:rPr>
        <w:rFonts w:ascii="Symbol" w:hAnsi="Symbol" w:hint="default"/>
      </w:rPr>
    </w:lvl>
    <w:lvl w:ilvl="7" w:tplc="8B1AFF86">
      <w:start w:val="1"/>
      <w:numFmt w:val="bullet"/>
      <w:lvlText w:val="o"/>
      <w:lvlJc w:val="left"/>
      <w:pPr>
        <w:ind w:left="5760" w:hanging="360"/>
      </w:pPr>
      <w:rPr>
        <w:rFonts w:ascii="Courier New" w:hAnsi="Courier New" w:hint="default"/>
      </w:rPr>
    </w:lvl>
    <w:lvl w:ilvl="8" w:tplc="80943608">
      <w:start w:val="1"/>
      <w:numFmt w:val="bullet"/>
      <w:lvlText w:val=""/>
      <w:lvlJc w:val="left"/>
      <w:pPr>
        <w:ind w:left="6480" w:hanging="360"/>
      </w:pPr>
      <w:rPr>
        <w:rFonts w:ascii="Wingdings" w:hAnsi="Wingdings" w:hint="default"/>
      </w:rPr>
    </w:lvl>
  </w:abstractNum>
  <w:abstractNum w:abstractNumId="18" w15:restartNumberingAfterBreak="0">
    <w:nsid w:val="72F7300C"/>
    <w:multiLevelType w:val="multilevel"/>
    <w:tmpl w:val="45B213D0"/>
    <w:lvl w:ilvl="0">
      <w:start w:val="1"/>
      <w:numFmt w:val="decimal"/>
      <w:pStyle w:val="ListLevel1"/>
      <w:lvlText w:val="%1"/>
      <w:lvlJc w:val="left"/>
      <w:pPr>
        <w:ind w:left="567" w:hanging="567"/>
      </w:pPr>
      <w:rPr>
        <w:rFonts w:hint="default"/>
        <w:b w:val="0"/>
        <w:i w:val="0"/>
        <w:color w:val="auto"/>
        <w:sz w:val="22"/>
        <w:szCs w:val="22"/>
        <w:vertAlign w:val="baseline"/>
      </w:rPr>
    </w:lvl>
    <w:lvl w:ilvl="1">
      <w:start w:val="1"/>
      <w:numFmt w:val="decimal"/>
      <w:pStyle w:val="ListLevel2"/>
      <w:lvlText w:val="%1.%2"/>
      <w:lvlJc w:val="left"/>
      <w:pPr>
        <w:ind w:left="1134" w:hanging="567"/>
      </w:pPr>
      <w:rPr>
        <w:rFonts w:hint="default"/>
        <w:i w:val="0"/>
        <w:iCs w:val="0"/>
        <w:position w:val="2"/>
        <w:sz w:val="22"/>
        <w:szCs w:val="22"/>
        <w:vertAlign w:val="baseline"/>
      </w:rPr>
    </w:lvl>
    <w:lvl w:ilvl="2">
      <w:start w:val="1"/>
      <w:numFmt w:val="decimal"/>
      <w:pStyle w:val="ListLevel3"/>
      <w:lvlText w:val="%1.%2.%3"/>
      <w:lvlJc w:val="left"/>
      <w:pPr>
        <w:ind w:left="1701" w:hanging="567"/>
      </w:pPr>
      <w:rPr>
        <w:rFonts w:hint="default"/>
        <w:b w:val="0"/>
        <w:i w:val="0"/>
        <w:iCs w:val="0"/>
        <w:position w:val="2"/>
        <w:sz w:val="20"/>
      </w:rPr>
    </w:lvl>
    <w:lvl w:ilvl="3">
      <w:start w:val="1"/>
      <w:numFmt w:val="decimal"/>
      <w:pStyle w:val="ListLevel4"/>
      <w:lvlText w:val="(%4)"/>
      <w:lvlJc w:val="left"/>
      <w:pPr>
        <w:ind w:left="2268" w:hanging="567"/>
      </w:pPr>
      <w:rPr>
        <w:rFonts w:hint="default"/>
      </w:rPr>
    </w:lvl>
    <w:lvl w:ilvl="4">
      <w:start w:val="1"/>
      <w:numFmt w:val="lowerLetter"/>
      <w:pStyle w:val="ListLevel5"/>
      <w:lvlText w:val="(%5)"/>
      <w:lvlJc w:val="left"/>
      <w:pPr>
        <w:ind w:left="2835" w:hanging="567"/>
      </w:pPr>
      <w:rPr>
        <w:rFonts w:hint="default"/>
      </w:rPr>
    </w:lvl>
    <w:lvl w:ilvl="5">
      <w:start w:val="1"/>
      <w:numFmt w:val="lowerRoman"/>
      <w:pStyle w:val="ListLevel6"/>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74E95372"/>
    <w:multiLevelType w:val="hybridMultilevel"/>
    <w:tmpl w:val="FFFFFFFF"/>
    <w:lvl w:ilvl="0" w:tplc="EEEC8EFA">
      <w:start w:val="1"/>
      <w:numFmt w:val="bullet"/>
      <w:lvlText w:val=""/>
      <w:lvlJc w:val="left"/>
      <w:pPr>
        <w:ind w:left="720" w:hanging="360"/>
      </w:pPr>
      <w:rPr>
        <w:rFonts w:ascii="Cambria Math" w:hAnsi="Cambria Math" w:hint="default"/>
      </w:rPr>
    </w:lvl>
    <w:lvl w:ilvl="1" w:tplc="B53C2ECC">
      <w:start w:val="1"/>
      <w:numFmt w:val="bullet"/>
      <w:lvlText w:val="o"/>
      <w:lvlJc w:val="left"/>
      <w:pPr>
        <w:ind w:left="1440" w:hanging="360"/>
      </w:pPr>
      <w:rPr>
        <w:rFonts w:ascii="@MS Mincho" w:hAnsi="@MS Mincho" w:hint="default"/>
      </w:rPr>
    </w:lvl>
    <w:lvl w:ilvl="2" w:tplc="A82AD1AE">
      <w:start w:val="1"/>
      <w:numFmt w:val="bullet"/>
      <w:lvlText w:val=""/>
      <w:lvlJc w:val="left"/>
      <w:pPr>
        <w:ind w:left="2160" w:hanging="360"/>
      </w:pPr>
      <w:rPr>
        <w:rFonts w:ascii="Wingdings" w:hAnsi="Wingdings" w:hint="default"/>
      </w:rPr>
    </w:lvl>
    <w:lvl w:ilvl="3" w:tplc="8DD83F1E">
      <w:start w:val="1"/>
      <w:numFmt w:val="bullet"/>
      <w:lvlText w:val=""/>
      <w:lvlJc w:val="left"/>
      <w:pPr>
        <w:ind w:left="2880" w:hanging="360"/>
      </w:pPr>
      <w:rPr>
        <w:rFonts w:ascii="Cambria Math" w:hAnsi="Cambria Math" w:hint="default"/>
      </w:rPr>
    </w:lvl>
    <w:lvl w:ilvl="4" w:tplc="BEE4C696">
      <w:start w:val="1"/>
      <w:numFmt w:val="bullet"/>
      <w:lvlText w:val="o"/>
      <w:lvlJc w:val="left"/>
      <w:pPr>
        <w:ind w:left="3600" w:hanging="360"/>
      </w:pPr>
      <w:rPr>
        <w:rFonts w:ascii="@MS Mincho" w:hAnsi="@MS Mincho" w:hint="default"/>
      </w:rPr>
    </w:lvl>
    <w:lvl w:ilvl="5" w:tplc="217E37E6">
      <w:start w:val="1"/>
      <w:numFmt w:val="bullet"/>
      <w:lvlText w:val=""/>
      <w:lvlJc w:val="left"/>
      <w:pPr>
        <w:ind w:left="4320" w:hanging="360"/>
      </w:pPr>
      <w:rPr>
        <w:rFonts w:ascii="Wingdings" w:hAnsi="Wingdings" w:hint="default"/>
      </w:rPr>
    </w:lvl>
    <w:lvl w:ilvl="6" w:tplc="E3FCD1C8">
      <w:start w:val="1"/>
      <w:numFmt w:val="bullet"/>
      <w:lvlText w:val=""/>
      <w:lvlJc w:val="left"/>
      <w:pPr>
        <w:ind w:left="5040" w:hanging="360"/>
      </w:pPr>
      <w:rPr>
        <w:rFonts w:ascii="Cambria Math" w:hAnsi="Cambria Math" w:hint="default"/>
      </w:rPr>
    </w:lvl>
    <w:lvl w:ilvl="7" w:tplc="661E10E4">
      <w:start w:val="1"/>
      <w:numFmt w:val="bullet"/>
      <w:lvlText w:val="o"/>
      <w:lvlJc w:val="left"/>
      <w:pPr>
        <w:ind w:left="5760" w:hanging="360"/>
      </w:pPr>
      <w:rPr>
        <w:rFonts w:ascii="@MS Mincho" w:hAnsi="@MS Mincho" w:hint="default"/>
      </w:rPr>
    </w:lvl>
    <w:lvl w:ilvl="8" w:tplc="4ACCF596">
      <w:start w:val="1"/>
      <w:numFmt w:val="bullet"/>
      <w:lvlText w:val=""/>
      <w:lvlJc w:val="left"/>
      <w:pPr>
        <w:ind w:left="6480" w:hanging="360"/>
      </w:pPr>
      <w:rPr>
        <w:rFonts w:ascii="Wingdings" w:hAnsi="Wingdings" w:hint="default"/>
      </w:rPr>
    </w:lvl>
  </w:abstractNum>
  <w:abstractNum w:abstractNumId="20" w15:restartNumberingAfterBreak="0">
    <w:nsid w:val="79824AD7"/>
    <w:multiLevelType w:val="multilevel"/>
    <w:tmpl w:val="FFFFFFFF"/>
    <w:lvl w:ilvl="0">
      <w:start w:val="1"/>
      <w:numFmt w:val="decimal"/>
      <w:lvlText w:val="%1."/>
      <w:lvlJc w:val="left"/>
      <w:pPr>
        <w:ind w:left="720" w:hanging="360"/>
      </w:pPr>
    </w:lvl>
    <w:lvl w:ilvl="1">
      <w:start w:val="12"/>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9"/>
  </w:num>
  <w:num w:numId="3">
    <w:abstractNumId w:val="18"/>
  </w:num>
  <w:num w:numId="4">
    <w:abstractNumId w:val="18"/>
  </w:num>
  <w:num w:numId="5">
    <w:abstractNumId w:val="18"/>
    <w:lvlOverride w:ilvl="0">
      <w:startOverride w:val="46"/>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18"/>
    <w:lvlOverride w:ilvl="0">
      <w:startOverride w:val="46"/>
    </w:lvlOverride>
    <w:lvlOverride w:ilvl="1">
      <w:startOverride w:val="11"/>
    </w:lvlOverride>
    <w:lvlOverride w:ilvl="2">
      <w:startOverride w:val="3"/>
    </w:lvlOverride>
  </w:num>
  <w:num w:numId="9">
    <w:abstractNumId w:val="5"/>
  </w:num>
  <w:num w:numId="1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44"/>
    </w:lvlOverride>
    <w:lvlOverride w:ilvl="1">
      <w:startOverride w:val="5"/>
    </w:lvlOverride>
  </w:num>
  <w:num w:numId="14">
    <w:abstractNumId w:val="14"/>
  </w:num>
  <w:num w:numId="15">
    <w:abstractNumId w:val="2"/>
  </w:num>
  <w:num w:numId="16">
    <w:abstractNumId w:val="3"/>
  </w:num>
  <w:num w:numId="17">
    <w:abstractNumId w:val="6"/>
  </w:num>
  <w:num w:numId="18">
    <w:abstractNumId w:val="20"/>
  </w:num>
  <w:num w:numId="19">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8"/>
    <w:lvlOverride w:ilvl="0">
      <w:startOverride w:val="4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4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4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4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44"/>
    </w:lvlOverride>
    <w:lvlOverride w:ilvl="1">
      <w:startOverride w:val="5"/>
    </w:lvlOverride>
    <w:lvlOverride w:ilvl="2"/>
    <w:lvlOverride w:ilvl="3"/>
    <w:lvlOverride w:ilvl="4"/>
    <w:lvlOverride w:ilvl="5"/>
    <w:lvlOverride w:ilvl="6"/>
    <w:lvlOverride w:ilvl="7"/>
    <w:lvlOverride w:ilvl="8"/>
  </w:num>
  <w:num w:numId="26">
    <w:abstractNumId w:val="18"/>
    <w:lvlOverride w:ilvl="0">
      <w:startOverride w:val="44"/>
    </w:lvlOverride>
    <w:lvlOverride w:ilvl="1">
      <w:startOverride w:val="5"/>
    </w:lvlOverride>
    <w:lvlOverride w:ilvl="2"/>
    <w:lvlOverride w:ilvl="3"/>
    <w:lvlOverride w:ilvl="4"/>
    <w:lvlOverride w:ilvl="5"/>
    <w:lvlOverride w:ilvl="6"/>
    <w:lvlOverride w:ilvl="7"/>
    <w:lvlOverride w:ilvl="8"/>
  </w:num>
  <w:num w:numId="27">
    <w:abstractNumId w:val="18"/>
    <w:lvlOverride w:ilvl="0">
      <w:startOverride w:val="44"/>
    </w:lvlOverride>
    <w:lvlOverride w:ilvl="1">
      <w:startOverride w:val="5"/>
    </w:lvlOverride>
    <w:lvlOverride w:ilvl="2"/>
    <w:lvlOverride w:ilvl="3"/>
    <w:lvlOverride w:ilvl="4"/>
    <w:lvlOverride w:ilvl="5"/>
    <w:lvlOverride w:ilvl="6"/>
    <w:lvlOverride w:ilvl="7"/>
    <w:lvlOverride w:ilvl="8"/>
  </w:num>
  <w:num w:numId="28">
    <w:abstractNumId w:val="18"/>
    <w:lvlOverride w:ilvl="0">
      <w:startOverride w:val="44"/>
    </w:lvlOverride>
    <w:lvlOverride w:ilvl="1">
      <w:startOverride w:val="5"/>
    </w:lvlOverride>
    <w:lvlOverride w:ilvl="2"/>
    <w:lvlOverride w:ilvl="3"/>
    <w:lvlOverride w:ilvl="4"/>
    <w:lvlOverride w:ilvl="5"/>
    <w:lvlOverride w:ilvl="6"/>
    <w:lvlOverride w:ilvl="7"/>
    <w:lvlOverride w:ilvl="8"/>
  </w:num>
  <w:num w:numId="29">
    <w:abstractNumId w:val="18"/>
    <w:lvlOverride w:ilvl="0">
      <w:startOverride w:val="46"/>
    </w:lvlOverride>
    <w:lvlOverride w:ilvl="1">
      <w:startOverride w:val="11"/>
    </w:lvlOverride>
    <w:lvlOverride w:ilvl="2">
      <w:startOverride w:val="3"/>
    </w:lvlOverride>
    <w:lvlOverride w:ilvl="3"/>
    <w:lvlOverride w:ilvl="4"/>
    <w:lvlOverride w:ilvl="5"/>
    <w:lvlOverride w:ilvl="6"/>
    <w:lvlOverride w:ilvl="7"/>
    <w:lvlOverride w:ilvl="8"/>
  </w:num>
  <w:num w:numId="3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2"/>
  </w:num>
  <w:num w:numId="34">
    <w:abstractNumId w:val="1"/>
  </w:num>
  <w:num w:numId="3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0"/>
  </w:num>
  <w:num w:numId="41">
    <w:abstractNumId w:val="13"/>
  </w:num>
  <w:num w:numId="42">
    <w:abstractNumId w:val="17"/>
  </w:num>
  <w:num w:numId="43">
    <w:abstractNumId w:val="16"/>
  </w:num>
  <w:num w:numId="4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startOverride w:val="5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BB"/>
    <w:rsid w:val="000004A9"/>
    <w:rsid w:val="00000578"/>
    <w:rsid w:val="000007B4"/>
    <w:rsid w:val="0000084C"/>
    <w:rsid w:val="00000927"/>
    <w:rsid w:val="00000937"/>
    <w:rsid w:val="00000DA8"/>
    <w:rsid w:val="00000E7C"/>
    <w:rsid w:val="00000ED6"/>
    <w:rsid w:val="00000F9B"/>
    <w:rsid w:val="0000120E"/>
    <w:rsid w:val="0000126E"/>
    <w:rsid w:val="000012BC"/>
    <w:rsid w:val="00001324"/>
    <w:rsid w:val="00001425"/>
    <w:rsid w:val="00001742"/>
    <w:rsid w:val="0000177E"/>
    <w:rsid w:val="0000194C"/>
    <w:rsid w:val="00001A9F"/>
    <w:rsid w:val="00001C5D"/>
    <w:rsid w:val="00002931"/>
    <w:rsid w:val="00002D27"/>
    <w:rsid w:val="00002FFD"/>
    <w:rsid w:val="00003015"/>
    <w:rsid w:val="0000314C"/>
    <w:rsid w:val="000035D9"/>
    <w:rsid w:val="00003615"/>
    <w:rsid w:val="000036E9"/>
    <w:rsid w:val="00003795"/>
    <w:rsid w:val="0000384F"/>
    <w:rsid w:val="000038BB"/>
    <w:rsid w:val="00003AE2"/>
    <w:rsid w:val="00003B65"/>
    <w:rsid w:val="00003B6B"/>
    <w:rsid w:val="00003D67"/>
    <w:rsid w:val="00003FF2"/>
    <w:rsid w:val="0000407B"/>
    <w:rsid w:val="00004721"/>
    <w:rsid w:val="00004733"/>
    <w:rsid w:val="000048C7"/>
    <w:rsid w:val="00004A0C"/>
    <w:rsid w:val="00004C6C"/>
    <w:rsid w:val="00004CFA"/>
    <w:rsid w:val="00004E23"/>
    <w:rsid w:val="000050E8"/>
    <w:rsid w:val="00005436"/>
    <w:rsid w:val="0000546D"/>
    <w:rsid w:val="00005782"/>
    <w:rsid w:val="0000588C"/>
    <w:rsid w:val="0000597E"/>
    <w:rsid w:val="00005CFF"/>
    <w:rsid w:val="000063DF"/>
    <w:rsid w:val="0000642E"/>
    <w:rsid w:val="000065ED"/>
    <w:rsid w:val="000066B1"/>
    <w:rsid w:val="00006708"/>
    <w:rsid w:val="0000677D"/>
    <w:rsid w:val="000069A5"/>
    <w:rsid w:val="00006BB4"/>
    <w:rsid w:val="00006BB8"/>
    <w:rsid w:val="00006EBC"/>
    <w:rsid w:val="00007116"/>
    <w:rsid w:val="000071E1"/>
    <w:rsid w:val="000072BF"/>
    <w:rsid w:val="000073E1"/>
    <w:rsid w:val="0000750D"/>
    <w:rsid w:val="0000753C"/>
    <w:rsid w:val="000079F6"/>
    <w:rsid w:val="00007A12"/>
    <w:rsid w:val="00007A31"/>
    <w:rsid w:val="00007DC9"/>
    <w:rsid w:val="00007FA4"/>
    <w:rsid w:val="00010361"/>
    <w:rsid w:val="0001054A"/>
    <w:rsid w:val="000107FB"/>
    <w:rsid w:val="00010977"/>
    <w:rsid w:val="00010BC1"/>
    <w:rsid w:val="00010DF9"/>
    <w:rsid w:val="00010F3E"/>
    <w:rsid w:val="00010F73"/>
    <w:rsid w:val="00011396"/>
    <w:rsid w:val="000113B8"/>
    <w:rsid w:val="000113E4"/>
    <w:rsid w:val="000115ED"/>
    <w:rsid w:val="0001167C"/>
    <w:rsid w:val="0001168B"/>
    <w:rsid w:val="000116F3"/>
    <w:rsid w:val="00011CB8"/>
    <w:rsid w:val="0001222A"/>
    <w:rsid w:val="000122FD"/>
    <w:rsid w:val="000123AF"/>
    <w:rsid w:val="0001242B"/>
    <w:rsid w:val="000125CB"/>
    <w:rsid w:val="00012679"/>
    <w:rsid w:val="0001290B"/>
    <w:rsid w:val="000129F7"/>
    <w:rsid w:val="00012C5C"/>
    <w:rsid w:val="00012E20"/>
    <w:rsid w:val="00012EE0"/>
    <w:rsid w:val="00012F4F"/>
    <w:rsid w:val="000131A2"/>
    <w:rsid w:val="000132EC"/>
    <w:rsid w:val="00013347"/>
    <w:rsid w:val="000133A1"/>
    <w:rsid w:val="0001401F"/>
    <w:rsid w:val="00014326"/>
    <w:rsid w:val="000143DA"/>
    <w:rsid w:val="000149BF"/>
    <w:rsid w:val="00014B45"/>
    <w:rsid w:val="00014CB3"/>
    <w:rsid w:val="00014EA9"/>
    <w:rsid w:val="00015249"/>
    <w:rsid w:val="0001553D"/>
    <w:rsid w:val="00015595"/>
    <w:rsid w:val="000156D5"/>
    <w:rsid w:val="000156E4"/>
    <w:rsid w:val="00015BF1"/>
    <w:rsid w:val="00015E34"/>
    <w:rsid w:val="000165D1"/>
    <w:rsid w:val="000166CA"/>
    <w:rsid w:val="00016982"/>
    <w:rsid w:val="00016A6F"/>
    <w:rsid w:val="00016B8C"/>
    <w:rsid w:val="00016BBE"/>
    <w:rsid w:val="00016EAD"/>
    <w:rsid w:val="00016F01"/>
    <w:rsid w:val="00017342"/>
    <w:rsid w:val="0001763C"/>
    <w:rsid w:val="000177A4"/>
    <w:rsid w:val="00017852"/>
    <w:rsid w:val="000178A9"/>
    <w:rsid w:val="000178F7"/>
    <w:rsid w:val="0001798D"/>
    <w:rsid w:val="000179FA"/>
    <w:rsid w:val="00017D04"/>
    <w:rsid w:val="00017DB2"/>
    <w:rsid w:val="000200E6"/>
    <w:rsid w:val="00020314"/>
    <w:rsid w:val="000206EE"/>
    <w:rsid w:val="000209A3"/>
    <w:rsid w:val="00020B3D"/>
    <w:rsid w:val="00020DD7"/>
    <w:rsid w:val="00021163"/>
    <w:rsid w:val="000213CC"/>
    <w:rsid w:val="00021A5A"/>
    <w:rsid w:val="00022116"/>
    <w:rsid w:val="0002211D"/>
    <w:rsid w:val="000223AE"/>
    <w:rsid w:val="000227BC"/>
    <w:rsid w:val="00022AB7"/>
    <w:rsid w:val="00022D60"/>
    <w:rsid w:val="00022EA4"/>
    <w:rsid w:val="000233E5"/>
    <w:rsid w:val="0002340F"/>
    <w:rsid w:val="000234B5"/>
    <w:rsid w:val="0002363E"/>
    <w:rsid w:val="00023715"/>
    <w:rsid w:val="0002374F"/>
    <w:rsid w:val="0002379A"/>
    <w:rsid w:val="0002393F"/>
    <w:rsid w:val="00023BDB"/>
    <w:rsid w:val="00023BF2"/>
    <w:rsid w:val="00023C1D"/>
    <w:rsid w:val="00024033"/>
    <w:rsid w:val="000243EE"/>
    <w:rsid w:val="000244F5"/>
    <w:rsid w:val="000246B5"/>
    <w:rsid w:val="000246E8"/>
    <w:rsid w:val="0002480A"/>
    <w:rsid w:val="0002489F"/>
    <w:rsid w:val="00024C70"/>
    <w:rsid w:val="00024DF3"/>
    <w:rsid w:val="00024FF4"/>
    <w:rsid w:val="000252F1"/>
    <w:rsid w:val="0002534A"/>
    <w:rsid w:val="000255C4"/>
    <w:rsid w:val="0002571D"/>
    <w:rsid w:val="0002587F"/>
    <w:rsid w:val="00025BB9"/>
    <w:rsid w:val="0002658E"/>
    <w:rsid w:val="00026811"/>
    <w:rsid w:val="0002684B"/>
    <w:rsid w:val="0002685A"/>
    <w:rsid w:val="00026868"/>
    <w:rsid w:val="00026B05"/>
    <w:rsid w:val="000271BA"/>
    <w:rsid w:val="000273D3"/>
    <w:rsid w:val="00027986"/>
    <w:rsid w:val="00027A1C"/>
    <w:rsid w:val="00027B80"/>
    <w:rsid w:val="00027C0B"/>
    <w:rsid w:val="00027C31"/>
    <w:rsid w:val="00027E66"/>
    <w:rsid w:val="0002B8A2"/>
    <w:rsid w:val="0003006B"/>
    <w:rsid w:val="000302D7"/>
    <w:rsid w:val="00030B25"/>
    <w:rsid w:val="00030B50"/>
    <w:rsid w:val="00030C36"/>
    <w:rsid w:val="00030E1D"/>
    <w:rsid w:val="00030E7D"/>
    <w:rsid w:val="00031055"/>
    <w:rsid w:val="00031180"/>
    <w:rsid w:val="00031442"/>
    <w:rsid w:val="000315EE"/>
    <w:rsid w:val="00031681"/>
    <w:rsid w:val="00031BDA"/>
    <w:rsid w:val="00031CD1"/>
    <w:rsid w:val="00031E46"/>
    <w:rsid w:val="0003240B"/>
    <w:rsid w:val="00032536"/>
    <w:rsid w:val="000326B5"/>
    <w:rsid w:val="00032765"/>
    <w:rsid w:val="00032EFA"/>
    <w:rsid w:val="00032F89"/>
    <w:rsid w:val="000335CC"/>
    <w:rsid w:val="000336BC"/>
    <w:rsid w:val="000338D7"/>
    <w:rsid w:val="00033E45"/>
    <w:rsid w:val="00033E86"/>
    <w:rsid w:val="000342F4"/>
    <w:rsid w:val="000345D5"/>
    <w:rsid w:val="00034770"/>
    <w:rsid w:val="00034817"/>
    <w:rsid w:val="000349EF"/>
    <w:rsid w:val="00034BE2"/>
    <w:rsid w:val="00034C68"/>
    <w:rsid w:val="00034C94"/>
    <w:rsid w:val="00034E20"/>
    <w:rsid w:val="00034E5A"/>
    <w:rsid w:val="00035137"/>
    <w:rsid w:val="000351B5"/>
    <w:rsid w:val="00035225"/>
    <w:rsid w:val="00035294"/>
    <w:rsid w:val="00035340"/>
    <w:rsid w:val="00035524"/>
    <w:rsid w:val="00035CFC"/>
    <w:rsid w:val="00035E4E"/>
    <w:rsid w:val="00035F84"/>
    <w:rsid w:val="00035FAF"/>
    <w:rsid w:val="00036096"/>
    <w:rsid w:val="0003628A"/>
    <w:rsid w:val="00036453"/>
    <w:rsid w:val="00036458"/>
    <w:rsid w:val="000364C5"/>
    <w:rsid w:val="00036A5F"/>
    <w:rsid w:val="00036A82"/>
    <w:rsid w:val="00036DFF"/>
    <w:rsid w:val="00037138"/>
    <w:rsid w:val="00037341"/>
    <w:rsid w:val="00037489"/>
    <w:rsid w:val="00040152"/>
    <w:rsid w:val="00040957"/>
    <w:rsid w:val="000409C1"/>
    <w:rsid w:val="0004144A"/>
    <w:rsid w:val="00041494"/>
    <w:rsid w:val="000414BE"/>
    <w:rsid w:val="000414DD"/>
    <w:rsid w:val="000416AA"/>
    <w:rsid w:val="000419E3"/>
    <w:rsid w:val="00041AC9"/>
    <w:rsid w:val="00041C3D"/>
    <w:rsid w:val="00041E74"/>
    <w:rsid w:val="0004202F"/>
    <w:rsid w:val="00042369"/>
    <w:rsid w:val="00042474"/>
    <w:rsid w:val="000424D7"/>
    <w:rsid w:val="000424DC"/>
    <w:rsid w:val="0004263D"/>
    <w:rsid w:val="00042850"/>
    <w:rsid w:val="000429D9"/>
    <w:rsid w:val="00042BCD"/>
    <w:rsid w:val="00042DDB"/>
    <w:rsid w:val="00042E47"/>
    <w:rsid w:val="00042F98"/>
    <w:rsid w:val="00043098"/>
    <w:rsid w:val="000430D2"/>
    <w:rsid w:val="000430F1"/>
    <w:rsid w:val="000431CD"/>
    <w:rsid w:val="00043373"/>
    <w:rsid w:val="000435FF"/>
    <w:rsid w:val="00043D23"/>
    <w:rsid w:val="00044132"/>
    <w:rsid w:val="000445D2"/>
    <w:rsid w:val="00044655"/>
    <w:rsid w:val="0004471D"/>
    <w:rsid w:val="0004479D"/>
    <w:rsid w:val="000448CD"/>
    <w:rsid w:val="0004497C"/>
    <w:rsid w:val="00044ABC"/>
    <w:rsid w:val="00044B6F"/>
    <w:rsid w:val="00044CC7"/>
    <w:rsid w:val="00045101"/>
    <w:rsid w:val="00045144"/>
    <w:rsid w:val="0004514A"/>
    <w:rsid w:val="0004520D"/>
    <w:rsid w:val="0004543D"/>
    <w:rsid w:val="0004570C"/>
    <w:rsid w:val="00045900"/>
    <w:rsid w:val="00045957"/>
    <w:rsid w:val="00045C71"/>
    <w:rsid w:val="00045F28"/>
    <w:rsid w:val="00045FC3"/>
    <w:rsid w:val="00046561"/>
    <w:rsid w:val="000467F4"/>
    <w:rsid w:val="00046DBC"/>
    <w:rsid w:val="00046E6C"/>
    <w:rsid w:val="00047597"/>
    <w:rsid w:val="00047875"/>
    <w:rsid w:val="000479CE"/>
    <w:rsid w:val="00047BF8"/>
    <w:rsid w:val="00047DA7"/>
    <w:rsid w:val="000506C2"/>
    <w:rsid w:val="00050A7C"/>
    <w:rsid w:val="00050AF7"/>
    <w:rsid w:val="00050D92"/>
    <w:rsid w:val="00050E42"/>
    <w:rsid w:val="00051157"/>
    <w:rsid w:val="00051284"/>
    <w:rsid w:val="00051558"/>
    <w:rsid w:val="000516C5"/>
    <w:rsid w:val="00051766"/>
    <w:rsid w:val="00051AE7"/>
    <w:rsid w:val="00051B04"/>
    <w:rsid w:val="00051B4D"/>
    <w:rsid w:val="00051EF5"/>
    <w:rsid w:val="00052134"/>
    <w:rsid w:val="00052273"/>
    <w:rsid w:val="0005275B"/>
    <w:rsid w:val="00052795"/>
    <w:rsid w:val="00052D1A"/>
    <w:rsid w:val="00053292"/>
    <w:rsid w:val="00053293"/>
    <w:rsid w:val="00053A4D"/>
    <w:rsid w:val="00053AFA"/>
    <w:rsid w:val="00053C0C"/>
    <w:rsid w:val="00053C3F"/>
    <w:rsid w:val="00053F31"/>
    <w:rsid w:val="0005427A"/>
    <w:rsid w:val="000544FC"/>
    <w:rsid w:val="00054734"/>
    <w:rsid w:val="0005475F"/>
    <w:rsid w:val="000548B3"/>
    <w:rsid w:val="00054C68"/>
    <w:rsid w:val="00054FC9"/>
    <w:rsid w:val="000551F4"/>
    <w:rsid w:val="00055281"/>
    <w:rsid w:val="0005535E"/>
    <w:rsid w:val="0005550E"/>
    <w:rsid w:val="000557FB"/>
    <w:rsid w:val="00055854"/>
    <w:rsid w:val="000559E2"/>
    <w:rsid w:val="00055D0B"/>
    <w:rsid w:val="00055F2A"/>
    <w:rsid w:val="00056173"/>
    <w:rsid w:val="00056292"/>
    <w:rsid w:val="000563C2"/>
    <w:rsid w:val="00056526"/>
    <w:rsid w:val="0005657A"/>
    <w:rsid w:val="000567A9"/>
    <w:rsid w:val="000567CF"/>
    <w:rsid w:val="00056BFB"/>
    <w:rsid w:val="00056E39"/>
    <w:rsid w:val="00056FD3"/>
    <w:rsid w:val="0005724A"/>
    <w:rsid w:val="00057479"/>
    <w:rsid w:val="00057752"/>
    <w:rsid w:val="000577F1"/>
    <w:rsid w:val="00057802"/>
    <w:rsid w:val="00057827"/>
    <w:rsid w:val="00057914"/>
    <w:rsid w:val="00057A56"/>
    <w:rsid w:val="00057B9C"/>
    <w:rsid w:val="00057CFC"/>
    <w:rsid w:val="00057F2D"/>
    <w:rsid w:val="0006029C"/>
    <w:rsid w:val="00060377"/>
    <w:rsid w:val="000603BD"/>
    <w:rsid w:val="000607C6"/>
    <w:rsid w:val="00060AF1"/>
    <w:rsid w:val="00060F47"/>
    <w:rsid w:val="000611E6"/>
    <w:rsid w:val="0006158B"/>
    <w:rsid w:val="000617BC"/>
    <w:rsid w:val="0006186F"/>
    <w:rsid w:val="000618B3"/>
    <w:rsid w:val="000618EE"/>
    <w:rsid w:val="000619BA"/>
    <w:rsid w:val="00061B5C"/>
    <w:rsid w:val="00061DFA"/>
    <w:rsid w:val="00061F05"/>
    <w:rsid w:val="00062031"/>
    <w:rsid w:val="00062219"/>
    <w:rsid w:val="00062389"/>
    <w:rsid w:val="00062546"/>
    <w:rsid w:val="0006283B"/>
    <w:rsid w:val="00062A52"/>
    <w:rsid w:val="00062C15"/>
    <w:rsid w:val="00062C3E"/>
    <w:rsid w:val="00062D53"/>
    <w:rsid w:val="000631E6"/>
    <w:rsid w:val="000632D2"/>
    <w:rsid w:val="00063359"/>
    <w:rsid w:val="0006362C"/>
    <w:rsid w:val="00063664"/>
    <w:rsid w:val="00063B0F"/>
    <w:rsid w:val="00063E82"/>
    <w:rsid w:val="000642C6"/>
    <w:rsid w:val="00064381"/>
    <w:rsid w:val="0006482B"/>
    <w:rsid w:val="0006483D"/>
    <w:rsid w:val="0006495D"/>
    <w:rsid w:val="00065262"/>
    <w:rsid w:val="000658D7"/>
    <w:rsid w:val="000658E8"/>
    <w:rsid w:val="000659E2"/>
    <w:rsid w:val="00065BA8"/>
    <w:rsid w:val="00065C1E"/>
    <w:rsid w:val="00065E86"/>
    <w:rsid w:val="0006616F"/>
    <w:rsid w:val="0006629B"/>
    <w:rsid w:val="000666DB"/>
    <w:rsid w:val="0006699F"/>
    <w:rsid w:val="00066CBC"/>
    <w:rsid w:val="00066CFF"/>
    <w:rsid w:val="00066D13"/>
    <w:rsid w:val="00066D59"/>
    <w:rsid w:val="00066DBB"/>
    <w:rsid w:val="000671C9"/>
    <w:rsid w:val="000678EA"/>
    <w:rsid w:val="000678F0"/>
    <w:rsid w:val="00067A9D"/>
    <w:rsid w:val="00067C09"/>
    <w:rsid w:val="00067CB3"/>
    <w:rsid w:val="00067D05"/>
    <w:rsid w:val="00069724"/>
    <w:rsid w:val="000700FE"/>
    <w:rsid w:val="0007052E"/>
    <w:rsid w:val="00070606"/>
    <w:rsid w:val="00070687"/>
    <w:rsid w:val="000707E7"/>
    <w:rsid w:val="00070E16"/>
    <w:rsid w:val="00070EDD"/>
    <w:rsid w:val="00071051"/>
    <w:rsid w:val="000713FA"/>
    <w:rsid w:val="000716CC"/>
    <w:rsid w:val="000716F5"/>
    <w:rsid w:val="00071AF4"/>
    <w:rsid w:val="00071CBE"/>
    <w:rsid w:val="0007204E"/>
    <w:rsid w:val="00072466"/>
    <w:rsid w:val="00072847"/>
    <w:rsid w:val="00072B01"/>
    <w:rsid w:val="00072F02"/>
    <w:rsid w:val="000739A4"/>
    <w:rsid w:val="000739E4"/>
    <w:rsid w:val="00073A5C"/>
    <w:rsid w:val="00073CD7"/>
    <w:rsid w:val="00073D0D"/>
    <w:rsid w:val="00073D39"/>
    <w:rsid w:val="00073D6F"/>
    <w:rsid w:val="000741CB"/>
    <w:rsid w:val="000743BE"/>
    <w:rsid w:val="0007475F"/>
    <w:rsid w:val="0007478A"/>
    <w:rsid w:val="00074CC9"/>
    <w:rsid w:val="0007511F"/>
    <w:rsid w:val="000751D7"/>
    <w:rsid w:val="0007537A"/>
    <w:rsid w:val="00075478"/>
    <w:rsid w:val="00075603"/>
    <w:rsid w:val="00075679"/>
    <w:rsid w:val="00075729"/>
    <w:rsid w:val="00075977"/>
    <w:rsid w:val="00075D58"/>
    <w:rsid w:val="00075D9E"/>
    <w:rsid w:val="0007605C"/>
    <w:rsid w:val="0007613B"/>
    <w:rsid w:val="0007616F"/>
    <w:rsid w:val="000761BB"/>
    <w:rsid w:val="00076358"/>
    <w:rsid w:val="00076501"/>
    <w:rsid w:val="00076AE3"/>
    <w:rsid w:val="00077097"/>
    <w:rsid w:val="00077209"/>
    <w:rsid w:val="000772A2"/>
    <w:rsid w:val="000772FC"/>
    <w:rsid w:val="000775D1"/>
    <w:rsid w:val="000777BC"/>
    <w:rsid w:val="00077869"/>
    <w:rsid w:val="000778B4"/>
    <w:rsid w:val="00077915"/>
    <w:rsid w:val="00077C9C"/>
    <w:rsid w:val="00077E46"/>
    <w:rsid w:val="0007F552"/>
    <w:rsid w:val="00080208"/>
    <w:rsid w:val="00080327"/>
    <w:rsid w:val="00080578"/>
    <w:rsid w:val="00080710"/>
    <w:rsid w:val="000809FA"/>
    <w:rsid w:val="00080C50"/>
    <w:rsid w:val="00080C5B"/>
    <w:rsid w:val="00080C77"/>
    <w:rsid w:val="00080DF5"/>
    <w:rsid w:val="000811A3"/>
    <w:rsid w:val="000813A9"/>
    <w:rsid w:val="00081499"/>
    <w:rsid w:val="000815A1"/>
    <w:rsid w:val="000817D4"/>
    <w:rsid w:val="0008181D"/>
    <w:rsid w:val="00081874"/>
    <w:rsid w:val="00081B3F"/>
    <w:rsid w:val="00081C2E"/>
    <w:rsid w:val="00081F26"/>
    <w:rsid w:val="000820FD"/>
    <w:rsid w:val="00082521"/>
    <w:rsid w:val="0008266C"/>
    <w:rsid w:val="00082970"/>
    <w:rsid w:val="00082F7E"/>
    <w:rsid w:val="0008339B"/>
    <w:rsid w:val="00083467"/>
    <w:rsid w:val="0008362F"/>
    <w:rsid w:val="0008389E"/>
    <w:rsid w:val="000838FB"/>
    <w:rsid w:val="00083C12"/>
    <w:rsid w:val="00083D94"/>
    <w:rsid w:val="000849E5"/>
    <w:rsid w:val="00084B65"/>
    <w:rsid w:val="00084C6E"/>
    <w:rsid w:val="00084E07"/>
    <w:rsid w:val="00085369"/>
    <w:rsid w:val="000854C5"/>
    <w:rsid w:val="0008563F"/>
    <w:rsid w:val="0008570E"/>
    <w:rsid w:val="000857B8"/>
    <w:rsid w:val="00085B72"/>
    <w:rsid w:val="00085BA3"/>
    <w:rsid w:val="00085C1D"/>
    <w:rsid w:val="0008621C"/>
    <w:rsid w:val="00086723"/>
    <w:rsid w:val="0008689B"/>
    <w:rsid w:val="000868F3"/>
    <w:rsid w:val="00086942"/>
    <w:rsid w:val="00086C1B"/>
    <w:rsid w:val="00086E3F"/>
    <w:rsid w:val="00086E93"/>
    <w:rsid w:val="000870B7"/>
    <w:rsid w:val="00087598"/>
    <w:rsid w:val="00087815"/>
    <w:rsid w:val="000878BF"/>
    <w:rsid w:val="00087939"/>
    <w:rsid w:val="00087A11"/>
    <w:rsid w:val="00087A4F"/>
    <w:rsid w:val="00087B3F"/>
    <w:rsid w:val="00087D6F"/>
    <w:rsid w:val="0009004C"/>
    <w:rsid w:val="0009012E"/>
    <w:rsid w:val="000901B0"/>
    <w:rsid w:val="000904B1"/>
    <w:rsid w:val="00090961"/>
    <w:rsid w:val="0009098A"/>
    <w:rsid w:val="00090BDB"/>
    <w:rsid w:val="00090E80"/>
    <w:rsid w:val="000913FE"/>
    <w:rsid w:val="00091896"/>
    <w:rsid w:val="000918E2"/>
    <w:rsid w:val="000918E8"/>
    <w:rsid w:val="000919B7"/>
    <w:rsid w:val="00091A95"/>
    <w:rsid w:val="00091B0E"/>
    <w:rsid w:val="00091B79"/>
    <w:rsid w:val="00091DA7"/>
    <w:rsid w:val="00092015"/>
    <w:rsid w:val="0009224C"/>
    <w:rsid w:val="00092272"/>
    <w:rsid w:val="00092C90"/>
    <w:rsid w:val="00093043"/>
    <w:rsid w:val="00093065"/>
    <w:rsid w:val="00093082"/>
    <w:rsid w:val="000930D2"/>
    <w:rsid w:val="0009322D"/>
    <w:rsid w:val="000932F9"/>
    <w:rsid w:val="0009361C"/>
    <w:rsid w:val="0009372E"/>
    <w:rsid w:val="0009393C"/>
    <w:rsid w:val="00093D92"/>
    <w:rsid w:val="00094119"/>
    <w:rsid w:val="000944D6"/>
    <w:rsid w:val="000945D2"/>
    <w:rsid w:val="00094653"/>
    <w:rsid w:val="00094845"/>
    <w:rsid w:val="00094A34"/>
    <w:rsid w:val="00094A40"/>
    <w:rsid w:val="00094B9B"/>
    <w:rsid w:val="00094D43"/>
    <w:rsid w:val="00094D4F"/>
    <w:rsid w:val="00094FB5"/>
    <w:rsid w:val="0009505B"/>
    <w:rsid w:val="0009529A"/>
    <w:rsid w:val="000953BD"/>
    <w:rsid w:val="0009565C"/>
    <w:rsid w:val="000956BE"/>
    <w:rsid w:val="000957F2"/>
    <w:rsid w:val="000959FA"/>
    <w:rsid w:val="00095B2A"/>
    <w:rsid w:val="00095CD3"/>
    <w:rsid w:val="00096066"/>
    <w:rsid w:val="00096079"/>
    <w:rsid w:val="000960E6"/>
    <w:rsid w:val="000964AF"/>
    <w:rsid w:val="00096D2C"/>
    <w:rsid w:val="00097397"/>
    <w:rsid w:val="00097571"/>
    <w:rsid w:val="000975CE"/>
    <w:rsid w:val="00097627"/>
    <w:rsid w:val="00097674"/>
    <w:rsid w:val="000976E3"/>
    <w:rsid w:val="00097754"/>
    <w:rsid w:val="00097914"/>
    <w:rsid w:val="00097C38"/>
    <w:rsid w:val="00097CC7"/>
    <w:rsid w:val="00097CFC"/>
    <w:rsid w:val="00097F8E"/>
    <w:rsid w:val="000A0316"/>
    <w:rsid w:val="000A04AC"/>
    <w:rsid w:val="000A04B0"/>
    <w:rsid w:val="000A0537"/>
    <w:rsid w:val="000A07FC"/>
    <w:rsid w:val="000A08AE"/>
    <w:rsid w:val="000A0ADA"/>
    <w:rsid w:val="000A0CB7"/>
    <w:rsid w:val="000A0D86"/>
    <w:rsid w:val="000A14C0"/>
    <w:rsid w:val="000A1606"/>
    <w:rsid w:val="000A17B8"/>
    <w:rsid w:val="000A1BC2"/>
    <w:rsid w:val="000A1D31"/>
    <w:rsid w:val="000A2190"/>
    <w:rsid w:val="000A22D8"/>
    <w:rsid w:val="000A233B"/>
    <w:rsid w:val="000A245D"/>
    <w:rsid w:val="000A2489"/>
    <w:rsid w:val="000A25F4"/>
    <w:rsid w:val="000A2CD0"/>
    <w:rsid w:val="000A2D3E"/>
    <w:rsid w:val="000A300F"/>
    <w:rsid w:val="000A312D"/>
    <w:rsid w:val="000A3335"/>
    <w:rsid w:val="000A3776"/>
    <w:rsid w:val="000A37AC"/>
    <w:rsid w:val="000A3DC2"/>
    <w:rsid w:val="000A3EEE"/>
    <w:rsid w:val="000A3F2B"/>
    <w:rsid w:val="000A4797"/>
    <w:rsid w:val="000A4865"/>
    <w:rsid w:val="000A488B"/>
    <w:rsid w:val="000A4959"/>
    <w:rsid w:val="000A4BFE"/>
    <w:rsid w:val="000A4EC6"/>
    <w:rsid w:val="000A5091"/>
    <w:rsid w:val="000A50A5"/>
    <w:rsid w:val="000A515A"/>
    <w:rsid w:val="000A52A6"/>
    <w:rsid w:val="000A53AE"/>
    <w:rsid w:val="000A552B"/>
    <w:rsid w:val="000A5B91"/>
    <w:rsid w:val="000A5BE1"/>
    <w:rsid w:val="000A61C2"/>
    <w:rsid w:val="000A6284"/>
    <w:rsid w:val="000A656E"/>
    <w:rsid w:val="000A657E"/>
    <w:rsid w:val="000A6784"/>
    <w:rsid w:val="000A67CE"/>
    <w:rsid w:val="000A67ED"/>
    <w:rsid w:val="000A683D"/>
    <w:rsid w:val="000A6F05"/>
    <w:rsid w:val="000A7100"/>
    <w:rsid w:val="000A75A7"/>
    <w:rsid w:val="000A79B5"/>
    <w:rsid w:val="000A7A75"/>
    <w:rsid w:val="000A7CC7"/>
    <w:rsid w:val="000A7F22"/>
    <w:rsid w:val="000B04EE"/>
    <w:rsid w:val="000B066C"/>
    <w:rsid w:val="000B0714"/>
    <w:rsid w:val="000B078C"/>
    <w:rsid w:val="000B0BA5"/>
    <w:rsid w:val="000B1181"/>
    <w:rsid w:val="000B1195"/>
    <w:rsid w:val="000B1230"/>
    <w:rsid w:val="000B12B3"/>
    <w:rsid w:val="000B12C1"/>
    <w:rsid w:val="000B135F"/>
    <w:rsid w:val="000B18C5"/>
    <w:rsid w:val="000B1941"/>
    <w:rsid w:val="000B1AFB"/>
    <w:rsid w:val="000B1DB7"/>
    <w:rsid w:val="000B1DC3"/>
    <w:rsid w:val="000B1F5A"/>
    <w:rsid w:val="000B22E5"/>
    <w:rsid w:val="000B274C"/>
    <w:rsid w:val="000B29FD"/>
    <w:rsid w:val="000B2A12"/>
    <w:rsid w:val="000B2F61"/>
    <w:rsid w:val="000B30F3"/>
    <w:rsid w:val="000B3165"/>
    <w:rsid w:val="000B3170"/>
    <w:rsid w:val="000B360A"/>
    <w:rsid w:val="000B3749"/>
    <w:rsid w:val="000B3790"/>
    <w:rsid w:val="000B37DA"/>
    <w:rsid w:val="000B39E6"/>
    <w:rsid w:val="000B3F01"/>
    <w:rsid w:val="000B424E"/>
    <w:rsid w:val="000B4331"/>
    <w:rsid w:val="000B4823"/>
    <w:rsid w:val="000B4E3C"/>
    <w:rsid w:val="000B503C"/>
    <w:rsid w:val="000B5428"/>
    <w:rsid w:val="000B54C4"/>
    <w:rsid w:val="000B5633"/>
    <w:rsid w:val="000B58B6"/>
    <w:rsid w:val="000B58F4"/>
    <w:rsid w:val="000B595F"/>
    <w:rsid w:val="000B5AD8"/>
    <w:rsid w:val="000B5FE5"/>
    <w:rsid w:val="000B62A1"/>
    <w:rsid w:val="000B66F6"/>
    <w:rsid w:val="000B6DFD"/>
    <w:rsid w:val="000B6FB8"/>
    <w:rsid w:val="000B705A"/>
    <w:rsid w:val="000B7089"/>
    <w:rsid w:val="000B7140"/>
    <w:rsid w:val="000B754D"/>
    <w:rsid w:val="000B7666"/>
    <w:rsid w:val="000B789A"/>
    <w:rsid w:val="000B79B2"/>
    <w:rsid w:val="000B7B68"/>
    <w:rsid w:val="000B7BDB"/>
    <w:rsid w:val="000B7FCF"/>
    <w:rsid w:val="000C0098"/>
    <w:rsid w:val="000C0240"/>
    <w:rsid w:val="000C030F"/>
    <w:rsid w:val="000C066E"/>
    <w:rsid w:val="000C081F"/>
    <w:rsid w:val="000C08DC"/>
    <w:rsid w:val="000C0AAB"/>
    <w:rsid w:val="000C0B66"/>
    <w:rsid w:val="000C0BEE"/>
    <w:rsid w:val="000C0D8B"/>
    <w:rsid w:val="000C1456"/>
    <w:rsid w:val="000C146A"/>
    <w:rsid w:val="000C14F5"/>
    <w:rsid w:val="000C1503"/>
    <w:rsid w:val="000C16BC"/>
    <w:rsid w:val="000C1798"/>
    <w:rsid w:val="000C18B8"/>
    <w:rsid w:val="000C1A5F"/>
    <w:rsid w:val="000C1A66"/>
    <w:rsid w:val="000C1E4D"/>
    <w:rsid w:val="000C2077"/>
    <w:rsid w:val="000C2143"/>
    <w:rsid w:val="000C2180"/>
    <w:rsid w:val="000C22E4"/>
    <w:rsid w:val="000C23E6"/>
    <w:rsid w:val="000C267B"/>
    <w:rsid w:val="000C2C2F"/>
    <w:rsid w:val="000C2CA7"/>
    <w:rsid w:val="000C32AC"/>
    <w:rsid w:val="000C33E7"/>
    <w:rsid w:val="000C34BD"/>
    <w:rsid w:val="000C39FA"/>
    <w:rsid w:val="000C3A34"/>
    <w:rsid w:val="000C3B09"/>
    <w:rsid w:val="000C3D40"/>
    <w:rsid w:val="000C3FC0"/>
    <w:rsid w:val="000C440E"/>
    <w:rsid w:val="000C4785"/>
    <w:rsid w:val="000C4AEE"/>
    <w:rsid w:val="000C4C10"/>
    <w:rsid w:val="000C4C4F"/>
    <w:rsid w:val="000C4D3A"/>
    <w:rsid w:val="000C4F63"/>
    <w:rsid w:val="000C4F73"/>
    <w:rsid w:val="000C4F9F"/>
    <w:rsid w:val="000C5585"/>
    <w:rsid w:val="000C57BC"/>
    <w:rsid w:val="000C5847"/>
    <w:rsid w:val="000C597D"/>
    <w:rsid w:val="000C5A90"/>
    <w:rsid w:val="000C5F53"/>
    <w:rsid w:val="000C6403"/>
    <w:rsid w:val="000C67FE"/>
    <w:rsid w:val="000C6903"/>
    <w:rsid w:val="000C6B95"/>
    <w:rsid w:val="000C7095"/>
    <w:rsid w:val="000C709D"/>
    <w:rsid w:val="000C721E"/>
    <w:rsid w:val="000C731F"/>
    <w:rsid w:val="000C73D3"/>
    <w:rsid w:val="000C74DC"/>
    <w:rsid w:val="000C7684"/>
    <w:rsid w:val="000C795F"/>
    <w:rsid w:val="000C7CAB"/>
    <w:rsid w:val="000CB3CC"/>
    <w:rsid w:val="000D001B"/>
    <w:rsid w:val="000D03FB"/>
    <w:rsid w:val="000D041E"/>
    <w:rsid w:val="000D06A4"/>
    <w:rsid w:val="000D07B8"/>
    <w:rsid w:val="000D0802"/>
    <w:rsid w:val="000D090A"/>
    <w:rsid w:val="000D0E39"/>
    <w:rsid w:val="000D0FD9"/>
    <w:rsid w:val="000D108A"/>
    <w:rsid w:val="000D10B1"/>
    <w:rsid w:val="000D1235"/>
    <w:rsid w:val="000D159C"/>
    <w:rsid w:val="000D15A0"/>
    <w:rsid w:val="000D165C"/>
    <w:rsid w:val="000D16DA"/>
    <w:rsid w:val="000D177B"/>
    <w:rsid w:val="000D18F3"/>
    <w:rsid w:val="000D1920"/>
    <w:rsid w:val="000D195E"/>
    <w:rsid w:val="000D1AE5"/>
    <w:rsid w:val="000D1BC4"/>
    <w:rsid w:val="000D1C27"/>
    <w:rsid w:val="000D1D07"/>
    <w:rsid w:val="000D1D0F"/>
    <w:rsid w:val="000D1F08"/>
    <w:rsid w:val="000D1FE0"/>
    <w:rsid w:val="000D2254"/>
    <w:rsid w:val="000D226E"/>
    <w:rsid w:val="000D22DD"/>
    <w:rsid w:val="000D240F"/>
    <w:rsid w:val="000D243D"/>
    <w:rsid w:val="000D24B6"/>
    <w:rsid w:val="000D267D"/>
    <w:rsid w:val="000D26B5"/>
    <w:rsid w:val="000D2729"/>
    <w:rsid w:val="000D2995"/>
    <w:rsid w:val="000D2B19"/>
    <w:rsid w:val="000D2C99"/>
    <w:rsid w:val="000D2D03"/>
    <w:rsid w:val="000D2EDD"/>
    <w:rsid w:val="000D2F7B"/>
    <w:rsid w:val="000D2F86"/>
    <w:rsid w:val="000D344F"/>
    <w:rsid w:val="000D370E"/>
    <w:rsid w:val="000D37D9"/>
    <w:rsid w:val="000D39BE"/>
    <w:rsid w:val="000D3BC8"/>
    <w:rsid w:val="000D3E3B"/>
    <w:rsid w:val="000D43AA"/>
    <w:rsid w:val="000D4492"/>
    <w:rsid w:val="000D46C1"/>
    <w:rsid w:val="000D47FC"/>
    <w:rsid w:val="000D4806"/>
    <w:rsid w:val="000D48FD"/>
    <w:rsid w:val="000D4A0C"/>
    <w:rsid w:val="000D4E2A"/>
    <w:rsid w:val="000D51C8"/>
    <w:rsid w:val="000D5734"/>
    <w:rsid w:val="000D574D"/>
    <w:rsid w:val="000D5816"/>
    <w:rsid w:val="000D5BCC"/>
    <w:rsid w:val="000D5EB3"/>
    <w:rsid w:val="000D5EDF"/>
    <w:rsid w:val="000D61D6"/>
    <w:rsid w:val="000D61DC"/>
    <w:rsid w:val="000D6A85"/>
    <w:rsid w:val="000D6BCD"/>
    <w:rsid w:val="000D702E"/>
    <w:rsid w:val="000D720E"/>
    <w:rsid w:val="000D7491"/>
    <w:rsid w:val="000D749B"/>
    <w:rsid w:val="000D77D0"/>
    <w:rsid w:val="000D7A09"/>
    <w:rsid w:val="000D7A6B"/>
    <w:rsid w:val="000D7B90"/>
    <w:rsid w:val="000D7BA7"/>
    <w:rsid w:val="000D7DFD"/>
    <w:rsid w:val="000E0093"/>
    <w:rsid w:val="000E0144"/>
    <w:rsid w:val="000E0485"/>
    <w:rsid w:val="000E07A9"/>
    <w:rsid w:val="000E0808"/>
    <w:rsid w:val="000E111C"/>
    <w:rsid w:val="000E11CF"/>
    <w:rsid w:val="000E11D1"/>
    <w:rsid w:val="000E11EF"/>
    <w:rsid w:val="000E1273"/>
    <w:rsid w:val="000E1667"/>
    <w:rsid w:val="000E17F9"/>
    <w:rsid w:val="000E1BFA"/>
    <w:rsid w:val="000E1FC3"/>
    <w:rsid w:val="000E2049"/>
    <w:rsid w:val="000E23AF"/>
    <w:rsid w:val="000E2524"/>
    <w:rsid w:val="000E264F"/>
    <w:rsid w:val="000E27D5"/>
    <w:rsid w:val="000E284C"/>
    <w:rsid w:val="000E2C08"/>
    <w:rsid w:val="000E2C38"/>
    <w:rsid w:val="000E2C48"/>
    <w:rsid w:val="000E2C4A"/>
    <w:rsid w:val="000E30AC"/>
    <w:rsid w:val="000E30E1"/>
    <w:rsid w:val="000E34D2"/>
    <w:rsid w:val="000E3835"/>
    <w:rsid w:val="000E3931"/>
    <w:rsid w:val="000E3994"/>
    <w:rsid w:val="000E3C09"/>
    <w:rsid w:val="000E3DD8"/>
    <w:rsid w:val="000E3E16"/>
    <w:rsid w:val="000E3E53"/>
    <w:rsid w:val="000E4166"/>
    <w:rsid w:val="000E427E"/>
    <w:rsid w:val="000E4389"/>
    <w:rsid w:val="000E48D0"/>
    <w:rsid w:val="000E4AF2"/>
    <w:rsid w:val="000E4AF7"/>
    <w:rsid w:val="000E4C92"/>
    <w:rsid w:val="000E4CF9"/>
    <w:rsid w:val="000E4FB9"/>
    <w:rsid w:val="000E4FF4"/>
    <w:rsid w:val="000E54C4"/>
    <w:rsid w:val="000E579E"/>
    <w:rsid w:val="000E5AA7"/>
    <w:rsid w:val="000E5C70"/>
    <w:rsid w:val="000E5D20"/>
    <w:rsid w:val="000E5E3C"/>
    <w:rsid w:val="000E6191"/>
    <w:rsid w:val="000E6222"/>
    <w:rsid w:val="000E62A2"/>
    <w:rsid w:val="000E65BA"/>
    <w:rsid w:val="000E6927"/>
    <w:rsid w:val="000E7218"/>
    <w:rsid w:val="000E740F"/>
    <w:rsid w:val="000E7587"/>
    <w:rsid w:val="000E7627"/>
    <w:rsid w:val="000E770D"/>
    <w:rsid w:val="000E7757"/>
    <w:rsid w:val="000E7875"/>
    <w:rsid w:val="000E7D90"/>
    <w:rsid w:val="000E7DA9"/>
    <w:rsid w:val="000E7DAF"/>
    <w:rsid w:val="000F00AF"/>
    <w:rsid w:val="000F0262"/>
    <w:rsid w:val="000F0472"/>
    <w:rsid w:val="000F05ED"/>
    <w:rsid w:val="000F0B60"/>
    <w:rsid w:val="000F0DAF"/>
    <w:rsid w:val="000F0DD5"/>
    <w:rsid w:val="000F0E31"/>
    <w:rsid w:val="000F109E"/>
    <w:rsid w:val="000F1329"/>
    <w:rsid w:val="000F191C"/>
    <w:rsid w:val="000F19A0"/>
    <w:rsid w:val="000F1F1A"/>
    <w:rsid w:val="000F2076"/>
    <w:rsid w:val="000F26F9"/>
    <w:rsid w:val="000F2B31"/>
    <w:rsid w:val="000F2C4B"/>
    <w:rsid w:val="000F2CDE"/>
    <w:rsid w:val="000F2E27"/>
    <w:rsid w:val="000F2F80"/>
    <w:rsid w:val="000F2FF0"/>
    <w:rsid w:val="000F3027"/>
    <w:rsid w:val="000F3088"/>
    <w:rsid w:val="000F348F"/>
    <w:rsid w:val="000F3996"/>
    <w:rsid w:val="000F3A02"/>
    <w:rsid w:val="000F446C"/>
    <w:rsid w:val="000F4546"/>
    <w:rsid w:val="000F4D14"/>
    <w:rsid w:val="000F504E"/>
    <w:rsid w:val="000F5235"/>
    <w:rsid w:val="000F5286"/>
    <w:rsid w:val="000F52C7"/>
    <w:rsid w:val="000F5357"/>
    <w:rsid w:val="000F540C"/>
    <w:rsid w:val="000F5590"/>
    <w:rsid w:val="000F559F"/>
    <w:rsid w:val="000F55AF"/>
    <w:rsid w:val="000F588C"/>
    <w:rsid w:val="000F59BE"/>
    <w:rsid w:val="000F59D3"/>
    <w:rsid w:val="000F5A51"/>
    <w:rsid w:val="000F5C04"/>
    <w:rsid w:val="000F5D2B"/>
    <w:rsid w:val="000F5DBF"/>
    <w:rsid w:val="000F6008"/>
    <w:rsid w:val="000F6182"/>
    <w:rsid w:val="000F61E2"/>
    <w:rsid w:val="000F644A"/>
    <w:rsid w:val="000F6511"/>
    <w:rsid w:val="000F6975"/>
    <w:rsid w:val="000F6AB8"/>
    <w:rsid w:val="000F6B2F"/>
    <w:rsid w:val="000F6D57"/>
    <w:rsid w:val="000F6D9E"/>
    <w:rsid w:val="000F6E76"/>
    <w:rsid w:val="000F70CC"/>
    <w:rsid w:val="000F71FC"/>
    <w:rsid w:val="000F7204"/>
    <w:rsid w:val="000F7205"/>
    <w:rsid w:val="000F729C"/>
    <w:rsid w:val="000F7400"/>
    <w:rsid w:val="000F74D3"/>
    <w:rsid w:val="000F75B6"/>
    <w:rsid w:val="000F76A9"/>
    <w:rsid w:val="000F7836"/>
    <w:rsid w:val="000F7CCE"/>
    <w:rsid w:val="000F7E09"/>
    <w:rsid w:val="000F7F33"/>
    <w:rsid w:val="000F7FB4"/>
    <w:rsid w:val="001000CE"/>
    <w:rsid w:val="001001F7"/>
    <w:rsid w:val="00100445"/>
    <w:rsid w:val="00100469"/>
    <w:rsid w:val="00100705"/>
    <w:rsid w:val="00100875"/>
    <w:rsid w:val="00100973"/>
    <w:rsid w:val="001009A3"/>
    <w:rsid w:val="001009C8"/>
    <w:rsid w:val="00100BC4"/>
    <w:rsid w:val="00100C4C"/>
    <w:rsid w:val="00100D58"/>
    <w:rsid w:val="00100D89"/>
    <w:rsid w:val="00100E28"/>
    <w:rsid w:val="00101528"/>
    <w:rsid w:val="001019A0"/>
    <w:rsid w:val="00101BB0"/>
    <w:rsid w:val="00101C3A"/>
    <w:rsid w:val="00101C5A"/>
    <w:rsid w:val="00101CF9"/>
    <w:rsid w:val="00101F3E"/>
    <w:rsid w:val="00102201"/>
    <w:rsid w:val="0010225E"/>
    <w:rsid w:val="001022F5"/>
    <w:rsid w:val="0010267C"/>
    <w:rsid w:val="00102701"/>
    <w:rsid w:val="0010288D"/>
    <w:rsid w:val="00102ADB"/>
    <w:rsid w:val="00102D11"/>
    <w:rsid w:val="00102EC6"/>
    <w:rsid w:val="0010307F"/>
    <w:rsid w:val="001030D4"/>
    <w:rsid w:val="0010321E"/>
    <w:rsid w:val="0010324E"/>
    <w:rsid w:val="0010348D"/>
    <w:rsid w:val="00103E10"/>
    <w:rsid w:val="00104392"/>
    <w:rsid w:val="00104575"/>
    <w:rsid w:val="001046EB"/>
    <w:rsid w:val="001049DE"/>
    <w:rsid w:val="00104BF0"/>
    <w:rsid w:val="00104C01"/>
    <w:rsid w:val="00104CDA"/>
    <w:rsid w:val="00104E82"/>
    <w:rsid w:val="00105069"/>
    <w:rsid w:val="001052E5"/>
    <w:rsid w:val="0010542C"/>
    <w:rsid w:val="0010590D"/>
    <w:rsid w:val="00105F40"/>
    <w:rsid w:val="00106205"/>
    <w:rsid w:val="00106303"/>
    <w:rsid w:val="001063A6"/>
    <w:rsid w:val="001064AF"/>
    <w:rsid w:val="001065B5"/>
    <w:rsid w:val="0010679E"/>
    <w:rsid w:val="00106AB0"/>
    <w:rsid w:val="00106D77"/>
    <w:rsid w:val="00106D97"/>
    <w:rsid w:val="00106E7B"/>
    <w:rsid w:val="00106EC2"/>
    <w:rsid w:val="0010713B"/>
    <w:rsid w:val="00107338"/>
    <w:rsid w:val="001076BC"/>
    <w:rsid w:val="00107878"/>
    <w:rsid w:val="001078CA"/>
    <w:rsid w:val="001079ED"/>
    <w:rsid w:val="00107B39"/>
    <w:rsid w:val="001100E6"/>
    <w:rsid w:val="001103D4"/>
    <w:rsid w:val="001103DF"/>
    <w:rsid w:val="00110879"/>
    <w:rsid w:val="00110888"/>
    <w:rsid w:val="0011098B"/>
    <w:rsid w:val="00110D04"/>
    <w:rsid w:val="00110E4E"/>
    <w:rsid w:val="00110F56"/>
    <w:rsid w:val="001118FF"/>
    <w:rsid w:val="00111949"/>
    <w:rsid w:val="001119E9"/>
    <w:rsid w:val="00111A08"/>
    <w:rsid w:val="00111A77"/>
    <w:rsid w:val="00111D71"/>
    <w:rsid w:val="00111E0C"/>
    <w:rsid w:val="00111E4A"/>
    <w:rsid w:val="00111EFE"/>
    <w:rsid w:val="00111F6C"/>
    <w:rsid w:val="00112045"/>
    <w:rsid w:val="00112116"/>
    <w:rsid w:val="00112433"/>
    <w:rsid w:val="0011250C"/>
    <w:rsid w:val="00112868"/>
    <w:rsid w:val="001129C7"/>
    <w:rsid w:val="00112B28"/>
    <w:rsid w:val="00112F12"/>
    <w:rsid w:val="00112FA4"/>
    <w:rsid w:val="001133A8"/>
    <w:rsid w:val="00113656"/>
    <w:rsid w:val="00113C15"/>
    <w:rsid w:val="00113CC7"/>
    <w:rsid w:val="00114087"/>
    <w:rsid w:val="001140EE"/>
    <w:rsid w:val="0011436D"/>
    <w:rsid w:val="00114464"/>
    <w:rsid w:val="001145D3"/>
    <w:rsid w:val="0011462C"/>
    <w:rsid w:val="00114654"/>
    <w:rsid w:val="0011485D"/>
    <w:rsid w:val="00114928"/>
    <w:rsid w:val="00114F33"/>
    <w:rsid w:val="0011514F"/>
    <w:rsid w:val="0011564C"/>
    <w:rsid w:val="001158D3"/>
    <w:rsid w:val="001158D4"/>
    <w:rsid w:val="001159EC"/>
    <w:rsid w:val="00115D9D"/>
    <w:rsid w:val="00115FB8"/>
    <w:rsid w:val="00116330"/>
    <w:rsid w:val="001163EA"/>
    <w:rsid w:val="00116583"/>
    <w:rsid w:val="0011659F"/>
    <w:rsid w:val="00116864"/>
    <w:rsid w:val="00116A12"/>
    <w:rsid w:val="00116C95"/>
    <w:rsid w:val="00116D50"/>
    <w:rsid w:val="00116E3F"/>
    <w:rsid w:val="00116E6B"/>
    <w:rsid w:val="00117969"/>
    <w:rsid w:val="00117A74"/>
    <w:rsid w:val="00117B4F"/>
    <w:rsid w:val="00117E23"/>
    <w:rsid w:val="0012021B"/>
    <w:rsid w:val="0012027C"/>
    <w:rsid w:val="00120791"/>
    <w:rsid w:val="001208F7"/>
    <w:rsid w:val="00120A6E"/>
    <w:rsid w:val="001212F4"/>
    <w:rsid w:val="001215FF"/>
    <w:rsid w:val="0012183A"/>
    <w:rsid w:val="00121866"/>
    <w:rsid w:val="001218AB"/>
    <w:rsid w:val="00121A5C"/>
    <w:rsid w:val="00121AE3"/>
    <w:rsid w:val="00121CE2"/>
    <w:rsid w:val="00121D4C"/>
    <w:rsid w:val="00121DA0"/>
    <w:rsid w:val="00121F85"/>
    <w:rsid w:val="0012236C"/>
    <w:rsid w:val="00122462"/>
    <w:rsid w:val="00122539"/>
    <w:rsid w:val="001226A2"/>
    <w:rsid w:val="0012282D"/>
    <w:rsid w:val="0012287B"/>
    <w:rsid w:val="0012324E"/>
    <w:rsid w:val="001233AB"/>
    <w:rsid w:val="001234D2"/>
    <w:rsid w:val="00123838"/>
    <w:rsid w:val="0012397A"/>
    <w:rsid w:val="00123B6B"/>
    <w:rsid w:val="00123C08"/>
    <w:rsid w:val="00124013"/>
    <w:rsid w:val="001243ED"/>
    <w:rsid w:val="00124815"/>
    <w:rsid w:val="00124986"/>
    <w:rsid w:val="00124B39"/>
    <w:rsid w:val="00124B7E"/>
    <w:rsid w:val="00124C40"/>
    <w:rsid w:val="00124D98"/>
    <w:rsid w:val="00124E7E"/>
    <w:rsid w:val="00125105"/>
    <w:rsid w:val="0012510D"/>
    <w:rsid w:val="001254A2"/>
    <w:rsid w:val="0012578D"/>
    <w:rsid w:val="00125972"/>
    <w:rsid w:val="00125E7C"/>
    <w:rsid w:val="00125F5A"/>
    <w:rsid w:val="00126206"/>
    <w:rsid w:val="00126441"/>
    <w:rsid w:val="0012666E"/>
    <w:rsid w:val="0012677A"/>
    <w:rsid w:val="00126A61"/>
    <w:rsid w:val="00126B46"/>
    <w:rsid w:val="00127076"/>
    <w:rsid w:val="001270C0"/>
    <w:rsid w:val="0012715B"/>
    <w:rsid w:val="00127D2B"/>
    <w:rsid w:val="00127DBC"/>
    <w:rsid w:val="001303A7"/>
    <w:rsid w:val="00130530"/>
    <w:rsid w:val="001306C6"/>
    <w:rsid w:val="00130E7D"/>
    <w:rsid w:val="00130FD9"/>
    <w:rsid w:val="0013114D"/>
    <w:rsid w:val="0013148C"/>
    <w:rsid w:val="0013167F"/>
    <w:rsid w:val="00131959"/>
    <w:rsid w:val="00131AAF"/>
    <w:rsid w:val="00131BFD"/>
    <w:rsid w:val="00131C00"/>
    <w:rsid w:val="0013231A"/>
    <w:rsid w:val="00132333"/>
    <w:rsid w:val="00132903"/>
    <w:rsid w:val="00132990"/>
    <w:rsid w:val="00132BE0"/>
    <w:rsid w:val="00132C4C"/>
    <w:rsid w:val="00132F03"/>
    <w:rsid w:val="001332F6"/>
    <w:rsid w:val="001333D4"/>
    <w:rsid w:val="001335F3"/>
    <w:rsid w:val="001336A0"/>
    <w:rsid w:val="001337E8"/>
    <w:rsid w:val="00133ADD"/>
    <w:rsid w:val="00133C13"/>
    <w:rsid w:val="00133C45"/>
    <w:rsid w:val="00133CC7"/>
    <w:rsid w:val="00133D55"/>
    <w:rsid w:val="00133EA2"/>
    <w:rsid w:val="001340DF"/>
    <w:rsid w:val="001341E5"/>
    <w:rsid w:val="00134378"/>
    <w:rsid w:val="00134383"/>
    <w:rsid w:val="001346F4"/>
    <w:rsid w:val="001347D7"/>
    <w:rsid w:val="00134897"/>
    <w:rsid w:val="00134B04"/>
    <w:rsid w:val="00134E17"/>
    <w:rsid w:val="00134F87"/>
    <w:rsid w:val="001353B8"/>
    <w:rsid w:val="00135634"/>
    <w:rsid w:val="0013565E"/>
    <w:rsid w:val="0013597F"/>
    <w:rsid w:val="00135D8C"/>
    <w:rsid w:val="00135FA1"/>
    <w:rsid w:val="00135FD9"/>
    <w:rsid w:val="00136071"/>
    <w:rsid w:val="001361DA"/>
    <w:rsid w:val="00136366"/>
    <w:rsid w:val="001363B6"/>
    <w:rsid w:val="001365C4"/>
    <w:rsid w:val="0013670C"/>
    <w:rsid w:val="001367BB"/>
    <w:rsid w:val="001368C9"/>
    <w:rsid w:val="00136B0A"/>
    <w:rsid w:val="00136E66"/>
    <w:rsid w:val="00136ED4"/>
    <w:rsid w:val="00136F33"/>
    <w:rsid w:val="001371B6"/>
    <w:rsid w:val="00137639"/>
    <w:rsid w:val="00137661"/>
    <w:rsid w:val="0013768C"/>
    <w:rsid w:val="00137985"/>
    <w:rsid w:val="001379A6"/>
    <w:rsid w:val="001379D3"/>
    <w:rsid w:val="001379EC"/>
    <w:rsid w:val="00140089"/>
    <w:rsid w:val="001400FE"/>
    <w:rsid w:val="001405C3"/>
    <w:rsid w:val="00140A1E"/>
    <w:rsid w:val="00140B52"/>
    <w:rsid w:val="00140C59"/>
    <w:rsid w:val="00140E59"/>
    <w:rsid w:val="00140E6F"/>
    <w:rsid w:val="001414E7"/>
    <w:rsid w:val="00141667"/>
    <w:rsid w:val="001417B9"/>
    <w:rsid w:val="001419F5"/>
    <w:rsid w:val="00141A7B"/>
    <w:rsid w:val="00141EDE"/>
    <w:rsid w:val="0014215F"/>
    <w:rsid w:val="001423A7"/>
    <w:rsid w:val="00142453"/>
    <w:rsid w:val="0014265C"/>
    <w:rsid w:val="0014282D"/>
    <w:rsid w:val="00142848"/>
    <w:rsid w:val="00142AC7"/>
    <w:rsid w:val="00142B93"/>
    <w:rsid w:val="00142C44"/>
    <w:rsid w:val="00142FF0"/>
    <w:rsid w:val="00143069"/>
    <w:rsid w:val="00143103"/>
    <w:rsid w:val="00143352"/>
    <w:rsid w:val="00143586"/>
    <w:rsid w:val="0014394E"/>
    <w:rsid w:val="0014399A"/>
    <w:rsid w:val="001439A7"/>
    <w:rsid w:val="00143B2B"/>
    <w:rsid w:val="00143BB6"/>
    <w:rsid w:val="00143F04"/>
    <w:rsid w:val="0014427D"/>
    <w:rsid w:val="00144359"/>
    <w:rsid w:val="001447F3"/>
    <w:rsid w:val="001449B4"/>
    <w:rsid w:val="00144AD9"/>
    <w:rsid w:val="00144C2B"/>
    <w:rsid w:val="00144D0F"/>
    <w:rsid w:val="00144D87"/>
    <w:rsid w:val="001454D0"/>
    <w:rsid w:val="0014578B"/>
    <w:rsid w:val="00145CF8"/>
    <w:rsid w:val="00145D09"/>
    <w:rsid w:val="00145E47"/>
    <w:rsid w:val="00145EAC"/>
    <w:rsid w:val="00145EC6"/>
    <w:rsid w:val="001461CE"/>
    <w:rsid w:val="0014628D"/>
    <w:rsid w:val="001462AF"/>
    <w:rsid w:val="00146427"/>
    <w:rsid w:val="001465B3"/>
    <w:rsid w:val="001466C6"/>
    <w:rsid w:val="0014690C"/>
    <w:rsid w:val="00146F6E"/>
    <w:rsid w:val="00147078"/>
    <w:rsid w:val="00147478"/>
    <w:rsid w:val="001475B2"/>
    <w:rsid w:val="001476B8"/>
    <w:rsid w:val="0014771E"/>
    <w:rsid w:val="0014787F"/>
    <w:rsid w:val="0014796E"/>
    <w:rsid w:val="001479D9"/>
    <w:rsid w:val="00147A78"/>
    <w:rsid w:val="00147BEC"/>
    <w:rsid w:val="00147D4F"/>
    <w:rsid w:val="00147E12"/>
    <w:rsid w:val="00147E9D"/>
    <w:rsid w:val="00147FB8"/>
    <w:rsid w:val="0014976A"/>
    <w:rsid w:val="00150020"/>
    <w:rsid w:val="00150054"/>
    <w:rsid w:val="00150C37"/>
    <w:rsid w:val="00150CC1"/>
    <w:rsid w:val="00150D06"/>
    <w:rsid w:val="00150F16"/>
    <w:rsid w:val="001511B8"/>
    <w:rsid w:val="001513F2"/>
    <w:rsid w:val="00151696"/>
    <w:rsid w:val="0015191F"/>
    <w:rsid w:val="00151A9E"/>
    <w:rsid w:val="00151BE2"/>
    <w:rsid w:val="00151C64"/>
    <w:rsid w:val="00151EFC"/>
    <w:rsid w:val="00152029"/>
    <w:rsid w:val="0015205C"/>
    <w:rsid w:val="001520BA"/>
    <w:rsid w:val="00152120"/>
    <w:rsid w:val="001521D0"/>
    <w:rsid w:val="001528B5"/>
    <w:rsid w:val="001528E9"/>
    <w:rsid w:val="00152AF3"/>
    <w:rsid w:val="00152D27"/>
    <w:rsid w:val="00152DE4"/>
    <w:rsid w:val="00152F46"/>
    <w:rsid w:val="001532C4"/>
    <w:rsid w:val="0015341B"/>
    <w:rsid w:val="001534AF"/>
    <w:rsid w:val="00153548"/>
    <w:rsid w:val="0015359A"/>
    <w:rsid w:val="00153655"/>
    <w:rsid w:val="001537DC"/>
    <w:rsid w:val="00153BC6"/>
    <w:rsid w:val="001540EF"/>
    <w:rsid w:val="0015448D"/>
    <w:rsid w:val="001544B0"/>
    <w:rsid w:val="001545AA"/>
    <w:rsid w:val="00154D25"/>
    <w:rsid w:val="00154D4E"/>
    <w:rsid w:val="00155167"/>
    <w:rsid w:val="0015521C"/>
    <w:rsid w:val="00155242"/>
    <w:rsid w:val="001553D2"/>
    <w:rsid w:val="00155B50"/>
    <w:rsid w:val="0015622F"/>
    <w:rsid w:val="001563E2"/>
    <w:rsid w:val="001565A5"/>
    <w:rsid w:val="0015691D"/>
    <w:rsid w:val="00156977"/>
    <w:rsid w:val="00156C04"/>
    <w:rsid w:val="00157092"/>
    <w:rsid w:val="001570D9"/>
    <w:rsid w:val="00157166"/>
    <w:rsid w:val="0015719F"/>
    <w:rsid w:val="001574A8"/>
    <w:rsid w:val="00157682"/>
    <w:rsid w:val="00157698"/>
    <w:rsid w:val="00157943"/>
    <w:rsid w:val="001579A3"/>
    <w:rsid w:val="00157AB8"/>
    <w:rsid w:val="00157BA7"/>
    <w:rsid w:val="00157EDD"/>
    <w:rsid w:val="0015840B"/>
    <w:rsid w:val="0015B9D1"/>
    <w:rsid w:val="0016000E"/>
    <w:rsid w:val="00160364"/>
    <w:rsid w:val="001603CC"/>
    <w:rsid w:val="0016059D"/>
    <w:rsid w:val="00160634"/>
    <w:rsid w:val="0016083B"/>
    <w:rsid w:val="00160847"/>
    <w:rsid w:val="001608F4"/>
    <w:rsid w:val="00160C7A"/>
    <w:rsid w:val="00161491"/>
    <w:rsid w:val="00161D1F"/>
    <w:rsid w:val="00161EBF"/>
    <w:rsid w:val="00161ECF"/>
    <w:rsid w:val="001622DE"/>
    <w:rsid w:val="0016236F"/>
    <w:rsid w:val="001629B2"/>
    <w:rsid w:val="00162A1A"/>
    <w:rsid w:val="00162ADD"/>
    <w:rsid w:val="001630DE"/>
    <w:rsid w:val="0016335F"/>
    <w:rsid w:val="00163399"/>
    <w:rsid w:val="001633CE"/>
    <w:rsid w:val="00163435"/>
    <w:rsid w:val="00163798"/>
    <w:rsid w:val="001637F8"/>
    <w:rsid w:val="00163A6C"/>
    <w:rsid w:val="00163BC9"/>
    <w:rsid w:val="00163BCD"/>
    <w:rsid w:val="00163CC0"/>
    <w:rsid w:val="00163EE0"/>
    <w:rsid w:val="00164053"/>
    <w:rsid w:val="0016410F"/>
    <w:rsid w:val="00164332"/>
    <w:rsid w:val="0016469D"/>
    <w:rsid w:val="00164958"/>
    <w:rsid w:val="001649B7"/>
    <w:rsid w:val="00164D74"/>
    <w:rsid w:val="00164DD5"/>
    <w:rsid w:val="00164F53"/>
    <w:rsid w:val="00165C1C"/>
    <w:rsid w:val="00166026"/>
    <w:rsid w:val="001660E0"/>
    <w:rsid w:val="00166340"/>
    <w:rsid w:val="001666AC"/>
    <w:rsid w:val="00166CE8"/>
    <w:rsid w:val="0016709A"/>
    <w:rsid w:val="0016727E"/>
    <w:rsid w:val="001672C8"/>
    <w:rsid w:val="00167451"/>
    <w:rsid w:val="0016759A"/>
    <w:rsid w:val="00167725"/>
    <w:rsid w:val="00167986"/>
    <w:rsid w:val="001679B3"/>
    <w:rsid w:val="00167B43"/>
    <w:rsid w:val="00167BDA"/>
    <w:rsid w:val="00167D97"/>
    <w:rsid w:val="00167FE8"/>
    <w:rsid w:val="00170120"/>
    <w:rsid w:val="0017023E"/>
    <w:rsid w:val="00170245"/>
    <w:rsid w:val="001702E1"/>
    <w:rsid w:val="00170326"/>
    <w:rsid w:val="0017037F"/>
    <w:rsid w:val="00170467"/>
    <w:rsid w:val="001704F8"/>
    <w:rsid w:val="00170630"/>
    <w:rsid w:val="0017085B"/>
    <w:rsid w:val="0017099B"/>
    <w:rsid w:val="00170B24"/>
    <w:rsid w:val="00170B31"/>
    <w:rsid w:val="00170D91"/>
    <w:rsid w:val="00170E28"/>
    <w:rsid w:val="001711AB"/>
    <w:rsid w:val="00171286"/>
    <w:rsid w:val="001712A9"/>
    <w:rsid w:val="0017131A"/>
    <w:rsid w:val="00171534"/>
    <w:rsid w:val="00171682"/>
    <w:rsid w:val="00171769"/>
    <w:rsid w:val="00171B2A"/>
    <w:rsid w:val="00171BFB"/>
    <w:rsid w:val="00171C04"/>
    <w:rsid w:val="00171CCD"/>
    <w:rsid w:val="00171CD6"/>
    <w:rsid w:val="00171CE7"/>
    <w:rsid w:val="00171CEF"/>
    <w:rsid w:val="001720BA"/>
    <w:rsid w:val="001724AB"/>
    <w:rsid w:val="0017252D"/>
    <w:rsid w:val="00172648"/>
    <w:rsid w:val="00172730"/>
    <w:rsid w:val="00172B8D"/>
    <w:rsid w:val="00172EBB"/>
    <w:rsid w:val="00172FE8"/>
    <w:rsid w:val="0017334D"/>
    <w:rsid w:val="00173354"/>
    <w:rsid w:val="00173788"/>
    <w:rsid w:val="001737E9"/>
    <w:rsid w:val="00173823"/>
    <w:rsid w:val="0017407C"/>
    <w:rsid w:val="001740E7"/>
    <w:rsid w:val="001741AA"/>
    <w:rsid w:val="001744EF"/>
    <w:rsid w:val="001749B7"/>
    <w:rsid w:val="00174BF3"/>
    <w:rsid w:val="00174D47"/>
    <w:rsid w:val="00174D91"/>
    <w:rsid w:val="00174DC8"/>
    <w:rsid w:val="00174EBF"/>
    <w:rsid w:val="00175285"/>
    <w:rsid w:val="0017534B"/>
    <w:rsid w:val="001754D1"/>
    <w:rsid w:val="00175EAD"/>
    <w:rsid w:val="00175F0B"/>
    <w:rsid w:val="00175FC0"/>
    <w:rsid w:val="0017614A"/>
    <w:rsid w:val="001761E6"/>
    <w:rsid w:val="0017630E"/>
    <w:rsid w:val="00176395"/>
    <w:rsid w:val="001763C4"/>
    <w:rsid w:val="00176437"/>
    <w:rsid w:val="00176531"/>
    <w:rsid w:val="001766CA"/>
    <w:rsid w:val="0017682B"/>
    <w:rsid w:val="001768CA"/>
    <w:rsid w:val="00176917"/>
    <w:rsid w:val="001769AA"/>
    <w:rsid w:val="00176BFD"/>
    <w:rsid w:val="00176D42"/>
    <w:rsid w:val="00176F57"/>
    <w:rsid w:val="00176FA1"/>
    <w:rsid w:val="0017706C"/>
    <w:rsid w:val="00177340"/>
    <w:rsid w:val="0017749E"/>
    <w:rsid w:val="00177521"/>
    <w:rsid w:val="0017761C"/>
    <w:rsid w:val="00177AE4"/>
    <w:rsid w:val="00180392"/>
    <w:rsid w:val="00180BDF"/>
    <w:rsid w:val="00180C43"/>
    <w:rsid w:val="00180C6A"/>
    <w:rsid w:val="00181025"/>
    <w:rsid w:val="00181121"/>
    <w:rsid w:val="0018132B"/>
    <w:rsid w:val="00181839"/>
    <w:rsid w:val="00181975"/>
    <w:rsid w:val="00181A88"/>
    <w:rsid w:val="00181AA5"/>
    <w:rsid w:val="001821B2"/>
    <w:rsid w:val="00182206"/>
    <w:rsid w:val="00182519"/>
    <w:rsid w:val="00182667"/>
    <w:rsid w:val="00182A79"/>
    <w:rsid w:val="00182C93"/>
    <w:rsid w:val="00182F75"/>
    <w:rsid w:val="00183069"/>
    <w:rsid w:val="001830D8"/>
    <w:rsid w:val="0018328A"/>
    <w:rsid w:val="00183815"/>
    <w:rsid w:val="0018390A"/>
    <w:rsid w:val="0018392D"/>
    <w:rsid w:val="00183935"/>
    <w:rsid w:val="001839E1"/>
    <w:rsid w:val="00183CF4"/>
    <w:rsid w:val="00183D43"/>
    <w:rsid w:val="00184042"/>
    <w:rsid w:val="00184115"/>
    <w:rsid w:val="001848F6"/>
    <w:rsid w:val="001849F7"/>
    <w:rsid w:val="00184CCB"/>
    <w:rsid w:val="00184DCE"/>
    <w:rsid w:val="001851EE"/>
    <w:rsid w:val="00185763"/>
    <w:rsid w:val="0018594B"/>
    <w:rsid w:val="00185A4C"/>
    <w:rsid w:val="00185E4E"/>
    <w:rsid w:val="00185FEF"/>
    <w:rsid w:val="0018608A"/>
    <w:rsid w:val="00186168"/>
    <w:rsid w:val="00186205"/>
    <w:rsid w:val="00186341"/>
    <w:rsid w:val="0018635E"/>
    <w:rsid w:val="00186607"/>
    <w:rsid w:val="001866A3"/>
    <w:rsid w:val="00186703"/>
    <w:rsid w:val="0018670F"/>
    <w:rsid w:val="0018692D"/>
    <w:rsid w:val="00186DD5"/>
    <w:rsid w:val="00186FDD"/>
    <w:rsid w:val="00187626"/>
    <w:rsid w:val="00187783"/>
    <w:rsid w:val="00187CAC"/>
    <w:rsid w:val="00187E0F"/>
    <w:rsid w:val="001900CE"/>
    <w:rsid w:val="00190160"/>
    <w:rsid w:val="001902F7"/>
    <w:rsid w:val="00190324"/>
    <w:rsid w:val="00190577"/>
    <w:rsid w:val="0019057D"/>
    <w:rsid w:val="001905DD"/>
    <w:rsid w:val="00190811"/>
    <w:rsid w:val="00190AAA"/>
    <w:rsid w:val="00190C1A"/>
    <w:rsid w:val="00190DD5"/>
    <w:rsid w:val="00191378"/>
    <w:rsid w:val="0019146F"/>
    <w:rsid w:val="00191542"/>
    <w:rsid w:val="00191577"/>
    <w:rsid w:val="001919D7"/>
    <w:rsid w:val="00191CF6"/>
    <w:rsid w:val="00191DEB"/>
    <w:rsid w:val="00191F04"/>
    <w:rsid w:val="00191FA7"/>
    <w:rsid w:val="00192904"/>
    <w:rsid w:val="001929B2"/>
    <w:rsid w:val="00192A4D"/>
    <w:rsid w:val="00192D1F"/>
    <w:rsid w:val="00192D21"/>
    <w:rsid w:val="00192F06"/>
    <w:rsid w:val="00192FA4"/>
    <w:rsid w:val="00193040"/>
    <w:rsid w:val="00193170"/>
    <w:rsid w:val="001932D9"/>
    <w:rsid w:val="00193406"/>
    <w:rsid w:val="00193495"/>
    <w:rsid w:val="001934ED"/>
    <w:rsid w:val="001936CB"/>
    <w:rsid w:val="0019373E"/>
    <w:rsid w:val="00193777"/>
    <w:rsid w:val="00193784"/>
    <w:rsid w:val="00193888"/>
    <w:rsid w:val="00193931"/>
    <w:rsid w:val="00193A2C"/>
    <w:rsid w:val="00193AE8"/>
    <w:rsid w:val="001944EF"/>
    <w:rsid w:val="001947E6"/>
    <w:rsid w:val="0019495A"/>
    <w:rsid w:val="00194968"/>
    <w:rsid w:val="00194DB4"/>
    <w:rsid w:val="00195205"/>
    <w:rsid w:val="001954B3"/>
    <w:rsid w:val="00195966"/>
    <w:rsid w:val="00195A58"/>
    <w:rsid w:val="001961F6"/>
    <w:rsid w:val="00196437"/>
    <w:rsid w:val="0019657D"/>
    <w:rsid w:val="0019665D"/>
    <w:rsid w:val="00196666"/>
    <w:rsid w:val="00196819"/>
    <w:rsid w:val="00196A77"/>
    <w:rsid w:val="00196ABA"/>
    <w:rsid w:val="00196B3A"/>
    <w:rsid w:val="00196CC8"/>
    <w:rsid w:val="00196DC5"/>
    <w:rsid w:val="00197071"/>
    <w:rsid w:val="001970CF"/>
    <w:rsid w:val="00197410"/>
    <w:rsid w:val="00197AA7"/>
    <w:rsid w:val="00197E5F"/>
    <w:rsid w:val="001A0168"/>
    <w:rsid w:val="001A0807"/>
    <w:rsid w:val="001A0984"/>
    <w:rsid w:val="001A0AB5"/>
    <w:rsid w:val="001A0D4E"/>
    <w:rsid w:val="001A12D2"/>
    <w:rsid w:val="001A14B9"/>
    <w:rsid w:val="001A1827"/>
    <w:rsid w:val="001A1FCF"/>
    <w:rsid w:val="001A201C"/>
    <w:rsid w:val="001A214D"/>
    <w:rsid w:val="001A21F7"/>
    <w:rsid w:val="001A22FD"/>
    <w:rsid w:val="001A29C1"/>
    <w:rsid w:val="001A29EB"/>
    <w:rsid w:val="001A2B41"/>
    <w:rsid w:val="001A2C84"/>
    <w:rsid w:val="001A2D5B"/>
    <w:rsid w:val="001A2EF1"/>
    <w:rsid w:val="001A2EF6"/>
    <w:rsid w:val="001A2F55"/>
    <w:rsid w:val="001A315D"/>
    <w:rsid w:val="001A31D9"/>
    <w:rsid w:val="001A3251"/>
    <w:rsid w:val="001A32BA"/>
    <w:rsid w:val="001A33DA"/>
    <w:rsid w:val="001A3DAF"/>
    <w:rsid w:val="001A4906"/>
    <w:rsid w:val="001A4A13"/>
    <w:rsid w:val="001A4A4F"/>
    <w:rsid w:val="001A53B0"/>
    <w:rsid w:val="001A59DA"/>
    <w:rsid w:val="001A5A63"/>
    <w:rsid w:val="001A5D17"/>
    <w:rsid w:val="001A5E57"/>
    <w:rsid w:val="001A5F8F"/>
    <w:rsid w:val="001A6099"/>
    <w:rsid w:val="001A6179"/>
    <w:rsid w:val="001A63C6"/>
    <w:rsid w:val="001A69F0"/>
    <w:rsid w:val="001A6B8B"/>
    <w:rsid w:val="001A6ED3"/>
    <w:rsid w:val="001A700B"/>
    <w:rsid w:val="001A70F6"/>
    <w:rsid w:val="001A711C"/>
    <w:rsid w:val="001A7288"/>
    <w:rsid w:val="001A736E"/>
    <w:rsid w:val="001A73AF"/>
    <w:rsid w:val="001A78BB"/>
    <w:rsid w:val="001A7A08"/>
    <w:rsid w:val="001A7D5B"/>
    <w:rsid w:val="001A7DAC"/>
    <w:rsid w:val="001B06A0"/>
    <w:rsid w:val="001B0B8A"/>
    <w:rsid w:val="001B0D9C"/>
    <w:rsid w:val="001B0ED1"/>
    <w:rsid w:val="001B15B4"/>
    <w:rsid w:val="001B16CB"/>
    <w:rsid w:val="001B18F2"/>
    <w:rsid w:val="001B1D3A"/>
    <w:rsid w:val="001B1FD6"/>
    <w:rsid w:val="001B237A"/>
    <w:rsid w:val="001B2A90"/>
    <w:rsid w:val="001B2B36"/>
    <w:rsid w:val="001B2C14"/>
    <w:rsid w:val="001B3433"/>
    <w:rsid w:val="001B3789"/>
    <w:rsid w:val="001B3931"/>
    <w:rsid w:val="001B3CCB"/>
    <w:rsid w:val="001B3D74"/>
    <w:rsid w:val="001B3FBD"/>
    <w:rsid w:val="001B4080"/>
    <w:rsid w:val="001B420B"/>
    <w:rsid w:val="001B4475"/>
    <w:rsid w:val="001B4639"/>
    <w:rsid w:val="001B4B9F"/>
    <w:rsid w:val="001B4E59"/>
    <w:rsid w:val="001B50D4"/>
    <w:rsid w:val="001B510C"/>
    <w:rsid w:val="001B51FA"/>
    <w:rsid w:val="001B52B0"/>
    <w:rsid w:val="001B52F1"/>
    <w:rsid w:val="001B53C1"/>
    <w:rsid w:val="001B54BA"/>
    <w:rsid w:val="001B561F"/>
    <w:rsid w:val="001B573A"/>
    <w:rsid w:val="001B5A15"/>
    <w:rsid w:val="001B5C1E"/>
    <w:rsid w:val="001B5F2F"/>
    <w:rsid w:val="001B6184"/>
    <w:rsid w:val="001B657B"/>
    <w:rsid w:val="001B6614"/>
    <w:rsid w:val="001B663A"/>
    <w:rsid w:val="001B6735"/>
    <w:rsid w:val="001B687A"/>
    <w:rsid w:val="001B6A3A"/>
    <w:rsid w:val="001B6BBF"/>
    <w:rsid w:val="001B6D28"/>
    <w:rsid w:val="001B6D62"/>
    <w:rsid w:val="001B74D9"/>
    <w:rsid w:val="001B75E6"/>
    <w:rsid w:val="001B778E"/>
    <w:rsid w:val="001B7A40"/>
    <w:rsid w:val="001B7C95"/>
    <w:rsid w:val="001B7CFD"/>
    <w:rsid w:val="001B7E40"/>
    <w:rsid w:val="001B7FD1"/>
    <w:rsid w:val="001BE703"/>
    <w:rsid w:val="001C06BB"/>
    <w:rsid w:val="001C0923"/>
    <w:rsid w:val="001C09AB"/>
    <w:rsid w:val="001C0B4B"/>
    <w:rsid w:val="001C0C5E"/>
    <w:rsid w:val="001C0C65"/>
    <w:rsid w:val="001C10EC"/>
    <w:rsid w:val="001C125E"/>
    <w:rsid w:val="001C12F1"/>
    <w:rsid w:val="001C1526"/>
    <w:rsid w:val="001C1A9C"/>
    <w:rsid w:val="001C1BE5"/>
    <w:rsid w:val="001C1DBB"/>
    <w:rsid w:val="001C1E16"/>
    <w:rsid w:val="001C2145"/>
    <w:rsid w:val="001C218D"/>
    <w:rsid w:val="001C247E"/>
    <w:rsid w:val="001C265C"/>
    <w:rsid w:val="001C2A59"/>
    <w:rsid w:val="001C2AEC"/>
    <w:rsid w:val="001C2E31"/>
    <w:rsid w:val="001C2F1B"/>
    <w:rsid w:val="001C2FD5"/>
    <w:rsid w:val="001C3071"/>
    <w:rsid w:val="001C30D1"/>
    <w:rsid w:val="001C358C"/>
    <w:rsid w:val="001C360A"/>
    <w:rsid w:val="001C3810"/>
    <w:rsid w:val="001C39B7"/>
    <w:rsid w:val="001C4227"/>
    <w:rsid w:val="001C46FC"/>
    <w:rsid w:val="001C49D2"/>
    <w:rsid w:val="001C4A4E"/>
    <w:rsid w:val="001C4B48"/>
    <w:rsid w:val="001C4B9F"/>
    <w:rsid w:val="001C4D1F"/>
    <w:rsid w:val="001C4D56"/>
    <w:rsid w:val="001C4E94"/>
    <w:rsid w:val="001C4FC4"/>
    <w:rsid w:val="001C52B7"/>
    <w:rsid w:val="001C5406"/>
    <w:rsid w:val="001C5463"/>
    <w:rsid w:val="001C5487"/>
    <w:rsid w:val="001C575D"/>
    <w:rsid w:val="001C5789"/>
    <w:rsid w:val="001C5996"/>
    <w:rsid w:val="001C5BBB"/>
    <w:rsid w:val="001C5C7C"/>
    <w:rsid w:val="001C5F3F"/>
    <w:rsid w:val="001C5FCB"/>
    <w:rsid w:val="001C605A"/>
    <w:rsid w:val="001C6187"/>
    <w:rsid w:val="001C6190"/>
    <w:rsid w:val="001C64D5"/>
    <w:rsid w:val="001C6573"/>
    <w:rsid w:val="001C66EC"/>
    <w:rsid w:val="001C6AB0"/>
    <w:rsid w:val="001C6B24"/>
    <w:rsid w:val="001C6E25"/>
    <w:rsid w:val="001C7305"/>
    <w:rsid w:val="001C7344"/>
    <w:rsid w:val="001C76AE"/>
    <w:rsid w:val="001C76F9"/>
    <w:rsid w:val="001C7DC5"/>
    <w:rsid w:val="001C7E4F"/>
    <w:rsid w:val="001D0457"/>
    <w:rsid w:val="001D0526"/>
    <w:rsid w:val="001D05F3"/>
    <w:rsid w:val="001D0AB1"/>
    <w:rsid w:val="001D0CB8"/>
    <w:rsid w:val="001D1144"/>
    <w:rsid w:val="001D1161"/>
    <w:rsid w:val="001D1434"/>
    <w:rsid w:val="001D178E"/>
    <w:rsid w:val="001D17B8"/>
    <w:rsid w:val="001D1898"/>
    <w:rsid w:val="001D1A16"/>
    <w:rsid w:val="001D1E9A"/>
    <w:rsid w:val="001D1FBA"/>
    <w:rsid w:val="001D2008"/>
    <w:rsid w:val="001D2789"/>
    <w:rsid w:val="001D27BC"/>
    <w:rsid w:val="001D2AB1"/>
    <w:rsid w:val="001D2ADC"/>
    <w:rsid w:val="001D2BDD"/>
    <w:rsid w:val="001D2F26"/>
    <w:rsid w:val="001D30E0"/>
    <w:rsid w:val="001D319B"/>
    <w:rsid w:val="001D324A"/>
    <w:rsid w:val="001D32A5"/>
    <w:rsid w:val="001D34C1"/>
    <w:rsid w:val="001D3755"/>
    <w:rsid w:val="001D3ADE"/>
    <w:rsid w:val="001D3B33"/>
    <w:rsid w:val="001D3D37"/>
    <w:rsid w:val="001D4026"/>
    <w:rsid w:val="001D43A3"/>
    <w:rsid w:val="001D4418"/>
    <w:rsid w:val="001D44F5"/>
    <w:rsid w:val="001D47BD"/>
    <w:rsid w:val="001D4AC5"/>
    <w:rsid w:val="001D4BD7"/>
    <w:rsid w:val="001D4C16"/>
    <w:rsid w:val="001D5121"/>
    <w:rsid w:val="001D5142"/>
    <w:rsid w:val="001D524B"/>
    <w:rsid w:val="001D53C7"/>
    <w:rsid w:val="001D578A"/>
    <w:rsid w:val="001D5882"/>
    <w:rsid w:val="001D59D3"/>
    <w:rsid w:val="001D5A9E"/>
    <w:rsid w:val="001D5BBC"/>
    <w:rsid w:val="001D5DE4"/>
    <w:rsid w:val="001D60C7"/>
    <w:rsid w:val="001D622A"/>
    <w:rsid w:val="001D6465"/>
    <w:rsid w:val="001D6488"/>
    <w:rsid w:val="001D6B38"/>
    <w:rsid w:val="001D6EAD"/>
    <w:rsid w:val="001D6F3A"/>
    <w:rsid w:val="001D711F"/>
    <w:rsid w:val="001D7205"/>
    <w:rsid w:val="001D73CA"/>
    <w:rsid w:val="001D76B2"/>
    <w:rsid w:val="001D779D"/>
    <w:rsid w:val="001D77E6"/>
    <w:rsid w:val="001D78C6"/>
    <w:rsid w:val="001D7C75"/>
    <w:rsid w:val="001D7D68"/>
    <w:rsid w:val="001D7FAC"/>
    <w:rsid w:val="001E0477"/>
    <w:rsid w:val="001E0653"/>
    <w:rsid w:val="001E06EB"/>
    <w:rsid w:val="001E0BEA"/>
    <w:rsid w:val="001E0DDD"/>
    <w:rsid w:val="001E0F60"/>
    <w:rsid w:val="001E1300"/>
    <w:rsid w:val="001E1313"/>
    <w:rsid w:val="001E13D8"/>
    <w:rsid w:val="001E14BB"/>
    <w:rsid w:val="001E14DB"/>
    <w:rsid w:val="001E19D4"/>
    <w:rsid w:val="001E1A65"/>
    <w:rsid w:val="001E1BF0"/>
    <w:rsid w:val="001E1D50"/>
    <w:rsid w:val="001E1D8F"/>
    <w:rsid w:val="001E2125"/>
    <w:rsid w:val="001E2252"/>
    <w:rsid w:val="001E2568"/>
    <w:rsid w:val="001E26FF"/>
    <w:rsid w:val="001E2B5A"/>
    <w:rsid w:val="001E2DD8"/>
    <w:rsid w:val="001E3077"/>
    <w:rsid w:val="001E3155"/>
    <w:rsid w:val="001E33F5"/>
    <w:rsid w:val="001E36A1"/>
    <w:rsid w:val="001E3A6A"/>
    <w:rsid w:val="001E3B7F"/>
    <w:rsid w:val="001E3C3F"/>
    <w:rsid w:val="001E4062"/>
    <w:rsid w:val="001E4326"/>
    <w:rsid w:val="001E461E"/>
    <w:rsid w:val="001E4736"/>
    <w:rsid w:val="001E474B"/>
    <w:rsid w:val="001E4802"/>
    <w:rsid w:val="001E4CE3"/>
    <w:rsid w:val="001E4DFB"/>
    <w:rsid w:val="001E4EE6"/>
    <w:rsid w:val="001E51E4"/>
    <w:rsid w:val="001E51E9"/>
    <w:rsid w:val="001E5458"/>
    <w:rsid w:val="001E55E8"/>
    <w:rsid w:val="001E5659"/>
    <w:rsid w:val="001E575B"/>
    <w:rsid w:val="001E5835"/>
    <w:rsid w:val="001E5B01"/>
    <w:rsid w:val="001E5C60"/>
    <w:rsid w:val="001E5E4E"/>
    <w:rsid w:val="001E5E7E"/>
    <w:rsid w:val="001E5F4D"/>
    <w:rsid w:val="001E60F3"/>
    <w:rsid w:val="001E6312"/>
    <w:rsid w:val="001E63EF"/>
    <w:rsid w:val="001E64D9"/>
    <w:rsid w:val="001E65E9"/>
    <w:rsid w:val="001E68D7"/>
    <w:rsid w:val="001E692A"/>
    <w:rsid w:val="001E6E9A"/>
    <w:rsid w:val="001E6F53"/>
    <w:rsid w:val="001E6FBE"/>
    <w:rsid w:val="001E7016"/>
    <w:rsid w:val="001E70C4"/>
    <w:rsid w:val="001E77EB"/>
    <w:rsid w:val="001E7AFD"/>
    <w:rsid w:val="001E7BD7"/>
    <w:rsid w:val="001E7D76"/>
    <w:rsid w:val="001E7D99"/>
    <w:rsid w:val="001E7E91"/>
    <w:rsid w:val="001F01A3"/>
    <w:rsid w:val="001F03CC"/>
    <w:rsid w:val="001F040D"/>
    <w:rsid w:val="001F04A6"/>
    <w:rsid w:val="001F0729"/>
    <w:rsid w:val="001F075D"/>
    <w:rsid w:val="001F0A02"/>
    <w:rsid w:val="001F0A20"/>
    <w:rsid w:val="001F0A74"/>
    <w:rsid w:val="001F0B99"/>
    <w:rsid w:val="001F154B"/>
    <w:rsid w:val="001F15A6"/>
    <w:rsid w:val="001F1939"/>
    <w:rsid w:val="001F1F07"/>
    <w:rsid w:val="001F260D"/>
    <w:rsid w:val="001F2617"/>
    <w:rsid w:val="001F282A"/>
    <w:rsid w:val="001F2D4D"/>
    <w:rsid w:val="001F2D70"/>
    <w:rsid w:val="001F2E05"/>
    <w:rsid w:val="001F2FC5"/>
    <w:rsid w:val="001F3205"/>
    <w:rsid w:val="001F32FB"/>
    <w:rsid w:val="001F3446"/>
    <w:rsid w:val="001F345A"/>
    <w:rsid w:val="001F3541"/>
    <w:rsid w:val="001F384E"/>
    <w:rsid w:val="001F401F"/>
    <w:rsid w:val="001F42D0"/>
    <w:rsid w:val="001F4306"/>
    <w:rsid w:val="001F4318"/>
    <w:rsid w:val="001F43E3"/>
    <w:rsid w:val="001F4416"/>
    <w:rsid w:val="001F4461"/>
    <w:rsid w:val="001F465D"/>
    <w:rsid w:val="001F484E"/>
    <w:rsid w:val="001F4D61"/>
    <w:rsid w:val="001F52FC"/>
    <w:rsid w:val="001F55CF"/>
    <w:rsid w:val="001F5A86"/>
    <w:rsid w:val="001F5D18"/>
    <w:rsid w:val="001F5D4F"/>
    <w:rsid w:val="001F600B"/>
    <w:rsid w:val="001F6306"/>
    <w:rsid w:val="001F6417"/>
    <w:rsid w:val="001F642B"/>
    <w:rsid w:val="001F688E"/>
    <w:rsid w:val="001F6C1C"/>
    <w:rsid w:val="001F6DBA"/>
    <w:rsid w:val="001F6F61"/>
    <w:rsid w:val="001F7161"/>
    <w:rsid w:val="001F7339"/>
    <w:rsid w:val="001F7426"/>
    <w:rsid w:val="001F7578"/>
    <w:rsid w:val="001F7CE2"/>
    <w:rsid w:val="0020038A"/>
    <w:rsid w:val="00200412"/>
    <w:rsid w:val="00200A8F"/>
    <w:rsid w:val="00200C28"/>
    <w:rsid w:val="00200E47"/>
    <w:rsid w:val="00200F1E"/>
    <w:rsid w:val="0020138E"/>
    <w:rsid w:val="00201560"/>
    <w:rsid w:val="002015B7"/>
    <w:rsid w:val="002017BB"/>
    <w:rsid w:val="0020190B"/>
    <w:rsid w:val="00201B36"/>
    <w:rsid w:val="00201C0D"/>
    <w:rsid w:val="00201C3E"/>
    <w:rsid w:val="00201C9B"/>
    <w:rsid w:val="00201D3C"/>
    <w:rsid w:val="002021E9"/>
    <w:rsid w:val="002025E7"/>
    <w:rsid w:val="00202753"/>
    <w:rsid w:val="002027D8"/>
    <w:rsid w:val="0020292F"/>
    <w:rsid w:val="00202AC8"/>
    <w:rsid w:val="00202FB8"/>
    <w:rsid w:val="00203148"/>
    <w:rsid w:val="0020332F"/>
    <w:rsid w:val="002033E1"/>
    <w:rsid w:val="002033E5"/>
    <w:rsid w:val="00203734"/>
    <w:rsid w:val="0020397D"/>
    <w:rsid w:val="00203A2B"/>
    <w:rsid w:val="0020417D"/>
    <w:rsid w:val="0020424B"/>
    <w:rsid w:val="00204329"/>
    <w:rsid w:val="0020438F"/>
    <w:rsid w:val="0020448F"/>
    <w:rsid w:val="002046FD"/>
    <w:rsid w:val="00204C7A"/>
    <w:rsid w:val="00204E13"/>
    <w:rsid w:val="00204E81"/>
    <w:rsid w:val="00204F07"/>
    <w:rsid w:val="00204F1A"/>
    <w:rsid w:val="00204F73"/>
    <w:rsid w:val="00205007"/>
    <w:rsid w:val="0020568D"/>
    <w:rsid w:val="002057AE"/>
    <w:rsid w:val="00205AA7"/>
    <w:rsid w:val="00205DF4"/>
    <w:rsid w:val="00205EAE"/>
    <w:rsid w:val="00205F3D"/>
    <w:rsid w:val="00205FF0"/>
    <w:rsid w:val="00206008"/>
    <w:rsid w:val="00206116"/>
    <w:rsid w:val="00206229"/>
    <w:rsid w:val="0020624B"/>
    <w:rsid w:val="0020641E"/>
    <w:rsid w:val="002066E1"/>
    <w:rsid w:val="002066E2"/>
    <w:rsid w:val="00206807"/>
    <w:rsid w:val="00206832"/>
    <w:rsid w:val="00206ADD"/>
    <w:rsid w:val="00206D5B"/>
    <w:rsid w:val="00206D5F"/>
    <w:rsid w:val="002070DD"/>
    <w:rsid w:val="00207147"/>
    <w:rsid w:val="00207474"/>
    <w:rsid w:val="002074D1"/>
    <w:rsid w:val="0020760D"/>
    <w:rsid w:val="002079D9"/>
    <w:rsid w:val="00207A2F"/>
    <w:rsid w:val="00207FCB"/>
    <w:rsid w:val="00209B74"/>
    <w:rsid w:val="00210156"/>
    <w:rsid w:val="002104CE"/>
    <w:rsid w:val="002106A4"/>
    <w:rsid w:val="00210AAA"/>
    <w:rsid w:val="00210BC2"/>
    <w:rsid w:val="002113A2"/>
    <w:rsid w:val="00211A9C"/>
    <w:rsid w:val="00211EE8"/>
    <w:rsid w:val="00211FF8"/>
    <w:rsid w:val="00212198"/>
    <w:rsid w:val="00212285"/>
    <w:rsid w:val="00212725"/>
    <w:rsid w:val="00212816"/>
    <w:rsid w:val="0021281D"/>
    <w:rsid w:val="00212B59"/>
    <w:rsid w:val="00212BDF"/>
    <w:rsid w:val="00212D88"/>
    <w:rsid w:val="00213311"/>
    <w:rsid w:val="0021357B"/>
    <w:rsid w:val="0021385D"/>
    <w:rsid w:val="00213EA2"/>
    <w:rsid w:val="00213EF4"/>
    <w:rsid w:val="00214449"/>
    <w:rsid w:val="00214821"/>
    <w:rsid w:val="00214888"/>
    <w:rsid w:val="002152AB"/>
    <w:rsid w:val="0021539F"/>
    <w:rsid w:val="00215444"/>
    <w:rsid w:val="00215AD8"/>
    <w:rsid w:val="00215B51"/>
    <w:rsid w:val="00215E25"/>
    <w:rsid w:val="00215F13"/>
    <w:rsid w:val="00216713"/>
    <w:rsid w:val="002168C9"/>
    <w:rsid w:val="00216984"/>
    <w:rsid w:val="00216B82"/>
    <w:rsid w:val="00216CAD"/>
    <w:rsid w:val="00216D94"/>
    <w:rsid w:val="00216EA0"/>
    <w:rsid w:val="00216F03"/>
    <w:rsid w:val="00216F35"/>
    <w:rsid w:val="00217465"/>
    <w:rsid w:val="0021752B"/>
    <w:rsid w:val="002176A2"/>
    <w:rsid w:val="002178E4"/>
    <w:rsid w:val="0021798B"/>
    <w:rsid w:val="00217C0E"/>
    <w:rsid w:val="00217D15"/>
    <w:rsid w:val="002201FE"/>
    <w:rsid w:val="002205A2"/>
    <w:rsid w:val="00220926"/>
    <w:rsid w:val="00220955"/>
    <w:rsid w:val="00220A6C"/>
    <w:rsid w:val="00220E61"/>
    <w:rsid w:val="00220FBD"/>
    <w:rsid w:val="002213B1"/>
    <w:rsid w:val="0022140F"/>
    <w:rsid w:val="00221770"/>
    <w:rsid w:val="00222308"/>
    <w:rsid w:val="00222744"/>
    <w:rsid w:val="002227D6"/>
    <w:rsid w:val="0022284F"/>
    <w:rsid w:val="00222916"/>
    <w:rsid w:val="00222AA8"/>
    <w:rsid w:val="00222CDB"/>
    <w:rsid w:val="00222CFA"/>
    <w:rsid w:val="00222E2F"/>
    <w:rsid w:val="00223417"/>
    <w:rsid w:val="00223428"/>
    <w:rsid w:val="00223450"/>
    <w:rsid w:val="002234E4"/>
    <w:rsid w:val="0022379F"/>
    <w:rsid w:val="002237DF"/>
    <w:rsid w:val="002239A6"/>
    <w:rsid w:val="00223BB2"/>
    <w:rsid w:val="002241F3"/>
    <w:rsid w:val="00224432"/>
    <w:rsid w:val="00224830"/>
    <w:rsid w:val="00224F8B"/>
    <w:rsid w:val="00225026"/>
    <w:rsid w:val="0022527C"/>
    <w:rsid w:val="002252F4"/>
    <w:rsid w:val="0022530A"/>
    <w:rsid w:val="00225311"/>
    <w:rsid w:val="002253D8"/>
    <w:rsid w:val="00225AF5"/>
    <w:rsid w:val="00225B68"/>
    <w:rsid w:val="00225D1D"/>
    <w:rsid w:val="00225D49"/>
    <w:rsid w:val="00225E9D"/>
    <w:rsid w:val="00225FEB"/>
    <w:rsid w:val="0022607F"/>
    <w:rsid w:val="002260A4"/>
    <w:rsid w:val="00226102"/>
    <w:rsid w:val="00226694"/>
    <w:rsid w:val="00226813"/>
    <w:rsid w:val="00226844"/>
    <w:rsid w:val="002269ED"/>
    <w:rsid w:val="00227685"/>
    <w:rsid w:val="00227BED"/>
    <w:rsid w:val="00227DCD"/>
    <w:rsid w:val="00227E0B"/>
    <w:rsid w:val="0023027E"/>
    <w:rsid w:val="00230352"/>
    <w:rsid w:val="0023080C"/>
    <w:rsid w:val="00230882"/>
    <w:rsid w:val="00230B01"/>
    <w:rsid w:val="00230FF3"/>
    <w:rsid w:val="002312A9"/>
    <w:rsid w:val="002312C1"/>
    <w:rsid w:val="00231502"/>
    <w:rsid w:val="002315B3"/>
    <w:rsid w:val="002318D5"/>
    <w:rsid w:val="00231986"/>
    <w:rsid w:val="00231A6D"/>
    <w:rsid w:val="00232309"/>
    <w:rsid w:val="002325E7"/>
    <w:rsid w:val="002328A4"/>
    <w:rsid w:val="00232AE7"/>
    <w:rsid w:val="00232BF5"/>
    <w:rsid w:val="00232D6F"/>
    <w:rsid w:val="0023304E"/>
    <w:rsid w:val="0023318A"/>
    <w:rsid w:val="002331A6"/>
    <w:rsid w:val="00233474"/>
    <w:rsid w:val="00233495"/>
    <w:rsid w:val="00233599"/>
    <w:rsid w:val="002335DF"/>
    <w:rsid w:val="002337F0"/>
    <w:rsid w:val="0023424C"/>
    <w:rsid w:val="0023449E"/>
    <w:rsid w:val="00234B04"/>
    <w:rsid w:val="00234B77"/>
    <w:rsid w:val="00234C2F"/>
    <w:rsid w:val="00234D34"/>
    <w:rsid w:val="00234FC2"/>
    <w:rsid w:val="00235074"/>
    <w:rsid w:val="002350C0"/>
    <w:rsid w:val="002350C1"/>
    <w:rsid w:val="0023524E"/>
    <w:rsid w:val="002355BA"/>
    <w:rsid w:val="002357A1"/>
    <w:rsid w:val="002357BB"/>
    <w:rsid w:val="002357D0"/>
    <w:rsid w:val="002357EF"/>
    <w:rsid w:val="00235838"/>
    <w:rsid w:val="002358EB"/>
    <w:rsid w:val="00235B2D"/>
    <w:rsid w:val="00235DF9"/>
    <w:rsid w:val="00235FE9"/>
    <w:rsid w:val="00236201"/>
    <w:rsid w:val="0023631D"/>
    <w:rsid w:val="0023653B"/>
    <w:rsid w:val="00236663"/>
    <w:rsid w:val="002366AF"/>
    <w:rsid w:val="00236716"/>
    <w:rsid w:val="0023678E"/>
    <w:rsid w:val="00236FC9"/>
    <w:rsid w:val="00236FD9"/>
    <w:rsid w:val="0023783E"/>
    <w:rsid w:val="00237A49"/>
    <w:rsid w:val="00237A55"/>
    <w:rsid w:val="00237B19"/>
    <w:rsid w:val="0024037D"/>
    <w:rsid w:val="002408CD"/>
    <w:rsid w:val="00240B0D"/>
    <w:rsid w:val="00240C1D"/>
    <w:rsid w:val="00240C95"/>
    <w:rsid w:val="00240F39"/>
    <w:rsid w:val="0024141F"/>
    <w:rsid w:val="00241670"/>
    <w:rsid w:val="002416D2"/>
    <w:rsid w:val="002416F5"/>
    <w:rsid w:val="0024183A"/>
    <w:rsid w:val="00241C38"/>
    <w:rsid w:val="00241ED7"/>
    <w:rsid w:val="00242070"/>
    <w:rsid w:val="0024225C"/>
    <w:rsid w:val="002424D4"/>
    <w:rsid w:val="002425FD"/>
    <w:rsid w:val="00242876"/>
    <w:rsid w:val="00242E1B"/>
    <w:rsid w:val="00242EC7"/>
    <w:rsid w:val="00242F42"/>
    <w:rsid w:val="00242F5C"/>
    <w:rsid w:val="0024309C"/>
    <w:rsid w:val="002434DE"/>
    <w:rsid w:val="0024359E"/>
    <w:rsid w:val="002437BE"/>
    <w:rsid w:val="00243B58"/>
    <w:rsid w:val="00243C63"/>
    <w:rsid w:val="00243CA5"/>
    <w:rsid w:val="00244291"/>
    <w:rsid w:val="00244A45"/>
    <w:rsid w:val="00244CCA"/>
    <w:rsid w:val="00244DF8"/>
    <w:rsid w:val="00244EF3"/>
    <w:rsid w:val="002451A0"/>
    <w:rsid w:val="002453A0"/>
    <w:rsid w:val="002453D3"/>
    <w:rsid w:val="00245769"/>
    <w:rsid w:val="0024586D"/>
    <w:rsid w:val="00245BEB"/>
    <w:rsid w:val="00245E2A"/>
    <w:rsid w:val="00245EA1"/>
    <w:rsid w:val="00245FD4"/>
    <w:rsid w:val="002461B5"/>
    <w:rsid w:val="00246492"/>
    <w:rsid w:val="00246610"/>
    <w:rsid w:val="002469EE"/>
    <w:rsid w:val="00246B34"/>
    <w:rsid w:val="0024710C"/>
    <w:rsid w:val="00247119"/>
    <w:rsid w:val="0024757A"/>
    <w:rsid w:val="002476E8"/>
    <w:rsid w:val="00247828"/>
    <w:rsid w:val="00247922"/>
    <w:rsid w:val="00247A73"/>
    <w:rsid w:val="00247B6F"/>
    <w:rsid w:val="00247B7C"/>
    <w:rsid w:val="00247BC3"/>
    <w:rsid w:val="00247E5F"/>
    <w:rsid w:val="00247FBE"/>
    <w:rsid w:val="0025026F"/>
    <w:rsid w:val="002502B5"/>
    <w:rsid w:val="00250A1E"/>
    <w:rsid w:val="00250A73"/>
    <w:rsid w:val="00250B39"/>
    <w:rsid w:val="00250D18"/>
    <w:rsid w:val="00250D74"/>
    <w:rsid w:val="00250DF7"/>
    <w:rsid w:val="00251068"/>
    <w:rsid w:val="00251228"/>
    <w:rsid w:val="0025139B"/>
    <w:rsid w:val="002514C7"/>
    <w:rsid w:val="0025155A"/>
    <w:rsid w:val="00251872"/>
    <w:rsid w:val="00251D31"/>
    <w:rsid w:val="00251D86"/>
    <w:rsid w:val="00251DC1"/>
    <w:rsid w:val="00252139"/>
    <w:rsid w:val="00252185"/>
    <w:rsid w:val="00252676"/>
    <w:rsid w:val="00252A44"/>
    <w:rsid w:val="00252B80"/>
    <w:rsid w:val="00252E85"/>
    <w:rsid w:val="00252EAF"/>
    <w:rsid w:val="0025350C"/>
    <w:rsid w:val="0025395B"/>
    <w:rsid w:val="002539B6"/>
    <w:rsid w:val="00253AD0"/>
    <w:rsid w:val="00253B8E"/>
    <w:rsid w:val="00253B96"/>
    <w:rsid w:val="00253E14"/>
    <w:rsid w:val="00253E45"/>
    <w:rsid w:val="00253F94"/>
    <w:rsid w:val="00254027"/>
    <w:rsid w:val="0025445F"/>
    <w:rsid w:val="002545F0"/>
    <w:rsid w:val="00254A32"/>
    <w:rsid w:val="00255061"/>
    <w:rsid w:val="0025514A"/>
    <w:rsid w:val="00255487"/>
    <w:rsid w:val="0025553B"/>
    <w:rsid w:val="00255E1B"/>
    <w:rsid w:val="00255E34"/>
    <w:rsid w:val="0025636E"/>
    <w:rsid w:val="00256539"/>
    <w:rsid w:val="00256705"/>
    <w:rsid w:val="002567D7"/>
    <w:rsid w:val="0025689C"/>
    <w:rsid w:val="002569CB"/>
    <w:rsid w:val="002569E8"/>
    <w:rsid w:val="00256A75"/>
    <w:rsid w:val="00256AE3"/>
    <w:rsid w:val="00257272"/>
    <w:rsid w:val="00257622"/>
    <w:rsid w:val="002576C0"/>
    <w:rsid w:val="00257845"/>
    <w:rsid w:val="002579F7"/>
    <w:rsid w:val="00257AD3"/>
    <w:rsid w:val="00257B50"/>
    <w:rsid w:val="00257BF7"/>
    <w:rsid w:val="00257E1F"/>
    <w:rsid w:val="00257F1B"/>
    <w:rsid w:val="00257FAE"/>
    <w:rsid w:val="0026003C"/>
    <w:rsid w:val="002600C7"/>
    <w:rsid w:val="00260198"/>
    <w:rsid w:val="002602B8"/>
    <w:rsid w:val="002602C6"/>
    <w:rsid w:val="00260421"/>
    <w:rsid w:val="00260554"/>
    <w:rsid w:val="0026088B"/>
    <w:rsid w:val="00260B8F"/>
    <w:rsid w:val="00260E52"/>
    <w:rsid w:val="00260F00"/>
    <w:rsid w:val="00261442"/>
    <w:rsid w:val="00261720"/>
    <w:rsid w:val="0026179A"/>
    <w:rsid w:val="00261D2C"/>
    <w:rsid w:val="0026216C"/>
    <w:rsid w:val="002625C2"/>
    <w:rsid w:val="002627D1"/>
    <w:rsid w:val="0026291A"/>
    <w:rsid w:val="00262A9E"/>
    <w:rsid w:val="00262AC3"/>
    <w:rsid w:val="00262B7A"/>
    <w:rsid w:val="00262C28"/>
    <w:rsid w:val="00262CE2"/>
    <w:rsid w:val="00262EA7"/>
    <w:rsid w:val="0026333E"/>
    <w:rsid w:val="00263619"/>
    <w:rsid w:val="00263D92"/>
    <w:rsid w:val="00263E0D"/>
    <w:rsid w:val="002644AE"/>
    <w:rsid w:val="002645B0"/>
    <w:rsid w:val="00264699"/>
    <w:rsid w:val="002648F7"/>
    <w:rsid w:val="00264A10"/>
    <w:rsid w:val="00264A82"/>
    <w:rsid w:val="00264B11"/>
    <w:rsid w:val="00264BD9"/>
    <w:rsid w:val="00264E51"/>
    <w:rsid w:val="00264F16"/>
    <w:rsid w:val="002650D7"/>
    <w:rsid w:val="0026514F"/>
    <w:rsid w:val="002655B3"/>
    <w:rsid w:val="002655D7"/>
    <w:rsid w:val="002656CC"/>
    <w:rsid w:val="0026590C"/>
    <w:rsid w:val="00265B33"/>
    <w:rsid w:val="00265E87"/>
    <w:rsid w:val="00265FF7"/>
    <w:rsid w:val="002664D0"/>
    <w:rsid w:val="0026671A"/>
    <w:rsid w:val="00266C39"/>
    <w:rsid w:val="00266C77"/>
    <w:rsid w:val="00266D3A"/>
    <w:rsid w:val="00266E09"/>
    <w:rsid w:val="002670DA"/>
    <w:rsid w:val="00267280"/>
    <w:rsid w:val="00267385"/>
    <w:rsid w:val="002673E9"/>
    <w:rsid w:val="0026740E"/>
    <w:rsid w:val="00267416"/>
    <w:rsid w:val="0026783C"/>
    <w:rsid w:val="0026787D"/>
    <w:rsid w:val="00267C23"/>
    <w:rsid w:val="00267F67"/>
    <w:rsid w:val="0027021F"/>
    <w:rsid w:val="002702B4"/>
    <w:rsid w:val="002702D0"/>
    <w:rsid w:val="0027037A"/>
    <w:rsid w:val="00270863"/>
    <w:rsid w:val="00270F4A"/>
    <w:rsid w:val="00271069"/>
    <w:rsid w:val="0027129E"/>
    <w:rsid w:val="00271752"/>
    <w:rsid w:val="002717F3"/>
    <w:rsid w:val="00271CF6"/>
    <w:rsid w:val="00271D5E"/>
    <w:rsid w:val="00271F9A"/>
    <w:rsid w:val="0027200E"/>
    <w:rsid w:val="00272036"/>
    <w:rsid w:val="002720A6"/>
    <w:rsid w:val="00272300"/>
    <w:rsid w:val="002724F4"/>
    <w:rsid w:val="00272505"/>
    <w:rsid w:val="002727B7"/>
    <w:rsid w:val="00272AF2"/>
    <w:rsid w:val="00272E6B"/>
    <w:rsid w:val="00272E9C"/>
    <w:rsid w:val="002733AA"/>
    <w:rsid w:val="002733CD"/>
    <w:rsid w:val="0027341D"/>
    <w:rsid w:val="002737B8"/>
    <w:rsid w:val="0027393C"/>
    <w:rsid w:val="00273D78"/>
    <w:rsid w:val="00273EB2"/>
    <w:rsid w:val="00273EBF"/>
    <w:rsid w:val="002740E5"/>
    <w:rsid w:val="002741D9"/>
    <w:rsid w:val="00274759"/>
    <w:rsid w:val="002749FD"/>
    <w:rsid w:val="00274CE1"/>
    <w:rsid w:val="00274D1D"/>
    <w:rsid w:val="00274EC6"/>
    <w:rsid w:val="002751B0"/>
    <w:rsid w:val="002751B5"/>
    <w:rsid w:val="00275213"/>
    <w:rsid w:val="002752FF"/>
    <w:rsid w:val="00275476"/>
    <w:rsid w:val="0027562E"/>
    <w:rsid w:val="00275890"/>
    <w:rsid w:val="00275A63"/>
    <w:rsid w:val="00275EF2"/>
    <w:rsid w:val="00275F60"/>
    <w:rsid w:val="00276269"/>
    <w:rsid w:val="0027645E"/>
    <w:rsid w:val="002765F6"/>
    <w:rsid w:val="00276710"/>
    <w:rsid w:val="00277194"/>
    <w:rsid w:val="002775FE"/>
    <w:rsid w:val="00277A6C"/>
    <w:rsid w:val="00277C5D"/>
    <w:rsid w:val="00277D97"/>
    <w:rsid w:val="00277EE6"/>
    <w:rsid w:val="00280055"/>
    <w:rsid w:val="002800C8"/>
    <w:rsid w:val="002802BE"/>
    <w:rsid w:val="002808D0"/>
    <w:rsid w:val="0028094D"/>
    <w:rsid w:val="00280A74"/>
    <w:rsid w:val="00280AE1"/>
    <w:rsid w:val="00281007"/>
    <w:rsid w:val="0028111B"/>
    <w:rsid w:val="002811C0"/>
    <w:rsid w:val="00281395"/>
    <w:rsid w:val="0028144A"/>
    <w:rsid w:val="002814E1"/>
    <w:rsid w:val="00281638"/>
    <w:rsid w:val="002817F2"/>
    <w:rsid w:val="00281DF6"/>
    <w:rsid w:val="00281EF2"/>
    <w:rsid w:val="00281F9B"/>
    <w:rsid w:val="00282A91"/>
    <w:rsid w:val="00282DD5"/>
    <w:rsid w:val="00282FDD"/>
    <w:rsid w:val="0028303C"/>
    <w:rsid w:val="00283138"/>
    <w:rsid w:val="002832F8"/>
    <w:rsid w:val="002833B3"/>
    <w:rsid w:val="002833FB"/>
    <w:rsid w:val="002834E0"/>
    <w:rsid w:val="002836D8"/>
    <w:rsid w:val="00283844"/>
    <w:rsid w:val="00283A96"/>
    <w:rsid w:val="00283ADE"/>
    <w:rsid w:val="00283D9E"/>
    <w:rsid w:val="00283E16"/>
    <w:rsid w:val="00283F2E"/>
    <w:rsid w:val="00284B37"/>
    <w:rsid w:val="00284EF4"/>
    <w:rsid w:val="0028506B"/>
    <w:rsid w:val="0028524F"/>
    <w:rsid w:val="00285330"/>
    <w:rsid w:val="00285480"/>
    <w:rsid w:val="002854CD"/>
    <w:rsid w:val="0028558B"/>
    <w:rsid w:val="002855AD"/>
    <w:rsid w:val="002856DA"/>
    <w:rsid w:val="00285731"/>
    <w:rsid w:val="00285DB3"/>
    <w:rsid w:val="00286022"/>
    <w:rsid w:val="0028623B"/>
    <w:rsid w:val="0028640D"/>
    <w:rsid w:val="002864E2"/>
    <w:rsid w:val="0028656F"/>
    <w:rsid w:val="00286620"/>
    <w:rsid w:val="002867BF"/>
    <w:rsid w:val="002869A7"/>
    <w:rsid w:val="00286A13"/>
    <w:rsid w:val="00286E44"/>
    <w:rsid w:val="00286F79"/>
    <w:rsid w:val="0028700C"/>
    <w:rsid w:val="002870F6"/>
    <w:rsid w:val="002872B3"/>
    <w:rsid w:val="00287337"/>
    <w:rsid w:val="00287350"/>
    <w:rsid w:val="0028749D"/>
    <w:rsid w:val="0028755D"/>
    <w:rsid w:val="0028761F"/>
    <w:rsid w:val="00287A4F"/>
    <w:rsid w:val="00287AB7"/>
    <w:rsid w:val="00287C5C"/>
    <w:rsid w:val="00287D0A"/>
    <w:rsid w:val="0028B81B"/>
    <w:rsid w:val="002904A6"/>
    <w:rsid w:val="00290894"/>
    <w:rsid w:val="002908A1"/>
    <w:rsid w:val="00290DA9"/>
    <w:rsid w:val="00290E57"/>
    <w:rsid w:val="0029101B"/>
    <w:rsid w:val="00291154"/>
    <w:rsid w:val="0029135C"/>
    <w:rsid w:val="00291597"/>
    <w:rsid w:val="0029161C"/>
    <w:rsid w:val="00291627"/>
    <w:rsid w:val="00291713"/>
    <w:rsid w:val="0029186C"/>
    <w:rsid w:val="00291B77"/>
    <w:rsid w:val="00291E39"/>
    <w:rsid w:val="0029201A"/>
    <w:rsid w:val="002920AE"/>
    <w:rsid w:val="00292378"/>
    <w:rsid w:val="002924C1"/>
    <w:rsid w:val="00292531"/>
    <w:rsid w:val="00292C33"/>
    <w:rsid w:val="00292FA7"/>
    <w:rsid w:val="0029303B"/>
    <w:rsid w:val="00293188"/>
    <w:rsid w:val="0029363B"/>
    <w:rsid w:val="00293681"/>
    <w:rsid w:val="00293C24"/>
    <w:rsid w:val="00293DD5"/>
    <w:rsid w:val="00293E8A"/>
    <w:rsid w:val="002942BE"/>
    <w:rsid w:val="00294570"/>
    <w:rsid w:val="00294644"/>
    <w:rsid w:val="002946BE"/>
    <w:rsid w:val="00294EAB"/>
    <w:rsid w:val="002954A3"/>
    <w:rsid w:val="002954EA"/>
    <w:rsid w:val="002958F7"/>
    <w:rsid w:val="00295D97"/>
    <w:rsid w:val="0029601E"/>
    <w:rsid w:val="00296139"/>
    <w:rsid w:val="00296164"/>
    <w:rsid w:val="0029647C"/>
    <w:rsid w:val="00296947"/>
    <w:rsid w:val="002969D7"/>
    <w:rsid w:val="00296DE0"/>
    <w:rsid w:val="00296EBF"/>
    <w:rsid w:val="002970EB"/>
    <w:rsid w:val="002973EC"/>
    <w:rsid w:val="002974B1"/>
    <w:rsid w:val="0029790B"/>
    <w:rsid w:val="0029794F"/>
    <w:rsid w:val="00297E17"/>
    <w:rsid w:val="00297EC3"/>
    <w:rsid w:val="002A05A0"/>
    <w:rsid w:val="002A0AB8"/>
    <w:rsid w:val="002A0CCB"/>
    <w:rsid w:val="002A1069"/>
    <w:rsid w:val="002A107E"/>
    <w:rsid w:val="002A119D"/>
    <w:rsid w:val="002A12BA"/>
    <w:rsid w:val="002A14F7"/>
    <w:rsid w:val="002A190F"/>
    <w:rsid w:val="002A1954"/>
    <w:rsid w:val="002A19AE"/>
    <w:rsid w:val="002A1E93"/>
    <w:rsid w:val="002A1EE5"/>
    <w:rsid w:val="002A20DB"/>
    <w:rsid w:val="002A2450"/>
    <w:rsid w:val="002A2844"/>
    <w:rsid w:val="002A2D9A"/>
    <w:rsid w:val="002A30A1"/>
    <w:rsid w:val="002A32A6"/>
    <w:rsid w:val="002A3300"/>
    <w:rsid w:val="002A3558"/>
    <w:rsid w:val="002A365F"/>
    <w:rsid w:val="002A3744"/>
    <w:rsid w:val="002A3C31"/>
    <w:rsid w:val="002A3E28"/>
    <w:rsid w:val="002A3F86"/>
    <w:rsid w:val="002A4202"/>
    <w:rsid w:val="002A4206"/>
    <w:rsid w:val="002A447A"/>
    <w:rsid w:val="002A44EC"/>
    <w:rsid w:val="002A45ED"/>
    <w:rsid w:val="002A48FF"/>
    <w:rsid w:val="002A4A9F"/>
    <w:rsid w:val="002A4B2B"/>
    <w:rsid w:val="002A4C0E"/>
    <w:rsid w:val="002A4F68"/>
    <w:rsid w:val="002A4F6C"/>
    <w:rsid w:val="002A5369"/>
    <w:rsid w:val="002A541F"/>
    <w:rsid w:val="002A555B"/>
    <w:rsid w:val="002A574F"/>
    <w:rsid w:val="002A5AF8"/>
    <w:rsid w:val="002A5C89"/>
    <w:rsid w:val="002A5E10"/>
    <w:rsid w:val="002A6212"/>
    <w:rsid w:val="002A62FC"/>
    <w:rsid w:val="002A6334"/>
    <w:rsid w:val="002A66B9"/>
    <w:rsid w:val="002A6954"/>
    <w:rsid w:val="002A703F"/>
    <w:rsid w:val="002A70C3"/>
    <w:rsid w:val="002A7539"/>
    <w:rsid w:val="002B00CF"/>
    <w:rsid w:val="002B017B"/>
    <w:rsid w:val="002B0561"/>
    <w:rsid w:val="002B0682"/>
    <w:rsid w:val="002B098E"/>
    <w:rsid w:val="002B0AAC"/>
    <w:rsid w:val="002B0C4B"/>
    <w:rsid w:val="002B0E96"/>
    <w:rsid w:val="002B106E"/>
    <w:rsid w:val="002B1159"/>
    <w:rsid w:val="002B13CA"/>
    <w:rsid w:val="002B140D"/>
    <w:rsid w:val="002B1423"/>
    <w:rsid w:val="002B15DA"/>
    <w:rsid w:val="002B168F"/>
    <w:rsid w:val="002B176B"/>
    <w:rsid w:val="002B1828"/>
    <w:rsid w:val="002B1DE9"/>
    <w:rsid w:val="002B1FF9"/>
    <w:rsid w:val="002B2640"/>
    <w:rsid w:val="002B26F9"/>
    <w:rsid w:val="002B2998"/>
    <w:rsid w:val="002B2A4E"/>
    <w:rsid w:val="002B2B11"/>
    <w:rsid w:val="002B325C"/>
    <w:rsid w:val="002B348D"/>
    <w:rsid w:val="002B355C"/>
    <w:rsid w:val="002B367B"/>
    <w:rsid w:val="002B36D1"/>
    <w:rsid w:val="002B3A52"/>
    <w:rsid w:val="002B3A81"/>
    <w:rsid w:val="002B3A83"/>
    <w:rsid w:val="002B3BD7"/>
    <w:rsid w:val="002B3C9C"/>
    <w:rsid w:val="002B3CA3"/>
    <w:rsid w:val="002B3F50"/>
    <w:rsid w:val="002B4189"/>
    <w:rsid w:val="002B434F"/>
    <w:rsid w:val="002B43A6"/>
    <w:rsid w:val="002B4474"/>
    <w:rsid w:val="002B44C7"/>
    <w:rsid w:val="002B4560"/>
    <w:rsid w:val="002B45BD"/>
    <w:rsid w:val="002B4738"/>
    <w:rsid w:val="002B4B01"/>
    <w:rsid w:val="002B4B89"/>
    <w:rsid w:val="002B4BBB"/>
    <w:rsid w:val="002B4BE6"/>
    <w:rsid w:val="002B50BB"/>
    <w:rsid w:val="002B5293"/>
    <w:rsid w:val="002B5450"/>
    <w:rsid w:val="002B5481"/>
    <w:rsid w:val="002B5C65"/>
    <w:rsid w:val="002B5CB0"/>
    <w:rsid w:val="002B674B"/>
    <w:rsid w:val="002B6B7E"/>
    <w:rsid w:val="002B6B8B"/>
    <w:rsid w:val="002B6CFF"/>
    <w:rsid w:val="002B73B9"/>
    <w:rsid w:val="002B756A"/>
    <w:rsid w:val="002B76E0"/>
    <w:rsid w:val="002B79F2"/>
    <w:rsid w:val="002B7A53"/>
    <w:rsid w:val="002B7AFF"/>
    <w:rsid w:val="002B7BFA"/>
    <w:rsid w:val="002C007B"/>
    <w:rsid w:val="002C0205"/>
    <w:rsid w:val="002C030D"/>
    <w:rsid w:val="002C03BA"/>
    <w:rsid w:val="002C064E"/>
    <w:rsid w:val="002C0C7C"/>
    <w:rsid w:val="002C0DED"/>
    <w:rsid w:val="002C1134"/>
    <w:rsid w:val="002C114A"/>
    <w:rsid w:val="002C134D"/>
    <w:rsid w:val="002C1375"/>
    <w:rsid w:val="002C145A"/>
    <w:rsid w:val="002C167B"/>
    <w:rsid w:val="002C1EE9"/>
    <w:rsid w:val="002C222B"/>
    <w:rsid w:val="002C257C"/>
    <w:rsid w:val="002C25ED"/>
    <w:rsid w:val="002C2604"/>
    <w:rsid w:val="002C2A74"/>
    <w:rsid w:val="002C2C4F"/>
    <w:rsid w:val="002C2FBA"/>
    <w:rsid w:val="002C3265"/>
    <w:rsid w:val="002C33A8"/>
    <w:rsid w:val="002C341D"/>
    <w:rsid w:val="002C34AC"/>
    <w:rsid w:val="002C3559"/>
    <w:rsid w:val="002C4CB7"/>
    <w:rsid w:val="002C4DB8"/>
    <w:rsid w:val="002C5038"/>
    <w:rsid w:val="002C527A"/>
    <w:rsid w:val="002C56F6"/>
    <w:rsid w:val="002C570A"/>
    <w:rsid w:val="002C5747"/>
    <w:rsid w:val="002C5933"/>
    <w:rsid w:val="002C5F16"/>
    <w:rsid w:val="002C64AA"/>
    <w:rsid w:val="002C69F3"/>
    <w:rsid w:val="002C6BD3"/>
    <w:rsid w:val="002C708F"/>
    <w:rsid w:val="002C733A"/>
    <w:rsid w:val="002C73F4"/>
    <w:rsid w:val="002C74DA"/>
    <w:rsid w:val="002C77B5"/>
    <w:rsid w:val="002C7A39"/>
    <w:rsid w:val="002C7C20"/>
    <w:rsid w:val="002C7C62"/>
    <w:rsid w:val="002C7ECA"/>
    <w:rsid w:val="002C7EFB"/>
    <w:rsid w:val="002D0250"/>
    <w:rsid w:val="002D0531"/>
    <w:rsid w:val="002D06A5"/>
    <w:rsid w:val="002D0C0F"/>
    <w:rsid w:val="002D0E67"/>
    <w:rsid w:val="002D0EAF"/>
    <w:rsid w:val="002D1113"/>
    <w:rsid w:val="002D1213"/>
    <w:rsid w:val="002D1462"/>
    <w:rsid w:val="002D1569"/>
    <w:rsid w:val="002D1764"/>
    <w:rsid w:val="002D17B0"/>
    <w:rsid w:val="002D185E"/>
    <w:rsid w:val="002D1C57"/>
    <w:rsid w:val="002D1D30"/>
    <w:rsid w:val="002D1F38"/>
    <w:rsid w:val="002D23DD"/>
    <w:rsid w:val="002D2515"/>
    <w:rsid w:val="002D27FC"/>
    <w:rsid w:val="002D29A3"/>
    <w:rsid w:val="002D2D4C"/>
    <w:rsid w:val="002D30F0"/>
    <w:rsid w:val="002D3504"/>
    <w:rsid w:val="002D3721"/>
    <w:rsid w:val="002D3FAD"/>
    <w:rsid w:val="002D49AC"/>
    <w:rsid w:val="002D4AF4"/>
    <w:rsid w:val="002D4F89"/>
    <w:rsid w:val="002D5D2F"/>
    <w:rsid w:val="002D5F4B"/>
    <w:rsid w:val="002D61C5"/>
    <w:rsid w:val="002D61F0"/>
    <w:rsid w:val="002D621D"/>
    <w:rsid w:val="002D65D4"/>
    <w:rsid w:val="002D6911"/>
    <w:rsid w:val="002D6E9B"/>
    <w:rsid w:val="002D6E9D"/>
    <w:rsid w:val="002D7464"/>
    <w:rsid w:val="002D74AA"/>
    <w:rsid w:val="002D7526"/>
    <w:rsid w:val="002D771B"/>
    <w:rsid w:val="002D79C9"/>
    <w:rsid w:val="002D79E4"/>
    <w:rsid w:val="002D7A17"/>
    <w:rsid w:val="002D7C0E"/>
    <w:rsid w:val="002D7C73"/>
    <w:rsid w:val="002D7F01"/>
    <w:rsid w:val="002D7F89"/>
    <w:rsid w:val="002E039F"/>
    <w:rsid w:val="002E04C1"/>
    <w:rsid w:val="002E068D"/>
    <w:rsid w:val="002E0708"/>
    <w:rsid w:val="002E097F"/>
    <w:rsid w:val="002E0C12"/>
    <w:rsid w:val="002E0D92"/>
    <w:rsid w:val="002E0EA0"/>
    <w:rsid w:val="002E0F83"/>
    <w:rsid w:val="002E1083"/>
    <w:rsid w:val="002E11CB"/>
    <w:rsid w:val="002E12C3"/>
    <w:rsid w:val="002E1427"/>
    <w:rsid w:val="002E18F5"/>
    <w:rsid w:val="002E1991"/>
    <w:rsid w:val="002E199A"/>
    <w:rsid w:val="002E1BE2"/>
    <w:rsid w:val="002E1C92"/>
    <w:rsid w:val="002E1EC1"/>
    <w:rsid w:val="002E211A"/>
    <w:rsid w:val="002E21C2"/>
    <w:rsid w:val="002E21CA"/>
    <w:rsid w:val="002E2219"/>
    <w:rsid w:val="002E228B"/>
    <w:rsid w:val="002E2435"/>
    <w:rsid w:val="002E2576"/>
    <w:rsid w:val="002E26E1"/>
    <w:rsid w:val="002E271D"/>
    <w:rsid w:val="002E2BB3"/>
    <w:rsid w:val="002E337C"/>
    <w:rsid w:val="002E338F"/>
    <w:rsid w:val="002E33B7"/>
    <w:rsid w:val="002E347A"/>
    <w:rsid w:val="002E3713"/>
    <w:rsid w:val="002E37DF"/>
    <w:rsid w:val="002E380C"/>
    <w:rsid w:val="002E482C"/>
    <w:rsid w:val="002E4DE1"/>
    <w:rsid w:val="002E52C5"/>
    <w:rsid w:val="002E53AD"/>
    <w:rsid w:val="002E56B9"/>
    <w:rsid w:val="002E5EAB"/>
    <w:rsid w:val="002E5F44"/>
    <w:rsid w:val="002E608C"/>
    <w:rsid w:val="002E6151"/>
    <w:rsid w:val="002E633E"/>
    <w:rsid w:val="002E658E"/>
    <w:rsid w:val="002E68F9"/>
    <w:rsid w:val="002E69CC"/>
    <w:rsid w:val="002E6C65"/>
    <w:rsid w:val="002E71BC"/>
    <w:rsid w:val="002E760C"/>
    <w:rsid w:val="002E7662"/>
    <w:rsid w:val="002E7A6C"/>
    <w:rsid w:val="002E7C5F"/>
    <w:rsid w:val="002E7E53"/>
    <w:rsid w:val="002E7EB9"/>
    <w:rsid w:val="002E7EE5"/>
    <w:rsid w:val="002E7F01"/>
    <w:rsid w:val="002E93C1"/>
    <w:rsid w:val="002F013D"/>
    <w:rsid w:val="002F01E3"/>
    <w:rsid w:val="002F06AF"/>
    <w:rsid w:val="002F0A78"/>
    <w:rsid w:val="002F10CE"/>
    <w:rsid w:val="002F1206"/>
    <w:rsid w:val="002F12A0"/>
    <w:rsid w:val="002F1477"/>
    <w:rsid w:val="002F1D12"/>
    <w:rsid w:val="002F1DB6"/>
    <w:rsid w:val="002F1FA9"/>
    <w:rsid w:val="002F25D2"/>
    <w:rsid w:val="002F2889"/>
    <w:rsid w:val="002F29E7"/>
    <w:rsid w:val="002F2A74"/>
    <w:rsid w:val="002F2AEF"/>
    <w:rsid w:val="002F2D04"/>
    <w:rsid w:val="002F2F36"/>
    <w:rsid w:val="002F2F66"/>
    <w:rsid w:val="002F2FA8"/>
    <w:rsid w:val="002F38A1"/>
    <w:rsid w:val="002F38A2"/>
    <w:rsid w:val="002F3B48"/>
    <w:rsid w:val="002F3D02"/>
    <w:rsid w:val="002F3F54"/>
    <w:rsid w:val="002F425E"/>
    <w:rsid w:val="002F426E"/>
    <w:rsid w:val="002F4316"/>
    <w:rsid w:val="002F4356"/>
    <w:rsid w:val="002F4892"/>
    <w:rsid w:val="002F4DFB"/>
    <w:rsid w:val="002F4F7F"/>
    <w:rsid w:val="002F4FAE"/>
    <w:rsid w:val="002F51A4"/>
    <w:rsid w:val="002F5264"/>
    <w:rsid w:val="002F5267"/>
    <w:rsid w:val="002F53FE"/>
    <w:rsid w:val="002F5661"/>
    <w:rsid w:val="002F5862"/>
    <w:rsid w:val="002F598E"/>
    <w:rsid w:val="002F59A9"/>
    <w:rsid w:val="002F5B28"/>
    <w:rsid w:val="002F5D68"/>
    <w:rsid w:val="002F5E9A"/>
    <w:rsid w:val="002F6079"/>
    <w:rsid w:val="002F6209"/>
    <w:rsid w:val="002F632A"/>
    <w:rsid w:val="002F6459"/>
    <w:rsid w:val="002F6904"/>
    <w:rsid w:val="002F6AFF"/>
    <w:rsid w:val="002F6B95"/>
    <w:rsid w:val="002F6BA8"/>
    <w:rsid w:val="002F6BC8"/>
    <w:rsid w:val="002F6BFE"/>
    <w:rsid w:val="002F6C5A"/>
    <w:rsid w:val="002F6CCF"/>
    <w:rsid w:val="002F6E5F"/>
    <w:rsid w:val="002F732F"/>
    <w:rsid w:val="002F765B"/>
    <w:rsid w:val="002F7758"/>
    <w:rsid w:val="0030016B"/>
    <w:rsid w:val="003003C0"/>
    <w:rsid w:val="003004E3"/>
    <w:rsid w:val="00300554"/>
    <w:rsid w:val="003005AD"/>
    <w:rsid w:val="00300795"/>
    <w:rsid w:val="0030087A"/>
    <w:rsid w:val="003008B8"/>
    <w:rsid w:val="00300965"/>
    <w:rsid w:val="00300EF4"/>
    <w:rsid w:val="003011F3"/>
    <w:rsid w:val="003012A6"/>
    <w:rsid w:val="00301483"/>
    <w:rsid w:val="00301534"/>
    <w:rsid w:val="00301D27"/>
    <w:rsid w:val="00301D60"/>
    <w:rsid w:val="00301E3C"/>
    <w:rsid w:val="00301EFC"/>
    <w:rsid w:val="003020AF"/>
    <w:rsid w:val="0030225A"/>
    <w:rsid w:val="00302684"/>
    <w:rsid w:val="00302954"/>
    <w:rsid w:val="0030298B"/>
    <w:rsid w:val="00302B11"/>
    <w:rsid w:val="00302F45"/>
    <w:rsid w:val="00303062"/>
    <w:rsid w:val="00303108"/>
    <w:rsid w:val="00303352"/>
    <w:rsid w:val="0030340D"/>
    <w:rsid w:val="0030377A"/>
    <w:rsid w:val="0030409B"/>
    <w:rsid w:val="003040CF"/>
    <w:rsid w:val="0030445D"/>
    <w:rsid w:val="00304681"/>
    <w:rsid w:val="0030476A"/>
    <w:rsid w:val="0030478D"/>
    <w:rsid w:val="00304C10"/>
    <w:rsid w:val="00304C4F"/>
    <w:rsid w:val="00304D13"/>
    <w:rsid w:val="00304ECE"/>
    <w:rsid w:val="00304FF7"/>
    <w:rsid w:val="00305636"/>
    <w:rsid w:val="0030567E"/>
    <w:rsid w:val="00305BD6"/>
    <w:rsid w:val="00305C2A"/>
    <w:rsid w:val="00305C38"/>
    <w:rsid w:val="00305DEB"/>
    <w:rsid w:val="00305FB2"/>
    <w:rsid w:val="0030603E"/>
    <w:rsid w:val="00306473"/>
    <w:rsid w:val="00306478"/>
    <w:rsid w:val="003065D9"/>
    <w:rsid w:val="00306D15"/>
    <w:rsid w:val="00306FBC"/>
    <w:rsid w:val="003070C6"/>
    <w:rsid w:val="003074B8"/>
    <w:rsid w:val="00307790"/>
    <w:rsid w:val="00307DE1"/>
    <w:rsid w:val="00307E7A"/>
    <w:rsid w:val="00307EB3"/>
    <w:rsid w:val="00307F16"/>
    <w:rsid w:val="00307F24"/>
    <w:rsid w:val="00310256"/>
    <w:rsid w:val="00310557"/>
    <w:rsid w:val="0031082A"/>
    <w:rsid w:val="00310985"/>
    <w:rsid w:val="00310A65"/>
    <w:rsid w:val="00310D35"/>
    <w:rsid w:val="00310D8B"/>
    <w:rsid w:val="00310DA9"/>
    <w:rsid w:val="00311298"/>
    <w:rsid w:val="00311548"/>
    <w:rsid w:val="0031156B"/>
    <w:rsid w:val="0031173A"/>
    <w:rsid w:val="003117AC"/>
    <w:rsid w:val="00311BDF"/>
    <w:rsid w:val="00312227"/>
    <w:rsid w:val="003125D1"/>
    <w:rsid w:val="003128D2"/>
    <w:rsid w:val="00312CE0"/>
    <w:rsid w:val="00312DFA"/>
    <w:rsid w:val="00312EBB"/>
    <w:rsid w:val="003133CA"/>
    <w:rsid w:val="00313476"/>
    <w:rsid w:val="00313864"/>
    <w:rsid w:val="0031387F"/>
    <w:rsid w:val="003139AE"/>
    <w:rsid w:val="00313F7B"/>
    <w:rsid w:val="00313FAB"/>
    <w:rsid w:val="00313FF5"/>
    <w:rsid w:val="00314095"/>
    <w:rsid w:val="003140FA"/>
    <w:rsid w:val="003147CF"/>
    <w:rsid w:val="003149CA"/>
    <w:rsid w:val="00314A7F"/>
    <w:rsid w:val="00314AB6"/>
    <w:rsid w:val="00314BAF"/>
    <w:rsid w:val="00314FAF"/>
    <w:rsid w:val="003151A8"/>
    <w:rsid w:val="003151EF"/>
    <w:rsid w:val="00315256"/>
    <w:rsid w:val="00315AFF"/>
    <w:rsid w:val="00315BCE"/>
    <w:rsid w:val="00315E3E"/>
    <w:rsid w:val="0031603F"/>
    <w:rsid w:val="003160A6"/>
    <w:rsid w:val="0031646F"/>
    <w:rsid w:val="003168E3"/>
    <w:rsid w:val="00316A69"/>
    <w:rsid w:val="00316B02"/>
    <w:rsid w:val="00316C48"/>
    <w:rsid w:val="00316FD4"/>
    <w:rsid w:val="003174B8"/>
    <w:rsid w:val="003179F7"/>
    <w:rsid w:val="00317DDB"/>
    <w:rsid w:val="00317F66"/>
    <w:rsid w:val="0032004C"/>
    <w:rsid w:val="0032014D"/>
    <w:rsid w:val="003203F9"/>
    <w:rsid w:val="0032090C"/>
    <w:rsid w:val="00320B02"/>
    <w:rsid w:val="00320B72"/>
    <w:rsid w:val="00320BAF"/>
    <w:rsid w:val="00320E24"/>
    <w:rsid w:val="00320F2F"/>
    <w:rsid w:val="00320F8B"/>
    <w:rsid w:val="003210A9"/>
    <w:rsid w:val="00321341"/>
    <w:rsid w:val="00321C6B"/>
    <w:rsid w:val="00321D84"/>
    <w:rsid w:val="00321E8F"/>
    <w:rsid w:val="0032203F"/>
    <w:rsid w:val="003223FB"/>
    <w:rsid w:val="00322543"/>
    <w:rsid w:val="003225E4"/>
    <w:rsid w:val="00322676"/>
    <w:rsid w:val="003227C3"/>
    <w:rsid w:val="00322B36"/>
    <w:rsid w:val="00322D11"/>
    <w:rsid w:val="00323506"/>
    <w:rsid w:val="00323628"/>
    <w:rsid w:val="0032376E"/>
    <w:rsid w:val="00323956"/>
    <w:rsid w:val="003239CC"/>
    <w:rsid w:val="00323BA2"/>
    <w:rsid w:val="00323EB5"/>
    <w:rsid w:val="00323F5F"/>
    <w:rsid w:val="003244EA"/>
    <w:rsid w:val="00324561"/>
    <w:rsid w:val="00324595"/>
    <w:rsid w:val="003245D6"/>
    <w:rsid w:val="00324A29"/>
    <w:rsid w:val="00324AAF"/>
    <w:rsid w:val="00324AD9"/>
    <w:rsid w:val="00324B6A"/>
    <w:rsid w:val="00324DD6"/>
    <w:rsid w:val="00324EE7"/>
    <w:rsid w:val="00324FCF"/>
    <w:rsid w:val="0032509A"/>
    <w:rsid w:val="003252E4"/>
    <w:rsid w:val="00325402"/>
    <w:rsid w:val="00326231"/>
    <w:rsid w:val="00326649"/>
    <w:rsid w:val="00326750"/>
    <w:rsid w:val="003267A9"/>
    <w:rsid w:val="00326C48"/>
    <w:rsid w:val="0032742A"/>
    <w:rsid w:val="00327435"/>
    <w:rsid w:val="00327599"/>
    <w:rsid w:val="00327730"/>
    <w:rsid w:val="00327A3D"/>
    <w:rsid w:val="00327DF0"/>
    <w:rsid w:val="00327E13"/>
    <w:rsid w:val="00327F3B"/>
    <w:rsid w:val="0032E1ED"/>
    <w:rsid w:val="00330095"/>
    <w:rsid w:val="00330751"/>
    <w:rsid w:val="00330A4A"/>
    <w:rsid w:val="00330AF3"/>
    <w:rsid w:val="00330AF7"/>
    <w:rsid w:val="00330BD3"/>
    <w:rsid w:val="003314AC"/>
    <w:rsid w:val="003317F2"/>
    <w:rsid w:val="00331B8A"/>
    <w:rsid w:val="00331EC7"/>
    <w:rsid w:val="00331F07"/>
    <w:rsid w:val="0033206A"/>
    <w:rsid w:val="003320A5"/>
    <w:rsid w:val="00332340"/>
    <w:rsid w:val="003325CE"/>
    <w:rsid w:val="0033268C"/>
    <w:rsid w:val="003326B8"/>
    <w:rsid w:val="00332A52"/>
    <w:rsid w:val="00332C20"/>
    <w:rsid w:val="00332F82"/>
    <w:rsid w:val="00333153"/>
    <w:rsid w:val="003332A0"/>
    <w:rsid w:val="00333565"/>
    <w:rsid w:val="003335CB"/>
    <w:rsid w:val="003336C1"/>
    <w:rsid w:val="003336F3"/>
    <w:rsid w:val="00333843"/>
    <w:rsid w:val="003338E0"/>
    <w:rsid w:val="00333942"/>
    <w:rsid w:val="003339CA"/>
    <w:rsid w:val="00333A5A"/>
    <w:rsid w:val="00333F28"/>
    <w:rsid w:val="003342A5"/>
    <w:rsid w:val="003344D0"/>
    <w:rsid w:val="003348F4"/>
    <w:rsid w:val="00334B65"/>
    <w:rsid w:val="00335122"/>
    <w:rsid w:val="003354F7"/>
    <w:rsid w:val="0033568B"/>
    <w:rsid w:val="00335838"/>
    <w:rsid w:val="00335925"/>
    <w:rsid w:val="00335AB9"/>
    <w:rsid w:val="00335B30"/>
    <w:rsid w:val="00335EA3"/>
    <w:rsid w:val="003361C2"/>
    <w:rsid w:val="00336782"/>
    <w:rsid w:val="00336B93"/>
    <w:rsid w:val="00336DC7"/>
    <w:rsid w:val="003374C4"/>
    <w:rsid w:val="003377A5"/>
    <w:rsid w:val="00337C68"/>
    <w:rsid w:val="00337F43"/>
    <w:rsid w:val="003402F7"/>
    <w:rsid w:val="00340464"/>
    <w:rsid w:val="003407AC"/>
    <w:rsid w:val="00340A0F"/>
    <w:rsid w:val="0034140E"/>
    <w:rsid w:val="0034181D"/>
    <w:rsid w:val="003418E7"/>
    <w:rsid w:val="003419A6"/>
    <w:rsid w:val="00341EAC"/>
    <w:rsid w:val="00341ED5"/>
    <w:rsid w:val="00342151"/>
    <w:rsid w:val="0034230E"/>
    <w:rsid w:val="0034236E"/>
    <w:rsid w:val="00342913"/>
    <w:rsid w:val="0034291B"/>
    <w:rsid w:val="00342DBD"/>
    <w:rsid w:val="00342E08"/>
    <w:rsid w:val="003435CD"/>
    <w:rsid w:val="003436EE"/>
    <w:rsid w:val="00343848"/>
    <w:rsid w:val="0034388C"/>
    <w:rsid w:val="00343910"/>
    <w:rsid w:val="0034399A"/>
    <w:rsid w:val="00343AA0"/>
    <w:rsid w:val="00343AB0"/>
    <w:rsid w:val="00343C10"/>
    <w:rsid w:val="00343D4E"/>
    <w:rsid w:val="00344599"/>
    <w:rsid w:val="0034477C"/>
    <w:rsid w:val="00344C49"/>
    <w:rsid w:val="003450AF"/>
    <w:rsid w:val="00345123"/>
    <w:rsid w:val="003452FB"/>
    <w:rsid w:val="003458CA"/>
    <w:rsid w:val="0034591B"/>
    <w:rsid w:val="00345F4B"/>
    <w:rsid w:val="00346149"/>
    <w:rsid w:val="003462C0"/>
    <w:rsid w:val="00346399"/>
    <w:rsid w:val="003467AF"/>
    <w:rsid w:val="0034727E"/>
    <w:rsid w:val="003473AD"/>
    <w:rsid w:val="00347438"/>
    <w:rsid w:val="00347479"/>
    <w:rsid w:val="003474EA"/>
    <w:rsid w:val="00347623"/>
    <w:rsid w:val="003478F5"/>
    <w:rsid w:val="00347BF4"/>
    <w:rsid w:val="003504C0"/>
    <w:rsid w:val="00350633"/>
    <w:rsid w:val="00350834"/>
    <w:rsid w:val="00350BD5"/>
    <w:rsid w:val="00350DDF"/>
    <w:rsid w:val="00350ED1"/>
    <w:rsid w:val="003515C4"/>
    <w:rsid w:val="0035189B"/>
    <w:rsid w:val="003519C8"/>
    <w:rsid w:val="00351B09"/>
    <w:rsid w:val="00352798"/>
    <w:rsid w:val="00352A56"/>
    <w:rsid w:val="00352C79"/>
    <w:rsid w:val="00352C8F"/>
    <w:rsid w:val="00352CE1"/>
    <w:rsid w:val="00352E09"/>
    <w:rsid w:val="00353124"/>
    <w:rsid w:val="0035331E"/>
    <w:rsid w:val="003534F0"/>
    <w:rsid w:val="00353568"/>
    <w:rsid w:val="003535EB"/>
    <w:rsid w:val="00353835"/>
    <w:rsid w:val="00353961"/>
    <w:rsid w:val="00353ABE"/>
    <w:rsid w:val="00353D93"/>
    <w:rsid w:val="00353E8F"/>
    <w:rsid w:val="00353EB8"/>
    <w:rsid w:val="003544F0"/>
    <w:rsid w:val="00354A32"/>
    <w:rsid w:val="00354A94"/>
    <w:rsid w:val="00354F38"/>
    <w:rsid w:val="00355108"/>
    <w:rsid w:val="003553D5"/>
    <w:rsid w:val="00355499"/>
    <w:rsid w:val="00355575"/>
    <w:rsid w:val="00355A11"/>
    <w:rsid w:val="00355B17"/>
    <w:rsid w:val="0035635F"/>
    <w:rsid w:val="0035643E"/>
    <w:rsid w:val="003565AB"/>
    <w:rsid w:val="003565F0"/>
    <w:rsid w:val="00356808"/>
    <w:rsid w:val="0035683A"/>
    <w:rsid w:val="00356DA3"/>
    <w:rsid w:val="00356DD7"/>
    <w:rsid w:val="00356E72"/>
    <w:rsid w:val="00356FC3"/>
    <w:rsid w:val="0035749B"/>
    <w:rsid w:val="00357868"/>
    <w:rsid w:val="003578F2"/>
    <w:rsid w:val="00357A8E"/>
    <w:rsid w:val="00357C20"/>
    <w:rsid w:val="00357D94"/>
    <w:rsid w:val="003605BC"/>
    <w:rsid w:val="003608C5"/>
    <w:rsid w:val="00360912"/>
    <w:rsid w:val="00360A61"/>
    <w:rsid w:val="003611EA"/>
    <w:rsid w:val="00361408"/>
    <w:rsid w:val="0036154E"/>
    <w:rsid w:val="0036199C"/>
    <w:rsid w:val="003619CD"/>
    <w:rsid w:val="00361DD5"/>
    <w:rsid w:val="00362115"/>
    <w:rsid w:val="0036216B"/>
    <w:rsid w:val="003621C2"/>
    <w:rsid w:val="003627CF"/>
    <w:rsid w:val="00362991"/>
    <w:rsid w:val="003629F0"/>
    <w:rsid w:val="00362BBD"/>
    <w:rsid w:val="00362FE6"/>
    <w:rsid w:val="0036313C"/>
    <w:rsid w:val="00363389"/>
    <w:rsid w:val="003634EF"/>
    <w:rsid w:val="00363533"/>
    <w:rsid w:val="0036358E"/>
    <w:rsid w:val="00363744"/>
    <w:rsid w:val="003638D6"/>
    <w:rsid w:val="00363A65"/>
    <w:rsid w:val="00363A8A"/>
    <w:rsid w:val="00363CD2"/>
    <w:rsid w:val="00364246"/>
    <w:rsid w:val="003642AD"/>
    <w:rsid w:val="0036433A"/>
    <w:rsid w:val="00364495"/>
    <w:rsid w:val="003644A6"/>
    <w:rsid w:val="0036476F"/>
    <w:rsid w:val="00364989"/>
    <w:rsid w:val="00364A11"/>
    <w:rsid w:val="00364A1B"/>
    <w:rsid w:val="00364AC8"/>
    <w:rsid w:val="00364FFA"/>
    <w:rsid w:val="00365056"/>
    <w:rsid w:val="00365168"/>
    <w:rsid w:val="00365172"/>
    <w:rsid w:val="00365854"/>
    <w:rsid w:val="00365885"/>
    <w:rsid w:val="0036607D"/>
    <w:rsid w:val="00366432"/>
    <w:rsid w:val="0036658E"/>
    <w:rsid w:val="00366A15"/>
    <w:rsid w:val="00366B55"/>
    <w:rsid w:val="00366ED8"/>
    <w:rsid w:val="00366F3A"/>
    <w:rsid w:val="00367015"/>
    <w:rsid w:val="00367788"/>
    <w:rsid w:val="0036796D"/>
    <w:rsid w:val="00367CE8"/>
    <w:rsid w:val="00367FBA"/>
    <w:rsid w:val="00370232"/>
    <w:rsid w:val="0037039B"/>
    <w:rsid w:val="00370740"/>
    <w:rsid w:val="00370D91"/>
    <w:rsid w:val="00370EFE"/>
    <w:rsid w:val="00370F49"/>
    <w:rsid w:val="003710CC"/>
    <w:rsid w:val="003712C0"/>
    <w:rsid w:val="003712D8"/>
    <w:rsid w:val="003712E2"/>
    <w:rsid w:val="0037139F"/>
    <w:rsid w:val="0037146B"/>
    <w:rsid w:val="00371A2C"/>
    <w:rsid w:val="00371B0E"/>
    <w:rsid w:val="00371D88"/>
    <w:rsid w:val="00371DD8"/>
    <w:rsid w:val="00371E41"/>
    <w:rsid w:val="00371EE9"/>
    <w:rsid w:val="00372180"/>
    <w:rsid w:val="00372319"/>
    <w:rsid w:val="00372375"/>
    <w:rsid w:val="003723C5"/>
    <w:rsid w:val="003724D7"/>
    <w:rsid w:val="003727B7"/>
    <w:rsid w:val="00372B87"/>
    <w:rsid w:val="00373166"/>
    <w:rsid w:val="003733C5"/>
    <w:rsid w:val="00373470"/>
    <w:rsid w:val="0037350A"/>
    <w:rsid w:val="00373769"/>
    <w:rsid w:val="00373AC2"/>
    <w:rsid w:val="00373C0B"/>
    <w:rsid w:val="00373D86"/>
    <w:rsid w:val="00373D93"/>
    <w:rsid w:val="00373E27"/>
    <w:rsid w:val="00374447"/>
    <w:rsid w:val="003745C6"/>
    <w:rsid w:val="003747F0"/>
    <w:rsid w:val="00374A1D"/>
    <w:rsid w:val="00374A9A"/>
    <w:rsid w:val="00374C25"/>
    <w:rsid w:val="00374F0A"/>
    <w:rsid w:val="003750FC"/>
    <w:rsid w:val="00375874"/>
    <w:rsid w:val="003758C9"/>
    <w:rsid w:val="00375919"/>
    <w:rsid w:val="00375AF7"/>
    <w:rsid w:val="00375BAF"/>
    <w:rsid w:val="00375D74"/>
    <w:rsid w:val="00375F43"/>
    <w:rsid w:val="0037614F"/>
    <w:rsid w:val="00376284"/>
    <w:rsid w:val="00376317"/>
    <w:rsid w:val="00376340"/>
    <w:rsid w:val="00376645"/>
    <w:rsid w:val="003768F5"/>
    <w:rsid w:val="0037694E"/>
    <w:rsid w:val="003769E3"/>
    <w:rsid w:val="00376F68"/>
    <w:rsid w:val="0037727F"/>
    <w:rsid w:val="0037730E"/>
    <w:rsid w:val="00377404"/>
    <w:rsid w:val="00377752"/>
    <w:rsid w:val="00377BFC"/>
    <w:rsid w:val="00377F0D"/>
    <w:rsid w:val="0037B879"/>
    <w:rsid w:val="0038027D"/>
    <w:rsid w:val="0038028E"/>
    <w:rsid w:val="003808F2"/>
    <w:rsid w:val="00380947"/>
    <w:rsid w:val="00380B8F"/>
    <w:rsid w:val="00380C43"/>
    <w:rsid w:val="00380ED5"/>
    <w:rsid w:val="00380F53"/>
    <w:rsid w:val="003811D6"/>
    <w:rsid w:val="003819D4"/>
    <w:rsid w:val="00381C0D"/>
    <w:rsid w:val="00381CF9"/>
    <w:rsid w:val="00381FF6"/>
    <w:rsid w:val="00382217"/>
    <w:rsid w:val="00382249"/>
    <w:rsid w:val="0038255B"/>
    <w:rsid w:val="003826D3"/>
    <w:rsid w:val="00382966"/>
    <w:rsid w:val="00382C1E"/>
    <w:rsid w:val="00382D7E"/>
    <w:rsid w:val="0038306F"/>
    <w:rsid w:val="003831D4"/>
    <w:rsid w:val="003834AE"/>
    <w:rsid w:val="0038358C"/>
    <w:rsid w:val="00383CB6"/>
    <w:rsid w:val="00383F90"/>
    <w:rsid w:val="00384559"/>
    <w:rsid w:val="003848DF"/>
    <w:rsid w:val="0038497B"/>
    <w:rsid w:val="003849EA"/>
    <w:rsid w:val="00384CB8"/>
    <w:rsid w:val="00384D8C"/>
    <w:rsid w:val="00384ECA"/>
    <w:rsid w:val="0038520E"/>
    <w:rsid w:val="003852CF"/>
    <w:rsid w:val="00385499"/>
    <w:rsid w:val="00385583"/>
    <w:rsid w:val="003856BC"/>
    <w:rsid w:val="00386561"/>
    <w:rsid w:val="00386607"/>
    <w:rsid w:val="00386934"/>
    <w:rsid w:val="00386AFC"/>
    <w:rsid w:val="00386B41"/>
    <w:rsid w:val="00386DC8"/>
    <w:rsid w:val="00386E1F"/>
    <w:rsid w:val="003874CD"/>
    <w:rsid w:val="003876F2"/>
    <w:rsid w:val="00387B3C"/>
    <w:rsid w:val="00387C18"/>
    <w:rsid w:val="003900C8"/>
    <w:rsid w:val="00390189"/>
    <w:rsid w:val="003904AF"/>
    <w:rsid w:val="0039079A"/>
    <w:rsid w:val="00390920"/>
    <w:rsid w:val="00390AC4"/>
    <w:rsid w:val="00390C71"/>
    <w:rsid w:val="0039103E"/>
    <w:rsid w:val="0039121D"/>
    <w:rsid w:val="00391596"/>
    <w:rsid w:val="003918B0"/>
    <w:rsid w:val="003918F8"/>
    <w:rsid w:val="00391AC7"/>
    <w:rsid w:val="00391AEA"/>
    <w:rsid w:val="00391C1C"/>
    <w:rsid w:val="00391D45"/>
    <w:rsid w:val="00392359"/>
    <w:rsid w:val="00392687"/>
    <w:rsid w:val="003926DA"/>
    <w:rsid w:val="003927C3"/>
    <w:rsid w:val="00392879"/>
    <w:rsid w:val="0039296E"/>
    <w:rsid w:val="0039298D"/>
    <w:rsid w:val="00392A6C"/>
    <w:rsid w:val="00392B53"/>
    <w:rsid w:val="00392B78"/>
    <w:rsid w:val="00392EBE"/>
    <w:rsid w:val="00392EFE"/>
    <w:rsid w:val="003932BB"/>
    <w:rsid w:val="00393350"/>
    <w:rsid w:val="00393781"/>
    <w:rsid w:val="00393D79"/>
    <w:rsid w:val="00393F62"/>
    <w:rsid w:val="00394147"/>
    <w:rsid w:val="00394651"/>
    <w:rsid w:val="00394A1B"/>
    <w:rsid w:val="00394B3B"/>
    <w:rsid w:val="00394DFE"/>
    <w:rsid w:val="00394E61"/>
    <w:rsid w:val="00394EDE"/>
    <w:rsid w:val="00394EFB"/>
    <w:rsid w:val="00394F64"/>
    <w:rsid w:val="00395030"/>
    <w:rsid w:val="0039507B"/>
    <w:rsid w:val="003950A7"/>
    <w:rsid w:val="00395503"/>
    <w:rsid w:val="003957DC"/>
    <w:rsid w:val="00395A14"/>
    <w:rsid w:val="00395B2D"/>
    <w:rsid w:val="00395E4B"/>
    <w:rsid w:val="00395E63"/>
    <w:rsid w:val="00396BBD"/>
    <w:rsid w:val="00396F04"/>
    <w:rsid w:val="00397236"/>
    <w:rsid w:val="00397B25"/>
    <w:rsid w:val="003A00E6"/>
    <w:rsid w:val="003A0377"/>
    <w:rsid w:val="003A057C"/>
    <w:rsid w:val="003A060A"/>
    <w:rsid w:val="003A069B"/>
    <w:rsid w:val="003A112B"/>
    <w:rsid w:val="003A14BE"/>
    <w:rsid w:val="003A16B6"/>
    <w:rsid w:val="003A16D4"/>
    <w:rsid w:val="003A17F2"/>
    <w:rsid w:val="003A194C"/>
    <w:rsid w:val="003A23B3"/>
    <w:rsid w:val="003A27AF"/>
    <w:rsid w:val="003A288A"/>
    <w:rsid w:val="003A2951"/>
    <w:rsid w:val="003A2AAF"/>
    <w:rsid w:val="003A2FA3"/>
    <w:rsid w:val="003A3457"/>
    <w:rsid w:val="003A35E4"/>
    <w:rsid w:val="003A369F"/>
    <w:rsid w:val="003A3F5D"/>
    <w:rsid w:val="003A4287"/>
    <w:rsid w:val="003A4493"/>
    <w:rsid w:val="003A465A"/>
    <w:rsid w:val="003A470D"/>
    <w:rsid w:val="003A48D3"/>
    <w:rsid w:val="003A4F50"/>
    <w:rsid w:val="003A539F"/>
    <w:rsid w:val="003A5586"/>
    <w:rsid w:val="003A566E"/>
    <w:rsid w:val="003A56F0"/>
    <w:rsid w:val="003A58AD"/>
    <w:rsid w:val="003A5C50"/>
    <w:rsid w:val="003A60FD"/>
    <w:rsid w:val="003A611A"/>
    <w:rsid w:val="003A6826"/>
    <w:rsid w:val="003A6FB4"/>
    <w:rsid w:val="003A783E"/>
    <w:rsid w:val="003A7B51"/>
    <w:rsid w:val="003A7DF8"/>
    <w:rsid w:val="003B012F"/>
    <w:rsid w:val="003B0179"/>
    <w:rsid w:val="003B029D"/>
    <w:rsid w:val="003B06B7"/>
    <w:rsid w:val="003B08EC"/>
    <w:rsid w:val="003B0AC3"/>
    <w:rsid w:val="003B0B35"/>
    <w:rsid w:val="003B11C8"/>
    <w:rsid w:val="003B1361"/>
    <w:rsid w:val="003B1680"/>
    <w:rsid w:val="003B1827"/>
    <w:rsid w:val="003B1888"/>
    <w:rsid w:val="003B1AB0"/>
    <w:rsid w:val="003B1CF5"/>
    <w:rsid w:val="003B1DB3"/>
    <w:rsid w:val="003B1E22"/>
    <w:rsid w:val="003B201E"/>
    <w:rsid w:val="003B23B9"/>
    <w:rsid w:val="003B2401"/>
    <w:rsid w:val="003B27B8"/>
    <w:rsid w:val="003B29EF"/>
    <w:rsid w:val="003B2CCE"/>
    <w:rsid w:val="003B2DA6"/>
    <w:rsid w:val="003B2E6D"/>
    <w:rsid w:val="003B2FCE"/>
    <w:rsid w:val="003B3536"/>
    <w:rsid w:val="003B3A7A"/>
    <w:rsid w:val="003B3FD8"/>
    <w:rsid w:val="003B4153"/>
    <w:rsid w:val="003B462A"/>
    <w:rsid w:val="003B491A"/>
    <w:rsid w:val="003B4D59"/>
    <w:rsid w:val="003B4FA4"/>
    <w:rsid w:val="003B515A"/>
    <w:rsid w:val="003B522B"/>
    <w:rsid w:val="003B5235"/>
    <w:rsid w:val="003B5343"/>
    <w:rsid w:val="003B5345"/>
    <w:rsid w:val="003B597E"/>
    <w:rsid w:val="003B5B95"/>
    <w:rsid w:val="003B5D33"/>
    <w:rsid w:val="003B603A"/>
    <w:rsid w:val="003B6198"/>
    <w:rsid w:val="003B62FF"/>
    <w:rsid w:val="003B6CD6"/>
    <w:rsid w:val="003B6D03"/>
    <w:rsid w:val="003B6EE4"/>
    <w:rsid w:val="003B7040"/>
    <w:rsid w:val="003B7099"/>
    <w:rsid w:val="003B7117"/>
    <w:rsid w:val="003B722D"/>
    <w:rsid w:val="003B7234"/>
    <w:rsid w:val="003B77A6"/>
    <w:rsid w:val="003B788F"/>
    <w:rsid w:val="003B7D62"/>
    <w:rsid w:val="003B7D99"/>
    <w:rsid w:val="003B7E7E"/>
    <w:rsid w:val="003BB028"/>
    <w:rsid w:val="003C03B4"/>
    <w:rsid w:val="003C0404"/>
    <w:rsid w:val="003C0564"/>
    <w:rsid w:val="003C0A49"/>
    <w:rsid w:val="003C0CDB"/>
    <w:rsid w:val="003C0D9A"/>
    <w:rsid w:val="003C0EF7"/>
    <w:rsid w:val="003C1250"/>
    <w:rsid w:val="003C1496"/>
    <w:rsid w:val="003C1A8C"/>
    <w:rsid w:val="003C1F6E"/>
    <w:rsid w:val="003C2082"/>
    <w:rsid w:val="003C2181"/>
    <w:rsid w:val="003C272A"/>
    <w:rsid w:val="003C27C7"/>
    <w:rsid w:val="003C2B83"/>
    <w:rsid w:val="003C2C1D"/>
    <w:rsid w:val="003C2C6E"/>
    <w:rsid w:val="003C2C79"/>
    <w:rsid w:val="003C2E0B"/>
    <w:rsid w:val="003C31E9"/>
    <w:rsid w:val="003C31EA"/>
    <w:rsid w:val="003C3611"/>
    <w:rsid w:val="003C369F"/>
    <w:rsid w:val="003C36D8"/>
    <w:rsid w:val="003C397D"/>
    <w:rsid w:val="003C3CE7"/>
    <w:rsid w:val="003C3F57"/>
    <w:rsid w:val="003C3FB2"/>
    <w:rsid w:val="003C44D4"/>
    <w:rsid w:val="003C4571"/>
    <w:rsid w:val="003C4632"/>
    <w:rsid w:val="003C463F"/>
    <w:rsid w:val="003C473D"/>
    <w:rsid w:val="003C4DD6"/>
    <w:rsid w:val="003C503E"/>
    <w:rsid w:val="003C55DC"/>
    <w:rsid w:val="003C5681"/>
    <w:rsid w:val="003C5B57"/>
    <w:rsid w:val="003C5BC1"/>
    <w:rsid w:val="003C5C88"/>
    <w:rsid w:val="003C5E5B"/>
    <w:rsid w:val="003C5F37"/>
    <w:rsid w:val="003C5FE9"/>
    <w:rsid w:val="003C6015"/>
    <w:rsid w:val="003C660E"/>
    <w:rsid w:val="003C6838"/>
    <w:rsid w:val="003C6A8F"/>
    <w:rsid w:val="003C6DD5"/>
    <w:rsid w:val="003C7670"/>
    <w:rsid w:val="003C77A6"/>
    <w:rsid w:val="003C77BD"/>
    <w:rsid w:val="003C7880"/>
    <w:rsid w:val="003C7B25"/>
    <w:rsid w:val="003C7BF2"/>
    <w:rsid w:val="003D0814"/>
    <w:rsid w:val="003D0EA2"/>
    <w:rsid w:val="003D0F4A"/>
    <w:rsid w:val="003D0FDE"/>
    <w:rsid w:val="003D10B7"/>
    <w:rsid w:val="003D112D"/>
    <w:rsid w:val="003D1214"/>
    <w:rsid w:val="003D12F4"/>
    <w:rsid w:val="003D133C"/>
    <w:rsid w:val="003D144E"/>
    <w:rsid w:val="003D14F8"/>
    <w:rsid w:val="003D1551"/>
    <w:rsid w:val="003D156A"/>
    <w:rsid w:val="003D16AC"/>
    <w:rsid w:val="003D1891"/>
    <w:rsid w:val="003D199A"/>
    <w:rsid w:val="003D237C"/>
    <w:rsid w:val="003D2467"/>
    <w:rsid w:val="003D24AC"/>
    <w:rsid w:val="003D2A07"/>
    <w:rsid w:val="003D2DC3"/>
    <w:rsid w:val="003D3109"/>
    <w:rsid w:val="003D32D2"/>
    <w:rsid w:val="003D3326"/>
    <w:rsid w:val="003D359E"/>
    <w:rsid w:val="003D37F0"/>
    <w:rsid w:val="003D3936"/>
    <w:rsid w:val="003D3EF3"/>
    <w:rsid w:val="003D3F21"/>
    <w:rsid w:val="003D42A1"/>
    <w:rsid w:val="003D492C"/>
    <w:rsid w:val="003D4C04"/>
    <w:rsid w:val="003D4C66"/>
    <w:rsid w:val="003D4F20"/>
    <w:rsid w:val="003D5193"/>
    <w:rsid w:val="003D527A"/>
    <w:rsid w:val="003D555C"/>
    <w:rsid w:val="003D5662"/>
    <w:rsid w:val="003D57A5"/>
    <w:rsid w:val="003D5938"/>
    <w:rsid w:val="003D59F2"/>
    <w:rsid w:val="003D59FB"/>
    <w:rsid w:val="003D5C81"/>
    <w:rsid w:val="003D5CD9"/>
    <w:rsid w:val="003D6020"/>
    <w:rsid w:val="003D6074"/>
    <w:rsid w:val="003D655D"/>
    <w:rsid w:val="003D670A"/>
    <w:rsid w:val="003D6732"/>
    <w:rsid w:val="003D6B59"/>
    <w:rsid w:val="003D6DFD"/>
    <w:rsid w:val="003D6F7A"/>
    <w:rsid w:val="003D7199"/>
    <w:rsid w:val="003D750E"/>
    <w:rsid w:val="003D75A5"/>
    <w:rsid w:val="003D75C9"/>
    <w:rsid w:val="003D7D4A"/>
    <w:rsid w:val="003D7E00"/>
    <w:rsid w:val="003D7E85"/>
    <w:rsid w:val="003E01ED"/>
    <w:rsid w:val="003E02D8"/>
    <w:rsid w:val="003E0737"/>
    <w:rsid w:val="003E09EC"/>
    <w:rsid w:val="003E0A43"/>
    <w:rsid w:val="003E0DED"/>
    <w:rsid w:val="003E0EF8"/>
    <w:rsid w:val="003E1064"/>
    <w:rsid w:val="003E1128"/>
    <w:rsid w:val="003E1170"/>
    <w:rsid w:val="003E11D6"/>
    <w:rsid w:val="003E177F"/>
    <w:rsid w:val="003E1CF5"/>
    <w:rsid w:val="003E226D"/>
    <w:rsid w:val="003E239A"/>
    <w:rsid w:val="003E241A"/>
    <w:rsid w:val="003E2554"/>
    <w:rsid w:val="003E2737"/>
    <w:rsid w:val="003E28D6"/>
    <w:rsid w:val="003E2E0B"/>
    <w:rsid w:val="003E309B"/>
    <w:rsid w:val="003E329F"/>
    <w:rsid w:val="003E3517"/>
    <w:rsid w:val="003E3650"/>
    <w:rsid w:val="003E373D"/>
    <w:rsid w:val="003E3932"/>
    <w:rsid w:val="003E3ABE"/>
    <w:rsid w:val="003E3C09"/>
    <w:rsid w:val="003E3E4B"/>
    <w:rsid w:val="003E3F80"/>
    <w:rsid w:val="003E4038"/>
    <w:rsid w:val="003E41A1"/>
    <w:rsid w:val="003E42A7"/>
    <w:rsid w:val="003E438D"/>
    <w:rsid w:val="003E4484"/>
    <w:rsid w:val="003E458C"/>
    <w:rsid w:val="003E4969"/>
    <w:rsid w:val="003E49A0"/>
    <w:rsid w:val="003E4B1A"/>
    <w:rsid w:val="003E4D48"/>
    <w:rsid w:val="003E4D6C"/>
    <w:rsid w:val="003E4DAC"/>
    <w:rsid w:val="003E4E90"/>
    <w:rsid w:val="003E4ECE"/>
    <w:rsid w:val="003E5005"/>
    <w:rsid w:val="003E5758"/>
    <w:rsid w:val="003E58D4"/>
    <w:rsid w:val="003E5910"/>
    <w:rsid w:val="003E5E96"/>
    <w:rsid w:val="003E6212"/>
    <w:rsid w:val="003E6808"/>
    <w:rsid w:val="003E6A42"/>
    <w:rsid w:val="003E6B0E"/>
    <w:rsid w:val="003E6C64"/>
    <w:rsid w:val="003E6CCA"/>
    <w:rsid w:val="003E6D0B"/>
    <w:rsid w:val="003E6DAE"/>
    <w:rsid w:val="003E6DD5"/>
    <w:rsid w:val="003E748A"/>
    <w:rsid w:val="003E7563"/>
    <w:rsid w:val="003E75FE"/>
    <w:rsid w:val="003E7699"/>
    <w:rsid w:val="003E7AAC"/>
    <w:rsid w:val="003E7CAD"/>
    <w:rsid w:val="003E7CC5"/>
    <w:rsid w:val="003E7E4F"/>
    <w:rsid w:val="003E85BC"/>
    <w:rsid w:val="003F00A7"/>
    <w:rsid w:val="003F03D3"/>
    <w:rsid w:val="003F0634"/>
    <w:rsid w:val="003F0809"/>
    <w:rsid w:val="003F083E"/>
    <w:rsid w:val="003F0A11"/>
    <w:rsid w:val="003F0BBC"/>
    <w:rsid w:val="003F0D31"/>
    <w:rsid w:val="003F1ABA"/>
    <w:rsid w:val="003F1B3B"/>
    <w:rsid w:val="003F1CF8"/>
    <w:rsid w:val="003F1E26"/>
    <w:rsid w:val="003F1E2F"/>
    <w:rsid w:val="003F1F5D"/>
    <w:rsid w:val="003F237E"/>
    <w:rsid w:val="003F24B8"/>
    <w:rsid w:val="003F2576"/>
    <w:rsid w:val="003F2D3D"/>
    <w:rsid w:val="003F2E58"/>
    <w:rsid w:val="003F2F0B"/>
    <w:rsid w:val="003F3224"/>
    <w:rsid w:val="003F32E4"/>
    <w:rsid w:val="003F3436"/>
    <w:rsid w:val="003F3B8C"/>
    <w:rsid w:val="003F3BDC"/>
    <w:rsid w:val="003F3C48"/>
    <w:rsid w:val="003F42D7"/>
    <w:rsid w:val="003F45D9"/>
    <w:rsid w:val="003F461B"/>
    <w:rsid w:val="003F46D9"/>
    <w:rsid w:val="003F4A2D"/>
    <w:rsid w:val="003F4B31"/>
    <w:rsid w:val="003F4D63"/>
    <w:rsid w:val="003F4DE4"/>
    <w:rsid w:val="003F5260"/>
    <w:rsid w:val="003F5294"/>
    <w:rsid w:val="003F5446"/>
    <w:rsid w:val="003F5620"/>
    <w:rsid w:val="003F5669"/>
    <w:rsid w:val="003F5777"/>
    <w:rsid w:val="003F5864"/>
    <w:rsid w:val="003F5E5D"/>
    <w:rsid w:val="003F628D"/>
    <w:rsid w:val="003F644A"/>
    <w:rsid w:val="003F677E"/>
    <w:rsid w:val="003F6795"/>
    <w:rsid w:val="003F68A4"/>
    <w:rsid w:val="003F6A71"/>
    <w:rsid w:val="003F7497"/>
    <w:rsid w:val="003F75A3"/>
    <w:rsid w:val="003F7980"/>
    <w:rsid w:val="003F7A6D"/>
    <w:rsid w:val="003F7E48"/>
    <w:rsid w:val="003F7F0B"/>
    <w:rsid w:val="0040050E"/>
    <w:rsid w:val="0040063F"/>
    <w:rsid w:val="00400BEC"/>
    <w:rsid w:val="00400C1B"/>
    <w:rsid w:val="00400E07"/>
    <w:rsid w:val="004011A9"/>
    <w:rsid w:val="00401507"/>
    <w:rsid w:val="00401616"/>
    <w:rsid w:val="00401678"/>
    <w:rsid w:val="004017F7"/>
    <w:rsid w:val="0040184E"/>
    <w:rsid w:val="00401B68"/>
    <w:rsid w:val="00401F7E"/>
    <w:rsid w:val="0040211C"/>
    <w:rsid w:val="004026F4"/>
    <w:rsid w:val="0040284F"/>
    <w:rsid w:val="00402914"/>
    <w:rsid w:val="00402ABF"/>
    <w:rsid w:val="00402C95"/>
    <w:rsid w:val="00402E6C"/>
    <w:rsid w:val="00402ED7"/>
    <w:rsid w:val="00402F0D"/>
    <w:rsid w:val="00402FF1"/>
    <w:rsid w:val="00403015"/>
    <w:rsid w:val="00403022"/>
    <w:rsid w:val="0040334F"/>
    <w:rsid w:val="00403964"/>
    <w:rsid w:val="00403A08"/>
    <w:rsid w:val="00403A22"/>
    <w:rsid w:val="00403C43"/>
    <w:rsid w:val="004040F1"/>
    <w:rsid w:val="004042E7"/>
    <w:rsid w:val="0040462A"/>
    <w:rsid w:val="004050CC"/>
    <w:rsid w:val="00405197"/>
    <w:rsid w:val="00405364"/>
    <w:rsid w:val="004053FE"/>
    <w:rsid w:val="0040567C"/>
    <w:rsid w:val="00405A7B"/>
    <w:rsid w:val="00405A8B"/>
    <w:rsid w:val="00405A96"/>
    <w:rsid w:val="00405F53"/>
    <w:rsid w:val="004060B6"/>
    <w:rsid w:val="004060C4"/>
    <w:rsid w:val="00406171"/>
    <w:rsid w:val="004064BC"/>
    <w:rsid w:val="0040670C"/>
    <w:rsid w:val="0040676C"/>
    <w:rsid w:val="00406956"/>
    <w:rsid w:val="0040732C"/>
    <w:rsid w:val="0040748B"/>
    <w:rsid w:val="0040790D"/>
    <w:rsid w:val="0040799F"/>
    <w:rsid w:val="00407C23"/>
    <w:rsid w:val="00410371"/>
    <w:rsid w:val="00410463"/>
    <w:rsid w:val="00410CEB"/>
    <w:rsid w:val="00410D4A"/>
    <w:rsid w:val="00410DB4"/>
    <w:rsid w:val="00411245"/>
    <w:rsid w:val="004114B2"/>
    <w:rsid w:val="004119AC"/>
    <w:rsid w:val="00411A9D"/>
    <w:rsid w:val="00411F01"/>
    <w:rsid w:val="00411F7E"/>
    <w:rsid w:val="0041219D"/>
    <w:rsid w:val="004126B3"/>
    <w:rsid w:val="004127AE"/>
    <w:rsid w:val="00412D10"/>
    <w:rsid w:val="00412D9E"/>
    <w:rsid w:val="00412EE8"/>
    <w:rsid w:val="00412F5C"/>
    <w:rsid w:val="00413482"/>
    <w:rsid w:val="0041359B"/>
    <w:rsid w:val="004139C7"/>
    <w:rsid w:val="00413DA1"/>
    <w:rsid w:val="00413EF4"/>
    <w:rsid w:val="00413F86"/>
    <w:rsid w:val="00413F8F"/>
    <w:rsid w:val="0041400B"/>
    <w:rsid w:val="004140FC"/>
    <w:rsid w:val="004141A3"/>
    <w:rsid w:val="00414409"/>
    <w:rsid w:val="004144F8"/>
    <w:rsid w:val="00414734"/>
    <w:rsid w:val="004147D8"/>
    <w:rsid w:val="00414E2C"/>
    <w:rsid w:val="00414F8D"/>
    <w:rsid w:val="00415079"/>
    <w:rsid w:val="004150C2"/>
    <w:rsid w:val="004150E7"/>
    <w:rsid w:val="004150EF"/>
    <w:rsid w:val="00415238"/>
    <w:rsid w:val="0041564E"/>
    <w:rsid w:val="00415673"/>
    <w:rsid w:val="004158B7"/>
    <w:rsid w:val="00415BAE"/>
    <w:rsid w:val="00415C60"/>
    <w:rsid w:val="00415DB0"/>
    <w:rsid w:val="00415ED7"/>
    <w:rsid w:val="00415FF3"/>
    <w:rsid w:val="004169EC"/>
    <w:rsid w:val="00416BA3"/>
    <w:rsid w:val="00416D02"/>
    <w:rsid w:val="00416F20"/>
    <w:rsid w:val="004172D9"/>
    <w:rsid w:val="00417410"/>
    <w:rsid w:val="0041748D"/>
    <w:rsid w:val="00417705"/>
    <w:rsid w:val="0041771D"/>
    <w:rsid w:val="00417AC0"/>
    <w:rsid w:val="00417B7F"/>
    <w:rsid w:val="00417C2B"/>
    <w:rsid w:val="00417E89"/>
    <w:rsid w:val="00417EAD"/>
    <w:rsid w:val="004200F8"/>
    <w:rsid w:val="00420166"/>
    <w:rsid w:val="00420250"/>
    <w:rsid w:val="00420475"/>
    <w:rsid w:val="0042069D"/>
    <w:rsid w:val="004207CC"/>
    <w:rsid w:val="00420905"/>
    <w:rsid w:val="00420A96"/>
    <w:rsid w:val="00420B9C"/>
    <w:rsid w:val="00420FC1"/>
    <w:rsid w:val="00420FD0"/>
    <w:rsid w:val="00421005"/>
    <w:rsid w:val="0042108C"/>
    <w:rsid w:val="004210F0"/>
    <w:rsid w:val="004212B7"/>
    <w:rsid w:val="004212E0"/>
    <w:rsid w:val="0042155D"/>
    <w:rsid w:val="004215E5"/>
    <w:rsid w:val="0042164A"/>
    <w:rsid w:val="00421678"/>
    <w:rsid w:val="004216F5"/>
    <w:rsid w:val="004217DC"/>
    <w:rsid w:val="00422464"/>
    <w:rsid w:val="004224F6"/>
    <w:rsid w:val="00422509"/>
    <w:rsid w:val="0042251F"/>
    <w:rsid w:val="0042253D"/>
    <w:rsid w:val="00422A8B"/>
    <w:rsid w:val="00422C56"/>
    <w:rsid w:val="00422D74"/>
    <w:rsid w:val="00422E7C"/>
    <w:rsid w:val="00422E87"/>
    <w:rsid w:val="0042357C"/>
    <w:rsid w:val="00423942"/>
    <w:rsid w:val="00423986"/>
    <w:rsid w:val="004239AF"/>
    <w:rsid w:val="00423A0F"/>
    <w:rsid w:val="00423BFA"/>
    <w:rsid w:val="00423DA4"/>
    <w:rsid w:val="00423FCE"/>
    <w:rsid w:val="00424016"/>
    <w:rsid w:val="004241A6"/>
    <w:rsid w:val="004241EF"/>
    <w:rsid w:val="00424659"/>
    <w:rsid w:val="00424733"/>
    <w:rsid w:val="00424AFF"/>
    <w:rsid w:val="00424DC8"/>
    <w:rsid w:val="00425005"/>
    <w:rsid w:val="00425172"/>
    <w:rsid w:val="0042532D"/>
    <w:rsid w:val="00425461"/>
    <w:rsid w:val="00425507"/>
    <w:rsid w:val="00425D18"/>
    <w:rsid w:val="00425D3E"/>
    <w:rsid w:val="00425F5E"/>
    <w:rsid w:val="00425FF6"/>
    <w:rsid w:val="004260F2"/>
    <w:rsid w:val="0042652B"/>
    <w:rsid w:val="00426A6D"/>
    <w:rsid w:val="00426AC4"/>
    <w:rsid w:val="00426B69"/>
    <w:rsid w:val="00426C93"/>
    <w:rsid w:val="00426E18"/>
    <w:rsid w:val="00426EA3"/>
    <w:rsid w:val="00427289"/>
    <w:rsid w:val="0042751C"/>
    <w:rsid w:val="004278D0"/>
    <w:rsid w:val="004279CB"/>
    <w:rsid w:val="00427B7F"/>
    <w:rsid w:val="0043027D"/>
    <w:rsid w:val="004307FD"/>
    <w:rsid w:val="00430B66"/>
    <w:rsid w:val="00430C42"/>
    <w:rsid w:val="00430DAA"/>
    <w:rsid w:val="004310C6"/>
    <w:rsid w:val="0043136C"/>
    <w:rsid w:val="00431398"/>
    <w:rsid w:val="00431801"/>
    <w:rsid w:val="0043196A"/>
    <w:rsid w:val="00431C12"/>
    <w:rsid w:val="00432210"/>
    <w:rsid w:val="00432445"/>
    <w:rsid w:val="004325F5"/>
    <w:rsid w:val="0043291E"/>
    <w:rsid w:val="00432ABB"/>
    <w:rsid w:val="00432AF3"/>
    <w:rsid w:val="00432D7D"/>
    <w:rsid w:val="00432E3B"/>
    <w:rsid w:val="004331FC"/>
    <w:rsid w:val="00433394"/>
    <w:rsid w:val="004333C1"/>
    <w:rsid w:val="004333F2"/>
    <w:rsid w:val="0043342C"/>
    <w:rsid w:val="0043359D"/>
    <w:rsid w:val="004337A0"/>
    <w:rsid w:val="00433D1B"/>
    <w:rsid w:val="004340F0"/>
    <w:rsid w:val="004341CD"/>
    <w:rsid w:val="004347F1"/>
    <w:rsid w:val="00434A42"/>
    <w:rsid w:val="00434B95"/>
    <w:rsid w:val="00434C93"/>
    <w:rsid w:val="00434DCC"/>
    <w:rsid w:val="00434EE0"/>
    <w:rsid w:val="0043506E"/>
    <w:rsid w:val="004350E9"/>
    <w:rsid w:val="00435252"/>
    <w:rsid w:val="00435294"/>
    <w:rsid w:val="00435385"/>
    <w:rsid w:val="0043550A"/>
    <w:rsid w:val="004355D6"/>
    <w:rsid w:val="00435C06"/>
    <w:rsid w:val="00435C8D"/>
    <w:rsid w:val="00435D7C"/>
    <w:rsid w:val="00435DB1"/>
    <w:rsid w:val="00435ECE"/>
    <w:rsid w:val="004360C1"/>
    <w:rsid w:val="00436350"/>
    <w:rsid w:val="004364B9"/>
    <w:rsid w:val="004365A2"/>
    <w:rsid w:val="004365BB"/>
    <w:rsid w:val="00436628"/>
    <w:rsid w:val="004366CE"/>
    <w:rsid w:val="004367A8"/>
    <w:rsid w:val="004368B3"/>
    <w:rsid w:val="00436C0F"/>
    <w:rsid w:val="00437044"/>
    <w:rsid w:val="00437082"/>
    <w:rsid w:val="004370DB"/>
    <w:rsid w:val="00437116"/>
    <w:rsid w:val="0043734E"/>
    <w:rsid w:val="00437352"/>
    <w:rsid w:val="0043749C"/>
    <w:rsid w:val="00437693"/>
    <w:rsid w:val="004376FF"/>
    <w:rsid w:val="0043786A"/>
    <w:rsid w:val="004378D0"/>
    <w:rsid w:val="0043795F"/>
    <w:rsid w:val="004379C1"/>
    <w:rsid w:val="00437F61"/>
    <w:rsid w:val="00440085"/>
    <w:rsid w:val="00440208"/>
    <w:rsid w:val="004405EC"/>
    <w:rsid w:val="00440AEE"/>
    <w:rsid w:val="00440D91"/>
    <w:rsid w:val="00440F4A"/>
    <w:rsid w:val="00441018"/>
    <w:rsid w:val="0044126A"/>
    <w:rsid w:val="00441299"/>
    <w:rsid w:val="0044141D"/>
    <w:rsid w:val="00441801"/>
    <w:rsid w:val="00441822"/>
    <w:rsid w:val="00441876"/>
    <w:rsid w:val="00441CA5"/>
    <w:rsid w:val="00441F4D"/>
    <w:rsid w:val="004424C6"/>
    <w:rsid w:val="0044265C"/>
    <w:rsid w:val="00442959"/>
    <w:rsid w:val="0044333B"/>
    <w:rsid w:val="004433D1"/>
    <w:rsid w:val="00443613"/>
    <w:rsid w:val="00443A4B"/>
    <w:rsid w:val="00443A64"/>
    <w:rsid w:val="00443B82"/>
    <w:rsid w:val="004440C4"/>
    <w:rsid w:val="00444706"/>
    <w:rsid w:val="00444920"/>
    <w:rsid w:val="00444D19"/>
    <w:rsid w:val="00444EC5"/>
    <w:rsid w:val="00445085"/>
    <w:rsid w:val="0044572C"/>
    <w:rsid w:val="004458F3"/>
    <w:rsid w:val="00445CFB"/>
    <w:rsid w:val="004462E7"/>
    <w:rsid w:val="00446553"/>
    <w:rsid w:val="00446723"/>
    <w:rsid w:val="0044696A"/>
    <w:rsid w:val="00446CBA"/>
    <w:rsid w:val="00446CFF"/>
    <w:rsid w:val="00446EC2"/>
    <w:rsid w:val="00446FE9"/>
    <w:rsid w:val="00447426"/>
    <w:rsid w:val="004476DE"/>
    <w:rsid w:val="0044771B"/>
    <w:rsid w:val="00447743"/>
    <w:rsid w:val="004479DC"/>
    <w:rsid w:val="00447A59"/>
    <w:rsid w:val="00447CF9"/>
    <w:rsid w:val="00447E0A"/>
    <w:rsid w:val="004500F1"/>
    <w:rsid w:val="00450108"/>
    <w:rsid w:val="00450144"/>
    <w:rsid w:val="0045015D"/>
    <w:rsid w:val="0045048D"/>
    <w:rsid w:val="00450586"/>
    <w:rsid w:val="004506DF"/>
    <w:rsid w:val="00450739"/>
    <w:rsid w:val="00450832"/>
    <w:rsid w:val="00450946"/>
    <w:rsid w:val="00450DC5"/>
    <w:rsid w:val="00450FF6"/>
    <w:rsid w:val="00451047"/>
    <w:rsid w:val="004511DA"/>
    <w:rsid w:val="004516D0"/>
    <w:rsid w:val="004519FD"/>
    <w:rsid w:val="00451ADB"/>
    <w:rsid w:val="00451C0A"/>
    <w:rsid w:val="00451EAB"/>
    <w:rsid w:val="004522A6"/>
    <w:rsid w:val="00452453"/>
    <w:rsid w:val="004529A9"/>
    <w:rsid w:val="00452D6D"/>
    <w:rsid w:val="00452D6E"/>
    <w:rsid w:val="0045319C"/>
    <w:rsid w:val="00453630"/>
    <w:rsid w:val="00453972"/>
    <w:rsid w:val="00453E85"/>
    <w:rsid w:val="0045405C"/>
    <w:rsid w:val="004546FC"/>
    <w:rsid w:val="0045474F"/>
    <w:rsid w:val="004548DB"/>
    <w:rsid w:val="0045547F"/>
    <w:rsid w:val="00455637"/>
    <w:rsid w:val="004556B5"/>
    <w:rsid w:val="004557B2"/>
    <w:rsid w:val="00455859"/>
    <w:rsid w:val="00455998"/>
    <w:rsid w:val="00455D3D"/>
    <w:rsid w:val="00456167"/>
    <w:rsid w:val="00456751"/>
    <w:rsid w:val="00456A52"/>
    <w:rsid w:val="00456B75"/>
    <w:rsid w:val="00456F6F"/>
    <w:rsid w:val="0045725F"/>
    <w:rsid w:val="0045729E"/>
    <w:rsid w:val="004572A3"/>
    <w:rsid w:val="00457595"/>
    <w:rsid w:val="004576F7"/>
    <w:rsid w:val="00457984"/>
    <w:rsid w:val="00457CA5"/>
    <w:rsid w:val="00457FBC"/>
    <w:rsid w:val="00460283"/>
    <w:rsid w:val="0046072A"/>
    <w:rsid w:val="00460743"/>
    <w:rsid w:val="00460E1F"/>
    <w:rsid w:val="00460EB9"/>
    <w:rsid w:val="004610A5"/>
    <w:rsid w:val="004612E6"/>
    <w:rsid w:val="004620A3"/>
    <w:rsid w:val="00462689"/>
    <w:rsid w:val="0046294D"/>
    <w:rsid w:val="004629A2"/>
    <w:rsid w:val="00462A8C"/>
    <w:rsid w:val="00462ACD"/>
    <w:rsid w:val="00462C25"/>
    <w:rsid w:val="00462CC4"/>
    <w:rsid w:val="00462D2C"/>
    <w:rsid w:val="004632E0"/>
    <w:rsid w:val="0046344A"/>
    <w:rsid w:val="00463759"/>
    <w:rsid w:val="004639EF"/>
    <w:rsid w:val="00463CB5"/>
    <w:rsid w:val="00463E25"/>
    <w:rsid w:val="004640A3"/>
    <w:rsid w:val="004641C5"/>
    <w:rsid w:val="00464604"/>
    <w:rsid w:val="0046461F"/>
    <w:rsid w:val="00464901"/>
    <w:rsid w:val="00464A8D"/>
    <w:rsid w:val="004651ED"/>
    <w:rsid w:val="0046549E"/>
    <w:rsid w:val="004658F7"/>
    <w:rsid w:val="00465BF5"/>
    <w:rsid w:val="00465C18"/>
    <w:rsid w:val="0046629B"/>
    <w:rsid w:val="004662DE"/>
    <w:rsid w:val="00466747"/>
    <w:rsid w:val="0046687F"/>
    <w:rsid w:val="00466BDC"/>
    <w:rsid w:val="00466E29"/>
    <w:rsid w:val="00466EA4"/>
    <w:rsid w:val="00466F5A"/>
    <w:rsid w:val="004670DE"/>
    <w:rsid w:val="00467238"/>
    <w:rsid w:val="0046763D"/>
    <w:rsid w:val="00467903"/>
    <w:rsid w:val="00467BAB"/>
    <w:rsid w:val="00467D6E"/>
    <w:rsid w:val="00467E00"/>
    <w:rsid w:val="00470050"/>
    <w:rsid w:val="004700B5"/>
    <w:rsid w:val="00470172"/>
    <w:rsid w:val="004701EE"/>
    <w:rsid w:val="00470285"/>
    <w:rsid w:val="00470774"/>
    <w:rsid w:val="004707A5"/>
    <w:rsid w:val="00470C97"/>
    <w:rsid w:val="00470D65"/>
    <w:rsid w:val="00470E5E"/>
    <w:rsid w:val="00470E6C"/>
    <w:rsid w:val="004711F0"/>
    <w:rsid w:val="004713A3"/>
    <w:rsid w:val="004715BC"/>
    <w:rsid w:val="0047178F"/>
    <w:rsid w:val="0047196D"/>
    <w:rsid w:val="00471CE2"/>
    <w:rsid w:val="00471D03"/>
    <w:rsid w:val="00471D0C"/>
    <w:rsid w:val="00471DF7"/>
    <w:rsid w:val="00471EFE"/>
    <w:rsid w:val="00471FC9"/>
    <w:rsid w:val="004723B6"/>
    <w:rsid w:val="004723E1"/>
    <w:rsid w:val="00472424"/>
    <w:rsid w:val="0047281D"/>
    <w:rsid w:val="004729BA"/>
    <w:rsid w:val="00472A09"/>
    <w:rsid w:val="00472A92"/>
    <w:rsid w:val="00472EAE"/>
    <w:rsid w:val="00473047"/>
    <w:rsid w:val="00473324"/>
    <w:rsid w:val="0047353F"/>
    <w:rsid w:val="004737A0"/>
    <w:rsid w:val="00473916"/>
    <w:rsid w:val="004739A9"/>
    <w:rsid w:val="00473AB7"/>
    <w:rsid w:val="00473C63"/>
    <w:rsid w:val="00473D81"/>
    <w:rsid w:val="00473F4D"/>
    <w:rsid w:val="00473FDE"/>
    <w:rsid w:val="0047412C"/>
    <w:rsid w:val="004744FE"/>
    <w:rsid w:val="00474601"/>
    <w:rsid w:val="004746D8"/>
    <w:rsid w:val="00474BF6"/>
    <w:rsid w:val="00475136"/>
    <w:rsid w:val="004754F2"/>
    <w:rsid w:val="0047579B"/>
    <w:rsid w:val="00475888"/>
    <w:rsid w:val="004759D6"/>
    <w:rsid w:val="00475C38"/>
    <w:rsid w:val="00475CDD"/>
    <w:rsid w:val="00475DF0"/>
    <w:rsid w:val="00475E6B"/>
    <w:rsid w:val="00475EDB"/>
    <w:rsid w:val="004760E9"/>
    <w:rsid w:val="0047628C"/>
    <w:rsid w:val="0047639F"/>
    <w:rsid w:val="004763A3"/>
    <w:rsid w:val="00476518"/>
    <w:rsid w:val="00476904"/>
    <w:rsid w:val="004769AA"/>
    <w:rsid w:val="00476EBE"/>
    <w:rsid w:val="00476ECC"/>
    <w:rsid w:val="00476EFB"/>
    <w:rsid w:val="00476FAC"/>
    <w:rsid w:val="00476FD8"/>
    <w:rsid w:val="00477194"/>
    <w:rsid w:val="004771AD"/>
    <w:rsid w:val="004771B5"/>
    <w:rsid w:val="00477270"/>
    <w:rsid w:val="004773DD"/>
    <w:rsid w:val="00477687"/>
    <w:rsid w:val="00477775"/>
    <w:rsid w:val="004777F5"/>
    <w:rsid w:val="004779CC"/>
    <w:rsid w:val="004779DD"/>
    <w:rsid w:val="00477A64"/>
    <w:rsid w:val="00477BB2"/>
    <w:rsid w:val="00480047"/>
    <w:rsid w:val="00480419"/>
    <w:rsid w:val="004805C1"/>
    <w:rsid w:val="0048089D"/>
    <w:rsid w:val="00480B74"/>
    <w:rsid w:val="00480BE0"/>
    <w:rsid w:val="00480D6F"/>
    <w:rsid w:val="0048113D"/>
    <w:rsid w:val="0048161E"/>
    <w:rsid w:val="00481744"/>
    <w:rsid w:val="004818CF"/>
    <w:rsid w:val="00481AA2"/>
    <w:rsid w:val="00481B51"/>
    <w:rsid w:val="00481B7A"/>
    <w:rsid w:val="00481E29"/>
    <w:rsid w:val="00481E46"/>
    <w:rsid w:val="00481EC9"/>
    <w:rsid w:val="00481F23"/>
    <w:rsid w:val="00481FA2"/>
    <w:rsid w:val="004823C9"/>
    <w:rsid w:val="0048243E"/>
    <w:rsid w:val="00482503"/>
    <w:rsid w:val="004826B6"/>
    <w:rsid w:val="00482991"/>
    <w:rsid w:val="00483059"/>
    <w:rsid w:val="00483074"/>
    <w:rsid w:val="004830C8"/>
    <w:rsid w:val="0048358E"/>
    <w:rsid w:val="0048367F"/>
    <w:rsid w:val="004837F8"/>
    <w:rsid w:val="00483800"/>
    <w:rsid w:val="00483D79"/>
    <w:rsid w:val="00483DA0"/>
    <w:rsid w:val="00483E41"/>
    <w:rsid w:val="00483F18"/>
    <w:rsid w:val="00484239"/>
    <w:rsid w:val="00484593"/>
    <w:rsid w:val="00484614"/>
    <w:rsid w:val="00484893"/>
    <w:rsid w:val="00484EFA"/>
    <w:rsid w:val="00484F76"/>
    <w:rsid w:val="004851B0"/>
    <w:rsid w:val="0048536F"/>
    <w:rsid w:val="00485471"/>
    <w:rsid w:val="00485501"/>
    <w:rsid w:val="00485596"/>
    <w:rsid w:val="00485A32"/>
    <w:rsid w:val="00485F29"/>
    <w:rsid w:val="004860C1"/>
    <w:rsid w:val="0048611D"/>
    <w:rsid w:val="00486182"/>
    <w:rsid w:val="0048635D"/>
    <w:rsid w:val="004866E0"/>
    <w:rsid w:val="004867AC"/>
    <w:rsid w:val="00486DFF"/>
    <w:rsid w:val="00486F53"/>
    <w:rsid w:val="0048717F"/>
    <w:rsid w:val="004871F7"/>
    <w:rsid w:val="004873BA"/>
    <w:rsid w:val="004874F6"/>
    <w:rsid w:val="004877E2"/>
    <w:rsid w:val="0048788E"/>
    <w:rsid w:val="004878AA"/>
    <w:rsid w:val="004878F8"/>
    <w:rsid w:val="00487DC2"/>
    <w:rsid w:val="0049002E"/>
    <w:rsid w:val="004900A1"/>
    <w:rsid w:val="00490510"/>
    <w:rsid w:val="004906F8"/>
    <w:rsid w:val="004908F8"/>
    <w:rsid w:val="004909FF"/>
    <w:rsid w:val="004910CD"/>
    <w:rsid w:val="004911FC"/>
    <w:rsid w:val="00491227"/>
    <w:rsid w:val="004913C2"/>
    <w:rsid w:val="00491C20"/>
    <w:rsid w:val="00491D03"/>
    <w:rsid w:val="00491D5B"/>
    <w:rsid w:val="00491E45"/>
    <w:rsid w:val="004920B3"/>
    <w:rsid w:val="00492231"/>
    <w:rsid w:val="004922F9"/>
    <w:rsid w:val="00492416"/>
    <w:rsid w:val="00492951"/>
    <w:rsid w:val="00492A80"/>
    <w:rsid w:val="00492E6B"/>
    <w:rsid w:val="00492F99"/>
    <w:rsid w:val="00492FB4"/>
    <w:rsid w:val="004930E7"/>
    <w:rsid w:val="0049318C"/>
    <w:rsid w:val="004936FE"/>
    <w:rsid w:val="0049393E"/>
    <w:rsid w:val="00493F1A"/>
    <w:rsid w:val="0049402D"/>
    <w:rsid w:val="00494774"/>
    <w:rsid w:val="00494954"/>
    <w:rsid w:val="00494B68"/>
    <w:rsid w:val="00494BD4"/>
    <w:rsid w:val="00495241"/>
    <w:rsid w:val="004958EB"/>
    <w:rsid w:val="00495C10"/>
    <w:rsid w:val="00495CD6"/>
    <w:rsid w:val="00495E60"/>
    <w:rsid w:val="00495EE8"/>
    <w:rsid w:val="00496227"/>
    <w:rsid w:val="004968B6"/>
    <w:rsid w:val="00496A7A"/>
    <w:rsid w:val="00496AFB"/>
    <w:rsid w:val="00496B0B"/>
    <w:rsid w:val="004970A5"/>
    <w:rsid w:val="004970C8"/>
    <w:rsid w:val="004972CC"/>
    <w:rsid w:val="004972DD"/>
    <w:rsid w:val="00497434"/>
    <w:rsid w:val="004976F0"/>
    <w:rsid w:val="00497C15"/>
    <w:rsid w:val="00497C5F"/>
    <w:rsid w:val="00497F14"/>
    <w:rsid w:val="004A046A"/>
    <w:rsid w:val="004A05E6"/>
    <w:rsid w:val="004A05FC"/>
    <w:rsid w:val="004A07B1"/>
    <w:rsid w:val="004A095A"/>
    <w:rsid w:val="004A0977"/>
    <w:rsid w:val="004A127F"/>
    <w:rsid w:val="004A145C"/>
    <w:rsid w:val="004A14A1"/>
    <w:rsid w:val="004A1B12"/>
    <w:rsid w:val="004A1F9A"/>
    <w:rsid w:val="004A2025"/>
    <w:rsid w:val="004A209B"/>
    <w:rsid w:val="004A2B1D"/>
    <w:rsid w:val="004A2CE5"/>
    <w:rsid w:val="004A2ED7"/>
    <w:rsid w:val="004A2F02"/>
    <w:rsid w:val="004A301B"/>
    <w:rsid w:val="004A3229"/>
    <w:rsid w:val="004A322C"/>
    <w:rsid w:val="004A390F"/>
    <w:rsid w:val="004A398B"/>
    <w:rsid w:val="004A39F7"/>
    <w:rsid w:val="004A3C94"/>
    <w:rsid w:val="004A426C"/>
    <w:rsid w:val="004A4511"/>
    <w:rsid w:val="004A4668"/>
    <w:rsid w:val="004A498C"/>
    <w:rsid w:val="004A4F4E"/>
    <w:rsid w:val="004A5091"/>
    <w:rsid w:val="004A520A"/>
    <w:rsid w:val="004A52F9"/>
    <w:rsid w:val="004A5354"/>
    <w:rsid w:val="004A53D2"/>
    <w:rsid w:val="004A54C1"/>
    <w:rsid w:val="004A5652"/>
    <w:rsid w:val="004A574F"/>
    <w:rsid w:val="004A5ADB"/>
    <w:rsid w:val="004A5B6D"/>
    <w:rsid w:val="004A5CE7"/>
    <w:rsid w:val="004A5D14"/>
    <w:rsid w:val="004A5E59"/>
    <w:rsid w:val="004A6259"/>
    <w:rsid w:val="004A6350"/>
    <w:rsid w:val="004A6351"/>
    <w:rsid w:val="004A6381"/>
    <w:rsid w:val="004A641A"/>
    <w:rsid w:val="004A69EE"/>
    <w:rsid w:val="004A6AE5"/>
    <w:rsid w:val="004A6E0A"/>
    <w:rsid w:val="004A6EFF"/>
    <w:rsid w:val="004A798C"/>
    <w:rsid w:val="004A7B46"/>
    <w:rsid w:val="004A7F43"/>
    <w:rsid w:val="004A7FEA"/>
    <w:rsid w:val="004A9651"/>
    <w:rsid w:val="004B02F4"/>
    <w:rsid w:val="004B0486"/>
    <w:rsid w:val="004B052E"/>
    <w:rsid w:val="004B094D"/>
    <w:rsid w:val="004B0A3F"/>
    <w:rsid w:val="004B0A67"/>
    <w:rsid w:val="004B0C00"/>
    <w:rsid w:val="004B0CBF"/>
    <w:rsid w:val="004B0D78"/>
    <w:rsid w:val="004B1143"/>
    <w:rsid w:val="004B15B8"/>
    <w:rsid w:val="004B1AAF"/>
    <w:rsid w:val="004B1AE1"/>
    <w:rsid w:val="004B1FD4"/>
    <w:rsid w:val="004B21E9"/>
    <w:rsid w:val="004B2914"/>
    <w:rsid w:val="004B29CE"/>
    <w:rsid w:val="004B2A88"/>
    <w:rsid w:val="004B2D62"/>
    <w:rsid w:val="004B2F86"/>
    <w:rsid w:val="004B3002"/>
    <w:rsid w:val="004B3202"/>
    <w:rsid w:val="004B33BB"/>
    <w:rsid w:val="004B33FC"/>
    <w:rsid w:val="004B3603"/>
    <w:rsid w:val="004B3744"/>
    <w:rsid w:val="004B37DD"/>
    <w:rsid w:val="004B37FA"/>
    <w:rsid w:val="004B398A"/>
    <w:rsid w:val="004B3AC3"/>
    <w:rsid w:val="004B3E59"/>
    <w:rsid w:val="004B4386"/>
    <w:rsid w:val="004B4407"/>
    <w:rsid w:val="004B4658"/>
    <w:rsid w:val="004B47DC"/>
    <w:rsid w:val="004B4976"/>
    <w:rsid w:val="004B4A88"/>
    <w:rsid w:val="004B4E38"/>
    <w:rsid w:val="004B4EF6"/>
    <w:rsid w:val="004B4F37"/>
    <w:rsid w:val="004B5032"/>
    <w:rsid w:val="004B5164"/>
    <w:rsid w:val="004B53F6"/>
    <w:rsid w:val="004B558B"/>
    <w:rsid w:val="004B5706"/>
    <w:rsid w:val="004B5924"/>
    <w:rsid w:val="004B5A7C"/>
    <w:rsid w:val="004B5D0B"/>
    <w:rsid w:val="004B5E5D"/>
    <w:rsid w:val="004B62D9"/>
    <w:rsid w:val="004B6730"/>
    <w:rsid w:val="004B69BC"/>
    <w:rsid w:val="004B6B91"/>
    <w:rsid w:val="004B6EA5"/>
    <w:rsid w:val="004B6EB9"/>
    <w:rsid w:val="004B71B9"/>
    <w:rsid w:val="004B727D"/>
    <w:rsid w:val="004B7793"/>
    <w:rsid w:val="004B78A5"/>
    <w:rsid w:val="004B7CD7"/>
    <w:rsid w:val="004B7D04"/>
    <w:rsid w:val="004B9D21"/>
    <w:rsid w:val="004C006B"/>
    <w:rsid w:val="004C0703"/>
    <w:rsid w:val="004C08A4"/>
    <w:rsid w:val="004C0B47"/>
    <w:rsid w:val="004C0F2B"/>
    <w:rsid w:val="004C0FB4"/>
    <w:rsid w:val="004C13DC"/>
    <w:rsid w:val="004C1441"/>
    <w:rsid w:val="004C14EB"/>
    <w:rsid w:val="004C176B"/>
    <w:rsid w:val="004C18CF"/>
    <w:rsid w:val="004C19EB"/>
    <w:rsid w:val="004C1AAF"/>
    <w:rsid w:val="004C1B7F"/>
    <w:rsid w:val="004C1C0F"/>
    <w:rsid w:val="004C1C55"/>
    <w:rsid w:val="004C1D43"/>
    <w:rsid w:val="004C221B"/>
    <w:rsid w:val="004C255A"/>
    <w:rsid w:val="004C277D"/>
    <w:rsid w:val="004C2903"/>
    <w:rsid w:val="004C2D8E"/>
    <w:rsid w:val="004C2DEF"/>
    <w:rsid w:val="004C30B6"/>
    <w:rsid w:val="004C31E9"/>
    <w:rsid w:val="004C3407"/>
    <w:rsid w:val="004C34C0"/>
    <w:rsid w:val="004C360D"/>
    <w:rsid w:val="004C38D6"/>
    <w:rsid w:val="004C38F7"/>
    <w:rsid w:val="004C390D"/>
    <w:rsid w:val="004C395D"/>
    <w:rsid w:val="004C397C"/>
    <w:rsid w:val="004C3D30"/>
    <w:rsid w:val="004C4253"/>
    <w:rsid w:val="004C4346"/>
    <w:rsid w:val="004C43ED"/>
    <w:rsid w:val="004C4529"/>
    <w:rsid w:val="004C4596"/>
    <w:rsid w:val="004C45C1"/>
    <w:rsid w:val="004C4639"/>
    <w:rsid w:val="004C46E3"/>
    <w:rsid w:val="004C47E1"/>
    <w:rsid w:val="004C4AC6"/>
    <w:rsid w:val="004C4BEF"/>
    <w:rsid w:val="004C4E50"/>
    <w:rsid w:val="004C50DB"/>
    <w:rsid w:val="004C52B4"/>
    <w:rsid w:val="004C5358"/>
    <w:rsid w:val="004C5972"/>
    <w:rsid w:val="004C5B72"/>
    <w:rsid w:val="004C5D54"/>
    <w:rsid w:val="004C60AF"/>
    <w:rsid w:val="004C60F7"/>
    <w:rsid w:val="004C6146"/>
    <w:rsid w:val="004C62CC"/>
    <w:rsid w:val="004C63B8"/>
    <w:rsid w:val="004C63D3"/>
    <w:rsid w:val="004C646C"/>
    <w:rsid w:val="004C66E5"/>
    <w:rsid w:val="004C7022"/>
    <w:rsid w:val="004C78A1"/>
    <w:rsid w:val="004C7C60"/>
    <w:rsid w:val="004C7E64"/>
    <w:rsid w:val="004D00F2"/>
    <w:rsid w:val="004D019D"/>
    <w:rsid w:val="004D038E"/>
    <w:rsid w:val="004D0583"/>
    <w:rsid w:val="004D0593"/>
    <w:rsid w:val="004D0734"/>
    <w:rsid w:val="004D0792"/>
    <w:rsid w:val="004D07A9"/>
    <w:rsid w:val="004D0910"/>
    <w:rsid w:val="004D099D"/>
    <w:rsid w:val="004D0A13"/>
    <w:rsid w:val="004D0C45"/>
    <w:rsid w:val="004D0F36"/>
    <w:rsid w:val="004D1199"/>
    <w:rsid w:val="004D1326"/>
    <w:rsid w:val="004D172B"/>
    <w:rsid w:val="004D1882"/>
    <w:rsid w:val="004D18DE"/>
    <w:rsid w:val="004D1AD8"/>
    <w:rsid w:val="004D1B2E"/>
    <w:rsid w:val="004D1E4A"/>
    <w:rsid w:val="004D1FF2"/>
    <w:rsid w:val="004D2729"/>
    <w:rsid w:val="004D279A"/>
    <w:rsid w:val="004D2E82"/>
    <w:rsid w:val="004D314E"/>
    <w:rsid w:val="004D3163"/>
    <w:rsid w:val="004D3921"/>
    <w:rsid w:val="004D3AF8"/>
    <w:rsid w:val="004D422D"/>
    <w:rsid w:val="004D42C4"/>
    <w:rsid w:val="004D4312"/>
    <w:rsid w:val="004D453D"/>
    <w:rsid w:val="004D47AE"/>
    <w:rsid w:val="004D47E2"/>
    <w:rsid w:val="004D487B"/>
    <w:rsid w:val="004D488E"/>
    <w:rsid w:val="004D4918"/>
    <w:rsid w:val="004D492D"/>
    <w:rsid w:val="004D4E48"/>
    <w:rsid w:val="004D5040"/>
    <w:rsid w:val="004D509C"/>
    <w:rsid w:val="004D52DF"/>
    <w:rsid w:val="004D542F"/>
    <w:rsid w:val="004D59BD"/>
    <w:rsid w:val="004D5CB1"/>
    <w:rsid w:val="004D5FF3"/>
    <w:rsid w:val="004D6300"/>
    <w:rsid w:val="004D63BC"/>
    <w:rsid w:val="004D641D"/>
    <w:rsid w:val="004D6424"/>
    <w:rsid w:val="004D6526"/>
    <w:rsid w:val="004D6867"/>
    <w:rsid w:val="004D6E20"/>
    <w:rsid w:val="004D6F9A"/>
    <w:rsid w:val="004D7213"/>
    <w:rsid w:val="004D7373"/>
    <w:rsid w:val="004D7AD1"/>
    <w:rsid w:val="004E021E"/>
    <w:rsid w:val="004E02D7"/>
    <w:rsid w:val="004E105C"/>
    <w:rsid w:val="004E14C2"/>
    <w:rsid w:val="004E17A6"/>
    <w:rsid w:val="004E17ED"/>
    <w:rsid w:val="004E1A13"/>
    <w:rsid w:val="004E1A7A"/>
    <w:rsid w:val="004E1BB0"/>
    <w:rsid w:val="004E1D0D"/>
    <w:rsid w:val="004E1E6C"/>
    <w:rsid w:val="004E1F06"/>
    <w:rsid w:val="004E28E3"/>
    <w:rsid w:val="004E2CFC"/>
    <w:rsid w:val="004E2D89"/>
    <w:rsid w:val="004E3149"/>
    <w:rsid w:val="004E336E"/>
    <w:rsid w:val="004E3414"/>
    <w:rsid w:val="004E377C"/>
    <w:rsid w:val="004E3905"/>
    <w:rsid w:val="004E3A3D"/>
    <w:rsid w:val="004E3CF2"/>
    <w:rsid w:val="004E3F15"/>
    <w:rsid w:val="004E43FD"/>
    <w:rsid w:val="004E4602"/>
    <w:rsid w:val="004E4670"/>
    <w:rsid w:val="004E4C85"/>
    <w:rsid w:val="004E4F19"/>
    <w:rsid w:val="004E4F86"/>
    <w:rsid w:val="004E52C2"/>
    <w:rsid w:val="004E56AD"/>
    <w:rsid w:val="004E5746"/>
    <w:rsid w:val="004E57FB"/>
    <w:rsid w:val="004E5A44"/>
    <w:rsid w:val="004E60AF"/>
    <w:rsid w:val="004E6556"/>
    <w:rsid w:val="004E6995"/>
    <w:rsid w:val="004E6B86"/>
    <w:rsid w:val="004E6DBD"/>
    <w:rsid w:val="004E7093"/>
    <w:rsid w:val="004E71EA"/>
    <w:rsid w:val="004E72AB"/>
    <w:rsid w:val="004E7500"/>
    <w:rsid w:val="004E778A"/>
    <w:rsid w:val="004E7A0F"/>
    <w:rsid w:val="004E7FD6"/>
    <w:rsid w:val="004F044E"/>
    <w:rsid w:val="004F071D"/>
    <w:rsid w:val="004F0829"/>
    <w:rsid w:val="004F09C1"/>
    <w:rsid w:val="004F0AF8"/>
    <w:rsid w:val="004F0DE0"/>
    <w:rsid w:val="004F0ED7"/>
    <w:rsid w:val="004F1560"/>
    <w:rsid w:val="004F1734"/>
    <w:rsid w:val="004F199A"/>
    <w:rsid w:val="004F1B56"/>
    <w:rsid w:val="004F1CD1"/>
    <w:rsid w:val="004F1FBD"/>
    <w:rsid w:val="004F206B"/>
    <w:rsid w:val="004F2119"/>
    <w:rsid w:val="004F2142"/>
    <w:rsid w:val="004F2183"/>
    <w:rsid w:val="004F230C"/>
    <w:rsid w:val="004F23A2"/>
    <w:rsid w:val="004F24DB"/>
    <w:rsid w:val="004F2BA3"/>
    <w:rsid w:val="004F2DDF"/>
    <w:rsid w:val="004F3060"/>
    <w:rsid w:val="004F320D"/>
    <w:rsid w:val="004F34DA"/>
    <w:rsid w:val="004F3834"/>
    <w:rsid w:val="004F397D"/>
    <w:rsid w:val="004F3C33"/>
    <w:rsid w:val="004F3DC5"/>
    <w:rsid w:val="004F3F66"/>
    <w:rsid w:val="004F4132"/>
    <w:rsid w:val="004F4187"/>
    <w:rsid w:val="004F426F"/>
    <w:rsid w:val="004F4309"/>
    <w:rsid w:val="004F4414"/>
    <w:rsid w:val="004F45F7"/>
    <w:rsid w:val="004F48B4"/>
    <w:rsid w:val="004F48B6"/>
    <w:rsid w:val="004F491E"/>
    <w:rsid w:val="004F49BB"/>
    <w:rsid w:val="004F49CA"/>
    <w:rsid w:val="004F4CCF"/>
    <w:rsid w:val="004F4D5A"/>
    <w:rsid w:val="004F4FB8"/>
    <w:rsid w:val="004F4FB9"/>
    <w:rsid w:val="004F51E3"/>
    <w:rsid w:val="004F54B4"/>
    <w:rsid w:val="004F59A4"/>
    <w:rsid w:val="004F5A1F"/>
    <w:rsid w:val="004F5CC2"/>
    <w:rsid w:val="004F6026"/>
    <w:rsid w:val="004F6755"/>
    <w:rsid w:val="004F6A61"/>
    <w:rsid w:val="004F6C94"/>
    <w:rsid w:val="004F6D90"/>
    <w:rsid w:val="004F6E00"/>
    <w:rsid w:val="004F7153"/>
    <w:rsid w:val="004F73B7"/>
    <w:rsid w:val="004F7673"/>
    <w:rsid w:val="004F771E"/>
    <w:rsid w:val="004F78AD"/>
    <w:rsid w:val="004F79E6"/>
    <w:rsid w:val="004F7AA5"/>
    <w:rsid w:val="004F7BB7"/>
    <w:rsid w:val="004F7BE6"/>
    <w:rsid w:val="004F7CAE"/>
    <w:rsid w:val="004F7CB2"/>
    <w:rsid w:val="004F7FA5"/>
    <w:rsid w:val="0050012E"/>
    <w:rsid w:val="005001D6"/>
    <w:rsid w:val="00500322"/>
    <w:rsid w:val="005004EC"/>
    <w:rsid w:val="005004F1"/>
    <w:rsid w:val="005005C6"/>
    <w:rsid w:val="00500671"/>
    <w:rsid w:val="00500913"/>
    <w:rsid w:val="005009BA"/>
    <w:rsid w:val="00500D4F"/>
    <w:rsid w:val="00500F46"/>
    <w:rsid w:val="00500FE9"/>
    <w:rsid w:val="00501102"/>
    <w:rsid w:val="00501151"/>
    <w:rsid w:val="005013D7"/>
    <w:rsid w:val="00501616"/>
    <w:rsid w:val="005018AF"/>
    <w:rsid w:val="005018B8"/>
    <w:rsid w:val="005019A8"/>
    <w:rsid w:val="00501B76"/>
    <w:rsid w:val="00501F18"/>
    <w:rsid w:val="005020F0"/>
    <w:rsid w:val="00502170"/>
    <w:rsid w:val="005026C4"/>
    <w:rsid w:val="005027F9"/>
    <w:rsid w:val="00502A63"/>
    <w:rsid w:val="00502D52"/>
    <w:rsid w:val="00502D65"/>
    <w:rsid w:val="00502DBE"/>
    <w:rsid w:val="00502E51"/>
    <w:rsid w:val="00502ED4"/>
    <w:rsid w:val="00503060"/>
    <w:rsid w:val="005031F6"/>
    <w:rsid w:val="005035D9"/>
    <w:rsid w:val="005036FE"/>
    <w:rsid w:val="0050376B"/>
    <w:rsid w:val="00503814"/>
    <w:rsid w:val="005039DB"/>
    <w:rsid w:val="00503B63"/>
    <w:rsid w:val="00503C50"/>
    <w:rsid w:val="00504050"/>
    <w:rsid w:val="0050407F"/>
    <w:rsid w:val="005040AA"/>
    <w:rsid w:val="005041F4"/>
    <w:rsid w:val="00504413"/>
    <w:rsid w:val="0050460E"/>
    <w:rsid w:val="005048D6"/>
    <w:rsid w:val="00504ABD"/>
    <w:rsid w:val="00504ADB"/>
    <w:rsid w:val="00504EBE"/>
    <w:rsid w:val="0050504A"/>
    <w:rsid w:val="0050522D"/>
    <w:rsid w:val="00505924"/>
    <w:rsid w:val="00505D1C"/>
    <w:rsid w:val="00505DFA"/>
    <w:rsid w:val="005062BA"/>
    <w:rsid w:val="005064FE"/>
    <w:rsid w:val="00506562"/>
    <w:rsid w:val="005066C3"/>
    <w:rsid w:val="00506ABC"/>
    <w:rsid w:val="005071CA"/>
    <w:rsid w:val="0050781D"/>
    <w:rsid w:val="00507831"/>
    <w:rsid w:val="0050789D"/>
    <w:rsid w:val="00507AE5"/>
    <w:rsid w:val="00507B2D"/>
    <w:rsid w:val="00507E28"/>
    <w:rsid w:val="005101F5"/>
    <w:rsid w:val="005107B0"/>
    <w:rsid w:val="00510827"/>
    <w:rsid w:val="0051085F"/>
    <w:rsid w:val="00510947"/>
    <w:rsid w:val="00510A7D"/>
    <w:rsid w:val="00510ABB"/>
    <w:rsid w:val="00510CE8"/>
    <w:rsid w:val="00510DC0"/>
    <w:rsid w:val="00510E79"/>
    <w:rsid w:val="00510EAB"/>
    <w:rsid w:val="00510F5B"/>
    <w:rsid w:val="00510F8A"/>
    <w:rsid w:val="00511094"/>
    <w:rsid w:val="005112F6"/>
    <w:rsid w:val="00511423"/>
    <w:rsid w:val="005115DA"/>
    <w:rsid w:val="005117BA"/>
    <w:rsid w:val="0051182F"/>
    <w:rsid w:val="00511A8B"/>
    <w:rsid w:val="00511B26"/>
    <w:rsid w:val="00511C6A"/>
    <w:rsid w:val="005120EB"/>
    <w:rsid w:val="0051210D"/>
    <w:rsid w:val="005121AF"/>
    <w:rsid w:val="0051247D"/>
    <w:rsid w:val="005124CB"/>
    <w:rsid w:val="005125B0"/>
    <w:rsid w:val="005125CB"/>
    <w:rsid w:val="00512722"/>
    <w:rsid w:val="00512A0C"/>
    <w:rsid w:val="00512F64"/>
    <w:rsid w:val="005133D1"/>
    <w:rsid w:val="005133DF"/>
    <w:rsid w:val="0051354F"/>
    <w:rsid w:val="00513857"/>
    <w:rsid w:val="00513899"/>
    <w:rsid w:val="00513DD4"/>
    <w:rsid w:val="00513FE8"/>
    <w:rsid w:val="0051423E"/>
    <w:rsid w:val="00514327"/>
    <w:rsid w:val="00514444"/>
    <w:rsid w:val="005144AD"/>
    <w:rsid w:val="005145DE"/>
    <w:rsid w:val="0051465C"/>
    <w:rsid w:val="00514815"/>
    <w:rsid w:val="0051490D"/>
    <w:rsid w:val="00514AB3"/>
    <w:rsid w:val="00514E77"/>
    <w:rsid w:val="005153A5"/>
    <w:rsid w:val="00515437"/>
    <w:rsid w:val="00515643"/>
    <w:rsid w:val="00515761"/>
    <w:rsid w:val="005158D1"/>
    <w:rsid w:val="005158E4"/>
    <w:rsid w:val="00515B95"/>
    <w:rsid w:val="00515BB4"/>
    <w:rsid w:val="00515D87"/>
    <w:rsid w:val="00515EC1"/>
    <w:rsid w:val="00516229"/>
    <w:rsid w:val="005165A4"/>
    <w:rsid w:val="00516774"/>
    <w:rsid w:val="00516E2D"/>
    <w:rsid w:val="005171A2"/>
    <w:rsid w:val="005173FB"/>
    <w:rsid w:val="00517572"/>
    <w:rsid w:val="00517596"/>
    <w:rsid w:val="00517D29"/>
    <w:rsid w:val="00517F8C"/>
    <w:rsid w:val="0051D1D4"/>
    <w:rsid w:val="005201EE"/>
    <w:rsid w:val="00520242"/>
    <w:rsid w:val="00520300"/>
    <w:rsid w:val="00520657"/>
    <w:rsid w:val="00520779"/>
    <w:rsid w:val="0052079E"/>
    <w:rsid w:val="005207D7"/>
    <w:rsid w:val="00520AE6"/>
    <w:rsid w:val="0052137F"/>
    <w:rsid w:val="005214C2"/>
    <w:rsid w:val="005216C4"/>
    <w:rsid w:val="0052198D"/>
    <w:rsid w:val="00521AA5"/>
    <w:rsid w:val="00521D2F"/>
    <w:rsid w:val="00521EDA"/>
    <w:rsid w:val="0052267D"/>
    <w:rsid w:val="00522DA8"/>
    <w:rsid w:val="00522EC0"/>
    <w:rsid w:val="005233BE"/>
    <w:rsid w:val="00523871"/>
    <w:rsid w:val="005238D2"/>
    <w:rsid w:val="00523C2A"/>
    <w:rsid w:val="00524088"/>
    <w:rsid w:val="00524253"/>
    <w:rsid w:val="00524472"/>
    <w:rsid w:val="00524486"/>
    <w:rsid w:val="0052470A"/>
    <w:rsid w:val="00524C9E"/>
    <w:rsid w:val="00524CA9"/>
    <w:rsid w:val="00524F19"/>
    <w:rsid w:val="005251F1"/>
    <w:rsid w:val="005252FA"/>
    <w:rsid w:val="005253FB"/>
    <w:rsid w:val="00525517"/>
    <w:rsid w:val="005257B8"/>
    <w:rsid w:val="005258BF"/>
    <w:rsid w:val="00525900"/>
    <w:rsid w:val="00525E5F"/>
    <w:rsid w:val="00525E90"/>
    <w:rsid w:val="00526185"/>
    <w:rsid w:val="00526254"/>
    <w:rsid w:val="005262EA"/>
    <w:rsid w:val="005265F8"/>
    <w:rsid w:val="005268C6"/>
    <w:rsid w:val="00526D30"/>
    <w:rsid w:val="00526E83"/>
    <w:rsid w:val="00526F7A"/>
    <w:rsid w:val="005270BE"/>
    <w:rsid w:val="0052718C"/>
    <w:rsid w:val="005272E6"/>
    <w:rsid w:val="00527362"/>
    <w:rsid w:val="005273CE"/>
    <w:rsid w:val="00527638"/>
    <w:rsid w:val="0052781C"/>
    <w:rsid w:val="0052782C"/>
    <w:rsid w:val="00527B9C"/>
    <w:rsid w:val="00530087"/>
    <w:rsid w:val="0053032F"/>
    <w:rsid w:val="0053040A"/>
    <w:rsid w:val="00530807"/>
    <w:rsid w:val="005308CC"/>
    <w:rsid w:val="00530996"/>
    <w:rsid w:val="00530B26"/>
    <w:rsid w:val="00530C34"/>
    <w:rsid w:val="00531160"/>
    <w:rsid w:val="00531234"/>
    <w:rsid w:val="00531DC3"/>
    <w:rsid w:val="00532054"/>
    <w:rsid w:val="005320B6"/>
    <w:rsid w:val="005320F6"/>
    <w:rsid w:val="005325FC"/>
    <w:rsid w:val="00532781"/>
    <w:rsid w:val="005328E0"/>
    <w:rsid w:val="00532B31"/>
    <w:rsid w:val="00532BA2"/>
    <w:rsid w:val="00532CD0"/>
    <w:rsid w:val="00532F1A"/>
    <w:rsid w:val="00532FD5"/>
    <w:rsid w:val="00533380"/>
    <w:rsid w:val="00533C04"/>
    <w:rsid w:val="005343B9"/>
    <w:rsid w:val="005344F8"/>
    <w:rsid w:val="005345EE"/>
    <w:rsid w:val="00534692"/>
    <w:rsid w:val="0053494A"/>
    <w:rsid w:val="0053500B"/>
    <w:rsid w:val="00535181"/>
    <w:rsid w:val="005351D6"/>
    <w:rsid w:val="0053532B"/>
    <w:rsid w:val="00535365"/>
    <w:rsid w:val="00535416"/>
    <w:rsid w:val="0053554A"/>
    <w:rsid w:val="00535601"/>
    <w:rsid w:val="005357D5"/>
    <w:rsid w:val="00535906"/>
    <w:rsid w:val="00535F5E"/>
    <w:rsid w:val="0053604E"/>
    <w:rsid w:val="0053624B"/>
    <w:rsid w:val="005364E9"/>
    <w:rsid w:val="00536973"/>
    <w:rsid w:val="0053700B"/>
    <w:rsid w:val="0053777E"/>
    <w:rsid w:val="00537988"/>
    <w:rsid w:val="00537BF0"/>
    <w:rsid w:val="00537D71"/>
    <w:rsid w:val="00540306"/>
    <w:rsid w:val="0054096C"/>
    <w:rsid w:val="005409D1"/>
    <w:rsid w:val="005409F4"/>
    <w:rsid w:val="00540A66"/>
    <w:rsid w:val="00541032"/>
    <w:rsid w:val="0054124E"/>
    <w:rsid w:val="00541798"/>
    <w:rsid w:val="00541967"/>
    <w:rsid w:val="00541BB0"/>
    <w:rsid w:val="00541DED"/>
    <w:rsid w:val="0054284C"/>
    <w:rsid w:val="005428F8"/>
    <w:rsid w:val="00542B94"/>
    <w:rsid w:val="005437F7"/>
    <w:rsid w:val="00543964"/>
    <w:rsid w:val="0054396E"/>
    <w:rsid w:val="0054399C"/>
    <w:rsid w:val="00543B7C"/>
    <w:rsid w:val="005440CD"/>
    <w:rsid w:val="005442B2"/>
    <w:rsid w:val="0054437B"/>
    <w:rsid w:val="00544C00"/>
    <w:rsid w:val="00544F6B"/>
    <w:rsid w:val="00545104"/>
    <w:rsid w:val="005451DB"/>
    <w:rsid w:val="005455DC"/>
    <w:rsid w:val="00545AF5"/>
    <w:rsid w:val="00545D48"/>
    <w:rsid w:val="00545DBD"/>
    <w:rsid w:val="005461FE"/>
    <w:rsid w:val="005465BA"/>
    <w:rsid w:val="00546C79"/>
    <w:rsid w:val="00546FCA"/>
    <w:rsid w:val="00547868"/>
    <w:rsid w:val="00547949"/>
    <w:rsid w:val="00547A6C"/>
    <w:rsid w:val="00547BDF"/>
    <w:rsid w:val="00547D6E"/>
    <w:rsid w:val="00547E5C"/>
    <w:rsid w:val="005501DB"/>
    <w:rsid w:val="005503F3"/>
    <w:rsid w:val="005505B7"/>
    <w:rsid w:val="00550894"/>
    <w:rsid w:val="00550CF1"/>
    <w:rsid w:val="00550D63"/>
    <w:rsid w:val="00550DCA"/>
    <w:rsid w:val="00550E0C"/>
    <w:rsid w:val="005510F2"/>
    <w:rsid w:val="00551103"/>
    <w:rsid w:val="00551189"/>
    <w:rsid w:val="00551422"/>
    <w:rsid w:val="005514F8"/>
    <w:rsid w:val="00551688"/>
    <w:rsid w:val="00551784"/>
    <w:rsid w:val="00551BAE"/>
    <w:rsid w:val="00551C03"/>
    <w:rsid w:val="00551C19"/>
    <w:rsid w:val="00551D74"/>
    <w:rsid w:val="00551DE5"/>
    <w:rsid w:val="00551DF4"/>
    <w:rsid w:val="00551F66"/>
    <w:rsid w:val="00551FA3"/>
    <w:rsid w:val="00552068"/>
    <w:rsid w:val="0055249A"/>
    <w:rsid w:val="005524A6"/>
    <w:rsid w:val="0055257B"/>
    <w:rsid w:val="00552602"/>
    <w:rsid w:val="005527EC"/>
    <w:rsid w:val="005527F0"/>
    <w:rsid w:val="00552886"/>
    <w:rsid w:val="00552A7A"/>
    <w:rsid w:val="00552C94"/>
    <w:rsid w:val="00552CEC"/>
    <w:rsid w:val="00552CF0"/>
    <w:rsid w:val="00552E13"/>
    <w:rsid w:val="00552EC9"/>
    <w:rsid w:val="005530B4"/>
    <w:rsid w:val="0055313B"/>
    <w:rsid w:val="00553490"/>
    <w:rsid w:val="005535B6"/>
    <w:rsid w:val="005535C8"/>
    <w:rsid w:val="005538EE"/>
    <w:rsid w:val="00553956"/>
    <w:rsid w:val="00553BE2"/>
    <w:rsid w:val="0055453F"/>
    <w:rsid w:val="005545B1"/>
    <w:rsid w:val="0055465C"/>
    <w:rsid w:val="0055469A"/>
    <w:rsid w:val="00554DE5"/>
    <w:rsid w:val="00554E3F"/>
    <w:rsid w:val="00554F68"/>
    <w:rsid w:val="00555116"/>
    <w:rsid w:val="00555274"/>
    <w:rsid w:val="005552A7"/>
    <w:rsid w:val="0055555C"/>
    <w:rsid w:val="0055555F"/>
    <w:rsid w:val="0055573B"/>
    <w:rsid w:val="00555754"/>
    <w:rsid w:val="00555A19"/>
    <w:rsid w:val="00555B91"/>
    <w:rsid w:val="00555C2B"/>
    <w:rsid w:val="00555E1D"/>
    <w:rsid w:val="0055643C"/>
    <w:rsid w:val="00556CAF"/>
    <w:rsid w:val="00556D0C"/>
    <w:rsid w:val="00556D1A"/>
    <w:rsid w:val="00556D2A"/>
    <w:rsid w:val="0055702D"/>
    <w:rsid w:val="005570D2"/>
    <w:rsid w:val="005576AD"/>
    <w:rsid w:val="00557709"/>
    <w:rsid w:val="00557742"/>
    <w:rsid w:val="00557AD6"/>
    <w:rsid w:val="00557B19"/>
    <w:rsid w:val="00557BE6"/>
    <w:rsid w:val="00557C39"/>
    <w:rsid w:val="00557FBD"/>
    <w:rsid w:val="0056001D"/>
    <w:rsid w:val="0056026D"/>
    <w:rsid w:val="00560589"/>
    <w:rsid w:val="0056065F"/>
    <w:rsid w:val="005606BA"/>
    <w:rsid w:val="00560852"/>
    <w:rsid w:val="00560A3C"/>
    <w:rsid w:val="00560B3E"/>
    <w:rsid w:val="00560DFA"/>
    <w:rsid w:val="00561177"/>
    <w:rsid w:val="00561265"/>
    <w:rsid w:val="005613E8"/>
    <w:rsid w:val="005618A5"/>
    <w:rsid w:val="00561CD8"/>
    <w:rsid w:val="00561DA6"/>
    <w:rsid w:val="00561E4B"/>
    <w:rsid w:val="005620D2"/>
    <w:rsid w:val="00562191"/>
    <w:rsid w:val="00562367"/>
    <w:rsid w:val="005624F0"/>
    <w:rsid w:val="0056251C"/>
    <w:rsid w:val="005625E6"/>
    <w:rsid w:val="00562AAA"/>
    <w:rsid w:val="00562C2F"/>
    <w:rsid w:val="00562CC4"/>
    <w:rsid w:val="00562DA3"/>
    <w:rsid w:val="00562FBE"/>
    <w:rsid w:val="00563083"/>
    <w:rsid w:val="005634AA"/>
    <w:rsid w:val="0056358B"/>
    <w:rsid w:val="00563821"/>
    <w:rsid w:val="00563975"/>
    <w:rsid w:val="00563AB8"/>
    <w:rsid w:val="00563CB0"/>
    <w:rsid w:val="00563D0D"/>
    <w:rsid w:val="00563D49"/>
    <w:rsid w:val="00563ED6"/>
    <w:rsid w:val="00564018"/>
    <w:rsid w:val="0056405D"/>
    <w:rsid w:val="005642E9"/>
    <w:rsid w:val="00564450"/>
    <w:rsid w:val="00564669"/>
    <w:rsid w:val="0056488C"/>
    <w:rsid w:val="005648F6"/>
    <w:rsid w:val="00564C55"/>
    <w:rsid w:val="0056518C"/>
    <w:rsid w:val="00565231"/>
    <w:rsid w:val="005655FD"/>
    <w:rsid w:val="00565696"/>
    <w:rsid w:val="005656BF"/>
    <w:rsid w:val="005658D0"/>
    <w:rsid w:val="0056591F"/>
    <w:rsid w:val="00566129"/>
    <w:rsid w:val="0056637D"/>
    <w:rsid w:val="005665B3"/>
    <w:rsid w:val="005667A0"/>
    <w:rsid w:val="0056695A"/>
    <w:rsid w:val="00566B45"/>
    <w:rsid w:val="00566EE3"/>
    <w:rsid w:val="00566FE4"/>
    <w:rsid w:val="00567227"/>
    <w:rsid w:val="0056750A"/>
    <w:rsid w:val="00567776"/>
    <w:rsid w:val="00570028"/>
    <w:rsid w:val="00570145"/>
    <w:rsid w:val="005703E7"/>
    <w:rsid w:val="0057061F"/>
    <w:rsid w:val="0057079B"/>
    <w:rsid w:val="0057099B"/>
    <w:rsid w:val="00570D06"/>
    <w:rsid w:val="00570D30"/>
    <w:rsid w:val="00570D45"/>
    <w:rsid w:val="00570DBA"/>
    <w:rsid w:val="00570DD2"/>
    <w:rsid w:val="00570F50"/>
    <w:rsid w:val="00570F9E"/>
    <w:rsid w:val="005714D9"/>
    <w:rsid w:val="00571567"/>
    <w:rsid w:val="005715E2"/>
    <w:rsid w:val="005716B9"/>
    <w:rsid w:val="00571946"/>
    <w:rsid w:val="00571BBF"/>
    <w:rsid w:val="0057214C"/>
    <w:rsid w:val="00572249"/>
    <w:rsid w:val="0057253C"/>
    <w:rsid w:val="00572909"/>
    <w:rsid w:val="00572A8F"/>
    <w:rsid w:val="00572B3C"/>
    <w:rsid w:val="00572BAF"/>
    <w:rsid w:val="00572CE3"/>
    <w:rsid w:val="00572D9F"/>
    <w:rsid w:val="00573119"/>
    <w:rsid w:val="0057329D"/>
    <w:rsid w:val="005732E1"/>
    <w:rsid w:val="005735B3"/>
    <w:rsid w:val="00573D03"/>
    <w:rsid w:val="00573FA7"/>
    <w:rsid w:val="00574078"/>
    <w:rsid w:val="00574187"/>
    <w:rsid w:val="005742F3"/>
    <w:rsid w:val="005743F6"/>
    <w:rsid w:val="0057444F"/>
    <w:rsid w:val="005744A1"/>
    <w:rsid w:val="005747C0"/>
    <w:rsid w:val="005748B2"/>
    <w:rsid w:val="005748F1"/>
    <w:rsid w:val="00574AA2"/>
    <w:rsid w:val="00574B93"/>
    <w:rsid w:val="00574CCC"/>
    <w:rsid w:val="00574DB8"/>
    <w:rsid w:val="00574E4C"/>
    <w:rsid w:val="0057519F"/>
    <w:rsid w:val="005753DC"/>
    <w:rsid w:val="005754B8"/>
    <w:rsid w:val="005754E0"/>
    <w:rsid w:val="00575902"/>
    <w:rsid w:val="00575B81"/>
    <w:rsid w:val="00575B82"/>
    <w:rsid w:val="00575C77"/>
    <w:rsid w:val="00575F4E"/>
    <w:rsid w:val="00576224"/>
    <w:rsid w:val="005762B8"/>
    <w:rsid w:val="005763B6"/>
    <w:rsid w:val="005763C1"/>
    <w:rsid w:val="005763CB"/>
    <w:rsid w:val="005764DD"/>
    <w:rsid w:val="00576687"/>
    <w:rsid w:val="005769AB"/>
    <w:rsid w:val="00576B63"/>
    <w:rsid w:val="00577115"/>
    <w:rsid w:val="0057733A"/>
    <w:rsid w:val="0057777E"/>
    <w:rsid w:val="005778B0"/>
    <w:rsid w:val="00577990"/>
    <w:rsid w:val="005779C9"/>
    <w:rsid w:val="00577AEF"/>
    <w:rsid w:val="00577B52"/>
    <w:rsid w:val="00577BA8"/>
    <w:rsid w:val="00577D2F"/>
    <w:rsid w:val="00577E2A"/>
    <w:rsid w:val="00577E74"/>
    <w:rsid w:val="0058003F"/>
    <w:rsid w:val="00580042"/>
    <w:rsid w:val="005802CC"/>
    <w:rsid w:val="005804AF"/>
    <w:rsid w:val="00580517"/>
    <w:rsid w:val="00580698"/>
    <w:rsid w:val="005808D4"/>
    <w:rsid w:val="00580DEA"/>
    <w:rsid w:val="00580E1F"/>
    <w:rsid w:val="00580E3F"/>
    <w:rsid w:val="00580ED5"/>
    <w:rsid w:val="00581065"/>
    <w:rsid w:val="00581274"/>
    <w:rsid w:val="005814E5"/>
    <w:rsid w:val="00581679"/>
    <w:rsid w:val="005816BE"/>
    <w:rsid w:val="0058173C"/>
    <w:rsid w:val="00581CA7"/>
    <w:rsid w:val="00581CDE"/>
    <w:rsid w:val="00581F3F"/>
    <w:rsid w:val="00581F9E"/>
    <w:rsid w:val="005824A8"/>
    <w:rsid w:val="0058282E"/>
    <w:rsid w:val="00582C56"/>
    <w:rsid w:val="00582CC1"/>
    <w:rsid w:val="00582ECA"/>
    <w:rsid w:val="00583599"/>
    <w:rsid w:val="00583902"/>
    <w:rsid w:val="005839CB"/>
    <w:rsid w:val="00583D3C"/>
    <w:rsid w:val="005840BB"/>
    <w:rsid w:val="00584119"/>
    <w:rsid w:val="005841E6"/>
    <w:rsid w:val="0058426E"/>
    <w:rsid w:val="005842CD"/>
    <w:rsid w:val="00585021"/>
    <w:rsid w:val="00585288"/>
    <w:rsid w:val="0058528C"/>
    <w:rsid w:val="005855BD"/>
    <w:rsid w:val="005859E1"/>
    <w:rsid w:val="00586174"/>
    <w:rsid w:val="005862A8"/>
    <w:rsid w:val="005862EB"/>
    <w:rsid w:val="00586606"/>
    <w:rsid w:val="005867A1"/>
    <w:rsid w:val="00586A2B"/>
    <w:rsid w:val="00586AD5"/>
    <w:rsid w:val="00586DB2"/>
    <w:rsid w:val="00586F2A"/>
    <w:rsid w:val="00586FEB"/>
    <w:rsid w:val="005874F3"/>
    <w:rsid w:val="005875F2"/>
    <w:rsid w:val="00587AFE"/>
    <w:rsid w:val="00587B5D"/>
    <w:rsid w:val="00587D1C"/>
    <w:rsid w:val="00590272"/>
    <w:rsid w:val="005908F1"/>
    <w:rsid w:val="00590A91"/>
    <w:rsid w:val="005911E2"/>
    <w:rsid w:val="0059165D"/>
    <w:rsid w:val="00591AB7"/>
    <w:rsid w:val="00591B52"/>
    <w:rsid w:val="00591BBF"/>
    <w:rsid w:val="005920FD"/>
    <w:rsid w:val="0059237B"/>
    <w:rsid w:val="00592600"/>
    <w:rsid w:val="00592602"/>
    <w:rsid w:val="00592629"/>
    <w:rsid w:val="005929E8"/>
    <w:rsid w:val="00592A6D"/>
    <w:rsid w:val="00592DFA"/>
    <w:rsid w:val="00593016"/>
    <w:rsid w:val="00593464"/>
    <w:rsid w:val="00593C25"/>
    <w:rsid w:val="00593D4E"/>
    <w:rsid w:val="00593DDA"/>
    <w:rsid w:val="0059442D"/>
    <w:rsid w:val="005945C6"/>
    <w:rsid w:val="00594719"/>
    <w:rsid w:val="00594735"/>
    <w:rsid w:val="00594D1E"/>
    <w:rsid w:val="00594FCB"/>
    <w:rsid w:val="005952F1"/>
    <w:rsid w:val="00595310"/>
    <w:rsid w:val="0059547B"/>
    <w:rsid w:val="00595532"/>
    <w:rsid w:val="0059570F"/>
    <w:rsid w:val="005958FC"/>
    <w:rsid w:val="00595980"/>
    <w:rsid w:val="00595E63"/>
    <w:rsid w:val="00595F63"/>
    <w:rsid w:val="0059617A"/>
    <w:rsid w:val="00596402"/>
    <w:rsid w:val="0059659C"/>
    <w:rsid w:val="005969E3"/>
    <w:rsid w:val="00596BE5"/>
    <w:rsid w:val="00596C7D"/>
    <w:rsid w:val="00596D4D"/>
    <w:rsid w:val="00596D92"/>
    <w:rsid w:val="00596DB4"/>
    <w:rsid w:val="00596E4D"/>
    <w:rsid w:val="00596F91"/>
    <w:rsid w:val="00597154"/>
    <w:rsid w:val="005972EE"/>
    <w:rsid w:val="00597459"/>
    <w:rsid w:val="00597638"/>
    <w:rsid w:val="0059765F"/>
    <w:rsid w:val="00597938"/>
    <w:rsid w:val="00597A0C"/>
    <w:rsid w:val="00597A42"/>
    <w:rsid w:val="00597B89"/>
    <w:rsid w:val="00597CDC"/>
    <w:rsid w:val="005A0085"/>
    <w:rsid w:val="005A01D7"/>
    <w:rsid w:val="005A0616"/>
    <w:rsid w:val="005A0764"/>
    <w:rsid w:val="005A0B51"/>
    <w:rsid w:val="005A0C83"/>
    <w:rsid w:val="005A1903"/>
    <w:rsid w:val="005A1C77"/>
    <w:rsid w:val="005A1D69"/>
    <w:rsid w:val="005A1E93"/>
    <w:rsid w:val="005A20B3"/>
    <w:rsid w:val="005A215A"/>
    <w:rsid w:val="005A2236"/>
    <w:rsid w:val="005A2C44"/>
    <w:rsid w:val="005A2CD3"/>
    <w:rsid w:val="005A2EFF"/>
    <w:rsid w:val="005A2FB5"/>
    <w:rsid w:val="005A30D9"/>
    <w:rsid w:val="005A31E9"/>
    <w:rsid w:val="005A335B"/>
    <w:rsid w:val="005A352E"/>
    <w:rsid w:val="005A355F"/>
    <w:rsid w:val="005A3681"/>
    <w:rsid w:val="005A3735"/>
    <w:rsid w:val="005A3CA3"/>
    <w:rsid w:val="005A3F3C"/>
    <w:rsid w:val="005A42A5"/>
    <w:rsid w:val="005A42E9"/>
    <w:rsid w:val="005A4649"/>
    <w:rsid w:val="005A46C6"/>
    <w:rsid w:val="005A48FD"/>
    <w:rsid w:val="005A4AC7"/>
    <w:rsid w:val="005A4EF5"/>
    <w:rsid w:val="005A5241"/>
    <w:rsid w:val="005A5246"/>
    <w:rsid w:val="005A52F2"/>
    <w:rsid w:val="005A5818"/>
    <w:rsid w:val="005A5A9B"/>
    <w:rsid w:val="005A5B0F"/>
    <w:rsid w:val="005A5C2D"/>
    <w:rsid w:val="005A5C2F"/>
    <w:rsid w:val="005A60E6"/>
    <w:rsid w:val="005A63C4"/>
    <w:rsid w:val="005A665F"/>
    <w:rsid w:val="005A672B"/>
    <w:rsid w:val="005A6779"/>
    <w:rsid w:val="005A691F"/>
    <w:rsid w:val="005A6996"/>
    <w:rsid w:val="005A6BBE"/>
    <w:rsid w:val="005A6F8E"/>
    <w:rsid w:val="005A703E"/>
    <w:rsid w:val="005A715F"/>
    <w:rsid w:val="005A72A5"/>
    <w:rsid w:val="005A72EA"/>
    <w:rsid w:val="005A74F3"/>
    <w:rsid w:val="005A759B"/>
    <w:rsid w:val="005A7D58"/>
    <w:rsid w:val="005A7E24"/>
    <w:rsid w:val="005A7EBD"/>
    <w:rsid w:val="005A7EDC"/>
    <w:rsid w:val="005B0047"/>
    <w:rsid w:val="005B04A4"/>
    <w:rsid w:val="005B07E6"/>
    <w:rsid w:val="005B0823"/>
    <w:rsid w:val="005B0AD8"/>
    <w:rsid w:val="005B1047"/>
    <w:rsid w:val="005B10B8"/>
    <w:rsid w:val="005B10D1"/>
    <w:rsid w:val="005B1260"/>
    <w:rsid w:val="005B1723"/>
    <w:rsid w:val="005B17EB"/>
    <w:rsid w:val="005B180E"/>
    <w:rsid w:val="005B1879"/>
    <w:rsid w:val="005B19C8"/>
    <w:rsid w:val="005B1B06"/>
    <w:rsid w:val="005B2214"/>
    <w:rsid w:val="005B2446"/>
    <w:rsid w:val="005B24ED"/>
    <w:rsid w:val="005B28B5"/>
    <w:rsid w:val="005B2940"/>
    <w:rsid w:val="005B2D09"/>
    <w:rsid w:val="005B311F"/>
    <w:rsid w:val="005B312D"/>
    <w:rsid w:val="005B3254"/>
    <w:rsid w:val="005B32FD"/>
    <w:rsid w:val="005B33B8"/>
    <w:rsid w:val="005B352F"/>
    <w:rsid w:val="005B36A7"/>
    <w:rsid w:val="005B36CE"/>
    <w:rsid w:val="005B3728"/>
    <w:rsid w:val="005B37A8"/>
    <w:rsid w:val="005B39AA"/>
    <w:rsid w:val="005B3A46"/>
    <w:rsid w:val="005B3CC4"/>
    <w:rsid w:val="005B3D51"/>
    <w:rsid w:val="005B3DCF"/>
    <w:rsid w:val="005B4081"/>
    <w:rsid w:val="005B4171"/>
    <w:rsid w:val="005B43C3"/>
    <w:rsid w:val="005B4414"/>
    <w:rsid w:val="005B4481"/>
    <w:rsid w:val="005B44EE"/>
    <w:rsid w:val="005B496E"/>
    <w:rsid w:val="005B4A67"/>
    <w:rsid w:val="005B4BEB"/>
    <w:rsid w:val="005B4ED4"/>
    <w:rsid w:val="005B4F3C"/>
    <w:rsid w:val="005B4F8A"/>
    <w:rsid w:val="005B5704"/>
    <w:rsid w:val="005B6187"/>
    <w:rsid w:val="005B6454"/>
    <w:rsid w:val="005B6A40"/>
    <w:rsid w:val="005B6A87"/>
    <w:rsid w:val="005B777A"/>
    <w:rsid w:val="005B78D8"/>
    <w:rsid w:val="005B7F59"/>
    <w:rsid w:val="005B7FD9"/>
    <w:rsid w:val="005C0169"/>
    <w:rsid w:val="005C06DD"/>
    <w:rsid w:val="005C06FD"/>
    <w:rsid w:val="005C0E99"/>
    <w:rsid w:val="005C0F34"/>
    <w:rsid w:val="005C0F4A"/>
    <w:rsid w:val="005C1043"/>
    <w:rsid w:val="005C1337"/>
    <w:rsid w:val="005C14EF"/>
    <w:rsid w:val="005C1512"/>
    <w:rsid w:val="005C182D"/>
    <w:rsid w:val="005C1A81"/>
    <w:rsid w:val="005C1C38"/>
    <w:rsid w:val="005C1DF1"/>
    <w:rsid w:val="005C1F20"/>
    <w:rsid w:val="005C20C9"/>
    <w:rsid w:val="005C239E"/>
    <w:rsid w:val="005C23B6"/>
    <w:rsid w:val="005C2715"/>
    <w:rsid w:val="005C28EC"/>
    <w:rsid w:val="005C2AD5"/>
    <w:rsid w:val="005C2DA6"/>
    <w:rsid w:val="005C2DAB"/>
    <w:rsid w:val="005C2DED"/>
    <w:rsid w:val="005C305B"/>
    <w:rsid w:val="005C3727"/>
    <w:rsid w:val="005C3861"/>
    <w:rsid w:val="005C38F5"/>
    <w:rsid w:val="005C3DD4"/>
    <w:rsid w:val="005C3FE3"/>
    <w:rsid w:val="005C41A9"/>
    <w:rsid w:val="005C4573"/>
    <w:rsid w:val="005C462D"/>
    <w:rsid w:val="005C472D"/>
    <w:rsid w:val="005C49F1"/>
    <w:rsid w:val="005C4BB3"/>
    <w:rsid w:val="005C4CC0"/>
    <w:rsid w:val="005C4DC5"/>
    <w:rsid w:val="005C4E26"/>
    <w:rsid w:val="005C5096"/>
    <w:rsid w:val="005C52E5"/>
    <w:rsid w:val="005C5938"/>
    <w:rsid w:val="005C5985"/>
    <w:rsid w:val="005C5B0E"/>
    <w:rsid w:val="005C5CEB"/>
    <w:rsid w:val="005C5DD4"/>
    <w:rsid w:val="005C5E8C"/>
    <w:rsid w:val="005C5FF8"/>
    <w:rsid w:val="005C6011"/>
    <w:rsid w:val="005C60B2"/>
    <w:rsid w:val="005C6100"/>
    <w:rsid w:val="005C6151"/>
    <w:rsid w:val="005C6287"/>
    <w:rsid w:val="005C6575"/>
    <w:rsid w:val="005C6698"/>
    <w:rsid w:val="005C672F"/>
    <w:rsid w:val="005C68D4"/>
    <w:rsid w:val="005C6BC4"/>
    <w:rsid w:val="005C710D"/>
    <w:rsid w:val="005C71D3"/>
    <w:rsid w:val="005C720B"/>
    <w:rsid w:val="005C731D"/>
    <w:rsid w:val="005C75BC"/>
    <w:rsid w:val="005C7E5B"/>
    <w:rsid w:val="005C7F8B"/>
    <w:rsid w:val="005CFF82"/>
    <w:rsid w:val="005D0377"/>
    <w:rsid w:val="005D0736"/>
    <w:rsid w:val="005D097F"/>
    <w:rsid w:val="005D09BD"/>
    <w:rsid w:val="005D0AE7"/>
    <w:rsid w:val="005D0C52"/>
    <w:rsid w:val="005D0D7E"/>
    <w:rsid w:val="005D0D93"/>
    <w:rsid w:val="005D0ED7"/>
    <w:rsid w:val="005D0FB4"/>
    <w:rsid w:val="005D1185"/>
    <w:rsid w:val="005D13CA"/>
    <w:rsid w:val="005D14BF"/>
    <w:rsid w:val="005D14D7"/>
    <w:rsid w:val="005D1577"/>
    <w:rsid w:val="005D17CE"/>
    <w:rsid w:val="005D1AAC"/>
    <w:rsid w:val="005D1D59"/>
    <w:rsid w:val="005D1EB0"/>
    <w:rsid w:val="005D1FC4"/>
    <w:rsid w:val="005D2009"/>
    <w:rsid w:val="005D214F"/>
    <w:rsid w:val="005D23D8"/>
    <w:rsid w:val="005D2ACE"/>
    <w:rsid w:val="005D2E69"/>
    <w:rsid w:val="005D2FBE"/>
    <w:rsid w:val="005D31C5"/>
    <w:rsid w:val="005D3637"/>
    <w:rsid w:val="005D37D2"/>
    <w:rsid w:val="005D38F8"/>
    <w:rsid w:val="005D3C69"/>
    <w:rsid w:val="005D3DE3"/>
    <w:rsid w:val="005D40A6"/>
    <w:rsid w:val="005D4676"/>
    <w:rsid w:val="005D46CD"/>
    <w:rsid w:val="005D48F8"/>
    <w:rsid w:val="005D4B7F"/>
    <w:rsid w:val="005D4C5B"/>
    <w:rsid w:val="005D5175"/>
    <w:rsid w:val="005D54DC"/>
    <w:rsid w:val="005D5794"/>
    <w:rsid w:val="005D5899"/>
    <w:rsid w:val="005D59B8"/>
    <w:rsid w:val="005D5B65"/>
    <w:rsid w:val="005D5CF3"/>
    <w:rsid w:val="005D5E33"/>
    <w:rsid w:val="005D5F81"/>
    <w:rsid w:val="005D61F5"/>
    <w:rsid w:val="005D622F"/>
    <w:rsid w:val="005D635C"/>
    <w:rsid w:val="005D640A"/>
    <w:rsid w:val="005D654C"/>
    <w:rsid w:val="005D65F4"/>
    <w:rsid w:val="005D68E6"/>
    <w:rsid w:val="005D6A63"/>
    <w:rsid w:val="005D6B41"/>
    <w:rsid w:val="005D6CD0"/>
    <w:rsid w:val="005D6CF0"/>
    <w:rsid w:val="005D7052"/>
    <w:rsid w:val="005D74B6"/>
    <w:rsid w:val="005D7593"/>
    <w:rsid w:val="005D7A0C"/>
    <w:rsid w:val="005D7B51"/>
    <w:rsid w:val="005E01C5"/>
    <w:rsid w:val="005E0247"/>
    <w:rsid w:val="005E044B"/>
    <w:rsid w:val="005E07B5"/>
    <w:rsid w:val="005E084C"/>
    <w:rsid w:val="005E0B4C"/>
    <w:rsid w:val="005E1129"/>
    <w:rsid w:val="005E1669"/>
    <w:rsid w:val="005E16B5"/>
    <w:rsid w:val="005E17E0"/>
    <w:rsid w:val="005E19DD"/>
    <w:rsid w:val="005E1F90"/>
    <w:rsid w:val="005E2110"/>
    <w:rsid w:val="005E2428"/>
    <w:rsid w:val="005E273A"/>
    <w:rsid w:val="005E2989"/>
    <w:rsid w:val="005E2F0E"/>
    <w:rsid w:val="005E301B"/>
    <w:rsid w:val="005E30B7"/>
    <w:rsid w:val="005E32E4"/>
    <w:rsid w:val="005E35F0"/>
    <w:rsid w:val="005E3B2E"/>
    <w:rsid w:val="005E3B35"/>
    <w:rsid w:val="005E3BA0"/>
    <w:rsid w:val="005E3F83"/>
    <w:rsid w:val="005E4010"/>
    <w:rsid w:val="005E413C"/>
    <w:rsid w:val="005E4188"/>
    <w:rsid w:val="005E486F"/>
    <w:rsid w:val="005E4BF3"/>
    <w:rsid w:val="005E4C50"/>
    <w:rsid w:val="005E4C95"/>
    <w:rsid w:val="005E4D85"/>
    <w:rsid w:val="005E4E64"/>
    <w:rsid w:val="005E4FE0"/>
    <w:rsid w:val="005E5088"/>
    <w:rsid w:val="005E5304"/>
    <w:rsid w:val="005E5319"/>
    <w:rsid w:val="005E5693"/>
    <w:rsid w:val="005E581E"/>
    <w:rsid w:val="005E59C2"/>
    <w:rsid w:val="005E5AF6"/>
    <w:rsid w:val="005E5C5A"/>
    <w:rsid w:val="005E5E03"/>
    <w:rsid w:val="005E60CC"/>
    <w:rsid w:val="005E6363"/>
    <w:rsid w:val="005E66E0"/>
    <w:rsid w:val="005E67F2"/>
    <w:rsid w:val="005E6820"/>
    <w:rsid w:val="005E6F09"/>
    <w:rsid w:val="005E6FF8"/>
    <w:rsid w:val="005E7014"/>
    <w:rsid w:val="005E74B6"/>
    <w:rsid w:val="005E775E"/>
    <w:rsid w:val="005E77E8"/>
    <w:rsid w:val="005E78E4"/>
    <w:rsid w:val="005E7BC2"/>
    <w:rsid w:val="005F00AE"/>
    <w:rsid w:val="005F0450"/>
    <w:rsid w:val="005F062A"/>
    <w:rsid w:val="005F0825"/>
    <w:rsid w:val="005F09FD"/>
    <w:rsid w:val="005F0BD9"/>
    <w:rsid w:val="005F0CC4"/>
    <w:rsid w:val="005F11EE"/>
    <w:rsid w:val="005F1241"/>
    <w:rsid w:val="005F1573"/>
    <w:rsid w:val="005F1612"/>
    <w:rsid w:val="005F1723"/>
    <w:rsid w:val="005F179F"/>
    <w:rsid w:val="005F1828"/>
    <w:rsid w:val="005F195E"/>
    <w:rsid w:val="005F1A84"/>
    <w:rsid w:val="005F1C6A"/>
    <w:rsid w:val="005F1EC1"/>
    <w:rsid w:val="005F20BD"/>
    <w:rsid w:val="005F254D"/>
    <w:rsid w:val="005F2967"/>
    <w:rsid w:val="005F2AAA"/>
    <w:rsid w:val="005F2D92"/>
    <w:rsid w:val="005F317E"/>
    <w:rsid w:val="005F322B"/>
    <w:rsid w:val="005F3942"/>
    <w:rsid w:val="005F3A4A"/>
    <w:rsid w:val="005F3A5D"/>
    <w:rsid w:val="005F4070"/>
    <w:rsid w:val="005F42D1"/>
    <w:rsid w:val="005F4B88"/>
    <w:rsid w:val="005F4F6A"/>
    <w:rsid w:val="005F5311"/>
    <w:rsid w:val="005F5421"/>
    <w:rsid w:val="005F5961"/>
    <w:rsid w:val="005F5998"/>
    <w:rsid w:val="005F5DB7"/>
    <w:rsid w:val="005F5F27"/>
    <w:rsid w:val="005F5F36"/>
    <w:rsid w:val="005F5FC0"/>
    <w:rsid w:val="005F62A6"/>
    <w:rsid w:val="005F6430"/>
    <w:rsid w:val="005F64CE"/>
    <w:rsid w:val="005F66B7"/>
    <w:rsid w:val="005F6862"/>
    <w:rsid w:val="005F6949"/>
    <w:rsid w:val="005F6A2F"/>
    <w:rsid w:val="005F6CD9"/>
    <w:rsid w:val="005F6E5B"/>
    <w:rsid w:val="005F7335"/>
    <w:rsid w:val="005F742E"/>
    <w:rsid w:val="005F7575"/>
    <w:rsid w:val="005F761B"/>
    <w:rsid w:val="005F785E"/>
    <w:rsid w:val="005F7C3A"/>
    <w:rsid w:val="005F7FE4"/>
    <w:rsid w:val="006000B3"/>
    <w:rsid w:val="006000F9"/>
    <w:rsid w:val="006002DD"/>
    <w:rsid w:val="0060042C"/>
    <w:rsid w:val="00600668"/>
    <w:rsid w:val="006008A6"/>
    <w:rsid w:val="006009D9"/>
    <w:rsid w:val="00600EFF"/>
    <w:rsid w:val="00600F1D"/>
    <w:rsid w:val="006011A0"/>
    <w:rsid w:val="0060138B"/>
    <w:rsid w:val="006015C3"/>
    <w:rsid w:val="0060165E"/>
    <w:rsid w:val="00601BAC"/>
    <w:rsid w:val="00601FD3"/>
    <w:rsid w:val="006020DF"/>
    <w:rsid w:val="0060216C"/>
    <w:rsid w:val="00602242"/>
    <w:rsid w:val="00602296"/>
    <w:rsid w:val="00602577"/>
    <w:rsid w:val="00602878"/>
    <w:rsid w:val="00602CAD"/>
    <w:rsid w:val="00602D06"/>
    <w:rsid w:val="00602D59"/>
    <w:rsid w:val="00602EE3"/>
    <w:rsid w:val="00603605"/>
    <w:rsid w:val="0060373A"/>
    <w:rsid w:val="00603B50"/>
    <w:rsid w:val="00604064"/>
    <w:rsid w:val="006040C3"/>
    <w:rsid w:val="006041CF"/>
    <w:rsid w:val="006046DD"/>
    <w:rsid w:val="00604724"/>
    <w:rsid w:val="006047A5"/>
    <w:rsid w:val="00604D4B"/>
    <w:rsid w:val="00604DD9"/>
    <w:rsid w:val="00605523"/>
    <w:rsid w:val="0060558E"/>
    <w:rsid w:val="006055C4"/>
    <w:rsid w:val="006055EE"/>
    <w:rsid w:val="00605780"/>
    <w:rsid w:val="00605839"/>
    <w:rsid w:val="0060594E"/>
    <w:rsid w:val="00605D6B"/>
    <w:rsid w:val="00605E54"/>
    <w:rsid w:val="006060E0"/>
    <w:rsid w:val="0060654D"/>
    <w:rsid w:val="00606B89"/>
    <w:rsid w:val="00606CDB"/>
    <w:rsid w:val="00606CE5"/>
    <w:rsid w:val="00607124"/>
    <w:rsid w:val="00607378"/>
    <w:rsid w:val="006073C0"/>
    <w:rsid w:val="0060753E"/>
    <w:rsid w:val="00607867"/>
    <w:rsid w:val="006078B9"/>
    <w:rsid w:val="00607A95"/>
    <w:rsid w:val="00607AC7"/>
    <w:rsid w:val="00607C00"/>
    <w:rsid w:val="006102A1"/>
    <w:rsid w:val="0061065B"/>
    <w:rsid w:val="006106D3"/>
    <w:rsid w:val="006109D0"/>
    <w:rsid w:val="00610BDB"/>
    <w:rsid w:val="00610F18"/>
    <w:rsid w:val="006111B2"/>
    <w:rsid w:val="00611203"/>
    <w:rsid w:val="006114EA"/>
    <w:rsid w:val="006117CF"/>
    <w:rsid w:val="00611983"/>
    <w:rsid w:val="00611C08"/>
    <w:rsid w:val="00611D75"/>
    <w:rsid w:val="00611E76"/>
    <w:rsid w:val="006121B8"/>
    <w:rsid w:val="00612280"/>
    <w:rsid w:val="00612300"/>
    <w:rsid w:val="006129A4"/>
    <w:rsid w:val="00612A98"/>
    <w:rsid w:val="00612C56"/>
    <w:rsid w:val="00612CAF"/>
    <w:rsid w:val="00612DFF"/>
    <w:rsid w:val="00613155"/>
    <w:rsid w:val="00613725"/>
    <w:rsid w:val="006138BC"/>
    <w:rsid w:val="00613B34"/>
    <w:rsid w:val="00613E0A"/>
    <w:rsid w:val="00613F1E"/>
    <w:rsid w:val="00613F6D"/>
    <w:rsid w:val="00614065"/>
    <w:rsid w:val="0061463A"/>
    <w:rsid w:val="00614AD7"/>
    <w:rsid w:val="00614CA3"/>
    <w:rsid w:val="00614E43"/>
    <w:rsid w:val="00614E87"/>
    <w:rsid w:val="00615445"/>
    <w:rsid w:val="006154D2"/>
    <w:rsid w:val="006154F1"/>
    <w:rsid w:val="00615780"/>
    <w:rsid w:val="00615B8A"/>
    <w:rsid w:val="00615DEE"/>
    <w:rsid w:val="006161AA"/>
    <w:rsid w:val="006163C6"/>
    <w:rsid w:val="00616F3B"/>
    <w:rsid w:val="00617431"/>
    <w:rsid w:val="006174FD"/>
    <w:rsid w:val="006175BC"/>
    <w:rsid w:val="00617706"/>
    <w:rsid w:val="0061799E"/>
    <w:rsid w:val="006179EF"/>
    <w:rsid w:val="00617E06"/>
    <w:rsid w:val="00617FC3"/>
    <w:rsid w:val="00617FE0"/>
    <w:rsid w:val="006200D0"/>
    <w:rsid w:val="006204ED"/>
    <w:rsid w:val="00620596"/>
    <w:rsid w:val="00620A5B"/>
    <w:rsid w:val="00620B00"/>
    <w:rsid w:val="00620B77"/>
    <w:rsid w:val="006210EE"/>
    <w:rsid w:val="00621251"/>
    <w:rsid w:val="00621942"/>
    <w:rsid w:val="00621C90"/>
    <w:rsid w:val="00621CA6"/>
    <w:rsid w:val="0062241F"/>
    <w:rsid w:val="00622622"/>
    <w:rsid w:val="0062262E"/>
    <w:rsid w:val="006228B9"/>
    <w:rsid w:val="0062297C"/>
    <w:rsid w:val="00622C68"/>
    <w:rsid w:val="00622CBB"/>
    <w:rsid w:val="00622D45"/>
    <w:rsid w:val="00622E8C"/>
    <w:rsid w:val="00622F08"/>
    <w:rsid w:val="00623428"/>
    <w:rsid w:val="006237CF"/>
    <w:rsid w:val="006237E3"/>
    <w:rsid w:val="006237EC"/>
    <w:rsid w:val="00623829"/>
    <w:rsid w:val="00623883"/>
    <w:rsid w:val="00623903"/>
    <w:rsid w:val="00623A7E"/>
    <w:rsid w:val="00623ADC"/>
    <w:rsid w:val="0062406F"/>
    <w:rsid w:val="00624098"/>
    <w:rsid w:val="006241A9"/>
    <w:rsid w:val="0062429E"/>
    <w:rsid w:val="0062464A"/>
    <w:rsid w:val="00624CD4"/>
    <w:rsid w:val="00624EA9"/>
    <w:rsid w:val="00625088"/>
    <w:rsid w:val="006251EA"/>
    <w:rsid w:val="006252E5"/>
    <w:rsid w:val="00625894"/>
    <w:rsid w:val="006258C5"/>
    <w:rsid w:val="006259D8"/>
    <w:rsid w:val="00625DC4"/>
    <w:rsid w:val="006260B9"/>
    <w:rsid w:val="006261A9"/>
    <w:rsid w:val="00626313"/>
    <w:rsid w:val="00626325"/>
    <w:rsid w:val="006265F7"/>
    <w:rsid w:val="00626662"/>
    <w:rsid w:val="006266DF"/>
    <w:rsid w:val="006266E2"/>
    <w:rsid w:val="006268F2"/>
    <w:rsid w:val="00626917"/>
    <w:rsid w:val="00626BCD"/>
    <w:rsid w:val="00626F38"/>
    <w:rsid w:val="00627080"/>
    <w:rsid w:val="006270D1"/>
    <w:rsid w:val="00627224"/>
    <w:rsid w:val="0062728D"/>
    <w:rsid w:val="0062736F"/>
    <w:rsid w:val="00627401"/>
    <w:rsid w:val="006274A9"/>
    <w:rsid w:val="0062765C"/>
    <w:rsid w:val="00627739"/>
    <w:rsid w:val="0062799A"/>
    <w:rsid w:val="006279B7"/>
    <w:rsid w:val="00627C1D"/>
    <w:rsid w:val="00627F54"/>
    <w:rsid w:val="00630506"/>
    <w:rsid w:val="00630D2D"/>
    <w:rsid w:val="00630E6D"/>
    <w:rsid w:val="00630FCE"/>
    <w:rsid w:val="006315AD"/>
    <w:rsid w:val="00631686"/>
    <w:rsid w:val="0063172E"/>
    <w:rsid w:val="006318C3"/>
    <w:rsid w:val="00631AF1"/>
    <w:rsid w:val="00631F26"/>
    <w:rsid w:val="00632116"/>
    <w:rsid w:val="006327F0"/>
    <w:rsid w:val="00632A95"/>
    <w:rsid w:val="00632B5F"/>
    <w:rsid w:val="00632BF2"/>
    <w:rsid w:val="00632DEC"/>
    <w:rsid w:val="00633023"/>
    <w:rsid w:val="006330AF"/>
    <w:rsid w:val="006332EA"/>
    <w:rsid w:val="006335EB"/>
    <w:rsid w:val="006336CD"/>
    <w:rsid w:val="00633782"/>
    <w:rsid w:val="006337B9"/>
    <w:rsid w:val="006337C9"/>
    <w:rsid w:val="00633999"/>
    <w:rsid w:val="00633C6E"/>
    <w:rsid w:val="00633D26"/>
    <w:rsid w:val="00633E9B"/>
    <w:rsid w:val="00633FE3"/>
    <w:rsid w:val="00634143"/>
    <w:rsid w:val="0063467E"/>
    <w:rsid w:val="0063493E"/>
    <w:rsid w:val="00634F9B"/>
    <w:rsid w:val="00634FA2"/>
    <w:rsid w:val="0063522C"/>
    <w:rsid w:val="006356BB"/>
    <w:rsid w:val="00635765"/>
    <w:rsid w:val="00635C0F"/>
    <w:rsid w:val="00635D1B"/>
    <w:rsid w:val="00635F52"/>
    <w:rsid w:val="00635FE7"/>
    <w:rsid w:val="006360F2"/>
    <w:rsid w:val="00636114"/>
    <w:rsid w:val="006366D8"/>
    <w:rsid w:val="0063670E"/>
    <w:rsid w:val="006369E8"/>
    <w:rsid w:val="0063706E"/>
    <w:rsid w:val="00637589"/>
    <w:rsid w:val="0063767E"/>
    <w:rsid w:val="00637A28"/>
    <w:rsid w:val="00637A58"/>
    <w:rsid w:val="00637BB8"/>
    <w:rsid w:val="00637C0E"/>
    <w:rsid w:val="00637DF0"/>
    <w:rsid w:val="00637E63"/>
    <w:rsid w:val="006403DB"/>
    <w:rsid w:val="006409B7"/>
    <w:rsid w:val="00640CAB"/>
    <w:rsid w:val="00641160"/>
    <w:rsid w:val="00641279"/>
    <w:rsid w:val="006417E1"/>
    <w:rsid w:val="00641903"/>
    <w:rsid w:val="00641940"/>
    <w:rsid w:val="00641998"/>
    <w:rsid w:val="00641E81"/>
    <w:rsid w:val="00641F3C"/>
    <w:rsid w:val="006422EA"/>
    <w:rsid w:val="00642303"/>
    <w:rsid w:val="0064250A"/>
    <w:rsid w:val="00642AF4"/>
    <w:rsid w:val="00642DA7"/>
    <w:rsid w:val="00643359"/>
    <w:rsid w:val="00643369"/>
    <w:rsid w:val="006434A6"/>
    <w:rsid w:val="00643633"/>
    <w:rsid w:val="00643691"/>
    <w:rsid w:val="006436EA"/>
    <w:rsid w:val="00643A76"/>
    <w:rsid w:val="00643A78"/>
    <w:rsid w:val="00643CB6"/>
    <w:rsid w:val="00643E8A"/>
    <w:rsid w:val="00643F0A"/>
    <w:rsid w:val="00644018"/>
    <w:rsid w:val="00644299"/>
    <w:rsid w:val="00644376"/>
    <w:rsid w:val="006444D1"/>
    <w:rsid w:val="006445CC"/>
    <w:rsid w:val="006447AD"/>
    <w:rsid w:val="006449EA"/>
    <w:rsid w:val="00644C6E"/>
    <w:rsid w:val="00644DAD"/>
    <w:rsid w:val="00644EEB"/>
    <w:rsid w:val="00644FF1"/>
    <w:rsid w:val="006450FA"/>
    <w:rsid w:val="00645127"/>
    <w:rsid w:val="00645552"/>
    <w:rsid w:val="0064566E"/>
    <w:rsid w:val="00645933"/>
    <w:rsid w:val="00645C89"/>
    <w:rsid w:val="00645E47"/>
    <w:rsid w:val="00645E63"/>
    <w:rsid w:val="00646139"/>
    <w:rsid w:val="0064666E"/>
    <w:rsid w:val="006468C9"/>
    <w:rsid w:val="0064692D"/>
    <w:rsid w:val="00646A17"/>
    <w:rsid w:val="00646A8A"/>
    <w:rsid w:val="00646B6B"/>
    <w:rsid w:val="00646CD2"/>
    <w:rsid w:val="00646F30"/>
    <w:rsid w:val="00646F82"/>
    <w:rsid w:val="00647117"/>
    <w:rsid w:val="0064718D"/>
    <w:rsid w:val="006472E4"/>
    <w:rsid w:val="00647514"/>
    <w:rsid w:val="0064784D"/>
    <w:rsid w:val="00647A48"/>
    <w:rsid w:val="00647D7D"/>
    <w:rsid w:val="00647DFB"/>
    <w:rsid w:val="00647E69"/>
    <w:rsid w:val="00650099"/>
    <w:rsid w:val="006501AE"/>
    <w:rsid w:val="006503DB"/>
    <w:rsid w:val="006504FF"/>
    <w:rsid w:val="00650911"/>
    <w:rsid w:val="00650C3F"/>
    <w:rsid w:val="00650E37"/>
    <w:rsid w:val="006510C4"/>
    <w:rsid w:val="00651647"/>
    <w:rsid w:val="00651878"/>
    <w:rsid w:val="006518B5"/>
    <w:rsid w:val="00651A46"/>
    <w:rsid w:val="00651A6D"/>
    <w:rsid w:val="00651AB1"/>
    <w:rsid w:val="00651B9D"/>
    <w:rsid w:val="00651CB8"/>
    <w:rsid w:val="0065217A"/>
    <w:rsid w:val="00652345"/>
    <w:rsid w:val="006525CF"/>
    <w:rsid w:val="006525F9"/>
    <w:rsid w:val="00652CFE"/>
    <w:rsid w:val="006530DF"/>
    <w:rsid w:val="00653136"/>
    <w:rsid w:val="0065314D"/>
    <w:rsid w:val="0065368C"/>
    <w:rsid w:val="00653740"/>
    <w:rsid w:val="00653877"/>
    <w:rsid w:val="00653935"/>
    <w:rsid w:val="006539AB"/>
    <w:rsid w:val="00653D8F"/>
    <w:rsid w:val="00653D96"/>
    <w:rsid w:val="00653E8C"/>
    <w:rsid w:val="00654016"/>
    <w:rsid w:val="006541E3"/>
    <w:rsid w:val="00654406"/>
    <w:rsid w:val="00654495"/>
    <w:rsid w:val="006545FF"/>
    <w:rsid w:val="0065480B"/>
    <w:rsid w:val="0065489B"/>
    <w:rsid w:val="00654BE8"/>
    <w:rsid w:val="00654C1C"/>
    <w:rsid w:val="00654C23"/>
    <w:rsid w:val="00654C2E"/>
    <w:rsid w:val="00654C34"/>
    <w:rsid w:val="00654CAF"/>
    <w:rsid w:val="0065542C"/>
    <w:rsid w:val="006556F4"/>
    <w:rsid w:val="006557AE"/>
    <w:rsid w:val="00655842"/>
    <w:rsid w:val="00655E79"/>
    <w:rsid w:val="00655EF3"/>
    <w:rsid w:val="00656107"/>
    <w:rsid w:val="006562A0"/>
    <w:rsid w:val="00656396"/>
    <w:rsid w:val="006563AE"/>
    <w:rsid w:val="006569A0"/>
    <w:rsid w:val="00656CEE"/>
    <w:rsid w:val="00656D9D"/>
    <w:rsid w:val="00656DDC"/>
    <w:rsid w:val="00656E6B"/>
    <w:rsid w:val="00656F1B"/>
    <w:rsid w:val="0065715C"/>
    <w:rsid w:val="006571A0"/>
    <w:rsid w:val="0065739D"/>
    <w:rsid w:val="0065747C"/>
    <w:rsid w:val="006574CC"/>
    <w:rsid w:val="00657568"/>
    <w:rsid w:val="0065762E"/>
    <w:rsid w:val="006576FA"/>
    <w:rsid w:val="00657811"/>
    <w:rsid w:val="00659263"/>
    <w:rsid w:val="0065FC68"/>
    <w:rsid w:val="00660184"/>
    <w:rsid w:val="006602CB"/>
    <w:rsid w:val="00660457"/>
    <w:rsid w:val="00660527"/>
    <w:rsid w:val="006607A2"/>
    <w:rsid w:val="00660ACD"/>
    <w:rsid w:val="00660CA3"/>
    <w:rsid w:val="00660D4C"/>
    <w:rsid w:val="00660EE7"/>
    <w:rsid w:val="0066102B"/>
    <w:rsid w:val="006610A7"/>
    <w:rsid w:val="00661349"/>
    <w:rsid w:val="006614B1"/>
    <w:rsid w:val="006617E7"/>
    <w:rsid w:val="00661A86"/>
    <w:rsid w:val="00661EA6"/>
    <w:rsid w:val="00662016"/>
    <w:rsid w:val="006620D6"/>
    <w:rsid w:val="00662103"/>
    <w:rsid w:val="00662270"/>
    <w:rsid w:val="00662450"/>
    <w:rsid w:val="00662458"/>
    <w:rsid w:val="006624D6"/>
    <w:rsid w:val="00662745"/>
    <w:rsid w:val="00662B9F"/>
    <w:rsid w:val="00662CEE"/>
    <w:rsid w:val="0066340D"/>
    <w:rsid w:val="00663642"/>
    <w:rsid w:val="006636DA"/>
    <w:rsid w:val="00663807"/>
    <w:rsid w:val="00663849"/>
    <w:rsid w:val="0066388E"/>
    <w:rsid w:val="00663C4E"/>
    <w:rsid w:val="00663CF8"/>
    <w:rsid w:val="00663F1A"/>
    <w:rsid w:val="00663FC9"/>
    <w:rsid w:val="006641F1"/>
    <w:rsid w:val="0066420F"/>
    <w:rsid w:val="006644CF"/>
    <w:rsid w:val="0066452E"/>
    <w:rsid w:val="006645CC"/>
    <w:rsid w:val="00664718"/>
    <w:rsid w:val="00664807"/>
    <w:rsid w:val="0066480F"/>
    <w:rsid w:val="00664A0C"/>
    <w:rsid w:val="00664DA6"/>
    <w:rsid w:val="0066510E"/>
    <w:rsid w:val="00665317"/>
    <w:rsid w:val="00665354"/>
    <w:rsid w:val="00665572"/>
    <w:rsid w:val="006656D6"/>
    <w:rsid w:val="0066570A"/>
    <w:rsid w:val="0066584A"/>
    <w:rsid w:val="0066590F"/>
    <w:rsid w:val="00665921"/>
    <w:rsid w:val="00665A5E"/>
    <w:rsid w:val="00665AAF"/>
    <w:rsid w:val="00665D84"/>
    <w:rsid w:val="00665E01"/>
    <w:rsid w:val="00665EB8"/>
    <w:rsid w:val="00665F73"/>
    <w:rsid w:val="006660D5"/>
    <w:rsid w:val="00666439"/>
    <w:rsid w:val="00666496"/>
    <w:rsid w:val="006665C1"/>
    <w:rsid w:val="00666793"/>
    <w:rsid w:val="00666AAA"/>
    <w:rsid w:val="00666B0C"/>
    <w:rsid w:val="00666B1F"/>
    <w:rsid w:val="00666C07"/>
    <w:rsid w:val="0066700A"/>
    <w:rsid w:val="00667445"/>
    <w:rsid w:val="00667657"/>
    <w:rsid w:val="006677B9"/>
    <w:rsid w:val="006678E0"/>
    <w:rsid w:val="00667BC7"/>
    <w:rsid w:val="00667DA8"/>
    <w:rsid w:val="00670093"/>
    <w:rsid w:val="006700C1"/>
    <w:rsid w:val="006705AC"/>
    <w:rsid w:val="0067070C"/>
    <w:rsid w:val="00670776"/>
    <w:rsid w:val="00670819"/>
    <w:rsid w:val="00670997"/>
    <w:rsid w:val="00670A77"/>
    <w:rsid w:val="00670DD6"/>
    <w:rsid w:val="00670F3D"/>
    <w:rsid w:val="00670F79"/>
    <w:rsid w:val="00670FD7"/>
    <w:rsid w:val="006712FA"/>
    <w:rsid w:val="00671386"/>
    <w:rsid w:val="00671500"/>
    <w:rsid w:val="00671852"/>
    <w:rsid w:val="00671D35"/>
    <w:rsid w:val="00671DAE"/>
    <w:rsid w:val="00671ECB"/>
    <w:rsid w:val="00671FDF"/>
    <w:rsid w:val="0067214F"/>
    <w:rsid w:val="00672219"/>
    <w:rsid w:val="006725B5"/>
    <w:rsid w:val="006730B8"/>
    <w:rsid w:val="0067356E"/>
    <w:rsid w:val="00673DE7"/>
    <w:rsid w:val="00673F08"/>
    <w:rsid w:val="00674317"/>
    <w:rsid w:val="0067453D"/>
    <w:rsid w:val="00674B33"/>
    <w:rsid w:val="00674F7E"/>
    <w:rsid w:val="0067519C"/>
    <w:rsid w:val="006751D6"/>
    <w:rsid w:val="00675433"/>
    <w:rsid w:val="006756AD"/>
    <w:rsid w:val="0067576D"/>
    <w:rsid w:val="006757E5"/>
    <w:rsid w:val="00675800"/>
    <w:rsid w:val="0067599F"/>
    <w:rsid w:val="00675D7C"/>
    <w:rsid w:val="00675D8F"/>
    <w:rsid w:val="00675FAF"/>
    <w:rsid w:val="006761F0"/>
    <w:rsid w:val="006763A9"/>
    <w:rsid w:val="00676778"/>
    <w:rsid w:val="006768D1"/>
    <w:rsid w:val="00676B6E"/>
    <w:rsid w:val="0067704F"/>
    <w:rsid w:val="00677690"/>
    <w:rsid w:val="0067770C"/>
    <w:rsid w:val="0067770D"/>
    <w:rsid w:val="0067778E"/>
    <w:rsid w:val="00677C50"/>
    <w:rsid w:val="00677F2C"/>
    <w:rsid w:val="00677F93"/>
    <w:rsid w:val="0068029C"/>
    <w:rsid w:val="00680451"/>
    <w:rsid w:val="00680452"/>
    <w:rsid w:val="006808F9"/>
    <w:rsid w:val="00680E50"/>
    <w:rsid w:val="00680ED4"/>
    <w:rsid w:val="00681038"/>
    <w:rsid w:val="00681112"/>
    <w:rsid w:val="006813BF"/>
    <w:rsid w:val="0068188E"/>
    <w:rsid w:val="00681891"/>
    <w:rsid w:val="0068199B"/>
    <w:rsid w:val="006819C2"/>
    <w:rsid w:val="00681B53"/>
    <w:rsid w:val="00681C75"/>
    <w:rsid w:val="00681DF9"/>
    <w:rsid w:val="006820F1"/>
    <w:rsid w:val="006822F5"/>
    <w:rsid w:val="006824C4"/>
    <w:rsid w:val="00682504"/>
    <w:rsid w:val="00682667"/>
    <w:rsid w:val="00682E33"/>
    <w:rsid w:val="00682F08"/>
    <w:rsid w:val="00683254"/>
    <w:rsid w:val="006836C2"/>
    <w:rsid w:val="00683D4B"/>
    <w:rsid w:val="00684122"/>
    <w:rsid w:val="00684184"/>
    <w:rsid w:val="00684402"/>
    <w:rsid w:val="0068475A"/>
    <w:rsid w:val="00684841"/>
    <w:rsid w:val="00684BF5"/>
    <w:rsid w:val="00684BFB"/>
    <w:rsid w:val="00684C2A"/>
    <w:rsid w:val="0068542F"/>
    <w:rsid w:val="006855CB"/>
    <w:rsid w:val="00685626"/>
    <w:rsid w:val="00685639"/>
    <w:rsid w:val="00685644"/>
    <w:rsid w:val="006856B7"/>
    <w:rsid w:val="0068583E"/>
    <w:rsid w:val="0068583F"/>
    <w:rsid w:val="00685AAE"/>
    <w:rsid w:val="00685B9D"/>
    <w:rsid w:val="00685CF8"/>
    <w:rsid w:val="00686198"/>
    <w:rsid w:val="006863FE"/>
    <w:rsid w:val="0068681A"/>
    <w:rsid w:val="00686B2C"/>
    <w:rsid w:val="00686DC5"/>
    <w:rsid w:val="00686EA5"/>
    <w:rsid w:val="00687480"/>
    <w:rsid w:val="006874E0"/>
    <w:rsid w:val="006876C8"/>
    <w:rsid w:val="00687AB7"/>
    <w:rsid w:val="00687C85"/>
    <w:rsid w:val="00687C8B"/>
    <w:rsid w:val="00687E13"/>
    <w:rsid w:val="00687F36"/>
    <w:rsid w:val="00690551"/>
    <w:rsid w:val="006905AB"/>
    <w:rsid w:val="00690645"/>
    <w:rsid w:val="0069089F"/>
    <w:rsid w:val="00690C01"/>
    <w:rsid w:val="00690C3B"/>
    <w:rsid w:val="006913B1"/>
    <w:rsid w:val="006913CC"/>
    <w:rsid w:val="00691429"/>
    <w:rsid w:val="00691651"/>
    <w:rsid w:val="006917E6"/>
    <w:rsid w:val="00691DC4"/>
    <w:rsid w:val="00691EA3"/>
    <w:rsid w:val="00691EA4"/>
    <w:rsid w:val="00692140"/>
    <w:rsid w:val="0069215C"/>
    <w:rsid w:val="00692211"/>
    <w:rsid w:val="006924EE"/>
    <w:rsid w:val="00692677"/>
    <w:rsid w:val="006926CB"/>
    <w:rsid w:val="00692855"/>
    <w:rsid w:val="00692A66"/>
    <w:rsid w:val="00692BAE"/>
    <w:rsid w:val="00692C71"/>
    <w:rsid w:val="00692C99"/>
    <w:rsid w:val="00692CB4"/>
    <w:rsid w:val="00692D20"/>
    <w:rsid w:val="00692DCB"/>
    <w:rsid w:val="00692FB8"/>
    <w:rsid w:val="00693192"/>
    <w:rsid w:val="00693206"/>
    <w:rsid w:val="00693931"/>
    <w:rsid w:val="00693AB8"/>
    <w:rsid w:val="00694069"/>
    <w:rsid w:val="0069418E"/>
    <w:rsid w:val="006943A4"/>
    <w:rsid w:val="00694480"/>
    <w:rsid w:val="006947FE"/>
    <w:rsid w:val="006948CD"/>
    <w:rsid w:val="00694B36"/>
    <w:rsid w:val="00694F0C"/>
    <w:rsid w:val="0069534D"/>
    <w:rsid w:val="006953B5"/>
    <w:rsid w:val="006954BC"/>
    <w:rsid w:val="006955C7"/>
    <w:rsid w:val="00695991"/>
    <w:rsid w:val="00695A4D"/>
    <w:rsid w:val="00695CAA"/>
    <w:rsid w:val="00695E29"/>
    <w:rsid w:val="00696903"/>
    <w:rsid w:val="00696A42"/>
    <w:rsid w:val="006975CF"/>
    <w:rsid w:val="0069773B"/>
    <w:rsid w:val="0069783F"/>
    <w:rsid w:val="00697945"/>
    <w:rsid w:val="00697958"/>
    <w:rsid w:val="00697A2C"/>
    <w:rsid w:val="00697A45"/>
    <w:rsid w:val="00697E37"/>
    <w:rsid w:val="00697E56"/>
    <w:rsid w:val="006A039D"/>
    <w:rsid w:val="006A044E"/>
    <w:rsid w:val="006A0632"/>
    <w:rsid w:val="006A080C"/>
    <w:rsid w:val="006A0AAA"/>
    <w:rsid w:val="006A0B2C"/>
    <w:rsid w:val="006A0C2F"/>
    <w:rsid w:val="006A0D7C"/>
    <w:rsid w:val="006A0F6D"/>
    <w:rsid w:val="006A10B7"/>
    <w:rsid w:val="006A1384"/>
    <w:rsid w:val="006A17BF"/>
    <w:rsid w:val="006A188A"/>
    <w:rsid w:val="006A18A7"/>
    <w:rsid w:val="006A18DA"/>
    <w:rsid w:val="006A1DDA"/>
    <w:rsid w:val="006A1E50"/>
    <w:rsid w:val="006A1E65"/>
    <w:rsid w:val="006A23F8"/>
    <w:rsid w:val="006A24D9"/>
    <w:rsid w:val="006A2555"/>
    <w:rsid w:val="006A31C5"/>
    <w:rsid w:val="006A32AF"/>
    <w:rsid w:val="006A33CC"/>
    <w:rsid w:val="006A34AF"/>
    <w:rsid w:val="006A35CD"/>
    <w:rsid w:val="006A3C6C"/>
    <w:rsid w:val="006A3F6A"/>
    <w:rsid w:val="006A3FA1"/>
    <w:rsid w:val="006A413D"/>
    <w:rsid w:val="006A46FD"/>
    <w:rsid w:val="006A48F4"/>
    <w:rsid w:val="006A4912"/>
    <w:rsid w:val="006A4A39"/>
    <w:rsid w:val="006A4B1E"/>
    <w:rsid w:val="006A4B96"/>
    <w:rsid w:val="006A4E34"/>
    <w:rsid w:val="006A4F74"/>
    <w:rsid w:val="006A4F97"/>
    <w:rsid w:val="006A514A"/>
    <w:rsid w:val="006A5150"/>
    <w:rsid w:val="006A51B3"/>
    <w:rsid w:val="006A51BA"/>
    <w:rsid w:val="006A5394"/>
    <w:rsid w:val="006A53A9"/>
    <w:rsid w:val="006A5A2D"/>
    <w:rsid w:val="006A5C6E"/>
    <w:rsid w:val="006A5CBC"/>
    <w:rsid w:val="006A5D4D"/>
    <w:rsid w:val="006A5EDE"/>
    <w:rsid w:val="006A5F60"/>
    <w:rsid w:val="006A64A5"/>
    <w:rsid w:val="006A64BD"/>
    <w:rsid w:val="006A6B6A"/>
    <w:rsid w:val="006A6E28"/>
    <w:rsid w:val="006A7359"/>
    <w:rsid w:val="006A736B"/>
    <w:rsid w:val="006A7394"/>
    <w:rsid w:val="006A7664"/>
    <w:rsid w:val="006A7878"/>
    <w:rsid w:val="006A7E7A"/>
    <w:rsid w:val="006B0089"/>
    <w:rsid w:val="006B05A7"/>
    <w:rsid w:val="006B0F7B"/>
    <w:rsid w:val="006B146F"/>
    <w:rsid w:val="006B14A0"/>
    <w:rsid w:val="006B14D0"/>
    <w:rsid w:val="006B1A38"/>
    <w:rsid w:val="006B1AC1"/>
    <w:rsid w:val="006B1B66"/>
    <w:rsid w:val="006B1B94"/>
    <w:rsid w:val="006B1D43"/>
    <w:rsid w:val="006B1D61"/>
    <w:rsid w:val="006B1EE8"/>
    <w:rsid w:val="006B201E"/>
    <w:rsid w:val="006B26B1"/>
    <w:rsid w:val="006B26B7"/>
    <w:rsid w:val="006B2941"/>
    <w:rsid w:val="006B2A15"/>
    <w:rsid w:val="006B2A3F"/>
    <w:rsid w:val="006B2CFE"/>
    <w:rsid w:val="006B2E8D"/>
    <w:rsid w:val="006B30F0"/>
    <w:rsid w:val="006B362C"/>
    <w:rsid w:val="006B371B"/>
    <w:rsid w:val="006B3859"/>
    <w:rsid w:val="006B38A4"/>
    <w:rsid w:val="006B3BD5"/>
    <w:rsid w:val="006B3D58"/>
    <w:rsid w:val="006B3D85"/>
    <w:rsid w:val="006B3EF1"/>
    <w:rsid w:val="006B4014"/>
    <w:rsid w:val="006B40B2"/>
    <w:rsid w:val="006B453E"/>
    <w:rsid w:val="006B4562"/>
    <w:rsid w:val="006B483F"/>
    <w:rsid w:val="006B48B8"/>
    <w:rsid w:val="006B4944"/>
    <w:rsid w:val="006B4B77"/>
    <w:rsid w:val="006B4D4E"/>
    <w:rsid w:val="006B5250"/>
    <w:rsid w:val="006B53DB"/>
    <w:rsid w:val="006B5430"/>
    <w:rsid w:val="006B5765"/>
    <w:rsid w:val="006B588E"/>
    <w:rsid w:val="006B5A6B"/>
    <w:rsid w:val="006B6203"/>
    <w:rsid w:val="006B626E"/>
    <w:rsid w:val="006B656E"/>
    <w:rsid w:val="006B6857"/>
    <w:rsid w:val="006B6A0E"/>
    <w:rsid w:val="006B6A7F"/>
    <w:rsid w:val="006B6ADF"/>
    <w:rsid w:val="006B70DC"/>
    <w:rsid w:val="006B7172"/>
    <w:rsid w:val="006B73AB"/>
    <w:rsid w:val="006B749E"/>
    <w:rsid w:val="006B75E1"/>
    <w:rsid w:val="006B765D"/>
    <w:rsid w:val="006B76B6"/>
    <w:rsid w:val="006B77DF"/>
    <w:rsid w:val="006B784B"/>
    <w:rsid w:val="006B798A"/>
    <w:rsid w:val="006B7CD9"/>
    <w:rsid w:val="006B7E40"/>
    <w:rsid w:val="006B7FCB"/>
    <w:rsid w:val="006C0985"/>
    <w:rsid w:val="006C0FB2"/>
    <w:rsid w:val="006C105E"/>
    <w:rsid w:val="006C12BC"/>
    <w:rsid w:val="006C1566"/>
    <w:rsid w:val="006C1626"/>
    <w:rsid w:val="006C181E"/>
    <w:rsid w:val="006C18CC"/>
    <w:rsid w:val="006C1A20"/>
    <w:rsid w:val="006C1DF2"/>
    <w:rsid w:val="006C210D"/>
    <w:rsid w:val="006C2344"/>
    <w:rsid w:val="006C238E"/>
    <w:rsid w:val="006C24F8"/>
    <w:rsid w:val="006C267D"/>
    <w:rsid w:val="006C26F1"/>
    <w:rsid w:val="006C2736"/>
    <w:rsid w:val="006C281A"/>
    <w:rsid w:val="006C293D"/>
    <w:rsid w:val="006C2B55"/>
    <w:rsid w:val="006C2BDF"/>
    <w:rsid w:val="006C2C0A"/>
    <w:rsid w:val="006C2F52"/>
    <w:rsid w:val="006C333F"/>
    <w:rsid w:val="006C336F"/>
    <w:rsid w:val="006C353A"/>
    <w:rsid w:val="006C365C"/>
    <w:rsid w:val="006C3923"/>
    <w:rsid w:val="006C39AB"/>
    <w:rsid w:val="006C3A15"/>
    <w:rsid w:val="006C3AA7"/>
    <w:rsid w:val="006C3C01"/>
    <w:rsid w:val="006C3F00"/>
    <w:rsid w:val="006C41D1"/>
    <w:rsid w:val="006C4519"/>
    <w:rsid w:val="006C4C23"/>
    <w:rsid w:val="006C4C4F"/>
    <w:rsid w:val="006C501F"/>
    <w:rsid w:val="006C5476"/>
    <w:rsid w:val="006C55DD"/>
    <w:rsid w:val="006C5922"/>
    <w:rsid w:val="006C5AAE"/>
    <w:rsid w:val="006C5B9C"/>
    <w:rsid w:val="006C5C0B"/>
    <w:rsid w:val="006C5C81"/>
    <w:rsid w:val="006C5E5F"/>
    <w:rsid w:val="006C6124"/>
    <w:rsid w:val="006C63B5"/>
    <w:rsid w:val="006C66E1"/>
    <w:rsid w:val="006C676C"/>
    <w:rsid w:val="006C6889"/>
    <w:rsid w:val="006C69AF"/>
    <w:rsid w:val="006C6A8D"/>
    <w:rsid w:val="006C6C93"/>
    <w:rsid w:val="006C6D92"/>
    <w:rsid w:val="006C6E31"/>
    <w:rsid w:val="006C709C"/>
    <w:rsid w:val="006C773B"/>
    <w:rsid w:val="006C7884"/>
    <w:rsid w:val="006C794B"/>
    <w:rsid w:val="006C7A17"/>
    <w:rsid w:val="006C7CBB"/>
    <w:rsid w:val="006C7D5B"/>
    <w:rsid w:val="006C7FAD"/>
    <w:rsid w:val="006CF5ED"/>
    <w:rsid w:val="006D0069"/>
    <w:rsid w:val="006D00DC"/>
    <w:rsid w:val="006D0188"/>
    <w:rsid w:val="006D071C"/>
    <w:rsid w:val="006D07D0"/>
    <w:rsid w:val="006D0941"/>
    <w:rsid w:val="006D09F1"/>
    <w:rsid w:val="006D0B41"/>
    <w:rsid w:val="006D0CDB"/>
    <w:rsid w:val="006D0E2B"/>
    <w:rsid w:val="006D0E88"/>
    <w:rsid w:val="006D11CE"/>
    <w:rsid w:val="006D14F0"/>
    <w:rsid w:val="006D1549"/>
    <w:rsid w:val="006D167E"/>
    <w:rsid w:val="006D1681"/>
    <w:rsid w:val="006D19F8"/>
    <w:rsid w:val="006D210A"/>
    <w:rsid w:val="006D2356"/>
    <w:rsid w:val="006D289A"/>
    <w:rsid w:val="006D28B0"/>
    <w:rsid w:val="006D28CA"/>
    <w:rsid w:val="006D2B93"/>
    <w:rsid w:val="006D2DC0"/>
    <w:rsid w:val="006D2E8D"/>
    <w:rsid w:val="006D36FE"/>
    <w:rsid w:val="006D3AC6"/>
    <w:rsid w:val="006D3F6B"/>
    <w:rsid w:val="006D41B2"/>
    <w:rsid w:val="006D4839"/>
    <w:rsid w:val="006D4BE2"/>
    <w:rsid w:val="006D4EF5"/>
    <w:rsid w:val="006D5372"/>
    <w:rsid w:val="006D56E8"/>
    <w:rsid w:val="006D5769"/>
    <w:rsid w:val="006D5A88"/>
    <w:rsid w:val="006D5A92"/>
    <w:rsid w:val="006D5D2B"/>
    <w:rsid w:val="006D5F94"/>
    <w:rsid w:val="006D647D"/>
    <w:rsid w:val="006D6A73"/>
    <w:rsid w:val="006D6A7C"/>
    <w:rsid w:val="006D6C0F"/>
    <w:rsid w:val="006D6DD6"/>
    <w:rsid w:val="006D6EBC"/>
    <w:rsid w:val="006D6FA9"/>
    <w:rsid w:val="006D6FC6"/>
    <w:rsid w:val="006D7020"/>
    <w:rsid w:val="006D70F2"/>
    <w:rsid w:val="006D7308"/>
    <w:rsid w:val="006D7459"/>
    <w:rsid w:val="006D748D"/>
    <w:rsid w:val="006D751C"/>
    <w:rsid w:val="006D7722"/>
    <w:rsid w:val="006D7802"/>
    <w:rsid w:val="006D7C44"/>
    <w:rsid w:val="006D7CBC"/>
    <w:rsid w:val="006D7D8D"/>
    <w:rsid w:val="006E01E7"/>
    <w:rsid w:val="006E055D"/>
    <w:rsid w:val="006E0746"/>
    <w:rsid w:val="006E0E5A"/>
    <w:rsid w:val="006E0FD5"/>
    <w:rsid w:val="006E10D2"/>
    <w:rsid w:val="006E146C"/>
    <w:rsid w:val="006E1948"/>
    <w:rsid w:val="006E1AD0"/>
    <w:rsid w:val="006E1B74"/>
    <w:rsid w:val="006E203D"/>
    <w:rsid w:val="006E2241"/>
    <w:rsid w:val="006E25F4"/>
    <w:rsid w:val="006E2763"/>
    <w:rsid w:val="006E2DBF"/>
    <w:rsid w:val="006E2EB3"/>
    <w:rsid w:val="006E3115"/>
    <w:rsid w:val="006E314B"/>
    <w:rsid w:val="006E344D"/>
    <w:rsid w:val="006E346A"/>
    <w:rsid w:val="006E3977"/>
    <w:rsid w:val="006E3B30"/>
    <w:rsid w:val="006E3BE2"/>
    <w:rsid w:val="006E3CEE"/>
    <w:rsid w:val="006E3D3A"/>
    <w:rsid w:val="006E3E19"/>
    <w:rsid w:val="006E42AF"/>
    <w:rsid w:val="006E4551"/>
    <w:rsid w:val="006E46E4"/>
    <w:rsid w:val="006E4BE9"/>
    <w:rsid w:val="006E4FA9"/>
    <w:rsid w:val="006E5017"/>
    <w:rsid w:val="006E5853"/>
    <w:rsid w:val="006E5926"/>
    <w:rsid w:val="006E5928"/>
    <w:rsid w:val="006E5E11"/>
    <w:rsid w:val="006E62B1"/>
    <w:rsid w:val="006E6517"/>
    <w:rsid w:val="006E6532"/>
    <w:rsid w:val="006E67DE"/>
    <w:rsid w:val="006E680A"/>
    <w:rsid w:val="006E6B46"/>
    <w:rsid w:val="006E6BCF"/>
    <w:rsid w:val="006E71DD"/>
    <w:rsid w:val="006E75B0"/>
    <w:rsid w:val="006E7881"/>
    <w:rsid w:val="006E78BE"/>
    <w:rsid w:val="006E795F"/>
    <w:rsid w:val="006E7A28"/>
    <w:rsid w:val="006E7BD7"/>
    <w:rsid w:val="006E7D1A"/>
    <w:rsid w:val="006F0288"/>
    <w:rsid w:val="006F040A"/>
    <w:rsid w:val="006F04D4"/>
    <w:rsid w:val="006F0787"/>
    <w:rsid w:val="006F0A22"/>
    <w:rsid w:val="006F0D4F"/>
    <w:rsid w:val="006F0E9F"/>
    <w:rsid w:val="006F164A"/>
    <w:rsid w:val="006F191E"/>
    <w:rsid w:val="006F1A6E"/>
    <w:rsid w:val="006F1A71"/>
    <w:rsid w:val="006F1C74"/>
    <w:rsid w:val="006F21A4"/>
    <w:rsid w:val="006F2224"/>
    <w:rsid w:val="006F2829"/>
    <w:rsid w:val="006F2C40"/>
    <w:rsid w:val="006F2FFE"/>
    <w:rsid w:val="006F35DA"/>
    <w:rsid w:val="006F37C9"/>
    <w:rsid w:val="006F37F0"/>
    <w:rsid w:val="006F3D89"/>
    <w:rsid w:val="006F409F"/>
    <w:rsid w:val="006F4168"/>
    <w:rsid w:val="006F4347"/>
    <w:rsid w:val="006F43BE"/>
    <w:rsid w:val="006F47D1"/>
    <w:rsid w:val="006F4905"/>
    <w:rsid w:val="006F4A21"/>
    <w:rsid w:val="006F4B39"/>
    <w:rsid w:val="006F4CB0"/>
    <w:rsid w:val="006F4FFC"/>
    <w:rsid w:val="006F537A"/>
    <w:rsid w:val="006F53D7"/>
    <w:rsid w:val="006F5586"/>
    <w:rsid w:val="006F55FC"/>
    <w:rsid w:val="006F5883"/>
    <w:rsid w:val="006F58DC"/>
    <w:rsid w:val="006F5B51"/>
    <w:rsid w:val="006F5BF2"/>
    <w:rsid w:val="006F5D76"/>
    <w:rsid w:val="006F618A"/>
    <w:rsid w:val="006F61DC"/>
    <w:rsid w:val="006F644E"/>
    <w:rsid w:val="006F6DF5"/>
    <w:rsid w:val="006F6FC5"/>
    <w:rsid w:val="006F7042"/>
    <w:rsid w:val="006F71D8"/>
    <w:rsid w:val="006F75D2"/>
    <w:rsid w:val="006F79BE"/>
    <w:rsid w:val="006F7BD8"/>
    <w:rsid w:val="006F7DE3"/>
    <w:rsid w:val="006FE97D"/>
    <w:rsid w:val="00700118"/>
    <w:rsid w:val="00700252"/>
    <w:rsid w:val="00700359"/>
    <w:rsid w:val="00700A6C"/>
    <w:rsid w:val="00700BE8"/>
    <w:rsid w:val="00701704"/>
    <w:rsid w:val="0070190E"/>
    <w:rsid w:val="00701BB7"/>
    <w:rsid w:val="007020FD"/>
    <w:rsid w:val="0070266F"/>
    <w:rsid w:val="0070269D"/>
    <w:rsid w:val="0070274A"/>
    <w:rsid w:val="00702C1D"/>
    <w:rsid w:val="00702D00"/>
    <w:rsid w:val="0070313A"/>
    <w:rsid w:val="007036FD"/>
    <w:rsid w:val="0070371B"/>
    <w:rsid w:val="0070381A"/>
    <w:rsid w:val="0070382C"/>
    <w:rsid w:val="007038BE"/>
    <w:rsid w:val="00703B32"/>
    <w:rsid w:val="00703B8B"/>
    <w:rsid w:val="00703C35"/>
    <w:rsid w:val="00703C3A"/>
    <w:rsid w:val="00703DDE"/>
    <w:rsid w:val="00703E57"/>
    <w:rsid w:val="00704453"/>
    <w:rsid w:val="0070479A"/>
    <w:rsid w:val="007047EF"/>
    <w:rsid w:val="00704857"/>
    <w:rsid w:val="00704A81"/>
    <w:rsid w:val="00704EE1"/>
    <w:rsid w:val="00705384"/>
    <w:rsid w:val="00705388"/>
    <w:rsid w:val="007054FA"/>
    <w:rsid w:val="007056C4"/>
    <w:rsid w:val="00705ABA"/>
    <w:rsid w:val="00705AC0"/>
    <w:rsid w:val="00705B1A"/>
    <w:rsid w:val="00705C6C"/>
    <w:rsid w:val="00705F31"/>
    <w:rsid w:val="0070649A"/>
    <w:rsid w:val="00706528"/>
    <w:rsid w:val="00706690"/>
    <w:rsid w:val="0070677A"/>
    <w:rsid w:val="00706B47"/>
    <w:rsid w:val="00706C12"/>
    <w:rsid w:val="007071C2"/>
    <w:rsid w:val="007075B7"/>
    <w:rsid w:val="00707682"/>
    <w:rsid w:val="0070769B"/>
    <w:rsid w:val="007078D1"/>
    <w:rsid w:val="00707C93"/>
    <w:rsid w:val="00707E65"/>
    <w:rsid w:val="00707EEC"/>
    <w:rsid w:val="00710547"/>
    <w:rsid w:val="00710804"/>
    <w:rsid w:val="007108E1"/>
    <w:rsid w:val="00710C81"/>
    <w:rsid w:val="00710EDF"/>
    <w:rsid w:val="00711040"/>
    <w:rsid w:val="007112CE"/>
    <w:rsid w:val="007113B9"/>
    <w:rsid w:val="007115F9"/>
    <w:rsid w:val="00711654"/>
    <w:rsid w:val="007117A9"/>
    <w:rsid w:val="007117F4"/>
    <w:rsid w:val="00711B6B"/>
    <w:rsid w:val="00711D29"/>
    <w:rsid w:val="00712554"/>
    <w:rsid w:val="007125D1"/>
    <w:rsid w:val="00712604"/>
    <w:rsid w:val="00712767"/>
    <w:rsid w:val="00712C28"/>
    <w:rsid w:val="0071315F"/>
    <w:rsid w:val="007131A6"/>
    <w:rsid w:val="007131E9"/>
    <w:rsid w:val="007132E8"/>
    <w:rsid w:val="00713520"/>
    <w:rsid w:val="00713565"/>
    <w:rsid w:val="00713798"/>
    <w:rsid w:val="00713AEC"/>
    <w:rsid w:val="00713D75"/>
    <w:rsid w:val="00714095"/>
    <w:rsid w:val="007140C2"/>
    <w:rsid w:val="007141C5"/>
    <w:rsid w:val="007143F3"/>
    <w:rsid w:val="00714472"/>
    <w:rsid w:val="007147DC"/>
    <w:rsid w:val="00714CC6"/>
    <w:rsid w:val="00714E5F"/>
    <w:rsid w:val="007152EF"/>
    <w:rsid w:val="00715705"/>
    <w:rsid w:val="00715AC8"/>
    <w:rsid w:val="00715D6E"/>
    <w:rsid w:val="0071617F"/>
    <w:rsid w:val="0071627E"/>
    <w:rsid w:val="0071635A"/>
    <w:rsid w:val="00716483"/>
    <w:rsid w:val="00716716"/>
    <w:rsid w:val="00716837"/>
    <w:rsid w:val="00716AA2"/>
    <w:rsid w:val="00716D07"/>
    <w:rsid w:val="0071762E"/>
    <w:rsid w:val="007178C7"/>
    <w:rsid w:val="0071792C"/>
    <w:rsid w:val="00717BBC"/>
    <w:rsid w:val="00717C75"/>
    <w:rsid w:val="00717E95"/>
    <w:rsid w:val="00717F64"/>
    <w:rsid w:val="00717FCE"/>
    <w:rsid w:val="00720279"/>
    <w:rsid w:val="00720480"/>
    <w:rsid w:val="007205C7"/>
    <w:rsid w:val="007206E7"/>
    <w:rsid w:val="00720775"/>
    <w:rsid w:val="00720885"/>
    <w:rsid w:val="00720AB4"/>
    <w:rsid w:val="00720B8F"/>
    <w:rsid w:val="00720BAA"/>
    <w:rsid w:val="00720BC1"/>
    <w:rsid w:val="00720E3C"/>
    <w:rsid w:val="00720F05"/>
    <w:rsid w:val="00720F94"/>
    <w:rsid w:val="007210C8"/>
    <w:rsid w:val="00721393"/>
    <w:rsid w:val="0072152E"/>
    <w:rsid w:val="0072173D"/>
    <w:rsid w:val="007217A3"/>
    <w:rsid w:val="007218DF"/>
    <w:rsid w:val="0072193B"/>
    <w:rsid w:val="007220A4"/>
    <w:rsid w:val="00722145"/>
    <w:rsid w:val="0072218A"/>
    <w:rsid w:val="007225CC"/>
    <w:rsid w:val="007227F6"/>
    <w:rsid w:val="0072293C"/>
    <w:rsid w:val="00722A97"/>
    <w:rsid w:val="00722D1D"/>
    <w:rsid w:val="00722F85"/>
    <w:rsid w:val="00723003"/>
    <w:rsid w:val="0072303F"/>
    <w:rsid w:val="00723A26"/>
    <w:rsid w:val="00724038"/>
    <w:rsid w:val="00724168"/>
    <w:rsid w:val="00724196"/>
    <w:rsid w:val="00724321"/>
    <w:rsid w:val="00724328"/>
    <w:rsid w:val="00724397"/>
    <w:rsid w:val="007244F0"/>
    <w:rsid w:val="007249CD"/>
    <w:rsid w:val="00724AD1"/>
    <w:rsid w:val="00724CF3"/>
    <w:rsid w:val="00724DE5"/>
    <w:rsid w:val="00724E2B"/>
    <w:rsid w:val="00725001"/>
    <w:rsid w:val="00725015"/>
    <w:rsid w:val="00725211"/>
    <w:rsid w:val="007252FF"/>
    <w:rsid w:val="0072559F"/>
    <w:rsid w:val="007257CE"/>
    <w:rsid w:val="00725C13"/>
    <w:rsid w:val="00725CD5"/>
    <w:rsid w:val="00725D13"/>
    <w:rsid w:val="00725D65"/>
    <w:rsid w:val="00725E2F"/>
    <w:rsid w:val="00725EA1"/>
    <w:rsid w:val="00725FBB"/>
    <w:rsid w:val="0072615D"/>
    <w:rsid w:val="00726261"/>
    <w:rsid w:val="007262F2"/>
    <w:rsid w:val="0072632F"/>
    <w:rsid w:val="00726527"/>
    <w:rsid w:val="0072667A"/>
    <w:rsid w:val="007266D6"/>
    <w:rsid w:val="00726E80"/>
    <w:rsid w:val="00726F95"/>
    <w:rsid w:val="00727188"/>
    <w:rsid w:val="00727544"/>
    <w:rsid w:val="00727599"/>
    <w:rsid w:val="007277D6"/>
    <w:rsid w:val="007277F1"/>
    <w:rsid w:val="007278F2"/>
    <w:rsid w:val="00727CB5"/>
    <w:rsid w:val="00727DAC"/>
    <w:rsid w:val="00727E00"/>
    <w:rsid w:val="00727F9B"/>
    <w:rsid w:val="00730048"/>
    <w:rsid w:val="0073025A"/>
    <w:rsid w:val="0073030B"/>
    <w:rsid w:val="00730651"/>
    <w:rsid w:val="0073086C"/>
    <w:rsid w:val="007308C5"/>
    <w:rsid w:val="0073116E"/>
    <w:rsid w:val="007311AA"/>
    <w:rsid w:val="00731256"/>
    <w:rsid w:val="007313E3"/>
    <w:rsid w:val="00731465"/>
    <w:rsid w:val="0073169A"/>
    <w:rsid w:val="00731833"/>
    <w:rsid w:val="00731856"/>
    <w:rsid w:val="00731954"/>
    <w:rsid w:val="00731962"/>
    <w:rsid w:val="00731B98"/>
    <w:rsid w:val="00731BFC"/>
    <w:rsid w:val="00731E0D"/>
    <w:rsid w:val="00732087"/>
    <w:rsid w:val="007321D0"/>
    <w:rsid w:val="00732213"/>
    <w:rsid w:val="0073230B"/>
    <w:rsid w:val="007324E4"/>
    <w:rsid w:val="00732512"/>
    <w:rsid w:val="00732B16"/>
    <w:rsid w:val="00732F30"/>
    <w:rsid w:val="00732FAB"/>
    <w:rsid w:val="007330E2"/>
    <w:rsid w:val="007333D5"/>
    <w:rsid w:val="007336C8"/>
    <w:rsid w:val="00733925"/>
    <w:rsid w:val="007339C1"/>
    <w:rsid w:val="007339C2"/>
    <w:rsid w:val="00733A45"/>
    <w:rsid w:val="00733CC4"/>
    <w:rsid w:val="00734112"/>
    <w:rsid w:val="00734346"/>
    <w:rsid w:val="00734454"/>
    <w:rsid w:val="00734475"/>
    <w:rsid w:val="0073499B"/>
    <w:rsid w:val="0073499D"/>
    <w:rsid w:val="007349B0"/>
    <w:rsid w:val="00734A19"/>
    <w:rsid w:val="00734BC5"/>
    <w:rsid w:val="00734C98"/>
    <w:rsid w:val="00734E2D"/>
    <w:rsid w:val="00734E8A"/>
    <w:rsid w:val="00734F64"/>
    <w:rsid w:val="00734FA2"/>
    <w:rsid w:val="007350E1"/>
    <w:rsid w:val="0073562C"/>
    <w:rsid w:val="00735851"/>
    <w:rsid w:val="00735A07"/>
    <w:rsid w:val="00735C92"/>
    <w:rsid w:val="00736125"/>
    <w:rsid w:val="00736409"/>
    <w:rsid w:val="00736642"/>
    <w:rsid w:val="00736A03"/>
    <w:rsid w:val="00736A67"/>
    <w:rsid w:val="00736C62"/>
    <w:rsid w:val="00736DB1"/>
    <w:rsid w:val="00736F93"/>
    <w:rsid w:val="00737021"/>
    <w:rsid w:val="0073770E"/>
    <w:rsid w:val="0073784D"/>
    <w:rsid w:val="007379F0"/>
    <w:rsid w:val="00737AE2"/>
    <w:rsid w:val="00737BF7"/>
    <w:rsid w:val="00737C05"/>
    <w:rsid w:val="00737E4B"/>
    <w:rsid w:val="00737F4F"/>
    <w:rsid w:val="007403C3"/>
    <w:rsid w:val="007407B2"/>
    <w:rsid w:val="00740B56"/>
    <w:rsid w:val="00740C13"/>
    <w:rsid w:val="00740D2C"/>
    <w:rsid w:val="00740D44"/>
    <w:rsid w:val="00741088"/>
    <w:rsid w:val="007413E5"/>
    <w:rsid w:val="007415DC"/>
    <w:rsid w:val="00741865"/>
    <w:rsid w:val="00741877"/>
    <w:rsid w:val="00741F13"/>
    <w:rsid w:val="00741FF4"/>
    <w:rsid w:val="00742473"/>
    <w:rsid w:val="007424DB"/>
    <w:rsid w:val="0074255A"/>
    <w:rsid w:val="007426FB"/>
    <w:rsid w:val="007428EF"/>
    <w:rsid w:val="0074302E"/>
    <w:rsid w:val="00743387"/>
    <w:rsid w:val="007433CB"/>
    <w:rsid w:val="00743433"/>
    <w:rsid w:val="007434FE"/>
    <w:rsid w:val="00743549"/>
    <w:rsid w:val="00743573"/>
    <w:rsid w:val="00743C65"/>
    <w:rsid w:val="00743D24"/>
    <w:rsid w:val="00743F40"/>
    <w:rsid w:val="007442B0"/>
    <w:rsid w:val="0074431A"/>
    <w:rsid w:val="00744494"/>
    <w:rsid w:val="00744760"/>
    <w:rsid w:val="0074501E"/>
    <w:rsid w:val="00745194"/>
    <w:rsid w:val="0074551A"/>
    <w:rsid w:val="0074553C"/>
    <w:rsid w:val="007455DE"/>
    <w:rsid w:val="00745738"/>
    <w:rsid w:val="0074593C"/>
    <w:rsid w:val="00745A9A"/>
    <w:rsid w:val="00745D2F"/>
    <w:rsid w:val="00745DB6"/>
    <w:rsid w:val="00745E67"/>
    <w:rsid w:val="00745EC5"/>
    <w:rsid w:val="00745EDD"/>
    <w:rsid w:val="00746335"/>
    <w:rsid w:val="007463DF"/>
    <w:rsid w:val="007463F3"/>
    <w:rsid w:val="007468C5"/>
    <w:rsid w:val="00746976"/>
    <w:rsid w:val="00746C08"/>
    <w:rsid w:val="00746D84"/>
    <w:rsid w:val="00746E73"/>
    <w:rsid w:val="00746FF7"/>
    <w:rsid w:val="0074722E"/>
    <w:rsid w:val="0074760E"/>
    <w:rsid w:val="007476DF"/>
    <w:rsid w:val="0074772D"/>
    <w:rsid w:val="007479AD"/>
    <w:rsid w:val="00747ADD"/>
    <w:rsid w:val="00747E23"/>
    <w:rsid w:val="00747E8A"/>
    <w:rsid w:val="00747FC6"/>
    <w:rsid w:val="00750597"/>
    <w:rsid w:val="007507B3"/>
    <w:rsid w:val="00750B7F"/>
    <w:rsid w:val="00750CFC"/>
    <w:rsid w:val="007513A2"/>
    <w:rsid w:val="007518B9"/>
    <w:rsid w:val="00751C97"/>
    <w:rsid w:val="00751C9B"/>
    <w:rsid w:val="00751CF0"/>
    <w:rsid w:val="00751DFF"/>
    <w:rsid w:val="00751F74"/>
    <w:rsid w:val="007521AD"/>
    <w:rsid w:val="007521BD"/>
    <w:rsid w:val="007528F8"/>
    <w:rsid w:val="00752A8B"/>
    <w:rsid w:val="00752B9D"/>
    <w:rsid w:val="00752C07"/>
    <w:rsid w:val="0075331D"/>
    <w:rsid w:val="007538CC"/>
    <w:rsid w:val="00753C5A"/>
    <w:rsid w:val="00753FCB"/>
    <w:rsid w:val="00754021"/>
    <w:rsid w:val="00754140"/>
    <w:rsid w:val="00754496"/>
    <w:rsid w:val="007546AB"/>
    <w:rsid w:val="00754EED"/>
    <w:rsid w:val="00755340"/>
    <w:rsid w:val="00755397"/>
    <w:rsid w:val="0075541F"/>
    <w:rsid w:val="007555BE"/>
    <w:rsid w:val="00755610"/>
    <w:rsid w:val="0075590A"/>
    <w:rsid w:val="00755AC6"/>
    <w:rsid w:val="00755F6F"/>
    <w:rsid w:val="007561AE"/>
    <w:rsid w:val="007561DD"/>
    <w:rsid w:val="00756207"/>
    <w:rsid w:val="0075646D"/>
    <w:rsid w:val="0075659A"/>
    <w:rsid w:val="0075697E"/>
    <w:rsid w:val="007569A7"/>
    <w:rsid w:val="00756BFD"/>
    <w:rsid w:val="00756D3C"/>
    <w:rsid w:val="00756EC9"/>
    <w:rsid w:val="007572A0"/>
    <w:rsid w:val="0075758D"/>
    <w:rsid w:val="00757887"/>
    <w:rsid w:val="007579F0"/>
    <w:rsid w:val="00757E57"/>
    <w:rsid w:val="00760300"/>
    <w:rsid w:val="0076044B"/>
    <w:rsid w:val="007605AE"/>
    <w:rsid w:val="0076061F"/>
    <w:rsid w:val="007606D1"/>
    <w:rsid w:val="00760732"/>
    <w:rsid w:val="00760B81"/>
    <w:rsid w:val="00760E54"/>
    <w:rsid w:val="007613C3"/>
    <w:rsid w:val="00761403"/>
    <w:rsid w:val="00761632"/>
    <w:rsid w:val="00761970"/>
    <w:rsid w:val="0076198D"/>
    <w:rsid w:val="007620A2"/>
    <w:rsid w:val="0076247A"/>
    <w:rsid w:val="007627A6"/>
    <w:rsid w:val="007627AF"/>
    <w:rsid w:val="007628B5"/>
    <w:rsid w:val="00762A04"/>
    <w:rsid w:val="00762E39"/>
    <w:rsid w:val="00762EB2"/>
    <w:rsid w:val="007630C5"/>
    <w:rsid w:val="007630DF"/>
    <w:rsid w:val="00763497"/>
    <w:rsid w:val="00763667"/>
    <w:rsid w:val="007637E4"/>
    <w:rsid w:val="00763859"/>
    <w:rsid w:val="00763977"/>
    <w:rsid w:val="00763D93"/>
    <w:rsid w:val="00763DCE"/>
    <w:rsid w:val="00763E43"/>
    <w:rsid w:val="00764006"/>
    <w:rsid w:val="00764188"/>
    <w:rsid w:val="007649E3"/>
    <w:rsid w:val="00764C03"/>
    <w:rsid w:val="00764ECD"/>
    <w:rsid w:val="00765048"/>
    <w:rsid w:val="007651BC"/>
    <w:rsid w:val="00765203"/>
    <w:rsid w:val="00765A73"/>
    <w:rsid w:val="00765C32"/>
    <w:rsid w:val="00765D8C"/>
    <w:rsid w:val="0076633F"/>
    <w:rsid w:val="0076677E"/>
    <w:rsid w:val="0076682C"/>
    <w:rsid w:val="00766D10"/>
    <w:rsid w:val="00766D15"/>
    <w:rsid w:val="00766EC6"/>
    <w:rsid w:val="007670E3"/>
    <w:rsid w:val="007672A2"/>
    <w:rsid w:val="007674DB"/>
    <w:rsid w:val="00767978"/>
    <w:rsid w:val="00767FE9"/>
    <w:rsid w:val="0077016A"/>
    <w:rsid w:val="007701D2"/>
    <w:rsid w:val="00770489"/>
    <w:rsid w:val="00770597"/>
    <w:rsid w:val="00770902"/>
    <w:rsid w:val="0077093D"/>
    <w:rsid w:val="00770A69"/>
    <w:rsid w:val="00770AA5"/>
    <w:rsid w:val="00770D2A"/>
    <w:rsid w:val="00770FED"/>
    <w:rsid w:val="0077103A"/>
    <w:rsid w:val="007713B2"/>
    <w:rsid w:val="00771491"/>
    <w:rsid w:val="007714DF"/>
    <w:rsid w:val="00771530"/>
    <w:rsid w:val="00771544"/>
    <w:rsid w:val="0077188B"/>
    <w:rsid w:val="0077190A"/>
    <w:rsid w:val="00771A5C"/>
    <w:rsid w:val="00771B52"/>
    <w:rsid w:val="00771C44"/>
    <w:rsid w:val="007721F9"/>
    <w:rsid w:val="007724E0"/>
    <w:rsid w:val="007725E8"/>
    <w:rsid w:val="0077268E"/>
    <w:rsid w:val="0077281E"/>
    <w:rsid w:val="00772956"/>
    <w:rsid w:val="00772AFC"/>
    <w:rsid w:val="00772B57"/>
    <w:rsid w:val="00772D30"/>
    <w:rsid w:val="00772E0E"/>
    <w:rsid w:val="00772FB7"/>
    <w:rsid w:val="007730D8"/>
    <w:rsid w:val="00773157"/>
    <w:rsid w:val="007731DA"/>
    <w:rsid w:val="00773452"/>
    <w:rsid w:val="00773502"/>
    <w:rsid w:val="00773872"/>
    <w:rsid w:val="00773899"/>
    <w:rsid w:val="00773DE8"/>
    <w:rsid w:val="00774186"/>
    <w:rsid w:val="00774520"/>
    <w:rsid w:val="0077453B"/>
    <w:rsid w:val="00774740"/>
    <w:rsid w:val="0077480F"/>
    <w:rsid w:val="0077492C"/>
    <w:rsid w:val="00774C00"/>
    <w:rsid w:val="00774E0D"/>
    <w:rsid w:val="00774F2C"/>
    <w:rsid w:val="007755A7"/>
    <w:rsid w:val="0077590D"/>
    <w:rsid w:val="007759CC"/>
    <w:rsid w:val="007759D5"/>
    <w:rsid w:val="00775D03"/>
    <w:rsid w:val="00775E4F"/>
    <w:rsid w:val="007760D9"/>
    <w:rsid w:val="00776184"/>
    <w:rsid w:val="00776A12"/>
    <w:rsid w:val="00776A5C"/>
    <w:rsid w:val="00776AE0"/>
    <w:rsid w:val="00776EE8"/>
    <w:rsid w:val="007770D3"/>
    <w:rsid w:val="00777323"/>
    <w:rsid w:val="0077746F"/>
    <w:rsid w:val="007775BB"/>
    <w:rsid w:val="00777616"/>
    <w:rsid w:val="0077766C"/>
    <w:rsid w:val="0077778E"/>
    <w:rsid w:val="0077780F"/>
    <w:rsid w:val="0077782E"/>
    <w:rsid w:val="0077799E"/>
    <w:rsid w:val="00777AFA"/>
    <w:rsid w:val="00777D9A"/>
    <w:rsid w:val="00777E21"/>
    <w:rsid w:val="007803A2"/>
    <w:rsid w:val="00780535"/>
    <w:rsid w:val="00780B7F"/>
    <w:rsid w:val="00780BFE"/>
    <w:rsid w:val="00780D67"/>
    <w:rsid w:val="00780F96"/>
    <w:rsid w:val="007812CC"/>
    <w:rsid w:val="0078133B"/>
    <w:rsid w:val="0078140E"/>
    <w:rsid w:val="00781517"/>
    <w:rsid w:val="00781570"/>
    <w:rsid w:val="00781585"/>
    <w:rsid w:val="00781BB7"/>
    <w:rsid w:val="00782155"/>
    <w:rsid w:val="00782626"/>
    <w:rsid w:val="0078270C"/>
    <w:rsid w:val="00782ADB"/>
    <w:rsid w:val="00782B9A"/>
    <w:rsid w:val="0078307E"/>
    <w:rsid w:val="007833DD"/>
    <w:rsid w:val="00783874"/>
    <w:rsid w:val="0078398F"/>
    <w:rsid w:val="00783FD9"/>
    <w:rsid w:val="00784090"/>
    <w:rsid w:val="00784119"/>
    <w:rsid w:val="00784D60"/>
    <w:rsid w:val="00785082"/>
    <w:rsid w:val="0078508E"/>
    <w:rsid w:val="007851A9"/>
    <w:rsid w:val="00785295"/>
    <w:rsid w:val="00785404"/>
    <w:rsid w:val="0078550D"/>
    <w:rsid w:val="007855FB"/>
    <w:rsid w:val="007858C0"/>
    <w:rsid w:val="0078595D"/>
    <w:rsid w:val="007859D8"/>
    <w:rsid w:val="00785B6A"/>
    <w:rsid w:val="00785CE3"/>
    <w:rsid w:val="00785D11"/>
    <w:rsid w:val="00785D64"/>
    <w:rsid w:val="00785F05"/>
    <w:rsid w:val="00786045"/>
    <w:rsid w:val="007860CE"/>
    <w:rsid w:val="00786763"/>
    <w:rsid w:val="00786905"/>
    <w:rsid w:val="00786C1E"/>
    <w:rsid w:val="00786E42"/>
    <w:rsid w:val="00786E96"/>
    <w:rsid w:val="00786ED0"/>
    <w:rsid w:val="00786F6E"/>
    <w:rsid w:val="00787029"/>
    <w:rsid w:val="007871CA"/>
    <w:rsid w:val="00787371"/>
    <w:rsid w:val="00787557"/>
    <w:rsid w:val="00787BBE"/>
    <w:rsid w:val="00787F67"/>
    <w:rsid w:val="00787FF2"/>
    <w:rsid w:val="007904B8"/>
    <w:rsid w:val="007905CF"/>
    <w:rsid w:val="00790700"/>
    <w:rsid w:val="007907EF"/>
    <w:rsid w:val="00790905"/>
    <w:rsid w:val="007910E1"/>
    <w:rsid w:val="0079155C"/>
    <w:rsid w:val="0079183B"/>
    <w:rsid w:val="00791854"/>
    <w:rsid w:val="00791886"/>
    <w:rsid w:val="007921AA"/>
    <w:rsid w:val="00792611"/>
    <w:rsid w:val="007926F3"/>
    <w:rsid w:val="007927E3"/>
    <w:rsid w:val="00792870"/>
    <w:rsid w:val="00792ABF"/>
    <w:rsid w:val="00792E2B"/>
    <w:rsid w:val="00792F1F"/>
    <w:rsid w:val="00793380"/>
    <w:rsid w:val="00793390"/>
    <w:rsid w:val="007939E1"/>
    <w:rsid w:val="00793B4C"/>
    <w:rsid w:val="00793B8A"/>
    <w:rsid w:val="00793C0B"/>
    <w:rsid w:val="00793CF7"/>
    <w:rsid w:val="00793F7A"/>
    <w:rsid w:val="007943F7"/>
    <w:rsid w:val="00794702"/>
    <w:rsid w:val="00794801"/>
    <w:rsid w:val="00794A55"/>
    <w:rsid w:val="00794CDC"/>
    <w:rsid w:val="00794F5A"/>
    <w:rsid w:val="00794FCE"/>
    <w:rsid w:val="00795125"/>
    <w:rsid w:val="0079585B"/>
    <w:rsid w:val="007958D8"/>
    <w:rsid w:val="0079597E"/>
    <w:rsid w:val="00795CDA"/>
    <w:rsid w:val="00795D40"/>
    <w:rsid w:val="00795DB4"/>
    <w:rsid w:val="00795DE6"/>
    <w:rsid w:val="00795E9F"/>
    <w:rsid w:val="00795FAD"/>
    <w:rsid w:val="0079613C"/>
    <w:rsid w:val="007962F4"/>
    <w:rsid w:val="007964CA"/>
    <w:rsid w:val="00796CC4"/>
    <w:rsid w:val="00796FA4"/>
    <w:rsid w:val="00797017"/>
    <w:rsid w:val="0079724A"/>
    <w:rsid w:val="00797403"/>
    <w:rsid w:val="00797857"/>
    <w:rsid w:val="00797A82"/>
    <w:rsid w:val="00797B6E"/>
    <w:rsid w:val="00797BAB"/>
    <w:rsid w:val="00797CE1"/>
    <w:rsid w:val="00797F3C"/>
    <w:rsid w:val="0079FDC7"/>
    <w:rsid w:val="007A002E"/>
    <w:rsid w:val="007A039C"/>
    <w:rsid w:val="007A06E2"/>
    <w:rsid w:val="007A06E5"/>
    <w:rsid w:val="007A0711"/>
    <w:rsid w:val="007A087D"/>
    <w:rsid w:val="007A0910"/>
    <w:rsid w:val="007A0AF5"/>
    <w:rsid w:val="007A0EDF"/>
    <w:rsid w:val="007A14EB"/>
    <w:rsid w:val="007A1676"/>
    <w:rsid w:val="007A1D8A"/>
    <w:rsid w:val="007A1EB7"/>
    <w:rsid w:val="007A206E"/>
    <w:rsid w:val="007A2B20"/>
    <w:rsid w:val="007A3098"/>
    <w:rsid w:val="007A3288"/>
    <w:rsid w:val="007A342C"/>
    <w:rsid w:val="007A3933"/>
    <w:rsid w:val="007A3C77"/>
    <w:rsid w:val="007A4061"/>
    <w:rsid w:val="007A4499"/>
    <w:rsid w:val="007A4A06"/>
    <w:rsid w:val="007A4C83"/>
    <w:rsid w:val="007A4D6A"/>
    <w:rsid w:val="007A505B"/>
    <w:rsid w:val="007A5367"/>
    <w:rsid w:val="007A5450"/>
    <w:rsid w:val="007A545F"/>
    <w:rsid w:val="007A54C3"/>
    <w:rsid w:val="007A585B"/>
    <w:rsid w:val="007A5AE3"/>
    <w:rsid w:val="007A5BA3"/>
    <w:rsid w:val="007A5DA8"/>
    <w:rsid w:val="007A5EB0"/>
    <w:rsid w:val="007A5F90"/>
    <w:rsid w:val="007A6150"/>
    <w:rsid w:val="007A6336"/>
    <w:rsid w:val="007A65BF"/>
    <w:rsid w:val="007A661D"/>
    <w:rsid w:val="007A668F"/>
    <w:rsid w:val="007A6762"/>
    <w:rsid w:val="007A67BB"/>
    <w:rsid w:val="007A68A8"/>
    <w:rsid w:val="007A6960"/>
    <w:rsid w:val="007A6D6E"/>
    <w:rsid w:val="007A6DE1"/>
    <w:rsid w:val="007A7779"/>
    <w:rsid w:val="007A7873"/>
    <w:rsid w:val="007A7D98"/>
    <w:rsid w:val="007A7F51"/>
    <w:rsid w:val="007B011F"/>
    <w:rsid w:val="007B0307"/>
    <w:rsid w:val="007B038E"/>
    <w:rsid w:val="007B059A"/>
    <w:rsid w:val="007B06A2"/>
    <w:rsid w:val="007B0743"/>
    <w:rsid w:val="007B09D5"/>
    <w:rsid w:val="007B0D7A"/>
    <w:rsid w:val="007B0E3A"/>
    <w:rsid w:val="007B0E81"/>
    <w:rsid w:val="007B10F8"/>
    <w:rsid w:val="007B1138"/>
    <w:rsid w:val="007B115B"/>
    <w:rsid w:val="007B1486"/>
    <w:rsid w:val="007B19D0"/>
    <w:rsid w:val="007B1AF3"/>
    <w:rsid w:val="007B1C13"/>
    <w:rsid w:val="007B1EBF"/>
    <w:rsid w:val="007B2398"/>
    <w:rsid w:val="007B24FC"/>
    <w:rsid w:val="007B2602"/>
    <w:rsid w:val="007B269D"/>
    <w:rsid w:val="007B28F3"/>
    <w:rsid w:val="007B2AAF"/>
    <w:rsid w:val="007B2B80"/>
    <w:rsid w:val="007B2DB4"/>
    <w:rsid w:val="007B31C9"/>
    <w:rsid w:val="007B3522"/>
    <w:rsid w:val="007B386A"/>
    <w:rsid w:val="007B4002"/>
    <w:rsid w:val="007B4180"/>
    <w:rsid w:val="007B43DF"/>
    <w:rsid w:val="007B455B"/>
    <w:rsid w:val="007B480C"/>
    <w:rsid w:val="007B49FE"/>
    <w:rsid w:val="007B4A12"/>
    <w:rsid w:val="007B4DAB"/>
    <w:rsid w:val="007B4FA4"/>
    <w:rsid w:val="007B534A"/>
    <w:rsid w:val="007B5584"/>
    <w:rsid w:val="007B5745"/>
    <w:rsid w:val="007B582E"/>
    <w:rsid w:val="007B58A2"/>
    <w:rsid w:val="007B59CA"/>
    <w:rsid w:val="007B5A9F"/>
    <w:rsid w:val="007B5EA7"/>
    <w:rsid w:val="007B6072"/>
    <w:rsid w:val="007B6077"/>
    <w:rsid w:val="007B6792"/>
    <w:rsid w:val="007B6822"/>
    <w:rsid w:val="007B68A4"/>
    <w:rsid w:val="007B6900"/>
    <w:rsid w:val="007B6932"/>
    <w:rsid w:val="007B6A4A"/>
    <w:rsid w:val="007B6D74"/>
    <w:rsid w:val="007B6DCD"/>
    <w:rsid w:val="007B6F1F"/>
    <w:rsid w:val="007B6FEA"/>
    <w:rsid w:val="007B709F"/>
    <w:rsid w:val="007B70A3"/>
    <w:rsid w:val="007B722E"/>
    <w:rsid w:val="007B73E8"/>
    <w:rsid w:val="007B7622"/>
    <w:rsid w:val="007B79B3"/>
    <w:rsid w:val="007B7ADE"/>
    <w:rsid w:val="007B7F73"/>
    <w:rsid w:val="007C042B"/>
    <w:rsid w:val="007C0856"/>
    <w:rsid w:val="007C08E0"/>
    <w:rsid w:val="007C0AFC"/>
    <w:rsid w:val="007C101E"/>
    <w:rsid w:val="007C1045"/>
    <w:rsid w:val="007C1349"/>
    <w:rsid w:val="007C13E2"/>
    <w:rsid w:val="007C166C"/>
    <w:rsid w:val="007C171B"/>
    <w:rsid w:val="007C17D4"/>
    <w:rsid w:val="007C1880"/>
    <w:rsid w:val="007C21C2"/>
    <w:rsid w:val="007C223C"/>
    <w:rsid w:val="007C2742"/>
    <w:rsid w:val="007C2A0B"/>
    <w:rsid w:val="007C2D55"/>
    <w:rsid w:val="007C31C1"/>
    <w:rsid w:val="007C32C2"/>
    <w:rsid w:val="007C36E4"/>
    <w:rsid w:val="007C36EF"/>
    <w:rsid w:val="007C3711"/>
    <w:rsid w:val="007C373D"/>
    <w:rsid w:val="007C37F5"/>
    <w:rsid w:val="007C3C00"/>
    <w:rsid w:val="007C3D7D"/>
    <w:rsid w:val="007C3E8C"/>
    <w:rsid w:val="007C3EC9"/>
    <w:rsid w:val="007C3FBD"/>
    <w:rsid w:val="007C4170"/>
    <w:rsid w:val="007C4299"/>
    <w:rsid w:val="007C443F"/>
    <w:rsid w:val="007C4617"/>
    <w:rsid w:val="007C4761"/>
    <w:rsid w:val="007C4B7B"/>
    <w:rsid w:val="007C4C47"/>
    <w:rsid w:val="007C4D57"/>
    <w:rsid w:val="007C4DBF"/>
    <w:rsid w:val="007C4E68"/>
    <w:rsid w:val="007C4F6A"/>
    <w:rsid w:val="007C51A9"/>
    <w:rsid w:val="007C5200"/>
    <w:rsid w:val="007C5B76"/>
    <w:rsid w:val="007C5B94"/>
    <w:rsid w:val="007C5C9A"/>
    <w:rsid w:val="007C5DCB"/>
    <w:rsid w:val="007C6174"/>
    <w:rsid w:val="007C6291"/>
    <w:rsid w:val="007C62D1"/>
    <w:rsid w:val="007C62E7"/>
    <w:rsid w:val="007C62F6"/>
    <w:rsid w:val="007C640E"/>
    <w:rsid w:val="007C6737"/>
    <w:rsid w:val="007C673A"/>
    <w:rsid w:val="007C677C"/>
    <w:rsid w:val="007C67F7"/>
    <w:rsid w:val="007C685B"/>
    <w:rsid w:val="007C68F7"/>
    <w:rsid w:val="007C6939"/>
    <w:rsid w:val="007C6CFA"/>
    <w:rsid w:val="007C6DA2"/>
    <w:rsid w:val="007C7501"/>
    <w:rsid w:val="007C7640"/>
    <w:rsid w:val="007C775B"/>
    <w:rsid w:val="007C78E4"/>
    <w:rsid w:val="007C7BC3"/>
    <w:rsid w:val="007C7CEB"/>
    <w:rsid w:val="007C7E1F"/>
    <w:rsid w:val="007D028C"/>
    <w:rsid w:val="007D02E2"/>
    <w:rsid w:val="007D0386"/>
    <w:rsid w:val="007D04BA"/>
    <w:rsid w:val="007D0573"/>
    <w:rsid w:val="007D0783"/>
    <w:rsid w:val="007D0B15"/>
    <w:rsid w:val="007D0C4B"/>
    <w:rsid w:val="007D0F6B"/>
    <w:rsid w:val="007D1066"/>
    <w:rsid w:val="007D124A"/>
    <w:rsid w:val="007D12A0"/>
    <w:rsid w:val="007D1394"/>
    <w:rsid w:val="007D13F3"/>
    <w:rsid w:val="007D1697"/>
    <w:rsid w:val="007D1B1C"/>
    <w:rsid w:val="007D1E9C"/>
    <w:rsid w:val="007D1F6B"/>
    <w:rsid w:val="007D2285"/>
    <w:rsid w:val="007D25FB"/>
    <w:rsid w:val="007D2AFE"/>
    <w:rsid w:val="007D2C75"/>
    <w:rsid w:val="007D2D28"/>
    <w:rsid w:val="007D30C5"/>
    <w:rsid w:val="007D31FE"/>
    <w:rsid w:val="007D3359"/>
    <w:rsid w:val="007D3362"/>
    <w:rsid w:val="007D3600"/>
    <w:rsid w:val="007D37FA"/>
    <w:rsid w:val="007D3901"/>
    <w:rsid w:val="007D3A19"/>
    <w:rsid w:val="007D3E17"/>
    <w:rsid w:val="007D3E4B"/>
    <w:rsid w:val="007D3FDF"/>
    <w:rsid w:val="007D41E9"/>
    <w:rsid w:val="007D4431"/>
    <w:rsid w:val="007D443B"/>
    <w:rsid w:val="007D4C5F"/>
    <w:rsid w:val="007D4CB8"/>
    <w:rsid w:val="007D4CCD"/>
    <w:rsid w:val="007D4D66"/>
    <w:rsid w:val="007D5594"/>
    <w:rsid w:val="007D57BE"/>
    <w:rsid w:val="007D58BE"/>
    <w:rsid w:val="007D5A7D"/>
    <w:rsid w:val="007D5D01"/>
    <w:rsid w:val="007D5D82"/>
    <w:rsid w:val="007D641E"/>
    <w:rsid w:val="007D6E02"/>
    <w:rsid w:val="007D6F8F"/>
    <w:rsid w:val="007D72C0"/>
    <w:rsid w:val="007D767B"/>
    <w:rsid w:val="007D7E03"/>
    <w:rsid w:val="007D7E9F"/>
    <w:rsid w:val="007DAAFE"/>
    <w:rsid w:val="007E034B"/>
    <w:rsid w:val="007E0557"/>
    <w:rsid w:val="007E0726"/>
    <w:rsid w:val="007E0932"/>
    <w:rsid w:val="007E0C71"/>
    <w:rsid w:val="007E0E08"/>
    <w:rsid w:val="007E0E27"/>
    <w:rsid w:val="007E0F6F"/>
    <w:rsid w:val="007E0FCB"/>
    <w:rsid w:val="007E11A6"/>
    <w:rsid w:val="007E11D4"/>
    <w:rsid w:val="007E17B9"/>
    <w:rsid w:val="007E1814"/>
    <w:rsid w:val="007E1B72"/>
    <w:rsid w:val="007E1F70"/>
    <w:rsid w:val="007E212F"/>
    <w:rsid w:val="007E245F"/>
    <w:rsid w:val="007E24F7"/>
    <w:rsid w:val="007E269E"/>
    <w:rsid w:val="007E26A2"/>
    <w:rsid w:val="007E279F"/>
    <w:rsid w:val="007E2D46"/>
    <w:rsid w:val="007E3065"/>
    <w:rsid w:val="007E3A06"/>
    <w:rsid w:val="007E3D1D"/>
    <w:rsid w:val="007E3F6A"/>
    <w:rsid w:val="007E3FB6"/>
    <w:rsid w:val="007E3FC2"/>
    <w:rsid w:val="007E3FCB"/>
    <w:rsid w:val="007E4199"/>
    <w:rsid w:val="007E4278"/>
    <w:rsid w:val="007E4812"/>
    <w:rsid w:val="007E48A2"/>
    <w:rsid w:val="007E4914"/>
    <w:rsid w:val="007E4938"/>
    <w:rsid w:val="007E49F2"/>
    <w:rsid w:val="007E4D0E"/>
    <w:rsid w:val="007E4EE4"/>
    <w:rsid w:val="007E4FA5"/>
    <w:rsid w:val="007E5048"/>
    <w:rsid w:val="007E5321"/>
    <w:rsid w:val="007E5454"/>
    <w:rsid w:val="007E5637"/>
    <w:rsid w:val="007E578B"/>
    <w:rsid w:val="007E581A"/>
    <w:rsid w:val="007E5DD0"/>
    <w:rsid w:val="007E5E10"/>
    <w:rsid w:val="007E6305"/>
    <w:rsid w:val="007E637F"/>
    <w:rsid w:val="007E64D3"/>
    <w:rsid w:val="007E65BE"/>
    <w:rsid w:val="007E6859"/>
    <w:rsid w:val="007E691D"/>
    <w:rsid w:val="007E6C1F"/>
    <w:rsid w:val="007E6CD5"/>
    <w:rsid w:val="007E6F70"/>
    <w:rsid w:val="007E704D"/>
    <w:rsid w:val="007E7F69"/>
    <w:rsid w:val="007F0400"/>
    <w:rsid w:val="007F0493"/>
    <w:rsid w:val="007F0729"/>
    <w:rsid w:val="007F0AE8"/>
    <w:rsid w:val="007F0C05"/>
    <w:rsid w:val="007F10F8"/>
    <w:rsid w:val="007F12EB"/>
    <w:rsid w:val="007F1596"/>
    <w:rsid w:val="007F18F5"/>
    <w:rsid w:val="007F1919"/>
    <w:rsid w:val="007F1C2D"/>
    <w:rsid w:val="007F2023"/>
    <w:rsid w:val="007F203F"/>
    <w:rsid w:val="007F2093"/>
    <w:rsid w:val="007F25B0"/>
    <w:rsid w:val="007F290A"/>
    <w:rsid w:val="007F2B95"/>
    <w:rsid w:val="007F2D39"/>
    <w:rsid w:val="007F2D58"/>
    <w:rsid w:val="007F2FE3"/>
    <w:rsid w:val="007F3016"/>
    <w:rsid w:val="007F3058"/>
    <w:rsid w:val="007F32A3"/>
    <w:rsid w:val="007F3505"/>
    <w:rsid w:val="007F35C6"/>
    <w:rsid w:val="007F35E8"/>
    <w:rsid w:val="007F3B02"/>
    <w:rsid w:val="007F3BB2"/>
    <w:rsid w:val="007F3C2F"/>
    <w:rsid w:val="007F3DA1"/>
    <w:rsid w:val="007F3E11"/>
    <w:rsid w:val="007F4007"/>
    <w:rsid w:val="007F4035"/>
    <w:rsid w:val="007F40E1"/>
    <w:rsid w:val="007F413E"/>
    <w:rsid w:val="007F4385"/>
    <w:rsid w:val="007F44EB"/>
    <w:rsid w:val="007F45B6"/>
    <w:rsid w:val="007F4E29"/>
    <w:rsid w:val="007F5111"/>
    <w:rsid w:val="007F55CB"/>
    <w:rsid w:val="007F5655"/>
    <w:rsid w:val="007F5A49"/>
    <w:rsid w:val="007F5E70"/>
    <w:rsid w:val="007F5EC4"/>
    <w:rsid w:val="007F6138"/>
    <w:rsid w:val="007F63CC"/>
    <w:rsid w:val="007F6506"/>
    <w:rsid w:val="007F65DC"/>
    <w:rsid w:val="007F6794"/>
    <w:rsid w:val="007F6899"/>
    <w:rsid w:val="007F699B"/>
    <w:rsid w:val="007F6A8B"/>
    <w:rsid w:val="007F6DEC"/>
    <w:rsid w:val="007F7040"/>
    <w:rsid w:val="007F71B7"/>
    <w:rsid w:val="007F762A"/>
    <w:rsid w:val="007F7678"/>
    <w:rsid w:val="007F77D1"/>
    <w:rsid w:val="007F7848"/>
    <w:rsid w:val="007F78E8"/>
    <w:rsid w:val="007F7942"/>
    <w:rsid w:val="007F7A09"/>
    <w:rsid w:val="007F7A75"/>
    <w:rsid w:val="007F7D16"/>
    <w:rsid w:val="007F7D7D"/>
    <w:rsid w:val="007F7DD7"/>
    <w:rsid w:val="007F7F79"/>
    <w:rsid w:val="0080014F"/>
    <w:rsid w:val="008001DB"/>
    <w:rsid w:val="0080041C"/>
    <w:rsid w:val="008007D4"/>
    <w:rsid w:val="0080087D"/>
    <w:rsid w:val="00800BD0"/>
    <w:rsid w:val="00800D3D"/>
    <w:rsid w:val="00800F61"/>
    <w:rsid w:val="008011AB"/>
    <w:rsid w:val="008012AF"/>
    <w:rsid w:val="0080134E"/>
    <w:rsid w:val="0080170E"/>
    <w:rsid w:val="008019C4"/>
    <w:rsid w:val="00801A17"/>
    <w:rsid w:val="00801AE5"/>
    <w:rsid w:val="00801BAD"/>
    <w:rsid w:val="00801D73"/>
    <w:rsid w:val="00801DC9"/>
    <w:rsid w:val="008023C6"/>
    <w:rsid w:val="0080276B"/>
    <w:rsid w:val="00802877"/>
    <w:rsid w:val="00802C83"/>
    <w:rsid w:val="00802F31"/>
    <w:rsid w:val="00803020"/>
    <w:rsid w:val="00803026"/>
    <w:rsid w:val="008030FB"/>
    <w:rsid w:val="008031F4"/>
    <w:rsid w:val="008032E2"/>
    <w:rsid w:val="00803990"/>
    <w:rsid w:val="008039CB"/>
    <w:rsid w:val="00803B8E"/>
    <w:rsid w:val="00803E42"/>
    <w:rsid w:val="00803F10"/>
    <w:rsid w:val="008042C3"/>
    <w:rsid w:val="0080433E"/>
    <w:rsid w:val="00804BD1"/>
    <w:rsid w:val="00804CF9"/>
    <w:rsid w:val="00804F86"/>
    <w:rsid w:val="0080518D"/>
    <w:rsid w:val="008052C0"/>
    <w:rsid w:val="008053B5"/>
    <w:rsid w:val="008054D1"/>
    <w:rsid w:val="0080584D"/>
    <w:rsid w:val="00805E56"/>
    <w:rsid w:val="00805F8D"/>
    <w:rsid w:val="0080643B"/>
    <w:rsid w:val="0080656E"/>
    <w:rsid w:val="00806641"/>
    <w:rsid w:val="008067E0"/>
    <w:rsid w:val="00806BCD"/>
    <w:rsid w:val="00806C5D"/>
    <w:rsid w:val="0080708B"/>
    <w:rsid w:val="00807139"/>
    <w:rsid w:val="0080719E"/>
    <w:rsid w:val="00807361"/>
    <w:rsid w:val="0080759A"/>
    <w:rsid w:val="0080786C"/>
    <w:rsid w:val="00807870"/>
    <w:rsid w:val="00807F3F"/>
    <w:rsid w:val="008103B6"/>
    <w:rsid w:val="00810466"/>
    <w:rsid w:val="0081049F"/>
    <w:rsid w:val="00810807"/>
    <w:rsid w:val="008109C0"/>
    <w:rsid w:val="008109E1"/>
    <w:rsid w:val="00810B12"/>
    <w:rsid w:val="00810ED3"/>
    <w:rsid w:val="008110B7"/>
    <w:rsid w:val="0081126A"/>
    <w:rsid w:val="00811553"/>
    <w:rsid w:val="0081161A"/>
    <w:rsid w:val="00811757"/>
    <w:rsid w:val="008118B4"/>
    <w:rsid w:val="00811916"/>
    <w:rsid w:val="0081195D"/>
    <w:rsid w:val="00811AD5"/>
    <w:rsid w:val="00811B3E"/>
    <w:rsid w:val="00811CC5"/>
    <w:rsid w:val="00811D0C"/>
    <w:rsid w:val="00811EAD"/>
    <w:rsid w:val="00812010"/>
    <w:rsid w:val="008121BC"/>
    <w:rsid w:val="008121FA"/>
    <w:rsid w:val="00812231"/>
    <w:rsid w:val="0081239E"/>
    <w:rsid w:val="00812701"/>
    <w:rsid w:val="008127D4"/>
    <w:rsid w:val="0081285E"/>
    <w:rsid w:val="00812CD2"/>
    <w:rsid w:val="0081317C"/>
    <w:rsid w:val="0081332A"/>
    <w:rsid w:val="008137C5"/>
    <w:rsid w:val="008139FD"/>
    <w:rsid w:val="00813A10"/>
    <w:rsid w:val="00813A7D"/>
    <w:rsid w:val="00813CD5"/>
    <w:rsid w:val="0081407E"/>
    <w:rsid w:val="00814105"/>
    <w:rsid w:val="00814334"/>
    <w:rsid w:val="0081475B"/>
    <w:rsid w:val="008148A9"/>
    <w:rsid w:val="00814DA4"/>
    <w:rsid w:val="00814E05"/>
    <w:rsid w:val="00814FC2"/>
    <w:rsid w:val="00815098"/>
    <w:rsid w:val="008150C2"/>
    <w:rsid w:val="008153B2"/>
    <w:rsid w:val="0081554A"/>
    <w:rsid w:val="0081554F"/>
    <w:rsid w:val="00815926"/>
    <w:rsid w:val="00815985"/>
    <w:rsid w:val="00815F85"/>
    <w:rsid w:val="0081605C"/>
    <w:rsid w:val="008163D0"/>
    <w:rsid w:val="008164AF"/>
    <w:rsid w:val="008166A5"/>
    <w:rsid w:val="00816793"/>
    <w:rsid w:val="00816809"/>
    <w:rsid w:val="00816BA0"/>
    <w:rsid w:val="0081787C"/>
    <w:rsid w:val="00817C54"/>
    <w:rsid w:val="00817CA9"/>
    <w:rsid w:val="00817DDD"/>
    <w:rsid w:val="00817DE9"/>
    <w:rsid w:val="00817E27"/>
    <w:rsid w:val="0082032A"/>
    <w:rsid w:val="008206A9"/>
    <w:rsid w:val="00820723"/>
    <w:rsid w:val="00820BFB"/>
    <w:rsid w:val="00820EA1"/>
    <w:rsid w:val="008212E1"/>
    <w:rsid w:val="008213B7"/>
    <w:rsid w:val="008213CE"/>
    <w:rsid w:val="0082168A"/>
    <w:rsid w:val="00821B2C"/>
    <w:rsid w:val="00821D80"/>
    <w:rsid w:val="00821D8A"/>
    <w:rsid w:val="00821FB6"/>
    <w:rsid w:val="0082200C"/>
    <w:rsid w:val="008220A1"/>
    <w:rsid w:val="008220E0"/>
    <w:rsid w:val="008220FA"/>
    <w:rsid w:val="008226C2"/>
    <w:rsid w:val="00822D5B"/>
    <w:rsid w:val="00822FCA"/>
    <w:rsid w:val="00822FE2"/>
    <w:rsid w:val="00823149"/>
    <w:rsid w:val="008234C7"/>
    <w:rsid w:val="00823561"/>
    <w:rsid w:val="00823624"/>
    <w:rsid w:val="008237F7"/>
    <w:rsid w:val="00823803"/>
    <w:rsid w:val="00823B98"/>
    <w:rsid w:val="00823C95"/>
    <w:rsid w:val="00824124"/>
    <w:rsid w:val="008248F2"/>
    <w:rsid w:val="00824CAC"/>
    <w:rsid w:val="00824E9C"/>
    <w:rsid w:val="00824EBE"/>
    <w:rsid w:val="00824FC9"/>
    <w:rsid w:val="00825250"/>
    <w:rsid w:val="00825BEE"/>
    <w:rsid w:val="008265FB"/>
    <w:rsid w:val="008269A8"/>
    <w:rsid w:val="00826CC5"/>
    <w:rsid w:val="0082716D"/>
    <w:rsid w:val="008271ED"/>
    <w:rsid w:val="008274FD"/>
    <w:rsid w:val="008276D9"/>
    <w:rsid w:val="0082778A"/>
    <w:rsid w:val="0082781D"/>
    <w:rsid w:val="0082789A"/>
    <w:rsid w:val="00827BC0"/>
    <w:rsid w:val="00827E76"/>
    <w:rsid w:val="0082EC4C"/>
    <w:rsid w:val="00830383"/>
    <w:rsid w:val="008309A2"/>
    <w:rsid w:val="00830A55"/>
    <w:rsid w:val="008310B6"/>
    <w:rsid w:val="008310BB"/>
    <w:rsid w:val="0083118A"/>
    <w:rsid w:val="00831282"/>
    <w:rsid w:val="008316EE"/>
    <w:rsid w:val="00831979"/>
    <w:rsid w:val="00831E0C"/>
    <w:rsid w:val="00831F43"/>
    <w:rsid w:val="0083226E"/>
    <w:rsid w:val="00832366"/>
    <w:rsid w:val="008324A4"/>
    <w:rsid w:val="008326CE"/>
    <w:rsid w:val="00832729"/>
    <w:rsid w:val="0083294E"/>
    <w:rsid w:val="00832A9B"/>
    <w:rsid w:val="00832AEF"/>
    <w:rsid w:val="00832B58"/>
    <w:rsid w:val="00832BBC"/>
    <w:rsid w:val="00832BD3"/>
    <w:rsid w:val="008332A9"/>
    <w:rsid w:val="00833644"/>
    <w:rsid w:val="00833B2D"/>
    <w:rsid w:val="00834562"/>
    <w:rsid w:val="0083496B"/>
    <w:rsid w:val="00834AF5"/>
    <w:rsid w:val="00834BC8"/>
    <w:rsid w:val="00834F67"/>
    <w:rsid w:val="0083576D"/>
    <w:rsid w:val="00835A4B"/>
    <w:rsid w:val="00835AE2"/>
    <w:rsid w:val="00835E84"/>
    <w:rsid w:val="0083601E"/>
    <w:rsid w:val="008360A1"/>
    <w:rsid w:val="008360C5"/>
    <w:rsid w:val="008361A4"/>
    <w:rsid w:val="0083623A"/>
    <w:rsid w:val="008364AA"/>
    <w:rsid w:val="00836578"/>
    <w:rsid w:val="00836643"/>
    <w:rsid w:val="00836A5B"/>
    <w:rsid w:val="00836A7C"/>
    <w:rsid w:val="00836C2F"/>
    <w:rsid w:val="00836C63"/>
    <w:rsid w:val="00836CB6"/>
    <w:rsid w:val="00836E59"/>
    <w:rsid w:val="0083701E"/>
    <w:rsid w:val="00837147"/>
    <w:rsid w:val="00837A64"/>
    <w:rsid w:val="00837E70"/>
    <w:rsid w:val="00837EF8"/>
    <w:rsid w:val="00837F10"/>
    <w:rsid w:val="00840061"/>
    <w:rsid w:val="0084012F"/>
    <w:rsid w:val="008403C1"/>
    <w:rsid w:val="00840650"/>
    <w:rsid w:val="00840C91"/>
    <w:rsid w:val="00840E06"/>
    <w:rsid w:val="00840FD3"/>
    <w:rsid w:val="008413B3"/>
    <w:rsid w:val="0084152F"/>
    <w:rsid w:val="008416D3"/>
    <w:rsid w:val="0084178D"/>
    <w:rsid w:val="00841796"/>
    <w:rsid w:val="0084199A"/>
    <w:rsid w:val="00842447"/>
    <w:rsid w:val="00842561"/>
    <w:rsid w:val="00842632"/>
    <w:rsid w:val="0084278D"/>
    <w:rsid w:val="0084283A"/>
    <w:rsid w:val="00842903"/>
    <w:rsid w:val="00842AB1"/>
    <w:rsid w:val="00842D6D"/>
    <w:rsid w:val="00843177"/>
    <w:rsid w:val="008436E2"/>
    <w:rsid w:val="008436EE"/>
    <w:rsid w:val="00843BA4"/>
    <w:rsid w:val="00843BD0"/>
    <w:rsid w:val="00843EF5"/>
    <w:rsid w:val="008442DA"/>
    <w:rsid w:val="00844513"/>
    <w:rsid w:val="0084452F"/>
    <w:rsid w:val="00844610"/>
    <w:rsid w:val="008448BD"/>
    <w:rsid w:val="00844BA6"/>
    <w:rsid w:val="00844DB6"/>
    <w:rsid w:val="008451BB"/>
    <w:rsid w:val="00845D9E"/>
    <w:rsid w:val="008460BD"/>
    <w:rsid w:val="00846153"/>
    <w:rsid w:val="00846225"/>
    <w:rsid w:val="0084623F"/>
    <w:rsid w:val="00846270"/>
    <w:rsid w:val="008462E6"/>
    <w:rsid w:val="0084638B"/>
    <w:rsid w:val="0084659A"/>
    <w:rsid w:val="00846607"/>
    <w:rsid w:val="00846613"/>
    <w:rsid w:val="00846722"/>
    <w:rsid w:val="00846792"/>
    <w:rsid w:val="00846A8C"/>
    <w:rsid w:val="00846BE4"/>
    <w:rsid w:val="00846C9E"/>
    <w:rsid w:val="00846E8F"/>
    <w:rsid w:val="00846EE0"/>
    <w:rsid w:val="008470F1"/>
    <w:rsid w:val="00847419"/>
    <w:rsid w:val="0084762B"/>
    <w:rsid w:val="00847717"/>
    <w:rsid w:val="00847A0A"/>
    <w:rsid w:val="00847A0F"/>
    <w:rsid w:val="00847C43"/>
    <w:rsid w:val="00847CCA"/>
    <w:rsid w:val="00847F46"/>
    <w:rsid w:val="008500E7"/>
    <w:rsid w:val="008501EF"/>
    <w:rsid w:val="00850361"/>
    <w:rsid w:val="008503C4"/>
    <w:rsid w:val="00850786"/>
    <w:rsid w:val="008508A7"/>
    <w:rsid w:val="00850960"/>
    <w:rsid w:val="00850CB9"/>
    <w:rsid w:val="008512AF"/>
    <w:rsid w:val="008514BB"/>
    <w:rsid w:val="008514D8"/>
    <w:rsid w:val="008516F6"/>
    <w:rsid w:val="00851766"/>
    <w:rsid w:val="008517D1"/>
    <w:rsid w:val="00851C87"/>
    <w:rsid w:val="00851DC4"/>
    <w:rsid w:val="0085212D"/>
    <w:rsid w:val="00852266"/>
    <w:rsid w:val="0085226A"/>
    <w:rsid w:val="008523E9"/>
    <w:rsid w:val="00852733"/>
    <w:rsid w:val="00852A7D"/>
    <w:rsid w:val="00852AFC"/>
    <w:rsid w:val="00852D9F"/>
    <w:rsid w:val="00852DD9"/>
    <w:rsid w:val="008532D9"/>
    <w:rsid w:val="00853346"/>
    <w:rsid w:val="00853857"/>
    <w:rsid w:val="008539F7"/>
    <w:rsid w:val="00853AA1"/>
    <w:rsid w:val="00853C46"/>
    <w:rsid w:val="00853CA3"/>
    <w:rsid w:val="00853DC7"/>
    <w:rsid w:val="0085428B"/>
    <w:rsid w:val="008543B8"/>
    <w:rsid w:val="00854492"/>
    <w:rsid w:val="0085475F"/>
    <w:rsid w:val="00854788"/>
    <w:rsid w:val="00854E9B"/>
    <w:rsid w:val="00855048"/>
    <w:rsid w:val="008552D4"/>
    <w:rsid w:val="008553CB"/>
    <w:rsid w:val="00855951"/>
    <w:rsid w:val="00855AA2"/>
    <w:rsid w:val="00855AFA"/>
    <w:rsid w:val="00855D27"/>
    <w:rsid w:val="00855DA2"/>
    <w:rsid w:val="00855F59"/>
    <w:rsid w:val="00856017"/>
    <w:rsid w:val="008560EA"/>
    <w:rsid w:val="00856257"/>
    <w:rsid w:val="0085676B"/>
    <w:rsid w:val="00856813"/>
    <w:rsid w:val="00856B4D"/>
    <w:rsid w:val="00856C24"/>
    <w:rsid w:val="0085704F"/>
    <w:rsid w:val="008572AA"/>
    <w:rsid w:val="008572F7"/>
    <w:rsid w:val="0085743D"/>
    <w:rsid w:val="0085794E"/>
    <w:rsid w:val="0085796D"/>
    <w:rsid w:val="008579A6"/>
    <w:rsid w:val="00857C23"/>
    <w:rsid w:val="00857C2F"/>
    <w:rsid w:val="00857F05"/>
    <w:rsid w:val="00857FCB"/>
    <w:rsid w:val="008604AA"/>
    <w:rsid w:val="00860669"/>
    <w:rsid w:val="008608AB"/>
    <w:rsid w:val="0086093F"/>
    <w:rsid w:val="008609B9"/>
    <w:rsid w:val="00860AB0"/>
    <w:rsid w:val="00860C92"/>
    <w:rsid w:val="00860D07"/>
    <w:rsid w:val="0086109F"/>
    <w:rsid w:val="008610D0"/>
    <w:rsid w:val="00861148"/>
    <w:rsid w:val="00861414"/>
    <w:rsid w:val="00861A80"/>
    <w:rsid w:val="00861B61"/>
    <w:rsid w:val="00861C5F"/>
    <w:rsid w:val="00861C90"/>
    <w:rsid w:val="00861CA6"/>
    <w:rsid w:val="008621C1"/>
    <w:rsid w:val="008625AA"/>
    <w:rsid w:val="008628B0"/>
    <w:rsid w:val="00862928"/>
    <w:rsid w:val="0086296B"/>
    <w:rsid w:val="00862FC4"/>
    <w:rsid w:val="00863144"/>
    <w:rsid w:val="00863310"/>
    <w:rsid w:val="00863340"/>
    <w:rsid w:val="00863579"/>
    <w:rsid w:val="00863A02"/>
    <w:rsid w:val="00863A34"/>
    <w:rsid w:val="00863AC4"/>
    <w:rsid w:val="00863B71"/>
    <w:rsid w:val="00863E75"/>
    <w:rsid w:val="00864250"/>
    <w:rsid w:val="008642AC"/>
    <w:rsid w:val="008647DA"/>
    <w:rsid w:val="008648D6"/>
    <w:rsid w:val="00864988"/>
    <w:rsid w:val="00864992"/>
    <w:rsid w:val="00864B97"/>
    <w:rsid w:val="00864CBA"/>
    <w:rsid w:val="00864D21"/>
    <w:rsid w:val="00864D2C"/>
    <w:rsid w:val="00865701"/>
    <w:rsid w:val="008658FD"/>
    <w:rsid w:val="00865A60"/>
    <w:rsid w:val="00865AF5"/>
    <w:rsid w:val="00865B89"/>
    <w:rsid w:val="00865C6C"/>
    <w:rsid w:val="00865CE4"/>
    <w:rsid w:val="00865E75"/>
    <w:rsid w:val="00865F22"/>
    <w:rsid w:val="00865F6D"/>
    <w:rsid w:val="008660FE"/>
    <w:rsid w:val="00866138"/>
    <w:rsid w:val="00866366"/>
    <w:rsid w:val="00866433"/>
    <w:rsid w:val="00866530"/>
    <w:rsid w:val="00866565"/>
    <w:rsid w:val="008668D1"/>
    <w:rsid w:val="00866B96"/>
    <w:rsid w:val="00866D0D"/>
    <w:rsid w:val="00867648"/>
    <w:rsid w:val="0086792E"/>
    <w:rsid w:val="008701B5"/>
    <w:rsid w:val="0087037B"/>
    <w:rsid w:val="008705E0"/>
    <w:rsid w:val="008706FD"/>
    <w:rsid w:val="0087099E"/>
    <w:rsid w:val="00870A4D"/>
    <w:rsid w:val="00870C23"/>
    <w:rsid w:val="008713D8"/>
    <w:rsid w:val="0087142A"/>
    <w:rsid w:val="00871941"/>
    <w:rsid w:val="00871AD9"/>
    <w:rsid w:val="00871C16"/>
    <w:rsid w:val="00871E9E"/>
    <w:rsid w:val="00872025"/>
    <w:rsid w:val="00872104"/>
    <w:rsid w:val="008727AE"/>
    <w:rsid w:val="00872CA2"/>
    <w:rsid w:val="008732B9"/>
    <w:rsid w:val="00873418"/>
    <w:rsid w:val="00873453"/>
    <w:rsid w:val="00873CF6"/>
    <w:rsid w:val="00873D9A"/>
    <w:rsid w:val="00873DA9"/>
    <w:rsid w:val="00873E37"/>
    <w:rsid w:val="00873E4D"/>
    <w:rsid w:val="008740B6"/>
    <w:rsid w:val="0087468F"/>
    <w:rsid w:val="00874AF2"/>
    <w:rsid w:val="00874DC4"/>
    <w:rsid w:val="00874F38"/>
    <w:rsid w:val="00875054"/>
    <w:rsid w:val="00875159"/>
    <w:rsid w:val="008756E6"/>
    <w:rsid w:val="0087587D"/>
    <w:rsid w:val="00875A8B"/>
    <w:rsid w:val="00875D54"/>
    <w:rsid w:val="00876281"/>
    <w:rsid w:val="00876CCB"/>
    <w:rsid w:val="00877208"/>
    <w:rsid w:val="00877736"/>
    <w:rsid w:val="00877C65"/>
    <w:rsid w:val="00877E72"/>
    <w:rsid w:val="00877F59"/>
    <w:rsid w:val="0087C5A9"/>
    <w:rsid w:val="0088012D"/>
    <w:rsid w:val="00880441"/>
    <w:rsid w:val="00880584"/>
    <w:rsid w:val="0088067E"/>
    <w:rsid w:val="008809E3"/>
    <w:rsid w:val="00880CE2"/>
    <w:rsid w:val="00880DD4"/>
    <w:rsid w:val="00880E01"/>
    <w:rsid w:val="00880EE4"/>
    <w:rsid w:val="008814D1"/>
    <w:rsid w:val="008818B4"/>
    <w:rsid w:val="00881A1D"/>
    <w:rsid w:val="00881CD6"/>
    <w:rsid w:val="00881FD3"/>
    <w:rsid w:val="00881FE3"/>
    <w:rsid w:val="00882042"/>
    <w:rsid w:val="0088256B"/>
    <w:rsid w:val="0088260A"/>
    <w:rsid w:val="00882706"/>
    <w:rsid w:val="00882D2A"/>
    <w:rsid w:val="00882D4B"/>
    <w:rsid w:val="00882D9A"/>
    <w:rsid w:val="00882F2A"/>
    <w:rsid w:val="0088346B"/>
    <w:rsid w:val="00883BAC"/>
    <w:rsid w:val="00883BB7"/>
    <w:rsid w:val="00883BFE"/>
    <w:rsid w:val="00883CAF"/>
    <w:rsid w:val="00883E75"/>
    <w:rsid w:val="00883F40"/>
    <w:rsid w:val="008844E4"/>
    <w:rsid w:val="00884865"/>
    <w:rsid w:val="00884C69"/>
    <w:rsid w:val="00884CFF"/>
    <w:rsid w:val="0088529B"/>
    <w:rsid w:val="0088555F"/>
    <w:rsid w:val="00885D42"/>
    <w:rsid w:val="00885D5D"/>
    <w:rsid w:val="00886044"/>
    <w:rsid w:val="008861EC"/>
    <w:rsid w:val="008863B7"/>
    <w:rsid w:val="00886505"/>
    <w:rsid w:val="0088687C"/>
    <w:rsid w:val="00886A08"/>
    <w:rsid w:val="00886A0D"/>
    <w:rsid w:val="00886AEC"/>
    <w:rsid w:val="00886DC6"/>
    <w:rsid w:val="008870B7"/>
    <w:rsid w:val="0088721C"/>
    <w:rsid w:val="008874F7"/>
    <w:rsid w:val="0088756B"/>
    <w:rsid w:val="008875E8"/>
    <w:rsid w:val="0088773A"/>
    <w:rsid w:val="00887873"/>
    <w:rsid w:val="00887A61"/>
    <w:rsid w:val="00887B1D"/>
    <w:rsid w:val="00887FDF"/>
    <w:rsid w:val="008903C3"/>
    <w:rsid w:val="0089064B"/>
    <w:rsid w:val="008906A4"/>
    <w:rsid w:val="0089088C"/>
    <w:rsid w:val="00890971"/>
    <w:rsid w:val="00890E2F"/>
    <w:rsid w:val="00890ED0"/>
    <w:rsid w:val="00890F72"/>
    <w:rsid w:val="00891078"/>
    <w:rsid w:val="008913E0"/>
    <w:rsid w:val="008915BB"/>
    <w:rsid w:val="008918A2"/>
    <w:rsid w:val="00891A0A"/>
    <w:rsid w:val="00891A6F"/>
    <w:rsid w:val="00891E89"/>
    <w:rsid w:val="00892312"/>
    <w:rsid w:val="00892746"/>
    <w:rsid w:val="0089277E"/>
    <w:rsid w:val="00892A32"/>
    <w:rsid w:val="00892EF4"/>
    <w:rsid w:val="00893045"/>
    <w:rsid w:val="008931CF"/>
    <w:rsid w:val="008932A2"/>
    <w:rsid w:val="00893426"/>
    <w:rsid w:val="00893BF2"/>
    <w:rsid w:val="00893C08"/>
    <w:rsid w:val="00893C80"/>
    <w:rsid w:val="0089442A"/>
    <w:rsid w:val="00894519"/>
    <w:rsid w:val="00894611"/>
    <w:rsid w:val="00894868"/>
    <w:rsid w:val="00894BB0"/>
    <w:rsid w:val="00894DA3"/>
    <w:rsid w:val="0089521B"/>
    <w:rsid w:val="00895315"/>
    <w:rsid w:val="008953BB"/>
    <w:rsid w:val="00895737"/>
    <w:rsid w:val="0089599E"/>
    <w:rsid w:val="00895DB1"/>
    <w:rsid w:val="008967C1"/>
    <w:rsid w:val="00896B7F"/>
    <w:rsid w:val="00897061"/>
    <w:rsid w:val="00897450"/>
    <w:rsid w:val="00897622"/>
    <w:rsid w:val="0089763C"/>
    <w:rsid w:val="00897766"/>
    <w:rsid w:val="00897E45"/>
    <w:rsid w:val="00897EC2"/>
    <w:rsid w:val="0089C8E0"/>
    <w:rsid w:val="008A0002"/>
    <w:rsid w:val="008A01AF"/>
    <w:rsid w:val="008A02A2"/>
    <w:rsid w:val="008A030C"/>
    <w:rsid w:val="008A0558"/>
    <w:rsid w:val="008A064D"/>
    <w:rsid w:val="008A0832"/>
    <w:rsid w:val="008A0B13"/>
    <w:rsid w:val="008A1001"/>
    <w:rsid w:val="008A1134"/>
    <w:rsid w:val="008A13EC"/>
    <w:rsid w:val="008A1493"/>
    <w:rsid w:val="008A1586"/>
    <w:rsid w:val="008A1612"/>
    <w:rsid w:val="008A184E"/>
    <w:rsid w:val="008A1909"/>
    <w:rsid w:val="008A1CD5"/>
    <w:rsid w:val="008A1DBA"/>
    <w:rsid w:val="008A21A6"/>
    <w:rsid w:val="008A224F"/>
    <w:rsid w:val="008A230D"/>
    <w:rsid w:val="008A25B1"/>
    <w:rsid w:val="008A2641"/>
    <w:rsid w:val="008A27DF"/>
    <w:rsid w:val="008A2C81"/>
    <w:rsid w:val="008A2E3C"/>
    <w:rsid w:val="008A2E68"/>
    <w:rsid w:val="008A2E94"/>
    <w:rsid w:val="008A2ED0"/>
    <w:rsid w:val="008A2EE5"/>
    <w:rsid w:val="008A3125"/>
    <w:rsid w:val="008A3274"/>
    <w:rsid w:val="008A337E"/>
    <w:rsid w:val="008A37AF"/>
    <w:rsid w:val="008A38FD"/>
    <w:rsid w:val="008A3ADC"/>
    <w:rsid w:val="008A3CA4"/>
    <w:rsid w:val="008A41A6"/>
    <w:rsid w:val="008A41BB"/>
    <w:rsid w:val="008A44BD"/>
    <w:rsid w:val="008A4585"/>
    <w:rsid w:val="008A4595"/>
    <w:rsid w:val="008A461A"/>
    <w:rsid w:val="008A4638"/>
    <w:rsid w:val="008A470C"/>
    <w:rsid w:val="008A4830"/>
    <w:rsid w:val="008A4A2E"/>
    <w:rsid w:val="008A53F4"/>
    <w:rsid w:val="008A5409"/>
    <w:rsid w:val="008A54A6"/>
    <w:rsid w:val="008A5526"/>
    <w:rsid w:val="008A5581"/>
    <w:rsid w:val="008A55EE"/>
    <w:rsid w:val="008A5602"/>
    <w:rsid w:val="008A56BC"/>
    <w:rsid w:val="008A5851"/>
    <w:rsid w:val="008A5A2E"/>
    <w:rsid w:val="008A5B72"/>
    <w:rsid w:val="008A5ECC"/>
    <w:rsid w:val="008A60A2"/>
    <w:rsid w:val="008A64CD"/>
    <w:rsid w:val="008A667C"/>
    <w:rsid w:val="008A67C0"/>
    <w:rsid w:val="008A67E5"/>
    <w:rsid w:val="008A681C"/>
    <w:rsid w:val="008A6978"/>
    <w:rsid w:val="008A6C9A"/>
    <w:rsid w:val="008A735F"/>
    <w:rsid w:val="008A73C6"/>
    <w:rsid w:val="008A776B"/>
    <w:rsid w:val="008A7AC5"/>
    <w:rsid w:val="008A7B79"/>
    <w:rsid w:val="008A7BE0"/>
    <w:rsid w:val="008A7D3A"/>
    <w:rsid w:val="008A7E79"/>
    <w:rsid w:val="008B006A"/>
    <w:rsid w:val="008B03C7"/>
    <w:rsid w:val="008B03EA"/>
    <w:rsid w:val="008B0553"/>
    <w:rsid w:val="008B08A1"/>
    <w:rsid w:val="008B0950"/>
    <w:rsid w:val="008B0D2D"/>
    <w:rsid w:val="008B10F0"/>
    <w:rsid w:val="008B1162"/>
    <w:rsid w:val="008B16BD"/>
    <w:rsid w:val="008B19D2"/>
    <w:rsid w:val="008B1A4C"/>
    <w:rsid w:val="008B1ABE"/>
    <w:rsid w:val="008B1D51"/>
    <w:rsid w:val="008B1DFB"/>
    <w:rsid w:val="008B1FD0"/>
    <w:rsid w:val="008B203C"/>
    <w:rsid w:val="008B23F1"/>
    <w:rsid w:val="008B2442"/>
    <w:rsid w:val="008B24E1"/>
    <w:rsid w:val="008B257F"/>
    <w:rsid w:val="008B277D"/>
    <w:rsid w:val="008B2A35"/>
    <w:rsid w:val="008B2A4D"/>
    <w:rsid w:val="008B2BB4"/>
    <w:rsid w:val="008B2C49"/>
    <w:rsid w:val="008B2E4C"/>
    <w:rsid w:val="008B2EBD"/>
    <w:rsid w:val="008B312E"/>
    <w:rsid w:val="008B3A72"/>
    <w:rsid w:val="008B3E2F"/>
    <w:rsid w:val="008B3E4F"/>
    <w:rsid w:val="008B4309"/>
    <w:rsid w:val="008B4389"/>
    <w:rsid w:val="008B4706"/>
    <w:rsid w:val="008B4A10"/>
    <w:rsid w:val="008B4C09"/>
    <w:rsid w:val="008B4EF3"/>
    <w:rsid w:val="008B52EC"/>
    <w:rsid w:val="008B56DD"/>
    <w:rsid w:val="008B585E"/>
    <w:rsid w:val="008B5D4B"/>
    <w:rsid w:val="008B5D5F"/>
    <w:rsid w:val="008B5D7D"/>
    <w:rsid w:val="008B5E66"/>
    <w:rsid w:val="008B5EB8"/>
    <w:rsid w:val="008B5F10"/>
    <w:rsid w:val="008B680F"/>
    <w:rsid w:val="008B6EAA"/>
    <w:rsid w:val="008B6EC8"/>
    <w:rsid w:val="008B6ED9"/>
    <w:rsid w:val="008B7081"/>
    <w:rsid w:val="008B75CC"/>
    <w:rsid w:val="008B799E"/>
    <w:rsid w:val="008B7ABE"/>
    <w:rsid w:val="008B7E67"/>
    <w:rsid w:val="008C0011"/>
    <w:rsid w:val="008C005E"/>
    <w:rsid w:val="008C0143"/>
    <w:rsid w:val="008C04E7"/>
    <w:rsid w:val="008C054B"/>
    <w:rsid w:val="008C065F"/>
    <w:rsid w:val="008C0A9B"/>
    <w:rsid w:val="008C0F5E"/>
    <w:rsid w:val="008C0F6D"/>
    <w:rsid w:val="008C0F98"/>
    <w:rsid w:val="008C10CB"/>
    <w:rsid w:val="008C10D9"/>
    <w:rsid w:val="008C13BA"/>
    <w:rsid w:val="008C150F"/>
    <w:rsid w:val="008C1818"/>
    <w:rsid w:val="008C1AD1"/>
    <w:rsid w:val="008C1B19"/>
    <w:rsid w:val="008C1B8B"/>
    <w:rsid w:val="008C1F41"/>
    <w:rsid w:val="008C2112"/>
    <w:rsid w:val="008C22C9"/>
    <w:rsid w:val="008C2367"/>
    <w:rsid w:val="008C2641"/>
    <w:rsid w:val="008C2734"/>
    <w:rsid w:val="008C2853"/>
    <w:rsid w:val="008C2A4F"/>
    <w:rsid w:val="008C2C74"/>
    <w:rsid w:val="008C2CD0"/>
    <w:rsid w:val="008C2D8F"/>
    <w:rsid w:val="008C2F67"/>
    <w:rsid w:val="008C307E"/>
    <w:rsid w:val="008C3106"/>
    <w:rsid w:val="008C32C6"/>
    <w:rsid w:val="008C3327"/>
    <w:rsid w:val="008C3D37"/>
    <w:rsid w:val="008C3D79"/>
    <w:rsid w:val="008C3E0F"/>
    <w:rsid w:val="008C407F"/>
    <w:rsid w:val="008C433C"/>
    <w:rsid w:val="008C4840"/>
    <w:rsid w:val="008C4AAC"/>
    <w:rsid w:val="008C4B58"/>
    <w:rsid w:val="008C4DDF"/>
    <w:rsid w:val="008C4F63"/>
    <w:rsid w:val="008C4F68"/>
    <w:rsid w:val="008C576C"/>
    <w:rsid w:val="008C59E6"/>
    <w:rsid w:val="008C5A18"/>
    <w:rsid w:val="008C5CC4"/>
    <w:rsid w:val="008C5CDE"/>
    <w:rsid w:val="008C5D71"/>
    <w:rsid w:val="008C5EAA"/>
    <w:rsid w:val="008C6108"/>
    <w:rsid w:val="008C66E8"/>
    <w:rsid w:val="008C6D43"/>
    <w:rsid w:val="008C6F0F"/>
    <w:rsid w:val="008C7089"/>
    <w:rsid w:val="008C720D"/>
    <w:rsid w:val="008C74AC"/>
    <w:rsid w:val="008C76FC"/>
    <w:rsid w:val="008C77AD"/>
    <w:rsid w:val="008C7DB6"/>
    <w:rsid w:val="008C7E1F"/>
    <w:rsid w:val="008C7E5F"/>
    <w:rsid w:val="008D092E"/>
    <w:rsid w:val="008D0B58"/>
    <w:rsid w:val="008D0BA5"/>
    <w:rsid w:val="008D0EA3"/>
    <w:rsid w:val="008D0F8F"/>
    <w:rsid w:val="008D1327"/>
    <w:rsid w:val="008D1438"/>
    <w:rsid w:val="008D1572"/>
    <w:rsid w:val="008D174E"/>
    <w:rsid w:val="008D1A49"/>
    <w:rsid w:val="008D1A7B"/>
    <w:rsid w:val="008D1E4B"/>
    <w:rsid w:val="008D1F19"/>
    <w:rsid w:val="008D1FB9"/>
    <w:rsid w:val="008D22F4"/>
    <w:rsid w:val="008D2355"/>
    <w:rsid w:val="008D2616"/>
    <w:rsid w:val="008D2ECC"/>
    <w:rsid w:val="008D306E"/>
    <w:rsid w:val="008D31CA"/>
    <w:rsid w:val="008D31E1"/>
    <w:rsid w:val="008D31F2"/>
    <w:rsid w:val="008D33E2"/>
    <w:rsid w:val="008D3571"/>
    <w:rsid w:val="008D39BB"/>
    <w:rsid w:val="008D3BAE"/>
    <w:rsid w:val="008D4068"/>
    <w:rsid w:val="008D420E"/>
    <w:rsid w:val="008D4237"/>
    <w:rsid w:val="008D45F5"/>
    <w:rsid w:val="008D4609"/>
    <w:rsid w:val="008D4649"/>
    <w:rsid w:val="008D5045"/>
    <w:rsid w:val="008D50B7"/>
    <w:rsid w:val="008D511E"/>
    <w:rsid w:val="008D51E0"/>
    <w:rsid w:val="008D5847"/>
    <w:rsid w:val="008D5B2F"/>
    <w:rsid w:val="008D5DBE"/>
    <w:rsid w:val="008D5F77"/>
    <w:rsid w:val="008D633D"/>
    <w:rsid w:val="008D6522"/>
    <w:rsid w:val="008D6886"/>
    <w:rsid w:val="008D7069"/>
    <w:rsid w:val="008D70E5"/>
    <w:rsid w:val="008D715A"/>
    <w:rsid w:val="008D752E"/>
    <w:rsid w:val="008D78E7"/>
    <w:rsid w:val="008DDD1C"/>
    <w:rsid w:val="008DEBED"/>
    <w:rsid w:val="008E038E"/>
    <w:rsid w:val="008E05B9"/>
    <w:rsid w:val="008E06A5"/>
    <w:rsid w:val="008E073C"/>
    <w:rsid w:val="008E07FC"/>
    <w:rsid w:val="008E0885"/>
    <w:rsid w:val="008E0950"/>
    <w:rsid w:val="008E0A2A"/>
    <w:rsid w:val="008E0AE2"/>
    <w:rsid w:val="008E0AFD"/>
    <w:rsid w:val="008E0C44"/>
    <w:rsid w:val="008E0F60"/>
    <w:rsid w:val="008E14BB"/>
    <w:rsid w:val="008E1555"/>
    <w:rsid w:val="008E1945"/>
    <w:rsid w:val="008E194C"/>
    <w:rsid w:val="008E1DA6"/>
    <w:rsid w:val="008E2188"/>
    <w:rsid w:val="008E2427"/>
    <w:rsid w:val="008E2438"/>
    <w:rsid w:val="008E25B5"/>
    <w:rsid w:val="008E29ED"/>
    <w:rsid w:val="008E2A44"/>
    <w:rsid w:val="008E2A6C"/>
    <w:rsid w:val="008E2B49"/>
    <w:rsid w:val="008E2C01"/>
    <w:rsid w:val="008E2CCB"/>
    <w:rsid w:val="008E2DB5"/>
    <w:rsid w:val="008E2FD7"/>
    <w:rsid w:val="008E32B5"/>
    <w:rsid w:val="008E32C0"/>
    <w:rsid w:val="008E334F"/>
    <w:rsid w:val="008E3469"/>
    <w:rsid w:val="008E38B9"/>
    <w:rsid w:val="008E3ABC"/>
    <w:rsid w:val="008E3B37"/>
    <w:rsid w:val="008E3C1A"/>
    <w:rsid w:val="008E3CAF"/>
    <w:rsid w:val="008E3CF6"/>
    <w:rsid w:val="008E3E6A"/>
    <w:rsid w:val="008E3F61"/>
    <w:rsid w:val="008E44FB"/>
    <w:rsid w:val="008E482A"/>
    <w:rsid w:val="008E49D5"/>
    <w:rsid w:val="008E4A85"/>
    <w:rsid w:val="008E4EFA"/>
    <w:rsid w:val="008E5061"/>
    <w:rsid w:val="008E5184"/>
    <w:rsid w:val="008E5357"/>
    <w:rsid w:val="008E586A"/>
    <w:rsid w:val="008E5897"/>
    <w:rsid w:val="008E590F"/>
    <w:rsid w:val="008E5A23"/>
    <w:rsid w:val="008E5AC6"/>
    <w:rsid w:val="008E5E08"/>
    <w:rsid w:val="008E6318"/>
    <w:rsid w:val="008E6922"/>
    <w:rsid w:val="008E69ED"/>
    <w:rsid w:val="008E6A4A"/>
    <w:rsid w:val="008E6C51"/>
    <w:rsid w:val="008E6EF3"/>
    <w:rsid w:val="008E7380"/>
    <w:rsid w:val="008E7515"/>
    <w:rsid w:val="008E7649"/>
    <w:rsid w:val="008E7994"/>
    <w:rsid w:val="008E7A6B"/>
    <w:rsid w:val="008E7A8D"/>
    <w:rsid w:val="008E7A9D"/>
    <w:rsid w:val="008F0078"/>
    <w:rsid w:val="008F007E"/>
    <w:rsid w:val="008F014F"/>
    <w:rsid w:val="008F0B3B"/>
    <w:rsid w:val="008F0C4F"/>
    <w:rsid w:val="008F0C95"/>
    <w:rsid w:val="008F1663"/>
    <w:rsid w:val="008F1698"/>
    <w:rsid w:val="008F2196"/>
    <w:rsid w:val="008F2313"/>
    <w:rsid w:val="008F239B"/>
    <w:rsid w:val="008F269C"/>
    <w:rsid w:val="008F2857"/>
    <w:rsid w:val="008F287D"/>
    <w:rsid w:val="008F2F9A"/>
    <w:rsid w:val="008F3634"/>
    <w:rsid w:val="008F3704"/>
    <w:rsid w:val="008F3797"/>
    <w:rsid w:val="008F3A1C"/>
    <w:rsid w:val="008F3A34"/>
    <w:rsid w:val="008F3A6C"/>
    <w:rsid w:val="008F3B74"/>
    <w:rsid w:val="008F3BF2"/>
    <w:rsid w:val="008F3BFB"/>
    <w:rsid w:val="008F3C37"/>
    <w:rsid w:val="008F3FBF"/>
    <w:rsid w:val="008F44CE"/>
    <w:rsid w:val="008F4854"/>
    <w:rsid w:val="008F489F"/>
    <w:rsid w:val="008F4D16"/>
    <w:rsid w:val="008F4FCF"/>
    <w:rsid w:val="008F538D"/>
    <w:rsid w:val="008F5786"/>
    <w:rsid w:val="008F5920"/>
    <w:rsid w:val="008F5A53"/>
    <w:rsid w:val="008F5B28"/>
    <w:rsid w:val="008F5D0E"/>
    <w:rsid w:val="008F602D"/>
    <w:rsid w:val="008F60FE"/>
    <w:rsid w:val="008F646B"/>
    <w:rsid w:val="008F660E"/>
    <w:rsid w:val="008F683C"/>
    <w:rsid w:val="008F6B92"/>
    <w:rsid w:val="008F78B6"/>
    <w:rsid w:val="008F7DAC"/>
    <w:rsid w:val="008F7E8A"/>
    <w:rsid w:val="008F7EBD"/>
    <w:rsid w:val="008F7F16"/>
    <w:rsid w:val="008F7F3A"/>
    <w:rsid w:val="008F7FAC"/>
    <w:rsid w:val="008FEFB2"/>
    <w:rsid w:val="00900413"/>
    <w:rsid w:val="00900505"/>
    <w:rsid w:val="00900774"/>
    <w:rsid w:val="009009AA"/>
    <w:rsid w:val="00900AEC"/>
    <w:rsid w:val="00900B50"/>
    <w:rsid w:val="00900CAA"/>
    <w:rsid w:val="00900DC5"/>
    <w:rsid w:val="00900FF7"/>
    <w:rsid w:val="009010BB"/>
    <w:rsid w:val="0090116C"/>
    <w:rsid w:val="00901282"/>
    <w:rsid w:val="00901346"/>
    <w:rsid w:val="0090141A"/>
    <w:rsid w:val="0090145B"/>
    <w:rsid w:val="009015C3"/>
    <w:rsid w:val="00901BDE"/>
    <w:rsid w:val="00901CF9"/>
    <w:rsid w:val="00901EA7"/>
    <w:rsid w:val="00901F7F"/>
    <w:rsid w:val="00902875"/>
    <w:rsid w:val="00902C21"/>
    <w:rsid w:val="00902E57"/>
    <w:rsid w:val="009030D5"/>
    <w:rsid w:val="009031C1"/>
    <w:rsid w:val="009031FB"/>
    <w:rsid w:val="00903326"/>
    <w:rsid w:val="00903732"/>
    <w:rsid w:val="0090388F"/>
    <w:rsid w:val="00903C48"/>
    <w:rsid w:val="00903D7B"/>
    <w:rsid w:val="00903DCE"/>
    <w:rsid w:val="0090403E"/>
    <w:rsid w:val="0090407C"/>
    <w:rsid w:val="00904167"/>
    <w:rsid w:val="0090461A"/>
    <w:rsid w:val="00904654"/>
    <w:rsid w:val="00904A80"/>
    <w:rsid w:val="00904D3E"/>
    <w:rsid w:val="00904E84"/>
    <w:rsid w:val="0090584C"/>
    <w:rsid w:val="009058C2"/>
    <w:rsid w:val="00905C1C"/>
    <w:rsid w:val="00905CB6"/>
    <w:rsid w:val="00905D02"/>
    <w:rsid w:val="00905E24"/>
    <w:rsid w:val="009063EA"/>
    <w:rsid w:val="0090671A"/>
    <w:rsid w:val="00906744"/>
    <w:rsid w:val="0090687B"/>
    <w:rsid w:val="00906A0B"/>
    <w:rsid w:val="00906AEF"/>
    <w:rsid w:val="00906C8A"/>
    <w:rsid w:val="00907193"/>
    <w:rsid w:val="009076D6"/>
    <w:rsid w:val="009078DD"/>
    <w:rsid w:val="00907A48"/>
    <w:rsid w:val="00907B1A"/>
    <w:rsid w:val="00907B5C"/>
    <w:rsid w:val="00907C35"/>
    <w:rsid w:val="00907D0F"/>
    <w:rsid w:val="00907D48"/>
    <w:rsid w:val="00910168"/>
    <w:rsid w:val="009103CA"/>
    <w:rsid w:val="009103F6"/>
    <w:rsid w:val="0091049C"/>
    <w:rsid w:val="00910BE5"/>
    <w:rsid w:val="00910C05"/>
    <w:rsid w:val="00910C99"/>
    <w:rsid w:val="00910DCC"/>
    <w:rsid w:val="00910F71"/>
    <w:rsid w:val="009113FF"/>
    <w:rsid w:val="0091161E"/>
    <w:rsid w:val="0091179B"/>
    <w:rsid w:val="00911BCE"/>
    <w:rsid w:val="00911C06"/>
    <w:rsid w:val="00911D2F"/>
    <w:rsid w:val="00912119"/>
    <w:rsid w:val="00912318"/>
    <w:rsid w:val="009125A6"/>
    <w:rsid w:val="00912B42"/>
    <w:rsid w:val="00912B9D"/>
    <w:rsid w:val="00912DB5"/>
    <w:rsid w:val="00912E2D"/>
    <w:rsid w:val="009132E1"/>
    <w:rsid w:val="00913542"/>
    <w:rsid w:val="00913779"/>
    <w:rsid w:val="009137AA"/>
    <w:rsid w:val="00913B66"/>
    <w:rsid w:val="00913D07"/>
    <w:rsid w:val="00913F5B"/>
    <w:rsid w:val="00913F8A"/>
    <w:rsid w:val="00913FC6"/>
    <w:rsid w:val="00914016"/>
    <w:rsid w:val="00914649"/>
    <w:rsid w:val="00914743"/>
    <w:rsid w:val="0091493B"/>
    <w:rsid w:val="00914C30"/>
    <w:rsid w:val="00914C35"/>
    <w:rsid w:val="00914DA0"/>
    <w:rsid w:val="009151CA"/>
    <w:rsid w:val="00915250"/>
    <w:rsid w:val="00915502"/>
    <w:rsid w:val="00915848"/>
    <w:rsid w:val="00915897"/>
    <w:rsid w:val="00915A8A"/>
    <w:rsid w:val="00915E6C"/>
    <w:rsid w:val="00915FFE"/>
    <w:rsid w:val="00916057"/>
    <w:rsid w:val="009163A7"/>
    <w:rsid w:val="00916565"/>
    <w:rsid w:val="00916606"/>
    <w:rsid w:val="009166DE"/>
    <w:rsid w:val="00916964"/>
    <w:rsid w:val="0091697D"/>
    <w:rsid w:val="0091698D"/>
    <w:rsid w:val="00916A70"/>
    <w:rsid w:val="00916A8C"/>
    <w:rsid w:val="00916D33"/>
    <w:rsid w:val="00916D3E"/>
    <w:rsid w:val="00916F0D"/>
    <w:rsid w:val="009175EF"/>
    <w:rsid w:val="009178CB"/>
    <w:rsid w:val="009178E3"/>
    <w:rsid w:val="00917B4E"/>
    <w:rsid w:val="00917F56"/>
    <w:rsid w:val="00920122"/>
    <w:rsid w:val="009202F7"/>
    <w:rsid w:val="00920516"/>
    <w:rsid w:val="009207C2"/>
    <w:rsid w:val="009208B3"/>
    <w:rsid w:val="009208E8"/>
    <w:rsid w:val="0092095A"/>
    <w:rsid w:val="00920977"/>
    <w:rsid w:val="00920AD9"/>
    <w:rsid w:val="00921575"/>
    <w:rsid w:val="009215BD"/>
    <w:rsid w:val="009216C1"/>
    <w:rsid w:val="00921C3D"/>
    <w:rsid w:val="00922013"/>
    <w:rsid w:val="00922166"/>
    <w:rsid w:val="00922191"/>
    <w:rsid w:val="00922395"/>
    <w:rsid w:val="00922541"/>
    <w:rsid w:val="00922B93"/>
    <w:rsid w:val="00922B99"/>
    <w:rsid w:val="0092300D"/>
    <w:rsid w:val="009233AE"/>
    <w:rsid w:val="009234DF"/>
    <w:rsid w:val="0092382A"/>
    <w:rsid w:val="00923A23"/>
    <w:rsid w:val="00923A5F"/>
    <w:rsid w:val="00923B5F"/>
    <w:rsid w:val="00923B8D"/>
    <w:rsid w:val="00923B92"/>
    <w:rsid w:val="00923CCC"/>
    <w:rsid w:val="00923F43"/>
    <w:rsid w:val="00924049"/>
    <w:rsid w:val="0092426F"/>
    <w:rsid w:val="00924316"/>
    <w:rsid w:val="00924445"/>
    <w:rsid w:val="00924495"/>
    <w:rsid w:val="0092452C"/>
    <w:rsid w:val="00924986"/>
    <w:rsid w:val="009249B4"/>
    <w:rsid w:val="00924D4C"/>
    <w:rsid w:val="00924D9C"/>
    <w:rsid w:val="009254CE"/>
    <w:rsid w:val="00925531"/>
    <w:rsid w:val="00925647"/>
    <w:rsid w:val="009257DA"/>
    <w:rsid w:val="00925830"/>
    <w:rsid w:val="00925AEA"/>
    <w:rsid w:val="00925C35"/>
    <w:rsid w:val="00925E9F"/>
    <w:rsid w:val="00925F65"/>
    <w:rsid w:val="0092678B"/>
    <w:rsid w:val="009268D8"/>
    <w:rsid w:val="0092696B"/>
    <w:rsid w:val="00926BA8"/>
    <w:rsid w:val="00926BDD"/>
    <w:rsid w:val="00926E64"/>
    <w:rsid w:val="00926FDC"/>
    <w:rsid w:val="009270D5"/>
    <w:rsid w:val="0092763E"/>
    <w:rsid w:val="0092772B"/>
    <w:rsid w:val="00927768"/>
    <w:rsid w:val="009277DC"/>
    <w:rsid w:val="009277E2"/>
    <w:rsid w:val="00927A03"/>
    <w:rsid w:val="0093063C"/>
    <w:rsid w:val="009307CB"/>
    <w:rsid w:val="00930B3F"/>
    <w:rsid w:val="00930E7F"/>
    <w:rsid w:val="00930F5D"/>
    <w:rsid w:val="009311D6"/>
    <w:rsid w:val="00931252"/>
    <w:rsid w:val="00931295"/>
    <w:rsid w:val="0093138F"/>
    <w:rsid w:val="009314A2"/>
    <w:rsid w:val="00931630"/>
    <w:rsid w:val="00931843"/>
    <w:rsid w:val="00931941"/>
    <w:rsid w:val="00931974"/>
    <w:rsid w:val="00931A0D"/>
    <w:rsid w:val="00931E57"/>
    <w:rsid w:val="0093222C"/>
    <w:rsid w:val="00932420"/>
    <w:rsid w:val="00932546"/>
    <w:rsid w:val="00932585"/>
    <w:rsid w:val="009325F7"/>
    <w:rsid w:val="00932CBA"/>
    <w:rsid w:val="00932CF5"/>
    <w:rsid w:val="00932D24"/>
    <w:rsid w:val="00932EC2"/>
    <w:rsid w:val="00933350"/>
    <w:rsid w:val="00933417"/>
    <w:rsid w:val="009335C2"/>
    <w:rsid w:val="00933658"/>
    <w:rsid w:val="009336BE"/>
    <w:rsid w:val="009339E4"/>
    <w:rsid w:val="00933ED9"/>
    <w:rsid w:val="00933FFA"/>
    <w:rsid w:val="0093458C"/>
    <w:rsid w:val="009350E4"/>
    <w:rsid w:val="00935631"/>
    <w:rsid w:val="0093564C"/>
    <w:rsid w:val="00935821"/>
    <w:rsid w:val="00935B98"/>
    <w:rsid w:val="00936300"/>
    <w:rsid w:val="0093660D"/>
    <w:rsid w:val="00936858"/>
    <w:rsid w:val="00936BB2"/>
    <w:rsid w:val="00936E4F"/>
    <w:rsid w:val="00936FBC"/>
    <w:rsid w:val="009371CA"/>
    <w:rsid w:val="0093731E"/>
    <w:rsid w:val="009374CC"/>
    <w:rsid w:val="009374D6"/>
    <w:rsid w:val="00937728"/>
    <w:rsid w:val="00937A68"/>
    <w:rsid w:val="00937BF4"/>
    <w:rsid w:val="00937C84"/>
    <w:rsid w:val="00937CD0"/>
    <w:rsid w:val="0093DFB0"/>
    <w:rsid w:val="0094040C"/>
    <w:rsid w:val="00940596"/>
    <w:rsid w:val="009409B7"/>
    <w:rsid w:val="009409ED"/>
    <w:rsid w:val="00940AA0"/>
    <w:rsid w:val="00940CDA"/>
    <w:rsid w:val="00940D49"/>
    <w:rsid w:val="00940E84"/>
    <w:rsid w:val="00941161"/>
    <w:rsid w:val="00941299"/>
    <w:rsid w:val="009413F8"/>
    <w:rsid w:val="0094151B"/>
    <w:rsid w:val="00941AF3"/>
    <w:rsid w:val="00941D5F"/>
    <w:rsid w:val="00942B92"/>
    <w:rsid w:val="009433CF"/>
    <w:rsid w:val="00943C75"/>
    <w:rsid w:val="00943C94"/>
    <w:rsid w:val="00943D2E"/>
    <w:rsid w:val="00943D51"/>
    <w:rsid w:val="00943FA8"/>
    <w:rsid w:val="0094445C"/>
    <w:rsid w:val="009445B2"/>
    <w:rsid w:val="00944667"/>
    <w:rsid w:val="009448C3"/>
    <w:rsid w:val="00944D23"/>
    <w:rsid w:val="00944DF7"/>
    <w:rsid w:val="00944F74"/>
    <w:rsid w:val="00945191"/>
    <w:rsid w:val="00945410"/>
    <w:rsid w:val="00945585"/>
    <w:rsid w:val="009455B5"/>
    <w:rsid w:val="009455D4"/>
    <w:rsid w:val="009457F6"/>
    <w:rsid w:val="00945B81"/>
    <w:rsid w:val="00946115"/>
    <w:rsid w:val="0094622E"/>
    <w:rsid w:val="0094674D"/>
    <w:rsid w:val="0094680C"/>
    <w:rsid w:val="009469AF"/>
    <w:rsid w:val="00946B1E"/>
    <w:rsid w:val="00946C01"/>
    <w:rsid w:val="00946F4B"/>
    <w:rsid w:val="0094741B"/>
    <w:rsid w:val="009474D6"/>
    <w:rsid w:val="009477E8"/>
    <w:rsid w:val="00947EDE"/>
    <w:rsid w:val="0095041F"/>
    <w:rsid w:val="00950547"/>
    <w:rsid w:val="009509AB"/>
    <w:rsid w:val="009509B1"/>
    <w:rsid w:val="00950CEA"/>
    <w:rsid w:val="00950D9A"/>
    <w:rsid w:val="00950F98"/>
    <w:rsid w:val="009513EE"/>
    <w:rsid w:val="00951440"/>
    <w:rsid w:val="00951968"/>
    <w:rsid w:val="00951A9C"/>
    <w:rsid w:val="0095201E"/>
    <w:rsid w:val="009520D3"/>
    <w:rsid w:val="009521B8"/>
    <w:rsid w:val="009521F8"/>
    <w:rsid w:val="00952475"/>
    <w:rsid w:val="009527DB"/>
    <w:rsid w:val="00952BCD"/>
    <w:rsid w:val="00952C0A"/>
    <w:rsid w:val="00952C5A"/>
    <w:rsid w:val="00952C80"/>
    <w:rsid w:val="00952D59"/>
    <w:rsid w:val="00952EF8"/>
    <w:rsid w:val="00953137"/>
    <w:rsid w:val="0095320F"/>
    <w:rsid w:val="0095340E"/>
    <w:rsid w:val="0095341B"/>
    <w:rsid w:val="009536A5"/>
    <w:rsid w:val="0095371B"/>
    <w:rsid w:val="00953F78"/>
    <w:rsid w:val="009541DD"/>
    <w:rsid w:val="0095424F"/>
    <w:rsid w:val="00954507"/>
    <w:rsid w:val="00954626"/>
    <w:rsid w:val="00954DBF"/>
    <w:rsid w:val="00954DFF"/>
    <w:rsid w:val="00954F27"/>
    <w:rsid w:val="009550A8"/>
    <w:rsid w:val="0095526E"/>
    <w:rsid w:val="009554CD"/>
    <w:rsid w:val="0095566F"/>
    <w:rsid w:val="00955815"/>
    <w:rsid w:val="0095598A"/>
    <w:rsid w:val="00955D67"/>
    <w:rsid w:val="00955DE8"/>
    <w:rsid w:val="009561BD"/>
    <w:rsid w:val="009565AB"/>
    <w:rsid w:val="00956AB1"/>
    <w:rsid w:val="00956AE1"/>
    <w:rsid w:val="00956BE8"/>
    <w:rsid w:val="00956C73"/>
    <w:rsid w:val="00956CBB"/>
    <w:rsid w:val="00956E7E"/>
    <w:rsid w:val="0095704A"/>
    <w:rsid w:val="00957055"/>
    <w:rsid w:val="00957092"/>
    <w:rsid w:val="009571B2"/>
    <w:rsid w:val="00957460"/>
    <w:rsid w:val="009575F1"/>
    <w:rsid w:val="009577A9"/>
    <w:rsid w:val="00957B9A"/>
    <w:rsid w:val="00957D77"/>
    <w:rsid w:val="0096012D"/>
    <w:rsid w:val="00960166"/>
    <w:rsid w:val="00960921"/>
    <w:rsid w:val="00960B89"/>
    <w:rsid w:val="00960BDF"/>
    <w:rsid w:val="00961020"/>
    <w:rsid w:val="00961434"/>
    <w:rsid w:val="00961708"/>
    <w:rsid w:val="00961A4D"/>
    <w:rsid w:val="00961C00"/>
    <w:rsid w:val="00961CE0"/>
    <w:rsid w:val="00961DA4"/>
    <w:rsid w:val="00961DED"/>
    <w:rsid w:val="0096212C"/>
    <w:rsid w:val="00962289"/>
    <w:rsid w:val="00962341"/>
    <w:rsid w:val="009626B1"/>
    <w:rsid w:val="00962902"/>
    <w:rsid w:val="00962C3C"/>
    <w:rsid w:val="00962D00"/>
    <w:rsid w:val="00962DA6"/>
    <w:rsid w:val="00962F9C"/>
    <w:rsid w:val="0096302D"/>
    <w:rsid w:val="0096307F"/>
    <w:rsid w:val="009631B6"/>
    <w:rsid w:val="009632E7"/>
    <w:rsid w:val="00963695"/>
    <w:rsid w:val="0096373C"/>
    <w:rsid w:val="00963981"/>
    <w:rsid w:val="00963D90"/>
    <w:rsid w:val="0096408A"/>
    <w:rsid w:val="0096439D"/>
    <w:rsid w:val="009644B1"/>
    <w:rsid w:val="00964DD9"/>
    <w:rsid w:val="009650C0"/>
    <w:rsid w:val="0096520E"/>
    <w:rsid w:val="009653D2"/>
    <w:rsid w:val="0096546B"/>
    <w:rsid w:val="00965551"/>
    <w:rsid w:val="009655B6"/>
    <w:rsid w:val="0096563D"/>
    <w:rsid w:val="0096569A"/>
    <w:rsid w:val="00965959"/>
    <w:rsid w:val="00965978"/>
    <w:rsid w:val="00965CD7"/>
    <w:rsid w:val="00965E52"/>
    <w:rsid w:val="00965E9C"/>
    <w:rsid w:val="00965F34"/>
    <w:rsid w:val="00966049"/>
    <w:rsid w:val="00966114"/>
    <w:rsid w:val="00966509"/>
    <w:rsid w:val="009668C8"/>
    <w:rsid w:val="00966B7F"/>
    <w:rsid w:val="00966F03"/>
    <w:rsid w:val="00967314"/>
    <w:rsid w:val="009676BA"/>
    <w:rsid w:val="009676C8"/>
    <w:rsid w:val="0096773F"/>
    <w:rsid w:val="0096778A"/>
    <w:rsid w:val="00967C50"/>
    <w:rsid w:val="00967C80"/>
    <w:rsid w:val="009686E1"/>
    <w:rsid w:val="0096F384"/>
    <w:rsid w:val="00970338"/>
    <w:rsid w:val="00970D46"/>
    <w:rsid w:val="00970D7D"/>
    <w:rsid w:val="00970EC4"/>
    <w:rsid w:val="0097137F"/>
    <w:rsid w:val="00971568"/>
    <w:rsid w:val="00971577"/>
    <w:rsid w:val="00971583"/>
    <w:rsid w:val="0097159B"/>
    <w:rsid w:val="00971643"/>
    <w:rsid w:val="00971724"/>
    <w:rsid w:val="00971895"/>
    <w:rsid w:val="009718F2"/>
    <w:rsid w:val="00971D2C"/>
    <w:rsid w:val="009726EB"/>
    <w:rsid w:val="009727DE"/>
    <w:rsid w:val="00972838"/>
    <w:rsid w:val="0097285A"/>
    <w:rsid w:val="009728E2"/>
    <w:rsid w:val="00972C04"/>
    <w:rsid w:val="00972E83"/>
    <w:rsid w:val="00972E9E"/>
    <w:rsid w:val="0097319A"/>
    <w:rsid w:val="009734D3"/>
    <w:rsid w:val="009735B8"/>
    <w:rsid w:val="00973742"/>
    <w:rsid w:val="00973C1D"/>
    <w:rsid w:val="00973CE9"/>
    <w:rsid w:val="00973F3D"/>
    <w:rsid w:val="00973F86"/>
    <w:rsid w:val="009744E5"/>
    <w:rsid w:val="0097475C"/>
    <w:rsid w:val="00974784"/>
    <w:rsid w:val="0097491A"/>
    <w:rsid w:val="00974A8B"/>
    <w:rsid w:val="00974ADE"/>
    <w:rsid w:val="00974BCD"/>
    <w:rsid w:val="00974DBE"/>
    <w:rsid w:val="00974DD5"/>
    <w:rsid w:val="00974EEA"/>
    <w:rsid w:val="00974FD2"/>
    <w:rsid w:val="0097516C"/>
    <w:rsid w:val="009755D6"/>
    <w:rsid w:val="00975CE3"/>
    <w:rsid w:val="009760FD"/>
    <w:rsid w:val="009761E0"/>
    <w:rsid w:val="00976437"/>
    <w:rsid w:val="00976512"/>
    <w:rsid w:val="00976829"/>
    <w:rsid w:val="009769DA"/>
    <w:rsid w:val="00976CC5"/>
    <w:rsid w:val="00976EA7"/>
    <w:rsid w:val="00976EED"/>
    <w:rsid w:val="00977045"/>
    <w:rsid w:val="0097719F"/>
    <w:rsid w:val="00977B28"/>
    <w:rsid w:val="00977BCB"/>
    <w:rsid w:val="0098030A"/>
    <w:rsid w:val="009806A6"/>
    <w:rsid w:val="009808A0"/>
    <w:rsid w:val="00980992"/>
    <w:rsid w:val="00980994"/>
    <w:rsid w:val="00980B1E"/>
    <w:rsid w:val="00980CD4"/>
    <w:rsid w:val="00980ED2"/>
    <w:rsid w:val="009812E9"/>
    <w:rsid w:val="00981491"/>
    <w:rsid w:val="00981586"/>
    <w:rsid w:val="00981AD5"/>
    <w:rsid w:val="00981F01"/>
    <w:rsid w:val="0098221E"/>
    <w:rsid w:val="009822A6"/>
    <w:rsid w:val="00982378"/>
    <w:rsid w:val="0098241F"/>
    <w:rsid w:val="00982B15"/>
    <w:rsid w:val="00982DA6"/>
    <w:rsid w:val="00983233"/>
    <w:rsid w:val="009832AD"/>
    <w:rsid w:val="00983571"/>
    <w:rsid w:val="00983826"/>
    <w:rsid w:val="00983A92"/>
    <w:rsid w:val="00983B30"/>
    <w:rsid w:val="00983BAE"/>
    <w:rsid w:val="00983F64"/>
    <w:rsid w:val="009846C5"/>
    <w:rsid w:val="009847C2"/>
    <w:rsid w:val="00984E1D"/>
    <w:rsid w:val="00985340"/>
    <w:rsid w:val="0098550E"/>
    <w:rsid w:val="00985880"/>
    <w:rsid w:val="00985A13"/>
    <w:rsid w:val="00985CEF"/>
    <w:rsid w:val="00985EC0"/>
    <w:rsid w:val="00986102"/>
    <w:rsid w:val="009862BE"/>
    <w:rsid w:val="009862D0"/>
    <w:rsid w:val="009864FD"/>
    <w:rsid w:val="009869D2"/>
    <w:rsid w:val="00986C7B"/>
    <w:rsid w:val="00986CC5"/>
    <w:rsid w:val="00987306"/>
    <w:rsid w:val="009873EA"/>
    <w:rsid w:val="00987670"/>
    <w:rsid w:val="0098773A"/>
    <w:rsid w:val="00987826"/>
    <w:rsid w:val="0098785D"/>
    <w:rsid w:val="00987AA3"/>
    <w:rsid w:val="00987E4A"/>
    <w:rsid w:val="00987FDC"/>
    <w:rsid w:val="00990180"/>
    <w:rsid w:val="009909EC"/>
    <w:rsid w:val="00990AC2"/>
    <w:rsid w:val="00990AE3"/>
    <w:rsid w:val="009914A4"/>
    <w:rsid w:val="009914C7"/>
    <w:rsid w:val="0099154E"/>
    <w:rsid w:val="009916F5"/>
    <w:rsid w:val="00991765"/>
    <w:rsid w:val="009919DE"/>
    <w:rsid w:val="00991B32"/>
    <w:rsid w:val="00991E94"/>
    <w:rsid w:val="00991FEE"/>
    <w:rsid w:val="009924B0"/>
    <w:rsid w:val="0099267B"/>
    <w:rsid w:val="009929CD"/>
    <w:rsid w:val="00992F97"/>
    <w:rsid w:val="0099300B"/>
    <w:rsid w:val="0099301E"/>
    <w:rsid w:val="0099312A"/>
    <w:rsid w:val="009932F0"/>
    <w:rsid w:val="00993423"/>
    <w:rsid w:val="00993457"/>
    <w:rsid w:val="009934C8"/>
    <w:rsid w:val="009934EF"/>
    <w:rsid w:val="0099358F"/>
    <w:rsid w:val="00993752"/>
    <w:rsid w:val="00993806"/>
    <w:rsid w:val="00993B99"/>
    <w:rsid w:val="00993BD4"/>
    <w:rsid w:val="00993C5F"/>
    <w:rsid w:val="00993D41"/>
    <w:rsid w:val="00993EAB"/>
    <w:rsid w:val="00994098"/>
    <w:rsid w:val="009948AF"/>
    <w:rsid w:val="00994980"/>
    <w:rsid w:val="00994E23"/>
    <w:rsid w:val="00994FF0"/>
    <w:rsid w:val="0099507C"/>
    <w:rsid w:val="0099514C"/>
    <w:rsid w:val="009951D7"/>
    <w:rsid w:val="009954B1"/>
    <w:rsid w:val="009955E9"/>
    <w:rsid w:val="00995B67"/>
    <w:rsid w:val="00995D5D"/>
    <w:rsid w:val="00996052"/>
    <w:rsid w:val="009960A8"/>
    <w:rsid w:val="00996296"/>
    <w:rsid w:val="009963D8"/>
    <w:rsid w:val="009963D9"/>
    <w:rsid w:val="009968FE"/>
    <w:rsid w:val="009969EB"/>
    <w:rsid w:val="00996EF6"/>
    <w:rsid w:val="00996F33"/>
    <w:rsid w:val="00996F74"/>
    <w:rsid w:val="009970A1"/>
    <w:rsid w:val="009970B2"/>
    <w:rsid w:val="009973EA"/>
    <w:rsid w:val="00997465"/>
    <w:rsid w:val="00997481"/>
    <w:rsid w:val="00997989"/>
    <w:rsid w:val="00997A46"/>
    <w:rsid w:val="00997C7B"/>
    <w:rsid w:val="00997F82"/>
    <w:rsid w:val="009A043A"/>
    <w:rsid w:val="009A067C"/>
    <w:rsid w:val="009A0893"/>
    <w:rsid w:val="009A0A71"/>
    <w:rsid w:val="009A0F37"/>
    <w:rsid w:val="009A0F84"/>
    <w:rsid w:val="009A12CC"/>
    <w:rsid w:val="009A2000"/>
    <w:rsid w:val="009A2156"/>
    <w:rsid w:val="009A2234"/>
    <w:rsid w:val="009A277A"/>
    <w:rsid w:val="009A27E8"/>
    <w:rsid w:val="009A2B82"/>
    <w:rsid w:val="009A2D72"/>
    <w:rsid w:val="009A2DEC"/>
    <w:rsid w:val="009A2E85"/>
    <w:rsid w:val="009A2EA3"/>
    <w:rsid w:val="009A30CD"/>
    <w:rsid w:val="009A3442"/>
    <w:rsid w:val="009A3525"/>
    <w:rsid w:val="009A370A"/>
    <w:rsid w:val="009A3833"/>
    <w:rsid w:val="009A3986"/>
    <w:rsid w:val="009A3A44"/>
    <w:rsid w:val="009A3A95"/>
    <w:rsid w:val="009A3C3D"/>
    <w:rsid w:val="009A3EF8"/>
    <w:rsid w:val="009A3FFB"/>
    <w:rsid w:val="009A41BC"/>
    <w:rsid w:val="009A4403"/>
    <w:rsid w:val="009A4876"/>
    <w:rsid w:val="009A4D52"/>
    <w:rsid w:val="009A4EEA"/>
    <w:rsid w:val="009A4FBE"/>
    <w:rsid w:val="009A525E"/>
    <w:rsid w:val="009A529A"/>
    <w:rsid w:val="009A53D0"/>
    <w:rsid w:val="009A57E6"/>
    <w:rsid w:val="009A595B"/>
    <w:rsid w:val="009A5A20"/>
    <w:rsid w:val="009A5AD6"/>
    <w:rsid w:val="009A5B10"/>
    <w:rsid w:val="009A5C35"/>
    <w:rsid w:val="009A5EE6"/>
    <w:rsid w:val="009A60F3"/>
    <w:rsid w:val="009A61FE"/>
    <w:rsid w:val="009A6255"/>
    <w:rsid w:val="009A63A6"/>
    <w:rsid w:val="009A64A4"/>
    <w:rsid w:val="009A64BD"/>
    <w:rsid w:val="009A653D"/>
    <w:rsid w:val="009A69BD"/>
    <w:rsid w:val="009A6D7D"/>
    <w:rsid w:val="009A6EFD"/>
    <w:rsid w:val="009A7098"/>
    <w:rsid w:val="009A7A3E"/>
    <w:rsid w:val="009B002E"/>
    <w:rsid w:val="009B003B"/>
    <w:rsid w:val="009B00B4"/>
    <w:rsid w:val="009B019E"/>
    <w:rsid w:val="009B0362"/>
    <w:rsid w:val="009B0435"/>
    <w:rsid w:val="009B04DA"/>
    <w:rsid w:val="009B0584"/>
    <w:rsid w:val="009B0638"/>
    <w:rsid w:val="009B06F1"/>
    <w:rsid w:val="009B0A0D"/>
    <w:rsid w:val="009B146D"/>
    <w:rsid w:val="009B16CF"/>
    <w:rsid w:val="009B1921"/>
    <w:rsid w:val="009B1AF2"/>
    <w:rsid w:val="009B1CCD"/>
    <w:rsid w:val="009B222C"/>
    <w:rsid w:val="009B2460"/>
    <w:rsid w:val="009B25C7"/>
    <w:rsid w:val="009B25E9"/>
    <w:rsid w:val="009B266F"/>
    <w:rsid w:val="009B2747"/>
    <w:rsid w:val="009B27C5"/>
    <w:rsid w:val="009B2A55"/>
    <w:rsid w:val="009B2DEA"/>
    <w:rsid w:val="009B2E85"/>
    <w:rsid w:val="009B3052"/>
    <w:rsid w:val="009B30CE"/>
    <w:rsid w:val="009B339E"/>
    <w:rsid w:val="009B3504"/>
    <w:rsid w:val="009B3658"/>
    <w:rsid w:val="009B36EB"/>
    <w:rsid w:val="009B37AB"/>
    <w:rsid w:val="009B41C5"/>
    <w:rsid w:val="009B4221"/>
    <w:rsid w:val="009B4DAB"/>
    <w:rsid w:val="009B4E0F"/>
    <w:rsid w:val="009B56AB"/>
    <w:rsid w:val="009B5B78"/>
    <w:rsid w:val="009B5C9A"/>
    <w:rsid w:val="009B5FED"/>
    <w:rsid w:val="009B60F0"/>
    <w:rsid w:val="009B644E"/>
    <w:rsid w:val="009B6766"/>
    <w:rsid w:val="009B67C9"/>
    <w:rsid w:val="009B6ACC"/>
    <w:rsid w:val="009B6B3F"/>
    <w:rsid w:val="009B6C04"/>
    <w:rsid w:val="009B6C24"/>
    <w:rsid w:val="009B6CA0"/>
    <w:rsid w:val="009B7426"/>
    <w:rsid w:val="009B7EC2"/>
    <w:rsid w:val="009B7EEF"/>
    <w:rsid w:val="009B7F49"/>
    <w:rsid w:val="009C023A"/>
    <w:rsid w:val="009C0659"/>
    <w:rsid w:val="009C078B"/>
    <w:rsid w:val="009C0B74"/>
    <w:rsid w:val="009C0CF3"/>
    <w:rsid w:val="009C0EE1"/>
    <w:rsid w:val="009C0FDC"/>
    <w:rsid w:val="009C1462"/>
    <w:rsid w:val="009C1518"/>
    <w:rsid w:val="009C166B"/>
    <w:rsid w:val="009C1853"/>
    <w:rsid w:val="009C1985"/>
    <w:rsid w:val="009C19A3"/>
    <w:rsid w:val="009C1B6C"/>
    <w:rsid w:val="009C1BAA"/>
    <w:rsid w:val="009C1BDC"/>
    <w:rsid w:val="009C1BE0"/>
    <w:rsid w:val="009C1C2B"/>
    <w:rsid w:val="009C1CB1"/>
    <w:rsid w:val="009C1DF4"/>
    <w:rsid w:val="009C2093"/>
    <w:rsid w:val="009C3058"/>
    <w:rsid w:val="009C308F"/>
    <w:rsid w:val="009C3121"/>
    <w:rsid w:val="009C3159"/>
    <w:rsid w:val="009C3570"/>
    <w:rsid w:val="009C3921"/>
    <w:rsid w:val="009C3970"/>
    <w:rsid w:val="009C3995"/>
    <w:rsid w:val="009C3B19"/>
    <w:rsid w:val="009C3DF7"/>
    <w:rsid w:val="009C3F9F"/>
    <w:rsid w:val="009C4115"/>
    <w:rsid w:val="009C428C"/>
    <w:rsid w:val="009C44BD"/>
    <w:rsid w:val="009C4582"/>
    <w:rsid w:val="009C45A8"/>
    <w:rsid w:val="009C46AF"/>
    <w:rsid w:val="009C4833"/>
    <w:rsid w:val="009C495F"/>
    <w:rsid w:val="009C4CEC"/>
    <w:rsid w:val="009C4D8B"/>
    <w:rsid w:val="009C500D"/>
    <w:rsid w:val="009C501F"/>
    <w:rsid w:val="009C5247"/>
    <w:rsid w:val="009C536A"/>
    <w:rsid w:val="009C5373"/>
    <w:rsid w:val="009C60C4"/>
    <w:rsid w:val="009C6481"/>
    <w:rsid w:val="009C648E"/>
    <w:rsid w:val="009C6692"/>
    <w:rsid w:val="009C6813"/>
    <w:rsid w:val="009C6B3B"/>
    <w:rsid w:val="009C6F4C"/>
    <w:rsid w:val="009C716C"/>
    <w:rsid w:val="009C74BF"/>
    <w:rsid w:val="009C78E7"/>
    <w:rsid w:val="009C7D6A"/>
    <w:rsid w:val="009C7ECA"/>
    <w:rsid w:val="009D00FE"/>
    <w:rsid w:val="009D0457"/>
    <w:rsid w:val="009D062E"/>
    <w:rsid w:val="009D0757"/>
    <w:rsid w:val="009D08FA"/>
    <w:rsid w:val="009D0989"/>
    <w:rsid w:val="009D0B2D"/>
    <w:rsid w:val="009D0D03"/>
    <w:rsid w:val="009D0E42"/>
    <w:rsid w:val="009D1168"/>
    <w:rsid w:val="009D16D9"/>
    <w:rsid w:val="009D187F"/>
    <w:rsid w:val="009D189D"/>
    <w:rsid w:val="009D1B9E"/>
    <w:rsid w:val="009D1C7F"/>
    <w:rsid w:val="009D1DD4"/>
    <w:rsid w:val="009D1F65"/>
    <w:rsid w:val="009D1FED"/>
    <w:rsid w:val="009D205E"/>
    <w:rsid w:val="009D218A"/>
    <w:rsid w:val="009D23D8"/>
    <w:rsid w:val="009D243E"/>
    <w:rsid w:val="009D252C"/>
    <w:rsid w:val="009D2756"/>
    <w:rsid w:val="009D2976"/>
    <w:rsid w:val="009D2C4A"/>
    <w:rsid w:val="009D2E20"/>
    <w:rsid w:val="009D30EE"/>
    <w:rsid w:val="009D3368"/>
    <w:rsid w:val="009D34D2"/>
    <w:rsid w:val="009D37F8"/>
    <w:rsid w:val="009D3982"/>
    <w:rsid w:val="009D3A12"/>
    <w:rsid w:val="009D3AFE"/>
    <w:rsid w:val="009D3E64"/>
    <w:rsid w:val="009D3FC6"/>
    <w:rsid w:val="009D403E"/>
    <w:rsid w:val="009D4046"/>
    <w:rsid w:val="009D4117"/>
    <w:rsid w:val="009D41EB"/>
    <w:rsid w:val="009D43BC"/>
    <w:rsid w:val="009D4556"/>
    <w:rsid w:val="009D47F9"/>
    <w:rsid w:val="009D4AA3"/>
    <w:rsid w:val="009D4DBC"/>
    <w:rsid w:val="009D5740"/>
    <w:rsid w:val="009D5784"/>
    <w:rsid w:val="009D57D0"/>
    <w:rsid w:val="009D5933"/>
    <w:rsid w:val="009D5A9F"/>
    <w:rsid w:val="009D5D6B"/>
    <w:rsid w:val="009D5DC5"/>
    <w:rsid w:val="009D61C9"/>
    <w:rsid w:val="009D62ED"/>
    <w:rsid w:val="009D6879"/>
    <w:rsid w:val="009D688F"/>
    <w:rsid w:val="009D6D43"/>
    <w:rsid w:val="009D6D7D"/>
    <w:rsid w:val="009D6F64"/>
    <w:rsid w:val="009D6FB1"/>
    <w:rsid w:val="009D6FBC"/>
    <w:rsid w:val="009D718D"/>
    <w:rsid w:val="009D72AD"/>
    <w:rsid w:val="009D73C9"/>
    <w:rsid w:val="009D743B"/>
    <w:rsid w:val="009D763F"/>
    <w:rsid w:val="009D7AF4"/>
    <w:rsid w:val="009E04F6"/>
    <w:rsid w:val="009E0554"/>
    <w:rsid w:val="009E0726"/>
    <w:rsid w:val="009E07AE"/>
    <w:rsid w:val="009E0969"/>
    <w:rsid w:val="009E0CA2"/>
    <w:rsid w:val="009E0E6B"/>
    <w:rsid w:val="009E1512"/>
    <w:rsid w:val="009E1713"/>
    <w:rsid w:val="009E17A9"/>
    <w:rsid w:val="009E1B85"/>
    <w:rsid w:val="009E1BE4"/>
    <w:rsid w:val="009E1C51"/>
    <w:rsid w:val="009E1D5E"/>
    <w:rsid w:val="009E2406"/>
    <w:rsid w:val="009E241E"/>
    <w:rsid w:val="009E2590"/>
    <w:rsid w:val="009E2604"/>
    <w:rsid w:val="009E294D"/>
    <w:rsid w:val="009E2A27"/>
    <w:rsid w:val="009E2A5E"/>
    <w:rsid w:val="009E2F8E"/>
    <w:rsid w:val="009E3000"/>
    <w:rsid w:val="009E3C4B"/>
    <w:rsid w:val="009E4039"/>
    <w:rsid w:val="009E4164"/>
    <w:rsid w:val="009E4176"/>
    <w:rsid w:val="009E42CF"/>
    <w:rsid w:val="009E45AF"/>
    <w:rsid w:val="009E45D2"/>
    <w:rsid w:val="009E4713"/>
    <w:rsid w:val="009E4811"/>
    <w:rsid w:val="009E483D"/>
    <w:rsid w:val="009E48F5"/>
    <w:rsid w:val="009E49C6"/>
    <w:rsid w:val="009E4B24"/>
    <w:rsid w:val="009E4C29"/>
    <w:rsid w:val="009E4D04"/>
    <w:rsid w:val="009E545A"/>
    <w:rsid w:val="009E5495"/>
    <w:rsid w:val="009E58DC"/>
    <w:rsid w:val="009E6050"/>
    <w:rsid w:val="009E6185"/>
    <w:rsid w:val="009E6304"/>
    <w:rsid w:val="009E648D"/>
    <w:rsid w:val="009E6680"/>
    <w:rsid w:val="009E680A"/>
    <w:rsid w:val="009E6FC4"/>
    <w:rsid w:val="009E719C"/>
    <w:rsid w:val="009E7271"/>
    <w:rsid w:val="009E73C4"/>
    <w:rsid w:val="009E7459"/>
    <w:rsid w:val="009E7A6E"/>
    <w:rsid w:val="009E7A85"/>
    <w:rsid w:val="009E7B23"/>
    <w:rsid w:val="009E7D70"/>
    <w:rsid w:val="009E7F0C"/>
    <w:rsid w:val="009F0032"/>
    <w:rsid w:val="009F02A2"/>
    <w:rsid w:val="009F0723"/>
    <w:rsid w:val="009F09C8"/>
    <w:rsid w:val="009F12F7"/>
    <w:rsid w:val="009F1594"/>
    <w:rsid w:val="009F1598"/>
    <w:rsid w:val="009F200C"/>
    <w:rsid w:val="009F2035"/>
    <w:rsid w:val="009F20B2"/>
    <w:rsid w:val="009F2872"/>
    <w:rsid w:val="009F2A3B"/>
    <w:rsid w:val="009F2BB4"/>
    <w:rsid w:val="009F300C"/>
    <w:rsid w:val="009F307E"/>
    <w:rsid w:val="009F31D4"/>
    <w:rsid w:val="009F3644"/>
    <w:rsid w:val="009F3837"/>
    <w:rsid w:val="009F3A47"/>
    <w:rsid w:val="009F3F08"/>
    <w:rsid w:val="009F3F3B"/>
    <w:rsid w:val="009F4327"/>
    <w:rsid w:val="009F4D53"/>
    <w:rsid w:val="009F4E67"/>
    <w:rsid w:val="009F50A0"/>
    <w:rsid w:val="009F50D9"/>
    <w:rsid w:val="009F58E2"/>
    <w:rsid w:val="009F5AD0"/>
    <w:rsid w:val="009F5B5A"/>
    <w:rsid w:val="009F5B9B"/>
    <w:rsid w:val="009F5E84"/>
    <w:rsid w:val="009F6139"/>
    <w:rsid w:val="009F62F4"/>
    <w:rsid w:val="009F6438"/>
    <w:rsid w:val="009F66B0"/>
    <w:rsid w:val="009F681B"/>
    <w:rsid w:val="009F68D1"/>
    <w:rsid w:val="009F6D95"/>
    <w:rsid w:val="009F6E3C"/>
    <w:rsid w:val="009F706B"/>
    <w:rsid w:val="009F72EF"/>
    <w:rsid w:val="009F7315"/>
    <w:rsid w:val="009F7343"/>
    <w:rsid w:val="009F7528"/>
    <w:rsid w:val="009F772F"/>
    <w:rsid w:val="009F792A"/>
    <w:rsid w:val="009F7C0C"/>
    <w:rsid w:val="009F7EBC"/>
    <w:rsid w:val="00A00269"/>
    <w:rsid w:val="00A0028D"/>
    <w:rsid w:val="00A00399"/>
    <w:rsid w:val="00A006EF"/>
    <w:rsid w:val="00A00FCB"/>
    <w:rsid w:val="00A0126D"/>
    <w:rsid w:val="00A017DC"/>
    <w:rsid w:val="00A01CEF"/>
    <w:rsid w:val="00A01DA5"/>
    <w:rsid w:val="00A0233D"/>
    <w:rsid w:val="00A0253D"/>
    <w:rsid w:val="00A02562"/>
    <w:rsid w:val="00A0265B"/>
    <w:rsid w:val="00A02913"/>
    <w:rsid w:val="00A029D8"/>
    <w:rsid w:val="00A02C18"/>
    <w:rsid w:val="00A030AC"/>
    <w:rsid w:val="00A030E9"/>
    <w:rsid w:val="00A03136"/>
    <w:rsid w:val="00A038F1"/>
    <w:rsid w:val="00A03963"/>
    <w:rsid w:val="00A04656"/>
    <w:rsid w:val="00A04671"/>
    <w:rsid w:val="00A0472F"/>
    <w:rsid w:val="00A047E7"/>
    <w:rsid w:val="00A048A1"/>
    <w:rsid w:val="00A04906"/>
    <w:rsid w:val="00A04B24"/>
    <w:rsid w:val="00A04BF2"/>
    <w:rsid w:val="00A04C28"/>
    <w:rsid w:val="00A04ED8"/>
    <w:rsid w:val="00A04FF6"/>
    <w:rsid w:val="00A05085"/>
    <w:rsid w:val="00A0524E"/>
    <w:rsid w:val="00A0528B"/>
    <w:rsid w:val="00A056B5"/>
    <w:rsid w:val="00A05E4C"/>
    <w:rsid w:val="00A060A0"/>
    <w:rsid w:val="00A064D9"/>
    <w:rsid w:val="00A065D0"/>
    <w:rsid w:val="00A065DF"/>
    <w:rsid w:val="00A0675B"/>
    <w:rsid w:val="00A06828"/>
    <w:rsid w:val="00A068E3"/>
    <w:rsid w:val="00A06941"/>
    <w:rsid w:val="00A06998"/>
    <w:rsid w:val="00A06ECD"/>
    <w:rsid w:val="00A071E3"/>
    <w:rsid w:val="00A07420"/>
    <w:rsid w:val="00A074F8"/>
    <w:rsid w:val="00A075CC"/>
    <w:rsid w:val="00A079B1"/>
    <w:rsid w:val="00A07A98"/>
    <w:rsid w:val="00A07C79"/>
    <w:rsid w:val="00A07C7D"/>
    <w:rsid w:val="00A1053E"/>
    <w:rsid w:val="00A10678"/>
    <w:rsid w:val="00A10725"/>
    <w:rsid w:val="00A10C93"/>
    <w:rsid w:val="00A10CA6"/>
    <w:rsid w:val="00A10DEC"/>
    <w:rsid w:val="00A10E36"/>
    <w:rsid w:val="00A11232"/>
    <w:rsid w:val="00A11260"/>
    <w:rsid w:val="00A112E7"/>
    <w:rsid w:val="00A117D7"/>
    <w:rsid w:val="00A11802"/>
    <w:rsid w:val="00A11D95"/>
    <w:rsid w:val="00A11DC7"/>
    <w:rsid w:val="00A124C0"/>
    <w:rsid w:val="00A1251E"/>
    <w:rsid w:val="00A125FC"/>
    <w:rsid w:val="00A12923"/>
    <w:rsid w:val="00A12A91"/>
    <w:rsid w:val="00A12AA6"/>
    <w:rsid w:val="00A12BE0"/>
    <w:rsid w:val="00A13130"/>
    <w:rsid w:val="00A134F5"/>
    <w:rsid w:val="00A136E9"/>
    <w:rsid w:val="00A1387E"/>
    <w:rsid w:val="00A13885"/>
    <w:rsid w:val="00A13AF5"/>
    <w:rsid w:val="00A13DD4"/>
    <w:rsid w:val="00A13E7C"/>
    <w:rsid w:val="00A13FB5"/>
    <w:rsid w:val="00A14249"/>
    <w:rsid w:val="00A14327"/>
    <w:rsid w:val="00A147AE"/>
    <w:rsid w:val="00A14D32"/>
    <w:rsid w:val="00A14EAC"/>
    <w:rsid w:val="00A14FCD"/>
    <w:rsid w:val="00A14FD7"/>
    <w:rsid w:val="00A1503D"/>
    <w:rsid w:val="00A15213"/>
    <w:rsid w:val="00A155AF"/>
    <w:rsid w:val="00A1563C"/>
    <w:rsid w:val="00A15A58"/>
    <w:rsid w:val="00A15E50"/>
    <w:rsid w:val="00A15E98"/>
    <w:rsid w:val="00A15F68"/>
    <w:rsid w:val="00A16102"/>
    <w:rsid w:val="00A161E2"/>
    <w:rsid w:val="00A16203"/>
    <w:rsid w:val="00A1620A"/>
    <w:rsid w:val="00A1627D"/>
    <w:rsid w:val="00A165EE"/>
    <w:rsid w:val="00A168F7"/>
    <w:rsid w:val="00A16BC7"/>
    <w:rsid w:val="00A16CD6"/>
    <w:rsid w:val="00A17203"/>
    <w:rsid w:val="00A17478"/>
    <w:rsid w:val="00A17482"/>
    <w:rsid w:val="00A1765E"/>
    <w:rsid w:val="00A17811"/>
    <w:rsid w:val="00A17968"/>
    <w:rsid w:val="00A17AEE"/>
    <w:rsid w:val="00A17BE9"/>
    <w:rsid w:val="00A17EA4"/>
    <w:rsid w:val="00A18882"/>
    <w:rsid w:val="00A201FD"/>
    <w:rsid w:val="00A207E1"/>
    <w:rsid w:val="00A208B0"/>
    <w:rsid w:val="00A20B96"/>
    <w:rsid w:val="00A21139"/>
    <w:rsid w:val="00A212DB"/>
    <w:rsid w:val="00A2140B"/>
    <w:rsid w:val="00A218A6"/>
    <w:rsid w:val="00A21BF9"/>
    <w:rsid w:val="00A2204D"/>
    <w:rsid w:val="00A22069"/>
    <w:rsid w:val="00A22166"/>
    <w:rsid w:val="00A2221F"/>
    <w:rsid w:val="00A223EA"/>
    <w:rsid w:val="00A226FF"/>
    <w:rsid w:val="00A2276D"/>
    <w:rsid w:val="00A227B3"/>
    <w:rsid w:val="00A2296D"/>
    <w:rsid w:val="00A22F60"/>
    <w:rsid w:val="00A2310A"/>
    <w:rsid w:val="00A234F8"/>
    <w:rsid w:val="00A23657"/>
    <w:rsid w:val="00A23664"/>
    <w:rsid w:val="00A2369C"/>
    <w:rsid w:val="00A23B67"/>
    <w:rsid w:val="00A23C3F"/>
    <w:rsid w:val="00A240D5"/>
    <w:rsid w:val="00A2410F"/>
    <w:rsid w:val="00A2450D"/>
    <w:rsid w:val="00A249E7"/>
    <w:rsid w:val="00A24A0F"/>
    <w:rsid w:val="00A24C41"/>
    <w:rsid w:val="00A25027"/>
    <w:rsid w:val="00A25343"/>
    <w:rsid w:val="00A2547C"/>
    <w:rsid w:val="00A254AB"/>
    <w:rsid w:val="00A255A2"/>
    <w:rsid w:val="00A257A3"/>
    <w:rsid w:val="00A25949"/>
    <w:rsid w:val="00A2594E"/>
    <w:rsid w:val="00A259BC"/>
    <w:rsid w:val="00A259F4"/>
    <w:rsid w:val="00A261E0"/>
    <w:rsid w:val="00A266CB"/>
    <w:rsid w:val="00A266D6"/>
    <w:rsid w:val="00A267EA"/>
    <w:rsid w:val="00A268E6"/>
    <w:rsid w:val="00A26B94"/>
    <w:rsid w:val="00A26ED7"/>
    <w:rsid w:val="00A26ED9"/>
    <w:rsid w:val="00A26F19"/>
    <w:rsid w:val="00A27084"/>
    <w:rsid w:val="00A274EF"/>
    <w:rsid w:val="00A2758B"/>
    <w:rsid w:val="00A2761F"/>
    <w:rsid w:val="00A2775F"/>
    <w:rsid w:val="00A278F8"/>
    <w:rsid w:val="00A27973"/>
    <w:rsid w:val="00A27A5A"/>
    <w:rsid w:val="00A27D9C"/>
    <w:rsid w:val="00A27E21"/>
    <w:rsid w:val="00A27E94"/>
    <w:rsid w:val="00A3002C"/>
    <w:rsid w:val="00A30297"/>
    <w:rsid w:val="00A3092D"/>
    <w:rsid w:val="00A30A09"/>
    <w:rsid w:val="00A30AC6"/>
    <w:rsid w:val="00A30D72"/>
    <w:rsid w:val="00A310D3"/>
    <w:rsid w:val="00A3149A"/>
    <w:rsid w:val="00A314AE"/>
    <w:rsid w:val="00A318E5"/>
    <w:rsid w:val="00A31AFE"/>
    <w:rsid w:val="00A31E52"/>
    <w:rsid w:val="00A32198"/>
    <w:rsid w:val="00A321B8"/>
    <w:rsid w:val="00A32310"/>
    <w:rsid w:val="00A32473"/>
    <w:rsid w:val="00A324C6"/>
    <w:rsid w:val="00A324C8"/>
    <w:rsid w:val="00A325F4"/>
    <w:rsid w:val="00A32716"/>
    <w:rsid w:val="00A32A0D"/>
    <w:rsid w:val="00A32EA5"/>
    <w:rsid w:val="00A3305C"/>
    <w:rsid w:val="00A331E7"/>
    <w:rsid w:val="00A33932"/>
    <w:rsid w:val="00A33A04"/>
    <w:rsid w:val="00A33BBF"/>
    <w:rsid w:val="00A34102"/>
    <w:rsid w:val="00A34149"/>
    <w:rsid w:val="00A3429D"/>
    <w:rsid w:val="00A342C4"/>
    <w:rsid w:val="00A34457"/>
    <w:rsid w:val="00A3474F"/>
    <w:rsid w:val="00A3496D"/>
    <w:rsid w:val="00A349B9"/>
    <w:rsid w:val="00A349FC"/>
    <w:rsid w:val="00A34AF0"/>
    <w:rsid w:val="00A34E7E"/>
    <w:rsid w:val="00A35085"/>
    <w:rsid w:val="00A3522D"/>
    <w:rsid w:val="00A352D1"/>
    <w:rsid w:val="00A35439"/>
    <w:rsid w:val="00A3556D"/>
    <w:rsid w:val="00A3571E"/>
    <w:rsid w:val="00A3574B"/>
    <w:rsid w:val="00A35805"/>
    <w:rsid w:val="00A35D53"/>
    <w:rsid w:val="00A35D9A"/>
    <w:rsid w:val="00A35ED8"/>
    <w:rsid w:val="00A36016"/>
    <w:rsid w:val="00A3644A"/>
    <w:rsid w:val="00A36678"/>
    <w:rsid w:val="00A366E4"/>
    <w:rsid w:val="00A36727"/>
    <w:rsid w:val="00A36AA8"/>
    <w:rsid w:val="00A36B22"/>
    <w:rsid w:val="00A36BBE"/>
    <w:rsid w:val="00A36CC1"/>
    <w:rsid w:val="00A36EC7"/>
    <w:rsid w:val="00A36F95"/>
    <w:rsid w:val="00A3700E"/>
    <w:rsid w:val="00A37116"/>
    <w:rsid w:val="00A37305"/>
    <w:rsid w:val="00A373B8"/>
    <w:rsid w:val="00A37528"/>
    <w:rsid w:val="00A377F9"/>
    <w:rsid w:val="00A37BF3"/>
    <w:rsid w:val="00A37CA5"/>
    <w:rsid w:val="00A37D45"/>
    <w:rsid w:val="00A37FE6"/>
    <w:rsid w:val="00A4058B"/>
    <w:rsid w:val="00A406CE"/>
    <w:rsid w:val="00A40774"/>
    <w:rsid w:val="00A407B7"/>
    <w:rsid w:val="00A408C3"/>
    <w:rsid w:val="00A40A51"/>
    <w:rsid w:val="00A40A95"/>
    <w:rsid w:val="00A40ADB"/>
    <w:rsid w:val="00A40C16"/>
    <w:rsid w:val="00A40DF4"/>
    <w:rsid w:val="00A40E2F"/>
    <w:rsid w:val="00A40F38"/>
    <w:rsid w:val="00A412C4"/>
    <w:rsid w:val="00A4143B"/>
    <w:rsid w:val="00A41656"/>
    <w:rsid w:val="00A417C9"/>
    <w:rsid w:val="00A41B0B"/>
    <w:rsid w:val="00A41BA0"/>
    <w:rsid w:val="00A41D08"/>
    <w:rsid w:val="00A41FF5"/>
    <w:rsid w:val="00A42268"/>
    <w:rsid w:val="00A422A2"/>
    <w:rsid w:val="00A42492"/>
    <w:rsid w:val="00A42981"/>
    <w:rsid w:val="00A42B76"/>
    <w:rsid w:val="00A42F86"/>
    <w:rsid w:val="00A4317A"/>
    <w:rsid w:val="00A432CC"/>
    <w:rsid w:val="00A433B5"/>
    <w:rsid w:val="00A43450"/>
    <w:rsid w:val="00A434E5"/>
    <w:rsid w:val="00A43535"/>
    <w:rsid w:val="00A435A5"/>
    <w:rsid w:val="00A438C3"/>
    <w:rsid w:val="00A43919"/>
    <w:rsid w:val="00A439D7"/>
    <w:rsid w:val="00A43DDF"/>
    <w:rsid w:val="00A43E20"/>
    <w:rsid w:val="00A43F8F"/>
    <w:rsid w:val="00A43FBB"/>
    <w:rsid w:val="00A441D0"/>
    <w:rsid w:val="00A448F2"/>
    <w:rsid w:val="00A44A89"/>
    <w:rsid w:val="00A44E65"/>
    <w:rsid w:val="00A4511A"/>
    <w:rsid w:val="00A45304"/>
    <w:rsid w:val="00A453C2"/>
    <w:rsid w:val="00A45503"/>
    <w:rsid w:val="00A45741"/>
    <w:rsid w:val="00A45753"/>
    <w:rsid w:val="00A457D1"/>
    <w:rsid w:val="00A458BB"/>
    <w:rsid w:val="00A45C58"/>
    <w:rsid w:val="00A463B9"/>
    <w:rsid w:val="00A46500"/>
    <w:rsid w:val="00A4694F"/>
    <w:rsid w:val="00A46A46"/>
    <w:rsid w:val="00A46F95"/>
    <w:rsid w:val="00A47021"/>
    <w:rsid w:val="00A47095"/>
    <w:rsid w:val="00A47522"/>
    <w:rsid w:val="00A47799"/>
    <w:rsid w:val="00A4785F"/>
    <w:rsid w:val="00A47964"/>
    <w:rsid w:val="00A4799A"/>
    <w:rsid w:val="00A47A51"/>
    <w:rsid w:val="00A47CF0"/>
    <w:rsid w:val="00A5010D"/>
    <w:rsid w:val="00A50267"/>
    <w:rsid w:val="00A505E7"/>
    <w:rsid w:val="00A505F7"/>
    <w:rsid w:val="00A50762"/>
    <w:rsid w:val="00A50994"/>
    <w:rsid w:val="00A50A84"/>
    <w:rsid w:val="00A50CF0"/>
    <w:rsid w:val="00A50D4A"/>
    <w:rsid w:val="00A50F25"/>
    <w:rsid w:val="00A51023"/>
    <w:rsid w:val="00A51297"/>
    <w:rsid w:val="00A51630"/>
    <w:rsid w:val="00A51A4B"/>
    <w:rsid w:val="00A51B5F"/>
    <w:rsid w:val="00A51B6F"/>
    <w:rsid w:val="00A51D11"/>
    <w:rsid w:val="00A524ED"/>
    <w:rsid w:val="00A52592"/>
    <w:rsid w:val="00A5260F"/>
    <w:rsid w:val="00A528EC"/>
    <w:rsid w:val="00A52B57"/>
    <w:rsid w:val="00A52C55"/>
    <w:rsid w:val="00A52D00"/>
    <w:rsid w:val="00A53224"/>
    <w:rsid w:val="00A5339D"/>
    <w:rsid w:val="00A5353A"/>
    <w:rsid w:val="00A5356A"/>
    <w:rsid w:val="00A53617"/>
    <w:rsid w:val="00A536B9"/>
    <w:rsid w:val="00A53886"/>
    <w:rsid w:val="00A539CC"/>
    <w:rsid w:val="00A53D81"/>
    <w:rsid w:val="00A5451D"/>
    <w:rsid w:val="00A5478A"/>
    <w:rsid w:val="00A548F2"/>
    <w:rsid w:val="00A54AEA"/>
    <w:rsid w:val="00A54ECF"/>
    <w:rsid w:val="00A54F61"/>
    <w:rsid w:val="00A55391"/>
    <w:rsid w:val="00A55559"/>
    <w:rsid w:val="00A55E6F"/>
    <w:rsid w:val="00A56167"/>
    <w:rsid w:val="00A561B2"/>
    <w:rsid w:val="00A564F1"/>
    <w:rsid w:val="00A56628"/>
    <w:rsid w:val="00A5663C"/>
    <w:rsid w:val="00A56730"/>
    <w:rsid w:val="00A56AA6"/>
    <w:rsid w:val="00A56BAA"/>
    <w:rsid w:val="00A56C84"/>
    <w:rsid w:val="00A56DD9"/>
    <w:rsid w:val="00A56E31"/>
    <w:rsid w:val="00A57051"/>
    <w:rsid w:val="00A571B6"/>
    <w:rsid w:val="00A574E9"/>
    <w:rsid w:val="00A57B21"/>
    <w:rsid w:val="00A57CA3"/>
    <w:rsid w:val="00A57D52"/>
    <w:rsid w:val="00A57E22"/>
    <w:rsid w:val="00A57E9E"/>
    <w:rsid w:val="00A57EF1"/>
    <w:rsid w:val="00A57F8D"/>
    <w:rsid w:val="00A60070"/>
    <w:rsid w:val="00A601B9"/>
    <w:rsid w:val="00A60238"/>
    <w:rsid w:val="00A60B45"/>
    <w:rsid w:val="00A61169"/>
    <w:rsid w:val="00A611B4"/>
    <w:rsid w:val="00A61810"/>
    <w:rsid w:val="00A61CA0"/>
    <w:rsid w:val="00A62282"/>
    <w:rsid w:val="00A62612"/>
    <w:rsid w:val="00A6285C"/>
    <w:rsid w:val="00A62893"/>
    <w:rsid w:val="00A62982"/>
    <w:rsid w:val="00A629A5"/>
    <w:rsid w:val="00A62D65"/>
    <w:rsid w:val="00A62F44"/>
    <w:rsid w:val="00A62FB0"/>
    <w:rsid w:val="00A6345D"/>
    <w:rsid w:val="00A6363D"/>
    <w:rsid w:val="00A63B46"/>
    <w:rsid w:val="00A63ECB"/>
    <w:rsid w:val="00A640F8"/>
    <w:rsid w:val="00A64A6B"/>
    <w:rsid w:val="00A64AD5"/>
    <w:rsid w:val="00A64E06"/>
    <w:rsid w:val="00A65398"/>
    <w:rsid w:val="00A6539C"/>
    <w:rsid w:val="00A6542A"/>
    <w:rsid w:val="00A654F4"/>
    <w:rsid w:val="00A6562C"/>
    <w:rsid w:val="00A6579F"/>
    <w:rsid w:val="00A65A0F"/>
    <w:rsid w:val="00A65CED"/>
    <w:rsid w:val="00A65DC1"/>
    <w:rsid w:val="00A65F60"/>
    <w:rsid w:val="00A65F6C"/>
    <w:rsid w:val="00A6639F"/>
    <w:rsid w:val="00A66581"/>
    <w:rsid w:val="00A66596"/>
    <w:rsid w:val="00A6699B"/>
    <w:rsid w:val="00A66D6E"/>
    <w:rsid w:val="00A67740"/>
    <w:rsid w:val="00A678FF"/>
    <w:rsid w:val="00A67D77"/>
    <w:rsid w:val="00A67DB8"/>
    <w:rsid w:val="00A67DC0"/>
    <w:rsid w:val="00A7003F"/>
    <w:rsid w:val="00A701E5"/>
    <w:rsid w:val="00A70270"/>
    <w:rsid w:val="00A70BAA"/>
    <w:rsid w:val="00A70D3F"/>
    <w:rsid w:val="00A71341"/>
    <w:rsid w:val="00A71964"/>
    <w:rsid w:val="00A71968"/>
    <w:rsid w:val="00A71B16"/>
    <w:rsid w:val="00A71B3D"/>
    <w:rsid w:val="00A725BD"/>
    <w:rsid w:val="00A72651"/>
    <w:rsid w:val="00A72C44"/>
    <w:rsid w:val="00A72E7C"/>
    <w:rsid w:val="00A73156"/>
    <w:rsid w:val="00A733DA"/>
    <w:rsid w:val="00A736EE"/>
    <w:rsid w:val="00A737E3"/>
    <w:rsid w:val="00A73D36"/>
    <w:rsid w:val="00A73E82"/>
    <w:rsid w:val="00A742DB"/>
    <w:rsid w:val="00A747CC"/>
    <w:rsid w:val="00A74866"/>
    <w:rsid w:val="00A74BA0"/>
    <w:rsid w:val="00A74CDF"/>
    <w:rsid w:val="00A752FC"/>
    <w:rsid w:val="00A75581"/>
    <w:rsid w:val="00A757F7"/>
    <w:rsid w:val="00A759E9"/>
    <w:rsid w:val="00A75A5B"/>
    <w:rsid w:val="00A75B1C"/>
    <w:rsid w:val="00A75BEC"/>
    <w:rsid w:val="00A75C4E"/>
    <w:rsid w:val="00A762C2"/>
    <w:rsid w:val="00A763C3"/>
    <w:rsid w:val="00A76403"/>
    <w:rsid w:val="00A7660D"/>
    <w:rsid w:val="00A76827"/>
    <w:rsid w:val="00A76AC1"/>
    <w:rsid w:val="00A76F9A"/>
    <w:rsid w:val="00A772A2"/>
    <w:rsid w:val="00A77801"/>
    <w:rsid w:val="00A7789F"/>
    <w:rsid w:val="00A77A1C"/>
    <w:rsid w:val="00A8003C"/>
    <w:rsid w:val="00A800C6"/>
    <w:rsid w:val="00A803B2"/>
    <w:rsid w:val="00A8067F"/>
    <w:rsid w:val="00A80E05"/>
    <w:rsid w:val="00A81202"/>
    <w:rsid w:val="00A812CD"/>
    <w:rsid w:val="00A81406"/>
    <w:rsid w:val="00A81412"/>
    <w:rsid w:val="00A8157C"/>
    <w:rsid w:val="00A8169E"/>
    <w:rsid w:val="00A8196A"/>
    <w:rsid w:val="00A81B1C"/>
    <w:rsid w:val="00A81C4C"/>
    <w:rsid w:val="00A81CBC"/>
    <w:rsid w:val="00A81D6C"/>
    <w:rsid w:val="00A81DC2"/>
    <w:rsid w:val="00A81E52"/>
    <w:rsid w:val="00A822A6"/>
    <w:rsid w:val="00A8230D"/>
    <w:rsid w:val="00A823E9"/>
    <w:rsid w:val="00A8242A"/>
    <w:rsid w:val="00A826BA"/>
    <w:rsid w:val="00A829E0"/>
    <w:rsid w:val="00A82A3C"/>
    <w:rsid w:val="00A82B8D"/>
    <w:rsid w:val="00A82CCA"/>
    <w:rsid w:val="00A837C0"/>
    <w:rsid w:val="00A837FC"/>
    <w:rsid w:val="00A838A4"/>
    <w:rsid w:val="00A838E6"/>
    <w:rsid w:val="00A838F0"/>
    <w:rsid w:val="00A838FD"/>
    <w:rsid w:val="00A83CF0"/>
    <w:rsid w:val="00A83D68"/>
    <w:rsid w:val="00A84071"/>
    <w:rsid w:val="00A8435D"/>
    <w:rsid w:val="00A84B88"/>
    <w:rsid w:val="00A84DBB"/>
    <w:rsid w:val="00A855A3"/>
    <w:rsid w:val="00A858BD"/>
    <w:rsid w:val="00A859EF"/>
    <w:rsid w:val="00A85A81"/>
    <w:rsid w:val="00A86677"/>
    <w:rsid w:val="00A86CB3"/>
    <w:rsid w:val="00A86E89"/>
    <w:rsid w:val="00A8703F"/>
    <w:rsid w:val="00A870C6"/>
    <w:rsid w:val="00A87408"/>
    <w:rsid w:val="00A87716"/>
    <w:rsid w:val="00A877AC"/>
    <w:rsid w:val="00A8795F"/>
    <w:rsid w:val="00A87AA3"/>
    <w:rsid w:val="00A87BDB"/>
    <w:rsid w:val="00A87DC7"/>
    <w:rsid w:val="00A87E78"/>
    <w:rsid w:val="00A87EF0"/>
    <w:rsid w:val="00A90139"/>
    <w:rsid w:val="00A9021C"/>
    <w:rsid w:val="00A9021F"/>
    <w:rsid w:val="00A904DF"/>
    <w:rsid w:val="00A905F0"/>
    <w:rsid w:val="00A9074C"/>
    <w:rsid w:val="00A90960"/>
    <w:rsid w:val="00A909A3"/>
    <w:rsid w:val="00A90E55"/>
    <w:rsid w:val="00A9120A"/>
    <w:rsid w:val="00A913CE"/>
    <w:rsid w:val="00A91539"/>
    <w:rsid w:val="00A916B3"/>
    <w:rsid w:val="00A916F9"/>
    <w:rsid w:val="00A91758"/>
    <w:rsid w:val="00A91767"/>
    <w:rsid w:val="00A91895"/>
    <w:rsid w:val="00A918DB"/>
    <w:rsid w:val="00A91B55"/>
    <w:rsid w:val="00A91E64"/>
    <w:rsid w:val="00A92141"/>
    <w:rsid w:val="00A9224A"/>
    <w:rsid w:val="00A92339"/>
    <w:rsid w:val="00A92383"/>
    <w:rsid w:val="00A923E3"/>
    <w:rsid w:val="00A9241F"/>
    <w:rsid w:val="00A92871"/>
    <w:rsid w:val="00A92D8F"/>
    <w:rsid w:val="00A93169"/>
    <w:rsid w:val="00A931D3"/>
    <w:rsid w:val="00A9339D"/>
    <w:rsid w:val="00A933A4"/>
    <w:rsid w:val="00A933F2"/>
    <w:rsid w:val="00A9341E"/>
    <w:rsid w:val="00A93919"/>
    <w:rsid w:val="00A93970"/>
    <w:rsid w:val="00A93F47"/>
    <w:rsid w:val="00A93F94"/>
    <w:rsid w:val="00A940DA"/>
    <w:rsid w:val="00A941B6"/>
    <w:rsid w:val="00A941E5"/>
    <w:rsid w:val="00A941F6"/>
    <w:rsid w:val="00A9423D"/>
    <w:rsid w:val="00A94333"/>
    <w:rsid w:val="00A94345"/>
    <w:rsid w:val="00A9446A"/>
    <w:rsid w:val="00A945EB"/>
    <w:rsid w:val="00A94714"/>
    <w:rsid w:val="00A9473D"/>
    <w:rsid w:val="00A94A89"/>
    <w:rsid w:val="00A94C53"/>
    <w:rsid w:val="00A94FFD"/>
    <w:rsid w:val="00A9558B"/>
    <w:rsid w:val="00A95742"/>
    <w:rsid w:val="00A958B7"/>
    <w:rsid w:val="00A95B04"/>
    <w:rsid w:val="00A95CB8"/>
    <w:rsid w:val="00A95CBD"/>
    <w:rsid w:val="00A95DDD"/>
    <w:rsid w:val="00A9612E"/>
    <w:rsid w:val="00A961DA"/>
    <w:rsid w:val="00A964BA"/>
    <w:rsid w:val="00A964CB"/>
    <w:rsid w:val="00A96658"/>
    <w:rsid w:val="00A9669C"/>
    <w:rsid w:val="00A966C8"/>
    <w:rsid w:val="00A9674A"/>
    <w:rsid w:val="00A9686F"/>
    <w:rsid w:val="00A968B4"/>
    <w:rsid w:val="00A96D04"/>
    <w:rsid w:val="00A96E22"/>
    <w:rsid w:val="00A9718C"/>
    <w:rsid w:val="00A97217"/>
    <w:rsid w:val="00A972B1"/>
    <w:rsid w:val="00A97322"/>
    <w:rsid w:val="00A974E5"/>
    <w:rsid w:val="00A97831"/>
    <w:rsid w:val="00A979D4"/>
    <w:rsid w:val="00A97AEF"/>
    <w:rsid w:val="00A97B70"/>
    <w:rsid w:val="00A97B78"/>
    <w:rsid w:val="00AA0031"/>
    <w:rsid w:val="00AA03D4"/>
    <w:rsid w:val="00AA0500"/>
    <w:rsid w:val="00AA05FF"/>
    <w:rsid w:val="00AA0A9A"/>
    <w:rsid w:val="00AA0DF1"/>
    <w:rsid w:val="00AA0EC5"/>
    <w:rsid w:val="00AA0F98"/>
    <w:rsid w:val="00AA1532"/>
    <w:rsid w:val="00AA1703"/>
    <w:rsid w:val="00AA17C3"/>
    <w:rsid w:val="00AA197F"/>
    <w:rsid w:val="00AA1E88"/>
    <w:rsid w:val="00AA1FC2"/>
    <w:rsid w:val="00AA200F"/>
    <w:rsid w:val="00AA227A"/>
    <w:rsid w:val="00AA246E"/>
    <w:rsid w:val="00AA26E4"/>
    <w:rsid w:val="00AA2788"/>
    <w:rsid w:val="00AA2987"/>
    <w:rsid w:val="00AA2A47"/>
    <w:rsid w:val="00AA2A9E"/>
    <w:rsid w:val="00AA2B5F"/>
    <w:rsid w:val="00AA2CF8"/>
    <w:rsid w:val="00AA2DB4"/>
    <w:rsid w:val="00AA2DB5"/>
    <w:rsid w:val="00AA2DEE"/>
    <w:rsid w:val="00AA2E44"/>
    <w:rsid w:val="00AA2E6C"/>
    <w:rsid w:val="00AA329A"/>
    <w:rsid w:val="00AA369B"/>
    <w:rsid w:val="00AA392D"/>
    <w:rsid w:val="00AA3AF2"/>
    <w:rsid w:val="00AA3B21"/>
    <w:rsid w:val="00AA4086"/>
    <w:rsid w:val="00AA40C2"/>
    <w:rsid w:val="00AA41F6"/>
    <w:rsid w:val="00AA4255"/>
    <w:rsid w:val="00AA469A"/>
    <w:rsid w:val="00AA46AE"/>
    <w:rsid w:val="00AA49DD"/>
    <w:rsid w:val="00AA4B7F"/>
    <w:rsid w:val="00AA4CB0"/>
    <w:rsid w:val="00AA4D67"/>
    <w:rsid w:val="00AA4F2D"/>
    <w:rsid w:val="00AA5079"/>
    <w:rsid w:val="00AA5A5C"/>
    <w:rsid w:val="00AA681E"/>
    <w:rsid w:val="00AA6854"/>
    <w:rsid w:val="00AA6A16"/>
    <w:rsid w:val="00AA6ACE"/>
    <w:rsid w:val="00AA6D22"/>
    <w:rsid w:val="00AA711E"/>
    <w:rsid w:val="00AA7231"/>
    <w:rsid w:val="00AA7292"/>
    <w:rsid w:val="00AA7904"/>
    <w:rsid w:val="00AA7999"/>
    <w:rsid w:val="00AA7FF4"/>
    <w:rsid w:val="00AB02D3"/>
    <w:rsid w:val="00AB03F1"/>
    <w:rsid w:val="00AB0401"/>
    <w:rsid w:val="00AB0561"/>
    <w:rsid w:val="00AB0757"/>
    <w:rsid w:val="00AB09F8"/>
    <w:rsid w:val="00AB0AF1"/>
    <w:rsid w:val="00AB0B82"/>
    <w:rsid w:val="00AB0E3E"/>
    <w:rsid w:val="00AB108F"/>
    <w:rsid w:val="00AB1302"/>
    <w:rsid w:val="00AB1403"/>
    <w:rsid w:val="00AB145D"/>
    <w:rsid w:val="00AB15EB"/>
    <w:rsid w:val="00AB19B9"/>
    <w:rsid w:val="00AB1B9C"/>
    <w:rsid w:val="00AB1FD0"/>
    <w:rsid w:val="00AB2157"/>
    <w:rsid w:val="00AB22E4"/>
    <w:rsid w:val="00AB24D9"/>
    <w:rsid w:val="00AB2562"/>
    <w:rsid w:val="00AB2810"/>
    <w:rsid w:val="00AB29D8"/>
    <w:rsid w:val="00AB301C"/>
    <w:rsid w:val="00AB340E"/>
    <w:rsid w:val="00AB3417"/>
    <w:rsid w:val="00AB396C"/>
    <w:rsid w:val="00AB39DD"/>
    <w:rsid w:val="00AB3B6B"/>
    <w:rsid w:val="00AB3B71"/>
    <w:rsid w:val="00AB3C48"/>
    <w:rsid w:val="00AB3E31"/>
    <w:rsid w:val="00AB4114"/>
    <w:rsid w:val="00AB4483"/>
    <w:rsid w:val="00AB47A1"/>
    <w:rsid w:val="00AB48AF"/>
    <w:rsid w:val="00AB4D34"/>
    <w:rsid w:val="00AB4D85"/>
    <w:rsid w:val="00AB51C6"/>
    <w:rsid w:val="00AB5825"/>
    <w:rsid w:val="00AB5CD0"/>
    <w:rsid w:val="00AB627B"/>
    <w:rsid w:val="00AB6681"/>
    <w:rsid w:val="00AB6C63"/>
    <w:rsid w:val="00AB6C91"/>
    <w:rsid w:val="00AB6DD5"/>
    <w:rsid w:val="00AB6FBB"/>
    <w:rsid w:val="00AB741D"/>
    <w:rsid w:val="00AB7BEA"/>
    <w:rsid w:val="00AB7E64"/>
    <w:rsid w:val="00AB7ED9"/>
    <w:rsid w:val="00AB7F6F"/>
    <w:rsid w:val="00AC037F"/>
    <w:rsid w:val="00AC03A5"/>
    <w:rsid w:val="00AC0555"/>
    <w:rsid w:val="00AC0706"/>
    <w:rsid w:val="00AC0958"/>
    <w:rsid w:val="00AC0A7D"/>
    <w:rsid w:val="00AC111B"/>
    <w:rsid w:val="00AC120E"/>
    <w:rsid w:val="00AC1240"/>
    <w:rsid w:val="00AC1744"/>
    <w:rsid w:val="00AC181B"/>
    <w:rsid w:val="00AC19FF"/>
    <w:rsid w:val="00AC1A03"/>
    <w:rsid w:val="00AC1B71"/>
    <w:rsid w:val="00AC1E8B"/>
    <w:rsid w:val="00AC2217"/>
    <w:rsid w:val="00AC231A"/>
    <w:rsid w:val="00AC2355"/>
    <w:rsid w:val="00AC2716"/>
    <w:rsid w:val="00AC2766"/>
    <w:rsid w:val="00AC27C4"/>
    <w:rsid w:val="00AC27DB"/>
    <w:rsid w:val="00AC2A16"/>
    <w:rsid w:val="00AC2A9E"/>
    <w:rsid w:val="00AC2F32"/>
    <w:rsid w:val="00AC2FA2"/>
    <w:rsid w:val="00AC33EB"/>
    <w:rsid w:val="00AC34ED"/>
    <w:rsid w:val="00AC379B"/>
    <w:rsid w:val="00AC399C"/>
    <w:rsid w:val="00AC3A54"/>
    <w:rsid w:val="00AC3AB1"/>
    <w:rsid w:val="00AC3BE1"/>
    <w:rsid w:val="00AC404A"/>
    <w:rsid w:val="00AC4322"/>
    <w:rsid w:val="00AC43CF"/>
    <w:rsid w:val="00AC496F"/>
    <w:rsid w:val="00AC4BB5"/>
    <w:rsid w:val="00AC4E1B"/>
    <w:rsid w:val="00AC5038"/>
    <w:rsid w:val="00AC5210"/>
    <w:rsid w:val="00AC54EC"/>
    <w:rsid w:val="00AC5558"/>
    <w:rsid w:val="00AC5C52"/>
    <w:rsid w:val="00AC5FA0"/>
    <w:rsid w:val="00AC6004"/>
    <w:rsid w:val="00AC61A6"/>
    <w:rsid w:val="00AC61BF"/>
    <w:rsid w:val="00AC6257"/>
    <w:rsid w:val="00AC6511"/>
    <w:rsid w:val="00AC6570"/>
    <w:rsid w:val="00AC6609"/>
    <w:rsid w:val="00AC6878"/>
    <w:rsid w:val="00AC692E"/>
    <w:rsid w:val="00AC6ABC"/>
    <w:rsid w:val="00AC6C3A"/>
    <w:rsid w:val="00AC6C61"/>
    <w:rsid w:val="00AC6E1C"/>
    <w:rsid w:val="00AC6FF2"/>
    <w:rsid w:val="00AC70E9"/>
    <w:rsid w:val="00AC71A9"/>
    <w:rsid w:val="00AC732D"/>
    <w:rsid w:val="00AC73CD"/>
    <w:rsid w:val="00AC7436"/>
    <w:rsid w:val="00AC744E"/>
    <w:rsid w:val="00AC74DE"/>
    <w:rsid w:val="00AC7C85"/>
    <w:rsid w:val="00AC7EF0"/>
    <w:rsid w:val="00AC7F94"/>
    <w:rsid w:val="00AD0161"/>
    <w:rsid w:val="00AD0246"/>
    <w:rsid w:val="00AD054D"/>
    <w:rsid w:val="00AD0842"/>
    <w:rsid w:val="00AD0A43"/>
    <w:rsid w:val="00AD0AA3"/>
    <w:rsid w:val="00AD0F7B"/>
    <w:rsid w:val="00AD111F"/>
    <w:rsid w:val="00AD13A3"/>
    <w:rsid w:val="00AD158B"/>
    <w:rsid w:val="00AD1FA4"/>
    <w:rsid w:val="00AD2594"/>
    <w:rsid w:val="00AD2626"/>
    <w:rsid w:val="00AD2674"/>
    <w:rsid w:val="00AD2773"/>
    <w:rsid w:val="00AD2808"/>
    <w:rsid w:val="00AD2A34"/>
    <w:rsid w:val="00AD2A62"/>
    <w:rsid w:val="00AD2B87"/>
    <w:rsid w:val="00AD2C0C"/>
    <w:rsid w:val="00AD2CFC"/>
    <w:rsid w:val="00AD2F93"/>
    <w:rsid w:val="00AD319B"/>
    <w:rsid w:val="00AD3300"/>
    <w:rsid w:val="00AD345C"/>
    <w:rsid w:val="00AD3772"/>
    <w:rsid w:val="00AD39D3"/>
    <w:rsid w:val="00AD3BEE"/>
    <w:rsid w:val="00AD3C2E"/>
    <w:rsid w:val="00AD3D63"/>
    <w:rsid w:val="00AD3DAF"/>
    <w:rsid w:val="00AD3E09"/>
    <w:rsid w:val="00AD4006"/>
    <w:rsid w:val="00AD4141"/>
    <w:rsid w:val="00AD43F4"/>
    <w:rsid w:val="00AD46CD"/>
    <w:rsid w:val="00AD4AC2"/>
    <w:rsid w:val="00AD4B1B"/>
    <w:rsid w:val="00AD4B34"/>
    <w:rsid w:val="00AD4C48"/>
    <w:rsid w:val="00AD4F83"/>
    <w:rsid w:val="00AD4F8B"/>
    <w:rsid w:val="00AD511C"/>
    <w:rsid w:val="00AD54EC"/>
    <w:rsid w:val="00AD56A9"/>
    <w:rsid w:val="00AD5C6A"/>
    <w:rsid w:val="00AD5C78"/>
    <w:rsid w:val="00AD5CFA"/>
    <w:rsid w:val="00AD60A2"/>
    <w:rsid w:val="00AD612F"/>
    <w:rsid w:val="00AD6141"/>
    <w:rsid w:val="00AD61BA"/>
    <w:rsid w:val="00AD64AC"/>
    <w:rsid w:val="00AD67B6"/>
    <w:rsid w:val="00AD68B5"/>
    <w:rsid w:val="00AD69E5"/>
    <w:rsid w:val="00AD6ADA"/>
    <w:rsid w:val="00AD6C19"/>
    <w:rsid w:val="00AD6E1E"/>
    <w:rsid w:val="00AD6F72"/>
    <w:rsid w:val="00AD7190"/>
    <w:rsid w:val="00AD7AD9"/>
    <w:rsid w:val="00AD7BAF"/>
    <w:rsid w:val="00AD7C5C"/>
    <w:rsid w:val="00AD7DD4"/>
    <w:rsid w:val="00AD7E6F"/>
    <w:rsid w:val="00AD7FEC"/>
    <w:rsid w:val="00AE04C6"/>
    <w:rsid w:val="00AE1322"/>
    <w:rsid w:val="00AE13D1"/>
    <w:rsid w:val="00AE1554"/>
    <w:rsid w:val="00AE15CA"/>
    <w:rsid w:val="00AE166C"/>
    <w:rsid w:val="00AE181C"/>
    <w:rsid w:val="00AE1868"/>
    <w:rsid w:val="00AE199A"/>
    <w:rsid w:val="00AE1A19"/>
    <w:rsid w:val="00AE1AE8"/>
    <w:rsid w:val="00AE1FF7"/>
    <w:rsid w:val="00AE20FC"/>
    <w:rsid w:val="00AE21D4"/>
    <w:rsid w:val="00AE2250"/>
    <w:rsid w:val="00AE22AD"/>
    <w:rsid w:val="00AE22FC"/>
    <w:rsid w:val="00AE23D9"/>
    <w:rsid w:val="00AE2527"/>
    <w:rsid w:val="00AE2604"/>
    <w:rsid w:val="00AE2A06"/>
    <w:rsid w:val="00AE2A6E"/>
    <w:rsid w:val="00AE2B25"/>
    <w:rsid w:val="00AE2B62"/>
    <w:rsid w:val="00AE2CFA"/>
    <w:rsid w:val="00AE2F82"/>
    <w:rsid w:val="00AE2F9D"/>
    <w:rsid w:val="00AE301F"/>
    <w:rsid w:val="00AE3095"/>
    <w:rsid w:val="00AE30A7"/>
    <w:rsid w:val="00AE3200"/>
    <w:rsid w:val="00AE39FB"/>
    <w:rsid w:val="00AE3AB9"/>
    <w:rsid w:val="00AE3DCE"/>
    <w:rsid w:val="00AE4277"/>
    <w:rsid w:val="00AE42AC"/>
    <w:rsid w:val="00AE4321"/>
    <w:rsid w:val="00AE43E1"/>
    <w:rsid w:val="00AE45BF"/>
    <w:rsid w:val="00AE4900"/>
    <w:rsid w:val="00AE4A0C"/>
    <w:rsid w:val="00AE4B01"/>
    <w:rsid w:val="00AE4B1C"/>
    <w:rsid w:val="00AE4BDB"/>
    <w:rsid w:val="00AE4ED8"/>
    <w:rsid w:val="00AE54F3"/>
    <w:rsid w:val="00AE57F1"/>
    <w:rsid w:val="00AE5CBE"/>
    <w:rsid w:val="00AE5F1E"/>
    <w:rsid w:val="00AE5F88"/>
    <w:rsid w:val="00AE5FF7"/>
    <w:rsid w:val="00AE605C"/>
    <w:rsid w:val="00AE643D"/>
    <w:rsid w:val="00AE646D"/>
    <w:rsid w:val="00AE6A3C"/>
    <w:rsid w:val="00AE6B30"/>
    <w:rsid w:val="00AE6E94"/>
    <w:rsid w:val="00AE6F05"/>
    <w:rsid w:val="00AE728E"/>
    <w:rsid w:val="00AE72E1"/>
    <w:rsid w:val="00AE73BF"/>
    <w:rsid w:val="00AE75BE"/>
    <w:rsid w:val="00AE7DC9"/>
    <w:rsid w:val="00AF0146"/>
    <w:rsid w:val="00AF03CA"/>
    <w:rsid w:val="00AF044A"/>
    <w:rsid w:val="00AF045B"/>
    <w:rsid w:val="00AF05D3"/>
    <w:rsid w:val="00AF0835"/>
    <w:rsid w:val="00AF09B9"/>
    <w:rsid w:val="00AF0B5C"/>
    <w:rsid w:val="00AF0B9D"/>
    <w:rsid w:val="00AF0BB2"/>
    <w:rsid w:val="00AF0E47"/>
    <w:rsid w:val="00AF0F9C"/>
    <w:rsid w:val="00AF111C"/>
    <w:rsid w:val="00AF1574"/>
    <w:rsid w:val="00AF163B"/>
    <w:rsid w:val="00AF1666"/>
    <w:rsid w:val="00AF17E8"/>
    <w:rsid w:val="00AF195A"/>
    <w:rsid w:val="00AF1A67"/>
    <w:rsid w:val="00AF1AA2"/>
    <w:rsid w:val="00AF1C10"/>
    <w:rsid w:val="00AF203C"/>
    <w:rsid w:val="00AF2202"/>
    <w:rsid w:val="00AF22D7"/>
    <w:rsid w:val="00AF2330"/>
    <w:rsid w:val="00AF2477"/>
    <w:rsid w:val="00AF2562"/>
    <w:rsid w:val="00AF25CF"/>
    <w:rsid w:val="00AF26C2"/>
    <w:rsid w:val="00AF2904"/>
    <w:rsid w:val="00AF2988"/>
    <w:rsid w:val="00AF2A6E"/>
    <w:rsid w:val="00AF2AFE"/>
    <w:rsid w:val="00AF2B1D"/>
    <w:rsid w:val="00AF2B7C"/>
    <w:rsid w:val="00AF2BA9"/>
    <w:rsid w:val="00AF2C14"/>
    <w:rsid w:val="00AF2EFA"/>
    <w:rsid w:val="00AF2F81"/>
    <w:rsid w:val="00AF3174"/>
    <w:rsid w:val="00AF31B6"/>
    <w:rsid w:val="00AF329D"/>
    <w:rsid w:val="00AF3453"/>
    <w:rsid w:val="00AF3631"/>
    <w:rsid w:val="00AF3688"/>
    <w:rsid w:val="00AF3C94"/>
    <w:rsid w:val="00AF40EB"/>
    <w:rsid w:val="00AF411A"/>
    <w:rsid w:val="00AF41EF"/>
    <w:rsid w:val="00AF4241"/>
    <w:rsid w:val="00AF4281"/>
    <w:rsid w:val="00AF48CB"/>
    <w:rsid w:val="00AF49AC"/>
    <w:rsid w:val="00AF4B51"/>
    <w:rsid w:val="00AF5146"/>
    <w:rsid w:val="00AF5237"/>
    <w:rsid w:val="00AF52E3"/>
    <w:rsid w:val="00AF54E5"/>
    <w:rsid w:val="00AF5643"/>
    <w:rsid w:val="00AF59E8"/>
    <w:rsid w:val="00AF5BD7"/>
    <w:rsid w:val="00AF5BE2"/>
    <w:rsid w:val="00AF5F12"/>
    <w:rsid w:val="00AF61CB"/>
    <w:rsid w:val="00AF6409"/>
    <w:rsid w:val="00AF649F"/>
    <w:rsid w:val="00AF66B0"/>
    <w:rsid w:val="00AF69CB"/>
    <w:rsid w:val="00AF6D8C"/>
    <w:rsid w:val="00AF714F"/>
    <w:rsid w:val="00AF720F"/>
    <w:rsid w:val="00AF72C6"/>
    <w:rsid w:val="00AF7423"/>
    <w:rsid w:val="00AF780C"/>
    <w:rsid w:val="00AF7DCF"/>
    <w:rsid w:val="00AFD17D"/>
    <w:rsid w:val="00B003CF"/>
    <w:rsid w:val="00B00623"/>
    <w:rsid w:val="00B006F5"/>
    <w:rsid w:val="00B00A96"/>
    <w:rsid w:val="00B00C5C"/>
    <w:rsid w:val="00B00EE9"/>
    <w:rsid w:val="00B013FA"/>
    <w:rsid w:val="00B016E4"/>
    <w:rsid w:val="00B016F8"/>
    <w:rsid w:val="00B01730"/>
    <w:rsid w:val="00B01837"/>
    <w:rsid w:val="00B01AC2"/>
    <w:rsid w:val="00B01C3D"/>
    <w:rsid w:val="00B024AB"/>
    <w:rsid w:val="00B02AB2"/>
    <w:rsid w:val="00B02B18"/>
    <w:rsid w:val="00B02CCB"/>
    <w:rsid w:val="00B02E10"/>
    <w:rsid w:val="00B02E53"/>
    <w:rsid w:val="00B02E72"/>
    <w:rsid w:val="00B035BB"/>
    <w:rsid w:val="00B03659"/>
    <w:rsid w:val="00B03673"/>
    <w:rsid w:val="00B03699"/>
    <w:rsid w:val="00B0379E"/>
    <w:rsid w:val="00B03F65"/>
    <w:rsid w:val="00B03FA4"/>
    <w:rsid w:val="00B049E6"/>
    <w:rsid w:val="00B04BB2"/>
    <w:rsid w:val="00B04BDF"/>
    <w:rsid w:val="00B04C30"/>
    <w:rsid w:val="00B05213"/>
    <w:rsid w:val="00B052B7"/>
    <w:rsid w:val="00B05668"/>
    <w:rsid w:val="00B057D6"/>
    <w:rsid w:val="00B05BA6"/>
    <w:rsid w:val="00B05F0B"/>
    <w:rsid w:val="00B0646F"/>
    <w:rsid w:val="00B067BB"/>
    <w:rsid w:val="00B06807"/>
    <w:rsid w:val="00B06828"/>
    <w:rsid w:val="00B0687A"/>
    <w:rsid w:val="00B06910"/>
    <w:rsid w:val="00B06A79"/>
    <w:rsid w:val="00B06FF4"/>
    <w:rsid w:val="00B07171"/>
    <w:rsid w:val="00B0725C"/>
    <w:rsid w:val="00B07574"/>
    <w:rsid w:val="00B07612"/>
    <w:rsid w:val="00B0776D"/>
    <w:rsid w:val="00B07C9F"/>
    <w:rsid w:val="00B07E04"/>
    <w:rsid w:val="00B07E89"/>
    <w:rsid w:val="00B107EA"/>
    <w:rsid w:val="00B108D5"/>
    <w:rsid w:val="00B10937"/>
    <w:rsid w:val="00B10BC4"/>
    <w:rsid w:val="00B10DFF"/>
    <w:rsid w:val="00B111AA"/>
    <w:rsid w:val="00B118AF"/>
    <w:rsid w:val="00B1191D"/>
    <w:rsid w:val="00B11AEE"/>
    <w:rsid w:val="00B11CBC"/>
    <w:rsid w:val="00B11F36"/>
    <w:rsid w:val="00B122E2"/>
    <w:rsid w:val="00B129F1"/>
    <w:rsid w:val="00B12BF2"/>
    <w:rsid w:val="00B12D65"/>
    <w:rsid w:val="00B131DC"/>
    <w:rsid w:val="00B13222"/>
    <w:rsid w:val="00B133F4"/>
    <w:rsid w:val="00B13544"/>
    <w:rsid w:val="00B13628"/>
    <w:rsid w:val="00B136C6"/>
    <w:rsid w:val="00B13741"/>
    <w:rsid w:val="00B138DA"/>
    <w:rsid w:val="00B13F3C"/>
    <w:rsid w:val="00B13F60"/>
    <w:rsid w:val="00B13FB6"/>
    <w:rsid w:val="00B140B1"/>
    <w:rsid w:val="00B140D8"/>
    <w:rsid w:val="00B140F1"/>
    <w:rsid w:val="00B14132"/>
    <w:rsid w:val="00B14371"/>
    <w:rsid w:val="00B14621"/>
    <w:rsid w:val="00B148E9"/>
    <w:rsid w:val="00B149B4"/>
    <w:rsid w:val="00B14A52"/>
    <w:rsid w:val="00B14AF4"/>
    <w:rsid w:val="00B14C2B"/>
    <w:rsid w:val="00B14CE1"/>
    <w:rsid w:val="00B15047"/>
    <w:rsid w:val="00B15134"/>
    <w:rsid w:val="00B1518A"/>
    <w:rsid w:val="00B154F0"/>
    <w:rsid w:val="00B1553A"/>
    <w:rsid w:val="00B155EA"/>
    <w:rsid w:val="00B15674"/>
    <w:rsid w:val="00B15720"/>
    <w:rsid w:val="00B15877"/>
    <w:rsid w:val="00B15BBF"/>
    <w:rsid w:val="00B15CAA"/>
    <w:rsid w:val="00B15D38"/>
    <w:rsid w:val="00B15FA7"/>
    <w:rsid w:val="00B161AE"/>
    <w:rsid w:val="00B162D3"/>
    <w:rsid w:val="00B165AE"/>
    <w:rsid w:val="00B165BA"/>
    <w:rsid w:val="00B1665A"/>
    <w:rsid w:val="00B16758"/>
    <w:rsid w:val="00B16F8C"/>
    <w:rsid w:val="00B17CCD"/>
    <w:rsid w:val="00B17CE7"/>
    <w:rsid w:val="00B20067"/>
    <w:rsid w:val="00B20184"/>
    <w:rsid w:val="00B201C3"/>
    <w:rsid w:val="00B203E9"/>
    <w:rsid w:val="00B20550"/>
    <w:rsid w:val="00B20B46"/>
    <w:rsid w:val="00B2134E"/>
    <w:rsid w:val="00B217D6"/>
    <w:rsid w:val="00B21CF1"/>
    <w:rsid w:val="00B21E74"/>
    <w:rsid w:val="00B2217A"/>
    <w:rsid w:val="00B22545"/>
    <w:rsid w:val="00B228F9"/>
    <w:rsid w:val="00B22A50"/>
    <w:rsid w:val="00B23104"/>
    <w:rsid w:val="00B2347C"/>
    <w:rsid w:val="00B238C1"/>
    <w:rsid w:val="00B23B28"/>
    <w:rsid w:val="00B23BB4"/>
    <w:rsid w:val="00B2418E"/>
    <w:rsid w:val="00B242BC"/>
    <w:rsid w:val="00B24335"/>
    <w:rsid w:val="00B2453A"/>
    <w:rsid w:val="00B24B77"/>
    <w:rsid w:val="00B24D32"/>
    <w:rsid w:val="00B24EB5"/>
    <w:rsid w:val="00B24F85"/>
    <w:rsid w:val="00B250AA"/>
    <w:rsid w:val="00B25236"/>
    <w:rsid w:val="00B2539E"/>
    <w:rsid w:val="00B2553C"/>
    <w:rsid w:val="00B257F3"/>
    <w:rsid w:val="00B25AF5"/>
    <w:rsid w:val="00B25F38"/>
    <w:rsid w:val="00B26169"/>
    <w:rsid w:val="00B26363"/>
    <w:rsid w:val="00B26632"/>
    <w:rsid w:val="00B2665F"/>
    <w:rsid w:val="00B26BEA"/>
    <w:rsid w:val="00B26CE2"/>
    <w:rsid w:val="00B26DB0"/>
    <w:rsid w:val="00B26DB6"/>
    <w:rsid w:val="00B270AE"/>
    <w:rsid w:val="00B2721A"/>
    <w:rsid w:val="00B27399"/>
    <w:rsid w:val="00B27471"/>
    <w:rsid w:val="00B2763D"/>
    <w:rsid w:val="00B2767C"/>
    <w:rsid w:val="00B27967"/>
    <w:rsid w:val="00B27C01"/>
    <w:rsid w:val="00B27C69"/>
    <w:rsid w:val="00B27DD6"/>
    <w:rsid w:val="00B27DF6"/>
    <w:rsid w:val="00B27E17"/>
    <w:rsid w:val="00B27E84"/>
    <w:rsid w:val="00B301EA"/>
    <w:rsid w:val="00B30343"/>
    <w:rsid w:val="00B305CF"/>
    <w:rsid w:val="00B306DF"/>
    <w:rsid w:val="00B3072C"/>
    <w:rsid w:val="00B3072E"/>
    <w:rsid w:val="00B3073F"/>
    <w:rsid w:val="00B3091C"/>
    <w:rsid w:val="00B30A55"/>
    <w:rsid w:val="00B30A68"/>
    <w:rsid w:val="00B30B65"/>
    <w:rsid w:val="00B30FB0"/>
    <w:rsid w:val="00B30FFE"/>
    <w:rsid w:val="00B31027"/>
    <w:rsid w:val="00B3127C"/>
    <w:rsid w:val="00B3133B"/>
    <w:rsid w:val="00B31410"/>
    <w:rsid w:val="00B3173F"/>
    <w:rsid w:val="00B3195C"/>
    <w:rsid w:val="00B3203C"/>
    <w:rsid w:val="00B32396"/>
    <w:rsid w:val="00B326BB"/>
    <w:rsid w:val="00B3278F"/>
    <w:rsid w:val="00B32BF3"/>
    <w:rsid w:val="00B32E32"/>
    <w:rsid w:val="00B32ED2"/>
    <w:rsid w:val="00B32FAE"/>
    <w:rsid w:val="00B3311E"/>
    <w:rsid w:val="00B33133"/>
    <w:rsid w:val="00B332E9"/>
    <w:rsid w:val="00B335CB"/>
    <w:rsid w:val="00B33807"/>
    <w:rsid w:val="00B33C61"/>
    <w:rsid w:val="00B33FED"/>
    <w:rsid w:val="00B34452"/>
    <w:rsid w:val="00B34892"/>
    <w:rsid w:val="00B34EEE"/>
    <w:rsid w:val="00B351B9"/>
    <w:rsid w:val="00B35883"/>
    <w:rsid w:val="00B35A11"/>
    <w:rsid w:val="00B35AAF"/>
    <w:rsid w:val="00B35AB9"/>
    <w:rsid w:val="00B35D41"/>
    <w:rsid w:val="00B35FA8"/>
    <w:rsid w:val="00B36089"/>
    <w:rsid w:val="00B36312"/>
    <w:rsid w:val="00B367B5"/>
    <w:rsid w:val="00B368E0"/>
    <w:rsid w:val="00B36AD4"/>
    <w:rsid w:val="00B36E52"/>
    <w:rsid w:val="00B36E5C"/>
    <w:rsid w:val="00B37001"/>
    <w:rsid w:val="00B371B5"/>
    <w:rsid w:val="00B374B5"/>
    <w:rsid w:val="00B374C1"/>
    <w:rsid w:val="00B374DA"/>
    <w:rsid w:val="00B375CA"/>
    <w:rsid w:val="00B37ABF"/>
    <w:rsid w:val="00B37AE9"/>
    <w:rsid w:val="00B37C9B"/>
    <w:rsid w:val="00B40159"/>
    <w:rsid w:val="00B40274"/>
    <w:rsid w:val="00B40639"/>
    <w:rsid w:val="00B40640"/>
    <w:rsid w:val="00B40643"/>
    <w:rsid w:val="00B406CE"/>
    <w:rsid w:val="00B4074F"/>
    <w:rsid w:val="00B408E2"/>
    <w:rsid w:val="00B40EFC"/>
    <w:rsid w:val="00B41017"/>
    <w:rsid w:val="00B4105E"/>
    <w:rsid w:val="00B4116F"/>
    <w:rsid w:val="00B418A2"/>
    <w:rsid w:val="00B41B01"/>
    <w:rsid w:val="00B41C17"/>
    <w:rsid w:val="00B41E75"/>
    <w:rsid w:val="00B41F70"/>
    <w:rsid w:val="00B4202B"/>
    <w:rsid w:val="00B42049"/>
    <w:rsid w:val="00B420AC"/>
    <w:rsid w:val="00B421D3"/>
    <w:rsid w:val="00B42467"/>
    <w:rsid w:val="00B425CF"/>
    <w:rsid w:val="00B428FF"/>
    <w:rsid w:val="00B42BF6"/>
    <w:rsid w:val="00B42EAE"/>
    <w:rsid w:val="00B42F9A"/>
    <w:rsid w:val="00B42FCC"/>
    <w:rsid w:val="00B43005"/>
    <w:rsid w:val="00B43427"/>
    <w:rsid w:val="00B43C5F"/>
    <w:rsid w:val="00B43EB6"/>
    <w:rsid w:val="00B44057"/>
    <w:rsid w:val="00B44184"/>
    <w:rsid w:val="00B4439E"/>
    <w:rsid w:val="00B44473"/>
    <w:rsid w:val="00B444CE"/>
    <w:rsid w:val="00B4483B"/>
    <w:rsid w:val="00B44A13"/>
    <w:rsid w:val="00B44AFF"/>
    <w:rsid w:val="00B44D0E"/>
    <w:rsid w:val="00B44EE0"/>
    <w:rsid w:val="00B4502D"/>
    <w:rsid w:val="00B45390"/>
    <w:rsid w:val="00B454E8"/>
    <w:rsid w:val="00B45A51"/>
    <w:rsid w:val="00B45CA2"/>
    <w:rsid w:val="00B45DF3"/>
    <w:rsid w:val="00B461B0"/>
    <w:rsid w:val="00B46427"/>
    <w:rsid w:val="00B467F0"/>
    <w:rsid w:val="00B46A1D"/>
    <w:rsid w:val="00B46BCE"/>
    <w:rsid w:val="00B46EE1"/>
    <w:rsid w:val="00B47110"/>
    <w:rsid w:val="00B47180"/>
    <w:rsid w:val="00B4719C"/>
    <w:rsid w:val="00B472B2"/>
    <w:rsid w:val="00B474B1"/>
    <w:rsid w:val="00B4779D"/>
    <w:rsid w:val="00B4783E"/>
    <w:rsid w:val="00B47F07"/>
    <w:rsid w:val="00B47F27"/>
    <w:rsid w:val="00B47F7B"/>
    <w:rsid w:val="00B50445"/>
    <w:rsid w:val="00B50557"/>
    <w:rsid w:val="00B50794"/>
    <w:rsid w:val="00B5082B"/>
    <w:rsid w:val="00B50AEA"/>
    <w:rsid w:val="00B50DB0"/>
    <w:rsid w:val="00B50E4C"/>
    <w:rsid w:val="00B5101A"/>
    <w:rsid w:val="00B515D3"/>
    <w:rsid w:val="00B517D6"/>
    <w:rsid w:val="00B51BD0"/>
    <w:rsid w:val="00B51CA4"/>
    <w:rsid w:val="00B51F91"/>
    <w:rsid w:val="00B522E6"/>
    <w:rsid w:val="00B524CD"/>
    <w:rsid w:val="00B525E6"/>
    <w:rsid w:val="00B52898"/>
    <w:rsid w:val="00B529B7"/>
    <w:rsid w:val="00B52A60"/>
    <w:rsid w:val="00B52F2A"/>
    <w:rsid w:val="00B532C7"/>
    <w:rsid w:val="00B5335D"/>
    <w:rsid w:val="00B53829"/>
    <w:rsid w:val="00B538A8"/>
    <w:rsid w:val="00B53915"/>
    <w:rsid w:val="00B53937"/>
    <w:rsid w:val="00B53946"/>
    <w:rsid w:val="00B53B00"/>
    <w:rsid w:val="00B53BFE"/>
    <w:rsid w:val="00B53CE8"/>
    <w:rsid w:val="00B53F31"/>
    <w:rsid w:val="00B543D2"/>
    <w:rsid w:val="00B5470F"/>
    <w:rsid w:val="00B5476C"/>
    <w:rsid w:val="00B547E5"/>
    <w:rsid w:val="00B547EF"/>
    <w:rsid w:val="00B5494C"/>
    <w:rsid w:val="00B54B80"/>
    <w:rsid w:val="00B54BFD"/>
    <w:rsid w:val="00B54CA1"/>
    <w:rsid w:val="00B54EA4"/>
    <w:rsid w:val="00B55020"/>
    <w:rsid w:val="00B552DB"/>
    <w:rsid w:val="00B557CC"/>
    <w:rsid w:val="00B557EE"/>
    <w:rsid w:val="00B55A45"/>
    <w:rsid w:val="00B55BDD"/>
    <w:rsid w:val="00B55F68"/>
    <w:rsid w:val="00B56339"/>
    <w:rsid w:val="00B5670D"/>
    <w:rsid w:val="00B567DA"/>
    <w:rsid w:val="00B5691C"/>
    <w:rsid w:val="00B56A7E"/>
    <w:rsid w:val="00B56F07"/>
    <w:rsid w:val="00B5720B"/>
    <w:rsid w:val="00B573D2"/>
    <w:rsid w:val="00B577F9"/>
    <w:rsid w:val="00B57893"/>
    <w:rsid w:val="00B578CE"/>
    <w:rsid w:val="00B57977"/>
    <w:rsid w:val="00B579D1"/>
    <w:rsid w:val="00B57B8F"/>
    <w:rsid w:val="00B57C67"/>
    <w:rsid w:val="00B57CB4"/>
    <w:rsid w:val="00B57D01"/>
    <w:rsid w:val="00B57DC0"/>
    <w:rsid w:val="00B57DE9"/>
    <w:rsid w:val="00B57E08"/>
    <w:rsid w:val="00B600CE"/>
    <w:rsid w:val="00B601CB"/>
    <w:rsid w:val="00B60565"/>
    <w:rsid w:val="00B6098B"/>
    <w:rsid w:val="00B60A20"/>
    <w:rsid w:val="00B60FF6"/>
    <w:rsid w:val="00B6101B"/>
    <w:rsid w:val="00B613F2"/>
    <w:rsid w:val="00B614F1"/>
    <w:rsid w:val="00B6153D"/>
    <w:rsid w:val="00B61B19"/>
    <w:rsid w:val="00B61DBD"/>
    <w:rsid w:val="00B61FE1"/>
    <w:rsid w:val="00B622BD"/>
    <w:rsid w:val="00B62670"/>
    <w:rsid w:val="00B6267C"/>
    <w:rsid w:val="00B62880"/>
    <w:rsid w:val="00B63384"/>
    <w:rsid w:val="00B634F6"/>
    <w:rsid w:val="00B63767"/>
    <w:rsid w:val="00B6385F"/>
    <w:rsid w:val="00B63884"/>
    <w:rsid w:val="00B63895"/>
    <w:rsid w:val="00B63E37"/>
    <w:rsid w:val="00B63FE5"/>
    <w:rsid w:val="00B6437C"/>
    <w:rsid w:val="00B6447F"/>
    <w:rsid w:val="00B64483"/>
    <w:rsid w:val="00B646B0"/>
    <w:rsid w:val="00B647DB"/>
    <w:rsid w:val="00B65012"/>
    <w:rsid w:val="00B650F6"/>
    <w:rsid w:val="00B6515E"/>
    <w:rsid w:val="00B65315"/>
    <w:rsid w:val="00B65380"/>
    <w:rsid w:val="00B65500"/>
    <w:rsid w:val="00B65B16"/>
    <w:rsid w:val="00B6626F"/>
    <w:rsid w:val="00B66E32"/>
    <w:rsid w:val="00B677A5"/>
    <w:rsid w:val="00B67842"/>
    <w:rsid w:val="00B67989"/>
    <w:rsid w:val="00B67C96"/>
    <w:rsid w:val="00B67D06"/>
    <w:rsid w:val="00B67E0F"/>
    <w:rsid w:val="00B67EF5"/>
    <w:rsid w:val="00B67F8B"/>
    <w:rsid w:val="00B67FC8"/>
    <w:rsid w:val="00B7002A"/>
    <w:rsid w:val="00B704A7"/>
    <w:rsid w:val="00B706E6"/>
    <w:rsid w:val="00B70736"/>
    <w:rsid w:val="00B70E0B"/>
    <w:rsid w:val="00B70F64"/>
    <w:rsid w:val="00B70F7D"/>
    <w:rsid w:val="00B711FC"/>
    <w:rsid w:val="00B7147C"/>
    <w:rsid w:val="00B7161D"/>
    <w:rsid w:val="00B71683"/>
    <w:rsid w:val="00B7170E"/>
    <w:rsid w:val="00B71C82"/>
    <w:rsid w:val="00B71EC7"/>
    <w:rsid w:val="00B71F90"/>
    <w:rsid w:val="00B72755"/>
    <w:rsid w:val="00B72761"/>
    <w:rsid w:val="00B728AE"/>
    <w:rsid w:val="00B72E29"/>
    <w:rsid w:val="00B7321D"/>
    <w:rsid w:val="00B7326F"/>
    <w:rsid w:val="00B73337"/>
    <w:rsid w:val="00B734FD"/>
    <w:rsid w:val="00B73907"/>
    <w:rsid w:val="00B73E75"/>
    <w:rsid w:val="00B74105"/>
    <w:rsid w:val="00B74335"/>
    <w:rsid w:val="00B7435A"/>
    <w:rsid w:val="00B74375"/>
    <w:rsid w:val="00B74520"/>
    <w:rsid w:val="00B74558"/>
    <w:rsid w:val="00B74872"/>
    <w:rsid w:val="00B748CC"/>
    <w:rsid w:val="00B74955"/>
    <w:rsid w:val="00B74A4A"/>
    <w:rsid w:val="00B74BE4"/>
    <w:rsid w:val="00B750AC"/>
    <w:rsid w:val="00B75420"/>
    <w:rsid w:val="00B758AD"/>
    <w:rsid w:val="00B75A03"/>
    <w:rsid w:val="00B75B42"/>
    <w:rsid w:val="00B7602F"/>
    <w:rsid w:val="00B76182"/>
    <w:rsid w:val="00B76451"/>
    <w:rsid w:val="00B7651F"/>
    <w:rsid w:val="00B76548"/>
    <w:rsid w:val="00B76713"/>
    <w:rsid w:val="00B769F3"/>
    <w:rsid w:val="00B76AB4"/>
    <w:rsid w:val="00B76CC5"/>
    <w:rsid w:val="00B76CEE"/>
    <w:rsid w:val="00B76D86"/>
    <w:rsid w:val="00B76DED"/>
    <w:rsid w:val="00B76EC5"/>
    <w:rsid w:val="00B76EF8"/>
    <w:rsid w:val="00B77237"/>
    <w:rsid w:val="00B77280"/>
    <w:rsid w:val="00B7737C"/>
    <w:rsid w:val="00B7768C"/>
    <w:rsid w:val="00B777B9"/>
    <w:rsid w:val="00B77B7F"/>
    <w:rsid w:val="00B77C5E"/>
    <w:rsid w:val="00B77E4C"/>
    <w:rsid w:val="00B77E68"/>
    <w:rsid w:val="00B77EB4"/>
    <w:rsid w:val="00B80684"/>
    <w:rsid w:val="00B806A2"/>
    <w:rsid w:val="00B808F0"/>
    <w:rsid w:val="00B80C2D"/>
    <w:rsid w:val="00B80CEF"/>
    <w:rsid w:val="00B80D1E"/>
    <w:rsid w:val="00B81200"/>
    <w:rsid w:val="00B81653"/>
    <w:rsid w:val="00B8169D"/>
    <w:rsid w:val="00B818F0"/>
    <w:rsid w:val="00B81C17"/>
    <w:rsid w:val="00B81E2F"/>
    <w:rsid w:val="00B822FE"/>
    <w:rsid w:val="00B827CC"/>
    <w:rsid w:val="00B82BE5"/>
    <w:rsid w:val="00B82F88"/>
    <w:rsid w:val="00B83106"/>
    <w:rsid w:val="00B83114"/>
    <w:rsid w:val="00B831BE"/>
    <w:rsid w:val="00B83234"/>
    <w:rsid w:val="00B83546"/>
    <w:rsid w:val="00B8372B"/>
    <w:rsid w:val="00B838B0"/>
    <w:rsid w:val="00B83959"/>
    <w:rsid w:val="00B83B6D"/>
    <w:rsid w:val="00B83CDA"/>
    <w:rsid w:val="00B83E34"/>
    <w:rsid w:val="00B8410D"/>
    <w:rsid w:val="00B8448E"/>
    <w:rsid w:val="00B84875"/>
    <w:rsid w:val="00B849D8"/>
    <w:rsid w:val="00B849DD"/>
    <w:rsid w:val="00B84E39"/>
    <w:rsid w:val="00B851D2"/>
    <w:rsid w:val="00B85244"/>
    <w:rsid w:val="00B858AA"/>
    <w:rsid w:val="00B858B7"/>
    <w:rsid w:val="00B858F3"/>
    <w:rsid w:val="00B859FF"/>
    <w:rsid w:val="00B85B90"/>
    <w:rsid w:val="00B85D73"/>
    <w:rsid w:val="00B860E5"/>
    <w:rsid w:val="00B863EB"/>
    <w:rsid w:val="00B8651F"/>
    <w:rsid w:val="00B865B3"/>
    <w:rsid w:val="00B8662E"/>
    <w:rsid w:val="00B869C2"/>
    <w:rsid w:val="00B86AEF"/>
    <w:rsid w:val="00B86C05"/>
    <w:rsid w:val="00B86C71"/>
    <w:rsid w:val="00B86D24"/>
    <w:rsid w:val="00B871F1"/>
    <w:rsid w:val="00B87207"/>
    <w:rsid w:val="00B8725C"/>
    <w:rsid w:val="00B8733B"/>
    <w:rsid w:val="00B8733D"/>
    <w:rsid w:val="00B8743B"/>
    <w:rsid w:val="00B8757C"/>
    <w:rsid w:val="00B87832"/>
    <w:rsid w:val="00B878AC"/>
    <w:rsid w:val="00B87BDF"/>
    <w:rsid w:val="00B87DB4"/>
    <w:rsid w:val="00B87E2E"/>
    <w:rsid w:val="00B90140"/>
    <w:rsid w:val="00B90464"/>
    <w:rsid w:val="00B9053B"/>
    <w:rsid w:val="00B9054B"/>
    <w:rsid w:val="00B9092F"/>
    <w:rsid w:val="00B90A25"/>
    <w:rsid w:val="00B90A83"/>
    <w:rsid w:val="00B90ABC"/>
    <w:rsid w:val="00B90ACF"/>
    <w:rsid w:val="00B90B58"/>
    <w:rsid w:val="00B90F63"/>
    <w:rsid w:val="00B90F9E"/>
    <w:rsid w:val="00B912CF"/>
    <w:rsid w:val="00B915BB"/>
    <w:rsid w:val="00B917B9"/>
    <w:rsid w:val="00B91BD7"/>
    <w:rsid w:val="00B91CBD"/>
    <w:rsid w:val="00B91E2B"/>
    <w:rsid w:val="00B91EE1"/>
    <w:rsid w:val="00B91F34"/>
    <w:rsid w:val="00B9201C"/>
    <w:rsid w:val="00B920A6"/>
    <w:rsid w:val="00B920D5"/>
    <w:rsid w:val="00B92243"/>
    <w:rsid w:val="00B923DF"/>
    <w:rsid w:val="00B9249E"/>
    <w:rsid w:val="00B924E1"/>
    <w:rsid w:val="00B92BBA"/>
    <w:rsid w:val="00B92CF2"/>
    <w:rsid w:val="00B93090"/>
    <w:rsid w:val="00B933F9"/>
    <w:rsid w:val="00B93448"/>
    <w:rsid w:val="00B93860"/>
    <w:rsid w:val="00B939CA"/>
    <w:rsid w:val="00B93F95"/>
    <w:rsid w:val="00B94165"/>
    <w:rsid w:val="00B941D8"/>
    <w:rsid w:val="00B9429C"/>
    <w:rsid w:val="00B9444E"/>
    <w:rsid w:val="00B947DF"/>
    <w:rsid w:val="00B94E70"/>
    <w:rsid w:val="00B94F5D"/>
    <w:rsid w:val="00B94F7C"/>
    <w:rsid w:val="00B94FFC"/>
    <w:rsid w:val="00B9524E"/>
    <w:rsid w:val="00B95576"/>
    <w:rsid w:val="00B95A08"/>
    <w:rsid w:val="00B95F77"/>
    <w:rsid w:val="00B96195"/>
    <w:rsid w:val="00B96444"/>
    <w:rsid w:val="00B9659A"/>
    <w:rsid w:val="00B967AC"/>
    <w:rsid w:val="00B96BE7"/>
    <w:rsid w:val="00B96FF8"/>
    <w:rsid w:val="00B9726C"/>
    <w:rsid w:val="00B972AE"/>
    <w:rsid w:val="00B9746C"/>
    <w:rsid w:val="00B9746E"/>
    <w:rsid w:val="00B97725"/>
    <w:rsid w:val="00B98CED"/>
    <w:rsid w:val="00BA0251"/>
    <w:rsid w:val="00BA03D1"/>
    <w:rsid w:val="00BA0447"/>
    <w:rsid w:val="00BA04EC"/>
    <w:rsid w:val="00BA0666"/>
    <w:rsid w:val="00BA0803"/>
    <w:rsid w:val="00BA0909"/>
    <w:rsid w:val="00BA0B43"/>
    <w:rsid w:val="00BA13C5"/>
    <w:rsid w:val="00BA169E"/>
    <w:rsid w:val="00BA1B36"/>
    <w:rsid w:val="00BA1CA9"/>
    <w:rsid w:val="00BA2384"/>
    <w:rsid w:val="00BA23A2"/>
    <w:rsid w:val="00BA25A9"/>
    <w:rsid w:val="00BA275E"/>
    <w:rsid w:val="00BA29FA"/>
    <w:rsid w:val="00BA2AA2"/>
    <w:rsid w:val="00BA2AB2"/>
    <w:rsid w:val="00BA2AC5"/>
    <w:rsid w:val="00BA2B49"/>
    <w:rsid w:val="00BA2E06"/>
    <w:rsid w:val="00BA2EEB"/>
    <w:rsid w:val="00BA2F89"/>
    <w:rsid w:val="00BA3248"/>
    <w:rsid w:val="00BA3537"/>
    <w:rsid w:val="00BA377E"/>
    <w:rsid w:val="00BA3DC6"/>
    <w:rsid w:val="00BA3E16"/>
    <w:rsid w:val="00BA3EA1"/>
    <w:rsid w:val="00BA3F9F"/>
    <w:rsid w:val="00BA410B"/>
    <w:rsid w:val="00BA4195"/>
    <w:rsid w:val="00BA423D"/>
    <w:rsid w:val="00BA4326"/>
    <w:rsid w:val="00BA4626"/>
    <w:rsid w:val="00BA464D"/>
    <w:rsid w:val="00BA492A"/>
    <w:rsid w:val="00BA4953"/>
    <w:rsid w:val="00BA4A6E"/>
    <w:rsid w:val="00BA4C4A"/>
    <w:rsid w:val="00BA4DC8"/>
    <w:rsid w:val="00BA4E5C"/>
    <w:rsid w:val="00BA4EE4"/>
    <w:rsid w:val="00BA4FF8"/>
    <w:rsid w:val="00BA5676"/>
    <w:rsid w:val="00BA56DD"/>
    <w:rsid w:val="00BA58B5"/>
    <w:rsid w:val="00BA59E0"/>
    <w:rsid w:val="00BA5B75"/>
    <w:rsid w:val="00BA5EC0"/>
    <w:rsid w:val="00BA5EEB"/>
    <w:rsid w:val="00BA6A1C"/>
    <w:rsid w:val="00BA6F93"/>
    <w:rsid w:val="00BA72CD"/>
    <w:rsid w:val="00BA74C6"/>
    <w:rsid w:val="00BA750C"/>
    <w:rsid w:val="00BA7615"/>
    <w:rsid w:val="00BA7854"/>
    <w:rsid w:val="00BA7952"/>
    <w:rsid w:val="00BA7CF2"/>
    <w:rsid w:val="00BA7D3C"/>
    <w:rsid w:val="00BA7E5C"/>
    <w:rsid w:val="00BB041E"/>
    <w:rsid w:val="00BB06E7"/>
    <w:rsid w:val="00BB096B"/>
    <w:rsid w:val="00BB0997"/>
    <w:rsid w:val="00BB10E5"/>
    <w:rsid w:val="00BB148D"/>
    <w:rsid w:val="00BB14DC"/>
    <w:rsid w:val="00BB1509"/>
    <w:rsid w:val="00BB152A"/>
    <w:rsid w:val="00BB17BA"/>
    <w:rsid w:val="00BB1E4D"/>
    <w:rsid w:val="00BB1FCF"/>
    <w:rsid w:val="00BB24E7"/>
    <w:rsid w:val="00BB2EE9"/>
    <w:rsid w:val="00BB32DB"/>
    <w:rsid w:val="00BB3402"/>
    <w:rsid w:val="00BB35AC"/>
    <w:rsid w:val="00BB378F"/>
    <w:rsid w:val="00BB37A1"/>
    <w:rsid w:val="00BB39B1"/>
    <w:rsid w:val="00BB3AC8"/>
    <w:rsid w:val="00BB3B26"/>
    <w:rsid w:val="00BB3D6E"/>
    <w:rsid w:val="00BB3DA6"/>
    <w:rsid w:val="00BB41F8"/>
    <w:rsid w:val="00BB4229"/>
    <w:rsid w:val="00BB44A3"/>
    <w:rsid w:val="00BB464A"/>
    <w:rsid w:val="00BB474E"/>
    <w:rsid w:val="00BB4CA1"/>
    <w:rsid w:val="00BB4EBC"/>
    <w:rsid w:val="00BB4ECA"/>
    <w:rsid w:val="00BB55CB"/>
    <w:rsid w:val="00BB560A"/>
    <w:rsid w:val="00BB56E8"/>
    <w:rsid w:val="00BB5849"/>
    <w:rsid w:val="00BB5A3E"/>
    <w:rsid w:val="00BB5D18"/>
    <w:rsid w:val="00BB5E65"/>
    <w:rsid w:val="00BB6212"/>
    <w:rsid w:val="00BB6825"/>
    <w:rsid w:val="00BB6A8E"/>
    <w:rsid w:val="00BB6D61"/>
    <w:rsid w:val="00BB6E82"/>
    <w:rsid w:val="00BB6F7D"/>
    <w:rsid w:val="00BB70EA"/>
    <w:rsid w:val="00BB7139"/>
    <w:rsid w:val="00BB72CC"/>
    <w:rsid w:val="00BB7971"/>
    <w:rsid w:val="00BB7EA6"/>
    <w:rsid w:val="00BB7EF5"/>
    <w:rsid w:val="00BC0069"/>
    <w:rsid w:val="00BC01A8"/>
    <w:rsid w:val="00BC0451"/>
    <w:rsid w:val="00BC07C9"/>
    <w:rsid w:val="00BC090A"/>
    <w:rsid w:val="00BC0944"/>
    <w:rsid w:val="00BC0D7A"/>
    <w:rsid w:val="00BC11D6"/>
    <w:rsid w:val="00BC159A"/>
    <w:rsid w:val="00BC15DF"/>
    <w:rsid w:val="00BC194B"/>
    <w:rsid w:val="00BC1D52"/>
    <w:rsid w:val="00BC2132"/>
    <w:rsid w:val="00BC24CB"/>
    <w:rsid w:val="00BC25C7"/>
    <w:rsid w:val="00BC29C0"/>
    <w:rsid w:val="00BC2A19"/>
    <w:rsid w:val="00BC2A62"/>
    <w:rsid w:val="00BC2D7B"/>
    <w:rsid w:val="00BC2E73"/>
    <w:rsid w:val="00BC2E97"/>
    <w:rsid w:val="00BC2F6A"/>
    <w:rsid w:val="00BC325C"/>
    <w:rsid w:val="00BC3527"/>
    <w:rsid w:val="00BC358D"/>
    <w:rsid w:val="00BC3A40"/>
    <w:rsid w:val="00BC3A48"/>
    <w:rsid w:val="00BC4008"/>
    <w:rsid w:val="00BC4220"/>
    <w:rsid w:val="00BC43D2"/>
    <w:rsid w:val="00BC48D2"/>
    <w:rsid w:val="00BC4B90"/>
    <w:rsid w:val="00BC4C13"/>
    <w:rsid w:val="00BC5474"/>
    <w:rsid w:val="00BC5537"/>
    <w:rsid w:val="00BC5545"/>
    <w:rsid w:val="00BC5B00"/>
    <w:rsid w:val="00BC5CE9"/>
    <w:rsid w:val="00BC5FFA"/>
    <w:rsid w:val="00BC6125"/>
    <w:rsid w:val="00BC62AD"/>
    <w:rsid w:val="00BC65CB"/>
    <w:rsid w:val="00BC6944"/>
    <w:rsid w:val="00BC6AF7"/>
    <w:rsid w:val="00BC6CBB"/>
    <w:rsid w:val="00BC6CF8"/>
    <w:rsid w:val="00BC6D78"/>
    <w:rsid w:val="00BC6E99"/>
    <w:rsid w:val="00BC6F1C"/>
    <w:rsid w:val="00BC7373"/>
    <w:rsid w:val="00BC7812"/>
    <w:rsid w:val="00BC79A4"/>
    <w:rsid w:val="00BC7B39"/>
    <w:rsid w:val="00BC7CC9"/>
    <w:rsid w:val="00BC7E69"/>
    <w:rsid w:val="00BC7E71"/>
    <w:rsid w:val="00BC7F40"/>
    <w:rsid w:val="00BC7F9F"/>
    <w:rsid w:val="00BD005E"/>
    <w:rsid w:val="00BD0119"/>
    <w:rsid w:val="00BD039F"/>
    <w:rsid w:val="00BD0636"/>
    <w:rsid w:val="00BD090B"/>
    <w:rsid w:val="00BD09DB"/>
    <w:rsid w:val="00BD0DB4"/>
    <w:rsid w:val="00BD141D"/>
    <w:rsid w:val="00BD1A41"/>
    <w:rsid w:val="00BD1C39"/>
    <w:rsid w:val="00BD1D63"/>
    <w:rsid w:val="00BD21D2"/>
    <w:rsid w:val="00BD24E4"/>
    <w:rsid w:val="00BD24E9"/>
    <w:rsid w:val="00BD25C1"/>
    <w:rsid w:val="00BD26A3"/>
    <w:rsid w:val="00BD28FD"/>
    <w:rsid w:val="00BD2A22"/>
    <w:rsid w:val="00BD2B6D"/>
    <w:rsid w:val="00BD2C4A"/>
    <w:rsid w:val="00BD2CE2"/>
    <w:rsid w:val="00BD2EB4"/>
    <w:rsid w:val="00BD2F44"/>
    <w:rsid w:val="00BD312C"/>
    <w:rsid w:val="00BD320A"/>
    <w:rsid w:val="00BD35E9"/>
    <w:rsid w:val="00BD3801"/>
    <w:rsid w:val="00BD38C8"/>
    <w:rsid w:val="00BD3BB3"/>
    <w:rsid w:val="00BD3C14"/>
    <w:rsid w:val="00BD41DE"/>
    <w:rsid w:val="00BD4474"/>
    <w:rsid w:val="00BD44FE"/>
    <w:rsid w:val="00BD4621"/>
    <w:rsid w:val="00BD481D"/>
    <w:rsid w:val="00BD4852"/>
    <w:rsid w:val="00BD496C"/>
    <w:rsid w:val="00BD4B7E"/>
    <w:rsid w:val="00BD4D79"/>
    <w:rsid w:val="00BD4E07"/>
    <w:rsid w:val="00BD54FF"/>
    <w:rsid w:val="00BD5803"/>
    <w:rsid w:val="00BD5CBE"/>
    <w:rsid w:val="00BD6041"/>
    <w:rsid w:val="00BD604B"/>
    <w:rsid w:val="00BD60CE"/>
    <w:rsid w:val="00BD62FC"/>
    <w:rsid w:val="00BD6345"/>
    <w:rsid w:val="00BD638C"/>
    <w:rsid w:val="00BD6446"/>
    <w:rsid w:val="00BD65C9"/>
    <w:rsid w:val="00BD6888"/>
    <w:rsid w:val="00BD6BAE"/>
    <w:rsid w:val="00BD6CAE"/>
    <w:rsid w:val="00BD6E6C"/>
    <w:rsid w:val="00BD7097"/>
    <w:rsid w:val="00BD7152"/>
    <w:rsid w:val="00BD749E"/>
    <w:rsid w:val="00BD7661"/>
    <w:rsid w:val="00BD7791"/>
    <w:rsid w:val="00BD77AB"/>
    <w:rsid w:val="00BD7AF6"/>
    <w:rsid w:val="00BD7B1C"/>
    <w:rsid w:val="00BD7CA0"/>
    <w:rsid w:val="00BD7DC6"/>
    <w:rsid w:val="00BD7FC0"/>
    <w:rsid w:val="00BE00AA"/>
    <w:rsid w:val="00BE03B0"/>
    <w:rsid w:val="00BE0418"/>
    <w:rsid w:val="00BE0597"/>
    <w:rsid w:val="00BE0B99"/>
    <w:rsid w:val="00BE0D54"/>
    <w:rsid w:val="00BE0F43"/>
    <w:rsid w:val="00BE0F48"/>
    <w:rsid w:val="00BE0F78"/>
    <w:rsid w:val="00BE1061"/>
    <w:rsid w:val="00BE111C"/>
    <w:rsid w:val="00BE1833"/>
    <w:rsid w:val="00BE1A9C"/>
    <w:rsid w:val="00BE1AA5"/>
    <w:rsid w:val="00BE1C68"/>
    <w:rsid w:val="00BE1FAC"/>
    <w:rsid w:val="00BE242E"/>
    <w:rsid w:val="00BE255F"/>
    <w:rsid w:val="00BE2D6A"/>
    <w:rsid w:val="00BE313A"/>
    <w:rsid w:val="00BE37D2"/>
    <w:rsid w:val="00BE3A31"/>
    <w:rsid w:val="00BE3A95"/>
    <w:rsid w:val="00BE3AF7"/>
    <w:rsid w:val="00BE3CD6"/>
    <w:rsid w:val="00BE3E38"/>
    <w:rsid w:val="00BE3E65"/>
    <w:rsid w:val="00BE4036"/>
    <w:rsid w:val="00BE453C"/>
    <w:rsid w:val="00BE4602"/>
    <w:rsid w:val="00BE4700"/>
    <w:rsid w:val="00BE475D"/>
    <w:rsid w:val="00BE47C5"/>
    <w:rsid w:val="00BE4DC2"/>
    <w:rsid w:val="00BE4EE5"/>
    <w:rsid w:val="00BE4F9D"/>
    <w:rsid w:val="00BE50E5"/>
    <w:rsid w:val="00BE5E35"/>
    <w:rsid w:val="00BE5FC9"/>
    <w:rsid w:val="00BE5FF4"/>
    <w:rsid w:val="00BE622A"/>
    <w:rsid w:val="00BE6380"/>
    <w:rsid w:val="00BE66EE"/>
    <w:rsid w:val="00BE67CB"/>
    <w:rsid w:val="00BE68E0"/>
    <w:rsid w:val="00BE6A09"/>
    <w:rsid w:val="00BE70CA"/>
    <w:rsid w:val="00BE73FD"/>
    <w:rsid w:val="00BE745D"/>
    <w:rsid w:val="00BE7506"/>
    <w:rsid w:val="00BE7612"/>
    <w:rsid w:val="00BE7789"/>
    <w:rsid w:val="00BE7850"/>
    <w:rsid w:val="00BE7CEE"/>
    <w:rsid w:val="00BE7E60"/>
    <w:rsid w:val="00BF003C"/>
    <w:rsid w:val="00BF0390"/>
    <w:rsid w:val="00BF043A"/>
    <w:rsid w:val="00BF06F8"/>
    <w:rsid w:val="00BF0865"/>
    <w:rsid w:val="00BF09F3"/>
    <w:rsid w:val="00BF0AD1"/>
    <w:rsid w:val="00BF0BB4"/>
    <w:rsid w:val="00BF0BC8"/>
    <w:rsid w:val="00BF13AC"/>
    <w:rsid w:val="00BF19DD"/>
    <w:rsid w:val="00BF1B73"/>
    <w:rsid w:val="00BF1FE6"/>
    <w:rsid w:val="00BF23B3"/>
    <w:rsid w:val="00BF25B0"/>
    <w:rsid w:val="00BF2835"/>
    <w:rsid w:val="00BF2D2A"/>
    <w:rsid w:val="00BF2D94"/>
    <w:rsid w:val="00BF335F"/>
    <w:rsid w:val="00BF33CB"/>
    <w:rsid w:val="00BF3A35"/>
    <w:rsid w:val="00BF3D3F"/>
    <w:rsid w:val="00BF3FC7"/>
    <w:rsid w:val="00BF4374"/>
    <w:rsid w:val="00BF4494"/>
    <w:rsid w:val="00BF4623"/>
    <w:rsid w:val="00BF471E"/>
    <w:rsid w:val="00BF4729"/>
    <w:rsid w:val="00BF48D6"/>
    <w:rsid w:val="00BF49EF"/>
    <w:rsid w:val="00BF5039"/>
    <w:rsid w:val="00BF504B"/>
    <w:rsid w:val="00BF530F"/>
    <w:rsid w:val="00BF547D"/>
    <w:rsid w:val="00BF55B5"/>
    <w:rsid w:val="00BF5895"/>
    <w:rsid w:val="00BF5AAE"/>
    <w:rsid w:val="00BF5C15"/>
    <w:rsid w:val="00BF5D26"/>
    <w:rsid w:val="00BF5E94"/>
    <w:rsid w:val="00BF5EBE"/>
    <w:rsid w:val="00BF67B8"/>
    <w:rsid w:val="00BF6AC3"/>
    <w:rsid w:val="00BF6C59"/>
    <w:rsid w:val="00BF6C68"/>
    <w:rsid w:val="00BF6FF5"/>
    <w:rsid w:val="00BF7058"/>
    <w:rsid w:val="00BF7395"/>
    <w:rsid w:val="00BF76C0"/>
    <w:rsid w:val="00BF7783"/>
    <w:rsid w:val="00BF79D5"/>
    <w:rsid w:val="00BF7C40"/>
    <w:rsid w:val="00BF7E8E"/>
    <w:rsid w:val="00BF7FA5"/>
    <w:rsid w:val="00C00262"/>
    <w:rsid w:val="00C00586"/>
    <w:rsid w:val="00C008BA"/>
    <w:rsid w:val="00C00BA3"/>
    <w:rsid w:val="00C00D5D"/>
    <w:rsid w:val="00C01175"/>
    <w:rsid w:val="00C0191C"/>
    <w:rsid w:val="00C02166"/>
    <w:rsid w:val="00C0259A"/>
    <w:rsid w:val="00C0284E"/>
    <w:rsid w:val="00C0358F"/>
    <w:rsid w:val="00C03874"/>
    <w:rsid w:val="00C03934"/>
    <w:rsid w:val="00C03A2C"/>
    <w:rsid w:val="00C03C2C"/>
    <w:rsid w:val="00C03E3D"/>
    <w:rsid w:val="00C04213"/>
    <w:rsid w:val="00C04220"/>
    <w:rsid w:val="00C042FB"/>
    <w:rsid w:val="00C04369"/>
    <w:rsid w:val="00C0452C"/>
    <w:rsid w:val="00C0485E"/>
    <w:rsid w:val="00C04C2A"/>
    <w:rsid w:val="00C050BA"/>
    <w:rsid w:val="00C05192"/>
    <w:rsid w:val="00C05ABD"/>
    <w:rsid w:val="00C05B33"/>
    <w:rsid w:val="00C05EC3"/>
    <w:rsid w:val="00C06284"/>
    <w:rsid w:val="00C0636F"/>
    <w:rsid w:val="00C0640E"/>
    <w:rsid w:val="00C06512"/>
    <w:rsid w:val="00C06B4A"/>
    <w:rsid w:val="00C06F6A"/>
    <w:rsid w:val="00C072DA"/>
    <w:rsid w:val="00C07558"/>
    <w:rsid w:val="00C078BA"/>
    <w:rsid w:val="00C078EF"/>
    <w:rsid w:val="00C07A5F"/>
    <w:rsid w:val="00C07AF4"/>
    <w:rsid w:val="00C07C5F"/>
    <w:rsid w:val="00C07E24"/>
    <w:rsid w:val="00C07F22"/>
    <w:rsid w:val="00C07F6B"/>
    <w:rsid w:val="00C10086"/>
    <w:rsid w:val="00C10152"/>
    <w:rsid w:val="00C102AD"/>
    <w:rsid w:val="00C10639"/>
    <w:rsid w:val="00C10683"/>
    <w:rsid w:val="00C107C2"/>
    <w:rsid w:val="00C10871"/>
    <w:rsid w:val="00C10A10"/>
    <w:rsid w:val="00C10D65"/>
    <w:rsid w:val="00C10FD6"/>
    <w:rsid w:val="00C11016"/>
    <w:rsid w:val="00C111C5"/>
    <w:rsid w:val="00C1141E"/>
    <w:rsid w:val="00C116BD"/>
    <w:rsid w:val="00C11768"/>
    <w:rsid w:val="00C1182A"/>
    <w:rsid w:val="00C1183E"/>
    <w:rsid w:val="00C11896"/>
    <w:rsid w:val="00C119DF"/>
    <w:rsid w:val="00C11DFF"/>
    <w:rsid w:val="00C11E2B"/>
    <w:rsid w:val="00C11F5D"/>
    <w:rsid w:val="00C11F5E"/>
    <w:rsid w:val="00C121D4"/>
    <w:rsid w:val="00C1231D"/>
    <w:rsid w:val="00C12B6A"/>
    <w:rsid w:val="00C12DDB"/>
    <w:rsid w:val="00C12E0D"/>
    <w:rsid w:val="00C130B2"/>
    <w:rsid w:val="00C1327F"/>
    <w:rsid w:val="00C13906"/>
    <w:rsid w:val="00C13A0C"/>
    <w:rsid w:val="00C13A48"/>
    <w:rsid w:val="00C13D00"/>
    <w:rsid w:val="00C14009"/>
    <w:rsid w:val="00C1430E"/>
    <w:rsid w:val="00C14A5B"/>
    <w:rsid w:val="00C14B63"/>
    <w:rsid w:val="00C14C60"/>
    <w:rsid w:val="00C14CD6"/>
    <w:rsid w:val="00C14D4C"/>
    <w:rsid w:val="00C14D56"/>
    <w:rsid w:val="00C14E65"/>
    <w:rsid w:val="00C14F81"/>
    <w:rsid w:val="00C14FDB"/>
    <w:rsid w:val="00C1505F"/>
    <w:rsid w:val="00C150EE"/>
    <w:rsid w:val="00C15325"/>
    <w:rsid w:val="00C15DA7"/>
    <w:rsid w:val="00C15EF7"/>
    <w:rsid w:val="00C16078"/>
    <w:rsid w:val="00C1660F"/>
    <w:rsid w:val="00C16A55"/>
    <w:rsid w:val="00C16EBF"/>
    <w:rsid w:val="00C17070"/>
    <w:rsid w:val="00C170AF"/>
    <w:rsid w:val="00C171A6"/>
    <w:rsid w:val="00C1749E"/>
    <w:rsid w:val="00C17805"/>
    <w:rsid w:val="00C17D01"/>
    <w:rsid w:val="00C203F3"/>
    <w:rsid w:val="00C2068A"/>
    <w:rsid w:val="00C206C4"/>
    <w:rsid w:val="00C2076A"/>
    <w:rsid w:val="00C20A01"/>
    <w:rsid w:val="00C20A72"/>
    <w:rsid w:val="00C20E14"/>
    <w:rsid w:val="00C21858"/>
    <w:rsid w:val="00C218CB"/>
    <w:rsid w:val="00C21D55"/>
    <w:rsid w:val="00C221E5"/>
    <w:rsid w:val="00C227CE"/>
    <w:rsid w:val="00C229BA"/>
    <w:rsid w:val="00C22B09"/>
    <w:rsid w:val="00C22BC8"/>
    <w:rsid w:val="00C22CE0"/>
    <w:rsid w:val="00C22D61"/>
    <w:rsid w:val="00C23138"/>
    <w:rsid w:val="00C2393F"/>
    <w:rsid w:val="00C23A18"/>
    <w:rsid w:val="00C23BF1"/>
    <w:rsid w:val="00C23DC2"/>
    <w:rsid w:val="00C24282"/>
    <w:rsid w:val="00C24301"/>
    <w:rsid w:val="00C2442F"/>
    <w:rsid w:val="00C245D3"/>
    <w:rsid w:val="00C245E6"/>
    <w:rsid w:val="00C2473A"/>
    <w:rsid w:val="00C2482E"/>
    <w:rsid w:val="00C24A5F"/>
    <w:rsid w:val="00C24E2B"/>
    <w:rsid w:val="00C24F76"/>
    <w:rsid w:val="00C24F7A"/>
    <w:rsid w:val="00C24FC5"/>
    <w:rsid w:val="00C250C8"/>
    <w:rsid w:val="00C25293"/>
    <w:rsid w:val="00C25377"/>
    <w:rsid w:val="00C256F3"/>
    <w:rsid w:val="00C25A73"/>
    <w:rsid w:val="00C25A7B"/>
    <w:rsid w:val="00C25BBC"/>
    <w:rsid w:val="00C25E88"/>
    <w:rsid w:val="00C260F5"/>
    <w:rsid w:val="00C261F1"/>
    <w:rsid w:val="00C2627D"/>
    <w:rsid w:val="00C265D2"/>
    <w:rsid w:val="00C2697A"/>
    <w:rsid w:val="00C26D76"/>
    <w:rsid w:val="00C26EE7"/>
    <w:rsid w:val="00C26F08"/>
    <w:rsid w:val="00C270B0"/>
    <w:rsid w:val="00C27193"/>
    <w:rsid w:val="00C27232"/>
    <w:rsid w:val="00C27385"/>
    <w:rsid w:val="00C273E6"/>
    <w:rsid w:val="00C275D1"/>
    <w:rsid w:val="00C276F1"/>
    <w:rsid w:val="00C27AAE"/>
    <w:rsid w:val="00C27C1D"/>
    <w:rsid w:val="00C27ECD"/>
    <w:rsid w:val="00C301AD"/>
    <w:rsid w:val="00C304D8"/>
    <w:rsid w:val="00C30954"/>
    <w:rsid w:val="00C30B97"/>
    <w:rsid w:val="00C30DEE"/>
    <w:rsid w:val="00C30EEE"/>
    <w:rsid w:val="00C30F12"/>
    <w:rsid w:val="00C311D3"/>
    <w:rsid w:val="00C31590"/>
    <w:rsid w:val="00C31837"/>
    <w:rsid w:val="00C31A52"/>
    <w:rsid w:val="00C31C12"/>
    <w:rsid w:val="00C31D17"/>
    <w:rsid w:val="00C31FDD"/>
    <w:rsid w:val="00C32B29"/>
    <w:rsid w:val="00C32B2F"/>
    <w:rsid w:val="00C32D4D"/>
    <w:rsid w:val="00C32E73"/>
    <w:rsid w:val="00C33021"/>
    <w:rsid w:val="00C33063"/>
    <w:rsid w:val="00C332D1"/>
    <w:rsid w:val="00C3332A"/>
    <w:rsid w:val="00C336F1"/>
    <w:rsid w:val="00C33740"/>
    <w:rsid w:val="00C338BE"/>
    <w:rsid w:val="00C33B7B"/>
    <w:rsid w:val="00C33C5A"/>
    <w:rsid w:val="00C33F60"/>
    <w:rsid w:val="00C340F4"/>
    <w:rsid w:val="00C34202"/>
    <w:rsid w:val="00C344A9"/>
    <w:rsid w:val="00C344E4"/>
    <w:rsid w:val="00C345E8"/>
    <w:rsid w:val="00C346F6"/>
    <w:rsid w:val="00C349EA"/>
    <w:rsid w:val="00C34A9D"/>
    <w:rsid w:val="00C34B62"/>
    <w:rsid w:val="00C34CB3"/>
    <w:rsid w:val="00C34CDC"/>
    <w:rsid w:val="00C34CED"/>
    <w:rsid w:val="00C350B1"/>
    <w:rsid w:val="00C35123"/>
    <w:rsid w:val="00C35419"/>
    <w:rsid w:val="00C3594A"/>
    <w:rsid w:val="00C35960"/>
    <w:rsid w:val="00C35C50"/>
    <w:rsid w:val="00C35E15"/>
    <w:rsid w:val="00C360AD"/>
    <w:rsid w:val="00C360B1"/>
    <w:rsid w:val="00C36201"/>
    <w:rsid w:val="00C365FC"/>
    <w:rsid w:val="00C3662F"/>
    <w:rsid w:val="00C3685D"/>
    <w:rsid w:val="00C368DE"/>
    <w:rsid w:val="00C36EDF"/>
    <w:rsid w:val="00C36F14"/>
    <w:rsid w:val="00C370AB"/>
    <w:rsid w:val="00C37395"/>
    <w:rsid w:val="00C376DB"/>
    <w:rsid w:val="00C37B8D"/>
    <w:rsid w:val="00C37CC5"/>
    <w:rsid w:val="00C37DF7"/>
    <w:rsid w:val="00C37E62"/>
    <w:rsid w:val="00C37FC9"/>
    <w:rsid w:val="00C400F5"/>
    <w:rsid w:val="00C40164"/>
    <w:rsid w:val="00C40178"/>
    <w:rsid w:val="00C40897"/>
    <w:rsid w:val="00C409E9"/>
    <w:rsid w:val="00C40A7E"/>
    <w:rsid w:val="00C40B46"/>
    <w:rsid w:val="00C40B54"/>
    <w:rsid w:val="00C40B83"/>
    <w:rsid w:val="00C40BE1"/>
    <w:rsid w:val="00C40C12"/>
    <w:rsid w:val="00C41856"/>
    <w:rsid w:val="00C4187E"/>
    <w:rsid w:val="00C41AC7"/>
    <w:rsid w:val="00C41B2E"/>
    <w:rsid w:val="00C41BCD"/>
    <w:rsid w:val="00C41FB8"/>
    <w:rsid w:val="00C4220A"/>
    <w:rsid w:val="00C42287"/>
    <w:rsid w:val="00C42932"/>
    <w:rsid w:val="00C42A5F"/>
    <w:rsid w:val="00C42B81"/>
    <w:rsid w:val="00C42C25"/>
    <w:rsid w:val="00C42D70"/>
    <w:rsid w:val="00C42DD1"/>
    <w:rsid w:val="00C43336"/>
    <w:rsid w:val="00C43613"/>
    <w:rsid w:val="00C436C2"/>
    <w:rsid w:val="00C43AA2"/>
    <w:rsid w:val="00C43D58"/>
    <w:rsid w:val="00C43DF5"/>
    <w:rsid w:val="00C44141"/>
    <w:rsid w:val="00C44A29"/>
    <w:rsid w:val="00C44A61"/>
    <w:rsid w:val="00C44A71"/>
    <w:rsid w:val="00C44BFD"/>
    <w:rsid w:val="00C44C18"/>
    <w:rsid w:val="00C44C8C"/>
    <w:rsid w:val="00C44CD7"/>
    <w:rsid w:val="00C44DAF"/>
    <w:rsid w:val="00C44EE6"/>
    <w:rsid w:val="00C44F75"/>
    <w:rsid w:val="00C45180"/>
    <w:rsid w:val="00C4528F"/>
    <w:rsid w:val="00C45344"/>
    <w:rsid w:val="00C45AFD"/>
    <w:rsid w:val="00C45C6B"/>
    <w:rsid w:val="00C45F1F"/>
    <w:rsid w:val="00C45F89"/>
    <w:rsid w:val="00C4612B"/>
    <w:rsid w:val="00C46241"/>
    <w:rsid w:val="00C46294"/>
    <w:rsid w:val="00C462B2"/>
    <w:rsid w:val="00C46398"/>
    <w:rsid w:val="00C465E7"/>
    <w:rsid w:val="00C4672D"/>
    <w:rsid w:val="00C46CE3"/>
    <w:rsid w:val="00C4702A"/>
    <w:rsid w:val="00C471FB"/>
    <w:rsid w:val="00C47495"/>
    <w:rsid w:val="00C474F6"/>
    <w:rsid w:val="00C47834"/>
    <w:rsid w:val="00C47BE3"/>
    <w:rsid w:val="00C47E34"/>
    <w:rsid w:val="00C47E40"/>
    <w:rsid w:val="00C47EBE"/>
    <w:rsid w:val="00C47F8A"/>
    <w:rsid w:val="00C5004D"/>
    <w:rsid w:val="00C504FB"/>
    <w:rsid w:val="00C5056E"/>
    <w:rsid w:val="00C505F0"/>
    <w:rsid w:val="00C50603"/>
    <w:rsid w:val="00C50629"/>
    <w:rsid w:val="00C50A25"/>
    <w:rsid w:val="00C50C93"/>
    <w:rsid w:val="00C50F37"/>
    <w:rsid w:val="00C50F9F"/>
    <w:rsid w:val="00C5105B"/>
    <w:rsid w:val="00C512C1"/>
    <w:rsid w:val="00C5175E"/>
    <w:rsid w:val="00C51847"/>
    <w:rsid w:val="00C51875"/>
    <w:rsid w:val="00C51BD2"/>
    <w:rsid w:val="00C51DAD"/>
    <w:rsid w:val="00C52059"/>
    <w:rsid w:val="00C52697"/>
    <w:rsid w:val="00C52833"/>
    <w:rsid w:val="00C52B68"/>
    <w:rsid w:val="00C53057"/>
    <w:rsid w:val="00C53606"/>
    <w:rsid w:val="00C53728"/>
    <w:rsid w:val="00C53A14"/>
    <w:rsid w:val="00C53B5D"/>
    <w:rsid w:val="00C53C2C"/>
    <w:rsid w:val="00C53E22"/>
    <w:rsid w:val="00C53FAE"/>
    <w:rsid w:val="00C54337"/>
    <w:rsid w:val="00C54740"/>
    <w:rsid w:val="00C54997"/>
    <w:rsid w:val="00C54BA8"/>
    <w:rsid w:val="00C54C67"/>
    <w:rsid w:val="00C54CE6"/>
    <w:rsid w:val="00C54DF3"/>
    <w:rsid w:val="00C5572F"/>
    <w:rsid w:val="00C55E4F"/>
    <w:rsid w:val="00C5607E"/>
    <w:rsid w:val="00C5608B"/>
    <w:rsid w:val="00C56470"/>
    <w:rsid w:val="00C5659A"/>
    <w:rsid w:val="00C5670C"/>
    <w:rsid w:val="00C56AE4"/>
    <w:rsid w:val="00C56DC2"/>
    <w:rsid w:val="00C57709"/>
    <w:rsid w:val="00C57967"/>
    <w:rsid w:val="00C57AC6"/>
    <w:rsid w:val="00C57BCB"/>
    <w:rsid w:val="00C57E47"/>
    <w:rsid w:val="00C57F78"/>
    <w:rsid w:val="00C57FFD"/>
    <w:rsid w:val="00C60142"/>
    <w:rsid w:val="00C60227"/>
    <w:rsid w:val="00C60800"/>
    <w:rsid w:val="00C60909"/>
    <w:rsid w:val="00C60B79"/>
    <w:rsid w:val="00C60FF0"/>
    <w:rsid w:val="00C61010"/>
    <w:rsid w:val="00C6115F"/>
    <w:rsid w:val="00C61175"/>
    <w:rsid w:val="00C6179D"/>
    <w:rsid w:val="00C61C19"/>
    <w:rsid w:val="00C61CC5"/>
    <w:rsid w:val="00C61DDF"/>
    <w:rsid w:val="00C6208B"/>
    <w:rsid w:val="00C62315"/>
    <w:rsid w:val="00C6266C"/>
    <w:rsid w:val="00C62BCA"/>
    <w:rsid w:val="00C62F3B"/>
    <w:rsid w:val="00C62F95"/>
    <w:rsid w:val="00C62FC3"/>
    <w:rsid w:val="00C62FD8"/>
    <w:rsid w:val="00C632E5"/>
    <w:rsid w:val="00C633FD"/>
    <w:rsid w:val="00C634F4"/>
    <w:rsid w:val="00C636FA"/>
    <w:rsid w:val="00C6395D"/>
    <w:rsid w:val="00C63B4C"/>
    <w:rsid w:val="00C63BB5"/>
    <w:rsid w:val="00C6425F"/>
    <w:rsid w:val="00C64671"/>
    <w:rsid w:val="00C64736"/>
    <w:rsid w:val="00C6476A"/>
    <w:rsid w:val="00C647F6"/>
    <w:rsid w:val="00C64943"/>
    <w:rsid w:val="00C64A46"/>
    <w:rsid w:val="00C6522C"/>
    <w:rsid w:val="00C652CB"/>
    <w:rsid w:val="00C653D3"/>
    <w:rsid w:val="00C65409"/>
    <w:rsid w:val="00C655AD"/>
    <w:rsid w:val="00C65749"/>
    <w:rsid w:val="00C65755"/>
    <w:rsid w:val="00C65788"/>
    <w:rsid w:val="00C65BA1"/>
    <w:rsid w:val="00C65C48"/>
    <w:rsid w:val="00C65CD0"/>
    <w:rsid w:val="00C65D14"/>
    <w:rsid w:val="00C65D2B"/>
    <w:rsid w:val="00C65DE4"/>
    <w:rsid w:val="00C65E91"/>
    <w:rsid w:val="00C65FD1"/>
    <w:rsid w:val="00C6611A"/>
    <w:rsid w:val="00C66155"/>
    <w:rsid w:val="00C661FB"/>
    <w:rsid w:val="00C673B4"/>
    <w:rsid w:val="00C67973"/>
    <w:rsid w:val="00C67FBB"/>
    <w:rsid w:val="00C70079"/>
    <w:rsid w:val="00C7007B"/>
    <w:rsid w:val="00C70135"/>
    <w:rsid w:val="00C7065C"/>
    <w:rsid w:val="00C7068D"/>
    <w:rsid w:val="00C7088E"/>
    <w:rsid w:val="00C709EF"/>
    <w:rsid w:val="00C70DC4"/>
    <w:rsid w:val="00C71566"/>
    <w:rsid w:val="00C715F3"/>
    <w:rsid w:val="00C71719"/>
    <w:rsid w:val="00C717EE"/>
    <w:rsid w:val="00C718D7"/>
    <w:rsid w:val="00C71935"/>
    <w:rsid w:val="00C719E8"/>
    <w:rsid w:val="00C71CA6"/>
    <w:rsid w:val="00C71CBE"/>
    <w:rsid w:val="00C71CDA"/>
    <w:rsid w:val="00C71FBE"/>
    <w:rsid w:val="00C72360"/>
    <w:rsid w:val="00C723F0"/>
    <w:rsid w:val="00C727AC"/>
    <w:rsid w:val="00C72BC7"/>
    <w:rsid w:val="00C72C07"/>
    <w:rsid w:val="00C72C97"/>
    <w:rsid w:val="00C72E36"/>
    <w:rsid w:val="00C72FAE"/>
    <w:rsid w:val="00C7315E"/>
    <w:rsid w:val="00C73441"/>
    <w:rsid w:val="00C734AA"/>
    <w:rsid w:val="00C73B1E"/>
    <w:rsid w:val="00C73B20"/>
    <w:rsid w:val="00C73E1E"/>
    <w:rsid w:val="00C73E3D"/>
    <w:rsid w:val="00C73E65"/>
    <w:rsid w:val="00C73F00"/>
    <w:rsid w:val="00C7418A"/>
    <w:rsid w:val="00C74193"/>
    <w:rsid w:val="00C743F5"/>
    <w:rsid w:val="00C74450"/>
    <w:rsid w:val="00C7471C"/>
    <w:rsid w:val="00C74C23"/>
    <w:rsid w:val="00C75270"/>
    <w:rsid w:val="00C75630"/>
    <w:rsid w:val="00C75831"/>
    <w:rsid w:val="00C75977"/>
    <w:rsid w:val="00C75B93"/>
    <w:rsid w:val="00C7625F"/>
    <w:rsid w:val="00C763AA"/>
    <w:rsid w:val="00C76473"/>
    <w:rsid w:val="00C764F3"/>
    <w:rsid w:val="00C76910"/>
    <w:rsid w:val="00C76B2F"/>
    <w:rsid w:val="00C76CA3"/>
    <w:rsid w:val="00C76DF7"/>
    <w:rsid w:val="00C76E21"/>
    <w:rsid w:val="00C77003"/>
    <w:rsid w:val="00C77068"/>
    <w:rsid w:val="00C775D4"/>
    <w:rsid w:val="00C777A2"/>
    <w:rsid w:val="00C77A5B"/>
    <w:rsid w:val="00C77B0E"/>
    <w:rsid w:val="00C80779"/>
    <w:rsid w:val="00C807E8"/>
    <w:rsid w:val="00C80842"/>
    <w:rsid w:val="00C80916"/>
    <w:rsid w:val="00C80BEA"/>
    <w:rsid w:val="00C80C35"/>
    <w:rsid w:val="00C81140"/>
    <w:rsid w:val="00C81410"/>
    <w:rsid w:val="00C81545"/>
    <w:rsid w:val="00C81996"/>
    <w:rsid w:val="00C81BD5"/>
    <w:rsid w:val="00C81C32"/>
    <w:rsid w:val="00C81C42"/>
    <w:rsid w:val="00C81EB6"/>
    <w:rsid w:val="00C825BF"/>
    <w:rsid w:val="00C82754"/>
    <w:rsid w:val="00C82A61"/>
    <w:rsid w:val="00C82A6C"/>
    <w:rsid w:val="00C82EE9"/>
    <w:rsid w:val="00C83113"/>
    <w:rsid w:val="00C8311E"/>
    <w:rsid w:val="00C8334A"/>
    <w:rsid w:val="00C8374E"/>
    <w:rsid w:val="00C83833"/>
    <w:rsid w:val="00C83918"/>
    <w:rsid w:val="00C8396E"/>
    <w:rsid w:val="00C83A24"/>
    <w:rsid w:val="00C83CB8"/>
    <w:rsid w:val="00C83EDE"/>
    <w:rsid w:val="00C84408"/>
    <w:rsid w:val="00C84416"/>
    <w:rsid w:val="00C84527"/>
    <w:rsid w:val="00C8480C"/>
    <w:rsid w:val="00C849B2"/>
    <w:rsid w:val="00C84AB9"/>
    <w:rsid w:val="00C84B9F"/>
    <w:rsid w:val="00C852CF"/>
    <w:rsid w:val="00C854DA"/>
    <w:rsid w:val="00C85628"/>
    <w:rsid w:val="00C856CC"/>
    <w:rsid w:val="00C86772"/>
    <w:rsid w:val="00C8685C"/>
    <w:rsid w:val="00C86E37"/>
    <w:rsid w:val="00C86ECC"/>
    <w:rsid w:val="00C87273"/>
    <w:rsid w:val="00C8753F"/>
    <w:rsid w:val="00C8776E"/>
    <w:rsid w:val="00C87938"/>
    <w:rsid w:val="00C87A21"/>
    <w:rsid w:val="00C87A3B"/>
    <w:rsid w:val="00C87A41"/>
    <w:rsid w:val="00C87AB6"/>
    <w:rsid w:val="00C87C02"/>
    <w:rsid w:val="00C87E96"/>
    <w:rsid w:val="00C87EC1"/>
    <w:rsid w:val="00C903F6"/>
    <w:rsid w:val="00C90578"/>
    <w:rsid w:val="00C90633"/>
    <w:rsid w:val="00C906E5"/>
    <w:rsid w:val="00C908FA"/>
    <w:rsid w:val="00C90976"/>
    <w:rsid w:val="00C90A5A"/>
    <w:rsid w:val="00C90B43"/>
    <w:rsid w:val="00C90B46"/>
    <w:rsid w:val="00C90C1F"/>
    <w:rsid w:val="00C90FD3"/>
    <w:rsid w:val="00C90FF9"/>
    <w:rsid w:val="00C91020"/>
    <w:rsid w:val="00C91716"/>
    <w:rsid w:val="00C917D5"/>
    <w:rsid w:val="00C91EB5"/>
    <w:rsid w:val="00C91EC1"/>
    <w:rsid w:val="00C91EED"/>
    <w:rsid w:val="00C922FB"/>
    <w:rsid w:val="00C9252A"/>
    <w:rsid w:val="00C925F3"/>
    <w:rsid w:val="00C927E3"/>
    <w:rsid w:val="00C9282E"/>
    <w:rsid w:val="00C92894"/>
    <w:rsid w:val="00C92A3E"/>
    <w:rsid w:val="00C92B01"/>
    <w:rsid w:val="00C93327"/>
    <w:rsid w:val="00C933BC"/>
    <w:rsid w:val="00C9371A"/>
    <w:rsid w:val="00C937B5"/>
    <w:rsid w:val="00C93AAD"/>
    <w:rsid w:val="00C93C42"/>
    <w:rsid w:val="00C93E38"/>
    <w:rsid w:val="00C93EE1"/>
    <w:rsid w:val="00C93F11"/>
    <w:rsid w:val="00C93FFE"/>
    <w:rsid w:val="00C9434B"/>
    <w:rsid w:val="00C943DE"/>
    <w:rsid w:val="00C94418"/>
    <w:rsid w:val="00C94794"/>
    <w:rsid w:val="00C94C31"/>
    <w:rsid w:val="00C94C3E"/>
    <w:rsid w:val="00C94F48"/>
    <w:rsid w:val="00C94F74"/>
    <w:rsid w:val="00C951B8"/>
    <w:rsid w:val="00C9520F"/>
    <w:rsid w:val="00C952C0"/>
    <w:rsid w:val="00C954D8"/>
    <w:rsid w:val="00C95849"/>
    <w:rsid w:val="00C958AE"/>
    <w:rsid w:val="00C95982"/>
    <w:rsid w:val="00C95C7B"/>
    <w:rsid w:val="00C95D77"/>
    <w:rsid w:val="00C95DB4"/>
    <w:rsid w:val="00C96024"/>
    <w:rsid w:val="00C96175"/>
    <w:rsid w:val="00C963DB"/>
    <w:rsid w:val="00C96591"/>
    <w:rsid w:val="00C96621"/>
    <w:rsid w:val="00C96885"/>
    <w:rsid w:val="00C96B6C"/>
    <w:rsid w:val="00C96C03"/>
    <w:rsid w:val="00C96CB4"/>
    <w:rsid w:val="00C970E6"/>
    <w:rsid w:val="00C977E8"/>
    <w:rsid w:val="00C97880"/>
    <w:rsid w:val="00C978A0"/>
    <w:rsid w:val="00C97C12"/>
    <w:rsid w:val="00C97EF2"/>
    <w:rsid w:val="00C97F73"/>
    <w:rsid w:val="00C97FF3"/>
    <w:rsid w:val="00CA0237"/>
    <w:rsid w:val="00CA02D7"/>
    <w:rsid w:val="00CA0345"/>
    <w:rsid w:val="00CA0607"/>
    <w:rsid w:val="00CA093E"/>
    <w:rsid w:val="00CA0D0C"/>
    <w:rsid w:val="00CA1040"/>
    <w:rsid w:val="00CA1113"/>
    <w:rsid w:val="00CA1475"/>
    <w:rsid w:val="00CA15CC"/>
    <w:rsid w:val="00CA1B49"/>
    <w:rsid w:val="00CA1B90"/>
    <w:rsid w:val="00CA1C99"/>
    <w:rsid w:val="00CA1CD0"/>
    <w:rsid w:val="00CA206B"/>
    <w:rsid w:val="00CA2237"/>
    <w:rsid w:val="00CA2337"/>
    <w:rsid w:val="00CA23A0"/>
    <w:rsid w:val="00CA23C9"/>
    <w:rsid w:val="00CA2558"/>
    <w:rsid w:val="00CA284B"/>
    <w:rsid w:val="00CA2958"/>
    <w:rsid w:val="00CA2B46"/>
    <w:rsid w:val="00CA2F42"/>
    <w:rsid w:val="00CA312E"/>
    <w:rsid w:val="00CA31F4"/>
    <w:rsid w:val="00CA3219"/>
    <w:rsid w:val="00CA3709"/>
    <w:rsid w:val="00CA3759"/>
    <w:rsid w:val="00CA382C"/>
    <w:rsid w:val="00CA3887"/>
    <w:rsid w:val="00CA3907"/>
    <w:rsid w:val="00CA393B"/>
    <w:rsid w:val="00CA39F7"/>
    <w:rsid w:val="00CA3F45"/>
    <w:rsid w:val="00CA4019"/>
    <w:rsid w:val="00CA4A7A"/>
    <w:rsid w:val="00CA4E24"/>
    <w:rsid w:val="00CA4FB2"/>
    <w:rsid w:val="00CA5041"/>
    <w:rsid w:val="00CA511F"/>
    <w:rsid w:val="00CA53D4"/>
    <w:rsid w:val="00CA579D"/>
    <w:rsid w:val="00CA5B97"/>
    <w:rsid w:val="00CA5D84"/>
    <w:rsid w:val="00CA5DB5"/>
    <w:rsid w:val="00CA60F1"/>
    <w:rsid w:val="00CA6249"/>
    <w:rsid w:val="00CA69C2"/>
    <w:rsid w:val="00CA6A06"/>
    <w:rsid w:val="00CA6A34"/>
    <w:rsid w:val="00CA6EDE"/>
    <w:rsid w:val="00CA720D"/>
    <w:rsid w:val="00CA755A"/>
    <w:rsid w:val="00CA75E2"/>
    <w:rsid w:val="00CA762D"/>
    <w:rsid w:val="00CA78EC"/>
    <w:rsid w:val="00CA7AEF"/>
    <w:rsid w:val="00CA7CF9"/>
    <w:rsid w:val="00CA7FBD"/>
    <w:rsid w:val="00CA8E71"/>
    <w:rsid w:val="00CB01C6"/>
    <w:rsid w:val="00CB0301"/>
    <w:rsid w:val="00CB0324"/>
    <w:rsid w:val="00CB074E"/>
    <w:rsid w:val="00CB0ABD"/>
    <w:rsid w:val="00CB0C19"/>
    <w:rsid w:val="00CB0ED6"/>
    <w:rsid w:val="00CB0F67"/>
    <w:rsid w:val="00CB11D3"/>
    <w:rsid w:val="00CB1570"/>
    <w:rsid w:val="00CB1681"/>
    <w:rsid w:val="00CB192B"/>
    <w:rsid w:val="00CB19D3"/>
    <w:rsid w:val="00CB1A15"/>
    <w:rsid w:val="00CB1B19"/>
    <w:rsid w:val="00CB2816"/>
    <w:rsid w:val="00CB28D5"/>
    <w:rsid w:val="00CB29CC"/>
    <w:rsid w:val="00CB2B50"/>
    <w:rsid w:val="00CB2BF7"/>
    <w:rsid w:val="00CB2D15"/>
    <w:rsid w:val="00CB3122"/>
    <w:rsid w:val="00CB31CA"/>
    <w:rsid w:val="00CB324F"/>
    <w:rsid w:val="00CB326F"/>
    <w:rsid w:val="00CB352D"/>
    <w:rsid w:val="00CB35A8"/>
    <w:rsid w:val="00CB376A"/>
    <w:rsid w:val="00CB3881"/>
    <w:rsid w:val="00CB38C8"/>
    <w:rsid w:val="00CB3FC9"/>
    <w:rsid w:val="00CB4079"/>
    <w:rsid w:val="00CB41B1"/>
    <w:rsid w:val="00CB421A"/>
    <w:rsid w:val="00CB429F"/>
    <w:rsid w:val="00CB44F8"/>
    <w:rsid w:val="00CB4954"/>
    <w:rsid w:val="00CB4B6E"/>
    <w:rsid w:val="00CB4C41"/>
    <w:rsid w:val="00CB516C"/>
    <w:rsid w:val="00CB518A"/>
    <w:rsid w:val="00CB5213"/>
    <w:rsid w:val="00CB553B"/>
    <w:rsid w:val="00CB571C"/>
    <w:rsid w:val="00CB593F"/>
    <w:rsid w:val="00CB5968"/>
    <w:rsid w:val="00CB5BD2"/>
    <w:rsid w:val="00CB5ECF"/>
    <w:rsid w:val="00CB5F8E"/>
    <w:rsid w:val="00CB5FC7"/>
    <w:rsid w:val="00CB6051"/>
    <w:rsid w:val="00CB6086"/>
    <w:rsid w:val="00CB6204"/>
    <w:rsid w:val="00CB640E"/>
    <w:rsid w:val="00CB65FD"/>
    <w:rsid w:val="00CB6B3F"/>
    <w:rsid w:val="00CB6C53"/>
    <w:rsid w:val="00CB6F00"/>
    <w:rsid w:val="00CB72DC"/>
    <w:rsid w:val="00CB7316"/>
    <w:rsid w:val="00CB74E6"/>
    <w:rsid w:val="00CB7598"/>
    <w:rsid w:val="00CB7665"/>
    <w:rsid w:val="00CB78AB"/>
    <w:rsid w:val="00CB78B9"/>
    <w:rsid w:val="00CB78CD"/>
    <w:rsid w:val="00CB7903"/>
    <w:rsid w:val="00CB7A21"/>
    <w:rsid w:val="00CB7AEB"/>
    <w:rsid w:val="00CB7B2E"/>
    <w:rsid w:val="00CB7D1A"/>
    <w:rsid w:val="00CC0006"/>
    <w:rsid w:val="00CC0039"/>
    <w:rsid w:val="00CC0185"/>
    <w:rsid w:val="00CC04CD"/>
    <w:rsid w:val="00CC04FA"/>
    <w:rsid w:val="00CC088E"/>
    <w:rsid w:val="00CC0CA8"/>
    <w:rsid w:val="00CC10C3"/>
    <w:rsid w:val="00CC1243"/>
    <w:rsid w:val="00CC13FF"/>
    <w:rsid w:val="00CC1461"/>
    <w:rsid w:val="00CC18A9"/>
    <w:rsid w:val="00CC1916"/>
    <w:rsid w:val="00CC1946"/>
    <w:rsid w:val="00CC195F"/>
    <w:rsid w:val="00CC19BE"/>
    <w:rsid w:val="00CC1DA8"/>
    <w:rsid w:val="00CC21B6"/>
    <w:rsid w:val="00CC24BF"/>
    <w:rsid w:val="00CC2505"/>
    <w:rsid w:val="00CC2853"/>
    <w:rsid w:val="00CC2AC4"/>
    <w:rsid w:val="00CC2C5B"/>
    <w:rsid w:val="00CC2FCD"/>
    <w:rsid w:val="00CC3150"/>
    <w:rsid w:val="00CC321B"/>
    <w:rsid w:val="00CC3A44"/>
    <w:rsid w:val="00CC3E96"/>
    <w:rsid w:val="00CC3F0B"/>
    <w:rsid w:val="00CC4081"/>
    <w:rsid w:val="00CC4247"/>
    <w:rsid w:val="00CC4258"/>
    <w:rsid w:val="00CC42D3"/>
    <w:rsid w:val="00CC464D"/>
    <w:rsid w:val="00CC4712"/>
    <w:rsid w:val="00CC4970"/>
    <w:rsid w:val="00CC4B0D"/>
    <w:rsid w:val="00CC4BF2"/>
    <w:rsid w:val="00CC50D3"/>
    <w:rsid w:val="00CC5154"/>
    <w:rsid w:val="00CC548F"/>
    <w:rsid w:val="00CC56AB"/>
    <w:rsid w:val="00CC5B22"/>
    <w:rsid w:val="00CC5C0B"/>
    <w:rsid w:val="00CC5DEC"/>
    <w:rsid w:val="00CC5ECE"/>
    <w:rsid w:val="00CC6067"/>
    <w:rsid w:val="00CC6369"/>
    <w:rsid w:val="00CC6567"/>
    <w:rsid w:val="00CC656C"/>
    <w:rsid w:val="00CC72A8"/>
    <w:rsid w:val="00CC7443"/>
    <w:rsid w:val="00CC7929"/>
    <w:rsid w:val="00CC7C9D"/>
    <w:rsid w:val="00CCF5B1"/>
    <w:rsid w:val="00CD02C6"/>
    <w:rsid w:val="00CD02F4"/>
    <w:rsid w:val="00CD0489"/>
    <w:rsid w:val="00CD04A1"/>
    <w:rsid w:val="00CD04D4"/>
    <w:rsid w:val="00CD04D7"/>
    <w:rsid w:val="00CD0641"/>
    <w:rsid w:val="00CD0689"/>
    <w:rsid w:val="00CD0E01"/>
    <w:rsid w:val="00CD0F34"/>
    <w:rsid w:val="00CD12A4"/>
    <w:rsid w:val="00CD1787"/>
    <w:rsid w:val="00CD1881"/>
    <w:rsid w:val="00CD192B"/>
    <w:rsid w:val="00CD19C1"/>
    <w:rsid w:val="00CD1A3E"/>
    <w:rsid w:val="00CD1C88"/>
    <w:rsid w:val="00CD1F3C"/>
    <w:rsid w:val="00CD22AC"/>
    <w:rsid w:val="00CD22E1"/>
    <w:rsid w:val="00CD2308"/>
    <w:rsid w:val="00CD2544"/>
    <w:rsid w:val="00CD26F8"/>
    <w:rsid w:val="00CD27EA"/>
    <w:rsid w:val="00CD2887"/>
    <w:rsid w:val="00CD2D52"/>
    <w:rsid w:val="00CD2EC7"/>
    <w:rsid w:val="00CD2F6B"/>
    <w:rsid w:val="00CD2FC0"/>
    <w:rsid w:val="00CD32D2"/>
    <w:rsid w:val="00CD360E"/>
    <w:rsid w:val="00CD3650"/>
    <w:rsid w:val="00CD36FE"/>
    <w:rsid w:val="00CD3774"/>
    <w:rsid w:val="00CD39B2"/>
    <w:rsid w:val="00CD39E0"/>
    <w:rsid w:val="00CD3EB2"/>
    <w:rsid w:val="00CD40BF"/>
    <w:rsid w:val="00CD41C9"/>
    <w:rsid w:val="00CD426B"/>
    <w:rsid w:val="00CD451C"/>
    <w:rsid w:val="00CD45E1"/>
    <w:rsid w:val="00CD4872"/>
    <w:rsid w:val="00CD4875"/>
    <w:rsid w:val="00CD4BF1"/>
    <w:rsid w:val="00CD4C9C"/>
    <w:rsid w:val="00CD4D6A"/>
    <w:rsid w:val="00CD5A28"/>
    <w:rsid w:val="00CD5A71"/>
    <w:rsid w:val="00CD65A3"/>
    <w:rsid w:val="00CD6606"/>
    <w:rsid w:val="00CD6867"/>
    <w:rsid w:val="00CD7117"/>
    <w:rsid w:val="00CD72F3"/>
    <w:rsid w:val="00CD740B"/>
    <w:rsid w:val="00CD7582"/>
    <w:rsid w:val="00CD7617"/>
    <w:rsid w:val="00CD7805"/>
    <w:rsid w:val="00CD7C37"/>
    <w:rsid w:val="00CD7CF4"/>
    <w:rsid w:val="00CE047F"/>
    <w:rsid w:val="00CE05CF"/>
    <w:rsid w:val="00CE05DA"/>
    <w:rsid w:val="00CE0671"/>
    <w:rsid w:val="00CE0984"/>
    <w:rsid w:val="00CE0BD7"/>
    <w:rsid w:val="00CE1002"/>
    <w:rsid w:val="00CE10E2"/>
    <w:rsid w:val="00CE13A2"/>
    <w:rsid w:val="00CE13FD"/>
    <w:rsid w:val="00CE142B"/>
    <w:rsid w:val="00CE1512"/>
    <w:rsid w:val="00CE1675"/>
    <w:rsid w:val="00CE1756"/>
    <w:rsid w:val="00CE18B0"/>
    <w:rsid w:val="00CE18CA"/>
    <w:rsid w:val="00CE199B"/>
    <w:rsid w:val="00CE1F7C"/>
    <w:rsid w:val="00CE20FE"/>
    <w:rsid w:val="00CE2139"/>
    <w:rsid w:val="00CE222E"/>
    <w:rsid w:val="00CE2612"/>
    <w:rsid w:val="00CE27B0"/>
    <w:rsid w:val="00CE27DA"/>
    <w:rsid w:val="00CE285C"/>
    <w:rsid w:val="00CE28B8"/>
    <w:rsid w:val="00CE2A48"/>
    <w:rsid w:val="00CE2D86"/>
    <w:rsid w:val="00CE2DAC"/>
    <w:rsid w:val="00CE310B"/>
    <w:rsid w:val="00CE3200"/>
    <w:rsid w:val="00CE3862"/>
    <w:rsid w:val="00CE3A76"/>
    <w:rsid w:val="00CE3B19"/>
    <w:rsid w:val="00CE3FC6"/>
    <w:rsid w:val="00CE4102"/>
    <w:rsid w:val="00CE4A3C"/>
    <w:rsid w:val="00CE4B89"/>
    <w:rsid w:val="00CE4B96"/>
    <w:rsid w:val="00CE4C83"/>
    <w:rsid w:val="00CE4CAC"/>
    <w:rsid w:val="00CE4D2E"/>
    <w:rsid w:val="00CE4D7E"/>
    <w:rsid w:val="00CE5241"/>
    <w:rsid w:val="00CE5752"/>
    <w:rsid w:val="00CE5E54"/>
    <w:rsid w:val="00CE60D3"/>
    <w:rsid w:val="00CE6217"/>
    <w:rsid w:val="00CE6940"/>
    <w:rsid w:val="00CE6CE3"/>
    <w:rsid w:val="00CE6F22"/>
    <w:rsid w:val="00CE74CB"/>
    <w:rsid w:val="00CE7532"/>
    <w:rsid w:val="00CE7556"/>
    <w:rsid w:val="00CE7690"/>
    <w:rsid w:val="00CE76C8"/>
    <w:rsid w:val="00CE7C72"/>
    <w:rsid w:val="00CE7D60"/>
    <w:rsid w:val="00CE7D6E"/>
    <w:rsid w:val="00CE7E66"/>
    <w:rsid w:val="00CF005C"/>
    <w:rsid w:val="00CF050E"/>
    <w:rsid w:val="00CF06D5"/>
    <w:rsid w:val="00CF0987"/>
    <w:rsid w:val="00CF09DC"/>
    <w:rsid w:val="00CF0A04"/>
    <w:rsid w:val="00CF0CF5"/>
    <w:rsid w:val="00CF0E35"/>
    <w:rsid w:val="00CF0E8F"/>
    <w:rsid w:val="00CF0F11"/>
    <w:rsid w:val="00CF105C"/>
    <w:rsid w:val="00CF1283"/>
    <w:rsid w:val="00CF13C2"/>
    <w:rsid w:val="00CF145F"/>
    <w:rsid w:val="00CF16F4"/>
    <w:rsid w:val="00CF1A2E"/>
    <w:rsid w:val="00CF1B72"/>
    <w:rsid w:val="00CF1BB0"/>
    <w:rsid w:val="00CF1ED2"/>
    <w:rsid w:val="00CF2192"/>
    <w:rsid w:val="00CF21D8"/>
    <w:rsid w:val="00CF21F9"/>
    <w:rsid w:val="00CF23CE"/>
    <w:rsid w:val="00CF254C"/>
    <w:rsid w:val="00CF30E8"/>
    <w:rsid w:val="00CF32F4"/>
    <w:rsid w:val="00CF35E9"/>
    <w:rsid w:val="00CF3690"/>
    <w:rsid w:val="00CF3842"/>
    <w:rsid w:val="00CF3CE1"/>
    <w:rsid w:val="00CF434A"/>
    <w:rsid w:val="00CF4946"/>
    <w:rsid w:val="00CF4955"/>
    <w:rsid w:val="00CF4ACB"/>
    <w:rsid w:val="00CF4B92"/>
    <w:rsid w:val="00CF4F5E"/>
    <w:rsid w:val="00CF5119"/>
    <w:rsid w:val="00CF51FB"/>
    <w:rsid w:val="00CF535B"/>
    <w:rsid w:val="00CF53A6"/>
    <w:rsid w:val="00CF5535"/>
    <w:rsid w:val="00CF5574"/>
    <w:rsid w:val="00CF567D"/>
    <w:rsid w:val="00CF56C5"/>
    <w:rsid w:val="00CF5BEB"/>
    <w:rsid w:val="00CF5E50"/>
    <w:rsid w:val="00CF61AE"/>
    <w:rsid w:val="00CF65A4"/>
    <w:rsid w:val="00CF688D"/>
    <w:rsid w:val="00CF68BD"/>
    <w:rsid w:val="00CF6A29"/>
    <w:rsid w:val="00CF6B0C"/>
    <w:rsid w:val="00CF6D07"/>
    <w:rsid w:val="00CF6D8B"/>
    <w:rsid w:val="00CF6DBE"/>
    <w:rsid w:val="00CF6E47"/>
    <w:rsid w:val="00CF74C7"/>
    <w:rsid w:val="00CF7515"/>
    <w:rsid w:val="00CF75AA"/>
    <w:rsid w:val="00CF75D1"/>
    <w:rsid w:val="00CF7E03"/>
    <w:rsid w:val="00CFE82B"/>
    <w:rsid w:val="00D0003E"/>
    <w:rsid w:val="00D00241"/>
    <w:rsid w:val="00D005CB"/>
    <w:rsid w:val="00D007D0"/>
    <w:rsid w:val="00D0099D"/>
    <w:rsid w:val="00D00CFF"/>
    <w:rsid w:val="00D00D8B"/>
    <w:rsid w:val="00D0117D"/>
    <w:rsid w:val="00D011E1"/>
    <w:rsid w:val="00D01282"/>
    <w:rsid w:val="00D01752"/>
    <w:rsid w:val="00D017A3"/>
    <w:rsid w:val="00D01B66"/>
    <w:rsid w:val="00D01C1E"/>
    <w:rsid w:val="00D01C99"/>
    <w:rsid w:val="00D01E8A"/>
    <w:rsid w:val="00D01F7F"/>
    <w:rsid w:val="00D020FB"/>
    <w:rsid w:val="00D02228"/>
    <w:rsid w:val="00D023FD"/>
    <w:rsid w:val="00D02570"/>
    <w:rsid w:val="00D02797"/>
    <w:rsid w:val="00D02B6C"/>
    <w:rsid w:val="00D02B9B"/>
    <w:rsid w:val="00D02D45"/>
    <w:rsid w:val="00D02EE6"/>
    <w:rsid w:val="00D03018"/>
    <w:rsid w:val="00D037D7"/>
    <w:rsid w:val="00D03829"/>
    <w:rsid w:val="00D0414A"/>
    <w:rsid w:val="00D04289"/>
    <w:rsid w:val="00D04417"/>
    <w:rsid w:val="00D0449A"/>
    <w:rsid w:val="00D04C8A"/>
    <w:rsid w:val="00D04E3F"/>
    <w:rsid w:val="00D051BC"/>
    <w:rsid w:val="00D05234"/>
    <w:rsid w:val="00D0534F"/>
    <w:rsid w:val="00D0539C"/>
    <w:rsid w:val="00D05408"/>
    <w:rsid w:val="00D054F7"/>
    <w:rsid w:val="00D05539"/>
    <w:rsid w:val="00D056DB"/>
    <w:rsid w:val="00D0579F"/>
    <w:rsid w:val="00D05870"/>
    <w:rsid w:val="00D05D07"/>
    <w:rsid w:val="00D05D08"/>
    <w:rsid w:val="00D0620F"/>
    <w:rsid w:val="00D06455"/>
    <w:rsid w:val="00D0689B"/>
    <w:rsid w:val="00D06B5A"/>
    <w:rsid w:val="00D06B76"/>
    <w:rsid w:val="00D06E8D"/>
    <w:rsid w:val="00D07158"/>
    <w:rsid w:val="00D07467"/>
    <w:rsid w:val="00D078C0"/>
    <w:rsid w:val="00D07CF2"/>
    <w:rsid w:val="00D07F4B"/>
    <w:rsid w:val="00D07F9B"/>
    <w:rsid w:val="00D100B3"/>
    <w:rsid w:val="00D102F0"/>
    <w:rsid w:val="00D105C8"/>
    <w:rsid w:val="00D10607"/>
    <w:rsid w:val="00D10BCC"/>
    <w:rsid w:val="00D10DAE"/>
    <w:rsid w:val="00D1125E"/>
    <w:rsid w:val="00D112DD"/>
    <w:rsid w:val="00D11AA3"/>
    <w:rsid w:val="00D121E4"/>
    <w:rsid w:val="00D122C4"/>
    <w:rsid w:val="00D122C6"/>
    <w:rsid w:val="00D124A3"/>
    <w:rsid w:val="00D12638"/>
    <w:rsid w:val="00D1263C"/>
    <w:rsid w:val="00D12770"/>
    <w:rsid w:val="00D127CA"/>
    <w:rsid w:val="00D12858"/>
    <w:rsid w:val="00D12EC5"/>
    <w:rsid w:val="00D13219"/>
    <w:rsid w:val="00D13454"/>
    <w:rsid w:val="00D13855"/>
    <w:rsid w:val="00D13BED"/>
    <w:rsid w:val="00D1419D"/>
    <w:rsid w:val="00D1429B"/>
    <w:rsid w:val="00D14477"/>
    <w:rsid w:val="00D14828"/>
    <w:rsid w:val="00D1483B"/>
    <w:rsid w:val="00D14F3F"/>
    <w:rsid w:val="00D150A4"/>
    <w:rsid w:val="00D15439"/>
    <w:rsid w:val="00D1552F"/>
    <w:rsid w:val="00D15540"/>
    <w:rsid w:val="00D158B6"/>
    <w:rsid w:val="00D15C94"/>
    <w:rsid w:val="00D15FD6"/>
    <w:rsid w:val="00D163D2"/>
    <w:rsid w:val="00D16528"/>
    <w:rsid w:val="00D1724F"/>
    <w:rsid w:val="00D17275"/>
    <w:rsid w:val="00D17327"/>
    <w:rsid w:val="00D17350"/>
    <w:rsid w:val="00D173A4"/>
    <w:rsid w:val="00D17909"/>
    <w:rsid w:val="00D17C36"/>
    <w:rsid w:val="00D20289"/>
    <w:rsid w:val="00D206F8"/>
    <w:rsid w:val="00D20721"/>
    <w:rsid w:val="00D20B9C"/>
    <w:rsid w:val="00D20BC2"/>
    <w:rsid w:val="00D20CBE"/>
    <w:rsid w:val="00D21138"/>
    <w:rsid w:val="00D2141E"/>
    <w:rsid w:val="00D21464"/>
    <w:rsid w:val="00D2170F"/>
    <w:rsid w:val="00D219BB"/>
    <w:rsid w:val="00D21AE9"/>
    <w:rsid w:val="00D21B00"/>
    <w:rsid w:val="00D21CD2"/>
    <w:rsid w:val="00D22753"/>
    <w:rsid w:val="00D22776"/>
    <w:rsid w:val="00D227A1"/>
    <w:rsid w:val="00D22822"/>
    <w:rsid w:val="00D22CB7"/>
    <w:rsid w:val="00D22D0C"/>
    <w:rsid w:val="00D23089"/>
    <w:rsid w:val="00D23092"/>
    <w:rsid w:val="00D2317A"/>
    <w:rsid w:val="00D231CA"/>
    <w:rsid w:val="00D233D5"/>
    <w:rsid w:val="00D23BC4"/>
    <w:rsid w:val="00D23E04"/>
    <w:rsid w:val="00D23EC1"/>
    <w:rsid w:val="00D23EDA"/>
    <w:rsid w:val="00D2414B"/>
    <w:rsid w:val="00D244A1"/>
    <w:rsid w:val="00D245ED"/>
    <w:rsid w:val="00D24D05"/>
    <w:rsid w:val="00D24DA2"/>
    <w:rsid w:val="00D24DE4"/>
    <w:rsid w:val="00D24F2C"/>
    <w:rsid w:val="00D250A6"/>
    <w:rsid w:val="00D25790"/>
    <w:rsid w:val="00D25B3C"/>
    <w:rsid w:val="00D25BF2"/>
    <w:rsid w:val="00D25E91"/>
    <w:rsid w:val="00D25F84"/>
    <w:rsid w:val="00D25FA4"/>
    <w:rsid w:val="00D26099"/>
    <w:rsid w:val="00D260F4"/>
    <w:rsid w:val="00D2610E"/>
    <w:rsid w:val="00D261C0"/>
    <w:rsid w:val="00D271B1"/>
    <w:rsid w:val="00D27A94"/>
    <w:rsid w:val="00D27EB6"/>
    <w:rsid w:val="00D30042"/>
    <w:rsid w:val="00D301B7"/>
    <w:rsid w:val="00D30410"/>
    <w:rsid w:val="00D30510"/>
    <w:rsid w:val="00D307DE"/>
    <w:rsid w:val="00D30A34"/>
    <w:rsid w:val="00D30E51"/>
    <w:rsid w:val="00D30ECE"/>
    <w:rsid w:val="00D30ECF"/>
    <w:rsid w:val="00D30ED2"/>
    <w:rsid w:val="00D30F7C"/>
    <w:rsid w:val="00D31342"/>
    <w:rsid w:val="00D313D8"/>
    <w:rsid w:val="00D315F5"/>
    <w:rsid w:val="00D31742"/>
    <w:rsid w:val="00D3193E"/>
    <w:rsid w:val="00D3207E"/>
    <w:rsid w:val="00D3228E"/>
    <w:rsid w:val="00D325EF"/>
    <w:rsid w:val="00D326F5"/>
    <w:rsid w:val="00D32AC8"/>
    <w:rsid w:val="00D32DA4"/>
    <w:rsid w:val="00D3316A"/>
    <w:rsid w:val="00D33271"/>
    <w:rsid w:val="00D33550"/>
    <w:rsid w:val="00D33684"/>
    <w:rsid w:val="00D33751"/>
    <w:rsid w:val="00D339BA"/>
    <w:rsid w:val="00D33ACD"/>
    <w:rsid w:val="00D33D76"/>
    <w:rsid w:val="00D33F73"/>
    <w:rsid w:val="00D33FB5"/>
    <w:rsid w:val="00D34235"/>
    <w:rsid w:val="00D34239"/>
    <w:rsid w:val="00D343D6"/>
    <w:rsid w:val="00D34912"/>
    <w:rsid w:val="00D34C8B"/>
    <w:rsid w:val="00D34C95"/>
    <w:rsid w:val="00D34D2A"/>
    <w:rsid w:val="00D34F4E"/>
    <w:rsid w:val="00D34FD2"/>
    <w:rsid w:val="00D35256"/>
    <w:rsid w:val="00D354E2"/>
    <w:rsid w:val="00D356F4"/>
    <w:rsid w:val="00D358F4"/>
    <w:rsid w:val="00D35A3D"/>
    <w:rsid w:val="00D35AAE"/>
    <w:rsid w:val="00D35AB6"/>
    <w:rsid w:val="00D35B8E"/>
    <w:rsid w:val="00D35DED"/>
    <w:rsid w:val="00D35F29"/>
    <w:rsid w:val="00D36145"/>
    <w:rsid w:val="00D36196"/>
    <w:rsid w:val="00D363EC"/>
    <w:rsid w:val="00D365D2"/>
    <w:rsid w:val="00D365E0"/>
    <w:rsid w:val="00D36625"/>
    <w:rsid w:val="00D36647"/>
    <w:rsid w:val="00D36849"/>
    <w:rsid w:val="00D36869"/>
    <w:rsid w:val="00D369AE"/>
    <w:rsid w:val="00D36A76"/>
    <w:rsid w:val="00D36D85"/>
    <w:rsid w:val="00D3723C"/>
    <w:rsid w:val="00D3746F"/>
    <w:rsid w:val="00D37614"/>
    <w:rsid w:val="00D376C1"/>
    <w:rsid w:val="00D376C7"/>
    <w:rsid w:val="00D378AE"/>
    <w:rsid w:val="00D37C4D"/>
    <w:rsid w:val="00D37C5A"/>
    <w:rsid w:val="00D40109"/>
    <w:rsid w:val="00D4034F"/>
    <w:rsid w:val="00D403B6"/>
    <w:rsid w:val="00D403D7"/>
    <w:rsid w:val="00D4087B"/>
    <w:rsid w:val="00D40BB1"/>
    <w:rsid w:val="00D40C00"/>
    <w:rsid w:val="00D40D61"/>
    <w:rsid w:val="00D4112B"/>
    <w:rsid w:val="00D411FB"/>
    <w:rsid w:val="00D41361"/>
    <w:rsid w:val="00D415BD"/>
    <w:rsid w:val="00D41679"/>
    <w:rsid w:val="00D4194A"/>
    <w:rsid w:val="00D41990"/>
    <w:rsid w:val="00D41C99"/>
    <w:rsid w:val="00D41D9E"/>
    <w:rsid w:val="00D41F6D"/>
    <w:rsid w:val="00D4250E"/>
    <w:rsid w:val="00D4252D"/>
    <w:rsid w:val="00D42729"/>
    <w:rsid w:val="00D427AD"/>
    <w:rsid w:val="00D4283E"/>
    <w:rsid w:val="00D4288E"/>
    <w:rsid w:val="00D42AB8"/>
    <w:rsid w:val="00D42CC6"/>
    <w:rsid w:val="00D42E33"/>
    <w:rsid w:val="00D42E47"/>
    <w:rsid w:val="00D42E65"/>
    <w:rsid w:val="00D431B7"/>
    <w:rsid w:val="00D435AC"/>
    <w:rsid w:val="00D4375F"/>
    <w:rsid w:val="00D4381A"/>
    <w:rsid w:val="00D43BED"/>
    <w:rsid w:val="00D43E3E"/>
    <w:rsid w:val="00D43E85"/>
    <w:rsid w:val="00D443E6"/>
    <w:rsid w:val="00D44411"/>
    <w:rsid w:val="00D447B6"/>
    <w:rsid w:val="00D4493E"/>
    <w:rsid w:val="00D44961"/>
    <w:rsid w:val="00D449FF"/>
    <w:rsid w:val="00D44A9A"/>
    <w:rsid w:val="00D44F1A"/>
    <w:rsid w:val="00D450BA"/>
    <w:rsid w:val="00D45813"/>
    <w:rsid w:val="00D4593C"/>
    <w:rsid w:val="00D459E6"/>
    <w:rsid w:val="00D45E96"/>
    <w:rsid w:val="00D462CC"/>
    <w:rsid w:val="00D46404"/>
    <w:rsid w:val="00D46BE0"/>
    <w:rsid w:val="00D46CD0"/>
    <w:rsid w:val="00D46DF3"/>
    <w:rsid w:val="00D46E0F"/>
    <w:rsid w:val="00D46F53"/>
    <w:rsid w:val="00D470EC"/>
    <w:rsid w:val="00D4729B"/>
    <w:rsid w:val="00D47431"/>
    <w:rsid w:val="00D4761E"/>
    <w:rsid w:val="00D4777C"/>
    <w:rsid w:val="00D4791C"/>
    <w:rsid w:val="00D47B5F"/>
    <w:rsid w:val="00D47C2D"/>
    <w:rsid w:val="00D47C7C"/>
    <w:rsid w:val="00D47DBC"/>
    <w:rsid w:val="00D50204"/>
    <w:rsid w:val="00D50877"/>
    <w:rsid w:val="00D50B3E"/>
    <w:rsid w:val="00D50BC8"/>
    <w:rsid w:val="00D50C48"/>
    <w:rsid w:val="00D51142"/>
    <w:rsid w:val="00D511D9"/>
    <w:rsid w:val="00D511FF"/>
    <w:rsid w:val="00D513FB"/>
    <w:rsid w:val="00D5145E"/>
    <w:rsid w:val="00D51C09"/>
    <w:rsid w:val="00D5260B"/>
    <w:rsid w:val="00D52791"/>
    <w:rsid w:val="00D528D9"/>
    <w:rsid w:val="00D52962"/>
    <w:rsid w:val="00D52AB6"/>
    <w:rsid w:val="00D52D31"/>
    <w:rsid w:val="00D52ECD"/>
    <w:rsid w:val="00D530ED"/>
    <w:rsid w:val="00D5311F"/>
    <w:rsid w:val="00D53684"/>
    <w:rsid w:val="00D53E23"/>
    <w:rsid w:val="00D53FDF"/>
    <w:rsid w:val="00D544FD"/>
    <w:rsid w:val="00D5470D"/>
    <w:rsid w:val="00D54791"/>
    <w:rsid w:val="00D5479A"/>
    <w:rsid w:val="00D547E9"/>
    <w:rsid w:val="00D54804"/>
    <w:rsid w:val="00D54A45"/>
    <w:rsid w:val="00D54D84"/>
    <w:rsid w:val="00D54E2F"/>
    <w:rsid w:val="00D54E46"/>
    <w:rsid w:val="00D54E57"/>
    <w:rsid w:val="00D54EA5"/>
    <w:rsid w:val="00D54EA6"/>
    <w:rsid w:val="00D55046"/>
    <w:rsid w:val="00D5514C"/>
    <w:rsid w:val="00D5515C"/>
    <w:rsid w:val="00D551AA"/>
    <w:rsid w:val="00D55309"/>
    <w:rsid w:val="00D553E9"/>
    <w:rsid w:val="00D557CC"/>
    <w:rsid w:val="00D558B9"/>
    <w:rsid w:val="00D558C1"/>
    <w:rsid w:val="00D55BDA"/>
    <w:rsid w:val="00D55CF1"/>
    <w:rsid w:val="00D55D0F"/>
    <w:rsid w:val="00D55EDF"/>
    <w:rsid w:val="00D55FB3"/>
    <w:rsid w:val="00D566B2"/>
    <w:rsid w:val="00D56C2A"/>
    <w:rsid w:val="00D57055"/>
    <w:rsid w:val="00D57269"/>
    <w:rsid w:val="00D57309"/>
    <w:rsid w:val="00D573A0"/>
    <w:rsid w:val="00D574BE"/>
    <w:rsid w:val="00D57C4B"/>
    <w:rsid w:val="00D57CEF"/>
    <w:rsid w:val="00D57E12"/>
    <w:rsid w:val="00D57E73"/>
    <w:rsid w:val="00D5A853"/>
    <w:rsid w:val="00D6004E"/>
    <w:rsid w:val="00D606A7"/>
    <w:rsid w:val="00D606D9"/>
    <w:rsid w:val="00D60715"/>
    <w:rsid w:val="00D6086E"/>
    <w:rsid w:val="00D609F7"/>
    <w:rsid w:val="00D60BC8"/>
    <w:rsid w:val="00D60C0C"/>
    <w:rsid w:val="00D60CBF"/>
    <w:rsid w:val="00D60CF2"/>
    <w:rsid w:val="00D6137C"/>
    <w:rsid w:val="00D61472"/>
    <w:rsid w:val="00D614DF"/>
    <w:rsid w:val="00D615A6"/>
    <w:rsid w:val="00D61CA1"/>
    <w:rsid w:val="00D61DF8"/>
    <w:rsid w:val="00D61EFA"/>
    <w:rsid w:val="00D62192"/>
    <w:rsid w:val="00D6244C"/>
    <w:rsid w:val="00D624FC"/>
    <w:rsid w:val="00D625CA"/>
    <w:rsid w:val="00D62AA1"/>
    <w:rsid w:val="00D62B97"/>
    <w:rsid w:val="00D62E98"/>
    <w:rsid w:val="00D62FAE"/>
    <w:rsid w:val="00D62FCA"/>
    <w:rsid w:val="00D63124"/>
    <w:rsid w:val="00D636CC"/>
    <w:rsid w:val="00D63A10"/>
    <w:rsid w:val="00D63AAF"/>
    <w:rsid w:val="00D63C38"/>
    <w:rsid w:val="00D640A5"/>
    <w:rsid w:val="00D6414D"/>
    <w:rsid w:val="00D6478F"/>
    <w:rsid w:val="00D64841"/>
    <w:rsid w:val="00D64AD1"/>
    <w:rsid w:val="00D65084"/>
    <w:rsid w:val="00D6513F"/>
    <w:rsid w:val="00D6520F"/>
    <w:rsid w:val="00D65399"/>
    <w:rsid w:val="00D653D8"/>
    <w:rsid w:val="00D6550B"/>
    <w:rsid w:val="00D65576"/>
    <w:rsid w:val="00D655BF"/>
    <w:rsid w:val="00D65836"/>
    <w:rsid w:val="00D65915"/>
    <w:rsid w:val="00D65BD6"/>
    <w:rsid w:val="00D65D7F"/>
    <w:rsid w:val="00D65E11"/>
    <w:rsid w:val="00D66002"/>
    <w:rsid w:val="00D66146"/>
    <w:rsid w:val="00D66284"/>
    <w:rsid w:val="00D662AB"/>
    <w:rsid w:val="00D6635F"/>
    <w:rsid w:val="00D6656F"/>
    <w:rsid w:val="00D670CE"/>
    <w:rsid w:val="00D67359"/>
    <w:rsid w:val="00D6740E"/>
    <w:rsid w:val="00D675E5"/>
    <w:rsid w:val="00D67609"/>
    <w:rsid w:val="00D67819"/>
    <w:rsid w:val="00D67A6B"/>
    <w:rsid w:val="00D6C54C"/>
    <w:rsid w:val="00D703D5"/>
    <w:rsid w:val="00D70414"/>
    <w:rsid w:val="00D705CE"/>
    <w:rsid w:val="00D70967"/>
    <w:rsid w:val="00D709A7"/>
    <w:rsid w:val="00D70C03"/>
    <w:rsid w:val="00D70D13"/>
    <w:rsid w:val="00D70D67"/>
    <w:rsid w:val="00D70EAD"/>
    <w:rsid w:val="00D70FB3"/>
    <w:rsid w:val="00D7104A"/>
    <w:rsid w:val="00D71072"/>
    <w:rsid w:val="00D7110F"/>
    <w:rsid w:val="00D7115F"/>
    <w:rsid w:val="00D7119C"/>
    <w:rsid w:val="00D71219"/>
    <w:rsid w:val="00D7144E"/>
    <w:rsid w:val="00D714A1"/>
    <w:rsid w:val="00D7151D"/>
    <w:rsid w:val="00D71A62"/>
    <w:rsid w:val="00D71D1D"/>
    <w:rsid w:val="00D72085"/>
    <w:rsid w:val="00D72495"/>
    <w:rsid w:val="00D72C76"/>
    <w:rsid w:val="00D72CFE"/>
    <w:rsid w:val="00D72D2C"/>
    <w:rsid w:val="00D72E1D"/>
    <w:rsid w:val="00D73193"/>
    <w:rsid w:val="00D737D7"/>
    <w:rsid w:val="00D73815"/>
    <w:rsid w:val="00D73A62"/>
    <w:rsid w:val="00D73FCB"/>
    <w:rsid w:val="00D7417E"/>
    <w:rsid w:val="00D74190"/>
    <w:rsid w:val="00D74411"/>
    <w:rsid w:val="00D74432"/>
    <w:rsid w:val="00D74447"/>
    <w:rsid w:val="00D74A01"/>
    <w:rsid w:val="00D74B65"/>
    <w:rsid w:val="00D74FB8"/>
    <w:rsid w:val="00D75004"/>
    <w:rsid w:val="00D7503F"/>
    <w:rsid w:val="00D75046"/>
    <w:rsid w:val="00D7507F"/>
    <w:rsid w:val="00D75ADF"/>
    <w:rsid w:val="00D75B74"/>
    <w:rsid w:val="00D75BB7"/>
    <w:rsid w:val="00D75BE8"/>
    <w:rsid w:val="00D75C01"/>
    <w:rsid w:val="00D75CF7"/>
    <w:rsid w:val="00D75F6F"/>
    <w:rsid w:val="00D75FEB"/>
    <w:rsid w:val="00D761A6"/>
    <w:rsid w:val="00D761D8"/>
    <w:rsid w:val="00D762B6"/>
    <w:rsid w:val="00D76552"/>
    <w:rsid w:val="00D76A04"/>
    <w:rsid w:val="00D76F59"/>
    <w:rsid w:val="00D773BA"/>
    <w:rsid w:val="00D776F7"/>
    <w:rsid w:val="00D776FD"/>
    <w:rsid w:val="00D776FE"/>
    <w:rsid w:val="00D77789"/>
    <w:rsid w:val="00D77A22"/>
    <w:rsid w:val="00D77AB8"/>
    <w:rsid w:val="00D77F9B"/>
    <w:rsid w:val="00D77FA2"/>
    <w:rsid w:val="00D77FB1"/>
    <w:rsid w:val="00D80257"/>
    <w:rsid w:val="00D80430"/>
    <w:rsid w:val="00D806B0"/>
    <w:rsid w:val="00D806F1"/>
    <w:rsid w:val="00D80730"/>
    <w:rsid w:val="00D807B3"/>
    <w:rsid w:val="00D808B2"/>
    <w:rsid w:val="00D808BC"/>
    <w:rsid w:val="00D80D56"/>
    <w:rsid w:val="00D80DB7"/>
    <w:rsid w:val="00D8116D"/>
    <w:rsid w:val="00D81567"/>
    <w:rsid w:val="00D81769"/>
    <w:rsid w:val="00D81955"/>
    <w:rsid w:val="00D81961"/>
    <w:rsid w:val="00D81A55"/>
    <w:rsid w:val="00D81B2A"/>
    <w:rsid w:val="00D81C8D"/>
    <w:rsid w:val="00D81E53"/>
    <w:rsid w:val="00D8205E"/>
    <w:rsid w:val="00D82232"/>
    <w:rsid w:val="00D827AE"/>
    <w:rsid w:val="00D82901"/>
    <w:rsid w:val="00D8312B"/>
    <w:rsid w:val="00D83269"/>
    <w:rsid w:val="00D834E0"/>
    <w:rsid w:val="00D83590"/>
    <w:rsid w:val="00D836A2"/>
    <w:rsid w:val="00D83961"/>
    <w:rsid w:val="00D83C21"/>
    <w:rsid w:val="00D83F78"/>
    <w:rsid w:val="00D83FD9"/>
    <w:rsid w:val="00D843F3"/>
    <w:rsid w:val="00D8441F"/>
    <w:rsid w:val="00D844AF"/>
    <w:rsid w:val="00D84552"/>
    <w:rsid w:val="00D84738"/>
    <w:rsid w:val="00D84AD8"/>
    <w:rsid w:val="00D84F17"/>
    <w:rsid w:val="00D84FF6"/>
    <w:rsid w:val="00D85108"/>
    <w:rsid w:val="00D85112"/>
    <w:rsid w:val="00D853C7"/>
    <w:rsid w:val="00D854BD"/>
    <w:rsid w:val="00D855AD"/>
    <w:rsid w:val="00D8595F"/>
    <w:rsid w:val="00D8596A"/>
    <w:rsid w:val="00D85A9E"/>
    <w:rsid w:val="00D85BD0"/>
    <w:rsid w:val="00D85EA3"/>
    <w:rsid w:val="00D85ECC"/>
    <w:rsid w:val="00D863A6"/>
    <w:rsid w:val="00D86561"/>
    <w:rsid w:val="00D867FB"/>
    <w:rsid w:val="00D86CA4"/>
    <w:rsid w:val="00D86CDE"/>
    <w:rsid w:val="00D86CF3"/>
    <w:rsid w:val="00D86F99"/>
    <w:rsid w:val="00D87016"/>
    <w:rsid w:val="00D8712B"/>
    <w:rsid w:val="00D874F8"/>
    <w:rsid w:val="00D879AB"/>
    <w:rsid w:val="00D87C4D"/>
    <w:rsid w:val="00D87E6E"/>
    <w:rsid w:val="00D9026E"/>
    <w:rsid w:val="00D90306"/>
    <w:rsid w:val="00D90505"/>
    <w:rsid w:val="00D91044"/>
    <w:rsid w:val="00D9174F"/>
    <w:rsid w:val="00D9176C"/>
    <w:rsid w:val="00D91BB6"/>
    <w:rsid w:val="00D925A7"/>
    <w:rsid w:val="00D9263A"/>
    <w:rsid w:val="00D9293F"/>
    <w:rsid w:val="00D92D67"/>
    <w:rsid w:val="00D92F7F"/>
    <w:rsid w:val="00D92F93"/>
    <w:rsid w:val="00D9305B"/>
    <w:rsid w:val="00D9333D"/>
    <w:rsid w:val="00D9335F"/>
    <w:rsid w:val="00D93683"/>
    <w:rsid w:val="00D936AD"/>
    <w:rsid w:val="00D938F1"/>
    <w:rsid w:val="00D93A53"/>
    <w:rsid w:val="00D93A66"/>
    <w:rsid w:val="00D93B96"/>
    <w:rsid w:val="00D93CB7"/>
    <w:rsid w:val="00D9400E"/>
    <w:rsid w:val="00D94238"/>
    <w:rsid w:val="00D943FD"/>
    <w:rsid w:val="00D94573"/>
    <w:rsid w:val="00D94747"/>
    <w:rsid w:val="00D9483D"/>
    <w:rsid w:val="00D948BC"/>
    <w:rsid w:val="00D949D6"/>
    <w:rsid w:val="00D94BF7"/>
    <w:rsid w:val="00D94C08"/>
    <w:rsid w:val="00D9538C"/>
    <w:rsid w:val="00D956BD"/>
    <w:rsid w:val="00D956F6"/>
    <w:rsid w:val="00D95911"/>
    <w:rsid w:val="00D95F99"/>
    <w:rsid w:val="00D960AB"/>
    <w:rsid w:val="00D962FF"/>
    <w:rsid w:val="00D96302"/>
    <w:rsid w:val="00D965A7"/>
    <w:rsid w:val="00D96B9C"/>
    <w:rsid w:val="00D97491"/>
    <w:rsid w:val="00D97588"/>
    <w:rsid w:val="00D975B2"/>
    <w:rsid w:val="00D975DC"/>
    <w:rsid w:val="00D97668"/>
    <w:rsid w:val="00D97C70"/>
    <w:rsid w:val="00D97D02"/>
    <w:rsid w:val="00D97E7B"/>
    <w:rsid w:val="00DA0093"/>
    <w:rsid w:val="00DA071C"/>
    <w:rsid w:val="00DA085D"/>
    <w:rsid w:val="00DA08BF"/>
    <w:rsid w:val="00DA0B06"/>
    <w:rsid w:val="00DA0E4E"/>
    <w:rsid w:val="00DA0ED5"/>
    <w:rsid w:val="00DA0FA5"/>
    <w:rsid w:val="00DA0FDF"/>
    <w:rsid w:val="00DA11CD"/>
    <w:rsid w:val="00DA11FE"/>
    <w:rsid w:val="00DA14C3"/>
    <w:rsid w:val="00DA1764"/>
    <w:rsid w:val="00DA185C"/>
    <w:rsid w:val="00DA1AAD"/>
    <w:rsid w:val="00DA1ABB"/>
    <w:rsid w:val="00DA1BC8"/>
    <w:rsid w:val="00DA1D2F"/>
    <w:rsid w:val="00DA2088"/>
    <w:rsid w:val="00DA212B"/>
    <w:rsid w:val="00DA2367"/>
    <w:rsid w:val="00DA24BE"/>
    <w:rsid w:val="00DA2FEB"/>
    <w:rsid w:val="00DA307E"/>
    <w:rsid w:val="00DA31BC"/>
    <w:rsid w:val="00DA33DD"/>
    <w:rsid w:val="00DA33E6"/>
    <w:rsid w:val="00DA3416"/>
    <w:rsid w:val="00DA378C"/>
    <w:rsid w:val="00DA3969"/>
    <w:rsid w:val="00DA3A1E"/>
    <w:rsid w:val="00DA3A90"/>
    <w:rsid w:val="00DA3CDB"/>
    <w:rsid w:val="00DA3D02"/>
    <w:rsid w:val="00DA3E08"/>
    <w:rsid w:val="00DA3FA5"/>
    <w:rsid w:val="00DA42CF"/>
    <w:rsid w:val="00DA4310"/>
    <w:rsid w:val="00DA4866"/>
    <w:rsid w:val="00DA4904"/>
    <w:rsid w:val="00DA4A06"/>
    <w:rsid w:val="00DA4ED2"/>
    <w:rsid w:val="00DA4ED6"/>
    <w:rsid w:val="00DA5210"/>
    <w:rsid w:val="00DA536D"/>
    <w:rsid w:val="00DA53D0"/>
    <w:rsid w:val="00DA5519"/>
    <w:rsid w:val="00DA565E"/>
    <w:rsid w:val="00DA56BB"/>
    <w:rsid w:val="00DA5991"/>
    <w:rsid w:val="00DA59EE"/>
    <w:rsid w:val="00DA5F9E"/>
    <w:rsid w:val="00DA6BBA"/>
    <w:rsid w:val="00DA7290"/>
    <w:rsid w:val="00DA76A2"/>
    <w:rsid w:val="00DA772B"/>
    <w:rsid w:val="00DA7920"/>
    <w:rsid w:val="00DA7AA0"/>
    <w:rsid w:val="00DA7B63"/>
    <w:rsid w:val="00DA7DD2"/>
    <w:rsid w:val="00DA7F31"/>
    <w:rsid w:val="00DAB7DC"/>
    <w:rsid w:val="00DB0377"/>
    <w:rsid w:val="00DB052C"/>
    <w:rsid w:val="00DB07F9"/>
    <w:rsid w:val="00DB0825"/>
    <w:rsid w:val="00DB1388"/>
    <w:rsid w:val="00DB1BB8"/>
    <w:rsid w:val="00DB1EC6"/>
    <w:rsid w:val="00DB2092"/>
    <w:rsid w:val="00DB2175"/>
    <w:rsid w:val="00DB21D8"/>
    <w:rsid w:val="00DB22C1"/>
    <w:rsid w:val="00DB274E"/>
    <w:rsid w:val="00DB28DF"/>
    <w:rsid w:val="00DB2AD0"/>
    <w:rsid w:val="00DB2B4A"/>
    <w:rsid w:val="00DB2BD9"/>
    <w:rsid w:val="00DB2CDD"/>
    <w:rsid w:val="00DB2F7E"/>
    <w:rsid w:val="00DB3267"/>
    <w:rsid w:val="00DB334C"/>
    <w:rsid w:val="00DB37AD"/>
    <w:rsid w:val="00DB3A89"/>
    <w:rsid w:val="00DB3B2C"/>
    <w:rsid w:val="00DB3D0F"/>
    <w:rsid w:val="00DB4376"/>
    <w:rsid w:val="00DB4395"/>
    <w:rsid w:val="00DB4676"/>
    <w:rsid w:val="00DB4860"/>
    <w:rsid w:val="00DB48C8"/>
    <w:rsid w:val="00DB4D40"/>
    <w:rsid w:val="00DB4EBE"/>
    <w:rsid w:val="00DB546A"/>
    <w:rsid w:val="00DB5530"/>
    <w:rsid w:val="00DB5930"/>
    <w:rsid w:val="00DB5BEC"/>
    <w:rsid w:val="00DB5C7B"/>
    <w:rsid w:val="00DB5D23"/>
    <w:rsid w:val="00DB5E33"/>
    <w:rsid w:val="00DB5E45"/>
    <w:rsid w:val="00DB5F60"/>
    <w:rsid w:val="00DB6399"/>
    <w:rsid w:val="00DB6402"/>
    <w:rsid w:val="00DB6869"/>
    <w:rsid w:val="00DB68C6"/>
    <w:rsid w:val="00DB6956"/>
    <w:rsid w:val="00DB696E"/>
    <w:rsid w:val="00DB6993"/>
    <w:rsid w:val="00DB6B45"/>
    <w:rsid w:val="00DB6B4F"/>
    <w:rsid w:val="00DB6C57"/>
    <w:rsid w:val="00DB6D4B"/>
    <w:rsid w:val="00DB71F1"/>
    <w:rsid w:val="00DB7233"/>
    <w:rsid w:val="00DB765C"/>
    <w:rsid w:val="00DB76AB"/>
    <w:rsid w:val="00DB777C"/>
    <w:rsid w:val="00DB7A4E"/>
    <w:rsid w:val="00DB7D6E"/>
    <w:rsid w:val="00DB7E47"/>
    <w:rsid w:val="00DC0121"/>
    <w:rsid w:val="00DC031E"/>
    <w:rsid w:val="00DC0606"/>
    <w:rsid w:val="00DC067E"/>
    <w:rsid w:val="00DC096F"/>
    <w:rsid w:val="00DC09CC"/>
    <w:rsid w:val="00DC0C0D"/>
    <w:rsid w:val="00DC0DE9"/>
    <w:rsid w:val="00DC0F75"/>
    <w:rsid w:val="00DC0FAF"/>
    <w:rsid w:val="00DC1931"/>
    <w:rsid w:val="00DC19A9"/>
    <w:rsid w:val="00DC1AE2"/>
    <w:rsid w:val="00DC1E95"/>
    <w:rsid w:val="00DC1EEB"/>
    <w:rsid w:val="00DC1FBC"/>
    <w:rsid w:val="00DC2024"/>
    <w:rsid w:val="00DC29A0"/>
    <w:rsid w:val="00DC2F1D"/>
    <w:rsid w:val="00DC3B02"/>
    <w:rsid w:val="00DC3BC7"/>
    <w:rsid w:val="00DC413E"/>
    <w:rsid w:val="00DC4178"/>
    <w:rsid w:val="00DC4425"/>
    <w:rsid w:val="00DC44A7"/>
    <w:rsid w:val="00DC4734"/>
    <w:rsid w:val="00DC49B5"/>
    <w:rsid w:val="00DC4BF6"/>
    <w:rsid w:val="00DC4C21"/>
    <w:rsid w:val="00DC4CD3"/>
    <w:rsid w:val="00DC4DCE"/>
    <w:rsid w:val="00DC4EE3"/>
    <w:rsid w:val="00DC562F"/>
    <w:rsid w:val="00DC5637"/>
    <w:rsid w:val="00DC586B"/>
    <w:rsid w:val="00DC5C55"/>
    <w:rsid w:val="00DC5E7E"/>
    <w:rsid w:val="00DC63BF"/>
    <w:rsid w:val="00DC64A0"/>
    <w:rsid w:val="00DC656E"/>
    <w:rsid w:val="00DC65E1"/>
    <w:rsid w:val="00DC6843"/>
    <w:rsid w:val="00DC6ABC"/>
    <w:rsid w:val="00DC6D92"/>
    <w:rsid w:val="00DC7056"/>
    <w:rsid w:val="00DC7391"/>
    <w:rsid w:val="00DC7503"/>
    <w:rsid w:val="00DC7686"/>
    <w:rsid w:val="00DC78F3"/>
    <w:rsid w:val="00DC78FF"/>
    <w:rsid w:val="00DC7E10"/>
    <w:rsid w:val="00DD0080"/>
    <w:rsid w:val="00DD03D3"/>
    <w:rsid w:val="00DD040D"/>
    <w:rsid w:val="00DD05EC"/>
    <w:rsid w:val="00DD06D6"/>
    <w:rsid w:val="00DD07EB"/>
    <w:rsid w:val="00DD0830"/>
    <w:rsid w:val="00DD091A"/>
    <w:rsid w:val="00DD0C1F"/>
    <w:rsid w:val="00DD0E68"/>
    <w:rsid w:val="00DD0F86"/>
    <w:rsid w:val="00DD0FEC"/>
    <w:rsid w:val="00DD1869"/>
    <w:rsid w:val="00DD1AB3"/>
    <w:rsid w:val="00DD1B8A"/>
    <w:rsid w:val="00DD1D71"/>
    <w:rsid w:val="00DD1F78"/>
    <w:rsid w:val="00DD21AF"/>
    <w:rsid w:val="00DD2246"/>
    <w:rsid w:val="00DD24FA"/>
    <w:rsid w:val="00DD2584"/>
    <w:rsid w:val="00DD25CE"/>
    <w:rsid w:val="00DD2B69"/>
    <w:rsid w:val="00DD2C5E"/>
    <w:rsid w:val="00DD2DA6"/>
    <w:rsid w:val="00DD2EE1"/>
    <w:rsid w:val="00DD302F"/>
    <w:rsid w:val="00DD31E9"/>
    <w:rsid w:val="00DD3B42"/>
    <w:rsid w:val="00DD3CF2"/>
    <w:rsid w:val="00DD4173"/>
    <w:rsid w:val="00DD41CB"/>
    <w:rsid w:val="00DD4244"/>
    <w:rsid w:val="00DD4719"/>
    <w:rsid w:val="00DD48C1"/>
    <w:rsid w:val="00DD4F30"/>
    <w:rsid w:val="00DD5081"/>
    <w:rsid w:val="00DD529E"/>
    <w:rsid w:val="00DD531B"/>
    <w:rsid w:val="00DD54FE"/>
    <w:rsid w:val="00DD5524"/>
    <w:rsid w:val="00DD5588"/>
    <w:rsid w:val="00DD58E6"/>
    <w:rsid w:val="00DD5F38"/>
    <w:rsid w:val="00DD604E"/>
    <w:rsid w:val="00DD6050"/>
    <w:rsid w:val="00DD6068"/>
    <w:rsid w:val="00DD6221"/>
    <w:rsid w:val="00DD632C"/>
    <w:rsid w:val="00DD6349"/>
    <w:rsid w:val="00DD65F3"/>
    <w:rsid w:val="00DD6A3C"/>
    <w:rsid w:val="00DD6AF1"/>
    <w:rsid w:val="00DD6BC0"/>
    <w:rsid w:val="00DD6C44"/>
    <w:rsid w:val="00DD6E46"/>
    <w:rsid w:val="00DD7561"/>
    <w:rsid w:val="00DD7646"/>
    <w:rsid w:val="00DD77D3"/>
    <w:rsid w:val="00DD79CE"/>
    <w:rsid w:val="00DD7C48"/>
    <w:rsid w:val="00DD7E5F"/>
    <w:rsid w:val="00DE009C"/>
    <w:rsid w:val="00DE0179"/>
    <w:rsid w:val="00DE0544"/>
    <w:rsid w:val="00DE0B52"/>
    <w:rsid w:val="00DE0E0A"/>
    <w:rsid w:val="00DE0FBE"/>
    <w:rsid w:val="00DE0FCC"/>
    <w:rsid w:val="00DE102F"/>
    <w:rsid w:val="00DE1075"/>
    <w:rsid w:val="00DE10E3"/>
    <w:rsid w:val="00DE1169"/>
    <w:rsid w:val="00DE1306"/>
    <w:rsid w:val="00DE13D7"/>
    <w:rsid w:val="00DE15B4"/>
    <w:rsid w:val="00DE16BA"/>
    <w:rsid w:val="00DE1D20"/>
    <w:rsid w:val="00DE1D8F"/>
    <w:rsid w:val="00DE1EB7"/>
    <w:rsid w:val="00DE1FAF"/>
    <w:rsid w:val="00DE2629"/>
    <w:rsid w:val="00DE28C9"/>
    <w:rsid w:val="00DE2918"/>
    <w:rsid w:val="00DE3129"/>
    <w:rsid w:val="00DE3416"/>
    <w:rsid w:val="00DE35F7"/>
    <w:rsid w:val="00DE36FC"/>
    <w:rsid w:val="00DE3886"/>
    <w:rsid w:val="00DE3A77"/>
    <w:rsid w:val="00DE3AB5"/>
    <w:rsid w:val="00DE3B18"/>
    <w:rsid w:val="00DE3BFE"/>
    <w:rsid w:val="00DE3D37"/>
    <w:rsid w:val="00DE3EEF"/>
    <w:rsid w:val="00DE3F81"/>
    <w:rsid w:val="00DE41D3"/>
    <w:rsid w:val="00DE4318"/>
    <w:rsid w:val="00DE432C"/>
    <w:rsid w:val="00DE45E4"/>
    <w:rsid w:val="00DE4BFE"/>
    <w:rsid w:val="00DE5005"/>
    <w:rsid w:val="00DE507C"/>
    <w:rsid w:val="00DE5101"/>
    <w:rsid w:val="00DE51E3"/>
    <w:rsid w:val="00DE52F3"/>
    <w:rsid w:val="00DE5328"/>
    <w:rsid w:val="00DE53D7"/>
    <w:rsid w:val="00DE5746"/>
    <w:rsid w:val="00DE58D6"/>
    <w:rsid w:val="00DE5CFA"/>
    <w:rsid w:val="00DE5E20"/>
    <w:rsid w:val="00DE5EC5"/>
    <w:rsid w:val="00DE6092"/>
    <w:rsid w:val="00DE613D"/>
    <w:rsid w:val="00DE6343"/>
    <w:rsid w:val="00DE67D2"/>
    <w:rsid w:val="00DE68DF"/>
    <w:rsid w:val="00DE6B66"/>
    <w:rsid w:val="00DE6E86"/>
    <w:rsid w:val="00DE6F4E"/>
    <w:rsid w:val="00DE704D"/>
    <w:rsid w:val="00DE7153"/>
    <w:rsid w:val="00DE7219"/>
    <w:rsid w:val="00DE756B"/>
    <w:rsid w:val="00DE7668"/>
    <w:rsid w:val="00DE7686"/>
    <w:rsid w:val="00DE7968"/>
    <w:rsid w:val="00DE79FF"/>
    <w:rsid w:val="00DE7E3D"/>
    <w:rsid w:val="00DE7ED9"/>
    <w:rsid w:val="00DE7F18"/>
    <w:rsid w:val="00DF018B"/>
    <w:rsid w:val="00DF01F9"/>
    <w:rsid w:val="00DF0563"/>
    <w:rsid w:val="00DF063B"/>
    <w:rsid w:val="00DF09EF"/>
    <w:rsid w:val="00DF0AB2"/>
    <w:rsid w:val="00DF0AE3"/>
    <w:rsid w:val="00DF0B0F"/>
    <w:rsid w:val="00DF0C08"/>
    <w:rsid w:val="00DF0C27"/>
    <w:rsid w:val="00DF0F92"/>
    <w:rsid w:val="00DF0FA1"/>
    <w:rsid w:val="00DF14AF"/>
    <w:rsid w:val="00DF1613"/>
    <w:rsid w:val="00DF1680"/>
    <w:rsid w:val="00DF1912"/>
    <w:rsid w:val="00DF193E"/>
    <w:rsid w:val="00DF195E"/>
    <w:rsid w:val="00DF1FDE"/>
    <w:rsid w:val="00DF2035"/>
    <w:rsid w:val="00DF2077"/>
    <w:rsid w:val="00DF2116"/>
    <w:rsid w:val="00DF2225"/>
    <w:rsid w:val="00DF231A"/>
    <w:rsid w:val="00DF261E"/>
    <w:rsid w:val="00DF295C"/>
    <w:rsid w:val="00DF2DCE"/>
    <w:rsid w:val="00DF30EA"/>
    <w:rsid w:val="00DF33FD"/>
    <w:rsid w:val="00DF3433"/>
    <w:rsid w:val="00DF350C"/>
    <w:rsid w:val="00DF3677"/>
    <w:rsid w:val="00DF36BC"/>
    <w:rsid w:val="00DF3810"/>
    <w:rsid w:val="00DF39F4"/>
    <w:rsid w:val="00DF3FA6"/>
    <w:rsid w:val="00DF3FCF"/>
    <w:rsid w:val="00DF41A8"/>
    <w:rsid w:val="00DF41EC"/>
    <w:rsid w:val="00DF429F"/>
    <w:rsid w:val="00DF43ED"/>
    <w:rsid w:val="00DF447C"/>
    <w:rsid w:val="00DF4791"/>
    <w:rsid w:val="00DF4F06"/>
    <w:rsid w:val="00DF5063"/>
    <w:rsid w:val="00DF50B5"/>
    <w:rsid w:val="00DF56A1"/>
    <w:rsid w:val="00DF56BA"/>
    <w:rsid w:val="00DF5716"/>
    <w:rsid w:val="00DF587B"/>
    <w:rsid w:val="00DF5965"/>
    <w:rsid w:val="00DF5BDE"/>
    <w:rsid w:val="00DF65C0"/>
    <w:rsid w:val="00DF6AAF"/>
    <w:rsid w:val="00DF6BBD"/>
    <w:rsid w:val="00DF6E1B"/>
    <w:rsid w:val="00DF6E3F"/>
    <w:rsid w:val="00DF705B"/>
    <w:rsid w:val="00DF7087"/>
    <w:rsid w:val="00DF7530"/>
    <w:rsid w:val="00DF7661"/>
    <w:rsid w:val="00DF76B3"/>
    <w:rsid w:val="00DF7706"/>
    <w:rsid w:val="00DF786A"/>
    <w:rsid w:val="00DF787F"/>
    <w:rsid w:val="00DF79AE"/>
    <w:rsid w:val="00DF7AAB"/>
    <w:rsid w:val="00DF7D11"/>
    <w:rsid w:val="00DF7ED1"/>
    <w:rsid w:val="00E0016E"/>
    <w:rsid w:val="00E0021B"/>
    <w:rsid w:val="00E00259"/>
    <w:rsid w:val="00E00756"/>
    <w:rsid w:val="00E00A31"/>
    <w:rsid w:val="00E00AD3"/>
    <w:rsid w:val="00E00B04"/>
    <w:rsid w:val="00E00BA2"/>
    <w:rsid w:val="00E00DD0"/>
    <w:rsid w:val="00E00DD9"/>
    <w:rsid w:val="00E014A1"/>
    <w:rsid w:val="00E0176E"/>
    <w:rsid w:val="00E01AF3"/>
    <w:rsid w:val="00E01CEC"/>
    <w:rsid w:val="00E01F10"/>
    <w:rsid w:val="00E01F4F"/>
    <w:rsid w:val="00E021F3"/>
    <w:rsid w:val="00E0227D"/>
    <w:rsid w:val="00E02398"/>
    <w:rsid w:val="00E023BC"/>
    <w:rsid w:val="00E0241E"/>
    <w:rsid w:val="00E025EA"/>
    <w:rsid w:val="00E02819"/>
    <w:rsid w:val="00E028E9"/>
    <w:rsid w:val="00E02F06"/>
    <w:rsid w:val="00E030B6"/>
    <w:rsid w:val="00E03382"/>
    <w:rsid w:val="00E03422"/>
    <w:rsid w:val="00E034E1"/>
    <w:rsid w:val="00E03F97"/>
    <w:rsid w:val="00E03FD1"/>
    <w:rsid w:val="00E0424E"/>
    <w:rsid w:val="00E04AB5"/>
    <w:rsid w:val="00E04BBC"/>
    <w:rsid w:val="00E04C3D"/>
    <w:rsid w:val="00E04EF1"/>
    <w:rsid w:val="00E04F0E"/>
    <w:rsid w:val="00E050CC"/>
    <w:rsid w:val="00E05464"/>
    <w:rsid w:val="00E054E0"/>
    <w:rsid w:val="00E05583"/>
    <w:rsid w:val="00E05976"/>
    <w:rsid w:val="00E05985"/>
    <w:rsid w:val="00E05A6B"/>
    <w:rsid w:val="00E05ACE"/>
    <w:rsid w:val="00E05E78"/>
    <w:rsid w:val="00E05F56"/>
    <w:rsid w:val="00E06046"/>
    <w:rsid w:val="00E0621F"/>
    <w:rsid w:val="00E06371"/>
    <w:rsid w:val="00E0647E"/>
    <w:rsid w:val="00E064C3"/>
    <w:rsid w:val="00E06567"/>
    <w:rsid w:val="00E06643"/>
    <w:rsid w:val="00E0680A"/>
    <w:rsid w:val="00E0684C"/>
    <w:rsid w:val="00E06B8F"/>
    <w:rsid w:val="00E06DAF"/>
    <w:rsid w:val="00E06F0C"/>
    <w:rsid w:val="00E07158"/>
    <w:rsid w:val="00E0727C"/>
    <w:rsid w:val="00E07452"/>
    <w:rsid w:val="00E076AF"/>
    <w:rsid w:val="00E07727"/>
    <w:rsid w:val="00E07F57"/>
    <w:rsid w:val="00E0E447"/>
    <w:rsid w:val="00E101F7"/>
    <w:rsid w:val="00E10427"/>
    <w:rsid w:val="00E106DF"/>
    <w:rsid w:val="00E1074D"/>
    <w:rsid w:val="00E10754"/>
    <w:rsid w:val="00E10934"/>
    <w:rsid w:val="00E10A89"/>
    <w:rsid w:val="00E10A8D"/>
    <w:rsid w:val="00E10D75"/>
    <w:rsid w:val="00E112F8"/>
    <w:rsid w:val="00E113AB"/>
    <w:rsid w:val="00E11401"/>
    <w:rsid w:val="00E1172D"/>
    <w:rsid w:val="00E11E8B"/>
    <w:rsid w:val="00E11F6A"/>
    <w:rsid w:val="00E11F9B"/>
    <w:rsid w:val="00E12468"/>
    <w:rsid w:val="00E1247D"/>
    <w:rsid w:val="00E12790"/>
    <w:rsid w:val="00E12818"/>
    <w:rsid w:val="00E12879"/>
    <w:rsid w:val="00E12CFD"/>
    <w:rsid w:val="00E13206"/>
    <w:rsid w:val="00E13242"/>
    <w:rsid w:val="00E13251"/>
    <w:rsid w:val="00E13703"/>
    <w:rsid w:val="00E137F3"/>
    <w:rsid w:val="00E1390E"/>
    <w:rsid w:val="00E13A38"/>
    <w:rsid w:val="00E13FB3"/>
    <w:rsid w:val="00E1401A"/>
    <w:rsid w:val="00E14126"/>
    <w:rsid w:val="00E14328"/>
    <w:rsid w:val="00E144F4"/>
    <w:rsid w:val="00E146E1"/>
    <w:rsid w:val="00E148C8"/>
    <w:rsid w:val="00E1495B"/>
    <w:rsid w:val="00E14BE9"/>
    <w:rsid w:val="00E14BFB"/>
    <w:rsid w:val="00E14D92"/>
    <w:rsid w:val="00E14F70"/>
    <w:rsid w:val="00E15065"/>
    <w:rsid w:val="00E15217"/>
    <w:rsid w:val="00E152A7"/>
    <w:rsid w:val="00E15521"/>
    <w:rsid w:val="00E1564D"/>
    <w:rsid w:val="00E15BA9"/>
    <w:rsid w:val="00E15DFA"/>
    <w:rsid w:val="00E1623F"/>
    <w:rsid w:val="00E1651F"/>
    <w:rsid w:val="00E16532"/>
    <w:rsid w:val="00E1660A"/>
    <w:rsid w:val="00E16641"/>
    <w:rsid w:val="00E1680B"/>
    <w:rsid w:val="00E16B88"/>
    <w:rsid w:val="00E16C28"/>
    <w:rsid w:val="00E16E0A"/>
    <w:rsid w:val="00E16E25"/>
    <w:rsid w:val="00E170D8"/>
    <w:rsid w:val="00E1740D"/>
    <w:rsid w:val="00E175DE"/>
    <w:rsid w:val="00E17838"/>
    <w:rsid w:val="00E1799E"/>
    <w:rsid w:val="00E1CC68"/>
    <w:rsid w:val="00E20141"/>
    <w:rsid w:val="00E2015F"/>
    <w:rsid w:val="00E201AA"/>
    <w:rsid w:val="00E203F2"/>
    <w:rsid w:val="00E20765"/>
    <w:rsid w:val="00E208D3"/>
    <w:rsid w:val="00E20B2A"/>
    <w:rsid w:val="00E20CFB"/>
    <w:rsid w:val="00E20E5A"/>
    <w:rsid w:val="00E21095"/>
    <w:rsid w:val="00E21484"/>
    <w:rsid w:val="00E21569"/>
    <w:rsid w:val="00E215ED"/>
    <w:rsid w:val="00E21773"/>
    <w:rsid w:val="00E21890"/>
    <w:rsid w:val="00E2228A"/>
    <w:rsid w:val="00E222BD"/>
    <w:rsid w:val="00E222FF"/>
    <w:rsid w:val="00E22817"/>
    <w:rsid w:val="00E22A15"/>
    <w:rsid w:val="00E22A6A"/>
    <w:rsid w:val="00E22C01"/>
    <w:rsid w:val="00E2306F"/>
    <w:rsid w:val="00E23158"/>
    <w:rsid w:val="00E233E9"/>
    <w:rsid w:val="00E2341C"/>
    <w:rsid w:val="00E234CA"/>
    <w:rsid w:val="00E236BC"/>
    <w:rsid w:val="00E23741"/>
    <w:rsid w:val="00E237E3"/>
    <w:rsid w:val="00E2398A"/>
    <w:rsid w:val="00E23EAA"/>
    <w:rsid w:val="00E23FA7"/>
    <w:rsid w:val="00E245EB"/>
    <w:rsid w:val="00E24DD9"/>
    <w:rsid w:val="00E24EBE"/>
    <w:rsid w:val="00E24F46"/>
    <w:rsid w:val="00E2506A"/>
    <w:rsid w:val="00E254E6"/>
    <w:rsid w:val="00E2558A"/>
    <w:rsid w:val="00E255C9"/>
    <w:rsid w:val="00E259D3"/>
    <w:rsid w:val="00E25B9A"/>
    <w:rsid w:val="00E25D77"/>
    <w:rsid w:val="00E25ECC"/>
    <w:rsid w:val="00E25F51"/>
    <w:rsid w:val="00E261B4"/>
    <w:rsid w:val="00E261CB"/>
    <w:rsid w:val="00E26565"/>
    <w:rsid w:val="00E269A6"/>
    <w:rsid w:val="00E26A2A"/>
    <w:rsid w:val="00E26D64"/>
    <w:rsid w:val="00E271C4"/>
    <w:rsid w:val="00E278D0"/>
    <w:rsid w:val="00E27A93"/>
    <w:rsid w:val="00E27F3C"/>
    <w:rsid w:val="00E305E3"/>
    <w:rsid w:val="00E3084F"/>
    <w:rsid w:val="00E3098A"/>
    <w:rsid w:val="00E30A8F"/>
    <w:rsid w:val="00E30B81"/>
    <w:rsid w:val="00E30B9F"/>
    <w:rsid w:val="00E310C5"/>
    <w:rsid w:val="00E31187"/>
    <w:rsid w:val="00E313FE"/>
    <w:rsid w:val="00E3189D"/>
    <w:rsid w:val="00E31A00"/>
    <w:rsid w:val="00E31BE8"/>
    <w:rsid w:val="00E31D67"/>
    <w:rsid w:val="00E31D9A"/>
    <w:rsid w:val="00E31E92"/>
    <w:rsid w:val="00E320A7"/>
    <w:rsid w:val="00E3221B"/>
    <w:rsid w:val="00E322D1"/>
    <w:rsid w:val="00E3231B"/>
    <w:rsid w:val="00E323EC"/>
    <w:rsid w:val="00E324E5"/>
    <w:rsid w:val="00E3256F"/>
    <w:rsid w:val="00E32D4F"/>
    <w:rsid w:val="00E32E37"/>
    <w:rsid w:val="00E33589"/>
    <w:rsid w:val="00E34010"/>
    <w:rsid w:val="00E34079"/>
    <w:rsid w:val="00E340B1"/>
    <w:rsid w:val="00E34272"/>
    <w:rsid w:val="00E34500"/>
    <w:rsid w:val="00E3485A"/>
    <w:rsid w:val="00E34E16"/>
    <w:rsid w:val="00E34F2F"/>
    <w:rsid w:val="00E35115"/>
    <w:rsid w:val="00E35153"/>
    <w:rsid w:val="00E35481"/>
    <w:rsid w:val="00E35740"/>
    <w:rsid w:val="00E35AFA"/>
    <w:rsid w:val="00E35DA0"/>
    <w:rsid w:val="00E35FDB"/>
    <w:rsid w:val="00E3627E"/>
    <w:rsid w:val="00E3642A"/>
    <w:rsid w:val="00E365A7"/>
    <w:rsid w:val="00E3665D"/>
    <w:rsid w:val="00E367E0"/>
    <w:rsid w:val="00E37074"/>
    <w:rsid w:val="00E370EB"/>
    <w:rsid w:val="00E371B4"/>
    <w:rsid w:val="00E3722F"/>
    <w:rsid w:val="00E3778B"/>
    <w:rsid w:val="00E37937"/>
    <w:rsid w:val="00E37D69"/>
    <w:rsid w:val="00E4014B"/>
    <w:rsid w:val="00E40300"/>
    <w:rsid w:val="00E40318"/>
    <w:rsid w:val="00E4056B"/>
    <w:rsid w:val="00E405EB"/>
    <w:rsid w:val="00E40C05"/>
    <w:rsid w:val="00E413A5"/>
    <w:rsid w:val="00E41D32"/>
    <w:rsid w:val="00E420C5"/>
    <w:rsid w:val="00E4237B"/>
    <w:rsid w:val="00E42418"/>
    <w:rsid w:val="00E424D4"/>
    <w:rsid w:val="00E4255E"/>
    <w:rsid w:val="00E428F5"/>
    <w:rsid w:val="00E4294D"/>
    <w:rsid w:val="00E42EC1"/>
    <w:rsid w:val="00E4321B"/>
    <w:rsid w:val="00E432F6"/>
    <w:rsid w:val="00E43538"/>
    <w:rsid w:val="00E43879"/>
    <w:rsid w:val="00E43B9A"/>
    <w:rsid w:val="00E441C3"/>
    <w:rsid w:val="00E44223"/>
    <w:rsid w:val="00E4430A"/>
    <w:rsid w:val="00E44544"/>
    <w:rsid w:val="00E44671"/>
    <w:rsid w:val="00E44D72"/>
    <w:rsid w:val="00E45372"/>
    <w:rsid w:val="00E4549C"/>
    <w:rsid w:val="00E456D0"/>
    <w:rsid w:val="00E45914"/>
    <w:rsid w:val="00E45957"/>
    <w:rsid w:val="00E459C4"/>
    <w:rsid w:val="00E45E3B"/>
    <w:rsid w:val="00E45E6F"/>
    <w:rsid w:val="00E463DB"/>
    <w:rsid w:val="00E46431"/>
    <w:rsid w:val="00E46A75"/>
    <w:rsid w:val="00E46FEC"/>
    <w:rsid w:val="00E478B9"/>
    <w:rsid w:val="00E47A9A"/>
    <w:rsid w:val="00E47C05"/>
    <w:rsid w:val="00E47EF1"/>
    <w:rsid w:val="00E50159"/>
    <w:rsid w:val="00E503A4"/>
    <w:rsid w:val="00E50445"/>
    <w:rsid w:val="00E505CA"/>
    <w:rsid w:val="00E508BD"/>
    <w:rsid w:val="00E508C4"/>
    <w:rsid w:val="00E50A8F"/>
    <w:rsid w:val="00E50BFC"/>
    <w:rsid w:val="00E50FFA"/>
    <w:rsid w:val="00E51062"/>
    <w:rsid w:val="00E51294"/>
    <w:rsid w:val="00E515D8"/>
    <w:rsid w:val="00E51789"/>
    <w:rsid w:val="00E51838"/>
    <w:rsid w:val="00E51B45"/>
    <w:rsid w:val="00E51B86"/>
    <w:rsid w:val="00E51CA8"/>
    <w:rsid w:val="00E51DB8"/>
    <w:rsid w:val="00E51EB9"/>
    <w:rsid w:val="00E52833"/>
    <w:rsid w:val="00E52F2D"/>
    <w:rsid w:val="00E530DF"/>
    <w:rsid w:val="00E531C2"/>
    <w:rsid w:val="00E533BC"/>
    <w:rsid w:val="00E533C4"/>
    <w:rsid w:val="00E534D0"/>
    <w:rsid w:val="00E536F9"/>
    <w:rsid w:val="00E53931"/>
    <w:rsid w:val="00E53B94"/>
    <w:rsid w:val="00E542D4"/>
    <w:rsid w:val="00E5480D"/>
    <w:rsid w:val="00E549F1"/>
    <w:rsid w:val="00E54AE0"/>
    <w:rsid w:val="00E54D30"/>
    <w:rsid w:val="00E54F2F"/>
    <w:rsid w:val="00E55070"/>
    <w:rsid w:val="00E55195"/>
    <w:rsid w:val="00E551B0"/>
    <w:rsid w:val="00E55D37"/>
    <w:rsid w:val="00E55D8E"/>
    <w:rsid w:val="00E55EB5"/>
    <w:rsid w:val="00E55EC4"/>
    <w:rsid w:val="00E5605B"/>
    <w:rsid w:val="00E5608C"/>
    <w:rsid w:val="00E560D5"/>
    <w:rsid w:val="00E56176"/>
    <w:rsid w:val="00E56376"/>
    <w:rsid w:val="00E563B0"/>
    <w:rsid w:val="00E563C3"/>
    <w:rsid w:val="00E56600"/>
    <w:rsid w:val="00E56837"/>
    <w:rsid w:val="00E568B5"/>
    <w:rsid w:val="00E56A12"/>
    <w:rsid w:val="00E56BD6"/>
    <w:rsid w:val="00E56D17"/>
    <w:rsid w:val="00E56EDD"/>
    <w:rsid w:val="00E57475"/>
    <w:rsid w:val="00E57500"/>
    <w:rsid w:val="00E57609"/>
    <w:rsid w:val="00E57858"/>
    <w:rsid w:val="00E57BF2"/>
    <w:rsid w:val="00E57CEC"/>
    <w:rsid w:val="00E60098"/>
    <w:rsid w:val="00E60358"/>
    <w:rsid w:val="00E60755"/>
    <w:rsid w:val="00E60806"/>
    <w:rsid w:val="00E60876"/>
    <w:rsid w:val="00E608B2"/>
    <w:rsid w:val="00E608B7"/>
    <w:rsid w:val="00E60CFB"/>
    <w:rsid w:val="00E60DBC"/>
    <w:rsid w:val="00E60E7C"/>
    <w:rsid w:val="00E61A1D"/>
    <w:rsid w:val="00E61AA2"/>
    <w:rsid w:val="00E61B18"/>
    <w:rsid w:val="00E61C2D"/>
    <w:rsid w:val="00E61EC8"/>
    <w:rsid w:val="00E62192"/>
    <w:rsid w:val="00E625DF"/>
    <w:rsid w:val="00E6289A"/>
    <w:rsid w:val="00E628D8"/>
    <w:rsid w:val="00E62921"/>
    <w:rsid w:val="00E6292B"/>
    <w:rsid w:val="00E62B42"/>
    <w:rsid w:val="00E62D26"/>
    <w:rsid w:val="00E62DE2"/>
    <w:rsid w:val="00E62E6D"/>
    <w:rsid w:val="00E62FF0"/>
    <w:rsid w:val="00E634FE"/>
    <w:rsid w:val="00E638DA"/>
    <w:rsid w:val="00E63E3F"/>
    <w:rsid w:val="00E642A5"/>
    <w:rsid w:val="00E642D9"/>
    <w:rsid w:val="00E6441F"/>
    <w:rsid w:val="00E64543"/>
    <w:rsid w:val="00E64E42"/>
    <w:rsid w:val="00E650D0"/>
    <w:rsid w:val="00E656A0"/>
    <w:rsid w:val="00E65A02"/>
    <w:rsid w:val="00E65CCE"/>
    <w:rsid w:val="00E65E77"/>
    <w:rsid w:val="00E667C6"/>
    <w:rsid w:val="00E6681B"/>
    <w:rsid w:val="00E66C96"/>
    <w:rsid w:val="00E66E2F"/>
    <w:rsid w:val="00E66EDF"/>
    <w:rsid w:val="00E66FB2"/>
    <w:rsid w:val="00E66FCC"/>
    <w:rsid w:val="00E670B2"/>
    <w:rsid w:val="00E670E2"/>
    <w:rsid w:val="00E6738B"/>
    <w:rsid w:val="00E673FB"/>
    <w:rsid w:val="00E676D1"/>
    <w:rsid w:val="00E6770E"/>
    <w:rsid w:val="00E6775C"/>
    <w:rsid w:val="00E678A4"/>
    <w:rsid w:val="00E678DD"/>
    <w:rsid w:val="00E679B6"/>
    <w:rsid w:val="00E67E8E"/>
    <w:rsid w:val="00E67F75"/>
    <w:rsid w:val="00E70000"/>
    <w:rsid w:val="00E70160"/>
    <w:rsid w:val="00E701F6"/>
    <w:rsid w:val="00E7042B"/>
    <w:rsid w:val="00E70774"/>
    <w:rsid w:val="00E70883"/>
    <w:rsid w:val="00E70CB2"/>
    <w:rsid w:val="00E71156"/>
    <w:rsid w:val="00E712A9"/>
    <w:rsid w:val="00E713AA"/>
    <w:rsid w:val="00E71884"/>
    <w:rsid w:val="00E7196A"/>
    <w:rsid w:val="00E71A69"/>
    <w:rsid w:val="00E71AFD"/>
    <w:rsid w:val="00E72309"/>
    <w:rsid w:val="00E72798"/>
    <w:rsid w:val="00E72850"/>
    <w:rsid w:val="00E7292F"/>
    <w:rsid w:val="00E72946"/>
    <w:rsid w:val="00E72A9B"/>
    <w:rsid w:val="00E72E56"/>
    <w:rsid w:val="00E730EA"/>
    <w:rsid w:val="00E7335A"/>
    <w:rsid w:val="00E734F1"/>
    <w:rsid w:val="00E7382B"/>
    <w:rsid w:val="00E7396C"/>
    <w:rsid w:val="00E73D6A"/>
    <w:rsid w:val="00E7460F"/>
    <w:rsid w:val="00E746F8"/>
    <w:rsid w:val="00E7496A"/>
    <w:rsid w:val="00E74B3C"/>
    <w:rsid w:val="00E74D2E"/>
    <w:rsid w:val="00E75138"/>
    <w:rsid w:val="00E752D0"/>
    <w:rsid w:val="00E7532D"/>
    <w:rsid w:val="00E75460"/>
    <w:rsid w:val="00E75532"/>
    <w:rsid w:val="00E7569B"/>
    <w:rsid w:val="00E75817"/>
    <w:rsid w:val="00E75852"/>
    <w:rsid w:val="00E7591D"/>
    <w:rsid w:val="00E75F25"/>
    <w:rsid w:val="00E7666F"/>
    <w:rsid w:val="00E768C2"/>
    <w:rsid w:val="00E7691E"/>
    <w:rsid w:val="00E76F9D"/>
    <w:rsid w:val="00E7702A"/>
    <w:rsid w:val="00E77149"/>
    <w:rsid w:val="00E77172"/>
    <w:rsid w:val="00E77277"/>
    <w:rsid w:val="00E77B64"/>
    <w:rsid w:val="00E77C5D"/>
    <w:rsid w:val="00E77CAA"/>
    <w:rsid w:val="00E803AE"/>
    <w:rsid w:val="00E80E2C"/>
    <w:rsid w:val="00E80EDF"/>
    <w:rsid w:val="00E80FA2"/>
    <w:rsid w:val="00E8122A"/>
    <w:rsid w:val="00E81462"/>
    <w:rsid w:val="00E814E4"/>
    <w:rsid w:val="00E815A4"/>
    <w:rsid w:val="00E81EE8"/>
    <w:rsid w:val="00E82003"/>
    <w:rsid w:val="00E8227B"/>
    <w:rsid w:val="00E822D3"/>
    <w:rsid w:val="00E82A1A"/>
    <w:rsid w:val="00E82B08"/>
    <w:rsid w:val="00E83036"/>
    <w:rsid w:val="00E8320F"/>
    <w:rsid w:val="00E8354D"/>
    <w:rsid w:val="00E83702"/>
    <w:rsid w:val="00E83762"/>
    <w:rsid w:val="00E83B27"/>
    <w:rsid w:val="00E83B9E"/>
    <w:rsid w:val="00E83D24"/>
    <w:rsid w:val="00E83DC4"/>
    <w:rsid w:val="00E8407A"/>
    <w:rsid w:val="00E84384"/>
    <w:rsid w:val="00E844A4"/>
    <w:rsid w:val="00E8450B"/>
    <w:rsid w:val="00E8457D"/>
    <w:rsid w:val="00E84659"/>
    <w:rsid w:val="00E84799"/>
    <w:rsid w:val="00E8486E"/>
    <w:rsid w:val="00E849A8"/>
    <w:rsid w:val="00E84A26"/>
    <w:rsid w:val="00E84A3C"/>
    <w:rsid w:val="00E85134"/>
    <w:rsid w:val="00E854D7"/>
    <w:rsid w:val="00E85920"/>
    <w:rsid w:val="00E85F74"/>
    <w:rsid w:val="00E85F75"/>
    <w:rsid w:val="00E86385"/>
    <w:rsid w:val="00E864F5"/>
    <w:rsid w:val="00E86977"/>
    <w:rsid w:val="00E86AF4"/>
    <w:rsid w:val="00E86B0D"/>
    <w:rsid w:val="00E872EF"/>
    <w:rsid w:val="00E87547"/>
    <w:rsid w:val="00E8768A"/>
    <w:rsid w:val="00E877C8"/>
    <w:rsid w:val="00E87867"/>
    <w:rsid w:val="00E87908"/>
    <w:rsid w:val="00E87C42"/>
    <w:rsid w:val="00E87C81"/>
    <w:rsid w:val="00E87FDF"/>
    <w:rsid w:val="00E8F2E7"/>
    <w:rsid w:val="00E90351"/>
    <w:rsid w:val="00E904CF"/>
    <w:rsid w:val="00E907B2"/>
    <w:rsid w:val="00E909E0"/>
    <w:rsid w:val="00E90B0D"/>
    <w:rsid w:val="00E90D16"/>
    <w:rsid w:val="00E913D5"/>
    <w:rsid w:val="00E916F6"/>
    <w:rsid w:val="00E9180F"/>
    <w:rsid w:val="00E9194F"/>
    <w:rsid w:val="00E91950"/>
    <w:rsid w:val="00E91AD0"/>
    <w:rsid w:val="00E91B31"/>
    <w:rsid w:val="00E91BBA"/>
    <w:rsid w:val="00E91C38"/>
    <w:rsid w:val="00E92028"/>
    <w:rsid w:val="00E92184"/>
    <w:rsid w:val="00E92B3B"/>
    <w:rsid w:val="00E92D5B"/>
    <w:rsid w:val="00E92D6F"/>
    <w:rsid w:val="00E92E6A"/>
    <w:rsid w:val="00E9314B"/>
    <w:rsid w:val="00E9373F"/>
    <w:rsid w:val="00E93755"/>
    <w:rsid w:val="00E93795"/>
    <w:rsid w:val="00E93891"/>
    <w:rsid w:val="00E93E22"/>
    <w:rsid w:val="00E93E58"/>
    <w:rsid w:val="00E94432"/>
    <w:rsid w:val="00E9488A"/>
    <w:rsid w:val="00E9499E"/>
    <w:rsid w:val="00E949B5"/>
    <w:rsid w:val="00E94B89"/>
    <w:rsid w:val="00E94C79"/>
    <w:rsid w:val="00E95127"/>
    <w:rsid w:val="00E9517C"/>
    <w:rsid w:val="00E95228"/>
    <w:rsid w:val="00E95548"/>
    <w:rsid w:val="00E955B8"/>
    <w:rsid w:val="00E9599E"/>
    <w:rsid w:val="00E959E5"/>
    <w:rsid w:val="00E959EC"/>
    <w:rsid w:val="00E95A24"/>
    <w:rsid w:val="00E95ABB"/>
    <w:rsid w:val="00E95F5C"/>
    <w:rsid w:val="00E96522"/>
    <w:rsid w:val="00E966B2"/>
    <w:rsid w:val="00E96878"/>
    <w:rsid w:val="00E968D1"/>
    <w:rsid w:val="00E969A7"/>
    <w:rsid w:val="00E96A24"/>
    <w:rsid w:val="00E96B3B"/>
    <w:rsid w:val="00E96B51"/>
    <w:rsid w:val="00E96B5D"/>
    <w:rsid w:val="00E96BAE"/>
    <w:rsid w:val="00E96C54"/>
    <w:rsid w:val="00E96CEB"/>
    <w:rsid w:val="00E96D74"/>
    <w:rsid w:val="00E97234"/>
    <w:rsid w:val="00E97638"/>
    <w:rsid w:val="00E97948"/>
    <w:rsid w:val="00E979E8"/>
    <w:rsid w:val="00E97CC5"/>
    <w:rsid w:val="00E97DB5"/>
    <w:rsid w:val="00EA03D7"/>
    <w:rsid w:val="00EA050A"/>
    <w:rsid w:val="00EA0A1A"/>
    <w:rsid w:val="00EA0B10"/>
    <w:rsid w:val="00EA0C94"/>
    <w:rsid w:val="00EA0DF4"/>
    <w:rsid w:val="00EA0E32"/>
    <w:rsid w:val="00EA123B"/>
    <w:rsid w:val="00EA12E6"/>
    <w:rsid w:val="00EA1412"/>
    <w:rsid w:val="00EA1628"/>
    <w:rsid w:val="00EA1A99"/>
    <w:rsid w:val="00EA1B27"/>
    <w:rsid w:val="00EA2411"/>
    <w:rsid w:val="00EA268E"/>
    <w:rsid w:val="00EA26CB"/>
    <w:rsid w:val="00EA2C10"/>
    <w:rsid w:val="00EA2D15"/>
    <w:rsid w:val="00EA2D6C"/>
    <w:rsid w:val="00EA34A3"/>
    <w:rsid w:val="00EA36C0"/>
    <w:rsid w:val="00EA385D"/>
    <w:rsid w:val="00EA395A"/>
    <w:rsid w:val="00EA3A9D"/>
    <w:rsid w:val="00EA3BD1"/>
    <w:rsid w:val="00EA3CDD"/>
    <w:rsid w:val="00EA3D13"/>
    <w:rsid w:val="00EA44E7"/>
    <w:rsid w:val="00EA44FB"/>
    <w:rsid w:val="00EA4A36"/>
    <w:rsid w:val="00EA4C31"/>
    <w:rsid w:val="00EA4C33"/>
    <w:rsid w:val="00EA4C97"/>
    <w:rsid w:val="00EA4FC9"/>
    <w:rsid w:val="00EA53A6"/>
    <w:rsid w:val="00EA56AC"/>
    <w:rsid w:val="00EA5E98"/>
    <w:rsid w:val="00EA6033"/>
    <w:rsid w:val="00EA61A8"/>
    <w:rsid w:val="00EA6428"/>
    <w:rsid w:val="00EA674E"/>
    <w:rsid w:val="00EA67C6"/>
    <w:rsid w:val="00EA682D"/>
    <w:rsid w:val="00EA6A69"/>
    <w:rsid w:val="00EA6AD2"/>
    <w:rsid w:val="00EA6CF5"/>
    <w:rsid w:val="00EA7047"/>
    <w:rsid w:val="00EA740E"/>
    <w:rsid w:val="00EA77C4"/>
    <w:rsid w:val="00EA7A32"/>
    <w:rsid w:val="00EA7F24"/>
    <w:rsid w:val="00EA7F7C"/>
    <w:rsid w:val="00EB002B"/>
    <w:rsid w:val="00EB008C"/>
    <w:rsid w:val="00EB0532"/>
    <w:rsid w:val="00EB08DD"/>
    <w:rsid w:val="00EB094B"/>
    <w:rsid w:val="00EB0AA7"/>
    <w:rsid w:val="00EB0ABB"/>
    <w:rsid w:val="00EB0B87"/>
    <w:rsid w:val="00EB0D69"/>
    <w:rsid w:val="00EB0D8A"/>
    <w:rsid w:val="00EB0DEB"/>
    <w:rsid w:val="00EB0F78"/>
    <w:rsid w:val="00EB1015"/>
    <w:rsid w:val="00EB12DA"/>
    <w:rsid w:val="00EB15A0"/>
    <w:rsid w:val="00EB171D"/>
    <w:rsid w:val="00EB1BD2"/>
    <w:rsid w:val="00EB1D1B"/>
    <w:rsid w:val="00EB2307"/>
    <w:rsid w:val="00EB29E8"/>
    <w:rsid w:val="00EB2C91"/>
    <w:rsid w:val="00EB3673"/>
    <w:rsid w:val="00EB36BF"/>
    <w:rsid w:val="00EB3799"/>
    <w:rsid w:val="00EB3874"/>
    <w:rsid w:val="00EB39E1"/>
    <w:rsid w:val="00EB3AB5"/>
    <w:rsid w:val="00EB3E39"/>
    <w:rsid w:val="00EB4175"/>
    <w:rsid w:val="00EB42E9"/>
    <w:rsid w:val="00EB439F"/>
    <w:rsid w:val="00EB4499"/>
    <w:rsid w:val="00EB44F7"/>
    <w:rsid w:val="00EB44FE"/>
    <w:rsid w:val="00EB45C6"/>
    <w:rsid w:val="00EB4811"/>
    <w:rsid w:val="00EB4C50"/>
    <w:rsid w:val="00EB4DD2"/>
    <w:rsid w:val="00EB4E4F"/>
    <w:rsid w:val="00EB520B"/>
    <w:rsid w:val="00EB52BB"/>
    <w:rsid w:val="00EB531D"/>
    <w:rsid w:val="00EB5D6B"/>
    <w:rsid w:val="00EB5E32"/>
    <w:rsid w:val="00EB5EA3"/>
    <w:rsid w:val="00EB618E"/>
    <w:rsid w:val="00EB641F"/>
    <w:rsid w:val="00EB671B"/>
    <w:rsid w:val="00EB678F"/>
    <w:rsid w:val="00EB6907"/>
    <w:rsid w:val="00EB691D"/>
    <w:rsid w:val="00EB6BD2"/>
    <w:rsid w:val="00EB6C29"/>
    <w:rsid w:val="00EB6DC6"/>
    <w:rsid w:val="00EB715B"/>
    <w:rsid w:val="00EB73C0"/>
    <w:rsid w:val="00EB76F3"/>
    <w:rsid w:val="00EB786A"/>
    <w:rsid w:val="00EB795D"/>
    <w:rsid w:val="00EB7E54"/>
    <w:rsid w:val="00EB7F22"/>
    <w:rsid w:val="00EB7FE3"/>
    <w:rsid w:val="00EC050C"/>
    <w:rsid w:val="00EC07D8"/>
    <w:rsid w:val="00EC0904"/>
    <w:rsid w:val="00EC090C"/>
    <w:rsid w:val="00EC0A98"/>
    <w:rsid w:val="00EC0ED8"/>
    <w:rsid w:val="00EC1005"/>
    <w:rsid w:val="00EC104C"/>
    <w:rsid w:val="00EC1379"/>
    <w:rsid w:val="00EC13E0"/>
    <w:rsid w:val="00EC1559"/>
    <w:rsid w:val="00EC18B6"/>
    <w:rsid w:val="00EC18FF"/>
    <w:rsid w:val="00EC19DB"/>
    <w:rsid w:val="00EC1B20"/>
    <w:rsid w:val="00EC1CA3"/>
    <w:rsid w:val="00EC1D05"/>
    <w:rsid w:val="00EC1E88"/>
    <w:rsid w:val="00EC1EEB"/>
    <w:rsid w:val="00EC2633"/>
    <w:rsid w:val="00EC2820"/>
    <w:rsid w:val="00EC2822"/>
    <w:rsid w:val="00EC2BAA"/>
    <w:rsid w:val="00EC2F05"/>
    <w:rsid w:val="00EC3095"/>
    <w:rsid w:val="00EC344F"/>
    <w:rsid w:val="00EC3ADE"/>
    <w:rsid w:val="00EC3BF2"/>
    <w:rsid w:val="00EC3D61"/>
    <w:rsid w:val="00EC3D95"/>
    <w:rsid w:val="00EC3DDF"/>
    <w:rsid w:val="00EC41AB"/>
    <w:rsid w:val="00EC4576"/>
    <w:rsid w:val="00EC465E"/>
    <w:rsid w:val="00EC47F8"/>
    <w:rsid w:val="00EC490B"/>
    <w:rsid w:val="00EC4B82"/>
    <w:rsid w:val="00EC4EAB"/>
    <w:rsid w:val="00EC5494"/>
    <w:rsid w:val="00EC596B"/>
    <w:rsid w:val="00EC5D97"/>
    <w:rsid w:val="00EC614D"/>
    <w:rsid w:val="00EC61CE"/>
    <w:rsid w:val="00EC6450"/>
    <w:rsid w:val="00EC672F"/>
    <w:rsid w:val="00EC6820"/>
    <w:rsid w:val="00EC6C46"/>
    <w:rsid w:val="00EC6CD8"/>
    <w:rsid w:val="00EC6D4C"/>
    <w:rsid w:val="00EC6DDC"/>
    <w:rsid w:val="00EC71DB"/>
    <w:rsid w:val="00EC732F"/>
    <w:rsid w:val="00EC7728"/>
    <w:rsid w:val="00EC7AEF"/>
    <w:rsid w:val="00ED0083"/>
    <w:rsid w:val="00ED0148"/>
    <w:rsid w:val="00ED0799"/>
    <w:rsid w:val="00ED0992"/>
    <w:rsid w:val="00ED0A1C"/>
    <w:rsid w:val="00ED0AC6"/>
    <w:rsid w:val="00ED0E53"/>
    <w:rsid w:val="00ED0FB8"/>
    <w:rsid w:val="00ED1254"/>
    <w:rsid w:val="00ED12D0"/>
    <w:rsid w:val="00ED14AB"/>
    <w:rsid w:val="00ED17EF"/>
    <w:rsid w:val="00ED18B6"/>
    <w:rsid w:val="00ED1986"/>
    <w:rsid w:val="00ED1D88"/>
    <w:rsid w:val="00ED1E9B"/>
    <w:rsid w:val="00ED1F73"/>
    <w:rsid w:val="00ED2687"/>
    <w:rsid w:val="00ED298B"/>
    <w:rsid w:val="00ED2F42"/>
    <w:rsid w:val="00ED3474"/>
    <w:rsid w:val="00ED34CA"/>
    <w:rsid w:val="00ED36D2"/>
    <w:rsid w:val="00ED3AB8"/>
    <w:rsid w:val="00ED3C15"/>
    <w:rsid w:val="00ED3DF0"/>
    <w:rsid w:val="00ED3EF7"/>
    <w:rsid w:val="00ED41FB"/>
    <w:rsid w:val="00ED4638"/>
    <w:rsid w:val="00ED4A8D"/>
    <w:rsid w:val="00ED4AC9"/>
    <w:rsid w:val="00ED4B3C"/>
    <w:rsid w:val="00ED4B40"/>
    <w:rsid w:val="00ED4E94"/>
    <w:rsid w:val="00ED512D"/>
    <w:rsid w:val="00ED5457"/>
    <w:rsid w:val="00ED546B"/>
    <w:rsid w:val="00ED54D1"/>
    <w:rsid w:val="00ED54EB"/>
    <w:rsid w:val="00ED569A"/>
    <w:rsid w:val="00ED5949"/>
    <w:rsid w:val="00ED5AC7"/>
    <w:rsid w:val="00ED5AF9"/>
    <w:rsid w:val="00ED5E79"/>
    <w:rsid w:val="00ED6108"/>
    <w:rsid w:val="00ED611B"/>
    <w:rsid w:val="00ED6169"/>
    <w:rsid w:val="00ED62E7"/>
    <w:rsid w:val="00ED6379"/>
    <w:rsid w:val="00ED637E"/>
    <w:rsid w:val="00ED6810"/>
    <w:rsid w:val="00ED68C7"/>
    <w:rsid w:val="00ED6CC3"/>
    <w:rsid w:val="00ED6F61"/>
    <w:rsid w:val="00ED7197"/>
    <w:rsid w:val="00ED721E"/>
    <w:rsid w:val="00ED732D"/>
    <w:rsid w:val="00ED7446"/>
    <w:rsid w:val="00ED751D"/>
    <w:rsid w:val="00ED7689"/>
    <w:rsid w:val="00ED789E"/>
    <w:rsid w:val="00ED7CC6"/>
    <w:rsid w:val="00EE01BD"/>
    <w:rsid w:val="00EE01F7"/>
    <w:rsid w:val="00EE0227"/>
    <w:rsid w:val="00EE02CC"/>
    <w:rsid w:val="00EE031B"/>
    <w:rsid w:val="00EE0A13"/>
    <w:rsid w:val="00EE0B8E"/>
    <w:rsid w:val="00EE0C2A"/>
    <w:rsid w:val="00EE0C61"/>
    <w:rsid w:val="00EE0D33"/>
    <w:rsid w:val="00EE0DB6"/>
    <w:rsid w:val="00EE11D0"/>
    <w:rsid w:val="00EE1223"/>
    <w:rsid w:val="00EE188D"/>
    <w:rsid w:val="00EE1BE0"/>
    <w:rsid w:val="00EE1C53"/>
    <w:rsid w:val="00EE1F17"/>
    <w:rsid w:val="00EE2301"/>
    <w:rsid w:val="00EE2329"/>
    <w:rsid w:val="00EE2612"/>
    <w:rsid w:val="00EE27DD"/>
    <w:rsid w:val="00EE28CF"/>
    <w:rsid w:val="00EE2A94"/>
    <w:rsid w:val="00EE2DAD"/>
    <w:rsid w:val="00EE2F84"/>
    <w:rsid w:val="00EE3411"/>
    <w:rsid w:val="00EE34A2"/>
    <w:rsid w:val="00EE3721"/>
    <w:rsid w:val="00EE3950"/>
    <w:rsid w:val="00EE3A42"/>
    <w:rsid w:val="00EE3A57"/>
    <w:rsid w:val="00EE3BEC"/>
    <w:rsid w:val="00EE41B4"/>
    <w:rsid w:val="00EE435F"/>
    <w:rsid w:val="00EE47BD"/>
    <w:rsid w:val="00EE4C80"/>
    <w:rsid w:val="00EE53E3"/>
    <w:rsid w:val="00EE5A00"/>
    <w:rsid w:val="00EE5AE8"/>
    <w:rsid w:val="00EE5C2A"/>
    <w:rsid w:val="00EE5C7F"/>
    <w:rsid w:val="00EE63C3"/>
    <w:rsid w:val="00EE66F6"/>
    <w:rsid w:val="00EE671F"/>
    <w:rsid w:val="00EE6931"/>
    <w:rsid w:val="00EE6996"/>
    <w:rsid w:val="00EE6A0B"/>
    <w:rsid w:val="00EE6E20"/>
    <w:rsid w:val="00EE7150"/>
    <w:rsid w:val="00EE751C"/>
    <w:rsid w:val="00EE769D"/>
    <w:rsid w:val="00EE76C4"/>
    <w:rsid w:val="00EE79E0"/>
    <w:rsid w:val="00EE7A9C"/>
    <w:rsid w:val="00EE7B1F"/>
    <w:rsid w:val="00EE7DA9"/>
    <w:rsid w:val="00EE7EF1"/>
    <w:rsid w:val="00EE9240"/>
    <w:rsid w:val="00EE97D6"/>
    <w:rsid w:val="00EEC3D3"/>
    <w:rsid w:val="00EECA9D"/>
    <w:rsid w:val="00EF0161"/>
    <w:rsid w:val="00EF017D"/>
    <w:rsid w:val="00EF01DD"/>
    <w:rsid w:val="00EF0365"/>
    <w:rsid w:val="00EF0474"/>
    <w:rsid w:val="00EF0A3E"/>
    <w:rsid w:val="00EF0D0E"/>
    <w:rsid w:val="00EF0E2B"/>
    <w:rsid w:val="00EF1175"/>
    <w:rsid w:val="00EF1A0D"/>
    <w:rsid w:val="00EF1C03"/>
    <w:rsid w:val="00EF232F"/>
    <w:rsid w:val="00EF23BB"/>
    <w:rsid w:val="00EF2440"/>
    <w:rsid w:val="00EF2476"/>
    <w:rsid w:val="00EF24CC"/>
    <w:rsid w:val="00EF27F6"/>
    <w:rsid w:val="00EF2A61"/>
    <w:rsid w:val="00EF2AF9"/>
    <w:rsid w:val="00EF2BA5"/>
    <w:rsid w:val="00EF2C06"/>
    <w:rsid w:val="00EF2CB9"/>
    <w:rsid w:val="00EF2D08"/>
    <w:rsid w:val="00EF2E16"/>
    <w:rsid w:val="00EF303E"/>
    <w:rsid w:val="00EF3341"/>
    <w:rsid w:val="00EF356F"/>
    <w:rsid w:val="00EF38A2"/>
    <w:rsid w:val="00EF3C83"/>
    <w:rsid w:val="00EF3E65"/>
    <w:rsid w:val="00EF4472"/>
    <w:rsid w:val="00EF4591"/>
    <w:rsid w:val="00EF4917"/>
    <w:rsid w:val="00EF49E2"/>
    <w:rsid w:val="00EF4A6B"/>
    <w:rsid w:val="00EF4B6B"/>
    <w:rsid w:val="00EF4B6F"/>
    <w:rsid w:val="00EF4BD4"/>
    <w:rsid w:val="00EF4CF2"/>
    <w:rsid w:val="00EF4CF5"/>
    <w:rsid w:val="00EF4F1B"/>
    <w:rsid w:val="00EF4FFC"/>
    <w:rsid w:val="00EF53B7"/>
    <w:rsid w:val="00EF550C"/>
    <w:rsid w:val="00EF578E"/>
    <w:rsid w:val="00EF57AE"/>
    <w:rsid w:val="00EF57B7"/>
    <w:rsid w:val="00EF5835"/>
    <w:rsid w:val="00EF586E"/>
    <w:rsid w:val="00EF58CD"/>
    <w:rsid w:val="00EF590F"/>
    <w:rsid w:val="00EF5946"/>
    <w:rsid w:val="00EF5A4D"/>
    <w:rsid w:val="00EF5F63"/>
    <w:rsid w:val="00EF601B"/>
    <w:rsid w:val="00EF6119"/>
    <w:rsid w:val="00EF618F"/>
    <w:rsid w:val="00EF6391"/>
    <w:rsid w:val="00EF654E"/>
    <w:rsid w:val="00EF6725"/>
    <w:rsid w:val="00EF6746"/>
    <w:rsid w:val="00EF6BDD"/>
    <w:rsid w:val="00EF6DDE"/>
    <w:rsid w:val="00EF6DF4"/>
    <w:rsid w:val="00EF6FAC"/>
    <w:rsid w:val="00EF70FF"/>
    <w:rsid w:val="00EF71B4"/>
    <w:rsid w:val="00EF71FB"/>
    <w:rsid w:val="00EF72A3"/>
    <w:rsid w:val="00EF7554"/>
    <w:rsid w:val="00EF768D"/>
    <w:rsid w:val="00EF7817"/>
    <w:rsid w:val="00EF7B83"/>
    <w:rsid w:val="00F004A3"/>
    <w:rsid w:val="00F005E3"/>
    <w:rsid w:val="00F008A4"/>
    <w:rsid w:val="00F00F7B"/>
    <w:rsid w:val="00F011AD"/>
    <w:rsid w:val="00F01C46"/>
    <w:rsid w:val="00F01F7E"/>
    <w:rsid w:val="00F020DD"/>
    <w:rsid w:val="00F021BB"/>
    <w:rsid w:val="00F023F9"/>
    <w:rsid w:val="00F02923"/>
    <w:rsid w:val="00F02B3E"/>
    <w:rsid w:val="00F02BF0"/>
    <w:rsid w:val="00F02CD7"/>
    <w:rsid w:val="00F02FA1"/>
    <w:rsid w:val="00F02FA6"/>
    <w:rsid w:val="00F03162"/>
    <w:rsid w:val="00F0320D"/>
    <w:rsid w:val="00F033E2"/>
    <w:rsid w:val="00F033EF"/>
    <w:rsid w:val="00F03422"/>
    <w:rsid w:val="00F034C1"/>
    <w:rsid w:val="00F0364C"/>
    <w:rsid w:val="00F03732"/>
    <w:rsid w:val="00F03C40"/>
    <w:rsid w:val="00F03E7B"/>
    <w:rsid w:val="00F04027"/>
    <w:rsid w:val="00F045AC"/>
    <w:rsid w:val="00F045B1"/>
    <w:rsid w:val="00F0484E"/>
    <w:rsid w:val="00F04BEB"/>
    <w:rsid w:val="00F051D7"/>
    <w:rsid w:val="00F0528A"/>
    <w:rsid w:val="00F0530D"/>
    <w:rsid w:val="00F053C6"/>
    <w:rsid w:val="00F05470"/>
    <w:rsid w:val="00F0554A"/>
    <w:rsid w:val="00F0587F"/>
    <w:rsid w:val="00F059B4"/>
    <w:rsid w:val="00F05EE2"/>
    <w:rsid w:val="00F0653C"/>
    <w:rsid w:val="00F065C0"/>
    <w:rsid w:val="00F06807"/>
    <w:rsid w:val="00F0683E"/>
    <w:rsid w:val="00F06B5B"/>
    <w:rsid w:val="00F06CE9"/>
    <w:rsid w:val="00F0722E"/>
    <w:rsid w:val="00F07327"/>
    <w:rsid w:val="00F0739D"/>
    <w:rsid w:val="00F079FF"/>
    <w:rsid w:val="00F07D4A"/>
    <w:rsid w:val="00F07DD8"/>
    <w:rsid w:val="00F10239"/>
    <w:rsid w:val="00F10261"/>
    <w:rsid w:val="00F10468"/>
    <w:rsid w:val="00F10938"/>
    <w:rsid w:val="00F10C0D"/>
    <w:rsid w:val="00F10E73"/>
    <w:rsid w:val="00F114F6"/>
    <w:rsid w:val="00F117E4"/>
    <w:rsid w:val="00F1196D"/>
    <w:rsid w:val="00F119CA"/>
    <w:rsid w:val="00F11ADF"/>
    <w:rsid w:val="00F11DD2"/>
    <w:rsid w:val="00F11FA4"/>
    <w:rsid w:val="00F12004"/>
    <w:rsid w:val="00F1206D"/>
    <w:rsid w:val="00F1214C"/>
    <w:rsid w:val="00F1254F"/>
    <w:rsid w:val="00F12BB3"/>
    <w:rsid w:val="00F12CF6"/>
    <w:rsid w:val="00F12DB5"/>
    <w:rsid w:val="00F12F90"/>
    <w:rsid w:val="00F133DC"/>
    <w:rsid w:val="00F13664"/>
    <w:rsid w:val="00F13ABD"/>
    <w:rsid w:val="00F13AF5"/>
    <w:rsid w:val="00F13CBA"/>
    <w:rsid w:val="00F14470"/>
    <w:rsid w:val="00F14A13"/>
    <w:rsid w:val="00F14ACF"/>
    <w:rsid w:val="00F14B6D"/>
    <w:rsid w:val="00F14E87"/>
    <w:rsid w:val="00F14EED"/>
    <w:rsid w:val="00F15457"/>
    <w:rsid w:val="00F15AF5"/>
    <w:rsid w:val="00F15B88"/>
    <w:rsid w:val="00F162D2"/>
    <w:rsid w:val="00F164EC"/>
    <w:rsid w:val="00F166A0"/>
    <w:rsid w:val="00F167E5"/>
    <w:rsid w:val="00F16865"/>
    <w:rsid w:val="00F169AA"/>
    <w:rsid w:val="00F16DEC"/>
    <w:rsid w:val="00F16F29"/>
    <w:rsid w:val="00F1701C"/>
    <w:rsid w:val="00F171C1"/>
    <w:rsid w:val="00F1724F"/>
    <w:rsid w:val="00F1743B"/>
    <w:rsid w:val="00F17583"/>
    <w:rsid w:val="00F175A9"/>
    <w:rsid w:val="00F17725"/>
    <w:rsid w:val="00F17769"/>
    <w:rsid w:val="00F17785"/>
    <w:rsid w:val="00F177D8"/>
    <w:rsid w:val="00F17954"/>
    <w:rsid w:val="00F17F86"/>
    <w:rsid w:val="00F17FDF"/>
    <w:rsid w:val="00F200AA"/>
    <w:rsid w:val="00F20167"/>
    <w:rsid w:val="00F204C5"/>
    <w:rsid w:val="00F2061E"/>
    <w:rsid w:val="00F206E1"/>
    <w:rsid w:val="00F206F6"/>
    <w:rsid w:val="00F20838"/>
    <w:rsid w:val="00F2097B"/>
    <w:rsid w:val="00F211A4"/>
    <w:rsid w:val="00F21225"/>
    <w:rsid w:val="00F214FA"/>
    <w:rsid w:val="00F2157E"/>
    <w:rsid w:val="00F21849"/>
    <w:rsid w:val="00F21917"/>
    <w:rsid w:val="00F21964"/>
    <w:rsid w:val="00F21EC8"/>
    <w:rsid w:val="00F22103"/>
    <w:rsid w:val="00F2227F"/>
    <w:rsid w:val="00F22499"/>
    <w:rsid w:val="00F2261B"/>
    <w:rsid w:val="00F2288C"/>
    <w:rsid w:val="00F22B1A"/>
    <w:rsid w:val="00F22FAC"/>
    <w:rsid w:val="00F22FD4"/>
    <w:rsid w:val="00F2325C"/>
    <w:rsid w:val="00F23E67"/>
    <w:rsid w:val="00F23FD7"/>
    <w:rsid w:val="00F24199"/>
    <w:rsid w:val="00F244FB"/>
    <w:rsid w:val="00F24909"/>
    <w:rsid w:val="00F24B10"/>
    <w:rsid w:val="00F24B8B"/>
    <w:rsid w:val="00F24C0A"/>
    <w:rsid w:val="00F24D8B"/>
    <w:rsid w:val="00F24DAE"/>
    <w:rsid w:val="00F24DFA"/>
    <w:rsid w:val="00F24E45"/>
    <w:rsid w:val="00F24FD5"/>
    <w:rsid w:val="00F25106"/>
    <w:rsid w:val="00F258CB"/>
    <w:rsid w:val="00F259E5"/>
    <w:rsid w:val="00F25B31"/>
    <w:rsid w:val="00F2673B"/>
    <w:rsid w:val="00F269A4"/>
    <w:rsid w:val="00F26A5D"/>
    <w:rsid w:val="00F26A8C"/>
    <w:rsid w:val="00F26AB9"/>
    <w:rsid w:val="00F26B61"/>
    <w:rsid w:val="00F26C25"/>
    <w:rsid w:val="00F26C3B"/>
    <w:rsid w:val="00F26D2D"/>
    <w:rsid w:val="00F27197"/>
    <w:rsid w:val="00F271A9"/>
    <w:rsid w:val="00F27430"/>
    <w:rsid w:val="00F2749C"/>
    <w:rsid w:val="00F274D5"/>
    <w:rsid w:val="00F276E2"/>
    <w:rsid w:val="00F2779A"/>
    <w:rsid w:val="00F27B7E"/>
    <w:rsid w:val="00F27B93"/>
    <w:rsid w:val="00F27D4A"/>
    <w:rsid w:val="00F27E91"/>
    <w:rsid w:val="00F27FC5"/>
    <w:rsid w:val="00F30282"/>
    <w:rsid w:val="00F302AB"/>
    <w:rsid w:val="00F3035B"/>
    <w:rsid w:val="00F30363"/>
    <w:rsid w:val="00F305BB"/>
    <w:rsid w:val="00F30607"/>
    <w:rsid w:val="00F306EF"/>
    <w:rsid w:val="00F308D9"/>
    <w:rsid w:val="00F30D77"/>
    <w:rsid w:val="00F310B8"/>
    <w:rsid w:val="00F311CA"/>
    <w:rsid w:val="00F314CA"/>
    <w:rsid w:val="00F31633"/>
    <w:rsid w:val="00F31797"/>
    <w:rsid w:val="00F31EB6"/>
    <w:rsid w:val="00F31F30"/>
    <w:rsid w:val="00F321A3"/>
    <w:rsid w:val="00F321B1"/>
    <w:rsid w:val="00F321F6"/>
    <w:rsid w:val="00F322B6"/>
    <w:rsid w:val="00F32308"/>
    <w:rsid w:val="00F3259E"/>
    <w:rsid w:val="00F32B63"/>
    <w:rsid w:val="00F32D0A"/>
    <w:rsid w:val="00F32D29"/>
    <w:rsid w:val="00F33106"/>
    <w:rsid w:val="00F33345"/>
    <w:rsid w:val="00F33648"/>
    <w:rsid w:val="00F3366E"/>
    <w:rsid w:val="00F33887"/>
    <w:rsid w:val="00F3397F"/>
    <w:rsid w:val="00F33DB6"/>
    <w:rsid w:val="00F3403A"/>
    <w:rsid w:val="00F34194"/>
    <w:rsid w:val="00F34340"/>
    <w:rsid w:val="00F344AF"/>
    <w:rsid w:val="00F345AD"/>
    <w:rsid w:val="00F34956"/>
    <w:rsid w:val="00F34A38"/>
    <w:rsid w:val="00F34A3E"/>
    <w:rsid w:val="00F34D37"/>
    <w:rsid w:val="00F34E34"/>
    <w:rsid w:val="00F350B7"/>
    <w:rsid w:val="00F35154"/>
    <w:rsid w:val="00F3520D"/>
    <w:rsid w:val="00F35436"/>
    <w:rsid w:val="00F355AB"/>
    <w:rsid w:val="00F359AB"/>
    <w:rsid w:val="00F35EB3"/>
    <w:rsid w:val="00F365DC"/>
    <w:rsid w:val="00F36614"/>
    <w:rsid w:val="00F3675C"/>
    <w:rsid w:val="00F367C2"/>
    <w:rsid w:val="00F36AE0"/>
    <w:rsid w:val="00F36E12"/>
    <w:rsid w:val="00F371C1"/>
    <w:rsid w:val="00F37382"/>
    <w:rsid w:val="00F376CE"/>
    <w:rsid w:val="00F37771"/>
    <w:rsid w:val="00F37B34"/>
    <w:rsid w:val="00F37C2E"/>
    <w:rsid w:val="00F40196"/>
    <w:rsid w:val="00F401AE"/>
    <w:rsid w:val="00F4023F"/>
    <w:rsid w:val="00F40246"/>
    <w:rsid w:val="00F402C2"/>
    <w:rsid w:val="00F4043E"/>
    <w:rsid w:val="00F40827"/>
    <w:rsid w:val="00F40AE7"/>
    <w:rsid w:val="00F40BB3"/>
    <w:rsid w:val="00F40FC6"/>
    <w:rsid w:val="00F41565"/>
    <w:rsid w:val="00F415B9"/>
    <w:rsid w:val="00F415C7"/>
    <w:rsid w:val="00F41892"/>
    <w:rsid w:val="00F41926"/>
    <w:rsid w:val="00F419FF"/>
    <w:rsid w:val="00F41AF0"/>
    <w:rsid w:val="00F41ECA"/>
    <w:rsid w:val="00F42156"/>
    <w:rsid w:val="00F4237A"/>
    <w:rsid w:val="00F42514"/>
    <w:rsid w:val="00F4252E"/>
    <w:rsid w:val="00F42640"/>
    <w:rsid w:val="00F42750"/>
    <w:rsid w:val="00F42C9B"/>
    <w:rsid w:val="00F435AC"/>
    <w:rsid w:val="00F4380E"/>
    <w:rsid w:val="00F4394D"/>
    <w:rsid w:val="00F43A34"/>
    <w:rsid w:val="00F43BBE"/>
    <w:rsid w:val="00F43E8A"/>
    <w:rsid w:val="00F43EC8"/>
    <w:rsid w:val="00F440F9"/>
    <w:rsid w:val="00F44126"/>
    <w:rsid w:val="00F44610"/>
    <w:rsid w:val="00F44750"/>
    <w:rsid w:val="00F447AA"/>
    <w:rsid w:val="00F44B37"/>
    <w:rsid w:val="00F44D8F"/>
    <w:rsid w:val="00F44DD2"/>
    <w:rsid w:val="00F4552A"/>
    <w:rsid w:val="00F45679"/>
    <w:rsid w:val="00F456C8"/>
    <w:rsid w:val="00F4579C"/>
    <w:rsid w:val="00F457D0"/>
    <w:rsid w:val="00F45AD4"/>
    <w:rsid w:val="00F45B98"/>
    <w:rsid w:val="00F45D97"/>
    <w:rsid w:val="00F45F30"/>
    <w:rsid w:val="00F45F8A"/>
    <w:rsid w:val="00F4603F"/>
    <w:rsid w:val="00F46098"/>
    <w:rsid w:val="00F464E4"/>
    <w:rsid w:val="00F466A2"/>
    <w:rsid w:val="00F469D0"/>
    <w:rsid w:val="00F46E9F"/>
    <w:rsid w:val="00F474B9"/>
    <w:rsid w:val="00F47561"/>
    <w:rsid w:val="00F476CF"/>
    <w:rsid w:val="00F47897"/>
    <w:rsid w:val="00F478CD"/>
    <w:rsid w:val="00F47ABD"/>
    <w:rsid w:val="00F47B15"/>
    <w:rsid w:val="00F4837E"/>
    <w:rsid w:val="00F4D731"/>
    <w:rsid w:val="00F50051"/>
    <w:rsid w:val="00F5017C"/>
    <w:rsid w:val="00F50275"/>
    <w:rsid w:val="00F5042A"/>
    <w:rsid w:val="00F5059A"/>
    <w:rsid w:val="00F505E9"/>
    <w:rsid w:val="00F5061E"/>
    <w:rsid w:val="00F50673"/>
    <w:rsid w:val="00F507B1"/>
    <w:rsid w:val="00F507FE"/>
    <w:rsid w:val="00F5081F"/>
    <w:rsid w:val="00F50A1B"/>
    <w:rsid w:val="00F50B2D"/>
    <w:rsid w:val="00F50CA9"/>
    <w:rsid w:val="00F50CFE"/>
    <w:rsid w:val="00F50DFC"/>
    <w:rsid w:val="00F50E27"/>
    <w:rsid w:val="00F5101C"/>
    <w:rsid w:val="00F51084"/>
    <w:rsid w:val="00F51116"/>
    <w:rsid w:val="00F51901"/>
    <w:rsid w:val="00F51967"/>
    <w:rsid w:val="00F51BD0"/>
    <w:rsid w:val="00F51C61"/>
    <w:rsid w:val="00F51DA0"/>
    <w:rsid w:val="00F51FEB"/>
    <w:rsid w:val="00F520D4"/>
    <w:rsid w:val="00F521A6"/>
    <w:rsid w:val="00F5250E"/>
    <w:rsid w:val="00F52690"/>
    <w:rsid w:val="00F52713"/>
    <w:rsid w:val="00F5277C"/>
    <w:rsid w:val="00F52905"/>
    <w:rsid w:val="00F5297F"/>
    <w:rsid w:val="00F52AE7"/>
    <w:rsid w:val="00F52E21"/>
    <w:rsid w:val="00F530D2"/>
    <w:rsid w:val="00F532F9"/>
    <w:rsid w:val="00F533A1"/>
    <w:rsid w:val="00F5350F"/>
    <w:rsid w:val="00F53625"/>
    <w:rsid w:val="00F53A77"/>
    <w:rsid w:val="00F53BAB"/>
    <w:rsid w:val="00F53F9A"/>
    <w:rsid w:val="00F54231"/>
    <w:rsid w:val="00F54743"/>
    <w:rsid w:val="00F54831"/>
    <w:rsid w:val="00F5489A"/>
    <w:rsid w:val="00F54C54"/>
    <w:rsid w:val="00F54D5C"/>
    <w:rsid w:val="00F54FB6"/>
    <w:rsid w:val="00F55298"/>
    <w:rsid w:val="00F5529B"/>
    <w:rsid w:val="00F55411"/>
    <w:rsid w:val="00F554A1"/>
    <w:rsid w:val="00F55607"/>
    <w:rsid w:val="00F55608"/>
    <w:rsid w:val="00F558A0"/>
    <w:rsid w:val="00F55911"/>
    <w:rsid w:val="00F55A6C"/>
    <w:rsid w:val="00F55D7D"/>
    <w:rsid w:val="00F55DDF"/>
    <w:rsid w:val="00F55EA0"/>
    <w:rsid w:val="00F55F65"/>
    <w:rsid w:val="00F55FF1"/>
    <w:rsid w:val="00F5607F"/>
    <w:rsid w:val="00F56399"/>
    <w:rsid w:val="00F56759"/>
    <w:rsid w:val="00F57164"/>
    <w:rsid w:val="00F5720C"/>
    <w:rsid w:val="00F57258"/>
    <w:rsid w:val="00F576B3"/>
    <w:rsid w:val="00F5775A"/>
    <w:rsid w:val="00F57800"/>
    <w:rsid w:val="00F5780B"/>
    <w:rsid w:val="00F57854"/>
    <w:rsid w:val="00F57C2A"/>
    <w:rsid w:val="00F57C54"/>
    <w:rsid w:val="00F57D8B"/>
    <w:rsid w:val="00F57FB1"/>
    <w:rsid w:val="00F5AAEF"/>
    <w:rsid w:val="00F603D5"/>
    <w:rsid w:val="00F60853"/>
    <w:rsid w:val="00F60CA7"/>
    <w:rsid w:val="00F60D58"/>
    <w:rsid w:val="00F6114D"/>
    <w:rsid w:val="00F611BC"/>
    <w:rsid w:val="00F61248"/>
    <w:rsid w:val="00F61608"/>
    <w:rsid w:val="00F6196D"/>
    <w:rsid w:val="00F61D25"/>
    <w:rsid w:val="00F61D30"/>
    <w:rsid w:val="00F61D73"/>
    <w:rsid w:val="00F61EE8"/>
    <w:rsid w:val="00F61F74"/>
    <w:rsid w:val="00F6207A"/>
    <w:rsid w:val="00F62169"/>
    <w:rsid w:val="00F622E0"/>
    <w:rsid w:val="00F62349"/>
    <w:rsid w:val="00F629EB"/>
    <w:rsid w:val="00F62B04"/>
    <w:rsid w:val="00F62B4A"/>
    <w:rsid w:val="00F62C93"/>
    <w:rsid w:val="00F62D2A"/>
    <w:rsid w:val="00F62E98"/>
    <w:rsid w:val="00F62F52"/>
    <w:rsid w:val="00F62F91"/>
    <w:rsid w:val="00F62FD2"/>
    <w:rsid w:val="00F63012"/>
    <w:rsid w:val="00F63016"/>
    <w:rsid w:val="00F63145"/>
    <w:rsid w:val="00F6316E"/>
    <w:rsid w:val="00F631C2"/>
    <w:rsid w:val="00F633C2"/>
    <w:rsid w:val="00F6364A"/>
    <w:rsid w:val="00F637F2"/>
    <w:rsid w:val="00F63913"/>
    <w:rsid w:val="00F63BF8"/>
    <w:rsid w:val="00F63D02"/>
    <w:rsid w:val="00F63DF5"/>
    <w:rsid w:val="00F648BF"/>
    <w:rsid w:val="00F64E63"/>
    <w:rsid w:val="00F64ED3"/>
    <w:rsid w:val="00F651E1"/>
    <w:rsid w:val="00F65200"/>
    <w:rsid w:val="00F65378"/>
    <w:rsid w:val="00F6538E"/>
    <w:rsid w:val="00F65402"/>
    <w:rsid w:val="00F6577A"/>
    <w:rsid w:val="00F65A8B"/>
    <w:rsid w:val="00F66631"/>
    <w:rsid w:val="00F67814"/>
    <w:rsid w:val="00F67912"/>
    <w:rsid w:val="00F67A23"/>
    <w:rsid w:val="00F67D3C"/>
    <w:rsid w:val="00F6BB7F"/>
    <w:rsid w:val="00F70088"/>
    <w:rsid w:val="00F7013C"/>
    <w:rsid w:val="00F702E3"/>
    <w:rsid w:val="00F70551"/>
    <w:rsid w:val="00F70772"/>
    <w:rsid w:val="00F708A6"/>
    <w:rsid w:val="00F708B2"/>
    <w:rsid w:val="00F709DC"/>
    <w:rsid w:val="00F709E7"/>
    <w:rsid w:val="00F70AB8"/>
    <w:rsid w:val="00F70AD9"/>
    <w:rsid w:val="00F70B36"/>
    <w:rsid w:val="00F70BDC"/>
    <w:rsid w:val="00F70F63"/>
    <w:rsid w:val="00F7104F"/>
    <w:rsid w:val="00F71361"/>
    <w:rsid w:val="00F7173C"/>
    <w:rsid w:val="00F719E6"/>
    <w:rsid w:val="00F71A65"/>
    <w:rsid w:val="00F71CF9"/>
    <w:rsid w:val="00F72236"/>
    <w:rsid w:val="00F726D7"/>
    <w:rsid w:val="00F7292C"/>
    <w:rsid w:val="00F72985"/>
    <w:rsid w:val="00F7298C"/>
    <w:rsid w:val="00F72B7C"/>
    <w:rsid w:val="00F72D77"/>
    <w:rsid w:val="00F72F0B"/>
    <w:rsid w:val="00F73046"/>
    <w:rsid w:val="00F7363A"/>
    <w:rsid w:val="00F73712"/>
    <w:rsid w:val="00F73A52"/>
    <w:rsid w:val="00F73AA4"/>
    <w:rsid w:val="00F74208"/>
    <w:rsid w:val="00F74269"/>
    <w:rsid w:val="00F742A3"/>
    <w:rsid w:val="00F74343"/>
    <w:rsid w:val="00F74595"/>
    <w:rsid w:val="00F745DE"/>
    <w:rsid w:val="00F74816"/>
    <w:rsid w:val="00F74846"/>
    <w:rsid w:val="00F7485C"/>
    <w:rsid w:val="00F74A42"/>
    <w:rsid w:val="00F74AA3"/>
    <w:rsid w:val="00F7501E"/>
    <w:rsid w:val="00F751A6"/>
    <w:rsid w:val="00F755D8"/>
    <w:rsid w:val="00F75601"/>
    <w:rsid w:val="00F75C76"/>
    <w:rsid w:val="00F763BD"/>
    <w:rsid w:val="00F7651D"/>
    <w:rsid w:val="00F7665C"/>
    <w:rsid w:val="00F76989"/>
    <w:rsid w:val="00F769CB"/>
    <w:rsid w:val="00F76AC9"/>
    <w:rsid w:val="00F76DDC"/>
    <w:rsid w:val="00F76DE2"/>
    <w:rsid w:val="00F76FAC"/>
    <w:rsid w:val="00F77018"/>
    <w:rsid w:val="00F7708E"/>
    <w:rsid w:val="00F770DB"/>
    <w:rsid w:val="00F77547"/>
    <w:rsid w:val="00F77806"/>
    <w:rsid w:val="00F77832"/>
    <w:rsid w:val="00F778BF"/>
    <w:rsid w:val="00F77BC7"/>
    <w:rsid w:val="00F77DD2"/>
    <w:rsid w:val="00F77E0B"/>
    <w:rsid w:val="00F804A8"/>
    <w:rsid w:val="00F80690"/>
    <w:rsid w:val="00F80B26"/>
    <w:rsid w:val="00F80FF2"/>
    <w:rsid w:val="00F81312"/>
    <w:rsid w:val="00F8131F"/>
    <w:rsid w:val="00F8134B"/>
    <w:rsid w:val="00F8177E"/>
    <w:rsid w:val="00F81986"/>
    <w:rsid w:val="00F81B41"/>
    <w:rsid w:val="00F81C26"/>
    <w:rsid w:val="00F81CF0"/>
    <w:rsid w:val="00F821D8"/>
    <w:rsid w:val="00F82340"/>
    <w:rsid w:val="00F8235B"/>
    <w:rsid w:val="00F82376"/>
    <w:rsid w:val="00F826FD"/>
    <w:rsid w:val="00F827CB"/>
    <w:rsid w:val="00F82941"/>
    <w:rsid w:val="00F829DE"/>
    <w:rsid w:val="00F83113"/>
    <w:rsid w:val="00F832CA"/>
    <w:rsid w:val="00F833E7"/>
    <w:rsid w:val="00F83606"/>
    <w:rsid w:val="00F8376B"/>
    <w:rsid w:val="00F837CC"/>
    <w:rsid w:val="00F83814"/>
    <w:rsid w:val="00F83993"/>
    <w:rsid w:val="00F83ABD"/>
    <w:rsid w:val="00F83BCA"/>
    <w:rsid w:val="00F8432B"/>
    <w:rsid w:val="00F8437C"/>
    <w:rsid w:val="00F84473"/>
    <w:rsid w:val="00F844AE"/>
    <w:rsid w:val="00F84736"/>
    <w:rsid w:val="00F84A93"/>
    <w:rsid w:val="00F84C16"/>
    <w:rsid w:val="00F84C45"/>
    <w:rsid w:val="00F84E30"/>
    <w:rsid w:val="00F8531E"/>
    <w:rsid w:val="00F853DD"/>
    <w:rsid w:val="00F855A7"/>
    <w:rsid w:val="00F856A4"/>
    <w:rsid w:val="00F85A20"/>
    <w:rsid w:val="00F85BA5"/>
    <w:rsid w:val="00F85DF0"/>
    <w:rsid w:val="00F85E0F"/>
    <w:rsid w:val="00F85EE0"/>
    <w:rsid w:val="00F86538"/>
    <w:rsid w:val="00F867E4"/>
    <w:rsid w:val="00F86978"/>
    <w:rsid w:val="00F86BB9"/>
    <w:rsid w:val="00F86BDC"/>
    <w:rsid w:val="00F86DE1"/>
    <w:rsid w:val="00F871C1"/>
    <w:rsid w:val="00F875A3"/>
    <w:rsid w:val="00F878AC"/>
    <w:rsid w:val="00F87C1A"/>
    <w:rsid w:val="00F87DE2"/>
    <w:rsid w:val="00F9006E"/>
    <w:rsid w:val="00F90102"/>
    <w:rsid w:val="00F90468"/>
    <w:rsid w:val="00F9055D"/>
    <w:rsid w:val="00F906C8"/>
    <w:rsid w:val="00F9078E"/>
    <w:rsid w:val="00F90915"/>
    <w:rsid w:val="00F90921"/>
    <w:rsid w:val="00F90BEA"/>
    <w:rsid w:val="00F90E6C"/>
    <w:rsid w:val="00F91202"/>
    <w:rsid w:val="00F9130F"/>
    <w:rsid w:val="00F916DE"/>
    <w:rsid w:val="00F9199A"/>
    <w:rsid w:val="00F91B7F"/>
    <w:rsid w:val="00F91BE2"/>
    <w:rsid w:val="00F91C10"/>
    <w:rsid w:val="00F91E48"/>
    <w:rsid w:val="00F9237D"/>
    <w:rsid w:val="00F9256D"/>
    <w:rsid w:val="00F928C4"/>
    <w:rsid w:val="00F929F5"/>
    <w:rsid w:val="00F92D40"/>
    <w:rsid w:val="00F92F46"/>
    <w:rsid w:val="00F930C3"/>
    <w:rsid w:val="00F93508"/>
    <w:rsid w:val="00F93821"/>
    <w:rsid w:val="00F93B71"/>
    <w:rsid w:val="00F93CF0"/>
    <w:rsid w:val="00F93D0E"/>
    <w:rsid w:val="00F93DD8"/>
    <w:rsid w:val="00F93E2E"/>
    <w:rsid w:val="00F9429E"/>
    <w:rsid w:val="00F942B5"/>
    <w:rsid w:val="00F9437E"/>
    <w:rsid w:val="00F94517"/>
    <w:rsid w:val="00F948AD"/>
    <w:rsid w:val="00F949F5"/>
    <w:rsid w:val="00F94A55"/>
    <w:rsid w:val="00F94B09"/>
    <w:rsid w:val="00F94B8C"/>
    <w:rsid w:val="00F94DFF"/>
    <w:rsid w:val="00F94F27"/>
    <w:rsid w:val="00F94FA6"/>
    <w:rsid w:val="00F952C0"/>
    <w:rsid w:val="00F9566A"/>
    <w:rsid w:val="00F957A7"/>
    <w:rsid w:val="00F96021"/>
    <w:rsid w:val="00F96111"/>
    <w:rsid w:val="00F96459"/>
    <w:rsid w:val="00F96486"/>
    <w:rsid w:val="00F96611"/>
    <w:rsid w:val="00F96637"/>
    <w:rsid w:val="00F966C1"/>
    <w:rsid w:val="00F96706"/>
    <w:rsid w:val="00F96868"/>
    <w:rsid w:val="00F96BD9"/>
    <w:rsid w:val="00F96D8A"/>
    <w:rsid w:val="00F97031"/>
    <w:rsid w:val="00F9710B"/>
    <w:rsid w:val="00F97120"/>
    <w:rsid w:val="00F974CA"/>
    <w:rsid w:val="00F97687"/>
    <w:rsid w:val="00F977A8"/>
    <w:rsid w:val="00F97A43"/>
    <w:rsid w:val="00F97A7E"/>
    <w:rsid w:val="00F97CFB"/>
    <w:rsid w:val="00F97D38"/>
    <w:rsid w:val="00F97F2E"/>
    <w:rsid w:val="00FA03E3"/>
    <w:rsid w:val="00FA0510"/>
    <w:rsid w:val="00FA0530"/>
    <w:rsid w:val="00FA08E9"/>
    <w:rsid w:val="00FA0956"/>
    <w:rsid w:val="00FA0AF1"/>
    <w:rsid w:val="00FA0B38"/>
    <w:rsid w:val="00FA0EBD"/>
    <w:rsid w:val="00FA0EC2"/>
    <w:rsid w:val="00FA1009"/>
    <w:rsid w:val="00FA1162"/>
    <w:rsid w:val="00FA11DD"/>
    <w:rsid w:val="00FA12C5"/>
    <w:rsid w:val="00FA1313"/>
    <w:rsid w:val="00FA17B3"/>
    <w:rsid w:val="00FA1CA3"/>
    <w:rsid w:val="00FA1DD8"/>
    <w:rsid w:val="00FA2499"/>
    <w:rsid w:val="00FA2586"/>
    <w:rsid w:val="00FA28E3"/>
    <w:rsid w:val="00FA29C9"/>
    <w:rsid w:val="00FA3232"/>
    <w:rsid w:val="00FA324C"/>
    <w:rsid w:val="00FA3466"/>
    <w:rsid w:val="00FA357B"/>
    <w:rsid w:val="00FA36A3"/>
    <w:rsid w:val="00FA3759"/>
    <w:rsid w:val="00FA39B6"/>
    <w:rsid w:val="00FA3B80"/>
    <w:rsid w:val="00FA3FCB"/>
    <w:rsid w:val="00FA40F0"/>
    <w:rsid w:val="00FA4617"/>
    <w:rsid w:val="00FA4A9F"/>
    <w:rsid w:val="00FA4AD5"/>
    <w:rsid w:val="00FA4EDA"/>
    <w:rsid w:val="00FA591A"/>
    <w:rsid w:val="00FA5949"/>
    <w:rsid w:val="00FA6233"/>
    <w:rsid w:val="00FA62D7"/>
    <w:rsid w:val="00FA6417"/>
    <w:rsid w:val="00FA64F0"/>
    <w:rsid w:val="00FA65A9"/>
    <w:rsid w:val="00FA67D2"/>
    <w:rsid w:val="00FA67FD"/>
    <w:rsid w:val="00FA6887"/>
    <w:rsid w:val="00FA6B0A"/>
    <w:rsid w:val="00FA6D1E"/>
    <w:rsid w:val="00FA6E56"/>
    <w:rsid w:val="00FA6ED9"/>
    <w:rsid w:val="00FA7161"/>
    <w:rsid w:val="00FA73DB"/>
    <w:rsid w:val="00FA7452"/>
    <w:rsid w:val="00FA748A"/>
    <w:rsid w:val="00FA757E"/>
    <w:rsid w:val="00FA75B6"/>
    <w:rsid w:val="00FA791D"/>
    <w:rsid w:val="00FA79D8"/>
    <w:rsid w:val="00FA7A2D"/>
    <w:rsid w:val="00FA7CC0"/>
    <w:rsid w:val="00FB0051"/>
    <w:rsid w:val="00FB013C"/>
    <w:rsid w:val="00FB0282"/>
    <w:rsid w:val="00FB068A"/>
    <w:rsid w:val="00FB073E"/>
    <w:rsid w:val="00FB09EE"/>
    <w:rsid w:val="00FB0C38"/>
    <w:rsid w:val="00FB13D3"/>
    <w:rsid w:val="00FB147D"/>
    <w:rsid w:val="00FB1507"/>
    <w:rsid w:val="00FB1558"/>
    <w:rsid w:val="00FB1BF8"/>
    <w:rsid w:val="00FB1E6F"/>
    <w:rsid w:val="00FB1E9D"/>
    <w:rsid w:val="00FB218F"/>
    <w:rsid w:val="00FB219C"/>
    <w:rsid w:val="00FB22BE"/>
    <w:rsid w:val="00FB2360"/>
    <w:rsid w:val="00FB2821"/>
    <w:rsid w:val="00FB29F9"/>
    <w:rsid w:val="00FB2BFA"/>
    <w:rsid w:val="00FB32BB"/>
    <w:rsid w:val="00FB3831"/>
    <w:rsid w:val="00FB384A"/>
    <w:rsid w:val="00FB3E9A"/>
    <w:rsid w:val="00FB3F64"/>
    <w:rsid w:val="00FB3F6D"/>
    <w:rsid w:val="00FB3F9E"/>
    <w:rsid w:val="00FB47E2"/>
    <w:rsid w:val="00FB4978"/>
    <w:rsid w:val="00FB4AEE"/>
    <w:rsid w:val="00FB4C47"/>
    <w:rsid w:val="00FB4D26"/>
    <w:rsid w:val="00FB50E4"/>
    <w:rsid w:val="00FB556E"/>
    <w:rsid w:val="00FB5937"/>
    <w:rsid w:val="00FB5B76"/>
    <w:rsid w:val="00FB5C03"/>
    <w:rsid w:val="00FB5D24"/>
    <w:rsid w:val="00FB5E80"/>
    <w:rsid w:val="00FB6158"/>
    <w:rsid w:val="00FB6716"/>
    <w:rsid w:val="00FB679B"/>
    <w:rsid w:val="00FB6D03"/>
    <w:rsid w:val="00FB6FFF"/>
    <w:rsid w:val="00FB70F5"/>
    <w:rsid w:val="00FB7800"/>
    <w:rsid w:val="00FB780A"/>
    <w:rsid w:val="00FB7885"/>
    <w:rsid w:val="00FC0304"/>
    <w:rsid w:val="00FC0622"/>
    <w:rsid w:val="00FC0A4B"/>
    <w:rsid w:val="00FC0A9A"/>
    <w:rsid w:val="00FC0BA8"/>
    <w:rsid w:val="00FC0DAF"/>
    <w:rsid w:val="00FC0DC2"/>
    <w:rsid w:val="00FC14EA"/>
    <w:rsid w:val="00FC1838"/>
    <w:rsid w:val="00FC18F6"/>
    <w:rsid w:val="00FC1D3D"/>
    <w:rsid w:val="00FC218F"/>
    <w:rsid w:val="00FC22E7"/>
    <w:rsid w:val="00FC23F1"/>
    <w:rsid w:val="00FC268C"/>
    <w:rsid w:val="00FC28BE"/>
    <w:rsid w:val="00FC2A61"/>
    <w:rsid w:val="00FC2C77"/>
    <w:rsid w:val="00FC2D09"/>
    <w:rsid w:val="00FC2D92"/>
    <w:rsid w:val="00FC2E51"/>
    <w:rsid w:val="00FC3009"/>
    <w:rsid w:val="00FC31DE"/>
    <w:rsid w:val="00FC366D"/>
    <w:rsid w:val="00FC3808"/>
    <w:rsid w:val="00FC393E"/>
    <w:rsid w:val="00FC3971"/>
    <w:rsid w:val="00FC3A4C"/>
    <w:rsid w:val="00FC3AA4"/>
    <w:rsid w:val="00FC3B01"/>
    <w:rsid w:val="00FC3D86"/>
    <w:rsid w:val="00FC3E09"/>
    <w:rsid w:val="00FC3E25"/>
    <w:rsid w:val="00FC401E"/>
    <w:rsid w:val="00FC437C"/>
    <w:rsid w:val="00FC4539"/>
    <w:rsid w:val="00FC46C7"/>
    <w:rsid w:val="00FC4A97"/>
    <w:rsid w:val="00FC4C9D"/>
    <w:rsid w:val="00FC4FEB"/>
    <w:rsid w:val="00FC500F"/>
    <w:rsid w:val="00FC50D9"/>
    <w:rsid w:val="00FC533E"/>
    <w:rsid w:val="00FC57A6"/>
    <w:rsid w:val="00FC58DC"/>
    <w:rsid w:val="00FC5A55"/>
    <w:rsid w:val="00FC6300"/>
    <w:rsid w:val="00FC6655"/>
    <w:rsid w:val="00FC66A4"/>
    <w:rsid w:val="00FC6741"/>
    <w:rsid w:val="00FC68C2"/>
    <w:rsid w:val="00FC68D0"/>
    <w:rsid w:val="00FC6912"/>
    <w:rsid w:val="00FC6CEF"/>
    <w:rsid w:val="00FC7035"/>
    <w:rsid w:val="00FC72C9"/>
    <w:rsid w:val="00FC7917"/>
    <w:rsid w:val="00FC7935"/>
    <w:rsid w:val="00FC7A2E"/>
    <w:rsid w:val="00FC7A8D"/>
    <w:rsid w:val="00FC7DFD"/>
    <w:rsid w:val="00FC7FD1"/>
    <w:rsid w:val="00FC8526"/>
    <w:rsid w:val="00FCCA83"/>
    <w:rsid w:val="00FD001B"/>
    <w:rsid w:val="00FD00C8"/>
    <w:rsid w:val="00FD0560"/>
    <w:rsid w:val="00FD0681"/>
    <w:rsid w:val="00FD06C7"/>
    <w:rsid w:val="00FD0717"/>
    <w:rsid w:val="00FD0989"/>
    <w:rsid w:val="00FD098F"/>
    <w:rsid w:val="00FD0B02"/>
    <w:rsid w:val="00FD0BB6"/>
    <w:rsid w:val="00FD0E4F"/>
    <w:rsid w:val="00FD1244"/>
    <w:rsid w:val="00FD1496"/>
    <w:rsid w:val="00FD16FB"/>
    <w:rsid w:val="00FD1B13"/>
    <w:rsid w:val="00FD1D32"/>
    <w:rsid w:val="00FD1E8A"/>
    <w:rsid w:val="00FD210A"/>
    <w:rsid w:val="00FD294F"/>
    <w:rsid w:val="00FD2963"/>
    <w:rsid w:val="00FD2AA2"/>
    <w:rsid w:val="00FD2DB0"/>
    <w:rsid w:val="00FD30D1"/>
    <w:rsid w:val="00FD3145"/>
    <w:rsid w:val="00FD33A1"/>
    <w:rsid w:val="00FD34F3"/>
    <w:rsid w:val="00FD3544"/>
    <w:rsid w:val="00FD375D"/>
    <w:rsid w:val="00FD3A29"/>
    <w:rsid w:val="00FD3BF8"/>
    <w:rsid w:val="00FD3C94"/>
    <w:rsid w:val="00FD3F03"/>
    <w:rsid w:val="00FD40DD"/>
    <w:rsid w:val="00FD4132"/>
    <w:rsid w:val="00FD4212"/>
    <w:rsid w:val="00FD4827"/>
    <w:rsid w:val="00FD4ADE"/>
    <w:rsid w:val="00FD4D5D"/>
    <w:rsid w:val="00FD4DCA"/>
    <w:rsid w:val="00FD4E2E"/>
    <w:rsid w:val="00FD5033"/>
    <w:rsid w:val="00FD513E"/>
    <w:rsid w:val="00FD53E7"/>
    <w:rsid w:val="00FD55D0"/>
    <w:rsid w:val="00FD5A9D"/>
    <w:rsid w:val="00FD5E37"/>
    <w:rsid w:val="00FD5F39"/>
    <w:rsid w:val="00FD60AB"/>
    <w:rsid w:val="00FD6140"/>
    <w:rsid w:val="00FD6650"/>
    <w:rsid w:val="00FD67A8"/>
    <w:rsid w:val="00FD6830"/>
    <w:rsid w:val="00FD6B97"/>
    <w:rsid w:val="00FD6C60"/>
    <w:rsid w:val="00FD6C7C"/>
    <w:rsid w:val="00FD750E"/>
    <w:rsid w:val="00FD76B1"/>
    <w:rsid w:val="00FD77A3"/>
    <w:rsid w:val="00FD7911"/>
    <w:rsid w:val="00FD7AEC"/>
    <w:rsid w:val="00FD7B8B"/>
    <w:rsid w:val="00FD7CD1"/>
    <w:rsid w:val="00FD7CF3"/>
    <w:rsid w:val="00FDF081"/>
    <w:rsid w:val="00FE0007"/>
    <w:rsid w:val="00FE0425"/>
    <w:rsid w:val="00FE06B3"/>
    <w:rsid w:val="00FE087E"/>
    <w:rsid w:val="00FE08EB"/>
    <w:rsid w:val="00FE0946"/>
    <w:rsid w:val="00FE0D68"/>
    <w:rsid w:val="00FE0E0F"/>
    <w:rsid w:val="00FE11A8"/>
    <w:rsid w:val="00FE11C4"/>
    <w:rsid w:val="00FE12BE"/>
    <w:rsid w:val="00FE1305"/>
    <w:rsid w:val="00FE13E3"/>
    <w:rsid w:val="00FE15E5"/>
    <w:rsid w:val="00FE1886"/>
    <w:rsid w:val="00FE1F69"/>
    <w:rsid w:val="00FE201A"/>
    <w:rsid w:val="00FE205B"/>
    <w:rsid w:val="00FE2235"/>
    <w:rsid w:val="00FE260B"/>
    <w:rsid w:val="00FE2611"/>
    <w:rsid w:val="00FE2945"/>
    <w:rsid w:val="00FE2C4C"/>
    <w:rsid w:val="00FE2E06"/>
    <w:rsid w:val="00FE2E4F"/>
    <w:rsid w:val="00FE2E7B"/>
    <w:rsid w:val="00FE2EF2"/>
    <w:rsid w:val="00FE301B"/>
    <w:rsid w:val="00FE30B9"/>
    <w:rsid w:val="00FE3133"/>
    <w:rsid w:val="00FE32B4"/>
    <w:rsid w:val="00FE34B5"/>
    <w:rsid w:val="00FE355E"/>
    <w:rsid w:val="00FE3734"/>
    <w:rsid w:val="00FE385C"/>
    <w:rsid w:val="00FE38AE"/>
    <w:rsid w:val="00FE3F0E"/>
    <w:rsid w:val="00FE4311"/>
    <w:rsid w:val="00FE45CD"/>
    <w:rsid w:val="00FE45E6"/>
    <w:rsid w:val="00FE46F4"/>
    <w:rsid w:val="00FE50EB"/>
    <w:rsid w:val="00FE53B8"/>
    <w:rsid w:val="00FE54DD"/>
    <w:rsid w:val="00FE556C"/>
    <w:rsid w:val="00FE5631"/>
    <w:rsid w:val="00FE5840"/>
    <w:rsid w:val="00FE6256"/>
    <w:rsid w:val="00FE6468"/>
    <w:rsid w:val="00FE65A8"/>
    <w:rsid w:val="00FE66DB"/>
    <w:rsid w:val="00FE6981"/>
    <w:rsid w:val="00FE6D40"/>
    <w:rsid w:val="00FE7082"/>
    <w:rsid w:val="00FE71D2"/>
    <w:rsid w:val="00FE7883"/>
    <w:rsid w:val="00FE7AB2"/>
    <w:rsid w:val="00FF00C1"/>
    <w:rsid w:val="00FF0463"/>
    <w:rsid w:val="00FF0ECB"/>
    <w:rsid w:val="00FF14E0"/>
    <w:rsid w:val="00FF1EBA"/>
    <w:rsid w:val="00FF2228"/>
    <w:rsid w:val="00FF22B6"/>
    <w:rsid w:val="00FF231C"/>
    <w:rsid w:val="00FF2624"/>
    <w:rsid w:val="00FF26EF"/>
    <w:rsid w:val="00FF2F6A"/>
    <w:rsid w:val="00FF3621"/>
    <w:rsid w:val="00FF3ACA"/>
    <w:rsid w:val="00FF3B93"/>
    <w:rsid w:val="00FF3D50"/>
    <w:rsid w:val="00FF3F51"/>
    <w:rsid w:val="00FF4210"/>
    <w:rsid w:val="00FF496E"/>
    <w:rsid w:val="00FF4AB6"/>
    <w:rsid w:val="00FF4C2C"/>
    <w:rsid w:val="00FF4EDC"/>
    <w:rsid w:val="00FF5183"/>
    <w:rsid w:val="00FF543E"/>
    <w:rsid w:val="00FF5656"/>
    <w:rsid w:val="00FF5F30"/>
    <w:rsid w:val="00FF6408"/>
    <w:rsid w:val="00FF68F0"/>
    <w:rsid w:val="00FF69D2"/>
    <w:rsid w:val="00FF6F28"/>
    <w:rsid w:val="00FF70E4"/>
    <w:rsid w:val="00FF7502"/>
    <w:rsid w:val="00FF76F3"/>
    <w:rsid w:val="00FF7851"/>
    <w:rsid w:val="0102AA81"/>
    <w:rsid w:val="01036384"/>
    <w:rsid w:val="0103AF32"/>
    <w:rsid w:val="0103EA29"/>
    <w:rsid w:val="010894FE"/>
    <w:rsid w:val="0109CA7F"/>
    <w:rsid w:val="010A2347"/>
    <w:rsid w:val="010FDDC3"/>
    <w:rsid w:val="01132767"/>
    <w:rsid w:val="01170E46"/>
    <w:rsid w:val="011E0546"/>
    <w:rsid w:val="011E4D31"/>
    <w:rsid w:val="011FBE69"/>
    <w:rsid w:val="01206C22"/>
    <w:rsid w:val="0122AA68"/>
    <w:rsid w:val="01230270"/>
    <w:rsid w:val="0124DE0B"/>
    <w:rsid w:val="0124F1A9"/>
    <w:rsid w:val="012569B0"/>
    <w:rsid w:val="0125F840"/>
    <w:rsid w:val="01275B5C"/>
    <w:rsid w:val="012D6860"/>
    <w:rsid w:val="012D8B4E"/>
    <w:rsid w:val="012E4AE5"/>
    <w:rsid w:val="012F589D"/>
    <w:rsid w:val="01359280"/>
    <w:rsid w:val="0135EC1A"/>
    <w:rsid w:val="013889DE"/>
    <w:rsid w:val="013E4EAA"/>
    <w:rsid w:val="0141DF72"/>
    <w:rsid w:val="014266DF"/>
    <w:rsid w:val="0147CE4B"/>
    <w:rsid w:val="014A20D8"/>
    <w:rsid w:val="014CA39F"/>
    <w:rsid w:val="014DF1B9"/>
    <w:rsid w:val="014E3B3F"/>
    <w:rsid w:val="01594096"/>
    <w:rsid w:val="0159C5F7"/>
    <w:rsid w:val="015B8B43"/>
    <w:rsid w:val="015CE82C"/>
    <w:rsid w:val="015E3C39"/>
    <w:rsid w:val="015F24ED"/>
    <w:rsid w:val="01697A65"/>
    <w:rsid w:val="01778F0E"/>
    <w:rsid w:val="0179C0FE"/>
    <w:rsid w:val="0179EB7C"/>
    <w:rsid w:val="017A22C3"/>
    <w:rsid w:val="017CE727"/>
    <w:rsid w:val="017D8DD5"/>
    <w:rsid w:val="017D994F"/>
    <w:rsid w:val="017E482B"/>
    <w:rsid w:val="0181633F"/>
    <w:rsid w:val="0186A8D9"/>
    <w:rsid w:val="01872624"/>
    <w:rsid w:val="018922DB"/>
    <w:rsid w:val="018E6D8F"/>
    <w:rsid w:val="01914B30"/>
    <w:rsid w:val="01919059"/>
    <w:rsid w:val="0191ED3C"/>
    <w:rsid w:val="01926A93"/>
    <w:rsid w:val="01946A04"/>
    <w:rsid w:val="019478BC"/>
    <w:rsid w:val="0194EB85"/>
    <w:rsid w:val="01979478"/>
    <w:rsid w:val="019AF372"/>
    <w:rsid w:val="019B24A1"/>
    <w:rsid w:val="019F1F91"/>
    <w:rsid w:val="01A06995"/>
    <w:rsid w:val="01A22A59"/>
    <w:rsid w:val="01A3A91A"/>
    <w:rsid w:val="01A417BF"/>
    <w:rsid w:val="01A42677"/>
    <w:rsid w:val="01A56BD2"/>
    <w:rsid w:val="01AB3F1C"/>
    <w:rsid w:val="01B2ACCE"/>
    <w:rsid w:val="01B5CD68"/>
    <w:rsid w:val="01B6F53E"/>
    <w:rsid w:val="01B7C95A"/>
    <w:rsid w:val="01B86AA7"/>
    <w:rsid w:val="01B8B7CC"/>
    <w:rsid w:val="01BE3388"/>
    <w:rsid w:val="01BE36AD"/>
    <w:rsid w:val="01C134B5"/>
    <w:rsid w:val="01C22B22"/>
    <w:rsid w:val="01C37C6D"/>
    <w:rsid w:val="01C571C7"/>
    <w:rsid w:val="01C63D3E"/>
    <w:rsid w:val="01C92A45"/>
    <w:rsid w:val="01C9AED6"/>
    <w:rsid w:val="01CB332F"/>
    <w:rsid w:val="01CCCF48"/>
    <w:rsid w:val="01CECBE6"/>
    <w:rsid w:val="01CF7DBA"/>
    <w:rsid w:val="01D76182"/>
    <w:rsid w:val="01D9FB47"/>
    <w:rsid w:val="01DB028D"/>
    <w:rsid w:val="01DBCD6C"/>
    <w:rsid w:val="01DCE40D"/>
    <w:rsid w:val="01DECAC5"/>
    <w:rsid w:val="01E8E850"/>
    <w:rsid w:val="01F2241A"/>
    <w:rsid w:val="01F28FB8"/>
    <w:rsid w:val="01F43690"/>
    <w:rsid w:val="01F89449"/>
    <w:rsid w:val="01FCC129"/>
    <w:rsid w:val="01FDA41E"/>
    <w:rsid w:val="01FDEC07"/>
    <w:rsid w:val="01FF0CBF"/>
    <w:rsid w:val="01FFD2A2"/>
    <w:rsid w:val="02001F2A"/>
    <w:rsid w:val="0205BADC"/>
    <w:rsid w:val="0205DF4E"/>
    <w:rsid w:val="020B708F"/>
    <w:rsid w:val="020CF412"/>
    <w:rsid w:val="02106EFA"/>
    <w:rsid w:val="02146988"/>
    <w:rsid w:val="02163A27"/>
    <w:rsid w:val="02192301"/>
    <w:rsid w:val="021ACB6E"/>
    <w:rsid w:val="021B0C99"/>
    <w:rsid w:val="021CB3B9"/>
    <w:rsid w:val="021FA3B9"/>
    <w:rsid w:val="02208635"/>
    <w:rsid w:val="0220B57D"/>
    <w:rsid w:val="02224EDC"/>
    <w:rsid w:val="02227D1B"/>
    <w:rsid w:val="02247233"/>
    <w:rsid w:val="022AF018"/>
    <w:rsid w:val="022D5DD7"/>
    <w:rsid w:val="022DF966"/>
    <w:rsid w:val="022F745E"/>
    <w:rsid w:val="0232355D"/>
    <w:rsid w:val="02351782"/>
    <w:rsid w:val="0236382A"/>
    <w:rsid w:val="0237D454"/>
    <w:rsid w:val="0238448E"/>
    <w:rsid w:val="02396CEA"/>
    <w:rsid w:val="023B42D0"/>
    <w:rsid w:val="023BFCA3"/>
    <w:rsid w:val="023C889E"/>
    <w:rsid w:val="023F4F2C"/>
    <w:rsid w:val="0241C545"/>
    <w:rsid w:val="02446783"/>
    <w:rsid w:val="02453810"/>
    <w:rsid w:val="02456F81"/>
    <w:rsid w:val="02488EC0"/>
    <w:rsid w:val="02516B43"/>
    <w:rsid w:val="0251B8B1"/>
    <w:rsid w:val="0251FE09"/>
    <w:rsid w:val="0255F8E3"/>
    <w:rsid w:val="0258DC89"/>
    <w:rsid w:val="025DD45E"/>
    <w:rsid w:val="025F051B"/>
    <w:rsid w:val="0260E85B"/>
    <w:rsid w:val="02628F20"/>
    <w:rsid w:val="02636D1B"/>
    <w:rsid w:val="0269534F"/>
    <w:rsid w:val="026A1760"/>
    <w:rsid w:val="026E31A4"/>
    <w:rsid w:val="02731E05"/>
    <w:rsid w:val="0274CF8E"/>
    <w:rsid w:val="0275936E"/>
    <w:rsid w:val="02759DB1"/>
    <w:rsid w:val="0275D61E"/>
    <w:rsid w:val="0276555D"/>
    <w:rsid w:val="027807D0"/>
    <w:rsid w:val="02785C8C"/>
    <w:rsid w:val="027A23E9"/>
    <w:rsid w:val="027B5ED7"/>
    <w:rsid w:val="0281F189"/>
    <w:rsid w:val="0284B114"/>
    <w:rsid w:val="028B4CF2"/>
    <w:rsid w:val="028BB159"/>
    <w:rsid w:val="028D20AB"/>
    <w:rsid w:val="028F8CA2"/>
    <w:rsid w:val="028FF109"/>
    <w:rsid w:val="0290130A"/>
    <w:rsid w:val="0290BB95"/>
    <w:rsid w:val="029110A2"/>
    <w:rsid w:val="0292D291"/>
    <w:rsid w:val="02933202"/>
    <w:rsid w:val="0294AFDA"/>
    <w:rsid w:val="0298151E"/>
    <w:rsid w:val="029A6126"/>
    <w:rsid w:val="029BC9BB"/>
    <w:rsid w:val="029D3D0F"/>
    <w:rsid w:val="029FFF6B"/>
    <w:rsid w:val="02A02A4F"/>
    <w:rsid w:val="02A19100"/>
    <w:rsid w:val="02A33A76"/>
    <w:rsid w:val="02A66B3B"/>
    <w:rsid w:val="02A74902"/>
    <w:rsid w:val="02A86C86"/>
    <w:rsid w:val="02A8C612"/>
    <w:rsid w:val="02A8F8E3"/>
    <w:rsid w:val="02AAE4F7"/>
    <w:rsid w:val="02AB5CDF"/>
    <w:rsid w:val="02B0556C"/>
    <w:rsid w:val="02B06832"/>
    <w:rsid w:val="02B5B9E8"/>
    <w:rsid w:val="02BD7113"/>
    <w:rsid w:val="02BF111D"/>
    <w:rsid w:val="02BF15BD"/>
    <w:rsid w:val="02C0B249"/>
    <w:rsid w:val="02C5303E"/>
    <w:rsid w:val="02C66D19"/>
    <w:rsid w:val="02C67CAD"/>
    <w:rsid w:val="02C77D33"/>
    <w:rsid w:val="02C89AB7"/>
    <w:rsid w:val="02C8E52F"/>
    <w:rsid w:val="02C952EA"/>
    <w:rsid w:val="02CA1678"/>
    <w:rsid w:val="02D1512C"/>
    <w:rsid w:val="02D1E0AD"/>
    <w:rsid w:val="02D5C394"/>
    <w:rsid w:val="02D78AA4"/>
    <w:rsid w:val="02D827EF"/>
    <w:rsid w:val="02DA2FDD"/>
    <w:rsid w:val="02DAB751"/>
    <w:rsid w:val="02DB54B9"/>
    <w:rsid w:val="02DE4B0B"/>
    <w:rsid w:val="02E32194"/>
    <w:rsid w:val="02E48AB6"/>
    <w:rsid w:val="02E715F8"/>
    <w:rsid w:val="02E74167"/>
    <w:rsid w:val="02EE805F"/>
    <w:rsid w:val="02EE89CD"/>
    <w:rsid w:val="02F2A56C"/>
    <w:rsid w:val="02F8171C"/>
    <w:rsid w:val="02FF02CC"/>
    <w:rsid w:val="03025EA6"/>
    <w:rsid w:val="03026802"/>
    <w:rsid w:val="0303FC4F"/>
    <w:rsid w:val="0304181D"/>
    <w:rsid w:val="03047582"/>
    <w:rsid w:val="030525F9"/>
    <w:rsid w:val="0306AB36"/>
    <w:rsid w:val="03091B36"/>
    <w:rsid w:val="0309E4DC"/>
    <w:rsid w:val="030B1184"/>
    <w:rsid w:val="030C9ACE"/>
    <w:rsid w:val="030E2590"/>
    <w:rsid w:val="030F923E"/>
    <w:rsid w:val="03136716"/>
    <w:rsid w:val="031D0468"/>
    <w:rsid w:val="031E35A1"/>
    <w:rsid w:val="031FA6F1"/>
    <w:rsid w:val="03225B8F"/>
    <w:rsid w:val="03233B91"/>
    <w:rsid w:val="032662F4"/>
    <w:rsid w:val="0326BFDC"/>
    <w:rsid w:val="032727DA"/>
    <w:rsid w:val="03276976"/>
    <w:rsid w:val="03282DF7"/>
    <w:rsid w:val="032986C3"/>
    <w:rsid w:val="0334B945"/>
    <w:rsid w:val="03391F2B"/>
    <w:rsid w:val="0339852A"/>
    <w:rsid w:val="033B64A6"/>
    <w:rsid w:val="033D75EF"/>
    <w:rsid w:val="033FFF17"/>
    <w:rsid w:val="034107FB"/>
    <w:rsid w:val="034238CD"/>
    <w:rsid w:val="03427B7F"/>
    <w:rsid w:val="03482EBA"/>
    <w:rsid w:val="0349ED6E"/>
    <w:rsid w:val="034A301F"/>
    <w:rsid w:val="034DC8F8"/>
    <w:rsid w:val="034DC949"/>
    <w:rsid w:val="034F2C94"/>
    <w:rsid w:val="0351A7C8"/>
    <w:rsid w:val="0353C260"/>
    <w:rsid w:val="03546C24"/>
    <w:rsid w:val="035477F7"/>
    <w:rsid w:val="0355DDA0"/>
    <w:rsid w:val="0356BD4E"/>
    <w:rsid w:val="0357F703"/>
    <w:rsid w:val="0359A360"/>
    <w:rsid w:val="035D736E"/>
    <w:rsid w:val="035E5BFA"/>
    <w:rsid w:val="036373F5"/>
    <w:rsid w:val="03677AD4"/>
    <w:rsid w:val="036BFCA5"/>
    <w:rsid w:val="036D457F"/>
    <w:rsid w:val="037164BD"/>
    <w:rsid w:val="03750917"/>
    <w:rsid w:val="03752082"/>
    <w:rsid w:val="0376069C"/>
    <w:rsid w:val="037D5190"/>
    <w:rsid w:val="037E392E"/>
    <w:rsid w:val="037E7930"/>
    <w:rsid w:val="037F2B67"/>
    <w:rsid w:val="037F5E21"/>
    <w:rsid w:val="037FEDCF"/>
    <w:rsid w:val="0389339C"/>
    <w:rsid w:val="0389360D"/>
    <w:rsid w:val="0389955B"/>
    <w:rsid w:val="038D73E5"/>
    <w:rsid w:val="0391D36B"/>
    <w:rsid w:val="0393A478"/>
    <w:rsid w:val="03974845"/>
    <w:rsid w:val="0397B1F6"/>
    <w:rsid w:val="039B9B77"/>
    <w:rsid w:val="039D3933"/>
    <w:rsid w:val="03A2DC2A"/>
    <w:rsid w:val="03A55F62"/>
    <w:rsid w:val="03A7FC92"/>
    <w:rsid w:val="03A84E81"/>
    <w:rsid w:val="03A86668"/>
    <w:rsid w:val="03ABC087"/>
    <w:rsid w:val="03ACFF50"/>
    <w:rsid w:val="03AD581B"/>
    <w:rsid w:val="03AD92E6"/>
    <w:rsid w:val="03B04251"/>
    <w:rsid w:val="03B21BD5"/>
    <w:rsid w:val="03B24555"/>
    <w:rsid w:val="03B2AAF7"/>
    <w:rsid w:val="03B5A10F"/>
    <w:rsid w:val="03B5DCAA"/>
    <w:rsid w:val="03B8E7A1"/>
    <w:rsid w:val="03BA05D0"/>
    <w:rsid w:val="03BD227D"/>
    <w:rsid w:val="03BD56DE"/>
    <w:rsid w:val="03C07A90"/>
    <w:rsid w:val="03C2AED3"/>
    <w:rsid w:val="03C2F9DE"/>
    <w:rsid w:val="03C34A12"/>
    <w:rsid w:val="03C563AB"/>
    <w:rsid w:val="03C62F54"/>
    <w:rsid w:val="03C702FD"/>
    <w:rsid w:val="03C791E7"/>
    <w:rsid w:val="03CA309C"/>
    <w:rsid w:val="03CAEF19"/>
    <w:rsid w:val="03CCBEE1"/>
    <w:rsid w:val="03CDB2D4"/>
    <w:rsid w:val="03CE50FF"/>
    <w:rsid w:val="03CE71B5"/>
    <w:rsid w:val="03CEB31E"/>
    <w:rsid w:val="03CEFE00"/>
    <w:rsid w:val="03D47EE6"/>
    <w:rsid w:val="03D48EF2"/>
    <w:rsid w:val="03D5FB51"/>
    <w:rsid w:val="03D814FC"/>
    <w:rsid w:val="03D9BCB0"/>
    <w:rsid w:val="03D9F3F3"/>
    <w:rsid w:val="03DF1795"/>
    <w:rsid w:val="03DFC2C1"/>
    <w:rsid w:val="03E08A50"/>
    <w:rsid w:val="03E0D62E"/>
    <w:rsid w:val="03E20DB4"/>
    <w:rsid w:val="03E48444"/>
    <w:rsid w:val="03E4D6DB"/>
    <w:rsid w:val="03E51621"/>
    <w:rsid w:val="03EEBD4D"/>
    <w:rsid w:val="03F09383"/>
    <w:rsid w:val="03F166C1"/>
    <w:rsid w:val="03F22278"/>
    <w:rsid w:val="03F27B48"/>
    <w:rsid w:val="03F4E9B7"/>
    <w:rsid w:val="03F70A71"/>
    <w:rsid w:val="03F7B2FC"/>
    <w:rsid w:val="03F7D835"/>
    <w:rsid w:val="03F84A5C"/>
    <w:rsid w:val="03F8E335"/>
    <w:rsid w:val="03FD1A7F"/>
    <w:rsid w:val="03FD3409"/>
    <w:rsid w:val="03FF47CF"/>
    <w:rsid w:val="0402ABE7"/>
    <w:rsid w:val="0403883E"/>
    <w:rsid w:val="040961AA"/>
    <w:rsid w:val="040AB214"/>
    <w:rsid w:val="040C0C41"/>
    <w:rsid w:val="040D68FF"/>
    <w:rsid w:val="04121FE5"/>
    <w:rsid w:val="04176FB1"/>
    <w:rsid w:val="041AA379"/>
    <w:rsid w:val="041AF54B"/>
    <w:rsid w:val="04205FB8"/>
    <w:rsid w:val="042133B7"/>
    <w:rsid w:val="0423344C"/>
    <w:rsid w:val="042449AD"/>
    <w:rsid w:val="0425BC8D"/>
    <w:rsid w:val="042D89F2"/>
    <w:rsid w:val="042E2470"/>
    <w:rsid w:val="0432D806"/>
    <w:rsid w:val="04332AA6"/>
    <w:rsid w:val="043627C2"/>
    <w:rsid w:val="0438339E"/>
    <w:rsid w:val="043970AC"/>
    <w:rsid w:val="043994A2"/>
    <w:rsid w:val="0439E0A6"/>
    <w:rsid w:val="043D108C"/>
    <w:rsid w:val="043D150A"/>
    <w:rsid w:val="043F39CB"/>
    <w:rsid w:val="043F51CB"/>
    <w:rsid w:val="043FF998"/>
    <w:rsid w:val="04408537"/>
    <w:rsid w:val="0440C3D6"/>
    <w:rsid w:val="044733F2"/>
    <w:rsid w:val="04499DB2"/>
    <w:rsid w:val="044AC918"/>
    <w:rsid w:val="044CA21B"/>
    <w:rsid w:val="044CD551"/>
    <w:rsid w:val="044E7A94"/>
    <w:rsid w:val="0451332B"/>
    <w:rsid w:val="0451C050"/>
    <w:rsid w:val="04526959"/>
    <w:rsid w:val="04542883"/>
    <w:rsid w:val="04545AB8"/>
    <w:rsid w:val="0454CDBE"/>
    <w:rsid w:val="045735A7"/>
    <w:rsid w:val="04577F45"/>
    <w:rsid w:val="0459911E"/>
    <w:rsid w:val="045BEBB2"/>
    <w:rsid w:val="045E185A"/>
    <w:rsid w:val="045EC7BE"/>
    <w:rsid w:val="045ED94F"/>
    <w:rsid w:val="04632CD1"/>
    <w:rsid w:val="04686756"/>
    <w:rsid w:val="04687516"/>
    <w:rsid w:val="04689FBB"/>
    <w:rsid w:val="0469C7ED"/>
    <w:rsid w:val="046CDE8B"/>
    <w:rsid w:val="046E82F2"/>
    <w:rsid w:val="046EAC57"/>
    <w:rsid w:val="04741CED"/>
    <w:rsid w:val="04763DA7"/>
    <w:rsid w:val="047ED951"/>
    <w:rsid w:val="04806DCA"/>
    <w:rsid w:val="0480BBC3"/>
    <w:rsid w:val="0480F9CD"/>
    <w:rsid w:val="04819FF5"/>
    <w:rsid w:val="0483843C"/>
    <w:rsid w:val="0483929D"/>
    <w:rsid w:val="04868AEC"/>
    <w:rsid w:val="04871BCE"/>
    <w:rsid w:val="048756D9"/>
    <w:rsid w:val="048874F9"/>
    <w:rsid w:val="048A6B00"/>
    <w:rsid w:val="048C92DA"/>
    <w:rsid w:val="048E07D4"/>
    <w:rsid w:val="048F371F"/>
    <w:rsid w:val="04927BF0"/>
    <w:rsid w:val="0492BC80"/>
    <w:rsid w:val="04940384"/>
    <w:rsid w:val="04963908"/>
    <w:rsid w:val="0497B080"/>
    <w:rsid w:val="049917FC"/>
    <w:rsid w:val="049BA13A"/>
    <w:rsid w:val="049CE36C"/>
    <w:rsid w:val="049D2537"/>
    <w:rsid w:val="049D8AD9"/>
    <w:rsid w:val="049E58E6"/>
    <w:rsid w:val="04A0815C"/>
    <w:rsid w:val="04A2EBB5"/>
    <w:rsid w:val="04A4BF29"/>
    <w:rsid w:val="04A4F75C"/>
    <w:rsid w:val="04A5D78A"/>
    <w:rsid w:val="04A8C1B4"/>
    <w:rsid w:val="04A9F97F"/>
    <w:rsid w:val="04AA9B46"/>
    <w:rsid w:val="04ACE456"/>
    <w:rsid w:val="04AEFC88"/>
    <w:rsid w:val="04B38545"/>
    <w:rsid w:val="04B3A4FC"/>
    <w:rsid w:val="04B3D3B0"/>
    <w:rsid w:val="04B6DC36"/>
    <w:rsid w:val="04BC0141"/>
    <w:rsid w:val="04BD6EB6"/>
    <w:rsid w:val="04BD7495"/>
    <w:rsid w:val="04BEED16"/>
    <w:rsid w:val="04C0484E"/>
    <w:rsid w:val="04C05951"/>
    <w:rsid w:val="04C1F40B"/>
    <w:rsid w:val="04C2A652"/>
    <w:rsid w:val="04C37D32"/>
    <w:rsid w:val="04C61CF4"/>
    <w:rsid w:val="04C847F2"/>
    <w:rsid w:val="04CBA2E2"/>
    <w:rsid w:val="04CE5EB5"/>
    <w:rsid w:val="04D0970A"/>
    <w:rsid w:val="04D3AC53"/>
    <w:rsid w:val="04D7D29D"/>
    <w:rsid w:val="04D916BD"/>
    <w:rsid w:val="04DC39E7"/>
    <w:rsid w:val="04DCBC08"/>
    <w:rsid w:val="04DF0A81"/>
    <w:rsid w:val="04DF8896"/>
    <w:rsid w:val="04E23AE5"/>
    <w:rsid w:val="04E36CBB"/>
    <w:rsid w:val="04E3DC81"/>
    <w:rsid w:val="04E481A1"/>
    <w:rsid w:val="04E6EF1A"/>
    <w:rsid w:val="04ED47BE"/>
    <w:rsid w:val="04EFFAEE"/>
    <w:rsid w:val="04F02C03"/>
    <w:rsid w:val="04F4FC80"/>
    <w:rsid w:val="04F722F8"/>
    <w:rsid w:val="04F83DFF"/>
    <w:rsid w:val="04FA4864"/>
    <w:rsid w:val="04FDC50F"/>
    <w:rsid w:val="05005AD3"/>
    <w:rsid w:val="05028FB1"/>
    <w:rsid w:val="0502D3F1"/>
    <w:rsid w:val="0505FDAA"/>
    <w:rsid w:val="05089000"/>
    <w:rsid w:val="0508C854"/>
    <w:rsid w:val="05111D63"/>
    <w:rsid w:val="05128F06"/>
    <w:rsid w:val="0516A18C"/>
    <w:rsid w:val="0517EAC0"/>
    <w:rsid w:val="05183129"/>
    <w:rsid w:val="051954C2"/>
    <w:rsid w:val="051B9B8A"/>
    <w:rsid w:val="05207B95"/>
    <w:rsid w:val="05215755"/>
    <w:rsid w:val="0522B91D"/>
    <w:rsid w:val="0524AE6E"/>
    <w:rsid w:val="05296BB1"/>
    <w:rsid w:val="05306DBB"/>
    <w:rsid w:val="0531F633"/>
    <w:rsid w:val="053213DE"/>
    <w:rsid w:val="053B8BDD"/>
    <w:rsid w:val="053DDD14"/>
    <w:rsid w:val="05406B3B"/>
    <w:rsid w:val="0549D585"/>
    <w:rsid w:val="054BFCAB"/>
    <w:rsid w:val="054CFD6E"/>
    <w:rsid w:val="054F02F4"/>
    <w:rsid w:val="054FBDB5"/>
    <w:rsid w:val="05509AA3"/>
    <w:rsid w:val="05528055"/>
    <w:rsid w:val="0552A282"/>
    <w:rsid w:val="0552FA70"/>
    <w:rsid w:val="055477FB"/>
    <w:rsid w:val="05551BDF"/>
    <w:rsid w:val="055A6C48"/>
    <w:rsid w:val="055ABC99"/>
    <w:rsid w:val="055BB981"/>
    <w:rsid w:val="055EF0AC"/>
    <w:rsid w:val="0563B19F"/>
    <w:rsid w:val="0564D313"/>
    <w:rsid w:val="056517AD"/>
    <w:rsid w:val="0565B2D6"/>
    <w:rsid w:val="056C680D"/>
    <w:rsid w:val="056E0195"/>
    <w:rsid w:val="056F4DD8"/>
    <w:rsid w:val="056F84AD"/>
    <w:rsid w:val="056FE537"/>
    <w:rsid w:val="0571BA54"/>
    <w:rsid w:val="05721C51"/>
    <w:rsid w:val="057339F7"/>
    <w:rsid w:val="057490DB"/>
    <w:rsid w:val="057647D3"/>
    <w:rsid w:val="057CB738"/>
    <w:rsid w:val="057E49BB"/>
    <w:rsid w:val="058199FF"/>
    <w:rsid w:val="058266A5"/>
    <w:rsid w:val="0589E7CF"/>
    <w:rsid w:val="058D2A69"/>
    <w:rsid w:val="059095C0"/>
    <w:rsid w:val="0590975C"/>
    <w:rsid w:val="0590DA6C"/>
    <w:rsid w:val="0592C92F"/>
    <w:rsid w:val="0593DD8B"/>
    <w:rsid w:val="05949C1F"/>
    <w:rsid w:val="0594DDA8"/>
    <w:rsid w:val="059D951B"/>
    <w:rsid w:val="05A0B070"/>
    <w:rsid w:val="05A0FAF0"/>
    <w:rsid w:val="05A69FA5"/>
    <w:rsid w:val="05B21A85"/>
    <w:rsid w:val="05B2B596"/>
    <w:rsid w:val="05B5531D"/>
    <w:rsid w:val="05B5BD7A"/>
    <w:rsid w:val="05B5C650"/>
    <w:rsid w:val="05B6D5E2"/>
    <w:rsid w:val="05B75356"/>
    <w:rsid w:val="05B7D9FB"/>
    <w:rsid w:val="05B97CBC"/>
    <w:rsid w:val="05B985D6"/>
    <w:rsid w:val="05BA5693"/>
    <w:rsid w:val="05BAA33C"/>
    <w:rsid w:val="05BC27B6"/>
    <w:rsid w:val="05BC9F71"/>
    <w:rsid w:val="05BE7A8C"/>
    <w:rsid w:val="05BFB791"/>
    <w:rsid w:val="05C17EA9"/>
    <w:rsid w:val="05C238A6"/>
    <w:rsid w:val="05C339AB"/>
    <w:rsid w:val="05C4EF27"/>
    <w:rsid w:val="05C53588"/>
    <w:rsid w:val="05C67FDA"/>
    <w:rsid w:val="05C9A8A0"/>
    <w:rsid w:val="05CA3A4A"/>
    <w:rsid w:val="05CE2D41"/>
    <w:rsid w:val="05D2CE42"/>
    <w:rsid w:val="05D47BE8"/>
    <w:rsid w:val="05D8E56B"/>
    <w:rsid w:val="05D9D497"/>
    <w:rsid w:val="05DE2F41"/>
    <w:rsid w:val="05DE586B"/>
    <w:rsid w:val="05E24CF7"/>
    <w:rsid w:val="05E2A811"/>
    <w:rsid w:val="05E35013"/>
    <w:rsid w:val="05E4B160"/>
    <w:rsid w:val="05E56E13"/>
    <w:rsid w:val="05E65128"/>
    <w:rsid w:val="05E68BDC"/>
    <w:rsid w:val="05EA901B"/>
    <w:rsid w:val="05EC056B"/>
    <w:rsid w:val="05ED42D0"/>
    <w:rsid w:val="05EE6DA0"/>
    <w:rsid w:val="05F0FF9B"/>
    <w:rsid w:val="05F358A5"/>
    <w:rsid w:val="05FD1AA9"/>
    <w:rsid w:val="05FD25D8"/>
    <w:rsid w:val="05FDB2C9"/>
    <w:rsid w:val="05FE0C8D"/>
    <w:rsid w:val="0604AB38"/>
    <w:rsid w:val="0607AAC6"/>
    <w:rsid w:val="060AB3F6"/>
    <w:rsid w:val="061344EF"/>
    <w:rsid w:val="06140E9C"/>
    <w:rsid w:val="0614569E"/>
    <w:rsid w:val="06161EA4"/>
    <w:rsid w:val="0616D050"/>
    <w:rsid w:val="061D051E"/>
    <w:rsid w:val="0620E364"/>
    <w:rsid w:val="06251CE2"/>
    <w:rsid w:val="0627014D"/>
    <w:rsid w:val="062B1A32"/>
    <w:rsid w:val="062CC293"/>
    <w:rsid w:val="062DB0E2"/>
    <w:rsid w:val="062EFE11"/>
    <w:rsid w:val="06300E76"/>
    <w:rsid w:val="0635508A"/>
    <w:rsid w:val="06397DBF"/>
    <w:rsid w:val="063B6035"/>
    <w:rsid w:val="063B9D11"/>
    <w:rsid w:val="063BE75B"/>
    <w:rsid w:val="063D2E26"/>
    <w:rsid w:val="0642538F"/>
    <w:rsid w:val="06476F23"/>
    <w:rsid w:val="064859D6"/>
    <w:rsid w:val="0649330D"/>
    <w:rsid w:val="064C0C0C"/>
    <w:rsid w:val="0651ABA0"/>
    <w:rsid w:val="0651C208"/>
    <w:rsid w:val="0653B725"/>
    <w:rsid w:val="0654DF8E"/>
    <w:rsid w:val="0656FFF8"/>
    <w:rsid w:val="065AC76F"/>
    <w:rsid w:val="065B632A"/>
    <w:rsid w:val="065B6A96"/>
    <w:rsid w:val="066670D0"/>
    <w:rsid w:val="0666F034"/>
    <w:rsid w:val="066D8B10"/>
    <w:rsid w:val="0673F774"/>
    <w:rsid w:val="06778CFF"/>
    <w:rsid w:val="067B12B5"/>
    <w:rsid w:val="067BA912"/>
    <w:rsid w:val="06841B02"/>
    <w:rsid w:val="06870F5F"/>
    <w:rsid w:val="0689C451"/>
    <w:rsid w:val="068E1236"/>
    <w:rsid w:val="068E4706"/>
    <w:rsid w:val="068EACE6"/>
    <w:rsid w:val="069082E7"/>
    <w:rsid w:val="069087F3"/>
    <w:rsid w:val="0691B5F4"/>
    <w:rsid w:val="0691C639"/>
    <w:rsid w:val="0695F707"/>
    <w:rsid w:val="0695FBB5"/>
    <w:rsid w:val="06969073"/>
    <w:rsid w:val="0697A3C1"/>
    <w:rsid w:val="0697BD00"/>
    <w:rsid w:val="0697E547"/>
    <w:rsid w:val="06981D5D"/>
    <w:rsid w:val="06993460"/>
    <w:rsid w:val="069E42A0"/>
    <w:rsid w:val="069FC107"/>
    <w:rsid w:val="06A2A11F"/>
    <w:rsid w:val="06A3A609"/>
    <w:rsid w:val="06A83884"/>
    <w:rsid w:val="06A91605"/>
    <w:rsid w:val="06AA3C8F"/>
    <w:rsid w:val="06AE2EB3"/>
    <w:rsid w:val="06B08DE8"/>
    <w:rsid w:val="06B0C46D"/>
    <w:rsid w:val="06B2D157"/>
    <w:rsid w:val="06B3CBC8"/>
    <w:rsid w:val="06B5838D"/>
    <w:rsid w:val="06B92E12"/>
    <w:rsid w:val="06BA1B76"/>
    <w:rsid w:val="06BBDE5B"/>
    <w:rsid w:val="06BF08CC"/>
    <w:rsid w:val="06C18C51"/>
    <w:rsid w:val="06C2AEE6"/>
    <w:rsid w:val="06C69F65"/>
    <w:rsid w:val="06C7D56C"/>
    <w:rsid w:val="06C89EBA"/>
    <w:rsid w:val="06CD3B16"/>
    <w:rsid w:val="06CDBD0F"/>
    <w:rsid w:val="06CDEC63"/>
    <w:rsid w:val="06CED2BA"/>
    <w:rsid w:val="06D16802"/>
    <w:rsid w:val="06D214E3"/>
    <w:rsid w:val="06D2D104"/>
    <w:rsid w:val="06D300B8"/>
    <w:rsid w:val="06D4F32E"/>
    <w:rsid w:val="06D6FB6C"/>
    <w:rsid w:val="06D80576"/>
    <w:rsid w:val="06D8E400"/>
    <w:rsid w:val="06D8F54C"/>
    <w:rsid w:val="06DA8F87"/>
    <w:rsid w:val="06DEA4E2"/>
    <w:rsid w:val="06E4B661"/>
    <w:rsid w:val="06E5E3E9"/>
    <w:rsid w:val="06E6FC12"/>
    <w:rsid w:val="06E8A1B7"/>
    <w:rsid w:val="06E9CEEC"/>
    <w:rsid w:val="06ECC9C9"/>
    <w:rsid w:val="06ED5CBC"/>
    <w:rsid w:val="06F4A456"/>
    <w:rsid w:val="06F88185"/>
    <w:rsid w:val="06F9CA80"/>
    <w:rsid w:val="06FB385C"/>
    <w:rsid w:val="06FBA6C0"/>
    <w:rsid w:val="06FC7E92"/>
    <w:rsid w:val="06FEFFCF"/>
    <w:rsid w:val="0701081B"/>
    <w:rsid w:val="07011D31"/>
    <w:rsid w:val="070274BA"/>
    <w:rsid w:val="07028197"/>
    <w:rsid w:val="0702C9F9"/>
    <w:rsid w:val="07041D81"/>
    <w:rsid w:val="07072553"/>
    <w:rsid w:val="07184FAF"/>
    <w:rsid w:val="07189CC8"/>
    <w:rsid w:val="0722C2D3"/>
    <w:rsid w:val="07238AB8"/>
    <w:rsid w:val="072549B6"/>
    <w:rsid w:val="0726536E"/>
    <w:rsid w:val="0728F7D9"/>
    <w:rsid w:val="072DEAE8"/>
    <w:rsid w:val="072F0F5B"/>
    <w:rsid w:val="072F8309"/>
    <w:rsid w:val="0732AB3D"/>
    <w:rsid w:val="07331CFC"/>
    <w:rsid w:val="07346487"/>
    <w:rsid w:val="0734E7DA"/>
    <w:rsid w:val="07369670"/>
    <w:rsid w:val="073B1EEC"/>
    <w:rsid w:val="073CA8AE"/>
    <w:rsid w:val="073CDD81"/>
    <w:rsid w:val="074042DB"/>
    <w:rsid w:val="07411EF0"/>
    <w:rsid w:val="07429324"/>
    <w:rsid w:val="0744AB67"/>
    <w:rsid w:val="07458CE9"/>
    <w:rsid w:val="074720D2"/>
    <w:rsid w:val="074996EC"/>
    <w:rsid w:val="074F3B8E"/>
    <w:rsid w:val="07511848"/>
    <w:rsid w:val="07521467"/>
    <w:rsid w:val="07538959"/>
    <w:rsid w:val="0755A8D5"/>
    <w:rsid w:val="07564DBC"/>
    <w:rsid w:val="075B3EF3"/>
    <w:rsid w:val="075BC2FA"/>
    <w:rsid w:val="075BDA48"/>
    <w:rsid w:val="075CF04C"/>
    <w:rsid w:val="075F4D10"/>
    <w:rsid w:val="0760D9D0"/>
    <w:rsid w:val="07626CE1"/>
    <w:rsid w:val="07638688"/>
    <w:rsid w:val="07695734"/>
    <w:rsid w:val="076BF828"/>
    <w:rsid w:val="076C7297"/>
    <w:rsid w:val="07704823"/>
    <w:rsid w:val="0772FC8C"/>
    <w:rsid w:val="07762642"/>
    <w:rsid w:val="077637B0"/>
    <w:rsid w:val="0777D5F4"/>
    <w:rsid w:val="07805A07"/>
    <w:rsid w:val="07851CB6"/>
    <w:rsid w:val="078615DF"/>
    <w:rsid w:val="078A3EE2"/>
    <w:rsid w:val="078ABB24"/>
    <w:rsid w:val="078AE259"/>
    <w:rsid w:val="078AFEFC"/>
    <w:rsid w:val="078B31CD"/>
    <w:rsid w:val="078E4D68"/>
    <w:rsid w:val="079274EB"/>
    <w:rsid w:val="079282F0"/>
    <w:rsid w:val="07986B67"/>
    <w:rsid w:val="07989B36"/>
    <w:rsid w:val="079E92B4"/>
    <w:rsid w:val="07A1BCC6"/>
    <w:rsid w:val="07A25C78"/>
    <w:rsid w:val="07A2C059"/>
    <w:rsid w:val="07A99AFC"/>
    <w:rsid w:val="07A99FB2"/>
    <w:rsid w:val="07ABC470"/>
    <w:rsid w:val="07AC8C9B"/>
    <w:rsid w:val="07AD047E"/>
    <w:rsid w:val="07B3D94A"/>
    <w:rsid w:val="07B8A76A"/>
    <w:rsid w:val="07B8EBEA"/>
    <w:rsid w:val="07BA941D"/>
    <w:rsid w:val="07BEF37B"/>
    <w:rsid w:val="07C05F96"/>
    <w:rsid w:val="07C0A063"/>
    <w:rsid w:val="07C4491E"/>
    <w:rsid w:val="07C5397C"/>
    <w:rsid w:val="07C7A00C"/>
    <w:rsid w:val="07CA28F5"/>
    <w:rsid w:val="07CB8877"/>
    <w:rsid w:val="07CCB297"/>
    <w:rsid w:val="07CF1F08"/>
    <w:rsid w:val="07D537EA"/>
    <w:rsid w:val="07D5778D"/>
    <w:rsid w:val="07D64903"/>
    <w:rsid w:val="07D7A601"/>
    <w:rsid w:val="07D7CA92"/>
    <w:rsid w:val="07D9E3EB"/>
    <w:rsid w:val="07E1A362"/>
    <w:rsid w:val="07E4FA00"/>
    <w:rsid w:val="07F159D4"/>
    <w:rsid w:val="07F3AFD2"/>
    <w:rsid w:val="07F55779"/>
    <w:rsid w:val="07F96723"/>
    <w:rsid w:val="07FBB656"/>
    <w:rsid w:val="080056FC"/>
    <w:rsid w:val="080379A6"/>
    <w:rsid w:val="0803F065"/>
    <w:rsid w:val="0804A08D"/>
    <w:rsid w:val="0804D97D"/>
    <w:rsid w:val="0805AACB"/>
    <w:rsid w:val="08063808"/>
    <w:rsid w:val="08063A2E"/>
    <w:rsid w:val="0808E1EC"/>
    <w:rsid w:val="0809654F"/>
    <w:rsid w:val="080AD570"/>
    <w:rsid w:val="080BC32E"/>
    <w:rsid w:val="080C8AD3"/>
    <w:rsid w:val="080CE0AC"/>
    <w:rsid w:val="080F6CE7"/>
    <w:rsid w:val="0817C091"/>
    <w:rsid w:val="0818F9FD"/>
    <w:rsid w:val="081DA83D"/>
    <w:rsid w:val="081F0891"/>
    <w:rsid w:val="081F2882"/>
    <w:rsid w:val="0822D079"/>
    <w:rsid w:val="0822F024"/>
    <w:rsid w:val="08274B05"/>
    <w:rsid w:val="08299F74"/>
    <w:rsid w:val="082B6D93"/>
    <w:rsid w:val="082BB230"/>
    <w:rsid w:val="082CE9DC"/>
    <w:rsid w:val="0832411A"/>
    <w:rsid w:val="0833DDA1"/>
    <w:rsid w:val="08344CC9"/>
    <w:rsid w:val="0834BA4C"/>
    <w:rsid w:val="08354DBD"/>
    <w:rsid w:val="08368205"/>
    <w:rsid w:val="0839D396"/>
    <w:rsid w:val="083C16D2"/>
    <w:rsid w:val="084168B6"/>
    <w:rsid w:val="08427177"/>
    <w:rsid w:val="084295D5"/>
    <w:rsid w:val="0842E0B6"/>
    <w:rsid w:val="08441704"/>
    <w:rsid w:val="0844BBB8"/>
    <w:rsid w:val="0849371A"/>
    <w:rsid w:val="0850A02E"/>
    <w:rsid w:val="08533FA6"/>
    <w:rsid w:val="0855F6DC"/>
    <w:rsid w:val="085779FC"/>
    <w:rsid w:val="0857AD42"/>
    <w:rsid w:val="0857C40A"/>
    <w:rsid w:val="0858DD29"/>
    <w:rsid w:val="085B3B8C"/>
    <w:rsid w:val="0860172E"/>
    <w:rsid w:val="08605318"/>
    <w:rsid w:val="08625AD9"/>
    <w:rsid w:val="0862FF47"/>
    <w:rsid w:val="08658380"/>
    <w:rsid w:val="0865E175"/>
    <w:rsid w:val="0867C7D8"/>
    <w:rsid w:val="0867EF7A"/>
    <w:rsid w:val="086812F6"/>
    <w:rsid w:val="086AF34A"/>
    <w:rsid w:val="086B863C"/>
    <w:rsid w:val="086DE458"/>
    <w:rsid w:val="086F1B67"/>
    <w:rsid w:val="0871096C"/>
    <w:rsid w:val="0871FA64"/>
    <w:rsid w:val="0871FDF9"/>
    <w:rsid w:val="0871FE57"/>
    <w:rsid w:val="08730D06"/>
    <w:rsid w:val="08751B81"/>
    <w:rsid w:val="0876A70C"/>
    <w:rsid w:val="08782977"/>
    <w:rsid w:val="08785D81"/>
    <w:rsid w:val="0879B875"/>
    <w:rsid w:val="087A16C8"/>
    <w:rsid w:val="087A2E67"/>
    <w:rsid w:val="087B27FC"/>
    <w:rsid w:val="087DACFE"/>
    <w:rsid w:val="0880B0CF"/>
    <w:rsid w:val="0882A18B"/>
    <w:rsid w:val="088509D0"/>
    <w:rsid w:val="08872360"/>
    <w:rsid w:val="0888583C"/>
    <w:rsid w:val="088B1607"/>
    <w:rsid w:val="088C298A"/>
    <w:rsid w:val="08921D3D"/>
    <w:rsid w:val="0892AAFD"/>
    <w:rsid w:val="08930767"/>
    <w:rsid w:val="0893F619"/>
    <w:rsid w:val="08948857"/>
    <w:rsid w:val="089B7A4B"/>
    <w:rsid w:val="08A526F9"/>
    <w:rsid w:val="08A8214F"/>
    <w:rsid w:val="08AA03D0"/>
    <w:rsid w:val="08B0B124"/>
    <w:rsid w:val="08B2A839"/>
    <w:rsid w:val="08B4EBF6"/>
    <w:rsid w:val="08B56AB0"/>
    <w:rsid w:val="08B73BAC"/>
    <w:rsid w:val="08B7BB09"/>
    <w:rsid w:val="08C3BA26"/>
    <w:rsid w:val="08C75466"/>
    <w:rsid w:val="08C79F8A"/>
    <w:rsid w:val="08C9172F"/>
    <w:rsid w:val="08CCEDD8"/>
    <w:rsid w:val="08CD554E"/>
    <w:rsid w:val="08CD9AD8"/>
    <w:rsid w:val="08CFCD4F"/>
    <w:rsid w:val="08D29135"/>
    <w:rsid w:val="08D3172D"/>
    <w:rsid w:val="08D3601E"/>
    <w:rsid w:val="08D5A9EE"/>
    <w:rsid w:val="08D622A5"/>
    <w:rsid w:val="08D7063E"/>
    <w:rsid w:val="08DAFEA6"/>
    <w:rsid w:val="08E0320A"/>
    <w:rsid w:val="08E3B504"/>
    <w:rsid w:val="08E3BFFF"/>
    <w:rsid w:val="08E4455F"/>
    <w:rsid w:val="08E586FB"/>
    <w:rsid w:val="08E5A009"/>
    <w:rsid w:val="08E858B9"/>
    <w:rsid w:val="08F3B9CE"/>
    <w:rsid w:val="08F3C101"/>
    <w:rsid w:val="08F40577"/>
    <w:rsid w:val="08F42BC8"/>
    <w:rsid w:val="08FBFD8A"/>
    <w:rsid w:val="09020F1B"/>
    <w:rsid w:val="0902AE58"/>
    <w:rsid w:val="0902ED56"/>
    <w:rsid w:val="09038F7F"/>
    <w:rsid w:val="09059C33"/>
    <w:rsid w:val="0909C049"/>
    <w:rsid w:val="090D7655"/>
    <w:rsid w:val="090DD073"/>
    <w:rsid w:val="090ECED1"/>
    <w:rsid w:val="090EE02E"/>
    <w:rsid w:val="09113E81"/>
    <w:rsid w:val="0916B465"/>
    <w:rsid w:val="0919DE58"/>
    <w:rsid w:val="091AE4C1"/>
    <w:rsid w:val="091D9F4C"/>
    <w:rsid w:val="091E0846"/>
    <w:rsid w:val="091E211F"/>
    <w:rsid w:val="091EB3DE"/>
    <w:rsid w:val="09245AC1"/>
    <w:rsid w:val="09252855"/>
    <w:rsid w:val="0925B426"/>
    <w:rsid w:val="0925E283"/>
    <w:rsid w:val="092B0FDA"/>
    <w:rsid w:val="092CE0F3"/>
    <w:rsid w:val="092F95A1"/>
    <w:rsid w:val="0930507A"/>
    <w:rsid w:val="0935754C"/>
    <w:rsid w:val="0936D67A"/>
    <w:rsid w:val="0937C9EC"/>
    <w:rsid w:val="093BDE23"/>
    <w:rsid w:val="093CEB19"/>
    <w:rsid w:val="093EC7D0"/>
    <w:rsid w:val="0941426E"/>
    <w:rsid w:val="09452649"/>
    <w:rsid w:val="09454281"/>
    <w:rsid w:val="0945504B"/>
    <w:rsid w:val="09487744"/>
    <w:rsid w:val="094BB6E4"/>
    <w:rsid w:val="094C6147"/>
    <w:rsid w:val="0952975B"/>
    <w:rsid w:val="0952A33E"/>
    <w:rsid w:val="09556FA8"/>
    <w:rsid w:val="095972B3"/>
    <w:rsid w:val="0959C48A"/>
    <w:rsid w:val="095E33F0"/>
    <w:rsid w:val="09604057"/>
    <w:rsid w:val="09606923"/>
    <w:rsid w:val="09639837"/>
    <w:rsid w:val="096422FE"/>
    <w:rsid w:val="0964E498"/>
    <w:rsid w:val="096984FF"/>
    <w:rsid w:val="096A68C6"/>
    <w:rsid w:val="096D43B8"/>
    <w:rsid w:val="096E1F88"/>
    <w:rsid w:val="096F8252"/>
    <w:rsid w:val="0973437D"/>
    <w:rsid w:val="09736EC5"/>
    <w:rsid w:val="097442AE"/>
    <w:rsid w:val="0974D565"/>
    <w:rsid w:val="0976E9B8"/>
    <w:rsid w:val="09785945"/>
    <w:rsid w:val="0979CAE7"/>
    <w:rsid w:val="097B83B7"/>
    <w:rsid w:val="097C8BE9"/>
    <w:rsid w:val="097CAB8D"/>
    <w:rsid w:val="097DE812"/>
    <w:rsid w:val="09805A40"/>
    <w:rsid w:val="09813164"/>
    <w:rsid w:val="09840AC2"/>
    <w:rsid w:val="0984CAC1"/>
    <w:rsid w:val="0985A6E4"/>
    <w:rsid w:val="0988A95F"/>
    <w:rsid w:val="09895F88"/>
    <w:rsid w:val="098CCF3E"/>
    <w:rsid w:val="098F69C4"/>
    <w:rsid w:val="099345C5"/>
    <w:rsid w:val="0998D885"/>
    <w:rsid w:val="099B10DC"/>
    <w:rsid w:val="099C6A12"/>
    <w:rsid w:val="099CE2CF"/>
    <w:rsid w:val="099DEDCD"/>
    <w:rsid w:val="099E4503"/>
    <w:rsid w:val="09A2565A"/>
    <w:rsid w:val="09A3B469"/>
    <w:rsid w:val="09A3F037"/>
    <w:rsid w:val="09AA0EA4"/>
    <w:rsid w:val="09AB6F1E"/>
    <w:rsid w:val="09AC1F3A"/>
    <w:rsid w:val="09ACF7E1"/>
    <w:rsid w:val="09AF3726"/>
    <w:rsid w:val="09B124D6"/>
    <w:rsid w:val="09B24919"/>
    <w:rsid w:val="09B36E88"/>
    <w:rsid w:val="09B489E8"/>
    <w:rsid w:val="09B619A2"/>
    <w:rsid w:val="09B671BD"/>
    <w:rsid w:val="09B7F320"/>
    <w:rsid w:val="09B91E20"/>
    <w:rsid w:val="09BCE34E"/>
    <w:rsid w:val="09BDDF3E"/>
    <w:rsid w:val="09BF253D"/>
    <w:rsid w:val="09C1936B"/>
    <w:rsid w:val="09C2AC30"/>
    <w:rsid w:val="09C3D663"/>
    <w:rsid w:val="09C41E81"/>
    <w:rsid w:val="09C49222"/>
    <w:rsid w:val="09C4AF06"/>
    <w:rsid w:val="09C4DA82"/>
    <w:rsid w:val="09C7298C"/>
    <w:rsid w:val="09C77B52"/>
    <w:rsid w:val="09C8A8FA"/>
    <w:rsid w:val="09CCE7C1"/>
    <w:rsid w:val="09CDB987"/>
    <w:rsid w:val="09D1EDE7"/>
    <w:rsid w:val="09D52854"/>
    <w:rsid w:val="09D8BAEB"/>
    <w:rsid w:val="09D98562"/>
    <w:rsid w:val="09D99BE9"/>
    <w:rsid w:val="09DBFCEB"/>
    <w:rsid w:val="09DCFB94"/>
    <w:rsid w:val="09DE44A0"/>
    <w:rsid w:val="09DE5396"/>
    <w:rsid w:val="09E07118"/>
    <w:rsid w:val="09E53791"/>
    <w:rsid w:val="09E73710"/>
    <w:rsid w:val="09EF09BD"/>
    <w:rsid w:val="09EFA127"/>
    <w:rsid w:val="09EFA33A"/>
    <w:rsid w:val="09F1690F"/>
    <w:rsid w:val="09F1C6D3"/>
    <w:rsid w:val="09F28B6A"/>
    <w:rsid w:val="09F5D576"/>
    <w:rsid w:val="09F8A148"/>
    <w:rsid w:val="09F8E377"/>
    <w:rsid w:val="09FB8516"/>
    <w:rsid w:val="09FBE39B"/>
    <w:rsid w:val="09FC9E96"/>
    <w:rsid w:val="09FD2641"/>
    <w:rsid w:val="0A03AD14"/>
    <w:rsid w:val="0A0570B3"/>
    <w:rsid w:val="0A06D743"/>
    <w:rsid w:val="0A07C1EA"/>
    <w:rsid w:val="0A095DB9"/>
    <w:rsid w:val="0A0C2F49"/>
    <w:rsid w:val="0A0C687C"/>
    <w:rsid w:val="0A10B4DF"/>
    <w:rsid w:val="0A12FD8D"/>
    <w:rsid w:val="0A137E08"/>
    <w:rsid w:val="0A13F47D"/>
    <w:rsid w:val="0A13F4EB"/>
    <w:rsid w:val="0A176203"/>
    <w:rsid w:val="0A180D7D"/>
    <w:rsid w:val="0A1A1E98"/>
    <w:rsid w:val="0A1A7D30"/>
    <w:rsid w:val="0A1B71C9"/>
    <w:rsid w:val="0A1F13EC"/>
    <w:rsid w:val="0A208ABA"/>
    <w:rsid w:val="0A209C34"/>
    <w:rsid w:val="0A212C26"/>
    <w:rsid w:val="0A269B6D"/>
    <w:rsid w:val="0A28EEF9"/>
    <w:rsid w:val="0A2D14AD"/>
    <w:rsid w:val="0A2DB20C"/>
    <w:rsid w:val="0A2EE720"/>
    <w:rsid w:val="0A30323F"/>
    <w:rsid w:val="0A30854E"/>
    <w:rsid w:val="0A32E08A"/>
    <w:rsid w:val="0A384D39"/>
    <w:rsid w:val="0A388427"/>
    <w:rsid w:val="0A390A60"/>
    <w:rsid w:val="0A3C40F5"/>
    <w:rsid w:val="0A3D63CC"/>
    <w:rsid w:val="0A43884A"/>
    <w:rsid w:val="0A47556E"/>
    <w:rsid w:val="0A47C91E"/>
    <w:rsid w:val="0A4B1FDE"/>
    <w:rsid w:val="0A4B25A5"/>
    <w:rsid w:val="0A4DD555"/>
    <w:rsid w:val="0A4DD773"/>
    <w:rsid w:val="0A4F93C4"/>
    <w:rsid w:val="0A57CD10"/>
    <w:rsid w:val="0A57E690"/>
    <w:rsid w:val="0A58937A"/>
    <w:rsid w:val="0A595856"/>
    <w:rsid w:val="0A5A5941"/>
    <w:rsid w:val="0A5BB88B"/>
    <w:rsid w:val="0A5EA512"/>
    <w:rsid w:val="0A5FCF7D"/>
    <w:rsid w:val="0A64C551"/>
    <w:rsid w:val="0A65B39F"/>
    <w:rsid w:val="0A662F99"/>
    <w:rsid w:val="0A668CE9"/>
    <w:rsid w:val="0A66E6CC"/>
    <w:rsid w:val="0A6736D2"/>
    <w:rsid w:val="0A686B6E"/>
    <w:rsid w:val="0A687770"/>
    <w:rsid w:val="0A6E4977"/>
    <w:rsid w:val="0A71E597"/>
    <w:rsid w:val="0A7699BB"/>
    <w:rsid w:val="0A7B9C4E"/>
    <w:rsid w:val="0A7BE2B6"/>
    <w:rsid w:val="0A7C43B6"/>
    <w:rsid w:val="0A7D8D6A"/>
    <w:rsid w:val="0A80508B"/>
    <w:rsid w:val="0A8168CA"/>
    <w:rsid w:val="0A81AF8F"/>
    <w:rsid w:val="0A833C95"/>
    <w:rsid w:val="0A85EA9F"/>
    <w:rsid w:val="0A8676CB"/>
    <w:rsid w:val="0A89FCE6"/>
    <w:rsid w:val="0A8ADC55"/>
    <w:rsid w:val="0A8B9C6A"/>
    <w:rsid w:val="0A8FC6A5"/>
    <w:rsid w:val="0A903E32"/>
    <w:rsid w:val="0A919473"/>
    <w:rsid w:val="0A934571"/>
    <w:rsid w:val="0A93A2E4"/>
    <w:rsid w:val="0A953D95"/>
    <w:rsid w:val="0A96B3A4"/>
    <w:rsid w:val="0A99284C"/>
    <w:rsid w:val="0A9A36B1"/>
    <w:rsid w:val="0A9B65AF"/>
    <w:rsid w:val="0A9DA50B"/>
    <w:rsid w:val="0AA40E37"/>
    <w:rsid w:val="0AA78F7B"/>
    <w:rsid w:val="0AA97150"/>
    <w:rsid w:val="0AAD3702"/>
    <w:rsid w:val="0AAEAED3"/>
    <w:rsid w:val="0AB75726"/>
    <w:rsid w:val="0AB7CB49"/>
    <w:rsid w:val="0AB86421"/>
    <w:rsid w:val="0ABCBE2F"/>
    <w:rsid w:val="0ABDC6E4"/>
    <w:rsid w:val="0ABDFB69"/>
    <w:rsid w:val="0AC23303"/>
    <w:rsid w:val="0AC4D48E"/>
    <w:rsid w:val="0AC55D59"/>
    <w:rsid w:val="0AC84292"/>
    <w:rsid w:val="0AC8FAAB"/>
    <w:rsid w:val="0AC920E1"/>
    <w:rsid w:val="0ACF2391"/>
    <w:rsid w:val="0AD20654"/>
    <w:rsid w:val="0AD94946"/>
    <w:rsid w:val="0ADA72A8"/>
    <w:rsid w:val="0ADB9818"/>
    <w:rsid w:val="0ADBC86F"/>
    <w:rsid w:val="0ADCE217"/>
    <w:rsid w:val="0ADE81DD"/>
    <w:rsid w:val="0AE27987"/>
    <w:rsid w:val="0AE2D52D"/>
    <w:rsid w:val="0AE4471F"/>
    <w:rsid w:val="0AECA480"/>
    <w:rsid w:val="0AEE1AB6"/>
    <w:rsid w:val="0AF04E50"/>
    <w:rsid w:val="0AF244FC"/>
    <w:rsid w:val="0AF2EA8C"/>
    <w:rsid w:val="0AF684A9"/>
    <w:rsid w:val="0AF6F76B"/>
    <w:rsid w:val="0AFB81BF"/>
    <w:rsid w:val="0B0022DC"/>
    <w:rsid w:val="0B03FDB5"/>
    <w:rsid w:val="0B0CD242"/>
    <w:rsid w:val="0B0DF218"/>
    <w:rsid w:val="0B12E5CD"/>
    <w:rsid w:val="0B130C18"/>
    <w:rsid w:val="0B1587B7"/>
    <w:rsid w:val="0B1D03E2"/>
    <w:rsid w:val="0B1EEAC4"/>
    <w:rsid w:val="0B217380"/>
    <w:rsid w:val="0B27ECBE"/>
    <w:rsid w:val="0B28A8B2"/>
    <w:rsid w:val="0B2BF517"/>
    <w:rsid w:val="0B2CE42B"/>
    <w:rsid w:val="0B2D8E77"/>
    <w:rsid w:val="0B2F434B"/>
    <w:rsid w:val="0B2F45F4"/>
    <w:rsid w:val="0B33EB8D"/>
    <w:rsid w:val="0B3B2BEB"/>
    <w:rsid w:val="0B3C8020"/>
    <w:rsid w:val="0B3CF9C3"/>
    <w:rsid w:val="0B3EA54E"/>
    <w:rsid w:val="0B4646FA"/>
    <w:rsid w:val="0B4945C4"/>
    <w:rsid w:val="0B49B049"/>
    <w:rsid w:val="0B4F1AEC"/>
    <w:rsid w:val="0B5139D8"/>
    <w:rsid w:val="0B54C99E"/>
    <w:rsid w:val="0B560A40"/>
    <w:rsid w:val="0B5D628B"/>
    <w:rsid w:val="0B5F8C99"/>
    <w:rsid w:val="0B5FEEE2"/>
    <w:rsid w:val="0B612D57"/>
    <w:rsid w:val="0B66AAA5"/>
    <w:rsid w:val="0B67D53B"/>
    <w:rsid w:val="0B6F8F48"/>
    <w:rsid w:val="0B75AA4A"/>
    <w:rsid w:val="0B76C11D"/>
    <w:rsid w:val="0B7D2022"/>
    <w:rsid w:val="0B810E62"/>
    <w:rsid w:val="0B8370E2"/>
    <w:rsid w:val="0B83CF0E"/>
    <w:rsid w:val="0B851D56"/>
    <w:rsid w:val="0B868F37"/>
    <w:rsid w:val="0B87E4C6"/>
    <w:rsid w:val="0B884F01"/>
    <w:rsid w:val="0B88E716"/>
    <w:rsid w:val="0B8982F1"/>
    <w:rsid w:val="0B89C149"/>
    <w:rsid w:val="0B8A13DD"/>
    <w:rsid w:val="0B93467A"/>
    <w:rsid w:val="0B95CC8D"/>
    <w:rsid w:val="0B98FB94"/>
    <w:rsid w:val="0B999E52"/>
    <w:rsid w:val="0B9B0380"/>
    <w:rsid w:val="0B9B2180"/>
    <w:rsid w:val="0B9B7960"/>
    <w:rsid w:val="0B9C2C40"/>
    <w:rsid w:val="0B9CCFB5"/>
    <w:rsid w:val="0B9D3154"/>
    <w:rsid w:val="0B9FA2AF"/>
    <w:rsid w:val="0B9FF167"/>
    <w:rsid w:val="0B9FF3D8"/>
    <w:rsid w:val="0BA440D5"/>
    <w:rsid w:val="0BA5910D"/>
    <w:rsid w:val="0BA6BF6F"/>
    <w:rsid w:val="0BA772CA"/>
    <w:rsid w:val="0BA78AF9"/>
    <w:rsid w:val="0BAB5F79"/>
    <w:rsid w:val="0BB0E27B"/>
    <w:rsid w:val="0BB53622"/>
    <w:rsid w:val="0BB56AAF"/>
    <w:rsid w:val="0BBB149D"/>
    <w:rsid w:val="0BBF4258"/>
    <w:rsid w:val="0BC06182"/>
    <w:rsid w:val="0BC1E872"/>
    <w:rsid w:val="0BC2F665"/>
    <w:rsid w:val="0BC83500"/>
    <w:rsid w:val="0BC8972E"/>
    <w:rsid w:val="0BCADEBE"/>
    <w:rsid w:val="0BCCC2D9"/>
    <w:rsid w:val="0BCE64E9"/>
    <w:rsid w:val="0BD5FFF4"/>
    <w:rsid w:val="0BD60B59"/>
    <w:rsid w:val="0BDB5620"/>
    <w:rsid w:val="0BE0F7BB"/>
    <w:rsid w:val="0BE22B24"/>
    <w:rsid w:val="0BE2DE04"/>
    <w:rsid w:val="0BE6105B"/>
    <w:rsid w:val="0BE63F60"/>
    <w:rsid w:val="0BEC0932"/>
    <w:rsid w:val="0BED21C0"/>
    <w:rsid w:val="0BED4D57"/>
    <w:rsid w:val="0BF27B37"/>
    <w:rsid w:val="0BF54193"/>
    <w:rsid w:val="0BF84F4E"/>
    <w:rsid w:val="0BFA2BC5"/>
    <w:rsid w:val="0BFCD339"/>
    <w:rsid w:val="0BFD1892"/>
    <w:rsid w:val="0BFF1764"/>
    <w:rsid w:val="0C00CAD8"/>
    <w:rsid w:val="0C017BE2"/>
    <w:rsid w:val="0C07BD8B"/>
    <w:rsid w:val="0C0A28F5"/>
    <w:rsid w:val="0C0ADEA5"/>
    <w:rsid w:val="0C0CC2CF"/>
    <w:rsid w:val="0C0EEFF0"/>
    <w:rsid w:val="0C10668E"/>
    <w:rsid w:val="0C1511FF"/>
    <w:rsid w:val="0C15A381"/>
    <w:rsid w:val="0C1A5A23"/>
    <w:rsid w:val="0C1A85E7"/>
    <w:rsid w:val="0C1AE9A9"/>
    <w:rsid w:val="0C1C9E67"/>
    <w:rsid w:val="0C1F027B"/>
    <w:rsid w:val="0C200339"/>
    <w:rsid w:val="0C20F272"/>
    <w:rsid w:val="0C214BEB"/>
    <w:rsid w:val="0C2276C9"/>
    <w:rsid w:val="0C24D9C2"/>
    <w:rsid w:val="0C2A48E5"/>
    <w:rsid w:val="0C2B8820"/>
    <w:rsid w:val="0C2E281B"/>
    <w:rsid w:val="0C31B89C"/>
    <w:rsid w:val="0C329546"/>
    <w:rsid w:val="0C333CA9"/>
    <w:rsid w:val="0C36AC11"/>
    <w:rsid w:val="0C36ACB6"/>
    <w:rsid w:val="0C372984"/>
    <w:rsid w:val="0C3C6A4F"/>
    <w:rsid w:val="0C3EA74D"/>
    <w:rsid w:val="0C44FADA"/>
    <w:rsid w:val="0C47D9DE"/>
    <w:rsid w:val="0C4A9225"/>
    <w:rsid w:val="0C4EEED0"/>
    <w:rsid w:val="0C4F8FF4"/>
    <w:rsid w:val="0C50548E"/>
    <w:rsid w:val="0C50C48E"/>
    <w:rsid w:val="0C519EC5"/>
    <w:rsid w:val="0C578496"/>
    <w:rsid w:val="0C58648A"/>
    <w:rsid w:val="0C59ECA4"/>
    <w:rsid w:val="0C5B7D9D"/>
    <w:rsid w:val="0C5ED9DE"/>
    <w:rsid w:val="0C630FD2"/>
    <w:rsid w:val="0C63BBE4"/>
    <w:rsid w:val="0C6458F2"/>
    <w:rsid w:val="0C680888"/>
    <w:rsid w:val="0C683D43"/>
    <w:rsid w:val="0C6A8911"/>
    <w:rsid w:val="0C6A9EB8"/>
    <w:rsid w:val="0C6BC598"/>
    <w:rsid w:val="0C6FFA6D"/>
    <w:rsid w:val="0C70224E"/>
    <w:rsid w:val="0C7057B7"/>
    <w:rsid w:val="0C70721B"/>
    <w:rsid w:val="0C71468A"/>
    <w:rsid w:val="0C7344C5"/>
    <w:rsid w:val="0C751DF6"/>
    <w:rsid w:val="0C760321"/>
    <w:rsid w:val="0C793030"/>
    <w:rsid w:val="0C7ABB31"/>
    <w:rsid w:val="0C7B498D"/>
    <w:rsid w:val="0C7B6E6C"/>
    <w:rsid w:val="0C7C3252"/>
    <w:rsid w:val="0C7EDBD1"/>
    <w:rsid w:val="0C7F83AB"/>
    <w:rsid w:val="0C801002"/>
    <w:rsid w:val="0C82DE24"/>
    <w:rsid w:val="0C83E7CB"/>
    <w:rsid w:val="0C842703"/>
    <w:rsid w:val="0C856B8C"/>
    <w:rsid w:val="0C8A64CF"/>
    <w:rsid w:val="0C8C4683"/>
    <w:rsid w:val="0C8D7216"/>
    <w:rsid w:val="0C8DD26F"/>
    <w:rsid w:val="0C9005C0"/>
    <w:rsid w:val="0C92CCC0"/>
    <w:rsid w:val="0C98382B"/>
    <w:rsid w:val="0C98CB6D"/>
    <w:rsid w:val="0C9C0426"/>
    <w:rsid w:val="0CA1F0D2"/>
    <w:rsid w:val="0CA34604"/>
    <w:rsid w:val="0CA3626E"/>
    <w:rsid w:val="0CA446A0"/>
    <w:rsid w:val="0CA7C3FE"/>
    <w:rsid w:val="0CA8B072"/>
    <w:rsid w:val="0CA8FF07"/>
    <w:rsid w:val="0CAA94FC"/>
    <w:rsid w:val="0CAC6235"/>
    <w:rsid w:val="0CAF0B84"/>
    <w:rsid w:val="0CB3A5C6"/>
    <w:rsid w:val="0CB420C0"/>
    <w:rsid w:val="0CB4E800"/>
    <w:rsid w:val="0CB54EA6"/>
    <w:rsid w:val="0CB78261"/>
    <w:rsid w:val="0CB84A5E"/>
    <w:rsid w:val="0CB87642"/>
    <w:rsid w:val="0CBA1437"/>
    <w:rsid w:val="0CBF33E7"/>
    <w:rsid w:val="0CBFBE48"/>
    <w:rsid w:val="0CC13AAD"/>
    <w:rsid w:val="0CC457F1"/>
    <w:rsid w:val="0CC51302"/>
    <w:rsid w:val="0CC91BF0"/>
    <w:rsid w:val="0CC9CC18"/>
    <w:rsid w:val="0CCEA786"/>
    <w:rsid w:val="0CD2349A"/>
    <w:rsid w:val="0CD320E2"/>
    <w:rsid w:val="0CD48847"/>
    <w:rsid w:val="0CDD3C8C"/>
    <w:rsid w:val="0CE17697"/>
    <w:rsid w:val="0CE24692"/>
    <w:rsid w:val="0CE3FF33"/>
    <w:rsid w:val="0CE55A4E"/>
    <w:rsid w:val="0CE66E12"/>
    <w:rsid w:val="0CF10D4E"/>
    <w:rsid w:val="0CF5F792"/>
    <w:rsid w:val="0CF8CF86"/>
    <w:rsid w:val="0CFA2380"/>
    <w:rsid w:val="0CFA78AF"/>
    <w:rsid w:val="0CFB5DE0"/>
    <w:rsid w:val="0CFDD66C"/>
    <w:rsid w:val="0CFE3706"/>
    <w:rsid w:val="0CFE5F48"/>
    <w:rsid w:val="0CFFD4B8"/>
    <w:rsid w:val="0D044C5C"/>
    <w:rsid w:val="0D049978"/>
    <w:rsid w:val="0D061EA5"/>
    <w:rsid w:val="0D0ABABE"/>
    <w:rsid w:val="0D0E2503"/>
    <w:rsid w:val="0D14A998"/>
    <w:rsid w:val="0D16C74C"/>
    <w:rsid w:val="0D184281"/>
    <w:rsid w:val="0D199E41"/>
    <w:rsid w:val="0D1B5C3F"/>
    <w:rsid w:val="0D1EB261"/>
    <w:rsid w:val="0D22EB2A"/>
    <w:rsid w:val="0D2560AB"/>
    <w:rsid w:val="0D25B367"/>
    <w:rsid w:val="0D25F3E9"/>
    <w:rsid w:val="0D2928D4"/>
    <w:rsid w:val="0D2BEFC1"/>
    <w:rsid w:val="0D353CFE"/>
    <w:rsid w:val="0D3C6CAE"/>
    <w:rsid w:val="0D4049FE"/>
    <w:rsid w:val="0D43159C"/>
    <w:rsid w:val="0D43E679"/>
    <w:rsid w:val="0D44D8E0"/>
    <w:rsid w:val="0D4B6746"/>
    <w:rsid w:val="0D4C6E99"/>
    <w:rsid w:val="0D4F5940"/>
    <w:rsid w:val="0D55F061"/>
    <w:rsid w:val="0D56A4CB"/>
    <w:rsid w:val="0D5BF126"/>
    <w:rsid w:val="0D5DE65B"/>
    <w:rsid w:val="0D5E1032"/>
    <w:rsid w:val="0D5F1639"/>
    <w:rsid w:val="0D606478"/>
    <w:rsid w:val="0D627741"/>
    <w:rsid w:val="0D631D1A"/>
    <w:rsid w:val="0D655EC5"/>
    <w:rsid w:val="0D68F391"/>
    <w:rsid w:val="0D69C47F"/>
    <w:rsid w:val="0D6A6D66"/>
    <w:rsid w:val="0D6E4BDC"/>
    <w:rsid w:val="0D736D49"/>
    <w:rsid w:val="0D7494FF"/>
    <w:rsid w:val="0D77508F"/>
    <w:rsid w:val="0D7B392F"/>
    <w:rsid w:val="0D7C56C2"/>
    <w:rsid w:val="0D7DD1E9"/>
    <w:rsid w:val="0D7E73B9"/>
    <w:rsid w:val="0D7F0D33"/>
    <w:rsid w:val="0D829521"/>
    <w:rsid w:val="0D85391E"/>
    <w:rsid w:val="0D856DE1"/>
    <w:rsid w:val="0D85AD31"/>
    <w:rsid w:val="0D86D44A"/>
    <w:rsid w:val="0D8A45E2"/>
    <w:rsid w:val="0D8A70A3"/>
    <w:rsid w:val="0D8B018A"/>
    <w:rsid w:val="0D975617"/>
    <w:rsid w:val="0D98155D"/>
    <w:rsid w:val="0D9890DC"/>
    <w:rsid w:val="0D98C921"/>
    <w:rsid w:val="0D9AF694"/>
    <w:rsid w:val="0D9C264F"/>
    <w:rsid w:val="0D9C5920"/>
    <w:rsid w:val="0D9E747C"/>
    <w:rsid w:val="0DA08E1C"/>
    <w:rsid w:val="0DA31109"/>
    <w:rsid w:val="0DA42005"/>
    <w:rsid w:val="0DA5AC52"/>
    <w:rsid w:val="0DA6656A"/>
    <w:rsid w:val="0DA6BD31"/>
    <w:rsid w:val="0DA6DFF9"/>
    <w:rsid w:val="0DA86AD0"/>
    <w:rsid w:val="0DAA9D11"/>
    <w:rsid w:val="0DAD14D9"/>
    <w:rsid w:val="0DAE6425"/>
    <w:rsid w:val="0DB19006"/>
    <w:rsid w:val="0DB6B39E"/>
    <w:rsid w:val="0DB785EE"/>
    <w:rsid w:val="0DBABD0C"/>
    <w:rsid w:val="0DBC78B8"/>
    <w:rsid w:val="0DC1FC8D"/>
    <w:rsid w:val="0DC2EA8E"/>
    <w:rsid w:val="0DC5691B"/>
    <w:rsid w:val="0DC81FD3"/>
    <w:rsid w:val="0DC901C4"/>
    <w:rsid w:val="0DC90CF4"/>
    <w:rsid w:val="0DC95243"/>
    <w:rsid w:val="0DCB9112"/>
    <w:rsid w:val="0DCC257D"/>
    <w:rsid w:val="0DCD037A"/>
    <w:rsid w:val="0DD16449"/>
    <w:rsid w:val="0DD3F0A0"/>
    <w:rsid w:val="0DD4E788"/>
    <w:rsid w:val="0DD4EE8C"/>
    <w:rsid w:val="0DD77FD4"/>
    <w:rsid w:val="0DD8F7D0"/>
    <w:rsid w:val="0DD92100"/>
    <w:rsid w:val="0DD9EE58"/>
    <w:rsid w:val="0DDF516F"/>
    <w:rsid w:val="0DE277E3"/>
    <w:rsid w:val="0DE507F8"/>
    <w:rsid w:val="0DE7EE20"/>
    <w:rsid w:val="0DEA0E62"/>
    <w:rsid w:val="0DEC4110"/>
    <w:rsid w:val="0DEC56F0"/>
    <w:rsid w:val="0DF56CBF"/>
    <w:rsid w:val="0DF58779"/>
    <w:rsid w:val="0DF9032E"/>
    <w:rsid w:val="0DFAD5F6"/>
    <w:rsid w:val="0DFEB262"/>
    <w:rsid w:val="0DFF9144"/>
    <w:rsid w:val="0E02BA04"/>
    <w:rsid w:val="0E0313FA"/>
    <w:rsid w:val="0E061E82"/>
    <w:rsid w:val="0E077E28"/>
    <w:rsid w:val="0E08BF2C"/>
    <w:rsid w:val="0E11D03F"/>
    <w:rsid w:val="0E148B2A"/>
    <w:rsid w:val="0E1B8980"/>
    <w:rsid w:val="0E1C1B38"/>
    <w:rsid w:val="0E1C617C"/>
    <w:rsid w:val="0E20F7C5"/>
    <w:rsid w:val="0E238477"/>
    <w:rsid w:val="0E2638E0"/>
    <w:rsid w:val="0E285534"/>
    <w:rsid w:val="0E319276"/>
    <w:rsid w:val="0E344C07"/>
    <w:rsid w:val="0E36EFF3"/>
    <w:rsid w:val="0E376668"/>
    <w:rsid w:val="0E384313"/>
    <w:rsid w:val="0E3CAA24"/>
    <w:rsid w:val="0E3CFC7B"/>
    <w:rsid w:val="0E4073D3"/>
    <w:rsid w:val="0E448FA4"/>
    <w:rsid w:val="0E450B5D"/>
    <w:rsid w:val="0E46A494"/>
    <w:rsid w:val="0E46A928"/>
    <w:rsid w:val="0E48B58F"/>
    <w:rsid w:val="0E4994EC"/>
    <w:rsid w:val="0E49E208"/>
    <w:rsid w:val="0E4C5D9E"/>
    <w:rsid w:val="0E500F7A"/>
    <w:rsid w:val="0E516C63"/>
    <w:rsid w:val="0E51A2B7"/>
    <w:rsid w:val="0E523913"/>
    <w:rsid w:val="0E525CBB"/>
    <w:rsid w:val="0E53EB06"/>
    <w:rsid w:val="0E5702EF"/>
    <w:rsid w:val="0E5CFECB"/>
    <w:rsid w:val="0E5DCB59"/>
    <w:rsid w:val="0E5E3626"/>
    <w:rsid w:val="0E61512E"/>
    <w:rsid w:val="0E6271B5"/>
    <w:rsid w:val="0E6345CC"/>
    <w:rsid w:val="0E650FA7"/>
    <w:rsid w:val="0E656FE0"/>
    <w:rsid w:val="0E66C066"/>
    <w:rsid w:val="0E698A25"/>
    <w:rsid w:val="0E69B1AE"/>
    <w:rsid w:val="0E6DA7DE"/>
    <w:rsid w:val="0E6EF696"/>
    <w:rsid w:val="0E71AC6A"/>
    <w:rsid w:val="0E71CC81"/>
    <w:rsid w:val="0E75A690"/>
    <w:rsid w:val="0E75C4C6"/>
    <w:rsid w:val="0E75CB57"/>
    <w:rsid w:val="0E7848AE"/>
    <w:rsid w:val="0E7BBA8C"/>
    <w:rsid w:val="0E7CA653"/>
    <w:rsid w:val="0E7D3A02"/>
    <w:rsid w:val="0E8314B7"/>
    <w:rsid w:val="0E945D3B"/>
    <w:rsid w:val="0E9516F9"/>
    <w:rsid w:val="0E95C79F"/>
    <w:rsid w:val="0E965CEE"/>
    <w:rsid w:val="0E967A9D"/>
    <w:rsid w:val="0E96A418"/>
    <w:rsid w:val="0E99CF05"/>
    <w:rsid w:val="0E9AA48A"/>
    <w:rsid w:val="0E9C2F2A"/>
    <w:rsid w:val="0E9C7637"/>
    <w:rsid w:val="0E9D6E76"/>
    <w:rsid w:val="0EA0598D"/>
    <w:rsid w:val="0EA53E47"/>
    <w:rsid w:val="0EA5C15C"/>
    <w:rsid w:val="0EA66AD9"/>
    <w:rsid w:val="0EA7538A"/>
    <w:rsid w:val="0EABCF43"/>
    <w:rsid w:val="0EACCF47"/>
    <w:rsid w:val="0EAD47D7"/>
    <w:rsid w:val="0EAF00E6"/>
    <w:rsid w:val="0EB154B3"/>
    <w:rsid w:val="0EBB24F1"/>
    <w:rsid w:val="0EBCD5BB"/>
    <w:rsid w:val="0EC41B1B"/>
    <w:rsid w:val="0EC45EF5"/>
    <w:rsid w:val="0EC55A5E"/>
    <w:rsid w:val="0EC6A048"/>
    <w:rsid w:val="0EC8AF5E"/>
    <w:rsid w:val="0EC9CB7D"/>
    <w:rsid w:val="0ECC1696"/>
    <w:rsid w:val="0ECCDC96"/>
    <w:rsid w:val="0ECD1912"/>
    <w:rsid w:val="0ECD70F8"/>
    <w:rsid w:val="0ED366EF"/>
    <w:rsid w:val="0ED38C5E"/>
    <w:rsid w:val="0ED44DB4"/>
    <w:rsid w:val="0ED5D440"/>
    <w:rsid w:val="0EDA4559"/>
    <w:rsid w:val="0EDCF2D4"/>
    <w:rsid w:val="0EE4B0FD"/>
    <w:rsid w:val="0EE7E683"/>
    <w:rsid w:val="0EF04B28"/>
    <w:rsid w:val="0EF5C7C7"/>
    <w:rsid w:val="0EF661E3"/>
    <w:rsid w:val="0EF7F805"/>
    <w:rsid w:val="0EF81694"/>
    <w:rsid w:val="0EF97D68"/>
    <w:rsid w:val="0EFA43B0"/>
    <w:rsid w:val="0F0330D2"/>
    <w:rsid w:val="0F043AB0"/>
    <w:rsid w:val="0F04CCE2"/>
    <w:rsid w:val="0F0A1056"/>
    <w:rsid w:val="0F0BB83D"/>
    <w:rsid w:val="0F0ECC6A"/>
    <w:rsid w:val="0F0F0D97"/>
    <w:rsid w:val="0F15D7D1"/>
    <w:rsid w:val="0F162873"/>
    <w:rsid w:val="0F1821CB"/>
    <w:rsid w:val="0F19346E"/>
    <w:rsid w:val="0F1D2A79"/>
    <w:rsid w:val="0F1E96C8"/>
    <w:rsid w:val="0F217949"/>
    <w:rsid w:val="0F258666"/>
    <w:rsid w:val="0F28BE6C"/>
    <w:rsid w:val="0F307BBF"/>
    <w:rsid w:val="0F31D07C"/>
    <w:rsid w:val="0F3376BB"/>
    <w:rsid w:val="0F36665C"/>
    <w:rsid w:val="0F3688B7"/>
    <w:rsid w:val="0F3718AA"/>
    <w:rsid w:val="0F3AAEE5"/>
    <w:rsid w:val="0F3B5325"/>
    <w:rsid w:val="0F3C1BD5"/>
    <w:rsid w:val="0F3CA0CF"/>
    <w:rsid w:val="0F3CF559"/>
    <w:rsid w:val="0F3FA9DC"/>
    <w:rsid w:val="0F470B90"/>
    <w:rsid w:val="0F49693E"/>
    <w:rsid w:val="0F49CF90"/>
    <w:rsid w:val="0F4B9A56"/>
    <w:rsid w:val="0F503A92"/>
    <w:rsid w:val="0F52237E"/>
    <w:rsid w:val="0F53057D"/>
    <w:rsid w:val="0F53B9E0"/>
    <w:rsid w:val="0F55E8B7"/>
    <w:rsid w:val="0F56FAC2"/>
    <w:rsid w:val="0F593293"/>
    <w:rsid w:val="0F5BE225"/>
    <w:rsid w:val="0F5DD74F"/>
    <w:rsid w:val="0F5FA360"/>
    <w:rsid w:val="0F6073F2"/>
    <w:rsid w:val="0F60EF63"/>
    <w:rsid w:val="0F645688"/>
    <w:rsid w:val="0F667DBF"/>
    <w:rsid w:val="0F67FBD6"/>
    <w:rsid w:val="0F6C4F53"/>
    <w:rsid w:val="0F6C85BE"/>
    <w:rsid w:val="0F6D1DC1"/>
    <w:rsid w:val="0F7096CA"/>
    <w:rsid w:val="0F730226"/>
    <w:rsid w:val="0F749B72"/>
    <w:rsid w:val="0F776F0C"/>
    <w:rsid w:val="0F7A8D7A"/>
    <w:rsid w:val="0F7BDF58"/>
    <w:rsid w:val="0F7D702C"/>
    <w:rsid w:val="0F7DBB63"/>
    <w:rsid w:val="0F7FE4CA"/>
    <w:rsid w:val="0F83C2B7"/>
    <w:rsid w:val="0F85E922"/>
    <w:rsid w:val="0F8809AB"/>
    <w:rsid w:val="0F893422"/>
    <w:rsid w:val="0F898A7E"/>
    <w:rsid w:val="0F89A6FD"/>
    <w:rsid w:val="0F8AF32A"/>
    <w:rsid w:val="0F8B26F5"/>
    <w:rsid w:val="0F8E64C8"/>
    <w:rsid w:val="0F8F72A1"/>
    <w:rsid w:val="0F9199D5"/>
    <w:rsid w:val="0F930C0D"/>
    <w:rsid w:val="0F9658FB"/>
    <w:rsid w:val="0F97E2BA"/>
    <w:rsid w:val="0F981607"/>
    <w:rsid w:val="0FA103C1"/>
    <w:rsid w:val="0FA12D8F"/>
    <w:rsid w:val="0FA1B894"/>
    <w:rsid w:val="0FA1D800"/>
    <w:rsid w:val="0FA5FC61"/>
    <w:rsid w:val="0FA65989"/>
    <w:rsid w:val="0FA7D3A3"/>
    <w:rsid w:val="0FAAF1D8"/>
    <w:rsid w:val="0FABFBE5"/>
    <w:rsid w:val="0FAC1776"/>
    <w:rsid w:val="0FACB1AD"/>
    <w:rsid w:val="0FAE03D3"/>
    <w:rsid w:val="0FAE1FBD"/>
    <w:rsid w:val="0FAEE55D"/>
    <w:rsid w:val="0FAEF110"/>
    <w:rsid w:val="0FB00A75"/>
    <w:rsid w:val="0FB2813B"/>
    <w:rsid w:val="0FB2D5C1"/>
    <w:rsid w:val="0FB359ED"/>
    <w:rsid w:val="0FBC330A"/>
    <w:rsid w:val="0FBDDA73"/>
    <w:rsid w:val="0FBEFD24"/>
    <w:rsid w:val="0FBF5A6E"/>
    <w:rsid w:val="0FC1BBB0"/>
    <w:rsid w:val="0FC1F888"/>
    <w:rsid w:val="0FC2DC8D"/>
    <w:rsid w:val="0FC59908"/>
    <w:rsid w:val="0FC5CA6F"/>
    <w:rsid w:val="0FC832E7"/>
    <w:rsid w:val="0FCC1844"/>
    <w:rsid w:val="0FD19249"/>
    <w:rsid w:val="0FD23254"/>
    <w:rsid w:val="0FD4F3A7"/>
    <w:rsid w:val="0FD913B2"/>
    <w:rsid w:val="0FD9C4D0"/>
    <w:rsid w:val="0FDBF816"/>
    <w:rsid w:val="0FE7AF23"/>
    <w:rsid w:val="0FE7D21C"/>
    <w:rsid w:val="0FE867E4"/>
    <w:rsid w:val="0FEA3659"/>
    <w:rsid w:val="0FECCE05"/>
    <w:rsid w:val="0FEF79D4"/>
    <w:rsid w:val="0FEF7AEB"/>
    <w:rsid w:val="0FF010FD"/>
    <w:rsid w:val="0FF0DD1D"/>
    <w:rsid w:val="0FF1F770"/>
    <w:rsid w:val="0FF61834"/>
    <w:rsid w:val="0FFBE9EA"/>
    <w:rsid w:val="0FFDB97B"/>
    <w:rsid w:val="0FFFAB0F"/>
    <w:rsid w:val="1000A291"/>
    <w:rsid w:val="1005B999"/>
    <w:rsid w:val="100717FB"/>
    <w:rsid w:val="100C238F"/>
    <w:rsid w:val="101171A3"/>
    <w:rsid w:val="10126298"/>
    <w:rsid w:val="10127C13"/>
    <w:rsid w:val="10134062"/>
    <w:rsid w:val="1015428B"/>
    <w:rsid w:val="1015C43F"/>
    <w:rsid w:val="1015DD7E"/>
    <w:rsid w:val="101852C9"/>
    <w:rsid w:val="10194C4A"/>
    <w:rsid w:val="10197F6D"/>
    <w:rsid w:val="101DD350"/>
    <w:rsid w:val="101F9A18"/>
    <w:rsid w:val="102171BB"/>
    <w:rsid w:val="1021E7A7"/>
    <w:rsid w:val="1025EB1B"/>
    <w:rsid w:val="10278EDC"/>
    <w:rsid w:val="1029722E"/>
    <w:rsid w:val="1029A17F"/>
    <w:rsid w:val="102D4A96"/>
    <w:rsid w:val="1035F8D4"/>
    <w:rsid w:val="1039FE35"/>
    <w:rsid w:val="103B7887"/>
    <w:rsid w:val="103CDA10"/>
    <w:rsid w:val="1040148B"/>
    <w:rsid w:val="10421BCC"/>
    <w:rsid w:val="10435F7C"/>
    <w:rsid w:val="10441A3F"/>
    <w:rsid w:val="1046EE2B"/>
    <w:rsid w:val="10492330"/>
    <w:rsid w:val="104D772C"/>
    <w:rsid w:val="104E407A"/>
    <w:rsid w:val="10502671"/>
    <w:rsid w:val="1052E514"/>
    <w:rsid w:val="105973DB"/>
    <w:rsid w:val="105A5C3B"/>
    <w:rsid w:val="105BCD11"/>
    <w:rsid w:val="105E4584"/>
    <w:rsid w:val="10640774"/>
    <w:rsid w:val="1065AB49"/>
    <w:rsid w:val="10668AC0"/>
    <w:rsid w:val="10668DBE"/>
    <w:rsid w:val="1066DF9C"/>
    <w:rsid w:val="1069DFAB"/>
    <w:rsid w:val="106AD836"/>
    <w:rsid w:val="106C3E15"/>
    <w:rsid w:val="106D35CD"/>
    <w:rsid w:val="106F48AF"/>
    <w:rsid w:val="1070E425"/>
    <w:rsid w:val="107B5F02"/>
    <w:rsid w:val="107CFF5E"/>
    <w:rsid w:val="107DB2EB"/>
    <w:rsid w:val="107E0083"/>
    <w:rsid w:val="107E67B0"/>
    <w:rsid w:val="1083D9C2"/>
    <w:rsid w:val="1085400D"/>
    <w:rsid w:val="1089639A"/>
    <w:rsid w:val="108C3C4C"/>
    <w:rsid w:val="108EFD34"/>
    <w:rsid w:val="108F86C8"/>
    <w:rsid w:val="10941CAA"/>
    <w:rsid w:val="1096E4E3"/>
    <w:rsid w:val="109BD5F7"/>
    <w:rsid w:val="109ECD54"/>
    <w:rsid w:val="10A00114"/>
    <w:rsid w:val="10A04DC2"/>
    <w:rsid w:val="10A12A96"/>
    <w:rsid w:val="10A81BFC"/>
    <w:rsid w:val="10AB3B23"/>
    <w:rsid w:val="10AEB11B"/>
    <w:rsid w:val="10B1898F"/>
    <w:rsid w:val="10B2289F"/>
    <w:rsid w:val="10BA3FFC"/>
    <w:rsid w:val="10C3100F"/>
    <w:rsid w:val="10C454C0"/>
    <w:rsid w:val="10C4FFF8"/>
    <w:rsid w:val="10C5F63A"/>
    <w:rsid w:val="10C67899"/>
    <w:rsid w:val="10C8068E"/>
    <w:rsid w:val="10C8B663"/>
    <w:rsid w:val="10C96F5F"/>
    <w:rsid w:val="10CC45D9"/>
    <w:rsid w:val="10CC92C1"/>
    <w:rsid w:val="10D164F8"/>
    <w:rsid w:val="10D3828B"/>
    <w:rsid w:val="10D8CB24"/>
    <w:rsid w:val="10D9952F"/>
    <w:rsid w:val="10DB5D91"/>
    <w:rsid w:val="10DCA7E2"/>
    <w:rsid w:val="10E21584"/>
    <w:rsid w:val="10E72A53"/>
    <w:rsid w:val="10EDE025"/>
    <w:rsid w:val="10F07047"/>
    <w:rsid w:val="10F0C301"/>
    <w:rsid w:val="10F5B296"/>
    <w:rsid w:val="10F7E17F"/>
    <w:rsid w:val="10F8F4AB"/>
    <w:rsid w:val="10FAA240"/>
    <w:rsid w:val="10FCB146"/>
    <w:rsid w:val="10FD4E47"/>
    <w:rsid w:val="10FD9743"/>
    <w:rsid w:val="1101C743"/>
    <w:rsid w:val="1101EEDE"/>
    <w:rsid w:val="11024007"/>
    <w:rsid w:val="1102C54F"/>
    <w:rsid w:val="11031022"/>
    <w:rsid w:val="110C1B7D"/>
    <w:rsid w:val="1115139C"/>
    <w:rsid w:val="11176229"/>
    <w:rsid w:val="111E1B2E"/>
    <w:rsid w:val="11223D58"/>
    <w:rsid w:val="1124A93A"/>
    <w:rsid w:val="1128E26D"/>
    <w:rsid w:val="112903CF"/>
    <w:rsid w:val="112A65D1"/>
    <w:rsid w:val="112AB446"/>
    <w:rsid w:val="1132D6A6"/>
    <w:rsid w:val="1132F9CA"/>
    <w:rsid w:val="1135BA33"/>
    <w:rsid w:val="1136F04A"/>
    <w:rsid w:val="11380860"/>
    <w:rsid w:val="1138C407"/>
    <w:rsid w:val="1138D40C"/>
    <w:rsid w:val="113AA727"/>
    <w:rsid w:val="113E8772"/>
    <w:rsid w:val="113E88AB"/>
    <w:rsid w:val="11434925"/>
    <w:rsid w:val="1143FFE1"/>
    <w:rsid w:val="11486514"/>
    <w:rsid w:val="1149E967"/>
    <w:rsid w:val="114A2FBC"/>
    <w:rsid w:val="114AC6F7"/>
    <w:rsid w:val="114BE1FE"/>
    <w:rsid w:val="114D0409"/>
    <w:rsid w:val="114D2AB5"/>
    <w:rsid w:val="114E9A47"/>
    <w:rsid w:val="11507BBD"/>
    <w:rsid w:val="11512FC5"/>
    <w:rsid w:val="115B0893"/>
    <w:rsid w:val="115F750A"/>
    <w:rsid w:val="1160F49E"/>
    <w:rsid w:val="1166627D"/>
    <w:rsid w:val="116900C7"/>
    <w:rsid w:val="116C3C90"/>
    <w:rsid w:val="116C91E3"/>
    <w:rsid w:val="116DE9C2"/>
    <w:rsid w:val="116E542E"/>
    <w:rsid w:val="1170F92D"/>
    <w:rsid w:val="117489C1"/>
    <w:rsid w:val="11763489"/>
    <w:rsid w:val="11766223"/>
    <w:rsid w:val="117FA685"/>
    <w:rsid w:val="1180DB1B"/>
    <w:rsid w:val="118137E5"/>
    <w:rsid w:val="1181A18E"/>
    <w:rsid w:val="11847AAC"/>
    <w:rsid w:val="1187D9F4"/>
    <w:rsid w:val="118F649D"/>
    <w:rsid w:val="118FE97F"/>
    <w:rsid w:val="1193369A"/>
    <w:rsid w:val="1194926E"/>
    <w:rsid w:val="1197078D"/>
    <w:rsid w:val="1197B3CD"/>
    <w:rsid w:val="1197E08A"/>
    <w:rsid w:val="119AF129"/>
    <w:rsid w:val="119B869D"/>
    <w:rsid w:val="11A099CC"/>
    <w:rsid w:val="11A50283"/>
    <w:rsid w:val="11A7837D"/>
    <w:rsid w:val="11A8B5B4"/>
    <w:rsid w:val="11AD7BF3"/>
    <w:rsid w:val="11AFEB74"/>
    <w:rsid w:val="11B1892E"/>
    <w:rsid w:val="11B28AB2"/>
    <w:rsid w:val="11B55821"/>
    <w:rsid w:val="11B64A55"/>
    <w:rsid w:val="11B66394"/>
    <w:rsid w:val="11B813E0"/>
    <w:rsid w:val="11BA2E53"/>
    <w:rsid w:val="11BB456C"/>
    <w:rsid w:val="11BB9EC6"/>
    <w:rsid w:val="11BE07DD"/>
    <w:rsid w:val="11BE0B97"/>
    <w:rsid w:val="11BEEEF1"/>
    <w:rsid w:val="11BEFEE4"/>
    <w:rsid w:val="11BFF5CA"/>
    <w:rsid w:val="11C05952"/>
    <w:rsid w:val="11C21B7A"/>
    <w:rsid w:val="11C32645"/>
    <w:rsid w:val="11C6BFB8"/>
    <w:rsid w:val="11C77FAC"/>
    <w:rsid w:val="11C9F812"/>
    <w:rsid w:val="11CA3ABD"/>
    <w:rsid w:val="11CA6833"/>
    <w:rsid w:val="11CB1268"/>
    <w:rsid w:val="11D5E813"/>
    <w:rsid w:val="11D85222"/>
    <w:rsid w:val="11DC544D"/>
    <w:rsid w:val="11DCDC13"/>
    <w:rsid w:val="11DFA6E0"/>
    <w:rsid w:val="11E091DC"/>
    <w:rsid w:val="11E0AF36"/>
    <w:rsid w:val="11E0F495"/>
    <w:rsid w:val="11E2C087"/>
    <w:rsid w:val="11E3D891"/>
    <w:rsid w:val="11E3F33A"/>
    <w:rsid w:val="11E4E55B"/>
    <w:rsid w:val="11E9C9A1"/>
    <w:rsid w:val="11EC69B6"/>
    <w:rsid w:val="11ECE255"/>
    <w:rsid w:val="11F0E785"/>
    <w:rsid w:val="11F0EE6E"/>
    <w:rsid w:val="11F0FB6E"/>
    <w:rsid w:val="11F19365"/>
    <w:rsid w:val="11F19A2A"/>
    <w:rsid w:val="11F1C6EA"/>
    <w:rsid w:val="11F36494"/>
    <w:rsid w:val="11F3EF0A"/>
    <w:rsid w:val="11F40D67"/>
    <w:rsid w:val="11FA4129"/>
    <w:rsid w:val="11FB9720"/>
    <w:rsid w:val="11FDA992"/>
    <w:rsid w:val="1201B988"/>
    <w:rsid w:val="1201FD92"/>
    <w:rsid w:val="120791CC"/>
    <w:rsid w:val="1207D18F"/>
    <w:rsid w:val="1207E1D9"/>
    <w:rsid w:val="120B5161"/>
    <w:rsid w:val="120D798B"/>
    <w:rsid w:val="120EFDD6"/>
    <w:rsid w:val="120FEC02"/>
    <w:rsid w:val="12104366"/>
    <w:rsid w:val="1213AE85"/>
    <w:rsid w:val="12149F24"/>
    <w:rsid w:val="121C2D6D"/>
    <w:rsid w:val="121EDFDF"/>
    <w:rsid w:val="1222C0EB"/>
    <w:rsid w:val="12253F8E"/>
    <w:rsid w:val="12256051"/>
    <w:rsid w:val="122C8E12"/>
    <w:rsid w:val="12332342"/>
    <w:rsid w:val="1233BC57"/>
    <w:rsid w:val="12373A60"/>
    <w:rsid w:val="12384F85"/>
    <w:rsid w:val="12399D69"/>
    <w:rsid w:val="123B64FE"/>
    <w:rsid w:val="124181F1"/>
    <w:rsid w:val="1242A081"/>
    <w:rsid w:val="12437467"/>
    <w:rsid w:val="124A5CF8"/>
    <w:rsid w:val="124AF672"/>
    <w:rsid w:val="124BCCB6"/>
    <w:rsid w:val="124D539A"/>
    <w:rsid w:val="124D5810"/>
    <w:rsid w:val="124ED57C"/>
    <w:rsid w:val="1250913B"/>
    <w:rsid w:val="1256901B"/>
    <w:rsid w:val="1256CF4E"/>
    <w:rsid w:val="12579B61"/>
    <w:rsid w:val="12586F54"/>
    <w:rsid w:val="125D54E6"/>
    <w:rsid w:val="125E47E2"/>
    <w:rsid w:val="126098BD"/>
    <w:rsid w:val="12634BB7"/>
    <w:rsid w:val="126ACE87"/>
    <w:rsid w:val="126AD247"/>
    <w:rsid w:val="126C43EE"/>
    <w:rsid w:val="126CA7E5"/>
    <w:rsid w:val="126D7D35"/>
    <w:rsid w:val="126E3EFF"/>
    <w:rsid w:val="126E8822"/>
    <w:rsid w:val="126F8954"/>
    <w:rsid w:val="12734665"/>
    <w:rsid w:val="12734CE0"/>
    <w:rsid w:val="12753318"/>
    <w:rsid w:val="1275FCA0"/>
    <w:rsid w:val="1277F3F4"/>
    <w:rsid w:val="12788D6B"/>
    <w:rsid w:val="127A9B27"/>
    <w:rsid w:val="127E5F36"/>
    <w:rsid w:val="127E5FEC"/>
    <w:rsid w:val="128036B1"/>
    <w:rsid w:val="12808EBE"/>
    <w:rsid w:val="12809236"/>
    <w:rsid w:val="1284A034"/>
    <w:rsid w:val="128659DF"/>
    <w:rsid w:val="12877AB1"/>
    <w:rsid w:val="128A2D22"/>
    <w:rsid w:val="128A33DC"/>
    <w:rsid w:val="128F72E3"/>
    <w:rsid w:val="12903685"/>
    <w:rsid w:val="1290A8F5"/>
    <w:rsid w:val="129177ED"/>
    <w:rsid w:val="1291FE30"/>
    <w:rsid w:val="129324C1"/>
    <w:rsid w:val="12934701"/>
    <w:rsid w:val="1295646E"/>
    <w:rsid w:val="1296E093"/>
    <w:rsid w:val="12978496"/>
    <w:rsid w:val="12980EBC"/>
    <w:rsid w:val="1299DDEB"/>
    <w:rsid w:val="129D3F5A"/>
    <w:rsid w:val="129E6C6C"/>
    <w:rsid w:val="129EEBA6"/>
    <w:rsid w:val="12A607F3"/>
    <w:rsid w:val="12A7346C"/>
    <w:rsid w:val="12A7F81C"/>
    <w:rsid w:val="12AC43FF"/>
    <w:rsid w:val="12B0CA09"/>
    <w:rsid w:val="12B592AC"/>
    <w:rsid w:val="12BA5C6C"/>
    <w:rsid w:val="12BB7F8A"/>
    <w:rsid w:val="12BF3ED6"/>
    <w:rsid w:val="12BF5056"/>
    <w:rsid w:val="12BF9981"/>
    <w:rsid w:val="12C47EA4"/>
    <w:rsid w:val="12C6726F"/>
    <w:rsid w:val="12CCC1F7"/>
    <w:rsid w:val="12CD0873"/>
    <w:rsid w:val="12CE0BCB"/>
    <w:rsid w:val="12D107B2"/>
    <w:rsid w:val="12D20BDE"/>
    <w:rsid w:val="12D24C2A"/>
    <w:rsid w:val="12D38698"/>
    <w:rsid w:val="12D80A9D"/>
    <w:rsid w:val="12DA484F"/>
    <w:rsid w:val="12DB4F92"/>
    <w:rsid w:val="12DF474B"/>
    <w:rsid w:val="12DFB921"/>
    <w:rsid w:val="12E1015E"/>
    <w:rsid w:val="12E17DC5"/>
    <w:rsid w:val="12E34FA7"/>
    <w:rsid w:val="12E66339"/>
    <w:rsid w:val="12E95B85"/>
    <w:rsid w:val="12EBFE44"/>
    <w:rsid w:val="12F23FCF"/>
    <w:rsid w:val="12F30F84"/>
    <w:rsid w:val="12F8238F"/>
    <w:rsid w:val="12FCD3B9"/>
    <w:rsid w:val="12FD165E"/>
    <w:rsid w:val="12FE1597"/>
    <w:rsid w:val="13003218"/>
    <w:rsid w:val="13008903"/>
    <w:rsid w:val="13017E79"/>
    <w:rsid w:val="13043A56"/>
    <w:rsid w:val="1305B644"/>
    <w:rsid w:val="1305C918"/>
    <w:rsid w:val="130651F6"/>
    <w:rsid w:val="13103DFF"/>
    <w:rsid w:val="1311AC73"/>
    <w:rsid w:val="1318B99E"/>
    <w:rsid w:val="1318F883"/>
    <w:rsid w:val="13196B45"/>
    <w:rsid w:val="131A5139"/>
    <w:rsid w:val="131FB369"/>
    <w:rsid w:val="1320A398"/>
    <w:rsid w:val="13239ADE"/>
    <w:rsid w:val="1324079A"/>
    <w:rsid w:val="1329403E"/>
    <w:rsid w:val="13297E87"/>
    <w:rsid w:val="132C4E4F"/>
    <w:rsid w:val="132CF37E"/>
    <w:rsid w:val="1330F1F0"/>
    <w:rsid w:val="13315AEE"/>
    <w:rsid w:val="13325E30"/>
    <w:rsid w:val="1334089F"/>
    <w:rsid w:val="1334DA5F"/>
    <w:rsid w:val="1335DC1C"/>
    <w:rsid w:val="1339553F"/>
    <w:rsid w:val="133983C8"/>
    <w:rsid w:val="13408590"/>
    <w:rsid w:val="1342DD8C"/>
    <w:rsid w:val="13453FC6"/>
    <w:rsid w:val="13469C99"/>
    <w:rsid w:val="134B9701"/>
    <w:rsid w:val="134DEEEF"/>
    <w:rsid w:val="1350C243"/>
    <w:rsid w:val="13530E78"/>
    <w:rsid w:val="13546645"/>
    <w:rsid w:val="13563DE9"/>
    <w:rsid w:val="135D382B"/>
    <w:rsid w:val="1360CA0D"/>
    <w:rsid w:val="1361146D"/>
    <w:rsid w:val="1361DC57"/>
    <w:rsid w:val="1362986F"/>
    <w:rsid w:val="1364B7E5"/>
    <w:rsid w:val="1365E4AC"/>
    <w:rsid w:val="1368241C"/>
    <w:rsid w:val="13725E00"/>
    <w:rsid w:val="137BD8F9"/>
    <w:rsid w:val="137EEA98"/>
    <w:rsid w:val="137F8EC3"/>
    <w:rsid w:val="137FD334"/>
    <w:rsid w:val="13800DD8"/>
    <w:rsid w:val="13806BDE"/>
    <w:rsid w:val="13826B28"/>
    <w:rsid w:val="13840BA3"/>
    <w:rsid w:val="1384BBC4"/>
    <w:rsid w:val="138519F8"/>
    <w:rsid w:val="13896772"/>
    <w:rsid w:val="138D9541"/>
    <w:rsid w:val="13900FCD"/>
    <w:rsid w:val="1390BDD1"/>
    <w:rsid w:val="1391B490"/>
    <w:rsid w:val="1391F36B"/>
    <w:rsid w:val="139223E5"/>
    <w:rsid w:val="13980871"/>
    <w:rsid w:val="13A3C2B3"/>
    <w:rsid w:val="13A50D7D"/>
    <w:rsid w:val="13A87472"/>
    <w:rsid w:val="13A8D529"/>
    <w:rsid w:val="13ADAFD9"/>
    <w:rsid w:val="13B164A8"/>
    <w:rsid w:val="13B21A4A"/>
    <w:rsid w:val="13B479B2"/>
    <w:rsid w:val="13B8E1BA"/>
    <w:rsid w:val="13BA68C0"/>
    <w:rsid w:val="13BAA2F2"/>
    <w:rsid w:val="13BAFFDC"/>
    <w:rsid w:val="13BD6BD4"/>
    <w:rsid w:val="13C29F96"/>
    <w:rsid w:val="13C8F2E0"/>
    <w:rsid w:val="13CA61B9"/>
    <w:rsid w:val="13CC8B51"/>
    <w:rsid w:val="13CF958C"/>
    <w:rsid w:val="13D00BA7"/>
    <w:rsid w:val="13D1387C"/>
    <w:rsid w:val="13D1B555"/>
    <w:rsid w:val="13D2791E"/>
    <w:rsid w:val="13D39DF7"/>
    <w:rsid w:val="13D51961"/>
    <w:rsid w:val="13D6191A"/>
    <w:rsid w:val="13DA0C76"/>
    <w:rsid w:val="13E29AFF"/>
    <w:rsid w:val="13E2DD94"/>
    <w:rsid w:val="13E31C68"/>
    <w:rsid w:val="13E641A9"/>
    <w:rsid w:val="13E81924"/>
    <w:rsid w:val="13E8CE9B"/>
    <w:rsid w:val="13E9A035"/>
    <w:rsid w:val="13EACB19"/>
    <w:rsid w:val="13EC6A43"/>
    <w:rsid w:val="13F21445"/>
    <w:rsid w:val="13F3FE6C"/>
    <w:rsid w:val="13F74088"/>
    <w:rsid w:val="13F970A1"/>
    <w:rsid w:val="13F9C129"/>
    <w:rsid w:val="13FAA895"/>
    <w:rsid w:val="13FCAA0A"/>
    <w:rsid w:val="14003FEE"/>
    <w:rsid w:val="1401A88B"/>
    <w:rsid w:val="14043019"/>
    <w:rsid w:val="14057BE5"/>
    <w:rsid w:val="1408B4BE"/>
    <w:rsid w:val="1408E945"/>
    <w:rsid w:val="140A709D"/>
    <w:rsid w:val="140BAFD1"/>
    <w:rsid w:val="140FB558"/>
    <w:rsid w:val="141058E4"/>
    <w:rsid w:val="1414DF35"/>
    <w:rsid w:val="141597B0"/>
    <w:rsid w:val="141B477A"/>
    <w:rsid w:val="141E20AF"/>
    <w:rsid w:val="141EF7F1"/>
    <w:rsid w:val="142324A4"/>
    <w:rsid w:val="142399A7"/>
    <w:rsid w:val="142779D3"/>
    <w:rsid w:val="1429620D"/>
    <w:rsid w:val="142A5695"/>
    <w:rsid w:val="142B51A5"/>
    <w:rsid w:val="142D709D"/>
    <w:rsid w:val="1431D98D"/>
    <w:rsid w:val="1431F950"/>
    <w:rsid w:val="1432EE35"/>
    <w:rsid w:val="14372AFA"/>
    <w:rsid w:val="14385AEC"/>
    <w:rsid w:val="1439E4EE"/>
    <w:rsid w:val="1439F031"/>
    <w:rsid w:val="143A5BEA"/>
    <w:rsid w:val="143B0419"/>
    <w:rsid w:val="143BEAAC"/>
    <w:rsid w:val="143CFDEF"/>
    <w:rsid w:val="143F2341"/>
    <w:rsid w:val="144158A4"/>
    <w:rsid w:val="1444569E"/>
    <w:rsid w:val="1448DD20"/>
    <w:rsid w:val="144F4793"/>
    <w:rsid w:val="144F709A"/>
    <w:rsid w:val="14572E6B"/>
    <w:rsid w:val="1458E8D1"/>
    <w:rsid w:val="145AE3E0"/>
    <w:rsid w:val="145BC50F"/>
    <w:rsid w:val="145E9A02"/>
    <w:rsid w:val="14600AEB"/>
    <w:rsid w:val="14601006"/>
    <w:rsid w:val="1460F8EB"/>
    <w:rsid w:val="1463DAFC"/>
    <w:rsid w:val="14646B81"/>
    <w:rsid w:val="1464864C"/>
    <w:rsid w:val="1464D8F1"/>
    <w:rsid w:val="1464EAFF"/>
    <w:rsid w:val="146D9ED2"/>
    <w:rsid w:val="146DA1D3"/>
    <w:rsid w:val="147046BC"/>
    <w:rsid w:val="1472DB30"/>
    <w:rsid w:val="1476AABA"/>
    <w:rsid w:val="14798770"/>
    <w:rsid w:val="147AE68A"/>
    <w:rsid w:val="147D9E70"/>
    <w:rsid w:val="1480236E"/>
    <w:rsid w:val="1480E31C"/>
    <w:rsid w:val="1481359A"/>
    <w:rsid w:val="14875F61"/>
    <w:rsid w:val="148794E1"/>
    <w:rsid w:val="14881881"/>
    <w:rsid w:val="14898AB5"/>
    <w:rsid w:val="148C1D2F"/>
    <w:rsid w:val="148C5FBC"/>
    <w:rsid w:val="1492764B"/>
    <w:rsid w:val="14942F5B"/>
    <w:rsid w:val="1496B30D"/>
    <w:rsid w:val="1497483A"/>
    <w:rsid w:val="149A5299"/>
    <w:rsid w:val="149A9701"/>
    <w:rsid w:val="149B1DBE"/>
    <w:rsid w:val="149BFB8D"/>
    <w:rsid w:val="149D69D3"/>
    <w:rsid w:val="14A09B99"/>
    <w:rsid w:val="14A46C90"/>
    <w:rsid w:val="14A698DB"/>
    <w:rsid w:val="14A6F5D1"/>
    <w:rsid w:val="14ACF804"/>
    <w:rsid w:val="14B0E58B"/>
    <w:rsid w:val="14B19DC6"/>
    <w:rsid w:val="14B1FE0D"/>
    <w:rsid w:val="14B476CC"/>
    <w:rsid w:val="14B58215"/>
    <w:rsid w:val="14B5EE01"/>
    <w:rsid w:val="14C27049"/>
    <w:rsid w:val="14C3C522"/>
    <w:rsid w:val="14C54877"/>
    <w:rsid w:val="14D01B0F"/>
    <w:rsid w:val="14D29D8C"/>
    <w:rsid w:val="14D494C1"/>
    <w:rsid w:val="14D510CE"/>
    <w:rsid w:val="14D7A4BF"/>
    <w:rsid w:val="14D8B7AA"/>
    <w:rsid w:val="14DBD4D1"/>
    <w:rsid w:val="14DE5F47"/>
    <w:rsid w:val="14DF6373"/>
    <w:rsid w:val="14DF9E53"/>
    <w:rsid w:val="14E08D27"/>
    <w:rsid w:val="14E432AA"/>
    <w:rsid w:val="14E4C3DF"/>
    <w:rsid w:val="14E59288"/>
    <w:rsid w:val="14E5C0F9"/>
    <w:rsid w:val="14E68592"/>
    <w:rsid w:val="14E695AA"/>
    <w:rsid w:val="14E86049"/>
    <w:rsid w:val="14E8C4ED"/>
    <w:rsid w:val="14EA2573"/>
    <w:rsid w:val="14EE3E28"/>
    <w:rsid w:val="14EF1EED"/>
    <w:rsid w:val="14F06A79"/>
    <w:rsid w:val="14F211B4"/>
    <w:rsid w:val="14F4BE18"/>
    <w:rsid w:val="14F7A7CB"/>
    <w:rsid w:val="14FD44CC"/>
    <w:rsid w:val="14FDF4B9"/>
    <w:rsid w:val="14FE8199"/>
    <w:rsid w:val="150311C2"/>
    <w:rsid w:val="15061F9A"/>
    <w:rsid w:val="1507FF8F"/>
    <w:rsid w:val="15086D7C"/>
    <w:rsid w:val="150CC0C1"/>
    <w:rsid w:val="150CF695"/>
    <w:rsid w:val="150DF0C2"/>
    <w:rsid w:val="150E19FD"/>
    <w:rsid w:val="151130CA"/>
    <w:rsid w:val="1512B9A2"/>
    <w:rsid w:val="151A87B4"/>
    <w:rsid w:val="151B195A"/>
    <w:rsid w:val="151DF4E0"/>
    <w:rsid w:val="1520AA17"/>
    <w:rsid w:val="1527320D"/>
    <w:rsid w:val="15274BDB"/>
    <w:rsid w:val="152A2A55"/>
    <w:rsid w:val="152A7DE3"/>
    <w:rsid w:val="152C3DD1"/>
    <w:rsid w:val="152CFE51"/>
    <w:rsid w:val="152D7759"/>
    <w:rsid w:val="153014A4"/>
    <w:rsid w:val="1531EA57"/>
    <w:rsid w:val="15349BCC"/>
    <w:rsid w:val="1534DFB2"/>
    <w:rsid w:val="15395BEA"/>
    <w:rsid w:val="153A8CE1"/>
    <w:rsid w:val="153BC893"/>
    <w:rsid w:val="1540A2A8"/>
    <w:rsid w:val="15414B92"/>
    <w:rsid w:val="15430BD0"/>
    <w:rsid w:val="154367B8"/>
    <w:rsid w:val="15458F01"/>
    <w:rsid w:val="15460825"/>
    <w:rsid w:val="154720C0"/>
    <w:rsid w:val="15487D69"/>
    <w:rsid w:val="154BDFE5"/>
    <w:rsid w:val="154CA684"/>
    <w:rsid w:val="154F383C"/>
    <w:rsid w:val="154F5FA6"/>
    <w:rsid w:val="15568B80"/>
    <w:rsid w:val="15574387"/>
    <w:rsid w:val="1559CECD"/>
    <w:rsid w:val="155BF444"/>
    <w:rsid w:val="155EFE78"/>
    <w:rsid w:val="1564EC46"/>
    <w:rsid w:val="1565369A"/>
    <w:rsid w:val="1566E032"/>
    <w:rsid w:val="15671D0D"/>
    <w:rsid w:val="156760AE"/>
    <w:rsid w:val="156A064F"/>
    <w:rsid w:val="156A64D4"/>
    <w:rsid w:val="156B990C"/>
    <w:rsid w:val="156BA0BA"/>
    <w:rsid w:val="156D0265"/>
    <w:rsid w:val="156E6320"/>
    <w:rsid w:val="156F2D74"/>
    <w:rsid w:val="156FE522"/>
    <w:rsid w:val="157017AB"/>
    <w:rsid w:val="15713A96"/>
    <w:rsid w:val="1572119B"/>
    <w:rsid w:val="1577FD52"/>
    <w:rsid w:val="15793215"/>
    <w:rsid w:val="1579FB20"/>
    <w:rsid w:val="157C35BE"/>
    <w:rsid w:val="157CA4E6"/>
    <w:rsid w:val="158321B3"/>
    <w:rsid w:val="15846769"/>
    <w:rsid w:val="1585595C"/>
    <w:rsid w:val="1585DD4A"/>
    <w:rsid w:val="158CC6B5"/>
    <w:rsid w:val="1592341C"/>
    <w:rsid w:val="1593747C"/>
    <w:rsid w:val="1594D6C0"/>
    <w:rsid w:val="1594EB10"/>
    <w:rsid w:val="159993CA"/>
    <w:rsid w:val="159B0045"/>
    <w:rsid w:val="159E3FFA"/>
    <w:rsid w:val="15A192E9"/>
    <w:rsid w:val="15A5B36B"/>
    <w:rsid w:val="15A86221"/>
    <w:rsid w:val="15AA030E"/>
    <w:rsid w:val="15AAEC50"/>
    <w:rsid w:val="15ADA46F"/>
    <w:rsid w:val="15AF31CB"/>
    <w:rsid w:val="15B64A57"/>
    <w:rsid w:val="15B69F67"/>
    <w:rsid w:val="15B90581"/>
    <w:rsid w:val="15BCD1F4"/>
    <w:rsid w:val="15C1446D"/>
    <w:rsid w:val="15C22CB8"/>
    <w:rsid w:val="15C44682"/>
    <w:rsid w:val="15C560C5"/>
    <w:rsid w:val="15D3685E"/>
    <w:rsid w:val="15D552D8"/>
    <w:rsid w:val="15D95346"/>
    <w:rsid w:val="15DAA53F"/>
    <w:rsid w:val="15DABDA2"/>
    <w:rsid w:val="15DCB53A"/>
    <w:rsid w:val="15DD7468"/>
    <w:rsid w:val="15DE8AB9"/>
    <w:rsid w:val="15DF38C9"/>
    <w:rsid w:val="15E0A8B5"/>
    <w:rsid w:val="15E8FCBB"/>
    <w:rsid w:val="15E94BC6"/>
    <w:rsid w:val="15EE4BB6"/>
    <w:rsid w:val="15F2B4D8"/>
    <w:rsid w:val="15F91DC4"/>
    <w:rsid w:val="15F98A91"/>
    <w:rsid w:val="16005A50"/>
    <w:rsid w:val="1601A32F"/>
    <w:rsid w:val="1605BB85"/>
    <w:rsid w:val="16063415"/>
    <w:rsid w:val="160C2644"/>
    <w:rsid w:val="160D7BC2"/>
    <w:rsid w:val="1611E6A0"/>
    <w:rsid w:val="1615068A"/>
    <w:rsid w:val="1615A748"/>
    <w:rsid w:val="1618B07A"/>
    <w:rsid w:val="161F1FE3"/>
    <w:rsid w:val="1621CE71"/>
    <w:rsid w:val="162310D1"/>
    <w:rsid w:val="162318E4"/>
    <w:rsid w:val="16249740"/>
    <w:rsid w:val="16255923"/>
    <w:rsid w:val="1625A4ED"/>
    <w:rsid w:val="1625BFA2"/>
    <w:rsid w:val="162767D8"/>
    <w:rsid w:val="162BD333"/>
    <w:rsid w:val="162E03CB"/>
    <w:rsid w:val="162EDB79"/>
    <w:rsid w:val="1630D69B"/>
    <w:rsid w:val="16321D32"/>
    <w:rsid w:val="16324D1D"/>
    <w:rsid w:val="1632C216"/>
    <w:rsid w:val="16332A50"/>
    <w:rsid w:val="16390518"/>
    <w:rsid w:val="1639A5C7"/>
    <w:rsid w:val="163DD9AE"/>
    <w:rsid w:val="1641D7F9"/>
    <w:rsid w:val="16469CAF"/>
    <w:rsid w:val="16471B0C"/>
    <w:rsid w:val="16491D57"/>
    <w:rsid w:val="164B4573"/>
    <w:rsid w:val="164BCC7A"/>
    <w:rsid w:val="164C1327"/>
    <w:rsid w:val="164E9319"/>
    <w:rsid w:val="16515FFA"/>
    <w:rsid w:val="1653F60E"/>
    <w:rsid w:val="16541AC8"/>
    <w:rsid w:val="1656570B"/>
    <w:rsid w:val="16576536"/>
    <w:rsid w:val="165B8FBE"/>
    <w:rsid w:val="16624A9C"/>
    <w:rsid w:val="1663716C"/>
    <w:rsid w:val="1663BA05"/>
    <w:rsid w:val="16687E93"/>
    <w:rsid w:val="16691635"/>
    <w:rsid w:val="166E60FF"/>
    <w:rsid w:val="16706C98"/>
    <w:rsid w:val="1673686A"/>
    <w:rsid w:val="1673EB34"/>
    <w:rsid w:val="167423C8"/>
    <w:rsid w:val="16780CD8"/>
    <w:rsid w:val="1678F992"/>
    <w:rsid w:val="167B041B"/>
    <w:rsid w:val="167F28E2"/>
    <w:rsid w:val="1680CCC6"/>
    <w:rsid w:val="16853DDC"/>
    <w:rsid w:val="1689D4B7"/>
    <w:rsid w:val="168A2368"/>
    <w:rsid w:val="168B17EB"/>
    <w:rsid w:val="16916A70"/>
    <w:rsid w:val="16934AEA"/>
    <w:rsid w:val="1693D916"/>
    <w:rsid w:val="1694AF26"/>
    <w:rsid w:val="1695E151"/>
    <w:rsid w:val="16999344"/>
    <w:rsid w:val="169D9C06"/>
    <w:rsid w:val="169DD092"/>
    <w:rsid w:val="169E5040"/>
    <w:rsid w:val="169F9DDF"/>
    <w:rsid w:val="16A1059F"/>
    <w:rsid w:val="16A10E19"/>
    <w:rsid w:val="16A5177A"/>
    <w:rsid w:val="16AD4B75"/>
    <w:rsid w:val="16B1E507"/>
    <w:rsid w:val="16B45DFC"/>
    <w:rsid w:val="16B4C499"/>
    <w:rsid w:val="16B5160F"/>
    <w:rsid w:val="16B5555E"/>
    <w:rsid w:val="16B62B20"/>
    <w:rsid w:val="16BAAEA7"/>
    <w:rsid w:val="16BD1D57"/>
    <w:rsid w:val="16BD3329"/>
    <w:rsid w:val="16BDE67D"/>
    <w:rsid w:val="16C01673"/>
    <w:rsid w:val="16C0182F"/>
    <w:rsid w:val="16C046CC"/>
    <w:rsid w:val="16C14DF9"/>
    <w:rsid w:val="16C19260"/>
    <w:rsid w:val="16C1E41F"/>
    <w:rsid w:val="16C248AF"/>
    <w:rsid w:val="16C29BD1"/>
    <w:rsid w:val="16C48B79"/>
    <w:rsid w:val="16CD9DD7"/>
    <w:rsid w:val="16CF2202"/>
    <w:rsid w:val="16D81990"/>
    <w:rsid w:val="16DEC9B7"/>
    <w:rsid w:val="16E266B2"/>
    <w:rsid w:val="16E727AB"/>
    <w:rsid w:val="16E9DB55"/>
    <w:rsid w:val="16EE2DB0"/>
    <w:rsid w:val="16EF9953"/>
    <w:rsid w:val="16F0D956"/>
    <w:rsid w:val="16F6100F"/>
    <w:rsid w:val="16F88891"/>
    <w:rsid w:val="16FB5395"/>
    <w:rsid w:val="17021ED6"/>
    <w:rsid w:val="170BD740"/>
    <w:rsid w:val="170C76F3"/>
    <w:rsid w:val="170C7F5B"/>
    <w:rsid w:val="170C9F07"/>
    <w:rsid w:val="170D2EBD"/>
    <w:rsid w:val="1711193E"/>
    <w:rsid w:val="1712766D"/>
    <w:rsid w:val="1712DAD6"/>
    <w:rsid w:val="1713D15C"/>
    <w:rsid w:val="17144EA9"/>
    <w:rsid w:val="1719C120"/>
    <w:rsid w:val="171A38B0"/>
    <w:rsid w:val="171D3B5C"/>
    <w:rsid w:val="171D7FC6"/>
    <w:rsid w:val="17217BD5"/>
    <w:rsid w:val="172789CE"/>
    <w:rsid w:val="1728EAFE"/>
    <w:rsid w:val="172E662B"/>
    <w:rsid w:val="1732B6AC"/>
    <w:rsid w:val="17336A12"/>
    <w:rsid w:val="1735D8DB"/>
    <w:rsid w:val="17364C2E"/>
    <w:rsid w:val="1738C745"/>
    <w:rsid w:val="174A4875"/>
    <w:rsid w:val="174B6C5B"/>
    <w:rsid w:val="174C476E"/>
    <w:rsid w:val="175492E0"/>
    <w:rsid w:val="17561D1B"/>
    <w:rsid w:val="17568F97"/>
    <w:rsid w:val="175C6544"/>
    <w:rsid w:val="175FB42E"/>
    <w:rsid w:val="1763EF22"/>
    <w:rsid w:val="17648CBF"/>
    <w:rsid w:val="1767AED6"/>
    <w:rsid w:val="176A20CB"/>
    <w:rsid w:val="176C732C"/>
    <w:rsid w:val="17712A6C"/>
    <w:rsid w:val="1775F0FB"/>
    <w:rsid w:val="1777AED7"/>
    <w:rsid w:val="1778DD6B"/>
    <w:rsid w:val="177AC746"/>
    <w:rsid w:val="177DEE65"/>
    <w:rsid w:val="1780D7E6"/>
    <w:rsid w:val="17839ACB"/>
    <w:rsid w:val="17848445"/>
    <w:rsid w:val="1785ED0C"/>
    <w:rsid w:val="17862E81"/>
    <w:rsid w:val="17891EC4"/>
    <w:rsid w:val="178B9EA9"/>
    <w:rsid w:val="178DE21C"/>
    <w:rsid w:val="178E1D6F"/>
    <w:rsid w:val="17902935"/>
    <w:rsid w:val="1790E40E"/>
    <w:rsid w:val="1791D938"/>
    <w:rsid w:val="1791DF33"/>
    <w:rsid w:val="1792C5FA"/>
    <w:rsid w:val="17948A2B"/>
    <w:rsid w:val="1795E059"/>
    <w:rsid w:val="1796668D"/>
    <w:rsid w:val="179AEAFD"/>
    <w:rsid w:val="179AF08A"/>
    <w:rsid w:val="179BBADF"/>
    <w:rsid w:val="179DF51D"/>
    <w:rsid w:val="17A51429"/>
    <w:rsid w:val="17A90A92"/>
    <w:rsid w:val="17ADD9C6"/>
    <w:rsid w:val="17AE0C97"/>
    <w:rsid w:val="17AF64A0"/>
    <w:rsid w:val="17B09BEF"/>
    <w:rsid w:val="17B20E3F"/>
    <w:rsid w:val="17B7E688"/>
    <w:rsid w:val="17B9B494"/>
    <w:rsid w:val="17B9DC5B"/>
    <w:rsid w:val="17BB4C83"/>
    <w:rsid w:val="17BD1327"/>
    <w:rsid w:val="17BE413C"/>
    <w:rsid w:val="17BE7748"/>
    <w:rsid w:val="17C23989"/>
    <w:rsid w:val="17C67BC1"/>
    <w:rsid w:val="17CCDED6"/>
    <w:rsid w:val="17CD1E0A"/>
    <w:rsid w:val="17CF5833"/>
    <w:rsid w:val="17CF7F31"/>
    <w:rsid w:val="17D079AF"/>
    <w:rsid w:val="17D30F73"/>
    <w:rsid w:val="17D55F6A"/>
    <w:rsid w:val="17D6100A"/>
    <w:rsid w:val="17D9610D"/>
    <w:rsid w:val="17DA9EC8"/>
    <w:rsid w:val="17DF16D9"/>
    <w:rsid w:val="17E1EF4E"/>
    <w:rsid w:val="17E369D6"/>
    <w:rsid w:val="17E442F0"/>
    <w:rsid w:val="17E4500A"/>
    <w:rsid w:val="17E4F62A"/>
    <w:rsid w:val="17E7E738"/>
    <w:rsid w:val="17E924E0"/>
    <w:rsid w:val="17EFC5E2"/>
    <w:rsid w:val="17F0E1F6"/>
    <w:rsid w:val="17F19FCB"/>
    <w:rsid w:val="17F343E4"/>
    <w:rsid w:val="17F40382"/>
    <w:rsid w:val="17F5297D"/>
    <w:rsid w:val="17F70EA6"/>
    <w:rsid w:val="17F79031"/>
    <w:rsid w:val="17FBD41C"/>
    <w:rsid w:val="17FD2376"/>
    <w:rsid w:val="17FE87DC"/>
    <w:rsid w:val="17FED9F6"/>
    <w:rsid w:val="17FF0021"/>
    <w:rsid w:val="17FF7253"/>
    <w:rsid w:val="1800C424"/>
    <w:rsid w:val="18016931"/>
    <w:rsid w:val="1808BBB9"/>
    <w:rsid w:val="180A3796"/>
    <w:rsid w:val="180AB926"/>
    <w:rsid w:val="180C6908"/>
    <w:rsid w:val="18107282"/>
    <w:rsid w:val="18124AE6"/>
    <w:rsid w:val="1812A704"/>
    <w:rsid w:val="1815BEF3"/>
    <w:rsid w:val="1816A583"/>
    <w:rsid w:val="18195126"/>
    <w:rsid w:val="181B9B4C"/>
    <w:rsid w:val="181F6993"/>
    <w:rsid w:val="18207C0E"/>
    <w:rsid w:val="1820F1F0"/>
    <w:rsid w:val="182165FC"/>
    <w:rsid w:val="18226950"/>
    <w:rsid w:val="1823493C"/>
    <w:rsid w:val="1825E38A"/>
    <w:rsid w:val="182A0636"/>
    <w:rsid w:val="182A4B73"/>
    <w:rsid w:val="182BA461"/>
    <w:rsid w:val="183588E1"/>
    <w:rsid w:val="1835BB3D"/>
    <w:rsid w:val="1835FD30"/>
    <w:rsid w:val="183C6BB3"/>
    <w:rsid w:val="183E43D2"/>
    <w:rsid w:val="183F885B"/>
    <w:rsid w:val="18455709"/>
    <w:rsid w:val="1846A08B"/>
    <w:rsid w:val="1846B884"/>
    <w:rsid w:val="184C58F7"/>
    <w:rsid w:val="184EC060"/>
    <w:rsid w:val="18521E4A"/>
    <w:rsid w:val="18524CAA"/>
    <w:rsid w:val="1852B4F3"/>
    <w:rsid w:val="185748F5"/>
    <w:rsid w:val="185805A7"/>
    <w:rsid w:val="185C11CA"/>
    <w:rsid w:val="185C6861"/>
    <w:rsid w:val="185D5414"/>
    <w:rsid w:val="185D974E"/>
    <w:rsid w:val="1862475D"/>
    <w:rsid w:val="1863BA89"/>
    <w:rsid w:val="1868637A"/>
    <w:rsid w:val="18689DA3"/>
    <w:rsid w:val="186909E0"/>
    <w:rsid w:val="186D7EAE"/>
    <w:rsid w:val="187A7D59"/>
    <w:rsid w:val="18804534"/>
    <w:rsid w:val="18827D29"/>
    <w:rsid w:val="18838A1F"/>
    <w:rsid w:val="1884066D"/>
    <w:rsid w:val="1885E59D"/>
    <w:rsid w:val="1885FFBA"/>
    <w:rsid w:val="1886C58A"/>
    <w:rsid w:val="1887303C"/>
    <w:rsid w:val="18889B6D"/>
    <w:rsid w:val="188EECF3"/>
    <w:rsid w:val="188F2299"/>
    <w:rsid w:val="188FE912"/>
    <w:rsid w:val="1892337A"/>
    <w:rsid w:val="18942F99"/>
    <w:rsid w:val="1894335D"/>
    <w:rsid w:val="18944453"/>
    <w:rsid w:val="18956FDC"/>
    <w:rsid w:val="1897A3C7"/>
    <w:rsid w:val="189C7063"/>
    <w:rsid w:val="189E625D"/>
    <w:rsid w:val="18A027CA"/>
    <w:rsid w:val="18A10F99"/>
    <w:rsid w:val="18A45BC8"/>
    <w:rsid w:val="18A78767"/>
    <w:rsid w:val="18AAF9C8"/>
    <w:rsid w:val="18AE4C6B"/>
    <w:rsid w:val="18AE5254"/>
    <w:rsid w:val="18AF12CB"/>
    <w:rsid w:val="18B03B04"/>
    <w:rsid w:val="18B26BFE"/>
    <w:rsid w:val="18B2C7F9"/>
    <w:rsid w:val="18B83F4C"/>
    <w:rsid w:val="18B85BFF"/>
    <w:rsid w:val="18BB4F61"/>
    <w:rsid w:val="18BD522B"/>
    <w:rsid w:val="18C425FC"/>
    <w:rsid w:val="18C6FD5D"/>
    <w:rsid w:val="18C95B45"/>
    <w:rsid w:val="18CA7033"/>
    <w:rsid w:val="18CB77A7"/>
    <w:rsid w:val="18CE5CD2"/>
    <w:rsid w:val="18D25F75"/>
    <w:rsid w:val="18D8FF0B"/>
    <w:rsid w:val="18D923CE"/>
    <w:rsid w:val="18DB5E34"/>
    <w:rsid w:val="18DB9E97"/>
    <w:rsid w:val="18E06A36"/>
    <w:rsid w:val="18E51EB9"/>
    <w:rsid w:val="18E589A5"/>
    <w:rsid w:val="18E63D56"/>
    <w:rsid w:val="18E64949"/>
    <w:rsid w:val="18E6563F"/>
    <w:rsid w:val="18E8BEB7"/>
    <w:rsid w:val="18ECDBDB"/>
    <w:rsid w:val="18F24472"/>
    <w:rsid w:val="18F3C84A"/>
    <w:rsid w:val="18F4ED10"/>
    <w:rsid w:val="18F6F79C"/>
    <w:rsid w:val="18F938B1"/>
    <w:rsid w:val="18F9B5ED"/>
    <w:rsid w:val="18FB5EE4"/>
    <w:rsid w:val="18FDE74F"/>
    <w:rsid w:val="190755D5"/>
    <w:rsid w:val="1908CD69"/>
    <w:rsid w:val="190B30FE"/>
    <w:rsid w:val="1910BFEE"/>
    <w:rsid w:val="1911201C"/>
    <w:rsid w:val="19132BE4"/>
    <w:rsid w:val="19143F96"/>
    <w:rsid w:val="1914ECCC"/>
    <w:rsid w:val="191568A8"/>
    <w:rsid w:val="191574EE"/>
    <w:rsid w:val="19158FFD"/>
    <w:rsid w:val="191BD523"/>
    <w:rsid w:val="191D276E"/>
    <w:rsid w:val="191FF70D"/>
    <w:rsid w:val="1921BA5F"/>
    <w:rsid w:val="19227170"/>
    <w:rsid w:val="19298A09"/>
    <w:rsid w:val="192A5070"/>
    <w:rsid w:val="192A6850"/>
    <w:rsid w:val="192D42E4"/>
    <w:rsid w:val="192E5D9D"/>
    <w:rsid w:val="192FFF51"/>
    <w:rsid w:val="1931EBE1"/>
    <w:rsid w:val="19332294"/>
    <w:rsid w:val="1933EA54"/>
    <w:rsid w:val="193D20A9"/>
    <w:rsid w:val="193EB109"/>
    <w:rsid w:val="193FBCD3"/>
    <w:rsid w:val="1941CA92"/>
    <w:rsid w:val="1945CE98"/>
    <w:rsid w:val="1946496D"/>
    <w:rsid w:val="19479B0F"/>
    <w:rsid w:val="194B6686"/>
    <w:rsid w:val="194BA8F9"/>
    <w:rsid w:val="194F650A"/>
    <w:rsid w:val="19511EDD"/>
    <w:rsid w:val="19521122"/>
    <w:rsid w:val="1958EA7E"/>
    <w:rsid w:val="195F9BA6"/>
    <w:rsid w:val="196120A3"/>
    <w:rsid w:val="1969BDF4"/>
    <w:rsid w:val="196A1F8A"/>
    <w:rsid w:val="196ABAF2"/>
    <w:rsid w:val="196C50B4"/>
    <w:rsid w:val="1970424D"/>
    <w:rsid w:val="1971F15D"/>
    <w:rsid w:val="197355F7"/>
    <w:rsid w:val="1973D430"/>
    <w:rsid w:val="1976418B"/>
    <w:rsid w:val="19767B7A"/>
    <w:rsid w:val="197C7968"/>
    <w:rsid w:val="197D32E1"/>
    <w:rsid w:val="19809B03"/>
    <w:rsid w:val="19821CEA"/>
    <w:rsid w:val="1983C784"/>
    <w:rsid w:val="19846BCF"/>
    <w:rsid w:val="198AA9F6"/>
    <w:rsid w:val="198B6C0D"/>
    <w:rsid w:val="198E86E7"/>
    <w:rsid w:val="19912996"/>
    <w:rsid w:val="1994D08A"/>
    <w:rsid w:val="1995D86A"/>
    <w:rsid w:val="19977CE1"/>
    <w:rsid w:val="1999B905"/>
    <w:rsid w:val="199B42B4"/>
    <w:rsid w:val="199BC596"/>
    <w:rsid w:val="199CA0C4"/>
    <w:rsid w:val="199E053B"/>
    <w:rsid w:val="19A0A121"/>
    <w:rsid w:val="19A0C0F3"/>
    <w:rsid w:val="19A3582B"/>
    <w:rsid w:val="19A5E7A1"/>
    <w:rsid w:val="19A66E46"/>
    <w:rsid w:val="19A82028"/>
    <w:rsid w:val="19A9F185"/>
    <w:rsid w:val="19AA27B1"/>
    <w:rsid w:val="19ACC102"/>
    <w:rsid w:val="19AF4584"/>
    <w:rsid w:val="19B5A679"/>
    <w:rsid w:val="19BCE9C8"/>
    <w:rsid w:val="19BDC3A1"/>
    <w:rsid w:val="19BF126D"/>
    <w:rsid w:val="19C1AB2B"/>
    <w:rsid w:val="19C3D76A"/>
    <w:rsid w:val="19C4545E"/>
    <w:rsid w:val="19C4C146"/>
    <w:rsid w:val="19C94263"/>
    <w:rsid w:val="19CAD5EA"/>
    <w:rsid w:val="19CF915E"/>
    <w:rsid w:val="19D0B8C3"/>
    <w:rsid w:val="19D9C72B"/>
    <w:rsid w:val="19DC4306"/>
    <w:rsid w:val="19DEBA14"/>
    <w:rsid w:val="19E0D737"/>
    <w:rsid w:val="19E474E7"/>
    <w:rsid w:val="19E8D57F"/>
    <w:rsid w:val="19E96265"/>
    <w:rsid w:val="19EA9AEC"/>
    <w:rsid w:val="19ED7E5B"/>
    <w:rsid w:val="19EE422E"/>
    <w:rsid w:val="19F2B2A9"/>
    <w:rsid w:val="19F2B735"/>
    <w:rsid w:val="19F5823D"/>
    <w:rsid w:val="19F63877"/>
    <w:rsid w:val="19F7EBBC"/>
    <w:rsid w:val="19F8974A"/>
    <w:rsid w:val="19F8A8F9"/>
    <w:rsid w:val="19F8EA02"/>
    <w:rsid w:val="19FACEDE"/>
    <w:rsid w:val="19FAE099"/>
    <w:rsid w:val="19FB3813"/>
    <w:rsid w:val="1A00F706"/>
    <w:rsid w:val="1A01B80C"/>
    <w:rsid w:val="1A02350C"/>
    <w:rsid w:val="1A03E554"/>
    <w:rsid w:val="1A0B67D3"/>
    <w:rsid w:val="1A0BD37B"/>
    <w:rsid w:val="1A0C9032"/>
    <w:rsid w:val="1A0CC208"/>
    <w:rsid w:val="1A0D27B9"/>
    <w:rsid w:val="1A11760F"/>
    <w:rsid w:val="1A138E30"/>
    <w:rsid w:val="1A155641"/>
    <w:rsid w:val="1A15CA2B"/>
    <w:rsid w:val="1A196A53"/>
    <w:rsid w:val="1A1A43DB"/>
    <w:rsid w:val="1A1B6857"/>
    <w:rsid w:val="1A1C356D"/>
    <w:rsid w:val="1A24F025"/>
    <w:rsid w:val="1A251595"/>
    <w:rsid w:val="1A255D22"/>
    <w:rsid w:val="1A280323"/>
    <w:rsid w:val="1A2839F7"/>
    <w:rsid w:val="1A2AB6D7"/>
    <w:rsid w:val="1A2B5927"/>
    <w:rsid w:val="1A2DD8C8"/>
    <w:rsid w:val="1A2DE2F3"/>
    <w:rsid w:val="1A3201B0"/>
    <w:rsid w:val="1A32169E"/>
    <w:rsid w:val="1A364E13"/>
    <w:rsid w:val="1A3B1B3C"/>
    <w:rsid w:val="1A3C5174"/>
    <w:rsid w:val="1A4377D5"/>
    <w:rsid w:val="1A43EC8C"/>
    <w:rsid w:val="1A453F76"/>
    <w:rsid w:val="1A477411"/>
    <w:rsid w:val="1A4796C2"/>
    <w:rsid w:val="1A48C692"/>
    <w:rsid w:val="1A50B7D8"/>
    <w:rsid w:val="1A52E226"/>
    <w:rsid w:val="1A546107"/>
    <w:rsid w:val="1A564C7B"/>
    <w:rsid w:val="1A58BF4A"/>
    <w:rsid w:val="1A58C25A"/>
    <w:rsid w:val="1A5C4528"/>
    <w:rsid w:val="1A5C5E54"/>
    <w:rsid w:val="1A60DC0F"/>
    <w:rsid w:val="1A61EC32"/>
    <w:rsid w:val="1A684E7A"/>
    <w:rsid w:val="1A6A01DB"/>
    <w:rsid w:val="1A6A13EA"/>
    <w:rsid w:val="1A6ACB72"/>
    <w:rsid w:val="1A73BD6C"/>
    <w:rsid w:val="1A752AD9"/>
    <w:rsid w:val="1A75EC4D"/>
    <w:rsid w:val="1A78B4AA"/>
    <w:rsid w:val="1A7BF837"/>
    <w:rsid w:val="1A7BF94A"/>
    <w:rsid w:val="1A7C8711"/>
    <w:rsid w:val="1A7CD949"/>
    <w:rsid w:val="1A7D8729"/>
    <w:rsid w:val="1A8174F9"/>
    <w:rsid w:val="1A863F55"/>
    <w:rsid w:val="1A87695A"/>
    <w:rsid w:val="1A89AF3A"/>
    <w:rsid w:val="1A89BD95"/>
    <w:rsid w:val="1A8A571A"/>
    <w:rsid w:val="1A8C3E96"/>
    <w:rsid w:val="1A8D0A85"/>
    <w:rsid w:val="1A92E1F7"/>
    <w:rsid w:val="1A9926EB"/>
    <w:rsid w:val="1A9C39DC"/>
    <w:rsid w:val="1A9C7E55"/>
    <w:rsid w:val="1A9CB35A"/>
    <w:rsid w:val="1A9CDEC5"/>
    <w:rsid w:val="1A9DF43F"/>
    <w:rsid w:val="1AA6B2FD"/>
    <w:rsid w:val="1AA6B7C6"/>
    <w:rsid w:val="1AA8D9E3"/>
    <w:rsid w:val="1AA9B25E"/>
    <w:rsid w:val="1AAB69F5"/>
    <w:rsid w:val="1AAF2F16"/>
    <w:rsid w:val="1AB4EA76"/>
    <w:rsid w:val="1AB7DCD1"/>
    <w:rsid w:val="1ABABB03"/>
    <w:rsid w:val="1ABABE42"/>
    <w:rsid w:val="1ABD8F7C"/>
    <w:rsid w:val="1ABF3065"/>
    <w:rsid w:val="1AC09A20"/>
    <w:rsid w:val="1AC4DE30"/>
    <w:rsid w:val="1AC883C4"/>
    <w:rsid w:val="1AC8CB79"/>
    <w:rsid w:val="1ACB28AF"/>
    <w:rsid w:val="1ACBF1FD"/>
    <w:rsid w:val="1AD056CA"/>
    <w:rsid w:val="1AD113BC"/>
    <w:rsid w:val="1AD40ACF"/>
    <w:rsid w:val="1AD67BBD"/>
    <w:rsid w:val="1AD775F0"/>
    <w:rsid w:val="1AD9B2F4"/>
    <w:rsid w:val="1ADA1F86"/>
    <w:rsid w:val="1ADD439E"/>
    <w:rsid w:val="1ADFCA1F"/>
    <w:rsid w:val="1AE74DC2"/>
    <w:rsid w:val="1AE9E4A4"/>
    <w:rsid w:val="1AED2AA5"/>
    <w:rsid w:val="1AEEE997"/>
    <w:rsid w:val="1AEF9D41"/>
    <w:rsid w:val="1AFBC496"/>
    <w:rsid w:val="1B011EA1"/>
    <w:rsid w:val="1B04064E"/>
    <w:rsid w:val="1B049732"/>
    <w:rsid w:val="1B04DA34"/>
    <w:rsid w:val="1B0560DC"/>
    <w:rsid w:val="1B05ABDA"/>
    <w:rsid w:val="1B0811F4"/>
    <w:rsid w:val="1B0A18BD"/>
    <w:rsid w:val="1B0AFD46"/>
    <w:rsid w:val="1B104D23"/>
    <w:rsid w:val="1B109DD0"/>
    <w:rsid w:val="1B113B54"/>
    <w:rsid w:val="1B120344"/>
    <w:rsid w:val="1B14FA5E"/>
    <w:rsid w:val="1B15A5D7"/>
    <w:rsid w:val="1B15EC94"/>
    <w:rsid w:val="1B193D34"/>
    <w:rsid w:val="1B193EF6"/>
    <w:rsid w:val="1B1AA4DA"/>
    <w:rsid w:val="1B1AB87D"/>
    <w:rsid w:val="1B1B0C5C"/>
    <w:rsid w:val="1B1C7777"/>
    <w:rsid w:val="1B1CD486"/>
    <w:rsid w:val="1B1EA9E3"/>
    <w:rsid w:val="1B24463F"/>
    <w:rsid w:val="1B2AC13F"/>
    <w:rsid w:val="1B2DC839"/>
    <w:rsid w:val="1B2F0ACA"/>
    <w:rsid w:val="1B306015"/>
    <w:rsid w:val="1B311167"/>
    <w:rsid w:val="1B3741C6"/>
    <w:rsid w:val="1B41A7DF"/>
    <w:rsid w:val="1B45B932"/>
    <w:rsid w:val="1B467661"/>
    <w:rsid w:val="1B494682"/>
    <w:rsid w:val="1B498E21"/>
    <w:rsid w:val="1B4A34AA"/>
    <w:rsid w:val="1B4B1E7A"/>
    <w:rsid w:val="1B4E1073"/>
    <w:rsid w:val="1B5140AB"/>
    <w:rsid w:val="1B55B8A0"/>
    <w:rsid w:val="1B5644FB"/>
    <w:rsid w:val="1B577935"/>
    <w:rsid w:val="1B5C4F53"/>
    <w:rsid w:val="1B5C860E"/>
    <w:rsid w:val="1B5E690F"/>
    <w:rsid w:val="1B6047F2"/>
    <w:rsid w:val="1B642DE6"/>
    <w:rsid w:val="1B64CEE0"/>
    <w:rsid w:val="1B684BBD"/>
    <w:rsid w:val="1B6A2FD6"/>
    <w:rsid w:val="1B6A67BF"/>
    <w:rsid w:val="1B6A9D23"/>
    <w:rsid w:val="1B6C2E0A"/>
    <w:rsid w:val="1B6D2A29"/>
    <w:rsid w:val="1B6E90FD"/>
    <w:rsid w:val="1B6F6C25"/>
    <w:rsid w:val="1B71A48B"/>
    <w:rsid w:val="1B730A69"/>
    <w:rsid w:val="1B745BF6"/>
    <w:rsid w:val="1B78487A"/>
    <w:rsid w:val="1B7A4DC7"/>
    <w:rsid w:val="1B7BF636"/>
    <w:rsid w:val="1B7CF7E1"/>
    <w:rsid w:val="1B82270B"/>
    <w:rsid w:val="1B847071"/>
    <w:rsid w:val="1B859DC9"/>
    <w:rsid w:val="1B88B9AE"/>
    <w:rsid w:val="1B8A3C65"/>
    <w:rsid w:val="1B8A4501"/>
    <w:rsid w:val="1B8E8FAB"/>
    <w:rsid w:val="1B92F67E"/>
    <w:rsid w:val="1B9359DA"/>
    <w:rsid w:val="1B95166E"/>
    <w:rsid w:val="1B97F53F"/>
    <w:rsid w:val="1B9B7F48"/>
    <w:rsid w:val="1B9CEC98"/>
    <w:rsid w:val="1BA47DD9"/>
    <w:rsid w:val="1BA60113"/>
    <w:rsid w:val="1BAAC502"/>
    <w:rsid w:val="1BAD8892"/>
    <w:rsid w:val="1BB17D47"/>
    <w:rsid w:val="1BB7B5EA"/>
    <w:rsid w:val="1BBB6CB8"/>
    <w:rsid w:val="1BBB8AC6"/>
    <w:rsid w:val="1BBBB436"/>
    <w:rsid w:val="1BBD2EB1"/>
    <w:rsid w:val="1BC21232"/>
    <w:rsid w:val="1BC41EE2"/>
    <w:rsid w:val="1BC4F6D1"/>
    <w:rsid w:val="1BC658EC"/>
    <w:rsid w:val="1BC6EE38"/>
    <w:rsid w:val="1BCABE11"/>
    <w:rsid w:val="1BD50EF7"/>
    <w:rsid w:val="1BD5E3D8"/>
    <w:rsid w:val="1BD62FDD"/>
    <w:rsid w:val="1BD6A008"/>
    <w:rsid w:val="1BDA1F6B"/>
    <w:rsid w:val="1BDF074D"/>
    <w:rsid w:val="1BE09B75"/>
    <w:rsid w:val="1BE6EBFB"/>
    <w:rsid w:val="1BE7AFBB"/>
    <w:rsid w:val="1BE88E94"/>
    <w:rsid w:val="1BE9D143"/>
    <w:rsid w:val="1BEB536A"/>
    <w:rsid w:val="1BEE3D8C"/>
    <w:rsid w:val="1BEF8E7A"/>
    <w:rsid w:val="1BEFEB67"/>
    <w:rsid w:val="1BF08132"/>
    <w:rsid w:val="1BF0D0D7"/>
    <w:rsid w:val="1BF8BAE5"/>
    <w:rsid w:val="1BF9023C"/>
    <w:rsid w:val="1BF9ACD0"/>
    <w:rsid w:val="1BFB5092"/>
    <w:rsid w:val="1BFC3DAB"/>
    <w:rsid w:val="1C008A97"/>
    <w:rsid w:val="1C045609"/>
    <w:rsid w:val="1C064A97"/>
    <w:rsid w:val="1C07DC35"/>
    <w:rsid w:val="1C08F6AD"/>
    <w:rsid w:val="1C09C9A3"/>
    <w:rsid w:val="1C0B76BE"/>
    <w:rsid w:val="1C0B7D96"/>
    <w:rsid w:val="1C0D53A2"/>
    <w:rsid w:val="1C0DE62D"/>
    <w:rsid w:val="1C1182B4"/>
    <w:rsid w:val="1C13E886"/>
    <w:rsid w:val="1C14CBF2"/>
    <w:rsid w:val="1C16BF74"/>
    <w:rsid w:val="1C171295"/>
    <w:rsid w:val="1C1886B4"/>
    <w:rsid w:val="1C18AED3"/>
    <w:rsid w:val="1C1B322D"/>
    <w:rsid w:val="1C1F0F7F"/>
    <w:rsid w:val="1C2599F5"/>
    <w:rsid w:val="1C2992DE"/>
    <w:rsid w:val="1C2B2632"/>
    <w:rsid w:val="1C2D3E80"/>
    <w:rsid w:val="1C315CFB"/>
    <w:rsid w:val="1C31625A"/>
    <w:rsid w:val="1C31F7DD"/>
    <w:rsid w:val="1C3DBB54"/>
    <w:rsid w:val="1C413E36"/>
    <w:rsid w:val="1C42BE85"/>
    <w:rsid w:val="1C4456F6"/>
    <w:rsid w:val="1C48BFD3"/>
    <w:rsid w:val="1C4B8CB1"/>
    <w:rsid w:val="1C4C1231"/>
    <w:rsid w:val="1C4CE362"/>
    <w:rsid w:val="1C4CF854"/>
    <w:rsid w:val="1C4DFF0E"/>
    <w:rsid w:val="1C53A861"/>
    <w:rsid w:val="1C571A8A"/>
    <w:rsid w:val="1C572546"/>
    <w:rsid w:val="1C5AB86C"/>
    <w:rsid w:val="1C5B4F18"/>
    <w:rsid w:val="1C5B7BA5"/>
    <w:rsid w:val="1C5C2657"/>
    <w:rsid w:val="1C5C8DE2"/>
    <w:rsid w:val="1C5FEEC3"/>
    <w:rsid w:val="1C602CE9"/>
    <w:rsid w:val="1C615055"/>
    <w:rsid w:val="1C637496"/>
    <w:rsid w:val="1C6380E8"/>
    <w:rsid w:val="1C67C347"/>
    <w:rsid w:val="1C6BC9C6"/>
    <w:rsid w:val="1C6BF343"/>
    <w:rsid w:val="1C6FAC62"/>
    <w:rsid w:val="1C6FD058"/>
    <w:rsid w:val="1C6FFE60"/>
    <w:rsid w:val="1C712033"/>
    <w:rsid w:val="1C71A968"/>
    <w:rsid w:val="1C72FBB2"/>
    <w:rsid w:val="1C73B1F1"/>
    <w:rsid w:val="1C747FD9"/>
    <w:rsid w:val="1C7942A2"/>
    <w:rsid w:val="1C7CACCA"/>
    <w:rsid w:val="1C7EE271"/>
    <w:rsid w:val="1C808734"/>
    <w:rsid w:val="1C818E70"/>
    <w:rsid w:val="1C81C0BC"/>
    <w:rsid w:val="1C81E143"/>
    <w:rsid w:val="1C86CC74"/>
    <w:rsid w:val="1C8B2374"/>
    <w:rsid w:val="1C8CA21C"/>
    <w:rsid w:val="1C8DEE35"/>
    <w:rsid w:val="1C8EB1AA"/>
    <w:rsid w:val="1C981067"/>
    <w:rsid w:val="1C989E40"/>
    <w:rsid w:val="1C9D31A2"/>
    <w:rsid w:val="1C9FF934"/>
    <w:rsid w:val="1CA0DC30"/>
    <w:rsid w:val="1CA6AF94"/>
    <w:rsid w:val="1CABCB4D"/>
    <w:rsid w:val="1CAE5A3B"/>
    <w:rsid w:val="1CB0A30E"/>
    <w:rsid w:val="1CB12CC7"/>
    <w:rsid w:val="1CB2E0FA"/>
    <w:rsid w:val="1CB4591E"/>
    <w:rsid w:val="1CB9A706"/>
    <w:rsid w:val="1CB9E2CA"/>
    <w:rsid w:val="1CBAFEA7"/>
    <w:rsid w:val="1CBD7366"/>
    <w:rsid w:val="1CBF5BBB"/>
    <w:rsid w:val="1CBF839E"/>
    <w:rsid w:val="1CC00B38"/>
    <w:rsid w:val="1CC11BBB"/>
    <w:rsid w:val="1CC20443"/>
    <w:rsid w:val="1CC79A28"/>
    <w:rsid w:val="1CC7B0DF"/>
    <w:rsid w:val="1CC7D52F"/>
    <w:rsid w:val="1CC7F8A9"/>
    <w:rsid w:val="1CC8EE9E"/>
    <w:rsid w:val="1CCA3D18"/>
    <w:rsid w:val="1CCBF95C"/>
    <w:rsid w:val="1CCC591A"/>
    <w:rsid w:val="1CCE119A"/>
    <w:rsid w:val="1CCEFD95"/>
    <w:rsid w:val="1CD0056B"/>
    <w:rsid w:val="1CD061C8"/>
    <w:rsid w:val="1CD09020"/>
    <w:rsid w:val="1CD5A5FD"/>
    <w:rsid w:val="1CD5F1CD"/>
    <w:rsid w:val="1CD6983F"/>
    <w:rsid w:val="1CD6A698"/>
    <w:rsid w:val="1CD73FFC"/>
    <w:rsid w:val="1CD7C2A3"/>
    <w:rsid w:val="1CD82635"/>
    <w:rsid w:val="1CD98AA2"/>
    <w:rsid w:val="1CDA57BF"/>
    <w:rsid w:val="1CDAA835"/>
    <w:rsid w:val="1CDAF434"/>
    <w:rsid w:val="1CDCFB85"/>
    <w:rsid w:val="1CDD13E2"/>
    <w:rsid w:val="1CE05EDE"/>
    <w:rsid w:val="1CE1BEAA"/>
    <w:rsid w:val="1CE3BFE1"/>
    <w:rsid w:val="1CE6D703"/>
    <w:rsid w:val="1CEB1BD2"/>
    <w:rsid w:val="1CEB2E3D"/>
    <w:rsid w:val="1CED402C"/>
    <w:rsid w:val="1CF3D98F"/>
    <w:rsid w:val="1CF581C4"/>
    <w:rsid w:val="1CF84241"/>
    <w:rsid w:val="1CFB4603"/>
    <w:rsid w:val="1CFDC3AD"/>
    <w:rsid w:val="1CFF5B21"/>
    <w:rsid w:val="1D016BB8"/>
    <w:rsid w:val="1D0171E0"/>
    <w:rsid w:val="1D01C025"/>
    <w:rsid w:val="1D0212AE"/>
    <w:rsid w:val="1D037DA9"/>
    <w:rsid w:val="1D0958BE"/>
    <w:rsid w:val="1D0B2984"/>
    <w:rsid w:val="1D0D8615"/>
    <w:rsid w:val="1D16BEAE"/>
    <w:rsid w:val="1D1B0FC4"/>
    <w:rsid w:val="1D1E6225"/>
    <w:rsid w:val="1D202822"/>
    <w:rsid w:val="1D21F3D6"/>
    <w:rsid w:val="1D22B680"/>
    <w:rsid w:val="1D250953"/>
    <w:rsid w:val="1D2BA6A0"/>
    <w:rsid w:val="1D2D7CF2"/>
    <w:rsid w:val="1D2E7C9B"/>
    <w:rsid w:val="1D31AA65"/>
    <w:rsid w:val="1D3A4D00"/>
    <w:rsid w:val="1D3A4F8D"/>
    <w:rsid w:val="1D3D8F4D"/>
    <w:rsid w:val="1D3FD5BE"/>
    <w:rsid w:val="1D453988"/>
    <w:rsid w:val="1D4830DD"/>
    <w:rsid w:val="1D484F82"/>
    <w:rsid w:val="1D486B50"/>
    <w:rsid w:val="1D4B204D"/>
    <w:rsid w:val="1D4B2FA0"/>
    <w:rsid w:val="1D4EA6D0"/>
    <w:rsid w:val="1D52CA60"/>
    <w:rsid w:val="1D559FD5"/>
    <w:rsid w:val="1D5C80A9"/>
    <w:rsid w:val="1D5E0B94"/>
    <w:rsid w:val="1D5F66BF"/>
    <w:rsid w:val="1D60D7FE"/>
    <w:rsid w:val="1D6149F7"/>
    <w:rsid w:val="1D61ED6F"/>
    <w:rsid w:val="1D6290E7"/>
    <w:rsid w:val="1D64E212"/>
    <w:rsid w:val="1D6923B0"/>
    <w:rsid w:val="1D6BD682"/>
    <w:rsid w:val="1D6D4472"/>
    <w:rsid w:val="1D709635"/>
    <w:rsid w:val="1D78A045"/>
    <w:rsid w:val="1D7995E1"/>
    <w:rsid w:val="1D7F1CE0"/>
    <w:rsid w:val="1D7FABDC"/>
    <w:rsid w:val="1D819AFD"/>
    <w:rsid w:val="1D8731ED"/>
    <w:rsid w:val="1D877724"/>
    <w:rsid w:val="1D87FF56"/>
    <w:rsid w:val="1D88D956"/>
    <w:rsid w:val="1D8A5F0A"/>
    <w:rsid w:val="1D8D7092"/>
    <w:rsid w:val="1D8FB7C2"/>
    <w:rsid w:val="1D91C16F"/>
    <w:rsid w:val="1D995248"/>
    <w:rsid w:val="1D9AC775"/>
    <w:rsid w:val="1DA001B5"/>
    <w:rsid w:val="1DA4A823"/>
    <w:rsid w:val="1DA6FCD1"/>
    <w:rsid w:val="1DA89DB7"/>
    <w:rsid w:val="1DAB9B99"/>
    <w:rsid w:val="1DAD9C47"/>
    <w:rsid w:val="1DAE8B9B"/>
    <w:rsid w:val="1DAF0AA2"/>
    <w:rsid w:val="1DB2D528"/>
    <w:rsid w:val="1DB43534"/>
    <w:rsid w:val="1DB560CD"/>
    <w:rsid w:val="1DB5BE5D"/>
    <w:rsid w:val="1DB643BE"/>
    <w:rsid w:val="1DB82E62"/>
    <w:rsid w:val="1DB8C96F"/>
    <w:rsid w:val="1DB977AB"/>
    <w:rsid w:val="1DB9E0A3"/>
    <w:rsid w:val="1DB9EEE9"/>
    <w:rsid w:val="1DBA7F9D"/>
    <w:rsid w:val="1DBD5E2E"/>
    <w:rsid w:val="1DC08117"/>
    <w:rsid w:val="1DC0F9BD"/>
    <w:rsid w:val="1DC477D2"/>
    <w:rsid w:val="1DC87F9B"/>
    <w:rsid w:val="1DC8C89B"/>
    <w:rsid w:val="1DCA2B08"/>
    <w:rsid w:val="1DCA41EE"/>
    <w:rsid w:val="1DCA563A"/>
    <w:rsid w:val="1DCA9771"/>
    <w:rsid w:val="1DCC304D"/>
    <w:rsid w:val="1DCCD809"/>
    <w:rsid w:val="1DCF0D8A"/>
    <w:rsid w:val="1DCFB8AD"/>
    <w:rsid w:val="1DD21D88"/>
    <w:rsid w:val="1DD26878"/>
    <w:rsid w:val="1DD3F5D7"/>
    <w:rsid w:val="1DD49891"/>
    <w:rsid w:val="1DD8DE03"/>
    <w:rsid w:val="1DDC3D6C"/>
    <w:rsid w:val="1DE062D0"/>
    <w:rsid w:val="1DE1D5FD"/>
    <w:rsid w:val="1DE23277"/>
    <w:rsid w:val="1DE354A7"/>
    <w:rsid w:val="1DE91C60"/>
    <w:rsid w:val="1DEB46F0"/>
    <w:rsid w:val="1DED04BE"/>
    <w:rsid w:val="1DED085D"/>
    <w:rsid w:val="1DEEB7EA"/>
    <w:rsid w:val="1DF04562"/>
    <w:rsid w:val="1DF1CE05"/>
    <w:rsid w:val="1DF23837"/>
    <w:rsid w:val="1DF3C646"/>
    <w:rsid w:val="1DF69057"/>
    <w:rsid w:val="1DF9707B"/>
    <w:rsid w:val="1DFD6215"/>
    <w:rsid w:val="1E00E461"/>
    <w:rsid w:val="1E051503"/>
    <w:rsid w:val="1E0BD0C3"/>
    <w:rsid w:val="1E0C1F58"/>
    <w:rsid w:val="1E0E09F3"/>
    <w:rsid w:val="1E0E45AE"/>
    <w:rsid w:val="1E0FFB03"/>
    <w:rsid w:val="1E109E09"/>
    <w:rsid w:val="1E10D4FB"/>
    <w:rsid w:val="1E11E1BF"/>
    <w:rsid w:val="1E123DC3"/>
    <w:rsid w:val="1E171835"/>
    <w:rsid w:val="1E1A4595"/>
    <w:rsid w:val="1E1BAC69"/>
    <w:rsid w:val="1E1DCA9D"/>
    <w:rsid w:val="1E1F675F"/>
    <w:rsid w:val="1E2073C4"/>
    <w:rsid w:val="1E21EBF5"/>
    <w:rsid w:val="1E268A59"/>
    <w:rsid w:val="1E27B9BC"/>
    <w:rsid w:val="1E28CA47"/>
    <w:rsid w:val="1E2DCD27"/>
    <w:rsid w:val="1E2E422A"/>
    <w:rsid w:val="1E2E5558"/>
    <w:rsid w:val="1E2E6832"/>
    <w:rsid w:val="1E30B8E7"/>
    <w:rsid w:val="1E321F9E"/>
    <w:rsid w:val="1E374885"/>
    <w:rsid w:val="1E397024"/>
    <w:rsid w:val="1E3B57B6"/>
    <w:rsid w:val="1E3CCCB2"/>
    <w:rsid w:val="1E3CF072"/>
    <w:rsid w:val="1E3D350F"/>
    <w:rsid w:val="1E3E812D"/>
    <w:rsid w:val="1E3EFF64"/>
    <w:rsid w:val="1E3F0BA7"/>
    <w:rsid w:val="1E4088FA"/>
    <w:rsid w:val="1E40E091"/>
    <w:rsid w:val="1E47D173"/>
    <w:rsid w:val="1E48EC09"/>
    <w:rsid w:val="1E498EE2"/>
    <w:rsid w:val="1E4EA29B"/>
    <w:rsid w:val="1E5894A2"/>
    <w:rsid w:val="1E5E4065"/>
    <w:rsid w:val="1E62F870"/>
    <w:rsid w:val="1E69DE01"/>
    <w:rsid w:val="1E6C425C"/>
    <w:rsid w:val="1E6E4A4A"/>
    <w:rsid w:val="1E6EDBB7"/>
    <w:rsid w:val="1E6FEEF4"/>
    <w:rsid w:val="1E70C190"/>
    <w:rsid w:val="1E70D110"/>
    <w:rsid w:val="1E747AFD"/>
    <w:rsid w:val="1E75F20D"/>
    <w:rsid w:val="1E783689"/>
    <w:rsid w:val="1E7A0F83"/>
    <w:rsid w:val="1E7B05AD"/>
    <w:rsid w:val="1E85E1F2"/>
    <w:rsid w:val="1E8661B8"/>
    <w:rsid w:val="1E873AD7"/>
    <w:rsid w:val="1E8BF20B"/>
    <w:rsid w:val="1E8D4822"/>
    <w:rsid w:val="1E8FE49F"/>
    <w:rsid w:val="1E900DD0"/>
    <w:rsid w:val="1E98F757"/>
    <w:rsid w:val="1E99A4D4"/>
    <w:rsid w:val="1E9B7C9F"/>
    <w:rsid w:val="1E9BFB29"/>
    <w:rsid w:val="1E9F627E"/>
    <w:rsid w:val="1E9F87C2"/>
    <w:rsid w:val="1EA103EF"/>
    <w:rsid w:val="1EA192AA"/>
    <w:rsid w:val="1EA33DBB"/>
    <w:rsid w:val="1EA37F32"/>
    <w:rsid w:val="1EA4BEE6"/>
    <w:rsid w:val="1EA61F9D"/>
    <w:rsid w:val="1EA78D59"/>
    <w:rsid w:val="1EA81256"/>
    <w:rsid w:val="1EAA38AC"/>
    <w:rsid w:val="1EAA4F3A"/>
    <w:rsid w:val="1EAD2B2E"/>
    <w:rsid w:val="1EAE61EB"/>
    <w:rsid w:val="1EB0AC6B"/>
    <w:rsid w:val="1EB1CD83"/>
    <w:rsid w:val="1EB2398A"/>
    <w:rsid w:val="1EB2DDC4"/>
    <w:rsid w:val="1EB6BFB7"/>
    <w:rsid w:val="1EB6F4D5"/>
    <w:rsid w:val="1EB90DD6"/>
    <w:rsid w:val="1EBC58AE"/>
    <w:rsid w:val="1EBE0562"/>
    <w:rsid w:val="1EC076EA"/>
    <w:rsid w:val="1EC2E4D2"/>
    <w:rsid w:val="1EC5F1C3"/>
    <w:rsid w:val="1EC907D7"/>
    <w:rsid w:val="1EC946CA"/>
    <w:rsid w:val="1ECC2715"/>
    <w:rsid w:val="1ECC70DF"/>
    <w:rsid w:val="1ECCBDEE"/>
    <w:rsid w:val="1ECD775C"/>
    <w:rsid w:val="1ECE2AE6"/>
    <w:rsid w:val="1ECFC342"/>
    <w:rsid w:val="1EDAB4BA"/>
    <w:rsid w:val="1EDB9B87"/>
    <w:rsid w:val="1EDBA625"/>
    <w:rsid w:val="1EDD9D0F"/>
    <w:rsid w:val="1EE00BEA"/>
    <w:rsid w:val="1EE42E4F"/>
    <w:rsid w:val="1EE73902"/>
    <w:rsid w:val="1EEEAB39"/>
    <w:rsid w:val="1EEF2F9B"/>
    <w:rsid w:val="1EF092A6"/>
    <w:rsid w:val="1EF135B1"/>
    <w:rsid w:val="1EF15A36"/>
    <w:rsid w:val="1EF29A09"/>
    <w:rsid w:val="1EF2BBE9"/>
    <w:rsid w:val="1EF347F1"/>
    <w:rsid w:val="1EF606E1"/>
    <w:rsid w:val="1EF62244"/>
    <w:rsid w:val="1EF7480B"/>
    <w:rsid w:val="1EFAF66D"/>
    <w:rsid w:val="1EFC65CD"/>
    <w:rsid w:val="1EFC9802"/>
    <w:rsid w:val="1EFCA7EF"/>
    <w:rsid w:val="1EFCED1F"/>
    <w:rsid w:val="1F0011C9"/>
    <w:rsid w:val="1F01CAA0"/>
    <w:rsid w:val="1F0360FB"/>
    <w:rsid w:val="1F041BC3"/>
    <w:rsid w:val="1F0880D9"/>
    <w:rsid w:val="1F0AD825"/>
    <w:rsid w:val="1F0EA089"/>
    <w:rsid w:val="1F1000D8"/>
    <w:rsid w:val="1F138001"/>
    <w:rsid w:val="1F142671"/>
    <w:rsid w:val="1F1E7DA8"/>
    <w:rsid w:val="1F1E9C10"/>
    <w:rsid w:val="1F1F6BE1"/>
    <w:rsid w:val="1F212B3A"/>
    <w:rsid w:val="1F214A1F"/>
    <w:rsid w:val="1F239007"/>
    <w:rsid w:val="1F262434"/>
    <w:rsid w:val="1F28E9F9"/>
    <w:rsid w:val="1F2B13CF"/>
    <w:rsid w:val="1F330CBD"/>
    <w:rsid w:val="1F351CD8"/>
    <w:rsid w:val="1F38A684"/>
    <w:rsid w:val="1F3D7589"/>
    <w:rsid w:val="1F3E005C"/>
    <w:rsid w:val="1F3F6F16"/>
    <w:rsid w:val="1F43F74A"/>
    <w:rsid w:val="1F44128E"/>
    <w:rsid w:val="1F472E41"/>
    <w:rsid w:val="1F52F65B"/>
    <w:rsid w:val="1F569EAC"/>
    <w:rsid w:val="1F5874DE"/>
    <w:rsid w:val="1F5A221D"/>
    <w:rsid w:val="1F5B194D"/>
    <w:rsid w:val="1F614FCC"/>
    <w:rsid w:val="1F64C434"/>
    <w:rsid w:val="1F67F1DA"/>
    <w:rsid w:val="1F69071B"/>
    <w:rsid w:val="1F6AFC7B"/>
    <w:rsid w:val="1F6E7268"/>
    <w:rsid w:val="1F70A8A5"/>
    <w:rsid w:val="1F712681"/>
    <w:rsid w:val="1F745E17"/>
    <w:rsid w:val="1F750574"/>
    <w:rsid w:val="1F751E15"/>
    <w:rsid w:val="1F7530CC"/>
    <w:rsid w:val="1F7546E6"/>
    <w:rsid w:val="1F762821"/>
    <w:rsid w:val="1F786702"/>
    <w:rsid w:val="1F7982D0"/>
    <w:rsid w:val="1F7AA024"/>
    <w:rsid w:val="1F83EFEC"/>
    <w:rsid w:val="1F884E04"/>
    <w:rsid w:val="1F8925F0"/>
    <w:rsid w:val="1F8BE39B"/>
    <w:rsid w:val="1F90DBBF"/>
    <w:rsid w:val="1F91DF0A"/>
    <w:rsid w:val="1F921AE0"/>
    <w:rsid w:val="1F93E56B"/>
    <w:rsid w:val="1F9623E0"/>
    <w:rsid w:val="1F98CD69"/>
    <w:rsid w:val="1F98FBFB"/>
    <w:rsid w:val="1F9969E4"/>
    <w:rsid w:val="1F99CEAB"/>
    <w:rsid w:val="1F9B2660"/>
    <w:rsid w:val="1F9FCFB2"/>
    <w:rsid w:val="1F9FFE75"/>
    <w:rsid w:val="1FA3C857"/>
    <w:rsid w:val="1FA431F5"/>
    <w:rsid w:val="1FA448B6"/>
    <w:rsid w:val="1FA5FD1E"/>
    <w:rsid w:val="1FA6454F"/>
    <w:rsid w:val="1FAA67FD"/>
    <w:rsid w:val="1FAD1096"/>
    <w:rsid w:val="1FB0FC7F"/>
    <w:rsid w:val="1FB110B6"/>
    <w:rsid w:val="1FB1E53A"/>
    <w:rsid w:val="1FB3B614"/>
    <w:rsid w:val="1FB476C5"/>
    <w:rsid w:val="1FB75265"/>
    <w:rsid w:val="1FB8354B"/>
    <w:rsid w:val="1FBF5D24"/>
    <w:rsid w:val="1FC7EE3A"/>
    <w:rsid w:val="1FCA72FC"/>
    <w:rsid w:val="1FCA9596"/>
    <w:rsid w:val="1FCAE0BF"/>
    <w:rsid w:val="1FCB5155"/>
    <w:rsid w:val="1FCC2897"/>
    <w:rsid w:val="1FCC8948"/>
    <w:rsid w:val="1FCD4404"/>
    <w:rsid w:val="1FCE8DCC"/>
    <w:rsid w:val="1FD01ACF"/>
    <w:rsid w:val="1FD3D18D"/>
    <w:rsid w:val="1FD6E977"/>
    <w:rsid w:val="1FD74EBD"/>
    <w:rsid w:val="1FDA9900"/>
    <w:rsid w:val="1FDBBFE1"/>
    <w:rsid w:val="1FDEFD3A"/>
    <w:rsid w:val="1FDF2063"/>
    <w:rsid w:val="1FE13DC1"/>
    <w:rsid w:val="1FE3E77D"/>
    <w:rsid w:val="1FE441CD"/>
    <w:rsid w:val="1FE6AD5E"/>
    <w:rsid w:val="1FEA21B0"/>
    <w:rsid w:val="1FEC1ADD"/>
    <w:rsid w:val="1FFC7B5B"/>
    <w:rsid w:val="1FFE68BB"/>
    <w:rsid w:val="2003EA31"/>
    <w:rsid w:val="20077F5B"/>
    <w:rsid w:val="2009E6F5"/>
    <w:rsid w:val="200B2F9D"/>
    <w:rsid w:val="201B73E6"/>
    <w:rsid w:val="201C3468"/>
    <w:rsid w:val="201DAAD4"/>
    <w:rsid w:val="201DB7DB"/>
    <w:rsid w:val="201FFA15"/>
    <w:rsid w:val="2020960D"/>
    <w:rsid w:val="2024B416"/>
    <w:rsid w:val="202A0E02"/>
    <w:rsid w:val="202B124E"/>
    <w:rsid w:val="202C76B0"/>
    <w:rsid w:val="202E5609"/>
    <w:rsid w:val="202EAB91"/>
    <w:rsid w:val="20351690"/>
    <w:rsid w:val="203A966D"/>
    <w:rsid w:val="203B756B"/>
    <w:rsid w:val="203F427D"/>
    <w:rsid w:val="2040C4A3"/>
    <w:rsid w:val="2041AD24"/>
    <w:rsid w:val="20439207"/>
    <w:rsid w:val="2044DCBB"/>
    <w:rsid w:val="20466DB4"/>
    <w:rsid w:val="2046778C"/>
    <w:rsid w:val="20488547"/>
    <w:rsid w:val="2048BCFE"/>
    <w:rsid w:val="204BF0A8"/>
    <w:rsid w:val="204CA732"/>
    <w:rsid w:val="204EF2F9"/>
    <w:rsid w:val="204F7A42"/>
    <w:rsid w:val="20511AEB"/>
    <w:rsid w:val="2052F538"/>
    <w:rsid w:val="2053429B"/>
    <w:rsid w:val="20544232"/>
    <w:rsid w:val="2057E8F1"/>
    <w:rsid w:val="205C40A3"/>
    <w:rsid w:val="205DE299"/>
    <w:rsid w:val="20635D8D"/>
    <w:rsid w:val="206376CA"/>
    <w:rsid w:val="2063DCA6"/>
    <w:rsid w:val="20695699"/>
    <w:rsid w:val="206A1EBA"/>
    <w:rsid w:val="206A84D1"/>
    <w:rsid w:val="206E833B"/>
    <w:rsid w:val="206E8DA0"/>
    <w:rsid w:val="2070C231"/>
    <w:rsid w:val="207587B7"/>
    <w:rsid w:val="207904FE"/>
    <w:rsid w:val="207A1735"/>
    <w:rsid w:val="20819727"/>
    <w:rsid w:val="20828FCF"/>
    <w:rsid w:val="2085213B"/>
    <w:rsid w:val="2086A601"/>
    <w:rsid w:val="2087314B"/>
    <w:rsid w:val="208735D8"/>
    <w:rsid w:val="20878A63"/>
    <w:rsid w:val="2089AA68"/>
    <w:rsid w:val="208A1B83"/>
    <w:rsid w:val="2090819A"/>
    <w:rsid w:val="209559B8"/>
    <w:rsid w:val="209875A8"/>
    <w:rsid w:val="2099E28E"/>
    <w:rsid w:val="20A3D548"/>
    <w:rsid w:val="20A6478F"/>
    <w:rsid w:val="20A7A045"/>
    <w:rsid w:val="20AAA237"/>
    <w:rsid w:val="20ACBDAF"/>
    <w:rsid w:val="20B02CB0"/>
    <w:rsid w:val="20B7A1AD"/>
    <w:rsid w:val="20B7F4EC"/>
    <w:rsid w:val="20BB0429"/>
    <w:rsid w:val="20BB7BFE"/>
    <w:rsid w:val="20BBABF6"/>
    <w:rsid w:val="20BD2F6D"/>
    <w:rsid w:val="20BD91DD"/>
    <w:rsid w:val="20BF0224"/>
    <w:rsid w:val="20BF5BF6"/>
    <w:rsid w:val="20C2B550"/>
    <w:rsid w:val="20C6A6C4"/>
    <w:rsid w:val="20C885E1"/>
    <w:rsid w:val="20CF9CCE"/>
    <w:rsid w:val="20D33C1F"/>
    <w:rsid w:val="20D5E9E6"/>
    <w:rsid w:val="20D62C2E"/>
    <w:rsid w:val="20DD7F5F"/>
    <w:rsid w:val="20E4BE23"/>
    <w:rsid w:val="20E5B5D9"/>
    <w:rsid w:val="20E7FE87"/>
    <w:rsid w:val="20E8F639"/>
    <w:rsid w:val="20EA32D9"/>
    <w:rsid w:val="20EA4794"/>
    <w:rsid w:val="20EF7A98"/>
    <w:rsid w:val="20F756F4"/>
    <w:rsid w:val="20FAAAA8"/>
    <w:rsid w:val="20FCA876"/>
    <w:rsid w:val="20FF593A"/>
    <w:rsid w:val="2101DA4E"/>
    <w:rsid w:val="210419EF"/>
    <w:rsid w:val="2105C3F1"/>
    <w:rsid w:val="21060792"/>
    <w:rsid w:val="210E1AB7"/>
    <w:rsid w:val="210FB6FE"/>
    <w:rsid w:val="21105676"/>
    <w:rsid w:val="21109ECA"/>
    <w:rsid w:val="2110C647"/>
    <w:rsid w:val="2113C3E6"/>
    <w:rsid w:val="211F639D"/>
    <w:rsid w:val="21211C9A"/>
    <w:rsid w:val="21218CD0"/>
    <w:rsid w:val="21241E65"/>
    <w:rsid w:val="21241F15"/>
    <w:rsid w:val="21288648"/>
    <w:rsid w:val="21298D1E"/>
    <w:rsid w:val="212B07E6"/>
    <w:rsid w:val="212D7BE9"/>
    <w:rsid w:val="212DEE16"/>
    <w:rsid w:val="212E0D1C"/>
    <w:rsid w:val="21307141"/>
    <w:rsid w:val="21350D02"/>
    <w:rsid w:val="213BE326"/>
    <w:rsid w:val="213F9EAC"/>
    <w:rsid w:val="214234E1"/>
    <w:rsid w:val="2146873C"/>
    <w:rsid w:val="21498C1D"/>
    <w:rsid w:val="214DA9FB"/>
    <w:rsid w:val="215346C0"/>
    <w:rsid w:val="21542CDA"/>
    <w:rsid w:val="2159AD9A"/>
    <w:rsid w:val="215D0C09"/>
    <w:rsid w:val="215EF016"/>
    <w:rsid w:val="215F1885"/>
    <w:rsid w:val="216066FE"/>
    <w:rsid w:val="2160ED03"/>
    <w:rsid w:val="21629A58"/>
    <w:rsid w:val="21642019"/>
    <w:rsid w:val="2166AD4B"/>
    <w:rsid w:val="216813EC"/>
    <w:rsid w:val="2168CE0D"/>
    <w:rsid w:val="216EA746"/>
    <w:rsid w:val="216F5316"/>
    <w:rsid w:val="216F7761"/>
    <w:rsid w:val="2172B461"/>
    <w:rsid w:val="2175A9B9"/>
    <w:rsid w:val="217835BF"/>
    <w:rsid w:val="2178F1EA"/>
    <w:rsid w:val="217BB917"/>
    <w:rsid w:val="217C3D32"/>
    <w:rsid w:val="217F7EB8"/>
    <w:rsid w:val="218233F6"/>
    <w:rsid w:val="21828895"/>
    <w:rsid w:val="2184C100"/>
    <w:rsid w:val="2184D0BB"/>
    <w:rsid w:val="21879C29"/>
    <w:rsid w:val="218A24EE"/>
    <w:rsid w:val="218D1BA2"/>
    <w:rsid w:val="2190CB2E"/>
    <w:rsid w:val="2191C3F4"/>
    <w:rsid w:val="2193113A"/>
    <w:rsid w:val="2194BB1C"/>
    <w:rsid w:val="2196B70B"/>
    <w:rsid w:val="219C65EB"/>
    <w:rsid w:val="219E84DF"/>
    <w:rsid w:val="219F1F10"/>
    <w:rsid w:val="21A8B58A"/>
    <w:rsid w:val="21A8BC78"/>
    <w:rsid w:val="21A9B1C2"/>
    <w:rsid w:val="21AB2589"/>
    <w:rsid w:val="21AB8BED"/>
    <w:rsid w:val="21B02A39"/>
    <w:rsid w:val="21B1F684"/>
    <w:rsid w:val="21B23CAE"/>
    <w:rsid w:val="21B27EEF"/>
    <w:rsid w:val="21B3562A"/>
    <w:rsid w:val="21BF4128"/>
    <w:rsid w:val="21C13421"/>
    <w:rsid w:val="21C41AEC"/>
    <w:rsid w:val="21C5C7A8"/>
    <w:rsid w:val="21C5F8A2"/>
    <w:rsid w:val="21C6DE56"/>
    <w:rsid w:val="21C7A1BF"/>
    <w:rsid w:val="21CBD767"/>
    <w:rsid w:val="21CD2213"/>
    <w:rsid w:val="21CEEF20"/>
    <w:rsid w:val="21CFC7DE"/>
    <w:rsid w:val="21CFECFE"/>
    <w:rsid w:val="21D3CE9B"/>
    <w:rsid w:val="21D67D24"/>
    <w:rsid w:val="21D9EB0B"/>
    <w:rsid w:val="21DB4855"/>
    <w:rsid w:val="21DBB8D6"/>
    <w:rsid w:val="21DE7B46"/>
    <w:rsid w:val="21E07EDD"/>
    <w:rsid w:val="21E10772"/>
    <w:rsid w:val="21E10CB0"/>
    <w:rsid w:val="21E25CFD"/>
    <w:rsid w:val="21E2CC24"/>
    <w:rsid w:val="21E301A4"/>
    <w:rsid w:val="21E48825"/>
    <w:rsid w:val="21E7086E"/>
    <w:rsid w:val="21E90581"/>
    <w:rsid w:val="21EC9689"/>
    <w:rsid w:val="21F0DC7F"/>
    <w:rsid w:val="21F55021"/>
    <w:rsid w:val="21F55C3A"/>
    <w:rsid w:val="21F7D755"/>
    <w:rsid w:val="21FF11EC"/>
    <w:rsid w:val="21FF77F1"/>
    <w:rsid w:val="2200728B"/>
    <w:rsid w:val="2201ED5F"/>
    <w:rsid w:val="22048E2F"/>
    <w:rsid w:val="22056F7E"/>
    <w:rsid w:val="2205C82F"/>
    <w:rsid w:val="2206C22C"/>
    <w:rsid w:val="22083AC8"/>
    <w:rsid w:val="220A68E5"/>
    <w:rsid w:val="220C7910"/>
    <w:rsid w:val="220EAED7"/>
    <w:rsid w:val="2218F0EB"/>
    <w:rsid w:val="221AA56F"/>
    <w:rsid w:val="22200250"/>
    <w:rsid w:val="22206A61"/>
    <w:rsid w:val="22222F80"/>
    <w:rsid w:val="222360CF"/>
    <w:rsid w:val="2223C15C"/>
    <w:rsid w:val="2225FDBE"/>
    <w:rsid w:val="2227314E"/>
    <w:rsid w:val="22276D86"/>
    <w:rsid w:val="222CDD5A"/>
    <w:rsid w:val="222E1CEC"/>
    <w:rsid w:val="222F4185"/>
    <w:rsid w:val="22323D4B"/>
    <w:rsid w:val="2232AA11"/>
    <w:rsid w:val="223384E3"/>
    <w:rsid w:val="2234AA1A"/>
    <w:rsid w:val="223E8EDF"/>
    <w:rsid w:val="223F822C"/>
    <w:rsid w:val="2242E8DB"/>
    <w:rsid w:val="2245B53C"/>
    <w:rsid w:val="22466E2E"/>
    <w:rsid w:val="22480C8A"/>
    <w:rsid w:val="22485A1F"/>
    <w:rsid w:val="2248EBFC"/>
    <w:rsid w:val="224A1B08"/>
    <w:rsid w:val="224AE869"/>
    <w:rsid w:val="224DC95D"/>
    <w:rsid w:val="22500BCF"/>
    <w:rsid w:val="22536938"/>
    <w:rsid w:val="225586F2"/>
    <w:rsid w:val="225E24BF"/>
    <w:rsid w:val="2260FEE8"/>
    <w:rsid w:val="2264A1D4"/>
    <w:rsid w:val="2265445D"/>
    <w:rsid w:val="22665C9D"/>
    <w:rsid w:val="2266BC0B"/>
    <w:rsid w:val="2268710C"/>
    <w:rsid w:val="226A7E3B"/>
    <w:rsid w:val="226AB10C"/>
    <w:rsid w:val="226BF560"/>
    <w:rsid w:val="226DCB9E"/>
    <w:rsid w:val="227048EC"/>
    <w:rsid w:val="2271EC58"/>
    <w:rsid w:val="2271F117"/>
    <w:rsid w:val="2275148C"/>
    <w:rsid w:val="22758315"/>
    <w:rsid w:val="2275DB79"/>
    <w:rsid w:val="22769546"/>
    <w:rsid w:val="22774D84"/>
    <w:rsid w:val="227BAAA6"/>
    <w:rsid w:val="227CB765"/>
    <w:rsid w:val="227D2BFF"/>
    <w:rsid w:val="227D690C"/>
    <w:rsid w:val="227DF1CF"/>
    <w:rsid w:val="227E2467"/>
    <w:rsid w:val="2283AD45"/>
    <w:rsid w:val="22849320"/>
    <w:rsid w:val="2287DE3B"/>
    <w:rsid w:val="228CBCCD"/>
    <w:rsid w:val="228DC46A"/>
    <w:rsid w:val="228DE2EB"/>
    <w:rsid w:val="228FF72D"/>
    <w:rsid w:val="228FFD0E"/>
    <w:rsid w:val="2290D586"/>
    <w:rsid w:val="2290F72B"/>
    <w:rsid w:val="2291DFAA"/>
    <w:rsid w:val="22928E40"/>
    <w:rsid w:val="229344A3"/>
    <w:rsid w:val="2293DD60"/>
    <w:rsid w:val="22958D99"/>
    <w:rsid w:val="22997096"/>
    <w:rsid w:val="229B695D"/>
    <w:rsid w:val="22A0D041"/>
    <w:rsid w:val="22A48EE7"/>
    <w:rsid w:val="22A4DB61"/>
    <w:rsid w:val="22A745F4"/>
    <w:rsid w:val="22A75BFD"/>
    <w:rsid w:val="22A88AF6"/>
    <w:rsid w:val="22AA0FF1"/>
    <w:rsid w:val="22AA45BD"/>
    <w:rsid w:val="22B0107C"/>
    <w:rsid w:val="22B0F864"/>
    <w:rsid w:val="22B133F4"/>
    <w:rsid w:val="22B1B67A"/>
    <w:rsid w:val="22B4A332"/>
    <w:rsid w:val="22B8C9AE"/>
    <w:rsid w:val="22BA1247"/>
    <w:rsid w:val="22BCBD87"/>
    <w:rsid w:val="22BF2D96"/>
    <w:rsid w:val="22BFA3D6"/>
    <w:rsid w:val="22C62B52"/>
    <w:rsid w:val="22C6CB4D"/>
    <w:rsid w:val="22C95FF0"/>
    <w:rsid w:val="22D3641F"/>
    <w:rsid w:val="22D39F4B"/>
    <w:rsid w:val="22E37B77"/>
    <w:rsid w:val="22EA27A6"/>
    <w:rsid w:val="22EC3CE3"/>
    <w:rsid w:val="22EC6FB4"/>
    <w:rsid w:val="22EED0B3"/>
    <w:rsid w:val="22F00048"/>
    <w:rsid w:val="22F2805E"/>
    <w:rsid w:val="22F3CDB9"/>
    <w:rsid w:val="22FAC397"/>
    <w:rsid w:val="23021000"/>
    <w:rsid w:val="2305045D"/>
    <w:rsid w:val="23080F68"/>
    <w:rsid w:val="230AF6B5"/>
    <w:rsid w:val="230D746C"/>
    <w:rsid w:val="230F8BF4"/>
    <w:rsid w:val="23116B8E"/>
    <w:rsid w:val="2313E43A"/>
    <w:rsid w:val="23175EB4"/>
    <w:rsid w:val="231A9787"/>
    <w:rsid w:val="231AA79E"/>
    <w:rsid w:val="231B410A"/>
    <w:rsid w:val="231F40C0"/>
    <w:rsid w:val="231F8022"/>
    <w:rsid w:val="231F8328"/>
    <w:rsid w:val="23223A1C"/>
    <w:rsid w:val="23237E3F"/>
    <w:rsid w:val="23257A6D"/>
    <w:rsid w:val="23293303"/>
    <w:rsid w:val="232CD939"/>
    <w:rsid w:val="232D8C0A"/>
    <w:rsid w:val="2330A424"/>
    <w:rsid w:val="2332BF78"/>
    <w:rsid w:val="23381472"/>
    <w:rsid w:val="233A4B5F"/>
    <w:rsid w:val="23437440"/>
    <w:rsid w:val="2344E781"/>
    <w:rsid w:val="23467D4F"/>
    <w:rsid w:val="23487817"/>
    <w:rsid w:val="234901E2"/>
    <w:rsid w:val="2349B04C"/>
    <w:rsid w:val="234D7951"/>
    <w:rsid w:val="234F7AD3"/>
    <w:rsid w:val="234F7FBC"/>
    <w:rsid w:val="23502376"/>
    <w:rsid w:val="2353C47E"/>
    <w:rsid w:val="2357A573"/>
    <w:rsid w:val="235AE655"/>
    <w:rsid w:val="235DF691"/>
    <w:rsid w:val="235E525A"/>
    <w:rsid w:val="23675EC4"/>
    <w:rsid w:val="23679588"/>
    <w:rsid w:val="23679A12"/>
    <w:rsid w:val="2368EBE3"/>
    <w:rsid w:val="236D9187"/>
    <w:rsid w:val="236EA49F"/>
    <w:rsid w:val="2370EA79"/>
    <w:rsid w:val="2372B17B"/>
    <w:rsid w:val="2373A7BE"/>
    <w:rsid w:val="2374EEAF"/>
    <w:rsid w:val="2378D9AB"/>
    <w:rsid w:val="23790840"/>
    <w:rsid w:val="237ABE2F"/>
    <w:rsid w:val="237ACE22"/>
    <w:rsid w:val="237BF2E8"/>
    <w:rsid w:val="237D935B"/>
    <w:rsid w:val="237F569C"/>
    <w:rsid w:val="23815960"/>
    <w:rsid w:val="23815BD4"/>
    <w:rsid w:val="23853B6B"/>
    <w:rsid w:val="238C7EF9"/>
    <w:rsid w:val="23900426"/>
    <w:rsid w:val="23910112"/>
    <w:rsid w:val="23914227"/>
    <w:rsid w:val="23918234"/>
    <w:rsid w:val="23968A72"/>
    <w:rsid w:val="23981538"/>
    <w:rsid w:val="2398CCAC"/>
    <w:rsid w:val="2399210F"/>
    <w:rsid w:val="2399CF37"/>
    <w:rsid w:val="239B472F"/>
    <w:rsid w:val="239DE7FB"/>
    <w:rsid w:val="239E9725"/>
    <w:rsid w:val="23A1E762"/>
    <w:rsid w:val="23A6170A"/>
    <w:rsid w:val="23A6372B"/>
    <w:rsid w:val="23A83266"/>
    <w:rsid w:val="23AA8F68"/>
    <w:rsid w:val="23ABC433"/>
    <w:rsid w:val="23AC5CCD"/>
    <w:rsid w:val="23AC5E8A"/>
    <w:rsid w:val="23AD855B"/>
    <w:rsid w:val="23B0598A"/>
    <w:rsid w:val="23B48FB3"/>
    <w:rsid w:val="23B71583"/>
    <w:rsid w:val="23BA66DC"/>
    <w:rsid w:val="23BEAB6A"/>
    <w:rsid w:val="23BF0BF4"/>
    <w:rsid w:val="23C24DAD"/>
    <w:rsid w:val="23C474ED"/>
    <w:rsid w:val="23C672D2"/>
    <w:rsid w:val="23C7F9B6"/>
    <w:rsid w:val="23CC342F"/>
    <w:rsid w:val="23CDC20C"/>
    <w:rsid w:val="23CE7496"/>
    <w:rsid w:val="23D1CA00"/>
    <w:rsid w:val="23D31D63"/>
    <w:rsid w:val="23D88E4A"/>
    <w:rsid w:val="23DCAFE7"/>
    <w:rsid w:val="23DD48C9"/>
    <w:rsid w:val="23DDF66C"/>
    <w:rsid w:val="23E19B82"/>
    <w:rsid w:val="23E1DEDB"/>
    <w:rsid w:val="23E2B999"/>
    <w:rsid w:val="23E2DEEA"/>
    <w:rsid w:val="23E386A0"/>
    <w:rsid w:val="23E4493D"/>
    <w:rsid w:val="23E6CBC1"/>
    <w:rsid w:val="23F063D7"/>
    <w:rsid w:val="23F6B40D"/>
    <w:rsid w:val="23F81959"/>
    <w:rsid w:val="23F95EC8"/>
    <w:rsid w:val="23F966BF"/>
    <w:rsid w:val="23FCF1BA"/>
    <w:rsid w:val="23FD6E2C"/>
    <w:rsid w:val="23FD70DF"/>
    <w:rsid w:val="23FD9011"/>
    <w:rsid w:val="23FE9797"/>
    <w:rsid w:val="24002D7E"/>
    <w:rsid w:val="24017E8B"/>
    <w:rsid w:val="240351C2"/>
    <w:rsid w:val="24058B46"/>
    <w:rsid w:val="2405992A"/>
    <w:rsid w:val="24097996"/>
    <w:rsid w:val="240A5278"/>
    <w:rsid w:val="240CE396"/>
    <w:rsid w:val="240CFF76"/>
    <w:rsid w:val="240D8F8E"/>
    <w:rsid w:val="24122533"/>
    <w:rsid w:val="2413822C"/>
    <w:rsid w:val="24171350"/>
    <w:rsid w:val="24178516"/>
    <w:rsid w:val="2417F99E"/>
    <w:rsid w:val="2418100D"/>
    <w:rsid w:val="241BFCE9"/>
    <w:rsid w:val="241CC59E"/>
    <w:rsid w:val="241DAB72"/>
    <w:rsid w:val="24214BB1"/>
    <w:rsid w:val="2425A44F"/>
    <w:rsid w:val="242C442B"/>
    <w:rsid w:val="242D9596"/>
    <w:rsid w:val="242F19DC"/>
    <w:rsid w:val="243092FF"/>
    <w:rsid w:val="24332B4F"/>
    <w:rsid w:val="24393173"/>
    <w:rsid w:val="243B08EE"/>
    <w:rsid w:val="243B8696"/>
    <w:rsid w:val="243CC125"/>
    <w:rsid w:val="2440E0AE"/>
    <w:rsid w:val="2443B952"/>
    <w:rsid w:val="2444551F"/>
    <w:rsid w:val="2445A9CB"/>
    <w:rsid w:val="2447FDB3"/>
    <w:rsid w:val="2448B5EE"/>
    <w:rsid w:val="244C2117"/>
    <w:rsid w:val="244D0873"/>
    <w:rsid w:val="244D577E"/>
    <w:rsid w:val="2452DC57"/>
    <w:rsid w:val="2454EC1F"/>
    <w:rsid w:val="245730AE"/>
    <w:rsid w:val="245E4FFF"/>
    <w:rsid w:val="245EB677"/>
    <w:rsid w:val="24638D8D"/>
    <w:rsid w:val="2466D492"/>
    <w:rsid w:val="24683472"/>
    <w:rsid w:val="246E170A"/>
    <w:rsid w:val="247629C4"/>
    <w:rsid w:val="24783144"/>
    <w:rsid w:val="247C24EB"/>
    <w:rsid w:val="247D890F"/>
    <w:rsid w:val="247DE85B"/>
    <w:rsid w:val="247F5296"/>
    <w:rsid w:val="24800EB3"/>
    <w:rsid w:val="2482C0CF"/>
    <w:rsid w:val="24845B51"/>
    <w:rsid w:val="2484FC6D"/>
    <w:rsid w:val="2487B622"/>
    <w:rsid w:val="248A382E"/>
    <w:rsid w:val="248B9F89"/>
    <w:rsid w:val="248C3550"/>
    <w:rsid w:val="248EC549"/>
    <w:rsid w:val="2492F7A4"/>
    <w:rsid w:val="24959555"/>
    <w:rsid w:val="24985359"/>
    <w:rsid w:val="2499CF6B"/>
    <w:rsid w:val="249A562F"/>
    <w:rsid w:val="249C2CB7"/>
    <w:rsid w:val="249D618F"/>
    <w:rsid w:val="24A12ADD"/>
    <w:rsid w:val="24A632BF"/>
    <w:rsid w:val="24AB51D7"/>
    <w:rsid w:val="24AFA359"/>
    <w:rsid w:val="24B68027"/>
    <w:rsid w:val="24B76241"/>
    <w:rsid w:val="24BA482B"/>
    <w:rsid w:val="24BD339A"/>
    <w:rsid w:val="24C72A07"/>
    <w:rsid w:val="24C91165"/>
    <w:rsid w:val="24CA4909"/>
    <w:rsid w:val="24D19E8A"/>
    <w:rsid w:val="24D1FF36"/>
    <w:rsid w:val="24D484F1"/>
    <w:rsid w:val="24D4F229"/>
    <w:rsid w:val="24D56453"/>
    <w:rsid w:val="24D64153"/>
    <w:rsid w:val="24D731DF"/>
    <w:rsid w:val="24D8C483"/>
    <w:rsid w:val="24DB38E2"/>
    <w:rsid w:val="24DC932D"/>
    <w:rsid w:val="24DEDCFD"/>
    <w:rsid w:val="24E11A77"/>
    <w:rsid w:val="24E4CDCA"/>
    <w:rsid w:val="24EA5076"/>
    <w:rsid w:val="24EBAF27"/>
    <w:rsid w:val="24ECC619"/>
    <w:rsid w:val="24ED5BC7"/>
    <w:rsid w:val="24F1BD1D"/>
    <w:rsid w:val="24F324A5"/>
    <w:rsid w:val="24F334FC"/>
    <w:rsid w:val="24F62DC6"/>
    <w:rsid w:val="24FBEEA8"/>
    <w:rsid w:val="24FC1647"/>
    <w:rsid w:val="24FC3EB9"/>
    <w:rsid w:val="24FCC589"/>
    <w:rsid w:val="24FCD54F"/>
    <w:rsid w:val="24FE7275"/>
    <w:rsid w:val="2500D0B1"/>
    <w:rsid w:val="25029C80"/>
    <w:rsid w:val="2503A11B"/>
    <w:rsid w:val="250574D8"/>
    <w:rsid w:val="250745CA"/>
    <w:rsid w:val="2507CB86"/>
    <w:rsid w:val="2507E36F"/>
    <w:rsid w:val="250A3B44"/>
    <w:rsid w:val="250B2088"/>
    <w:rsid w:val="250E2733"/>
    <w:rsid w:val="250E5F6F"/>
    <w:rsid w:val="2510C5FA"/>
    <w:rsid w:val="25132DD6"/>
    <w:rsid w:val="2515968E"/>
    <w:rsid w:val="25183103"/>
    <w:rsid w:val="251CD4B9"/>
    <w:rsid w:val="251D3B1B"/>
    <w:rsid w:val="251DFC72"/>
    <w:rsid w:val="251F95BB"/>
    <w:rsid w:val="2520159B"/>
    <w:rsid w:val="25217788"/>
    <w:rsid w:val="252547C8"/>
    <w:rsid w:val="25272555"/>
    <w:rsid w:val="2528B056"/>
    <w:rsid w:val="2528DBB1"/>
    <w:rsid w:val="252C2C57"/>
    <w:rsid w:val="25328775"/>
    <w:rsid w:val="253B3B61"/>
    <w:rsid w:val="253C0A0B"/>
    <w:rsid w:val="253C4EDA"/>
    <w:rsid w:val="253E1297"/>
    <w:rsid w:val="25414D75"/>
    <w:rsid w:val="2541A752"/>
    <w:rsid w:val="254335E0"/>
    <w:rsid w:val="254372F2"/>
    <w:rsid w:val="254B07CF"/>
    <w:rsid w:val="254D87C3"/>
    <w:rsid w:val="2550021A"/>
    <w:rsid w:val="255022AB"/>
    <w:rsid w:val="2555F7B4"/>
    <w:rsid w:val="2559BAFA"/>
    <w:rsid w:val="255B9F28"/>
    <w:rsid w:val="255D2B85"/>
    <w:rsid w:val="255DF212"/>
    <w:rsid w:val="255F7E72"/>
    <w:rsid w:val="255F9FCA"/>
    <w:rsid w:val="2570EF57"/>
    <w:rsid w:val="25738984"/>
    <w:rsid w:val="2574EFA5"/>
    <w:rsid w:val="25754098"/>
    <w:rsid w:val="25759F08"/>
    <w:rsid w:val="2575EFD5"/>
    <w:rsid w:val="2576DF43"/>
    <w:rsid w:val="2578DD5C"/>
    <w:rsid w:val="25790993"/>
    <w:rsid w:val="2580CA81"/>
    <w:rsid w:val="2581005B"/>
    <w:rsid w:val="25820F69"/>
    <w:rsid w:val="258497B4"/>
    <w:rsid w:val="25851628"/>
    <w:rsid w:val="25864179"/>
    <w:rsid w:val="25869BEF"/>
    <w:rsid w:val="2589EA5B"/>
    <w:rsid w:val="258B1BFF"/>
    <w:rsid w:val="258F12A3"/>
    <w:rsid w:val="25901A54"/>
    <w:rsid w:val="2594B114"/>
    <w:rsid w:val="2597747D"/>
    <w:rsid w:val="2597E240"/>
    <w:rsid w:val="259A0CE3"/>
    <w:rsid w:val="259AA4C7"/>
    <w:rsid w:val="259AFAD7"/>
    <w:rsid w:val="25A01248"/>
    <w:rsid w:val="25A46390"/>
    <w:rsid w:val="25A60267"/>
    <w:rsid w:val="25A8FDE9"/>
    <w:rsid w:val="25AEB4B3"/>
    <w:rsid w:val="25AF69E4"/>
    <w:rsid w:val="25AFFC70"/>
    <w:rsid w:val="25B09848"/>
    <w:rsid w:val="25B12D42"/>
    <w:rsid w:val="25B379FD"/>
    <w:rsid w:val="25B38B2C"/>
    <w:rsid w:val="25B4AFC2"/>
    <w:rsid w:val="25B5119B"/>
    <w:rsid w:val="25B54118"/>
    <w:rsid w:val="25B87C56"/>
    <w:rsid w:val="25BA9FDA"/>
    <w:rsid w:val="25BB102C"/>
    <w:rsid w:val="25C05138"/>
    <w:rsid w:val="25C36B04"/>
    <w:rsid w:val="25C8F1CC"/>
    <w:rsid w:val="25CD4D9A"/>
    <w:rsid w:val="25CDD958"/>
    <w:rsid w:val="25D37883"/>
    <w:rsid w:val="25D5C875"/>
    <w:rsid w:val="25D5EB2E"/>
    <w:rsid w:val="25D83896"/>
    <w:rsid w:val="25D8FF28"/>
    <w:rsid w:val="25DDA6C0"/>
    <w:rsid w:val="25DE7F84"/>
    <w:rsid w:val="25E0A457"/>
    <w:rsid w:val="25E5274E"/>
    <w:rsid w:val="25E5507F"/>
    <w:rsid w:val="25E9149C"/>
    <w:rsid w:val="25E9B350"/>
    <w:rsid w:val="25EB587A"/>
    <w:rsid w:val="25EB886B"/>
    <w:rsid w:val="25EC93DD"/>
    <w:rsid w:val="25F08B4C"/>
    <w:rsid w:val="25F1F2BF"/>
    <w:rsid w:val="25F585BF"/>
    <w:rsid w:val="25F842A0"/>
    <w:rsid w:val="25FB0EEA"/>
    <w:rsid w:val="25FF9384"/>
    <w:rsid w:val="25FFFBF0"/>
    <w:rsid w:val="2603A8D8"/>
    <w:rsid w:val="2607A30C"/>
    <w:rsid w:val="260849C2"/>
    <w:rsid w:val="2609641C"/>
    <w:rsid w:val="2609A483"/>
    <w:rsid w:val="260A9BCD"/>
    <w:rsid w:val="260C57CC"/>
    <w:rsid w:val="260C7578"/>
    <w:rsid w:val="260F1AA6"/>
    <w:rsid w:val="26112BC4"/>
    <w:rsid w:val="2612C850"/>
    <w:rsid w:val="2613C219"/>
    <w:rsid w:val="26145B88"/>
    <w:rsid w:val="26147F48"/>
    <w:rsid w:val="261A2A9C"/>
    <w:rsid w:val="261AFB36"/>
    <w:rsid w:val="261CCBCD"/>
    <w:rsid w:val="261E05E5"/>
    <w:rsid w:val="261F3786"/>
    <w:rsid w:val="26211701"/>
    <w:rsid w:val="2623F6B4"/>
    <w:rsid w:val="2623F7D7"/>
    <w:rsid w:val="262422D6"/>
    <w:rsid w:val="26245B45"/>
    <w:rsid w:val="2624F2D3"/>
    <w:rsid w:val="26255B77"/>
    <w:rsid w:val="26275A29"/>
    <w:rsid w:val="262C45E4"/>
    <w:rsid w:val="262C46DA"/>
    <w:rsid w:val="262E6C67"/>
    <w:rsid w:val="2634E409"/>
    <w:rsid w:val="263619FB"/>
    <w:rsid w:val="263929C9"/>
    <w:rsid w:val="263A2650"/>
    <w:rsid w:val="263B0DB1"/>
    <w:rsid w:val="263CD1AF"/>
    <w:rsid w:val="263FD308"/>
    <w:rsid w:val="2641F1ED"/>
    <w:rsid w:val="2644DB29"/>
    <w:rsid w:val="26453358"/>
    <w:rsid w:val="26465A66"/>
    <w:rsid w:val="26476B92"/>
    <w:rsid w:val="2647FE6A"/>
    <w:rsid w:val="264838EB"/>
    <w:rsid w:val="264B40F0"/>
    <w:rsid w:val="264CEE06"/>
    <w:rsid w:val="2655001E"/>
    <w:rsid w:val="26568A19"/>
    <w:rsid w:val="265C97B3"/>
    <w:rsid w:val="265CB3AC"/>
    <w:rsid w:val="265DE346"/>
    <w:rsid w:val="265F12BB"/>
    <w:rsid w:val="2666FB70"/>
    <w:rsid w:val="26694F4D"/>
    <w:rsid w:val="267A5F78"/>
    <w:rsid w:val="267AE267"/>
    <w:rsid w:val="267C2249"/>
    <w:rsid w:val="26816BF4"/>
    <w:rsid w:val="268198F1"/>
    <w:rsid w:val="268306A6"/>
    <w:rsid w:val="26844BA8"/>
    <w:rsid w:val="268704F9"/>
    <w:rsid w:val="268A2D60"/>
    <w:rsid w:val="268ABE33"/>
    <w:rsid w:val="268DAC29"/>
    <w:rsid w:val="268F73B7"/>
    <w:rsid w:val="269319DD"/>
    <w:rsid w:val="2694E981"/>
    <w:rsid w:val="2696A6E1"/>
    <w:rsid w:val="269843AA"/>
    <w:rsid w:val="2699BCFC"/>
    <w:rsid w:val="269DBD81"/>
    <w:rsid w:val="269ED766"/>
    <w:rsid w:val="269F26C4"/>
    <w:rsid w:val="26A20CB8"/>
    <w:rsid w:val="26A3D301"/>
    <w:rsid w:val="26AB7695"/>
    <w:rsid w:val="26B3B0DC"/>
    <w:rsid w:val="26BB6E42"/>
    <w:rsid w:val="26C4F0DB"/>
    <w:rsid w:val="26C64422"/>
    <w:rsid w:val="26C6723A"/>
    <w:rsid w:val="26C67AD0"/>
    <w:rsid w:val="26C7874C"/>
    <w:rsid w:val="26CC1CE3"/>
    <w:rsid w:val="26CF4DD1"/>
    <w:rsid w:val="26D07A7D"/>
    <w:rsid w:val="26D38A9A"/>
    <w:rsid w:val="26D6D78A"/>
    <w:rsid w:val="26D6FFC7"/>
    <w:rsid w:val="26D8D539"/>
    <w:rsid w:val="26D9DDF9"/>
    <w:rsid w:val="26DA85BD"/>
    <w:rsid w:val="26DAAF43"/>
    <w:rsid w:val="26DEDC1D"/>
    <w:rsid w:val="26E2FEC5"/>
    <w:rsid w:val="26E45890"/>
    <w:rsid w:val="26E53B14"/>
    <w:rsid w:val="26E5D218"/>
    <w:rsid w:val="26E78818"/>
    <w:rsid w:val="26E8B13A"/>
    <w:rsid w:val="26E9C7FD"/>
    <w:rsid w:val="26EEC663"/>
    <w:rsid w:val="26EEDAC0"/>
    <w:rsid w:val="26F2BDC8"/>
    <w:rsid w:val="26F3030C"/>
    <w:rsid w:val="26F4B908"/>
    <w:rsid w:val="26F89BF6"/>
    <w:rsid w:val="26FE5BCC"/>
    <w:rsid w:val="26FFD634"/>
    <w:rsid w:val="270300A9"/>
    <w:rsid w:val="2703B85A"/>
    <w:rsid w:val="2703D5CC"/>
    <w:rsid w:val="2704669F"/>
    <w:rsid w:val="2704CB56"/>
    <w:rsid w:val="27070C31"/>
    <w:rsid w:val="2707A4BD"/>
    <w:rsid w:val="270A1E06"/>
    <w:rsid w:val="270B3B11"/>
    <w:rsid w:val="27122BB9"/>
    <w:rsid w:val="271AA6EA"/>
    <w:rsid w:val="2723678F"/>
    <w:rsid w:val="2725A031"/>
    <w:rsid w:val="27289D1F"/>
    <w:rsid w:val="272B4F4F"/>
    <w:rsid w:val="272BC48F"/>
    <w:rsid w:val="272C09FA"/>
    <w:rsid w:val="272CBABF"/>
    <w:rsid w:val="27320CFF"/>
    <w:rsid w:val="273489E5"/>
    <w:rsid w:val="2735CD06"/>
    <w:rsid w:val="27369A4B"/>
    <w:rsid w:val="273A100E"/>
    <w:rsid w:val="273AC208"/>
    <w:rsid w:val="273B2473"/>
    <w:rsid w:val="273C322B"/>
    <w:rsid w:val="273C7AA1"/>
    <w:rsid w:val="27438CB2"/>
    <w:rsid w:val="274976F0"/>
    <w:rsid w:val="2749D0B6"/>
    <w:rsid w:val="274A8BEC"/>
    <w:rsid w:val="274BE5F2"/>
    <w:rsid w:val="274F5B8D"/>
    <w:rsid w:val="274FCF4F"/>
    <w:rsid w:val="27539A15"/>
    <w:rsid w:val="2756F5F3"/>
    <w:rsid w:val="27576369"/>
    <w:rsid w:val="2759C9DF"/>
    <w:rsid w:val="275C48B2"/>
    <w:rsid w:val="275E11E5"/>
    <w:rsid w:val="2761AC45"/>
    <w:rsid w:val="27651552"/>
    <w:rsid w:val="2765DDD8"/>
    <w:rsid w:val="27677F5F"/>
    <w:rsid w:val="27681E85"/>
    <w:rsid w:val="27687589"/>
    <w:rsid w:val="2768A819"/>
    <w:rsid w:val="276963FA"/>
    <w:rsid w:val="2769CD1A"/>
    <w:rsid w:val="276CC8F0"/>
    <w:rsid w:val="276F7895"/>
    <w:rsid w:val="2773D15A"/>
    <w:rsid w:val="2774A706"/>
    <w:rsid w:val="277BD4DB"/>
    <w:rsid w:val="277D96C2"/>
    <w:rsid w:val="278540AD"/>
    <w:rsid w:val="27865C4F"/>
    <w:rsid w:val="2789631A"/>
    <w:rsid w:val="278B98C4"/>
    <w:rsid w:val="278D79D2"/>
    <w:rsid w:val="278F2B11"/>
    <w:rsid w:val="278F7433"/>
    <w:rsid w:val="278FE8EE"/>
    <w:rsid w:val="27924C9E"/>
    <w:rsid w:val="27928DE3"/>
    <w:rsid w:val="27935FE9"/>
    <w:rsid w:val="2799B6C2"/>
    <w:rsid w:val="279B2BC4"/>
    <w:rsid w:val="27A2B8FA"/>
    <w:rsid w:val="27A41A23"/>
    <w:rsid w:val="27A4B634"/>
    <w:rsid w:val="27A63E8E"/>
    <w:rsid w:val="27A6494E"/>
    <w:rsid w:val="27A7247E"/>
    <w:rsid w:val="27A87087"/>
    <w:rsid w:val="27A91266"/>
    <w:rsid w:val="27AD16EC"/>
    <w:rsid w:val="27AEBCC8"/>
    <w:rsid w:val="27AF6ECB"/>
    <w:rsid w:val="27B170A6"/>
    <w:rsid w:val="27B21813"/>
    <w:rsid w:val="27B3EA69"/>
    <w:rsid w:val="27B46DC8"/>
    <w:rsid w:val="27B6BCC7"/>
    <w:rsid w:val="27B7DFF2"/>
    <w:rsid w:val="27B97E12"/>
    <w:rsid w:val="27BC2893"/>
    <w:rsid w:val="27BC3DAE"/>
    <w:rsid w:val="27BC5DF0"/>
    <w:rsid w:val="27C02BA6"/>
    <w:rsid w:val="27C50AEC"/>
    <w:rsid w:val="27C57064"/>
    <w:rsid w:val="27C6A0F3"/>
    <w:rsid w:val="27C85E49"/>
    <w:rsid w:val="27C97C84"/>
    <w:rsid w:val="27CA523C"/>
    <w:rsid w:val="27CA8867"/>
    <w:rsid w:val="27CE0487"/>
    <w:rsid w:val="27CE8567"/>
    <w:rsid w:val="27D629EE"/>
    <w:rsid w:val="27D65CBF"/>
    <w:rsid w:val="27D6F2FC"/>
    <w:rsid w:val="27D85B78"/>
    <w:rsid w:val="27DAF55B"/>
    <w:rsid w:val="27E191B9"/>
    <w:rsid w:val="27E4AFA5"/>
    <w:rsid w:val="27E7D17C"/>
    <w:rsid w:val="27E8CBE1"/>
    <w:rsid w:val="27ED1BAC"/>
    <w:rsid w:val="27EF1A7B"/>
    <w:rsid w:val="27EF615C"/>
    <w:rsid w:val="27F13F11"/>
    <w:rsid w:val="27F612E3"/>
    <w:rsid w:val="27F6A875"/>
    <w:rsid w:val="27F7C8B9"/>
    <w:rsid w:val="27FABCCE"/>
    <w:rsid w:val="27FAE784"/>
    <w:rsid w:val="280312AC"/>
    <w:rsid w:val="280B23D5"/>
    <w:rsid w:val="280CE0F7"/>
    <w:rsid w:val="280E2902"/>
    <w:rsid w:val="280F4D76"/>
    <w:rsid w:val="2814FE0E"/>
    <w:rsid w:val="2815E756"/>
    <w:rsid w:val="281A5991"/>
    <w:rsid w:val="281B89E4"/>
    <w:rsid w:val="281CEA83"/>
    <w:rsid w:val="2828BA09"/>
    <w:rsid w:val="2834116A"/>
    <w:rsid w:val="283679E2"/>
    <w:rsid w:val="28382EC2"/>
    <w:rsid w:val="283A2E6E"/>
    <w:rsid w:val="283BE913"/>
    <w:rsid w:val="283C2ABB"/>
    <w:rsid w:val="2846A9C7"/>
    <w:rsid w:val="2847EB8E"/>
    <w:rsid w:val="28480A0F"/>
    <w:rsid w:val="284C4E1F"/>
    <w:rsid w:val="284D42B7"/>
    <w:rsid w:val="284DD126"/>
    <w:rsid w:val="285270DA"/>
    <w:rsid w:val="28575B62"/>
    <w:rsid w:val="285CA7A2"/>
    <w:rsid w:val="285D05D1"/>
    <w:rsid w:val="285D17DC"/>
    <w:rsid w:val="285EF3D0"/>
    <w:rsid w:val="2864E8BC"/>
    <w:rsid w:val="286536AA"/>
    <w:rsid w:val="286A38E9"/>
    <w:rsid w:val="286CE256"/>
    <w:rsid w:val="286E815F"/>
    <w:rsid w:val="286FDB56"/>
    <w:rsid w:val="2871DD87"/>
    <w:rsid w:val="28726748"/>
    <w:rsid w:val="28745113"/>
    <w:rsid w:val="28778FA6"/>
    <w:rsid w:val="287964B3"/>
    <w:rsid w:val="287E02D2"/>
    <w:rsid w:val="287E6252"/>
    <w:rsid w:val="28805D6C"/>
    <w:rsid w:val="28868E10"/>
    <w:rsid w:val="28900560"/>
    <w:rsid w:val="28904436"/>
    <w:rsid w:val="289188F2"/>
    <w:rsid w:val="2892C815"/>
    <w:rsid w:val="289A0B6E"/>
    <w:rsid w:val="289AC2A7"/>
    <w:rsid w:val="289B6BA9"/>
    <w:rsid w:val="289BC02C"/>
    <w:rsid w:val="28A00CD5"/>
    <w:rsid w:val="28A6B782"/>
    <w:rsid w:val="28A7822C"/>
    <w:rsid w:val="28A840EA"/>
    <w:rsid w:val="28A98640"/>
    <w:rsid w:val="28A9E596"/>
    <w:rsid w:val="28AC638E"/>
    <w:rsid w:val="28B07B5F"/>
    <w:rsid w:val="28B1E2C0"/>
    <w:rsid w:val="28B55084"/>
    <w:rsid w:val="28B6E91A"/>
    <w:rsid w:val="28B7F5EA"/>
    <w:rsid w:val="28B9E1DA"/>
    <w:rsid w:val="28BA94A7"/>
    <w:rsid w:val="28C4A06F"/>
    <w:rsid w:val="28C54FFE"/>
    <w:rsid w:val="28C5A5E3"/>
    <w:rsid w:val="28C6F16A"/>
    <w:rsid w:val="28C9576B"/>
    <w:rsid w:val="28D1AED2"/>
    <w:rsid w:val="28D21290"/>
    <w:rsid w:val="28D28432"/>
    <w:rsid w:val="28D3A870"/>
    <w:rsid w:val="28D8E2F4"/>
    <w:rsid w:val="28D9FD28"/>
    <w:rsid w:val="28DAAC47"/>
    <w:rsid w:val="28DB487E"/>
    <w:rsid w:val="28E2A882"/>
    <w:rsid w:val="28E3EF95"/>
    <w:rsid w:val="28E40259"/>
    <w:rsid w:val="28E87C0C"/>
    <w:rsid w:val="28EB2BEE"/>
    <w:rsid w:val="28EBC3D6"/>
    <w:rsid w:val="28F2C677"/>
    <w:rsid w:val="28F4D7A4"/>
    <w:rsid w:val="28F6B8D4"/>
    <w:rsid w:val="28F6C29C"/>
    <w:rsid w:val="28F8BF7C"/>
    <w:rsid w:val="28FA6494"/>
    <w:rsid w:val="28FAC638"/>
    <w:rsid w:val="28FAFEC5"/>
    <w:rsid w:val="28FB1D27"/>
    <w:rsid w:val="28FF00EF"/>
    <w:rsid w:val="28FF5B35"/>
    <w:rsid w:val="28FF5FFD"/>
    <w:rsid w:val="29063D6D"/>
    <w:rsid w:val="29065238"/>
    <w:rsid w:val="2907D381"/>
    <w:rsid w:val="2909695D"/>
    <w:rsid w:val="291200E4"/>
    <w:rsid w:val="29122C21"/>
    <w:rsid w:val="29157E0A"/>
    <w:rsid w:val="2915AA8E"/>
    <w:rsid w:val="291C5051"/>
    <w:rsid w:val="291DD063"/>
    <w:rsid w:val="29212DB4"/>
    <w:rsid w:val="29216E5D"/>
    <w:rsid w:val="29227788"/>
    <w:rsid w:val="2926035D"/>
    <w:rsid w:val="29279070"/>
    <w:rsid w:val="292C8B59"/>
    <w:rsid w:val="292C92A5"/>
    <w:rsid w:val="292DFF92"/>
    <w:rsid w:val="292FBA9B"/>
    <w:rsid w:val="2932D340"/>
    <w:rsid w:val="29348DF2"/>
    <w:rsid w:val="293555B7"/>
    <w:rsid w:val="293571C3"/>
    <w:rsid w:val="2935D758"/>
    <w:rsid w:val="293AF01D"/>
    <w:rsid w:val="293CB3D5"/>
    <w:rsid w:val="293DDC83"/>
    <w:rsid w:val="293F58D7"/>
    <w:rsid w:val="29408E82"/>
    <w:rsid w:val="29412091"/>
    <w:rsid w:val="294315A2"/>
    <w:rsid w:val="29435D89"/>
    <w:rsid w:val="2949024A"/>
    <w:rsid w:val="294ABEA5"/>
    <w:rsid w:val="294CF2D5"/>
    <w:rsid w:val="294DB95A"/>
    <w:rsid w:val="294FAC95"/>
    <w:rsid w:val="294FB2B9"/>
    <w:rsid w:val="2950F234"/>
    <w:rsid w:val="29519988"/>
    <w:rsid w:val="295219A8"/>
    <w:rsid w:val="29533581"/>
    <w:rsid w:val="295335B2"/>
    <w:rsid w:val="2954C9D1"/>
    <w:rsid w:val="29561162"/>
    <w:rsid w:val="29579D99"/>
    <w:rsid w:val="2957EE2C"/>
    <w:rsid w:val="295A962C"/>
    <w:rsid w:val="295C38EE"/>
    <w:rsid w:val="295CE938"/>
    <w:rsid w:val="29627056"/>
    <w:rsid w:val="2967E4AE"/>
    <w:rsid w:val="296CC394"/>
    <w:rsid w:val="296CEFD3"/>
    <w:rsid w:val="296E6EAD"/>
    <w:rsid w:val="2972F96B"/>
    <w:rsid w:val="2974D920"/>
    <w:rsid w:val="297FF6F2"/>
    <w:rsid w:val="298040C9"/>
    <w:rsid w:val="2981BCE6"/>
    <w:rsid w:val="29826EA5"/>
    <w:rsid w:val="29882852"/>
    <w:rsid w:val="298988C9"/>
    <w:rsid w:val="298B42D0"/>
    <w:rsid w:val="298DD6F7"/>
    <w:rsid w:val="298ECE85"/>
    <w:rsid w:val="2994D834"/>
    <w:rsid w:val="29974019"/>
    <w:rsid w:val="299A6FDD"/>
    <w:rsid w:val="299D67EC"/>
    <w:rsid w:val="299F7061"/>
    <w:rsid w:val="29A09F0A"/>
    <w:rsid w:val="29A11B9F"/>
    <w:rsid w:val="29A380C0"/>
    <w:rsid w:val="29A72221"/>
    <w:rsid w:val="29B3ACB8"/>
    <w:rsid w:val="29BABA3A"/>
    <w:rsid w:val="29BB0280"/>
    <w:rsid w:val="29BE379C"/>
    <w:rsid w:val="29C71DA8"/>
    <w:rsid w:val="29C799FB"/>
    <w:rsid w:val="29C89535"/>
    <w:rsid w:val="29C9C0E5"/>
    <w:rsid w:val="29CF8FD1"/>
    <w:rsid w:val="29D1AC1C"/>
    <w:rsid w:val="29D1F9AC"/>
    <w:rsid w:val="29D3AB09"/>
    <w:rsid w:val="29D4E50C"/>
    <w:rsid w:val="29D74B11"/>
    <w:rsid w:val="29DBAE27"/>
    <w:rsid w:val="29E612B5"/>
    <w:rsid w:val="29E8EA71"/>
    <w:rsid w:val="29EA3D1C"/>
    <w:rsid w:val="29EB4A67"/>
    <w:rsid w:val="29F026D8"/>
    <w:rsid w:val="29F293A9"/>
    <w:rsid w:val="29F4F7C1"/>
    <w:rsid w:val="29F63BE4"/>
    <w:rsid w:val="29F65138"/>
    <w:rsid w:val="29F727A2"/>
    <w:rsid w:val="29FA5859"/>
    <w:rsid w:val="29FC6D73"/>
    <w:rsid w:val="29FDDCAD"/>
    <w:rsid w:val="29FF1132"/>
    <w:rsid w:val="29FFB38D"/>
    <w:rsid w:val="2A0065FC"/>
    <w:rsid w:val="2A02300E"/>
    <w:rsid w:val="2A05101B"/>
    <w:rsid w:val="2A085F93"/>
    <w:rsid w:val="2A0A5C60"/>
    <w:rsid w:val="2A0B9AE9"/>
    <w:rsid w:val="2A0CBE5D"/>
    <w:rsid w:val="2A1238C8"/>
    <w:rsid w:val="2A178883"/>
    <w:rsid w:val="2A17A0F6"/>
    <w:rsid w:val="2A18B185"/>
    <w:rsid w:val="2A1983F7"/>
    <w:rsid w:val="2A1B9FDD"/>
    <w:rsid w:val="2A20D421"/>
    <w:rsid w:val="2A20F95A"/>
    <w:rsid w:val="2A22E1F4"/>
    <w:rsid w:val="2A2408BB"/>
    <w:rsid w:val="2A2516BF"/>
    <w:rsid w:val="2A28B891"/>
    <w:rsid w:val="2A28F047"/>
    <w:rsid w:val="2A299917"/>
    <w:rsid w:val="2A29B1FA"/>
    <w:rsid w:val="2A2E586F"/>
    <w:rsid w:val="2A33B69C"/>
    <w:rsid w:val="2A35A413"/>
    <w:rsid w:val="2A35F6B5"/>
    <w:rsid w:val="2A36685B"/>
    <w:rsid w:val="2A37915E"/>
    <w:rsid w:val="2A37C007"/>
    <w:rsid w:val="2A39BBDF"/>
    <w:rsid w:val="2A3B24B5"/>
    <w:rsid w:val="2A3D1680"/>
    <w:rsid w:val="2A406E74"/>
    <w:rsid w:val="2A427B85"/>
    <w:rsid w:val="2A42E633"/>
    <w:rsid w:val="2A4449FA"/>
    <w:rsid w:val="2A46674F"/>
    <w:rsid w:val="2A46DE2B"/>
    <w:rsid w:val="2A496CDC"/>
    <w:rsid w:val="2A4EFA18"/>
    <w:rsid w:val="2A5104ED"/>
    <w:rsid w:val="2A51C9AE"/>
    <w:rsid w:val="2A520C48"/>
    <w:rsid w:val="2A52A5D8"/>
    <w:rsid w:val="2A53DFB2"/>
    <w:rsid w:val="2A5EC27F"/>
    <w:rsid w:val="2A6365DD"/>
    <w:rsid w:val="2A643E14"/>
    <w:rsid w:val="2A64D7BE"/>
    <w:rsid w:val="2A661ACF"/>
    <w:rsid w:val="2A67FCEC"/>
    <w:rsid w:val="2A6836E6"/>
    <w:rsid w:val="2A6A0639"/>
    <w:rsid w:val="2A6DE736"/>
    <w:rsid w:val="2A6EA32D"/>
    <w:rsid w:val="2A7303FF"/>
    <w:rsid w:val="2A743DEA"/>
    <w:rsid w:val="2A75AC86"/>
    <w:rsid w:val="2A770939"/>
    <w:rsid w:val="2A7800AB"/>
    <w:rsid w:val="2A786C10"/>
    <w:rsid w:val="2A7DEA1A"/>
    <w:rsid w:val="2A7E3342"/>
    <w:rsid w:val="2A7F534C"/>
    <w:rsid w:val="2A7FE033"/>
    <w:rsid w:val="2A83455A"/>
    <w:rsid w:val="2A84E243"/>
    <w:rsid w:val="2A879437"/>
    <w:rsid w:val="2A88892B"/>
    <w:rsid w:val="2A8C3101"/>
    <w:rsid w:val="2A8D748A"/>
    <w:rsid w:val="2A91363E"/>
    <w:rsid w:val="2A943ACA"/>
    <w:rsid w:val="2A9AF3C9"/>
    <w:rsid w:val="2A9CC486"/>
    <w:rsid w:val="2A9FFEBB"/>
    <w:rsid w:val="2AA02A34"/>
    <w:rsid w:val="2AA41D54"/>
    <w:rsid w:val="2AA5F348"/>
    <w:rsid w:val="2AA64BC5"/>
    <w:rsid w:val="2AAA11D7"/>
    <w:rsid w:val="2AAA5983"/>
    <w:rsid w:val="2AAB906D"/>
    <w:rsid w:val="2AACA2CA"/>
    <w:rsid w:val="2AAD54FA"/>
    <w:rsid w:val="2AB087E7"/>
    <w:rsid w:val="2AB0AC2A"/>
    <w:rsid w:val="2AB1128C"/>
    <w:rsid w:val="2AB1963F"/>
    <w:rsid w:val="2AB412FA"/>
    <w:rsid w:val="2AB696CA"/>
    <w:rsid w:val="2AB7333F"/>
    <w:rsid w:val="2AB90FDE"/>
    <w:rsid w:val="2ABC7C2A"/>
    <w:rsid w:val="2ABF7FC9"/>
    <w:rsid w:val="2AC556D3"/>
    <w:rsid w:val="2AC58555"/>
    <w:rsid w:val="2AC83C49"/>
    <w:rsid w:val="2AC941AE"/>
    <w:rsid w:val="2ACBCD79"/>
    <w:rsid w:val="2ACCA895"/>
    <w:rsid w:val="2ACCC842"/>
    <w:rsid w:val="2ACD830C"/>
    <w:rsid w:val="2ACE09B4"/>
    <w:rsid w:val="2AD506D3"/>
    <w:rsid w:val="2AD88020"/>
    <w:rsid w:val="2AD96D09"/>
    <w:rsid w:val="2AD97DB4"/>
    <w:rsid w:val="2AD9A5C3"/>
    <w:rsid w:val="2ADD1503"/>
    <w:rsid w:val="2ADF827C"/>
    <w:rsid w:val="2AE16148"/>
    <w:rsid w:val="2AE1B33B"/>
    <w:rsid w:val="2AE47611"/>
    <w:rsid w:val="2AE4A95A"/>
    <w:rsid w:val="2AE5A04A"/>
    <w:rsid w:val="2AEBBB84"/>
    <w:rsid w:val="2AEC2EDE"/>
    <w:rsid w:val="2AECAA5C"/>
    <w:rsid w:val="2AF0961B"/>
    <w:rsid w:val="2AF3A316"/>
    <w:rsid w:val="2AF566F0"/>
    <w:rsid w:val="2AF6F59B"/>
    <w:rsid w:val="2AF7A243"/>
    <w:rsid w:val="2AFA1F3E"/>
    <w:rsid w:val="2AFA70E0"/>
    <w:rsid w:val="2AFA8A17"/>
    <w:rsid w:val="2B00FF13"/>
    <w:rsid w:val="2B035892"/>
    <w:rsid w:val="2B05BCAF"/>
    <w:rsid w:val="2B06EF77"/>
    <w:rsid w:val="2B0821A4"/>
    <w:rsid w:val="2B09BE9C"/>
    <w:rsid w:val="2B0AA706"/>
    <w:rsid w:val="2B11C1C0"/>
    <w:rsid w:val="2B12DB18"/>
    <w:rsid w:val="2B13977F"/>
    <w:rsid w:val="2B1BD1EE"/>
    <w:rsid w:val="2B1CEC86"/>
    <w:rsid w:val="2B1D7698"/>
    <w:rsid w:val="2B1F541C"/>
    <w:rsid w:val="2B249799"/>
    <w:rsid w:val="2B25B7BB"/>
    <w:rsid w:val="2B282271"/>
    <w:rsid w:val="2B2B7F0E"/>
    <w:rsid w:val="2B2B928B"/>
    <w:rsid w:val="2B2D15E2"/>
    <w:rsid w:val="2B2FD63E"/>
    <w:rsid w:val="2B3109C5"/>
    <w:rsid w:val="2B31E61B"/>
    <w:rsid w:val="2B33E83F"/>
    <w:rsid w:val="2B348D58"/>
    <w:rsid w:val="2B36EB47"/>
    <w:rsid w:val="2B37C187"/>
    <w:rsid w:val="2B3959D7"/>
    <w:rsid w:val="2B3A9B54"/>
    <w:rsid w:val="2B3B189E"/>
    <w:rsid w:val="2B409116"/>
    <w:rsid w:val="2B41ED71"/>
    <w:rsid w:val="2B42DCF6"/>
    <w:rsid w:val="2B442866"/>
    <w:rsid w:val="2B468819"/>
    <w:rsid w:val="2B46B43A"/>
    <w:rsid w:val="2B47EF43"/>
    <w:rsid w:val="2B48E259"/>
    <w:rsid w:val="2B4B750A"/>
    <w:rsid w:val="2B4E806F"/>
    <w:rsid w:val="2B538FBF"/>
    <w:rsid w:val="2B5404A8"/>
    <w:rsid w:val="2B573B96"/>
    <w:rsid w:val="2B58F0B4"/>
    <w:rsid w:val="2B597A2A"/>
    <w:rsid w:val="2B5BC488"/>
    <w:rsid w:val="2B5C324D"/>
    <w:rsid w:val="2B5DBF46"/>
    <w:rsid w:val="2B5F8C6C"/>
    <w:rsid w:val="2B655980"/>
    <w:rsid w:val="2B6D832C"/>
    <w:rsid w:val="2B6E8189"/>
    <w:rsid w:val="2B6E9AFE"/>
    <w:rsid w:val="2B70F01B"/>
    <w:rsid w:val="2B8087A9"/>
    <w:rsid w:val="2B837DBD"/>
    <w:rsid w:val="2B845915"/>
    <w:rsid w:val="2B85F3A8"/>
    <w:rsid w:val="2B8791F5"/>
    <w:rsid w:val="2B8D41A6"/>
    <w:rsid w:val="2B8D699D"/>
    <w:rsid w:val="2B8DEC6C"/>
    <w:rsid w:val="2B8DEDB7"/>
    <w:rsid w:val="2B8E2D62"/>
    <w:rsid w:val="2B915017"/>
    <w:rsid w:val="2B917198"/>
    <w:rsid w:val="2B9316DB"/>
    <w:rsid w:val="2B946E44"/>
    <w:rsid w:val="2B94930E"/>
    <w:rsid w:val="2B99F3DD"/>
    <w:rsid w:val="2B9E94AA"/>
    <w:rsid w:val="2BA14443"/>
    <w:rsid w:val="2BA1E0D8"/>
    <w:rsid w:val="2BA70D0F"/>
    <w:rsid w:val="2BA77C18"/>
    <w:rsid w:val="2BA7C75C"/>
    <w:rsid w:val="2BAB66CD"/>
    <w:rsid w:val="2BADF687"/>
    <w:rsid w:val="2BAE56F9"/>
    <w:rsid w:val="2BB90ADF"/>
    <w:rsid w:val="2BBA28FD"/>
    <w:rsid w:val="2BBB224E"/>
    <w:rsid w:val="2BBC179A"/>
    <w:rsid w:val="2BBC256E"/>
    <w:rsid w:val="2BC1CC0B"/>
    <w:rsid w:val="2BC2C36B"/>
    <w:rsid w:val="2BC3247B"/>
    <w:rsid w:val="2BC57923"/>
    <w:rsid w:val="2BC7120E"/>
    <w:rsid w:val="2BC8DDD6"/>
    <w:rsid w:val="2BC9F014"/>
    <w:rsid w:val="2BCA20C8"/>
    <w:rsid w:val="2BCA3F7E"/>
    <w:rsid w:val="2BCA4B2C"/>
    <w:rsid w:val="2BCBA67C"/>
    <w:rsid w:val="2BCDA9CB"/>
    <w:rsid w:val="2BCF3027"/>
    <w:rsid w:val="2BD4071E"/>
    <w:rsid w:val="2BD53BC2"/>
    <w:rsid w:val="2BD9060A"/>
    <w:rsid w:val="2BDA0E85"/>
    <w:rsid w:val="2BDBAF11"/>
    <w:rsid w:val="2BDF10C2"/>
    <w:rsid w:val="2BE1B836"/>
    <w:rsid w:val="2BE215F3"/>
    <w:rsid w:val="2BE3D4BC"/>
    <w:rsid w:val="2BE43344"/>
    <w:rsid w:val="2BEEE75A"/>
    <w:rsid w:val="2BF3502F"/>
    <w:rsid w:val="2BF63FFF"/>
    <w:rsid w:val="2BFCEA5F"/>
    <w:rsid w:val="2BFEDC48"/>
    <w:rsid w:val="2C01503A"/>
    <w:rsid w:val="2C03E469"/>
    <w:rsid w:val="2C0484FD"/>
    <w:rsid w:val="2C04EEEF"/>
    <w:rsid w:val="2C070DB2"/>
    <w:rsid w:val="2C0ABEE0"/>
    <w:rsid w:val="2C0DB096"/>
    <w:rsid w:val="2C0E67C4"/>
    <w:rsid w:val="2C106F13"/>
    <w:rsid w:val="2C1197AA"/>
    <w:rsid w:val="2C198D8E"/>
    <w:rsid w:val="2C1D8AD1"/>
    <w:rsid w:val="2C1DD4ED"/>
    <w:rsid w:val="2C1E18BF"/>
    <w:rsid w:val="2C20652E"/>
    <w:rsid w:val="2C22BDCC"/>
    <w:rsid w:val="2C232633"/>
    <w:rsid w:val="2C258953"/>
    <w:rsid w:val="2C2655A3"/>
    <w:rsid w:val="2C273DD4"/>
    <w:rsid w:val="2C275E01"/>
    <w:rsid w:val="2C2AF7DA"/>
    <w:rsid w:val="2C300A6C"/>
    <w:rsid w:val="2C3423AD"/>
    <w:rsid w:val="2C347A73"/>
    <w:rsid w:val="2C384259"/>
    <w:rsid w:val="2C3A6EC0"/>
    <w:rsid w:val="2C3AFC98"/>
    <w:rsid w:val="2C401FCC"/>
    <w:rsid w:val="2C42390C"/>
    <w:rsid w:val="2C468B10"/>
    <w:rsid w:val="2C47BE1A"/>
    <w:rsid w:val="2C4A30EA"/>
    <w:rsid w:val="2C4D15E5"/>
    <w:rsid w:val="2C4E3E05"/>
    <w:rsid w:val="2C51F275"/>
    <w:rsid w:val="2C542AE8"/>
    <w:rsid w:val="2C56CBA0"/>
    <w:rsid w:val="2C5B1450"/>
    <w:rsid w:val="2C5BD81E"/>
    <w:rsid w:val="2C5F4DC8"/>
    <w:rsid w:val="2C5F79EC"/>
    <w:rsid w:val="2C5FE7F6"/>
    <w:rsid w:val="2C646380"/>
    <w:rsid w:val="2C6509EE"/>
    <w:rsid w:val="2C6A4BB2"/>
    <w:rsid w:val="2C6B0482"/>
    <w:rsid w:val="2C6D3EAC"/>
    <w:rsid w:val="2C6E293D"/>
    <w:rsid w:val="2C6E4114"/>
    <w:rsid w:val="2C6F974E"/>
    <w:rsid w:val="2C72A3D7"/>
    <w:rsid w:val="2C76B4A8"/>
    <w:rsid w:val="2C778610"/>
    <w:rsid w:val="2C778C2B"/>
    <w:rsid w:val="2C7AAE72"/>
    <w:rsid w:val="2C80D59C"/>
    <w:rsid w:val="2C8233B0"/>
    <w:rsid w:val="2C8267F3"/>
    <w:rsid w:val="2C83D7D9"/>
    <w:rsid w:val="2C87C733"/>
    <w:rsid w:val="2C8982CF"/>
    <w:rsid w:val="2C8B8708"/>
    <w:rsid w:val="2C90E767"/>
    <w:rsid w:val="2C9115B1"/>
    <w:rsid w:val="2C9C0265"/>
    <w:rsid w:val="2C9D4F27"/>
    <w:rsid w:val="2C9D5D19"/>
    <w:rsid w:val="2C9D9787"/>
    <w:rsid w:val="2C9F9236"/>
    <w:rsid w:val="2C9F9F3B"/>
    <w:rsid w:val="2CA1055C"/>
    <w:rsid w:val="2CA24800"/>
    <w:rsid w:val="2CA6EF42"/>
    <w:rsid w:val="2CA759F0"/>
    <w:rsid w:val="2CA849CC"/>
    <w:rsid w:val="2CAA5498"/>
    <w:rsid w:val="2CAD1DDD"/>
    <w:rsid w:val="2CAF82CC"/>
    <w:rsid w:val="2CB2A799"/>
    <w:rsid w:val="2CB5EA03"/>
    <w:rsid w:val="2CB6173C"/>
    <w:rsid w:val="2CB77703"/>
    <w:rsid w:val="2CB89DB9"/>
    <w:rsid w:val="2CB93F0C"/>
    <w:rsid w:val="2CBD748C"/>
    <w:rsid w:val="2CC2BE6F"/>
    <w:rsid w:val="2CC46DC0"/>
    <w:rsid w:val="2CC68EAE"/>
    <w:rsid w:val="2CC7267B"/>
    <w:rsid w:val="2CC94936"/>
    <w:rsid w:val="2CCE458C"/>
    <w:rsid w:val="2CD14656"/>
    <w:rsid w:val="2CD2E889"/>
    <w:rsid w:val="2CD8F03B"/>
    <w:rsid w:val="2CDA0DD3"/>
    <w:rsid w:val="2CDB86E8"/>
    <w:rsid w:val="2CDBA6AC"/>
    <w:rsid w:val="2CDFC30F"/>
    <w:rsid w:val="2CE32F39"/>
    <w:rsid w:val="2CE363FF"/>
    <w:rsid w:val="2CE5932B"/>
    <w:rsid w:val="2CEC66B4"/>
    <w:rsid w:val="2CEC8E2F"/>
    <w:rsid w:val="2CEEA82E"/>
    <w:rsid w:val="2CEF11E8"/>
    <w:rsid w:val="2CF19699"/>
    <w:rsid w:val="2CF53F7B"/>
    <w:rsid w:val="2CF7FA68"/>
    <w:rsid w:val="2CF89B0E"/>
    <w:rsid w:val="2CF8E47B"/>
    <w:rsid w:val="2D020E14"/>
    <w:rsid w:val="2D023FA7"/>
    <w:rsid w:val="2D0241CF"/>
    <w:rsid w:val="2D04CE00"/>
    <w:rsid w:val="2D05E1FA"/>
    <w:rsid w:val="2D08A42E"/>
    <w:rsid w:val="2D0A4514"/>
    <w:rsid w:val="2D0AC201"/>
    <w:rsid w:val="2D0BE915"/>
    <w:rsid w:val="2D11A386"/>
    <w:rsid w:val="2D13A972"/>
    <w:rsid w:val="2D16C50D"/>
    <w:rsid w:val="2D17278B"/>
    <w:rsid w:val="2D179B1B"/>
    <w:rsid w:val="2D187A06"/>
    <w:rsid w:val="2D18BEB7"/>
    <w:rsid w:val="2D1A251C"/>
    <w:rsid w:val="2D1BAFEE"/>
    <w:rsid w:val="2D1D07A0"/>
    <w:rsid w:val="2D1FCF8E"/>
    <w:rsid w:val="2D203A7A"/>
    <w:rsid w:val="2D218F7F"/>
    <w:rsid w:val="2D2A3BEB"/>
    <w:rsid w:val="2D2F0735"/>
    <w:rsid w:val="2D32E7BF"/>
    <w:rsid w:val="2D3345AA"/>
    <w:rsid w:val="2D35D0F0"/>
    <w:rsid w:val="2D3A17F2"/>
    <w:rsid w:val="2D3AC8D2"/>
    <w:rsid w:val="2D40A6F4"/>
    <w:rsid w:val="2D417A43"/>
    <w:rsid w:val="2D431AA3"/>
    <w:rsid w:val="2D46575D"/>
    <w:rsid w:val="2D473696"/>
    <w:rsid w:val="2D4A95E5"/>
    <w:rsid w:val="2D4ABC8C"/>
    <w:rsid w:val="2D4D481B"/>
    <w:rsid w:val="2D4E57CE"/>
    <w:rsid w:val="2D504250"/>
    <w:rsid w:val="2D513DCE"/>
    <w:rsid w:val="2D53C00B"/>
    <w:rsid w:val="2D53D97B"/>
    <w:rsid w:val="2D569A75"/>
    <w:rsid w:val="2D56AE9E"/>
    <w:rsid w:val="2D59B926"/>
    <w:rsid w:val="2D5CEB05"/>
    <w:rsid w:val="2D5CF72A"/>
    <w:rsid w:val="2D61D2E7"/>
    <w:rsid w:val="2D6AA290"/>
    <w:rsid w:val="2D6CBA92"/>
    <w:rsid w:val="2D6DF80A"/>
    <w:rsid w:val="2D71B198"/>
    <w:rsid w:val="2D735E65"/>
    <w:rsid w:val="2D756DE3"/>
    <w:rsid w:val="2D786B8E"/>
    <w:rsid w:val="2D7ACF7A"/>
    <w:rsid w:val="2D7CE70F"/>
    <w:rsid w:val="2D856457"/>
    <w:rsid w:val="2D8BF962"/>
    <w:rsid w:val="2D8C0D02"/>
    <w:rsid w:val="2D8E182E"/>
    <w:rsid w:val="2D92F057"/>
    <w:rsid w:val="2D93F6AC"/>
    <w:rsid w:val="2D947273"/>
    <w:rsid w:val="2D94C3A1"/>
    <w:rsid w:val="2D99E140"/>
    <w:rsid w:val="2D9B0178"/>
    <w:rsid w:val="2D9B5E93"/>
    <w:rsid w:val="2D9C1D61"/>
    <w:rsid w:val="2D9DB4F7"/>
    <w:rsid w:val="2DA0569A"/>
    <w:rsid w:val="2DA2E650"/>
    <w:rsid w:val="2DA343CA"/>
    <w:rsid w:val="2DA4B614"/>
    <w:rsid w:val="2DAAC006"/>
    <w:rsid w:val="2DAB2348"/>
    <w:rsid w:val="2DB13E0A"/>
    <w:rsid w:val="2DB44527"/>
    <w:rsid w:val="2DB64730"/>
    <w:rsid w:val="2DB6DB58"/>
    <w:rsid w:val="2DB8B622"/>
    <w:rsid w:val="2DB96F40"/>
    <w:rsid w:val="2DBA9390"/>
    <w:rsid w:val="2DBB8D2D"/>
    <w:rsid w:val="2DBC9275"/>
    <w:rsid w:val="2DBDAD03"/>
    <w:rsid w:val="2DC1CD4A"/>
    <w:rsid w:val="2DC1EA71"/>
    <w:rsid w:val="2DCFC382"/>
    <w:rsid w:val="2DD0E801"/>
    <w:rsid w:val="2DD3C596"/>
    <w:rsid w:val="2DD6DBF4"/>
    <w:rsid w:val="2DDBABE9"/>
    <w:rsid w:val="2DDC4EEF"/>
    <w:rsid w:val="2DDD6F30"/>
    <w:rsid w:val="2DDD915C"/>
    <w:rsid w:val="2DDE14BC"/>
    <w:rsid w:val="2DE1E3FB"/>
    <w:rsid w:val="2DE4C803"/>
    <w:rsid w:val="2DE871C1"/>
    <w:rsid w:val="2DE8BD57"/>
    <w:rsid w:val="2DE8FC7C"/>
    <w:rsid w:val="2DE9D868"/>
    <w:rsid w:val="2DE9ED9D"/>
    <w:rsid w:val="2DECBFE1"/>
    <w:rsid w:val="2DED00D5"/>
    <w:rsid w:val="2DEDC814"/>
    <w:rsid w:val="2DF00AB2"/>
    <w:rsid w:val="2DF12BB2"/>
    <w:rsid w:val="2DF29B48"/>
    <w:rsid w:val="2DF5B42F"/>
    <w:rsid w:val="2DF5F802"/>
    <w:rsid w:val="2DF781F7"/>
    <w:rsid w:val="2DF853B8"/>
    <w:rsid w:val="2DFA4D65"/>
    <w:rsid w:val="2DFAE7DA"/>
    <w:rsid w:val="2DFD0A41"/>
    <w:rsid w:val="2DFDF2B2"/>
    <w:rsid w:val="2DFF4D09"/>
    <w:rsid w:val="2DFF7864"/>
    <w:rsid w:val="2E014048"/>
    <w:rsid w:val="2E01A291"/>
    <w:rsid w:val="2E049548"/>
    <w:rsid w:val="2E09E150"/>
    <w:rsid w:val="2E0BAA4F"/>
    <w:rsid w:val="2E0F3ED4"/>
    <w:rsid w:val="2E111575"/>
    <w:rsid w:val="2E11B5EE"/>
    <w:rsid w:val="2E1279A3"/>
    <w:rsid w:val="2E12A320"/>
    <w:rsid w:val="2E13FCC5"/>
    <w:rsid w:val="2E14998E"/>
    <w:rsid w:val="2E1643DF"/>
    <w:rsid w:val="2E184A30"/>
    <w:rsid w:val="2E1BF8FD"/>
    <w:rsid w:val="2E1CDFB6"/>
    <w:rsid w:val="2E1D36B7"/>
    <w:rsid w:val="2E1E67B9"/>
    <w:rsid w:val="2E20C71E"/>
    <w:rsid w:val="2E23CD55"/>
    <w:rsid w:val="2E2816D2"/>
    <w:rsid w:val="2E2A374F"/>
    <w:rsid w:val="2E2BE8DC"/>
    <w:rsid w:val="2E2F1C23"/>
    <w:rsid w:val="2E3464F7"/>
    <w:rsid w:val="2E3EFA9C"/>
    <w:rsid w:val="2E415319"/>
    <w:rsid w:val="2E41939B"/>
    <w:rsid w:val="2E42858A"/>
    <w:rsid w:val="2E436F17"/>
    <w:rsid w:val="2E450093"/>
    <w:rsid w:val="2E4731DA"/>
    <w:rsid w:val="2E48C34F"/>
    <w:rsid w:val="2E4905F6"/>
    <w:rsid w:val="2E4BFD9E"/>
    <w:rsid w:val="2E4F83B0"/>
    <w:rsid w:val="2E4FAC81"/>
    <w:rsid w:val="2E50C63E"/>
    <w:rsid w:val="2E511B8F"/>
    <w:rsid w:val="2E5457A0"/>
    <w:rsid w:val="2E59962F"/>
    <w:rsid w:val="2E5B2639"/>
    <w:rsid w:val="2E5F1FFE"/>
    <w:rsid w:val="2E5FB35E"/>
    <w:rsid w:val="2E60DC64"/>
    <w:rsid w:val="2E635AA8"/>
    <w:rsid w:val="2E640FE6"/>
    <w:rsid w:val="2E687DC7"/>
    <w:rsid w:val="2E6906A0"/>
    <w:rsid w:val="2E697DDF"/>
    <w:rsid w:val="2E6F2B9E"/>
    <w:rsid w:val="2E6F5FA8"/>
    <w:rsid w:val="2E702FA3"/>
    <w:rsid w:val="2E716DE0"/>
    <w:rsid w:val="2E73778A"/>
    <w:rsid w:val="2E75F942"/>
    <w:rsid w:val="2E7D22FA"/>
    <w:rsid w:val="2E7E12C2"/>
    <w:rsid w:val="2E808D32"/>
    <w:rsid w:val="2E81584B"/>
    <w:rsid w:val="2E84E2BA"/>
    <w:rsid w:val="2E861B71"/>
    <w:rsid w:val="2E8789AF"/>
    <w:rsid w:val="2E8AB0FE"/>
    <w:rsid w:val="2E8BADBA"/>
    <w:rsid w:val="2E8DD9E6"/>
    <w:rsid w:val="2E8E1E11"/>
    <w:rsid w:val="2E8F602C"/>
    <w:rsid w:val="2E8F68C4"/>
    <w:rsid w:val="2E924A6E"/>
    <w:rsid w:val="2E92ECDF"/>
    <w:rsid w:val="2E938E71"/>
    <w:rsid w:val="2E96F39F"/>
    <w:rsid w:val="2E9A0674"/>
    <w:rsid w:val="2EA131C4"/>
    <w:rsid w:val="2EA2E8CF"/>
    <w:rsid w:val="2EA33EA3"/>
    <w:rsid w:val="2EA8770C"/>
    <w:rsid w:val="2EAA207C"/>
    <w:rsid w:val="2EAACD83"/>
    <w:rsid w:val="2EAE4492"/>
    <w:rsid w:val="2EAF5D88"/>
    <w:rsid w:val="2EB76839"/>
    <w:rsid w:val="2EB85EFF"/>
    <w:rsid w:val="2EB91E0B"/>
    <w:rsid w:val="2EBA85BD"/>
    <w:rsid w:val="2EBDB8D7"/>
    <w:rsid w:val="2EC0214F"/>
    <w:rsid w:val="2EC0AE2F"/>
    <w:rsid w:val="2EC14B40"/>
    <w:rsid w:val="2EC31B18"/>
    <w:rsid w:val="2EC448FF"/>
    <w:rsid w:val="2EC4A05C"/>
    <w:rsid w:val="2EC7FF3E"/>
    <w:rsid w:val="2EC8680C"/>
    <w:rsid w:val="2EC86B6F"/>
    <w:rsid w:val="2ECA0264"/>
    <w:rsid w:val="2ECCC946"/>
    <w:rsid w:val="2ED07F01"/>
    <w:rsid w:val="2ED42E1D"/>
    <w:rsid w:val="2ED48D74"/>
    <w:rsid w:val="2ED5B943"/>
    <w:rsid w:val="2ED70F79"/>
    <w:rsid w:val="2ED96D4E"/>
    <w:rsid w:val="2EDBB427"/>
    <w:rsid w:val="2EDC5617"/>
    <w:rsid w:val="2EDC6103"/>
    <w:rsid w:val="2EDF5A0A"/>
    <w:rsid w:val="2EE1BEA2"/>
    <w:rsid w:val="2EE55C81"/>
    <w:rsid w:val="2EE5EB99"/>
    <w:rsid w:val="2EE72150"/>
    <w:rsid w:val="2EE78847"/>
    <w:rsid w:val="2EED16C4"/>
    <w:rsid w:val="2EEE14B8"/>
    <w:rsid w:val="2EF13247"/>
    <w:rsid w:val="2EF1ACA6"/>
    <w:rsid w:val="2EF3874B"/>
    <w:rsid w:val="2EF87FBF"/>
    <w:rsid w:val="2F0156B8"/>
    <w:rsid w:val="2F0260AB"/>
    <w:rsid w:val="2F02AFC6"/>
    <w:rsid w:val="2F077FC1"/>
    <w:rsid w:val="2F0E7CB8"/>
    <w:rsid w:val="2F0FD5A5"/>
    <w:rsid w:val="2F11BB8A"/>
    <w:rsid w:val="2F127789"/>
    <w:rsid w:val="2F1304AC"/>
    <w:rsid w:val="2F190391"/>
    <w:rsid w:val="2F1A4B07"/>
    <w:rsid w:val="2F1ADC04"/>
    <w:rsid w:val="2F1C15EB"/>
    <w:rsid w:val="2F1CF4C5"/>
    <w:rsid w:val="2F1DFD80"/>
    <w:rsid w:val="2F2D6C27"/>
    <w:rsid w:val="2F2D759F"/>
    <w:rsid w:val="2F2D77A1"/>
    <w:rsid w:val="2F2EE8E0"/>
    <w:rsid w:val="2F3313BE"/>
    <w:rsid w:val="2F333936"/>
    <w:rsid w:val="2F37FF35"/>
    <w:rsid w:val="2F389D90"/>
    <w:rsid w:val="2F3BA9CB"/>
    <w:rsid w:val="2F3C5335"/>
    <w:rsid w:val="2F40E1C6"/>
    <w:rsid w:val="2F461CFC"/>
    <w:rsid w:val="2F4833A6"/>
    <w:rsid w:val="2F4C04E3"/>
    <w:rsid w:val="2F4C8240"/>
    <w:rsid w:val="2F507DD8"/>
    <w:rsid w:val="2F50BF57"/>
    <w:rsid w:val="2F535C0B"/>
    <w:rsid w:val="2F550BB9"/>
    <w:rsid w:val="2F581A40"/>
    <w:rsid w:val="2F5E5CCA"/>
    <w:rsid w:val="2F619F3F"/>
    <w:rsid w:val="2F636341"/>
    <w:rsid w:val="2F647112"/>
    <w:rsid w:val="2F65C977"/>
    <w:rsid w:val="2F65E3E6"/>
    <w:rsid w:val="2F665785"/>
    <w:rsid w:val="2F666F87"/>
    <w:rsid w:val="2F67E7F8"/>
    <w:rsid w:val="2F6E8431"/>
    <w:rsid w:val="2F71D731"/>
    <w:rsid w:val="2F71D7CE"/>
    <w:rsid w:val="2F734C0F"/>
    <w:rsid w:val="2F749F2A"/>
    <w:rsid w:val="2F76EFC9"/>
    <w:rsid w:val="2F78E278"/>
    <w:rsid w:val="2F79CB32"/>
    <w:rsid w:val="2F7BEBDF"/>
    <w:rsid w:val="2F7D3AC8"/>
    <w:rsid w:val="2F846DAD"/>
    <w:rsid w:val="2F84F4A1"/>
    <w:rsid w:val="2F8AEE01"/>
    <w:rsid w:val="2F8CAED0"/>
    <w:rsid w:val="2F90E1CD"/>
    <w:rsid w:val="2F91E969"/>
    <w:rsid w:val="2F935E3C"/>
    <w:rsid w:val="2F9D14A8"/>
    <w:rsid w:val="2F9F75CB"/>
    <w:rsid w:val="2FA1A2A9"/>
    <w:rsid w:val="2FA1FC0D"/>
    <w:rsid w:val="2FA42813"/>
    <w:rsid w:val="2FA4B0F5"/>
    <w:rsid w:val="2FA4D41B"/>
    <w:rsid w:val="2FA58380"/>
    <w:rsid w:val="2FA5CF07"/>
    <w:rsid w:val="2FA672A9"/>
    <w:rsid w:val="2FA8C2A9"/>
    <w:rsid w:val="2FA9564F"/>
    <w:rsid w:val="2FAAF9A8"/>
    <w:rsid w:val="2FAD9C7A"/>
    <w:rsid w:val="2FB0E54A"/>
    <w:rsid w:val="2FB48295"/>
    <w:rsid w:val="2FB4D0CA"/>
    <w:rsid w:val="2FB58271"/>
    <w:rsid w:val="2FB690A1"/>
    <w:rsid w:val="2FBAD328"/>
    <w:rsid w:val="2FBB3E2D"/>
    <w:rsid w:val="2FBC4E7D"/>
    <w:rsid w:val="2FBCBC30"/>
    <w:rsid w:val="2FC4AE1E"/>
    <w:rsid w:val="2FC50F82"/>
    <w:rsid w:val="2FC5F808"/>
    <w:rsid w:val="2FC7DBCC"/>
    <w:rsid w:val="2FC91170"/>
    <w:rsid w:val="2FCA60D0"/>
    <w:rsid w:val="2FCCD138"/>
    <w:rsid w:val="2FCE5602"/>
    <w:rsid w:val="2FD41590"/>
    <w:rsid w:val="2FD577A7"/>
    <w:rsid w:val="2FD5FBC4"/>
    <w:rsid w:val="2FD7D775"/>
    <w:rsid w:val="2FD8E9A6"/>
    <w:rsid w:val="2FD94F48"/>
    <w:rsid w:val="2FD9ED60"/>
    <w:rsid w:val="2FDA1FAE"/>
    <w:rsid w:val="2FE1F07A"/>
    <w:rsid w:val="2FE2F578"/>
    <w:rsid w:val="2FE35290"/>
    <w:rsid w:val="2FE41AA4"/>
    <w:rsid w:val="2FE57AED"/>
    <w:rsid w:val="2FE6A7B9"/>
    <w:rsid w:val="2FE7C510"/>
    <w:rsid w:val="2FE8DFA3"/>
    <w:rsid w:val="2FE90F1E"/>
    <w:rsid w:val="2FE9945B"/>
    <w:rsid w:val="2FED668F"/>
    <w:rsid w:val="2FEF626A"/>
    <w:rsid w:val="2FF14208"/>
    <w:rsid w:val="2FF376E9"/>
    <w:rsid w:val="2FF52671"/>
    <w:rsid w:val="2FF98824"/>
    <w:rsid w:val="2FF9E1EB"/>
    <w:rsid w:val="2FFA0214"/>
    <w:rsid w:val="2FFA5AA9"/>
    <w:rsid w:val="2FFA7E3A"/>
    <w:rsid w:val="2FFB01F8"/>
    <w:rsid w:val="2FFCAB03"/>
    <w:rsid w:val="2FFCF304"/>
    <w:rsid w:val="300121CB"/>
    <w:rsid w:val="3001563E"/>
    <w:rsid w:val="300162C1"/>
    <w:rsid w:val="3002574F"/>
    <w:rsid w:val="30046DAE"/>
    <w:rsid w:val="30048829"/>
    <w:rsid w:val="3004C42E"/>
    <w:rsid w:val="3004CDD3"/>
    <w:rsid w:val="300A024D"/>
    <w:rsid w:val="300AECF9"/>
    <w:rsid w:val="300AF584"/>
    <w:rsid w:val="300FDBFD"/>
    <w:rsid w:val="301028D6"/>
    <w:rsid w:val="301434EB"/>
    <w:rsid w:val="3016B1FF"/>
    <w:rsid w:val="30184AA6"/>
    <w:rsid w:val="301B33F9"/>
    <w:rsid w:val="301D686A"/>
    <w:rsid w:val="301D7F9C"/>
    <w:rsid w:val="301E4637"/>
    <w:rsid w:val="3020D0D5"/>
    <w:rsid w:val="302586FA"/>
    <w:rsid w:val="3025CE1B"/>
    <w:rsid w:val="3026F887"/>
    <w:rsid w:val="30283693"/>
    <w:rsid w:val="302C7F1C"/>
    <w:rsid w:val="302D8AD2"/>
    <w:rsid w:val="3035057B"/>
    <w:rsid w:val="3037EE7C"/>
    <w:rsid w:val="30388E8A"/>
    <w:rsid w:val="3038CA42"/>
    <w:rsid w:val="30398572"/>
    <w:rsid w:val="303A9940"/>
    <w:rsid w:val="303BF55E"/>
    <w:rsid w:val="303F2A29"/>
    <w:rsid w:val="3041EFF6"/>
    <w:rsid w:val="3042167A"/>
    <w:rsid w:val="3047E811"/>
    <w:rsid w:val="3048ACD0"/>
    <w:rsid w:val="3048CD1A"/>
    <w:rsid w:val="3049B360"/>
    <w:rsid w:val="304A6EE6"/>
    <w:rsid w:val="304B8826"/>
    <w:rsid w:val="304CF89E"/>
    <w:rsid w:val="304E38CC"/>
    <w:rsid w:val="305090DE"/>
    <w:rsid w:val="305B612C"/>
    <w:rsid w:val="305FB6D1"/>
    <w:rsid w:val="30660312"/>
    <w:rsid w:val="306763F1"/>
    <w:rsid w:val="3068C9A1"/>
    <w:rsid w:val="306945E2"/>
    <w:rsid w:val="306D7459"/>
    <w:rsid w:val="306E16AF"/>
    <w:rsid w:val="3072E208"/>
    <w:rsid w:val="307321C3"/>
    <w:rsid w:val="3074A57A"/>
    <w:rsid w:val="307689E4"/>
    <w:rsid w:val="3076F5CC"/>
    <w:rsid w:val="307778F4"/>
    <w:rsid w:val="3078A10F"/>
    <w:rsid w:val="30794A58"/>
    <w:rsid w:val="307A4DD2"/>
    <w:rsid w:val="307B3895"/>
    <w:rsid w:val="307D00B8"/>
    <w:rsid w:val="3081C5D6"/>
    <w:rsid w:val="30853CDA"/>
    <w:rsid w:val="3086FF4A"/>
    <w:rsid w:val="30874B9A"/>
    <w:rsid w:val="308B064D"/>
    <w:rsid w:val="308B9D69"/>
    <w:rsid w:val="308BD6E2"/>
    <w:rsid w:val="309168BD"/>
    <w:rsid w:val="3092F6E4"/>
    <w:rsid w:val="30937A10"/>
    <w:rsid w:val="30940C2A"/>
    <w:rsid w:val="30967B6F"/>
    <w:rsid w:val="3096B16B"/>
    <w:rsid w:val="3097AAF8"/>
    <w:rsid w:val="309A0200"/>
    <w:rsid w:val="309B23EE"/>
    <w:rsid w:val="309B5475"/>
    <w:rsid w:val="309EEC44"/>
    <w:rsid w:val="30A3B75B"/>
    <w:rsid w:val="30A81AED"/>
    <w:rsid w:val="30A93B18"/>
    <w:rsid w:val="30A9756B"/>
    <w:rsid w:val="30A9FDFB"/>
    <w:rsid w:val="30AB0BCF"/>
    <w:rsid w:val="30ABA301"/>
    <w:rsid w:val="30ABD678"/>
    <w:rsid w:val="30AC93D0"/>
    <w:rsid w:val="30AF7FCC"/>
    <w:rsid w:val="30AFB6E1"/>
    <w:rsid w:val="30B21B6B"/>
    <w:rsid w:val="30B293B3"/>
    <w:rsid w:val="30B36E2A"/>
    <w:rsid w:val="30B37DB6"/>
    <w:rsid w:val="30B3C38A"/>
    <w:rsid w:val="30B48374"/>
    <w:rsid w:val="30B4C470"/>
    <w:rsid w:val="30B4E332"/>
    <w:rsid w:val="30B8652B"/>
    <w:rsid w:val="30BB3326"/>
    <w:rsid w:val="30BF8027"/>
    <w:rsid w:val="30C01EF2"/>
    <w:rsid w:val="30C3263F"/>
    <w:rsid w:val="30C4A7E1"/>
    <w:rsid w:val="30C4B279"/>
    <w:rsid w:val="30C5F189"/>
    <w:rsid w:val="30C7EB9C"/>
    <w:rsid w:val="30C879B5"/>
    <w:rsid w:val="30CA580A"/>
    <w:rsid w:val="30CB5AE4"/>
    <w:rsid w:val="30CE02CA"/>
    <w:rsid w:val="30D0DBFC"/>
    <w:rsid w:val="30D64D73"/>
    <w:rsid w:val="30D6917B"/>
    <w:rsid w:val="30D907A8"/>
    <w:rsid w:val="30DB0FB9"/>
    <w:rsid w:val="30DBC2A3"/>
    <w:rsid w:val="30DBF22F"/>
    <w:rsid w:val="30E07322"/>
    <w:rsid w:val="30E52756"/>
    <w:rsid w:val="30E57808"/>
    <w:rsid w:val="30E6682C"/>
    <w:rsid w:val="30E72258"/>
    <w:rsid w:val="30E7779E"/>
    <w:rsid w:val="30E997EA"/>
    <w:rsid w:val="30EAF99F"/>
    <w:rsid w:val="30EE0ACE"/>
    <w:rsid w:val="30EE6F27"/>
    <w:rsid w:val="30F00FC4"/>
    <w:rsid w:val="30F18ABF"/>
    <w:rsid w:val="30F39A2C"/>
    <w:rsid w:val="30F52710"/>
    <w:rsid w:val="30F82836"/>
    <w:rsid w:val="30F899FD"/>
    <w:rsid w:val="30F8B7B8"/>
    <w:rsid w:val="30FA042A"/>
    <w:rsid w:val="30FAB03B"/>
    <w:rsid w:val="30FD91DA"/>
    <w:rsid w:val="30FE40C2"/>
    <w:rsid w:val="30FF52D9"/>
    <w:rsid w:val="3108A943"/>
    <w:rsid w:val="3108BD7B"/>
    <w:rsid w:val="3109B568"/>
    <w:rsid w:val="310C88E9"/>
    <w:rsid w:val="310E224B"/>
    <w:rsid w:val="31123068"/>
    <w:rsid w:val="3113F3BD"/>
    <w:rsid w:val="3114E67A"/>
    <w:rsid w:val="31162A19"/>
    <w:rsid w:val="312832B7"/>
    <w:rsid w:val="312D6134"/>
    <w:rsid w:val="313247F2"/>
    <w:rsid w:val="31336D6E"/>
    <w:rsid w:val="3133805B"/>
    <w:rsid w:val="313634F1"/>
    <w:rsid w:val="31370DD7"/>
    <w:rsid w:val="3138BB58"/>
    <w:rsid w:val="3139553D"/>
    <w:rsid w:val="313A6375"/>
    <w:rsid w:val="313C6B27"/>
    <w:rsid w:val="313DFCF8"/>
    <w:rsid w:val="314331F0"/>
    <w:rsid w:val="3145F8DC"/>
    <w:rsid w:val="3146477C"/>
    <w:rsid w:val="31486257"/>
    <w:rsid w:val="3149FCAD"/>
    <w:rsid w:val="314E81D8"/>
    <w:rsid w:val="314FE1CC"/>
    <w:rsid w:val="31553BB3"/>
    <w:rsid w:val="3158E6B9"/>
    <w:rsid w:val="315991BB"/>
    <w:rsid w:val="3160353D"/>
    <w:rsid w:val="3161B12D"/>
    <w:rsid w:val="31625086"/>
    <w:rsid w:val="31635054"/>
    <w:rsid w:val="31688048"/>
    <w:rsid w:val="3168ABF7"/>
    <w:rsid w:val="316AA10B"/>
    <w:rsid w:val="316BF47E"/>
    <w:rsid w:val="31744EE5"/>
    <w:rsid w:val="317A9BAF"/>
    <w:rsid w:val="317C3336"/>
    <w:rsid w:val="317D3274"/>
    <w:rsid w:val="317E61AE"/>
    <w:rsid w:val="31814989"/>
    <w:rsid w:val="3181C59B"/>
    <w:rsid w:val="3184B752"/>
    <w:rsid w:val="31881F24"/>
    <w:rsid w:val="318938CB"/>
    <w:rsid w:val="31897B36"/>
    <w:rsid w:val="3189BD0B"/>
    <w:rsid w:val="318A7BCB"/>
    <w:rsid w:val="318A8395"/>
    <w:rsid w:val="318FA8EC"/>
    <w:rsid w:val="31913AA2"/>
    <w:rsid w:val="319148FB"/>
    <w:rsid w:val="319277ED"/>
    <w:rsid w:val="31943528"/>
    <w:rsid w:val="319666C7"/>
    <w:rsid w:val="31968AB0"/>
    <w:rsid w:val="31969ED1"/>
    <w:rsid w:val="31A34136"/>
    <w:rsid w:val="31A3DE9A"/>
    <w:rsid w:val="31A51D1B"/>
    <w:rsid w:val="31A707F2"/>
    <w:rsid w:val="31A79208"/>
    <w:rsid w:val="31A9D2E1"/>
    <w:rsid w:val="31AAD77D"/>
    <w:rsid w:val="31ABE5AA"/>
    <w:rsid w:val="31ACD127"/>
    <w:rsid w:val="31AF421E"/>
    <w:rsid w:val="31B013EE"/>
    <w:rsid w:val="31B0DBED"/>
    <w:rsid w:val="31B12041"/>
    <w:rsid w:val="31B164E1"/>
    <w:rsid w:val="31B59BB1"/>
    <w:rsid w:val="31B89834"/>
    <w:rsid w:val="31BF98A9"/>
    <w:rsid w:val="31C465E9"/>
    <w:rsid w:val="31C5B64F"/>
    <w:rsid w:val="31C6010D"/>
    <w:rsid w:val="31C73271"/>
    <w:rsid w:val="31C86ED9"/>
    <w:rsid w:val="31CDCCB1"/>
    <w:rsid w:val="31CE735E"/>
    <w:rsid w:val="31D0768E"/>
    <w:rsid w:val="31D52980"/>
    <w:rsid w:val="31D71D66"/>
    <w:rsid w:val="31D78C18"/>
    <w:rsid w:val="31D7D975"/>
    <w:rsid w:val="31D946AE"/>
    <w:rsid w:val="31DFBBAE"/>
    <w:rsid w:val="31E1C9D4"/>
    <w:rsid w:val="31E66CCB"/>
    <w:rsid w:val="31E6928F"/>
    <w:rsid w:val="31E92243"/>
    <w:rsid w:val="31ED21A9"/>
    <w:rsid w:val="31EE522E"/>
    <w:rsid w:val="31F401C5"/>
    <w:rsid w:val="31F48675"/>
    <w:rsid w:val="31F4DCC5"/>
    <w:rsid w:val="31F97327"/>
    <w:rsid w:val="31FDF172"/>
    <w:rsid w:val="3200AB17"/>
    <w:rsid w:val="320297CC"/>
    <w:rsid w:val="32036ABA"/>
    <w:rsid w:val="3203F820"/>
    <w:rsid w:val="3206CC45"/>
    <w:rsid w:val="3208E075"/>
    <w:rsid w:val="3208E8F4"/>
    <w:rsid w:val="32096160"/>
    <w:rsid w:val="320BB41C"/>
    <w:rsid w:val="320BDAF2"/>
    <w:rsid w:val="320DAE29"/>
    <w:rsid w:val="32104BDC"/>
    <w:rsid w:val="32116D96"/>
    <w:rsid w:val="32131ACC"/>
    <w:rsid w:val="3215D1C9"/>
    <w:rsid w:val="321674FC"/>
    <w:rsid w:val="32189B6B"/>
    <w:rsid w:val="321D2EBE"/>
    <w:rsid w:val="321FE642"/>
    <w:rsid w:val="322063AC"/>
    <w:rsid w:val="322163D5"/>
    <w:rsid w:val="3221ECC8"/>
    <w:rsid w:val="3225F212"/>
    <w:rsid w:val="322716FB"/>
    <w:rsid w:val="3229EF7B"/>
    <w:rsid w:val="322AA721"/>
    <w:rsid w:val="322C5B60"/>
    <w:rsid w:val="322EA13A"/>
    <w:rsid w:val="322FA136"/>
    <w:rsid w:val="3230D6E1"/>
    <w:rsid w:val="3232CEB9"/>
    <w:rsid w:val="3234292A"/>
    <w:rsid w:val="32347E71"/>
    <w:rsid w:val="32348AEF"/>
    <w:rsid w:val="3238F19D"/>
    <w:rsid w:val="323FFCD4"/>
    <w:rsid w:val="32403218"/>
    <w:rsid w:val="3242612F"/>
    <w:rsid w:val="3248326F"/>
    <w:rsid w:val="3250EB31"/>
    <w:rsid w:val="32512D38"/>
    <w:rsid w:val="32567F50"/>
    <w:rsid w:val="3258B14D"/>
    <w:rsid w:val="325AAF10"/>
    <w:rsid w:val="325BAD74"/>
    <w:rsid w:val="325C678A"/>
    <w:rsid w:val="325E2CC7"/>
    <w:rsid w:val="325FB464"/>
    <w:rsid w:val="32644C6C"/>
    <w:rsid w:val="3265D209"/>
    <w:rsid w:val="3266CC5A"/>
    <w:rsid w:val="32690224"/>
    <w:rsid w:val="3269F649"/>
    <w:rsid w:val="326B4F16"/>
    <w:rsid w:val="3272398F"/>
    <w:rsid w:val="32729FD8"/>
    <w:rsid w:val="3272FCC1"/>
    <w:rsid w:val="32734545"/>
    <w:rsid w:val="32739829"/>
    <w:rsid w:val="32766039"/>
    <w:rsid w:val="327CA199"/>
    <w:rsid w:val="32819B9F"/>
    <w:rsid w:val="328291C6"/>
    <w:rsid w:val="32836F3D"/>
    <w:rsid w:val="3284D0E5"/>
    <w:rsid w:val="3284DD28"/>
    <w:rsid w:val="32863D11"/>
    <w:rsid w:val="328825E5"/>
    <w:rsid w:val="328BB8AA"/>
    <w:rsid w:val="328CA0E3"/>
    <w:rsid w:val="328E3659"/>
    <w:rsid w:val="328E5D9A"/>
    <w:rsid w:val="32940C21"/>
    <w:rsid w:val="329455FC"/>
    <w:rsid w:val="3295327B"/>
    <w:rsid w:val="3299859C"/>
    <w:rsid w:val="32A30240"/>
    <w:rsid w:val="32A4E00F"/>
    <w:rsid w:val="32A51B84"/>
    <w:rsid w:val="32AA28E1"/>
    <w:rsid w:val="32AA6B3C"/>
    <w:rsid w:val="32ABCDDA"/>
    <w:rsid w:val="32B288BD"/>
    <w:rsid w:val="32B583C4"/>
    <w:rsid w:val="32B594BC"/>
    <w:rsid w:val="32B824C5"/>
    <w:rsid w:val="32B83926"/>
    <w:rsid w:val="32BA4362"/>
    <w:rsid w:val="32BEE60A"/>
    <w:rsid w:val="32BF02CB"/>
    <w:rsid w:val="32C02C86"/>
    <w:rsid w:val="32C6B179"/>
    <w:rsid w:val="32CBF798"/>
    <w:rsid w:val="32CC94E5"/>
    <w:rsid w:val="32D043A9"/>
    <w:rsid w:val="32D19319"/>
    <w:rsid w:val="32D89117"/>
    <w:rsid w:val="32D8D5E3"/>
    <w:rsid w:val="32DC46E4"/>
    <w:rsid w:val="32DD0931"/>
    <w:rsid w:val="32DD92BC"/>
    <w:rsid w:val="32DE62E2"/>
    <w:rsid w:val="32E0586A"/>
    <w:rsid w:val="32E29828"/>
    <w:rsid w:val="32E36B49"/>
    <w:rsid w:val="32E4E269"/>
    <w:rsid w:val="32E500FD"/>
    <w:rsid w:val="32E77D7B"/>
    <w:rsid w:val="32EB2A48"/>
    <w:rsid w:val="32EBCB92"/>
    <w:rsid w:val="32F5FA8A"/>
    <w:rsid w:val="32F89C9D"/>
    <w:rsid w:val="32FA1FDC"/>
    <w:rsid w:val="32FA3081"/>
    <w:rsid w:val="32FA9555"/>
    <w:rsid w:val="32FC8D66"/>
    <w:rsid w:val="32FD0523"/>
    <w:rsid w:val="32FE72A3"/>
    <w:rsid w:val="3300F956"/>
    <w:rsid w:val="3308CC00"/>
    <w:rsid w:val="331182C2"/>
    <w:rsid w:val="33120F6B"/>
    <w:rsid w:val="3313F4E3"/>
    <w:rsid w:val="3318C66D"/>
    <w:rsid w:val="3319E5FC"/>
    <w:rsid w:val="331A161D"/>
    <w:rsid w:val="331A3871"/>
    <w:rsid w:val="331D7F2D"/>
    <w:rsid w:val="33215DD4"/>
    <w:rsid w:val="3322093B"/>
    <w:rsid w:val="33252F31"/>
    <w:rsid w:val="3325D15A"/>
    <w:rsid w:val="3329755F"/>
    <w:rsid w:val="332B5A1F"/>
    <w:rsid w:val="332C668C"/>
    <w:rsid w:val="332CC5A3"/>
    <w:rsid w:val="332FC7D8"/>
    <w:rsid w:val="33303244"/>
    <w:rsid w:val="3330F1C6"/>
    <w:rsid w:val="3332C3AB"/>
    <w:rsid w:val="3336A7FC"/>
    <w:rsid w:val="33382B15"/>
    <w:rsid w:val="33386071"/>
    <w:rsid w:val="333916BE"/>
    <w:rsid w:val="334016B7"/>
    <w:rsid w:val="3341BD45"/>
    <w:rsid w:val="3343E0B6"/>
    <w:rsid w:val="33440D77"/>
    <w:rsid w:val="3345CB62"/>
    <w:rsid w:val="33468E30"/>
    <w:rsid w:val="334863AE"/>
    <w:rsid w:val="33497C73"/>
    <w:rsid w:val="3349C930"/>
    <w:rsid w:val="3351BC39"/>
    <w:rsid w:val="3353F8B4"/>
    <w:rsid w:val="3354EE58"/>
    <w:rsid w:val="3355B8A1"/>
    <w:rsid w:val="335658DD"/>
    <w:rsid w:val="3359AF6C"/>
    <w:rsid w:val="335A9CA6"/>
    <w:rsid w:val="335BA25B"/>
    <w:rsid w:val="3360D46C"/>
    <w:rsid w:val="33623EFE"/>
    <w:rsid w:val="3365903B"/>
    <w:rsid w:val="336702E2"/>
    <w:rsid w:val="33691716"/>
    <w:rsid w:val="336B480F"/>
    <w:rsid w:val="336B7C7B"/>
    <w:rsid w:val="336C4ED1"/>
    <w:rsid w:val="336CCCB7"/>
    <w:rsid w:val="336EBAC7"/>
    <w:rsid w:val="3370A821"/>
    <w:rsid w:val="3372D79C"/>
    <w:rsid w:val="33770679"/>
    <w:rsid w:val="33782497"/>
    <w:rsid w:val="3378306A"/>
    <w:rsid w:val="3378FC2F"/>
    <w:rsid w:val="33792CB3"/>
    <w:rsid w:val="337967F8"/>
    <w:rsid w:val="337D479C"/>
    <w:rsid w:val="337EF063"/>
    <w:rsid w:val="338202F8"/>
    <w:rsid w:val="33825E2F"/>
    <w:rsid w:val="3383483E"/>
    <w:rsid w:val="33856F0C"/>
    <w:rsid w:val="33867860"/>
    <w:rsid w:val="338943EA"/>
    <w:rsid w:val="338A8471"/>
    <w:rsid w:val="338B2675"/>
    <w:rsid w:val="338C3645"/>
    <w:rsid w:val="338CC9DF"/>
    <w:rsid w:val="338D198B"/>
    <w:rsid w:val="338F934A"/>
    <w:rsid w:val="33903D83"/>
    <w:rsid w:val="3390EA8F"/>
    <w:rsid w:val="33922109"/>
    <w:rsid w:val="33953438"/>
    <w:rsid w:val="339554E4"/>
    <w:rsid w:val="3399559F"/>
    <w:rsid w:val="339975A3"/>
    <w:rsid w:val="33A05763"/>
    <w:rsid w:val="33A1C93C"/>
    <w:rsid w:val="33A292A3"/>
    <w:rsid w:val="33A2A598"/>
    <w:rsid w:val="33A3CE62"/>
    <w:rsid w:val="33A773D4"/>
    <w:rsid w:val="33A927E0"/>
    <w:rsid w:val="33AC3268"/>
    <w:rsid w:val="33AD3611"/>
    <w:rsid w:val="33ADCBA9"/>
    <w:rsid w:val="33B19FB2"/>
    <w:rsid w:val="33B4B164"/>
    <w:rsid w:val="33B994F0"/>
    <w:rsid w:val="33B9FAEA"/>
    <w:rsid w:val="33BD7C10"/>
    <w:rsid w:val="33BF4BD4"/>
    <w:rsid w:val="33C4161D"/>
    <w:rsid w:val="33CE831E"/>
    <w:rsid w:val="33CFF23E"/>
    <w:rsid w:val="33D17A9A"/>
    <w:rsid w:val="33D183CD"/>
    <w:rsid w:val="33D2156C"/>
    <w:rsid w:val="33D2F194"/>
    <w:rsid w:val="33D4FD4C"/>
    <w:rsid w:val="33D8AFC0"/>
    <w:rsid w:val="33DA7F1C"/>
    <w:rsid w:val="33DC45D8"/>
    <w:rsid w:val="33DF0C90"/>
    <w:rsid w:val="33DFA62F"/>
    <w:rsid w:val="33E04EB1"/>
    <w:rsid w:val="33E20943"/>
    <w:rsid w:val="33E24E3B"/>
    <w:rsid w:val="33EA3529"/>
    <w:rsid w:val="33EE0606"/>
    <w:rsid w:val="33F03317"/>
    <w:rsid w:val="33F0919C"/>
    <w:rsid w:val="33F28E6E"/>
    <w:rsid w:val="33F424DB"/>
    <w:rsid w:val="33F94C60"/>
    <w:rsid w:val="33FC4057"/>
    <w:rsid w:val="33FFC1E4"/>
    <w:rsid w:val="340220D6"/>
    <w:rsid w:val="34027B50"/>
    <w:rsid w:val="3407DDA9"/>
    <w:rsid w:val="340E7236"/>
    <w:rsid w:val="34148714"/>
    <w:rsid w:val="34153F0E"/>
    <w:rsid w:val="3416AA54"/>
    <w:rsid w:val="3417453E"/>
    <w:rsid w:val="341839E7"/>
    <w:rsid w:val="341A5BF3"/>
    <w:rsid w:val="341B81A5"/>
    <w:rsid w:val="341CC0FB"/>
    <w:rsid w:val="341DAB6B"/>
    <w:rsid w:val="341EC8E9"/>
    <w:rsid w:val="34207090"/>
    <w:rsid w:val="34247BB0"/>
    <w:rsid w:val="34252CE9"/>
    <w:rsid w:val="3427AB3B"/>
    <w:rsid w:val="3428474C"/>
    <w:rsid w:val="3428572D"/>
    <w:rsid w:val="3429686F"/>
    <w:rsid w:val="342E6021"/>
    <w:rsid w:val="342ED8AD"/>
    <w:rsid w:val="342EE536"/>
    <w:rsid w:val="342EE8F9"/>
    <w:rsid w:val="3431E6C7"/>
    <w:rsid w:val="34328831"/>
    <w:rsid w:val="3435BA8E"/>
    <w:rsid w:val="343C2DE5"/>
    <w:rsid w:val="343E92A1"/>
    <w:rsid w:val="343F0A5E"/>
    <w:rsid w:val="3441F59F"/>
    <w:rsid w:val="34435476"/>
    <w:rsid w:val="3446C03B"/>
    <w:rsid w:val="3448688A"/>
    <w:rsid w:val="344A1DA4"/>
    <w:rsid w:val="344FB790"/>
    <w:rsid w:val="3450428E"/>
    <w:rsid w:val="3453417B"/>
    <w:rsid w:val="3455ED4B"/>
    <w:rsid w:val="34580867"/>
    <w:rsid w:val="34586EB6"/>
    <w:rsid w:val="34598BF4"/>
    <w:rsid w:val="345D2D58"/>
    <w:rsid w:val="3461FD38"/>
    <w:rsid w:val="34628C56"/>
    <w:rsid w:val="34663BFB"/>
    <w:rsid w:val="346F52DC"/>
    <w:rsid w:val="346FB904"/>
    <w:rsid w:val="347607D6"/>
    <w:rsid w:val="347B8ECA"/>
    <w:rsid w:val="3481444B"/>
    <w:rsid w:val="34814F66"/>
    <w:rsid w:val="3481C9C9"/>
    <w:rsid w:val="34822C89"/>
    <w:rsid w:val="3482DF4A"/>
    <w:rsid w:val="34848A48"/>
    <w:rsid w:val="348690A7"/>
    <w:rsid w:val="348AD6A2"/>
    <w:rsid w:val="348B4035"/>
    <w:rsid w:val="349001A1"/>
    <w:rsid w:val="3493FD20"/>
    <w:rsid w:val="34948F0A"/>
    <w:rsid w:val="34966A26"/>
    <w:rsid w:val="349BB9B1"/>
    <w:rsid w:val="349E0F0E"/>
    <w:rsid w:val="349F2E12"/>
    <w:rsid w:val="349F3DD3"/>
    <w:rsid w:val="349F6CF3"/>
    <w:rsid w:val="34A03DEA"/>
    <w:rsid w:val="34A04A52"/>
    <w:rsid w:val="34A0885D"/>
    <w:rsid w:val="34A0CA3C"/>
    <w:rsid w:val="34A26397"/>
    <w:rsid w:val="34A4AB8B"/>
    <w:rsid w:val="34A4C90B"/>
    <w:rsid w:val="34A56640"/>
    <w:rsid w:val="34A59911"/>
    <w:rsid w:val="34A62A8A"/>
    <w:rsid w:val="34AD33A7"/>
    <w:rsid w:val="34B07258"/>
    <w:rsid w:val="34B1598E"/>
    <w:rsid w:val="34B3F696"/>
    <w:rsid w:val="34B42BAC"/>
    <w:rsid w:val="34B5210D"/>
    <w:rsid w:val="34B6DF0E"/>
    <w:rsid w:val="34B8B35D"/>
    <w:rsid w:val="34B96100"/>
    <w:rsid w:val="34BD2B47"/>
    <w:rsid w:val="34BDEB50"/>
    <w:rsid w:val="34C27226"/>
    <w:rsid w:val="34C3077A"/>
    <w:rsid w:val="34C69FC8"/>
    <w:rsid w:val="34C8E2BE"/>
    <w:rsid w:val="34CC3A31"/>
    <w:rsid w:val="34DA627E"/>
    <w:rsid w:val="34DD6586"/>
    <w:rsid w:val="34DDCB28"/>
    <w:rsid w:val="34DE22EB"/>
    <w:rsid w:val="34E004EF"/>
    <w:rsid w:val="34E10EFC"/>
    <w:rsid w:val="34E276C3"/>
    <w:rsid w:val="34E51E5E"/>
    <w:rsid w:val="34E54D1F"/>
    <w:rsid w:val="34E6143F"/>
    <w:rsid w:val="34E616C1"/>
    <w:rsid w:val="34EA9DFD"/>
    <w:rsid w:val="34EC8097"/>
    <w:rsid w:val="34F217E4"/>
    <w:rsid w:val="34F5DB59"/>
    <w:rsid w:val="34F8319F"/>
    <w:rsid w:val="34F92648"/>
    <w:rsid w:val="34F9A303"/>
    <w:rsid w:val="34FABBDD"/>
    <w:rsid w:val="350685E2"/>
    <w:rsid w:val="3507D64E"/>
    <w:rsid w:val="350AC8AA"/>
    <w:rsid w:val="350F96A7"/>
    <w:rsid w:val="351911E6"/>
    <w:rsid w:val="35194F62"/>
    <w:rsid w:val="351958FB"/>
    <w:rsid w:val="351A7F81"/>
    <w:rsid w:val="351DE45B"/>
    <w:rsid w:val="3520AABC"/>
    <w:rsid w:val="3520B395"/>
    <w:rsid w:val="3521DEE2"/>
    <w:rsid w:val="352331DC"/>
    <w:rsid w:val="3526C00D"/>
    <w:rsid w:val="3528B1F7"/>
    <w:rsid w:val="352CEDC9"/>
    <w:rsid w:val="353AA808"/>
    <w:rsid w:val="353AD4A2"/>
    <w:rsid w:val="353AFBFA"/>
    <w:rsid w:val="353D32DB"/>
    <w:rsid w:val="353D7607"/>
    <w:rsid w:val="353FEF30"/>
    <w:rsid w:val="35459634"/>
    <w:rsid w:val="35523F18"/>
    <w:rsid w:val="35575347"/>
    <w:rsid w:val="35577B44"/>
    <w:rsid w:val="355A0033"/>
    <w:rsid w:val="355AE408"/>
    <w:rsid w:val="355B6813"/>
    <w:rsid w:val="355D585A"/>
    <w:rsid w:val="355E3E64"/>
    <w:rsid w:val="355F161C"/>
    <w:rsid w:val="3561D5F9"/>
    <w:rsid w:val="35626F46"/>
    <w:rsid w:val="3567802A"/>
    <w:rsid w:val="3569DEB7"/>
    <w:rsid w:val="356C1EF4"/>
    <w:rsid w:val="356C25C1"/>
    <w:rsid w:val="356DF3D8"/>
    <w:rsid w:val="35718698"/>
    <w:rsid w:val="35735689"/>
    <w:rsid w:val="3574A185"/>
    <w:rsid w:val="357BE042"/>
    <w:rsid w:val="357D5D5D"/>
    <w:rsid w:val="357EAE85"/>
    <w:rsid w:val="358959BD"/>
    <w:rsid w:val="358D7B05"/>
    <w:rsid w:val="358E78A5"/>
    <w:rsid w:val="35913115"/>
    <w:rsid w:val="35932FA3"/>
    <w:rsid w:val="359368A2"/>
    <w:rsid w:val="35958605"/>
    <w:rsid w:val="35958A6E"/>
    <w:rsid w:val="35992FDB"/>
    <w:rsid w:val="359D0BEB"/>
    <w:rsid w:val="359F62E3"/>
    <w:rsid w:val="35A0CD1B"/>
    <w:rsid w:val="35A32862"/>
    <w:rsid w:val="35A38213"/>
    <w:rsid w:val="35A5EC12"/>
    <w:rsid w:val="35A605A3"/>
    <w:rsid w:val="35A71ECC"/>
    <w:rsid w:val="35A84241"/>
    <w:rsid w:val="35A85BD1"/>
    <w:rsid w:val="35AAB383"/>
    <w:rsid w:val="35AB0420"/>
    <w:rsid w:val="35AC3FD2"/>
    <w:rsid w:val="35B0C594"/>
    <w:rsid w:val="35B0EF68"/>
    <w:rsid w:val="35B12249"/>
    <w:rsid w:val="35B359D1"/>
    <w:rsid w:val="35B4A8E2"/>
    <w:rsid w:val="35B6B3C5"/>
    <w:rsid w:val="35B6C32A"/>
    <w:rsid w:val="35B75C50"/>
    <w:rsid w:val="35B7E1FA"/>
    <w:rsid w:val="35B9C633"/>
    <w:rsid w:val="35BD73FE"/>
    <w:rsid w:val="35BE10E4"/>
    <w:rsid w:val="35C0037A"/>
    <w:rsid w:val="35C1104F"/>
    <w:rsid w:val="35C1EEE1"/>
    <w:rsid w:val="35C31375"/>
    <w:rsid w:val="35C51D28"/>
    <w:rsid w:val="35C5E8F3"/>
    <w:rsid w:val="35C61049"/>
    <w:rsid w:val="35CC99D1"/>
    <w:rsid w:val="35D71013"/>
    <w:rsid w:val="35D91F8C"/>
    <w:rsid w:val="35DB6195"/>
    <w:rsid w:val="35DC9C08"/>
    <w:rsid w:val="35E0CFB9"/>
    <w:rsid w:val="35E1BC5D"/>
    <w:rsid w:val="35E433D4"/>
    <w:rsid w:val="35E55D08"/>
    <w:rsid w:val="35E5E272"/>
    <w:rsid w:val="35E80E23"/>
    <w:rsid w:val="35EB3591"/>
    <w:rsid w:val="35ED17BD"/>
    <w:rsid w:val="35F1DA7C"/>
    <w:rsid w:val="35F8FBF7"/>
    <w:rsid w:val="35FA051E"/>
    <w:rsid w:val="35FC73BE"/>
    <w:rsid w:val="35FCCA9C"/>
    <w:rsid w:val="35FD74C1"/>
    <w:rsid w:val="36022EC0"/>
    <w:rsid w:val="3606073E"/>
    <w:rsid w:val="36071F21"/>
    <w:rsid w:val="3607B030"/>
    <w:rsid w:val="36090C61"/>
    <w:rsid w:val="360DAC78"/>
    <w:rsid w:val="360DECC0"/>
    <w:rsid w:val="36167AEE"/>
    <w:rsid w:val="3616D12B"/>
    <w:rsid w:val="361B10AF"/>
    <w:rsid w:val="3624D02A"/>
    <w:rsid w:val="36252BC1"/>
    <w:rsid w:val="3626CE44"/>
    <w:rsid w:val="362B70D9"/>
    <w:rsid w:val="362CD5C0"/>
    <w:rsid w:val="362CDF34"/>
    <w:rsid w:val="362EEEA2"/>
    <w:rsid w:val="36329D84"/>
    <w:rsid w:val="36355684"/>
    <w:rsid w:val="3637BA5C"/>
    <w:rsid w:val="363A4EB2"/>
    <w:rsid w:val="363B15A0"/>
    <w:rsid w:val="363B4490"/>
    <w:rsid w:val="363C793E"/>
    <w:rsid w:val="363DCA1E"/>
    <w:rsid w:val="363DF855"/>
    <w:rsid w:val="363FE45B"/>
    <w:rsid w:val="3643A095"/>
    <w:rsid w:val="36449573"/>
    <w:rsid w:val="36490067"/>
    <w:rsid w:val="36494793"/>
    <w:rsid w:val="364D531A"/>
    <w:rsid w:val="3651F960"/>
    <w:rsid w:val="36554DA8"/>
    <w:rsid w:val="36557824"/>
    <w:rsid w:val="3657138D"/>
    <w:rsid w:val="3659100E"/>
    <w:rsid w:val="3661EF78"/>
    <w:rsid w:val="36637303"/>
    <w:rsid w:val="3663C27A"/>
    <w:rsid w:val="3664EE6D"/>
    <w:rsid w:val="3666764A"/>
    <w:rsid w:val="36669670"/>
    <w:rsid w:val="36692EBF"/>
    <w:rsid w:val="3669EDF4"/>
    <w:rsid w:val="366ABF07"/>
    <w:rsid w:val="366D115B"/>
    <w:rsid w:val="366D8066"/>
    <w:rsid w:val="3673CD9F"/>
    <w:rsid w:val="3679A406"/>
    <w:rsid w:val="367B5645"/>
    <w:rsid w:val="367D0E9C"/>
    <w:rsid w:val="367F116D"/>
    <w:rsid w:val="367F45A1"/>
    <w:rsid w:val="367FAEB6"/>
    <w:rsid w:val="36821F53"/>
    <w:rsid w:val="368380A7"/>
    <w:rsid w:val="36884B09"/>
    <w:rsid w:val="36893DE2"/>
    <w:rsid w:val="368946D0"/>
    <w:rsid w:val="368BD6DF"/>
    <w:rsid w:val="36907C1B"/>
    <w:rsid w:val="36950FA2"/>
    <w:rsid w:val="369B3CDD"/>
    <w:rsid w:val="369F10A4"/>
    <w:rsid w:val="36A2CDB2"/>
    <w:rsid w:val="36A48049"/>
    <w:rsid w:val="36A56A93"/>
    <w:rsid w:val="36A5849D"/>
    <w:rsid w:val="36A71EB8"/>
    <w:rsid w:val="36AA98C7"/>
    <w:rsid w:val="36AB16F8"/>
    <w:rsid w:val="36ABA4ED"/>
    <w:rsid w:val="36AC37A9"/>
    <w:rsid w:val="36AC9E6B"/>
    <w:rsid w:val="36AEDD20"/>
    <w:rsid w:val="36B04437"/>
    <w:rsid w:val="36B2FA21"/>
    <w:rsid w:val="36B32EEF"/>
    <w:rsid w:val="36B4AE76"/>
    <w:rsid w:val="36B5960A"/>
    <w:rsid w:val="36B69C0C"/>
    <w:rsid w:val="36C169F7"/>
    <w:rsid w:val="36C228E5"/>
    <w:rsid w:val="36C33F8F"/>
    <w:rsid w:val="36C70FA7"/>
    <w:rsid w:val="36C89EC6"/>
    <w:rsid w:val="36CA9F88"/>
    <w:rsid w:val="36CC1B5F"/>
    <w:rsid w:val="36CE8F7F"/>
    <w:rsid w:val="36CEFFF8"/>
    <w:rsid w:val="36D14042"/>
    <w:rsid w:val="36D2E6CF"/>
    <w:rsid w:val="36D30E37"/>
    <w:rsid w:val="36D6DBDD"/>
    <w:rsid w:val="36D87972"/>
    <w:rsid w:val="36DBF91A"/>
    <w:rsid w:val="36DFCE88"/>
    <w:rsid w:val="36E2310B"/>
    <w:rsid w:val="36E31474"/>
    <w:rsid w:val="36E46CBD"/>
    <w:rsid w:val="36E55646"/>
    <w:rsid w:val="36E6778E"/>
    <w:rsid w:val="36E7C87E"/>
    <w:rsid w:val="36E83968"/>
    <w:rsid w:val="36E8E177"/>
    <w:rsid w:val="36EAB06B"/>
    <w:rsid w:val="36EAFC80"/>
    <w:rsid w:val="36EC75BD"/>
    <w:rsid w:val="36ECABF0"/>
    <w:rsid w:val="36EEFAF3"/>
    <w:rsid w:val="36F0CAB7"/>
    <w:rsid w:val="36F12E98"/>
    <w:rsid w:val="36F3437C"/>
    <w:rsid w:val="36F46B7B"/>
    <w:rsid w:val="36FA7499"/>
    <w:rsid w:val="36FAA101"/>
    <w:rsid w:val="37010B7B"/>
    <w:rsid w:val="37015287"/>
    <w:rsid w:val="370287BF"/>
    <w:rsid w:val="3702C051"/>
    <w:rsid w:val="3706A50F"/>
    <w:rsid w:val="3709B6E7"/>
    <w:rsid w:val="3709D4E7"/>
    <w:rsid w:val="370A5C70"/>
    <w:rsid w:val="370C9FA0"/>
    <w:rsid w:val="370D15E3"/>
    <w:rsid w:val="370D8FD5"/>
    <w:rsid w:val="370DC596"/>
    <w:rsid w:val="370F81DB"/>
    <w:rsid w:val="3715B918"/>
    <w:rsid w:val="371A3270"/>
    <w:rsid w:val="371C77C0"/>
    <w:rsid w:val="371E6343"/>
    <w:rsid w:val="37234E83"/>
    <w:rsid w:val="37248F25"/>
    <w:rsid w:val="37249D93"/>
    <w:rsid w:val="37252BB0"/>
    <w:rsid w:val="3726089C"/>
    <w:rsid w:val="3726110A"/>
    <w:rsid w:val="37271563"/>
    <w:rsid w:val="37303AB7"/>
    <w:rsid w:val="373285E5"/>
    <w:rsid w:val="3734A353"/>
    <w:rsid w:val="37370D71"/>
    <w:rsid w:val="373739D3"/>
    <w:rsid w:val="37373E4C"/>
    <w:rsid w:val="37377B5C"/>
    <w:rsid w:val="3737A392"/>
    <w:rsid w:val="37387CD6"/>
    <w:rsid w:val="3739E006"/>
    <w:rsid w:val="373A3B9E"/>
    <w:rsid w:val="37405FFF"/>
    <w:rsid w:val="37424510"/>
    <w:rsid w:val="3743AF52"/>
    <w:rsid w:val="37481B78"/>
    <w:rsid w:val="374CD556"/>
    <w:rsid w:val="374D5BC5"/>
    <w:rsid w:val="37507763"/>
    <w:rsid w:val="3750A4F2"/>
    <w:rsid w:val="3751F678"/>
    <w:rsid w:val="3752B47D"/>
    <w:rsid w:val="37588C3D"/>
    <w:rsid w:val="375B264A"/>
    <w:rsid w:val="3760DDEB"/>
    <w:rsid w:val="37631582"/>
    <w:rsid w:val="3765BE39"/>
    <w:rsid w:val="3765E328"/>
    <w:rsid w:val="3766FEF5"/>
    <w:rsid w:val="3767B8C9"/>
    <w:rsid w:val="3769B550"/>
    <w:rsid w:val="376E6FCB"/>
    <w:rsid w:val="376F2F66"/>
    <w:rsid w:val="37714E45"/>
    <w:rsid w:val="377265A2"/>
    <w:rsid w:val="3773D8E3"/>
    <w:rsid w:val="37758C71"/>
    <w:rsid w:val="3776A9B2"/>
    <w:rsid w:val="37778C28"/>
    <w:rsid w:val="37789973"/>
    <w:rsid w:val="37790511"/>
    <w:rsid w:val="3779B5D4"/>
    <w:rsid w:val="3779BBDE"/>
    <w:rsid w:val="377BA701"/>
    <w:rsid w:val="377EC861"/>
    <w:rsid w:val="377FD2DB"/>
    <w:rsid w:val="378213FC"/>
    <w:rsid w:val="3782AFD4"/>
    <w:rsid w:val="378582D3"/>
    <w:rsid w:val="378759CB"/>
    <w:rsid w:val="378941D1"/>
    <w:rsid w:val="378A93E9"/>
    <w:rsid w:val="378DE66B"/>
    <w:rsid w:val="3790453B"/>
    <w:rsid w:val="37929D81"/>
    <w:rsid w:val="379450E2"/>
    <w:rsid w:val="379B6B5D"/>
    <w:rsid w:val="379B763F"/>
    <w:rsid w:val="379BAD3E"/>
    <w:rsid w:val="379F7FCA"/>
    <w:rsid w:val="37A145D9"/>
    <w:rsid w:val="37A42092"/>
    <w:rsid w:val="37ACD175"/>
    <w:rsid w:val="37AD5942"/>
    <w:rsid w:val="37AF015C"/>
    <w:rsid w:val="37B08F03"/>
    <w:rsid w:val="37B0D2B6"/>
    <w:rsid w:val="37B0E9C1"/>
    <w:rsid w:val="37B0F202"/>
    <w:rsid w:val="37B1ACF3"/>
    <w:rsid w:val="37B33906"/>
    <w:rsid w:val="37B4284E"/>
    <w:rsid w:val="37B4ED18"/>
    <w:rsid w:val="37B621AC"/>
    <w:rsid w:val="37B75B60"/>
    <w:rsid w:val="37B8E381"/>
    <w:rsid w:val="37BAD96E"/>
    <w:rsid w:val="37BBA77B"/>
    <w:rsid w:val="37C3265E"/>
    <w:rsid w:val="37C40143"/>
    <w:rsid w:val="37C42C98"/>
    <w:rsid w:val="37C88CB0"/>
    <w:rsid w:val="37C8C0C1"/>
    <w:rsid w:val="37C911CD"/>
    <w:rsid w:val="37D01C60"/>
    <w:rsid w:val="37D22390"/>
    <w:rsid w:val="37D2A80B"/>
    <w:rsid w:val="37D38CFF"/>
    <w:rsid w:val="37D4891E"/>
    <w:rsid w:val="37D8246A"/>
    <w:rsid w:val="37DA20D0"/>
    <w:rsid w:val="37DA3558"/>
    <w:rsid w:val="37DBF514"/>
    <w:rsid w:val="37DCE1DC"/>
    <w:rsid w:val="37DD33C3"/>
    <w:rsid w:val="37DF3A8E"/>
    <w:rsid w:val="37DFA71E"/>
    <w:rsid w:val="37E14C1D"/>
    <w:rsid w:val="37E17728"/>
    <w:rsid w:val="37E38294"/>
    <w:rsid w:val="37E3C6E1"/>
    <w:rsid w:val="37E5BF95"/>
    <w:rsid w:val="37F2E471"/>
    <w:rsid w:val="37F61996"/>
    <w:rsid w:val="37FB2572"/>
    <w:rsid w:val="37FFA6EB"/>
    <w:rsid w:val="38016E76"/>
    <w:rsid w:val="38034792"/>
    <w:rsid w:val="3804D783"/>
    <w:rsid w:val="380871B1"/>
    <w:rsid w:val="380D3379"/>
    <w:rsid w:val="380DA457"/>
    <w:rsid w:val="380EA71C"/>
    <w:rsid w:val="3810B15E"/>
    <w:rsid w:val="3813E82F"/>
    <w:rsid w:val="3813FFC3"/>
    <w:rsid w:val="3815DB29"/>
    <w:rsid w:val="3819800D"/>
    <w:rsid w:val="381F3F49"/>
    <w:rsid w:val="38208403"/>
    <w:rsid w:val="3820AC69"/>
    <w:rsid w:val="382895E3"/>
    <w:rsid w:val="382AF120"/>
    <w:rsid w:val="382B22A0"/>
    <w:rsid w:val="382F3973"/>
    <w:rsid w:val="3832A789"/>
    <w:rsid w:val="3836D9E6"/>
    <w:rsid w:val="3837DB60"/>
    <w:rsid w:val="383A9BFA"/>
    <w:rsid w:val="383CCA9C"/>
    <w:rsid w:val="383EFB7C"/>
    <w:rsid w:val="38400B8C"/>
    <w:rsid w:val="38401E68"/>
    <w:rsid w:val="3840E2FD"/>
    <w:rsid w:val="3842B305"/>
    <w:rsid w:val="38440DD6"/>
    <w:rsid w:val="3844BBB9"/>
    <w:rsid w:val="3847A0C5"/>
    <w:rsid w:val="384AB47D"/>
    <w:rsid w:val="384B9FE5"/>
    <w:rsid w:val="3853F81A"/>
    <w:rsid w:val="38566657"/>
    <w:rsid w:val="3859F7A1"/>
    <w:rsid w:val="385A8383"/>
    <w:rsid w:val="385D2722"/>
    <w:rsid w:val="385D2967"/>
    <w:rsid w:val="3865ADC3"/>
    <w:rsid w:val="3865EBEE"/>
    <w:rsid w:val="386ADCDF"/>
    <w:rsid w:val="386EA87B"/>
    <w:rsid w:val="3870C4E8"/>
    <w:rsid w:val="3874B297"/>
    <w:rsid w:val="3875034A"/>
    <w:rsid w:val="38767D78"/>
    <w:rsid w:val="387BA563"/>
    <w:rsid w:val="387C2465"/>
    <w:rsid w:val="387C4BA7"/>
    <w:rsid w:val="387E985B"/>
    <w:rsid w:val="387FBA52"/>
    <w:rsid w:val="388137A2"/>
    <w:rsid w:val="38822AAB"/>
    <w:rsid w:val="388240D6"/>
    <w:rsid w:val="3882B110"/>
    <w:rsid w:val="3882ECAF"/>
    <w:rsid w:val="388520E3"/>
    <w:rsid w:val="38852805"/>
    <w:rsid w:val="3885CD4A"/>
    <w:rsid w:val="388726F6"/>
    <w:rsid w:val="388BD171"/>
    <w:rsid w:val="388DECA6"/>
    <w:rsid w:val="388E3705"/>
    <w:rsid w:val="388E50C7"/>
    <w:rsid w:val="388E7B8C"/>
    <w:rsid w:val="3890471E"/>
    <w:rsid w:val="38912197"/>
    <w:rsid w:val="389191B4"/>
    <w:rsid w:val="3892896F"/>
    <w:rsid w:val="3892B306"/>
    <w:rsid w:val="38932721"/>
    <w:rsid w:val="38939771"/>
    <w:rsid w:val="3894A425"/>
    <w:rsid w:val="38985466"/>
    <w:rsid w:val="389A7968"/>
    <w:rsid w:val="389BD7EB"/>
    <w:rsid w:val="389FC000"/>
    <w:rsid w:val="38A0F0AE"/>
    <w:rsid w:val="38A14E43"/>
    <w:rsid w:val="38A49AE2"/>
    <w:rsid w:val="38B388D1"/>
    <w:rsid w:val="38B6C782"/>
    <w:rsid w:val="38B8D3EE"/>
    <w:rsid w:val="38B93314"/>
    <w:rsid w:val="38BFB132"/>
    <w:rsid w:val="38C49939"/>
    <w:rsid w:val="38C5C8CE"/>
    <w:rsid w:val="38C7F479"/>
    <w:rsid w:val="38C87BE6"/>
    <w:rsid w:val="38C9F5E6"/>
    <w:rsid w:val="38CA4837"/>
    <w:rsid w:val="38CF3C7D"/>
    <w:rsid w:val="38D17D15"/>
    <w:rsid w:val="38D1AD8E"/>
    <w:rsid w:val="38D2D921"/>
    <w:rsid w:val="38D4177F"/>
    <w:rsid w:val="38D44D37"/>
    <w:rsid w:val="38D4D876"/>
    <w:rsid w:val="38D66642"/>
    <w:rsid w:val="38D97B7D"/>
    <w:rsid w:val="38DC7943"/>
    <w:rsid w:val="38DD151B"/>
    <w:rsid w:val="38E0E21E"/>
    <w:rsid w:val="38E236A2"/>
    <w:rsid w:val="38E6768E"/>
    <w:rsid w:val="38E72C5D"/>
    <w:rsid w:val="38E994AA"/>
    <w:rsid w:val="38EB0571"/>
    <w:rsid w:val="38ED29DB"/>
    <w:rsid w:val="38EF58F6"/>
    <w:rsid w:val="38EFECBE"/>
    <w:rsid w:val="38F11C8E"/>
    <w:rsid w:val="38F14AD8"/>
    <w:rsid w:val="38F3E866"/>
    <w:rsid w:val="38F7A773"/>
    <w:rsid w:val="38FA5E82"/>
    <w:rsid w:val="38FDA72B"/>
    <w:rsid w:val="39018504"/>
    <w:rsid w:val="390242B0"/>
    <w:rsid w:val="3904AD4B"/>
    <w:rsid w:val="39065F69"/>
    <w:rsid w:val="3907AC3A"/>
    <w:rsid w:val="3908605E"/>
    <w:rsid w:val="39091704"/>
    <w:rsid w:val="39094C5C"/>
    <w:rsid w:val="390A5AB7"/>
    <w:rsid w:val="390BB436"/>
    <w:rsid w:val="391110B7"/>
    <w:rsid w:val="3911F6AB"/>
    <w:rsid w:val="391366F4"/>
    <w:rsid w:val="3913FE99"/>
    <w:rsid w:val="39163023"/>
    <w:rsid w:val="3916D482"/>
    <w:rsid w:val="39180458"/>
    <w:rsid w:val="3918125A"/>
    <w:rsid w:val="391CDDA9"/>
    <w:rsid w:val="391FB7DF"/>
    <w:rsid w:val="3920C08D"/>
    <w:rsid w:val="3923D4EB"/>
    <w:rsid w:val="392419F0"/>
    <w:rsid w:val="3924EF1C"/>
    <w:rsid w:val="3928FC8F"/>
    <w:rsid w:val="392912BA"/>
    <w:rsid w:val="3929C4A2"/>
    <w:rsid w:val="392C595F"/>
    <w:rsid w:val="392E2990"/>
    <w:rsid w:val="392E54EB"/>
    <w:rsid w:val="39313EC9"/>
    <w:rsid w:val="39375704"/>
    <w:rsid w:val="393A4212"/>
    <w:rsid w:val="393A7430"/>
    <w:rsid w:val="393CE65A"/>
    <w:rsid w:val="3940DF78"/>
    <w:rsid w:val="3941EED2"/>
    <w:rsid w:val="3946E45F"/>
    <w:rsid w:val="39486ED2"/>
    <w:rsid w:val="394F8692"/>
    <w:rsid w:val="3957EA92"/>
    <w:rsid w:val="395824C7"/>
    <w:rsid w:val="3958A8CB"/>
    <w:rsid w:val="39597F43"/>
    <w:rsid w:val="395D569A"/>
    <w:rsid w:val="395F048A"/>
    <w:rsid w:val="396030AF"/>
    <w:rsid w:val="396048F9"/>
    <w:rsid w:val="39607B44"/>
    <w:rsid w:val="3961EF3E"/>
    <w:rsid w:val="3962BE07"/>
    <w:rsid w:val="39640494"/>
    <w:rsid w:val="39646EE3"/>
    <w:rsid w:val="3966F992"/>
    <w:rsid w:val="3967E1EF"/>
    <w:rsid w:val="396BB3C0"/>
    <w:rsid w:val="396DCE42"/>
    <w:rsid w:val="39712EF3"/>
    <w:rsid w:val="39721605"/>
    <w:rsid w:val="39742B13"/>
    <w:rsid w:val="39766042"/>
    <w:rsid w:val="39786289"/>
    <w:rsid w:val="39786F24"/>
    <w:rsid w:val="3979EDB0"/>
    <w:rsid w:val="397A5D69"/>
    <w:rsid w:val="397DDC9D"/>
    <w:rsid w:val="39800E2D"/>
    <w:rsid w:val="3981E335"/>
    <w:rsid w:val="3987FEB5"/>
    <w:rsid w:val="3988311E"/>
    <w:rsid w:val="3988F585"/>
    <w:rsid w:val="39895169"/>
    <w:rsid w:val="398B5FA8"/>
    <w:rsid w:val="39913375"/>
    <w:rsid w:val="39931A0C"/>
    <w:rsid w:val="39933016"/>
    <w:rsid w:val="3993EE00"/>
    <w:rsid w:val="399405D9"/>
    <w:rsid w:val="39949E71"/>
    <w:rsid w:val="399959EA"/>
    <w:rsid w:val="399AAA62"/>
    <w:rsid w:val="399C357F"/>
    <w:rsid w:val="399D323A"/>
    <w:rsid w:val="399FC80F"/>
    <w:rsid w:val="39A13BFF"/>
    <w:rsid w:val="39A3014E"/>
    <w:rsid w:val="39A58EFF"/>
    <w:rsid w:val="39A5F4F3"/>
    <w:rsid w:val="39A698CC"/>
    <w:rsid w:val="39A7F97B"/>
    <w:rsid w:val="39A95423"/>
    <w:rsid w:val="39AC701E"/>
    <w:rsid w:val="39B1F050"/>
    <w:rsid w:val="39BB56CB"/>
    <w:rsid w:val="39BB9138"/>
    <w:rsid w:val="39BBCA87"/>
    <w:rsid w:val="39BC801E"/>
    <w:rsid w:val="39BFDD8A"/>
    <w:rsid w:val="39C022A4"/>
    <w:rsid w:val="39C21682"/>
    <w:rsid w:val="39C7A648"/>
    <w:rsid w:val="39CAEBFB"/>
    <w:rsid w:val="39CCEEAA"/>
    <w:rsid w:val="39D13EE9"/>
    <w:rsid w:val="39D3DA1C"/>
    <w:rsid w:val="39D45DBC"/>
    <w:rsid w:val="39D5DC07"/>
    <w:rsid w:val="39D6E67C"/>
    <w:rsid w:val="39DB2447"/>
    <w:rsid w:val="39DB2E54"/>
    <w:rsid w:val="39DD8B6D"/>
    <w:rsid w:val="39DFF9CB"/>
    <w:rsid w:val="39E72DF4"/>
    <w:rsid w:val="39E849FE"/>
    <w:rsid w:val="39E88411"/>
    <w:rsid w:val="39E952A1"/>
    <w:rsid w:val="39EE3DAC"/>
    <w:rsid w:val="39F225FF"/>
    <w:rsid w:val="39F250DA"/>
    <w:rsid w:val="39F356F1"/>
    <w:rsid w:val="39F47BF0"/>
    <w:rsid w:val="39F79122"/>
    <w:rsid w:val="39F87116"/>
    <w:rsid w:val="39FDC5A0"/>
    <w:rsid w:val="39FF8A03"/>
    <w:rsid w:val="3A0160EE"/>
    <w:rsid w:val="3A05A167"/>
    <w:rsid w:val="3A06E0FA"/>
    <w:rsid w:val="3A072C16"/>
    <w:rsid w:val="3A0CC4AE"/>
    <w:rsid w:val="3A0DA00A"/>
    <w:rsid w:val="3A0DD3BB"/>
    <w:rsid w:val="3A0F4930"/>
    <w:rsid w:val="3A122E36"/>
    <w:rsid w:val="3A1696FB"/>
    <w:rsid w:val="3A16A180"/>
    <w:rsid w:val="3A1719B1"/>
    <w:rsid w:val="3A18A462"/>
    <w:rsid w:val="3A18E7F4"/>
    <w:rsid w:val="3A196785"/>
    <w:rsid w:val="3A1BF5EF"/>
    <w:rsid w:val="3A1F329B"/>
    <w:rsid w:val="3A20C696"/>
    <w:rsid w:val="3A21BD98"/>
    <w:rsid w:val="3A2316FA"/>
    <w:rsid w:val="3A25E595"/>
    <w:rsid w:val="3A27D97B"/>
    <w:rsid w:val="3A27FDC5"/>
    <w:rsid w:val="3A2A6386"/>
    <w:rsid w:val="3A2E195A"/>
    <w:rsid w:val="3A2F9757"/>
    <w:rsid w:val="3A305959"/>
    <w:rsid w:val="3A33AEFA"/>
    <w:rsid w:val="3A341686"/>
    <w:rsid w:val="3A34D4F2"/>
    <w:rsid w:val="3A362889"/>
    <w:rsid w:val="3A363A8D"/>
    <w:rsid w:val="3A3785B5"/>
    <w:rsid w:val="3A3B78FD"/>
    <w:rsid w:val="3A3FD5AC"/>
    <w:rsid w:val="3A413C98"/>
    <w:rsid w:val="3A44C6D8"/>
    <w:rsid w:val="3A44DF74"/>
    <w:rsid w:val="3A471FCA"/>
    <w:rsid w:val="3A47AA3B"/>
    <w:rsid w:val="3A4828CF"/>
    <w:rsid w:val="3A4C4EE6"/>
    <w:rsid w:val="3A50BF22"/>
    <w:rsid w:val="3A529D31"/>
    <w:rsid w:val="3A57D094"/>
    <w:rsid w:val="3A5A24FC"/>
    <w:rsid w:val="3A5DC216"/>
    <w:rsid w:val="3A5F1D2A"/>
    <w:rsid w:val="3A5FBE1A"/>
    <w:rsid w:val="3A60C0CD"/>
    <w:rsid w:val="3A61D62B"/>
    <w:rsid w:val="3A627C53"/>
    <w:rsid w:val="3A631CC3"/>
    <w:rsid w:val="3A640C92"/>
    <w:rsid w:val="3A677A62"/>
    <w:rsid w:val="3A710FC7"/>
    <w:rsid w:val="3A721E69"/>
    <w:rsid w:val="3A727ADF"/>
    <w:rsid w:val="3A733AEC"/>
    <w:rsid w:val="3A7B3D48"/>
    <w:rsid w:val="3A7B6667"/>
    <w:rsid w:val="3A7FD998"/>
    <w:rsid w:val="3A80DAF9"/>
    <w:rsid w:val="3A828696"/>
    <w:rsid w:val="3A83D094"/>
    <w:rsid w:val="3A848E4E"/>
    <w:rsid w:val="3A854BE6"/>
    <w:rsid w:val="3A857389"/>
    <w:rsid w:val="3A887F03"/>
    <w:rsid w:val="3A88FF56"/>
    <w:rsid w:val="3A8AD431"/>
    <w:rsid w:val="3A8F5726"/>
    <w:rsid w:val="3A9045AE"/>
    <w:rsid w:val="3A90FD81"/>
    <w:rsid w:val="3A96FD34"/>
    <w:rsid w:val="3A9AEAAF"/>
    <w:rsid w:val="3A9CAFED"/>
    <w:rsid w:val="3A9E19DA"/>
    <w:rsid w:val="3A9FB138"/>
    <w:rsid w:val="3AA01287"/>
    <w:rsid w:val="3AA69DF3"/>
    <w:rsid w:val="3AACCD08"/>
    <w:rsid w:val="3AB04F5D"/>
    <w:rsid w:val="3AB1B20B"/>
    <w:rsid w:val="3AB23B51"/>
    <w:rsid w:val="3AB68D17"/>
    <w:rsid w:val="3AB6EBFF"/>
    <w:rsid w:val="3ABEAFC7"/>
    <w:rsid w:val="3ABEFEBF"/>
    <w:rsid w:val="3ABF0555"/>
    <w:rsid w:val="3AC0C3AB"/>
    <w:rsid w:val="3AC2E192"/>
    <w:rsid w:val="3AC32032"/>
    <w:rsid w:val="3AC61E1A"/>
    <w:rsid w:val="3AC9C3A2"/>
    <w:rsid w:val="3ACD439A"/>
    <w:rsid w:val="3AD3251C"/>
    <w:rsid w:val="3AD37884"/>
    <w:rsid w:val="3AD523CE"/>
    <w:rsid w:val="3AD771DC"/>
    <w:rsid w:val="3AD7D1F0"/>
    <w:rsid w:val="3AD8410C"/>
    <w:rsid w:val="3AD84488"/>
    <w:rsid w:val="3ADA5479"/>
    <w:rsid w:val="3ADB3CA9"/>
    <w:rsid w:val="3ADC5A40"/>
    <w:rsid w:val="3AE6D47F"/>
    <w:rsid w:val="3AE6E88F"/>
    <w:rsid w:val="3AE7C3EB"/>
    <w:rsid w:val="3AE9F5DF"/>
    <w:rsid w:val="3AEAC13D"/>
    <w:rsid w:val="3AED048C"/>
    <w:rsid w:val="3AEDE324"/>
    <w:rsid w:val="3AEEF262"/>
    <w:rsid w:val="3AEF4A85"/>
    <w:rsid w:val="3AF3DF35"/>
    <w:rsid w:val="3AF55272"/>
    <w:rsid w:val="3AF87B84"/>
    <w:rsid w:val="3AFA2261"/>
    <w:rsid w:val="3AFA3825"/>
    <w:rsid w:val="3AFCF941"/>
    <w:rsid w:val="3AFF00A4"/>
    <w:rsid w:val="3AFFF240"/>
    <w:rsid w:val="3B0198F0"/>
    <w:rsid w:val="3B03C6FC"/>
    <w:rsid w:val="3B0A3EB1"/>
    <w:rsid w:val="3B12C92F"/>
    <w:rsid w:val="3B1462FE"/>
    <w:rsid w:val="3B14E9A6"/>
    <w:rsid w:val="3B157B54"/>
    <w:rsid w:val="3B16B235"/>
    <w:rsid w:val="3B180F24"/>
    <w:rsid w:val="3B184E63"/>
    <w:rsid w:val="3B19314D"/>
    <w:rsid w:val="3B1C22B5"/>
    <w:rsid w:val="3B205A98"/>
    <w:rsid w:val="3B245CAC"/>
    <w:rsid w:val="3B24EA59"/>
    <w:rsid w:val="3B2ED55C"/>
    <w:rsid w:val="3B32835A"/>
    <w:rsid w:val="3B33760E"/>
    <w:rsid w:val="3B34CB25"/>
    <w:rsid w:val="3B34DE23"/>
    <w:rsid w:val="3B366257"/>
    <w:rsid w:val="3B3A6AEB"/>
    <w:rsid w:val="3B3D85D6"/>
    <w:rsid w:val="3B41E728"/>
    <w:rsid w:val="3B45CCE6"/>
    <w:rsid w:val="3B45DD00"/>
    <w:rsid w:val="3B473F84"/>
    <w:rsid w:val="3B4AF392"/>
    <w:rsid w:val="3B4B4B3D"/>
    <w:rsid w:val="3B50E096"/>
    <w:rsid w:val="3B50EB7D"/>
    <w:rsid w:val="3B5137D3"/>
    <w:rsid w:val="3B566035"/>
    <w:rsid w:val="3B57D45D"/>
    <w:rsid w:val="3B59F2B7"/>
    <w:rsid w:val="3B5AC229"/>
    <w:rsid w:val="3B5BF305"/>
    <w:rsid w:val="3B5BF31B"/>
    <w:rsid w:val="3B5C5842"/>
    <w:rsid w:val="3B5F4B8D"/>
    <w:rsid w:val="3B609B92"/>
    <w:rsid w:val="3B62EB6A"/>
    <w:rsid w:val="3B63284D"/>
    <w:rsid w:val="3B64AE7C"/>
    <w:rsid w:val="3B656488"/>
    <w:rsid w:val="3B66DC77"/>
    <w:rsid w:val="3B6811C4"/>
    <w:rsid w:val="3B6B7C0E"/>
    <w:rsid w:val="3B6C40F4"/>
    <w:rsid w:val="3B6CA005"/>
    <w:rsid w:val="3B6D60C3"/>
    <w:rsid w:val="3B6F2BB8"/>
    <w:rsid w:val="3B722517"/>
    <w:rsid w:val="3B743D06"/>
    <w:rsid w:val="3B76E1FE"/>
    <w:rsid w:val="3B77BCAE"/>
    <w:rsid w:val="3B785297"/>
    <w:rsid w:val="3B7ADEF6"/>
    <w:rsid w:val="3B7DB8B1"/>
    <w:rsid w:val="3B84A3F7"/>
    <w:rsid w:val="3B8546D6"/>
    <w:rsid w:val="3B86C118"/>
    <w:rsid w:val="3B8ACE17"/>
    <w:rsid w:val="3B8C967A"/>
    <w:rsid w:val="3B905BCD"/>
    <w:rsid w:val="3B92D866"/>
    <w:rsid w:val="3B979BBE"/>
    <w:rsid w:val="3B985C8F"/>
    <w:rsid w:val="3B9A3F28"/>
    <w:rsid w:val="3B9A9590"/>
    <w:rsid w:val="3B9EC94C"/>
    <w:rsid w:val="3BA20DD7"/>
    <w:rsid w:val="3BA3490A"/>
    <w:rsid w:val="3BA462B1"/>
    <w:rsid w:val="3BA5E35B"/>
    <w:rsid w:val="3BA64A46"/>
    <w:rsid w:val="3BA90901"/>
    <w:rsid w:val="3BADFC4A"/>
    <w:rsid w:val="3BB6811C"/>
    <w:rsid w:val="3BB9DD4E"/>
    <w:rsid w:val="3BC0F092"/>
    <w:rsid w:val="3BC54984"/>
    <w:rsid w:val="3BC69A54"/>
    <w:rsid w:val="3BC70BA9"/>
    <w:rsid w:val="3BC91D17"/>
    <w:rsid w:val="3BCDD396"/>
    <w:rsid w:val="3BD20278"/>
    <w:rsid w:val="3BD365D0"/>
    <w:rsid w:val="3BDC2B08"/>
    <w:rsid w:val="3BDD6851"/>
    <w:rsid w:val="3BE087E5"/>
    <w:rsid w:val="3BE102FA"/>
    <w:rsid w:val="3BE2E8DA"/>
    <w:rsid w:val="3BE47D49"/>
    <w:rsid w:val="3BE53BCC"/>
    <w:rsid w:val="3BE62CFB"/>
    <w:rsid w:val="3BE666DB"/>
    <w:rsid w:val="3BE67A17"/>
    <w:rsid w:val="3BE6A6B0"/>
    <w:rsid w:val="3BF0D0B2"/>
    <w:rsid w:val="3BF1A8B7"/>
    <w:rsid w:val="3BF5CBC1"/>
    <w:rsid w:val="3BF63D76"/>
    <w:rsid w:val="3BFCE6BC"/>
    <w:rsid w:val="3BFFB9DB"/>
    <w:rsid w:val="3C047DB9"/>
    <w:rsid w:val="3C05D057"/>
    <w:rsid w:val="3C08E26C"/>
    <w:rsid w:val="3C09A35D"/>
    <w:rsid w:val="3C0DD559"/>
    <w:rsid w:val="3C0E810F"/>
    <w:rsid w:val="3C12DB7E"/>
    <w:rsid w:val="3C19B403"/>
    <w:rsid w:val="3C1D1B7D"/>
    <w:rsid w:val="3C1F7F10"/>
    <w:rsid w:val="3C1F9B2C"/>
    <w:rsid w:val="3C211FE5"/>
    <w:rsid w:val="3C2596BE"/>
    <w:rsid w:val="3C25ED45"/>
    <w:rsid w:val="3C27AA34"/>
    <w:rsid w:val="3C294B27"/>
    <w:rsid w:val="3C2AEC00"/>
    <w:rsid w:val="3C2E3326"/>
    <w:rsid w:val="3C312EBE"/>
    <w:rsid w:val="3C31A778"/>
    <w:rsid w:val="3C34BA8D"/>
    <w:rsid w:val="3C359397"/>
    <w:rsid w:val="3C386C46"/>
    <w:rsid w:val="3C3FA473"/>
    <w:rsid w:val="3C3FD2E6"/>
    <w:rsid w:val="3C411A84"/>
    <w:rsid w:val="3C4418F3"/>
    <w:rsid w:val="3C44B745"/>
    <w:rsid w:val="3C47B1DF"/>
    <w:rsid w:val="3C495A0A"/>
    <w:rsid w:val="3C4B509F"/>
    <w:rsid w:val="3C4BCBF4"/>
    <w:rsid w:val="3C4CAE9A"/>
    <w:rsid w:val="3C4D1DBA"/>
    <w:rsid w:val="3C507747"/>
    <w:rsid w:val="3C5347CA"/>
    <w:rsid w:val="3C53B41F"/>
    <w:rsid w:val="3C53E7E8"/>
    <w:rsid w:val="3C560711"/>
    <w:rsid w:val="3C5E3BF3"/>
    <w:rsid w:val="3C60F300"/>
    <w:rsid w:val="3C61FF85"/>
    <w:rsid w:val="3C633623"/>
    <w:rsid w:val="3C65673B"/>
    <w:rsid w:val="3C66559D"/>
    <w:rsid w:val="3C672644"/>
    <w:rsid w:val="3C697123"/>
    <w:rsid w:val="3C6C158A"/>
    <w:rsid w:val="3C6C71C4"/>
    <w:rsid w:val="3C7181F6"/>
    <w:rsid w:val="3C730D37"/>
    <w:rsid w:val="3C74D68C"/>
    <w:rsid w:val="3C77CC75"/>
    <w:rsid w:val="3C7B61BB"/>
    <w:rsid w:val="3C7BE275"/>
    <w:rsid w:val="3C7DE092"/>
    <w:rsid w:val="3C7DEAFD"/>
    <w:rsid w:val="3C7FFAE2"/>
    <w:rsid w:val="3C81E1A7"/>
    <w:rsid w:val="3C830F0F"/>
    <w:rsid w:val="3C8426A0"/>
    <w:rsid w:val="3C849B62"/>
    <w:rsid w:val="3C864567"/>
    <w:rsid w:val="3C868FDC"/>
    <w:rsid w:val="3C86FECC"/>
    <w:rsid w:val="3C8B07C9"/>
    <w:rsid w:val="3C8D578E"/>
    <w:rsid w:val="3C93E099"/>
    <w:rsid w:val="3C9763F1"/>
    <w:rsid w:val="3C9972ED"/>
    <w:rsid w:val="3CA1E6AD"/>
    <w:rsid w:val="3CA30350"/>
    <w:rsid w:val="3CA59427"/>
    <w:rsid w:val="3CA92761"/>
    <w:rsid w:val="3CA9A09C"/>
    <w:rsid w:val="3CAAA039"/>
    <w:rsid w:val="3CAD127B"/>
    <w:rsid w:val="3CAD7835"/>
    <w:rsid w:val="3CAE0730"/>
    <w:rsid w:val="3CB04015"/>
    <w:rsid w:val="3CB0F59F"/>
    <w:rsid w:val="3CB42D53"/>
    <w:rsid w:val="3CBD1EAD"/>
    <w:rsid w:val="3CBDE81E"/>
    <w:rsid w:val="3CC0A0E5"/>
    <w:rsid w:val="3CC0BD06"/>
    <w:rsid w:val="3CC3A2F6"/>
    <w:rsid w:val="3CC4879D"/>
    <w:rsid w:val="3CC49821"/>
    <w:rsid w:val="3CC7D885"/>
    <w:rsid w:val="3CCFCFDD"/>
    <w:rsid w:val="3CD13490"/>
    <w:rsid w:val="3CD1E5B2"/>
    <w:rsid w:val="3CD3DCC8"/>
    <w:rsid w:val="3CD67508"/>
    <w:rsid w:val="3CD90A59"/>
    <w:rsid w:val="3CD92F54"/>
    <w:rsid w:val="3CD978A5"/>
    <w:rsid w:val="3CDB16A7"/>
    <w:rsid w:val="3CDB3985"/>
    <w:rsid w:val="3CDB5066"/>
    <w:rsid w:val="3CDBC1C0"/>
    <w:rsid w:val="3CDC93D3"/>
    <w:rsid w:val="3CDCA1EE"/>
    <w:rsid w:val="3CE06A1D"/>
    <w:rsid w:val="3CE1683E"/>
    <w:rsid w:val="3CE2EED9"/>
    <w:rsid w:val="3CE8354C"/>
    <w:rsid w:val="3CEC27E2"/>
    <w:rsid w:val="3CEC3844"/>
    <w:rsid w:val="3CF0C1C2"/>
    <w:rsid w:val="3CF71D7A"/>
    <w:rsid w:val="3CFA6150"/>
    <w:rsid w:val="3CFA7D8C"/>
    <w:rsid w:val="3CFED709"/>
    <w:rsid w:val="3D01B92B"/>
    <w:rsid w:val="3D02D88E"/>
    <w:rsid w:val="3D0454FA"/>
    <w:rsid w:val="3D077339"/>
    <w:rsid w:val="3D0AAA1A"/>
    <w:rsid w:val="3D0AFDAE"/>
    <w:rsid w:val="3D12626E"/>
    <w:rsid w:val="3D178BEA"/>
    <w:rsid w:val="3D1EABEE"/>
    <w:rsid w:val="3D1FFDA3"/>
    <w:rsid w:val="3D220B2A"/>
    <w:rsid w:val="3D220FE9"/>
    <w:rsid w:val="3D243B49"/>
    <w:rsid w:val="3D24F58F"/>
    <w:rsid w:val="3D27A02B"/>
    <w:rsid w:val="3D2F20C6"/>
    <w:rsid w:val="3D2F7AA8"/>
    <w:rsid w:val="3D319702"/>
    <w:rsid w:val="3D32E8B7"/>
    <w:rsid w:val="3D330A03"/>
    <w:rsid w:val="3D334EF3"/>
    <w:rsid w:val="3D340189"/>
    <w:rsid w:val="3D3769B1"/>
    <w:rsid w:val="3D3C5E41"/>
    <w:rsid w:val="3D3CB421"/>
    <w:rsid w:val="3D3EB4C4"/>
    <w:rsid w:val="3D409BD6"/>
    <w:rsid w:val="3D42D4C8"/>
    <w:rsid w:val="3D446802"/>
    <w:rsid w:val="3D450320"/>
    <w:rsid w:val="3D45C6D8"/>
    <w:rsid w:val="3D46BDA6"/>
    <w:rsid w:val="3D4C45C7"/>
    <w:rsid w:val="3D4D9C64"/>
    <w:rsid w:val="3D4E0004"/>
    <w:rsid w:val="3D516F90"/>
    <w:rsid w:val="3D51D075"/>
    <w:rsid w:val="3D52D09A"/>
    <w:rsid w:val="3D52DDF0"/>
    <w:rsid w:val="3D5353F1"/>
    <w:rsid w:val="3D54B356"/>
    <w:rsid w:val="3D5617F1"/>
    <w:rsid w:val="3D562617"/>
    <w:rsid w:val="3D57C8DD"/>
    <w:rsid w:val="3D5B1FEE"/>
    <w:rsid w:val="3D5D7DDA"/>
    <w:rsid w:val="3D5E6E66"/>
    <w:rsid w:val="3D60A7CD"/>
    <w:rsid w:val="3D61D14D"/>
    <w:rsid w:val="3D634AD0"/>
    <w:rsid w:val="3D663D2B"/>
    <w:rsid w:val="3D6678C2"/>
    <w:rsid w:val="3D671CD3"/>
    <w:rsid w:val="3D6928F2"/>
    <w:rsid w:val="3D6B79DF"/>
    <w:rsid w:val="3D6CBBDC"/>
    <w:rsid w:val="3D70AF76"/>
    <w:rsid w:val="3D73C87B"/>
    <w:rsid w:val="3D76A7F1"/>
    <w:rsid w:val="3D79E78D"/>
    <w:rsid w:val="3D7FE342"/>
    <w:rsid w:val="3D810ACE"/>
    <w:rsid w:val="3D851096"/>
    <w:rsid w:val="3D85B562"/>
    <w:rsid w:val="3D860C50"/>
    <w:rsid w:val="3D8FB970"/>
    <w:rsid w:val="3D902FDB"/>
    <w:rsid w:val="3D919C22"/>
    <w:rsid w:val="3D92BA0B"/>
    <w:rsid w:val="3D938871"/>
    <w:rsid w:val="3D95B497"/>
    <w:rsid w:val="3D99ACC9"/>
    <w:rsid w:val="3D99BEF5"/>
    <w:rsid w:val="3D9A5339"/>
    <w:rsid w:val="3D9C57A2"/>
    <w:rsid w:val="3D9CE466"/>
    <w:rsid w:val="3D9F30F5"/>
    <w:rsid w:val="3DA1B31C"/>
    <w:rsid w:val="3DA4968A"/>
    <w:rsid w:val="3DA6E59B"/>
    <w:rsid w:val="3DA6FE61"/>
    <w:rsid w:val="3DA8BA8F"/>
    <w:rsid w:val="3DAC5F78"/>
    <w:rsid w:val="3DAD071C"/>
    <w:rsid w:val="3DAF0C13"/>
    <w:rsid w:val="3DAFC9A3"/>
    <w:rsid w:val="3DB465C0"/>
    <w:rsid w:val="3DB51BE0"/>
    <w:rsid w:val="3DB83B7D"/>
    <w:rsid w:val="3DBA86F1"/>
    <w:rsid w:val="3DBB265B"/>
    <w:rsid w:val="3DBBD5FD"/>
    <w:rsid w:val="3DBCAC5A"/>
    <w:rsid w:val="3DBE8F58"/>
    <w:rsid w:val="3DC18094"/>
    <w:rsid w:val="3DC1D2B6"/>
    <w:rsid w:val="3DC5DD5D"/>
    <w:rsid w:val="3DC6777D"/>
    <w:rsid w:val="3DC80254"/>
    <w:rsid w:val="3DCC2E77"/>
    <w:rsid w:val="3DCE7484"/>
    <w:rsid w:val="3DCFFFDD"/>
    <w:rsid w:val="3DD003C1"/>
    <w:rsid w:val="3DD2BA89"/>
    <w:rsid w:val="3DD547D7"/>
    <w:rsid w:val="3DDAAC6E"/>
    <w:rsid w:val="3DDF5B89"/>
    <w:rsid w:val="3DDF6BFF"/>
    <w:rsid w:val="3DDFB87A"/>
    <w:rsid w:val="3DE75050"/>
    <w:rsid w:val="3DE9CA98"/>
    <w:rsid w:val="3DF00A46"/>
    <w:rsid w:val="3DF0F9DF"/>
    <w:rsid w:val="3DF20228"/>
    <w:rsid w:val="3DF5B6EC"/>
    <w:rsid w:val="3DF606E9"/>
    <w:rsid w:val="3DF95ECA"/>
    <w:rsid w:val="3DFF7F57"/>
    <w:rsid w:val="3E02A9FA"/>
    <w:rsid w:val="3E0682E0"/>
    <w:rsid w:val="3E06A1A9"/>
    <w:rsid w:val="3E0A1854"/>
    <w:rsid w:val="3E0AB923"/>
    <w:rsid w:val="3E0C5A75"/>
    <w:rsid w:val="3E0EFAC7"/>
    <w:rsid w:val="3E0F7184"/>
    <w:rsid w:val="3E10A8E6"/>
    <w:rsid w:val="3E11F572"/>
    <w:rsid w:val="3E20F463"/>
    <w:rsid w:val="3E29A83C"/>
    <w:rsid w:val="3E2BDAAB"/>
    <w:rsid w:val="3E2C19EE"/>
    <w:rsid w:val="3E2F59A5"/>
    <w:rsid w:val="3E35C045"/>
    <w:rsid w:val="3E37FEB9"/>
    <w:rsid w:val="3E384509"/>
    <w:rsid w:val="3E3874DF"/>
    <w:rsid w:val="3E3A90D4"/>
    <w:rsid w:val="3E425C47"/>
    <w:rsid w:val="3E45E33A"/>
    <w:rsid w:val="3E46E239"/>
    <w:rsid w:val="3E49D82E"/>
    <w:rsid w:val="3E4BD0B3"/>
    <w:rsid w:val="3E4CA1B3"/>
    <w:rsid w:val="3E4D392A"/>
    <w:rsid w:val="3E4FE054"/>
    <w:rsid w:val="3E5062EC"/>
    <w:rsid w:val="3E575132"/>
    <w:rsid w:val="3E5776E3"/>
    <w:rsid w:val="3E58A03D"/>
    <w:rsid w:val="3E5ACC24"/>
    <w:rsid w:val="3E5F68F6"/>
    <w:rsid w:val="3E624FD4"/>
    <w:rsid w:val="3E6693A1"/>
    <w:rsid w:val="3E676423"/>
    <w:rsid w:val="3E67719E"/>
    <w:rsid w:val="3E69A2E5"/>
    <w:rsid w:val="3E6D35D7"/>
    <w:rsid w:val="3E6DD35E"/>
    <w:rsid w:val="3E7011D8"/>
    <w:rsid w:val="3E7A4941"/>
    <w:rsid w:val="3E7CBCC3"/>
    <w:rsid w:val="3E7E196A"/>
    <w:rsid w:val="3E878969"/>
    <w:rsid w:val="3E87CFE3"/>
    <w:rsid w:val="3E8BF4CA"/>
    <w:rsid w:val="3E8DA5B2"/>
    <w:rsid w:val="3E8EEACA"/>
    <w:rsid w:val="3E8F9AF8"/>
    <w:rsid w:val="3E9109D5"/>
    <w:rsid w:val="3E98A1CC"/>
    <w:rsid w:val="3E991ECA"/>
    <w:rsid w:val="3E9C9F42"/>
    <w:rsid w:val="3E9DFDDE"/>
    <w:rsid w:val="3E9F702A"/>
    <w:rsid w:val="3EA03D1C"/>
    <w:rsid w:val="3EA1080C"/>
    <w:rsid w:val="3EA84C28"/>
    <w:rsid w:val="3EAC49CF"/>
    <w:rsid w:val="3EAD4520"/>
    <w:rsid w:val="3EAE7673"/>
    <w:rsid w:val="3EB0756C"/>
    <w:rsid w:val="3EB165EA"/>
    <w:rsid w:val="3EB19B9F"/>
    <w:rsid w:val="3EB2C0CD"/>
    <w:rsid w:val="3EB2FAA5"/>
    <w:rsid w:val="3EB425D2"/>
    <w:rsid w:val="3EB598A4"/>
    <w:rsid w:val="3EB64039"/>
    <w:rsid w:val="3EB6DADB"/>
    <w:rsid w:val="3EB9B2E8"/>
    <w:rsid w:val="3EBBDCBC"/>
    <w:rsid w:val="3EBE4411"/>
    <w:rsid w:val="3EC0872A"/>
    <w:rsid w:val="3EC0A704"/>
    <w:rsid w:val="3EC1FC8F"/>
    <w:rsid w:val="3EC40EAF"/>
    <w:rsid w:val="3ECF4516"/>
    <w:rsid w:val="3ED07F80"/>
    <w:rsid w:val="3ED326CB"/>
    <w:rsid w:val="3ED7AA58"/>
    <w:rsid w:val="3ED7E7C1"/>
    <w:rsid w:val="3EDC7F6F"/>
    <w:rsid w:val="3EE17376"/>
    <w:rsid w:val="3EE3BB12"/>
    <w:rsid w:val="3EE3D0E5"/>
    <w:rsid w:val="3EE542AA"/>
    <w:rsid w:val="3EE555A7"/>
    <w:rsid w:val="3EE726CA"/>
    <w:rsid w:val="3EE7F02A"/>
    <w:rsid w:val="3EEA3C3F"/>
    <w:rsid w:val="3EED185B"/>
    <w:rsid w:val="3EEDCA2F"/>
    <w:rsid w:val="3EEF0039"/>
    <w:rsid w:val="3EF08894"/>
    <w:rsid w:val="3EF17ADA"/>
    <w:rsid w:val="3EF1D2B1"/>
    <w:rsid w:val="3EF5EDA8"/>
    <w:rsid w:val="3EF8D786"/>
    <w:rsid w:val="3EFB17A6"/>
    <w:rsid w:val="3EFB3C91"/>
    <w:rsid w:val="3EFC62D8"/>
    <w:rsid w:val="3EFF69DB"/>
    <w:rsid w:val="3EFF76D5"/>
    <w:rsid w:val="3F0010D5"/>
    <w:rsid w:val="3F025AC4"/>
    <w:rsid w:val="3F03F041"/>
    <w:rsid w:val="3F03F35E"/>
    <w:rsid w:val="3F060E88"/>
    <w:rsid w:val="3F0A7086"/>
    <w:rsid w:val="3F0A936E"/>
    <w:rsid w:val="3F0CCDD5"/>
    <w:rsid w:val="3F0E0E29"/>
    <w:rsid w:val="3F104A1F"/>
    <w:rsid w:val="3F169354"/>
    <w:rsid w:val="3F1AB975"/>
    <w:rsid w:val="3F1D0892"/>
    <w:rsid w:val="3F22576A"/>
    <w:rsid w:val="3F22BA44"/>
    <w:rsid w:val="3F2300B7"/>
    <w:rsid w:val="3F259CA1"/>
    <w:rsid w:val="3F26D209"/>
    <w:rsid w:val="3F27FC3D"/>
    <w:rsid w:val="3F2DC307"/>
    <w:rsid w:val="3F2F005D"/>
    <w:rsid w:val="3F2F074B"/>
    <w:rsid w:val="3F2F97EE"/>
    <w:rsid w:val="3F31846D"/>
    <w:rsid w:val="3F3B6346"/>
    <w:rsid w:val="3F3D62FA"/>
    <w:rsid w:val="3F3EFD65"/>
    <w:rsid w:val="3F405393"/>
    <w:rsid w:val="3F423F1E"/>
    <w:rsid w:val="3F4403F4"/>
    <w:rsid w:val="3F484B9B"/>
    <w:rsid w:val="3F486541"/>
    <w:rsid w:val="3F4916C1"/>
    <w:rsid w:val="3F4BD282"/>
    <w:rsid w:val="3F4FD87A"/>
    <w:rsid w:val="3F505050"/>
    <w:rsid w:val="3F54A26F"/>
    <w:rsid w:val="3F582392"/>
    <w:rsid w:val="3F5C1F81"/>
    <w:rsid w:val="3F5F12D5"/>
    <w:rsid w:val="3F6237C2"/>
    <w:rsid w:val="3F62633D"/>
    <w:rsid w:val="3F647F37"/>
    <w:rsid w:val="3F68D57B"/>
    <w:rsid w:val="3F6B0F98"/>
    <w:rsid w:val="3F6BAC25"/>
    <w:rsid w:val="3F6E4BB5"/>
    <w:rsid w:val="3F7104DD"/>
    <w:rsid w:val="3F72C3FC"/>
    <w:rsid w:val="3F72DC2D"/>
    <w:rsid w:val="3F753896"/>
    <w:rsid w:val="3F75DFB0"/>
    <w:rsid w:val="3F7A1530"/>
    <w:rsid w:val="3F7C07B0"/>
    <w:rsid w:val="3F7CCDE1"/>
    <w:rsid w:val="3F8FD15B"/>
    <w:rsid w:val="3F9260D5"/>
    <w:rsid w:val="3F9B641F"/>
    <w:rsid w:val="3F9E46AE"/>
    <w:rsid w:val="3F9EB10F"/>
    <w:rsid w:val="3FA1096A"/>
    <w:rsid w:val="3FA119E3"/>
    <w:rsid w:val="3FA14EB9"/>
    <w:rsid w:val="3FA25441"/>
    <w:rsid w:val="3FA3C408"/>
    <w:rsid w:val="3FA8B564"/>
    <w:rsid w:val="3FA91D63"/>
    <w:rsid w:val="3FAABFD5"/>
    <w:rsid w:val="3FAB6F2E"/>
    <w:rsid w:val="3FAC8392"/>
    <w:rsid w:val="3FAFCE60"/>
    <w:rsid w:val="3FB506E1"/>
    <w:rsid w:val="3FB85792"/>
    <w:rsid w:val="3FBA306E"/>
    <w:rsid w:val="3FBDCBF7"/>
    <w:rsid w:val="3FC2A88B"/>
    <w:rsid w:val="3FC319D3"/>
    <w:rsid w:val="3FC411D6"/>
    <w:rsid w:val="3FC64C34"/>
    <w:rsid w:val="3FC676AC"/>
    <w:rsid w:val="3FCAF494"/>
    <w:rsid w:val="3FCBB072"/>
    <w:rsid w:val="3FCEC4D3"/>
    <w:rsid w:val="3FD18558"/>
    <w:rsid w:val="3FD6B726"/>
    <w:rsid w:val="3FD7975A"/>
    <w:rsid w:val="3FD8853C"/>
    <w:rsid w:val="3FDBB57C"/>
    <w:rsid w:val="3FDD1A28"/>
    <w:rsid w:val="3FDEAA37"/>
    <w:rsid w:val="3FE18EBE"/>
    <w:rsid w:val="3FE5BA14"/>
    <w:rsid w:val="3FEA5C79"/>
    <w:rsid w:val="3FEF1DC2"/>
    <w:rsid w:val="3FF1CAF8"/>
    <w:rsid w:val="3FF2E244"/>
    <w:rsid w:val="3FF3A5FC"/>
    <w:rsid w:val="3FF53CE4"/>
    <w:rsid w:val="3FF89FA0"/>
    <w:rsid w:val="3FF8D68E"/>
    <w:rsid w:val="3FF91C8A"/>
    <w:rsid w:val="3FFA1691"/>
    <w:rsid w:val="3FFB273B"/>
    <w:rsid w:val="3FFB2F56"/>
    <w:rsid w:val="3FFC3BE6"/>
    <w:rsid w:val="3FFDF5FA"/>
    <w:rsid w:val="4002DE67"/>
    <w:rsid w:val="400D0DC1"/>
    <w:rsid w:val="400D6AC5"/>
    <w:rsid w:val="400FF32A"/>
    <w:rsid w:val="40141A4A"/>
    <w:rsid w:val="40158846"/>
    <w:rsid w:val="40168B1E"/>
    <w:rsid w:val="401C6363"/>
    <w:rsid w:val="401E2BC8"/>
    <w:rsid w:val="40219540"/>
    <w:rsid w:val="40223A26"/>
    <w:rsid w:val="4023383A"/>
    <w:rsid w:val="4025B8D5"/>
    <w:rsid w:val="402C6DC6"/>
    <w:rsid w:val="402D18C7"/>
    <w:rsid w:val="402D7A37"/>
    <w:rsid w:val="402E709C"/>
    <w:rsid w:val="402FF400"/>
    <w:rsid w:val="4030F432"/>
    <w:rsid w:val="4031A77A"/>
    <w:rsid w:val="403B2A99"/>
    <w:rsid w:val="403B56E6"/>
    <w:rsid w:val="403E30E1"/>
    <w:rsid w:val="403F24A5"/>
    <w:rsid w:val="4040ACAA"/>
    <w:rsid w:val="4044F0BD"/>
    <w:rsid w:val="40453DD3"/>
    <w:rsid w:val="40460DB8"/>
    <w:rsid w:val="40464447"/>
    <w:rsid w:val="404A7899"/>
    <w:rsid w:val="404BF55A"/>
    <w:rsid w:val="404C0CDD"/>
    <w:rsid w:val="404D1019"/>
    <w:rsid w:val="404ECD11"/>
    <w:rsid w:val="4057E2A0"/>
    <w:rsid w:val="40583E73"/>
    <w:rsid w:val="4058D25F"/>
    <w:rsid w:val="405BA1EF"/>
    <w:rsid w:val="405D3228"/>
    <w:rsid w:val="405D851D"/>
    <w:rsid w:val="406201FB"/>
    <w:rsid w:val="4064C5B6"/>
    <w:rsid w:val="40669F11"/>
    <w:rsid w:val="4069A6C0"/>
    <w:rsid w:val="406A7B30"/>
    <w:rsid w:val="406BA515"/>
    <w:rsid w:val="407012CD"/>
    <w:rsid w:val="4071697A"/>
    <w:rsid w:val="407252F2"/>
    <w:rsid w:val="4075600D"/>
    <w:rsid w:val="4075EA2F"/>
    <w:rsid w:val="40781473"/>
    <w:rsid w:val="407AC593"/>
    <w:rsid w:val="407B8A5D"/>
    <w:rsid w:val="407C5AE6"/>
    <w:rsid w:val="4083F628"/>
    <w:rsid w:val="408488A4"/>
    <w:rsid w:val="40863401"/>
    <w:rsid w:val="4086609C"/>
    <w:rsid w:val="40869C67"/>
    <w:rsid w:val="4086F00F"/>
    <w:rsid w:val="4087C6F2"/>
    <w:rsid w:val="40880F8F"/>
    <w:rsid w:val="408A4C50"/>
    <w:rsid w:val="408C6594"/>
    <w:rsid w:val="408F4F19"/>
    <w:rsid w:val="4092BF00"/>
    <w:rsid w:val="409AEB6A"/>
    <w:rsid w:val="409AEF12"/>
    <w:rsid w:val="40A03F1D"/>
    <w:rsid w:val="40A1253F"/>
    <w:rsid w:val="40A201AD"/>
    <w:rsid w:val="40A3F334"/>
    <w:rsid w:val="40A909EC"/>
    <w:rsid w:val="40A9D21A"/>
    <w:rsid w:val="40AAB71B"/>
    <w:rsid w:val="40AD06A8"/>
    <w:rsid w:val="40AD5E5F"/>
    <w:rsid w:val="40B192AE"/>
    <w:rsid w:val="40BF5A79"/>
    <w:rsid w:val="40C046C0"/>
    <w:rsid w:val="40C05814"/>
    <w:rsid w:val="40C091A1"/>
    <w:rsid w:val="40C2F0CE"/>
    <w:rsid w:val="40C41AD7"/>
    <w:rsid w:val="40C6FD15"/>
    <w:rsid w:val="40C82157"/>
    <w:rsid w:val="40CA460E"/>
    <w:rsid w:val="40CBD69B"/>
    <w:rsid w:val="40CC7A99"/>
    <w:rsid w:val="40CCFBE6"/>
    <w:rsid w:val="40CE447F"/>
    <w:rsid w:val="40D3CDF1"/>
    <w:rsid w:val="40D422E4"/>
    <w:rsid w:val="40D4D904"/>
    <w:rsid w:val="40D53AF0"/>
    <w:rsid w:val="40DA9313"/>
    <w:rsid w:val="40E3D776"/>
    <w:rsid w:val="40E40102"/>
    <w:rsid w:val="40E8177B"/>
    <w:rsid w:val="40EA2159"/>
    <w:rsid w:val="40EB7125"/>
    <w:rsid w:val="40EE59C7"/>
    <w:rsid w:val="40F04829"/>
    <w:rsid w:val="40F1C03D"/>
    <w:rsid w:val="40F3A0C4"/>
    <w:rsid w:val="40F491B3"/>
    <w:rsid w:val="40F9B3B4"/>
    <w:rsid w:val="40FA99FC"/>
    <w:rsid w:val="40FAE78E"/>
    <w:rsid w:val="40FCC849"/>
    <w:rsid w:val="40FD647A"/>
    <w:rsid w:val="40FE3069"/>
    <w:rsid w:val="4101EAAF"/>
    <w:rsid w:val="410430DA"/>
    <w:rsid w:val="410842D8"/>
    <w:rsid w:val="410B8E1C"/>
    <w:rsid w:val="410BC23F"/>
    <w:rsid w:val="410C32B4"/>
    <w:rsid w:val="410EC631"/>
    <w:rsid w:val="41130550"/>
    <w:rsid w:val="4113F006"/>
    <w:rsid w:val="4115B4DE"/>
    <w:rsid w:val="41186EA7"/>
    <w:rsid w:val="411B3A16"/>
    <w:rsid w:val="411BB0ED"/>
    <w:rsid w:val="411C120F"/>
    <w:rsid w:val="411C40D7"/>
    <w:rsid w:val="412310DB"/>
    <w:rsid w:val="41247E7F"/>
    <w:rsid w:val="412587FD"/>
    <w:rsid w:val="4128E8AD"/>
    <w:rsid w:val="412AE31A"/>
    <w:rsid w:val="412BA2A1"/>
    <w:rsid w:val="412FDDA3"/>
    <w:rsid w:val="41355506"/>
    <w:rsid w:val="4135C466"/>
    <w:rsid w:val="41375248"/>
    <w:rsid w:val="41388B34"/>
    <w:rsid w:val="4139F58E"/>
    <w:rsid w:val="413AC7AF"/>
    <w:rsid w:val="413B9E7A"/>
    <w:rsid w:val="413BBBF8"/>
    <w:rsid w:val="413F8FF3"/>
    <w:rsid w:val="4144A93D"/>
    <w:rsid w:val="414685D0"/>
    <w:rsid w:val="414981EC"/>
    <w:rsid w:val="414CFA32"/>
    <w:rsid w:val="414D8414"/>
    <w:rsid w:val="4152ED7F"/>
    <w:rsid w:val="4156EE20"/>
    <w:rsid w:val="415983F9"/>
    <w:rsid w:val="415DC3A9"/>
    <w:rsid w:val="415EC0AD"/>
    <w:rsid w:val="415F5012"/>
    <w:rsid w:val="4160B4E4"/>
    <w:rsid w:val="4162B410"/>
    <w:rsid w:val="4162EF09"/>
    <w:rsid w:val="4163B1D7"/>
    <w:rsid w:val="4165C79D"/>
    <w:rsid w:val="41687631"/>
    <w:rsid w:val="416A90AA"/>
    <w:rsid w:val="416B2E37"/>
    <w:rsid w:val="416DC270"/>
    <w:rsid w:val="416E2380"/>
    <w:rsid w:val="416F9067"/>
    <w:rsid w:val="4173AEAD"/>
    <w:rsid w:val="41763F67"/>
    <w:rsid w:val="41767F93"/>
    <w:rsid w:val="4181B2BF"/>
    <w:rsid w:val="4186424B"/>
    <w:rsid w:val="418920B4"/>
    <w:rsid w:val="418AB6EF"/>
    <w:rsid w:val="418DCA54"/>
    <w:rsid w:val="4190574F"/>
    <w:rsid w:val="4192FCED"/>
    <w:rsid w:val="4197739A"/>
    <w:rsid w:val="4198B7AE"/>
    <w:rsid w:val="419AAB98"/>
    <w:rsid w:val="419E44C3"/>
    <w:rsid w:val="41A87E61"/>
    <w:rsid w:val="41A962C3"/>
    <w:rsid w:val="41AEDA7C"/>
    <w:rsid w:val="41B11CAB"/>
    <w:rsid w:val="41B19789"/>
    <w:rsid w:val="41B619ED"/>
    <w:rsid w:val="41B781A0"/>
    <w:rsid w:val="41B87A0B"/>
    <w:rsid w:val="41B8F236"/>
    <w:rsid w:val="41BDE5CE"/>
    <w:rsid w:val="41BF2D06"/>
    <w:rsid w:val="41C126AD"/>
    <w:rsid w:val="41C3C233"/>
    <w:rsid w:val="41C3E6E7"/>
    <w:rsid w:val="41C3F2BA"/>
    <w:rsid w:val="41C451E5"/>
    <w:rsid w:val="41C493C7"/>
    <w:rsid w:val="41C9A783"/>
    <w:rsid w:val="41CBA1DC"/>
    <w:rsid w:val="41CD21CC"/>
    <w:rsid w:val="41CD4BA1"/>
    <w:rsid w:val="41CFB98D"/>
    <w:rsid w:val="41D1CD3F"/>
    <w:rsid w:val="41D3331F"/>
    <w:rsid w:val="41D3FD68"/>
    <w:rsid w:val="41D56466"/>
    <w:rsid w:val="41D8B9C3"/>
    <w:rsid w:val="41DB9CB0"/>
    <w:rsid w:val="41DE8C8A"/>
    <w:rsid w:val="41DF7865"/>
    <w:rsid w:val="41E175D2"/>
    <w:rsid w:val="41E33108"/>
    <w:rsid w:val="41E5F298"/>
    <w:rsid w:val="41E768A4"/>
    <w:rsid w:val="41E81E3B"/>
    <w:rsid w:val="41EA2CC3"/>
    <w:rsid w:val="41EA3857"/>
    <w:rsid w:val="41EECB77"/>
    <w:rsid w:val="41EF027D"/>
    <w:rsid w:val="41EF7DFA"/>
    <w:rsid w:val="41F0BC32"/>
    <w:rsid w:val="41F18930"/>
    <w:rsid w:val="41F341B3"/>
    <w:rsid w:val="41F41536"/>
    <w:rsid w:val="41F8BA1B"/>
    <w:rsid w:val="41FC4EB3"/>
    <w:rsid w:val="4200402E"/>
    <w:rsid w:val="4202C272"/>
    <w:rsid w:val="420593A0"/>
    <w:rsid w:val="4205C6E8"/>
    <w:rsid w:val="42087D4A"/>
    <w:rsid w:val="420A0391"/>
    <w:rsid w:val="420A280D"/>
    <w:rsid w:val="420C8515"/>
    <w:rsid w:val="42137A86"/>
    <w:rsid w:val="421A4705"/>
    <w:rsid w:val="421CA6E7"/>
    <w:rsid w:val="421D5B93"/>
    <w:rsid w:val="421DBF45"/>
    <w:rsid w:val="421EF974"/>
    <w:rsid w:val="422186E8"/>
    <w:rsid w:val="42260AD1"/>
    <w:rsid w:val="4226DD42"/>
    <w:rsid w:val="422B06E3"/>
    <w:rsid w:val="422ED629"/>
    <w:rsid w:val="4231E1CE"/>
    <w:rsid w:val="4233F96C"/>
    <w:rsid w:val="42341061"/>
    <w:rsid w:val="4239A3B6"/>
    <w:rsid w:val="423CAC9E"/>
    <w:rsid w:val="423F342A"/>
    <w:rsid w:val="424145A2"/>
    <w:rsid w:val="42416F22"/>
    <w:rsid w:val="42421762"/>
    <w:rsid w:val="424260A9"/>
    <w:rsid w:val="424355E0"/>
    <w:rsid w:val="4243DC13"/>
    <w:rsid w:val="42478D5C"/>
    <w:rsid w:val="4247FEA5"/>
    <w:rsid w:val="4248D529"/>
    <w:rsid w:val="42492E53"/>
    <w:rsid w:val="424AC99F"/>
    <w:rsid w:val="424B07CD"/>
    <w:rsid w:val="4251942E"/>
    <w:rsid w:val="425553CD"/>
    <w:rsid w:val="425631CA"/>
    <w:rsid w:val="4259B509"/>
    <w:rsid w:val="425A8268"/>
    <w:rsid w:val="425B5974"/>
    <w:rsid w:val="425DFB77"/>
    <w:rsid w:val="425E9E29"/>
    <w:rsid w:val="42606A27"/>
    <w:rsid w:val="42652AE8"/>
    <w:rsid w:val="42659608"/>
    <w:rsid w:val="42663C78"/>
    <w:rsid w:val="4268D4DD"/>
    <w:rsid w:val="426CFA2C"/>
    <w:rsid w:val="427D4DF1"/>
    <w:rsid w:val="427EBD1E"/>
    <w:rsid w:val="4283D370"/>
    <w:rsid w:val="42854125"/>
    <w:rsid w:val="42893F5B"/>
    <w:rsid w:val="428BE8A0"/>
    <w:rsid w:val="428E2122"/>
    <w:rsid w:val="428F8512"/>
    <w:rsid w:val="42902A32"/>
    <w:rsid w:val="4290611E"/>
    <w:rsid w:val="42991783"/>
    <w:rsid w:val="429EC9EC"/>
    <w:rsid w:val="42A0E3FD"/>
    <w:rsid w:val="42A82AFA"/>
    <w:rsid w:val="42A8762D"/>
    <w:rsid w:val="42A950E2"/>
    <w:rsid w:val="42AA5A26"/>
    <w:rsid w:val="42AB1E96"/>
    <w:rsid w:val="42ABD5AA"/>
    <w:rsid w:val="42ABE745"/>
    <w:rsid w:val="42AF6380"/>
    <w:rsid w:val="42B05828"/>
    <w:rsid w:val="42B0C945"/>
    <w:rsid w:val="42B48B29"/>
    <w:rsid w:val="42B4A494"/>
    <w:rsid w:val="42B518D8"/>
    <w:rsid w:val="42BBC0B4"/>
    <w:rsid w:val="42BE09B5"/>
    <w:rsid w:val="42C07700"/>
    <w:rsid w:val="42C0ABCE"/>
    <w:rsid w:val="42C10142"/>
    <w:rsid w:val="42C3D294"/>
    <w:rsid w:val="42C4451B"/>
    <w:rsid w:val="42C5CE7F"/>
    <w:rsid w:val="42C77418"/>
    <w:rsid w:val="42C81FC0"/>
    <w:rsid w:val="42CB0987"/>
    <w:rsid w:val="42CF0594"/>
    <w:rsid w:val="42D2014E"/>
    <w:rsid w:val="42D982E4"/>
    <w:rsid w:val="42D9A89F"/>
    <w:rsid w:val="42D9F3ED"/>
    <w:rsid w:val="42E04217"/>
    <w:rsid w:val="42E104EB"/>
    <w:rsid w:val="42E17AD5"/>
    <w:rsid w:val="42E2E8AA"/>
    <w:rsid w:val="42E416C0"/>
    <w:rsid w:val="42E58D05"/>
    <w:rsid w:val="42E84605"/>
    <w:rsid w:val="42E92A1B"/>
    <w:rsid w:val="42EAABDC"/>
    <w:rsid w:val="42EF3BAC"/>
    <w:rsid w:val="42F0400B"/>
    <w:rsid w:val="42F05BEC"/>
    <w:rsid w:val="42F47F3E"/>
    <w:rsid w:val="42F7C30A"/>
    <w:rsid w:val="42F83583"/>
    <w:rsid w:val="42F86618"/>
    <w:rsid w:val="42F884A0"/>
    <w:rsid w:val="42F8E30E"/>
    <w:rsid w:val="43020971"/>
    <w:rsid w:val="430225FE"/>
    <w:rsid w:val="4303540C"/>
    <w:rsid w:val="43076D97"/>
    <w:rsid w:val="430B147B"/>
    <w:rsid w:val="430C210B"/>
    <w:rsid w:val="4311B0F7"/>
    <w:rsid w:val="43146522"/>
    <w:rsid w:val="4317929C"/>
    <w:rsid w:val="4317D059"/>
    <w:rsid w:val="4319155E"/>
    <w:rsid w:val="43193478"/>
    <w:rsid w:val="4322F439"/>
    <w:rsid w:val="43236E51"/>
    <w:rsid w:val="43298D78"/>
    <w:rsid w:val="432D5F76"/>
    <w:rsid w:val="432E158E"/>
    <w:rsid w:val="432E6646"/>
    <w:rsid w:val="432EB0DE"/>
    <w:rsid w:val="43325B7E"/>
    <w:rsid w:val="43340B7B"/>
    <w:rsid w:val="43353EDF"/>
    <w:rsid w:val="4335C622"/>
    <w:rsid w:val="43367340"/>
    <w:rsid w:val="4336FDBE"/>
    <w:rsid w:val="433868A9"/>
    <w:rsid w:val="43387C64"/>
    <w:rsid w:val="4339CBB8"/>
    <w:rsid w:val="433E7854"/>
    <w:rsid w:val="433ED695"/>
    <w:rsid w:val="4340817E"/>
    <w:rsid w:val="43421FE4"/>
    <w:rsid w:val="43463280"/>
    <w:rsid w:val="434C9675"/>
    <w:rsid w:val="43545B3E"/>
    <w:rsid w:val="43550D35"/>
    <w:rsid w:val="43564095"/>
    <w:rsid w:val="43585067"/>
    <w:rsid w:val="435A5422"/>
    <w:rsid w:val="435BFE0C"/>
    <w:rsid w:val="435C979C"/>
    <w:rsid w:val="435E8778"/>
    <w:rsid w:val="436204A9"/>
    <w:rsid w:val="43636472"/>
    <w:rsid w:val="4366A961"/>
    <w:rsid w:val="4366B61C"/>
    <w:rsid w:val="4368A189"/>
    <w:rsid w:val="436A0B6B"/>
    <w:rsid w:val="436B4764"/>
    <w:rsid w:val="436F2B62"/>
    <w:rsid w:val="437056B9"/>
    <w:rsid w:val="43717F82"/>
    <w:rsid w:val="437461C8"/>
    <w:rsid w:val="4376CAEB"/>
    <w:rsid w:val="4379099D"/>
    <w:rsid w:val="437A1324"/>
    <w:rsid w:val="437A2CE0"/>
    <w:rsid w:val="437B07F4"/>
    <w:rsid w:val="437DD17F"/>
    <w:rsid w:val="43809C9C"/>
    <w:rsid w:val="4384D15B"/>
    <w:rsid w:val="4385E4B4"/>
    <w:rsid w:val="438CFE93"/>
    <w:rsid w:val="438EFFBC"/>
    <w:rsid w:val="438F1C76"/>
    <w:rsid w:val="438FB51D"/>
    <w:rsid w:val="43902F1C"/>
    <w:rsid w:val="4390FBA8"/>
    <w:rsid w:val="43910E06"/>
    <w:rsid w:val="439164FF"/>
    <w:rsid w:val="43945818"/>
    <w:rsid w:val="43948AE9"/>
    <w:rsid w:val="4394C07B"/>
    <w:rsid w:val="43956D31"/>
    <w:rsid w:val="4396D257"/>
    <w:rsid w:val="43976EFC"/>
    <w:rsid w:val="439AA03C"/>
    <w:rsid w:val="439C93D5"/>
    <w:rsid w:val="439FCF56"/>
    <w:rsid w:val="43A04FC3"/>
    <w:rsid w:val="43A5934B"/>
    <w:rsid w:val="43A8F604"/>
    <w:rsid w:val="43A95C2D"/>
    <w:rsid w:val="43AA376A"/>
    <w:rsid w:val="43AD4214"/>
    <w:rsid w:val="43B16CD4"/>
    <w:rsid w:val="43B5F2AD"/>
    <w:rsid w:val="43B9E93F"/>
    <w:rsid w:val="43BB17FA"/>
    <w:rsid w:val="43BC8418"/>
    <w:rsid w:val="43BE2119"/>
    <w:rsid w:val="43C06671"/>
    <w:rsid w:val="43C06C29"/>
    <w:rsid w:val="43C09942"/>
    <w:rsid w:val="43C823E0"/>
    <w:rsid w:val="43C966E3"/>
    <w:rsid w:val="43CC632D"/>
    <w:rsid w:val="43D30F71"/>
    <w:rsid w:val="43D7409E"/>
    <w:rsid w:val="43D91819"/>
    <w:rsid w:val="43D9AF34"/>
    <w:rsid w:val="43DFC4BA"/>
    <w:rsid w:val="43E665F2"/>
    <w:rsid w:val="43EB4F28"/>
    <w:rsid w:val="43EB53B5"/>
    <w:rsid w:val="43EBF895"/>
    <w:rsid w:val="43EDEE78"/>
    <w:rsid w:val="43F0F024"/>
    <w:rsid w:val="43F2C1D7"/>
    <w:rsid w:val="43F4521A"/>
    <w:rsid w:val="43F45BD0"/>
    <w:rsid w:val="43F56BBB"/>
    <w:rsid w:val="43F598A3"/>
    <w:rsid w:val="43FB64F1"/>
    <w:rsid w:val="43FBBBF8"/>
    <w:rsid w:val="43FC0AAE"/>
    <w:rsid w:val="43FCD200"/>
    <w:rsid w:val="43FD74F5"/>
    <w:rsid w:val="43FE79B0"/>
    <w:rsid w:val="4401701B"/>
    <w:rsid w:val="4403C434"/>
    <w:rsid w:val="440C79C6"/>
    <w:rsid w:val="440C7B3B"/>
    <w:rsid w:val="440D588F"/>
    <w:rsid w:val="440D7788"/>
    <w:rsid w:val="440FBFC7"/>
    <w:rsid w:val="440FF6E6"/>
    <w:rsid w:val="4411CBF5"/>
    <w:rsid w:val="4413D80E"/>
    <w:rsid w:val="44169861"/>
    <w:rsid w:val="44180F41"/>
    <w:rsid w:val="441EE707"/>
    <w:rsid w:val="442F93CB"/>
    <w:rsid w:val="443A5D33"/>
    <w:rsid w:val="443B04C0"/>
    <w:rsid w:val="443CB45E"/>
    <w:rsid w:val="443F2AB7"/>
    <w:rsid w:val="4440135C"/>
    <w:rsid w:val="44401B10"/>
    <w:rsid w:val="44441342"/>
    <w:rsid w:val="44455308"/>
    <w:rsid w:val="444A5E07"/>
    <w:rsid w:val="444A614F"/>
    <w:rsid w:val="444D8FAB"/>
    <w:rsid w:val="444EBE7D"/>
    <w:rsid w:val="4451A8DF"/>
    <w:rsid w:val="44544E23"/>
    <w:rsid w:val="44556E00"/>
    <w:rsid w:val="44570CCB"/>
    <w:rsid w:val="445EA67D"/>
    <w:rsid w:val="445FD453"/>
    <w:rsid w:val="4462FA7D"/>
    <w:rsid w:val="4464DE03"/>
    <w:rsid w:val="44676AB9"/>
    <w:rsid w:val="44684352"/>
    <w:rsid w:val="446A817C"/>
    <w:rsid w:val="446BED83"/>
    <w:rsid w:val="446D317A"/>
    <w:rsid w:val="446D3C52"/>
    <w:rsid w:val="446D5CEB"/>
    <w:rsid w:val="446FE435"/>
    <w:rsid w:val="4473CDB9"/>
    <w:rsid w:val="4474C67F"/>
    <w:rsid w:val="44781F36"/>
    <w:rsid w:val="447BC4E8"/>
    <w:rsid w:val="447ED02B"/>
    <w:rsid w:val="447F91F0"/>
    <w:rsid w:val="448108E1"/>
    <w:rsid w:val="448C676A"/>
    <w:rsid w:val="448CF05E"/>
    <w:rsid w:val="448D5905"/>
    <w:rsid w:val="448E2E89"/>
    <w:rsid w:val="448E83C9"/>
    <w:rsid w:val="44915BDF"/>
    <w:rsid w:val="449423EF"/>
    <w:rsid w:val="44968979"/>
    <w:rsid w:val="44977968"/>
    <w:rsid w:val="449A9313"/>
    <w:rsid w:val="449C8212"/>
    <w:rsid w:val="449F4A8B"/>
    <w:rsid w:val="44A127FE"/>
    <w:rsid w:val="44A42D6D"/>
    <w:rsid w:val="44A58680"/>
    <w:rsid w:val="44A743C9"/>
    <w:rsid w:val="44A95C28"/>
    <w:rsid w:val="44AAE57C"/>
    <w:rsid w:val="44B3B0AD"/>
    <w:rsid w:val="44B681B7"/>
    <w:rsid w:val="44BA44CB"/>
    <w:rsid w:val="44BF0B88"/>
    <w:rsid w:val="44BF1B87"/>
    <w:rsid w:val="44BFFF82"/>
    <w:rsid w:val="44C0F190"/>
    <w:rsid w:val="44C191E4"/>
    <w:rsid w:val="44C3DBFE"/>
    <w:rsid w:val="44CA5E7F"/>
    <w:rsid w:val="44CABEB5"/>
    <w:rsid w:val="44CE4A8A"/>
    <w:rsid w:val="44CF137E"/>
    <w:rsid w:val="44D63E88"/>
    <w:rsid w:val="44D7F6C2"/>
    <w:rsid w:val="44E0EDB3"/>
    <w:rsid w:val="44E35B39"/>
    <w:rsid w:val="44E66397"/>
    <w:rsid w:val="44E92C0C"/>
    <w:rsid w:val="44EC7350"/>
    <w:rsid w:val="44ED1925"/>
    <w:rsid w:val="44EE7BF2"/>
    <w:rsid w:val="44EE8AEA"/>
    <w:rsid w:val="44EEB837"/>
    <w:rsid w:val="44F6D4AE"/>
    <w:rsid w:val="44FA6E35"/>
    <w:rsid w:val="44FBC7C9"/>
    <w:rsid w:val="44FF044C"/>
    <w:rsid w:val="44FF16C0"/>
    <w:rsid w:val="4508A0D4"/>
    <w:rsid w:val="450AAD76"/>
    <w:rsid w:val="450D991C"/>
    <w:rsid w:val="4510C2F3"/>
    <w:rsid w:val="4510CBDE"/>
    <w:rsid w:val="4512A680"/>
    <w:rsid w:val="4513A54A"/>
    <w:rsid w:val="45158B16"/>
    <w:rsid w:val="45160DD3"/>
    <w:rsid w:val="4516E9B5"/>
    <w:rsid w:val="451805E7"/>
    <w:rsid w:val="45184752"/>
    <w:rsid w:val="4519C2FF"/>
    <w:rsid w:val="451B41A1"/>
    <w:rsid w:val="451BF607"/>
    <w:rsid w:val="45207189"/>
    <w:rsid w:val="4522CFE0"/>
    <w:rsid w:val="45273E33"/>
    <w:rsid w:val="452792AB"/>
    <w:rsid w:val="452B8E84"/>
    <w:rsid w:val="452C419D"/>
    <w:rsid w:val="452E8605"/>
    <w:rsid w:val="4531789C"/>
    <w:rsid w:val="45331CC4"/>
    <w:rsid w:val="4533D9A9"/>
    <w:rsid w:val="45369E2C"/>
    <w:rsid w:val="4537358B"/>
    <w:rsid w:val="45390D06"/>
    <w:rsid w:val="453B3375"/>
    <w:rsid w:val="453E1BE8"/>
    <w:rsid w:val="45419B0A"/>
    <w:rsid w:val="4541A74D"/>
    <w:rsid w:val="45445012"/>
    <w:rsid w:val="454650E6"/>
    <w:rsid w:val="454B3434"/>
    <w:rsid w:val="45508D3C"/>
    <w:rsid w:val="45512287"/>
    <w:rsid w:val="4555945F"/>
    <w:rsid w:val="455723BE"/>
    <w:rsid w:val="455A55E0"/>
    <w:rsid w:val="4561D82A"/>
    <w:rsid w:val="456896C0"/>
    <w:rsid w:val="456A4A7B"/>
    <w:rsid w:val="456B39A4"/>
    <w:rsid w:val="456B66C3"/>
    <w:rsid w:val="456C6FAE"/>
    <w:rsid w:val="456C899A"/>
    <w:rsid w:val="45730EA1"/>
    <w:rsid w:val="45735DEC"/>
    <w:rsid w:val="4574E587"/>
    <w:rsid w:val="45763C8D"/>
    <w:rsid w:val="457CC539"/>
    <w:rsid w:val="457E400D"/>
    <w:rsid w:val="4580337D"/>
    <w:rsid w:val="45809150"/>
    <w:rsid w:val="45816084"/>
    <w:rsid w:val="45861CD6"/>
    <w:rsid w:val="4589FEB8"/>
    <w:rsid w:val="458CFC2D"/>
    <w:rsid w:val="458D756F"/>
    <w:rsid w:val="4595640C"/>
    <w:rsid w:val="459598ED"/>
    <w:rsid w:val="4597106A"/>
    <w:rsid w:val="45976EF2"/>
    <w:rsid w:val="4598A720"/>
    <w:rsid w:val="459B0203"/>
    <w:rsid w:val="459C66E1"/>
    <w:rsid w:val="459C7C74"/>
    <w:rsid w:val="459E8F6F"/>
    <w:rsid w:val="45A07671"/>
    <w:rsid w:val="45A19F25"/>
    <w:rsid w:val="45A44F1E"/>
    <w:rsid w:val="45AA655F"/>
    <w:rsid w:val="45AD30FF"/>
    <w:rsid w:val="45AE05E0"/>
    <w:rsid w:val="45AE983B"/>
    <w:rsid w:val="45B2018A"/>
    <w:rsid w:val="45B3023B"/>
    <w:rsid w:val="45B325EB"/>
    <w:rsid w:val="45B60130"/>
    <w:rsid w:val="45B75A64"/>
    <w:rsid w:val="45B8E76A"/>
    <w:rsid w:val="45BCC713"/>
    <w:rsid w:val="45BEEDC5"/>
    <w:rsid w:val="45BFB459"/>
    <w:rsid w:val="45C14DFE"/>
    <w:rsid w:val="45C19EA4"/>
    <w:rsid w:val="45C2489B"/>
    <w:rsid w:val="45C27530"/>
    <w:rsid w:val="45C52CC4"/>
    <w:rsid w:val="45C99BEF"/>
    <w:rsid w:val="45C9BCF8"/>
    <w:rsid w:val="45CB3098"/>
    <w:rsid w:val="45CBCE5E"/>
    <w:rsid w:val="45CBCFA8"/>
    <w:rsid w:val="45D1BD6C"/>
    <w:rsid w:val="45D92875"/>
    <w:rsid w:val="45D9B129"/>
    <w:rsid w:val="45D9CD5B"/>
    <w:rsid w:val="45DC7696"/>
    <w:rsid w:val="45E012E6"/>
    <w:rsid w:val="45E025F8"/>
    <w:rsid w:val="45E0C2B8"/>
    <w:rsid w:val="45E21315"/>
    <w:rsid w:val="45E339F8"/>
    <w:rsid w:val="45E84C7C"/>
    <w:rsid w:val="45EAE395"/>
    <w:rsid w:val="45EE36D9"/>
    <w:rsid w:val="45EF48C5"/>
    <w:rsid w:val="45F65863"/>
    <w:rsid w:val="45F821C9"/>
    <w:rsid w:val="45FA4049"/>
    <w:rsid w:val="45FD7454"/>
    <w:rsid w:val="45FF0173"/>
    <w:rsid w:val="460440DA"/>
    <w:rsid w:val="46067088"/>
    <w:rsid w:val="460722B3"/>
    <w:rsid w:val="4607CB75"/>
    <w:rsid w:val="460DEEB6"/>
    <w:rsid w:val="460EBD1A"/>
    <w:rsid w:val="4611439D"/>
    <w:rsid w:val="461726D7"/>
    <w:rsid w:val="461AF0F7"/>
    <w:rsid w:val="46204B6E"/>
    <w:rsid w:val="462106EC"/>
    <w:rsid w:val="46216ABD"/>
    <w:rsid w:val="46252B72"/>
    <w:rsid w:val="46275A9E"/>
    <w:rsid w:val="462FFDE6"/>
    <w:rsid w:val="46301926"/>
    <w:rsid w:val="46339940"/>
    <w:rsid w:val="4637AE9F"/>
    <w:rsid w:val="463DC593"/>
    <w:rsid w:val="463E4C59"/>
    <w:rsid w:val="463E73E2"/>
    <w:rsid w:val="463EA91D"/>
    <w:rsid w:val="4641A655"/>
    <w:rsid w:val="46420ABC"/>
    <w:rsid w:val="4642C400"/>
    <w:rsid w:val="464362DB"/>
    <w:rsid w:val="4646FBFD"/>
    <w:rsid w:val="464CA24E"/>
    <w:rsid w:val="464DF71C"/>
    <w:rsid w:val="464E5020"/>
    <w:rsid w:val="464F0DED"/>
    <w:rsid w:val="4651AC8A"/>
    <w:rsid w:val="46535A6C"/>
    <w:rsid w:val="46540C2D"/>
    <w:rsid w:val="4654A377"/>
    <w:rsid w:val="46552C8B"/>
    <w:rsid w:val="4655AD34"/>
    <w:rsid w:val="46566B5B"/>
    <w:rsid w:val="465B8C8B"/>
    <w:rsid w:val="465BB906"/>
    <w:rsid w:val="465BE86C"/>
    <w:rsid w:val="465FD7F6"/>
    <w:rsid w:val="46628F00"/>
    <w:rsid w:val="46642C28"/>
    <w:rsid w:val="466BE3BB"/>
    <w:rsid w:val="466C7924"/>
    <w:rsid w:val="466D9918"/>
    <w:rsid w:val="466E1402"/>
    <w:rsid w:val="466EA3D7"/>
    <w:rsid w:val="46712D13"/>
    <w:rsid w:val="467398F6"/>
    <w:rsid w:val="4675F578"/>
    <w:rsid w:val="46772834"/>
    <w:rsid w:val="467B4723"/>
    <w:rsid w:val="467BD1FC"/>
    <w:rsid w:val="467D90FE"/>
    <w:rsid w:val="467D9AA4"/>
    <w:rsid w:val="4685F013"/>
    <w:rsid w:val="4687ED3A"/>
    <w:rsid w:val="46887D78"/>
    <w:rsid w:val="468A85B3"/>
    <w:rsid w:val="468CE568"/>
    <w:rsid w:val="4692AB20"/>
    <w:rsid w:val="46937255"/>
    <w:rsid w:val="46940049"/>
    <w:rsid w:val="46946B7C"/>
    <w:rsid w:val="469534B1"/>
    <w:rsid w:val="46953C9E"/>
    <w:rsid w:val="4695EBC0"/>
    <w:rsid w:val="4696723D"/>
    <w:rsid w:val="469A09BE"/>
    <w:rsid w:val="469B3DE9"/>
    <w:rsid w:val="46A0B833"/>
    <w:rsid w:val="46A3163D"/>
    <w:rsid w:val="46A3FB4F"/>
    <w:rsid w:val="46A89A3B"/>
    <w:rsid w:val="46A9F9E1"/>
    <w:rsid w:val="46AD957D"/>
    <w:rsid w:val="46AEDA5C"/>
    <w:rsid w:val="46B9B019"/>
    <w:rsid w:val="46BE6E35"/>
    <w:rsid w:val="46BF5EA8"/>
    <w:rsid w:val="46C23F00"/>
    <w:rsid w:val="46C57C44"/>
    <w:rsid w:val="46C5BDC5"/>
    <w:rsid w:val="46C6F816"/>
    <w:rsid w:val="46C95EF6"/>
    <w:rsid w:val="46CCD436"/>
    <w:rsid w:val="46CD53EE"/>
    <w:rsid w:val="46D18073"/>
    <w:rsid w:val="46D1A986"/>
    <w:rsid w:val="46D430BF"/>
    <w:rsid w:val="46D4A275"/>
    <w:rsid w:val="46D735B4"/>
    <w:rsid w:val="46DD0614"/>
    <w:rsid w:val="46DD382A"/>
    <w:rsid w:val="46E094BE"/>
    <w:rsid w:val="46E3983B"/>
    <w:rsid w:val="46E4BFDE"/>
    <w:rsid w:val="46EAE2B3"/>
    <w:rsid w:val="46ED2298"/>
    <w:rsid w:val="46ED7FBB"/>
    <w:rsid w:val="46EE8F4E"/>
    <w:rsid w:val="46EEE5DC"/>
    <w:rsid w:val="46F3DD50"/>
    <w:rsid w:val="46F5C862"/>
    <w:rsid w:val="46F84D32"/>
    <w:rsid w:val="46FDDFD5"/>
    <w:rsid w:val="46FF7406"/>
    <w:rsid w:val="4702395B"/>
    <w:rsid w:val="47048896"/>
    <w:rsid w:val="4704F564"/>
    <w:rsid w:val="470568C0"/>
    <w:rsid w:val="470676C9"/>
    <w:rsid w:val="470B3809"/>
    <w:rsid w:val="470CBCE5"/>
    <w:rsid w:val="470CD215"/>
    <w:rsid w:val="470DEDAD"/>
    <w:rsid w:val="47160ACE"/>
    <w:rsid w:val="471888AC"/>
    <w:rsid w:val="47218F27"/>
    <w:rsid w:val="4721D943"/>
    <w:rsid w:val="47222386"/>
    <w:rsid w:val="472239B2"/>
    <w:rsid w:val="4725257B"/>
    <w:rsid w:val="4727F96E"/>
    <w:rsid w:val="4728D76B"/>
    <w:rsid w:val="4729D152"/>
    <w:rsid w:val="472A54F0"/>
    <w:rsid w:val="472A9C35"/>
    <w:rsid w:val="472BB9BC"/>
    <w:rsid w:val="472CF3C2"/>
    <w:rsid w:val="472FF37F"/>
    <w:rsid w:val="4736D0A2"/>
    <w:rsid w:val="4736D123"/>
    <w:rsid w:val="473A3C06"/>
    <w:rsid w:val="473A9CE5"/>
    <w:rsid w:val="473B4DE5"/>
    <w:rsid w:val="4740C313"/>
    <w:rsid w:val="4740E44E"/>
    <w:rsid w:val="474210F4"/>
    <w:rsid w:val="4744215F"/>
    <w:rsid w:val="47446AF5"/>
    <w:rsid w:val="47482806"/>
    <w:rsid w:val="47482F20"/>
    <w:rsid w:val="474BB3F4"/>
    <w:rsid w:val="474E0EE7"/>
    <w:rsid w:val="47502270"/>
    <w:rsid w:val="47506F58"/>
    <w:rsid w:val="47515D11"/>
    <w:rsid w:val="47523F6A"/>
    <w:rsid w:val="4754E246"/>
    <w:rsid w:val="4758B338"/>
    <w:rsid w:val="4759125F"/>
    <w:rsid w:val="47593D7A"/>
    <w:rsid w:val="475ABBC4"/>
    <w:rsid w:val="475C313A"/>
    <w:rsid w:val="475E21F2"/>
    <w:rsid w:val="476700F9"/>
    <w:rsid w:val="47683FDC"/>
    <w:rsid w:val="476844EF"/>
    <w:rsid w:val="476BD2E0"/>
    <w:rsid w:val="476E7C04"/>
    <w:rsid w:val="476F54A1"/>
    <w:rsid w:val="476FB97F"/>
    <w:rsid w:val="47733E3B"/>
    <w:rsid w:val="477646A0"/>
    <w:rsid w:val="4776521D"/>
    <w:rsid w:val="47781AE0"/>
    <w:rsid w:val="477B9F1B"/>
    <w:rsid w:val="477E87FD"/>
    <w:rsid w:val="4782788A"/>
    <w:rsid w:val="478A7353"/>
    <w:rsid w:val="478B49AD"/>
    <w:rsid w:val="478B576D"/>
    <w:rsid w:val="478CECF3"/>
    <w:rsid w:val="478DF548"/>
    <w:rsid w:val="478E9D4C"/>
    <w:rsid w:val="4794D616"/>
    <w:rsid w:val="479B2CAC"/>
    <w:rsid w:val="479D0ABE"/>
    <w:rsid w:val="479EAF54"/>
    <w:rsid w:val="47A18A78"/>
    <w:rsid w:val="47A393DC"/>
    <w:rsid w:val="47A78F92"/>
    <w:rsid w:val="47A8A450"/>
    <w:rsid w:val="47AC932A"/>
    <w:rsid w:val="47ACDF8A"/>
    <w:rsid w:val="47AFF963"/>
    <w:rsid w:val="47B0C961"/>
    <w:rsid w:val="47B26020"/>
    <w:rsid w:val="47B2A33E"/>
    <w:rsid w:val="47B92CE9"/>
    <w:rsid w:val="47BD11CF"/>
    <w:rsid w:val="47BD38A7"/>
    <w:rsid w:val="47BDEA2E"/>
    <w:rsid w:val="47BE60A0"/>
    <w:rsid w:val="47C06594"/>
    <w:rsid w:val="47C192EC"/>
    <w:rsid w:val="47C44576"/>
    <w:rsid w:val="47C5560E"/>
    <w:rsid w:val="47C619FA"/>
    <w:rsid w:val="47C7277B"/>
    <w:rsid w:val="47C95A9B"/>
    <w:rsid w:val="47C9CFE3"/>
    <w:rsid w:val="47CBA225"/>
    <w:rsid w:val="47CBF48D"/>
    <w:rsid w:val="47CCF212"/>
    <w:rsid w:val="47D02279"/>
    <w:rsid w:val="47D0CEF7"/>
    <w:rsid w:val="47D1E3E2"/>
    <w:rsid w:val="47D2EF6B"/>
    <w:rsid w:val="47D46423"/>
    <w:rsid w:val="47D63491"/>
    <w:rsid w:val="47D64F0F"/>
    <w:rsid w:val="47D64F5C"/>
    <w:rsid w:val="47D6D0C2"/>
    <w:rsid w:val="47D9C44F"/>
    <w:rsid w:val="47DABB49"/>
    <w:rsid w:val="47DD8FE7"/>
    <w:rsid w:val="47DF3441"/>
    <w:rsid w:val="47DFEC3D"/>
    <w:rsid w:val="47E31B6D"/>
    <w:rsid w:val="47E80E2C"/>
    <w:rsid w:val="47EBBB89"/>
    <w:rsid w:val="47EBC956"/>
    <w:rsid w:val="47EC6C36"/>
    <w:rsid w:val="47F59709"/>
    <w:rsid w:val="47FB0347"/>
    <w:rsid w:val="48017563"/>
    <w:rsid w:val="48033F49"/>
    <w:rsid w:val="48055C83"/>
    <w:rsid w:val="4808453F"/>
    <w:rsid w:val="4808A0F6"/>
    <w:rsid w:val="480A5A09"/>
    <w:rsid w:val="480B6DAD"/>
    <w:rsid w:val="4811B41B"/>
    <w:rsid w:val="4811B61D"/>
    <w:rsid w:val="4814792B"/>
    <w:rsid w:val="481B7D39"/>
    <w:rsid w:val="481C5F10"/>
    <w:rsid w:val="481D8DD8"/>
    <w:rsid w:val="481DE32E"/>
    <w:rsid w:val="4820A740"/>
    <w:rsid w:val="4826B320"/>
    <w:rsid w:val="4827AB27"/>
    <w:rsid w:val="482813B9"/>
    <w:rsid w:val="483147ED"/>
    <w:rsid w:val="48324515"/>
    <w:rsid w:val="48338141"/>
    <w:rsid w:val="483603A1"/>
    <w:rsid w:val="483659BE"/>
    <w:rsid w:val="483B0FB5"/>
    <w:rsid w:val="483B99F9"/>
    <w:rsid w:val="4840221D"/>
    <w:rsid w:val="48412996"/>
    <w:rsid w:val="4841523C"/>
    <w:rsid w:val="4841DC1E"/>
    <w:rsid w:val="48434B9F"/>
    <w:rsid w:val="4846BA0E"/>
    <w:rsid w:val="484843CD"/>
    <w:rsid w:val="4849BABE"/>
    <w:rsid w:val="484A30DB"/>
    <w:rsid w:val="484F969B"/>
    <w:rsid w:val="48505891"/>
    <w:rsid w:val="4852F507"/>
    <w:rsid w:val="48539E2C"/>
    <w:rsid w:val="485AA91B"/>
    <w:rsid w:val="4860A043"/>
    <w:rsid w:val="486543DD"/>
    <w:rsid w:val="4865DC93"/>
    <w:rsid w:val="48662B0C"/>
    <w:rsid w:val="4868A812"/>
    <w:rsid w:val="486F3645"/>
    <w:rsid w:val="4872283F"/>
    <w:rsid w:val="4875456C"/>
    <w:rsid w:val="4876E143"/>
    <w:rsid w:val="48778831"/>
    <w:rsid w:val="487B9631"/>
    <w:rsid w:val="487BE79A"/>
    <w:rsid w:val="487CEBCC"/>
    <w:rsid w:val="487D701B"/>
    <w:rsid w:val="48821671"/>
    <w:rsid w:val="4889EC50"/>
    <w:rsid w:val="488D01CC"/>
    <w:rsid w:val="488D3ED9"/>
    <w:rsid w:val="488D7A7F"/>
    <w:rsid w:val="488E78AE"/>
    <w:rsid w:val="488E7EDC"/>
    <w:rsid w:val="489215F1"/>
    <w:rsid w:val="4893C4A9"/>
    <w:rsid w:val="489432B1"/>
    <w:rsid w:val="48951029"/>
    <w:rsid w:val="489D5812"/>
    <w:rsid w:val="489EB3D1"/>
    <w:rsid w:val="48A30785"/>
    <w:rsid w:val="48A31A46"/>
    <w:rsid w:val="48A5EC64"/>
    <w:rsid w:val="48A6579A"/>
    <w:rsid w:val="48AA6DE0"/>
    <w:rsid w:val="48AADF7A"/>
    <w:rsid w:val="48B0EDD2"/>
    <w:rsid w:val="48B15EB9"/>
    <w:rsid w:val="48B27486"/>
    <w:rsid w:val="48B330C5"/>
    <w:rsid w:val="48B4D8D6"/>
    <w:rsid w:val="48B77D51"/>
    <w:rsid w:val="48B86A55"/>
    <w:rsid w:val="48BD8F40"/>
    <w:rsid w:val="48BEC600"/>
    <w:rsid w:val="48C20D0E"/>
    <w:rsid w:val="48C70B51"/>
    <w:rsid w:val="48D02FB5"/>
    <w:rsid w:val="48D375CB"/>
    <w:rsid w:val="48D3C542"/>
    <w:rsid w:val="48D48F31"/>
    <w:rsid w:val="48DB5103"/>
    <w:rsid w:val="48E74931"/>
    <w:rsid w:val="48EB0D1C"/>
    <w:rsid w:val="48EBBFB1"/>
    <w:rsid w:val="48EFC187"/>
    <w:rsid w:val="48F07B2F"/>
    <w:rsid w:val="48F3891D"/>
    <w:rsid w:val="48F4FAB1"/>
    <w:rsid w:val="48FB13F0"/>
    <w:rsid w:val="48FB1EFF"/>
    <w:rsid w:val="48FB323C"/>
    <w:rsid w:val="490091CF"/>
    <w:rsid w:val="4902006C"/>
    <w:rsid w:val="4904196D"/>
    <w:rsid w:val="49087753"/>
    <w:rsid w:val="490D7F5D"/>
    <w:rsid w:val="490F9753"/>
    <w:rsid w:val="4913A1E7"/>
    <w:rsid w:val="4914AF37"/>
    <w:rsid w:val="4915F347"/>
    <w:rsid w:val="4916E3BB"/>
    <w:rsid w:val="49189EA9"/>
    <w:rsid w:val="4919EF3D"/>
    <w:rsid w:val="491B65B2"/>
    <w:rsid w:val="491D26F1"/>
    <w:rsid w:val="491D9292"/>
    <w:rsid w:val="492034E8"/>
    <w:rsid w:val="4929ADCA"/>
    <w:rsid w:val="492AF08F"/>
    <w:rsid w:val="492E963C"/>
    <w:rsid w:val="492FEFCE"/>
    <w:rsid w:val="4933B8B0"/>
    <w:rsid w:val="49364C24"/>
    <w:rsid w:val="4936838D"/>
    <w:rsid w:val="4936CE9B"/>
    <w:rsid w:val="49386D52"/>
    <w:rsid w:val="4938D081"/>
    <w:rsid w:val="493BC957"/>
    <w:rsid w:val="493D1225"/>
    <w:rsid w:val="49407211"/>
    <w:rsid w:val="4949A3E0"/>
    <w:rsid w:val="494ACE44"/>
    <w:rsid w:val="494BDFA7"/>
    <w:rsid w:val="494F927A"/>
    <w:rsid w:val="4950D189"/>
    <w:rsid w:val="49569096"/>
    <w:rsid w:val="495721C0"/>
    <w:rsid w:val="495B339B"/>
    <w:rsid w:val="495FFD9C"/>
    <w:rsid w:val="4961CAFA"/>
    <w:rsid w:val="4962A461"/>
    <w:rsid w:val="496520E9"/>
    <w:rsid w:val="49677A25"/>
    <w:rsid w:val="4967C53F"/>
    <w:rsid w:val="496A50D0"/>
    <w:rsid w:val="496AD953"/>
    <w:rsid w:val="496CCD99"/>
    <w:rsid w:val="496E1175"/>
    <w:rsid w:val="49718F09"/>
    <w:rsid w:val="497207CD"/>
    <w:rsid w:val="4972F87B"/>
    <w:rsid w:val="497346F7"/>
    <w:rsid w:val="4973EFDB"/>
    <w:rsid w:val="49763F38"/>
    <w:rsid w:val="49768BAA"/>
    <w:rsid w:val="49776223"/>
    <w:rsid w:val="49789F50"/>
    <w:rsid w:val="497C251C"/>
    <w:rsid w:val="497DD19B"/>
    <w:rsid w:val="497E6064"/>
    <w:rsid w:val="4981EE54"/>
    <w:rsid w:val="4983F0D5"/>
    <w:rsid w:val="498538B2"/>
    <w:rsid w:val="4985A7E2"/>
    <w:rsid w:val="498BDE2C"/>
    <w:rsid w:val="498EDA97"/>
    <w:rsid w:val="498F7A78"/>
    <w:rsid w:val="4990B3A7"/>
    <w:rsid w:val="4992D6EC"/>
    <w:rsid w:val="49951463"/>
    <w:rsid w:val="4995CBEB"/>
    <w:rsid w:val="49982DD8"/>
    <w:rsid w:val="499C1E3D"/>
    <w:rsid w:val="499CD58D"/>
    <w:rsid w:val="499F5C83"/>
    <w:rsid w:val="49A1FBD8"/>
    <w:rsid w:val="49A2EDF4"/>
    <w:rsid w:val="49A327C3"/>
    <w:rsid w:val="49A3E715"/>
    <w:rsid w:val="49A5C12B"/>
    <w:rsid w:val="49A6CA5F"/>
    <w:rsid w:val="49A7658C"/>
    <w:rsid w:val="49A7B74E"/>
    <w:rsid w:val="49ABC1CB"/>
    <w:rsid w:val="49ABFCF1"/>
    <w:rsid w:val="49AC24EA"/>
    <w:rsid w:val="49B00566"/>
    <w:rsid w:val="49B269BE"/>
    <w:rsid w:val="49B46AA2"/>
    <w:rsid w:val="49B4C0DF"/>
    <w:rsid w:val="49B5F98C"/>
    <w:rsid w:val="49B5FFA7"/>
    <w:rsid w:val="49B63C41"/>
    <w:rsid w:val="49B7F423"/>
    <w:rsid w:val="49BB2FFB"/>
    <w:rsid w:val="49BE0FBF"/>
    <w:rsid w:val="49BEF2DA"/>
    <w:rsid w:val="49BF815D"/>
    <w:rsid w:val="49C41436"/>
    <w:rsid w:val="49CCF37F"/>
    <w:rsid w:val="49CD7602"/>
    <w:rsid w:val="49D1442B"/>
    <w:rsid w:val="49D37566"/>
    <w:rsid w:val="49D954BF"/>
    <w:rsid w:val="49DD5F0C"/>
    <w:rsid w:val="49DD9DB2"/>
    <w:rsid w:val="49DE33F4"/>
    <w:rsid w:val="49DF4DC6"/>
    <w:rsid w:val="49E52390"/>
    <w:rsid w:val="49E5873D"/>
    <w:rsid w:val="49EAABC3"/>
    <w:rsid w:val="49EB2AD4"/>
    <w:rsid w:val="49EFC9D6"/>
    <w:rsid w:val="49EFF230"/>
    <w:rsid w:val="49F1F506"/>
    <w:rsid w:val="49F2B8D4"/>
    <w:rsid w:val="49F8949E"/>
    <w:rsid w:val="49FAB699"/>
    <w:rsid w:val="49FD9651"/>
    <w:rsid w:val="4A024C89"/>
    <w:rsid w:val="4A03E725"/>
    <w:rsid w:val="4A0579AD"/>
    <w:rsid w:val="4A0714AD"/>
    <w:rsid w:val="4A0BEBF4"/>
    <w:rsid w:val="4A0C84F8"/>
    <w:rsid w:val="4A0D8449"/>
    <w:rsid w:val="4A0FDEE3"/>
    <w:rsid w:val="4A111C61"/>
    <w:rsid w:val="4A112C82"/>
    <w:rsid w:val="4A15BA6A"/>
    <w:rsid w:val="4A182375"/>
    <w:rsid w:val="4A1827FA"/>
    <w:rsid w:val="4A18549A"/>
    <w:rsid w:val="4A20B41C"/>
    <w:rsid w:val="4A23942D"/>
    <w:rsid w:val="4A23FA07"/>
    <w:rsid w:val="4A29FF74"/>
    <w:rsid w:val="4A2A115D"/>
    <w:rsid w:val="4A2CC54A"/>
    <w:rsid w:val="4A2E3DB7"/>
    <w:rsid w:val="4A2F038A"/>
    <w:rsid w:val="4A2F283D"/>
    <w:rsid w:val="4A342F29"/>
    <w:rsid w:val="4A36BDD1"/>
    <w:rsid w:val="4A392912"/>
    <w:rsid w:val="4A3B8916"/>
    <w:rsid w:val="4A3CD200"/>
    <w:rsid w:val="4A3D7DD5"/>
    <w:rsid w:val="4A3F2C8B"/>
    <w:rsid w:val="4A45AC1E"/>
    <w:rsid w:val="4A474EFD"/>
    <w:rsid w:val="4A477E5A"/>
    <w:rsid w:val="4A47E2E8"/>
    <w:rsid w:val="4A4B51EE"/>
    <w:rsid w:val="4A51175F"/>
    <w:rsid w:val="4A51F47C"/>
    <w:rsid w:val="4A527B38"/>
    <w:rsid w:val="4A5AAF02"/>
    <w:rsid w:val="4A5CB2E9"/>
    <w:rsid w:val="4A5D1778"/>
    <w:rsid w:val="4A615A39"/>
    <w:rsid w:val="4A6166FE"/>
    <w:rsid w:val="4A6288CA"/>
    <w:rsid w:val="4A6865B3"/>
    <w:rsid w:val="4A696180"/>
    <w:rsid w:val="4A6A0184"/>
    <w:rsid w:val="4A6A2D3B"/>
    <w:rsid w:val="4A6A600C"/>
    <w:rsid w:val="4A6B670B"/>
    <w:rsid w:val="4A6D3FF3"/>
    <w:rsid w:val="4A6E4D89"/>
    <w:rsid w:val="4A6F687F"/>
    <w:rsid w:val="4A70C573"/>
    <w:rsid w:val="4A70D852"/>
    <w:rsid w:val="4A76973B"/>
    <w:rsid w:val="4A791A3E"/>
    <w:rsid w:val="4A79EF1F"/>
    <w:rsid w:val="4A7D59D5"/>
    <w:rsid w:val="4A7E2001"/>
    <w:rsid w:val="4A846C02"/>
    <w:rsid w:val="4A851AB7"/>
    <w:rsid w:val="4A86524B"/>
    <w:rsid w:val="4A88101A"/>
    <w:rsid w:val="4A88268C"/>
    <w:rsid w:val="4A88B052"/>
    <w:rsid w:val="4A8C18D0"/>
    <w:rsid w:val="4A8E1B29"/>
    <w:rsid w:val="4A9149D9"/>
    <w:rsid w:val="4A94133F"/>
    <w:rsid w:val="4A946683"/>
    <w:rsid w:val="4A95157F"/>
    <w:rsid w:val="4A96D004"/>
    <w:rsid w:val="4A9F64B2"/>
    <w:rsid w:val="4AA64741"/>
    <w:rsid w:val="4AA67542"/>
    <w:rsid w:val="4AA83EC0"/>
    <w:rsid w:val="4AABDD4B"/>
    <w:rsid w:val="4AAD67C0"/>
    <w:rsid w:val="4AB08B9E"/>
    <w:rsid w:val="4AB2EACA"/>
    <w:rsid w:val="4AB321CE"/>
    <w:rsid w:val="4AB364C8"/>
    <w:rsid w:val="4AB37BAB"/>
    <w:rsid w:val="4AB3D565"/>
    <w:rsid w:val="4AB5067C"/>
    <w:rsid w:val="4AB62F3A"/>
    <w:rsid w:val="4ABB0F5B"/>
    <w:rsid w:val="4ABC25E5"/>
    <w:rsid w:val="4ABF16BB"/>
    <w:rsid w:val="4AC09DFF"/>
    <w:rsid w:val="4AC0FC2B"/>
    <w:rsid w:val="4AC3C8E3"/>
    <w:rsid w:val="4AC8A038"/>
    <w:rsid w:val="4AC9F527"/>
    <w:rsid w:val="4AD05E77"/>
    <w:rsid w:val="4AD07C80"/>
    <w:rsid w:val="4AD6A441"/>
    <w:rsid w:val="4AD8CB02"/>
    <w:rsid w:val="4ADA313F"/>
    <w:rsid w:val="4ADA4ACB"/>
    <w:rsid w:val="4ADA849B"/>
    <w:rsid w:val="4ADB591C"/>
    <w:rsid w:val="4ADB7E68"/>
    <w:rsid w:val="4ADF3B58"/>
    <w:rsid w:val="4AE204E6"/>
    <w:rsid w:val="4AE5A6A4"/>
    <w:rsid w:val="4AE63F98"/>
    <w:rsid w:val="4AE78912"/>
    <w:rsid w:val="4AEBBBF9"/>
    <w:rsid w:val="4AEBC2EC"/>
    <w:rsid w:val="4AEC0C4D"/>
    <w:rsid w:val="4AEF22FA"/>
    <w:rsid w:val="4AF09991"/>
    <w:rsid w:val="4AF14E4A"/>
    <w:rsid w:val="4AF29AB0"/>
    <w:rsid w:val="4AF406ED"/>
    <w:rsid w:val="4AF49872"/>
    <w:rsid w:val="4AF71974"/>
    <w:rsid w:val="4AFE95EB"/>
    <w:rsid w:val="4AFEE8EC"/>
    <w:rsid w:val="4B0749B9"/>
    <w:rsid w:val="4B088FDF"/>
    <w:rsid w:val="4B0A4C1C"/>
    <w:rsid w:val="4B0C6D9A"/>
    <w:rsid w:val="4B118866"/>
    <w:rsid w:val="4B133982"/>
    <w:rsid w:val="4B1505C6"/>
    <w:rsid w:val="4B16F587"/>
    <w:rsid w:val="4B175C30"/>
    <w:rsid w:val="4B1C06BC"/>
    <w:rsid w:val="4B21EF57"/>
    <w:rsid w:val="4B24C331"/>
    <w:rsid w:val="4B2A68A6"/>
    <w:rsid w:val="4B2E6BC5"/>
    <w:rsid w:val="4B2F5728"/>
    <w:rsid w:val="4B312B9C"/>
    <w:rsid w:val="4B32F20C"/>
    <w:rsid w:val="4B332412"/>
    <w:rsid w:val="4B33DCCC"/>
    <w:rsid w:val="4B35FE1D"/>
    <w:rsid w:val="4B36009E"/>
    <w:rsid w:val="4B382F92"/>
    <w:rsid w:val="4B3BBC09"/>
    <w:rsid w:val="4B403962"/>
    <w:rsid w:val="4B423CC1"/>
    <w:rsid w:val="4B4284F4"/>
    <w:rsid w:val="4B44F956"/>
    <w:rsid w:val="4B4828EA"/>
    <w:rsid w:val="4B4D33A7"/>
    <w:rsid w:val="4B4F0047"/>
    <w:rsid w:val="4B5253B2"/>
    <w:rsid w:val="4B53D679"/>
    <w:rsid w:val="4B544575"/>
    <w:rsid w:val="4B54762B"/>
    <w:rsid w:val="4B5611B7"/>
    <w:rsid w:val="4B5BB965"/>
    <w:rsid w:val="4B5DE240"/>
    <w:rsid w:val="4B5FFDDF"/>
    <w:rsid w:val="4B609397"/>
    <w:rsid w:val="4B6294B8"/>
    <w:rsid w:val="4B6A69E9"/>
    <w:rsid w:val="4B6A9999"/>
    <w:rsid w:val="4B6D148C"/>
    <w:rsid w:val="4B6D9FEB"/>
    <w:rsid w:val="4B719373"/>
    <w:rsid w:val="4B74C51E"/>
    <w:rsid w:val="4B758C8F"/>
    <w:rsid w:val="4B7AE344"/>
    <w:rsid w:val="4B7B5626"/>
    <w:rsid w:val="4B7BC183"/>
    <w:rsid w:val="4B7F576A"/>
    <w:rsid w:val="4B8618DE"/>
    <w:rsid w:val="4B88EBFA"/>
    <w:rsid w:val="4B89A63A"/>
    <w:rsid w:val="4B8C0C6D"/>
    <w:rsid w:val="4B8D14A4"/>
    <w:rsid w:val="4B8D2CAE"/>
    <w:rsid w:val="4B8FC7A9"/>
    <w:rsid w:val="4B97C159"/>
    <w:rsid w:val="4B98BB73"/>
    <w:rsid w:val="4B98BD75"/>
    <w:rsid w:val="4B996DA3"/>
    <w:rsid w:val="4B9C7267"/>
    <w:rsid w:val="4B9CD4AD"/>
    <w:rsid w:val="4BAA400D"/>
    <w:rsid w:val="4BAA55E8"/>
    <w:rsid w:val="4BAF0D20"/>
    <w:rsid w:val="4BAFC051"/>
    <w:rsid w:val="4BB0D11B"/>
    <w:rsid w:val="4BB109D7"/>
    <w:rsid w:val="4BB6E05A"/>
    <w:rsid w:val="4BB74304"/>
    <w:rsid w:val="4BB7FA77"/>
    <w:rsid w:val="4BC1DCF2"/>
    <w:rsid w:val="4BC40832"/>
    <w:rsid w:val="4BC48683"/>
    <w:rsid w:val="4BC5BB19"/>
    <w:rsid w:val="4BC5CF90"/>
    <w:rsid w:val="4BC69A30"/>
    <w:rsid w:val="4BC7EA3C"/>
    <w:rsid w:val="4BCB1DF4"/>
    <w:rsid w:val="4BCCBE5E"/>
    <w:rsid w:val="4BCE82F7"/>
    <w:rsid w:val="4BCEA153"/>
    <w:rsid w:val="4BD03CBF"/>
    <w:rsid w:val="4BD1AF34"/>
    <w:rsid w:val="4BD2341C"/>
    <w:rsid w:val="4BD39666"/>
    <w:rsid w:val="4BD6D193"/>
    <w:rsid w:val="4BDF86A0"/>
    <w:rsid w:val="4BDFF3EE"/>
    <w:rsid w:val="4BE4DE1C"/>
    <w:rsid w:val="4BE56529"/>
    <w:rsid w:val="4BEA5695"/>
    <w:rsid w:val="4BEC7681"/>
    <w:rsid w:val="4BF424D2"/>
    <w:rsid w:val="4BF4C0AA"/>
    <w:rsid w:val="4BF5A2AF"/>
    <w:rsid w:val="4BF68A6F"/>
    <w:rsid w:val="4BF9005A"/>
    <w:rsid w:val="4BF9D583"/>
    <w:rsid w:val="4BFF17BA"/>
    <w:rsid w:val="4BFF4D02"/>
    <w:rsid w:val="4C0247B5"/>
    <w:rsid w:val="4C028E02"/>
    <w:rsid w:val="4C02EC9C"/>
    <w:rsid w:val="4C04055E"/>
    <w:rsid w:val="4C056409"/>
    <w:rsid w:val="4C08107E"/>
    <w:rsid w:val="4C0884D5"/>
    <w:rsid w:val="4C08F0BB"/>
    <w:rsid w:val="4C13C79D"/>
    <w:rsid w:val="4C1516F1"/>
    <w:rsid w:val="4C18702F"/>
    <w:rsid w:val="4C189344"/>
    <w:rsid w:val="4C198426"/>
    <w:rsid w:val="4C1A1041"/>
    <w:rsid w:val="4C1D49EF"/>
    <w:rsid w:val="4C20049B"/>
    <w:rsid w:val="4C218AD8"/>
    <w:rsid w:val="4C28AD1B"/>
    <w:rsid w:val="4C2A7D45"/>
    <w:rsid w:val="4C2B3376"/>
    <w:rsid w:val="4C2EDDC9"/>
    <w:rsid w:val="4C2FA847"/>
    <w:rsid w:val="4C342E98"/>
    <w:rsid w:val="4C35943E"/>
    <w:rsid w:val="4C35E67A"/>
    <w:rsid w:val="4C3909B6"/>
    <w:rsid w:val="4C397B8F"/>
    <w:rsid w:val="4C39ACFB"/>
    <w:rsid w:val="4C3C60C6"/>
    <w:rsid w:val="4C3FD000"/>
    <w:rsid w:val="4C41F8DC"/>
    <w:rsid w:val="4C454C5C"/>
    <w:rsid w:val="4C493821"/>
    <w:rsid w:val="4C495A79"/>
    <w:rsid w:val="4C4A9183"/>
    <w:rsid w:val="4C4F6635"/>
    <w:rsid w:val="4C5032E5"/>
    <w:rsid w:val="4C5158A0"/>
    <w:rsid w:val="4C5224EB"/>
    <w:rsid w:val="4C5306F4"/>
    <w:rsid w:val="4C54A23F"/>
    <w:rsid w:val="4C58B6BB"/>
    <w:rsid w:val="4C591A26"/>
    <w:rsid w:val="4C59E988"/>
    <w:rsid w:val="4C5A3658"/>
    <w:rsid w:val="4C5C0609"/>
    <w:rsid w:val="4C5CDFE6"/>
    <w:rsid w:val="4C5CF737"/>
    <w:rsid w:val="4C5EC916"/>
    <w:rsid w:val="4C5F2398"/>
    <w:rsid w:val="4C5FA0BF"/>
    <w:rsid w:val="4C62C5C2"/>
    <w:rsid w:val="4C63BB6D"/>
    <w:rsid w:val="4C643C78"/>
    <w:rsid w:val="4C661E72"/>
    <w:rsid w:val="4C679411"/>
    <w:rsid w:val="4C6C9FC9"/>
    <w:rsid w:val="4C6DED61"/>
    <w:rsid w:val="4C6E6658"/>
    <w:rsid w:val="4C6E6FD0"/>
    <w:rsid w:val="4C706BE8"/>
    <w:rsid w:val="4C706E46"/>
    <w:rsid w:val="4C714B53"/>
    <w:rsid w:val="4C7343BB"/>
    <w:rsid w:val="4C743CCE"/>
    <w:rsid w:val="4C74CBEC"/>
    <w:rsid w:val="4C77736F"/>
    <w:rsid w:val="4C777906"/>
    <w:rsid w:val="4C779C1B"/>
    <w:rsid w:val="4C77F5EA"/>
    <w:rsid w:val="4C7A39E7"/>
    <w:rsid w:val="4C7C3C88"/>
    <w:rsid w:val="4C7C5C30"/>
    <w:rsid w:val="4C7DD683"/>
    <w:rsid w:val="4C849BCB"/>
    <w:rsid w:val="4C84E947"/>
    <w:rsid w:val="4C97C193"/>
    <w:rsid w:val="4C982E14"/>
    <w:rsid w:val="4C9B5D78"/>
    <w:rsid w:val="4C9D87D2"/>
    <w:rsid w:val="4CA15056"/>
    <w:rsid w:val="4CA4DF5C"/>
    <w:rsid w:val="4CAB6BE5"/>
    <w:rsid w:val="4CAEAFF2"/>
    <w:rsid w:val="4CAFF5E8"/>
    <w:rsid w:val="4CB03834"/>
    <w:rsid w:val="4CB2DE35"/>
    <w:rsid w:val="4CB32DE6"/>
    <w:rsid w:val="4CB333EE"/>
    <w:rsid w:val="4CB569AE"/>
    <w:rsid w:val="4CB9BFE3"/>
    <w:rsid w:val="4CBAC186"/>
    <w:rsid w:val="4CBC90C8"/>
    <w:rsid w:val="4CBE7C20"/>
    <w:rsid w:val="4CC7BCAE"/>
    <w:rsid w:val="4CCBE891"/>
    <w:rsid w:val="4CCFB8FF"/>
    <w:rsid w:val="4CD2D820"/>
    <w:rsid w:val="4CD5FE69"/>
    <w:rsid w:val="4CD90380"/>
    <w:rsid w:val="4CDA90FD"/>
    <w:rsid w:val="4CDF8446"/>
    <w:rsid w:val="4CE33C29"/>
    <w:rsid w:val="4CEA053F"/>
    <w:rsid w:val="4CEA4D35"/>
    <w:rsid w:val="4CEAEE04"/>
    <w:rsid w:val="4CF51F84"/>
    <w:rsid w:val="4CF93828"/>
    <w:rsid w:val="4CFAA7DD"/>
    <w:rsid w:val="4CFBE900"/>
    <w:rsid w:val="4D01E881"/>
    <w:rsid w:val="4D024BAC"/>
    <w:rsid w:val="4D0658FC"/>
    <w:rsid w:val="4D1374D1"/>
    <w:rsid w:val="4D1406AE"/>
    <w:rsid w:val="4D145D61"/>
    <w:rsid w:val="4D15A688"/>
    <w:rsid w:val="4D16D3CD"/>
    <w:rsid w:val="4D1CA287"/>
    <w:rsid w:val="4D1F79C5"/>
    <w:rsid w:val="4D1FD3C4"/>
    <w:rsid w:val="4D219E04"/>
    <w:rsid w:val="4D24A993"/>
    <w:rsid w:val="4D24D1A4"/>
    <w:rsid w:val="4D251710"/>
    <w:rsid w:val="4D2775D0"/>
    <w:rsid w:val="4D288F3F"/>
    <w:rsid w:val="4D28C5FF"/>
    <w:rsid w:val="4D2C001B"/>
    <w:rsid w:val="4D2EC540"/>
    <w:rsid w:val="4D311314"/>
    <w:rsid w:val="4D3132CF"/>
    <w:rsid w:val="4D345547"/>
    <w:rsid w:val="4D3866C7"/>
    <w:rsid w:val="4D38C451"/>
    <w:rsid w:val="4D3C10CE"/>
    <w:rsid w:val="4D3C5323"/>
    <w:rsid w:val="4D427EA1"/>
    <w:rsid w:val="4D430C7A"/>
    <w:rsid w:val="4D43E750"/>
    <w:rsid w:val="4D4499D6"/>
    <w:rsid w:val="4D4E08CC"/>
    <w:rsid w:val="4D511250"/>
    <w:rsid w:val="4D5231FA"/>
    <w:rsid w:val="4D53F88C"/>
    <w:rsid w:val="4D586BC0"/>
    <w:rsid w:val="4D5955D4"/>
    <w:rsid w:val="4D5FE73A"/>
    <w:rsid w:val="4D6056FB"/>
    <w:rsid w:val="4D69C893"/>
    <w:rsid w:val="4D6B59E7"/>
    <w:rsid w:val="4D6F4878"/>
    <w:rsid w:val="4D75407D"/>
    <w:rsid w:val="4D7574F1"/>
    <w:rsid w:val="4D772CC6"/>
    <w:rsid w:val="4D7739B9"/>
    <w:rsid w:val="4D77FB3D"/>
    <w:rsid w:val="4D785FFC"/>
    <w:rsid w:val="4D7F7915"/>
    <w:rsid w:val="4D806E76"/>
    <w:rsid w:val="4D811741"/>
    <w:rsid w:val="4D82E43D"/>
    <w:rsid w:val="4D83251F"/>
    <w:rsid w:val="4D839D01"/>
    <w:rsid w:val="4D86F75E"/>
    <w:rsid w:val="4D87ACCE"/>
    <w:rsid w:val="4D8A5A65"/>
    <w:rsid w:val="4D8B2820"/>
    <w:rsid w:val="4D907E0F"/>
    <w:rsid w:val="4D92217E"/>
    <w:rsid w:val="4D933C00"/>
    <w:rsid w:val="4D999214"/>
    <w:rsid w:val="4D99D843"/>
    <w:rsid w:val="4D9CE635"/>
    <w:rsid w:val="4D9DB548"/>
    <w:rsid w:val="4DA27452"/>
    <w:rsid w:val="4DA40189"/>
    <w:rsid w:val="4DA63E23"/>
    <w:rsid w:val="4DA68520"/>
    <w:rsid w:val="4DA72BA3"/>
    <w:rsid w:val="4DA98237"/>
    <w:rsid w:val="4DAD8D9C"/>
    <w:rsid w:val="4DAE4BE0"/>
    <w:rsid w:val="4DAF1CF0"/>
    <w:rsid w:val="4DB2924A"/>
    <w:rsid w:val="4DB32C1D"/>
    <w:rsid w:val="4DB3ED56"/>
    <w:rsid w:val="4DB56FB1"/>
    <w:rsid w:val="4DB8BA9A"/>
    <w:rsid w:val="4DB9BBA6"/>
    <w:rsid w:val="4DBA4CED"/>
    <w:rsid w:val="4DBCDA88"/>
    <w:rsid w:val="4DC1813D"/>
    <w:rsid w:val="4DC278C5"/>
    <w:rsid w:val="4DC29460"/>
    <w:rsid w:val="4DC4084E"/>
    <w:rsid w:val="4DC8D1B3"/>
    <w:rsid w:val="4DCDCA21"/>
    <w:rsid w:val="4DCF482C"/>
    <w:rsid w:val="4DD4BDB1"/>
    <w:rsid w:val="4DD564E8"/>
    <w:rsid w:val="4DD913E8"/>
    <w:rsid w:val="4DD9E8C9"/>
    <w:rsid w:val="4DDA1A9F"/>
    <w:rsid w:val="4DDA5A2B"/>
    <w:rsid w:val="4DDDAB7D"/>
    <w:rsid w:val="4DE2A905"/>
    <w:rsid w:val="4DE2E0DF"/>
    <w:rsid w:val="4DE3039A"/>
    <w:rsid w:val="4DE43A76"/>
    <w:rsid w:val="4DE494C7"/>
    <w:rsid w:val="4DEA6FE0"/>
    <w:rsid w:val="4DEB84E7"/>
    <w:rsid w:val="4DEC17AE"/>
    <w:rsid w:val="4DF37915"/>
    <w:rsid w:val="4DF4D9D0"/>
    <w:rsid w:val="4DFB47CD"/>
    <w:rsid w:val="4DFC0567"/>
    <w:rsid w:val="4DFCA25B"/>
    <w:rsid w:val="4DFDA674"/>
    <w:rsid w:val="4DFEDF58"/>
    <w:rsid w:val="4E10FE52"/>
    <w:rsid w:val="4E111332"/>
    <w:rsid w:val="4E11DC8C"/>
    <w:rsid w:val="4E16DF04"/>
    <w:rsid w:val="4E17319D"/>
    <w:rsid w:val="4E1985B8"/>
    <w:rsid w:val="4E1D5638"/>
    <w:rsid w:val="4E1F9913"/>
    <w:rsid w:val="4E233DF7"/>
    <w:rsid w:val="4E238C49"/>
    <w:rsid w:val="4E26A88A"/>
    <w:rsid w:val="4E272CDA"/>
    <w:rsid w:val="4E2BFB1F"/>
    <w:rsid w:val="4E2CE9A8"/>
    <w:rsid w:val="4E2D2AC6"/>
    <w:rsid w:val="4E2E36B4"/>
    <w:rsid w:val="4E2EBA36"/>
    <w:rsid w:val="4E313ECB"/>
    <w:rsid w:val="4E33C942"/>
    <w:rsid w:val="4E35CAF8"/>
    <w:rsid w:val="4E43E253"/>
    <w:rsid w:val="4E45D8E1"/>
    <w:rsid w:val="4E4FD022"/>
    <w:rsid w:val="4E5172FF"/>
    <w:rsid w:val="4E518D49"/>
    <w:rsid w:val="4E53DBE5"/>
    <w:rsid w:val="4E57B6C3"/>
    <w:rsid w:val="4E58E99C"/>
    <w:rsid w:val="4E599F76"/>
    <w:rsid w:val="4E5D7D8F"/>
    <w:rsid w:val="4E5FEFD9"/>
    <w:rsid w:val="4E604489"/>
    <w:rsid w:val="4E619774"/>
    <w:rsid w:val="4E64FF51"/>
    <w:rsid w:val="4E69581C"/>
    <w:rsid w:val="4E69C704"/>
    <w:rsid w:val="4E6EAC82"/>
    <w:rsid w:val="4E6F3FF9"/>
    <w:rsid w:val="4E7606C5"/>
    <w:rsid w:val="4E77FFA3"/>
    <w:rsid w:val="4E78C031"/>
    <w:rsid w:val="4E7B601B"/>
    <w:rsid w:val="4E7C5783"/>
    <w:rsid w:val="4E7C896F"/>
    <w:rsid w:val="4E83F5A9"/>
    <w:rsid w:val="4E85FE46"/>
    <w:rsid w:val="4E87237D"/>
    <w:rsid w:val="4E91AD16"/>
    <w:rsid w:val="4E91F4BD"/>
    <w:rsid w:val="4E94D1FE"/>
    <w:rsid w:val="4E95BE64"/>
    <w:rsid w:val="4E965048"/>
    <w:rsid w:val="4E98C807"/>
    <w:rsid w:val="4E9D4B5E"/>
    <w:rsid w:val="4EA09CBF"/>
    <w:rsid w:val="4EA8B3D2"/>
    <w:rsid w:val="4EA8DC8D"/>
    <w:rsid w:val="4EAAC8DA"/>
    <w:rsid w:val="4EAAD6FA"/>
    <w:rsid w:val="4EB28E9F"/>
    <w:rsid w:val="4EB5B74C"/>
    <w:rsid w:val="4EB68A16"/>
    <w:rsid w:val="4EB8A855"/>
    <w:rsid w:val="4EBAE44C"/>
    <w:rsid w:val="4EC678FC"/>
    <w:rsid w:val="4EC7DEDB"/>
    <w:rsid w:val="4ECBC671"/>
    <w:rsid w:val="4ECDA091"/>
    <w:rsid w:val="4ECE04A9"/>
    <w:rsid w:val="4ECE66F7"/>
    <w:rsid w:val="4ED2326D"/>
    <w:rsid w:val="4ED64171"/>
    <w:rsid w:val="4ED7FE48"/>
    <w:rsid w:val="4ED809AF"/>
    <w:rsid w:val="4ED8D75A"/>
    <w:rsid w:val="4EDBBAAC"/>
    <w:rsid w:val="4EDC111A"/>
    <w:rsid w:val="4EE05D84"/>
    <w:rsid w:val="4EE17DA7"/>
    <w:rsid w:val="4EE1B7AA"/>
    <w:rsid w:val="4EE57C9E"/>
    <w:rsid w:val="4EEB12B5"/>
    <w:rsid w:val="4EEE025B"/>
    <w:rsid w:val="4EEF40F6"/>
    <w:rsid w:val="4EEFA90D"/>
    <w:rsid w:val="4EF06A23"/>
    <w:rsid w:val="4EF0F510"/>
    <w:rsid w:val="4EF1A468"/>
    <w:rsid w:val="4EF35294"/>
    <w:rsid w:val="4EF63874"/>
    <w:rsid w:val="4EF841B6"/>
    <w:rsid w:val="4EFB607E"/>
    <w:rsid w:val="4EFD09A4"/>
    <w:rsid w:val="4EFD9536"/>
    <w:rsid w:val="4EFDA954"/>
    <w:rsid w:val="4EFDEE75"/>
    <w:rsid w:val="4EFE7E98"/>
    <w:rsid w:val="4F0096A0"/>
    <w:rsid w:val="4F020075"/>
    <w:rsid w:val="4F030C22"/>
    <w:rsid w:val="4F076996"/>
    <w:rsid w:val="4F08BCE7"/>
    <w:rsid w:val="4F0CC5A9"/>
    <w:rsid w:val="4F0E3A1F"/>
    <w:rsid w:val="4F1805FB"/>
    <w:rsid w:val="4F19D7E4"/>
    <w:rsid w:val="4F1A2A7B"/>
    <w:rsid w:val="4F1B8561"/>
    <w:rsid w:val="4F1BB495"/>
    <w:rsid w:val="4F1FEE0D"/>
    <w:rsid w:val="4F245507"/>
    <w:rsid w:val="4F2A2E41"/>
    <w:rsid w:val="4F2B8695"/>
    <w:rsid w:val="4F2DC63E"/>
    <w:rsid w:val="4F2E1617"/>
    <w:rsid w:val="4F2EA703"/>
    <w:rsid w:val="4F32ED4A"/>
    <w:rsid w:val="4F332CB8"/>
    <w:rsid w:val="4F35BD50"/>
    <w:rsid w:val="4F36E633"/>
    <w:rsid w:val="4F38DD98"/>
    <w:rsid w:val="4F3A2B37"/>
    <w:rsid w:val="4F3ACD6D"/>
    <w:rsid w:val="4F3B6CD4"/>
    <w:rsid w:val="4F3C490A"/>
    <w:rsid w:val="4F3D759C"/>
    <w:rsid w:val="4F40BF14"/>
    <w:rsid w:val="4F428899"/>
    <w:rsid w:val="4F42DD9B"/>
    <w:rsid w:val="4F43E9D6"/>
    <w:rsid w:val="4F45F921"/>
    <w:rsid w:val="4F46059F"/>
    <w:rsid w:val="4F460A3A"/>
    <w:rsid w:val="4F479E6D"/>
    <w:rsid w:val="4F4827AE"/>
    <w:rsid w:val="4F489350"/>
    <w:rsid w:val="4F4899EA"/>
    <w:rsid w:val="4F49B7C7"/>
    <w:rsid w:val="4F49B8DD"/>
    <w:rsid w:val="4F4B1A8F"/>
    <w:rsid w:val="4F4B9BB2"/>
    <w:rsid w:val="4F4C04B9"/>
    <w:rsid w:val="4F5017D5"/>
    <w:rsid w:val="4F506A36"/>
    <w:rsid w:val="4F5070EA"/>
    <w:rsid w:val="4F536641"/>
    <w:rsid w:val="4F548078"/>
    <w:rsid w:val="4F558BB6"/>
    <w:rsid w:val="4F55AC61"/>
    <w:rsid w:val="4F55D446"/>
    <w:rsid w:val="4F569B04"/>
    <w:rsid w:val="4F5CD14C"/>
    <w:rsid w:val="4F617954"/>
    <w:rsid w:val="4F629F22"/>
    <w:rsid w:val="4F64DC23"/>
    <w:rsid w:val="4F650998"/>
    <w:rsid w:val="4F6B962A"/>
    <w:rsid w:val="4F6EAA6C"/>
    <w:rsid w:val="4F6ED978"/>
    <w:rsid w:val="4F725CBB"/>
    <w:rsid w:val="4F727B35"/>
    <w:rsid w:val="4F76B74B"/>
    <w:rsid w:val="4F76C03E"/>
    <w:rsid w:val="4F778C2C"/>
    <w:rsid w:val="4F793344"/>
    <w:rsid w:val="4F7967DD"/>
    <w:rsid w:val="4F7B85F1"/>
    <w:rsid w:val="4F7FD708"/>
    <w:rsid w:val="4F802D1F"/>
    <w:rsid w:val="4F8178DE"/>
    <w:rsid w:val="4F818AE8"/>
    <w:rsid w:val="4F82FCAF"/>
    <w:rsid w:val="4F831498"/>
    <w:rsid w:val="4F844C08"/>
    <w:rsid w:val="4F848791"/>
    <w:rsid w:val="4F850C42"/>
    <w:rsid w:val="4F86BF5E"/>
    <w:rsid w:val="4F86FAB5"/>
    <w:rsid w:val="4F92D270"/>
    <w:rsid w:val="4F9388CF"/>
    <w:rsid w:val="4F93A30D"/>
    <w:rsid w:val="4F9DE564"/>
    <w:rsid w:val="4FA0389C"/>
    <w:rsid w:val="4FA71964"/>
    <w:rsid w:val="4FA985F9"/>
    <w:rsid w:val="4FA9C6F4"/>
    <w:rsid w:val="4FAC69B6"/>
    <w:rsid w:val="4FAD2A57"/>
    <w:rsid w:val="4FAE9495"/>
    <w:rsid w:val="4FB0DB68"/>
    <w:rsid w:val="4FB3800B"/>
    <w:rsid w:val="4FB739EB"/>
    <w:rsid w:val="4FB763AF"/>
    <w:rsid w:val="4FB76E4A"/>
    <w:rsid w:val="4FB77224"/>
    <w:rsid w:val="4FB7B746"/>
    <w:rsid w:val="4FB7BE9E"/>
    <w:rsid w:val="4FB9AE2D"/>
    <w:rsid w:val="4FBA9E49"/>
    <w:rsid w:val="4FBB9597"/>
    <w:rsid w:val="4FC1ADDC"/>
    <w:rsid w:val="4FC1CB5A"/>
    <w:rsid w:val="4FC3CBD9"/>
    <w:rsid w:val="4FC6BF98"/>
    <w:rsid w:val="4FC83027"/>
    <w:rsid w:val="4FCA961C"/>
    <w:rsid w:val="4FCB243E"/>
    <w:rsid w:val="4FCC5C34"/>
    <w:rsid w:val="4FD0EA98"/>
    <w:rsid w:val="4FD2C605"/>
    <w:rsid w:val="4FD4A9E5"/>
    <w:rsid w:val="4FDA35BC"/>
    <w:rsid w:val="4FDC70AD"/>
    <w:rsid w:val="4FDFFEE9"/>
    <w:rsid w:val="4FE08AEE"/>
    <w:rsid w:val="4FE156A9"/>
    <w:rsid w:val="4FE2C422"/>
    <w:rsid w:val="4FE31A14"/>
    <w:rsid w:val="4FE5F1CB"/>
    <w:rsid w:val="4FE87B53"/>
    <w:rsid w:val="4FE9F4F7"/>
    <w:rsid w:val="4FEB4A83"/>
    <w:rsid w:val="4FEC15DC"/>
    <w:rsid w:val="4FED1C18"/>
    <w:rsid w:val="4FEDB7E7"/>
    <w:rsid w:val="4FEE17A2"/>
    <w:rsid w:val="4FEE7CE8"/>
    <w:rsid w:val="4FF22361"/>
    <w:rsid w:val="4FF45E07"/>
    <w:rsid w:val="4FF4FB51"/>
    <w:rsid w:val="4FF96FF7"/>
    <w:rsid w:val="4FFB1A6C"/>
    <w:rsid w:val="4FFB84B8"/>
    <w:rsid w:val="50084F0C"/>
    <w:rsid w:val="5008F389"/>
    <w:rsid w:val="500BB687"/>
    <w:rsid w:val="5010EAC8"/>
    <w:rsid w:val="501108CA"/>
    <w:rsid w:val="50172C2C"/>
    <w:rsid w:val="50176771"/>
    <w:rsid w:val="5017A311"/>
    <w:rsid w:val="50186962"/>
    <w:rsid w:val="501B020C"/>
    <w:rsid w:val="501DCE92"/>
    <w:rsid w:val="501ED7B3"/>
    <w:rsid w:val="501FD83A"/>
    <w:rsid w:val="5021416D"/>
    <w:rsid w:val="5021C94F"/>
    <w:rsid w:val="50241A61"/>
    <w:rsid w:val="50285A21"/>
    <w:rsid w:val="502A349C"/>
    <w:rsid w:val="502DBCB3"/>
    <w:rsid w:val="502F72C9"/>
    <w:rsid w:val="503388F2"/>
    <w:rsid w:val="5033B7B3"/>
    <w:rsid w:val="5035AEBC"/>
    <w:rsid w:val="50363830"/>
    <w:rsid w:val="5038F1CB"/>
    <w:rsid w:val="50392B10"/>
    <w:rsid w:val="5039892A"/>
    <w:rsid w:val="5041DC59"/>
    <w:rsid w:val="5047F916"/>
    <w:rsid w:val="50491000"/>
    <w:rsid w:val="504AFA82"/>
    <w:rsid w:val="504B6D44"/>
    <w:rsid w:val="504D0674"/>
    <w:rsid w:val="504F6616"/>
    <w:rsid w:val="504F6EEC"/>
    <w:rsid w:val="50503CF9"/>
    <w:rsid w:val="505475C8"/>
    <w:rsid w:val="505A1307"/>
    <w:rsid w:val="505ABA35"/>
    <w:rsid w:val="505CE247"/>
    <w:rsid w:val="5064F9A9"/>
    <w:rsid w:val="50650C6A"/>
    <w:rsid w:val="50676859"/>
    <w:rsid w:val="5068534C"/>
    <w:rsid w:val="5068DB14"/>
    <w:rsid w:val="506B184E"/>
    <w:rsid w:val="506F5840"/>
    <w:rsid w:val="507039B8"/>
    <w:rsid w:val="5072681A"/>
    <w:rsid w:val="507355F2"/>
    <w:rsid w:val="5076AD24"/>
    <w:rsid w:val="507A1141"/>
    <w:rsid w:val="507FBFD9"/>
    <w:rsid w:val="5080D481"/>
    <w:rsid w:val="5087E228"/>
    <w:rsid w:val="508B623B"/>
    <w:rsid w:val="5098BF6E"/>
    <w:rsid w:val="5099991D"/>
    <w:rsid w:val="5099E8CE"/>
    <w:rsid w:val="509FB124"/>
    <w:rsid w:val="50A1D787"/>
    <w:rsid w:val="50A91B5E"/>
    <w:rsid w:val="50AA1E49"/>
    <w:rsid w:val="50B222E5"/>
    <w:rsid w:val="50B27AD3"/>
    <w:rsid w:val="50B2D14B"/>
    <w:rsid w:val="50B5C4D3"/>
    <w:rsid w:val="50B69D00"/>
    <w:rsid w:val="50B98542"/>
    <w:rsid w:val="50BBC453"/>
    <w:rsid w:val="50BD5AA8"/>
    <w:rsid w:val="50BF53FC"/>
    <w:rsid w:val="50C5EC17"/>
    <w:rsid w:val="50C729DB"/>
    <w:rsid w:val="50C88DF7"/>
    <w:rsid w:val="50CD9636"/>
    <w:rsid w:val="50D24B7B"/>
    <w:rsid w:val="50D50942"/>
    <w:rsid w:val="50D6EA22"/>
    <w:rsid w:val="50D74185"/>
    <w:rsid w:val="50D8A356"/>
    <w:rsid w:val="50D906D3"/>
    <w:rsid w:val="50D929F9"/>
    <w:rsid w:val="50D969C0"/>
    <w:rsid w:val="50D98043"/>
    <w:rsid w:val="50DF2E39"/>
    <w:rsid w:val="50E4C58F"/>
    <w:rsid w:val="50E5D6E2"/>
    <w:rsid w:val="50EABB60"/>
    <w:rsid w:val="50EB09F9"/>
    <w:rsid w:val="50EBCF0E"/>
    <w:rsid w:val="50EC6DA3"/>
    <w:rsid w:val="50ECFFC3"/>
    <w:rsid w:val="50ED749A"/>
    <w:rsid w:val="50EEC74B"/>
    <w:rsid w:val="50F1B44A"/>
    <w:rsid w:val="50F27E96"/>
    <w:rsid w:val="50F404C3"/>
    <w:rsid w:val="50F4E70E"/>
    <w:rsid w:val="50F516C9"/>
    <w:rsid w:val="50F6864A"/>
    <w:rsid w:val="50F6CC1B"/>
    <w:rsid w:val="50F976A2"/>
    <w:rsid w:val="50FCD95B"/>
    <w:rsid w:val="50FDC051"/>
    <w:rsid w:val="51030195"/>
    <w:rsid w:val="5104EDF3"/>
    <w:rsid w:val="51061030"/>
    <w:rsid w:val="5106897F"/>
    <w:rsid w:val="51072B73"/>
    <w:rsid w:val="5107A720"/>
    <w:rsid w:val="5107E867"/>
    <w:rsid w:val="5108435E"/>
    <w:rsid w:val="510942BF"/>
    <w:rsid w:val="510BC186"/>
    <w:rsid w:val="5113EF47"/>
    <w:rsid w:val="5114E39E"/>
    <w:rsid w:val="511B0D44"/>
    <w:rsid w:val="51217753"/>
    <w:rsid w:val="5122F71A"/>
    <w:rsid w:val="5124E7B1"/>
    <w:rsid w:val="5128B0C5"/>
    <w:rsid w:val="512B6547"/>
    <w:rsid w:val="512E9CDB"/>
    <w:rsid w:val="513092BA"/>
    <w:rsid w:val="51352540"/>
    <w:rsid w:val="5137877E"/>
    <w:rsid w:val="51392E08"/>
    <w:rsid w:val="513B1283"/>
    <w:rsid w:val="513B24E0"/>
    <w:rsid w:val="513C0A60"/>
    <w:rsid w:val="513C5F95"/>
    <w:rsid w:val="513DC33F"/>
    <w:rsid w:val="513DDD44"/>
    <w:rsid w:val="513E9537"/>
    <w:rsid w:val="5145C788"/>
    <w:rsid w:val="514AAB91"/>
    <w:rsid w:val="514AE8FE"/>
    <w:rsid w:val="514C5219"/>
    <w:rsid w:val="5150BDAF"/>
    <w:rsid w:val="5155B9C8"/>
    <w:rsid w:val="5158F9AC"/>
    <w:rsid w:val="515AB4DA"/>
    <w:rsid w:val="515D7B18"/>
    <w:rsid w:val="515EC151"/>
    <w:rsid w:val="515FA9DE"/>
    <w:rsid w:val="5168D0DC"/>
    <w:rsid w:val="5168F58C"/>
    <w:rsid w:val="516C10FF"/>
    <w:rsid w:val="51725A70"/>
    <w:rsid w:val="5172883C"/>
    <w:rsid w:val="5172B8DF"/>
    <w:rsid w:val="51732BFE"/>
    <w:rsid w:val="51744DDE"/>
    <w:rsid w:val="51765B82"/>
    <w:rsid w:val="5177722B"/>
    <w:rsid w:val="517806A6"/>
    <w:rsid w:val="51782DE1"/>
    <w:rsid w:val="51786AEB"/>
    <w:rsid w:val="517BE47D"/>
    <w:rsid w:val="517F1D2D"/>
    <w:rsid w:val="517FF039"/>
    <w:rsid w:val="51853594"/>
    <w:rsid w:val="51909D43"/>
    <w:rsid w:val="51925394"/>
    <w:rsid w:val="5193E516"/>
    <w:rsid w:val="5195385D"/>
    <w:rsid w:val="51973D90"/>
    <w:rsid w:val="519947E1"/>
    <w:rsid w:val="519AB0B7"/>
    <w:rsid w:val="519D662F"/>
    <w:rsid w:val="519DF09B"/>
    <w:rsid w:val="519E0F1E"/>
    <w:rsid w:val="51A0F103"/>
    <w:rsid w:val="51A21A79"/>
    <w:rsid w:val="51A317C3"/>
    <w:rsid w:val="51A34034"/>
    <w:rsid w:val="51A412B7"/>
    <w:rsid w:val="51A83B25"/>
    <w:rsid w:val="51A965C8"/>
    <w:rsid w:val="51B03041"/>
    <w:rsid w:val="51B0D257"/>
    <w:rsid w:val="51B0DFCC"/>
    <w:rsid w:val="51B22DBD"/>
    <w:rsid w:val="51B23253"/>
    <w:rsid w:val="51B4FEB4"/>
    <w:rsid w:val="51B52C1C"/>
    <w:rsid w:val="51B55965"/>
    <w:rsid w:val="51B84B20"/>
    <w:rsid w:val="51BE4E81"/>
    <w:rsid w:val="51BE8E47"/>
    <w:rsid w:val="51BF1B0C"/>
    <w:rsid w:val="51BF949D"/>
    <w:rsid w:val="51BFA05F"/>
    <w:rsid w:val="51C1E6FA"/>
    <w:rsid w:val="51C3BDA4"/>
    <w:rsid w:val="51C4141C"/>
    <w:rsid w:val="51C477FE"/>
    <w:rsid w:val="51C82B96"/>
    <w:rsid w:val="51C960FE"/>
    <w:rsid w:val="51C9C6A3"/>
    <w:rsid w:val="51D1FB72"/>
    <w:rsid w:val="51D72AC7"/>
    <w:rsid w:val="51D7FFF8"/>
    <w:rsid w:val="51D8C2B4"/>
    <w:rsid w:val="51DC8E96"/>
    <w:rsid w:val="51DF5E10"/>
    <w:rsid w:val="51DF8185"/>
    <w:rsid w:val="51E0CD67"/>
    <w:rsid w:val="51E1A52C"/>
    <w:rsid w:val="51E332B5"/>
    <w:rsid w:val="51E8181F"/>
    <w:rsid w:val="51E909A6"/>
    <w:rsid w:val="51EB2505"/>
    <w:rsid w:val="51F0A169"/>
    <w:rsid w:val="51F21EE9"/>
    <w:rsid w:val="51F6D66F"/>
    <w:rsid w:val="51F7A183"/>
    <w:rsid w:val="51FAE94A"/>
    <w:rsid w:val="51FB64A5"/>
    <w:rsid w:val="51FC8FBD"/>
    <w:rsid w:val="51FD2F24"/>
    <w:rsid w:val="51FDAE10"/>
    <w:rsid w:val="51FFEAD3"/>
    <w:rsid w:val="52025B9F"/>
    <w:rsid w:val="5205A56B"/>
    <w:rsid w:val="52065FE8"/>
    <w:rsid w:val="52069DD7"/>
    <w:rsid w:val="520767CC"/>
    <w:rsid w:val="52081B9F"/>
    <w:rsid w:val="52083C62"/>
    <w:rsid w:val="5208F224"/>
    <w:rsid w:val="520BC2AB"/>
    <w:rsid w:val="520C5684"/>
    <w:rsid w:val="52101F06"/>
    <w:rsid w:val="521326F9"/>
    <w:rsid w:val="5213600E"/>
    <w:rsid w:val="5213EE27"/>
    <w:rsid w:val="5215E747"/>
    <w:rsid w:val="52187B1A"/>
    <w:rsid w:val="5218C959"/>
    <w:rsid w:val="521B4839"/>
    <w:rsid w:val="522238E4"/>
    <w:rsid w:val="522681DF"/>
    <w:rsid w:val="5227FB1C"/>
    <w:rsid w:val="522A1AF3"/>
    <w:rsid w:val="522F17D0"/>
    <w:rsid w:val="52306754"/>
    <w:rsid w:val="5235C0BE"/>
    <w:rsid w:val="5235FF15"/>
    <w:rsid w:val="52377288"/>
    <w:rsid w:val="5239887D"/>
    <w:rsid w:val="523ADE2D"/>
    <w:rsid w:val="523ED08D"/>
    <w:rsid w:val="523F165F"/>
    <w:rsid w:val="52402ABF"/>
    <w:rsid w:val="5240584E"/>
    <w:rsid w:val="524666BA"/>
    <w:rsid w:val="52498E54"/>
    <w:rsid w:val="524B4EE4"/>
    <w:rsid w:val="5252BDA3"/>
    <w:rsid w:val="5253E18E"/>
    <w:rsid w:val="52577910"/>
    <w:rsid w:val="5257C848"/>
    <w:rsid w:val="5258F12A"/>
    <w:rsid w:val="525A0C90"/>
    <w:rsid w:val="525BBBDE"/>
    <w:rsid w:val="525D37F0"/>
    <w:rsid w:val="525E7F3B"/>
    <w:rsid w:val="525E98A0"/>
    <w:rsid w:val="525F0A19"/>
    <w:rsid w:val="5262593F"/>
    <w:rsid w:val="526309CE"/>
    <w:rsid w:val="52648D90"/>
    <w:rsid w:val="5268CF9E"/>
    <w:rsid w:val="5269B2B0"/>
    <w:rsid w:val="5269D851"/>
    <w:rsid w:val="5270BB4C"/>
    <w:rsid w:val="5271B105"/>
    <w:rsid w:val="5273B897"/>
    <w:rsid w:val="5274AC6F"/>
    <w:rsid w:val="52769EC6"/>
    <w:rsid w:val="5276ED02"/>
    <w:rsid w:val="5278E510"/>
    <w:rsid w:val="527D89CD"/>
    <w:rsid w:val="52802520"/>
    <w:rsid w:val="52827276"/>
    <w:rsid w:val="5282FF10"/>
    <w:rsid w:val="528489D2"/>
    <w:rsid w:val="52870A12"/>
    <w:rsid w:val="5287C332"/>
    <w:rsid w:val="528A63FB"/>
    <w:rsid w:val="528DBFD2"/>
    <w:rsid w:val="528ECB75"/>
    <w:rsid w:val="529101E4"/>
    <w:rsid w:val="52911C9C"/>
    <w:rsid w:val="529480AD"/>
    <w:rsid w:val="52950914"/>
    <w:rsid w:val="52959E75"/>
    <w:rsid w:val="5295BD81"/>
    <w:rsid w:val="52992BBF"/>
    <w:rsid w:val="529A7617"/>
    <w:rsid w:val="529C20D5"/>
    <w:rsid w:val="529C50EB"/>
    <w:rsid w:val="529E1AEA"/>
    <w:rsid w:val="52A1AA42"/>
    <w:rsid w:val="52A3202E"/>
    <w:rsid w:val="52A436DA"/>
    <w:rsid w:val="52A53E72"/>
    <w:rsid w:val="52A58496"/>
    <w:rsid w:val="52ABD9FE"/>
    <w:rsid w:val="52AF5211"/>
    <w:rsid w:val="52B0FDDE"/>
    <w:rsid w:val="52BBE3F1"/>
    <w:rsid w:val="52BDD780"/>
    <w:rsid w:val="52C2E2BF"/>
    <w:rsid w:val="52C304FF"/>
    <w:rsid w:val="52C643A3"/>
    <w:rsid w:val="52C68EE3"/>
    <w:rsid w:val="52C69D9B"/>
    <w:rsid w:val="52C72182"/>
    <w:rsid w:val="52C905D0"/>
    <w:rsid w:val="52CD7AD6"/>
    <w:rsid w:val="52CE0A9A"/>
    <w:rsid w:val="52CFAA3D"/>
    <w:rsid w:val="52D224FB"/>
    <w:rsid w:val="52D6BE87"/>
    <w:rsid w:val="52D6F27E"/>
    <w:rsid w:val="52DAD81F"/>
    <w:rsid w:val="52DE8850"/>
    <w:rsid w:val="52DF5429"/>
    <w:rsid w:val="52E1CC66"/>
    <w:rsid w:val="52EA5AD8"/>
    <w:rsid w:val="52EAA8CD"/>
    <w:rsid w:val="52EBE4D9"/>
    <w:rsid w:val="52ED915D"/>
    <w:rsid w:val="52EF674B"/>
    <w:rsid w:val="52F09D83"/>
    <w:rsid w:val="52F65DFD"/>
    <w:rsid w:val="52F719B0"/>
    <w:rsid w:val="52F785D6"/>
    <w:rsid w:val="52F867F0"/>
    <w:rsid w:val="52F9C8B3"/>
    <w:rsid w:val="52FB485D"/>
    <w:rsid w:val="52FB7E08"/>
    <w:rsid w:val="53017D1C"/>
    <w:rsid w:val="53020B09"/>
    <w:rsid w:val="5306EE5B"/>
    <w:rsid w:val="5311271D"/>
    <w:rsid w:val="53172589"/>
    <w:rsid w:val="53193DC3"/>
    <w:rsid w:val="531A4E6E"/>
    <w:rsid w:val="531CC0AC"/>
    <w:rsid w:val="531ED2D9"/>
    <w:rsid w:val="531EE7C8"/>
    <w:rsid w:val="5320341A"/>
    <w:rsid w:val="53221E6D"/>
    <w:rsid w:val="53251654"/>
    <w:rsid w:val="53255237"/>
    <w:rsid w:val="5325CA16"/>
    <w:rsid w:val="53276809"/>
    <w:rsid w:val="53281084"/>
    <w:rsid w:val="53288073"/>
    <w:rsid w:val="5329242E"/>
    <w:rsid w:val="532A339C"/>
    <w:rsid w:val="532B9D1C"/>
    <w:rsid w:val="532DB814"/>
    <w:rsid w:val="53324EA1"/>
    <w:rsid w:val="53328900"/>
    <w:rsid w:val="5333EDD5"/>
    <w:rsid w:val="53343A35"/>
    <w:rsid w:val="533673BA"/>
    <w:rsid w:val="5336CB2C"/>
    <w:rsid w:val="533894C3"/>
    <w:rsid w:val="533B3E25"/>
    <w:rsid w:val="533D577F"/>
    <w:rsid w:val="533E7F9B"/>
    <w:rsid w:val="533FD867"/>
    <w:rsid w:val="53406574"/>
    <w:rsid w:val="534273BA"/>
    <w:rsid w:val="5343F7B0"/>
    <w:rsid w:val="53444F4B"/>
    <w:rsid w:val="53457C0E"/>
    <w:rsid w:val="534594ED"/>
    <w:rsid w:val="5345FBDC"/>
    <w:rsid w:val="53466EDD"/>
    <w:rsid w:val="5349480E"/>
    <w:rsid w:val="534B70C6"/>
    <w:rsid w:val="534CCC90"/>
    <w:rsid w:val="534EC10A"/>
    <w:rsid w:val="534EFE5A"/>
    <w:rsid w:val="534F0F86"/>
    <w:rsid w:val="535C2DE7"/>
    <w:rsid w:val="535FC155"/>
    <w:rsid w:val="535FE39B"/>
    <w:rsid w:val="53602D0A"/>
    <w:rsid w:val="53623EDD"/>
    <w:rsid w:val="53645F0C"/>
    <w:rsid w:val="5367685E"/>
    <w:rsid w:val="53682F4D"/>
    <w:rsid w:val="536AD9A5"/>
    <w:rsid w:val="536AEA20"/>
    <w:rsid w:val="5372E6DC"/>
    <w:rsid w:val="5374851C"/>
    <w:rsid w:val="537BF15D"/>
    <w:rsid w:val="537CAE9D"/>
    <w:rsid w:val="537CE0B2"/>
    <w:rsid w:val="537D8A20"/>
    <w:rsid w:val="537F4FBE"/>
    <w:rsid w:val="537FE1B6"/>
    <w:rsid w:val="53827A3A"/>
    <w:rsid w:val="5385163A"/>
    <w:rsid w:val="538577A9"/>
    <w:rsid w:val="5386DDD8"/>
    <w:rsid w:val="538C09FA"/>
    <w:rsid w:val="538F6E91"/>
    <w:rsid w:val="53908A93"/>
    <w:rsid w:val="5390C2A1"/>
    <w:rsid w:val="5390DD2C"/>
    <w:rsid w:val="53923CFF"/>
    <w:rsid w:val="53946AB2"/>
    <w:rsid w:val="539A1877"/>
    <w:rsid w:val="539A5E49"/>
    <w:rsid w:val="53A1242D"/>
    <w:rsid w:val="53A175CC"/>
    <w:rsid w:val="53A23AE1"/>
    <w:rsid w:val="53A41123"/>
    <w:rsid w:val="53A67F86"/>
    <w:rsid w:val="53A9B84D"/>
    <w:rsid w:val="53ACA69F"/>
    <w:rsid w:val="53AD2A80"/>
    <w:rsid w:val="53AD9A7A"/>
    <w:rsid w:val="53B967E8"/>
    <w:rsid w:val="53BF4D82"/>
    <w:rsid w:val="53BF5717"/>
    <w:rsid w:val="53C1A55A"/>
    <w:rsid w:val="53C1AF5B"/>
    <w:rsid w:val="53C2A8EF"/>
    <w:rsid w:val="53C2F725"/>
    <w:rsid w:val="53C3888F"/>
    <w:rsid w:val="53C5B626"/>
    <w:rsid w:val="53CB1C53"/>
    <w:rsid w:val="53CD8375"/>
    <w:rsid w:val="53CDE21D"/>
    <w:rsid w:val="53CEBE73"/>
    <w:rsid w:val="53CF2BF9"/>
    <w:rsid w:val="53D2EE33"/>
    <w:rsid w:val="53D45D66"/>
    <w:rsid w:val="53D4E5AF"/>
    <w:rsid w:val="53D558CF"/>
    <w:rsid w:val="53D5A55F"/>
    <w:rsid w:val="53D70A25"/>
    <w:rsid w:val="53D76811"/>
    <w:rsid w:val="53D769CD"/>
    <w:rsid w:val="53DD4A0E"/>
    <w:rsid w:val="53DDB370"/>
    <w:rsid w:val="53E3EF49"/>
    <w:rsid w:val="53E7C2B7"/>
    <w:rsid w:val="53E80EC3"/>
    <w:rsid w:val="53E897F1"/>
    <w:rsid w:val="53EC3F79"/>
    <w:rsid w:val="53ED0A99"/>
    <w:rsid w:val="53EF4023"/>
    <w:rsid w:val="53F16CCD"/>
    <w:rsid w:val="53F251FE"/>
    <w:rsid w:val="53F46A1E"/>
    <w:rsid w:val="53F48A93"/>
    <w:rsid w:val="53F4AF2B"/>
    <w:rsid w:val="53F7E184"/>
    <w:rsid w:val="53F9B1A9"/>
    <w:rsid w:val="53F9FBEF"/>
    <w:rsid w:val="53FB8305"/>
    <w:rsid w:val="53FB9259"/>
    <w:rsid w:val="53FCC1F3"/>
    <w:rsid w:val="53FD499A"/>
    <w:rsid w:val="53FEA3B8"/>
    <w:rsid w:val="5400275C"/>
    <w:rsid w:val="540105D6"/>
    <w:rsid w:val="5401FE47"/>
    <w:rsid w:val="5404A9BA"/>
    <w:rsid w:val="54072855"/>
    <w:rsid w:val="540B38E5"/>
    <w:rsid w:val="540C4053"/>
    <w:rsid w:val="540CA596"/>
    <w:rsid w:val="540D6A50"/>
    <w:rsid w:val="54118A63"/>
    <w:rsid w:val="54137D23"/>
    <w:rsid w:val="5414526E"/>
    <w:rsid w:val="54153C46"/>
    <w:rsid w:val="54176782"/>
    <w:rsid w:val="5419C4C0"/>
    <w:rsid w:val="5419DE04"/>
    <w:rsid w:val="541A8FBC"/>
    <w:rsid w:val="541B0456"/>
    <w:rsid w:val="541C2874"/>
    <w:rsid w:val="541DDE6B"/>
    <w:rsid w:val="541F4FF0"/>
    <w:rsid w:val="541F5C1A"/>
    <w:rsid w:val="5420BBEF"/>
    <w:rsid w:val="5422C8E1"/>
    <w:rsid w:val="54233941"/>
    <w:rsid w:val="54234981"/>
    <w:rsid w:val="54237BA9"/>
    <w:rsid w:val="54288B0F"/>
    <w:rsid w:val="542987E0"/>
    <w:rsid w:val="542E9CB1"/>
    <w:rsid w:val="54314C9D"/>
    <w:rsid w:val="5435633E"/>
    <w:rsid w:val="54371DCD"/>
    <w:rsid w:val="5437DF6D"/>
    <w:rsid w:val="543D40C3"/>
    <w:rsid w:val="543E55FF"/>
    <w:rsid w:val="543E7A00"/>
    <w:rsid w:val="543F12E6"/>
    <w:rsid w:val="54410EDF"/>
    <w:rsid w:val="5443DD2B"/>
    <w:rsid w:val="5445E39B"/>
    <w:rsid w:val="5447CB67"/>
    <w:rsid w:val="544802AC"/>
    <w:rsid w:val="544C6EE1"/>
    <w:rsid w:val="544D621D"/>
    <w:rsid w:val="544FA7E1"/>
    <w:rsid w:val="544FDE2F"/>
    <w:rsid w:val="5451A31C"/>
    <w:rsid w:val="5454B019"/>
    <w:rsid w:val="54552C59"/>
    <w:rsid w:val="54588CB9"/>
    <w:rsid w:val="5466299E"/>
    <w:rsid w:val="546855F3"/>
    <w:rsid w:val="54699529"/>
    <w:rsid w:val="546BBB4D"/>
    <w:rsid w:val="546CCC55"/>
    <w:rsid w:val="546EF4D2"/>
    <w:rsid w:val="54738C8A"/>
    <w:rsid w:val="5473B42D"/>
    <w:rsid w:val="547847AE"/>
    <w:rsid w:val="54786490"/>
    <w:rsid w:val="5478A3CB"/>
    <w:rsid w:val="547C5985"/>
    <w:rsid w:val="547F449B"/>
    <w:rsid w:val="54817AF6"/>
    <w:rsid w:val="548B166F"/>
    <w:rsid w:val="548B472B"/>
    <w:rsid w:val="548D31B7"/>
    <w:rsid w:val="54A11CEB"/>
    <w:rsid w:val="54A2DCB4"/>
    <w:rsid w:val="54A333D5"/>
    <w:rsid w:val="54A37984"/>
    <w:rsid w:val="54A5B4EE"/>
    <w:rsid w:val="54A75EE8"/>
    <w:rsid w:val="54A7BD0B"/>
    <w:rsid w:val="54AA48EE"/>
    <w:rsid w:val="54AA4A90"/>
    <w:rsid w:val="54AA4EAD"/>
    <w:rsid w:val="54ADEB86"/>
    <w:rsid w:val="54B101F9"/>
    <w:rsid w:val="54B299C0"/>
    <w:rsid w:val="54B2C10B"/>
    <w:rsid w:val="54B36C46"/>
    <w:rsid w:val="54B4AF03"/>
    <w:rsid w:val="54B59C87"/>
    <w:rsid w:val="54B669D8"/>
    <w:rsid w:val="54B80EDB"/>
    <w:rsid w:val="54B9C705"/>
    <w:rsid w:val="54BB834C"/>
    <w:rsid w:val="54BC6C56"/>
    <w:rsid w:val="54BDD2B1"/>
    <w:rsid w:val="54BFFE23"/>
    <w:rsid w:val="54C18FF8"/>
    <w:rsid w:val="54C58DC8"/>
    <w:rsid w:val="54C7B085"/>
    <w:rsid w:val="54CDCAB5"/>
    <w:rsid w:val="54CE7B39"/>
    <w:rsid w:val="54D102BF"/>
    <w:rsid w:val="54D24465"/>
    <w:rsid w:val="54D2C936"/>
    <w:rsid w:val="54D425D4"/>
    <w:rsid w:val="54D5547E"/>
    <w:rsid w:val="54D874E7"/>
    <w:rsid w:val="54DCCB91"/>
    <w:rsid w:val="54E08513"/>
    <w:rsid w:val="54E74127"/>
    <w:rsid w:val="54EA14F1"/>
    <w:rsid w:val="54EAD7CB"/>
    <w:rsid w:val="54EBCBC5"/>
    <w:rsid w:val="54EF459C"/>
    <w:rsid w:val="54F0A9F7"/>
    <w:rsid w:val="54F1AE14"/>
    <w:rsid w:val="54F296AD"/>
    <w:rsid w:val="54F2DFC5"/>
    <w:rsid w:val="54F3483F"/>
    <w:rsid w:val="54F3C3B1"/>
    <w:rsid w:val="54F674EE"/>
    <w:rsid w:val="54FA9D52"/>
    <w:rsid w:val="54FB2B11"/>
    <w:rsid w:val="54FDFBB1"/>
    <w:rsid w:val="55020ADB"/>
    <w:rsid w:val="550258D4"/>
    <w:rsid w:val="55026325"/>
    <w:rsid w:val="55037C46"/>
    <w:rsid w:val="5503C79F"/>
    <w:rsid w:val="5503D94D"/>
    <w:rsid w:val="55064F48"/>
    <w:rsid w:val="55068A2D"/>
    <w:rsid w:val="550737B4"/>
    <w:rsid w:val="550771DA"/>
    <w:rsid w:val="55098173"/>
    <w:rsid w:val="5509AD5D"/>
    <w:rsid w:val="550B7831"/>
    <w:rsid w:val="550BF396"/>
    <w:rsid w:val="550C117F"/>
    <w:rsid w:val="550C7F76"/>
    <w:rsid w:val="55119A87"/>
    <w:rsid w:val="5512FE84"/>
    <w:rsid w:val="5513C719"/>
    <w:rsid w:val="55171200"/>
    <w:rsid w:val="5517E893"/>
    <w:rsid w:val="5518567F"/>
    <w:rsid w:val="551A2E41"/>
    <w:rsid w:val="551C2638"/>
    <w:rsid w:val="551F96DF"/>
    <w:rsid w:val="5521A0EE"/>
    <w:rsid w:val="55261F00"/>
    <w:rsid w:val="5526A9CA"/>
    <w:rsid w:val="55294480"/>
    <w:rsid w:val="552B9D04"/>
    <w:rsid w:val="552ED302"/>
    <w:rsid w:val="553177F2"/>
    <w:rsid w:val="5531C6E0"/>
    <w:rsid w:val="5531D1B5"/>
    <w:rsid w:val="553431B9"/>
    <w:rsid w:val="55345276"/>
    <w:rsid w:val="553D93E2"/>
    <w:rsid w:val="5542F2A0"/>
    <w:rsid w:val="5546D026"/>
    <w:rsid w:val="5546DF9E"/>
    <w:rsid w:val="554B59BA"/>
    <w:rsid w:val="554C0EA3"/>
    <w:rsid w:val="554CDC81"/>
    <w:rsid w:val="554CE2E5"/>
    <w:rsid w:val="554D2BDF"/>
    <w:rsid w:val="554DB497"/>
    <w:rsid w:val="554FDFC8"/>
    <w:rsid w:val="55518835"/>
    <w:rsid w:val="55537EF2"/>
    <w:rsid w:val="555580C1"/>
    <w:rsid w:val="5559EE8A"/>
    <w:rsid w:val="555A5618"/>
    <w:rsid w:val="555EA63A"/>
    <w:rsid w:val="55604F1A"/>
    <w:rsid w:val="5560B057"/>
    <w:rsid w:val="55622C2F"/>
    <w:rsid w:val="5563A2E1"/>
    <w:rsid w:val="55686230"/>
    <w:rsid w:val="55690FD6"/>
    <w:rsid w:val="556A50C4"/>
    <w:rsid w:val="556EA4C1"/>
    <w:rsid w:val="5572AA6C"/>
    <w:rsid w:val="5573810F"/>
    <w:rsid w:val="557520C6"/>
    <w:rsid w:val="55772F08"/>
    <w:rsid w:val="5578D96B"/>
    <w:rsid w:val="5578EE49"/>
    <w:rsid w:val="557C5406"/>
    <w:rsid w:val="557FD22D"/>
    <w:rsid w:val="5580B741"/>
    <w:rsid w:val="55817A2D"/>
    <w:rsid w:val="558292F2"/>
    <w:rsid w:val="558319B1"/>
    <w:rsid w:val="55834BA7"/>
    <w:rsid w:val="55859FF1"/>
    <w:rsid w:val="558720CA"/>
    <w:rsid w:val="55890671"/>
    <w:rsid w:val="5589E1C9"/>
    <w:rsid w:val="558F5191"/>
    <w:rsid w:val="559212DB"/>
    <w:rsid w:val="5594BEC1"/>
    <w:rsid w:val="55961363"/>
    <w:rsid w:val="55966D95"/>
    <w:rsid w:val="55986514"/>
    <w:rsid w:val="559AC219"/>
    <w:rsid w:val="559B63B2"/>
    <w:rsid w:val="559D023C"/>
    <w:rsid w:val="55A06AC8"/>
    <w:rsid w:val="55A196FA"/>
    <w:rsid w:val="55A25B16"/>
    <w:rsid w:val="55A267DA"/>
    <w:rsid w:val="55A3473A"/>
    <w:rsid w:val="55A9ADA1"/>
    <w:rsid w:val="55A9D8BA"/>
    <w:rsid w:val="55AC13D2"/>
    <w:rsid w:val="55AD0960"/>
    <w:rsid w:val="55AF5DA3"/>
    <w:rsid w:val="55AFBDA3"/>
    <w:rsid w:val="55AFE44B"/>
    <w:rsid w:val="55B219F2"/>
    <w:rsid w:val="55B286CC"/>
    <w:rsid w:val="55B8EE88"/>
    <w:rsid w:val="55BBDF69"/>
    <w:rsid w:val="55BBFD8D"/>
    <w:rsid w:val="55C108B4"/>
    <w:rsid w:val="55C3E380"/>
    <w:rsid w:val="55C58678"/>
    <w:rsid w:val="55C5C838"/>
    <w:rsid w:val="55C6C3B5"/>
    <w:rsid w:val="55C75055"/>
    <w:rsid w:val="55C96791"/>
    <w:rsid w:val="55CB3333"/>
    <w:rsid w:val="55CBACED"/>
    <w:rsid w:val="55CD3D74"/>
    <w:rsid w:val="55CD654C"/>
    <w:rsid w:val="55D13747"/>
    <w:rsid w:val="55D4A7CD"/>
    <w:rsid w:val="55D5232A"/>
    <w:rsid w:val="55D595D8"/>
    <w:rsid w:val="55D5C4B2"/>
    <w:rsid w:val="55D63C53"/>
    <w:rsid w:val="55D6DF09"/>
    <w:rsid w:val="55DA2249"/>
    <w:rsid w:val="55DAB662"/>
    <w:rsid w:val="55DC6793"/>
    <w:rsid w:val="55DFEBFC"/>
    <w:rsid w:val="55E290CA"/>
    <w:rsid w:val="55E38115"/>
    <w:rsid w:val="55E389DF"/>
    <w:rsid w:val="55EA4B69"/>
    <w:rsid w:val="55EED4C4"/>
    <w:rsid w:val="55F42D3E"/>
    <w:rsid w:val="55F68410"/>
    <w:rsid w:val="55F85B1E"/>
    <w:rsid w:val="55FA573E"/>
    <w:rsid w:val="55FA5EBC"/>
    <w:rsid w:val="55FC8143"/>
    <w:rsid w:val="55FD1025"/>
    <w:rsid w:val="56001B58"/>
    <w:rsid w:val="5601D636"/>
    <w:rsid w:val="5604040B"/>
    <w:rsid w:val="5605812B"/>
    <w:rsid w:val="56072E93"/>
    <w:rsid w:val="560BB687"/>
    <w:rsid w:val="560BE34B"/>
    <w:rsid w:val="560E5AB6"/>
    <w:rsid w:val="5617B536"/>
    <w:rsid w:val="5618040B"/>
    <w:rsid w:val="561887D2"/>
    <w:rsid w:val="5619E8EB"/>
    <w:rsid w:val="56204F64"/>
    <w:rsid w:val="562074A3"/>
    <w:rsid w:val="56211858"/>
    <w:rsid w:val="5625947B"/>
    <w:rsid w:val="56295B98"/>
    <w:rsid w:val="56298CB1"/>
    <w:rsid w:val="562AA71E"/>
    <w:rsid w:val="562FE21C"/>
    <w:rsid w:val="56335361"/>
    <w:rsid w:val="5635F641"/>
    <w:rsid w:val="5638178B"/>
    <w:rsid w:val="563848D1"/>
    <w:rsid w:val="563ACF36"/>
    <w:rsid w:val="563B0B4A"/>
    <w:rsid w:val="563DABFF"/>
    <w:rsid w:val="5645FAA1"/>
    <w:rsid w:val="564735D1"/>
    <w:rsid w:val="564BD9D8"/>
    <w:rsid w:val="564CD68A"/>
    <w:rsid w:val="564D06BD"/>
    <w:rsid w:val="5654CC5C"/>
    <w:rsid w:val="5655BF71"/>
    <w:rsid w:val="56586434"/>
    <w:rsid w:val="56589E61"/>
    <w:rsid w:val="565C258B"/>
    <w:rsid w:val="56614BF5"/>
    <w:rsid w:val="56633886"/>
    <w:rsid w:val="566401BE"/>
    <w:rsid w:val="56655005"/>
    <w:rsid w:val="56660AEA"/>
    <w:rsid w:val="566BF536"/>
    <w:rsid w:val="566E03B8"/>
    <w:rsid w:val="566E907F"/>
    <w:rsid w:val="566F1F5E"/>
    <w:rsid w:val="566FD67A"/>
    <w:rsid w:val="56721B48"/>
    <w:rsid w:val="56749DB6"/>
    <w:rsid w:val="56758CB4"/>
    <w:rsid w:val="5678EC59"/>
    <w:rsid w:val="567BE325"/>
    <w:rsid w:val="567C10CD"/>
    <w:rsid w:val="567C5255"/>
    <w:rsid w:val="567DCD53"/>
    <w:rsid w:val="567F0169"/>
    <w:rsid w:val="567F8BFF"/>
    <w:rsid w:val="5689353B"/>
    <w:rsid w:val="568A37C0"/>
    <w:rsid w:val="568BB968"/>
    <w:rsid w:val="568EC70E"/>
    <w:rsid w:val="56907090"/>
    <w:rsid w:val="5690ADF9"/>
    <w:rsid w:val="5690EE13"/>
    <w:rsid w:val="56940590"/>
    <w:rsid w:val="56954A3D"/>
    <w:rsid w:val="5697E169"/>
    <w:rsid w:val="569929A6"/>
    <w:rsid w:val="569BF7A9"/>
    <w:rsid w:val="56A13792"/>
    <w:rsid w:val="56A29B2C"/>
    <w:rsid w:val="56A34A9F"/>
    <w:rsid w:val="56A38E9F"/>
    <w:rsid w:val="56A435C4"/>
    <w:rsid w:val="56A4F389"/>
    <w:rsid w:val="56A8EAF1"/>
    <w:rsid w:val="56A9EBE2"/>
    <w:rsid w:val="56AA39CC"/>
    <w:rsid w:val="56AAB715"/>
    <w:rsid w:val="56B21913"/>
    <w:rsid w:val="56B377A8"/>
    <w:rsid w:val="56B5B2FC"/>
    <w:rsid w:val="56BC06D1"/>
    <w:rsid w:val="56BCC1AA"/>
    <w:rsid w:val="56C48D39"/>
    <w:rsid w:val="56C81FC2"/>
    <w:rsid w:val="56CBD1B8"/>
    <w:rsid w:val="56CF6D5B"/>
    <w:rsid w:val="56D17F79"/>
    <w:rsid w:val="56D2D5EE"/>
    <w:rsid w:val="56D87496"/>
    <w:rsid w:val="56DA24E2"/>
    <w:rsid w:val="56DA8ADE"/>
    <w:rsid w:val="56DB0A10"/>
    <w:rsid w:val="56DB59F1"/>
    <w:rsid w:val="56DE0206"/>
    <w:rsid w:val="56E0890D"/>
    <w:rsid w:val="56E14140"/>
    <w:rsid w:val="56E6F506"/>
    <w:rsid w:val="56E7766F"/>
    <w:rsid w:val="56EA3C78"/>
    <w:rsid w:val="56EDA74E"/>
    <w:rsid w:val="56EF186D"/>
    <w:rsid w:val="56F26D6A"/>
    <w:rsid w:val="56F470CA"/>
    <w:rsid w:val="56F4D1F4"/>
    <w:rsid w:val="56F612A8"/>
    <w:rsid w:val="56F778FA"/>
    <w:rsid w:val="56FD8C91"/>
    <w:rsid w:val="56FE62FC"/>
    <w:rsid w:val="57005A8B"/>
    <w:rsid w:val="5700DD00"/>
    <w:rsid w:val="57013503"/>
    <w:rsid w:val="57036EF9"/>
    <w:rsid w:val="57043291"/>
    <w:rsid w:val="5705A023"/>
    <w:rsid w:val="57067FF8"/>
    <w:rsid w:val="5707EE53"/>
    <w:rsid w:val="57086D9E"/>
    <w:rsid w:val="5709D8BD"/>
    <w:rsid w:val="570A4DA3"/>
    <w:rsid w:val="570AB9CC"/>
    <w:rsid w:val="570B6D91"/>
    <w:rsid w:val="570C2F8B"/>
    <w:rsid w:val="570F9032"/>
    <w:rsid w:val="57100925"/>
    <w:rsid w:val="5711A10A"/>
    <w:rsid w:val="5712D76F"/>
    <w:rsid w:val="5713F60A"/>
    <w:rsid w:val="5719292A"/>
    <w:rsid w:val="571D30A0"/>
    <w:rsid w:val="571F61CB"/>
    <w:rsid w:val="57234718"/>
    <w:rsid w:val="57237E06"/>
    <w:rsid w:val="5724EEF1"/>
    <w:rsid w:val="5727180C"/>
    <w:rsid w:val="572A5FA4"/>
    <w:rsid w:val="572C1F0B"/>
    <w:rsid w:val="572E0EB0"/>
    <w:rsid w:val="572F4B98"/>
    <w:rsid w:val="573088B7"/>
    <w:rsid w:val="5734287C"/>
    <w:rsid w:val="5737D596"/>
    <w:rsid w:val="573B772B"/>
    <w:rsid w:val="573D9A74"/>
    <w:rsid w:val="57401C0D"/>
    <w:rsid w:val="5742491E"/>
    <w:rsid w:val="5742A7A3"/>
    <w:rsid w:val="5748C232"/>
    <w:rsid w:val="574B76E7"/>
    <w:rsid w:val="574D4E62"/>
    <w:rsid w:val="57521D86"/>
    <w:rsid w:val="57542080"/>
    <w:rsid w:val="5757C3E8"/>
    <w:rsid w:val="5759184E"/>
    <w:rsid w:val="57597248"/>
    <w:rsid w:val="575C7253"/>
    <w:rsid w:val="575E9F7D"/>
    <w:rsid w:val="575FC7DC"/>
    <w:rsid w:val="576107A2"/>
    <w:rsid w:val="576136B6"/>
    <w:rsid w:val="57614D3C"/>
    <w:rsid w:val="57620C91"/>
    <w:rsid w:val="5762A60B"/>
    <w:rsid w:val="576361E0"/>
    <w:rsid w:val="57678193"/>
    <w:rsid w:val="576BB6F1"/>
    <w:rsid w:val="576D0DA5"/>
    <w:rsid w:val="576D440D"/>
    <w:rsid w:val="5770F96B"/>
    <w:rsid w:val="57713B1A"/>
    <w:rsid w:val="5771B74F"/>
    <w:rsid w:val="57729AC0"/>
    <w:rsid w:val="577504AE"/>
    <w:rsid w:val="5776E092"/>
    <w:rsid w:val="577758B3"/>
    <w:rsid w:val="57788407"/>
    <w:rsid w:val="57796539"/>
    <w:rsid w:val="577B3B50"/>
    <w:rsid w:val="577D0D95"/>
    <w:rsid w:val="5781812F"/>
    <w:rsid w:val="5782C461"/>
    <w:rsid w:val="57874FFD"/>
    <w:rsid w:val="578758D6"/>
    <w:rsid w:val="578B1E66"/>
    <w:rsid w:val="578BB51C"/>
    <w:rsid w:val="578E6E7E"/>
    <w:rsid w:val="578FF496"/>
    <w:rsid w:val="57905BE3"/>
    <w:rsid w:val="57908362"/>
    <w:rsid w:val="57923E96"/>
    <w:rsid w:val="57951CD0"/>
    <w:rsid w:val="5795A25E"/>
    <w:rsid w:val="57978906"/>
    <w:rsid w:val="5797A73E"/>
    <w:rsid w:val="579AF4D9"/>
    <w:rsid w:val="579DA9C5"/>
    <w:rsid w:val="579FE22C"/>
    <w:rsid w:val="57A1138B"/>
    <w:rsid w:val="57AA93F2"/>
    <w:rsid w:val="57AB09B2"/>
    <w:rsid w:val="57AD8E98"/>
    <w:rsid w:val="57B0A89E"/>
    <w:rsid w:val="57B0DFC1"/>
    <w:rsid w:val="57B0E0AE"/>
    <w:rsid w:val="57B4114D"/>
    <w:rsid w:val="57B619EE"/>
    <w:rsid w:val="57B63209"/>
    <w:rsid w:val="57BCF7EB"/>
    <w:rsid w:val="57C168E3"/>
    <w:rsid w:val="57C62E75"/>
    <w:rsid w:val="57C6781E"/>
    <w:rsid w:val="57C76FEA"/>
    <w:rsid w:val="57CC4015"/>
    <w:rsid w:val="57CC86B3"/>
    <w:rsid w:val="57CCE49F"/>
    <w:rsid w:val="57CDA47E"/>
    <w:rsid w:val="57CDEF42"/>
    <w:rsid w:val="57CF1DD1"/>
    <w:rsid w:val="57D10B41"/>
    <w:rsid w:val="57D14C10"/>
    <w:rsid w:val="57D4B2C4"/>
    <w:rsid w:val="57D55FC6"/>
    <w:rsid w:val="57D6A04F"/>
    <w:rsid w:val="57DCDC6A"/>
    <w:rsid w:val="57DDAB5F"/>
    <w:rsid w:val="57DE2BDB"/>
    <w:rsid w:val="57E534B9"/>
    <w:rsid w:val="57E96B80"/>
    <w:rsid w:val="57EA0398"/>
    <w:rsid w:val="57EE40EA"/>
    <w:rsid w:val="57EEDFBE"/>
    <w:rsid w:val="57EFF073"/>
    <w:rsid w:val="57F0B55C"/>
    <w:rsid w:val="57F3968C"/>
    <w:rsid w:val="57F4A7BC"/>
    <w:rsid w:val="57F56D9A"/>
    <w:rsid w:val="57F72CE9"/>
    <w:rsid w:val="57F8906C"/>
    <w:rsid w:val="57F93D1D"/>
    <w:rsid w:val="57F9E443"/>
    <w:rsid w:val="57FAD3D6"/>
    <w:rsid w:val="5800B8C0"/>
    <w:rsid w:val="5800D1B3"/>
    <w:rsid w:val="5801F60F"/>
    <w:rsid w:val="5804B4C5"/>
    <w:rsid w:val="58050544"/>
    <w:rsid w:val="5805A646"/>
    <w:rsid w:val="58099CC1"/>
    <w:rsid w:val="580B405C"/>
    <w:rsid w:val="580DEBA9"/>
    <w:rsid w:val="580ECD51"/>
    <w:rsid w:val="580F414E"/>
    <w:rsid w:val="5810BDF1"/>
    <w:rsid w:val="5813B349"/>
    <w:rsid w:val="58145BED"/>
    <w:rsid w:val="5815CC8D"/>
    <w:rsid w:val="5818D275"/>
    <w:rsid w:val="5819D0EF"/>
    <w:rsid w:val="581E6363"/>
    <w:rsid w:val="581EFBAD"/>
    <w:rsid w:val="581F2111"/>
    <w:rsid w:val="5822F543"/>
    <w:rsid w:val="582C31BF"/>
    <w:rsid w:val="582F7B8D"/>
    <w:rsid w:val="582FE12F"/>
    <w:rsid w:val="58332503"/>
    <w:rsid w:val="58346001"/>
    <w:rsid w:val="5834E308"/>
    <w:rsid w:val="5835C859"/>
    <w:rsid w:val="58391E40"/>
    <w:rsid w:val="583D09CC"/>
    <w:rsid w:val="583F3E3A"/>
    <w:rsid w:val="5840D809"/>
    <w:rsid w:val="58410497"/>
    <w:rsid w:val="584160FA"/>
    <w:rsid w:val="5842FCE0"/>
    <w:rsid w:val="58438640"/>
    <w:rsid w:val="58470B94"/>
    <w:rsid w:val="58497A5D"/>
    <w:rsid w:val="5849EBF2"/>
    <w:rsid w:val="584F35FC"/>
    <w:rsid w:val="5852B54C"/>
    <w:rsid w:val="58530E96"/>
    <w:rsid w:val="5855B53C"/>
    <w:rsid w:val="585616A5"/>
    <w:rsid w:val="58596809"/>
    <w:rsid w:val="585A4F08"/>
    <w:rsid w:val="585CBDEE"/>
    <w:rsid w:val="585CDEB1"/>
    <w:rsid w:val="585D3CC4"/>
    <w:rsid w:val="585E3A0F"/>
    <w:rsid w:val="5860BBE8"/>
    <w:rsid w:val="5862D453"/>
    <w:rsid w:val="5863DA2B"/>
    <w:rsid w:val="5867441A"/>
    <w:rsid w:val="5867B961"/>
    <w:rsid w:val="586D6E5C"/>
    <w:rsid w:val="586E4E4B"/>
    <w:rsid w:val="586FB97D"/>
    <w:rsid w:val="587083C2"/>
    <w:rsid w:val="58732BA5"/>
    <w:rsid w:val="58755750"/>
    <w:rsid w:val="587740E7"/>
    <w:rsid w:val="587E67D7"/>
    <w:rsid w:val="588200BB"/>
    <w:rsid w:val="588679A7"/>
    <w:rsid w:val="5888998F"/>
    <w:rsid w:val="5888AAED"/>
    <w:rsid w:val="5889D278"/>
    <w:rsid w:val="5892503C"/>
    <w:rsid w:val="5895B5DE"/>
    <w:rsid w:val="58971F5E"/>
    <w:rsid w:val="589AABBC"/>
    <w:rsid w:val="589B4307"/>
    <w:rsid w:val="589BA0EA"/>
    <w:rsid w:val="589C3759"/>
    <w:rsid w:val="58A30232"/>
    <w:rsid w:val="58A3C945"/>
    <w:rsid w:val="58A3E537"/>
    <w:rsid w:val="58A66B99"/>
    <w:rsid w:val="58A74F02"/>
    <w:rsid w:val="58AAD45C"/>
    <w:rsid w:val="58AB3AB4"/>
    <w:rsid w:val="58AB85F8"/>
    <w:rsid w:val="58B84DA3"/>
    <w:rsid w:val="58B974F2"/>
    <w:rsid w:val="58BA8E7D"/>
    <w:rsid w:val="58BC5372"/>
    <w:rsid w:val="58BE924D"/>
    <w:rsid w:val="58BF9DDE"/>
    <w:rsid w:val="58BFA490"/>
    <w:rsid w:val="58C0634F"/>
    <w:rsid w:val="58C6ECF9"/>
    <w:rsid w:val="58CD718B"/>
    <w:rsid w:val="58CD8EB6"/>
    <w:rsid w:val="58D865AA"/>
    <w:rsid w:val="58E1B1CD"/>
    <w:rsid w:val="58E34691"/>
    <w:rsid w:val="58E3C63C"/>
    <w:rsid w:val="58E51D05"/>
    <w:rsid w:val="58E8354C"/>
    <w:rsid w:val="58E93895"/>
    <w:rsid w:val="58E9DB00"/>
    <w:rsid w:val="58ED7295"/>
    <w:rsid w:val="58EDA599"/>
    <w:rsid w:val="58F75BEF"/>
    <w:rsid w:val="58F844C2"/>
    <w:rsid w:val="58FE7D6F"/>
    <w:rsid w:val="58FFA32E"/>
    <w:rsid w:val="590180F4"/>
    <w:rsid w:val="590350A7"/>
    <w:rsid w:val="59074196"/>
    <w:rsid w:val="5907EBF9"/>
    <w:rsid w:val="5907F016"/>
    <w:rsid w:val="5908134D"/>
    <w:rsid w:val="59096982"/>
    <w:rsid w:val="5909A559"/>
    <w:rsid w:val="590A637F"/>
    <w:rsid w:val="590CD070"/>
    <w:rsid w:val="59112A0F"/>
    <w:rsid w:val="59132656"/>
    <w:rsid w:val="591B1F24"/>
    <w:rsid w:val="5920C87A"/>
    <w:rsid w:val="5921D26E"/>
    <w:rsid w:val="5923FBB0"/>
    <w:rsid w:val="5924C376"/>
    <w:rsid w:val="592E094A"/>
    <w:rsid w:val="59306111"/>
    <w:rsid w:val="5932857B"/>
    <w:rsid w:val="5933A40E"/>
    <w:rsid w:val="59342844"/>
    <w:rsid w:val="5934B0A1"/>
    <w:rsid w:val="5935262C"/>
    <w:rsid w:val="5937CC00"/>
    <w:rsid w:val="5937D13B"/>
    <w:rsid w:val="59383660"/>
    <w:rsid w:val="59385315"/>
    <w:rsid w:val="593984B3"/>
    <w:rsid w:val="593B2B0A"/>
    <w:rsid w:val="593D4B98"/>
    <w:rsid w:val="593DA0CB"/>
    <w:rsid w:val="593F2DC4"/>
    <w:rsid w:val="5944B59E"/>
    <w:rsid w:val="5944F06E"/>
    <w:rsid w:val="59481CA6"/>
    <w:rsid w:val="594D3D0D"/>
    <w:rsid w:val="594D5E51"/>
    <w:rsid w:val="594EB9D5"/>
    <w:rsid w:val="5952EFB9"/>
    <w:rsid w:val="5954C1B1"/>
    <w:rsid w:val="5957970F"/>
    <w:rsid w:val="595951E4"/>
    <w:rsid w:val="595D5308"/>
    <w:rsid w:val="5963AE4F"/>
    <w:rsid w:val="59667B0A"/>
    <w:rsid w:val="5972E462"/>
    <w:rsid w:val="5977C8E2"/>
    <w:rsid w:val="597A0847"/>
    <w:rsid w:val="597A8492"/>
    <w:rsid w:val="597CB2A1"/>
    <w:rsid w:val="597F0DA0"/>
    <w:rsid w:val="598029C8"/>
    <w:rsid w:val="59821667"/>
    <w:rsid w:val="5983DFB2"/>
    <w:rsid w:val="59844576"/>
    <w:rsid w:val="5986E63F"/>
    <w:rsid w:val="5987404E"/>
    <w:rsid w:val="5989483C"/>
    <w:rsid w:val="59899AFB"/>
    <w:rsid w:val="598A7F82"/>
    <w:rsid w:val="598C0ADA"/>
    <w:rsid w:val="598D862D"/>
    <w:rsid w:val="59905EF3"/>
    <w:rsid w:val="5991934F"/>
    <w:rsid w:val="599618EB"/>
    <w:rsid w:val="599635CE"/>
    <w:rsid w:val="59970DAF"/>
    <w:rsid w:val="599A14F4"/>
    <w:rsid w:val="599B166E"/>
    <w:rsid w:val="599B9D49"/>
    <w:rsid w:val="599F65F8"/>
    <w:rsid w:val="599F954C"/>
    <w:rsid w:val="59A0B0AC"/>
    <w:rsid w:val="59A0CCF6"/>
    <w:rsid w:val="59A3683F"/>
    <w:rsid w:val="59A50D02"/>
    <w:rsid w:val="59A9D62B"/>
    <w:rsid w:val="59AA30CE"/>
    <w:rsid w:val="59AB1598"/>
    <w:rsid w:val="59AB4386"/>
    <w:rsid w:val="59B037B3"/>
    <w:rsid w:val="59B54BE6"/>
    <w:rsid w:val="59B5D881"/>
    <w:rsid w:val="59B6BE75"/>
    <w:rsid w:val="59B6C50D"/>
    <w:rsid w:val="59B8AC77"/>
    <w:rsid w:val="59BB4408"/>
    <w:rsid w:val="59BB44C6"/>
    <w:rsid w:val="59BC6446"/>
    <w:rsid w:val="59BFB097"/>
    <w:rsid w:val="59BFF438"/>
    <w:rsid w:val="59C42D54"/>
    <w:rsid w:val="59C69ED7"/>
    <w:rsid w:val="59D69143"/>
    <w:rsid w:val="59D86635"/>
    <w:rsid w:val="59D87BFC"/>
    <w:rsid w:val="59DB1232"/>
    <w:rsid w:val="59DC4D61"/>
    <w:rsid w:val="59E52F79"/>
    <w:rsid w:val="59E65740"/>
    <w:rsid w:val="59E7DAF0"/>
    <w:rsid w:val="59EB906A"/>
    <w:rsid w:val="59EE765E"/>
    <w:rsid w:val="59EF4A00"/>
    <w:rsid w:val="59F3B010"/>
    <w:rsid w:val="59F6DEB4"/>
    <w:rsid w:val="59F71081"/>
    <w:rsid w:val="59FDA366"/>
    <w:rsid w:val="5A003BB5"/>
    <w:rsid w:val="5A02694E"/>
    <w:rsid w:val="5A02DCF7"/>
    <w:rsid w:val="5A043AC4"/>
    <w:rsid w:val="5A0DB492"/>
    <w:rsid w:val="5A0EFF6B"/>
    <w:rsid w:val="5A0FD7FE"/>
    <w:rsid w:val="5A12DFE8"/>
    <w:rsid w:val="5A1350ED"/>
    <w:rsid w:val="5A191C0C"/>
    <w:rsid w:val="5A1A0340"/>
    <w:rsid w:val="5A1B5355"/>
    <w:rsid w:val="5A1C45C2"/>
    <w:rsid w:val="5A1F36F8"/>
    <w:rsid w:val="5A200507"/>
    <w:rsid w:val="5A21E09F"/>
    <w:rsid w:val="5A285959"/>
    <w:rsid w:val="5A28E7E3"/>
    <w:rsid w:val="5A295AC4"/>
    <w:rsid w:val="5A2A2273"/>
    <w:rsid w:val="5A2ABFE0"/>
    <w:rsid w:val="5A2DB36A"/>
    <w:rsid w:val="5A3087D7"/>
    <w:rsid w:val="5A31B9A4"/>
    <w:rsid w:val="5A34C9A5"/>
    <w:rsid w:val="5A34C9F7"/>
    <w:rsid w:val="5A3519C3"/>
    <w:rsid w:val="5A38E89B"/>
    <w:rsid w:val="5A39375D"/>
    <w:rsid w:val="5A3BE72D"/>
    <w:rsid w:val="5A3C4225"/>
    <w:rsid w:val="5A3E5DE3"/>
    <w:rsid w:val="5A41E1CA"/>
    <w:rsid w:val="5A4317C0"/>
    <w:rsid w:val="5A45F19D"/>
    <w:rsid w:val="5A47EEC1"/>
    <w:rsid w:val="5A4BC604"/>
    <w:rsid w:val="5A4D6634"/>
    <w:rsid w:val="5A4D7267"/>
    <w:rsid w:val="5A4ECAAD"/>
    <w:rsid w:val="5A500B96"/>
    <w:rsid w:val="5A53DCCA"/>
    <w:rsid w:val="5A579DFA"/>
    <w:rsid w:val="5A5A4A83"/>
    <w:rsid w:val="5A5F2BEA"/>
    <w:rsid w:val="5A61CA01"/>
    <w:rsid w:val="5A64D541"/>
    <w:rsid w:val="5A6645C7"/>
    <w:rsid w:val="5A67271F"/>
    <w:rsid w:val="5A6789FC"/>
    <w:rsid w:val="5A67C724"/>
    <w:rsid w:val="5A682BE1"/>
    <w:rsid w:val="5A68A412"/>
    <w:rsid w:val="5A71EDE5"/>
    <w:rsid w:val="5A745838"/>
    <w:rsid w:val="5A765A57"/>
    <w:rsid w:val="5A796B31"/>
    <w:rsid w:val="5A7FE69E"/>
    <w:rsid w:val="5A840275"/>
    <w:rsid w:val="5A89B999"/>
    <w:rsid w:val="5A89CDDF"/>
    <w:rsid w:val="5A8AC6CB"/>
    <w:rsid w:val="5A8AF99F"/>
    <w:rsid w:val="5A8C2AC3"/>
    <w:rsid w:val="5A927606"/>
    <w:rsid w:val="5A956327"/>
    <w:rsid w:val="5A96F370"/>
    <w:rsid w:val="5A971B82"/>
    <w:rsid w:val="5A97B6D7"/>
    <w:rsid w:val="5A99CC9A"/>
    <w:rsid w:val="5A99E226"/>
    <w:rsid w:val="5A9B73BB"/>
    <w:rsid w:val="5AA469FA"/>
    <w:rsid w:val="5AA7607E"/>
    <w:rsid w:val="5AA7B367"/>
    <w:rsid w:val="5AA8A647"/>
    <w:rsid w:val="5AAAA244"/>
    <w:rsid w:val="5AAE16B5"/>
    <w:rsid w:val="5AAE86DB"/>
    <w:rsid w:val="5AAF42E9"/>
    <w:rsid w:val="5AAF9976"/>
    <w:rsid w:val="5AB55BC4"/>
    <w:rsid w:val="5AB7F91C"/>
    <w:rsid w:val="5AB896CA"/>
    <w:rsid w:val="5AB90344"/>
    <w:rsid w:val="5ABF18F9"/>
    <w:rsid w:val="5AC085D2"/>
    <w:rsid w:val="5AC3B25B"/>
    <w:rsid w:val="5AC5D61E"/>
    <w:rsid w:val="5AC6C24B"/>
    <w:rsid w:val="5AC9A22F"/>
    <w:rsid w:val="5ACA4641"/>
    <w:rsid w:val="5ACCF71F"/>
    <w:rsid w:val="5ACE4B42"/>
    <w:rsid w:val="5ACF7DB3"/>
    <w:rsid w:val="5AD3650C"/>
    <w:rsid w:val="5AD3803D"/>
    <w:rsid w:val="5AD5CA51"/>
    <w:rsid w:val="5AD981A7"/>
    <w:rsid w:val="5AD9B04B"/>
    <w:rsid w:val="5ADA16D6"/>
    <w:rsid w:val="5ADDA841"/>
    <w:rsid w:val="5AE09DC7"/>
    <w:rsid w:val="5AE833CE"/>
    <w:rsid w:val="5AE85091"/>
    <w:rsid w:val="5AEFA661"/>
    <w:rsid w:val="5AF0A1AC"/>
    <w:rsid w:val="5AF27FED"/>
    <w:rsid w:val="5AF313BD"/>
    <w:rsid w:val="5AF5F8A2"/>
    <w:rsid w:val="5AF76EE0"/>
    <w:rsid w:val="5AF8D893"/>
    <w:rsid w:val="5AF9496F"/>
    <w:rsid w:val="5AFC3E32"/>
    <w:rsid w:val="5AFF180A"/>
    <w:rsid w:val="5AFF89B3"/>
    <w:rsid w:val="5B0284E6"/>
    <w:rsid w:val="5B038E6B"/>
    <w:rsid w:val="5B03EBF3"/>
    <w:rsid w:val="5B07031F"/>
    <w:rsid w:val="5B0AC83E"/>
    <w:rsid w:val="5B0B17E1"/>
    <w:rsid w:val="5B0DBD82"/>
    <w:rsid w:val="5B0EB058"/>
    <w:rsid w:val="5B1653D3"/>
    <w:rsid w:val="5B16EFAB"/>
    <w:rsid w:val="5B181441"/>
    <w:rsid w:val="5B19CDB2"/>
    <w:rsid w:val="5B1C366D"/>
    <w:rsid w:val="5B1D15CE"/>
    <w:rsid w:val="5B1E3EC0"/>
    <w:rsid w:val="5B1FE508"/>
    <w:rsid w:val="5B22A5BC"/>
    <w:rsid w:val="5B236801"/>
    <w:rsid w:val="5B26C489"/>
    <w:rsid w:val="5B2B72FC"/>
    <w:rsid w:val="5B2BD28B"/>
    <w:rsid w:val="5B32F1DA"/>
    <w:rsid w:val="5B3478C2"/>
    <w:rsid w:val="5B352595"/>
    <w:rsid w:val="5B35503B"/>
    <w:rsid w:val="5B3678B0"/>
    <w:rsid w:val="5B377AB3"/>
    <w:rsid w:val="5B3B5D7F"/>
    <w:rsid w:val="5B4026F8"/>
    <w:rsid w:val="5B428392"/>
    <w:rsid w:val="5B44B4F9"/>
    <w:rsid w:val="5B44FA78"/>
    <w:rsid w:val="5B4541AC"/>
    <w:rsid w:val="5B459D2A"/>
    <w:rsid w:val="5B4EDE11"/>
    <w:rsid w:val="5B4F81F0"/>
    <w:rsid w:val="5B5261F0"/>
    <w:rsid w:val="5B55265E"/>
    <w:rsid w:val="5B558649"/>
    <w:rsid w:val="5B56583D"/>
    <w:rsid w:val="5B56660E"/>
    <w:rsid w:val="5B5A4FF1"/>
    <w:rsid w:val="5B5C3125"/>
    <w:rsid w:val="5B5FF379"/>
    <w:rsid w:val="5B609F6C"/>
    <w:rsid w:val="5B61436F"/>
    <w:rsid w:val="5B614781"/>
    <w:rsid w:val="5B62DF40"/>
    <w:rsid w:val="5B63E86E"/>
    <w:rsid w:val="5B67F130"/>
    <w:rsid w:val="5B6D2C22"/>
    <w:rsid w:val="5B6D93CB"/>
    <w:rsid w:val="5B74A706"/>
    <w:rsid w:val="5B754533"/>
    <w:rsid w:val="5B76A9B1"/>
    <w:rsid w:val="5B773160"/>
    <w:rsid w:val="5B79803D"/>
    <w:rsid w:val="5B79A0A1"/>
    <w:rsid w:val="5B7A0F5F"/>
    <w:rsid w:val="5B7E9813"/>
    <w:rsid w:val="5B7F0F18"/>
    <w:rsid w:val="5B7FE37D"/>
    <w:rsid w:val="5B8354A3"/>
    <w:rsid w:val="5B88EFED"/>
    <w:rsid w:val="5B8B93B3"/>
    <w:rsid w:val="5B8DB807"/>
    <w:rsid w:val="5B90C67C"/>
    <w:rsid w:val="5B90F39E"/>
    <w:rsid w:val="5B910E03"/>
    <w:rsid w:val="5B950989"/>
    <w:rsid w:val="5B9834E4"/>
    <w:rsid w:val="5B99877B"/>
    <w:rsid w:val="5B9DFD38"/>
    <w:rsid w:val="5B9F1CA9"/>
    <w:rsid w:val="5B9F6E0C"/>
    <w:rsid w:val="5BA7A15C"/>
    <w:rsid w:val="5BA9FC0C"/>
    <w:rsid w:val="5BABC0A5"/>
    <w:rsid w:val="5BAC0841"/>
    <w:rsid w:val="5BAC87B1"/>
    <w:rsid w:val="5BAEB98D"/>
    <w:rsid w:val="5BB2869F"/>
    <w:rsid w:val="5BB322AE"/>
    <w:rsid w:val="5BB52EB9"/>
    <w:rsid w:val="5BB58F35"/>
    <w:rsid w:val="5BB5CFA9"/>
    <w:rsid w:val="5BB61D86"/>
    <w:rsid w:val="5BB7C3CA"/>
    <w:rsid w:val="5BB8535B"/>
    <w:rsid w:val="5BB8FF54"/>
    <w:rsid w:val="5BB97BBB"/>
    <w:rsid w:val="5BC00026"/>
    <w:rsid w:val="5BC10F78"/>
    <w:rsid w:val="5BC6522C"/>
    <w:rsid w:val="5BC6DECC"/>
    <w:rsid w:val="5BC9FAC0"/>
    <w:rsid w:val="5BCABFC2"/>
    <w:rsid w:val="5BCBBC1F"/>
    <w:rsid w:val="5BD2351E"/>
    <w:rsid w:val="5BD24C51"/>
    <w:rsid w:val="5BD2A55D"/>
    <w:rsid w:val="5BD30BA3"/>
    <w:rsid w:val="5BD7A3B4"/>
    <w:rsid w:val="5BD88B56"/>
    <w:rsid w:val="5BD8F472"/>
    <w:rsid w:val="5BD9283B"/>
    <w:rsid w:val="5BD9C5C0"/>
    <w:rsid w:val="5BDD0B53"/>
    <w:rsid w:val="5BDF6C6F"/>
    <w:rsid w:val="5BDFD026"/>
    <w:rsid w:val="5BE04D0C"/>
    <w:rsid w:val="5BE3D2F9"/>
    <w:rsid w:val="5BE51269"/>
    <w:rsid w:val="5BE9985B"/>
    <w:rsid w:val="5BE9B6DC"/>
    <w:rsid w:val="5BE9FD8B"/>
    <w:rsid w:val="5BEBC9DA"/>
    <w:rsid w:val="5BEC6DC2"/>
    <w:rsid w:val="5BED020C"/>
    <w:rsid w:val="5BEEFE2F"/>
    <w:rsid w:val="5BF10DE0"/>
    <w:rsid w:val="5BF3827F"/>
    <w:rsid w:val="5BF50B3E"/>
    <w:rsid w:val="5BF7163D"/>
    <w:rsid w:val="5BF73F50"/>
    <w:rsid w:val="5BF9C516"/>
    <w:rsid w:val="5BFA46FB"/>
    <w:rsid w:val="5BFC1273"/>
    <w:rsid w:val="5BFCE4ED"/>
    <w:rsid w:val="5C031354"/>
    <w:rsid w:val="5C031A6B"/>
    <w:rsid w:val="5C037D6C"/>
    <w:rsid w:val="5C040BCA"/>
    <w:rsid w:val="5C09162B"/>
    <w:rsid w:val="5C09369F"/>
    <w:rsid w:val="5C0BAF34"/>
    <w:rsid w:val="5C0CF971"/>
    <w:rsid w:val="5C0F9756"/>
    <w:rsid w:val="5C102529"/>
    <w:rsid w:val="5C1476EA"/>
    <w:rsid w:val="5C1A0AF2"/>
    <w:rsid w:val="5C22514D"/>
    <w:rsid w:val="5C243520"/>
    <w:rsid w:val="5C24AFEB"/>
    <w:rsid w:val="5C282B72"/>
    <w:rsid w:val="5C2B4B79"/>
    <w:rsid w:val="5C2E0007"/>
    <w:rsid w:val="5C2E2574"/>
    <w:rsid w:val="5C2E8F4A"/>
    <w:rsid w:val="5C2F153E"/>
    <w:rsid w:val="5C2F259D"/>
    <w:rsid w:val="5C327BA9"/>
    <w:rsid w:val="5C3598AF"/>
    <w:rsid w:val="5C359CFB"/>
    <w:rsid w:val="5C3602DE"/>
    <w:rsid w:val="5C383302"/>
    <w:rsid w:val="5C3902CE"/>
    <w:rsid w:val="5C3A6BDC"/>
    <w:rsid w:val="5C3AC8EC"/>
    <w:rsid w:val="5C3D572A"/>
    <w:rsid w:val="5C3E1E7D"/>
    <w:rsid w:val="5C405DD7"/>
    <w:rsid w:val="5C4786DE"/>
    <w:rsid w:val="5C49BD7A"/>
    <w:rsid w:val="5C4B409C"/>
    <w:rsid w:val="5C4CD200"/>
    <w:rsid w:val="5C4D6A6E"/>
    <w:rsid w:val="5C4F362A"/>
    <w:rsid w:val="5C517992"/>
    <w:rsid w:val="5C52EE6C"/>
    <w:rsid w:val="5C55CE06"/>
    <w:rsid w:val="5C588664"/>
    <w:rsid w:val="5C5C5717"/>
    <w:rsid w:val="5C5E975F"/>
    <w:rsid w:val="5C654D54"/>
    <w:rsid w:val="5C69E2F9"/>
    <w:rsid w:val="5C6D3823"/>
    <w:rsid w:val="5C6F8F47"/>
    <w:rsid w:val="5C6FC0E5"/>
    <w:rsid w:val="5C70F82D"/>
    <w:rsid w:val="5C721F50"/>
    <w:rsid w:val="5C744D85"/>
    <w:rsid w:val="5C745BD0"/>
    <w:rsid w:val="5C768802"/>
    <w:rsid w:val="5C79D8FE"/>
    <w:rsid w:val="5C7E7296"/>
    <w:rsid w:val="5C7E9CD9"/>
    <w:rsid w:val="5C7EA168"/>
    <w:rsid w:val="5C7F969A"/>
    <w:rsid w:val="5C82E971"/>
    <w:rsid w:val="5C8D28C9"/>
    <w:rsid w:val="5C8D38F4"/>
    <w:rsid w:val="5C8E1098"/>
    <w:rsid w:val="5C8E1459"/>
    <w:rsid w:val="5C90CB15"/>
    <w:rsid w:val="5C93A958"/>
    <w:rsid w:val="5C9535C9"/>
    <w:rsid w:val="5C97386C"/>
    <w:rsid w:val="5C99CF89"/>
    <w:rsid w:val="5C9A09DA"/>
    <w:rsid w:val="5C9C5C4F"/>
    <w:rsid w:val="5C9EC383"/>
    <w:rsid w:val="5C9F54E8"/>
    <w:rsid w:val="5CA17193"/>
    <w:rsid w:val="5CA50E46"/>
    <w:rsid w:val="5CA993BC"/>
    <w:rsid w:val="5CA9E025"/>
    <w:rsid w:val="5CAD9A00"/>
    <w:rsid w:val="5CAEF807"/>
    <w:rsid w:val="5CB40D22"/>
    <w:rsid w:val="5CB684EA"/>
    <w:rsid w:val="5CB7AEB3"/>
    <w:rsid w:val="5CBD3A78"/>
    <w:rsid w:val="5CC011DE"/>
    <w:rsid w:val="5CC15B3D"/>
    <w:rsid w:val="5CC18165"/>
    <w:rsid w:val="5CC6952F"/>
    <w:rsid w:val="5CCB66A7"/>
    <w:rsid w:val="5CCBD103"/>
    <w:rsid w:val="5CCC6F92"/>
    <w:rsid w:val="5CCE856C"/>
    <w:rsid w:val="5CCFC5CD"/>
    <w:rsid w:val="5CDA70C2"/>
    <w:rsid w:val="5CDCA730"/>
    <w:rsid w:val="5CDEAD8C"/>
    <w:rsid w:val="5CDFBF7D"/>
    <w:rsid w:val="5CE3497C"/>
    <w:rsid w:val="5CE3D101"/>
    <w:rsid w:val="5CE61D4D"/>
    <w:rsid w:val="5CE689B7"/>
    <w:rsid w:val="5CE691DA"/>
    <w:rsid w:val="5CE714D5"/>
    <w:rsid w:val="5CE7204F"/>
    <w:rsid w:val="5CEA2A88"/>
    <w:rsid w:val="5CEB5DAA"/>
    <w:rsid w:val="5CEC323F"/>
    <w:rsid w:val="5CED39D8"/>
    <w:rsid w:val="5CF70D64"/>
    <w:rsid w:val="5CFA1CA3"/>
    <w:rsid w:val="5CFB1018"/>
    <w:rsid w:val="5CFBE8AB"/>
    <w:rsid w:val="5CFCA524"/>
    <w:rsid w:val="5CFDAD3F"/>
    <w:rsid w:val="5CFFBBCC"/>
    <w:rsid w:val="5CFFDE73"/>
    <w:rsid w:val="5D0088F0"/>
    <w:rsid w:val="5D01E2BD"/>
    <w:rsid w:val="5D0212EC"/>
    <w:rsid w:val="5D046EDB"/>
    <w:rsid w:val="5D049B71"/>
    <w:rsid w:val="5D12E10C"/>
    <w:rsid w:val="5D135A36"/>
    <w:rsid w:val="5D140CAF"/>
    <w:rsid w:val="5D1454BF"/>
    <w:rsid w:val="5D17010D"/>
    <w:rsid w:val="5D1D3340"/>
    <w:rsid w:val="5D1D5A0F"/>
    <w:rsid w:val="5D20F4F5"/>
    <w:rsid w:val="5D217195"/>
    <w:rsid w:val="5D299F91"/>
    <w:rsid w:val="5D29A4FD"/>
    <w:rsid w:val="5D29E057"/>
    <w:rsid w:val="5D2AD6CE"/>
    <w:rsid w:val="5D2B94F6"/>
    <w:rsid w:val="5D2C1C2E"/>
    <w:rsid w:val="5D35161F"/>
    <w:rsid w:val="5D37A97C"/>
    <w:rsid w:val="5D381748"/>
    <w:rsid w:val="5D3E8023"/>
    <w:rsid w:val="5D3EAA02"/>
    <w:rsid w:val="5D41C814"/>
    <w:rsid w:val="5D42B99B"/>
    <w:rsid w:val="5D4314E0"/>
    <w:rsid w:val="5D445751"/>
    <w:rsid w:val="5D45641E"/>
    <w:rsid w:val="5D51AC00"/>
    <w:rsid w:val="5D53C69B"/>
    <w:rsid w:val="5D5832D3"/>
    <w:rsid w:val="5D595773"/>
    <w:rsid w:val="5D5FED6F"/>
    <w:rsid w:val="5D61EC57"/>
    <w:rsid w:val="5D63DE8A"/>
    <w:rsid w:val="5D6690F1"/>
    <w:rsid w:val="5D66B644"/>
    <w:rsid w:val="5D67492C"/>
    <w:rsid w:val="5D694C02"/>
    <w:rsid w:val="5D6A6EF0"/>
    <w:rsid w:val="5D6C2B27"/>
    <w:rsid w:val="5D6CB204"/>
    <w:rsid w:val="5D711A8C"/>
    <w:rsid w:val="5D7614D0"/>
    <w:rsid w:val="5D76219F"/>
    <w:rsid w:val="5D769CD8"/>
    <w:rsid w:val="5D788B90"/>
    <w:rsid w:val="5D78E6A8"/>
    <w:rsid w:val="5D7C1357"/>
    <w:rsid w:val="5D7C8C85"/>
    <w:rsid w:val="5D7D5BD7"/>
    <w:rsid w:val="5D842D32"/>
    <w:rsid w:val="5D84D69F"/>
    <w:rsid w:val="5D85D3A1"/>
    <w:rsid w:val="5D877360"/>
    <w:rsid w:val="5D88967E"/>
    <w:rsid w:val="5D8BBF10"/>
    <w:rsid w:val="5D8E42CA"/>
    <w:rsid w:val="5D8F2FE7"/>
    <w:rsid w:val="5D915A11"/>
    <w:rsid w:val="5D924331"/>
    <w:rsid w:val="5D9268D3"/>
    <w:rsid w:val="5D934E91"/>
    <w:rsid w:val="5D940E74"/>
    <w:rsid w:val="5D9608B2"/>
    <w:rsid w:val="5D9B2578"/>
    <w:rsid w:val="5D9C53FF"/>
    <w:rsid w:val="5D9C7C38"/>
    <w:rsid w:val="5D9CB49F"/>
    <w:rsid w:val="5D9EC4E7"/>
    <w:rsid w:val="5DA39E17"/>
    <w:rsid w:val="5DA59FB0"/>
    <w:rsid w:val="5DA80651"/>
    <w:rsid w:val="5DA85C1E"/>
    <w:rsid w:val="5DA8B7A8"/>
    <w:rsid w:val="5DAB1319"/>
    <w:rsid w:val="5DABA959"/>
    <w:rsid w:val="5DB313E1"/>
    <w:rsid w:val="5DB51918"/>
    <w:rsid w:val="5DB5523A"/>
    <w:rsid w:val="5DB60450"/>
    <w:rsid w:val="5DB7223B"/>
    <w:rsid w:val="5DBC33D5"/>
    <w:rsid w:val="5DC03285"/>
    <w:rsid w:val="5DC1C836"/>
    <w:rsid w:val="5DC2442C"/>
    <w:rsid w:val="5DCB0931"/>
    <w:rsid w:val="5DD12D7E"/>
    <w:rsid w:val="5DD30054"/>
    <w:rsid w:val="5DD412BB"/>
    <w:rsid w:val="5DD566CA"/>
    <w:rsid w:val="5DD60AF5"/>
    <w:rsid w:val="5DD6836C"/>
    <w:rsid w:val="5DD9FB71"/>
    <w:rsid w:val="5DDAE24A"/>
    <w:rsid w:val="5DDCD8DE"/>
    <w:rsid w:val="5DDE9ED2"/>
    <w:rsid w:val="5DDEB589"/>
    <w:rsid w:val="5DE3ECBE"/>
    <w:rsid w:val="5DE51FFF"/>
    <w:rsid w:val="5DE60428"/>
    <w:rsid w:val="5DE65367"/>
    <w:rsid w:val="5DE80941"/>
    <w:rsid w:val="5DE974D1"/>
    <w:rsid w:val="5DF2B833"/>
    <w:rsid w:val="5DF318A8"/>
    <w:rsid w:val="5DF72A3B"/>
    <w:rsid w:val="5DFCBDC4"/>
    <w:rsid w:val="5DFCCCC5"/>
    <w:rsid w:val="5DFFB8BA"/>
    <w:rsid w:val="5E00F542"/>
    <w:rsid w:val="5E010E8B"/>
    <w:rsid w:val="5E02E512"/>
    <w:rsid w:val="5E054617"/>
    <w:rsid w:val="5E064F4E"/>
    <w:rsid w:val="5E09FE4D"/>
    <w:rsid w:val="5E0D37DB"/>
    <w:rsid w:val="5E0EDFFE"/>
    <w:rsid w:val="5E0F7760"/>
    <w:rsid w:val="5E136B5F"/>
    <w:rsid w:val="5E149F50"/>
    <w:rsid w:val="5E179C69"/>
    <w:rsid w:val="5E1BE820"/>
    <w:rsid w:val="5E1DFA21"/>
    <w:rsid w:val="5E1F3528"/>
    <w:rsid w:val="5E247173"/>
    <w:rsid w:val="5E271CD8"/>
    <w:rsid w:val="5E30C81C"/>
    <w:rsid w:val="5E32C86A"/>
    <w:rsid w:val="5E336216"/>
    <w:rsid w:val="5E336567"/>
    <w:rsid w:val="5E33A4BE"/>
    <w:rsid w:val="5E356485"/>
    <w:rsid w:val="5E36227F"/>
    <w:rsid w:val="5E3911A3"/>
    <w:rsid w:val="5E3ABEDA"/>
    <w:rsid w:val="5E3BBA84"/>
    <w:rsid w:val="5E3D3F2B"/>
    <w:rsid w:val="5E3D59D4"/>
    <w:rsid w:val="5E3DC828"/>
    <w:rsid w:val="5E3FBD2C"/>
    <w:rsid w:val="5E421394"/>
    <w:rsid w:val="5E44B0E1"/>
    <w:rsid w:val="5E4ED19E"/>
    <w:rsid w:val="5E4FF76B"/>
    <w:rsid w:val="5E513F50"/>
    <w:rsid w:val="5E5201B7"/>
    <w:rsid w:val="5E53AE6D"/>
    <w:rsid w:val="5E550631"/>
    <w:rsid w:val="5E55DD03"/>
    <w:rsid w:val="5E5A7732"/>
    <w:rsid w:val="5E5A8A33"/>
    <w:rsid w:val="5E5AD6AA"/>
    <w:rsid w:val="5E5AEF7C"/>
    <w:rsid w:val="5E5DE4F4"/>
    <w:rsid w:val="5E62E45D"/>
    <w:rsid w:val="5E63E5A4"/>
    <w:rsid w:val="5E64FFF9"/>
    <w:rsid w:val="5E67E141"/>
    <w:rsid w:val="5E69FF41"/>
    <w:rsid w:val="5E6A8B1E"/>
    <w:rsid w:val="5E6FE895"/>
    <w:rsid w:val="5E70625A"/>
    <w:rsid w:val="5E74A5BD"/>
    <w:rsid w:val="5E74F9B1"/>
    <w:rsid w:val="5E7B3FA2"/>
    <w:rsid w:val="5E7D228F"/>
    <w:rsid w:val="5E836805"/>
    <w:rsid w:val="5E84E273"/>
    <w:rsid w:val="5E890A39"/>
    <w:rsid w:val="5E8A3605"/>
    <w:rsid w:val="5E8F1E92"/>
    <w:rsid w:val="5E91BC48"/>
    <w:rsid w:val="5E928075"/>
    <w:rsid w:val="5E971DE2"/>
    <w:rsid w:val="5E97629B"/>
    <w:rsid w:val="5E9A542C"/>
    <w:rsid w:val="5E9D777F"/>
    <w:rsid w:val="5EA44F74"/>
    <w:rsid w:val="5EA84553"/>
    <w:rsid w:val="5EACD477"/>
    <w:rsid w:val="5EB03761"/>
    <w:rsid w:val="5EB3C130"/>
    <w:rsid w:val="5EB4ADC4"/>
    <w:rsid w:val="5EB50171"/>
    <w:rsid w:val="5EB67E14"/>
    <w:rsid w:val="5EB6C773"/>
    <w:rsid w:val="5EB73FED"/>
    <w:rsid w:val="5EB77A8F"/>
    <w:rsid w:val="5EBB10FC"/>
    <w:rsid w:val="5EBD4DC0"/>
    <w:rsid w:val="5EBF2C8E"/>
    <w:rsid w:val="5EBF71B2"/>
    <w:rsid w:val="5EC33AE8"/>
    <w:rsid w:val="5EC75845"/>
    <w:rsid w:val="5EC8545D"/>
    <w:rsid w:val="5EC9AEA1"/>
    <w:rsid w:val="5ECA9DB1"/>
    <w:rsid w:val="5ECAC0D0"/>
    <w:rsid w:val="5ECB2510"/>
    <w:rsid w:val="5ECE04BF"/>
    <w:rsid w:val="5ECFFF10"/>
    <w:rsid w:val="5ED174FF"/>
    <w:rsid w:val="5ED75A79"/>
    <w:rsid w:val="5ED824F5"/>
    <w:rsid w:val="5ED8D4BA"/>
    <w:rsid w:val="5EDE90BA"/>
    <w:rsid w:val="5EDF0754"/>
    <w:rsid w:val="5EE0392D"/>
    <w:rsid w:val="5EE86414"/>
    <w:rsid w:val="5EE9BCFC"/>
    <w:rsid w:val="5EEA7296"/>
    <w:rsid w:val="5EEAFDC8"/>
    <w:rsid w:val="5EEB57D7"/>
    <w:rsid w:val="5EEDE3FA"/>
    <w:rsid w:val="5EF38BF6"/>
    <w:rsid w:val="5EF678B8"/>
    <w:rsid w:val="5EF8AB8D"/>
    <w:rsid w:val="5EFB95A2"/>
    <w:rsid w:val="5F003CC7"/>
    <w:rsid w:val="5F04C1F2"/>
    <w:rsid w:val="5F064ACD"/>
    <w:rsid w:val="5F06AFFA"/>
    <w:rsid w:val="5F06DE1E"/>
    <w:rsid w:val="5F07E2DD"/>
    <w:rsid w:val="5F092164"/>
    <w:rsid w:val="5F0B4AE0"/>
    <w:rsid w:val="5F0F2B5A"/>
    <w:rsid w:val="5F1284A0"/>
    <w:rsid w:val="5F16E893"/>
    <w:rsid w:val="5F17C5DF"/>
    <w:rsid w:val="5F1EAD87"/>
    <w:rsid w:val="5F20E78E"/>
    <w:rsid w:val="5F259E4C"/>
    <w:rsid w:val="5F299EE4"/>
    <w:rsid w:val="5F2D46F3"/>
    <w:rsid w:val="5F34078E"/>
    <w:rsid w:val="5F34EF14"/>
    <w:rsid w:val="5F3C291E"/>
    <w:rsid w:val="5F3D13AA"/>
    <w:rsid w:val="5F402CF7"/>
    <w:rsid w:val="5F40778B"/>
    <w:rsid w:val="5F432EA4"/>
    <w:rsid w:val="5F43DEE4"/>
    <w:rsid w:val="5F44BB79"/>
    <w:rsid w:val="5F451D60"/>
    <w:rsid w:val="5F454B91"/>
    <w:rsid w:val="5F458741"/>
    <w:rsid w:val="5F4A8F8F"/>
    <w:rsid w:val="5F4B9D8D"/>
    <w:rsid w:val="5F4C6A18"/>
    <w:rsid w:val="5F50CBAF"/>
    <w:rsid w:val="5F5955EE"/>
    <w:rsid w:val="5F59B45A"/>
    <w:rsid w:val="5F5C8A9C"/>
    <w:rsid w:val="5F5E44A0"/>
    <w:rsid w:val="5F5FB24C"/>
    <w:rsid w:val="5F610195"/>
    <w:rsid w:val="5F64D8E4"/>
    <w:rsid w:val="5F66088E"/>
    <w:rsid w:val="5F66E18C"/>
    <w:rsid w:val="5F6CFFB5"/>
    <w:rsid w:val="5F6E5E39"/>
    <w:rsid w:val="5F6EA438"/>
    <w:rsid w:val="5F6F4F64"/>
    <w:rsid w:val="5F70B3C3"/>
    <w:rsid w:val="5F719DED"/>
    <w:rsid w:val="5F726EDC"/>
    <w:rsid w:val="5F73FBFB"/>
    <w:rsid w:val="5F7475A4"/>
    <w:rsid w:val="5F755A1F"/>
    <w:rsid w:val="5F7793FC"/>
    <w:rsid w:val="5F7906AD"/>
    <w:rsid w:val="5F7BAB3C"/>
    <w:rsid w:val="5F7BBE3C"/>
    <w:rsid w:val="5F7BE61B"/>
    <w:rsid w:val="5F7D543D"/>
    <w:rsid w:val="5F7D990A"/>
    <w:rsid w:val="5F815DB6"/>
    <w:rsid w:val="5F838AAE"/>
    <w:rsid w:val="5F90C2C7"/>
    <w:rsid w:val="5F9214CD"/>
    <w:rsid w:val="5F92EDFB"/>
    <w:rsid w:val="5F9ACBF9"/>
    <w:rsid w:val="5F9D6163"/>
    <w:rsid w:val="5F9F098E"/>
    <w:rsid w:val="5FA14947"/>
    <w:rsid w:val="5FA28309"/>
    <w:rsid w:val="5FA301E3"/>
    <w:rsid w:val="5FA425EA"/>
    <w:rsid w:val="5FA43522"/>
    <w:rsid w:val="5FA5AFC2"/>
    <w:rsid w:val="5FAB7F08"/>
    <w:rsid w:val="5FAC38A6"/>
    <w:rsid w:val="5FACD738"/>
    <w:rsid w:val="5FB1EFE9"/>
    <w:rsid w:val="5FB2208D"/>
    <w:rsid w:val="5FB86BA4"/>
    <w:rsid w:val="5FB975DF"/>
    <w:rsid w:val="5FBA11E6"/>
    <w:rsid w:val="5FBA2BF0"/>
    <w:rsid w:val="5FBBE356"/>
    <w:rsid w:val="5FC4231B"/>
    <w:rsid w:val="5FC4CBA9"/>
    <w:rsid w:val="5FC857DA"/>
    <w:rsid w:val="5FCF5E12"/>
    <w:rsid w:val="5FD0AEA0"/>
    <w:rsid w:val="5FD2956B"/>
    <w:rsid w:val="5FD3EF3B"/>
    <w:rsid w:val="5FD57E32"/>
    <w:rsid w:val="5FD5E35C"/>
    <w:rsid w:val="5FD5FC6B"/>
    <w:rsid w:val="5FD6F0AD"/>
    <w:rsid w:val="5FD72877"/>
    <w:rsid w:val="5FDBA622"/>
    <w:rsid w:val="5FDC4F9E"/>
    <w:rsid w:val="5FDDAAEB"/>
    <w:rsid w:val="5FDE966D"/>
    <w:rsid w:val="5FE1AACB"/>
    <w:rsid w:val="5FE1C5AB"/>
    <w:rsid w:val="5FE1FAED"/>
    <w:rsid w:val="5FE22605"/>
    <w:rsid w:val="5FE63C49"/>
    <w:rsid w:val="5FE7BCAF"/>
    <w:rsid w:val="5FE8A2D0"/>
    <w:rsid w:val="5FEAE7F7"/>
    <w:rsid w:val="5FF04583"/>
    <w:rsid w:val="5FF06B0E"/>
    <w:rsid w:val="5FF196B6"/>
    <w:rsid w:val="5FF64C31"/>
    <w:rsid w:val="5FF6CC31"/>
    <w:rsid w:val="5FF9DD96"/>
    <w:rsid w:val="5FFD168C"/>
    <w:rsid w:val="5FFE2B1B"/>
    <w:rsid w:val="5FFEA7A7"/>
    <w:rsid w:val="60062C1D"/>
    <w:rsid w:val="6006AC21"/>
    <w:rsid w:val="60074D0E"/>
    <w:rsid w:val="600E97A2"/>
    <w:rsid w:val="600E9814"/>
    <w:rsid w:val="601140D7"/>
    <w:rsid w:val="601272C7"/>
    <w:rsid w:val="6013212E"/>
    <w:rsid w:val="60132C8C"/>
    <w:rsid w:val="6014B498"/>
    <w:rsid w:val="6016724D"/>
    <w:rsid w:val="601818EB"/>
    <w:rsid w:val="60186B80"/>
    <w:rsid w:val="60198791"/>
    <w:rsid w:val="6019C7B1"/>
    <w:rsid w:val="601F949C"/>
    <w:rsid w:val="60222273"/>
    <w:rsid w:val="6026AFAC"/>
    <w:rsid w:val="6026E06D"/>
    <w:rsid w:val="602B629C"/>
    <w:rsid w:val="602BDDB0"/>
    <w:rsid w:val="602D2CAE"/>
    <w:rsid w:val="60307680"/>
    <w:rsid w:val="603113FC"/>
    <w:rsid w:val="6033C86E"/>
    <w:rsid w:val="6034552A"/>
    <w:rsid w:val="603519C5"/>
    <w:rsid w:val="6035E5AE"/>
    <w:rsid w:val="60377F53"/>
    <w:rsid w:val="603CCA76"/>
    <w:rsid w:val="603D38AE"/>
    <w:rsid w:val="603D6D7F"/>
    <w:rsid w:val="6041C7F1"/>
    <w:rsid w:val="604230C3"/>
    <w:rsid w:val="6044F3D6"/>
    <w:rsid w:val="6047D4E0"/>
    <w:rsid w:val="6048B5CA"/>
    <w:rsid w:val="6049D00B"/>
    <w:rsid w:val="604A81CE"/>
    <w:rsid w:val="6050A4B6"/>
    <w:rsid w:val="6051F46F"/>
    <w:rsid w:val="6053FD3E"/>
    <w:rsid w:val="605499C7"/>
    <w:rsid w:val="60554090"/>
    <w:rsid w:val="6056E822"/>
    <w:rsid w:val="60574BBC"/>
    <w:rsid w:val="6058A34C"/>
    <w:rsid w:val="60590D0B"/>
    <w:rsid w:val="6059588B"/>
    <w:rsid w:val="60598940"/>
    <w:rsid w:val="605AE863"/>
    <w:rsid w:val="605F7DA6"/>
    <w:rsid w:val="606073BA"/>
    <w:rsid w:val="60628DFC"/>
    <w:rsid w:val="60665708"/>
    <w:rsid w:val="606B5710"/>
    <w:rsid w:val="60719D51"/>
    <w:rsid w:val="60767ADB"/>
    <w:rsid w:val="60768B41"/>
    <w:rsid w:val="6079D67E"/>
    <w:rsid w:val="6079EEE2"/>
    <w:rsid w:val="607AA8D9"/>
    <w:rsid w:val="607CA77A"/>
    <w:rsid w:val="607F9DB2"/>
    <w:rsid w:val="607FEDE2"/>
    <w:rsid w:val="608052B1"/>
    <w:rsid w:val="60805AAD"/>
    <w:rsid w:val="6081F02D"/>
    <w:rsid w:val="60849A1A"/>
    <w:rsid w:val="6087DDEB"/>
    <w:rsid w:val="6090CACB"/>
    <w:rsid w:val="60913AEC"/>
    <w:rsid w:val="60919D91"/>
    <w:rsid w:val="60937390"/>
    <w:rsid w:val="60938F04"/>
    <w:rsid w:val="6093F616"/>
    <w:rsid w:val="6096C593"/>
    <w:rsid w:val="60989B52"/>
    <w:rsid w:val="60997B0E"/>
    <w:rsid w:val="60A93459"/>
    <w:rsid w:val="60ACC6A9"/>
    <w:rsid w:val="60AE8FE9"/>
    <w:rsid w:val="60AECE7D"/>
    <w:rsid w:val="60B1012A"/>
    <w:rsid w:val="60B173D9"/>
    <w:rsid w:val="60B560D7"/>
    <w:rsid w:val="60B9EEBB"/>
    <w:rsid w:val="60BB3EF9"/>
    <w:rsid w:val="60BB6D8E"/>
    <w:rsid w:val="60C40AA0"/>
    <w:rsid w:val="60C4296D"/>
    <w:rsid w:val="60C6A72B"/>
    <w:rsid w:val="60C9ED20"/>
    <w:rsid w:val="60CBAD64"/>
    <w:rsid w:val="60CCAB25"/>
    <w:rsid w:val="60CD2773"/>
    <w:rsid w:val="60CED555"/>
    <w:rsid w:val="60CEE155"/>
    <w:rsid w:val="60D04826"/>
    <w:rsid w:val="60D0A6C2"/>
    <w:rsid w:val="60D532BF"/>
    <w:rsid w:val="60D5B577"/>
    <w:rsid w:val="60D7A8CC"/>
    <w:rsid w:val="60D7C3A2"/>
    <w:rsid w:val="60DB477F"/>
    <w:rsid w:val="60DB6FD0"/>
    <w:rsid w:val="60DD8C76"/>
    <w:rsid w:val="60DF31BE"/>
    <w:rsid w:val="60DFA0ED"/>
    <w:rsid w:val="60E89A4D"/>
    <w:rsid w:val="60EAFF02"/>
    <w:rsid w:val="60EB64A4"/>
    <w:rsid w:val="60EC8BC6"/>
    <w:rsid w:val="60EE6075"/>
    <w:rsid w:val="60F38A4B"/>
    <w:rsid w:val="60F38CAA"/>
    <w:rsid w:val="60F5F297"/>
    <w:rsid w:val="60F8097C"/>
    <w:rsid w:val="60FA3664"/>
    <w:rsid w:val="60FF1D23"/>
    <w:rsid w:val="6105155E"/>
    <w:rsid w:val="610731E7"/>
    <w:rsid w:val="610764B8"/>
    <w:rsid w:val="610AB001"/>
    <w:rsid w:val="610DEC04"/>
    <w:rsid w:val="610EE9B8"/>
    <w:rsid w:val="611234BE"/>
    <w:rsid w:val="6113E484"/>
    <w:rsid w:val="61155203"/>
    <w:rsid w:val="61171AAD"/>
    <w:rsid w:val="61174B95"/>
    <w:rsid w:val="6119F1CD"/>
    <w:rsid w:val="611BF016"/>
    <w:rsid w:val="611CB964"/>
    <w:rsid w:val="611CBCE8"/>
    <w:rsid w:val="611E9E23"/>
    <w:rsid w:val="61203482"/>
    <w:rsid w:val="61213F99"/>
    <w:rsid w:val="61222ABD"/>
    <w:rsid w:val="6123A7B8"/>
    <w:rsid w:val="6123EBFF"/>
    <w:rsid w:val="61272277"/>
    <w:rsid w:val="612BEAAA"/>
    <w:rsid w:val="612ED429"/>
    <w:rsid w:val="6131D616"/>
    <w:rsid w:val="6132CB9A"/>
    <w:rsid w:val="61342F69"/>
    <w:rsid w:val="61346657"/>
    <w:rsid w:val="6137053D"/>
    <w:rsid w:val="61386122"/>
    <w:rsid w:val="613EE0F2"/>
    <w:rsid w:val="614065E8"/>
    <w:rsid w:val="6140B01B"/>
    <w:rsid w:val="6142204D"/>
    <w:rsid w:val="61422565"/>
    <w:rsid w:val="6142D690"/>
    <w:rsid w:val="6143DB22"/>
    <w:rsid w:val="61489B9B"/>
    <w:rsid w:val="614A8C96"/>
    <w:rsid w:val="614C42DE"/>
    <w:rsid w:val="614D336A"/>
    <w:rsid w:val="614DA440"/>
    <w:rsid w:val="614F0798"/>
    <w:rsid w:val="6152B04B"/>
    <w:rsid w:val="6155DD05"/>
    <w:rsid w:val="6156C2B7"/>
    <w:rsid w:val="615ADCE9"/>
    <w:rsid w:val="615B980A"/>
    <w:rsid w:val="615BD35F"/>
    <w:rsid w:val="615BFD53"/>
    <w:rsid w:val="615C2E5B"/>
    <w:rsid w:val="615FD415"/>
    <w:rsid w:val="6160E705"/>
    <w:rsid w:val="6161DD92"/>
    <w:rsid w:val="61635C73"/>
    <w:rsid w:val="61646B9E"/>
    <w:rsid w:val="616A8874"/>
    <w:rsid w:val="616B5E8D"/>
    <w:rsid w:val="617B8D9B"/>
    <w:rsid w:val="617B9455"/>
    <w:rsid w:val="617BBA2B"/>
    <w:rsid w:val="618117FB"/>
    <w:rsid w:val="61836C34"/>
    <w:rsid w:val="6183B8DD"/>
    <w:rsid w:val="6184F2EB"/>
    <w:rsid w:val="6189F935"/>
    <w:rsid w:val="618B2CF4"/>
    <w:rsid w:val="618B78D4"/>
    <w:rsid w:val="618BF8E3"/>
    <w:rsid w:val="618F5DAA"/>
    <w:rsid w:val="6191A2AA"/>
    <w:rsid w:val="6192FB76"/>
    <w:rsid w:val="61936BEB"/>
    <w:rsid w:val="6197A79A"/>
    <w:rsid w:val="619B8A5B"/>
    <w:rsid w:val="619FE0B5"/>
    <w:rsid w:val="61A27B5F"/>
    <w:rsid w:val="61A77806"/>
    <w:rsid w:val="61A886AA"/>
    <w:rsid w:val="61A95400"/>
    <w:rsid w:val="61AA1381"/>
    <w:rsid w:val="61AAB410"/>
    <w:rsid w:val="61AACC36"/>
    <w:rsid w:val="61AC4C07"/>
    <w:rsid w:val="61AF2245"/>
    <w:rsid w:val="61AF4451"/>
    <w:rsid w:val="61AFEED3"/>
    <w:rsid w:val="61B0054D"/>
    <w:rsid w:val="61B084F9"/>
    <w:rsid w:val="61B25573"/>
    <w:rsid w:val="61B2DC35"/>
    <w:rsid w:val="61B68CC4"/>
    <w:rsid w:val="61BA35AC"/>
    <w:rsid w:val="61BAC7C1"/>
    <w:rsid w:val="61BD61B5"/>
    <w:rsid w:val="61BDC755"/>
    <w:rsid w:val="61BDCD03"/>
    <w:rsid w:val="61BE0E34"/>
    <w:rsid w:val="61C0E9CC"/>
    <w:rsid w:val="61C26018"/>
    <w:rsid w:val="61C4F830"/>
    <w:rsid w:val="61C6EA05"/>
    <w:rsid w:val="61C7470E"/>
    <w:rsid w:val="61C8DC6E"/>
    <w:rsid w:val="61CAF056"/>
    <w:rsid w:val="61D10B09"/>
    <w:rsid w:val="61D51914"/>
    <w:rsid w:val="61D612B6"/>
    <w:rsid w:val="61D66550"/>
    <w:rsid w:val="61D6D6D8"/>
    <w:rsid w:val="61D83D35"/>
    <w:rsid w:val="61DC5F96"/>
    <w:rsid w:val="61DF91D7"/>
    <w:rsid w:val="61E2689D"/>
    <w:rsid w:val="61E61CD6"/>
    <w:rsid w:val="61E64146"/>
    <w:rsid w:val="61E9D353"/>
    <w:rsid w:val="61EC9835"/>
    <w:rsid w:val="61EFB53E"/>
    <w:rsid w:val="61F17634"/>
    <w:rsid w:val="61F2B598"/>
    <w:rsid w:val="61F543D5"/>
    <w:rsid w:val="61F63DE7"/>
    <w:rsid w:val="61F86535"/>
    <w:rsid w:val="61FDE2BC"/>
    <w:rsid w:val="61FF3479"/>
    <w:rsid w:val="6202FC4A"/>
    <w:rsid w:val="62043A13"/>
    <w:rsid w:val="620662A2"/>
    <w:rsid w:val="620C2EE6"/>
    <w:rsid w:val="620E2174"/>
    <w:rsid w:val="621169F5"/>
    <w:rsid w:val="6215D92C"/>
    <w:rsid w:val="6217B81D"/>
    <w:rsid w:val="6217CDEF"/>
    <w:rsid w:val="6219DA30"/>
    <w:rsid w:val="621A732E"/>
    <w:rsid w:val="621C2B0E"/>
    <w:rsid w:val="621C77D8"/>
    <w:rsid w:val="621E5C0F"/>
    <w:rsid w:val="622004E1"/>
    <w:rsid w:val="6220AFD2"/>
    <w:rsid w:val="6223ABBF"/>
    <w:rsid w:val="6224EB41"/>
    <w:rsid w:val="622771CB"/>
    <w:rsid w:val="622B17A9"/>
    <w:rsid w:val="622D5696"/>
    <w:rsid w:val="62318F24"/>
    <w:rsid w:val="6235D119"/>
    <w:rsid w:val="6238DDB0"/>
    <w:rsid w:val="623BA05C"/>
    <w:rsid w:val="623D1DB2"/>
    <w:rsid w:val="623DF08E"/>
    <w:rsid w:val="623EB16A"/>
    <w:rsid w:val="6240CC6C"/>
    <w:rsid w:val="62460D4C"/>
    <w:rsid w:val="6247AFDD"/>
    <w:rsid w:val="624A3BCC"/>
    <w:rsid w:val="624D4D2F"/>
    <w:rsid w:val="624D9014"/>
    <w:rsid w:val="62503777"/>
    <w:rsid w:val="6252C00A"/>
    <w:rsid w:val="62538215"/>
    <w:rsid w:val="62590E98"/>
    <w:rsid w:val="625B66EF"/>
    <w:rsid w:val="625E33DF"/>
    <w:rsid w:val="6263B048"/>
    <w:rsid w:val="6264B4BF"/>
    <w:rsid w:val="6272759D"/>
    <w:rsid w:val="6272F1C7"/>
    <w:rsid w:val="62738B7B"/>
    <w:rsid w:val="6275573C"/>
    <w:rsid w:val="62772FC6"/>
    <w:rsid w:val="62784303"/>
    <w:rsid w:val="6279C292"/>
    <w:rsid w:val="627A00D5"/>
    <w:rsid w:val="627A0FE6"/>
    <w:rsid w:val="627A1310"/>
    <w:rsid w:val="627A55A5"/>
    <w:rsid w:val="627B2ACA"/>
    <w:rsid w:val="627EA98F"/>
    <w:rsid w:val="627EFD20"/>
    <w:rsid w:val="628154E4"/>
    <w:rsid w:val="62836F8A"/>
    <w:rsid w:val="6286BFC3"/>
    <w:rsid w:val="628979BD"/>
    <w:rsid w:val="628A412B"/>
    <w:rsid w:val="628AE461"/>
    <w:rsid w:val="6290AEAF"/>
    <w:rsid w:val="6292259D"/>
    <w:rsid w:val="6292C175"/>
    <w:rsid w:val="62958AEA"/>
    <w:rsid w:val="629CB549"/>
    <w:rsid w:val="629E890C"/>
    <w:rsid w:val="62A1FD3F"/>
    <w:rsid w:val="62A76374"/>
    <w:rsid w:val="62A88DFE"/>
    <w:rsid w:val="62AC001C"/>
    <w:rsid w:val="62AE5D17"/>
    <w:rsid w:val="62AFAEDA"/>
    <w:rsid w:val="62B322CB"/>
    <w:rsid w:val="62B3DF36"/>
    <w:rsid w:val="62B4DDFA"/>
    <w:rsid w:val="62B6ADAD"/>
    <w:rsid w:val="62B73A15"/>
    <w:rsid w:val="62BAEB82"/>
    <w:rsid w:val="62BB081F"/>
    <w:rsid w:val="62BBFC47"/>
    <w:rsid w:val="62BEED43"/>
    <w:rsid w:val="62BEF04E"/>
    <w:rsid w:val="62BFEC2D"/>
    <w:rsid w:val="62C0191F"/>
    <w:rsid w:val="62C0C1AA"/>
    <w:rsid w:val="62C59C3F"/>
    <w:rsid w:val="62C7908D"/>
    <w:rsid w:val="62C7F5B7"/>
    <w:rsid w:val="62CECD5C"/>
    <w:rsid w:val="62D1AE19"/>
    <w:rsid w:val="62D1FDD6"/>
    <w:rsid w:val="62D71C8C"/>
    <w:rsid w:val="62D80BFA"/>
    <w:rsid w:val="62D969DA"/>
    <w:rsid w:val="62DA8B7B"/>
    <w:rsid w:val="62DADD33"/>
    <w:rsid w:val="62DFCA44"/>
    <w:rsid w:val="62E1C21A"/>
    <w:rsid w:val="62E49ABF"/>
    <w:rsid w:val="62EA1A16"/>
    <w:rsid w:val="62F10B3A"/>
    <w:rsid w:val="62F11E02"/>
    <w:rsid w:val="62F31F71"/>
    <w:rsid w:val="62F7F5F1"/>
    <w:rsid w:val="62FF54B1"/>
    <w:rsid w:val="630219C5"/>
    <w:rsid w:val="6302F612"/>
    <w:rsid w:val="6304A2E2"/>
    <w:rsid w:val="63162EAF"/>
    <w:rsid w:val="631A8D87"/>
    <w:rsid w:val="631BEB73"/>
    <w:rsid w:val="631CFFEA"/>
    <w:rsid w:val="632091B7"/>
    <w:rsid w:val="6320EA0D"/>
    <w:rsid w:val="632260AE"/>
    <w:rsid w:val="632654DE"/>
    <w:rsid w:val="6326D866"/>
    <w:rsid w:val="6328474B"/>
    <w:rsid w:val="63290DC0"/>
    <w:rsid w:val="6329E04E"/>
    <w:rsid w:val="632B0011"/>
    <w:rsid w:val="632C4183"/>
    <w:rsid w:val="6334EFDF"/>
    <w:rsid w:val="63366C68"/>
    <w:rsid w:val="6337AE49"/>
    <w:rsid w:val="633865E8"/>
    <w:rsid w:val="6338B3B5"/>
    <w:rsid w:val="6342FF6B"/>
    <w:rsid w:val="6343E0FF"/>
    <w:rsid w:val="6349C405"/>
    <w:rsid w:val="634AAC8C"/>
    <w:rsid w:val="634B6A0B"/>
    <w:rsid w:val="634B7FFE"/>
    <w:rsid w:val="634BD384"/>
    <w:rsid w:val="634C4026"/>
    <w:rsid w:val="634E55A5"/>
    <w:rsid w:val="63533D26"/>
    <w:rsid w:val="635408F0"/>
    <w:rsid w:val="63548C1C"/>
    <w:rsid w:val="6354CF1C"/>
    <w:rsid w:val="635D48FA"/>
    <w:rsid w:val="6360A8F5"/>
    <w:rsid w:val="6360F9CF"/>
    <w:rsid w:val="636229AA"/>
    <w:rsid w:val="6363CE74"/>
    <w:rsid w:val="6364FC1A"/>
    <w:rsid w:val="6367631E"/>
    <w:rsid w:val="636998C5"/>
    <w:rsid w:val="636A6E42"/>
    <w:rsid w:val="636AD624"/>
    <w:rsid w:val="636C24B7"/>
    <w:rsid w:val="636C69F2"/>
    <w:rsid w:val="636D38C3"/>
    <w:rsid w:val="636DC159"/>
    <w:rsid w:val="636FB3FF"/>
    <w:rsid w:val="6370E926"/>
    <w:rsid w:val="6372C77A"/>
    <w:rsid w:val="6376DE61"/>
    <w:rsid w:val="63780773"/>
    <w:rsid w:val="63796A60"/>
    <w:rsid w:val="637AF082"/>
    <w:rsid w:val="637B324B"/>
    <w:rsid w:val="637D3458"/>
    <w:rsid w:val="637ED067"/>
    <w:rsid w:val="6380EAB0"/>
    <w:rsid w:val="63811CF9"/>
    <w:rsid w:val="6381D06F"/>
    <w:rsid w:val="63870545"/>
    <w:rsid w:val="638A6A03"/>
    <w:rsid w:val="638CF3F5"/>
    <w:rsid w:val="638D40A0"/>
    <w:rsid w:val="6391EF0C"/>
    <w:rsid w:val="6391F850"/>
    <w:rsid w:val="63947068"/>
    <w:rsid w:val="639618F8"/>
    <w:rsid w:val="639BC93A"/>
    <w:rsid w:val="639C983C"/>
    <w:rsid w:val="639D016D"/>
    <w:rsid w:val="639E6268"/>
    <w:rsid w:val="63A04D28"/>
    <w:rsid w:val="63A32B11"/>
    <w:rsid w:val="63A378E2"/>
    <w:rsid w:val="63A477BB"/>
    <w:rsid w:val="63A53DFF"/>
    <w:rsid w:val="63A7F69A"/>
    <w:rsid w:val="63A88595"/>
    <w:rsid w:val="63A98280"/>
    <w:rsid w:val="63AAA1E1"/>
    <w:rsid w:val="63AED3DB"/>
    <w:rsid w:val="63AF9291"/>
    <w:rsid w:val="63AFA8BC"/>
    <w:rsid w:val="63AFBF9A"/>
    <w:rsid w:val="63B0D957"/>
    <w:rsid w:val="63B1203A"/>
    <w:rsid w:val="63B15FE4"/>
    <w:rsid w:val="63B2AF24"/>
    <w:rsid w:val="63B8D4B9"/>
    <w:rsid w:val="63BA6B66"/>
    <w:rsid w:val="63BB11BF"/>
    <w:rsid w:val="63C346AA"/>
    <w:rsid w:val="63C34A88"/>
    <w:rsid w:val="63C94971"/>
    <w:rsid w:val="63CB7982"/>
    <w:rsid w:val="63CDA584"/>
    <w:rsid w:val="63CED5C6"/>
    <w:rsid w:val="63D333AE"/>
    <w:rsid w:val="63D70E42"/>
    <w:rsid w:val="63D80900"/>
    <w:rsid w:val="63D86E57"/>
    <w:rsid w:val="63DA2596"/>
    <w:rsid w:val="63E11902"/>
    <w:rsid w:val="63E159F2"/>
    <w:rsid w:val="63E2D1D2"/>
    <w:rsid w:val="63E804F2"/>
    <w:rsid w:val="63EB7DFC"/>
    <w:rsid w:val="63EC6220"/>
    <w:rsid w:val="63F51768"/>
    <w:rsid w:val="63F7BCBC"/>
    <w:rsid w:val="63F9F2D2"/>
    <w:rsid w:val="63FAFAD3"/>
    <w:rsid w:val="63FC0F4F"/>
    <w:rsid w:val="63FF7466"/>
    <w:rsid w:val="63FFFE5F"/>
    <w:rsid w:val="640110BB"/>
    <w:rsid w:val="640237E6"/>
    <w:rsid w:val="64024DC8"/>
    <w:rsid w:val="6405C369"/>
    <w:rsid w:val="64095FD9"/>
    <w:rsid w:val="640C2AB6"/>
    <w:rsid w:val="640F29AA"/>
    <w:rsid w:val="6412E98A"/>
    <w:rsid w:val="64130F55"/>
    <w:rsid w:val="641C8A31"/>
    <w:rsid w:val="641CCC53"/>
    <w:rsid w:val="641D42EF"/>
    <w:rsid w:val="641DF410"/>
    <w:rsid w:val="6423FBF3"/>
    <w:rsid w:val="64252057"/>
    <w:rsid w:val="642C90E0"/>
    <w:rsid w:val="642D50CB"/>
    <w:rsid w:val="64361167"/>
    <w:rsid w:val="64397E43"/>
    <w:rsid w:val="64398A8A"/>
    <w:rsid w:val="643AA2A9"/>
    <w:rsid w:val="643B976B"/>
    <w:rsid w:val="643D7E56"/>
    <w:rsid w:val="64400146"/>
    <w:rsid w:val="64404238"/>
    <w:rsid w:val="6441663C"/>
    <w:rsid w:val="6449FACE"/>
    <w:rsid w:val="644A2270"/>
    <w:rsid w:val="644B37F0"/>
    <w:rsid w:val="644E6118"/>
    <w:rsid w:val="644E8999"/>
    <w:rsid w:val="644F96CB"/>
    <w:rsid w:val="6452BE12"/>
    <w:rsid w:val="6454440C"/>
    <w:rsid w:val="64555075"/>
    <w:rsid w:val="6458D404"/>
    <w:rsid w:val="645C6999"/>
    <w:rsid w:val="645DF04B"/>
    <w:rsid w:val="645E58CD"/>
    <w:rsid w:val="646A84AE"/>
    <w:rsid w:val="646C4F33"/>
    <w:rsid w:val="646F6B70"/>
    <w:rsid w:val="6470A53B"/>
    <w:rsid w:val="64751D95"/>
    <w:rsid w:val="6476BB7C"/>
    <w:rsid w:val="648314F5"/>
    <w:rsid w:val="6483690E"/>
    <w:rsid w:val="6485D186"/>
    <w:rsid w:val="6487A272"/>
    <w:rsid w:val="648AFFC0"/>
    <w:rsid w:val="648C7496"/>
    <w:rsid w:val="648F2E5D"/>
    <w:rsid w:val="6490E2FD"/>
    <w:rsid w:val="6492A02D"/>
    <w:rsid w:val="6495179D"/>
    <w:rsid w:val="649ADAC4"/>
    <w:rsid w:val="649EB0E7"/>
    <w:rsid w:val="64A1981D"/>
    <w:rsid w:val="64A5A021"/>
    <w:rsid w:val="64AB14AF"/>
    <w:rsid w:val="64AB7616"/>
    <w:rsid w:val="64ABB306"/>
    <w:rsid w:val="64AC5456"/>
    <w:rsid w:val="64B01C9A"/>
    <w:rsid w:val="64B0B3E0"/>
    <w:rsid w:val="64B11E4D"/>
    <w:rsid w:val="64B4AE6C"/>
    <w:rsid w:val="64B50D05"/>
    <w:rsid w:val="64B73726"/>
    <w:rsid w:val="64B78CF8"/>
    <w:rsid w:val="64B99337"/>
    <w:rsid w:val="64BEEBB2"/>
    <w:rsid w:val="64BF3A94"/>
    <w:rsid w:val="64C04898"/>
    <w:rsid w:val="64C2BC13"/>
    <w:rsid w:val="64C5C4B4"/>
    <w:rsid w:val="64C77A72"/>
    <w:rsid w:val="64CA7E6B"/>
    <w:rsid w:val="64CA8873"/>
    <w:rsid w:val="64CAC875"/>
    <w:rsid w:val="64D18CA4"/>
    <w:rsid w:val="64D36616"/>
    <w:rsid w:val="64D4B219"/>
    <w:rsid w:val="64D8AD58"/>
    <w:rsid w:val="64D90509"/>
    <w:rsid w:val="64DF959C"/>
    <w:rsid w:val="64E1D812"/>
    <w:rsid w:val="64E2BD91"/>
    <w:rsid w:val="64E337B5"/>
    <w:rsid w:val="64E730D5"/>
    <w:rsid w:val="64E74042"/>
    <w:rsid w:val="64ED505E"/>
    <w:rsid w:val="64EFC1FA"/>
    <w:rsid w:val="64EFE0CC"/>
    <w:rsid w:val="64F3B0FB"/>
    <w:rsid w:val="64FB2C0B"/>
    <w:rsid w:val="65021AFD"/>
    <w:rsid w:val="65026C73"/>
    <w:rsid w:val="65062FA9"/>
    <w:rsid w:val="65066C34"/>
    <w:rsid w:val="650787BD"/>
    <w:rsid w:val="6508B3B5"/>
    <w:rsid w:val="650CB350"/>
    <w:rsid w:val="6510D5E2"/>
    <w:rsid w:val="65144DE4"/>
    <w:rsid w:val="6514EBD3"/>
    <w:rsid w:val="6515FCEE"/>
    <w:rsid w:val="651608C1"/>
    <w:rsid w:val="6517AEC3"/>
    <w:rsid w:val="651A81D4"/>
    <w:rsid w:val="65223E1B"/>
    <w:rsid w:val="652286B8"/>
    <w:rsid w:val="652899E8"/>
    <w:rsid w:val="6528A960"/>
    <w:rsid w:val="6529509F"/>
    <w:rsid w:val="652BC87E"/>
    <w:rsid w:val="652CFA12"/>
    <w:rsid w:val="652D628B"/>
    <w:rsid w:val="652EB594"/>
    <w:rsid w:val="6531C316"/>
    <w:rsid w:val="6531F291"/>
    <w:rsid w:val="6532DDB6"/>
    <w:rsid w:val="65341CFC"/>
    <w:rsid w:val="6534B935"/>
    <w:rsid w:val="653507CA"/>
    <w:rsid w:val="65364234"/>
    <w:rsid w:val="65368D24"/>
    <w:rsid w:val="6536D856"/>
    <w:rsid w:val="653999F7"/>
    <w:rsid w:val="653E132B"/>
    <w:rsid w:val="653FA6AB"/>
    <w:rsid w:val="653FA8AD"/>
    <w:rsid w:val="65448B39"/>
    <w:rsid w:val="654884E7"/>
    <w:rsid w:val="654945E5"/>
    <w:rsid w:val="654A2511"/>
    <w:rsid w:val="654C3E64"/>
    <w:rsid w:val="654C7BF8"/>
    <w:rsid w:val="654E8E96"/>
    <w:rsid w:val="654E9312"/>
    <w:rsid w:val="65514E39"/>
    <w:rsid w:val="6555C2A3"/>
    <w:rsid w:val="6560127D"/>
    <w:rsid w:val="6562D018"/>
    <w:rsid w:val="65695FF6"/>
    <w:rsid w:val="656AF989"/>
    <w:rsid w:val="656B59B8"/>
    <w:rsid w:val="656C54B9"/>
    <w:rsid w:val="656C5D0C"/>
    <w:rsid w:val="656C6987"/>
    <w:rsid w:val="656E695A"/>
    <w:rsid w:val="656E760D"/>
    <w:rsid w:val="656EBCEE"/>
    <w:rsid w:val="65716B65"/>
    <w:rsid w:val="6571A881"/>
    <w:rsid w:val="65721428"/>
    <w:rsid w:val="65735B90"/>
    <w:rsid w:val="6573D50D"/>
    <w:rsid w:val="65740B60"/>
    <w:rsid w:val="65763998"/>
    <w:rsid w:val="65800D3B"/>
    <w:rsid w:val="65867A66"/>
    <w:rsid w:val="6586A24B"/>
    <w:rsid w:val="6587FC7A"/>
    <w:rsid w:val="658B36C8"/>
    <w:rsid w:val="658BB9BD"/>
    <w:rsid w:val="658BBD7E"/>
    <w:rsid w:val="658BDE5D"/>
    <w:rsid w:val="658BEF60"/>
    <w:rsid w:val="658CB29F"/>
    <w:rsid w:val="658D6115"/>
    <w:rsid w:val="65933A08"/>
    <w:rsid w:val="65946852"/>
    <w:rsid w:val="6595562C"/>
    <w:rsid w:val="65956973"/>
    <w:rsid w:val="65978DA9"/>
    <w:rsid w:val="6598A670"/>
    <w:rsid w:val="659AA81D"/>
    <w:rsid w:val="659B1F34"/>
    <w:rsid w:val="659C905A"/>
    <w:rsid w:val="65A196E9"/>
    <w:rsid w:val="65A21AF6"/>
    <w:rsid w:val="65A2948D"/>
    <w:rsid w:val="65AE1A53"/>
    <w:rsid w:val="65B1DB66"/>
    <w:rsid w:val="65B214F3"/>
    <w:rsid w:val="65B3A9FE"/>
    <w:rsid w:val="65C17C88"/>
    <w:rsid w:val="65C798C8"/>
    <w:rsid w:val="65C8FBD6"/>
    <w:rsid w:val="65C93A0E"/>
    <w:rsid w:val="65C9E5BF"/>
    <w:rsid w:val="65CA2607"/>
    <w:rsid w:val="65CEE1AE"/>
    <w:rsid w:val="65CFFAD3"/>
    <w:rsid w:val="65D1EE11"/>
    <w:rsid w:val="65D4AEA2"/>
    <w:rsid w:val="65D678D6"/>
    <w:rsid w:val="65D88BCA"/>
    <w:rsid w:val="65D8CB7C"/>
    <w:rsid w:val="65DA4CC0"/>
    <w:rsid w:val="65DAA112"/>
    <w:rsid w:val="65DF1E0B"/>
    <w:rsid w:val="65DF7C6A"/>
    <w:rsid w:val="65DFFDDD"/>
    <w:rsid w:val="65E08E12"/>
    <w:rsid w:val="65E51ADE"/>
    <w:rsid w:val="65E59E96"/>
    <w:rsid w:val="65E72825"/>
    <w:rsid w:val="65EB6C93"/>
    <w:rsid w:val="65EEF737"/>
    <w:rsid w:val="65F30121"/>
    <w:rsid w:val="65F30BB6"/>
    <w:rsid w:val="65F349C6"/>
    <w:rsid w:val="65F6FC4B"/>
    <w:rsid w:val="65F87C9E"/>
    <w:rsid w:val="65FCD94D"/>
    <w:rsid w:val="65FDC75D"/>
    <w:rsid w:val="65FF64A3"/>
    <w:rsid w:val="65FFB9F9"/>
    <w:rsid w:val="6604B532"/>
    <w:rsid w:val="660B5B9E"/>
    <w:rsid w:val="660E098C"/>
    <w:rsid w:val="660F5844"/>
    <w:rsid w:val="66107324"/>
    <w:rsid w:val="6617FB08"/>
    <w:rsid w:val="66188F8B"/>
    <w:rsid w:val="661C97EE"/>
    <w:rsid w:val="661D4ACD"/>
    <w:rsid w:val="661DBDE9"/>
    <w:rsid w:val="661E9ADD"/>
    <w:rsid w:val="66204082"/>
    <w:rsid w:val="66221D8E"/>
    <w:rsid w:val="6622BF39"/>
    <w:rsid w:val="66256AD3"/>
    <w:rsid w:val="66256EA8"/>
    <w:rsid w:val="662670F9"/>
    <w:rsid w:val="6626EA59"/>
    <w:rsid w:val="66284F63"/>
    <w:rsid w:val="66296DAF"/>
    <w:rsid w:val="662B9F4E"/>
    <w:rsid w:val="662BE6F6"/>
    <w:rsid w:val="6631AE5C"/>
    <w:rsid w:val="6632C5B3"/>
    <w:rsid w:val="663357A1"/>
    <w:rsid w:val="6634C42C"/>
    <w:rsid w:val="6637F61F"/>
    <w:rsid w:val="663930B3"/>
    <w:rsid w:val="663A2187"/>
    <w:rsid w:val="663A5C0C"/>
    <w:rsid w:val="663AE0F0"/>
    <w:rsid w:val="663CC1E3"/>
    <w:rsid w:val="663E3FF1"/>
    <w:rsid w:val="663EEE47"/>
    <w:rsid w:val="663FBD5A"/>
    <w:rsid w:val="663FE8B5"/>
    <w:rsid w:val="66401627"/>
    <w:rsid w:val="66405C81"/>
    <w:rsid w:val="664216C1"/>
    <w:rsid w:val="66434714"/>
    <w:rsid w:val="66454685"/>
    <w:rsid w:val="6646285F"/>
    <w:rsid w:val="664CB023"/>
    <w:rsid w:val="664EDF7F"/>
    <w:rsid w:val="6652608B"/>
    <w:rsid w:val="665896DC"/>
    <w:rsid w:val="665A7891"/>
    <w:rsid w:val="665B0DB0"/>
    <w:rsid w:val="665F3D46"/>
    <w:rsid w:val="6664E42C"/>
    <w:rsid w:val="6666B49A"/>
    <w:rsid w:val="666792FA"/>
    <w:rsid w:val="666B61A8"/>
    <w:rsid w:val="666D69AA"/>
    <w:rsid w:val="66709546"/>
    <w:rsid w:val="667351D8"/>
    <w:rsid w:val="66758458"/>
    <w:rsid w:val="6676577D"/>
    <w:rsid w:val="667666C6"/>
    <w:rsid w:val="667692F2"/>
    <w:rsid w:val="667B415B"/>
    <w:rsid w:val="667CF393"/>
    <w:rsid w:val="6680A35B"/>
    <w:rsid w:val="6684455D"/>
    <w:rsid w:val="66850606"/>
    <w:rsid w:val="66896487"/>
    <w:rsid w:val="668A926B"/>
    <w:rsid w:val="668C48A0"/>
    <w:rsid w:val="668C4F5B"/>
    <w:rsid w:val="66969CC3"/>
    <w:rsid w:val="6697FD43"/>
    <w:rsid w:val="669B0880"/>
    <w:rsid w:val="669C7AE5"/>
    <w:rsid w:val="669D4E34"/>
    <w:rsid w:val="669EF0C4"/>
    <w:rsid w:val="66A25109"/>
    <w:rsid w:val="66A44452"/>
    <w:rsid w:val="66A6138E"/>
    <w:rsid w:val="66A8FF70"/>
    <w:rsid w:val="66AA666E"/>
    <w:rsid w:val="66AD5E76"/>
    <w:rsid w:val="66B0387C"/>
    <w:rsid w:val="66B224BD"/>
    <w:rsid w:val="66B2A0F7"/>
    <w:rsid w:val="66B3CEA9"/>
    <w:rsid w:val="66B610EC"/>
    <w:rsid w:val="66C3132C"/>
    <w:rsid w:val="66C7D3BD"/>
    <w:rsid w:val="66CA826F"/>
    <w:rsid w:val="66CEAD8B"/>
    <w:rsid w:val="66D13F8F"/>
    <w:rsid w:val="66D2ACD8"/>
    <w:rsid w:val="66D43F7F"/>
    <w:rsid w:val="66DC3DFC"/>
    <w:rsid w:val="66DEB3C6"/>
    <w:rsid w:val="66E043AD"/>
    <w:rsid w:val="66E151E7"/>
    <w:rsid w:val="66E29F24"/>
    <w:rsid w:val="66E6A0F0"/>
    <w:rsid w:val="66E7DB28"/>
    <w:rsid w:val="66E7EFAA"/>
    <w:rsid w:val="66EA6A31"/>
    <w:rsid w:val="66EBAF34"/>
    <w:rsid w:val="66ED62A4"/>
    <w:rsid w:val="66EE3387"/>
    <w:rsid w:val="66EE7A3C"/>
    <w:rsid w:val="66F035AB"/>
    <w:rsid w:val="66F062F4"/>
    <w:rsid w:val="66F4918F"/>
    <w:rsid w:val="66F708B8"/>
    <w:rsid w:val="66F73284"/>
    <w:rsid w:val="66FA23C6"/>
    <w:rsid w:val="66FB6624"/>
    <w:rsid w:val="66FC7647"/>
    <w:rsid w:val="66FDDB75"/>
    <w:rsid w:val="66FE7F68"/>
    <w:rsid w:val="66FF1692"/>
    <w:rsid w:val="670097C0"/>
    <w:rsid w:val="67026D11"/>
    <w:rsid w:val="67064579"/>
    <w:rsid w:val="67077A0D"/>
    <w:rsid w:val="670889C1"/>
    <w:rsid w:val="67096D2A"/>
    <w:rsid w:val="67127C78"/>
    <w:rsid w:val="6714ABA4"/>
    <w:rsid w:val="6714BB97"/>
    <w:rsid w:val="6717F741"/>
    <w:rsid w:val="6719CB44"/>
    <w:rsid w:val="671BDE51"/>
    <w:rsid w:val="671C6BFB"/>
    <w:rsid w:val="67233C68"/>
    <w:rsid w:val="67273C12"/>
    <w:rsid w:val="67294D49"/>
    <w:rsid w:val="67346998"/>
    <w:rsid w:val="6735229C"/>
    <w:rsid w:val="6737F8B3"/>
    <w:rsid w:val="67387BF9"/>
    <w:rsid w:val="67401302"/>
    <w:rsid w:val="6742D816"/>
    <w:rsid w:val="6743278D"/>
    <w:rsid w:val="67439BE7"/>
    <w:rsid w:val="67455CC1"/>
    <w:rsid w:val="674893D2"/>
    <w:rsid w:val="674A2301"/>
    <w:rsid w:val="674C5B0F"/>
    <w:rsid w:val="67521271"/>
    <w:rsid w:val="6755965E"/>
    <w:rsid w:val="67564490"/>
    <w:rsid w:val="67620A10"/>
    <w:rsid w:val="6762760D"/>
    <w:rsid w:val="6762B551"/>
    <w:rsid w:val="6762B796"/>
    <w:rsid w:val="6762E16B"/>
    <w:rsid w:val="676760A6"/>
    <w:rsid w:val="676AD2D2"/>
    <w:rsid w:val="676C87C8"/>
    <w:rsid w:val="6772FAC4"/>
    <w:rsid w:val="67757B69"/>
    <w:rsid w:val="6776673E"/>
    <w:rsid w:val="6776AB0F"/>
    <w:rsid w:val="677A4B2C"/>
    <w:rsid w:val="677AFC2E"/>
    <w:rsid w:val="677FC29C"/>
    <w:rsid w:val="67828DAE"/>
    <w:rsid w:val="67861065"/>
    <w:rsid w:val="6787ACB3"/>
    <w:rsid w:val="6787B8DA"/>
    <w:rsid w:val="678D67E0"/>
    <w:rsid w:val="678DCEA5"/>
    <w:rsid w:val="678F0692"/>
    <w:rsid w:val="679346FB"/>
    <w:rsid w:val="67983677"/>
    <w:rsid w:val="679B1845"/>
    <w:rsid w:val="679B414E"/>
    <w:rsid w:val="679B45DE"/>
    <w:rsid w:val="679FB7B6"/>
    <w:rsid w:val="67A26B23"/>
    <w:rsid w:val="67A30909"/>
    <w:rsid w:val="67A5D3FD"/>
    <w:rsid w:val="67A7FF3F"/>
    <w:rsid w:val="67AA67E2"/>
    <w:rsid w:val="67AC03EF"/>
    <w:rsid w:val="67AC3448"/>
    <w:rsid w:val="67AD5413"/>
    <w:rsid w:val="67B6E5E4"/>
    <w:rsid w:val="67BAE38D"/>
    <w:rsid w:val="67BD0286"/>
    <w:rsid w:val="67BD43F0"/>
    <w:rsid w:val="67BD5B90"/>
    <w:rsid w:val="67BE5E63"/>
    <w:rsid w:val="67C110C2"/>
    <w:rsid w:val="67C2D61E"/>
    <w:rsid w:val="67C42D20"/>
    <w:rsid w:val="67C6F06F"/>
    <w:rsid w:val="67CB2769"/>
    <w:rsid w:val="67D1A7F7"/>
    <w:rsid w:val="67D1E5BC"/>
    <w:rsid w:val="67D53DCD"/>
    <w:rsid w:val="67D7C318"/>
    <w:rsid w:val="67DACE23"/>
    <w:rsid w:val="67E05370"/>
    <w:rsid w:val="67E2B501"/>
    <w:rsid w:val="67E3C865"/>
    <w:rsid w:val="67E44C77"/>
    <w:rsid w:val="67EA0B23"/>
    <w:rsid w:val="67EA2A5B"/>
    <w:rsid w:val="67EC7AF6"/>
    <w:rsid w:val="67ECC217"/>
    <w:rsid w:val="67EDD63F"/>
    <w:rsid w:val="67EEDAD8"/>
    <w:rsid w:val="67F1D609"/>
    <w:rsid w:val="67F958EC"/>
    <w:rsid w:val="67F960C9"/>
    <w:rsid w:val="67FCB1B4"/>
    <w:rsid w:val="67FCF2E1"/>
    <w:rsid w:val="6801DACA"/>
    <w:rsid w:val="68034F2B"/>
    <w:rsid w:val="68050DF0"/>
    <w:rsid w:val="680C3B6F"/>
    <w:rsid w:val="680D25DD"/>
    <w:rsid w:val="680E76F7"/>
    <w:rsid w:val="6810EEF9"/>
    <w:rsid w:val="68114678"/>
    <w:rsid w:val="6812DA54"/>
    <w:rsid w:val="681330C9"/>
    <w:rsid w:val="68175416"/>
    <w:rsid w:val="681A28B9"/>
    <w:rsid w:val="6822A0A1"/>
    <w:rsid w:val="6822EB90"/>
    <w:rsid w:val="682311F8"/>
    <w:rsid w:val="6824C4FC"/>
    <w:rsid w:val="68251961"/>
    <w:rsid w:val="68275BCF"/>
    <w:rsid w:val="6827BDFB"/>
    <w:rsid w:val="682827F7"/>
    <w:rsid w:val="68296990"/>
    <w:rsid w:val="6829C8AD"/>
    <w:rsid w:val="682AC2FF"/>
    <w:rsid w:val="682DEE7D"/>
    <w:rsid w:val="682EF3C0"/>
    <w:rsid w:val="683068BC"/>
    <w:rsid w:val="683086CB"/>
    <w:rsid w:val="6830A27E"/>
    <w:rsid w:val="68326D2F"/>
    <w:rsid w:val="68332ABD"/>
    <w:rsid w:val="6837062B"/>
    <w:rsid w:val="6838DFBD"/>
    <w:rsid w:val="6838F9C9"/>
    <w:rsid w:val="683B65C1"/>
    <w:rsid w:val="683BBBB6"/>
    <w:rsid w:val="683CE160"/>
    <w:rsid w:val="683E0652"/>
    <w:rsid w:val="683E50BF"/>
    <w:rsid w:val="683F4502"/>
    <w:rsid w:val="6841AD34"/>
    <w:rsid w:val="68430366"/>
    <w:rsid w:val="68468D6D"/>
    <w:rsid w:val="6848820A"/>
    <w:rsid w:val="68488E77"/>
    <w:rsid w:val="6849ABC6"/>
    <w:rsid w:val="684A4114"/>
    <w:rsid w:val="684CD1EB"/>
    <w:rsid w:val="684CEFC5"/>
    <w:rsid w:val="68501031"/>
    <w:rsid w:val="68526A7D"/>
    <w:rsid w:val="6852E69F"/>
    <w:rsid w:val="6853BA69"/>
    <w:rsid w:val="685593B3"/>
    <w:rsid w:val="6855C8DF"/>
    <w:rsid w:val="685BBB11"/>
    <w:rsid w:val="685CCCBF"/>
    <w:rsid w:val="685D60ED"/>
    <w:rsid w:val="685D9071"/>
    <w:rsid w:val="685DC722"/>
    <w:rsid w:val="685E349C"/>
    <w:rsid w:val="685F1233"/>
    <w:rsid w:val="6867D389"/>
    <w:rsid w:val="6868FE95"/>
    <w:rsid w:val="686B9F6A"/>
    <w:rsid w:val="686DB383"/>
    <w:rsid w:val="686DDC7E"/>
    <w:rsid w:val="6870EE05"/>
    <w:rsid w:val="6874609D"/>
    <w:rsid w:val="687651C9"/>
    <w:rsid w:val="687C62BC"/>
    <w:rsid w:val="687E8658"/>
    <w:rsid w:val="6880989B"/>
    <w:rsid w:val="68810C4D"/>
    <w:rsid w:val="6882F1A3"/>
    <w:rsid w:val="68886A17"/>
    <w:rsid w:val="68894018"/>
    <w:rsid w:val="688B230D"/>
    <w:rsid w:val="688DA3DF"/>
    <w:rsid w:val="6890151C"/>
    <w:rsid w:val="68904A37"/>
    <w:rsid w:val="6890C7FC"/>
    <w:rsid w:val="6890D5B4"/>
    <w:rsid w:val="68911378"/>
    <w:rsid w:val="68916E6C"/>
    <w:rsid w:val="6892F678"/>
    <w:rsid w:val="68933BEE"/>
    <w:rsid w:val="68942D75"/>
    <w:rsid w:val="6894F625"/>
    <w:rsid w:val="68977193"/>
    <w:rsid w:val="689862D0"/>
    <w:rsid w:val="689D32EB"/>
    <w:rsid w:val="68A159E4"/>
    <w:rsid w:val="68A5FEA2"/>
    <w:rsid w:val="68AC691C"/>
    <w:rsid w:val="68AFA792"/>
    <w:rsid w:val="68B3DA0A"/>
    <w:rsid w:val="68B5D6D8"/>
    <w:rsid w:val="68B73CDA"/>
    <w:rsid w:val="68B867AD"/>
    <w:rsid w:val="68BA5DC0"/>
    <w:rsid w:val="68BAACC7"/>
    <w:rsid w:val="68BAFFB7"/>
    <w:rsid w:val="68BC4553"/>
    <w:rsid w:val="68C0381B"/>
    <w:rsid w:val="68C12CEE"/>
    <w:rsid w:val="68C2DFAD"/>
    <w:rsid w:val="68C794ED"/>
    <w:rsid w:val="68C9E62B"/>
    <w:rsid w:val="68CD1F24"/>
    <w:rsid w:val="68D29043"/>
    <w:rsid w:val="68D6CD18"/>
    <w:rsid w:val="68DA52D3"/>
    <w:rsid w:val="68DA7795"/>
    <w:rsid w:val="68DAF564"/>
    <w:rsid w:val="68DD0510"/>
    <w:rsid w:val="68DE465B"/>
    <w:rsid w:val="68DF29DD"/>
    <w:rsid w:val="68E24DF9"/>
    <w:rsid w:val="68E49609"/>
    <w:rsid w:val="68E4CAFF"/>
    <w:rsid w:val="68EAFCFD"/>
    <w:rsid w:val="68EE0316"/>
    <w:rsid w:val="68EE1854"/>
    <w:rsid w:val="68F1BD5F"/>
    <w:rsid w:val="68F3ACF6"/>
    <w:rsid w:val="68F74107"/>
    <w:rsid w:val="68FD5BBE"/>
    <w:rsid w:val="68FE1E38"/>
    <w:rsid w:val="68FF1070"/>
    <w:rsid w:val="68FFB261"/>
    <w:rsid w:val="69012CD3"/>
    <w:rsid w:val="6902575A"/>
    <w:rsid w:val="690278EC"/>
    <w:rsid w:val="6902E52C"/>
    <w:rsid w:val="69038DC0"/>
    <w:rsid w:val="6905689F"/>
    <w:rsid w:val="6908F75B"/>
    <w:rsid w:val="690968CD"/>
    <w:rsid w:val="690FB770"/>
    <w:rsid w:val="6911C818"/>
    <w:rsid w:val="6911D414"/>
    <w:rsid w:val="6916A65D"/>
    <w:rsid w:val="6919FBFC"/>
    <w:rsid w:val="691A0787"/>
    <w:rsid w:val="691A29F5"/>
    <w:rsid w:val="691BD2FF"/>
    <w:rsid w:val="691DE465"/>
    <w:rsid w:val="691E27C6"/>
    <w:rsid w:val="692A7759"/>
    <w:rsid w:val="692BE19B"/>
    <w:rsid w:val="692F74C1"/>
    <w:rsid w:val="69302B0B"/>
    <w:rsid w:val="6931CFB5"/>
    <w:rsid w:val="6932216E"/>
    <w:rsid w:val="69337977"/>
    <w:rsid w:val="6939E896"/>
    <w:rsid w:val="693B7CD6"/>
    <w:rsid w:val="693BBC67"/>
    <w:rsid w:val="693D8D56"/>
    <w:rsid w:val="69425969"/>
    <w:rsid w:val="69452385"/>
    <w:rsid w:val="694B6B71"/>
    <w:rsid w:val="694C5AB3"/>
    <w:rsid w:val="694D15F9"/>
    <w:rsid w:val="69501B5B"/>
    <w:rsid w:val="6950B266"/>
    <w:rsid w:val="6951BAC5"/>
    <w:rsid w:val="6954358C"/>
    <w:rsid w:val="6954AB08"/>
    <w:rsid w:val="69559BAA"/>
    <w:rsid w:val="69587EF4"/>
    <w:rsid w:val="695899EC"/>
    <w:rsid w:val="695BB4B9"/>
    <w:rsid w:val="695CBF61"/>
    <w:rsid w:val="695F2544"/>
    <w:rsid w:val="6961615B"/>
    <w:rsid w:val="696281BE"/>
    <w:rsid w:val="69635507"/>
    <w:rsid w:val="696359A4"/>
    <w:rsid w:val="69637223"/>
    <w:rsid w:val="6963A44D"/>
    <w:rsid w:val="6965BA31"/>
    <w:rsid w:val="6967D382"/>
    <w:rsid w:val="696830D8"/>
    <w:rsid w:val="6969377F"/>
    <w:rsid w:val="6969592B"/>
    <w:rsid w:val="696B4CBC"/>
    <w:rsid w:val="696C1EDA"/>
    <w:rsid w:val="696DB5DA"/>
    <w:rsid w:val="696E5116"/>
    <w:rsid w:val="6971E33C"/>
    <w:rsid w:val="69771EB1"/>
    <w:rsid w:val="6977833F"/>
    <w:rsid w:val="6978000A"/>
    <w:rsid w:val="6978700A"/>
    <w:rsid w:val="697EF606"/>
    <w:rsid w:val="69801EBF"/>
    <w:rsid w:val="6983911F"/>
    <w:rsid w:val="69846398"/>
    <w:rsid w:val="69857C76"/>
    <w:rsid w:val="6985F95B"/>
    <w:rsid w:val="69895EC3"/>
    <w:rsid w:val="698E3BC7"/>
    <w:rsid w:val="698F87D0"/>
    <w:rsid w:val="6991D6F6"/>
    <w:rsid w:val="6993166C"/>
    <w:rsid w:val="69953386"/>
    <w:rsid w:val="69953F23"/>
    <w:rsid w:val="69992842"/>
    <w:rsid w:val="699968A8"/>
    <w:rsid w:val="69996A43"/>
    <w:rsid w:val="699A0480"/>
    <w:rsid w:val="699D2704"/>
    <w:rsid w:val="699DD842"/>
    <w:rsid w:val="699E4433"/>
    <w:rsid w:val="69A6FB07"/>
    <w:rsid w:val="69A91B09"/>
    <w:rsid w:val="69ACA5CD"/>
    <w:rsid w:val="69AD5EEC"/>
    <w:rsid w:val="69B469CB"/>
    <w:rsid w:val="69B6A76D"/>
    <w:rsid w:val="69B787DC"/>
    <w:rsid w:val="69B9B7C0"/>
    <w:rsid w:val="69BCBB2E"/>
    <w:rsid w:val="69BCE787"/>
    <w:rsid w:val="69BFCB3C"/>
    <w:rsid w:val="69C351EA"/>
    <w:rsid w:val="69C97338"/>
    <w:rsid w:val="69CAD9CE"/>
    <w:rsid w:val="69CB8E6A"/>
    <w:rsid w:val="69CDF404"/>
    <w:rsid w:val="69CF51D1"/>
    <w:rsid w:val="69D1C99F"/>
    <w:rsid w:val="69D73D2D"/>
    <w:rsid w:val="69D86EC8"/>
    <w:rsid w:val="69DB1B24"/>
    <w:rsid w:val="69DF1F89"/>
    <w:rsid w:val="69DFC004"/>
    <w:rsid w:val="69E3D56D"/>
    <w:rsid w:val="69EAD195"/>
    <w:rsid w:val="69EC78B9"/>
    <w:rsid w:val="69EC78D9"/>
    <w:rsid w:val="69EF1962"/>
    <w:rsid w:val="69EFDA7C"/>
    <w:rsid w:val="69F34320"/>
    <w:rsid w:val="69F363AC"/>
    <w:rsid w:val="69F59953"/>
    <w:rsid w:val="69F777E6"/>
    <w:rsid w:val="69F7C4BE"/>
    <w:rsid w:val="69F960D2"/>
    <w:rsid w:val="69FBE29F"/>
    <w:rsid w:val="69FC41A7"/>
    <w:rsid w:val="69FC7F81"/>
    <w:rsid w:val="69FF4EE3"/>
    <w:rsid w:val="69FFA003"/>
    <w:rsid w:val="6A00813F"/>
    <w:rsid w:val="6A02C8C9"/>
    <w:rsid w:val="6A031496"/>
    <w:rsid w:val="6A033352"/>
    <w:rsid w:val="6A04A65F"/>
    <w:rsid w:val="6A052F86"/>
    <w:rsid w:val="6A0A4EEF"/>
    <w:rsid w:val="6A0BFA2A"/>
    <w:rsid w:val="6A0E89D3"/>
    <w:rsid w:val="6A11E067"/>
    <w:rsid w:val="6A139359"/>
    <w:rsid w:val="6A1B1A85"/>
    <w:rsid w:val="6A1C50DD"/>
    <w:rsid w:val="6A2109FE"/>
    <w:rsid w:val="6A235FFE"/>
    <w:rsid w:val="6A2382AA"/>
    <w:rsid w:val="6A26DD1C"/>
    <w:rsid w:val="6A274500"/>
    <w:rsid w:val="6A277D51"/>
    <w:rsid w:val="6A2AF9AB"/>
    <w:rsid w:val="6A2B563D"/>
    <w:rsid w:val="6A3240FF"/>
    <w:rsid w:val="6A36A3A3"/>
    <w:rsid w:val="6A388811"/>
    <w:rsid w:val="6A3A1769"/>
    <w:rsid w:val="6A3FD209"/>
    <w:rsid w:val="6A451EA4"/>
    <w:rsid w:val="6A4593F6"/>
    <w:rsid w:val="6A459963"/>
    <w:rsid w:val="6A47B67D"/>
    <w:rsid w:val="6A4813E9"/>
    <w:rsid w:val="6A495E8E"/>
    <w:rsid w:val="6A4CEBF6"/>
    <w:rsid w:val="6A4FDA17"/>
    <w:rsid w:val="6A539537"/>
    <w:rsid w:val="6A543F85"/>
    <w:rsid w:val="6A5664BA"/>
    <w:rsid w:val="6A56937C"/>
    <w:rsid w:val="6A572007"/>
    <w:rsid w:val="6A5A3E69"/>
    <w:rsid w:val="6A5A5126"/>
    <w:rsid w:val="6A5E5E12"/>
    <w:rsid w:val="6A6510FC"/>
    <w:rsid w:val="6A65203C"/>
    <w:rsid w:val="6A6526C2"/>
    <w:rsid w:val="6A6883AB"/>
    <w:rsid w:val="6A696272"/>
    <w:rsid w:val="6A6ABFA4"/>
    <w:rsid w:val="6A6C9CEA"/>
    <w:rsid w:val="6A6CD9E2"/>
    <w:rsid w:val="6A6E5567"/>
    <w:rsid w:val="6A6EB1D7"/>
    <w:rsid w:val="6A71A4C7"/>
    <w:rsid w:val="6A71FE0A"/>
    <w:rsid w:val="6A735313"/>
    <w:rsid w:val="6A75CA16"/>
    <w:rsid w:val="6A765464"/>
    <w:rsid w:val="6A796118"/>
    <w:rsid w:val="6A7B8333"/>
    <w:rsid w:val="6A7CDCC7"/>
    <w:rsid w:val="6A806282"/>
    <w:rsid w:val="6A8131B8"/>
    <w:rsid w:val="6A83894C"/>
    <w:rsid w:val="6A84EF9C"/>
    <w:rsid w:val="6A875F46"/>
    <w:rsid w:val="6A883BD4"/>
    <w:rsid w:val="6A896625"/>
    <w:rsid w:val="6A8A7993"/>
    <w:rsid w:val="6A8B1A35"/>
    <w:rsid w:val="6A8DAE73"/>
    <w:rsid w:val="6A8F032A"/>
    <w:rsid w:val="6A908AA6"/>
    <w:rsid w:val="6A94F234"/>
    <w:rsid w:val="6A98B992"/>
    <w:rsid w:val="6A9A1538"/>
    <w:rsid w:val="6A9EECDD"/>
    <w:rsid w:val="6AA0BEBB"/>
    <w:rsid w:val="6AA289BF"/>
    <w:rsid w:val="6AA9A9FF"/>
    <w:rsid w:val="6AAAA793"/>
    <w:rsid w:val="6AAC9A9E"/>
    <w:rsid w:val="6AAC9C5A"/>
    <w:rsid w:val="6AB2A0E9"/>
    <w:rsid w:val="6AB45739"/>
    <w:rsid w:val="6AB58452"/>
    <w:rsid w:val="6AB8F313"/>
    <w:rsid w:val="6ABA83CE"/>
    <w:rsid w:val="6ABE6CED"/>
    <w:rsid w:val="6ABEF4F5"/>
    <w:rsid w:val="6AC13B05"/>
    <w:rsid w:val="6AC2DEB6"/>
    <w:rsid w:val="6AC54136"/>
    <w:rsid w:val="6AC58B93"/>
    <w:rsid w:val="6AC5AC4B"/>
    <w:rsid w:val="6ACC3268"/>
    <w:rsid w:val="6ACF5890"/>
    <w:rsid w:val="6AD006FC"/>
    <w:rsid w:val="6AD008A7"/>
    <w:rsid w:val="6AD82655"/>
    <w:rsid w:val="6AD983CF"/>
    <w:rsid w:val="6AD98CC6"/>
    <w:rsid w:val="6ADAA9CB"/>
    <w:rsid w:val="6ADD6D74"/>
    <w:rsid w:val="6ADDBBB0"/>
    <w:rsid w:val="6ADE6E85"/>
    <w:rsid w:val="6ADFB3C7"/>
    <w:rsid w:val="6AE17B8F"/>
    <w:rsid w:val="6AE244E0"/>
    <w:rsid w:val="6AE5A367"/>
    <w:rsid w:val="6AE703A7"/>
    <w:rsid w:val="6AED0B55"/>
    <w:rsid w:val="6AED79E7"/>
    <w:rsid w:val="6AF1D48C"/>
    <w:rsid w:val="6AF2BDA3"/>
    <w:rsid w:val="6AF52420"/>
    <w:rsid w:val="6AFABA57"/>
    <w:rsid w:val="6AFEF591"/>
    <w:rsid w:val="6AFFD577"/>
    <w:rsid w:val="6B022772"/>
    <w:rsid w:val="6B07B99B"/>
    <w:rsid w:val="6B08B7AB"/>
    <w:rsid w:val="6B098B46"/>
    <w:rsid w:val="6B0A6AEA"/>
    <w:rsid w:val="6B0A6C2F"/>
    <w:rsid w:val="6B0B48E0"/>
    <w:rsid w:val="6B0C6A00"/>
    <w:rsid w:val="6B0E5A00"/>
    <w:rsid w:val="6B148F46"/>
    <w:rsid w:val="6B195541"/>
    <w:rsid w:val="6B198851"/>
    <w:rsid w:val="6B1989E8"/>
    <w:rsid w:val="6B1B5871"/>
    <w:rsid w:val="6B1EB3A9"/>
    <w:rsid w:val="6B230843"/>
    <w:rsid w:val="6B244A66"/>
    <w:rsid w:val="6B26C13A"/>
    <w:rsid w:val="6B27B031"/>
    <w:rsid w:val="6B312F65"/>
    <w:rsid w:val="6B316903"/>
    <w:rsid w:val="6B32B29E"/>
    <w:rsid w:val="6B35311B"/>
    <w:rsid w:val="6B360E6D"/>
    <w:rsid w:val="6B381914"/>
    <w:rsid w:val="6B393018"/>
    <w:rsid w:val="6B39CB64"/>
    <w:rsid w:val="6B3A806B"/>
    <w:rsid w:val="6B3BBB72"/>
    <w:rsid w:val="6B3E7E39"/>
    <w:rsid w:val="6B4148E1"/>
    <w:rsid w:val="6B446495"/>
    <w:rsid w:val="6B447DA4"/>
    <w:rsid w:val="6B449766"/>
    <w:rsid w:val="6B45FEDA"/>
    <w:rsid w:val="6B4DA211"/>
    <w:rsid w:val="6B4EFAE0"/>
    <w:rsid w:val="6B4F454B"/>
    <w:rsid w:val="6B500EC0"/>
    <w:rsid w:val="6B50DECE"/>
    <w:rsid w:val="6B5193E2"/>
    <w:rsid w:val="6B57B3A3"/>
    <w:rsid w:val="6B594C2B"/>
    <w:rsid w:val="6B59D40A"/>
    <w:rsid w:val="6B5B31CF"/>
    <w:rsid w:val="6B5C5E02"/>
    <w:rsid w:val="6B5F3EAB"/>
    <w:rsid w:val="6B624123"/>
    <w:rsid w:val="6B64A540"/>
    <w:rsid w:val="6B68FC3A"/>
    <w:rsid w:val="6B6C5A98"/>
    <w:rsid w:val="6B6F4FFD"/>
    <w:rsid w:val="6B706B85"/>
    <w:rsid w:val="6B70FC7B"/>
    <w:rsid w:val="6B73E887"/>
    <w:rsid w:val="6B76D989"/>
    <w:rsid w:val="6B774B19"/>
    <w:rsid w:val="6B7A59C0"/>
    <w:rsid w:val="6B7A77FC"/>
    <w:rsid w:val="6B7EE51F"/>
    <w:rsid w:val="6B85EA04"/>
    <w:rsid w:val="6B85FDD7"/>
    <w:rsid w:val="6B882F51"/>
    <w:rsid w:val="6B895E1A"/>
    <w:rsid w:val="6B8A3981"/>
    <w:rsid w:val="6B8A7E1B"/>
    <w:rsid w:val="6B8FFD97"/>
    <w:rsid w:val="6B912F48"/>
    <w:rsid w:val="6B933577"/>
    <w:rsid w:val="6B9561A6"/>
    <w:rsid w:val="6B9BC63F"/>
    <w:rsid w:val="6B9D334B"/>
    <w:rsid w:val="6B9E3520"/>
    <w:rsid w:val="6BA37D1F"/>
    <w:rsid w:val="6BA55C7A"/>
    <w:rsid w:val="6BA599A3"/>
    <w:rsid w:val="6BA59D21"/>
    <w:rsid w:val="6BA6008C"/>
    <w:rsid w:val="6BA6A165"/>
    <w:rsid w:val="6BA76760"/>
    <w:rsid w:val="6BAAD599"/>
    <w:rsid w:val="6BACBF22"/>
    <w:rsid w:val="6BB25341"/>
    <w:rsid w:val="6BB2C299"/>
    <w:rsid w:val="6BBD0FB2"/>
    <w:rsid w:val="6BBE0549"/>
    <w:rsid w:val="6BBFBD7D"/>
    <w:rsid w:val="6BC13409"/>
    <w:rsid w:val="6BC27FEB"/>
    <w:rsid w:val="6BC2ABA1"/>
    <w:rsid w:val="6BC46FDA"/>
    <w:rsid w:val="6BCA4538"/>
    <w:rsid w:val="6BCC1D4D"/>
    <w:rsid w:val="6BCC546B"/>
    <w:rsid w:val="6BCC7344"/>
    <w:rsid w:val="6BD17B63"/>
    <w:rsid w:val="6BD4E625"/>
    <w:rsid w:val="6BD59640"/>
    <w:rsid w:val="6BD7BB4A"/>
    <w:rsid w:val="6BDEF6D8"/>
    <w:rsid w:val="6BDF17D3"/>
    <w:rsid w:val="6BDF7672"/>
    <w:rsid w:val="6BE094E3"/>
    <w:rsid w:val="6BE1D7D6"/>
    <w:rsid w:val="6BE7E394"/>
    <w:rsid w:val="6BE89395"/>
    <w:rsid w:val="6BE9A260"/>
    <w:rsid w:val="6BF27D63"/>
    <w:rsid w:val="6BF34D3F"/>
    <w:rsid w:val="6BF5537B"/>
    <w:rsid w:val="6BFA23C2"/>
    <w:rsid w:val="6BFBE3A7"/>
    <w:rsid w:val="6C0073E7"/>
    <w:rsid w:val="6C070524"/>
    <w:rsid w:val="6C0ECD9E"/>
    <w:rsid w:val="6C0F10CC"/>
    <w:rsid w:val="6C18E8E2"/>
    <w:rsid w:val="6C1992F3"/>
    <w:rsid w:val="6C1A928F"/>
    <w:rsid w:val="6C214C3B"/>
    <w:rsid w:val="6C2615DF"/>
    <w:rsid w:val="6C2713EF"/>
    <w:rsid w:val="6C2913D4"/>
    <w:rsid w:val="6C2960B3"/>
    <w:rsid w:val="6C2A6122"/>
    <w:rsid w:val="6C2EF035"/>
    <w:rsid w:val="6C344F46"/>
    <w:rsid w:val="6C3AACCD"/>
    <w:rsid w:val="6C3B7C67"/>
    <w:rsid w:val="6C3E7AE6"/>
    <w:rsid w:val="6C3F17F4"/>
    <w:rsid w:val="6C40A6A3"/>
    <w:rsid w:val="6C426957"/>
    <w:rsid w:val="6C4442F3"/>
    <w:rsid w:val="6C468AEC"/>
    <w:rsid w:val="6C46B78B"/>
    <w:rsid w:val="6C479BCF"/>
    <w:rsid w:val="6C48A48E"/>
    <w:rsid w:val="6C497852"/>
    <w:rsid w:val="6C4AF3DB"/>
    <w:rsid w:val="6C4D29F7"/>
    <w:rsid w:val="6C53A219"/>
    <w:rsid w:val="6C541AE9"/>
    <w:rsid w:val="6C54BADE"/>
    <w:rsid w:val="6C569272"/>
    <w:rsid w:val="6C58D135"/>
    <w:rsid w:val="6C5DF46D"/>
    <w:rsid w:val="6C61CBF0"/>
    <w:rsid w:val="6C61D3F9"/>
    <w:rsid w:val="6C6473D0"/>
    <w:rsid w:val="6C67F2BB"/>
    <w:rsid w:val="6C6EFC0C"/>
    <w:rsid w:val="6C6F76D4"/>
    <w:rsid w:val="6C710729"/>
    <w:rsid w:val="6C7239F8"/>
    <w:rsid w:val="6C729269"/>
    <w:rsid w:val="6C736D46"/>
    <w:rsid w:val="6C76828A"/>
    <w:rsid w:val="6C78C280"/>
    <w:rsid w:val="6C84B551"/>
    <w:rsid w:val="6C87D4E6"/>
    <w:rsid w:val="6C89505F"/>
    <w:rsid w:val="6C896986"/>
    <w:rsid w:val="6C8A36E3"/>
    <w:rsid w:val="6C8AE688"/>
    <w:rsid w:val="6C8B219E"/>
    <w:rsid w:val="6C8C5EF5"/>
    <w:rsid w:val="6C8E4323"/>
    <w:rsid w:val="6C902B9E"/>
    <w:rsid w:val="6C903AAE"/>
    <w:rsid w:val="6C93FF06"/>
    <w:rsid w:val="6C953539"/>
    <w:rsid w:val="6C9641BB"/>
    <w:rsid w:val="6C9659E9"/>
    <w:rsid w:val="6C9A9C7B"/>
    <w:rsid w:val="6C9FD135"/>
    <w:rsid w:val="6CA25028"/>
    <w:rsid w:val="6CA30FF3"/>
    <w:rsid w:val="6CA35481"/>
    <w:rsid w:val="6CA41B66"/>
    <w:rsid w:val="6CA7E102"/>
    <w:rsid w:val="6CA9B126"/>
    <w:rsid w:val="6CB010CC"/>
    <w:rsid w:val="6CB23F1A"/>
    <w:rsid w:val="6CB4F308"/>
    <w:rsid w:val="6CB50539"/>
    <w:rsid w:val="6CB57D0E"/>
    <w:rsid w:val="6CB6F45E"/>
    <w:rsid w:val="6CBA422B"/>
    <w:rsid w:val="6CC53AD3"/>
    <w:rsid w:val="6CC76BAA"/>
    <w:rsid w:val="6CC8CE8D"/>
    <w:rsid w:val="6CCCB54E"/>
    <w:rsid w:val="6CD036A4"/>
    <w:rsid w:val="6CD10DE3"/>
    <w:rsid w:val="6CD14D21"/>
    <w:rsid w:val="6CD1D63E"/>
    <w:rsid w:val="6CD3722B"/>
    <w:rsid w:val="6CD3F2D1"/>
    <w:rsid w:val="6CD3F888"/>
    <w:rsid w:val="6CD4953F"/>
    <w:rsid w:val="6CDAEF50"/>
    <w:rsid w:val="6CE0B285"/>
    <w:rsid w:val="6CE2F7D5"/>
    <w:rsid w:val="6CE56AB7"/>
    <w:rsid w:val="6CE57607"/>
    <w:rsid w:val="6CF0E606"/>
    <w:rsid w:val="6CF3AE00"/>
    <w:rsid w:val="6CF44FB6"/>
    <w:rsid w:val="6CF490C3"/>
    <w:rsid w:val="6CF8125F"/>
    <w:rsid w:val="6CF95789"/>
    <w:rsid w:val="6CFA6A78"/>
    <w:rsid w:val="6CFA8A28"/>
    <w:rsid w:val="6CFBEFCB"/>
    <w:rsid w:val="6CFC6C7B"/>
    <w:rsid w:val="6D0026F7"/>
    <w:rsid w:val="6D025A0D"/>
    <w:rsid w:val="6D05082F"/>
    <w:rsid w:val="6D0CE178"/>
    <w:rsid w:val="6D113144"/>
    <w:rsid w:val="6D1162EC"/>
    <w:rsid w:val="6D121006"/>
    <w:rsid w:val="6D1507B8"/>
    <w:rsid w:val="6D1606D7"/>
    <w:rsid w:val="6D195001"/>
    <w:rsid w:val="6D1F7408"/>
    <w:rsid w:val="6D22FE4F"/>
    <w:rsid w:val="6D2DC4FB"/>
    <w:rsid w:val="6D2E3281"/>
    <w:rsid w:val="6D31A81D"/>
    <w:rsid w:val="6D32DBEF"/>
    <w:rsid w:val="6D363F79"/>
    <w:rsid w:val="6D37EB6E"/>
    <w:rsid w:val="6D37F1C9"/>
    <w:rsid w:val="6D3B7ADD"/>
    <w:rsid w:val="6D3BA78D"/>
    <w:rsid w:val="6D3ECC05"/>
    <w:rsid w:val="6D3F7881"/>
    <w:rsid w:val="6D4220FA"/>
    <w:rsid w:val="6D457CF7"/>
    <w:rsid w:val="6D46B769"/>
    <w:rsid w:val="6D483147"/>
    <w:rsid w:val="6D4AFD3D"/>
    <w:rsid w:val="6D4BE631"/>
    <w:rsid w:val="6D4BEA3D"/>
    <w:rsid w:val="6D4C0708"/>
    <w:rsid w:val="6D4C82E3"/>
    <w:rsid w:val="6D533579"/>
    <w:rsid w:val="6D53AB1B"/>
    <w:rsid w:val="6D55B380"/>
    <w:rsid w:val="6D59B60A"/>
    <w:rsid w:val="6D5A68EB"/>
    <w:rsid w:val="6D5F63AE"/>
    <w:rsid w:val="6D613A44"/>
    <w:rsid w:val="6D63320D"/>
    <w:rsid w:val="6D6426B7"/>
    <w:rsid w:val="6D69AA36"/>
    <w:rsid w:val="6D6A03DE"/>
    <w:rsid w:val="6D6BBCD1"/>
    <w:rsid w:val="6D6C02CC"/>
    <w:rsid w:val="6D6D09D9"/>
    <w:rsid w:val="6D6EC0F9"/>
    <w:rsid w:val="6D70E31A"/>
    <w:rsid w:val="6D740204"/>
    <w:rsid w:val="6D7491ED"/>
    <w:rsid w:val="6D762FE4"/>
    <w:rsid w:val="6D79E1D7"/>
    <w:rsid w:val="6D7AEA61"/>
    <w:rsid w:val="6D7C46FC"/>
    <w:rsid w:val="6D87DB35"/>
    <w:rsid w:val="6D8A256E"/>
    <w:rsid w:val="6D8A880A"/>
    <w:rsid w:val="6D9089E0"/>
    <w:rsid w:val="6D933A72"/>
    <w:rsid w:val="6D9D7D1E"/>
    <w:rsid w:val="6DA0FB69"/>
    <w:rsid w:val="6DA1B804"/>
    <w:rsid w:val="6DA30265"/>
    <w:rsid w:val="6DA39C8E"/>
    <w:rsid w:val="6DA577D2"/>
    <w:rsid w:val="6DA5F6A2"/>
    <w:rsid w:val="6DA63703"/>
    <w:rsid w:val="6DAA6840"/>
    <w:rsid w:val="6DAA8812"/>
    <w:rsid w:val="6DAAC698"/>
    <w:rsid w:val="6DAAD10D"/>
    <w:rsid w:val="6DAD9392"/>
    <w:rsid w:val="6DAEDA82"/>
    <w:rsid w:val="6DAF9779"/>
    <w:rsid w:val="6DB0FA1A"/>
    <w:rsid w:val="6DB24713"/>
    <w:rsid w:val="6DB4E260"/>
    <w:rsid w:val="6DB565AF"/>
    <w:rsid w:val="6DBE004C"/>
    <w:rsid w:val="6DBE41BA"/>
    <w:rsid w:val="6DBFEFF3"/>
    <w:rsid w:val="6DC67A10"/>
    <w:rsid w:val="6DC6B706"/>
    <w:rsid w:val="6DC6F4E1"/>
    <w:rsid w:val="6DCB0F29"/>
    <w:rsid w:val="6DD2CBB9"/>
    <w:rsid w:val="6DD39BBF"/>
    <w:rsid w:val="6DD52048"/>
    <w:rsid w:val="6DD54218"/>
    <w:rsid w:val="6DD625FC"/>
    <w:rsid w:val="6DD68209"/>
    <w:rsid w:val="6DD6C6A1"/>
    <w:rsid w:val="6DD7A510"/>
    <w:rsid w:val="6DD83EB6"/>
    <w:rsid w:val="6DDBFFE1"/>
    <w:rsid w:val="6DDE3C1C"/>
    <w:rsid w:val="6DE10852"/>
    <w:rsid w:val="6DE4B657"/>
    <w:rsid w:val="6DE95E6B"/>
    <w:rsid w:val="6DEE26FD"/>
    <w:rsid w:val="6DEE4862"/>
    <w:rsid w:val="6DEFA93F"/>
    <w:rsid w:val="6DF038C5"/>
    <w:rsid w:val="6DF0E5AC"/>
    <w:rsid w:val="6DF95D3F"/>
    <w:rsid w:val="6DFAF382"/>
    <w:rsid w:val="6DFBD1E2"/>
    <w:rsid w:val="6DFBE325"/>
    <w:rsid w:val="6DFD768A"/>
    <w:rsid w:val="6DFE12F4"/>
    <w:rsid w:val="6DFF8B99"/>
    <w:rsid w:val="6E0142AE"/>
    <w:rsid w:val="6E02AEA1"/>
    <w:rsid w:val="6E043774"/>
    <w:rsid w:val="6E064E1A"/>
    <w:rsid w:val="6E07B37E"/>
    <w:rsid w:val="6E0AD8D1"/>
    <w:rsid w:val="6E0C674D"/>
    <w:rsid w:val="6E12E23F"/>
    <w:rsid w:val="6E13C439"/>
    <w:rsid w:val="6E144B2E"/>
    <w:rsid w:val="6E179451"/>
    <w:rsid w:val="6E17AB93"/>
    <w:rsid w:val="6E17B49D"/>
    <w:rsid w:val="6E1802C1"/>
    <w:rsid w:val="6E18FE06"/>
    <w:rsid w:val="6E1A7C37"/>
    <w:rsid w:val="6E1F0ADC"/>
    <w:rsid w:val="6E1FEE15"/>
    <w:rsid w:val="6E20A66B"/>
    <w:rsid w:val="6E250887"/>
    <w:rsid w:val="6E256E13"/>
    <w:rsid w:val="6E257862"/>
    <w:rsid w:val="6E282FBB"/>
    <w:rsid w:val="6E29FC71"/>
    <w:rsid w:val="6E2B2D4C"/>
    <w:rsid w:val="6E30A374"/>
    <w:rsid w:val="6E318AC5"/>
    <w:rsid w:val="6E36661E"/>
    <w:rsid w:val="6E382578"/>
    <w:rsid w:val="6E3D4E95"/>
    <w:rsid w:val="6E428E81"/>
    <w:rsid w:val="6E439AEF"/>
    <w:rsid w:val="6E45A23E"/>
    <w:rsid w:val="6E47A390"/>
    <w:rsid w:val="6E4AB3BE"/>
    <w:rsid w:val="6E4B2DB1"/>
    <w:rsid w:val="6E4F3415"/>
    <w:rsid w:val="6E4F3E8A"/>
    <w:rsid w:val="6E52AC56"/>
    <w:rsid w:val="6E533024"/>
    <w:rsid w:val="6E53F379"/>
    <w:rsid w:val="6E5490EA"/>
    <w:rsid w:val="6E57BDF9"/>
    <w:rsid w:val="6E5E9B1D"/>
    <w:rsid w:val="6E617031"/>
    <w:rsid w:val="6E630483"/>
    <w:rsid w:val="6E639E6D"/>
    <w:rsid w:val="6E6C3A2C"/>
    <w:rsid w:val="6E6D36E9"/>
    <w:rsid w:val="6E71774B"/>
    <w:rsid w:val="6E745297"/>
    <w:rsid w:val="6E757E6E"/>
    <w:rsid w:val="6E77E20A"/>
    <w:rsid w:val="6E7A3457"/>
    <w:rsid w:val="6E822E3D"/>
    <w:rsid w:val="6E82CA68"/>
    <w:rsid w:val="6E877401"/>
    <w:rsid w:val="6E88636D"/>
    <w:rsid w:val="6E891DC3"/>
    <w:rsid w:val="6E89F960"/>
    <w:rsid w:val="6E8A7EF2"/>
    <w:rsid w:val="6E8AAD0E"/>
    <w:rsid w:val="6E8DD210"/>
    <w:rsid w:val="6E8E6FCC"/>
    <w:rsid w:val="6E94EA40"/>
    <w:rsid w:val="6E96772F"/>
    <w:rsid w:val="6E970F5D"/>
    <w:rsid w:val="6E97D904"/>
    <w:rsid w:val="6E98DE26"/>
    <w:rsid w:val="6E9CAF60"/>
    <w:rsid w:val="6E9DB07A"/>
    <w:rsid w:val="6EA14C83"/>
    <w:rsid w:val="6EA16A25"/>
    <w:rsid w:val="6EA8735A"/>
    <w:rsid w:val="6EA8955C"/>
    <w:rsid w:val="6EA9602B"/>
    <w:rsid w:val="6EAA4678"/>
    <w:rsid w:val="6EB02239"/>
    <w:rsid w:val="6EB1F7FB"/>
    <w:rsid w:val="6EB27CA5"/>
    <w:rsid w:val="6EB8295F"/>
    <w:rsid w:val="6EB85583"/>
    <w:rsid w:val="6EB9A09F"/>
    <w:rsid w:val="6EBA60B2"/>
    <w:rsid w:val="6EBA95D8"/>
    <w:rsid w:val="6EBEC16A"/>
    <w:rsid w:val="6EBF3D13"/>
    <w:rsid w:val="6EC35A26"/>
    <w:rsid w:val="6EC7E650"/>
    <w:rsid w:val="6EC8064A"/>
    <w:rsid w:val="6EC8B870"/>
    <w:rsid w:val="6EC9161B"/>
    <w:rsid w:val="6EC98A04"/>
    <w:rsid w:val="6ECC12DB"/>
    <w:rsid w:val="6ECF0789"/>
    <w:rsid w:val="6ECF53C2"/>
    <w:rsid w:val="6ECF6F59"/>
    <w:rsid w:val="6ED15A74"/>
    <w:rsid w:val="6ED200C3"/>
    <w:rsid w:val="6ED244CD"/>
    <w:rsid w:val="6EDB0077"/>
    <w:rsid w:val="6EE19402"/>
    <w:rsid w:val="6EE1AA6C"/>
    <w:rsid w:val="6EE30F8C"/>
    <w:rsid w:val="6EE318C7"/>
    <w:rsid w:val="6EE423F7"/>
    <w:rsid w:val="6EE77932"/>
    <w:rsid w:val="6EE94067"/>
    <w:rsid w:val="6EEC026C"/>
    <w:rsid w:val="6EEC5777"/>
    <w:rsid w:val="6EF12049"/>
    <w:rsid w:val="6EF15E5F"/>
    <w:rsid w:val="6EF40724"/>
    <w:rsid w:val="6EF696DA"/>
    <w:rsid w:val="6EF846F0"/>
    <w:rsid w:val="6EF8E226"/>
    <w:rsid w:val="6EFCA9EB"/>
    <w:rsid w:val="6F032C89"/>
    <w:rsid w:val="6F034CE9"/>
    <w:rsid w:val="6F0395C6"/>
    <w:rsid w:val="6F056B5A"/>
    <w:rsid w:val="6F09C7ED"/>
    <w:rsid w:val="6F0B3EDE"/>
    <w:rsid w:val="6F0BEC9A"/>
    <w:rsid w:val="6F0C6DE3"/>
    <w:rsid w:val="6F148F9A"/>
    <w:rsid w:val="6F156F33"/>
    <w:rsid w:val="6F1814C5"/>
    <w:rsid w:val="6F18C6A5"/>
    <w:rsid w:val="6F1995C8"/>
    <w:rsid w:val="6F1A9678"/>
    <w:rsid w:val="6F1C721A"/>
    <w:rsid w:val="6F2229DE"/>
    <w:rsid w:val="6F24DD0E"/>
    <w:rsid w:val="6F273D6D"/>
    <w:rsid w:val="6F2C492E"/>
    <w:rsid w:val="6F2F8FED"/>
    <w:rsid w:val="6F303E5B"/>
    <w:rsid w:val="6F304FA5"/>
    <w:rsid w:val="6F31D597"/>
    <w:rsid w:val="6F32EBB0"/>
    <w:rsid w:val="6F343AA5"/>
    <w:rsid w:val="6F348F0C"/>
    <w:rsid w:val="6F34DC61"/>
    <w:rsid w:val="6F36CB87"/>
    <w:rsid w:val="6F3B1E5D"/>
    <w:rsid w:val="6F419CBD"/>
    <w:rsid w:val="6F447188"/>
    <w:rsid w:val="6F4499AD"/>
    <w:rsid w:val="6F453BD1"/>
    <w:rsid w:val="6F474F62"/>
    <w:rsid w:val="6F489FB8"/>
    <w:rsid w:val="6F4AE390"/>
    <w:rsid w:val="6F4DB0B2"/>
    <w:rsid w:val="6F4DC74D"/>
    <w:rsid w:val="6F4FED8F"/>
    <w:rsid w:val="6F5860BF"/>
    <w:rsid w:val="6F5A3677"/>
    <w:rsid w:val="6F5AA6BA"/>
    <w:rsid w:val="6F5C1054"/>
    <w:rsid w:val="6F5C2443"/>
    <w:rsid w:val="6F5D0060"/>
    <w:rsid w:val="6F638A35"/>
    <w:rsid w:val="6F65C6C2"/>
    <w:rsid w:val="6F661D06"/>
    <w:rsid w:val="6F69A12C"/>
    <w:rsid w:val="6F6B3E38"/>
    <w:rsid w:val="6F6E7F98"/>
    <w:rsid w:val="6F70FDB5"/>
    <w:rsid w:val="6F759E75"/>
    <w:rsid w:val="6F778A5C"/>
    <w:rsid w:val="6F77F204"/>
    <w:rsid w:val="6F7AD24D"/>
    <w:rsid w:val="6F7B8A88"/>
    <w:rsid w:val="6F7F5546"/>
    <w:rsid w:val="6F81417F"/>
    <w:rsid w:val="6F847792"/>
    <w:rsid w:val="6F872E06"/>
    <w:rsid w:val="6F8B1FBD"/>
    <w:rsid w:val="6F8BFC6A"/>
    <w:rsid w:val="6F8C0881"/>
    <w:rsid w:val="6F8D9326"/>
    <w:rsid w:val="6F8ED34F"/>
    <w:rsid w:val="6F8F67BD"/>
    <w:rsid w:val="6F908408"/>
    <w:rsid w:val="6F927787"/>
    <w:rsid w:val="6F933064"/>
    <w:rsid w:val="6F943597"/>
    <w:rsid w:val="6F97E128"/>
    <w:rsid w:val="6FA27B90"/>
    <w:rsid w:val="6FA6012D"/>
    <w:rsid w:val="6FA73292"/>
    <w:rsid w:val="6FA793FB"/>
    <w:rsid w:val="6FA7AC7B"/>
    <w:rsid w:val="6FAB1E3B"/>
    <w:rsid w:val="6FABAB1B"/>
    <w:rsid w:val="6FAE1C10"/>
    <w:rsid w:val="6FB0F5FB"/>
    <w:rsid w:val="6FB3414A"/>
    <w:rsid w:val="6FB3A2F7"/>
    <w:rsid w:val="6FB566E8"/>
    <w:rsid w:val="6FB57E1C"/>
    <w:rsid w:val="6FB753AE"/>
    <w:rsid w:val="6FBA351D"/>
    <w:rsid w:val="6FBE27F7"/>
    <w:rsid w:val="6FBF966B"/>
    <w:rsid w:val="6FBFDB07"/>
    <w:rsid w:val="6FC1278C"/>
    <w:rsid w:val="6FC19322"/>
    <w:rsid w:val="6FC35ACA"/>
    <w:rsid w:val="6FC4A0D4"/>
    <w:rsid w:val="6FC4ECC5"/>
    <w:rsid w:val="6FC6A396"/>
    <w:rsid w:val="6FC7553D"/>
    <w:rsid w:val="6FC7DB70"/>
    <w:rsid w:val="6FCAC51D"/>
    <w:rsid w:val="6FD0447B"/>
    <w:rsid w:val="6FD18010"/>
    <w:rsid w:val="6FD1AB92"/>
    <w:rsid w:val="6FD5CB2B"/>
    <w:rsid w:val="6FD63F46"/>
    <w:rsid w:val="6FD9345B"/>
    <w:rsid w:val="6FDA5BF3"/>
    <w:rsid w:val="6FDAC941"/>
    <w:rsid w:val="6FE07C46"/>
    <w:rsid w:val="6FE1CA4F"/>
    <w:rsid w:val="6FE4F71D"/>
    <w:rsid w:val="6FE8215D"/>
    <w:rsid w:val="6FEC500C"/>
    <w:rsid w:val="6FEDE22B"/>
    <w:rsid w:val="6FEEA496"/>
    <w:rsid w:val="6FF1ED59"/>
    <w:rsid w:val="6FF668DF"/>
    <w:rsid w:val="6FF85CD3"/>
    <w:rsid w:val="6FFA8478"/>
    <w:rsid w:val="6FFEDA96"/>
    <w:rsid w:val="70003EC9"/>
    <w:rsid w:val="70080724"/>
    <w:rsid w:val="700B9E89"/>
    <w:rsid w:val="700D2E03"/>
    <w:rsid w:val="700FD6EE"/>
    <w:rsid w:val="7011C65D"/>
    <w:rsid w:val="7013B894"/>
    <w:rsid w:val="70179C04"/>
    <w:rsid w:val="7017BE6D"/>
    <w:rsid w:val="701A8E23"/>
    <w:rsid w:val="701E247C"/>
    <w:rsid w:val="701EE862"/>
    <w:rsid w:val="701FFD38"/>
    <w:rsid w:val="70240C0D"/>
    <w:rsid w:val="70241D63"/>
    <w:rsid w:val="70271B0E"/>
    <w:rsid w:val="7027BF6F"/>
    <w:rsid w:val="702B27EA"/>
    <w:rsid w:val="702BA2B9"/>
    <w:rsid w:val="702EB742"/>
    <w:rsid w:val="703125DC"/>
    <w:rsid w:val="70344D63"/>
    <w:rsid w:val="703663FF"/>
    <w:rsid w:val="703ABD0B"/>
    <w:rsid w:val="703B4F93"/>
    <w:rsid w:val="703E322C"/>
    <w:rsid w:val="70410A29"/>
    <w:rsid w:val="704834AA"/>
    <w:rsid w:val="704F0C39"/>
    <w:rsid w:val="70531F0F"/>
    <w:rsid w:val="7055C3F5"/>
    <w:rsid w:val="70565E6A"/>
    <w:rsid w:val="705997C7"/>
    <w:rsid w:val="705D1887"/>
    <w:rsid w:val="705D9AB4"/>
    <w:rsid w:val="70645A42"/>
    <w:rsid w:val="70658AD8"/>
    <w:rsid w:val="70661CB5"/>
    <w:rsid w:val="7066B280"/>
    <w:rsid w:val="7067ED49"/>
    <w:rsid w:val="70688DE3"/>
    <w:rsid w:val="70738C9A"/>
    <w:rsid w:val="70754E3B"/>
    <w:rsid w:val="707560CA"/>
    <w:rsid w:val="70784BB1"/>
    <w:rsid w:val="707B35D5"/>
    <w:rsid w:val="707C77F3"/>
    <w:rsid w:val="707C826D"/>
    <w:rsid w:val="707D71A6"/>
    <w:rsid w:val="707E1622"/>
    <w:rsid w:val="70811474"/>
    <w:rsid w:val="7083096C"/>
    <w:rsid w:val="70856717"/>
    <w:rsid w:val="70860AAB"/>
    <w:rsid w:val="708BBDDB"/>
    <w:rsid w:val="708CA68D"/>
    <w:rsid w:val="708DC05F"/>
    <w:rsid w:val="708E59D6"/>
    <w:rsid w:val="708F5749"/>
    <w:rsid w:val="70926C61"/>
    <w:rsid w:val="7093123D"/>
    <w:rsid w:val="7093261C"/>
    <w:rsid w:val="709494A8"/>
    <w:rsid w:val="70952281"/>
    <w:rsid w:val="709B69CE"/>
    <w:rsid w:val="70A42072"/>
    <w:rsid w:val="70A6FA0F"/>
    <w:rsid w:val="70A9D4F8"/>
    <w:rsid w:val="70AD77DE"/>
    <w:rsid w:val="70AE886E"/>
    <w:rsid w:val="70B039F3"/>
    <w:rsid w:val="70B590E0"/>
    <w:rsid w:val="70B6816C"/>
    <w:rsid w:val="70BC6A58"/>
    <w:rsid w:val="70BEC844"/>
    <w:rsid w:val="70BFCF72"/>
    <w:rsid w:val="70BFFBFC"/>
    <w:rsid w:val="70C0D1DB"/>
    <w:rsid w:val="70C1419D"/>
    <w:rsid w:val="70C1DCA5"/>
    <w:rsid w:val="70CEC61A"/>
    <w:rsid w:val="70D1A0AA"/>
    <w:rsid w:val="70D4FE08"/>
    <w:rsid w:val="70D5EAD0"/>
    <w:rsid w:val="70D7DF8E"/>
    <w:rsid w:val="70D8463C"/>
    <w:rsid w:val="70DA9469"/>
    <w:rsid w:val="70DBA6CC"/>
    <w:rsid w:val="70DBC33A"/>
    <w:rsid w:val="70E6E421"/>
    <w:rsid w:val="70ED0A00"/>
    <w:rsid w:val="70EED94E"/>
    <w:rsid w:val="70F10BC2"/>
    <w:rsid w:val="70F95049"/>
    <w:rsid w:val="70F995A9"/>
    <w:rsid w:val="70FA7648"/>
    <w:rsid w:val="70FA87CF"/>
    <w:rsid w:val="70FAB2D5"/>
    <w:rsid w:val="7101E69A"/>
    <w:rsid w:val="7105AEF6"/>
    <w:rsid w:val="7105BA70"/>
    <w:rsid w:val="710C83FA"/>
    <w:rsid w:val="710FB3BE"/>
    <w:rsid w:val="711326B8"/>
    <w:rsid w:val="7116F377"/>
    <w:rsid w:val="71171D58"/>
    <w:rsid w:val="7119D894"/>
    <w:rsid w:val="711A6E63"/>
    <w:rsid w:val="711B09B3"/>
    <w:rsid w:val="711BBFEB"/>
    <w:rsid w:val="711D598E"/>
    <w:rsid w:val="7121B4FA"/>
    <w:rsid w:val="7121BAE0"/>
    <w:rsid w:val="7122B594"/>
    <w:rsid w:val="7123D5FC"/>
    <w:rsid w:val="71240A54"/>
    <w:rsid w:val="712604B3"/>
    <w:rsid w:val="71272765"/>
    <w:rsid w:val="7128528E"/>
    <w:rsid w:val="712C4CB0"/>
    <w:rsid w:val="712C9706"/>
    <w:rsid w:val="712F0797"/>
    <w:rsid w:val="7132AB18"/>
    <w:rsid w:val="71334831"/>
    <w:rsid w:val="7133C0AC"/>
    <w:rsid w:val="7137A527"/>
    <w:rsid w:val="713A14BE"/>
    <w:rsid w:val="713ED65A"/>
    <w:rsid w:val="71447073"/>
    <w:rsid w:val="7145253F"/>
    <w:rsid w:val="7149F977"/>
    <w:rsid w:val="714A9B2D"/>
    <w:rsid w:val="714CAD51"/>
    <w:rsid w:val="71558F25"/>
    <w:rsid w:val="71568E7E"/>
    <w:rsid w:val="7156F963"/>
    <w:rsid w:val="715B78F3"/>
    <w:rsid w:val="715FA4C4"/>
    <w:rsid w:val="7163F722"/>
    <w:rsid w:val="716417D7"/>
    <w:rsid w:val="7165D217"/>
    <w:rsid w:val="7168C23A"/>
    <w:rsid w:val="7169C9A9"/>
    <w:rsid w:val="716A7B0D"/>
    <w:rsid w:val="716AF166"/>
    <w:rsid w:val="716D2027"/>
    <w:rsid w:val="717106AB"/>
    <w:rsid w:val="71722EC2"/>
    <w:rsid w:val="71725F57"/>
    <w:rsid w:val="717313D6"/>
    <w:rsid w:val="7173F7B1"/>
    <w:rsid w:val="7179BF1C"/>
    <w:rsid w:val="717BB5E4"/>
    <w:rsid w:val="717C57F4"/>
    <w:rsid w:val="71804715"/>
    <w:rsid w:val="71820342"/>
    <w:rsid w:val="7182FAC6"/>
    <w:rsid w:val="7185FEDA"/>
    <w:rsid w:val="718AEBEA"/>
    <w:rsid w:val="718C4B01"/>
    <w:rsid w:val="718EC1BB"/>
    <w:rsid w:val="718FB4C1"/>
    <w:rsid w:val="7192ADD7"/>
    <w:rsid w:val="71942E76"/>
    <w:rsid w:val="71968299"/>
    <w:rsid w:val="7196A77F"/>
    <w:rsid w:val="7196E1B6"/>
    <w:rsid w:val="7198D1EB"/>
    <w:rsid w:val="719A5343"/>
    <w:rsid w:val="719DBAE5"/>
    <w:rsid w:val="719E57FB"/>
    <w:rsid w:val="719F4A2D"/>
    <w:rsid w:val="71A374B6"/>
    <w:rsid w:val="71A37FEA"/>
    <w:rsid w:val="71A45E4C"/>
    <w:rsid w:val="71A49A94"/>
    <w:rsid w:val="71A695BC"/>
    <w:rsid w:val="71A83B07"/>
    <w:rsid w:val="71A9CCCA"/>
    <w:rsid w:val="71AB5AEA"/>
    <w:rsid w:val="71ABD2E0"/>
    <w:rsid w:val="71AE8AB5"/>
    <w:rsid w:val="71B5F4A0"/>
    <w:rsid w:val="71B6AEE1"/>
    <w:rsid w:val="71B777E4"/>
    <w:rsid w:val="71B8FB13"/>
    <w:rsid w:val="71BBF572"/>
    <w:rsid w:val="71BD7577"/>
    <w:rsid w:val="71BFBE28"/>
    <w:rsid w:val="71C5D1E0"/>
    <w:rsid w:val="71C94463"/>
    <w:rsid w:val="71C9866C"/>
    <w:rsid w:val="71CC8139"/>
    <w:rsid w:val="71CCB712"/>
    <w:rsid w:val="71D71AA9"/>
    <w:rsid w:val="71D9BE83"/>
    <w:rsid w:val="71DCE2CC"/>
    <w:rsid w:val="71DE776C"/>
    <w:rsid w:val="71DED453"/>
    <w:rsid w:val="71E1BB27"/>
    <w:rsid w:val="71E47651"/>
    <w:rsid w:val="71E4D278"/>
    <w:rsid w:val="71E56BD0"/>
    <w:rsid w:val="71E85121"/>
    <w:rsid w:val="71EB3B62"/>
    <w:rsid w:val="71EB86CE"/>
    <w:rsid w:val="71ED7FEE"/>
    <w:rsid w:val="71EE4E52"/>
    <w:rsid w:val="71F0FE74"/>
    <w:rsid w:val="71F7C9FB"/>
    <w:rsid w:val="71F82018"/>
    <w:rsid w:val="71F831CD"/>
    <w:rsid w:val="71FA862C"/>
    <w:rsid w:val="71FD300C"/>
    <w:rsid w:val="71FE5657"/>
    <w:rsid w:val="7201EB54"/>
    <w:rsid w:val="7202B672"/>
    <w:rsid w:val="72043FBC"/>
    <w:rsid w:val="720947DD"/>
    <w:rsid w:val="720E8F96"/>
    <w:rsid w:val="7211AF3A"/>
    <w:rsid w:val="72144ECF"/>
    <w:rsid w:val="72150705"/>
    <w:rsid w:val="7217F047"/>
    <w:rsid w:val="72186D52"/>
    <w:rsid w:val="721932F0"/>
    <w:rsid w:val="721A977A"/>
    <w:rsid w:val="7221FDC6"/>
    <w:rsid w:val="7226DA56"/>
    <w:rsid w:val="7228C055"/>
    <w:rsid w:val="722915C6"/>
    <w:rsid w:val="722A1FB6"/>
    <w:rsid w:val="722A2780"/>
    <w:rsid w:val="722B61A7"/>
    <w:rsid w:val="722CC73F"/>
    <w:rsid w:val="722D039F"/>
    <w:rsid w:val="722D5670"/>
    <w:rsid w:val="722F3CAD"/>
    <w:rsid w:val="7232F496"/>
    <w:rsid w:val="723C97D8"/>
    <w:rsid w:val="723CC355"/>
    <w:rsid w:val="723E0F6B"/>
    <w:rsid w:val="723FC0C8"/>
    <w:rsid w:val="72406F85"/>
    <w:rsid w:val="7241A3BA"/>
    <w:rsid w:val="72429334"/>
    <w:rsid w:val="7244FDB9"/>
    <w:rsid w:val="72458E7E"/>
    <w:rsid w:val="7249896D"/>
    <w:rsid w:val="724BC0AF"/>
    <w:rsid w:val="724BD869"/>
    <w:rsid w:val="724E5CB3"/>
    <w:rsid w:val="7252D8B4"/>
    <w:rsid w:val="7257B866"/>
    <w:rsid w:val="7257ED06"/>
    <w:rsid w:val="725D1CD2"/>
    <w:rsid w:val="725DBEB5"/>
    <w:rsid w:val="725E53E4"/>
    <w:rsid w:val="725F1C34"/>
    <w:rsid w:val="72686C8E"/>
    <w:rsid w:val="726AA43D"/>
    <w:rsid w:val="726C0A02"/>
    <w:rsid w:val="726C54DD"/>
    <w:rsid w:val="726C57E1"/>
    <w:rsid w:val="726E6B8C"/>
    <w:rsid w:val="727025F0"/>
    <w:rsid w:val="72739149"/>
    <w:rsid w:val="7273F1D3"/>
    <w:rsid w:val="7275AA4A"/>
    <w:rsid w:val="727E3A93"/>
    <w:rsid w:val="727E5330"/>
    <w:rsid w:val="728460AA"/>
    <w:rsid w:val="728477D9"/>
    <w:rsid w:val="728494D0"/>
    <w:rsid w:val="72885F52"/>
    <w:rsid w:val="7289101A"/>
    <w:rsid w:val="72895A14"/>
    <w:rsid w:val="728A7139"/>
    <w:rsid w:val="728AC054"/>
    <w:rsid w:val="728BDE40"/>
    <w:rsid w:val="728C2A06"/>
    <w:rsid w:val="728D12BA"/>
    <w:rsid w:val="72906D3F"/>
    <w:rsid w:val="7290C1C0"/>
    <w:rsid w:val="72911A39"/>
    <w:rsid w:val="7291919A"/>
    <w:rsid w:val="7297226F"/>
    <w:rsid w:val="7297EE65"/>
    <w:rsid w:val="729D3096"/>
    <w:rsid w:val="72A579DC"/>
    <w:rsid w:val="72A6A49C"/>
    <w:rsid w:val="72ABB99D"/>
    <w:rsid w:val="72B33059"/>
    <w:rsid w:val="72B4B529"/>
    <w:rsid w:val="72B5B6E3"/>
    <w:rsid w:val="72B816B1"/>
    <w:rsid w:val="72B826F6"/>
    <w:rsid w:val="72B87EC3"/>
    <w:rsid w:val="72B96798"/>
    <w:rsid w:val="72B9B9DF"/>
    <w:rsid w:val="72BA103C"/>
    <w:rsid w:val="72C283FE"/>
    <w:rsid w:val="72C9A233"/>
    <w:rsid w:val="72CCBBF5"/>
    <w:rsid w:val="72CE1FE8"/>
    <w:rsid w:val="72CFFF04"/>
    <w:rsid w:val="72D3937C"/>
    <w:rsid w:val="72D46D50"/>
    <w:rsid w:val="72D47A1E"/>
    <w:rsid w:val="72D5207A"/>
    <w:rsid w:val="72D78FC0"/>
    <w:rsid w:val="72E1C4EB"/>
    <w:rsid w:val="72E4C85D"/>
    <w:rsid w:val="72E4E877"/>
    <w:rsid w:val="72E775C4"/>
    <w:rsid w:val="72EB25C0"/>
    <w:rsid w:val="72F05172"/>
    <w:rsid w:val="72F05BF1"/>
    <w:rsid w:val="72F0927F"/>
    <w:rsid w:val="72F13B91"/>
    <w:rsid w:val="72F47CF9"/>
    <w:rsid w:val="72F7A8E3"/>
    <w:rsid w:val="72F92F6B"/>
    <w:rsid w:val="72F99E8D"/>
    <w:rsid w:val="72FD1C23"/>
    <w:rsid w:val="72FE80AF"/>
    <w:rsid w:val="72FE9BF3"/>
    <w:rsid w:val="7301A059"/>
    <w:rsid w:val="7302F16F"/>
    <w:rsid w:val="73044AC7"/>
    <w:rsid w:val="7305B170"/>
    <w:rsid w:val="73086F33"/>
    <w:rsid w:val="730979B6"/>
    <w:rsid w:val="7309D4A5"/>
    <w:rsid w:val="730C8795"/>
    <w:rsid w:val="730D2D82"/>
    <w:rsid w:val="7310C6C8"/>
    <w:rsid w:val="731885D4"/>
    <w:rsid w:val="731A01AB"/>
    <w:rsid w:val="731A0AC7"/>
    <w:rsid w:val="731A5DB5"/>
    <w:rsid w:val="731D3A45"/>
    <w:rsid w:val="7320B636"/>
    <w:rsid w:val="7321159E"/>
    <w:rsid w:val="732431CB"/>
    <w:rsid w:val="73288F46"/>
    <w:rsid w:val="732C04AD"/>
    <w:rsid w:val="732F9082"/>
    <w:rsid w:val="7333F757"/>
    <w:rsid w:val="7335FB1A"/>
    <w:rsid w:val="733B8496"/>
    <w:rsid w:val="733C1C0E"/>
    <w:rsid w:val="733E7ED4"/>
    <w:rsid w:val="733F4B75"/>
    <w:rsid w:val="73409FFE"/>
    <w:rsid w:val="7340A697"/>
    <w:rsid w:val="734ED929"/>
    <w:rsid w:val="734F6729"/>
    <w:rsid w:val="7351EFDD"/>
    <w:rsid w:val="735402FA"/>
    <w:rsid w:val="7355BC00"/>
    <w:rsid w:val="73575E4C"/>
    <w:rsid w:val="735A57B0"/>
    <w:rsid w:val="73614333"/>
    <w:rsid w:val="7362AC4C"/>
    <w:rsid w:val="73630007"/>
    <w:rsid w:val="7367BF7D"/>
    <w:rsid w:val="7368989F"/>
    <w:rsid w:val="736968CF"/>
    <w:rsid w:val="736A5E0C"/>
    <w:rsid w:val="736CB94E"/>
    <w:rsid w:val="736CEF66"/>
    <w:rsid w:val="736D843A"/>
    <w:rsid w:val="736DC7B4"/>
    <w:rsid w:val="736E0227"/>
    <w:rsid w:val="736EEA5C"/>
    <w:rsid w:val="737134CF"/>
    <w:rsid w:val="7371A2B4"/>
    <w:rsid w:val="73727571"/>
    <w:rsid w:val="737621C6"/>
    <w:rsid w:val="7376CDED"/>
    <w:rsid w:val="737A54D9"/>
    <w:rsid w:val="737AAAB5"/>
    <w:rsid w:val="737AE46F"/>
    <w:rsid w:val="737B0543"/>
    <w:rsid w:val="737B54FF"/>
    <w:rsid w:val="737CE694"/>
    <w:rsid w:val="737EACBC"/>
    <w:rsid w:val="738188D0"/>
    <w:rsid w:val="7381B8FB"/>
    <w:rsid w:val="73833794"/>
    <w:rsid w:val="7388279C"/>
    <w:rsid w:val="73888FDA"/>
    <w:rsid w:val="7388CE40"/>
    <w:rsid w:val="738AB516"/>
    <w:rsid w:val="738AE972"/>
    <w:rsid w:val="738E7248"/>
    <w:rsid w:val="739048CA"/>
    <w:rsid w:val="739147CF"/>
    <w:rsid w:val="7391E960"/>
    <w:rsid w:val="7392C52A"/>
    <w:rsid w:val="739419C9"/>
    <w:rsid w:val="73957F10"/>
    <w:rsid w:val="73967725"/>
    <w:rsid w:val="73967E1F"/>
    <w:rsid w:val="739800B4"/>
    <w:rsid w:val="7399215F"/>
    <w:rsid w:val="7399A202"/>
    <w:rsid w:val="739C6773"/>
    <w:rsid w:val="739D834B"/>
    <w:rsid w:val="739EC351"/>
    <w:rsid w:val="739FA942"/>
    <w:rsid w:val="73A13959"/>
    <w:rsid w:val="73A65D78"/>
    <w:rsid w:val="73A66BB5"/>
    <w:rsid w:val="73AAEBC8"/>
    <w:rsid w:val="73ACD03C"/>
    <w:rsid w:val="73AF6035"/>
    <w:rsid w:val="73B17BAA"/>
    <w:rsid w:val="73B53442"/>
    <w:rsid w:val="73BBC467"/>
    <w:rsid w:val="73BC19A1"/>
    <w:rsid w:val="73C060EC"/>
    <w:rsid w:val="73C1FF1F"/>
    <w:rsid w:val="73C21C35"/>
    <w:rsid w:val="73C24289"/>
    <w:rsid w:val="73C4DED9"/>
    <w:rsid w:val="73C6F8F5"/>
    <w:rsid w:val="73CB2554"/>
    <w:rsid w:val="73CC3788"/>
    <w:rsid w:val="73CEE817"/>
    <w:rsid w:val="73CF2BEF"/>
    <w:rsid w:val="73CF4ACF"/>
    <w:rsid w:val="73D03E45"/>
    <w:rsid w:val="73D0C616"/>
    <w:rsid w:val="73D2EA88"/>
    <w:rsid w:val="73D374E0"/>
    <w:rsid w:val="73D64B32"/>
    <w:rsid w:val="73D77B36"/>
    <w:rsid w:val="73D789D3"/>
    <w:rsid w:val="73DA78EC"/>
    <w:rsid w:val="73DC10B4"/>
    <w:rsid w:val="73DCCDE6"/>
    <w:rsid w:val="73DDFE5A"/>
    <w:rsid w:val="73DE8471"/>
    <w:rsid w:val="73DE9C0D"/>
    <w:rsid w:val="73E1A6EF"/>
    <w:rsid w:val="73E4E8E3"/>
    <w:rsid w:val="73E53EA8"/>
    <w:rsid w:val="73E59660"/>
    <w:rsid w:val="73E8BFDE"/>
    <w:rsid w:val="73E8F67D"/>
    <w:rsid w:val="73E95C8B"/>
    <w:rsid w:val="73EAE54B"/>
    <w:rsid w:val="73EE2578"/>
    <w:rsid w:val="73EFAE7D"/>
    <w:rsid w:val="73F88B49"/>
    <w:rsid w:val="73F9F522"/>
    <w:rsid w:val="73FBCFA3"/>
    <w:rsid w:val="73FBD3CE"/>
    <w:rsid w:val="73FDCF9E"/>
    <w:rsid w:val="74005306"/>
    <w:rsid w:val="7401FB8B"/>
    <w:rsid w:val="7404E752"/>
    <w:rsid w:val="74055D85"/>
    <w:rsid w:val="7406A85F"/>
    <w:rsid w:val="740A8A06"/>
    <w:rsid w:val="740C316E"/>
    <w:rsid w:val="740D6891"/>
    <w:rsid w:val="74107562"/>
    <w:rsid w:val="7411C45B"/>
    <w:rsid w:val="7412F2C1"/>
    <w:rsid w:val="7415890F"/>
    <w:rsid w:val="7415E928"/>
    <w:rsid w:val="74164375"/>
    <w:rsid w:val="7416EDEE"/>
    <w:rsid w:val="74185722"/>
    <w:rsid w:val="741B2FBC"/>
    <w:rsid w:val="741ED49D"/>
    <w:rsid w:val="741F7F15"/>
    <w:rsid w:val="7420B927"/>
    <w:rsid w:val="7421734B"/>
    <w:rsid w:val="7422B165"/>
    <w:rsid w:val="74246443"/>
    <w:rsid w:val="7424CE82"/>
    <w:rsid w:val="742E826C"/>
    <w:rsid w:val="743024A6"/>
    <w:rsid w:val="7431ED4F"/>
    <w:rsid w:val="7432F1DF"/>
    <w:rsid w:val="74330510"/>
    <w:rsid w:val="74388FE2"/>
    <w:rsid w:val="74398CA7"/>
    <w:rsid w:val="743BE9E4"/>
    <w:rsid w:val="743C2666"/>
    <w:rsid w:val="7440A9B7"/>
    <w:rsid w:val="744491F8"/>
    <w:rsid w:val="74463DA1"/>
    <w:rsid w:val="7448E222"/>
    <w:rsid w:val="744959C2"/>
    <w:rsid w:val="744BDF15"/>
    <w:rsid w:val="744C99B8"/>
    <w:rsid w:val="744ED07A"/>
    <w:rsid w:val="74548546"/>
    <w:rsid w:val="74556938"/>
    <w:rsid w:val="7457037F"/>
    <w:rsid w:val="745C5572"/>
    <w:rsid w:val="745C8D68"/>
    <w:rsid w:val="7460A9FA"/>
    <w:rsid w:val="746100DF"/>
    <w:rsid w:val="74618177"/>
    <w:rsid w:val="7461A2DB"/>
    <w:rsid w:val="746299FB"/>
    <w:rsid w:val="7462BAA8"/>
    <w:rsid w:val="746618C4"/>
    <w:rsid w:val="746B14EF"/>
    <w:rsid w:val="746C919A"/>
    <w:rsid w:val="746D9A86"/>
    <w:rsid w:val="746EE1A3"/>
    <w:rsid w:val="7470170E"/>
    <w:rsid w:val="74709600"/>
    <w:rsid w:val="7470BD97"/>
    <w:rsid w:val="7471A566"/>
    <w:rsid w:val="74731857"/>
    <w:rsid w:val="7473EFFC"/>
    <w:rsid w:val="7475053E"/>
    <w:rsid w:val="7475ECB3"/>
    <w:rsid w:val="7480200B"/>
    <w:rsid w:val="7484F85E"/>
    <w:rsid w:val="7486F621"/>
    <w:rsid w:val="74894D5A"/>
    <w:rsid w:val="748A6B05"/>
    <w:rsid w:val="748C3C45"/>
    <w:rsid w:val="748E1111"/>
    <w:rsid w:val="748F4D61"/>
    <w:rsid w:val="74935A66"/>
    <w:rsid w:val="749C6C65"/>
    <w:rsid w:val="749E6820"/>
    <w:rsid w:val="74A1220B"/>
    <w:rsid w:val="74A16A6B"/>
    <w:rsid w:val="74A3C19A"/>
    <w:rsid w:val="74A4A669"/>
    <w:rsid w:val="74A5DA19"/>
    <w:rsid w:val="74A9CC46"/>
    <w:rsid w:val="74AA0BC7"/>
    <w:rsid w:val="74AE0D5E"/>
    <w:rsid w:val="74AEAD96"/>
    <w:rsid w:val="74AF2D4B"/>
    <w:rsid w:val="74B1E1B7"/>
    <w:rsid w:val="74B2F97C"/>
    <w:rsid w:val="74B63D47"/>
    <w:rsid w:val="74B6A5B1"/>
    <w:rsid w:val="74BBD257"/>
    <w:rsid w:val="74BEBF5B"/>
    <w:rsid w:val="74BED3CF"/>
    <w:rsid w:val="74BFA8FF"/>
    <w:rsid w:val="74C25C8E"/>
    <w:rsid w:val="74C283B2"/>
    <w:rsid w:val="74CA063A"/>
    <w:rsid w:val="74CBA242"/>
    <w:rsid w:val="74CBBCEA"/>
    <w:rsid w:val="74CC3A24"/>
    <w:rsid w:val="74CD101E"/>
    <w:rsid w:val="74CF33B7"/>
    <w:rsid w:val="74D0E90B"/>
    <w:rsid w:val="74D24FA9"/>
    <w:rsid w:val="74D75675"/>
    <w:rsid w:val="74D8F11F"/>
    <w:rsid w:val="74DCB552"/>
    <w:rsid w:val="74DFE3FD"/>
    <w:rsid w:val="74E2B208"/>
    <w:rsid w:val="74E3939C"/>
    <w:rsid w:val="74E3B5CF"/>
    <w:rsid w:val="74E63749"/>
    <w:rsid w:val="74E803A9"/>
    <w:rsid w:val="74F3D88F"/>
    <w:rsid w:val="74F3FDAF"/>
    <w:rsid w:val="74F4A27C"/>
    <w:rsid w:val="74F6562C"/>
    <w:rsid w:val="74F71153"/>
    <w:rsid w:val="74F7F6F5"/>
    <w:rsid w:val="74FD414A"/>
    <w:rsid w:val="74FDE1C8"/>
    <w:rsid w:val="74FE74B3"/>
    <w:rsid w:val="74FEB83E"/>
    <w:rsid w:val="74FFA2D9"/>
    <w:rsid w:val="750036A2"/>
    <w:rsid w:val="75011F50"/>
    <w:rsid w:val="7502E060"/>
    <w:rsid w:val="7503C05C"/>
    <w:rsid w:val="750443C4"/>
    <w:rsid w:val="750532ED"/>
    <w:rsid w:val="75094892"/>
    <w:rsid w:val="750CA9D5"/>
    <w:rsid w:val="751019BC"/>
    <w:rsid w:val="751065EE"/>
    <w:rsid w:val="75153AB7"/>
    <w:rsid w:val="7518D89A"/>
    <w:rsid w:val="75194937"/>
    <w:rsid w:val="751B143F"/>
    <w:rsid w:val="751C4807"/>
    <w:rsid w:val="751CB506"/>
    <w:rsid w:val="751E06BE"/>
    <w:rsid w:val="751E0E31"/>
    <w:rsid w:val="75203269"/>
    <w:rsid w:val="7520F20F"/>
    <w:rsid w:val="7522313F"/>
    <w:rsid w:val="7522BC44"/>
    <w:rsid w:val="7523B105"/>
    <w:rsid w:val="75240BDB"/>
    <w:rsid w:val="7528C426"/>
    <w:rsid w:val="752D1064"/>
    <w:rsid w:val="752D1E48"/>
    <w:rsid w:val="752DDF14"/>
    <w:rsid w:val="752F531F"/>
    <w:rsid w:val="7531C6B0"/>
    <w:rsid w:val="7535499E"/>
    <w:rsid w:val="7537B1D8"/>
    <w:rsid w:val="753A2E26"/>
    <w:rsid w:val="753C395F"/>
    <w:rsid w:val="753C64E4"/>
    <w:rsid w:val="753C76BD"/>
    <w:rsid w:val="753CD6EB"/>
    <w:rsid w:val="753FDA29"/>
    <w:rsid w:val="753FFF55"/>
    <w:rsid w:val="75405DBF"/>
    <w:rsid w:val="7540F1DB"/>
    <w:rsid w:val="754344F5"/>
    <w:rsid w:val="75457E6F"/>
    <w:rsid w:val="7545F484"/>
    <w:rsid w:val="75473484"/>
    <w:rsid w:val="754C4C55"/>
    <w:rsid w:val="754C57BC"/>
    <w:rsid w:val="754DAD27"/>
    <w:rsid w:val="754F452B"/>
    <w:rsid w:val="754FB2D7"/>
    <w:rsid w:val="75524404"/>
    <w:rsid w:val="7555BBE0"/>
    <w:rsid w:val="75571841"/>
    <w:rsid w:val="75583CE6"/>
    <w:rsid w:val="755875EF"/>
    <w:rsid w:val="7558E93E"/>
    <w:rsid w:val="75594C5E"/>
    <w:rsid w:val="755A31A6"/>
    <w:rsid w:val="755C2E5D"/>
    <w:rsid w:val="755F388C"/>
    <w:rsid w:val="755FDB57"/>
    <w:rsid w:val="75638459"/>
    <w:rsid w:val="7563E54E"/>
    <w:rsid w:val="7566B5DE"/>
    <w:rsid w:val="756B5583"/>
    <w:rsid w:val="756E5712"/>
    <w:rsid w:val="75705856"/>
    <w:rsid w:val="7575239D"/>
    <w:rsid w:val="757560F9"/>
    <w:rsid w:val="7575A5B9"/>
    <w:rsid w:val="75760CB4"/>
    <w:rsid w:val="75786222"/>
    <w:rsid w:val="75798026"/>
    <w:rsid w:val="757E38ED"/>
    <w:rsid w:val="757F2515"/>
    <w:rsid w:val="75842F3B"/>
    <w:rsid w:val="758721A0"/>
    <w:rsid w:val="75894BAD"/>
    <w:rsid w:val="7589888F"/>
    <w:rsid w:val="758EC44A"/>
    <w:rsid w:val="758F391F"/>
    <w:rsid w:val="7590923E"/>
    <w:rsid w:val="7591D7BF"/>
    <w:rsid w:val="7591F977"/>
    <w:rsid w:val="759245FD"/>
    <w:rsid w:val="75944F05"/>
    <w:rsid w:val="7596D73A"/>
    <w:rsid w:val="7598FBE7"/>
    <w:rsid w:val="759A125C"/>
    <w:rsid w:val="759A2073"/>
    <w:rsid w:val="759AC366"/>
    <w:rsid w:val="759D60A2"/>
    <w:rsid w:val="759E59D3"/>
    <w:rsid w:val="75A0F222"/>
    <w:rsid w:val="75A16C5A"/>
    <w:rsid w:val="75A1A398"/>
    <w:rsid w:val="75A1D459"/>
    <w:rsid w:val="75A27E1B"/>
    <w:rsid w:val="75A5E316"/>
    <w:rsid w:val="75A68591"/>
    <w:rsid w:val="75A79AE4"/>
    <w:rsid w:val="75A83E21"/>
    <w:rsid w:val="75A9837A"/>
    <w:rsid w:val="75AB0731"/>
    <w:rsid w:val="75AB0B9D"/>
    <w:rsid w:val="75ACEB37"/>
    <w:rsid w:val="75AD836A"/>
    <w:rsid w:val="75ADA65E"/>
    <w:rsid w:val="75ADE1AC"/>
    <w:rsid w:val="75AE4734"/>
    <w:rsid w:val="75B09B3A"/>
    <w:rsid w:val="75B5F690"/>
    <w:rsid w:val="75B69522"/>
    <w:rsid w:val="75BC73EE"/>
    <w:rsid w:val="75BE7715"/>
    <w:rsid w:val="75BF698D"/>
    <w:rsid w:val="75C40184"/>
    <w:rsid w:val="75C69CDE"/>
    <w:rsid w:val="75C8360F"/>
    <w:rsid w:val="75CB4F52"/>
    <w:rsid w:val="75CCE416"/>
    <w:rsid w:val="75D108D8"/>
    <w:rsid w:val="75D3746F"/>
    <w:rsid w:val="75D38FB1"/>
    <w:rsid w:val="75D42EA1"/>
    <w:rsid w:val="75D49DF3"/>
    <w:rsid w:val="75D553BD"/>
    <w:rsid w:val="75D605EF"/>
    <w:rsid w:val="75DB2CDC"/>
    <w:rsid w:val="75E08C3F"/>
    <w:rsid w:val="75E1D44C"/>
    <w:rsid w:val="75E76F60"/>
    <w:rsid w:val="75E7ED3B"/>
    <w:rsid w:val="75E8D2D3"/>
    <w:rsid w:val="75E8DBC5"/>
    <w:rsid w:val="75E98687"/>
    <w:rsid w:val="75EE1F10"/>
    <w:rsid w:val="75F30DEA"/>
    <w:rsid w:val="75F3C049"/>
    <w:rsid w:val="75F3C57D"/>
    <w:rsid w:val="75F767E2"/>
    <w:rsid w:val="75F92400"/>
    <w:rsid w:val="75FA7B5C"/>
    <w:rsid w:val="75FBB10D"/>
    <w:rsid w:val="75FEF3EF"/>
    <w:rsid w:val="75FFD69C"/>
    <w:rsid w:val="76008A1B"/>
    <w:rsid w:val="7604E066"/>
    <w:rsid w:val="7607C148"/>
    <w:rsid w:val="76091E6D"/>
    <w:rsid w:val="76094BE3"/>
    <w:rsid w:val="760E6385"/>
    <w:rsid w:val="760F8D87"/>
    <w:rsid w:val="76125C5C"/>
    <w:rsid w:val="76137EC9"/>
    <w:rsid w:val="7617FB64"/>
    <w:rsid w:val="761BE6D8"/>
    <w:rsid w:val="761E1708"/>
    <w:rsid w:val="761E451B"/>
    <w:rsid w:val="761F41BB"/>
    <w:rsid w:val="761FCA8F"/>
    <w:rsid w:val="76260E85"/>
    <w:rsid w:val="7627C125"/>
    <w:rsid w:val="7629FF49"/>
    <w:rsid w:val="762A4885"/>
    <w:rsid w:val="7632C1B0"/>
    <w:rsid w:val="7634272F"/>
    <w:rsid w:val="76370DEA"/>
    <w:rsid w:val="7637A1F1"/>
    <w:rsid w:val="763827AF"/>
    <w:rsid w:val="76388467"/>
    <w:rsid w:val="7639A820"/>
    <w:rsid w:val="7639E210"/>
    <w:rsid w:val="763ABA0E"/>
    <w:rsid w:val="763AC692"/>
    <w:rsid w:val="763BE0C8"/>
    <w:rsid w:val="763E1F01"/>
    <w:rsid w:val="763EC539"/>
    <w:rsid w:val="763FEFA8"/>
    <w:rsid w:val="764101F2"/>
    <w:rsid w:val="76413462"/>
    <w:rsid w:val="7644A64D"/>
    <w:rsid w:val="76491CE3"/>
    <w:rsid w:val="764AEEE4"/>
    <w:rsid w:val="764CDAEA"/>
    <w:rsid w:val="764DEFE3"/>
    <w:rsid w:val="7653D199"/>
    <w:rsid w:val="76551BF3"/>
    <w:rsid w:val="76583A8B"/>
    <w:rsid w:val="7658FCD8"/>
    <w:rsid w:val="765BF765"/>
    <w:rsid w:val="765D1723"/>
    <w:rsid w:val="765DAD48"/>
    <w:rsid w:val="765EBD1B"/>
    <w:rsid w:val="7664E83C"/>
    <w:rsid w:val="766636AE"/>
    <w:rsid w:val="766671A4"/>
    <w:rsid w:val="7666A344"/>
    <w:rsid w:val="7666F0C6"/>
    <w:rsid w:val="7667180B"/>
    <w:rsid w:val="76693B90"/>
    <w:rsid w:val="7669ED37"/>
    <w:rsid w:val="766AEF13"/>
    <w:rsid w:val="766C53E6"/>
    <w:rsid w:val="766F323A"/>
    <w:rsid w:val="766F3925"/>
    <w:rsid w:val="76739F99"/>
    <w:rsid w:val="767494B0"/>
    <w:rsid w:val="76769956"/>
    <w:rsid w:val="76782404"/>
    <w:rsid w:val="76788328"/>
    <w:rsid w:val="767B8451"/>
    <w:rsid w:val="767EB497"/>
    <w:rsid w:val="7682B0AD"/>
    <w:rsid w:val="7683ACCC"/>
    <w:rsid w:val="768EC54C"/>
    <w:rsid w:val="76901D71"/>
    <w:rsid w:val="76916E5D"/>
    <w:rsid w:val="769923B9"/>
    <w:rsid w:val="7699972E"/>
    <w:rsid w:val="769C6FC7"/>
    <w:rsid w:val="769D317A"/>
    <w:rsid w:val="76A48474"/>
    <w:rsid w:val="76A9220B"/>
    <w:rsid w:val="76AE3913"/>
    <w:rsid w:val="76AEA719"/>
    <w:rsid w:val="76B2FEDD"/>
    <w:rsid w:val="76B44375"/>
    <w:rsid w:val="76BA1A0D"/>
    <w:rsid w:val="76C17828"/>
    <w:rsid w:val="76C3D1B5"/>
    <w:rsid w:val="76C4FCE3"/>
    <w:rsid w:val="76C5E4AA"/>
    <w:rsid w:val="76C6B638"/>
    <w:rsid w:val="76C7E7CD"/>
    <w:rsid w:val="76C7ECFC"/>
    <w:rsid w:val="76C9AB0E"/>
    <w:rsid w:val="76C9F511"/>
    <w:rsid w:val="76CC2B65"/>
    <w:rsid w:val="76CCC1E5"/>
    <w:rsid w:val="76CE0764"/>
    <w:rsid w:val="76CF12DA"/>
    <w:rsid w:val="76D18389"/>
    <w:rsid w:val="76D24B5B"/>
    <w:rsid w:val="76D48CF5"/>
    <w:rsid w:val="76D6E55D"/>
    <w:rsid w:val="76DF83AB"/>
    <w:rsid w:val="76E13D7E"/>
    <w:rsid w:val="76E1807A"/>
    <w:rsid w:val="76E2F6E3"/>
    <w:rsid w:val="76E719EC"/>
    <w:rsid w:val="76E75AB5"/>
    <w:rsid w:val="76EA9973"/>
    <w:rsid w:val="76EC7450"/>
    <w:rsid w:val="76F408D2"/>
    <w:rsid w:val="76F450E8"/>
    <w:rsid w:val="76F465B6"/>
    <w:rsid w:val="76F54DE9"/>
    <w:rsid w:val="76F6B08A"/>
    <w:rsid w:val="76F7E1F9"/>
    <w:rsid w:val="770190AB"/>
    <w:rsid w:val="7706E98C"/>
    <w:rsid w:val="770C53CD"/>
    <w:rsid w:val="770FFEDE"/>
    <w:rsid w:val="7712F680"/>
    <w:rsid w:val="7714D7D0"/>
    <w:rsid w:val="77163177"/>
    <w:rsid w:val="77197E55"/>
    <w:rsid w:val="771980E3"/>
    <w:rsid w:val="771B7107"/>
    <w:rsid w:val="771CF660"/>
    <w:rsid w:val="771D7316"/>
    <w:rsid w:val="771EFE46"/>
    <w:rsid w:val="7721CBF9"/>
    <w:rsid w:val="7721E963"/>
    <w:rsid w:val="772456C9"/>
    <w:rsid w:val="7729202C"/>
    <w:rsid w:val="77297E18"/>
    <w:rsid w:val="772DB493"/>
    <w:rsid w:val="772E3383"/>
    <w:rsid w:val="772F51A4"/>
    <w:rsid w:val="7730E061"/>
    <w:rsid w:val="77312E5B"/>
    <w:rsid w:val="7734FB52"/>
    <w:rsid w:val="77386FE8"/>
    <w:rsid w:val="773885FA"/>
    <w:rsid w:val="7738A789"/>
    <w:rsid w:val="773A54CB"/>
    <w:rsid w:val="773AF47D"/>
    <w:rsid w:val="773C3F40"/>
    <w:rsid w:val="7740CB9E"/>
    <w:rsid w:val="7746176C"/>
    <w:rsid w:val="77489EDC"/>
    <w:rsid w:val="774999E3"/>
    <w:rsid w:val="7749FC38"/>
    <w:rsid w:val="7749FE44"/>
    <w:rsid w:val="774BDE37"/>
    <w:rsid w:val="774D990C"/>
    <w:rsid w:val="774E0649"/>
    <w:rsid w:val="77510B85"/>
    <w:rsid w:val="77521B94"/>
    <w:rsid w:val="7756F154"/>
    <w:rsid w:val="7758AF3F"/>
    <w:rsid w:val="7759CEBF"/>
    <w:rsid w:val="775D9E78"/>
    <w:rsid w:val="77602615"/>
    <w:rsid w:val="7760E58C"/>
    <w:rsid w:val="77615380"/>
    <w:rsid w:val="776302C3"/>
    <w:rsid w:val="7763A939"/>
    <w:rsid w:val="776AEEF2"/>
    <w:rsid w:val="776B5265"/>
    <w:rsid w:val="776BB6B3"/>
    <w:rsid w:val="776D1A5D"/>
    <w:rsid w:val="776D799C"/>
    <w:rsid w:val="776E8418"/>
    <w:rsid w:val="776F4268"/>
    <w:rsid w:val="77757B94"/>
    <w:rsid w:val="7775C24B"/>
    <w:rsid w:val="777B53CF"/>
    <w:rsid w:val="777E0BBB"/>
    <w:rsid w:val="77820FE0"/>
    <w:rsid w:val="77832CDD"/>
    <w:rsid w:val="7784D44B"/>
    <w:rsid w:val="7789ADEC"/>
    <w:rsid w:val="778BE3E0"/>
    <w:rsid w:val="778F840B"/>
    <w:rsid w:val="778FCD74"/>
    <w:rsid w:val="778FF955"/>
    <w:rsid w:val="77913164"/>
    <w:rsid w:val="7791C6B5"/>
    <w:rsid w:val="779375AC"/>
    <w:rsid w:val="77951F15"/>
    <w:rsid w:val="7799BF49"/>
    <w:rsid w:val="779ABCBD"/>
    <w:rsid w:val="779E3038"/>
    <w:rsid w:val="77A078BC"/>
    <w:rsid w:val="77A4DCC3"/>
    <w:rsid w:val="77A8A875"/>
    <w:rsid w:val="77AC166B"/>
    <w:rsid w:val="77ACD34D"/>
    <w:rsid w:val="77AE0467"/>
    <w:rsid w:val="77AEEB33"/>
    <w:rsid w:val="77B1DB97"/>
    <w:rsid w:val="77B3DC3E"/>
    <w:rsid w:val="77B45F39"/>
    <w:rsid w:val="77B4925F"/>
    <w:rsid w:val="77B7B0C7"/>
    <w:rsid w:val="77BA9CFB"/>
    <w:rsid w:val="77C01E5A"/>
    <w:rsid w:val="77C1B79C"/>
    <w:rsid w:val="77C7E9A6"/>
    <w:rsid w:val="77CA4C8E"/>
    <w:rsid w:val="77CC93DB"/>
    <w:rsid w:val="77CCD41D"/>
    <w:rsid w:val="77CD47B9"/>
    <w:rsid w:val="77CDE63B"/>
    <w:rsid w:val="77CE496E"/>
    <w:rsid w:val="77D12AF9"/>
    <w:rsid w:val="77D28A43"/>
    <w:rsid w:val="77D68CA9"/>
    <w:rsid w:val="77D76468"/>
    <w:rsid w:val="77D77796"/>
    <w:rsid w:val="77D83EC9"/>
    <w:rsid w:val="77DAE52C"/>
    <w:rsid w:val="77DD90FC"/>
    <w:rsid w:val="77E70431"/>
    <w:rsid w:val="77E7A23E"/>
    <w:rsid w:val="77E95C95"/>
    <w:rsid w:val="77EABB7E"/>
    <w:rsid w:val="77EBD933"/>
    <w:rsid w:val="77EEDFED"/>
    <w:rsid w:val="77F0870E"/>
    <w:rsid w:val="77F32587"/>
    <w:rsid w:val="77F822C2"/>
    <w:rsid w:val="77F983A1"/>
    <w:rsid w:val="77F9C5F5"/>
    <w:rsid w:val="77FDF5AA"/>
    <w:rsid w:val="77FEBC30"/>
    <w:rsid w:val="780ABEF2"/>
    <w:rsid w:val="780AED7B"/>
    <w:rsid w:val="780B64E5"/>
    <w:rsid w:val="780C9D0D"/>
    <w:rsid w:val="780D9953"/>
    <w:rsid w:val="780FCA5A"/>
    <w:rsid w:val="78125D4D"/>
    <w:rsid w:val="78130241"/>
    <w:rsid w:val="78142254"/>
    <w:rsid w:val="781635B5"/>
    <w:rsid w:val="781CFECD"/>
    <w:rsid w:val="7820567B"/>
    <w:rsid w:val="78222041"/>
    <w:rsid w:val="78222B05"/>
    <w:rsid w:val="78235835"/>
    <w:rsid w:val="7825B59E"/>
    <w:rsid w:val="782819F9"/>
    <w:rsid w:val="782B71A3"/>
    <w:rsid w:val="782EE946"/>
    <w:rsid w:val="782EF442"/>
    <w:rsid w:val="782F9491"/>
    <w:rsid w:val="78331F1F"/>
    <w:rsid w:val="7835B789"/>
    <w:rsid w:val="7836F0FC"/>
    <w:rsid w:val="783A3ACF"/>
    <w:rsid w:val="783ACADF"/>
    <w:rsid w:val="783C6F08"/>
    <w:rsid w:val="783CAB79"/>
    <w:rsid w:val="783E49BE"/>
    <w:rsid w:val="783F8F03"/>
    <w:rsid w:val="78402B5C"/>
    <w:rsid w:val="7840E0D7"/>
    <w:rsid w:val="78428594"/>
    <w:rsid w:val="78433A69"/>
    <w:rsid w:val="7844AA0F"/>
    <w:rsid w:val="7847AE78"/>
    <w:rsid w:val="7847E116"/>
    <w:rsid w:val="7851C199"/>
    <w:rsid w:val="78570B19"/>
    <w:rsid w:val="785851D3"/>
    <w:rsid w:val="7858FB01"/>
    <w:rsid w:val="785AE643"/>
    <w:rsid w:val="785B7CC0"/>
    <w:rsid w:val="785D2F7A"/>
    <w:rsid w:val="785F5816"/>
    <w:rsid w:val="785F673F"/>
    <w:rsid w:val="786028EF"/>
    <w:rsid w:val="7861AFA1"/>
    <w:rsid w:val="7864D221"/>
    <w:rsid w:val="78688D7F"/>
    <w:rsid w:val="78692807"/>
    <w:rsid w:val="786C1DB1"/>
    <w:rsid w:val="786D06B3"/>
    <w:rsid w:val="786D655C"/>
    <w:rsid w:val="7876ECBF"/>
    <w:rsid w:val="787A5A61"/>
    <w:rsid w:val="787AA00E"/>
    <w:rsid w:val="787B5A87"/>
    <w:rsid w:val="787D9BBE"/>
    <w:rsid w:val="787E7FB0"/>
    <w:rsid w:val="787FD250"/>
    <w:rsid w:val="7883BEBF"/>
    <w:rsid w:val="7883CB5A"/>
    <w:rsid w:val="788555D4"/>
    <w:rsid w:val="7886B4F7"/>
    <w:rsid w:val="7886E85E"/>
    <w:rsid w:val="78880963"/>
    <w:rsid w:val="7888AA0E"/>
    <w:rsid w:val="7888E983"/>
    <w:rsid w:val="7889DA73"/>
    <w:rsid w:val="788B0B78"/>
    <w:rsid w:val="788C24B7"/>
    <w:rsid w:val="788CD5C1"/>
    <w:rsid w:val="78915254"/>
    <w:rsid w:val="7892964D"/>
    <w:rsid w:val="78936887"/>
    <w:rsid w:val="789695C3"/>
    <w:rsid w:val="78981293"/>
    <w:rsid w:val="789D6989"/>
    <w:rsid w:val="78A71B73"/>
    <w:rsid w:val="78A81B3D"/>
    <w:rsid w:val="78A989AE"/>
    <w:rsid w:val="78A9C9A1"/>
    <w:rsid w:val="78AC223F"/>
    <w:rsid w:val="78AF80CE"/>
    <w:rsid w:val="78AF8B4F"/>
    <w:rsid w:val="78B08970"/>
    <w:rsid w:val="78B4DADB"/>
    <w:rsid w:val="78BB3D9A"/>
    <w:rsid w:val="78BE9B36"/>
    <w:rsid w:val="78C0272A"/>
    <w:rsid w:val="78C191C6"/>
    <w:rsid w:val="78C2D4A1"/>
    <w:rsid w:val="78C4A96C"/>
    <w:rsid w:val="78C673B6"/>
    <w:rsid w:val="78C70D59"/>
    <w:rsid w:val="78C7BD0D"/>
    <w:rsid w:val="78CA11CA"/>
    <w:rsid w:val="78CA4D5E"/>
    <w:rsid w:val="78CCEABE"/>
    <w:rsid w:val="78CFFE0E"/>
    <w:rsid w:val="78D2E397"/>
    <w:rsid w:val="78D71CDE"/>
    <w:rsid w:val="78D77AB8"/>
    <w:rsid w:val="78D7D42E"/>
    <w:rsid w:val="78D88B46"/>
    <w:rsid w:val="78D8E01E"/>
    <w:rsid w:val="78D94370"/>
    <w:rsid w:val="78DD2B51"/>
    <w:rsid w:val="78DD3981"/>
    <w:rsid w:val="78DD9DCE"/>
    <w:rsid w:val="78DE2DDA"/>
    <w:rsid w:val="78DE4137"/>
    <w:rsid w:val="78DEEA2F"/>
    <w:rsid w:val="78E0DEEF"/>
    <w:rsid w:val="78E68D3D"/>
    <w:rsid w:val="78EA9CF2"/>
    <w:rsid w:val="78EFBF7D"/>
    <w:rsid w:val="78EFCD9B"/>
    <w:rsid w:val="78F26ADD"/>
    <w:rsid w:val="78F34140"/>
    <w:rsid w:val="78F442A0"/>
    <w:rsid w:val="78F75C10"/>
    <w:rsid w:val="78F7F5BC"/>
    <w:rsid w:val="78F8E916"/>
    <w:rsid w:val="78FBBA05"/>
    <w:rsid w:val="78FC6D32"/>
    <w:rsid w:val="7901218D"/>
    <w:rsid w:val="79072CC2"/>
    <w:rsid w:val="790E6B10"/>
    <w:rsid w:val="790F8E0B"/>
    <w:rsid w:val="79131EBB"/>
    <w:rsid w:val="7923A413"/>
    <w:rsid w:val="79248A3B"/>
    <w:rsid w:val="79250C90"/>
    <w:rsid w:val="792EB153"/>
    <w:rsid w:val="7932C803"/>
    <w:rsid w:val="7933794D"/>
    <w:rsid w:val="793442FA"/>
    <w:rsid w:val="7935E819"/>
    <w:rsid w:val="7939F00F"/>
    <w:rsid w:val="793F79C6"/>
    <w:rsid w:val="793FC98E"/>
    <w:rsid w:val="7943DAE3"/>
    <w:rsid w:val="7943EC34"/>
    <w:rsid w:val="7946412A"/>
    <w:rsid w:val="79495DD6"/>
    <w:rsid w:val="794DD15C"/>
    <w:rsid w:val="7957873F"/>
    <w:rsid w:val="7957FD64"/>
    <w:rsid w:val="795A1770"/>
    <w:rsid w:val="795A23BA"/>
    <w:rsid w:val="795C315D"/>
    <w:rsid w:val="795D97A2"/>
    <w:rsid w:val="795E143E"/>
    <w:rsid w:val="795EB067"/>
    <w:rsid w:val="795F8730"/>
    <w:rsid w:val="7961A5BF"/>
    <w:rsid w:val="7964DD0D"/>
    <w:rsid w:val="79659C17"/>
    <w:rsid w:val="7965ABC6"/>
    <w:rsid w:val="7965F390"/>
    <w:rsid w:val="79660914"/>
    <w:rsid w:val="79663A66"/>
    <w:rsid w:val="79695243"/>
    <w:rsid w:val="796A6DA4"/>
    <w:rsid w:val="796B3428"/>
    <w:rsid w:val="796E15DE"/>
    <w:rsid w:val="797070C3"/>
    <w:rsid w:val="7970CF8F"/>
    <w:rsid w:val="797347F7"/>
    <w:rsid w:val="79764514"/>
    <w:rsid w:val="797AA4A2"/>
    <w:rsid w:val="797FA8A9"/>
    <w:rsid w:val="7981353F"/>
    <w:rsid w:val="79829E6E"/>
    <w:rsid w:val="7986D312"/>
    <w:rsid w:val="798772CE"/>
    <w:rsid w:val="7988D1D2"/>
    <w:rsid w:val="7989B4C8"/>
    <w:rsid w:val="798AE57D"/>
    <w:rsid w:val="798B13A9"/>
    <w:rsid w:val="798BA989"/>
    <w:rsid w:val="7990A524"/>
    <w:rsid w:val="79916BEA"/>
    <w:rsid w:val="799812C3"/>
    <w:rsid w:val="79986966"/>
    <w:rsid w:val="799CAA5C"/>
    <w:rsid w:val="799DAA28"/>
    <w:rsid w:val="79A24CF5"/>
    <w:rsid w:val="79A2658F"/>
    <w:rsid w:val="79A40591"/>
    <w:rsid w:val="79A58724"/>
    <w:rsid w:val="79A5CFA4"/>
    <w:rsid w:val="79A64C8A"/>
    <w:rsid w:val="79A69B26"/>
    <w:rsid w:val="79A82052"/>
    <w:rsid w:val="79A99293"/>
    <w:rsid w:val="79AA1073"/>
    <w:rsid w:val="79AACF7C"/>
    <w:rsid w:val="79ABF890"/>
    <w:rsid w:val="79ADAB6D"/>
    <w:rsid w:val="79AED2A2"/>
    <w:rsid w:val="79AF8E74"/>
    <w:rsid w:val="79AFC1FE"/>
    <w:rsid w:val="79AFD869"/>
    <w:rsid w:val="79B38A83"/>
    <w:rsid w:val="79B43F2A"/>
    <w:rsid w:val="79B6CEDE"/>
    <w:rsid w:val="79B820F1"/>
    <w:rsid w:val="79B913FC"/>
    <w:rsid w:val="79BBE22F"/>
    <w:rsid w:val="79BD0AA5"/>
    <w:rsid w:val="79BD1195"/>
    <w:rsid w:val="79BD98DA"/>
    <w:rsid w:val="79BE7279"/>
    <w:rsid w:val="79BEA540"/>
    <w:rsid w:val="79BFF2F1"/>
    <w:rsid w:val="79C11A9D"/>
    <w:rsid w:val="79C1EC81"/>
    <w:rsid w:val="79C412A1"/>
    <w:rsid w:val="79C4660C"/>
    <w:rsid w:val="79C548C5"/>
    <w:rsid w:val="79C867B6"/>
    <w:rsid w:val="79C8EAC5"/>
    <w:rsid w:val="79CAF45E"/>
    <w:rsid w:val="79CB91BB"/>
    <w:rsid w:val="79CE26D4"/>
    <w:rsid w:val="79CE9929"/>
    <w:rsid w:val="79D34A0C"/>
    <w:rsid w:val="79D69984"/>
    <w:rsid w:val="79D78EB4"/>
    <w:rsid w:val="79D92456"/>
    <w:rsid w:val="79DA7BCE"/>
    <w:rsid w:val="79DC4DC7"/>
    <w:rsid w:val="79DDC47A"/>
    <w:rsid w:val="79DDFD35"/>
    <w:rsid w:val="79DF02E9"/>
    <w:rsid w:val="79E0D27D"/>
    <w:rsid w:val="79E2335F"/>
    <w:rsid w:val="79E28697"/>
    <w:rsid w:val="79E2C400"/>
    <w:rsid w:val="79E2DA1B"/>
    <w:rsid w:val="79E62041"/>
    <w:rsid w:val="79E774CF"/>
    <w:rsid w:val="79E7A9F6"/>
    <w:rsid w:val="79E83985"/>
    <w:rsid w:val="79E946C4"/>
    <w:rsid w:val="79EBC8CA"/>
    <w:rsid w:val="79EDB27D"/>
    <w:rsid w:val="79F0AB10"/>
    <w:rsid w:val="79FBC502"/>
    <w:rsid w:val="7A00B458"/>
    <w:rsid w:val="7A00BC52"/>
    <w:rsid w:val="7A082F5D"/>
    <w:rsid w:val="7A098277"/>
    <w:rsid w:val="7A0A9A40"/>
    <w:rsid w:val="7A0B3099"/>
    <w:rsid w:val="7A0D248C"/>
    <w:rsid w:val="7A10DB29"/>
    <w:rsid w:val="7A11279A"/>
    <w:rsid w:val="7A17F22D"/>
    <w:rsid w:val="7A1965E7"/>
    <w:rsid w:val="7A1D3A58"/>
    <w:rsid w:val="7A1F0629"/>
    <w:rsid w:val="7A261AE5"/>
    <w:rsid w:val="7A27154C"/>
    <w:rsid w:val="7A277D86"/>
    <w:rsid w:val="7A27D7EF"/>
    <w:rsid w:val="7A287DA0"/>
    <w:rsid w:val="7A2885E0"/>
    <w:rsid w:val="7A28DC71"/>
    <w:rsid w:val="7A2B011E"/>
    <w:rsid w:val="7A2FD7EF"/>
    <w:rsid w:val="7A33AFFB"/>
    <w:rsid w:val="7A3427D3"/>
    <w:rsid w:val="7A367E80"/>
    <w:rsid w:val="7A3A54B4"/>
    <w:rsid w:val="7A407ABB"/>
    <w:rsid w:val="7A42A6DE"/>
    <w:rsid w:val="7A446988"/>
    <w:rsid w:val="7A501675"/>
    <w:rsid w:val="7A508ACF"/>
    <w:rsid w:val="7A52856C"/>
    <w:rsid w:val="7A541E99"/>
    <w:rsid w:val="7A55B0B3"/>
    <w:rsid w:val="7A5656C8"/>
    <w:rsid w:val="7A5A7E20"/>
    <w:rsid w:val="7A5AD31C"/>
    <w:rsid w:val="7A5ADC8C"/>
    <w:rsid w:val="7A5C1DF0"/>
    <w:rsid w:val="7A5CCFD3"/>
    <w:rsid w:val="7A5FCF67"/>
    <w:rsid w:val="7A6448A7"/>
    <w:rsid w:val="7A64DA83"/>
    <w:rsid w:val="7A69CA22"/>
    <w:rsid w:val="7A69DEF4"/>
    <w:rsid w:val="7A6D09B6"/>
    <w:rsid w:val="7A6FA460"/>
    <w:rsid w:val="7A6FCEFD"/>
    <w:rsid w:val="7A718D26"/>
    <w:rsid w:val="7A7296BB"/>
    <w:rsid w:val="7A738924"/>
    <w:rsid w:val="7A76B96B"/>
    <w:rsid w:val="7A777243"/>
    <w:rsid w:val="7A795AED"/>
    <w:rsid w:val="7A7A526A"/>
    <w:rsid w:val="7A7D3A2A"/>
    <w:rsid w:val="7A7F5BC0"/>
    <w:rsid w:val="7A805270"/>
    <w:rsid w:val="7A81DFCF"/>
    <w:rsid w:val="7A83F5EC"/>
    <w:rsid w:val="7A871E0F"/>
    <w:rsid w:val="7A8D26F8"/>
    <w:rsid w:val="7A8F7D6E"/>
    <w:rsid w:val="7A906EA0"/>
    <w:rsid w:val="7A9148C6"/>
    <w:rsid w:val="7A91A245"/>
    <w:rsid w:val="7A945F25"/>
    <w:rsid w:val="7A94CD6F"/>
    <w:rsid w:val="7A970658"/>
    <w:rsid w:val="7A971CED"/>
    <w:rsid w:val="7A984494"/>
    <w:rsid w:val="7A9ACA67"/>
    <w:rsid w:val="7A9D39CE"/>
    <w:rsid w:val="7AA402A1"/>
    <w:rsid w:val="7AA55D2F"/>
    <w:rsid w:val="7AAA3C57"/>
    <w:rsid w:val="7AABE6DC"/>
    <w:rsid w:val="7AB4B416"/>
    <w:rsid w:val="7AB4BC12"/>
    <w:rsid w:val="7AB577E7"/>
    <w:rsid w:val="7AB7A216"/>
    <w:rsid w:val="7AB7AB67"/>
    <w:rsid w:val="7AB7B8ED"/>
    <w:rsid w:val="7ABC5077"/>
    <w:rsid w:val="7ABFD82A"/>
    <w:rsid w:val="7AC0EF8F"/>
    <w:rsid w:val="7AC33588"/>
    <w:rsid w:val="7AC49C9E"/>
    <w:rsid w:val="7AC678EF"/>
    <w:rsid w:val="7AC7336E"/>
    <w:rsid w:val="7ACD5157"/>
    <w:rsid w:val="7ACE838C"/>
    <w:rsid w:val="7ACF320F"/>
    <w:rsid w:val="7ACF501A"/>
    <w:rsid w:val="7AD26AE5"/>
    <w:rsid w:val="7AD6B43F"/>
    <w:rsid w:val="7AD70EFB"/>
    <w:rsid w:val="7AD755C8"/>
    <w:rsid w:val="7AD9A961"/>
    <w:rsid w:val="7ADA2B26"/>
    <w:rsid w:val="7ADCB30D"/>
    <w:rsid w:val="7AE22274"/>
    <w:rsid w:val="7AE70516"/>
    <w:rsid w:val="7AE925D0"/>
    <w:rsid w:val="7AE9BD45"/>
    <w:rsid w:val="7AEACA77"/>
    <w:rsid w:val="7AECE95C"/>
    <w:rsid w:val="7AEE72F2"/>
    <w:rsid w:val="7AF36677"/>
    <w:rsid w:val="7AF48F17"/>
    <w:rsid w:val="7AF7EF96"/>
    <w:rsid w:val="7AFAD7C2"/>
    <w:rsid w:val="7AFCFAB2"/>
    <w:rsid w:val="7AFDE17B"/>
    <w:rsid w:val="7AFEE671"/>
    <w:rsid w:val="7AFF8620"/>
    <w:rsid w:val="7B003C04"/>
    <w:rsid w:val="7B01006C"/>
    <w:rsid w:val="7B046DA6"/>
    <w:rsid w:val="7B07E158"/>
    <w:rsid w:val="7B084810"/>
    <w:rsid w:val="7B0BA3C1"/>
    <w:rsid w:val="7B0C76DA"/>
    <w:rsid w:val="7B0C873C"/>
    <w:rsid w:val="7B0DB826"/>
    <w:rsid w:val="7B112FCF"/>
    <w:rsid w:val="7B146FED"/>
    <w:rsid w:val="7B1498D4"/>
    <w:rsid w:val="7B188E25"/>
    <w:rsid w:val="7B199D19"/>
    <w:rsid w:val="7B1BE1E2"/>
    <w:rsid w:val="7B1D36F7"/>
    <w:rsid w:val="7B1FBAD8"/>
    <w:rsid w:val="7B225287"/>
    <w:rsid w:val="7B23E825"/>
    <w:rsid w:val="7B2482EC"/>
    <w:rsid w:val="7B272014"/>
    <w:rsid w:val="7B27DC34"/>
    <w:rsid w:val="7B28B656"/>
    <w:rsid w:val="7B2E7DBD"/>
    <w:rsid w:val="7B2FF355"/>
    <w:rsid w:val="7B314C27"/>
    <w:rsid w:val="7B334010"/>
    <w:rsid w:val="7B342118"/>
    <w:rsid w:val="7B39E8B3"/>
    <w:rsid w:val="7B3A035E"/>
    <w:rsid w:val="7B40BA4D"/>
    <w:rsid w:val="7B48FEF3"/>
    <w:rsid w:val="7B492AF4"/>
    <w:rsid w:val="7B4942F0"/>
    <w:rsid w:val="7B494729"/>
    <w:rsid w:val="7B496495"/>
    <w:rsid w:val="7B496697"/>
    <w:rsid w:val="7B4AA303"/>
    <w:rsid w:val="7B4AB0EF"/>
    <w:rsid w:val="7B4C6EFF"/>
    <w:rsid w:val="7B4CF4E3"/>
    <w:rsid w:val="7B4D5D21"/>
    <w:rsid w:val="7B5196B3"/>
    <w:rsid w:val="7B595432"/>
    <w:rsid w:val="7B5A95E8"/>
    <w:rsid w:val="7B5B0C23"/>
    <w:rsid w:val="7B5C7EE1"/>
    <w:rsid w:val="7B5E33C8"/>
    <w:rsid w:val="7B60CEA9"/>
    <w:rsid w:val="7B615755"/>
    <w:rsid w:val="7B624152"/>
    <w:rsid w:val="7B62D3F8"/>
    <w:rsid w:val="7B6393A9"/>
    <w:rsid w:val="7B6558D6"/>
    <w:rsid w:val="7B6671F4"/>
    <w:rsid w:val="7B690617"/>
    <w:rsid w:val="7B6E4A62"/>
    <w:rsid w:val="7B6EE916"/>
    <w:rsid w:val="7B6F3E5B"/>
    <w:rsid w:val="7B73BF30"/>
    <w:rsid w:val="7B75207E"/>
    <w:rsid w:val="7B78414F"/>
    <w:rsid w:val="7B78BF99"/>
    <w:rsid w:val="7B7A5296"/>
    <w:rsid w:val="7B7E2FE1"/>
    <w:rsid w:val="7B7F88B3"/>
    <w:rsid w:val="7B7FDAF5"/>
    <w:rsid w:val="7B80F38D"/>
    <w:rsid w:val="7B86DC1F"/>
    <w:rsid w:val="7B8EF38F"/>
    <w:rsid w:val="7B919537"/>
    <w:rsid w:val="7B933D8A"/>
    <w:rsid w:val="7B94E016"/>
    <w:rsid w:val="7B9512E7"/>
    <w:rsid w:val="7B9544D6"/>
    <w:rsid w:val="7B959C47"/>
    <w:rsid w:val="7B96E212"/>
    <w:rsid w:val="7B991538"/>
    <w:rsid w:val="7B9BF98E"/>
    <w:rsid w:val="7BA05214"/>
    <w:rsid w:val="7BA2CE9C"/>
    <w:rsid w:val="7BA7C6C4"/>
    <w:rsid w:val="7BA7CB43"/>
    <w:rsid w:val="7BAA21E8"/>
    <w:rsid w:val="7BAE9E94"/>
    <w:rsid w:val="7BB0217A"/>
    <w:rsid w:val="7BB8C21D"/>
    <w:rsid w:val="7BB97878"/>
    <w:rsid w:val="7BC4DFA3"/>
    <w:rsid w:val="7BC63E0E"/>
    <w:rsid w:val="7BC78961"/>
    <w:rsid w:val="7BC8FA7A"/>
    <w:rsid w:val="7BC97BC0"/>
    <w:rsid w:val="7BCCB0A8"/>
    <w:rsid w:val="7BCE8458"/>
    <w:rsid w:val="7BD0BB8A"/>
    <w:rsid w:val="7BD1A372"/>
    <w:rsid w:val="7BD4FB3A"/>
    <w:rsid w:val="7BD6D3F1"/>
    <w:rsid w:val="7BD772C3"/>
    <w:rsid w:val="7BDE4DFF"/>
    <w:rsid w:val="7BDFDB5F"/>
    <w:rsid w:val="7BE052DA"/>
    <w:rsid w:val="7BE360E5"/>
    <w:rsid w:val="7BE7299A"/>
    <w:rsid w:val="7BE87DB7"/>
    <w:rsid w:val="7BEA6C14"/>
    <w:rsid w:val="7BEAD8A9"/>
    <w:rsid w:val="7BEB1BC3"/>
    <w:rsid w:val="7BEB301B"/>
    <w:rsid w:val="7BEC8AE8"/>
    <w:rsid w:val="7BED6551"/>
    <w:rsid w:val="7BEF5C80"/>
    <w:rsid w:val="7BF0B975"/>
    <w:rsid w:val="7BF21413"/>
    <w:rsid w:val="7BF3730E"/>
    <w:rsid w:val="7BF51839"/>
    <w:rsid w:val="7BF785D2"/>
    <w:rsid w:val="7BF9BA78"/>
    <w:rsid w:val="7BF9EC17"/>
    <w:rsid w:val="7BFC4390"/>
    <w:rsid w:val="7BFD0DD4"/>
    <w:rsid w:val="7C01F8BC"/>
    <w:rsid w:val="7C0315E1"/>
    <w:rsid w:val="7C06112A"/>
    <w:rsid w:val="7C06A353"/>
    <w:rsid w:val="7C0E99ED"/>
    <w:rsid w:val="7C129BC2"/>
    <w:rsid w:val="7C13DED4"/>
    <w:rsid w:val="7C170359"/>
    <w:rsid w:val="7C1CB2E2"/>
    <w:rsid w:val="7C1EA442"/>
    <w:rsid w:val="7C217A0D"/>
    <w:rsid w:val="7C22A900"/>
    <w:rsid w:val="7C28F03F"/>
    <w:rsid w:val="7C2A0AA7"/>
    <w:rsid w:val="7C2A4C96"/>
    <w:rsid w:val="7C2AF824"/>
    <w:rsid w:val="7C2C9E6F"/>
    <w:rsid w:val="7C2FC338"/>
    <w:rsid w:val="7C307823"/>
    <w:rsid w:val="7C315E7A"/>
    <w:rsid w:val="7C3620BA"/>
    <w:rsid w:val="7C3A3B9F"/>
    <w:rsid w:val="7C3B1E78"/>
    <w:rsid w:val="7C3BBF4F"/>
    <w:rsid w:val="7C3E1BE7"/>
    <w:rsid w:val="7C4050B8"/>
    <w:rsid w:val="7C414199"/>
    <w:rsid w:val="7C42A00B"/>
    <w:rsid w:val="7C42B162"/>
    <w:rsid w:val="7C434691"/>
    <w:rsid w:val="7C43B5D8"/>
    <w:rsid w:val="7C456CED"/>
    <w:rsid w:val="7C49A0F3"/>
    <w:rsid w:val="7C49B782"/>
    <w:rsid w:val="7C49B9BC"/>
    <w:rsid w:val="7C4A6AB0"/>
    <w:rsid w:val="7C4B2506"/>
    <w:rsid w:val="7C4C8181"/>
    <w:rsid w:val="7C4CDD1C"/>
    <w:rsid w:val="7C4D4A27"/>
    <w:rsid w:val="7C4D6505"/>
    <w:rsid w:val="7C4E2B0F"/>
    <w:rsid w:val="7C4E4EA7"/>
    <w:rsid w:val="7C4FEA66"/>
    <w:rsid w:val="7C5AA8E5"/>
    <w:rsid w:val="7C5F840E"/>
    <w:rsid w:val="7C5FE11A"/>
    <w:rsid w:val="7C60495D"/>
    <w:rsid w:val="7C607892"/>
    <w:rsid w:val="7C60D410"/>
    <w:rsid w:val="7C6295B3"/>
    <w:rsid w:val="7C64CB5E"/>
    <w:rsid w:val="7C667AE9"/>
    <w:rsid w:val="7C686FE3"/>
    <w:rsid w:val="7C69DF0F"/>
    <w:rsid w:val="7C6D352B"/>
    <w:rsid w:val="7C6EEAF4"/>
    <w:rsid w:val="7C6F8A53"/>
    <w:rsid w:val="7C6F90A6"/>
    <w:rsid w:val="7C720400"/>
    <w:rsid w:val="7C7497EF"/>
    <w:rsid w:val="7C7763D2"/>
    <w:rsid w:val="7C77C1BE"/>
    <w:rsid w:val="7C7B9D32"/>
    <w:rsid w:val="7C7C1DE7"/>
    <w:rsid w:val="7C7F4242"/>
    <w:rsid w:val="7C8A0455"/>
    <w:rsid w:val="7C920806"/>
    <w:rsid w:val="7C93878C"/>
    <w:rsid w:val="7C93EB04"/>
    <w:rsid w:val="7C97D935"/>
    <w:rsid w:val="7C99F46A"/>
    <w:rsid w:val="7C9A3664"/>
    <w:rsid w:val="7C9AC394"/>
    <w:rsid w:val="7C9D89EA"/>
    <w:rsid w:val="7CA5C1B2"/>
    <w:rsid w:val="7CA943E0"/>
    <w:rsid w:val="7CB08613"/>
    <w:rsid w:val="7CB2196E"/>
    <w:rsid w:val="7CB2236F"/>
    <w:rsid w:val="7CB5976E"/>
    <w:rsid w:val="7CB597CB"/>
    <w:rsid w:val="7CB6FFE8"/>
    <w:rsid w:val="7CB977BE"/>
    <w:rsid w:val="7CB9EAD6"/>
    <w:rsid w:val="7CBA3068"/>
    <w:rsid w:val="7CBB3E1E"/>
    <w:rsid w:val="7CBDEAB1"/>
    <w:rsid w:val="7CC31B5E"/>
    <w:rsid w:val="7CC37469"/>
    <w:rsid w:val="7CC48D91"/>
    <w:rsid w:val="7CC4BF33"/>
    <w:rsid w:val="7CC50C56"/>
    <w:rsid w:val="7CC68153"/>
    <w:rsid w:val="7CC7906B"/>
    <w:rsid w:val="7CC82BA1"/>
    <w:rsid w:val="7CC8D466"/>
    <w:rsid w:val="7CC96FEA"/>
    <w:rsid w:val="7CCD3BCF"/>
    <w:rsid w:val="7CCD5373"/>
    <w:rsid w:val="7CCD807F"/>
    <w:rsid w:val="7CD8FC46"/>
    <w:rsid w:val="7CDACD87"/>
    <w:rsid w:val="7CDB304A"/>
    <w:rsid w:val="7CE79E64"/>
    <w:rsid w:val="7CE84BD5"/>
    <w:rsid w:val="7CE8C24A"/>
    <w:rsid w:val="7CE8CCEC"/>
    <w:rsid w:val="7CE9EEAB"/>
    <w:rsid w:val="7CEC030D"/>
    <w:rsid w:val="7CEC25EC"/>
    <w:rsid w:val="7CED068F"/>
    <w:rsid w:val="7CED2A58"/>
    <w:rsid w:val="7CF2C6B3"/>
    <w:rsid w:val="7CF315CE"/>
    <w:rsid w:val="7CF457AC"/>
    <w:rsid w:val="7CF5B0FE"/>
    <w:rsid w:val="7CF5E5FE"/>
    <w:rsid w:val="7CFAD285"/>
    <w:rsid w:val="7CFB1265"/>
    <w:rsid w:val="7CFBF159"/>
    <w:rsid w:val="7CFDECA3"/>
    <w:rsid w:val="7D002074"/>
    <w:rsid w:val="7D00E401"/>
    <w:rsid w:val="7D03D9E6"/>
    <w:rsid w:val="7D070815"/>
    <w:rsid w:val="7D0862E2"/>
    <w:rsid w:val="7D0CDA33"/>
    <w:rsid w:val="7D0D5ACD"/>
    <w:rsid w:val="7D0FA708"/>
    <w:rsid w:val="7D114785"/>
    <w:rsid w:val="7D12DD9F"/>
    <w:rsid w:val="7D17B68B"/>
    <w:rsid w:val="7D1A0260"/>
    <w:rsid w:val="7D1AE232"/>
    <w:rsid w:val="7D1C6D33"/>
    <w:rsid w:val="7D22C061"/>
    <w:rsid w:val="7D230676"/>
    <w:rsid w:val="7D262446"/>
    <w:rsid w:val="7D277C4C"/>
    <w:rsid w:val="7D28F6EA"/>
    <w:rsid w:val="7D2BC72D"/>
    <w:rsid w:val="7D2D3376"/>
    <w:rsid w:val="7D31BDC2"/>
    <w:rsid w:val="7D329597"/>
    <w:rsid w:val="7D3692CF"/>
    <w:rsid w:val="7D387584"/>
    <w:rsid w:val="7D397AC3"/>
    <w:rsid w:val="7D3DF262"/>
    <w:rsid w:val="7D41D916"/>
    <w:rsid w:val="7D433CB2"/>
    <w:rsid w:val="7D470F2F"/>
    <w:rsid w:val="7D49173A"/>
    <w:rsid w:val="7D4A00DB"/>
    <w:rsid w:val="7D4B650E"/>
    <w:rsid w:val="7D4C2F82"/>
    <w:rsid w:val="7D4C5991"/>
    <w:rsid w:val="7D4FD0FB"/>
    <w:rsid w:val="7D53FAC6"/>
    <w:rsid w:val="7D5459ED"/>
    <w:rsid w:val="7D560703"/>
    <w:rsid w:val="7D57E290"/>
    <w:rsid w:val="7D57EE98"/>
    <w:rsid w:val="7D5A4E3C"/>
    <w:rsid w:val="7D5A57E1"/>
    <w:rsid w:val="7D5CA41E"/>
    <w:rsid w:val="7D5CFA72"/>
    <w:rsid w:val="7D5F009C"/>
    <w:rsid w:val="7D600AF0"/>
    <w:rsid w:val="7D61EE05"/>
    <w:rsid w:val="7D647287"/>
    <w:rsid w:val="7D64B74A"/>
    <w:rsid w:val="7D67001F"/>
    <w:rsid w:val="7D67CCC6"/>
    <w:rsid w:val="7D68EC06"/>
    <w:rsid w:val="7D6915CF"/>
    <w:rsid w:val="7D69EC45"/>
    <w:rsid w:val="7D730FD7"/>
    <w:rsid w:val="7D739F35"/>
    <w:rsid w:val="7D73C802"/>
    <w:rsid w:val="7D7490BC"/>
    <w:rsid w:val="7D7697C2"/>
    <w:rsid w:val="7D76A9C4"/>
    <w:rsid w:val="7D7B8269"/>
    <w:rsid w:val="7D7BBF8F"/>
    <w:rsid w:val="7D7E278C"/>
    <w:rsid w:val="7D80B603"/>
    <w:rsid w:val="7D80D56D"/>
    <w:rsid w:val="7D82BC45"/>
    <w:rsid w:val="7D837D76"/>
    <w:rsid w:val="7D86CA59"/>
    <w:rsid w:val="7D89FD1E"/>
    <w:rsid w:val="7D8AA2FB"/>
    <w:rsid w:val="7D8BBEC1"/>
    <w:rsid w:val="7D8E6E10"/>
    <w:rsid w:val="7D8F56EC"/>
    <w:rsid w:val="7D900C6D"/>
    <w:rsid w:val="7D929901"/>
    <w:rsid w:val="7D949952"/>
    <w:rsid w:val="7D976F8A"/>
    <w:rsid w:val="7D992069"/>
    <w:rsid w:val="7D9C0420"/>
    <w:rsid w:val="7D9C84FD"/>
    <w:rsid w:val="7D9CD208"/>
    <w:rsid w:val="7D9D3BD0"/>
    <w:rsid w:val="7D9E2DC4"/>
    <w:rsid w:val="7D9E6FAD"/>
    <w:rsid w:val="7D9ED4E3"/>
    <w:rsid w:val="7DA22786"/>
    <w:rsid w:val="7DA32A87"/>
    <w:rsid w:val="7DA35D3C"/>
    <w:rsid w:val="7DAAD1E3"/>
    <w:rsid w:val="7DAB7081"/>
    <w:rsid w:val="7DAD9C8E"/>
    <w:rsid w:val="7DAFF2FE"/>
    <w:rsid w:val="7DB02214"/>
    <w:rsid w:val="7DB0992D"/>
    <w:rsid w:val="7DB335AC"/>
    <w:rsid w:val="7DB41763"/>
    <w:rsid w:val="7DB720AF"/>
    <w:rsid w:val="7DB9AA24"/>
    <w:rsid w:val="7DBA41E8"/>
    <w:rsid w:val="7DBEEA08"/>
    <w:rsid w:val="7DC4FABD"/>
    <w:rsid w:val="7DC6730B"/>
    <w:rsid w:val="7DC72FF2"/>
    <w:rsid w:val="7DC78C3E"/>
    <w:rsid w:val="7DC9823D"/>
    <w:rsid w:val="7DCB8138"/>
    <w:rsid w:val="7DCD8045"/>
    <w:rsid w:val="7DCDA4EA"/>
    <w:rsid w:val="7DD08D03"/>
    <w:rsid w:val="7DD15719"/>
    <w:rsid w:val="7DD31FE6"/>
    <w:rsid w:val="7DD358C0"/>
    <w:rsid w:val="7DD3F030"/>
    <w:rsid w:val="7DD7CA0B"/>
    <w:rsid w:val="7DD8B3CD"/>
    <w:rsid w:val="7DD91146"/>
    <w:rsid w:val="7DDE8089"/>
    <w:rsid w:val="7DE337F1"/>
    <w:rsid w:val="7DE5B2EC"/>
    <w:rsid w:val="7DE89A2A"/>
    <w:rsid w:val="7DEA807E"/>
    <w:rsid w:val="7DEF9573"/>
    <w:rsid w:val="7DEFB2B6"/>
    <w:rsid w:val="7DF09FD4"/>
    <w:rsid w:val="7DF30975"/>
    <w:rsid w:val="7DF36BC1"/>
    <w:rsid w:val="7DF805C3"/>
    <w:rsid w:val="7DFDE8FD"/>
    <w:rsid w:val="7DFE34AB"/>
    <w:rsid w:val="7E0317BA"/>
    <w:rsid w:val="7E064A7B"/>
    <w:rsid w:val="7E0881BD"/>
    <w:rsid w:val="7E08E6CB"/>
    <w:rsid w:val="7E09EA47"/>
    <w:rsid w:val="7E0ED6FB"/>
    <w:rsid w:val="7E168B4F"/>
    <w:rsid w:val="7E1E6326"/>
    <w:rsid w:val="7E2193BA"/>
    <w:rsid w:val="7E233662"/>
    <w:rsid w:val="7E24DAFB"/>
    <w:rsid w:val="7E25D8CB"/>
    <w:rsid w:val="7E265B20"/>
    <w:rsid w:val="7E2990AE"/>
    <w:rsid w:val="7E2A272A"/>
    <w:rsid w:val="7E2AE7B9"/>
    <w:rsid w:val="7E2F452F"/>
    <w:rsid w:val="7E2FE468"/>
    <w:rsid w:val="7E30098F"/>
    <w:rsid w:val="7E30EA4E"/>
    <w:rsid w:val="7E321077"/>
    <w:rsid w:val="7E3524EC"/>
    <w:rsid w:val="7E3579F7"/>
    <w:rsid w:val="7E37A060"/>
    <w:rsid w:val="7E3AE5F3"/>
    <w:rsid w:val="7E3C1080"/>
    <w:rsid w:val="7E3DFF65"/>
    <w:rsid w:val="7E3EA27E"/>
    <w:rsid w:val="7E421DF6"/>
    <w:rsid w:val="7E434731"/>
    <w:rsid w:val="7E5369B0"/>
    <w:rsid w:val="7E56ED78"/>
    <w:rsid w:val="7E579BBA"/>
    <w:rsid w:val="7E58B0FC"/>
    <w:rsid w:val="7E5C1CF7"/>
    <w:rsid w:val="7E5C6499"/>
    <w:rsid w:val="7E5D0F2D"/>
    <w:rsid w:val="7E5EBA65"/>
    <w:rsid w:val="7E62A5F0"/>
    <w:rsid w:val="7E64B809"/>
    <w:rsid w:val="7E67954B"/>
    <w:rsid w:val="7E67F286"/>
    <w:rsid w:val="7E688241"/>
    <w:rsid w:val="7E693D2E"/>
    <w:rsid w:val="7E6B7C2D"/>
    <w:rsid w:val="7E6BAFDB"/>
    <w:rsid w:val="7E6C2368"/>
    <w:rsid w:val="7E6F559D"/>
    <w:rsid w:val="7E70E24D"/>
    <w:rsid w:val="7E73E771"/>
    <w:rsid w:val="7E780964"/>
    <w:rsid w:val="7E797E53"/>
    <w:rsid w:val="7E7A88A3"/>
    <w:rsid w:val="7E7ACCBF"/>
    <w:rsid w:val="7E7F7B52"/>
    <w:rsid w:val="7E816E77"/>
    <w:rsid w:val="7E83031A"/>
    <w:rsid w:val="7E85D444"/>
    <w:rsid w:val="7E867A16"/>
    <w:rsid w:val="7E87B7A0"/>
    <w:rsid w:val="7E8813CF"/>
    <w:rsid w:val="7E896B7A"/>
    <w:rsid w:val="7E89F47C"/>
    <w:rsid w:val="7E8A07DC"/>
    <w:rsid w:val="7E8A8A5F"/>
    <w:rsid w:val="7E8FC662"/>
    <w:rsid w:val="7E914F5D"/>
    <w:rsid w:val="7E91F8F2"/>
    <w:rsid w:val="7E92483E"/>
    <w:rsid w:val="7E95A82F"/>
    <w:rsid w:val="7E960334"/>
    <w:rsid w:val="7E97A13F"/>
    <w:rsid w:val="7E99DD9E"/>
    <w:rsid w:val="7E9B9413"/>
    <w:rsid w:val="7E9BBB11"/>
    <w:rsid w:val="7E9C89B7"/>
    <w:rsid w:val="7E9C970C"/>
    <w:rsid w:val="7EA252D0"/>
    <w:rsid w:val="7EA33A19"/>
    <w:rsid w:val="7EA5CCF6"/>
    <w:rsid w:val="7EA5CDE6"/>
    <w:rsid w:val="7EA82184"/>
    <w:rsid w:val="7EA87DC3"/>
    <w:rsid w:val="7EAB4B94"/>
    <w:rsid w:val="7EAD99CB"/>
    <w:rsid w:val="7EB196BE"/>
    <w:rsid w:val="7EB74A07"/>
    <w:rsid w:val="7EBB62E6"/>
    <w:rsid w:val="7EBB788F"/>
    <w:rsid w:val="7EBC09E6"/>
    <w:rsid w:val="7EBC4BDE"/>
    <w:rsid w:val="7EBF7CF4"/>
    <w:rsid w:val="7EBFBD6E"/>
    <w:rsid w:val="7EC213B1"/>
    <w:rsid w:val="7EC3047F"/>
    <w:rsid w:val="7EC47EE3"/>
    <w:rsid w:val="7EC4AAFE"/>
    <w:rsid w:val="7EC4B1B5"/>
    <w:rsid w:val="7EC5F483"/>
    <w:rsid w:val="7EC71ADC"/>
    <w:rsid w:val="7ECC2ABF"/>
    <w:rsid w:val="7ECC5580"/>
    <w:rsid w:val="7ECE2E90"/>
    <w:rsid w:val="7ECEAB92"/>
    <w:rsid w:val="7ED1AD7C"/>
    <w:rsid w:val="7ED1CEB8"/>
    <w:rsid w:val="7ED37BF5"/>
    <w:rsid w:val="7ED3A57E"/>
    <w:rsid w:val="7ED6F425"/>
    <w:rsid w:val="7EDD6671"/>
    <w:rsid w:val="7EDFF620"/>
    <w:rsid w:val="7EE050A4"/>
    <w:rsid w:val="7EE38D22"/>
    <w:rsid w:val="7EE7568E"/>
    <w:rsid w:val="7EEB8CF7"/>
    <w:rsid w:val="7EEBAA4E"/>
    <w:rsid w:val="7EED6DA0"/>
    <w:rsid w:val="7EED8583"/>
    <w:rsid w:val="7EF0EE5A"/>
    <w:rsid w:val="7EF49059"/>
    <w:rsid w:val="7EF6DAAD"/>
    <w:rsid w:val="7EF74371"/>
    <w:rsid w:val="7EFB739F"/>
    <w:rsid w:val="7EFCB9DE"/>
    <w:rsid w:val="7EFDD6AC"/>
    <w:rsid w:val="7EFE2833"/>
    <w:rsid w:val="7F016881"/>
    <w:rsid w:val="7F0218A1"/>
    <w:rsid w:val="7F02580F"/>
    <w:rsid w:val="7F074881"/>
    <w:rsid w:val="7F08F792"/>
    <w:rsid w:val="7F09BE45"/>
    <w:rsid w:val="7F0D4487"/>
    <w:rsid w:val="7F0D5024"/>
    <w:rsid w:val="7F1193E8"/>
    <w:rsid w:val="7F1219D7"/>
    <w:rsid w:val="7F1625BA"/>
    <w:rsid w:val="7F1682A0"/>
    <w:rsid w:val="7F1790CD"/>
    <w:rsid w:val="7F1A8D5C"/>
    <w:rsid w:val="7F1E5BA6"/>
    <w:rsid w:val="7F2145C2"/>
    <w:rsid w:val="7F269D9D"/>
    <w:rsid w:val="7F27FF99"/>
    <w:rsid w:val="7F342CDB"/>
    <w:rsid w:val="7F348EB3"/>
    <w:rsid w:val="7F39D95E"/>
    <w:rsid w:val="7F3DBBEA"/>
    <w:rsid w:val="7F402BD7"/>
    <w:rsid w:val="7F451299"/>
    <w:rsid w:val="7F47303B"/>
    <w:rsid w:val="7F47B91E"/>
    <w:rsid w:val="7F482766"/>
    <w:rsid w:val="7F486E0C"/>
    <w:rsid w:val="7F4A0866"/>
    <w:rsid w:val="7F4E0719"/>
    <w:rsid w:val="7F4F0C7E"/>
    <w:rsid w:val="7F50BC0E"/>
    <w:rsid w:val="7F51519A"/>
    <w:rsid w:val="7F560118"/>
    <w:rsid w:val="7F5AA12D"/>
    <w:rsid w:val="7F5C2BD2"/>
    <w:rsid w:val="7F5D5F22"/>
    <w:rsid w:val="7F5DF376"/>
    <w:rsid w:val="7F5E8431"/>
    <w:rsid w:val="7F5F0F78"/>
    <w:rsid w:val="7F5F96E7"/>
    <w:rsid w:val="7F5FF989"/>
    <w:rsid w:val="7F60A6E9"/>
    <w:rsid w:val="7F61AD5D"/>
    <w:rsid w:val="7F623B30"/>
    <w:rsid w:val="7F646025"/>
    <w:rsid w:val="7F656C92"/>
    <w:rsid w:val="7F676F9F"/>
    <w:rsid w:val="7F6C9D4D"/>
    <w:rsid w:val="7F70875F"/>
    <w:rsid w:val="7F71CCBA"/>
    <w:rsid w:val="7F72FAC8"/>
    <w:rsid w:val="7F731715"/>
    <w:rsid w:val="7F7813B9"/>
    <w:rsid w:val="7F7AB4BC"/>
    <w:rsid w:val="7F7EE1E6"/>
    <w:rsid w:val="7F8A0988"/>
    <w:rsid w:val="7F8A9781"/>
    <w:rsid w:val="7F903B7B"/>
    <w:rsid w:val="7F916E03"/>
    <w:rsid w:val="7F919625"/>
    <w:rsid w:val="7F933659"/>
    <w:rsid w:val="7F987860"/>
    <w:rsid w:val="7F9B683D"/>
    <w:rsid w:val="7F9C4C78"/>
    <w:rsid w:val="7F9D436F"/>
    <w:rsid w:val="7FA04523"/>
    <w:rsid w:val="7FA19979"/>
    <w:rsid w:val="7FA3E684"/>
    <w:rsid w:val="7FAB3236"/>
    <w:rsid w:val="7FABFBF3"/>
    <w:rsid w:val="7FAC5936"/>
    <w:rsid w:val="7FAD2786"/>
    <w:rsid w:val="7FB2741F"/>
    <w:rsid w:val="7FB622B9"/>
    <w:rsid w:val="7FB78CF7"/>
    <w:rsid w:val="7FB8F0C5"/>
    <w:rsid w:val="7FBA184C"/>
    <w:rsid w:val="7FBD6041"/>
    <w:rsid w:val="7FBEEED6"/>
    <w:rsid w:val="7FBF02E6"/>
    <w:rsid w:val="7FBF8F5B"/>
    <w:rsid w:val="7FC2AB61"/>
    <w:rsid w:val="7FC84091"/>
    <w:rsid w:val="7FCB5754"/>
    <w:rsid w:val="7FCC66D9"/>
    <w:rsid w:val="7FCD42A5"/>
    <w:rsid w:val="7FCEA7E4"/>
    <w:rsid w:val="7FCEC404"/>
    <w:rsid w:val="7FD2095F"/>
    <w:rsid w:val="7FD24419"/>
    <w:rsid w:val="7FD2559E"/>
    <w:rsid w:val="7FDB89C9"/>
    <w:rsid w:val="7FDDCF07"/>
    <w:rsid w:val="7FDE1568"/>
    <w:rsid w:val="7FDE58DC"/>
    <w:rsid w:val="7FDED5B3"/>
    <w:rsid w:val="7FE0269F"/>
    <w:rsid w:val="7FE20DB3"/>
    <w:rsid w:val="7FE2BA4A"/>
    <w:rsid w:val="7FE3C12B"/>
    <w:rsid w:val="7FE58720"/>
    <w:rsid w:val="7FE5ECC0"/>
    <w:rsid w:val="7FE971A9"/>
    <w:rsid w:val="7FEA0A2F"/>
    <w:rsid w:val="7FEB6C76"/>
    <w:rsid w:val="7FEB850D"/>
    <w:rsid w:val="7FEE6263"/>
    <w:rsid w:val="7FEF347E"/>
    <w:rsid w:val="7FF6D0F8"/>
    <w:rsid w:val="7FF74377"/>
    <w:rsid w:val="7FF9CD78"/>
    <w:rsid w:val="7FFB9B44"/>
    <w:rsid w:val="7FFD4B7D"/>
    <w:rsid w:val="7FFD66D4"/>
    <w:rsid w:val="7FFF04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88D4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65"/>
    <w:rPr>
      <w:lang w:val="en-AU"/>
    </w:rPr>
  </w:style>
  <w:style w:type="paragraph" w:styleId="Heading1">
    <w:name w:val="heading 1"/>
    <w:basedOn w:val="Normal"/>
    <w:next w:val="Normal"/>
    <w:link w:val="Heading1Char"/>
    <w:uiPriority w:val="9"/>
    <w:qFormat/>
    <w:rsid w:val="00302F45"/>
    <w:pPr>
      <w:keepNext/>
      <w:keepLines/>
      <w:spacing w:before="240" w:after="0"/>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E148C8"/>
    <w:pPr>
      <w:keepNext/>
      <w:keepLines/>
      <w:spacing w:before="120" w:after="120"/>
      <w:outlineLvl w:val="1"/>
    </w:pPr>
    <w:rPr>
      <w:rFonts w:ascii="Arial" w:eastAsiaTheme="majorEastAsia" w:hAnsi="Arial" w:cstheme="majorBidi"/>
      <w:color w:val="2F5496" w:themeColor="accent1" w:themeShade="BF"/>
      <w:sz w:val="24"/>
      <w:szCs w:val="26"/>
    </w:rPr>
  </w:style>
  <w:style w:type="paragraph" w:styleId="Heading3">
    <w:name w:val="heading 3"/>
    <w:basedOn w:val="Normal"/>
    <w:next w:val="Normal"/>
    <w:link w:val="Heading3Char"/>
    <w:uiPriority w:val="9"/>
    <w:unhideWhenUsed/>
    <w:qFormat/>
    <w:rsid w:val="000246B5"/>
    <w:pPr>
      <w:keepNext/>
      <w:keepLines/>
      <w:spacing w:before="120" w:after="120"/>
      <w:outlineLvl w:val="2"/>
    </w:pPr>
    <w:rPr>
      <w:rFonts w:ascii="Arial" w:eastAsiaTheme="majorEastAsia" w:hAnsi="Arial" w:cstheme="majorBidi"/>
      <w:i/>
      <w:color w:val="1F3763" w:themeColor="accent1" w:themeShade="7F"/>
      <w:szCs w:val="24"/>
    </w:rPr>
  </w:style>
  <w:style w:type="paragraph" w:styleId="Heading4">
    <w:name w:val="heading 4"/>
    <w:basedOn w:val="Normal"/>
    <w:next w:val="Normal"/>
    <w:link w:val="Heading4Char"/>
    <w:uiPriority w:val="9"/>
    <w:unhideWhenUsed/>
    <w:qFormat/>
    <w:rsid w:val="00DC78F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EE3"/>
  </w:style>
  <w:style w:type="paragraph" w:styleId="Footer">
    <w:name w:val="footer"/>
    <w:basedOn w:val="Normal"/>
    <w:link w:val="FooterChar"/>
    <w:uiPriority w:val="99"/>
    <w:unhideWhenUsed/>
    <w:rsid w:val="00566EE3"/>
    <w:pPr>
      <w:tabs>
        <w:tab w:val="right" w:pos="9071"/>
      </w:tabs>
      <w:spacing w:before="240" w:after="0" w:line="240" w:lineRule="auto"/>
    </w:pPr>
    <w:rPr>
      <w:rFonts w:ascii="Segoe UI" w:hAnsi="Segoe UI" w:cs="Segoe UI"/>
      <w:sz w:val="16"/>
      <w:lang w:val="en-US"/>
    </w:rPr>
  </w:style>
  <w:style w:type="character" w:customStyle="1" w:styleId="FooterChar">
    <w:name w:val="Footer Char"/>
    <w:basedOn w:val="DefaultParagraphFont"/>
    <w:link w:val="Footer"/>
    <w:uiPriority w:val="99"/>
    <w:rsid w:val="00566EE3"/>
    <w:rPr>
      <w:rFonts w:ascii="Segoe UI" w:hAnsi="Segoe UI" w:cs="Segoe UI"/>
      <w:sz w:val="16"/>
    </w:rPr>
  </w:style>
  <w:style w:type="character" w:customStyle="1" w:styleId="TitleChar">
    <w:name w:val="Title Char"/>
    <w:basedOn w:val="DefaultParagraphFont"/>
    <w:link w:val="Title"/>
    <w:uiPriority w:val="10"/>
    <w:rsid w:val="006E4551"/>
    <w:rPr>
      <w:rFonts w:ascii="Arial" w:eastAsiaTheme="majorEastAsia" w:hAnsi="Arial" w:cstheme="majorBidi"/>
      <w:spacing w:val="-10"/>
      <w:kern w:val="28"/>
      <w:sz w:val="56"/>
      <w:szCs w:val="56"/>
      <w:lang w:val="en-AU"/>
    </w:rPr>
  </w:style>
  <w:style w:type="paragraph" w:styleId="Title">
    <w:name w:val="Title"/>
    <w:basedOn w:val="Normal"/>
    <w:next w:val="Normal"/>
    <w:link w:val="TitleChar"/>
    <w:uiPriority w:val="10"/>
    <w:qFormat/>
    <w:rsid w:val="006E4551"/>
    <w:pPr>
      <w:spacing w:after="0" w:line="240" w:lineRule="auto"/>
      <w:contextualSpacing/>
    </w:pPr>
    <w:rPr>
      <w:rFonts w:ascii="Arial" w:eastAsiaTheme="majorEastAsia" w:hAnsi="Arial" w:cstheme="majorBidi"/>
      <w:spacing w:val="-10"/>
      <w:kern w:val="28"/>
      <w:sz w:val="56"/>
      <w:szCs w:val="56"/>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pPr>
      <w:ind w:left="720"/>
      <w:contextualSpacing/>
    </w:pPr>
  </w:style>
  <w:style w:type="character" w:styleId="CommentReference">
    <w:name w:val="annotation reference"/>
    <w:basedOn w:val="DefaultParagraphFont"/>
    <w:uiPriority w:val="99"/>
    <w:unhideWhenUsed/>
    <w:rsid w:val="00426EA3"/>
    <w:rPr>
      <w:sz w:val="16"/>
      <w:szCs w:val="16"/>
    </w:rPr>
  </w:style>
  <w:style w:type="paragraph" w:styleId="CommentText">
    <w:name w:val="annotation text"/>
    <w:basedOn w:val="Normal"/>
    <w:link w:val="CommentTextChar"/>
    <w:uiPriority w:val="99"/>
    <w:unhideWhenUsed/>
    <w:rsid w:val="00426EA3"/>
    <w:pPr>
      <w:spacing w:line="240" w:lineRule="auto"/>
    </w:pPr>
    <w:rPr>
      <w:sz w:val="20"/>
      <w:szCs w:val="20"/>
    </w:rPr>
  </w:style>
  <w:style w:type="character" w:customStyle="1" w:styleId="CommentTextChar">
    <w:name w:val="Comment Text Char"/>
    <w:basedOn w:val="DefaultParagraphFont"/>
    <w:link w:val="CommentText"/>
    <w:uiPriority w:val="99"/>
    <w:rsid w:val="00426EA3"/>
    <w:rPr>
      <w:sz w:val="20"/>
      <w:szCs w:val="20"/>
    </w:rPr>
  </w:style>
  <w:style w:type="paragraph" w:styleId="CommentSubject">
    <w:name w:val="annotation subject"/>
    <w:basedOn w:val="CommentText"/>
    <w:next w:val="CommentText"/>
    <w:link w:val="CommentSubjectChar"/>
    <w:uiPriority w:val="99"/>
    <w:semiHidden/>
    <w:unhideWhenUsed/>
    <w:rsid w:val="00426EA3"/>
    <w:rPr>
      <w:b/>
      <w:bCs/>
    </w:rPr>
  </w:style>
  <w:style w:type="character" w:customStyle="1" w:styleId="CommentSubjectChar">
    <w:name w:val="Comment Subject Char"/>
    <w:basedOn w:val="CommentTextChar"/>
    <w:link w:val="CommentSubject"/>
    <w:uiPriority w:val="99"/>
    <w:semiHidden/>
    <w:rsid w:val="00426EA3"/>
    <w:rPr>
      <w:b/>
      <w:bCs/>
      <w:sz w:val="20"/>
      <w:szCs w:val="20"/>
    </w:rPr>
  </w:style>
  <w:style w:type="paragraph" w:styleId="BalloonText">
    <w:name w:val="Balloon Text"/>
    <w:basedOn w:val="Normal"/>
    <w:link w:val="BalloonTextChar"/>
    <w:uiPriority w:val="99"/>
    <w:semiHidden/>
    <w:unhideWhenUsed/>
    <w:rsid w:val="00426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EA3"/>
    <w:rPr>
      <w:rFonts w:ascii="Segoe UI" w:hAnsi="Segoe UI" w:cs="Segoe UI"/>
      <w:sz w:val="18"/>
      <w:szCs w:val="18"/>
    </w:rPr>
  </w:style>
  <w:style w:type="character" w:customStyle="1" w:styleId="UnresolvedMention1">
    <w:name w:val="Unresolved Mention1"/>
    <w:basedOn w:val="DefaultParagraphFont"/>
    <w:uiPriority w:val="99"/>
    <w:unhideWhenUsed/>
    <w:rsid w:val="00426EA3"/>
    <w:rPr>
      <w:color w:val="605E5C"/>
      <w:shd w:val="clear" w:color="auto" w:fill="E1DFDD"/>
    </w:rPr>
  </w:style>
  <w:style w:type="character" w:customStyle="1" w:styleId="Mention1">
    <w:name w:val="Mention1"/>
    <w:basedOn w:val="DefaultParagraphFont"/>
    <w:uiPriority w:val="99"/>
    <w:unhideWhenUsed/>
    <w:rsid w:val="00426EA3"/>
    <w:rPr>
      <w:color w:val="2B579A"/>
      <w:shd w:val="clear" w:color="auto" w:fill="E1DFDD"/>
    </w:rPr>
  </w:style>
  <w:style w:type="numbering" w:customStyle="1" w:styleId="ZZBullets">
    <w:name w:val="ZZ Bullets"/>
    <w:rsid w:val="00AE54F3"/>
  </w:style>
  <w:style w:type="paragraph" w:customStyle="1" w:styleId="paragraph">
    <w:name w:val="paragraph"/>
    <w:basedOn w:val="Normal"/>
    <w:rsid w:val="002434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2434DE"/>
  </w:style>
  <w:style w:type="character" w:customStyle="1" w:styleId="Heading1Char">
    <w:name w:val="Heading 1 Char"/>
    <w:basedOn w:val="DefaultParagraphFont"/>
    <w:link w:val="Heading1"/>
    <w:uiPriority w:val="9"/>
    <w:rsid w:val="00302F45"/>
    <w:rPr>
      <w:rFonts w:ascii="Arial" w:eastAsiaTheme="majorEastAsia" w:hAnsi="Arial" w:cstheme="majorBidi"/>
      <w:b/>
      <w:color w:val="2F5496" w:themeColor="accent1" w:themeShade="BF"/>
      <w:sz w:val="28"/>
      <w:szCs w:val="32"/>
      <w:lang w:val="en-AU"/>
    </w:rPr>
  </w:style>
  <w:style w:type="character" w:customStyle="1" w:styleId="Heading2Char">
    <w:name w:val="Heading 2 Char"/>
    <w:basedOn w:val="DefaultParagraphFont"/>
    <w:link w:val="Heading2"/>
    <w:uiPriority w:val="9"/>
    <w:rsid w:val="00E148C8"/>
    <w:rPr>
      <w:rFonts w:ascii="Arial" w:eastAsiaTheme="majorEastAsia" w:hAnsi="Arial" w:cstheme="majorBidi"/>
      <w:color w:val="2F5496" w:themeColor="accent1" w:themeShade="BF"/>
      <w:sz w:val="24"/>
      <w:szCs w:val="26"/>
      <w:lang w:val="en-AU"/>
    </w:rPr>
  </w:style>
  <w:style w:type="paragraph" w:styleId="NoSpacing">
    <w:name w:val="No Spacing"/>
    <w:uiPriority w:val="1"/>
    <w:qFormat/>
    <w:rsid w:val="000C0BEE"/>
    <w:pPr>
      <w:spacing w:after="0" w:line="240" w:lineRule="auto"/>
    </w:pPr>
    <w:rPr>
      <w:lang w:val="en-AU"/>
    </w:rPr>
  </w:style>
  <w:style w:type="paragraph" w:styleId="TOCHeading">
    <w:name w:val="TOC Heading"/>
    <w:basedOn w:val="Heading1"/>
    <w:next w:val="Normal"/>
    <w:uiPriority w:val="39"/>
    <w:unhideWhenUsed/>
    <w:qFormat/>
    <w:rsid w:val="00FC2C77"/>
    <w:pPr>
      <w:spacing w:before="480" w:line="276" w:lineRule="auto"/>
      <w:outlineLvl w:val="9"/>
    </w:pPr>
    <w:rPr>
      <w:b w:val="0"/>
      <w:bCs/>
      <w:szCs w:val="28"/>
      <w:lang w:val="en-US"/>
    </w:rPr>
  </w:style>
  <w:style w:type="paragraph" w:styleId="TOC2">
    <w:name w:val="toc 2"/>
    <w:basedOn w:val="Normal"/>
    <w:next w:val="Normal"/>
    <w:autoRedefine/>
    <w:uiPriority w:val="39"/>
    <w:unhideWhenUsed/>
    <w:rsid w:val="00F24DAE"/>
    <w:pPr>
      <w:tabs>
        <w:tab w:val="right" w:leader="dot" w:pos="9350"/>
      </w:tabs>
      <w:spacing w:before="120" w:after="0"/>
      <w:ind w:left="220"/>
    </w:pPr>
    <w:rPr>
      <w:rFonts w:ascii="Calibri" w:eastAsia="Calibri" w:hAnsi="Calibri" w:cs="Calibri"/>
      <w:b/>
      <w:bCs/>
      <w:noProof/>
      <w:sz w:val="24"/>
      <w:szCs w:val="24"/>
    </w:rPr>
  </w:style>
  <w:style w:type="paragraph" w:styleId="TOC1">
    <w:name w:val="toc 1"/>
    <w:basedOn w:val="Normal"/>
    <w:next w:val="Normal"/>
    <w:autoRedefine/>
    <w:uiPriority w:val="39"/>
    <w:unhideWhenUsed/>
    <w:rsid w:val="007D37FA"/>
    <w:pPr>
      <w:tabs>
        <w:tab w:val="right" w:leader="dot" w:pos="9360"/>
      </w:tabs>
      <w:spacing w:before="120" w:after="0"/>
    </w:pPr>
    <w:rPr>
      <w:rFonts w:ascii="Calibri" w:eastAsia="Calibri" w:hAnsi="Calibri" w:cs="Calibri"/>
      <w:b/>
      <w:bCs/>
      <w:iCs/>
      <w:noProof/>
      <w:sz w:val="24"/>
      <w:szCs w:val="24"/>
    </w:rPr>
  </w:style>
  <w:style w:type="paragraph" w:styleId="TOC3">
    <w:name w:val="toc 3"/>
    <w:basedOn w:val="Normal"/>
    <w:next w:val="Normal"/>
    <w:autoRedefine/>
    <w:uiPriority w:val="39"/>
    <w:unhideWhenUsed/>
    <w:rsid w:val="00024FF4"/>
    <w:pPr>
      <w:tabs>
        <w:tab w:val="right" w:leader="dot" w:pos="9350"/>
      </w:tabs>
      <w:spacing w:after="0"/>
      <w:ind w:left="440"/>
    </w:pPr>
    <w:rPr>
      <w:rFonts w:ascii="Calibri" w:hAnsi="Calibri" w:cstheme="minorHAnsi"/>
      <w:b/>
      <w:bCs/>
      <w:noProof/>
      <w:sz w:val="20"/>
      <w:szCs w:val="20"/>
    </w:rPr>
  </w:style>
  <w:style w:type="paragraph" w:styleId="TOC4">
    <w:name w:val="toc 4"/>
    <w:basedOn w:val="Normal"/>
    <w:next w:val="Normal"/>
    <w:autoRedefine/>
    <w:uiPriority w:val="39"/>
    <w:unhideWhenUsed/>
    <w:rsid w:val="00FC2C77"/>
    <w:pPr>
      <w:spacing w:after="0"/>
      <w:ind w:left="660"/>
    </w:pPr>
    <w:rPr>
      <w:rFonts w:cstheme="minorHAnsi"/>
      <w:sz w:val="20"/>
      <w:szCs w:val="20"/>
    </w:rPr>
  </w:style>
  <w:style w:type="paragraph" w:styleId="TOC5">
    <w:name w:val="toc 5"/>
    <w:basedOn w:val="Normal"/>
    <w:next w:val="Normal"/>
    <w:autoRedefine/>
    <w:uiPriority w:val="39"/>
    <w:unhideWhenUsed/>
    <w:rsid w:val="00FC2C77"/>
    <w:pPr>
      <w:spacing w:after="0"/>
      <w:ind w:left="880"/>
    </w:pPr>
    <w:rPr>
      <w:rFonts w:cstheme="minorHAnsi"/>
      <w:sz w:val="20"/>
      <w:szCs w:val="20"/>
    </w:rPr>
  </w:style>
  <w:style w:type="paragraph" w:styleId="TOC6">
    <w:name w:val="toc 6"/>
    <w:basedOn w:val="Normal"/>
    <w:next w:val="Normal"/>
    <w:autoRedefine/>
    <w:uiPriority w:val="39"/>
    <w:unhideWhenUsed/>
    <w:rsid w:val="00FC2C77"/>
    <w:pPr>
      <w:spacing w:after="0"/>
      <w:ind w:left="1100"/>
    </w:pPr>
    <w:rPr>
      <w:rFonts w:cstheme="minorHAnsi"/>
      <w:sz w:val="20"/>
      <w:szCs w:val="20"/>
    </w:rPr>
  </w:style>
  <w:style w:type="paragraph" w:styleId="TOC7">
    <w:name w:val="toc 7"/>
    <w:basedOn w:val="Normal"/>
    <w:next w:val="Normal"/>
    <w:autoRedefine/>
    <w:uiPriority w:val="39"/>
    <w:unhideWhenUsed/>
    <w:rsid w:val="00FC2C77"/>
    <w:pPr>
      <w:spacing w:after="0"/>
      <w:ind w:left="1320"/>
    </w:pPr>
    <w:rPr>
      <w:rFonts w:cstheme="minorHAnsi"/>
      <w:sz w:val="20"/>
      <w:szCs w:val="20"/>
    </w:rPr>
  </w:style>
  <w:style w:type="paragraph" w:styleId="TOC8">
    <w:name w:val="toc 8"/>
    <w:basedOn w:val="Normal"/>
    <w:next w:val="Normal"/>
    <w:autoRedefine/>
    <w:uiPriority w:val="39"/>
    <w:unhideWhenUsed/>
    <w:rsid w:val="00FC2C77"/>
    <w:pPr>
      <w:spacing w:after="0"/>
      <w:ind w:left="1540"/>
    </w:pPr>
    <w:rPr>
      <w:rFonts w:cstheme="minorHAnsi"/>
      <w:sz w:val="20"/>
      <w:szCs w:val="20"/>
    </w:rPr>
  </w:style>
  <w:style w:type="paragraph" w:styleId="TOC9">
    <w:name w:val="toc 9"/>
    <w:basedOn w:val="Normal"/>
    <w:next w:val="Normal"/>
    <w:autoRedefine/>
    <w:uiPriority w:val="39"/>
    <w:unhideWhenUsed/>
    <w:rsid w:val="00FC2C77"/>
    <w:pPr>
      <w:spacing w:after="0"/>
      <w:ind w:left="1760"/>
    </w:pPr>
    <w:rPr>
      <w:rFonts w:cstheme="minorHAnsi"/>
      <w:sz w:val="20"/>
      <w:szCs w:val="20"/>
    </w:rPr>
  </w:style>
  <w:style w:type="character" w:styleId="Hyperlink">
    <w:name w:val="Hyperlink"/>
    <w:basedOn w:val="DefaultParagraphFont"/>
    <w:uiPriority w:val="99"/>
    <w:unhideWhenUsed/>
    <w:rsid w:val="00FC2C77"/>
    <w:rPr>
      <w:color w:val="0563C1" w:themeColor="hyperlink"/>
      <w:u w:val="single"/>
    </w:rPr>
  </w:style>
  <w:style w:type="paragraph" w:styleId="FootnoteText">
    <w:name w:val="footnote text"/>
    <w:basedOn w:val="Normal"/>
    <w:link w:val="FootnoteTextChar"/>
    <w:uiPriority w:val="99"/>
    <w:unhideWhenUsed/>
    <w:rsid w:val="009D2E20"/>
    <w:pPr>
      <w:spacing w:after="0" w:line="240" w:lineRule="auto"/>
    </w:pPr>
    <w:rPr>
      <w:sz w:val="20"/>
      <w:szCs w:val="20"/>
    </w:rPr>
  </w:style>
  <w:style w:type="character" w:customStyle="1" w:styleId="FootnoteTextChar">
    <w:name w:val="Footnote Text Char"/>
    <w:basedOn w:val="DefaultParagraphFont"/>
    <w:link w:val="FootnoteText"/>
    <w:uiPriority w:val="99"/>
    <w:rsid w:val="009D2E20"/>
    <w:rPr>
      <w:sz w:val="20"/>
      <w:szCs w:val="20"/>
      <w:lang w:val="en-AU"/>
    </w:rPr>
  </w:style>
  <w:style w:type="character" w:styleId="FootnoteReference">
    <w:name w:val="footnote reference"/>
    <w:basedOn w:val="DefaultParagraphFont"/>
    <w:uiPriority w:val="99"/>
    <w:semiHidden/>
    <w:unhideWhenUsed/>
    <w:rsid w:val="009D2E20"/>
    <w:rPr>
      <w:vertAlign w:val="superscript"/>
    </w:rPr>
  </w:style>
  <w:style w:type="table" w:styleId="TableGrid">
    <w:name w:val="Table Grid"/>
    <w:basedOn w:val="TableNormal"/>
    <w:uiPriority w:val="39"/>
    <w:rsid w:val="0042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246B5"/>
    <w:rPr>
      <w:rFonts w:ascii="Arial" w:eastAsiaTheme="majorEastAsia" w:hAnsi="Arial" w:cstheme="majorBidi"/>
      <w:i/>
      <w:color w:val="1F3763" w:themeColor="accent1" w:themeShade="7F"/>
      <w:szCs w:val="24"/>
      <w:lang w:val="en-AU"/>
    </w:rPr>
  </w:style>
  <w:style w:type="paragraph" w:styleId="Caption">
    <w:name w:val="caption"/>
    <w:basedOn w:val="Normal"/>
    <w:next w:val="Normal"/>
    <w:uiPriority w:val="35"/>
    <w:unhideWhenUsed/>
    <w:qFormat/>
    <w:rsid w:val="00C07C5F"/>
    <w:pPr>
      <w:spacing w:after="200" w:line="240" w:lineRule="auto"/>
    </w:pPr>
    <w:rPr>
      <w:i/>
      <w:iCs/>
      <w:color w:val="44546A" w:themeColor="text2"/>
      <w:sz w:val="18"/>
      <w:szCs w:val="18"/>
    </w:rPr>
  </w:style>
  <w:style w:type="paragraph" w:styleId="Revision">
    <w:name w:val="Revision"/>
    <w:hidden/>
    <w:uiPriority w:val="99"/>
    <w:semiHidden/>
    <w:rsid w:val="0076061F"/>
    <w:pPr>
      <w:spacing w:after="0" w:line="240" w:lineRule="auto"/>
    </w:pPr>
    <w:rPr>
      <w:lang w:val="en-AU"/>
    </w:rPr>
  </w:style>
  <w:style w:type="paragraph" w:customStyle="1" w:styleId="msonormal0">
    <w:name w:val="msonormal"/>
    <w:basedOn w:val="Normal"/>
    <w:rsid w:val="00DB2B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DB2B4A"/>
  </w:style>
  <w:style w:type="character" w:customStyle="1" w:styleId="apple-converted-space">
    <w:name w:val="apple-converted-space"/>
    <w:basedOn w:val="DefaultParagraphFont"/>
    <w:rsid w:val="00DB2B4A"/>
  </w:style>
  <w:style w:type="paragraph" w:customStyle="1" w:styleId="outlineelement">
    <w:name w:val="outlineelement"/>
    <w:basedOn w:val="Normal"/>
    <w:rsid w:val="00DB2B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nebreakblob">
    <w:name w:val="linebreakblob"/>
    <w:basedOn w:val="DefaultParagraphFont"/>
    <w:rsid w:val="00DB2B4A"/>
  </w:style>
  <w:style w:type="character" w:customStyle="1" w:styleId="scxw93949733">
    <w:name w:val="scxw93949733"/>
    <w:basedOn w:val="DefaultParagraphFont"/>
    <w:rsid w:val="00DB2B4A"/>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basedOn w:val="DefaultParagraphFont"/>
    <w:link w:val="ListParagraph"/>
    <w:uiPriority w:val="34"/>
    <w:qFormat/>
    <w:locked/>
    <w:rsid w:val="00464604"/>
    <w:rPr>
      <w:lang w:val="en-AU"/>
    </w:rPr>
  </w:style>
  <w:style w:type="numbering" w:customStyle="1" w:styleId="ZZNumberslowerroman11">
    <w:name w:val="ZZ Numbers lower roman11"/>
    <w:basedOn w:val="NoList"/>
    <w:rsid w:val="00464604"/>
    <w:pPr>
      <w:numPr>
        <w:numId w:val="1"/>
      </w:numPr>
    </w:pPr>
  </w:style>
  <w:style w:type="character" w:customStyle="1" w:styleId="Heading4Char">
    <w:name w:val="Heading 4 Char"/>
    <w:basedOn w:val="DefaultParagraphFont"/>
    <w:link w:val="Heading4"/>
    <w:uiPriority w:val="9"/>
    <w:rsid w:val="00DC78F3"/>
    <w:rPr>
      <w:rFonts w:asciiTheme="majorHAnsi" w:eastAsiaTheme="majorEastAsia" w:hAnsiTheme="majorHAnsi" w:cstheme="majorBidi"/>
      <w:i/>
      <w:iCs/>
      <w:color w:val="2F5496" w:themeColor="accent1" w:themeShade="BF"/>
      <w:lang w:val="en-AU"/>
    </w:rPr>
  </w:style>
  <w:style w:type="paragraph" w:customStyle="1" w:styleId="Body">
    <w:name w:val="Body"/>
    <w:link w:val="BodyChar"/>
    <w:qFormat/>
    <w:rsid w:val="00DC78F3"/>
    <w:pPr>
      <w:spacing w:after="120" w:line="280" w:lineRule="atLeast"/>
    </w:pPr>
    <w:rPr>
      <w:rFonts w:ascii="Arial" w:eastAsia="Times" w:hAnsi="Arial" w:cs="Times New Roman"/>
      <w:sz w:val="21"/>
      <w:szCs w:val="20"/>
      <w:lang w:val="en-AU"/>
    </w:rPr>
  </w:style>
  <w:style w:type="character" w:customStyle="1" w:styleId="BodyChar">
    <w:name w:val="Body Char"/>
    <w:basedOn w:val="DefaultParagraphFont"/>
    <w:link w:val="Body"/>
    <w:rsid w:val="00DC78F3"/>
    <w:rPr>
      <w:rFonts w:ascii="Arial" w:eastAsia="Times" w:hAnsi="Arial" w:cs="Times New Roman"/>
      <w:sz w:val="21"/>
      <w:szCs w:val="20"/>
      <w:lang w:val="en-AU"/>
    </w:rPr>
  </w:style>
  <w:style w:type="numbering" w:customStyle="1" w:styleId="ZZBullets1">
    <w:name w:val="ZZ Bullets1"/>
    <w:rsid w:val="00DB1388"/>
  </w:style>
  <w:style w:type="numbering" w:customStyle="1" w:styleId="BulletNumberStarter2">
    <w:name w:val="Bullet/Number Starter2"/>
    <w:uiPriority w:val="99"/>
    <w:rsid w:val="00CC5C0B"/>
    <w:pPr>
      <w:numPr>
        <w:numId w:val="2"/>
      </w:numPr>
    </w:pPr>
  </w:style>
  <w:style w:type="paragraph" w:styleId="NormalWeb">
    <w:name w:val="Normal (Web)"/>
    <w:basedOn w:val="Normal"/>
    <w:uiPriority w:val="99"/>
    <w:unhideWhenUsed/>
    <w:rsid w:val="0044182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506B"/>
    <w:rPr>
      <w:color w:val="954F72" w:themeColor="followedHyperlink"/>
      <w:u w:val="single"/>
    </w:rPr>
  </w:style>
  <w:style w:type="paragraph" w:customStyle="1" w:styleId="NumberList1">
    <w:name w:val="Number List 1"/>
    <w:basedOn w:val="Normal"/>
    <w:rsid w:val="006E346A"/>
    <w:pPr>
      <w:spacing w:after="120"/>
    </w:pPr>
    <w:rPr>
      <w:rFonts w:ascii="Arial" w:eastAsia="Times New Roman" w:hAnsi="Arial" w:cs="Times New Roman"/>
      <w:lang w:eastAsia="en-AU"/>
    </w:rPr>
  </w:style>
  <w:style w:type="character" w:customStyle="1" w:styleId="QuoteChar">
    <w:name w:val="Quote Char"/>
    <w:basedOn w:val="DefaultParagraphFont"/>
    <w:link w:val="Quote"/>
    <w:uiPriority w:val="29"/>
    <w:rsid w:val="002F5B28"/>
    <w:rPr>
      <w:i/>
      <w:iCs/>
      <w:color w:val="404040" w:themeColor="text1" w:themeTint="BF"/>
    </w:rPr>
  </w:style>
  <w:style w:type="paragraph" w:styleId="Quote">
    <w:name w:val="Quote"/>
    <w:basedOn w:val="Normal"/>
    <w:next w:val="Normal"/>
    <w:link w:val="QuoteChar"/>
    <w:uiPriority w:val="29"/>
    <w:qFormat/>
    <w:rsid w:val="002F5B28"/>
    <w:pPr>
      <w:spacing w:before="200" w:after="200" w:line="276" w:lineRule="auto"/>
      <w:ind w:left="864" w:right="864"/>
      <w:jc w:val="center"/>
    </w:pPr>
    <w:rPr>
      <w:i/>
      <w:iCs/>
      <w:color w:val="404040" w:themeColor="text1" w:themeTint="BF"/>
      <w:lang w:val="en-US"/>
    </w:rPr>
  </w:style>
  <w:style w:type="character" w:customStyle="1" w:styleId="QuoteChar1">
    <w:name w:val="Quote Char1"/>
    <w:basedOn w:val="DefaultParagraphFont"/>
    <w:uiPriority w:val="29"/>
    <w:rsid w:val="002F5B28"/>
    <w:rPr>
      <w:i/>
      <w:iCs/>
      <w:color w:val="404040" w:themeColor="text1" w:themeTint="BF"/>
      <w:lang w:val="en-AU"/>
    </w:rPr>
  </w:style>
  <w:style w:type="paragraph" w:customStyle="1" w:styleId="ListLevel1">
    <w:name w:val="List Level 1"/>
    <w:basedOn w:val="Normal"/>
    <w:qFormat/>
    <w:rsid w:val="00B81653"/>
    <w:pPr>
      <w:numPr>
        <w:numId w:val="3"/>
      </w:numPr>
      <w:spacing w:before="240" w:after="240" w:line="240" w:lineRule="auto"/>
      <w:jc w:val="both"/>
    </w:pPr>
    <w:rPr>
      <w:rFonts w:ascii="Calibri" w:hAnsi="Calibri"/>
      <w:kern w:val="20"/>
      <w:lang w:eastAsia="en-AU"/>
    </w:rPr>
  </w:style>
  <w:style w:type="paragraph" w:customStyle="1" w:styleId="ListLevel2">
    <w:name w:val="List Level 2"/>
    <w:basedOn w:val="ListLevel1"/>
    <w:qFormat/>
    <w:rsid w:val="009D1B9E"/>
    <w:pPr>
      <w:numPr>
        <w:ilvl w:val="1"/>
      </w:numPr>
    </w:pPr>
  </w:style>
  <w:style w:type="paragraph" w:customStyle="1" w:styleId="ListLevel3">
    <w:name w:val="List Level 3"/>
    <w:basedOn w:val="ListLevel2"/>
    <w:qFormat/>
    <w:rsid w:val="009D1B9E"/>
    <w:pPr>
      <w:numPr>
        <w:ilvl w:val="2"/>
      </w:numPr>
    </w:pPr>
    <w:rPr>
      <w:szCs w:val="24"/>
    </w:rPr>
  </w:style>
  <w:style w:type="paragraph" w:customStyle="1" w:styleId="ListLevel4">
    <w:name w:val="List Level 4"/>
    <w:basedOn w:val="ListLevel3"/>
    <w:qFormat/>
    <w:rsid w:val="009D1B9E"/>
    <w:pPr>
      <w:numPr>
        <w:ilvl w:val="3"/>
      </w:numPr>
    </w:pPr>
  </w:style>
  <w:style w:type="paragraph" w:customStyle="1" w:styleId="ListLevel5">
    <w:name w:val="List Level 5"/>
    <w:basedOn w:val="ListLevel4"/>
    <w:qFormat/>
    <w:rsid w:val="009D1B9E"/>
    <w:pPr>
      <w:numPr>
        <w:ilvl w:val="4"/>
      </w:numPr>
    </w:pPr>
  </w:style>
  <w:style w:type="paragraph" w:customStyle="1" w:styleId="ListLevel6">
    <w:name w:val="List Level 6"/>
    <w:basedOn w:val="ListLevel5"/>
    <w:qFormat/>
    <w:rsid w:val="009D1B9E"/>
    <w:pPr>
      <w:numPr>
        <w:ilvl w:val="5"/>
      </w:numPr>
    </w:pPr>
  </w:style>
  <w:style w:type="character" w:customStyle="1" w:styleId="UnresolvedMention2">
    <w:name w:val="Unresolved Mention2"/>
    <w:basedOn w:val="DefaultParagraphFont"/>
    <w:uiPriority w:val="99"/>
    <w:unhideWhenUsed/>
    <w:rsid w:val="004C38D6"/>
    <w:rPr>
      <w:color w:val="605E5C"/>
      <w:shd w:val="clear" w:color="auto" w:fill="E1DFDD"/>
    </w:rPr>
  </w:style>
  <w:style w:type="character" w:customStyle="1" w:styleId="Mention2">
    <w:name w:val="Mention2"/>
    <w:basedOn w:val="DefaultParagraphFont"/>
    <w:uiPriority w:val="99"/>
    <w:unhideWhenUsed/>
    <w:rsid w:val="004C38D6"/>
    <w:rPr>
      <w:color w:val="2B579A"/>
      <w:shd w:val="clear" w:color="auto" w:fill="E1DFDD"/>
    </w:rPr>
  </w:style>
  <w:style w:type="character" w:customStyle="1" w:styleId="normaltextrun">
    <w:name w:val="normaltextrun"/>
    <w:basedOn w:val="DefaultParagraphFont"/>
    <w:rsid w:val="00AF5146"/>
  </w:style>
  <w:style w:type="character" w:styleId="UnresolvedMention">
    <w:name w:val="Unresolved Mention"/>
    <w:basedOn w:val="DefaultParagraphFont"/>
    <w:uiPriority w:val="99"/>
    <w:unhideWhenUsed/>
    <w:rsid w:val="00A838FD"/>
    <w:rPr>
      <w:color w:val="605E5C"/>
      <w:shd w:val="clear" w:color="auto" w:fill="E1DFDD"/>
    </w:rPr>
  </w:style>
  <w:style w:type="paragraph" w:customStyle="1" w:styleId="Default">
    <w:name w:val="Default"/>
    <w:rsid w:val="00F83BCA"/>
    <w:pPr>
      <w:autoSpaceDE w:val="0"/>
      <w:autoSpaceDN w:val="0"/>
      <w:adjustRightInd w:val="0"/>
      <w:spacing w:after="0" w:line="240" w:lineRule="auto"/>
    </w:pPr>
    <w:rPr>
      <w:rFonts w:ascii="Arial" w:hAnsi="Arial" w:cs="Arial"/>
      <w:color w:val="000000"/>
      <w:sz w:val="24"/>
      <w:szCs w:val="24"/>
      <w:lang w:val="en-AU"/>
    </w:rPr>
  </w:style>
  <w:style w:type="character" w:customStyle="1" w:styleId="TitleChar1">
    <w:name w:val="Title Char1"/>
    <w:basedOn w:val="DefaultParagraphFont"/>
    <w:uiPriority w:val="10"/>
    <w:rsid w:val="00F021BB"/>
    <w:rPr>
      <w:rFonts w:asciiTheme="majorHAnsi" w:eastAsiaTheme="majorEastAsia" w:hAnsiTheme="majorHAnsi" w:cstheme="majorBidi"/>
      <w:spacing w:val="-10"/>
      <w:kern w:val="28"/>
      <w:sz w:val="56"/>
      <w:szCs w:val="56"/>
      <w:lang w:val="en-AU"/>
    </w:rPr>
  </w:style>
  <w:style w:type="numbering" w:customStyle="1" w:styleId="ZZNumberslowerroman111">
    <w:name w:val="ZZ Numbers lower roman111"/>
    <w:basedOn w:val="NoList"/>
    <w:rsid w:val="00F021BB"/>
  </w:style>
  <w:style w:type="numbering" w:customStyle="1" w:styleId="BulletNumberStarter21">
    <w:name w:val="Bullet/Number Starter21"/>
    <w:uiPriority w:val="99"/>
    <w:rsid w:val="00F021BB"/>
  </w:style>
  <w:style w:type="paragraph" w:customStyle="1" w:styleId="xmsolistparagraph">
    <w:name w:val="x_msolistparagraph"/>
    <w:basedOn w:val="Normal"/>
    <w:rsid w:val="00F021BB"/>
    <w:pPr>
      <w:spacing w:after="0" w:line="240" w:lineRule="auto"/>
      <w:ind w:left="720"/>
    </w:pPr>
    <w:rPr>
      <w:rFonts w:ascii="﷽﷽﷽﷽﷽﷽" w:hAnsi="﷽﷽﷽﷽﷽﷽" w:cs="﷽﷽﷽﷽﷽﷽"/>
      <w:lang w:eastAsia="en-AU"/>
    </w:rPr>
  </w:style>
  <w:style w:type="character" w:customStyle="1" w:styleId="xnormaltextrun">
    <w:name w:val="x_normaltextrun"/>
    <w:basedOn w:val="DefaultParagraphFont"/>
    <w:rsid w:val="00F021BB"/>
  </w:style>
  <w:style w:type="paragraph" w:customStyle="1" w:styleId="xmsonormal">
    <w:name w:val="x_msonormal"/>
    <w:basedOn w:val="Normal"/>
    <w:rsid w:val="00F021BB"/>
    <w:pPr>
      <w:spacing w:after="0" w:line="240" w:lineRule="auto"/>
    </w:pPr>
    <w:rPr>
      <w:rFonts w:ascii="﷽﷽﷽﷽﷽﷽" w:hAnsi="﷽﷽﷽﷽﷽﷽" w:cs="﷽﷽﷽﷽﷽﷽"/>
      <w:lang w:eastAsia="en-AU"/>
    </w:rPr>
  </w:style>
  <w:style w:type="character" w:styleId="Mention">
    <w:name w:val="Mention"/>
    <w:basedOn w:val="DefaultParagraphFont"/>
    <w:uiPriority w:val="99"/>
    <w:unhideWhenUsed/>
    <w:rsid w:val="00F021BB"/>
    <w:rPr>
      <w:color w:val="2B579A"/>
      <w:shd w:val="clear" w:color="auto" w:fill="E1DFDD"/>
    </w:rPr>
  </w:style>
  <w:style w:type="character" w:customStyle="1" w:styleId="findhit">
    <w:name w:val="findhit"/>
    <w:basedOn w:val="DefaultParagraphFont"/>
    <w:rsid w:val="00F021BB"/>
  </w:style>
  <w:style w:type="paragraph" w:styleId="EndnoteText">
    <w:name w:val="endnote text"/>
    <w:basedOn w:val="Normal"/>
    <w:link w:val="EndnoteTextChar"/>
    <w:uiPriority w:val="99"/>
    <w:semiHidden/>
    <w:unhideWhenUsed/>
    <w:rsid w:val="00F021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21BB"/>
    <w:rPr>
      <w:sz w:val="20"/>
      <w:szCs w:val="20"/>
      <w:lang w:val="en-AU"/>
    </w:rPr>
  </w:style>
  <w:style w:type="character" w:styleId="EndnoteReference">
    <w:name w:val="endnote reference"/>
    <w:basedOn w:val="DefaultParagraphFont"/>
    <w:uiPriority w:val="99"/>
    <w:semiHidden/>
    <w:unhideWhenUsed/>
    <w:rsid w:val="00F021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08232">
      <w:bodyDiv w:val="1"/>
      <w:marLeft w:val="0"/>
      <w:marRight w:val="0"/>
      <w:marTop w:val="0"/>
      <w:marBottom w:val="0"/>
      <w:divBdr>
        <w:top w:val="none" w:sz="0" w:space="0" w:color="auto"/>
        <w:left w:val="none" w:sz="0" w:space="0" w:color="auto"/>
        <w:bottom w:val="none" w:sz="0" w:space="0" w:color="auto"/>
        <w:right w:val="none" w:sz="0" w:space="0" w:color="auto"/>
      </w:divBdr>
      <w:divsChild>
        <w:div w:id="9382245">
          <w:marLeft w:val="0"/>
          <w:marRight w:val="0"/>
          <w:marTop w:val="0"/>
          <w:marBottom w:val="0"/>
          <w:divBdr>
            <w:top w:val="none" w:sz="0" w:space="0" w:color="auto"/>
            <w:left w:val="none" w:sz="0" w:space="0" w:color="auto"/>
            <w:bottom w:val="none" w:sz="0" w:space="0" w:color="auto"/>
            <w:right w:val="none" w:sz="0" w:space="0" w:color="auto"/>
          </w:divBdr>
        </w:div>
        <w:div w:id="26220134">
          <w:marLeft w:val="0"/>
          <w:marRight w:val="0"/>
          <w:marTop w:val="0"/>
          <w:marBottom w:val="0"/>
          <w:divBdr>
            <w:top w:val="none" w:sz="0" w:space="0" w:color="auto"/>
            <w:left w:val="none" w:sz="0" w:space="0" w:color="auto"/>
            <w:bottom w:val="none" w:sz="0" w:space="0" w:color="auto"/>
            <w:right w:val="none" w:sz="0" w:space="0" w:color="auto"/>
          </w:divBdr>
        </w:div>
        <w:div w:id="104815842">
          <w:marLeft w:val="0"/>
          <w:marRight w:val="0"/>
          <w:marTop w:val="0"/>
          <w:marBottom w:val="0"/>
          <w:divBdr>
            <w:top w:val="none" w:sz="0" w:space="0" w:color="auto"/>
            <w:left w:val="none" w:sz="0" w:space="0" w:color="auto"/>
            <w:bottom w:val="none" w:sz="0" w:space="0" w:color="auto"/>
            <w:right w:val="none" w:sz="0" w:space="0" w:color="auto"/>
          </w:divBdr>
        </w:div>
        <w:div w:id="105775557">
          <w:marLeft w:val="0"/>
          <w:marRight w:val="0"/>
          <w:marTop w:val="0"/>
          <w:marBottom w:val="0"/>
          <w:divBdr>
            <w:top w:val="none" w:sz="0" w:space="0" w:color="auto"/>
            <w:left w:val="none" w:sz="0" w:space="0" w:color="auto"/>
            <w:bottom w:val="none" w:sz="0" w:space="0" w:color="auto"/>
            <w:right w:val="none" w:sz="0" w:space="0" w:color="auto"/>
          </w:divBdr>
        </w:div>
        <w:div w:id="210650850">
          <w:marLeft w:val="0"/>
          <w:marRight w:val="0"/>
          <w:marTop w:val="0"/>
          <w:marBottom w:val="0"/>
          <w:divBdr>
            <w:top w:val="none" w:sz="0" w:space="0" w:color="auto"/>
            <w:left w:val="none" w:sz="0" w:space="0" w:color="auto"/>
            <w:bottom w:val="none" w:sz="0" w:space="0" w:color="auto"/>
            <w:right w:val="none" w:sz="0" w:space="0" w:color="auto"/>
          </w:divBdr>
        </w:div>
        <w:div w:id="394205248">
          <w:marLeft w:val="0"/>
          <w:marRight w:val="0"/>
          <w:marTop w:val="0"/>
          <w:marBottom w:val="0"/>
          <w:divBdr>
            <w:top w:val="none" w:sz="0" w:space="0" w:color="auto"/>
            <w:left w:val="none" w:sz="0" w:space="0" w:color="auto"/>
            <w:bottom w:val="none" w:sz="0" w:space="0" w:color="auto"/>
            <w:right w:val="none" w:sz="0" w:space="0" w:color="auto"/>
          </w:divBdr>
        </w:div>
        <w:div w:id="402410648">
          <w:marLeft w:val="0"/>
          <w:marRight w:val="0"/>
          <w:marTop w:val="0"/>
          <w:marBottom w:val="0"/>
          <w:divBdr>
            <w:top w:val="none" w:sz="0" w:space="0" w:color="auto"/>
            <w:left w:val="none" w:sz="0" w:space="0" w:color="auto"/>
            <w:bottom w:val="none" w:sz="0" w:space="0" w:color="auto"/>
            <w:right w:val="none" w:sz="0" w:space="0" w:color="auto"/>
          </w:divBdr>
        </w:div>
        <w:div w:id="664237757">
          <w:marLeft w:val="0"/>
          <w:marRight w:val="0"/>
          <w:marTop w:val="0"/>
          <w:marBottom w:val="0"/>
          <w:divBdr>
            <w:top w:val="none" w:sz="0" w:space="0" w:color="auto"/>
            <w:left w:val="none" w:sz="0" w:space="0" w:color="auto"/>
            <w:bottom w:val="none" w:sz="0" w:space="0" w:color="auto"/>
            <w:right w:val="none" w:sz="0" w:space="0" w:color="auto"/>
          </w:divBdr>
        </w:div>
        <w:div w:id="674190495">
          <w:marLeft w:val="0"/>
          <w:marRight w:val="0"/>
          <w:marTop w:val="0"/>
          <w:marBottom w:val="0"/>
          <w:divBdr>
            <w:top w:val="none" w:sz="0" w:space="0" w:color="auto"/>
            <w:left w:val="none" w:sz="0" w:space="0" w:color="auto"/>
            <w:bottom w:val="none" w:sz="0" w:space="0" w:color="auto"/>
            <w:right w:val="none" w:sz="0" w:space="0" w:color="auto"/>
          </w:divBdr>
        </w:div>
        <w:div w:id="723408151">
          <w:marLeft w:val="0"/>
          <w:marRight w:val="0"/>
          <w:marTop w:val="0"/>
          <w:marBottom w:val="0"/>
          <w:divBdr>
            <w:top w:val="none" w:sz="0" w:space="0" w:color="auto"/>
            <w:left w:val="none" w:sz="0" w:space="0" w:color="auto"/>
            <w:bottom w:val="none" w:sz="0" w:space="0" w:color="auto"/>
            <w:right w:val="none" w:sz="0" w:space="0" w:color="auto"/>
          </w:divBdr>
        </w:div>
        <w:div w:id="801925901">
          <w:marLeft w:val="0"/>
          <w:marRight w:val="0"/>
          <w:marTop w:val="0"/>
          <w:marBottom w:val="0"/>
          <w:divBdr>
            <w:top w:val="none" w:sz="0" w:space="0" w:color="auto"/>
            <w:left w:val="none" w:sz="0" w:space="0" w:color="auto"/>
            <w:bottom w:val="none" w:sz="0" w:space="0" w:color="auto"/>
            <w:right w:val="none" w:sz="0" w:space="0" w:color="auto"/>
          </w:divBdr>
        </w:div>
        <w:div w:id="1018847255">
          <w:marLeft w:val="0"/>
          <w:marRight w:val="0"/>
          <w:marTop w:val="0"/>
          <w:marBottom w:val="0"/>
          <w:divBdr>
            <w:top w:val="none" w:sz="0" w:space="0" w:color="auto"/>
            <w:left w:val="none" w:sz="0" w:space="0" w:color="auto"/>
            <w:bottom w:val="none" w:sz="0" w:space="0" w:color="auto"/>
            <w:right w:val="none" w:sz="0" w:space="0" w:color="auto"/>
          </w:divBdr>
        </w:div>
        <w:div w:id="1138691553">
          <w:marLeft w:val="0"/>
          <w:marRight w:val="0"/>
          <w:marTop w:val="0"/>
          <w:marBottom w:val="0"/>
          <w:divBdr>
            <w:top w:val="none" w:sz="0" w:space="0" w:color="auto"/>
            <w:left w:val="none" w:sz="0" w:space="0" w:color="auto"/>
            <w:bottom w:val="none" w:sz="0" w:space="0" w:color="auto"/>
            <w:right w:val="none" w:sz="0" w:space="0" w:color="auto"/>
          </w:divBdr>
        </w:div>
        <w:div w:id="1163202032">
          <w:marLeft w:val="0"/>
          <w:marRight w:val="0"/>
          <w:marTop w:val="0"/>
          <w:marBottom w:val="0"/>
          <w:divBdr>
            <w:top w:val="none" w:sz="0" w:space="0" w:color="auto"/>
            <w:left w:val="none" w:sz="0" w:space="0" w:color="auto"/>
            <w:bottom w:val="none" w:sz="0" w:space="0" w:color="auto"/>
            <w:right w:val="none" w:sz="0" w:space="0" w:color="auto"/>
          </w:divBdr>
        </w:div>
        <w:div w:id="1250503549">
          <w:marLeft w:val="0"/>
          <w:marRight w:val="0"/>
          <w:marTop w:val="0"/>
          <w:marBottom w:val="0"/>
          <w:divBdr>
            <w:top w:val="none" w:sz="0" w:space="0" w:color="auto"/>
            <w:left w:val="none" w:sz="0" w:space="0" w:color="auto"/>
            <w:bottom w:val="none" w:sz="0" w:space="0" w:color="auto"/>
            <w:right w:val="none" w:sz="0" w:space="0" w:color="auto"/>
          </w:divBdr>
        </w:div>
        <w:div w:id="1559824331">
          <w:marLeft w:val="0"/>
          <w:marRight w:val="0"/>
          <w:marTop w:val="0"/>
          <w:marBottom w:val="0"/>
          <w:divBdr>
            <w:top w:val="none" w:sz="0" w:space="0" w:color="auto"/>
            <w:left w:val="none" w:sz="0" w:space="0" w:color="auto"/>
            <w:bottom w:val="none" w:sz="0" w:space="0" w:color="auto"/>
            <w:right w:val="none" w:sz="0" w:space="0" w:color="auto"/>
          </w:divBdr>
        </w:div>
        <w:div w:id="1653439054">
          <w:marLeft w:val="0"/>
          <w:marRight w:val="0"/>
          <w:marTop w:val="0"/>
          <w:marBottom w:val="0"/>
          <w:divBdr>
            <w:top w:val="none" w:sz="0" w:space="0" w:color="auto"/>
            <w:left w:val="none" w:sz="0" w:space="0" w:color="auto"/>
            <w:bottom w:val="none" w:sz="0" w:space="0" w:color="auto"/>
            <w:right w:val="none" w:sz="0" w:space="0" w:color="auto"/>
          </w:divBdr>
        </w:div>
        <w:div w:id="1847355811">
          <w:marLeft w:val="0"/>
          <w:marRight w:val="0"/>
          <w:marTop w:val="0"/>
          <w:marBottom w:val="0"/>
          <w:divBdr>
            <w:top w:val="none" w:sz="0" w:space="0" w:color="auto"/>
            <w:left w:val="none" w:sz="0" w:space="0" w:color="auto"/>
            <w:bottom w:val="none" w:sz="0" w:space="0" w:color="auto"/>
            <w:right w:val="none" w:sz="0" w:space="0" w:color="auto"/>
          </w:divBdr>
        </w:div>
        <w:div w:id="2095129966">
          <w:marLeft w:val="0"/>
          <w:marRight w:val="0"/>
          <w:marTop w:val="0"/>
          <w:marBottom w:val="0"/>
          <w:divBdr>
            <w:top w:val="none" w:sz="0" w:space="0" w:color="auto"/>
            <w:left w:val="none" w:sz="0" w:space="0" w:color="auto"/>
            <w:bottom w:val="none" w:sz="0" w:space="0" w:color="auto"/>
            <w:right w:val="none" w:sz="0" w:space="0" w:color="auto"/>
          </w:divBdr>
        </w:div>
      </w:divsChild>
    </w:div>
    <w:div w:id="184907738">
      <w:bodyDiv w:val="1"/>
      <w:marLeft w:val="0"/>
      <w:marRight w:val="0"/>
      <w:marTop w:val="0"/>
      <w:marBottom w:val="0"/>
      <w:divBdr>
        <w:top w:val="none" w:sz="0" w:space="0" w:color="auto"/>
        <w:left w:val="none" w:sz="0" w:space="0" w:color="auto"/>
        <w:bottom w:val="none" w:sz="0" w:space="0" w:color="auto"/>
        <w:right w:val="none" w:sz="0" w:space="0" w:color="auto"/>
      </w:divBdr>
    </w:div>
    <w:div w:id="187184422">
      <w:bodyDiv w:val="1"/>
      <w:marLeft w:val="0"/>
      <w:marRight w:val="0"/>
      <w:marTop w:val="0"/>
      <w:marBottom w:val="0"/>
      <w:divBdr>
        <w:top w:val="none" w:sz="0" w:space="0" w:color="auto"/>
        <w:left w:val="none" w:sz="0" w:space="0" w:color="auto"/>
        <w:bottom w:val="none" w:sz="0" w:space="0" w:color="auto"/>
        <w:right w:val="none" w:sz="0" w:space="0" w:color="auto"/>
      </w:divBdr>
    </w:div>
    <w:div w:id="187914595">
      <w:bodyDiv w:val="1"/>
      <w:marLeft w:val="0"/>
      <w:marRight w:val="0"/>
      <w:marTop w:val="0"/>
      <w:marBottom w:val="0"/>
      <w:divBdr>
        <w:top w:val="none" w:sz="0" w:space="0" w:color="auto"/>
        <w:left w:val="none" w:sz="0" w:space="0" w:color="auto"/>
        <w:bottom w:val="none" w:sz="0" w:space="0" w:color="auto"/>
        <w:right w:val="none" w:sz="0" w:space="0" w:color="auto"/>
      </w:divBdr>
    </w:div>
    <w:div w:id="197591181">
      <w:bodyDiv w:val="1"/>
      <w:marLeft w:val="0"/>
      <w:marRight w:val="0"/>
      <w:marTop w:val="0"/>
      <w:marBottom w:val="0"/>
      <w:divBdr>
        <w:top w:val="none" w:sz="0" w:space="0" w:color="auto"/>
        <w:left w:val="none" w:sz="0" w:space="0" w:color="auto"/>
        <w:bottom w:val="none" w:sz="0" w:space="0" w:color="auto"/>
        <w:right w:val="none" w:sz="0" w:space="0" w:color="auto"/>
      </w:divBdr>
    </w:div>
    <w:div w:id="237058354">
      <w:bodyDiv w:val="1"/>
      <w:marLeft w:val="0"/>
      <w:marRight w:val="0"/>
      <w:marTop w:val="0"/>
      <w:marBottom w:val="0"/>
      <w:divBdr>
        <w:top w:val="none" w:sz="0" w:space="0" w:color="auto"/>
        <w:left w:val="none" w:sz="0" w:space="0" w:color="auto"/>
        <w:bottom w:val="none" w:sz="0" w:space="0" w:color="auto"/>
        <w:right w:val="none" w:sz="0" w:space="0" w:color="auto"/>
      </w:divBdr>
    </w:div>
    <w:div w:id="313337326">
      <w:bodyDiv w:val="1"/>
      <w:marLeft w:val="0"/>
      <w:marRight w:val="0"/>
      <w:marTop w:val="0"/>
      <w:marBottom w:val="0"/>
      <w:divBdr>
        <w:top w:val="none" w:sz="0" w:space="0" w:color="auto"/>
        <w:left w:val="none" w:sz="0" w:space="0" w:color="auto"/>
        <w:bottom w:val="none" w:sz="0" w:space="0" w:color="auto"/>
        <w:right w:val="none" w:sz="0" w:space="0" w:color="auto"/>
      </w:divBdr>
    </w:div>
    <w:div w:id="459884606">
      <w:bodyDiv w:val="1"/>
      <w:marLeft w:val="0"/>
      <w:marRight w:val="0"/>
      <w:marTop w:val="0"/>
      <w:marBottom w:val="0"/>
      <w:divBdr>
        <w:top w:val="none" w:sz="0" w:space="0" w:color="auto"/>
        <w:left w:val="none" w:sz="0" w:space="0" w:color="auto"/>
        <w:bottom w:val="none" w:sz="0" w:space="0" w:color="auto"/>
        <w:right w:val="none" w:sz="0" w:space="0" w:color="auto"/>
      </w:divBdr>
    </w:div>
    <w:div w:id="475536208">
      <w:bodyDiv w:val="1"/>
      <w:marLeft w:val="0"/>
      <w:marRight w:val="0"/>
      <w:marTop w:val="0"/>
      <w:marBottom w:val="0"/>
      <w:divBdr>
        <w:top w:val="none" w:sz="0" w:space="0" w:color="auto"/>
        <w:left w:val="none" w:sz="0" w:space="0" w:color="auto"/>
        <w:bottom w:val="none" w:sz="0" w:space="0" w:color="auto"/>
        <w:right w:val="none" w:sz="0" w:space="0" w:color="auto"/>
      </w:divBdr>
    </w:div>
    <w:div w:id="526911040">
      <w:bodyDiv w:val="1"/>
      <w:marLeft w:val="0"/>
      <w:marRight w:val="0"/>
      <w:marTop w:val="0"/>
      <w:marBottom w:val="0"/>
      <w:divBdr>
        <w:top w:val="none" w:sz="0" w:space="0" w:color="auto"/>
        <w:left w:val="none" w:sz="0" w:space="0" w:color="auto"/>
        <w:bottom w:val="none" w:sz="0" w:space="0" w:color="auto"/>
        <w:right w:val="none" w:sz="0" w:space="0" w:color="auto"/>
      </w:divBdr>
    </w:div>
    <w:div w:id="545142611">
      <w:bodyDiv w:val="1"/>
      <w:marLeft w:val="0"/>
      <w:marRight w:val="0"/>
      <w:marTop w:val="0"/>
      <w:marBottom w:val="0"/>
      <w:divBdr>
        <w:top w:val="none" w:sz="0" w:space="0" w:color="auto"/>
        <w:left w:val="none" w:sz="0" w:space="0" w:color="auto"/>
        <w:bottom w:val="none" w:sz="0" w:space="0" w:color="auto"/>
        <w:right w:val="none" w:sz="0" w:space="0" w:color="auto"/>
      </w:divBdr>
    </w:div>
    <w:div w:id="548999062">
      <w:bodyDiv w:val="1"/>
      <w:marLeft w:val="0"/>
      <w:marRight w:val="0"/>
      <w:marTop w:val="0"/>
      <w:marBottom w:val="0"/>
      <w:divBdr>
        <w:top w:val="none" w:sz="0" w:space="0" w:color="auto"/>
        <w:left w:val="none" w:sz="0" w:space="0" w:color="auto"/>
        <w:bottom w:val="none" w:sz="0" w:space="0" w:color="auto"/>
        <w:right w:val="none" w:sz="0" w:space="0" w:color="auto"/>
      </w:divBdr>
    </w:div>
    <w:div w:id="588538181">
      <w:bodyDiv w:val="1"/>
      <w:marLeft w:val="0"/>
      <w:marRight w:val="0"/>
      <w:marTop w:val="0"/>
      <w:marBottom w:val="0"/>
      <w:divBdr>
        <w:top w:val="none" w:sz="0" w:space="0" w:color="auto"/>
        <w:left w:val="none" w:sz="0" w:space="0" w:color="auto"/>
        <w:bottom w:val="none" w:sz="0" w:space="0" w:color="auto"/>
        <w:right w:val="none" w:sz="0" w:space="0" w:color="auto"/>
      </w:divBdr>
    </w:div>
    <w:div w:id="622343430">
      <w:bodyDiv w:val="1"/>
      <w:marLeft w:val="0"/>
      <w:marRight w:val="0"/>
      <w:marTop w:val="0"/>
      <w:marBottom w:val="0"/>
      <w:divBdr>
        <w:top w:val="none" w:sz="0" w:space="0" w:color="auto"/>
        <w:left w:val="none" w:sz="0" w:space="0" w:color="auto"/>
        <w:bottom w:val="none" w:sz="0" w:space="0" w:color="auto"/>
        <w:right w:val="none" w:sz="0" w:space="0" w:color="auto"/>
      </w:divBdr>
    </w:div>
    <w:div w:id="637612957">
      <w:bodyDiv w:val="1"/>
      <w:marLeft w:val="0"/>
      <w:marRight w:val="0"/>
      <w:marTop w:val="0"/>
      <w:marBottom w:val="0"/>
      <w:divBdr>
        <w:top w:val="none" w:sz="0" w:space="0" w:color="auto"/>
        <w:left w:val="none" w:sz="0" w:space="0" w:color="auto"/>
        <w:bottom w:val="none" w:sz="0" w:space="0" w:color="auto"/>
        <w:right w:val="none" w:sz="0" w:space="0" w:color="auto"/>
      </w:divBdr>
    </w:div>
    <w:div w:id="642537645">
      <w:bodyDiv w:val="1"/>
      <w:marLeft w:val="0"/>
      <w:marRight w:val="0"/>
      <w:marTop w:val="0"/>
      <w:marBottom w:val="0"/>
      <w:divBdr>
        <w:top w:val="none" w:sz="0" w:space="0" w:color="auto"/>
        <w:left w:val="none" w:sz="0" w:space="0" w:color="auto"/>
        <w:bottom w:val="none" w:sz="0" w:space="0" w:color="auto"/>
        <w:right w:val="none" w:sz="0" w:space="0" w:color="auto"/>
      </w:divBdr>
      <w:divsChild>
        <w:div w:id="7877925">
          <w:marLeft w:val="0"/>
          <w:marRight w:val="0"/>
          <w:marTop w:val="0"/>
          <w:marBottom w:val="0"/>
          <w:divBdr>
            <w:top w:val="none" w:sz="0" w:space="0" w:color="auto"/>
            <w:left w:val="none" w:sz="0" w:space="0" w:color="auto"/>
            <w:bottom w:val="none" w:sz="0" w:space="0" w:color="auto"/>
            <w:right w:val="none" w:sz="0" w:space="0" w:color="auto"/>
          </w:divBdr>
          <w:divsChild>
            <w:div w:id="1281646792">
              <w:marLeft w:val="0"/>
              <w:marRight w:val="0"/>
              <w:marTop w:val="0"/>
              <w:marBottom w:val="0"/>
              <w:divBdr>
                <w:top w:val="none" w:sz="0" w:space="0" w:color="auto"/>
                <w:left w:val="none" w:sz="0" w:space="0" w:color="auto"/>
                <w:bottom w:val="none" w:sz="0" w:space="0" w:color="auto"/>
                <w:right w:val="none" w:sz="0" w:space="0" w:color="auto"/>
              </w:divBdr>
            </w:div>
          </w:divsChild>
        </w:div>
        <w:div w:id="11803462">
          <w:marLeft w:val="0"/>
          <w:marRight w:val="0"/>
          <w:marTop w:val="0"/>
          <w:marBottom w:val="0"/>
          <w:divBdr>
            <w:top w:val="none" w:sz="0" w:space="0" w:color="auto"/>
            <w:left w:val="none" w:sz="0" w:space="0" w:color="auto"/>
            <w:bottom w:val="none" w:sz="0" w:space="0" w:color="auto"/>
            <w:right w:val="none" w:sz="0" w:space="0" w:color="auto"/>
          </w:divBdr>
          <w:divsChild>
            <w:div w:id="260337188">
              <w:marLeft w:val="0"/>
              <w:marRight w:val="0"/>
              <w:marTop w:val="0"/>
              <w:marBottom w:val="0"/>
              <w:divBdr>
                <w:top w:val="none" w:sz="0" w:space="0" w:color="auto"/>
                <w:left w:val="none" w:sz="0" w:space="0" w:color="auto"/>
                <w:bottom w:val="none" w:sz="0" w:space="0" w:color="auto"/>
                <w:right w:val="none" w:sz="0" w:space="0" w:color="auto"/>
              </w:divBdr>
            </w:div>
            <w:div w:id="322859354">
              <w:marLeft w:val="0"/>
              <w:marRight w:val="0"/>
              <w:marTop w:val="0"/>
              <w:marBottom w:val="0"/>
              <w:divBdr>
                <w:top w:val="none" w:sz="0" w:space="0" w:color="auto"/>
                <w:left w:val="none" w:sz="0" w:space="0" w:color="auto"/>
                <w:bottom w:val="none" w:sz="0" w:space="0" w:color="auto"/>
                <w:right w:val="none" w:sz="0" w:space="0" w:color="auto"/>
              </w:divBdr>
            </w:div>
            <w:div w:id="1062025672">
              <w:marLeft w:val="0"/>
              <w:marRight w:val="0"/>
              <w:marTop w:val="0"/>
              <w:marBottom w:val="0"/>
              <w:divBdr>
                <w:top w:val="none" w:sz="0" w:space="0" w:color="auto"/>
                <w:left w:val="none" w:sz="0" w:space="0" w:color="auto"/>
                <w:bottom w:val="none" w:sz="0" w:space="0" w:color="auto"/>
                <w:right w:val="none" w:sz="0" w:space="0" w:color="auto"/>
              </w:divBdr>
            </w:div>
            <w:div w:id="1418209984">
              <w:marLeft w:val="0"/>
              <w:marRight w:val="0"/>
              <w:marTop w:val="0"/>
              <w:marBottom w:val="0"/>
              <w:divBdr>
                <w:top w:val="none" w:sz="0" w:space="0" w:color="auto"/>
                <w:left w:val="none" w:sz="0" w:space="0" w:color="auto"/>
                <w:bottom w:val="none" w:sz="0" w:space="0" w:color="auto"/>
                <w:right w:val="none" w:sz="0" w:space="0" w:color="auto"/>
              </w:divBdr>
            </w:div>
            <w:div w:id="1911573105">
              <w:marLeft w:val="0"/>
              <w:marRight w:val="0"/>
              <w:marTop w:val="0"/>
              <w:marBottom w:val="0"/>
              <w:divBdr>
                <w:top w:val="none" w:sz="0" w:space="0" w:color="auto"/>
                <w:left w:val="none" w:sz="0" w:space="0" w:color="auto"/>
                <w:bottom w:val="none" w:sz="0" w:space="0" w:color="auto"/>
                <w:right w:val="none" w:sz="0" w:space="0" w:color="auto"/>
              </w:divBdr>
            </w:div>
          </w:divsChild>
        </w:div>
        <w:div w:id="13384154">
          <w:marLeft w:val="0"/>
          <w:marRight w:val="0"/>
          <w:marTop w:val="0"/>
          <w:marBottom w:val="0"/>
          <w:divBdr>
            <w:top w:val="none" w:sz="0" w:space="0" w:color="auto"/>
            <w:left w:val="none" w:sz="0" w:space="0" w:color="auto"/>
            <w:bottom w:val="none" w:sz="0" w:space="0" w:color="auto"/>
            <w:right w:val="none" w:sz="0" w:space="0" w:color="auto"/>
          </w:divBdr>
          <w:divsChild>
            <w:div w:id="1604528421">
              <w:marLeft w:val="0"/>
              <w:marRight w:val="0"/>
              <w:marTop w:val="0"/>
              <w:marBottom w:val="0"/>
              <w:divBdr>
                <w:top w:val="none" w:sz="0" w:space="0" w:color="auto"/>
                <w:left w:val="none" w:sz="0" w:space="0" w:color="auto"/>
                <w:bottom w:val="none" w:sz="0" w:space="0" w:color="auto"/>
                <w:right w:val="none" w:sz="0" w:space="0" w:color="auto"/>
              </w:divBdr>
            </w:div>
          </w:divsChild>
        </w:div>
        <w:div w:id="34938063">
          <w:marLeft w:val="0"/>
          <w:marRight w:val="0"/>
          <w:marTop w:val="0"/>
          <w:marBottom w:val="0"/>
          <w:divBdr>
            <w:top w:val="none" w:sz="0" w:space="0" w:color="auto"/>
            <w:left w:val="none" w:sz="0" w:space="0" w:color="auto"/>
            <w:bottom w:val="none" w:sz="0" w:space="0" w:color="auto"/>
            <w:right w:val="none" w:sz="0" w:space="0" w:color="auto"/>
          </w:divBdr>
          <w:divsChild>
            <w:div w:id="1183931528">
              <w:marLeft w:val="0"/>
              <w:marRight w:val="0"/>
              <w:marTop w:val="0"/>
              <w:marBottom w:val="0"/>
              <w:divBdr>
                <w:top w:val="none" w:sz="0" w:space="0" w:color="auto"/>
                <w:left w:val="none" w:sz="0" w:space="0" w:color="auto"/>
                <w:bottom w:val="none" w:sz="0" w:space="0" w:color="auto"/>
                <w:right w:val="none" w:sz="0" w:space="0" w:color="auto"/>
              </w:divBdr>
            </w:div>
          </w:divsChild>
        </w:div>
        <w:div w:id="35547413">
          <w:marLeft w:val="0"/>
          <w:marRight w:val="0"/>
          <w:marTop w:val="0"/>
          <w:marBottom w:val="0"/>
          <w:divBdr>
            <w:top w:val="none" w:sz="0" w:space="0" w:color="auto"/>
            <w:left w:val="none" w:sz="0" w:space="0" w:color="auto"/>
            <w:bottom w:val="none" w:sz="0" w:space="0" w:color="auto"/>
            <w:right w:val="none" w:sz="0" w:space="0" w:color="auto"/>
          </w:divBdr>
          <w:divsChild>
            <w:div w:id="627706835">
              <w:marLeft w:val="0"/>
              <w:marRight w:val="0"/>
              <w:marTop w:val="0"/>
              <w:marBottom w:val="0"/>
              <w:divBdr>
                <w:top w:val="none" w:sz="0" w:space="0" w:color="auto"/>
                <w:left w:val="none" w:sz="0" w:space="0" w:color="auto"/>
                <w:bottom w:val="none" w:sz="0" w:space="0" w:color="auto"/>
                <w:right w:val="none" w:sz="0" w:space="0" w:color="auto"/>
              </w:divBdr>
            </w:div>
            <w:div w:id="836728099">
              <w:marLeft w:val="0"/>
              <w:marRight w:val="0"/>
              <w:marTop w:val="0"/>
              <w:marBottom w:val="0"/>
              <w:divBdr>
                <w:top w:val="none" w:sz="0" w:space="0" w:color="auto"/>
                <w:left w:val="none" w:sz="0" w:space="0" w:color="auto"/>
                <w:bottom w:val="none" w:sz="0" w:space="0" w:color="auto"/>
                <w:right w:val="none" w:sz="0" w:space="0" w:color="auto"/>
              </w:divBdr>
            </w:div>
            <w:div w:id="1141535657">
              <w:marLeft w:val="0"/>
              <w:marRight w:val="0"/>
              <w:marTop w:val="0"/>
              <w:marBottom w:val="0"/>
              <w:divBdr>
                <w:top w:val="none" w:sz="0" w:space="0" w:color="auto"/>
                <w:left w:val="none" w:sz="0" w:space="0" w:color="auto"/>
                <w:bottom w:val="none" w:sz="0" w:space="0" w:color="auto"/>
                <w:right w:val="none" w:sz="0" w:space="0" w:color="auto"/>
              </w:divBdr>
            </w:div>
            <w:div w:id="1282345858">
              <w:marLeft w:val="0"/>
              <w:marRight w:val="0"/>
              <w:marTop w:val="0"/>
              <w:marBottom w:val="0"/>
              <w:divBdr>
                <w:top w:val="none" w:sz="0" w:space="0" w:color="auto"/>
                <w:left w:val="none" w:sz="0" w:space="0" w:color="auto"/>
                <w:bottom w:val="none" w:sz="0" w:space="0" w:color="auto"/>
                <w:right w:val="none" w:sz="0" w:space="0" w:color="auto"/>
              </w:divBdr>
            </w:div>
            <w:div w:id="1584297277">
              <w:marLeft w:val="0"/>
              <w:marRight w:val="0"/>
              <w:marTop w:val="0"/>
              <w:marBottom w:val="0"/>
              <w:divBdr>
                <w:top w:val="none" w:sz="0" w:space="0" w:color="auto"/>
                <w:left w:val="none" w:sz="0" w:space="0" w:color="auto"/>
                <w:bottom w:val="none" w:sz="0" w:space="0" w:color="auto"/>
                <w:right w:val="none" w:sz="0" w:space="0" w:color="auto"/>
              </w:divBdr>
            </w:div>
            <w:div w:id="1758401221">
              <w:marLeft w:val="0"/>
              <w:marRight w:val="0"/>
              <w:marTop w:val="0"/>
              <w:marBottom w:val="0"/>
              <w:divBdr>
                <w:top w:val="none" w:sz="0" w:space="0" w:color="auto"/>
                <w:left w:val="none" w:sz="0" w:space="0" w:color="auto"/>
                <w:bottom w:val="none" w:sz="0" w:space="0" w:color="auto"/>
                <w:right w:val="none" w:sz="0" w:space="0" w:color="auto"/>
              </w:divBdr>
            </w:div>
          </w:divsChild>
        </w:div>
        <w:div w:id="38475547">
          <w:marLeft w:val="0"/>
          <w:marRight w:val="0"/>
          <w:marTop w:val="0"/>
          <w:marBottom w:val="0"/>
          <w:divBdr>
            <w:top w:val="none" w:sz="0" w:space="0" w:color="auto"/>
            <w:left w:val="none" w:sz="0" w:space="0" w:color="auto"/>
            <w:bottom w:val="none" w:sz="0" w:space="0" w:color="auto"/>
            <w:right w:val="none" w:sz="0" w:space="0" w:color="auto"/>
          </w:divBdr>
          <w:divsChild>
            <w:div w:id="190848023">
              <w:marLeft w:val="0"/>
              <w:marRight w:val="0"/>
              <w:marTop w:val="0"/>
              <w:marBottom w:val="0"/>
              <w:divBdr>
                <w:top w:val="none" w:sz="0" w:space="0" w:color="auto"/>
                <w:left w:val="none" w:sz="0" w:space="0" w:color="auto"/>
                <w:bottom w:val="none" w:sz="0" w:space="0" w:color="auto"/>
                <w:right w:val="none" w:sz="0" w:space="0" w:color="auto"/>
              </w:divBdr>
            </w:div>
            <w:div w:id="1006244942">
              <w:marLeft w:val="0"/>
              <w:marRight w:val="0"/>
              <w:marTop w:val="0"/>
              <w:marBottom w:val="0"/>
              <w:divBdr>
                <w:top w:val="none" w:sz="0" w:space="0" w:color="auto"/>
                <w:left w:val="none" w:sz="0" w:space="0" w:color="auto"/>
                <w:bottom w:val="none" w:sz="0" w:space="0" w:color="auto"/>
                <w:right w:val="none" w:sz="0" w:space="0" w:color="auto"/>
              </w:divBdr>
            </w:div>
            <w:div w:id="1440563231">
              <w:marLeft w:val="0"/>
              <w:marRight w:val="0"/>
              <w:marTop w:val="0"/>
              <w:marBottom w:val="0"/>
              <w:divBdr>
                <w:top w:val="none" w:sz="0" w:space="0" w:color="auto"/>
                <w:left w:val="none" w:sz="0" w:space="0" w:color="auto"/>
                <w:bottom w:val="none" w:sz="0" w:space="0" w:color="auto"/>
                <w:right w:val="none" w:sz="0" w:space="0" w:color="auto"/>
              </w:divBdr>
            </w:div>
          </w:divsChild>
        </w:div>
        <w:div w:id="40524939">
          <w:marLeft w:val="0"/>
          <w:marRight w:val="0"/>
          <w:marTop w:val="0"/>
          <w:marBottom w:val="0"/>
          <w:divBdr>
            <w:top w:val="none" w:sz="0" w:space="0" w:color="auto"/>
            <w:left w:val="none" w:sz="0" w:space="0" w:color="auto"/>
            <w:bottom w:val="none" w:sz="0" w:space="0" w:color="auto"/>
            <w:right w:val="none" w:sz="0" w:space="0" w:color="auto"/>
          </w:divBdr>
          <w:divsChild>
            <w:div w:id="952712083">
              <w:marLeft w:val="0"/>
              <w:marRight w:val="0"/>
              <w:marTop w:val="0"/>
              <w:marBottom w:val="0"/>
              <w:divBdr>
                <w:top w:val="none" w:sz="0" w:space="0" w:color="auto"/>
                <w:left w:val="none" w:sz="0" w:space="0" w:color="auto"/>
                <w:bottom w:val="none" w:sz="0" w:space="0" w:color="auto"/>
                <w:right w:val="none" w:sz="0" w:space="0" w:color="auto"/>
              </w:divBdr>
            </w:div>
          </w:divsChild>
        </w:div>
        <w:div w:id="56708600">
          <w:marLeft w:val="0"/>
          <w:marRight w:val="0"/>
          <w:marTop w:val="0"/>
          <w:marBottom w:val="0"/>
          <w:divBdr>
            <w:top w:val="none" w:sz="0" w:space="0" w:color="auto"/>
            <w:left w:val="none" w:sz="0" w:space="0" w:color="auto"/>
            <w:bottom w:val="none" w:sz="0" w:space="0" w:color="auto"/>
            <w:right w:val="none" w:sz="0" w:space="0" w:color="auto"/>
          </w:divBdr>
          <w:divsChild>
            <w:div w:id="501550846">
              <w:marLeft w:val="0"/>
              <w:marRight w:val="0"/>
              <w:marTop w:val="0"/>
              <w:marBottom w:val="0"/>
              <w:divBdr>
                <w:top w:val="none" w:sz="0" w:space="0" w:color="auto"/>
                <w:left w:val="none" w:sz="0" w:space="0" w:color="auto"/>
                <w:bottom w:val="none" w:sz="0" w:space="0" w:color="auto"/>
                <w:right w:val="none" w:sz="0" w:space="0" w:color="auto"/>
              </w:divBdr>
            </w:div>
            <w:div w:id="597565597">
              <w:marLeft w:val="0"/>
              <w:marRight w:val="0"/>
              <w:marTop w:val="0"/>
              <w:marBottom w:val="0"/>
              <w:divBdr>
                <w:top w:val="none" w:sz="0" w:space="0" w:color="auto"/>
                <w:left w:val="none" w:sz="0" w:space="0" w:color="auto"/>
                <w:bottom w:val="none" w:sz="0" w:space="0" w:color="auto"/>
                <w:right w:val="none" w:sz="0" w:space="0" w:color="auto"/>
              </w:divBdr>
            </w:div>
            <w:div w:id="702940847">
              <w:marLeft w:val="0"/>
              <w:marRight w:val="0"/>
              <w:marTop w:val="0"/>
              <w:marBottom w:val="0"/>
              <w:divBdr>
                <w:top w:val="none" w:sz="0" w:space="0" w:color="auto"/>
                <w:left w:val="none" w:sz="0" w:space="0" w:color="auto"/>
                <w:bottom w:val="none" w:sz="0" w:space="0" w:color="auto"/>
                <w:right w:val="none" w:sz="0" w:space="0" w:color="auto"/>
              </w:divBdr>
            </w:div>
            <w:div w:id="799688036">
              <w:marLeft w:val="0"/>
              <w:marRight w:val="0"/>
              <w:marTop w:val="0"/>
              <w:marBottom w:val="0"/>
              <w:divBdr>
                <w:top w:val="none" w:sz="0" w:space="0" w:color="auto"/>
                <w:left w:val="none" w:sz="0" w:space="0" w:color="auto"/>
                <w:bottom w:val="none" w:sz="0" w:space="0" w:color="auto"/>
                <w:right w:val="none" w:sz="0" w:space="0" w:color="auto"/>
              </w:divBdr>
            </w:div>
            <w:div w:id="937565998">
              <w:marLeft w:val="0"/>
              <w:marRight w:val="0"/>
              <w:marTop w:val="0"/>
              <w:marBottom w:val="0"/>
              <w:divBdr>
                <w:top w:val="none" w:sz="0" w:space="0" w:color="auto"/>
                <w:left w:val="none" w:sz="0" w:space="0" w:color="auto"/>
                <w:bottom w:val="none" w:sz="0" w:space="0" w:color="auto"/>
                <w:right w:val="none" w:sz="0" w:space="0" w:color="auto"/>
              </w:divBdr>
            </w:div>
            <w:div w:id="958612914">
              <w:marLeft w:val="0"/>
              <w:marRight w:val="0"/>
              <w:marTop w:val="0"/>
              <w:marBottom w:val="0"/>
              <w:divBdr>
                <w:top w:val="none" w:sz="0" w:space="0" w:color="auto"/>
                <w:left w:val="none" w:sz="0" w:space="0" w:color="auto"/>
                <w:bottom w:val="none" w:sz="0" w:space="0" w:color="auto"/>
                <w:right w:val="none" w:sz="0" w:space="0" w:color="auto"/>
              </w:divBdr>
            </w:div>
            <w:div w:id="1159807420">
              <w:marLeft w:val="0"/>
              <w:marRight w:val="0"/>
              <w:marTop w:val="0"/>
              <w:marBottom w:val="0"/>
              <w:divBdr>
                <w:top w:val="none" w:sz="0" w:space="0" w:color="auto"/>
                <w:left w:val="none" w:sz="0" w:space="0" w:color="auto"/>
                <w:bottom w:val="none" w:sz="0" w:space="0" w:color="auto"/>
                <w:right w:val="none" w:sz="0" w:space="0" w:color="auto"/>
              </w:divBdr>
            </w:div>
            <w:div w:id="1389039133">
              <w:marLeft w:val="0"/>
              <w:marRight w:val="0"/>
              <w:marTop w:val="0"/>
              <w:marBottom w:val="0"/>
              <w:divBdr>
                <w:top w:val="none" w:sz="0" w:space="0" w:color="auto"/>
                <w:left w:val="none" w:sz="0" w:space="0" w:color="auto"/>
                <w:bottom w:val="none" w:sz="0" w:space="0" w:color="auto"/>
                <w:right w:val="none" w:sz="0" w:space="0" w:color="auto"/>
              </w:divBdr>
            </w:div>
            <w:div w:id="1403943088">
              <w:marLeft w:val="0"/>
              <w:marRight w:val="0"/>
              <w:marTop w:val="0"/>
              <w:marBottom w:val="0"/>
              <w:divBdr>
                <w:top w:val="none" w:sz="0" w:space="0" w:color="auto"/>
                <w:left w:val="none" w:sz="0" w:space="0" w:color="auto"/>
                <w:bottom w:val="none" w:sz="0" w:space="0" w:color="auto"/>
                <w:right w:val="none" w:sz="0" w:space="0" w:color="auto"/>
              </w:divBdr>
            </w:div>
            <w:div w:id="1491292213">
              <w:marLeft w:val="0"/>
              <w:marRight w:val="0"/>
              <w:marTop w:val="0"/>
              <w:marBottom w:val="0"/>
              <w:divBdr>
                <w:top w:val="none" w:sz="0" w:space="0" w:color="auto"/>
                <w:left w:val="none" w:sz="0" w:space="0" w:color="auto"/>
                <w:bottom w:val="none" w:sz="0" w:space="0" w:color="auto"/>
                <w:right w:val="none" w:sz="0" w:space="0" w:color="auto"/>
              </w:divBdr>
            </w:div>
            <w:div w:id="1530677635">
              <w:marLeft w:val="0"/>
              <w:marRight w:val="0"/>
              <w:marTop w:val="0"/>
              <w:marBottom w:val="0"/>
              <w:divBdr>
                <w:top w:val="none" w:sz="0" w:space="0" w:color="auto"/>
                <w:left w:val="none" w:sz="0" w:space="0" w:color="auto"/>
                <w:bottom w:val="none" w:sz="0" w:space="0" w:color="auto"/>
                <w:right w:val="none" w:sz="0" w:space="0" w:color="auto"/>
              </w:divBdr>
            </w:div>
            <w:div w:id="1798715002">
              <w:marLeft w:val="0"/>
              <w:marRight w:val="0"/>
              <w:marTop w:val="0"/>
              <w:marBottom w:val="0"/>
              <w:divBdr>
                <w:top w:val="none" w:sz="0" w:space="0" w:color="auto"/>
                <w:left w:val="none" w:sz="0" w:space="0" w:color="auto"/>
                <w:bottom w:val="none" w:sz="0" w:space="0" w:color="auto"/>
                <w:right w:val="none" w:sz="0" w:space="0" w:color="auto"/>
              </w:divBdr>
            </w:div>
            <w:div w:id="1925257994">
              <w:marLeft w:val="0"/>
              <w:marRight w:val="0"/>
              <w:marTop w:val="0"/>
              <w:marBottom w:val="0"/>
              <w:divBdr>
                <w:top w:val="none" w:sz="0" w:space="0" w:color="auto"/>
                <w:left w:val="none" w:sz="0" w:space="0" w:color="auto"/>
                <w:bottom w:val="none" w:sz="0" w:space="0" w:color="auto"/>
                <w:right w:val="none" w:sz="0" w:space="0" w:color="auto"/>
              </w:divBdr>
            </w:div>
            <w:div w:id="2106683839">
              <w:marLeft w:val="0"/>
              <w:marRight w:val="0"/>
              <w:marTop w:val="0"/>
              <w:marBottom w:val="0"/>
              <w:divBdr>
                <w:top w:val="none" w:sz="0" w:space="0" w:color="auto"/>
                <w:left w:val="none" w:sz="0" w:space="0" w:color="auto"/>
                <w:bottom w:val="none" w:sz="0" w:space="0" w:color="auto"/>
                <w:right w:val="none" w:sz="0" w:space="0" w:color="auto"/>
              </w:divBdr>
            </w:div>
          </w:divsChild>
        </w:div>
        <w:div w:id="60253439">
          <w:marLeft w:val="0"/>
          <w:marRight w:val="0"/>
          <w:marTop w:val="0"/>
          <w:marBottom w:val="0"/>
          <w:divBdr>
            <w:top w:val="none" w:sz="0" w:space="0" w:color="auto"/>
            <w:left w:val="none" w:sz="0" w:space="0" w:color="auto"/>
            <w:bottom w:val="none" w:sz="0" w:space="0" w:color="auto"/>
            <w:right w:val="none" w:sz="0" w:space="0" w:color="auto"/>
          </w:divBdr>
          <w:divsChild>
            <w:div w:id="573399572">
              <w:marLeft w:val="0"/>
              <w:marRight w:val="0"/>
              <w:marTop w:val="0"/>
              <w:marBottom w:val="0"/>
              <w:divBdr>
                <w:top w:val="none" w:sz="0" w:space="0" w:color="auto"/>
                <w:left w:val="none" w:sz="0" w:space="0" w:color="auto"/>
                <w:bottom w:val="none" w:sz="0" w:space="0" w:color="auto"/>
                <w:right w:val="none" w:sz="0" w:space="0" w:color="auto"/>
              </w:divBdr>
            </w:div>
            <w:div w:id="657223729">
              <w:marLeft w:val="0"/>
              <w:marRight w:val="0"/>
              <w:marTop w:val="0"/>
              <w:marBottom w:val="0"/>
              <w:divBdr>
                <w:top w:val="none" w:sz="0" w:space="0" w:color="auto"/>
                <w:left w:val="none" w:sz="0" w:space="0" w:color="auto"/>
                <w:bottom w:val="none" w:sz="0" w:space="0" w:color="auto"/>
                <w:right w:val="none" w:sz="0" w:space="0" w:color="auto"/>
              </w:divBdr>
            </w:div>
            <w:div w:id="900868944">
              <w:marLeft w:val="0"/>
              <w:marRight w:val="0"/>
              <w:marTop w:val="0"/>
              <w:marBottom w:val="0"/>
              <w:divBdr>
                <w:top w:val="none" w:sz="0" w:space="0" w:color="auto"/>
                <w:left w:val="none" w:sz="0" w:space="0" w:color="auto"/>
                <w:bottom w:val="none" w:sz="0" w:space="0" w:color="auto"/>
                <w:right w:val="none" w:sz="0" w:space="0" w:color="auto"/>
              </w:divBdr>
            </w:div>
            <w:div w:id="985431920">
              <w:marLeft w:val="0"/>
              <w:marRight w:val="0"/>
              <w:marTop w:val="0"/>
              <w:marBottom w:val="0"/>
              <w:divBdr>
                <w:top w:val="none" w:sz="0" w:space="0" w:color="auto"/>
                <w:left w:val="none" w:sz="0" w:space="0" w:color="auto"/>
                <w:bottom w:val="none" w:sz="0" w:space="0" w:color="auto"/>
                <w:right w:val="none" w:sz="0" w:space="0" w:color="auto"/>
              </w:divBdr>
            </w:div>
            <w:div w:id="997608735">
              <w:marLeft w:val="0"/>
              <w:marRight w:val="0"/>
              <w:marTop w:val="0"/>
              <w:marBottom w:val="0"/>
              <w:divBdr>
                <w:top w:val="none" w:sz="0" w:space="0" w:color="auto"/>
                <w:left w:val="none" w:sz="0" w:space="0" w:color="auto"/>
                <w:bottom w:val="none" w:sz="0" w:space="0" w:color="auto"/>
                <w:right w:val="none" w:sz="0" w:space="0" w:color="auto"/>
              </w:divBdr>
            </w:div>
            <w:div w:id="1027103551">
              <w:marLeft w:val="0"/>
              <w:marRight w:val="0"/>
              <w:marTop w:val="0"/>
              <w:marBottom w:val="0"/>
              <w:divBdr>
                <w:top w:val="none" w:sz="0" w:space="0" w:color="auto"/>
                <w:left w:val="none" w:sz="0" w:space="0" w:color="auto"/>
                <w:bottom w:val="none" w:sz="0" w:space="0" w:color="auto"/>
                <w:right w:val="none" w:sz="0" w:space="0" w:color="auto"/>
              </w:divBdr>
            </w:div>
            <w:div w:id="1312978070">
              <w:marLeft w:val="0"/>
              <w:marRight w:val="0"/>
              <w:marTop w:val="0"/>
              <w:marBottom w:val="0"/>
              <w:divBdr>
                <w:top w:val="none" w:sz="0" w:space="0" w:color="auto"/>
                <w:left w:val="none" w:sz="0" w:space="0" w:color="auto"/>
                <w:bottom w:val="none" w:sz="0" w:space="0" w:color="auto"/>
                <w:right w:val="none" w:sz="0" w:space="0" w:color="auto"/>
              </w:divBdr>
            </w:div>
            <w:div w:id="1350987200">
              <w:marLeft w:val="0"/>
              <w:marRight w:val="0"/>
              <w:marTop w:val="0"/>
              <w:marBottom w:val="0"/>
              <w:divBdr>
                <w:top w:val="none" w:sz="0" w:space="0" w:color="auto"/>
                <w:left w:val="none" w:sz="0" w:space="0" w:color="auto"/>
                <w:bottom w:val="none" w:sz="0" w:space="0" w:color="auto"/>
                <w:right w:val="none" w:sz="0" w:space="0" w:color="auto"/>
              </w:divBdr>
            </w:div>
          </w:divsChild>
        </w:div>
        <w:div w:id="63577641">
          <w:marLeft w:val="0"/>
          <w:marRight w:val="0"/>
          <w:marTop w:val="0"/>
          <w:marBottom w:val="0"/>
          <w:divBdr>
            <w:top w:val="none" w:sz="0" w:space="0" w:color="auto"/>
            <w:left w:val="none" w:sz="0" w:space="0" w:color="auto"/>
            <w:bottom w:val="none" w:sz="0" w:space="0" w:color="auto"/>
            <w:right w:val="none" w:sz="0" w:space="0" w:color="auto"/>
          </w:divBdr>
          <w:divsChild>
            <w:div w:id="1835493337">
              <w:marLeft w:val="0"/>
              <w:marRight w:val="0"/>
              <w:marTop w:val="0"/>
              <w:marBottom w:val="0"/>
              <w:divBdr>
                <w:top w:val="none" w:sz="0" w:space="0" w:color="auto"/>
                <w:left w:val="none" w:sz="0" w:space="0" w:color="auto"/>
                <w:bottom w:val="none" w:sz="0" w:space="0" w:color="auto"/>
                <w:right w:val="none" w:sz="0" w:space="0" w:color="auto"/>
              </w:divBdr>
            </w:div>
          </w:divsChild>
        </w:div>
        <w:div w:id="71777463">
          <w:marLeft w:val="0"/>
          <w:marRight w:val="0"/>
          <w:marTop w:val="0"/>
          <w:marBottom w:val="0"/>
          <w:divBdr>
            <w:top w:val="none" w:sz="0" w:space="0" w:color="auto"/>
            <w:left w:val="none" w:sz="0" w:space="0" w:color="auto"/>
            <w:bottom w:val="none" w:sz="0" w:space="0" w:color="auto"/>
            <w:right w:val="none" w:sz="0" w:space="0" w:color="auto"/>
          </w:divBdr>
          <w:divsChild>
            <w:div w:id="132991305">
              <w:marLeft w:val="0"/>
              <w:marRight w:val="0"/>
              <w:marTop w:val="0"/>
              <w:marBottom w:val="0"/>
              <w:divBdr>
                <w:top w:val="none" w:sz="0" w:space="0" w:color="auto"/>
                <w:left w:val="none" w:sz="0" w:space="0" w:color="auto"/>
                <w:bottom w:val="none" w:sz="0" w:space="0" w:color="auto"/>
                <w:right w:val="none" w:sz="0" w:space="0" w:color="auto"/>
              </w:divBdr>
            </w:div>
          </w:divsChild>
        </w:div>
        <w:div w:id="76558342">
          <w:marLeft w:val="0"/>
          <w:marRight w:val="0"/>
          <w:marTop w:val="0"/>
          <w:marBottom w:val="0"/>
          <w:divBdr>
            <w:top w:val="none" w:sz="0" w:space="0" w:color="auto"/>
            <w:left w:val="none" w:sz="0" w:space="0" w:color="auto"/>
            <w:bottom w:val="none" w:sz="0" w:space="0" w:color="auto"/>
            <w:right w:val="none" w:sz="0" w:space="0" w:color="auto"/>
          </w:divBdr>
          <w:divsChild>
            <w:div w:id="1135219460">
              <w:marLeft w:val="0"/>
              <w:marRight w:val="0"/>
              <w:marTop w:val="0"/>
              <w:marBottom w:val="0"/>
              <w:divBdr>
                <w:top w:val="none" w:sz="0" w:space="0" w:color="auto"/>
                <w:left w:val="none" w:sz="0" w:space="0" w:color="auto"/>
                <w:bottom w:val="none" w:sz="0" w:space="0" w:color="auto"/>
                <w:right w:val="none" w:sz="0" w:space="0" w:color="auto"/>
              </w:divBdr>
            </w:div>
          </w:divsChild>
        </w:div>
        <w:div w:id="77602937">
          <w:marLeft w:val="0"/>
          <w:marRight w:val="0"/>
          <w:marTop w:val="0"/>
          <w:marBottom w:val="0"/>
          <w:divBdr>
            <w:top w:val="none" w:sz="0" w:space="0" w:color="auto"/>
            <w:left w:val="none" w:sz="0" w:space="0" w:color="auto"/>
            <w:bottom w:val="none" w:sz="0" w:space="0" w:color="auto"/>
            <w:right w:val="none" w:sz="0" w:space="0" w:color="auto"/>
          </w:divBdr>
          <w:divsChild>
            <w:div w:id="1080324017">
              <w:marLeft w:val="0"/>
              <w:marRight w:val="0"/>
              <w:marTop w:val="0"/>
              <w:marBottom w:val="0"/>
              <w:divBdr>
                <w:top w:val="none" w:sz="0" w:space="0" w:color="auto"/>
                <w:left w:val="none" w:sz="0" w:space="0" w:color="auto"/>
                <w:bottom w:val="none" w:sz="0" w:space="0" w:color="auto"/>
                <w:right w:val="none" w:sz="0" w:space="0" w:color="auto"/>
              </w:divBdr>
            </w:div>
            <w:div w:id="2126457018">
              <w:marLeft w:val="0"/>
              <w:marRight w:val="0"/>
              <w:marTop w:val="0"/>
              <w:marBottom w:val="0"/>
              <w:divBdr>
                <w:top w:val="none" w:sz="0" w:space="0" w:color="auto"/>
                <w:left w:val="none" w:sz="0" w:space="0" w:color="auto"/>
                <w:bottom w:val="none" w:sz="0" w:space="0" w:color="auto"/>
                <w:right w:val="none" w:sz="0" w:space="0" w:color="auto"/>
              </w:divBdr>
            </w:div>
          </w:divsChild>
        </w:div>
        <w:div w:id="116922835">
          <w:marLeft w:val="0"/>
          <w:marRight w:val="0"/>
          <w:marTop w:val="0"/>
          <w:marBottom w:val="0"/>
          <w:divBdr>
            <w:top w:val="none" w:sz="0" w:space="0" w:color="auto"/>
            <w:left w:val="none" w:sz="0" w:space="0" w:color="auto"/>
            <w:bottom w:val="none" w:sz="0" w:space="0" w:color="auto"/>
            <w:right w:val="none" w:sz="0" w:space="0" w:color="auto"/>
          </w:divBdr>
          <w:divsChild>
            <w:div w:id="734353307">
              <w:marLeft w:val="0"/>
              <w:marRight w:val="0"/>
              <w:marTop w:val="0"/>
              <w:marBottom w:val="0"/>
              <w:divBdr>
                <w:top w:val="none" w:sz="0" w:space="0" w:color="auto"/>
                <w:left w:val="none" w:sz="0" w:space="0" w:color="auto"/>
                <w:bottom w:val="none" w:sz="0" w:space="0" w:color="auto"/>
                <w:right w:val="none" w:sz="0" w:space="0" w:color="auto"/>
              </w:divBdr>
            </w:div>
          </w:divsChild>
        </w:div>
        <w:div w:id="117840363">
          <w:marLeft w:val="0"/>
          <w:marRight w:val="0"/>
          <w:marTop w:val="0"/>
          <w:marBottom w:val="0"/>
          <w:divBdr>
            <w:top w:val="none" w:sz="0" w:space="0" w:color="auto"/>
            <w:left w:val="none" w:sz="0" w:space="0" w:color="auto"/>
            <w:bottom w:val="none" w:sz="0" w:space="0" w:color="auto"/>
            <w:right w:val="none" w:sz="0" w:space="0" w:color="auto"/>
          </w:divBdr>
          <w:divsChild>
            <w:div w:id="649142075">
              <w:marLeft w:val="0"/>
              <w:marRight w:val="0"/>
              <w:marTop w:val="0"/>
              <w:marBottom w:val="0"/>
              <w:divBdr>
                <w:top w:val="none" w:sz="0" w:space="0" w:color="auto"/>
                <w:left w:val="none" w:sz="0" w:space="0" w:color="auto"/>
                <w:bottom w:val="none" w:sz="0" w:space="0" w:color="auto"/>
                <w:right w:val="none" w:sz="0" w:space="0" w:color="auto"/>
              </w:divBdr>
            </w:div>
            <w:div w:id="1002591083">
              <w:marLeft w:val="0"/>
              <w:marRight w:val="0"/>
              <w:marTop w:val="0"/>
              <w:marBottom w:val="0"/>
              <w:divBdr>
                <w:top w:val="none" w:sz="0" w:space="0" w:color="auto"/>
                <w:left w:val="none" w:sz="0" w:space="0" w:color="auto"/>
                <w:bottom w:val="none" w:sz="0" w:space="0" w:color="auto"/>
                <w:right w:val="none" w:sz="0" w:space="0" w:color="auto"/>
              </w:divBdr>
            </w:div>
            <w:div w:id="1030300845">
              <w:marLeft w:val="0"/>
              <w:marRight w:val="0"/>
              <w:marTop w:val="0"/>
              <w:marBottom w:val="0"/>
              <w:divBdr>
                <w:top w:val="none" w:sz="0" w:space="0" w:color="auto"/>
                <w:left w:val="none" w:sz="0" w:space="0" w:color="auto"/>
                <w:bottom w:val="none" w:sz="0" w:space="0" w:color="auto"/>
                <w:right w:val="none" w:sz="0" w:space="0" w:color="auto"/>
              </w:divBdr>
            </w:div>
            <w:div w:id="1221407005">
              <w:marLeft w:val="0"/>
              <w:marRight w:val="0"/>
              <w:marTop w:val="0"/>
              <w:marBottom w:val="0"/>
              <w:divBdr>
                <w:top w:val="none" w:sz="0" w:space="0" w:color="auto"/>
                <w:left w:val="none" w:sz="0" w:space="0" w:color="auto"/>
                <w:bottom w:val="none" w:sz="0" w:space="0" w:color="auto"/>
                <w:right w:val="none" w:sz="0" w:space="0" w:color="auto"/>
              </w:divBdr>
            </w:div>
          </w:divsChild>
        </w:div>
        <w:div w:id="117991275">
          <w:marLeft w:val="0"/>
          <w:marRight w:val="0"/>
          <w:marTop w:val="0"/>
          <w:marBottom w:val="0"/>
          <w:divBdr>
            <w:top w:val="none" w:sz="0" w:space="0" w:color="auto"/>
            <w:left w:val="none" w:sz="0" w:space="0" w:color="auto"/>
            <w:bottom w:val="none" w:sz="0" w:space="0" w:color="auto"/>
            <w:right w:val="none" w:sz="0" w:space="0" w:color="auto"/>
          </w:divBdr>
          <w:divsChild>
            <w:div w:id="202447825">
              <w:marLeft w:val="0"/>
              <w:marRight w:val="0"/>
              <w:marTop w:val="0"/>
              <w:marBottom w:val="0"/>
              <w:divBdr>
                <w:top w:val="none" w:sz="0" w:space="0" w:color="auto"/>
                <w:left w:val="none" w:sz="0" w:space="0" w:color="auto"/>
                <w:bottom w:val="none" w:sz="0" w:space="0" w:color="auto"/>
                <w:right w:val="none" w:sz="0" w:space="0" w:color="auto"/>
              </w:divBdr>
            </w:div>
            <w:div w:id="1004238726">
              <w:marLeft w:val="0"/>
              <w:marRight w:val="0"/>
              <w:marTop w:val="0"/>
              <w:marBottom w:val="0"/>
              <w:divBdr>
                <w:top w:val="none" w:sz="0" w:space="0" w:color="auto"/>
                <w:left w:val="none" w:sz="0" w:space="0" w:color="auto"/>
                <w:bottom w:val="none" w:sz="0" w:space="0" w:color="auto"/>
                <w:right w:val="none" w:sz="0" w:space="0" w:color="auto"/>
              </w:divBdr>
            </w:div>
          </w:divsChild>
        </w:div>
        <w:div w:id="125390602">
          <w:marLeft w:val="0"/>
          <w:marRight w:val="0"/>
          <w:marTop w:val="0"/>
          <w:marBottom w:val="0"/>
          <w:divBdr>
            <w:top w:val="none" w:sz="0" w:space="0" w:color="auto"/>
            <w:left w:val="none" w:sz="0" w:space="0" w:color="auto"/>
            <w:bottom w:val="none" w:sz="0" w:space="0" w:color="auto"/>
            <w:right w:val="none" w:sz="0" w:space="0" w:color="auto"/>
          </w:divBdr>
          <w:divsChild>
            <w:div w:id="1048190107">
              <w:marLeft w:val="0"/>
              <w:marRight w:val="0"/>
              <w:marTop w:val="0"/>
              <w:marBottom w:val="0"/>
              <w:divBdr>
                <w:top w:val="none" w:sz="0" w:space="0" w:color="auto"/>
                <w:left w:val="none" w:sz="0" w:space="0" w:color="auto"/>
                <w:bottom w:val="none" w:sz="0" w:space="0" w:color="auto"/>
                <w:right w:val="none" w:sz="0" w:space="0" w:color="auto"/>
              </w:divBdr>
            </w:div>
          </w:divsChild>
        </w:div>
        <w:div w:id="127434163">
          <w:marLeft w:val="0"/>
          <w:marRight w:val="0"/>
          <w:marTop w:val="0"/>
          <w:marBottom w:val="0"/>
          <w:divBdr>
            <w:top w:val="none" w:sz="0" w:space="0" w:color="auto"/>
            <w:left w:val="none" w:sz="0" w:space="0" w:color="auto"/>
            <w:bottom w:val="none" w:sz="0" w:space="0" w:color="auto"/>
            <w:right w:val="none" w:sz="0" w:space="0" w:color="auto"/>
          </w:divBdr>
          <w:divsChild>
            <w:div w:id="588343807">
              <w:marLeft w:val="0"/>
              <w:marRight w:val="0"/>
              <w:marTop w:val="0"/>
              <w:marBottom w:val="0"/>
              <w:divBdr>
                <w:top w:val="none" w:sz="0" w:space="0" w:color="auto"/>
                <w:left w:val="none" w:sz="0" w:space="0" w:color="auto"/>
                <w:bottom w:val="none" w:sz="0" w:space="0" w:color="auto"/>
                <w:right w:val="none" w:sz="0" w:space="0" w:color="auto"/>
              </w:divBdr>
            </w:div>
          </w:divsChild>
        </w:div>
        <w:div w:id="128476557">
          <w:marLeft w:val="0"/>
          <w:marRight w:val="0"/>
          <w:marTop w:val="0"/>
          <w:marBottom w:val="0"/>
          <w:divBdr>
            <w:top w:val="none" w:sz="0" w:space="0" w:color="auto"/>
            <w:left w:val="none" w:sz="0" w:space="0" w:color="auto"/>
            <w:bottom w:val="none" w:sz="0" w:space="0" w:color="auto"/>
            <w:right w:val="none" w:sz="0" w:space="0" w:color="auto"/>
          </w:divBdr>
          <w:divsChild>
            <w:div w:id="1567842224">
              <w:marLeft w:val="0"/>
              <w:marRight w:val="0"/>
              <w:marTop w:val="0"/>
              <w:marBottom w:val="0"/>
              <w:divBdr>
                <w:top w:val="none" w:sz="0" w:space="0" w:color="auto"/>
                <w:left w:val="none" w:sz="0" w:space="0" w:color="auto"/>
                <w:bottom w:val="none" w:sz="0" w:space="0" w:color="auto"/>
                <w:right w:val="none" w:sz="0" w:space="0" w:color="auto"/>
              </w:divBdr>
            </w:div>
          </w:divsChild>
        </w:div>
        <w:div w:id="143857288">
          <w:marLeft w:val="0"/>
          <w:marRight w:val="0"/>
          <w:marTop w:val="0"/>
          <w:marBottom w:val="0"/>
          <w:divBdr>
            <w:top w:val="none" w:sz="0" w:space="0" w:color="auto"/>
            <w:left w:val="none" w:sz="0" w:space="0" w:color="auto"/>
            <w:bottom w:val="none" w:sz="0" w:space="0" w:color="auto"/>
            <w:right w:val="none" w:sz="0" w:space="0" w:color="auto"/>
          </w:divBdr>
          <w:divsChild>
            <w:div w:id="1147626463">
              <w:marLeft w:val="0"/>
              <w:marRight w:val="0"/>
              <w:marTop w:val="0"/>
              <w:marBottom w:val="0"/>
              <w:divBdr>
                <w:top w:val="none" w:sz="0" w:space="0" w:color="auto"/>
                <w:left w:val="none" w:sz="0" w:space="0" w:color="auto"/>
                <w:bottom w:val="none" w:sz="0" w:space="0" w:color="auto"/>
                <w:right w:val="none" w:sz="0" w:space="0" w:color="auto"/>
              </w:divBdr>
            </w:div>
          </w:divsChild>
        </w:div>
        <w:div w:id="144929814">
          <w:marLeft w:val="0"/>
          <w:marRight w:val="0"/>
          <w:marTop w:val="0"/>
          <w:marBottom w:val="0"/>
          <w:divBdr>
            <w:top w:val="none" w:sz="0" w:space="0" w:color="auto"/>
            <w:left w:val="none" w:sz="0" w:space="0" w:color="auto"/>
            <w:bottom w:val="none" w:sz="0" w:space="0" w:color="auto"/>
            <w:right w:val="none" w:sz="0" w:space="0" w:color="auto"/>
          </w:divBdr>
          <w:divsChild>
            <w:div w:id="1419401973">
              <w:marLeft w:val="0"/>
              <w:marRight w:val="0"/>
              <w:marTop w:val="0"/>
              <w:marBottom w:val="0"/>
              <w:divBdr>
                <w:top w:val="none" w:sz="0" w:space="0" w:color="auto"/>
                <w:left w:val="none" w:sz="0" w:space="0" w:color="auto"/>
                <w:bottom w:val="none" w:sz="0" w:space="0" w:color="auto"/>
                <w:right w:val="none" w:sz="0" w:space="0" w:color="auto"/>
              </w:divBdr>
            </w:div>
          </w:divsChild>
        </w:div>
        <w:div w:id="147601697">
          <w:marLeft w:val="0"/>
          <w:marRight w:val="0"/>
          <w:marTop w:val="0"/>
          <w:marBottom w:val="0"/>
          <w:divBdr>
            <w:top w:val="none" w:sz="0" w:space="0" w:color="auto"/>
            <w:left w:val="none" w:sz="0" w:space="0" w:color="auto"/>
            <w:bottom w:val="none" w:sz="0" w:space="0" w:color="auto"/>
            <w:right w:val="none" w:sz="0" w:space="0" w:color="auto"/>
          </w:divBdr>
          <w:divsChild>
            <w:div w:id="346373371">
              <w:marLeft w:val="0"/>
              <w:marRight w:val="0"/>
              <w:marTop w:val="0"/>
              <w:marBottom w:val="0"/>
              <w:divBdr>
                <w:top w:val="none" w:sz="0" w:space="0" w:color="auto"/>
                <w:left w:val="none" w:sz="0" w:space="0" w:color="auto"/>
                <w:bottom w:val="none" w:sz="0" w:space="0" w:color="auto"/>
                <w:right w:val="none" w:sz="0" w:space="0" w:color="auto"/>
              </w:divBdr>
            </w:div>
          </w:divsChild>
        </w:div>
        <w:div w:id="149106026">
          <w:marLeft w:val="0"/>
          <w:marRight w:val="0"/>
          <w:marTop w:val="0"/>
          <w:marBottom w:val="0"/>
          <w:divBdr>
            <w:top w:val="none" w:sz="0" w:space="0" w:color="auto"/>
            <w:left w:val="none" w:sz="0" w:space="0" w:color="auto"/>
            <w:bottom w:val="none" w:sz="0" w:space="0" w:color="auto"/>
            <w:right w:val="none" w:sz="0" w:space="0" w:color="auto"/>
          </w:divBdr>
          <w:divsChild>
            <w:div w:id="240603068">
              <w:marLeft w:val="0"/>
              <w:marRight w:val="0"/>
              <w:marTop w:val="0"/>
              <w:marBottom w:val="0"/>
              <w:divBdr>
                <w:top w:val="none" w:sz="0" w:space="0" w:color="auto"/>
                <w:left w:val="none" w:sz="0" w:space="0" w:color="auto"/>
                <w:bottom w:val="none" w:sz="0" w:space="0" w:color="auto"/>
                <w:right w:val="none" w:sz="0" w:space="0" w:color="auto"/>
              </w:divBdr>
            </w:div>
          </w:divsChild>
        </w:div>
        <w:div w:id="150408554">
          <w:marLeft w:val="0"/>
          <w:marRight w:val="0"/>
          <w:marTop w:val="0"/>
          <w:marBottom w:val="0"/>
          <w:divBdr>
            <w:top w:val="none" w:sz="0" w:space="0" w:color="auto"/>
            <w:left w:val="none" w:sz="0" w:space="0" w:color="auto"/>
            <w:bottom w:val="none" w:sz="0" w:space="0" w:color="auto"/>
            <w:right w:val="none" w:sz="0" w:space="0" w:color="auto"/>
          </w:divBdr>
          <w:divsChild>
            <w:div w:id="137692034">
              <w:marLeft w:val="0"/>
              <w:marRight w:val="0"/>
              <w:marTop w:val="0"/>
              <w:marBottom w:val="0"/>
              <w:divBdr>
                <w:top w:val="none" w:sz="0" w:space="0" w:color="auto"/>
                <w:left w:val="none" w:sz="0" w:space="0" w:color="auto"/>
                <w:bottom w:val="none" w:sz="0" w:space="0" w:color="auto"/>
                <w:right w:val="none" w:sz="0" w:space="0" w:color="auto"/>
              </w:divBdr>
            </w:div>
          </w:divsChild>
        </w:div>
        <w:div w:id="167137710">
          <w:marLeft w:val="0"/>
          <w:marRight w:val="0"/>
          <w:marTop w:val="0"/>
          <w:marBottom w:val="0"/>
          <w:divBdr>
            <w:top w:val="none" w:sz="0" w:space="0" w:color="auto"/>
            <w:left w:val="none" w:sz="0" w:space="0" w:color="auto"/>
            <w:bottom w:val="none" w:sz="0" w:space="0" w:color="auto"/>
            <w:right w:val="none" w:sz="0" w:space="0" w:color="auto"/>
          </w:divBdr>
          <w:divsChild>
            <w:div w:id="549071104">
              <w:marLeft w:val="0"/>
              <w:marRight w:val="0"/>
              <w:marTop w:val="0"/>
              <w:marBottom w:val="0"/>
              <w:divBdr>
                <w:top w:val="none" w:sz="0" w:space="0" w:color="auto"/>
                <w:left w:val="none" w:sz="0" w:space="0" w:color="auto"/>
                <w:bottom w:val="none" w:sz="0" w:space="0" w:color="auto"/>
                <w:right w:val="none" w:sz="0" w:space="0" w:color="auto"/>
              </w:divBdr>
            </w:div>
            <w:div w:id="735784370">
              <w:marLeft w:val="0"/>
              <w:marRight w:val="0"/>
              <w:marTop w:val="0"/>
              <w:marBottom w:val="0"/>
              <w:divBdr>
                <w:top w:val="none" w:sz="0" w:space="0" w:color="auto"/>
                <w:left w:val="none" w:sz="0" w:space="0" w:color="auto"/>
                <w:bottom w:val="none" w:sz="0" w:space="0" w:color="auto"/>
                <w:right w:val="none" w:sz="0" w:space="0" w:color="auto"/>
              </w:divBdr>
            </w:div>
            <w:div w:id="754135635">
              <w:marLeft w:val="0"/>
              <w:marRight w:val="0"/>
              <w:marTop w:val="0"/>
              <w:marBottom w:val="0"/>
              <w:divBdr>
                <w:top w:val="none" w:sz="0" w:space="0" w:color="auto"/>
                <w:left w:val="none" w:sz="0" w:space="0" w:color="auto"/>
                <w:bottom w:val="none" w:sz="0" w:space="0" w:color="auto"/>
                <w:right w:val="none" w:sz="0" w:space="0" w:color="auto"/>
              </w:divBdr>
            </w:div>
          </w:divsChild>
        </w:div>
        <w:div w:id="170414567">
          <w:marLeft w:val="0"/>
          <w:marRight w:val="0"/>
          <w:marTop w:val="0"/>
          <w:marBottom w:val="0"/>
          <w:divBdr>
            <w:top w:val="none" w:sz="0" w:space="0" w:color="auto"/>
            <w:left w:val="none" w:sz="0" w:space="0" w:color="auto"/>
            <w:bottom w:val="none" w:sz="0" w:space="0" w:color="auto"/>
            <w:right w:val="none" w:sz="0" w:space="0" w:color="auto"/>
          </w:divBdr>
          <w:divsChild>
            <w:div w:id="973411073">
              <w:marLeft w:val="0"/>
              <w:marRight w:val="0"/>
              <w:marTop w:val="0"/>
              <w:marBottom w:val="0"/>
              <w:divBdr>
                <w:top w:val="none" w:sz="0" w:space="0" w:color="auto"/>
                <w:left w:val="none" w:sz="0" w:space="0" w:color="auto"/>
                <w:bottom w:val="none" w:sz="0" w:space="0" w:color="auto"/>
                <w:right w:val="none" w:sz="0" w:space="0" w:color="auto"/>
              </w:divBdr>
            </w:div>
          </w:divsChild>
        </w:div>
        <w:div w:id="175197115">
          <w:marLeft w:val="0"/>
          <w:marRight w:val="0"/>
          <w:marTop w:val="0"/>
          <w:marBottom w:val="0"/>
          <w:divBdr>
            <w:top w:val="none" w:sz="0" w:space="0" w:color="auto"/>
            <w:left w:val="none" w:sz="0" w:space="0" w:color="auto"/>
            <w:bottom w:val="none" w:sz="0" w:space="0" w:color="auto"/>
            <w:right w:val="none" w:sz="0" w:space="0" w:color="auto"/>
          </w:divBdr>
          <w:divsChild>
            <w:div w:id="245454707">
              <w:marLeft w:val="0"/>
              <w:marRight w:val="0"/>
              <w:marTop w:val="0"/>
              <w:marBottom w:val="0"/>
              <w:divBdr>
                <w:top w:val="none" w:sz="0" w:space="0" w:color="auto"/>
                <w:left w:val="none" w:sz="0" w:space="0" w:color="auto"/>
                <w:bottom w:val="none" w:sz="0" w:space="0" w:color="auto"/>
                <w:right w:val="none" w:sz="0" w:space="0" w:color="auto"/>
              </w:divBdr>
            </w:div>
            <w:div w:id="523902283">
              <w:marLeft w:val="0"/>
              <w:marRight w:val="0"/>
              <w:marTop w:val="0"/>
              <w:marBottom w:val="0"/>
              <w:divBdr>
                <w:top w:val="none" w:sz="0" w:space="0" w:color="auto"/>
                <w:left w:val="none" w:sz="0" w:space="0" w:color="auto"/>
                <w:bottom w:val="none" w:sz="0" w:space="0" w:color="auto"/>
                <w:right w:val="none" w:sz="0" w:space="0" w:color="auto"/>
              </w:divBdr>
            </w:div>
            <w:div w:id="565457251">
              <w:marLeft w:val="0"/>
              <w:marRight w:val="0"/>
              <w:marTop w:val="0"/>
              <w:marBottom w:val="0"/>
              <w:divBdr>
                <w:top w:val="none" w:sz="0" w:space="0" w:color="auto"/>
                <w:left w:val="none" w:sz="0" w:space="0" w:color="auto"/>
                <w:bottom w:val="none" w:sz="0" w:space="0" w:color="auto"/>
                <w:right w:val="none" w:sz="0" w:space="0" w:color="auto"/>
              </w:divBdr>
            </w:div>
            <w:div w:id="842161116">
              <w:marLeft w:val="0"/>
              <w:marRight w:val="0"/>
              <w:marTop w:val="0"/>
              <w:marBottom w:val="0"/>
              <w:divBdr>
                <w:top w:val="none" w:sz="0" w:space="0" w:color="auto"/>
                <w:left w:val="none" w:sz="0" w:space="0" w:color="auto"/>
                <w:bottom w:val="none" w:sz="0" w:space="0" w:color="auto"/>
                <w:right w:val="none" w:sz="0" w:space="0" w:color="auto"/>
              </w:divBdr>
            </w:div>
            <w:div w:id="1345942433">
              <w:marLeft w:val="0"/>
              <w:marRight w:val="0"/>
              <w:marTop w:val="0"/>
              <w:marBottom w:val="0"/>
              <w:divBdr>
                <w:top w:val="none" w:sz="0" w:space="0" w:color="auto"/>
                <w:left w:val="none" w:sz="0" w:space="0" w:color="auto"/>
                <w:bottom w:val="none" w:sz="0" w:space="0" w:color="auto"/>
                <w:right w:val="none" w:sz="0" w:space="0" w:color="auto"/>
              </w:divBdr>
            </w:div>
            <w:div w:id="1736970136">
              <w:marLeft w:val="0"/>
              <w:marRight w:val="0"/>
              <w:marTop w:val="0"/>
              <w:marBottom w:val="0"/>
              <w:divBdr>
                <w:top w:val="none" w:sz="0" w:space="0" w:color="auto"/>
                <w:left w:val="none" w:sz="0" w:space="0" w:color="auto"/>
                <w:bottom w:val="none" w:sz="0" w:space="0" w:color="auto"/>
                <w:right w:val="none" w:sz="0" w:space="0" w:color="auto"/>
              </w:divBdr>
            </w:div>
          </w:divsChild>
        </w:div>
        <w:div w:id="176162277">
          <w:marLeft w:val="0"/>
          <w:marRight w:val="0"/>
          <w:marTop w:val="0"/>
          <w:marBottom w:val="0"/>
          <w:divBdr>
            <w:top w:val="none" w:sz="0" w:space="0" w:color="auto"/>
            <w:left w:val="none" w:sz="0" w:space="0" w:color="auto"/>
            <w:bottom w:val="none" w:sz="0" w:space="0" w:color="auto"/>
            <w:right w:val="none" w:sz="0" w:space="0" w:color="auto"/>
          </w:divBdr>
          <w:divsChild>
            <w:div w:id="163401291">
              <w:marLeft w:val="0"/>
              <w:marRight w:val="0"/>
              <w:marTop w:val="0"/>
              <w:marBottom w:val="0"/>
              <w:divBdr>
                <w:top w:val="none" w:sz="0" w:space="0" w:color="auto"/>
                <w:left w:val="none" w:sz="0" w:space="0" w:color="auto"/>
                <w:bottom w:val="none" w:sz="0" w:space="0" w:color="auto"/>
                <w:right w:val="none" w:sz="0" w:space="0" w:color="auto"/>
              </w:divBdr>
            </w:div>
            <w:div w:id="1063331728">
              <w:marLeft w:val="0"/>
              <w:marRight w:val="0"/>
              <w:marTop w:val="0"/>
              <w:marBottom w:val="0"/>
              <w:divBdr>
                <w:top w:val="none" w:sz="0" w:space="0" w:color="auto"/>
                <w:left w:val="none" w:sz="0" w:space="0" w:color="auto"/>
                <w:bottom w:val="none" w:sz="0" w:space="0" w:color="auto"/>
                <w:right w:val="none" w:sz="0" w:space="0" w:color="auto"/>
              </w:divBdr>
            </w:div>
            <w:div w:id="1495796390">
              <w:marLeft w:val="0"/>
              <w:marRight w:val="0"/>
              <w:marTop w:val="0"/>
              <w:marBottom w:val="0"/>
              <w:divBdr>
                <w:top w:val="none" w:sz="0" w:space="0" w:color="auto"/>
                <w:left w:val="none" w:sz="0" w:space="0" w:color="auto"/>
                <w:bottom w:val="none" w:sz="0" w:space="0" w:color="auto"/>
                <w:right w:val="none" w:sz="0" w:space="0" w:color="auto"/>
              </w:divBdr>
            </w:div>
            <w:div w:id="1682271293">
              <w:marLeft w:val="0"/>
              <w:marRight w:val="0"/>
              <w:marTop w:val="0"/>
              <w:marBottom w:val="0"/>
              <w:divBdr>
                <w:top w:val="none" w:sz="0" w:space="0" w:color="auto"/>
                <w:left w:val="none" w:sz="0" w:space="0" w:color="auto"/>
                <w:bottom w:val="none" w:sz="0" w:space="0" w:color="auto"/>
                <w:right w:val="none" w:sz="0" w:space="0" w:color="auto"/>
              </w:divBdr>
            </w:div>
          </w:divsChild>
        </w:div>
        <w:div w:id="176189980">
          <w:marLeft w:val="0"/>
          <w:marRight w:val="0"/>
          <w:marTop w:val="0"/>
          <w:marBottom w:val="0"/>
          <w:divBdr>
            <w:top w:val="none" w:sz="0" w:space="0" w:color="auto"/>
            <w:left w:val="none" w:sz="0" w:space="0" w:color="auto"/>
            <w:bottom w:val="none" w:sz="0" w:space="0" w:color="auto"/>
            <w:right w:val="none" w:sz="0" w:space="0" w:color="auto"/>
          </w:divBdr>
          <w:divsChild>
            <w:div w:id="473177202">
              <w:marLeft w:val="0"/>
              <w:marRight w:val="0"/>
              <w:marTop w:val="0"/>
              <w:marBottom w:val="0"/>
              <w:divBdr>
                <w:top w:val="none" w:sz="0" w:space="0" w:color="auto"/>
                <w:left w:val="none" w:sz="0" w:space="0" w:color="auto"/>
                <w:bottom w:val="none" w:sz="0" w:space="0" w:color="auto"/>
                <w:right w:val="none" w:sz="0" w:space="0" w:color="auto"/>
              </w:divBdr>
            </w:div>
            <w:div w:id="734090103">
              <w:marLeft w:val="0"/>
              <w:marRight w:val="0"/>
              <w:marTop w:val="0"/>
              <w:marBottom w:val="0"/>
              <w:divBdr>
                <w:top w:val="none" w:sz="0" w:space="0" w:color="auto"/>
                <w:left w:val="none" w:sz="0" w:space="0" w:color="auto"/>
                <w:bottom w:val="none" w:sz="0" w:space="0" w:color="auto"/>
                <w:right w:val="none" w:sz="0" w:space="0" w:color="auto"/>
              </w:divBdr>
            </w:div>
            <w:div w:id="1075855618">
              <w:marLeft w:val="0"/>
              <w:marRight w:val="0"/>
              <w:marTop w:val="0"/>
              <w:marBottom w:val="0"/>
              <w:divBdr>
                <w:top w:val="none" w:sz="0" w:space="0" w:color="auto"/>
                <w:left w:val="none" w:sz="0" w:space="0" w:color="auto"/>
                <w:bottom w:val="none" w:sz="0" w:space="0" w:color="auto"/>
                <w:right w:val="none" w:sz="0" w:space="0" w:color="auto"/>
              </w:divBdr>
            </w:div>
          </w:divsChild>
        </w:div>
        <w:div w:id="176315254">
          <w:marLeft w:val="0"/>
          <w:marRight w:val="0"/>
          <w:marTop w:val="0"/>
          <w:marBottom w:val="0"/>
          <w:divBdr>
            <w:top w:val="none" w:sz="0" w:space="0" w:color="auto"/>
            <w:left w:val="none" w:sz="0" w:space="0" w:color="auto"/>
            <w:bottom w:val="none" w:sz="0" w:space="0" w:color="auto"/>
            <w:right w:val="none" w:sz="0" w:space="0" w:color="auto"/>
          </w:divBdr>
          <w:divsChild>
            <w:div w:id="406849770">
              <w:marLeft w:val="0"/>
              <w:marRight w:val="0"/>
              <w:marTop w:val="0"/>
              <w:marBottom w:val="0"/>
              <w:divBdr>
                <w:top w:val="none" w:sz="0" w:space="0" w:color="auto"/>
                <w:left w:val="none" w:sz="0" w:space="0" w:color="auto"/>
                <w:bottom w:val="none" w:sz="0" w:space="0" w:color="auto"/>
                <w:right w:val="none" w:sz="0" w:space="0" w:color="auto"/>
              </w:divBdr>
            </w:div>
          </w:divsChild>
        </w:div>
        <w:div w:id="186145030">
          <w:marLeft w:val="0"/>
          <w:marRight w:val="0"/>
          <w:marTop w:val="0"/>
          <w:marBottom w:val="0"/>
          <w:divBdr>
            <w:top w:val="none" w:sz="0" w:space="0" w:color="auto"/>
            <w:left w:val="none" w:sz="0" w:space="0" w:color="auto"/>
            <w:bottom w:val="none" w:sz="0" w:space="0" w:color="auto"/>
            <w:right w:val="none" w:sz="0" w:space="0" w:color="auto"/>
          </w:divBdr>
          <w:divsChild>
            <w:div w:id="117533309">
              <w:marLeft w:val="0"/>
              <w:marRight w:val="0"/>
              <w:marTop w:val="0"/>
              <w:marBottom w:val="0"/>
              <w:divBdr>
                <w:top w:val="none" w:sz="0" w:space="0" w:color="auto"/>
                <w:left w:val="none" w:sz="0" w:space="0" w:color="auto"/>
                <w:bottom w:val="none" w:sz="0" w:space="0" w:color="auto"/>
                <w:right w:val="none" w:sz="0" w:space="0" w:color="auto"/>
              </w:divBdr>
            </w:div>
            <w:div w:id="1089158295">
              <w:marLeft w:val="0"/>
              <w:marRight w:val="0"/>
              <w:marTop w:val="0"/>
              <w:marBottom w:val="0"/>
              <w:divBdr>
                <w:top w:val="none" w:sz="0" w:space="0" w:color="auto"/>
                <w:left w:val="none" w:sz="0" w:space="0" w:color="auto"/>
                <w:bottom w:val="none" w:sz="0" w:space="0" w:color="auto"/>
                <w:right w:val="none" w:sz="0" w:space="0" w:color="auto"/>
              </w:divBdr>
            </w:div>
            <w:div w:id="1380938607">
              <w:marLeft w:val="0"/>
              <w:marRight w:val="0"/>
              <w:marTop w:val="0"/>
              <w:marBottom w:val="0"/>
              <w:divBdr>
                <w:top w:val="none" w:sz="0" w:space="0" w:color="auto"/>
                <w:left w:val="none" w:sz="0" w:space="0" w:color="auto"/>
                <w:bottom w:val="none" w:sz="0" w:space="0" w:color="auto"/>
                <w:right w:val="none" w:sz="0" w:space="0" w:color="auto"/>
              </w:divBdr>
            </w:div>
          </w:divsChild>
        </w:div>
        <w:div w:id="186986315">
          <w:marLeft w:val="0"/>
          <w:marRight w:val="0"/>
          <w:marTop w:val="0"/>
          <w:marBottom w:val="0"/>
          <w:divBdr>
            <w:top w:val="none" w:sz="0" w:space="0" w:color="auto"/>
            <w:left w:val="none" w:sz="0" w:space="0" w:color="auto"/>
            <w:bottom w:val="none" w:sz="0" w:space="0" w:color="auto"/>
            <w:right w:val="none" w:sz="0" w:space="0" w:color="auto"/>
          </w:divBdr>
          <w:divsChild>
            <w:div w:id="433549994">
              <w:marLeft w:val="0"/>
              <w:marRight w:val="0"/>
              <w:marTop w:val="0"/>
              <w:marBottom w:val="0"/>
              <w:divBdr>
                <w:top w:val="none" w:sz="0" w:space="0" w:color="auto"/>
                <w:left w:val="none" w:sz="0" w:space="0" w:color="auto"/>
                <w:bottom w:val="none" w:sz="0" w:space="0" w:color="auto"/>
                <w:right w:val="none" w:sz="0" w:space="0" w:color="auto"/>
              </w:divBdr>
            </w:div>
            <w:div w:id="1796875694">
              <w:marLeft w:val="0"/>
              <w:marRight w:val="0"/>
              <w:marTop w:val="0"/>
              <w:marBottom w:val="0"/>
              <w:divBdr>
                <w:top w:val="none" w:sz="0" w:space="0" w:color="auto"/>
                <w:left w:val="none" w:sz="0" w:space="0" w:color="auto"/>
                <w:bottom w:val="none" w:sz="0" w:space="0" w:color="auto"/>
                <w:right w:val="none" w:sz="0" w:space="0" w:color="auto"/>
              </w:divBdr>
            </w:div>
          </w:divsChild>
        </w:div>
        <w:div w:id="188840614">
          <w:marLeft w:val="0"/>
          <w:marRight w:val="0"/>
          <w:marTop w:val="0"/>
          <w:marBottom w:val="0"/>
          <w:divBdr>
            <w:top w:val="none" w:sz="0" w:space="0" w:color="auto"/>
            <w:left w:val="none" w:sz="0" w:space="0" w:color="auto"/>
            <w:bottom w:val="none" w:sz="0" w:space="0" w:color="auto"/>
            <w:right w:val="none" w:sz="0" w:space="0" w:color="auto"/>
          </w:divBdr>
          <w:divsChild>
            <w:div w:id="825783167">
              <w:marLeft w:val="0"/>
              <w:marRight w:val="0"/>
              <w:marTop w:val="0"/>
              <w:marBottom w:val="0"/>
              <w:divBdr>
                <w:top w:val="none" w:sz="0" w:space="0" w:color="auto"/>
                <w:left w:val="none" w:sz="0" w:space="0" w:color="auto"/>
                <w:bottom w:val="none" w:sz="0" w:space="0" w:color="auto"/>
                <w:right w:val="none" w:sz="0" w:space="0" w:color="auto"/>
              </w:divBdr>
            </w:div>
          </w:divsChild>
        </w:div>
        <w:div w:id="204373242">
          <w:marLeft w:val="0"/>
          <w:marRight w:val="0"/>
          <w:marTop w:val="0"/>
          <w:marBottom w:val="0"/>
          <w:divBdr>
            <w:top w:val="none" w:sz="0" w:space="0" w:color="auto"/>
            <w:left w:val="none" w:sz="0" w:space="0" w:color="auto"/>
            <w:bottom w:val="none" w:sz="0" w:space="0" w:color="auto"/>
            <w:right w:val="none" w:sz="0" w:space="0" w:color="auto"/>
          </w:divBdr>
          <w:divsChild>
            <w:div w:id="402215206">
              <w:marLeft w:val="0"/>
              <w:marRight w:val="0"/>
              <w:marTop w:val="0"/>
              <w:marBottom w:val="0"/>
              <w:divBdr>
                <w:top w:val="none" w:sz="0" w:space="0" w:color="auto"/>
                <w:left w:val="none" w:sz="0" w:space="0" w:color="auto"/>
                <w:bottom w:val="none" w:sz="0" w:space="0" w:color="auto"/>
                <w:right w:val="none" w:sz="0" w:space="0" w:color="auto"/>
              </w:divBdr>
            </w:div>
            <w:div w:id="442070308">
              <w:marLeft w:val="0"/>
              <w:marRight w:val="0"/>
              <w:marTop w:val="0"/>
              <w:marBottom w:val="0"/>
              <w:divBdr>
                <w:top w:val="none" w:sz="0" w:space="0" w:color="auto"/>
                <w:left w:val="none" w:sz="0" w:space="0" w:color="auto"/>
                <w:bottom w:val="none" w:sz="0" w:space="0" w:color="auto"/>
                <w:right w:val="none" w:sz="0" w:space="0" w:color="auto"/>
              </w:divBdr>
            </w:div>
            <w:div w:id="451560865">
              <w:marLeft w:val="0"/>
              <w:marRight w:val="0"/>
              <w:marTop w:val="0"/>
              <w:marBottom w:val="0"/>
              <w:divBdr>
                <w:top w:val="none" w:sz="0" w:space="0" w:color="auto"/>
                <w:left w:val="none" w:sz="0" w:space="0" w:color="auto"/>
                <w:bottom w:val="none" w:sz="0" w:space="0" w:color="auto"/>
                <w:right w:val="none" w:sz="0" w:space="0" w:color="auto"/>
              </w:divBdr>
            </w:div>
            <w:div w:id="885142108">
              <w:marLeft w:val="0"/>
              <w:marRight w:val="0"/>
              <w:marTop w:val="0"/>
              <w:marBottom w:val="0"/>
              <w:divBdr>
                <w:top w:val="none" w:sz="0" w:space="0" w:color="auto"/>
                <w:left w:val="none" w:sz="0" w:space="0" w:color="auto"/>
                <w:bottom w:val="none" w:sz="0" w:space="0" w:color="auto"/>
                <w:right w:val="none" w:sz="0" w:space="0" w:color="auto"/>
              </w:divBdr>
            </w:div>
            <w:div w:id="1303852406">
              <w:marLeft w:val="0"/>
              <w:marRight w:val="0"/>
              <w:marTop w:val="0"/>
              <w:marBottom w:val="0"/>
              <w:divBdr>
                <w:top w:val="none" w:sz="0" w:space="0" w:color="auto"/>
                <w:left w:val="none" w:sz="0" w:space="0" w:color="auto"/>
                <w:bottom w:val="none" w:sz="0" w:space="0" w:color="auto"/>
                <w:right w:val="none" w:sz="0" w:space="0" w:color="auto"/>
              </w:divBdr>
            </w:div>
            <w:div w:id="1529752423">
              <w:marLeft w:val="0"/>
              <w:marRight w:val="0"/>
              <w:marTop w:val="0"/>
              <w:marBottom w:val="0"/>
              <w:divBdr>
                <w:top w:val="none" w:sz="0" w:space="0" w:color="auto"/>
                <w:left w:val="none" w:sz="0" w:space="0" w:color="auto"/>
                <w:bottom w:val="none" w:sz="0" w:space="0" w:color="auto"/>
                <w:right w:val="none" w:sz="0" w:space="0" w:color="auto"/>
              </w:divBdr>
            </w:div>
          </w:divsChild>
        </w:div>
        <w:div w:id="208036031">
          <w:marLeft w:val="0"/>
          <w:marRight w:val="0"/>
          <w:marTop w:val="0"/>
          <w:marBottom w:val="0"/>
          <w:divBdr>
            <w:top w:val="none" w:sz="0" w:space="0" w:color="auto"/>
            <w:left w:val="none" w:sz="0" w:space="0" w:color="auto"/>
            <w:bottom w:val="none" w:sz="0" w:space="0" w:color="auto"/>
            <w:right w:val="none" w:sz="0" w:space="0" w:color="auto"/>
          </w:divBdr>
          <w:divsChild>
            <w:div w:id="88699418">
              <w:marLeft w:val="0"/>
              <w:marRight w:val="0"/>
              <w:marTop w:val="0"/>
              <w:marBottom w:val="0"/>
              <w:divBdr>
                <w:top w:val="none" w:sz="0" w:space="0" w:color="auto"/>
                <w:left w:val="none" w:sz="0" w:space="0" w:color="auto"/>
                <w:bottom w:val="none" w:sz="0" w:space="0" w:color="auto"/>
                <w:right w:val="none" w:sz="0" w:space="0" w:color="auto"/>
              </w:divBdr>
            </w:div>
            <w:div w:id="130825298">
              <w:marLeft w:val="0"/>
              <w:marRight w:val="0"/>
              <w:marTop w:val="0"/>
              <w:marBottom w:val="0"/>
              <w:divBdr>
                <w:top w:val="none" w:sz="0" w:space="0" w:color="auto"/>
                <w:left w:val="none" w:sz="0" w:space="0" w:color="auto"/>
                <w:bottom w:val="none" w:sz="0" w:space="0" w:color="auto"/>
                <w:right w:val="none" w:sz="0" w:space="0" w:color="auto"/>
              </w:divBdr>
            </w:div>
            <w:div w:id="729573568">
              <w:marLeft w:val="0"/>
              <w:marRight w:val="0"/>
              <w:marTop w:val="0"/>
              <w:marBottom w:val="0"/>
              <w:divBdr>
                <w:top w:val="none" w:sz="0" w:space="0" w:color="auto"/>
                <w:left w:val="none" w:sz="0" w:space="0" w:color="auto"/>
                <w:bottom w:val="none" w:sz="0" w:space="0" w:color="auto"/>
                <w:right w:val="none" w:sz="0" w:space="0" w:color="auto"/>
              </w:divBdr>
            </w:div>
            <w:div w:id="951589453">
              <w:marLeft w:val="0"/>
              <w:marRight w:val="0"/>
              <w:marTop w:val="0"/>
              <w:marBottom w:val="0"/>
              <w:divBdr>
                <w:top w:val="none" w:sz="0" w:space="0" w:color="auto"/>
                <w:left w:val="none" w:sz="0" w:space="0" w:color="auto"/>
                <w:bottom w:val="none" w:sz="0" w:space="0" w:color="auto"/>
                <w:right w:val="none" w:sz="0" w:space="0" w:color="auto"/>
              </w:divBdr>
            </w:div>
            <w:div w:id="956911742">
              <w:marLeft w:val="0"/>
              <w:marRight w:val="0"/>
              <w:marTop w:val="0"/>
              <w:marBottom w:val="0"/>
              <w:divBdr>
                <w:top w:val="none" w:sz="0" w:space="0" w:color="auto"/>
                <w:left w:val="none" w:sz="0" w:space="0" w:color="auto"/>
                <w:bottom w:val="none" w:sz="0" w:space="0" w:color="auto"/>
                <w:right w:val="none" w:sz="0" w:space="0" w:color="auto"/>
              </w:divBdr>
            </w:div>
          </w:divsChild>
        </w:div>
        <w:div w:id="228226906">
          <w:marLeft w:val="0"/>
          <w:marRight w:val="0"/>
          <w:marTop w:val="0"/>
          <w:marBottom w:val="0"/>
          <w:divBdr>
            <w:top w:val="none" w:sz="0" w:space="0" w:color="auto"/>
            <w:left w:val="none" w:sz="0" w:space="0" w:color="auto"/>
            <w:bottom w:val="none" w:sz="0" w:space="0" w:color="auto"/>
            <w:right w:val="none" w:sz="0" w:space="0" w:color="auto"/>
          </w:divBdr>
          <w:divsChild>
            <w:div w:id="45494599">
              <w:marLeft w:val="0"/>
              <w:marRight w:val="0"/>
              <w:marTop w:val="0"/>
              <w:marBottom w:val="0"/>
              <w:divBdr>
                <w:top w:val="none" w:sz="0" w:space="0" w:color="auto"/>
                <w:left w:val="none" w:sz="0" w:space="0" w:color="auto"/>
                <w:bottom w:val="none" w:sz="0" w:space="0" w:color="auto"/>
                <w:right w:val="none" w:sz="0" w:space="0" w:color="auto"/>
              </w:divBdr>
            </w:div>
            <w:div w:id="1002128721">
              <w:marLeft w:val="0"/>
              <w:marRight w:val="0"/>
              <w:marTop w:val="0"/>
              <w:marBottom w:val="0"/>
              <w:divBdr>
                <w:top w:val="none" w:sz="0" w:space="0" w:color="auto"/>
                <w:left w:val="none" w:sz="0" w:space="0" w:color="auto"/>
                <w:bottom w:val="none" w:sz="0" w:space="0" w:color="auto"/>
                <w:right w:val="none" w:sz="0" w:space="0" w:color="auto"/>
              </w:divBdr>
            </w:div>
            <w:div w:id="1104687574">
              <w:marLeft w:val="0"/>
              <w:marRight w:val="0"/>
              <w:marTop w:val="0"/>
              <w:marBottom w:val="0"/>
              <w:divBdr>
                <w:top w:val="none" w:sz="0" w:space="0" w:color="auto"/>
                <w:left w:val="none" w:sz="0" w:space="0" w:color="auto"/>
                <w:bottom w:val="none" w:sz="0" w:space="0" w:color="auto"/>
                <w:right w:val="none" w:sz="0" w:space="0" w:color="auto"/>
              </w:divBdr>
            </w:div>
            <w:div w:id="1636526823">
              <w:marLeft w:val="0"/>
              <w:marRight w:val="0"/>
              <w:marTop w:val="0"/>
              <w:marBottom w:val="0"/>
              <w:divBdr>
                <w:top w:val="none" w:sz="0" w:space="0" w:color="auto"/>
                <w:left w:val="none" w:sz="0" w:space="0" w:color="auto"/>
                <w:bottom w:val="none" w:sz="0" w:space="0" w:color="auto"/>
                <w:right w:val="none" w:sz="0" w:space="0" w:color="auto"/>
              </w:divBdr>
            </w:div>
          </w:divsChild>
        </w:div>
        <w:div w:id="228267709">
          <w:marLeft w:val="0"/>
          <w:marRight w:val="0"/>
          <w:marTop w:val="0"/>
          <w:marBottom w:val="0"/>
          <w:divBdr>
            <w:top w:val="none" w:sz="0" w:space="0" w:color="auto"/>
            <w:left w:val="none" w:sz="0" w:space="0" w:color="auto"/>
            <w:bottom w:val="none" w:sz="0" w:space="0" w:color="auto"/>
            <w:right w:val="none" w:sz="0" w:space="0" w:color="auto"/>
          </w:divBdr>
          <w:divsChild>
            <w:div w:id="263466784">
              <w:marLeft w:val="0"/>
              <w:marRight w:val="0"/>
              <w:marTop w:val="0"/>
              <w:marBottom w:val="0"/>
              <w:divBdr>
                <w:top w:val="none" w:sz="0" w:space="0" w:color="auto"/>
                <w:left w:val="none" w:sz="0" w:space="0" w:color="auto"/>
                <w:bottom w:val="none" w:sz="0" w:space="0" w:color="auto"/>
                <w:right w:val="none" w:sz="0" w:space="0" w:color="auto"/>
              </w:divBdr>
            </w:div>
            <w:div w:id="1793551240">
              <w:marLeft w:val="0"/>
              <w:marRight w:val="0"/>
              <w:marTop w:val="0"/>
              <w:marBottom w:val="0"/>
              <w:divBdr>
                <w:top w:val="none" w:sz="0" w:space="0" w:color="auto"/>
                <w:left w:val="none" w:sz="0" w:space="0" w:color="auto"/>
                <w:bottom w:val="none" w:sz="0" w:space="0" w:color="auto"/>
                <w:right w:val="none" w:sz="0" w:space="0" w:color="auto"/>
              </w:divBdr>
            </w:div>
            <w:div w:id="1844003431">
              <w:marLeft w:val="0"/>
              <w:marRight w:val="0"/>
              <w:marTop w:val="0"/>
              <w:marBottom w:val="0"/>
              <w:divBdr>
                <w:top w:val="none" w:sz="0" w:space="0" w:color="auto"/>
                <w:left w:val="none" w:sz="0" w:space="0" w:color="auto"/>
                <w:bottom w:val="none" w:sz="0" w:space="0" w:color="auto"/>
                <w:right w:val="none" w:sz="0" w:space="0" w:color="auto"/>
              </w:divBdr>
            </w:div>
            <w:div w:id="1947687405">
              <w:marLeft w:val="0"/>
              <w:marRight w:val="0"/>
              <w:marTop w:val="0"/>
              <w:marBottom w:val="0"/>
              <w:divBdr>
                <w:top w:val="none" w:sz="0" w:space="0" w:color="auto"/>
                <w:left w:val="none" w:sz="0" w:space="0" w:color="auto"/>
                <w:bottom w:val="none" w:sz="0" w:space="0" w:color="auto"/>
                <w:right w:val="none" w:sz="0" w:space="0" w:color="auto"/>
              </w:divBdr>
            </w:div>
          </w:divsChild>
        </w:div>
        <w:div w:id="232662650">
          <w:marLeft w:val="0"/>
          <w:marRight w:val="0"/>
          <w:marTop w:val="0"/>
          <w:marBottom w:val="0"/>
          <w:divBdr>
            <w:top w:val="none" w:sz="0" w:space="0" w:color="auto"/>
            <w:left w:val="none" w:sz="0" w:space="0" w:color="auto"/>
            <w:bottom w:val="none" w:sz="0" w:space="0" w:color="auto"/>
            <w:right w:val="none" w:sz="0" w:space="0" w:color="auto"/>
          </w:divBdr>
          <w:divsChild>
            <w:div w:id="22680671">
              <w:marLeft w:val="0"/>
              <w:marRight w:val="0"/>
              <w:marTop w:val="0"/>
              <w:marBottom w:val="0"/>
              <w:divBdr>
                <w:top w:val="none" w:sz="0" w:space="0" w:color="auto"/>
                <w:left w:val="none" w:sz="0" w:space="0" w:color="auto"/>
                <w:bottom w:val="none" w:sz="0" w:space="0" w:color="auto"/>
                <w:right w:val="none" w:sz="0" w:space="0" w:color="auto"/>
              </w:divBdr>
            </w:div>
            <w:div w:id="61951138">
              <w:marLeft w:val="0"/>
              <w:marRight w:val="0"/>
              <w:marTop w:val="0"/>
              <w:marBottom w:val="0"/>
              <w:divBdr>
                <w:top w:val="none" w:sz="0" w:space="0" w:color="auto"/>
                <w:left w:val="none" w:sz="0" w:space="0" w:color="auto"/>
                <w:bottom w:val="none" w:sz="0" w:space="0" w:color="auto"/>
                <w:right w:val="none" w:sz="0" w:space="0" w:color="auto"/>
              </w:divBdr>
            </w:div>
            <w:div w:id="239995500">
              <w:marLeft w:val="0"/>
              <w:marRight w:val="0"/>
              <w:marTop w:val="0"/>
              <w:marBottom w:val="0"/>
              <w:divBdr>
                <w:top w:val="none" w:sz="0" w:space="0" w:color="auto"/>
                <w:left w:val="none" w:sz="0" w:space="0" w:color="auto"/>
                <w:bottom w:val="none" w:sz="0" w:space="0" w:color="auto"/>
                <w:right w:val="none" w:sz="0" w:space="0" w:color="auto"/>
              </w:divBdr>
            </w:div>
            <w:div w:id="1333870039">
              <w:marLeft w:val="0"/>
              <w:marRight w:val="0"/>
              <w:marTop w:val="0"/>
              <w:marBottom w:val="0"/>
              <w:divBdr>
                <w:top w:val="none" w:sz="0" w:space="0" w:color="auto"/>
                <w:left w:val="none" w:sz="0" w:space="0" w:color="auto"/>
                <w:bottom w:val="none" w:sz="0" w:space="0" w:color="auto"/>
                <w:right w:val="none" w:sz="0" w:space="0" w:color="auto"/>
              </w:divBdr>
            </w:div>
            <w:div w:id="1424691822">
              <w:marLeft w:val="0"/>
              <w:marRight w:val="0"/>
              <w:marTop w:val="0"/>
              <w:marBottom w:val="0"/>
              <w:divBdr>
                <w:top w:val="none" w:sz="0" w:space="0" w:color="auto"/>
                <w:left w:val="none" w:sz="0" w:space="0" w:color="auto"/>
                <w:bottom w:val="none" w:sz="0" w:space="0" w:color="auto"/>
                <w:right w:val="none" w:sz="0" w:space="0" w:color="auto"/>
              </w:divBdr>
            </w:div>
            <w:div w:id="2105416504">
              <w:marLeft w:val="0"/>
              <w:marRight w:val="0"/>
              <w:marTop w:val="0"/>
              <w:marBottom w:val="0"/>
              <w:divBdr>
                <w:top w:val="none" w:sz="0" w:space="0" w:color="auto"/>
                <w:left w:val="none" w:sz="0" w:space="0" w:color="auto"/>
                <w:bottom w:val="none" w:sz="0" w:space="0" w:color="auto"/>
                <w:right w:val="none" w:sz="0" w:space="0" w:color="auto"/>
              </w:divBdr>
            </w:div>
          </w:divsChild>
        </w:div>
        <w:div w:id="233011433">
          <w:marLeft w:val="0"/>
          <w:marRight w:val="0"/>
          <w:marTop w:val="0"/>
          <w:marBottom w:val="0"/>
          <w:divBdr>
            <w:top w:val="none" w:sz="0" w:space="0" w:color="auto"/>
            <w:left w:val="none" w:sz="0" w:space="0" w:color="auto"/>
            <w:bottom w:val="none" w:sz="0" w:space="0" w:color="auto"/>
            <w:right w:val="none" w:sz="0" w:space="0" w:color="auto"/>
          </w:divBdr>
          <w:divsChild>
            <w:div w:id="459685973">
              <w:marLeft w:val="0"/>
              <w:marRight w:val="0"/>
              <w:marTop w:val="0"/>
              <w:marBottom w:val="0"/>
              <w:divBdr>
                <w:top w:val="none" w:sz="0" w:space="0" w:color="auto"/>
                <w:left w:val="none" w:sz="0" w:space="0" w:color="auto"/>
                <w:bottom w:val="none" w:sz="0" w:space="0" w:color="auto"/>
                <w:right w:val="none" w:sz="0" w:space="0" w:color="auto"/>
              </w:divBdr>
            </w:div>
          </w:divsChild>
        </w:div>
        <w:div w:id="249123319">
          <w:marLeft w:val="0"/>
          <w:marRight w:val="0"/>
          <w:marTop w:val="0"/>
          <w:marBottom w:val="0"/>
          <w:divBdr>
            <w:top w:val="none" w:sz="0" w:space="0" w:color="auto"/>
            <w:left w:val="none" w:sz="0" w:space="0" w:color="auto"/>
            <w:bottom w:val="none" w:sz="0" w:space="0" w:color="auto"/>
            <w:right w:val="none" w:sz="0" w:space="0" w:color="auto"/>
          </w:divBdr>
          <w:divsChild>
            <w:div w:id="1240403275">
              <w:marLeft w:val="0"/>
              <w:marRight w:val="0"/>
              <w:marTop w:val="0"/>
              <w:marBottom w:val="0"/>
              <w:divBdr>
                <w:top w:val="none" w:sz="0" w:space="0" w:color="auto"/>
                <w:left w:val="none" w:sz="0" w:space="0" w:color="auto"/>
                <w:bottom w:val="none" w:sz="0" w:space="0" w:color="auto"/>
                <w:right w:val="none" w:sz="0" w:space="0" w:color="auto"/>
              </w:divBdr>
            </w:div>
          </w:divsChild>
        </w:div>
        <w:div w:id="249312306">
          <w:marLeft w:val="0"/>
          <w:marRight w:val="0"/>
          <w:marTop w:val="0"/>
          <w:marBottom w:val="0"/>
          <w:divBdr>
            <w:top w:val="none" w:sz="0" w:space="0" w:color="auto"/>
            <w:left w:val="none" w:sz="0" w:space="0" w:color="auto"/>
            <w:bottom w:val="none" w:sz="0" w:space="0" w:color="auto"/>
            <w:right w:val="none" w:sz="0" w:space="0" w:color="auto"/>
          </w:divBdr>
          <w:divsChild>
            <w:div w:id="256788098">
              <w:marLeft w:val="0"/>
              <w:marRight w:val="0"/>
              <w:marTop w:val="0"/>
              <w:marBottom w:val="0"/>
              <w:divBdr>
                <w:top w:val="none" w:sz="0" w:space="0" w:color="auto"/>
                <w:left w:val="none" w:sz="0" w:space="0" w:color="auto"/>
                <w:bottom w:val="none" w:sz="0" w:space="0" w:color="auto"/>
                <w:right w:val="none" w:sz="0" w:space="0" w:color="auto"/>
              </w:divBdr>
            </w:div>
            <w:div w:id="455224371">
              <w:marLeft w:val="0"/>
              <w:marRight w:val="0"/>
              <w:marTop w:val="0"/>
              <w:marBottom w:val="0"/>
              <w:divBdr>
                <w:top w:val="none" w:sz="0" w:space="0" w:color="auto"/>
                <w:left w:val="none" w:sz="0" w:space="0" w:color="auto"/>
                <w:bottom w:val="none" w:sz="0" w:space="0" w:color="auto"/>
                <w:right w:val="none" w:sz="0" w:space="0" w:color="auto"/>
              </w:divBdr>
            </w:div>
            <w:div w:id="570389101">
              <w:marLeft w:val="0"/>
              <w:marRight w:val="0"/>
              <w:marTop w:val="0"/>
              <w:marBottom w:val="0"/>
              <w:divBdr>
                <w:top w:val="none" w:sz="0" w:space="0" w:color="auto"/>
                <w:left w:val="none" w:sz="0" w:space="0" w:color="auto"/>
                <w:bottom w:val="none" w:sz="0" w:space="0" w:color="auto"/>
                <w:right w:val="none" w:sz="0" w:space="0" w:color="auto"/>
              </w:divBdr>
            </w:div>
            <w:div w:id="1879049574">
              <w:marLeft w:val="0"/>
              <w:marRight w:val="0"/>
              <w:marTop w:val="0"/>
              <w:marBottom w:val="0"/>
              <w:divBdr>
                <w:top w:val="none" w:sz="0" w:space="0" w:color="auto"/>
                <w:left w:val="none" w:sz="0" w:space="0" w:color="auto"/>
                <w:bottom w:val="none" w:sz="0" w:space="0" w:color="auto"/>
                <w:right w:val="none" w:sz="0" w:space="0" w:color="auto"/>
              </w:divBdr>
            </w:div>
            <w:div w:id="1899855421">
              <w:marLeft w:val="0"/>
              <w:marRight w:val="0"/>
              <w:marTop w:val="0"/>
              <w:marBottom w:val="0"/>
              <w:divBdr>
                <w:top w:val="none" w:sz="0" w:space="0" w:color="auto"/>
                <w:left w:val="none" w:sz="0" w:space="0" w:color="auto"/>
                <w:bottom w:val="none" w:sz="0" w:space="0" w:color="auto"/>
                <w:right w:val="none" w:sz="0" w:space="0" w:color="auto"/>
              </w:divBdr>
            </w:div>
          </w:divsChild>
        </w:div>
        <w:div w:id="256180922">
          <w:marLeft w:val="0"/>
          <w:marRight w:val="0"/>
          <w:marTop w:val="0"/>
          <w:marBottom w:val="0"/>
          <w:divBdr>
            <w:top w:val="none" w:sz="0" w:space="0" w:color="auto"/>
            <w:left w:val="none" w:sz="0" w:space="0" w:color="auto"/>
            <w:bottom w:val="none" w:sz="0" w:space="0" w:color="auto"/>
            <w:right w:val="none" w:sz="0" w:space="0" w:color="auto"/>
          </w:divBdr>
          <w:divsChild>
            <w:div w:id="744033621">
              <w:marLeft w:val="0"/>
              <w:marRight w:val="0"/>
              <w:marTop w:val="0"/>
              <w:marBottom w:val="0"/>
              <w:divBdr>
                <w:top w:val="none" w:sz="0" w:space="0" w:color="auto"/>
                <w:left w:val="none" w:sz="0" w:space="0" w:color="auto"/>
                <w:bottom w:val="none" w:sz="0" w:space="0" w:color="auto"/>
                <w:right w:val="none" w:sz="0" w:space="0" w:color="auto"/>
              </w:divBdr>
            </w:div>
          </w:divsChild>
        </w:div>
        <w:div w:id="266818455">
          <w:marLeft w:val="0"/>
          <w:marRight w:val="0"/>
          <w:marTop w:val="0"/>
          <w:marBottom w:val="0"/>
          <w:divBdr>
            <w:top w:val="none" w:sz="0" w:space="0" w:color="auto"/>
            <w:left w:val="none" w:sz="0" w:space="0" w:color="auto"/>
            <w:bottom w:val="none" w:sz="0" w:space="0" w:color="auto"/>
            <w:right w:val="none" w:sz="0" w:space="0" w:color="auto"/>
          </w:divBdr>
          <w:divsChild>
            <w:div w:id="531302448">
              <w:marLeft w:val="0"/>
              <w:marRight w:val="0"/>
              <w:marTop w:val="0"/>
              <w:marBottom w:val="0"/>
              <w:divBdr>
                <w:top w:val="none" w:sz="0" w:space="0" w:color="auto"/>
                <w:left w:val="none" w:sz="0" w:space="0" w:color="auto"/>
                <w:bottom w:val="none" w:sz="0" w:space="0" w:color="auto"/>
                <w:right w:val="none" w:sz="0" w:space="0" w:color="auto"/>
              </w:divBdr>
            </w:div>
            <w:div w:id="736517434">
              <w:marLeft w:val="0"/>
              <w:marRight w:val="0"/>
              <w:marTop w:val="0"/>
              <w:marBottom w:val="0"/>
              <w:divBdr>
                <w:top w:val="none" w:sz="0" w:space="0" w:color="auto"/>
                <w:left w:val="none" w:sz="0" w:space="0" w:color="auto"/>
                <w:bottom w:val="none" w:sz="0" w:space="0" w:color="auto"/>
                <w:right w:val="none" w:sz="0" w:space="0" w:color="auto"/>
              </w:divBdr>
            </w:div>
          </w:divsChild>
        </w:div>
        <w:div w:id="277873767">
          <w:marLeft w:val="0"/>
          <w:marRight w:val="0"/>
          <w:marTop w:val="0"/>
          <w:marBottom w:val="0"/>
          <w:divBdr>
            <w:top w:val="none" w:sz="0" w:space="0" w:color="auto"/>
            <w:left w:val="none" w:sz="0" w:space="0" w:color="auto"/>
            <w:bottom w:val="none" w:sz="0" w:space="0" w:color="auto"/>
            <w:right w:val="none" w:sz="0" w:space="0" w:color="auto"/>
          </w:divBdr>
          <w:divsChild>
            <w:div w:id="1879658058">
              <w:marLeft w:val="0"/>
              <w:marRight w:val="0"/>
              <w:marTop w:val="0"/>
              <w:marBottom w:val="0"/>
              <w:divBdr>
                <w:top w:val="none" w:sz="0" w:space="0" w:color="auto"/>
                <w:left w:val="none" w:sz="0" w:space="0" w:color="auto"/>
                <w:bottom w:val="none" w:sz="0" w:space="0" w:color="auto"/>
                <w:right w:val="none" w:sz="0" w:space="0" w:color="auto"/>
              </w:divBdr>
            </w:div>
          </w:divsChild>
        </w:div>
        <w:div w:id="284625020">
          <w:marLeft w:val="0"/>
          <w:marRight w:val="0"/>
          <w:marTop w:val="0"/>
          <w:marBottom w:val="0"/>
          <w:divBdr>
            <w:top w:val="none" w:sz="0" w:space="0" w:color="auto"/>
            <w:left w:val="none" w:sz="0" w:space="0" w:color="auto"/>
            <w:bottom w:val="none" w:sz="0" w:space="0" w:color="auto"/>
            <w:right w:val="none" w:sz="0" w:space="0" w:color="auto"/>
          </w:divBdr>
          <w:divsChild>
            <w:div w:id="242296281">
              <w:marLeft w:val="0"/>
              <w:marRight w:val="0"/>
              <w:marTop w:val="0"/>
              <w:marBottom w:val="0"/>
              <w:divBdr>
                <w:top w:val="none" w:sz="0" w:space="0" w:color="auto"/>
                <w:left w:val="none" w:sz="0" w:space="0" w:color="auto"/>
                <w:bottom w:val="none" w:sz="0" w:space="0" w:color="auto"/>
                <w:right w:val="none" w:sz="0" w:space="0" w:color="auto"/>
              </w:divBdr>
            </w:div>
          </w:divsChild>
        </w:div>
        <w:div w:id="287661809">
          <w:marLeft w:val="0"/>
          <w:marRight w:val="0"/>
          <w:marTop w:val="0"/>
          <w:marBottom w:val="0"/>
          <w:divBdr>
            <w:top w:val="none" w:sz="0" w:space="0" w:color="auto"/>
            <w:left w:val="none" w:sz="0" w:space="0" w:color="auto"/>
            <w:bottom w:val="none" w:sz="0" w:space="0" w:color="auto"/>
            <w:right w:val="none" w:sz="0" w:space="0" w:color="auto"/>
          </w:divBdr>
          <w:divsChild>
            <w:div w:id="1494637234">
              <w:marLeft w:val="0"/>
              <w:marRight w:val="0"/>
              <w:marTop w:val="0"/>
              <w:marBottom w:val="0"/>
              <w:divBdr>
                <w:top w:val="none" w:sz="0" w:space="0" w:color="auto"/>
                <w:left w:val="none" w:sz="0" w:space="0" w:color="auto"/>
                <w:bottom w:val="none" w:sz="0" w:space="0" w:color="auto"/>
                <w:right w:val="none" w:sz="0" w:space="0" w:color="auto"/>
              </w:divBdr>
            </w:div>
          </w:divsChild>
        </w:div>
        <w:div w:id="287662777">
          <w:marLeft w:val="0"/>
          <w:marRight w:val="0"/>
          <w:marTop w:val="0"/>
          <w:marBottom w:val="0"/>
          <w:divBdr>
            <w:top w:val="none" w:sz="0" w:space="0" w:color="auto"/>
            <w:left w:val="none" w:sz="0" w:space="0" w:color="auto"/>
            <w:bottom w:val="none" w:sz="0" w:space="0" w:color="auto"/>
            <w:right w:val="none" w:sz="0" w:space="0" w:color="auto"/>
          </w:divBdr>
          <w:divsChild>
            <w:div w:id="501699330">
              <w:marLeft w:val="0"/>
              <w:marRight w:val="0"/>
              <w:marTop w:val="0"/>
              <w:marBottom w:val="0"/>
              <w:divBdr>
                <w:top w:val="none" w:sz="0" w:space="0" w:color="auto"/>
                <w:left w:val="none" w:sz="0" w:space="0" w:color="auto"/>
                <w:bottom w:val="none" w:sz="0" w:space="0" w:color="auto"/>
                <w:right w:val="none" w:sz="0" w:space="0" w:color="auto"/>
              </w:divBdr>
            </w:div>
            <w:div w:id="510683998">
              <w:marLeft w:val="0"/>
              <w:marRight w:val="0"/>
              <w:marTop w:val="0"/>
              <w:marBottom w:val="0"/>
              <w:divBdr>
                <w:top w:val="none" w:sz="0" w:space="0" w:color="auto"/>
                <w:left w:val="none" w:sz="0" w:space="0" w:color="auto"/>
                <w:bottom w:val="none" w:sz="0" w:space="0" w:color="auto"/>
                <w:right w:val="none" w:sz="0" w:space="0" w:color="auto"/>
              </w:divBdr>
            </w:div>
            <w:div w:id="524825810">
              <w:marLeft w:val="0"/>
              <w:marRight w:val="0"/>
              <w:marTop w:val="0"/>
              <w:marBottom w:val="0"/>
              <w:divBdr>
                <w:top w:val="none" w:sz="0" w:space="0" w:color="auto"/>
                <w:left w:val="none" w:sz="0" w:space="0" w:color="auto"/>
                <w:bottom w:val="none" w:sz="0" w:space="0" w:color="auto"/>
                <w:right w:val="none" w:sz="0" w:space="0" w:color="auto"/>
              </w:divBdr>
            </w:div>
            <w:div w:id="599920698">
              <w:marLeft w:val="0"/>
              <w:marRight w:val="0"/>
              <w:marTop w:val="0"/>
              <w:marBottom w:val="0"/>
              <w:divBdr>
                <w:top w:val="none" w:sz="0" w:space="0" w:color="auto"/>
                <w:left w:val="none" w:sz="0" w:space="0" w:color="auto"/>
                <w:bottom w:val="none" w:sz="0" w:space="0" w:color="auto"/>
                <w:right w:val="none" w:sz="0" w:space="0" w:color="auto"/>
              </w:divBdr>
            </w:div>
            <w:div w:id="976761266">
              <w:marLeft w:val="0"/>
              <w:marRight w:val="0"/>
              <w:marTop w:val="0"/>
              <w:marBottom w:val="0"/>
              <w:divBdr>
                <w:top w:val="none" w:sz="0" w:space="0" w:color="auto"/>
                <w:left w:val="none" w:sz="0" w:space="0" w:color="auto"/>
                <w:bottom w:val="none" w:sz="0" w:space="0" w:color="auto"/>
                <w:right w:val="none" w:sz="0" w:space="0" w:color="auto"/>
              </w:divBdr>
            </w:div>
            <w:div w:id="1738431725">
              <w:marLeft w:val="0"/>
              <w:marRight w:val="0"/>
              <w:marTop w:val="0"/>
              <w:marBottom w:val="0"/>
              <w:divBdr>
                <w:top w:val="none" w:sz="0" w:space="0" w:color="auto"/>
                <w:left w:val="none" w:sz="0" w:space="0" w:color="auto"/>
                <w:bottom w:val="none" w:sz="0" w:space="0" w:color="auto"/>
                <w:right w:val="none" w:sz="0" w:space="0" w:color="auto"/>
              </w:divBdr>
            </w:div>
          </w:divsChild>
        </w:div>
        <w:div w:id="288709600">
          <w:marLeft w:val="0"/>
          <w:marRight w:val="0"/>
          <w:marTop w:val="0"/>
          <w:marBottom w:val="0"/>
          <w:divBdr>
            <w:top w:val="none" w:sz="0" w:space="0" w:color="auto"/>
            <w:left w:val="none" w:sz="0" w:space="0" w:color="auto"/>
            <w:bottom w:val="none" w:sz="0" w:space="0" w:color="auto"/>
            <w:right w:val="none" w:sz="0" w:space="0" w:color="auto"/>
          </w:divBdr>
          <w:divsChild>
            <w:div w:id="1947542214">
              <w:marLeft w:val="0"/>
              <w:marRight w:val="0"/>
              <w:marTop w:val="0"/>
              <w:marBottom w:val="0"/>
              <w:divBdr>
                <w:top w:val="none" w:sz="0" w:space="0" w:color="auto"/>
                <w:left w:val="none" w:sz="0" w:space="0" w:color="auto"/>
                <w:bottom w:val="none" w:sz="0" w:space="0" w:color="auto"/>
                <w:right w:val="none" w:sz="0" w:space="0" w:color="auto"/>
              </w:divBdr>
            </w:div>
          </w:divsChild>
        </w:div>
        <w:div w:id="299968720">
          <w:marLeft w:val="0"/>
          <w:marRight w:val="0"/>
          <w:marTop w:val="0"/>
          <w:marBottom w:val="0"/>
          <w:divBdr>
            <w:top w:val="none" w:sz="0" w:space="0" w:color="auto"/>
            <w:left w:val="none" w:sz="0" w:space="0" w:color="auto"/>
            <w:bottom w:val="none" w:sz="0" w:space="0" w:color="auto"/>
            <w:right w:val="none" w:sz="0" w:space="0" w:color="auto"/>
          </w:divBdr>
          <w:divsChild>
            <w:div w:id="588126790">
              <w:marLeft w:val="0"/>
              <w:marRight w:val="0"/>
              <w:marTop w:val="0"/>
              <w:marBottom w:val="0"/>
              <w:divBdr>
                <w:top w:val="none" w:sz="0" w:space="0" w:color="auto"/>
                <w:left w:val="none" w:sz="0" w:space="0" w:color="auto"/>
                <w:bottom w:val="none" w:sz="0" w:space="0" w:color="auto"/>
                <w:right w:val="none" w:sz="0" w:space="0" w:color="auto"/>
              </w:divBdr>
            </w:div>
          </w:divsChild>
        </w:div>
        <w:div w:id="302125931">
          <w:marLeft w:val="0"/>
          <w:marRight w:val="0"/>
          <w:marTop w:val="0"/>
          <w:marBottom w:val="0"/>
          <w:divBdr>
            <w:top w:val="none" w:sz="0" w:space="0" w:color="auto"/>
            <w:left w:val="none" w:sz="0" w:space="0" w:color="auto"/>
            <w:bottom w:val="none" w:sz="0" w:space="0" w:color="auto"/>
            <w:right w:val="none" w:sz="0" w:space="0" w:color="auto"/>
          </w:divBdr>
          <w:divsChild>
            <w:div w:id="1698120782">
              <w:marLeft w:val="0"/>
              <w:marRight w:val="0"/>
              <w:marTop w:val="0"/>
              <w:marBottom w:val="0"/>
              <w:divBdr>
                <w:top w:val="none" w:sz="0" w:space="0" w:color="auto"/>
                <w:left w:val="none" w:sz="0" w:space="0" w:color="auto"/>
                <w:bottom w:val="none" w:sz="0" w:space="0" w:color="auto"/>
                <w:right w:val="none" w:sz="0" w:space="0" w:color="auto"/>
              </w:divBdr>
            </w:div>
          </w:divsChild>
        </w:div>
        <w:div w:id="310142274">
          <w:marLeft w:val="0"/>
          <w:marRight w:val="0"/>
          <w:marTop w:val="0"/>
          <w:marBottom w:val="0"/>
          <w:divBdr>
            <w:top w:val="none" w:sz="0" w:space="0" w:color="auto"/>
            <w:left w:val="none" w:sz="0" w:space="0" w:color="auto"/>
            <w:bottom w:val="none" w:sz="0" w:space="0" w:color="auto"/>
            <w:right w:val="none" w:sz="0" w:space="0" w:color="auto"/>
          </w:divBdr>
          <w:divsChild>
            <w:div w:id="763451522">
              <w:marLeft w:val="0"/>
              <w:marRight w:val="0"/>
              <w:marTop w:val="0"/>
              <w:marBottom w:val="0"/>
              <w:divBdr>
                <w:top w:val="none" w:sz="0" w:space="0" w:color="auto"/>
                <w:left w:val="none" w:sz="0" w:space="0" w:color="auto"/>
                <w:bottom w:val="none" w:sz="0" w:space="0" w:color="auto"/>
                <w:right w:val="none" w:sz="0" w:space="0" w:color="auto"/>
              </w:divBdr>
            </w:div>
          </w:divsChild>
        </w:div>
        <w:div w:id="324018620">
          <w:marLeft w:val="0"/>
          <w:marRight w:val="0"/>
          <w:marTop w:val="0"/>
          <w:marBottom w:val="0"/>
          <w:divBdr>
            <w:top w:val="none" w:sz="0" w:space="0" w:color="auto"/>
            <w:left w:val="none" w:sz="0" w:space="0" w:color="auto"/>
            <w:bottom w:val="none" w:sz="0" w:space="0" w:color="auto"/>
            <w:right w:val="none" w:sz="0" w:space="0" w:color="auto"/>
          </w:divBdr>
          <w:divsChild>
            <w:div w:id="1790587428">
              <w:marLeft w:val="0"/>
              <w:marRight w:val="0"/>
              <w:marTop w:val="0"/>
              <w:marBottom w:val="0"/>
              <w:divBdr>
                <w:top w:val="none" w:sz="0" w:space="0" w:color="auto"/>
                <w:left w:val="none" w:sz="0" w:space="0" w:color="auto"/>
                <w:bottom w:val="none" w:sz="0" w:space="0" w:color="auto"/>
                <w:right w:val="none" w:sz="0" w:space="0" w:color="auto"/>
              </w:divBdr>
            </w:div>
          </w:divsChild>
        </w:div>
        <w:div w:id="336731523">
          <w:marLeft w:val="0"/>
          <w:marRight w:val="0"/>
          <w:marTop w:val="0"/>
          <w:marBottom w:val="0"/>
          <w:divBdr>
            <w:top w:val="none" w:sz="0" w:space="0" w:color="auto"/>
            <w:left w:val="none" w:sz="0" w:space="0" w:color="auto"/>
            <w:bottom w:val="none" w:sz="0" w:space="0" w:color="auto"/>
            <w:right w:val="none" w:sz="0" w:space="0" w:color="auto"/>
          </w:divBdr>
          <w:divsChild>
            <w:div w:id="183176641">
              <w:marLeft w:val="0"/>
              <w:marRight w:val="0"/>
              <w:marTop w:val="0"/>
              <w:marBottom w:val="0"/>
              <w:divBdr>
                <w:top w:val="none" w:sz="0" w:space="0" w:color="auto"/>
                <w:left w:val="none" w:sz="0" w:space="0" w:color="auto"/>
                <w:bottom w:val="none" w:sz="0" w:space="0" w:color="auto"/>
                <w:right w:val="none" w:sz="0" w:space="0" w:color="auto"/>
              </w:divBdr>
            </w:div>
            <w:div w:id="719329596">
              <w:marLeft w:val="0"/>
              <w:marRight w:val="0"/>
              <w:marTop w:val="0"/>
              <w:marBottom w:val="0"/>
              <w:divBdr>
                <w:top w:val="none" w:sz="0" w:space="0" w:color="auto"/>
                <w:left w:val="none" w:sz="0" w:space="0" w:color="auto"/>
                <w:bottom w:val="none" w:sz="0" w:space="0" w:color="auto"/>
                <w:right w:val="none" w:sz="0" w:space="0" w:color="auto"/>
              </w:divBdr>
            </w:div>
            <w:div w:id="840850295">
              <w:marLeft w:val="0"/>
              <w:marRight w:val="0"/>
              <w:marTop w:val="0"/>
              <w:marBottom w:val="0"/>
              <w:divBdr>
                <w:top w:val="none" w:sz="0" w:space="0" w:color="auto"/>
                <w:left w:val="none" w:sz="0" w:space="0" w:color="auto"/>
                <w:bottom w:val="none" w:sz="0" w:space="0" w:color="auto"/>
                <w:right w:val="none" w:sz="0" w:space="0" w:color="auto"/>
              </w:divBdr>
            </w:div>
            <w:div w:id="1734428804">
              <w:marLeft w:val="0"/>
              <w:marRight w:val="0"/>
              <w:marTop w:val="0"/>
              <w:marBottom w:val="0"/>
              <w:divBdr>
                <w:top w:val="none" w:sz="0" w:space="0" w:color="auto"/>
                <w:left w:val="none" w:sz="0" w:space="0" w:color="auto"/>
                <w:bottom w:val="none" w:sz="0" w:space="0" w:color="auto"/>
                <w:right w:val="none" w:sz="0" w:space="0" w:color="auto"/>
              </w:divBdr>
            </w:div>
          </w:divsChild>
        </w:div>
        <w:div w:id="353001099">
          <w:marLeft w:val="0"/>
          <w:marRight w:val="0"/>
          <w:marTop w:val="0"/>
          <w:marBottom w:val="0"/>
          <w:divBdr>
            <w:top w:val="none" w:sz="0" w:space="0" w:color="auto"/>
            <w:left w:val="none" w:sz="0" w:space="0" w:color="auto"/>
            <w:bottom w:val="none" w:sz="0" w:space="0" w:color="auto"/>
            <w:right w:val="none" w:sz="0" w:space="0" w:color="auto"/>
          </w:divBdr>
          <w:divsChild>
            <w:div w:id="513230270">
              <w:marLeft w:val="0"/>
              <w:marRight w:val="0"/>
              <w:marTop w:val="0"/>
              <w:marBottom w:val="0"/>
              <w:divBdr>
                <w:top w:val="none" w:sz="0" w:space="0" w:color="auto"/>
                <w:left w:val="none" w:sz="0" w:space="0" w:color="auto"/>
                <w:bottom w:val="none" w:sz="0" w:space="0" w:color="auto"/>
                <w:right w:val="none" w:sz="0" w:space="0" w:color="auto"/>
              </w:divBdr>
            </w:div>
            <w:div w:id="514998440">
              <w:marLeft w:val="0"/>
              <w:marRight w:val="0"/>
              <w:marTop w:val="0"/>
              <w:marBottom w:val="0"/>
              <w:divBdr>
                <w:top w:val="none" w:sz="0" w:space="0" w:color="auto"/>
                <w:left w:val="none" w:sz="0" w:space="0" w:color="auto"/>
                <w:bottom w:val="none" w:sz="0" w:space="0" w:color="auto"/>
                <w:right w:val="none" w:sz="0" w:space="0" w:color="auto"/>
              </w:divBdr>
            </w:div>
            <w:div w:id="785657500">
              <w:marLeft w:val="0"/>
              <w:marRight w:val="0"/>
              <w:marTop w:val="0"/>
              <w:marBottom w:val="0"/>
              <w:divBdr>
                <w:top w:val="none" w:sz="0" w:space="0" w:color="auto"/>
                <w:left w:val="none" w:sz="0" w:space="0" w:color="auto"/>
                <w:bottom w:val="none" w:sz="0" w:space="0" w:color="auto"/>
                <w:right w:val="none" w:sz="0" w:space="0" w:color="auto"/>
              </w:divBdr>
            </w:div>
            <w:div w:id="793056567">
              <w:marLeft w:val="0"/>
              <w:marRight w:val="0"/>
              <w:marTop w:val="0"/>
              <w:marBottom w:val="0"/>
              <w:divBdr>
                <w:top w:val="none" w:sz="0" w:space="0" w:color="auto"/>
                <w:left w:val="none" w:sz="0" w:space="0" w:color="auto"/>
                <w:bottom w:val="none" w:sz="0" w:space="0" w:color="auto"/>
                <w:right w:val="none" w:sz="0" w:space="0" w:color="auto"/>
              </w:divBdr>
            </w:div>
            <w:div w:id="874777741">
              <w:marLeft w:val="0"/>
              <w:marRight w:val="0"/>
              <w:marTop w:val="0"/>
              <w:marBottom w:val="0"/>
              <w:divBdr>
                <w:top w:val="none" w:sz="0" w:space="0" w:color="auto"/>
                <w:left w:val="none" w:sz="0" w:space="0" w:color="auto"/>
                <w:bottom w:val="none" w:sz="0" w:space="0" w:color="auto"/>
                <w:right w:val="none" w:sz="0" w:space="0" w:color="auto"/>
              </w:divBdr>
            </w:div>
            <w:div w:id="936713392">
              <w:marLeft w:val="0"/>
              <w:marRight w:val="0"/>
              <w:marTop w:val="0"/>
              <w:marBottom w:val="0"/>
              <w:divBdr>
                <w:top w:val="none" w:sz="0" w:space="0" w:color="auto"/>
                <w:left w:val="none" w:sz="0" w:space="0" w:color="auto"/>
                <w:bottom w:val="none" w:sz="0" w:space="0" w:color="auto"/>
                <w:right w:val="none" w:sz="0" w:space="0" w:color="auto"/>
              </w:divBdr>
            </w:div>
            <w:div w:id="1818499053">
              <w:marLeft w:val="0"/>
              <w:marRight w:val="0"/>
              <w:marTop w:val="0"/>
              <w:marBottom w:val="0"/>
              <w:divBdr>
                <w:top w:val="none" w:sz="0" w:space="0" w:color="auto"/>
                <w:left w:val="none" w:sz="0" w:space="0" w:color="auto"/>
                <w:bottom w:val="none" w:sz="0" w:space="0" w:color="auto"/>
                <w:right w:val="none" w:sz="0" w:space="0" w:color="auto"/>
              </w:divBdr>
            </w:div>
          </w:divsChild>
        </w:div>
        <w:div w:id="360859493">
          <w:marLeft w:val="0"/>
          <w:marRight w:val="0"/>
          <w:marTop w:val="0"/>
          <w:marBottom w:val="0"/>
          <w:divBdr>
            <w:top w:val="none" w:sz="0" w:space="0" w:color="auto"/>
            <w:left w:val="none" w:sz="0" w:space="0" w:color="auto"/>
            <w:bottom w:val="none" w:sz="0" w:space="0" w:color="auto"/>
            <w:right w:val="none" w:sz="0" w:space="0" w:color="auto"/>
          </w:divBdr>
          <w:divsChild>
            <w:div w:id="415446893">
              <w:marLeft w:val="0"/>
              <w:marRight w:val="0"/>
              <w:marTop w:val="0"/>
              <w:marBottom w:val="0"/>
              <w:divBdr>
                <w:top w:val="none" w:sz="0" w:space="0" w:color="auto"/>
                <w:left w:val="none" w:sz="0" w:space="0" w:color="auto"/>
                <w:bottom w:val="none" w:sz="0" w:space="0" w:color="auto"/>
                <w:right w:val="none" w:sz="0" w:space="0" w:color="auto"/>
              </w:divBdr>
            </w:div>
            <w:div w:id="732893863">
              <w:marLeft w:val="0"/>
              <w:marRight w:val="0"/>
              <w:marTop w:val="0"/>
              <w:marBottom w:val="0"/>
              <w:divBdr>
                <w:top w:val="none" w:sz="0" w:space="0" w:color="auto"/>
                <w:left w:val="none" w:sz="0" w:space="0" w:color="auto"/>
                <w:bottom w:val="none" w:sz="0" w:space="0" w:color="auto"/>
                <w:right w:val="none" w:sz="0" w:space="0" w:color="auto"/>
              </w:divBdr>
            </w:div>
            <w:div w:id="1503659329">
              <w:marLeft w:val="0"/>
              <w:marRight w:val="0"/>
              <w:marTop w:val="0"/>
              <w:marBottom w:val="0"/>
              <w:divBdr>
                <w:top w:val="none" w:sz="0" w:space="0" w:color="auto"/>
                <w:left w:val="none" w:sz="0" w:space="0" w:color="auto"/>
                <w:bottom w:val="none" w:sz="0" w:space="0" w:color="auto"/>
                <w:right w:val="none" w:sz="0" w:space="0" w:color="auto"/>
              </w:divBdr>
            </w:div>
            <w:div w:id="1667250359">
              <w:marLeft w:val="0"/>
              <w:marRight w:val="0"/>
              <w:marTop w:val="0"/>
              <w:marBottom w:val="0"/>
              <w:divBdr>
                <w:top w:val="none" w:sz="0" w:space="0" w:color="auto"/>
                <w:left w:val="none" w:sz="0" w:space="0" w:color="auto"/>
                <w:bottom w:val="none" w:sz="0" w:space="0" w:color="auto"/>
                <w:right w:val="none" w:sz="0" w:space="0" w:color="auto"/>
              </w:divBdr>
            </w:div>
          </w:divsChild>
        </w:div>
        <w:div w:id="400716765">
          <w:marLeft w:val="0"/>
          <w:marRight w:val="0"/>
          <w:marTop w:val="0"/>
          <w:marBottom w:val="0"/>
          <w:divBdr>
            <w:top w:val="none" w:sz="0" w:space="0" w:color="auto"/>
            <w:left w:val="none" w:sz="0" w:space="0" w:color="auto"/>
            <w:bottom w:val="none" w:sz="0" w:space="0" w:color="auto"/>
            <w:right w:val="none" w:sz="0" w:space="0" w:color="auto"/>
          </w:divBdr>
          <w:divsChild>
            <w:div w:id="1298488079">
              <w:marLeft w:val="0"/>
              <w:marRight w:val="0"/>
              <w:marTop w:val="0"/>
              <w:marBottom w:val="0"/>
              <w:divBdr>
                <w:top w:val="none" w:sz="0" w:space="0" w:color="auto"/>
                <w:left w:val="none" w:sz="0" w:space="0" w:color="auto"/>
                <w:bottom w:val="none" w:sz="0" w:space="0" w:color="auto"/>
                <w:right w:val="none" w:sz="0" w:space="0" w:color="auto"/>
              </w:divBdr>
            </w:div>
            <w:div w:id="1587837918">
              <w:marLeft w:val="0"/>
              <w:marRight w:val="0"/>
              <w:marTop w:val="0"/>
              <w:marBottom w:val="0"/>
              <w:divBdr>
                <w:top w:val="none" w:sz="0" w:space="0" w:color="auto"/>
                <w:left w:val="none" w:sz="0" w:space="0" w:color="auto"/>
                <w:bottom w:val="none" w:sz="0" w:space="0" w:color="auto"/>
                <w:right w:val="none" w:sz="0" w:space="0" w:color="auto"/>
              </w:divBdr>
            </w:div>
          </w:divsChild>
        </w:div>
        <w:div w:id="404114113">
          <w:marLeft w:val="0"/>
          <w:marRight w:val="0"/>
          <w:marTop w:val="0"/>
          <w:marBottom w:val="0"/>
          <w:divBdr>
            <w:top w:val="none" w:sz="0" w:space="0" w:color="auto"/>
            <w:left w:val="none" w:sz="0" w:space="0" w:color="auto"/>
            <w:bottom w:val="none" w:sz="0" w:space="0" w:color="auto"/>
            <w:right w:val="none" w:sz="0" w:space="0" w:color="auto"/>
          </w:divBdr>
          <w:divsChild>
            <w:div w:id="118763394">
              <w:marLeft w:val="0"/>
              <w:marRight w:val="0"/>
              <w:marTop w:val="0"/>
              <w:marBottom w:val="0"/>
              <w:divBdr>
                <w:top w:val="none" w:sz="0" w:space="0" w:color="auto"/>
                <w:left w:val="none" w:sz="0" w:space="0" w:color="auto"/>
                <w:bottom w:val="none" w:sz="0" w:space="0" w:color="auto"/>
                <w:right w:val="none" w:sz="0" w:space="0" w:color="auto"/>
              </w:divBdr>
            </w:div>
          </w:divsChild>
        </w:div>
        <w:div w:id="411049056">
          <w:marLeft w:val="0"/>
          <w:marRight w:val="0"/>
          <w:marTop w:val="0"/>
          <w:marBottom w:val="0"/>
          <w:divBdr>
            <w:top w:val="none" w:sz="0" w:space="0" w:color="auto"/>
            <w:left w:val="none" w:sz="0" w:space="0" w:color="auto"/>
            <w:bottom w:val="none" w:sz="0" w:space="0" w:color="auto"/>
            <w:right w:val="none" w:sz="0" w:space="0" w:color="auto"/>
          </w:divBdr>
          <w:divsChild>
            <w:div w:id="1199664550">
              <w:marLeft w:val="0"/>
              <w:marRight w:val="0"/>
              <w:marTop w:val="0"/>
              <w:marBottom w:val="0"/>
              <w:divBdr>
                <w:top w:val="none" w:sz="0" w:space="0" w:color="auto"/>
                <w:left w:val="none" w:sz="0" w:space="0" w:color="auto"/>
                <w:bottom w:val="none" w:sz="0" w:space="0" w:color="auto"/>
                <w:right w:val="none" w:sz="0" w:space="0" w:color="auto"/>
              </w:divBdr>
            </w:div>
            <w:div w:id="1371222165">
              <w:marLeft w:val="0"/>
              <w:marRight w:val="0"/>
              <w:marTop w:val="0"/>
              <w:marBottom w:val="0"/>
              <w:divBdr>
                <w:top w:val="none" w:sz="0" w:space="0" w:color="auto"/>
                <w:left w:val="none" w:sz="0" w:space="0" w:color="auto"/>
                <w:bottom w:val="none" w:sz="0" w:space="0" w:color="auto"/>
                <w:right w:val="none" w:sz="0" w:space="0" w:color="auto"/>
              </w:divBdr>
            </w:div>
            <w:div w:id="1639993815">
              <w:marLeft w:val="0"/>
              <w:marRight w:val="0"/>
              <w:marTop w:val="0"/>
              <w:marBottom w:val="0"/>
              <w:divBdr>
                <w:top w:val="none" w:sz="0" w:space="0" w:color="auto"/>
                <w:left w:val="none" w:sz="0" w:space="0" w:color="auto"/>
                <w:bottom w:val="none" w:sz="0" w:space="0" w:color="auto"/>
                <w:right w:val="none" w:sz="0" w:space="0" w:color="auto"/>
              </w:divBdr>
            </w:div>
          </w:divsChild>
        </w:div>
        <w:div w:id="417335111">
          <w:marLeft w:val="0"/>
          <w:marRight w:val="0"/>
          <w:marTop w:val="0"/>
          <w:marBottom w:val="0"/>
          <w:divBdr>
            <w:top w:val="none" w:sz="0" w:space="0" w:color="auto"/>
            <w:left w:val="none" w:sz="0" w:space="0" w:color="auto"/>
            <w:bottom w:val="none" w:sz="0" w:space="0" w:color="auto"/>
            <w:right w:val="none" w:sz="0" w:space="0" w:color="auto"/>
          </w:divBdr>
          <w:divsChild>
            <w:div w:id="228883749">
              <w:marLeft w:val="0"/>
              <w:marRight w:val="0"/>
              <w:marTop w:val="0"/>
              <w:marBottom w:val="0"/>
              <w:divBdr>
                <w:top w:val="none" w:sz="0" w:space="0" w:color="auto"/>
                <w:left w:val="none" w:sz="0" w:space="0" w:color="auto"/>
                <w:bottom w:val="none" w:sz="0" w:space="0" w:color="auto"/>
                <w:right w:val="none" w:sz="0" w:space="0" w:color="auto"/>
              </w:divBdr>
            </w:div>
            <w:div w:id="460805840">
              <w:marLeft w:val="0"/>
              <w:marRight w:val="0"/>
              <w:marTop w:val="0"/>
              <w:marBottom w:val="0"/>
              <w:divBdr>
                <w:top w:val="none" w:sz="0" w:space="0" w:color="auto"/>
                <w:left w:val="none" w:sz="0" w:space="0" w:color="auto"/>
                <w:bottom w:val="none" w:sz="0" w:space="0" w:color="auto"/>
                <w:right w:val="none" w:sz="0" w:space="0" w:color="auto"/>
              </w:divBdr>
            </w:div>
            <w:div w:id="892277969">
              <w:marLeft w:val="0"/>
              <w:marRight w:val="0"/>
              <w:marTop w:val="0"/>
              <w:marBottom w:val="0"/>
              <w:divBdr>
                <w:top w:val="none" w:sz="0" w:space="0" w:color="auto"/>
                <w:left w:val="none" w:sz="0" w:space="0" w:color="auto"/>
                <w:bottom w:val="none" w:sz="0" w:space="0" w:color="auto"/>
                <w:right w:val="none" w:sz="0" w:space="0" w:color="auto"/>
              </w:divBdr>
            </w:div>
          </w:divsChild>
        </w:div>
        <w:div w:id="423574766">
          <w:marLeft w:val="0"/>
          <w:marRight w:val="0"/>
          <w:marTop w:val="0"/>
          <w:marBottom w:val="0"/>
          <w:divBdr>
            <w:top w:val="none" w:sz="0" w:space="0" w:color="auto"/>
            <w:left w:val="none" w:sz="0" w:space="0" w:color="auto"/>
            <w:bottom w:val="none" w:sz="0" w:space="0" w:color="auto"/>
            <w:right w:val="none" w:sz="0" w:space="0" w:color="auto"/>
          </w:divBdr>
          <w:divsChild>
            <w:div w:id="98530359">
              <w:marLeft w:val="0"/>
              <w:marRight w:val="0"/>
              <w:marTop w:val="0"/>
              <w:marBottom w:val="0"/>
              <w:divBdr>
                <w:top w:val="none" w:sz="0" w:space="0" w:color="auto"/>
                <w:left w:val="none" w:sz="0" w:space="0" w:color="auto"/>
                <w:bottom w:val="none" w:sz="0" w:space="0" w:color="auto"/>
                <w:right w:val="none" w:sz="0" w:space="0" w:color="auto"/>
              </w:divBdr>
            </w:div>
            <w:div w:id="677930428">
              <w:marLeft w:val="0"/>
              <w:marRight w:val="0"/>
              <w:marTop w:val="0"/>
              <w:marBottom w:val="0"/>
              <w:divBdr>
                <w:top w:val="none" w:sz="0" w:space="0" w:color="auto"/>
                <w:left w:val="none" w:sz="0" w:space="0" w:color="auto"/>
                <w:bottom w:val="none" w:sz="0" w:space="0" w:color="auto"/>
                <w:right w:val="none" w:sz="0" w:space="0" w:color="auto"/>
              </w:divBdr>
            </w:div>
            <w:div w:id="1040279266">
              <w:marLeft w:val="0"/>
              <w:marRight w:val="0"/>
              <w:marTop w:val="0"/>
              <w:marBottom w:val="0"/>
              <w:divBdr>
                <w:top w:val="none" w:sz="0" w:space="0" w:color="auto"/>
                <w:left w:val="none" w:sz="0" w:space="0" w:color="auto"/>
                <w:bottom w:val="none" w:sz="0" w:space="0" w:color="auto"/>
                <w:right w:val="none" w:sz="0" w:space="0" w:color="auto"/>
              </w:divBdr>
            </w:div>
            <w:div w:id="1560632514">
              <w:marLeft w:val="0"/>
              <w:marRight w:val="0"/>
              <w:marTop w:val="0"/>
              <w:marBottom w:val="0"/>
              <w:divBdr>
                <w:top w:val="none" w:sz="0" w:space="0" w:color="auto"/>
                <w:left w:val="none" w:sz="0" w:space="0" w:color="auto"/>
                <w:bottom w:val="none" w:sz="0" w:space="0" w:color="auto"/>
                <w:right w:val="none" w:sz="0" w:space="0" w:color="auto"/>
              </w:divBdr>
            </w:div>
          </w:divsChild>
        </w:div>
        <w:div w:id="423914212">
          <w:marLeft w:val="0"/>
          <w:marRight w:val="0"/>
          <w:marTop w:val="0"/>
          <w:marBottom w:val="0"/>
          <w:divBdr>
            <w:top w:val="none" w:sz="0" w:space="0" w:color="auto"/>
            <w:left w:val="none" w:sz="0" w:space="0" w:color="auto"/>
            <w:bottom w:val="none" w:sz="0" w:space="0" w:color="auto"/>
            <w:right w:val="none" w:sz="0" w:space="0" w:color="auto"/>
          </w:divBdr>
          <w:divsChild>
            <w:div w:id="997000486">
              <w:marLeft w:val="0"/>
              <w:marRight w:val="0"/>
              <w:marTop w:val="0"/>
              <w:marBottom w:val="0"/>
              <w:divBdr>
                <w:top w:val="none" w:sz="0" w:space="0" w:color="auto"/>
                <w:left w:val="none" w:sz="0" w:space="0" w:color="auto"/>
                <w:bottom w:val="none" w:sz="0" w:space="0" w:color="auto"/>
                <w:right w:val="none" w:sz="0" w:space="0" w:color="auto"/>
              </w:divBdr>
            </w:div>
          </w:divsChild>
        </w:div>
        <w:div w:id="446975556">
          <w:marLeft w:val="0"/>
          <w:marRight w:val="0"/>
          <w:marTop w:val="0"/>
          <w:marBottom w:val="0"/>
          <w:divBdr>
            <w:top w:val="none" w:sz="0" w:space="0" w:color="auto"/>
            <w:left w:val="none" w:sz="0" w:space="0" w:color="auto"/>
            <w:bottom w:val="none" w:sz="0" w:space="0" w:color="auto"/>
            <w:right w:val="none" w:sz="0" w:space="0" w:color="auto"/>
          </w:divBdr>
          <w:divsChild>
            <w:div w:id="1182620179">
              <w:marLeft w:val="0"/>
              <w:marRight w:val="0"/>
              <w:marTop w:val="0"/>
              <w:marBottom w:val="0"/>
              <w:divBdr>
                <w:top w:val="none" w:sz="0" w:space="0" w:color="auto"/>
                <w:left w:val="none" w:sz="0" w:space="0" w:color="auto"/>
                <w:bottom w:val="none" w:sz="0" w:space="0" w:color="auto"/>
                <w:right w:val="none" w:sz="0" w:space="0" w:color="auto"/>
              </w:divBdr>
            </w:div>
          </w:divsChild>
        </w:div>
        <w:div w:id="457601671">
          <w:marLeft w:val="0"/>
          <w:marRight w:val="0"/>
          <w:marTop w:val="0"/>
          <w:marBottom w:val="0"/>
          <w:divBdr>
            <w:top w:val="none" w:sz="0" w:space="0" w:color="auto"/>
            <w:left w:val="none" w:sz="0" w:space="0" w:color="auto"/>
            <w:bottom w:val="none" w:sz="0" w:space="0" w:color="auto"/>
            <w:right w:val="none" w:sz="0" w:space="0" w:color="auto"/>
          </w:divBdr>
          <w:divsChild>
            <w:div w:id="340158025">
              <w:marLeft w:val="0"/>
              <w:marRight w:val="0"/>
              <w:marTop w:val="0"/>
              <w:marBottom w:val="0"/>
              <w:divBdr>
                <w:top w:val="none" w:sz="0" w:space="0" w:color="auto"/>
                <w:left w:val="none" w:sz="0" w:space="0" w:color="auto"/>
                <w:bottom w:val="none" w:sz="0" w:space="0" w:color="auto"/>
                <w:right w:val="none" w:sz="0" w:space="0" w:color="auto"/>
              </w:divBdr>
            </w:div>
            <w:div w:id="1657339987">
              <w:marLeft w:val="0"/>
              <w:marRight w:val="0"/>
              <w:marTop w:val="0"/>
              <w:marBottom w:val="0"/>
              <w:divBdr>
                <w:top w:val="none" w:sz="0" w:space="0" w:color="auto"/>
                <w:left w:val="none" w:sz="0" w:space="0" w:color="auto"/>
                <w:bottom w:val="none" w:sz="0" w:space="0" w:color="auto"/>
                <w:right w:val="none" w:sz="0" w:space="0" w:color="auto"/>
              </w:divBdr>
            </w:div>
            <w:div w:id="1737624743">
              <w:marLeft w:val="0"/>
              <w:marRight w:val="0"/>
              <w:marTop w:val="0"/>
              <w:marBottom w:val="0"/>
              <w:divBdr>
                <w:top w:val="none" w:sz="0" w:space="0" w:color="auto"/>
                <w:left w:val="none" w:sz="0" w:space="0" w:color="auto"/>
                <w:bottom w:val="none" w:sz="0" w:space="0" w:color="auto"/>
                <w:right w:val="none" w:sz="0" w:space="0" w:color="auto"/>
              </w:divBdr>
            </w:div>
            <w:div w:id="2003728002">
              <w:marLeft w:val="0"/>
              <w:marRight w:val="0"/>
              <w:marTop w:val="0"/>
              <w:marBottom w:val="0"/>
              <w:divBdr>
                <w:top w:val="none" w:sz="0" w:space="0" w:color="auto"/>
                <w:left w:val="none" w:sz="0" w:space="0" w:color="auto"/>
                <w:bottom w:val="none" w:sz="0" w:space="0" w:color="auto"/>
                <w:right w:val="none" w:sz="0" w:space="0" w:color="auto"/>
              </w:divBdr>
            </w:div>
          </w:divsChild>
        </w:div>
        <w:div w:id="461313267">
          <w:marLeft w:val="0"/>
          <w:marRight w:val="0"/>
          <w:marTop w:val="0"/>
          <w:marBottom w:val="0"/>
          <w:divBdr>
            <w:top w:val="none" w:sz="0" w:space="0" w:color="auto"/>
            <w:left w:val="none" w:sz="0" w:space="0" w:color="auto"/>
            <w:bottom w:val="none" w:sz="0" w:space="0" w:color="auto"/>
            <w:right w:val="none" w:sz="0" w:space="0" w:color="auto"/>
          </w:divBdr>
          <w:divsChild>
            <w:div w:id="1134954360">
              <w:marLeft w:val="0"/>
              <w:marRight w:val="0"/>
              <w:marTop w:val="0"/>
              <w:marBottom w:val="0"/>
              <w:divBdr>
                <w:top w:val="none" w:sz="0" w:space="0" w:color="auto"/>
                <w:left w:val="none" w:sz="0" w:space="0" w:color="auto"/>
                <w:bottom w:val="none" w:sz="0" w:space="0" w:color="auto"/>
                <w:right w:val="none" w:sz="0" w:space="0" w:color="auto"/>
              </w:divBdr>
            </w:div>
          </w:divsChild>
        </w:div>
        <w:div w:id="468594121">
          <w:marLeft w:val="0"/>
          <w:marRight w:val="0"/>
          <w:marTop w:val="0"/>
          <w:marBottom w:val="0"/>
          <w:divBdr>
            <w:top w:val="none" w:sz="0" w:space="0" w:color="auto"/>
            <w:left w:val="none" w:sz="0" w:space="0" w:color="auto"/>
            <w:bottom w:val="none" w:sz="0" w:space="0" w:color="auto"/>
            <w:right w:val="none" w:sz="0" w:space="0" w:color="auto"/>
          </w:divBdr>
          <w:divsChild>
            <w:div w:id="221137869">
              <w:marLeft w:val="0"/>
              <w:marRight w:val="0"/>
              <w:marTop w:val="0"/>
              <w:marBottom w:val="0"/>
              <w:divBdr>
                <w:top w:val="none" w:sz="0" w:space="0" w:color="auto"/>
                <w:left w:val="none" w:sz="0" w:space="0" w:color="auto"/>
                <w:bottom w:val="none" w:sz="0" w:space="0" w:color="auto"/>
                <w:right w:val="none" w:sz="0" w:space="0" w:color="auto"/>
              </w:divBdr>
            </w:div>
            <w:div w:id="298387814">
              <w:marLeft w:val="0"/>
              <w:marRight w:val="0"/>
              <w:marTop w:val="0"/>
              <w:marBottom w:val="0"/>
              <w:divBdr>
                <w:top w:val="none" w:sz="0" w:space="0" w:color="auto"/>
                <w:left w:val="none" w:sz="0" w:space="0" w:color="auto"/>
                <w:bottom w:val="none" w:sz="0" w:space="0" w:color="auto"/>
                <w:right w:val="none" w:sz="0" w:space="0" w:color="auto"/>
              </w:divBdr>
            </w:div>
          </w:divsChild>
        </w:div>
        <w:div w:id="475728693">
          <w:marLeft w:val="0"/>
          <w:marRight w:val="0"/>
          <w:marTop w:val="0"/>
          <w:marBottom w:val="0"/>
          <w:divBdr>
            <w:top w:val="none" w:sz="0" w:space="0" w:color="auto"/>
            <w:left w:val="none" w:sz="0" w:space="0" w:color="auto"/>
            <w:bottom w:val="none" w:sz="0" w:space="0" w:color="auto"/>
            <w:right w:val="none" w:sz="0" w:space="0" w:color="auto"/>
          </w:divBdr>
          <w:divsChild>
            <w:div w:id="1837181762">
              <w:marLeft w:val="0"/>
              <w:marRight w:val="0"/>
              <w:marTop w:val="0"/>
              <w:marBottom w:val="0"/>
              <w:divBdr>
                <w:top w:val="none" w:sz="0" w:space="0" w:color="auto"/>
                <w:left w:val="none" w:sz="0" w:space="0" w:color="auto"/>
                <w:bottom w:val="none" w:sz="0" w:space="0" w:color="auto"/>
                <w:right w:val="none" w:sz="0" w:space="0" w:color="auto"/>
              </w:divBdr>
            </w:div>
          </w:divsChild>
        </w:div>
        <w:div w:id="503474391">
          <w:marLeft w:val="0"/>
          <w:marRight w:val="0"/>
          <w:marTop w:val="0"/>
          <w:marBottom w:val="0"/>
          <w:divBdr>
            <w:top w:val="none" w:sz="0" w:space="0" w:color="auto"/>
            <w:left w:val="none" w:sz="0" w:space="0" w:color="auto"/>
            <w:bottom w:val="none" w:sz="0" w:space="0" w:color="auto"/>
            <w:right w:val="none" w:sz="0" w:space="0" w:color="auto"/>
          </w:divBdr>
          <w:divsChild>
            <w:div w:id="1480226828">
              <w:marLeft w:val="0"/>
              <w:marRight w:val="0"/>
              <w:marTop w:val="0"/>
              <w:marBottom w:val="0"/>
              <w:divBdr>
                <w:top w:val="none" w:sz="0" w:space="0" w:color="auto"/>
                <w:left w:val="none" w:sz="0" w:space="0" w:color="auto"/>
                <w:bottom w:val="none" w:sz="0" w:space="0" w:color="auto"/>
                <w:right w:val="none" w:sz="0" w:space="0" w:color="auto"/>
              </w:divBdr>
            </w:div>
          </w:divsChild>
        </w:div>
        <w:div w:id="508175462">
          <w:marLeft w:val="0"/>
          <w:marRight w:val="0"/>
          <w:marTop w:val="0"/>
          <w:marBottom w:val="0"/>
          <w:divBdr>
            <w:top w:val="none" w:sz="0" w:space="0" w:color="auto"/>
            <w:left w:val="none" w:sz="0" w:space="0" w:color="auto"/>
            <w:bottom w:val="none" w:sz="0" w:space="0" w:color="auto"/>
            <w:right w:val="none" w:sz="0" w:space="0" w:color="auto"/>
          </w:divBdr>
          <w:divsChild>
            <w:div w:id="934089743">
              <w:marLeft w:val="0"/>
              <w:marRight w:val="0"/>
              <w:marTop w:val="0"/>
              <w:marBottom w:val="0"/>
              <w:divBdr>
                <w:top w:val="none" w:sz="0" w:space="0" w:color="auto"/>
                <w:left w:val="none" w:sz="0" w:space="0" w:color="auto"/>
                <w:bottom w:val="none" w:sz="0" w:space="0" w:color="auto"/>
                <w:right w:val="none" w:sz="0" w:space="0" w:color="auto"/>
              </w:divBdr>
            </w:div>
            <w:div w:id="1289433181">
              <w:marLeft w:val="0"/>
              <w:marRight w:val="0"/>
              <w:marTop w:val="0"/>
              <w:marBottom w:val="0"/>
              <w:divBdr>
                <w:top w:val="none" w:sz="0" w:space="0" w:color="auto"/>
                <w:left w:val="none" w:sz="0" w:space="0" w:color="auto"/>
                <w:bottom w:val="none" w:sz="0" w:space="0" w:color="auto"/>
                <w:right w:val="none" w:sz="0" w:space="0" w:color="auto"/>
              </w:divBdr>
            </w:div>
            <w:div w:id="1766881640">
              <w:marLeft w:val="0"/>
              <w:marRight w:val="0"/>
              <w:marTop w:val="0"/>
              <w:marBottom w:val="0"/>
              <w:divBdr>
                <w:top w:val="none" w:sz="0" w:space="0" w:color="auto"/>
                <w:left w:val="none" w:sz="0" w:space="0" w:color="auto"/>
                <w:bottom w:val="none" w:sz="0" w:space="0" w:color="auto"/>
                <w:right w:val="none" w:sz="0" w:space="0" w:color="auto"/>
              </w:divBdr>
            </w:div>
          </w:divsChild>
        </w:div>
        <w:div w:id="513307708">
          <w:marLeft w:val="0"/>
          <w:marRight w:val="0"/>
          <w:marTop w:val="0"/>
          <w:marBottom w:val="0"/>
          <w:divBdr>
            <w:top w:val="none" w:sz="0" w:space="0" w:color="auto"/>
            <w:left w:val="none" w:sz="0" w:space="0" w:color="auto"/>
            <w:bottom w:val="none" w:sz="0" w:space="0" w:color="auto"/>
            <w:right w:val="none" w:sz="0" w:space="0" w:color="auto"/>
          </w:divBdr>
          <w:divsChild>
            <w:div w:id="120655467">
              <w:marLeft w:val="0"/>
              <w:marRight w:val="0"/>
              <w:marTop w:val="0"/>
              <w:marBottom w:val="0"/>
              <w:divBdr>
                <w:top w:val="none" w:sz="0" w:space="0" w:color="auto"/>
                <w:left w:val="none" w:sz="0" w:space="0" w:color="auto"/>
                <w:bottom w:val="none" w:sz="0" w:space="0" w:color="auto"/>
                <w:right w:val="none" w:sz="0" w:space="0" w:color="auto"/>
              </w:divBdr>
            </w:div>
            <w:div w:id="753168377">
              <w:marLeft w:val="0"/>
              <w:marRight w:val="0"/>
              <w:marTop w:val="0"/>
              <w:marBottom w:val="0"/>
              <w:divBdr>
                <w:top w:val="none" w:sz="0" w:space="0" w:color="auto"/>
                <w:left w:val="none" w:sz="0" w:space="0" w:color="auto"/>
                <w:bottom w:val="none" w:sz="0" w:space="0" w:color="auto"/>
                <w:right w:val="none" w:sz="0" w:space="0" w:color="auto"/>
              </w:divBdr>
            </w:div>
            <w:div w:id="1067417491">
              <w:marLeft w:val="0"/>
              <w:marRight w:val="0"/>
              <w:marTop w:val="0"/>
              <w:marBottom w:val="0"/>
              <w:divBdr>
                <w:top w:val="none" w:sz="0" w:space="0" w:color="auto"/>
                <w:left w:val="none" w:sz="0" w:space="0" w:color="auto"/>
                <w:bottom w:val="none" w:sz="0" w:space="0" w:color="auto"/>
                <w:right w:val="none" w:sz="0" w:space="0" w:color="auto"/>
              </w:divBdr>
            </w:div>
            <w:div w:id="1258907188">
              <w:marLeft w:val="0"/>
              <w:marRight w:val="0"/>
              <w:marTop w:val="0"/>
              <w:marBottom w:val="0"/>
              <w:divBdr>
                <w:top w:val="none" w:sz="0" w:space="0" w:color="auto"/>
                <w:left w:val="none" w:sz="0" w:space="0" w:color="auto"/>
                <w:bottom w:val="none" w:sz="0" w:space="0" w:color="auto"/>
                <w:right w:val="none" w:sz="0" w:space="0" w:color="auto"/>
              </w:divBdr>
            </w:div>
          </w:divsChild>
        </w:div>
        <w:div w:id="515340463">
          <w:marLeft w:val="0"/>
          <w:marRight w:val="0"/>
          <w:marTop w:val="0"/>
          <w:marBottom w:val="0"/>
          <w:divBdr>
            <w:top w:val="none" w:sz="0" w:space="0" w:color="auto"/>
            <w:left w:val="none" w:sz="0" w:space="0" w:color="auto"/>
            <w:bottom w:val="none" w:sz="0" w:space="0" w:color="auto"/>
            <w:right w:val="none" w:sz="0" w:space="0" w:color="auto"/>
          </w:divBdr>
          <w:divsChild>
            <w:div w:id="2117603079">
              <w:marLeft w:val="0"/>
              <w:marRight w:val="0"/>
              <w:marTop w:val="0"/>
              <w:marBottom w:val="0"/>
              <w:divBdr>
                <w:top w:val="none" w:sz="0" w:space="0" w:color="auto"/>
                <w:left w:val="none" w:sz="0" w:space="0" w:color="auto"/>
                <w:bottom w:val="none" w:sz="0" w:space="0" w:color="auto"/>
                <w:right w:val="none" w:sz="0" w:space="0" w:color="auto"/>
              </w:divBdr>
            </w:div>
          </w:divsChild>
        </w:div>
        <w:div w:id="522979405">
          <w:marLeft w:val="0"/>
          <w:marRight w:val="0"/>
          <w:marTop w:val="0"/>
          <w:marBottom w:val="0"/>
          <w:divBdr>
            <w:top w:val="none" w:sz="0" w:space="0" w:color="auto"/>
            <w:left w:val="none" w:sz="0" w:space="0" w:color="auto"/>
            <w:bottom w:val="none" w:sz="0" w:space="0" w:color="auto"/>
            <w:right w:val="none" w:sz="0" w:space="0" w:color="auto"/>
          </w:divBdr>
          <w:divsChild>
            <w:div w:id="1783257552">
              <w:marLeft w:val="0"/>
              <w:marRight w:val="0"/>
              <w:marTop w:val="0"/>
              <w:marBottom w:val="0"/>
              <w:divBdr>
                <w:top w:val="none" w:sz="0" w:space="0" w:color="auto"/>
                <w:left w:val="none" w:sz="0" w:space="0" w:color="auto"/>
                <w:bottom w:val="none" w:sz="0" w:space="0" w:color="auto"/>
                <w:right w:val="none" w:sz="0" w:space="0" w:color="auto"/>
              </w:divBdr>
            </w:div>
          </w:divsChild>
        </w:div>
        <w:div w:id="526336468">
          <w:marLeft w:val="0"/>
          <w:marRight w:val="0"/>
          <w:marTop w:val="0"/>
          <w:marBottom w:val="0"/>
          <w:divBdr>
            <w:top w:val="none" w:sz="0" w:space="0" w:color="auto"/>
            <w:left w:val="none" w:sz="0" w:space="0" w:color="auto"/>
            <w:bottom w:val="none" w:sz="0" w:space="0" w:color="auto"/>
            <w:right w:val="none" w:sz="0" w:space="0" w:color="auto"/>
          </w:divBdr>
          <w:divsChild>
            <w:div w:id="238712094">
              <w:marLeft w:val="0"/>
              <w:marRight w:val="0"/>
              <w:marTop w:val="0"/>
              <w:marBottom w:val="0"/>
              <w:divBdr>
                <w:top w:val="none" w:sz="0" w:space="0" w:color="auto"/>
                <w:left w:val="none" w:sz="0" w:space="0" w:color="auto"/>
                <w:bottom w:val="none" w:sz="0" w:space="0" w:color="auto"/>
                <w:right w:val="none" w:sz="0" w:space="0" w:color="auto"/>
              </w:divBdr>
            </w:div>
            <w:div w:id="1798065337">
              <w:marLeft w:val="0"/>
              <w:marRight w:val="0"/>
              <w:marTop w:val="0"/>
              <w:marBottom w:val="0"/>
              <w:divBdr>
                <w:top w:val="none" w:sz="0" w:space="0" w:color="auto"/>
                <w:left w:val="none" w:sz="0" w:space="0" w:color="auto"/>
                <w:bottom w:val="none" w:sz="0" w:space="0" w:color="auto"/>
                <w:right w:val="none" w:sz="0" w:space="0" w:color="auto"/>
              </w:divBdr>
            </w:div>
            <w:div w:id="1975522924">
              <w:marLeft w:val="0"/>
              <w:marRight w:val="0"/>
              <w:marTop w:val="0"/>
              <w:marBottom w:val="0"/>
              <w:divBdr>
                <w:top w:val="none" w:sz="0" w:space="0" w:color="auto"/>
                <w:left w:val="none" w:sz="0" w:space="0" w:color="auto"/>
                <w:bottom w:val="none" w:sz="0" w:space="0" w:color="auto"/>
                <w:right w:val="none" w:sz="0" w:space="0" w:color="auto"/>
              </w:divBdr>
            </w:div>
            <w:div w:id="2024621693">
              <w:marLeft w:val="0"/>
              <w:marRight w:val="0"/>
              <w:marTop w:val="0"/>
              <w:marBottom w:val="0"/>
              <w:divBdr>
                <w:top w:val="none" w:sz="0" w:space="0" w:color="auto"/>
                <w:left w:val="none" w:sz="0" w:space="0" w:color="auto"/>
                <w:bottom w:val="none" w:sz="0" w:space="0" w:color="auto"/>
                <w:right w:val="none" w:sz="0" w:space="0" w:color="auto"/>
              </w:divBdr>
            </w:div>
          </w:divsChild>
        </w:div>
        <w:div w:id="557400889">
          <w:marLeft w:val="0"/>
          <w:marRight w:val="0"/>
          <w:marTop w:val="0"/>
          <w:marBottom w:val="0"/>
          <w:divBdr>
            <w:top w:val="none" w:sz="0" w:space="0" w:color="auto"/>
            <w:left w:val="none" w:sz="0" w:space="0" w:color="auto"/>
            <w:bottom w:val="none" w:sz="0" w:space="0" w:color="auto"/>
            <w:right w:val="none" w:sz="0" w:space="0" w:color="auto"/>
          </w:divBdr>
          <w:divsChild>
            <w:div w:id="88087835">
              <w:marLeft w:val="0"/>
              <w:marRight w:val="0"/>
              <w:marTop w:val="0"/>
              <w:marBottom w:val="0"/>
              <w:divBdr>
                <w:top w:val="none" w:sz="0" w:space="0" w:color="auto"/>
                <w:left w:val="none" w:sz="0" w:space="0" w:color="auto"/>
                <w:bottom w:val="none" w:sz="0" w:space="0" w:color="auto"/>
                <w:right w:val="none" w:sz="0" w:space="0" w:color="auto"/>
              </w:divBdr>
            </w:div>
          </w:divsChild>
        </w:div>
        <w:div w:id="575550069">
          <w:marLeft w:val="0"/>
          <w:marRight w:val="0"/>
          <w:marTop w:val="0"/>
          <w:marBottom w:val="0"/>
          <w:divBdr>
            <w:top w:val="none" w:sz="0" w:space="0" w:color="auto"/>
            <w:left w:val="none" w:sz="0" w:space="0" w:color="auto"/>
            <w:bottom w:val="none" w:sz="0" w:space="0" w:color="auto"/>
            <w:right w:val="none" w:sz="0" w:space="0" w:color="auto"/>
          </w:divBdr>
          <w:divsChild>
            <w:div w:id="647706984">
              <w:marLeft w:val="0"/>
              <w:marRight w:val="0"/>
              <w:marTop w:val="0"/>
              <w:marBottom w:val="0"/>
              <w:divBdr>
                <w:top w:val="none" w:sz="0" w:space="0" w:color="auto"/>
                <w:left w:val="none" w:sz="0" w:space="0" w:color="auto"/>
                <w:bottom w:val="none" w:sz="0" w:space="0" w:color="auto"/>
                <w:right w:val="none" w:sz="0" w:space="0" w:color="auto"/>
              </w:divBdr>
            </w:div>
            <w:div w:id="1261330910">
              <w:marLeft w:val="0"/>
              <w:marRight w:val="0"/>
              <w:marTop w:val="0"/>
              <w:marBottom w:val="0"/>
              <w:divBdr>
                <w:top w:val="none" w:sz="0" w:space="0" w:color="auto"/>
                <w:left w:val="none" w:sz="0" w:space="0" w:color="auto"/>
                <w:bottom w:val="none" w:sz="0" w:space="0" w:color="auto"/>
                <w:right w:val="none" w:sz="0" w:space="0" w:color="auto"/>
              </w:divBdr>
            </w:div>
            <w:div w:id="1648900336">
              <w:marLeft w:val="0"/>
              <w:marRight w:val="0"/>
              <w:marTop w:val="0"/>
              <w:marBottom w:val="0"/>
              <w:divBdr>
                <w:top w:val="none" w:sz="0" w:space="0" w:color="auto"/>
                <w:left w:val="none" w:sz="0" w:space="0" w:color="auto"/>
                <w:bottom w:val="none" w:sz="0" w:space="0" w:color="auto"/>
                <w:right w:val="none" w:sz="0" w:space="0" w:color="auto"/>
              </w:divBdr>
            </w:div>
            <w:div w:id="1666667221">
              <w:marLeft w:val="0"/>
              <w:marRight w:val="0"/>
              <w:marTop w:val="0"/>
              <w:marBottom w:val="0"/>
              <w:divBdr>
                <w:top w:val="none" w:sz="0" w:space="0" w:color="auto"/>
                <w:left w:val="none" w:sz="0" w:space="0" w:color="auto"/>
                <w:bottom w:val="none" w:sz="0" w:space="0" w:color="auto"/>
                <w:right w:val="none" w:sz="0" w:space="0" w:color="auto"/>
              </w:divBdr>
            </w:div>
          </w:divsChild>
        </w:div>
        <w:div w:id="582879801">
          <w:marLeft w:val="0"/>
          <w:marRight w:val="0"/>
          <w:marTop w:val="0"/>
          <w:marBottom w:val="0"/>
          <w:divBdr>
            <w:top w:val="none" w:sz="0" w:space="0" w:color="auto"/>
            <w:left w:val="none" w:sz="0" w:space="0" w:color="auto"/>
            <w:bottom w:val="none" w:sz="0" w:space="0" w:color="auto"/>
            <w:right w:val="none" w:sz="0" w:space="0" w:color="auto"/>
          </w:divBdr>
          <w:divsChild>
            <w:div w:id="227618613">
              <w:marLeft w:val="0"/>
              <w:marRight w:val="0"/>
              <w:marTop w:val="0"/>
              <w:marBottom w:val="0"/>
              <w:divBdr>
                <w:top w:val="none" w:sz="0" w:space="0" w:color="auto"/>
                <w:left w:val="none" w:sz="0" w:space="0" w:color="auto"/>
                <w:bottom w:val="none" w:sz="0" w:space="0" w:color="auto"/>
                <w:right w:val="none" w:sz="0" w:space="0" w:color="auto"/>
              </w:divBdr>
            </w:div>
            <w:div w:id="348799872">
              <w:marLeft w:val="0"/>
              <w:marRight w:val="0"/>
              <w:marTop w:val="0"/>
              <w:marBottom w:val="0"/>
              <w:divBdr>
                <w:top w:val="none" w:sz="0" w:space="0" w:color="auto"/>
                <w:left w:val="none" w:sz="0" w:space="0" w:color="auto"/>
                <w:bottom w:val="none" w:sz="0" w:space="0" w:color="auto"/>
                <w:right w:val="none" w:sz="0" w:space="0" w:color="auto"/>
              </w:divBdr>
            </w:div>
            <w:div w:id="452209608">
              <w:marLeft w:val="0"/>
              <w:marRight w:val="0"/>
              <w:marTop w:val="0"/>
              <w:marBottom w:val="0"/>
              <w:divBdr>
                <w:top w:val="none" w:sz="0" w:space="0" w:color="auto"/>
                <w:left w:val="none" w:sz="0" w:space="0" w:color="auto"/>
                <w:bottom w:val="none" w:sz="0" w:space="0" w:color="auto"/>
                <w:right w:val="none" w:sz="0" w:space="0" w:color="auto"/>
              </w:divBdr>
            </w:div>
            <w:div w:id="606931342">
              <w:marLeft w:val="0"/>
              <w:marRight w:val="0"/>
              <w:marTop w:val="0"/>
              <w:marBottom w:val="0"/>
              <w:divBdr>
                <w:top w:val="none" w:sz="0" w:space="0" w:color="auto"/>
                <w:left w:val="none" w:sz="0" w:space="0" w:color="auto"/>
                <w:bottom w:val="none" w:sz="0" w:space="0" w:color="auto"/>
                <w:right w:val="none" w:sz="0" w:space="0" w:color="auto"/>
              </w:divBdr>
            </w:div>
            <w:div w:id="709037040">
              <w:marLeft w:val="0"/>
              <w:marRight w:val="0"/>
              <w:marTop w:val="0"/>
              <w:marBottom w:val="0"/>
              <w:divBdr>
                <w:top w:val="none" w:sz="0" w:space="0" w:color="auto"/>
                <w:left w:val="none" w:sz="0" w:space="0" w:color="auto"/>
                <w:bottom w:val="none" w:sz="0" w:space="0" w:color="auto"/>
                <w:right w:val="none" w:sz="0" w:space="0" w:color="auto"/>
              </w:divBdr>
            </w:div>
            <w:div w:id="1156915720">
              <w:marLeft w:val="0"/>
              <w:marRight w:val="0"/>
              <w:marTop w:val="0"/>
              <w:marBottom w:val="0"/>
              <w:divBdr>
                <w:top w:val="none" w:sz="0" w:space="0" w:color="auto"/>
                <w:left w:val="none" w:sz="0" w:space="0" w:color="auto"/>
                <w:bottom w:val="none" w:sz="0" w:space="0" w:color="auto"/>
                <w:right w:val="none" w:sz="0" w:space="0" w:color="auto"/>
              </w:divBdr>
            </w:div>
            <w:div w:id="1999309503">
              <w:marLeft w:val="0"/>
              <w:marRight w:val="0"/>
              <w:marTop w:val="0"/>
              <w:marBottom w:val="0"/>
              <w:divBdr>
                <w:top w:val="none" w:sz="0" w:space="0" w:color="auto"/>
                <w:left w:val="none" w:sz="0" w:space="0" w:color="auto"/>
                <w:bottom w:val="none" w:sz="0" w:space="0" w:color="auto"/>
                <w:right w:val="none" w:sz="0" w:space="0" w:color="auto"/>
              </w:divBdr>
            </w:div>
          </w:divsChild>
        </w:div>
        <w:div w:id="590235257">
          <w:marLeft w:val="0"/>
          <w:marRight w:val="0"/>
          <w:marTop w:val="0"/>
          <w:marBottom w:val="0"/>
          <w:divBdr>
            <w:top w:val="none" w:sz="0" w:space="0" w:color="auto"/>
            <w:left w:val="none" w:sz="0" w:space="0" w:color="auto"/>
            <w:bottom w:val="none" w:sz="0" w:space="0" w:color="auto"/>
            <w:right w:val="none" w:sz="0" w:space="0" w:color="auto"/>
          </w:divBdr>
          <w:divsChild>
            <w:div w:id="1654261451">
              <w:marLeft w:val="0"/>
              <w:marRight w:val="0"/>
              <w:marTop w:val="0"/>
              <w:marBottom w:val="0"/>
              <w:divBdr>
                <w:top w:val="none" w:sz="0" w:space="0" w:color="auto"/>
                <w:left w:val="none" w:sz="0" w:space="0" w:color="auto"/>
                <w:bottom w:val="none" w:sz="0" w:space="0" w:color="auto"/>
                <w:right w:val="none" w:sz="0" w:space="0" w:color="auto"/>
              </w:divBdr>
            </w:div>
          </w:divsChild>
        </w:div>
        <w:div w:id="604313287">
          <w:marLeft w:val="0"/>
          <w:marRight w:val="0"/>
          <w:marTop w:val="0"/>
          <w:marBottom w:val="0"/>
          <w:divBdr>
            <w:top w:val="none" w:sz="0" w:space="0" w:color="auto"/>
            <w:left w:val="none" w:sz="0" w:space="0" w:color="auto"/>
            <w:bottom w:val="none" w:sz="0" w:space="0" w:color="auto"/>
            <w:right w:val="none" w:sz="0" w:space="0" w:color="auto"/>
          </w:divBdr>
          <w:divsChild>
            <w:div w:id="1173644052">
              <w:marLeft w:val="0"/>
              <w:marRight w:val="0"/>
              <w:marTop w:val="0"/>
              <w:marBottom w:val="0"/>
              <w:divBdr>
                <w:top w:val="none" w:sz="0" w:space="0" w:color="auto"/>
                <w:left w:val="none" w:sz="0" w:space="0" w:color="auto"/>
                <w:bottom w:val="none" w:sz="0" w:space="0" w:color="auto"/>
                <w:right w:val="none" w:sz="0" w:space="0" w:color="auto"/>
              </w:divBdr>
            </w:div>
            <w:div w:id="2026398442">
              <w:marLeft w:val="0"/>
              <w:marRight w:val="0"/>
              <w:marTop w:val="0"/>
              <w:marBottom w:val="0"/>
              <w:divBdr>
                <w:top w:val="none" w:sz="0" w:space="0" w:color="auto"/>
                <w:left w:val="none" w:sz="0" w:space="0" w:color="auto"/>
                <w:bottom w:val="none" w:sz="0" w:space="0" w:color="auto"/>
                <w:right w:val="none" w:sz="0" w:space="0" w:color="auto"/>
              </w:divBdr>
            </w:div>
          </w:divsChild>
        </w:div>
        <w:div w:id="605160258">
          <w:marLeft w:val="0"/>
          <w:marRight w:val="0"/>
          <w:marTop w:val="0"/>
          <w:marBottom w:val="0"/>
          <w:divBdr>
            <w:top w:val="none" w:sz="0" w:space="0" w:color="auto"/>
            <w:left w:val="none" w:sz="0" w:space="0" w:color="auto"/>
            <w:bottom w:val="none" w:sz="0" w:space="0" w:color="auto"/>
            <w:right w:val="none" w:sz="0" w:space="0" w:color="auto"/>
          </w:divBdr>
          <w:divsChild>
            <w:div w:id="1655178561">
              <w:marLeft w:val="0"/>
              <w:marRight w:val="0"/>
              <w:marTop w:val="0"/>
              <w:marBottom w:val="0"/>
              <w:divBdr>
                <w:top w:val="none" w:sz="0" w:space="0" w:color="auto"/>
                <w:left w:val="none" w:sz="0" w:space="0" w:color="auto"/>
                <w:bottom w:val="none" w:sz="0" w:space="0" w:color="auto"/>
                <w:right w:val="none" w:sz="0" w:space="0" w:color="auto"/>
              </w:divBdr>
            </w:div>
          </w:divsChild>
        </w:div>
        <w:div w:id="605305858">
          <w:marLeft w:val="0"/>
          <w:marRight w:val="0"/>
          <w:marTop w:val="0"/>
          <w:marBottom w:val="0"/>
          <w:divBdr>
            <w:top w:val="none" w:sz="0" w:space="0" w:color="auto"/>
            <w:left w:val="none" w:sz="0" w:space="0" w:color="auto"/>
            <w:bottom w:val="none" w:sz="0" w:space="0" w:color="auto"/>
            <w:right w:val="none" w:sz="0" w:space="0" w:color="auto"/>
          </w:divBdr>
          <w:divsChild>
            <w:div w:id="1853642809">
              <w:marLeft w:val="0"/>
              <w:marRight w:val="0"/>
              <w:marTop w:val="0"/>
              <w:marBottom w:val="0"/>
              <w:divBdr>
                <w:top w:val="none" w:sz="0" w:space="0" w:color="auto"/>
                <w:left w:val="none" w:sz="0" w:space="0" w:color="auto"/>
                <w:bottom w:val="none" w:sz="0" w:space="0" w:color="auto"/>
                <w:right w:val="none" w:sz="0" w:space="0" w:color="auto"/>
              </w:divBdr>
            </w:div>
          </w:divsChild>
        </w:div>
        <w:div w:id="609121961">
          <w:marLeft w:val="0"/>
          <w:marRight w:val="0"/>
          <w:marTop w:val="0"/>
          <w:marBottom w:val="0"/>
          <w:divBdr>
            <w:top w:val="none" w:sz="0" w:space="0" w:color="auto"/>
            <w:left w:val="none" w:sz="0" w:space="0" w:color="auto"/>
            <w:bottom w:val="none" w:sz="0" w:space="0" w:color="auto"/>
            <w:right w:val="none" w:sz="0" w:space="0" w:color="auto"/>
          </w:divBdr>
          <w:divsChild>
            <w:div w:id="226690967">
              <w:marLeft w:val="0"/>
              <w:marRight w:val="0"/>
              <w:marTop w:val="0"/>
              <w:marBottom w:val="0"/>
              <w:divBdr>
                <w:top w:val="none" w:sz="0" w:space="0" w:color="auto"/>
                <w:left w:val="none" w:sz="0" w:space="0" w:color="auto"/>
                <w:bottom w:val="none" w:sz="0" w:space="0" w:color="auto"/>
                <w:right w:val="none" w:sz="0" w:space="0" w:color="auto"/>
              </w:divBdr>
            </w:div>
            <w:div w:id="1049066098">
              <w:marLeft w:val="0"/>
              <w:marRight w:val="0"/>
              <w:marTop w:val="0"/>
              <w:marBottom w:val="0"/>
              <w:divBdr>
                <w:top w:val="none" w:sz="0" w:space="0" w:color="auto"/>
                <w:left w:val="none" w:sz="0" w:space="0" w:color="auto"/>
                <w:bottom w:val="none" w:sz="0" w:space="0" w:color="auto"/>
                <w:right w:val="none" w:sz="0" w:space="0" w:color="auto"/>
              </w:divBdr>
            </w:div>
          </w:divsChild>
        </w:div>
        <w:div w:id="617375271">
          <w:marLeft w:val="0"/>
          <w:marRight w:val="0"/>
          <w:marTop w:val="0"/>
          <w:marBottom w:val="0"/>
          <w:divBdr>
            <w:top w:val="none" w:sz="0" w:space="0" w:color="auto"/>
            <w:left w:val="none" w:sz="0" w:space="0" w:color="auto"/>
            <w:bottom w:val="none" w:sz="0" w:space="0" w:color="auto"/>
            <w:right w:val="none" w:sz="0" w:space="0" w:color="auto"/>
          </w:divBdr>
          <w:divsChild>
            <w:div w:id="347563257">
              <w:marLeft w:val="0"/>
              <w:marRight w:val="0"/>
              <w:marTop w:val="0"/>
              <w:marBottom w:val="0"/>
              <w:divBdr>
                <w:top w:val="none" w:sz="0" w:space="0" w:color="auto"/>
                <w:left w:val="none" w:sz="0" w:space="0" w:color="auto"/>
                <w:bottom w:val="none" w:sz="0" w:space="0" w:color="auto"/>
                <w:right w:val="none" w:sz="0" w:space="0" w:color="auto"/>
              </w:divBdr>
            </w:div>
            <w:div w:id="1397631388">
              <w:marLeft w:val="0"/>
              <w:marRight w:val="0"/>
              <w:marTop w:val="0"/>
              <w:marBottom w:val="0"/>
              <w:divBdr>
                <w:top w:val="none" w:sz="0" w:space="0" w:color="auto"/>
                <w:left w:val="none" w:sz="0" w:space="0" w:color="auto"/>
                <w:bottom w:val="none" w:sz="0" w:space="0" w:color="auto"/>
                <w:right w:val="none" w:sz="0" w:space="0" w:color="auto"/>
              </w:divBdr>
            </w:div>
            <w:div w:id="1644652859">
              <w:marLeft w:val="0"/>
              <w:marRight w:val="0"/>
              <w:marTop w:val="0"/>
              <w:marBottom w:val="0"/>
              <w:divBdr>
                <w:top w:val="none" w:sz="0" w:space="0" w:color="auto"/>
                <w:left w:val="none" w:sz="0" w:space="0" w:color="auto"/>
                <w:bottom w:val="none" w:sz="0" w:space="0" w:color="auto"/>
                <w:right w:val="none" w:sz="0" w:space="0" w:color="auto"/>
              </w:divBdr>
            </w:div>
            <w:div w:id="1987856706">
              <w:marLeft w:val="0"/>
              <w:marRight w:val="0"/>
              <w:marTop w:val="0"/>
              <w:marBottom w:val="0"/>
              <w:divBdr>
                <w:top w:val="none" w:sz="0" w:space="0" w:color="auto"/>
                <w:left w:val="none" w:sz="0" w:space="0" w:color="auto"/>
                <w:bottom w:val="none" w:sz="0" w:space="0" w:color="auto"/>
                <w:right w:val="none" w:sz="0" w:space="0" w:color="auto"/>
              </w:divBdr>
            </w:div>
          </w:divsChild>
        </w:div>
        <w:div w:id="617493513">
          <w:marLeft w:val="0"/>
          <w:marRight w:val="0"/>
          <w:marTop w:val="0"/>
          <w:marBottom w:val="0"/>
          <w:divBdr>
            <w:top w:val="none" w:sz="0" w:space="0" w:color="auto"/>
            <w:left w:val="none" w:sz="0" w:space="0" w:color="auto"/>
            <w:bottom w:val="none" w:sz="0" w:space="0" w:color="auto"/>
            <w:right w:val="none" w:sz="0" w:space="0" w:color="auto"/>
          </w:divBdr>
          <w:divsChild>
            <w:div w:id="225075314">
              <w:marLeft w:val="0"/>
              <w:marRight w:val="0"/>
              <w:marTop w:val="0"/>
              <w:marBottom w:val="0"/>
              <w:divBdr>
                <w:top w:val="none" w:sz="0" w:space="0" w:color="auto"/>
                <w:left w:val="none" w:sz="0" w:space="0" w:color="auto"/>
                <w:bottom w:val="none" w:sz="0" w:space="0" w:color="auto"/>
                <w:right w:val="none" w:sz="0" w:space="0" w:color="auto"/>
              </w:divBdr>
            </w:div>
            <w:div w:id="663581889">
              <w:marLeft w:val="0"/>
              <w:marRight w:val="0"/>
              <w:marTop w:val="0"/>
              <w:marBottom w:val="0"/>
              <w:divBdr>
                <w:top w:val="none" w:sz="0" w:space="0" w:color="auto"/>
                <w:left w:val="none" w:sz="0" w:space="0" w:color="auto"/>
                <w:bottom w:val="none" w:sz="0" w:space="0" w:color="auto"/>
                <w:right w:val="none" w:sz="0" w:space="0" w:color="auto"/>
              </w:divBdr>
            </w:div>
            <w:div w:id="803936704">
              <w:marLeft w:val="0"/>
              <w:marRight w:val="0"/>
              <w:marTop w:val="0"/>
              <w:marBottom w:val="0"/>
              <w:divBdr>
                <w:top w:val="none" w:sz="0" w:space="0" w:color="auto"/>
                <w:left w:val="none" w:sz="0" w:space="0" w:color="auto"/>
                <w:bottom w:val="none" w:sz="0" w:space="0" w:color="auto"/>
                <w:right w:val="none" w:sz="0" w:space="0" w:color="auto"/>
              </w:divBdr>
            </w:div>
            <w:div w:id="1302266603">
              <w:marLeft w:val="0"/>
              <w:marRight w:val="0"/>
              <w:marTop w:val="0"/>
              <w:marBottom w:val="0"/>
              <w:divBdr>
                <w:top w:val="none" w:sz="0" w:space="0" w:color="auto"/>
                <w:left w:val="none" w:sz="0" w:space="0" w:color="auto"/>
                <w:bottom w:val="none" w:sz="0" w:space="0" w:color="auto"/>
                <w:right w:val="none" w:sz="0" w:space="0" w:color="auto"/>
              </w:divBdr>
            </w:div>
            <w:div w:id="1476028218">
              <w:marLeft w:val="0"/>
              <w:marRight w:val="0"/>
              <w:marTop w:val="0"/>
              <w:marBottom w:val="0"/>
              <w:divBdr>
                <w:top w:val="none" w:sz="0" w:space="0" w:color="auto"/>
                <w:left w:val="none" w:sz="0" w:space="0" w:color="auto"/>
                <w:bottom w:val="none" w:sz="0" w:space="0" w:color="auto"/>
                <w:right w:val="none" w:sz="0" w:space="0" w:color="auto"/>
              </w:divBdr>
            </w:div>
            <w:div w:id="1735080184">
              <w:marLeft w:val="0"/>
              <w:marRight w:val="0"/>
              <w:marTop w:val="0"/>
              <w:marBottom w:val="0"/>
              <w:divBdr>
                <w:top w:val="none" w:sz="0" w:space="0" w:color="auto"/>
                <w:left w:val="none" w:sz="0" w:space="0" w:color="auto"/>
                <w:bottom w:val="none" w:sz="0" w:space="0" w:color="auto"/>
                <w:right w:val="none" w:sz="0" w:space="0" w:color="auto"/>
              </w:divBdr>
            </w:div>
          </w:divsChild>
        </w:div>
        <w:div w:id="619649516">
          <w:marLeft w:val="0"/>
          <w:marRight w:val="0"/>
          <w:marTop w:val="0"/>
          <w:marBottom w:val="0"/>
          <w:divBdr>
            <w:top w:val="none" w:sz="0" w:space="0" w:color="auto"/>
            <w:left w:val="none" w:sz="0" w:space="0" w:color="auto"/>
            <w:bottom w:val="none" w:sz="0" w:space="0" w:color="auto"/>
            <w:right w:val="none" w:sz="0" w:space="0" w:color="auto"/>
          </w:divBdr>
          <w:divsChild>
            <w:div w:id="1661882648">
              <w:marLeft w:val="0"/>
              <w:marRight w:val="0"/>
              <w:marTop w:val="0"/>
              <w:marBottom w:val="0"/>
              <w:divBdr>
                <w:top w:val="none" w:sz="0" w:space="0" w:color="auto"/>
                <w:left w:val="none" w:sz="0" w:space="0" w:color="auto"/>
                <w:bottom w:val="none" w:sz="0" w:space="0" w:color="auto"/>
                <w:right w:val="none" w:sz="0" w:space="0" w:color="auto"/>
              </w:divBdr>
            </w:div>
          </w:divsChild>
        </w:div>
        <w:div w:id="642127596">
          <w:marLeft w:val="0"/>
          <w:marRight w:val="0"/>
          <w:marTop w:val="0"/>
          <w:marBottom w:val="0"/>
          <w:divBdr>
            <w:top w:val="none" w:sz="0" w:space="0" w:color="auto"/>
            <w:left w:val="none" w:sz="0" w:space="0" w:color="auto"/>
            <w:bottom w:val="none" w:sz="0" w:space="0" w:color="auto"/>
            <w:right w:val="none" w:sz="0" w:space="0" w:color="auto"/>
          </w:divBdr>
          <w:divsChild>
            <w:div w:id="195193000">
              <w:marLeft w:val="0"/>
              <w:marRight w:val="0"/>
              <w:marTop w:val="0"/>
              <w:marBottom w:val="0"/>
              <w:divBdr>
                <w:top w:val="none" w:sz="0" w:space="0" w:color="auto"/>
                <w:left w:val="none" w:sz="0" w:space="0" w:color="auto"/>
                <w:bottom w:val="none" w:sz="0" w:space="0" w:color="auto"/>
                <w:right w:val="none" w:sz="0" w:space="0" w:color="auto"/>
              </w:divBdr>
            </w:div>
            <w:div w:id="454758005">
              <w:marLeft w:val="0"/>
              <w:marRight w:val="0"/>
              <w:marTop w:val="0"/>
              <w:marBottom w:val="0"/>
              <w:divBdr>
                <w:top w:val="none" w:sz="0" w:space="0" w:color="auto"/>
                <w:left w:val="none" w:sz="0" w:space="0" w:color="auto"/>
                <w:bottom w:val="none" w:sz="0" w:space="0" w:color="auto"/>
                <w:right w:val="none" w:sz="0" w:space="0" w:color="auto"/>
              </w:divBdr>
            </w:div>
          </w:divsChild>
        </w:div>
        <w:div w:id="656612319">
          <w:marLeft w:val="0"/>
          <w:marRight w:val="0"/>
          <w:marTop w:val="0"/>
          <w:marBottom w:val="0"/>
          <w:divBdr>
            <w:top w:val="none" w:sz="0" w:space="0" w:color="auto"/>
            <w:left w:val="none" w:sz="0" w:space="0" w:color="auto"/>
            <w:bottom w:val="none" w:sz="0" w:space="0" w:color="auto"/>
            <w:right w:val="none" w:sz="0" w:space="0" w:color="auto"/>
          </w:divBdr>
          <w:divsChild>
            <w:div w:id="643197128">
              <w:marLeft w:val="0"/>
              <w:marRight w:val="0"/>
              <w:marTop w:val="0"/>
              <w:marBottom w:val="0"/>
              <w:divBdr>
                <w:top w:val="none" w:sz="0" w:space="0" w:color="auto"/>
                <w:left w:val="none" w:sz="0" w:space="0" w:color="auto"/>
                <w:bottom w:val="none" w:sz="0" w:space="0" w:color="auto"/>
                <w:right w:val="none" w:sz="0" w:space="0" w:color="auto"/>
              </w:divBdr>
            </w:div>
            <w:div w:id="1112823254">
              <w:marLeft w:val="0"/>
              <w:marRight w:val="0"/>
              <w:marTop w:val="0"/>
              <w:marBottom w:val="0"/>
              <w:divBdr>
                <w:top w:val="none" w:sz="0" w:space="0" w:color="auto"/>
                <w:left w:val="none" w:sz="0" w:space="0" w:color="auto"/>
                <w:bottom w:val="none" w:sz="0" w:space="0" w:color="auto"/>
                <w:right w:val="none" w:sz="0" w:space="0" w:color="auto"/>
              </w:divBdr>
            </w:div>
            <w:div w:id="1180314865">
              <w:marLeft w:val="0"/>
              <w:marRight w:val="0"/>
              <w:marTop w:val="0"/>
              <w:marBottom w:val="0"/>
              <w:divBdr>
                <w:top w:val="none" w:sz="0" w:space="0" w:color="auto"/>
                <w:left w:val="none" w:sz="0" w:space="0" w:color="auto"/>
                <w:bottom w:val="none" w:sz="0" w:space="0" w:color="auto"/>
                <w:right w:val="none" w:sz="0" w:space="0" w:color="auto"/>
              </w:divBdr>
            </w:div>
            <w:div w:id="1484541056">
              <w:marLeft w:val="0"/>
              <w:marRight w:val="0"/>
              <w:marTop w:val="0"/>
              <w:marBottom w:val="0"/>
              <w:divBdr>
                <w:top w:val="none" w:sz="0" w:space="0" w:color="auto"/>
                <w:left w:val="none" w:sz="0" w:space="0" w:color="auto"/>
                <w:bottom w:val="none" w:sz="0" w:space="0" w:color="auto"/>
                <w:right w:val="none" w:sz="0" w:space="0" w:color="auto"/>
              </w:divBdr>
            </w:div>
            <w:div w:id="1653018543">
              <w:marLeft w:val="0"/>
              <w:marRight w:val="0"/>
              <w:marTop w:val="0"/>
              <w:marBottom w:val="0"/>
              <w:divBdr>
                <w:top w:val="none" w:sz="0" w:space="0" w:color="auto"/>
                <w:left w:val="none" w:sz="0" w:space="0" w:color="auto"/>
                <w:bottom w:val="none" w:sz="0" w:space="0" w:color="auto"/>
                <w:right w:val="none" w:sz="0" w:space="0" w:color="auto"/>
              </w:divBdr>
            </w:div>
          </w:divsChild>
        </w:div>
        <w:div w:id="657658408">
          <w:marLeft w:val="0"/>
          <w:marRight w:val="0"/>
          <w:marTop w:val="0"/>
          <w:marBottom w:val="0"/>
          <w:divBdr>
            <w:top w:val="none" w:sz="0" w:space="0" w:color="auto"/>
            <w:left w:val="none" w:sz="0" w:space="0" w:color="auto"/>
            <w:bottom w:val="none" w:sz="0" w:space="0" w:color="auto"/>
            <w:right w:val="none" w:sz="0" w:space="0" w:color="auto"/>
          </w:divBdr>
          <w:divsChild>
            <w:div w:id="554780005">
              <w:marLeft w:val="0"/>
              <w:marRight w:val="0"/>
              <w:marTop w:val="0"/>
              <w:marBottom w:val="0"/>
              <w:divBdr>
                <w:top w:val="none" w:sz="0" w:space="0" w:color="auto"/>
                <w:left w:val="none" w:sz="0" w:space="0" w:color="auto"/>
                <w:bottom w:val="none" w:sz="0" w:space="0" w:color="auto"/>
                <w:right w:val="none" w:sz="0" w:space="0" w:color="auto"/>
              </w:divBdr>
            </w:div>
            <w:div w:id="1029767372">
              <w:marLeft w:val="0"/>
              <w:marRight w:val="0"/>
              <w:marTop w:val="0"/>
              <w:marBottom w:val="0"/>
              <w:divBdr>
                <w:top w:val="none" w:sz="0" w:space="0" w:color="auto"/>
                <w:left w:val="none" w:sz="0" w:space="0" w:color="auto"/>
                <w:bottom w:val="none" w:sz="0" w:space="0" w:color="auto"/>
                <w:right w:val="none" w:sz="0" w:space="0" w:color="auto"/>
              </w:divBdr>
            </w:div>
            <w:div w:id="1068848061">
              <w:marLeft w:val="0"/>
              <w:marRight w:val="0"/>
              <w:marTop w:val="0"/>
              <w:marBottom w:val="0"/>
              <w:divBdr>
                <w:top w:val="none" w:sz="0" w:space="0" w:color="auto"/>
                <w:left w:val="none" w:sz="0" w:space="0" w:color="auto"/>
                <w:bottom w:val="none" w:sz="0" w:space="0" w:color="auto"/>
                <w:right w:val="none" w:sz="0" w:space="0" w:color="auto"/>
              </w:divBdr>
            </w:div>
          </w:divsChild>
        </w:div>
        <w:div w:id="660961850">
          <w:marLeft w:val="0"/>
          <w:marRight w:val="0"/>
          <w:marTop w:val="0"/>
          <w:marBottom w:val="0"/>
          <w:divBdr>
            <w:top w:val="none" w:sz="0" w:space="0" w:color="auto"/>
            <w:left w:val="none" w:sz="0" w:space="0" w:color="auto"/>
            <w:bottom w:val="none" w:sz="0" w:space="0" w:color="auto"/>
            <w:right w:val="none" w:sz="0" w:space="0" w:color="auto"/>
          </w:divBdr>
          <w:divsChild>
            <w:div w:id="58795752">
              <w:marLeft w:val="0"/>
              <w:marRight w:val="0"/>
              <w:marTop w:val="0"/>
              <w:marBottom w:val="0"/>
              <w:divBdr>
                <w:top w:val="none" w:sz="0" w:space="0" w:color="auto"/>
                <w:left w:val="none" w:sz="0" w:space="0" w:color="auto"/>
                <w:bottom w:val="none" w:sz="0" w:space="0" w:color="auto"/>
                <w:right w:val="none" w:sz="0" w:space="0" w:color="auto"/>
              </w:divBdr>
            </w:div>
            <w:div w:id="62917250">
              <w:marLeft w:val="0"/>
              <w:marRight w:val="0"/>
              <w:marTop w:val="0"/>
              <w:marBottom w:val="0"/>
              <w:divBdr>
                <w:top w:val="none" w:sz="0" w:space="0" w:color="auto"/>
                <w:left w:val="none" w:sz="0" w:space="0" w:color="auto"/>
                <w:bottom w:val="none" w:sz="0" w:space="0" w:color="auto"/>
                <w:right w:val="none" w:sz="0" w:space="0" w:color="auto"/>
              </w:divBdr>
            </w:div>
            <w:div w:id="148257838">
              <w:marLeft w:val="0"/>
              <w:marRight w:val="0"/>
              <w:marTop w:val="0"/>
              <w:marBottom w:val="0"/>
              <w:divBdr>
                <w:top w:val="none" w:sz="0" w:space="0" w:color="auto"/>
                <w:left w:val="none" w:sz="0" w:space="0" w:color="auto"/>
                <w:bottom w:val="none" w:sz="0" w:space="0" w:color="auto"/>
                <w:right w:val="none" w:sz="0" w:space="0" w:color="auto"/>
              </w:divBdr>
            </w:div>
            <w:div w:id="235937464">
              <w:marLeft w:val="0"/>
              <w:marRight w:val="0"/>
              <w:marTop w:val="0"/>
              <w:marBottom w:val="0"/>
              <w:divBdr>
                <w:top w:val="none" w:sz="0" w:space="0" w:color="auto"/>
                <w:left w:val="none" w:sz="0" w:space="0" w:color="auto"/>
                <w:bottom w:val="none" w:sz="0" w:space="0" w:color="auto"/>
                <w:right w:val="none" w:sz="0" w:space="0" w:color="auto"/>
              </w:divBdr>
            </w:div>
            <w:div w:id="333265637">
              <w:marLeft w:val="0"/>
              <w:marRight w:val="0"/>
              <w:marTop w:val="0"/>
              <w:marBottom w:val="0"/>
              <w:divBdr>
                <w:top w:val="none" w:sz="0" w:space="0" w:color="auto"/>
                <w:left w:val="none" w:sz="0" w:space="0" w:color="auto"/>
                <w:bottom w:val="none" w:sz="0" w:space="0" w:color="auto"/>
                <w:right w:val="none" w:sz="0" w:space="0" w:color="auto"/>
              </w:divBdr>
            </w:div>
            <w:div w:id="363335796">
              <w:marLeft w:val="0"/>
              <w:marRight w:val="0"/>
              <w:marTop w:val="0"/>
              <w:marBottom w:val="0"/>
              <w:divBdr>
                <w:top w:val="none" w:sz="0" w:space="0" w:color="auto"/>
                <w:left w:val="none" w:sz="0" w:space="0" w:color="auto"/>
                <w:bottom w:val="none" w:sz="0" w:space="0" w:color="auto"/>
                <w:right w:val="none" w:sz="0" w:space="0" w:color="auto"/>
              </w:divBdr>
            </w:div>
            <w:div w:id="552037334">
              <w:marLeft w:val="0"/>
              <w:marRight w:val="0"/>
              <w:marTop w:val="0"/>
              <w:marBottom w:val="0"/>
              <w:divBdr>
                <w:top w:val="none" w:sz="0" w:space="0" w:color="auto"/>
                <w:left w:val="none" w:sz="0" w:space="0" w:color="auto"/>
                <w:bottom w:val="none" w:sz="0" w:space="0" w:color="auto"/>
                <w:right w:val="none" w:sz="0" w:space="0" w:color="auto"/>
              </w:divBdr>
            </w:div>
            <w:div w:id="1246959381">
              <w:marLeft w:val="0"/>
              <w:marRight w:val="0"/>
              <w:marTop w:val="0"/>
              <w:marBottom w:val="0"/>
              <w:divBdr>
                <w:top w:val="none" w:sz="0" w:space="0" w:color="auto"/>
                <w:left w:val="none" w:sz="0" w:space="0" w:color="auto"/>
                <w:bottom w:val="none" w:sz="0" w:space="0" w:color="auto"/>
                <w:right w:val="none" w:sz="0" w:space="0" w:color="auto"/>
              </w:divBdr>
            </w:div>
            <w:div w:id="1278372104">
              <w:marLeft w:val="0"/>
              <w:marRight w:val="0"/>
              <w:marTop w:val="0"/>
              <w:marBottom w:val="0"/>
              <w:divBdr>
                <w:top w:val="none" w:sz="0" w:space="0" w:color="auto"/>
                <w:left w:val="none" w:sz="0" w:space="0" w:color="auto"/>
                <w:bottom w:val="none" w:sz="0" w:space="0" w:color="auto"/>
                <w:right w:val="none" w:sz="0" w:space="0" w:color="auto"/>
              </w:divBdr>
            </w:div>
            <w:div w:id="1389575945">
              <w:marLeft w:val="0"/>
              <w:marRight w:val="0"/>
              <w:marTop w:val="0"/>
              <w:marBottom w:val="0"/>
              <w:divBdr>
                <w:top w:val="none" w:sz="0" w:space="0" w:color="auto"/>
                <w:left w:val="none" w:sz="0" w:space="0" w:color="auto"/>
                <w:bottom w:val="none" w:sz="0" w:space="0" w:color="auto"/>
                <w:right w:val="none" w:sz="0" w:space="0" w:color="auto"/>
              </w:divBdr>
            </w:div>
            <w:div w:id="1541816042">
              <w:marLeft w:val="0"/>
              <w:marRight w:val="0"/>
              <w:marTop w:val="0"/>
              <w:marBottom w:val="0"/>
              <w:divBdr>
                <w:top w:val="none" w:sz="0" w:space="0" w:color="auto"/>
                <w:left w:val="none" w:sz="0" w:space="0" w:color="auto"/>
                <w:bottom w:val="none" w:sz="0" w:space="0" w:color="auto"/>
                <w:right w:val="none" w:sz="0" w:space="0" w:color="auto"/>
              </w:divBdr>
            </w:div>
            <w:div w:id="1951424889">
              <w:marLeft w:val="0"/>
              <w:marRight w:val="0"/>
              <w:marTop w:val="0"/>
              <w:marBottom w:val="0"/>
              <w:divBdr>
                <w:top w:val="none" w:sz="0" w:space="0" w:color="auto"/>
                <w:left w:val="none" w:sz="0" w:space="0" w:color="auto"/>
                <w:bottom w:val="none" w:sz="0" w:space="0" w:color="auto"/>
                <w:right w:val="none" w:sz="0" w:space="0" w:color="auto"/>
              </w:divBdr>
            </w:div>
          </w:divsChild>
        </w:div>
        <w:div w:id="678698660">
          <w:marLeft w:val="0"/>
          <w:marRight w:val="0"/>
          <w:marTop w:val="0"/>
          <w:marBottom w:val="0"/>
          <w:divBdr>
            <w:top w:val="none" w:sz="0" w:space="0" w:color="auto"/>
            <w:left w:val="none" w:sz="0" w:space="0" w:color="auto"/>
            <w:bottom w:val="none" w:sz="0" w:space="0" w:color="auto"/>
            <w:right w:val="none" w:sz="0" w:space="0" w:color="auto"/>
          </w:divBdr>
          <w:divsChild>
            <w:div w:id="1208447431">
              <w:marLeft w:val="0"/>
              <w:marRight w:val="0"/>
              <w:marTop w:val="0"/>
              <w:marBottom w:val="0"/>
              <w:divBdr>
                <w:top w:val="none" w:sz="0" w:space="0" w:color="auto"/>
                <w:left w:val="none" w:sz="0" w:space="0" w:color="auto"/>
                <w:bottom w:val="none" w:sz="0" w:space="0" w:color="auto"/>
                <w:right w:val="none" w:sz="0" w:space="0" w:color="auto"/>
              </w:divBdr>
            </w:div>
            <w:div w:id="2022580561">
              <w:marLeft w:val="0"/>
              <w:marRight w:val="0"/>
              <w:marTop w:val="0"/>
              <w:marBottom w:val="0"/>
              <w:divBdr>
                <w:top w:val="none" w:sz="0" w:space="0" w:color="auto"/>
                <w:left w:val="none" w:sz="0" w:space="0" w:color="auto"/>
                <w:bottom w:val="none" w:sz="0" w:space="0" w:color="auto"/>
                <w:right w:val="none" w:sz="0" w:space="0" w:color="auto"/>
              </w:divBdr>
            </w:div>
          </w:divsChild>
        </w:div>
        <w:div w:id="685523147">
          <w:marLeft w:val="0"/>
          <w:marRight w:val="0"/>
          <w:marTop w:val="0"/>
          <w:marBottom w:val="0"/>
          <w:divBdr>
            <w:top w:val="none" w:sz="0" w:space="0" w:color="auto"/>
            <w:left w:val="none" w:sz="0" w:space="0" w:color="auto"/>
            <w:bottom w:val="none" w:sz="0" w:space="0" w:color="auto"/>
            <w:right w:val="none" w:sz="0" w:space="0" w:color="auto"/>
          </w:divBdr>
          <w:divsChild>
            <w:div w:id="406876710">
              <w:marLeft w:val="0"/>
              <w:marRight w:val="0"/>
              <w:marTop w:val="0"/>
              <w:marBottom w:val="0"/>
              <w:divBdr>
                <w:top w:val="none" w:sz="0" w:space="0" w:color="auto"/>
                <w:left w:val="none" w:sz="0" w:space="0" w:color="auto"/>
                <w:bottom w:val="none" w:sz="0" w:space="0" w:color="auto"/>
                <w:right w:val="none" w:sz="0" w:space="0" w:color="auto"/>
              </w:divBdr>
            </w:div>
            <w:div w:id="947858353">
              <w:marLeft w:val="0"/>
              <w:marRight w:val="0"/>
              <w:marTop w:val="0"/>
              <w:marBottom w:val="0"/>
              <w:divBdr>
                <w:top w:val="none" w:sz="0" w:space="0" w:color="auto"/>
                <w:left w:val="none" w:sz="0" w:space="0" w:color="auto"/>
                <w:bottom w:val="none" w:sz="0" w:space="0" w:color="auto"/>
                <w:right w:val="none" w:sz="0" w:space="0" w:color="auto"/>
              </w:divBdr>
            </w:div>
          </w:divsChild>
        </w:div>
        <w:div w:id="693968677">
          <w:marLeft w:val="0"/>
          <w:marRight w:val="0"/>
          <w:marTop w:val="0"/>
          <w:marBottom w:val="0"/>
          <w:divBdr>
            <w:top w:val="none" w:sz="0" w:space="0" w:color="auto"/>
            <w:left w:val="none" w:sz="0" w:space="0" w:color="auto"/>
            <w:bottom w:val="none" w:sz="0" w:space="0" w:color="auto"/>
            <w:right w:val="none" w:sz="0" w:space="0" w:color="auto"/>
          </w:divBdr>
          <w:divsChild>
            <w:div w:id="1124080593">
              <w:marLeft w:val="0"/>
              <w:marRight w:val="0"/>
              <w:marTop w:val="0"/>
              <w:marBottom w:val="0"/>
              <w:divBdr>
                <w:top w:val="none" w:sz="0" w:space="0" w:color="auto"/>
                <w:left w:val="none" w:sz="0" w:space="0" w:color="auto"/>
                <w:bottom w:val="none" w:sz="0" w:space="0" w:color="auto"/>
                <w:right w:val="none" w:sz="0" w:space="0" w:color="auto"/>
              </w:divBdr>
            </w:div>
          </w:divsChild>
        </w:div>
        <w:div w:id="696854533">
          <w:marLeft w:val="0"/>
          <w:marRight w:val="0"/>
          <w:marTop w:val="0"/>
          <w:marBottom w:val="0"/>
          <w:divBdr>
            <w:top w:val="none" w:sz="0" w:space="0" w:color="auto"/>
            <w:left w:val="none" w:sz="0" w:space="0" w:color="auto"/>
            <w:bottom w:val="none" w:sz="0" w:space="0" w:color="auto"/>
            <w:right w:val="none" w:sz="0" w:space="0" w:color="auto"/>
          </w:divBdr>
          <w:divsChild>
            <w:div w:id="1803693614">
              <w:marLeft w:val="0"/>
              <w:marRight w:val="0"/>
              <w:marTop w:val="0"/>
              <w:marBottom w:val="0"/>
              <w:divBdr>
                <w:top w:val="none" w:sz="0" w:space="0" w:color="auto"/>
                <w:left w:val="none" w:sz="0" w:space="0" w:color="auto"/>
                <w:bottom w:val="none" w:sz="0" w:space="0" w:color="auto"/>
                <w:right w:val="none" w:sz="0" w:space="0" w:color="auto"/>
              </w:divBdr>
            </w:div>
          </w:divsChild>
        </w:div>
        <w:div w:id="728310051">
          <w:marLeft w:val="0"/>
          <w:marRight w:val="0"/>
          <w:marTop w:val="0"/>
          <w:marBottom w:val="0"/>
          <w:divBdr>
            <w:top w:val="none" w:sz="0" w:space="0" w:color="auto"/>
            <w:left w:val="none" w:sz="0" w:space="0" w:color="auto"/>
            <w:bottom w:val="none" w:sz="0" w:space="0" w:color="auto"/>
            <w:right w:val="none" w:sz="0" w:space="0" w:color="auto"/>
          </w:divBdr>
          <w:divsChild>
            <w:div w:id="457335866">
              <w:marLeft w:val="0"/>
              <w:marRight w:val="0"/>
              <w:marTop w:val="0"/>
              <w:marBottom w:val="0"/>
              <w:divBdr>
                <w:top w:val="none" w:sz="0" w:space="0" w:color="auto"/>
                <w:left w:val="none" w:sz="0" w:space="0" w:color="auto"/>
                <w:bottom w:val="none" w:sz="0" w:space="0" w:color="auto"/>
                <w:right w:val="none" w:sz="0" w:space="0" w:color="auto"/>
              </w:divBdr>
            </w:div>
            <w:div w:id="869805160">
              <w:marLeft w:val="0"/>
              <w:marRight w:val="0"/>
              <w:marTop w:val="0"/>
              <w:marBottom w:val="0"/>
              <w:divBdr>
                <w:top w:val="none" w:sz="0" w:space="0" w:color="auto"/>
                <w:left w:val="none" w:sz="0" w:space="0" w:color="auto"/>
                <w:bottom w:val="none" w:sz="0" w:space="0" w:color="auto"/>
                <w:right w:val="none" w:sz="0" w:space="0" w:color="auto"/>
              </w:divBdr>
            </w:div>
          </w:divsChild>
        </w:div>
        <w:div w:id="728503696">
          <w:marLeft w:val="0"/>
          <w:marRight w:val="0"/>
          <w:marTop w:val="0"/>
          <w:marBottom w:val="0"/>
          <w:divBdr>
            <w:top w:val="none" w:sz="0" w:space="0" w:color="auto"/>
            <w:left w:val="none" w:sz="0" w:space="0" w:color="auto"/>
            <w:bottom w:val="none" w:sz="0" w:space="0" w:color="auto"/>
            <w:right w:val="none" w:sz="0" w:space="0" w:color="auto"/>
          </w:divBdr>
          <w:divsChild>
            <w:div w:id="124466764">
              <w:marLeft w:val="0"/>
              <w:marRight w:val="0"/>
              <w:marTop w:val="0"/>
              <w:marBottom w:val="0"/>
              <w:divBdr>
                <w:top w:val="none" w:sz="0" w:space="0" w:color="auto"/>
                <w:left w:val="none" w:sz="0" w:space="0" w:color="auto"/>
                <w:bottom w:val="none" w:sz="0" w:space="0" w:color="auto"/>
                <w:right w:val="none" w:sz="0" w:space="0" w:color="auto"/>
              </w:divBdr>
            </w:div>
            <w:div w:id="331838543">
              <w:marLeft w:val="0"/>
              <w:marRight w:val="0"/>
              <w:marTop w:val="0"/>
              <w:marBottom w:val="0"/>
              <w:divBdr>
                <w:top w:val="none" w:sz="0" w:space="0" w:color="auto"/>
                <w:left w:val="none" w:sz="0" w:space="0" w:color="auto"/>
                <w:bottom w:val="none" w:sz="0" w:space="0" w:color="auto"/>
                <w:right w:val="none" w:sz="0" w:space="0" w:color="auto"/>
              </w:divBdr>
            </w:div>
            <w:div w:id="502012851">
              <w:marLeft w:val="0"/>
              <w:marRight w:val="0"/>
              <w:marTop w:val="0"/>
              <w:marBottom w:val="0"/>
              <w:divBdr>
                <w:top w:val="none" w:sz="0" w:space="0" w:color="auto"/>
                <w:left w:val="none" w:sz="0" w:space="0" w:color="auto"/>
                <w:bottom w:val="none" w:sz="0" w:space="0" w:color="auto"/>
                <w:right w:val="none" w:sz="0" w:space="0" w:color="auto"/>
              </w:divBdr>
            </w:div>
          </w:divsChild>
        </w:div>
        <w:div w:id="735931742">
          <w:marLeft w:val="0"/>
          <w:marRight w:val="0"/>
          <w:marTop w:val="0"/>
          <w:marBottom w:val="0"/>
          <w:divBdr>
            <w:top w:val="none" w:sz="0" w:space="0" w:color="auto"/>
            <w:left w:val="none" w:sz="0" w:space="0" w:color="auto"/>
            <w:bottom w:val="none" w:sz="0" w:space="0" w:color="auto"/>
            <w:right w:val="none" w:sz="0" w:space="0" w:color="auto"/>
          </w:divBdr>
          <w:divsChild>
            <w:div w:id="422142871">
              <w:marLeft w:val="0"/>
              <w:marRight w:val="0"/>
              <w:marTop w:val="0"/>
              <w:marBottom w:val="0"/>
              <w:divBdr>
                <w:top w:val="none" w:sz="0" w:space="0" w:color="auto"/>
                <w:left w:val="none" w:sz="0" w:space="0" w:color="auto"/>
                <w:bottom w:val="none" w:sz="0" w:space="0" w:color="auto"/>
                <w:right w:val="none" w:sz="0" w:space="0" w:color="auto"/>
              </w:divBdr>
            </w:div>
          </w:divsChild>
        </w:div>
        <w:div w:id="756169254">
          <w:marLeft w:val="0"/>
          <w:marRight w:val="0"/>
          <w:marTop w:val="0"/>
          <w:marBottom w:val="0"/>
          <w:divBdr>
            <w:top w:val="none" w:sz="0" w:space="0" w:color="auto"/>
            <w:left w:val="none" w:sz="0" w:space="0" w:color="auto"/>
            <w:bottom w:val="none" w:sz="0" w:space="0" w:color="auto"/>
            <w:right w:val="none" w:sz="0" w:space="0" w:color="auto"/>
          </w:divBdr>
          <w:divsChild>
            <w:div w:id="363478683">
              <w:marLeft w:val="0"/>
              <w:marRight w:val="0"/>
              <w:marTop w:val="0"/>
              <w:marBottom w:val="0"/>
              <w:divBdr>
                <w:top w:val="none" w:sz="0" w:space="0" w:color="auto"/>
                <w:left w:val="none" w:sz="0" w:space="0" w:color="auto"/>
                <w:bottom w:val="none" w:sz="0" w:space="0" w:color="auto"/>
                <w:right w:val="none" w:sz="0" w:space="0" w:color="auto"/>
              </w:divBdr>
            </w:div>
            <w:div w:id="961690562">
              <w:marLeft w:val="0"/>
              <w:marRight w:val="0"/>
              <w:marTop w:val="0"/>
              <w:marBottom w:val="0"/>
              <w:divBdr>
                <w:top w:val="none" w:sz="0" w:space="0" w:color="auto"/>
                <w:left w:val="none" w:sz="0" w:space="0" w:color="auto"/>
                <w:bottom w:val="none" w:sz="0" w:space="0" w:color="auto"/>
                <w:right w:val="none" w:sz="0" w:space="0" w:color="auto"/>
              </w:divBdr>
            </w:div>
            <w:div w:id="1558977896">
              <w:marLeft w:val="0"/>
              <w:marRight w:val="0"/>
              <w:marTop w:val="0"/>
              <w:marBottom w:val="0"/>
              <w:divBdr>
                <w:top w:val="none" w:sz="0" w:space="0" w:color="auto"/>
                <w:left w:val="none" w:sz="0" w:space="0" w:color="auto"/>
                <w:bottom w:val="none" w:sz="0" w:space="0" w:color="auto"/>
                <w:right w:val="none" w:sz="0" w:space="0" w:color="auto"/>
              </w:divBdr>
            </w:div>
          </w:divsChild>
        </w:div>
        <w:div w:id="786048675">
          <w:marLeft w:val="0"/>
          <w:marRight w:val="0"/>
          <w:marTop w:val="0"/>
          <w:marBottom w:val="0"/>
          <w:divBdr>
            <w:top w:val="none" w:sz="0" w:space="0" w:color="auto"/>
            <w:left w:val="none" w:sz="0" w:space="0" w:color="auto"/>
            <w:bottom w:val="none" w:sz="0" w:space="0" w:color="auto"/>
            <w:right w:val="none" w:sz="0" w:space="0" w:color="auto"/>
          </w:divBdr>
          <w:divsChild>
            <w:div w:id="403454871">
              <w:marLeft w:val="0"/>
              <w:marRight w:val="0"/>
              <w:marTop w:val="0"/>
              <w:marBottom w:val="0"/>
              <w:divBdr>
                <w:top w:val="none" w:sz="0" w:space="0" w:color="auto"/>
                <w:left w:val="none" w:sz="0" w:space="0" w:color="auto"/>
                <w:bottom w:val="none" w:sz="0" w:space="0" w:color="auto"/>
                <w:right w:val="none" w:sz="0" w:space="0" w:color="auto"/>
              </w:divBdr>
            </w:div>
          </w:divsChild>
        </w:div>
        <w:div w:id="792990166">
          <w:marLeft w:val="0"/>
          <w:marRight w:val="0"/>
          <w:marTop w:val="0"/>
          <w:marBottom w:val="0"/>
          <w:divBdr>
            <w:top w:val="none" w:sz="0" w:space="0" w:color="auto"/>
            <w:left w:val="none" w:sz="0" w:space="0" w:color="auto"/>
            <w:bottom w:val="none" w:sz="0" w:space="0" w:color="auto"/>
            <w:right w:val="none" w:sz="0" w:space="0" w:color="auto"/>
          </w:divBdr>
          <w:divsChild>
            <w:div w:id="580875862">
              <w:marLeft w:val="0"/>
              <w:marRight w:val="0"/>
              <w:marTop w:val="0"/>
              <w:marBottom w:val="0"/>
              <w:divBdr>
                <w:top w:val="none" w:sz="0" w:space="0" w:color="auto"/>
                <w:left w:val="none" w:sz="0" w:space="0" w:color="auto"/>
                <w:bottom w:val="none" w:sz="0" w:space="0" w:color="auto"/>
                <w:right w:val="none" w:sz="0" w:space="0" w:color="auto"/>
              </w:divBdr>
            </w:div>
            <w:div w:id="1089086244">
              <w:marLeft w:val="0"/>
              <w:marRight w:val="0"/>
              <w:marTop w:val="0"/>
              <w:marBottom w:val="0"/>
              <w:divBdr>
                <w:top w:val="none" w:sz="0" w:space="0" w:color="auto"/>
                <w:left w:val="none" w:sz="0" w:space="0" w:color="auto"/>
                <w:bottom w:val="none" w:sz="0" w:space="0" w:color="auto"/>
                <w:right w:val="none" w:sz="0" w:space="0" w:color="auto"/>
              </w:divBdr>
            </w:div>
            <w:div w:id="1809123457">
              <w:marLeft w:val="0"/>
              <w:marRight w:val="0"/>
              <w:marTop w:val="0"/>
              <w:marBottom w:val="0"/>
              <w:divBdr>
                <w:top w:val="none" w:sz="0" w:space="0" w:color="auto"/>
                <w:left w:val="none" w:sz="0" w:space="0" w:color="auto"/>
                <w:bottom w:val="none" w:sz="0" w:space="0" w:color="auto"/>
                <w:right w:val="none" w:sz="0" w:space="0" w:color="auto"/>
              </w:divBdr>
            </w:div>
          </w:divsChild>
        </w:div>
        <w:div w:id="809249442">
          <w:marLeft w:val="0"/>
          <w:marRight w:val="0"/>
          <w:marTop w:val="0"/>
          <w:marBottom w:val="0"/>
          <w:divBdr>
            <w:top w:val="none" w:sz="0" w:space="0" w:color="auto"/>
            <w:left w:val="none" w:sz="0" w:space="0" w:color="auto"/>
            <w:bottom w:val="none" w:sz="0" w:space="0" w:color="auto"/>
            <w:right w:val="none" w:sz="0" w:space="0" w:color="auto"/>
          </w:divBdr>
          <w:divsChild>
            <w:div w:id="493762345">
              <w:marLeft w:val="0"/>
              <w:marRight w:val="0"/>
              <w:marTop w:val="0"/>
              <w:marBottom w:val="0"/>
              <w:divBdr>
                <w:top w:val="none" w:sz="0" w:space="0" w:color="auto"/>
                <w:left w:val="none" w:sz="0" w:space="0" w:color="auto"/>
                <w:bottom w:val="none" w:sz="0" w:space="0" w:color="auto"/>
                <w:right w:val="none" w:sz="0" w:space="0" w:color="auto"/>
              </w:divBdr>
            </w:div>
            <w:div w:id="661472902">
              <w:marLeft w:val="0"/>
              <w:marRight w:val="0"/>
              <w:marTop w:val="0"/>
              <w:marBottom w:val="0"/>
              <w:divBdr>
                <w:top w:val="none" w:sz="0" w:space="0" w:color="auto"/>
                <w:left w:val="none" w:sz="0" w:space="0" w:color="auto"/>
                <w:bottom w:val="none" w:sz="0" w:space="0" w:color="auto"/>
                <w:right w:val="none" w:sz="0" w:space="0" w:color="auto"/>
              </w:divBdr>
            </w:div>
          </w:divsChild>
        </w:div>
        <w:div w:id="810093716">
          <w:marLeft w:val="0"/>
          <w:marRight w:val="0"/>
          <w:marTop w:val="0"/>
          <w:marBottom w:val="0"/>
          <w:divBdr>
            <w:top w:val="none" w:sz="0" w:space="0" w:color="auto"/>
            <w:left w:val="none" w:sz="0" w:space="0" w:color="auto"/>
            <w:bottom w:val="none" w:sz="0" w:space="0" w:color="auto"/>
            <w:right w:val="none" w:sz="0" w:space="0" w:color="auto"/>
          </w:divBdr>
          <w:divsChild>
            <w:div w:id="1611205117">
              <w:marLeft w:val="0"/>
              <w:marRight w:val="0"/>
              <w:marTop w:val="0"/>
              <w:marBottom w:val="0"/>
              <w:divBdr>
                <w:top w:val="none" w:sz="0" w:space="0" w:color="auto"/>
                <w:left w:val="none" w:sz="0" w:space="0" w:color="auto"/>
                <w:bottom w:val="none" w:sz="0" w:space="0" w:color="auto"/>
                <w:right w:val="none" w:sz="0" w:space="0" w:color="auto"/>
              </w:divBdr>
            </w:div>
          </w:divsChild>
        </w:div>
        <w:div w:id="810176779">
          <w:marLeft w:val="0"/>
          <w:marRight w:val="0"/>
          <w:marTop w:val="0"/>
          <w:marBottom w:val="0"/>
          <w:divBdr>
            <w:top w:val="none" w:sz="0" w:space="0" w:color="auto"/>
            <w:left w:val="none" w:sz="0" w:space="0" w:color="auto"/>
            <w:bottom w:val="none" w:sz="0" w:space="0" w:color="auto"/>
            <w:right w:val="none" w:sz="0" w:space="0" w:color="auto"/>
          </w:divBdr>
          <w:divsChild>
            <w:div w:id="1078408931">
              <w:marLeft w:val="0"/>
              <w:marRight w:val="0"/>
              <w:marTop w:val="0"/>
              <w:marBottom w:val="0"/>
              <w:divBdr>
                <w:top w:val="none" w:sz="0" w:space="0" w:color="auto"/>
                <w:left w:val="none" w:sz="0" w:space="0" w:color="auto"/>
                <w:bottom w:val="none" w:sz="0" w:space="0" w:color="auto"/>
                <w:right w:val="none" w:sz="0" w:space="0" w:color="auto"/>
              </w:divBdr>
            </w:div>
          </w:divsChild>
        </w:div>
        <w:div w:id="820511580">
          <w:marLeft w:val="0"/>
          <w:marRight w:val="0"/>
          <w:marTop w:val="0"/>
          <w:marBottom w:val="0"/>
          <w:divBdr>
            <w:top w:val="none" w:sz="0" w:space="0" w:color="auto"/>
            <w:left w:val="none" w:sz="0" w:space="0" w:color="auto"/>
            <w:bottom w:val="none" w:sz="0" w:space="0" w:color="auto"/>
            <w:right w:val="none" w:sz="0" w:space="0" w:color="auto"/>
          </w:divBdr>
          <w:divsChild>
            <w:div w:id="1535968004">
              <w:marLeft w:val="0"/>
              <w:marRight w:val="0"/>
              <w:marTop w:val="0"/>
              <w:marBottom w:val="0"/>
              <w:divBdr>
                <w:top w:val="none" w:sz="0" w:space="0" w:color="auto"/>
                <w:left w:val="none" w:sz="0" w:space="0" w:color="auto"/>
                <w:bottom w:val="none" w:sz="0" w:space="0" w:color="auto"/>
                <w:right w:val="none" w:sz="0" w:space="0" w:color="auto"/>
              </w:divBdr>
            </w:div>
          </w:divsChild>
        </w:div>
        <w:div w:id="821972429">
          <w:marLeft w:val="0"/>
          <w:marRight w:val="0"/>
          <w:marTop w:val="0"/>
          <w:marBottom w:val="0"/>
          <w:divBdr>
            <w:top w:val="none" w:sz="0" w:space="0" w:color="auto"/>
            <w:left w:val="none" w:sz="0" w:space="0" w:color="auto"/>
            <w:bottom w:val="none" w:sz="0" w:space="0" w:color="auto"/>
            <w:right w:val="none" w:sz="0" w:space="0" w:color="auto"/>
          </w:divBdr>
          <w:divsChild>
            <w:div w:id="88626740">
              <w:marLeft w:val="0"/>
              <w:marRight w:val="0"/>
              <w:marTop w:val="0"/>
              <w:marBottom w:val="0"/>
              <w:divBdr>
                <w:top w:val="none" w:sz="0" w:space="0" w:color="auto"/>
                <w:left w:val="none" w:sz="0" w:space="0" w:color="auto"/>
                <w:bottom w:val="none" w:sz="0" w:space="0" w:color="auto"/>
                <w:right w:val="none" w:sz="0" w:space="0" w:color="auto"/>
              </w:divBdr>
            </w:div>
            <w:div w:id="847137658">
              <w:marLeft w:val="0"/>
              <w:marRight w:val="0"/>
              <w:marTop w:val="0"/>
              <w:marBottom w:val="0"/>
              <w:divBdr>
                <w:top w:val="none" w:sz="0" w:space="0" w:color="auto"/>
                <w:left w:val="none" w:sz="0" w:space="0" w:color="auto"/>
                <w:bottom w:val="none" w:sz="0" w:space="0" w:color="auto"/>
                <w:right w:val="none" w:sz="0" w:space="0" w:color="auto"/>
              </w:divBdr>
            </w:div>
          </w:divsChild>
        </w:div>
        <w:div w:id="834564268">
          <w:marLeft w:val="0"/>
          <w:marRight w:val="0"/>
          <w:marTop w:val="0"/>
          <w:marBottom w:val="0"/>
          <w:divBdr>
            <w:top w:val="none" w:sz="0" w:space="0" w:color="auto"/>
            <w:left w:val="none" w:sz="0" w:space="0" w:color="auto"/>
            <w:bottom w:val="none" w:sz="0" w:space="0" w:color="auto"/>
            <w:right w:val="none" w:sz="0" w:space="0" w:color="auto"/>
          </w:divBdr>
          <w:divsChild>
            <w:div w:id="1375885018">
              <w:marLeft w:val="0"/>
              <w:marRight w:val="0"/>
              <w:marTop w:val="0"/>
              <w:marBottom w:val="0"/>
              <w:divBdr>
                <w:top w:val="none" w:sz="0" w:space="0" w:color="auto"/>
                <w:left w:val="none" w:sz="0" w:space="0" w:color="auto"/>
                <w:bottom w:val="none" w:sz="0" w:space="0" w:color="auto"/>
                <w:right w:val="none" w:sz="0" w:space="0" w:color="auto"/>
              </w:divBdr>
            </w:div>
            <w:div w:id="1989482016">
              <w:marLeft w:val="0"/>
              <w:marRight w:val="0"/>
              <w:marTop w:val="0"/>
              <w:marBottom w:val="0"/>
              <w:divBdr>
                <w:top w:val="none" w:sz="0" w:space="0" w:color="auto"/>
                <w:left w:val="none" w:sz="0" w:space="0" w:color="auto"/>
                <w:bottom w:val="none" w:sz="0" w:space="0" w:color="auto"/>
                <w:right w:val="none" w:sz="0" w:space="0" w:color="auto"/>
              </w:divBdr>
            </w:div>
            <w:div w:id="2042630353">
              <w:marLeft w:val="0"/>
              <w:marRight w:val="0"/>
              <w:marTop w:val="0"/>
              <w:marBottom w:val="0"/>
              <w:divBdr>
                <w:top w:val="none" w:sz="0" w:space="0" w:color="auto"/>
                <w:left w:val="none" w:sz="0" w:space="0" w:color="auto"/>
                <w:bottom w:val="none" w:sz="0" w:space="0" w:color="auto"/>
                <w:right w:val="none" w:sz="0" w:space="0" w:color="auto"/>
              </w:divBdr>
            </w:div>
          </w:divsChild>
        </w:div>
        <w:div w:id="857237393">
          <w:marLeft w:val="0"/>
          <w:marRight w:val="0"/>
          <w:marTop w:val="0"/>
          <w:marBottom w:val="0"/>
          <w:divBdr>
            <w:top w:val="none" w:sz="0" w:space="0" w:color="auto"/>
            <w:left w:val="none" w:sz="0" w:space="0" w:color="auto"/>
            <w:bottom w:val="none" w:sz="0" w:space="0" w:color="auto"/>
            <w:right w:val="none" w:sz="0" w:space="0" w:color="auto"/>
          </w:divBdr>
          <w:divsChild>
            <w:div w:id="152524727">
              <w:marLeft w:val="0"/>
              <w:marRight w:val="0"/>
              <w:marTop w:val="0"/>
              <w:marBottom w:val="0"/>
              <w:divBdr>
                <w:top w:val="none" w:sz="0" w:space="0" w:color="auto"/>
                <w:left w:val="none" w:sz="0" w:space="0" w:color="auto"/>
                <w:bottom w:val="none" w:sz="0" w:space="0" w:color="auto"/>
                <w:right w:val="none" w:sz="0" w:space="0" w:color="auto"/>
              </w:divBdr>
            </w:div>
            <w:div w:id="548034203">
              <w:marLeft w:val="0"/>
              <w:marRight w:val="0"/>
              <w:marTop w:val="0"/>
              <w:marBottom w:val="0"/>
              <w:divBdr>
                <w:top w:val="none" w:sz="0" w:space="0" w:color="auto"/>
                <w:left w:val="none" w:sz="0" w:space="0" w:color="auto"/>
                <w:bottom w:val="none" w:sz="0" w:space="0" w:color="auto"/>
                <w:right w:val="none" w:sz="0" w:space="0" w:color="auto"/>
              </w:divBdr>
            </w:div>
            <w:div w:id="659424624">
              <w:marLeft w:val="0"/>
              <w:marRight w:val="0"/>
              <w:marTop w:val="0"/>
              <w:marBottom w:val="0"/>
              <w:divBdr>
                <w:top w:val="none" w:sz="0" w:space="0" w:color="auto"/>
                <w:left w:val="none" w:sz="0" w:space="0" w:color="auto"/>
                <w:bottom w:val="none" w:sz="0" w:space="0" w:color="auto"/>
                <w:right w:val="none" w:sz="0" w:space="0" w:color="auto"/>
              </w:divBdr>
            </w:div>
            <w:div w:id="911163024">
              <w:marLeft w:val="0"/>
              <w:marRight w:val="0"/>
              <w:marTop w:val="0"/>
              <w:marBottom w:val="0"/>
              <w:divBdr>
                <w:top w:val="none" w:sz="0" w:space="0" w:color="auto"/>
                <w:left w:val="none" w:sz="0" w:space="0" w:color="auto"/>
                <w:bottom w:val="none" w:sz="0" w:space="0" w:color="auto"/>
                <w:right w:val="none" w:sz="0" w:space="0" w:color="auto"/>
              </w:divBdr>
            </w:div>
            <w:div w:id="922569895">
              <w:marLeft w:val="0"/>
              <w:marRight w:val="0"/>
              <w:marTop w:val="0"/>
              <w:marBottom w:val="0"/>
              <w:divBdr>
                <w:top w:val="none" w:sz="0" w:space="0" w:color="auto"/>
                <w:left w:val="none" w:sz="0" w:space="0" w:color="auto"/>
                <w:bottom w:val="none" w:sz="0" w:space="0" w:color="auto"/>
                <w:right w:val="none" w:sz="0" w:space="0" w:color="auto"/>
              </w:divBdr>
            </w:div>
          </w:divsChild>
        </w:div>
        <w:div w:id="863249881">
          <w:marLeft w:val="0"/>
          <w:marRight w:val="0"/>
          <w:marTop w:val="0"/>
          <w:marBottom w:val="0"/>
          <w:divBdr>
            <w:top w:val="none" w:sz="0" w:space="0" w:color="auto"/>
            <w:left w:val="none" w:sz="0" w:space="0" w:color="auto"/>
            <w:bottom w:val="none" w:sz="0" w:space="0" w:color="auto"/>
            <w:right w:val="none" w:sz="0" w:space="0" w:color="auto"/>
          </w:divBdr>
          <w:divsChild>
            <w:div w:id="2023314519">
              <w:marLeft w:val="0"/>
              <w:marRight w:val="0"/>
              <w:marTop w:val="0"/>
              <w:marBottom w:val="0"/>
              <w:divBdr>
                <w:top w:val="none" w:sz="0" w:space="0" w:color="auto"/>
                <w:left w:val="none" w:sz="0" w:space="0" w:color="auto"/>
                <w:bottom w:val="none" w:sz="0" w:space="0" w:color="auto"/>
                <w:right w:val="none" w:sz="0" w:space="0" w:color="auto"/>
              </w:divBdr>
            </w:div>
            <w:div w:id="2145611673">
              <w:marLeft w:val="0"/>
              <w:marRight w:val="0"/>
              <w:marTop w:val="0"/>
              <w:marBottom w:val="0"/>
              <w:divBdr>
                <w:top w:val="none" w:sz="0" w:space="0" w:color="auto"/>
                <w:left w:val="none" w:sz="0" w:space="0" w:color="auto"/>
                <w:bottom w:val="none" w:sz="0" w:space="0" w:color="auto"/>
                <w:right w:val="none" w:sz="0" w:space="0" w:color="auto"/>
              </w:divBdr>
            </w:div>
          </w:divsChild>
        </w:div>
        <w:div w:id="885410480">
          <w:marLeft w:val="0"/>
          <w:marRight w:val="0"/>
          <w:marTop w:val="0"/>
          <w:marBottom w:val="0"/>
          <w:divBdr>
            <w:top w:val="none" w:sz="0" w:space="0" w:color="auto"/>
            <w:left w:val="none" w:sz="0" w:space="0" w:color="auto"/>
            <w:bottom w:val="none" w:sz="0" w:space="0" w:color="auto"/>
            <w:right w:val="none" w:sz="0" w:space="0" w:color="auto"/>
          </w:divBdr>
          <w:divsChild>
            <w:div w:id="2082605408">
              <w:marLeft w:val="0"/>
              <w:marRight w:val="0"/>
              <w:marTop w:val="0"/>
              <w:marBottom w:val="0"/>
              <w:divBdr>
                <w:top w:val="none" w:sz="0" w:space="0" w:color="auto"/>
                <w:left w:val="none" w:sz="0" w:space="0" w:color="auto"/>
                <w:bottom w:val="none" w:sz="0" w:space="0" w:color="auto"/>
                <w:right w:val="none" w:sz="0" w:space="0" w:color="auto"/>
              </w:divBdr>
            </w:div>
          </w:divsChild>
        </w:div>
        <w:div w:id="885800135">
          <w:marLeft w:val="0"/>
          <w:marRight w:val="0"/>
          <w:marTop w:val="0"/>
          <w:marBottom w:val="0"/>
          <w:divBdr>
            <w:top w:val="none" w:sz="0" w:space="0" w:color="auto"/>
            <w:left w:val="none" w:sz="0" w:space="0" w:color="auto"/>
            <w:bottom w:val="none" w:sz="0" w:space="0" w:color="auto"/>
            <w:right w:val="none" w:sz="0" w:space="0" w:color="auto"/>
          </w:divBdr>
          <w:divsChild>
            <w:div w:id="316762848">
              <w:marLeft w:val="0"/>
              <w:marRight w:val="0"/>
              <w:marTop w:val="0"/>
              <w:marBottom w:val="0"/>
              <w:divBdr>
                <w:top w:val="none" w:sz="0" w:space="0" w:color="auto"/>
                <w:left w:val="none" w:sz="0" w:space="0" w:color="auto"/>
                <w:bottom w:val="none" w:sz="0" w:space="0" w:color="auto"/>
                <w:right w:val="none" w:sz="0" w:space="0" w:color="auto"/>
              </w:divBdr>
            </w:div>
          </w:divsChild>
        </w:div>
        <w:div w:id="889613989">
          <w:marLeft w:val="0"/>
          <w:marRight w:val="0"/>
          <w:marTop w:val="0"/>
          <w:marBottom w:val="0"/>
          <w:divBdr>
            <w:top w:val="none" w:sz="0" w:space="0" w:color="auto"/>
            <w:left w:val="none" w:sz="0" w:space="0" w:color="auto"/>
            <w:bottom w:val="none" w:sz="0" w:space="0" w:color="auto"/>
            <w:right w:val="none" w:sz="0" w:space="0" w:color="auto"/>
          </w:divBdr>
          <w:divsChild>
            <w:div w:id="1625187380">
              <w:marLeft w:val="0"/>
              <w:marRight w:val="0"/>
              <w:marTop w:val="0"/>
              <w:marBottom w:val="0"/>
              <w:divBdr>
                <w:top w:val="none" w:sz="0" w:space="0" w:color="auto"/>
                <w:left w:val="none" w:sz="0" w:space="0" w:color="auto"/>
                <w:bottom w:val="none" w:sz="0" w:space="0" w:color="auto"/>
                <w:right w:val="none" w:sz="0" w:space="0" w:color="auto"/>
              </w:divBdr>
            </w:div>
          </w:divsChild>
        </w:div>
        <w:div w:id="893545661">
          <w:marLeft w:val="0"/>
          <w:marRight w:val="0"/>
          <w:marTop w:val="0"/>
          <w:marBottom w:val="0"/>
          <w:divBdr>
            <w:top w:val="none" w:sz="0" w:space="0" w:color="auto"/>
            <w:left w:val="none" w:sz="0" w:space="0" w:color="auto"/>
            <w:bottom w:val="none" w:sz="0" w:space="0" w:color="auto"/>
            <w:right w:val="none" w:sz="0" w:space="0" w:color="auto"/>
          </w:divBdr>
          <w:divsChild>
            <w:div w:id="1205411603">
              <w:marLeft w:val="0"/>
              <w:marRight w:val="0"/>
              <w:marTop w:val="0"/>
              <w:marBottom w:val="0"/>
              <w:divBdr>
                <w:top w:val="none" w:sz="0" w:space="0" w:color="auto"/>
                <w:left w:val="none" w:sz="0" w:space="0" w:color="auto"/>
                <w:bottom w:val="none" w:sz="0" w:space="0" w:color="auto"/>
                <w:right w:val="none" w:sz="0" w:space="0" w:color="auto"/>
              </w:divBdr>
            </w:div>
          </w:divsChild>
        </w:div>
        <w:div w:id="902908554">
          <w:marLeft w:val="0"/>
          <w:marRight w:val="0"/>
          <w:marTop w:val="0"/>
          <w:marBottom w:val="0"/>
          <w:divBdr>
            <w:top w:val="none" w:sz="0" w:space="0" w:color="auto"/>
            <w:left w:val="none" w:sz="0" w:space="0" w:color="auto"/>
            <w:bottom w:val="none" w:sz="0" w:space="0" w:color="auto"/>
            <w:right w:val="none" w:sz="0" w:space="0" w:color="auto"/>
          </w:divBdr>
          <w:divsChild>
            <w:div w:id="266818123">
              <w:marLeft w:val="0"/>
              <w:marRight w:val="0"/>
              <w:marTop w:val="0"/>
              <w:marBottom w:val="0"/>
              <w:divBdr>
                <w:top w:val="none" w:sz="0" w:space="0" w:color="auto"/>
                <w:left w:val="none" w:sz="0" w:space="0" w:color="auto"/>
                <w:bottom w:val="none" w:sz="0" w:space="0" w:color="auto"/>
                <w:right w:val="none" w:sz="0" w:space="0" w:color="auto"/>
              </w:divBdr>
            </w:div>
            <w:div w:id="326249654">
              <w:marLeft w:val="0"/>
              <w:marRight w:val="0"/>
              <w:marTop w:val="0"/>
              <w:marBottom w:val="0"/>
              <w:divBdr>
                <w:top w:val="none" w:sz="0" w:space="0" w:color="auto"/>
                <w:left w:val="none" w:sz="0" w:space="0" w:color="auto"/>
                <w:bottom w:val="none" w:sz="0" w:space="0" w:color="auto"/>
                <w:right w:val="none" w:sz="0" w:space="0" w:color="auto"/>
              </w:divBdr>
            </w:div>
            <w:div w:id="1643923947">
              <w:marLeft w:val="0"/>
              <w:marRight w:val="0"/>
              <w:marTop w:val="0"/>
              <w:marBottom w:val="0"/>
              <w:divBdr>
                <w:top w:val="none" w:sz="0" w:space="0" w:color="auto"/>
                <w:left w:val="none" w:sz="0" w:space="0" w:color="auto"/>
                <w:bottom w:val="none" w:sz="0" w:space="0" w:color="auto"/>
                <w:right w:val="none" w:sz="0" w:space="0" w:color="auto"/>
              </w:divBdr>
            </w:div>
            <w:div w:id="1789467740">
              <w:marLeft w:val="0"/>
              <w:marRight w:val="0"/>
              <w:marTop w:val="0"/>
              <w:marBottom w:val="0"/>
              <w:divBdr>
                <w:top w:val="none" w:sz="0" w:space="0" w:color="auto"/>
                <w:left w:val="none" w:sz="0" w:space="0" w:color="auto"/>
                <w:bottom w:val="none" w:sz="0" w:space="0" w:color="auto"/>
                <w:right w:val="none" w:sz="0" w:space="0" w:color="auto"/>
              </w:divBdr>
            </w:div>
          </w:divsChild>
        </w:div>
        <w:div w:id="913781859">
          <w:marLeft w:val="0"/>
          <w:marRight w:val="0"/>
          <w:marTop w:val="0"/>
          <w:marBottom w:val="0"/>
          <w:divBdr>
            <w:top w:val="none" w:sz="0" w:space="0" w:color="auto"/>
            <w:left w:val="none" w:sz="0" w:space="0" w:color="auto"/>
            <w:bottom w:val="none" w:sz="0" w:space="0" w:color="auto"/>
            <w:right w:val="none" w:sz="0" w:space="0" w:color="auto"/>
          </w:divBdr>
          <w:divsChild>
            <w:div w:id="410467747">
              <w:marLeft w:val="0"/>
              <w:marRight w:val="0"/>
              <w:marTop w:val="0"/>
              <w:marBottom w:val="0"/>
              <w:divBdr>
                <w:top w:val="none" w:sz="0" w:space="0" w:color="auto"/>
                <w:left w:val="none" w:sz="0" w:space="0" w:color="auto"/>
                <w:bottom w:val="none" w:sz="0" w:space="0" w:color="auto"/>
                <w:right w:val="none" w:sz="0" w:space="0" w:color="auto"/>
              </w:divBdr>
            </w:div>
            <w:div w:id="499855682">
              <w:marLeft w:val="0"/>
              <w:marRight w:val="0"/>
              <w:marTop w:val="0"/>
              <w:marBottom w:val="0"/>
              <w:divBdr>
                <w:top w:val="none" w:sz="0" w:space="0" w:color="auto"/>
                <w:left w:val="none" w:sz="0" w:space="0" w:color="auto"/>
                <w:bottom w:val="none" w:sz="0" w:space="0" w:color="auto"/>
                <w:right w:val="none" w:sz="0" w:space="0" w:color="auto"/>
              </w:divBdr>
            </w:div>
            <w:div w:id="654337162">
              <w:marLeft w:val="0"/>
              <w:marRight w:val="0"/>
              <w:marTop w:val="0"/>
              <w:marBottom w:val="0"/>
              <w:divBdr>
                <w:top w:val="none" w:sz="0" w:space="0" w:color="auto"/>
                <w:left w:val="none" w:sz="0" w:space="0" w:color="auto"/>
                <w:bottom w:val="none" w:sz="0" w:space="0" w:color="auto"/>
                <w:right w:val="none" w:sz="0" w:space="0" w:color="auto"/>
              </w:divBdr>
            </w:div>
            <w:div w:id="915165603">
              <w:marLeft w:val="0"/>
              <w:marRight w:val="0"/>
              <w:marTop w:val="0"/>
              <w:marBottom w:val="0"/>
              <w:divBdr>
                <w:top w:val="none" w:sz="0" w:space="0" w:color="auto"/>
                <w:left w:val="none" w:sz="0" w:space="0" w:color="auto"/>
                <w:bottom w:val="none" w:sz="0" w:space="0" w:color="auto"/>
                <w:right w:val="none" w:sz="0" w:space="0" w:color="auto"/>
              </w:divBdr>
            </w:div>
            <w:div w:id="1064913206">
              <w:marLeft w:val="0"/>
              <w:marRight w:val="0"/>
              <w:marTop w:val="0"/>
              <w:marBottom w:val="0"/>
              <w:divBdr>
                <w:top w:val="none" w:sz="0" w:space="0" w:color="auto"/>
                <w:left w:val="none" w:sz="0" w:space="0" w:color="auto"/>
                <w:bottom w:val="none" w:sz="0" w:space="0" w:color="auto"/>
                <w:right w:val="none" w:sz="0" w:space="0" w:color="auto"/>
              </w:divBdr>
            </w:div>
            <w:div w:id="1190874219">
              <w:marLeft w:val="0"/>
              <w:marRight w:val="0"/>
              <w:marTop w:val="0"/>
              <w:marBottom w:val="0"/>
              <w:divBdr>
                <w:top w:val="none" w:sz="0" w:space="0" w:color="auto"/>
                <w:left w:val="none" w:sz="0" w:space="0" w:color="auto"/>
                <w:bottom w:val="none" w:sz="0" w:space="0" w:color="auto"/>
                <w:right w:val="none" w:sz="0" w:space="0" w:color="auto"/>
              </w:divBdr>
            </w:div>
            <w:div w:id="1570312454">
              <w:marLeft w:val="0"/>
              <w:marRight w:val="0"/>
              <w:marTop w:val="0"/>
              <w:marBottom w:val="0"/>
              <w:divBdr>
                <w:top w:val="none" w:sz="0" w:space="0" w:color="auto"/>
                <w:left w:val="none" w:sz="0" w:space="0" w:color="auto"/>
                <w:bottom w:val="none" w:sz="0" w:space="0" w:color="auto"/>
                <w:right w:val="none" w:sz="0" w:space="0" w:color="auto"/>
              </w:divBdr>
            </w:div>
            <w:div w:id="1800226318">
              <w:marLeft w:val="0"/>
              <w:marRight w:val="0"/>
              <w:marTop w:val="0"/>
              <w:marBottom w:val="0"/>
              <w:divBdr>
                <w:top w:val="none" w:sz="0" w:space="0" w:color="auto"/>
                <w:left w:val="none" w:sz="0" w:space="0" w:color="auto"/>
                <w:bottom w:val="none" w:sz="0" w:space="0" w:color="auto"/>
                <w:right w:val="none" w:sz="0" w:space="0" w:color="auto"/>
              </w:divBdr>
            </w:div>
            <w:div w:id="2104452728">
              <w:marLeft w:val="0"/>
              <w:marRight w:val="0"/>
              <w:marTop w:val="0"/>
              <w:marBottom w:val="0"/>
              <w:divBdr>
                <w:top w:val="none" w:sz="0" w:space="0" w:color="auto"/>
                <w:left w:val="none" w:sz="0" w:space="0" w:color="auto"/>
                <w:bottom w:val="none" w:sz="0" w:space="0" w:color="auto"/>
                <w:right w:val="none" w:sz="0" w:space="0" w:color="auto"/>
              </w:divBdr>
            </w:div>
          </w:divsChild>
        </w:div>
        <w:div w:id="917980923">
          <w:marLeft w:val="0"/>
          <w:marRight w:val="0"/>
          <w:marTop w:val="0"/>
          <w:marBottom w:val="0"/>
          <w:divBdr>
            <w:top w:val="none" w:sz="0" w:space="0" w:color="auto"/>
            <w:left w:val="none" w:sz="0" w:space="0" w:color="auto"/>
            <w:bottom w:val="none" w:sz="0" w:space="0" w:color="auto"/>
            <w:right w:val="none" w:sz="0" w:space="0" w:color="auto"/>
          </w:divBdr>
          <w:divsChild>
            <w:div w:id="66194968">
              <w:marLeft w:val="0"/>
              <w:marRight w:val="0"/>
              <w:marTop w:val="0"/>
              <w:marBottom w:val="0"/>
              <w:divBdr>
                <w:top w:val="none" w:sz="0" w:space="0" w:color="auto"/>
                <w:left w:val="none" w:sz="0" w:space="0" w:color="auto"/>
                <w:bottom w:val="none" w:sz="0" w:space="0" w:color="auto"/>
                <w:right w:val="none" w:sz="0" w:space="0" w:color="auto"/>
              </w:divBdr>
            </w:div>
          </w:divsChild>
        </w:div>
        <w:div w:id="918713604">
          <w:marLeft w:val="0"/>
          <w:marRight w:val="0"/>
          <w:marTop w:val="0"/>
          <w:marBottom w:val="0"/>
          <w:divBdr>
            <w:top w:val="none" w:sz="0" w:space="0" w:color="auto"/>
            <w:left w:val="none" w:sz="0" w:space="0" w:color="auto"/>
            <w:bottom w:val="none" w:sz="0" w:space="0" w:color="auto"/>
            <w:right w:val="none" w:sz="0" w:space="0" w:color="auto"/>
          </w:divBdr>
          <w:divsChild>
            <w:div w:id="1065494062">
              <w:marLeft w:val="0"/>
              <w:marRight w:val="0"/>
              <w:marTop w:val="0"/>
              <w:marBottom w:val="0"/>
              <w:divBdr>
                <w:top w:val="none" w:sz="0" w:space="0" w:color="auto"/>
                <w:left w:val="none" w:sz="0" w:space="0" w:color="auto"/>
                <w:bottom w:val="none" w:sz="0" w:space="0" w:color="auto"/>
                <w:right w:val="none" w:sz="0" w:space="0" w:color="auto"/>
              </w:divBdr>
            </w:div>
          </w:divsChild>
        </w:div>
        <w:div w:id="963315965">
          <w:marLeft w:val="0"/>
          <w:marRight w:val="0"/>
          <w:marTop w:val="0"/>
          <w:marBottom w:val="0"/>
          <w:divBdr>
            <w:top w:val="none" w:sz="0" w:space="0" w:color="auto"/>
            <w:left w:val="none" w:sz="0" w:space="0" w:color="auto"/>
            <w:bottom w:val="none" w:sz="0" w:space="0" w:color="auto"/>
            <w:right w:val="none" w:sz="0" w:space="0" w:color="auto"/>
          </w:divBdr>
          <w:divsChild>
            <w:div w:id="136459886">
              <w:marLeft w:val="0"/>
              <w:marRight w:val="0"/>
              <w:marTop w:val="0"/>
              <w:marBottom w:val="0"/>
              <w:divBdr>
                <w:top w:val="none" w:sz="0" w:space="0" w:color="auto"/>
                <w:left w:val="none" w:sz="0" w:space="0" w:color="auto"/>
                <w:bottom w:val="none" w:sz="0" w:space="0" w:color="auto"/>
                <w:right w:val="none" w:sz="0" w:space="0" w:color="auto"/>
              </w:divBdr>
            </w:div>
            <w:div w:id="203105871">
              <w:marLeft w:val="0"/>
              <w:marRight w:val="0"/>
              <w:marTop w:val="0"/>
              <w:marBottom w:val="0"/>
              <w:divBdr>
                <w:top w:val="none" w:sz="0" w:space="0" w:color="auto"/>
                <w:left w:val="none" w:sz="0" w:space="0" w:color="auto"/>
                <w:bottom w:val="none" w:sz="0" w:space="0" w:color="auto"/>
                <w:right w:val="none" w:sz="0" w:space="0" w:color="auto"/>
              </w:divBdr>
            </w:div>
            <w:div w:id="232937639">
              <w:marLeft w:val="0"/>
              <w:marRight w:val="0"/>
              <w:marTop w:val="0"/>
              <w:marBottom w:val="0"/>
              <w:divBdr>
                <w:top w:val="none" w:sz="0" w:space="0" w:color="auto"/>
                <w:left w:val="none" w:sz="0" w:space="0" w:color="auto"/>
                <w:bottom w:val="none" w:sz="0" w:space="0" w:color="auto"/>
                <w:right w:val="none" w:sz="0" w:space="0" w:color="auto"/>
              </w:divBdr>
            </w:div>
            <w:div w:id="528177044">
              <w:marLeft w:val="0"/>
              <w:marRight w:val="0"/>
              <w:marTop w:val="0"/>
              <w:marBottom w:val="0"/>
              <w:divBdr>
                <w:top w:val="none" w:sz="0" w:space="0" w:color="auto"/>
                <w:left w:val="none" w:sz="0" w:space="0" w:color="auto"/>
                <w:bottom w:val="none" w:sz="0" w:space="0" w:color="auto"/>
                <w:right w:val="none" w:sz="0" w:space="0" w:color="auto"/>
              </w:divBdr>
            </w:div>
            <w:div w:id="559637948">
              <w:marLeft w:val="0"/>
              <w:marRight w:val="0"/>
              <w:marTop w:val="0"/>
              <w:marBottom w:val="0"/>
              <w:divBdr>
                <w:top w:val="none" w:sz="0" w:space="0" w:color="auto"/>
                <w:left w:val="none" w:sz="0" w:space="0" w:color="auto"/>
                <w:bottom w:val="none" w:sz="0" w:space="0" w:color="auto"/>
                <w:right w:val="none" w:sz="0" w:space="0" w:color="auto"/>
              </w:divBdr>
            </w:div>
            <w:div w:id="739060897">
              <w:marLeft w:val="0"/>
              <w:marRight w:val="0"/>
              <w:marTop w:val="0"/>
              <w:marBottom w:val="0"/>
              <w:divBdr>
                <w:top w:val="none" w:sz="0" w:space="0" w:color="auto"/>
                <w:left w:val="none" w:sz="0" w:space="0" w:color="auto"/>
                <w:bottom w:val="none" w:sz="0" w:space="0" w:color="auto"/>
                <w:right w:val="none" w:sz="0" w:space="0" w:color="auto"/>
              </w:divBdr>
            </w:div>
            <w:div w:id="878276407">
              <w:marLeft w:val="0"/>
              <w:marRight w:val="0"/>
              <w:marTop w:val="0"/>
              <w:marBottom w:val="0"/>
              <w:divBdr>
                <w:top w:val="none" w:sz="0" w:space="0" w:color="auto"/>
                <w:left w:val="none" w:sz="0" w:space="0" w:color="auto"/>
                <w:bottom w:val="none" w:sz="0" w:space="0" w:color="auto"/>
                <w:right w:val="none" w:sz="0" w:space="0" w:color="auto"/>
              </w:divBdr>
            </w:div>
            <w:div w:id="940407729">
              <w:marLeft w:val="0"/>
              <w:marRight w:val="0"/>
              <w:marTop w:val="0"/>
              <w:marBottom w:val="0"/>
              <w:divBdr>
                <w:top w:val="none" w:sz="0" w:space="0" w:color="auto"/>
                <w:left w:val="none" w:sz="0" w:space="0" w:color="auto"/>
                <w:bottom w:val="none" w:sz="0" w:space="0" w:color="auto"/>
                <w:right w:val="none" w:sz="0" w:space="0" w:color="auto"/>
              </w:divBdr>
            </w:div>
            <w:div w:id="985009667">
              <w:marLeft w:val="0"/>
              <w:marRight w:val="0"/>
              <w:marTop w:val="0"/>
              <w:marBottom w:val="0"/>
              <w:divBdr>
                <w:top w:val="none" w:sz="0" w:space="0" w:color="auto"/>
                <w:left w:val="none" w:sz="0" w:space="0" w:color="auto"/>
                <w:bottom w:val="none" w:sz="0" w:space="0" w:color="auto"/>
                <w:right w:val="none" w:sz="0" w:space="0" w:color="auto"/>
              </w:divBdr>
            </w:div>
            <w:div w:id="1024668116">
              <w:marLeft w:val="0"/>
              <w:marRight w:val="0"/>
              <w:marTop w:val="0"/>
              <w:marBottom w:val="0"/>
              <w:divBdr>
                <w:top w:val="none" w:sz="0" w:space="0" w:color="auto"/>
                <w:left w:val="none" w:sz="0" w:space="0" w:color="auto"/>
                <w:bottom w:val="none" w:sz="0" w:space="0" w:color="auto"/>
                <w:right w:val="none" w:sz="0" w:space="0" w:color="auto"/>
              </w:divBdr>
            </w:div>
            <w:div w:id="1027216971">
              <w:marLeft w:val="0"/>
              <w:marRight w:val="0"/>
              <w:marTop w:val="0"/>
              <w:marBottom w:val="0"/>
              <w:divBdr>
                <w:top w:val="none" w:sz="0" w:space="0" w:color="auto"/>
                <w:left w:val="none" w:sz="0" w:space="0" w:color="auto"/>
                <w:bottom w:val="none" w:sz="0" w:space="0" w:color="auto"/>
                <w:right w:val="none" w:sz="0" w:space="0" w:color="auto"/>
              </w:divBdr>
            </w:div>
            <w:div w:id="1109734696">
              <w:marLeft w:val="0"/>
              <w:marRight w:val="0"/>
              <w:marTop w:val="0"/>
              <w:marBottom w:val="0"/>
              <w:divBdr>
                <w:top w:val="none" w:sz="0" w:space="0" w:color="auto"/>
                <w:left w:val="none" w:sz="0" w:space="0" w:color="auto"/>
                <w:bottom w:val="none" w:sz="0" w:space="0" w:color="auto"/>
                <w:right w:val="none" w:sz="0" w:space="0" w:color="auto"/>
              </w:divBdr>
            </w:div>
            <w:div w:id="1267810264">
              <w:marLeft w:val="0"/>
              <w:marRight w:val="0"/>
              <w:marTop w:val="0"/>
              <w:marBottom w:val="0"/>
              <w:divBdr>
                <w:top w:val="none" w:sz="0" w:space="0" w:color="auto"/>
                <w:left w:val="none" w:sz="0" w:space="0" w:color="auto"/>
                <w:bottom w:val="none" w:sz="0" w:space="0" w:color="auto"/>
                <w:right w:val="none" w:sz="0" w:space="0" w:color="auto"/>
              </w:divBdr>
            </w:div>
            <w:div w:id="1528909210">
              <w:marLeft w:val="0"/>
              <w:marRight w:val="0"/>
              <w:marTop w:val="0"/>
              <w:marBottom w:val="0"/>
              <w:divBdr>
                <w:top w:val="none" w:sz="0" w:space="0" w:color="auto"/>
                <w:left w:val="none" w:sz="0" w:space="0" w:color="auto"/>
                <w:bottom w:val="none" w:sz="0" w:space="0" w:color="auto"/>
                <w:right w:val="none" w:sz="0" w:space="0" w:color="auto"/>
              </w:divBdr>
            </w:div>
            <w:div w:id="1536843952">
              <w:marLeft w:val="0"/>
              <w:marRight w:val="0"/>
              <w:marTop w:val="0"/>
              <w:marBottom w:val="0"/>
              <w:divBdr>
                <w:top w:val="none" w:sz="0" w:space="0" w:color="auto"/>
                <w:left w:val="none" w:sz="0" w:space="0" w:color="auto"/>
                <w:bottom w:val="none" w:sz="0" w:space="0" w:color="auto"/>
                <w:right w:val="none" w:sz="0" w:space="0" w:color="auto"/>
              </w:divBdr>
            </w:div>
            <w:div w:id="1539001846">
              <w:marLeft w:val="0"/>
              <w:marRight w:val="0"/>
              <w:marTop w:val="0"/>
              <w:marBottom w:val="0"/>
              <w:divBdr>
                <w:top w:val="none" w:sz="0" w:space="0" w:color="auto"/>
                <w:left w:val="none" w:sz="0" w:space="0" w:color="auto"/>
                <w:bottom w:val="none" w:sz="0" w:space="0" w:color="auto"/>
                <w:right w:val="none" w:sz="0" w:space="0" w:color="auto"/>
              </w:divBdr>
            </w:div>
            <w:div w:id="1539858201">
              <w:marLeft w:val="0"/>
              <w:marRight w:val="0"/>
              <w:marTop w:val="0"/>
              <w:marBottom w:val="0"/>
              <w:divBdr>
                <w:top w:val="none" w:sz="0" w:space="0" w:color="auto"/>
                <w:left w:val="none" w:sz="0" w:space="0" w:color="auto"/>
                <w:bottom w:val="none" w:sz="0" w:space="0" w:color="auto"/>
                <w:right w:val="none" w:sz="0" w:space="0" w:color="auto"/>
              </w:divBdr>
            </w:div>
            <w:div w:id="1550847645">
              <w:marLeft w:val="0"/>
              <w:marRight w:val="0"/>
              <w:marTop w:val="0"/>
              <w:marBottom w:val="0"/>
              <w:divBdr>
                <w:top w:val="none" w:sz="0" w:space="0" w:color="auto"/>
                <w:left w:val="none" w:sz="0" w:space="0" w:color="auto"/>
                <w:bottom w:val="none" w:sz="0" w:space="0" w:color="auto"/>
                <w:right w:val="none" w:sz="0" w:space="0" w:color="auto"/>
              </w:divBdr>
            </w:div>
            <w:div w:id="1594851249">
              <w:marLeft w:val="0"/>
              <w:marRight w:val="0"/>
              <w:marTop w:val="0"/>
              <w:marBottom w:val="0"/>
              <w:divBdr>
                <w:top w:val="none" w:sz="0" w:space="0" w:color="auto"/>
                <w:left w:val="none" w:sz="0" w:space="0" w:color="auto"/>
                <w:bottom w:val="none" w:sz="0" w:space="0" w:color="auto"/>
                <w:right w:val="none" w:sz="0" w:space="0" w:color="auto"/>
              </w:divBdr>
            </w:div>
            <w:div w:id="1892881895">
              <w:marLeft w:val="0"/>
              <w:marRight w:val="0"/>
              <w:marTop w:val="0"/>
              <w:marBottom w:val="0"/>
              <w:divBdr>
                <w:top w:val="none" w:sz="0" w:space="0" w:color="auto"/>
                <w:left w:val="none" w:sz="0" w:space="0" w:color="auto"/>
                <w:bottom w:val="none" w:sz="0" w:space="0" w:color="auto"/>
                <w:right w:val="none" w:sz="0" w:space="0" w:color="auto"/>
              </w:divBdr>
            </w:div>
            <w:div w:id="1907766804">
              <w:marLeft w:val="0"/>
              <w:marRight w:val="0"/>
              <w:marTop w:val="0"/>
              <w:marBottom w:val="0"/>
              <w:divBdr>
                <w:top w:val="none" w:sz="0" w:space="0" w:color="auto"/>
                <w:left w:val="none" w:sz="0" w:space="0" w:color="auto"/>
                <w:bottom w:val="none" w:sz="0" w:space="0" w:color="auto"/>
                <w:right w:val="none" w:sz="0" w:space="0" w:color="auto"/>
              </w:divBdr>
            </w:div>
            <w:div w:id="1933466652">
              <w:marLeft w:val="0"/>
              <w:marRight w:val="0"/>
              <w:marTop w:val="0"/>
              <w:marBottom w:val="0"/>
              <w:divBdr>
                <w:top w:val="none" w:sz="0" w:space="0" w:color="auto"/>
                <w:left w:val="none" w:sz="0" w:space="0" w:color="auto"/>
                <w:bottom w:val="none" w:sz="0" w:space="0" w:color="auto"/>
                <w:right w:val="none" w:sz="0" w:space="0" w:color="auto"/>
              </w:divBdr>
            </w:div>
            <w:div w:id="2018195928">
              <w:marLeft w:val="0"/>
              <w:marRight w:val="0"/>
              <w:marTop w:val="0"/>
              <w:marBottom w:val="0"/>
              <w:divBdr>
                <w:top w:val="none" w:sz="0" w:space="0" w:color="auto"/>
                <w:left w:val="none" w:sz="0" w:space="0" w:color="auto"/>
                <w:bottom w:val="none" w:sz="0" w:space="0" w:color="auto"/>
                <w:right w:val="none" w:sz="0" w:space="0" w:color="auto"/>
              </w:divBdr>
            </w:div>
          </w:divsChild>
        </w:div>
        <w:div w:id="975184307">
          <w:marLeft w:val="0"/>
          <w:marRight w:val="0"/>
          <w:marTop w:val="0"/>
          <w:marBottom w:val="0"/>
          <w:divBdr>
            <w:top w:val="none" w:sz="0" w:space="0" w:color="auto"/>
            <w:left w:val="none" w:sz="0" w:space="0" w:color="auto"/>
            <w:bottom w:val="none" w:sz="0" w:space="0" w:color="auto"/>
            <w:right w:val="none" w:sz="0" w:space="0" w:color="auto"/>
          </w:divBdr>
          <w:divsChild>
            <w:div w:id="648828532">
              <w:marLeft w:val="0"/>
              <w:marRight w:val="0"/>
              <w:marTop w:val="0"/>
              <w:marBottom w:val="0"/>
              <w:divBdr>
                <w:top w:val="none" w:sz="0" w:space="0" w:color="auto"/>
                <w:left w:val="none" w:sz="0" w:space="0" w:color="auto"/>
                <w:bottom w:val="none" w:sz="0" w:space="0" w:color="auto"/>
                <w:right w:val="none" w:sz="0" w:space="0" w:color="auto"/>
              </w:divBdr>
            </w:div>
            <w:div w:id="1629123917">
              <w:marLeft w:val="0"/>
              <w:marRight w:val="0"/>
              <w:marTop w:val="0"/>
              <w:marBottom w:val="0"/>
              <w:divBdr>
                <w:top w:val="none" w:sz="0" w:space="0" w:color="auto"/>
                <w:left w:val="none" w:sz="0" w:space="0" w:color="auto"/>
                <w:bottom w:val="none" w:sz="0" w:space="0" w:color="auto"/>
                <w:right w:val="none" w:sz="0" w:space="0" w:color="auto"/>
              </w:divBdr>
            </w:div>
          </w:divsChild>
        </w:div>
        <w:div w:id="980698453">
          <w:marLeft w:val="0"/>
          <w:marRight w:val="0"/>
          <w:marTop w:val="0"/>
          <w:marBottom w:val="0"/>
          <w:divBdr>
            <w:top w:val="none" w:sz="0" w:space="0" w:color="auto"/>
            <w:left w:val="none" w:sz="0" w:space="0" w:color="auto"/>
            <w:bottom w:val="none" w:sz="0" w:space="0" w:color="auto"/>
            <w:right w:val="none" w:sz="0" w:space="0" w:color="auto"/>
          </w:divBdr>
          <w:divsChild>
            <w:div w:id="1901282547">
              <w:marLeft w:val="0"/>
              <w:marRight w:val="0"/>
              <w:marTop w:val="0"/>
              <w:marBottom w:val="0"/>
              <w:divBdr>
                <w:top w:val="none" w:sz="0" w:space="0" w:color="auto"/>
                <w:left w:val="none" w:sz="0" w:space="0" w:color="auto"/>
                <w:bottom w:val="none" w:sz="0" w:space="0" w:color="auto"/>
                <w:right w:val="none" w:sz="0" w:space="0" w:color="auto"/>
              </w:divBdr>
            </w:div>
          </w:divsChild>
        </w:div>
        <w:div w:id="1011372821">
          <w:marLeft w:val="0"/>
          <w:marRight w:val="0"/>
          <w:marTop w:val="0"/>
          <w:marBottom w:val="0"/>
          <w:divBdr>
            <w:top w:val="none" w:sz="0" w:space="0" w:color="auto"/>
            <w:left w:val="none" w:sz="0" w:space="0" w:color="auto"/>
            <w:bottom w:val="none" w:sz="0" w:space="0" w:color="auto"/>
            <w:right w:val="none" w:sz="0" w:space="0" w:color="auto"/>
          </w:divBdr>
          <w:divsChild>
            <w:div w:id="895119376">
              <w:marLeft w:val="0"/>
              <w:marRight w:val="0"/>
              <w:marTop w:val="0"/>
              <w:marBottom w:val="0"/>
              <w:divBdr>
                <w:top w:val="none" w:sz="0" w:space="0" w:color="auto"/>
                <w:left w:val="none" w:sz="0" w:space="0" w:color="auto"/>
                <w:bottom w:val="none" w:sz="0" w:space="0" w:color="auto"/>
                <w:right w:val="none" w:sz="0" w:space="0" w:color="auto"/>
              </w:divBdr>
            </w:div>
          </w:divsChild>
        </w:div>
        <w:div w:id="1044333225">
          <w:marLeft w:val="0"/>
          <w:marRight w:val="0"/>
          <w:marTop w:val="0"/>
          <w:marBottom w:val="0"/>
          <w:divBdr>
            <w:top w:val="none" w:sz="0" w:space="0" w:color="auto"/>
            <w:left w:val="none" w:sz="0" w:space="0" w:color="auto"/>
            <w:bottom w:val="none" w:sz="0" w:space="0" w:color="auto"/>
            <w:right w:val="none" w:sz="0" w:space="0" w:color="auto"/>
          </w:divBdr>
          <w:divsChild>
            <w:div w:id="57167333">
              <w:marLeft w:val="0"/>
              <w:marRight w:val="0"/>
              <w:marTop w:val="0"/>
              <w:marBottom w:val="0"/>
              <w:divBdr>
                <w:top w:val="none" w:sz="0" w:space="0" w:color="auto"/>
                <w:left w:val="none" w:sz="0" w:space="0" w:color="auto"/>
                <w:bottom w:val="none" w:sz="0" w:space="0" w:color="auto"/>
                <w:right w:val="none" w:sz="0" w:space="0" w:color="auto"/>
              </w:divBdr>
            </w:div>
            <w:div w:id="447698868">
              <w:marLeft w:val="0"/>
              <w:marRight w:val="0"/>
              <w:marTop w:val="0"/>
              <w:marBottom w:val="0"/>
              <w:divBdr>
                <w:top w:val="none" w:sz="0" w:space="0" w:color="auto"/>
                <w:left w:val="none" w:sz="0" w:space="0" w:color="auto"/>
                <w:bottom w:val="none" w:sz="0" w:space="0" w:color="auto"/>
                <w:right w:val="none" w:sz="0" w:space="0" w:color="auto"/>
              </w:divBdr>
            </w:div>
            <w:div w:id="677971679">
              <w:marLeft w:val="0"/>
              <w:marRight w:val="0"/>
              <w:marTop w:val="0"/>
              <w:marBottom w:val="0"/>
              <w:divBdr>
                <w:top w:val="none" w:sz="0" w:space="0" w:color="auto"/>
                <w:left w:val="none" w:sz="0" w:space="0" w:color="auto"/>
                <w:bottom w:val="none" w:sz="0" w:space="0" w:color="auto"/>
                <w:right w:val="none" w:sz="0" w:space="0" w:color="auto"/>
              </w:divBdr>
            </w:div>
            <w:div w:id="932670513">
              <w:marLeft w:val="0"/>
              <w:marRight w:val="0"/>
              <w:marTop w:val="0"/>
              <w:marBottom w:val="0"/>
              <w:divBdr>
                <w:top w:val="none" w:sz="0" w:space="0" w:color="auto"/>
                <w:left w:val="none" w:sz="0" w:space="0" w:color="auto"/>
                <w:bottom w:val="none" w:sz="0" w:space="0" w:color="auto"/>
                <w:right w:val="none" w:sz="0" w:space="0" w:color="auto"/>
              </w:divBdr>
            </w:div>
            <w:div w:id="962426401">
              <w:marLeft w:val="0"/>
              <w:marRight w:val="0"/>
              <w:marTop w:val="0"/>
              <w:marBottom w:val="0"/>
              <w:divBdr>
                <w:top w:val="none" w:sz="0" w:space="0" w:color="auto"/>
                <w:left w:val="none" w:sz="0" w:space="0" w:color="auto"/>
                <w:bottom w:val="none" w:sz="0" w:space="0" w:color="auto"/>
                <w:right w:val="none" w:sz="0" w:space="0" w:color="auto"/>
              </w:divBdr>
            </w:div>
            <w:div w:id="1282154656">
              <w:marLeft w:val="0"/>
              <w:marRight w:val="0"/>
              <w:marTop w:val="0"/>
              <w:marBottom w:val="0"/>
              <w:divBdr>
                <w:top w:val="none" w:sz="0" w:space="0" w:color="auto"/>
                <w:left w:val="none" w:sz="0" w:space="0" w:color="auto"/>
                <w:bottom w:val="none" w:sz="0" w:space="0" w:color="auto"/>
                <w:right w:val="none" w:sz="0" w:space="0" w:color="auto"/>
              </w:divBdr>
            </w:div>
            <w:div w:id="1992640598">
              <w:marLeft w:val="0"/>
              <w:marRight w:val="0"/>
              <w:marTop w:val="0"/>
              <w:marBottom w:val="0"/>
              <w:divBdr>
                <w:top w:val="none" w:sz="0" w:space="0" w:color="auto"/>
                <w:left w:val="none" w:sz="0" w:space="0" w:color="auto"/>
                <w:bottom w:val="none" w:sz="0" w:space="0" w:color="auto"/>
                <w:right w:val="none" w:sz="0" w:space="0" w:color="auto"/>
              </w:divBdr>
            </w:div>
            <w:div w:id="2135362335">
              <w:marLeft w:val="0"/>
              <w:marRight w:val="0"/>
              <w:marTop w:val="0"/>
              <w:marBottom w:val="0"/>
              <w:divBdr>
                <w:top w:val="none" w:sz="0" w:space="0" w:color="auto"/>
                <w:left w:val="none" w:sz="0" w:space="0" w:color="auto"/>
                <w:bottom w:val="none" w:sz="0" w:space="0" w:color="auto"/>
                <w:right w:val="none" w:sz="0" w:space="0" w:color="auto"/>
              </w:divBdr>
            </w:div>
          </w:divsChild>
        </w:div>
        <w:div w:id="1046292688">
          <w:marLeft w:val="0"/>
          <w:marRight w:val="0"/>
          <w:marTop w:val="0"/>
          <w:marBottom w:val="0"/>
          <w:divBdr>
            <w:top w:val="none" w:sz="0" w:space="0" w:color="auto"/>
            <w:left w:val="none" w:sz="0" w:space="0" w:color="auto"/>
            <w:bottom w:val="none" w:sz="0" w:space="0" w:color="auto"/>
            <w:right w:val="none" w:sz="0" w:space="0" w:color="auto"/>
          </w:divBdr>
          <w:divsChild>
            <w:div w:id="1503466265">
              <w:marLeft w:val="0"/>
              <w:marRight w:val="0"/>
              <w:marTop w:val="0"/>
              <w:marBottom w:val="0"/>
              <w:divBdr>
                <w:top w:val="none" w:sz="0" w:space="0" w:color="auto"/>
                <w:left w:val="none" w:sz="0" w:space="0" w:color="auto"/>
                <w:bottom w:val="none" w:sz="0" w:space="0" w:color="auto"/>
                <w:right w:val="none" w:sz="0" w:space="0" w:color="auto"/>
              </w:divBdr>
            </w:div>
          </w:divsChild>
        </w:div>
        <w:div w:id="1059397438">
          <w:marLeft w:val="0"/>
          <w:marRight w:val="0"/>
          <w:marTop w:val="0"/>
          <w:marBottom w:val="0"/>
          <w:divBdr>
            <w:top w:val="none" w:sz="0" w:space="0" w:color="auto"/>
            <w:left w:val="none" w:sz="0" w:space="0" w:color="auto"/>
            <w:bottom w:val="none" w:sz="0" w:space="0" w:color="auto"/>
            <w:right w:val="none" w:sz="0" w:space="0" w:color="auto"/>
          </w:divBdr>
          <w:divsChild>
            <w:div w:id="1675720010">
              <w:marLeft w:val="0"/>
              <w:marRight w:val="0"/>
              <w:marTop w:val="0"/>
              <w:marBottom w:val="0"/>
              <w:divBdr>
                <w:top w:val="none" w:sz="0" w:space="0" w:color="auto"/>
                <w:left w:val="none" w:sz="0" w:space="0" w:color="auto"/>
                <w:bottom w:val="none" w:sz="0" w:space="0" w:color="auto"/>
                <w:right w:val="none" w:sz="0" w:space="0" w:color="auto"/>
              </w:divBdr>
            </w:div>
          </w:divsChild>
        </w:div>
        <w:div w:id="1060834260">
          <w:marLeft w:val="0"/>
          <w:marRight w:val="0"/>
          <w:marTop w:val="0"/>
          <w:marBottom w:val="0"/>
          <w:divBdr>
            <w:top w:val="none" w:sz="0" w:space="0" w:color="auto"/>
            <w:left w:val="none" w:sz="0" w:space="0" w:color="auto"/>
            <w:bottom w:val="none" w:sz="0" w:space="0" w:color="auto"/>
            <w:right w:val="none" w:sz="0" w:space="0" w:color="auto"/>
          </w:divBdr>
          <w:divsChild>
            <w:div w:id="1524127008">
              <w:marLeft w:val="0"/>
              <w:marRight w:val="0"/>
              <w:marTop w:val="0"/>
              <w:marBottom w:val="0"/>
              <w:divBdr>
                <w:top w:val="none" w:sz="0" w:space="0" w:color="auto"/>
                <w:left w:val="none" w:sz="0" w:space="0" w:color="auto"/>
                <w:bottom w:val="none" w:sz="0" w:space="0" w:color="auto"/>
                <w:right w:val="none" w:sz="0" w:space="0" w:color="auto"/>
              </w:divBdr>
            </w:div>
          </w:divsChild>
        </w:div>
        <w:div w:id="1080755989">
          <w:marLeft w:val="0"/>
          <w:marRight w:val="0"/>
          <w:marTop w:val="0"/>
          <w:marBottom w:val="0"/>
          <w:divBdr>
            <w:top w:val="none" w:sz="0" w:space="0" w:color="auto"/>
            <w:left w:val="none" w:sz="0" w:space="0" w:color="auto"/>
            <w:bottom w:val="none" w:sz="0" w:space="0" w:color="auto"/>
            <w:right w:val="none" w:sz="0" w:space="0" w:color="auto"/>
          </w:divBdr>
          <w:divsChild>
            <w:div w:id="352004030">
              <w:marLeft w:val="0"/>
              <w:marRight w:val="0"/>
              <w:marTop w:val="0"/>
              <w:marBottom w:val="0"/>
              <w:divBdr>
                <w:top w:val="none" w:sz="0" w:space="0" w:color="auto"/>
                <w:left w:val="none" w:sz="0" w:space="0" w:color="auto"/>
                <w:bottom w:val="none" w:sz="0" w:space="0" w:color="auto"/>
                <w:right w:val="none" w:sz="0" w:space="0" w:color="auto"/>
              </w:divBdr>
            </w:div>
          </w:divsChild>
        </w:div>
        <w:div w:id="1085373674">
          <w:marLeft w:val="0"/>
          <w:marRight w:val="0"/>
          <w:marTop w:val="0"/>
          <w:marBottom w:val="0"/>
          <w:divBdr>
            <w:top w:val="none" w:sz="0" w:space="0" w:color="auto"/>
            <w:left w:val="none" w:sz="0" w:space="0" w:color="auto"/>
            <w:bottom w:val="none" w:sz="0" w:space="0" w:color="auto"/>
            <w:right w:val="none" w:sz="0" w:space="0" w:color="auto"/>
          </w:divBdr>
          <w:divsChild>
            <w:div w:id="164054976">
              <w:marLeft w:val="0"/>
              <w:marRight w:val="0"/>
              <w:marTop w:val="0"/>
              <w:marBottom w:val="0"/>
              <w:divBdr>
                <w:top w:val="none" w:sz="0" w:space="0" w:color="auto"/>
                <w:left w:val="none" w:sz="0" w:space="0" w:color="auto"/>
                <w:bottom w:val="none" w:sz="0" w:space="0" w:color="auto"/>
                <w:right w:val="none" w:sz="0" w:space="0" w:color="auto"/>
              </w:divBdr>
            </w:div>
          </w:divsChild>
        </w:div>
        <w:div w:id="1092239913">
          <w:marLeft w:val="0"/>
          <w:marRight w:val="0"/>
          <w:marTop w:val="0"/>
          <w:marBottom w:val="0"/>
          <w:divBdr>
            <w:top w:val="none" w:sz="0" w:space="0" w:color="auto"/>
            <w:left w:val="none" w:sz="0" w:space="0" w:color="auto"/>
            <w:bottom w:val="none" w:sz="0" w:space="0" w:color="auto"/>
            <w:right w:val="none" w:sz="0" w:space="0" w:color="auto"/>
          </w:divBdr>
          <w:divsChild>
            <w:div w:id="475538646">
              <w:marLeft w:val="0"/>
              <w:marRight w:val="0"/>
              <w:marTop w:val="0"/>
              <w:marBottom w:val="0"/>
              <w:divBdr>
                <w:top w:val="none" w:sz="0" w:space="0" w:color="auto"/>
                <w:left w:val="none" w:sz="0" w:space="0" w:color="auto"/>
                <w:bottom w:val="none" w:sz="0" w:space="0" w:color="auto"/>
                <w:right w:val="none" w:sz="0" w:space="0" w:color="auto"/>
              </w:divBdr>
            </w:div>
            <w:div w:id="992100566">
              <w:marLeft w:val="0"/>
              <w:marRight w:val="0"/>
              <w:marTop w:val="0"/>
              <w:marBottom w:val="0"/>
              <w:divBdr>
                <w:top w:val="none" w:sz="0" w:space="0" w:color="auto"/>
                <w:left w:val="none" w:sz="0" w:space="0" w:color="auto"/>
                <w:bottom w:val="none" w:sz="0" w:space="0" w:color="auto"/>
                <w:right w:val="none" w:sz="0" w:space="0" w:color="auto"/>
              </w:divBdr>
            </w:div>
            <w:div w:id="2121756264">
              <w:marLeft w:val="0"/>
              <w:marRight w:val="0"/>
              <w:marTop w:val="0"/>
              <w:marBottom w:val="0"/>
              <w:divBdr>
                <w:top w:val="none" w:sz="0" w:space="0" w:color="auto"/>
                <w:left w:val="none" w:sz="0" w:space="0" w:color="auto"/>
                <w:bottom w:val="none" w:sz="0" w:space="0" w:color="auto"/>
                <w:right w:val="none" w:sz="0" w:space="0" w:color="auto"/>
              </w:divBdr>
            </w:div>
          </w:divsChild>
        </w:div>
        <w:div w:id="1105078264">
          <w:marLeft w:val="0"/>
          <w:marRight w:val="0"/>
          <w:marTop w:val="0"/>
          <w:marBottom w:val="0"/>
          <w:divBdr>
            <w:top w:val="none" w:sz="0" w:space="0" w:color="auto"/>
            <w:left w:val="none" w:sz="0" w:space="0" w:color="auto"/>
            <w:bottom w:val="none" w:sz="0" w:space="0" w:color="auto"/>
            <w:right w:val="none" w:sz="0" w:space="0" w:color="auto"/>
          </w:divBdr>
          <w:divsChild>
            <w:div w:id="1826628272">
              <w:marLeft w:val="0"/>
              <w:marRight w:val="0"/>
              <w:marTop w:val="0"/>
              <w:marBottom w:val="0"/>
              <w:divBdr>
                <w:top w:val="none" w:sz="0" w:space="0" w:color="auto"/>
                <w:left w:val="none" w:sz="0" w:space="0" w:color="auto"/>
                <w:bottom w:val="none" w:sz="0" w:space="0" w:color="auto"/>
                <w:right w:val="none" w:sz="0" w:space="0" w:color="auto"/>
              </w:divBdr>
            </w:div>
          </w:divsChild>
        </w:div>
        <w:div w:id="1109545116">
          <w:marLeft w:val="0"/>
          <w:marRight w:val="0"/>
          <w:marTop w:val="0"/>
          <w:marBottom w:val="0"/>
          <w:divBdr>
            <w:top w:val="none" w:sz="0" w:space="0" w:color="auto"/>
            <w:left w:val="none" w:sz="0" w:space="0" w:color="auto"/>
            <w:bottom w:val="none" w:sz="0" w:space="0" w:color="auto"/>
            <w:right w:val="none" w:sz="0" w:space="0" w:color="auto"/>
          </w:divBdr>
          <w:divsChild>
            <w:div w:id="877277242">
              <w:marLeft w:val="0"/>
              <w:marRight w:val="0"/>
              <w:marTop w:val="0"/>
              <w:marBottom w:val="0"/>
              <w:divBdr>
                <w:top w:val="none" w:sz="0" w:space="0" w:color="auto"/>
                <w:left w:val="none" w:sz="0" w:space="0" w:color="auto"/>
                <w:bottom w:val="none" w:sz="0" w:space="0" w:color="auto"/>
                <w:right w:val="none" w:sz="0" w:space="0" w:color="auto"/>
              </w:divBdr>
            </w:div>
          </w:divsChild>
        </w:div>
        <w:div w:id="1113406153">
          <w:marLeft w:val="0"/>
          <w:marRight w:val="0"/>
          <w:marTop w:val="0"/>
          <w:marBottom w:val="0"/>
          <w:divBdr>
            <w:top w:val="none" w:sz="0" w:space="0" w:color="auto"/>
            <w:left w:val="none" w:sz="0" w:space="0" w:color="auto"/>
            <w:bottom w:val="none" w:sz="0" w:space="0" w:color="auto"/>
            <w:right w:val="none" w:sz="0" w:space="0" w:color="auto"/>
          </w:divBdr>
          <w:divsChild>
            <w:div w:id="246887088">
              <w:marLeft w:val="0"/>
              <w:marRight w:val="0"/>
              <w:marTop w:val="0"/>
              <w:marBottom w:val="0"/>
              <w:divBdr>
                <w:top w:val="none" w:sz="0" w:space="0" w:color="auto"/>
                <w:left w:val="none" w:sz="0" w:space="0" w:color="auto"/>
                <w:bottom w:val="none" w:sz="0" w:space="0" w:color="auto"/>
                <w:right w:val="none" w:sz="0" w:space="0" w:color="auto"/>
              </w:divBdr>
            </w:div>
            <w:div w:id="703286947">
              <w:marLeft w:val="0"/>
              <w:marRight w:val="0"/>
              <w:marTop w:val="0"/>
              <w:marBottom w:val="0"/>
              <w:divBdr>
                <w:top w:val="none" w:sz="0" w:space="0" w:color="auto"/>
                <w:left w:val="none" w:sz="0" w:space="0" w:color="auto"/>
                <w:bottom w:val="none" w:sz="0" w:space="0" w:color="auto"/>
                <w:right w:val="none" w:sz="0" w:space="0" w:color="auto"/>
              </w:divBdr>
            </w:div>
            <w:div w:id="744913297">
              <w:marLeft w:val="0"/>
              <w:marRight w:val="0"/>
              <w:marTop w:val="0"/>
              <w:marBottom w:val="0"/>
              <w:divBdr>
                <w:top w:val="none" w:sz="0" w:space="0" w:color="auto"/>
                <w:left w:val="none" w:sz="0" w:space="0" w:color="auto"/>
                <w:bottom w:val="none" w:sz="0" w:space="0" w:color="auto"/>
                <w:right w:val="none" w:sz="0" w:space="0" w:color="auto"/>
              </w:divBdr>
            </w:div>
            <w:div w:id="800072789">
              <w:marLeft w:val="0"/>
              <w:marRight w:val="0"/>
              <w:marTop w:val="0"/>
              <w:marBottom w:val="0"/>
              <w:divBdr>
                <w:top w:val="none" w:sz="0" w:space="0" w:color="auto"/>
                <w:left w:val="none" w:sz="0" w:space="0" w:color="auto"/>
                <w:bottom w:val="none" w:sz="0" w:space="0" w:color="auto"/>
                <w:right w:val="none" w:sz="0" w:space="0" w:color="auto"/>
              </w:divBdr>
            </w:div>
            <w:div w:id="979307047">
              <w:marLeft w:val="0"/>
              <w:marRight w:val="0"/>
              <w:marTop w:val="0"/>
              <w:marBottom w:val="0"/>
              <w:divBdr>
                <w:top w:val="none" w:sz="0" w:space="0" w:color="auto"/>
                <w:left w:val="none" w:sz="0" w:space="0" w:color="auto"/>
                <w:bottom w:val="none" w:sz="0" w:space="0" w:color="auto"/>
                <w:right w:val="none" w:sz="0" w:space="0" w:color="auto"/>
              </w:divBdr>
            </w:div>
            <w:div w:id="1424228797">
              <w:marLeft w:val="0"/>
              <w:marRight w:val="0"/>
              <w:marTop w:val="0"/>
              <w:marBottom w:val="0"/>
              <w:divBdr>
                <w:top w:val="none" w:sz="0" w:space="0" w:color="auto"/>
                <w:left w:val="none" w:sz="0" w:space="0" w:color="auto"/>
                <w:bottom w:val="none" w:sz="0" w:space="0" w:color="auto"/>
                <w:right w:val="none" w:sz="0" w:space="0" w:color="auto"/>
              </w:divBdr>
            </w:div>
            <w:div w:id="1693526978">
              <w:marLeft w:val="0"/>
              <w:marRight w:val="0"/>
              <w:marTop w:val="0"/>
              <w:marBottom w:val="0"/>
              <w:divBdr>
                <w:top w:val="none" w:sz="0" w:space="0" w:color="auto"/>
                <w:left w:val="none" w:sz="0" w:space="0" w:color="auto"/>
                <w:bottom w:val="none" w:sz="0" w:space="0" w:color="auto"/>
                <w:right w:val="none" w:sz="0" w:space="0" w:color="auto"/>
              </w:divBdr>
            </w:div>
            <w:div w:id="1739014753">
              <w:marLeft w:val="0"/>
              <w:marRight w:val="0"/>
              <w:marTop w:val="0"/>
              <w:marBottom w:val="0"/>
              <w:divBdr>
                <w:top w:val="none" w:sz="0" w:space="0" w:color="auto"/>
                <w:left w:val="none" w:sz="0" w:space="0" w:color="auto"/>
                <w:bottom w:val="none" w:sz="0" w:space="0" w:color="auto"/>
                <w:right w:val="none" w:sz="0" w:space="0" w:color="auto"/>
              </w:divBdr>
            </w:div>
          </w:divsChild>
        </w:div>
        <w:div w:id="1134833369">
          <w:marLeft w:val="0"/>
          <w:marRight w:val="0"/>
          <w:marTop w:val="0"/>
          <w:marBottom w:val="0"/>
          <w:divBdr>
            <w:top w:val="none" w:sz="0" w:space="0" w:color="auto"/>
            <w:left w:val="none" w:sz="0" w:space="0" w:color="auto"/>
            <w:bottom w:val="none" w:sz="0" w:space="0" w:color="auto"/>
            <w:right w:val="none" w:sz="0" w:space="0" w:color="auto"/>
          </w:divBdr>
          <w:divsChild>
            <w:div w:id="276836173">
              <w:marLeft w:val="0"/>
              <w:marRight w:val="0"/>
              <w:marTop w:val="0"/>
              <w:marBottom w:val="0"/>
              <w:divBdr>
                <w:top w:val="none" w:sz="0" w:space="0" w:color="auto"/>
                <w:left w:val="none" w:sz="0" w:space="0" w:color="auto"/>
                <w:bottom w:val="none" w:sz="0" w:space="0" w:color="auto"/>
                <w:right w:val="none" w:sz="0" w:space="0" w:color="auto"/>
              </w:divBdr>
            </w:div>
            <w:div w:id="1071348846">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sChild>
        </w:div>
        <w:div w:id="1156604193">
          <w:marLeft w:val="0"/>
          <w:marRight w:val="0"/>
          <w:marTop w:val="0"/>
          <w:marBottom w:val="0"/>
          <w:divBdr>
            <w:top w:val="none" w:sz="0" w:space="0" w:color="auto"/>
            <w:left w:val="none" w:sz="0" w:space="0" w:color="auto"/>
            <w:bottom w:val="none" w:sz="0" w:space="0" w:color="auto"/>
            <w:right w:val="none" w:sz="0" w:space="0" w:color="auto"/>
          </w:divBdr>
          <w:divsChild>
            <w:div w:id="738485203">
              <w:marLeft w:val="0"/>
              <w:marRight w:val="0"/>
              <w:marTop w:val="0"/>
              <w:marBottom w:val="0"/>
              <w:divBdr>
                <w:top w:val="none" w:sz="0" w:space="0" w:color="auto"/>
                <w:left w:val="none" w:sz="0" w:space="0" w:color="auto"/>
                <w:bottom w:val="none" w:sz="0" w:space="0" w:color="auto"/>
                <w:right w:val="none" w:sz="0" w:space="0" w:color="auto"/>
              </w:divBdr>
            </w:div>
            <w:div w:id="1365012334">
              <w:marLeft w:val="0"/>
              <w:marRight w:val="0"/>
              <w:marTop w:val="0"/>
              <w:marBottom w:val="0"/>
              <w:divBdr>
                <w:top w:val="none" w:sz="0" w:space="0" w:color="auto"/>
                <w:left w:val="none" w:sz="0" w:space="0" w:color="auto"/>
                <w:bottom w:val="none" w:sz="0" w:space="0" w:color="auto"/>
                <w:right w:val="none" w:sz="0" w:space="0" w:color="auto"/>
              </w:divBdr>
            </w:div>
            <w:div w:id="2038196366">
              <w:marLeft w:val="0"/>
              <w:marRight w:val="0"/>
              <w:marTop w:val="0"/>
              <w:marBottom w:val="0"/>
              <w:divBdr>
                <w:top w:val="none" w:sz="0" w:space="0" w:color="auto"/>
                <w:left w:val="none" w:sz="0" w:space="0" w:color="auto"/>
                <w:bottom w:val="none" w:sz="0" w:space="0" w:color="auto"/>
                <w:right w:val="none" w:sz="0" w:space="0" w:color="auto"/>
              </w:divBdr>
            </w:div>
          </w:divsChild>
        </w:div>
        <w:div w:id="1163399360">
          <w:marLeft w:val="0"/>
          <w:marRight w:val="0"/>
          <w:marTop w:val="0"/>
          <w:marBottom w:val="0"/>
          <w:divBdr>
            <w:top w:val="none" w:sz="0" w:space="0" w:color="auto"/>
            <w:left w:val="none" w:sz="0" w:space="0" w:color="auto"/>
            <w:bottom w:val="none" w:sz="0" w:space="0" w:color="auto"/>
            <w:right w:val="none" w:sz="0" w:space="0" w:color="auto"/>
          </w:divBdr>
          <w:divsChild>
            <w:div w:id="1086266345">
              <w:marLeft w:val="0"/>
              <w:marRight w:val="0"/>
              <w:marTop w:val="0"/>
              <w:marBottom w:val="0"/>
              <w:divBdr>
                <w:top w:val="none" w:sz="0" w:space="0" w:color="auto"/>
                <w:left w:val="none" w:sz="0" w:space="0" w:color="auto"/>
                <w:bottom w:val="none" w:sz="0" w:space="0" w:color="auto"/>
                <w:right w:val="none" w:sz="0" w:space="0" w:color="auto"/>
              </w:divBdr>
            </w:div>
            <w:div w:id="1751735080">
              <w:marLeft w:val="0"/>
              <w:marRight w:val="0"/>
              <w:marTop w:val="0"/>
              <w:marBottom w:val="0"/>
              <w:divBdr>
                <w:top w:val="none" w:sz="0" w:space="0" w:color="auto"/>
                <w:left w:val="none" w:sz="0" w:space="0" w:color="auto"/>
                <w:bottom w:val="none" w:sz="0" w:space="0" w:color="auto"/>
                <w:right w:val="none" w:sz="0" w:space="0" w:color="auto"/>
              </w:divBdr>
            </w:div>
          </w:divsChild>
        </w:div>
        <w:div w:id="1167666932">
          <w:marLeft w:val="0"/>
          <w:marRight w:val="0"/>
          <w:marTop w:val="0"/>
          <w:marBottom w:val="0"/>
          <w:divBdr>
            <w:top w:val="none" w:sz="0" w:space="0" w:color="auto"/>
            <w:left w:val="none" w:sz="0" w:space="0" w:color="auto"/>
            <w:bottom w:val="none" w:sz="0" w:space="0" w:color="auto"/>
            <w:right w:val="none" w:sz="0" w:space="0" w:color="auto"/>
          </w:divBdr>
          <w:divsChild>
            <w:div w:id="1383866369">
              <w:marLeft w:val="0"/>
              <w:marRight w:val="0"/>
              <w:marTop w:val="0"/>
              <w:marBottom w:val="0"/>
              <w:divBdr>
                <w:top w:val="none" w:sz="0" w:space="0" w:color="auto"/>
                <w:left w:val="none" w:sz="0" w:space="0" w:color="auto"/>
                <w:bottom w:val="none" w:sz="0" w:space="0" w:color="auto"/>
                <w:right w:val="none" w:sz="0" w:space="0" w:color="auto"/>
              </w:divBdr>
            </w:div>
          </w:divsChild>
        </w:div>
        <w:div w:id="1169901584">
          <w:marLeft w:val="0"/>
          <w:marRight w:val="0"/>
          <w:marTop w:val="0"/>
          <w:marBottom w:val="0"/>
          <w:divBdr>
            <w:top w:val="none" w:sz="0" w:space="0" w:color="auto"/>
            <w:left w:val="none" w:sz="0" w:space="0" w:color="auto"/>
            <w:bottom w:val="none" w:sz="0" w:space="0" w:color="auto"/>
            <w:right w:val="none" w:sz="0" w:space="0" w:color="auto"/>
          </w:divBdr>
          <w:divsChild>
            <w:div w:id="1803420047">
              <w:marLeft w:val="0"/>
              <w:marRight w:val="0"/>
              <w:marTop w:val="0"/>
              <w:marBottom w:val="0"/>
              <w:divBdr>
                <w:top w:val="none" w:sz="0" w:space="0" w:color="auto"/>
                <w:left w:val="none" w:sz="0" w:space="0" w:color="auto"/>
                <w:bottom w:val="none" w:sz="0" w:space="0" w:color="auto"/>
                <w:right w:val="none" w:sz="0" w:space="0" w:color="auto"/>
              </w:divBdr>
            </w:div>
          </w:divsChild>
        </w:div>
        <w:div w:id="1176577310">
          <w:marLeft w:val="0"/>
          <w:marRight w:val="0"/>
          <w:marTop w:val="0"/>
          <w:marBottom w:val="0"/>
          <w:divBdr>
            <w:top w:val="none" w:sz="0" w:space="0" w:color="auto"/>
            <w:left w:val="none" w:sz="0" w:space="0" w:color="auto"/>
            <w:bottom w:val="none" w:sz="0" w:space="0" w:color="auto"/>
            <w:right w:val="none" w:sz="0" w:space="0" w:color="auto"/>
          </w:divBdr>
          <w:divsChild>
            <w:div w:id="1113596116">
              <w:marLeft w:val="0"/>
              <w:marRight w:val="0"/>
              <w:marTop w:val="0"/>
              <w:marBottom w:val="0"/>
              <w:divBdr>
                <w:top w:val="none" w:sz="0" w:space="0" w:color="auto"/>
                <w:left w:val="none" w:sz="0" w:space="0" w:color="auto"/>
                <w:bottom w:val="none" w:sz="0" w:space="0" w:color="auto"/>
                <w:right w:val="none" w:sz="0" w:space="0" w:color="auto"/>
              </w:divBdr>
            </w:div>
            <w:div w:id="1348605511">
              <w:marLeft w:val="0"/>
              <w:marRight w:val="0"/>
              <w:marTop w:val="0"/>
              <w:marBottom w:val="0"/>
              <w:divBdr>
                <w:top w:val="none" w:sz="0" w:space="0" w:color="auto"/>
                <w:left w:val="none" w:sz="0" w:space="0" w:color="auto"/>
                <w:bottom w:val="none" w:sz="0" w:space="0" w:color="auto"/>
                <w:right w:val="none" w:sz="0" w:space="0" w:color="auto"/>
              </w:divBdr>
            </w:div>
            <w:div w:id="1835367027">
              <w:marLeft w:val="0"/>
              <w:marRight w:val="0"/>
              <w:marTop w:val="0"/>
              <w:marBottom w:val="0"/>
              <w:divBdr>
                <w:top w:val="none" w:sz="0" w:space="0" w:color="auto"/>
                <w:left w:val="none" w:sz="0" w:space="0" w:color="auto"/>
                <w:bottom w:val="none" w:sz="0" w:space="0" w:color="auto"/>
                <w:right w:val="none" w:sz="0" w:space="0" w:color="auto"/>
              </w:divBdr>
            </w:div>
          </w:divsChild>
        </w:div>
        <w:div w:id="1188982973">
          <w:marLeft w:val="0"/>
          <w:marRight w:val="0"/>
          <w:marTop w:val="0"/>
          <w:marBottom w:val="0"/>
          <w:divBdr>
            <w:top w:val="none" w:sz="0" w:space="0" w:color="auto"/>
            <w:left w:val="none" w:sz="0" w:space="0" w:color="auto"/>
            <w:bottom w:val="none" w:sz="0" w:space="0" w:color="auto"/>
            <w:right w:val="none" w:sz="0" w:space="0" w:color="auto"/>
          </w:divBdr>
          <w:divsChild>
            <w:div w:id="594826715">
              <w:marLeft w:val="0"/>
              <w:marRight w:val="0"/>
              <w:marTop w:val="0"/>
              <w:marBottom w:val="0"/>
              <w:divBdr>
                <w:top w:val="none" w:sz="0" w:space="0" w:color="auto"/>
                <w:left w:val="none" w:sz="0" w:space="0" w:color="auto"/>
                <w:bottom w:val="none" w:sz="0" w:space="0" w:color="auto"/>
                <w:right w:val="none" w:sz="0" w:space="0" w:color="auto"/>
              </w:divBdr>
            </w:div>
          </w:divsChild>
        </w:div>
        <w:div w:id="1192576301">
          <w:marLeft w:val="0"/>
          <w:marRight w:val="0"/>
          <w:marTop w:val="0"/>
          <w:marBottom w:val="0"/>
          <w:divBdr>
            <w:top w:val="none" w:sz="0" w:space="0" w:color="auto"/>
            <w:left w:val="none" w:sz="0" w:space="0" w:color="auto"/>
            <w:bottom w:val="none" w:sz="0" w:space="0" w:color="auto"/>
            <w:right w:val="none" w:sz="0" w:space="0" w:color="auto"/>
          </w:divBdr>
          <w:divsChild>
            <w:div w:id="52655807">
              <w:marLeft w:val="0"/>
              <w:marRight w:val="0"/>
              <w:marTop w:val="0"/>
              <w:marBottom w:val="0"/>
              <w:divBdr>
                <w:top w:val="none" w:sz="0" w:space="0" w:color="auto"/>
                <w:left w:val="none" w:sz="0" w:space="0" w:color="auto"/>
                <w:bottom w:val="none" w:sz="0" w:space="0" w:color="auto"/>
                <w:right w:val="none" w:sz="0" w:space="0" w:color="auto"/>
              </w:divBdr>
            </w:div>
            <w:div w:id="235944084">
              <w:marLeft w:val="0"/>
              <w:marRight w:val="0"/>
              <w:marTop w:val="0"/>
              <w:marBottom w:val="0"/>
              <w:divBdr>
                <w:top w:val="none" w:sz="0" w:space="0" w:color="auto"/>
                <w:left w:val="none" w:sz="0" w:space="0" w:color="auto"/>
                <w:bottom w:val="none" w:sz="0" w:space="0" w:color="auto"/>
                <w:right w:val="none" w:sz="0" w:space="0" w:color="auto"/>
              </w:divBdr>
            </w:div>
            <w:div w:id="240262291">
              <w:marLeft w:val="0"/>
              <w:marRight w:val="0"/>
              <w:marTop w:val="0"/>
              <w:marBottom w:val="0"/>
              <w:divBdr>
                <w:top w:val="none" w:sz="0" w:space="0" w:color="auto"/>
                <w:left w:val="none" w:sz="0" w:space="0" w:color="auto"/>
                <w:bottom w:val="none" w:sz="0" w:space="0" w:color="auto"/>
                <w:right w:val="none" w:sz="0" w:space="0" w:color="auto"/>
              </w:divBdr>
            </w:div>
            <w:div w:id="843931725">
              <w:marLeft w:val="0"/>
              <w:marRight w:val="0"/>
              <w:marTop w:val="0"/>
              <w:marBottom w:val="0"/>
              <w:divBdr>
                <w:top w:val="none" w:sz="0" w:space="0" w:color="auto"/>
                <w:left w:val="none" w:sz="0" w:space="0" w:color="auto"/>
                <w:bottom w:val="none" w:sz="0" w:space="0" w:color="auto"/>
                <w:right w:val="none" w:sz="0" w:space="0" w:color="auto"/>
              </w:divBdr>
            </w:div>
          </w:divsChild>
        </w:div>
        <w:div w:id="1192840886">
          <w:marLeft w:val="0"/>
          <w:marRight w:val="0"/>
          <w:marTop w:val="0"/>
          <w:marBottom w:val="0"/>
          <w:divBdr>
            <w:top w:val="none" w:sz="0" w:space="0" w:color="auto"/>
            <w:left w:val="none" w:sz="0" w:space="0" w:color="auto"/>
            <w:bottom w:val="none" w:sz="0" w:space="0" w:color="auto"/>
            <w:right w:val="none" w:sz="0" w:space="0" w:color="auto"/>
          </w:divBdr>
          <w:divsChild>
            <w:div w:id="28193078">
              <w:marLeft w:val="0"/>
              <w:marRight w:val="0"/>
              <w:marTop w:val="0"/>
              <w:marBottom w:val="0"/>
              <w:divBdr>
                <w:top w:val="none" w:sz="0" w:space="0" w:color="auto"/>
                <w:left w:val="none" w:sz="0" w:space="0" w:color="auto"/>
                <w:bottom w:val="none" w:sz="0" w:space="0" w:color="auto"/>
                <w:right w:val="none" w:sz="0" w:space="0" w:color="auto"/>
              </w:divBdr>
            </w:div>
            <w:div w:id="101268357">
              <w:marLeft w:val="0"/>
              <w:marRight w:val="0"/>
              <w:marTop w:val="0"/>
              <w:marBottom w:val="0"/>
              <w:divBdr>
                <w:top w:val="none" w:sz="0" w:space="0" w:color="auto"/>
                <w:left w:val="none" w:sz="0" w:space="0" w:color="auto"/>
                <w:bottom w:val="none" w:sz="0" w:space="0" w:color="auto"/>
                <w:right w:val="none" w:sz="0" w:space="0" w:color="auto"/>
              </w:divBdr>
            </w:div>
            <w:div w:id="636303547">
              <w:marLeft w:val="0"/>
              <w:marRight w:val="0"/>
              <w:marTop w:val="0"/>
              <w:marBottom w:val="0"/>
              <w:divBdr>
                <w:top w:val="none" w:sz="0" w:space="0" w:color="auto"/>
                <w:left w:val="none" w:sz="0" w:space="0" w:color="auto"/>
                <w:bottom w:val="none" w:sz="0" w:space="0" w:color="auto"/>
                <w:right w:val="none" w:sz="0" w:space="0" w:color="auto"/>
              </w:divBdr>
            </w:div>
            <w:div w:id="1213426612">
              <w:marLeft w:val="0"/>
              <w:marRight w:val="0"/>
              <w:marTop w:val="0"/>
              <w:marBottom w:val="0"/>
              <w:divBdr>
                <w:top w:val="none" w:sz="0" w:space="0" w:color="auto"/>
                <w:left w:val="none" w:sz="0" w:space="0" w:color="auto"/>
                <w:bottom w:val="none" w:sz="0" w:space="0" w:color="auto"/>
                <w:right w:val="none" w:sz="0" w:space="0" w:color="auto"/>
              </w:divBdr>
            </w:div>
            <w:div w:id="1824157646">
              <w:marLeft w:val="0"/>
              <w:marRight w:val="0"/>
              <w:marTop w:val="0"/>
              <w:marBottom w:val="0"/>
              <w:divBdr>
                <w:top w:val="none" w:sz="0" w:space="0" w:color="auto"/>
                <w:left w:val="none" w:sz="0" w:space="0" w:color="auto"/>
                <w:bottom w:val="none" w:sz="0" w:space="0" w:color="auto"/>
                <w:right w:val="none" w:sz="0" w:space="0" w:color="auto"/>
              </w:divBdr>
            </w:div>
            <w:div w:id="1824278615">
              <w:marLeft w:val="0"/>
              <w:marRight w:val="0"/>
              <w:marTop w:val="0"/>
              <w:marBottom w:val="0"/>
              <w:divBdr>
                <w:top w:val="none" w:sz="0" w:space="0" w:color="auto"/>
                <w:left w:val="none" w:sz="0" w:space="0" w:color="auto"/>
                <w:bottom w:val="none" w:sz="0" w:space="0" w:color="auto"/>
                <w:right w:val="none" w:sz="0" w:space="0" w:color="auto"/>
              </w:divBdr>
            </w:div>
            <w:div w:id="1958442307">
              <w:marLeft w:val="0"/>
              <w:marRight w:val="0"/>
              <w:marTop w:val="0"/>
              <w:marBottom w:val="0"/>
              <w:divBdr>
                <w:top w:val="none" w:sz="0" w:space="0" w:color="auto"/>
                <w:left w:val="none" w:sz="0" w:space="0" w:color="auto"/>
                <w:bottom w:val="none" w:sz="0" w:space="0" w:color="auto"/>
                <w:right w:val="none" w:sz="0" w:space="0" w:color="auto"/>
              </w:divBdr>
            </w:div>
          </w:divsChild>
        </w:div>
        <w:div w:id="1202598289">
          <w:marLeft w:val="0"/>
          <w:marRight w:val="0"/>
          <w:marTop w:val="0"/>
          <w:marBottom w:val="0"/>
          <w:divBdr>
            <w:top w:val="none" w:sz="0" w:space="0" w:color="auto"/>
            <w:left w:val="none" w:sz="0" w:space="0" w:color="auto"/>
            <w:bottom w:val="none" w:sz="0" w:space="0" w:color="auto"/>
            <w:right w:val="none" w:sz="0" w:space="0" w:color="auto"/>
          </w:divBdr>
          <w:divsChild>
            <w:div w:id="1348946104">
              <w:marLeft w:val="0"/>
              <w:marRight w:val="0"/>
              <w:marTop w:val="0"/>
              <w:marBottom w:val="0"/>
              <w:divBdr>
                <w:top w:val="none" w:sz="0" w:space="0" w:color="auto"/>
                <w:left w:val="none" w:sz="0" w:space="0" w:color="auto"/>
                <w:bottom w:val="none" w:sz="0" w:space="0" w:color="auto"/>
                <w:right w:val="none" w:sz="0" w:space="0" w:color="auto"/>
              </w:divBdr>
            </w:div>
          </w:divsChild>
        </w:div>
        <w:div w:id="1205941883">
          <w:marLeft w:val="0"/>
          <w:marRight w:val="0"/>
          <w:marTop w:val="0"/>
          <w:marBottom w:val="0"/>
          <w:divBdr>
            <w:top w:val="none" w:sz="0" w:space="0" w:color="auto"/>
            <w:left w:val="none" w:sz="0" w:space="0" w:color="auto"/>
            <w:bottom w:val="none" w:sz="0" w:space="0" w:color="auto"/>
            <w:right w:val="none" w:sz="0" w:space="0" w:color="auto"/>
          </w:divBdr>
          <w:divsChild>
            <w:div w:id="748767449">
              <w:marLeft w:val="0"/>
              <w:marRight w:val="0"/>
              <w:marTop w:val="0"/>
              <w:marBottom w:val="0"/>
              <w:divBdr>
                <w:top w:val="none" w:sz="0" w:space="0" w:color="auto"/>
                <w:left w:val="none" w:sz="0" w:space="0" w:color="auto"/>
                <w:bottom w:val="none" w:sz="0" w:space="0" w:color="auto"/>
                <w:right w:val="none" w:sz="0" w:space="0" w:color="auto"/>
              </w:divBdr>
            </w:div>
            <w:div w:id="1147673770">
              <w:marLeft w:val="0"/>
              <w:marRight w:val="0"/>
              <w:marTop w:val="0"/>
              <w:marBottom w:val="0"/>
              <w:divBdr>
                <w:top w:val="none" w:sz="0" w:space="0" w:color="auto"/>
                <w:left w:val="none" w:sz="0" w:space="0" w:color="auto"/>
                <w:bottom w:val="none" w:sz="0" w:space="0" w:color="auto"/>
                <w:right w:val="none" w:sz="0" w:space="0" w:color="auto"/>
              </w:divBdr>
            </w:div>
            <w:div w:id="1301379812">
              <w:marLeft w:val="0"/>
              <w:marRight w:val="0"/>
              <w:marTop w:val="0"/>
              <w:marBottom w:val="0"/>
              <w:divBdr>
                <w:top w:val="none" w:sz="0" w:space="0" w:color="auto"/>
                <w:left w:val="none" w:sz="0" w:space="0" w:color="auto"/>
                <w:bottom w:val="none" w:sz="0" w:space="0" w:color="auto"/>
                <w:right w:val="none" w:sz="0" w:space="0" w:color="auto"/>
              </w:divBdr>
            </w:div>
            <w:div w:id="1429430027">
              <w:marLeft w:val="0"/>
              <w:marRight w:val="0"/>
              <w:marTop w:val="0"/>
              <w:marBottom w:val="0"/>
              <w:divBdr>
                <w:top w:val="none" w:sz="0" w:space="0" w:color="auto"/>
                <w:left w:val="none" w:sz="0" w:space="0" w:color="auto"/>
                <w:bottom w:val="none" w:sz="0" w:space="0" w:color="auto"/>
                <w:right w:val="none" w:sz="0" w:space="0" w:color="auto"/>
              </w:divBdr>
            </w:div>
          </w:divsChild>
        </w:div>
        <w:div w:id="1218012964">
          <w:marLeft w:val="0"/>
          <w:marRight w:val="0"/>
          <w:marTop w:val="0"/>
          <w:marBottom w:val="0"/>
          <w:divBdr>
            <w:top w:val="none" w:sz="0" w:space="0" w:color="auto"/>
            <w:left w:val="none" w:sz="0" w:space="0" w:color="auto"/>
            <w:bottom w:val="none" w:sz="0" w:space="0" w:color="auto"/>
            <w:right w:val="none" w:sz="0" w:space="0" w:color="auto"/>
          </w:divBdr>
          <w:divsChild>
            <w:div w:id="1355376282">
              <w:marLeft w:val="0"/>
              <w:marRight w:val="0"/>
              <w:marTop w:val="0"/>
              <w:marBottom w:val="0"/>
              <w:divBdr>
                <w:top w:val="none" w:sz="0" w:space="0" w:color="auto"/>
                <w:left w:val="none" w:sz="0" w:space="0" w:color="auto"/>
                <w:bottom w:val="none" w:sz="0" w:space="0" w:color="auto"/>
                <w:right w:val="none" w:sz="0" w:space="0" w:color="auto"/>
              </w:divBdr>
            </w:div>
          </w:divsChild>
        </w:div>
        <w:div w:id="1224293951">
          <w:marLeft w:val="0"/>
          <w:marRight w:val="0"/>
          <w:marTop w:val="0"/>
          <w:marBottom w:val="0"/>
          <w:divBdr>
            <w:top w:val="none" w:sz="0" w:space="0" w:color="auto"/>
            <w:left w:val="none" w:sz="0" w:space="0" w:color="auto"/>
            <w:bottom w:val="none" w:sz="0" w:space="0" w:color="auto"/>
            <w:right w:val="none" w:sz="0" w:space="0" w:color="auto"/>
          </w:divBdr>
          <w:divsChild>
            <w:div w:id="1009406940">
              <w:marLeft w:val="0"/>
              <w:marRight w:val="0"/>
              <w:marTop w:val="0"/>
              <w:marBottom w:val="0"/>
              <w:divBdr>
                <w:top w:val="none" w:sz="0" w:space="0" w:color="auto"/>
                <w:left w:val="none" w:sz="0" w:space="0" w:color="auto"/>
                <w:bottom w:val="none" w:sz="0" w:space="0" w:color="auto"/>
                <w:right w:val="none" w:sz="0" w:space="0" w:color="auto"/>
              </w:divBdr>
            </w:div>
            <w:div w:id="1373773417">
              <w:marLeft w:val="0"/>
              <w:marRight w:val="0"/>
              <w:marTop w:val="0"/>
              <w:marBottom w:val="0"/>
              <w:divBdr>
                <w:top w:val="none" w:sz="0" w:space="0" w:color="auto"/>
                <w:left w:val="none" w:sz="0" w:space="0" w:color="auto"/>
                <w:bottom w:val="none" w:sz="0" w:space="0" w:color="auto"/>
                <w:right w:val="none" w:sz="0" w:space="0" w:color="auto"/>
              </w:divBdr>
            </w:div>
          </w:divsChild>
        </w:div>
        <w:div w:id="1229271006">
          <w:marLeft w:val="0"/>
          <w:marRight w:val="0"/>
          <w:marTop w:val="0"/>
          <w:marBottom w:val="0"/>
          <w:divBdr>
            <w:top w:val="none" w:sz="0" w:space="0" w:color="auto"/>
            <w:left w:val="none" w:sz="0" w:space="0" w:color="auto"/>
            <w:bottom w:val="none" w:sz="0" w:space="0" w:color="auto"/>
            <w:right w:val="none" w:sz="0" w:space="0" w:color="auto"/>
          </w:divBdr>
          <w:divsChild>
            <w:div w:id="1473451042">
              <w:marLeft w:val="0"/>
              <w:marRight w:val="0"/>
              <w:marTop w:val="0"/>
              <w:marBottom w:val="0"/>
              <w:divBdr>
                <w:top w:val="none" w:sz="0" w:space="0" w:color="auto"/>
                <w:left w:val="none" w:sz="0" w:space="0" w:color="auto"/>
                <w:bottom w:val="none" w:sz="0" w:space="0" w:color="auto"/>
                <w:right w:val="none" w:sz="0" w:space="0" w:color="auto"/>
              </w:divBdr>
            </w:div>
            <w:div w:id="1692760358">
              <w:marLeft w:val="0"/>
              <w:marRight w:val="0"/>
              <w:marTop w:val="0"/>
              <w:marBottom w:val="0"/>
              <w:divBdr>
                <w:top w:val="none" w:sz="0" w:space="0" w:color="auto"/>
                <w:left w:val="none" w:sz="0" w:space="0" w:color="auto"/>
                <w:bottom w:val="none" w:sz="0" w:space="0" w:color="auto"/>
                <w:right w:val="none" w:sz="0" w:space="0" w:color="auto"/>
              </w:divBdr>
            </w:div>
            <w:div w:id="1786457874">
              <w:marLeft w:val="0"/>
              <w:marRight w:val="0"/>
              <w:marTop w:val="0"/>
              <w:marBottom w:val="0"/>
              <w:divBdr>
                <w:top w:val="none" w:sz="0" w:space="0" w:color="auto"/>
                <w:left w:val="none" w:sz="0" w:space="0" w:color="auto"/>
                <w:bottom w:val="none" w:sz="0" w:space="0" w:color="auto"/>
                <w:right w:val="none" w:sz="0" w:space="0" w:color="auto"/>
              </w:divBdr>
            </w:div>
          </w:divsChild>
        </w:div>
        <w:div w:id="1229850454">
          <w:marLeft w:val="0"/>
          <w:marRight w:val="0"/>
          <w:marTop w:val="0"/>
          <w:marBottom w:val="0"/>
          <w:divBdr>
            <w:top w:val="none" w:sz="0" w:space="0" w:color="auto"/>
            <w:left w:val="none" w:sz="0" w:space="0" w:color="auto"/>
            <w:bottom w:val="none" w:sz="0" w:space="0" w:color="auto"/>
            <w:right w:val="none" w:sz="0" w:space="0" w:color="auto"/>
          </w:divBdr>
          <w:divsChild>
            <w:div w:id="313804243">
              <w:marLeft w:val="0"/>
              <w:marRight w:val="0"/>
              <w:marTop w:val="0"/>
              <w:marBottom w:val="0"/>
              <w:divBdr>
                <w:top w:val="none" w:sz="0" w:space="0" w:color="auto"/>
                <w:left w:val="none" w:sz="0" w:space="0" w:color="auto"/>
                <w:bottom w:val="none" w:sz="0" w:space="0" w:color="auto"/>
                <w:right w:val="none" w:sz="0" w:space="0" w:color="auto"/>
              </w:divBdr>
            </w:div>
            <w:div w:id="1168864906">
              <w:marLeft w:val="0"/>
              <w:marRight w:val="0"/>
              <w:marTop w:val="0"/>
              <w:marBottom w:val="0"/>
              <w:divBdr>
                <w:top w:val="none" w:sz="0" w:space="0" w:color="auto"/>
                <w:left w:val="none" w:sz="0" w:space="0" w:color="auto"/>
                <w:bottom w:val="none" w:sz="0" w:space="0" w:color="auto"/>
                <w:right w:val="none" w:sz="0" w:space="0" w:color="auto"/>
              </w:divBdr>
            </w:div>
          </w:divsChild>
        </w:div>
        <w:div w:id="1234970381">
          <w:marLeft w:val="0"/>
          <w:marRight w:val="0"/>
          <w:marTop w:val="0"/>
          <w:marBottom w:val="0"/>
          <w:divBdr>
            <w:top w:val="none" w:sz="0" w:space="0" w:color="auto"/>
            <w:left w:val="none" w:sz="0" w:space="0" w:color="auto"/>
            <w:bottom w:val="none" w:sz="0" w:space="0" w:color="auto"/>
            <w:right w:val="none" w:sz="0" w:space="0" w:color="auto"/>
          </w:divBdr>
          <w:divsChild>
            <w:div w:id="757596389">
              <w:marLeft w:val="0"/>
              <w:marRight w:val="0"/>
              <w:marTop w:val="0"/>
              <w:marBottom w:val="0"/>
              <w:divBdr>
                <w:top w:val="none" w:sz="0" w:space="0" w:color="auto"/>
                <w:left w:val="none" w:sz="0" w:space="0" w:color="auto"/>
                <w:bottom w:val="none" w:sz="0" w:space="0" w:color="auto"/>
                <w:right w:val="none" w:sz="0" w:space="0" w:color="auto"/>
              </w:divBdr>
            </w:div>
          </w:divsChild>
        </w:div>
        <w:div w:id="1247610818">
          <w:marLeft w:val="0"/>
          <w:marRight w:val="0"/>
          <w:marTop w:val="0"/>
          <w:marBottom w:val="0"/>
          <w:divBdr>
            <w:top w:val="none" w:sz="0" w:space="0" w:color="auto"/>
            <w:left w:val="none" w:sz="0" w:space="0" w:color="auto"/>
            <w:bottom w:val="none" w:sz="0" w:space="0" w:color="auto"/>
            <w:right w:val="none" w:sz="0" w:space="0" w:color="auto"/>
          </w:divBdr>
          <w:divsChild>
            <w:div w:id="1582762477">
              <w:marLeft w:val="0"/>
              <w:marRight w:val="0"/>
              <w:marTop w:val="0"/>
              <w:marBottom w:val="0"/>
              <w:divBdr>
                <w:top w:val="none" w:sz="0" w:space="0" w:color="auto"/>
                <w:left w:val="none" w:sz="0" w:space="0" w:color="auto"/>
                <w:bottom w:val="none" w:sz="0" w:space="0" w:color="auto"/>
                <w:right w:val="none" w:sz="0" w:space="0" w:color="auto"/>
              </w:divBdr>
            </w:div>
          </w:divsChild>
        </w:div>
        <w:div w:id="1251700066">
          <w:marLeft w:val="0"/>
          <w:marRight w:val="0"/>
          <w:marTop w:val="0"/>
          <w:marBottom w:val="0"/>
          <w:divBdr>
            <w:top w:val="none" w:sz="0" w:space="0" w:color="auto"/>
            <w:left w:val="none" w:sz="0" w:space="0" w:color="auto"/>
            <w:bottom w:val="none" w:sz="0" w:space="0" w:color="auto"/>
            <w:right w:val="none" w:sz="0" w:space="0" w:color="auto"/>
          </w:divBdr>
          <w:divsChild>
            <w:div w:id="238485729">
              <w:marLeft w:val="0"/>
              <w:marRight w:val="0"/>
              <w:marTop w:val="0"/>
              <w:marBottom w:val="0"/>
              <w:divBdr>
                <w:top w:val="none" w:sz="0" w:space="0" w:color="auto"/>
                <w:left w:val="none" w:sz="0" w:space="0" w:color="auto"/>
                <w:bottom w:val="none" w:sz="0" w:space="0" w:color="auto"/>
                <w:right w:val="none" w:sz="0" w:space="0" w:color="auto"/>
              </w:divBdr>
            </w:div>
          </w:divsChild>
        </w:div>
        <w:div w:id="1268777061">
          <w:marLeft w:val="0"/>
          <w:marRight w:val="0"/>
          <w:marTop w:val="0"/>
          <w:marBottom w:val="0"/>
          <w:divBdr>
            <w:top w:val="none" w:sz="0" w:space="0" w:color="auto"/>
            <w:left w:val="none" w:sz="0" w:space="0" w:color="auto"/>
            <w:bottom w:val="none" w:sz="0" w:space="0" w:color="auto"/>
            <w:right w:val="none" w:sz="0" w:space="0" w:color="auto"/>
          </w:divBdr>
          <w:divsChild>
            <w:div w:id="370304492">
              <w:marLeft w:val="0"/>
              <w:marRight w:val="0"/>
              <w:marTop w:val="0"/>
              <w:marBottom w:val="0"/>
              <w:divBdr>
                <w:top w:val="none" w:sz="0" w:space="0" w:color="auto"/>
                <w:left w:val="none" w:sz="0" w:space="0" w:color="auto"/>
                <w:bottom w:val="none" w:sz="0" w:space="0" w:color="auto"/>
                <w:right w:val="none" w:sz="0" w:space="0" w:color="auto"/>
              </w:divBdr>
            </w:div>
            <w:div w:id="1002195294">
              <w:marLeft w:val="0"/>
              <w:marRight w:val="0"/>
              <w:marTop w:val="0"/>
              <w:marBottom w:val="0"/>
              <w:divBdr>
                <w:top w:val="none" w:sz="0" w:space="0" w:color="auto"/>
                <w:left w:val="none" w:sz="0" w:space="0" w:color="auto"/>
                <w:bottom w:val="none" w:sz="0" w:space="0" w:color="auto"/>
                <w:right w:val="none" w:sz="0" w:space="0" w:color="auto"/>
              </w:divBdr>
            </w:div>
            <w:div w:id="1877498997">
              <w:marLeft w:val="0"/>
              <w:marRight w:val="0"/>
              <w:marTop w:val="0"/>
              <w:marBottom w:val="0"/>
              <w:divBdr>
                <w:top w:val="none" w:sz="0" w:space="0" w:color="auto"/>
                <w:left w:val="none" w:sz="0" w:space="0" w:color="auto"/>
                <w:bottom w:val="none" w:sz="0" w:space="0" w:color="auto"/>
                <w:right w:val="none" w:sz="0" w:space="0" w:color="auto"/>
              </w:divBdr>
            </w:div>
          </w:divsChild>
        </w:div>
        <w:div w:id="1269771126">
          <w:marLeft w:val="0"/>
          <w:marRight w:val="0"/>
          <w:marTop w:val="0"/>
          <w:marBottom w:val="0"/>
          <w:divBdr>
            <w:top w:val="none" w:sz="0" w:space="0" w:color="auto"/>
            <w:left w:val="none" w:sz="0" w:space="0" w:color="auto"/>
            <w:bottom w:val="none" w:sz="0" w:space="0" w:color="auto"/>
            <w:right w:val="none" w:sz="0" w:space="0" w:color="auto"/>
          </w:divBdr>
          <w:divsChild>
            <w:div w:id="1503816864">
              <w:marLeft w:val="0"/>
              <w:marRight w:val="0"/>
              <w:marTop w:val="0"/>
              <w:marBottom w:val="0"/>
              <w:divBdr>
                <w:top w:val="none" w:sz="0" w:space="0" w:color="auto"/>
                <w:left w:val="none" w:sz="0" w:space="0" w:color="auto"/>
                <w:bottom w:val="none" w:sz="0" w:space="0" w:color="auto"/>
                <w:right w:val="none" w:sz="0" w:space="0" w:color="auto"/>
              </w:divBdr>
            </w:div>
          </w:divsChild>
        </w:div>
        <w:div w:id="1279215077">
          <w:marLeft w:val="0"/>
          <w:marRight w:val="0"/>
          <w:marTop w:val="0"/>
          <w:marBottom w:val="0"/>
          <w:divBdr>
            <w:top w:val="none" w:sz="0" w:space="0" w:color="auto"/>
            <w:left w:val="none" w:sz="0" w:space="0" w:color="auto"/>
            <w:bottom w:val="none" w:sz="0" w:space="0" w:color="auto"/>
            <w:right w:val="none" w:sz="0" w:space="0" w:color="auto"/>
          </w:divBdr>
          <w:divsChild>
            <w:div w:id="641425683">
              <w:marLeft w:val="0"/>
              <w:marRight w:val="0"/>
              <w:marTop w:val="0"/>
              <w:marBottom w:val="0"/>
              <w:divBdr>
                <w:top w:val="none" w:sz="0" w:space="0" w:color="auto"/>
                <w:left w:val="none" w:sz="0" w:space="0" w:color="auto"/>
                <w:bottom w:val="none" w:sz="0" w:space="0" w:color="auto"/>
                <w:right w:val="none" w:sz="0" w:space="0" w:color="auto"/>
              </w:divBdr>
            </w:div>
          </w:divsChild>
        </w:div>
        <w:div w:id="1289748642">
          <w:marLeft w:val="0"/>
          <w:marRight w:val="0"/>
          <w:marTop w:val="0"/>
          <w:marBottom w:val="0"/>
          <w:divBdr>
            <w:top w:val="none" w:sz="0" w:space="0" w:color="auto"/>
            <w:left w:val="none" w:sz="0" w:space="0" w:color="auto"/>
            <w:bottom w:val="none" w:sz="0" w:space="0" w:color="auto"/>
            <w:right w:val="none" w:sz="0" w:space="0" w:color="auto"/>
          </w:divBdr>
          <w:divsChild>
            <w:div w:id="1733194762">
              <w:marLeft w:val="0"/>
              <w:marRight w:val="0"/>
              <w:marTop w:val="0"/>
              <w:marBottom w:val="0"/>
              <w:divBdr>
                <w:top w:val="none" w:sz="0" w:space="0" w:color="auto"/>
                <w:left w:val="none" w:sz="0" w:space="0" w:color="auto"/>
                <w:bottom w:val="none" w:sz="0" w:space="0" w:color="auto"/>
                <w:right w:val="none" w:sz="0" w:space="0" w:color="auto"/>
              </w:divBdr>
            </w:div>
          </w:divsChild>
        </w:div>
        <w:div w:id="1291548980">
          <w:marLeft w:val="0"/>
          <w:marRight w:val="0"/>
          <w:marTop w:val="0"/>
          <w:marBottom w:val="0"/>
          <w:divBdr>
            <w:top w:val="none" w:sz="0" w:space="0" w:color="auto"/>
            <w:left w:val="none" w:sz="0" w:space="0" w:color="auto"/>
            <w:bottom w:val="none" w:sz="0" w:space="0" w:color="auto"/>
            <w:right w:val="none" w:sz="0" w:space="0" w:color="auto"/>
          </w:divBdr>
          <w:divsChild>
            <w:div w:id="1647513102">
              <w:marLeft w:val="0"/>
              <w:marRight w:val="0"/>
              <w:marTop w:val="0"/>
              <w:marBottom w:val="0"/>
              <w:divBdr>
                <w:top w:val="none" w:sz="0" w:space="0" w:color="auto"/>
                <w:left w:val="none" w:sz="0" w:space="0" w:color="auto"/>
                <w:bottom w:val="none" w:sz="0" w:space="0" w:color="auto"/>
                <w:right w:val="none" w:sz="0" w:space="0" w:color="auto"/>
              </w:divBdr>
            </w:div>
          </w:divsChild>
        </w:div>
        <w:div w:id="1296720158">
          <w:marLeft w:val="0"/>
          <w:marRight w:val="0"/>
          <w:marTop w:val="0"/>
          <w:marBottom w:val="0"/>
          <w:divBdr>
            <w:top w:val="none" w:sz="0" w:space="0" w:color="auto"/>
            <w:left w:val="none" w:sz="0" w:space="0" w:color="auto"/>
            <w:bottom w:val="none" w:sz="0" w:space="0" w:color="auto"/>
            <w:right w:val="none" w:sz="0" w:space="0" w:color="auto"/>
          </w:divBdr>
          <w:divsChild>
            <w:div w:id="1177771317">
              <w:marLeft w:val="0"/>
              <w:marRight w:val="0"/>
              <w:marTop w:val="0"/>
              <w:marBottom w:val="0"/>
              <w:divBdr>
                <w:top w:val="none" w:sz="0" w:space="0" w:color="auto"/>
                <w:left w:val="none" w:sz="0" w:space="0" w:color="auto"/>
                <w:bottom w:val="none" w:sz="0" w:space="0" w:color="auto"/>
                <w:right w:val="none" w:sz="0" w:space="0" w:color="auto"/>
              </w:divBdr>
            </w:div>
          </w:divsChild>
        </w:div>
        <w:div w:id="1300070011">
          <w:marLeft w:val="0"/>
          <w:marRight w:val="0"/>
          <w:marTop w:val="0"/>
          <w:marBottom w:val="0"/>
          <w:divBdr>
            <w:top w:val="none" w:sz="0" w:space="0" w:color="auto"/>
            <w:left w:val="none" w:sz="0" w:space="0" w:color="auto"/>
            <w:bottom w:val="none" w:sz="0" w:space="0" w:color="auto"/>
            <w:right w:val="none" w:sz="0" w:space="0" w:color="auto"/>
          </w:divBdr>
          <w:divsChild>
            <w:div w:id="923342658">
              <w:marLeft w:val="0"/>
              <w:marRight w:val="0"/>
              <w:marTop w:val="0"/>
              <w:marBottom w:val="0"/>
              <w:divBdr>
                <w:top w:val="none" w:sz="0" w:space="0" w:color="auto"/>
                <w:left w:val="none" w:sz="0" w:space="0" w:color="auto"/>
                <w:bottom w:val="none" w:sz="0" w:space="0" w:color="auto"/>
                <w:right w:val="none" w:sz="0" w:space="0" w:color="auto"/>
              </w:divBdr>
            </w:div>
          </w:divsChild>
        </w:div>
        <w:div w:id="1302803596">
          <w:marLeft w:val="0"/>
          <w:marRight w:val="0"/>
          <w:marTop w:val="0"/>
          <w:marBottom w:val="0"/>
          <w:divBdr>
            <w:top w:val="none" w:sz="0" w:space="0" w:color="auto"/>
            <w:left w:val="none" w:sz="0" w:space="0" w:color="auto"/>
            <w:bottom w:val="none" w:sz="0" w:space="0" w:color="auto"/>
            <w:right w:val="none" w:sz="0" w:space="0" w:color="auto"/>
          </w:divBdr>
          <w:divsChild>
            <w:div w:id="897739145">
              <w:marLeft w:val="0"/>
              <w:marRight w:val="0"/>
              <w:marTop w:val="0"/>
              <w:marBottom w:val="0"/>
              <w:divBdr>
                <w:top w:val="none" w:sz="0" w:space="0" w:color="auto"/>
                <w:left w:val="none" w:sz="0" w:space="0" w:color="auto"/>
                <w:bottom w:val="none" w:sz="0" w:space="0" w:color="auto"/>
                <w:right w:val="none" w:sz="0" w:space="0" w:color="auto"/>
              </w:divBdr>
            </w:div>
          </w:divsChild>
        </w:div>
        <w:div w:id="1303654601">
          <w:marLeft w:val="0"/>
          <w:marRight w:val="0"/>
          <w:marTop w:val="0"/>
          <w:marBottom w:val="0"/>
          <w:divBdr>
            <w:top w:val="none" w:sz="0" w:space="0" w:color="auto"/>
            <w:left w:val="none" w:sz="0" w:space="0" w:color="auto"/>
            <w:bottom w:val="none" w:sz="0" w:space="0" w:color="auto"/>
            <w:right w:val="none" w:sz="0" w:space="0" w:color="auto"/>
          </w:divBdr>
          <w:divsChild>
            <w:div w:id="542593569">
              <w:marLeft w:val="0"/>
              <w:marRight w:val="0"/>
              <w:marTop w:val="0"/>
              <w:marBottom w:val="0"/>
              <w:divBdr>
                <w:top w:val="none" w:sz="0" w:space="0" w:color="auto"/>
                <w:left w:val="none" w:sz="0" w:space="0" w:color="auto"/>
                <w:bottom w:val="none" w:sz="0" w:space="0" w:color="auto"/>
                <w:right w:val="none" w:sz="0" w:space="0" w:color="auto"/>
              </w:divBdr>
            </w:div>
            <w:div w:id="1352339095">
              <w:marLeft w:val="0"/>
              <w:marRight w:val="0"/>
              <w:marTop w:val="0"/>
              <w:marBottom w:val="0"/>
              <w:divBdr>
                <w:top w:val="none" w:sz="0" w:space="0" w:color="auto"/>
                <w:left w:val="none" w:sz="0" w:space="0" w:color="auto"/>
                <w:bottom w:val="none" w:sz="0" w:space="0" w:color="auto"/>
                <w:right w:val="none" w:sz="0" w:space="0" w:color="auto"/>
              </w:divBdr>
            </w:div>
            <w:div w:id="1695306470">
              <w:marLeft w:val="0"/>
              <w:marRight w:val="0"/>
              <w:marTop w:val="0"/>
              <w:marBottom w:val="0"/>
              <w:divBdr>
                <w:top w:val="none" w:sz="0" w:space="0" w:color="auto"/>
                <w:left w:val="none" w:sz="0" w:space="0" w:color="auto"/>
                <w:bottom w:val="none" w:sz="0" w:space="0" w:color="auto"/>
                <w:right w:val="none" w:sz="0" w:space="0" w:color="auto"/>
              </w:divBdr>
            </w:div>
          </w:divsChild>
        </w:div>
        <w:div w:id="1326546671">
          <w:marLeft w:val="0"/>
          <w:marRight w:val="0"/>
          <w:marTop w:val="0"/>
          <w:marBottom w:val="0"/>
          <w:divBdr>
            <w:top w:val="none" w:sz="0" w:space="0" w:color="auto"/>
            <w:left w:val="none" w:sz="0" w:space="0" w:color="auto"/>
            <w:bottom w:val="none" w:sz="0" w:space="0" w:color="auto"/>
            <w:right w:val="none" w:sz="0" w:space="0" w:color="auto"/>
          </w:divBdr>
          <w:divsChild>
            <w:div w:id="474878789">
              <w:marLeft w:val="0"/>
              <w:marRight w:val="0"/>
              <w:marTop w:val="0"/>
              <w:marBottom w:val="0"/>
              <w:divBdr>
                <w:top w:val="none" w:sz="0" w:space="0" w:color="auto"/>
                <w:left w:val="none" w:sz="0" w:space="0" w:color="auto"/>
                <w:bottom w:val="none" w:sz="0" w:space="0" w:color="auto"/>
                <w:right w:val="none" w:sz="0" w:space="0" w:color="auto"/>
              </w:divBdr>
            </w:div>
            <w:div w:id="1045056238">
              <w:marLeft w:val="0"/>
              <w:marRight w:val="0"/>
              <w:marTop w:val="0"/>
              <w:marBottom w:val="0"/>
              <w:divBdr>
                <w:top w:val="none" w:sz="0" w:space="0" w:color="auto"/>
                <w:left w:val="none" w:sz="0" w:space="0" w:color="auto"/>
                <w:bottom w:val="none" w:sz="0" w:space="0" w:color="auto"/>
                <w:right w:val="none" w:sz="0" w:space="0" w:color="auto"/>
              </w:divBdr>
            </w:div>
            <w:div w:id="1729839303">
              <w:marLeft w:val="0"/>
              <w:marRight w:val="0"/>
              <w:marTop w:val="0"/>
              <w:marBottom w:val="0"/>
              <w:divBdr>
                <w:top w:val="none" w:sz="0" w:space="0" w:color="auto"/>
                <w:left w:val="none" w:sz="0" w:space="0" w:color="auto"/>
                <w:bottom w:val="none" w:sz="0" w:space="0" w:color="auto"/>
                <w:right w:val="none" w:sz="0" w:space="0" w:color="auto"/>
              </w:divBdr>
            </w:div>
            <w:div w:id="1784417683">
              <w:marLeft w:val="0"/>
              <w:marRight w:val="0"/>
              <w:marTop w:val="0"/>
              <w:marBottom w:val="0"/>
              <w:divBdr>
                <w:top w:val="none" w:sz="0" w:space="0" w:color="auto"/>
                <w:left w:val="none" w:sz="0" w:space="0" w:color="auto"/>
                <w:bottom w:val="none" w:sz="0" w:space="0" w:color="auto"/>
                <w:right w:val="none" w:sz="0" w:space="0" w:color="auto"/>
              </w:divBdr>
            </w:div>
          </w:divsChild>
        </w:div>
        <w:div w:id="1327129860">
          <w:marLeft w:val="0"/>
          <w:marRight w:val="0"/>
          <w:marTop w:val="0"/>
          <w:marBottom w:val="0"/>
          <w:divBdr>
            <w:top w:val="none" w:sz="0" w:space="0" w:color="auto"/>
            <w:left w:val="none" w:sz="0" w:space="0" w:color="auto"/>
            <w:bottom w:val="none" w:sz="0" w:space="0" w:color="auto"/>
            <w:right w:val="none" w:sz="0" w:space="0" w:color="auto"/>
          </w:divBdr>
          <w:divsChild>
            <w:div w:id="2070304199">
              <w:marLeft w:val="0"/>
              <w:marRight w:val="0"/>
              <w:marTop w:val="0"/>
              <w:marBottom w:val="0"/>
              <w:divBdr>
                <w:top w:val="none" w:sz="0" w:space="0" w:color="auto"/>
                <w:left w:val="none" w:sz="0" w:space="0" w:color="auto"/>
                <w:bottom w:val="none" w:sz="0" w:space="0" w:color="auto"/>
                <w:right w:val="none" w:sz="0" w:space="0" w:color="auto"/>
              </w:divBdr>
            </w:div>
          </w:divsChild>
        </w:div>
        <w:div w:id="1327198880">
          <w:marLeft w:val="0"/>
          <w:marRight w:val="0"/>
          <w:marTop w:val="0"/>
          <w:marBottom w:val="0"/>
          <w:divBdr>
            <w:top w:val="none" w:sz="0" w:space="0" w:color="auto"/>
            <w:left w:val="none" w:sz="0" w:space="0" w:color="auto"/>
            <w:bottom w:val="none" w:sz="0" w:space="0" w:color="auto"/>
            <w:right w:val="none" w:sz="0" w:space="0" w:color="auto"/>
          </w:divBdr>
          <w:divsChild>
            <w:div w:id="662855675">
              <w:marLeft w:val="0"/>
              <w:marRight w:val="0"/>
              <w:marTop w:val="0"/>
              <w:marBottom w:val="0"/>
              <w:divBdr>
                <w:top w:val="none" w:sz="0" w:space="0" w:color="auto"/>
                <w:left w:val="none" w:sz="0" w:space="0" w:color="auto"/>
                <w:bottom w:val="none" w:sz="0" w:space="0" w:color="auto"/>
                <w:right w:val="none" w:sz="0" w:space="0" w:color="auto"/>
              </w:divBdr>
            </w:div>
          </w:divsChild>
        </w:div>
        <w:div w:id="1328828196">
          <w:marLeft w:val="0"/>
          <w:marRight w:val="0"/>
          <w:marTop w:val="0"/>
          <w:marBottom w:val="0"/>
          <w:divBdr>
            <w:top w:val="none" w:sz="0" w:space="0" w:color="auto"/>
            <w:left w:val="none" w:sz="0" w:space="0" w:color="auto"/>
            <w:bottom w:val="none" w:sz="0" w:space="0" w:color="auto"/>
            <w:right w:val="none" w:sz="0" w:space="0" w:color="auto"/>
          </w:divBdr>
          <w:divsChild>
            <w:div w:id="89814921">
              <w:marLeft w:val="0"/>
              <w:marRight w:val="0"/>
              <w:marTop w:val="0"/>
              <w:marBottom w:val="0"/>
              <w:divBdr>
                <w:top w:val="none" w:sz="0" w:space="0" w:color="auto"/>
                <w:left w:val="none" w:sz="0" w:space="0" w:color="auto"/>
                <w:bottom w:val="none" w:sz="0" w:space="0" w:color="auto"/>
                <w:right w:val="none" w:sz="0" w:space="0" w:color="auto"/>
              </w:divBdr>
            </w:div>
            <w:div w:id="272634085">
              <w:marLeft w:val="0"/>
              <w:marRight w:val="0"/>
              <w:marTop w:val="0"/>
              <w:marBottom w:val="0"/>
              <w:divBdr>
                <w:top w:val="none" w:sz="0" w:space="0" w:color="auto"/>
                <w:left w:val="none" w:sz="0" w:space="0" w:color="auto"/>
                <w:bottom w:val="none" w:sz="0" w:space="0" w:color="auto"/>
                <w:right w:val="none" w:sz="0" w:space="0" w:color="auto"/>
              </w:divBdr>
            </w:div>
            <w:div w:id="1034889214">
              <w:marLeft w:val="0"/>
              <w:marRight w:val="0"/>
              <w:marTop w:val="0"/>
              <w:marBottom w:val="0"/>
              <w:divBdr>
                <w:top w:val="none" w:sz="0" w:space="0" w:color="auto"/>
                <w:left w:val="none" w:sz="0" w:space="0" w:color="auto"/>
                <w:bottom w:val="none" w:sz="0" w:space="0" w:color="auto"/>
                <w:right w:val="none" w:sz="0" w:space="0" w:color="auto"/>
              </w:divBdr>
            </w:div>
            <w:div w:id="1630209872">
              <w:marLeft w:val="0"/>
              <w:marRight w:val="0"/>
              <w:marTop w:val="0"/>
              <w:marBottom w:val="0"/>
              <w:divBdr>
                <w:top w:val="none" w:sz="0" w:space="0" w:color="auto"/>
                <w:left w:val="none" w:sz="0" w:space="0" w:color="auto"/>
                <w:bottom w:val="none" w:sz="0" w:space="0" w:color="auto"/>
                <w:right w:val="none" w:sz="0" w:space="0" w:color="auto"/>
              </w:divBdr>
            </w:div>
            <w:div w:id="2032098380">
              <w:marLeft w:val="0"/>
              <w:marRight w:val="0"/>
              <w:marTop w:val="0"/>
              <w:marBottom w:val="0"/>
              <w:divBdr>
                <w:top w:val="none" w:sz="0" w:space="0" w:color="auto"/>
                <w:left w:val="none" w:sz="0" w:space="0" w:color="auto"/>
                <w:bottom w:val="none" w:sz="0" w:space="0" w:color="auto"/>
                <w:right w:val="none" w:sz="0" w:space="0" w:color="auto"/>
              </w:divBdr>
            </w:div>
          </w:divsChild>
        </w:div>
        <w:div w:id="1331828427">
          <w:marLeft w:val="0"/>
          <w:marRight w:val="0"/>
          <w:marTop w:val="0"/>
          <w:marBottom w:val="0"/>
          <w:divBdr>
            <w:top w:val="none" w:sz="0" w:space="0" w:color="auto"/>
            <w:left w:val="none" w:sz="0" w:space="0" w:color="auto"/>
            <w:bottom w:val="none" w:sz="0" w:space="0" w:color="auto"/>
            <w:right w:val="none" w:sz="0" w:space="0" w:color="auto"/>
          </w:divBdr>
          <w:divsChild>
            <w:div w:id="298460251">
              <w:marLeft w:val="0"/>
              <w:marRight w:val="0"/>
              <w:marTop w:val="0"/>
              <w:marBottom w:val="0"/>
              <w:divBdr>
                <w:top w:val="none" w:sz="0" w:space="0" w:color="auto"/>
                <w:left w:val="none" w:sz="0" w:space="0" w:color="auto"/>
                <w:bottom w:val="none" w:sz="0" w:space="0" w:color="auto"/>
                <w:right w:val="none" w:sz="0" w:space="0" w:color="auto"/>
              </w:divBdr>
            </w:div>
            <w:div w:id="1016540156">
              <w:marLeft w:val="0"/>
              <w:marRight w:val="0"/>
              <w:marTop w:val="0"/>
              <w:marBottom w:val="0"/>
              <w:divBdr>
                <w:top w:val="none" w:sz="0" w:space="0" w:color="auto"/>
                <w:left w:val="none" w:sz="0" w:space="0" w:color="auto"/>
                <w:bottom w:val="none" w:sz="0" w:space="0" w:color="auto"/>
                <w:right w:val="none" w:sz="0" w:space="0" w:color="auto"/>
              </w:divBdr>
            </w:div>
            <w:div w:id="1415127158">
              <w:marLeft w:val="0"/>
              <w:marRight w:val="0"/>
              <w:marTop w:val="0"/>
              <w:marBottom w:val="0"/>
              <w:divBdr>
                <w:top w:val="none" w:sz="0" w:space="0" w:color="auto"/>
                <w:left w:val="none" w:sz="0" w:space="0" w:color="auto"/>
                <w:bottom w:val="none" w:sz="0" w:space="0" w:color="auto"/>
                <w:right w:val="none" w:sz="0" w:space="0" w:color="auto"/>
              </w:divBdr>
            </w:div>
            <w:div w:id="1864437473">
              <w:marLeft w:val="0"/>
              <w:marRight w:val="0"/>
              <w:marTop w:val="0"/>
              <w:marBottom w:val="0"/>
              <w:divBdr>
                <w:top w:val="none" w:sz="0" w:space="0" w:color="auto"/>
                <w:left w:val="none" w:sz="0" w:space="0" w:color="auto"/>
                <w:bottom w:val="none" w:sz="0" w:space="0" w:color="auto"/>
                <w:right w:val="none" w:sz="0" w:space="0" w:color="auto"/>
              </w:divBdr>
            </w:div>
          </w:divsChild>
        </w:div>
        <w:div w:id="1336614740">
          <w:marLeft w:val="0"/>
          <w:marRight w:val="0"/>
          <w:marTop w:val="0"/>
          <w:marBottom w:val="0"/>
          <w:divBdr>
            <w:top w:val="none" w:sz="0" w:space="0" w:color="auto"/>
            <w:left w:val="none" w:sz="0" w:space="0" w:color="auto"/>
            <w:bottom w:val="none" w:sz="0" w:space="0" w:color="auto"/>
            <w:right w:val="none" w:sz="0" w:space="0" w:color="auto"/>
          </w:divBdr>
          <w:divsChild>
            <w:div w:id="232469769">
              <w:marLeft w:val="0"/>
              <w:marRight w:val="0"/>
              <w:marTop w:val="0"/>
              <w:marBottom w:val="0"/>
              <w:divBdr>
                <w:top w:val="none" w:sz="0" w:space="0" w:color="auto"/>
                <w:left w:val="none" w:sz="0" w:space="0" w:color="auto"/>
                <w:bottom w:val="none" w:sz="0" w:space="0" w:color="auto"/>
                <w:right w:val="none" w:sz="0" w:space="0" w:color="auto"/>
              </w:divBdr>
            </w:div>
            <w:div w:id="612131429">
              <w:marLeft w:val="0"/>
              <w:marRight w:val="0"/>
              <w:marTop w:val="0"/>
              <w:marBottom w:val="0"/>
              <w:divBdr>
                <w:top w:val="none" w:sz="0" w:space="0" w:color="auto"/>
                <w:left w:val="none" w:sz="0" w:space="0" w:color="auto"/>
                <w:bottom w:val="none" w:sz="0" w:space="0" w:color="auto"/>
                <w:right w:val="none" w:sz="0" w:space="0" w:color="auto"/>
              </w:divBdr>
            </w:div>
            <w:div w:id="976182290">
              <w:marLeft w:val="0"/>
              <w:marRight w:val="0"/>
              <w:marTop w:val="0"/>
              <w:marBottom w:val="0"/>
              <w:divBdr>
                <w:top w:val="none" w:sz="0" w:space="0" w:color="auto"/>
                <w:left w:val="none" w:sz="0" w:space="0" w:color="auto"/>
                <w:bottom w:val="none" w:sz="0" w:space="0" w:color="auto"/>
                <w:right w:val="none" w:sz="0" w:space="0" w:color="auto"/>
              </w:divBdr>
            </w:div>
            <w:div w:id="1113018320">
              <w:marLeft w:val="0"/>
              <w:marRight w:val="0"/>
              <w:marTop w:val="0"/>
              <w:marBottom w:val="0"/>
              <w:divBdr>
                <w:top w:val="none" w:sz="0" w:space="0" w:color="auto"/>
                <w:left w:val="none" w:sz="0" w:space="0" w:color="auto"/>
                <w:bottom w:val="none" w:sz="0" w:space="0" w:color="auto"/>
                <w:right w:val="none" w:sz="0" w:space="0" w:color="auto"/>
              </w:divBdr>
            </w:div>
            <w:div w:id="1268655910">
              <w:marLeft w:val="0"/>
              <w:marRight w:val="0"/>
              <w:marTop w:val="0"/>
              <w:marBottom w:val="0"/>
              <w:divBdr>
                <w:top w:val="none" w:sz="0" w:space="0" w:color="auto"/>
                <w:left w:val="none" w:sz="0" w:space="0" w:color="auto"/>
                <w:bottom w:val="none" w:sz="0" w:space="0" w:color="auto"/>
                <w:right w:val="none" w:sz="0" w:space="0" w:color="auto"/>
              </w:divBdr>
            </w:div>
            <w:div w:id="1283613514">
              <w:marLeft w:val="0"/>
              <w:marRight w:val="0"/>
              <w:marTop w:val="0"/>
              <w:marBottom w:val="0"/>
              <w:divBdr>
                <w:top w:val="none" w:sz="0" w:space="0" w:color="auto"/>
                <w:left w:val="none" w:sz="0" w:space="0" w:color="auto"/>
                <w:bottom w:val="none" w:sz="0" w:space="0" w:color="auto"/>
                <w:right w:val="none" w:sz="0" w:space="0" w:color="auto"/>
              </w:divBdr>
            </w:div>
            <w:div w:id="1966623090">
              <w:marLeft w:val="0"/>
              <w:marRight w:val="0"/>
              <w:marTop w:val="0"/>
              <w:marBottom w:val="0"/>
              <w:divBdr>
                <w:top w:val="none" w:sz="0" w:space="0" w:color="auto"/>
                <w:left w:val="none" w:sz="0" w:space="0" w:color="auto"/>
                <w:bottom w:val="none" w:sz="0" w:space="0" w:color="auto"/>
                <w:right w:val="none" w:sz="0" w:space="0" w:color="auto"/>
              </w:divBdr>
            </w:div>
          </w:divsChild>
        </w:div>
        <w:div w:id="1341858087">
          <w:marLeft w:val="0"/>
          <w:marRight w:val="0"/>
          <w:marTop w:val="0"/>
          <w:marBottom w:val="0"/>
          <w:divBdr>
            <w:top w:val="none" w:sz="0" w:space="0" w:color="auto"/>
            <w:left w:val="none" w:sz="0" w:space="0" w:color="auto"/>
            <w:bottom w:val="none" w:sz="0" w:space="0" w:color="auto"/>
            <w:right w:val="none" w:sz="0" w:space="0" w:color="auto"/>
          </w:divBdr>
          <w:divsChild>
            <w:div w:id="1421293257">
              <w:marLeft w:val="0"/>
              <w:marRight w:val="0"/>
              <w:marTop w:val="0"/>
              <w:marBottom w:val="0"/>
              <w:divBdr>
                <w:top w:val="none" w:sz="0" w:space="0" w:color="auto"/>
                <w:left w:val="none" w:sz="0" w:space="0" w:color="auto"/>
                <w:bottom w:val="none" w:sz="0" w:space="0" w:color="auto"/>
                <w:right w:val="none" w:sz="0" w:space="0" w:color="auto"/>
              </w:divBdr>
            </w:div>
          </w:divsChild>
        </w:div>
        <w:div w:id="1345982793">
          <w:marLeft w:val="0"/>
          <w:marRight w:val="0"/>
          <w:marTop w:val="0"/>
          <w:marBottom w:val="0"/>
          <w:divBdr>
            <w:top w:val="none" w:sz="0" w:space="0" w:color="auto"/>
            <w:left w:val="none" w:sz="0" w:space="0" w:color="auto"/>
            <w:bottom w:val="none" w:sz="0" w:space="0" w:color="auto"/>
            <w:right w:val="none" w:sz="0" w:space="0" w:color="auto"/>
          </w:divBdr>
          <w:divsChild>
            <w:div w:id="844441278">
              <w:marLeft w:val="0"/>
              <w:marRight w:val="0"/>
              <w:marTop w:val="0"/>
              <w:marBottom w:val="0"/>
              <w:divBdr>
                <w:top w:val="none" w:sz="0" w:space="0" w:color="auto"/>
                <w:left w:val="none" w:sz="0" w:space="0" w:color="auto"/>
                <w:bottom w:val="none" w:sz="0" w:space="0" w:color="auto"/>
                <w:right w:val="none" w:sz="0" w:space="0" w:color="auto"/>
              </w:divBdr>
            </w:div>
          </w:divsChild>
        </w:div>
        <w:div w:id="1346206910">
          <w:marLeft w:val="0"/>
          <w:marRight w:val="0"/>
          <w:marTop w:val="0"/>
          <w:marBottom w:val="0"/>
          <w:divBdr>
            <w:top w:val="none" w:sz="0" w:space="0" w:color="auto"/>
            <w:left w:val="none" w:sz="0" w:space="0" w:color="auto"/>
            <w:bottom w:val="none" w:sz="0" w:space="0" w:color="auto"/>
            <w:right w:val="none" w:sz="0" w:space="0" w:color="auto"/>
          </w:divBdr>
          <w:divsChild>
            <w:div w:id="84344966">
              <w:marLeft w:val="0"/>
              <w:marRight w:val="0"/>
              <w:marTop w:val="0"/>
              <w:marBottom w:val="0"/>
              <w:divBdr>
                <w:top w:val="none" w:sz="0" w:space="0" w:color="auto"/>
                <w:left w:val="none" w:sz="0" w:space="0" w:color="auto"/>
                <w:bottom w:val="none" w:sz="0" w:space="0" w:color="auto"/>
                <w:right w:val="none" w:sz="0" w:space="0" w:color="auto"/>
              </w:divBdr>
            </w:div>
            <w:div w:id="1132480042">
              <w:marLeft w:val="0"/>
              <w:marRight w:val="0"/>
              <w:marTop w:val="0"/>
              <w:marBottom w:val="0"/>
              <w:divBdr>
                <w:top w:val="none" w:sz="0" w:space="0" w:color="auto"/>
                <w:left w:val="none" w:sz="0" w:space="0" w:color="auto"/>
                <w:bottom w:val="none" w:sz="0" w:space="0" w:color="auto"/>
                <w:right w:val="none" w:sz="0" w:space="0" w:color="auto"/>
              </w:divBdr>
            </w:div>
            <w:div w:id="1692561925">
              <w:marLeft w:val="0"/>
              <w:marRight w:val="0"/>
              <w:marTop w:val="0"/>
              <w:marBottom w:val="0"/>
              <w:divBdr>
                <w:top w:val="none" w:sz="0" w:space="0" w:color="auto"/>
                <w:left w:val="none" w:sz="0" w:space="0" w:color="auto"/>
                <w:bottom w:val="none" w:sz="0" w:space="0" w:color="auto"/>
                <w:right w:val="none" w:sz="0" w:space="0" w:color="auto"/>
              </w:divBdr>
            </w:div>
          </w:divsChild>
        </w:div>
        <w:div w:id="1359113839">
          <w:marLeft w:val="0"/>
          <w:marRight w:val="0"/>
          <w:marTop w:val="0"/>
          <w:marBottom w:val="0"/>
          <w:divBdr>
            <w:top w:val="none" w:sz="0" w:space="0" w:color="auto"/>
            <w:left w:val="none" w:sz="0" w:space="0" w:color="auto"/>
            <w:bottom w:val="none" w:sz="0" w:space="0" w:color="auto"/>
            <w:right w:val="none" w:sz="0" w:space="0" w:color="auto"/>
          </w:divBdr>
          <w:divsChild>
            <w:div w:id="1860267988">
              <w:marLeft w:val="0"/>
              <w:marRight w:val="0"/>
              <w:marTop w:val="0"/>
              <w:marBottom w:val="0"/>
              <w:divBdr>
                <w:top w:val="none" w:sz="0" w:space="0" w:color="auto"/>
                <w:left w:val="none" w:sz="0" w:space="0" w:color="auto"/>
                <w:bottom w:val="none" w:sz="0" w:space="0" w:color="auto"/>
                <w:right w:val="none" w:sz="0" w:space="0" w:color="auto"/>
              </w:divBdr>
            </w:div>
          </w:divsChild>
        </w:div>
        <w:div w:id="1369448861">
          <w:marLeft w:val="0"/>
          <w:marRight w:val="0"/>
          <w:marTop w:val="0"/>
          <w:marBottom w:val="0"/>
          <w:divBdr>
            <w:top w:val="none" w:sz="0" w:space="0" w:color="auto"/>
            <w:left w:val="none" w:sz="0" w:space="0" w:color="auto"/>
            <w:bottom w:val="none" w:sz="0" w:space="0" w:color="auto"/>
            <w:right w:val="none" w:sz="0" w:space="0" w:color="auto"/>
          </w:divBdr>
          <w:divsChild>
            <w:div w:id="1923878692">
              <w:marLeft w:val="0"/>
              <w:marRight w:val="0"/>
              <w:marTop w:val="0"/>
              <w:marBottom w:val="0"/>
              <w:divBdr>
                <w:top w:val="none" w:sz="0" w:space="0" w:color="auto"/>
                <w:left w:val="none" w:sz="0" w:space="0" w:color="auto"/>
                <w:bottom w:val="none" w:sz="0" w:space="0" w:color="auto"/>
                <w:right w:val="none" w:sz="0" w:space="0" w:color="auto"/>
              </w:divBdr>
            </w:div>
          </w:divsChild>
        </w:div>
        <w:div w:id="1375153365">
          <w:marLeft w:val="0"/>
          <w:marRight w:val="0"/>
          <w:marTop w:val="0"/>
          <w:marBottom w:val="0"/>
          <w:divBdr>
            <w:top w:val="none" w:sz="0" w:space="0" w:color="auto"/>
            <w:left w:val="none" w:sz="0" w:space="0" w:color="auto"/>
            <w:bottom w:val="none" w:sz="0" w:space="0" w:color="auto"/>
            <w:right w:val="none" w:sz="0" w:space="0" w:color="auto"/>
          </w:divBdr>
          <w:divsChild>
            <w:div w:id="971668010">
              <w:marLeft w:val="0"/>
              <w:marRight w:val="0"/>
              <w:marTop w:val="0"/>
              <w:marBottom w:val="0"/>
              <w:divBdr>
                <w:top w:val="none" w:sz="0" w:space="0" w:color="auto"/>
                <w:left w:val="none" w:sz="0" w:space="0" w:color="auto"/>
                <w:bottom w:val="none" w:sz="0" w:space="0" w:color="auto"/>
                <w:right w:val="none" w:sz="0" w:space="0" w:color="auto"/>
              </w:divBdr>
            </w:div>
          </w:divsChild>
        </w:div>
        <w:div w:id="1389722690">
          <w:marLeft w:val="0"/>
          <w:marRight w:val="0"/>
          <w:marTop w:val="0"/>
          <w:marBottom w:val="0"/>
          <w:divBdr>
            <w:top w:val="none" w:sz="0" w:space="0" w:color="auto"/>
            <w:left w:val="none" w:sz="0" w:space="0" w:color="auto"/>
            <w:bottom w:val="none" w:sz="0" w:space="0" w:color="auto"/>
            <w:right w:val="none" w:sz="0" w:space="0" w:color="auto"/>
          </w:divBdr>
          <w:divsChild>
            <w:div w:id="627469511">
              <w:marLeft w:val="0"/>
              <w:marRight w:val="0"/>
              <w:marTop w:val="0"/>
              <w:marBottom w:val="0"/>
              <w:divBdr>
                <w:top w:val="none" w:sz="0" w:space="0" w:color="auto"/>
                <w:left w:val="none" w:sz="0" w:space="0" w:color="auto"/>
                <w:bottom w:val="none" w:sz="0" w:space="0" w:color="auto"/>
                <w:right w:val="none" w:sz="0" w:space="0" w:color="auto"/>
              </w:divBdr>
            </w:div>
            <w:div w:id="706682985">
              <w:marLeft w:val="0"/>
              <w:marRight w:val="0"/>
              <w:marTop w:val="0"/>
              <w:marBottom w:val="0"/>
              <w:divBdr>
                <w:top w:val="none" w:sz="0" w:space="0" w:color="auto"/>
                <w:left w:val="none" w:sz="0" w:space="0" w:color="auto"/>
                <w:bottom w:val="none" w:sz="0" w:space="0" w:color="auto"/>
                <w:right w:val="none" w:sz="0" w:space="0" w:color="auto"/>
              </w:divBdr>
            </w:div>
            <w:div w:id="719671229">
              <w:marLeft w:val="0"/>
              <w:marRight w:val="0"/>
              <w:marTop w:val="0"/>
              <w:marBottom w:val="0"/>
              <w:divBdr>
                <w:top w:val="none" w:sz="0" w:space="0" w:color="auto"/>
                <w:left w:val="none" w:sz="0" w:space="0" w:color="auto"/>
                <w:bottom w:val="none" w:sz="0" w:space="0" w:color="auto"/>
                <w:right w:val="none" w:sz="0" w:space="0" w:color="auto"/>
              </w:divBdr>
            </w:div>
            <w:div w:id="760183748">
              <w:marLeft w:val="0"/>
              <w:marRight w:val="0"/>
              <w:marTop w:val="0"/>
              <w:marBottom w:val="0"/>
              <w:divBdr>
                <w:top w:val="none" w:sz="0" w:space="0" w:color="auto"/>
                <w:left w:val="none" w:sz="0" w:space="0" w:color="auto"/>
                <w:bottom w:val="none" w:sz="0" w:space="0" w:color="auto"/>
                <w:right w:val="none" w:sz="0" w:space="0" w:color="auto"/>
              </w:divBdr>
            </w:div>
            <w:div w:id="1350571549">
              <w:marLeft w:val="0"/>
              <w:marRight w:val="0"/>
              <w:marTop w:val="0"/>
              <w:marBottom w:val="0"/>
              <w:divBdr>
                <w:top w:val="none" w:sz="0" w:space="0" w:color="auto"/>
                <w:left w:val="none" w:sz="0" w:space="0" w:color="auto"/>
                <w:bottom w:val="none" w:sz="0" w:space="0" w:color="auto"/>
                <w:right w:val="none" w:sz="0" w:space="0" w:color="auto"/>
              </w:divBdr>
            </w:div>
            <w:div w:id="1815222986">
              <w:marLeft w:val="0"/>
              <w:marRight w:val="0"/>
              <w:marTop w:val="0"/>
              <w:marBottom w:val="0"/>
              <w:divBdr>
                <w:top w:val="none" w:sz="0" w:space="0" w:color="auto"/>
                <w:left w:val="none" w:sz="0" w:space="0" w:color="auto"/>
                <w:bottom w:val="none" w:sz="0" w:space="0" w:color="auto"/>
                <w:right w:val="none" w:sz="0" w:space="0" w:color="auto"/>
              </w:divBdr>
            </w:div>
            <w:div w:id="1928537695">
              <w:marLeft w:val="0"/>
              <w:marRight w:val="0"/>
              <w:marTop w:val="0"/>
              <w:marBottom w:val="0"/>
              <w:divBdr>
                <w:top w:val="none" w:sz="0" w:space="0" w:color="auto"/>
                <w:left w:val="none" w:sz="0" w:space="0" w:color="auto"/>
                <w:bottom w:val="none" w:sz="0" w:space="0" w:color="auto"/>
                <w:right w:val="none" w:sz="0" w:space="0" w:color="auto"/>
              </w:divBdr>
            </w:div>
          </w:divsChild>
        </w:div>
        <w:div w:id="1409110349">
          <w:marLeft w:val="0"/>
          <w:marRight w:val="0"/>
          <w:marTop w:val="0"/>
          <w:marBottom w:val="0"/>
          <w:divBdr>
            <w:top w:val="none" w:sz="0" w:space="0" w:color="auto"/>
            <w:left w:val="none" w:sz="0" w:space="0" w:color="auto"/>
            <w:bottom w:val="none" w:sz="0" w:space="0" w:color="auto"/>
            <w:right w:val="none" w:sz="0" w:space="0" w:color="auto"/>
          </w:divBdr>
          <w:divsChild>
            <w:div w:id="1247961631">
              <w:marLeft w:val="0"/>
              <w:marRight w:val="0"/>
              <w:marTop w:val="0"/>
              <w:marBottom w:val="0"/>
              <w:divBdr>
                <w:top w:val="none" w:sz="0" w:space="0" w:color="auto"/>
                <w:left w:val="none" w:sz="0" w:space="0" w:color="auto"/>
                <w:bottom w:val="none" w:sz="0" w:space="0" w:color="auto"/>
                <w:right w:val="none" w:sz="0" w:space="0" w:color="auto"/>
              </w:divBdr>
            </w:div>
          </w:divsChild>
        </w:div>
        <w:div w:id="1414203898">
          <w:marLeft w:val="0"/>
          <w:marRight w:val="0"/>
          <w:marTop w:val="0"/>
          <w:marBottom w:val="0"/>
          <w:divBdr>
            <w:top w:val="none" w:sz="0" w:space="0" w:color="auto"/>
            <w:left w:val="none" w:sz="0" w:space="0" w:color="auto"/>
            <w:bottom w:val="none" w:sz="0" w:space="0" w:color="auto"/>
            <w:right w:val="none" w:sz="0" w:space="0" w:color="auto"/>
          </w:divBdr>
          <w:divsChild>
            <w:div w:id="1534225398">
              <w:marLeft w:val="0"/>
              <w:marRight w:val="0"/>
              <w:marTop w:val="0"/>
              <w:marBottom w:val="0"/>
              <w:divBdr>
                <w:top w:val="none" w:sz="0" w:space="0" w:color="auto"/>
                <w:left w:val="none" w:sz="0" w:space="0" w:color="auto"/>
                <w:bottom w:val="none" w:sz="0" w:space="0" w:color="auto"/>
                <w:right w:val="none" w:sz="0" w:space="0" w:color="auto"/>
              </w:divBdr>
            </w:div>
          </w:divsChild>
        </w:div>
        <w:div w:id="1419405157">
          <w:marLeft w:val="0"/>
          <w:marRight w:val="0"/>
          <w:marTop w:val="0"/>
          <w:marBottom w:val="0"/>
          <w:divBdr>
            <w:top w:val="none" w:sz="0" w:space="0" w:color="auto"/>
            <w:left w:val="none" w:sz="0" w:space="0" w:color="auto"/>
            <w:bottom w:val="none" w:sz="0" w:space="0" w:color="auto"/>
            <w:right w:val="none" w:sz="0" w:space="0" w:color="auto"/>
          </w:divBdr>
          <w:divsChild>
            <w:div w:id="267927905">
              <w:marLeft w:val="0"/>
              <w:marRight w:val="0"/>
              <w:marTop w:val="0"/>
              <w:marBottom w:val="0"/>
              <w:divBdr>
                <w:top w:val="none" w:sz="0" w:space="0" w:color="auto"/>
                <w:left w:val="none" w:sz="0" w:space="0" w:color="auto"/>
                <w:bottom w:val="none" w:sz="0" w:space="0" w:color="auto"/>
                <w:right w:val="none" w:sz="0" w:space="0" w:color="auto"/>
              </w:divBdr>
            </w:div>
            <w:div w:id="1949506123">
              <w:marLeft w:val="0"/>
              <w:marRight w:val="0"/>
              <w:marTop w:val="0"/>
              <w:marBottom w:val="0"/>
              <w:divBdr>
                <w:top w:val="none" w:sz="0" w:space="0" w:color="auto"/>
                <w:left w:val="none" w:sz="0" w:space="0" w:color="auto"/>
                <w:bottom w:val="none" w:sz="0" w:space="0" w:color="auto"/>
                <w:right w:val="none" w:sz="0" w:space="0" w:color="auto"/>
              </w:divBdr>
            </w:div>
          </w:divsChild>
        </w:div>
        <w:div w:id="1423910310">
          <w:marLeft w:val="0"/>
          <w:marRight w:val="0"/>
          <w:marTop w:val="0"/>
          <w:marBottom w:val="0"/>
          <w:divBdr>
            <w:top w:val="none" w:sz="0" w:space="0" w:color="auto"/>
            <w:left w:val="none" w:sz="0" w:space="0" w:color="auto"/>
            <w:bottom w:val="none" w:sz="0" w:space="0" w:color="auto"/>
            <w:right w:val="none" w:sz="0" w:space="0" w:color="auto"/>
          </w:divBdr>
          <w:divsChild>
            <w:div w:id="706562332">
              <w:marLeft w:val="0"/>
              <w:marRight w:val="0"/>
              <w:marTop w:val="0"/>
              <w:marBottom w:val="0"/>
              <w:divBdr>
                <w:top w:val="none" w:sz="0" w:space="0" w:color="auto"/>
                <w:left w:val="none" w:sz="0" w:space="0" w:color="auto"/>
                <w:bottom w:val="none" w:sz="0" w:space="0" w:color="auto"/>
                <w:right w:val="none" w:sz="0" w:space="0" w:color="auto"/>
              </w:divBdr>
            </w:div>
          </w:divsChild>
        </w:div>
        <w:div w:id="1432243090">
          <w:marLeft w:val="0"/>
          <w:marRight w:val="0"/>
          <w:marTop w:val="0"/>
          <w:marBottom w:val="0"/>
          <w:divBdr>
            <w:top w:val="none" w:sz="0" w:space="0" w:color="auto"/>
            <w:left w:val="none" w:sz="0" w:space="0" w:color="auto"/>
            <w:bottom w:val="none" w:sz="0" w:space="0" w:color="auto"/>
            <w:right w:val="none" w:sz="0" w:space="0" w:color="auto"/>
          </w:divBdr>
          <w:divsChild>
            <w:div w:id="428624366">
              <w:marLeft w:val="0"/>
              <w:marRight w:val="0"/>
              <w:marTop w:val="0"/>
              <w:marBottom w:val="0"/>
              <w:divBdr>
                <w:top w:val="none" w:sz="0" w:space="0" w:color="auto"/>
                <w:left w:val="none" w:sz="0" w:space="0" w:color="auto"/>
                <w:bottom w:val="none" w:sz="0" w:space="0" w:color="auto"/>
                <w:right w:val="none" w:sz="0" w:space="0" w:color="auto"/>
              </w:divBdr>
            </w:div>
            <w:div w:id="2008708925">
              <w:marLeft w:val="0"/>
              <w:marRight w:val="0"/>
              <w:marTop w:val="0"/>
              <w:marBottom w:val="0"/>
              <w:divBdr>
                <w:top w:val="none" w:sz="0" w:space="0" w:color="auto"/>
                <w:left w:val="none" w:sz="0" w:space="0" w:color="auto"/>
                <w:bottom w:val="none" w:sz="0" w:space="0" w:color="auto"/>
                <w:right w:val="none" w:sz="0" w:space="0" w:color="auto"/>
              </w:divBdr>
            </w:div>
          </w:divsChild>
        </w:div>
        <w:div w:id="1437485115">
          <w:marLeft w:val="0"/>
          <w:marRight w:val="0"/>
          <w:marTop w:val="0"/>
          <w:marBottom w:val="0"/>
          <w:divBdr>
            <w:top w:val="none" w:sz="0" w:space="0" w:color="auto"/>
            <w:left w:val="none" w:sz="0" w:space="0" w:color="auto"/>
            <w:bottom w:val="none" w:sz="0" w:space="0" w:color="auto"/>
            <w:right w:val="none" w:sz="0" w:space="0" w:color="auto"/>
          </w:divBdr>
          <w:divsChild>
            <w:div w:id="1877959409">
              <w:marLeft w:val="0"/>
              <w:marRight w:val="0"/>
              <w:marTop w:val="0"/>
              <w:marBottom w:val="0"/>
              <w:divBdr>
                <w:top w:val="none" w:sz="0" w:space="0" w:color="auto"/>
                <w:left w:val="none" w:sz="0" w:space="0" w:color="auto"/>
                <w:bottom w:val="none" w:sz="0" w:space="0" w:color="auto"/>
                <w:right w:val="none" w:sz="0" w:space="0" w:color="auto"/>
              </w:divBdr>
            </w:div>
          </w:divsChild>
        </w:div>
        <w:div w:id="1448621502">
          <w:marLeft w:val="0"/>
          <w:marRight w:val="0"/>
          <w:marTop w:val="0"/>
          <w:marBottom w:val="0"/>
          <w:divBdr>
            <w:top w:val="none" w:sz="0" w:space="0" w:color="auto"/>
            <w:left w:val="none" w:sz="0" w:space="0" w:color="auto"/>
            <w:bottom w:val="none" w:sz="0" w:space="0" w:color="auto"/>
            <w:right w:val="none" w:sz="0" w:space="0" w:color="auto"/>
          </w:divBdr>
          <w:divsChild>
            <w:div w:id="696542718">
              <w:marLeft w:val="0"/>
              <w:marRight w:val="0"/>
              <w:marTop w:val="0"/>
              <w:marBottom w:val="0"/>
              <w:divBdr>
                <w:top w:val="none" w:sz="0" w:space="0" w:color="auto"/>
                <w:left w:val="none" w:sz="0" w:space="0" w:color="auto"/>
                <w:bottom w:val="none" w:sz="0" w:space="0" w:color="auto"/>
                <w:right w:val="none" w:sz="0" w:space="0" w:color="auto"/>
              </w:divBdr>
            </w:div>
          </w:divsChild>
        </w:div>
        <w:div w:id="1459645499">
          <w:marLeft w:val="0"/>
          <w:marRight w:val="0"/>
          <w:marTop w:val="0"/>
          <w:marBottom w:val="0"/>
          <w:divBdr>
            <w:top w:val="none" w:sz="0" w:space="0" w:color="auto"/>
            <w:left w:val="none" w:sz="0" w:space="0" w:color="auto"/>
            <w:bottom w:val="none" w:sz="0" w:space="0" w:color="auto"/>
            <w:right w:val="none" w:sz="0" w:space="0" w:color="auto"/>
          </w:divBdr>
          <w:divsChild>
            <w:div w:id="93013471">
              <w:marLeft w:val="0"/>
              <w:marRight w:val="0"/>
              <w:marTop w:val="0"/>
              <w:marBottom w:val="0"/>
              <w:divBdr>
                <w:top w:val="none" w:sz="0" w:space="0" w:color="auto"/>
                <w:left w:val="none" w:sz="0" w:space="0" w:color="auto"/>
                <w:bottom w:val="none" w:sz="0" w:space="0" w:color="auto"/>
                <w:right w:val="none" w:sz="0" w:space="0" w:color="auto"/>
              </w:divBdr>
            </w:div>
            <w:div w:id="365329332">
              <w:marLeft w:val="0"/>
              <w:marRight w:val="0"/>
              <w:marTop w:val="0"/>
              <w:marBottom w:val="0"/>
              <w:divBdr>
                <w:top w:val="none" w:sz="0" w:space="0" w:color="auto"/>
                <w:left w:val="none" w:sz="0" w:space="0" w:color="auto"/>
                <w:bottom w:val="none" w:sz="0" w:space="0" w:color="auto"/>
                <w:right w:val="none" w:sz="0" w:space="0" w:color="auto"/>
              </w:divBdr>
            </w:div>
            <w:div w:id="1648850825">
              <w:marLeft w:val="0"/>
              <w:marRight w:val="0"/>
              <w:marTop w:val="0"/>
              <w:marBottom w:val="0"/>
              <w:divBdr>
                <w:top w:val="none" w:sz="0" w:space="0" w:color="auto"/>
                <w:left w:val="none" w:sz="0" w:space="0" w:color="auto"/>
                <w:bottom w:val="none" w:sz="0" w:space="0" w:color="auto"/>
                <w:right w:val="none" w:sz="0" w:space="0" w:color="auto"/>
              </w:divBdr>
            </w:div>
            <w:div w:id="1879854341">
              <w:marLeft w:val="0"/>
              <w:marRight w:val="0"/>
              <w:marTop w:val="0"/>
              <w:marBottom w:val="0"/>
              <w:divBdr>
                <w:top w:val="none" w:sz="0" w:space="0" w:color="auto"/>
                <w:left w:val="none" w:sz="0" w:space="0" w:color="auto"/>
                <w:bottom w:val="none" w:sz="0" w:space="0" w:color="auto"/>
                <w:right w:val="none" w:sz="0" w:space="0" w:color="auto"/>
              </w:divBdr>
            </w:div>
          </w:divsChild>
        </w:div>
        <w:div w:id="1464885777">
          <w:marLeft w:val="0"/>
          <w:marRight w:val="0"/>
          <w:marTop w:val="0"/>
          <w:marBottom w:val="0"/>
          <w:divBdr>
            <w:top w:val="none" w:sz="0" w:space="0" w:color="auto"/>
            <w:left w:val="none" w:sz="0" w:space="0" w:color="auto"/>
            <w:bottom w:val="none" w:sz="0" w:space="0" w:color="auto"/>
            <w:right w:val="none" w:sz="0" w:space="0" w:color="auto"/>
          </w:divBdr>
          <w:divsChild>
            <w:div w:id="1445230502">
              <w:marLeft w:val="0"/>
              <w:marRight w:val="0"/>
              <w:marTop w:val="0"/>
              <w:marBottom w:val="0"/>
              <w:divBdr>
                <w:top w:val="none" w:sz="0" w:space="0" w:color="auto"/>
                <w:left w:val="none" w:sz="0" w:space="0" w:color="auto"/>
                <w:bottom w:val="none" w:sz="0" w:space="0" w:color="auto"/>
                <w:right w:val="none" w:sz="0" w:space="0" w:color="auto"/>
              </w:divBdr>
            </w:div>
          </w:divsChild>
        </w:div>
        <w:div w:id="1470366225">
          <w:marLeft w:val="0"/>
          <w:marRight w:val="0"/>
          <w:marTop w:val="0"/>
          <w:marBottom w:val="0"/>
          <w:divBdr>
            <w:top w:val="none" w:sz="0" w:space="0" w:color="auto"/>
            <w:left w:val="none" w:sz="0" w:space="0" w:color="auto"/>
            <w:bottom w:val="none" w:sz="0" w:space="0" w:color="auto"/>
            <w:right w:val="none" w:sz="0" w:space="0" w:color="auto"/>
          </w:divBdr>
          <w:divsChild>
            <w:div w:id="171528206">
              <w:marLeft w:val="0"/>
              <w:marRight w:val="0"/>
              <w:marTop w:val="0"/>
              <w:marBottom w:val="0"/>
              <w:divBdr>
                <w:top w:val="none" w:sz="0" w:space="0" w:color="auto"/>
                <w:left w:val="none" w:sz="0" w:space="0" w:color="auto"/>
                <w:bottom w:val="none" w:sz="0" w:space="0" w:color="auto"/>
                <w:right w:val="none" w:sz="0" w:space="0" w:color="auto"/>
              </w:divBdr>
            </w:div>
            <w:div w:id="1486050387">
              <w:marLeft w:val="0"/>
              <w:marRight w:val="0"/>
              <w:marTop w:val="0"/>
              <w:marBottom w:val="0"/>
              <w:divBdr>
                <w:top w:val="none" w:sz="0" w:space="0" w:color="auto"/>
                <w:left w:val="none" w:sz="0" w:space="0" w:color="auto"/>
                <w:bottom w:val="none" w:sz="0" w:space="0" w:color="auto"/>
                <w:right w:val="none" w:sz="0" w:space="0" w:color="auto"/>
              </w:divBdr>
            </w:div>
          </w:divsChild>
        </w:div>
        <w:div w:id="1479683163">
          <w:marLeft w:val="0"/>
          <w:marRight w:val="0"/>
          <w:marTop w:val="0"/>
          <w:marBottom w:val="0"/>
          <w:divBdr>
            <w:top w:val="none" w:sz="0" w:space="0" w:color="auto"/>
            <w:left w:val="none" w:sz="0" w:space="0" w:color="auto"/>
            <w:bottom w:val="none" w:sz="0" w:space="0" w:color="auto"/>
            <w:right w:val="none" w:sz="0" w:space="0" w:color="auto"/>
          </w:divBdr>
          <w:divsChild>
            <w:div w:id="52315607">
              <w:marLeft w:val="0"/>
              <w:marRight w:val="0"/>
              <w:marTop w:val="0"/>
              <w:marBottom w:val="0"/>
              <w:divBdr>
                <w:top w:val="none" w:sz="0" w:space="0" w:color="auto"/>
                <w:left w:val="none" w:sz="0" w:space="0" w:color="auto"/>
                <w:bottom w:val="none" w:sz="0" w:space="0" w:color="auto"/>
                <w:right w:val="none" w:sz="0" w:space="0" w:color="auto"/>
              </w:divBdr>
            </w:div>
            <w:div w:id="216406083">
              <w:marLeft w:val="0"/>
              <w:marRight w:val="0"/>
              <w:marTop w:val="0"/>
              <w:marBottom w:val="0"/>
              <w:divBdr>
                <w:top w:val="none" w:sz="0" w:space="0" w:color="auto"/>
                <w:left w:val="none" w:sz="0" w:space="0" w:color="auto"/>
                <w:bottom w:val="none" w:sz="0" w:space="0" w:color="auto"/>
                <w:right w:val="none" w:sz="0" w:space="0" w:color="auto"/>
              </w:divBdr>
            </w:div>
            <w:div w:id="541216223">
              <w:marLeft w:val="0"/>
              <w:marRight w:val="0"/>
              <w:marTop w:val="0"/>
              <w:marBottom w:val="0"/>
              <w:divBdr>
                <w:top w:val="none" w:sz="0" w:space="0" w:color="auto"/>
                <w:left w:val="none" w:sz="0" w:space="0" w:color="auto"/>
                <w:bottom w:val="none" w:sz="0" w:space="0" w:color="auto"/>
                <w:right w:val="none" w:sz="0" w:space="0" w:color="auto"/>
              </w:divBdr>
            </w:div>
            <w:div w:id="840899763">
              <w:marLeft w:val="0"/>
              <w:marRight w:val="0"/>
              <w:marTop w:val="0"/>
              <w:marBottom w:val="0"/>
              <w:divBdr>
                <w:top w:val="none" w:sz="0" w:space="0" w:color="auto"/>
                <w:left w:val="none" w:sz="0" w:space="0" w:color="auto"/>
                <w:bottom w:val="none" w:sz="0" w:space="0" w:color="auto"/>
                <w:right w:val="none" w:sz="0" w:space="0" w:color="auto"/>
              </w:divBdr>
            </w:div>
            <w:div w:id="867061502">
              <w:marLeft w:val="0"/>
              <w:marRight w:val="0"/>
              <w:marTop w:val="0"/>
              <w:marBottom w:val="0"/>
              <w:divBdr>
                <w:top w:val="none" w:sz="0" w:space="0" w:color="auto"/>
                <w:left w:val="none" w:sz="0" w:space="0" w:color="auto"/>
                <w:bottom w:val="none" w:sz="0" w:space="0" w:color="auto"/>
                <w:right w:val="none" w:sz="0" w:space="0" w:color="auto"/>
              </w:divBdr>
            </w:div>
            <w:div w:id="1657682993">
              <w:marLeft w:val="0"/>
              <w:marRight w:val="0"/>
              <w:marTop w:val="0"/>
              <w:marBottom w:val="0"/>
              <w:divBdr>
                <w:top w:val="none" w:sz="0" w:space="0" w:color="auto"/>
                <w:left w:val="none" w:sz="0" w:space="0" w:color="auto"/>
                <w:bottom w:val="none" w:sz="0" w:space="0" w:color="auto"/>
                <w:right w:val="none" w:sz="0" w:space="0" w:color="auto"/>
              </w:divBdr>
            </w:div>
          </w:divsChild>
        </w:div>
        <w:div w:id="1487625396">
          <w:marLeft w:val="0"/>
          <w:marRight w:val="0"/>
          <w:marTop w:val="0"/>
          <w:marBottom w:val="0"/>
          <w:divBdr>
            <w:top w:val="none" w:sz="0" w:space="0" w:color="auto"/>
            <w:left w:val="none" w:sz="0" w:space="0" w:color="auto"/>
            <w:bottom w:val="none" w:sz="0" w:space="0" w:color="auto"/>
            <w:right w:val="none" w:sz="0" w:space="0" w:color="auto"/>
          </w:divBdr>
          <w:divsChild>
            <w:div w:id="1121073812">
              <w:marLeft w:val="0"/>
              <w:marRight w:val="0"/>
              <w:marTop w:val="0"/>
              <w:marBottom w:val="0"/>
              <w:divBdr>
                <w:top w:val="none" w:sz="0" w:space="0" w:color="auto"/>
                <w:left w:val="none" w:sz="0" w:space="0" w:color="auto"/>
                <w:bottom w:val="none" w:sz="0" w:space="0" w:color="auto"/>
                <w:right w:val="none" w:sz="0" w:space="0" w:color="auto"/>
              </w:divBdr>
            </w:div>
          </w:divsChild>
        </w:div>
        <w:div w:id="1489665263">
          <w:marLeft w:val="0"/>
          <w:marRight w:val="0"/>
          <w:marTop w:val="0"/>
          <w:marBottom w:val="0"/>
          <w:divBdr>
            <w:top w:val="none" w:sz="0" w:space="0" w:color="auto"/>
            <w:left w:val="none" w:sz="0" w:space="0" w:color="auto"/>
            <w:bottom w:val="none" w:sz="0" w:space="0" w:color="auto"/>
            <w:right w:val="none" w:sz="0" w:space="0" w:color="auto"/>
          </w:divBdr>
          <w:divsChild>
            <w:div w:id="1238319254">
              <w:marLeft w:val="0"/>
              <w:marRight w:val="0"/>
              <w:marTop w:val="0"/>
              <w:marBottom w:val="0"/>
              <w:divBdr>
                <w:top w:val="none" w:sz="0" w:space="0" w:color="auto"/>
                <w:left w:val="none" w:sz="0" w:space="0" w:color="auto"/>
                <w:bottom w:val="none" w:sz="0" w:space="0" w:color="auto"/>
                <w:right w:val="none" w:sz="0" w:space="0" w:color="auto"/>
              </w:divBdr>
            </w:div>
          </w:divsChild>
        </w:div>
        <w:div w:id="1497918286">
          <w:marLeft w:val="0"/>
          <w:marRight w:val="0"/>
          <w:marTop w:val="0"/>
          <w:marBottom w:val="0"/>
          <w:divBdr>
            <w:top w:val="none" w:sz="0" w:space="0" w:color="auto"/>
            <w:left w:val="none" w:sz="0" w:space="0" w:color="auto"/>
            <w:bottom w:val="none" w:sz="0" w:space="0" w:color="auto"/>
            <w:right w:val="none" w:sz="0" w:space="0" w:color="auto"/>
          </w:divBdr>
          <w:divsChild>
            <w:div w:id="252709981">
              <w:marLeft w:val="0"/>
              <w:marRight w:val="0"/>
              <w:marTop w:val="0"/>
              <w:marBottom w:val="0"/>
              <w:divBdr>
                <w:top w:val="none" w:sz="0" w:space="0" w:color="auto"/>
                <w:left w:val="none" w:sz="0" w:space="0" w:color="auto"/>
                <w:bottom w:val="none" w:sz="0" w:space="0" w:color="auto"/>
                <w:right w:val="none" w:sz="0" w:space="0" w:color="auto"/>
              </w:divBdr>
            </w:div>
            <w:div w:id="1691251180">
              <w:marLeft w:val="0"/>
              <w:marRight w:val="0"/>
              <w:marTop w:val="0"/>
              <w:marBottom w:val="0"/>
              <w:divBdr>
                <w:top w:val="none" w:sz="0" w:space="0" w:color="auto"/>
                <w:left w:val="none" w:sz="0" w:space="0" w:color="auto"/>
                <w:bottom w:val="none" w:sz="0" w:space="0" w:color="auto"/>
                <w:right w:val="none" w:sz="0" w:space="0" w:color="auto"/>
              </w:divBdr>
            </w:div>
          </w:divsChild>
        </w:div>
        <w:div w:id="1499729577">
          <w:marLeft w:val="0"/>
          <w:marRight w:val="0"/>
          <w:marTop w:val="0"/>
          <w:marBottom w:val="0"/>
          <w:divBdr>
            <w:top w:val="none" w:sz="0" w:space="0" w:color="auto"/>
            <w:left w:val="none" w:sz="0" w:space="0" w:color="auto"/>
            <w:bottom w:val="none" w:sz="0" w:space="0" w:color="auto"/>
            <w:right w:val="none" w:sz="0" w:space="0" w:color="auto"/>
          </w:divBdr>
          <w:divsChild>
            <w:div w:id="170143533">
              <w:marLeft w:val="0"/>
              <w:marRight w:val="0"/>
              <w:marTop w:val="0"/>
              <w:marBottom w:val="0"/>
              <w:divBdr>
                <w:top w:val="none" w:sz="0" w:space="0" w:color="auto"/>
                <w:left w:val="none" w:sz="0" w:space="0" w:color="auto"/>
                <w:bottom w:val="none" w:sz="0" w:space="0" w:color="auto"/>
                <w:right w:val="none" w:sz="0" w:space="0" w:color="auto"/>
              </w:divBdr>
            </w:div>
          </w:divsChild>
        </w:div>
        <w:div w:id="1510486215">
          <w:marLeft w:val="0"/>
          <w:marRight w:val="0"/>
          <w:marTop w:val="0"/>
          <w:marBottom w:val="0"/>
          <w:divBdr>
            <w:top w:val="none" w:sz="0" w:space="0" w:color="auto"/>
            <w:left w:val="none" w:sz="0" w:space="0" w:color="auto"/>
            <w:bottom w:val="none" w:sz="0" w:space="0" w:color="auto"/>
            <w:right w:val="none" w:sz="0" w:space="0" w:color="auto"/>
          </w:divBdr>
          <w:divsChild>
            <w:div w:id="108818085">
              <w:marLeft w:val="0"/>
              <w:marRight w:val="0"/>
              <w:marTop w:val="0"/>
              <w:marBottom w:val="0"/>
              <w:divBdr>
                <w:top w:val="none" w:sz="0" w:space="0" w:color="auto"/>
                <w:left w:val="none" w:sz="0" w:space="0" w:color="auto"/>
                <w:bottom w:val="none" w:sz="0" w:space="0" w:color="auto"/>
                <w:right w:val="none" w:sz="0" w:space="0" w:color="auto"/>
              </w:divBdr>
            </w:div>
            <w:div w:id="268126899">
              <w:marLeft w:val="0"/>
              <w:marRight w:val="0"/>
              <w:marTop w:val="0"/>
              <w:marBottom w:val="0"/>
              <w:divBdr>
                <w:top w:val="none" w:sz="0" w:space="0" w:color="auto"/>
                <w:left w:val="none" w:sz="0" w:space="0" w:color="auto"/>
                <w:bottom w:val="none" w:sz="0" w:space="0" w:color="auto"/>
                <w:right w:val="none" w:sz="0" w:space="0" w:color="auto"/>
              </w:divBdr>
            </w:div>
            <w:div w:id="554202926">
              <w:marLeft w:val="0"/>
              <w:marRight w:val="0"/>
              <w:marTop w:val="0"/>
              <w:marBottom w:val="0"/>
              <w:divBdr>
                <w:top w:val="none" w:sz="0" w:space="0" w:color="auto"/>
                <w:left w:val="none" w:sz="0" w:space="0" w:color="auto"/>
                <w:bottom w:val="none" w:sz="0" w:space="0" w:color="auto"/>
                <w:right w:val="none" w:sz="0" w:space="0" w:color="auto"/>
              </w:divBdr>
            </w:div>
            <w:div w:id="702751058">
              <w:marLeft w:val="0"/>
              <w:marRight w:val="0"/>
              <w:marTop w:val="0"/>
              <w:marBottom w:val="0"/>
              <w:divBdr>
                <w:top w:val="none" w:sz="0" w:space="0" w:color="auto"/>
                <w:left w:val="none" w:sz="0" w:space="0" w:color="auto"/>
                <w:bottom w:val="none" w:sz="0" w:space="0" w:color="auto"/>
                <w:right w:val="none" w:sz="0" w:space="0" w:color="auto"/>
              </w:divBdr>
            </w:div>
            <w:div w:id="1209100292">
              <w:marLeft w:val="0"/>
              <w:marRight w:val="0"/>
              <w:marTop w:val="0"/>
              <w:marBottom w:val="0"/>
              <w:divBdr>
                <w:top w:val="none" w:sz="0" w:space="0" w:color="auto"/>
                <w:left w:val="none" w:sz="0" w:space="0" w:color="auto"/>
                <w:bottom w:val="none" w:sz="0" w:space="0" w:color="auto"/>
                <w:right w:val="none" w:sz="0" w:space="0" w:color="auto"/>
              </w:divBdr>
            </w:div>
            <w:div w:id="1302341031">
              <w:marLeft w:val="0"/>
              <w:marRight w:val="0"/>
              <w:marTop w:val="0"/>
              <w:marBottom w:val="0"/>
              <w:divBdr>
                <w:top w:val="none" w:sz="0" w:space="0" w:color="auto"/>
                <w:left w:val="none" w:sz="0" w:space="0" w:color="auto"/>
                <w:bottom w:val="none" w:sz="0" w:space="0" w:color="auto"/>
                <w:right w:val="none" w:sz="0" w:space="0" w:color="auto"/>
              </w:divBdr>
            </w:div>
            <w:div w:id="1564487248">
              <w:marLeft w:val="0"/>
              <w:marRight w:val="0"/>
              <w:marTop w:val="0"/>
              <w:marBottom w:val="0"/>
              <w:divBdr>
                <w:top w:val="none" w:sz="0" w:space="0" w:color="auto"/>
                <w:left w:val="none" w:sz="0" w:space="0" w:color="auto"/>
                <w:bottom w:val="none" w:sz="0" w:space="0" w:color="auto"/>
                <w:right w:val="none" w:sz="0" w:space="0" w:color="auto"/>
              </w:divBdr>
            </w:div>
            <w:div w:id="1587811182">
              <w:marLeft w:val="0"/>
              <w:marRight w:val="0"/>
              <w:marTop w:val="0"/>
              <w:marBottom w:val="0"/>
              <w:divBdr>
                <w:top w:val="none" w:sz="0" w:space="0" w:color="auto"/>
                <w:left w:val="none" w:sz="0" w:space="0" w:color="auto"/>
                <w:bottom w:val="none" w:sz="0" w:space="0" w:color="auto"/>
                <w:right w:val="none" w:sz="0" w:space="0" w:color="auto"/>
              </w:divBdr>
            </w:div>
            <w:div w:id="1779832082">
              <w:marLeft w:val="0"/>
              <w:marRight w:val="0"/>
              <w:marTop w:val="0"/>
              <w:marBottom w:val="0"/>
              <w:divBdr>
                <w:top w:val="none" w:sz="0" w:space="0" w:color="auto"/>
                <w:left w:val="none" w:sz="0" w:space="0" w:color="auto"/>
                <w:bottom w:val="none" w:sz="0" w:space="0" w:color="auto"/>
                <w:right w:val="none" w:sz="0" w:space="0" w:color="auto"/>
              </w:divBdr>
            </w:div>
            <w:div w:id="1889680783">
              <w:marLeft w:val="0"/>
              <w:marRight w:val="0"/>
              <w:marTop w:val="0"/>
              <w:marBottom w:val="0"/>
              <w:divBdr>
                <w:top w:val="none" w:sz="0" w:space="0" w:color="auto"/>
                <w:left w:val="none" w:sz="0" w:space="0" w:color="auto"/>
                <w:bottom w:val="none" w:sz="0" w:space="0" w:color="auto"/>
                <w:right w:val="none" w:sz="0" w:space="0" w:color="auto"/>
              </w:divBdr>
            </w:div>
          </w:divsChild>
        </w:div>
        <w:div w:id="1519545110">
          <w:marLeft w:val="0"/>
          <w:marRight w:val="0"/>
          <w:marTop w:val="0"/>
          <w:marBottom w:val="0"/>
          <w:divBdr>
            <w:top w:val="none" w:sz="0" w:space="0" w:color="auto"/>
            <w:left w:val="none" w:sz="0" w:space="0" w:color="auto"/>
            <w:bottom w:val="none" w:sz="0" w:space="0" w:color="auto"/>
            <w:right w:val="none" w:sz="0" w:space="0" w:color="auto"/>
          </w:divBdr>
          <w:divsChild>
            <w:div w:id="7023855">
              <w:marLeft w:val="0"/>
              <w:marRight w:val="0"/>
              <w:marTop w:val="0"/>
              <w:marBottom w:val="0"/>
              <w:divBdr>
                <w:top w:val="none" w:sz="0" w:space="0" w:color="auto"/>
                <w:left w:val="none" w:sz="0" w:space="0" w:color="auto"/>
                <w:bottom w:val="none" w:sz="0" w:space="0" w:color="auto"/>
                <w:right w:val="none" w:sz="0" w:space="0" w:color="auto"/>
              </w:divBdr>
            </w:div>
          </w:divsChild>
        </w:div>
        <w:div w:id="1527208897">
          <w:marLeft w:val="0"/>
          <w:marRight w:val="0"/>
          <w:marTop w:val="0"/>
          <w:marBottom w:val="0"/>
          <w:divBdr>
            <w:top w:val="none" w:sz="0" w:space="0" w:color="auto"/>
            <w:left w:val="none" w:sz="0" w:space="0" w:color="auto"/>
            <w:bottom w:val="none" w:sz="0" w:space="0" w:color="auto"/>
            <w:right w:val="none" w:sz="0" w:space="0" w:color="auto"/>
          </w:divBdr>
          <w:divsChild>
            <w:div w:id="40135909">
              <w:marLeft w:val="0"/>
              <w:marRight w:val="0"/>
              <w:marTop w:val="0"/>
              <w:marBottom w:val="0"/>
              <w:divBdr>
                <w:top w:val="none" w:sz="0" w:space="0" w:color="auto"/>
                <w:left w:val="none" w:sz="0" w:space="0" w:color="auto"/>
                <w:bottom w:val="none" w:sz="0" w:space="0" w:color="auto"/>
                <w:right w:val="none" w:sz="0" w:space="0" w:color="auto"/>
              </w:divBdr>
            </w:div>
            <w:div w:id="146557329">
              <w:marLeft w:val="0"/>
              <w:marRight w:val="0"/>
              <w:marTop w:val="0"/>
              <w:marBottom w:val="0"/>
              <w:divBdr>
                <w:top w:val="none" w:sz="0" w:space="0" w:color="auto"/>
                <w:left w:val="none" w:sz="0" w:space="0" w:color="auto"/>
                <w:bottom w:val="none" w:sz="0" w:space="0" w:color="auto"/>
                <w:right w:val="none" w:sz="0" w:space="0" w:color="auto"/>
              </w:divBdr>
            </w:div>
            <w:div w:id="581068549">
              <w:marLeft w:val="0"/>
              <w:marRight w:val="0"/>
              <w:marTop w:val="0"/>
              <w:marBottom w:val="0"/>
              <w:divBdr>
                <w:top w:val="none" w:sz="0" w:space="0" w:color="auto"/>
                <w:left w:val="none" w:sz="0" w:space="0" w:color="auto"/>
                <w:bottom w:val="none" w:sz="0" w:space="0" w:color="auto"/>
                <w:right w:val="none" w:sz="0" w:space="0" w:color="auto"/>
              </w:divBdr>
            </w:div>
            <w:div w:id="881019578">
              <w:marLeft w:val="0"/>
              <w:marRight w:val="0"/>
              <w:marTop w:val="0"/>
              <w:marBottom w:val="0"/>
              <w:divBdr>
                <w:top w:val="none" w:sz="0" w:space="0" w:color="auto"/>
                <w:left w:val="none" w:sz="0" w:space="0" w:color="auto"/>
                <w:bottom w:val="none" w:sz="0" w:space="0" w:color="auto"/>
                <w:right w:val="none" w:sz="0" w:space="0" w:color="auto"/>
              </w:divBdr>
            </w:div>
            <w:div w:id="928275525">
              <w:marLeft w:val="0"/>
              <w:marRight w:val="0"/>
              <w:marTop w:val="0"/>
              <w:marBottom w:val="0"/>
              <w:divBdr>
                <w:top w:val="none" w:sz="0" w:space="0" w:color="auto"/>
                <w:left w:val="none" w:sz="0" w:space="0" w:color="auto"/>
                <w:bottom w:val="none" w:sz="0" w:space="0" w:color="auto"/>
                <w:right w:val="none" w:sz="0" w:space="0" w:color="auto"/>
              </w:divBdr>
            </w:div>
            <w:div w:id="963389651">
              <w:marLeft w:val="0"/>
              <w:marRight w:val="0"/>
              <w:marTop w:val="0"/>
              <w:marBottom w:val="0"/>
              <w:divBdr>
                <w:top w:val="none" w:sz="0" w:space="0" w:color="auto"/>
                <w:left w:val="none" w:sz="0" w:space="0" w:color="auto"/>
                <w:bottom w:val="none" w:sz="0" w:space="0" w:color="auto"/>
                <w:right w:val="none" w:sz="0" w:space="0" w:color="auto"/>
              </w:divBdr>
            </w:div>
            <w:div w:id="1282691309">
              <w:marLeft w:val="0"/>
              <w:marRight w:val="0"/>
              <w:marTop w:val="0"/>
              <w:marBottom w:val="0"/>
              <w:divBdr>
                <w:top w:val="none" w:sz="0" w:space="0" w:color="auto"/>
                <w:left w:val="none" w:sz="0" w:space="0" w:color="auto"/>
                <w:bottom w:val="none" w:sz="0" w:space="0" w:color="auto"/>
                <w:right w:val="none" w:sz="0" w:space="0" w:color="auto"/>
              </w:divBdr>
            </w:div>
            <w:div w:id="1332220468">
              <w:marLeft w:val="0"/>
              <w:marRight w:val="0"/>
              <w:marTop w:val="0"/>
              <w:marBottom w:val="0"/>
              <w:divBdr>
                <w:top w:val="none" w:sz="0" w:space="0" w:color="auto"/>
                <w:left w:val="none" w:sz="0" w:space="0" w:color="auto"/>
                <w:bottom w:val="none" w:sz="0" w:space="0" w:color="auto"/>
                <w:right w:val="none" w:sz="0" w:space="0" w:color="auto"/>
              </w:divBdr>
            </w:div>
            <w:div w:id="1600455076">
              <w:marLeft w:val="0"/>
              <w:marRight w:val="0"/>
              <w:marTop w:val="0"/>
              <w:marBottom w:val="0"/>
              <w:divBdr>
                <w:top w:val="none" w:sz="0" w:space="0" w:color="auto"/>
                <w:left w:val="none" w:sz="0" w:space="0" w:color="auto"/>
                <w:bottom w:val="none" w:sz="0" w:space="0" w:color="auto"/>
                <w:right w:val="none" w:sz="0" w:space="0" w:color="auto"/>
              </w:divBdr>
            </w:div>
            <w:div w:id="1606502889">
              <w:marLeft w:val="0"/>
              <w:marRight w:val="0"/>
              <w:marTop w:val="0"/>
              <w:marBottom w:val="0"/>
              <w:divBdr>
                <w:top w:val="none" w:sz="0" w:space="0" w:color="auto"/>
                <w:left w:val="none" w:sz="0" w:space="0" w:color="auto"/>
                <w:bottom w:val="none" w:sz="0" w:space="0" w:color="auto"/>
                <w:right w:val="none" w:sz="0" w:space="0" w:color="auto"/>
              </w:divBdr>
            </w:div>
            <w:div w:id="1809010194">
              <w:marLeft w:val="0"/>
              <w:marRight w:val="0"/>
              <w:marTop w:val="0"/>
              <w:marBottom w:val="0"/>
              <w:divBdr>
                <w:top w:val="none" w:sz="0" w:space="0" w:color="auto"/>
                <w:left w:val="none" w:sz="0" w:space="0" w:color="auto"/>
                <w:bottom w:val="none" w:sz="0" w:space="0" w:color="auto"/>
                <w:right w:val="none" w:sz="0" w:space="0" w:color="auto"/>
              </w:divBdr>
            </w:div>
          </w:divsChild>
        </w:div>
        <w:div w:id="1527713085">
          <w:marLeft w:val="0"/>
          <w:marRight w:val="0"/>
          <w:marTop w:val="0"/>
          <w:marBottom w:val="0"/>
          <w:divBdr>
            <w:top w:val="none" w:sz="0" w:space="0" w:color="auto"/>
            <w:left w:val="none" w:sz="0" w:space="0" w:color="auto"/>
            <w:bottom w:val="none" w:sz="0" w:space="0" w:color="auto"/>
            <w:right w:val="none" w:sz="0" w:space="0" w:color="auto"/>
          </w:divBdr>
          <w:divsChild>
            <w:div w:id="1066339975">
              <w:marLeft w:val="0"/>
              <w:marRight w:val="0"/>
              <w:marTop w:val="0"/>
              <w:marBottom w:val="0"/>
              <w:divBdr>
                <w:top w:val="none" w:sz="0" w:space="0" w:color="auto"/>
                <w:left w:val="none" w:sz="0" w:space="0" w:color="auto"/>
                <w:bottom w:val="none" w:sz="0" w:space="0" w:color="auto"/>
                <w:right w:val="none" w:sz="0" w:space="0" w:color="auto"/>
              </w:divBdr>
            </w:div>
            <w:div w:id="1151213846">
              <w:marLeft w:val="0"/>
              <w:marRight w:val="0"/>
              <w:marTop w:val="0"/>
              <w:marBottom w:val="0"/>
              <w:divBdr>
                <w:top w:val="none" w:sz="0" w:space="0" w:color="auto"/>
                <w:left w:val="none" w:sz="0" w:space="0" w:color="auto"/>
                <w:bottom w:val="none" w:sz="0" w:space="0" w:color="auto"/>
                <w:right w:val="none" w:sz="0" w:space="0" w:color="auto"/>
              </w:divBdr>
            </w:div>
            <w:div w:id="1253122118">
              <w:marLeft w:val="0"/>
              <w:marRight w:val="0"/>
              <w:marTop w:val="0"/>
              <w:marBottom w:val="0"/>
              <w:divBdr>
                <w:top w:val="none" w:sz="0" w:space="0" w:color="auto"/>
                <w:left w:val="none" w:sz="0" w:space="0" w:color="auto"/>
                <w:bottom w:val="none" w:sz="0" w:space="0" w:color="auto"/>
                <w:right w:val="none" w:sz="0" w:space="0" w:color="auto"/>
              </w:divBdr>
            </w:div>
            <w:div w:id="1425297826">
              <w:marLeft w:val="0"/>
              <w:marRight w:val="0"/>
              <w:marTop w:val="0"/>
              <w:marBottom w:val="0"/>
              <w:divBdr>
                <w:top w:val="none" w:sz="0" w:space="0" w:color="auto"/>
                <w:left w:val="none" w:sz="0" w:space="0" w:color="auto"/>
                <w:bottom w:val="none" w:sz="0" w:space="0" w:color="auto"/>
                <w:right w:val="none" w:sz="0" w:space="0" w:color="auto"/>
              </w:divBdr>
            </w:div>
            <w:div w:id="1607348086">
              <w:marLeft w:val="0"/>
              <w:marRight w:val="0"/>
              <w:marTop w:val="0"/>
              <w:marBottom w:val="0"/>
              <w:divBdr>
                <w:top w:val="none" w:sz="0" w:space="0" w:color="auto"/>
                <w:left w:val="none" w:sz="0" w:space="0" w:color="auto"/>
                <w:bottom w:val="none" w:sz="0" w:space="0" w:color="auto"/>
                <w:right w:val="none" w:sz="0" w:space="0" w:color="auto"/>
              </w:divBdr>
            </w:div>
            <w:div w:id="1938319015">
              <w:marLeft w:val="0"/>
              <w:marRight w:val="0"/>
              <w:marTop w:val="0"/>
              <w:marBottom w:val="0"/>
              <w:divBdr>
                <w:top w:val="none" w:sz="0" w:space="0" w:color="auto"/>
                <w:left w:val="none" w:sz="0" w:space="0" w:color="auto"/>
                <w:bottom w:val="none" w:sz="0" w:space="0" w:color="auto"/>
                <w:right w:val="none" w:sz="0" w:space="0" w:color="auto"/>
              </w:divBdr>
            </w:div>
          </w:divsChild>
        </w:div>
        <w:div w:id="1529177402">
          <w:marLeft w:val="0"/>
          <w:marRight w:val="0"/>
          <w:marTop w:val="0"/>
          <w:marBottom w:val="0"/>
          <w:divBdr>
            <w:top w:val="none" w:sz="0" w:space="0" w:color="auto"/>
            <w:left w:val="none" w:sz="0" w:space="0" w:color="auto"/>
            <w:bottom w:val="none" w:sz="0" w:space="0" w:color="auto"/>
            <w:right w:val="none" w:sz="0" w:space="0" w:color="auto"/>
          </w:divBdr>
          <w:divsChild>
            <w:div w:id="1289554346">
              <w:marLeft w:val="0"/>
              <w:marRight w:val="0"/>
              <w:marTop w:val="0"/>
              <w:marBottom w:val="0"/>
              <w:divBdr>
                <w:top w:val="none" w:sz="0" w:space="0" w:color="auto"/>
                <w:left w:val="none" w:sz="0" w:space="0" w:color="auto"/>
                <w:bottom w:val="none" w:sz="0" w:space="0" w:color="auto"/>
                <w:right w:val="none" w:sz="0" w:space="0" w:color="auto"/>
              </w:divBdr>
            </w:div>
          </w:divsChild>
        </w:div>
        <w:div w:id="1529564436">
          <w:marLeft w:val="0"/>
          <w:marRight w:val="0"/>
          <w:marTop w:val="0"/>
          <w:marBottom w:val="0"/>
          <w:divBdr>
            <w:top w:val="none" w:sz="0" w:space="0" w:color="auto"/>
            <w:left w:val="none" w:sz="0" w:space="0" w:color="auto"/>
            <w:bottom w:val="none" w:sz="0" w:space="0" w:color="auto"/>
            <w:right w:val="none" w:sz="0" w:space="0" w:color="auto"/>
          </w:divBdr>
          <w:divsChild>
            <w:div w:id="1924029085">
              <w:marLeft w:val="0"/>
              <w:marRight w:val="0"/>
              <w:marTop w:val="0"/>
              <w:marBottom w:val="0"/>
              <w:divBdr>
                <w:top w:val="none" w:sz="0" w:space="0" w:color="auto"/>
                <w:left w:val="none" w:sz="0" w:space="0" w:color="auto"/>
                <w:bottom w:val="none" w:sz="0" w:space="0" w:color="auto"/>
                <w:right w:val="none" w:sz="0" w:space="0" w:color="auto"/>
              </w:divBdr>
            </w:div>
          </w:divsChild>
        </w:div>
        <w:div w:id="1555388657">
          <w:marLeft w:val="0"/>
          <w:marRight w:val="0"/>
          <w:marTop w:val="0"/>
          <w:marBottom w:val="0"/>
          <w:divBdr>
            <w:top w:val="none" w:sz="0" w:space="0" w:color="auto"/>
            <w:left w:val="none" w:sz="0" w:space="0" w:color="auto"/>
            <w:bottom w:val="none" w:sz="0" w:space="0" w:color="auto"/>
            <w:right w:val="none" w:sz="0" w:space="0" w:color="auto"/>
          </w:divBdr>
          <w:divsChild>
            <w:div w:id="549338859">
              <w:marLeft w:val="0"/>
              <w:marRight w:val="0"/>
              <w:marTop w:val="0"/>
              <w:marBottom w:val="0"/>
              <w:divBdr>
                <w:top w:val="none" w:sz="0" w:space="0" w:color="auto"/>
                <w:left w:val="none" w:sz="0" w:space="0" w:color="auto"/>
                <w:bottom w:val="none" w:sz="0" w:space="0" w:color="auto"/>
                <w:right w:val="none" w:sz="0" w:space="0" w:color="auto"/>
              </w:divBdr>
            </w:div>
          </w:divsChild>
        </w:div>
        <w:div w:id="1558859230">
          <w:marLeft w:val="0"/>
          <w:marRight w:val="0"/>
          <w:marTop w:val="0"/>
          <w:marBottom w:val="0"/>
          <w:divBdr>
            <w:top w:val="none" w:sz="0" w:space="0" w:color="auto"/>
            <w:left w:val="none" w:sz="0" w:space="0" w:color="auto"/>
            <w:bottom w:val="none" w:sz="0" w:space="0" w:color="auto"/>
            <w:right w:val="none" w:sz="0" w:space="0" w:color="auto"/>
          </w:divBdr>
          <w:divsChild>
            <w:div w:id="1202477762">
              <w:marLeft w:val="0"/>
              <w:marRight w:val="0"/>
              <w:marTop w:val="0"/>
              <w:marBottom w:val="0"/>
              <w:divBdr>
                <w:top w:val="none" w:sz="0" w:space="0" w:color="auto"/>
                <w:left w:val="none" w:sz="0" w:space="0" w:color="auto"/>
                <w:bottom w:val="none" w:sz="0" w:space="0" w:color="auto"/>
                <w:right w:val="none" w:sz="0" w:space="0" w:color="auto"/>
              </w:divBdr>
            </w:div>
            <w:div w:id="1942102674">
              <w:marLeft w:val="0"/>
              <w:marRight w:val="0"/>
              <w:marTop w:val="0"/>
              <w:marBottom w:val="0"/>
              <w:divBdr>
                <w:top w:val="none" w:sz="0" w:space="0" w:color="auto"/>
                <w:left w:val="none" w:sz="0" w:space="0" w:color="auto"/>
                <w:bottom w:val="none" w:sz="0" w:space="0" w:color="auto"/>
                <w:right w:val="none" w:sz="0" w:space="0" w:color="auto"/>
              </w:divBdr>
            </w:div>
          </w:divsChild>
        </w:div>
        <w:div w:id="1565219960">
          <w:marLeft w:val="0"/>
          <w:marRight w:val="0"/>
          <w:marTop w:val="0"/>
          <w:marBottom w:val="0"/>
          <w:divBdr>
            <w:top w:val="none" w:sz="0" w:space="0" w:color="auto"/>
            <w:left w:val="none" w:sz="0" w:space="0" w:color="auto"/>
            <w:bottom w:val="none" w:sz="0" w:space="0" w:color="auto"/>
            <w:right w:val="none" w:sz="0" w:space="0" w:color="auto"/>
          </w:divBdr>
          <w:divsChild>
            <w:div w:id="1101491834">
              <w:marLeft w:val="0"/>
              <w:marRight w:val="0"/>
              <w:marTop w:val="0"/>
              <w:marBottom w:val="0"/>
              <w:divBdr>
                <w:top w:val="none" w:sz="0" w:space="0" w:color="auto"/>
                <w:left w:val="none" w:sz="0" w:space="0" w:color="auto"/>
                <w:bottom w:val="none" w:sz="0" w:space="0" w:color="auto"/>
                <w:right w:val="none" w:sz="0" w:space="0" w:color="auto"/>
              </w:divBdr>
            </w:div>
          </w:divsChild>
        </w:div>
        <w:div w:id="1569337334">
          <w:marLeft w:val="0"/>
          <w:marRight w:val="0"/>
          <w:marTop w:val="0"/>
          <w:marBottom w:val="0"/>
          <w:divBdr>
            <w:top w:val="none" w:sz="0" w:space="0" w:color="auto"/>
            <w:left w:val="none" w:sz="0" w:space="0" w:color="auto"/>
            <w:bottom w:val="none" w:sz="0" w:space="0" w:color="auto"/>
            <w:right w:val="none" w:sz="0" w:space="0" w:color="auto"/>
          </w:divBdr>
          <w:divsChild>
            <w:div w:id="1396783104">
              <w:marLeft w:val="0"/>
              <w:marRight w:val="0"/>
              <w:marTop w:val="0"/>
              <w:marBottom w:val="0"/>
              <w:divBdr>
                <w:top w:val="none" w:sz="0" w:space="0" w:color="auto"/>
                <w:left w:val="none" w:sz="0" w:space="0" w:color="auto"/>
                <w:bottom w:val="none" w:sz="0" w:space="0" w:color="auto"/>
                <w:right w:val="none" w:sz="0" w:space="0" w:color="auto"/>
              </w:divBdr>
            </w:div>
            <w:div w:id="1511680470">
              <w:marLeft w:val="0"/>
              <w:marRight w:val="0"/>
              <w:marTop w:val="0"/>
              <w:marBottom w:val="0"/>
              <w:divBdr>
                <w:top w:val="none" w:sz="0" w:space="0" w:color="auto"/>
                <w:left w:val="none" w:sz="0" w:space="0" w:color="auto"/>
                <w:bottom w:val="none" w:sz="0" w:space="0" w:color="auto"/>
                <w:right w:val="none" w:sz="0" w:space="0" w:color="auto"/>
              </w:divBdr>
            </w:div>
            <w:div w:id="1782412418">
              <w:marLeft w:val="0"/>
              <w:marRight w:val="0"/>
              <w:marTop w:val="0"/>
              <w:marBottom w:val="0"/>
              <w:divBdr>
                <w:top w:val="none" w:sz="0" w:space="0" w:color="auto"/>
                <w:left w:val="none" w:sz="0" w:space="0" w:color="auto"/>
                <w:bottom w:val="none" w:sz="0" w:space="0" w:color="auto"/>
                <w:right w:val="none" w:sz="0" w:space="0" w:color="auto"/>
              </w:divBdr>
            </w:div>
          </w:divsChild>
        </w:div>
        <w:div w:id="1575041683">
          <w:marLeft w:val="0"/>
          <w:marRight w:val="0"/>
          <w:marTop w:val="0"/>
          <w:marBottom w:val="0"/>
          <w:divBdr>
            <w:top w:val="none" w:sz="0" w:space="0" w:color="auto"/>
            <w:left w:val="none" w:sz="0" w:space="0" w:color="auto"/>
            <w:bottom w:val="none" w:sz="0" w:space="0" w:color="auto"/>
            <w:right w:val="none" w:sz="0" w:space="0" w:color="auto"/>
          </w:divBdr>
          <w:divsChild>
            <w:div w:id="1344236350">
              <w:marLeft w:val="0"/>
              <w:marRight w:val="0"/>
              <w:marTop w:val="0"/>
              <w:marBottom w:val="0"/>
              <w:divBdr>
                <w:top w:val="none" w:sz="0" w:space="0" w:color="auto"/>
                <w:left w:val="none" w:sz="0" w:space="0" w:color="auto"/>
                <w:bottom w:val="none" w:sz="0" w:space="0" w:color="auto"/>
                <w:right w:val="none" w:sz="0" w:space="0" w:color="auto"/>
              </w:divBdr>
            </w:div>
          </w:divsChild>
        </w:div>
        <w:div w:id="1591423429">
          <w:marLeft w:val="0"/>
          <w:marRight w:val="0"/>
          <w:marTop w:val="0"/>
          <w:marBottom w:val="0"/>
          <w:divBdr>
            <w:top w:val="none" w:sz="0" w:space="0" w:color="auto"/>
            <w:left w:val="none" w:sz="0" w:space="0" w:color="auto"/>
            <w:bottom w:val="none" w:sz="0" w:space="0" w:color="auto"/>
            <w:right w:val="none" w:sz="0" w:space="0" w:color="auto"/>
          </w:divBdr>
          <w:divsChild>
            <w:div w:id="25907982">
              <w:marLeft w:val="0"/>
              <w:marRight w:val="0"/>
              <w:marTop w:val="0"/>
              <w:marBottom w:val="0"/>
              <w:divBdr>
                <w:top w:val="none" w:sz="0" w:space="0" w:color="auto"/>
                <w:left w:val="none" w:sz="0" w:space="0" w:color="auto"/>
                <w:bottom w:val="none" w:sz="0" w:space="0" w:color="auto"/>
                <w:right w:val="none" w:sz="0" w:space="0" w:color="auto"/>
              </w:divBdr>
            </w:div>
            <w:div w:id="389765300">
              <w:marLeft w:val="0"/>
              <w:marRight w:val="0"/>
              <w:marTop w:val="0"/>
              <w:marBottom w:val="0"/>
              <w:divBdr>
                <w:top w:val="none" w:sz="0" w:space="0" w:color="auto"/>
                <w:left w:val="none" w:sz="0" w:space="0" w:color="auto"/>
                <w:bottom w:val="none" w:sz="0" w:space="0" w:color="auto"/>
                <w:right w:val="none" w:sz="0" w:space="0" w:color="auto"/>
              </w:divBdr>
            </w:div>
          </w:divsChild>
        </w:div>
        <w:div w:id="1613702860">
          <w:marLeft w:val="0"/>
          <w:marRight w:val="0"/>
          <w:marTop w:val="0"/>
          <w:marBottom w:val="0"/>
          <w:divBdr>
            <w:top w:val="none" w:sz="0" w:space="0" w:color="auto"/>
            <w:left w:val="none" w:sz="0" w:space="0" w:color="auto"/>
            <w:bottom w:val="none" w:sz="0" w:space="0" w:color="auto"/>
            <w:right w:val="none" w:sz="0" w:space="0" w:color="auto"/>
          </w:divBdr>
          <w:divsChild>
            <w:div w:id="551044207">
              <w:marLeft w:val="0"/>
              <w:marRight w:val="0"/>
              <w:marTop w:val="0"/>
              <w:marBottom w:val="0"/>
              <w:divBdr>
                <w:top w:val="none" w:sz="0" w:space="0" w:color="auto"/>
                <w:left w:val="none" w:sz="0" w:space="0" w:color="auto"/>
                <w:bottom w:val="none" w:sz="0" w:space="0" w:color="auto"/>
                <w:right w:val="none" w:sz="0" w:space="0" w:color="auto"/>
              </w:divBdr>
            </w:div>
          </w:divsChild>
        </w:div>
        <w:div w:id="1616789948">
          <w:marLeft w:val="0"/>
          <w:marRight w:val="0"/>
          <w:marTop w:val="0"/>
          <w:marBottom w:val="0"/>
          <w:divBdr>
            <w:top w:val="none" w:sz="0" w:space="0" w:color="auto"/>
            <w:left w:val="none" w:sz="0" w:space="0" w:color="auto"/>
            <w:bottom w:val="none" w:sz="0" w:space="0" w:color="auto"/>
            <w:right w:val="none" w:sz="0" w:space="0" w:color="auto"/>
          </w:divBdr>
          <w:divsChild>
            <w:div w:id="1189682223">
              <w:marLeft w:val="0"/>
              <w:marRight w:val="0"/>
              <w:marTop w:val="0"/>
              <w:marBottom w:val="0"/>
              <w:divBdr>
                <w:top w:val="none" w:sz="0" w:space="0" w:color="auto"/>
                <w:left w:val="none" w:sz="0" w:space="0" w:color="auto"/>
                <w:bottom w:val="none" w:sz="0" w:space="0" w:color="auto"/>
                <w:right w:val="none" w:sz="0" w:space="0" w:color="auto"/>
              </w:divBdr>
            </w:div>
            <w:div w:id="1222054888">
              <w:marLeft w:val="0"/>
              <w:marRight w:val="0"/>
              <w:marTop w:val="0"/>
              <w:marBottom w:val="0"/>
              <w:divBdr>
                <w:top w:val="none" w:sz="0" w:space="0" w:color="auto"/>
                <w:left w:val="none" w:sz="0" w:space="0" w:color="auto"/>
                <w:bottom w:val="none" w:sz="0" w:space="0" w:color="auto"/>
                <w:right w:val="none" w:sz="0" w:space="0" w:color="auto"/>
              </w:divBdr>
            </w:div>
            <w:div w:id="1277370022">
              <w:marLeft w:val="0"/>
              <w:marRight w:val="0"/>
              <w:marTop w:val="0"/>
              <w:marBottom w:val="0"/>
              <w:divBdr>
                <w:top w:val="none" w:sz="0" w:space="0" w:color="auto"/>
                <w:left w:val="none" w:sz="0" w:space="0" w:color="auto"/>
                <w:bottom w:val="none" w:sz="0" w:space="0" w:color="auto"/>
                <w:right w:val="none" w:sz="0" w:space="0" w:color="auto"/>
              </w:divBdr>
            </w:div>
            <w:div w:id="1378163098">
              <w:marLeft w:val="0"/>
              <w:marRight w:val="0"/>
              <w:marTop w:val="0"/>
              <w:marBottom w:val="0"/>
              <w:divBdr>
                <w:top w:val="none" w:sz="0" w:space="0" w:color="auto"/>
                <w:left w:val="none" w:sz="0" w:space="0" w:color="auto"/>
                <w:bottom w:val="none" w:sz="0" w:space="0" w:color="auto"/>
                <w:right w:val="none" w:sz="0" w:space="0" w:color="auto"/>
              </w:divBdr>
            </w:div>
          </w:divsChild>
        </w:div>
        <w:div w:id="1635941220">
          <w:marLeft w:val="0"/>
          <w:marRight w:val="0"/>
          <w:marTop w:val="0"/>
          <w:marBottom w:val="0"/>
          <w:divBdr>
            <w:top w:val="none" w:sz="0" w:space="0" w:color="auto"/>
            <w:left w:val="none" w:sz="0" w:space="0" w:color="auto"/>
            <w:bottom w:val="none" w:sz="0" w:space="0" w:color="auto"/>
            <w:right w:val="none" w:sz="0" w:space="0" w:color="auto"/>
          </w:divBdr>
          <w:divsChild>
            <w:div w:id="671221166">
              <w:marLeft w:val="0"/>
              <w:marRight w:val="0"/>
              <w:marTop w:val="0"/>
              <w:marBottom w:val="0"/>
              <w:divBdr>
                <w:top w:val="none" w:sz="0" w:space="0" w:color="auto"/>
                <w:left w:val="none" w:sz="0" w:space="0" w:color="auto"/>
                <w:bottom w:val="none" w:sz="0" w:space="0" w:color="auto"/>
                <w:right w:val="none" w:sz="0" w:space="0" w:color="auto"/>
              </w:divBdr>
            </w:div>
          </w:divsChild>
        </w:div>
        <w:div w:id="1639989783">
          <w:marLeft w:val="0"/>
          <w:marRight w:val="0"/>
          <w:marTop w:val="0"/>
          <w:marBottom w:val="0"/>
          <w:divBdr>
            <w:top w:val="none" w:sz="0" w:space="0" w:color="auto"/>
            <w:left w:val="none" w:sz="0" w:space="0" w:color="auto"/>
            <w:bottom w:val="none" w:sz="0" w:space="0" w:color="auto"/>
            <w:right w:val="none" w:sz="0" w:space="0" w:color="auto"/>
          </w:divBdr>
          <w:divsChild>
            <w:div w:id="354304464">
              <w:marLeft w:val="0"/>
              <w:marRight w:val="0"/>
              <w:marTop w:val="0"/>
              <w:marBottom w:val="0"/>
              <w:divBdr>
                <w:top w:val="none" w:sz="0" w:space="0" w:color="auto"/>
                <w:left w:val="none" w:sz="0" w:space="0" w:color="auto"/>
                <w:bottom w:val="none" w:sz="0" w:space="0" w:color="auto"/>
                <w:right w:val="none" w:sz="0" w:space="0" w:color="auto"/>
              </w:divBdr>
            </w:div>
            <w:div w:id="1738281194">
              <w:marLeft w:val="0"/>
              <w:marRight w:val="0"/>
              <w:marTop w:val="0"/>
              <w:marBottom w:val="0"/>
              <w:divBdr>
                <w:top w:val="none" w:sz="0" w:space="0" w:color="auto"/>
                <w:left w:val="none" w:sz="0" w:space="0" w:color="auto"/>
                <w:bottom w:val="none" w:sz="0" w:space="0" w:color="auto"/>
                <w:right w:val="none" w:sz="0" w:space="0" w:color="auto"/>
              </w:divBdr>
            </w:div>
            <w:div w:id="1906380020">
              <w:marLeft w:val="0"/>
              <w:marRight w:val="0"/>
              <w:marTop w:val="0"/>
              <w:marBottom w:val="0"/>
              <w:divBdr>
                <w:top w:val="none" w:sz="0" w:space="0" w:color="auto"/>
                <w:left w:val="none" w:sz="0" w:space="0" w:color="auto"/>
                <w:bottom w:val="none" w:sz="0" w:space="0" w:color="auto"/>
                <w:right w:val="none" w:sz="0" w:space="0" w:color="auto"/>
              </w:divBdr>
            </w:div>
          </w:divsChild>
        </w:div>
        <w:div w:id="1648902512">
          <w:marLeft w:val="0"/>
          <w:marRight w:val="0"/>
          <w:marTop w:val="0"/>
          <w:marBottom w:val="0"/>
          <w:divBdr>
            <w:top w:val="none" w:sz="0" w:space="0" w:color="auto"/>
            <w:left w:val="none" w:sz="0" w:space="0" w:color="auto"/>
            <w:bottom w:val="none" w:sz="0" w:space="0" w:color="auto"/>
            <w:right w:val="none" w:sz="0" w:space="0" w:color="auto"/>
          </w:divBdr>
          <w:divsChild>
            <w:div w:id="807547970">
              <w:marLeft w:val="0"/>
              <w:marRight w:val="0"/>
              <w:marTop w:val="0"/>
              <w:marBottom w:val="0"/>
              <w:divBdr>
                <w:top w:val="none" w:sz="0" w:space="0" w:color="auto"/>
                <w:left w:val="none" w:sz="0" w:space="0" w:color="auto"/>
                <w:bottom w:val="none" w:sz="0" w:space="0" w:color="auto"/>
                <w:right w:val="none" w:sz="0" w:space="0" w:color="auto"/>
              </w:divBdr>
            </w:div>
          </w:divsChild>
        </w:div>
        <w:div w:id="1662073849">
          <w:marLeft w:val="0"/>
          <w:marRight w:val="0"/>
          <w:marTop w:val="0"/>
          <w:marBottom w:val="0"/>
          <w:divBdr>
            <w:top w:val="none" w:sz="0" w:space="0" w:color="auto"/>
            <w:left w:val="none" w:sz="0" w:space="0" w:color="auto"/>
            <w:bottom w:val="none" w:sz="0" w:space="0" w:color="auto"/>
            <w:right w:val="none" w:sz="0" w:space="0" w:color="auto"/>
          </w:divBdr>
          <w:divsChild>
            <w:div w:id="534587938">
              <w:marLeft w:val="0"/>
              <w:marRight w:val="0"/>
              <w:marTop w:val="0"/>
              <w:marBottom w:val="0"/>
              <w:divBdr>
                <w:top w:val="none" w:sz="0" w:space="0" w:color="auto"/>
                <w:left w:val="none" w:sz="0" w:space="0" w:color="auto"/>
                <w:bottom w:val="none" w:sz="0" w:space="0" w:color="auto"/>
                <w:right w:val="none" w:sz="0" w:space="0" w:color="auto"/>
              </w:divBdr>
            </w:div>
            <w:div w:id="1158152264">
              <w:marLeft w:val="0"/>
              <w:marRight w:val="0"/>
              <w:marTop w:val="0"/>
              <w:marBottom w:val="0"/>
              <w:divBdr>
                <w:top w:val="none" w:sz="0" w:space="0" w:color="auto"/>
                <w:left w:val="none" w:sz="0" w:space="0" w:color="auto"/>
                <w:bottom w:val="none" w:sz="0" w:space="0" w:color="auto"/>
                <w:right w:val="none" w:sz="0" w:space="0" w:color="auto"/>
              </w:divBdr>
            </w:div>
            <w:div w:id="1184785020">
              <w:marLeft w:val="0"/>
              <w:marRight w:val="0"/>
              <w:marTop w:val="0"/>
              <w:marBottom w:val="0"/>
              <w:divBdr>
                <w:top w:val="none" w:sz="0" w:space="0" w:color="auto"/>
                <w:left w:val="none" w:sz="0" w:space="0" w:color="auto"/>
                <w:bottom w:val="none" w:sz="0" w:space="0" w:color="auto"/>
                <w:right w:val="none" w:sz="0" w:space="0" w:color="auto"/>
              </w:divBdr>
            </w:div>
            <w:div w:id="1874340135">
              <w:marLeft w:val="0"/>
              <w:marRight w:val="0"/>
              <w:marTop w:val="0"/>
              <w:marBottom w:val="0"/>
              <w:divBdr>
                <w:top w:val="none" w:sz="0" w:space="0" w:color="auto"/>
                <w:left w:val="none" w:sz="0" w:space="0" w:color="auto"/>
                <w:bottom w:val="none" w:sz="0" w:space="0" w:color="auto"/>
                <w:right w:val="none" w:sz="0" w:space="0" w:color="auto"/>
              </w:divBdr>
            </w:div>
          </w:divsChild>
        </w:div>
        <w:div w:id="1663700377">
          <w:marLeft w:val="0"/>
          <w:marRight w:val="0"/>
          <w:marTop w:val="0"/>
          <w:marBottom w:val="0"/>
          <w:divBdr>
            <w:top w:val="none" w:sz="0" w:space="0" w:color="auto"/>
            <w:left w:val="none" w:sz="0" w:space="0" w:color="auto"/>
            <w:bottom w:val="none" w:sz="0" w:space="0" w:color="auto"/>
            <w:right w:val="none" w:sz="0" w:space="0" w:color="auto"/>
          </w:divBdr>
          <w:divsChild>
            <w:div w:id="427435243">
              <w:marLeft w:val="0"/>
              <w:marRight w:val="0"/>
              <w:marTop w:val="0"/>
              <w:marBottom w:val="0"/>
              <w:divBdr>
                <w:top w:val="none" w:sz="0" w:space="0" w:color="auto"/>
                <w:left w:val="none" w:sz="0" w:space="0" w:color="auto"/>
                <w:bottom w:val="none" w:sz="0" w:space="0" w:color="auto"/>
                <w:right w:val="none" w:sz="0" w:space="0" w:color="auto"/>
              </w:divBdr>
            </w:div>
            <w:div w:id="1226914644">
              <w:marLeft w:val="0"/>
              <w:marRight w:val="0"/>
              <w:marTop w:val="0"/>
              <w:marBottom w:val="0"/>
              <w:divBdr>
                <w:top w:val="none" w:sz="0" w:space="0" w:color="auto"/>
                <w:left w:val="none" w:sz="0" w:space="0" w:color="auto"/>
                <w:bottom w:val="none" w:sz="0" w:space="0" w:color="auto"/>
                <w:right w:val="none" w:sz="0" w:space="0" w:color="auto"/>
              </w:divBdr>
            </w:div>
            <w:div w:id="1510214475">
              <w:marLeft w:val="0"/>
              <w:marRight w:val="0"/>
              <w:marTop w:val="0"/>
              <w:marBottom w:val="0"/>
              <w:divBdr>
                <w:top w:val="none" w:sz="0" w:space="0" w:color="auto"/>
                <w:left w:val="none" w:sz="0" w:space="0" w:color="auto"/>
                <w:bottom w:val="none" w:sz="0" w:space="0" w:color="auto"/>
                <w:right w:val="none" w:sz="0" w:space="0" w:color="auto"/>
              </w:divBdr>
            </w:div>
          </w:divsChild>
        </w:div>
        <w:div w:id="1664316489">
          <w:marLeft w:val="0"/>
          <w:marRight w:val="0"/>
          <w:marTop w:val="0"/>
          <w:marBottom w:val="0"/>
          <w:divBdr>
            <w:top w:val="none" w:sz="0" w:space="0" w:color="auto"/>
            <w:left w:val="none" w:sz="0" w:space="0" w:color="auto"/>
            <w:bottom w:val="none" w:sz="0" w:space="0" w:color="auto"/>
            <w:right w:val="none" w:sz="0" w:space="0" w:color="auto"/>
          </w:divBdr>
          <w:divsChild>
            <w:div w:id="410274666">
              <w:marLeft w:val="0"/>
              <w:marRight w:val="0"/>
              <w:marTop w:val="0"/>
              <w:marBottom w:val="0"/>
              <w:divBdr>
                <w:top w:val="none" w:sz="0" w:space="0" w:color="auto"/>
                <w:left w:val="none" w:sz="0" w:space="0" w:color="auto"/>
                <w:bottom w:val="none" w:sz="0" w:space="0" w:color="auto"/>
                <w:right w:val="none" w:sz="0" w:space="0" w:color="auto"/>
              </w:divBdr>
            </w:div>
            <w:div w:id="1124471331">
              <w:marLeft w:val="0"/>
              <w:marRight w:val="0"/>
              <w:marTop w:val="0"/>
              <w:marBottom w:val="0"/>
              <w:divBdr>
                <w:top w:val="none" w:sz="0" w:space="0" w:color="auto"/>
                <w:left w:val="none" w:sz="0" w:space="0" w:color="auto"/>
                <w:bottom w:val="none" w:sz="0" w:space="0" w:color="auto"/>
                <w:right w:val="none" w:sz="0" w:space="0" w:color="auto"/>
              </w:divBdr>
            </w:div>
          </w:divsChild>
        </w:div>
        <w:div w:id="1673724853">
          <w:marLeft w:val="0"/>
          <w:marRight w:val="0"/>
          <w:marTop w:val="0"/>
          <w:marBottom w:val="0"/>
          <w:divBdr>
            <w:top w:val="none" w:sz="0" w:space="0" w:color="auto"/>
            <w:left w:val="none" w:sz="0" w:space="0" w:color="auto"/>
            <w:bottom w:val="none" w:sz="0" w:space="0" w:color="auto"/>
            <w:right w:val="none" w:sz="0" w:space="0" w:color="auto"/>
          </w:divBdr>
          <w:divsChild>
            <w:div w:id="746459550">
              <w:marLeft w:val="0"/>
              <w:marRight w:val="0"/>
              <w:marTop w:val="0"/>
              <w:marBottom w:val="0"/>
              <w:divBdr>
                <w:top w:val="none" w:sz="0" w:space="0" w:color="auto"/>
                <w:left w:val="none" w:sz="0" w:space="0" w:color="auto"/>
                <w:bottom w:val="none" w:sz="0" w:space="0" w:color="auto"/>
                <w:right w:val="none" w:sz="0" w:space="0" w:color="auto"/>
              </w:divBdr>
            </w:div>
            <w:div w:id="1586299441">
              <w:marLeft w:val="0"/>
              <w:marRight w:val="0"/>
              <w:marTop w:val="0"/>
              <w:marBottom w:val="0"/>
              <w:divBdr>
                <w:top w:val="none" w:sz="0" w:space="0" w:color="auto"/>
                <w:left w:val="none" w:sz="0" w:space="0" w:color="auto"/>
                <w:bottom w:val="none" w:sz="0" w:space="0" w:color="auto"/>
                <w:right w:val="none" w:sz="0" w:space="0" w:color="auto"/>
              </w:divBdr>
            </w:div>
            <w:div w:id="1823817037">
              <w:marLeft w:val="0"/>
              <w:marRight w:val="0"/>
              <w:marTop w:val="0"/>
              <w:marBottom w:val="0"/>
              <w:divBdr>
                <w:top w:val="none" w:sz="0" w:space="0" w:color="auto"/>
                <w:left w:val="none" w:sz="0" w:space="0" w:color="auto"/>
                <w:bottom w:val="none" w:sz="0" w:space="0" w:color="auto"/>
                <w:right w:val="none" w:sz="0" w:space="0" w:color="auto"/>
              </w:divBdr>
            </w:div>
          </w:divsChild>
        </w:div>
        <w:div w:id="1679849548">
          <w:marLeft w:val="0"/>
          <w:marRight w:val="0"/>
          <w:marTop w:val="0"/>
          <w:marBottom w:val="0"/>
          <w:divBdr>
            <w:top w:val="none" w:sz="0" w:space="0" w:color="auto"/>
            <w:left w:val="none" w:sz="0" w:space="0" w:color="auto"/>
            <w:bottom w:val="none" w:sz="0" w:space="0" w:color="auto"/>
            <w:right w:val="none" w:sz="0" w:space="0" w:color="auto"/>
          </w:divBdr>
          <w:divsChild>
            <w:div w:id="124275815">
              <w:marLeft w:val="0"/>
              <w:marRight w:val="0"/>
              <w:marTop w:val="0"/>
              <w:marBottom w:val="0"/>
              <w:divBdr>
                <w:top w:val="none" w:sz="0" w:space="0" w:color="auto"/>
                <w:left w:val="none" w:sz="0" w:space="0" w:color="auto"/>
                <w:bottom w:val="none" w:sz="0" w:space="0" w:color="auto"/>
                <w:right w:val="none" w:sz="0" w:space="0" w:color="auto"/>
              </w:divBdr>
            </w:div>
            <w:div w:id="258759802">
              <w:marLeft w:val="0"/>
              <w:marRight w:val="0"/>
              <w:marTop w:val="0"/>
              <w:marBottom w:val="0"/>
              <w:divBdr>
                <w:top w:val="none" w:sz="0" w:space="0" w:color="auto"/>
                <w:left w:val="none" w:sz="0" w:space="0" w:color="auto"/>
                <w:bottom w:val="none" w:sz="0" w:space="0" w:color="auto"/>
                <w:right w:val="none" w:sz="0" w:space="0" w:color="auto"/>
              </w:divBdr>
            </w:div>
            <w:div w:id="434639677">
              <w:marLeft w:val="0"/>
              <w:marRight w:val="0"/>
              <w:marTop w:val="0"/>
              <w:marBottom w:val="0"/>
              <w:divBdr>
                <w:top w:val="none" w:sz="0" w:space="0" w:color="auto"/>
                <w:left w:val="none" w:sz="0" w:space="0" w:color="auto"/>
                <w:bottom w:val="none" w:sz="0" w:space="0" w:color="auto"/>
                <w:right w:val="none" w:sz="0" w:space="0" w:color="auto"/>
              </w:divBdr>
            </w:div>
            <w:div w:id="734662848">
              <w:marLeft w:val="0"/>
              <w:marRight w:val="0"/>
              <w:marTop w:val="0"/>
              <w:marBottom w:val="0"/>
              <w:divBdr>
                <w:top w:val="none" w:sz="0" w:space="0" w:color="auto"/>
                <w:left w:val="none" w:sz="0" w:space="0" w:color="auto"/>
                <w:bottom w:val="none" w:sz="0" w:space="0" w:color="auto"/>
                <w:right w:val="none" w:sz="0" w:space="0" w:color="auto"/>
              </w:divBdr>
            </w:div>
          </w:divsChild>
        </w:div>
        <w:div w:id="1680615857">
          <w:marLeft w:val="0"/>
          <w:marRight w:val="0"/>
          <w:marTop w:val="0"/>
          <w:marBottom w:val="0"/>
          <w:divBdr>
            <w:top w:val="none" w:sz="0" w:space="0" w:color="auto"/>
            <w:left w:val="none" w:sz="0" w:space="0" w:color="auto"/>
            <w:bottom w:val="none" w:sz="0" w:space="0" w:color="auto"/>
            <w:right w:val="none" w:sz="0" w:space="0" w:color="auto"/>
          </w:divBdr>
          <w:divsChild>
            <w:div w:id="196744980">
              <w:marLeft w:val="0"/>
              <w:marRight w:val="0"/>
              <w:marTop w:val="0"/>
              <w:marBottom w:val="0"/>
              <w:divBdr>
                <w:top w:val="none" w:sz="0" w:space="0" w:color="auto"/>
                <w:left w:val="none" w:sz="0" w:space="0" w:color="auto"/>
                <w:bottom w:val="none" w:sz="0" w:space="0" w:color="auto"/>
                <w:right w:val="none" w:sz="0" w:space="0" w:color="auto"/>
              </w:divBdr>
            </w:div>
            <w:div w:id="1046180986">
              <w:marLeft w:val="0"/>
              <w:marRight w:val="0"/>
              <w:marTop w:val="0"/>
              <w:marBottom w:val="0"/>
              <w:divBdr>
                <w:top w:val="none" w:sz="0" w:space="0" w:color="auto"/>
                <w:left w:val="none" w:sz="0" w:space="0" w:color="auto"/>
                <w:bottom w:val="none" w:sz="0" w:space="0" w:color="auto"/>
                <w:right w:val="none" w:sz="0" w:space="0" w:color="auto"/>
              </w:divBdr>
            </w:div>
          </w:divsChild>
        </w:div>
        <w:div w:id="1688558359">
          <w:marLeft w:val="0"/>
          <w:marRight w:val="0"/>
          <w:marTop w:val="0"/>
          <w:marBottom w:val="0"/>
          <w:divBdr>
            <w:top w:val="none" w:sz="0" w:space="0" w:color="auto"/>
            <w:left w:val="none" w:sz="0" w:space="0" w:color="auto"/>
            <w:bottom w:val="none" w:sz="0" w:space="0" w:color="auto"/>
            <w:right w:val="none" w:sz="0" w:space="0" w:color="auto"/>
          </w:divBdr>
          <w:divsChild>
            <w:div w:id="1219896578">
              <w:marLeft w:val="0"/>
              <w:marRight w:val="0"/>
              <w:marTop w:val="0"/>
              <w:marBottom w:val="0"/>
              <w:divBdr>
                <w:top w:val="none" w:sz="0" w:space="0" w:color="auto"/>
                <w:left w:val="none" w:sz="0" w:space="0" w:color="auto"/>
                <w:bottom w:val="none" w:sz="0" w:space="0" w:color="auto"/>
                <w:right w:val="none" w:sz="0" w:space="0" w:color="auto"/>
              </w:divBdr>
            </w:div>
            <w:div w:id="1319842729">
              <w:marLeft w:val="0"/>
              <w:marRight w:val="0"/>
              <w:marTop w:val="0"/>
              <w:marBottom w:val="0"/>
              <w:divBdr>
                <w:top w:val="none" w:sz="0" w:space="0" w:color="auto"/>
                <w:left w:val="none" w:sz="0" w:space="0" w:color="auto"/>
                <w:bottom w:val="none" w:sz="0" w:space="0" w:color="auto"/>
                <w:right w:val="none" w:sz="0" w:space="0" w:color="auto"/>
              </w:divBdr>
            </w:div>
          </w:divsChild>
        </w:div>
        <w:div w:id="1689140202">
          <w:marLeft w:val="0"/>
          <w:marRight w:val="0"/>
          <w:marTop w:val="0"/>
          <w:marBottom w:val="0"/>
          <w:divBdr>
            <w:top w:val="none" w:sz="0" w:space="0" w:color="auto"/>
            <w:left w:val="none" w:sz="0" w:space="0" w:color="auto"/>
            <w:bottom w:val="none" w:sz="0" w:space="0" w:color="auto"/>
            <w:right w:val="none" w:sz="0" w:space="0" w:color="auto"/>
          </w:divBdr>
          <w:divsChild>
            <w:div w:id="630865673">
              <w:marLeft w:val="0"/>
              <w:marRight w:val="0"/>
              <w:marTop w:val="0"/>
              <w:marBottom w:val="0"/>
              <w:divBdr>
                <w:top w:val="none" w:sz="0" w:space="0" w:color="auto"/>
                <w:left w:val="none" w:sz="0" w:space="0" w:color="auto"/>
                <w:bottom w:val="none" w:sz="0" w:space="0" w:color="auto"/>
                <w:right w:val="none" w:sz="0" w:space="0" w:color="auto"/>
              </w:divBdr>
            </w:div>
          </w:divsChild>
        </w:div>
        <w:div w:id="1698382956">
          <w:marLeft w:val="0"/>
          <w:marRight w:val="0"/>
          <w:marTop w:val="0"/>
          <w:marBottom w:val="0"/>
          <w:divBdr>
            <w:top w:val="none" w:sz="0" w:space="0" w:color="auto"/>
            <w:left w:val="none" w:sz="0" w:space="0" w:color="auto"/>
            <w:bottom w:val="none" w:sz="0" w:space="0" w:color="auto"/>
            <w:right w:val="none" w:sz="0" w:space="0" w:color="auto"/>
          </w:divBdr>
          <w:divsChild>
            <w:div w:id="191574219">
              <w:marLeft w:val="0"/>
              <w:marRight w:val="0"/>
              <w:marTop w:val="0"/>
              <w:marBottom w:val="0"/>
              <w:divBdr>
                <w:top w:val="none" w:sz="0" w:space="0" w:color="auto"/>
                <w:left w:val="none" w:sz="0" w:space="0" w:color="auto"/>
                <w:bottom w:val="none" w:sz="0" w:space="0" w:color="auto"/>
                <w:right w:val="none" w:sz="0" w:space="0" w:color="auto"/>
              </w:divBdr>
            </w:div>
          </w:divsChild>
        </w:div>
        <w:div w:id="1702125863">
          <w:marLeft w:val="0"/>
          <w:marRight w:val="0"/>
          <w:marTop w:val="0"/>
          <w:marBottom w:val="0"/>
          <w:divBdr>
            <w:top w:val="none" w:sz="0" w:space="0" w:color="auto"/>
            <w:left w:val="none" w:sz="0" w:space="0" w:color="auto"/>
            <w:bottom w:val="none" w:sz="0" w:space="0" w:color="auto"/>
            <w:right w:val="none" w:sz="0" w:space="0" w:color="auto"/>
          </w:divBdr>
          <w:divsChild>
            <w:div w:id="14036772">
              <w:marLeft w:val="0"/>
              <w:marRight w:val="0"/>
              <w:marTop w:val="0"/>
              <w:marBottom w:val="0"/>
              <w:divBdr>
                <w:top w:val="none" w:sz="0" w:space="0" w:color="auto"/>
                <w:left w:val="none" w:sz="0" w:space="0" w:color="auto"/>
                <w:bottom w:val="none" w:sz="0" w:space="0" w:color="auto"/>
                <w:right w:val="none" w:sz="0" w:space="0" w:color="auto"/>
              </w:divBdr>
            </w:div>
            <w:div w:id="149639772">
              <w:marLeft w:val="0"/>
              <w:marRight w:val="0"/>
              <w:marTop w:val="0"/>
              <w:marBottom w:val="0"/>
              <w:divBdr>
                <w:top w:val="none" w:sz="0" w:space="0" w:color="auto"/>
                <w:left w:val="none" w:sz="0" w:space="0" w:color="auto"/>
                <w:bottom w:val="none" w:sz="0" w:space="0" w:color="auto"/>
                <w:right w:val="none" w:sz="0" w:space="0" w:color="auto"/>
              </w:divBdr>
            </w:div>
            <w:div w:id="729229545">
              <w:marLeft w:val="0"/>
              <w:marRight w:val="0"/>
              <w:marTop w:val="0"/>
              <w:marBottom w:val="0"/>
              <w:divBdr>
                <w:top w:val="none" w:sz="0" w:space="0" w:color="auto"/>
                <w:left w:val="none" w:sz="0" w:space="0" w:color="auto"/>
                <w:bottom w:val="none" w:sz="0" w:space="0" w:color="auto"/>
                <w:right w:val="none" w:sz="0" w:space="0" w:color="auto"/>
              </w:divBdr>
            </w:div>
            <w:div w:id="993682545">
              <w:marLeft w:val="0"/>
              <w:marRight w:val="0"/>
              <w:marTop w:val="0"/>
              <w:marBottom w:val="0"/>
              <w:divBdr>
                <w:top w:val="none" w:sz="0" w:space="0" w:color="auto"/>
                <w:left w:val="none" w:sz="0" w:space="0" w:color="auto"/>
                <w:bottom w:val="none" w:sz="0" w:space="0" w:color="auto"/>
                <w:right w:val="none" w:sz="0" w:space="0" w:color="auto"/>
              </w:divBdr>
            </w:div>
          </w:divsChild>
        </w:div>
        <w:div w:id="1702823469">
          <w:marLeft w:val="0"/>
          <w:marRight w:val="0"/>
          <w:marTop w:val="0"/>
          <w:marBottom w:val="0"/>
          <w:divBdr>
            <w:top w:val="none" w:sz="0" w:space="0" w:color="auto"/>
            <w:left w:val="none" w:sz="0" w:space="0" w:color="auto"/>
            <w:bottom w:val="none" w:sz="0" w:space="0" w:color="auto"/>
            <w:right w:val="none" w:sz="0" w:space="0" w:color="auto"/>
          </w:divBdr>
          <w:divsChild>
            <w:div w:id="661546677">
              <w:marLeft w:val="0"/>
              <w:marRight w:val="0"/>
              <w:marTop w:val="0"/>
              <w:marBottom w:val="0"/>
              <w:divBdr>
                <w:top w:val="none" w:sz="0" w:space="0" w:color="auto"/>
                <w:left w:val="none" w:sz="0" w:space="0" w:color="auto"/>
                <w:bottom w:val="none" w:sz="0" w:space="0" w:color="auto"/>
                <w:right w:val="none" w:sz="0" w:space="0" w:color="auto"/>
              </w:divBdr>
            </w:div>
            <w:div w:id="1361710167">
              <w:marLeft w:val="0"/>
              <w:marRight w:val="0"/>
              <w:marTop w:val="0"/>
              <w:marBottom w:val="0"/>
              <w:divBdr>
                <w:top w:val="none" w:sz="0" w:space="0" w:color="auto"/>
                <w:left w:val="none" w:sz="0" w:space="0" w:color="auto"/>
                <w:bottom w:val="none" w:sz="0" w:space="0" w:color="auto"/>
                <w:right w:val="none" w:sz="0" w:space="0" w:color="auto"/>
              </w:divBdr>
            </w:div>
            <w:div w:id="1625695436">
              <w:marLeft w:val="0"/>
              <w:marRight w:val="0"/>
              <w:marTop w:val="0"/>
              <w:marBottom w:val="0"/>
              <w:divBdr>
                <w:top w:val="none" w:sz="0" w:space="0" w:color="auto"/>
                <w:left w:val="none" w:sz="0" w:space="0" w:color="auto"/>
                <w:bottom w:val="none" w:sz="0" w:space="0" w:color="auto"/>
                <w:right w:val="none" w:sz="0" w:space="0" w:color="auto"/>
              </w:divBdr>
            </w:div>
          </w:divsChild>
        </w:div>
        <w:div w:id="1726945849">
          <w:marLeft w:val="0"/>
          <w:marRight w:val="0"/>
          <w:marTop w:val="0"/>
          <w:marBottom w:val="0"/>
          <w:divBdr>
            <w:top w:val="none" w:sz="0" w:space="0" w:color="auto"/>
            <w:left w:val="none" w:sz="0" w:space="0" w:color="auto"/>
            <w:bottom w:val="none" w:sz="0" w:space="0" w:color="auto"/>
            <w:right w:val="none" w:sz="0" w:space="0" w:color="auto"/>
          </w:divBdr>
          <w:divsChild>
            <w:div w:id="1552376404">
              <w:marLeft w:val="0"/>
              <w:marRight w:val="0"/>
              <w:marTop w:val="0"/>
              <w:marBottom w:val="0"/>
              <w:divBdr>
                <w:top w:val="none" w:sz="0" w:space="0" w:color="auto"/>
                <w:left w:val="none" w:sz="0" w:space="0" w:color="auto"/>
                <w:bottom w:val="none" w:sz="0" w:space="0" w:color="auto"/>
                <w:right w:val="none" w:sz="0" w:space="0" w:color="auto"/>
              </w:divBdr>
            </w:div>
          </w:divsChild>
        </w:div>
        <w:div w:id="1737121271">
          <w:marLeft w:val="0"/>
          <w:marRight w:val="0"/>
          <w:marTop w:val="0"/>
          <w:marBottom w:val="0"/>
          <w:divBdr>
            <w:top w:val="none" w:sz="0" w:space="0" w:color="auto"/>
            <w:left w:val="none" w:sz="0" w:space="0" w:color="auto"/>
            <w:bottom w:val="none" w:sz="0" w:space="0" w:color="auto"/>
            <w:right w:val="none" w:sz="0" w:space="0" w:color="auto"/>
          </w:divBdr>
          <w:divsChild>
            <w:div w:id="1515194204">
              <w:marLeft w:val="0"/>
              <w:marRight w:val="0"/>
              <w:marTop w:val="0"/>
              <w:marBottom w:val="0"/>
              <w:divBdr>
                <w:top w:val="none" w:sz="0" w:space="0" w:color="auto"/>
                <w:left w:val="none" w:sz="0" w:space="0" w:color="auto"/>
                <w:bottom w:val="none" w:sz="0" w:space="0" w:color="auto"/>
                <w:right w:val="none" w:sz="0" w:space="0" w:color="auto"/>
              </w:divBdr>
            </w:div>
          </w:divsChild>
        </w:div>
        <w:div w:id="1760369626">
          <w:marLeft w:val="0"/>
          <w:marRight w:val="0"/>
          <w:marTop w:val="0"/>
          <w:marBottom w:val="0"/>
          <w:divBdr>
            <w:top w:val="none" w:sz="0" w:space="0" w:color="auto"/>
            <w:left w:val="none" w:sz="0" w:space="0" w:color="auto"/>
            <w:bottom w:val="none" w:sz="0" w:space="0" w:color="auto"/>
            <w:right w:val="none" w:sz="0" w:space="0" w:color="auto"/>
          </w:divBdr>
          <w:divsChild>
            <w:div w:id="844636038">
              <w:marLeft w:val="0"/>
              <w:marRight w:val="0"/>
              <w:marTop w:val="0"/>
              <w:marBottom w:val="0"/>
              <w:divBdr>
                <w:top w:val="none" w:sz="0" w:space="0" w:color="auto"/>
                <w:left w:val="none" w:sz="0" w:space="0" w:color="auto"/>
                <w:bottom w:val="none" w:sz="0" w:space="0" w:color="auto"/>
                <w:right w:val="none" w:sz="0" w:space="0" w:color="auto"/>
              </w:divBdr>
            </w:div>
          </w:divsChild>
        </w:div>
        <w:div w:id="1771200270">
          <w:marLeft w:val="0"/>
          <w:marRight w:val="0"/>
          <w:marTop w:val="0"/>
          <w:marBottom w:val="0"/>
          <w:divBdr>
            <w:top w:val="none" w:sz="0" w:space="0" w:color="auto"/>
            <w:left w:val="none" w:sz="0" w:space="0" w:color="auto"/>
            <w:bottom w:val="none" w:sz="0" w:space="0" w:color="auto"/>
            <w:right w:val="none" w:sz="0" w:space="0" w:color="auto"/>
          </w:divBdr>
          <w:divsChild>
            <w:div w:id="309871643">
              <w:marLeft w:val="0"/>
              <w:marRight w:val="0"/>
              <w:marTop w:val="0"/>
              <w:marBottom w:val="0"/>
              <w:divBdr>
                <w:top w:val="none" w:sz="0" w:space="0" w:color="auto"/>
                <w:left w:val="none" w:sz="0" w:space="0" w:color="auto"/>
                <w:bottom w:val="none" w:sz="0" w:space="0" w:color="auto"/>
                <w:right w:val="none" w:sz="0" w:space="0" w:color="auto"/>
              </w:divBdr>
            </w:div>
            <w:div w:id="1122773729">
              <w:marLeft w:val="0"/>
              <w:marRight w:val="0"/>
              <w:marTop w:val="0"/>
              <w:marBottom w:val="0"/>
              <w:divBdr>
                <w:top w:val="none" w:sz="0" w:space="0" w:color="auto"/>
                <w:left w:val="none" w:sz="0" w:space="0" w:color="auto"/>
                <w:bottom w:val="none" w:sz="0" w:space="0" w:color="auto"/>
                <w:right w:val="none" w:sz="0" w:space="0" w:color="auto"/>
              </w:divBdr>
            </w:div>
            <w:div w:id="1321696894">
              <w:marLeft w:val="0"/>
              <w:marRight w:val="0"/>
              <w:marTop w:val="0"/>
              <w:marBottom w:val="0"/>
              <w:divBdr>
                <w:top w:val="none" w:sz="0" w:space="0" w:color="auto"/>
                <w:left w:val="none" w:sz="0" w:space="0" w:color="auto"/>
                <w:bottom w:val="none" w:sz="0" w:space="0" w:color="auto"/>
                <w:right w:val="none" w:sz="0" w:space="0" w:color="auto"/>
              </w:divBdr>
            </w:div>
          </w:divsChild>
        </w:div>
        <w:div w:id="1776830008">
          <w:marLeft w:val="0"/>
          <w:marRight w:val="0"/>
          <w:marTop w:val="0"/>
          <w:marBottom w:val="0"/>
          <w:divBdr>
            <w:top w:val="none" w:sz="0" w:space="0" w:color="auto"/>
            <w:left w:val="none" w:sz="0" w:space="0" w:color="auto"/>
            <w:bottom w:val="none" w:sz="0" w:space="0" w:color="auto"/>
            <w:right w:val="none" w:sz="0" w:space="0" w:color="auto"/>
          </w:divBdr>
          <w:divsChild>
            <w:div w:id="1269511248">
              <w:marLeft w:val="0"/>
              <w:marRight w:val="0"/>
              <w:marTop w:val="0"/>
              <w:marBottom w:val="0"/>
              <w:divBdr>
                <w:top w:val="none" w:sz="0" w:space="0" w:color="auto"/>
                <w:left w:val="none" w:sz="0" w:space="0" w:color="auto"/>
                <w:bottom w:val="none" w:sz="0" w:space="0" w:color="auto"/>
                <w:right w:val="none" w:sz="0" w:space="0" w:color="auto"/>
              </w:divBdr>
            </w:div>
          </w:divsChild>
        </w:div>
        <w:div w:id="1777557254">
          <w:marLeft w:val="0"/>
          <w:marRight w:val="0"/>
          <w:marTop w:val="0"/>
          <w:marBottom w:val="0"/>
          <w:divBdr>
            <w:top w:val="none" w:sz="0" w:space="0" w:color="auto"/>
            <w:left w:val="none" w:sz="0" w:space="0" w:color="auto"/>
            <w:bottom w:val="none" w:sz="0" w:space="0" w:color="auto"/>
            <w:right w:val="none" w:sz="0" w:space="0" w:color="auto"/>
          </w:divBdr>
          <w:divsChild>
            <w:div w:id="961231252">
              <w:marLeft w:val="0"/>
              <w:marRight w:val="0"/>
              <w:marTop w:val="0"/>
              <w:marBottom w:val="0"/>
              <w:divBdr>
                <w:top w:val="none" w:sz="0" w:space="0" w:color="auto"/>
                <w:left w:val="none" w:sz="0" w:space="0" w:color="auto"/>
                <w:bottom w:val="none" w:sz="0" w:space="0" w:color="auto"/>
                <w:right w:val="none" w:sz="0" w:space="0" w:color="auto"/>
              </w:divBdr>
            </w:div>
          </w:divsChild>
        </w:div>
        <w:div w:id="1785493568">
          <w:marLeft w:val="0"/>
          <w:marRight w:val="0"/>
          <w:marTop w:val="0"/>
          <w:marBottom w:val="0"/>
          <w:divBdr>
            <w:top w:val="none" w:sz="0" w:space="0" w:color="auto"/>
            <w:left w:val="none" w:sz="0" w:space="0" w:color="auto"/>
            <w:bottom w:val="none" w:sz="0" w:space="0" w:color="auto"/>
            <w:right w:val="none" w:sz="0" w:space="0" w:color="auto"/>
          </w:divBdr>
          <w:divsChild>
            <w:div w:id="867063557">
              <w:marLeft w:val="0"/>
              <w:marRight w:val="0"/>
              <w:marTop w:val="0"/>
              <w:marBottom w:val="0"/>
              <w:divBdr>
                <w:top w:val="none" w:sz="0" w:space="0" w:color="auto"/>
                <w:left w:val="none" w:sz="0" w:space="0" w:color="auto"/>
                <w:bottom w:val="none" w:sz="0" w:space="0" w:color="auto"/>
                <w:right w:val="none" w:sz="0" w:space="0" w:color="auto"/>
              </w:divBdr>
            </w:div>
            <w:div w:id="1215846622">
              <w:marLeft w:val="0"/>
              <w:marRight w:val="0"/>
              <w:marTop w:val="0"/>
              <w:marBottom w:val="0"/>
              <w:divBdr>
                <w:top w:val="none" w:sz="0" w:space="0" w:color="auto"/>
                <w:left w:val="none" w:sz="0" w:space="0" w:color="auto"/>
                <w:bottom w:val="none" w:sz="0" w:space="0" w:color="auto"/>
                <w:right w:val="none" w:sz="0" w:space="0" w:color="auto"/>
              </w:divBdr>
            </w:div>
            <w:div w:id="1504706955">
              <w:marLeft w:val="0"/>
              <w:marRight w:val="0"/>
              <w:marTop w:val="0"/>
              <w:marBottom w:val="0"/>
              <w:divBdr>
                <w:top w:val="none" w:sz="0" w:space="0" w:color="auto"/>
                <w:left w:val="none" w:sz="0" w:space="0" w:color="auto"/>
                <w:bottom w:val="none" w:sz="0" w:space="0" w:color="auto"/>
                <w:right w:val="none" w:sz="0" w:space="0" w:color="auto"/>
              </w:divBdr>
            </w:div>
            <w:div w:id="1996911373">
              <w:marLeft w:val="0"/>
              <w:marRight w:val="0"/>
              <w:marTop w:val="0"/>
              <w:marBottom w:val="0"/>
              <w:divBdr>
                <w:top w:val="none" w:sz="0" w:space="0" w:color="auto"/>
                <w:left w:val="none" w:sz="0" w:space="0" w:color="auto"/>
                <w:bottom w:val="none" w:sz="0" w:space="0" w:color="auto"/>
                <w:right w:val="none" w:sz="0" w:space="0" w:color="auto"/>
              </w:divBdr>
            </w:div>
          </w:divsChild>
        </w:div>
        <w:div w:id="1787381498">
          <w:marLeft w:val="0"/>
          <w:marRight w:val="0"/>
          <w:marTop w:val="0"/>
          <w:marBottom w:val="0"/>
          <w:divBdr>
            <w:top w:val="none" w:sz="0" w:space="0" w:color="auto"/>
            <w:left w:val="none" w:sz="0" w:space="0" w:color="auto"/>
            <w:bottom w:val="none" w:sz="0" w:space="0" w:color="auto"/>
            <w:right w:val="none" w:sz="0" w:space="0" w:color="auto"/>
          </w:divBdr>
          <w:divsChild>
            <w:div w:id="1838569918">
              <w:marLeft w:val="0"/>
              <w:marRight w:val="0"/>
              <w:marTop w:val="0"/>
              <w:marBottom w:val="0"/>
              <w:divBdr>
                <w:top w:val="none" w:sz="0" w:space="0" w:color="auto"/>
                <w:left w:val="none" w:sz="0" w:space="0" w:color="auto"/>
                <w:bottom w:val="none" w:sz="0" w:space="0" w:color="auto"/>
                <w:right w:val="none" w:sz="0" w:space="0" w:color="auto"/>
              </w:divBdr>
            </w:div>
          </w:divsChild>
        </w:div>
        <w:div w:id="1797872430">
          <w:marLeft w:val="0"/>
          <w:marRight w:val="0"/>
          <w:marTop w:val="0"/>
          <w:marBottom w:val="0"/>
          <w:divBdr>
            <w:top w:val="none" w:sz="0" w:space="0" w:color="auto"/>
            <w:left w:val="none" w:sz="0" w:space="0" w:color="auto"/>
            <w:bottom w:val="none" w:sz="0" w:space="0" w:color="auto"/>
            <w:right w:val="none" w:sz="0" w:space="0" w:color="auto"/>
          </w:divBdr>
          <w:divsChild>
            <w:div w:id="69430956">
              <w:marLeft w:val="0"/>
              <w:marRight w:val="0"/>
              <w:marTop w:val="0"/>
              <w:marBottom w:val="0"/>
              <w:divBdr>
                <w:top w:val="none" w:sz="0" w:space="0" w:color="auto"/>
                <w:left w:val="none" w:sz="0" w:space="0" w:color="auto"/>
                <w:bottom w:val="none" w:sz="0" w:space="0" w:color="auto"/>
                <w:right w:val="none" w:sz="0" w:space="0" w:color="auto"/>
              </w:divBdr>
            </w:div>
          </w:divsChild>
        </w:div>
        <w:div w:id="1809468387">
          <w:marLeft w:val="0"/>
          <w:marRight w:val="0"/>
          <w:marTop w:val="0"/>
          <w:marBottom w:val="0"/>
          <w:divBdr>
            <w:top w:val="none" w:sz="0" w:space="0" w:color="auto"/>
            <w:left w:val="none" w:sz="0" w:space="0" w:color="auto"/>
            <w:bottom w:val="none" w:sz="0" w:space="0" w:color="auto"/>
            <w:right w:val="none" w:sz="0" w:space="0" w:color="auto"/>
          </w:divBdr>
          <w:divsChild>
            <w:div w:id="417487991">
              <w:marLeft w:val="0"/>
              <w:marRight w:val="0"/>
              <w:marTop w:val="0"/>
              <w:marBottom w:val="0"/>
              <w:divBdr>
                <w:top w:val="none" w:sz="0" w:space="0" w:color="auto"/>
                <w:left w:val="none" w:sz="0" w:space="0" w:color="auto"/>
                <w:bottom w:val="none" w:sz="0" w:space="0" w:color="auto"/>
                <w:right w:val="none" w:sz="0" w:space="0" w:color="auto"/>
              </w:divBdr>
            </w:div>
          </w:divsChild>
        </w:div>
        <w:div w:id="1823764783">
          <w:marLeft w:val="0"/>
          <w:marRight w:val="0"/>
          <w:marTop w:val="0"/>
          <w:marBottom w:val="0"/>
          <w:divBdr>
            <w:top w:val="none" w:sz="0" w:space="0" w:color="auto"/>
            <w:left w:val="none" w:sz="0" w:space="0" w:color="auto"/>
            <w:bottom w:val="none" w:sz="0" w:space="0" w:color="auto"/>
            <w:right w:val="none" w:sz="0" w:space="0" w:color="auto"/>
          </w:divBdr>
          <w:divsChild>
            <w:div w:id="700477844">
              <w:marLeft w:val="0"/>
              <w:marRight w:val="0"/>
              <w:marTop w:val="0"/>
              <w:marBottom w:val="0"/>
              <w:divBdr>
                <w:top w:val="none" w:sz="0" w:space="0" w:color="auto"/>
                <w:left w:val="none" w:sz="0" w:space="0" w:color="auto"/>
                <w:bottom w:val="none" w:sz="0" w:space="0" w:color="auto"/>
                <w:right w:val="none" w:sz="0" w:space="0" w:color="auto"/>
              </w:divBdr>
            </w:div>
          </w:divsChild>
        </w:div>
        <w:div w:id="1839811237">
          <w:marLeft w:val="0"/>
          <w:marRight w:val="0"/>
          <w:marTop w:val="0"/>
          <w:marBottom w:val="0"/>
          <w:divBdr>
            <w:top w:val="none" w:sz="0" w:space="0" w:color="auto"/>
            <w:left w:val="none" w:sz="0" w:space="0" w:color="auto"/>
            <w:bottom w:val="none" w:sz="0" w:space="0" w:color="auto"/>
            <w:right w:val="none" w:sz="0" w:space="0" w:color="auto"/>
          </w:divBdr>
          <w:divsChild>
            <w:div w:id="447550315">
              <w:marLeft w:val="0"/>
              <w:marRight w:val="0"/>
              <w:marTop w:val="0"/>
              <w:marBottom w:val="0"/>
              <w:divBdr>
                <w:top w:val="none" w:sz="0" w:space="0" w:color="auto"/>
                <w:left w:val="none" w:sz="0" w:space="0" w:color="auto"/>
                <w:bottom w:val="none" w:sz="0" w:space="0" w:color="auto"/>
                <w:right w:val="none" w:sz="0" w:space="0" w:color="auto"/>
              </w:divBdr>
            </w:div>
          </w:divsChild>
        </w:div>
        <w:div w:id="1857109311">
          <w:marLeft w:val="0"/>
          <w:marRight w:val="0"/>
          <w:marTop w:val="0"/>
          <w:marBottom w:val="0"/>
          <w:divBdr>
            <w:top w:val="none" w:sz="0" w:space="0" w:color="auto"/>
            <w:left w:val="none" w:sz="0" w:space="0" w:color="auto"/>
            <w:bottom w:val="none" w:sz="0" w:space="0" w:color="auto"/>
            <w:right w:val="none" w:sz="0" w:space="0" w:color="auto"/>
          </w:divBdr>
          <w:divsChild>
            <w:div w:id="1177039631">
              <w:marLeft w:val="0"/>
              <w:marRight w:val="0"/>
              <w:marTop w:val="0"/>
              <w:marBottom w:val="0"/>
              <w:divBdr>
                <w:top w:val="none" w:sz="0" w:space="0" w:color="auto"/>
                <w:left w:val="none" w:sz="0" w:space="0" w:color="auto"/>
                <w:bottom w:val="none" w:sz="0" w:space="0" w:color="auto"/>
                <w:right w:val="none" w:sz="0" w:space="0" w:color="auto"/>
              </w:divBdr>
            </w:div>
            <w:div w:id="1620455804">
              <w:marLeft w:val="0"/>
              <w:marRight w:val="0"/>
              <w:marTop w:val="0"/>
              <w:marBottom w:val="0"/>
              <w:divBdr>
                <w:top w:val="none" w:sz="0" w:space="0" w:color="auto"/>
                <w:left w:val="none" w:sz="0" w:space="0" w:color="auto"/>
                <w:bottom w:val="none" w:sz="0" w:space="0" w:color="auto"/>
                <w:right w:val="none" w:sz="0" w:space="0" w:color="auto"/>
              </w:divBdr>
            </w:div>
            <w:div w:id="1856457289">
              <w:marLeft w:val="0"/>
              <w:marRight w:val="0"/>
              <w:marTop w:val="0"/>
              <w:marBottom w:val="0"/>
              <w:divBdr>
                <w:top w:val="none" w:sz="0" w:space="0" w:color="auto"/>
                <w:left w:val="none" w:sz="0" w:space="0" w:color="auto"/>
                <w:bottom w:val="none" w:sz="0" w:space="0" w:color="auto"/>
                <w:right w:val="none" w:sz="0" w:space="0" w:color="auto"/>
              </w:divBdr>
            </w:div>
          </w:divsChild>
        </w:div>
        <w:div w:id="1871841886">
          <w:marLeft w:val="0"/>
          <w:marRight w:val="0"/>
          <w:marTop w:val="0"/>
          <w:marBottom w:val="0"/>
          <w:divBdr>
            <w:top w:val="none" w:sz="0" w:space="0" w:color="auto"/>
            <w:left w:val="none" w:sz="0" w:space="0" w:color="auto"/>
            <w:bottom w:val="none" w:sz="0" w:space="0" w:color="auto"/>
            <w:right w:val="none" w:sz="0" w:space="0" w:color="auto"/>
          </w:divBdr>
          <w:divsChild>
            <w:div w:id="32002877">
              <w:marLeft w:val="0"/>
              <w:marRight w:val="0"/>
              <w:marTop w:val="0"/>
              <w:marBottom w:val="0"/>
              <w:divBdr>
                <w:top w:val="none" w:sz="0" w:space="0" w:color="auto"/>
                <w:left w:val="none" w:sz="0" w:space="0" w:color="auto"/>
                <w:bottom w:val="none" w:sz="0" w:space="0" w:color="auto"/>
                <w:right w:val="none" w:sz="0" w:space="0" w:color="auto"/>
              </w:divBdr>
            </w:div>
            <w:div w:id="905804160">
              <w:marLeft w:val="0"/>
              <w:marRight w:val="0"/>
              <w:marTop w:val="0"/>
              <w:marBottom w:val="0"/>
              <w:divBdr>
                <w:top w:val="none" w:sz="0" w:space="0" w:color="auto"/>
                <w:left w:val="none" w:sz="0" w:space="0" w:color="auto"/>
                <w:bottom w:val="none" w:sz="0" w:space="0" w:color="auto"/>
                <w:right w:val="none" w:sz="0" w:space="0" w:color="auto"/>
              </w:divBdr>
            </w:div>
            <w:div w:id="1222716606">
              <w:marLeft w:val="0"/>
              <w:marRight w:val="0"/>
              <w:marTop w:val="0"/>
              <w:marBottom w:val="0"/>
              <w:divBdr>
                <w:top w:val="none" w:sz="0" w:space="0" w:color="auto"/>
                <w:left w:val="none" w:sz="0" w:space="0" w:color="auto"/>
                <w:bottom w:val="none" w:sz="0" w:space="0" w:color="auto"/>
                <w:right w:val="none" w:sz="0" w:space="0" w:color="auto"/>
              </w:divBdr>
            </w:div>
            <w:div w:id="1224297157">
              <w:marLeft w:val="0"/>
              <w:marRight w:val="0"/>
              <w:marTop w:val="0"/>
              <w:marBottom w:val="0"/>
              <w:divBdr>
                <w:top w:val="none" w:sz="0" w:space="0" w:color="auto"/>
                <w:left w:val="none" w:sz="0" w:space="0" w:color="auto"/>
                <w:bottom w:val="none" w:sz="0" w:space="0" w:color="auto"/>
                <w:right w:val="none" w:sz="0" w:space="0" w:color="auto"/>
              </w:divBdr>
            </w:div>
            <w:div w:id="1317153315">
              <w:marLeft w:val="0"/>
              <w:marRight w:val="0"/>
              <w:marTop w:val="0"/>
              <w:marBottom w:val="0"/>
              <w:divBdr>
                <w:top w:val="none" w:sz="0" w:space="0" w:color="auto"/>
                <w:left w:val="none" w:sz="0" w:space="0" w:color="auto"/>
                <w:bottom w:val="none" w:sz="0" w:space="0" w:color="auto"/>
                <w:right w:val="none" w:sz="0" w:space="0" w:color="auto"/>
              </w:divBdr>
            </w:div>
            <w:div w:id="1886790097">
              <w:marLeft w:val="0"/>
              <w:marRight w:val="0"/>
              <w:marTop w:val="0"/>
              <w:marBottom w:val="0"/>
              <w:divBdr>
                <w:top w:val="none" w:sz="0" w:space="0" w:color="auto"/>
                <w:left w:val="none" w:sz="0" w:space="0" w:color="auto"/>
                <w:bottom w:val="none" w:sz="0" w:space="0" w:color="auto"/>
                <w:right w:val="none" w:sz="0" w:space="0" w:color="auto"/>
              </w:divBdr>
            </w:div>
          </w:divsChild>
        </w:div>
        <w:div w:id="1883201775">
          <w:marLeft w:val="0"/>
          <w:marRight w:val="0"/>
          <w:marTop w:val="0"/>
          <w:marBottom w:val="0"/>
          <w:divBdr>
            <w:top w:val="none" w:sz="0" w:space="0" w:color="auto"/>
            <w:left w:val="none" w:sz="0" w:space="0" w:color="auto"/>
            <w:bottom w:val="none" w:sz="0" w:space="0" w:color="auto"/>
            <w:right w:val="none" w:sz="0" w:space="0" w:color="auto"/>
          </w:divBdr>
          <w:divsChild>
            <w:div w:id="198250719">
              <w:marLeft w:val="0"/>
              <w:marRight w:val="0"/>
              <w:marTop w:val="0"/>
              <w:marBottom w:val="0"/>
              <w:divBdr>
                <w:top w:val="none" w:sz="0" w:space="0" w:color="auto"/>
                <w:left w:val="none" w:sz="0" w:space="0" w:color="auto"/>
                <w:bottom w:val="none" w:sz="0" w:space="0" w:color="auto"/>
                <w:right w:val="none" w:sz="0" w:space="0" w:color="auto"/>
              </w:divBdr>
            </w:div>
            <w:div w:id="1362322294">
              <w:marLeft w:val="0"/>
              <w:marRight w:val="0"/>
              <w:marTop w:val="0"/>
              <w:marBottom w:val="0"/>
              <w:divBdr>
                <w:top w:val="none" w:sz="0" w:space="0" w:color="auto"/>
                <w:left w:val="none" w:sz="0" w:space="0" w:color="auto"/>
                <w:bottom w:val="none" w:sz="0" w:space="0" w:color="auto"/>
                <w:right w:val="none" w:sz="0" w:space="0" w:color="auto"/>
              </w:divBdr>
            </w:div>
            <w:div w:id="1524247147">
              <w:marLeft w:val="0"/>
              <w:marRight w:val="0"/>
              <w:marTop w:val="0"/>
              <w:marBottom w:val="0"/>
              <w:divBdr>
                <w:top w:val="none" w:sz="0" w:space="0" w:color="auto"/>
                <w:left w:val="none" w:sz="0" w:space="0" w:color="auto"/>
                <w:bottom w:val="none" w:sz="0" w:space="0" w:color="auto"/>
                <w:right w:val="none" w:sz="0" w:space="0" w:color="auto"/>
              </w:divBdr>
            </w:div>
            <w:div w:id="1576745140">
              <w:marLeft w:val="0"/>
              <w:marRight w:val="0"/>
              <w:marTop w:val="0"/>
              <w:marBottom w:val="0"/>
              <w:divBdr>
                <w:top w:val="none" w:sz="0" w:space="0" w:color="auto"/>
                <w:left w:val="none" w:sz="0" w:space="0" w:color="auto"/>
                <w:bottom w:val="none" w:sz="0" w:space="0" w:color="auto"/>
                <w:right w:val="none" w:sz="0" w:space="0" w:color="auto"/>
              </w:divBdr>
            </w:div>
            <w:div w:id="1878472675">
              <w:marLeft w:val="0"/>
              <w:marRight w:val="0"/>
              <w:marTop w:val="0"/>
              <w:marBottom w:val="0"/>
              <w:divBdr>
                <w:top w:val="none" w:sz="0" w:space="0" w:color="auto"/>
                <w:left w:val="none" w:sz="0" w:space="0" w:color="auto"/>
                <w:bottom w:val="none" w:sz="0" w:space="0" w:color="auto"/>
                <w:right w:val="none" w:sz="0" w:space="0" w:color="auto"/>
              </w:divBdr>
            </w:div>
            <w:div w:id="1908613282">
              <w:marLeft w:val="0"/>
              <w:marRight w:val="0"/>
              <w:marTop w:val="0"/>
              <w:marBottom w:val="0"/>
              <w:divBdr>
                <w:top w:val="none" w:sz="0" w:space="0" w:color="auto"/>
                <w:left w:val="none" w:sz="0" w:space="0" w:color="auto"/>
                <w:bottom w:val="none" w:sz="0" w:space="0" w:color="auto"/>
                <w:right w:val="none" w:sz="0" w:space="0" w:color="auto"/>
              </w:divBdr>
            </w:div>
            <w:div w:id="1914855864">
              <w:marLeft w:val="0"/>
              <w:marRight w:val="0"/>
              <w:marTop w:val="0"/>
              <w:marBottom w:val="0"/>
              <w:divBdr>
                <w:top w:val="none" w:sz="0" w:space="0" w:color="auto"/>
                <w:left w:val="none" w:sz="0" w:space="0" w:color="auto"/>
                <w:bottom w:val="none" w:sz="0" w:space="0" w:color="auto"/>
                <w:right w:val="none" w:sz="0" w:space="0" w:color="auto"/>
              </w:divBdr>
            </w:div>
            <w:div w:id="1955821045">
              <w:marLeft w:val="0"/>
              <w:marRight w:val="0"/>
              <w:marTop w:val="0"/>
              <w:marBottom w:val="0"/>
              <w:divBdr>
                <w:top w:val="none" w:sz="0" w:space="0" w:color="auto"/>
                <w:left w:val="none" w:sz="0" w:space="0" w:color="auto"/>
                <w:bottom w:val="none" w:sz="0" w:space="0" w:color="auto"/>
                <w:right w:val="none" w:sz="0" w:space="0" w:color="auto"/>
              </w:divBdr>
            </w:div>
          </w:divsChild>
        </w:div>
        <w:div w:id="1884636967">
          <w:marLeft w:val="0"/>
          <w:marRight w:val="0"/>
          <w:marTop w:val="0"/>
          <w:marBottom w:val="0"/>
          <w:divBdr>
            <w:top w:val="none" w:sz="0" w:space="0" w:color="auto"/>
            <w:left w:val="none" w:sz="0" w:space="0" w:color="auto"/>
            <w:bottom w:val="none" w:sz="0" w:space="0" w:color="auto"/>
            <w:right w:val="none" w:sz="0" w:space="0" w:color="auto"/>
          </w:divBdr>
          <w:divsChild>
            <w:div w:id="589122551">
              <w:marLeft w:val="0"/>
              <w:marRight w:val="0"/>
              <w:marTop w:val="0"/>
              <w:marBottom w:val="0"/>
              <w:divBdr>
                <w:top w:val="none" w:sz="0" w:space="0" w:color="auto"/>
                <w:left w:val="none" w:sz="0" w:space="0" w:color="auto"/>
                <w:bottom w:val="none" w:sz="0" w:space="0" w:color="auto"/>
                <w:right w:val="none" w:sz="0" w:space="0" w:color="auto"/>
              </w:divBdr>
            </w:div>
          </w:divsChild>
        </w:div>
        <w:div w:id="1886485322">
          <w:marLeft w:val="0"/>
          <w:marRight w:val="0"/>
          <w:marTop w:val="0"/>
          <w:marBottom w:val="0"/>
          <w:divBdr>
            <w:top w:val="none" w:sz="0" w:space="0" w:color="auto"/>
            <w:left w:val="none" w:sz="0" w:space="0" w:color="auto"/>
            <w:bottom w:val="none" w:sz="0" w:space="0" w:color="auto"/>
            <w:right w:val="none" w:sz="0" w:space="0" w:color="auto"/>
          </w:divBdr>
          <w:divsChild>
            <w:div w:id="715130326">
              <w:marLeft w:val="0"/>
              <w:marRight w:val="0"/>
              <w:marTop w:val="0"/>
              <w:marBottom w:val="0"/>
              <w:divBdr>
                <w:top w:val="none" w:sz="0" w:space="0" w:color="auto"/>
                <w:left w:val="none" w:sz="0" w:space="0" w:color="auto"/>
                <w:bottom w:val="none" w:sz="0" w:space="0" w:color="auto"/>
                <w:right w:val="none" w:sz="0" w:space="0" w:color="auto"/>
              </w:divBdr>
            </w:div>
          </w:divsChild>
        </w:div>
        <w:div w:id="1914585895">
          <w:marLeft w:val="0"/>
          <w:marRight w:val="0"/>
          <w:marTop w:val="0"/>
          <w:marBottom w:val="0"/>
          <w:divBdr>
            <w:top w:val="none" w:sz="0" w:space="0" w:color="auto"/>
            <w:left w:val="none" w:sz="0" w:space="0" w:color="auto"/>
            <w:bottom w:val="none" w:sz="0" w:space="0" w:color="auto"/>
            <w:right w:val="none" w:sz="0" w:space="0" w:color="auto"/>
          </w:divBdr>
          <w:divsChild>
            <w:div w:id="1332484564">
              <w:marLeft w:val="0"/>
              <w:marRight w:val="0"/>
              <w:marTop w:val="0"/>
              <w:marBottom w:val="0"/>
              <w:divBdr>
                <w:top w:val="none" w:sz="0" w:space="0" w:color="auto"/>
                <w:left w:val="none" w:sz="0" w:space="0" w:color="auto"/>
                <w:bottom w:val="none" w:sz="0" w:space="0" w:color="auto"/>
                <w:right w:val="none" w:sz="0" w:space="0" w:color="auto"/>
              </w:divBdr>
            </w:div>
          </w:divsChild>
        </w:div>
        <w:div w:id="1938908541">
          <w:marLeft w:val="0"/>
          <w:marRight w:val="0"/>
          <w:marTop w:val="0"/>
          <w:marBottom w:val="0"/>
          <w:divBdr>
            <w:top w:val="none" w:sz="0" w:space="0" w:color="auto"/>
            <w:left w:val="none" w:sz="0" w:space="0" w:color="auto"/>
            <w:bottom w:val="none" w:sz="0" w:space="0" w:color="auto"/>
            <w:right w:val="none" w:sz="0" w:space="0" w:color="auto"/>
          </w:divBdr>
          <w:divsChild>
            <w:div w:id="128861775">
              <w:marLeft w:val="0"/>
              <w:marRight w:val="0"/>
              <w:marTop w:val="0"/>
              <w:marBottom w:val="0"/>
              <w:divBdr>
                <w:top w:val="none" w:sz="0" w:space="0" w:color="auto"/>
                <w:left w:val="none" w:sz="0" w:space="0" w:color="auto"/>
                <w:bottom w:val="none" w:sz="0" w:space="0" w:color="auto"/>
                <w:right w:val="none" w:sz="0" w:space="0" w:color="auto"/>
              </w:divBdr>
            </w:div>
            <w:div w:id="602299782">
              <w:marLeft w:val="0"/>
              <w:marRight w:val="0"/>
              <w:marTop w:val="0"/>
              <w:marBottom w:val="0"/>
              <w:divBdr>
                <w:top w:val="none" w:sz="0" w:space="0" w:color="auto"/>
                <w:left w:val="none" w:sz="0" w:space="0" w:color="auto"/>
                <w:bottom w:val="none" w:sz="0" w:space="0" w:color="auto"/>
                <w:right w:val="none" w:sz="0" w:space="0" w:color="auto"/>
              </w:divBdr>
            </w:div>
            <w:div w:id="993681024">
              <w:marLeft w:val="0"/>
              <w:marRight w:val="0"/>
              <w:marTop w:val="0"/>
              <w:marBottom w:val="0"/>
              <w:divBdr>
                <w:top w:val="none" w:sz="0" w:space="0" w:color="auto"/>
                <w:left w:val="none" w:sz="0" w:space="0" w:color="auto"/>
                <w:bottom w:val="none" w:sz="0" w:space="0" w:color="auto"/>
                <w:right w:val="none" w:sz="0" w:space="0" w:color="auto"/>
              </w:divBdr>
            </w:div>
            <w:div w:id="1662460697">
              <w:marLeft w:val="0"/>
              <w:marRight w:val="0"/>
              <w:marTop w:val="0"/>
              <w:marBottom w:val="0"/>
              <w:divBdr>
                <w:top w:val="none" w:sz="0" w:space="0" w:color="auto"/>
                <w:left w:val="none" w:sz="0" w:space="0" w:color="auto"/>
                <w:bottom w:val="none" w:sz="0" w:space="0" w:color="auto"/>
                <w:right w:val="none" w:sz="0" w:space="0" w:color="auto"/>
              </w:divBdr>
            </w:div>
          </w:divsChild>
        </w:div>
        <w:div w:id="1959336483">
          <w:marLeft w:val="0"/>
          <w:marRight w:val="0"/>
          <w:marTop w:val="0"/>
          <w:marBottom w:val="0"/>
          <w:divBdr>
            <w:top w:val="none" w:sz="0" w:space="0" w:color="auto"/>
            <w:left w:val="none" w:sz="0" w:space="0" w:color="auto"/>
            <w:bottom w:val="none" w:sz="0" w:space="0" w:color="auto"/>
            <w:right w:val="none" w:sz="0" w:space="0" w:color="auto"/>
          </w:divBdr>
          <w:divsChild>
            <w:div w:id="306205171">
              <w:marLeft w:val="0"/>
              <w:marRight w:val="0"/>
              <w:marTop w:val="0"/>
              <w:marBottom w:val="0"/>
              <w:divBdr>
                <w:top w:val="none" w:sz="0" w:space="0" w:color="auto"/>
                <w:left w:val="none" w:sz="0" w:space="0" w:color="auto"/>
                <w:bottom w:val="none" w:sz="0" w:space="0" w:color="auto"/>
                <w:right w:val="none" w:sz="0" w:space="0" w:color="auto"/>
              </w:divBdr>
            </w:div>
            <w:div w:id="1909875158">
              <w:marLeft w:val="0"/>
              <w:marRight w:val="0"/>
              <w:marTop w:val="0"/>
              <w:marBottom w:val="0"/>
              <w:divBdr>
                <w:top w:val="none" w:sz="0" w:space="0" w:color="auto"/>
                <w:left w:val="none" w:sz="0" w:space="0" w:color="auto"/>
                <w:bottom w:val="none" w:sz="0" w:space="0" w:color="auto"/>
                <w:right w:val="none" w:sz="0" w:space="0" w:color="auto"/>
              </w:divBdr>
            </w:div>
          </w:divsChild>
        </w:div>
        <w:div w:id="1961761776">
          <w:marLeft w:val="0"/>
          <w:marRight w:val="0"/>
          <w:marTop w:val="0"/>
          <w:marBottom w:val="0"/>
          <w:divBdr>
            <w:top w:val="none" w:sz="0" w:space="0" w:color="auto"/>
            <w:left w:val="none" w:sz="0" w:space="0" w:color="auto"/>
            <w:bottom w:val="none" w:sz="0" w:space="0" w:color="auto"/>
            <w:right w:val="none" w:sz="0" w:space="0" w:color="auto"/>
          </w:divBdr>
          <w:divsChild>
            <w:div w:id="1853371005">
              <w:marLeft w:val="0"/>
              <w:marRight w:val="0"/>
              <w:marTop w:val="0"/>
              <w:marBottom w:val="0"/>
              <w:divBdr>
                <w:top w:val="none" w:sz="0" w:space="0" w:color="auto"/>
                <w:left w:val="none" w:sz="0" w:space="0" w:color="auto"/>
                <w:bottom w:val="none" w:sz="0" w:space="0" w:color="auto"/>
                <w:right w:val="none" w:sz="0" w:space="0" w:color="auto"/>
              </w:divBdr>
            </w:div>
          </w:divsChild>
        </w:div>
        <w:div w:id="1985693118">
          <w:marLeft w:val="0"/>
          <w:marRight w:val="0"/>
          <w:marTop w:val="0"/>
          <w:marBottom w:val="0"/>
          <w:divBdr>
            <w:top w:val="none" w:sz="0" w:space="0" w:color="auto"/>
            <w:left w:val="none" w:sz="0" w:space="0" w:color="auto"/>
            <w:bottom w:val="none" w:sz="0" w:space="0" w:color="auto"/>
            <w:right w:val="none" w:sz="0" w:space="0" w:color="auto"/>
          </w:divBdr>
          <w:divsChild>
            <w:div w:id="464738023">
              <w:marLeft w:val="0"/>
              <w:marRight w:val="0"/>
              <w:marTop w:val="0"/>
              <w:marBottom w:val="0"/>
              <w:divBdr>
                <w:top w:val="none" w:sz="0" w:space="0" w:color="auto"/>
                <w:left w:val="none" w:sz="0" w:space="0" w:color="auto"/>
                <w:bottom w:val="none" w:sz="0" w:space="0" w:color="auto"/>
                <w:right w:val="none" w:sz="0" w:space="0" w:color="auto"/>
              </w:divBdr>
            </w:div>
            <w:div w:id="711341354">
              <w:marLeft w:val="0"/>
              <w:marRight w:val="0"/>
              <w:marTop w:val="0"/>
              <w:marBottom w:val="0"/>
              <w:divBdr>
                <w:top w:val="none" w:sz="0" w:space="0" w:color="auto"/>
                <w:left w:val="none" w:sz="0" w:space="0" w:color="auto"/>
                <w:bottom w:val="none" w:sz="0" w:space="0" w:color="auto"/>
                <w:right w:val="none" w:sz="0" w:space="0" w:color="auto"/>
              </w:divBdr>
            </w:div>
          </w:divsChild>
        </w:div>
        <w:div w:id="1987316251">
          <w:marLeft w:val="0"/>
          <w:marRight w:val="0"/>
          <w:marTop w:val="0"/>
          <w:marBottom w:val="0"/>
          <w:divBdr>
            <w:top w:val="none" w:sz="0" w:space="0" w:color="auto"/>
            <w:left w:val="none" w:sz="0" w:space="0" w:color="auto"/>
            <w:bottom w:val="none" w:sz="0" w:space="0" w:color="auto"/>
            <w:right w:val="none" w:sz="0" w:space="0" w:color="auto"/>
          </w:divBdr>
          <w:divsChild>
            <w:div w:id="595021978">
              <w:marLeft w:val="0"/>
              <w:marRight w:val="0"/>
              <w:marTop w:val="0"/>
              <w:marBottom w:val="0"/>
              <w:divBdr>
                <w:top w:val="none" w:sz="0" w:space="0" w:color="auto"/>
                <w:left w:val="none" w:sz="0" w:space="0" w:color="auto"/>
                <w:bottom w:val="none" w:sz="0" w:space="0" w:color="auto"/>
                <w:right w:val="none" w:sz="0" w:space="0" w:color="auto"/>
              </w:divBdr>
            </w:div>
            <w:div w:id="799425215">
              <w:marLeft w:val="0"/>
              <w:marRight w:val="0"/>
              <w:marTop w:val="0"/>
              <w:marBottom w:val="0"/>
              <w:divBdr>
                <w:top w:val="none" w:sz="0" w:space="0" w:color="auto"/>
                <w:left w:val="none" w:sz="0" w:space="0" w:color="auto"/>
                <w:bottom w:val="none" w:sz="0" w:space="0" w:color="auto"/>
                <w:right w:val="none" w:sz="0" w:space="0" w:color="auto"/>
              </w:divBdr>
            </w:div>
            <w:div w:id="1429085105">
              <w:marLeft w:val="0"/>
              <w:marRight w:val="0"/>
              <w:marTop w:val="0"/>
              <w:marBottom w:val="0"/>
              <w:divBdr>
                <w:top w:val="none" w:sz="0" w:space="0" w:color="auto"/>
                <w:left w:val="none" w:sz="0" w:space="0" w:color="auto"/>
                <w:bottom w:val="none" w:sz="0" w:space="0" w:color="auto"/>
                <w:right w:val="none" w:sz="0" w:space="0" w:color="auto"/>
              </w:divBdr>
            </w:div>
            <w:div w:id="1761296993">
              <w:marLeft w:val="0"/>
              <w:marRight w:val="0"/>
              <w:marTop w:val="0"/>
              <w:marBottom w:val="0"/>
              <w:divBdr>
                <w:top w:val="none" w:sz="0" w:space="0" w:color="auto"/>
                <w:left w:val="none" w:sz="0" w:space="0" w:color="auto"/>
                <w:bottom w:val="none" w:sz="0" w:space="0" w:color="auto"/>
                <w:right w:val="none" w:sz="0" w:space="0" w:color="auto"/>
              </w:divBdr>
            </w:div>
          </w:divsChild>
        </w:div>
        <w:div w:id="2004551551">
          <w:marLeft w:val="0"/>
          <w:marRight w:val="0"/>
          <w:marTop w:val="0"/>
          <w:marBottom w:val="0"/>
          <w:divBdr>
            <w:top w:val="none" w:sz="0" w:space="0" w:color="auto"/>
            <w:left w:val="none" w:sz="0" w:space="0" w:color="auto"/>
            <w:bottom w:val="none" w:sz="0" w:space="0" w:color="auto"/>
            <w:right w:val="none" w:sz="0" w:space="0" w:color="auto"/>
          </w:divBdr>
          <w:divsChild>
            <w:div w:id="1610963043">
              <w:marLeft w:val="0"/>
              <w:marRight w:val="0"/>
              <w:marTop w:val="0"/>
              <w:marBottom w:val="0"/>
              <w:divBdr>
                <w:top w:val="none" w:sz="0" w:space="0" w:color="auto"/>
                <w:left w:val="none" w:sz="0" w:space="0" w:color="auto"/>
                <w:bottom w:val="none" w:sz="0" w:space="0" w:color="auto"/>
                <w:right w:val="none" w:sz="0" w:space="0" w:color="auto"/>
              </w:divBdr>
            </w:div>
          </w:divsChild>
        </w:div>
        <w:div w:id="2021203504">
          <w:marLeft w:val="0"/>
          <w:marRight w:val="0"/>
          <w:marTop w:val="0"/>
          <w:marBottom w:val="0"/>
          <w:divBdr>
            <w:top w:val="none" w:sz="0" w:space="0" w:color="auto"/>
            <w:left w:val="none" w:sz="0" w:space="0" w:color="auto"/>
            <w:bottom w:val="none" w:sz="0" w:space="0" w:color="auto"/>
            <w:right w:val="none" w:sz="0" w:space="0" w:color="auto"/>
          </w:divBdr>
          <w:divsChild>
            <w:div w:id="1013604071">
              <w:marLeft w:val="0"/>
              <w:marRight w:val="0"/>
              <w:marTop w:val="0"/>
              <w:marBottom w:val="0"/>
              <w:divBdr>
                <w:top w:val="none" w:sz="0" w:space="0" w:color="auto"/>
                <w:left w:val="none" w:sz="0" w:space="0" w:color="auto"/>
                <w:bottom w:val="none" w:sz="0" w:space="0" w:color="auto"/>
                <w:right w:val="none" w:sz="0" w:space="0" w:color="auto"/>
              </w:divBdr>
            </w:div>
            <w:div w:id="1468234622">
              <w:marLeft w:val="0"/>
              <w:marRight w:val="0"/>
              <w:marTop w:val="0"/>
              <w:marBottom w:val="0"/>
              <w:divBdr>
                <w:top w:val="none" w:sz="0" w:space="0" w:color="auto"/>
                <w:left w:val="none" w:sz="0" w:space="0" w:color="auto"/>
                <w:bottom w:val="none" w:sz="0" w:space="0" w:color="auto"/>
                <w:right w:val="none" w:sz="0" w:space="0" w:color="auto"/>
              </w:divBdr>
            </w:div>
            <w:div w:id="1818959861">
              <w:marLeft w:val="0"/>
              <w:marRight w:val="0"/>
              <w:marTop w:val="0"/>
              <w:marBottom w:val="0"/>
              <w:divBdr>
                <w:top w:val="none" w:sz="0" w:space="0" w:color="auto"/>
                <w:left w:val="none" w:sz="0" w:space="0" w:color="auto"/>
                <w:bottom w:val="none" w:sz="0" w:space="0" w:color="auto"/>
                <w:right w:val="none" w:sz="0" w:space="0" w:color="auto"/>
              </w:divBdr>
            </w:div>
          </w:divsChild>
        </w:div>
        <w:div w:id="2041082756">
          <w:marLeft w:val="0"/>
          <w:marRight w:val="0"/>
          <w:marTop w:val="0"/>
          <w:marBottom w:val="0"/>
          <w:divBdr>
            <w:top w:val="none" w:sz="0" w:space="0" w:color="auto"/>
            <w:left w:val="none" w:sz="0" w:space="0" w:color="auto"/>
            <w:bottom w:val="none" w:sz="0" w:space="0" w:color="auto"/>
            <w:right w:val="none" w:sz="0" w:space="0" w:color="auto"/>
          </w:divBdr>
          <w:divsChild>
            <w:div w:id="129133529">
              <w:marLeft w:val="0"/>
              <w:marRight w:val="0"/>
              <w:marTop w:val="0"/>
              <w:marBottom w:val="0"/>
              <w:divBdr>
                <w:top w:val="none" w:sz="0" w:space="0" w:color="auto"/>
                <w:left w:val="none" w:sz="0" w:space="0" w:color="auto"/>
                <w:bottom w:val="none" w:sz="0" w:space="0" w:color="auto"/>
                <w:right w:val="none" w:sz="0" w:space="0" w:color="auto"/>
              </w:divBdr>
            </w:div>
            <w:div w:id="1791625516">
              <w:marLeft w:val="0"/>
              <w:marRight w:val="0"/>
              <w:marTop w:val="0"/>
              <w:marBottom w:val="0"/>
              <w:divBdr>
                <w:top w:val="none" w:sz="0" w:space="0" w:color="auto"/>
                <w:left w:val="none" w:sz="0" w:space="0" w:color="auto"/>
                <w:bottom w:val="none" w:sz="0" w:space="0" w:color="auto"/>
                <w:right w:val="none" w:sz="0" w:space="0" w:color="auto"/>
              </w:divBdr>
            </w:div>
            <w:div w:id="1971397138">
              <w:marLeft w:val="0"/>
              <w:marRight w:val="0"/>
              <w:marTop w:val="0"/>
              <w:marBottom w:val="0"/>
              <w:divBdr>
                <w:top w:val="none" w:sz="0" w:space="0" w:color="auto"/>
                <w:left w:val="none" w:sz="0" w:space="0" w:color="auto"/>
                <w:bottom w:val="none" w:sz="0" w:space="0" w:color="auto"/>
                <w:right w:val="none" w:sz="0" w:space="0" w:color="auto"/>
              </w:divBdr>
            </w:div>
          </w:divsChild>
        </w:div>
        <w:div w:id="2059863247">
          <w:marLeft w:val="0"/>
          <w:marRight w:val="0"/>
          <w:marTop w:val="0"/>
          <w:marBottom w:val="0"/>
          <w:divBdr>
            <w:top w:val="none" w:sz="0" w:space="0" w:color="auto"/>
            <w:left w:val="none" w:sz="0" w:space="0" w:color="auto"/>
            <w:bottom w:val="none" w:sz="0" w:space="0" w:color="auto"/>
            <w:right w:val="none" w:sz="0" w:space="0" w:color="auto"/>
          </w:divBdr>
          <w:divsChild>
            <w:div w:id="2108425820">
              <w:marLeft w:val="0"/>
              <w:marRight w:val="0"/>
              <w:marTop w:val="0"/>
              <w:marBottom w:val="0"/>
              <w:divBdr>
                <w:top w:val="none" w:sz="0" w:space="0" w:color="auto"/>
                <w:left w:val="none" w:sz="0" w:space="0" w:color="auto"/>
                <w:bottom w:val="none" w:sz="0" w:space="0" w:color="auto"/>
                <w:right w:val="none" w:sz="0" w:space="0" w:color="auto"/>
              </w:divBdr>
            </w:div>
          </w:divsChild>
        </w:div>
        <w:div w:id="2067793583">
          <w:marLeft w:val="0"/>
          <w:marRight w:val="0"/>
          <w:marTop w:val="0"/>
          <w:marBottom w:val="0"/>
          <w:divBdr>
            <w:top w:val="none" w:sz="0" w:space="0" w:color="auto"/>
            <w:left w:val="none" w:sz="0" w:space="0" w:color="auto"/>
            <w:bottom w:val="none" w:sz="0" w:space="0" w:color="auto"/>
            <w:right w:val="none" w:sz="0" w:space="0" w:color="auto"/>
          </w:divBdr>
          <w:divsChild>
            <w:div w:id="818570066">
              <w:marLeft w:val="0"/>
              <w:marRight w:val="0"/>
              <w:marTop w:val="0"/>
              <w:marBottom w:val="0"/>
              <w:divBdr>
                <w:top w:val="none" w:sz="0" w:space="0" w:color="auto"/>
                <w:left w:val="none" w:sz="0" w:space="0" w:color="auto"/>
                <w:bottom w:val="none" w:sz="0" w:space="0" w:color="auto"/>
                <w:right w:val="none" w:sz="0" w:space="0" w:color="auto"/>
              </w:divBdr>
            </w:div>
            <w:div w:id="1441872102">
              <w:marLeft w:val="0"/>
              <w:marRight w:val="0"/>
              <w:marTop w:val="0"/>
              <w:marBottom w:val="0"/>
              <w:divBdr>
                <w:top w:val="none" w:sz="0" w:space="0" w:color="auto"/>
                <w:left w:val="none" w:sz="0" w:space="0" w:color="auto"/>
                <w:bottom w:val="none" w:sz="0" w:space="0" w:color="auto"/>
                <w:right w:val="none" w:sz="0" w:space="0" w:color="auto"/>
              </w:divBdr>
            </w:div>
            <w:div w:id="1600408815">
              <w:marLeft w:val="0"/>
              <w:marRight w:val="0"/>
              <w:marTop w:val="0"/>
              <w:marBottom w:val="0"/>
              <w:divBdr>
                <w:top w:val="none" w:sz="0" w:space="0" w:color="auto"/>
                <w:left w:val="none" w:sz="0" w:space="0" w:color="auto"/>
                <w:bottom w:val="none" w:sz="0" w:space="0" w:color="auto"/>
                <w:right w:val="none" w:sz="0" w:space="0" w:color="auto"/>
              </w:divBdr>
            </w:div>
          </w:divsChild>
        </w:div>
        <w:div w:id="2083213965">
          <w:marLeft w:val="0"/>
          <w:marRight w:val="0"/>
          <w:marTop w:val="0"/>
          <w:marBottom w:val="0"/>
          <w:divBdr>
            <w:top w:val="none" w:sz="0" w:space="0" w:color="auto"/>
            <w:left w:val="none" w:sz="0" w:space="0" w:color="auto"/>
            <w:bottom w:val="none" w:sz="0" w:space="0" w:color="auto"/>
            <w:right w:val="none" w:sz="0" w:space="0" w:color="auto"/>
          </w:divBdr>
          <w:divsChild>
            <w:div w:id="17506656">
              <w:marLeft w:val="0"/>
              <w:marRight w:val="0"/>
              <w:marTop w:val="0"/>
              <w:marBottom w:val="0"/>
              <w:divBdr>
                <w:top w:val="none" w:sz="0" w:space="0" w:color="auto"/>
                <w:left w:val="none" w:sz="0" w:space="0" w:color="auto"/>
                <w:bottom w:val="none" w:sz="0" w:space="0" w:color="auto"/>
                <w:right w:val="none" w:sz="0" w:space="0" w:color="auto"/>
              </w:divBdr>
            </w:div>
          </w:divsChild>
        </w:div>
        <w:div w:id="2090228250">
          <w:marLeft w:val="0"/>
          <w:marRight w:val="0"/>
          <w:marTop w:val="0"/>
          <w:marBottom w:val="0"/>
          <w:divBdr>
            <w:top w:val="none" w:sz="0" w:space="0" w:color="auto"/>
            <w:left w:val="none" w:sz="0" w:space="0" w:color="auto"/>
            <w:bottom w:val="none" w:sz="0" w:space="0" w:color="auto"/>
            <w:right w:val="none" w:sz="0" w:space="0" w:color="auto"/>
          </w:divBdr>
          <w:divsChild>
            <w:div w:id="560360836">
              <w:marLeft w:val="0"/>
              <w:marRight w:val="0"/>
              <w:marTop w:val="0"/>
              <w:marBottom w:val="0"/>
              <w:divBdr>
                <w:top w:val="none" w:sz="0" w:space="0" w:color="auto"/>
                <w:left w:val="none" w:sz="0" w:space="0" w:color="auto"/>
                <w:bottom w:val="none" w:sz="0" w:space="0" w:color="auto"/>
                <w:right w:val="none" w:sz="0" w:space="0" w:color="auto"/>
              </w:divBdr>
            </w:div>
          </w:divsChild>
        </w:div>
        <w:div w:id="2096782018">
          <w:marLeft w:val="0"/>
          <w:marRight w:val="0"/>
          <w:marTop w:val="0"/>
          <w:marBottom w:val="0"/>
          <w:divBdr>
            <w:top w:val="none" w:sz="0" w:space="0" w:color="auto"/>
            <w:left w:val="none" w:sz="0" w:space="0" w:color="auto"/>
            <w:bottom w:val="none" w:sz="0" w:space="0" w:color="auto"/>
            <w:right w:val="none" w:sz="0" w:space="0" w:color="auto"/>
          </w:divBdr>
          <w:divsChild>
            <w:div w:id="303699465">
              <w:marLeft w:val="0"/>
              <w:marRight w:val="0"/>
              <w:marTop w:val="0"/>
              <w:marBottom w:val="0"/>
              <w:divBdr>
                <w:top w:val="none" w:sz="0" w:space="0" w:color="auto"/>
                <w:left w:val="none" w:sz="0" w:space="0" w:color="auto"/>
                <w:bottom w:val="none" w:sz="0" w:space="0" w:color="auto"/>
                <w:right w:val="none" w:sz="0" w:space="0" w:color="auto"/>
              </w:divBdr>
            </w:div>
            <w:div w:id="602884264">
              <w:marLeft w:val="0"/>
              <w:marRight w:val="0"/>
              <w:marTop w:val="0"/>
              <w:marBottom w:val="0"/>
              <w:divBdr>
                <w:top w:val="none" w:sz="0" w:space="0" w:color="auto"/>
                <w:left w:val="none" w:sz="0" w:space="0" w:color="auto"/>
                <w:bottom w:val="none" w:sz="0" w:space="0" w:color="auto"/>
                <w:right w:val="none" w:sz="0" w:space="0" w:color="auto"/>
              </w:divBdr>
            </w:div>
            <w:div w:id="1526098835">
              <w:marLeft w:val="0"/>
              <w:marRight w:val="0"/>
              <w:marTop w:val="0"/>
              <w:marBottom w:val="0"/>
              <w:divBdr>
                <w:top w:val="none" w:sz="0" w:space="0" w:color="auto"/>
                <w:left w:val="none" w:sz="0" w:space="0" w:color="auto"/>
                <w:bottom w:val="none" w:sz="0" w:space="0" w:color="auto"/>
                <w:right w:val="none" w:sz="0" w:space="0" w:color="auto"/>
              </w:divBdr>
            </w:div>
            <w:div w:id="1961305651">
              <w:marLeft w:val="0"/>
              <w:marRight w:val="0"/>
              <w:marTop w:val="0"/>
              <w:marBottom w:val="0"/>
              <w:divBdr>
                <w:top w:val="none" w:sz="0" w:space="0" w:color="auto"/>
                <w:left w:val="none" w:sz="0" w:space="0" w:color="auto"/>
                <w:bottom w:val="none" w:sz="0" w:space="0" w:color="auto"/>
                <w:right w:val="none" w:sz="0" w:space="0" w:color="auto"/>
              </w:divBdr>
            </w:div>
            <w:div w:id="2091732036">
              <w:marLeft w:val="0"/>
              <w:marRight w:val="0"/>
              <w:marTop w:val="0"/>
              <w:marBottom w:val="0"/>
              <w:divBdr>
                <w:top w:val="none" w:sz="0" w:space="0" w:color="auto"/>
                <w:left w:val="none" w:sz="0" w:space="0" w:color="auto"/>
                <w:bottom w:val="none" w:sz="0" w:space="0" w:color="auto"/>
                <w:right w:val="none" w:sz="0" w:space="0" w:color="auto"/>
              </w:divBdr>
            </w:div>
          </w:divsChild>
        </w:div>
        <w:div w:id="2098941297">
          <w:marLeft w:val="0"/>
          <w:marRight w:val="0"/>
          <w:marTop w:val="0"/>
          <w:marBottom w:val="0"/>
          <w:divBdr>
            <w:top w:val="none" w:sz="0" w:space="0" w:color="auto"/>
            <w:left w:val="none" w:sz="0" w:space="0" w:color="auto"/>
            <w:bottom w:val="none" w:sz="0" w:space="0" w:color="auto"/>
            <w:right w:val="none" w:sz="0" w:space="0" w:color="auto"/>
          </w:divBdr>
          <w:divsChild>
            <w:div w:id="523517357">
              <w:marLeft w:val="0"/>
              <w:marRight w:val="0"/>
              <w:marTop w:val="0"/>
              <w:marBottom w:val="0"/>
              <w:divBdr>
                <w:top w:val="none" w:sz="0" w:space="0" w:color="auto"/>
                <w:left w:val="none" w:sz="0" w:space="0" w:color="auto"/>
                <w:bottom w:val="none" w:sz="0" w:space="0" w:color="auto"/>
                <w:right w:val="none" w:sz="0" w:space="0" w:color="auto"/>
              </w:divBdr>
            </w:div>
            <w:div w:id="588269273">
              <w:marLeft w:val="0"/>
              <w:marRight w:val="0"/>
              <w:marTop w:val="0"/>
              <w:marBottom w:val="0"/>
              <w:divBdr>
                <w:top w:val="none" w:sz="0" w:space="0" w:color="auto"/>
                <w:left w:val="none" w:sz="0" w:space="0" w:color="auto"/>
                <w:bottom w:val="none" w:sz="0" w:space="0" w:color="auto"/>
                <w:right w:val="none" w:sz="0" w:space="0" w:color="auto"/>
              </w:divBdr>
            </w:div>
            <w:div w:id="1056391779">
              <w:marLeft w:val="0"/>
              <w:marRight w:val="0"/>
              <w:marTop w:val="0"/>
              <w:marBottom w:val="0"/>
              <w:divBdr>
                <w:top w:val="none" w:sz="0" w:space="0" w:color="auto"/>
                <w:left w:val="none" w:sz="0" w:space="0" w:color="auto"/>
                <w:bottom w:val="none" w:sz="0" w:space="0" w:color="auto"/>
                <w:right w:val="none" w:sz="0" w:space="0" w:color="auto"/>
              </w:divBdr>
            </w:div>
          </w:divsChild>
        </w:div>
        <w:div w:id="2107310509">
          <w:marLeft w:val="0"/>
          <w:marRight w:val="0"/>
          <w:marTop w:val="0"/>
          <w:marBottom w:val="0"/>
          <w:divBdr>
            <w:top w:val="none" w:sz="0" w:space="0" w:color="auto"/>
            <w:left w:val="none" w:sz="0" w:space="0" w:color="auto"/>
            <w:bottom w:val="none" w:sz="0" w:space="0" w:color="auto"/>
            <w:right w:val="none" w:sz="0" w:space="0" w:color="auto"/>
          </w:divBdr>
          <w:divsChild>
            <w:div w:id="225385513">
              <w:marLeft w:val="0"/>
              <w:marRight w:val="0"/>
              <w:marTop w:val="0"/>
              <w:marBottom w:val="0"/>
              <w:divBdr>
                <w:top w:val="none" w:sz="0" w:space="0" w:color="auto"/>
                <w:left w:val="none" w:sz="0" w:space="0" w:color="auto"/>
                <w:bottom w:val="none" w:sz="0" w:space="0" w:color="auto"/>
                <w:right w:val="none" w:sz="0" w:space="0" w:color="auto"/>
              </w:divBdr>
            </w:div>
            <w:div w:id="1312174921">
              <w:marLeft w:val="0"/>
              <w:marRight w:val="0"/>
              <w:marTop w:val="0"/>
              <w:marBottom w:val="0"/>
              <w:divBdr>
                <w:top w:val="none" w:sz="0" w:space="0" w:color="auto"/>
                <w:left w:val="none" w:sz="0" w:space="0" w:color="auto"/>
                <w:bottom w:val="none" w:sz="0" w:space="0" w:color="auto"/>
                <w:right w:val="none" w:sz="0" w:space="0" w:color="auto"/>
              </w:divBdr>
            </w:div>
            <w:div w:id="1738554028">
              <w:marLeft w:val="0"/>
              <w:marRight w:val="0"/>
              <w:marTop w:val="0"/>
              <w:marBottom w:val="0"/>
              <w:divBdr>
                <w:top w:val="none" w:sz="0" w:space="0" w:color="auto"/>
                <w:left w:val="none" w:sz="0" w:space="0" w:color="auto"/>
                <w:bottom w:val="none" w:sz="0" w:space="0" w:color="auto"/>
                <w:right w:val="none" w:sz="0" w:space="0" w:color="auto"/>
              </w:divBdr>
            </w:div>
            <w:div w:id="1792748630">
              <w:marLeft w:val="0"/>
              <w:marRight w:val="0"/>
              <w:marTop w:val="0"/>
              <w:marBottom w:val="0"/>
              <w:divBdr>
                <w:top w:val="none" w:sz="0" w:space="0" w:color="auto"/>
                <w:left w:val="none" w:sz="0" w:space="0" w:color="auto"/>
                <w:bottom w:val="none" w:sz="0" w:space="0" w:color="auto"/>
                <w:right w:val="none" w:sz="0" w:space="0" w:color="auto"/>
              </w:divBdr>
            </w:div>
          </w:divsChild>
        </w:div>
        <w:div w:id="2136831543">
          <w:marLeft w:val="0"/>
          <w:marRight w:val="0"/>
          <w:marTop w:val="0"/>
          <w:marBottom w:val="0"/>
          <w:divBdr>
            <w:top w:val="none" w:sz="0" w:space="0" w:color="auto"/>
            <w:left w:val="none" w:sz="0" w:space="0" w:color="auto"/>
            <w:bottom w:val="none" w:sz="0" w:space="0" w:color="auto"/>
            <w:right w:val="none" w:sz="0" w:space="0" w:color="auto"/>
          </w:divBdr>
          <w:divsChild>
            <w:div w:id="16199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0981">
      <w:bodyDiv w:val="1"/>
      <w:marLeft w:val="0"/>
      <w:marRight w:val="0"/>
      <w:marTop w:val="0"/>
      <w:marBottom w:val="0"/>
      <w:divBdr>
        <w:top w:val="none" w:sz="0" w:space="0" w:color="auto"/>
        <w:left w:val="none" w:sz="0" w:space="0" w:color="auto"/>
        <w:bottom w:val="none" w:sz="0" w:space="0" w:color="auto"/>
        <w:right w:val="none" w:sz="0" w:space="0" w:color="auto"/>
      </w:divBdr>
    </w:div>
    <w:div w:id="676226911">
      <w:bodyDiv w:val="1"/>
      <w:marLeft w:val="0"/>
      <w:marRight w:val="0"/>
      <w:marTop w:val="0"/>
      <w:marBottom w:val="0"/>
      <w:divBdr>
        <w:top w:val="none" w:sz="0" w:space="0" w:color="auto"/>
        <w:left w:val="none" w:sz="0" w:space="0" w:color="auto"/>
        <w:bottom w:val="none" w:sz="0" w:space="0" w:color="auto"/>
        <w:right w:val="none" w:sz="0" w:space="0" w:color="auto"/>
      </w:divBdr>
    </w:div>
    <w:div w:id="676923683">
      <w:bodyDiv w:val="1"/>
      <w:marLeft w:val="0"/>
      <w:marRight w:val="0"/>
      <w:marTop w:val="0"/>
      <w:marBottom w:val="0"/>
      <w:divBdr>
        <w:top w:val="none" w:sz="0" w:space="0" w:color="auto"/>
        <w:left w:val="none" w:sz="0" w:space="0" w:color="auto"/>
        <w:bottom w:val="none" w:sz="0" w:space="0" w:color="auto"/>
        <w:right w:val="none" w:sz="0" w:space="0" w:color="auto"/>
      </w:divBdr>
    </w:div>
    <w:div w:id="688262015">
      <w:bodyDiv w:val="1"/>
      <w:marLeft w:val="0"/>
      <w:marRight w:val="0"/>
      <w:marTop w:val="0"/>
      <w:marBottom w:val="0"/>
      <w:divBdr>
        <w:top w:val="none" w:sz="0" w:space="0" w:color="auto"/>
        <w:left w:val="none" w:sz="0" w:space="0" w:color="auto"/>
        <w:bottom w:val="none" w:sz="0" w:space="0" w:color="auto"/>
        <w:right w:val="none" w:sz="0" w:space="0" w:color="auto"/>
      </w:divBdr>
    </w:div>
    <w:div w:id="703871552">
      <w:bodyDiv w:val="1"/>
      <w:marLeft w:val="0"/>
      <w:marRight w:val="0"/>
      <w:marTop w:val="0"/>
      <w:marBottom w:val="0"/>
      <w:divBdr>
        <w:top w:val="none" w:sz="0" w:space="0" w:color="auto"/>
        <w:left w:val="none" w:sz="0" w:space="0" w:color="auto"/>
        <w:bottom w:val="none" w:sz="0" w:space="0" w:color="auto"/>
        <w:right w:val="none" w:sz="0" w:space="0" w:color="auto"/>
      </w:divBdr>
    </w:div>
    <w:div w:id="704258117">
      <w:bodyDiv w:val="1"/>
      <w:marLeft w:val="0"/>
      <w:marRight w:val="0"/>
      <w:marTop w:val="0"/>
      <w:marBottom w:val="0"/>
      <w:divBdr>
        <w:top w:val="none" w:sz="0" w:space="0" w:color="auto"/>
        <w:left w:val="none" w:sz="0" w:space="0" w:color="auto"/>
        <w:bottom w:val="none" w:sz="0" w:space="0" w:color="auto"/>
        <w:right w:val="none" w:sz="0" w:space="0" w:color="auto"/>
      </w:divBdr>
    </w:div>
    <w:div w:id="712656410">
      <w:bodyDiv w:val="1"/>
      <w:marLeft w:val="0"/>
      <w:marRight w:val="0"/>
      <w:marTop w:val="0"/>
      <w:marBottom w:val="0"/>
      <w:divBdr>
        <w:top w:val="none" w:sz="0" w:space="0" w:color="auto"/>
        <w:left w:val="none" w:sz="0" w:space="0" w:color="auto"/>
        <w:bottom w:val="none" w:sz="0" w:space="0" w:color="auto"/>
        <w:right w:val="none" w:sz="0" w:space="0" w:color="auto"/>
      </w:divBdr>
    </w:div>
    <w:div w:id="728115885">
      <w:bodyDiv w:val="1"/>
      <w:marLeft w:val="0"/>
      <w:marRight w:val="0"/>
      <w:marTop w:val="0"/>
      <w:marBottom w:val="0"/>
      <w:divBdr>
        <w:top w:val="none" w:sz="0" w:space="0" w:color="auto"/>
        <w:left w:val="none" w:sz="0" w:space="0" w:color="auto"/>
        <w:bottom w:val="none" w:sz="0" w:space="0" w:color="auto"/>
        <w:right w:val="none" w:sz="0" w:space="0" w:color="auto"/>
      </w:divBdr>
    </w:div>
    <w:div w:id="787551762">
      <w:bodyDiv w:val="1"/>
      <w:marLeft w:val="0"/>
      <w:marRight w:val="0"/>
      <w:marTop w:val="0"/>
      <w:marBottom w:val="0"/>
      <w:divBdr>
        <w:top w:val="none" w:sz="0" w:space="0" w:color="auto"/>
        <w:left w:val="none" w:sz="0" w:space="0" w:color="auto"/>
        <w:bottom w:val="none" w:sz="0" w:space="0" w:color="auto"/>
        <w:right w:val="none" w:sz="0" w:space="0" w:color="auto"/>
      </w:divBdr>
    </w:div>
    <w:div w:id="812141520">
      <w:bodyDiv w:val="1"/>
      <w:marLeft w:val="0"/>
      <w:marRight w:val="0"/>
      <w:marTop w:val="0"/>
      <w:marBottom w:val="0"/>
      <w:divBdr>
        <w:top w:val="none" w:sz="0" w:space="0" w:color="auto"/>
        <w:left w:val="none" w:sz="0" w:space="0" w:color="auto"/>
        <w:bottom w:val="none" w:sz="0" w:space="0" w:color="auto"/>
        <w:right w:val="none" w:sz="0" w:space="0" w:color="auto"/>
      </w:divBdr>
    </w:div>
    <w:div w:id="832724293">
      <w:bodyDiv w:val="1"/>
      <w:marLeft w:val="0"/>
      <w:marRight w:val="0"/>
      <w:marTop w:val="0"/>
      <w:marBottom w:val="0"/>
      <w:divBdr>
        <w:top w:val="none" w:sz="0" w:space="0" w:color="auto"/>
        <w:left w:val="none" w:sz="0" w:space="0" w:color="auto"/>
        <w:bottom w:val="none" w:sz="0" w:space="0" w:color="auto"/>
        <w:right w:val="none" w:sz="0" w:space="0" w:color="auto"/>
      </w:divBdr>
    </w:div>
    <w:div w:id="876435525">
      <w:bodyDiv w:val="1"/>
      <w:marLeft w:val="0"/>
      <w:marRight w:val="0"/>
      <w:marTop w:val="0"/>
      <w:marBottom w:val="0"/>
      <w:divBdr>
        <w:top w:val="none" w:sz="0" w:space="0" w:color="auto"/>
        <w:left w:val="none" w:sz="0" w:space="0" w:color="auto"/>
        <w:bottom w:val="none" w:sz="0" w:space="0" w:color="auto"/>
        <w:right w:val="none" w:sz="0" w:space="0" w:color="auto"/>
      </w:divBdr>
      <w:divsChild>
        <w:div w:id="1932730">
          <w:marLeft w:val="0"/>
          <w:marRight w:val="0"/>
          <w:marTop w:val="0"/>
          <w:marBottom w:val="0"/>
          <w:divBdr>
            <w:top w:val="none" w:sz="0" w:space="0" w:color="auto"/>
            <w:left w:val="none" w:sz="0" w:space="0" w:color="auto"/>
            <w:bottom w:val="none" w:sz="0" w:space="0" w:color="auto"/>
            <w:right w:val="none" w:sz="0" w:space="0" w:color="auto"/>
          </w:divBdr>
          <w:divsChild>
            <w:div w:id="154958002">
              <w:marLeft w:val="0"/>
              <w:marRight w:val="0"/>
              <w:marTop w:val="0"/>
              <w:marBottom w:val="0"/>
              <w:divBdr>
                <w:top w:val="none" w:sz="0" w:space="0" w:color="auto"/>
                <w:left w:val="none" w:sz="0" w:space="0" w:color="auto"/>
                <w:bottom w:val="none" w:sz="0" w:space="0" w:color="auto"/>
                <w:right w:val="none" w:sz="0" w:space="0" w:color="auto"/>
              </w:divBdr>
            </w:div>
          </w:divsChild>
        </w:div>
        <w:div w:id="9141865">
          <w:marLeft w:val="0"/>
          <w:marRight w:val="0"/>
          <w:marTop w:val="0"/>
          <w:marBottom w:val="0"/>
          <w:divBdr>
            <w:top w:val="none" w:sz="0" w:space="0" w:color="auto"/>
            <w:left w:val="none" w:sz="0" w:space="0" w:color="auto"/>
            <w:bottom w:val="none" w:sz="0" w:space="0" w:color="auto"/>
            <w:right w:val="none" w:sz="0" w:space="0" w:color="auto"/>
          </w:divBdr>
          <w:divsChild>
            <w:div w:id="78446997">
              <w:marLeft w:val="0"/>
              <w:marRight w:val="0"/>
              <w:marTop w:val="0"/>
              <w:marBottom w:val="0"/>
              <w:divBdr>
                <w:top w:val="none" w:sz="0" w:space="0" w:color="auto"/>
                <w:left w:val="none" w:sz="0" w:space="0" w:color="auto"/>
                <w:bottom w:val="none" w:sz="0" w:space="0" w:color="auto"/>
                <w:right w:val="none" w:sz="0" w:space="0" w:color="auto"/>
              </w:divBdr>
            </w:div>
            <w:div w:id="213857012">
              <w:marLeft w:val="0"/>
              <w:marRight w:val="0"/>
              <w:marTop w:val="0"/>
              <w:marBottom w:val="0"/>
              <w:divBdr>
                <w:top w:val="none" w:sz="0" w:space="0" w:color="auto"/>
                <w:left w:val="none" w:sz="0" w:space="0" w:color="auto"/>
                <w:bottom w:val="none" w:sz="0" w:space="0" w:color="auto"/>
                <w:right w:val="none" w:sz="0" w:space="0" w:color="auto"/>
              </w:divBdr>
            </w:div>
            <w:div w:id="259608448">
              <w:marLeft w:val="0"/>
              <w:marRight w:val="0"/>
              <w:marTop w:val="0"/>
              <w:marBottom w:val="0"/>
              <w:divBdr>
                <w:top w:val="none" w:sz="0" w:space="0" w:color="auto"/>
                <w:left w:val="none" w:sz="0" w:space="0" w:color="auto"/>
                <w:bottom w:val="none" w:sz="0" w:space="0" w:color="auto"/>
                <w:right w:val="none" w:sz="0" w:space="0" w:color="auto"/>
              </w:divBdr>
            </w:div>
            <w:div w:id="530538526">
              <w:marLeft w:val="0"/>
              <w:marRight w:val="0"/>
              <w:marTop w:val="0"/>
              <w:marBottom w:val="0"/>
              <w:divBdr>
                <w:top w:val="none" w:sz="0" w:space="0" w:color="auto"/>
                <w:left w:val="none" w:sz="0" w:space="0" w:color="auto"/>
                <w:bottom w:val="none" w:sz="0" w:space="0" w:color="auto"/>
                <w:right w:val="none" w:sz="0" w:space="0" w:color="auto"/>
              </w:divBdr>
            </w:div>
            <w:div w:id="587278397">
              <w:marLeft w:val="0"/>
              <w:marRight w:val="0"/>
              <w:marTop w:val="0"/>
              <w:marBottom w:val="0"/>
              <w:divBdr>
                <w:top w:val="none" w:sz="0" w:space="0" w:color="auto"/>
                <w:left w:val="none" w:sz="0" w:space="0" w:color="auto"/>
                <w:bottom w:val="none" w:sz="0" w:space="0" w:color="auto"/>
                <w:right w:val="none" w:sz="0" w:space="0" w:color="auto"/>
              </w:divBdr>
            </w:div>
            <w:div w:id="819156387">
              <w:marLeft w:val="0"/>
              <w:marRight w:val="0"/>
              <w:marTop w:val="0"/>
              <w:marBottom w:val="0"/>
              <w:divBdr>
                <w:top w:val="none" w:sz="0" w:space="0" w:color="auto"/>
                <w:left w:val="none" w:sz="0" w:space="0" w:color="auto"/>
                <w:bottom w:val="none" w:sz="0" w:space="0" w:color="auto"/>
                <w:right w:val="none" w:sz="0" w:space="0" w:color="auto"/>
              </w:divBdr>
            </w:div>
            <w:div w:id="848720282">
              <w:marLeft w:val="0"/>
              <w:marRight w:val="0"/>
              <w:marTop w:val="0"/>
              <w:marBottom w:val="0"/>
              <w:divBdr>
                <w:top w:val="none" w:sz="0" w:space="0" w:color="auto"/>
                <w:left w:val="none" w:sz="0" w:space="0" w:color="auto"/>
                <w:bottom w:val="none" w:sz="0" w:space="0" w:color="auto"/>
                <w:right w:val="none" w:sz="0" w:space="0" w:color="auto"/>
              </w:divBdr>
            </w:div>
            <w:div w:id="1563756957">
              <w:marLeft w:val="0"/>
              <w:marRight w:val="0"/>
              <w:marTop w:val="0"/>
              <w:marBottom w:val="0"/>
              <w:divBdr>
                <w:top w:val="none" w:sz="0" w:space="0" w:color="auto"/>
                <w:left w:val="none" w:sz="0" w:space="0" w:color="auto"/>
                <w:bottom w:val="none" w:sz="0" w:space="0" w:color="auto"/>
                <w:right w:val="none" w:sz="0" w:space="0" w:color="auto"/>
              </w:divBdr>
            </w:div>
            <w:div w:id="1577590280">
              <w:marLeft w:val="0"/>
              <w:marRight w:val="0"/>
              <w:marTop w:val="0"/>
              <w:marBottom w:val="0"/>
              <w:divBdr>
                <w:top w:val="none" w:sz="0" w:space="0" w:color="auto"/>
                <w:left w:val="none" w:sz="0" w:space="0" w:color="auto"/>
                <w:bottom w:val="none" w:sz="0" w:space="0" w:color="auto"/>
                <w:right w:val="none" w:sz="0" w:space="0" w:color="auto"/>
              </w:divBdr>
            </w:div>
            <w:div w:id="1631326766">
              <w:marLeft w:val="0"/>
              <w:marRight w:val="0"/>
              <w:marTop w:val="0"/>
              <w:marBottom w:val="0"/>
              <w:divBdr>
                <w:top w:val="none" w:sz="0" w:space="0" w:color="auto"/>
                <w:left w:val="none" w:sz="0" w:space="0" w:color="auto"/>
                <w:bottom w:val="none" w:sz="0" w:space="0" w:color="auto"/>
                <w:right w:val="none" w:sz="0" w:space="0" w:color="auto"/>
              </w:divBdr>
            </w:div>
            <w:div w:id="2030911692">
              <w:marLeft w:val="0"/>
              <w:marRight w:val="0"/>
              <w:marTop w:val="0"/>
              <w:marBottom w:val="0"/>
              <w:divBdr>
                <w:top w:val="none" w:sz="0" w:space="0" w:color="auto"/>
                <w:left w:val="none" w:sz="0" w:space="0" w:color="auto"/>
                <w:bottom w:val="none" w:sz="0" w:space="0" w:color="auto"/>
                <w:right w:val="none" w:sz="0" w:space="0" w:color="auto"/>
              </w:divBdr>
            </w:div>
            <w:div w:id="2107966675">
              <w:marLeft w:val="0"/>
              <w:marRight w:val="0"/>
              <w:marTop w:val="0"/>
              <w:marBottom w:val="0"/>
              <w:divBdr>
                <w:top w:val="none" w:sz="0" w:space="0" w:color="auto"/>
                <w:left w:val="none" w:sz="0" w:space="0" w:color="auto"/>
                <w:bottom w:val="none" w:sz="0" w:space="0" w:color="auto"/>
                <w:right w:val="none" w:sz="0" w:space="0" w:color="auto"/>
              </w:divBdr>
            </w:div>
          </w:divsChild>
        </w:div>
        <w:div w:id="10226838">
          <w:marLeft w:val="0"/>
          <w:marRight w:val="0"/>
          <w:marTop w:val="0"/>
          <w:marBottom w:val="0"/>
          <w:divBdr>
            <w:top w:val="none" w:sz="0" w:space="0" w:color="auto"/>
            <w:left w:val="none" w:sz="0" w:space="0" w:color="auto"/>
            <w:bottom w:val="none" w:sz="0" w:space="0" w:color="auto"/>
            <w:right w:val="none" w:sz="0" w:space="0" w:color="auto"/>
          </w:divBdr>
          <w:divsChild>
            <w:div w:id="570626199">
              <w:marLeft w:val="0"/>
              <w:marRight w:val="0"/>
              <w:marTop w:val="0"/>
              <w:marBottom w:val="0"/>
              <w:divBdr>
                <w:top w:val="none" w:sz="0" w:space="0" w:color="auto"/>
                <w:left w:val="none" w:sz="0" w:space="0" w:color="auto"/>
                <w:bottom w:val="none" w:sz="0" w:space="0" w:color="auto"/>
                <w:right w:val="none" w:sz="0" w:space="0" w:color="auto"/>
              </w:divBdr>
            </w:div>
          </w:divsChild>
        </w:div>
        <w:div w:id="20666161">
          <w:marLeft w:val="0"/>
          <w:marRight w:val="0"/>
          <w:marTop w:val="0"/>
          <w:marBottom w:val="0"/>
          <w:divBdr>
            <w:top w:val="none" w:sz="0" w:space="0" w:color="auto"/>
            <w:left w:val="none" w:sz="0" w:space="0" w:color="auto"/>
            <w:bottom w:val="none" w:sz="0" w:space="0" w:color="auto"/>
            <w:right w:val="none" w:sz="0" w:space="0" w:color="auto"/>
          </w:divBdr>
          <w:divsChild>
            <w:div w:id="2066949313">
              <w:marLeft w:val="0"/>
              <w:marRight w:val="0"/>
              <w:marTop w:val="0"/>
              <w:marBottom w:val="0"/>
              <w:divBdr>
                <w:top w:val="none" w:sz="0" w:space="0" w:color="auto"/>
                <w:left w:val="none" w:sz="0" w:space="0" w:color="auto"/>
                <w:bottom w:val="none" w:sz="0" w:space="0" w:color="auto"/>
                <w:right w:val="none" w:sz="0" w:space="0" w:color="auto"/>
              </w:divBdr>
            </w:div>
          </w:divsChild>
        </w:div>
        <w:div w:id="28266234">
          <w:marLeft w:val="0"/>
          <w:marRight w:val="0"/>
          <w:marTop w:val="0"/>
          <w:marBottom w:val="0"/>
          <w:divBdr>
            <w:top w:val="none" w:sz="0" w:space="0" w:color="auto"/>
            <w:left w:val="none" w:sz="0" w:space="0" w:color="auto"/>
            <w:bottom w:val="none" w:sz="0" w:space="0" w:color="auto"/>
            <w:right w:val="none" w:sz="0" w:space="0" w:color="auto"/>
          </w:divBdr>
          <w:divsChild>
            <w:div w:id="1269972856">
              <w:marLeft w:val="0"/>
              <w:marRight w:val="0"/>
              <w:marTop w:val="0"/>
              <w:marBottom w:val="0"/>
              <w:divBdr>
                <w:top w:val="none" w:sz="0" w:space="0" w:color="auto"/>
                <w:left w:val="none" w:sz="0" w:space="0" w:color="auto"/>
                <w:bottom w:val="none" w:sz="0" w:space="0" w:color="auto"/>
                <w:right w:val="none" w:sz="0" w:space="0" w:color="auto"/>
              </w:divBdr>
            </w:div>
          </w:divsChild>
        </w:div>
        <w:div w:id="29377332">
          <w:marLeft w:val="0"/>
          <w:marRight w:val="0"/>
          <w:marTop w:val="0"/>
          <w:marBottom w:val="0"/>
          <w:divBdr>
            <w:top w:val="none" w:sz="0" w:space="0" w:color="auto"/>
            <w:left w:val="none" w:sz="0" w:space="0" w:color="auto"/>
            <w:bottom w:val="none" w:sz="0" w:space="0" w:color="auto"/>
            <w:right w:val="none" w:sz="0" w:space="0" w:color="auto"/>
          </w:divBdr>
          <w:divsChild>
            <w:div w:id="515776840">
              <w:marLeft w:val="0"/>
              <w:marRight w:val="0"/>
              <w:marTop w:val="0"/>
              <w:marBottom w:val="0"/>
              <w:divBdr>
                <w:top w:val="none" w:sz="0" w:space="0" w:color="auto"/>
                <w:left w:val="none" w:sz="0" w:space="0" w:color="auto"/>
                <w:bottom w:val="none" w:sz="0" w:space="0" w:color="auto"/>
                <w:right w:val="none" w:sz="0" w:space="0" w:color="auto"/>
              </w:divBdr>
            </w:div>
            <w:div w:id="1253977217">
              <w:marLeft w:val="0"/>
              <w:marRight w:val="0"/>
              <w:marTop w:val="0"/>
              <w:marBottom w:val="0"/>
              <w:divBdr>
                <w:top w:val="none" w:sz="0" w:space="0" w:color="auto"/>
                <w:left w:val="none" w:sz="0" w:space="0" w:color="auto"/>
                <w:bottom w:val="none" w:sz="0" w:space="0" w:color="auto"/>
                <w:right w:val="none" w:sz="0" w:space="0" w:color="auto"/>
              </w:divBdr>
            </w:div>
            <w:div w:id="1674332405">
              <w:marLeft w:val="0"/>
              <w:marRight w:val="0"/>
              <w:marTop w:val="0"/>
              <w:marBottom w:val="0"/>
              <w:divBdr>
                <w:top w:val="none" w:sz="0" w:space="0" w:color="auto"/>
                <w:left w:val="none" w:sz="0" w:space="0" w:color="auto"/>
                <w:bottom w:val="none" w:sz="0" w:space="0" w:color="auto"/>
                <w:right w:val="none" w:sz="0" w:space="0" w:color="auto"/>
              </w:divBdr>
            </w:div>
            <w:div w:id="1744599808">
              <w:marLeft w:val="0"/>
              <w:marRight w:val="0"/>
              <w:marTop w:val="0"/>
              <w:marBottom w:val="0"/>
              <w:divBdr>
                <w:top w:val="none" w:sz="0" w:space="0" w:color="auto"/>
                <w:left w:val="none" w:sz="0" w:space="0" w:color="auto"/>
                <w:bottom w:val="none" w:sz="0" w:space="0" w:color="auto"/>
                <w:right w:val="none" w:sz="0" w:space="0" w:color="auto"/>
              </w:divBdr>
            </w:div>
          </w:divsChild>
        </w:div>
        <w:div w:id="30034815">
          <w:marLeft w:val="0"/>
          <w:marRight w:val="0"/>
          <w:marTop w:val="0"/>
          <w:marBottom w:val="0"/>
          <w:divBdr>
            <w:top w:val="none" w:sz="0" w:space="0" w:color="auto"/>
            <w:left w:val="none" w:sz="0" w:space="0" w:color="auto"/>
            <w:bottom w:val="none" w:sz="0" w:space="0" w:color="auto"/>
            <w:right w:val="none" w:sz="0" w:space="0" w:color="auto"/>
          </w:divBdr>
          <w:divsChild>
            <w:div w:id="1244726586">
              <w:marLeft w:val="0"/>
              <w:marRight w:val="0"/>
              <w:marTop w:val="0"/>
              <w:marBottom w:val="0"/>
              <w:divBdr>
                <w:top w:val="none" w:sz="0" w:space="0" w:color="auto"/>
                <w:left w:val="none" w:sz="0" w:space="0" w:color="auto"/>
                <w:bottom w:val="none" w:sz="0" w:space="0" w:color="auto"/>
                <w:right w:val="none" w:sz="0" w:space="0" w:color="auto"/>
              </w:divBdr>
            </w:div>
          </w:divsChild>
        </w:div>
        <w:div w:id="34431554">
          <w:marLeft w:val="0"/>
          <w:marRight w:val="0"/>
          <w:marTop w:val="0"/>
          <w:marBottom w:val="0"/>
          <w:divBdr>
            <w:top w:val="none" w:sz="0" w:space="0" w:color="auto"/>
            <w:left w:val="none" w:sz="0" w:space="0" w:color="auto"/>
            <w:bottom w:val="none" w:sz="0" w:space="0" w:color="auto"/>
            <w:right w:val="none" w:sz="0" w:space="0" w:color="auto"/>
          </w:divBdr>
          <w:divsChild>
            <w:div w:id="1010644892">
              <w:marLeft w:val="0"/>
              <w:marRight w:val="0"/>
              <w:marTop w:val="0"/>
              <w:marBottom w:val="0"/>
              <w:divBdr>
                <w:top w:val="none" w:sz="0" w:space="0" w:color="auto"/>
                <w:left w:val="none" w:sz="0" w:space="0" w:color="auto"/>
                <w:bottom w:val="none" w:sz="0" w:space="0" w:color="auto"/>
                <w:right w:val="none" w:sz="0" w:space="0" w:color="auto"/>
              </w:divBdr>
            </w:div>
          </w:divsChild>
        </w:div>
        <w:div w:id="41367173">
          <w:marLeft w:val="0"/>
          <w:marRight w:val="0"/>
          <w:marTop w:val="0"/>
          <w:marBottom w:val="0"/>
          <w:divBdr>
            <w:top w:val="none" w:sz="0" w:space="0" w:color="auto"/>
            <w:left w:val="none" w:sz="0" w:space="0" w:color="auto"/>
            <w:bottom w:val="none" w:sz="0" w:space="0" w:color="auto"/>
            <w:right w:val="none" w:sz="0" w:space="0" w:color="auto"/>
          </w:divBdr>
          <w:divsChild>
            <w:div w:id="861406208">
              <w:marLeft w:val="0"/>
              <w:marRight w:val="0"/>
              <w:marTop w:val="0"/>
              <w:marBottom w:val="0"/>
              <w:divBdr>
                <w:top w:val="none" w:sz="0" w:space="0" w:color="auto"/>
                <w:left w:val="none" w:sz="0" w:space="0" w:color="auto"/>
                <w:bottom w:val="none" w:sz="0" w:space="0" w:color="auto"/>
                <w:right w:val="none" w:sz="0" w:space="0" w:color="auto"/>
              </w:divBdr>
            </w:div>
            <w:div w:id="1337267102">
              <w:marLeft w:val="0"/>
              <w:marRight w:val="0"/>
              <w:marTop w:val="0"/>
              <w:marBottom w:val="0"/>
              <w:divBdr>
                <w:top w:val="none" w:sz="0" w:space="0" w:color="auto"/>
                <w:left w:val="none" w:sz="0" w:space="0" w:color="auto"/>
                <w:bottom w:val="none" w:sz="0" w:space="0" w:color="auto"/>
                <w:right w:val="none" w:sz="0" w:space="0" w:color="auto"/>
              </w:divBdr>
            </w:div>
            <w:div w:id="1716002109">
              <w:marLeft w:val="0"/>
              <w:marRight w:val="0"/>
              <w:marTop w:val="0"/>
              <w:marBottom w:val="0"/>
              <w:divBdr>
                <w:top w:val="none" w:sz="0" w:space="0" w:color="auto"/>
                <w:left w:val="none" w:sz="0" w:space="0" w:color="auto"/>
                <w:bottom w:val="none" w:sz="0" w:space="0" w:color="auto"/>
                <w:right w:val="none" w:sz="0" w:space="0" w:color="auto"/>
              </w:divBdr>
            </w:div>
          </w:divsChild>
        </w:div>
        <w:div w:id="54398654">
          <w:marLeft w:val="0"/>
          <w:marRight w:val="0"/>
          <w:marTop w:val="0"/>
          <w:marBottom w:val="0"/>
          <w:divBdr>
            <w:top w:val="none" w:sz="0" w:space="0" w:color="auto"/>
            <w:left w:val="none" w:sz="0" w:space="0" w:color="auto"/>
            <w:bottom w:val="none" w:sz="0" w:space="0" w:color="auto"/>
            <w:right w:val="none" w:sz="0" w:space="0" w:color="auto"/>
          </w:divBdr>
          <w:divsChild>
            <w:div w:id="327951248">
              <w:marLeft w:val="0"/>
              <w:marRight w:val="0"/>
              <w:marTop w:val="0"/>
              <w:marBottom w:val="0"/>
              <w:divBdr>
                <w:top w:val="none" w:sz="0" w:space="0" w:color="auto"/>
                <w:left w:val="none" w:sz="0" w:space="0" w:color="auto"/>
                <w:bottom w:val="none" w:sz="0" w:space="0" w:color="auto"/>
                <w:right w:val="none" w:sz="0" w:space="0" w:color="auto"/>
              </w:divBdr>
            </w:div>
            <w:div w:id="577204282">
              <w:marLeft w:val="0"/>
              <w:marRight w:val="0"/>
              <w:marTop w:val="0"/>
              <w:marBottom w:val="0"/>
              <w:divBdr>
                <w:top w:val="none" w:sz="0" w:space="0" w:color="auto"/>
                <w:left w:val="none" w:sz="0" w:space="0" w:color="auto"/>
                <w:bottom w:val="none" w:sz="0" w:space="0" w:color="auto"/>
                <w:right w:val="none" w:sz="0" w:space="0" w:color="auto"/>
              </w:divBdr>
            </w:div>
            <w:div w:id="1007440011">
              <w:marLeft w:val="0"/>
              <w:marRight w:val="0"/>
              <w:marTop w:val="0"/>
              <w:marBottom w:val="0"/>
              <w:divBdr>
                <w:top w:val="none" w:sz="0" w:space="0" w:color="auto"/>
                <w:left w:val="none" w:sz="0" w:space="0" w:color="auto"/>
                <w:bottom w:val="none" w:sz="0" w:space="0" w:color="auto"/>
                <w:right w:val="none" w:sz="0" w:space="0" w:color="auto"/>
              </w:divBdr>
            </w:div>
            <w:div w:id="1292394930">
              <w:marLeft w:val="0"/>
              <w:marRight w:val="0"/>
              <w:marTop w:val="0"/>
              <w:marBottom w:val="0"/>
              <w:divBdr>
                <w:top w:val="none" w:sz="0" w:space="0" w:color="auto"/>
                <w:left w:val="none" w:sz="0" w:space="0" w:color="auto"/>
                <w:bottom w:val="none" w:sz="0" w:space="0" w:color="auto"/>
                <w:right w:val="none" w:sz="0" w:space="0" w:color="auto"/>
              </w:divBdr>
            </w:div>
          </w:divsChild>
        </w:div>
        <w:div w:id="55277786">
          <w:marLeft w:val="0"/>
          <w:marRight w:val="0"/>
          <w:marTop w:val="0"/>
          <w:marBottom w:val="0"/>
          <w:divBdr>
            <w:top w:val="none" w:sz="0" w:space="0" w:color="auto"/>
            <w:left w:val="none" w:sz="0" w:space="0" w:color="auto"/>
            <w:bottom w:val="none" w:sz="0" w:space="0" w:color="auto"/>
            <w:right w:val="none" w:sz="0" w:space="0" w:color="auto"/>
          </w:divBdr>
          <w:divsChild>
            <w:div w:id="48696174">
              <w:marLeft w:val="0"/>
              <w:marRight w:val="0"/>
              <w:marTop w:val="0"/>
              <w:marBottom w:val="0"/>
              <w:divBdr>
                <w:top w:val="none" w:sz="0" w:space="0" w:color="auto"/>
                <w:left w:val="none" w:sz="0" w:space="0" w:color="auto"/>
                <w:bottom w:val="none" w:sz="0" w:space="0" w:color="auto"/>
                <w:right w:val="none" w:sz="0" w:space="0" w:color="auto"/>
              </w:divBdr>
            </w:div>
            <w:div w:id="861555919">
              <w:marLeft w:val="0"/>
              <w:marRight w:val="0"/>
              <w:marTop w:val="0"/>
              <w:marBottom w:val="0"/>
              <w:divBdr>
                <w:top w:val="none" w:sz="0" w:space="0" w:color="auto"/>
                <w:left w:val="none" w:sz="0" w:space="0" w:color="auto"/>
                <w:bottom w:val="none" w:sz="0" w:space="0" w:color="auto"/>
                <w:right w:val="none" w:sz="0" w:space="0" w:color="auto"/>
              </w:divBdr>
            </w:div>
            <w:div w:id="1028723392">
              <w:marLeft w:val="0"/>
              <w:marRight w:val="0"/>
              <w:marTop w:val="0"/>
              <w:marBottom w:val="0"/>
              <w:divBdr>
                <w:top w:val="none" w:sz="0" w:space="0" w:color="auto"/>
                <w:left w:val="none" w:sz="0" w:space="0" w:color="auto"/>
                <w:bottom w:val="none" w:sz="0" w:space="0" w:color="auto"/>
                <w:right w:val="none" w:sz="0" w:space="0" w:color="auto"/>
              </w:divBdr>
            </w:div>
            <w:div w:id="1432773135">
              <w:marLeft w:val="0"/>
              <w:marRight w:val="0"/>
              <w:marTop w:val="0"/>
              <w:marBottom w:val="0"/>
              <w:divBdr>
                <w:top w:val="none" w:sz="0" w:space="0" w:color="auto"/>
                <w:left w:val="none" w:sz="0" w:space="0" w:color="auto"/>
                <w:bottom w:val="none" w:sz="0" w:space="0" w:color="auto"/>
                <w:right w:val="none" w:sz="0" w:space="0" w:color="auto"/>
              </w:divBdr>
            </w:div>
            <w:div w:id="1530678710">
              <w:marLeft w:val="0"/>
              <w:marRight w:val="0"/>
              <w:marTop w:val="0"/>
              <w:marBottom w:val="0"/>
              <w:divBdr>
                <w:top w:val="none" w:sz="0" w:space="0" w:color="auto"/>
                <w:left w:val="none" w:sz="0" w:space="0" w:color="auto"/>
                <w:bottom w:val="none" w:sz="0" w:space="0" w:color="auto"/>
                <w:right w:val="none" w:sz="0" w:space="0" w:color="auto"/>
              </w:divBdr>
            </w:div>
            <w:div w:id="1964996453">
              <w:marLeft w:val="0"/>
              <w:marRight w:val="0"/>
              <w:marTop w:val="0"/>
              <w:marBottom w:val="0"/>
              <w:divBdr>
                <w:top w:val="none" w:sz="0" w:space="0" w:color="auto"/>
                <w:left w:val="none" w:sz="0" w:space="0" w:color="auto"/>
                <w:bottom w:val="none" w:sz="0" w:space="0" w:color="auto"/>
                <w:right w:val="none" w:sz="0" w:space="0" w:color="auto"/>
              </w:divBdr>
            </w:div>
          </w:divsChild>
        </w:div>
        <w:div w:id="65536831">
          <w:marLeft w:val="0"/>
          <w:marRight w:val="0"/>
          <w:marTop w:val="0"/>
          <w:marBottom w:val="0"/>
          <w:divBdr>
            <w:top w:val="none" w:sz="0" w:space="0" w:color="auto"/>
            <w:left w:val="none" w:sz="0" w:space="0" w:color="auto"/>
            <w:bottom w:val="none" w:sz="0" w:space="0" w:color="auto"/>
            <w:right w:val="none" w:sz="0" w:space="0" w:color="auto"/>
          </w:divBdr>
          <w:divsChild>
            <w:div w:id="1983848440">
              <w:marLeft w:val="0"/>
              <w:marRight w:val="0"/>
              <w:marTop w:val="0"/>
              <w:marBottom w:val="0"/>
              <w:divBdr>
                <w:top w:val="none" w:sz="0" w:space="0" w:color="auto"/>
                <w:left w:val="none" w:sz="0" w:space="0" w:color="auto"/>
                <w:bottom w:val="none" w:sz="0" w:space="0" w:color="auto"/>
                <w:right w:val="none" w:sz="0" w:space="0" w:color="auto"/>
              </w:divBdr>
            </w:div>
          </w:divsChild>
        </w:div>
        <w:div w:id="66223187">
          <w:marLeft w:val="0"/>
          <w:marRight w:val="0"/>
          <w:marTop w:val="0"/>
          <w:marBottom w:val="0"/>
          <w:divBdr>
            <w:top w:val="none" w:sz="0" w:space="0" w:color="auto"/>
            <w:left w:val="none" w:sz="0" w:space="0" w:color="auto"/>
            <w:bottom w:val="none" w:sz="0" w:space="0" w:color="auto"/>
            <w:right w:val="none" w:sz="0" w:space="0" w:color="auto"/>
          </w:divBdr>
          <w:divsChild>
            <w:div w:id="973482070">
              <w:marLeft w:val="0"/>
              <w:marRight w:val="0"/>
              <w:marTop w:val="0"/>
              <w:marBottom w:val="0"/>
              <w:divBdr>
                <w:top w:val="none" w:sz="0" w:space="0" w:color="auto"/>
                <w:left w:val="none" w:sz="0" w:space="0" w:color="auto"/>
                <w:bottom w:val="none" w:sz="0" w:space="0" w:color="auto"/>
                <w:right w:val="none" w:sz="0" w:space="0" w:color="auto"/>
              </w:divBdr>
            </w:div>
          </w:divsChild>
        </w:div>
        <w:div w:id="66339964">
          <w:marLeft w:val="0"/>
          <w:marRight w:val="0"/>
          <w:marTop w:val="0"/>
          <w:marBottom w:val="0"/>
          <w:divBdr>
            <w:top w:val="none" w:sz="0" w:space="0" w:color="auto"/>
            <w:left w:val="none" w:sz="0" w:space="0" w:color="auto"/>
            <w:bottom w:val="none" w:sz="0" w:space="0" w:color="auto"/>
            <w:right w:val="none" w:sz="0" w:space="0" w:color="auto"/>
          </w:divBdr>
          <w:divsChild>
            <w:div w:id="182326317">
              <w:marLeft w:val="0"/>
              <w:marRight w:val="0"/>
              <w:marTop w:val="0"/>
              <w:marBottom w:val="0"/>
              <w:divBdr>
                <w:top w:val="none" w:sz="0" w:space="0" w:color="auto"/>
                <w:left w:val="none" w:sz="0" w:space="0" w:color="auto"/>
                <w:bottom w:val="none" w:sz="0" w:space="0" w:color="auto"/>
                <w:right w:val="none" w:sz="0" w:space="0" w:color="auto"/>
              </w:divBdr>
            </w:div>
            <w:div w:id="566650068">
              <w:marLeft w:val="0"/>
              <w:marRight w:val="0"/>
              <w:marTop w:val="0"/>
              <w:marBottom w:val="0"/>
              <w:divBdr>
                <w:top w:val="none" w:sz="0" w:space="0" w:color="auto"/>
                <w:left w:val="none" w:sz="0" w:space="0" w:color="auto"/>
                <w:bottom w:val="none" w:sz="0" w:space="0" w:color="auto"/>
                <w:right w:val="none" w:sz="0" w:space="0" w:color="auto"/>
              </w:divBdr>
            </w:div>
            <w:div w:id="613709202">
              <w:marLeft w:val="0"/>
              <w:marRight w:val="0"/>
              <w:marTop w:val="0"/>
              <w:marBottom w:val="0"/>
              <w:divBdr>
                <w:top w:val="none" w:sz="0" w:space="0" w:color="auto"/>
                <w:left w:val="none" w:sz="0" w:space="0" w:color="auto"/>
                <w:bottom w:val="none" w:sz="0" w:space="0" w:color="auto"/>
                <w:right w:val="none" w:sz="0" w:space="0" w:color="auto"/>
              </w:divBdr>
            </w:div>
            <w:div w:id="672489804">
              <w:marLeft w:val="0"/>
              <w:marRight w:val="0"/>
              <w:marTop w:val="0"/>
              <w:marBottom w:val="0"/>
              <w:divBdr>
                <w:top w:val="none" w:sz="0" w:space="0" w:color="auto"/>
                <w:left w:val="none" w:sz="0" w:space="0" w:color="auto"/>
                <w:bottom w:val="none" w:sz="0" w:space="0" w:color="auto"/>
                <w:right w:val="none" w:sz="0" w:space="0" w:color="auto"/>
              </w:divBdr>
            </w:div>
            <w:div w:id="883372513">
              <w:marLeft w:val="0"/>
              <w:marRight w:val="0"/>
              <w:marTop w:val="0"/>
              <w:marBottom w:val="0"/>
              <w:divBdr>
                <w:top w:val="none" w:sz="0" w:space="0" w:color="auto"/>
                <w:left w:val="none" w:sz="0" w:space="0" w:color="auto"/>
                <w:bottom w:val="none" w:sz="0" w:space="0" w:color="auto"/>
                <w:right w:val="none" w:sz="0" w:space="0" w:color="auto"/>
              </w:divBdr>
            </w:div>
            <w:div w:id="1294823161">
              <w:marLeft w:val="0"/>
              <w:marRight w:val="0"/>
              <w:marTop w:val="0"/>
              <w:marBottom w:val="0"/>
              <w:divBdr>
                <w:top w:val="none" w:sz="0" w:space="0" w:color="auto"/>
                <w:left w:val="none" w:sz="0" w:space="0" w:color="auto"/>
                <w:bottom w:val="none" w:sz="0" w:space="0" w:color="auto"/>
                <w:right w:val="none" w:sz="0" w:space="0" w:color="auto"/>
              </w:divBdr>
            </w:div>
            <w:div w:id="1987858295">
              <w:marLeft w:val="0"/>
              <w:marRight w:val="0"/>
              <w:marTop w:val="0"/>
              <w:marBottom w:val="0"/>
              <w:divBdr>
                <w:top w:val="none" w:sz="0" w:space="0" w:color="auto"/>
                <w:left w:val="none" w:sz="0" w:space="0" w:color="auto"/>
                <w:bottom w:val="none" w:sz="0" w:space="0" w:color="auto"/>
                <w:right w:val="none" w:sz="0" w:space="0" w:color="auto"/>
              </w:divBdr>
            </w:div>
            <w:div w:id="2067799223">
              <w:marLeft w:val="0"/>
              <w:marRight w:val="0"/>
              <w:marTop w:val="0"/>
              <w:marBottom w:val="0"/>
              <w:divBdr>
                <w:top w:val="none" w:sz="0" w:space="0" w:color="auto"/>
                <w:left w:val="none" w:sz="0" w:space="0" w:color="auto"/>
                <w:bottom w:val="none" w:sz="0" w:space="0" w:color="auto"/>
                <w:right w:val="none" w:sz="0" w:space="0" w:color="auto"/>
              </w:divBdr>
            </w:div>
          </w:divsChild>
        </w:div>
        <w:div w:id="73825907">
          <w:marLeft w:val="0"/>
          <w:marRight w:val="0"/>
          <w:marTop w:val="0"/>
          <w:marBottom w:val="0"/>
          <w:divBdr>
            <w:top w:val="none" w:sz="0" w:space="0" w:color="auto"/>
            <w:left w:val="none" w:sz="0" w:space="0" w:color="auto"/>
            <w:bottom w:val="none" w:sz="0" w:space="0" w:color="auto"/>
            <w:right w:val="none" w:sz="0" w:space="0" w:color="auto"/>
          </w:divBdr>
          <w:divsChild>
            <w:div w:id="978533914">
              <w:marLeft w:val="0"/>
              <w:marRight w:val="0"/>
              <w:marTop w:val="0"/>
              <w:marBottom w:val="0"/>
              <w:divBdr>
                <w:top w:val="none" w:sz="0" w:space="0" w:color="auto"/>
                <w:left w:val="none" w:sz="0" w:space="0" w:color="auto"/>
                <w:bottom w:val="none" w:sz="0" w:space="0" w:color="auto"/>
                <w:right w:val="none" w:sz="0" w:space="0" w:color="auto"/>
              </w:divBdr>
            </w:div>
            <w:div w:id="1214388381">
              <w:marLeft w:val="0"/>
              <w:marRight w:val="0"/>
              <w:marTop w:val="0"/>
              <w:marBottom w:val="0"/>
              <w:divBdr>
                <w:top w:val="none" w:sz="0" w:space="0" w:color="auto"/>
                <w:left w:val="none" w:sz="0" w:space="0" w:color="auto"/>
                <w:bottom w:val="none" w:sz="0" w:space="0" w:color="auto"/>
                <w:right w:val="none" w:sz="0" w:space="0" w:color="auto"/>
              </w:divBdr>
            </w:div>
            <w:div w:id="1283654614">
              <w:marLeft w:val="0"/>
              <w:marRight w:val="0"/>
              <w:marTop w:val="0"/>
              <w:marBottom w:val="0"/>
              <w:divBdr>
                <w:top w:val="none" w:sz="0" w:space="0" w:color="auto"/>
                <w:left w:val="none" w:sz="0" w:space="0" w:color="auto"/>
                <w:bottom w:val="none" w:sz="0" w:space="0" w:color="auto"/>
                <w:right w:val="none" w:sz="0" w:space="0" w:color="auto"/>
              </w:divBdr>
            </w:div>
          </w:divsChild>
        </w:div>
        <w:div w:id="94714143">
          <w:marLeft w:val="0"/>
          <w:marRight w:val="0"/>
          <w:marTop w:val="0"/>
          <w:marBottom w:val="0"/>
          <w:divBdr>
            <w:top w:val="none" w:sz="0" w:space="0" w:color="auto"/>
            <w:left w:val="none" w:sz="0" w:space="0" w:color="auto"/>
            <w:bottom w:val="none" w:sz="0" w:space="0" w:color="auto"/>
            <w:right w:val="none" w:sz="0" w:space="0" w:color="auto"/>
          </w:divBdr>
          <w:divsChild>
            <w:div w:id="12001343">
              <w:marLeft w:val="0"/>
              <w:marRight w:val="0"/>
              <w:marTop w:val="0"/>
              <w:marBottom w:val="0"/>
              <w:divBdr>
                <w:top w:val="none" w:sz="0" w:space="0" w:color="auto"/>
                <w:left w:val="none" w:sz="0" w:space="0" w:color="auto"/>
                <w:bottom w:val="none" w:sz="0" w:space="0" w:color="auto"/>
                <w:right w:val="none" w:sz="0" w:space="0" w:color="auto"/>
              </w:divBdr>
            </w:div>
            <w:div w:id="513572135">
              <w:marLeft w:val="0"/>
              <w:marRight w:val="0"/>
              <w:marTop w:val="0"/>
              <w:marBottom w:val="0"/>
              <w:divBdr>
                <w:top w:val="none" w:sz="0" w:space="0" w:color="auto"/>
                <w:left w:val="none" w:sz="0" w:space="0" w:color="auto"/>
                <w:bottom w:val="none" w:sz="0" w:space="0" w:color="auto"/>
                <w:right w:val="none" w:sz="0" w:space="0" w:color="auto"/>
              </w:divBdr>
            </w:div>
            <w:div w:id="1881554591">
              <w:marLeft w:val="0"/>
              <w:marRight w:val="0"/>
              <w:marTop w:val="0"/>
              <w:marBottom w:val="0"/>
              <w:divBdr>
                <w:top w:val="none" w:sz="0" w:space="0" w:color="auto"/>
                <w:left w:val="none" w:sz="0" w:space="0" w:color="auto"/>
                <w:bottom w:val="none" w:sz="0" w:space="0" w:color="auto"/>
                <w:right w:val="none" w:sz="0" w:space="0" w:color="auto"/>
              </w:divBdr>
            </w:div>
          </w:divsChild>
        </w:div>
        <w:div w:id="96798522">
          <w:marLeft w:val="0"/>
          <w:marRight w:val="0"/>
          <w:marTop w:val="0"/>
          <w:marBottom w:val="0"/>
          <w:divBdr>
            <w:top w:val="none" w:sz="0" w:space="0" w:color="auto"/>
            <w:left w:val="none" w:sz="0" w:space="0" w:color="auto"/>
            <w:bottom w:val="none" w:sz="0" w:space="0" w:color="auto"/>
            <w:right w:val="none" w:sz="0" w:space="0" w:color="auto"/>
          </w:divBdr>
          <w:divsChild>
            <w:div w:id="429277369">
              <w:marLeft w:val="0"/>
              <w:marRight w:val="0"/>
              <w:marTop w:val="0"/>
              <w:marBottom w:val="0"/>
              <w:divBdr>
                <w:top w:val="none" w:sz="0" w:space="0" w:color="auto"/>
                <w:left w:val="none" w:sz="0" w:space="0" w:color="auto"/>
                <w:bottom w:val="none" w:sz="0" w:space="0" w:color="auto"/>
                <w:right w:val="none" w:sz="0" w:space="0" w:color="auto"/>
              </w:divBdr>
            </w:div>
          </w:divsChild>
        </w:div>
        <w:div w:id="109857738">
          <w:marLeft w:val="0"/>
          <w:marRight w:val="0"/>
          <w:marTop w:val="0"/>
          <w:marBottom w:val="0"/>
          <w:divBdr>
            <w:top w:val="none" w:sz="0" w:space="0" w:color="auto"/>
            <w:left w:val="none" w:sz="0" w:space="0" w:color="auto"/>
            <w:bottom w:val="none" w:sz="0" w:space="0" w:color="auto"/>
            <w:right w:val="none" w:sz="0" w:space="0" w:color="auto"/>
          </w:divBdr>
          <w:divsChild>
            <w:div w:id="1038165448">
              <w:marLeft w:val="0"/>
              <w:marRight w:val="0"/>
              <w:marTop w:val="0"/>
              <w:marBottom w:val="0"/>
              <w:divBdr>
                <w:top w:val="none" w:sz="0" w:space="0" w:color="auto"/>
                <w:left w:val="none" w:sz="0" w:space="0" w:color="auto"/>
                <w:bottom w:val="none" w:sz="0" w:space="0" w:color="auto"/>
                <w:right w:val="none" w:sz="0" w:space="0" w:color="auto"/>
              </w:divBdr>
            </w:div>
            <w:div w:id="1501122752">
              <w:marLeft w:val="0"/>
              <w:marRight w:val="0"/>
              <w:marTop w:val="0"/>
              <w:marBottom w:val="0"/>
              <w:divBdr>
                <w:top w:val="none" w:sz="0" w:space="0" w:color="auto"/>
                <w:left w:val="none" w:sz="0" w:space="0" w:color="auto"/>
                <w:bottom w:val="none" w:sz="0" w:space="0" w:color="auto"/>
                <w:right w:val="none" w:sz="0" w:space="0" w:color="auto"/>
              </w:divBdr>
            </w:div>
            <w:div w:id="1973367136">
              <w:marLeft w:val="0"/>
              <w:marRight w:val="0"/>
              <w:marTop w:val="0"/>
              <w:marBottom w:val="0"/>
              <w:divBdr>
                <w:top w:val="none" w:sz="0" w:space="0" w:color="auto"/>
                <w:left w:val="none" w:sz="0" w:space="0" w:color="auto"/>
                <w:bottom w:val="none" w:sz="0" w:space="0" w:color="auto"/>
                <w:right w:val="none" w:sz="0" w:space="0" w:color="auto"/>
              </w:divBdr>
            </w:div>
          </w:divsChild>
        </w:div>
        <w:div w:id="127090280">
          <w:marLeft w:val="0"/>
          <w:marRight w:val="0"/>
          <w:marTop w:val="0"/>
          <w:marBottom w:val="0"/>
          <w:divBdr>
            <w:top w:val="none" w:sz="0" w:space="0" w:color="auto"/>
            <w:left w:val="none" w:sz="0" w:space="0" w:color="auto"/>
            <w:bottom w:val="none" w:sz="0" w:space="0" w:color="auto"/>
            <w:right w:val="none" w:sz="0" w:space="0" w:color="auto"/>
          </w:divBdr>
          <w:divsChild>
            <w:div w:id="293146051">
              <w:marLeft w:val="0"/>
              <w:marRight w:val="0"/>
              <w:marTop w:val="0"/>
              <w:marBottom w:val="0"/>
              <w:divBdr>
                <w:top w:val="none" w:sz="0" w:space="0" w:color="auto"/>
                <w:left w:val="none" w:sz="0" w:space="0" w:color="auto"/>
                <w:bottom w:val="none" w:sz="0" w:space="0" w:color="auto"/>
                <w:right w:val="none" w:sz="0" w:space="0" w:color="auto"/>
              </w:divBdr>
            </w:div>
            <w:div w:id="961231706">
              <w:marLeft w:val="0"/>
              <w:marRight w:val="0"/>
              <w:marTop w:val="0"/>
              <w:marBottom w:val="0"/>
              <w:divBdr>
                <w:top w:val="none" w:sz="0" w:space="0" w:color="auto"/>
                <w:left w:val="none" w:sz="0" w:space="0" w:color="auto"/>
                <w:bottom w:val="none" w:sz="0" w:space="0" w:color="auto"/>
                <w:right w:val="none" w:sz="0" w:space="0" w:color="auto"/>
              </w:divBdr>
            </w:div>
            <w:div w:id="1353607604">
              <w:marLeft w:val="0"/>
              <w:marRight w:val="0"/>
              <w:marTop w:val="0"/>
              <w:marBottom w:val="0"/>
              <w:divBdr>
                <w:top w:val="none" w:sz="0" w:space="0" w:color="auto"/>
                <w:left w:val="none" w:sz="0" w:space="0" w:color="auto"/>
                <w:bottom w:val="none" w:sz="0" w:space="0" w:color="auto"/>
                <w:right w:val="none" w:sz="0" w:space="0" w:color="auto"/>
              </w:divBdr>
            </w:div>
            <w:div w:id="2021589976">
              <w:marLeft w:val="0"/>
              <w:marRight w:val="0"/>
              <w:marTop w:val="0"/>
              <w:marBottom w:val="0"/>
              <w:divBdr>
                <w:top w:val="none" w:sz="0" w:space="0" w:color="auto"/>
                <w:left w:val="none" w:sz="0" w:space="0" w:color="auto"/>
                <w:bottom w:val="none" w:sz="0" w:space="0" w:color="auto"/>
                <w:right w:val="none" w:sz="0" w:space="0" w:color="auto"/>
              </w:divBdr>
            </w:div>
          </w:divsChild>
        </w:div>
        <w:div w:id="149636830">
          <w:marLeft w:val="0"/>
          <w:marRight w:val="0"/>
          <w:marTop w:val="0"/>
          <w:marBottom w:val="0"/>
          <w:divBdr>
            <w:top w:val="none" w:sz="0" w:space="0" w:color="auto"/>
            <w:left w:val="none" w:sz="0" w:space="0" w:color="auto"/>
            <w:bottom w:val="none" w:sz="0" w:space="0" w:color="auto"/>
            <w:right w:val="none" w:sz="0" w:space="0" w:color="auto"/>
          </w:divBdr>
          <w:divsChild>
            <w:div w:id="566189203">
              <w:marLeft w:val="0"/>
              <w:marRight w:val="0"/>
              <w:marTop w:val="0"/>
              <w:marBottom w:val="0"/>
              <w:divBdr>
                <w:top w:val="none" w:sz="0" w:space="0" w:color="auto"/>
                <w:left w:val="none" w:sz="0" w:space="0" w:color="auto"/>
                <w:bottom w:val="none" w:sz="0" w:space="0" w:color="auto"/>
                <w:right w:val="none" w:sz="0" w:space="0" w:color="auto"/>
              </w:divBdr>
            </w:div>
          </w:divsChild>
        </w:div>
        <w:div w:id="172838145">
          <w:marLeft w:val="0"/>
          <w:marRight w:val="0"/>
          <w:marTop w:val="0"/>
          <w:marBottom w:val="0"/>
          <w:divBdr>
            <w:top w:val="none" w:sz="0" w:space="0" w:color="auto"/>
            <w:left w:val="none" w:sz="0" w:space="0" w:color="auto"/>
            <w:bottom w:val="none" w:sz="0" w:space="0" w:color="auto"/>
            <w:right w:val="none" w:sz="0" w:space="0" w:color="auto"/>
          </w:divBdr>
          <w:divsChild>
            <w:div w:id="217321794">
              <w:marLeft w:val="0"/>
              <w:marRight w:val="0"/>
              <w:marTop w:val="0"/>
              <w:marBottom w:val="0"/>
              <w:divBdr>
                <w:top w:val="none" w:sz="0" w:space="0" w:color="auto"/>
                <w:left w:val="none" w:sz="0" w:space="0" w:color="auto"/>
                <w:bottom w:val="none" w:sz="0" w:space="0" w:color="auto"/>
                <w:right w:val="none" w:sz="0" w:space="0" w:color="auto"/>
              </w:divBdr>
            </w:div>
            <w:div w:id="531846581">
              <w:marLeft w:val="0"/>
              <w:marRight w:val="0"/>
              <w:marTop w:val="0"/>
              <w:marBottom w:val="0"/>
              <w:divBdr>
                <w:top w:val="none" w:sz="0" w:space="0" w:color="auto"/>
                <w:left w:val="none" w:sz="0" w:space="0" w:color="auto"/>
                <w:bottom w:val="none" w:sz="0" w:space="0" w:color="auto"/>
                <w:right w:val="none" w:sz="0" w:space="0" w:color="auto"/>
              </w:divBdr>
            </w:div>
            <w:div w:id="840462107">
              <w:marLeft w:val="0"/>
              <w:marRight w:val="0"/>
              <w:marTop w:val="0"/>
              <w:marBottom w:val="0"/>
              <w:divBdr>
                <w:top w:val="none" w:sz="0" w:space="0" w:color="auto"/>
                <w:left w:val="none" w:sz="0" w:space="0" w:color="auto"/>
                <w:bottom w:val="none" w:sz="0" w:space="0" w:color="auto"/>
                <w:right w:val="none" w:sz="0" w:space="0" w:color="auto"/>
              </w:divBdr>
            </w:div>
            <w:div w:id="937715386">
              <w:marLeft w:val="0"/>
              <w:marRight w:val="0"/>
              <w:marTop w:val="0"/>
              <w:marBottom w:val="0"/>
              <w:divBdr>
                <w:top w:val="none" w:sz="0" w:space="0" w:color="auto"/>
                <w:left w:val="none" w:sz="0" w:space="0" w:color="auto"/>
                <w:bottom w:val="none" w:sz="0" w:space="0" w:color="auto"/>
                <w:right w:val="none" w:sz="0" w:space="0" w:color="auto"/>
              </w:divBdr>
            </w:div>
          </w:divsChild>
        </w:div>
        <w:div w:id="173498520">
          <w:marLeft w:val="0"/>
          <w:marRight w:val="0"/>
          <w:marTop w:val="0"/>
          <w:marBottom w:val="0"/>
          <w:divBdr>
            <w:top w:val="none" w:sz="0" w:space="0" w:color="auto"/>
            <w:left w:val="none" w:sz="0" w:space="0" w:color="auto"/>
            <w:bottom w:val="none" w:sz="0" w:space="0" w:color="auto"/>
            <w:right w:val="none" w:sz="0" w:space="0" w:color="auto"/>
          </w:divBdr>
          <w:divsChild>
            <w:div w:id="179705798">
              <w:marLeft w:val="0"/>
              <w:marRight w:val="0"/>
              <w:marTop w:val="0"/>
              <w:marBottom w:val="0"/>
              <w:divBdr>
                <w:top w:val="none" w:sz="0" w:space="0" w:color="auto"/>
                <w:left w:val="none" w:sz="0" w:space="0" w:color="auto"/>
                <w:bottom w:val="none" w:sz="0" w:space="0" w:color="auto"/>
                <w:right w:val="none" w:sz="0" w:space="0" w:color="auto"/>
              </w:divBdr>
            </w:div>
            <w:div w:id="2089039953">
              <w:marLeft w:val="0"/>
              <w:marRight w:val="0"/>
              <w:marTop w:val="0"/>
              <w:marBottom w:val="0"/>
              <w:divBdr>
                <w:top w:val="none" w:sz="0" w:space="0" w:color="auto"/>
                <w:left w:val="none" w:sz="0" w:space="0" w:color="auto"/>
                <w:bottom w:val="none" w:sz="0" w:space="0" w:color="auto"/>
                <w:right w:val="none" w:sz="0" w:space="0" w:color="auto"/>
              </w:divBdr>
            </w:div>
          </w:divsChild>
        </w:div>
        <w:div w:id="175114514">
          <w:marLeft w:val="0"/>
          <w:marRight w:val="0"/>
          <w:marTop w:val="0"/>
          <w:marBottom w:val="0"/>
          <w:divBdr>
            <w:top w:val="none" w:sz="0" w:space="0" w:color="auto"/>
            <w:left w:val="none" w:sz="0" w:space="0" w:color="auto"/>
            <w:bottom w:val="none" w:sz="0" w:space="0" w:color="auto"/>
            <w:right w:val="none" w:sz="0" w:space="0" w:color="auto"/>
          </w:divBdr>
          <w:divsChild>
            <w:div w:id="1788769885">
              <w:marLeft w:val="0"/>
              <w:marRight w:val="0"/>
              <w:marTop w:val="0"/>
              <w:marBottom w:val="0"/>
              <w:divBdr>
                <w:top w:val="none" w:sz="0" w:space="0" w:color="auto"/>
                <w:left w:val="none" w:sz="0" w:space="0" w:color="auto"/>
                <w:bottom w:val="none" w:sz="0" w:space="0" w:color="auto"/>
                <w:right w:val="none" w:sz="0" w:space="0" w:color="auto"/>
              </w:divBdr>
            </w:div>
          </w:divsChild>
        </w:div>
        <w:div w:id="184292766">
          <w:marLeft w:val="0"/>
          <w:marRight w:val="0"/>
          <w:marTop w:val="0"/>
          <w:marBottom w:val="0"/>
          <w:divBdr>
            <w:top w:val="none" w:sz="0" w:space="0" w:color="auto"/>
            <w:left w:val="none" w:sz="0" w:space="0" w:color="auto"/>
            <w:bottom w:val="none" w:sz="0" w:space="0" w:color="auto"/>
            <w:right w:val="none" w:sz="0" w:space="0" w:color="auto"/>
          </w:divBdr>
          <w:divsChild>
            <w:div w:id="1318657119">
              <w:marLeft w:val="0"/>
              <w:marRight w:val="0"/>
              <w:marTop w:val="0"/>
              <w:marBottom w:val="0"/>
              <w:divBdr>
                <w:top w:val="none" w:sz="0" w:space="0" w:color="auto"/>
                <w:left w:val="none" w:sz="0" w:space="0" w:color="auto"/>
                <w:bottom w:val="none" w:sz="0" w:space="0" w:color="auto"/>
                <w:right w:val="none" w:sz="0" w:space="0" w:color="auto"/>
              </w:divBdr>
            </w:div>
          </w:divsChild>
        </w:div>
        <w:div w:id="194392051">
          <w:marLeft w:val="0"/>
          <w:marRight w:val="0"/>
          <w:marTop w:val="0"/>
          <w:marBottom w:val="0"/>
          <w:divBdr>
            <w:top w:val="none" w:sz="0" w:space="0" w:color="auto"/>
            <w:left w:val="none" w:sz="0" w:space="0" w:color="auto"/>
            <w:bottom w:val="none" w:sz="0" w:space="0" w:color="auto"/>
            <w:right w:val="none" w:sz="0" w:space="0" w:color="auto"/>
          </w:divBdr>
          <w:divsChild>
            <w:div w:id="361902347">
              <w:marLeft w:val="0"/>
              <w:marRight w:val="0"/>
              <w:marTop w:val="0"/>
              <w:marBottom w:val="0"/>
              <w:divBdr>
                <w:top w:val="none" w:sz="0" w:space="0" w:color="auto"/>
                <w:left w:val="none" w:sz="0" w:space="0" w:color="auto"/>
                <w:bottom w:val="none" w:sz="0" w:space="0" w:color="auto"/>
                <w:right w:val="none" w:sz="0" w:space="0" w:color="auto"/>
              </w:divBdr>
            </w:div>
          </w:divsChild>
        </w:div>
        <w:div w:id="195654749">
          <w:marLeft w:val="0"/>
          <w:marRight w:val="0"/>
          <w:marTop w:val="0"/>
          <w:marBottom w:val="0"/>
          <w:divBdr>
            <w:top w:val="none" w:sz="0" w:space="0" w:color="auto"/>
            <w:left w:val="none" w:sz="0" w:space="0" w:color="auto"/>
            <w:bottom w:val="none" w:sz="0" w:space="0" w:color="auto"/>
            <w:right w:val="none" w:sz="0" w:space="0" w:color="auto"/>
          </w:divBdr>
          <w:divsChild>
            <w:div w:id="1119882938">
              <w:marLeft w:val="0"/>
              <w:marRight w:val="0"/>
              <w:marTop w:val="0"/>
              <w:marBottom w:val="0"/>
              <w:divBdr>
                <w:top w:val="none" w:sz="0" w:space="0" w:color="auto"/>
                <w:left w:val="none" w:sz="0" w:space="0" w:color="auto"/>
                <w:bottom w:val="none" w:sz="0" w:space="0" w:color="auto"/>
                <w:right w:val="none" w:sz="0" w:space="0" w:color="auto"/>
              </w:divBdr>
            </w:div>
            <w:div w:id="1171678073">
              <w:marLeft w:val="0"/>
              <w:marRight w:val="0"/>
              <w:marTop w:val="0"/>
              <w:marBottom w:val="0"/>
              <w:divBdr>
                <w:top w:val="none" w:sz="0" w:space="0" w:color="auto"/>
                <w:left w:val="none" w:sz="0" w:space="0" w:color="auto"/>
                <w:bottom w:val="none" w:sz="0" w:space="0" w:color="auto"/>
                <w:right w:val="none" w:sz="0" w:space="0" w:color="auto"/>
              </w:divBdr>
            </w:div>
            <w:div w:id="1304965929">
              <w:marLeft w:val="0"/>
              <w:marRight w:val="0"/>
              <w:marTop w:val="0"/>
              <w:marBottom w:val="0"/>
              <w:divBdr>
                <w:top w:val="none" w:sz="0" w:space="0" w:color="auto"/>
                <w:left w:val="none" w:sz="0" w:space="0" w:color="auto"/>
                <w:bottom w:val="none" w:sz="0" w:space="0" w:color="auto"/>
                <w:right w:val="none" w:sz="0" w:space="0" w:color="auto"/>
              </w:divBdr>
            </w:div>
            <w:div w:id="1401713754">
              <w:marLeft w:val="0"/>
              <w:marRight w:val="0"/>
              <w:marTop w:val="0"/>
              <w:marBottom w:val="0"/>
              <w:divBdr>
                <w:top w:val="none" w:sz="0" w:space="0" w:color="auto"/>
                <w:left w:val="none" w:sz="0" w:space="0" w:color="auto"/>
                <w:bottom w:val="none" w:sz="0" w:space="0" w:color="auto"/>
                <w:right w:val="none" w:sz="0" w:space="0" w:color="auto"/>
              </w:divBdr>
            </w:div>
          </w:divsChild>
        </w:div>
        <w:div w:id="207835669">
          <w:marLeft w:val="0"/>
          <w:marRight w:val="0"/>
          <w:marTop w:val="0"/>
          <w:marBottom w:val="0"/>
          <w:divBdr>
            <w:top w:val="none" w:sz="0" w:space="0" w:color="auto"/>
            <w:left w:val="none" w:sz="0" w:space="0" w:color="auto"/>
            <w:bottom w:val="none" w:sz="0" w:space="0" w:color="auto"/>
            <w:right w:val="none" w:sz="0" w:space="0" w:color="auto"/>
          </w:divBdr>
          <w:divsChild>
            <w:div w:id="1961066242">
              <w:marLeft w:val="0"/>
              <w:marRight w:val="0"/>
              <w:marTop w:val="0"/>
              <w:marBottom w:val="0"/>
              <w:divBdr>
                <w:top w:val="none" w:sz="0" w:space="0" w:color="auto"/>
                <w:left w:val="none" w:sz="0" w:space="0" w:color="auto"/>
                <w:bottom w:val="none" w:sz="0" w:space="0" w:color="auto"/>
                <w:right w:val="none" w:sz="0" w:space="0" w:color="auto"/>
              </w:divBdr>
            </w:div>
          </w:divsChild>
        </w:div>
        <w:div w:id="211424350">
          <w:marLeft w:val="0"/>
          <w:marRight w:val="0"/>
          <w:marTop w:val="0"/>
          <w:marBottom w:val="0"/>
          <w:divBdr>
            <w:top w:val="none" w:sz="0" w:space="0" w:color="auto"/>
            <w:left w:val="none" w:sz="0" w:space="0" w:color="auto"/>
            <w:bottom w:val="none" w:sz="0" w:space="0" w:color="auto"/>
            <w:right w:val="none" w:sz="0" w:space="0" w:color="auto"/>
          </w:divBdr>
          <w:divsChild>
            <w:div w:id="845746825">
              <w:marLeft w:val="0"/>
              <w:marRight w:val="0"/>
              <w:marTop w:val="0"/>
              <w:marBottom w:val="0"/>
              <w:divBdr>
                <w:top w:val="none" w:sz="0" w:space="0" w:color="auto"/>
                <w:left w:val="none" w:sz="0" w:space="0" w:color="auto"/>
                <w:bottom w:val="none" w:sz="0" w:space="0" w:color="auto"/>
                <w:right w:val="none" w:sz="0" w:space="0" w:color="auto"/>
              </w:divBdr>
            </w:div>
          </w:divsChild>
        </w:div>
        <w:div w:id="211769713">
          <w:marLeft w:val="0"/>
          <w:marRight w:val="0"/>
          <w:marTop w:val="0"/>
          <w:marBottom w:val="0"/>
          <w:divBdr>
            <w:top w:val="none" w:sz="0" w:space="0" w:color="auto"/>
            <w:left w:val="none" w:sz="0" w:space="0" w:color="auto"/>
            <w:bottom w:val="none" w:sz="0" w:space="0" w:color="auto"/>
            <w:right w:val="none" w:sz="0" w:space="0" w:color="auto"/>
          </w:divBdr>
          <w:divsChild>
            <w:div w:id="1535776696">
              <w:marLeft w:val="0"/>
              <w:marRight w:val="0"/>
              <w:marTop w:val="0"/>
              <w:marBottom w:val="0"/>
              <w:divBdr>
                <w:top w:val="none" w:sz="0" w:space="0" w:color="auto"/>
                <w:left w:val="none" w:sz="0" w:space="0" w:color="auto"/>
                <w:bottom w:val="none" w:sz="0" w:space="0" w:color="auto"/>
                <w:right w:val="none" w:sz="0" w:space="0" w:color="auto"/>
              </w:divBdr>
            </w:div>
            <w:div w:id="1615818652">
              <w:marLeft w:val="0"/>
              <w:marRight w:val="0"/>
              <w:marTop w:val="0"/>
              <w:marBottom w:val="0"/>
              <w:divBdr>
                <w:top w:val="none" w:sz="0" w:space="0" w:color="auto"/>
                <w:left w:val="none" w:sz="0" w:space="0" w:color="auto"/>
                <w:bottom w:val="none" w:sz="0" w:space="0" w:color="auto"/>
                <w:right w:val="none" w:sz="0" w:space="0" w:color="auto"/>
              </w:divBdr>
            </w:div>
            <w:div w:id="1662730707">
              <w:marLeft w:val="0"/>
              <w:marRight w:val="0"/>
              <w:marTop w:val="0"/>
              <w:marBottom w:val="0"/>
              <w:divBdr>
                <w:top w:val="none" w:sz="0" w:space="0" w:color="auto"/>
                <w:left w:val="none" w:sz="0" w:space="0" w:color="auto"/>
                <w:bottom w:val="none" w:sz="0" w:space="0" w:color="auto"/>
                <w:right w:val="none" w:sz="0" w:space="0" w:color="auto"/>
              </w:divBdr>
            </w:div>
          </w:divsChild>
        </w:div>
        <w:div w:id="212616265">
          <w:marLeft w:val="0"/>
          <w:marRight w:val="0"/>
          <w:marTop w:val="0"/>
          <w:marBottom w:val="0"/>
          <w:divBdr>
            <w:top w:val="none" w:sz="0" w:space="0" w:color="auto"/>
            <w:left w:val="none" w:sz="0" w:space="0" w:color="auto"/>
            <w:bottom w:val="none" w:sz="0" w:space="0" w:color="auto"/>
            <w:right w:val="none" w:sz="0" w:space="0" w:color="auto"/>
          </w:divBdr>
          <w:divsChild>
            <w:div w:id="276714962">
              <w:marLeft w:val="0"/>
              <w:marRight w:val="0"/>
              <w:marTop w:val="0"/>
              <w:marBottom w:val="0"/>
              <w:divBdr>
                <w:top w:val="none" w:sz="0" w:space="0" w:color="auto"/>
                <w:left w:val="none" w:sz="0" w:space="0" w:color="auto"/>
                <w:bottom w:val="none" w:sz="0" w:space="0" w:color="auto"/>
                <w:right w:val="none" w:sz="0" w:space="0" w:color="auto"/>
              </w:divBdr>
            </w:div>
            <w:div w:id="746197524">
              <w:marLeft w:val="0"/>
              <w:marRight w:val="0"/>
              <w:marTop w:val="0"/>
              <w:marBottom w:val="0"/>
              <w:divBdr>
                <w:top w:val="none" w:sz="0" w:space="0" w:color="auto"/>
                <w:left w:val="none" w:sz="0" w:space="0" w:color="auto"/>
                <w:bottom w:val="none" w:sz="0" w:space="0" w:color="auto"/>
                <w:right w:val="none" w:sz="0" w:space="0" w:color="auto"/>
              </w:divBdr>
            </w:div>
          </w:divsChild>
        </w:div>
        <w:div w:id="214389471">
          <w:marLeft w:val="0"/>
          <w:marRight w:val="0"/>
          <w:marTop w:val="0"/>
          <w:marBottom w:val="0"/>
          <w:divBdr>
            <w:top w:val="none" w:sz="0" w:space="0" w:color="auto"/>
            <w:left w:val="none" w:sz="0" w:space="0" w:color="auto"/>
            <w:bottom w:val="none" w:sz="0" w:space="0" w:color="auto"/>
            <w:right w:val="none" w:sz="0" w:space="0" w:color="auto"/>
          </w:divBdr>
          <w:divsChild>
            <w:div w:id="623460669">
              <w:marLeft w:val="0"/>
              <w:marRight w:val="0"/>
              <w:marTop w:val="0"/>
              <w:marBottom w:val="0"/>
              <w:divBdr>
                <w:top w:val="none" w:sz="0" w:space="0" w:color="auto"/>
                <w:left w:val="none" w:sz="0" w:space="0" w:color="auto"/>
                <w:bottom w:val="none" w:sz="0" w:space="0" w:color="auto"/>
                <w:right w:val="none" w:sz="0" w:space="0" w:color="auto"/>
              </w:divBdr>
            </w:div>
            <w:div w:id="654602055">
              <w:marLeft w:val="0"/>
              <w:marRight w:val="0"/>
              <w:marTop w:val="0"/>
              <w:marBottom w:val="0"/>
              <w:divBdr>
                <w:top w:val="none" w:sz="0" w:space="0" w:color="auto"/>
                <w:left w:val="none" w:sz="0" w:space="0" w:color="auto"/>
                <w:bottom w:val="none" w:sz="0" w:space="0" w:color="auto"/>
                <w:right w:val="none" w:sz="0" w:space="0" w:color="auto"/>
              </w:divBdr>
            </w:div>
            <w:div w:id="1359116996">
              <w:marLeft w:val="0"/>
              <w:marRight w:val="0"/>
              <w:marTop w:val="0"/>
              <w:marBottom w:val="0"/>
              <w:divBdr>
                <w:top w:val="none" w:sz="0" w:space="0" w:color="auto"/>
                <w:left w:val="none" w:sz="0" w:space="0" w:color="auto"/>
                <w:bottom w:val="none" w:sz="0" w:space="0" w:color="auto"/>
                <w:right w:val="none" w:sz="0" w:space="0" w:color="auto"/>
              </w:divBdr>
            </w:div>
            <w:div w:id="1468740946">
              <w:marLeft w:val="0"/>
              <w:marRight w:val="0"/>
              <w:marTop w:val="0"/>
              <w:marBottom w:val="0"/>
              <w:divBdr>
                <w:top w:val="none" w:sz="0" w:space="0" w:color="auto"/>
                <w:left w:val="none" w:sz="0" w:space="0" w:color="auto"/>
                <w:bottom w:val="none" w:sz="0" w:space="0" w:color="auto"/>
                <w:right w:val="none" w:sz="0" w:space="0" w:color="auto"/>
              </w:divBdr>
            </w:div>
            <w:div w:id="1719040421">
              <w:marLeft w:val="0"/>
              <w:marRight w:val="0"/>
              <w:marTop w:val="0"/>
              <w:marBottom w:val="0"/>
              <w:divBdr>
                <w:top w:val="none" w:sz="0" w:space="0" w:color="auto"/>
                <w:left w:val="none" w:sz="0" w:space="0" w:color="auto"/>
                <w:bottom w:val="none" w:sz="0" w:space="0" w:color="auto"/>
                <w:right w:val="none" w:sz="0" w:space="0" w:color="auto"/>
              </w:divBdr>
            </w:div>
            <w:div w:id="1735471191">
              <w:marLeft w:val="0"/>
              <w:marRight w:val="0"/>
              <w:marTop w:val="0"/>
              <w:marBottom w:val="0"/>
              <w:divBdr>
                <w:top w:val="none" w:sz="0" w:space="0" w:color="auto"/>
                <w:left w:val="none" w:sz="0" w:space="0" w:color="auto"/>
                <w:bottom w:val="none" w:sz="0" w:space="0" w:color="auto"/>
                <w:right w:val="none" w:sz="0" w:space="0" w:color="auto"/>
              </w:divBdr>
            </w:div>
          </w:divsChild>
        </w:div>
        <w:div w:id="226578840">
          <w:marLeft w:val="0"/>
          <w:marRight w:val="0"/>
          <w:marTop w:val="0"/>
          <w:marBottom w:val="0"/>
          <w:divBdr>
            <w:top w:val="none" w:sz="0" w:space="0" w:color="auto"/>
            <w:left w:val="none" w:sz="0" w:space="0" w:color="auto"/>
            <w:bottom w:val="none" w:sz="0" w:space="0" w:color="auto"/>
            <w:right w:val="none" w:sz="0" w:space="0" w:color="auto"/>
          </w:divBdr>
          <w:divsChild>
            <w:div w:id="815954667">
              <w:marLeft w:val="0"/>
              <w:marRight w:val="0"/>
              <w:marTop w:val="0"/>
              <w:marBottom w:val="0"/>
              <w:divBdr>
                <w:top w:val="none" w:sz="0" w:space="0" w:color="auto"/>
                <w:left w:val="none" w:sz="0" w:space="0" w:color="auto"/>
                <w:bottom w:val="none" w:sz="0" w:space="0" w:color="auto"/>
                <w:right w:val="none" w:sz="0" w:space="0" w:color="auto"/>
              </w:divBdr>
            </w:div>
            <w:div w:id="863635086">
              <w:marLeft w:val="0"/>
              <w:marRight w:val="0"/>
              <w:marTop w:val="0"/>
              <w:marBottom w:val="0"/>
              <w:divBdr>
                <w:top w:val="none" w:sz="0" w:space="0" w:color="auto"/>
                <w:left w:val="none" w:sz="0" w:space="0" w:color="auto"/>
                <w:bottom w:val="none" w:sz="0" w:space="0" w:color="auto"/>
                <w:right w:val="none" w:sz="0" w:space="0" w:color="auto"/>
              </w:divBdr>
            </w:div>
            <w:div w:id="1412389195">
              <w:marLeft w:val="0"/>
              <w:marRight w:val="0"/>
              <w:marTop w:val="0"/>
              <w:marBottom w:val="0"/>
              <w:divBdr>
                <w:top w:val="none" w:sz="0" w:space="0" w:color="auto"/>
                <w:left w:val="none" w:sz="0" w:space="0" w:color="auto"/>
                <w:bottom w:val="none" w:sz="0" w:space="0" w:color="auto"/>
                <w:right w:val="none" w:sz="0" w:space="0" w:color="auto"/>
              </w:divBdr>
            </w:div>
            <w:div w:id="1421218580">
              <w:marLeft w:val="0"/>
              <w:marRight w:val="0"/>
              <w:marTop w:val="0"/>
              <w:marBottom w:val="0"/>
              <w:divBdr>
                <w:top w:val="none" w:sz="0" w:space="0" w:color="auto"/>
                <w:left w:val="none" w:sz="0" w:space="0" w:color="auto"/>
                <w:bottom w:val="none" w:sz="0" w:space="0" w:color="auto"/>
                <w:right w:val="none" w:sz="0" w:space="0" w:color="auto"/>
              </w:divBdr>
            </w:div>
            <w:div w:id="2006125222">
              <w:marLeft w:val="0"/>
              <w:marRight w:val="0"/>
              <w:marTop w:val="0"/>
              <w:marBottom w:val="0"/>
              <w:divBdr>
                <w:top w:val="none" w:sz="0" w:space="0" w:color="auto"/>
                <w:left w:val="none" w:sz="0" w:space="0" w:color="auto"/>
                <w:bottom w:val="none" w:sz="0" w:space="0" w:color="auto"/>
                <w:right w:val="none" w:sz="0" w:space="0" w:color="auto"/>
              </w:divBdr>
            </w:div>
          </w:divsChild>
        </w:div>
        <w:div w:id="231963114">
          <w:marLeft w:val="0"/>
          <w:marRight w:val="0"/>
          <w:marTop w:val="0"/>
          <w:marBottom w:val="0"/>
          <w:divBdr>
            <w:top w:val="none" w:sz="0" w:space="0" w:color="auto"/>
            <w:left w:val="none" w:sz="0" w:space="0" w:color="auto"/>
            <w:bottom w:val="none" w:sz="0" w:space="0" w:color="auto"/>
            <w:right w:val="none" w:sz="0" w:space="0" w:color="auto"/>
          </w:divBdr>
          <w:divsChild>
            <w:div w:id="1891846156">
              <w:marLeft w:val="0"/>
              <w:marRight w:val="0"/>
              <w:marTop w:val="0"/>
              <w:marBottom w:val="0"/>
              <w:divBdr>
                <w:top w:val="none" w:sz="0" w:space="0" w:color="auto"/>
                <w:left w:val="none" w:sz="0" w:space="0" w:color="auto"/>
                <w:bottom w:val="none" w:sz="0" w:space="0" w:color="auto"/>
                <w:right w:val="none" w:sz="0" w:space="0" w:color="auto"/>
              </w:divBdr>
            </w:div>
          </w:divsChild>
        </w:div>
        <w:div w:id="233584367">
          <w:marLeft w:val="0"/>
          <w:marRight w:val="0"/>
          <w:marTop w:val="0"/>
          <w:marBottom w:val="0"/>
          <w:divBdr>
            <w:top w:val="none" w:sz="0" w:space="0" w:color="auto"/>
            <w:left w:val="none" w:sz="0" w:space="0" w:color="auto"/>
            <w:bottom w:val="none" w:sz="0" w:space="0" w:color="auto"/>
            <w:right w:val="none" w:sz="0" w:space="0" w:color="auto"/>
          </w:divBdr>
          <w:divsChild>
            <w:div w:id="1857232892">
              <w:marLeft w:val="0"/>
              <w:marRight w:val="0"/>
              <w:marTop w:val="0"/>
              <w:marBottom w:val="0"/>
              <w:divBdr>
                <w:top w:val="none" w:sz="0" w:space="0" w:color="auto"/>
                <w:left w:val="none" w:sz="0" w:space="0" w:color="auto"/>
                <w:bottom w:val="none" w:sz="0" w:space="0" w:color="auto"/>
                <w:right w:val="none" w:sz="0" w:space="0" w:color="auto"/>
              </w:divBdr>
            </w:div>
          </w:divsChild>
        </w:div>
        <w:div w:id="234122998">
          <w:marLeft w:val="0"/>
          <w:marRight w:val="0"/>
          <w:marTop w:val="0"/>
          <w:marBottom w:val="0"/>
          <w:divBdr>
            <w:top w:val="none" w:sz="0" w:space="0" w:color="auto"/>
            <w:left w:val="none" w:sz="0" w:space="0" w:color="auto"/>
            <w:bottom w:val="none" w:sz="0" w:space="0" w:color="auto"/>
            <w:right w:val="none" w:sz="0" w:space="0" w:color="auto"/>
          </w:divBdr>
          <w:divsChild>
            <w:div w:id="1642878078">
              <w:marLeft w:val="0"/>
              <w:marRight w:val="0"/>
              <w:marTop w:val="0"/>
              <w:marBottom w:val="0"/>
              <w:divBdr>
                <w:top w:val="none" w:sz="0" w:space="0" w:color="auto"/>
                <w:left w:val="none" w:sz="0" w:space="0" w:color="auto"/>
                <w:bottom w:val="none" w:sz="0" w:space="0" w:color="auto"/>
                <w:right w:val="none" w:sz="0" w:space="0" w:color="auto"/>
              </w:divBdr>
            </w:div>
          </w:divsChild>
        </w:div>
        <w:div w:id="250241381">
          <w:marLeft w:val="0"/>
          <w:marRight w:val="0"/>
          <w:marTop w:val="0"/>
          <w:marBottom w:val="0"/>
          <w:divBdr>
            <w:top w:val="none" w:sz="0" w:space="0" w:color="auto"/>
            <w:left w:val="none" w:sz="0" w:space="0" w:color="auto"/>
            <w:bottom w:val="none" w:sz="0" w:space="0" w:color="auto"/>
            <w:right w:val="none" w:sz="0" w:space="0" w:color="auto"/>
          </w:divBdr>
          <w:divsChild>
            <w:div w:id="79185515">
              <w:marLeft w:val="0"/>
              <w:marRight w:val="0"/>
              <w:marTop w:val="0"/>
              <w:marBottom w:val="0"/>
              <w:divBdr>
                <w:top w:val="none" w:sz="0" w:space="0" w:color="auto"/>
                <w:left w:val="none" w:sz="0" w:space="0" w:color="auto"/>
                <w:bottom w:val="none" w:sz="0" w:space="0" w:color="auto"/>
                <w:right w:val="none" w:sz="0" w:space="0" w:color="auto"/>
              </w:divBdr>
            </w:div>
            <w:div w:id="962735850">
              <w:marLeft w:val="0"/>
              <w:marRight w:val="0"/>
              <w:marTop w:val="0"/>
              <w:marBottom w:val="0"/>
              <w:divBdr>
                <w:top w:val="none" w:sz="0" w:space="0" w:color="auto"/>
                <w:left w:val="none" w:sz="0" w:space="0" w:color="auto"/>
                <w:bottom w:val="none" w:sz="0" w:space="0" w:color="auto"/>
                <w:right w:val="none" w:sz="0" w:space="0" w:color="auto"/>
              </w:divBdr>
            </w:div>
            <w:div w:id="1661273779">
              <w:marLeft w:val="0"/>
              <w:marRight w:val="0"/>
              <w:marTop w:val="0"/>
              <w:marBottom w:val="0"/>
              <w:divBdr>
                <w:top w:val="none" w:sz="0" w:space="0" w:color="auto"/>
                <w:left w:val="none" w:sz="0" w:space="0" w:color="auto"/>
                <w:bottom w:val="none" w:sz="0" w:space="0" w:color="auto"/>
                <w:right w:val="none" w:sz="0" w:space="0" w:color="auto"/>
              </w:divBdr>
            </w:div>
            <w:div w:id="1937903498">
              <w:marLeft w:val="0"/>
              <w:marRight w:val="0"/>
              <w:marTop w:val="0"/>
              <w:marBottom w:val="0"/>
              <w:divBdr>
                <w:top w:val="none" w:sz="0" w:space="0" w:color="auto"/>
                <w:left w:val="none" w:sz="0" w:space="0" w:color="auto"/>
                <w:bottom w:val="none" w:sz="0" w:space="0" w:color="auto"/>
                <w:right w:val="none" w:sz="0" w:space="0" w:color="auto"/>
              </w:divBdr>
            </w:div>
          </w:divsChild>
        </w:div>
        <w:div w:id="263657944">
          <w:marLeft w:val="0"/>
          <w:marRight w:val="0"/>
          <w:marTop w:val="0"/>
          <w:marBottom w:val="0"/>
          <w:divBdr>
            <w:top w:val="none" w:sz="0" w:space="0" w:color="auto"/>
            <w:left w:val="none" w:sz="0" w:space="0" w:color="auto"/>
            <w:bottom w:val="none" w:sz="0" w:space="0" w:color="auto"/>
            <w:right w:val="none" w:sz="0" w:space="0" w:color="auto"/>
          </w:divBdr>
          <w:divsChild>
            <w:div w:id="1108429886">
              <w:marLeft w:val="0"/>
              <w:marRight w:val="0"/>
              <w:marTop w:val="0"/>
              <w:marBottom w:val="0"/>
              <w:divBdr>
                <w:top w:val="none" w:sz="0" w:space="0" w:color="auto"/>
                <w:left w:val="none" w:sz="0" w:space="0" w:color="auto"/>
                <w:bottom w:val="none" w:sz="0" w:space="0" w:color="auto"/>
                <w:right w:val="none" w:sz="0" w:space="0" w:color="auto"/>
              </w:divBdr>
            </w:div>
          </w:divsChild>
        </w:div>
        <w:div w:id="276374906">
          <w:marLeft w:val="0"/>
          <w:marRight w:val="0"/>
          <w:marTop w:val="0"/>
          <w:marBottom w:val="0"/>
          <w:divBdr>
            <w:top w:val="none" w:sz="0" w:space="0" w:color="auto"/>
            <w:left w:val="none" w:sz="0" w:space="0" w:color="auto"/>
            <w:bottom w:val="none" w:sz="0" w:space="0" w:color="auto"/>
            <w:right w:val="none" w:sz="0" w:space="0" w:color="auto"/>
          </w:divBdr>
          <w:divsChild>
            <w:div w:id="167408778">
              <w:marLeft w:val="0"/>
              <w:marRight w:val="0"/>
              <w:marTop w:val="0"/>
              <w:marBottom w:val="0"/>
              <w:divBdr>
                <w:top w:val="none" w:sz="0" w:space="0" w:color="auto"/>
                <w:left w:val="none" w:sz="0" w:space="0" w:color="auto"/>
                <w:bottom w:val="none" w:sz="0" w:space="0" w:color="auto"/>
                <w:right w:val="none" w:sz="0" w:space="0" w:color="auto"/>
              </w:divBdr>
            </w:div>
            <w:div w:id="201479998">
              <w:marLeft w:val="0"/>
              <w:marRight w:val="0"/>
              <w:marTop w:val="0"/>
              <w:marBottom w:val="0"/>
              <w:divBdr>
                <w:top w:val="none" w:sz="0" w:space="0" w:color="auto"/>
                <w:left w:val="none" w:sz="0" w:space="0" w:color="auto"/>
                <w:bottom w:val="none" w:sz="0" w:space="0" w:color="auto"/>
                <w:right w:val="none" w:sz="0" w:space="0" w:color="auto"/>
              </w:divBdr>
            </w:div>
            <w:div w:id="825825705">
              <w:marLeft w:val="0"/>
              <w:marRight w:val="0"/>
              <w:marTop w:val="0"/>
              <w:marBottom w:val="0"/>
              <w:divBdr>
                <w:top w:val="none" w:sz="0" w:space="0" w:color="auto"/>
                <w:left w:val="none" w:sz="0" w:space="0" w:color="auto"/>
                <w:bottom w:val="none" w:sz="0" w:space="0" w:color="auto"/>
                <w:right w:val="none" w:sz="0" w:space="0" w:color="auto"/>
              </w:divBdr>
            </w:div>
            <w:div w:id="946549197">
              <w:marLeft w:val="0"/>
              <w:marRight w:val="0"/>
              <w:marTop w:val="0"/>
              <w:marBottom w:val="0"/>
              <w:divBdr>
                <w:top w:val="none" w:sz="0" w:space="0" w:color="auto"/>
                <w:left w:val="none" w:sz="0" w:space="0" w:color="auto"/>
                <w:bottom w:val="none" w:sz="0" w:space="0" w:color="auto"/>
                <w:right w:val="none" w:sz="0" w:space="0" w:color="auto"/>
              </w:divBdr>
            </w:div>
            <w:div w:id="1789157714">
              <w:marLeft w:val="0"/>
              <w:marRight w:val="0"/>
              <w:marTop w:val="0"/>
              <w:marBottom w:val="0"/>
              <w:divBdr>
                <w:top w:val="none" w:sz="0" w:space="0" w:color="auto"/>
                <w:left w:val="none" w:sz="0" w:space="0" w:color="auto"/>
                <w:bottom w:val="none" w:sz="0" w:space="0" w:color="auto"/>
                <w:right w:val="none" w:sz="0" w:space="0" w:color="auto"/>
              </w:divBdr>
            </w:div>
            <w:div w:id="1838306509">
              <w:marLeft w:val="0"/>
              <w:marRight w:val="0"/>
              <w:marTop w:val="0"/>
              <w:marBottom w:val="0"/>
              <w:divBdr>
                <w:top w:val="none" w:sz="0" w:space="0" w:color="auto"/>
                <w:left w:val="none" w:sz="0" w:space="0" w:color="auto"/>
                <w:bottom w:val="none" w:sz="0" w:space="0" w:color="auto"/>
                <w:right w:val="none" w:sz="0" w:space="0" w:color="auto"/>
              </w:divBdr>
            </w:div>
            <w:div w:id="1975523364">
              <w:marLeft w:val="0"/>
              <w:marRight w:val="0"/>
              <w:marTop w:val="0"/>
              <w:marBottom w:val="0"/>
              <w:divBdr>
                <w:top w:val="none" w:sz="0" w:space="0" w:color="auto"/>
                <w:left w:val="none" w:sz="0" w:space="0" w:color="auto"/>
                <w:bottom w:val="none" w:sz="0" w:space="0" w:color="auto"/>
                <w:right w:val="none" w:sz="0" w:space="0" w:color="auto"/>
              </w:divBdr>
            </w:div>
          </w:divsChild>
        </w:div>
        <w:div w:id="278218739">
          <w:marLeft w:val="0"/>
          <w:marRight w:val="0"/>
          <w:marTop w:val="0"/>
          <w:marBottom w:val="0"/>
          <w:divBdr>
            <w:top w:val="none" w:sz="0" w:space="0" w:color="auto"/>
            <w:left w:val="none" w:sz="0" w:space="0" w:color="auto"/>
            <w:bottom w:val="none" w:sz="0" w:space="0" w:color="auto"/>
            <w:right w:val="none" w:sz="0" w:space="0" w:color="auto"/>
          </w:divBdr>
          <w:divsChild>
            <w:div w:id="778336765">
              <w:marLeft w:val="0"/>
              <w:marRight w:val="0"/>
              <w:marTop w:val="0"/>
              <w:marBottom w:val="0"/>
              <w:divBdr>
                <w:top w:val="none" w:sz="0" w:space="0" w:color="auto"/>
                <w:left w:val="none" w:sz="0" w:space="0" w:color="auto"/>
                <w:bottom w:val="none" w:sz="0" w:space="0" w:color="auto"/>
                <w:right w:val="none" w:sz="0" w:space="0" w:color="auto"/>
              </w:divBdr>
            </w:div>
          </w:divsChild>
        </w:div>
        <w:div w:id="304160043">
          <w:marLeft w:val="0"/>
          <w:marRight w:val="0"/>
          <w:marTop w:val="0"/>
          <w:marBottom w:val="0"/>
          <w:divBdr>
            <w:top w:val="none" w:sz="0" w:space="0" w:color="auto"/>
            <w:left w:val="none" w:sz="0" w:space="0" w:color="auto"/>
            <w:bottom w:val="none" w:sz="0" w:space="0" w:color="auto"/>
            <w:right w:val="none" w:sz="0" w:space="0" w:color="auto"/>
          </w:divBdr>
          <w:divsChild>
            <w:div w:id="553397742">
              <w:marLeft w:val="0"/>
              <w:marRight w:val="0"/>
              <w:marTop w:val="0"/>
              <w:marBottom w:val="0"/>
              <w:divBdr>
                <w:top w:val="none" w:sz="0" w:space="0" w:color="auto"/>
                <w:left w:val="none" w:sz="0" w:space="0" w:color="auto"/>
                <w:bottom w:val="none" w:sz="0" w:space="0" w:color="auto"/>
                <w:right w:val="none" w:sz="0" w:space="0" w:color="auto"/>
              </w:divBdr>
            </w:div>
          </w:divsChild>
        </w:div>
        <w:div w:id="304742550">
          <w:marLeft w:val="0"/>
          <w:marRight w:val="0"/>
          <w:marTop w:val="0"/>
          <w:marBottom w:val="0"/>
          <w:divBdr>
            <w:top w:val="none" w:sz="0" w:space="0" w:color="auto"/>
            <w:left w:val="none" w:sz="0" w:space="0" w:color="auto"/>
            <w:bottom w:val="none" w:sz="0" w:space="0" w:color="auto"/>
            <w:right w:val="none" w:sz="0" w:space="0" w:color="auto"/>
          </w:divBdr>
          <w:divsChild>
            <w:div w:id="19165738">
              <w:marLeft w:val="0"/>
              <w:marRight w:val="0"/>
              <w:marTop w:val="0"/>
              <w:marBottom w:val="0"/>
              <w:divBdr>
                <w:top w:val="none" w:sz="0" w:space="0" w:color="auto"/>
                <w:left w:val="none" w:sz="0" w:space="0" w:color="auto"/>
                <w:bottom w:val="none" w:sz="0" w:space="0" w:color="auto"/>
                <w:right w:val="none" w:sz="0" w:space="0" w:color="auto"/>
              </w:divBdr>
            </w:div>
            <w:div w:id="893081086">
              <w:marLeft w:val="0"/>
              <w:marRight w:val="0"/>
              <w:marTop w:val="0"/>
              <w:marBottom w:val="0"/>
              <w:divBdr>
                <w:top w:val="none" w:sz="0" w:space="0" w:color="auto"/>
                <w:left w:val="none" w:sz="0" w:space="0" w:color="auto"/>
                <w:bottom w:val="none" w:sz="0" w:space="0" w:color="auto"/>
                <w:right w:val="none" w:sz="0" w:space="0" w:color="auto"/>
              </w:divBdr>
            </w:div>
            <w:div w:id="1470247810">
              <w:marLeft w:val="0"/>
              <w:marRight w:val="0"/>
              <w:marTop w:val="0"/>
              <w:marBottom w:val="0"/>
              <w:divBdr>
                <w:top w:val="none" w:sz="0" w:space="0" w:color="auto"/>
                <w:left w:val="none" w:sz="0" w:space="0" w:color="auto"/>
                <w:bottom w:val="none" w:sz="0" w:space="0" w:color="auto"/>
                <w:right w:val="none" w:sz="0" w:space="0" w:color="auto"/>
              </w:divBdr>
            </w:div>
          </w:divsChild>
        </w:div>
        <w:div w:id="315842175">
          <w:marLeft w:val="0"/>
          <w:marRight w:val="0"/>
          <w:marTop w:val="0"/>
          <w:marBottom w:val="0"/>
          <w:divBdr>
            <w:top w:val="none" w:sz="0" w:space="0" w:color="auto"/>
            <w:left w:val="none" w:sz="0" w:space="0" w:color="auto"/>
            <w:bottom w:val="none" w:sz="0" w:space="0" w:color="auto"/>
            <w:right w:val="none" w:sz="0" w:space="0" w:color="auto"/>
          </w:divBdr>
          <w:divsChild>
            <w:div w:id="69351956">
              <w:marLeft w:val="0"/>
              <w:marRight w:val="0"/>
              <w:marTop w:val="0"/>
              <w:marBottom w:val="0"/>
              <w:divBdr>
                <w:top w:val="none" w:sz="0" w:space="0" w:color="auto"/>
                <w:left w:val="none" w:sz="0" w:space="0" w:color="auto"/>
                <w:bottom w:val="none" w:sz="0" w:space="0" w:color="auto"/>
                <w:right w:val="none" w:sz="0" w:space="0" w:color="auto"/>
              </w:divBdr>
            </w:div>
            <w:div w:id="221991252">
              <w:marLeft w:val="0"/>
              <w:marRight w:val="0"/>
              <w:marTop w:val="0"/>
              <w:marBottom w:val="0"/>
              <w:divBdr>
                <w:top w:val="none" w:sz="0" w:space="0" w:color="auto"/>
                <w:left w:val="none" w:sz="0" w:space="0" w:color="auto"/>
                <w:bottom w:val="none" w:sz="0" w:space="0" w:color="auto"/>
                <w:right w:val="none" w:sz="0" w:space="0" w:color="auto"/>
              </w:divBdr>
            </w:div>
            <w:div w:id="492993528">
              <w:marLeft w:val="0"/>
              <w:marRight w:val="0"/>
              <w:marTop w:val="0"/>
              <w:marBottom w:val="0"/>
              <w:divBdr>
                <w:top w:val="none" w:sz="0" w:space="0" w:color="auto"/>
                <w:left w:val="none" w:sz="0" w:space="0" w:color="auto"/>
                <w:bottom w:val="none" w:sz="0" w:space="0" w:color="auto"/>
                <w:right w:val="none" w:sz="0" w:space="0" w:color="auto"/>
              </w:divBdr>
            </w:div>
            <w:div w:id="719130618">
              <w:marLeft w:val="0"/>
              <w:marRight w:val="0"/>
              <w:marTop w:val="0"/>
              <w:marBottom w:val="0"/>
              <w:divBdr>
                <w:top w:val="none" w:sz="0" w:space="0" w:color="auto"/>
                <w:left w:val="none" w:sz="0" w:space="0" w:color="auto"/>
                <w:bottom w:val="none" w:sz="0" w:space="0" w:color="auto"/>
                <w:right w:val="none" w:sz="0" w:space="0" w:color="auto"/>
              </w:divBdr>
            </w:div>
            <w:div w:id="1412311509">
              <w:marLeft w:val="0"/>
              <w:marRight w:val="0"/>
              <w:marTop w:val="0"/>
              <w:marBottom w:val="0"/>
              <w:divBdr>
                <w:top w:val="none" w:sz="0" w:space="0" w:color="auto"/>
                <w:left w:val="none" w:sz="0" w:space="0" w:color="auto"/>
                <w:bottom w:val="none" w:sz="0" w:space="0" w:color="auto"/>
                <w:right w:val="none" w:sz="0" w:space="0" w:color="auto"/>
              </w:divBdr>
            </w:div>
            <w:div w:id="1775829900">
              <w:marLeft w:val="0"/>
              <w:marRight w:val="0"/>
              <w:marTop w:val="0"/>
              <w:marBottom w:val="0"/>
              <w:divBdr>
                <w:top w:val="none" w:sz="0" w:space="0" w:color="auto"/>
                <w:left w:val="none" w:sz="0" w:space="0" w:color="auto"/>
                <w:bottom w:val="none" w:sz="0" w:space="0" w:color="auto"/>
                <w:right w:val="none" w:sz="0" w:space="0" w:color="auto"/>
              </w:divBdr>
            </w:div>
          </w:divsChild>
        </w:div>
        <w:div w:id="322971052">
          <w:marLeft w:val="0"/>
          <w:marRight w:val="0"/>
          <w:marTop w:val="0"/>
          <w:marBottom w:val="0"/>
          <w:divBdr>
            <w:top w:val="none" w:sz="0" w:space="0" w:color="auto"/>
            <w:left w:val="none" w:sz="0" w:space="0" w:color="auto"/>
            <w:bottom w:val="none" w:sz="0" w:space="0" w:color="auto"/>
            <w:right w:val="none" w:sz="0" w:space="0" w:color="auto"/>
          </w:divBdr>
          <w:divsChild>
            <w:div w:id="879054702">
              <w:marLeft w:val="0"/>
              <w:marRight w:val="0"/>
              <w:marTop w:val="0"/>
              <w:marBottom w:val="0"/>
              <w:divBdr>
                <w:top w:val="none" w:sz="0" w:space="0" w:color="auto"/>
                <w:left w:val="none" w:sz="0" w:space="0" w:color="auto"/>
                <w:bottom w:val="none" w:sz="0" w:space="0" w:color="auto"/>
                <w:right w:val="none" w:sz="0" w:space="0" w:color="auto"/>
              </w:divBdr>
            </w:div>
            <w:div w:id="1247301949">
              <w:marLeft w:val="0"/>
              <w:marRight w:val="0"/>
              <w:marTop w:val="0"/>
              <w:marBottom w:val="0"/>
              <w:divBdr>
                <w:top w:val="none" w:sz="0" w:space="0" w:color="auto"/>
                <w:left w:val="none" w:sz="0" w:space="0" w:color="auto"/>
                <w:bottom w:val="none" w:sz="0" w:space="0" w:color="auto"/>
                <w:right w:val="none" w:sz="0" w:space="0" w:color="auto"/>
              </w:divBdr>
            </w:div>
            <w:div w:id="1304195924">
              <w:marLeft w:val="0"/>
              <w:marRight w:val="0"/>
              <w:marTop w:val="0"/>
              <w:marBottom w:val="0"/>
              <w:divBdr>
                <w:top w:val="none" w:sz="0" w:space="0" w:color="auto"/>
                <w:left w:val="none" w:sz="0" w:space="0" w:color="auto"/>
                <w:bottom w:val="none" w:sz="0" w:space="0" w:color="auto"/>
                <w:right w:val="none" w:sz="0" w:space="0" w:color="auto"/>
              </w:divBdr>
            </w:div>
          </w:divsChild>
        </w:div>
        <w:div w:id="324674671">
          <w:marLeft w:val="0"/>
          <w:marRight w:val="0"/>
          <w:marTop w:val="0"/>
          <w:marBottom w:val="0"/>
          <w:divBdr>
            <w:top w:val="none" w:sz="0" w:space="0" w:color="auto"/>
            <w:left w:val="none" w:sz="0" w:space="0" w:color="auto"/>
            <w:bottom w:val="none" w:sz="0" w:space="0" w:color="auto"/>
            <w:right w:val="none" w:sz="0" w:space="0" w:color="auto"/>
          </w:divBdr>
          <w:divsChild>
            <w:div w:id="1150290455">
              <w:marLeft w:val="0"/>
              <w:marRight w:val="0"/>
              <w:marTop w:val="0"/>
              <w:marBottom w:val="0"/>
              <w:divBdr>
                <w:top w:val="none" w:sz="0" w:space="0" w:color="auto"/>
                <w:left w:val="none" w:sz="0" w:space="0" w:color="auto"/>
                <w:bottom w:val="none" w:sz="0" w:space="0" w:color="auto"/>
                <w:right w:val="none" w:sz="0" w:space="0" w:color="auto"/>
              </w:divBdr>
            </w:div>
            <w:div w:id="1904366149">
              <w:marLeft w:val="0"/>
              <w:marRight w:val="0"/>
              <w:marTop w:val="0"/>
              <w:marBottom w:val="0"/>
              <w:divBdr>
                <w:top w:val="none" w:sz="0" w:space="0" w:color="auto"/>
                <w:left w:val="none" w:sz="0" w:space="0" w:color="auto"/>
                <w:bottom w:val="none" w:sz="0" w:space="0" w:color="auto"/>
                <w:right w:val="none" w:sz="0" w:space="0" w:color="auto"/>
              </w:divBdr>
            </w:div>
          </w:divsChild>
        </w:div>
        <w:div w:id="342441892">
          <w:marLeft w:val="0"/>
          <w:marRight w:val="0"/>
          <w:marTop w:val="0"/>
          <w:marBottom w:val="0"/>
          <w:divBdr>
            <w:top w:val="none" w:sz="0" w:space="0" w:color="auto"/>
            <w:left w:val="none" w:sz="0" w:space="0" w:color="auto"/>
            <w:bottom w:val="none" w:sz="0" w:space="0" w:color="auto"/>
            <w:right w:val="none" w:sz="0" w:space="0" w:color="auto"/>
          </w:divBdr>
          <w:divsChild>
            <w:div w:id="1566456873">
              <w:marLeft w:val="0"/>
              <w:marRight w:val="0"/>
              <w:marTop w:val="0"/>
              <w:marBottom w:val="0"/>
              <w:divBdr>
                <w:top w:val="none" w:sz="0" w:space="0" w:color="auto"/>
                <w:left w:val="none" w:sz="0" w:space="0" w:color="auto"/>
                <w:bottom w:val="none" w:sz="0" w:space="0" w:color="auto"/>
                <w:right w:val="none" w:sz="0" w:space="0" w:color="auto"/>
              </w:divBdr>
            </w:div>
            <w:div w:id="1974483190">
              <w:marLeft w:val="0"/>
              <w:marRight w:val="0"/>
              <w:marTop w:val="0"/>
              <w:marBottom w:val="0"/>
              <w:divBdr>
                <w:top w:val="none" w:sz="0" w:space="0" w:color="auto"/>
                <w:left w:val="none" w:sz="0" w:space="0" w:color="auto"/>
                <w:bottom w:val="none" w:sz="0" w:space="0" w:color="auto"/>
                <w:right w:val="none" w:sz="0" w:space="0" w:color="auto"/>
              </w:divBdr>
            </w:div>
          </w:divsChild>
        </w:div>
        <w:div w:id="357435825">
          <w:marLeft w:val="0"/>
          <w:marRight w:val="0"/>
          <w:marTop w:val="0"/>
          <w:marBottom w:val="0"/>
          <w:divBdr>
            <w:top w:val="none" w:sz="0" w:space="0" w:color="auto"/>
            <w:left w:val="none" w:sz="0" w:space="0" w:color="auto"/>
            <w:bottom w:val="none" w:sz="0" w:space="0" w:color="auto"/>
            <w:right w:val="none" w:sz="0" w:space="0" w:color="auto"/>
          </w:divBdr>
          <w:divsChild>
            <w:div w:id="1352533587">
              <w:marLeft w:val="0"/>
              <w:marRight w:val="0"/>
              <w:marTop w:val="0"/>
              <w:marBottom w:val="0"/>
              <w:divBdr>
                <w:top w:val="none" w:sz="0" w:space="0" w:color="auto"/>
                <w:left w:val="none" w:sz="0" w:space="0" w:color="auto"/>
                <w:bottom w:val="none" w:sz="0" w:space="0" w:color="auto"/>
                <w:right w:val="none" w:sz="0" w:space="0" w:color="auto"/>
              </w:divBdr>
            </w:div>
          </w:divsChild>
        </w:div>
        <w:div w:id="358506142">
          <w:marLeft w:val="0"/>
          <w:marRight w:val="0"/>
          <w:marTop w:val="0"/>
          <w:marBottom w:val="0"/>
          <w:divBdr>
            <w:top w:val="none" w:sz="0" w:space="0" w:color="auto"/>
            <w:left w:val="none" w:sz="0" w:space="0" w:color="auto"/>
            <w:bottom w:val="none" w:sz="0" w:space="0" w:color="auto"/>
            <w:right w:val="none" w:sz="0" w:space="0" w:color="auto"/>
          </w:divBdr>
          <w:divsChild>
            <w:div w:id="269508924">
              <w:marLeft w:val="0"/>
              <w:marRight w:val="0"/>
              <w:marTop w:val="0"/>
              <w:marBottom w:val="0"/>
              <w:divBdr>
                <w:top w:val="none" w:sz="0" w:space="0" w:color="auto"/>
                <w:left w:val="none" w:sz="0" w:space="0" w:color="auto"/>
                <w:bottom w:val="none" w:sz="0" w:space="0" w:color="auto"/>
                <w:right w:val="none" w:sz="0" w:space="0" w:color="auto"/>
              </w:divBdr>
            </w:div>
            <w:div w:id="740062788">
              <w:marLeft w:val="0"/>
              <w:marRight w:val="0"/>
              <w:marTop w:val="0"/>
              <w:marBottom w:val="0"/>
              <w:divBdr>
                <w:top w:val="none" w:sz="0" w:space="0" w:color="auto"/>
                <w:left w:val="none" w:sz="0" w:space="0" w:color="auto"/>
                <w:bottom w:val="none" w:sz="0" w:space="0" w:color="auto"/>
                <w:right w:val="none" w:sz="0" w:space="0" w:color="auto"/>
              </w:divBdr>
            </w:div>
            <w:div w:id="761337134">
              <w:marLeft w:val="0"/>
              <w:marRight w:val="0"/>
              <w:marTop w:val="0"/>
              <w:marBottom w:val="0"/>
              <w:divBdr>
                <w:top w:val="none" w:sz="0" w:space="0" w:color="auto"/>
                <w:left w:val="none" w:sz="0" w:space="0" w:color="auto"/>
                <w:bottom w:val="none" w:sz="0" w:space="0" w:color="auto"/>
                <w:right w:val="none" w:sz="0" w:space="0" w:color="auto"/>
              </w:divBdr>
            </w:div>
            <w:div w:id="1685593304">
              <w:marLeft w:val="0"/>
              <w:marRight w:val="0"/>
              <w:marTop w:val="0"/>
              <w:marBottom w:val="0"/>
              <w:divBdr>
                <w:top w:val="none" w:sz="0" w:space="0" w:color="auto"/>
                <w:left w:val="none" w:sz="0" w:space="0" w:color="auto"/>
                <w:bottom w:val="none" w:sz="0" w:space="0" w:color="auto"/>
                <w:right w:val="none" w:sz="0" w:space="0" w:color="auto"/>
              </w:divBdr>
            </w:div>
          </w:divsChild>
        </w:div>
        <w:div w:id="358816511">
          <w:marLeft w:val="0"/>
          <w:marRight w:val="0"/>
          <w:marTop w:val="0"/>
          <w:marBottom w:val="0"/>
          <w:divBdr>
            <w:top w:val="none" w:sz="0" w:space="0" w:color="auto"/>
            <w:left w:val="none" w:sz="0" w:space="0" w:color="auto"/>
            <w:bottom w:val="none" w:sz="0" w:space="0" w:color="auto"/>
            <w:right w:val="none" w:sz="0" w:space="0" w:color="auto"/>
          </w:divBdr>
          <w:divsChild>
            <w:div w:id="1912160291">
              <w:marLeft w:val="0"/>
              <w:marRight w:val="0"/>
              <w:marTop w:val="0"/>
              <w:marBottom w:val="0"/>
              <w:divBdr>
                <w:top w:val="none" w:sz="0" w:space="0" w:color="auto"/>
                <w:left w:val="none" w:sz="0" w:space="0" w:color="auto"/>
                <w:bottom w:val="none" w:sz="0" w:space="0" w:color="auto"/>
                <w:right w:val="none" w:sz="0" w:space="0" w:color="auto"/>
              </w:divBdr>
            </w:div>
          </w:divsChild>
        </w:div>
        <w:div w:id="358966646">
          <w:marLeft w:val="0"/>
          <w:marRight w:val="0"/>
          <w:marTop w:val="0"/>
          <w:marBottom w:val="0"/>
          <w:divBdr>
            <w:top w:val="none" w:sz="0" w:space="0" w:color="auto"/>
            <w:left w:val="none" w:sz="0" w:space="0" w:color="auto"/>
            <w:bottom w:val="none" w:sz="0" w:space="0" w:color="auto"/>
            <w:right w:val="none" w:sz="0" w:space="0" w:color="auto"/>
          </w:divBdr>
          <w:divsChild>
            <w:div w:id="447742861">
              <w:marLeft w:val="0"/>
              <w:marRight w:val="0"/>
              <w:marTop w:val="0"/>
              <w:marBottom w:val="0"/>
              <w:divBdr>
                <w:top w:val="none" w:sz="0" w:space="0" w:color="auto"/>
                <w:left w:val="none" w:sz="0" w:space="0" w:color="auto"/>
                <w:bottom w:val="none" w:sz="0" w:space="0" w:color="auto"/>
                <w:right w:val="none" w:sz="0" w:space="0" w:color="auto"/>
              </w:divBdr>
            </w:div>
            <w:div w:id="487405125">
              <w:marLeft w:val="0"/>
              <w:marRight w:val="0"/>
              <w:marTop w:val="0"/>
              <w:marBottom w:val="0"/>
              <w:divBdr>
                <w:top w:val="none" w:sz="0" w:space="0" w:color="auto"/>
                <w:left w:val="none" w:sz="0" w:space="0" w:color="auto"/>
                <w:bottom w:val="none" w:sz="0" w:space="0" w:color="auto"/>
                <w:right w:val="none" w:sz="0" w:space="0" w:color="auto"/>
              </w:divBdr>
            </w:div>
            <w:div w:id="494495758">
              <w:marLeft w:val="0"/>
              <w:marRight w:val="0"/>
              <w:marTop w:val="0"/>
              <w:marBottom w:val="0"/>
              <w:divBdr>
                <w:top w:val="none" w:sz="0" w:space="0" w:color="auto"/>
                <w:left w:val="none" w:sz="0" w:space="0" w:color="auto"/>
                <w:bottom w:val="none" w:sz="0" w:space="0" w:color="auto"/>
                <w:right w:val="none" w:sz="0" w:space="0" w:color="auto"/>
              </w:divBdr>
            </w:div>
            <w:div w:id="1174539124">
              <w:marLeft w:val="0"/>
              <w:marRight w:val="0"/>
              <w:marTop w:val="0"/>
              <w:marBottom w:val="0"/>
              <w:divBdr>
                <w:top w:val="none" w:sz="0" w:space="0" w:color="auto"/>
                <w:left w:val="none" w:sz="0" w:space="0" w:color="auto"/>
                <w:bottom w:val="none" w:sz="0" w:space="0" w:color="auto"/>
                <w:right w:val="none" w:sz="0" w:space="0" w:color="auto"/>
              </w:divBdr>
            </w:div>
            <w:div w:id="1293057275">
              <w:marLeft w:val="0"/>
              <w:marRight w:val="0"/>
              <w:marTop w:val="0"/>
              <w:marBottom w:val="0"/>
              <w:divBdr>
                <w:top w:val="none" w:sz="0" w:space="0" w:color="auto"/>
                <w:left w:val="none" w:sz="0" w:space="0" w:color="auto"/>
                <w:bottom w:val="none" w:sz="0" w:space="0" w:color="auto"/>
                <w:right w:val="none" w:sz="0" w:space="0" w:color="auto"/>
              </w:divBdr>
            </w:div>
            <w:div w:id="1352145399">
              <w:marLeft w:val="0"/>
              <w:marRight w:val="0"/>
              <w:marTop w:val="0"/>
              <w:marBottom w:val="0"/>
              <w:divBdr>
                <w:top w:val="none" w:sz="0" w:space="0" w:color="auto"/>
                <w:left w:val="none" w:sz="0" w:space="0" w:color="auto"/>
                <w:bottom w:val="none" w:sz="0" w:space="0" w:color="auto"/>
                <w:right w:val="none" w:sz="0" w:space="0" w:color="auto"/>
              </w:divBdr>
            </w:div>
            <w:div w:id="1662925500">
              <w:marLeft w:val="0"/>
              <w:marRight w:val="0"/>
              <w:marTop w:val="0"/>
              <w:marBottom w:val="0"/>
              <w:divBdr>
                <w:top w:val="none" w:sz="0" w:space="0" w:color="auto"/>
                <w:left w:val="none" w:sz="0" w:space="0" w:color="auto"/>
                <w:bottom w:val="none" w:sz="0" w:space="0" w:color="auto"/>
                <w:right w:val="none" w:sz="0" w:space="0" w:color="auto"/>
              </w:divBdr>
            </w:div>
          </w:divsChild>
        </w:div>
        <w:div w:id="365570783">
          <w:marLeft w:val="0"/>
          <w:marRight w:val="0"/>
          <w:marTop w:val="0"/>
          <w:marBottom w:val="0"/>
          <w:divBdr>
            <w:top w:val="none" w:sz="0" w:space="0" w:color="auto"/>
            <w:left w:val="none" w:sz="0" w:space="0" w:color="auto"/>
            <w:bottom w:val="none" w:sz="0" w:space="0" w:color="auto"/>
            <w:right w:val="none" w:sz="0" w:space="0" w:color="auto"/>
          </w:divBdr>
          <w:divsChild>
            <w:div w:id="1215392819">
              <w:marLeft w:val="0"/>
              <w:marRight w:val="0"/>
              <w:marTop w:val="0"/>
              <w:marBottom w:val="0"/>
              <w:divBdr>
                <w:top w:val="none" w:sz="0" w:space="0" w:color="auto"/>
                <w:left w:val="none" w:sz="0" w:space="0" w:color="auto"/>
                <w:bottom w:val="none" w:sz="0" w:space="0" w:color="auto"/>
                <w:right w:val="none" w:sz="0" w:space="0" w:color="auto"/>
              </w:divBdr>
            </w:div>
          </w:divsChild>
        </w:div>
        <w:div w:id="406928428">
          <w:marLeft w:val="0"/>
          <w:marRight w:val="0"/>
          <w:marTop w:val="0"/>
          <w:marBottom w:val="0"/>
          <w:divBdr>
            <w:top w:val="none" w:sz="0" w:space="0" w:color="auto"/>
            <w:left w:val="none" w:sz="0" w:space="0" w:color="auto"/>
            <w:bottom w:val="none" w:sz="0" w:space="0" w:color="auto"/>
            <w:right w:val="none" w:sz="0" w:space="0" w:color="auto"/>
          </w:divBdr>
          <w:divsChild>
            <w:div w:id="1670403962">
              <w:marLeft w:val="0"/>
              <w:marRight w:val="0"/>
              <w:marTop w:val="0"/>
              <w:marBottom w:val="0"/>
              <w:divBdr>
                <w:top w:val="none" w:sz="0" w:space="0" w:color="auto"/>
                <w:left w:val="none" w:sz="0" w:space="0" w:color="auto"/>
                <w:bottom w:val="none" w:sz="0" w:space="0" w:color="auto"/>
                <w:right w:val="none" w:sz="0" w:space="0" w:color="auto"/>
              </w:divBdr>
            </w:div>
          </w:divsChild>
        </w:div>
        <w:div w:id="412550560">
          <w:marLeft w:val="0"/>
          <w:marRight w:val="0"/>
          <w:marTop w:val="0"/>
          <w:marBottom w:val="0"/>
          <w:divBdr>
            <w:top w:val="none" w:sz="0" w:space="0" w:color="auto"/>
            <w:left w:val="none" w:sz="0" w:space="0" w:color="auto"/>
            <w:bottom w:val="none" w:sz="0" w:space="0" w:color="auto"/>
            <w:right w:val="none" w:sz="0" w:space="0" w:color="auto"/>
          </w:divBdr>
          <w:divsChild>
            <w:div w:id="311065836">
              <w:marLeft w:val="0"/>
              <w:marRight w:val="0"/>
              <w:marTop w:val="0"/>
              <w:marBottom w:val="0"/>
              <w:divBdr>
                <w:top w:val="none" w:sz="0" w:space="0" w:color="auto"/>
                <w:left w:val="none" w:sz="0" w:space="0" w:color="auto"/>
                <w:bottom w:val="none" w:sz="0" w:space="0" w:color="auto"/>
                <w:right w:val="none" w:sz="0" w:space="0" w:color="auto"/>
              </w:divBdr>
            </w:div>
          </w:divsChild>
        </w:div>
        <w:div w:id="428233211">
          <w:marLeft w:val="0"/>
          <w:marRight w:val="0"/>
          <w:marTop w:val="0"/>
          <w:marBottom w:val="0"/>
          <w:divBdr>
            <w:top w:val="none" w:sz="0" w:space="0" w:color="auto"/>
            <w:left w:val="none" w:sz="0" w:space="0" w:color="auto"/>
            <w:bottom w:val="none" w:sz="0" w:space="0" w:color="auto"/>
            <w:right w:val="none" w:sz="0" w:space="0" w:color="auto"/>
          </w:divBdr>
          <w:divsChild>
            <w:div w:id="875511726">
              <w:marLeft w:val="0"/>
              <w:marRight w:val="0"/>
              <w:marTop w:val="0"/>
              <w:marBottom w:val="0"/>
              <w:divBdr>
                <w:top w:val="none" w:sz="0" w:space="0" w:color="auto"/>
                <w:left w:val="none" w:sz="0" w:space="0" w:color="auto"/>
                <w:bottom w:val="none" w:sz="0" w:space="0" w:color="auto"/>
                <w:right w:val="none" w:sz="0" w:space="0" w:color="auto"/>
              </w:divBdr>
            </w:div>
            <w:div w:id="1667129932">
              <w:marLeft w:val="0"/>
              <w:marRight w:val="0"/>
              <w:marTop w:val="0"/>
              <w:marBottom w:val="0"/>
              <w:divBdr>
                <w:top w:val="none" w:sz="0" w:space="0" w:color="auto"/>
                <w:left w:val="none" w:sz="0" w:space="0" w:color="auto"/>
                <w:bottom w:val="none" w:sz="0" w:space="0" w:color="auto"/>
                <w:right w:val="none" w:sz="0" w:space="0" w:color="auto"/>
              </w:divBdr>
            </w:div>
          </w:divsChild>
        </w:div>
        <w:div w:id="431366300">
          <w:marLeft w:val="0"/>
          <w:marRight w:val="0"/>
          <w:marTop w:val="0"/>
          <w:marBottom w:val="0"/>
          <w:divBdr>
            <w:top w:val="none" w:sz="0" w:space="0" w:color="auto"/>
            <w:left w:val="none" w:sz="0" w:space="0" w:color="auto"/>
            <w:bottom w:val="none" w:sz="0" w:space="0" w:color="auto"/>
            <w:right w:val="none" w:sz="0" w:space="0" w:color="auto"/>
          </w:divBdr>
          <w:divsChild>
            <w:div w:id="1222642486">
              <w:marLeft w:val="0"/>
              <w:marRight w:val="0"/>
              <w:marTop w:val="0"/>
              <w:marBottom w:val="0"/>
              <w:divBdr>
                <w:top w:val="none" w:sz="0" w:space="0" w:color="auto"/>
                <w:left w:val="none" w:sz="0" w:space="0" w:color="auto"/>
                <w:bottom w:val="none" w:sz="0" w:space="0" w:color="auto"/>
                <w:right w:val="none" w:sz="0" w:space="0" w:color="auto"/>
              </w:divBdr>
            </w:div>
            <w:div w:id="1415206927">
              <w:marLeft w:val="0"/>
              <w:marRight w:val="0"/>
              <w:marTop w:val="0"/>
              <w:marBottom w:val="0"/>
              <w:divBdr>
                <w:top w:val="none" w:sz="0" w:space="0" w:color="auto"/>
                <w:left w:val="none" w:sz="0" w:space="0" w:color="auto"/>
                <w:bottom w:val="none" w:sz="0" w:space="0" w:color="auto"/>
                <w:right w:val="none" w:sz="0" w:space="0" w:color="auto"/>
              </w:divBdr>
            </w:div>
          </w:divsChild>
        </w:div>
        <w:div w:id="439909871">
          <w:marLeft w:val="0"/>
          <w:marRight w:val="0"/>
          <w:marTop w:val="0"/>
          <w:marBottom w:val="0"/>
          <w:divBdr>
            <w:top w:val="none" w:sz="0" w:space="0" w:color="auto"/>
            <w:left w:val="none" w:sz="0" w:space="0" w:color="auto"/>
            <w:bottom w:val="none" w:sz="0" w:space="0" w:color="auto"/>
            <w:right w:val="none" w:sz="0" w:space="0" w:color="auto"/>
          </w:divBdr>
          <w:divsChild>
            <w:div w:id="1907108007">
              <w:marLeft w:val="0"/>
              <w:marRight w:val="0"/>
              <w:marTop w:val="0"/>
              <w:marBottom w:val="0"/>
              <w:divBdr>
                <w:top w:val="none" w:sz="0" w:space="0" w:color="auto"/>
                <w:left w:val="none" w:sz="0" w:space="0" w:color="auto"/>
                <w:bottom w:val="none" w:sz="0" w:space="0" w:color="auto"/>
                <w:right w:val="none" w:sz="0" w:space="0" w:color="auto"/>
              </w:divBdr>
            </w:div>
          </w:divsChild>
        </w:div>
        <w:div w:id="446002771">
          <w:marLeft w:val="0"/>
          <w:marRight w:val="0"/>
          <w:marTop w:val="0"/>
          <w:marBottom w:val="0"/>
          <w:divBdr>
            <w:top w:val="none" w:sz="0" w:space="0" w:color="auto"/>
            <w:left w:val="none" w:sz="0" w:space="0" w:color="auto"/>
            <w:bottom w:val="none" w:sz="0" w:space="0" w:color="auto"/>
            <w:right w:val="none" w:sz="0" w:space="0" w:color="auto"/>
          </w:divBdr>
          <w:divsChild>
            <w:div w:id="33193312">
              <w:marLeft w:val="0"/>
              <w:marRight w:val="0"/>
              <w:marTop w:val="0"/>
              <w:marBottom w:val="0"/>
              <w:divBdr>
                <w:top w:val="none" w:sz="0" w:space="0" w:color="auto"/>
                <w:left w:val="none" w:sz="0" w:space="0" w:color="auto"/>
                <w:bottom w:val="none" w:sz="0" w:space="0" w:color="auto"/>
                <w:right w:val="none" w:sz="0" w:space="0" w:color="auto"/>
              </w:divBdr>
            </w:div>
            <w:div w:id="1418408599">
              <w:marLeft w:val="0"/>
              <w:marRight w:val="0"/>
              <w:marTop w:val="0"/>
              <w:marBottom w:val="0"/>
              <w:divBdr>
                <w:top w:val="none" w:sz="0" w:space="0" w:color="auto"/>
                <w:left w:val="none" w:sz="0" w:space="0" w:color="auto"/>
                <w:bottom w:val="none" w:sz="0" w:space="0" w:color="auto"/>
                <w:right w:val="none" w:sz="0" w:space="0" w:color="auto"/>
              </w:divBdr>
            </w:div>
            <w:div w:id="1962569295">
              <w:marLeft w:val="0"/>
              <w:marRight w:val="0"/>
              <w:marTop w:val="0"/>
              <w:marBottom w:val="0"/>
              <w:divBdr>
                <w:top w:val="none" w:sz="0" w:space="0" w:color="auto"/>
                <w:left w:val="none" w:sz="0" w:space="0" w:color="auto"/>
                <w:bottom w:val="none" w:sz="0" w:space="0" w:color="auto"/>
                <w:right w:val="none" w:sz="0" w:space="0" w:color="auto"/>
              </w:divBdr>
            </w:div>
            <w:div w:id="2130929452">
              <w:marLeft w:val="0"/>
              <w:marRight w:val="0"/>
              <w:marTop w:val="0"/>
              <w:marBottom w:val="0"/>
              <w:divBdr>
                <w:top w:val="none" w:sz="0" w:space="0" w:color="auto"/>
                <w:left w:val="none" w:sz="0" w:space="0" w:color="auto"/>
                <w:bottom w:val="none" w:sz="0" w:space="0" w:color="auto"/>
                <w:right w:val="none" w:sz="0" w:space="0" w:color="auto"/>
              </w:divBdr>
            </w:div>
          </w:divsChild>
        </w:div>
        <w:div w:id="447285986">
          <w:marLeft w:val="0"/>
          <w:marRight w:val="0"/>
          <w:marTop w:val="0"/>
          <w:marBottom w:val="0"/>
          <w:divBdr>
            <w:top w:val="none" w:sz="0" w:space="0" w:color="auto"/>
            <w:left w:val="none" w:sz="0" w:space="0" w:color="auto"/>
            <w:bottom w:val="none" w:sz="0" w:space="0" w:color="auto"/>
            <w:right w:val="none" w:sz="0" w:space="0" w:color="auto"/>
          </w:divBdr>
          <w:divsChild>
            <w:div w:id="525414571">
              <w:marLeft w:val="0"/>
              <w:marRight w:val="0"/>
              <w:marTop w:val="0"/>
              <w:marBottom w:val="0"/>
              <w:divBdr>
                <w:top w:val="none" w:sz="0" w:space="0" w:color="auto"/>
                <w:left w:val="none" w:sz="0" w:space="0" w:color="auto"/>
                <w:bottom w:val="none" w:sz="0" w:space="0" w:color="auto"/>
                <w:right w:val="none" w:sz="0" w:space="0" w:color="auto"/>
              </w:divBdr>
            </w:div>
          </w:divsChild>
        </w:div>
        <w:div w:id="457794279">
          <w:marLeft w:val="0"/>
          <w:marRight w:val="0"/>
          <w:marTop w:val="0"/>
          <w:marBottom w:val="0"/>
          <w:divBdr>
            <w:top w:val="none" w:sz="0" w:space="0" w:color="auto"/>
            <w:left w:val="none" w:sz="0" w:space="0" w:color="auto"/>
            <w:bottom w:val="none" w:sz="0" w:space="0" w:color="auto"/>
            <w:right w:val="none" w:sz="0" w:space="0" w:color="auto"/>
          </w:divBdr>
          <w:divsChild>
            <w:div w:id="984236341">
              <w:marLeft w:val="0"/>
              <w:marRight w:val="0"/>
              <w:marTop w:val="0"/>
              <w:marBottom w:val="0"/>
              <w:divBdr>
                <w:top w:val="none" w:sz="0" w:space="0" w:color="auto"/>
                <w:left w:val="none" w:sz="0" w:space="0" w:color="auto"/>
                <w:bottom w:val="none" w:sz="0" w:space="0" w:color="auto"/>
                <w:right w:val="none" w:sz="0" w:space="0" w:color="auto"/>
              </w:divBdr>
            </w:div>
            <w:div w:id="1378159363">
              <w:marLeft w:val="0"/>
              <w:marRight w:val="0"/>
              <w:marTop w:val="0"/>
              <w:marBottom w:val="0"/>
              <w:divBdr>
                <w:top w:val="none" w:sz="0" w:space="0" w:color="auto"/>
                <w:left w:val="none" w:sz="0" w:space="0" w:color="auto"/>
                <w:bottom w:val="none" w:sz="0" w:space="0" w:color="auto"/>
                <w:right w:val="none" w:sz="0" w:space="0" w:color="auto"/>
              </w:divBdr>
            </w:div>
            <w:div w:id="1725519600">
              <w:marLeft w:val="0"/>
              <w:marRight w:val="0"/>
              <w:marTop w:val="0"/>
              <w:marBottom w:val="0"/>
              <w:divBdr>
                <w:top w:val="none" w:sz="0" w:space="0" w:color="auto"/>
                <w:left w:val="none" w:sz="0" w:space="0" w:color="auto"/>
                <w:bottom w:val="none" w:sz="0" w:space="0" w:color="auto"/>
                <w:right w:val="none" w:sz="0" w:space="0" w:color="auto"/>
              </w:divBdr>
            </w:div>
          </w:divsChild>
        </w:div>
        <w:div w:id="466972132">
          <w:marLeft w:val="0"/>
          <w:marRight w:val="0"/>
          <w:marTop w:val="0"/>
          <w:marBottom w:val="0"/>
          <w:divBdr>
            <w:top w:val="none" w:sz="0" w:space="0" w:color="auto"/>
            <w:left w:val="none" w:sz="0" w:space="0" w:color="auto"/>
            <w:bottom w:val="none" w:sz="0" w:space="0" w:color="auto"/>
            <w:right w:val="none" w:sz="0" w:space="0" w:color="auto"/>
          </w:divBdr>
          <w:divsChild>
            <w:div w:id="631982671">
              <w:marLeft w:val="0"/>
              <w:marRight w:val="0"/>
              <w:marTop w:val="0"/>
              <w:marBottom w:val="0"/>
              <w:divBdr>
                <w:top w:val="none" w:sz="0" w:space="0" w:color="auto"/>
                <w:left w:val="none" w:sz="0" w:space="0" w:color="auto"/>
                <w:bottom w:val="none" w:sz="0" w:space="0" w:color="auto"/>
                <w:right w:val="none" w:sz="0" w:space="0" w:color="auto"/>
              </w:divBdr>
            </w:div>
            <w:div w:id="1650862647">
              <w:marLeft w:val="0"/>
              <w:marRight w:val="0"/>
              <w:marTop w:val="0"/>
              <w:marBottom w:val="0"/>
              <w:divBdr>
                <w:top w:val="none" w:sz="0" w:space="0" w:color="auto"/>
                <w:left w:val="none" w:sz="0" w:space="0" w:color="auto"/>
                <w:bottom w:val="none" w:sz="0" w:space="0" w:color="auto"/>
                <w:right w:val="none" w:sz="0" w:space="0" w:color="auto"/>
              </w:divBdr>
            </w:div>
          </w:divsChild>
        </w:div>
        <w:div w:id="471407155">
          <w:marLeft w:val="0"/>
          <w:marRight w:val="0"/>
          <w:marTop w:val="0"/>
          <w:marBottom w:val="0"/>
          <w:divBdr>
            <w:top w:val="none" w:sz="0" w:space="0" w:color="auto"/>
            <w:left w:val="none" w:sz="0" w:space="0" w:color="auto"/>
            <w:bottom w:val="none" w:sz="0" w:space="0" w:color="auto"/>
            <w:right w:val="none" w:sz="0" w:space="0" w:color="auto"/>
          </w:divBdr>
          <w:divsChild>
            <w:div w:id="51930259">
              <w:marLeft w:val="0"/>
              <w:marRight w:val="0"/>
              <w:marTop w:val="0"/>
              <w:marBottom w:val="0"/>
              <w:divBdr>
                <w:top w:val="none" w:sz="0" w:space="0" w:color="auto"/>
                <w:left w:val="none" w:sz="0" w:space="0" w:color="auto"/>
                <w:bottom w:val="none" w:sz="0" w:space="0" w:color="auto"/>
                <w:right w:val="none" w:sz="0" w:space="0" w:color="auto"/>
              </w:divBdr>
            </w:div>
            <w:div w:id="109668509">
              <w:marLeft w:val="0"/>
              <w:marRight w:val="0"/>
              <w:marTop w:val="0"/>
              <w:marBottom w:val="0"/>
              <w:divBdr>
                <w:top w:val="none" w:sz="0" w:space="0" w:color="auto"/>
                <w:left w:val="none" w:sz="0" w:space="0" w:color="auto"/>
                <w:bottom w:val="none" w:sz="0" w:space="0" w:color="auto"/>
                <w:right w:val="none" w:sz="0" w:space="0" w:color="auto"/>
              </w:divBdr>
            </w:div>
            <w:div w:id="246379999">
              <w:marLeft w:val="0"/>
              <w:marRight w:val="0"/>
              <w:marTop w:val="0"/>
              <w:marBottom w:val="0"/>
              <w:divBdr>
                <w:top w:val="none" w:sz="0" w:space="0" w:color="auto"/>
                <w:left w:val="none" w:sz="0" w:space="0" w:color="auto"/>
                <w:bottom w:val="none" w:sz="0" w:space="0" w:color="auto"/>
                <w:right w:val="none" w:sz="0" w:space="0" w:color="auto"/>
              </w:divBdr>
            </w:div>
            <w:div w:id="251280819">
              <w:marLeft w:val="0"/>
              <w:marRight w:val="0"/>
              <w:marTop w:val="0"/>
              <w:marBottom w:val="0"/>
              <w:divBdr>
                <w:top w:val="none" w:sz="0" w:space="0" w:color="auto"/>
                <w:left w:val="none" w:sz="0" w:space="0" w:color="auto"/>
                <w:bottom w:val="none" w:sz="0" w:space="0" w:color="auto"/>
                <w:right w:val="none" w:sz="0" w:space="0" w:color="auto"/>
              </w:divBdr>
            </w:div>
            <w:div w:id="259799517">
              <w:marLeft w:val="0"/>
              <w:marRight w:val="0"/>
              <w:marTop w:val="0"/>
              <w:marBottom w:val="0"/>
              <w:divBdr>
                <w:top w:val="none" w:sz="0" w:space="0" w:color="auto"/>
                <w:left w:val="none" w:sz="0" w:space="0" w:color="auto"/>
                <w:bottom w:val="none" w:sz="0" w:space="0" w:color="auto"/>
                <w:right w:val="none" w:sz="0" w:space="0" w:color="auto"/>
              </w:divBdr>
            </w:div>
            <w:div w:id="321590652">
              <w:marLeft w:val="0"/>
              <w:marRight w:val="0"/>
              <w:marTop w:val="0"/>
              <w:marBottom w:val="0"/>
              <w:divBdr>
                <w:top w:val="none" w:sz="0" w:space="0" w:color="auto"/>
                <w:left w:val="none" w:sz="0" w:space="0" w:color="auto"/>
                <w:bottom w:val="none" w:sz="0" w:space="0" w:color="auto"/>
                <w:right w:val="none" w:sz="0" w:space="0" w:color="auto"/>
              </w:divBdr>
            </w:div>
            <w:div w:id="764115156">
              <w:marLeft w:val="0"/>
              <w:marRight w:val="0"/>
              <w:marTop w:val="0"/>
              <w:marBottom w:val="0"/>
              <w:divBdr>
                <w:top w:val="none" w:sz="0" w:space="0" w:color="auto"/>
                <w:left w:val="none" w:sz="0" w:space="0" w:color="auto"/>
                <w:bottom w:val="none" w:sz="0" w:space="0" w:color="auto"/>
                <w:right w:val="none" w:sz="0" w:space="0" w:color="auto"/>
              </w:divBdr>
            </w:div>
            <w:div w:id="848526146">
              <w:marLeft w:val="0"/>
              <w:marRight w:val="0"/>
              <w:marTop w:val="0"/>
              <w:marBottom w:val="0"/>
              <w:divBdr>
                <w:top w:val="none" w:sz="0" w:space="0" w:color="auto"/>
                <w:left w:val="none" w:sz="0" w:space="0" w:color="auto"/>
                <w:bottom w:val="none" w:sz="0" w:space="0" w:color="auto"/>
                <w:right w:val="none" w:sz="0" w:space="0" w:color="auto"/>
              </w:divBdr>
            </w:div>
            <w:div w:id="1004672823">
              <w:marLeft w:val="0"/>
              <w:marRight w:val="0"/>
              <w:marTop w:val="0"/>
              <w:marBottom w:val="0"/>
              <w:divBdr>
                <w:top w:val="none" w:sz="0" w:space="0" w:color="auto"/>
                <w:left w:val="none" w:sz="0" w:space="0" w:color="auto"/>
                <w:bottom w:val="none" w:sz="0" w:space="0" w:color="auto"/>
                <w:right w:val="none" w:sz="0" w:space="0" w:color="auto"/>
              </w:divBdr>
            </w:div>
            <w:div w:id="1239630689">
              <w:marLeft w:val="0"/>
              <w:marRight w:val="0"/>
              <w:marTop w:val="0"/>
              <w:marBottom w:val="0"/>
              <w:divBdr>
                <w:top w:val="none" w:sz="0" w:space="0" w:color="auto"/>
                <w:left w:val="none" w:sz="0" w:space="0" w:color="auto"/>
                <w:bottom w:val="none" w:sz="0" w:space="0" w:color="auto"/>
                <w:right w:val="none" w:sz="0" w:space="0" w:color="auto"/>
              </w:divBdr>
            </w:div>
            <w:div w:id="1508397889">
              <w:marLeft w:val="0"/>
              <w:marRight w:val="0"/>
              <w:marTop w:val="0"/>
              <w:marBottom w:val="0"/>
              <w:divBdr>
                <w:top w:val="none" w:sz="0" w:space="0" w:color="auto"/>
                <w:left w:val="none" w:sz="0" w:space="0" w:color="auto"/>
                <w:bottom w:val="none" w:sz="0" w:space="0" w:color="auto"/>
                <w:right w:val="none" w:sz="0" w:space="0" w:color="auto"/>
              </w:divBdr>
            </w:div>
            <w:div w:id="1508908566">
              <w:marLeft w:val="0"/>
              <w:marRight w:val="0"/>
              <w:marTop w:val="0"/>
              <w:marBottom w:val="0"/>
              <w:divBdr>
                <w:top w:val="none" w:sz="0" w:space="0" w:color="auto"/>
                <w:left w:val="none" w:sz="0" w:space="0" w:color="auto"/>
                <w:bottom w:val="none" w:sz="0" w:space="0" w:color="auto"/>
                <w:right w:val="none" w:sz="0" w:space="0" w:color="auto"/>
              </w:divBdr>
            </w:div>
            <w:div w:id="2011836126">
              <w:marLeft w:val="0"/>
              <w:marRight w:val="0"/>
              <w:marTop w:val="0"/>
              <w:marBottom w:val="0"/>
              <w:divBdr>
                <w:top w:val="none" w:sz="0" w:space="0" w:color="auto"/>
                <w:left w:val="none" w:sz="0" w:space="0" w:color="auto"/>
                <w:bottom w:val="none" w:sz="0" w:space="0" w:color="auto"/>
                <w:right w:val="none" w:sz="0" w:space="0" w:color="auto"/>
              </w:divBdr>
            </w:div>
            <w:div w:id="2025939927">
              <w:marLeft w:val="0"/>
              <w:marRight w:val="0"/>
              <w:marTop w:val="0"/>
              <w:marBottom w:val="0"/>
              <w:divBdr>
                <w:top w:val="none" w:sz="0" w:space="0" w:color="auto"/>
                <w:left w:val="none" w:sz="0" w:space="0" w:color="auto"/>
                <w:bottom w:val="none" w:sz="0" w:space="0" w:color="auto"/>
                <w:right w:val="none" w:sz="0" w:space="0" w:color="auto"/>
              </w:divBdr>
            </w:div>
          </w:divsChild>
        </w:div>
        <w:div w:id="473379351">
          <w:marLeft w:val="0"/>
          <w:marRight w:val="0"/>
          <w:marTop w:val="0"/>
          <w:marBottom w:val="0"/>
          <w:divBdr>
            <w:top w:val="none" w:sz="0" w:space="0" w:color="auto"/>
            <w:left w:val="none" w:sz="0" w:space="0" w:color="auto"/>
            <w:bottom w:val="none" w:sz="0" w:space="0" w:color="auto"/>
            <w:right w:val="none" w:sz="0" w:space="0" w:color="auto"/>
          </w:divBdr>
          <w:divsChild>
            <w:div w:id="765614542">
              <w:marLeft w:val="0"/>
              <w:marRight w:val="0"/>
              <w:marTop w:val="0"/>
              <w:marBottom w:val="0"/>
              <w:divBdr>
                <w:top w:val="none" w:sz="0" w:space="0" w:color="auto"/>
                <w:left w:val="none" w:sz="0" w:space="0" w:color="auto"/>
                <w:bottom w:val="none" w:sz="0" w:space="0" w:color="auto"/>
                <w:right w:val="none" w:sz="0" w:space="0" w:color="auto"/>
              </w:divBdr>
            </w:div>
            <w:div w:id="974876711">
              <w:marLeft w:val="0"/>
              <w:marRight w:val="0"/>
              <w:marTop w:val="0"/>
              <w:marBottom w:val="0"/>
              <w:divBdr>
                <w:top w:val="none" w:sz="0" w:space="0" w:color="auto"/>
                <w:left w:val="none" w:sz="0" w:space="0" w:color="auto"/>
                <w:bottom w:val="none" w:sz="0" w:space="0" w:color="auto"/>
                <w:right w:val="none" w:sz="0" w:space="0" w:color="auto"/>
              </w:divBdr>
            </w:div>
            <w:div w:id="1303731387">
              <w:marLeft w:val="0"/>
              <w:marRight w:val="0"/>
              <w:marTop w:val="0"/>
              <w:marBottom w:val="0"/>
              <w:divBdr>
                <w:top w:val="none" w:sz="0" w:space="0" w:color="auto"/>
                <w:left w:val="none" w:sz="0" w:space="0" w:color="auto"/>
                <w:bottom w:val="none" w:sz="0" w:space="0" w:color="auto"/>
                <w:right w:val="none" w:sz="0" w:space="0" w:color="auto"/>
              </w:divBdr>
            </w:div>
            <w:div w:id="1586303636">
              <w:marLeft w:val="0"/>
              <w:marRight w:val="0"/>
              <w:marTop w:val="0"/>
              <w:marBottom w:val="0"/>
              <w:divBdr>
                <w:top w:val="none" w:sz="0" w:space="0" w:color="auto"/>
                <w:left w:val="none" w:sz="0" w:space="0" w:color="auto"/>
                <w:bottom w:val="none" w:sz="0" w:space="0" w:color="auto"/>
                <w:right w:val="none" w:sz="0" w:space="0" w:color="auto"/>
              </w:divBdr>
            </w:div>
          </w:divsChild>
        </w:div>
        <w:div w:id="478229118">
          <w:marLeft w:val="0"/>
          <w:marRight w:val="0"/>
          <w:marTop w:val="0"/>
          <w:marBottom w:val="0"/>
          <w:divBdr>
            <w:top w:val="none" w:sz="0" w:space="0" w:color="auto"/>
            <w:left w:val="none" w:sz="0" w:space="0" w:color="auto"/>
            <w:bottom w:val="none" w:sz="0" w:space="0" w:color="auto"/>
            <w:right w:val="none" w:sz="0" w:space="0" w:color="auto"/>
          </w:divBdr>
          <w:divsChild>
            <w:div w:id="113332703">
              <w:marLeft w:val="0"/>
              <w:marRight w:val="0"/>
              <w:marTop w:val="0"/>
              <w:marBottom w:val="0"/>
              <w:divBdr>
                <w:top w:val="none" w:sz="0" w:space="0" w:color="auto"/>
                <w:left w:val="none" w:sz="0" w:space="0" w:color="auto"/>
                <w:bottom w:val="none" w:sz="0" w:space="0" w:color="auto"/>
                <w:right w:val="none" w:sz="0" w:space="0" w:color="auto"/>
              </w:divBdr>
            </w:div>
            <w:div w:id="172456819">
              <w:marLeft w:val="0"/>
              <w:marRight w:val="0"/>
              <w:marTop w:val="0"/>
              <w:marBottom w:val="0"/>
              <w:divBdr>
                <w:top w:val="none" w:sz="0" w:space="0" w:color="auto"/>
                <w:left w:val="none" w:sz="0" w:space="0" w:color="auto"/>
                <w:bottom w:val="none" w:sz="0" w:space="0" w:color="auto"/>
                <w:right w:val="none" w:sz="0" w:space="0" w:color="auto"/>
              </w:divBdr>
            </w:div>
            <w:div w:id="1404793410">
              <w:marLeft w:val="0"/>
              <w:marRight w:val="0"/>
              <w:marTop w:val="0"/>
              <w:marBottom w:val="0"/>
              <w:divBdr>
                <w:top w:val="none" w:sz="0" w:space="0" w:color="auto"/>
                <w:left w:val="none" w:sz="0" w:space="0" w:color="auto"/>
                <w:bottom w:val="none" w:sz="0" w:space="0" w:color="auto"/>
                <w:right w:val="none" w:sz="0" w:space="0" w:color="auto"/>
              </w:divBdr>
            </w:div>
            <w:div w:id="1897005593">
              <w:marLeft w:val="0"/>
              <w:marRight w:val="0"/>
              <w:marTop w:val="0"/>
              <w:marBottom w:val="0"/>
              <w:divBdr>
                <w:top w:val="none" w:sz="0" w:space="0" w:color="auto"/>
                <w:left w:val="none" w:sz="0" w:space="0" w:color="auto"/>
                <w:bottom w:val="none" w:sz="0" w:space="0" w:color="auto"/>
                <w:right w:val="none" w:sz="0" w:space="0" w:color="auto"/>
              </w:divBdr>
            </w:div>
            <w:div w:id="2121563838">
              <w:marLeft w:val="0"/>
              <w:marRight w:val="0"/>
              <w:marTop w:val="0"/>
              <w:marBottom w:val="0"/>
              <w:divBdr>
                <w:top w:val="none" w:sz="0" w:space="0" w:color="auto"/>
                <w:left w:val="none" w:sz="0" w:space="0" w:color="auto"/>
                <w:bottom w:val="none" w:sz="0" w:space="0" w:color="auto"/>
                <w:right w:val="none" w:sz="0" w:space="0" w:color="auto"/>
              </w:divBdr>
            </w:div>
          </w:divsChild>
        </w:div>
        <w:div w:id="483549779">
          <w:marLeft w:val="0"/>
          <w:marRight w:val="0"/>
          <w:marTop w:val="0"/>
          <w:marBottom w:val="0"/>
          <w:divBdr>
            <w:top w:val="none" w:sz="0" w:space="0" w:color="auto"/>
            <w:left w:val="none" w:sz="0" w:space="0" w:color="auto"/>
            <w:bottom w:val="none" w:sz="0" w:space="0" w:color="auto"/>
            <w:right w:val="none" w:sz="0" w:space="0" w:color="auto"/>
          </w:divBdr>
          <w:divsChild>
            <w:div w:id="59065991">
              <w:marLeft w:val="0"/>
              <w:marRight w:val="0"/>
              <w:marTop w:val="0"/>
              <w:marBottom w:val="0"/>
              <w:divBdr>
                <w:top w:val="none" w:sz="0" w:space="0" w:color="auto"/>
                <w:left w:val="none" w:sz="0" w:space="0" w:color="auto"/>
                <w:bottom w:val="none" w:sz="0" w:space="0" w:color="auto"/>
                <w:right w:val="none" w:sz="0" w:space="0" w:color="auto"/>
              </w:divBdr>
            </w:div>
            <w:div w:id="197742575">
              <w:marLeft w:val="0"/>
              <w:marRight w:val="0"/>
              <w:marTop w:val="0"/>
              <w:marBottom w:val="0"/>
              <w:divBdr>
                <w:top w:val="none" w:sz="0" w:space="0" w:color="auto"/>
                <w:left w:val="none" w:sz="0" w:space="0" w:color="auto"/>
                <w:bottom w:val="none" w:sz="0" w:space="0" w:color="auto"/>
                <w:right w:val="none" w:sz="0" w:space="0" w:color="auto"/>
              </w:divBdr>
            </w:div>
            <w:div w:id="407507349">
              <w:marLeft w:val="0"/>
              <w:marRight w:val="0"/>
              <w:marTop w:val="0"/>
              <w:marBottom w:val="0"/>
              <w:divBdr>
                <w:top w:val="none" w:sz="0" w:space="0" w:color="auto"/>
                <w:left w:val="none" w:sz="0" w:space="0" w:color="auto"/>
                <w:bottom w:val="none" w:sz="0" w:space="0" w:color="auto"/>
                <w:right w:val="none" w:sz="0" w:space="0" w:color="auto"/>
              </w:divBdr>
            </w:div>
            <w:div w:id="1370423317">
              <w:marLeft w:val="0"/>
              <w:marRight w:val="0"/>
              <w:marTop w:val="0"/>
              <w:marBottom w:val="0"/>
              <w:divBdr>
                <w:top w:val="none" w:sz="0" w:space="0" w:color="auto"/>
                <w:left w:val="none" w:sz="0" w:space="0" w:color="auto"/>
                <w:bottom w:val="none" w:sz="0" w:space="0" w:color="auto"/>
                <w:right w:val="none" w:sz="0" w:space="0" w:color="auto"/>
              </w:divBdr>
            </w:div>
          </w:divsChild>
        </w:div>
        <w:div w:id="502672024">
          <w:marLeft w:val="0"/>
          <w:marRight w:val="0"/>
          <w:marTop w:val="0"/>
          <w:marBottom w:val="0"/>
          <w:divBdr>
            <w:top w:val="none" w:sz="0" w:space="0" w:color="auto"/>
            <w:left w:val="none" w:sz="0" w:space="0" w:color="auto"/>
            <w:bottom w:val="none" w:sz="0" w:space="0" w:color="auto"/>
            <w:right w:val="none" w:sz="0" w:space="0" w:color="auto"/>
          </w:divBdr>
          <w:divsChild>
            <w:div w:id="230386239">
              <w:marLeft w:val="0"/>
              <w:marRight w:val="0"/>
              <w:marTop w:val="0"/>
              <w:marBottom w:val="0"/>
              <w:divBdr>
                <w:top w:val="none" w:sz="0" w:space="0" w:color="auto"/>
                <w:left w:val="none" w:sz="0" w:space="0" w:color="auto"/>
                <w:bottom w:val="none" w:sz="0" w:space="0" w:color="auto"/>
                <w:right w:val="none" w:sz="0" w:space="0" w:color="auto"/>
              </w:divBdr>
            </w:div>
            <w:div w:id="903755843">
              <w:marLeft w:val="0"/>
              <w:marRight w:val="0"/>
              <w:marTop w:val="0"/>
              <w:marBottom w:val="0"/>
              <w:divBdr>
                <w:top w:val="none" w:sz="0" w:space="0" w:color="auto"/>
                <w:left w:val="none" w:sz="0" w:space="0" w:color="auto"/>
                <w:bottom w:val="none" w:sz="0" w:space="0" w:color="auto"/>
                <w:right w:val="none" w:sz="0" w:space="0" w:color="auto"/>
              </w:divBdr>
            </w:div>
          </w:divsChild>
        </w:div>
        <w:div w:id="533810132">
          <w:marLeft w:val="0"/>
          <w:marRight w:val="0"/>
          <w:marTop w:val="0"/>
          <w:marBottom w:val="0"/>
          <w:divBdr>
            <w:top w:val="none" w:sz="0" w:space="0" w:color="auto"/>
            <w:left w:val="none" w:sz="0" w:space="0" w:color="auto"/>
            <w:bottom w:val="none" w:sz="0" w:space="0" w:color="auto"/>
            <w:right w:val="none" w:sz="0" w:space="0" w:color="auto"/>
          </w:divBdr>
          <w:divsChild>
            <w:div w:id="292752015">
              <w:marLeft w:val="0"/>
              <w:marRight w:val="0"/>
              <w:marTop w:val="0"/>
              <w:marBottom w:val="0"/>
              <w:divBdr>
                <w:top w:val="none" w:sz="0" w:space="0" w:color="auto"/>
                <w:left w:val="none" w:sz="0" w:space="0" w:color="auto"/>
                <w:bottom w:val="none" w:sz="0" w:space="0" w:color="auto"/>
                <w:right w:val="none" w:sz="0" w:space="0" w:color="auto"/>
              </w:divBdr>
            </w:div>
          </w:divsChild>
        </w:div>
        <w:div w:id="534315271">
          <w:marLeft w:val="0"/>
          <w:marRight w:val="0"/>
          <w:marTop w:val="0"/>
          <w:marBottom w:val="0"/>
          <w:divBdr>
            <w:top w:val="none" w:sz="0" w:space="0" w:color="auto"/>
            <w:left w:val="none" w:sz="0" w:space="0" w:color="auto"/>
            <w:bottom w:val="none" w:sz="0" w:space="0" w:color="auto"/>
            <w:right w:val="none" w:sz="0" w:space="0" w:color="auto"/>
          </w:divBdr>
          <w:divsChild>
            <w:div w:id="230117192">
              <w:marLeft w:val="0"/>
              <w:marRight w:val="0"/>
              <w:marTop w:val="0"/>
              <w:marBottom w:val="0"/>
              <w:divBdr>
                <w:top w:val="none" w:sz="0" w:space="0" w:color="auto"/>
                <w:left w:val="none" w:sz="0" w:space="0" w:color="auto"/>
                <w:bottom w:val="none" w:sz="0" w:space="0" w:color="auto"/>
                <w:right w:val="none" w:sz="0" w:space="0" w:color="auto"/>
              </w:divBdr>
            </w:div>
          </w:divsChild>
        </w:div>
        <w:div w:id="539245551">
          <w:marLeft w:val="0"/>
          <w:marRight w:val="0"/>
          <w:marTop w:val="0"/>
          <w:marBottom w:val="0"/>
          <w:divBdr>
            <w:top w:val="none" w:sz="0" w:space="0" w:color="auto"/>
            <w:left w:val="none" w:sz="0" w:space="0" w:color="auto"/>
            <w:bottom w:val="none" w:sz="0" w:space="0" w:color="auto"/>
            <w:right w:val="none" w:sz="0" w:space="0" w:color="auto"/>
          </w:divBdr>
          <w:divsChild>
            <w:div w:id="539439515">
              <w:marLeft w:val="0"/>
              <w:marRight w:val="0"/>
              <w:marTop w:val="0"/>
              <w:marBottom w:val="0"/>
              <w:divBdr>
                <w:top w:val="none" w:sz="0" w:space="0" w:color="auto"/>
                <w:left w:val="none" w:sz="0" w:space="0" w:color="auto"/>
                <w:bottom w:val="none" w:sz="0" w:space="0" w:color="auto"/>
                <w:right w:val="none" w:sz="0" w:space="0" w:color="auto"/>
              </w:divBdr>
            </w:div>
            <w:div w:id="774518463">
              <w:marLeft w:val="0"/>
              <w:marRight w:val="0"/>
              <w:marTop w:val="0"/>
              <w:marBottom w:val="0"/>
              <w:divBdr>
                <w:top w:val="none" w:sz="0" w:space="0" w:color="auto"/>
                <w:left w:val="none" w:sz="0" w:space="0" w:color="auto"/>
                <w:bottom w:val="none" w:sz="0" w:space="0" w:color="auto"/>
                <w:right w:val="none" w:sz="0" w:space="0" w:color="auto"/>
              </w:divBdr>
            </w:div>
            <w:div w:id="884947703">
              <w:marLeft w:val="0"/>
              <w:marRight w:val="0"/>
              <w:marTop w:val="0"/>
              <w:marBottom w:val="0"/>
              <w:divBdr>
                <w:top w:val="none" w:sz="0" w:space="0" w:color="auto"/>
                <w:left w:val="none" w:sz="0" w:space="0" w:color="auto"/>
                <w:bottom w:val="none" w:sz="0" w:space="0" w:color="auto"/>
                <w:right w:val="none" w:sz="0" w:space="0" w:color="auto"/>
              </w:divBdr>
            </w:div>
            <w:div w:id="1300652048">
              <w:marLeft w:val="0"/>
              <w:marRight w:val="0"/>
              <w:marTop w:val="0"/>
              <w:marBottom w:val="0"/>
              <w:divBdr>
                <w:top w:val="none" w:sz="0" w:space="0" w:color="auto"/>
                <w:left w:val="none" w:sz="0" w:space="0" w:color="auto"/>
                <w:bottom w:val="none" w:sz="0" w:space="0" w:color="auto"/>
                <w:right w:val="none" w:sz="0" w:space="0" w:color="auto"/>
              </w:divBdr>
            </w:div>
            <w:div w:id="1373379960">
              <w:marLeft w:val="0"/>
              <w:marRight w:val="0"/>
              <w:marTop w:val="0"/>
              <w:marBottom w:val="0"/>
              <w:divBdr>
                <w:top w:val="none" w:sz="0" w:space="0" w:color="auto"/>
                <w:left w:val="none" w:sz="0" w:space="0" w:color="auto"/>
                <w:bottom w:val="none" w:sz="0" w:space="0" w:color="auto"/>
                <w:right w:val="none" w:sz="0" w:space="0" w:color="auto"/>
              </w:divBdr>
            </w:div>
            <w:div w:id="1981766161">
              <w:marLeft w:val="0"/>
              <w:marRight w:val="0"/>
              <w:marTop w:val="0"/>
              <w:marBottom w:val="0"/>
              <w:divBdr>
                <w:top w:val="none" w:sz="0" w:space="0" w:color="auto"/>
                <w:left w:val="none" w:sz="0" w:space="0" w:color="auto"/>
                <w:bottom w:val="none" w:sz="0" w:space="0" w:color="auto"/>
                <w:right w:val="none" w:sz="0" w:space="0" w:color="auto"/>
              </w:divBdr>
            </w:div>
          </w:divsChild>
        </w:div>
        <w:div w:id="541942339">
          <w:marLeft w:val="0"/>
          <w:marRight w:val="0"/>
          <w:marTop w:val="0"/>
          <w:marBottom w:val="0"/>
          <w:divBdr>
            <w:top w:val="none" w:sz="0" w:space="0" w:color="auto"/>
            <w:left w:val="none" w:sz="0" w:space="0" w:color="auto"/>
            <w:bottom w:val="none" w:sz="0" w:space="0" w:color="auto"/>
            <w:right w:val="none" w:sz="0" w:space="0" w:color="auto"/>
          </w:divBdr>
          <w:divsChild>
            <w:div w:id="481192748">
              <w:marLeft w:val="0"/>
              <w:marRight w:val="0"/>
              <w:marTop w:val="0"/>
              <w:marBottom w:val="0"/>
              <w:divBdr>
                <w:top w:val="none" w:sz="0" w:space="0" w:color="auto"/>
                <w:left w:val="none" w:sz="0" w:space="0" w:color="auto"/>
                <w:bottom w:val="none" w:sz="0" w:space="0" w:color="auto"/>
                <w:right w:val="none" w:sz="0" w:space="0" w:color="auto"/>
              </w:divBdr>
            </w:div>
          </w:divsChild>
        </w:div>
        <w:div w:id="543640189">
          <w:marLeft w:val="0"/>
          <w:marRight w:val="0"/>
          <w:marTop w:val="0"/>
          <w:marBottom w:val="0"/>
          <w:divBdr>
            <w:top w:val="none" w:sz="0" w:space="0" w:color="auto"/>
            <w:left w:val="none" w:sz="0" w:space="0" w:color="auto"/>
            <w:bottom w:val="none" w:sz="0" w:space="0" w:color="auto"/>
            <w:right w:val="none" w:sz="0" w:space="0" w:color="auto"/>
          </w:divBdr>
          <w:divsChild>
            <w:div w:id="1858544787">
              <w:marLeft w:val="0"/>
              <w:marRight w:val="0"/>
              <w:marTop w:val="0"/>
              <w:marBottom w:val="0"/>
              <w:divBdr>
                <w:top w:val="none" w:sz="0" w:space="0" w:color="auto"/>
                <w:left w:val="none" w:sz="0" w:space="0" w:color="auto"/>
                <w:bottom w:val="none" w:sz="0" w:space="0" w:color="auto"/>
                <w:right w:val="none" w:sz="0" w:space="0" w:color="auto"/>
              </w:divBdr>
            </w:div>
          </w:divsChild>
        </w:div>
        <w:div w:id="543756863">
          <w:marLeft w:val="0"/>
          <w:marRight w:val="0"/>
          <w:marTop w:val="0"/>
          <w:marBottom w:val="0"/>
          <w:divBdr>
            <w:top w:val="none" w:sz="0" w:space="0" w:color="auto"/>
            <w:left w:val="none" w:sz="0" w:space="0" w:color="auto"/>
            <w:bottom w:val="none" w:sz="0" w:space="0" w:color="auto"/>
            <w:right w:val="none" w:sz="0" w:space="0" w:color="auto"/>
          </w:divBdr>
          <w:divsChild>
            <w:div w:id="102843869">
              <w:marLeft w:val="0"/>
              <w:marRight w:val="0"/>
              <w:marTop w:val="0"/>
              <w:marBottom w:val="0"/>
              <w:divBdr>
                <w:top w:val="none" w:sz="0" w:space="0" w:color="auto"/>
                <w:left w:val="none" w:sz="0" w:space="0" w:color="auto"/>
                <w:bottom w:val="none" w:sz="0" w:space="0" w:color="auto"/>
                <w:right w:val="none" w:sz="0" w:space="0" w:color="auto"/>
              </w:divBdr>
            </w:div>
            <w:div w:id="1168014299">
              <w:marLeft w:val="0"/>
              <w:marRight w:val="0"/>
              <w:marTop w:val="0"/>
              <w:marBottom w:val="0"/>
              <w:divBdr>
                <w:top w:val="none" w:sz="0" w:space="0" w:color="auto"/>
                <w:left w:val="none" w:sz="0" w:space="0" w:color="auto"/>
                <w:bottom w:val="none" w:sz="0" w:space="0" w:color="auto"/>
                <w:right w:val="none" w:sz="0" w:space="0" w:color="auto"/>
              </w:divBdr>
            </w:div>
            <w:div w:id="1546989556">
              <w:marLeft w:val="0"/>
              <w:marRight w:val="0"/>
              <w:marTop w:val="0"/>
              <w:marBottom w:val="0"/>
              <w:divBdr>
                <w:top w:val="none" w:sz="0" w:space="0" w:color="auto"/>
                <w:left w:val="none" w:sz="0" w:space="0" w:color="auto"/>
                <w:bottom w:val="none" w:sz="0" w:space="0" w:color="auto"/>
                <w:right w:val="none" w:sz="0" w:space="0" w:color="auto"/>
              </w:divBdr>
            </w:div>
          </w:divsChild>
        </w:div>
        <w:div w:id="558982476">
          <w:marLeft w:val="0"/>
          <w:marRight w:val="0"/>
          <w:marTop w:val="0"/>
          <w:marBottom w:val="0"/>
          <w:divBdr>
            <w:top w:val="none" w:sz="0" w:space="0" w:color="auto"/>
            <w:left w:val="none" w:sz="0" w:space="0" w:color="auto"/>
            <w:bottom w:val="none" w:sz="0" w:space="0" w:color="auto"/>
            <w:right w:val="none" w:sz="0" w:space="0" w:color="auto"/>
          </w:divBdr>
          <w:divsChild>
            <w:div w:id="1108545748">
              <w:marLeft w:val="0"/>
              <w:marRight w:val="0"/>
              <w:marTop w:val="0"/>
              <w:marBottom w:val="0"/>
              <w:divBdr>
                <w:top w:val="none" w:sz="0" w:space="0" w:color="auto"/>
                <w:left w:val="none" w:sz="0" w:space="0" w:color="auto"/>
                <w:bottom w:val="none" w:sz="0" w:space="0" w:color="auto"/>
                <w:right w:val="none" w:sz="0" w:space="0" w:color="auto"/>
              </w:divBdr>
            </w:div>
            <w:div w:id="1548296945">
              <w:marLeft w:val="0"/>
              <w:marRight w:val="0"/>
              <w:marTop w:val="0"/>
              <w:marBottom w:val="0"/>
              <w:divBdr>
                <w:top w:val="none" w:sz="0" w:space="0" w:color="auto"/>
                <w:left w:val="none" w:sz="0" w:space="0" w:color="auto"/>
                <w:bottom w:val="none" w:sz="0" w:space="0" w:color="auto"/>
                <w:right w:val="none" w:sz="0" w:space="0" w:color="auto"/>
              </w:divBdr>
            </w:div>
            <w:div w:id="2139062166">
              <w:marLeft w:val="0"/>
              <w:marRight w:val="0"/>
              <w:marTop w:val="0"/>
              <w:marBottom w:val="0"/>
              <w:divBdr>
                <w:top w:val="none" w:sz="0" w:space="0" w:color="auto"/>
                <w:left w:val="none" w:sz="0" w:space="0" w:color="auto"/>
                <w:bottom w:val="none" w:sz="0" w:space="0" w:color="auto"/>
                <w:right w:val="none" w:sz="0" w:space="0" w:color="auto"/>
              </w:divBdr>
            </w:div>
          </w:divsChild>
        </w:div>
        <w:div w:id="569198744">
          <w:marLeft w:val="0"/>
          <w:marRight w:val="0"/>
          <w:marTop w:val="0"/>
          <w:marBottom w:val="0"/>
          <w:divBdr>
            <w:top w:val="none" w:sz="0" w:space="0" w:color="auto"/>
            <w:left w:val="none" w:sz="0" w:space="0" w:color="auto"/>
            <w:bottom w:val="none" w:sz="0" w:space="0" w:color="auto"/>
            <w:right w:val="none" w:sz="0" w:space="0" w:color="auto"/>
          </w:divBdr>
          <w:divsChild>
            <w:div w:id="1170683538">
              <w:marLeft w:val="0"/>
              <w:marRight w:val="0"/>
              <w:marTop w:val="0"/>
              <w:marBottom w:val="0"/>
              <w:divBdr>
                <w:top w:val="none" w:sz="0" w:space="0" w:color="auto"/>
                <w:left w:val="none" w:sz="0" w:space="0" w:color="auto"/>
                <w:bottom w:val="none" w:sz="0" w:space="0" w:color="auto"/>
                <w:right w:val="none" w:sz="0" w:space="0" w:color="auto"/>
              </w:divBdr>
            </w:div>
          </w:divsChild>
        </w:div>
        <w:div w:id="570433881">
          <w:marLeft w:val="0"/>
          <w:marRight w:val="0"/>
          <w:marTop w:val="0"/>
          <w:marBottom w:val="0"/>
          <w:divBdr>
            <w:top w:val="none" w:sz="0" w:space="0" w:color="auto"/>
            <w:left w:val="none" w:sz="0" w:space="0" w:color="auto"/>
            <w:bottom w:val="none" w:sz="0" w:space="0" w:color="auto"/>
            <w:right w:val="none" w:sz="0" w:space="0" w:color="auto"/>
          </w:divBdr>
          <w:divsChild>
            <w:div w:id="1393457802">
              <w:marLeft w:val="0"/>
              <w:marRight w:val="0"/>
              <w:marTop w:val="0"/>
              <w:marBottom w:val="0"/>
              <w:divBdr>
                <w:top w:val="none" w:sz="0" w:space="0" w:color="auto"/>
                <w:left w:val="none" w:sz="0" w:space="0" w:color="auto"/>
                <w:bottom w:val="none" w:sz="0" w:space="0" w:color="auto"/>
                <w:right w:val="none" w:sz="0" w:space="0" w:color="auto"/>
              </w:divBdr>
            </w:div>
          </w:divsChild>
        </w:div>
        <w:div w:id="586889310">
          <w:marLeft w:val="0"/>
          <w:marRight w:val="0"/>
          <w:marTop w:val="0"/>
          <w:marBottom w:val="0"/>
          <w:divBdr>
            <w:top w:val="none" w:sz="0" w:space="0" w:color="auto"/>
            <w:left w:val="none" w:sz="0" w:space="0" w:color="auto"/>
            <w:bottom w:val="none" w:sz="0" w:space="0" w:color="auto"/>
            <w:right w:val="none" w:sz="0" w:space="0" w:color="auto"/>
          </w:divBdr>
          <w:divsChild>
            <w:div w:id="1574506056">
              <w:marLeft w:val="0"/>
              <w:marRight w:val="0"/>
              <w:marTop w:val="0"/>
              <w:marBottom w:val="0"/>
              <w:divBdr>
                <w:top w:val="none" w:sz="0" w:space="0" w:color="auto"/>
                <w:left w:val="none" w:sz="0" w:space="0" w:color="auto"/>
                <w:bottom w:val="none" w:sz="0" w:space="0" w:color="auto"/>
                <w:right w:val="none" w:sz="0" w:space="0" w:color="auto"/>
              </w:divBdr>
            </w:div>
            <w:div w:id="1648046144">
              <w:marLeft w:val="0"/>
              <w:marRight w:val="0"/>
              <w:marTop w:val="0"/>
              <w:marBottom w:val="0"/>
              <w:divBdr>
                <w:top w:val="none" w:sz="0" w:space="0" w:color="auto"/>
                <w:left w:val="none" w:sz="0" w:space="0" w:color="auto"/>
                <w:bottom w:val="none" w:sz="0" w:space="0" w:color="auto"/>
                <w:right w:val="none" w:sz="0" w:space="0" w:color="auto"/>
              </w:divBdr>
            </w:div>
          </w:divsChild>
        </w:div>
        <w:div w:id="597324840">
          <w:marLeft w:val="0"/>
          <w:marRight w:val="0"/>
          <w:marTop w:val="0"/>
          <w:marBottom w:val="0"/>
          <w:divBdr>
            <w:top w:val="none" w:sz="0" w:space="0" w:color="auto"/>
            <w:left w:val="none" w:sz="0" w:space="0" w:color="auto"/>
            <w:bottom w:val="none" w:sz="0" w:space="0" w:color="auto"/>
            <w:right w:val="none" w:sz="0" w:space="0" w:color="auto"/>
          </w:divBdr>
          <w:divsChild>
            <w:div w:id="1446344560">
              <w:marLeft w:val="0"/>
              <w:marRight w:val="0"/>
              <w:marTop w:val="0"/>
              <w:marBottom w:val="0"/>
              <w:divBdr>
                <w:top w:val="none" w:sz="0" w:space="0" w:color="auto"/>
                <w:left w:val="none" w:sz="0" w:space="0" w:color="auto"/>
                <w:bottom w:val="none" w:sz="0" w:space="0" w:color="auto"/>
                <w:right w:val="none" w:sz="0" w:space="0" w:color="auto"/>
              </w:divBdr>
            </w:div>
            <w:div w:id="1813057873">
              <w:marLeft w:val="0"/>
              <w:marRight w:val="0"/>
              <w:marTop w:val="0"/>
              <w:marBottom w:val="0"/>
              <w:divBdr>
                <w:top w:val="none" w:sz="0" w:space="0" w:color="auto"/>
                <w:left w:val="none" w:sz="0" w:space="0" w:color="auto"/>
                <w:bottom w:val="none" w:sz="0" w:space="0" w:color="auto"/>
                <w:right w:val="none" w:sz="0" w:space="0" w:color="auto"/>
              </w:divBdr>
            </w:div>
          </w:divsChild>
        </w:div>
        <w:div w:id="604580809">
          <w:marLeft w:val="0"/>
          <w:marRight w:val="0"/>
          <w:marTop w:val="0"/>
          <w:marBottom w:val="0"/>
          <w:divBdr>
            <w:top w:val="none" w:sz="0" w:space="0" w:color="auto"/>
            <w:left w:val="none" w:sz="0" w:space="0" w:color="auto"/>
            <w:bottom w:val="none" w:sz="0" w:space="0" w:color="auto"/>
            <w:right w:val="none" w:sz="0" w:space="0" w:color="auto"/>
          </w:divBdr>
          <w:divsChild>
            <w:div w:id="52119041">
              <w:marLeft w:val="0"/>
              <w:marRight w:val="0"/>
              <w:marTop w:val="0"/>
              <w:marBottom w:val="0"/>
              <w:divBdr>
                <w:top w:val="none" w:sz="0" w:space="0" w:color="auto"/>
                <w:left w:val="none" w:sz="0" w:space="0" w:color="auto"/>
                <w:bottom w:val="none" w:sz="0" w:space="0" w:color="auto"/>
                <w:right w:val="none" w:sz="0" w:space="0" w:color="auto"/>
              </w:divBdr>
            </w:div>
          </w:divsChild>
        </w:div>
        <w:div w:id="611129231">
          <w:marLeft w:val="0"/>
          <w:marRight w:val="0"/>
          <w:marTop w:val="0"/>
          <w:marBottom w:val="0"/>
          <w:divBdr>
            <w:top w:val="none" w:sz="0" w:space="0" w:color="auto"/>
            <w:left w:val="none" w:sz="0" w:space="0" w:color="auto"/>
            <w:bottom w:val="none" w:sz="0" w:space="0" w:color="auto"/>
            <w:right w:val="none" w:sz="0" w:space="0" w:color="auto"/>
          </w:divBdr>
          <w:divsChild>
            <w:div w:id="20521607">
              <w:marLeft w:val="0"/>
              <w:marRight w:val="0"/>
              <w:marTop w:val="0"/>
              <w:marBottom w:val="0"/>
              <w:divBdr>
                <w:top w:val="none" w:sz="0" w:space="0" w:color="auto"/>
                <w:left w:val="none" w:sz="0" w:space="0" w:color="auto"/>
                <w:bottom w:val="none" w:sz="0" w:space="0" w:color="auto"/>
                <w:right w:val="none" w:sz="0" w:space="0" w:color="auto"/>
              </w:divBdr>
            </w:div>
            <w:div w:id="898632584">
              <w:marLeft w:val="0"/>
              <w:marRight w:val="0"/>
              <w:marTop w:val="0"/>
              <w:marBottom w:val="0"/>
              <w:divBdr>
                <w:top w:val="none" w:sz="0" w:space="0" w:color="auto"/>
                <w:left w:val="none" w:sz="0" w:space="0" w:color="auto"/>
                <w:bottom w:val="none" w:sz="0" w:space="0" w:color="auto"/>
                <w:right w:val="none" w:sz="0" w:space="0" w:color="auto"/>
              </w:divBdr>
            </w:div>
            <w:div w:id="1004742337">
              <w:marLeft w:val="0"/>
              <w:marRight w:val="0"/>
              <w:marTop w:val="0"/>
              <w:marBottom w:val="0"/>
              <w:divBdr>
                <w:top w:val="none" w:sz="0" w:space="0" w:color="auto"/>
                <w:left w:val="none" w:sz="0" w:space="0" w:color="auto"/>
                <w:bottom w:val="none" w:sz="0" w:space="0" w:color="auto"/>
                <w:right w:val="none" w:sz="0" w:space="0" w:color="auto"/>
              </w:divBdr>
            </w:div>
            <w:div w:id="1157764843">
              <w:marLeft w:val="0"/>
              <w:marRight w:val="0"/>
              <w:marTop w:val="0"/>
              <w:marBottom w:val="0"/>
              <w:divBdr>
                <w:top w:val="none" w:sz="0" w:space="0" w:color="auto"/>
                <w:left w:val="none" w:sz="0" w:space="0" w:color="auto"/>
                <w:bottom w:val="none" w:sz="0" w:space="0" w:color="auto"/>
                <w:right w:val="none" w:sz="0" w:space="0" w:color="auto"/>
              </w:divBdr>
            </w:div>
            <w:div w:id="1413428483">
              <w:marLeft w:val="0"/>
              <w:marRight w:val="0"/>
              <w:marTop w:val="0"/>
              <w:marBottom w:val="0"/>
              <w:divBdr>
                <w:top w:val="none" w:sz="0" w:space="0" w:color="auto"/>
                <w:left w:val="none" w:sz="0" w:space="0" w:color="auto"/>
                <w:bottom w:val="none" w:sz="0" w:space="0" w:color="auto"/>
                <w:right w:val="none" w:sz="0" w:space="0" w:color="auto"/>
              </w:divBdr>
            </w:div>
            <w:div w:id="1795443292">
              <w:marLeft w:val="0"/>
              <w:marRight w:val="0"/>
              <w:marTop w:val="0"/>
              <w:marBottom w:val="0"/>
              <w:divBdr>
                <w:top w:val="none" w:sz="0" w:space="0" w:color="auto"/>
                <w:left w:val="none" w:sz="0" w:space="0" w:color="auto"/>
                <w:bottom w:val="none" w:sz="0" w:space="0" w:color="auto"/>
                <w:right w:val="none" w:sz="0" w:space="0" w:color="auto"/>
              </w:divBdr>
            </w:div>
            <w:div w:id="1917666958">
              <w:marLeft w:val="0"/>
              <w:marRight w:val="0"/>
              <w:marTop w:val="0"/>
              <w:marBottom w:val="0"/>
              <w:divBdr>
                <w:top w:val="none" w:sz="0" w:space="0" w:color="auto"/>
                <w:left w:val="none" w:sz="0" w:space="0" w:color="auto"/>
                <w:bottom w:val="none" w:sz="0" w:space="0" w:color="auto"/>
                <w:right w:val="none" w:sz="0" w:space="0" w:color="auto"/>
              </w:divBdr>
            </w:div>
          </w:divsChild>
        </w:div>
        <w:div w:id="612832173">
          <w:marLeft w:val="0"/>
          <w:marRight w:val="0"/>
          <w:marTop w:val="0"/>
          <w:marBottom w:val="0"/>
          <w:divBdr>
            <w:top w:val="none" w:sz="0" w:space="0" w:color="auto"/>
            <w:left w:val="none" w:sz="0" w:space="0" w:color="auto"/>
            <w:bottom w:val="none" w:sz="0" w:space="0" w:color="auto"/>
            <w:right w:val="none" w:sz="0" w:space="0" w:color="auto"/>
          </w:divBdr>
          <w:divsChild>
            <w:div w:id="306982633">
              <w:marLeft w:val="0"/>
              <w:marRight w:val="0"/>
              <w:marTop w:val="0"/>
              <w:marBottom w:val="0"/>
              <w:divBdr>
                <w:top w:val="none" w:sz="0" w:space="0" w:color="auto"/>
                <w:left w:val="none" w:sz="0" w:space="0" w:color="auto"/>
                <w:bottom w:val="none" w:sz="0" w:space="0" w:color="auto"/>
                <w:right w:val="none" w:sz="0" w:space="0" w:color="auto"/>
              </w:divBdr>
            </w:div>
          </w:divsChild>
        </w:div>
        <w:div w:id="620502160">
          <w:marLeft w:val="0"/>
          <w:marRight w:val="0"/>
          <w:marTop w:val="0"/>
          <w:marBottom w:val="0"/>
          <w:divBdr>
            <w:top w:val="none" w:sz="0" w:space="0" w:color="auto"/>
            <w:left w:val="none" w:sz="0" w:space="0" w:color="auto"/>
            <w:bottom w:val="none" w:sz="0" w:space="0" w:color="auto"/>
            <w:right w:val="none" w:sz="0" w:space="0" w:color="auto"/>
          </w:divBdr>
          <w:divsChild>
            <w:div w:id="240916661">
              <w:marLeft w:val="0"/>
              <w:marRight w:val="0"/>
              <w:marTop w:val="0"/>
              <w:marBottom w:val="0"/>
              <w:divBdr>
                <w:top w:val="none" w:sz="0" w:space="0" w:color="auto"/>
                <w:left w:val="none" w:sz="0" w:space="0" w:color="auto"/>
                <w:bottom w:val="none" w:sz="0" w:space="0" w:color="auto"/>
                <w:right w:val="none" w:sz="0" w:space="0" w:color="auto"/>
              </w:divBdr>
            </w:div>
            <w:div w:id="269363304">
              <w:marLeft w:val="0"/>
              <w:marRight w:val="0"/>
              <w:marTop w:val="0"/>
              <w:marBottom w:val="0"/>
              <w:divBdr>
                <w:top w:val="none" w:sz="0" w:space="0" w:color="auto"/>
                <w:left w:val="none" w:sz="0" w:space="0" w:color="auto"/>
                <w:bottom w:val="none" w:sz="0" w:space="0" w:color="auto"/>
                <w:right w:val="none" w:sz="0" w:space="0" w:color="auto"/>
              </w:divBdr>
            </w:div>
            <w:div w:id="479199596">
              <w:marLeft w:val="0"/>
              <w:marRight w:val="0"/>
              <w:marTop w:val="0"/>
              <w:marBottom w:val="0"/>
              <w:divBdr>
                <w:top w:val="none" w:sz="0" w:space="0" w:color="auto"/>
                <w:left w:val="none" w:sz="0" w:space="0" w:color="auto"/>
                <w:bottom w:val="none" w:sz="0" w:space="0" w:color="auto"/>
                <w:right w:val="none" w:sz="0" w:space="0" w:color="auto"/>
              </w:divBdr>
            </w:div>
            <w:div w:id="577519931">
              <w:marLeft w:val="0"/>
              <w:marRight w:val="0"/>
              <w:marTop w:val="0"/>
              <w:marBottom w:val="0"/>
              <w:divBdr>
                <w:top w:val="none" w:sz="0" w:space="0" w:color="auto"/>
                <w:left w:val="none" w:sz="0" w:space="0" w:color="auto"/>
                <w:bottom w:val="none" w:sz="0" w:space="0" w:color="auto"/>
                <w:right w:val="none" w:sz="0" w:space="0" w:color="auto"/>
              </w:divBdr>
            </w:div>
            <w:div w:id="1400590773">
              <w:marLeft w:val="0"/>
              <w:marRight w:val="0"/>
              <w:marTop w:val="0"/>
              <w:marBottom w:val="0"/>
              <w:divBdr>
                <w:top w:val="none" w:sz="0" w:space="0" w:color="auto"/>
                <w:left w:val="none" w:sz="0" w:space="0" w:color="auto"/>
                <w:bottom w:val="none" w:sz="0" w:space="0" w:color="auto"/>
                <w:right w:val="none" w:sz="0" w:space="0" w:color="auto"/>
              </w:divBdr>
            </w:div>
            <w:div w:id="1742173171">
              <w:marLeft w:val="0"/>
              <w:marRight w:val="0"/>
              <w:marTop w:val="0"/>
              <w:marBottom w:val="0"/>
              <w:divBdr>
                <w:top w:val="none" w:sz="0" w:space="0" w:color="auto"/>
                <w:left w:val="none" w:sz="0" w:space="0" w:color="auto"/>
                <w:bottom w:val="none" w:sz="0" w:space="0" w:color="auto"/>
                <w:right w:val="none" w:sz="0" w:space="0" w:color="auto"/>
              </w:divBdr>
            </w:div>
          </w:divsChild>
        </w:div>
        <w:div w:id="624313886">
          <w:marLeft w:val="0"/>
          <w:marRight w:val="0"/>
          <w:marTop w:val="0"/>
          <w:marBottom w:val="0"/>
          <w:divBdr>
            <w:top w:val="none" w:sz="0" w:space="0" w:color="auto"/>
            <w:left w:val="none" w:sz="0" w:space="0" w:color="auto"/>
            <w:bottom w:val="none" w:sz="0" w:space="0" w:color="auto"/>
            <w:right w:val="none" w:sz="0" w:space="0" w:color="auto"/>
          </w:divBdr>
          <w:divsChild>
            <w:div w:id="747577577">
              <w:marLeft w:val="0"/>
              <w:marRight w:val="0"/>
              <w:marTop w:val="0"/>
              <w:marBottom w:val="0"/>
              <w:divBdr>
                <w:top w:val="none" w:sz="0" w:space="0" w:color="auto"/>
                <w:left w:val="none" w:sz="0" w:space="0" w:color="auto"/>
                <w:bottom w:val="none" w:sz="0" w:space="0" w:color="auto"/>
                <w:right w:val="none" w:sz="0" w:space="0" w:color="auto"/>
              </w:divBdr>
            </w:div>
          </w:divsChild>
        </w:div>
        <w:div w:id="636378477">
          <w:marLeft w:val="0"/>
          <w:marRight w:val="0"/>
          <w:marTop w:val="0"/>
          <w:marBottom w:val="0"/>
          <w:divBdr>
            <w:top w:val="none" w:sz="0" w:space="0" w:color="auto"/>
            <w:left w:val="none" w:sz="0" w:space="0" w:color="auto"/>
            <w:bottom w:val="none" w:sz="0" w:space="0" w:color="auto"/>
            <w:right w:val="none" w:sz="0" w:space="0" w:color="auto"/>
          </w:divBdr>
          <w:divsChild>
            <w:div w:id="1258832261">
              <w:marLeft w:val="0"/>
              <w:marRight w:val="0"/>
              <w:marTop w:val="0"/>
              <w:marBottom w:val="0"/>
              <w:divBdr>
                <w:top w:val="none" w:sz="0" w:space="0" w:color="auto"/>
                <w:left w:val="none" w:sz="0" w:space="0" w:color="auto"/>
                <w:bottom w:val="none" w:sz="0" w:space="0" w:color="auto"/>
                <w:right w:val="none" w:sz="0" w:space="0" w:color="auto"/>
              </w:divBdr>
            </w:div>
            <w:div w:id="1688209524">
              <w:marLeft w:val="0"/>
              <w:marRight w:val="0"/>
              <w:marTop w:val="0"/>
              <w:marBottom w:val="0"/>
              <w:divBdr>
                <w:top w:val="none" w:sz="0" w:space="0" w:color="auto"/>
                <w:left w:val="none" w:sz="0" w:space="0" w:color="auto"/>
                <w:bottom w:val="none" w:sz="0" w:space="0" w:color="auto"/>
                <w:right w:val="none" w:sz="0" w:space="0" w:color="auto"/>
              </w:divBdr>
            </w:div>
          </w:divsChild>
        </w:div>
        <w:div w:id="639698497">
          <w:marLeft w:val="0"/>
          <w:marRight w:val="0"/>
          <w:marTop w:val="0"/>
          <w:marBottom w:val="0"/>
          <w:divBdr>
            <w:top w:val="none" w:sz="0" w:space="0" w:color="auto"/>
            <w:left w:val="none" w:sz="0" w:space="0" w:color="auto"/>
            <w:bottom w:val="none" w:sz="0" w:space="0" w:color="auto"/>
            <w:right w:val="none" w:sz="0" w:space="0" w:color="auto"/>
          </w:divBdr>
          <w:divsChild>
            <w:div w:id="685135298">
              <w:marLeft w:val="0"/>
              <w:marRight w:val="0"/>
              <w:marTop w:val="0"/>
              <w:marBottom w:val="0"/>
              <w:divBdr>
                <w:top w:val="none" w:sz="0" w:space="0" w:color="auto"/>
                <w:left w:val="none" w:sz="0" w:space="0" w:color="auto"/>
                <w:bottom w:val="none" w:sz="0" w:space="0" w:color="auto"/>
                <w:right w:val="none" w:sz="0" w:space="0" w:color="auto"/>
              </w:divBdr>
            </w:div>
          </w:divsChild>
        </w:div>
        <w:div w:id="662195938">
          <w:marLeft w:val="0"/>
          <w:marRight w:val="0"/>
          <w:marTop w:val="0"/>
          <w:marBottom w:val="0"/>
          <w:divBdr>
            <w:top w:val="none" w:sz="0" w:space="0" w:color="auto"/>
            <w:left w:val="none" w:sz="0" w:space="0" w:color="auto"/>
            <w:bottom w:val="none" w:sz="0" w:space="0" w:color="auto"/>
            <w:right w:val="none" w:sz="0" w:space="0" w:color="auto"/>
          </w:divBdr>
          <w:divsChild>
            <w:div w:id="1341927261">
              <w:marLeft w:val="0"/>
              <w:marRight w:val="0"/>
              <w:marTop w:val="0"/>
              <w:marBottom w:val="0"/>
              <w:divBdr>
                <w:top w:val="none" w:sz="0" w:space="0" w:color="auto"/>
                <w:left w:val="none" w:sz="0" w:space="0" w:color="auto"/>
                <w:bottom w:val="none" w:sz="0" w:space="0" w:color="auto"/>
                <w:right w:val="none" w:sz="0" w:space="0" w:color="auto"/>
              </w:divBdr>
            </w:div>
          </w:divsChild>
        </w:div>
        <w:div w:id="663168070">
          <w:marLeft w:val="0"/>
          <w:marRight w:val="0"/>
          <w:marTop w:val="0"/>
          <w:marBottom w:val="0"/>
          <w:divBdr>
            <w:top w:val="none" w:sz="0" w:space="0" w:color="auto"/>
            <w:left w:val="none" w:sz="0" w:space="0" w:color="auto"/>
            <w:bottom w:val="none" w:sz="0" w:space="0" w:color="auto"/>
            <w:right w:val="none" w:sz="0" w:space="0" w:color="auto"/>
          </w:divBdr>
          <w:divsChild>
            <w:div w:id="114251580">
              <w:marLeft w:val="0"/>
              <w:marRight w:val="0"/>
              <w:marTop w:val="0"/>
              <w:marBottom w:val="0"/>
              <w:divBdr>
                <w:top w:val="none" w:sz="0" w:space="0" w:color="auto"/>
                <w:left w:val="none" w:sz="0" w:space="0" w:color="auto"/>
                <w:bottom w:val="none" w:sz="0" w:space="0" w:color="auto"/>
                <w:right w:val="none" w:sz="0" w:space="0" w:color="auto"/>
              </w:divBdr>
            </w:div>
            <w:div w:id="175391994">
              <w:marLeft w:val="0"/>
              <w:marRight w:val="0"/>
              <w:marTop w:val="0"/>
              <w:marBottom w:val="0"/>
              <w:divBdr>
                <w:top w:val="none" w:sz="0" w:space="0" w:color="auto"/>
                <w:left w:val="none" w:sz="0" w:space="0" w:color="auto"/>
                <w:bottom w:val="none" w:sz="0" w:space="0" w:color="auto"/>
                <w:right w:val="none" w:sz="0" w:space="0" w:color="auto"/>
              </w:divBdr>
            </w:div>
            <w:div w:id="581641653">
              <w:marLeft w:val="0"/>
              <w:marRight w:val="0"/>
              <w:marTop w:val="0"/>
              <w:marBottom w:val="0"/>
              <w:divBdr>
                <w:top w:val="none" w:sz="0" w:space="0" w:color="auto"/>
                <w:left w:val="none" w:sz="0" w:space="0" w:color="auto"/>
                <w:bottom w:val="none" w:sz="0" w:space="0" w:color="auto"/>
                <w:right w:val="none" w:sz="0" w:space="0" w:color="auto"/>
              </w:divBdr>
            </w:div>
            <w:div w:id="985469802">
              <w:marLeft w:val="0"/>
              <w:marRight w:val="0"/>
              <w:marTop w:val="0"/>
              <w:marBottom w:val="0"/>
              <w:divBdr>
                <w:top w:val="none" w:sz="0" w:space="0" w:color="auto"/>
                <w:left w:val="none" w:sz="0" w:space="0" w:color="auto"/>
                <w:bottom w:val="none" w:sz="0" w:space="0" w:color="auto"/>
                <w:right w:val="none" w:sz="0" w:space="0" w:color="auto"/>
              </w:divBdr>
            </w:div>
            <w:div w:id="1322810337">
              <w:marLeft w:val="0"/>
              <w:marRight w:val="0"/>
              <w:marTop w:val="0"/>
              <w:marBottom w:val="0"/>
              <w:divBdr>
                <w:top w:val="none" w:sz="0" w:space="0" w:color="auto"/>
                <w:left w:val="none" w:sz="0" w:space="0" w:color="auto"/>
                <w:bottom w:val="none" w:sz="0" w:space="0" w:color="auto"/>
                <w:right w:val="none" w:sz="0" w:space="0" w:color="auto"/>
              </w:divBdr>
            </w:div>
            <w:div w:id="1491211847">
              <w:marLeft w:val="0"/>
              <w:marRight w:val="0"/>
              <w:marTop w:val="0"/>
              <w:marBottom w:val="0"/>
              <w:divBdr>
                <w:top w:val="none" w:sz="0" w:space="0" w:color="auto"/>
                <w:left w:val="none" w:sz="0" w:space="0" w:color="auto"/>
                <w:bottom w:val="none" w:sz="0" w:space="0" w:color="auto"/>
                <w:right w:val="none" w:sz="0" w:space="0" w:color="auto"/>
              </w:divBdr>
            </w:div>
          </w:divsChild>
        </w:div>
        <w:div w:id="677467202">
          <w:marLeft w:val="0"/>
          <w:marRight w:val="0"/>
          <w:marTop w:val="0"/>
          <w:marBottom w:val="0"/>
          <w:divBdr>
            <w:top w:val="none" w:sz="0" w:space="0" w:color="auto"/>
            <w:left w:val="none" w:sz="0" w:space="0" w:color="auto"/>
            <w:bottom w:val="none" w:sz="0" w:space="0" w:color="auto"/>
            <w:right w:val="none" w:sz="0" w:space="0" w:color="auto"/>
          </w:divBdr>
          <w:divsChild>
            <w:div w:id="1388650953">
              <w:marLeft w:val="0"/>
              <w:marRight w:val="0"/>
              <w:marTop w:val="0"/>
              <w:marBottom w:val="0"/>
              <w:divBdr>
                <w:top w:val="none" w:sz="0" w:space="0" w:color="auto"/>
                <w:left w:val="none" w:sz="0" w:space="0" w:color="auto"/>
                <w:bottom w:val="none" w:sz="0" w:space="0" w:color="auto"/>
                <w:right w:val="none" w:sz="0" w:space="0" w:color="auto"/>
              </w:divBdr>
            </w:div>
          </w:divsChild>
        </w:div>
        <w:div w:id="682166884">
          <w:marLeft w:val="0"/>
          <w:marRight w:val="0"/>
          <w:marTop w:val="0"/>
          <w:marBottom w:val="0"/>
          <w:divBdr>
            <w:top w:val="none" w:sz="0" w:space="0" w:color="auto"/>
            <w:left w:val="none" w:sz="0" w:space="0" w:color="auto"/>
            <w:bottom w:val="none" w:sz="0" w:space="0" w:color="auto"/>
            <w:right w:val="none" w:sz="0" w:space="0" w:color="auto"/>
          </w:divBdr>
          <w:divsChild>
            <w:div w:id="573469965">
              <w:marLeft w:val="0"/>
              <w:marRight w:val="0"/>
              <w:marTop w:val="0"/>
              <w:marBottom w:val="0"/>
              <w:divBdr>
                <w:top w:val="none" w:sz="0" w:space="0" w:color="auto"/>
                <w:left w:val="none" w:sz="0" w:space="0" w:color="auto"/>
                <w:bottom w:val="none" w:sz="0" w:space="0" w:color="auto"/>
                <w:right w:val="none" w:sz="0" w:space="0" w:color="auto"/>
              </w:divBdr>
            </w:div>
          </w:divsChild>
        </w:div>
        <w:div w:id="684475574">
          <w:marLeft w:val="0"/>
          <w:marRight w:val="0"/>
          <w:marTop w:val="0"/>
          <w:marBottom w:val="0"/>
          <w:divBdr>
            <w:top w:val="none" w:sz="0" w:space="0" w:color="auto"/>
            <w:left w:val="none" w:sz="0" w:space="0" w:color="auto"/>
            <w:bottom w:val="none" w:sz="0" w:space="0" w:color="auto"/>
            <w:right w:val="none" w:sz="0" w:space="0" w:color="auto"/>
          </w:divBdr>
          <w:divsChild>
            <w:div w:id="217985067">
              <w:marLeft w:val="0"/>
              <w:marRight w:val="0"/>
              <w:marTop w:val="0"/>
              <w:marBottom w:val="0"/>
              <w:divBdr>
                <w:top w:val="none" w:sz="0" w:space="0" w:color="auto"/>
                <w:left w:val="none" w:sz="0" w:space="0" w:color="auto"/>
                <w:bottom w:val="none" w:sz="0" w:space="0" w:color="auto"/>
                <w:right w:val="none" w:sz="0" w:space="0" w:color="auto"/>
              </w:divBdr>
            </w:div>
            <w:div w:id="1992558610">
              <w:marLeft w:val="0"/>
              <w:marRight w:val="0"/>
              <w:marTop w:val="0"/>
              <w:marBottom w:val="0"/>
              <w:divBdr>
                <w:top w:val="none" w:sz="0" w:space="0" w:color="auto"/>
                <w:left w:val="none" w:sz="0" w:space="0" w:color="auto"/>
                <w:bottom w:val="none" w:sz="0" w:space="0" w:color="auto"/>
                <w:right w:val="none" w:sz="0" w:space="0" w:color="auto"/>
              </w:divBdr>
            </w:div>
            <w:div w:id="2123109251">
              <w:marLeft w:val="0"/>
              <w:marRight w:val="0"/>
              <w:marTop w:val="0"/>
              <w:marBottom w:val="0"/>
              <w:divBdr>
                <w:top w:val="none" w:sz="0" w:space="0" w:color="auto"/>
                <w:left w:val="none" w:sz="0" w:space="0" w:color="auto"/>
                <w:bottom w:val="none" w:sz="0" w:space="0" w:color="auto"/>
                <w:right w:val="none" w:sz="0" w:space="0" w:color="auto"/>
              </w:divBdr>
            </w:div>
          </w:divsChild>
        </w:div>
        <w:div w:id="688027604">
          <w:marLeft w:val="0"/>
          <w:marRight w:val="0"/>
          <w:marTop w:val="0"/>
          <w:marBottom w:val="0"/>
          <w:divBdr>
            <w:top w:val="none" w:sz="0" w:space="0" w:color="auto"/>
            <w:left w:val="none" w:sz="0" w:space="0" w:color="auto"/>
            <w:bottom w:val="none" w:sz="0" w:space="0" w:color="auto"/>
            <w:right w:val="none" w:sz="0" w:space="0" w:color="auto"/>
          </w:divBdr>
          <w:divsChild>
            <w:div w:id="500700903">
              <w:marLeft w:val="0"/>
              <w:marRight w:val="0"/>
              <w:marTop w:val="0"/>
              <w:marBottom w:val="0"/>
              <w:divBdr>
                <w:top w:val="none" w:sz="0" w:space="0" w:color="auto"/>
                <w:left w:val="none" w:sz="0" w:space="0" w:color="auto"/>
                <w:bottom w:val="none" w:sz="0" w:space="0" w:color="auto"/>
                <w:right w:val="none" w:sz="0" w:space="0" w:color="auto"/>
              </w:divBdr>
            </w:div>
            <w:div w:id="1361123560">
              <w:marLeft w:val="0"/>
              <w:marRight w:val="0"/>
              <w:marTop w:val="0"/>
              <w:marBottom w:val="0"/>
              <w:divBdr>
                <w:top w:val="none" w:sz="0" w:space="0" w:color="auto"/>
                <w:left w:val="none" w:sz="0" w:space="0" w:color="auto"/>
                <w:bottom w:val="none" w:sz="0" w:space="0" w:color="auto"/>
                <w:right w:val="none" w:sz="0" w:space="0" w:color="auto"/>
              </w:divBdr>
            </w:div>
            <w:div w:id="1949120853">
              <w:marLeft w:val="0"/>
              <w:marRight w:val="0"/>
              <w:marTop w:val="0"/>
              <w:marBottom w:val="0"/>
              <w:divBdr>
                <w:top w:val="none" w:sz="0" w:space="0" w:color="auto"/>
                <w:left w:val="none" w:sz="0" w:space="0" w:color="auto"/>
                <w:bottom w:val="none" w:sz="0" w:space="0" w:color="auto"/>
                <w:right w:val="none" w:sz="0" w:space="0" w:color="auto"/>
              </w:divBdr>
            </w:div>
            <w:div w:id="2101176897">
              <w:marLeft w:val="0"/>
              <w:marRight w:val="0"/>
              <w:marTop w:val="0"/>
              <w:marBottom w:val="0"/>
              <w:divBdr>
                <w:top w:val="none" w:sz="0" w:space="0" w:color="auto"/>
                <w:left w:val="none" w:sz="0" w:space="0" w:color="auto"/>
                <w:bottom w:val="none" w:sz="0" w:space="0" w:color="auto"/>
                <w:right w:val="none" w:sz="0" w:space="0" w:color="auto"/>
              </w:divBdr>
            </w:div>
          </w:divsChild>
        </w:div>
        <w:div w:id="689574238">
          <w:marLeft w:val="0"/>
          <w:marRight w:val="0"/>
          <w:marTop w:val="0"/>
          <w:marBottom w:val="0"/>
          <w:divBdr>
            <w:top w:val="none" w:sz="0" w:space="0" w:color="auto"/>
            <w:left w:val="none" w:sz="0" w:space="0" w:color="auto"/>
            <w:bottom w:val="none" w:sz="0" w:space="0" w:color="auto"/>
            <w:right w:val="none" w:sz="0" w:space="0" w:color="auto"/>
          </w:divBdr>
          <w:divsChild>
            <w:div w:id="1434401407">
              <w:marLeft w:val="0"/>
              <w:marRight w:val="0"/>
              <w:marTop w:val="0"/>
              <w:marBottom w:val="0"/>
              <w:divBdr>
                <w:top w:val="none" w:sz="0" w:space="0" w:color="auto"/>
                <w:left w:val="none" w:sz="0" w:space="0" w:color="auto"/>
                <w:bottom w:val="none" w:sz="0" w:space="0" w:color="auto"/>
                <w:right w:val="none" w:sz="0" w:space="0" w:color="auto"/>
              </w:divBdr>
            </w:div>
          </w:divsChild>
        </w:div>
        <w:div w:id="704644699">
          <w:marLeft w:val="0"/>
          <w:marRight w:val="0"/>
          <w:marTop w:val="0"/>
          <w:marBottom w:val="0"/>
          <w:divBdr>
            <w:top w:val="none" w:sz="0" w:space="0" w:color="auto"/>
            <w:left w:val="none" w:sz="0" w:space="0" w:color="auto"/>
            <w:bottom w:val="none" w:sz="0" w:space="0" w:color="auto"/>
            <w:right w:val="none" w:sz="0" w:space="0" w:color="auto"/>
          </w:divBdr>
          <w:divsChild>
            <w:div w:id="1524826640">
              <w:marLeft w:val="0"/>
              <w:marRight w:val="0"/>
              <w:marTop w:val="0"/>
              <w:marBottom w:val="0"/>
              <w:divBdr>
                <w:top w:val="none" w:sz="0" w:space="0" w:color="auto"/>
                <w:left w:val="none" w:sz="0" w:space="0" w:color="auto"/>
                <w:bottom w:val="none" w:sz="0" w:space="0" w:color="auto"/>
                <w:right w:val="none" w:sz="0" w:space="0" w:color="auto"/>
              </w:divBdr>
            </w:div>
          </w:divsChild>
        </w:div>
        <w:div w:id="714350768">
          <w:marLeft w:val="0"/>
          <w:marRight w:val="0"/>
          <w:marTop w:val="0"/>
          <w:marBottom w:val="0"/>
          <w:divBdr>
            <w:top w:val="none" w:sz="0" w:space="0" w:color="auto"/>
            <w:left w:val="none" w:sz="0" w:space="0" w:color="auto"/>
            <w:bottom w:val="none" w:sz="0" w:space="0" w:color="auto"/>
            <w:right w:val="none" w:sz="0" w:space="0" w:color="auto"/>
          </w:divBdr>
          <w:divsChild>
            <w:div w:id="1910336320">
              <w:marLeft w:val="0"/>
              <w:marRight w:val="0"/>
              <w:marTop w:val="0"/>
              <w:marBottom w:val="0"/>
              <w:divBdr>
                <w:top w:val="none" w:sz="0" w:space="0" w:color="auto"/>
                <w:left w:val="none" w:sz="0" w:space="0" w:color="auto"/>
                <w:bottom w:val="none" w:sz="0" w:space="0" w:color="auto"/>
                <w:right w:val="none" w:sz="0" w:space="0" w:color="auto"/>
              </w:divBdr>
            </w:div>
          </w:divsChild>
        </w:div>
        <w:div w:id="718671052">
          <w:marLeft w:val="0"/>
          <w:marRight w:val="0"/>
          <w:marTop w:val="0"/>
          <w:marBottom w:val="0"/>
          <w:divBdr>
            <w:top w:val="none" w:sz="0" w:space="0" w:color="auto"/>
            <w:left w:val="none" w:sz="0" w:space="0" w:color="auto"/>
            <w:bottom w:val="none" w:sz="0" w:space="0" w:color="auto"/>
            <w:right w:val="none" w:sz="0" w:space="0" w:color="auto"/>
          </w:divBdr>
          <w:divsChild>
            <w:div w:id="1941984153">
              <w:marLeft w:val="0"/>
              <w:marRight w:val="0"/>
              <w:marTop w:val="0"/>
              <w:marBottom w:val="0"/>
              <w:divBdr>
                <w:top w:val="none" w:sz="0" w:space="0" w:color="auto"/>
                <w:left w:val="none" w:sz="0" w:space="0" w:color="auto"/>
                <w:bottom w:val="none" w:sz="0" w:space="0" w:color="auto"/>
                <w:right w:val="none" w:sz="0" w:space="0" w:color="auto"/>
              </w:divBdr>
            </w:div>
          </w:divsChild>
        </w:div>
        <w:div w:id="730809870">
          <w:marLeft w:val="0"/>
          <w:marRight w:val="0"/>
          <w:marTop w:val="0"/>
          <w:marBottom w:val="0"/>
          <w:divBdr>
            <w:top w:val="none" w:sz="0" w:space="0" w:color="auto"/>
            <w:left w:val="none" w:sz="0" w:space="0" w:color="auto"/>
            <w:bottom w:val="none" w:sz="0" w:space="0" w:color="auto"/>
            <w:right w:val="none" w:sz="0" w:space="0" w:color="auto"/>
          </w:divBdr>
          <w:divsChild>
            <w:div w:id="13307049">
              <w:marLeft w:val="0"/>
              <w:marRight w:val="0"/>
              <w:marTop w:val="0"/>
              <w:marBottom w:val="0"/>
              <w:divBdr>
                <w:top w:val="none" w:sz="0" w:space="0" w:color="auto"/>
                <w:left w:val="none" w:sz="0" w:space="0" w:color="auto"/>
                <w:bottom w:val="none" w:sz="0" w:space="0" w:color="auto"/>
                <w:right w:val="none" w:sz="0" w:space="0" w:color="auto"/>
              </w:divBdr>
            </w:div>
            <w:div w:id="949555761">
              <w:marLeft w:val="0"/>
              <w:marRight w:val="0"/>
              <w:marTop w:val="0"/>
              <w:marBottom w:val="0"/>
              <w:divBdr>
                <w:top w:val="none" w:sz="0" w:space="0" w:color="auto"/>
                <w:left w:val="none" w:sz="0" w:space="0" w:color="auto"/>
                <w:bottom w:val="none" w:sz="0" w:space="0" w:color="auto"/>
                <w:right w:val="none" w:sz="0" w:space="0" w:color="auto"/>
              </w:divBdr>
            </w:div>
            <w:div w:id="1457258727">
              <w:marLeft w:val="0"/>
              <w:marRight w:val="0"/>
              <w:marTop w:val="0"/>
              <w:marBottom w:val="0"/>
              <w:divBdr>
                <w:top w:val="none" w:sz="0" w:space="0" w:color="auto"/>
                <w:left w:val="none" w:sz="0" w:space="0" w:color="auto"/>
                <w:bottom w:val="none" w:sz="0" w:space="0" w:color="auto"/>
                <w:right w:val="none" w:sz="0" w:space="0" w:color="auto"/>
              </w:divBdr>
            </w:div>
            <w:div w:id="1652907144">
              <w:marLeft w:val="0"/>
              <w:marRight w:val="0"/>
              <w:marTop w:val="0"/>
              <w:marBottom w:val="0"/>
              <w:divBdr>
                <w:top w:val="none" w:sz="0" w:space="0" w:color="auto"/>
                <w:left w:val="none" w:sz="0" w:space="0" w:color="auto"/>
                <w:bottom w:val="none" w:sz="0" w:space="0" w:color="auto"/>
                <w:right w:val="none" w:sz="0" w:space="0" w:color="auto"/>
              </w:divBdr>
            </w:div>
            <w:div w:id="1764495667">
              <w:marLeft w:val="0"/>
              <w:marRight w:val="0"/>
              <w:marTop w:val="0"/>
              <w:marBottom w:val="0"/>
              <w:divBdr>
                <w:top w:val="none" w:sz="0" w:space="0" w:color="auto"/>
                <w:left w:val="none" w:sz="0" w:space="0" w:color="auto"/>
                <w:bottom w:val="none" w:sz="0" w:space="0" w:color="auto"/>
                <w:right w:val="none" w:sz="0" w:space="0" w:color="auto"/>
              </w:divBdr>
            </w:div>
            <w:div w:id="2137408779">
              <w:marLeft w:val="0"/>
              <w:marRight w:val="0"/>
              <w:marTop w:val="0"/>
              <w:marBottom w:val="0"/>
              <w:divBdr>
                <w:top w:val="none" w:sz="0" w:space="0" w:color="auto"/>
                <w:left w:val="none" w:sz="0" w:space="0" w:color="auto"/>
                <w:bottom w:val="none" w:sz="0" w:space="0" w:color="auto"/>
                <w:right w:val="none" w:sz="0" w:space="0" w:color="auto"/>
              </w:divBdr>
            </w:div>
          </w:divsChild>
        </w:div>
        <w:div w:id="731388381">
          <w:marLeft w:val="0"/>
          <w:marRight w:val="0"/>
          <w:marTop w:val="0"/>
          <w:marBottom w:val="0"/>
          <w:divBdr>
            <w:top w:val="none" w:sz="0" w:space="0" w:color="auto"/>
            <w:left w:val="none" w:sz="0" w:space="0" w:color="auto"/>
            <w:bottom w:val="none" w:sz="0" w:space="0" w:color="auto"/>
            <w:right w:val="none" w:sz="0" w:space="0" w:color="auto"/>
          </w:divBdr>
          <w:divsChild>
            <w:div w:id="1727292084">
              <w:marLeft w:val="0"/>
              <w:marRight w:val="0"/>
              <w:marTop w:val="0"/>
              <w:marBottom w:val="0"/>
              <w:divBdr>
                <w:top w:val="none" w:sz="0" w:space="0" w:color="auto"/>
                <w:left w:val="none" w:sz="0" w:space="0" w:color="auto"/>
                <w:bottom w:val="none" w:sz="0" w:space="0" w:color="auto"/>
                <w:right w:val="none" w:sz="0" w:space="0" w:color="auto"/>
              </w:divBdr>
            </w:div>
          </w:divsChild>
        </w:div>
        <w:div w:id="734859231">
          <w:marLeft w:val="0"/>
          <w:marRight w:val="0"/>
          <w:marTop w:val="0"/>
          <w:marBottom w:val="0"/>
          <w:divBdr>
            <w:top w:val="none" w:sz="0" w:space="0" w:color="auto"/>
            <w:left w:val="none" w:sz="0" w:space="0" w:color="auto"/>
            <w:bottom w:val="none" w:sz="0" w:space="0" w:color="auto"/>
            <w:right w:val="none" w:sz="0" w:space="0" w:color="auto"/>
          </w:divBdr>
          <w:divsChild>
            <w:div w:id="649093004">
              <w:marLeft w:val="0"/>
              <w:marRight w:val="0"/>
              <w:marTop w:val="0"/>
              <w:marBottom w:val="0"/>
              <w:divBdr>
                <w:top w:val="none" w:sz="0" w:space="0" w:color="auto"/>
                <w:left w:val="none" w:sz="0" w:space="0" w:color="auto"/>
                <w:bottom w:val="none" w:sz="0" w:space="0" w:color="auto"/>
                <w:right w:val="none" w:sz="0" w:space="0" w:color="auto"/>
              </w:divBdr>
            </w:div>
            <w:div w:id="768739433">
              <w:marLeft w:val="0"/>
              <w:marRight w:val="0"/>
              <w:marTop w:val="0"/>
              <w:marBottom w:val="0"/>
              <w:divBdr>
                <w:top w:val="none" w:sz="0" w:space="0" w:color="auto"/>
                <w:left w:val="none" w:sz="0" w:space="0" w:color="auto"/>
                <w:bottom w:val="none" w:sz="0" w:space="0" w:color="auto"/>
                <w:right w:val="none" w:sz="0" w:space="0" w:color="auto"/>
              </w:divBdr>
            </w:div>
            <w:div w:id="1785882295">
              <w:marLeft w:val="0"/>
              <w:marRight w:val="0"/>
              <w:marTop w:val="0"/>
              <w:marBottom w:val="0"/>
              <w:divBdr>
                <w:top w:val="none" w:sz="0" w:space="0" w:color="auto"/>
                <w:left w:val="none" w:sz="0" w:space="0" w:color="auto"/>
                <w:bottom w:val="none" w:sz="0" w:space="0" w:color="auto"/>
                <w:right w:val="none" w:sz="0" w:space="0" w:color="auto"/>
              </w:divBdr>
            </w:div>
          </w:divsChild>
        </w:div>
        <w:div w:id="750203133">
          <w:marLeft w:val="0"/>
          <w:marRight w:val="0"/>
          <w:marTop w:val="0"/>
          <w:marBottom w:val="0"/>
          <w:divBdr>
            <w:top w:val="none" w:sz="0" w:space="0" w:color="auto"/>
            <w:left w:val="none" w:sz="0" w:space="0" w:color="auto"/>
            <w:bottom w:val="none" w:sz="0" w:space="0" w:color="auto"/>
            <w:right w:val="none" w:sz="0" w:space="0" w:color="auto"/>
          </w:divBdr>
          <w:divsChild>
            <w:div w:id="1152330172">
              <w:marLeft w:val="0"/>
              <w:marRight w:val="0"/>
              <w:marTop w:val="0"/>
              <w:marBottom w:val="0"/>
              <w:divBdr>
                <w:top w:val="none" w:sz="0" w:space="0" w:color="auto"/>
                <w:left w:val="none" w:sz="0" w:space="0" w:color="auto"/>
                <w:bottom w:val="none" w:sz="0" w:space="0" w:color="auto"/>
                <w:right w:val="none" w:sz="0" w:space="0" w:color="auto"/>
              </w:divBdr>
            </w:div>
          </w:divsChild>
        </w:div>
        <w:div w:id="758871689">
          <w:marLeft w:val="0"/>
          <w:marRight w:val="0"/>
          <w:marTop w:val="0"/>
          <w:marBottom w:val="0"/>
          <w:divBdr>
            <w:top w:val="none" w:sz="0" w:space="0" w:color="auto"/>
            <w:left w:val="none" w:sz="0" w:space="0" w:color="auto"/>
            <w:bottom w:val="none" w:sz="0" w:space="0" w:color="auto"/>
            <w:right w:val="none" w:sz="0" w:space="0" w:color="auto"/>
          </w:divBdr>
          <w:divsChild>
            <w:div w:id="1989505660">
              <w:marLeft w:val="0"/>
              <w:marRight w:val="0"/>
              <w:marTop w:val="0"/>
              <w:marBottom w:val="0"/>
              <w:divBdr>
                <w:top w:val="none" w:sz="0" w:space="0" w:color="auto"/>
                <w:left w:val="none" w:sz="0" w:space="0" w:color="auto"/>
                <w:bottom w:val="none" w:sz="0" w:space="0" w:color="auto"/>
                <w:right w:val="none" w:sz="0" w:space="0" w:color="auto"/>
              </w:divBdr>
            </w:div>
          </w:divsChild>
        </w:div>
        <w:div w:id="771975301">
          <w:marLeft w:val="0"/>
          <w:marRight w:val="0"/>
          <w:marTop w:val="0"/>
          <w:marBottom w:val="0"/>
          <w:divBdr>
            <w:top w:val="none" w:sz="0" w:space="0" w:color="auto"/>
            <w:left w:val="none" w:sz="0" w:space="0" w:color="auto"/>
            <w:bottom w:val="none" w:sz="0" w:space="0" w:color="auto"/>
            <w:right w:val="none" w:sz="0" w:space="0" w:color="auto"/>
          </w:divBdr>
          <w:divsChild>
            <w:div w:id="10376857">
              <w:marLeft w:val="0"/>
              <w:marRight w:val="0"/>
              <w:marTop w:val="0"/>
              <w:marBottom w:val="0"/>
              <w:divBdr>
                <w:top w:val="none" w:sz="0" w:space="0" w:color="auto"/>
                <w:left w:val="none" w:sz="0" w:space="0" w:color="auto"/>
                <w:bottom w:val="none" w:sz="0" w:space="0" w:color="auto"/>
                <w:right w:val="none" w:sz="0" w:space="0" w:color="auto"/>
              </w:divBdr>
            </w:div>
            <w:div w:id="30964260">
              <w:marLeft w:val="0"/>
              <w:marRight w:val="0"/>
              <w:marTop w:val="0"/>
              <w:marBottom w:val="0"/>
              <w:divBdr>
                <w:top w:val="none" w:sz="0" w:space="0" w:color="auto"/>
                <w:left w:val="none" w:sz="0" w:space="0" w:color="auto"/>
                <w:bottom w:val="none" w:sz="0" w:space="0" w:color="auto"/>
                <w:right w:val="none" w:sz="0" w:space="0" w:color="auto"/>
              </w:divBdr>
            </w:div>
            <w:div w:id="953294065">
              <w:marLeft w:val="0"/>
              <w:marRight w:val="0"/>
              <w:marTop w:val="0"/>
              <w:marBottom w:val="0"/>
              <w:divBdr>
                <w:top w:val="none" w:sz="0" w:space="0" w:color="auto"/>
                <w:left w:val="none" w:sz="0" w:space="0" w:color="auto"/>
                <w:bottom w:val="none" w:sz="0" w:space="0" w:color="auto"/>
                <w:right w:val="none" w:sz="0" w:space="0" w:color="auto"/>
              </w:divBdr>
            </w:div>
            <w:div w:id="1154489534">
              <w:marLeft w:val="0"/>
              <w:marRight w:val="0"/>
              <w:marTop w:val="0"/>
              <w:marBottom w:val="0"/>
              <w:divBdr>
                <w:top w:val="none" w:sz="0" w:space="0" w:color="auto"/>
                <w:left w:val="none" w:sz="0" w:space="0" w:color="auto"/>
                <w:bottom w:val="none" w:sz="0" w:space="0" w:color="auto"/>
                <w:right w:val="none" w:sz="0" w:space="0" w:color="auto"/>
              </w:divBdr>
            </w:div>
            <w:div w:id="1675108124">
              <w:marLeft w:val="0"/>
              <w:marRight w:val="0"/>
              <w:marTop w:val="0"/>
              <w:marBottom w:val="0"/>
              <w:divBdr>
                <w:top w:val="none" w:sz="0" w:space="0" w:color="auto"/>
                <w:left w:val="none" w:sz="0" w:space="0" w:color="auto"/>
                <w:bottom w:val="none" w:sz="0" w:space="0" w:color="auto"/>
                <w:right w:val="none" w:sz="0" w:space="0" w:color="auto"/>
              </w:divBdr>
            </w:div>
            <w:div w:id="1722897407">
              <w:marLeft w:val="0"/>
              <w:marRight w:val="0"/>
              <w:marTop w:val="0"/>
              <w:marBottom w:val="0"/>
              <w:divBdr>
                <w:top w:val="none" w:sz="0" w:space="0" w:color="auto"/>
                <w:left w:val="none" w:sz="0" w:space="0" w:color="auto"/>
                <w:bottom w:val="none" w:sz="0" w:space="0" w:color="auto"/>
                <w:right w:val="none" w:sz="0" w:space="0" w:color="auto"/>
              </w:divBdr>
            </w:div>
            <w:div w:id="1900359534">
              <w:marLeft w:val="0"/>
              <w:marRight w:val="0"/>
              <w:marTop w:val="0"/>
              <w:marBottom w:val="0"/>
              <w:divBdr>
                <w:top w:val="none" w:sz="0" w:space="0" w:color="auto"/>
                <w:left w:val="none" w:sz="0" w:space="0" w:color="auto"/>
                <w:bottom w:val="none" w:sz="0" w:space="0" w:color="auto"/>
                <w:right w:val="none" w:sz="0" w:space="0" w:color="auto"/>
              </w:divBdr>
            </w:div>
          </w:divsChild>
        </w:div>
        <w:div w:id="774399566">
          <w:marLeft w:val="0"/>
          <w:marRight w:val="0"/>
          <w:marTop w:val="0"/>
          <w:marBottom w:val="0"/>
          <w:divBdr>
            <w:top w:val="none" w:sz="0" w:space="0" w:color="auto"/>
            <w:left w:val="none" w:sz="0" w:space="0" w:color="auto"/>
            <w:bottom w:val="none" w:sz="0" w:space="0" w:color="auto"/>
            <w:right w:val="none" w:sz="0" w:space="0" w:color="auto"/>
          </w:divBdr>
          <w:divsChild>
            <w:div w:id="10843101">
              <w:marLeft w:val="0"/>
              <w:marRight w:val="0"/>
              <w:marTop w:val="0"/>
              <w:marBottom w:val="0"/>
              <w:divBdr>
                <w:top w:val="none" w:sz="0" w:space="0" w:color="auto"/>
                <w:left w:val="none" w:sz="0" w:space="0" w:color="auto"/>
                <w:bottom w:val="none" w:sz="0" w:space="0" w:color="auto"/>
                <w:right w:val="none" w:sz="0" w:space="0" w:color="auto"/>
              </w:divBdr>
            </w:div>
            <w:div w:id="311180487">
              <w:marLeft w:val="0"/>
              <w:marRight w:val="0"/>
              <w:marTop w:val="0"/>
              <w:marBottom w:val="0"/>
              <w:divBdr>
                <w:top w:val="none" w:sz="0" w:space="0" w:color="auto"/>
                <w:left w:val="none" w:sz="0" w:space="0" w:color="auto"/>
                <w:bottom w:val="none" w:sz="0" w:space="0" w:color="auto"/>
                <w:right w:val="none" w:sz="0" w:space="0" w:color="auto"/>
              </w:divBdr>
            </w:div>
            <w:div w:id="472792296">
              <w:marLeft w:val="0"/>
              <w:marRight w:val="0"/>
              <w:marTop w:val="0"/>
              <w:marBottom w:val="0"/>
              <w:divBdr>
                <w:top w:val="none" w:sz="0" w:space="0" w:color="auto"/>
                <w:left w:val="none" w:sz="0" w:space="0" w:color="auto"/>
                <w:bottom w:val="none" w:sz="0" w:space="0" w:color="auto"/>
                <w:right w:val="none" w:sz="0" w:space="0" w:color="auto"/>
              </w:divBdr>
            </w:div>
            <w:div w:id="893852244">
              <w:marLeft w:val="0"/>
              <w:marRight w:val="0"/>
              <w:marTop w:val="0"/>
              <w:marBottom w:val="0"/>
              <w:divBdr>
                <w:top w:val="none" w:sz="0" w:space="0" w:color="auto"/>
                <w:left w:val="none" w:sz="0" w:space="0" w:color="auto"/>
                <w:bottom w:val="none" w:sz="0" w:space="0" w:color="auto"/>
                <w:right w:val="none" w:sz="0" w:space="0" w:color="auto"/>
              </w:divBdr>
            </w:div>
          </w:divsChild>
        </w:div>
        <w:div w:id="777529760">
          <w:marLeft w:val="0"/>
          <w:marRight w:val="0"/>
          <w:marTop w:val="0"/>
          <w:marBottom w:val="0"/>
          <w:divBdr>
            <w:top w:val="none" w:sz="0" w:space="0" w:color="auto"/>
            <w:left w:val="none" w:sz="0" w:space="0" w:color="auto"/>
            <w:bottom w:val="none" w:sz="0" w:space="0" w:color="auto"/>
            <w:right w:val="none" w:sz="0" w:space="0" w:color="auto"/>
          </w:divBdr>
          <w:divsChild>
            <w:div w:id="1892961847">
              <w:marLeft w:val="0"/>
              <w:marRight w:val="0"/>
              <w:marTop w:val="0"/>
              <w:marBottom w:val="0"/>
              <w:divBdr>
                <w:top w:val="none" w:sz="0" w:space="0" w:color="auto"/>
                <w:left w:val="none" w:sz="0" w:space="0" w:color="auto"/>
                <w:bottom w:val="none" w:sz="0" w:space="0" w:color="auto"/>
                <w:right w:val="none" w:sz="0" w:space="0" w:color="auto"/>
              </w:divBdr>
            </w:div>
          </w:divsChild>
        </w:div>
        <w:div w:id="782573545">
          <w:marLeft w:val="0"/>
          <w:marRight w:val="0"/>
          <w:marTop w:val="0"/>
          <w:marBottom w:val="0"/>
          <w:divBdr>
            <w:top w:val="none" w:sz="0" w:space="0" w:color="auto"/>
            <w:left w:val="none" w:sz="0" w:space="0" w:color="auto"/>
            <w:bottom w:val="none" w:sz="0" w:space="0" w:color="auto"/>
            <w:right w:val="none" w:sz="0" w:space="0" w:color="auto"/>
          </w:divBdr>
          <w:divsChild>
            <w:div w:id="898176356">
              <w:marLeft w:val="0"/>
              <w:marRight w:val="0"/>
              <w:marTop w:val="0"/>
              <w:marBottom w:val="0"/>
              <w:divBdr>
                <w:top w:val="none" w:sz="0" w:space="0" w:color="auto"/>
                <w:left w:val="none" w:sz="0" w:space="0" w:color="auto"/>
                <w:bottom w:val="none" w:sz="0" w:space="0" w:color="auto"/>
                <w:right w:val="none" w:sz="0" w:space="0" w:color="auto"/>
              </w:divBdr>
            </w:div>
          </w:divsChild>
        </w:div>
        <w:div w:id="811605436">
          <w:marLeft w:val="0"/>
          <w:marRight w:val="0"/>
          <w:marTop w:val="0"/>
          <w:marBottom w:val="0"/>
          <w:divBdr>
            <w:top w:val="none" w:sz="0" w:space="0" w:color="auto"/>
            <w:left w:val="none" w:sz="0" w:space="0" w:color="auto"/>
            <w:bottom w:val="none" w:sz="0" w:space="0" w:color="auto"/>
            <w:right w:val="none" w:sz="0" w:space="0" w:color="auto"/>
          </w:divBdr>
          <w:divsChild>
            <w:div w:id="212546425">
              <w:marLeft w:val="0"/>
              <w:marRight w:val="0"/>
              <w:marTop w:val="0"/>
              <w:marBottom w:val="0"/>
              <w:divBdr>
                <w:top w:val="none" w:sz="0" w:space="0" w:color="auto"/>
                <w:left w:val="none" w:sz="0" w:space="0" w:color="auto"/>
                <w:bottom w:val="none" w:sz="0" w:space="0" w:color="auto"/>
                <w:right w:val="none" w:sz="0" w:space="0" w:color="auto"/>
              </w:divBdr>
            </w:div>
            <w:div w:id="1089349663">
              <w:marLeft w:val="0"/>
              <w:marRight w:val="0"/>
              <w:marTop w:val="0"/>
              <w:marBottom w:val="0"/>
              <w:divBdr>
                <w:top w:val="none" w:sz="0" w:space="0" w:color="auto"/>
                <w:left w:val="none" w:sz="0" w:space="0" w:color="auto"/>
                <w:bottom w:val="none" w:sz="0" w:space="0" w:color="auto"/>
                <w:right w:val="none" w:sz="0" w:space="0" w:color="auto"/>
              </w:divBdr>
            </w:div>
            <w:div w:id="1660769091">
              <w:marLeft w:val="0"/>
              <w:marRight w:val="0"/>
              <w:marTop w:val="0"/>
              <w:marBottom w:val="0"/>
              <w:divBdr>
                <w:top w:val="none" w:sz="0" w:space="0" w:color="auto"/>
                <w:left w:val="none" w:sz="0" w:space="0" w:color="auto"/>
                <w:bottom w:val="none" w:sz="0" w:space="0" w:color="auto"/>
                <w:right w:val="none" w:sz="0" w:space="0" w:color="auto"/>
              </w:divBdr>
            </w:div>
            <w:div w:id="1782602638">
              <w:marLeft w:val="0"/>
              <w:marRight w:val="0"/>
              <w:marTop w:val="0"/>
              <w:marBottom w:val="0"/>
              <w:divBdr>
                <w:top w:val="none" w:sz="0" w:space="0" w:color="auto"/>
                <w:left w:val="none" w:sz="0" w:space="0" w:color="auto"/>
                <w:bottom w:val="none" w:sz="0" w:space="0" w:color="auto"/>
                <w:right w:val="none" w:sz="0" w:space="0" w:color="auto"/>
              </w:divBdr>
            </w:div>
          </w:divsChild>
        </w:div>
        <w:div w:id="819661216">
          <w:marLeft w:val="0"/>
          <w:marRight w:val="0"/>
          <w:marTop w:val="0"/>
          <w:marBottom w:val="0"/>
          <w:divBdr>
            <w:top w:val="none" w:sz="0" w:space="0" w:color="auto"/>
            <w:left w:val="none" w:sz="0" w:space="0" w:color="auto"/>
            <w:bottom w:val="none" w:sz="0" w:space="0" w:color="auto"/>
            <w:right w:val="none" w:sz="0" w:space="0" w:color="auto"/>
          </w:divBdr>
          <w:divsChild>
            <w:div w:id="802624081">
              <w:marLeft w:val="0"/>
              <w:marRight w:val="0"/>
              <w:marTop w:val="0"/>
              <w:marBottom w:val="0"/>
              <w:divBdr>
                <w:top w:val="none" w:sz="0" w:space="0" w:color="auto"/>
                <w:left w:val="none" w:sz="0" w:space="0" w:color="auto"/>
                <w:bottom w:val="none" w:sz="0" w:space="0" w:color="auto"/>
                <w:right w:val="none" w:sz="0" w:space="0" w:color="auto"/>
              </w:divBdr>
            </w:div>
          </w:divsChild>
        </w:div>
        <w:div w:id="820537561">
          <w:marLeft w:val="0"/>
          <w:marRight w:val="0"/>
          <w:marTop w:val="0"/>
          <w:marBottom w:val="0"/>
          <w:divBdr>
            <w:top w:val="none" w:sz="0" w:space="0" w:color="auto"/>
            <w:left w:val="none" w:sz="0" w:space="0" w:color="auto"/>
            <w:bottom w:val="none" w:sz="0" w:space="0" w:color="auto"/>
            <w:right w:val="none" w:sz="0" w:space="0" w:color="auto"/>
          </w:divBdr>
          <w:divsChild>
            <w:div w:id="145322924">
              <w:marLeft w:val="0"/>
              <w:marRight w:val="0"/>
              <w:marTop w:val="0"/>
              <w:marBottom w:val="0"/>
              <w:divBdr>
                <w:top w:val="none" w:sz="0" w:space="0" w:color="auto"/>
                <w:left w:val="none" w:sz="0" w:space="0" w:color="auto"/>
                <w:bottom w:val="none" w:sz="0" w:space="0" w:color="auto"/>
                <w:right w:val="none" w:sz="0" w:space="0" w:color="auto"/>
              </w:divBdr>
            </w:div>
            <w:div w:id="954673193">
              <w:marLeft w:val="0"/>
              <w:marRight w:val="0"/>
              <w:marTop w:val="0"/>
              <w:marBottom w:val="0"/>
              <w:divBdr>
                <w:top w:val="none" w:sz="0" w:space="0" w:color="auto"/>
                <w:left w:val="none" w:sz="0" w:space="0" w:color="auto"/>
                <w:bottom w:val="none" w:sz="0" w:space="0" w:color="auto"/>
                <w:right w:val="none" w:sz="0" w:space="0" w:color="auto"/>
              </w:divBdr>
            </w:div>
          </w:divsChild>
        </w:div>
        <w:div w:id="824973857">
          <w:marLeft w:val="0"/>
          <w:marRight w:val="0"/>
          <w:marTop w:val="0"/>
          <w:marBottom w:val="0"/>
          <w:divBdr>
            <w:top w:val="none" w:sz="0" w:space="0" w:color="auto"/>
            <w:left w:val="none" w:sz="0" w:space="0" w:color="auto"/>
            <w:bottom w:val="none" w:sz="0" w:space="0" w:color="auto"/>
            <w:right w:val="none" w:sz="0" w:space="0" w:color="auto"/>
          </w:divBdr>
          <w:divsChild>
            <w:div w:id="1280409326">
              <w:marLeft w:val="0"/>
              <w:marRight w:val="0"/>
              <w:marTop w:val="0"/>
              <w:marBottom w:val="0"/>
              <w:divBdr>
                <w:top w:val="none" w:sz="0" w:space="0" w:color="auto"/>
                <w:left w:val="none" w:sz="0" w:space="0" w:color="auto"/>
                <w:bottom w:val="none" w:sz="0" w:space="0" w:color="auto"/>
                <w:right w:val="none" w:sz="0" w:space="0" w:color="auto"/>
              </w:divBdr>
            </w:div>
          </w:divsChild>
        </w:div>
        <w:div w:id="832070600">
          <w:marLeft w:val="0"/>
          <w:marRight w:val="0"/>
          <w:marTop w:val="0"/>
          <w:marBottom w:val="0"/>
          <w:divBdr>
            <w:top w:val="none" w:sz="0" w:space="0" w:color="auto"/>
            <w:left w:val="none" w:sz="0" w:space="0" w:color="auto"/>
            <w:bottom w:val="none" w:sz="0" w:space="0" w:color="auto"/>
            <w:right w:val="none" w:sz="0" w:space="0" w:color="auto"/>
          </w:divBdr>
          <w:divsChild>
            <w:div w:id="69086102">
              <w:marLeft w:val="0"/>
              <w:marRight w:val="0"/>
              <w:marTop w:val="0"/>
              <w:marBottom w:val="0"/>
              <w:divBdr>
                <w:top w:val="none" w:sz="0" w:space="0" w:color="auto"/>
                <w:left w:val="none" w:sz="0" w:space="0" w:color="auto"/>
                <w:bottom w:val="none" w:sz="0" w:space="0" w:color="auto"/>
                <w:right w:val="none" w:sz="0" w:space="0" w:color="auto"/>
              </w:divBdr>
            </w:div>
            <w:div w:id="1005983091">
              <w:marLeft w:val="0"/>
              <w:marRight w:val="0"/>
              <w:marTop w:val="0"/>
              <w:marBottom w:val="0"/>
              <w:divBdr>
                <w:top w:val="none" w:sz="0" w:space="0" w:color="auto"/>
                <w:left w:val="none" w:sz="0" w:space="0" w:color="auto"/>
                <w:bottom w:val="none" w:sz="0" w:space="0" w:color="auto"/>
                <w:right w:val="none" w:sz="0" w:space="0" w:color="auto"/>
              </w:divBdr>
            </w:div>
            <w:div w:id="1485707374">
              <w:marLeft w:val="0"/>
              <w:marRight w:val="0"/>
              <w:marTop w:val="0"/>
              <w:marBottom w:val="0"/>
              <w:divBdr>
                <w:top w:val="none" w:sz="0" w:space="0" w:color="auto"/>
                <w:left w:val="none" w:sz="0" w:space="0" w:color="auto"/>
                <w:bottom w:val="none" w:sz="0" w:space="0" w:color="auto"/>
                <w:right w:val="none" w:sz="0" w:space="0" w:color="auto"/>
              </w:divBdr>
            </w:div>
            <w:div w:id="2072147930">
              <w:marLeft w:val="0"/>
              <w:marRight w:val="0"/>
              <w:marTop w:val="0"/>
              <w:marBottom w:val="0"/>
              <w:divBdr>
                <w:top w:val="none" w:sz="0" w:space="0" w:color="auto"/>
                <w:left w:val="none" w:sz="0" w:space="0" w:color="auto"/>
                <w:bottom w:val="none" w:sz="0" w:space="0" w:color="auto"/>
                <w:right w:val="none" w:sz="0" w:space="0" w:color="auto"/>
              </w:divBdr>
            </w:div>
          </w:divsChild>
        </w:div>
        <w:div w:id="840050881">
          <w:marLeft w:val="0"/>
          <w:marRight w:val="0"/>
          <w:marTop w:val="0"/>
          <w:marBottom w:val="0"/>
          <w:divBdr>
            <w:top w:val="none" w:sz="0" w:space="0" w:color="auto"/>
            <w:left w:val="none" w:sz="0" w:space="0" w:color="auto"/>
            <w:bottom w:val="none" w:sz="0" w:space="0" w:color="auto"/>
            <w:right w:val="none" w:sz="0" w:space="0" w:color="auto"/>
          </w:divBdr>
          <w:divsChild>
            <w:div w:id="141849918">
              <w:marLeft w:val="0"/>
              <w:marRight w:val="0"/>
              <w:marTop w:val="0"/>
              <w:marBottom w:val="0"/>
              <w:divBdr>
                <w:top w:val="none" w:sz="0" w:space="0" w:color="auto"/>
                <w:left w:val="none" w:sz="0" w:space="0" w:color="auto"/>
                <w:bottom w:val="none" w:sz="0" w:space="0" w:color="auto"/>
                <w:right w:val="none" w:sz="0" w:space="0" w:color="auto"/>
              </w:divBdr>
            </w:div>
            <w:div w:id="404768209">
              <w:marLeft w:val="0"/>
              <w:marRight w:val="0"/>
              <w:marTop w:val="0"/>
              <w:marBottom w:val="0"/>
              <w:divBdr>
                <w:top w:val="none" w:sz="0" w:space="0" w:color="auto"/>
                <w:left w:val="none" w:sz="0" w:space="0" w:color="auto"/>
                <w:bottom w:val="none" w:sz="0" w:space="0" w:color="auto"/>
                <w:right w:val="none" w:sz="0" w:space="0" w:color="auto"/>
              </w:divBdr>
            </w:div>
            <w:div w:id="1807969390">
              <w:marLeft w:val="0"/>
              <w:marRight w:val="0"/>
              <w:marTop w:val="0"/>
              <w:marBottom w:val="0"/>
              <w:divBdr>
                <w:top w:val="none" w:sz="0" w:space="0" w:color="auto"/>
                <w:left w:val="none" w:sz="0" w:space="0" w:color="auto"/>
                <w:bottom w:val="none" w:sz="0" w:space="0" w:color="auto"/>
                <w:right w:val="none" w:sz="0" w:space="0" w:color="auto"/>
              </w:divBdr>
            </w:div>
            <w:div w:id="2117631126">
              <w:marLeft w:val="0"/>
              <w:marRight w:val="0"/>
              <w:marTop w:val="0"/>
              <w:marBottom w:val="0"/>
              <w:divBdr>
                <w:top w:val="none" w:sz="0" w:space="0" w:color="auto"/>
                <w:left w:val="none" w:sz="0" w:space="0" w:color="auto"/>
                <w:bottom w:val="none" w:sz="0" w:space="0" w:color="auto"/>
                <w:right w:val="none" w:sz="0" w:space="0" w:color="auto"/>
              </w:divBdr>
            </w:div>
          </w:divsChild>
        </w:div>
        <w:div w:id="841506551">
          <w:marLeft w:val="0"/>
          <w:marRight w:val="0"/>
          <w:marTop w:val="0"/>
          <w:marBottom w:val="0"/>
          <w:divBdr>
            <w:top w:val="none" w:sz="0" w:space="0" w:color="auto"/>
            <w:left w:val="none" w:sz="0" w:space="0" w:color="auto"/>
            <w:bottom w:val="none" w:sz="0" w:space="0" w:color="auto"/>
            <w:right w:val="none" w:sz="0" w:space="0" w:color="auto"/>
          </w:divBdr>
          <w:divsChild>
            <w:div w:id="927159961">
              <w:marLeft w:val="0"/>
              <w:marRight w:val="0"/>
              <w:marTop w:val="0"/>
              <w:marBottom w:val="0"/>
              <w:divBdr>
                <w:top w:val="none" w:sz="0" w:space="0" w:color="auto"/>
                <w:left w:val="none" w:sz="0" w:space="0" w:color="auto"/>
                <w:bottom w:val="none" w:sz="0" w:space="0" w:color="auto"/>
                <w:right w:val="none" w:sz="0" w:space="0" w:color="auto"/>
              </w:divBdr>
            </w:div>
            <w:div w:id="1378356506">
              <w:marLeft w:val="0"/>
              <w:marRight w:val="0"/>
              <w:marTop w:val="0"/>
              <w:marBottom w:val="0"/>
              <w:divBdr>
                <w:top w:val="none" w:sz="0" w:space="0" w:color="auto"/>
                <w:left w:val="none" w:sz="0" w:space="0" w:color="auto"/>
                <w:bottom w:val="none" w:sz="0" w:space="0" w:color="auto"/>
                <w:right w:val="none" w:sz="0" w:space="0" w:color="auto"/>
              </w:divBdr>
            </w:div>
            <w:div w:id="1534729066">
              <w:marLeft w:val="0"/>
              <w:marRight w:val="0"/>
              <w:marTop w:val="0"/>
              <w:marBottom w:val="0"/>
              <w:divBdr>
                <w:top w:val="none" w:sz="0" w:space="0" w:color="auto"/>
                <w:left w:val="none" w:sz="0" w:space="0" w:color="auto"/>
                <w:bottom w:val="none" w:sz="0" w:space="0" w:color="auto"/>
                <w:right w:val="none" w:sz="0" w:space="0" w:color="auto"/>
              </w:divBdr>
            </w:div>
          </w:divsChild>
        </w:div>
        <w:div w:id="852498063">
          <w:marLeft w:val="0"/>
          <w:marRight w:val="0"/>
          <w:marTop w:val="0"/>
          <w:marBottom w:val="0"/>
          <w:divBdr>
            <w:top w:val="none" w:sz="0" w:space="0" w:color="auto"/>
            <w:left w:val="none" w:sz="0" w:space="0" w:color="auto"/>
            <w:bottom w:val="none" w:sz="0" w:space="0" w:color="auto"/>
            <w:right w:val="none" w:sz="0" w:space="0" w:color="auto"/>
          </w:divBdr>
          <w:divsChild>
            <w:div w:id="549148720">
              <w:marLeft w:val="0"/>
              <w:marRight w:val="0"/>
              <w:marTop w:val="0"/>
              <w:marBottom w:val="0"/>
              <w:divBdr>
                <w:top w:val="none" w:sz="0" w:space="0" w:color="auto"/>
                <w:left w:val="none" w:sz="0" w:space="0" w:color="auto"/>
                <w:bottom w:val="none" w:sz="0" w:space="0" w:color="auto"/>
                <w:right w:val="none" w:sz="0" w:space="0" w:color="auto"/>
              </w:divBdr>
            </w:div>
            <w:div w:id="1101686502">
              <w:marLeft w:val="0"/>
              <w:marRight w:val="0"/>
              <w:marTop w:val="0"/>
              <w:marBottom w:val="0"/>
              <w:divBdr>
                <w:top w:val="none" w:sz="0" w:space="0" w:color="auto"/>
                <w:left w:val="none" w:sz="0" w:space="0" w:color="auto"/>
                <w:bottom w:val="none" w:sz="0" w:space="0" w:color="auto"/>
                <w:right w:val="none" w:sz="0" w:space="0" w:color="auto"/>
              </w:divBdr>
            </w:div>
            <w:div w:id="1124617200">
              <w:marLeft w:val="0"/>
              <w:marRight w:val="0"/>
              <w:marTop w:val="0"/>
              <w:marBottom w:val="0"/>
              <w:divBdr>
                <w:top w:val="none" w:sz="0" w:space="0" w:color="auto"/>
                <w:left w:val="none" w:sz="0" w:space="0" w:color="auto"/>
                <w:bottom w:val="none" w:sz="0" w:space="0" w:color="auto"/>
                <w:right w:val="none" w:sz="0" w:space="0" w:color="auto"/>
              </w:divBdr>
            </w:div>
            <w:div w:id="1156727467">
              <w:marLeft w:val="0"/>
              <w:marRight w:val="0"/>
              <w:marTop w:val="0"/>
              <w:marBottom w:val="0"/>
              <w:divBdr>
                <w:top w:val="none" w:sz="0" w:space="0" w:color="auto"/>
                <w:left w:val="none" w:sz="0" w:space="0" w:color="auto"/>
                <w:bottom w:val="none" w:sz="0" w:space="0" w:color="auto"/>
                <w:right w:val="none" w:sz="0" w:space="0" w:color="auto"/>
              </w:divBdr>
            </w:div>
            <w:div w:id="1382441477">
              <w:marLeft w:val="0"/>
              <w:marRight w:val="0"/>
              <w:marTop w:val="0"/>
              <w:marBottom w:val="0"/>
              <w:divBdr>
                <w:top w:val="none" w:sz="0" w:space="0" w:color="auto"/>
                <w:left w:val="none" w:sz="0" w:space="0" w:color="auto"/>
                <w:bottom w:val="none" w:sz="0" w:space="0" w:color="auto"/>
                <w:right w:val="none" w:sz="0" w:space="0" w:color="auto"/>
              </w:divBdr>
            </w:div>
            <w:div w:id="1551333537">
              <w:marLeft w:val="0"/>
              <w:marRight w:val="0"/>
              <w:marTop w:val="0"/>
              <w:marBottom w:val="0"/>
              <w:divBdr>
                <w:top w:val="none" w:sz="0" w:space="0" w:color="auto"/>
                <w:left w:val="none" w:sz="0" w:space="0" w:color="auto"/>
                <w:bottom w:val="none" w:sz="0" w:space="0" w:color="auto"/>
                <w:right w:val="none" w:sz="0" w:space="0" w:color="auto"/>
              </w:divBdr>
            </w:div>
            <w:div w:id="1610775722">
              <w:marLeft w:val="0"/>
              <w:marRight w:val="0"/>
              <w:marTop w:val="0"/>
              <w:marBottom w:val="0"/>
              <w:divBdr>
                <w:top w:val="none" w:sz="0" w:space="0" w:color="auto"/>
                <w:left w:val="none" w:sz="0" w:space="0" w:color="auto"/>
                <w:bottom w:val="none" w:sz="0" w:space="0" w:color="auto"/>
                <w:right w:val="none" w:sz="0" w:space="0" w:color="auto"/>
              </w:divBdr>
            </w:div>
            <w:div w:id="1820078002">
              <w:marLeft w:val="0"/>
              <w:marRight w:val="0"/>
              <w:marTop w:val="0"/>
              <w:marBottom w:val="0"/>
              <w:divBdr>
                <w:top w:val="none" w:sz="0" w:space="0" w:color="auto"/>
                <w:left w:val="none" w:sz="0" w:space="0" w:color="auto"/>
                <w:bottom w:val="none" w:sz="0" w:space="0" w:color="auto"/>
                <w:right w:val="none" w:sz="0" w:space="0" w:color="auto"/>
              </w:divBdr>
            </w:div>
          </w:divsChild>
        </w:div>
        <w:div w:id="856382839">
          <w:marLeft w:val="0"/>
          <w:marRight w:val="0"/>
          <w:marTop w:val="0"/>
          <w:marBottom w:val="0"/>
          <w:divBdr>
            <w:top w:val="none" w:sz="0" w:space="0" w:color="auto"/>
            <w:left w:val="none" w:sz="0" w:space="0" w:color="auto"/>
            <w:bottom w:val="none" w:sz="0" w:space="0" w:color="auto"/>
            <w:right w:val="none" w:sz="0" w:space="0" w:color="auto"/>
          </w:divBdr>
          <w:divsChild>
            <w:div w:id="1706174148">
              <w:marLeft w:val="0"/>
              <w:marRight w:val="0"/>
              <w:marTop w:val="0"/>
              <w:marBottom w:val="0"/>
              <w:divBdr>
                <w:top w:val="none" w:sz="0" w:space="0" w:color="auto"/>
                <w:left w:val="none" w:sz="0" w:space="0" w:color="auto"/>
                <w:bottom w:val="none" w:sz="0" w:space="0" w:color="auto"/>
                <w:right w:val="none" w:sz="0" w:space="0" w:color="auto"/>
              </w:divBdr>
            </w:div>
          </w:divsChild>
        </w:div>
        <w:div w:id="860893242">
          <w:marLeft w:val="0"/>
          <w:marRight w:val="0"/>
          <w:marTop w:val="0"/>
          <w:marBottom w:val="0"/>
          <w:divBdr>
            <w:top w:val="none" w:sz="0" w:space="0" w:color="auto"/>
            <w:left w:val="none" w:sz="0" w:space="0" w:color="auto"/>
            <w:bottom w:val="none" w:sz="0" w:space="0" w:color="auto"/>
            <w:right w:val="none" w:sz="0" w:space="0" w:color="auto"/>
          </w:divBdr>
          <w:divsChild>
            <w:div w:id="774712995">
              <w:marLeft w:val="0"/>
              <w:marRight w:val="0"/>
              <w:marTop w:val="0"/>
              <w:marBottom w:val="0"/>
              <w:divBdr>
                <w:top w:val="none" w:sz="0" w:space="0" w:color="auto"/>
                <w:left w:val="none" w:sz="0" w:space="0" w:color="auto"/>
                <w:bottom w:val="none" w:sz="0" w:space="0" w:color="auto"/>
                <w:right w:val="none" w:sz="0" w:space="0" w:color="auto"/>
              </w:divBdr>
            </w:div>
            <w:div w:id="1805078086">
              <w:marLeft w:val="0"/>
              <w:marRight w:val="0"/>
              <w:marTop w:val="0"/>
              <w:marBottom w:val="0"/>
              <w:divBdr>
                <w:top w:val="none" w:sz="0" w:space="0" w:color="auto"/>
                <w:left w:val="none" w:sz="0" w:space="0" w:color="auto"/>
                <w:bottom w:val="none" w:sz="0" w:space="0" w:color="auto"/>
                <w:right w:val="none" w:sz="0" w:space="0" w:color="auto"/>
              </w:divBdr>
            </w:div>
            <w:div w:id="1954826817">
              <w:marLeft w:val="0"/>
              <w:marRight w:val="0"/>
              <w:marTop w:val="0"/>
              <w:marBottom w:val="0"/>
              <w:divBdr>
                <w:top w:val="none" w:sz="0" w:space="0" w:color="auto"/>
                <w:left w:val="none" w:sz="0" w:space="0" w:color="auto"/>
                <w:bottom w:val="none" w:sz="0" w:space="0" w:color="auto"/>
                <w:right w:val="none" w:sz="0" w:space="0" w:color="auto"/>
              </w:divBdr>
            </w:div>
          </w:divsChild>
        </w:div>
        <w:div w:id="869298977">
          <w:marLeft w:val="0"/>
          <w:marRight w:val="0"/>
          <w:marTop w:val="0"/>
          <w:marBottom w:val="0"/>
          <w:divBdr>
            <w:top w:val="none" w:sz="0" w:space="0" w:color="auto"/>
            <w:left w:val="none" w:sz="0" w:space="0" w:color="auto"/>
            <w:bottom w:val="none" w:sz="0" w:space="0" w:color="auto"/>
            <w:right w:val="none" w:sz="0" w:space="0" w:color="auto"/>
          </w:divBdr>
          <w:divsChild>
            <w:div w:id="1848910465">
              <w:marLeft w:val="0"/>
              <w:marRight w:val="0"/>
              <w:marTop w:val="0"/>
              <w:marBottom w:val="0"/>
              <w:divBdr>
                <w:top w:val="none" w:sz="0" w:space="0" w:color="auto"/>
                <w:left w:val="none" w:sz="0" w:space="0" w:color="auto"/>
                <w:bottom w:val="none" w:sz="0" w:space="0" w:color="auto"/>
                <w:right w:val="none" w:sz="0" w:space="0" w:color="auto"/>
              </w:divBdr>
            </w:div>
          </w:divsChild>
        </w:div>
        <w:div w:id="874738305">
          <w:marLeft w:val="0"/>
          <w:marRight w:val="0"/>
          <w:marTop w:val="0"/>
          <w:marBottom w:val="0"/>
          <w:divBdr>
            <w:top w:val="none" w:sz="0" w:space="0" w:color="auto"/>
            <w:left w:val="none" w:sz="0" w:space="0" w:color="auto"/>
            <w:bottom w:val="none" w:sz="0" w:space="0" w:color="auto"/>
            <w:right w:val="none" w:sz="0" w:space="0" w:color="auto"/>
          </w:divBdr>
          <w:divsChild>
            <w:div w:id="265967423">
              <w:marLeft w:val="0"/>
              <w:marRight w:val="0"/>
              <w:marTop w:val="0"/>
              <w:marBottom w:val="0"/>
              <w:divBdr>
                <w:top w:val="none" w:sz="0" w:space="0" w:color="auto"/>
                <w:left w:val="none" w:sz="0" w:space="0" w:color="auto"/>
                <w:bottom w:val="none" w:sz="0" w:space="0" w:color="auto"/>
                <w:right w:val="none" w:sz="0" w:space="0" w:color="auto"/>
              </w:divBdr>
            </w:div>
          </w:divsChild>
        </w:div>
        <w:div w:id="901987805">
          <w:marLeft w:val="0"/>
          <w:marRight w:val="0"/>
          <w:marTop w:val="0"/>
          <w:marBottom w:val="0"/>
          <w:divBdr>
            <w:top w:val="none" w:sz="0" w:space="0" w:color="auto"/>
            <w:left w:val="none" w:sz="0" w:space="0" w:color="auto"/>
            <w:bottom w:val="none" w:sz="0" w:space="0" w:color="auto"/>
            <w:right w:val="none" w:sz="0" w:space="0" w:color="auto"/>
          </w:divBdr>
          <w:divsChild>
            <w:div w:id="1760977788">
              <w:marLeft w:val="0"/>
              <w:marRight w:val="0"/>
              <w:marTop w:val="0"/>
              <w:marBottom w:val="0"/>
              <w:divBdr>
                <w:top w:val="none" w:sz="0" w:space="0" w:color="auto"/>
                <w:left w:val="none" w:sz="0" w:space="0" w:color="auto"/>
                <w:bottom w:val="none" w:sz="0" w:space="0" w:color="auto"/>
                <w:right w:val="none" w:sz="0" w:space="0" w:color="auto"/>
              </w:divBdr>
            </w:div>
          </w:divsChild>
        </w:div>
        <w:div w:id="911356342">
          <w:marLeft w:val="0"/>
          <w:marRight w:val="0"/>
          <w:marTop w:val="0"/>
          <w:marBottom w:val="0"/>
          <w:divBdr>
            <w:top w:val="none" w:sz="0" w:space="0" w:color="auto"/>
            <w:left w:val="none" w:sz="0" w:space="0" w:color="auto"/>
            <w:bottom w:val="none" w:sz="0" w:space="0" w:color="auto"/>
            <w:right w:val="none" w:sz="0" w:space="0" w:color="auto"/>
          </w:divBdr>
          <w:divsChild>
            <w:div w:id="1397044879">
              <w:marLeft w:val="0"/>
              <w:marRight w:val="0"/>
              <w:marTop w:val="0"/>
              <w:marBottom w:val="0"/>
              <w:divBdr>
                <w:top w:val="none" w:sz="0" w:space="0" w:color="auto"/>
                <w:left w:val="none" w:sz="0" w:space="0" w:color="auto"/>
                <w:bottom w:val="none" w:sz="0" w:space="0" w:color="auto"/>
                <w:right w:val="none" w:sz="0" w:space="0" w:color="auto"/>
              </w:divBdr>
            </w:div>
          </w:divsChild>
        </w:div>
        <w:div w:id="925655361">
          <w:marLeft w:val="0"/>
          <w:marRight w:val="0"/>
          <w:marTop w:val="0"/>
          <w:marBottom w:val="0"/>
          <w:divBdr>
            <w:top w:val="none" w:sz="0" w:space="0" w:color="auto"/>
            <w:left w:val="none" w:sz="0" w:space="0" w:color="auto"/>
            <w:bottom w:val="none" w:sz="0" w:space="0" w:color="auto"/>
            <w:right w:val="none" w:sz="0" w:space="0" w:color="auto"/>
          </w:divBdr>
          <w:divsChild>
            <w:div w:id="958292670">
              <w:marLeft w:val="0"/>
              <w:marRight w:val="0"/>
              <w:marTop w:val="0"/>
              <w:marBottom w:val="0"/>
              <w:divBdr>
                <w:top w:val="none" w:sz="0" w:space="0" w:color="auto"/>
                <w:left w:val="none" w:sz="0" w:space="0" w:color="auto"/>
                <w:bottom w:val="none" w:sz="0" w:space="0" w:color="auto"/>
                <w:right w:val="none" w:sz="0" w:space="0" w:color="auto"/>
              </w:divBdr>
            </w:div>
          </w:divsChild>
        </w:div>
        <w:div w:id="944654644">
          <w:marLeft w:val="0"/>
          <w:marRight w:val="0"/>
          <w:marTop w:val="0"/>
          <w:marBottom w:val="0"/>
          <w:divBdr>
            <w:top w:val="none" w:sz="0" w:space="0" w:color="auto"/>
            <w:left w:val="none" w:sz="0" w:space="0" w:color="auto"/>
            <w:bottom w:val="none" w:sz="0" w:space="0" w:color="auto"/>
            <w:right w:val="none" w:sz="0" w:space="0" w:color="auto"/>
          </w:divBdr>
          <w:divsChild>
            <w:div w:id="239489408">
              <w:marLeft w:val="0"/>
              <w:marRight w:val="0"/>
              <w:marTop w:val="0"/>
              <w:marBottom w:val="0"/>
              <w:divBdr>
                <w:top w:val="none" w:sz="0" w:space="0" w:color="auto"/>
                <w:left w:val="none" w:sz="0" w:space="0" w:color="auto"/>
                <w:bottom w:val="none" w:sz="0" w:space="0" w:color="auto"/>
                <w:right w:val="none" w:sz="0" w:space="0" w:color="auto"/>
              </w:divBdr>
            </w:div>
          </w:divsChild>
        </w:div>
        <w:div w:id="951016769">
          <w:marLeft w:val="0"/>
          <w:marRight w:val="0"/>
          <w:marTop w:val="0"/>
          <w:marBottom w:val="0"/>
          <w:divBdr>
            <w:top w:val="none" w:sz="0" w:space="0" w:color="auto"/>
            <w:left w:val="none" w:sz="0" w:space="0" w:color="auto"/>
            <w:bottom w:val="none" w:sz="0" w:space="0" w:color="auto"/>
            <w:right w:val="none" w:sz="0" w:space="0" w:color="auto"/>
          </w:divBdr>
          <w:divsChild>
            <w:div w:id="2106730657">
              <w:marLeft w:val="0"/>
              <w:marRight w:val="0"/>
              <w:marTop w:val="0"/>
              <w:marBottom w:val="0"/>
              <w:divBdr>
                <w:top w:val="none" w:sz="0" w:space="0" w:color="auto"/>
                <w:left w:val="none" w:sz="0" w:space="0" w:color="auto"/>
                <w:bottom w:val="none" w:sz="0" w:space="0" w:color="auto"/>
                <w:right w:val="none" w:sz="0" w:space="0" w:color="auto"/>
              </w:divBdr>
            </w:div>
          </w:divsChild>
        </w:div>
        <w:div w:id="963848021">
          <w:marLeft w:val="0"/>
          <w:marRight w:val="0"/>
          <w:marTop w:val="0"/>
          <w:marBottom w:val="0"/>
          <w:divBdr>
            <w:top w:val="none" w:sz="0" w:space="0" w:color="auto"/>
            <w:left w:val="none" w:sz="0" w:space="0" w:color="auto"/>
            <w:bottom w:val="none" w:sz="0" w:space="0" w:color="auto"/>
            <w:right w:val="none" w:sz="0" w:space="0" w:color="auto"/>
          </w:divBdr>
          <w:divsChild>
            <w:div w:id="64188562">
              <w:marLeft w:val="0"/>
              <w:marRight w:val="0"/>
              <w:marTop w:val="0"/>
              <w:marBottom w:val="0"/>
              <w:divBdr>
                <w:top w:val="none" w:sz="0" w:space="0" w:color="auto"/>
                <w:left w:val="none" w:sz="0" w:space="0" w:color="auto"/>
                <w:bottom w:val="none" w:sz="0" w:space="0" w:color="auto"/>
                <w:right w:val="none" w:sz="0" w:space="0" w:color="auto"/>
              </w:divBdr>
            </w:div>
          </w:divsChild>
        </w:div>
        <w:div w:id="965159598">
          <w:marLeft w:val="0"/>
          <w:marRight w:val="0"/>
          <w:marTop w:val="0"/>
          <w:marBottom w:val="0"/>
          <w:divBdr>
            <w:top w:val="none" w:sz="0" w:space="0" w:color="auto"/>
            <w:left w:val="none" w:sz="0" w:space="0" w:color="auto"/>
            <w:bottom w:val="none" w:sz="0" w:space="0" w:color="auto"/>
            <w:right w:val="none" w:sz="0" w:space="0" w:color="auto"/>
          </w:divBdr>
          <w:divsChild>
            <w:div w:id="1967152176">
              <w:marLeft w:val="0"/>
              <w:marRight w:val="0"/>
              <w:marTop w:val="0"/>
              <w:marBottom w:val="0"/>
              <w:divBdr>
                <w:top w:val="none" w:sz="0" w:space="0" w:color="auto"/>
                <w:left w:val="none" w:sz="0" w:space="0" w:color="auto"/>
                <w:bottom w:val="none" w:sz="0" w:space="0" w:color="auto"/>
                <w:right w:val="none" w:sz="0" w:space="0" w:color="auto"/>
              </w:divBdr>
            </w:div>
          </w:divsChild>
        </w:div>
        <w:div w:id="968900495">
          <w:marLeft w:val="0"/>
          <w:marRight w:val="0"/>
          <w:marTop w:val="0"/>
          <w:marBottom w:val="0"/>
          <w:divBdr>
            <w:top w:val="none" w:sz="0" w:space="0" w:color="auto"/>
            <w:left w:val="none" w:sz="0" w:space="0" w:color="auto"/>
            <w:bottom w:val="none" w:sz="0" w:space="0" w:color="auto"/>
            <w:right w:val="none" w:sz="0" w:space="0" w:color="auto"/>
          </w:divBdr>
          <w:divsChild>
            <w:div w:id="437333590">
              <w:marLeft w:val="0"/>
              <w:marRight w:val="0"/>
              <w:marTop w:val="0"/>
              <w:marBottom w:val="0"/>
              <w:divBdr>
                <w:top w:val="none" w:sz="0" w:space="0" w:color="auto"/>
                <w:left w:val="none" w:sz="0" w:space="0" w:color="auto"/>
                <w:bottom w:val="none" w:sz="0" w:space="0" w:color="auto"/>
                <w:right w:val="none" w:sz="0" w:space="0" w:color="auto"/>
              </w:divBdr>
            </w:div>
          </w:divsChild>
        </w:div>
        <w:div w:id="973222104">
          <w:marLeft w:val="0"/>
          <w:marRight w:val="0"/>
          <w:marTop w:val="0"/>
          <w:marBottom w:val="0"/>
          <w:divBdr>
            <w:top w:val="none" w:sz="0" w:space="0" w:color="auto"/>
            <w:left w:val="none" w:sz="0" w:space="0" w:color="auto"/>
            <w:bottom w:val="none" w:sz="0" w:space="0" w:color="auto"/>
            <w:right w:val="none" w:sz="0" w:space="0" w:color="auto"/>
          </w:divBdr>
          <w:divsChild>
            <w:div w:id="1400594217">
              <w:marLeft w:val="0"/>
              <w:marRight w:val="0"/>
              <w:marTop w:val="0"/>
              <w:marBottom w:val="0"/>
              <w:divBdr>
                <w:top w:val="none" w:sz="0" w:space="0" w:color="auto"/>
                <w:left w:val="none" w:sz="0" w:space="0" w:color="auto"/>
                <w:bottom w:val="none" w:sz="0" w:space="0" w:color="auto"/>
                <w:right w:val="none" w:sz="0" w:space="0" w:color="auto"/>
              </w:divBdr>
            </w:div>
          </w:divsChild>
        </w:div>
        <w:div w:id="986252001">
          <w:marLeft w:val="0"/>
          <w:marRight w:val="0"/>
          <w:marTop w:val="0"/>
          <w:marBottom w:val="0"/>
          <w:divBdr>
            <w:top w:val="none" w:sz="0" w:space="0" w:color="auto"/>
            <w:left w:val="none" w:sz="0" w:space="0" w:color="auto"/>
            <w:bottom w:val="none" w:sz="0" w:space="0" w:color="auto"/>
            <w:right w:val="none" w:sz="0" w:space="0" w:color="auto"/>
          </w:divBdr>
          <w:divsChild>
            <w:div w:id="669721213">
              <w:marLeft w:val="0"/>
              <w:marRight w:val="0"/>
              <w:marTop w:val="0"/>
              <w:marBottom w:val="0"/>
              <w:divBdr>
                <w:top w:val="none" w:sz="0" w:space="0" w:color="auto"/>
                <w:left w:val="none" w:sz="0" w:space="0" w:color="auto"/>
                <w:bottom w:val="none" w:sz="0" w:space="0" w:color="auto"/>
                <w:right w:val="none" w:sz="0" w:space="0" w:color="auto"/>
              </w:divBdr>
            </w:div>
          </w:divsChild>
        </w:div>
        <w:div w:id="991444591">
          <w:marLeft w:val="0"/>
          <w:marRight w:val="0"/>
          <w:marTop w:val="0"/>
          <w:marBottom w:val="0"/>
          <w:divBdr>
            <w:top w:val="none" w:sz="0" w:space="0" w:color="auto"/>
            <w:left w:val="none" w:sz="0" w:space="0" w:color="auto"/>
            <w:bottom w:val="none" w:sz="0" w:space="0" w:color="auto"/>
            <w:right w:val="none" w:sz="0" w:space="0" w:color="auto"/>
          </w:divBdr>
          <w:divsChild>
            <w:div w:id="1266036604">
              <w:marLeft w:val="0"/>
              <w:marRight w:val="0"/>
              <w:marTop w:val="0"/>
              <w:marBottom w:val="0"/>
              <w:divBdr>
                <w:top w:val="none" w:sz="0" w:space="0" w:color="auto"/>
                <w:left w:val="none" w:sz="0" w:space="0" w:color="auto"/>
                <w:bottom w:val="none" w:sz="0" w:space="0" w:color="auto"/>
                <w:right w:val="none" w:sz="0" w:space="0" w:color="auto"/>
              </w:divBdr>
            </w:div>
          </w:divsChild>
        </w:div>
        <w:div w:id="1000546010">
          <w:marLeft w:val="0"/>
          <w:marRight w:val="0"/>
          <w:marTop w:val="0"/>
          <w:marBottom w:val="0"/>
          <w:divBdr>
            <w:top w:val="none" w:sz="0" w:space="0" w:color="auto"/>
            <w:left w:val="none" w:sz="0" w:space="0" w:color="auto"/>
            <w:bottom w:val="none" w:sz="0" w:space="0" w:color="auto"/>
            <w:right w:val="none" w:sz="0" w:space="0" w:color="auto"/>
          </w:divBdr>
          <w:divsChild>
            <w:div w:id="1501771604">
              <w:marLeft w:val="0"/>
              <w:marRight w:val="0"/>
              <w:marTop w:val="0"/>
              <w:marBottom w:val="0"/>
              <w:divBdr>
                <w:top w:val="none" w:sz="0" w:space="0" w:color="auto"/>
                <w:left w:val="none" w:sz="0" w:space="0" w:color="auto"/>
                <w:bottom w:val="none" w:sz="0" w:space="0" w:color="auto"/>
                <w:right w:val="none" w:sz="0" w:space="0" w:color="auto"/>
              </w:divBdr>
            </w:div>
          </w:divsChild>
        </w:div>
        <w:div w:id="1020081271">
          <w:marLeft w:val="0"/>
          <w:marRight w:val="0"/>
          <w:marTop w:val="0"/>
          <w:marBottom w:val="0"/>
          <w:divBdr>
            <w:top w:val="none" w:sz="0" w:space="0" w:color="auto"/>
            <w:left w:val="none" w:sz="0" w:space="0" w:color="auto"/>
            <w:bottom w:val="none" w:sz="0" w:space="0" w:color="auto"/>
            <w:right w:val="none" w:sz="0" w:space="0" w:color="auto"/>
          </w:divBdr>
          <w:divsChild>
            <w:div w:id="406925841">
              <w:marLeft w:val="0"/>
              <w:marRight w:val="0"/>
              <w:marTop w:val="0"/>
              <w:marBottom w:val="0"/>
              <w:divBdr>
                <w:top w:val="none" w:sz="0" w:space="0" w:color="auto"/>
                <w:left w:val="none" w:sz="0" w:space="0" w:color="auto"/>
                <w:bottom w:val="none" w:sz="0" w:space="0" w:color="auto"/>
                <w:right w:val="none" w:sz="0" w:space="0" w:color="auto"/>
              </w:divBdr>
            </w:div>
          </w:divsChild>
        </w:div>
        <w:div w:id="1026716118">
          <w:marLeft w:val="0"/>
          <w:marRight w:val="0"/>
          <w:marTop w:val="0"/>
          <w:marBottom w:val="0"/>
          <w:divBdr>
            <w:top w:val="none" w:sz="0" w:space="0" w:color="auto"/>
            <w:left w:val="none" w:sz="0" w:space="0" w:color="auto"/>
            <w:bottom w:val="none" w:sz="0" w:space="0" w:color="auto"/>
            <w:right w:val="none" w:sz="0" w:space="0" w:color="auto"/>
          </w:divBdr>
          <w:divsChild>
            <w:div w:id="281228600">
              <w:marLeft w:val="0"/>
              <w:marRight w:val="0"/>
              <w:marTop w:val="0"/>
              <w:marBottom w:val="0"/>
              <w:divBdr>
                <w:top w:val="none" w:sz="0" w:space="0" w:color="auto"/>
                <w:left w:val="none" w:sz="0" w:space="0" w:color="auto"/>
                <w:bottom w:val="none" w:sz="0" w:space="0" w:color="auto"/>
                <w:right w:val="none" w:sz="0" w:space="0" w:color="auto"/>
              </w:divBdr>
            </w:div>
          </w:divsChild>
        </w:div>
        <w:div w:id="1032654939">
          <w:marLeft w:val="0"/>
          <w:marRight w:val="0"/>
          <w:marTop w:val="0"/>
          <w:marBottom w:val="0"/>
          <w:divBdr>
            <w:top w:val="none" w:sz="0" w:space="0" w:color="auto"/>
            <w:left w:val="none" w:sz="0" w:space="0" w:color="auto"/>
            <w:bottom w:val="none" w:sz="0" w:space="0" w:color="auto"/>
            <w:right w:val="none" w:sz="0" w:space="0" w:color="auto"/>
          </w:divBdr>
          <w:divsChild>
            <w:div w:id="668752637">
              <w:marLeft w:val="0"/>
              <w:marRight w:val="0"/>
              <w:marTop w:val="0"/>
              <w:marBottom w:val="0"/>
              <w:divBdr>
                <w:top w:val="none" w:sz="0" w:space="0" w:color="auto"/>
                <w:left w:val="none" w:sz="0" w:space="0" w:color="auto"/>
                <w:bottom w:val="none" w:sz="0" w:space="0" w:color="auto"/>
                <w:right w:val="none" w:sz="0" w:space="0" w:color="auto"/>
              </w:divBdr>
            </w:div>
          </w:divsChild>
        </w:div>
        <w:div w:id="1035080965">
          <w:marLeft w:val="0"/>
          <w:marRight w:val="0"/>
          <w:marTop w:val="0"/>
          <w:marBottom w:val="0"/>
          <w:divBdr>
            <w:top w:val="none" w:sz="0" w:space="0" w:color="auto"/>
            <w:left w:val="none" w:sz="0" w:space="0" w:color="auto"/>
            <w:bottom w:val="none" w:sz="0" w:space="0" w:color="auto"/>
            <w:right w:val="none" w:sz="0" w:space="0" w:color="auto"/>
          </w:divBdr>
          <w:divsChild>
            <w:div w:id="265238774">
              <w:marLeft w:val="0"/>
              <w:marRight w:val="0"/>
              <w:marTop w:val="0"/>
              <w:marBottom w:val="0"/>
              <w:divBdr>
                <w:top w:val="none" w:sz="0" w:space="0" w:color="auto"/>
                <w:left w:val="none" w:sz="0" w:space="0" w:color="auto"/>
                <w:bottom w:val="none" w:sz="0" w:space="0" w:color="auto"/>
                <w:right w:val="none" w:sz="0" w:space="0" w:color="auto"/>
              </w:divBdr>
            </w:div>
            <w:div w:id="392778590">
              <w:marLeft w:val="0"/>
              <w:marRight w:val="0"/>
              <w:marTop w:val="0"/>
              <w:marBottom w:val="0"/>
              <w:divBdr>
                <w:top w:val="none" w:sz="0" w:space="0" w:color="auto"/>
                <w:left w:val="none" w:sz="0" w:space="0" w:color="auto"/>
                <w:bottom w:val="none" w:sz="0" w:space="0" w:color="auto"/>
                <w:right w:val="none" w:sz="0" w:space="0" w:color="auto"/>
              </w:divBdr>
            </w:div>
            <w:div w:id="1588685461">
              <w:marLeft w:val="0"/>
              <w:marRight w:val="0"/>
              <w:marTop w:val="0"/>
              <w:marBottom w:val="0"/>
              <w:divBdr>
                <w:top w:val="none" w:sz="0" w:space="0" w:color="auto"/>
                <w:left w:val="none" w:sz="0" w:space="0" w:color="auto"/>
                <w:bottom w:val="none" w:sz="0" w:space="0" w:color="auto"/>
                <w:right w:val="none" w:sz="0" w:space="0" w:color="auto"/>
              </w:divBdr>
            </w:div>
          </w:divsChild>
        </w:div>
        <w:div w:id="1039087225">
          <w:marLeft w:val="0"/>
          <w:marRight w:val="0"/>
          <w:marTop w:val="0"/>
          <w:marBottom w:val="0"/>
          <w:divBdr>
            <w:top w:val="none" w:sz="0" w:space="0" w:color="auto"/>
            <w:left w:val="none" w:sz="0" w:space="0" w:color="auto"/>
            <w:bottom w:val="none" w:sz="0" w:space="0" w:color="auto"/>
            <w:right w:val="none" w:sz="0" w:space="0" w:color="auto"/>
          </w:divBdr>
          <w:divsChild>
            <w:div w:id="327174771">
              <w:marLeft w:val="0"/>
              <w:marRight w:val="0"/>
              <w:marTop w:val="0"/>
              <w:marBottom w:val="0"/>
              <w:divBdr>
                <w:top w:val="none" w:sz="0" w:space="0" w:color="auto"/>
                <w:left w:val="none" w:sz="0" w:space="0" w:color="auto"/>
                <w:bottom w:val="none" w:sz="0" w:space="0" w:color="auto"/>
                <w:right w:val="none" w:sz="0" w:space="0" w:color="auto"/>
              </w:divBdr>
            </w:div>
            <w:div w:id="337149863">
              <w:marLeft w:val="0"/>
              <w:marRight w:val="0"/>
              <w:marTop w:val="0"/>
              <w:marBottom w:val="0"/>
              <w:divBdr>
                <w:top w:val="none" w:sz="0" w:space="0" w:color="auto"/>
                <w:left w:val="none" w:sz="0" w:space="0" w:color="auto"/>
                <w:bottom w:val="none" w:sz="0" w:space="0" w:color="auto"/>
                <w:right w:val="none" w:sz="0" w:space="0" w:color="auto"/>
              </w:divBdr>
            </w:div>
            <w:div w:id="869417033">
              <w:marLeft w:val="0"/>
              <w:marRight w:val="0"/>
              <w:marTop w:val="0"/>
              <w:marBottom w:val="0"/>
              <w:divBdr>
                <w:top w:val="none" w:sz="0" w:space="0" w:color="auto"/>
                <w:left w:val="none" w:sz="0" w:space="0" w:color="auto"/>
                <w:bottom w:val="none" w:sz="0" w:space="0" w:color="auto"/>
                <w:right w:val="none" w:sz="0" w:space="0" w:color="auto"/>
              </w:divBdr>
            </w:div>
            <w:div w:id="1111242711">
              <w:marLeft w:val="0"/>
              <w:marRight w:val="0"/>
              <w:marTop w:val="0"/>
              <w:marBottom w:val="0"/>
              <w:divBdr>
                <w:top w:val="none" w:sz="0" w:space="0" w:color="auto"/>
                <w:left w:val="none" w:sz="0" w:space="0" w:color="auto"/>
                <w:bottom w:val="none" w:sz="0" w:space="0" w:color="auto"/>
                <w:right w:val="none" w:sz="0" w:space="0" w:color="auto"/>
              </w:divBdr>
            </w:div>
            <w:div w:id="1280532862">
              <w:marLeft w:val="0"/>
              <w:marRight w:val="0"/>
              <w:marTop w:val="0"/>
              <w:marBottom w:val="0"/>
              <w:divBdr>
                <w:top w:val="none" w:sz="0" w:space="0" w:color="auto"/>
                <w:left w:val="none" w:sz="0" w:space="0" w:color="auto"/>
                <w:bottom w:val="none" w:sz="0" w:space="0" w:color="auto"/>
                <w:right w:val="none" w:sz="0" w:space="0" w:color="auto"/>
              </w:divBdr>
            </w:div>
            <w:div w:id="1781875837">
              <w:marLeft w:val="0"/>
              <w:marRight w:val="0"/>
              <w:marTop w:val="0"/>
              <w:marBottom w:val="0"/>
              <w:divBdr>
                <w:top w:val="none" w:sz="0" w:space="0" w:color="auto"/>
                <w:left w:val="none" w:sz="0" w:space="0" w:color="auto"/>
                <w:bottom w:val="none" w:sz="0" w:space="0" w:color="auto"/>
                <w:right w:val="none" w:sz="0" w:space="0" w:color="auto"/>
              </w:divBdr>
            </w:div>
          </w:divsChild>
        </w:div>
        <w:div w:id="1042289878">
          <w:marLeft w:val="0"/>
          <w:marRight w:val="0"/>
          <w:marTop w:val="0"/>
          <w:marBottom w:val="0"/>
          <w:divBdr>
            <w:top w:val="none" w:sz="0" w:space="0" w:color="auto"/>
            <w:left w:val="none" w:sz="0" w:space="0" w:color="auto"/>
            <w:bottom w:val="none" w:sz="0" w:space="0" w:color="auto"/>
            <w:right w:val="none" w:sz="0" w:space="0" w:color="auto"/>
          </w:divBdr>
          <w:divsChild>
            <w:div w:id="1976254273">
              <w:marLeft w:val="0"/>
              <w:marRight w:val="0"/>
              <w:marTop w:val="0"/>
              <w:marBottom w:val="0"/>
              <w:divBdr>
                <w:top w:val="none" w:sz="0" w:space="0" w:color="auto"/>
                <w:left w:val="none" w:sz="0" w:space="0" w:color="auto"/>
                <w:bottom w:val="none" w:sz="0" w:space="0" w:color="auto"/>
                <w:right w:val="none" w:sz="0" w:space="0" w:color="auto"/>
              </w:divBdr>
            </w:div>
          </w:divsChild>
        </w:div>
        <w:div w:id="1055619137">
          <w:marLeft w:val="0"/>
          <w:marRight w:val="0"/>
          <w:marTop w:val="0"/>
          <w:marBottom w:val="0"/>
          <w:divBdr>
            <w:top w:val="none" w:sz="0" w:space="0" w:color="auto"/>
            <w:left w:val="none" w:sz="0" w:space="0" w:color="auto"/>
            <w:bottom w:val="none" w:sz="0" w:space="0" w:color="auto"/>
            <w:right w:val="none" w:sz="0" w:space="0" w:color="auto"/>
          </w:divBdr>
          <w:divsChild>
            <w:div w:id="537860416">
              <w:marLeft w:val="0"/>
              <w:marRight w:val="0"/>
              <w:marTop w:val="0"/>
              <w:marBottom w:val="0"/>
              <w:divBdr>
                <w:top w:val="none" w:sz="0" w:space="0" w:color="auto"/>
                <w:left w:val="none" w:sz="0" w:space="0" w:color="auto"/>
                <w:bottom w:val="none" w:sz="0" w:space="0" w:color="auto"/>
                <w:right w:val="none" w:sz="0" w:space="0" w:color="auto"/>
              </w:divBdr>
            </w:div>
            <w:div w:id="1772117056">
              <w:marLeft w:val="0"/>
              <w:marRight w:val="0"/>
              <w:marTop w:val="0"/>
              <w:marBottom w:val="0"/>
              <w:divBdr>
                <w:top w:val="none" w:sz="0" w:space="0" w:color="auto"/>
                <w:left w:val="none" w:sz="0" w:space="0" w:color="auto"/>
                <w:bottom w:val="none" w:sz="0" w:space="0" w:color="auto"/>
                <w:right w:val="none" w:sz="0" w:space="0" w:color="auto"/>
              </w:divBdr>
            </w:div>
          </w:divsChild>
        </w:div>
        <w:div w:id="1069621519">
          <w:marLeft w:val="0"/>
          <w:marRight w:val="0"/>
          <w:marTop w:val="0"/>
          <w:marBottom w:val="0"/>
          <w:divBdr>
            <w:top w:val="none" w:sz="0" w:space="0" w:color="auto"/>
            <w:left w:val="none" w:sz="0" w:space="0" w:color="auto"/>
            <w:bottom w:val="none" w:sz="0" w:space="0" w:color="auto"/>
            <w:right w:val="none" w:sz="0" w:space="0" w:color="auto"/>
          </w:divBdr>
          <w:divsChild>
            <w:div w:id="632712940">
              <w:marLeft w:val="0"/>
              <w:marRight w:val="0"/>
              <w:marTop w:val="0"/>
              <w:marBottom w:val="0"/>
              <w:divBdr>
                <w:top w:val="none" w:sz="0" w:space="0" w:color="auto"/>
                <w:left w:val="none" w:sz="0" w:space="0" w:color="auto"/>
                <w:bottom w:val="none" w:sz="0" w:space="0" w:color="auto"/>
                <w:right w:val="none" w:sz="0" w:space="0" w:color="auto"/>
              </w:divBdr>
            </w:div>
            <w:div w:id="1031106966">
              <w:marLeft w:val="0"/>
              <w:marRight w:val="0"/>
              <w:marTop w:val="0"/>
              <w:marBottom w:val="0"/>
              <w:divBdr>
                <w:top w:val="none" w:sz="0" w:space="0" w:color="auto"/>
                <w:left w:val="none" w:sz="0" w:space="0" w:color="auto"/>
                <w:bottom w:val="none" w:sz="0" w:space="0" w:color="auto"/>
                <w:right w:val="none" w:sz="0" w:space="0" w:color="auto"/>
              </w:divBdr>
            </w:div>
            <w:div w:id="1801993824">
              <w:marLeft w:val="0"/>
              <w:marRight w:val="0"/>
              <w:marTop w:val="0"/>
              <w:marBottom w:val="0"/>
              <w:divBdr>
                <w:top w:val="none" w:sz="0" w:space="0" w:color="auto"/>
                <w:left w:val="none" w:sz="0" w:space="0" w:color="auto"/>
                <w:bottom w:val="none" w:sz="0" w:space="0" w:color="auto"/>
                <w:right w:val="none" w:sz="0" w:space="0" w:color="auto"/>
              </w:divBdr>
            </w:div>
            <w:div w:id="1975476849">
              <w:marLeft w:val="0"/>
              <w:marRight w:val="0"/>
              <w:marTop w:val="0"/>
              <w:marBottom w:val="0"/>
              <w:divBdr>
                <w:top w:val="none" w:sz="0" w:space="0" w:color="auto"/>
                <w:left w:val="none" w:sz="0" w:space="0" w:color="auto"/>
                <w:bottom w:val="none" w:sz="0" w:space="0" w:color="auto"/>
                <w:right w:val="none" w:sz="0" w:space="0" w:color="auto"/>
              </w:divBdr>
            </w:div>
          </w:divsChild>
        </w:div>
        <w:div w:id="1093673692">
          <w:marLeft w:val="0"/>
          <w:marRight w:val="0"/>
          <w:marTop w:val="0"/>
          <w:marBottom w:val="0"/>
          <w:divBdr>
            <w:top w:val="none" w:sz="0" w:space="0" w:color="auto"/>
            <w:left w:val="none" w:sz="0" w:space="0" w:color="auto"/>
            <w:bottom w:val="none" w:sz="0" w:space="0" w:color="auto"/>
            <w:right w:val="none" w:sz="0" w:space="0" w:color="auto"/>
          </w:divBdr>
          <w:divsChild>
            <w:div w:id="380441550">
              <w:marLeft w:val="0"/>
              <w:marRight w:val="0"/>
              <w:marTop w:val="0"/>
              <w:marBottom w:val="0"/>
              <w:divBdr>
                <w:top w:val="none" w:sz="0" w:space="0" w:color="auto"/>
                <w:left w:val="none" w:sz="0" w:space="0" w:color="auto"/>
                <w:bottom w:val="none" w:sz="0" w:space="0" w:color="auto"/>
                <w:right w:val="none" w:sz="0" w:space="0" w:color="auto"/>
              </w:divBdr>
            </w:div>
            <w:div w:id="416751697">
              <w:marLeft w:val="0"/>
              <w:marRight w:val="0"/>
              <w:marTop w:val="0"/>
              <w:marBottom w:val="0"/>
              <w:divBdr>
                <w:top w:val="none" w:sz="0" w:space="0" w:color="auto"/>
                <w:left w:val="none" w:sz="0" w:space="0" w:color="auto"/>
                <w:bottom w:val="none" w:sz="0" w:space="0" w:color="auto"/>
                <w:right w:val="none" w:sz="0" w:space="0" w:color="auto"/>
              </w:divBdr>
            </w:div>
            <w:div w:id="1654987778">
              <w:marLeft w:val="0"/>
              <w:marRight w:val="0"/>
              <w:marTop w:val="0"/>
              <w:marBottom w:val="0"/>
              <w:divBdr>
                <w:top w:val="none" w:sz="0" w:space="0" w:color="auto"/>
                <w:left w:val="none" w:sz="0" w:space="0" w:color="auto"/>
                <w:bottom w:val="none" w:sz="0" w:space="0" w:color="auto"/>
                <w:right w:val="none" w:sz="0" w:space="0" w:color="auto"/>
              </w:divBdr>
            </w:div>
          </w:divsChild>
        </w:div>
        <w:div w:id="1095788822">
          <w:marLeft w:val="0"/>
          <w:marRight w:val="0"/>
          <w:marTop w:val="0"/>
          <w:marBottom w:val="0"/>
          <w:divBdr>
            <w:top w:val="none" w:sz="0" w:space="0" w:color="auto"/>
            <w:left w:val="none" w:sz="0" w:space="0" w:color="auto"/>
            <w:bottom w:val="none" w:sz="0" w:space="0" w:color="auto"/>
            <w:right w:val="none" w:sz="0" w:space="0" w:color="auto"/>
          </w:divBdr>
          <w:divsChild>
            <w:div w:id="639530834">
              <w:marLeft w:val="0"/>
              <w:marRight w:val="0"/>
              <w:marTop w:val="0"/>
              <w:marBottom w:val="0"/>
              <w:divBdr>
                <w:top w:val="none" w:sz="0" w:space="0" w:color="auto"/>
                <w:left w:val="none" w:sz="0" w:space="0" w:color="auto"/>
                <w:bottom w:val="none" w:sz="0" w:space="0" w:color="auto"/>
                <w:right w:val="none" w:sz="0" w:space="0" w:color="auto"/>
              </w:divBdr>
            </w:div>
            <w:div w:id="747651915">
              <w:marLeft w:val="0"/>
              <w:marRight w:val="0"/>
              <w:marTop w:val="0"/>
              <w:marBottom w:val="0"/>
              <w:divBdr>
                <w:top w:val="none" w:sz="0" w:space="0" w:color="auto"/>
                <w:left w:val="none" w:sz="0" w:space="0" w:color="auto"/>
                <w:bottom w:val="none" w:sz="0" w:space="0" w:color="auto"/>
                <w:right w:val="none" w:sz="0" w:space="0" w:color="auto"/>
              </w:divBdr>
            </w:div>
            <w:div w:id="1421951412">
              <w:marLeft w:val="0"/>
              <w:marRight w:val="0"/>
              <w:marTop w:val="0"/>
              <w:marBottom w:val="0"/>
              <w:divBdr>
                <w:top w:val="none" w:sz="0" w:space="0" w:color="auto"/>
                <w:left w:val="none" w:sz="0" w:space="0" w:color="auto"/>
                <w:bottom w:val="none" w:sz="0" w:space="0" w:color="auto"/>
                <w:right w:val="none" w:sz="0" w:space="0" w:color="auto"/>
              </w:divBdr>
            </w:div>
          </w:divsChild>
        </w:div>
        <w:div w:id="1107390876">
          <w:marLeft w:val="0"/>
          <w:marRight w:val="0"/>
          <w:marTop w:val="0"/>
          <w:marBottom w:val="0"/>
          <w:divBdr>
            <w:top w:val="none" w:sz="0" w:space="0" w:color="auto"/>
            <w:left w:val="none" w:sz="0" w:space="0" w:color="auto"/>
            <w:bottom w:val="none" w:sz="0" w:space="0" w:color="auto"/>
            <w:right w:val="none" w:sz="0" w:space="0" w:color="auto"/>
          </w:divBdr>
          <w:divsChild>
            <w:div w:id="786974857">
              <w:marLeft w:val="0"/>
              <w:marRight w:val="0"/>
              <w:marTop w:val="0"/>
              <w:marBottom w:val="0"/>
              <w:divBdr>
                <w:top w:val="none" w:sz="0" w:space="0" w:color="auto"/>
                <w:left w:val="none" w:sz="0" w:space="0" w:color="auto"/>
                <w:bottom w:val="none" w:sz="0" w:space="0" w:color="auto"/>
                <w:right w:val="none" w:sz="0" w:space="0" w:color="auto"/>
              </w:divBdr>
            </w:div>
          </w:divsChild>
        </w:div>
        <w:div w:id="1112626418">
          <w:marLeft w:val="0"/>
          <w:marRight w:val="0"/>
          <w:marTop w:val="0"/>
          <w:marBottom w:val="0"/>
          <w:divBdr>
            <w:top w:val="none" w:sz="0" w:space="0" w:color="auto"/>
            <w:left w:val="none" w:sz="0" w:space="0" w:color="auto"/>
            <w:bottom w:val="none" w:sz="0" w:space="0" w:color="auto"/>
            <w:right w:val="none" w:sz="0" w:space="0" w:color="auto"/>
          </w:divBdr>
          <w:divsChild>
            <w:div w:id="1167405233">
              <w:marLeft w:val="0"/>
              <w:marRight w:val="0"/>
              <w:marTop w:val="0"/>
              <w:marBottom w:val="0"/>
              <w:divBdr>
                <w:top w:val="none" w:sz="0" w:space="0" w:color="auto"/>
                <w:left w:val="none" w:sz="0" w:space="0" w:color="auto"/>
                <w:bottom w:val="none" w:sz="0" w:space="0" w:color="auto"/>
                <w:right w:val="none" w:sz="0" w:space="0" w:color="auto"/>
              </w:divBdr>
            </w:div>
            <w:div w:id="1395815405">
              <w:marLeft w:val="0"/>
              <w:marRight w:val="0"/>
              <w:marTop w:val="0"/>
              <w:marBottom w:val="0"/>
              <w:divBdr>
                <w:top w:val="none" w:sz="0" w:space="0" w:color="auto"/>
                <w:left w:val="none" w:sz="0" w:space="0" w:color="auto"/>
                <w:bottom w:val="none" w:sz="0" w:space="0" w:color="auto"/>
                <w:right w:val="none" w:sz="0" w:space="0" w:color="auto"/>
              </w:divBdr>
            </w:div>
            <w:div w:id="1687711825">
              <w:marLeft w:val="0"/>
              <w:marRight w:val="0"/>
              <w:marTop w:val="0"/>
              <w:marBottom w:val="0"/>
              <w:divBdr>
                <w:top w:val="none" w:sz="0" w:space="0" w:color="auto"/>
                <w:left w:val="none" w:sz="0" w:space="0" w:color="auto"/>
                <w:bottom w:val="none" w:sz="0" w:space="0" w:color="auto"/>
                <w:right w:val="none" w:sz="0" w:space="0" w:color="auto"/>
              </w:divBdr>
            </w:div>
            <w:div w:id="2095474920">
              <w:marLeft w:val="0"/>
              <w:marRight w:val="0"/>
              <w:marTop w:val="0"/>
              <w:marBottom w:val="0"/>
              <w:divBdr>
                <w:top w:val="none" w:sz="0" w:space="0" w:color="auto"/>
                <w:left w:val="none" w:sz="0" w:space="0" w:color="auto"/>
                <w:bottom w:val="none" w:sz="0" w:space="0" w:color="auto"/>
                <w:right w:val="none" w:sz="0" w:space="0" w:color="auto"/>
              </w:divBdr>
            </w:div>
          </w:divsChild>
        </w:div>
        <w:div w:id="1112631917">
          <w:marLeft w:val="0"/>
          <w:marRight w:val="0"/>
          <w:marTop w:val="0"/>
          <w:marBottom w:val="0"/>
          <w:divBdr>
            <w:top w:val="none" w:sz="0" w:space="0" w:color="auto"/>
            <w:left w:val="none" w:sz="0" w:space="0" w:color="auto"/>
            <w:bottom w:val="none" w:sz="0" w:space="0" w:color="auto"/>
            <w:right w:val="none" w:sz="0" w:space="0" w:color="auto"/>
          </w:divBdr>
          <w:divsChild>
            <w:div w:id="2105765711">
              <w:marLeft w:val="0"/>
              <w:marRight w:val="0"/>
              <w:marTop w:val="0"/>
              <w:marBottom w:val="0"/>
              <w:divBdr>
                <w:top w:val="none" w:sz="0" w:space="0" w:color="auto"/>
                <w:left w:val="none" w:sz="0" w:space="0" w:color="auto"/>
                <w:bottom w:val="none" w:sz="0" w:space="0" w:color="auto"/>
                <w:right w:val="none" w:sz="0" w:space="0" w:color="auto"/>
              </w:divBdr>
            </w:div>
          </w:divsChild>
        </w:div>
        <w:div w:id="1119761971">
          <w:marLeft w:val="0"/>
          <w:marRight w:val="0"/>
          <w:marTop w:val="0"/>
          <w:marBottom w:val="0"/>
          <w:divBdr>
            <w:top w:val="none" w:sz="0" w:space="0" w:color="auto"/>
            <w:left w:val="none" w:sz="0" w:space="0" w:color="auto"/>
            <w:bottom w:val="none" w:sz="0" w:space="0" w:color="auto"/>
            <w:right w:val="none" w:sz="0" w:space="0" w:color="auto"/>
          </w:divBdr>
          <w:divsChild>
            <w:div w:id="205065751">
              <w:marLeft w:val="0"/>
              <w:marRight w:val="0"/>
              <w:marTop w:val="0"/>
              <w:marBottom w:val="0"/>
              <w:divBdr>
                <w:top w:val="none" w:sz="0" w:space="0" w:color="auto"/>
                <w:left w:val="none" w:sz="0" w:space="0" w:color="auto"/>
                <w:bottom w:val="none" w:sz="0" w:space="0" w:color="auto"/>
                <w:right w:val="none" w:sz="0" w:space="0" w:color="auto"/>
              </w:divBdr>
            </w:div>
            <w:div w:id="369956650">
              <w:marLeft w:val="0"/>
              <w:marRight w:val="0"/>
              <w:marTop w:val="0"/>
              <w:marBottom w:val="0"/>
              <w:divBdr>
                <w:top w:val="none" w:sz="0" w:space="0" w:color="auto"/>
                <w:left w:val="none" w:sz="0" w:space="0" w:color="auto"/>
                <w:bottom w:val="none" w:sz="0" w:space="0" w:color="auto"/>
                <w:right w:val="none" w:sz="0" w:space="0" w:color="auto"/>
              </w:divBdr>
            </w:div>
            <w:div w:id="392696564">
              <w:marLeft w:val="0"/>
              <w:marRight w:val="0"/>
              <w:marTop w:val="0"/>
              <w:marBottom w:val="0"/>
              <w:divBdr>
                <w:top w:val="none" w:sz="0" w:space="0" w:color="auto"/>
                <w:left w:val="none" w:sz="0" w:space="0" w:color="auto"/>
                <w:bottom w:val="none" w:sz="0" w:space="0" w:color="auto"/>
                <w:right w:val="none" w:sz="0" w:space="0" w:color="auto"/>
              </w:divBdr>
            </w:div>
          </w:divsChild>
        </w:div>
        <w:div w:id="1122504804">
          <w:marLeft w:val="0"/>
          <w:marRight w:val="0"/>
          <w:marTop w:val="0"/>
          <w:marBottom w:val="0"/>
          <w:divBdr>
            <w:top w:val="none" w:sz="0" w:space="0" w:color="auto"/>
            <w:left w:val="none" w:sz="0" w:space="0" w:color="auto"/>
            <w:bottom w:val="none" w:sz="0" w:space="0" w:color="auto"/>
            <w:right w:val="none" w:sz="0" w:space="0" w:color="auto"/>
          </w:divBdr>
          <w:divsChild>
            <w:div w:id="1602569489">
              <w:marLeft w:val="0"/>
              <w:marRight w:val="0"/>
              <w:marTop w:val="0"/>
              <w:marBottom w:val="0"/>
              <w:divBdr>
                <w:top w:val="none" w:sz="0" w:space="0" w:color="auto"/>
                <w:left w:val="none" w:sz="0" w:space="0" w:color="auto"/>
                <w:bottom w:val="none" w:sz="0" w:space="0" w:color="auto"/>
                <w:right w:val="none" w:sz="0" w:space="0" w:color="auto"/>
              </w:divBdr>
            </w:div>
          </w:divsChild>
        </w:div>
        <w:div w:id="1123229544">
          <w:marLeft w:val="0"/>
          <w:marRight w:val="0"/>
          <w:marTop w:val="0"/>
          <w:marBottom w:val="0"/>
          <w:divBdr>
            <w:top w:val="none" w:sz="0" w:space="0" w:color="auto"/>
            <w:left w:val="none" w:sz="0" w:space="0" w:color="auto"/>
            <w:bottom w:val="none" w:sz="0" w:space="0" w:color="auto"/>
            <w:right w:val="none" w:sz="0" w:space="0" w:color="auto"/>
          </w:divBdr>
          <w:divsChild>
            <w:div w:id="451705076">
              <w:marLeft w:val="0"/>
              <w:marRight w:val="0"/>
              <w:marTop w:val="0"/>
              <w:marBottom w:val="0"/>
              <w:divBdr>
                <w:top w:val="none" w:sz="0" w:space="0" w:color="auto"/>
                <w:left w:val="none" w:sz="0" w:space="0" w:color="auto"/>
                <w:bottom w:val="none" w:sz="0" w:space="0" w:color="auto"/>
                <w:right w:val="none" w:sz="0" w:space="0" w:color="auto"/>
              </w:divBdr>
            </w:div>
            <w:div w:id="1530679612">
              <w:marLeft w:val="0"/>
              <w:marRight w:val="0"/>
              <w:marTop w:val="0"/>
              <w:marBottom w:val="0"/>
              <w:divBdr>
                <w:top w:val="none" w:sz="0" w:space="0" w:color="auto"/>
                <w:left w:val="none" w:sz="0" w:space="0" w:color="auto"/>
                <w:bottom w:val="none" w:sz="0" w:space="0" w:color="auto"/>
                <w:right w:val="none" w:sz="0" w:space="0" w:color="auto"/>
              </w:divBdr>
            </w:div>
          </w:divsChild>
        </w:div>
        <w:div w:id="1134370381">
          <w:marLeft w:val="0"/>
          <w:marRight w:val="0"/>
          <w:marTop w:val="0"/>
          <w:marBottom w:val="0"/>
          <w:divBdr>
            <w:top w:val="none" w:sz="0" w:space="0" w:color="auto"/>
            <w:left w:val="none" w:sz="0" w:space="0" w:color="auto"/>
            <w:bottom w:val="none" w:sz="0" w:space="0" w:color="auto"/>
            <w:right w:val="none" w:sz="0" w:space="0" w:color="auto"/>
          </w:divBdr>
          <w:divsChild>
            <w:div w:id="492644907">
              <w:marLeft w:val="0"/>
              <w:marRight w:val="0"/>
              <w:marTop w:val="0"/>
              <w:marBottom w:val="0"/>
              <w:divBdr>
                <w:top w:val="none" w:sz="0" w:space="0" w:color="auto"/>
                <w:left w:val="none" w:sz="0" w:space="0" w:color="auto"/>
                <w:bottom w:val="none" w:sz="0" w:space="0" w:color="auto"/>
                <w:right w:val="none" w:sz="0" w:space="0" w:color="auto"/>
              </w:divBdr>
            </w:div>
          </w:divsChild>
        </w:div>
        <w:div w:id="1147626905">
          <w:marLeft w:val="0"/>
          <w:marRight w:val="0"/>
          <w:marTop w:val="0"/>
          <w:marBottom w:val="0"/>
          <w:divBdr>
            <w:top w:val="none" w:sz="0" w:space="0" w:color="auto"/>
            <w:left w:val="none" w:sz="0" w:space="0" w:color="auto"/>
            <w:bottom w:val="none" w:sz="0" w:space="0" w:color="auto"/>
            <w:right w:val="none" w:sz="0" w:space="0" w:color="auto"/>
          </w:divBdr>
          <w:divsChild>
            <w:div w:id="264075568">
              <w:marLeft w:val="0"/>
              <w:marRight w:val="0"/>
              <w:marTop w:val="0"/>
              <w:marBottom w:val="0"/>
              <w:divBdr>
                <w:top w:val="none" w:sz="0" w:space="0" w:color="auto"/>
                <w:left w:val="none" w:sz="0" w:space="0" w:color="auto"/>
                <w:bottom w:val="none" w:sz="0" w:space="0" w:color="auto"/>
                <w:right w:val="none" w:sz="0" w:space="0" w:color="auto"/>
              </w:divBdr>
            </w:div>
            <w:div w:id="1897011012">
              <w:marLeft w:val="0"/>
              <w:marRight w:val="0"/>
              <w:marTop w:val="0"/>
              <w:marBottom w:val="0"/>
              <w:divBdr>
                <w:top w:val="none" w:sz="0" w:space="0" w:color="auto"/>
                <w:left w:val="none" w:sz="0" w:space="0" w:color="auto"/>
                <w:bottom w:val="none" w:sz="0" w:space="0" w:color="auto"/>
                <w:right w:val="none" w:sz="0" w:space="0" w:color="auto"/>
              </w:divBdr>
            </w:div>
          </w:divsChild>
        </w:div>
        <w:div w:id="1159418769">
          <w:marLeft w:val="0"/>
          <w:marRight w:val="0"/>
          <w:marTop w:val="0"/>
          <w:marBottom w:val="0"/>
          <w:divBdr>
            <w:top w:val="none" w:sz="0" w:space="0" w:color="auto"/>
            <w:left w:val="none" w:sz="0" w:space="0" w:color="auto"/>
            <w:bottom w:val="none" w:sz="0" w:space="0" w:color="auto"/>
            <w:right w:val="none" w:sz="0" w:space="0" w:color="auto"/>
          </w:divBdr>
          <w:divsChild>
            <w:div w:id="62488000">
              <w:marLeft w:val="0"/>
              <w:marRight w:val="0"/>
              <w:marTop w:val="0"/>
              <w:marBottom w:val="0"/>
              <w:divBdr>
                <w:top w:val="none" w:sz="0" w:space="0" w:color="auto"/>
                <w:left w:val="none" w:sz="0" w:space="0" w:color="auto"/>
                <w:bottom w:val="none" w:sz="0" w:space="0" w:color="auto"/>
                <w:right w:val="none" w:sz="0" w:space="0" w:color="auto"/>
              </w:divBdr>
            </w:div>
            <w:div w:id="1237475990">
              <w:marLeft w:val="0"/>
              <w:marRight w:val="0"/>
              <w:marTop w:val="0"/>
              <w:marBottom w:val="0"/>
              <w:divBdr>
                <w:top w:val="none" w:sz="0" w:space="0" w:color="auto"/>
                <w:left w:val="none" w:sz="0" w:space="0" w:color="auto"/>
                <w:bottom w:val="none" w:sz="0" w:space="0" w:color="auto"/>
                <w:right w:val="none" w:sz="0" w:space="0" w:color="auto"/>
              </w:divBdr>
            </w:div>
          </w:divsChild>
        </w:div>
        <w:div w:id="1172259560">
          <w:marLeft w:val="0"/>
          <w:marRight w:val="0"/>
          <w:marTop w:val="0"/>
          <w:marBottom w:val="0"/>
          <w:divBdr>
            <w:top w:val="none" w:sz="0" w:space="0" w:color="auto"/>
            <w:left w:val="none" w:sz="0" w:space="0" w:color="auto"/>
            <w:bottom w:val="none" w:sz="0" w:space="0" w:color="auto"/>
            <w:right w:val="none" w:sz="0" w:space="0" w:color="auto"/>
          </w:divBdr>
          <w:divsChild>
            <w:div w:id="890656089">
              <w:marLeft w:val="0"/>
              <w:marRight w:val="0"/>
              <w:marTop w:val="0"/>
              <w:marBottom w:val="0"/>
              <w:divBdr>
                <w:top w:val="none" w:sz="0" w:space="0" w:color="auto"/>
                <w:left w:val="none" w:sz="0" w:space="0" w:color="auto"/>
                <w:bottom w:val="none" w:sz="0" w:space="0" w:color="auto"/>
                <w:right w:val="none" w:sz="0" w:space="0" w:color="auto"/>
              </w:divBdr>
            </w:div>
            <w:div w:id="1628242869">
              <w:marLeft w:val="0"/>
              <w:marRight w:val="0"/>
              <w:marTop w:val="0"/>
              <w:marBottom w:val="0"/>
              <w:divBdr>
                <w:top w:val="none" w:sz="0" w:space="0" w:color="auto"/>
                <w:left w:val="none" w:sz="0" w:space="0" w:color="auto"/>
                <w:bottom w:val="none" w:sz="0" w:space="0" w:color="auto"/>
                <w:right w:val="none" w:sz="0" w:space="0" w:color="auto"/>
              </w:divBdr>
            </w:div>
          </w:divsChild>
        </w:div>
        <w:div w:id="1189835368">
          <w:marLeft w:val="0"/>
          <w:marRight w:val="0"/>
          <w:marTop w:val="0"/>
          <w:marBottom w:val="0"/>
          <w:divBdr>
            <w:top w:val="none" w:sz="0" w:space="0" w:color="auto"/>
            <w:left w:val="none" w:sz="0" w:space="0" w:color="auto"/>
            <w:bottom w:val="none" w:sz="0" w:space="0" w:color="auto"/>
            <w:right w:val="none" w:sz="0" w:space="0" w:color="auto"/>
          </w:divBdr>
          <w:divsChild>
            <w:div w:id="1190297254">
              <w:marLeft w:val="0"/>
              <w:marRight w:val="0"/>
              <w:marTop w:val="0"/>
              <w:marBottom w:val="0"/>
              <w:divBdr>
                <w:top w:val="none" w:sz="0" w:space="0" w:color="auto"/>
                <w:left w:val="none" w:sz="0" w:space="0" w:color="auto"/>
                <w:bottom w:val="none" w:sz="0" w:space="0" w:color="auto"/>
                <w:right w:val="none" w:sz="0" w:space="0" w:color="auto"/>
              </w:divBdr>
            </w:div>
            <w:div w:id="1470631121">
              <w:marLeft w:val="0"/>
              <w:marRight w:val="0"/>
              <w:marTop w:val="0"/>
              <w:marBottom w:val="0"/>
              <w:divBdr>
                <w:top w:val="none" w:sz="0" w:space="0" w:color="auto"/>
                <w:left w:val="none" w:sz="0" w:space="0" w:color="auto"/>
                <w:bottom w:val="none" w:sz="0" w:space="0" w:color="auto"/>
                <w:right w:val="none" w:sz="0" w:space="0" w:color="auto"/>
              </w:divBdr>
            </w:div>
          </w:divsChild>
        </w:div>
        <w:div w:id="1191069660">
          <w:marLeft w:val="0"/>
          <w:marRight w:val="0"/>
          <w:marTop w:val="0"/>
          <w:marBottom w:val="0"/>
          <w:divBdr>
            <w:top w:val="none" w:sz="0" w:space="0" w:color="auto"/>
            <w:left w:val="none" w:sz="0" w:space="0" w:color="auto"/>
            <w:bottom w:val="none" w:sz="0" w:space="0" w:color="auto"/>
            <w:right w:val="none" w:sz="0" w:space="0" w:color="auto"/>
          </w:divBdr>
          <w:divsChild>
            <w:div w:id="219290377">
              <w:marLeft w:val="0"/>
              <w:marRight w:val="0"/>
              <w:marTop w:val="0"/>
              <w:marBottom w:val="0"/>
              <w:divBdr>
                <w:top w:val="none" w:sz="0" w:space="0" w:color="auto"/>
                <w:left w:val="none" w:sz="0" w:space="0" w:color="auto"/>
                <w:bottom w:val="none" w:sz="0" w:space="0" w:color="auto"/>
                <w:right w:val="none" w:sz="0" w:space="0" w:color="auto"/>
              </w:divBdr>
            </w:div>
            <w:div w:id="362899098">
              <w:marLeft w:val="0"/>
              <w:marRight w:val="0"/>
              <w:marTop w:val="0"/>
              <w:marBottom w:val="0"/>
              <w:divBdr>
                <w:top w:val="none" w:sz="0" w:space="0" w:color="auto"/>
                <w:left w:val="none" w:sz="0" w:space="0" w:color="auto"/>
                <w:bottom w:val="none" w:sz="0" w:space="0" w:color="auto"/>
                <w:right w:val="none" w:sz="0" w:space="0" w:color="auto"/>
              </w:divBdr>
            </w:div>
            <w:div w:id="1372733218">
              <w:marLeft w:val="0"/>
              <w:marRight w:val="0"/>
              <w:marTop w:val="0"/>
              <w:marBottom w:val="0"/>
              <w:divBdr>
                <w:top w:val="none" w:sz="0" w:space="0" w:color="auto"/>
                <w:left w:val="none" w:sz="0" w:space="0" w:color="auto"/>
                <w:bottom w:val="none" w:sz="0" w:space="0" w:color="auto"/>
                <w:right w:val="none" w:sz="0" w:space="0" w:color="auto"/>
              </w:divBdr>
            </w:div>
          </w:divsChild>
        </w:div>
        <w:div w:id="1191913067">
          <w:marLeft w:val="0"/>
          <w:marRight w:val="0"/>
          <w:marTop w:val="0"/>
          <w:marBottom w:val="0"/>
          <w:divBdr>
            <w:top w:val="none" w:sz="0" w:space="0" w:color="auto"/>
            <w:left w:val="none" w:sz="0" w:space="0" w:color="auto"/>
            <w:bottom w:val="none" w:sz="0" w:space="0" w:color="auto"/>
            <w:right w:val="none" w:sz="0" w:space="0" w:color="auto"/>
          </w:divBdr>
          <w:divsChild>
            <w:div w:id="2044018434">
              <w:marLeft w:val="0"/>
              <w:marRight w:val="0"/>
              <w:marTop w:val="0"/>
              <w:marBottom w:val="0"/>
              <w:divBdr>
                <w:top w:val="none" w:sz="0" w:space="0" w:color="auto"/>
                <w:left w:val="none" w:sz="0" w:space="0" w:color="auto"/>
                <w:bottom w:val="none" w:sz="0" w:space="0" w:color="auto"/>
                <w:right w:val="none" w:sz="0" w:space="0" w:color="auto"/>
              </w:divBdr>
            </w:div>
          </w:divsChild>
        </w:div>
        <w:div w:id="1193150610">
          <w:marLeft w:val="0"/>
          <w:marRight w:val="0"/>
          <w:marTop w:val="0"/>
          <w:marBottom w:val="0"/>
          <w:divBdr>
            <w:top w:val="none" w:sz="0" w:space="0" w:color="auto"/>
            <w:left w:val="none" w:sz="0" w:space="0" w:color="auto"/>
            <w:bottom w:val="none" w:sz="0" w:space="0" w:color="auto"/>
            <w:right w:val="none" w:sz="0" w:space="0" w:color="auto"/>
          </w:divBdr>
          <w:divsChild>
            <w:div w:id="161773858">
              <w:marLeft w:val="0"/>
              <w:marRight w:val="0"/>
              <w:marTop w:val="0"/>
              <w:marBottom w:val="0"/>
              <w:divBdr>
                <w:top w:val="none" w:sz="0" w:space="0" w:color="auto"/>
                <w:left w:val="none" w:sz="0" w:space="0" w:color="auto"/>
                <w:bottom w:val="none" w:sz="0" w:space="0" w:color="auto"/>
                <w:right w:val="none" w:sz="0" w:space="0" w:color="auto"/>
              </w:divBdr>
            </w:div>
            <w:div w:id="2046516644">
              <w:marLeft w:val="0"/>
              <w:marRight w:val="0"/>
              <w:marTop w:val="0"/>
              <w:marBottom w:val="0"/>
              <w:divBdr>
                <w:top w:val="none" w:sz="0" w:space="0" w:color="auto"/>
                <w:left w:val="none" w:sz="0" w:space="0" w:color="auto"/>
                <w:bottom w:val="none" w:sz="0" w:space="0" w:color="auto"/>
                <w:right w:val="none" w:sz="0" w:space="0" w:color="auto"/>
              </w:divBdr>
            </w:div>
          </w:divsChild>
        </w:div>
        <w:div w:id="1219974831">
          <w:marLeft w:val="0"/>
          <w:marRight w:val="0"/>
          <w:marTop w:val="0"/>
          <w:marBottom w:val="0"/>
          <w:divBdr>
            <w:top w:val="none" w:sz="0" w:space="0" w:color="auto"/>
            <w:left w:val="none" w:sz="0" w:space="0" w:color="auto"/>
            <w:bottom w:val="none" w:sz="0" w:space="0" w:color="auto"/>
            <w:right w:val="none" w:sz="0" w:space="0" w:color="auto"/>
          </w:divBdr>
          <w:divsChild>
            <w:div w:id="1202591631">
              <w:marLeft w:val="0"/>
              <w:marRight w:val="0"/>
              <w:marTop w:val="0"/>
              <w:marBottom w:val="0"/>
              <w:divBdr>
                <w:top w:val="none" w:sz="0" w:space="0" w:color="auto"/>
                <w:left w:val="none" w:sz="0" w:space="0" w:color="auto"/>
                <w:bottom w:val="none" w:sz="0" w:space="0" w:color="auto"/>
                <w:right w:val="none" w:sz="0" w:space="0" w:color="auto"/>
              </w:divBdr>
            </w:div>
          </w:divsChild>
        </w:div>
        <w:div w:id="1230461426">
          <w:marLeft w:val="0"/>
          <w:marRight w:val="0"/>
          <w:marTop w:val="0"/>
          <w:marBottom w:val="0"/>
          <w:divBdr>
            <w:top w:val="none" w:sz="0" w:space="0" w:color="auto"/>
            <w:left w:val="none" w:sz="0" w:space="0" w:color="auto"/>
            <w:bottom w:val="none" w:sz="0" w:space="0" w:color="auto"/>
            <w:right w:val="none" w:sz="0" w:space="0" w:color="auto"/>
          </w:divBdr>
          <w:divsChild>
            <w:div w:id="513611637">
              <w:marLeft w:val="0"/>
              <w:marRight w:val="0"/>
              <w:marTop w:val="0"/>
              <w:marBottom w:val="0"/>
              <w:divBdr>
                <w:top w:val="none" w:sz="0" w:space="0" w:color="auto"/>
                <w:left w:val="none" w:sz="0" w:space="0" w:color="auto"/>
                <w:bottom w:val="none" w:sz="0" w:space="0" w:color="auto"/>
                <w:right w:val="none" w:sz="0" w:space="0" w:color="auto"/>
              </w:divBdr>
            </w:div>
            <w:div w:id="1197885177">
              <w:marLeft w:val="0"/>
              <w:marRight w:val="0"/>
              <w:marTop w:val="0"/>
              <w:marBottom w:val="0"/>
              <w:divBdr>
                <w:top w:val="none" w:sz="0" w:space="0" w:color="auto"/>
                <w:left w:val="none" w:sz="0" w:space="0" w:color="auto"/>
                <w:bottom w:val="none" w:sz="0" w:space="0" w:color="auto"/>
                <w:right w:val="none" w:sz="0" w:space="0" w:color="auto"/>
              </w:divBdr>
            </w:div>
            <w:div w:id="2147314520">
              <w:marLeft w:val="0"/>
              <w:marRight w:val="0"/>
              <w:marTop w:val="0"/>
              <w:marBottom w:val="0"/>
              <w:divBdr>
                <w:top w:val="none" w:sz="0" w:space="0" w:color="auto"/>
                <w:left w:val="none" w:sz="0" w:space="0" w:color="auto"/>
                <w:bottom w:val="none" w:sz="0" w:space="0" w:color="auto"/>
                <w:right w:val="none" w:sz="0" w:space="0" w:color="auto"/>
              </w:divBdr>
            </w:div>
          </w:divsChild>
        </w:div>
        <w:div w:id="1238318539">
          <w:marLeft w:val="0"/>
          <w:marRight w:val="0"/>
          <w:marTop w:val="0"/>
          <w:marBottom w:val="0"/>
          <w:divBdr>
            <w:top w:val="none" w:sz="0" w:space="0" w:color="auto"/>
            <w:left w:val="none" w:sz="0" w:space="0" w:color="auto"/>
            <w:bottom w:val="none" w:sz="0" w:space="0" w:color="auto"/>
            <w:right w:val="none" w:sz="0" w:space="0" w:color="auto"/>
          </w:divBdr>
          <w:divsChild>
            <w:div w:id="7755220">
              <w:marLeft w:val="0"/>
              <w:marRight w:val="0"/>
              <w:marTop w:val="0"/>
              <w:marBottom w:val="0"/>
              <w:divBdr>
                <w:top w:val="none" w:sz="0" w:space="0" w:color="auto"/>
                <w:left w:val="none" w:sz="0" w:space="0" w:color="auto"/>
                <w:bottom w:val="none" w:sz="0" w:space="0" w:color="auto"/>
                <w:right w:val="none" w:sz="0" w:space="0" w:color="auto"/>
              </w:divBdr>
            </w:div>
            <w:div w:id="1008141721">
              <w:marLeft w:val="0"/>
              <w:marRight w:val="0"/>
              <w:marTop w:val="0"/>
              <w:marBottom w:val="0"/>
              <w:divBdr>
                <w:top w:val="none" w:sz="0" w:space="0" w:color="auto"/>
                <w:left w:val="none" w:sz="0" w:space="0" w:color="auto"/>
                <w:bottom w:val="none" w:sz="0" w:space="0" w:color="auto"/>
                <w:right w:val="none" w:sz="0" w:space="0" w:color="auto"/>
              </w:divBdr>
            </w:div>
          </w:divsChild>
        </w:div>
        <w:div w:id="1248340969">
          <w:marLeft w:val="0"/>
          <w:marRight w:val="0"/>
          <w:marTop w:val="0"/>
          <w:marBottom w:val="0"/>
          <w:divBdr>
            <w:top w:val="none" w:sz="0" w:space="0" w:color="auto"/>
            <w:left w:val="none" w:sz="0" w:space="0" w:color="auto"/>
            <w:bottom w:val="none" w:sz="0" w:space="0" w:color="auto"/>
            <w:right w:val="none" w:sz="0" w:space="0" w:color="auto"/>
          </w:divBdr>
          <w:divsChild>
            <w:div w:id="101999490">
              <w:marLeft w:val="0"/>
              <w:marRight w:val="0"/>
              <w:marTop w:val="0"/>
              <w:marBottom w:val="0"/>
              <w:divBdr>
                <w:top w:val="none" w:sz="0" w:space="0" w:color="auto"/>
                <w:left w:val="none" w:sz="0" w:space="0" w:color="auto"/>
                <w:bottom w:val="none" w:sz="0" w:space="0" w:color="auto"/>
                <w:right w:val="none" w:sz="0" w:space="0" w:color="auto"/>
              </w:divBdr>
            </w:div>
            <w:div w:id="217783497">
              <w:marLeft w:val="0"/>
              <w:marRight w:val="0"/>
              <w:marTop w:val="0"/>
              <w:marBottom w:val="0"/>
              <w:divBdr>
                <w:top w:val="none" w:sz="0" w:space="0" w:color="auto"/>
                <w:left w:val="none" w:sz="0" w:space="0" w:color="auto"/>
                <w:bottom w:val="none" w:sz="0" w:space="0" w:color="auto"/>
                <w:right w:val="none" w:sz="0" w:space="0" w:color="auto"/>
              </w:divBdr>
            </w:div>
            <w:div w:id="662584295">
              <w:marLeft w:val="0"/>
              <w:marRight w:val="0"/>
              <w:marTop w:val="0"/>
              <w:marBottom w:val="0"/>
              <w:divBdr>
                <w:top w:val="none" w:sz="0" w:space="0" w:color="auto"/>
                <w:left w:val="none" w:sz="0" w:space="0" w:color="auto"/>
                <w:bottom w:val="none" w:sz="0" w:space="0" w:color="auto"/>
                <w:right w:val="none" w:sz="0" w:space="0" w:color="auto"/>
              </w:divBdr>
            </w:div>
            <w:div w:id="947587136">
              <w:marLeft w:val="0"/>
              <w:marRight w:val="0"/>
              <w:marTop w:val="0"/>
              <w:marBottom w:val="0"/>
              <w:divBdr>
                <w:top w:val="none" w:sz="0" w:space="0" w:color="auto"/>
                <w:left w:val="none" w:sz="0" w:space="0" w:color="auto"/>
                <w:bottom w:val="none" w:sz="0" w:space="0" w:color="auto"/>
                <w:right w:val="none" w:sz="0" w:space="0" w:color="auto"/>
              </w:divBdr>
            </w:div>
          </w:divsChild>
        </w:div>
        <w:div w:id="1251743300">
          <w:marLeft w:val="0"/>
          <w:marRight w:val="0"/>
          <w:marTop w:val="0"/>
          <w:marBottom w:val="0"/>
          <w:divBdr>
            <w:top w:val="none" w:sz="0" w:space="0" w:color="auto"/>
            <w:left w:val="none" w:sz="0" w:space="0" w:color="auto"/>
            <w:bottom w:val="none" w:sz="0" w:space="0" w:color="auto"/>
            <w:right w:val="none" w:sz="0" w:space="0" w:color="auto"/>
          </w:divBdr>
          <w:divsChild>
            <w:div w:id="1841120293">
              <w:marLeft w:val="0"/>
              <w:marRight w:val="0"/>
              <w:marTop w:val="0"/>
              <w:marBottom w:val="0"/>
              <w:divBdr>
                <w:top w:val="none" w:sz="0" w:space="0" w:color="auto"/>
                <w:left w:val="none" w:sz="0" w:space="0" w:color="auto"/>
                <w:bottom w:val="none" w:sz="0" w:space="0" w:color="auto"/>
                <w:right w:val="none" w:sz="0" w:space="0" w:color="auto"/>
              </w:divBdr>
            </w:div>
          </w:divsChild>
        </w:div>
        <w:div w:id="1267077577">
          <w:marLeft w:val="0"/>
          <w:marRight w:val="0"/>
          <w:marTop w:val="0"/>
          <w:marBottom w:val="0"/>
          <w:divBdr>
            <w:top w:val="none" w:sz="0" w:space="0" w:color="auto"/>
            <w:left w:val="none" w:sz="0" w:space="0" w:color="auto"/>
            <w:bottom w:val="none" w:sz="0" w:space="0" w:color="auto"/>
            <w:right w:val="none" w:sz="0" w:space="0" w:color="auto"/>
          </w:divBdr>
          <w:divsChild>
            <w:div w:id="85342665">
              <w:marLeft w:val="0"/>
              <w:marRight w:val="0"/>
              <w:marTop w:val="0"/>
              <w:marBottom w:val="0"/>
              <w:divBdr>
                <w:top w:val="none" w:sz="0" w:space="0" w:color="auto"/>
                <w:left w:val="none" w:sz="0" w:space="0" w:color="auto"/>
                <w:bottom w:val="none" w:sz="0" w:space="0" w:color="auto"/>
                <w:right w:val="none" w:sz="0" w:space="0" w:color="auto"/>
              </w:divBdr>
            </w:div>
            <w:div w:id="1394892576">
              <w:marLeft w:val="0"/>
              <w:marRight w:val="0"/>
              <w:marTop w:val="0"/>
              <w:marBottom w:val="0"/>
              <w:divBdr>
                <w:top w:val="none" w:sz="0" w:space="0" w:color="auto"/>
                <w:left w:val="none" w:sz="0" w:space="0" w:color="auto"/>
                <w:bottom w:val="none" w:sz="0" w:space="0" w:color="auto"/>
                <w:right w:val="none" w:sz="0" w:space="0" w:color="auto"/>
              </w:divBdr>
            </w:div>
            <w:div w:id="1757094329">
              <w:marLeft w:val="0"/>
              <w:marRight w:val="0"/>
              <w:marTop w:val="0"/>
              <w:marBottom w:val="0"/>
              <w:divBdr>
                <w:top w:val="none" w:sz="0" w:space="0" w:color="auto"/>
                <w:left w:val="none" w:sz="0" w:space="0" w:color="auto"/>
                <w:bottom w:val="none" w:sz="0" w:space="0" w:color="auto"/>
                <w:right w:val="none" w:sz="0" w:space="0" w:color="auto"/>
              </w:divBdr>
            </w:div>
            <w:div w:id="2110612827">
              <w:marLeft w:val="0"/>
              <w:marRight w:val="0"/>
              <w:marTop w:val="0"/>
              <w:marBottom w:val="0"/>
              <w:divBdr>
                <w:top w:val="none" w:sz="0" w:space="0" w:color="auto"/>
                <w:left w:val="none" w:sz="0" w:space="0" w:color="auto"/>
                <w:bottom w:val="none" w:sz="0" w:space="0" w:color="auto"/>
                <w:right w:val="none" w:sz="0" w:space="0" w:color="auto"/>
              </w:divBdr>
            </w:div>
            <w:div w:id="2139058643">
              <w:marLeft w:val="0"/>
              <w:marRight w:val="0"/>
              <w:marTop w:val="0"/>
              <w:marBottom w:val="0"/>
              <w:divBdr>
                <w:top w:val="none" w:sz="0" w:space="0" w:color="auto"/>
                <w:left w:val="none" w:sz="0" w:space="0" w:color="auto"/>
                <w:bottom w:val="none" w:sz="0" w:space="0" w:color="auto"/>
                <w:right w:val="none" w:sz="0" w:space="0" w:color="auto"/>
              </w:divBdr>
            </w:div>
          </w:divsChild>
        </w:div>
        <w:div w:id="1276788330">
          <w:marLeft w:val="0"/>
          <w:marRight w:val="0"/>
          <w:marTop w:val="0"/>
          <w:marBottom w:val="0"/>
          <w:divBdr>
            <w:top w:val="none" w:sz="0" w:space="0" w:color="auto"/>
            <w:left w:val="none" w:sz="0" w:space="0" w:color="auto"/>
            <w:bottom w:val="none" w:sz="0" w:space="0" w:color="auto"/>
            <w:right w:val="none" w:sz="0" w:space="0" w:color="auto"/>
          </w:divBdr>
          <w:divsChild>
            <w:div w:id="1032459080">
              <w:marLeft w:val="0"/>
              <w:marRight w:val="0"/>
              <w:marTop w:val="0"/>
              <w:marBottom w:val="0"/>
              <w:divBdr>
                <w:top w:val="none" w:sz="0" w:space="0" w:color="auto"/>
                <w:left w:val="none" w:sz="0" w:space="0" w:color="auto"/>
                <w:bottom w:val="none" w:sz="0" w:space="0" w:color="auto"/>
                <w:right w:val="none" w:sz="0" w:space="0" w:color="auto"/>
              </w:divBdr>
            </w:div>
            <w:div w:id="1169565231">
              <w:marLeft w:val="0"/>
              <w:marRight w:val="0"/>
              <w:marTop w:val="0"/>
              <w:marBottom w:val="0"/>
              <w:divBdr>
                <w:top w:val="none" w:sz="0" w:space="0" w:color="auto"/>
                <w:left w:val="none" w:sz="0" w:space="0" w:color="auto"/>
                <w:bottom w:val="none" w:sz="0" w:space="0" w:color="auto"/>
                <w:right w:val="none" w:sz="0" w:space="0" w:color="auto"/>
              </w:divBdr>
            </w:div>
            <w:div w:id="1898127264">
              <w:marLeft w:val="0"/>
              <w:marRight w:val="0"/>
              <w:marTop w:val="0"/>
              <w:marBottom w:val="0"/>
              <w:divBdr>
                <w:top w:val="none" w:sz="0" w:space="0" w:color="auto"/>
                <w:left w:val="none" w:sz="0" w:space="0" w:color="auto"/>
                <w:bottom w:val="none" w:sz="0" w:space="0" w:color="auto"/>
                <w:right w:val="none" w:sz="0" w:space="0" w:color="auto"/>
              </w:divBdr>
            </w:div>
            <w:div w:id="1958099663">
              <w:marLeft w:val="0"/>
              <w:marRight w:val="0"/>
              <w:marTop w:val="0"/>
              <w:marBottom w:val="0"/>
              <w:divBdr>
                <w:top w:val="none" w:sz="0" w:space="0" w:color="auto"/>
                <w:left w:val="none" w:sz="0" w:space="0" w:color="auto"/>
                <w:bottom w:val="none" w:sz="0" w:space="0" w:color="auto"/>
                <w:right w:val="none" w:sz="0" w:space="0" w:color="auto"/>
              </w:divBdr>
            </w:div>
            <w:div w:id="1981961782">
              <w:marLeft w:val="0"/>
              <w:marRight w:val="0"/>
              <w:marTop w:val="0"/>
              <w:marBottom w:val="0"/>
              <w:divBdr>
                <w:top w:val="none" w:sz="0" w:space="0" w:color="auto"/>
                <w:left w:val="none" w:sz="0" w:space="0" w:color="auto"/>
                <w:bottom w:val="none" w:sz="0" w:space="0" w:color="auto"/>
                <w:right w:val="none" w:sz="0" w:space="0" w:color="auto"/>
              </w:divBdr>
            </w:div>
          </w:divsChild>
        </w:div>
        <w:div w:id="1288389015">
          <w:marLeft w:val="0"/>
          <w:marRight w:val="0"/>
          <w:marTop w:val="0"/>
          <w:marBottom w:val="0"/>
          <w:divBdr>
            <w:top w:val="none" w:sz="0" w:space="0" w:color="auto"/>
            <w:left w:val="none" w:sz="0" w:space="0" w:color="auto"/>
            <w:bottom w:val="none" w:sz="0" w:space="0" w:color="auto"/>
            <w:right w:val="none" w:sz="0" w:space="0" w:color="auto"/>
          </w:divBdr>
          <w:divsChild>
            <w:div w:id="1056051241">
              <w:marLeft w:val="0"/>
              <w:marRight w:val="0"/>
              <w:marTop w:val="0"/>
              <w:marBottom w:val="0"/>
              <w:divBdr>
                <w:top w:val="none" w:sz="0" w:space="0" w:color="auto"/>
                <w:left w:val="none" w:sz="0" w:space="0" w:color="auto"/>
                <w:bottom w:val="none" w:sz="0" w:space="0" w:color="auto"/>
                <w:right w:val="none" w:sz="0" w:space="0" w:color="auto"/>
              </w:divBdr>
            </w:div>
            <w:div w:id="2120101806">
              <w:marLeft w:val="0"/>
              <w:marRight w:val="0"/>
              <w:marTop w:val="0"/>
              <w:marBottom w:val="0"/>
              <w:divBdr>
                <w:top w:val="none" w:sz="0" w:space="0" w:color="auto"/>
                <w:left w:val="none" w:sz="0" w:space="0" w:color="auto"/>
                <w:bottom w:val="none" w:sz="0" w:space="0" w:color="auto"/>
                <w:right w:val="none" w:sz="0" w:space="0" w:color="auto"/>
              </w:divBdr>
            </w:div>
          </w:divsChild>
        </w:div>
        <w:div w:id="1288508452">
          <w:marLeft w:val="0"/>
          <w:marRight w:val="0"/>
          <w:marTop w:val="0"/>
          <w:marBottom w:val="0"/>
          <w:divBdr>
            <w:top w:val="none" w:sz="0" w:space="0" w:color="auto"/>
            <w:left w:val="none" w:sz="0" w:space="0" w:color="auto"/>
            <w:bottom w:val="none" w:sz="0" w:space="0" w:color="auto"/>
            <w:right w:val="none" w:sz="0" w:space="0" w:color="auto"/>
          </w:divBdr>
          <w:divsChild>
            <w:div w:id="1915703454">
              <w:marLeft w:val="0"/>
              <w:marRight w:val="0"/>
              <w:marTop w:val="0"/>
              <w:marBottom w:val="0"/>
              <w:divBdr>
                <w:top w:val="none" w:sz="0" w:space="0" w:color="auto"/>
                <w:left w:val="none" w:sz="0" w:space="0" w:color="auto"/>
                <w:bottom w:val="none" w:sz="0" w:space="0" w:color="auto"/>
                <w:right w:val="none" w:sz="0" w:space="0" w:color="auto"/>
              </w:divBdr>
            </w:div>
          </w:divsChild>
        </w:div>
        <w:div w:id="1306546082">
          <w:marLeft w:val="0"/>
          <w:marRight w:val="0"/>
          <w:marTop w:val="0"/>
          <w:marBottom w:val="0"/>
          <w:divBdr>
            <w:top w:val="none" w:sz="0" w:space="0" w:color="auto"/>
            <w:left w:val="none" w:sz="0" w:space="0" w:color="auto"/>
            <w:bottom w:val="none" w:sz="0" w:space="0" w:color="auto"/>
            <w:right w:val="none" w:sz="0" w:space="0" w:color="auto"/>
          </w:divBdr>
          <w:divsChild>
            <w:div w:id="1352991362">
              <w:marLeft w:val="0"/>
              <w:marRight w:val="0"/>
              <w:marTop w:val="0"/>
              <w:marBottom w:val="0"/>
              <w:divBdr>
                <w:top w:val="none" w:sz="0" w:space="0" w:color="auto"/>
                <w:left w:val="none" w:sz="0" w:space="0" w:color="auto"/>
                <w:bottom w:val="none" w:sz="0" w:space="0" w:color="auto"/>
                <w:right w:val="none" w:sz="0" w:space="0" w:color="auto"/>
              </w:divBdr>
            </w:div>
          </w:divsChild>
        </w:div>
        <w:div w:id="1307510461">
          <w:marLeft w:val="0"/>
          <w:marRight w:val="0"/>
          <w:marTop w:val="0"/>
          <w:marBottom w:val="0"/>
          <w:divBdr>
            <w:top w:val="none" w:sz="0" w:space="0" w:color="auto"/>
            <w:left w:val="none" w:sz="0" w:space="0" w:color="auto"/>
            <w:bottom w:val="none" w:sz="0" w:space="0" w:color="auto"/>
            <w:right w:val="none" w:sz="0" w:space="0" w:color="auto"/>
          </w:divBdr>
          <w:divsChild>
            <w:div w:id="129321851">
              <w:marLeft w:val="0"/>
              <w:marRight w:val="0"/>
              <w:marTop w:val="0"/>
              <w:marBottom w:val="0"/>
              <w:divBdr>
                <w:top w:val="none" w:sz="0" w:space="0" w:color="auto"/>
                <w:left w:val="none" w:sz="0" w:space="0" w:color="auto"/>
                <w:bottom w:val="none" w:sz="0" w:space="0" w:color="auto"/>
                <w:right w:val="none" w:sz="0" w:space="0" w:color="auto"/>
              </w:divBdr>
            </w:div>
          </w:divsChild>
        </w:div>
        <w:div w:id="1328094099">
          <w:marLeft w:val="0"/>
          <w:marRight w:val="0"/>
          <w:marTop w:val="0"/>
          <w:marBottom w:val="0"/>
          <w:divBdr>
            <w:top w:val="none" w:sz="0" w:space="0" w:color="auto"/>
            <w:left w:val="none" w:sz="0" w:space="0" w:color="auto"/>
            <w:bottom w:val="none" w:sz="0" w:space="0" w:color="auto"/>
            <w:right w:val="none" w:sz="0" w:space="0" w:color="auto"/>
          </w:divBdr>
          <w:divsChild>
            <w:div w:id="484932195">
              <w:marLeft w:val="0"/>
              <w:marRight w:val="0"/>
              <w:marTop w:val="0"/>
              <w:marBottom w:val="0"/>
              <w:divBdr>
                <w:top w:val="none" w:sz="0" w:space="0" w:color="auto"/>
                <w:left w:val="none" w:sz="0" w:space="0" w:color="auto"/>
                <w:bottom w:val="none" w:sz="0" w:space="0" w:color="auto"/>
                <w:right w:val="none" w:sz="0" w:space="0" w:color="auto"/>
              </w:divBdr>
            </w:div>
          </w:divsChild>
        </w:div>
        <w:div w:id="1336227502">
          <w:marLeft w:val="0"/>
          <w:marRight w:val="0"/>
          <w:marTop w:val="0"/>
          <w:marBottom w:val="0"/>
          <w:divBdr>
            <w:top w:val="none" w:sz="0" w:space="0" w:color="auto"/>
            <w:left w:val="none" w:sz="0" w:space="0" w:color="auto"/>
            <w:bottom w:val="none" w:sz="0" w:space="0" w:color="auto"/>
            <w:right w:val="none" w:sz="0" w:space="0" w:color="auto"/>
          </w:divBdr>
          <w:divsChild>
            <w:div w:id="1247764376">
              <w:marLeft w:val="0"/>
              <w:marRight w:val="0"/>
              <w:marTop w:val="0"/>
              <w:marBottom w:val="0"/>
              <w:divBdr>
                <w:top w:val="none" w:sz="0" w:space="0" w:color="auto"/>
                <w:left w:val="none" w:sz="0" w:space="0" w:color="auto"/>
                <w:bottom w:val="none" w:sz="0" w:space="0" w:color="auto"/>
                <w:right w:val="none" w:sz="0" w:space="0" w:color="auto"/>
              </w:divBdr>
            </w:div>
            <w:div w:id="1907959002">
              <w:marLeft w:val="0"/>
              <w:marRight w:val="0"/>
              <w:marTop w:val="0"/>
              <w:marBottom w:val="0"/>
              <w:divBdr>
                <w:top w:val="none" w:sz="0" w:space="0" w:color="auto"/>
                <w:left w:val="none" w:sz="0" w:space="0" w:color="auto"/>
                <w:bottom w:val="none" w:sz="0" w:space="0" w:color="auto"/>
                <w:right w:val="none" w:sz="0" w:space="0" w:color="auto"/>
              </w:divBdr>
            </w:div>
          </w:divsChild>
        </w:div>
        <w:div w:id="1358889303">
          <w:marLeft w:val="0"/>
          <w:marRight w:val="0"/>
          <w:marTop w:val="0"/>
          <w:marBottom w:val="0"/>
          <w:divBdr>
            <w:top w:val="none" w:sz="0" w:space="0" w:color="auto"/>
            <w:left w:val="none" w:sz="0" w:space="0" w:color="auto"/>
            <w:bottom w:val="none" w:sz="0" w:space="0" w:color="auto"/>
            <w:right w:val="none" w:sz="0" w:space="0" w:color="auto"/>
          </w:divBdr>
          <w:divsChild>
            <w:div w:id="1304657047">
              <w:marLeft w:val="0"/>
              <w:marRight w:val="0"/>
              <w:marTop w:val="0"/>
              <w:marBottom w:val="0"/>
              <w:divBdr>
                <w:top w:val="none" w:sz="0" w:space="0" w:color="auto"/>
                <w:left w:val="none" w:sz="0" w:space="0" w:color="auto"/>
                <w:bottom w:val="none" w:sz="0" w:space="0" w:color="auto"/>
                <w:right w:val="none" w:sz="0" w:space="0" w:color="auto"/>
              </w:divBdr>
            </w:div>
          </w:divsChild>
        </w:div>
        <w:div w:id="1363093865">
          <w:marLeft w:val="0"/>
          <w:marRight w:val="0"/>
          <w:marTop w:val="0"/>
          <w:marBottom w:val="0"/>
          <w:divBdr>
            <w:top w:val="none" w:sz="0" w:space="0" w:color="auto"/>
            <w:left w:val="none" w:sz="0" w:space="0" w:color="auto"/>
            <w:bottom w:val="none" w:sz="0" w:space="0" w:color="auto"/>
            <w:right w:val="none" w:sz="0" w:space="0" w:color="auto"/>
          </w:divBdr>
          <w:divsChild>
            <w:div w:id="1447313021">
              <w:marLeft w:val="0"/>
              <w:marRight w:val="0"/>
              <w:marTop w:val="0"/>
              <w:marBottom w:val="0"/>
              <w:divBdr>
                <w:top w:val="none" w:sz="0" w:space="0" w:color="auto"/>
                <w:left w:val="none" w:sz="0" w:space="0" w:color="auto"/>
                <w:bottom w:val="none" w:sz="0" w:space="0" w:color="auto"/>
                <w:right w:val="none" w:sz="0" w:space="0" w:color="auto"/>
              </w:divBdr>
            </w:div>
            <w:div w:id="1576238374">
              <w:marLeft w:val="0"/>
              <w:marRight w:val="0"/>
              <w:marTop w:val="0"/>
              <w:marBottom w:val="0"/>
              <w:divBdr>
                <w:top w:val="none" w:sz="0" w:space="0" w:color="auto"/>
                <w:left w:val="none" w:sz="0" w:space="0" w:color="auto"/>
                <w:bottom w:val="none" w:sz="0" w:space="0" w:color="auto"/>
                <w:right w:val="none" w:sz="0" w:space="0" w:color="auto"/>
              </w:divBdr>
            </w:div>
            <w:div w:id="1733120201">
              <w:marLeft w:val="0"/>
              <w:marRight w:val="0"/>
              <w:marTop w:val="0"/>
              <w:marBottom w:val="0"/>
              <w:divBdr>
                <w:top w:val="none" w:sz="0" w:space="0" w:color="auto"/>
                <w:left w:val="none" w:sz="0" w:space="0" w:color="auto"/>
                <w:bottom w:val="none" w:sz="0" w:space="0" w:color="auto"/>
                <w:right w:val="none" w:sz="0" w:space="0" w:color="auto"/>
              </w:divBdr>
            </w:div>
          </w:divsChild>
        </w:div>
        <w:div w:id="1363675233">
          <w:marLeft w:val="0"/>
          <w:marRight w:val="0"/>
          <w:marTop w:val="0"/>
          <w:marBottom w:val="0"/>
          <w:divBdr>
            <w:top w:val="none" w:sz="0" w:space="0" w:color="auto"/>
            <w:left w:val="none" w:sz="0" w:space="0" w:color="auto"/>
            <w:bottom w:val="none" w:sz="0" w:space="0" w:color="auto"/>
            <w:right w:val="none" w:sz="0" w:space="0" w:color="auto"/>
          </w:divBdr>
          <w:divsChild>
            <w:div w:id="1945527425">
              <w:marLeft w:val="0"/>
              <w:marRight w:val="0"/>
              <w:marTop w:val="0"/>
              <w:marBottom w:val="0"/>
              <w:divBdr>
                <w:top w:val="none" w:sz="0" w:space="0" w:color="auto"/>
                <w:left w:val="none" w:sz="0" w:space="0" w:color="auto"/>
                <w:bottom w:val="none" w:sz="0" w:space="0" w:color="auto"/>
                <w:right w:val="none" w:sz="0" w:space="0" w:color="auto"/>
              </w:divBdr>
            </w:div>
          </w:divsChild>
        </w:div>
        <w:div w:id="1368337724">
          <w:marLeft w:val="0"/>
          <w:marRight w:val="0"/>
          <w:marTop w:val="0"/>
          <w:marBottom w:val="0"/>
          <w:divBdr>
            <w:top w:val="none" w:sz="0" w:space="0" w:color="auto"/>
            <w:left w:val="none" w:sz="0" w:space="0" w:color="auto"/>
            <w:bottom w:val="none" w:sz="0" w:space="0" w:color="auto"/>
            <w:right w:val="none" w:sz="0" w:space="0" w:color="auto"/>
          </w:divBdr>
          <w:divsChild>
            <w:div w:id="1309745096">
              <w:marLeft w:val="0"/>
              <w:marRight w:val="0"/>
              <w:marTop w:val="0"/>
              <w:marBottom w:val="0"/>
              <w:divBdr>
                <w:top w:val="none" w:sz="0" w:space="0" w:color="auto"/>
                <w:left w:val="none" w:sz="0" w:space="0" w:color="auto"/>
                <w:bottom w:val="none" w:sz="0" w:space="0" w:color="auto"/>
                <w:right w:val="none" w:sz="0" w:space="0" w:color="auto"/>
              </w:divBdr>
            </w:div>
          </w:divsChild>
        </w:div>
        <w:div w:id="1385179529">
          <w:marLeft w:val="0"/>
          <w:marRight w:val="0"/>
          <w:marTop w:val="0"/>
          <w:marBottom w:val="0"/>
          <w:divBdr>
            <w:top w:val="none" w:sz="0" w:space="0" w:color="auto"/>
            <w:left w:val="none" w:sz="0" w:space="0" w:color="auto"/>
            <w:bottom w:val="none" w:sz="0" w:space="0" w:color="auto"/>
            <w:right w:val="none" w:sz="0" w:space="0" w:color="auto"/>
          </w:divBdr>
          <w:divsChild>
            <w:div w:id="915554050">
              <w:marLeft w:val="0"/>
              <w:marRight w:val="0"/>
              <w:marTop w:val="0"/>
              <w:marBottom w:val="0"/>
              <w:divBdr>
                <w:top w:val="none" w:sz="0" w:space="0" w:color="auto"/>
                <w:left w:val="none" w:sz="0" w:space="0" w:color="auto"/>
                <w:bottom w:val="none" w:sz="0" w:space="0" w:color="auto"/>
                <w:right w:val="none" w:sz="0" w:space="0" w:color="auto"/>
              </w:divBdr>
            </w:div>
          </w:divsChild>
        </w:div>
        <w:div w:id="1385833895">
          <w:marLeft w:val="0"/>
          <w:marRight w:val="0"/>
          <w:marTop w:val="0"/>
          <w:marBottom w:val="0"/>
          <w:divBdr>
            <w:top w:val="none" w:sz="0" w:space="0" w:color="auto"/>
            <w:left w:val="none" w:sz="0" w:space="0" w:color="auto"/>
            <w:bottom w:val="none" w:sz="0" w:space="0" w:color="auto"/>
            <w:right w:val="none" w:sz="0" w:space="0" w:color="auto"/>
          </w:divBdr>
          <w:divsChild>
            <w:div w:id="1451820401">
              <w:marLeft w:val="0"/>
              <w:marRight w:val="0"/>
              <w:marTop w:val="0"/>
              <w:marBottom w:val="0"/>
              <w:divBdr>
                <w:top w:val="none" w:sz="0" w:space="0" w:color="auto"/>
                <w:left w:val="none" w:sz="0" w:space="0" w:color="auto"/>
                <w:bottom w:val="none" w:sz="0" w:space="0" w:color="auto"/>
                <w:right w:val="none" w:sz="0" w:space="0" w:color="auto"/>
              </w:divBdr>
            </w:div>
          </w:divsChild>
        </w:div>
        <w:div w:id="1386300188">
          <w:marLeft w:val="0"/>
          <w:marRight w:val="0"/>
          <w:marTop w:val="0"/>
          <w:marBottom w:val="0"/>
          <w:divBdr>
            <w:top w:val="none" w:sz="0" w:space="0" w:color="auto"/>
            <w:left w:val="none" w:sz="0" w:space="0" w:color="auto"/>
            <w:bottom w:val="none" w:sz="0" w:space="0" w:color="auto"/>
            <w:right w:val="none" w:sz="0" w:space="0" w:color="auto"/>
          </w:divBdr>
          <w:divsChild>
            <w:div w:id="802121314">
              <w:marLeft w:val="0"/>
              <w:marRight w:val="0"/>
              <w:marTop w:val="0"/>
              <w:marBottom w:val="0"/>
              <w:divBdr>
                <w:top w:val="none" w:sz="0" w:space="0" w:color="auto"/>
                <w:left w:val="none" w:sz="0" w:space="0" w:color="auto"/>
                <w:bottom w:val="none" w:sz="0" w:space="0" w:color="auto"/>
                <w:right w:val="none" w:sz="0" w:space="0" w:color="auto"/>
              </w:divBdr>
            </w:div>
          </w:divsChild>
        </w:div>
        <w:div w:id="1398091745">
          <w:marLeft w:val="0"/>
          <w:marRight w:val="0"/>
          <w:marTop w:val="0"/>
          <w:marBottom w:val="0"/>
          <w:divBdr>
            <w:top w:val="none" w:sz="0" w:space="0" w:color="auto"/>
            <w:left w:val="none" w:sz="0" w:space="0" w:color="auto"/>
            <w:bottom w:val="none" w:sz="0" w:space="0" w:color="auto"/>
            <w:right w:val="none" w:sz="0" w:space="0" w:color="auto"/>
          </w:divBdr>
          <w:divsChild>
            <w:div w:id="54403470">
              <w:marLeft w:val="0"/>
              <w:marRight w:val="0"/>
              <w:marTop w:val="0"/>
              <w:marBottom w:val="0"/>
              <w:divBdr>
                <w:top w:val="none" w:sz="0" w:space="0" w:color="auto"/>
                <w:left w:val="none" w:sz="0" w:space="0" w:color="auto"/>
                <w:bottom w:val="none" w:sz="0" w:space="0" w:color="auto"/>
                <w:right w:val="none" w:sz="0" w:space="0" w:color="auto"/>
              </w:divBdr>
            </w:div>
            <w:div w:id="293683380">
              <w:marLeft w:val="0"/>
              <w:marRight w:val="0"/>
              <w:marTop w:val="0"/>
              <w:marBottom w:val="0"/>
              <w:divBdr>
                <w:top w:val="none" w:sz="0" w:space="0" w:color="auto"/>
                <w:left w:val="none" w:sz="0" w:space="0" w:color="auto"/>
                <w:bottom w:val="none" w:sz="0" w:space="0" w:color="auto"/>
                <w:right w:val="none" w:sz="0" w:space="0" w:color="auto"/>
              </w:divBdr>
            </w:div>
            <w:div w:id="374159915">
              <w:marLeft w:val="0"/>
              <w:marRight w:val="0"/>
              <w:marTop w:val="0"/>
              <w:marBottom w:val="0"/>
              <w:divBdr>
                <w:top w:val="none" w:sz="0" w:space="0" w:color="auto"/>
                <w:left w:val="none" w:sz="0" w:space="0" w:color="auto"/>
                <w:bottom w:val="none" w:sz="0" w:space="0" w:color="auto"/>
                <w:right w:val="none" w:sz="0" w:space="0" w:color="auto"/>
              </w:divBdr>
            </w:div>
            <w:div w:id="1329866761">
              <w:marLeft w:val="0"/>
              <w:marRight w:val="0"/>
              <w:marTop w:val="0"/>
              <w:marBottom w:val="0"/>
              <w:divBdr>
                <w:top w:val="none" w:sz="0" w:space="0" w:color="auto"/>
                <w:left w:val="none" w:sz="0" w:space="0" w:color="auto"/>
                <w:bottom w:val="none" w:sz="0" w:space="0" w:color="auto"/>
                <w:right w:val="none" w:sz="0" w:space="0" w:color="auto"/>
              </w:divBdr>
            </w:div>
            <w:div w:id="1540818203">
              <w:marLeft w:val="0"/>
              <w:marRight w:val="0"/>
              <w:marTop w:val="0"/>
              <w:marBottom w:val="0"/>
              <w:divBdr>
                <w:top w:val="none" w:sz="0" w:space="0" w:color="auto"/>
                <w:left w:val="none" w:sz="0" w:space="0" w:color="auto"/>
                <w:bottom w:val="none" w:sz="0" w:space="0" w:color="auto"/>
                <w:right w:val="none" w:sz="0" w:space="0" w:color="auto"/>
              </w:divBdr>
            </w:div>
            <w:div w:id="1550386135">
              <w:marLeft w:val="0"/>
              <w:marRight w:val="0"/>
              <w:marTop w:val="0"/>
              <w:marBottom w:val="0"/>
              <w:divBdr>
                <w:top w:val="none" w:sz="0" w:space="0" w:color="auto"/>
                <w:left w:val="none" w:sz="0" w:space="0" w:color="auto"/>
                <w:bottom w:val="none" w:sz="0" w:space="0" w:color="auto"/>
                <w:right w:val="none" w:sz="0" w:space="0" w:color="auto"/>
              </w:divBdr>
            </w:div>
            <w:div w:id="1712878286">
              <w:marLeft w:val="0"/>
              <w:marRight w:val="0"/>
              <w:marTop w:val="0"/>
              <w:marBottom w:val="0"/>
              <w:divBdr>
                <w:top w:val="none" w:sz="0" w:space="0" w:color="auto"/>
                <w:left w:val="none" w:sz="0" w:space="0" w:color="auto"/>
                <w:bottom w:val="none" w:sz="0" w:space="0" w:color="auto"/>
                <w:right w:val="none" w:sz="0" w:space="0" w:color="auto"/>
              </w:divBdr>
            </w:div>
            <w:div w:id="1883664198">
              <w:marLeft w:val="0"/>
              <w:marRight w:val="0"/>
              <w:marTop w:val="0"/>
              <w:marBottom w:val="0"/>
              <w:divBdr>
                <w:top w:val="none" w:sz="0" w:space="0" w:color="auto"/>
                <w:left w:val="none" w:sz="0" w:space="0" w:color="auto"/>
                <w:bottom w:val="none" w:sz="0" w:space="0" w:color="auto"/>
                <w:right w:val="none" w:sz="0" w:space="0" w:color="auto"/>
              </w:divBdr>
            </w:div>
            <w:div w:id="1955478078">
              <w:marLeft w:val="0"/>
              <w:marRight w:val="0"/>
              <w:marTop w:val="0"/>
              <w:marBottom w:val="0"/>
              <w:divBdr>
                <w:top w:val="none" w:sz="0" w:space="0" w:color="auto"/>
                <w:left w:val="none" w:sz="0" w:space="0" w:color="auto"/>
                <w:bottom w:val="none" w:sz="0" w:space="0" w:color="auto"/>
                <w:right w:val="none" w:sz="0" w:space="0" w:color="auto"/>
              </w:divBdr>
            </w:div>
            <w:div w:id="2010012454">
              <w:marLeft w:val="0"/>
              <w:marRight w:val="0"/>
              <w:marTop w:val="0"/>
              <w:marBottom w:val="0"/>
              <w:divBdr>
                <w:top w:val="none" w:sz="0" w:space="0" w:color="auto"/>
                <w:left w:val="none" w:sz="0" w:space="0" w:color="auto"/>
                <w:bottom w:val="none" w:sz="0" w:space="0" w:color="auto"/>
                <w:right w:val="none" w:sz="0" w:space="0" w:color="auto"/>
              </w:divBdr>
            </w:div>
          </w:divsChild>
        </w:div>
        <w:div w:id="1403723717">
          <w:marLeft w:val="0"/>
          <w:marRight w:val="0"/>
          <w:marTop w:val="0"/>
          <w:marBottom w:val="0"/>
          <w:divBdr>
            <w:top w:val="none" w:sz="0" w:space="0" w:color="auto"/>
            <w:left w:val="none" w:sz="0" w:space="0" w:color="auto"/>
            <w:bottom w:val="none" w:sz="0" w:space="0" w:color="auto"/>
            <w:right w:val="none" w:sz="0" w:space="0" w:color="auto"/>
          </w:divBdr>
          <w:divsChild>
            <w:div w:id="1093353302">
              <w:marLeft w:val="0"/>
              <w:marRight w:val="0"/>
              <w:marTop w:val="0"/>
              <w:marBottom w:val="0"/>
              <w:divBdr>
                <w:top w:val="none" w:sz="0" w:space="0" w:color="auto"/>
                <w:left w:val="none" w:sz="0" w:space="0" w:color="auto"/>
                <w:bottom w:val="none" w:sz="0" w:space="0" w:color="auto"/>
                <w:right w:val="none" w:sz="0" w:space="0" w:color="auto"/>
              </w:divBdr>
            </w:div>
          </w:divsChild>
        </w:div>
        <w:div w:id="1411654419">
          <w:marLeft w:val="0"/>
          <w:marRight w:val="0"/>
          <w:marTop w:val="0"/>
          <w:marBottom w:val="0"/>
          <w:divBdr>
            <w:top w:val="none" w:sz="0" w:space="0" w:color="auto"/>
            <w:left w:val="none" w:sz="0" w:space="0" w:color="auto"/>
            <w:bottom w:val="none" w:sz="0" w:space="0" w:color="auto"/>
            <w:right w:val="none" w:sz="0" w:space="0" w:color="auto"/>
          </w:divBdr>
          <w:divsChild>
            <w:div w:id="1168012038">
              <w:marLeft w:val="0"/>
              <w:marRight w:val="0"/>
              <w:marTop w:val="0"/>
              <w:marBottom w:val="0"/>
              <w:divBdr>
                <w:top w:val="none" w:sz="0" w:space="0" w:color="auto"/>
                <w:left w:val="none" w:sz="0" w:space="0" w:color="auto"/>
                <w:bottom w:val="none" w:sz="0" w:space="0" w:color="auto"/>
                <w:right w:val="none" w:sz="0" w:space="0" w:color="auto"/>
              </w:divBdr>
            </w:div>
            <w:div w:id="1785420295">
              <w:marLeft w:val="0"/>
              <w:marRight w:val="0"/>
              <w:marTop w:val="0"/>
              <w:marBottom w:val="0"/>
              <w:divBdr>
                <w:top w:val="none" w:sz="0" w:space="0" w:color="auto"/>
                <w:left w:val="none" w:sz="0" w:space="0" w:color="auto"/>
                <w:bottom w:val="none" w:sz="0" w:space="0" w:color="auto"/>
                <w:right w:val="none" w:sz="0" w:space="0" w:color="auto"/>
              </w:divBdr>
            </w:div>
          </w:divsChild>
        </w:div>
        <w:div w:id="1417246858">
          <w:marLeft w:val="0"/>
          <w:marRight w:val="0"/>
          <w:marTop w:val="0"/>
          <w:marBottom w:val="0"/>
          <w:divBdr>
            <w:top w:val="none" w:sz="0" w:space="0" w:color="auto"/>
            <w:left w:val="none" w:sz="0" w:space="0" w:color="auto"/>
            <w:bottom w:val="none" w:sz="0" w:space="0" w:color="auto"/>
            <w:right w:val="none" w:sz="0" w:space="0" w:color="auto"/>
          </w:divBdr>
          <w:divsChild>
            <w:div w:id="316499258">
              <w:marLeft w:val="0"/>
              <w:marRight w:val="0"/>
              <w:marTop w:val="0"/>
              <w:marBottom w:val="0"/>
              <w:divBdr>
                <w:top w:val="none" w:sz="0" w:space="0" w:color="auto"/>
                <w:left w:val="none" w:sz="0" w:space="0" w:color="auto"/>
                <w:bottom w:val="none" w:sz="0" w:space="0" w:color="auto"/>
                <w:right w:val="none" w:sz="0" w:space="0" w:color="auto"/>
              </w:divBdr>
            </w:div>
            <w:div w:id="521020866">
              <w:marLeft w:val="0"/>
              <w:marRight w:val="0"/>
              <w:marTop w:val="0"/>
              <w:marBottom w:val="0"/>
              <w:divBdr>
                <w:top w:val="none" w:sz="0" w:space="0" w:color="auto"/>
                <w:left w:val="none" w:sz="0" w:space="0" w:color="auto"/>
                <w:bottom w:val="none" w:sz="0" w:space="0" w:color="auto"/>
                <w:right w:val="none" w:sz="0" w:space="0" w:color="auto"/>
              </w:divBdr>
            </w:div>
            <w:div w:id="838617672">
              <w:marLeft w:val="0"/>
              <w:marRight w:val="0"/>
              <w:marTop w:val="0"/>
              <w:marBottom w:val="0"/>
              <w:divBdr>
                <w:top w:val="none" w:sz="0" w:space="0" w:color="auto"/>
                <w:left w:val="none" w:sz="0" w:space="0" w:color="auto"/>
                <w:bottom w:val="none" w:sz="0" w:space="0" w:color="auto"/>
                <w:right w:val="none" w:sz="0" w:space="0" w:color="auto"/>
              </w:divBdr>
            </w:div>
            <w:div w:id="1527475839">
              <w:marLeft w:val="0"/>
              <w:marRight w:val="0"/>
              <w:marTop w:val="0"/>
              <w:marBottom w:val="0"/>
              <w:divBdr>
                <w:top w:val="none" w:sz="0" w:space="0" w:color="auto"/>
                <w:left w:val="none" w:sz="0" w:space="0" w:color="auto"/>
                <w:bottom w:val="none" w:sz="0" w:space="0" w:color="auto"/>
                <w:right w:val="none" w:sz="0" w:space="0" w:color="auto"/>
              </w:divBdr>
            </w:div>
            <w:div w:id="2121752374">
              <w:marLeft w:val="0"/>
              <w:marRight w:val="0"/>
              <w:marTop w:val="0"/>
              <w:marBottom w:val="0"/>
              <w:divBdr>
                <w:top w:val="none" w:sz="0" w:space="0" w:color="auto"/>
                <w:left w:val="none" w:sz="0" w:space="0" w:color="auto"/>
                <w:bottom w:val="none" w:sz="0" w:space="0" w:color="auto"/>
                <w:right w:val="none" w:sz="0" w:space="0" w:color="auto"/>
              </w:divBdr>
            </w:div>
          </w:divsChild>
        </w:div>
        <w:div w:id="1438988239">
          <w:marLeft w:val="0"/>
          <w:marRight w:val="0"/>
          <w:marTop w:val="0"/>
          <w:marBottom w:val="0"/>
          <w:divBdr>
            <w:top w:val="none" w:sz="0" w:space="0" w:color="auto"/>
            <w:left w:val="none" w:sz="0" w:space="0" w:color="auto"/>
            <w:bottom w:val="none" w:sz="0" w:space="0" w:color="auto"/>
            <w:right w:val="none" w:sz="0" w:space="0" w:color="auto"/>
          </w:divBdr>
          <w:divsChild>
            <w:div w:id="2052226796">
              <w:marLeft w:val="0"/>
              <w:marRight w:val="0"/>
              <w:marTop w:val="0"/>
              <w:marBottom w:val="0"/>
              <w:divBdr>
                <w:top w:val="none" w:sz="0" w:space="0" w:color="auto"/>
                <w:left w:val="none" w:sz="0" w:space="0" w:color="auto"/>
                <w:bottom w:val="none" w:sz="0" w:space="0" w:color="auto"/>
                <w:right w:val="none" w:sz="0" w:space="0" w:color="auto"/>
              </w:divBdr>
            </w:div>
          </w:divsChild>
        </w:div>
        <w:div w:id="1446460944">
          <w:marLeft w:val="0"/>
          <w:marRight w:val="0"/>
          <w:marTop w:val="0"/>
          <w:marBottom w:val="0"/>
          <w:divBdr>
            <w:top w:val="none" w:sz="0" w:space="0" w:color="auto"/>
            <w:left w:val="none" w:sz="0" w:space="0" w:color="auto"/>
            <w:bottom w:val="none" w:sz="0" w:space="0" w:color="auto"/>
            <w:right w:val="none" w:sz="0" w:space="0" w:color="auto"/>
          </w:divBdr>
          <w:divsChild>
            <w:div w:id="51806023">
              <w:marLeft w:val="0"/>
              <w:marRight w:val="0"/>
              <w:marTop w:val="0"/>
              <w:marBottom w:val="0"/>
              <w:divBdr>
                <w:top w:val="none" w:sz="0" w:space="0" w:color="auto"/>
                <w:left w:val="none" w:sz="0" w:space="0" w:color="auto"/>
                <w:bottom w:val="none" w:sz="0" w:space="0" w:color="auto"/>
                <w:right w:val="none" w:sz="0" w:space="0" w:color="auto"/>
              </w:divBdr>
            </w:div>
            <w:div w:id="1279677038">
              <w:marLeft w:val="0"/>
              <w:marRight w:val="0"/>
              <w:marTop w:val="0"/>
              <w:marBottom w:val="0"/>
              <w:divBdr>
                <w:top w:val="none" w:sz="0" w:space="0" w:color="auto"/>
                <w:left w:val="none" w:sz="0" w:space="0" w:color="auto"/>
                <w:bottom w:val="none" w:sz="0" w:space="0" w:color="auto"/>
                <w:right w:val="none" w:sz="0" w:space="0" w:color="auto"/>
              </w:divBdr>
            </w:div>
            <w:div w:id="1295133137">
              <w:marLeft w:val="0"/>
              <w:marRight w:val="0"/>
              <w:marTop w:val="0"/>
              <w:marBottom w:val="0"/>
              <w:divBdr>
                <w:top w:val="none" w:sz="0" w:space="0" w:color="auto"/>
                <w:left w:val="none" w:sz="0" w:space="0" w:color="auto"/>
                <w:bottom w:val="none" w:sz="0" w:space="0" w:color="auto"/>
                <w:right w:val="none" w:sz="0" w:space="0" w:color="auto"/>
              </w:divBdr>
            </w:div>
            <w:div w:id="1824739679">
              <w:marLeft w:val="0"/>
              <w:marRight w:val="0"/>
              <w:marTop w:val="0"/>
              <w:marBottom w:val="0"/>
              <w:divBdr>
                <w:top w:val="none" w:sz="0" w:space="0" w:color="auto"/>
                <w:left w:val="none" w:sz="0" w:space="0" w:color="auto"/>
                <w:bottom w:val="none" w:sz="0" w:space="0" w:color="auto"/>
                <w:right w:val="none" w:sz="0" w:space="0" w:color="auto"/>
              </w:divBdr>
            </w:div>
          </w:divsChild>
        </w:div>
        <w:div w:id="1448625512">
          <w:marLeft w:val="0"/>
          <w:marRight w:val="0"/>
          <w:marTop w:val="0"/>
          <w:marBottom w:val="0"/>
          <w:divBdr>
            <w:top w:val="none" w:sz="0" w:space="0" w:color="auto"/>
            <w:left w:val="none" w:sz="0" w:space="0" w:color="auto"/>
            <w:bottom w:val="none" w:sz="0" w:space="0" w:color="auto"/>
            <w:right w:val="none" w:sz="0" w:space="0" w:color="auto"/>
          </w:divBdr>
          <w:divsChild>
            <w:div w:id="180357686">
              <w:marLeft w:val="0"/>
              <w:marRight w:val="0"/>
              <w:marTop w:val="0"/>
              <w:marBottom w:val="0"/>
              <w:divBdr>
                <w:top w:val="none" w:sz="0" w:space="0" w:color="auto"/>
                <w:left w:val="none" w:sz="0" w:space="0" w:color="auto"/>
                <w:bottom w:val="none" w:sz="0" w:space="0" w:color="auto"/>
                <w:right w:val="none" w:sz="0" w:space="0" w:color="auto"/>
              </w:divBdr>
            </w:div>
            <w:div w:id="571619592">
              <w:marLeft w:val="0"/>
              <w:marRight w:val="0"/>
              <w:marTop w:val="0"/>
              <w:marBottom w:val="0"/>
              <w:divBdr>
                <w:top w:val="none" w:sz="0" w:space="0" w:color="auto"/>
                <w:left w:val="none" w:sz="0" w:space="0" w:color="auto"/>
                <w:bottom w:val="none" w:sz="0" w:space="0" w:color="auto"/>
                <w:right w:val="none" w:sz="0" w:space="0" w:color="auto"/>
              </w:divBdr>
            </w:div>
            <w:div w:id="1915780065">
              <w:marLeft w:val="0"/>
              <w:marRight w:val="0"/>
              <w:marTop w:val="0"/>
              <w:marBottom w:val="0"/>
              <w:divBdr>
                <w:top w:val="none" w:sz="0" w:space="0" w:color="auto"/>
                <w:left w:val="none" w:sz="0" w:space="0" w:color="auto"/>
                <w:bottom w:val="none" w:sz="0" w:space="0" w:color="auto"/>
                <w:right w:val="none" w:sz="0" w:space="0" w:color="auto"/>
              </w:divBdr>
            </w:div>
          </w:divsChild>
        </w:div>
        <w:div w:id="1460414995">
          <w:marLeft w:val="0"/>
          <w:marRight w:val="0"/>
          <w:marTop w:val="0"/>
          <w:marBottom w:val="0"/>
          <w:divBdr>
            <w:top w:val="none" w:sz="0" w:space="0" w:color="auto"/>
            <w:left w:val="none" w:sz="0" w:space="0" w:color="auto"/>
            <w:bottom w:val="none" w:sz="0" w:space="0" w:color="auto"/>
            <w:right w:val="none" w:sz="0" w:space="0" w:color="auto"/>
          </w:divBdr>
          <w:divsChild>
            <w:div w:id="1093816011">
              <w:marLeft w:val="0"/>
              <w:marRight w:val="0"/>
              <w:marTop w:val="0"/>
              <w:marBottom w:val="0"/>
              <w:divBdr>
                <w:top w:val="none" w:sz="0" w:space="0" w:color="auto"/>
                <w:left w:val="none" w:sz="0" w:space="0" w:color="auto"/>
                <w:bottom w:val="none" w:sz="0" w:space="0" w:color="auto"/>
                <w:right w:val="none" w:sz="0" w:space="0" w:color="auto"/>
              </w:divBdr>
            </w:div>
          </w:divsChild>
        </w:div>
        <w:div w:id="1465997857">
          <w:marLeft w:val="0"/>
          <w:marRight w:val="0"/>
          <w:marTop w:val="0"/>
          <w:marBottom w:val="0"/>
          <w:divBdr>
            <w:top w:val="none" w:sz="0" w:space="0" w:color="auto"/>
            <w:left w:val="none" w:sz="0" w:space="0" w:color="auto"/>
            <w:bottom w:val="none" w:sz="0" w:space="0" w:color="auto"/>
            <w:right w:val="none" w:sz="0" w:space="0" w:color="auto"/>
          </w:divBdr>
          <w:divsChild>
            <w:div w:id="201330882">
              <w:marLeft w:val="0"/>
              <w:marRight w:val="0"/>
              <w:marTop w:val="0"/>
              <w:marBottom w:val="0"/>
              <w:divBdr>
                <w:top w:val="none" w:sz="0" w:space="0" w:color="auto"/>
                <w:left w:val="none" w:sz="0" w:space="0" w:color="auto"/>
                <w:bottom w:val="none" w:sz="0" w:space="0" w:color="auto"/>
                <w:right w:val="none" w:sz="0" w:space="0" w:color="auto"/>
              </w:divBdr>
            </w:div>
            <w:div w:id="1765103477">
              <w:marLeft w:val="0"/>
              <w:marRight w:val="0"/>
              <w:marTop w:val="0"/>
              <w:marBottom w:val="0"/>
              <w:divBdr>
                <w:top w:val="none" w:sz="0" w:space="0" w:color="auto"/>
                <w:left w:val="none" w:sz="0" w:space="0" w:color="auto"/>
                <w:bottom w:val="none" w:sz="0" w:space="0" w:color="auto"/>
                <w:right w:val="none" w:sz="0" w:space="0" w:color="auto"/>
              </w:divBdr>
            </w:div>
            <w:div w:id="2023389495">
              <w:marLeft w:val="0"/>
              <w:marRight w:val="0"/>
              <w:marTop w:val="0"/>
              <w:marBottom w:val="0"/>
              <w:divBdr>
                <w:top w:val="none" w:sz="0" w:space="0" w:color="auto"/>
                <w:left w:val="none" w:sz="0" w:space="0" w:color="auto"/>
                <w:bottom w:val="none" w:sz="0" w:space="0" w:color="auto"/>
                <w:right w:val="none" w:sz="0" w:space="0" w:color="auto"/>
              </w:divBdr>
            </w:div>
          </w:divsChild>
        </w:div>
        <w:div w:id="1476294181">
          <w:marLeft w:val="0"/>
          <w:marRight w:val="0"/>
          <w:marTop w:val="0"/>
          <w:marBottom w:val="0"/>
          <w:divBdr>
            <w:top w:val="none" w:sz="0" w:space="0" w:color="auto"/>
            <w:left w:val="none" w:sz="0" w:space="0" w:color="auto"/>
            <w:bottom w:val="none" w:sz="0" w:space="0" w:color="auto"/>
            <w:right w:val="none" w:sz="0" w:space="0" w:color="auto"/>
          </w:divBdr>
          <w:divsChild>
            <w:div w:id="999388774">
              <w:marLeft w:val="0"/>
              <w:marRight w:val="0"/>
              <w:marTop w:val="0"/>
              <w:marBottom w:val="0"/>
              <w:divBdr>
                <w:top w:val="none" w:sz="0" w:space="0" w:color="auto"/>
                <w:left w:val="none" w:sz="0" w:space="0" w:color="auto"/>
                <w:bottom w:val="none" w:sz="0" w:space="0" w:color="auto"/>
                <w:right w:val="none" w:sz="0" w:space="0" w:color="auto"/>
              </w:divBdr>
            </w:div>
          </w:divsChild>
        </w:div>
        <w:div w:id="1493450145">
          <w:marLeft w:val="0"/>
          <w:marRight w:val="0"/>
          <w:marTop w:val="0"/>
          <w:marBottom w:val="0"/>
          <w:divBdr>
            <w:top w:val="none" w:sz="0" w:space="0" w:color="auto"/>
            <w:left w:val="none" w:sz="0" w:space="0" w:color="auto"/>
            <w:bottom w:val="none" w:sz="0" w:space="0" w:color="auto"/>
            <w:right w:val="none" w:sz="0" w:space="0" w:color="auto"/>
          </w:divBdr>
          <w:divsChild>
            <w:div w:id="1076053690">
              <w:marLeft w:val="0"/>
              <w:marRight w:val="0"/>
              <w:marTop w:val="0"/>
              <w:marBottom w:val="0"/>
              <w:divBdr>
                <w:top w:val="none" w:sz="0" w:space="0" w:color="auto"/>
                <w:left w:val="none" w:sz="0" w:space="0" w:color="auto"/>
                <w:bottom w:val="none" w:sz="0" w:space="0" w:color="auto"/>
                <w:right w:val="none" w:sz="0" w:space="0" w:color="auto"/>
              </w:divBdr>
            </w:div>
          </w:divsChild>
        </w:div>
        <w:div w:id="1496141092">
          <w:marLeft w:val="0"/>
          <w:marRight w:val="0"/>
          <w:marTop w:val="0"/>
          <w:marBottom w:val="0"/>
          <w:divBdr>
            <w:top w:val="none" w:sz="0" w:space="0" w:color="auto"/>
            <w:left w:val="none" w:sz="0" w:space="0" w:color="auto"/>
            <w:bottom w:val="none" w:sz="0" w:space="0" w:color="auto"/>
            <w:right w:val="none" w:sz="0" w:space="0" w:color="auto"/>
          </w:divBdr>
          <w:divsChild>
            <w:div w:id="10029492">
              <w:marLeft w:val="0"/>
              <w:marRight w:val="0"/>
              <w:marTop w:val="0"/>
              <w:marBottom w:val="0"/>
              <w:divBdr>
                <w:top w:val="none" w:sz="0" w:space="0" w:color="auto"/>
                <w:left w:val="none" w:sz="0" w:space="0" w:color="auto"/>
                <w:bottom w:val="none" w:sz="0" w:space="0" w:color="auto"/>
                <w:right w:val="none" w:sz="0" w:space="0" w:color="auto"/>
              </w:divBdr>
            </w:div>
            <w:div w:id="807622801">
              <w:marLeft w:val="0"/>
              <w:marRight w:val="0"/>
              <w:marTop w:val="0"/>
              <w:marBottom w:val="0"/>
              <w:divBdr>
                <w:top w:val="none" w:sz="0" w:space="0" w:color="auto"/>
                <w:left w:val="none" w:sz="0" w:space="0" w:color="auto"/>
                <w:bottom w:val="none" w:sz="0" w:space="0" w:color="auto"/>
                <w:right w:val="none" w:sz="0" w:space="0" w:color="auto"/>
              </w:divBdr>
            </w:div>
            <w:div w:id="1514491991">
              <w:marLeft w:val="0"/>
              <w:marRight w:val="0"/>
              <w:marTop w:val="0"/>
              <w:marBottom w:val="0"/>
              <w:divBdr>
                <w:top w:val="none" w:sz="0" w:space="0" w:color="auto"/>
                <w:left w:val="none" w:sz="0" w:space="0" w:color="auto"/>
                <w:bottom w:val="none" w:sz="0" w:space="0" w:color="auto"/>
                <w:right w:val="none" w:sz="0" w:space="0" w:color="auto"/>
              </w:divBdr>
            </w:div>
          </w:divsChild>
        </w:div>
        <w:div w:id="1496384063">
          <w:marLeft w:val="0"/>
          <w:marRight w:val="0"/>
          <w:marTop w:val="0"/>
          <w:marBottom w:val="0"/>
          <w:divBdr>
            <w:top w:val="none" w:sz="0" w:space="0" w:color="auto"/>
            <w:left w:val="none" w:sz="0" w:space="0" w:color="auto"/>
            <w:bottom w:val="none" w:sz="0" w:space="0" w:color="auto"/>
            <w:right w:val="none" w:sz="0" w:space="0" w:color="auto"/>
          </w:divBdr>
          <w:divsChild>
            <w:div w:id="342050016">
              <w:marLeft w:val="0"/>
              <w:marRight w:val="0"/>
              <w:marTop w:val="0"/>
              <w:marBottom w:val="0"/>
              <w:divBdr>
                <w:top w:val="none" w:sz="0" w:space="0" w:color="auto"/>
                <w:left w:val="none" w:sz="0" w:space="0" w:color="auto"/>
                <w:bottom w:val="none" w:sz="0" w:space="0" w:color="auto"/>
                <w:right w:val="none" w:sz="0" w:space="0" w:color="auto"/>
              </w:divBdr>
            </w:div>
          </w:divsChild>
        </w:div>
        <w:div w:id="1497959654">
          <w:marLeft w:val="0"/>
          <w:marRight w:val="0"/>
          <w:marTop w:val="0"/>
          <w:marBottom w:val="0"/>
          <w:divBdr>
            <w:top w:val="none" w:sz="0" w:space="0" w:color="auto"/>
            <w:left w:val="none" w:sz="0" w:space="0" w:color="auto"/>
            <w:bottom w:val="none" w:sz="0" w:space="0" w:color="auto"/>
            <w:right w:val="none" w:sz="0" w:space="0" w:color="auto"/>
          </w:divBdr>
          <w:divsChild>
            <w:div w:id="407194061">
              <w:marLeft w:val="0"/>
              <w:marRight w:val="0"/>
              <w:marTop w:val="0"/>
              <w:marBottom w:val="0"/>
              <w:divBdr>
                <w:top w:val="none" w:sz="0" w:space="0" w:color="auto"/>
                <w:left w:val="none" w:sz="0" w:space="0" w:color="auto"/>
                <w:bottom w:val="none" w:sz="0" w:space="0" w:color="auto"/>
                <w:right w:val="none" w:sz="0" w:space="0" w:color="auto"/>
              </w:divBdr>
            </w:div>
          </w:divsChild>
        </w:div>
        <w:div w:id="1512719747">
          <w:marLeft w:val="0"/>
          <w:marRight w:val="0"/>
          <w:marTop w:val="0"/>
          <w:marBottom w:val="0"/>
          <w:divBdr>
            <w:top w:val="none" w:sz="0" w:space="0" w:color="auto"/>
            <w:left w:val="none" w:sz="0" w:space="0" w:color="auto"/>
            <w:bottom w:val="none" w:sz="0" w:space="0" w:color="auto"/>
            <w:right w:val="none" w:sz="0" w:space="0" w:color="auto"/>
          </w:divBdr>
          <w:divsChild>
            <w:div w:id="1857694495">
              <w:marLeft w:val="0"/>
              <w:marRight w:val="0"/>
              <w:marTop w:val="0"/>
              <w:marBottom w:val="0"/>
              <w:divBdr>
                <w:top w:val="none" w:sz="0" w:space="0" w:color="auto"/>
                <w:left w:val="none" w:sz="0" w:space="0" w:color="auto"/>
                <w:bottom w:val="none" w:sz="0" w:space="0" w:color="auto"/>
                <w:right w:val="none" w:sz="0" w:space="0" w:color="auto"/>
              </w:divBdr>
            </w:div>
          </w:divsChild>
        </w:div>
        <w:div w:id="1520391537">
          <w:marLeft w:val="0"/>
          <w:marRight w:val="0"/>
          <w:marTop w:val="0"/>
          <w:marBottom w:val="0"/>
          <w:divBdr>
            <w:top w:val="none" w:sz="0" w:space="0" w:color="auto"/>
            <w:left w:val="none" w:sz="0" w:space="0" w:color="auto"/>
            <w:bottom w:val="none" w:sz="0" w:space="0" w:color="auto"/>
            <w:right w:val="none" w:sz="0" w:space="0" w:color="auto"/>
          </w:divBdr>
          <w:divsChild>
            <w:div w:id="228393447">
              <w:marLeft w:val="0"/>
              <w:marRight w:val="0"/>
              <w:marTop w:val="0"/>
              <w:marBottom w:val="0"/>
              <w:divBdr>
                <w:top w:val="none" w:sz="0" w:space="0" w:color="auto"/>
                <w:left w:val="none" w:sz="0" w:space="0" w:color="auto"/>
                <w:bottom w:val="none" w:sz="0" w:space="0" w:color="auto"/>
                <w:right w:val="none" w:sz="0" w:space="0" w:color="auto"/>
              </w:divBdr>
            </w:div>
            <w:div w:id="341274911">
              <w:marLeft w:val="0"/>
              <w:marRight w:val="0"/>
              <w:marTop w:val="0"/>
              <w:marBottom w:val="0"/>
              <w:divBdr>
                <w:top w:val="none" w:sz="0" w:space="0" w:color="auto"/>
                <w:left w:val="none" w:sz="0" w:space="0" w:color="auto"/>
                <w:bottom w:val="none" w:sz="0" w:space="0" w:color="auto"/>
                <w:right w:val="none" w:sz="0" w:space="0" w:color="auto"/>
              </w:divBdr>
            </w:div>
          </w:divsChild>
        </w:div>
        <w:div w:id="1543979599">
          <w:marLeft w:val="0"/>
          <w:marRight w:val="0"/>
          <w:marTop w:val="0"/>
          <w:marBottom w:val="0"/>
          <w:divBdr>
            <w:top w:val="none" w:sz="0" w:space="0" w:color="auto"/>
            <w:left w:val="none" w:sz="0" w:space="0" w:color="auto"/>
            <w:bottom w:val="none" w:sz="0" w:space="0" w:color="auto"/>
            <w:right w:val="none" w:sz="0" w:space="0" w:color="auto"/>
          </w:divBdr>
          <w:divsChild>
            <w:div w:id="356203186">
              <w:marLeft w:val="0"/>
              <w:marRight w:val="0"/>
              <w:marTop w:val="0"/>
              <w:marBottom w:val="0"/>
              <w:divBdr>
                <w:top w:val="none" w:sz="0" w:space="0" w:color="auto"/>
                <w:left w:val="none" w:sz="0" w:space="0" w:color="auto"/>
                <w:bottom w:val="none" w:sz="0" w:space="0" w:color="auto"/>
                <w:right w:val="none" w:sz="0" w:space="0" w:color="auto"/>
              </w:divBdr>
            </w:div>
          </w:divsChild>
        </w:div>
        <w:div w:id="1545558327">
          <w:marLeft w:val="0"/>
          <w:marRight w:val="0"/>
          <w:marTop w:val="0"/>
          <w:marBottom w:val="0"/>
          <w:divBdr>
            <w:top w:val="none" w:sz="0" w:space="0" w:color="auto"/>
            <w:left w:val="none" w:sz="0" w:space="0" w:color="auto"/>
            <w:bottom w:val="none" w:sz="0" w:space="0" w:color="auto"/>
            <w:right w:val="none" w:sz="0" w:space="0" w:color="auto"/>
          </w:divBdr>
          <w:divsChild>
            <w:div w:id="349138499">
              <w:marLeft w:val="0"/>
              <w:marRight w:val="0"/>
              <w:marTop w:val="0"/>
              <w:marBottom w:val="0"/>
              <w:divBdr>
                <w:top w:val="none" w:sz="0" w:space="0" w:color="auto"/>
                <w:left w:val="none" w:sz="0" w:space="0" w:color="auto"/>
                <w:bottom w:val="none" w:sz="0" w:space="0" w:color="auto"/>
                <w:right w:val="none" w:sz="0" w:space="0" w:color="auto"/>
              </w:divBdr>
            </w:div>
            <w:div w:id="466314225">
              <w:marLeft w:val="0"/>
              <w:marRight w:val="0"/>
              <w:marTop w:val="0"/>
              <w:marBottom w:val="0"/>
              <w:divBdr>
                <w:top w:val="none" w:sz="0" w:space="0" w:color="auto"/>
                <w:left w:val="none" w:sz="0" w:space="0" w:color="auto"/>
                <w:bottom w:val="none" w:sz="0" w:space="0" w:color="auto"/>
                <w:right w:val="none" w:sz="0" w:space="0" w:color="auto"/>
              </w:divBdr>
            </w:div>
            <w:div w:id="1007444571">
              <w:marLeft w:val="0"/>
              <w:marRight w:val="0"/>
              <w:marTop w:val="0"/>
              <w:marBottom w:val="0"/>
              <w:divBdr>
                <w:top w:val="none" w:sz="0" w:space="0" w:color="auto"/>
                <w:left w:val="none" w:sz="0" w:space="0" w:color="auto"/>
                <w:bottom w:val="none" w:sz="0" w:space="0" w:color="auto"/>
                <w:right w:val="none" w:sz="0" w:space="0" w:color="auto"/>
              </w:divBdr>
            </w:div>
          </w:divsChild>
        </w:div>
        <w:div w:id="1548833047">
          <w:marLeft w:val="0"/>
          <w:marRight w:val="0"/>
          <w:marTop w:val="0"/>
          <w:marBottom w:val="0"/>
          <w:divBdr>
            <w:top w:val="none" w:sz="0" w:space="0" w:color="auto"/>
            <w:left w:val="none" w:sz="0" w:space="0" w:color="auto"/>
            <w:bottom w:val="none" w:sz="0" w:space="0" w:color="auto"/>
            <w:right w:val="none" w:sz="0" w:space="0" w:color="auto"/>
          </w:divBdr>
          <w:divsChild>
            <w:div w:id="1788575051">
              <w:marLeft w:val="0"/>
              <w:marRight w:val="0"/>
              <w:marTop w:val="0"/>
              <w:marBottom w:val="0"/>
              <w:divBdr>
                <w:top w:val="none" w:sz="0" w:space="0" w:color="auto"/>
                <w:left w:val="none" w:sz="0" w:space="0" w:color="auto"/>
                <w:bottom w:val="none" w:sz="0" w:space="0" w:color="auto"/>
                <w:right w:val="none" w:sz="0" w:space="0" w:color="auto"/>
              </w:divBdr>
            </w:div>
          </w:divsChild>
        </w:div>
        <w:div w:id="1557467252">
          <w:marLeft w:val="0"/>
          <w:marRight w:val="0"/>
          <w:marTop w:val="0"/>
          <w:marBottom w:val="0"/>
          <w:divBdr>
            <w:top w:val="none" w:sz="0" w:space="0" w:color="auto"/>
            <w:left w:val="none" w:sz="0" w:space="0" w:color="auto"/>
            <w:bottom w:val="none" w:sz="0" w:space="0" w:color="auto"/>
            <w:right w:val="none" w:sz="0" w:space="0" w:color="auto"/>
          </w:divBdr>
          <w:divsChild>
            <w:div w:id="663364746">
              <w:marLeft w:val="0"/>
              <w:marRight w:val="0"/>
              <w:marTop w:val="0"/>
              <w:marBottom w:val="0"/>
              <w:divBdr>
                <w:top w:val="none" w:sz="0" w:space="0" w:color="auto"/>
                <w:left w:val="none" w:sz="0" w:space="0" w:color="auto"/>
                <w:bottom w:val="none" w:sz="0" w:space="0" w:color="auto"/>
                <w:right w:val="none" w:sz="0" w:space="0" w:color="auto"/>
              </w:divBdr>
            </w:div>
          </w:divsChild>
        </w:div>
        <w:div w:id="1560820725">
          <w:marLeft w:val="0"/>
          <w:marRight w:val="0"/>
          <w:marTop w:val="0"/>
          <w:marBottom w:val="0"/>
          <w:divBdr>
            <w:top w:val="none" w:sz="0" w:space="0" w:color="auto"/>
            <w:left w:val="none" w:sz="0" w:space="0" w:color="auto"/>
            <w:bottom w:val="none" w:sz="0" w:space="0" w:color="auto"/>
            <w:right w:val="none" w:sz="0" w:space="0" w:color="auto"/>
          </w:divBdr>
          <w:divsChild>
            <w:div w:id="1148860472">
              <w:marLeft w:val="0"/>
              <w:marRight w:val="0"/>
              <w:marTop w:val="0"/>
              <w:marBottom w:val="0"/>
              <w:divBdr>
                <w:top w:val="none" w:sz="0" w:space="0" w:color="auto"/>
                <w:left w:val="none" w:sz="0" w:space="0" w:color="auto"/>
                <w:bottom w:val="none" w:sz="0" w:space="0" w:color="auto"/>
                <w:right w:val="none" w:sz="0" w:space="0" w:color="auto"/>
              </w:divBdr>
            </w:div>
          </w:divsChild>
        </w:div>
        <w:div w:id="1565681431">
          <w:marLeft w:val="0"/>
          <w:marRight w:val="0"/>
          <w:marTop w:val="0"/>
          <w:marBottom w:val="0"/>
          <w:divBdr>
            <w:top w:val="none" w:sz="0" w:space="0" w:color="auto"/>
            <w:left w:val="none" w:sz="0" w:space="0" w:color="auto"/>
            <w:bottom w:val="none" w:sz="0" w:space="0" w:color="auto"/>
            <w:right w:val="none" w:sz="0" w:space="0" w:color="auto"/>
          </w:divBdr>
          <w:divsChild>
            <w:div w:id="1410662643">
              <w:marLeft w:val="0"/>
              <w:marRight w:val="0"/>
              <w:marTop w:val="0"/>
              <w:marBottom w:val="0"/>
              <w:divBdr>
                <w:top w:val="none" w:sz="0" w:space="0" w:color="auto"/>
                <w:left w:val="none" w:sz="0" w:space="0" w:color="auto"/>
                <w:bottom w:val="none" w:sz="0" w:space="0" w:color="auto"/>
                <w:right w:val="none" w:sz="0" w:space="0" w:color="auto"/>
              </w:divBdr>
            </w:div>
            <w:div w:id="1677221243">
              <w:marLeft w:val="0"/>
              <w:marRight w:val="0"/>
              <w:marTop w:val="0"/>
              <w:marBottom w:val="0"/>
              <w:divBdr>
                <w:top w:val="none" w:sz="0" w:space="0" w:color="auto"/>
                <w:left w:val="none" w:sz="0" w:space="0" w:color="auto"/>
                <w:bottom w:val="none" w:sz="0" w:space="0" w:color="auto"/>
                <w:right w:val="none" w:sz="0" w:space="0" w:color="auto"/>
              </w:divBdr>
            </w:div>
            <w:div w:id="1804300475">
              <w:marLeft w:val="0"/>
              <w:marRight w:val="0"/>
              <w:marTop w:val="0"/>
              <w:marBottom w:val="0"/>
              <w:divBdr>
                <w:top w:val="none" w:sz="0" w:space="0" w:color="auto"/>
                <w:left w:val="none" w:sz="0" w:space="0" w:color="auto"/>
                <w:bottom w:val="none" w:sz="0" w:space="0" w:color="auto"/>
                <w:right w:val="none" w:sz="0" w:space="0" w:color="auto"/>
              </w:divBdr>
            </w:div>
          </w:divsChild>
        </w:div>
        <w:div w:id="1578243281">
          <w:marLeft w:val="0"/>
          <w:marRight w:val="0"/>
          <w:marTop w:val="0"/>
          <w:marBottom w:val="0"/>
          <w:divBdr>
            <w:top w:val="none" w:sz="0" w:space="0" w:color="auto"/>
            <w:left w:val="none" w:sz="0" w:space="0" w:color="auto"/>
            <w:bottom w:val="none" w:sz="0" w:space="0" w:color="auto"/>
            <w:right w:val="none" w:sz="0" w:space="0" w:color="auto"/>
          </w:divBdr>
          <w:divsChild>
            <w:div w:id="1384404367">
              <w:marLeft w:val="0"/>
              <w:marRight w:val="0"/>
              <w:marTop w:val="0"/>
              <w:marBottom w:val="0"/>
              <w:divBdr>
                <w:top w:val="none" w:sz="0" w:space="0" w:color="auto"/>
                <w:left w:val="none" w:sz="0" w:space="0" w:color="auto"/>
                <w:bottom w:val="none" w:sz="0" w:space="0" w:color="auto"/>
                <w:right w:val="none" w:sz="0" w:space="0" w:color="auto"/>
              </w:divBdr>
            </w:div>
          </w:divsChild>
        </w:div>
        <w:div w:id="1611278768">
          <w:marLeft w:val="0"/>
          <w:marRight w:val="0"/>
          <w:marTop w:val="0"/>
          <w:marBottom w:val="0"/>
          <w:divBdr>
            <w:top w:val="none" w:sz="0" w:space="0" w:color="auto"/>
            <w:left w:val="none" w:sz="0" w:space="0" w:color="auto"/>
            <w:bottom w:val="none" w:sz="0" w:space="0" w:color="auto"/>
            <w:right w:val="none" w:sz="0" w:space="0" w:color="auto"/>
          </w:divBdr>
          <w:divsChild>
            <w:div w:id="1679388232">
              <w:marLeft w:val="0"/>
              <w:marRight w:val="0"/>
              <w:marTop w:val="0"/>
              <w:marBottom w:val="0"/>
              <w:divBdr>
                <w:top w:val="none" w:sz="0" w:space="0" w:color="auto"/>
                <w:left w:val="none" w:sz="0" w:space="0" w:color="auto"/>
                <w:bottom w:val="none" w:sz="0" w:space="0" w:color="auto"/>
                <w:right w:val="none" w:sz="0" w:space="0" w:color="auto"/>
              </w:divBdr>
            </w:div>
          </w:divsChild>
        </w:div>
        <w:div w:id="1611744024">
          <w:marLeft w:val="0"/>
          <w:marRight w:val="0"/>
          <w:marTop w:val="0"/>
          <w:marBottom w:val="0"/>
          <w:divBdr>
            <w:top w:val="none" w:sz="0" w:space="0" w:color="auto"/>
            <w:left w:val="none" w:sz="0" w:space="0" w:color="auto"/>
            <w:bottom w:val="none" w:sz="0" w:space="0" w:color="auto"/>
            <w:right w:val="none" w:sz="0" w:space="0" w:color="auto"/>
          </w:divBdr>
          <w:divsChild>
            <w:div w:id="824665517">
              <w:marLeft w:val="0"/>
              <w:marRight w:val="0"/>
              <w:marTop w:val="0"/>
              <w:marBottom w:val="0"/>
              <w:divBdr>
                <w:top w:val="none" w:sz="0" w:space="0" w:color="auto"/>
                <w:left w:val="none" w:sz="0" w:space="0" w:color="auto"/>
                <w:bottom w:val="none" w:sz="0" w:space="0" w:color="auto"/>
                <w:right w:val="none" w:sz="0" w:space="0" w:color="auto"/>
              </w:divBdr>
            </w:div>
            <w:div w:id="1362898573">
              <w:marLeft w:val="0"/>
              <w:marRight w:val="0"/>
              <w:marTop w:val="0"/>
              <w:marBottom w:val="0"/>
              <w:divBdr>
                <w:top w:val="none" w:sz="0" w:space="0" w:color="auto"/>
                <w:left w:val="none" w:sz="0" w:space="0" w:color="auto"/>
                <w:bottom w:val="none" w:sz="0" w:space="0" w:color="auto"/>
                <w:right w:val="none" w:sz="0" w:space="0" w:color="auto"/>
              </w:divBdr>
            </w:div>
            <w:div w:id="1376855902">
              <w:marLeft w:val="0"/>
              <w:marRight w:val="0"/>
              <w:marTop w:val="0"/>
              <w:marBottom w:val="0"/>
              <w:divBdr>
                <w:top w:val="none" w:sz="0" w:space="0" w:color="auto"/>
                <w:left w:val="none" w:sz="0" w:space="0" w:color="auto"/>
                <w:bottom w:val="none" w:sz="0" w:space="0" w:color="auto"/>
                <w:right w:val="none" w:sz="0" w:space="0" w:color="auto"/>
              </w:divBdr>
            </w:div>
            <w:div w:id="1743601266">
              <w:marLeft w:val="0"/>
              <w:marRight w:val="0"/>
              <w:marTop w:val="0"/>
              <w:marBottom w:val="0"/>
              <w:divBdr>
                <w:top w:val="none" w:sz="0" w:space="0" w:color="auto"/>
                <w:left w:val="none" w:sz="0" w:space="0" w:color="auto"/>
                <w:bottom w:val="none" w:sz="0" w:space="0" w:color="auto"/>
                <w:right w:val="none" w:sz="0" w:space="0" w:color="auto"/>
              </w:divBdr>
            </w:div>
          </w:divsChild>
        </w:div>
        <w:div w:id="1641419975">
          <w:marLeft w:val="0"/>
          <w:marRight w:val="0"/>
          <w:marTop w:val="0"/>
          <w:marBottom w:val="0"/>
          <w:divBdr>
            <w:top w:val="none" w:sz="0" w:space="0" w:color="auto"/>
            <w:left w:val="none" w:sz="0" w:space="0" w:color="auto"/>
            <w:bottom w:val="none" w:sz="0" w:space="0" w:color="auto"/>
            <w:right w:val="none" w:sz="0" w:space="0" w:color="auto"/>
          </w:divBdr>
          <w:divsChild>
            <w:div w:id="1504933455">
              <w:marLeft w:val="0"/>
              <w:marRight w:val="0"/>
              <w:marTop w:val="0"/>
              <w:marBottom w:val="0"/>
              <w:divBdr>
                <w:top w:val="none" w:sz="0" w:space="0" w:color="auto"/>
                <w:left w:val="none" w:sz="0" w:space="0" w:color="auto"/>
                <w:bottom w:val="none" w:sz="0" w:space="0" w:color="auto"/>
                <w:right w:val="none" w:sz="0" w:space="0" w:color="auto"/>
              </w:divBdr>
            </w:div>
          </w:divsChild>
        </w:div>
        <w:div w:id="1641493033">
          <w:marLeft w:val="0"/>
          <w:marRight w:val="0"/>
          <w:marTop w:val="0"/>
          <w:marBottom w:val="0"/>
          <w:divBdr>
            <w:top w:val="none" w:sz="0" w:space="0" w:color="auto"/>
            <w:left w:val="none" w:sz="0" w:space="0" w:color="auto"/>
            <w:bottom w:val="none" w:sz="0" w:space="0" w:color="auto"/>
            <w:right w:val="none" w:sz="0" w:space="0" w:color="auto"/>
          </w:divBdr>
          <w:divsChild>
            <w:div w:id="1352534556">
              <w:marLeft w:val="0"/>
              <w:marRight w:val="0"/>
              <w:marTop w:val="0"/>
              <w:marBottom w:val="0"/>
              <w:divBdr>
                <w:top w:val="none" w:sz="0" w:space="0" w:color="auto"/>
                <w:left w:val="none" w:sz="0" w:space="0" w:color="auto"/>
                <w:bottom w:val="none" w:sz="0" w:space="0" w:color="auto"/>
                <w:right w:val="none" w:sz="0" w:space="0" w:color="auto"/>
              </w:divBdr>
            </w:div>
          </w:divsChild>
        </w:div>
        <w:div w:id="1665742844">
          <w:marLeft w:val="0"/>
          <w:marRight w:val="0"/>
          <w:marTop w:val="0"/>
          <w:marBottom w:val="0"/>
          <w:divBdr>
            <w:top w:val="none" w:sz="0" w:space="0" w:color="auto"/>
            <w:left w:val="none" w:sz="0" w:space="0" w:color="auto"/>
            <w:bottom w:val="none" w:sz="0" w:space="0" w:color="auto"/>
            <w:right w:val="none" w:sz="0" w:space="0" w:color="auto"/>
          </w:divBdr>
          <w:divsChild>
            <w:div w:id="1699116980">
              <w:marLeft w:val="0"/>
              <w:marRight w:val="0"/>
              <w:marTop w:val="0"/>
              <w:marBottom w:val="0"/>
              <w:divBdr>
                <w:top w:val="none" w:sz="0" w:space="0" w:color="auto"/>
                <w:left w:val="none" w:sz="0" w:space="0" w:color="auto"/>
                <w:bottom w:val="none" w:sz="0" w:space="0" w:color="auto"/>
                <w:right w:val="none" w:sz="0" w:space="0" w:color="auto"/>
              </w:divBdr>
            </w:div>
          </w:divsChild>
        </w:div>
        <w:div w:id="1666084971">
          <w:marLeft w:val="0"/>
          <w:marRight w:val="0"/>
          <w:marTop w:val="0"/>
          <w:marBottom w:val="0"/>
          <w:divBdr>
            <w:top w:val="none" w:sz="0" w:space="0" w:color="auto"/>
            <w:left w:val="none" w:sz="0" w:space="0" w:color="auto"/>
            <w:bottom w:val="none" w:sz="0" w:space="0" w:color="auto"/>
            <w:right w:val="none" w:sz="0" w:space="0" w:color="auto"/>
          </w:divBdr>
          <w:divsChild>
            <w:div w:id="1128468864">
              <w:marLeft w:val="0"/>
              <w:marRight w:val="0"/>
              <w:marTop w:val="0"/>
              <w:marBottom w:val="0"/>
              <w:divBdr>
                <w:top w:val="none" w:sz="0" w:space="0" w:color="auto"/>
                <w:left w:val="none" w:sz="0" w:space="0" w:color="auto"/>
                <w:bottom w:val="none" w:sz="0" w:space="0" w:color="auto"/>
                <w:right w:val="none" w:sz="0" w:space="0" w:color="auto"/>
              </w:divBdr>
            </w:div>
          </w:divsChild>
        </w:div>
        <w:div w:id="1677417879">
          <w:marLeft w:val="0"/>
          <w:marRight w:val="0"/>
          <w:marTop w:val="0"/>
          <w:marBottom w:val="0"/>
          <w:divBdr>
            <w:top w:val="none" w:sz="0" w:space="0" w:color="auto"/>
            <w:left w:val="none" w:sz="0" w:space="0" w:color="auto"/>
            <w:bottom w:val="none" w:sz="0" w:space="0" w:color="auto"/>
            <w:right w:val="none" w:sz="0" w:space="0" w:color="auto"/>
          </w:divBdr>
          <w:divsChild>
            <w:div w:id="306008821">
              <w:marLeft w:val="0"/>
              <w:marRight w:val="0"/>
              <w:marTop w:val="0"/>
              <w:marBottom w:val="0"/>
              <w:divBdr>
                <w:top w:val="none" w:sz="0" w:space="0" w:color="auto"/>
                <w:left w:val="none" w:sz="0" w:space="0" w:color="auto"/>
                <w:bottom w:val="none" w:sz="0" w:space="0" w:color="auto"/>
                <w:right w:val="none" w:sz="0" w:space="0" w:color="auto"/>
              </w:divBdr>
            </w:div>
            <w:div w:id="581791391">
              <w:marLeft w:val="0"/>
              <w:marRight w:val="0"/>
              <w:marTop w:val="0"/>
              <w:marBottom w:val="0"/>
              <w:divBdr>
                <w:top w:val="none" w:sz="0" w:space="0" w:color="auto"/>
                <w:left w:val="none" w:sz="0" w:space="0" w:color="auto"/>
                <w:bottom w:val="none" w:sz="0" w:space="0" w:color="auto"/>
                <w:right w:val="none" w:sz="0" w:space="0" w:color="auto"/>
              </w:divBdr>
            </w:div>
            <w:div w:id="1003553118">
              <w:marLeft w:val="0"/>
              <w:marRight w:val="0"/>
              <w:marTop w:val="0"/>
              <w:marBottom w:val="0"/>
              <w:divBdr>
                <w:top w:val="none" w:sz="0" w:space="0" w:color="auto"/>
                <w:left w:val="none" w:sz="0" w:space="0" w:color="auto"/>
                <w:bottom w:val="none" w:sz="0" w:space="0" w:color="auto"/>
                <w:right w:val="none" w:sz="0" w:space="0" w:color="auto"/>
              </w:divBdr>
            </w:div>
            <w:div w:id="1907690641">
              <w:marLeft w:val="0"/>
              <w:marRight w:val="0"/>
              <w:marTop w:val="0"/>
              <w:marBottom w:val="0"/>
              <w:divBdr>
                <w:top w:val="none" w:sz="0" w:space="0" w:color="auto"/>
                <w:left w:val="none" w:sz="0" w:space="0" w:color="auto"/>
                <w:bottom w:val="none" w:sz="0" w:space="0" w:color="auto"/>
                <w:right w:val="none" w:sz="0" w:space="0" w:color="auto"/>
              </w:divBdr>
            </w:div>
          </w:divsChild>
        </w:div>
        <w:div w:id="1698004629">
          <w:marLeft w:val="0"/>
          <w:marRight w:val="0"/>
          <w:marTop w:val="0"/>
          <w:marBottom w:val="0"/>
          <w:divBdr>
            <w:top w:val="none" w:sz="0" w:space="0" w:color="auto"/>
            <w:left w:val="none" w:sz="0" w:space="0" w:color="auto"/>
            <w:bottom w:val="none" w:sz="0" w:space="0" w:color="auto"/>
            <w:right w:val="none" w:sz="0" w:space="0" w:color="auto"/>
          </w:divBdr>
          <w:divsChild>
            <w:div w:id="385302555">
              <w:marLeft w:val="0"/>
              <w:marRight w:val="0"/>
              <w:marTop w:val="0"/>
              <w:marBottom w:val="0"/>
              <w:divBdr>
                <w:top w:val="none" w:sz="0" w:space="0" w:color="auto"/>
                <w:left w:val="none" w:sz="0" w:space="0" w:color="auto"/>
                <w:bottom w:val="none" w:sz="0" w:space="0" w:color="auto"/>
                <w:right w:val="none" w:sz="0" w:space="0" w:color="auto"/>
              </w:divBdr>
            </w:div>
            <w:div w:id="721057451">
              <w:marLeft w:val="0"/>
              <w:marRight w:val="0"/>
              <w:marTop w:val="0"/>
              <w:marBottom w:val="0"/>
              <w:divBdr>
                <w:top w:val="none" w:sz="0" w:space="0" w:color="auto"/>
                <w:left w:val="none" w:sz="0" w:space="0" w:color="auto"/>
                <w:bottom w:val="none" w:sz="0" w:space="0" w:color="auto"/>
                <w:right w:val="none" w:sz="0" w:space="0" w:color="auto"/>
              </w:divBdr>
            </w:div>
            <w:div w:id="1539851928">
              <w:marLeft w:val="0"/>
              <w:marRight w:val="0"/>
              <w:marTop w:val="0"/>
              <w:marBottom w:val="0"/>
              <w:divBdr>
                <w:top w:val="none" w:sz="0" w:space="0" w:color="auto"/>
                <w:left w:val="none" w:sz="0" w:space="0" w:color="auto"/>
                <w:bottom w:val="none" w:sz="0" w:space="0" w:color="auto"/>
                <w:right w:val="none" w:sz="0" w:space="0" w:color="auto"/>
              </w:divBdr>
            </w:div>
          </w:divsChild>
        </w:div>
        <w:div w:id="1732388569">
          <w:marLeft w:val="0"/>
          <w:marRight w:val="0"/>
          <w:marTop w:val="0"/>
          <w:marBottom w:val="0"/>
          <w:divBdr>
            <w:top w:val="none" w:sz="0" w:space="0" w:color="auto"/>
            <w:left w:val="none" w:sz="0" w:space="0" w:color="auto"/>
            <w:bottom w:val="none" w:sz="0" w:space="0" w:color="auto"/>
            <w:right w:val="none" w:sz="0" w:space="0" w:color="auto"/>
          </w:divBdr>
          <w:divsChild>
            <w:div w:id="594021388">
              <w:marLeft w:val="0"/>
              <w:marRight w:val="0"/>
              <w:marTop w:val="0"/>
              <w:marBottom w:val="0"/>
              <w:divBdr>
                <w:top w:val="none" w:sz="0" w:space="0" w:color="auto"/>
                <w:left w:val="none" w:sz="0" w:space="0" w:color="auto"/>
                <w:bottom w:val="none" w:sz="0" w:space="0" w:color="auto"/>
                <w:right w:val="none" w:sz="0" w:space="0" w:color="auto"/>
              </w:divBdr>
            </w:div>
            <w:div w:id="603613311">
              <w:marLeft w:val="0"/>
              <w:marRight w:val="0"/>
              <w:marTop w:val="0"/>
              <w:marBottom w:val="0"/>
              <w:divBdr>
                <w:top w:val="none" w:sz="0" w:space="0" w:color="auto"/>
                <w:left w:val="none" w:sz="0" w:space="0" w:color="auto"/>
                <w:bottom w:val="none" w:sz="0" w:space="0" w:color="auto"/>
                <w:right w:val="none" w:sz="0" w:space="0" w:color="auto"/>
              </w:divBdr>
            </w:div>
            <w:div w:id="663901710">
              <w:marLeft w:val="0"/>
              <w:marRight w:val="0"/>
              <w:marTop w:val="0"/>
              <w:marBottom w:val="0"/>
              <w:divBdr>
                <w:top w:val="none" w:sz="0" w:space="0" w:color="auto"/>
                <w:left w:val="none" w:sz="0" w:space="0" w:color="auto"/>
                <w:bottom w:val="none" w:sz="0" w:space="0" w:color="auto"/>
                <w:right w:val="none" w:sz="0" w:space="0" w:color="auto"/>
              </w:divBdr>
            </w:div>
            <w:div w:id="2055230898">
              <w:marLeft w:val="0"/>
              <w:marRight w:val="0"/>
              <w:marTop w:val="0"/>
              <w:marBottom w:val="0"/>
              <w:divBdr>
                <w:top w:val="none" w:sz="0" w:space="0" w:color="auto"/>
                <w:left w:val="none" w:sz="0" w:space="0" w:color="auto"/>
                <w:bottom w:val="none" w:sz="0" w:space="0" w:color="auto"/>
                <w:right w:val="none" w:sz="0" w:space="0" w:color="auto"/>
              </w:divBdr>
            </w:div>
          </w:divsChild>
        </w:div>
        <w:div w:id="1733692276">
          <w:marLeft w:val="0"/>
          <w:marRight w:val="0"/>
          <w:marTop w:val="0"/>
          <w:marBottom w:val="0"/>
          <w:divBdr>
            <w:top w:val="none" w:sz="0" w:space="0" w:color="auto"/>
            <w:left w:val="none" w:sz="0" w:space="0" w:color="auto"/>
            <w:bottom w:val="none" w:sz="0" w:space="0" w:color="auto"/>
            <w:right w:val="none" w:sz="0" w:space="0" w:color="auto"/>
          </w:divBdr>
          <w:divsChild>
            <w:div w:id="443579944">
              <w:marLeft w:val="0"/>
              <w:marRight w:val="0"/>
              <w:marTop w:val="0"/>
              <w:marBottom w:val="0"/>
              <w:divBdr>
                <w:top w:val="none" w:sz="0" w:space="0" w:color="auto"/>
                <w:left w:val="none" w:sz="0" w:space="0" w:color="auto"/>
                <w:bottom w:val="none" w:sz="0" w:space="0" w:color="auto"/>
                <w:right w:val="none" w:sz="0" w:space="0" w:color="auto"/>
              </w:divBdr>
            </w:div>
          </w:divsChild>
        </w:div>
        <w:div w:id="1739597483">
          <w:marLeft w:val="0"/>
          <w:marRight w:val="0"/>
          <w:marTop w:val="0"/>
          <w:marBottom w:val="0"/>
          <w:divBdr>
            <w:top w:val="none" w:sz="0" w:space="0" w:color="auto"/>
            <w:left w:val="none" w:sz="0" w:space="0" w:color="auto"/>
            <w:bottom w:val="none" w:sz="0" w:space="0" w:color="auto"/>
            <w:right w:val="none" w:sz="0" w:space="0" w:color="auto"/>
          </w:divBdr>
          <w:divsChild>
            <w:div w:id="7678107">
              <w:marLeft w:val="0"/>
              <w:marRight w:val="0"/>
              <w:marTop w:val="0"/>
              <w:marBottom w:val="0"/>
              <w:divBdr>
                <w:top w:val="none" w:sz="0" w:space="0" w:color="auto"/>
                <w:left w:val="none" w:sz="0" w:space="0" w:color="auto"/>
                <w:bottom w:val="none" w:sz="0" w:space="0" w:color="auto"/>
                <w:right w:val="none" w:sz="0" w:space="0" w:color="auto"/>
              </w:divBdr>
            </w:div>
          </w:divsChild>
        </w:div>
        <w:div w:id="1764572762">
          <w:marLeft w:val="0"/>
          <w:marRight w:val="0"/>
          <w:marTop w:val="0"/>
          <w:marBottom w:val="0"/>
          <w:divBdr>
            <w:top w:val="none" w:sz="0" w:space="0" w:color="auto"/>
            <w:left w:val="none" w:sz="0" w:space="0" w:color="auto"/>
            <w:bottom w:val="none" w:sz="0" w:space="0" w:color="auto"/>
            <w:right w:val="none" w:sz="0" w:space="0" w:color="auto"/>
          </w:divBdr>
          <w:divsChild>
            <w:div w:id="1790127950">
              <w:marLeft w:val="0"/>
              <w:marRight w:val="0"/>
              <w:marTop w:val="0"/>
              <w:marBottom w:val="0"/>
              <w:divBdr>
                <w:top w:val="none" w:sz="0" w:space="0" w:color="auto"/>
                <w:left w:val="none" w:sz="0" w:space="0" w:color="auto"/>
                <w:bottom w:val="none" w:sz="0" w:space="0" w:color="auto"/>
                <w:right w:val="none" w:sz="0" w:space="0" w:color="auto"/>
              </w:divBdr>
            </w:div>
          </w:divsChild>
        </w:div>
        <w:div w:id="1768958085">
          <w:marLeft w:val="0"/>
          <w:marRight w:val="0"/>
          <w:marTop w:val="0"/>
          <w:marBottom w:val="0"/>
          <w:divBdr>
            <w:top w:val="none" w:sz="0" w:space="0" w:color="auto"/>
            <w:left w:val="none" w:sz="0" w:space="0" w:color="auto"/>
            <w:bottom w:val="none" w:sz="0" w:space="0" w:color="auto"/>
            <w:right w:val="none" w:sz="0" w:space="0" w:color="auto"/>
          </w:divBdr>
          <w:divsChild>
            <w:div w:id="396517662">
              <w:marLeft w:val="0"/>
              <w:marRight w:val="0"/>
              <w:marTop w:val="0"/>
              <w:marBottom w:val="0"/>
              <w:divBdr>
                <w:top w:val="none" w:sz="0" w:space="0" w:color="auto"/>
                <w:left w:val="none" w:sz="0" w:space="0" w:color="auto"/>
                <w:bottom w:val="none" w:sz="0" w:space="0" w:color="auto"/>
                <w:right w:val="none" w:sz="0" w:space="0" w:color="auto"/>
              </w:divBdr>
            </w:div>
            <w:div w:id="1262643455">
              <w:marLeft w:val="0"/>
              <w:marRight w:val="0"/>
              <w:marTop w:val="0"/>
              <w:marBottom w:val="0"/>
              <w:divBdr>
                <w:top w:val="none" w:sz="0" w:space="0" w:color="auto"/>
                <w:left w:val="none" w:sz="0" w:space="0" w:color="auto"/>
                <w:bottom w:val="none" w:sz="0" w:space="0" w:color="auto"/>
                <w:right w:val="none" w:sz="0" w:space="0" w:color="auto"/>
              </w:divBdr>
            </w:div>
          </w:divsChild>
        </w:div>
        <w:div w:id="1779712910">
          <w:marLeft w:val="0"/>
          <w:marRight w:val="0"/>
          <w:marTop w:val="0"/>
          <w:marBottom w:val="0"/>
          <w:divBdr>
            <w:top w:val="none" w:sz="0" w:space="0" w:color="auto"/>
            <w:left w:val="none" w:sz="0" w:space="0" w:color="auto"/>
            <w:bottom w:val="none" w:sz="0" w:space="0" w:color="auto"/>
            <w:right w:val="none" w:sz="0" w:space="0" w:color="auto"/>
          </w:divBdr>
          <w:divsChild>
            <w:div w:id="388766137">
              <w:marLeft w:val="0"/>
              <w:marRight w:val="0"/>
              <w:marTop w:val="0"/>
              <w:marBottom w:val="0"/>
              <w:divBdr>
                <w:top w:val="none" w:sz="0" w:space="0" w:color="auto"/>
                <w:left w:val="none" w:sz="0" w:space="0" w:color="auto"/>
                <w:bottom w:val="none" w:sz="0" w:space="0" w:color="auto"/>
                <w:right w:val="none" w:sz="0" w:space="0" w:color="auto"/>
              </w:divBdr>
            </w:div>
          </w:divsChild>
        </w:div>
        <w:div w:id="1796486890">
          <w:marLeft w:val="0"/>
          <w:marRight w:val="0"/>
          <w:marTop w:val="0"/>
          <w:marBottom w:val="0"/>
          <w:divBdr>
            <w:top w:val="none" w:sz="0" w:space="0" w:color="auto"/>
            <w:left w:val="none" w:sz="0" w:space="0" w:color="auto"/>
            <w:bottom w:val="none" w:sz="0" w:space="0" w:color="auto"/>
            <w:right w:val="none" w:sz="0" w:space="0" w:color="auto"/>
          </w:divBdr>
          <w:divsChild>
            <w:div w:id="1072116956">
              <w:marLeft w:val="0"/>
              <w:marRight w:val="0"/>
              <w:marTop w:val="0"/>
              <w:marBottom w:val="0"/>
              <w:divBdr>
                <w:top w:val="none" w:sz="0" w:space="0" w:color="auto"/>
                <w:left w:val="none" w:sz="0" w:space="0" w:color="auto"/>
                <w:bottom w:val="none" w:sz="0" w:space="0" w:color="auto"/>
                <w:right w:val="none" w:sz="0" w:space="0" w:color="auto"/>
              </w:divBdr>
            </w:div>
            <w:div w:id="1947881959">
              <w:marLeft w:val="0"/>
              <w:marRight w:val="0"/>
              <w:marTop w:val="0"/>
              <w:marBottom w:val="0"/>
              <w:divBdr>
                <w:top w:val="none" w:sz="0" w:space="0" w:color="auto"/>
                <w:left w:val="none" w:sz="0" w:space="0" w:color="auto"/>
                <w:bottom w:val="none" w:sz="0" w:space="0" w:color="auto"/>
                <w:right w:val="none" w:sz="0" w:space="0" w:color="auto"/>
              </w:divBdr>
            </w:div>
          </w:divsChild>
        </w:div>
        <w:div w:id="1808670048">
          <w:marLeft w:val="0"/>
          <w:marRight w:val="0"/>
          <w:marTop w:val="0"/>
          <w:marBottom w:val="0"/>
          <w:divBdr>
            <w:top w:val="none" w:sz="0" w:space="0" w:color="auto"/>
            <w:left w:val="none" w:sz="0" w:space="0" w:color="auto"/>
            <w:bottom w:val="none" w:sz="0" w:space="0" w:color="auto"/>
            <w:right w:val="none" w:sz="0" w:space="0" w:color="auto"/>
          </w:divBdr>
          <w:divsChild>
            <w:div w:id="21591391">
              <w:marLeft w:val="0"/>
              <w:marRight w:val="0"/>
              <w:marTop w:val="0"/>
              <w:marBottom w:val="0"/>
              <w:divBdr>
                <w:top w:val="none" w:sz="0" w:space="0" w:color="auto"/>
                <w:left w:val="none" w:sz="0" w:space="0" w:color="auto"/>
                <w:bottom w:val="none" w:sz="0" w:space="0" w:color="auto"/>
                <w:right w:val="none" w:sz="0" w:space="0" w:color="auto"/>
              </w:divBdr>
            </w:div>
            <w:div w:id="1346830409">
              <w:marLeft w:val="0"/>
              <w:marRight w:val="0"/>
              <w:marTop w:val="0"/>
              <w:marBottom w:val="0"/>
              <w:divBdr>
                <w:top w:val="none" w:sz="0" w:space="0" w:color="auto"/>
                <w:left w:val="none" w:sz="0" w:space="0" w:color="auto"/>
                <w:bottom w:val="none" w:sz="0" w:space="0" w:color="auto"/>
                <w:right w:val="none" w:sz="0" w:space="0" w:color="auto"/>
              </w:divBdr>
            </w:div>
            <w:div w:id="1577787955">
              <w:marLeft w:val="0"/>
              <w:marRight w:val="0"/>
              <w:marTop w:val="0"/>
              <w:marBottom w:val="0"/>
              <w:divBdr>
                <w:top w:val="none" w:sz="0" w:space="0" w:color="auto"/>
                <w:left w:val="none" w:sz="0" w:space="0" w:color="auto"/>
                <w:bottom w:val="none" w:sz="0" w:space="0" w:color="auto"/>
                <w:right w:val="none" w:sz="0" w:space="0" w:color="auto"/>
              </w:divBdr>
            </w:div>
            <w:div w:id="1827164251">
              <w:marLeft w:val="0"/>
              <w:marRight w:val="0"/>
              <w:marTop w:val="0"/>
              <w:marBottom w:val="0"/>
              <w:divBdr>
                <w:top w:val="none" w:sz="0" w:space="0" w:color="auto"/>
                <w:left w:val="none" w:sz="0" w:space="0" w:color="auto"/>
                <w:bottom w:val="none" w:sz="0" w:space="0" w:color="auto"/>
                <w:right w:val="none" w:sz="0" w:space="0" w:color="auto"/>
              </w:divBdr>
            </w:div>
          </w:divsChild>
        </w:div>
        <w:div w:id="1812208879">
          <w:marLeft w:val="0"/>
          <w:marRight w:val="0"/>
          <w:marTop w:val="0"/>
          <w:marBottom w:val="0"/>
          <w:divBdr>
            <w:top w:val="none" w:sz="0" w:space="0" w:color="auto"/>
            <w:left w:val="none" w:sz="0" w:space="0" w:color="auto"/>
            <w:bottom w:val="none" w:sz="0" w:space="0" w:color="auto"/>
            <w:right w:val="none" w:sz="0" w:space="0" w:color="auto"/>
          </w:divBdr>
          <w:divsChild>
            <w:div w:id="452208357">
              <w:marLeft w:val="0"/>
              <w:marRight w:val="0"/>
              <w:marTop w:val="0"/>
              <w:marBottom w:val="0"/>
              <w:divBdr>
                <w:top w:val="none" w:sz="0" w:space="0" w:color="auto"/>
                <w:left w:val="none" w:sz="0" w:space="0" w:color="auto"/>
                <w:bottom w:val="none" w:sz="0" w:space="0" w:color="auto"/>
                <w:right w:val="none" w:sz="0" w:space="0" w:color="auto"/>
              </w:divBdr>
            </w:div>
            <w:div w:id="606422825">
              <w:marLeft w:val="0"/>
              <w:marRight w:val="0"/>
              <w:marTop w:val="0"/>
              <w:marBottom w:val="0"/>
              <w:divBdr>
                <w:top w:val="none" w:sz="0" w:space="0" w:color="auto"/>
                <w:left w:val="none" w:sz="0" w:space="0" w:color="auto"/>
                <w:bottom w:val="none" w:sz="0" w:space="0" w:color="auto"/>
                <w:right w:val="none" w:sz="0" w:space="0" w:color="auto"/>
              </w:divBdr>
            </w:div>
            <w:div w:id="619993009">
              <w:marLeft w:val="0"/>
              <w:marRight w:val="0"/>
              <w:marTop w:val="0"/>
              <w:marBottom w:val="0"/>
              <w:divBdr>
                <w:top w:val="none" w:sz="0" w:space="0" w:color="auto"/>
                <w:left w:val="none" w:sz="0" w:space="0" w:color="auto"/>
                <w:bottom w:val="none" w:sz="0" w:space="0" w:color="auto"/>
                <w:right w:val="none" w:sz="0" w:space="0" w:color="auto"/>
              </w:divBdr>
            </w:div>
            <w:div w:id="1226525067">
              <w:marLeft w:val="0"/>
              <w:marRight w:val="0"/>
              <w:marTop w:val="0"/>
              <w:marBottom w:val="0"/>
              <w:divBdr>
                <w:top w:val="none" w:sz="0" w:space="0" w:color="auto"/>
                <w:left w:val="none" w:sz="0" w:space="0" w:color="auto"/>
                <w:bottom w:val="none" w:sz="0" w:space="0" w:color="auto"/>
                <w:right w:val="none" w:sz="0" w:space="0" w:color="auto"/>
              </w:divBdr>
            </w:div>
            <w:div w:id="1243223282">
              <w:marLeft w:val="0"/>
              <w:marRight w:val="0"/>
              <w:marTop w:val="0"/>
              <w:marBottom w:val="0"/>
              <w:divBdr>
                <w:top w:val="none" w:sz="0" w:space="0" w:color="auto"/>
                <w:left w:val="none" w:sz="0" w:space="0" w:color="auto"/>
                <w:bottom w:val="none" w:sz="0" w:space="0" w:color="auto"/>
                <w:right w:val="none" w:sz="0" w:space="0" w:color="auto"/>
              </w:divBdr>
            </w:div>
          </w:divsChild>
        </w:div>
        <w:div w:id="1812290966">
          <w:marLeft w:val="0"/>
          <w:marRight w:val="0"/>
          <w:marTop w:val="0"/>
          <w:marBottom w:val="0"/>
          <w:divBdr>
            <w:top w:val="none" w:sz="0" w:space="0" w:color="auto"/>
            <w:left w:val="none" w:sz="0" w:space="0" w:color="auto"/>
            <w:bottom w:val="none" w:sz="0" w:space="0" w:color="auto"/>
            <w:right w:val="none" w:sz="0" w:space="0" w:color="auto"/>
          </w:divBdr>
          <w:divsChild>
            <w:div w:id="363605658">
              <w:marLeft w:val="0"/>
              <w:marRight w:val="0"/>
              <w:marTop w:val="0"/>
              <w:marBottom w:val="0"/>
              <w:divBdr>
                <w:top w:val="none" w:sz="0" w:space="0" w:color="auto"/>
                <w:left w:val="none" w:sz="0" w:space="0" w:color="auto"/>
                <w:bottom w:val="none" w:sz="0" w:space="0" w:color="auto"/>
                <w:right w:val="none" w:sz="0" w:space="0" w:color="auto"/>
              </w:divBdr>
            </w:div>
          </w:divsChild>
        </w:div>
        <w:div w:id="1834107562">
          <w:marLeft w:val="0"/>
          <w:marRight w:val="0"/>
          <w:marTop w:val="0"/>
          <w:marBottom w:val="0"/>
          <w:divBdr>
            <w:top w:val="none" w:sz="0" w:space="0" w:color="auto"/>
            <w:left w:val="none" w:sz="0" w:space="0" w:color="auto"/>
            <w:bottom w:val="none" w:sz="0" w:space="0" w:color="auto"/>
            <w:right w:val="none" w:sz="0" w:space="0" w:color="auto"/>
          </w:divBdr>
          <w:divsChild>
            <w:div w:id="1063598931">
              <w:marLeft w:val="0"/>
              <w:marRight w:val="0"/>
              <w:marTop w:val="0"/>
              <w:marBottom w:val="0"/>
              <w:divBdr>
                <w:top w:val="none" w:sz="0" w:space="0" w:color="auto"/>
                <w:left w:val="none" w:sz="0" w:space="0" w:color="auto"/>
                <w:bottom w:val="none" w:sz="0" w:space="0" w:color="auto"/>
                <w:right w:val="none" w:sz="0" w:space="0" w:color="auto"/>
              </w:divBdr>
            </w:div>
            <w:div w:id="1229654112">
              <w:marLeft w:val="0"/>
              <w:marRight w:val="0"/>
              <w:marTop w:val="0"/>
              <w:marBottom w:val="0"/>
              <w:divBdr>
                <w:top w:val="none" w:sz="0" w:space="0" w:color="auto"/>
                <w:left w:val="none" w:sz="0" w:space="0" w:color="auto"/>
                <w:bottom w:val="none" w:sz="0" w:space="0" w:color="auto"/>
                <w:right w:val="none" w:sz="0" w:space="0" w:color="auto"/>
              </w:divBdr>
            </w:div>
            <w:div w:id="1417946403">
              <w:marLeft w:val="0"/>
              <w:marRight w:val="0"/>
              <w:marTop w:val="0"/>
              <w:marBottom w:val="0"/>
              <w:divBdr>
                <w:top w:val="none" w:sz="0" w:space="0" w:color="auto"/>
                <w:left w:val="none" w:sz="0" w:space="0" w:color="auto"/>
                <w:bottom w:val="none" w:sz="0" w:space="0" w:color="auto"/>
                <w:right w:val="none" w:sz="0" w:space="0" w:color="auto"/>
              </w:divBdr>
            </w:div>
            <w:div w:id="1691685037">
              <w:marLeft w:val="0"/>
              <w:marRight w:val="0"/>
              <w:marTop w:val="0"/>
              <w:marBottom w:val="0"/>
              <w:divBdr>
                <w:top w:val="none" w:sz="0" w:space="0" w:color="auto"/>
                <w:left w:val="none" w:sz="0" w:space="0" w:color="auto"/>
                <w:bottom w:val="none" w:sz="0" w:space="0" w:color="auto"/>
                <w:right w:val="none" w:sz="0" w:space="0" w:color="auto"/>
              </w:divBdr>
            </w:div>
          </w:divsChild>
        </w:div>
        <w:div w:id="1840460215">
          <w:marLeft w:val="0"/>
          <w:marRight w:val="0"/>
          <w:marTop w:val="0"/>
          <w:marBottom w:val="0"/>
          <w:divBdr>
            <w:top w:val="none" w:sz="0" w:space="0" w:color="auto"/>
            <w:left w:val="none" w:sz="0" w:space="0" w:color="auto"/>
            <w:bottom w:val="none" w:sz="0" w:space="0" w:color="auto"/>
            <w:right w:val="none" w:sz="0" w:space="0" w:color="auto"/>
          </w:divBdr>
          <w:divsChild>
            <w:div w:id="803619520">
              <w:marLeft w:val="0"/>
              <w:marRight w:val="0"/>
              <w:marTop w:val="0"/>
              <w:marBottom w:val="0"/>
              <w:divBdr>
                <w:top w:val="none" w:sz="0" w:space="0" w:color="auto"/>
                <w:left w:val="none" w:sz="0" w:space="0" w:color="auto"/>
                <w:bottom w:val="none" w:sz="0" w:space="0" w:color="auto"/>
                <w:right w:val="none" w:sz="0" w:space="0" w:color="auto"/>
              </w:divBdr>
            </w:div>
          </w:divsChild>
        </w:div>
        <w:div w:id="1844662734">
          <w:marLeft w:val="0"/>
          <w:marRight w:val="0"/>
          <w:marTop w:val="0"/>
          <w:marBottom w:val="0"/>
          <w:divBdr>
            <w:top w:val="none" w:sz="0" w:space="0" w:color="auto"/>
            <w:left w:val="none" w:sz="0" w:space="0" w:color="auto"/>
            <w:bottom w:val="none" w:sz="0" w:space="0" w:color="auto"/>
            <w:right w:val="none" w:sz="0" w:space="0" w:color="auto"/>
          </w:divBdr>
          <w:divsChild>
            <w:div w:id="581183309">
              <w:marLeft w:val="0"/>
              <w:marRight w:val="0"/>
              <w:marTop w:val="0"/>
              <w:marBottom w:val="0"/>
              <w:divBdr>
                <w:top w:val="none" w:sz="0" w:space="0" w:color="auto"/>
                <w:left w:val="none" w:sz="0" w:space="0" w:color="auto"/>
                <w:bottom w:val="none" w:sz="0" w:space="0" w:color="auto"/>
                <w:right w:val="none" w:sz="0" w:space="0" w:color="auto"/>
              </w:divBdr>
            </w:div>
            <w:div w:id="864637152">
              <w:marLeft w:val="0"/>
              <w:marRight w:val="0"/>
              <w:marTop w:val="0"/>
              <w:marBottom w:val="0"/>
              <w:divBdr>
                <w:top w:val="none" w:sz="0" w:space="0" w:color="auto"/>
                <w:left w:val="none" w:sz="0" w:space="0" w:color="auto"/>
                <w:bottom w:val="none" w:sz="0" w:space="0" w:color="auto"/>
                <w:right w:val="none" w:sz="0" w:space="0" w:color="auto"/>
              </w:divBdr>
            </w:div>
            <w:div w:id="1505239312">
              <w:marLeft w:val="0"/>
              <w:marRight w:val="0"/>
              <w:marTop w:val="0"/>
              <w:marBottom w:val="0"/>
              <w:divBdr>
                <w:top w:val="none" w:sz="0" w:space="0" w:color="auto"/>
                <w:left w:val="none" w:sz="0" w:space="0" w:color="auto"/>
                <w:bottom w:val="none" w:sz="0" w:space="0" w:color="auto"/>
                <w:right w:val="none" w:sz="0" w:space="0" w:color="auto"/>
              </w:divBdr>
            </w:div>
          </w:divsChild>
        </w:div>
        <w:div w:id="1845975189">
          <w:marLeft w:val="0"/>
          <w:marRight w:val="0"/>
          <w:marTop w:val="0"/>
          <w:marBottom w:val="0"/>
          <w:divBdr>
            <w:top w:val="none" w:sz="0" w:space="0" w:color="auto"/>
            <w:left w:val="none" w:sz="0" w:space="0" w:color="auto"/>
            <w:bottom w:val="none" w:sz="0" w:space="0" w:color="auto"/>
            <w:right w:val="none" w:sz="0" w:space="0" w:color="auto"/>
          </w:divBdr>
          <w:divsChild>
            <w:div w:id="527255253">
              <w:marLeft w:val="0"/>
              <w:marRight w:val="0"/>
              <w:marTop w:val="0"/>
              <w:marBottom w:val="0"/>
              <w:divBdr>
                <w:top w:val="none" w:sz="0" w:space="0" w:color="auto"/>
                <w:left w:val="none" w:sz="0" w:space="0" w:color="auto"/>
                <w:bottom w:val="none" w:sz="0" w:space="0" w:color="auto"/>
                <w:right w:val="none" w:sz="0" w:space="0" w:color="auto"/>
              </w:divBdr>
            </w:div>
          </w:divsChild>
        </w:div>
        <w:div w:id="1851989280">
          <w:marLeft w:val="0"/>
          <w:marRight w:val="0"/>
          <w:marTop w:val="0"/>
          <w:marBottom w:val="0"/>
          <w:divBdr>
            <w:top w:val="none" w:sz="0" w:space="0" w:color="auto"/>
            <w:left w:val="none" w:sz="0" w:space="0" w:color="auto"/>
            <w:bottom w:val="none" w:sz="0" w:space="0" w:color="auto"/>
            <w:right w:val="none" w:sz="0" w:space="0" w:color="auto"/>
          </w:divBdr>
          <w:divsChild>
            <w:div w:id="722560877">
              <w:marLeft w:val="0"/>
              <w:marRight w:val="0"/>
              <w:marTop w:val="0"/>
              <w:marBottom w:val="0"/>
              <w:divBdr>
                <w:top w:val="none" w:sz="0" w:space="0" w:color="auto"/>
                <w:left w:val="none" w:sz="0" w:space="0" w:color="auto"/>
                <w:bottom w:val="none" w:sz="0" w:space="0" w:color="auto"/>
                <w:right w:val="none" w:sz="0" w:space="0" w:color="auto"/>
              </w:divBdr>
            </w:div>
          </w:divsChild>
        </w:div>
        <w:div w:id="1857961046">
          <w:marLeft w:val="0"/>
          <w:marRight w:val="0"/>
          <w:marTop w:val="0"/>
          <w:marBottom w:val="0"/>
          <w:divBdr>
            <w:top w:val="none" w:sz="0" w:space="0" w:color="auto"/>
            <w:left w:val="none" w:sz="0" w:space="0" w:color="auto"/>
            <w:bottom w:val="none" w:sz="0" w:space="0" w:color="auto"/>
            <w:right w:val="none" w:sz="0" w:space="0" w:color="auto"/>
          </w:divBdr>
          <w:divsChild>
            <w:div w:id="39327205">
              <w:marLeft w:val="0"/>
              <w:marRight w:val="0"/>
              <w:marTop w:val="0"/>
              <w:marBottom w:val="0"/>
              <w:divBdr>
                <w:top w:val="none" w:sz="0" w:space="0" w:color="auto"/>
                <w:left w:val="none" w:sz="0" w:space="0" w:color="auto"/>
                <w:bottom w:val="none" w:sz="0" w:space="0" w:color="auto"/>
                <w:right w:val="none" w:sz="0" w:space="0" w:color="auto"/>
              </w:divBdr>
            </w:div>
          </w:divsChild>
        </w:div>
        <w:div w:id="1898861419">
          <w:marLeft w:val="0"/>
          <w:marRight w:val="0"/>
          <w:marTop w:val="0"/>
          <w:marBottom w:val="0"/>
          <w:divBdr>
            <w:top w:val="none" w:sz="0" w:space="0" w:color="auto"/>
            <w:left w:val="none" w:sz="0" w:space="0" w:color="auto"/>
            <w:bottom w:val="none" w:sz="0" w:space="0" w:color="auto"/>
            <w:right w:val="none" w:sz="0" w:space="0" w:color="auto"/>
          </w:divBdr>
          <w:divsChild>
            <w:div w:id="1775901264">
              <w:marLeft w:val="0"/>
              <w:marRight w:val="0"/>
              <w:marTop w:val="0"/>
              <w:marBottom w:val="0"/>
              <w:divBdr>
                <w:top w:val="none" w:sz="0" w:space="0" w:color="auto"/>
                <w:left w:val="none" w:sz="0" w:space="0" w:color="auto"/>
                <w:bottom w:val="none" w:sz="0" w:space="0" w:color="auto"/>
                <w:right w:val="none" w:sz="0" w:space="0" w:color="auto"/>
              </w:divBdr>
            </w:div>
          </w:divsChild>
        </w:div>
        <w:div w:id="1914507713">
          <w:marLeft w:val="0"/>
          <w:marRight w:val="0"/>
          <w:marTop w:val="0"/>
          <w:marBottom w:val="0"/>
          <w:divBdr>
            <w:top w:val="none" w:sz="0" w:space="0" w:color="auto"/>
            <w:left w:val="none" w:sz="0" w:space="0" w:color="auto"/>
            <w:bottom w:val="none" w:sz="0" w:space="0" w:color="auto"/>
            <w:right w:val="none" w:sz="0" w:space="0" w:color="auto"/>
          </w:divBdr>
          <w:divsChild>
            <w:div w:id="70277521">
              <w:marLeft w:val="0"/>
              <w:marRight w:val="0"/>
              <w:marTop w:val="0"/>
              <w:marBottom w:val="0"/>
              <w:divBdr>
                <w:top w:val="none" w:sz="0" w:space="0" w:color="auto"/>
                <w:left w:val="none" w:sz="0" w:space="0" w:color="auto"/>
                <w:bottom w:val="none" w:sz="0" w:space="0" w:color="auto"/>
                <w:right w:val="none" w:sz="0" w:space="0" w:color="auto"/>
              </w:divBdr>
            </w:div>
            <w:div w:id="572744477">
              <w:marLeft w:val="0"/>
              <w:marRight w:val="0"/>
              <w:marTop w:val="0"/>
              <w:marBottom w:val="0"/>
              <w:divBdr>
                <w:top w:val="none" w:sz="0" w:space="0" w:color="auto"/>
                <w:left w:val="none" w:sz="0" w:space="0" w:color="auto"/>
                <w:bottom w:val="none" w:sz="0" w:space="0" w:color="auto"/>
                <w:right w:val="none" w:sz="0" w:space="0" w:color="auto"/>
              </w:divBdr>
            </w:div>
            <w:div w:id="956180138">
              <w:marLeft w:val="0"/>
              <w:marRight w:val="0"/>
              <w:marTop w:val="0"/>
              <w:marBottom w:val="0"/>
              <w:divBdr>
                <w:top w:val="none" w:sz="0" w:space="0" w:color="auto"/>
                <w:left w:val="none" w:sz="0" w:space="0" w:color="auto"/>
                <w:bottom w:val="none" w:sz="0" w:space="0" w:color="auto"/>
                <w:right w:val="none" w:sz="0" w:space="0" w:color="auto"/>
              </w:divBdr>
            </w:div>
            <w:div w:id="1125389833">
              <w:marLeft w:val="0"/>
              <w:marRight w:val="0"/>
              <w:marTop w:val="0"/>
              <w:marBottom w:val="0"/>
              <w:divBdr>
                <w:top w:val="none" w:sz="0" w:space="0" w:color="auto"/>
                <w:left w:val="none" w:sz="0" w:space="0" w:color="auto"/>
                <w:bottom w:val="none" w:sz="0" w:space="0" w:color="auto"/>
                <w:right w:val="none" w:sz="0" w:space="0" w:color="auto"/>
              </w:divBdr>
            </w:div>
            <w:div w:id="1398162961">
              <w:marLeft w:val="0"/>
              <w:marRight w:val="0"/>
              <w:marTop w:val="0"/>
              <w:marBottom w:val="0"/>
              <w:divBdr>
                <w:top w:val="none" w:sz="0" w:space="0" w:color="auto"/>
                <w:left w:val="none" w:sz="0" w:space="0" w:color="auto"/>
                <w:bottom w:val="none" w:sz="0" w:space="0" w:color="auto"/>
                <w:right w:val="none" w:sz="0" w:space="0" w:color="auto"/>
              </w:divBdr>
            </w:div>
            <w:div w:id="1416898206">
              <w:marLeft w:val="0"/>
              <w:marRight w:val="0"/>
              <w:marTop w:val="0"/>
              <w:marBottom w:val="0"/>
              <w:divBdr>
                <w:top w:val="none" w:sz="0" w:space="0" w:color="auto"/>
                <w:left w:val="none" w:sz="0" w:space="0" w:color="auto"/>
                <w:bottom w:val="none" w:sz="0" w:space="0" w:color="auto"/>
                <w:right w:val="none" w:sz="0" w:space="0" w:color="auto"/>
              </w:divBdr>
            </w:div>
            <w:div w:id="1997344354">
              <w:marLeft w:val="0"/>
              <w:marRight w:val="0"/>
              <w:marTop w:val="0"/>
              <w:marBottom w:val="0"/>
              <w:divBdr>
                <w:top w:val="none" w:sz="0" w:space="0" w:color="auto"/>
                <w:left w:val="none" w:sz="0" w:space="0" w:color="auto"/>
                <w:bottom w:val="none" w:sz="0" w:space="0" w:color="auto"/>
                <w:right w:val="none" w:sz="0" w:space="0" w:color="auto"/>
              </w:divBdr>
            </w:div>
            <w:div w:id="2131043689">
              <w:marLeft w:val="0"/>
              <w:marRight w:val="0"/>
              <w:marTop w:val="0"/>
              <w:marBottom w:val="0"/>
              <w:divBdr>
                <w:top w:val="none" w:sz="0" w:space="0" w:color="auto"/>
                <w:left w:val="none" w:sz="0" w:space="0" w:color="auto"/>
                <w:bottom w:val="none" w:sz="0" w:space="0" w:color="auto"/>
                <w:right w:val="none" w:sz="0" w:space="0" w:color="auto"/>
              </w:divBdr>
            </w:div>
          </w:divsChild>
        </w:div>
        <w:div w:id="1934434462">
          <w:marLeft w:val="0"/>
          <w:marRight w:val="0"/>
          <w:marTop w:val="0"/>
          <w:marBottom w:val="0"/>
          <w:divBdr>
            <w:top w:val="none" w:sz="0" w:space="0" w:color="auto"/>
            <w:left w:val="none" w:sz="0" w:space="0" w:color="auto"/>
            <w:bottom w:val="none" w:sz="0" w:space="0" w:color="auto"/>
            <w:right w:val="none" w:sz="0" w:space="0" w:color="auto"/>
          </w:divBdr>
          <w:divsChild>
            <w:div w:id="260794324">
              <w:marLeft w:val="0"/>
              <w:marRight w:val="0"/>
              <w:marTop w:val="0"/>
              <w:marBottom w:val="0"/>
              <w:divBdr>
                <w:top w:val="none" w:sz="0" w:space="0" w:color="auto"/>
                <w:left w:val="none" w:sz="0" w:space="0" w:color="auto"/>
                <w:bottom w:val="none" w:sz="0" w:space="0" w:color="auto"/>
                <w:right w:val="none" w:sz="0" w:space="0" w:color="auto"/>
              </w:divBdr>
            </w:div>
            <w:div w:id="1200163980">
              <w:marLeft w:val="0"/>
              <w:marRight w:val="0"/>
              <w:marTop w:val="0"/>
              <w:marBottom w:val="0"/>
              <w:divBdr>
                <w:top w:val="none" w:sz="0" w:space="0" w:color="auto"/>
                <w:left w:val="none" w:sz="0" w:space="0" w:color="auto"/>
                <w:bottom w:val="none" w:sz="0" w:space="0" w:color="auto"/>
                <w:right w:val="none" w:sz="0" w:space="0" w:color="auto"/>
              </w:divBdr>
            </w:div>
            <w:div w:id="1346205903">
              <w:marLeft w:val="0"/>
              <w:marRight w:val="0"/>
              <w:marTop w:val="0"/>
              <w:marBottom w:val="0"/>
              <w:divBdr>
                <w:top w:val="none" w:sz="0" w:space="0" w:color="auto"/>
                <w:left w:val="none" w:sz="0" w:space="0" w:color="auto"/>
                <w:bottom w:val="none" w:sz="0" w:space="0" w:color="auto"/>
                <w:right w:val="none" w:sz="0" w:space="0" w:color="auto"/>
              </w:divBdr>
            </w:div>
          </w:divsChild>
        </w:div>
        <w:div w:id="1935820351">
          <w:marLeft w:val="0"/>
          <w:marRight w:val="0"/>
          <w:marTop w:val="0"/>
          <w:marBottom w:val="0"/>
          <w:divBdr>
            <w:top w:val="none" w:sz="0" w:space="0" w:color="auto"/>
            <w:left w:val="none" w:sz="0" w:space="0" w:color="auto"/>
            <w:bottom w:val="none" w:sz="0" w:space="0" w:color="auto"/>
            <w:right w:val="none" w:sz="0" w:space="0" w:color="auto"/>
          </w:divBdr>
          <w:divsChild>
            <w:div w:id="595796227">
              <w:marLeft w:val="0"/>
              <w:marRight w:val="0"/>
              <w:marTop w:val="0"/>
              <w:marBottom w:val="0"/>
              <w:divBdr>
                <w:top w:val="none" w:sz="0" w:space="0" w:color="auto"/>
                <w:left w:val="none" w:sz="0" w:space="0" w:color="auto"/>
                <w:bottom w:val="none" w:sz="0" w:space="0" w:color="auto"/>
                <w:right w:val="none" w:sz="0" w:space="0" w:color="auto"/>
              </w:divBdr>
            </w:div>
          </w:divsChild>
        </w:div>
        <w:div w:id="1938175075">
          <w:marLeft w:val="0"/>
          <w:marRight w:val="0"/>
          <w:marTop w:val="0"/>
          <w:marBottom w:val="0"/>
          <w:divBdr>
            <w:top w:val="none" w:sz="0" w:space="0" w:color="auto"/>
            <w:left w:val="none" w:sz="0" w:space="0" w:color="auto"/>
            <w:bottom w:val="none" w:sz="0" w:space="0" w:color="auto"/>
            <w:right w:val="none" w:sz="0" w:space="0" w:color="auto"/>
          </w:divBdr>
          <w:divsChild>
            <w:div w:id="664087641">
              <w:marLeft w:val="0"/>
              <w:marRight w:val="0"/>
              <w:marTop w:val="0"/>
              <w:marBottom w:val="0"/>
              <w:divBdr>
                <w:top w:val="none" w:sz="0" w:space="0" w:color="auto"/>
                <w:left w:val="none" w:sz="0" w:space="0" w:color="auto"/>
                <w:bottom w:val="none" w:sz="0" w:space="0" w:color="auto"/>
                <w:right w:val="none" w:sz="0" w:space="0" w:color="auto"/>
              </w:divBdr>
            </w:div>
            <w:div w:id="1060052221">
              <w:marLeft w:val="0"/>
              <w:marRight w:val="0"/>
              <w:marTop w:val="0"/>
              <w:marBottom w:val="0"/>
              <w:divBdr>
                <w:top w:val="none" w:sz="0" w:space="0" w:color="auto"/>
                <w:left w:val="none" w:sz="0" w:space="0" w:color="auto"/>
                <w:bottom w:val="none" w:sz="0" w:space="0" w:color="auto"/>
                <w:right w:val="none" w:sz="0" w:space="0" w:color="auto"/>
              </w:divBdr>
            </w:div>
          </w:divsChild>
        </w:div>
        <w:div w:id="1947997552">
          <w:marLeft w:val="0"/>
          <w:marRight w:val="0"/>
          <w:marTop w:val="0"/>
          <w:marBottom w:val="0"/>
          <w:divBdr>
            <w:top w:val="none" w:sz="0" w:space="0" w:color="auto"/>
            <w:left w:val="none" w:sz="0" w:space="0" w:color="auto"/>
            <w:bottom w:val="none" w:sz="0" w:space="0" w:color="auto"/>
            <w:right w:val="none" w:sz="0" w:space="0" w:color="auto"/>
          </w:divBdr>
          <w:divsChild>
            <w:div w:id="777989133">
              <w:marLeft w:val="0"/>
              <w:marRight w:val="0"/>
              <w:marTop w:val="0"/>
              <w:marBottom w:val="0"/>
              <w:divBdr>
                <w:top w:val="none" w:sz="0" w:space="0" w:color="auto"/>
                <w:left w:val="none" w:sz="0" w:space="0" w:color="auto"/>
                <w:bottom w:val="none" w:sz="0" w:space="0" w:color="auto"/>
                <w:right w:val="none" w:sz="0" w:space="0" w:color="auto"/>
              </w:divBdr>
            </w:div>
            <w:div w:id="1092554855">
              <w:marLeft w:val="0"/>
              <w:marRight w:val="0"/>
              <w:marTop w:val="0"/>
              <w:marBottom w:val="0"/>
              <w:divBdr>
                <w:top w:val="none" w:sz="0" w:space="0" w:color="auto"/>
                <w:left w:val="none" w:sz="0" w:space="0" w:color="auto"/>
                <w:bottom w:val="none" w:sz="0" w:space="0" w:color="auto"/>
                <w:right w:val="none" w:sz="0" w:space="0" w:color="auto"/>
              </w:divBdr>
            </w:div>
            <w:div w:id="1246839712">
              <w:marLeft w:val="0"/>
              <w:marRight w:val="0"/>
              <w:marTop w:val="0"/>
              <w:marBottom w:val="0"/>
              <w:divBdr>
                <w:top w:val="none" w:sz="0" w:space="0" w:color="auto"/>
                <w:left w:val="none" w:sz="0" w:space="0" w:color="auto"/>
                <w:bottom w:val="none" w:sz="0" w:space="0" w:color="auto"/>
                <w:right w:val="none" w:sz="0" w:space="0" w:color="auto"/>
              </w:divBdr>
            </w:div>
            <w:div w:id="1469857769">
              <w:marLeft w:val="0"/>
              <w:marRight w:val="0"/>
              <w:marTop w:val="0"/>
              <w:marBottom w:val="0"/>
              <w:divBdr>
                <w:top w:val="none" w:sz="0" w:space="0" w:color="auto"/>
                <w:left w:val="none" w:sz="0" w:space="0" w:color="auto"/>
                <w:bottom w:val="none" w:sz="0" w:space="0" w:color="auto"/>
                <w:right w:val="none" w:sz="0" w:space="0" w:color="auto"/>
              </w:divBdr>
            </w:div>
            <w:div w:id="1551769592">
              <w:marLeft w:val="0"/>
              <w:marRight w:val="0"/>
              <w:marTop w:val="0"/>
              <w:marBottom w:val="0"/>
              <w:divBdr>
                <w:top w:val="none" w:sz="0" w:space="0" w:color="auto"/>
                <w:left w:val="none" w:sz="0" w:space="0" w:color="auto"/>
                <w:bottom w:val="none" w:sz="0" w:space="0" w:color="auto"/>
                <w:right w:val="none" w:sz="0" w:space="0" w:color="auto"/>
              </w:divBdr>
            </w:div>
            <w:div w:id="1716809110">
              <w:marLeft w:val="0"/>
              <w:marRight w:val="0"/>
              <w:marTop w:val="0"/>
              <w:marBottom w:val="0"/>
              <w:divBdr>
                <w:top w:val="none" w:sz="0" w:space="0" w:color="auto"/>
                <w:left w:val="none" w:sz="0" w:space="0" w:color="auto"/>
                <w:bottom w:val="none" w:sz="0" w:space="0" w:color="auto"/>
                <w:right w:val="none" w:sz="0" w:space="0" w:color="auto"/>
              </w:divBdr>
            </w:div>
            <w:div w:id="2125151278">
              <w:marLeft w:val="0"/>
              <w:marRight w:val="0"/>
              <w:marTop w:val="0"/>
              <w:marBottom w:val="0"/>
              <w:divBdr>
                <w:top w:val="none" w:sz="0" w:space="0" w:color="auto"/>
                <w:left w:val="none" w:sz="0" w:space="0" w:color="auto"/>
                <w:bottom w:val="none" w:sz="0" w:space="0" w:color="auto"/>
                <w:right w:val="none" w:sz="0" w:space="0" w:color="auto"/>
              </w:divBdr>
            </w:div>
          </w:divsChild>
        </w:div>
        <w:div w:id="1950776740">
          <w:marLeft w:val="0"/>
          <w:marRight w:val="0"/>
          <w:marTop w:val="0"/>
          <w:marBottom w:val="0"/>
          <w:divBdr>
            <w:top w:val="none" w:sz="0" w:space="0" w:color="auto"/>
            <w:left w:val="none" w:sz="0" w:space="0" w:color="auto"/>
            <w:bottom w:val="none" w:sz="0" w:space="0" w:color="auto"/>
            <w:right w:val="none" w:sz="0" w:space="0" w:color="auto"/>
          </w:divBdr>
          <w:divsChild>
            <w:div w:id="1759327275">
              <w:marLeft w:val="0"/>
              <w:marRight w:val="0"/>
              <w:marTop w:val="0"/>
              <w:marBottom w:val="0"/>
              <w:divBdr>
                <w:top w:val="none" w:sz="0" w:space="0" w:color="auto"/>
                <w:left w:val="none" w:sz="0" w:space="0" w:color="auto"/>
                <w:bottom w:val="none" w:sz="0" w:space="0" w:color="auto"/>
                <w:right w:val="none" w:sz="0" w:space="0" w:color="auto"/>
              </w:divBdr>
            </w:div>
          </w:divsChild>
        </w:div>
        <w:div w:id="1954167421">
          <w:marLeft w:val="0"/>
          <w:marRight w:val="0"/>
          <w:marTop w:val="0"/>
          <w:marBottom w:val="0"/>
          <w:divBdr>
            <w:top w:val="none" w:sz="0" w:space="0" w:color="auto"/>
            <w:left w:val="none" w:sz="0" w:space="0" w:color="auto"/>
            <w:bottom w:val="none" w:sz="0" w:space="0" w:color="auto"/>
            <w:right w:val="none" w:sz="0" w:space="0" w:color="auto"/>
          </w:divBdr>
          <w:divsChild>
            <w:div w:id="238753488">
              <w:marLeft w:val="0"/>
              <w:marRight w:val="0"/>
              <w:marTop w:val="0"/>
              <w:marBottom w:val="0"/>
              <w:divBdr>
                <w:top w:val="none" w:sz="0" w:space="0" w:color="auto"/>
                <w:left w:val="none" w:sz="0" w:space="0" w:color="auto"/>
                <w:bottom w:val="none" w:sz="0" w:space="0" w:color="auto"/>
                <w:right w:val="none" w:sz="0" w:space="0" w:color="auto"/>
              </w:divBdr>
            </w:div>
            <w:div w:id="1130635740">
              <w:marLeft w:val="0"/>
              <w:marRight w:val="0"/>
              <w:marTop w:val="0"/>
              <w:marBottom w:val="0"/>
              <w:divBdr>
                <w:top w:val="none" w:sz="0" w:space="0" w:color="auto"/>
                <w:left w:val="none" w:sz="0" w:space="0" w:color="auto"/>
                <w:bottom w:val="none" w:sz="0" w:space="0" w:color="auto"/>
                <w:right w:val="none" w:sz="0" w:space="0" w:color="auto"/>
              </w:divBdr>
            </w:div>
          </w:divsChild>
        </w:div>
        <w:div w:id="1956592691">
          <w:marLeft w:val="0"/>
          <w:marRight w:val="0"/>
          <w:marTop w:val="0"/>
          <w:marBottom w:val="0"/>
          <w:divBdr>
            <w:top w:val="none" w:sz="0" w:space="0" w:color="auto"/>
            <w:left w:val="none" w:sz="0" w:space="0" w:color="auto"/>
            <w:bottom w:val="none" w:sz="0" w:space="0" w:color="auto"/>
            <w:right w:val="none" w:sz="0" w:space="0" w:color="auto"/>
          </w:divBdr>
          <w:divsChild>
            <w:div w:id="316693863">
              <w:marLeft w:val="0"/>
              <w:marRight w:val="0"/>
              <w:marTop w:val="0"/>
              <w:marBottom w:val="0"/>
              <w:divBdr>
                <w:top w:val="none" w:sz="0" w:space="0" w:color="auto"/>
                <w:left w:val="none" w:sz="0" w:space="0" w:color="auto"/>
                <w:bottom w:val="none" w:sz="0" w:space="0" w:color="auto"/>
                <w:right w:val="none" w:sz="0" w:space="0" w:color="auto"/>
              </w:divBdr>
            </w:div>
            <w:div w:id="1469475279">
              <w:marLeft w:val="0"/>
              <w:marRight w:val="0"/>
              <w:marTop w:val="0"/>
              <w:marBottom w:val="0"/>
              <w:divBdr>
                <w:top w:val="none" w:sz="0" w:space="0" w:color="auto"/>
                <w:left w:val="none" w:sz="0" w:space="0" w:color="auto"/>
                <w:bottom w:val="none" w:sz="0" w:space="0" w:color="auto"/>
                <w:right w:val="none" w:sz="0" w:space="0" w:color="auto"/>
              </w:divBdr>
            </w:div>
            <w:div w:id="1499687936">
              <w:marLeft w:val="0"/>
              <w:marRight w:val="0"/>
              <w:marTop w:val="0"/>
              <w:marBottom w:val="0"/>
              <w:divBdr>
                <w:top w:val="none" w:sz="0" w:space="0" w:color="auto"/>
                <w:left w:val="none" w:sz="0" w:space="0" w:color="auto"/>
                <w:bottom w:val="none" w:sz="0" w:space="0" w:color="auto"/>
                <w:right w:val="none" w:sz="0" w:space="0" w:color="auto"/>
              </w:divBdr>
            </w:div>
            <w:div w:id="1508514958">
              <w:marLeft w:val="0"/>
              <w:marRight w:val="0"/>
              <w:marTop w:val="0"/>
              <w:marBottom w:val="0"/>
              <w:divBdr>
                <w:top w:val="none" w:sz="0" w:space="0" w:color="auto"/>
                <w:left w:val="none" w:sz="0" w:space="0" w:color="auto"/>
                <w:bottom w:val="none" w:sz="0" w:space="0" w:color="auto"/>
                <w:right w:val="none" w:sz="0" w:space="0" w:color="auto"/>
              </w:divBdr>
            </w:div>
          </w:divsChild>
        </w:div>
        <w:div w:id="1960909393">
          <w:marLeft w:val="0"/>
          <w:marRight w:val="0"/>
          <w:marTop w:val="0"/>
          <w:marBottom w:val="0"/>
          <w:divBdr>
            <w:top w:val="none" w:sz="0" w:space="0" w:color="auto"/>
            <w:left w:val="none" w:sz="0" w:space="0" w:color="auto"/>
            <w:bottom w:val="none" w:sz="0" w:space="0" w:color="auto"/>
            <w:right w:val="none" w:sz="0" w:space="0" w:color="auto"/>
          </w:divBdr>
          <w:divsChild>
            <w:div w:id="254289928">
              <w:marLeft w:val="0"/>
              <w:marRight w:val="0"/>
              <w:marTop w:val="0"/>
              <w:marBottom w:val="0"/>
              <w:divBdr>
                <w:top w:val="none" w:sz="0" w:space="0" w:color="auto"/>
                <w:left w:val="none" w:sz="0" w:space="0" w:color="auto"/>
                <w:bottom w:val="none" w:sz="0" w:space="0" w:color="auto"/>
                <w:right w:val="none" w:sz="0" w:space="0" w:color="auto"/>
              </w:divBdr>
            </w:div>
            <w:div w:id="1452242838">
              <w:marLeft w:val="0"/>
              <w:marRight w:val="0"/>
              <w:marTop w:val="0"/>
              <w:marBottom w:val="0"/>
              <w:divBdr>
                <w:top w:val="none" w:sz="0" w:space="0" w:color="auto"/>
                <w:left w:val="none" w:sz="0" w:space="0" w:color="auto"/>
                <w:bottom w:val="none" w:sz="0" w:space="0" w:color="auto"/>
                <w:right w:val="none" w:sz="0" w:space="0" w:color="auto"/>
              </w:divBdr>
            </w:div>
            <w:div w:id="1672171962">
              <w:marLeft w:val="0"/>
              <w:marRight w:val="0"/>
              <w:marTop w:val="0"/>
              <w:marBottom w:val="0"/>
              <w:divBdr>
                <w:top w:val="none" w:sz="0" w:space="0" w:color="auto"/>
                <w:left w:val="none" w:sz="0" w:space="0" w:color="auto"/>
                <w:bottom w:val="none" w:sz="0" w:space="0" w:color="auto"/>
                <w:right w:val="none" w:sz="0" w:space="0" w:color="auto"/>
              </w:divBdr>
            </w:div>
          </w:divsChild>
        </w:div>
        <w:div w:id="1963996022">
          <w:marLeft w:val="0"/>
          <w:marRight w:val="0"/>
          <w:marTop w:val="0"/>
          <w:marBottom w:val="0"/>
          <w:divBdr>
            <w:top w:val="none" w:sz="0" w:space="0" w:color="auto"/>
            <w:left w:val="none" w:sz="0" w:space="0" w:color="auto"/>
            <w:bottom w:val="none" w:sz="0" w:space="0" w:color="auto"/>
            <w:right w:val="none" w:sz="0" w:space="0" w:color="auto"/>
          </w:divBdr>
          <w:divsChild>
            <w:div w:id="575359474">
              <w:marLeft w:val="0"/>
              <w:marRight w:val="0"/>
              <w:marTop w:val="0"/>
              <w:marBottom w:val="0"/>
              <w:divBdr>
                <w:top w:val="none" w:sz="0" w:space="0" w:color="auto"/>
                <w:left w:val="none" w:sz="0" w:space="0" w:color="auto"/>
                <w:bottom w:val="none" w:sz="0" w:space="0" w:color="auto"/>
                <w:right w:val="none" w:sz="0" w:space="0" w:color="auto"/>
              </w:divBdr>
            </w:div>
          </w:divsChild>
        </w:div>
        <w:div w:id="1980527191">
          <w:marLeft w:val="0"/>
          <w:marRight w:val="0"/>
          <w:marTop w:val="0"/>
          <w:marBottom w:val="0"/>
          <w:divBdr>
            <w:top w:val="none" w:sz="0" w:space="0" w:color="auto"/>
            <w:left w:val="none" w:sz="0" w:space="0" w:color="auto"/>
            <w:bottom w:val="none" w:sz="0" w:space="0" w:color="auto"/>
            <w:right w:val="none" w:sz="0" w:space="0" w:color="auto"/>
          </w:divBdr>
          <w:divsChild>
            <w:div w:id="224220392">
              <w:marLeft w:val="0"/>
              <w:marRight w:val="0"/>
              <w:marTop w:val="0"/>
              <w:marBottom w:val="0"/>
              <w:divBdr>
                <w:top w:val="none" w:sz="0" w:space="0" w:color="auto"/>
                <w:left w:val="none" w:sz="0" w:space="0" w:color="auto"/>
                <w:bottom w:val="none" w:sz="0" w:space="0" w:color="auto"/>
                <w:right w:val="none" w:sz="0" w:space="0" w:color="auto"/>
              </w:divBdr>
            </w:div>
          </w:divsChild>
        </w:div>
        <w:div w:id="2028019950">
          <w:marLeft w:val="0"/>
          <w:marRight w:val="0"/>
          <w:marTop w:val="0"/>
          <w:marBottom w:val="0"/>
          <w:divBdr>
            <w:top w:val="none" w:sz="0" w:space="0" w:color="auto"/>
            <w:left w:val="none" w:sz="0" w:space="0" w:color="auto"/>
            <w:bottom w:val="none" w:sz="0" w:space="0" w:color="auto"/>
            <w:right w:val="none" w:sz="0" w:space="0" w:color="auto"/>
          </w:divBdr>
          <w:divsChild>
            <w:div w:id="964821364">
              <w:marLeft w:val="0"/>
              <w:marRight w:val="0"/>
              <w:marTop w:val="0"/>
              <w:marBottom w:val="0"/>
              <w:divBdr>
                <w:top w:val="none" w:sz="0" w:space="0" w:color="auto"/>
                <w:left w:val="none" w:sz="0" w:space="0" w:color="auto"/>
                <w:bottom w:val="none" w:sz="0" w:space="0" w:color="auto"/>
                <w:right w:val="none" w:sz="0" w:space="0" w:color="auto"/>
              </w:divBdr>
            </w:div>
            <w:div w:id="1168861004">
              <w:marLeft w:val="0"/>
              <w:marRight w:val="0"/>
              <w:marTop w:val="0"/>
              <w:marBottom w:val="0"/>
              <w:divBdr>
                <w:top w:val="none" w:sz="0" w:space="0" w:color="auto"/>
                <w:left w:val="none" w:sz="0" w:space="0" w:color="auto"/>
                <w:bottom w:val="none" w:sz="0" w:space="0" w:color="auto"/>
                <w:right w:val="none" w:sz="0" w:space="0" w:color="auto"/>
              </w:divBdr>
            </w:div>
          </w:divsChild>
        </w:div>
        <w:div w:id="2036690578">
          <w:marLeft w:val="0"/>
          <w:marRight w:val="0"/>
          <w:marTop w:val="0"/>
          <w:marBottom w:val="0"/>
          <w:divBdr>
            <w:top w:val="none" w:sz="0" w:space="0" w:color="auto"/>
            <w:left w:val="none" w:sz="0" w:space="0" w:color="auto"/>
            <w:bottom w:val="none" w:sz="0" w:space="0" w:color="auto"/>
            <w:right w:val="none" w:sz="0" w:space="0" w:color="auto"/>
          </w:divBdr>
          <w:divsChild>
            <w:div w:id="198473062">
              <w:marLeft w:val="0"/>
              <w:marRight w:val="0"/>
              <w:marTop w:val="0"/>
              <w:marBottom w:val="0"/>
              <w:divBdr>
                <w:top w:val="none" w:sz="0" w:space="0" w:color="auto"/>
                <w:left w:val="none" w:sz="0" w:space="0" w:color="auto"/>
                <w:bottom w:val="none" w:sz="0" w:space="0" w:color="auto"/>
                <w:right w:val="none" w:sz="0" w:space="0" w:color="auto"/>
              </w:divBdr>
            </w:div>
            <w:div w:id="479616327">
              <w:marLeft w:val="0"/>
              <w:marRight w:val="0"/>
              <w:marTop w:val="0"/>
              <w:marBottom w:val="0"/>
              <w:divBdr>
                <w:top w:val="none" w:sz="0" w:space="0" w:color="auto"/>
                <w:left w:val="none" w:sz="0" w:space="0" w:color="auto"/>
                <w:bottom w:val="none" w:sz="0" w:space="0" w:color="auto"/>
                <w:right w:val="none" w:sz="0" w:space="0" w:color="auto"/>
              </w:divBdr>
            </w:div>
            <w:div w:id="512034805">
              <w:marLeft w:val="0"/>
              <w:marRight w:val="0"/>
              <w:marTop w:val="0"/>
              <w:marBottom w:val="0"/>
              <w:divBdr>
                <w:top w:val="none" w:sz="0" w:space="0" w:color="auto"/>
                <w:left w:val="none" w:sz="0" w:space="0" w:color="auto"/>
                <w:bottom w:val="none" w:sz="0" w:space="0" w:color="auto"/>
                <w:right w:val="none" w:sz="0" w:space="0" w:color="auto"/>
              </w:divBdr>
            </w:div>
            <w:div w:id="553394732">
              <w:marLeft w:val="0"/>
              <w:marRight w:val="0"/>
              <w:marTop w:val="0"/>
              <w:marBottom w:val="0"/>
              <w:divBdr>
                <w:top w:val="none" w:sz="0" w:space="0" w:color="auto"/>
                <w:left w:val="none" w:sz="0" w:space="0" w:color="auto"/>
                <w:bottom w:val="none" w:sz="0" w:space="0" w:color="auto"/>
                <w:right w:val="none" w:sz="0" w:space="0" w:color="auto"/>
              </w:divBdr>
            </w:div>
            <w:div w:id="570889612">
              <w:marLeft w:val="0"/>
              <w:marRight w:val="0"/>
              <w:marTop w:val="0"/>
              <w:marBottom w:val="0"/>
              <w:divBdr>
                <w:top w:val="none" w:sz="0" w:space="0" w:color="auto"/>
                <w:left w:val="none" w:sz="0" w:space="0" w:color="auto"/>
                <w:bottom w:val="none" w:sz="0" w:space="0" w:color="auto"/>
                <w:right w:val="none" w:sz="0" w:space="0" w:color="auto"/>
              </w:divBdr>
            </w:div>
            <w:div w:id="578489559">
              <w:marLeft w:val="0"/>
              <w:marRight w:val="0"/>
              <w:marTop w:val="0"/>
              <w:marBottom w:val="0"/>
              <w:divBdr>
                <w:top w:val="none" w:sz="0" w:space="0" w:color="auto"/>
                <w:left w:val="none" w:sz="0" w:space="0" w:color="auto"/>
                <w:bottom w:val="none" w:sz="0" w:space="0" w:color="auto"/>
                <w:right w:val="none" w:sz="0" w:space="0" w:color="auto"/>
              </w:divBdr>
            </w:div>
            <w:div w:id="672293667">
              <w:marLeft w:val="0"/>
              <w:marRight w:val="0"/>
              <w:marTop w:val="0"/>
              <w:marBottom w:val="0"/>
              <w:divBdr>
                <w:top w:val="none" w:sz="0" w:space="0" w:color="auto"/>
                <w:left w:val="none" w:sz="0" w:space="0" w:color="auto"/>
                <w:bottom w:val="none" w:sz="0" w:space="0" w:color="auto"/>
                <w:right w:val="none" w:sz="0" w:space="0" w:color="auto"/>
              </w:divBdr>
            </w:div>
            <w:div w:id="685208376">
              <w:marLeft w:val="0"/>
              <w:marRight w:val="0"/>
              <w:marTop w:val="0"/>
              <w:marBottom w:val="0"/>
              <w:divBdr>
                <w:top w:val="none" w:sz="0" w:space="0" w:color="auto"/>
                <w:left w:val="none" w:sz="0" w:space="0" w:color="auto"/>
                <w:bottom w:val="none" w:sz="0" w:space="0" w:color="auto"/>
                <w:right w:val="none" w:sz="0" w:space="0" w:color="auto"/>
              </w:divBdr>
            </w:div>
            <w:div w:id="796291807">
              <w:marLeft w:val="0"/>
              <w:marRight w:val="0"/>
              <w:marTop w:val="0"/>
              <w:marBottom w:val="0"/>
              <w:divBdr>
                <w:top w:val="none" w:sz="0" w:space="0" w:color="auto"/>
                <w:left w:val="none" w:sz="0" w:space="0" w:color="auto"/>
                <w:bottom w:val="none" w:sz="0" w:space="0" w:color="auto"/>
                <w:right w:val="none" w:sz="0" w:space="0" w:color="auto"/>
              </w:divBdr>
            </w:div>
            <w:div w:id="816919019">
              <w:marLeft w:val="0"/>
              <w:marRight w:val="0"/>
              <w:marTop w:val="0"/>
              <w:marBottom w:val="0"/>
              <w:divBdr>
                <w:top w:val="none" w:sz="0" w:space="0" w:color="auto"/>
                <w:left w:val="none" w:sz="0" w:space="0" w:color="auto"/>
                <w:bottom w:val="none" w:sz="0" w:space="0" w:color="auto"/>
                <w:right w:val="none" w:sz="0" w:space="0" w:color="auto"/>
              </w:divBdr>
            </w:div>
            <w:div w:id="845826267">
              <w:marLeft w:val="0"/>
              <w:marRight w:val="0"/>
              <w:marTop w:val="0"/>
              <w:marBottom w:val="0"/>
              <w:divBdr>
                <w:top w:val="none" w:sz="0" w:space="0" w:color="auto"/>
                <w:left w:val="none" w:sz="0" w:space="0" w:color="auto"/>
                <w:bottom w:val="none" w:sz="0" w:space="0" w:color="auto"/>
                <w:right w:val="none" w:sz="0" w:space="0" w:color="auto"/>
              </w:divBdr>
            </w:div>
            <w:div w:id="1124497188">
              <w:marLeft w:val="0"/>
              <w:marRight w:val="0"/>
              <w:marTop w:val="0"/>
              <w:marBottom w:val="0"/>
              <w:divBdr>
                <w:top w:val="none" w:sz="0" w:space="0" w:color="auto"/>
                <w:left w:val="none" w:sz="0" w:space="0" w:color="auto"/>
                <w:bottom w:val="none" w:sz="0" w:space="0" w:color="auto"/>
                <w:right w:val="none" w:sz="0" w:space="0" w:color="auto"/>
              </w:divBdr>
            </w:div>
            <w:div w:id="1191843052">
              <w:marLeft w:val="0"/>
              <w:marRight w:val="0"/>
              <w:marTop w:val="0"/>
              <w:marBottom w:val="0"/>
              <w:divBdr>
                <w:top w:val="none" w:sz="0" w:space="0" w:color="auto"/>
                <w:left w:val="none" w:sz="0" w:space="0" w:color="auto"/>
                <w:bottom w:val="none" w:sz="0" w:space="0" w:color="auto"/>
                <w:right w:val="none" w:sz="0" w:space="0" w:color="auto"/>
              </w:divBdr>
            </w:div>
            <w:div w:id="1309935799">
              <w:marLeft w:val="0"/>
              <w:marRight w:val="0"/>
              <w:marTop w:val="0"/>
              <w:marBottom w:val="0"/>
              <w:divBdr>
                <w:top w:val="none" w:sz="0" w:space="0" w:color="auto"/>
                <w:left w:val="none" w:sz="0" w:space="0" w:color="auto"/>
                <w:bottom w:val="none" w:sz="0" w:space="0" w:color="auto"/>
                <w:right w:val="none" w:sz="0" w:space="0" w:color="auto"/>
              </w:divBdr>
            </w:div>
            <w:div w:id="1331449124">
              <w:marLeft w:val="0"/>
              <w:marRight w:val="0"/>
              <w:marTop w:val="0"/>
              <w:marBottom w:val="0"/>
              <w:divBdr>
                <w:top w:val="none" w:sz="0" w:space="0" w:color="auto"/>
                <w:left w:val="none" w:sz="0" w:space="0" w:color="auto"/>
                <w:bottom w:val="none" w:sz="0" w:space="0" w:color="auto"/>
                <w:right w:val="none" w:sz="0" w:space="0" w:color="auto"/>
              </w:divBdr>
            </w:div>
            <w:div w:id="1369379453">
              <w:marLeft w:val="0"/>
              <w:marRight w:val="0"/>
              <w:marTop w:val="0"/>
              <w:marBottom w:val="0"/>
              <w:divBdr>
                <w:top w:val="none" w:sz="0" w:space="0" w:color="auto"/>
                <w:left w:val="none" w:sz="0" w:space="0" w:color="auto"/>
                <w:bottom w:val="none" w:sz="0" w:space="0" w:color="auto"/>
                <w:right w:val="none" w:sz="0" w:space="0" w:color="auto"/>
              </w:divBdr>
            </w:div>
            <w:div w:id="1471899869">
              <w:marLeft w:val="0"/>
              <w:marRight w:val="0"/>
              <w:marTop w:val="0"/>
              <w:marBottom w:val="0"/>
              <w:divBdr>
                <w:top w:val="none" w:sz="0" w:space="0" w:color="auto"/>
                <w:left w:val="none" w:sz="0" w:space="0" w:color="auto"/>
                <w:bottom w:val="none" w:sz="0" w:space="0" w:color="auto"/>
                <w:right w:val="none" w:sz="0" w:space="0" w:color="auto"/>
              </w:divBdr>
            </w:div>
            <w:div w:id="1618835596">
              <w:marLeft w:val="0"/>
              <w:marRight w:val="0"/>
              <w:marTop w:val="0"/>
              <w:marBottom w:val="0"/>
              <w:divBdr>
                <w:top w:val="none" w:sz="0" w:space="0" w:color="auto"/>
                <w:left w:val="none" w:sz="0" w:space="0" w:color="auto"/>
                <w:bottom w:val="none" w:sz="0" w:space="0" w:color="auto"/>
                <w:right w:val="none" w:sz="0" w:space="0" w:color="auto"/>
              </w:divBdr>
            </w:div>
            <w:div w:id="1792627291">
              <w:marLeft w:val="0"/>
              <w:marRight w:val="0"/>
              <w:marTop w:val="0"/>
              <w:marBottom w:val="0"/>
              <w:divBdr>
                <w:top w:val="none" w:sz="0" w:space="0" w:color="auto"/>
                <w:left w:val="none" w:sz="0" w:space="0" w:color="auto"/>
                <w:bottom w:val="none" w:sz="0" w:space="0" w:color="auto"/>
                <w:right w:val="none" w:sz="0" w:space="0" w:color="auto"/>
              </w:divBdr>
            </w:div>
            <w:div w:id="2026978572">
              <w:marLeft w:val="0"/>
              <w:marRight w:val="0"/>
              <w:marTop w:val="0"/>
              <w:marBottom w:val="0"/>
              <w:divBdr>
                <w:top w:val="none" w:sz="0" w:space="0" w:color="auto"/>
                <w:left w:val="none" w:sz="0" w:space="0" w:color="auto"/>
                <w:bottom w:val="none" w:sz="0" w:space="0" w:color="auto"/>
                <w:right w:val="none" w:sz="0" w:space="0" w:color="auto"/>
              </w:divBdr>
            </w:div>
            <w:div w:id="2039504521">
              <w:marLeft w:val="0"/>
              <w:marRight w:val="0"/>
              <w:marTop w:val="0"/>
              <w:marBottom w:val="0"/>
              <w:divBdr>
                <w:top w:val="none" w:sz="0" w:space="0" w:color="auto"/>
                <w:left w:val="none" w:sz="0" w:space="0" w:color="auto"/>
                <w:bottom w:val="none" w:sz="0" w:space="0" w:color="auto"/>
                <w:right w:val="none" w:sz="0" w:space="0" w:color="auto"/>
              </w:divBdr>
            </w:div>
            <w:div w:id="2045790194">
              <w:marLeft w:val="0"/>
              <w:marRight w:val="0"/>
              <w:marTop w:val="0"/>
              <w:marBottom w:val="0"/>
              <w:divBdr>
                <w:top w:val="none" w:sz="0" w:space="0" w:color="auto"/>
                <w:left w:val="none" w:sz="0" w:space="0" w:color="auto"/>
                <w:bottom w:val="none" w:sz="0" w:space="0" w:color="auto"/>
                <w:right w:val="none" w:sz="0" w:space="0" w:color="auto"/>
              </w:divBdr>
            </w:div>
            <w:div w:id="2143233499">
              <w:marLeft w:val="0"/>
              <w:marRight w:val="0"/>
              <w:marTop w:val="0"/>
              <w:marBottom w:val="0"/>
              <w:divBdr>
                <w:top w:val="none" w:sz="0" w:space="0" w:color="auto"/>
                <w:left w:val="none" w:sz="0" w:space="0" w:color="auto"/>
                <w:bottom w:val="none" w:sz="0" w:space="0" w:color="auto"/>
                <w:right w:val="none" w:sz="0" w:space="0" w:color="auto"/>
              </w:divBdr>
            </w:div>
          </w:divsChild>
        </w:div>
        <w:div w:id="2037190591">
          <w:marLeft w:val="0"/>
          <w:marRight w:val="0"/>
          <w:marTop w:val="0"/>
          <w:marBottom w:val="0"/>
          <w:divBdr>
            <w:top w:val="none" w:sz="0" w:space="0" w:color="auto"/>
            <w:left w:val="none" w:sz="0" w:space="0" w:color="auto"/>
            <w:bottom w:val="none" w:sz="0" w:space="0" w:color="auto"/>
            <w:right w:val="none" w:sz="0" w:space="0" w:color="auto"/>
          </w:divBdr>
          <w:divsChild>
            <w:div w:id="41103859">
              <w:marLeft w:val="0"/>
              <w:marRight w:val="0"/>
              <w:marTop w:val="0"/>
              <w:marBottom w:val="0"/>
              <w:divBdr>
                <w:top w:val="none" w:sz="0" w:space="0" w:color="auto"/>
                <w:left w:val="none" w:sz="0" w:space="0" w:color="auto"/>
                <w:bottom w:val="none" w:sz="0" w:space="0" w:color="auto"/>
                <w:right w:val="none" w:sz="0" w:space="0" w:color="auto"/>
              </w:divBdr>
            </w:div>
            <w:div w:id="153878752">
              <w:marLeft w:val="0"/>
              <w:marRight w:val="0"/>
              <w:marTop w:val="0"/>
              <w:marBottom w:val="0"/>
              <w:divBdr>
                <w:top w:val="none" w:sz="0" w:space="0" w:color="auto"/>
                <w:left w:val="none" w:sz="0" w:space="0" w:color="auto"/>
                <w:bottom w:val="none" w:sz="0" w:space="0" w:color="auto"/>
                <w:right w:val="none" w:sz="0" w:space="0" w:color="auto"/>
              </w:divBdr>
            </w:div>
            <w:div w:id="622467182">
              <w:marLeft w:val="0"/>
              <w:marRight w:val="0"/>
              <w:marTop w:val="0"/>
              <w:marBottom w:val="0"/>
              <w:divBdr>
                <w:top w:val="none" w:sz="0" w:space="0" w:color="auto"/>
                <w:left w:val="none" w:sz="0" w:space="0" w:color="auto"/>
                <w:bottom w:val="none" w:sz="0" w:space="0" w:color="auto"/>
                <w:right w:val="none" w:sz="0" w:space="0" w:color="auto"/>
              </w:divBdr>
            </w:div>
            <w:div w:id="745493492">
              <w:marLeft w:val="0"/>
              <w:marRight w:val="0"/>
              <w:marTop w:val="0"/>
              <w:marBottom w:val="0"/>
              <w:divBdr>
                <w:top w:val="none" w:sz="0" w:space="0" w:color="auto"/>
                <w:left w:val="none" w:sz="0" w:space="0" w:color="auto"/>
                <w:bottom w:val="none" w:sz="0" w:space="0" w:color="auto"/>
                <w:right w:val="none" w:sz="0" w:space="0" w:color="auto"/>
              </w:divBdr>
            </w:div>
            <w:div w:id="974412664">
              <w:marLeft w:val="0"/>
              <w:marRight w:val="0"/>
              <w:marTop w:val="0"/>
              <w:marBottom w:val="0"/>
              <w:divBdr>
                <w:top w:val="none" w:sz="0" w:space="0" w:color="auto"/>
                <w:left w:val="none" w:sz="0" w:space="0" w:color="auto"/>
                <w:bottom w:val="none" w:sz="0" w:space="0" w:color="auto"/>
                <w:right w:val="none" w:sz="0" w:space="0" w:color="auto"/>
              </w:divBdr>
            </w:div>
            <w:div w:id="1044793034">
              <w:marLeft w:val="0"/>
              <w:marRight w:val="0"/>
              <w:marTop w:val="0"/>
              <w:marBottom w:val="0"/>
              <w:divBdr>
                <w:top w:val="none" w:sz="0" w:space="0" w:color="auto"/>
                <w:left w:val="none" w:sz="0" w:space="0" w:color="auto"/>
                <w:bottom w:val="none" w:sz="0" w:space="0" w:color="auto"/>
                <w:right w:val="none" w:sz="0" w:space="0" w:color="auto"/>
              </w:divBdr>
            </w:div>
            <w:div w:id="1150171265">
              <w:marLeft w:val="0"/>
              <w:marRight w:val="0"/>
              <w:marTop w:val="0"/>
              <w:marBottom w:val="0"/>
              <w:divBdr>
                <w:top w:val="none" w:sz="0" w:space="0" w:color="auto"/>
                <w:left w:val="none" w:sz="0" w:space="0" w:color="auto"/>
                <w:bottom w:val="none" w:sz="0" w:space="0" w:color="auto"/>
                <w:right w:val="none" w:sz="0" w:space="0" w:color="auto"/>
              </w:divBdr>
            </w:div>
            <w:div w:id="1331441773">
              <w:marLeft w:val="0"/>
              <w:marRight w:val="0"/>
              <w:marTop w:val="0"/>
              <w:marBottom w:val="0"/>
              <w:divBdr>
                <w:top w:val="none" w:sz="0" w:space="0" w:color="auto"/>
                <w:left w:val="none" w:sz="0" w:space="0" w:color="auto"/>
                <w:bottom w:val="none" w:sz="0" w:space="0" w:color="auto"/>
                <w:right w:val="none" w:sz="0" w:space="0" w:color="auto"/>
              </w:divBdr>
            </w:div>
            <w:div w:id="1377703741">
              <w:marLeft w:val="0"/>
              <w:marRight w:val="0"/>
              <w:marTop w:val="0"/>
              <w:marBottom w:val="0"/>
              <w:divBdr>
                <w:top w:val="none" w:sz="0" w:space="0" w:color="auto"/>
                <w:left w:val="none" w:sz="0" w:space="0" w:color="auto"/>
                <w:bottom w:val="none" w:sz="0" w:space="0" w:color="auto"/>
                <w:right w:val="none" w:sz="0" w:space="0" w:color="auto"/>
              </w:divBdr>
            </w:div>
            <w:div w:id="1736851936">
              <w:marLeft w:val="0"/>
              <w:marRight w:val="0"/>
              <w:marTop w:val="0"/>
              <w:marBottom w:val="0"/>
              <w:divBdr>
                <w:top w:val="none" w:sz="0" w:space="0" w:color="auto"/>
                <w:left w:val="none" w:sz="0" w:space="0" w:color="auto"/>
                <w:bottom w:val="none" w:sz="0" w:space="0" w:color="auto"/>
                <w:right w:val="none" w:sz="0" w:space="0" w:color="auto"/>
              </w:divBdr>
            </w:div>
            <w:div w:id="1797334088">
              <w:marLeft w:val="0"/>
              <w:marRight w:val="0"/>
              <w:marTop w:val="0"/>
              <w:marBottom w:val="0"/>
              <w:divBdr>
                <w:top w:val="none" w:sz="0" w:space="0" w:color="auto"/>
                <w:left w:val="none" w:sz="0" w:space="0" w:color="auto"/>
                <w:bottom w:val="none" w:sz="0" w:space="0" w:color="auto"/>
                <w:right w:val="none" w:sz="0" w:space="0" w:color="auto"/>
              </w:divBdr>
            </w:div>
          </w:divsChild>
        </w:div>
        <w:div w:id="2039816710">
          <w:marLeft w:val="0"/>
          <w:marRight w:val="0"/>
          <w:marTop w:val="0"/>
          <w:marBottom w:val="0"/>
          <w:divBdr>
            <w:top w:val="none" w:sz="0" w:space="0" w:color="auto"/>
            <w:left w:val="none" w:sz="0" w:space="0" w:color="auto"/>
            <w:bottom w:val="none" w:sz="0" w:space="0" w:color="auto"/>
            <w:right w:val="none" w:sz="0" w:space="0" w:color="auto"/>
          </w:divBdr>
          <w:divsChild>
            <w:div w:id="174156777">
              <w:marLeft w:val="0"/>
              <w:marRight w:val="0"/>
              <w:marTop w:val="0"/>
              <w:marBottom w:val="0"/>
              <w:divBdr>
                <w:top w:val="none" w:sz="0" w:space="0" w:color="auto"/>
                <w:left w:val="none" w:sz="0" w:space="0" w:color="auto"/>
                <w:bottom w:val="none" w:sz="0" w:space="0" w:color="auto"/>
                <w:right w:val="none" w:sz="0" w:space="0" w:color="auto"/>
              </w:divBdr>
            </w:div>
            <w:div w:id="495615275">
              <w:marLeft w:val="0"/>
              <w:marRight w:val="0"/>
              <w:marTop w:val="0"/>
              <w:marBottom w:val="0"/>
              <w:divBdr>
                <w:top w:val="none" w:sz="0" w:space="0" w:color="auto"/>
                <w:left w:val="none" w:sz="0" w:space="0" w:color="auto"/>
                <w:bottom w:val="none" w:sz="0" w:space="0" w:color="auto"/>
                <w:right w:val="none" w:sz="0" w:space="0" w:color="auto"/>
              </w:divBdr>
            </w:div>
            <w:div w:id="515537193">
              <w:marLeft w:val="0"/>
              <w:marRight w:val="0"/>
              <w:marTop w:val="0"/>
              <w:marBottom w:val="0"/>
              <w:divBdr>
                <w:top w:val="none" w:sz="0" w:space="0" w:color="auto"/>
                <w:left w:val="none" w:sz="0" w:space="0" w:color="auto"/>
                <w:bottom w:val="none" w:sz="0" w:space="0" w:color="auto"/>
                <w:right w:val="none" w:sz="0" w:space="0" w:color="auto"/>
              </w:divBdr>
            </w:div>
            <w:div w:id="647636495">
              <w:marLeft w:val="0"/>
              <w:marRight w:val="0"/>
              <w:marTop w:val="0"/>
              <w:marBottom w:val="0"/>
              <w:divBdr>
                <w:top w:val="none" w:sz="0" w:space="0" w:color="auto"/>
                <w:left w:val="none" w:sz="0" w:space="0" w:color="auto"/>
                <w:bottom w:val="none" w:sz="0" w:space="0" w:color="auto"/>
                <w:right w:val="none" w:sz="0" w:space="0" w:color="auto"/>
              </w:divBdr>
            </w:div>
            <w:div w:id="820652945">
              <w:marLeft w:val="0"/>
              <w:marRight w:val="0"/>
              <w:marTop w:val="0"/>
              <w:marBottom w:val="0"/>
              <w:divBdr>
                <w:top w:val="none" w:sz="0" w:space="0" w:color="auto"/>
                <w:left w:val="none" w:sz="0" w:space="0" w:color="auto"/>
                <w:bottom w:val="none" w:sz="0" w:space="0" w:color="auto"/>
                <w:right w:val="none" w:sz="0" w:space="0" w:color="auto"/>
              </w:divBdr>
            </w:div>
            <w:div w:id="1063334511">
              <w:marLeft w:val="0"/>
              <w:marRight w:val="0"/>
              <w:marTop w:val="0"/>
              <w:marBottom w:val="0"/>
              <w:divBdr>
                <w:top w:val="none" w:sz="0" w:space="0" w:color="auto"/>
                <w:left w:val="none" w:sz="0" w:space="0" w:color="auto"/>
                <w:bottom w:val="none" w:sz="0" w:space="0" w:color="auto"/>
                <w:right w:val="none" w:sz="0" w:space="0" w:color="auto"/>
              </w:divBdr>
            </w:div>
            <w:div w:id="1457600096">
              <w:marLeft w:val="0"/>
              <w:marRight w:val="0"/>
              <w:marTop w:val="0"/>
              <w:marBottom w:val="0"/>
              <w:divBdr>
                <w:top w:val="none" w:sz="0" w:space="0" w:color="auto"/>
                <w:left w:val="none" w:sz="0" w:space="0" w:color="auto"/>
                <w:bottom w:val="none" w:sz="0" w:space="0" w:color="auto"/>
                <w:right w:val="none" w:sz="0" w:space="0" w:color="auto"/>
              </w:divBdr>
            </w:div>
            <w:div w:id="1522165858">
              <w:marLeft w:val="0"/>
              <w:marRight w:val="0"/>
              <w:marTop w:val="0"/>
              <w:marBottom w:val="0"/>
              <w:divBdr>
                <w:top w:val="none" w:sz="0" w:space="0" w:color="auto"/>
                <w:left w:val="none" w:sz="0" w:space="0" w:color="auto"/>
                <w:bottom w:val="none" w:sz="0" w:space="0" w:color="auto"/>
                <w:right w:val="none" w:sz="0" w:space="0" w:color="auto"/>
              </w:divBdr>
            </w:div>
            <w:div w:id="2010013849">
              <w:marLeft w:val="0"/>
              <w:marRight w:val="0"/>
              <w:marTop w:val="0"/>
              <w:marBottom w:val="0"/>
              <w:divBdr>
                <w:top w:val="none" w:sz="0" w:space="0" w:color="auto"/>
                <w:left w:val="none" w:sz="0" w:space="0" w:color="auto"/>
                <w:bottom w:val="none" w:sz="0" w:space="0" w:color="auto"/>
                <w:right w:val="none" w:sz="0" w:space="0" w:color="auto"/>
              </w:divBdr>
            </w:div>
          </w:divsChild>
        </w:div>
        <w:div w:id="2048524474">
          <w:marLeft w:val="0"/>
          <w:marRight w:val="0"/>
          <w:marTop w:val="0"/>
          <w:marBottom w:val="0"/>
          <w:divBdr>
            <w:top w:val="none" w:sz="0" w:space="0" w:color="auto"/>
            <w:left w:val="none" w:sz="0" w:space="0" w:color="auto"/>
            <w:bottom w:val="none" w:sz="0" w:space="0" w:color="auto"/>
            <w:right w:val="none" w:sz="0" w:space="0" w:color="auto"/>
          </w:divBdr>
          <w:divsChild>
            <w:div w:id="1531532707">
              <w:marLeft w:val="0"/>
              <w:marRight w:val="0"/>
              <w:marTop w:val="0"/>
              <w:marBottom w:val="0"/>
              <w:divBdr>
                <w:top w:val="none" w:sz="0" w:space="0" w:color="auto"/>
                <w:left w:val="none" w:sz="0" w:space="0" w:color="auto"/>
                <w:bottom w:val="none" w:sz="0" w:space="0" w:color="auto"/>
                <w:right w:val="none" w:sz="0" w:space="0" w:color="auto"/>
              </w:divBdr>
            </w:div>
            <w:div w:id="1549026902">
              <w:marLeft w:val="0"/>
              <w:marRight w:val="0"/>
              <w:marTop w:val="0"/>
              <w:marBottom w:val="0"/>
              <w:divBdr>
                <w:top w:val="none" w:sz="0" w:space="0" w:color="auto"/>
                <w:left w:val="none" w:sz="0" w:space="0" w:color="auto"/>
                <w:bottom w:val="none" w:sz="0" w:space="0" w:color="auto"/>
                <w:right w:val="none" w:sz="0" w:space="0" w:color="auto"/>
              </w:divBdr>
            </w:div>
          </w:divsChild>
        </w:div>
        <w:div w:id="2055696476">
          <w:marLeft w:val="0"/>
          <w:marRight w:val="0"/>
          <w:marTop w:val="0"/>
          <w:marBottom w:val="0"/>
          <w:divBdr>
            <w:top w:val="none" w:sz="0" w:space="0" w:color="auto"/>
            <w:left w:val="none" w:sz="0" w:space="0" w:color="auto"/>
            <w:bottom w:val="none" w:sz="0" w:space="0" w:color="auto"/>
            <w:right w:val="none" w:sz="0" w:space="0" w:color="auto"/>
          </w:divBdr>
          <w:divsChild>
            <w:div w:id="1086926661">
              <w:marLeft w:val="0"/>
              <w:marRight w:val="0"/>
              <w:marTop w:val="0"/>
              <w:marBottom w:val="0"/>
              <w:divBdr>
                <w:top w:val="none" w:sz="0" w:space="0" w:color="auto"/>
                <w:left w:val="none" w:sz="0" w:space="0" w:color="auto"/>
                <w:bottom w:val="none" w:sz="0" w:space="0" w:color="auto"/>
                <w:right w:val="none" w:sz="0" w:space="0" w:color="auto"/>
              </w:divBdr>
            </w:div>
            <w:div w:id="1388724003">
              <w:marLeft w:val="0"/>
              <w:marRight w:val="0"/>
              <w:marTop w:val="0"/>
              <w:marBottom w:val="0"/>
              <w:divBdr>
                <w:top w:val="none" w:sz="0" w:space="0" w:color="auto"/>
                <w:left w:val="none" w:sz="0" w:space="0" w:color="auto"/>
                <w:bottom w:val="none" w:sz="0" w:space="0" w:color="auto"/>
                <w:right w:val="none" w:sz="0" w:space="0" w:color="auto"/>
              </w:divBdr>
            </w:div>
            <w:div w:id="1624190172">
              <w:marLeft w:val="0"/>
              <w:marRight w:val="0"/>
              <w:marTop w:val="0"/>
              <w:marBottom w:val="0"/>
              <w:divBdr>
                <w:top w:val="none" w:sz="0" w:space="0" w:color="auto"/>
                <w:left w:val="none" w:sz="0" w:space="0" w:color="auto"/>
                <w:bottom w:val="none" w:sz="0" w:space="0" w:color="auto"/>
                <w:right w:val="none" w:sz="0" w:space="0" w:color="auto"/>
              </w:divBdr>
            </w:div>
            <w:div w:id="1887258061">
              <w:marLeft w:val="0"/>
              <w:marRight w:val="0"/>
              <w:marTop w:val="0"/>
              <w:marBottom w:val="0"/>
              <w:divBdr>
                <w:top w:val="none" w:sz="0" w:space="0" w:color="auto"/>
                <w:left w:val="none" w:sz="0" w:space="0" w:color="auto"/>
                <w:bottom w:val="none" w:sz="0" w:space="0" w:color="auto"/>
                <w:right w:val="none" w:sz="0" w:space="0" w:color="auto"/>
              </w:divBdr>
            </w:div>
            <w:div w:id="2033609847">
              <w:marLeft w:val="0"/>
              <w:marRight w:val="0"/>
              <w:marTop w:val="0"/>
              <w:marBottom w:val="0"/>
              <w:divBdr>
                <w:top w:val="none" w:sz="0" w:space="0" w:color="auto"/>
                <w:left w:val="none" w:sz="0" w:space="0" w:color="auto"/>
                <w:bottom w:val="none" w:sz="0" w:space="0" w:color="auto"/>
                <w:right w:val="none" w:sz="0" w:space="0" w:color="auto"/>
              </w:divBdr>
            </w:div>
            <w:div w:id="2064715882">
              <w:marLeft w:val="0"/>
              <w:marRight w:val="0"/>
              <w:marTop w:val="0"/>
              <w:marBottom w:val="0"/>
              <w:divBdr>
                <w:top w:val="none" w:sz="0" w:space="0" w:color="auto"/>
                <w:left w:val="none" w:sz="0" w:space="0" w:color="auto"/>
                <w:bottom w:val="none" w:sz="0" w:space="0" w:color="auto"/>
                <w:right w:val="none" w:sz="0" w:space="0" w:color="auto"/>
              </w:divBdr>
            </w:div>
          </w:divsChild>
        </w:div>
        <w:div w:id="2058163322">
          <w:marLeft w:val="0"/>
          <w:marRight w:val="0"/>
          <w:marTop w:val="0"/>
          <w:marBottom w:val="0"/>
          <w:divBdr>
            <w:top w:val="none" w:sz="0" w:space="0" w:color="auto"/>
            <w:left w:val="none" w:sz="0" w:space="0" w:color="auto"/>
            <w:bottom w:val="none" w:sz="0" w:space="0" w:color="auto"/>
            <w:right w:val="none" w:sz="0" w:space="0" w:color="auto"/>
          </w:divBdr>
          <w:divsChild>
            <w:div w:id="280066463">
              <w:marLeft w:val="0"/>
              <w:marRight w:val="0"/>
              <w:marTop w:val="0"/>
              <w:marBottom w:val="0"/>
              <w:divBdr>
                <w:top w:val="none" w:sz="0" w:space="0" w:color="auto"/>
                <w:left w:val="none" w:sz="0" w:space="0" w:color="auto"/>
                <w:bottom w:val="none" w:sz="0" w:space="0" w:color="auto"/>
                <w:right w:val="none" w:sz="0" w:space="0" w:color="auto"/>
              </w:divBdr>
            </w:div>
          </w:divsChild>
        </w:div>
        <w:div w:id="2059162253">
          <w:marLeft w:val="0"/>
          <w:marRight w:val="0"/>
          <w:marTop w:val="0"/>
          <w:marBottom w:val="0"/>
          <w:divBdr>
            <w:top w:val="none" w:sz="0" w:space="0" w:color="auto"/>
            <w:left w:val="none" w:sz="0" w:space="0" w:color="auto"/>
            <w:bottom w:val="none" w:sz="0" w:space="0" w:color="auto"/>
            <w:right w:val="none" w:sz="0" w:space="0" w:color="auto"/>
          </w:divBdr>
          <w:divsChild>
            <w:div w:id="1307709020">
              <w:marLeft w:val="0"/>
              <w:marRight w:val="0"/>
              <w:marTop w:val="0"/>
              <w:marBottom w:val="0"/>
              <w:divBdr>
                <w:top w:val="none" w:sz="0" w:space="0" w:color="auto"/>
                <w:left w:val="none" w:sz="0" w:space="0" w:color="auto"/>
                <w:bottom w:val="none" w:sz="0" w:space="0" w:color="auto"/>
                <w:right w:val="none" w:sz="0" w:space="0" w:color="auto"/>
              </w:divBdr>
            </w:div>
          </w:divsChild>
        </w:div>
        <w:div w:id="2065594137">
          <w:marLeft w:val="0"/>
          <w:marRight w:val="0"/>
          <w:marTop w:val="0"/>
          <w:marBottom w:val="0"/>
          <w:divBdr>
            <w:top w:val="none" w:sz="0" w:space="0" w:color="auto"/>
            <w:left w:val="none" w:sz="0" w:space="0" w:color="auto"/>
            <w:bottom w:val="none" w:sz="0" w:space="0" w:color="auto"/>
            <w:right w:val="none" w:sz="0" w:space="0" w:color="auto"/>
          </w:divBdr>
          <w:divsChild>
            <w:div w:id="713847696">
              <w:marLeft w:val="0"/>
              <w:marRight w:val="0"/>
              <w:marTop w:val="0"/>
              <w:marBottom w:val="0"/>
              <w:divBdr>
                <w:top w:val="none" w:sz="0" w:space="0" w:color="auto"/>
                <w:left w:val="none" w:sz="0" w:space="0" w:color="auto"/>
                <w:bottom w:val="none" w:sz="0" w:space="0" w:color="auto"/>
                <w:right w:val="none" w:sz="0" w:space="0" w:color="auto"/>
              </w:divBdr>
            </w:div>
          </w:divsChild>
        </w:div>
        <w:div w:id="2066445216">
          <w:marLeft w:val="0"/>
          <w:marRight w:val="0"/>
          <w:marTop w:val="0"/>
          <w:marBottom w:val="0"/>
          <w:divBdr>
            <w:top w:val="none" w:sz="0" w:space="0" w:color="auto"/>
            <w:left w:val="none" w:sz="0" w:space="0" w:color="auto"/>
            <w:bottom w:val="none" w:sz="0" w:space="0" w:color="auto"/>
            <w:right w:val="none" w:sz="0" w:space="0" w:color="auto"/>
          </w:divBdr>
          <w:divsChild>
            <w:div w:id="70323100">
              <w:marLeft w:val="0"/>
              <w:marRight w:val="0"/>
              <w:marTop w:val="0"/>
              <w:marBottom w:val="0"/>
              <w:divBdr>
                <w:top w:val="none" w:sz="0" w:space="0" w:color="auto"/>
                <w:left w:val="none" w:sz="0" w:space="0" w:color="auto"/>
                <w:bottom w:val="none" w:sz="0" w:space="0" w:color="auto"/>
                <w:right w:val="none" w:sz="0" w:space="0" w:color="auto"/>
              </w:divBdr>
            </w:div>
            <w:div w:id="257452257">
              <w:marLeft w:val="0"/>
              <w:marRight w:val="0"/>
              <w:marTop w:val="0"/>
              <w:marBottom w:val="0"/>
              <w:divBdr>
                <w:top w:val="none" w:sz="0" w:space="0" w:color="auto"/>
                <w:left w:val="none" w:sz="0" w:space="0" w:color="auto"/>
                <w:bottom w:val="none" w:sz="0" w:space="0" w:color="auto"/>
                <w:right w:val="none" w:sz="0" w:space="0" w:color="auto"/>
              </w:divBdr>
            </w:div>
            <w:div w:id="424304947">
              <w:marLeft w:val="0"/>
              <w:marRight w:val="0"/>
              <w:marTop w:val="0"/>
              <w:marBottom w:val="0"/>
              <w:divBdr>
                <w:top w:val="none" w:sz="0" w:space="0" w:color="auto"/>
                <w:left w:val="none" w:sz="0" w:space="0" w:color="auto"/>
                <w:bottom w:val="none" w:sz="0" w:space="0" w:color="auto"/>
                <w:right w:val="none" w:sz="0" w:space="0" w:color="auto"/>
              </w:divBdr>
            </w:div>
            <w:div w:id="575670736">
              <w:marLeft w:val="0"/>
              <w:marRight w:val="0"/>
              <w:marTop w:val="0"/>
              <w:marBottom w:val="0"/>
              <w:divBdr>
                <w:top w:val="none" w:sz="0" w:space="0" w:color="auto"/>
                <w:left w:val="none" w:sz="0" w:space="0" w:color="auto"/>
                <w:bottom w:val="none" w:sz="0" w:space="0" w:color="auto"/>
                <w:right w:val="none" w:sz="0" w:space="0" w:color="auto"/>
              </w:divBdr>
            </w:div>
            <w:div w:id="673193773">
              <w:marLeft w:val="0"/>
              <w:marRight w:val="0"/>
              <w:marTop w:val="0"/>
              <w:marBottom w:val="0"/>
              <w:divBdr>
                <w:top w:val="none" w:sz="0" w:space="0" w:color="auto"/>
                <w:left w:val="none" w:sz="0" w:space="0" w:color="auto"/>
                <w:bottom w:val="none" w:sz="0" w:space="0" w:color="auto"/>
                <w:right w:val="none" w:sz="0" w:space="0" w:color="auto"/>
              </w:divBdr>
            </w:div>
            <w:div w:id="959916787">
              <w:marLeft w:val="0"/>
              <w:marRight w:val="0"/>
              <w:marTop w:val="0"/>
              <w:marBottom w:val="0"/>
              <w:divBdr>
                <w:top w:val="none" w:sz="0" w:space="0" w:color="auto"/>
                <w:left w:val="none" w:sz="0" w:space="0" w:color="auto"/>
                <w:bottom w:val="none" w:sz="0" w:space="0" w:color="auto"/>
                <w:right w:val="none" w:sz="0" w:space="0" w:color="auto"/>
              </w:divBdr>
            </w:div>
            <w:div w:id="1200629703">
              <w:marLeft w:val="0"/>
              <w:marRight w:val="0"/>
              <w:marTop w:val="0"/>
              <w:marBottom w:val="0"/>
              <w:divBdr>
                <w:top w:val="none" w:sz="0" w:space="0" w:color="auto"/>
                <w:left w:val="none" w:sz="0" w:space="0" w:color="auto"/>
                <w:bottom w:val="none" w:sz="0" w:space="0" w:color="auto"/>
                <w:right w:val="none" w:sz="0" w:space="0" w:color="auto"/>
              </w:divBdr>
            </w:div>
            <w:div w:id="1479878600">
              <w:marLeft w:val="0"/>
              <w:marRight w:val="0"/>
              <w:marTop w:val="0"/>
              <w:marBottom w:val="0"/>
              <w:divBdr>
                <w:top w:val="none" w:sz="0" w:space="0" w:color="auto"/>
                <w:left w:val="none" w:sz="0" w:space="0" w:color="auto"/>
                <w:bottom w:val="none" w:sz="0" w:space="0" w:color="auto"/>
                <w:right w:val="none" w:sz="0" w:space="0" w:color="auto"/>
              </w:divBdr>
            </w:div>
          </w:divsChild>
        </w:div>
        <w:div w:id="2073120015">
          <w:marLeft w:val="0"/>
          <w:marRight w:val="0"/>
          <w:marTop w:val="0"/>
          <w:marBottom w:val="0"/>
          <w:divBdr>
            <w:top w:val="none" w:sz="0" w:space="0" w:color="auto"/>
            <w:left w:val="none" w:sz="0" w:space="0" w:color="auto"/>
            <w:bottom w:val="none" w:sz="0" w:space="0" w:color="auto"/>
            <w:right w:val="none" w:sz="0" w:space="0" w:color="auto"/>
          </w:divBdr>
          <w:divsChild>
            <w:div w:id="620108421">
              <w:marLeft w:val="0"/>
              <w:marRight w:val="0"/>
              <w:marTop w:val="0"/>
              <w:marBottom w:val="0"/>
              <w:divBdr>
                <w:top w:val="none" w:sz="0" w:space="0" w:color="auto"/>
                <w:left w:val="none" w:sz="0" w:space="0" w:color="auto"/>
                <w:bottom w:val="none" w:sz="0" w:space="0" w:color="auto"/>
                <w:right w:val="none" w:sz="0" w:space="0" w:color="auto"/>
              </w:divBdr>
            </w:div>
          </w:divsChild>
        </w:div>
        <w:div w:id="2077123331">
          <w:marLeft w:val="0"/>
          <w:marRight w:val="0"/>
          <w:marTop w:val="0"/>
          <w:marBottom w:val="0"/>
          <w:divBdr>
            <w:top w:val="none" w:sz="0" w:space="0" w:color="auto"/>
            <w:left w:val="none" w:sz="0" w:space="0" w:color="auto"/>
            <w:bottom w:val="none" w:sz="0" w:space="0" w:color="auto"/>
            <w:right w:val="none" w:sz="0" w:space="0" w:color="auto"/>
          </w:divBdr>
          <w:divsChild>
            <w:div w:id="936908394">
              <w:marLeft w:val="0"/>
              <w:marRight w:val="0"/>
              <w:marTop w:val="0"/>
              <w:marBottom w:val="0"/>
              <w:divBdr>
                <w:top w:val="none" w:sz="0" w:space="0" w:color="auto"/>
                <w:left w:val="none" w:sz="0" w:space="0" w:color="auto"/>
                <w:bottom w:val="none" w:sz="0" w:space="0" w:color="auto"/>
                <w:right w:val="none" w:sz="0" w:space="0" w:color="auto"/>
              </w:divBdr>
            </w:div>
          </w:divsChild>
        </w:div>
        <w:div w:id="2096396822">
          <w:marLeft w:val="0"/>
          <w:marRight w:val="0"/>
          <w:marTop w:val="0"/>
          <w:marBottom w:val="0"/>
          <w:divBdr>
            <w:top w:val="none" w:sz="0" w:space="0" w:color="auto"/>
            <w:left w:val="none" w:sz="0" w:space="0" w:color="auto"/>
            <w:bottom w:val="none" w:sz="0" w:space="0" w:color="auto"/>
            <w:right w:val="none" w:sz="0" w:space="0" w:color="auto"/>
          </w:divBdr>
          <w:divsChild>
            <w:div w:id="342362659">
              <w:marLeft w:val="0"/>
              <w:marRight w:val="0"/>
              <w:marTop w:val="0"/>
              <w:marBottom w:val="0"/>
              <w:divBdr>
                <w:top w:val="none" w:sz="0" w:space="0" w:color="auto"/>
                <w:left w:val="none" w:sz="0" w:space="0" w:color="auto"/>
                <w:bottom w:val="none" w:sz="0" w:space="0" w:color="auto"/>
                <w:right w:val="none" w:sz="0" w:space="0" w:color="auto"/>
              </w:divBdr>
            </w:div>
            <w:div w:id="785387574">
              <w:marLeft w:val="0"/>
              <w:marRight w:val="0"/>
              <w:marTop w:val="0"/>
              <w:marBottom w:val="0"/>
              <w:divBdr>
                <w:top w:val="none" w:sz="0" w:space="0" w:color="auto"/>
                <w:left w:val="none" w:sz="0" w:space="0" w:color="auto"/>
                <w:bottom w:val="none" w:sz="0" w:space="0" w:color="auto"/>
                <w:right w:val="none" w:sz="0" w:space="0" w:color="auto"/>
              </w:divBdr>
            </w:div>
            <w:div w:id="1952348459">
              <w:marLeft w:val="0"/>
              <w:marRight w:val="0"/>
              <w:marTop w:val="0"/>
              <w:marBottom w:val="0"/>
              <w:divBdr>
                <w:top w:val="none" w:sz="0" w:space="0" w:color="auto"/>
                <w:left w:val="none" w:sz="0" w:space="0" w:color="auto"/>
                <w:bottom w:val="none" w:sz="0" w:space="0" w:color="auto"/>
                <w:right w:val="none" w:sz="0" w:space="0" w:color="auto"/>
              </w:divBdr>
            </w:div>
          </w:divsChild>
        </w:div>
        <w:div w:id="2117485731">
          <w:marLeft w:val="0"/>
          <w:marRight w:val="0"/>
          <w:marTop w:val="0"/>
          <w:marBottom w:val="0"/>
          <w:divBdr>
            <w:top w:val="none" w:sz="0" w:space="0" w:color="auto"/>
            <w:left w:val="none" w:sz="0" w:space="0" w:color="auto"/>
            <w:bottom w:val="none" w:sz="0" w:space="0" w:color="auto"/>
            <w:right w:val="none" w:sz="0" w:space="0" w:color="auto"/>
          </w:divBdr>
          <w:divsChild>
            <w:div w:id="264970479">
              <w:marLeft w:val="0"/>
              <w:marRight w:val="0"/>
              <w:marTop w:val="0"/>
              <w:marBottom w:val="0"/>
              <w:divBdr>
                <w:top w:val="none" w:sz="0" w:space="0" w:color="auto"/>
                <w:left w:val="none" w:sz="0" w:space="0" w:color="auto"/>
                <w:bottom w:val="none" w:sz="0" w:space="0" w:color="auto"/>
                <w:right w:val="none" w:sz="0" w:space="0" w:color="auto"/>
              </w:divBdr>
            </w:div>
          </w:divsChild>
        </w:div>
        <w:div w:id="2130052192">
          <w:marLeft w:val="0"/>
          <w:marRight w:val="0"/>
          <w:marTop w:val="0"/>
          <w:marBottom w:val="0"/>
          <w:divBdr>
            <w:top w:val="none" w:sz="0" w:space="0" w:color="auto"/>
            <w:left w:val="none" w:sz="0" w:space="0" w:color="auto"/>
            <w:bottom w:val="none" w:sz="0" w:space="0" w:color="auto"/>
            <w:right w:val="none" w:sz="0" w:space="0" w:color="auto"/>
          </w:divBdr>
          <w:divsChild>
            <w:div w:id="869495202">
              <w:marLeft w:val="0"/>
              <w:marRight w:val="0"/>
              <w:marTop w:val="0"/>
              <w:marBottom w:val="0"/>
              <w:divBdr>
                <w:top w:val="none" w:sz="0" w:space="0" w:color="auto"/>
                <w:left w:val="none" w:sz="0" w:space="0" w:color="auto"/>
                <w:bottom w:val="none" w:sz="0" w:space="0" w:color="auto"/>
                <w:right w:val="none" w:sz="0" w:space="0" w:color="auto"/>
              </w:divBdr>
            </w:div>
            <w:div w:id="915086877">
              <w:marLeft w:val="0"/>
              <w:marRight w:val="0"/>
              <w:marTop w:val="0"/>
              <w:marBottom w:val="0"/>
              <w:divBdr>
                <w:top w:val="none" w:sz="0" w:space="0" w:color="auto"/>
                <w:left w:val="none" w:sz="0" w:space="0" w:color="auto"/>
                <w:bottom w:val="none" w:sz="0" w:space="0" w:color="auto"/>
                <w:right w:val="none" w:sz="0" w:space="0" w:color="auto"/>
              </w:divBdr>
            </w:div>
            <w:div w:id="1427116449">
              <w:marLeft w:val="0"/>
              <w:marRight w:val="0"/>
              <w:marTop w:val="0"/>
              <w:marBottom w:val="0"/>
              <w:divBdr>
                <w:top w:val="none" w:sz="0" w:space="0" w:color="auto"/>
                <w:left w:val="none" w:sz="0" w:space="0" w:color="auto"/>
                <w:bottom w:val="none" w:sz="0" w:space="0" w:color="auto"/>
                <w:right w:val="none" w:sz="0" w:space="0" w:color="auto"/>
              </w:divBdr>
            </w:div>
            <w:div w:id="1539195752">
              <w:marLeft w:val="0"/>
              <w:marRight w:val="0"/>
              <w:marTop w:val="0"/>
              <w:marBottom w:val="0"/>
              <w:divBdr>
                <w:top w:val="none" w:sz="0" w:space="0" w:color="auto"/>
                <w:left w:val="none" w:sz="0" w:space="0" w:color="auto"/>
                <w:bottom w:val="none" w:sz="0" w:space="0" w:color="auto"/>
                <w:right w:val="none" w:sz="0" w:space="0" w:color="auto"/>
              </w:divBdr>
            </w:div>
            <w:div w:id="2134401813">
              <w:marLeft w:val="0"/>
              <w:marRight w:val="0"/>
              <w:marTop w:val="0"/>
              <w:marBottom w:val="0"/>
              <w:divBdr>
                <w:top w:val="none" w:sz="0" w:space="0" w:color="auto"/>
                <w:left w:val="none" w:sz="0" w:space="0" w:color="auto"/>
                <w:bottom w:val="none" w:sz="0" w:space="0" w:color="auto"/>
                <w:right w:val="none" w:sz="0" w:space="0" w:color="auto"/>
              </w:divBdr>
            </w:div>
          </w:divsChild>
        </w:div>
        <w:div w:id="2143304913">
          <w:marLeft w:val="0"/>
          <w:marRight w:val="0"/>
          <w:marTop w:val="0"/>
          <w:marBottom w:val="0"/>
          <w:divBdr>
            <w:top w:val="none" w:sz="0" w:space="0" w:color="auto"/>
            <w:left w:val="none" w:sz="0" w:space="0" w:color="auto"/>
            <w:bottom w:val="none" w:sz="0" w:space="0" w:color="auto"/>
            <w:right w:val="none" w:sz="0" w:space="0" w:color="auto"/>
          </w:divBdr>
          <w:divsChild>
            <w:div w:id="343897766">
              <w:marLeft w:val="0"/>
              <w:marRight w:val="0"/>
              <w:marTop w:val="0"/>
              <w:marBottom w:val="0"/>
              <w:divBdr>
                <w:top w:val="none" w:sz="0" w:space="0" w:color="auto"/>
                <w:left w:val="none" w:sz="0" w:space="0" w:color="auto"/>
                <w:bottom w:val="none" w:sz="0" w:space="0" w:color="auto"/>
                <w:right w:val="none" w:sz="0" w:space="0" w:color="auto"/>
              </w:divBdr>
            </w:div>
            <w:div w:id="605889011">
              <w:marLeft w:val="0"/>
              <w:marRight w:val="0"/>
              <w:marTop w:val="0"/>
              <w:marBottom w:val="0"/>
              <w:divBdr>
                <w:top w:val="none" w:sz="0" w:space="0" w:color="auto"/>
                <w:left w:val="none" w:sz="0" w:space="0" w:color="auto"/>
                <w:bottom w:val="none" w:sz="0" w:space="0" w:color="auto"/>
                <w:right w:val="none" w:sz="0" w:space="0" w:color="auto"/>
              </w:divBdr>
            </w:div>
            <w:div w:id="815145353">
              <w:marLeft w:val="0"/>
              <w:marRight w:val="0"/>
              <w:marTop w:val="0"/>
              <w:marBottom w:val="0"/>
              <w:divBdr>
                <w:top w:val="none" w:sz="0" w:space="0" w:color="auto"/>
                <w:left w:val="none" w:sz="0" w:space="0" w:color="auto"/>
                <w:bottom w:val="none" w:sz="0" w:space="0" w:color="auto"/>
                <w:right w:val="none" w:sz="0" w:space="0" w:color="auto"/>
              </w:divBdr>
            </w:div>
            <w:div w:id="15064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49695">
      <w:bodyDiv w:val="1"/>
      <w:marLeft w:val="0"/>
      <w:marRight w:val="0"/>
      <w:marTop w:val="0"/>
      <w:marBottom w:val="0"/>
      <w:divBdr>
        <w:top w:val="none" w:sz="0" w:space="0" w:color="auto"/>
        <w:left w:val="none" w:sz="0" w:space="0" w:color="auto"/>
        <w:bottom w:val="none" w:sz="0" w:space="0" w:color="auto"/>
        <w:right w:val="none" w:sz="0" w:space="0" w:color="auto"/>
      </w:divBdr>
    </w:div>
    <w:div w:id="914317259">
      <w:bodyDiv w:val="1"/>
      <w:marLeft w:val="0"/>
      <w:marRight w:val="0"/>
      <w:marTop w:val="0"/>
      <w:marBottom w:val="0"/>
      <w:divBdr>
        <w:top w:val="none" w:sz="0" w:space="0" w:color="auto"/>
        <w:left w:val="none" w:sz="0" w:space="0" w:color="auto"/>
        <w:bottom w:val="none" w:sz="0" w:space="0" w:color="auto"/>
        <w:right w:val="none" w:sz="0" w:space="0" w:color="auto"/>
      </w:divBdr>
    </w:div>
    <w:div w:id="1029453355">
      <w:bodyDiv w:val="1"/>
      <w:marLeft w:val="0"/>
      <w:marRight w:val="0"/>
      <w:marTop w:val="0"/>
      <w:marBottom w:val="0"/>
      <w:divBdr>
        <w:top w:val="none" w:sz="0" w:space="0" w:color="auto"/>
        <w:left w:val="none" w:sz="0" w:space="0" w:color="auto"/>
        <w:bottom w:val="none" w:sz="0" w:space="0" w:color="auto"/>
        <w:right w:val="none" w:sz="0" w:space="0" w:color="auto"/>
      </w:divBdr>
    </w:div>
    <w:div w:id="1036125511">
      <w:bodyDiv w:val="1"/>
      <w:marLeft w:val="0"/>
      <w:marRight w:val="0"/>
      <w:marTop w:val="0"/>
      <w:marBottom w:val="0"/>
      <w:divBdr>
        <w:top w:val="none" w:sz="0" w:space="0" w:color="auto"/>
        <w:left w:val="none" w:sz="0" w:space="0" w:color="auto"/>
        <w:bottom w:val="none" w:sz="0" w:space="0" w:color="auto"/>
        <w:right w:val="none" w:sz="0" w:space="0" w:color="auto"/>
      </w:divBdr>
    </w:div>
    <w:div w:id="1041979319">
      <w:bodyDiv w:val="1"/>
      <w:marLeft w:val="0"/>
      <w:marRight w:val="0"/>
      <w:marTop w:val="0"/>
      <w:marBottom w:val="0"/>
      <w:divBdr>
        <w:top w:val="none" w:sz="0" w:space="0" w:color="auto"/>
        <w:left w:val="none" w:sz="0" w:space="0" w:color="auto"/>
        <w:bottom w:val="none" w:sz="0" w:space="0" w:color="auto"/>
        <w:right w:val="none" w:sz="0" w:space="0" w:color="auto"/>
      </w:divBdr>
    </w:div>
    <w:div w:id="1088187651">
      <w:bodyDiv w:val="1"/>
      <w:marLeft w:val="0"/>
      <w:marRight w:val="0"/>
      <w:marTop w:val="0"/>
      <w:marBottom w:val="0"/>
      <w:divBdr>
        <w:top w:val="none" w:sz="0" w:space="0" w:color="auto"/>
        <w:left w:val="none" w:sz="0" w:space="0" w:color="auto"/>
        <w:bottom w:val="none" w:sz="0" w:space="0" w:color="auto"/>
        <w:right w:val="none" w:sz="0" w:space="0" w:color="auto"/>
      </w:divBdr>
      <w:divsChild>
        <w:div w:id="113913355">
          <w:marLeft w:val="0"/>
          <w:marRight w:val="0"/>
          <w:marTop w:val="0"/>
          <w:marBottom w:val="0"/>
          <w:divBdr>
            <w:top w:val="none" w:sz="0" w:space="0" w:color="auto"/>
            <w:left w:val="none" w:sz="0" w:space="0" w:color="auto"/>
            <w:bottom w:val="none" w:sz="0" w:space="0" w:color="auto"/>
            <w:right w:val="none" w:sz="0" w:space="0" w:color="auto"/>
          </w:divBdr>
        </w:div>
        <w:div w:id="184908477">
          <w:marLeft w:val="0"/>
          <w:marRight w:val="0"/>
          <w:marTop w:val="0"/>
          <w:marBottom w:val="0"/>
          <w:divBdr>
            <w:top w:val="none" w:sz="0" w:space="0" w:color="auto"/>
            <w:left w:val="none" w:sz="0" w:space="0" w:color="auto"/>
            <w:bottom w:val="none" w:sz="0" w:space="0" w:color="auto"/>
            <w:right w:val="none" w:sz="0" w:space="0" w:color="auto"/>
          </w:divBdr>
        </w:div>
        <w:div w:id="537401954">
          <w:marLeft w:val="0"/>
          <w:marRight w:val="0"/>
          <w:marTop w:val="0"/>
          <w:marBottom w:val="0"/>
          <w:divBdr>
            <w:top w:val="none" w:sz="0" w:space="0" w:color="auto"/>
            <w:left w:val="none" w:sz="0" w:space="0" w:color="auto"/>
            <w:bottom w:val="none" w:sz="0" w:space="0" w:color="auto"/>
            <w:right w:val="none" w:sz="0" w:space="0" w:color="auto"/>
          </w:divBdr>
          <w:divsChild>
            <w:div w:id="9533710">
              <w:marLeft w:val="0"/>
              <w:marRight w:val="0"/>
              <w:marTop w:val="0"/>
              <w:marBottom w:val="0"/>
              <w:divBdr>
                <w:top w:val="none" w:sz="0" w:space="0" w:color="auto"/>
                <w:left w:val="none" w:sz="0" w:space="0" w:color="auto"/>
                <w:bottom w:val="none" w:sz="0" w:space="0" w:color="auto"/>
                <w:right w:val="none" w:sz="0" w:space="0" w:color="auto"/>
              </w:divBdr>
            </w:div>
            <w:div w:id="706177291">
              <w:marLeft w:val="0"/>
              <w:marRight w:val="0"/>
              <w:marTop w:val="0"/>
              <w:marBottom w:val="0"/>
              <w:divBdr>
                <w:top w:val="none" w:sz="0" w:space="0" w:color="auto"/>
                <w:left w:val="none" w:sz="0" w:space="0" w:color="auto"/>
                <w:bottom w:val="none" w:sz="0" w:space="0" w:color="auto"/>
                <w:right w:val="none" w:sz="0" w:space="0" w:color="auto"/>
              </w:divBdr>
            </w:div>
            <w:div w:id="1703437379">
              <w:marLeft w:val="0"/>
              <w:marRight w:val="0"/>
              <w:marTop w:val="0"/>
              <w:marBottom w:val="0"/>
              <w:divBdr>
                <w:top w:val="none" w:sz="0" w:space="0" w:color="auto"/>
                <w:left w:val="none" w:sz="0" w:space="0" w:color="auto"/>
                <w:bottom w:val="none" w:sz="0" w:space="0" w:color="auto"/>
                <w:right w:val="none" w:sz="0" w:space="0" w:color="auto"/>
              </w:divBdr>
            </w:div>
            <w:div w:id="2103145134">
              <w:marLeft w:val="0"/>
              <w:marRight w:val="0"/>
              <w:marTop w:val="0"/>
              <w:marBottom w:val="0"/>
              <w:divBdr>
                <w:top w:val="none" w:sz="0" w:space="0" w:color="auto"/>
                <w:left w:val="none" w:sz="0" w:space="0" w:color="auto"/>
                <w:bottom w:val="none" w:sz="0" w:space="0" w:color="auto"/>
                <w:right w:val="none" w:sz="0" w:space="0" w:color="auto"/>
              </w:divBdr>
            </w:div>
          </w:divsChild>
        </w:div>
        <w:div w:id="988242137">
          <w:marLeft w:val="0"/>
          <w:marRight w:val="0"/>
          <w:marTop w:val="0"/>
          <w:marBottom w:val="0"/>
          <w:divBdr>
            <w:top w:val="none" w:sz="0" w:space="0" w:color="auto"/>
            <w:left w:val="none" w:sz="0" w:space="0" w:color="auto"/>
            <w:bottom w:val="none" w:sz="0" w:space="0" w:color="auto"/>
            <w:right w:val="none" w:sz="0" w:space="0" w:color="auto"/>
          </w:divBdr>
        </w:div>
        <w:div w:id="1069235016">
          <w:marLeft w:val="0"/>
          <w:marRight w:val="0"/>
          <w:marTop w:val="0"/>
          <w:marBottom w:val="0"/>
          <w:divBdr>
            <w:top w:val="none" w:sz="0" w:space="0" w:color="auto"/>
            <w:left w:val="none" w:sz="0" w:space="0" w:color="auto"/>
            <w:bottom w:val="none" w:sz="0" w:space="0" w:color="auto"/>
            <w:right w:val="none" w:sz="0" w:space="0" w:color="auto"/>
          </w:divBdr>
        </w:div>
        <w:div w:id="1088228977">
          <w:marLeft w:val="0"/>
          <w:marRight w:val="0"/>
          <w:marTop w:val="0"/>
          <w:marBottom w:val="0"/>
          <w:divBdr>
            <w:top w:val="none" w:sz="0" w:space="0" w:color="auto"/>
            <w:left w:val="none" w:sz="0" w:space="0" w:color="auto"/>
            <w:bottom w:val="none" w:sz="0" w:space="0" w:color="auto"/>
            <w:right w:val="none" w:sz="0" w:space="0" w:color="auto"/>
          </w:divBdr>
        </w:div>
        <w:div w:id="1158769147">
          <w:marLeft w:val="0"/>
          <w:marRight w:val="0"/>
          <w:marTop w:val="0"/>
          <w:marBottom w:val="0"/>
          <w:divBdr>
            <w:top w:val="none" w:sz="0" w:space="0" w:color="auto"/>
            <w:left w:val="none" w:sz="0" w:space="0" w:color="auto"/>
            <w:bottom w:val="none" w:sz="0" w:space="0" w:color="auto"/>
            <w:right w:val="none" w:sz="0" w:space="0" w:color="auto"/>
          </w:divBdr>
        </w:div>
        <w:div w:id="1241867212">
          <w:marLeft w:val="0"/>
          <w:marRight w:val="0"/>
          <w:marTop w:val="0"/>
          <w:marBottom w:val="0"/>
          <w:divBdr>
            <w:top w:val="none" w:sz="0" w:space="0" w:color="auto"/>
            <w:left w:val="none" w:sz="0" w:space="0" w:color="auto"/>
            <w:bottom w:val="none" w:sz="0" w:space="0" w:color="auto"/>
            <w:right w:val="none" w:sz="0" w:space="0" w:color="auto"/>
          </w:divBdr>
          <w:divsChild>
            <w:div w:id="428081590">
              <w:marLeft w:val="0"/>
              <w:marRight w:val="0"/>
              <w:marTop w:val="0"/>
              <w:marBottom w:val="0"/>
              <w:divBdr>
                <w:top w:val="none" w:sz="0" w:space="0" w:color="auto"/>
                <w:left w:val="none" w:sz="0" w:space="0" w:color="auto"/>
                <w:bottom w:val="none" w:sz="0" w:space="0" w:color="auto"/>
                <w:right w:val="none" w:sz="0" w:space="0" w:color="auto"/>
              </w:divBdr>
            </w:div>
            <w:div w:id="1037466951">
              <w:marLeft w:val="0"/>
              <w:marRight w:val="0"/>
              <w:marTop w:val="0"/>
              <w:marBottom w:val="0"/>
              <w:divBdr>
                <w:top w:val="none" w:sz="0" w:space="0" w:color="auto"/>
                <w:left w:val="none" w:sz="0" w:space="0" w:color="auto"/>
                <w:bottom w:val="none" w:sz="0" w:space="0" w:color="auto"/>
                <w:right w:val="none" w:sz="0" w:space="0" w:color="auto"/>
              </w:divBdr>
            </w:div>
            <w:div w:id="1297876330">
              <w:marLeft w:val="0"/>
              <w:marRight w:val="0"/>
              <w:marTop w:val="0"/>
              <w:marBottom w:val="0"/>
              <w:divBdr>
                <w:top w:val="none" w:sz="0" w:space="0" w:color="auto"/>
                <w:left w:val="none" w:sz="0" w:space="0" w:color="auto"/>
                <w:bottom w:val="none" w:sz="0" w:space="0" w:color="auto"/>
                <w:right w:val="none" w:sz="0" w:space="0" w:color="auto"/>
              </w:divBdr>
            </w:div>
          </w:divsChild>
        </w:div>
        <w:div w:id="1604920006">
          <w:marLeft w:val="0"/>
          <w:marRight w:val="0"/>
          <w:marTop w:val="0"/>
          <w:marBottom w:val="0"/>
          <w:divBdr>
            <w:top w:val="none" w:sz="0" w:space="0" w:color="auto"/>
            <w:left w:val="none" w:sz="0" w:space="0" w:color="auto"/>
            <w:bottom w:val="none" w:sz="0" w:space="0" w:color="auto"/>
            <w:right w:val="none" w:sz="0" w:space="0" w:color="auto"/>
          </w:divBdr>
        </w:div>
        <w:div w:id="1623533139">
          <w:marLeft w:val="0"/>
          <w:marRight w:val="0"/>
          <w:marTop w:val="0"/>
          <w:marBottom w:val="0"/>
          <w:divBdr>
            <w:top w:val="none" w:sz="0" w:space="0" w:color="auto"/>
            <w:left w:val="none" w:sz="0" w:space="0" w:color="auto"/>
            <w:bottom w:val="none" w:sz="0" w:space="0" w:color="auto"/>
            <w:right w:val="none" w:sz="0" w:space="0" w:color="auto"/>
          </w:divBdr>
        </w:div>
        <w:div w:id="1699427724">
          <w:marLeft w:val="0"/>
          <w:marRight w:val="0"/>
          <w:marTop w:val="0"/>
          <w:marBottom w:val="0"/>
          <w:divBdr>
            <w:top w:val="none" w:sz="0" w:space="0" w:color="auto"/>
            <w:left w:val="none" w:sz="0" w:space="0" w:color="auto"/>
            <w:bottom w:val="none" w:sz="0" w:space="0" w:color="auto"/>
            <w:right w:val="none" w:sz="0" w:space="0" w:color="auto"/>
          </w:divBdr>
          <w:divsChild>
            <w:div w:id="1667055740">
              <w:marLeft w:val="0"/>
              <w:marRight w:val="0"/>
              <w:marTop w:val="0"/>
              <w:marBottom w:val="0"/>
              <w:divBdr>
                <w:top w:val="none" w:sz="0" w:space="0" w:color="auto"/>
                <w:left w:val="none" w:sz="0" w:space="0" w:color="auto"/>
                <w:bottom w:val="none" w:sz="0" w:space="0" w:color="auto"/>
                <w:right w:val="none" w:sz="0" w:space="0" w:color="auto"/>
              </w:divBdr>
            </w:div>
            <w:div w:id="1866479572">
              <w:marLeft w:val="0"/>
              <w:marRight w:val="0"/>
              <w:marTop w:val="0"/>
              <w:marBottom w:val="0"/>
              <w:divBdr>
                <w:top w:val="none" w:sz="0" w:space="0" w:color="auto"/>
                <w:left w:val="none" w:sz="0" w:space="0" w:color="auto"/>
                <w:bottom w:val="none" w:sz="0" w:space="0" w:color="auto"/>
                <w:right w:val="none" w:sz="0" w:space="0" w:color="auto"/>
              </w:divBdr>
            </w:div>
          </w:divsChild>
        </w:div>
        <w:div w:id="1990210949">
          <w:marLeft w:val="0"/>
          <w:marRight w:val="0"/>
          <w:marTop w:val="0"/>
          <w:marBottom w:val="0"/>
          <w:divBdr>
            <w:top w:val="none" w:sz="0" w:space="0" w:color="auto"/>
            <w:left w:val="none" w:sz="0" w:space="0" w:color="auto"/>
            <w:bottom w:val="none" w:sz="0" w:space="0" w:color="auto"/>
            <w:right w:val="none" w:sz="0" w:space="0" w:color="auto"/>
          </w:divBdr>
        </w:div>
        <w:div w:id="2079009743">
          <w:marLeft w:val="0"/>
          <w:marRight w:val="0"/>
          <w:marTop w:val="0"/>
          <w:marBottom w:val="0"/>
          <w:divBdr>
            <w:top w:val="none" w:sz="0" w:space="0" w:color="auto"/>
            <w:left w:val="none" w:sz="0" w:space="0" w:color="auto"/>
            <w:bottom w:val="none" w:sz="0" w:space="0" w:color="auto"/>
            <w:right w:val="none" w:sz="0" w:space="0" w:color="auto"/>
          </w:divBdr>
        </w:div>
      </w:divsChild>
    </w:div>
    <w:div w:id="1185247273">
      <w:bodyDiv w:val="1"/>
      <w:marLeft w:val="0"/>
      <w:marRight w:val="0"/>
      <w:marTop w:val="0"/>
      <w:marBottom w:val="0"/>
      <w:divBdr>
        <w:top w:val="none" w:sz="0" w:space="0" w:color="auto"/>
        <w:left w:val="none" w:sz="0" w:space="0" w:color="auto"/>
        <w:bottom w:val="none" w:sz="0" w:space="0" w:color="auto"/>
        <w:right w:val="none" w:sz="0" w:space="0" w:color="auto"/>
      </w:divBdr>
    </w:div>
    <w:div w:id="1199665967">
      <w:bodyDiv w:val="1"/>
      <w:marLeft w:val="0"/>
      <w:marRight w:val="0"/>
      <w:marTop w:val="0"/>
      <w:marBottom w:val="0"/>
      <w:divBdr>
        <w:top w:val="none" w:sz="0" w:space="0" w:color="auto"/>
        <w:left w:val="none" w:sz="0" w:space="0" w:color="auto"/>
        <w:bottom w:val="none" w:sz="0" w:space="0" w:color="auto"/>
        <w:right w:val="none" w:sz="0" w:space="0" w:color="auto"/>
      </w:divBdr>
      <w:divsChild>
        <w:div w:id="82917482">
          <w:marLeft w:val="0"/>
          <w:marRight w:val="0"/>
          <w:marTop w:val="0"/>
          <w:marBottom w:val="0"/>
          <w:divBdr>
            <w:top w:val="none" w:sz="0" w:space="0" w:color="auto"/>
            <w:left w:val="none" w:sz="0" w:space="0" w:color="auto"/>
            <w:bottom w:val="none" w:sz="0" w:space="0" w:color="auto"/>
            <w:right w:val="none" w:sz="0" w:space="0" w:color="auto"/>
          </w:divBdr>
        </w:div>
        <w:div w:id="451172136">
          <w:marLeft w:val="0"/>
          <w:marRight w:val="0"/>
          <w:marTop w:val="0"/>
          <w:marBottom w:val="0"/>
          <w:divBdr>
            <w:top w:val="none" w:sz="0" w:space="0" w:color="auto"/>
            <w:left w:val="none" w:sz="0" w:space="0" w:color="auto"/>
            <w:bottom w:val="none" w:sz="0" w:space="0" w:color="auto"/>
            <w:right w:val="none" w:sz="0" w:space="0" w:color="auto"/>
          </w:divBdr>
        </w:div>
        <w:div w:id="644043997">
          <w:marLeft w:val="0"/>
          <w:marRight w:val="0"/>
          <w:marTop w:val="0"/>
          <w:marBottom w:val="0"/>
          <w:divBdr>
            <w:top w:val="none" w:sz="0" w:space="0" w:color="auto"/>
            <w:left w:val="none" w:sz="0" w:space="0" w:color="auto"/>
            <w:bottom w:val="none" w:sz="0" w:space="0" w:color="auto"/>
            <w:right w:val="none" w:sz="0" w:space="0" w:color="auto"/>
          </w:divBdr>
        </w:div>
        <w:div w:id="1762336295">
          <w:marLeft w:val="0"/>
          <w:marRight w:val="0"/>
          <w:marTop w:val="0"/>
          <w:marBottom w:val="0"/>
          <w:divBdr>
            <w:top w:val="none" w:sz="0" w:space="0" w:color="auto"/>
            <w:left w:val="none" w:sz="0" w:space="0" w:color="auto"/>
            <w:bottom w:val="none" w:sz="0" w:space="0" w:color="auto"/>
            <w:right w:val="none" w:sz="0" w:space="0" w:color="auto"/>
          </w:divBdr>
        </w:div>
        <w:div w:id="2087993406">
          <w:marLeft w:val="0"/>
          <w:marRight w:val="0"/>
          <w:marTop w:val="0"/>
          <w:marBottom w:val="0"/>
          <w:divBdr>
            <w:top w:val="none" w:sz="0" w:space="0" w:color="auto"/>
            <w:left w:val="none" w:sz="0" w:space="0" w:color="auto"/>
            <w:bottom w:val="none" w:sz="0" w:space="0" w:color="auto"/>
            <w:right w:val="none" w:sz="0" w:space="0" w:color="auto"/>
          </w:divBdr>
        </w:div>
      </w:divsChild>
    </w:div>
    <w:div w:id="1204906836">
      <w:bodyDiv w:val="1"/>
      <w:marLeft w:val="0"/>
      <w:marRight w:val="0"/>
      <w:marTop w:val="0"/>
      <w:marBottom w:val="0"/>
      <w:divBdr>
        <w:top w:val="none" w:sz="0" w:space="0" w:color="auto"/>
        <w:left w:val="none" w:sz="0" w:space="0" w:color="auto"/>
        <w:bottom w:val="none" w:sz="0" w:space="0" w:color="auto"/>
        <w:right w:val="none" w:sz="0" w:space="0" w:color="auto"/>
      </w:divBdr>
      <w:divsChild>
        <w:div w:id="79178080">
          <w:marLeft w:val="0"/>
          <w:marRight w:val="0"/>
          <w:marTop w:val="0"/>
          <w:marBottom w:val="0"/>
          <w:divBdr>
            <w:top w:val="none" w:sz="0" w:space="0" w:color="auto"/>
            <w:left w:val="none" w:sz="0" w:space="0" w:color="auto"/>
            <w:bottom w:val="none" w:sz="0" w:space="0" w:color="auto"/>
            <w:right w:val="none" w:sz="0" w:space="0" w:color="auto"/>
          </w:divBdr>
        </w:div>
        <w:div w:id="1235555733">
          <w:marLeft w:val="0"/>
          <w:marRight w:val="0"/>
          <w:marTop w:val="0"/>
          <w:marBottom w:val="0"/>
          <w:divBdr>
            <w:top w:val="none" w:sz="0" w:space="0" w:color="auto"/>
            <w:left w:val="none" w:sz="0" w:space="0" w:color="auto"/>
            <w:bottom w:val="none" w:sz="0" w:space="0" w:color="auto"/>
            <w:right w:val="none" w:sz="0" w:space="0" w:color="auto"/>
          </w:divBdr>
        </w:div>
        <w:div w:id="1400053881">
          <w:marLeft w:val="0"/>
          <w:marRight w:val="0"/>
          <w:marTop w:val="0"/>
          <w:marBottom w:val="0"/>
          <w:divBdr>
            <w:top w:val="none" w:sz="0" w:space="0" w:color="auto"/>
            <w:left w:val="none" w:sz="0" w:space="0" w:color="auto"/>
            <w:bottom w:val="none" w:sz="0" w:space="0" w:color="auto"/>
            <w:right w:val="none" w:sz="0" w:space="0" w:color="auto"/>
          </w:divBdr>
        </w:div>
      </w:divsChild>
    </w:div>
    <w:div w:id="1212233630">
      <w:bodyDiv w:val="1"/>
      <w:marLeft w:val="0"/>
      <w:marRight w:val="0"/>
      <w:marTop w:val="0"/>
      <w:marBottom w:val="0"/>
      <w:divBdr>
        <w:top w:val="none" w:sz="0" w:space="0" w:color="auto"/>
        <w:left w:val="none" w:sz="0" w:space="0" w:color="auto"/>
        <w:bottom w:val="none" w:sz="0" w:space="0" w:color="auto"/>
        <w:right w:val="none" w:sz="0" w:space="0" w:color="auto"/>
      </w:divBdr>
    </w:div>
    <w:div w:id="1321041468">
      <w:bodyDiv w:val="1"/>
      <w:marLeft w:val="0"/>
      <w:marRight w:val="0"/>
      <w:marTop w:val="0"/>
      <w:marBottom w:val="0"/>
      <w:divBdr>
        <w:top w:val="none" w:sz="0" w:space="0" w:color="auto"/>
        <w:left w:val="none" w:sz="0" w:space="0" w:color="auto"/>
        <w:bottom w:val="none" w:sz="0" w:space="0" w:color="auto"/>
        <w:right w:val="none" w:sz="0" w:space="0" w:color="auto"/>
      </w:divBdr>
      <w:divsChild>
        <w:div w:id="242223760">
          <w:marLeft w:val="0"/>
          <w:marRight w:val="0"/>
          <w:marTop w:val="0"/>
          <w:marBottom w:val="0"/>
          <w:divBdr>
            <w:top w:val="none" w:sz="0" w:space="0" w:color="auto"/>
            <w:left w:val="none" w:sz="0" w:space="0" w:color="auto"/>
            <w:bottom w:val="none" w:sz="0" w:space="0" w:color="auto"/>
            <w:right w:val="none" w:sz="0" w:space="0" w:color="auto"/>
          </w:divBdr>
        </w:div>
        <w:div w:id="965622776">
          <w:marLeft w:val="0"/>
          <w:marRight w:val="0"/>
          <w:marTop w:val="0"/>
          <w:marBottom w:val="0"/>
          <w:divBdr>
            <w:top w:val="none" w:sz="0" w:space="0" w:color="auto"/>
            <w:left w:val="none" w:sz="0" w:space="0" w:color="auto"/>
            <w:bottom w:val="none" w:sz="0" w:space="0" w:color="auto"/>
            <w:right w:val="none" w:sz="0" w:space="0" w:color="auto"/>
          </w:divBdr>
        </w:div>
        <w:div w:id="984043278">
          <w:marLeft w:val="0"/>
          <w:marRight w:val="0"/>
          <w:marTop w:val="0"/>
          <w:marBottom w:val="0"/>
          <w:divBdr>
            <w:top w:val="none" w:sz="0" w:space="0" w:color="auto"/>
            <w:left w:val="none" w:sz="0" w:space="0" w:color="auto"/>
            <w:bottom w:val="none" w:sz="0" w:space="0" w:color="auto"/>
            <w:right w:val="none" w:sz="0" w:space="0" w:color="auto"/>
          </w:divBdr>
        </w:div>
        <w:div w:id="1649743345">
          <w:marLeft w:val="0"/>
          <w:marRight w:val="0"/>
          <w:marTop w:val="0"/>
          <w:marBottom w:val="0"/>
          <w:divBdr>
            <w:top w:val="none" w:sz="0" w:space="0" w:color="auto"/>
            <w:left w:val="none" w:sz="0" w:space="0" w:color="auto"/>
            <w:bottom w:val="none" w:sz="0" w:space="0" w:color="auto"/>
            <w:right w:val="none" w:sz="0" w:space="0" w:color="auto"/>
          </w:divBdr>
        </w:div>
      </w:divsChild>
    </w:div>
    <w:div w:id="1324511126">
      <w:bodyDiv w:val="1"/>
      <w:marLeft w:val="0"/>
      <w:marRight w:val="0"/>
      <w:marTop w:val="0"/>
      <w:marBottom w:val="0"/>
      <w:divBdr>
        <w:top w:val="none" w:sz="0" w:space="0" w:color="auto"/>
        <w:left w:val="none" w:sz="0" w:space="0" w:color="auto"/>
        <w:bottom w:val="none" w:sz="0" w:space="0" w:color="auto"/>
        <w:right w:val="none" w:sz="0" w:space="0" w:color="auto"/>
      </w:divBdr>
    </w:div>
    <w:div w:id="1325473713">
      <w:bodyDiv w:val="1"/>
      <w:marLeft w:val="0"/>
      <w:marRight w:val="0"/>
      <w:marTop w:val="0"/>
      <w:marBottom w:val="0"/>
      <w:divBdr>
        <w:top w:val="none" w:sz="0" w:space="0" w:color="auto"/>
        <w:left w:val="none" w:sz="0" w:space="0" w:color="auto"/>
        <w:bottom w:val="none" w:sz="0" w:space="0" w:color="auto"/>
        <w:right w:val="none" w:sz="0" w:space="0" w:color="auto"/>
      </w:divBdr>
      <w:divsChild>
        <w:div w:id="31348662">
          <w:marLeft w:val="0"/>
          <w:marRight w:val="0"/>
          <w:marTop w:val="0"/>
          <w:marBottom w:val="0"/>
          <w:divBdr>
            <w:top w:val="none" w:sz="0" w:space="0" w:color="auto"/>
            <w:left w:val="none" w:sz="0" w:space="0" w:color="auto"/>
            <w:bottom w:val="none" w:sz="0" w:space="0" w:color="auto"/>
            <w:right w:val="none" w:sz="0" w:space="0" w:color="auto"/>
          </w:divBdr>
        </w:div>
        <w:div w:id="42944112">
          <w:marLeft w:val="0"/>
          <w:marRight w:val="0"/>
          <w:marTop w:val="0"/>
          <w:marBottom w:val="0"/>
          <w:divBdr>
            <w:top w:val="none" w:sz="0" w:space="0" w:color="auto"/>
            <w:left w:val="none" w:sz="0" w:space="0" w:color="auto"/>
            <w:bottom w:val="none" w:sz="0" w:space="0" w:color="auto"/>
            <w:right w:val="none" w:sz="0" w:space="0" w:color="auto"/>
          </w:divBdr>
        </w:div>
        <w:div w:id="46149239">
          <w:marLeft w:val="0"/>
          <w:marRight w:val="0"/>
          <w:marTop w:val="0"/>
          <w:marBottom w:val="0"/>
          <w:divBdr>
            <w:top w:val="none" w:sz="0" w:space="0" w:color="auto"/>
            <w:left w:val="none" w:sz="0" w:space="0" w:color="auto"/>
            <w:bottom w:val="none" w:sz="0" w:space="0" w:color="auto"/>
            <w:right w:val="none" w:sz="0" w:space="0" w:color="auto"/>
          </w:divBdr>
        </w:div>
        <w:div w:id="136804164">
          <w:marLeft w:val="0"/>
          <w:marRight w:val="0"/>
          <w:marTop w:val="0"/>
          <w:marBottom w:val="0"/>
          <w:divBdr>
            <w:top w:val="none" w:sz="0" w:space="0" w:color="auto"/>
            <w:left w:val="none" w:sz="0" w:space="0" w:color="auto"/>
            <w:bottom w:val="none" w:sz="0" w:space="0" w:color="auto"/>
            <w:right w:val="none" w:sz="0" w:space="0" w:color="auto"/>
          </w:divBdr>
        </w:div>
        <w:div w:id="138888345">
          <w:marLeft w:val="0"/>
          <w:marRight w:val="0"/>
          <w:marTop w:val="0"/>
          <w:marBottom w:val="0"/>
          <w:divBdr>
            <w:top w:val="none" w:sz="0" w:space="0" w:color="auto"/>
            <w:left w:val="none" w:sz="0" w:space="0" w:color="auto"/>
            <w:bottom w:val="none" w:sz="0" w:space="0" w:color="auto"/>
            <w:right w:val="none" w:sz="0" w:space="0" w:color="auto"/>
          </w:divBdr>
        </w:div>
        <w:div w:id="154416777">
          <w:marLeft w:val="0"/>
          <w:marRight w:val="0"/>
          <w:marTop w:val="0"/>
          <w:marBottom w:val="0"/>
          <w:divBdr>
            <w:top w:val="none" w:sz="0" w:space="0" w:color="auto"/>
            <w:left w:val="none" w:sz="0" w:space="0" w:color="auto"/>
            <w:bottom w:val="none" w:sz="0" w:space="0" w:color="auto"/>
            <w:right w:val="none" w:sz="0" w:space="0" w:color="auto"/>
          </w:divBdr>
        </w:div>
        <w:div w:id="225267950">
          <w:marLeft w:val="0"/>
          <w:marRight w:val="0"/>
          <w:marTop w:val="0"/>
          <w:marBottom w:val="0"/>
          <w:divBdr>
            <w:top w:val="none" w:sz="0" w:space="0" w:color="auto"/>
            <w:left w:val="none" w:sz="0" w:space="0" w:color="auto"/>
            <w:bottom w:val="none" w:sz="0" w:space="0" w:color="auto"/>
            <w:right w:val="none" w:sz="0" w:space="0" w:color="auto"/>
          </w:divBdr>
        </w:div>
        <w:div w:id="252975369">
          <w:marLeft w:val="0"/>
          <w:marRight w:val="0"/>
          <w:marTop w:val="0"/>
          <w:marBottom w:val="0"/>
          <w:divBdr>
            <w:top w:val="none" w:sz="0" w:space="0" w:color="auto"/>
            <w:left w:val="none" w:sz="0" w:space="0" w:color="auto"/>
            <w:bottom w:val="none" w:sz="0" w:space="0" w:color="auto"/>
            <w:right w:val="none" w:sz="0" w:space="0" w:color="auto"/>
          </w:divBdr>
        </w:div>
        <w:div w:id="287709853">
          <w:marLeft w:val="0"/>
          <w:marRight w:val="0"/>
          <w:marTop w:val="0"/>
          <w:marBottom w:val="0"/>
          <w:divBdr>
            <w:top w:val="none" w:sz="0" w:space="0" w:color="auto"/>
            <w:left w:val="none" w:sz="0" w:space="0" w:color="auto"/>
            <w:bottom w:val="none" w:sz="0" w:space="0" w:color="auto"/>
            <w:right w:val="none" w:sz="0" w:space="0" w:color="auto"/>
          </w:divBdr>
        </w:div>
        <w:div w:id="353075061">
          <w:marLeft w:val="0"/>
          <w:marRight w:val="0"/>
          <w:marTop w:val="0"/>
          <w:marBottom w:val="0"/>
          <w:divBdr>
            <w:top w:val="none" w:sz="0" w:space="0" w:color="auto"/>
            <w:left w:val="none" w:sz="0" w:space="0" w:color="auto"/>
            <w:bottom w:val="none" w:sz="0" w:space="0" w:color="auto"/>
            <w:right w:val="none" w:sz="0" w:space="0" w:color="auto"/>
          </w:divBdr>
        </w:div>
        <w:div w:id="356925715">
          <w:marLeft w:val="0"/>
          <w:marRight w:val="0"/>
          <w:marTop w:val="0"/>
          <w:marBottom w:val="0"/>
          <w:divBdr>
            <w:top w:val="none" w:sz="0" w:space="0" w:color="auto"/>
            <w:left w:val="none" w:sz="0" w:space="0" w:color="auto"/>
            <w:bottom w:val="none" w:sz="0" w:space="0" w:color="auto"/>
            <w:right w:val="none" w:sz="0" w:space="0" w:color="auto"/>
          </w:divBdr>
        </w:div>
        <w:div w:id="394814164">
          <w:marLeft w:val="0"/>
          <w:marRight w:val="0"/>
          <w:marTop w:val="0"/>
          <w:marBottom w:val="0"/>
          <w:divBdr>
            <w:top w:val="none" w:sz="0" w:space="0" w:color="auto"/>
            <w:left w:val="none" w:sz="0" w:space="0" w:color="auto"/>
            <w:bottom w:val="none" w:sz="0" w:space="0" w:color="auto"/>
            <w:right w:val="none" w:sz="0" w:space="0" w:color="auto"/>
          </w:divBdr>
        </w:div>
        <w:div w:id="412626479">
          <w:marLeft w:val="0"/>
          <w:marRight w:val="0"/>
          <w:marTop w:val="0"/>
          <w:marBottom w:val="0"/>
          <w:divBdr>
            <w:top w:val="none" w:sz="0" w:space="0" w:color="auto"/>
            <w:left w:val="none" w:sz="0" w:space="0" w:color="auto"/>
            <w:bottom w:val="none" w:sz="0" w:space="0" w:color="auto"/>
            <w:right w:val="none" w:sz="0" w:space="0" w:color="auto"/>
          </w:divBdr>
        </w:div>
        <w:div w:id="415637242">
          <w:marLeft w:val="0"/>
          <w:marRight w:val="0"/>
          <w:marTop w:val="0"/>
          <w:marBottom w:val="0"/>
          <w:divBdr>
            <w:top w:val="none" w:sz="0" w:space="0" w:color="auto"/>
            <w:left w:val="none" w:sz="0" w:space="0" w:color="auto"/>
            <w:bottom w:val="none" w:sz="0" w:space="0" w:color="auto"/>
            <w:right w:val="none" w:sz="0" w:space="0" w:color="auto"/>
          </w:divBdr>
        </w:div>
        <w:div w:id="456680610">
          <w:marLeft w:val="0"/>
          <w:marRight w:val="0"/>
          <w:marTop w:val="0"/>
          <w:marBottom w:val="0"/>
          <w:divBdr>
            <w:top w:val="none" w:sz="0" w:space="0" w:color="auto"/>
            <w:left w:val="none" w:sz="0" w:space="0" w:color="auto"/>
            <w:bottom w:val="none" w:sz="0" w:space="0" w:color="auto"/>
            <w:right w:val="none" w:sz="0" w:space="0" w:color="auto"/>
          </w:divBdr>
        </w:div>
        <w:div w:id="554005941">
          <w:marLeft w:val="0"/>
          <w:marRight w:val="0"/>
          <w:marTop w:val="0"/>
          <w:marBottom w:val="0"/>
          <w:divBdr>
            <w:top w:val="none" w:sz="0" w:space="0" w:color="auto"/>
            <w:left w:val="none" w:sz="0" w:space="0" w:color="auto"/>
            <w:bottom w:val="none" w:sz="0" w:space="0" w:color="auto"/>
            <w:right w:val="none" w:sz="0" w:space="0" w:color="auto"/>
          </w:divBdr>
        </w:div>
        <w:div w:id="562712684">
          <w:marLeft w:val="0"/>
          <w:marRight w:val="0"/>
          <w:marTop w:val="0"/>
          <w:marBottom w:val="0"/>
          <w:divBdr>
            <w:top w:val="none" w:sz="0" w:space="0" w:color="auto"/>
            <w:left w:val="none" w:sz="0" w:space="0" w:color="auto"/>
            <w:bottom w:val="none" w:sz="0" w:space="0" w:color="auto"/>
            <w:right w:val="none" w:sz="0" w:space="0" w:color="auto"/>
          </w:divBdr>
        </w:div>
        <w:div w:id="581529452">
          <w:marLeft w:val="0"/>
          <w:marRight w:val="0"/>
          <w:marTop w:val="0"/>
          <w:marBottom w:val="0"/>
          <w:divBdr>
            <w:top w:val="none" w:sz="0" w:space="0" w:color="auto"/>
            <w:left w:val="none" w:sz="0" w:space="0" w:color="auto"/>
            <w:bottom w:val="none" w:sz="0" w:space="0" w:color="auto"/>
            <w:right w:val="none" w:sz="0" w:space="0" w:color="auto"/>
          </w:divBdr>
        </w:div>
        <w:div w:id="632447952">
          <w:marLeft w:val="0"/>
          <w:marRight w:val="0"/>
          <w:marTop w:val="0"/>
          <w:marBottom w:val="0"/>
          <w:divBdr>
            <w:top w:val="none" w:sz="0" w:space="0" w:color="auto"/>
            <w:left w:val="none" w:sz="0" w:space="0" w:color="auto"/>
            <w:bottom w:val="none" w:sz="0" w:space="0" w:color="auto"/>
            <w:right w:val="none" w:sz="0" w:space="0" w:color="auto"/>
          </w:divBdr>
        </w:div>
        <w:div w:id="642855981">
          <w:marLeft w:val="0"/>
          <w:marRight w:val="0"/>
          <w:marTop w:val="0"/>
          <w:marBottom w:val="0"/>
          <w:divBdr>
            <w:top w:val="none" w:sz="0" w:space="0" w:color="auto"/>
            <w:left w:val="none" w:sz="0" w:space="0" w:color="auto"/>
            <w:bottom w:val="none" w:sz="0" w:space="0" w:color="auto"/>
            <w:right w:val="none" w:sz="0" w:space="0" w:color="auto"/>
          </w:divBdr>
        </w:div>
        <w:div w:id="671028620">
          <w:marLeft w:val="0"/>
          <w:marRight w:val="0"/>
          <w:marTop w:val="0"/>
          <w:marBottom w:val="0"/>
          <w:divBdr>
            <w:top w:val="none" w:sz="0" w:space="0" w:color="auto"/>
            <w:left w:val="none" w:sz="0" w:space="0" w:color="auto"/>
            <w:bottom w:val="none" w:sz="0" w:space="0" w:color="auto"/>
            <w:right w:val="none" w:sz="0" w:space="0" w:color="auto"/>
          </w:divBdr>
        </w:div>
        <w:div w:id="681781661">
          <w:marLeft w:val="0"/>
          <w:marRight w:val="0"/>
          <w:marTop w:val="0"/>
          <w:marBottom w:val="0"/>
          <w:divBdr>
            <w:top w:val="none" w:sz="0" w:space="0" w:color="auto"/>
            <w:left w:val="none" w:sz="0" w:space="0" w:color="auto"/>
            <w:bottom w:val="none" w:sz="0" w:space="0" w:color="auto"/>
            <w:right w:val="none" w:sz="0" w:space="0" w:color="auto"/>
          </w:divBdr>
        </w:div>
        <w:div w:id="825973529">
          <w:marLeft w:val="0"/>
          <w:marRight w:val="0"/>
          <w:marTop w:val="0"/>
          <w:marBottom w:val="0"/>
          <w:divBdr>
            <w:top w:val="none" w:sz="0" w:space="0" w:color="auto"/>
            <w:left w:val="none" w:sz="0" w:space="0" w:color="auto"/>
            <w:bottom w:val="none" w:sz="0" w:space="0" w:color="auto"/>
            <w:right w:val="none" w:sz="0" w:space="0" w:color="auto"/>
          </w:divBdr>
        </w:div>
        <w:div w:id="826281982">
          <w:marLeft w:val="0"/>
          <w:marRight w:val="0"/>
          <w:marTop w:val="0"/>
          <w:marBottom w:val="0"/>
          <w:divBdr>
            <w:top w:val="none" w:sz="0" w:space="0" w:color="auto"/>
            <w:left w:val="none" w:sz="0" w:space="0" w:color="auto"/>
            <w:bottom w:val="none" w:sz="0" w:space="0" w:color="auto"/>
            <w:right w:val="none" w:sz="0" w:space="0" w:color="auto"/>
          </w:divBdr>
        </w:div>
        <w:div w:id="840704744">
          <w:marLeft w:val="0"/>
          <w:marRight w:val="0"/>
          <w:marTop w:val="0"/>
          <w:marBottom w:val="0"/>
          <w:divBdr>
            <w:top w:val="none" w:sz="0" w:space="0" w:color="auto"/>
            <w:left w:val="none" w:sz="0" w:space="0" w:color="auto"/>
            <w:bottom w:val="none" w:sz="0" w:space="0" w:color="auto"/>
            <w:right w:val="none" w:sz="0" w:space="0" w:color="auto"/>
          </w:divBdr>
        </w:div>
        <w:div w:id="846791217">
          <w:marLeft w:val="0"/>
          <w:marRight w:val="0"/>
          <w:marTop w:val="0"/>
          <w:marBottom w:val="0"/>
          <w:divBdr>
            <w:top w:val="none" w:sz="0" w:space="0" w:color="auto"/>
            <w:left w:val="none" w:sz="0" w:space="0" w:color="auto"/>
            <w:bottom w:val="none" w:sz="0" w:space="0" w:color="auto"/>
            <w:right w:val="none" w:sz="0" w:space="0" w:color="auto"/>
          </w:divBdr>
        </w:div>
        <w:div w:id="962737277">
          <w:marLeft w:val="0"/>
          <w:marRight w:val="0"/>
          <w:marTop w:val="0"/>
          <w:marBottom w:val="0"/>
          <w:divBdr>
            <w:top w:val="none" w:sz="0" w:space="0" w:color="auto"/>
            <w:left w:val="none" w:sz="0" w:space="0" w:color="auto"/>
            <w:bottom w:val="none" w:sz="0" w:space="0" w:color="auto"/>
            <w:right w:val="none" w:sz="0" w:space="0" w:color="auto"/>
          </w:divBdr>
        </w:div>
        <w:div w:id="964311872">
          <w:marLeft w:val="0"/>
          <w:marRight w:val="0"/>
          <w:marTop w:val="0"/>
          <w:marBottom w:val="0"/>
          <w:divBdr>
            <w:top w:val="none" w:sz="0" w:space="0" w:color="auto"/>
            <w:left w:val="none" w:sz="0" w:space="0" w:color="auto"/>
            <w:bottom w:val="none" w:sz="0" w:space="0" w:color="auto"/>
            <w:right w:val="none" w:sz="0" w:space="0" w:color="auto"/>
          </w:divBdr>
        </w:div>
        <w:div w:id="1023818983">
          <w:marLeft w:val="0"/>
          <w:marRight w:val="0"/>
          <w:marTop w:val="0"/>
          <w:marBottom w:val="0"/>
          <w:divBdr>
            <w:top w:val="none" w:sz="0" w:space="0" w:color="auto"/>
            <w:left w:val="none" w:sz="0" w:space="0" w:color="auto"/>
            <w:bottom w:val="none" w:sz="0" w:space="0" w:color="auto"/>
            <w:right w:val="none" w:sz="0" w:space="0" w:color="auto"/>
          </w:divBdr>
        </w:div>
        <w:div w:id="1130518533">
          <w:marLeft w:val="0"/>
          <w:marRight w:val="0"/>
          <w:marTop w:val="0"/>
          <w:marBottom w:val="0"/>
          <w:divBdr>
            <w:top w:val="none" w:sz="0" w:space="0" w:color="auto"/>
            <w:left w:val="none" w:sz="0" w:space="0" w:color="auto"/>
            <w:bottom w:val="none" w:sz="0" w:space="0" w:color="auto"/>
            <w:right w:val="none" w:sz="0" w:space="0" w:color="auto"/>
          </w:divBdr>
        </w:div>
        <w:div w:id="1159543448">
          <w:marLeft w:val="0"/>
          <w:marRight w:val="0"/>
          <w:marTop w:val="0"/>
          <w:marBottom w:val="0"/>
          <w:divBdr>
            <w:top w:val="none" w:sz="0" w:space="0" w:color="auto"/>
            <w:left w:val="none" w:sz="0" w:space="0" w:color="auto"/>
            <w:bottom w:val="none" w:sz="0" w:space="0" w:color="auto"/>
            <w:right w:val="none" w:sz="0" w:space="0" w:color="auto"/>
          </w:divBdr>
        </w:div>
        <w:div w:id="1163548048">
          <w:marLeft w:val="0"/>
          <w:marRight w:val="0"/>
          <w:marTop w:val="0"/>
          <w:marBottom w:val="0"/>
          <w:divBdr>
            <w:top w:val="none" w:sz="0" w:space="0" w:color="auto"/>
            <w:left w:val="none" w:sz="0" w:space="0" w:color="auto"/>
            <w:bottom w:val="none" w:sz="0" w:space="0" w:color="auto"/>
            <w:right w:val="none" w:sz="0" w:space="0" w:color="auto"/>
          </w:divBdr>
        </w:div>
        <w:div w:id="1164275837">
          <w:marLeft w:val="0"/>
          <w:marRight w:val="0"/>
          <w:marTop w:val="0"/>
          <w:marBottom w:val="0"/>
          <w:divBdr>
            <w:top w:val="none" w:sz="0" w:space="0" w:color="auto"/>
            <w:left w:val="none" w:sz="0" w:space="0" w:color="auto"/>
            <w:bottom w:val="none" w:sz="0" w:space="0" w:color="auto"/>
            <w:right w:val="none" w:sz="0" w:space="0" w:color="auto"/>
          </w:divBdr>
        </w:div>
        <w:div w:id="1174153064">
          <w:marLeft w:val="0"/>
          <w:marRight w:val="0"/>
          <w:marTop w:val="0"/>
          <w:marBottom w:val="0"/>
          <w:divBdr>
            <w:top w:val="none" w:sz="0" w:space="0" w:color="auto"/>
            <w:left w:val="none" w:sz="0" w:space="0" w:color="auto"/>
            <w:bottom w:val="none" w:sz="0" w:space="0" w:color="auto"/>
            <w:right w:val="none" w:sz="0" w:space="0" w:color="auto"/>
          </w:divBdr>
        </w:div>
        <w:div w:id="1183477836">
          <w:marLeft w:val="0"/>
          <w:marRight w:val="0"/>
          <w:marTop w:val="0"/>
          <w:marBottom w:val="0"/>
          <w:divBdr>
            <w:top w:val="none" w:sz="0" w:space="0" w:color="auto"/>
            <w:left w:val="none" w:sz="0" w:space="0" w:color="auto"/>
            <w:bottom w:val="none" w:sz="0" w:space="0" w:color="auto"/>
            <w:right w:val="none" w:sz="0" w:space="0" w:color="auto"/>
          </w:divBdr>
        </w:div>
        <w:div w:id="1186358550">
          <w:marLeft w:val="0"/>
          <w:marRight w:val="0"/>
          <w:marTop w:val="0"/>
          <w:marBottom w:val="0"/>
          <w:divBdr>
            <w:top w:val="none" w:sz="0" w:space="0" w:color="auto"/>
            <w:left w:val="none" w:sz="0" w:space="0" w:color="auto"/>
            <w:bottom w:val="none" w:sz="0" w:space="0" w:color="auto"/>
            <w:right w:val="none" w:sz="0" w:space="0" w:color="auto"/>
          </w:divBdr>
        </w:div>
        <w:div w:id="1202017032">
          <w:marLeft w:val="0"/>
          <w:marRight w:val="0"/>
          <w:marTop w:val="0"/>
          <w:marBottom w:val="0"/>
          <w:divBdr>
            <w:top w:val="none" w:sz="0" w:space="0" w:color="auto"/>
            <w:left w:val="none" w:sz="0" w:space="0" w:color="auto"/>
            <w:bottom w:val="none" w:sz="0" w:space="0" w:color="auto"/>
            <w:right w:val="none" w:sz="0" w:space="0" w:color="auto"/>
          </w:divBdr>
        </w:div>
        <w:div w:id="1235704360">
          <w:marLeft w:val="0"/>
          <w:marRight w:val="0"/>
          <w:marTop w:val="0"/>
          <w:marBottom w:val="0"/>
          <w:divBdr>
            <w:top w:val="none" w:sz="0" w:space="0" w:color="auto"/>
            <w:left w:val="none" w:sz="0" w:space="0" w:color="auto"/>
            <w:bottom w:val="none" w:sz="0" w:space="0" w:color="auto"/>
            <w:right w:val="none" w:sz="0" w:space="0" w:color="auto"/>
          </w:divBdr>
        </w:div>
        <w:div w:id="1249653480">
          <w:marLeft w:val="0"/>
          <w:marRight w:val="0"/>
          <w:marTop w:val="0"/>
          <w:marBottom w:val="0"/>
          <w:divBdr>
            <w:top w:val="none" w:sz="0" w:space="0" w:color="auto"/>
            <w:left w:val="none" w:sz="0" w:space="0" w:color="auto"/>
            <w:bottom w:val="none" w:sz="0" w:space="0" w:color="auto"/>
            <w:right w:val="none" w:sz="0" w:space="0" w:color="auto"/>
          </w:divBdr>
        </w:div>
        <w:div w:id="1265461834">
          <w:marLeft w:val="0"/>
          <w:marRight w:val="0"/>
          <w:marTop w:val="0"/>
          <w:marBottom w:val="0"/>
          <w:divBdr>
            <w:top w:val="none" w:sz="0" w:space="0" w:color="auto"/>
            <w:left w:val="none" w:sz="0" w:space="0" w:color="auto"/>
            <w:bottom w:val="none" w:sz="0" w:space="0" w:color="auto"/>
            <w:right w:val="none" w:sz="0" w:space="0" w:color="auto"/>
          </w:divBdr>
        </w:div>
        <w:div w:id="1301308656">
          <w:marLeft w:val="0"/>
          <w:marRight w:val="0"/>
          <w:marTop w:val="0"/>
          <w:marBottom w:val="0"/>
          <w:divBdr>
            <w:top w:val="none" w:sz="0" w:space="0" w:color="auto"/>
            <w:left w:val="none" w:sz="0" w:space="0" w:color="auto"/>
            <w:bottom w:val="none" w:sz="0" w:space="0" w:color="auto"/>
            <w:right w:val="none" w:sz="0" w:space="0" w:color="auto"/>
          </w:divBdr>
        </w:div>
        <w:div w:id="1316756910">
          <w:marLeft w:val="0"/>
          <w:marRight w:val="0"/>
          <w:marTop w:val="0"/>
          <w:marBottom w:val="0"/>
          <w:divBdr>
            <w:top w:val="none" w:sz="0" w:space="0" w:color="auto"/>
            <w:left w:val="none" w:sz="0" w:space="0" w:color="auto"/>
            <w:bottom w:val="none" w:sz="0" w:space="0" w:color="auto"/>
            <w:right w:val="none" w:sz="0" w:space="0" w:color="auto"/>
          </w:divBdr>
        </w:div>
        <w:div w:id="1368526533">
          <w:marLeft w:val="0"/>
          <w:marRight w:val="0"/>
          <w:marTop w:val="0"/>
          <w:marBottom w:val="0"/>
          <w:divBdr>
            <w:top w:val="none" w:sz="0" w:space="0" w:color="auto"/>
            <w:left w:val="none" w:sz="0" w:space="0" w:color="auto"/>
            <w:bottom w:val="none" w:sz="0" w:space="0" w:color="auto"/>
            <w:right w:val="none" w:sz="0" w:space="0" w:color="auto"/>
          </w:divBdr>
        </w:div>
        <w:div w:id="1412238929">
          <w:marLeft w:val="0"/>
          <w:marRight w:val="0"/>
          <w:marTop w:val="0"/>
          <w:marBottom w:val="0"/>
          <w:divBdr>
            <w:top w:val="none" w:sz="0" w:space="0" w:color="auto"/>
            <w:left w:val="none" w:sz="0" w:space="0" w:color="auto"/>
            <w:bottom w:val="none" w:sz="0" w:space="0" w:color="auto"/>
            <w:right w:val="none" w:sz="0" w:space="0" w:color="auto"/>
          </w:divBdr>
        </w:div>
        <w:div w:id="1472987770">
          <w:marLeft w:val="0"/>
          <w:marRight w:val="0"/>
          <w:marTop w:val="0"/>
          <w:marBottom w:val="0"/>
          <w:divBdr>
            <w:top w:val="none" w:sz="0" w:space="0" w:color="auto"/>
            <w:left w:val="none" w:sz="0" w:space="0" w:color="auto"/>
            <w:bottom w:val="none" w:sz="0" w:space="0" w:color="auto"/>
            <w:right w:val="none" w:sz="0" w:space="0" w:color="auto"/>
          </w:divBdr>
        </w:div>
        <w:div w:id="1518738453">
          <w:marLeft w:val="0"/>
          <w:marRight w:val="0"/>
          <w:marTop w:val="0"/>
          <w:marBottom w:val="0"/>
          <w:divBdr>
            <w:top w:val="none" w:sz="0" w:space="0" w:color="auto"/>
            <w:left w:val="none" w:sz="0" w:space="0" w:color="auto"/>
            <w:bottom w:val="none" w:sz="0" w:space="0" w:color="auto"/>
            <w:right w:val="none" w:sz="0" w:space="0" w:color="auto"/>
          </w:divBdr>
        </w:div>
        <w:div w:id="1519394746">
          <w:marLeft w:val="0"/>
          <w:marRight w:val="0"/>
          <w:marTop w:val="0"/>
          <w:marBottom w:val="0"/>
          <w:divBdr>
            <w:top w:val="none" w:sz="0" w:space="0" w:color="auto"/>
            <w:left w:val="none" w:sz="0" w:space="0" w:color="auto"/>
            <w:bottom w:val="none" w:sz="0" w:space="0" w:color="auto"/>
            <w:right w:val="none" w:sz="0" w:space="0" w:color="auto"/>
          </w:divBdr>
        </w:div>
        <w:div w:id="1519470523">
          <w:marLeft w:val="0"/>
          <w:marRight w:val="0"/>
          <w:marTop w:val="0"/>
          <w:marBottom w:val="0"/>
          <w:divBdr>
            <w:top w:val="none" w:sz="0" w:space="0" w:color="auto"/>
            <w:left w:val="none" w:sz="0" w:space="0" w:color="auto"/>
            <w:bottom w:val="none" w:sz="0" w:space="0" w:color="auto"/>
            <w:right w:val="none" w:sz="0" w:space="0" w:color="auto"/>
          </w:divBdr>
        </w:div>
        <w:div w:id="1646351860">
          <w:marLeft w:val="0"/>
          <w:marRight w:val="0"/>
          <w:marTop w:val="0"/>
          <w:marBottom w:val="0"/>
          <w:divBdr>
            <w:top w:val="none" w:sz="0" w:space="0" w:color="auto"/>
            <w:left w:val="none" w:sz="0" w:space="0" w:color="auto"/>
            <w:bottom w:val="none" w:sz="0" w:space="0" w:color="auto"/>
            <w:right w:val="none" w:sz="0" w:space="0" w:color="auto"/>
          </w:divBdr>
        </w:div>
        <w:div w:id="1679624852">
          <w:marLeft w:val="0"/>
          <w:marRight w:val="0"/>
          <w:marTop w:val="0"/>
          <w:marBottom w:val="0"/>
          <w:divBdr>
            <w:top w:val="none" w:sz="0" w:space="0" w:color="auto"/>
            <w:left w:val="none" w:sz="0" w:space="0" w:color="auto"/>
            <w:bottom w:val="none" w:sz="0" w:space="0" w:color="auto"/>
            <w:right w:val="none" w:sz="0" w:space="0" w:color="auto"/>
          </w:divBdr>
        </w:div>
        <w:div w:id="1692298809">
          <w:marLeft w:val="0"/>
          <w:marRight w:val="0"/>
          <w:marTop w:val="0"/>
          <w:marBottom w:val="0"/>
          <w:divBdr>
            <w:top w:val="none" w:sz="0" w:space="0" w:color="auto"/>
            <w:left w:val="none" w:sz="0" w:space="0" w:color="auto"/>
            <w:bottom w:val="none" w:sz="0" w:space="0" w:color="auto"/>
            <w:right w:val="none" w:sz="0" w:space="0" w:color="auto"/>
          </w:divBdr>
        </w:div>
        <w:div w:id="1720520272">
          <w:marLeft w:val="0"/>
          <w:marRight w:val="0"/>
          <w:marTop w:val="0"/>
          <w:marBottom w:val="0"/>
          <w:divBdr>
            <w:top w:val="none" w:sz="0" w:space="0" w:color="auto"/>
            <w:left w:val="none" w:sz="0" w:space="0" w:color="auto"/>
            <w:bottom w:val="none" w:sz="0" w:space="0" w:color="auto"/>
            <w:right w:val="none" w:sz="0" w:space="0" w:color="auto"/>
          </w:divBdr>
        </w:div>
        <w:div w:id="1727532446">
          <w:marLeft w:val="0"/>
          <w:marRight w:val="0"/>
          <w:marTop w:val="0"/>
          <w:marBottom w:val="0"/>
          <w:divBdr>
            <w:top w:val="none" w:sz="0" w:space="0" w:color="auto"/>
            <w:left w:val="none" w:sz="0" w:space="0" w:color="auto"/>
            <w:bottom w:val="none" w:sz="0" w:space="0" w:color="auto"/>
            <w:right w:val="none" w:sz="0" w:space="0" w:color="auto"/>
          </w:divBdr>
        </w:div>
        <w:div w:id="1742946725">
          <w:marLeft w:val="0"/>
          <w:marRight w:val="0"/>
          <w:marTop w:val="0"/>
          <w:marBottom w:val="0"/>
          <w:divBdr>
            <w:top w:val="none" w:sz="0" w:space="0" w:color="auto"/>
            <w:left w:val="none" w:sz="0" w:space="0" w:color="auto"/>
            <w:bottom w:val="none" w:sz="0" w:space="0" w:color="auto"/>
            <w:right w:val="none" w:sz="0" w:space="0" w:color="auto"/>
          </w:divBdr>
        </w:div>
        <w:div w:id="1771049841">
          <w:marLeft w:val="0"/>
          <w:marRight w:val="0"/>
          <w:marTop w:val="0"/>
          <w:marBottom w:val="0"/>
          <w:divBdr>
            <w:top w:val="none" w:sz="0" w:space="0" w:color="auto"/>
            <w:left w:val="none" w:sz="0" w:space="0" w:color="auto"/>
            <w:bottom w:val="none" w:sz="0" w:space="0" w:color="auto"/>
            <w:right w:val="none" w:sz="0" w:space="0" w:color="auto"/>
          </w:divBdr>
        </w:div>
        <w:div w:id="1795129098">
          <w:marLeft w:val="0"/>
          <w:marRight w:val="0"/>
          <w:marTop w:val="0"/>
          <w:marBottom w:val="0"/>
          <w:divBdr>
            <w:top w:val="none" w:sz="0" w:space="0" w:color="auto"/>
            <w:left w:val="none" w:sz="0" w:space="0" w:color="auto"/>
            <w:bottom w:val="none" w:sz="0" w:space="0" w:color="auto"/>
            <w:right w:val="none" w:sz="0" w:space="0" w:color="auto"/>
          </w:divBdr>
        </w:div>
        <w:div w:id="1806308724">
          <w:marLeft w:val="0"/>
          <w:marRight w:val="0"/>
          <w:marTop w:val="0"/>
          <w:marBottom w:val="0"/>
          <w:divBdr>
            <w:top w:val="none" w:sz="0" w:space="0" w:color="auto"/>
            <w:left w:val="none" w:sz="0" w:space="0" w:color="auto"/>
            <w:bottom w:val="none" w:sz="0" w:space="0" w:color="auto"/>
            <w:right w:val="none" w:sz="0" w:space="0" w:color="auto"/>
          </w:divBdr>
        </w:div>
        <w:div w:id="1820341985">
          <w:marLeft w:val="0"/>
          <w:marRight w:val="0"/>
          <w:marTop w:val="0"/>
          <w:marBottom w:val="0"/>
          <w:divBdr>
            <w:top w:val="none" w:sz="0" w:space="0" w:color="auto"/>
            <w:left w:val="none" w:sz="0" w:space="0" w:color="auto"/>
            <w:bottom w:val="none" w:sz="0" w:space="0" w:color="auto"/>
            <w:right w:val="none" w:sz="0" w:space="0" w:color="auto"/>
          </w:divBdr>
        </w:div>
        <w:div w:id="1842348826">
          <w:marLeft w:val="0"/>
          <w:marRight w:val="0"/>
          <w:marTop w:val="0"/>
          <w:marBottom w:val="0"/>
          <w:divBdr>
            <w:top w:val="none" w:sz="0" w:space="0" w:color="auto"/>
            <w:left w:val="none" w:sz="0" w:space="0" w:color="auto"/>
            <w:bottom w:val="none" w:sz="0" w:space="0" w:color="auto"/>
            <w:right w:val="none" w:sz="0" w:space="0" w:color="auto"/>
          </w:divBdr>
        </w:div>
        <w:div w:id="1856725161">
          <w:marLeft w:val="0"/>
          <w:marRight w:val="0"/>
          <w:marTop w:val="0"/>
          <w:marBottom w:val="0"/>
          <w:divBdr>
            <w:top w:val="none" w:sz="0" w:space="0" w:color="auto"/>
            <w:left w:val="none" w:sz="0" w:space="0" w:color="auto"/>
            <w:bottom w:val="none" w:sz="0" w:space="0" w:color="auto"/>
            <w:right w:val="none" w:sz="0" w:space="0" w:color="auto"/>
          </w:divBdr>
        </w:div>
        <w:div w:id="1891382184">
          <w:marLeft w:val="0"/>
          <w:marRight w:val="0"/>
          <w:marTop w:val="0"/>
          <w:marBottom w:val="0"/>
          <w:divBdr>
            <w:top w:val="none" w:sz="0" w:space="0" w:color="auto"/>
            <w:left w:val="none" w:sz="0" w:space="0" w:color="auto"/>
            <w:bottom w:val="none" w:sz="0" w:space="0" w:color="auto"/>
            <w:right w:val="none" w:sz="0" w:space="0" w:color="auto"/>
          </w:divBdr>
        </w:div>
        <w:div w:id="1914511394">
          <w:marLeft w:val="0"/>
          <w:marRight w:val="0"/>
          <w:marTop w:val="0"/>
          <w:marBottom w:val="0"/>
          <w:divBdr>
            <w:top w:val="none" w:sz="0" w:space="0" w:color="auto"/>
            <w:left w:val="none" w:sz="0" w:space="0" w:color="auto"/>
            <w:bottom w:val="none" w:sz="0" w:space="0" w:color="auto"/>
            <w:right w:val="none" w:sz="0" w:space="0" w:color="auto"/>
          </w:divBdr>
        </w:div>
        <w:div w:id="1931543411">
          <w:marLeft w:val="0"/>
          <w:marRight w:val="0"/>
          <w:marTop w:val="0"/>
          <w:marBottom w:val="0"/>
          <w:divBdr>
            <w:top w:val="none" w:sz="0" w:space="0" w:color="auto"/>
            <w:left w:val="none" w:sz="0" w:space="0" w:color="auto"/>
            <w:bottom w:val="none" w:sz="0" w:space="0" w:color="auto"/>
            <w:right w:val="none" w:sz="0" w:space="0" w:color="auto"/>
          </w:divBdr>
        </w:div>
        <w:div w:id="1934051354">
          <w:marLeft w:val="0"/>
          <w:marRight w:val="0"/>
          <w:marTop w:val="0"/>
          <w:marBottom w:val="0"/>
          <w:divBdr>
            <w:top w:val="none" w:sz="0" w:space="0" w:color="auto"/>
            <w:left w:val="none" w:sz="0" w:space="0" w:color="auto"/>
            <w:bottom w:val="none" w:sz="0" w:space="0" w:color="auto"/>
            <w:right w:val="none" w:sz="0" w:space="0" w:color="auto"/>
          </w:divBdr>
        </w:div>
        <w:div w:id="1966696236">
          <w:marLeft w:val="0"/>
          <w:marRight w:val="0"/>
          <w:marTop w:val="0"/>
          <w:marBottom w:val="0"/>
          <w:divBdr>
            <w:top w:val="none" w:sz="0" w:space="0" w:color="auto"/>
            <w:left w:val="none" w:sz="0" w:space="0" w:color="auto"/>
            <w:bottom w:val="none" w:sz="0" w:space="0" w:color="auto"/>
            <w:right w:val="none" w:sz="0" w:space="0" w:color="auto"/>
          </w:divBdr>
        </w:div>
        <w:div w:id="2016565841">
          <w:marLeft w:val="0"/>
          <w:marRight w:val="0"/>
          <w:marTop w:val="0"/>
          <w:marBottom w:val="0"/>
          <w:divBdr>
            <w:top w:val="none" w:sz="0" w:space="0" w:color="auto"/>
            <w:left w:val="none" w:sz="0" w:space="0" w:color="auto"/>
            <w:bottom w:val="none" w:sz="0" w:space="0" w:color="auto"/>
            <w:right w:val="none" w:sz="0" w:space="0" w:color="auto"/>
          </w:divBdr>
        </w:div>
        <w:div w:id="2089889115">
          <w:marLeft w:val="0"/>
          <w:marRight w:val="0"/>
          <w:marTop w:val="0"/>
          <w:marBottom w:val="0"/>
          <w:divBdr>
            <w:top w:val="none" w:sz="0" w:space="0" w:color="auto"/>
            <w:left w:val="none" w:sz="0" w:space="0" w:color="auto"/>
            <w:bottom w:val="none" w:sz="0" w:space="0" w:color="auto"/>
            <w:right w:val="none" w:sz="0" w:space="0" w:color="auto"/>
          </w:divBdr>
        </w:div>
        <w:div w:id="2145922580">
          <w:marLeft w:val="0"/>
          <w:marRight w:val="0"/>
          <w:marTop w:val="0"/>
          <w:marBottom w:val="0"/>
          <w:divBdr>
            <w:top w:val="none" w:sz="0" w:space="0" w:color="auto"/>
            <w:left w:val="none" w:sz="0" w:space="0" w:color="auto"/>
            <w:bottom w:val="none" w:sz="0" w:space="0" w:color="auto"/>
            <w:right w:val="none" w:sz="0" w:space="0" w:color="auto"/>
          </w:divBdr>
        </w:div>
      </w:divsChild>
    </w:div>
    <w:div w:id="1342511917">
      <w:bodyDiv w:val="1"/>
      <w:marLeft w:val="0"/>
      <w:marRight w:val="0"/>
      <w:marTop w:val="0"/>
      <w:marBottom w:val="0"/>
      <w:divBdr>
        <w:top w:val="none" w:sz="0" w:space="0" w:color="auto"/>
        <w:left w:val="none" w:sz="0" w:space="0" w:color="auto"/>
        <w:bottom w:val="none" w:sz="0" w:space="0" w:color="auto"/>
        <w:right w:val="none" w:sz="0" w:space="0" w:color="auto"/>
      </w:divBdr>
      <w:divsChild>
        <w:div w:id="1386834584">
          <w:marLeft w:val="0"/>
          <w:marRight w:val="0"/>
          <w:marTop w:val="0"/>
          <w:marBottom w:val="0"/>
          <w:divBdr>
            <w:top w:val="none" w:sz="0" w:space="0" w:color="auto"/>
            <w:left w:val="none" w:sz="0" w:space="0" w:color="auto"/>
            <w:bottom w:val="none" w:sz="0" w:space="0" w:color="auto"/>
            <w:right w:val="none" w:sz="0" w:space="0" w:color="auto"/>
          </w:divBdr>
        </w:div>
        <w:div w:id="1884366783">
          <w:marLeft w:val="0"/>
          <w:marRight w:val="0"/>
          <w:marTop w:val="0"/>
          <w:marBottom w:val="0"/>
          <w:divBdr>
            <w:top w:val="none" w:sz="0" w:space="0" w:color="auto"/>
            <w:left w:val="none" w:sz="0" w:space="0" w:color="auto"/>
            <w:bottom w:val="none" w:sz="0" w:space="0" w:color="auto"/>
            <w:right w:val="none" w:sz="0" w:space="0" w:color="auto"/>
          </w:divBdr>
        </w:div>
      </w:divsChild>
    </w:div>
    <w:div w:id="1352220673">
      <w:bodyDiv w:val="1"/>
      <w:marLeft w:val="0"/>
      <w:marRight w:val="0"/>
      <w:marTop w:val="0"/>
      <w:marBottom w:val="0"/>
      <w:divBdr>
        <w:top w:val="none" w:sz="0" w:space="0" w:color="auto"/>
        <w:left w:val="none" w:sz="0" w:space="0" w:color="auto"/>
        <w:bottom w:val="none" w:sz="0" w:space="0" w:color="auto"/>
        <w:right w:val="none" w:sz="0" w:space="0" w:color="auto"/>
      </w:divBdr>
    </w:div>
    <w:div w:id="1417552191">
      <w:bodyDiv w:val="1"/>
      <w:marLeft w:val="0"/>
      <w:marRight w:val="0"/>
      <w:marTop w:val="0"/>
      <w:marBottom w:val="0"/>
      <w:divBdr>
        <w:top w:val="none" w:sz="0" w:space="0" w:color="auto"/>
        <w:left w:val="none" w:sz="0" w:space="0" w:color="auto"/>
        <w:bottom w:val="none" w:sz="0" w:space="0" w:color="auto"/>
        <w:right w:val="none" w:sz="0" w:space="0" w:color="auto"/>
      </w:divBdr>
    </w:div>
    <w:div w:id="1478954892">
      <w:bodyDiv w:val="1"/>
      <w:marLeft w:val="0"/>
      <w:marRight w:val="0"/>
      <w:marTop w:val="0"/>
      <w:marBottom w:val="0"/>
      <w:divBdr>
        <w:top w:val="none" w:sz="0" w:space="0" w:color="auto"/>
        <w:left w:val="none" w:sz="0" w:space="0" w:color="auto"/>
        <w:bottom w:val="none" w:sz="0" w:space="0" w:color="auto"/>
        <w:right w:val="none" w:sz="0" w:space="0" w:color="auto"/>
      </w:divBdr>
      <w:divsChild>
        <w:div w:id="47337327">
          <w:marLeft w:val="0"/>
          <w:marRight w:val="0"/>
          <w:marTop w:val="0"/>
          <w:marBottom w:val="0"/>
          <w:divBdr>
            <w:top w:val="none" w:sz="0" w:space="0" w:color="auto"/>
            <w:left w:val="none" w:sz="0" w:space="0" w:color="auto"/>
            <w:bottom w:val="none" w:sz="0" w:space="0" w:color="auto"/>
            <w:right w:val="none" w:sz="0" w:space="0" w:color="auto"/>
          </w:divBdr>
        </w:div>
        <w:div w:id="475755971">
          <w:marLeft w:val="0"/>
          <w:marRight w:val="0"/>
          <w:marTop w:val="0"/>
          <w:marBottom w:val="0"/>
          <w:divBdr>
            <w:top w:val="none" w:sz="0" w:space="0" w:color="auto"/>
            <w:left w:val="none" w:sz="0" w:space="0" w:color="auto"/>
            <w:bottom w:val="none" w:sz="0" w:space="0" w:color="auto"/>
            <w:right w:val="none" w:sz="0" w:space="0" w:color="auto"/>
          </w:divBdr>
          <w:divsChild>
            <w:div w:id="1012294797">
              <w:marLeft w:val="0"/>
              <w:marRight w:val="0"/>
              <w:marTop w:val="0"/>
              <w:marBottom w:val="0"/>
              <w:divBdr>
                <w:top w:val="none" w:sz="0" w:space="0" w:color="auto"/>
                <w:left w:val="none" w:sz="0" w:space="0" w:color="auto"/>
                <w:bottom w:val="none" w:sz="0" w:space="0" w:color="auto"/>
                <w:right w:val="none" w:sz="0" w:space="0" w:color="auto"/>
              </w:divBdr>
            </w:div>
          </w:divsChild>
        </w:div>
        <w:div w:id="578711304">
          <w:marLeft w:val="0"/>
          <w:marRight w:val="0"/>
          <w:marTop w:val="0"/>
          <w:marBottom w:val="0"/>
          <w:divBdr>
            <w:top w:val="none" w:sz="0" w:space="0" w:color="auto"/>
            <w:left w:val="none" w:sz="0" w:space="0" w:color="auto"/>
            <w:bottom w:val="none" w:sz="0" w:space="0" w:color="auto"/>
            <w:right w:val="none" w:sz="0" w:space="0" w:color="auto"/>
          </w:divBdr>
          <w:divsChild>
            <w:div w:id="475030479">
              <w:marLeft w:val="0"/>
              <w:marRight w:val="0"/>
              <w:marTop w:val="0"/>
              <w:marBottom w:val="0"/>
              <w:divBdr>
                <w:top w:val="none" w:sz="0" w:space="0" w:color="auto"/>
                <w:left w:val="none" w:sz="0" w:space="0" w:color="auto"/>
                <w:bottom w:val="none" w:sz="0" w:space="0" w:color="auto"/>
                <w:right w:val="none" w:sz="0" w:space="0" w:color="auto"/>
              </w:divBdr>
            </w:div>
            <w:div w:id="1691569151">
              <w:marLeft w:val="0"/>
              <w:marRight w:val="0"/>
              <w:marTop w:val="0"/>
              <w:marBottom w:val="0"/>
              <w:divBdr>
                <w:top w:val="none" w:sz="0" w:space="0" w:color="auto"/>
                <w:left w:val="none" w:sz="0" w:space="0" w:color="auto"/>
                <w:bottom w:val="none" w:sz="0" w:space="0" w:color="auto"/>
                <w:right w:val="none" w:sz="0" w:space="0" w:color="auto"/>
              </w:divBdr>
            </w:div>
          </w:divsChild>
        </w:div>
        <w:div w:id="813642004">
          <w:marLeft w:val="0"/>
          <w:marRight w:val="0"/>
          <w:marTop w:val="0"/>
          <w:marBottom w:val="0"/>
          <w:divBdr>
            <w:top w:val="none" w:sz="0" w:space="0" w:color="auto"/>
            <w:left w:val="none" w:sz="0" w:space="0" w:color="auto"/>
            <w:bottom w:val="none" w:sz="0" w:space="0" w:color="auto"/>
            <w:right w:val="none" w:sz="0" w:space="0" w:color="auto"/>
          </w:divBdr>
        </w:div>
        <w:div w:id="1406223822">
          <w:marLeft w:val="0"/>
          <w:marRight w:val="0"/>
          <w:marTop w:val="0"/>
          <w:marBottom w:val="0"/>
          <w:divBdr>
            <w:top w:val="none" w:sz="0" w:space="0" w:color="auto"/>
            <w:left w:val="none" w:sz="0" w:space="0" w:color="auto"/>
            <w:bottom w:val="none" w:sz="0" w:space="0" w:color="auto"/>
            <w:right w:val="none" w:sz="0" w:space="0" w:color="auto"/>
          </w:divBdr>
        </w:div>
        <w:div w:id="1898927651">
          <w:marLeft w:val="0"/>
          <w:marRight w:val="0"/>
          <w:marTop w:val="0"/>
          <w:marBottom w:val="0"/>
          <w:divBdr>
            <w:top w:val="none" w:sz="0" w:space="0" w:color="auto"/>
            <w:left w:val="none" w:sz="0" w:space="0" w:color="auto"/>
            <w:bottom w:val="none" w:sz="0" w:space="0" w:color="auto"/>
            <w:right w:val="none" w:sz="0" w:space="0" w:color="auto"/>
          </w:divBdr>
        </w:div>
      </w:divsChild>
    </w:div>
    <w:div w:id="1499037116">
      <w:bodyDiv w:val="1"/>
      <w:marLeft w:val="0"/>
      <w:marRight w:val="0"/>
      <w:marTop w:val="0"/>
      <w:marBottom w:val="0"/>
      <w:divBdr>
        <w:top w:val="none" w:sz="0" w:space="0" w:color="auto"/>
        <w:left w:val="none" w:sz="0" w:space="0" w:color="auto"/>
        <w:bottom w:val="none" w:sz="0" w:space="0" w:color="auto"/>
        <w:right w:val="none" w:sz="0" w:space="0" w:color="auto"/>
      </w:divBdr>
    </w:div>
    <w:div w:id="1520003295">
      <w:bodyDiv w:val="1"/>
      <w:marLeft w:val="0"/>
      <w:marRight w:val="0"/>
      <w:marTop w:val="0"/>
      <w:marBottom w:val="0"/>
      <w:divBdr>
        <w:top w:val="none" w:sz="0" w:space="0" w:color="auto"/>
        <w:left w:val="none" w:sz="0" w:space="0" w:color="auto"/>
        <w:bottom w:val="none" w:sz="0" w:space="0" w:color="auto"/>
        <w:right w:val="none" w:sz="0" w:space="0" w:color="auto"/>
      </w:divBdr>
    </w:div>
    <w:div w:id="1528253704">
      <w:bodyDiv w:val="1"/>
      <w:marLeft w:val="0"/>
      <w:marRight w:val="0"/>
      <w:marTop w:val="0"/>
      <w:marBottom w:val="0"/>
      <w:divBdr>
        <w:top w:val="none" w:sz="0" w:space="0" w:color="auto"/>
        <w:left w:val="none" w:sz="0" w:space="0" w:color="auto"/>
        <w:bottom w:val="none" w:sz="0" w:space="0" w:color="auto"/>
        <w:right w:val="none" w:sz="0" w:space="0" w:color="auto"/>
      </w:divBdr>
    </w:div>
    <w:div w:id="1529563712">
      <w:bodyDiv w:val="1"/>
      <w:marLeft w:val="0"/>
      <w:marRight w:val="0"/>
      <w:marTop w:val="0"/>
      <w:marBottom w:val="0"/>
      <w:divBdr>
        <w:top w:val="none" w:sz="0" w:space="0" w:color="auto"/>
        <w:left w:val="none" w:sz="0" w:space="0" w:color="auto"/>
        <w:bottom w:val="none" w:sz="0" w:space="0" w:color="auto"/>
        <w:right w:val="none" w:sz="0" w:space="0" w:color="auto"/>
      </w:divBdr>
    </w:div>
    <w:div w:id="1548253116">
      <w:bodyDiv w:val="1"/>
      <w:marLeft w:val="0"/>
      <w:marRight w:val="0"/>
      <w:marTop w:val="0"/>
      <w:marBottom w:val="0"/>
      <w:divBdr>
        <w:top w:val="none" w:sz="0" w:space="0" w:color="auto"/>
        <w:left w:val="none" w:sz="0" w:space="0" w:color="auto"/>
        <w:bottom w:val="none" w:sz="0" w:space="0" w:color="auto"/>
        <w:right w:val="none" w:sz="0" w:space="0" w:color="auto"/>
      </w:divBdr>
    </w:div>
    <w:div w:id="1555309709">
      <w:bodyDiv w:val="1"/>
      <w:marLeft w:val="0"/>
      <w:marRight w:val="0"/>
      <w:marTop w:val="0"/>
      <w:marBottom w:val="0"/>
      <w:divBdr>
        <w:top w:val="none" w:sz="0" w:space="0" w:color="auto"/>
        <w:left w:val="none" w:sz="0" w:space="0" w:color="auto"/>
        <w:bottom w:val="none" w:sz="0" w:space="0" w:color="auto"/>
        <w:right w:val="none" w:sz="0" w:space="0" w:color="auto"/>
      </w:divBdr>
    </w:div>
    <w:div w:id="1580168636">
      <w:bodyDiv w:val="1"/>
      <w:marLeft w:val="0"/>
      <w:marRight w:val="0"/>
      <w:marTop w:val="0"/>
      <w:marBottom w:val="0"/>
      <w:divBdr>
        <w:top w:val="none" w:sz="0" w:space="0" w:color="auto"/>
        <w:left w:val="none" w:sz="0" w:space="0" w:color="auto"/>
        <w:bottom w:val="none" w:sz="0" w:space="0" w:color="auto"/>
        <w:right w:val="none" w:sz="0" w:space="0" w:color="auto"/>
      </w:divBdr>
      <w:divsChild>
        <w:div w:id="55512146">
          <w:marLeft w:val="0"/>
          <w:marRight w:val="0"/>
          <w:marTop w:val="0"/>
          <w:marBottom w:val="0"/>
          <w:divBdr>
            <w:top w:val="none" w:sz="0" w:space="0" w:color="auto"/>
            <w:left w:val="none" w:sz="0" w:space="0" w:color="auto"/>
            <w:bottom w:val="none" w:sz="0" w:space="0" w:color="auto"/>
            <w:right w:val="none" w:sz="0" w:space="0" w:color="auto"/>
          </w:divBdr>
        </w:div>
        <w:div w:id="73280773">
          <w:marLeft w:val="0"/>
          <w:marRight w:val="0"/>
          <w:marTop w:val="0"/>
          <w:marBottom w:val="0"/>
          <w:divBdr>
            <w:top w:val="none" w:sz="0" w:space="0" w:color="auto"/>
            <w:left w:val="none" w:sz="0" w:space="0" w:color="auto"/>
            <w:bottom w:val="none" w:sz="0" w:space="0" w:color="auto"/>
            <w:right w:val="none" w:sz="0" w:space="0" w:color="auto"/>
          </w:divBdr>
        </w:div>
        <w:div w:id="144594962">
          <w:marLeft w:val="0"/>
          <w:marRight w:val="0"/>
          <w:marTop w:val="0"/>
          <w:marBottom w:val="0"/>
          <w:divBdr>
            <w:top w:val="none" w:sz="0" w:space="0" w:color="auto"/>
            <w:left w:val="none" w:sz="0" w:space="0" w:color="auto"/>
            <w:bottom w:val="none" w:sz="0" w:space="0" w:color="auto"/>
            <w:right w:val="none" w:sz="0" w:space="0" w:color="auto"/>
          </w:divBdr>
        </w:div>
        <w:div w:id="150143898">
          <w:marLeft w:val="0"/>
          <w:marRight w:val="0"/>
          <w:marTop w:val="0"/>
          <w:marBottom w:val="0"/>
          <w:divBdr>
            <w:top w:val="none" w:sz="0" w:space="0" w:color="auto"/>
            <w:left w:val="none" w:sz="0" w:space="0" w:color="auto"/>
            <w:bottom w:val="none" w:sz="0" w:space="0" w:color="auto"/>
            <w:right w:val="none" w:sz="0" w:space="0" w:color="auto"/>
          </w:divBdr>
        </w:div>
        <w:div w:id="194470470">
          <w:marLeft w:val="0"/>
          <w:marRight w:val="0"/>
          <w:marTop w:val="0"/>
          <w:marBottom w:val="0"/>
          <w:divBdr>
            <w:top w:val="none" w:sz="0" w:space="0" w:color="auto"/>
            <w:left w:val="none" w:sz="0" w:space="0" w:color="auto"/>
            <w:bottom w:val="none" w:sz="0" w:space="0" w:color="auto"/>
            <w:right w:val="none" w:sz="0" w:space="0" w:color="auto"/>
          </w:divBdr>
        </w:div>
        <w:div w:id="211355205">
          <w:marLeft w:val="0"/>
          <w:marRight w:val="0"/>
          <w:marTop w:val="0"/>
          <w:marBottom w:val="0"/>
          <w:divBdr>
            <w:top w:val="none" w:sz="0" w:space="0" w:color="auto"/>
            <w:left w:val="none" w:sz="0" w:space="0" w:color="auto"/>
            <w:bottom w:val="none" w:sz="0" w:space="0" w:color="auto"/>
            <w:right w:val="none" w:sz="0" w:space="0" w:color="auto"/>
          </w:divBdr>
        </w:div>
        <w:div w:id="221142985">
          <w:marLeft w:val="0"/>
          <w:marRight w:val="0"/>
          <w:marTop w:val="0"/>
          <w:marBottom w:val="0"/>
          <w:divBdr>
            <w:top w:val="none" w:sz="0" w:space="0" w:color="auto"/>
            <w:left w:val="none" w:sz="0" w:space="0" w:color="auto"/>
            <w:bottom w:val="none" w:sz="0" w:space="0" w:color="auto"/>
            <w:right w:val="none" w:sz="0" w:space="0" w:color="auto"/>
          </w:divBdr>
        </w:div>
        <w:div w:id="239101506">
          <w:marLeft w:val="0"/>
          <w:marRight w:val="0"/>
          <w:marTop w:val="0"/>
          <w:marBottom w:val="0"/>
          <w:divBdr>
            <w:top w:val="none" w:sz="0" w:space="0" w:color="auto"/>
            <w:left w:val="none" w:sz="0" w:space="0" w:color="auto"/>
            <w:bottom w:val="none" w:sz="0" w:space="0" w:color="auto"/>
            <w:right w:val="none" w:sz="0" w:space="0" w:color="auto"/>
          </w:divBdr>
        </w:div>
        <w:div w:id="250546098">
          <w:marLeft w:val="0"/>
          <w:marRight w:val="0"/>
          <w:marTop w:val="0"/>
          <w:marBottom w:val="0"/>
          <w:divBdr>
            <w:top w:val="none" w:sz="0" w:space="0" w:color="auto"/>
            <w:left w:val="none" w:sz="0" w:space="0" w:color="auto"/>
            <w:bottom w:val="none" w:sz="0" w:space="0" w:color="auto"/>
            <w:right w:val="none" w:sz="0" w:space="0" w:color="auto"/>
          </w:divBdr>
        </w:div>
        <w:div w:id="263731317">
          <w:marLeft w:val="0"/>
          <w:marRight w:val="0"/>
          <w:marTop w:val="0"/>
          <w:marBottom w:val="0"/>
          <w:divBdr>
            <w:top w:val="none" w:sz="0" w:space="0" w:color="auto"/>
            <w:left w:val="none" w:sz="0" w:space="0" w:color="auto"/>
            <w:bottom w:val="none" w:sz="0" w:space="0" w:color="auto"/>
            <w:right w:val="none" w:sz="0" w:space="0" w:color="auto"/>
          </w:divBdr>
        </w:div>
        <w:div w:id="275718243">
          <w:marLeft w:val="0"/>
          <w:marRight w:val="0"/>
          <w:marTop w:val="0"/>
          <w:marBottom w:val="0"/>
          <w:divBdr>
            <w:top w:val="none" w:sz="0" w:space="0" w:color="auto"/>
            <w:left w:val="none" w:sz="0" w:space="0" w:color="auto"/>
            <w:bottom w:val="none" w:sz="0" w:space="0" w:color="auto"/>
            <w:right w:val="none" w:sz="0" w:space="0" w:color="auto"/>
          </w:divBdr>
        </w:div>
        <w:div w:id="297272973">
          <w:marLeft w:val="0"/>
          <w:marRight w:val="0"/>
          <w:marTop w:val="0"/>
          <w:marBottom w:val="0"/>
          <w:divBdr>
            <w:top w:val="none" w:sz="0" w:space="0" w:color="auto"/>
            <w:left w:val="none" w:sz="0" w:space="0" w:color="auto"/>
            <w:bottom w:val="none" w:sz="0" w:space="0" w:color="auto"/>
            <w:right w:val="none" w:sz="0" w:space="0" w:color="auto"/>
          </w:divBdr>
        </w:div>
        <w:div w:id="324825293">
          <w:marLeft w:val="0"/>
          <w:marRight w:val="0"/>
          <w:marTop w:val="0"/>
          <w:marBottom w:val="0"/>
          <w:divBdr>
            <w:top w:val="none" w:sz="0" w:space="0" w:color="auto"/>
            <w:left w:val="none" w:sz="0" w:space="0" w:color="auto"/>
            <w:bottom w:val="none" w:sz="0" w:space="0" w:color="auto"/>
            <w:right w:val="none" w:sz="0" w:space="0" w:color="auto"/>
          </w:divBdr>
        </w:div>
        <w:div w:id="374501012">
          <w:marLeft w:val="0"/>
          <w:marRight w:val="0"/>
          <w:marTop w:val="0"/>
          <w:marBottom w:val="0"/>
          <w:divBdr>
            <w:top w:val="none" w:sz="0" w:space="0" w:color="auto"/>
            <w:left w:val="none" w:sz="0" w:space="0" w:color="auto"/>
            <w:bottom w:val="none" w:sz="0" w:space="0" w:color="auto"/>
            <w:right w:val="none" w:sz="0" w:space="0" w:color="auto"/>
          </w:divBdr>
        </w:div>
        <w:div w:id="384764327">
          <w:marLeft w:val="0"/>
          <w:marRight w:val="0"/>
          <w:marTop w:val="0"/>
          <w:marBottom w:val="0"/>
          <w:divBdr>
            <w:top w:val="none" w:sz="0" w:space="0" w:color="auto"/>
            <w:left w:val="none" w:sz="0" w:space="0" w:color="auto"/>
            <w:bottom w:val="none" w:sz="0" w:space="0" w:color="auto"/>
            <w:right w:val="none" w:sz="0" w:space="0" w:color="auto"/>
          </w:divBdr>
        </w:div>
        <w:div w:id="446890820">
          <w:marLeft w:val="0"/>
          <w:marRight w:val="0"/>
          <w:marTop w:val="0"/>
          <w:marBottom w:val="0"/>
          <w:divBdr>
            <w:top w:val="none" w:sz="0" w:space="0" w:color="auto"/>
            <w:left w:val="none" w:sz="0" w:space="0" w:color="auto"/>
            <w:bottom w:val="none" w:sz="0" w:space="0" w:color="auto"/>
            <w:right w:val="none" w:sz="0" w:space="0" w:color="auto"/>
          </w:divBdr>
        </w:div>
        <w:div w:id="502817316">
          <w:marLeft w:val="0"/>
          <w:marRight w:val="0"/>
          <w:marTop w:val="0"/>
          <w:marBottom w:val="0"/>
          <w:divBdr>
            <w:top w:val="none" w:sz="0" w:space="0" w:color="auto"/>
            <w:left w:val="none" w:sz="0" w:space="0" w:color="auto"/>
            <w:bottom w:val="none" w:sz="0" w:space="0" w:color="auto"/>
            <w:right w:val="none" w:sz="0" w:space="0" w:color="auto"/>
          </w:divBdr>
        </w:div>
        <w:div w:id="548692829">
          <w:marLeft w:val="0"/>
          <w:marRight w:val="0"/>
          <w:marTop w:val="0"/>
          <w:marBottom w:val="0"/>
          <w:divBdr>
            <w:top w:val="none" w:sz="0" w:space="0" w:color="auto"/>
            <w:left w:val="none" w:sz="0" w:space="0" w:color="auto"/>
            <w:bottom w:val="none" w:sz="0" w:space="0" w:color="auto"/>
            <w:right w:val="none" w:sz="0" w:space="0" w:color="auto"/>
          </w:divBdr>
        </w:div>
        <w:div w:id="569661124">
          <w:marLeft w:val="0"/>
          <w:marRight w:val="0"/>
          <w:marTop w:val="0"/>
          <w:marBottom w:val="0"/>
          <w:divBdr>
            <w:top w:val="none" w:sz="0" w:space="0" w:color="auto"/>
            <w:left w:val="none" w:sz="0" w:space="0" w:color="auto"/>
            <w:bottom w:val="none" w:sz="0" w:space="0" w:color="auto"/>
            <w:right w:val="none" w:sz="0" w:space="0" w:color="auto"/>
          </w:divBdr>
        </w:div>
        <w:div w:id="587275405">
          <w:marLeft w:val="0"/>
          <w:marRight w:val="0"/>
          <w:marTop w:val="0"/>
          <w:marBottom w:val="0"/>
          <w:divBdr>
            <w:top w:val="none" w:sz="0" w:space="0" w:color="auto"/>
            <w:left w:val="none" w:sz="0" w:space="0" w:color="auto"/>
            <w:bottom w:val="none" w:sz="0" w:space="0" w:color="auto"/>
            <w:right w:val="none" w:sz="0" w:space="0" w:color="auto"/>
          </w:divBdr>
        </w:div>
        <w:div w:id="620766223">
          <w:marLeft w:val="0"/>
          <w:marRight w:val="0"/>
          <w:marTop w:val="0"/>
          <w:marBottom w:val="0"/>
          <w:divBdr>
            <w:top w:val="none" w:sz="0" w:space="0" w:color="auto"/>
            <w:left w:val="none" w:sz="0" w:space="0" w:color="auto"/>
            <w:bottom w:val="none" w:sz="0" w:space="0" w:color="auto"/>
            <w:right w:val="none" w:sz="0" w:space="0" w:color="auto"/>
          </w:divBdr>
        </w:div>
        <w:div w:id="639574213">
          <w:marLeft w:val="0"/>
          <w:marRight w:val="0"/>
          <w:marTop w:val="0"/>
          <w:marBottom w:val="0"/>
          <w:divBdr>
            <w:top w:val="none" w:sz="0" w:space="0" w:color="auto"/>
            <w:left w:val="none" w:sz="0" w:space="0" w:color="auto"/>
            <w:bottom w:val="none" w:sz="0" w:space="0" w:color="auto"/>
            <w:right w:val="none" w:sz="0" w:space="0" w:color="auto"/>
          </w:divBdr>
        </w:div>
        <w:div w:id="649948359">
          <w:marLeft w:val="0"/>
          <w:marRight w:val="0"/>
          <w:marTop w:val="0"/>
          <w:marBottom w:val="0"/>
          <w:divBdr>
            <w:top w:val="none" w:sz="0" w:space="0" w:color="auto"/>
            <w:left w:val="none" w:sz="0" w:space="0" w:color="auto"/>
            <w:bottom w:val="none" w:sz="0" w:space="0" w:color="auto"/>
            <w:right w:val="none" w:sz="0" w:space="0" w:color="auto"/>
          </w:divBdr>
        </w:div>
        <w:div w:id="656570907">
          <w:marLeft w:val="0"/>
          <w:marRight w:val="0"/>
          <w:marTop w:val="0"/>
          <w:marBottom w:val="0"/>
          <w:divBdr>
            <w:top w:val="none" w:sz="0" w:space="0" w:color="auto"/>
            <w:left w:val="none" w:sz="0" w:space="0" w:color="auto"/>
            <w:bottom w:val="none" w:sz="0" w:space="0" w:color="auto"/>
            <w:right w:val="none" w:sz="0" w:space="0" w:color="auto"/>
          </w:divBdr>
        </w:div>
        <w:div w:id="683945887">
          <w:marLeft w:val="0"/>
          <w:marRight w:val="0"/>
          <w:marTop w:val="0"/>
          <w:marBottom w:val="0"/>
          <w:divBdr>
            <w:top w:val="none" w:sz="0" w:space="0" w:color="auto"/>
            <w:left w:val="none" w:sz="0" w:space="0" w:color="auto"/>
            <w:bottom w:val="none" w:sz="0" w:space="0" w:color="auto"/>
            <w:right w:val="none" w:sz="0" w:space="0" w:color="auto"/>
          </w:divBdr>
        </w:div>
        <w:div w:id="693312130">
          <w:marLeft w:val="0"/>
          <w:marRight w:val="0"/>
          <w:marTop w:val="0"/>
          <w:marBottom w:val="0"/>
          <w:divBdr>
            <w:top w:val="none" w:sz="0" w:space="0" w:color="auto"/>
            <w:left w:val="none" w:sz="0" w:space="0" w:color="auto"/>
            <w:bottom w:val="none" w:sz="0" w:space="0" w:color="auto"/>
            <w:right w:val="none" w:sz="0" w:space="0" w:color="auto"/>
          </w:divBdr>
        </w:div>
        <w:div w:id="730349754">
          <w:marLeft w:val="0"/>
          <w:marRight w:val="0"/>
          <w:marTop w:val="0"/>
          <w:marBottom w:val="0"/>
          <w:divBdr>
            <w:top w:val="none" w:sz="0" w:space="0" w:color="auto"/>
            <w:left w:val="none" w:sz="0" w:space="0" w:color="auto"/>
            <w:bottom w:val="none" w:sz="0" w:space="0" w:color="auto"/>
            <w:right w:val="none" w:sz="0" w:space="0" w:color="auto"/>
          </w:divBdr>
        </w:div>
        <w:div w:id="747382424">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796728521">
          <w:marLeft w:val="0"/>
          <w:marRight w:val="0"/>
          <w:marTop w:val="0"/>
          <w:marBottom w:val="0"/>
          <w:divBdr>
            <w:top w:val="none" w:sz="0" w:space="0" w:color="auto"/>
            <w:left w:val="none" w:sz="0" w:space="0" w:color="auto"/>
            <w:bottom w:val="none" w:sz="0" w:space="0" w:color="auto"/>
            <w:right w:val="none" w:sz="0" w:space="0" w:color="auto"/>
          </w:divBdr>
        </w:div>
        <w:div w:id="806825776">
          <w:marLeft w:val="0"/>
          <w:marRight w:val="0"/>
          <w:marTop w:val="0"/>
          <w:marBottom w:val="0"/>
          <w:divBdr>
            <w:top w:val="none" w:sz="0" w:space="0" w:color="auto"/>
            <w:left w:val="none" w:sz="0" w:space="0" w:color="auto"/>
            <w:bottom w:val="none" w:sz="0" w:space="0" w:color="auto"/>
            <w:right w:val="none" w:sz="0" w:space="0" w:color="auto"/>
          </w:divBdr>
        </w:div>
        <w:div w:id="851921049">
          <w:marLeft w:val="0"/>
          <w:marRight w:val="0"/>
          <w:marTop w:val="0"/>
          <w:marBottom w:val="0"/>
          <w:divBdr>
            <w:top w:val="none" w:sz="0" w:space="0" w:color="auto"/>
            <w:left w:val="none" w:sz="0" w:space="0" w:color="auto"/>
            <w:bottom w:val="none" w:sz="0" w:space="0" w:color="auto"/>
            <w:right w:val="none" w:sz="0" w:space="0" w:color="auto"/>
          </w:divBdr>
        </w:div>
        <w:div w:id="855071750">
          <w:marLeft w:val="0"/>
          <w:marRight w:val="0"/>
          <w:marTop w:val="0"/>
          <w:marBottom w:val="0"/>
          <w:divBdr>
            <w:top w:val="none" w:sz="0" w:space="0" w:color="auto"/>
            <w:left w:val="none" w:sz="0" w:space="0" w:color="auto"/>
            <w:bottom w:val="none" w:sz="0" w:space="0" w:color="auto"/>
            <w:right w:val="none" w:sz="0" w:space="0" w:color="auto"/>
          </w:divBdr>
        </w:div>
        <w:div w:id="879822036">
          <w:marLeft w:val="0"/>
          <w:marRight w:val="0"/>
          <w:marTop w:val="0"/>
          <w:marBottom w:val="0"/>
          <w:divBdr>
            <w:top w:val="none" w:sz="0" w:space="0" w:color="auto"/>
            <w:left w:val="none" w:sz="0" w:space="0" w:color="auto"/>
            <w:bottom w:val="none" w:sz="0" w:space="0" w:color="auto"/>
            <w:right w:val="none" w:sz="0" w:space="0" w:color="auto"/>
          </w:divBdr>
        </w:div>
        <w:div w:id="892237513">
          <w:marLeft w:val="0"/>
          <w:marRight w:val="0"/>
          <w:marTop w:val="0"/>
          <w:marBottom w:val="0"/>
          <w:divBdr>
            <w:top w:val="none" w:sz="0" w:space="0" w:color="auto"/>
            <w:left w:val="none" w:sz="0" w:space="0" w:color="auto"/>
            <w:bottom w:val="none" w:sz="0" w:space="0" w:color="auto"/>
            <w:right w:val="none" w:sz="0" w:space="0" w:color="auto"/>
          </w:divBdr>
        </w:div>
        <w:div w:id="948272207">
          <w:marLeft w:val="0"/>
          <w:marRight w:val="0"/>
          <w:marTop w:val="0"/>
          <w:marBottom w:val="0"/>
          <w:divBdr>
            <w:top w:val="none" w:sz="0" w:space="0" w:color="auto"/>
            <w:left w:val="none" w:sz="0" w:space="0" w:color="auto"/>
            <w:bottom w:val="none" w:sz="0" w:space="0" w:color="auto"/>
            <w:right w:val="none" w:sz="0" w:space="0" w:color="auto"/>
          </w:divBdr>
        </w:div>
        <w:div w:id="980381699">
          <w:marLeft w:val="0"/>
          <w:marRight w:val="0"/>
          <w:marTop w:val="0"/>
          <w:marBottom w:val="0"/>
          <w:divBdr>
            <w:top w:val="none" w:sz="0" w:space="0" w:color="auto"/>
            <w:left w:val="none" w:sz="0" w:space="0" w:color="auto"/>
            <w:bottom w:val="none" w:sz="0" w:space="0" w:color="auto"/>
            <w:right w:val="none" w:sz="0" w:space="0" w:color="auto"/>
          </w:divBdr>
        </w:div>
        <w:div w:id="992220996">
          <w:marLeft w:val="0"/>
          <w:marRight w:val="0"/>
          <w:marTop w:val="0"/>
          <w:marBottom w:val="0"/>
          <w:divBdr>
            <w:top w:val="none" w:sz="0" w:space="0" w:color="auto"/>
            <w:left w:val="none" w:sz="0" w:space="0" w:color="auto"/>
            <w:bottom w:val="none" w:sz="0" w:space="0" w:color="auto"/>
            <w:right w:val="none" w:sz="0" w:space="0" w:color="auto"/>
          </w:divBdr>
        </w:div>
        <w:div w:id="1007102663">
          <w:marLeft w:val="0"/>
          <w:marRight w:val="0"/>
          <w:marTop w:val="0"/>
          <w:marBottom w:val="0"/>
          <w:divBdr>
            <w:top w:val="none" w:sz="0" w:space="0" w:color="auto"/>
            <w:left w:val="none" w:sz="0" w:space="0" w:color="auto"/>
            <w:bottom w:val="none" w:sz="0" w:space="0" w:color="auto"/>
            <w:right w:val="none" w:sz="0" w:space="0" w:color="auto"/>
          </w:divBdr>
        </w:div>
        <w:div w:id="1032456818">
          <w:marLeft w:val="0"/>
          <w:marRight w:val="0"/>
          <w:marTop w:val="0"/>
          <w:marBottom w:val="0"/>
          <w:divBdr>
            <w:top w:val="none" w:sz="0" w:space="0" w:color="auto"/>
            <w:left w:val="none" w:sz="0" w:space="0" w:color="auto"/>
            <w:bottom w:val="none" w:sz="0" w:space="0" w:color="auto"/>
            <w:right w:val="none" w:sz="0" w:space="0" w:color="auto"/>
          </w:divBdr>
        </w:div>
        <w:div w:id="1069155409">
          <w:marLeft w:val="0"/>
          <w:marRight w:val="0"/>
          <w:marTop w:val="0"/>
          <w:marBottom w:val="0"/>
          <w:divBdr>
            <w:top w:val="none" w:sz="0" w:space="0" w:color="auto"/>
            <w:left w:val="none" w:sz="0" w:space="0" w:color="auto"/>
            <w:bottom w:val="none" w:sz="0" w:space="0" w:color="auto"/>
            <w:right w:val="none" w:sz="0" w:space="0" w:color="auto"/>
          </w:divBdr>
        </w:div>
        <w:div w:id="1070662814">
          <w:marLeft w:val="0"/>
          <w:marRight w:val="0"/>
          <w:marTop w:val="0"/>
          <w:marBottom w:val="0"/>
          <w:divBdr>
            <w:top w:val="none" w:sz="0" w:space="0" w:color="auto"/>
            <w:left w:val="none" w:sz="0" w:space="0" w:color="auto"/>
            <w:bottom w:val="none" w:sz="0" w:space="0" w:color="auto"/>
            <w:right w:val="none" w:sz="0" w:space="0" w:color="auto"/>
          </w:divBdr>
        </w:div>
        <w:div w:id="1072317185">
          <w:marLeft w:val="0"/>
          <w:marRight w:val="0"/>
          <w:marTop w:val="0"/>
          <w:marBottom w:val="0"/>
          <w:divBdr>
            <w:top w:val="none" w:sz="0" w:space="0" w:color="auto"/>
            <w:left w:val="none" w:sz="0" w:space="0" w:color="auto"/>
            <w:bottom w:val="none" w:sz="0" w:space="0" w:color="auto"/>
            <w:right w:val="none" w:sz="0" w:space="0" w:color="auto"/>
          </w:divBdr>
        </w:div>
        <w:div w:id="1087773218">
          <w:marLeft w:val="0"/>
          <w:marRight w:val="0"/>
          <w:marTop w:val="0"/>
          <w:marBottom w:val="0"/>
          <w:divBdr>
            <w:top w:val="none" w:sz="0" w:space="0" w:color="auto"/>
            <w:left w:val="none" w:sz="0" w:space="0" w:color="auto"/>
            <w:bottom w:val="none" w:sz="0" w:space="0" w:color="auto"/>
            <w:right w:val="none" w:sz="0" w:space="0" w:color="auto"/>
          </w:divBdr>
        </w:div>
        <w:div w:id="1089888027">
          <w:marLeft w:val="0"/>
          <w:marRight w:val="0"/>
          <w:marTop w:val="0"/>
          <w:marBottom w:val="0"/>
          <w:divBdr>
            <w:top w:val="none" w:sz="0" w:space="0" w:color="auto"/>
            <w:left w:val="none" w:sz="0" w:space="0" w:color="auto"/>
            <w:bottom w:val="none" w:sz="0" w:space="0" w:color="auto"/>
            <w:right w:val="none" w:sz="0" w:space="0" w:color="auto"/>
          </w:divBdr>
        </w:div>
        <w:div w:id="1093476360">
          <w:marLeft w:val="0"/>
          <w:marRight w:val="0"/>
          <w:marTop w:val="0"/>
          <w:marBottom w:val="0"/>
          <w:divBdr>
            <w:top w:val="none" w:sz="0" w:space="0" w:color="auto"/>
            <w:left w:val="none" w:sz="0" w:space="0" w:color="auto"/>
            <w:bottom w:val="none" w:sz="0" w:space="0" w:color="auto"/>
            <w:right w:val="none" w:sz="0" w:space="0" w:color="auto"/>
          </w:divBdr>
        </w:div>
        <w:div w:id="1101100872">
          <w:marLeft w:val="0"/>
          <w:marRight w:val="0"/>
          <w:marTop w:val="0"/>
          <w:marBottom w:val="0"/>
          <w:divBdr>
            <w:top w:val="none" w:sz="0" w:space="0" w:color="auto"/>
            <w:left w:val="none" w:sz="0" w:space="0" w:color="auto"/>
            <w:bottom w:val="none" w:sz="0" w:space="0" w:color="auto"/>
            <w:right w:val="none" w:sz="0" w:space="0" w:color="auto"/>
          </w:divBdr>
        </w:div>
        <w:div w:id="1109856171">
          <w:marLeft w:val="0"/>
          <w:marRight w:val="0"/>
          <w:marTop w:val="0"/>
          <w:marBottom w:val="0"/>
          <w:divBdr>
            <w:top w:val="none" w:sz="0" w:space="0" w:color="auto"/>
            <w:left w:val="none" w:sz="0" w:space="0" w:color="auto"/>
            <w:bottom w:val="none" w:sz="0" w:space="0" w:color="auto"/>
            <w:right w:val="none" w:sz="0" w:space="0" w:color="auto"/>
          </w:divBdr>
        </w:div>
        <w:div w:id="1149590211">
          <w:marLeft w:val="0"/>
          <w:marRight w:val="0"/>
          <w:marTop w:val="0"/>
          <w:marBottom w:val="0"/>
          <w:divBdr>
            <w:top w:val="none" w:sz="0" w:space="0" w:color="auto"/>
            <w:left w:val="none" w:sz="0" w:space="0" w:color="auto"/>
            <w:bottom w:val="none" w:sz="0" w:space="0" w:color="auto"/>
            <w:right w:val="none" w:sz="0" w:space="0" w:color="auto"/>
          </w:divBdr>
        </w:div>
        <w:div w:id="1151755844">
          <w:marLeft w:val="0"/>
          <w:marRight w:val="0"/>
          <w:marTop w:val="0"/>
          <w:marBottom w:val="0"/>
          <w:divBdr>
            <w:top w:val="none" w:sz="0" w:space="0" w:color="auto"/>
            <w:left w:val="none" w:sz="0" w:space="0" w:color="auto"/>
            <w:bottom w:val="none" w:sz="0" w:space="0" w:color="auto"/>
            <w:right w:val="none" w:sz="0" w:space="0" w:color="auto"/>
          </w:divBdr>
        </w:div>
        <w:div w:id="1159267046">
          <w:marLeft w:val="0"/>
          <w:marRight w:val="0"/>
          <w:marTop w:val="0"/>
          <w:marBottom w:val="0"/>
          <w:divBdr>
            <w:top w:val="none" w:sz="0" w:space="0" w:color="auto"/>
            <w:left w:val="none" w:sz="0" w:space="0" w:color="auto"/>
            <w:bottom w:val="none" w:sz="0" w:space="0" w:color="auto"/>
            <w:right w:val="none" w:sz="0" w:space="0" w:color="auto"/>
          </w:divBdr>
        </w:div>
        <w:div w:id="1182087818">
          <w:marLeft w:val="0"/>
          <w:marRight w:val="0"/>
          <w:marTop w:val="0"/>
          <w:marBottom w:val="0"/>
          <w:divBdr>
            <w:top w:val="none" w:sz="0" w:space="0" w:color="auto"/>
            <w:left w:val="none" w:sz="0" w:space="0" w:color="auto"/>
            <w:bottom w:val="none" w:sz="0" w:space="0" w:color="auto"/>
            <w:right w:val="none" w:sz="0" w:space="0" w:color="auto"/>
          </w:divBdr>
        </w:div>
        <w:div w:id="1235354657">
          <w:marLeft w:val="0"/>
          <w:marRight w:val="0"/>
          <w:marTop w:val="0"/>
          <w:marBottom w:val="0"/>
          <w:divBdr>
            <w:top w:val="none" w:sz="0" w:space="0" w:color="auto"/>
            <w:left w:val="none" w:sz="0" w:space="0" w:color="auto"/>
            <w:bottom w:val="none" w:sz="0" w:space="0" w:color="auto"/>
            <w:right w:val="none" w:sz="0" w:space="0" w:color="auto"/>
          </w:divBdr>
        </w:div>
        <w:div w:id="1238132434">
          <w:marLeft w:val="0"/>
          <w:marRight w:val="0"/>
          <w:marTop w:val="0"/>
          <w:marBottom w:val="0"/>
          <w:divBdr>
            <w:top w:val="none" w:sz="0" w:space="0" w:color="auto"/>
            <w:left w:val="none" w:sz="0" w:space="0" w:color="auto"/>
            <w:bottom w:val="none" w:sz="0" w:space="0" w:color="auto"/>
            <w:right w:val="none" w:sz="0" w:space="0" w:color="auto"/>
          </w:divBdr>
        </w:div>
        <w:div w:id="1267537376">
          <w:marLeft w:val="0"/>
          <w:marRight w:val="0"/>
          <w:marTop w:val="0"/>
          <w:marBottom w:val="0"/>
          <w:divBdr>
            <w:top w:val="none" w:sz="0" w:space="0" w:color="auto"/>
            <w:left w:val="none" w:sz="0" w:space="0" w:color="auto"/>
            <w:bottom w:val="none" w:sz="0" w:space="0" w:color="auto"/>
            <w:right w:val="none" w:sz="0" w:space="0" w:color="auto"/>
          </w:divBdr>
        </w:div>
        <w:div w:id="1291278040">
          <w:marLeft w:val="0"/>
          <w:marRight w:val="0"/>
          <w:marTop w:val="0"/>
          <w:marBottom w:val="0"/>
          <w:divBdr>
            <w:top w:val="none" w:sz="0" w:space="0" w:color="auto"/>
            <w:left w:val="none" w:sz="0" w:space="0" w:color="auto"/>
            <w:bottom w:val="none" w:sz="0" w:space="0" w:color="auto"/>
            <w:right w:val="none" w:sz="0" w:space="0" w:color="auto"/>
          </w:divBdr>
        </w:div>
        <w:div w:id="1314482419">
          <w:marLeft w:val="0"/>
          <w:marRight w:val="0"/>
          <w:marTop w:val="0"/>
          <w:marBottom w:val="0"/>
          <w:divBdr>
            <w:top w:val="none" w:sz="0" w:space="0" w:color="auto"/>
            <w:left w:val="none" w:sz="0" w:space="0" w:color="auto"/>
            <w:bottom w:val="none" w:sz="0" w:space="0" w:color="auto"/>
            <w:right w:val="none" w:sz="0" w:space="0" w:color="auto"/>
          </w:divBdr>
        </w:div>
        <w:div w:id="1346664178">
          <w:marLeft w:val="0"/>
          <w:marRight w:val="0"/>
          <w:marTop w:val="0"/>
          <w:marBottom w:val="0"/>
          <w:divBdr>
            <w:top w:val="none" w:sz="0" w:space="0" w:color="auto"/>
            <w:left w:val="none" w:sz="0" w:space="0" w:color="auto"/>
            <w:bottom w:val="none" w:sz="0" w:space="0" w:color="auto"/>
            <w:right w:val="none" w:sz="0" w:space="0" w:color="auto"/>
          </w:divBdr>
        </w:div>
        <w:div w:id="1358972488">
          <w:marLeft w:val="0"/>
          <w:marRight w:val="0"/>
          <w:marTop w:val="0"/>
          <w:marBottom w:val="0"/>
          <w:divBdr>
            <w:top w:val="none" w:sz="0" w:space="0" w:color="auto"/>
            <w:left w:val="none" w:sz="0" w:space="0" w:color="auto"/>
            <w:bottom w:val="none" w:sz="0" w:space="0" w:color="auto"/>
            <w:right w:val="none" w:sz="0" w:space="0" w:color="auto"/>
          </w:divBdr>
        </w:div>
        <w:div w:id="1391925205">
          <w:marLeft w:val="0"/>
          <w:marRight w:val="0"/>
          <w:marTop w:val="0"/>
          <w:marBottom w:val="0"/>
          <w:divBdr>
            <w:top w:val="none" w:sz="0" w:space="0" w:color="auto"/>
            <w:left w:val="none" w:sz="0" w:space="0" w:color="auto"/>
            <w:bottom w:val="none" w:sz="0" w:space="0" w:color="auto"/>
            <w:right w:val="none" w:sz="0" w:space="0" w:color="auto"/>
          </w:divBdr>
        </w:div>
        <w:div w:id="1535653123">
          <w:marLeft w:val="0"/>
          <w:marRight w:val="0"/>
          <w:marTop w:val="0"/>
          <w:marBottom w:val="0"/>
          <w:divBdr>
            <w:top w:val="none" w:sz="0" w:space="0" w:color="auto"/>
            <w:left w:val="none" w:sz="0" w:space="0" w:color="auto"/>
            <w:bottom w:val="none" w:sz="0" w:space="0" w:color="auto"/>
            <w:right w:val="none" w:sz="0" w:space="0" w:color="auto"/>
          </w:divBdr>
        </w:div>
        <w:div w:id="1557621937">
          <w:marLeft w:val="0"/>
          <w:marRight w:val="0"/>
          <w:marTop w:val="0"/>
          <w:marBottom w:val="0"/>
          <w:divBdr>
            <w:top w:val="none" w:sz="0" w:space="0" w:color="auto"/>
            <w:left w:val="none" w:sz="0" w:space="0" w:color="auto"/>
            <w:bottom w:val="none" w:sz="0" w:space="0" w:color="auto"/>
            <w:right w:val="none" w:sz="0" w:space="0" w:color="auto"/>
          </w:divBdr>
        </w:div>
        <w:div w:id="1558007733">
          <w:marLeft w:val="0"/>
          <w:marRight w:val="0"/>
          <w:marTop w:val="0"/>
          <w:marBottom w:val="0"/>
          <w:divBdr>
            <w:top w:val="none" w:sz="0" w:space="0" w:color="auto"/>
            <w:left w:val="none" w:sz="0" w:space="0" w:color="auto"/>
            <w:bottom w:val="none" w:sz="0" w:space="0" w:color="auto"/>
            <w:right w:val="none" w:sz="0" w:space="0" w:color="auto"/>
          </w:divBdr>
        </w:div>
        <w:div w:id="1578788247">
          <w:marLeft w:val="0"/>
          <w:marRight w:val="0"/>
          <w:marTop w:val="0"/>
          <w:marBottom w:val="0"/>
          <w:divBdr>
            <w:top w:val="none" w:sz="0" w:space="0" w:color="auto"/>
            <w:left w:val="none" w:sz="0" w:space="0" w:color="auto"/>
            <w:bottom w:val="none" w:sz="0" w:space="0" w:color="auto"/>
            <w:right w:val="none" w:sz="0" w:space="0" w:color="auto"/>
          </w:divBdr>
        </w:div>
        <w:div w:id="1605187166">
          <w:marLeft w:val="0"/>
          <w:marRight w:val="0"/>
          <w:marTop w:val="0"/>
          <w:marBottom w:val="0"/>
          <w:divBdr>
            <w:top w:val="none" w:sz="0" w:space="0" w:color="auto"/>
            <w:left w:val="none" w:sz="0" w:space="0" w:color="auto"/>
            <w:bottom w:val="none" w:sz="0" w:space="0" w:color="auto"/>
            <w:right w:val="none" w:sz="0" w:space="0" w:color="auto"/>
          </w:divBdr>
        </w:div>
        <w:div w:id="1606960994">
          <w:marLeft w:val="0"/>
          <w:marRight w:val="0"/>
          <w:marTop w:val="0"/>
          <w:marBottom w:val="0"/>
          <w:divBdr>
            <w:top w:val="none" w:sz="0" w:space="0" w:color="auto"/>
            <w:left w:val="none" w:sz="0" w:space="0" w:color="auto"/>
            <w:bottom w:val="none" w:sz="0" w:space="0" w:color="auto"/>
            <w:right w:val="none" w:sz="0" w:space="0" w:color="auto"/>
          </w:divBdr>
        </w:div>
        <w:div w:id="1631670720">
          <w:marLeft w:val="0"/>
          <w:marRight w:val="0"/>
          <w:marTop w:val="0"/>
          <w:marBottom w:val="0"/>
          <w:divBdr>
            <w:top w:val="none" w:sz="0" w:space="0" w:color="auto"/>
            <w:left w:val="none" w:sz="0" w:space="0" w:color="auto"/>
            <w:bottom w:val="none" w:sz="0" w:space="0" w:color="auto"/>
            <w:right w:val="none" w:sz="0" w:space="0" w:color="auto"/>
          </w:divBdr>
        </w:div>
        <w:div w:id="1645044796">
          <w:marLeft w:val="0"/>
          <w:marRight w:val="0"/>
          <w:marTop w:val="0"/>
          <w:marBottom w:val="0"/>
          <w:divBdr>
            <w:top w:val="none" w:sz="0" w:space="0" w:color="auto"/>
            <w:left w:val="none" w:sz="0" w:space="0" w:color="auto"/>
            <w:bottom w:val="none" w:sz="0" w:space="0" w:color="auto"/>
            <w:right w:val="none" w:sz="0" w:space="0" w:color="auto"/>
          </w:divBdr>
        </w:div>
        <w:div w:id="1650212305">
          <w:marLeft w:val="0"/>
          <w:marRight w:val="0"/>
          <w:marTop w:val="0"/>
          <w:marBottom w:val="0"/>
          <w:divBdr>
            <w:top w:val="none" w:sz="0" w:space="0" w:color="auto"/>
            <w:left w:val="none" w:sz="0" w:space="0" w:color="auto"/>
            <w:bottom w:val="none" w:sz="0" w:space="0" w:color="auto"/>
            <w:right w:val="none" w:sz="0" w:space="0" w:color="auto"/>
          </w:divBdr>
        </w:div>
        <w:div w:id="1665863855">
          <w:marLeft w:val="0"/>
          <w:marRight w:val="0"/>
          <w:marTop w:val="0"/>
          <w:marBottom w:val="0"/>
          <w:divBdr>
            <w:top w:val="none" w:sz="0" w:space="0" w:color="auto"/>
            <w:left w:val="none" w:sz="0" w:space="0" w:color="auto"/>
            <w:bottom w:val="none" w:sz="0" w:space="0" w:color="auto"/>
            <w:right w:val="none" w:sz="0" w:space="0" w:color="auto"/>
          </w:divBdr>
        </w:div>
        <w:div w:id="1688485591">
          <w:marLeft w:val="0"/>
          <w:marRight w:val="0"/>
          <w:marTop w:val="0"/>
          <w:marBottom w:val="0"/>
          <w:divBdr>
            <w:top w:val="none" w:sz="0" w:space="0" w:color="auto"/>
            <w:left w:val="none" w:sz="0" w:space="0" w:color="auto"/>
            <w:bottom w:val="none" w:sz="0" w:space="0" w:color="auto"/>
            <w:right w:val="none" w:sz="0" w:space="0" w:color="auto"/>
          </w:divBdr>
        </w:div>
        <w:div w:id="1693915630">
          <w:marLeft w:val="0"/>
          <w:marRight w:val="0"/>
          <w:marTop w:val="0"/>
          <w:marBottom w:val="0"/>
          <w:divBdr>
            <w:top w:val="none" w:sz="0" w:space="0" w:color="auto"/>
            <w:left w:val="none" w:sz="0" w:space="0" w:color="auto"/>
            <w:bottom w:val="none" w:sz="0" w:space="0" w:color="auto"/>
            <w:right w:val="none" w:sz="0" w:space="0" w:color="auto"/>
          </w:divBdr>
        </w:div>
        <w:div w:id="1694185233">
          <w:marLeft w:val="0"/>
          <w:marRight w:val="0"/>
          <w:marTop w:val="0"/>
          <w:marBottom w:val="0"/>
          <w:divBdr>
            <w:top w:val="none" w:sz="0" w:space="0" w:color="auto"/>
            <w:left w:val="none" w:sz="0" w:space="0" w:color="auto"/>
            <w:bottom w:val="none" w:sz="0" w:space="0" w:color="auto"/>
            <w:right w:val="none" w:sz="0" w:space="0" w:color="auto"/>
          </w:divBdr>
        </w:div>
        <w:div w:id="1695229073">
          <w:marLeft w:val="0"/>
          <w:marRight w:val="0"/>
          <w:marTop w:val="0"/>
          <w:marBottom w:val="0"/>
          <w:divBdr>
            <w:top w:val="none" w:sz="0" w:space="0" w:color="auto"/>
            <w:left w:val="none" w:sz="0" w:space="0" w:color="auto"/>
            <w:bottom w:val="none" w:sz="0" w:space="0" w:color="auto"/>
            <w:right w:val="none" w:sz="0" w:space="0" w:color="auto"/>
          </w:divBdr>
        </w:div>
        <w:div w:id="1726101385">
          <w:marLeft w:val="0"/>
          <w:marRight w:val="0"/>
          <w:marTop w:val="0"/>
          <w:marBottom w:val="0"/>
          <w:divBdr>
            <w:top w:val="none" w:sz="0" w:space="0" w:color="auto"/>
            <w:left w:val="none" w:sz="0" w:space="0" w:color="auto"/>
            <w:bottom w:val="none" w:sz="0" w:space="0" w:color="auto"/>
            <w:right w:val="none" w:sz="0" w:space="0" w:color="auto"/>
          </w:divBdr>
        </w:div>
        <w:div w:id="1735542652">
          <w:marLeft w:val="0"/>
          <w:marRight w:val="0"/>
          <w:marTop w:val="0"/>
          <w:marBottom w:val="0"/>
          <w:divBdr>
            <w:top w:val="none" w:sz="0" w:space="0" w:color="auto"/>
            <w:left w:val="none" w:sz="0" w:space="0" w:color="auto"/>
            <w:bottom w:val="none" w:sz="0" w:space="0" w:color="auto"/>
            <w:right w:val="none" w:sz="0" w:space="0" w:color="auto"/>
          </w:divBdr>
        </w:div>
        <w:div w:id="1752510185">
          <w:marLeft w:val="0"/>
          <w:marRight w:val="0"/>
          <w:marTop w:val="0"/>
          <w:marBottom w:val="0"/>
          <w:divBdr>
            <w:top w:val="none" w:sz="0" w:space="0" w:color="auto"/>
            <w:left w:val="none" w:sz="0" w:space="0" w:color="auto"/>
            <w:bottom w:val="none" w:sz="0" w:space="0" w:color="auto"/>
            <w:right w:val="none" w:sz="0" w:space="0" w:color="auto"/>
          </w:divBdr>
        </w:div>
        <w:div w:id="1765607769">
          <w:marLeft w:val="0"/>
          <w:marRight w:val="0"/>
          <w:marTop w:val="0"/>
          <w:marBottom w:val="0"/>
          <w:divBdr>
            <w:top w:val="none" w:sz="0" w:space="0" w:color="auto"/>
            <w:left w:val="none" w:sz="0" w:space="0" w:color="auto"/>
            <w:bottom w:val="none" w:sz="0" w:space="0" w:color="auto"/>
            <w:right w:val="none" w:sz="0" w:space="0" w:color="auto"/>
          </w:divBdr>
        </w:div>
        <w:div w:id="1770851815">
          <w:marLeft w:val="0"/>
          <w:marRight w:val="0"/>
          <w:marTop w:val="0"/>
          <w:marBottom w:val="0"/>
          <w:divBdr>
            <w:top w:val="none" w:sz="0" w:space="0" w:color="auto"/>
            <w:left w:val="none" w:sz="0" w:space="0" w:color="auto"/>
            <w:bottom w:val="none" w:sz="0" w:space="0" w:color="auto"/>
            <w:right w:val="none" w:sz="0" w:space="0" w:color="auto"/>
          </w:divBdr>
        </w:div>
        <w:div w:id="1794325645">
          <w:marLeft w:val="0"/>
          <w:marRight w:val="0"/>
          <w:marTop w:val="0"/>
          <w:marBottom w:val="0"/>
          <w:divBdr>
            <w:top w:val="none" w:sz="0" w:space="0" w:color="auto"/>
            <w:left w:val="none" w:sz="0" w:space="0" w:color="auto"/>
            <w:bottom w:val="none" w:sz="0" w:space="0" w:color="auto"/>
            <w:right w:val="none" w:sz="0" w:space="0" w:color="auto"/>
          </w:divBdr>
        </w:div>
        <w:div w:id="1812094355">
          <w:marLeft w:val="0"/>
          <w:marRight w:val="0"/>
          <w:marTop w:val="0"/>
          <w:marBottom w:val="0"/>
          <w:divBdr>
            <w:top w:val="none" w:sz="0" w:space="0" w:color="auto"/>
            <w:left w:val="none" w:sz="0" w:space="0" w:color="auto"/>
            <w:bottom w:val="none" w:sz="0" w:space="0" w:color="auto"/>
            <w:right w:val="none" w:sz="0" w:space="0" w:color="auto"/>
          </w:divBdr>
        </w:div>
        <w:div w:id="1822966485">
          <w:marLeft w:val="0"/>
          <w:marRight w:val="0"/>
          <w:marTop w:val="0"/>
          <w:marBottom w:val="0"/>
          <w:divBdr>
            <w:top w:val="none" w:sz="0" w:space="0" w:color="auto"/>
            <w:left w:val="none" w:sz="0" w:space="0" w:color="auto"/>
            <w:bottom w:val="none" w:sz="0" w:space="0" w:color="auto"/>
            <w:right w:val="none" w:sz="0" w:space="0" w:color="auto"/>
          </w:divBdr>
        </w:div>
        <w:div w:id="1863934830">
          <w:marLeft w:val="0"/>
          <w:marRight w:val="0"/>
          <w:marTop w:val="0"/>
          <w:marBottom w:val="0"/>
          <w:divBdr>
            <w:top w:val="none" w:sz="0" w:space="0" w:color="auto"/>
            <w:left w:val="none" w:sz="0" w:space="0" w:color="auto"/>
            <w:bottom w:val="none" w:sz="0" w:space="0" w:color="auto"/>
            <w:right w:val="none" w:sz="0" w:space="0" w:color="auto"/>
          </w:divBdr>
        </w:div>
        <w:div w:id="1864245851">
          <w:marLeft w:val="0"/>
          <w:marRight w:val="0"/>
          <w:marTop w:val="0"/>
          <w:marBottom w:val="0"/>
          <w:divBdr>
            <w:top w:val="none" w:sz="0" w:space="0" w:color="auto"/>
            <w:left w:val="none" w:sz="0" w:space="0" w:color="auto"/>
            <w:bottom w:val="none" w:sz="0" w:space="0" w:color="auto"/>
            <w:right w:val="none" w:sz="0" w:space="0" w:color="auto"/>
          </w:divBdr>
        </w:div>
        <w:div w:id="1883056322">
          <w:marLeft w:val="0"/>
          <w:marRight w:val="0"/>
          <w:marTop w:val="0"/>
          <w:marBottom w:val="0"/>
          <w:divBdr>
            <w:top w:val="none" w:sz="0" w:space="0" w:color="auto"/>
            <w:left w:val="none" w:sz="0" w:space="0" w:color="auto"/>
            <w:bottom w:val="none" w:sz="0" w:space="0" w:color="auto"/>
            <w:right w:val="none" w:sz="0" w:space="0" w:color="auto"/>
          </w:divBdr>
        </w:div>
        <w:div w:id="1891381374">
          <w:marLeft w:val="0"/>
          <w:marRight w:val="0"/>
          <w:marTop w:val="0"/>
          <w:marBottom w:val="0"/>
          <w:divBdr>
            <w:top w:val="none" w:sz="0" w:space="0" w:color="auto"/>
            <w:left w:val="none" w:sz="0" w:space="0" w:color="auto"/>
            <w:bottom w:val="none" w:sz="0" w:space="0" w:color="auto"/>
            <w:right w:val="none" w:sz="0" w:space="0" w:color="auto"/>
          </w:divBdr>
        </w:div>
        <w:div w:id="1925845301">
          <w:marLeft w:val="0"/>
          <w:marRight w:val="0"/>
          <w:marTop w:val="0"/>
          <w:marBottom w:val="0"/>
          <w:divBdr>
            <w:top w:val="none" w:sz="0" w:space="0" w:color="auto"/>
            <w:left w:val="none" w:sz="0" w:space="0" w:color="auto"/>
            <w:bottom w:val="none" w:sz="0" w:space="0" w:color="auto"/>
            <w:right w:val="none" w:sz="0" w:space="0" w:color="auto"/>
          </w:divBdr>
        </w:div>
        <w:div w:id="1929388399">
          <w:marLeft w:val="0"/>
          <w:marRight w:val="0"/>
          <w:marTop w:val="0"/>
          <w:marBottom w:val="0"/>
          <w:divBdr>
            <w:top w:val="none" w:sz="0" w:space="0" w:color="auto"/>
            <w:left w:val="none" w:sz="0" w:space="0" w:color="auto"/>
            <w:bottom w:val="none" w:sz="0" w:space="0" w:color="auto"/>
            <w:right w:val="none" w:sz="0" w:space="0" w:color="auto"/>
          </w:divBdr>
        </w:div>
        <w:div w:id="1930657242">
          <w:marLeft w:val="0"/>
          <w:marRight w:val="0"/>
          <w:marTop w:val="0"/>
          <w:marBottom w:val="0"/>
          <w:divBdr>
            <w:top w:val="none" w:sz="0" w:space="0" w:color="auto"/>
            <w:left w:val="none" w:sz="0" w:space="0" w:color="auto"/>
            <w:bottom w:val="none" w:sz="0" w:space="0" w:color="auto"/>
            <w:right w:val="none" w:sz="0" w:space="0" w:color="auto"/>
          </w:divBdr>
        </w:div>
        <w:div w:id="1961261160">
          <w:marLeft w:val="0"/>
          <w:marRight w:val="0"/>
          <w:marTop w:val="0"/>
          <w:marBottom w:val="0"/>
          <w:divBdr>
            <w:top w:val="none" w:sz="0" w:space="0" w:color="auto"/>
            <w:left w:val="none" w:sz="0" w:space="0" w:color="auto"/>
            <w:bottom w:val="none" w:sz="0" w:space="0" w:color="auto"/>
            <w:right w:val="none" w:sz="0" w:space="0" w:color="auto"/>
          </w:divBdr>
        </w:div>
        <w:div w:id="1982615464">
          <w:marLeft w:val="0"/>
          <w:marRight w:val="0"/>
          <w:marTop w:val="0"/>
          <w:marBottom w:val="0"/>
          <w:divBdr>
            <w:top w:val="none" w:sz="0" w:space="0" w:color="auto"/>
            <w:left w:val="none" w:sz="0" w:space="0" w:color="auto"/>
            <w:bottom w:val="none" w:sz="0" w:space="0" w:color="auto"/>
            <w:right w:val="none" w:sz="0" w:space="0" w:color="auto"/>
          </w:divBdr>
        </w:div>
        <w:div w:id="2021814375">
          <w:marLeft w:val="0"/>
          <w:marRight w:val="0"/>
          <w:marTop w:val="0"/>
          <w:marBottom w:val="0"/>
          <w:divBdr>
            <w:top w:val="none" w:sz="0" w:space="0" w:color="auto"/>
            <w:left w:val="none" w:sz="0" w:space="0" w:color="auto"/>
            <w:bottom w:val="none" w:sz="0" w:space="0" w:color="auto"/>
            <w:right w:val="none" w:sz="0" w:space="0" w:color="auto"/>
          </w:divBdr>
        </w:div>
        <w:div w:id="2023775257">
          <w:marLeft w:val="0"/>
          <w:marRight w:val="0"/>
          <w:marTop w:val="0"/>
          <w:marBottom w:val="0"/>
          <w:divBdr>
            <w:top w:val="none" w:sz="0" w:space="0" w:color="auto"/>
            <w:left w:val="none" w:sz="0" w:space="0" w:color="auto"/>
            <w:bottom w:val="none" w:sz="0" w:space="0" w:color="auto"/>
            <w:right w:val="none" w:sz="0" w:space="0" w:color="auto"/>
          </w:divBdr>
        </w:div>
        <w:div w:id="2070692503">
          <w:marLeft w:val="0"/>
          <w:marRight w:val="0"/>
          <w:marTop w:val="0"/>
          <w:marBottom w:val="0"/>
          <w:divBdr>
            <w:top w:val="none" w:sz="0" w:space="0" w:color="auto"/>
            <w:left w:val="none" w:sz="0" w:space="0" w:color="auto"/>
            <w:bottom w:val="none" w:sz="0" w:space="0" w:color="auto"/>
            <w:right w:val="none" w:sz="0" w:space="0" w:color="auto"/>
          </w:divBdr>
        </w:div>
        <w:div w:id="2072191810">
          <w:marLeft w:val="0"/>
          <w:marRight w:val="0"/>
          <w:marTop w:val="0"/>
          <w:marBottom w:val="0"/>
          <w:divBdr>
            <w:top w:val="none" w:sz="0" w:space="0" w:color="auto"/>
            <w:left w:val="none" w:sz="0" w:space="0" w:color="auto"/>
            <w:bottom w:val="none" w:sz="0" w:space="0" w:color="auto"/>
            <w:right w:val="none" w:sz="0" w:space="0" w:color="auto"/>
          </w:divBdr>
        </w:div>
        <w:div w:id="2075541258">
          <w:marLeft w:val="0"/>
          <w:marRight w:val="0"/>
          <w:marTop w:val="0"/>
          <w:marBottom w:val="0"/>
          <w:divBdr>
            <w:top w:val="none" w:sz="0" w:space="0" w:color="auto"/>
            <w:left w:val="none" w:sz="0" w:space="0" w:color="auto"/>
            <w:bottom w:val="none" w:sz="0" w:space="0" w:color="auto"/>
            <w:right w:val="none" w:sz="0" w:space="0" w:color="auto"/>
          </w:divBdr>
        </w:div>
        <w:div w:id="2112160935">
          <w:marLeft w:val="0"/>
          <w:marRight w:val="0"/>
          <w:marTop w:val="0"/>
          <w:marBottom w:val="0"/>
          <w:divBdr>
            <w:top w:val="none" w:sz="0" w:space="0" w:color="auto"/>
            <w:left w:val="none" w:sz="0" w:space="0" w:color="auto"/>
            <w:bottom w:val="none" w:sz="0" w:space="0" w:color="auto"/>
            <w:right w:val="none" w:sz="0" w:space="0" w:color="auto"/>
          </w:divBdr>
        </w:div>
      </w:divsChild>
    </w:div>
    <w:div w:id="1629967604">
      <w:bodyDiv w:val="1"/>
      <w:marLeft w:val="0"/>
      <w:marRight w:val="0"/>
      <w:marTop w:val="0"/>
      <w:marBottom w:val="0"/>
      <w:divBdr>
        <w:top w:val="none" w:sz="0" w:space="0" w:color="auto"/>
        <w:left w:val="none" w:sz="0" w:space="0" w:color="auto"/>
        <w:bottom w:val="none" w:sz="0" w:space="0" w:color="auto"/>
        <w:right w:val="none" w:sz="0" w:space="0" w:color="auto"/>
      </w:divBdr>
    </w:div>
    <w:div w:id="1672878789">
      <w:bodyDiv w:val="1"/>
      <w:marLeft w:val="0"/>
      <w:marRight w:val="0"/>
      <w:marTop w:val="0"/>
      <w:marBottom w:val="0"/>
      <w:divBdr>
        <w:top w:val="none" w:sz="0" w:space="0" w:color="auto"/>
        <w:left w:val="none" w:sz="0" w:space="0" w:color="auto"/>
        <w:bottom w:val="none" w:sz="0" w:space="0" w:color="auto"/>
        <w:right w:val="none" w:sz="0" w:space="0" w:color="auto"/>
      </w:divBdr>
    </w:div>
    <w:div w:id="1711296670">
      <w:bodyDiv w:val="1"/>
      <w:marLeft w:val="0"/>
      <w:marRight w:val="0"/>
      <w:marTop w:val="0"/>
      <w:marBottom w:val="0"/>
      <w:divBdr>
        <w:top w:val="none" w:sz="0" w:space="0" w:color="auto"/>
        <w:left w:val="none" w:sz="0" w:space="0" w:color="auto"/>
        <w:bottom w:val="none" w:sz="0" w:space="0" w:color="auto"/>
        <w:right w:val="none" w:sz="0" w:space="0" w:color="auto"/>
      </w:divBdr>
      <w:divsChild>
        <w:div w:id="81150603">
          <w:marLeft w:val="0"/>
          <w:marRight w:val="0"/>
          <w:marTop w:val="0"/>
          <w:marBottom w:val="0"/>
          <w:divBdr>
            <w:top w:val="none" w:sz="0" w:space="0" w:color="auto"/>
            <w:left w:val="none" w:sz="0" w:space="0" w:color="auto"/>
            <w:bottom w:val="none" w:sz="0" w:space="0" w:color="auto"/>
            <w:right w:val="none" w:sz="0" w:space="0" w:color="auto"/>
          </w:divBdr>
        </w:div>
        <w:div w:id="173620027">
          <w:marLeft w:val="0"/>
          <w:marRight w:val="0"/>
          <w:marTop w:val="0"/>
          <w:marBottom w:val="0"/>
          <w:divBdr>
            <w:top w:val="none" w:sz="0" w:space="0" w:color="auto"/>
            <w:left w:val="none" w:sz="0" w:space="0" w:color="auto"/>
            <w:bottom w:val="none" w:sz="0" w:space="0" w:color="auto"/>
            <w:right w:val="none" w:sz="0" w:space="0" w:color="auto"/>
          </w:divBdr>
        </w:div>
      </w:divsChild>
    </w:div>
    <w:div w:id="1716467154">
      <w:bodyDiv w:val="1"/>
      <w:marLeft w:val="0"/>
      <w:marRight w:val="0"/>
      <w:marTop w:val="0"/>
      <w:marBottom w:val="0"/>
      <w:divBdr>
        <w:top w:val="none" w:sz="0" w:space="0" w:color="auto"/>
        <w:left w:val="none" w:sz="0" w:space="0" w:color="auto"/>
        <w:bottom w:val="none" w:sz="0" w:space="0" w:color="auto"/>
        <w:right w:val="none" w:sz="0" w:space="0" w:color="auto"/>
      </w:divBdr>
    </w:div>
    <w:div w:id="1739785369">
      <w:bodyDiv w:val="1"/>
      <w:marLeft w:val="0"/>
      <w:marRight w:val="0"/>
      <w:marTop w:val="0"/>
      <w:marBottom w:val="0"/>
      <w:divBdr>
        <w:top w:val="none" w:sz="0" w:space="0" w:color="auto"/>
        <w:left w:val="none" w:sz="0" w:space="0" w:color="auto"/>
        <w:bottom w:val="none" w:sz="0" w:space="0" w:color="auto"/>
        <w:right w:val="none" w:sz="0" w:space="0" w:color="auto"/>
      </w:divBdr>
    </w:div>
    <w:div w:id="1795708457">
      <w:bodyDiv w:val="1"/>
      <w:marLeft w:val="0"/>
      <w:marRight w:val="0"/>
      <w:marTop w:val="0"/>
      <w:marBottom w:val="0"/>
      <w:divBdr>
        <w:top w:val="none" w:sz="0" w:space="0" w:color="auto"/>
        <w:left w:val="none" w:sz="0" w:space="0" w:color="auto"/>
        <w:bottom w:val="none" w:sz="0" w:space="0" w:color="auto"/>
        <w:right w:val="none" w:sz="0" w:space="0" w:color="auto"/>
      </w:divBdr>
    </w:div>
    <w:div w:id="1801803662">
      <w:bodyDiv w:val="1"/>
      <w:marLeft w:val="0"/>
      <w:marRight w:val="0"/>
      <w:marTop w:val="0"/>
      <w:marBottom w:val="0"/>
      <w:divBdr>
        <w:top w:val="none" w:sz="0" w:space="0" w:color="auto"/>
        <w:left w:val="none" w:sz="0" w:space="0" w:color="auto"/>
        <w:bottom w:val="none" w:sz="0" w:space="0" w:color="auto"/>
        <w:right w:val="none" w:sz="0" w:space="0" w:color="auto"/>
      </w:divBdr>
    </w:div>
    <w:div w:id="1803497357">
      <w:bodyDiv w:val="1"/>
      <w:marLeft w:val="0"/>
      <w:marRight w:val="0"/>
      <w:marTop w:val="0"/>
      <w:marBottom w:val="0"/>
      <w:divBdr>
        <w:top w:val="none" w:sz="0" w:space="0" w:color="auto"/>
        <w:left w:val="none" w:sz="0" w:space="0" w:color="auto"/>
        <w:bottom w:val="none" w:sz="0" w:space="0" w:color="auto"/>
        <w:right w:val="none" w:sz="0" w:space="0" w:color="auto"/>
      </w:divBdr>
    </w:div>
    <w:div w:id="1842161687">
      <w:bodyDiv w:val="1"/>
      <w:marLeft w:val="0"/>
      <w:marRight w:val="0"/>
      <w:marTop w:val="0"/>
      <w:marBottom w:val="0"/>
      <w:divBdr>
        <w:top w:val="none" w:sz="0" w:space="0" w:color="auto"/>
        <w:left w:val="none" w:sz="0" w:space="0" w:color="auto"/>
        <w:bottom w:val="none" w:sz="0" w:space="0" w:color="auto"/>
        <w:right w:val="none" w:sz="0" w:space="0" w:color="auto"/>
      </w:divBdr>
    </w:div>
    <w:div w:id="1844280889">
      <w:bodyDiv w:val="1"/>
      <w:marLeft w:val="0"/>
      <w:marRight w:val="0"/>
      <w:marTop w:val="0"/>
      <w:marBottom w:val="0"/>
      <w:divBdr>
        <w:top w:val="none" w:sz="0" w:space="0" w:color="auto"/>
        <w:left w:val="none" w:sz="0" w:space="0" w:color="auto"/>
        <w:bottom w:val="none" w:sz="0" w:space="0" w:color="auto"/>
        <w:right w:val="none" w:sz="0" w:space="0" w:color="auto"/>
      </w:divBdr>
      <w:divsChild>
        <w:div w:id="101462577">
          <w:marLeft w:val="0"/>
          <w:marRight w:val="0"/>
          <w:marTop w:val="0"/>
          <w:marBottom w:val="0"/>
          <w:divBdr>
            <w:top w:val="none" w:sz="0" w:space="0" w:color="auto"/>
            <w:left w:val="none" w:sz="0" w:space="0" w:color="auto"/>
            <w:bottom w:val="none" w:sz="0" w:space="0" w:color="auto"/>
            <w:right w:val="none" w:sz="0" w:space="0" w:color="auto"/>
          </w:divBdr>
        </w:div>
        <w:div w:id="1797597980">
          <w:marLeft w:val="0"/>
          <w:marRight w:val="0"/>
          <w:marTop w:val="0"/>
          <w:marBottom w:val="0"/>
          <w:divBdr>
            <w:top w:val="none" w:sz="0" w:space="0" w:color="auto"/>
            <w:left w:val="none" w:sz="0" w:space="0" w:color="auto"/>
            <w:bottom w:val="none" w:sz="0" w:space="0" w:color="auto"/>
            <w:right w:val="none" w:sz="0" w:space="0" w:color="auto"/>
          </w:divBdr>
        </w:div>
      </w:divsChild>
    </w:div>
    <w:div w:id="1856528869">
      <w:bodyDiv w:val="1"/>
      <w:marLeft w:val="0"/>
      <w:marRight w:val="0"/>
      <w:marTop w:val="0"/>
      <w:marBottom w:val="0"/>
      <w:divBdr>
        <w:top w:val="none" w:sz="0" w:space="0" w:color="auto"/>
        <w:left w:val="none" w:sz="0" w:space="0" w:color="auto"/>
        <w:bottom w:val="none" w:sz="0" w:space="0" w:color="auto"/>
        <w:right w:val="none" w:sz="0" w:space="0" w:color="auto"/>
      </w:divBdr>
    </w:div>
    <w:div w:id="1876698954">
      <w:bodyDiv w:val="1"/>
      <w:marLeft w:val="0"/>
      <w:marRight w:val="0"/>
      <w:marTop w:val="0"/>
      <w:marBottom w:val="0"/>
      <w:divBdr>
        <w:top w:val="none" w:sz="0" w:space="0" w:color="auto"/>
        <w:left w:val="none" w:sz="0" w:space="0" w:color="auto"/>
        <w:bottom w:val="none" w:sz="0" w:space="0" w:color="auto"/>
        <w:right w:val="none" w:sz="0" w:space="0" w:color="auto"/>
      </w:divBdr>
    </w:div>
    <w:div w:id="1916235853">
      <w:bodyDiv w:val="1"/>
      <w:marLeft w:val="0"/>
      <w:marRight w:val="0"/>
      <w:marTop w:val="0"/>
      <w:marBottom w:val="0"/>
      <w:divBdr>
        <w:top w:val="none" w:sz="0" w:space="0" w:color="auto"/>
        <w:left w:val="none" w:sz="0" w:space="0" w:color="auto"/>
        <w:bottom w:val="none" w:sz="0" w:space="0" w:color="auto"/>
        <w:right w:val="none" w:sz="0" w:space="0" w:color="auto"/>
      </w:divBdr>
    </w:div>
    <w:div w:id="1954701814">
      <w:bodyDiv w:val="1"/>
      <w:marLeft w:val="0"/>
      <w:marRight w:val="0"/>
      <w:marTop w:val="0"/>
      <w:marBottom w:val="0"/>
      <w:divBdr>
        <w:top w:val="none" w:sz="0" w:space="0" w:color="auto"/>
        <w:left w:val="none" w:sz="0" w:space="0" w:color="auto"/>
        <w:bottom w:val="none" w:sz="0" w:space="0" w:color="auto"/>
        <w:right w:val="none" w:sz="0" w:space="0" w:color="auto"/>
      </w:divBdr>
      <w:divsChild>
        <w:div w:id="143788954">
          <w:marLeft w:val="0"/>
          <w:marRight w:val="0"/>
          <w:marTop w:val="0"/>
          <w:marBottom w:val="0"/>
          <w:divBdr>
            <w:top w:val="none" w:sz="0" w:space="0" w:color="auto"/>
            <w:left w:val="none" w:sz="0" w:space="0" w:color="auto"/>
            <w:bottom w:val="none" w:sz="0" w:space="0" w:color="auto"/>
            <w:right w:val="none" w:sz="0" w:space="0" w:color="auto"/>
          </w:divBdr>
        </w:div>
        <w:div w:id="217783441">
          <w:marLeft w:val="0"/>
          <w:marRight w:val="0"/>
          <w:marTop w:val="0"/>
          <w:marBottom w:val="0"/>
          <w:divBdr>
            <w:top w:val="none" w:sz="0" w:space="0" w:color="auto"/>
            <w:left w:val="none" w:sz="0" w:space="0" w:color="auto"/>
            <w:bottom w:val="none" w:sz="0" w:space="0" w:color="auto"/>
            <w:right w:val="none" w:sz="0" w:space="0" w:color="auto"/>
          </w:divBdr>
        </w:div>
        <w:div w:id="788402506">
          <w:marLeft w:val="0"/>
          <w:marRight w:val="0"/>
          <w:marTop w:val="0"/>
          <w:marBottom w:val="0"/>
          <w:divBdr>
            <w:top w:val="none" w:sz="0" w:space="0" w:color="auto"/>
            <w:left w:val="none" w:sz="0" w:space="0" w:color="auto"/>
            <w:bottom w:val="none" w:sz="0" w:space="0" w:color="auto"/>
            <w:right w:val="none" w:sz="0" w:space="0" w:color="auto"/>
          </w:divBdr>
        </w:div>
        <w:div w:id="1319916357">
          <w:marLeft w:val="0"/>
          <w:marRight w:val="0"/>
          <w:marTop w:val="0"/>
          <w:marBottom w:val="0"/>
          <w:divBdr>
            <w:top w:val="none" w:sz="0" w:space="0" w:color="auto"/>
            <w:left w:val="none" w:sz="0" w:space="0" w:color="auto"/>
            <w:bottom w:val="none" w:sz="0" w:space="0" w:color="auto"/>
            <w:right w:val="none" w:sz="0" w:space="0" w:color="auto"/>
          </w:divBdr>
        </w:div>
      </w:divsChild>
    </w:div>
    <w:div w:id="1978801131">
      <w:bodyDiv w:val="1"/>
      <w:marLeft w:val="0"/>
      <w:marRight w:val="0"/>
      <w:marTop w:val="0"/>
      <w:marBottom w:val="0"/>
      <w:divBdr>
        <w:top w:val="none" w:sz="0" w:space="0" w:color="auto"/>
        <w:left w:val="none" w:sz="0" w:space="0" w:color="auto"/>
        <w:bottom w:val="none" w:sz="0" w:space="0" w:color="auto"/>
        <w:right w:val="none" w:sz="0" w:space="0" w:color="auto"/>
      </w:divBdr>
    </w:div>
    <w:div w:id="1990473716">
      <w:bodyDiv w:val="1"/>
      <w:marLeft w:val="0"/>
      <w:marRight w:val="0"/>
      <w:marTop w:val="0"/>
      <w:marBottom w:val="0"/>
      <w:divBdr>
        <w:top w:val="none" w:sz="0" w:space="0" w:color="auto"/>
        <w:left w:val="none" w:sz="0" w:space="0" w:color="auto"/>
        <w:bottom w:val="none" w:sz="0" w:space="0" w:color="auto"/>
        <w:right w:val="none" w:sz="0" w:space="0" w:color="auto"/>
      </w:divBdr>
    </w:div>
    <w:div w:id="1996911338">
      <w:bodyDiv w:val="1"/>
      <w:marLeft w:val="0"/>
      <w:marRight w:val="0"/>
      <w:marTop w:val="0"/>
      <w:marBottom w:val="0"/>
      <w:divBdr>
        <w:top w:val="none" w:sz="0" w:space="0" w:color="auto"/>
        <w:left w:val="none" w:sz="0" w:space="0" w:color="auto"/>
        <w:bottom w:val="none" w:sz="0" w:space="0" w:color="auto"/>
        <w:right w:val="none" w:sz="0" w:space="0" w:color="auto"/>
      </w:divBdr>
      <w:divsChild>
        <w:div w:id="59451578">
          <w:marLeft w:val="0"/>
          <w:marRight w:val="0"/>
          <w:marTop w:val="0"/>
          <w:marBottom w:val="0"/>
          <w:divBdr>
            <w:top w:val="none" w:sz="0" w:space="0" w:color="auto"/>
            <w:left w:val="none" w:sz="0" w:space="0" w:color="auto"/>
            <w:bottom w:val="none" w:sz="0" w:space="0" w:color="auto"/>
            <w:right w:val="none" w:sz="0" w:space="0" w:color="auto"/>
          </w:divBdr>
        </w:div>
        <w:div w:id="1659915496">
          <w:marLeft w:val="0"/>
          <w:marRight w:val="0"/>
          <w:marTop w:val="0"/>
          <w:marBottom w:val="0"/>
          <w:divBdr>
            <w:top w:val="none" w:sz="0" w:space="0" w:color="auto"/>
            <w:left w:val="none" w:sz="0" w:space="0" w:color="auto"/>
            <w:bottom w:val="none" w:sz="0" w:space="0" w:color="auto"/>
            <w:right w:val="none" w:sz="0" w:space="0" w:color="auto"/>
          </w:divBdr>
        </w:div>
        <w:div w:id="2094232537">
          <w:marLeft w:val="0"/>
          <w:marRight w:val="0"/>
          <w:marTop w:val="0"/>
          <w:marBottom w:val="0"/>
          <w:divBdr>
            <w:top w:val="none" w:sz="0" w:space="0" w:color="auto"/>
            <w:left w:val="none" w:sz="0" w:space="0" w:color="auto"/>
            <w:bottom w:val="none" w:sz="0" w:space="0" w:color="auto"/>
            <w:right w:val="none" w:sz="0" w:space="0" w:color="auto"/>
          </w:divBdr>
        </w:div>
      </w:divsChild>
    </w:div>
    <w:div w:id="2046563310">
      <w:bodyDiv w:val="1"/>
      <w:marLeft w:val="0"/>
      <w:marRight w:val="0"/>
      <w:marTop w:val="0"/>
      <w:marBottom w:val="0"/>
      <w:divBdr>
        <w:top w:val="none" w:sz="0" w:space="0" w:color="auto"/>
        <w:left w:val="none" w:sz="0" w:space="0" w:color="auto"/>
        <w:bottom w:val="none" w:sz="0" w:space="0" w:color="auto"/>
        <w:right w:val="none" w:sz="0" w:space="0" w:color="auto"/>
      </w:divBdr>
    </w:div>
    <w:div w:id="2047831809">
      <w:bodyDiv w:val="1"/>
      <w:marLeft w:val="0"/>
      <w:marRight w:val="0"/>
      <w:marTop w:val="0"/>
      <w:marBottom w:val="0"/>
      <w:divBdr>
        <w:top w:val="none" w:sz="0" w:space="0" w:color="auto"/>
        <w:left w:val="none" w:sz="0" w:space="0" w:color="auto"/>
        <w:bottom w:val="none" w:sz="0" w:space="0" w:color="auto"/>
        <w:right w:val="none" w:sz="0" w:space="0" w:color="auto"/>
      </w:divBdr>
    </w:div>
    <w:div w:id="2076463994">
      <w:bodyDiv w:val="1"/>
      <w:marLeft w:val="0"/>
      <w:marRight w:val="0"/>
      <w:marTop w:val="0"/>
      <w:marBottom w:val="0"/>
      <w:divBdr>
        <w:top w:val="none" w:sz="0" w:space="0" w:color="auto"/>
        <w:left w:val="none" w:sz="0" w:space="0" w:color="auto"/>
        <w:bottom w:val="none" w:sz="0" w:space="0" w:color="auto"/>
        <w:right w:val="none" w:sz="0" w:space="0" w:color="auto"/>
      </w:divBdr>
    </w:div>
    <w:div w:id="2106338262">
      <w:bodyDiv w:val="1"/>
      <w:marLeft w:val="0"/>
      <w:marRight w:val="0"/>
      <w:marTop w:val="0"/>
      <w:marBottom w:val="0"/>
      <w:divBdr>
        <w:top w:val="none" w:sz="0" w:space="0" w:color="auto"/>
        <w:left w:val="none" w:sz="0" w:space="0" w:color="auto"/>
        <w:bottom w:val="none" w:sz="0" w:space="0" w:color="auto"/>
        <w:right w:val="none" w:sz="0" w:space="0" w:color="auto"/>
      </w:divBdr>
    </w:div>
    <w:div w:id="2117947406">
      <w:bodyDiv w:val="1"/>
      <w:marLeft w:val="0"/>
      <w:marRight w:val="0"/>
      <w:marTop w:val="0"/>
      <w:marBottom w:val="0"/>
      <w:divBdr>
        <w:top w:val="none" w:sz="0" w:space="0" w:color="auto"/>
        <w:left w:val="none" w:sz="0" w:space="0" w:color="auto"/>
        <w:bottom w:val="none" w:sz="0" w:space="0" w:color="auto"/>
        <w:right w:val="none" w:sz="0" w:space="0" w:color="auto"/>
      </w:divBdr>
      <w:divsChild>
        <w:div w:id="1144078761">
          <w:marLeft w:val="0"/>
          <w:marRight w:val="0"/>
          <w:marTop w:val="0"/>
          <w:marBottom w:val="0"/>
          <w:divBdr>
            <w:top w:val="none" w:sz="0" w:space="0" w:color="auto"/>
            <w:left w:val="none" w:sz="0" w:space="0" w:color="auto"/>
            <w:bottom w:val="none" w:sz="0" w:space="0" w:color="auto"/>
            <w:right w:val="none" w:sz="0" w:space="0" w:color="auto"/>
          </w:divBdr>
        </w:div>
        <w:div w:id="2140569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The211</b:Tag>
    <b:SourceType>InternetSite</b:SourceType>
    <b:Guid>{18CD2791-303E-4CB6-80F0-BF4055CA4330}</b:Guid>
    <b:Author>
      <b:Author>
        <b:Corporate>Therapeutic Goods Administration</b:Corporate>
      </b:Author>
    </b:Author>
    <b:Title>COVID-19 vaccines</b:Title>
    <b:Year>2021</b:Year>
    <b:YearAccessed>2021</b:YearAccessed>
    <b:MonthAccessed>December</b:MonthAccessed>
    <b:DayAccessed>5</b:DayAccessed>
    <b:URL>https://www.tga.gov.au/covid-19-vaccines</b:URL>
    <b:InternetSiteTitle>Australian Government Department of Health TGA</b:InternetSiteTitle>
    <b:Month>November </b:Month>
    <b:Day>22</b:Day>
    <b:RefOrder>26</b:RefOrder>
  </b:Source>
  <b:Source>
    <b:Tag>Ten21</b:Tag>
    <b:SourceType>JournalArticle</b:SourceType>
    <b:Guid>{7D91CFAC-15B5-4C2E-B2E4-3528D7D65BC4}</b:Guid>
    <b:Title>Identifying COVID-19 Risk Through Observational Studies to Inform Control Measures</b:Title>
    <b:Year>2021</b:Year>
    <b:URL>https://jamanetwork.com/journals/jama/fullarticle/2776937</b:URL>
    <b:JournalName>JAMA Insights</b:JournalName>
    <b:Pages>1464–1465</b:Pages>
    <b:Volume>325</b:Volume>
    <b:Issue>14</b:Issue>
    <b:Author>
      <b:Author>
        <b:NameList>
          <b:Person>
            <b:Last>Tenforde </b:Last>
            <b:First>MW</b:First>
          </b:Person>
          <b:Person>
            <b:Last>Fisher </b:Last>
            <b:Middle>A</b:Middle>
            <b:First>K</b:First>
          </b:Person>
          <b:Person>
            <b:Last>Patel </b:Last>
            <b:Middle>M</b:Middle>
            <b:First>M</b:First>
          </b:Person>
        </b:NameList>
      </b:Author>
    </b:Author>
    <b:DOI>10.1001/jama.2021.1995</b:DOI>
    <b:RefOrder>27</b:RefOrder>
  </b:Source>
  <b:Source>
    <b:Tag>Lev21</b:Tag>
    <b:SourceType>JournalArticle</b:SourceType>
    <b:Guid>{0A9A3658-829D-4EF1-886D-E2E8405A979F}</b:Guid>
    <b:Title>Waning Immune Humoral Response to BNT162b2 Covid-19 Vaccine over 6 Months</b:Title>
    <b:Year>2021</b:Year>
    <b:URL>https://www.nejm.org/doi/full/10.1056/NEJMoa2114583</b:URL>
    <b:JournalName>New England Journal of Medicine</b:JournalName>
    <b:Pages>11</b:Pages>
    <b:Author>
      <b:Author>
        <b:NameList>
          <b:Person>
            <b:Last>Levin</b:Last>
            <b:Middle>G</b:Middle>
            <b:First>E</b:First>
          </b:Person>
          <b:Person>
            <b:Last>Lustig</b:Last>
            <b:First>Y</b:First>
          </b:Person>
          <b:Person>
            <b:Last>Cohen</b:Last>
            <b:First>C</b:First>
          </b:Person>
          <b:Person>
            <b:Last>Fluss</b:Last>
            <b:First>R</b:First>
          </b:Person>
          <b:Person>
            <b:Last>Indenbaum</b:Last>
            <b:First>V</b:First>
          </b:Person>
          <b:Person>
            <b:Last>Amit</b:Last>
            <b:First>S</b:First>
          </b:Person>
          <b:Person>
            <b:Last>Doolman</b:Last>
            <b:First>R</b:First>
          </b:Person>
          <b:Person>
            <b:Last>Asraf</b:Last>
            <b:First>K</b:First>
          </b:Person>
          <b:Person>
            <b:Last>Mendelson</b:Last>
            <b:First>E</b:First>
          </b:Person>
          <b:Person>
            <b:Last>Ziv</b:Last>
            <b:First>A</b:First>
          </b:Person>
          <b:Person>
            <b:Last>Rubin</b:Last>
            <b:First>C</b:First>
          </b:Person>
          <b:Person>
            <b:Last>Freedman</b:Last>
            <b:First>L</b:First>
          </b:Person>
          <b:Person>
            <b:Last>et al</b:Last>
          </b:Person>
        </b:NameList>
      </b:Author>
    </b:Author>
    <b:Month>October</b:Month>
    <b:Day>6</b:Day>
    <b:DOI>DOI: 10.1056/NEJMoa2114583</b:DOI>
    <b:RefOrder>28</b:RefOrder>
  </b:Source>
</b:Sources>
</file>

<file path=customXml/itemProps1.xml><?xml version="1.0" encoding="utf-8"?>
<ds:datastoreItem xmlns:ds="http://schemas.openxmlformats.org/officeDocument/2006/customXml" ds:itemID="{AB0F3F95-8FF8-421D-B106-E0761EEDE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16184</Words>
  <Characters>92250</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108218</CharactersWithSpaces>
  <SharedDoc>false</SharedDoc>
  <HLinks>
    <vt:vector size="396" baseType="variant">
      <vt:variant>
        <vt:i4>1441846</vt:i4>
      </vt:variant>
      <vt:variant>
        <vt:i4>392</vt:i4>
      </vt:variant>
      <vt:variant>
        <vt:i4>0</vt:i4>
      </vt:variant>
      <vt:variant>
        <vt:i4>5</vt:i4>
      </vt:variant>
      <vt:variant>
        <vt:lpwstr/>
      </vt:variant>
      <vt:variant>
        <vt:lpwstr>_Toc92388843</vt:lpwstr>
      </vt:variant>
      <vt:variant>
        <vt:i4>1507382</vt:i4>
      </vt:variant>
      <vt:variant>
        <vt:i4>386</vt:i4>
      </vt:variant>
      <vt:variant>
        <vt:i4>0</vt:i4>
      </vt:variant>
      <vt:variant>
        <vt:i4>5</vt:i4>
      </vt:variant>
      <vt:variant>
        <vt:lpwstr/>
      </vt:variant>
      <vt:variant>
        <vt:lpwstr>_Toc92388842</vt:lpwstr>
      </vt:variant>
      <vt:variant>
        <vt:i4>1310774</vt:i4>
      </vt:variant>
      <vt:variant>
        <vt:i4>380</vt:i4>
      </vt:variant>
      <vt:variant>
        <vt:i4>0</vt:i4>
      </vt:variant>
      <vt:variant>
        <vt:i4>5</vt:i4>
      </vt:variant>
      <vt:variant>
        <vt:lpwstr/>
      </vt:variant>
      <vt:variant>
        <vt:lpwstr>_Toc92388841</vt:lpwstr>
      </vt:variant>
      <vt:variant>
        <vt:i4>1376310</vt:i4>
      </vt:variant>
      <vt:variant>
        <vt:i4>374</vt:i4>
      </vt:variant>
      <vt:variant>
        <vt:i4>0</vt:i4>
      </vt:variant>
      <vt:variant>
        <vt:i4>5</vt:i4>
      </vt:variant>
      <vt:variant>
        <vt:lpwstr/>
      </vt:variant>
      <vt:variant>
        <vt:lpwstr>_Toc92388840</vt:lpwstr>
      </vt:variant>
      <vt:variant>
        <vt:i4>1835057</vt:i4>
      </vt:variant>
      <vt:variant>
        <vt:i4>368</vt:i4>
      </vt:variant>
      <vt:variant>
        <vt:i4>0</vt:i4>
      </vt:variant>
      <vt:variant>
        <vt:i4>5</vt:i4>
      </vt:variant>
      <vt:variant>
        <vt:lpwstr/>
      </vt:variant>
      <vt:variant>
        <vt:lpwstr>_Toc92388839</vt:lpwstr>
      </vt:variant>
      <vt:variant>
        <vt:i4>1900593</vt:i4>
      </vt:variant>
      <vt:variant>
        <vt:i4>362</vt:i4>
      </vt:variant>
      <vt:variant>
        <vt:i4>0</vt:i4>
      </vt:variant>
      <vt:variant>
        <vt:i4>5</vt:i4>
      </vt:variant>
      <vt:variant>
        <vt:lpwstr/>
      </vt:variant>
      <vt:variant>
        <vt:lpwstr>_Toc92388838</vt:lpwstr>
      </vt:variant>
      <vt:variant>
        <vt:i4>1179697</vt:i4>
      </vt:variant>
      <vt:variant>
        <vt:i4>356</vt:i4>
      </vt:variant>
      <vt:variant>
        <vt:i4>0</vt:i4>
      </vt:variant>
      <vt:variant>
        <vt:i4>5</vt:i4>
      </vt:variant>
      <vt:variant>
        <vt:lpwstr/>
      </vt:variant>
      <vt:variant>
        <vt:lpwstr>_Toc92388837</vt:lpwstr>
      </vt:variant>
      <vt:variant>
        <vt:i4>1245233</vt:i4>
      </vt:variant>
      <vt:variant>
        <vt:i4>350</vt:i4>
      </vt:variant>
      <vt:variant>
        <vt:i4>0</vt:i4>
      </vt:variant>
      <vt:variant>
        <vt:i4>5</vt:i4>
      </vt:variant>
      <vt:variant>
        <vt:lpwstr/>
      </vt:variant>
      <vt:variant>
        <vt:lpwstr>_Toc92388836</vt:lpwstr>
      </vt:variant>
      <vt:variant>
        <vt:i4>1048625</vt:i4>
      </vt:variant>
      <vt:variant>
        <vt:i4>344</vt:i4>
      </vt:variant>
      <vt:variant>
        <vt:i4>0</vt:i4>
      </vt:variant>
      <vt:variant>
        <vt:i4>5</vt:i4>
      </vt:variant>
      <vt:variant>
        <vt:lpwstr/>
      </vt:variant>
      <vt:variant>
        <vt:lpwstr>_Toc92388835</vt:lpwstr>
      </vt:variant>
      <vt:variant>
        <vt:i4>1114161</vt:i4>
      </vt:variant>
      <vt:variant>
        <vt:i4>338</vt:i4>
      </vt:variant>
      <vt:variant>
        <vt:i4>0</vt:i4>
      </vt:variant>
      <vt:variant>
        <vt:i4>5</vt:i4>
      </vt:variant>
      <vt:variant>
        <vt:lpwstr/>
      </vt:variant>
      <vt:variant>
        <vt:lpwstr>_Toc92388834</vt:lpwstr>
      </vt:variant>
      <vt:variant>
        <vt:i4>1441841</vt:i4>
      </vt:variant>
      <vt:variant>
        <vt:i4>332</vt:i4>
      </vt:variant>
      <vt:variant>
        <vt:i4>0</vt:i4>
      </vt:variant>
      <vt:variant>
        <vt:i4>5</vt:i4>
      </vt:variant>
      <vt:variant>
        <vt:lpwstr/>
      </vt:variant>
      <vt:variant>
        <vt:lpwstr>_Toc92388833</vt:lpwstr>
      </vt:variant>
      <vt:variant>
        <vt:i4>1507377</vt:i4>
      </vt:variant>
      <vt:variant>
        <vt:i4>326</vt:i4>
      </vt:variant>
      <vt:variant>
        <vt:i4>0</vt:i4>
      </vt:variant>
      <vt:variant>
        <vt:i4>5</vt:i4>
      </vt:variant>
      <vt:variant>
        <vt:lpwstr/>
      </vt:variant>
      <vt:variant>
        <vt:lpwstr>_Toc92388832</vt:lpwstr>
      </vt:variant>
      <vt:variant>
        <vt:i4>1310769</vt:i4>
      </vt:variant>
      <vt:variant>
        <vt:i4>320</vt:i4>
      </vt:variant>
      <vt:variant>
        <vt:i4>0</vt:i4>
      </vt:variant>
      <vt:variant>
        <vt:i4>5</vt:i4>
      </vt:variant>
      <vt:variant>
        <vt:lpwstr/>
      </vt:variant>
      <vt:variant>
        <vt:lpwstr>_Toc92388831</vt:lpwstr>
      </vt:variant>
      <vt:variant>
        <vt:i4>1376305</vt:i4>
      </vt:variant>
      <vt:variant>
        <vt:i4>314</vt:i4>
      </vt:variant>
      <vt:variant>
        <vt:i4>0</vt:i4>
      </vt:variant>
      <vt:variant>
        <vt:i4>5</vt:i4>
      </vt:variant>
      <vt:variant>
        <vt:lpwstr/>
      </vt:variant>
      <vt:variant>
        <vt:lpwstr>_Toc92388830</vt:lpwstr>
      </vt:variant>
      <vt:variant>
        <vt:i4>1835056</vt:i4>
      </vt:variant>
      <vt:variant>
        <vt:i4>308</vt:i4>
      </vt:variant>
      <vt:variant>
        <vt:i4>0</vt:i4>
      </vt:variant>
      <vt:variant>
        <vt:i4>5</vt:i4>
      </vt:variant>
      <vt:variant>
        <vt:lpwstr/>
      </vt:variant>
      <vt:variant>
        <vt:lpwstr>_Toc92388829</vt:lpwstr>
      </vt:variant>
      <vt:variant>
        <vt:i4>1900592</vt:i4>
      </vt:variant>
      <vt:variant>
        <vt:i4>302</vt:i4>
      </vt:variant>
      <vt:variant>
        <vt:i4>0</vt:i4>
      </vt:variant>
      <vt:variant>
        <vt:i4>5</vt:i4>
      </vt:variant>
      <vt:variant>
        <vt:lpwstr/>
      </vt:variant>
      <vt:variant>
        <vt:lpwstr>_Toc92388828</vt:lpwstr>
      </vt:variant>
      <vt:variant>
        <vt:i4>1179696</vt:i4>
      </vt:variant>
      <vt:variant>
        <vt:i4>296</vt:i4>
      </vt:variant>
      <vt:variant>
        <vt:i4>0</vt:i4>
      </vt:variant>
      <vt:variant>
        <vt:i4>5</vt:i4>
      </vt:variant>
      <vt:variant>
        <vt:lpwstr/>
      </vt:variant>
      <vt:variant>
        <vt:lpwstr>_Toc92388827</vt:lpwstr>
      </vt:variant>
      <vt:variant>
        <vt:i4>1245232</vt:i4>
      </vt:variant>
      <vt:variant>
        <vt:i4>290</vt:i4>
      </vt:variant>
      <vt:variant>
        <vt:i4>0</vt:i4>
      </vt:variant>
      <vt:variant>
        <vt:i4>5</vt:i4>
      </vt:variant>
      <vt:variant>
        <vt:lpwstr/>
      </vt:variant>
      <vt:variant>
        <vt:lpwstr>_Toc92388826</vt:lpwstr>
      </vt:variant>
      <vt:variant>
        <vt:i4>1048624</vt:i4>
      </vt:variant>
      <vt:variant>
        <vt:i4>284</vt:i4>
      </vt:variant>
      <vt:variant>
        <vt:i4>0</vt:i4>
      </vt:variant>
      <vt:variant>
        <vt:i4>5</vt:i4>
      </vt:variant>
      <vt:variant>
        <vt:lpwstr/>
      </vt:variant>
      <vt:variant>
        <vt:lpwstr>_Toc92388825</vt:lpwstr>
      </vt:variant>
      <vt:variant>
        <vt:i4>1114160</vt:i4>
      </vt:variant>
      <vt:variant>
        <vt:i4>278</vt:i4>
      </vt:variant>
      <vt:variant>
        <vt:i4>0</vt:i4>
      </vt:variant>
      <vt:variant>
        <vt:i4>5</vt:i4>
      </vt:variant>
      <vt:variant>
        <vt:lpwstr/>
      </vt:variant>
      <vt:variant>
        <vt:lpwstr>_Toc92388824</vt:lpwstr>
      </vt:variant>
      <vt:variant>
        <vt:i4>1441840</vt:i4>
      </vt:variant>
      <vt:variant>
        <vt:i4>272</vt:i4>
      </vt:variant>
      <vt:variant>
        <vt:i4>0</vt:i4>
      </vt:variant>
      <vt:variant>
        <vt:i4>5</vt:i4>
      </vt:variant>
      <vt:variant>
        <vt:lpwstr/>
      </vt:variant>
      <vt:variant>
        <vt:lpwstr>_Toc92388823</vt:lpwstr>
      </vt:variant>
      <vt:variant>
        <vt:i4>1507376</vt:i4>
      </vt:variant>
      <vt:variant>
        <vt:i4>266</vt:i4>
      </vt:variant>
      <vt:variant>
        <vt:i4>0</vt:i4>
      </vt:variant>
      <vt:variant>
        <vt:i4>5</vt:i4>
      </vt:variant>
      <vt:variant>
        <vt:lpwstr/>
      </vt:variant>
      <vt:variant>
        <vt:lpwstr>_Toc92388822</vt:lpwstr>
      </vt:variant>
      <vt:variant>
        <vt:i4>1310768</vt:i4>
      </vt:variant>
      <vt:variant>
        <vt:i4>260</vt:i4>
      </vt:variant>
      <vt:variant>
        <vt:i4>0</vt:i4>
      </vt:variant>
      <vt:variant>
        <vt:i4>5</vt:i4>
      </vt:variant>
      <vt:variant>
        <vt:lpwstr/>
      </vt:variant>
      <vt:variant>
        <vt:lpwstr>_Toc92388821</vt:lpwstr>
      </vt:variant>
      <vt:variant>
        <vt:i4>1376304</vt:i4>
      </vt:variant>
      <vt:variant>
        <vt:i4>254</vt:i4>
      </vt:variant>
      <vt:variant>
        <vt:i4>0</vt:i4>
      </vt:variant>
      <vt:variant>
        <vt:i4>5</vt:i4>
      </vt:variant>
      <vt:variant>
        <vt:lpwstr/>
      </vt:variant>
      <vt:variant>
        <vt:lpwstr>_Toc92388820</vt:lpwstr>
      </vt:variant>
      <vt:variant>
        <vt:i4>1835059</vt:i4>
      </vt:variant>
      <vt:variant>
        <vt:i4>248</vt:i4>
      </vt:variant>
      <vt:variant>
        <vt:i4>0</vt:i4>
      </vt:variant>
      <vt:variant>
        <vt:i4>5</vt:i4>
      </vt:variant>
      <vt:variant>
        <vt:lpwstr/>
      </vt:variant>
      <vt:variant>
        <vt:lpwstr>_Toc92388819</vt:lpwstr>
      </vt:variant>
      <vt:variant>
        <vt:i4>1900595</vt:i4>
      </vt:variant>
      <vt:variant>
        <vt:i4>242</vt:i4>
      </vt:variant>
      <vt:variant>
        <vt:i4>0</vt:i4>
      </vt:variant>
      <vt:variant>
        <vt:i4>5</vt:i4>
      </vt:variant>
      <vt:variant>
        <vt:lpwstr/>
      </vt:variant>
      <vt:variant>
        <vt:lpwstr>_Toc92388818</vt:lpwstr>
      </vt:variant>
      <vt:variant>
        <vt:i4>1179699</vt:i4>
      </vt:variant>
      <vt:variant>
        <vt:i4>236</vt:i4>
      </vt:variant>
      <vt:variant>
        <vt:i4>0</vt:i4>
      </vt:variant>
      <vt:variant>
        <vt:i4>5</vt:i4>
      </vt:variant>
      <vt:variant>
        <vt:lpwstr/>
      </vt:variant>
      <vt:variant>
        <vt:lpwstr>_Toc92388817</vt:lpwstr>
      </vt:variant>
      <vt:variant>
        <vt:i4>1245235</vt:i4>
      </vt:variant>
      <vt:variant>
        <vt:i4>230</vt:i4>
      </vt:variant>
      <vt:variant>
        <vt:i4>0</vt:i4>
      </vt:variant>
      <vt:variant>
        <vt:i4>5</vt:i4>
      </vt:variant>
      <vt:variant>
        <vt:lpwstr/>
      </vt:variant>
      <vt:variant>
        <vt:lpwstr>_Toc92388816</vt:lpwstr>
      </vt:variant>
      <vt:variant>
        <vt:i4>1048627</vt:i4>
      </vt:variant>
      <vt:variant>
        <vt:i4>224</vt:i4>
      </vt:variant>
      <vt:variant>
        <vt:i4>0</vt:i4>
      </vt:variant>
      <vt:variant>
        <vt:i4>5</vt:i4>
      </vt:variant>
      <vt:variant>
        <vt:lpwstr/>
      </vt:variant>
      <vt:variant>
        <vt:lpwstr>_Toc92388815</vt:lpwstr>
      </vt:variant>
      <vt:variant>
        <vt:i4>1114163</vt:i4>
      </vt:variant>
      <vt:variant>
        <vt:i4>218</vt:i4>
      </vt:variant>
      <vt:variant>
        <vt:i4>0</vt:i4>
      </vt:variant>
      <vt:variant>
        <vt:i4>5</vt:i4>
      </vt:variant>
      <vt:variant>
        <vt:lpwstr/>
      </vt:variant>
      <vt:variant>
        <vt:lpwstr>_Toc92388814</vt:lpwstr>
      </vt:variant>
      <vt:variant>
        <vt:i4>1441843</vt:i4>
      </vt:variant>
      <vt:variant>
        <vt:i4>212</vt:i4>
      </vt:variant>
      <vt:variant>
        <vt:i4>0</vt:i4>
      </vt:variant>
      <vt:variant>
        <vt:i4>5</vt:i4>
      </vt:variant>
      <vt:variant>
        <vt:lpwstr/>
      </vt:variant>
      <vt:variant>
        <vt:lpwstr>_Toc92388813</vt:lpwstr>
      </vt:variant>
      <vt:variant>
        <vt:i4>1507379</vt:i4>
      </vt:variant>
      <vt:variant>
        <vt:i4>206</vt:i4>
      </vt:variant>
      <vt:variant>
        <vt:i4>0</vt:i4>
      </vt:variant>
      <vt:variant>
        <vt:i4>5</vt:i4>
      </vt:variant>
      <vt:variant>
        <vt:lpwstr/>
      </vt:variant>
      <vt:variant>
        <vt:lpwstr>_Toc92388812</vt:lpwstr>
      </vt:variant>
      <vt:variant>
        <vt:i4>1310771</vt:i4>
      </vt:variant>
      <vt:variant>
        <vt:i4>200</vt:i4>
      </vt:variant>
      <vt:variant>
        <vt:i4>0</vt:i4>
      </vt:variant>
      <vt:variant>
        <vt:i4>5</vt:i4>
      </vt:variant>
      <vt:variant>
        <vt:lpwstr/>
      </vt:variant>
      <vt:variant>
        <vt:lpwstr>_Toc92388811</vt:lpwstr>
      </vt:variant>
      <vt:variant>
        <vt:i4>1376307</vt:i4>
      </vt:variant>
      <vt:variant>
        <vt:i4>194</vt:i4>
      </vt:variant>
      <vt:variant>
        <vt:i4>0</vt:i4>
      </vt:variant>
      <vt:variant>
        <vt:i4>5</vt:i4>
      </vt:variant>
      <vt:variant>
        <vt:lpwstr/>
      </vt:variant>
      <vt:variant>
        <vt:lpwstr>_Toc92388810</vt:lpwstr>
      </vt:variant>
      <vt:variant>
        <vt:i4>1835058</vt:i4>
      </vt:variant>
      <vt:variant>
        <vt:i4>188</vt:i4>
      </vt:variant>
      <vt:variant>
        <vt:i4>0</vt:i4>
      </vt:variant>
      <vt:variant>
        <vt:i4>5</vt:i4>
      </vt:variant>
      <vt:variant>
        <vt:lpwstr/>
      </vt:variant>
      <vt:variant>
        <vt:lpwstr>_Toc92388809</vt:lpwstr>
      </vt:variant>
      <vt:variant>
        <vt:i4>1900594</vt:i4>
      </vt:variant>
      <vt:variant>
        <vt:i4>182</vt:i4>
      </vt:variant>
      <vt:variant>
        <vt:i4>0</vt:i4>
      </vt:variant>
      <vt:variant>
        <vt:i4>5</vt:i4>
      </vt:variant>
      <vt:variant>
        <vt:lpwstr/>
      </vt:variant>
      <vt:variant>
        <vt:lpwstr>_Toc92388808</vt:lpwstr>
      </vt:variant>
      <vt:variant>
        <vt:i4>1179698</vt:i4>
      </vt:variant>
      <vt:variant>
        <vt:i4>176</vt:i4>
      </vt:variant>
      <vt:variant>
        <vt:i4>0</vt:i4>
      </vt:variant>
      <vt:variant>
        <vt:i4>5</vt:i4>
      </vt:variant>
      <vt:variant>
        <vt:lpwstr/>
      </vt:variant>
      <vt:variant>
        <vt:lpwstr>_Toc92388807</vt:lpwstr>
      </vt:variant>
      <vt:variant>
        <vt:i4>1245234</vt:i4>
      </vt:variant>
      <vt:variant>
        <vt:i4>170</vt:i4>
      </vt:variant>
      <vt:variant>
        <vt:i4>0</vt:i4>
      </vt:variant>
      <vt:variant>
        <vt:i4>5</vt:i4>
      </vt:variant>
      <vt:variant>
        <vt:lpwstr/>
      </vt:variant>
      <vt:variant>
        <vt:lpwstr>_Toc92388806</vt:lpwstr>
      </vt:variant>
      <vt:variant>
        <vt:i4>1048626</vt:i4>
      </vt:variant>
      <vt:variant>
        <vt:i4>164</vt:i4>
      </vt:variant>
      <vt:variant>
        <vt:i4>0</vt:i4>
      </vt:variant>
      <vt:variant>
        <vt:i4>5</vt:i4>
      </vt:variant>
      <vt:variant>
        <vt:lpwstr/>
      </vt:variant>
      <vt:variant>
        <vt:lpwstr>_Toc92388805</vt:lpwstr>
      </vt:variant>
      <vt:variant>
        <vt:i4>1114162</vt:i4>
      </vt:variant>
      <vt:variant>
        <vt:i4>158</vt:i4>
      </vt:variant>
      <vt:variant>
        <vt:i4>0</vt:i4>
      </vt:variant>
      <vt:variant>
        <vt:i4>5</vt:i4>
      </vt:variant>
      <vt:variant>
        <vt:lpwstr/>
      </vt:variant>
      <vt:variant>
        <vt:lpwstr>_Toc92388804</vt:lpwstr>
      </vt:variant>
      <vt:variant>
        <vt:i4>1441842</vt:i4>
      </vt:variant>
      <vt:variant>
        <vt:i4>152</vt:i4>
      </vt:variant>
      <vt:variant>
        <vt:i4>0</vt:i4>
      </vt:variant>
      <vt:variant>
        <vt:i4>5</vt:i4>
      </vt:variant>
      <vt:variant>
        <vt:lpwstr/>
      </vt:variant>
      <vt:variant>
        <vt:lpwstr>_Toc92388803</vt:lpwstr>
      </vt:variant>
      <vt:variant>
        <vt:i4>1507378</vt:i4>
      </vt:variant>
      <vt:variant>
        <vt:i4>146</vt:i4>
      </vt:variant>
      <vt:variant>
        <vt:i4>0</vt:i4>
      </vt:variant>
      <vt:variant>
        <vt:i4>5</vt:i4>
      </vt:variant>
      <vt:variant>
        <vt:lpwstr/>
      </vt:variant>
      <vt:variant>
        <vt:lpwstr>_Toc92388802</vt:lpwstr>
      </vt:variant>
      <vt:variant>
        <vt:i4>1310770</vt:i4>
      </vt:variant>
      <vt:variant>
        <vt:i4>140</vt:i4>
      </vt:variant>
      <vt:variant>
        <vt:i4>0</vt:i4>
      </vt:variant>
      <vt:variant>
        <vt:i4>5</vt:i4>
      </vt:variant>
      <vt:variant>
        <vt:lpwstr/>
      </vt:variant>
      <vt:variant>
        <vt:lpwstr>_Toc92388801</vt:lpwstr>
      </vt:variant>
      <vt:variant>
        <vt:i4>1376306</vt:i4>
      </vt:variant>
      <vt:variant>
        <vt:i4>134</vt:i4>
      </vt:variant>
      <vt:variant>
        <vt:i4>0</vt:i4>
      </vt:variant>
      <vt:variant>
        <vt:i4>5</vt:i4>
      </vt:variant>
      <vt:variant>
        <vt:lpwstr/>
      </vt:variant>
      <vt:variant>
        <vt:lpwstr>_Toc92388800</vt:lpwstr>
      </vt:variant>
      <vt:variant>
        <vt:i4>1245243</vt:i4>
      </vt:variant>
      <vt:variant>
        <vt:i4>128</vt:i4>
      </vt:variant>
      <vt:variant>
        <vt:i4>0</vt:i4>
      </vt:variant>
      <vt:variant>
        <vt:i4>5</vt:i4>
      </vt:variant>
      <vt:variant>
        <vt:lpwstr/>
      </vt:variant>
      <vt:variant>
        <vt:lpwstr>_Toc92388799</vt:lpwstr>
      </vt:variant>
      <vt:variant>
        <vt:i4>1179707</vt:i4>
      </vt:variant>
      <vt:variant>
        <vt:i4>122</vt:i4>
      </vt:variant>
      <vt:variant>
        <vt:i4>0</vt:i4>
      </vt:variant>
      <vt:variant>
        <vt:i4>5</vt:i4>
      </vt:variant>
      <vt:variant>
        <vt:lpwstr/>
      </vt:variant>
      <vt:variant>
        <vt:lpwstr>_Toc92388798</vt:lpwstr>
      </vt:variant>
      <vt:variant>
        <vt:i4>1900603</vt:i4>
      </vt:variant>
      <vt:variant>
        <vt:i4>116</vt:i4>
      </vt:variant>
      <vt:variant>
        <vt:i4>0</vt:i4>
      </vt:variant>
      <vt:variant>
        <vt:i4>5</vt:i4>
      </vt:variant>
      <vt:variant>
        <vt:lpwstr/>
      </vt:variant>
      <vt:variant>
        <vt:lpwstr>_Toc92388797</vt:lpwstr>
      </vt:variant>
      <vt:variant>
        <vt:i4>1835067</vt:i4>
      </vt:variant>
      <vt:variant>
        <vt:i4>110</vt:i4>
      </vt:variant>
      <vt:variant>
        <vt:i4>0</vt:i4>
      </vt:variant>
      <vt:variant>
        <vt:i4>5</vt:i4>
      </vt:variant>
      <vt:variant>
        <vt:lpwstr/>
      </vt:variant>
      <vt:variant>
        <vt:lpwstr>_Toc92388796</vt:lpwstr>
      </vt:variant>
      <vt:variant>
        <vt:i4>2031675</vt:i4>
      </vt:variant>
      <vt:variant>
        <vt:i4>104</vt:i4>
      </vt:variant>
      <vt:variant>
        <vt:i4>0</vt:i4>
      </vt:variant>
      <vt:variant>
        <vt:i4>5</vt:i4>
      </vt:variant>
      <vt:variant>
        <vt:lpwstr/>
      </vt:variant>
      <vt:variant>
        <vt:lpwstr>_Toc92388795</vt:lpwstr>
      </vt:variant>
      <vt:variant>
        <vt:i4>1966139</vt:i4>
      </vt:variant>
      <vt:variant>
        <vt:i4>98</vt:i4>
      </vt:variant>
      <vt:variant>
        <vt:i4>0</vt:i4>
      </vt:variant>
      <vt:variant>
        <vt:i4>5</vt:i4>
      </vt:variant>
      <vt:variant>
        <vt:lpwstr/>
      </vt:variant>
      <vt:variant>
        <vt:lpwstr>_Toc92388794</vt:lpwstr>
      </vt:variant>
      <vt:variant>
        <vt:i4>1638459</vt:i4>
      </vt:variant>
      <vt:variant>
        <vt:i4>92</vt:i4>
      </vt:variant>
      <vt:variant>
        <vt:i4>0</vt:i4>
      </vt:variant>
      <vt:variant>
        <vt:i4>5</vt:i4>
      </vt:variant>
      <vt:variant>
        <vt:lpwstr/>
      </vt:variant>
      <vt:variant>
        <vt:lpwstr>_Toc92388793</vt:lpwstr>
      </vt:variant>
      <vt:variant>
        <vt:i4>1572923</vt:i4>
      </vt:variant>
      <vt:variant>
        <vt:i4>86</vt:i4>
      </vt:variant>
      <vt:variant>
        <vt:i4>0</vt:i4>
      </vt:variant>
      <vt:variant>
        <vt:i4>5</vt:i4>
      </vt:variant>
      <vt:variant>
        <vt:lpwstr/>
      </vt:variant>
      <vt:variant>
        <vt:lpwstr>_Toc92388792</vt:lpwstr>
      </vt:variant>
      <vt:variant>
        <vt:i4>1769531</vt:i4>
      </vt:variant>
      <vt:variant>
        <vt:i4>80</vt:i4>
      </vt:variant>
      <vt:variant>
        <vt:i4>0</vt:i4>
      </vt:variant>
      <vt:variant>
        <vt:i4>5</vt:i4>
      </vt:variant>
      <vt:variant>
        <vt:lpwstr/>
      </vt:variant>
      <vt:variant>
        <vt:lpwstr>_Toc92388791</vt:lpwstr>
      </vt:variant>
      <vt:variant>
        <vt:i4>1703995</vt:i4>
      </vt:variant>
      <vt:variant>
        <vt:i4>74</vt:i4>
      </vt:variant>
      <vt:variant>
        <vt:i4>0</vt:i4>
      </vt:variant>
      <vt:variant>
        <vt:i4>5</vt:i4>
      </vt:variant>
      <vt:variant>
        <vt:lpwstr/>
      </vt:variant>
      <vt:variant>
        <vt:lpwstr>_Toc92388790</vt:lpwstr>
      </vt:variant>
      <vt:variant>
        <vt:i4>1245242</vt:i4>
      </vt:variant>
      <vt:variant>
        <vt:i4>68</vt:i4>
      </vt:variant>
      <vt:variant>
        <vt:i4>0</vt:i4>
      </vt:variant>
      <vt:variant>
        <vt:i4>5</vt:i4>
      </vt:variant>
      <vt:variant>
        <vt:lpwstr/>
      </vt:variant>
      <vt:variant>
        <vt:lpwstr>_Toc92388789</vt:lpwstr>
      </vt:variant>
      <vt:variant>
        <vt:i4>1179706</vt:i4>
      </vt:variant>
      <vt:variant>
        <vt:i4>62</vt:i4>
      </vt:variant>
      <vt:variant>
        <vt:i4>0</vt:i4>
      </vt:variant>
      <vt:variant>
        <vt:i4>5</vt:i4>
      </vt:variant>
      <vt:variant>
        <vt:lpwstr/>
      </vt:variant>
      <vt:variant>
        <vt:lpwstr>_Toc92388788</vt:lpwstr>
      </vt:variant>
      <vt:variant>
        <vt:i4>1900602</vt:i4>
      </vt:variant>
      <vt:variant>
        <vt:i4>56</vt:i4>
      </vt:variant>
      <vt:variant>
        <vt:i4>0</vt:i4>
      </vt:variant>
      <vt:variant>
        <vt:i4>5</vt:i4>
      </vt:variant>
      <vt:variant>
        <vt:lpwstr/>
      </vt:variant>
      <vt:variant>
        <vt:lpwstr>_Toc92388787</vt:lpwstr>
      </vt:variant>
      <vt:variant>
        <vt:i4>1835066</vt:i4>
      </vt:variant>
      <vt:variant>
        <vt:i4>50</vt:i4>
      </vt:variant>
      <vt:variant>
        <vt:i4>0</vt:i4>
      </vt:variant>
      <vt:variant>
        <vt:i4>5</vt:i4>
      </vt:variant>
      <vt:variant>
        <vt:lpwstr/>
      </vt:variant>
      <vt:variant>
        <vt:lpwstr>_Toc92388786</vt:lpwstr>
      </vt:variant>
      <vt:variant>
        <vt:i4>2031674</vt:i4>
      </vt:variant>
      <vt:variant>
        <vt:i4>44</vt:i4>
      </vt:variant>
      <vt:variant>
        <vt:i4>0</vt:i4>
      </vt:variant>
      <vt:variant>
        <vt:i4>5</vt:i4>
      </vt:variant>
      <vt:variant>
        <vt:lpwstr/>
      </vt:variant>
      <vt:variant>
        <vt:lpwstr>_Toc92388785</vt:lpwstr>
      </vt:variant>
      <vt:variant>
        <vt:i4>1966138</vt:i4>
      </vt:variant>
      <vt:variant>
        <vt:i4>38</vt:i4>
      </vt:variant>
      <vt:variant>
        <vt:i4>0</vt:i4>
      </vt:variant>
      <vt:variant>
        <vt:i4>5</vt:i4>
      </vt:variant>
      <vt:variant>
        <vt:lpwstr/>
      </vt:variant>
      <vt:variant>
        <vt:lpwstr>_Toc92388784</vt:lpwstr>
      </vt:variant>
      <vt:variant>
        <vt:i4>1638458</vt:i4>
      </vt:variant>
      <vt:variant>
        <vt:i4>32</vt:i4>
      </vt:variant>
      <vt:variant>
        <vt:i4>0</vt:i4>
      </vt:variant>
      <vt:variant>
        <vt:i4>5</vt:i4>
      </vt:variant>
      <vt:variant>
        <vt:lpwstr/>
      </vt:variant>
      <vt:variant>
        <vt:lpwstr>_Toc92388783</vt:lpwstr>
      </vt:variant>
      <vt:variant>
        <vt:i4>1572922</vt:i4>
      </vt:variant>
      <vt:variant>
        <vt:i4>26</vt:i4>
      </vt:variant>
      <vt:variant>
        <vt:i4>0</vt:i4>
      </vt:variant>
      <vt:variant>
        <vt:i4>5</vt:i4>
      </vt:variant>
      <vt:variant>
        <vt:lpwstr/>
      </vt:variant>
      <vt:variant>
        <vt:lpwstr>_Toc92388782</vt:lpwstr>
      </vt:variant>
      <vt:variant>
        <vt:i4>1769530</vt:i4>
      </vt:variant>
      <vt:variant>
        <vt:i4>20</vt:i4>
      </vt:variant>
      <vt:variant>
        <vt:i4>0</vt:i4>
      </vt:variant>
      <vt:variant>
        <vt:i4>5</vt:i4>
      </vt:variant>
      <vt:variant>
        <vt:lpwstr/>
      </vt:variant>
      <vt:variant>
        <vt:lpwstr>_Toc92388781</vt:lpwstr>
      </vt:variant>
      <vt:variant>
        <vt:i4>1703994</vt:i4>
      </vt:variant>
      <vt:variant>
        <vt:i4>14</vt:i4>
      </vt:variant>
      <vt:variant>
        <vt:i4>0</vt:i4>
      </vt:variant>
      <vt:variant>
        <vt:i4>5</vt:i4>
      </vt:variant>
      <vt:variant>
        <vt:lpwstr/>
      </vt:variant>
      <vt:variant>
        <vt:lpwstr>_Toc92388780</vt:lpwstr>
      </vt:variant>
      <vt:variant>
        <vt:i4>1245237</vt:i4>
      </vt:variant>
      <vt:variant>
        <vt:i4>8</vt:i4>
      </vt:variant>
      <vt:variant>
        <vt:i4>0</vt:i4>
      </vt:variant>
      <vt:variant>
        <vt:i4>5</vt:i4>
      </vt:variant>
      <vt:variant>
        <vt:lpwstr/>
      </vt:variant>
      <vt:variant>
        <vt:lpwstr>_Toc92388779</vt:lpwstr>
      </vt:variant>
      <vt:variant>
        <vt:i4>1179701</vt:i4>
      </vt:variant>
      <vt:variant>
        <vt:i4>2</vt:i4>
      </vt:variant>
      <vt:variant>
        <vt:i4>0</vt:i4>
      </vt:variant>
      <vt:variant>
        <vt:i4>5</vt:i4>
      </vt:variant>
      <vt:variant>
        <vt:lpwstr/>
      </vt:variant>
      <vt:variant>
        <vt:lpwstr>_Toc92388778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2022-01-12T03:53:00Z</dcterms:created>
  <dcterms:modified xsi:type="dcterms:W3CDTF">2022-01-12T03:54:00Z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2022-01-12T03:53:42Z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0174c8cc-a2fb-41c7-8f48-78e83de78da3</vt:lpwstr>
  </property>
  <property fmtid="{D5CDD505-2E9C-101B-9397-08002B2CF9AE}" pid="8" name="MSIP_Label_efdf5488-3066-4b6c-8fea-9472b8a1f34c_ContentBits">
    <vt:lpwstr>0</vt:lpwstr>
  </property>
  <property fmtid="{D5CDD505-2E9C-101B-9397-08002B2CF9AE}" pid="9" name="_MarkAsFinal">
    <vt:bool>true</vt:bool>
  </property>
</Properties>
</file>