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F1C6" w14:textId="77777777" w:rsidR="005F76A5" w:rsidRPr="008E20BE" w:rsidRDefault="005F76A5">
      <w:pPr>
        <w:spacing w:before="4080"/>
        <w:jc w:val="center"/>
        <w:rPr>
          <w:rFonts w:ascii="Arial" w:hAnsi="Arial" w:cs="Arial"/>
          <w:b/>
          <w:sz w:val="34"/>
        </w:rPr>
      </w:pPr>
      <w:r w:rsidRPr="008E20BE">
        <w:rPr>
          <w:rFonts w:ascii="Arial" w:hAnsi="Arial" w:cs="Arial"/>
          <w:b/>
          <w:sz w:val="34"/>
        </w:rPr>
        <w:t>THE ANNUAL REPORT OF</w:t>
      </w:r>
      <w:r w:rsidRPr="008E20BE">
        <w:rPr>
          <w:rFonts w:ascii="Arial" w:hAnsi="Arial" w:cs="Arial"/>
          <w:b/>
          <w:sz w:val="34"/>
        </w:rPr>
        <w:br/>
      </w:r>
      <w:r w:rsidRPr="008E20BE">
        <w:rPr>
          <w:rFonts w:ascii="Arial" w:hAnsi="Arial" w:cs="Arial"/>
          <w:b/>
          <w:sz w:val="34"/>
        </w:rPr>
        <w:br/>
        <w:t>THE RADIATION ADVISORY COMMITTEE</w:t>
      </w:r>
      <w:r w:rsidRPr="008E20BE">
        <w:rPr>
          <w:rFonts w:ascii="Arial" w:hAnsi="Arial" w:cs="Arial"/>
          <w:b/>
          <w:sz w:val="34"/>
        </w:rPr>
        <w:br/>
      </w:r>
      <w:r w:rsidRPr="008E20BE">
        <w:rPr>
          <w:rFonts w:ascii="Arial" w:hAnsi="Arial" w:cs="Arial"/>
          <w:b/>
          <w:sz w:val="34"/>
        </w:rPr>
        <w:br/>
        <w:t xml:space="preserve">FOR THE FINANCIAL YEAR ENDING JUNE </w:t>
      </w:r>
      <w:r w:rsidR="00912DBE" w:rsidRPr="008E20BE">
        <w:rPr>
          <w:rFonts w:ascii="Arial" w:hAnsi="Arial" w:cs="Arial"/>
          <w:b/>
          <w:sz w:val="34"/>
        </w:rPr>
        <w:t>20</w:t>
      </w:r>
      <w:r w:rsidR="00C200DA" w:rsidRPr="008E20BE">
        <w:rPr>
          <w:rFonts w:ascii="Arial" w:hAnsi="Arial" w:cs="Arial"/>
          <w:b/>
          <w:sz w:val="34"/>
        </w:rPr>
        <w:t>2</w:t>
      </w:r>
      <w:r w:rsidR="001255A0">
        <w:rPr>
          <w:rFonts w:ascii="Arial" w:hAnsi="Arial" w:cs="Arial"/>
          <w:b/>
          <w:sz w:val="34"/>
        </w:rPr>
        <w:t>5</w:t>
      </w:r>
    </w:p>
    <w:p w14:paraId="0E61012A" w14:textId="77777777" w:rsidR="005F76A5" w:rsidRPr="008E20BE" w:rsidRDefault="005F76A5">
      <w:pPr>
        <w:rPr>
          <w:rFonts w:ascii="Arial" w:hAnsi="Arial" w:cs="Arial"/>
        </w:rPr>
      </w:pPr>
    </w:p>
    <w:p w14:paraId="3A765FA1" w14:textId="77777777" w:rsidR="005F76A5" w:rsidRPr="008E20BE" w:rsidRDefault="005F76A5">
      <w:pPr>
        <w:rPr>
          <w:rFonts w:ascii="Arial" w:hAnsi="Arial" w:cs="Arial"/>
        </w:rPr>
        <w:sectPr w:rsidR="005F76A5" w:rsidRPr="008E20BE" w:rsidSect="002707EC">
          <w:headerReference w:type="even" r:id="rId12"/>
          <w:headerReference w:type="default" r:id="rId13"/>
          <w:footerReference w:type="even" r:id="rId14"/>
          <w:footerReference w:type="default" r:id="rId15"/>
          <w:footerReference w:type="first" r:id="rId16"/>
          <w:type w:val="nextColumn"/>
          <w:pgSz w:w="11906" w:h="16838" w:code="9"/>
          <w:pgMar w:top="1134" w:right="1134" w:bottom="1701" w:left="1134" w:header="567" w:footer="567" w:gutter="0"/>
          <w:pgNumType w:fmt="lowerRoman"/>
          <w:cols w:space="567"/>
          <w:titlePg/>
          <w:docGrid w:linePitch="360"/>
        </w:sectPr>
      </w:pPr>
    </w:p>
    <w:p w14:paraId="6A3F863E" w14:textId="77777777" w:rsidR="005F76A5" w:rsidRPr="008E20BE" w:rsidRDefault="005F76A5">
      <w:pPr>
        <w:rPr>
          <w:rFonts w:ascii="Arial" w:hAnsi="Arial" w:cs="Arial"/>
        </w:rPr>
      </w:pPr>
    </w:p>
    <w:p w14:paraId="220DE1CD" w14:textId="77777777" w:rsidR="005F76A5" w:rsidRPr="008E20BE" w:rsidRDefault="005F76A5">
      <w:pPr>
        <w:rPr>
          <w:rFonts w:ascii="Arial" w:hAnsi="Arial" w:cs="Arial"/>
        </w:rPr>
      </w:pPr>
      <w:r w:rsidRPr="008E20BE">
        <w:rPr>
          <w:rFonts w:ascii="Arial" w:hAnsi="Arial" w:cs="Arial"/>
        </w:rPr>
        <w:br w:type="page"/>
      </w:r>
    </w:p>
    <w:p w14:paraId="099C30D2" w14:textId="77777777" w:rsidR="005F76A5" w:rsidRPr="008E20BE" w:rsidRDefault="005F76A5">
      <w:pPr>
        <w:rPr>
          <w:rFonts w:ascii="Arial" w:hAnsi="Arial" w:cs="Arial"/>
        </w:rPr>
      </w:pPr>
    </w:p>
    <w:p w14:paraId="4809965F" w14:textId="77777777" w:rsidR="005F76A5" w:rsidRPr="008E20BE" w:rsidRDefault="005F76A5">
      <w:pPr>
        <w:rPr>
          <w:rFonts w:ascii="Arial" w:hAnsi="Arial" w:cs="Arial"/>
        </w:rPr>
      </w:pPr>
    </w:p>
    <w:p w14:paraId="32DA8930" w14:textId="77777777" w:rsidR="005F76A5" w:rsidRPr="008E20BE" w:rsidRDefault="005F76A5">
      <w:pPr>
        <w:rPr>
          <w:rFonts w:ascii="Arial" w:hAnsi="Arial" w:cs="Arial"/>
        </w:rPr>
      </w:pPr>
    </w:p>
    <w:p w14:paraId="04CDC5A4" w14:textId="77777777" w:rsidR="005F76A5" w:rsidRPr="008E20BE" w:rsidRDefault="005F76A5">
      <w:pPr>
        <w:rPr>
          <w:rFonts w:ascii="Arial" w:hAnsi="Arial" w:cs="Arial"/>
        </w:rPr>
      </w:pPr>
    </w:p>
    <w:p w14:paraId="6523D7D4" w14:textId="77777777" w:rsidR="005F76A5" w:rsidRPr="008E20BE" w:rsidRDefault="005F76A5">
      <w:pPr>
        <w:rPr>
          <w:rFonts w:ascii="Arial" w:hAnsi="Arial" w:cs="Arial"/>
        </w:rPr>
      </w:pPr>
    </w:p>
    <w:p w14:paraId="2B1BC326" w14:textId="77777777" w:rsidR="005F76A5" w:rsidRPr="008E20BE" w:rsidRDefault="005F76A5">
      <w:pPr>
        <w:rPr>
          <w:rFonts w:ascii="Arial" w:hAnsi="Arial" w:cs="Arial"/>
        </w:rPr>
      </w:pPr>
    </w:p>
    <w:p w14:paraId="631A4831" w14:textId="77777777" w:rsidR="005F76A5" w:rsidRPr="008E20BE" w:rsidRDefault="005F76A5">
      <w:pPr>
        <w:rPr>
          <w:rFonts w:ascii="Arial" w:hAnsi="Arial" w:cs="Arial"/>
        </w:rPr>
      </w:pPr>
    </w:p>
    <w:p w14:paraId="02507345" w14:textId="77777777" w:rsidR="005F76A5" w:rsidRPr="008E20BE" w:rsidRDefault="005F76A5">
      <w:pPr>
        <w:rPr>
          <w:rFonts w:ascii="Arial" w:hAnsi="Arial" w:cs="Arial"/>
        </w:rPr>
      </w:pPr>
    </w:p>
    <w:p w14:paraId="6362CE05" w14:textId="77777777" w:rsidR="005F76A5" w:rsidRPr="008E20BE" w:rsidRDefault="005F76A5">
      <w:pPr>
        <w:rPr>
          <w:rFonts w:ascii="Arial" w:hAnsi="Arial" w:cs="Arial"/>
        </w:rPr>
      </w:pPr>
    </w:p>
    <w:p w14:paraId="6086793F" w14:textId="77777777" w:rsidR="005F76A5" w:rsidRPr="008E20BE" w:rsidRDefault="005F76A5">
      <w:pPr>
        <w:rPr>
          <w:rFonts w:ascii="Arial" w:hAnsi="Arial" w:cs="Arial"/>
        </w:rPr>
      </w:pPr>
    </w:p>
    <w:p w14:paraId="21E65828" w14:textId="77777777" w:rsidR="005F76A5" w:rsidRPr="008E20BE" w:rsidRDefault="005F76A5">
      <w:pPr>
        <w:rPr>
          <w:rFonts w:ascii="Arial" w:hAnsi="Arial" w:cs="Arial"/>
        </w:rPr>
      </w:pPr>
    </w:p>
    <w:p w14:paraId="1CD0AA16" w14:textId="77777777" w:rsidR="005F76A5" w:rsidRPr="008E20BE" w:rsidRDefault="005F76A5">
      <w:pPr>
        <w:rPr>
          <w:rFonts w:ascii="Arial" w:hAnsi="Arial" w:cs="Arial"/>
        </w:rPr>
      </w:pPr>
    </w:p>
    <w:p w14:paraId="0C19C046" w14:textId="77777777" w:rsidR="005F76A5" w:rsidRPr="008E20BE" w:rsidRDefault="005F76A5">
      <w:pPr>
        <w:rPr>
          <w:rFonts w:ascii="Arial" w:hAnsi="Arial" w:cs="Arial"/>
        </w:rPr>
      </w:pPr>
    </w:p>
    <w:p w14:paraId="52F1EC55" w14:textId="77777777" w:rsidR="005F76A5" w:rsidRPr="008E20BE" w:rsidRDefault="005F76A5">
      <w:pPr>
        <w:rPr>
          <w:rFonts w:ascii="Arial" w:hAnsi="Arial" w:cs="Arial"/>
        </w:rPr>
      </w:pPr>
    </w:p>
    <w:p w14:paraId="26046DD8" w14:textId="77777777" w:rsidR="005F76A5" w:rsidRPr="008E20BE" w:rsidRDefault="005F76A5">
      <w:pPr>
        <w:rPr>
          <w:rFonts w:ascii="Arial" w:hAnsi="Arial" w:cs="Arial"/>
        </w:rPr>
      </w:pPr>
    </w:p>
    <w:p w14:paraId="12F6BFB4" w14:textId="77777777" w:rsidR="005F76A5" w:rsidRPr="008E20BE" w:rsidRDefault="005F76A5">
      <w:pPr>
        <w:rPr>
          <w:rFonts w:ascii="Arial" w:hAnsi="Arial" w:cs="Arial"/>
        </w:rPr>
      </w:pPr>
    </w:p>
    <w:p w14:paraId="1F2513C4" w14:textId="77777777" w:rsidR="005F76A5" w:rsidRPr="008E20BE" w:rsidRDefault="005F76A5">
      <w:pPr>
        <w:rPr>
          <w:rFonts w:ascii="Arial" w:hAnsi="Arial" w:cs="Arial"/>
        </w:rPr>
      </w:pPr>
    </w:p>
    <w:p w14:paraId="6C740298" w14:textId="77777777" w:rsidR="005F76A5" w:rsidRPr="008E20BE" w:rsidRDefault="005F76A5">
      <w:pPr>
        <w:rPr>
          <w:rFonts w:ascii="Arial" w:hAnsi="Arial" w:cs="Arial"/>
        </w:rPr>
      </w:pPr>
    </w:p>
    <w:p w14:paraId="39946A7E" w14:textId="77777777" w:rsidR="005F76A5" w:rsidRPr="008E20BE" w:rsidRDefault="005F76A5">
      <w:pPr>
        <w:spacing w:after="120"/>
        <w:rPr>
          <w:rFonts w:ascii="Arial" w:hAnsi="Arial" w:cs="Arial"/>
          <w:b/>
        </w:rPr>
      </w:pPr>
      <w:r w:rsidRPr="008E20BE">
        <w:rPr>
          <w:rFonts w:ascii="Arial" w:hAnsi="Arial" w:cs="Arial"/>
          <w:b/>
        </w:rPr>
        <w:t>RADIATION ADVISORY COMMITTEE</w:t>
      </w:r>
    </w:p>
    <w:p w14:paraId="0DC6458F" w14:textId="77777777" w:rsidR="005F76A5" w:rsidRPr="008E20BE" w:rsidRDefault="005F76A5">
      <w:pPr>
        <w:spacing w:after="120"/>
        <w:rPr>
          <w:rFonts w:ascii="Arial" w:hAnsi="Arial" w:cs="Arial"/>
          <w:b/>
        </w:rPr>
      </w:pPr>
      <w:r w:rsidRPr="008E20BE">
        <w:rPr>
          <w:rFonts w:ascii="Arial" w:hAnsi="Arial" w:cs="Arial"/>
          <w:b/>
        </w:rPr>
        <w:t>Melbourne, Australia</w:t>
      </w:r>
    </w:p>
    <w:p w14:paraId="0A673401" w14:textId="77777777" w:rsidR="005F76A5" w:rsidRPr="008E20BE" w:rsidRDefault="005F76A5">
      <w:pPr>
        <w:spacing w:after="120"/>
        <w:rPr>
          <w:rFonts w:ascii="Arial" w:hAnsi="Arial" w:cs="Arial"/>
        </w:rPr>
      </w:pPr>
    </w:p>
    <w:p w14:paraId="3442AE8E" w14:textId="77777777" w:rsidR="005F76A5" w:rsidRPr="008E20BE" w:rsidRDefault="005F76A5">
      <w:pPr>
        <w:spacing w:after="120"/>
        <w:rPr>
          <w:rFonts w:ascii="Arial" w:hAnsi="Arial" w:cs="Arial"/>
          <w:b/>
        </w:rPr>
      </w:pPr>
      <w:r w:rsidRPr="008E20BE">
        <w:rPr>
          <w:rFonts w:ascii="Symbol" w:eastAsia="Symbol" w:hAnsi="Symbol" w:cs="Symbol"/>
          <w:b/>
        </w:rPr>
        <w:t>Ó</w:t>
      </w:r>
      <w:r w:rsidRPr="008E20BE">
        <w:rPr>
          <w:rFonts w:ascii="Arial" w:hAnsi="Arial" w:cs="Arial"/>
          <w:b/>
        </w:rPr>
        <w:t xml:space="preserve"> State of Victoria </w:t>
      </w:r>
      <w:r w:rsidR="006C5BA1" w:rsidRPr="008E20BE">
        <w:rPr>
          <w:rFonts w:ascii="Arial" w:hAnsi="Arial" w:cs="Arial"/>
          <w:b/>
        </w:rPr>
        <w:t>20</w:t>
      </w:r>
      <w:r w:rsidR="00C200DA" w:rsidRPr="008E20BE">
        <w:rPr>
          <w:rFonts w:ascii="Arial" w:hAnsi="Arial" w:cs="Arial"/>
          <w:b/>
        </w:rPr>
        <w:t>2</w:t>
      </w:r>
      <w:r w:rsidR="001255A0">
        <w:rPr>
          <w:rFonts w:ascii="Arial" w:hAnsi="Arial" w:cs="Arial"/>
          <w:b/>
        </w:rPr>
        <w:t>5</w:t>
      </w:r>
    </w:p>
    <w:p w14:paraId="7D2F4D28" w14:textId="77777777" w:rsidR="005F76A5" w:rsidRPr="008E20BE" w:rsidRDefault="005F76A5">
      <w:pPr>
        <w:spacing w:after="120"/>
        <w:rPr>
          <w:rFonts w:ascii="Arial" w:hAnsi="Arial" w:cs="Arial"/>
        </w:rPr>
      </w:pPr>
    </w:p>
    <w:p w14:paraId="1AAFF3FD" w14:textId="77777777" w:rsidR="005F76A5" w:rsidRPr="008E20BE" w:rsidRDefault="005F76A5">
      <w:pPr>
        <w:pStyle w:val="TextTi12"/>
        <w:spacing w:after="120" w:line="240" w:lineRule="auto"/>
        <w:rPr>
          <w:rFonts w:ascii="Arial" w:hAnsi="Arial" w:cs="Arial"/>
          <w:szCs w:val="24"/>
          <w:lang w:val="en-AU"/>
        </w:rPr>
      </w:pPr>
      <w:r w:rsidRPr="008E20BE">
        <w:rPr>
          <w:rFonts w:ascii="Arial" w:hAnsi="Arial" w:cs="Arial"/>
          <w:szCs w:val="24"/>
          <w:lang w:val="en-AU"/>
        </w:rPr>
        <w:t>ISBN  1035</w:t>
      </w:r>
      <w:r w:rsidRPr="008E20BE">
        <w:rPr>
          <w:rFonts w:ascii="Arial" w:hAnsi="Arial" w:cs="Arial"/>
          <w:szCs w:val="24"/>
          <w:lang w:val="en-AU"/>
        </w:rPr>
        <w:noBreakHyphen/>
        <w:t>7912</w:t>
      </w:r>
    </w:p>
    <w:p w14:paraId="6B2FFF82" w14:textId="77777777" w:rsidR="005F76A5" w:rsidRPr="008E20BE" w:rsidRDefault="005F76A5">
      <w:pPr>
        <w:rPr>
          <w:rFonts w:ascii="Arial" w:hAnsi="Arial" w:cs="Arial"/>
        </w:rPr>
      </w:pPr>
    </w:p>
    <w:p w14:paraId="2B6A0CD3" w14:textId="77777777" w:rsidR="005F76A5" w:rsidRPr="008E20BE" w:rsidRDefault="005F76A5" w:rsidP="00D70DB0">
      <w:pPr>
        <w:spacing w:after="120"/>
        <w:rPr>
          <w:rFonts w:ascii="Arial" w:hAnsi="Arial" w:cs="Arial"/>
        </w:rPr>
      </w:pPr>
      <w:r w:rsidRPr="008E20BE">
        <w:rPr>
          <w:rFonts w:ascii="Arial" w:hAnsi="Arial" w:cs="Arial"/>
        </w:rPr>
        <w:t>This document is available on</w:t>
      </w:r>
      <w:r w:rsidRPr="008E20BE">
        <w:rPr>
          <w:rFonts w:ascii="Arial" w:hAnsi="Arial" w:cs="Arial"/>
        </w:rPr>
        <w:noBreakHyphen/>
        <w:t>line at:</w:t>
      </w:r>
    </w:p>
    <w:p w14:paraId="1E7AB207" w14:textId="77777777" w:rsidR="00DD450A" w:rsidRPr="008E20BE" w:rsidRDefault="00AF4448" w:rsidP="00D70DB0">
      <w:pPr>
        <w:spacing w:after="0"/>
        <w:rPr>
          <w:rFonts w:ascii="Arial" w:hAnsi="Arial" w:cs="Arial"/>
        </w:rPr>
      </w:pPr>
      <w:hyperlink r:id="rId17" w:history="1">
        <w:r w:rsidRPr="008E20BE">
          <w:rPr>
            <w:rStyle w:val="Hyperlink"/>
            <w:rFonts w:ascii="Arial" w:hAnsi="Arial" w:cs="Arial"/>
          </w:rPr>
          <w:t>https://www2.health.vic.gov.au/public-health/radiation/radiation-regulatory-framework/radiation-advisory-</w:t>
        </w:r>
        <w:r w:rsidR="00365F6A">
          <w:rPr>
            <w:rStyle w:val="Hyperlink"/>
            <w:rFonts w:ascii="Arial" w:hAnsi="Arial" w:cs="Arial"/>
          </w:rPr>
          <w:t>Committee</w:t>
        </w:r>
      </w:hyperlink>
    </w:p>
    <w:p w14:paraId="640C72EF" w14:textId="77777777" w:rsidR="00AF4448" w:rsidRPr="008E20BE" w:rsidRDefault="00AF4448" w:rsidP="00D70DB0">
      <w:pPr>
        <w:spacing w:after="0"/>
        <w:rPr>
          <w:rFonts w:ascii="Arial" w:hAnsi="Arial" w:cs="Arial"/>
        </w:rPr>
      </w:pPr>
    </w:p>
    <w:p w14:paraId="4CA22419" w14:textId="77777777" w:rsidR="005F76A5" w:rsidRPr="008E20BE" w:rsidRDefault="005F76A5" w:rsidP="00D70DB0">
      <w:pPr>
        <w:spacing w:after="0"/>
        <w:rPr>
          <w:rFonts w:ascii="Arial" w:hAnsi="Arial" w:cs="Arial"/>
        </w:rPr>
      </w:pPr>
      <w:r w:rsidRPr="008E20BE">
        <w:rPr>
          <w:rFonts w:ascii="Arial" w:hAnsi="Arial" w:cs="Arial"/>
        </w:rPr>
        <w:br w:type="page"/>
      </w:r>
    </w:p>
    <w:p w14:paraId="034FB4CB" w14:textId="77777777" w:rsidR="005F76A5" w:rsidRPr="008E20BE" w:rsidRDefault="005F76A5">
      <w:pPr>
        <w:rPr>
          <w:rFonts w:ascii="Arial" w:hAnsi="Arial" w:cs="Arial"/>
        </w:rPr>
      </w:pPr>
    </w:p>
    <w:p w14:paraId="23D77DD4" w14:textId="77777777" w:rsidR="0045236D" w:rsidRPr="008E20BE" w:rsidRDefault="0049489A" w:rsidP="0045236D">
      <w:pPr>
        <w:spacing w:after="0"/>
        <w:jc w:val="left"/>
        <w:rPr>
          <w:rFonts w:ascii="Arial" w:hAnsi="Arial" w:cs="Arial"/>
          <w:lang w:val="en-GB"/>
        </w:rPr>
      </w:pPr>
      <w:r w:rsidRPr="008E20BE">
        <w:rPr>
          <w:rFonts w:ascii="Arial" w:hAnsi="Arial" w:cs="Arial"/>
          <w:lang w:val="en-US"/>
        </w:rPr>
        <w:t xml:space="preserve">The Hon </w:t>
      </w:r>
      <w:r w:rsidR="00DB1C6B" w:rsidRPr="00DB1C6B">
        <w:rPr>
          <w:rFonts w:ascii="Arial" w:hAnsi="Arial" w:cs="Arial"/>
          <w:lang w:val="en-US"/>
        </w:rPr>
        <w:t>Mary-Anne Thomas</w:t>
      </w:r>
      <w:r w:rsidR="00C0106F" w:rsidRPr="008E20BE">
        <w:rPr>
          <w:rFonts w:ascii="Arial" w:hAnsi="Arial" w:cs="Arial"/>
          <w:lang w:val="en-US"/>
        </w:rPr>
        <w:br/>
      </w:r>
      <w:r w:rsidR="0045236D" w:rsidRPr="008E20BE">
        <w:rPr>
          <w:rFonts w:ascii="Arial" w:hAnsi="Arial" w:cs="Arial"/>
          <w:lang w:val="en-GB"/>
        </w:rPr>
        <w:t>Minister for Health</w:t>
      </w:r>
      <w:r w:rsidR="0045236D" w:rsidRPr="008E20BE">
        <w:rPr>
          <w:rFonts w:ascii="Arial" w:hAnsi="Arial" w:cs="Arial"/>
          <w:lang w:val="en-GB"/>
        </w:rPr>
        <w:br/>
      </w:r>
    </w:p>
    <w:p w14:paraId="1D02FCB2" w14:textId="77777777" w:rsidR="00C0106F" w:rsidRPr="008E20BE" w:rsidRDefault="00C0106F" w:rsidP="0045236D">
      <w:pPr>
        <w:spacing w:after="0"/>
        <w:jc w:val="left"/>
        <w:rPr>
          <w:rFonts w:ascii="Arial" w:hAnsi="Arial" w:cs="Arial"/>
        </w:rPr>
      </w:pPr>
    </w:p>
    <w:p w14:paraId="16A4F881" w14:textId="77777777" w:rsidR="005F76A5" w:rsidRPr="008E20BE" w:rsidRDefault="005F76A5">
      <w:pPr>
        <w:jc w:val="left"/>
        <w:rPr>
          <w:rFonts w:ascii="Arial" w:hAnsi="Arial" w:cs="Arial"/>
        </w:rPr>
      </w:pPr>
      <w:r w:rsidRPr="008E20BE">
        <w:rPr>
          <w:rFonts w:ascii="Arial" w:hAnsi="Arial" w:cs="Arial"/>
        </w:rPr>
        <w:t>Dear Minister</w:t>
      </w:r>
    </w:p>
    <w:p w14:paraId="51DE3D69" w14:textId="77777777" w:rsidR="005F76A5" w:rsidRPr="008E20BE" w:rsidRDefault="005F76A5">
      <w:pPr>
        <w:jc w:val="left"/>
        <w:rPr>
          <w:rFonts w:ascii="Arial" w:hAnsi="Arial" w:cs="Arial"/>
        </w:rPr>
      </w:pPr>
    </w:p>
    <w:p w14:paraId="55E6C919" w14:textId="77777777" w:rsidR="005F76A5" w:rsidRPr="008E20BE" w:rsidRDefault="005F76A5">
      <w:pPr>
        <w:jc w:val="left"/>
        <w:rPr>
          <w:rFonts w:ascii="Arial" w:hAnsi="Arial" w:cs="Arial"/>
        </w:rPr>
      </w:pPr>
      <w:r w:rsidRPr="008E20BE">
        <w:rPr>
          <w:rFonts w:ascii="Arial" w:hAnsi="Arial" w:cs="Arial"/>
        </w:rPr>
        <w:t xml:space="preserve">Pursuant to Section 110 of the </w:t>
      </w:r>
      <w:r w:rsidRPr="008E20BE">
        <w:rPr>
          <w:rFonts w:ascii="Arial" w:hAnsi="Arial" w:cs="Arial"/>
          <w:i/>
          <w:iCs/>
        </w:rPr>
        <w:t>Radiation Act 2005</w:t>
      </w:r>
      <w:r w:rsidRPr="008E20BE">
        <w:rPr>
          <w:rFonts w:ascii="Arial" w:hAnsi="Arial" w:cs="Arial"/>
        </w:rPr>
        <w:t xml:space="preserve">, the Radiation Advisory Committee submits the </w:t>
      </w:r>
      <w:r w:rsidR="00912DBE" w:rsidRPr="008E20BE">
        <w:rPr>
          <w:rFonts w:ascii="Arial" w:hAnsi="Arial" w:cs="Arial"/>
        </w:rPr>
        <w:t>20</w:t>
      </w:r>
      <w:r w:rsidR="00C200DA" w:rsidRPr="008E20BE">
        <w:rPr>
          <w:rFonts w:ascii="Arial" w:hAnsi="Arial" w:cs="Arial"/>
        </w:rPr>
        <w:t>2</w:t>
      </w:r>
      <w:r w:rsidR="00DB1C6B">
        <w:rPr>
          <w:rFonts w:ascii="Arial" w:hAnsi="Arial" w:cs="Arial"/>
        </w:rPr>
        <w:t>4</w:t>
      </w:r>
      <w:r w:rsidR="00981774">
        <w:rPr>
          <w:rFonts w:ascii="Arial" w:hAnsi="Arial" w:cs="Arial"/>
        </w:rPr>
        <w:t>-25</w:t>
      </w:r>
      <w:r w:rsidRPr="008E20BE">
        <w:rPr>
          <w:rFonts w:ascii="Arial" w:hAnsi="Arial" w:cs="Arial"/>
        </w:rPr>
        <w:t xml:space="preserve"> annual report of the </w:t>
      </w:r>
      <w:r w:rsidR="00791F09" w:rsidRPr="008E20BE">
        <w:rPr>
          <w:rFonts w:ascii="Arial" w:hAnsi="Arial" w:cs="Arial"/>
        </w:rPr>
        <w:t>C</w:t>
      </w:r>
      <w:r w:rsidRPr="008E20BE">
        <w:rPr>
          <w:rFonts w:ascii="Arial" w:hAnsi="Arial" w:cs="Arial"/>
        </w:rPr>
        <w:t>ommittee for presentation to Parliament.</w:t>
      </w:r>
    </w:p>
    <w:p w14:paraId="11BDA9C3" w14:textId="77777777" w:rsidR="005F76A5" w:rsidRPr="008E20BE" w:rsidRDefault="005F76A5">
      <w:pPr>
        <w:jc w:val="left"/>
        <w:rPr>
          <w:rFonts w:ascii="Arial" w:hAnsi="Arial" w:cs="Arial"/>
        </w:rPr>
      </w:pPr>
    </w:p>
    <w:p w14:paraId="342663F9" w14:textId="77777777" w:rsidR="005F76A5" w:rsidRPr="008E20BE" w:rsidRDefault="005F76A5">
      <w:pPr>
        <w:jc w:val="left"/>
        <w:rPr>
          <w:rFonts w:ascii="Arial" w:hAnsi="Arial" w:cs="Arial"/>
        </w:rPr>
      </w:pPr>
      <w:r w:rsidRPr="008E20BE">
        <w:rPr>
          <w:rFonts w:ascii="Arial" w:hAnsi="Arial" w:cs="Arial"/>
        </w:rPr>
        <w:t>Yours faithfully</w:t>
      </w:r>
    </w:p>
    <w:p w14:paraId="3FD621E5" w14:textId="77777777" w:rsidR="005F76A5" w:rsidRPr="008E20BE" w:rsidRDefault="005F76A5">
      <w:pPr>
        <w:ind w:left="-284"/>
        <w:jc w:val="left"/>
        <w:rPr>
          <w:rFonts w:ascii="Arial" w:hAnsi="Arial" w:cs="Arial"/>
        </w:rPr>
      </w:pPr>
    </w:p>
    <w:p w14:paraId="14DF3140" w14:textId="77777777" w:rsidR="005F76A5" w:rsidRPr="008E20BE" w:rsidRDefault="005F76A5">
      <w:pPr>
        <w:jc w:val="left"/>
        <w:rPr>
          <w:rFonts w:ascii="Arial" w:hAnsi="Arial" w:cs="Arial"/>
          <w:b/>
        </w:rPr>
      </w:pPr>
      <w:r w:rsidRPr="008E20BE">
        <w:rPr>
          <w:rFonts w:ascii="Arial" w:hAnsi="Arial" w:cs="Arial"/>
        </w:rPr>
        <w:t xml:space="preserve">Dr </w:t>
      </w:r>
      <w:r w:rsidR="00847F7C" w:rsidRPr="008E20BE">
        <w:rPr>
          <w:rFonts w:ascii="Arial" w:hAnsi="Arial" w:cs="Arial"/>
        </w:rPr>
        <w:t>Joanna Lia Wriedt</w:t>
      </w:r>
      <w:r w:rsidRPr="008E20BE">
        <w:rPr>
          <w:rFonts w:ascii="Arial" w:hAnsi="Arial" w:cs="Arial"/>
        </w:rPr>
        <w:br/>
        <w:t>Chair</w:t>
      </w:r>
      <w:r w:rsidRPr="008E20BE">
        <w:rPr>
          <w:rFonts w:ascii="Arial" w:hAnsi="Arial" w:cs="Arial"/>
        </w:rPr>
        <w:br/>
      </w:r>
      <w:r w:rsidRPr="008E20BE">
        <w:rPr>
          <w:rFonts w:ascii="Arial" w:hAnsi="Arial" w:cs="Arial"/>
          <w:b/>
        </w:rPr>
        <w:t>RADIATION ADVISORY COMMITTEE</w:t>
      </w:r>
    </w:p>
    <w:p w14:paraId="51711CAC" w14:textId="77777777" w:rsidR="008D5008" w:rsidRPr="008E20BE" w:rsidRDefault="005F76A5" w:rsidP="00290227">
      <w:pPr>
        <w:pStyle w:val="TOC1"/>
        <w:rPr>
          <w:rFonts w:ascii="Arial" w:hAnsi="Arial" w:cs="Arial"/>
        </w:rPr>
      </w:pPr>
      <w:r w:rsidRPr="008E20BE">
        <w:rPr>
          <w:rFonts w:ascii="Arial" w:hAnsi="Arial" w:cs="Arial"/>
        </w:rPr>
        <w:br w:type="page"/>
      </w:r>
      <w:r w:rsidRPr="008E20BE">
        <w:rPr>
          <w:rFonts w:ascii="Arial" w:hAnsi="Arial" w:cs="Arial"/>
        </w:rPr>
        <w:lastRenderedPageBreak/>
        <w:t>CONTENTS</w:t>
      </w:r>
    </w:p>
    <w:p w14:paraId="7B65C3B4" w14:textId="77777777" w:rsidR="00230395" w:rsidRPr="002C0177" w:rsidRDefault="005F76A5">
      <w:pPr>
        <w:pStyle w:val="TOC1"/>
        <w:rPr>
          <w:rFonts w:ascii="Aptos" w:hAnsi="Aptos"/>
          <w:b w:val="0"/>
          <w:kern w:val="2"/>
          <w:szCs w:val="24"/>
          <w:lang w:eastAsia="en-AU"/>
        </w:rPr>
      </w:pPr>
      <w:r w:rsidRPr="008E20BE">
        <w:rPr>
          <w:rFonts w:ascii="Arial" w:hAnsi="Arial" w:cs="Arial"/>
        </w:rPr>
        <w:fldChar w:fldCharType="begin"/>
      </w:r>
      <w:r w:rsidRPr="008E20BE">
        <w:rPr>
          <w:rFonts w:ascii="Arial" w:hAnsi="Arial" w:cs="Arial"/>
        </w:rPr>
        <w:instrText xml:space="preserve"> TOC \o "1-3" \h \z </w:instrText>
      </w:r>
      <w:r w:rsidRPr="008E20BE">
        <w:rPr>
          <w:rFonts w:ascii="Arial" w:hAnsi="Arial" w:cs="Arial"/>
        </w:rPr>
        <w:fldChar w:fldCharType="separate"/>
      </w:r>
      <w:hyperlink w:anchor="_Toc203042080" w:history="1">
        <w:r w:rsidR="00230395" w:rsidRPr="001D55AB">
          <w:rPr>
            <w:rStyle w:val="Hyperlink"/>
            <w:rFonts w:ascii="Arial" w:hAnsi="Arial"/>
          </w:rPr>
          <w:t>RADIATION ADVISORY COMMITTEE</w:t>
        </w:r>
        <w:r w:rsidR="00230395">
          <w:rPr>
            <w:webHidden/>
          </w:rPr>
          <w:tab/>
        </w:r>
        <w:r w:rsidR="00230395">
          <w:rPr>
            <w:webHidden/>
          </w:rPr>
          <w:fldChar w:fldCharType="begin"/>
        </w:r>
        <w:r w:rsidR="00230395">
          <w:rPr>
            <w:webHidden/>
          </w:rPr>
          <w:instrText xml:space="preserve"> PAGEREF _Toc203042080 \h </w:instrText>
        </w:r>
        <w:r w:rsidR="00230395">
          <w:rPr>
            <w:webHidden/>
          </w:rPr>
        </w:r>
        <w:r w:rsidR="00230395">
          <w:rPr>
            <w:webHidden/>
          </w:rPr>
          <w:fldChar w:fldCharType="separate"/>
        </w:r>
        <w:r w:rsidR="00230395">
          <w:rPr>
            <w:webHidden/>
          </w:rPr>
          <w:t>1</w:t>
        </w:r>
        <w:r w:rsidR="00230395">
          <w:rPr>
            <w:webHidden/>
          </w:rPr>
          <w:fldChar w:fldCharType="end"/>
        </w:r>
      </w:hyperlink>
    </w:p>
    <w:p w14:paraId="0A11CCB3" w14:textId="77777777" w:rsidR="00230395" w:rsidRPr="002C0177" w:rsidRDefault="00230395">
      <w:pPr>
        <w:pStyle w:val="TOC2"/>
        <w:rPr>
          <w:rFonts w:ascii="Aptos" w:hAnsi="Aptos"/>
          <w:b w:val="0"/>
          <w:bCs w:val="0"/>
          <w:kern w:val="2"/>
          <w:sz w:val="24"/>
          <w:szCs w:val="24"/>
          <w:lang w:eastAsia="en-AU"/>
        </w:rPr>
      </w:pPr>
      <w:hyperlink w:anchor="_Toc203042081" w:history="1">
        <w:r w:rsidRPr="001D55AB">
          <w:rPr>
            <w:rStyle w:val="Hyperlink"/>
            <w:rFonts w:ascii="Arial" w:hAnsi="Arial"/>
          </w:rPr>
          <w:t>(i)</w:t>
        </w:r>
        <w:r w:rsidRPr="002C0177">
          <w:rPr>
            <w:rFonts w:ascii="Aptos" w:hAnsi="Aptos"/>
            <w:b w:val="0"/>
            <w:bCs w:val="0"/>
            <w:kern w:val="2"/>
            <w:sz w:val="24"/>
            <w:szCs w:val="24"/>
            <w:lang w:eastAsia="en-AU"/>
          </w:rPr>
          <w:tab/>
        </w:r>
        <w:r w:rsidRPr="001D55AB">
          <w:rPr>
            <w:rStyle w:val="Hyperlink"/>
            <w:rFonts w:ascii="Arial" w:hAnsi="Arial"/>
          </w:rPr>
          <w:t>Composition</w:t>
        </w:r>
        <w:r>
          <w:rPr>
            <w:webHidden/>
          </w:rPr>
          <w:tab/>
        </w:r>
        <w:r>
          <w:rPr>
            <w:webHidden/>
          </w:rPr>
          <w:fldChar w:fldCharType="begin"/>
        </w:r>
        <w:r>
          <w:rPr>
            <w:webHidden/>
          </w:rPr>
          <w:instrText xml:space="preserve"> PAGEREF _Toc203042081 \h </w:instrText>
        </w:r>
        <w:r>
          <w:rPr>
            <w:webHidden/>
          </w:rPr>
        </w:r>
        <w:r>
          <w:rPr>
            <w:webHidden/>
          </w:rPr>
          <w:fldChar w:fldCharType="separate"/>
        </w:r>
        <w:r>
          <w:rPr>
            <w:webHidden/>
          </w:rPr>
          <w:t>1</w:t>
        </w:r>
        <w:r>
          <w:rPr>
            <w:webHidden/>
          </w:rPr>
          <w:fldChar w:fldCharType="end"/>
        </w:r>
      </w:hyperlink>
    </w:p>
    <w:p w14:paraId="67E6AFB0" w14:textId="77777777" w:rsidR="00230395" w:rsidRPr="002C0177" w:rsidRDefault="00230395">
      <w:pPr>
        <w:pStyle w:val="TOC2"/>
        <w:rPr>
          <w:rFonts w:ascii="Aptos" w:hAnsi="Aptos"/>
          <w:b w:val="0"/>
          <w:bCs w:val="0"/>
          <w:kern w:val="2"/>
          <w:sz w:val="24"/>
          <w:szCs w:val="24"/>
          <w:lang w:eastAsia="en-AU"/>
        </w:rPr>
      </w:pPr>
      <w:hyperlink w:anchor="_Toc203042082" w:history="1">
        <w:r w:rsidRPr="001D55AB">
          <w:rPr>
            <w:rStyle w:val="Hyperlink"/>
            <w:rFonts w:ascii="Arial" w:hAnsi="Arial"/>
          </w:rPr>
          <w:t>(ii)</w:t>
        </w:r>
        <w:r w:rsidRPr="002C0177">
          <w:rPr>
            <w:rFonts w:ascii="Aptos" w:hAnsi="Aptos"/>
            <w:b w:val="0"/>
            <w:bCs w:val="0"/>
            <w:kern w:val="2"/>
            <w:sz w:val="24"/>
            <w:szCs w:val="24"/>
            <w:lang w:eastAsia="en-AU"/>
          </w:rPr>
          <w:tab/>
        </w:r>
        <w:r w:rsidRPr="001D55AB">
          <w:rPr>
            <w:rStyle w:val="Hyperlink"/>
            <w:rFonts w:ascii="Arial" w:hAnsi="Arial"/>
          </w:rPr>
          <w:t>Responsibilities</w:t>
        </w:r>
        <w:r>
          <w:rPr>
            <w:webHidden/>
          </w:rPr>
          <w:tab/>
        </w:r>
        <w:r>
          <w:rPr>
            <w:webHidden/>
          </w:rPr>
          <w:fldChar w:fldCharType="begin"/>
        </w:r>
        <w:r>
          <w:rPr>
            <w:webHidden/>
          </w:rPr>
          <w:instrText xml:space="preserve"> PAGEREF _Toc203042082 \h </w:instrText>
        </w:r>
        <w:r>
          <w:rPr>
            <w:webHidden/>
          </w:rPr>
        </w:r>
        <w:r>
          <w:rPr>
            <w:webHidden/>
          </w:rPr>
          <w:fldChar w:fldCharType="separate"/>
        </w:r>
        <w:r>
          <w:rPr>
            <w:webHidden/>
          </w:rPr>
          <w:t>2</w:t>
        </w:r>
        <w:r>
          <w:rPr>
            <w:webHidden/>
          </w:rPr>
          <w:fldChar w:fldCharType="end"/>
        </w:r>
      </w:hyperlink>
    </w:p>
    <w:p w14:paraId="17EEE9C7" w14:textId="77777777" w:rsidR="00230395" w:rsidRPr="002C0177" w:rsidRDefault="00230395">
      <w:pPr>
        <w:pStyle w:val="TOC1"/>
        <w:rPr>
          <w:rFonts w:ascii="Aptos" w:hAnsi="Aptos"/>
          <w:b w:val="0"/>
          <w:kern w:val="2"/>
          <w:szCs w:val="24"/>
          <w:lang w:eastAsia="en-AU"/>
        </w:rPr>
      </w:pPr>
      <w:hyperlink w:anchor="_Toc203042083" w:history="1">
        <w:r w:rsidRPr="001D55AB">
          <w:rPr>
            <w:rStyle w:val="Hyperlink"/>
            <w:rFonts w:ascii="Arial" w:hAnsi="Arial"/>
          </w:rPr>
          <w:t>1.</w:t>
        </w:r>
        <w:r w:rsidRPr="002C0177">
          <w:rPr>
            <w:rFonts w:ascii="Aptos" w:hAnsi="Aptos"/>
            <w:b w:val="0"/>
            <w:kern w:val="2"/>
            <w:szCs w:val="24"/>
            <w:lang w:eastAsia="en-AU"/>
          </w:rPr>
          <w:tab/>
        </w:r>
        <w:r w:rsidRPr="001D55AB">
          <w:rPr>
            <w:rStyle w:val="Hyperlink"/>
            <w:rFonts w:ascii="Arial" w:hAnsi="Arial"/>
          </w:rPr>
          <w:t>Introduction</w:t>
        </w:r>
        <w:r>
          <w:rPr>
            <w:webHidden/>
          </w:rPr>
          <w:tab/>
        </w:r>
        <w:r>
          <w:rPr>
            <w:webHidden/>
          </w:rPr>
          <w:fldChar w:fldCharType="begin"/>
        </w:r>
        <w:r>
          <w:rPr>
            <w:webHidden/>
          </w:rPr>
          <w:instrText xml:space="preserve"> PAGEREF _Toc203042083 \h </w:instrText>
        </w:r>
        <w:r>
          <w:rPr>
            <w:webHidden/>
          </w:rPr>
        </w:r>
        <w:r>
          <w:rPr>
            <w:webHidden/>
          </w:rPr>
          <w:fldChar w:fldCharType="separate"/>
        </w:r>
        <w:r>
          <w:rPr>
            <w:webHidden/>
          </w:rPr>
          <w:t>2</w:t>
        </w:r>
        <w:r>
          <w:rPr>
            <w:webHidden/>
          </w:rPr>
          <w:fldChar w:fldCharType="end"/>
        </w:r>
      </w:hyperlink>
    </w:p>
    <w:p w14:paraId="438B2DEA" w14:textId="77777777" w:rsidR="00230395" w:rsidRPr="002C0177" w:rsidRDefault="00230395">
      <w:pPr>
        <w:pStyle w:val="TOC1"/>
        <w:rPr>
          <w:rFonts w:ascii="Aptos" w:hAnsi="Aptos"/>
          <w:b w:val="0"/>
          <w:kern w:val="2"/>
          <w:szCs w:val="24"/>
          <w:lang w:eastAsia="en-AU"/>
        </w:rPr>
      </w:pPr>
      <w:hyperlink w:anchor="_Toc203042084" w:history="1">
        <w:r w:rsidRPr="001D55AB">
          <w:rPr>
            <w:rStyle w:val="Hyperlink"/>
            <w:rFonts w:ascii="Arial" w:hAnsi="Arial"/>
          </w:rPr>
          <w:t>2.</w:t>
        </w:r>
        <w:r w:rsidRPr="002C0177">
          <w:rPr>
            <w:rFonts w:ascii="Aptos" w:hAnsi="Aptos"/>
            <w:b w:val="0"/>
            <w:kern w:val="2"/>
            <w:szCs w:val="24"/>
            <w:lang w:eastAsia="en-AU"/>
          </w:rPr>
          <w:tab/>
        </w:r>
        <w:r w:rsidRPr="001D55AB">
          <w:rPr>
            <w:rStyle w:val="Hyperlink"/>
            <w:rFonts w:ascii="Arial" w:hAnsi="Arial"/>
          </w:rPr>
          <w:t>Ionising radiation</w:t>
        </w:r>
        <w:r>
          <w:rPr>
            <w:webHidden/>
          </w:rPr>
          <w:tab/>
        </w:r>
        <w:r>
          <w:rPr>
            <w:webHidden/>
          </w:rPr>
          <w:fldChar w:fldCharType="begin"/>
        </w:r>
        <w:r>
          <w:rPr>
            <w:webHidden/>
          </w:rPr>
          <w:instrText xml:space="preserve"> PAGEREF _Toc203042084 \h </w:instrText>
        </w:r>
        <w:r>
          <w:rPr>
            <w:webHidden/>
          </w:rPr>
        </w:r>
        <w:r>
          <w:rPr>
            <w:webHidden/>
          </w:rPr>
          <w:fldChar w:fldCharType="separate"/>
        </w:r>
        <w:r>
          <w:rPr>
            <w:webHidden/>
          </w:rPr>
          <w:t>3</w:t>
        </w:r>
        <w:r>
          <w:rPr>
            <w:webHidden/>
          </w:rPr>
          <w:fldChar w:fldCharType="end"/>
        </w:r>
      </w:hyperlink>
    </w:p>
    <w:p w14:paraId="4D6D53CE" w14:textId="77777777" w:rsidR="00230395" w:rsidRPr="002C0177" w:rsidRDefault="00230395">
      <w:pPr>
        <w:pStyle w:val="TOC1"/>
        <w:rPr>
          <w:rFonts w:ascii="Aptos" w:hAnsi="Aptos"/>
          <w:b w:val="0"/>
          <w:kern w:val="2"/>
          <w:szCs w:val="24"/>
          <w:lang w:eastAsia="en-AU"/>
        </w:rPr>
      </w:pPr>
      <w:hyperlink w:anchor="_Toc203042085" w:history="1">
        <w:r w:rsidRPr="001D55AB">
          <w:rPr>
            <w:rStyle w:val="Hyperlink"/>
            <w:rFonts w:ascii="Arial" w:hAnsi="Arial"/>
          </w:rPr>
          <w:t>3.</w:t>
        </w:r>
        <w:r w:rsidRPr="002C0177">
          <w:rPr>
            <w:rFonts w:ascii="Aptos" w:hAnsi="Aptos"/>
            <w:b w:val="0"/>
            <w:kern w:val="2"/>
            <w:szCs w:val="24"/>
            <w:lang w:eastAsia="en-AU"/>
          </w:rPr>
          <w:tab/>
        </w:r>
        <w:r w:rsidRPr="001D55AB">
          <w:rPr>
            <w:rStyle w:val="Hyperlink"/>
            <w:rFonts w:ascii="Arial" w:hAnsi="Arial"/>
          </w:rPr>
          <w:t>Non-ionising radiation</w:t>
        </w:r>
        <w:r>
          <w:rPr>
            <w:webHidden/>
          </w:rPr>
          <w:tab/>
        </w:r>
        <w:r>
          <w:rPr>
            <w:webHidden/>
          </w:rPr>
          <w:fldChar w:fldCharType="begin"/>
        </w:r>
        <w:r>
          <w:rPr>
            <w:webHidden/>
          </w:rPr>
          <w:instrText xml:space="preserve"> PAGEREF _Toc203042085 \h </w:instrText>
        </w:r>
        <w:r>
          <w:rPr>
            <w:webHidden/>
          </w:rPr>
        </w:r>
        <w:r>
          <w:rPr>
            <w:webHidden/>
          </w:rPr>
          <w:fldChar w:fldCharType="separate"/>
        </w:r>
        <w:r>
          <w:rPr>
            <w:webHidden/>
          </w:rPr>
          <w:t>4</w:t>
        </w:r>
        <w:r>
          <w:rPr>
            <w:webHidden/>
          </w:rPr>
          <w:fldChar w:fldCharType="end"/>
        </w:r>
      </w:hyperlink>
    </w:p>
    <w:p w14:paraId="7634F1F4" w14:textId="77777777" w:rsidR="00230395" w:rsidRPr="002C0177" w:rsidRDefault="00230395">
      <w:pPr>
        <w:pStyle w:val="TOC1"/>
        <w:rPr>
          <w:rFonts w:ascii="Aptos" w:hAnsi="Aptos"/>
          <w:b w:val="0"/>
          <w:kern w:val="2"/>
          <w:szCs w:val="24"/>
          <w:lang w:eastAsia="en-AU"/>
        </w:rPr>
      </w:pPr>
      <w:hyperlink w:anchor="_Toc203042086" w:history="1">
        <w:r w:rsidRPr="001D55AB">
          <w:rPr>
            <w:rStyle w:val="Hyperlink"/>
            <w:rFonts w:ascii="Arial" w:hAnsi="Arial"/>
          </w:rPr>
          <w:t>Appendix 1 - Terms of reference of the Radiation Advisory Committee</w:t>
        </w:r>
        <w:r>
          <w:rPr>
            <w:webHidden/>
          </w:rPr>
          <w:tab/>
        </w:r>
        <w:r>
          <w:rPr>
            <w:webHidden/>
          </w:rPr>
          <w:fldChar w:fldCharType="begin"/>
        </w:r>
        <w:r>
          <w:rPr>
            <w:webHidden/>
          </w:rPr>
          <w:instrText xml:space="preserve"> PAGEREF _Toc203042086 \h </w:instrText>
        </w:r>
        <w:r>
          <w:rPr>
            <w:webHidden/>
          </w:rPr>
        </w:r>
        <w:r>
          <w:rPr>
            <w:webHidden/>
          </w:rPr>
          <w:fldChar w:fldCharType="separate"/>
        </w:r>
        <w:r>
          <w:rPr>
            <w:webHidden/>
          </w:rPr>
          <w:t>5</w:t>
        </w:r>
        <w:r>
          <w:rPr>
            <w:webHidden/>
          </w:rPr>
          <w:fldChar w:fldCharType="end"/>
        </w:r>
      </w:hyperlink>
    </w:p>
    <w:p w14:paraId="683321F6" w14:textId="77777777" w:rsidR="005F76A5" w:rsidRPr="008E20BE" w:rsidRDefault="005F76A5" w:rsidP="00290227">
      <w:pPr>
        <w:pStyle w:val="TOC1"/>
        <w:rPr>
          <w:rFonts w:ascii="Arial" w:hAnsi="Arial" w:cs="Arial"/>
        </w:rPr>
        <w:sectPr w:rsidR="005F76A5" w:rsidRPr="008E20BE" w:rsidSect="002707EC">
          <w:pgSz w:w="11907" w:h="16840" w:code="9"/>
          <w:pgMar w:top="1134" w:right="1134" w:bottom="1701" w:left="1134" w:header="567" w:footer="567" w:gutter="0"/>
          <w:pgNumType w:fmt="lowerRoman"/>
          <w:cols w:space="567"/>
          <w:docGrid w:linePitch="360"/>
        </w:sectPr>
      </w:pPr>
      <w:r w:rsidRPr="008E20BE">
        <w:rPr>
          <w:rFonts w:ascii="Arial" w:hAnsi="Arial" w:cs="Arial"/>
        </w:rPr>
        <w:fldChar w:fldCharType="end"/>
      </w:r>
    </w:p>
    <w:p w14:paraId="0CAAD22E" w14:textId="77777777" w:rsidR="005F76A5" w:rsidRPr="008E20BE" w:rsidRDefault="005F76A5">
      <w:pPr>
        <w:pStyle w:val="Heading1"/>
        <w:numPr>
          <w:ilvl w:val="0"/>
          <w:numId w:val="0"/>
        </w:numPr>
        <w:ind w:left="1080"/>
        <w:rPr>
          <w:rFonts w:ascii="Arial" w:hAnsi="Arial"/>
        </w:rPr>
      </w:pPr>
      <w:bookmarkStart w:id="0" w:name="_Toc145478511"/>
      <w:bookmarkStart w:id="1" w:name="_Toc149032769"/>
      <w:bookmarkStart w:id="2" w:name="_Toc149033189"/>
      <w:bookmarkStart w:id="3" w:name="_Toc149033543"/>
      <w:bookmarkStart w:id="4" w:name="_Toc149033728"/>
      <w:bookmarkStart w:id="5" w:name="_Toc149033797"/>
      <w:bookmarkStart w:id="6" w:name="_Toc149033974"/>
      <w:bookmarkStart w:id="7" w:name="_Toc149034122"/>
      <w:bookmarkStart w:id="8" w:name="_Toc149034371"/>
      <w:bookmarkStart w:id="9" w:name="_Toc149034538"/>
      <w:bookmarkStart w:id="10" w:name="_Toc203042080"/>
      <w:r w:rsidRPr="008E20BE">
        <w:rPr>
          <w:rFonts w:ascii="Arial" w:hAnsi="Arial"/>
        </w:rPr>
        <w:lastRenderedPageBreak/>
        <w:t>RADIATION ADVISORY COMMITTEE</w:t>
      </w:r>
      <w:bookmarkEnd w:id="0"/>
      <w:bookmarkEnd w:id="1"/>
      <w:bookmarkEnd w:id="2"/>
      <w:bookmarkEnd w:id="3"/>
      <w:bookmarkEnd w:id="4"/>
      <w:bookmarkEnd w:id="5"/>
      <w:bookmarkEnd w:id="6"/>
      <w:bookmarkEnd w:id="7"/>
      <w:bookmarkEnd w:id="8"/>
      <w:bookmarkEnd w:id="9"/>
      <w:bookmarkEnd w:id="10"/>
    </w:p>
    <w:p w14:paraId="104DF333" w14:textId="6A6A7C29" w:rsidR="005F76A5" w:rsidRPr="008E20BE" w:rsidRDefault="005F76A5">
      <w:pPr>
        <w:rPr>
          <w:rFonts w:ascii="Arial" w:hAnsi="Arial" w:cs="Arial"/>
        </w:rPr>
      </w:pPr>
      <w:r w:rsidRPr="2D23C6B5">
        <w:rPr>
          <w:rFonts w:ascii="Arial" w:hAnsi="Arial" w:cs="Arial"/>
        </w:rPr>
        <w:t xml:space="preserve">The Radiation Advisory Committee </w:t>
      </w:r>
      <w:r w:rsidR="00FC5A34" w:rsidRPr="2D23C6B5">
        <w:rPr>
          <w:rFonts w:ascii="Arial" w:hAnsi="Arial" w:cs="Arial"/>
        </w:rPr>
        <w:t xml:space="preserve">(the Committee) </w:t>
      </w:r>
      <w:r w:rsidRPr="2D23C6B5">
        <w:rPr>
          <w:rFonts w:ascii="Arial" w:hAnsi="Arial" w:cs="Arial"/>
        </w:rPr>
        <w:t xml:space="preserve">is established under </w:t>
      </w:r>
      <w:r w:rsidR="00C36C9C" w:rsidRPr="2D23C6B5">
        <w:rPr>
          <w:rFonts w:ascii="Arial" w:hAnsi="Arial" w:cs="Arial"/>
        </w:rPr>
        <w:t xml:space="preserve">Part </w:t>
      </w:r>
      <w:r w:rsidRPr="2D23C6B5">
        <w:rPr>
          <w:rFonts w:ascii="Arial" w:hAnsi="Arial" w:cs="Arial"/>
        </w:rPr>
        <w:t xml:space="preserve">10 of the </w:t>
      </w:r>
      <w:r w:rsidRPr="2D23C6B5">
        <w:rPr>
          <w:rFonts w:ascii="Arial" w:hAnsi="Arial" w:cs="Arial"/>
          <w:i/>
          <w:iCs/>
        </w:rPr>
        <w:t>Radiation Act 2005</w:t>
      </w:r>
      <w:r w:rsidRPr="2D23C6B5">
        <w:rPr>
          <w:rFonts w:ascii="Arial" w:hAnsi="Arial" w:cs="Arial"/>
        </w:rPr>
        <w:t xml:space="preserve">. The term of appointment for the </w:t>
      </w:r>
      <w:r w:rsidR="00C80ED2" w:rsidRPr="2D23C6B5">
        <w:rPr>
          <w:rFonts w:ascii="Arial" w:hAnsi="Arial" w:cs="Arial"/>
        </w:rPr>
        <w:t xml:space="preserve">current </w:t>
      </w:r>
      <w:r w:rsidR="00FC5A34" w:rsidRPr="2D23C6B5">
        <w:rPr>
          <w:rFonts w:ascii="Arial" w:hAnsi="Arial" w:cs="Arial"/>
        </w:rPr>
        <w:t>C</w:t>
      </w:r>
      <w:r w:rsidRPr="2D23C6B5">
        <w:rPr>
          <w:rFonts w:ascii="Arial" w:hAnsi="Arial" w:cs="Arial"/>
        </w:rPr>
        <w:t xml:space="preserve">ommittee </w:t>
      </w:r>
      <w:r w:rsidR="00C80ED2" w:rsidRPr="2D23C6B5">
        <w:rPr>
          <w:rFonts w:ascii="Arial" w:hAnsi="Arial" w:cs="Arial"/>
        </w:rPr>
        <w:t>i</w:t>
      </w:r>
      <w:r w:rsidR="004F71AE" w:rsidRPr="2D23C6B5">
        <w:rPr>
          <w:rFonts w:ascii="Arial" w:hAnsi="Arial" w:cs="Arial"/>
        </w:rPr>
        <w:t>s</w:t>
      </w:r>
      <w:r w:rsidR="00E91346" w:rsidRPr="2D23C6B5">
        <w:rPr>
          <w:rFonts w:ascii="Arial" w:hAnsi="Arial" w:cs="Arial"/>
        </w:rPr>
        <w:t xml:space="preserve"> </w:t>
      </w:r>
      <w:r w:rsidR="004F71AE" w:rsidRPr="2D23C6B5">
        <w:rPr>
          <w:rFonts w:ascii="Arial" w:hAnsi="Arial" w:cs="Arial"/>
        </w:rPr>
        <w:t>for the period</w:t>
      </w:r>
      <w:r w:rsidR="57DB5ACE" w:rsidRPr="2D23C6B5">
        <w:rPr>
          <w:rFonts w:ascii="Arial" w:hAnsi="Arial" w:cs="Arial"/>
        </w:rPr>
        <w:t xml:space="preserve"> </w:t>
      </w:r>
      <w:r w:rsidR="004F71AE" w:rsidRPr="2D23C6B5">
        <w:rPr>
          <w:rFonts w:ascii="Arial" w:hAnsi="Arial" w:cs="Arial"/>
        </w:rPr>
        <w:t>17 August 202</w:t>
      </w:r>
      <w:r w:rsidR="003926C7" w:rsidRPr="2D23C6B5">
        <w:rPr>
          <w:rFonts w:ascii="Arial" w:hAnsi="Arial" w:cs="Arial"/>
        </w:rPr>
        <w:t>3</w:t>
      </w:r>
      <w:r w:rsidR="004F71AE" w:rsidRPr="2D23C6B5">
        <w:rPr>
          <w:rFonts w:ascii="Arial" w:hAnsi="Arial" w:cs="Arial"/>
        </w:rPr>
        <w:t xml:space="preserve"> to 16 August 202</w:t>
      </w:r>
      <w:r w:rsidR="003926C7" w:rsidRPr="2D23C6B5">
        <w:rPr>
          <w:rFonts w:ascii="Arial" w:hAnsi="Arial" w:cs="Arial"/>
        </w:rPr>
        <w:t>6</w:t>
      </w:r>
      <w:r w:rsidR="004F71AE" w:rsidRPr="2D23C6B5">
        <w:rPr>
          <w:rFonts w:ascii="Arial" w:hAnsi="Arial" w:cs="Arial"/>
        </w:rPr>
        <w:t>.</w:t>
      </w:r>
    </w:p>
    <w:p w14:paraId="1AA34491" w14:textId="2CE03D28" w:rsidR="00791978" w:rsidRPr="008E20BE" w:rsidRDefault="005F76A5" w:rsidP="2D23C6B5">
      <w:pPr>
        <w:pStyle w:val="Heading2"/>
        <w:tabs>
          <w:tab w:val="num" w:pos="855"/>
        </w:tabs>
        <w:ind w:left="0" w:firstLine="285"/>
        <w:rPr>
          <w:rFonts w:ascii="Arial" w:hAnsi="Arial"/>
        </w:rPr>
      </w:pPr>
      <w:bookmarkStart w:id="11" w:name="_Toc145478512"/>
      <w:bookmarkStart w:id="12" w:name="_Toc149032770"/>
      <w:bookmarkStart w:id="13" w:name="_Toc149033190"/>
      <w:bookmarkStart w:id="14" w:name="_Toc149033544"/>
      <w:bookmarkStart w:id="15" w:name="_Toc149033798"/>
      <w:bookmarkStart w:id="16" w:name="_Toc149034123"/>
      <w:bookmarkStart w:id="17" w:name="_Toc149034372"/>
      <w:bookmarkStart w:id="18" w:name="_Toc149034539"/>
      <w:bookmarkStart w:id="19" w:name="_Toc203042081"/>
      <w:r w:rsidRPr="2D23C6B5">
        <w:rPr>
          <w:rFonts w:ascii="Arial" w:hAnsi="Arial"/>
        </w:rPr>
        <w:t>Composition</w:t>
      </w:r>
      <w:bookmarkEnd w:id="11"/>
      <w:bookmarkEnd w:id="12"/>
      <w:bookmarkEnd w:id="13"/>
      <w:bookmarkEnd w:id="14"/>
      <w:bookmarkEnd w:id="15"/>
      <w:bookmarkEnd w:id="16"/>
      <w:bookmarkEnd w:id="17"/>
      <w:bookmarkEnd w:id="18"/>
      <w:bookmarkEnd w:id="19"/>
    </w:p>
    <w:p w14:paraId="6963D50B" w14:textId="627571CA" w:rsidR="3998E31D" w:rsidRDefault="3998E31D" w:rsidP="2D23C6B5">
      <w:pPr>
        <w:rPr>
          <w:rFonts w:ascii="Arial" w:hAnsi="Arial" w:cs="Arial"/>
        </w:rPr>
      </w:pPr>
      <w:r w:rsidRPr="2D23C6B5">
        <w:rPr>
          <w:rFonts w:ascii="Arial" w:hAnsi="Arial" w:cs="Arial"/>
        </w:rPr>
        <w:t xml:space="preserve">The Committee did not meet in the 2024-2025 financial year.  </w:t>
      </w:r>
    </w:p>
    <w:p w14:paraId="048A40A7" w14:textId="712C02AA" w:rsidR="006B2C14" w:rsidRPr="008E20BE" w:rsidRDefault="006B2C14" w:rsidP="006B2C14">
      <w:pPr>
        <w:rPr>
          <w:rFonts w:ascii="Arial" w:hAnsi="Arial" w:cs="Arial"/>
        </w:rPr>
      </w:pPr>
      <w:bookmarkStart w:id="20" w:name="_Hlk74503322"/>
      <w:bookmarkStart w:id="21" w:name="_Toc145478513"/>
      <w:bookmarkStart w:id="22" w:name="_Toc149032771"/>
      <w:bookmarkStart w:id="23" w:name="_Toc149033191"/>
      <w:bookmarkStart w:id="24" w:name="_Toc149033545"/>
      <w:bookmarkStart w:id="25" w:name="_Toc149033799"/>
      <w:bookmarkStart w:id="26" w:name="_Toc149034124"/>
      <w:bookmarkStart w:id="27" w:name="_Toc149034373"/>
      <w:bookmarkStart w:id="28" w:name="_Toc149034540"/>
      <w:r w:rsidRPr="2D23C6B5">
        <w:rPr>
          <w:rFonts w:ascii="Arial" w:hAnsi="Arial" w:cs="Arial"/>
        </w:rPr>
        <w:t>The members of the Committee from 1</w:t>
      </w:r>
      <w:r w:rsidR="1CEB2031" w:rsidRPr="2D23C6B5">
        <w:rPr>
          <w:rFonts w:ascii="Arial" w:hAnsi="Arial" w:cs="Arial"/>
        </w:rPr>
        <w:t xml:space="preserve"> July</w:t>
      </w:r>
      <w:r w:rsidRPr="2D23C6B5">
        <w:rPr>
          <w:rFonts w:ascii="Arial" w:hAnsi="Arial" w:cs="Arial"/>
        </w:rPr>
        <w:t xml:space="preserve"> 202</w:t>
      </w:r>
      <w:r w:rsidR="006E4366" w:rsidRPr="2D23C6B5">
        <w:rPr>
          <w:rFonts w:ascii="Arial" w:hAnsi="Arial" w:cs="Arial"/>
        </w:rPr>
        <w:t>4</w:t>
      </w:r>
      <w:r w:rsidRPr="2D23C6B5">
        <w:rPr>
          <w:rFonts w:ascii="Arial" w:hAnsi="Arial" w:cs="Arial"/>
        </w:rPr>
        <w:t xml:space="preserve"> to 30 June 202</w:t>
      </w:r>
      <w:r w:rsidR="006E4366" w:rsidRPr="2D23C6B5">
        <w:rPr>
          <w:rFonts w:ascii="Arial" w:hAnsi="Arial" w:cs="Arial"/>
        </w:rPr>
        <w:t>5</w:t>
      </w:r>
      <w:r w:rsidRPr="2D23C6B5">
        <w:rPr>
          <w:rFonts w:ascii="Arial" w:hAnsi="Arial" w:cs="Arial"/>
        </w:rPr>
        <w:t xml:space="preserve"> </w:t>
      </w:r>
      <w:r w:rsidR="00AF4448" w:rsidRPr="2D23C6B5">
        <w:rPr>
          <w:rFonts w:ascii="Arial" w:hAnsi="Arial" w:cs="Arial"/>
        </w:rPr>
        <w:t>are listed in Table</w:t>
      </w:r>
      <w:r w:rsidR="006E4366" w:rsidRPr="2D23C6B5">
        <w:rPr>
          <w:rFonts w:ascii="Arial" w:hAnsi="Arial" w:cs="Arial"/>
        </w:rPr>
        <w:t> 1</w:t>
      </w:r>
      <w:r w:rsidR="00AF4448" w:rsidRPr="2D23C6B5">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07"/>
      </w:tblGrid>
      <w:tr w:rsidR="00AF4448" w:rsidRPr="008E20BE" w14:paraId="718B81FE" w14:textId="77777777" w:rsidTr="003B2AF0">
        <w:trPr>
          <w:cantSplit/>
          <w:trHeight w:val="20"/>
          <w:jc w:val="center"/>
        </w:trPr>
        <w:tc>
          <w:tcPr>
            <w:tcW w:w="9849" w:type="dxa"/>
            <w:gridSpan w:val="2"/>
          </w:tcPr>
          <w:p w14:paraId="46DEEF34" w14:textId="77777777" w:rsidR="00AF4448" w:rsidRPr="008E20BE" w:rsidRDefault="00AF4448" w:rsidP="006B2C14">
            <w:pPr>
              <w:spacing w:after="0"/>
              <w:jc w:val="center"/>
              <w:rPr>
                <w:rFonts w:ascii="Arial" w:hAnsi="Arial" w:cs="Arial"/>
                <w:b/>
              </w:rPr>
            </w:pPr>
            <w:r w:rsidRPr="008E20BE">
              <w:rPr>
                <w:rFonts w:ascii="Arial" w:hAnsi="Arial" w:cs="Arial"/>
                <w:b/>
              </w:rPr>
              <w:t xml:space="preserve">Table </w:t>
            </w:r>
            <w:r w:rsidR="006E4366">
              <w:rPr>
                <w:rFonts w:ascii="Arial" w:hAnsi="Arial" w:cs="Arial"/>
                <w:b/>
              </w:rPr>
              <w:t>1</w:t>
            </w:r>
          </w:p>
        </w:tc>
      </w:tr>
      <w:tr w:rsidR="006B2C14" w:rsidRPr="008E20BE" w14:paraId="3A6B75E7" w14:textId="77777777" w:rsidTr="003B2AF0">
        <w:trPr>
          <w:cantSplit/>
          <w:trHeight w:val="20"/>
          <w:jc w:val="center"/>
        </w:trPr>
        <w:tc>
          <w:tcPr>
            <w:tcW w:w="4924" w:type="dxa"/>
          </w:tcPr>
          <w:p w14:paraId="1006E0E4" w14:textId="77777777" w:rsidR="006B2C14" w:rsidRPr="008E20BE" w:rsidRDefault="006B2C14" w:rsidP="00FA4C78">
            <w:pPr>
              <w:jc w:val="center"/>
              <w:rPr>
                <w:rFonts w:ascii="Arial" w:hAnsi="Arial" w:cs="Arial"/>
              </w:rPr>
            </w:pPr>
            <w:r w:rsidRPr="008E20BE">
              <w:rPr>
                <w:rFonts w:ascii="Arial" w:hAnsi="Arial" w:cs="Arial"/>
                <w:b/>
              </w:rPr>
              <w:t>Dr Joanna Lia Wriedt</w:t>
            </w:r>
            <w:r w:rsidRPr="008E20BE">
              <w:rPr>
                <w:rFonts w:ascii="Arial" w:hAnsi="Arial" w:cs="Arial"/>
                <w:b/>
              </w:rPr>
              <w:br/>
              <w:t>(Chair)</w:t>
            </w:r>
            <w:r w:rsidRPr="008E20BE">
              <w:rPr>
                <w:rFonts w:ascii="Arial" w:hAnsi="Arial" w:cs="Arial"/>
                <w:b/>
              </w:rPr>
              <w:br/>
            </w:r>
            <w:r w:rsidRPr="008E20BE">
              <w:rPr>
                <w:rFonts w:ascii="Arial" w:hAnsi="Arial" w:cs="Arial"/>
              </w:rPr>
              <w:t>Physiologist, Epidemiologist and Lawyer</w:t>
            </w:r>
          </w:p>
        </w:tc>
        <w:tc>
          <w:tcPr>
            <w:tcW w:w="4925" w:type="dxa"/>
          </w:tcPr>
          <w:p w14:paraId="72EE48CB" w14:textId="77777777" w:rsidR="006B2C14" w:rsidRPr="008E20BE" w:rsidRDefault="006B2C14" w:rsidP="00FA4C78">
            <w:pPr>
              <w:spacing w:after="0"/>
              <w:jc w:val="center"/>
              <w:rPr>
                <w:rFonts w:ascii="Arial" w:hAnsi="Arial" w:cs="Arial"/>
                <w:b/>
              </w:rPr>
            </w:pPr>
            <w:r w:rsidRPr="008E20BE">
              <w:rPr>
                <w:rFonts w:ascii="Arial" w:hAnsi="Arial" w:cs="Arial"/>
                <w:b/>
              </w:rPr>
              <w:t>Dr David Bernshaw</w:t>
            </w:r>
            <w:r w:rsidRPr="008E20BE">
              <w:rPr>
                <w:rFonts w:ascii="Arial" w:hAnsi="Arial" w:cs="Arial"/>
                <w:b/>
              </w:rPr>
              <w:br/>
            </w:r>
            <w:r w:rsidRPr="008E20BE">
              <w:rPr>
                <w:rFonts w:ascii="Arial" w:hAnsi="Arial" w:cs="Arial"/>
              </w:rPr>
              <w:t>Consultant Radiation Oncologist</w:t>
            </w:r>
            <w:r w:rsidRPr="008E20BE">
              <w:rPr>
                <w:rFonts w:ascii="Arial" w:hAnsi="Arial" w:cs="Arial"/>
              </w:rPr>
              <w:br/>
              <w:t>Peter MacCallum Cancer Centre</w:t>
            </w:r>
          </w:p>
        </w:tc>
      </w:tr>
      <w:tr w:rsidR="006B2C14" w:rsidRPr="008E20BE" w14:paraId="0F1472EE" w14:textId="77777777" w:rsidTr="003B2AF0">
        <w:trPr>
          <w:cantSplit/>
          <w:trHeight w:val="20"/>
          <w:jc w:val="center"/>
        </w:trPr>
        <w:tc>
          <w:tcPr>
            <w:tcW w:w="4924" w:type="dxa"/>
          </w:tcPr>
          <w:p w14:paraId="4796F6F5" w14:textId="77777777" w:rsidR="003B6EAB" w:rsidRPr="008E20BE" w:rsidRDefault="00DD00D8" w:rsidP="003B6EAB">
            <w:pPr>
              <w:spacing w:after="0"/>
              <w:ind w:right="-164"/>
              <w:jc w:val="center"/>
              <w:rPr>
                <w:rFonts w:ascii="Arial" w:hAnsi="Arial" w:cs="Arial"/>
              </w:rPr>
            </w:pPr>
            <w:r w:rsidRPr="00DD00D8">
              <w:rPr>
                <w:rFonts w:ascii="Arial" w:hAnsi="Arial" w:cs="Arial"/>
                <w:b/>
                <w:bCs/>
              </w:rPr>
              <w:t xml:space="preserve">Associate Professor </w:t>
            </w:r>
            <w:r w:rsidR="006B2C14" w:rsidRPr="008E20BE">
              <w:rPr>
                <w:rFonts w:ascii="Arial" w:hAnsi="Arial" w:cs="Arial"/>
                <w:b/>
                <w:bCs/>
              </w:rPr>
              <w:t>Ken Karipidis</w:t>
            </w:r>
            <w:r w:rsidR="006B2C14" w:rsidRPr="008E20BE">
              <w:rPr>
                <w:rFonts w:ascii="Arial" w:hAnsi="Arial" w:cs="Arial"/>
                <w:bCs/>
              </w:rPr>
              <w:br/>
            </w:r>
            <w:r w:rsidR="003B6EAB" w:rsidRPr="008E20BE">
              <w:rPr>
                <w:rFonts w:ascii="Arial" w:hAnsi="Arial" w:cs="Arial"/>
              </w:rPr>
              <w:t>Assistant Director</w:t>
            </w:r>
          </w:p>
          <w:p w14:paraId="058CFF42" w14:textId="77777777" w:rsidR="003B6EAB" w:rsidRPr="008E20BE" w:rsidRDefault="00DD00D8" w:rsidP="003B6EAB">
            <w:pPr>
              <w:spacing w:after="0"/>
              <w:ind w:right="-164"/>
              <w:jc w:val="center"/>
              <w:rPr>
                <w:rFonts w:ascii="Arial" w:hAnsi="Arial" w:cs="Arial"/>
                <w:bCs/>
              </w:rPr>
            </w:pPr>
            <w:r>
              <w:rPr>
                <w:rFonts w:ascii="Arial" w:hAnsi="Arial" w:cs="Arial"/>
                <w:bCs/>
              </w:rPr>
              <w:t xml:space="preserve">Health Impact </w:t>
            </w:r>
            <w:r w:rsidRPr="008E20BE">
              <w:rPr>
                <w:rFonts w:ascii="Arial" w:hAnsi="Arial" w:cs="Arial"/>
                <w:bCs/>
              </w:rPr>
              <w:t>Assessment</w:t>
            </w:r>
          </w:p>
          <w:p w14:paraId="0D2929D2" w14:textId="77777777" w:rsidR="006B2C14" w:rsidRPr="00FA4C78" w:rsidRDefault="003B6EAB" w:rsidP="00FA4C78">
            <w:pPr>
              <w:jc w:val="center"/>
              <w:rPr>
                <w:rFonts w:ascii="Arial" w:hAnsi="Arial" w:cs="Arial"/>
                <w:bCs/>
                <w:lang w:val="en-US"/>
              </w:rPr>
            </w:pPr>
            <w:r w:rsidRPr="008E20BE">
              <w:rPr>
                <w:rFonts w:ascii="Arial" w:hAnsi="Arial" w:cs="Arial"/>
                <w:bCs/>
              </w:rPr>
              <w:t>Australian Radiation Protection and Nuclear Safety Agency</w:t>
            </w:r>
          </w:p>
        </w:tc>
        <w:tc>
          <w:tcPr>
            <w:tcW w:w="4925" w:type="dxa"/>
          </w:tcPr>
          <w:p w14:paraId="7F362285" w14:textId="77777777" w:rsidR="006B2C14" w:rsidRPr="008E20BE" w:rsidRDefault="00820F0B" w:rsidP="006B2C14">
            <w:pPr>
              <w:spacing w:after="0"/>
              <w:jc w:val="center"/>
              <w:rPr>
                <w:rFonts w:ascii="Arial" w:hAnsi="Arial" w:cs="Arial"/>
              </w:rPr>
            </w:pPr>
            <w:r>
              <w:rPr>
                <w:rFonts w:ascii="Arial" w:hAnsi="Arial" w:cs="Arial"/>
                <w:b/>
              </w:rPr>
              <w:t>M</w:t>
            </w:r>
            <w:r w:rsidR="006B2C14" w:rsidRPr="008E20BE">
              <w:rPr>
                <w:rFonts w:ascii="Arial" w:hAnsi="Arial" w:cs="Arial"/>
                <w:b/>
              </w:rPr>
              <w:t xml:space="preserve">r </w:t>
            </w:r>
            <w:r>
              <w:rPr>
                <w:rFonts w:ascii="Arial" w:hAnsi="Arial" w:cs="Arial"/>
                <w:b/>
              </w:rPr>
              <w:t>Steve Crosling</w:t>
            </w:r>
            <w:r w:rsidR="006B2C14" w:rsidRPr="008E20BE">
              <w:rPr>
                <w:rFonts w:ascii="Arial" w:hAnsi="Arial" w:cs="Arial"/>
                <w:b/>
              </w:rPr>
              <w:br/>
            </w:r>
            <w:r w:rsidR="005B5710">
              <w:rPr>
                <w:rFonts w:ascii="Arial" w:hAnsi="Arial" w:cs="Arial"/>
              </w:rPr>
              <w:t>Consultant</w:t>
            </w:r>
          </w:p>
          <w:p w14:paraId="5AD74239" w14:textId="77777777" w:rsidR="006B2C14" w:rsidRPr="00FA4C78" w:rsidRDefault="005B5710" w:rsidP="00FA4C78">
            <w:pPr>
              <w:jc w:val="center"/>
              <w:rPr>
                <w:rFonts w:ascii="Arial" w:hAnsi="Arial" w:cs="Arial"/>
              </w:rPr>
            </w:pPr>
            <w:proofErr w:type="spellStart"/>
            <w:r w:rsidRPr="005B5710">
              <w:rPr>
                <w:rFonts w:ascii="Arial" w:hAnsi="Arial" w:cs="Arial"/>
              </w:rPr>
              <w:t>RadTest</w:t>
            </w:r>
            <w:proofErr w:type="spellEnd"/>
            <w:r w:rsidRPr="005B5710">
              <w:rPr>
                <w:rFonts w:ascii="Arial" w:hAnsi="Arial" w:cs="Arial"/>
              </w:rPr>
              <w:t xml:space="preserve"> Australia</w:t>
            </w:r>
          </w:p>
        </w:tc>
      </w:tr>
      <w:tr w:rsidR="006B2C14" w:rsidRPr="008E20BE" w14:paraId="5270DDF9" w14:textId="77777777" w:rsidTr="003B2AF0">
        <w:trPr>
          <w:cantSplit/>
          <w:trHeight w:val="20"/>
          <w:jc w:val="center"/>
        </w:trPr>
        <w:tc>
          <w:tcPr>
            <w:tcW w:w="4924" w:type="dxa"/>
          </w:tcPr>
          <w:p w14:paraId="1E89CF5B" w14:textId="77777777" w:rsidR="006B2C14" w:rsidRPr="008E20BE" w:rsidRDefault="006B2C14" w:rsidP="006B2C14">
            <w:pPr>
              <w:spacing w:after="0"/>
              <w:jc w:val="center"/>
              <w:rPr>
                <w:rFonts w:ascii="Arial" w:hAnsi="Arial" w:cs="Arial"/>
                <w:b/>
              </w:rPr>
            </w:pPr>
            <w:r w:rsidRPr="008E20BE">
              <w:rPr>
                <w:rFonts w:ascii="Arial" w:hAnsi="Arial" w:cs="Arial"/>
                <w:b/>
              </w:rPr>
              <w:t>Associate Professor Eddie Lau</w:t>
            </w:r>
          </w:p>
          <w:p w14:paraId="27E4A70F" w14:textId="77777777" w:rsidR="006B2C14" w:rsidRPr="008E20BE" w:rsidRDefault="006B2C14" w:rsidP="006B2C14">
            <w:pPr>
              <w:spacing w:after="0"/>
              <w:jc w:val="center"/>
              <w:rPr>
                <w:rFonts w:ascii="Arial" w:hAnsi="Arial" w:cs="Arial"/>
              </w:rPr>
            </w:pPr>
            <w:r w:rsidRPr="008E20BE">
              <w:rPr>
                <w:rFonts w:ascii="Arial" w:hAnsi="Arial" w:cs="Arial"/>
              </w:rPr>
              <w:t>Radiologist and Nuclear Medicine Specialist</w:t>
            </w:r>
          </w:p>
          <w:p w14:paraId="09E9AB7E" w14:textId="77777777" w:rsidR="006B2C14" w:rsidRPr="00FA4C78" w:rsidRDefault="006B2C14" w:rsidP="00FA4C78">
            <w:pPr>
              <w:jc w:val="center"/>
              <w:rPr>
                <w:rFonts w:ascii="Arial" w:hAnsi="Arial" w:cs="Arial"/>
              </w:rPr>
            </w:pPr>
            <w:r w:rsidRPr="008E20BE">
              <w:rPr>
                <w:rFonts w:ascii="Arial" w:hAnsi="Arial" w:cs="Arial"/>
              </w:rPr>
              <w:t>Austin Health</w:t>
            </w:r>
          </w:p>
        </w:tc>
        <w:tc>
          <w:tcPr>
            <w:tcW w:w="4925" w:type="dxa"/>
          </w:tcPr>
          <w:p w14:paraId="6464A75C" w14:textId="77777777" w:rsidR="006B2C14" w:rsidRPr="008E20BE" w:rsidRDefault="006B2C14" w:rsidP="006B2C14">
            <w:pPr>
              <w:spacing w:after="0"/>
              <w:jc w:val="center"/>
              <w:rPr>
                <w:rFonts w:ascii="Arial" w:hAnsi="Arial" w:cs="Arial"/>
              </w:rPr>
            </w:pPr>
            <w:r w:rsidRPr="008E20BE">
              <w:rPr>
                <w:rFonts w:ascii="Arial" w:hAnsi="Arial" w:cs="Arial"/>
                <w:b/>
              </w:rPr>
              <w:t>Mr Geoffrey Dick</w:t>
            </w:r>
          </w:p>
          <w:p w14:paraId="0475632B" w14:textId="77777777" w:rsidR="000C2ED5" w:rsidRPr="000C2ED5" w:rsidRDefault="000C2ED5" w:rsidP="000C2ED5">
            <w:pPr>
              <w:spacing w:after="0"/>
              <w:jc w:val="center"/>
              <w:rPr>
                <w:rFonts w:ascii="Arial" w:hAnsi="Arial" w:cs="Arial"/>
              </w:rPr>
            </w:pPr>
            <w:r w:rsidRPr="000C2ED5">
              <w:rPr>
                <w:rFonts w:ascii="Arial" w:hAnsi="Arial" w:cs="Arial"/>
              </w:rPr>
              <w:t>Senior Radiology Procurement Specialist</w:t>
            </w:r>
          </w:p>
          <w:p w14:paraId="266A2DEF" w14:textId="77777777" w:rsidR="006B2C14" w:rsidRPr="008E20BE" w:rsidRDefault="000C2ED5" w:rsidP="00FA4C78">
            <w:pPr>
              <w:jc w:val="center"/>
              <w:rPr>
                <w:rFonts w:ascii="Arial" w:hAnsi="Arial" w:cs="Arial"/>
              </w:rPr>
            </w:pPr>
            <w:r w:rsidRPr="000C2ED5">
              <w:rPr>
                <w:rFonts w:ascii="Arial" w:hAnsi="Arial" w:cs="Arial"/>
              </w:rPr>
              <w:t>Althea Australia</w:t>
            </w:r>
          </w:p>
        </w:tc>
      </w:tr>
      <w:tr w:rsidR="006B2C14" w:rsidRPr="008E20BE" w14:paraId="154BBB73" w14:textId="77777777" w:rsidTr="003B2AF0">
        <w:trPr>
          <w:cantSplit/>
          <w:trHeight w:val="20"/>
          <w:jc w:val="center"/>
        </w:trPr>
        <w:tc>
          <w:tcPr>
            <w:tcW w:w="4924" w:type="dxa"/>
          </w:tcPr>
          <w:p w14:paraId="4F00837B" w14:textId="77777777" w:rsidR="006B2C14" w:rsidRPr="00FA4C78" w:rsidRDefault="006B2C14" w:rsidP="00FA4C78">
            <w:pPr>
              <w:jc w:val="center"/>
              <w:rPr>
                <w:rFonts w:ascii="Arial" w:hAnsi="Arial" w:cs="Arial"/>
                <w:bCs/>
              </w:rPr>
            </w:pPr>
            <w:r w:rsidRPr="008E20BE">
              <w:rPr>
                <w:rFonts w:ascii="Arial" w:hAnsi="Arial" w:cs="Arial"/>
                <w:b/>
              </w:rPr>
              <w:t xml:space="preserve">Dr </w:t>
            </w:r>
            <w:r w:rsidR="00820F0B" w:rsidRPr="00820F0B">
              <w:rPr>
                <w:rFonts w:ascii="Arial" w:hAnsi="Arial" w:cs="Arial"/>
                <w:b/>
                <w:bCs/>
              </w:rPr>
              <w:t>Solveig Grenfell</w:t>
            </w:r>
            <w:r w:rsidR="00820F0B" w:rsidRPr="00820F0B">
              <w:rPr>
                <w:rFonts w:ascii="Arial" w:hAnsi="Arial" w:cs="Arial"/>
                <w:b/>
              </w:rPr>
              <w:br/>
            </w:r>
            <w:r w:rsidR="00820F0B" w:rsidRPr="00820F0B">
              <w:rPr>
                <w:rFonts w:ascii="Arial" w:hAnsi="Arial" w:cs="Arial"/>
                <w:bCs/>
              </w:rPr>
              <w:t>Radiation Oncologist</w:t>
            </w:r>
            <w:r w:rsidR="00820F0B" w:rsidRPr="00820F0B">
              <w:rPr>
                <w:rFonts w:ascii="Arial" w:hAnsi="Arial" w:cs="Arial"/>
                <w:bCs/>
              </w:rPr>
              <w:br/>
              <w:t>Campus Director, Peter MacCallum Bendigo Radiotherapy Centre</w:t>
            </w:r>
          </w:p>
        </w:tc>
        <w:tc>
          <w:tcPr>
            <w:tcW w:w="4925" w:type="dxa"/>
          </w:tcPr>
          <w:p w14:paraId="61C0E058" w14:textId="77777777" w:rsidR="006B2C14" w:rsidRPr="008E20BE" w:rsidRDefault="006B2C14" w:rsidP="006B2C14">
            <w:pPr>
              <w:spacing w:after="0"/>
              <w:jc w:val="center"/>
              <w:rPr>
                <w:rFonts w:ascii="Arial" w:hAnsi="Arial" w:cs="Arial"/>
              </w:rPr>
            </w:pPr>
            <w:r w:rsidRPr="008E20BE">
              <w:rPr>
                <w:rFonts w:ascii="Arial" w:hAnsi="Arial" w:cs="Arial"/>
                <w:b/>
              </w:rPr>
              <w:t>Ms Min Ku</w:t>
            </w:r>
          </w:p>
          <w:p w14:paraId="3F6B87EE" w14:textId="77777777" w:rsidR="006B2C14" w:rsidRPr="008E20BE" w:rsidRDefault="006B2C14" w:rsidP="006B2C14">
            <w:pPr>
              <w:spacing w:after="0"/>
              <w:jc w:val="center"/>
              <w:rPr>
                <w:rFonts w:ascii="Arial" w:hAnsi="Arial" w:cs="Arial"/>
              </w:rPr>
            </w:pPr>
            <w:r w:rsidRPr="008E20BE">
              <w:rPr>
                <w:rFonts w:ascii="Arial" w:hAnsi="Arial" w:cs="Arial"/>
              </w:rPr>
              <w:t>Professional Standards Manager</w:t>
            </w:r>
          </w:p>
          <w:p w14:paraId="1B4A87E2" w14:textId="77777777" w:rsidR="006B2C14" w:rsidRPr="008E20BE" w:rsidRDefault="006B2C14" w:rsidP="00FA4C78">
            <w:pPr>
              <w:jc w:val="center"/>
              <w:rPr>
                <w:rFonts w:ascii="Arial" w:hAnsi="Arial" w:cs="Arial"/>
              </w:rPr>
            </w:pPr>
            <w:r w:rsidRPr="008E20BE">
              <w:rPr>
                <w:rFonts w:ascii="Arial" w:hAnsi="Arial" w:cs="Arial"/>
              </w:rPr>
              <w:t xml:space="preserve">Australian Society of Medical Imaging and Radiation Therapy </w:t>
            </w:r>
          </w:p>
        </w:tc>
      </w:tr>
      <w:tr w:rsidR="006B2C14" w:rsidRPr="008E20BE" w14:paraId="39AFFDDE" w14:textId="77777777" w:rsidTr="003B2AF0">
        <w:trPr>
          <w:cantSplit/>
          <w:trHeight w:val="20"/>
          <w:jc w:val="center"/>
        </w:trPr>
        <w:tc>
          <w:tcPr>
            <w:tcW w:w="4924" w:type="dxa"/>
          </w:tcPr>
          <w:p w14:paraId="1562F628" w14:textId="77777777" w:rsidR="00532277" w:rsidRPr="008E20BE" w:rsidRDefault="00532277" w:rsidP="00532277">
            <w:pPr>
              <w:spacing w:after="0"/>
              <w:jc w:val="center"/>
              <w:rPr>
                <w:rFonts w:ascii="Arial" w:hAnsi="Arial" w:cs="Arial"/>
                <w:b/>
              </w:rPr>
            </w:pPr>
            <w:r w:rsidRPr="008E20BE">
              <w:rPr>
                <w:rFonts w:ascii="Arial" w:hAnsi="Arial" w:cs="Arial"/>
                <w:b/>
              </w:rPr>
              <w:t>Dr Tomas Kron</w:t>
            </w:r>
          </w:p>
          <w:p w14:paraId="108A2C09" w14:textId="77777777" w:rsidR="00532277" w:rsidRPr="008E20BE" w:rsidRDefault="00532277" w:rsidP="00532277">
            <w:pPr>
              <w:spacing w:after="0"/>
              <w:jc w:val="center"/>
              <w:rPr>
                <w:rFonts w:ascii="Arial" w:hAnsi="Arial" w:cs="Arial"/>
              </w:rPr>
            </w:pPr>
            <w:r w:rsidRPr="008E20BE">
              <w:rPr>
                <w:rFonts w:ascii="Arial" w:hAnsi="Arial" w:cs="Arial"/>
              </w:rPr>
              <w:t>Director of Physical Sciences</w:t>
            </w:r>
          </w:p>
          <w:p w14:paraId="1FC7FE08" w14:textId="77777777" w:rsidR="006B2C14" w:rsidRPr="008E20BE" w:rsidRDefault="00532277" w:rsidP="00FA4C78">
            <w:pPr>
              <w:jc w:val="center"/>
              <w:rPr>
                <w:rFonts w:ascii="Arial" w:hAnsi="Arial" w:cs="Arial"/>
              </w:rPr>
            </w:pPr>
            <w:r w:rsidRPr="008E20BE">
              <w:rPr>
                <w:rFonts w:ascii="Arial" w:hAnsi="Arial" w:cs="Arial"/>
              </w:rPr>
              <w:t>Peter MacCallum Cancer Centre and University of Melbourne</w:t>
            </w:r>
          </w:p>
        </w:tc>
        <w:tc>
          <w:tcPr>
            <w:tcW w:w="4925" w:type="dxa"/>
          </w:tcPr>
          <w:p w14:paraId="56694B8D" w14:textId="77777777" w:rsidR="006B2C14" w:rsidRPr="008E20BE" w:rsidRDefault="001C74E8" w:rsidP="006B2C14">
            <w:pPr>
              <w:spacing w:after="0"/>
              <w:jc w:val="center"/>
              <w:rPr>
                <w:rFonts w:ascii="Arial" w:hAnsi="Arial" w:cs="Arial"/>
              </w:rPr>
            </w:pPr>
            <w:r>
              <w:rPr>
                <w:rFonts w:ascii="Arial" w:hAnsi="Arial" w:cs="Arial"/>
                <w:b/>
              </w:rPr>
              <w:t>Ms Monique Gaspar</w:t>
            </w:r>
          </w:p>
          <w:p w14:paraId="2084477A" w14:textId="77777777" w:rsidR="004C2D3A" w:rsidRPr="004C2D3A" w:rsidRDefault="004C2D3A" w:rsidP="004C2D3A">
            <w:pPr>
              <w:spacing w:after="0"/>
              <w:jc w:val="center"/>
              <w:rPr>
                <w:rFonts w:ascii="Arial" w:hAnsi="Arial" w:cs="Arial"/>
              </w:rPr>
            </w:pPr>
            <w:r w:rsidRPr="004C2D3A">
              <w:rPr>
                <w:rFonts w:ascii="Arial" w:hAnsi="Arial" w:cs="Arial"/>
              </w:rPr>
              <w:t>General Manager - Delivery and Growth</w:t>
            </w:r>
          </w:p>
          <w:p w14:paraId="0DB6D257" w14:textId="77777777" w:rsidR="006B2C14" w:rsidRPr="008E20BE" w:rsidRDefault="004C2D3A" w:rsidP="00FA4C78">
            <w:pPr>
              <w:jc w:val="center"/>
              <w:rPr>
                <w:rFonts w:ascii="Arial" w:hAnsi="Arial" w:cs="Arial"/>
              </w:rPr>
            </w:pPr>
            <w:r w:rsidRPr="004C2D3A">
              <w:rPr>
                <w:rFonts w:ascii="Arial" w:hAnsi="Arial" w:cs="Arial"/>
              </w:rPr>
              <w:t>Core Connect Group</w:t>
            </w:r>
          </w:p>
        </w:tc>
      </w:tr>
      <w:tr w:rsidR="001C74E8" w:rsidRPr="008E20BE" w14:paraId="3E882796" w14:textId="77777777" w:rsidTr="0046674F">
        <w:trPr>
          <w:cantSplit/>
          <w:trHeight w:val="20"/>
          <w:jc w:val="center"/>
        </w:trPr>
        <w:tc>
          <w:tcPr>
            <w:tcW w:w="4924" w:type="dxa"/>
          </w:tcPr>
          <w:p w14:paraId="2FAAF236" w14:textId="77777777" w:rsidR="001C74E8" w:rsidRPr="008E20BE" w:rsidRDefault="001C74E8" w:rsidP="006B2C14">
            <w:pPr>
              <w:spacing w:after="0"/>
              <w:jc w:val="center"/>
              <w:rPr>
                <w:rFonts w:ascii="Arial" w:hAnsi="Arial" w:cs="Arial"/>
              </w:rPr>
            </w:pPr>
            <w:r w:rsidRPr="008E20BE">
              <w:rPr>
                <w:rFonts w:ascii="Arial" w:hAnsi="Arial" w:cs="Arial"/>
                <w:b/>
              </w:rPr>
              <w:t>Dr Fiona Charalambous</w:t>
            </w:r>
          </w:p>
          <w:p w14:paraId="4C1ABCCF" w14:textId="77777777" w:rsidR="001C74E8" w:rsidRDefault="004C2D3A" w:rsidP="001C74E8">
            <w:pPr>
              <w:spacing w:after="0"/>
              <w:jc w:val="center"/>
              <w:rPr>
                <w:rFonts w:ascii="Arial" w:hAnsi="Arial" w:cs="Arial"/>
              </w:rPr>
            </w:pPr>
            <w:r w:rsidRPr="004C2D3A">
              <w:rPr>
                <w:rFonts w:ascii="Arial" w:hAnsi="Arial" w:cs="Arial"/>
              </w:rPr>
              <w:t>Assistant Director National Uniformity Policy and Secretariat</w:t>
            </w:r>
            <w:bookmarkStart w:id="29" w:name="_Hlk74504000"/>
          </w:p>
          <w:p w14:paraId="38CA3E12" w14:textId="77777777" w:rsidR="001C74E8" w:rsidRPr="008E20BE" w:rsidRDefault="001C74E8" w:rsidP="00FA4C78">
            <w:pPr>
              <w:jc w:val="center"/>
              <w:rPr>
                <w:rFonts w:ascii="Arial" w:hAnsi="Arial" w:cs="Arial"/>
              </w:rPr>
            </w:pPr>
            <w:r w:rsidRPr="008E20BE">
              <w:rPr>
                <w:rFonts w:ascii="Arial" w:hAnsi="Arial" w:cs="Arial"/>
              </w:rPr>
              <w:t>Australian Radiation Protection and Nuclear Safety Agency</w:t>
            </w:r>
            <w:bookmarkEnd w:id="29"/>
          </w:p>
        </w:tc>
        <w:tc>
          <w:tcPr>
            <w:tcW w:w="4925" w:type="dxa"/>
          </w:tcPr>
          <w:p w14:paraId="41BC0F75" w14:textId="77777777" w:rsidR="001C74E8" w:rsidRPr="008E20BE" w:rsidRDefault="001C74E8" w:rsidP="001C74E8">
            <w:pPr>
              <w:spacing w:after="0"/>
              <w:jc w:val="center"/>
              <w:rPr>
                <w:rFonts w:ascii="Arial" w:hAnsi="Arial" w:cs="Arial"/>
                <w:b/>
              </w:rPr>
            </w:pPr>
            <w:r w:rsidRPr="008E20BE">
              <w:rPr>
                <w:rFonts w:ascii="Arial" w:hAnsi="Arial" w:cs="Arial"/>
                <w:b/>
              </w:rPr>
              <w:t xml:space="preserve">Associate Professor </w:t>
            </w:r>
            <w:r w:rsidRPr="001C74E8">
              <w:rPr>
                <w:rFonts w:ascii="Arial" w:hAnsi="Arial" w:cs="Arial"/>
                <w:b/>
              </w:rPr>
              <w:t>Mohamed Badawy</w:t>
            </w:r>
          </w:p>
          <w:p w14:paraId="66A9C9F4" w14:textId="77777777" w:rsidR="001C74E8" w:rsidRPr="008E20BE" w:rsidRDefault="001C74E8" w:rsidP="001C74E8">
            <w:pPr>
              <w:spacing w:after="0"/>
              <w:jc w:val="center"/>
              <w:rPr>
                <w:rFonts w:ascii="Arial" w:hAnsi="Arial" w:cs="Arial"/>
              </w:rPr>
            </w:pPr>
            <w:r w:rsidRPr="001C74E8">
              <w:rPr>
                <w:rFonts w:ascii="Arial" w:hAnsi="Arial" w:cs="Arial"/>
              </w:rPr>
              <w:t>Chief Physicist and Radiation Safety Officer</w:t>
            </w:r>
          </w:p>
          <w:p w14:paraId="1AB5764D" w14:textId="77777777" w:rsidR="001C74E8" w:rsidRPr="008E20BE" w:rsidRDefault="001C74E8" w:rsidP="00FA4C78">
            <w:pPr>
              <w:jc w:val="center"/>
              <w:rPr>
                <w:rFonts w:ascii="Arial" w:hAnsi="Arial" w:cs="Arial"/>
              </w:rPr>
            </w:pPr>
            <w:r>
              <w:rPr>
                <w:rFonts w:ascii="Arial" w:hAnsi="Arial" w:cs="Arial"/>
              </w:rPr>
              <w:t>Monash</w:t>
            </w:r>
            <w:r w:rsidRPr="008E20BE">
              <w:rPr>
                <w:rFonts w:ascii="Arial" w:hAnsi="Arial" w:cs="Arial"/>
              </w:rPr>
              <w:t xml:space="preserve"> Health</w:t>
            </w:r>
          </w:p>
        </w:tc>
      </w:tr>
    </w:tbl>
    <w:p w14:paraId="08638781" w14:textId="77777777" w:rsidR="005F76A5" w:rsidRPr="008E20BE" w:rsidRDefault="006B2C14">
      <w:pPr>
        <w:pStyle w:val="Heading2"/>
        <w:numPr>
          <w:ilvl w:val="0"/>
          <w:numId w:val="0"/>
        </w:numPr>
        <w:ind w:firstLine="284"/>
        <w:rPr>
          <w:rFonts w:ascii="Arial" w:hAnsi="Arial"/>
        </w:rPr>
      </w:pPr>
      <w:r w:rsidRPr="008E20BE">
        <w:rPr>
          <w:rFonts w:ascii="Arial" w:hAnsi="Arial"/>
          <w:b w:val="0"/>
          <w:iCs w:val="0"/>
          <w:sz w:val="24"/>
          <w:szCs w:val="24"/>
        </w:rPr>
        <w:br w:type="page"/>
      </w:r>
      <w:bookmarkStart w:id="30" w:name="_Toc203042082"/>
      <w:bookmarkEnd w:id="20"/>
      <w:r w:rsidR="005F76A5" w:rsidRPr="008E20BE">
        <w:rPr>
          <w:rFonts w:ascii="Arial" w:hAnsi="Arial"/>
        </w:rPr>
        <w:lastRenderedPageBreak/>
        <w:t>(ii)</w:t>
      </w:r>
      <w:r w:rsidR="005F76A5" w:rsidRPr="008E20BE">
        <w:rPr>
          <w:rFonts w:ascii="Arial" w:hAnsi="Arial"/>
        </w:rPr>
        <w:tab/>
        <w:t>Responsibilities</w:t>
      </w:r>
      <w:bookmarkEnd w:id="21"/>
      <w:bookmarkEnd w:id="22"/>
      <w:bookmarkEnd w:id="23"/>
      <w:bookmarkEnd w:id="24"/>
      <w:bookmarkEnd w:id="25"/>
      <w:bookmarkEnd w:id="26"/>
      <w:bookmarkEnd w:id="27"/>
      <w:bookmarkEnd w:id="28"/>
      <w:bookmarkEnd w:id="30"/>
    </w:p>
    <w:p w14:paraId="6D520374" w14:textId="70DC7494" w:rsidR="005F76A5" w:rsidRPr="008E20BE" w:rsidRDefault="005F76A5" w:rsidP="00ED7792">
      <w:pPr>
        <w:rPr>
          <w:rFonts w:ascii="Arial" w:hAnsi="Arial" w:cs="Arial"/>
        </w:rPr>
      </w:pPr>
      <w:bookmarkStart w:id="31" w:name="_Hlk77772212"/>
      <w:r w:rsidRPr="008E20BE">
        <w:rPr>
          <w:rFonts w:ascii="Arial" w:hAnsi="Arial" w:cs="Arial"/>
        </w:rPr>
        <w:t xml:space="preserve">The Committee is to advise the Minister for Health or the Secretary of the </w:t>
      </w:r>
      <w:r w:rsidR="00672CD0" w:rsidRPr="008E20BE">
        <w:rPr>
          <w:rFonts w:ascii="Arial" w:hAnsi="Arial" w:cs="Arial"/>
        </w:rPr>
        <w:t>Department of Health</w:t>
      </w:r>
      <w:r w:rsidRPr="008E20BE">
        <w:rPr>
          <w:rFonts w:ascii="Arial" w:hAnsi="Arial" w:cs="Arial"/>
        </w:rPr>
        <w:t xml:space="preserve">, on any matters relating to the administration of the </w:t>
      </w:r>
      <w:r w:rsidRPr="008E20BE">
        <w:rPr>
          <w:rFonts w:ascii="Arial" w:hAnsi="Arial" w:cs="Arial"/>
          <w:i/>
          <w:iCs/>
        </w:rPr>
        <w:t>Radiation Act 2005</w:t>
      </w:r>
      <w:r w:rsidRPr="008E20BE">
        <w:rPr>
          <w:rFonts w:ascii="Arial" w:hAnsi="Arial" w:cs="Arial"/>
        </w:rPr>
        <w:t xml:space="preserve"> referred to it by the Minister or the Secretary</w:t>
      </w:r>
      <w:r w:rsidR="00794A47">
        <w:rPr>
          <w:rFonts w:ascii="Arial" w:hAnsi="Arial" w:cs="Arial"/>
        </w:rPr>
        <w:t>,</w:t>
      </w:r>
      <w:r w:rsidRPr="008E20BE">
        <w:rPr>
          <w:rFonts w:ascii="Arial" w:hAnsi="Arial" w:cs="Arial"/>
        </w:rPr>
        <w:t xml:space="preserve"> including the following:</w:t>
      </w:r>
    </w:p>
    <w:p w14:paraId="7E5B5DB1" w14:textId="77777777" w:rsidR="005F76A5" w:rsidRPr="008E20BE" w:rsidRDefault="005F76A5" w:rsidP="00ED7792">
      <w:pPr>
        <w:numPr>
          <w:ilvl w:val="0"/>
          <w:numId w:val="1"/>
        </w:numPr>
        <w:rPr>
          <w:rFonts w:ascii="Arial" w:hAnsi="Arial" w:cs="Arial"/>
        </w:rPr>
      </w:pPr>
      <w:r w:rsidRPr="008E20BE">
        <w:rPr>
          <w:rFonts w:ascii="Arial" w:hAnsi="Arial" w:cs="Arial"/>
        </w:rPr>
        <w:t>The promotion of radiation safety procedures and practices.</w:t>
      </w:r>
    </w:p>
    <w:p w14:paraId="12264684" w14:textId="77777777" w:rsidR="005F76A5" w:rsidRPr="008E20BE" w:rsidRDefault="005F76A5" w:rsidP="0015307B">
      <w:pPr>
        <w:numPr>
          <w:ilvl w:val="0"/>
          <w:numId w:val="1"/>
        </w:numPr>
        <w:rPr>
          <w:rFonts w:ascii="Arial" w:hAnsi="Arial" w:cs="Arial"/>
        </w:rPr>
      </w:pPr>
      <w:r w:rsidRPr="008E20BE">
        <w:rPr>
          <w:rFonts w:ascii="Arial" w:hAnsi="Arial" w:cs="Arial"/>
        </w:rPr>
        <w:t>Recommendation of the criteria for the licensing of persons and the qualifications, training or experience required for licensing.</w:t>
      </w:r>
    </w:p>
    <w:p w14:paraId="616BE921" w14:textId="77777777" w:rsidR="005F76A5" w:rsidRPr="008E20BE" w:rsidRDefault="00D32923" w:rsidP="0015307B">
      <w:pPr>
        <w:numPr>
          <w:ilvl w:val="0"/>
          <w:numId w:val="1"/>
        </w:numPr>
        <w:rPr>
          <w:rFonts w:ascii="Arial" w:hAnsi="Arial" w:cs="Arial"/>
        </w:rPr>
      </w:pPr>
      <w:r w:rsidRPr="008E20BE">
        <w:rPr>
          <w:rFonts w:ascii="Arial" w:hAnsi="Arial" w:cs="Arial"/>
        </w:rPr>
        <w:t>Recommendation of which radiation sources should be prescribed as prescribed radiation sources</w:t>
      </w:r>
      <w:r w:rsidR="005F76A5" w:rsidRPr="008E20BE">
        <w:rPr>
          <w:rFonts w:ascii="Arial" w:hAnsi="Arial" w:cs="Arial"/>
        </w:rPr>
        <w:t>.</w:t>
      </w:r>
    </w:p>
    <w:p w14:paraId="03DB7327" w14:textId="77777777" w:rsidR="005F76A5" w:rsidRPr="008E20BE" w:rsidRDefault="005F76A5" w:rsidP="0015307B">
      <w:pPr>
        <w:numPr>
          <w:ilvl w:val="0"/>
          <w:numId w:val="1"/>
        </w:numPr>
        <w:rPr>
          <w:rFonts w:ascii="Arial" w:hAnsi="Arial" w:cs="Arial"/>
        </w:rPr>
      </w:pPr>
      <w:r w:rsidRPr="008E20BE">
        <w:rPr>
          <w:rFonts w:ascii="Arial" w:hAnsi="Arial" w:cs="Arial"/>
        </w:rPr>
        <w:t>Recommendation of the nature, extent and frequency of tests to be conducted on radiation apparatus and sealed radioactive sources.</w:t>
      </w:r>
    </w:p>
    <w:p w14:paraId="14DD62AE" w14:textId="77777777" w:rsidR="005F76A5" w:rsidRPr="008E20BE" w:rsidRDefault="005F76A5" w:rsidP="0015307B">
      <w:pPr>
        <w:numPr>
          <w:ilvl w:val="0"/>
          <w:numId w:val="1"/>
        </w:numPr>
        <w:rPr>
          <w:rFonts w:ascii="Arial" w:hAnsi="Arial" w:cs="Arial"/>
        </w:rPr>
      </w:pPr>
      <w:r w:rsidRPr="008E20BE">
        <w:rPr>
          <w:rFonts w:ascii="Arial" w:hAnsi="Arial" w:cs="Arial"/>
        </w:rPr>
        <w:t xml:space="preserve">Codes of practice, standards or guidelines with respect to </w:t>
      </w:r>
      <w:proofErr w:type="gramStart"/>
      <w:r w:rsidRPr="008E20BE">
        <w:rPr>
          <w:rFonts w:ascii="Arial" w:hAnsi="Arial" w:cs="Arial"/>
        </w:rPr>
        <w:t>particular radiation</w:t>
      </w:r>
      <w:proofErr w:type="gramEnd"/>
      <w:r w:rsidRPr="008E20BE">
        <w:rPr>
          <w:rFonts w:ascii="Arial" w:hAnsi="Arial" w:cs="Arial"/>
        </w:rPr>
        <w:t xml:space="preserve"> sources, radiation practices or uses.</w:t>
      </w:r>
    </w:p>
    <w:p w14:paraId="0C1F79F1" w14:textId="77777777" w:rsidR="00F92D4A" w:rsidRPr="008E20BE" w:rsidRDefault="005F76A5" w:rsidP="00F92D4A">
      <w:pPr>
        <w:pStyle w:val="DHSText12pt"/>
        <w:widowControl/>
        <w:overflowPunct/>
        <w:autoSpaceDE/>
        <w:autoSpaceDN/>
        <w:adjustRightInd/>
        <w:spacing w:after="240"/>
        <w:jc w:val="both"/>
        <w:textAlignment w:val="auto"/>
        <w:rPr>
          <w:rFonts w:ascii="Arial" w:hAnsi="Arial" w:cs="Arial"/>
          <w:szCs w:val="24"/>
        </w:rPr>
      </w:pPr>
      <w:r w:rsidRPr="008E20BE">
        <w:rPr>
          <w:rFonts w:ascii="Arial" w:hAnsi="Arial" w:cs="Arial"/>
          <w:szCs w:val="24"/>
        </w:rPr>
        <w:t xml:space="preserve">Section 110 of the Radiation Act requires that the </w:t>
      </w:r>
      <w:r w:rsidR="00FC5A34" w:rsidRPr="008E20BE">
        <w:rPr>
          <w:rFonts w:ascii="Arial" w:hAnsi="Arial" w:cs="Arial"/>
          <w:szCs w:val="24"/>
        </w:rPr>
        <w:t>C</w:t>
      </w:r>
      <w:r w:rsidRPr="008E20BE">
        <w:rPr>
          <w:rFonts w:ascii="Arial" w:hAnsi="Arial" w:cs="Arial"/>
          <w:szCs w:val="24"/>
        </w:rPr>
        <w:t>ommittee must give the Minister a report on its activities during a financial year no later than 1 November following that year.</w:t>
      </w:r>
    </w:p>
    <w:bookmarkEnd w:id="31"/>
    <w:p w14:paraId="42DACC37" w14:textId="457031FE" w:rsidR="005F76A5" w:rsidRPr="008E20BE" w:rsidRDefault="00F92D4A" w:rsidP="2D23C6B5">
      <w:pPr>
        <w:pStyle w:val="DHSText12pt"/>
        <w:widowControl/>
        <w:spacing w:after="240"/>
        <w:jc w:val="both"/>
        <w:rPr>
          <w:rFonts w:ascii="Arial" w:hAnsi="Arial" w:cs="Arial"/>
        </w:rPr>
      </w:pPr>
      <w:r w:rsidRPr="2D23C6B5">
        <w:rPr>
          <w:rFonts w:ascii="Arial" w:hAnsi="Arial" w:cs="Arial"/>
        </w:rPr>
        <w:t>The terms of reference for the Committee are provided in Appendix 1.</w:t>
      </w:r>
    </w:p>
    <w:p w14:paraId="5ED9335E" w14:textId="77777777" w:rsidR="005F76A5" w:rsidRPr="008E20BE" w:rsidRDefault="005F76A5">
      <w:pPr>
        <w:rPr>
          <w:rFonts w:ascii="Arial" w:hAnsi="Arial" w:cs="Arial"/>
        </w:rPr>
        <w:sectPr w:rsidR="005F76A5" w:rsidRPr="008E20BE" w:rsidSect="002707EC">
          <w:footerReference w:type="even" r:id="rId18"/>
          <w:footerReference w:type="default" r:id="rId19"/>
          <w:type w:val="nextColumn"/>
          <w:pgSz w:w="11907" w:h="16840" w:code="9"/>
          <w:pgMar w:top="1134" w:right="1133" w:bottom="1438" w:left="1140" w:header="567" w:footer="567" w:gutter="0"/>
          <w:pgNumType w:start="1"/>
          <w:cols w:space="567"/>
          <w:docGrid w:linePitch="360"/>
        </w:sectPr>
      </w:pPr>
    </w:p>
    <w:p w14:paraId="4D9491BD" w14:textId="77777777" w:rsidR="005F76A5" w:rsidRPr="008E20BE" w:rsidRDefault="00DD5DD9" w:rsidP="00CC7904">
      <w:pPr>
        <w:pStyle w:val="Heading1"/>
        <w:numPr>
          <w:ilvl w:val="0"/>
          <w:numId w:val="8"/>
        </w:numPr>
        <w:tabs>
          <w:tab w:val="clear" w:pos="1477"/>
          <w:tab w:val="num" w:pos="684"/>
        </w:tabs>
        <w:ind w:left="684" w:hanging="684"/>
        <w:rPr>
          <w:rFonts w:ascii="Arial" w:hAnsi="Arial"/>
          <w:sz w:val="36"/>
          <w:szCs w:val="36"/>
        </w:rPr>
      </w:pPr>
      <w:bookmarkStart w:id="32" w:name="_Toc145478514"/>
      <w:bookmarkStart w:id="33" w:name="_Toc149032772"/>
      <w:bookmarkStart w:id="34" w:name="_Toc149033192"/>
      <w:bookmarkStart w:id="35" w:name="_Toc149033546"/>
      <w:bookmarkStart w:id="36" w:name="_Toc149033729"/>
      <w:bookmarkStart w:id="37" w:name="_Toc149033800"/>
      <w:bookmarkStart w:id="38" w:name="_Toc149033975"/>
      <w:bookmarkStart w:id="39" w:name="_Toc149034125"/>
      <w:bookmarkStart w:id="40" w:name="_Toc149034374"/>
      <w:bookmarkStart w:id="41" w:name="_Toc149034541"/>
      <w:bookmarkStart w:id="42" w:name="_Toc203042083"/>
      <w:r w:rsidRPr="008E20BE">
        <w:rPr>
          <w:rFonts w:ascii="Arial" w:hAnsi="Arial"/>
          <w:sz w:val="36"/>
          <w:szCs w:val="36"/>
        </w:rPr>
        <w:t>Introduction</w:t>
      </w:r>
      <w:bookmarkEnd w:id="32"/>
      <w:bookmarkEnd w:id="33"/>
      <w:bookmarkEnd w:id="34"/>
      <w:bookmarkEnd w:id="35"/>
      <w:bookmarkEnd w:id="36"/>
      <w:bookmarkEnd w:id="37"/>
      <w:bookmarkEnd w:id="38"/>
      <w:bookmarkEnd w:id="39"/>
      <w:bookmarkEnd w:id="40"/>
      <w:bookmarkEnd w:id="41"/>
      <w:bookmarkEnd w:id="42"/>
    </w:p>
    <w:p w14:paraId="57A7CB69" w14:textId="0188F3DC" w:rsidR="00FA4C78" w:rsidRDefault="005556F1" w:rsidP="0015307B">
      <w:pPr>
        <w:spacing w:before="120"/>
        <w:rPr>
          <w:rFonts w:ascii="Arial" w:hAnsi="Arial" w:cs="Arial"/>
        </w:rPr>
      </w:pPr>
      <w:r w:rsidRPr="2D23C6B5">
        <w:rPr>
          <w:rFonts w:ascii="Arial" w:hAnsi="Arial" w:cs="Arial"/>
        </w:rPr>
        <w:t>Neither t</w:t>
      </w:r>
      <w:r w:rsidR="00FA4C78" w:rsidRPr="2D23C6B5">
        <w:rPr>
          <w:rFonts w:ascii="Arial" w:hAnsi="Arial" w:cs="Arial"/>
        </w:rPr>
        <w:t xml:space="preserve">he Minister for Health </w:t>
      </w:r>
      <w:r w:rsidRPr="2D23C6B5">
        <w:rPr>
          <w:rFonts w:ascii="Arial" w:hAnsi="Arial" w:cs="Arial"/>
        </w:rPr>
        <w:t>nor</w:t>
      </w:r>
      <w:r w:rsidR="00FA4C78" w:rsidRPr="2D23C6B5">
        <w:rPr>
          <w:rFonts w:ascii="Arial" w:hAnsi="Arial" w:cs="Arial"/>
        </w:rPr>
        <w:t xml:space="preserve"> the Secretary of the Department of Health refer</w:t>
      </w:r>
      <w:r w:rsidRPr="2D23C6B5">
        <w:rPr>
          <w:rFonts w:ascii="Arial" w:hAnsi="Arial" w:cs="Arial"/>
        </w:rPr>
        <w:t>red</w:t>
      </w:r>
      <w:r w:rsidR="00FA4C78" w:rsidRPr="2D23C6B5">
        <w:rPr>
          <w:rFonts w:ascii="Arial" w:hAnsi="Arial" w:cs="Arial"/>
        </w:rPr>
        <w:t xml:space="preserve"> any matter to the Committee for advice in the 2024</w:t>
      </w:r>
      <w:r w:rsidR="3C0F5A64" w:rsidRPr="2D23C6B5">
        <w:rPr>
          <w:rFonts w:ascii="Arial" w:hAnsi="Arial" w:cs="Arial"/>
        </w:rPr>
        <w:t>-</w:t>
      </w:r>
      <w:r w:rsidR="00FA4C78" w:rsidRPr="2D23C6B5">
        <w:rPr>
          <w:rFonts w:ascii="Arial" w:hAnsi="Arial" w:cs="Arial"/>
        </w:rPr>
        <w:t xml:space="preserve">2025 </w:t>
      </w:r>
      <w:r w:rsidR="3898B06C" w:rsidRPr="2D23C6B5">
        <w:rPr>
          <w:rFonts w:ascii="Arial" w:hAnsi="Arial" w:cs="Arial"/>
        </w:rPr>
        <w:t xml:space="preserve">financial year </w:t>
      </w:r>
      <w:r w:rsidR="00FA4C78" w:rsidRPr="2D23C6B5">
        <w:rPr>
          <w:rFonts w:ascii="Arial" w:hAnsi="Arial" w:cs="Arial"/>
        </w:rPr>
        <w:t>and the Committee did not meet in this period.</w:t>
      </w:r>
    </w:p>
    <w:p w14:paraId="5B336D7C" w14:textId="6B2EC2F6" w:rsidR="005F76A5" w:rsidRPr="008E20BE" w:rsidRDefault="005F76A5" w:rsidP="0015307B">
      <w:pPr>
        <w:spacing w:before="120"/>
        <w:rPr>
          <w:rFonts w:ascii="Arial" w:hAnsi="Arial" w:cs="Arial"/>
        </w:rPr>
      </w:pPr>
      <w:r w:rsidRPr="2D23C6B5">
        <w:rPr>
          <w:rFonts w:ascii="Arial" w:hAnsi="Arial" w:cs="Arial"/>
        </w:rPr>
        <w:t xml:space="preserve">The </w:t>
      </w:r>
      <w:r w:rsidR="00FC5A34" w:rsidRPr="2D23C6B5">
        <w:rPr>
          <w:rFonts w:ascii="Arial" w:hAnsi="Arial" w:cs="Arial"/>
        </w:rPr>
        <w:t>C</w:t>
      </w:r>
      <w:r w:rsidRPr="2D23C6B5">
        <w:rPr>
          <w:rFonts w:ascii="Arial" w:hAnsi="Arial" w:cs="Arial"/>
        </w:rPr>
        <w:t xml:space="preserve">ommittee would like to thank the </w:t>
      </w:r>
      <w:r w:rsidR="005C143A" w:rsidRPr="2D23C6B5">
        <w:rPr>
          <w:rFonts w:ascii="Arial" w:hAnsi="Arial" w:cs="Arial"/>
        </w:rPr>
        <w:t>Health Regulator</w:t>
      </w:r>
      <w:r w:rsidRPr="2D23C6B5">
        <w:rPr>
          <w:rFonts w:ascii="Arial" w:hAnsi="Arial" w:cs="Arial"/>
        </w:rPr>
        <w:t xml:space="preserve"> of the </w:t>
      </w:r>
      <w:r w:rsidR="007A3258" w:rsidRPr="2D23C6B5">
        <w:rPr>
          <w:rFonts w:ascii="Arial" w:hAnsi="Arial" w:cs="Arial"/>
        </w:rPr>
        <w:t>Department of Health</w:t>
      </w:r>
      <w:r w:rsidR="00365F6A" w:rsidRPr="2D23C6B5">
        <w:rPr>
          <w:rFonts w:ascii="Arial" w:hAnsi="Arial" w:cs="Arial"/>
        </w:rPr>
        <w:t xml:space="preserve"> (the Department)</w:t>
      </w:r>
      <w:r w:rsidR="00494A14" w:rsidRPr="2D23C6B5">
        <w:rPr>
          <w:rFonts w:ascii="Arial" w:hAnsi="Arial" w:cs="Arial"/>
        </w:rPr>
        <w:t xml:space="preserve">, </w:t>
      </w:r>
      <w:r w:rsidR="3F724BEB" w:rsidRPr="2D23C6B5">
        <w:rPr>
          <w:rFonts w:ascii="Arial" w:hAnsi="Arial" w:cs="Arial"/>
        </w:rPr>
        <w:t xml:space="preserve">and </w:t>
      </w:r>
      <w:r w:rsidR="00494A14" w:rsidRPr="2D23C6B5">
        <w:rPr>
          <w:rFonts w:ascii="Arial" w:hAnsi="Arial" w:cs="Arial"/>
        </w:rPr>
        <w:t>in particular Mr Morrie Facci</w:t>
      </w:r>
      <w:r w:rsidRPr="2D23C6B5">
        <w:rPr>
          <w:rFonts w:ascii="Arial" w:hAnsi="Arial" w:cs="Arial"/>
        </w:rPr>
        <w:t xml:space="preserve"> for </w:t>
      </w:r>
      <w:r w:rsidR="13552413" w:rsidRPr="2D23C6B5">
        <w:rPr>
          <w:rFonts w:ascii="Arial" w:hAnsi="Arial" w:cs="Arial"/>
        </w:rPr>
        <w:t>hi</w:t>
      </w:r>
      <w:r w:rsidR="006022A0" w:rsidRPr="2D23C6B5">
        <w:rPr>
          <w:rFonts w:ascii="Arial" w:hAnsi="Arial" w:cs="Arial"/>
        </w:rPr>
        <w:t xml:space="preserve">s </w:t>
      </w:r>
      <w:r w:rsidRPr="2D23C6B5">
        <w:rPr>
          <w:rFonts w:ascii="Arial" w:hAnsi="Arial" w:cs="Arial"/>
        </w:rPr>
        <w:t>continuing assistance and support.</w:t>
      </w:r>
    </w:p>
    <w:p w14:paraId="1AC6E6F3" w14:textId="14DFBB89" w:rsidR="2D23C6B5" w:rsidRDefault="2D23C6B5" w:rsidP="2D23C6B5">
      <w:pPr>
        <w:spacing w:before="120"/>
        <w:rPr>
          <w:rFonts w:ascii="Arial" w:hAnsi="Arial" w:cs="Arial"/>
        </w:rPr>
      </w:pPr>
    </w:p>
    <w:p w14:paraId="63DEC59A" w14:textId="5553D8BE" w:rsidR="2D23C6B5" w:rsidRDefault="2D23C6B5" w:rsidP="2D23C6B5">
      <w:pPr>
        <w:spacing w:before="120"/>
        <w:rPr>
          <w:rFonts w:ascii="Arial" w:hAnsi="Arial" w:cs="Arial"/>
        </w:rPr>
      </w:pPr>
    </w:p>
    <w:p w14:paraId="637972F4" w14:textId="265BE72B" w:rsidR="2D23C6B5" w:rsidRDefault="2D23C6B5" w:rsidP="2D23C6B5">
      <w:pPr>
        <w:spacing w:before="120"/>
        <w:rPr>
          <w:rFonts w:ascii="Arial" w:hAnsi="Arial" w:cs="Arial"/>
        </w:rPr>
      </w:pPr>
    </w:p>
    <w:p w14:paraId="248F8072" w14:textId="3521E6BB" w:rsidR="2D23C6B5" w:rsidRDefault="2D23C6B5" w:rsidP="2D23C6B5">
      <w:pPr>
        <w:spacing w:before="120"/>
        <w:rPr>
          <w:rFonts w:ascii="Arial" w:hAnsi="Arial" w:cs="Arial"/>
        </w:rPr>
      </w:pPr>
    </w:p>
    <w:p w14:paraId="2929E5B9" w14:textId="5C03EE1F" w:rsidR="2D23C6B5" w:rsidRDefault="2D23C6B5" w:rsidP="2D23C6B5">
      <w:pPr>
        <w:spacing w:before="120"/>
        <w:rPr>
          <w:rFonts w:ascii="Arial" w:hAnsi="Arial" w:cs="Arial"/>
        </w:rPr>
      </w:pPr>
    </w:p>
    <w:p w14:paraId="4A7DA5F5" w14:textId="77777777" w:rsidR="00767D15" w:rsidRDefault="00767D15" w:rsidP="2D23C6B5">
      <w:pPr>
        <w:spacing w:before="120"/>
        <w:rPr>
          <w:rFonts w:ascii="Arial" w:hAnsi="Arial" w:cs="Arial"/>
        </w:rPr>
      </w:pPr>
    </w:p>
    <w:p w14:paraId="7941E54C" w14:textId="77777777" w:rsidR="00767D15" w:rsidRDefault="00767D15" w:rsidP="2D23C6B5">
      <w:pPr>
        <w:spacing w:before="120"/>
        <w:rPr>
          <w:rFonts w:ascii="Arial" w:hAnsi="Arial" w:cs="Arial"/>
        </w:rPr>
      </w:pPr>
    </w:p>
    <w:p w14:paraId="5EFC0EED" w14:textId="02B5413E" w:rsidR="00FA4C78" w:rsidRDefault="00DD5DD9" w:rsidP="2D23C6B5">
      <w:pPr>
        <w:pStyle w:val="Heading1"/>
        <w:tabs>
          <w:tab w:val="clear" w:pos="1477"/>
          <w:tab w:val="num" w:pos="684"/>
        </w:tabs>
        <w:ind w:left="684" w:hanging="684"/>
        <w:rPr>
          <w:rFonts w:ascii="Arial" w:hAnsi="Arial"/>
          <w:sz w:val="36"/>
          <w:szCs w:val="36"/>
        </w:rPr>
      </w:pPr>
      <w:bookmarkStart w:id="43" w:name="_Toc145478515"/>
      <w:bookmarkStart w:id="44" w:name="_Toc149032773"/>
      <w:bookmarkStart w:id="45" w:name="_Toc149033193"/>
      <w:bookmarkStart w:id="46" w:name="_Toc149033547"/>
      <w:bookmarkStart w:id="47" w:name="_Toc149033730"/>
      <w:bookmarkStart w:id="48" w:name="_Toc149033801"/>
      <w:bookmarkStart w:id="49" w:name="_Toc149033976"/>
      <w:bookmarkStart w:id="50" w:name="_Toc149034126"/>
      <w:bookmarkStart w:id="51" w:name="_Toc149034375"/>
      <w:bookmarkStart w:id="52" w:name="_Toc149034542"/>
      <w:bookmarkStart w:id="53" w:name="_Toc203042084"/>
      <w:r w:rsidRPr="2D23C6B5">
        <w:rPr>
          <w:rFonts w:ascii="Arial" w:hAnsi="Arial"/>
          <w:sz w:val="36"/>
          <w:szCs w:val="36"/>
        </w:rPr>
        <w:lastRenderedPageBreak/>
        <w:t>Ionising radiation</w:t>
      </w:r>
      <w:bookmarkEnd w:id="43"/>
      <w:bookmarkEnd w:id="44"/>
      <w:bookmarkEnd w:id="45"/>
      <w:bookmarkEnd w:id="46"/>
      <w:bookmarkEnd w:id="47"/>
      <w:bookmarkEnd w:id="48"/>
      <w:bookmarkEnd w:id="49"/>
      <w:bookmarkEnd w:id="50"/>
      <w:bookmarkEnd w:id="51"/>
      <w:bookmarkEnd w:id="52"/>
      <w:bookmarkEnd w:id="53"/>
    </w:p>
    <w:p w14:paraId="06D594FC" w14:textId="77777777" w:rsidR="00FA4C78" w:rsidRPr="00FA4C78" w:rsidRDefault="00FA4C78" w:rsidP="00FA4C78">
      <w:pPr>
        <w:spacing w:before="120"/>
        <w:rPr>
          <w:rFonts w:ascii="Arial" w:hAnsi="Arial" w:cs="Arial"/>
        </w:rPr>
      </w:pPr>
      <w:r w:rsidRPr="2D23C6B5">
        <w:rPr>
          <w:rFonts w:ascii="Arial" w:hAnsi="Arial" w:cs="Arial"/>
        </w:rPr>
        <w:t>No matters were brought to the Committee for advice during the 2024-2025 financial year.</w:t>
      </w:r>
    </w:p>
    <w:p w14:paraId="0140242A" w14:textId="77706980" w:rsidR="2D23C6B5" w:rsidRDefault="2D23C6B5" w:rsidP="2D23C6B5">
      <w:pPr>
        <w:spacing w:before="120"/>
        <w:rPr>
          <w:rFonts w:ascii="Arial" w:hAnsi="Arial" w:cs="Arial"/>
        </w:rPr>
      </w:pPr>
    </w:p>
    <w:p w14:paraId="295664DC" w14:textId="0EB0F971" w:rsidR="2D23C6B5" w:rsidRDefault="2D23C6B5" w:rsidP="2D23C6B5">
      <w:pPr>
        <w:spacing w:before="120"/>
        <w:rPr>
          <w:rFonts w:ascii="Arial" w:hAnsi="Arial" w:cs="Arial"/>
        </w:rPr>
      </w:pPr>
    </w:p>
    <w:p w14:paraId="3F236EE0" w14:textId="202B4AB4" w:rsidR="2D23C6B5" w:rsidRDefault="2D23C6B5" w:rsidP="2D23C6B5">
      <w:pPr>
        <w:spacing w:before="120"/>
        <w:rPr>
          <w:rFonts w:ascii="Arial" w:hAnsi="Arial" w:cs="Arial"/>
        </w:rPr>
      </w:pPr>
    </w:p>
    <w:p w14:paraId="479B3B12" w14:textId="0DE05856" w:rsidR="2D23C6B5" w:rsidRDefault="2D23C6B5" w:rsidP="2D23C6B5">
      <w:pPr>
        <w:spacing w:before="120"/>
        <w:rPr>
          <w:rFonts w:ascii="Arial" w:hAnsi="Arial" w:cs="Arial"/>
        </w:rPr>
      </w:pPr>
    </w:p>
    <w:p w14:paraId="43C2ABA3" w14:textId="16BB7117" w:rsidR="2D23C6B5" w:rsidRDefault="2D23C6B5" w:rsidP="2D23C6B5">
      <w:pPr>
        <w:spacing w:before="120"/>
        <w:rPr>
          <w:rFonts w:ascii="Arial" w:hAnsi="Arial" w:cs="Arial"/>
        </w:rPr>
      </w:pPr>
    </w:p>
    <w:p w14:paraId="1159DFF3" w14:textId="59E01211" w:rsidR="2D23C6B5" w:rsidRDefault="2D23C6B5" w:rsidP="2D23C6B5">
      <w:pPr>
        <w:spacing w:before="120"/>
        <w:rPr>
          <w:rFonts w:ascii="Arial" w:hAnsi="Arial" w:cs="Arial"/>
        </w:rPr>
      </w:pPr>
    </w:p>
    <w:p w14:paraId="268F62E4" w14:textId="78ADFADD" w:rsidR="2D23C6B5" w:rsidRDefault="2D23C6B5" w:rsidP="2D23C6B5">
      <w:pPr>
        <w:spacing w:before="120"/>
        <w:rPr>
          <w:rFonts w:ascii="Arial" w:hAnsi="Arial" w:cs="Arial"/>
        </w:rPr>
      </w:pPr>
    </w:p>
    <w:p w14:paraId="6EA99C4F" w14:textId="3EC73BBC" w:rsidR="2D23C6B5" w:rsidRDefault="2D23C6B5" w:rsidP="2D23C6B5">
      <w:pPr>
        <w:spacing w:before="120"/>
        <w:rPr>
          <w:rFonts w:ascii="Arial" w:hAnsi="Arial" w:cs="Arial"/>
        </w:rPr>
      </w:pPr>
    </w:p>
    <w:p w14:paraId="330EB517" w14:textId="068CEB1B" w:rsidR="2D23C6B5" w:rsidRDefault="2D23C6B5" w:rsidP="2D23C6B5">
      <w:pPr>
        <w:spacing w:before="120"/>
        <w:rPr>
          <w:rFonts w:ascii="Arial" w:hAnsi="Arial" w:cs="Arial"/>
        </w:rPr>
      </w:pPr>
    </w:p>
    <w:p w14:paraId="36E3D802" w14:textId="7C66EE9C" w:rsidR="2D23C6B5" w:rsidRDefault="2D23C6B5" w:rsidP="2D23C6B5">
      <w:pPr>
        <w:spacing w:before="120"/>
        <w:rPr>
          <w:rFonts w:ascii="Arial" w:hAnsi="Arial" w:cs="Arial"/>
        </w:rPr>
      </w:pPr>
    </w:p>
    <w:p w14:paraId="13666111" w14:textId="4198D7B9" w:rsidR="2D23C6B5" w:rsidRDefault="2D23C6B5" w:rsidP="2D23C6B5">
      <w:pPr>
        <w:spacing w:before="120"/>
        <w:rPr>
          <w:rFonts w:ascii="Arial" w:hAnsi="Arial" w:cs="Arial"/>
        </w:rPr>
      </w:pPr>
    </w:p>
    <w:p w14:paraId="03215E28" w14:textId="2E1A518B" w:rsidR="2D23C6B5" w:rsidRDefault="2D23C6B5" w:rsidP="2D23C6B5">
      <w:pPr>
        <w:spacing w:before="120"/>
        <w:rPr>
          <w:rFonts w:ascii="Arial" w:hAnsi="Arial" w:cs="Arial"/>
        </w:rPr>
      </w:pPr>
    </w:p>
    <w:p w14:paraId="640171E2" w14:textId="55DC055A" w:rsidR="2D23C6B5" w:rsidRDefault="2D23C6B5" w:rsidP="2D23C6B5">
      <w:pPr>
        <w:spacing w:before="120"/>
        <w:rPr>
          <w:rFonts w:ascii="Arial" w:hAnsi="Arial" w:cs="Arial"/>
        </w:rPr>
      </w:pPr>
    </w:p>
    <w:p w14:paraId="04E5B87B" w14:textId="36F83A7D" w:rsidR="2D23C6B5" w:rsidRDefault="2D23C6B5" w:rsidP="2D23C6B5">
      <w:pPr>
        <w:spacing w:before="120"/>
        <w:rPr>
          <w:rFonts w:ascii="Arial" w:hAnsi="Arial" w:cs="Arial"/>
        </w:rPr>
      </w:pPr>
    </w:p>
    <w:p w14:paraId="4C332F76" w14:textId="39249BF3" w:rsidR="2D23C6B5" w:rsidRDefault="2D23C6B5" w:rsidP="2D23C6B5">
      <w:pPr>
        <w:spacing w:before="120"/>
        <w:rPr>
          <w:rFonts w:ascii="Arial" w:hAnsi="Arial" w:cs="Arial"/>
        </w:rPr>
      </w:pPr>
    </w:p>
    <w:p w14:paraId="21423F4B" w14:textId="2987F2C4" w:rsidR="2D23C6B5" w:rsidRDefault="2D23C6B5" w:rsidP="2D23C6B5">
      <w:pPr>
        <w:spacing w:before="120"/>
        <w:rPr>
          <w:rFonts w:ascii="Arial" w:hAnsi="Arial" w:cs="Arial"/>
        </w:rPr>
      </w:pPr>
    </w:p>
    <w:p w14:paraId="65976DF4" w14:textId="30963C22" w:rsidR="2D23C6B5" w:rsidRDefault="2D23C6B5" w:rsidP="2D23C6B5">
      <w:pPr>
        <w:spacing w:before="120"/>
        <w:rPr>
          <w:rFonts w:ascii="Arial" w:hAnsi="Arial" w:cs="Arial"/>
        </w:rPr>
      </w:pPr>
    </w:p>
    <w:p w14:paraId="45A4D709" w14:textId="77777777" w:rsidR="00767D15" w:rsidRDefault="00767D15" w:rsidP="2D23C6B5">
      <w:pPr>
        <w:spacing w:before="120"/>
        <w:rPr>
          <w:rFonts w:ascii="Arial" w:hAnsi="Arial" w:cs="Arial"/>
        </w:rPr>
      </w:pPr>
    </w:p>
    <w:p w14:paraId="76748DAA" w14:textId="77777777" w:rsidR="00767D15" w:rsidRDefault="00767D15" w:rsidP="2D23C6B5">
      <w:pPr>
        <w:spacing w:before="120"/>
        <w:rPr>
          <w:rFonts w:ascii="Arial" w:hAnsi="Arial" w:cs="Arial"/>
        </w:rPr>
      </w:pPr>
    </w:p>
    <w:p w14:paraId="4AC136D4" w14:textId="574D3591" w:rsidR="00D418FC" w:rsidRPr="00FA4C78" w:rsidRDefault="00DD5DD9" w:rsidP="2D23C6B5">
      <w:pPr>
        <w:pStyle w:val="Heading1"/>
        <w:tabs>
          <w:tab w:val="clear" w:pos="1477"/>
          <w:tab w:val="num" w:pos="684"/>
        </w:tabs>
        <w:ind w:left="684" w:hanging="684"/>
        <w:rPr>
          <w:rFonts w:ascii="Arial" w:hAnsi="Arial"/>
          <w:sz w:val="36"/>
          <w:szCs w:val="36"/>
        </w:rPr>
      </w:pPr>
      <w:bookmarkStart w:id="54" w:name="_Toc203042085"/>
      <w:r w:rsidRPr="2D23C6B5">
        <w:rPr>
          <w:rFonts w:ascii="Arial" w:hAnsi="Arial"/>
          <w:sz w:val="36"/>
          <w:szCs w:val="36"/>
        </w:rPr>
        <w:lastRenderedPageBreak/>
        <w:t>Non-ionising radiation</w:t>
      </w:r>
      <w:bookmarkEnd w:id="54"/>
    </w:p>
    <w:p w14:paraId="71612E17" w14:textId="77777777" w:rsidR="00FA4C78" w:rsidRPr="00FA4C78" w:rsidRDefault="00FA4C78" w:rsidP="00FA4C78">
      <w:pPr>
        <w:spacing w:before="120"/>
        <w:rPr>
          <w:rFonts w:ascii="Arial" w:hAnsi="Arial" w:cs="Arial"/>
        </w:rPr>
      </w:pPr>
      <w:r w:rsidRPr="00FA4C78">
        <w:rPr>
          <w:rFonts w:ascii="Arial" w:hAnsi="Arial" w:cs="Arial"/>
        </w:rPr>
        <w:t>No matters were brought to the Committee for advice during the 2024-2025 financial year.</w:t>
      </w:r>
    </w:p>
    <w:p w14:paraId="383228B5" w14:textId="77777777" w:rsidR="006851CD" w:rsidRPr="008E20BE" w:rsidRDefault="005F76A5" w:rsidP="00DD5DD9">
      <w:pPr>
        <w:pStyle w:val="Heading1"/>
        <w:numPr>
          <w:ilvl w:val="0"/>
          <w:numId w:val="0"/>
        </w:numPr>
        <w:rPr>
          <w:rFonts w:ascii="Arial" w:hAnsi="Arial"/>
          <w:sz w:val="36"/>
          <w:szCs w:val="36"/>
        </w:rPr>
      </w:pPr>
      <w:r w:rsidRPr="008E20BE">
        <w:rPr>
          <w:rFonts w:ascii="Arial" w:hAnsi="Arial"/>
          <w:sz w:val="36"/>
          <w:szCs w:val="36"/>
        </w:rPr>
        <w:br w:type="page"/>
      </w:r>
      <w:bookmarkStart w:id="55" w:name="_Toc203042086"/>
      <w:r w:rsidR="00DD5DD9" w:rsidRPr="008E20BE">
        <w:rPr>
          <w:rFonts w:ascii="Arial" w:hAnsi="Arial"/>
          <w:sz w:val="36"/>
          <w:szCs w:val="36"/>
        </w:rPr>
        <w:lastRenderedPageBreak/>
        <w:t xml:space="preserve">Appendix </w:t>
      </w:r>
      <w:r w:rsidR="006851CD" w:rsidRPr="008E20BE">
        <w:rPr>
          <w:rFonts w:ascii="Arial" w:hAnsi="Arial"/>
          <w:sz w:val="36"/>
          <w:szCs w:val="36"/>
        </w:rPr>
        <w:t>1</w:t>
      </w:r>
      <w:r w:rsidR="00DD5DD9" w:rsidRPr="008E20BE">
        <w:rPr>
          <w:rFonts w:ascii="Arial" w:hAnsi="Arial"/>
          <w:sz w:val="36"/>
          <w:szCs w:val="36"/>
        </w:rPr>
        <w:t xml:space="preserve"> - </w:t>
      </w:r>
      <w:r w:rsidR="004825E2" w:rsidRPr="008E20BE">
        <w:rPr>
          <w:rFonts w:ascii="Arial" w:hAnsi="Arial"/>
          <w:sz w:val="36"/>
          <w:szCs w:val="36"/>
        </w:rPr>
        <w:t xml:space="preserve">Terms of </w:t>
      </w:r>
      <w:r w:rsidR="00DD5DD9" w:rsidRPr="008E20BE">
        <w:rPr>
          <w:rFonts w:ascii="Arial" w:hAnsi="Arial"/>
          <w:sz w:val="36"/>
          <w:szCs w:val="36"/>
        </w:rPr>
        <w:t>ref</w:t>
      </w:r>
      <w:r w:rsidR="004825E2" w:rsidRPr="008E20BE">
        <w:rPr>
          <w:rFonts w:ascii="Arial" w:hAnsi="Arial"/>
          <w:sz w:val="36"/>
          <w:szCs w:val="36"/>
        </w:rPr>
        <w:t>erence of the Radiation Advisory Committee</w:t>
      </w:r>
      <w:bookmarkEnd w:id="55"/>
    </w:p>
    <w:p w14:paraId="7750876F" w14:textId="77777777" w:rsidR="007A6B37" w:rsidRPr="008E20BE" w:rsidRDefault="007A6B37" w:rsidP="00ED1B4B">
      <w:pPr>
        <w:rPr>
          <w:rFonts w:ascii="Arial" w:eastAsia="MS Gothic" w:hAnsi="Arial" w:cs="Arial"/>
          <w:b/>
          <w:bCs/>
          <w:color w:val="0070C0"/>
          <w:sz w:val="28"/>
          <w:szCs w:val="28"/>
        </w:rPr>
      </w:pPr>
      <w:r w:rsidRPr="008E20BE">
        <w:rPr>
          <w:rFonts w:ascii="Arial" w:eastAsia="MS Gothic" w:hAnsi="Arial" w:cs="Arial"/>
          <w:b/>
          <w:bCs/>
          <w:color w:val="0070C0"/>
          <w:sz w:val="28"/>
          <w:szCs w:val="28"/>
        </w:rPr>
        <w:t>Role</w:t>
      </w:r>
    </w:p>
    <w:p w14:paraId="6768ABCD" w14:textId="77777777" w:rsidR="007A6B37" w:rsidRPr="008E20BE" w:rsidRDefault="007A6B37" w:rsidP="00ED1B4B">
      <w:pPr>
        <w:spacing w:after="120"/>
        <w:jc w:val="left"/>
        <w:rPr>
          <w:rFonts w:ascii="Arial" w:eastAsia="Times" w:hAnsi="Arial" w:cs="Arial"/>
          <w:sz w:val="20"/>
          <w:szCs w:val="20"/>
        </w:rPr>
      </w:pPr>
      <w:bookmarkStart w:id="56" w:name="_Toc256778633"/>
      <w:r w:rsidRPr="008E20BE">
        <w:rPr>
          <w:rFonts w:ascii="Arial" w:eastAsia="Times" w:hAnsi="Arial" w:cs="Arial"/>
          <w:sz w:val="20"/>
          <w:szCs w:val="20"/>
        </w:rPr>
        <w:t xml:space="preserve">The Radiation Advisory Committee is established under the </w:t>
      </w:r>
      <w:r w:rsidRPr="00E858B8">
        <w:rPr>
          <w:rFonts w:ascii="Arial" w:eastAsia="Times" w:hAnsi="Arial" w:cs="Arial"/>
          <w:i/>
          <w:iCs/>
          <w:sz w:val="20"/>
          <w:szCs w:val="20"/>
        </w:rPr>
        <w:t>Radiation Act 2005</w:t>
      </w:r>
      <w:r w:rsidRPr="008E20BE">
        <w:rPr>
          <w:rFonts w:ascii="Arial" w:eastAsia="Times" w:hAnsi="Arial" w:cs="Arial"/>
          <w:sz w:val="20"/>
          <w:szCs w:val="20"/>
        </w:rPr>
        <w:t xml:space="preserve"> (the Act). The </w:t>
      </w:r>
      <w:r w:rsidR="00365F6A">
        <w:rPr>
          <w:rFonts w:ascii="Arial" w:eastAsia="Times" w:hAnsi="Arial" w:cs="Arial"/>
          <w:sz w:val="20"/>
          <w:szCs w:val="20"/>
        </w:rPr>
        <w:t>Committee</w:t>
      </w:r>
      <w:r w:rsidRPr="008E20BE">
        <w:rPr>
          <w:rFonts w:ascii="Arial" w:eastAsia="Times" w:hAnsi="Arial" w:cs="Arial"/>
          <w:sz w:val="20"/>
          <w:szCs w:val="20"/>
        </w:rPr>
        <w:t xml:space="preserve">'s function is to consider, advise and report to the Minister for Health or the Secretary of the </w:t>
      </w:r>
      <w:r w:rsidR="00365F6A">
        <w:rPr>
          <w:rFonts w:ascii="Arial" w:eastAsia="Times" w:hAnsi="Arial" w:cs="Arial"/>
          <w:sz w:val="20"/>
          <w:szCs w:val="20"/>
        </w:rPr>
        <w:t>Department</w:t>
      </w:r>
      <w:r w:rsidRPr="008E20BE">
        <w:rPr>
          <w:rFonts w:ascii="Arial" w:eastAsia="Times" w:hAnsi="Arial" w:cs="Arial"/>
          <w:sz w:val="20"/>
          <w:szCs w:val="20"/>
        </w:rPr>
        <w:t xml:space="preserve"> on any matters relating to the administration of the Act and Radiation Regulations 2017, including:</w:t>
      </w:r>
    </w:p>
    <w:p w14:paraId="3593C8B1" w14:textId="77777777" w:rsidR="007A6B37" w:rsidRPr="008E20BE" w:rsidRDefault="007A6B37" w:rsidP="003B4739">
      <w:pPr>
        <w:numPr>
          <w:ilvl w:val="0"/>
          <w:numId w:val="18"/>
        </w:numPr>
        <w:tabs>
          <w:tab w:val="left" w:pos="426"/>
        </w:tabs>
        <w:spacing w:after="120"/>
        <w:ind w:left="426" w:hanging="426"/>
        <w:jc w:val="left"/>
        <w:rPr>
          <w:rFonts w:ascii="Arial" w:eastAsia="Times" w:hAnsi="Arial" w:cs="Arial"/>
          <w:sz w:val="20"/>
          <w:szCs w:val="20"/>
        </w:rPr>
      </w:pPr>
      <w:r w:rsidRPr="008E20BE">
        <w:rPr>
          <w:rFonts w:ascii="Arial" w:eastAsia="Times" w:hAnsi="Arial" w:cs="Arial"/>
          <w:sz w:val="20"/>
          <w:szCs w:val="20"/>
        </w:rPr>
        <w:t xml:space="preserve">the promotion of radiation safety procedures and </w:t>
      </w:r>
      <w:proofErr w:type="gramStart"/>
      <w:r w:rsidRPr="008E20BE">
        <w:rPr>
          <w:rFonts w:ascii="Arial" w:eastAsia="Times" w:hAnsi="Arial" w:cs="Arial"/>
          <w:sz w:val="20"/>
          <w:szCs w:val="20"/>
        </w:rPr>
        <w:t>practices;</w:t>
      </w:r>
      <w:proofErr w:type="gramEnd"/>
    </w:p>
    <w:p w14:paraId="0186F364" w14:textId="77777777" w:rsidR="007A6B37" w:rsidRPr="008E20BE" w:rsidRDefault="007A6B37" w:rsidP="003B4739">
      <w:pPr>
        <w:numPr>
          <w:ilvl w:val="0"/>
          <w:numId w:val="18"/>
        </w:numPr>
        <w:tabs>
          <w:tab w:val="left" w:pos="426"/>
        </w:tabs>
        <w:spacing w:after="120"/>
        <w:ind w:left="426" w:hanging="426"/>
        <w:jc w:val="left"/>
        <w:rPr>
          <w:rFonts w:ascii="Arial" w:eastAsia="Times" w:hAnsi="Arial" w:cs="Arial"/>
          <w:sz w:val="20"/>
          <w:szCs w:val="20"/>
        </w:rPr>
      </w:pPr>
      <w:r w:rsidRPr="008E20BE">
        <w:rPr>
          <w:rFonts w:ascii="Arial" w:eastAsia="Times" w:hAnsi="Arial" w:cs="Arial"/>
          <w:sz w:val="20"/>
          <w:szCs w:val="20"/>
        </w:rPr>
        <w:t xml:space="preserve">recommending the criteria for the licensing of persons to use radiation sources and the qualifications, training or experience required by those persons to do </w:t>
      </w:r>
      <w:proofErr w:type="gramStart"/>
      <w:r w:rsidRPr="008E20BE">
        <w:rPr>
          <w:rFonts w:ascii="Arial" w:eastAsia="Times" w:hAnsi="Arial" w:cs="Arial"/>
          <w:sz w:val="20"/>
          <w:szCs w:val="20"/>
        </w:rPr>
        <w:t>so;</w:t>
      </w:r>
      <w:proofErr w:type="gramEnd"/>
    </w:p>
    <w:p w14:paraId="3133E293" w14:textId="77777777" w:rsidR="007A6B37" w:rsidRPr="008E20BE" w:rsidRDefault="007A6B37" w:rsidP="003B4739">
      <w:pPr>
        <w:numPr>
          <w:ilvl w:val="0"/>
          <w:numId w:val="18"/>
        </w:numPr>
        <w:tabs>
          <w:tab w:val="left" w:pos="426"/>
        </w:tabs>
        <w:spacing w:after="120"/>
        <w:ind w:left="426" w:hanging="426"/>
        <w:jc w:val="left"/>
        <w:rPr>
          <w:rFonts w:ascii="Arial" w:eastAsia="Times" w:hAnsi="Arial" w:cs="Arial"/>
          <w:sz w:val="20"/>
          <w:szCs w:val="20"/>
        </w:rPr>
      </w:pPr>
      <w:r w:rsidRPr="008E20BE">
        <w:rPr>
          <w:rFonts w:ascii="Arial" w:eastAsia="Times" w:hAnsi="Arial" w:cs="Arial"/>
          <w:sz w:val="20"/>
          <w:szCs w:val="20"/>
        </w:rPr>
        <w:t xml:space="preserve">recommending which radiation sources should be prescribed as prescribed radiation </w:t>
      </w:r>
      <w:proofErr w:type="gramStart"/>
      <w:r w:rsidRPr="008E20BE">
        <w:rPr>
          <w:rFonts w:ascii="Arial" w:eastAsia="Times" w:hAnsi="Arial" w:cs="Arial"/>
          <w:sz w:val="20"/>
          <w:szCs w:val="20"/>
        </w:rPr>
        <w:t>sources;</w:t>
      </w:r>
      <w:proofErr w:type="gramEnd"/>
    </w:p>
    <w:p w14:paraId="2E87F16E" w14:textId="77777777" w:rsidR="007A6B37" w:rsidRPr="008E20BE" w:rsidRDefault="007A6B37" w:rsidP="003B4739">
      <w:pPr>
        <w:numPr>
          <w:ilvl w:val="0"/>
          <w:numId w:val="18"/>
        </w:numPr>
        <w:tabs>
          <w:tab w:val="left" w:pos="426"/>
        </w:tabs>
        <w:spacing w:after="120"/>
        <w:ind w:left="426" w:hanging="426"/>
        <w:jc w:val="left"/>
        <w:rPr>
          <w:rFonts w:ascii="Arial" w:eastAsia="Times" w:hAnsi="Arial" w:cs="Arial"/>
          <w:sz w:val="20"/>
          <w:szCs w:val="20"/>
        </w:rPr>
      </w:pPr>
      <w:r w:rsidRPr="008E20BE">
        <w:rPr>
          <w:rFonts w:ascii="Arial" w:eastAsia="Times" w:hAnsi="Arial" w:cs="Arial"/>
          <w:sz w:val="20"/>
          <w:szCs w:val="20"/>
        </w:rPr>
        <w:t xml:space="preserve">the radiation safety standards to be specified under section 29 of the </w:t>
      </w:r>
      <w:proofErr w:type="gramStart"/>
      <w:r w:rsidRPr="008E20BE">
        <w:rPr>
          <w:rFonts w:ascii="Arial" w:eastAsia="Times" w:hAnsi="Arial" w:cs="Arial"/>
          <w:sz w:val="20"/>
          <w:szCs w:val="20"/>
        </w:rPr>
        <w:t>Act;</w:t>
      </w:r>
      <w:proofErr w:type="gramEnd"/>
    </w:p>
    <w:p w14:paraId="3045C7A4" w14:textId="77777777" w:rsidR="007A6B37" w:rsidRPr="008E20BE" w:rsidRDefault="007A6B37" w:rsidP="003B4739">
      <w:pPr>
        <w:numPr>
          <w:ilvl w:val="0"/>
          <w:numId w:val="18"/>
        </w:numPr>
        <w:tabs>
          <w:tab w:val="left" w:pos="426"/>
        </w:tabs>
        <w:spacing w:after="120"/>
        <w:ind w:left="426" w:hanging="426"/>
        <w:jc w:val="left"/>
        <w:rPr>
          <w:rFonts w:ascii="Arial" w:eastAsia="Times" w:hAnsi="Arial" w:cs="Arial"/>
          <w:sz w:val="20"/>
          <w:szCs w:val="20"/>
        </w:rPr>
      </w:pPr>
      <w:r w:rsidRPr="008E20BE">
        <w:rPr>
          <w:rFonts w:ascii="Arial" w:eastAsia="Times" w:hAnsi="Arial" w:cs="Arial"/>
          <w:sz w:val="20"/>
          <w:szCs w:val="20"/>
        </w:rPr>
        <w:t xml:space="preserve">the nature, extent and frequency of tests to be conducted on prescribed radiation sources and the specification of radiation safety tests under section 30 of the </w:t>
      </w:r>
      <w:proofErr w:type="gramStart"/>
      <w:r w:rsidRPr="008E20BE">
        <w:rPr>
          <w:rFonts w:ascii="Arial" w:eastAsia="Times" w:hAnsi="Arial" w:cs="Arial"/>
          <w:sz w:val="20"/>
          <w:szCs w:val="20"/>
        </w:rPr>
        <w:t>Act;</w:t>
      </w:r>
      <w:proofErr w:type="gramEnd"/>
    </w:p>
    <w:p w14:paraId="0008A308" w14:textId="77777777" w:rsidR="007A6B37" w:rsidRPr="008E20BE" w:rsidRDefault="007A6B37" w:rsidP="00ED1B4B">
      <w:pPr>
        <w:numPr>
          <w:ilvl w:val="0"/>
          <w:numId w:val="18"/>
        </w:numPr>
        <w:tabs>
          <w:tab w:val="left" w:pos="426"/>
        </w:tabs>
        <w:ind w:left="425" w:hanging="425"/>
        <w:jc w:val="left"/>
        <w:rPr>
          <w:rFonts w:ascii="Arial" w:eastAsia="Times" w:hAnsi="Arial" w:cs="Arial"/>
          <w:sz w:val="20"/>
          <w:szCs w:val="20"/>
        </w:rPr>
      </w:pPr>
      <w:r w:rsidRPr="008E20BE">
        <w:rPr>
          <w:rFonts w:ascii="Arial" w:eastAsia="Times" w:hAnsi="Arial" w:cs="Arial"/>
          <w:sz w:val="20"/>
          <w:szCs w:val="20"/>
        </w:rPr>
        <w:t xml:space="preserve">codes of practice, standards or guidelines with respect to </w:t>
      </w:r>
      <w:proofErr w:type="gramStart"/>
      <w:r w:rsidRPr="008E20BE">
        <w:rPr>
          <w:rFonts w:ascii="Arial" w:eastAsia="Times" w:hAnsi="Arial" w:cs="Arial"/>
          <w:sz w:val="20"/>
          <w:szCs w:val="20"/>
        </w:rPr>
        <w:t>particular radiation</w:t>
      </w:r>
      <w:proofErr w:type="gramEnd"/>
      <w:r w:rsidRPr="008E20BE">
        <w:rPr>
          <w:rFonts w:ascii="Arial" w:eastAsia="Times" w:hAnsi="Arial" w:cs="Arial"/>
          <w:sz w:val="20"/>
          <w:szCs w:val="20"/>
        </w:rPr>
        <w:t xml:space="preserve"> sources, radiation practices or uses.</w:t>
      </w:r>
    </w:p>
    <w:p w14:paraId="66630777" w14:textId="77777777" w:rsidR="007A6B37" w:rsidRPr="008E20BE" w:rsidRDefault="007A6B37" w:rsidP="00ED1B4B">
      <w:pPr>
        <w:rPr>
          <w:rFonts w:ascii="Arial" w:eastAsia="MS Gothic" w:hAnsi="Arial" w:cs="Arial"/>
          <w:b/>
          <w:bCs/>
          <w:color w:val="0070C0"/>
          <w:sz w:val="28"/>
          <w:szCs w:val="28"/>
        </w:rPr>
      </w:pPr>
      <w:r w:rsidRPr="2D23C6B5">
        <w:rPr>
          <w:rFonts w:ascii="Arial" w:eastAsia="MS Gothic" w:hAnsi="Arial" w:cs="Arial"/>
          <w:b/>
          <w:bCs/>
          <w:color w:val="0070C0"/>
          <w:sz w:val="28"/>
          <w:szCs w:val="28"/>
        </w:rPr>
        <w:t>Responsibilities and functions</w:t>
      </w:r>
    </w:p>
    <w:p w14:paraId="0022401B" w14:textId="77777777" w:rsidR="007A6B37" w:rsidRPr="008E20BE" w:rsidRDefault="007A6B37" w:rsidP="00ED1B4B">
      <w:pPr>
        <w:spacing w:after="120"/>
        <w:jc w:val="left"/>
        <w:rPr>
          <w:rFonts w:ascii="Arial" w:eastAsia="Times" w:hAnsi="Arial" w:cs="Arial"/>
          <w:sz w:val="20"/>
          <w:szCs w:val="20"/>
        </w:rPr>
      </w:pPr>
      <w:r w:rsidRPr="008E20BE">
        <w:rPr>
          <w:rFonts w:ascii="Arial" w:eastAsia="Times" w:hAnsi="Arial" w:cs="Arial"/>
          <w:sz w:val="20"/>
          <w:szCs w:val="20"/>
        </w:rPr>
        <w:t>The Committee may provide advice to the Department in relation to:</w:t>
      </w:r>
    </w:p>
    <w:p w14:paraId="3D02097A" w14:textId="77777777" w:rsidR="007A6B37" w:rsidRPr="008E20BE" w:rsidRDefault="007A6B37" w:rsidP="003B4739">
      <w:pPr>
        <w:numPr>
          <w:ilvl w:val="0"/>
          <w:numId w:val="16"/>
        </w:numPr>
        <w:tabs>
          <w:tab w:val="left" w:pos="426"/>
        </w:tabs>
        <w:spacing w:after="120"/>
        <w:ind w:left="426" w:hanging="426"/>
        <w:jc w:val="left"/>
        <w:rPr>
          <w:rFonts w:ascii="Arial" w:eastAsia="Times" w:hAnsi="Arial" w:cs="Arial"/>
          <w:sz w:val="20"/>
          <w:szCs w:val="20"/>
        </w:rPr>
      </w:pPr>
      <w:r w:rsidRPr="008E20BE">
        <w:rPr>
          <w:rFonts w:ascii="Arial" w:eastAsia="Times" w:hAnsi="Arial" w:cs="Arial"/>
          <w:sz w:val="20"/>
          <w:szCs w:val="20"/>
        </w:rPr>
        <w:t xml:space="preserve">the administration and amendments of the Radiation Act 2005 and the Radiation Regulations </w:t>
      </w:r>
      <w:proofErr w:type="gramStart"/>
      <w:r w:rsidRPr="008E20BE">
        <w:rPr>
          <w:rFonts w:ascii="Arial" w:eastAsia="Times" w:hAnsi="Arial" w:cs="Arial"/>
          <w:sz w:val="20"/>
          <w:szCs w:val="20"/>
        </w:rPr>
        <w:t>2017;</w:t>
      </w:r>
      <w:proofErr w:type="gramEnd"/>
      <w:r w:rsidRPr="008E20BE">
        <w:rPr>
          <w:rFonts w:ascii="Arial" w:eastAsia="Times" w:hAnsi="Arial" w:cs="Arial"/>
          <w:sz w:val="20"/>
          <w:szCs w:val="20"/>
        </w:rPr>
        <w:t xml:space="preserve"> </w:t>
      </w:r>
    </w:p>
    <w:p w14:paraId="1232539C" w14:textId="77777777" w:rsidR="007A6B37" w:rsidRPr="008E20BE" w:rsidRDefault="007A6B37" w:rsidP="003B4739">
      <w:pPr>
        <w:numPr>
          <w:ilvl w:val="0"/>
          <w:numId w:val="16"/>
        </w:numPr>
        <w:tabs>
          <w:tab w:val="left" w:pos="426"/>
        </w:tabs>
        <w:spacing w:after="120"/>
        <w:ind w:left="426" w:hanging="426"/>
        <w:jc w:val="left"/>
        <w:rPr>
          <w:rFonts w:ascii="Arial" w:eastAsia="Times" w:hAnsi="Arial" w:cs="Arial"/>
          <w:sz w:val="20"/>
          <w:szCs w:val="20"/>
        </w:rPr>
      </w:pPr>
      <w:r w:rsidRPr="008E20BE">
        <w:rPr>
          <w:rFonts w:ascii="Arial" w:eastAsia="Times" w:hAnsi="Arial" w:cs="Arial"/>
          <w:sz w:val="20"/>
          <w:szCs w:val="20"/>
        </w:rPr>
        <w:t xml:space="preserve">the licensing of persons and companies to use radiation sources and conduct radiation </w:t>
      </w:r>
      <w:proofErr w:type="gramStart"/>
      <w:r w:rsidRPr="008E20BE">
        <w:rPr>
          <w:rFonts w:ascii="Arial" w:eastAsia="Times" w:hAnsi="Arial" w:cs="Arial"/>
          <w:sz w:val="20"/>
          <w:szCs w:val="20"/>
        </w:rPr>
        <w:t>practices;</w:t>
      </w:r>
      <w:proofErr w:type="gramEnd"/>
      <w:r w:rsidRPr="008E20BE">
        <w:rPr>
          <w:rFonts w:ascii="Arial" w:eastAsia="Times" w:hAnsi="Arial" w:cs="Arial"/>
          <w:sz w:val="20"/>
          <w:szCs w:val="20"/>
        </w:rPr>
        <w:t xml:space="preserve"> </w:t>
      </w:r>
    </w:p>
    <w:p w14:paraId="2FBE31B5" w14:textId="77777777" w:rsidR="007A6B37" w:rsidRPr="008E20BE" w:rsidRDefault="007A6B37" w:rsidP="003B4739">
      <w:pPr>
        <w:numPr>
          <w:ilvl w:val="0"/>
          <w:numId w:val="16"/>
        </w:numPr>
        <w:tabs>
          <w:tab w:val="left" w:pos="426"/>
        </w:tabs>
        <w:spacing w:after="120"/>
        <w:ind w:left="426" w:hanging="426"/>
        <w:jc w:val="left"/>
        <w:rPr>
          <w:rFonts w:ascii="Arial" w:eastAsia="Times" w:hAnsi="Arial" w:cs="Arial"/>
          <w:sz w:val="20"/>
          <w:szCs w:val="20"/>
        </w:rPr>
      </w:pPr>
      <w:r w:rsidRPr="008E20BE">
        <w:rPr>
          <w:rFonts w:ascii="Arial" w:eastAsia="Times" w:hAnsi="Arial" w:cs="Arial"/>
          <w:sz w:val="20"/>
          <w:szCs w:val="20"/>
        </w:rPr>
        <w:t xml:space="preserve">the inspection and testing of radiation </w:t>
      </w:r>
      <w:proofErr w:type="gramStart"/>
      <w:r w:rsidRPr="008E20BE">
        <w:rPr>
          <w:rFonts w:ascii="Arial" w:eastAsia="Times" w:hAnsi="Arial" w:cs="Arial"/>
          <w:sz w:val="20"/>
          <w:szCs w:val="20"/>
        </w:rPr>
        <w:t>sources;</w:t>
      </w:r>
      <w:proofErr w:type="gramEnd"/>
      <w:r w:rsidRPr="008E20BE">
        <w:rPr>
          <w:rFonts w:ascii="Arial" w:eastAsia="Times" w:hAnsi="Arial" w:cs="Arial"/>
          <w:sz w:val="20"/>
          <w:szCs w:val="20"/>
        </w:rPr>
        <w:t xml:space="preserve"> </w:t>
      </w:r>
    </w:p>
    <w:p w14:paraId="2E85C2C6" w14:textId="77777777" w:rsidR="007A6B37" w:rsidRPr="008E20BE" w:rsidRDefault="007A6B37" w:rsidP="003B4739">
      <w:pPr>
        <w:numPr>
          <w:ilvl w:val="0"/>
          <w:numId w:val="16"/>
        </w:numPr>
        <w:tabs>
          <w:tab w:val="left" w:pos="426"/>
        </w:tabs>
        <w:spacing w:after="120"/>
        <w:ind w:left="426" w:hanging="426"/>
        <w:jc w:val="left"/>
        <w:rPr>
          <w:rFonts w:ascii="Arial" w:eastAsia="Times" w:hAnsi="Arial" w:cs="Arial"/>
          <w:sz w:val="20"/>
          <w:szCs w:val="20"/>
        </w:rPr>
      </w:pPr>
      <w:r w:rsidRPr="008E20BE">
        <w:rPr>
          <w:rFonts w:ascii="Arial" w:eastAsia="Times" w:hAnsi="Arial" w:cs="Arial"/>
          <w:sz w:val="20"/>
          <w:szCs w:val="20"/>
        </w:rPr>
        <w:t xml:space="preserve">new radiation sources and </w:t>
      </w:r>
      <w:proofErr w:type="gramStart"/>
      <w:r w:rsidRPr="008E20BE">
        <w:rPr>
          <w:rFonts w:ascii="Arial" w:eastAsia="Times" w:hAnsi="Arial" w:cs="Arial"/>
          <w:sz w:val="20"/>
          <w:szCs w:val="20"/>
        </w:rPr>
        <w:t>technologies;</w:t>
      </w:r>
      <w:proofErr w:type="gramEnd"/>
      <w:r w:rsidRPr="008E20BE">
        <w:rPr>
          <w:rFonts w:ascii="Arial" w:eastAsia="Times" w:hAnsi="Arial" w:cs="Arial"/>
          <w:sz w:val="20"/>
          <w:szCs w:val="20"/>
        </w:rPr>
        <w:t xml:space="preserve"> </w:t>
      </w:r>
    </w:p>
    <w:p w14:paraId="5C8DED7C" w14:textId="77777777" w:rsidR="007A6B37" w:rsidRPr="008E20BE" w:rsidRDefault="007A6B37" w:rsidP="003B4739">
      <w:pPr>
        <w:numPr>
          <w:ilvl w:val="0"/>
          <w:numId w:val="16"/>
        </w:numPr>
        <w:tabs>
          <w:tab w:val="left" w:pos="426"/>
        </w:tabs>
        <w:spacing w:after="120"/>
        <w:ind w:left="426" w:hanging="426"/>
        <w:jc w:val="left"/>
        <w:rPr>
          <w:rFonts w:ascii="Arial" w:eastAsia="Times" w:hAnsi="Arial" w:cs="Arial"/>
          <w:sz w:val="20"/>
          <w:szCs w:val="20"/>
        </w:rPr>
      </w:pPr>
      <w:r w:rsidRPr="008E20BE">
        <w:rPr>
          <w:rFonts w:ascii="Arial" w:eastAsia="Times" w:hAnsi="Arial" w:cs="Arial"/>
          <w:sz w:val="20"/>
          <w:szCs w:val="20"/>
        </w:rPr>
        <w:t xml:space="preserve">the development, implementation and review of state and national codes, standards and </w:t>
      </w:r>
      <w:proofErr w:type="gramStart"/>
      <w:r w:rsidRPr="008E20BE">
        <w:rPr>
          <w:rFonts w:ascii="Arial" w:eastAsia="Times" w:hAnsi="Arial" w:cs="Arial"/>
          <w:sz w:val="20"/>
          <w:szCs w:val="20"/>
        </w:rPr>
        <w:t>guidelines;</w:t>
      </w:r>
      <w:proofErr w:type="gramEnd"/>
      <w:r w:rsidRPr="008E20BE">
        <w:rPr>
          <w:rFonts w:ascii="Arial" w:eastAsia="Times" w:hAnsi="Arial" w:cs="Arial"/>
          <w:sz w:val="20"/>
          <w:szCs w:val="20"/>
        </w:rPr>
        <w:t xml:space="preserve"> </w:t>
      </w:r>
    </w:p>
    <w:p w14:paraId="4BDC99CB" w14:textId="77777777" w:rsidR="007A6B37" w:rsidRPr="008E20BE" w:rsidRDefault="007A6B37" w:rsidP="003B4739">
      <w:pPr>
        <w:numPr>
          <w:ilvl w:val="0"/>
          <w:numId w:val="16"/>
        </w:numPr>
        <w:tabs>
          <w:tab w:val="left" w:pos="426"/>
        </w:tabs>
        <w:spacing w:after="120"/>
        <w:ind w:left="426" w:hanging="426"/>
        <w:jc w:val="left"/>
        <w:rPr>
          <w:rFonts w:ascii="Arial" w:eastAsia="Times" w:hAnsi="Arial" w:cs="Arial"/>
          <w:sz w:val="20"/>
          <w:szCs w:val="20"/>
        </w:rPr>
      </w:pPr>
      <w:r w:rsidRPr="008E20BE">
        <w:rPr>
          <w:rFonts w:ascii="Arial" w:eastAsia="Times" w:hAnsi="Arial" w:cs="Arial"/>
          <w:sz w:val="20"/>
          <w:szCs w:val="20"/>
        </w:rPr>
        <w:t xml:space="preserve">the transportation, storage and disposal of radioactive </w:t>
      </w:r>
      <w:proofErr w:type="gramStart"/>
      <w:r w:rsidRPr="008E20BE">
        <w:rPr>
          <w:rFonts w:ascii="Arial" w:eastAsia="Times" w:hAnsi="Arial" w:cs="Arial"/>
          <w:sz w:val="20"/>
          <w:szCs w:val="20"/>
        </w:rPr>
        <w:t>materials;</w:t>
      </w:r>
      <w:proofErr w:type="gramEnd"/>
      <w:r w:rsidRPr="008E20BE">
        <w:rPr>
          <w:rFonts w:ascii="Arial" w:eastAsia="Times" w:hAnsi="Arial" w:cs="Arial"/>
          <w:sz w:val="20"/>
          <w:szCs w:val="20"/>
        </w:rPr>
        <w:t xml:space="preserve"> </w:t>
      </w:r>
    </w:p>
    <w:p w14:paraId="6904E23A" w14:textId="77777777" w:rsidR="007A6B37" w:rsidRPr="008E20BE" w:rsidRDefault="007A6B37" w:rsidP="003B4739">
      <w:pPr>
        <w:numPr>
          <w:ilvl w:val="0"/>
          <w:numId w:val="16"/>
        </w:numPr>
        <w:tabs>
          <w:tab w:val="left" w:pos="426"/>
        </w:tabs>
        <w:spacing w:after="120"/>
        <w:ind w:left="426" w:hanging="426"/>
        <w:jc w:val="left"/>
        <w:rPr>
          <w:rFonts w:ascii="Arial" w:eastAsia="Times" w:hAnsi="Arial" w:cs="Arial"/>
          <w:sz w:val="20"/>
          <w:szCs w:val="20"/>
        </w:rPr>
      </w:pPr>
      <w:r w:rsidRPr="008E20BE">
        <w:rPr>
          <w:rFonts w:ascii="Arial" w:eastAsia="Times" w:hAnsi="Arial" w:cs="Arial"/>
          <w:sz w:val="20"/>
          <w:szCs w:val="20"/>
        </w:rPr>
        <w:t xml:space="preserve">the security of radioactive </w:t>
      </w:r>
      <w:proofErr w:type="gramStart"/>
      <w:r w:rsidRPr="008E20BE">
        <w:rPr>
          <w:rFonts w:ascii="Arial" w:eastAsia="Times" w:hAnsi="Arial" w:cs="Arial"/>
          <w:sz w:val="20"/>
          <w:szCs w:val="20"/>
        </w:rPr>
        <w:t>sources;</w:t>
      </w:r>
      <w:proofErr w:type="gramEnd"/>
      <w:r w:rsidRPr="008E20BE">
        <w:rPr>
          <w:rFonts w:ascii="Arial" w:eastAsia="Times" w:hAnsi="Arial" w:cs="Arial"/>
          <w:sz w:val="20"/>
          <w:szCs w:val="20"/>
        </w:rPr>
        <w:t xml:space="preserve"> </w:t>
      </w:r>
    </w:p>
    <w:p w14:paraId="7B67B0F8" w14:textId="77777777" w:rsidR="007A6B37" w:rsidRPr="008E20BE" w:rsidRDefault="007A6B37" w:rsidP="003B4739">
      <w:pPr>
        <w:numPr>
          <w:ilvl w:val="0"/>
          <w:numId w:val="16"/>
        </w:numPr>
        <w:tabs>
          <w:tab w:val="left" w:pos="426"/>
        </w:tabs>
        <w:spacing w:after="120"/>
        <w:ind w:left="426" w:hanging="426"/>
        <w:jc w:val="left"/>
        <w:rPr>
          <w:rFonts w:ascii="Arial" w:eastAsia="Times" w:hAnsi="Arial" w:cs="Arial"/>
          <w:sz w:val="20"/>
          <w:szCs w:val="20"/>
        </w:rPr>
      </w:pPr>
      <w:r w:rsidRPr="008E20BE">
        <w:rPr>
          <w:rFonts w:ascii="Arial" w:eastAsia="Times" w:hAnsi="Arial" w:cs="Arial"/>
          <w:sz w:val="20"/>
          <w:szCs w:val="20"/>
        </w:rPr>
        <w:t xml:space="preserve">radiation </w:t>
      </w:r>
      <w:proofErr w:type="gramStart"/>
      <w:r w:rsidRPr="008E20BE">
        <w:rPr>
          <w:rFonts w:ascii="Arial" w:eastAsia="Times" w:hAnsi="Arial" w:cs="Arial"/>
          <w:sz w:val="20"/>
          <w:szCs w:val="20"/>
        </w:rPr>
        <w:t>incidents;</w:t>
      </w:r>
      <w:proofErr w:type="gramEnd"/>
      <w:r w:rsidRPr="008E20BE">
        <w:rPr>
          <w:rFonts w:ascii="Arial" w:eastAsia="Times" w:hAnsi="Arial" w:cs="Arial"/>
          <w:sz w:val="20"/>
          <w:szCs w:val="20"/>
        </w:rPr>
        <w:t xml:space="preserve"> </w:t>
      </w:r>
    </w:p>
    <w:p w14:paraId="53FD1B7E" w14:textId="77777777" w:rsidR="007A6B37" w:rsidRPr="008E20BE" w:rsidRDefault="007A6B37" w:rsidP="003B4739">
      <w:pPr>
        <w:numPr>
          <w:ilvl w:val="0"/>
          <w:numId w:val="16"/>
        </w:numPr>
        <w:tabs>
          <w:tab w:val="left" w:pos="426"/>
        </w:tabs>
        <w:spacing w:after="120"/>
        <w:ind w:left="426" w:hanging="426"/>
        <w:jc w:val="left"/>
        <w:rPr>
          <w:rFonts w:ascii="Arial" w:eastAsia="Times" w:hAnsi="Arial" w:cs="Arial"/>
          <w:sz w:val="20"/>
          <w:szCs w:val="20"/>
        </w:rPr>
      </w:pPr>
      <w:r w:rsidRPr="008E20BE">
        <w:rPr>
          <w:rFonts w:ascii="Arial" w:eastAsia="Times" w:hAnsi="Arial" w:cs="Arial"/>
          <w:sz w:val="20"/>
          <w:szCs w:val="20"/>
        </w:rPr>
        <w:t xml:space="preserve">non-ionising radiation matters including: </w:t>
      </w:r>
    </w:p>
    <w:p w14:paraId="3014A54A" w14:textId="77777777" w:rsidR="007A6B37" w:rsidRPr="008E20BE" w:rsidRDefault="007A6B37" w:rsidP="003B4739">
      <w:pPr>
        <w:numPr>
          <w:ilvl w:val="1"/>
          <w:numId w:val="17"/>
        </w:numPr>
        <w:tabs>
          <w:tab w:val="left" w:pos="851"/>
        </w:tabs>
        <w:spacing w:after="120"/>
        <w:ind w:left="851" w:hanging="425"/>
        <w:jc w:val="left"/>
        <w:rPr>
          <w:rFonts w:ascii="Arial" w:eastAsia="Times" w:hAnsi="Arial" w:cs="Arial"/>
          <w:sz w:val="20"/>
          <w:szCs w:val="20"/>
        </w:rPr>
      </w:pPr>
      <w:r w:rsidRPr="008E20BE">
        <w:rPr>
          <w:rFonts w:ascii="Arial" w:eastAsia="Times" w:hAnsi="Arial" w:cs="Arial"/>
          <w:sz w:val="20"/>
          <w:szCs w:val="20"/>
        </w:rPr>
        <w:t>health effects of radiofrequency electromagnetic fields (including mobile communications</w:t>
      </w:r>
      <w:proofErr w:type="gramStart"/>
      <w:r w:rsidRPr="008E20BE">
        <w:rPr>
          <w:rFonts w:ascii="Arial" w:eastAsia="Times" w:hAnsi="Arial" w:cs="Arial"/>
          <w:sz w:val="20"/>
          <w:szCs w:val="20"/>
        </w:rPr>
        <w:t>);</w:t>
      </w:r>
      <w:proofErr w:type="gramEnd"/>
      <w:r w:rsidRPr="008E20BE">
        <w:rPr>
          <w:rFonts w:ascii="Arial" w:eastAsia="Times" w:hAnsi="Arial" w:cs="Arial"/>
          <w:sz w:val="20"/>
          <w:szCs w:val="20"/>
        </w:rPr>
        <w:t xml:space="preserve"> </w:t>
      </w:r>
    </w:p>
    <w:p w14:paraId="2315CCAB" w14:textId="77777777" w:rsidR="007A6B37" w:rsidRPr="008E20BE" w:rsidRDefault="007A6B37" w:rsidP="003B4739">
      <w:pPr>
        <w:numPr>
          <w:ilvl w:val="1"/>
          <w:numId w:val="17"/>
        </w:numPr>
        <w:tabs>
          <w:tab w:val="left" w:pos="851"/>
        </w:tabs>
        <w:spacing w:after="120"/>
        <w:ind w:left="851" w:hanging="425"/>
        <w:jc w:val="left"/>
        <w:rPr>
          <w:rFonts w:ascii="Arial" w:eastAsia="Times" w:hAnsi="Arial" w:cs="Arial"/>
          <w:sz w:val="20"/>
          <w:szCs w:val="20"/>
        </w:rPr>
      </w:pPr>
      <w:r w:rsidRPr="008E20BE">
        <w:rPr>
          <w:rFonts w:ascii="Arial" w:eastAsia="Times" w:hAnsi="Arial" w:cs="Arial"/>
          <w:sz w:val="20"/>
          <w:szCs w:val="20"/>
        </w:rPr>
        <w:t xml:space="preserve">health effects of extremely low frequency (ELF) electromagnetic fields (including power frequency fields); and </w:t>
      </w:r>
    </w:p>
    <w:p w14:paraId="16598C39" w14:textId="77777777" w:rsidR="007A6B37" w:rsidRPr="008E20BE" w:rsidRDefault="007A6B37" w:rsidP="003B4739">
      <w:pPr>
        <w:numPr>
          <w:ilvl w:val="1"/>
          <w:numId w:val="17"/>
        </w:numPr>
        <w:tabs>
          <w:tab w:val="left" w:pos="851"/>
        </w:tabs>
        <w:spacing w:after="120"/>
        <w:ind w:left="851" w:hanging="425"/>
        <w:jc w:val="left"/>
        <w:rPr>
          <w:rFonts w:ascii="Arial" w:eastAsia="Times" w:hAnsi="Arial" w:cs="Arial"/>
          <w:sz w:val="20"/>
          <w:szCs w:val="20"/>
        </w:rPr>
      </w:pPr>
      <w:r w:rsidRPr="008E20BE">
        <w:rPr>
          <w:rFonts w:ascii="Arial" w:eastAsia="Times" w:hAnsi="Arial" w:cs="Arial"/>
          <w:sz w:val="20"/>
          <w:szCs w:val="20"/>
        </w:rPr>
        <w:t xml:space="preserve">lasers and intense pulsed light (IPL) sources. </w:t>
      </w:r>
    </w:p>
    <w:p w14:paraId="046520DB" w14:textId="77777777" w:rsidR="007A6B37" w:rsidRPr="008E20BE" w:rsidRDefault="007A6B37" w:rsidP="003B4739">
      <w:pPr>
        <w:numPr>
          <w:ilvl w:val="0"/>
          <w:numId w:val="16"/>
        </w:numPr>
        <w:tabs>
          <w:tab w:val="left" w:pos="426"/>
        </w:tabs>
        <w:spacing w:after="120"/>
        <w:ind w:left="426" w:hanging="426"/>
        <w:jc w:val="left"/>
        <w:rPr>
          <w:rFonts w:ascii="Arial" w:eastAsia="Times" w:hAnsi="Arial" w:cs="Arial"/>
          <w:sz w:val="20"/>
          <w:szCs w:val="20"/>
        </w:rPr>
      </w:pPr>
      <w:r w:rsidRPr="008E20BE">
        <w:rPr>
          <w:rFonts w:ascii="Arial" w:eastAsia="Times" w:hAnsi="Arial" w:cs="Arial"/>
          <w:sz w:val="20"/>
          <w:szCs w:val="20"/>
        </w:rPr>
        <w:t xml:space="preserve">the promotion and improvement of radiation safety in </w:t>
      </w:r>
      <w:proofErr w:type="gramStart"/>
      <w:r w:rsidRPr="008E20BE">
        <w:rPr>
          <w:rFonts w:ascii="Arial" w:eastAsia="Times" w:hAnsi="Arial" w:cs="Arial"/>
          <w:sz w:val="20"/>
          <w:szCs w:val="20"/>
        </w:rPr>
        <w:t>Victoria;</w:t>
      </w:r>
      <w:proofErr w:type="gramEnd"/>
      <w:r w:rsidRPr="008E20BE">
        <w:rPr>
          <w:rFonts w:ascii="Arial" w:eastAsia="Times" w:hAnsi="Arial" w:cs="Arial"/>
          <w:sz w:val="20"/>
          <w:szCs w:val="20"/>
        </w:rPr>
        <w:t xml:space="preserve"> </w:t>
      </w:r>
    </w:p>
    <w:p w14:paraId="36AA233D" w14:textId="77777777" w:rsidR="007A6B37" w:rsidRPr="008E20BE" w:rsidRDefault="007A6B37" w:rsidP="003B4739">
      <w:pPr>
        <w:numPr>
          <w:ilvl w:val="0"/>
          <w:numId w:val="16"/>
        </w:numPr>
        <w:tabs>
          <w:tab w:val="left" w:pos="426"/>
        </w:tabs>
        <w:spacing w:after="120"/>
        <w:ind w:left="425" w:hanging="425"/>
        <w:jc w:val="left"/>
        <w:rPr>
          <w:rFonts w:ascii="Arial" w:eastAsia="Times" w:hAnsi="Arial" w:cs="Arial"/>
          <w:sz w:val="20"/>
          <w:szCs w:val="20"/>
        </w:rPr>
      </w:pPr>
      <w:r w:rsidRPr="008E20BE">
        <w:rPr>
          <w:rFonts w:ascii="Arial" w:eastAsia="Times" w:hAnsi="Arial" w:cs="Arial"/>
          <w:sz w:val="20"/>
          <w:szCs w:val="20"/>
        </w:rPr>
        <w:t xml:space="preserve">developments that impact on best practice for radiation safety; and </w:t>
      </w:r>
    </w:p>
    <w:p w14:paraId="38169F0C" w14:textId="77777777" w:rsidR="007A6B37" w:rsidRPr="008E20BE" w:rsidRDefault="007A6B37" w:rsidP="003B4739">
      <w:pPr>
        <w:numPr>
          <w:ilvl w:val="0"/>
          <w:numId w:val="16"/>
        </w:numPr>
        <w:tabs>
          <w:tab w:val="left" w:pos="426"/>
        </w:tabs>
        <w:ind w:left="425" w:hanging="425"/>
        <w:jc w:val="left"/>
        <w:rPr>
          <w:rFonts w:ascii="Arial" w:eastAsia="Times" w:hAnsi="Arial" w:cs="Arial"/>
          <w:sz w:val="20"/>
          <w:szCs w:val="20"/>
        </w:rPr>
      </w:pPr>
      <w:r w:rsidRPr="008E20BE">
        <w:rPr>
          <w:rFonts w:ascii="Arial" w:eastAsia="Times" w:hAnsi="Arial" w:cs="Arial"/>
          <w:sz w:val="20"/>
          <w:szCs w:val="20"/>
        </w:rPr>
        <w:t xml:space="preserve">any other matter put to it by the Minister. </w:t>
      </w:r>
    </w:p>
    <w:p w14:paraId="56E05890" w14:textId="77777777" w:rsidR="007A6B37" w:rsidRPr="008E20BE" w:rsidRDefault="007A6B37" w:rsidP="00ED1B4B">
      <w:pPr>
        <w:jc w:val="left"/>
        <w:rPr>
          <w:rFonts w:ascii="Arial" w:eastAsia="Times" w:hAnsi="Arial" w:cs="Arial"/>
          <w:sz w:val="20"/>
          <w:szCs w:val="20"/>
        </w:rPr>
      </w:pPr>
      <w:r w:rsidRPr="2D23C6B5">
        <w:rPr>
          <w:rFonts w:ascii="Arial" w:eastAsia="Times" w:hAnsi="Arial" w:cs="Arial"/>
          <w:sz w:val="20"/>
          <w:szCs w:val="20"/>
        </w:rPr>
        <w:t>In addition to this the Committee may deliberate on other matters that are relevant to its objectives. This includes identifying opportunities, issues of concern including resource constraints and research needs.</w:t>
      </w:r>
    </w:p>
    <w:bookmarkEnd w:id="56"/>
    <w:p w14:paraId="77B277E8" w14:textId="77777777" w:rsidR="007A6B37" w:rsidRPr="008E20BE" w:rsidRDefault="007A6B37" w:rsidP="00ED1B4B">
      <w:pPr>
        <w:rPr>
          <w:rFonts w:ascii="Arial" w:eastAsia="MS Gothic" w:hAnsi="Arial" w:cs="Arial"/>
          <w:b/>
          <w:bCs/>
          <w:color w:val="0070C0"/>
          <w:sz w:val="28"/>
          <w:szCs w:val="28"/>
        </w:rPr>
      </w:pPr>
      <w:r w:rsidRPr="008E20BE">
        <w:rPr>
          <w:rFonts w:ascii="Arial" w:eastAsia="MS Gothic" w:hAnsi="Arial" w:cs="Arial"/>
          <w:b/>
          <w:bCs/>
          <w:color w:val="0070C0"/>
          <w:sz w:val="28"/>
          <w:szCs w:val="28"/>
        </w:rPr>
        <w:t>Membership</w:t>
      </w:r>
    </w:p>
    <w:p w14:paraId="14AEF931" w14:textId="77777777" w:rsidR="007A6B37" w:rsidRPr="008E20BE" w:rsidRDefault="007A6B37" w:rsidP="00145F11">
      <w:pPr>
        <w:rPr>
          <w:rFonts w:ascii="Arial" w:eastAsia="MS Gothic" w:hAnsi="Arial" w:cs="Arial"/>
          <w:b/>
          <w:bCs/>
        </w:rPr>
      </w:pPr>
      <w:r w:rsidRPr="008E20BE">
        <w:rPr>
          <w:rFonts w:ascii="Arial" w:eastAsia="MS Gothic" w:hAnsi="Arial" w:cs="Arial"/>
          <w:b/>
          <w:bCs/>
        </w:rPr>
        <w:t>Requirements</w:t>
      </w:r>
    </w:p>
    <w:p w14:paraId="179A94A9"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lastRenderedPageBreak/>
        <w:t xml:space="preserve">Under the </w:t>
      </w:r>
      <w:r w:rsidRPr="00FD27C0">
        <w:rPr>
          <w:rFonts w:ascii="Arial" w:eastAsia="MS Mincho" w:hAnsi="Arial" w:cs="Arial"/>
          <w:i/>
          <w:iCs/>
          <w:sz w:val="20"/>
        </w:rPr>
        <w:t>Radiation Act 2005</w:t>
      </w:r>
      <w:r w:rsidRPr="008E20BE">
        <w:rPr>
          <w:rFonts w:ascii="Arial" w:eastAsia="MS Mincho" w:hAnsi="Arial" w:cs="Arial"/>
          <w:sz w:val="20"/>
        </w:rPr>
        <w:t>, the Committee will consist of at least 5 members appointed by the Minister for Health.</w:t>
      </w:r>
    </w:p>
    <w:p w14:paraId="2045D24A"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 xml:space="preserve">It is government policy that the membership of </w:t>
      </w:r>
      <w:r w:rsidR="00365F6A">
        <w:rPr>
          <w:rFonts w:ascii="Arial" w:eastAsia="MS Mincho" w:hAnsi="Arial" w:cs="Arial"/>
          <w:sz w:val="20"/>
        </w:rPr>
        <w:t>Committee</w:t>
      </w:r>
      <w:r w:rsidRPr="008E20BE">
        <w:rPr>
          <w:rFonts w:ascii="Arial" w:eastAsia="MS Mincho" w:hAnsi="Arial" w:cs="Arial"/>
          <w:sz w:val="20"/>
        </w:rPr>
        <w:t xml:space="preserve">s accurately </w:t>
      </w:r>
      <w:proofErr w:type="gramStart"/>
      <w:r w:rsidRPr="008E20BE">
        <w:rPr>
          <w:rFonts w:ascii="Arial" w:eastAsia="MS Mincho" w:hAnsi="Arial" w:cs="Arial"/>
          <w:sz w:val="20"/>
        </w:rPr>
        <w:t>reflect</w:t>
      </w:r>
      <w:proofErr w:type="gramEnd"/>
      <w:r w:rsidRPr="008E20BE">
        <w:rPr>
          <w:rFonts w:ascii="Arial" w:eastAsia="MS Mincho" w:hAnsi="Arial" w:cs="Arial"/>
          <w:sz w:val="20"/>
        </w:rPr>
        <w:t xml:space="preserve"> the composition of the Victorian community, including gender balance.</w:t>
      </w:r>
    </w:p>
    <w:p w14:paraId="31A131E2"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A member is appointed for the term, not exceeding 3 years, specified in the instrument of appointment, but is eligible for re-appointment.</w:t>
      </w:r>
    </w:p>
    <w:p w14:paraId="10036C24"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Expressions of interest are sought towards the end of the outgoing Committee’s three-year term from persons wishing to apply for membership of the Committee for the next three years.</w:t>
      </w:r>
    </w:p>
    <w:p w14:paraId="6E586E07" w14:textId="77777777" w:rsidR="007A6B37" w:rsidRPr="008E20BE" w:rsidRDefault="007A6B37" w:rsidP="00145F11">
      <w:pPr>
        <w:rPr>
          <w:rFonts w:ascii="Arial" w:eastAsia="MS Gothic" w:hAnsi="Arial" w:cs="Arial"/>
          <w:b/>
          <w:bCs/>
        </w:rPr>
      </w:pPr>
      <w:r w:rsidRPr="008E20BE">
        <w:rPr>
          <w:rFonts w:ascii="Arial" w:eastAsia="MS Gothic" w:hAnsi="Arial" w:cs="Arial"/>
          <w:b/>
          <w:bCs/>
        </w:rPr>
        <w:t xml:space="preserve">Chairperson </w:t>
      </w:r>
    </w:p>
    <w:p w14:paraId="5181F149"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The Chairperson is elected by the consensus of the Committee. A Chairperson is appointed for the term, not exceeding 3 years, specified in the instrument of appointment, but is eligible for re-appointment.</w:t>
      </w:r>
    </w:p>
    <w:p w14:paraId="01126958"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Expressions of interest are sought towards the end of the outgoing Committee’s three-year term from members wishing to apply for Chairperson of the Committee for the next three years.</w:t>
      </w:r>
    </w:p>
    <w:p w14:paraId="3A60170E" w14:textId="77777777" w:rsidR="007A6B37" w:rsidRPr="008E20BE" w:rsidRDefault="007A6B37" w:rsidP="00145F11">
      <w:pPr>
        <w:rPr>
          <w:rFonts w:ascii="Arial" w:eastAsia="MS Gothic" w:hAnsi="Arial" w:cs="Arial"/>
          <w:b/>
          <w:bCs/>
        </w:rPr>
      </w:pPr>
      <w:r w:rsidRPr="008E20BE">
        <w:rPr>
          <w:rFonts w:ascii="Arial" w:eastAsia="MS Gothic" w:hAnsi="Arial" w:cs="Arial"/>
          <w:b/>
          <w:bCs/>
        </w:rPr>
        <w:t>Conduct</w:t>
      </w:r>
    </w:p>
    <w:p w14:paraId="136155DF" w14:textId="78CE1B33" w:rsidR="007A6B37" w:rsidRPr="008E20BE" w:rsidRDefault="007A6B37" w:rsidP="001A1339">
      <w:pPr>
        <w:spacing w:after="120"/>
        <w:jc w:val="left"/>
        <w:rPr>
          <w:rFonts w:ascii="Arial" w:eastAsia="Times" w:hAnsi="Arial" w:cs="Arial"/>
          <w:sz w:val="20"/>
          <w:szCs w:val="20"/>
        </w:rPr>
      </w:pPr>
      <w:r w:rsidRPr="2D23C6B5">
        <w:rPr>
          <w:rFonts w:ascii="Arial" w:eastAsia="Times" w:hAnsi="Arial" w:cs="Arial"/>
          <w:sz w:val="20"/>
          <w:szCs w:val="20"/>
        </w:rPr>
        <w:t xml:space="preserve">Members will act in accordance with legal requirements, ethical standards, relevant policies including conflict of interest, codes of conduct and the </w:t>
      </w:r>
      <w:r w:rsidR="007A3258" w:rsidRPr="2D23C6B5">
        <w:rPr>
          <w:rFonts w:ascii="Arial" w:eastAsia="Times" w:hAnsi="Arial" w:cs="Arial"/>
          <w:sz w:val="20"/>
          <w:szCs w:val="20"/>
        </w:rPr>
        <w:t>Department of Health</w:t>
      </w:r>
      <w:r w:rsidRPr="2D23C6B5">
        <w:rPr>
          <w:rFonts w:ascii="Arial" w:eastAsia="Times" w:hAnsi="Arial" w:cs="Arial"/>
          <w:sz w:val="20"/>
          <w:szCs w:val="20"/>
        </w:rPr>
        <w:t>’ values.</w:t>
      </w:r>
    </w:p>
    <w:p w14:paraId="18280C87" w14:textId="77777777" w:rsidR="007A6B37" w:rsidRPr="008E20BE" w:rsidRDefault="007A6B37" w:rsidP="00145F11">
      <w:pPr>
        <w:rPr>
          <w:rFonts w:ascii="Arial" w:eastAsia="MS Gothic" w:hAnsi="Arial" w:cs="Arial"/>
          <w:b/>
          <w:bCs/>
        </w:rPr>
      </w:pPr>
      <w:r w:rsidRPr="008E20BE">
        <w:rPr>
          <w:rFonts w:ascii="Arial" w:eastAsia="MS Gothic" w:hAnsi="Arial" w:cs="Arial"/>
          <w:b/>
          <w:bCs/>
        </w:rPr>
        <w:t>Induction of new members</w:t>
      </w:r>
    </w:p>
    <w:p w14:paraId="53755994"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The Chairperson, supported by the Secretariat, will provide newly appointed members with all necessary and relevant information regarding the Committee’s responsibilities and any other background information to enable them to understand the scope of operations and duties and responsibilities. This includes the Terms of Reference as well as the minutes of the past three meetings.</w:t>
      </w:r>
    </w:p>
    <w:p w14:paraId="57FA67FE" w14:textId="77777777" w:rsidR="007A6B37" w:rsidRPr="008E20BE" w:rsidRDefault="007A6B37" w:rsidP="00145F11">
      <w:pPr>
        <w:rPr>
          <w:rFonts w:ascii="Arial" w:eastAsia="MS Gothic" w:hAnsi="Arial" w:cs="Arial"/>
          <w:b/>
          <w:bCs/>
        </w:rPr>
      </w:pPr>
      <w:r w:rsidRPr="008E20BE">
        <w:rPr>
          <w:rFonts w:ascii="Arial" w:eastAsia="MS Gothic" w:hAnsi="Arial" w:cs="Arial"/>
          <w:b/>
          <w:bCs/>
        </w:rPr>
        <w:t>Observers</w:t>
      </w:r>
    </w:p>
    <w:p w14:paraId="3C746453"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The Chairperson or the Minister may invite any person who is not appointed as a member to attend meetings to act as an observer and who may participate in discussions. Such a person may include a technical subject expert.</w:t>
      </w:r>
    </w:p>
    <w:p w14:paraId="583990F4"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Observers are to receive all relevant information provided to members of the Committee except that designated confidential.</w:t>
      </w:r>
    </w:p>
    <w:p w14:paraId="337AC173" w14:textId="77777777" w:rsidR="007A6B37" w:rsidRPr="008E20BE" w:rsidRDefault="007A6B37" w:rsidP="00145F11">
      <w:pPr>
        <w:rPr>
          <w:rFonts w:ascii="Arial" w:eastAsia="MS Gothic" w:hAnsi="Arial" w:cs="Arial"/>
          <w:b/>
          <w:bCs/>
        </w:rPr>
      </w:pPr>
      <w:r w:rsidRPr="008E20BE">
        <w:rPr>
          <w:rFonts w:ascii="Arial" w:eastAsia="MS Gothic" w:hAnsi="Arial" w:cs="Arial"/>
          <w:b/>
          <w:bCs/>
        </w:rPr>
        <w:t>Removal and resignation from office</w:t>
      </w:r>
    </w:p>
    <w:p w14:paraId="075C2655" w14:textId="77777777" w:rsidR="007A6B37" w:rsidRPr="008E20BE" w:rsidRDefault="007A6B37" w:rsidP="2D23C6B5">
      <w:pPr>
        <w:spacing w:after="120"/>
        <w:jc w:val="left"/>
        <w:rPr>
          <w:rFonts w:ascii="Arial" w:eastAsia="MS Mincho" w:hAnsi="Arial" w:cs="Arial"/>
          <w:sz w:val="20"/>
          <w:szCs w:val="20"/>
        </w:rPr>
      </w:pPr>
      <w:r w:rsidRPr="2D23C6B5">
        <w:rPr>
          <w:rFonts w:ascii="Arial" w:eastAsia="MS Mincho" w:hAnsi="Arial" w:cs="Arial"/>
          <w:sz w:val="20"/>
          <w:szCs w:val="20"/>
        </w:rPr>
        <w:t xml:space="preserve">A member may resign from office by notice in writing signed by that person and delivered to the Minister and the Department. </w:t>
      </w:r>
    </w:p>
    <w:p w14:paraId="75373E47" w14:textId="77777777" w:rsidR="007A6B37" w:rsidRPr="008E20BE" w:rsidRDefault="007A6B37" w:rsidP="2D23C6B5">
      <w:pPr>
        <w:spacing w:after="120"/>
        <w:jc w:val="left"/>
        <w:rPr>
          <w:rFonts w:ascii="Arial" w:eastAsia="MS Mincho" w:hAnsi="Arial" w:cs="Arial"/>
          <w:sz w:val="20"/>
          <w:szCs w:val="20"/>
        </w:rPr>
      </w:pPr>
      <w:r w:rsidRPr="2D23C6B5">
        <w:rPr>
          <w:rFonts w:ascii="Arial" w:eastAsia="MS Mincho" w:hAnsi="Arial" w:cs="Arial"/>
          <w:sz w:val="20"/>
          <w:szCs w:val="20"/>
        </w:rPr>
        <w:t>The Minister and the Department may remove a member from office at any time for any reason.</w:t>
      </w:r>
    </w:p>
    <w:p w14:paraId="635D1ADC" w14:textId="77777777" w:rsidR="007A6B37" w:rsidRPr="008E20BE" w:rsidRDefault="007A6B37" w:rsidP="00145F11">
      <w:pPr>
        <w:rPr>
          <w:rFonts w:ascii="Arial" w:eastAsia="MS Gothic" w:hAnsi="Arial" w:cs="Arial"/>
          <w:b/>
          <w:bCs/>
        </w:rPr>
      </w:pPr>
      <w:r w:rsidRPr="008E20BE">
        <w:rPr>
          <w:rFonts w:ascii="Arial" w:eastAsia="MS Gothic" w:hAnsi="Arial" w:cs="Arial"/>
          <w:b/>
          <w:bCs/>
        </w:rPr>
        <w:t>Acting appointments</w:t>
      </w:r>
    </w:p>
    <w:p w14:paraId="05DC4783"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The Minister may appoint a person to act in the place of a member who is absent from duty or who, for any other reason, is unable to perform the duties of the office.</w:t>
      </w:r>
    </w:p>
    <w:p w14:paraId="6EB01B0B"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An acting member is appointed for the term, and on such other terms and conditions, as are specified in the instrument of appointment and may perform all the duties, of the member for whom he or she is acting.</w:t>
      </w:r>
    </w:p>
    <w:p w14:paraId="750A6682" w14:textId="77777777" w:rsidR="007A6B37" w:rsidRPr="008E20BE" w:rsidRDefault="007A6B37" w:rsidP="00ED1B4B">
      <w:pPr>
        <w:jc w:val="left"/>
        <w:rPr>
          <w:rFonts w:ascii="Arial" w:eastAsia="MS Mincho" w:hAnsi="Arial" w:cs="Arial"/>
          <w:sz w:val="20"/>
        </w:rPr>
      </w:pPr>
      <w:r w:rsidRPr="008E20BE">
        <w:rPr>
          <w:rFonts w:ascii="Arial" w:eastAsia="MS Mincho" w:hAnsi="Arial" w:cs="Arial"/>
          <w:sz w:val="20"/>
        </w:rPr>
        <w:t>The Minister may at any time terminate an acting appointment.</w:t>
      </w:r>
    </w:p>
    <w:p w14:paraId="2B0B90A0" w14:textId="77777777" w:rsidR="007A6B37" w:rsidRPr="008E20BE" w:rsidRDefault="007A6B37" w:rsidP="00ED1B4B">
      <w:pPr>
        <w:rPr>
          <w:rFonts w:ascii="Arial" w:eastAsia="MS Gothic" w:hAnsi="Arial" w:cs="Arial"/>
          <w:b/>
          <w:bCs/>
          <w:color w:val="0070C0"/>
          <w:sz w:val="28"/>
          <w:szCs w:val="28"/>
        </w:rPr>
      </w:pPr>
      <w:r w:rsidRPr="008E20BE">
        <w:rPr>
          <w:rFonts w:ascii="Arial" w:eastAsia="MS Gothic" w:hAnsi="Arial" w:cs="Arial"/>
          <w:b/>
          <w:bCs/>
          <w:color w:val="0070C0"/>
          <w:sz w:val="28"/>
          <w:szCs w:val="28"/>
        </w:rPr>
        <w:t>Conflict of interest</w:t>
      </w:r>
    </w:p>
    <w:p w14:paraId="75B8064A" w14:textId="77777777" w:rsidR="007A6B37" w:rsidRPr="008E20BE" w:rsidRDefault="007A6B37" w:rsidP="00ED1B4B">
      <w:pPr>
        <w:spacing w:after="120"/>
        <w:jc w:val="left"/>
        <w:rPr>
          <w:rFonts w:ascii="Arial" w:eastAsia="Times" w:hAnsi="Arial" w:cs="Arial"/>
          <w:sz w:val="20"/>
          <w:szCs w:val="20"/>
        </w:rPr>
      </w:pPr>
      <w:r w:rsidRPr="008E20BE">
        <w:rPr>
          <w:rFonts w:ascii="Arial" w:eastAsia="Times" w:hAnsi="Arial" w:cs="Arial"/>
          <w:sz w:val="20"/>
          <w:szCs w:val="20"/>
        </w:rPr>
        <w:t>Committee members have a responsibility to avoid conflicts of interest and to notify other members when a conflict arises.</w:t>
      </w:r>
    </w:p>
    <w:p w14:paraId="2FD63F9E" w14:textId="77777777" w:rsidR="007A6B37" w:rsidRPr="008E20BE" w:rsidRDefault="007A6B37" w:rsidP="001A1339">
      <w:pPr>
        <w:spacing w:after="120"/>
        <w:jc w:val="left"/>
        <w:rPr>
          <w:rFonts w:ascii="Arial" w:eastAsia="Times" w:hAnsi="Arial" w:cs="Arial"/>
          <w:sz w:val="20"/>
          <w:szCs w:val="20"/>
        </w:rPr>
      </w:pPr>
      <w:r w:rsidRPr="008E20BE">
        <w:rPr>
          <w:rFonts w:ascii="Arial" w:eastAsia="Times" w:hAnsi="Arial" w:cs="Arial"/>
          <w:sz w:val="20"/>
          <w:szCs w:val="20"/>
        </w:rPr>
        <w:t>A conflict of interest occurs when a person’s interests conflict with their responsibility to act in the best interests of the Committee. </w:t>
      </w:r>
    </w:p>
    <w:p w14:paraId="49535841" w14:textId="5813F963" w:rsidR="007A6B37" w:rsidRPr="008E20BE" w:rsidRDefault="007A6B37" w:rsidP="2D23C6B5">
      <w:pPr>
        <w:spacing w:after="120"/>
        <w:jc w:val="left"/>
        <w:rPr>
          <w:rFonts w:ascii="Arial" w:eastAsia="MS Mincho" w:hAnsi="Arial" w:cs="Arial"/>
          <w:sz w:val="20"/>
          <w:szCs w:val="20"/>
        </w:rPr>
      </w:pPr>
      <w:r w:rsidRPr="2D23C6B5">
        <w:rPr>
          <w:rFonts w:ascii="Arial" w:eastAsia="MS Mincho" w:hAnsi="Arial" w:cs="Arial"/>
          <w:sz w:val="20"/>
          <w:szCs w:val="20"/>
        </w:rPr>
        <w:lastRenderedPageBreak/>
        <w:t xml:space="preserve">A conflict of interest may be actual, potential, or perceived, and may be financial or non-financial. A conflict </w:t>
      </w:r>
      <w:proofErr w:type="gramStart"/>
      <w:r w:rsidRPr="2D23C6B5">
        <w:rPr>
          <w:rFonts w:ascii="Arial" w:eastAsia="MS Mincho" w:hAnsi="Arial" w:cs="Arial"/>
          <w:sz w:val="20"/>
          <w:szCs w:val="20"/>
        </w:rPr>
        <w:t>in itself does</w:t>
      </w:r>
      <w:proofErr w:type="gramEnd"/>
      <w:r w:rsidRPr="2D23C6B5">
        <w:rPr>
          <w:rFonts w:ascii="Arial" w:eastAsia="MS Mincho" w:hAnsi="Arial" w:cs="Arial"/>
          <w:sz w:val="20"/>
          <w:szCs w:val="20"/>
        </w:rPr>
        <w:t xml:space="preserve"> not imply wrongdoing but managing conflicts of interest is essential to maintain the integrity of the Committee. Management of a conflict of interest will be on a </w:t>
      </w:r>
      <w:r w:rsidR="3141B6E0" w:rsidRPr="2D23C6B5">
        <w:rPr>
          <w:rFonts w:ascii="Arial" w:eastAsia="MS Mincho" w:hAnsi="Arial" w:cs="Arial"/>
          <w:sz w:val="20"/>
          <w:szCs w:val="20"/>
        </w:rPr>
        <w:t>case-by-case</w:t>
      </w:r>
      <w:r w:rsidRPr="2D23C6B5">
        <w:rPr>
          <w:rFonts w:ascii="Arial" w:eastAsia="MS Mincho" w:hAnsi="Arial" w:cs="Arial"/>
          <w:sz w:val="20"/>
          <w:szCs w:val="20"/>
        </w:rPr>
        <w:t xml:space="preserve"> basis but may at times require a member to recuse themselves from a discussion and/or decision.</w:t>
      </w:r>
    </w:p>
    <w:p w14:paraId="1D6D96DF" w14:textId="61056D0E" w:rsidR="007A6B37" w:rsidRPr="008E20BE" w:rsidRDefault="007A6B37" w:rsidP="001A1339">
      <w:pPr>
        <w:spacing w:after="120"/>
        <w:jc w:val="left"/>
        <w:rPr>
          <w:rFonts w:ascii="Arial" w:eastAsia="Times" w:hAnsi="Arial" w:cs="Arial"/>
          <w:sz w:val="20"/>
          <w:szCs w:val="20"/>
        </w:rPr>
      </w:pPr>
      <w:r w:rsidRPr="2D23C6B5">
        <w:rPr>
          <w:rFonts w:ascii="Arial" w:eastAsia="Times" w:hAnsi="Arial" w:cs="Arial"/>
          <w:sz w:val="20"/>
          <w:szCs w:val="20"/>
        </w:rPr>
        <w:t xml:space="preserve">The onus for declaration of any </w:t>
      </w:r>
      <w:r w:rsidR="7A099AA2" w:rsidRPr="2D23C6B5">
        <w:rPr>
          <w:rFonts w:ascii="Arial" w:eastAsia="Times" w:hAnsi="Arial" w:cs="Arial"/>
          <w:sz w:val="20"/>
          <w:szCs w:val="20"/>
        </w:rPr>
        <w:t>conflict-of-interest</w:t>
      </w:r>
      <w:r w:rsidRPr="2D23C6B5">
        <w:rPr>
          <w:rFonts w:ascii="Arial" w:eastAsia="Times" w:hAnsi="Arial" w:cs="Arial"/>
          <w:sz w:val="20"/>
          <w:szCs w:val="20"/>
        </w:rPr>
        <w:t xml:space="preserve"> rests with each member. </w:t>
      </w:r>
    </w:p>
    <w:p w14:paraId="1041BA03" w14:textId="77777777" w:rsidR="007A6B37" w:rsidRPr="008E20BE" w:rsidRDefault="007A6B37" w:rsidP="00ED1B4B">
      <w:pPr>
        <w:jc w:val="left"/>
        <w:rPr>
          <w:rFonts w:ascii="Arial" w:eastAsia="Times" w:hAnsi="Arial" w:cs="Arial"/>
          <w:sz w:val="20"/>
          <w:szCs w:val="20"/>
        </w:rPr>
      </w:pPr>
      <w:r w:rsidRPr="008E20BE">
        <w:rPr>
          <w:rFonts w:ascii="Arial" w:eastAsia="Times" w:hAnsi="Arial" w:cs="Arial"/>
          <w:sz w:val="20"/>
          <w:szCs w:val="20"/>
        </w:rPr>
        <w:t>If members are in doubt as to whether they have a conflict of interest, they should speak with the Chairperson prior to any meetings, discussions or decisions on the relevant issue. </w:t>
      </w:r>
    </w:p>
    <w:p w14:paraId="4489C621" w14:textId="77777777" w:rsidR="007A6B37" w:rsidRPr="008E20BE" w:rsidRDefault="007A6B37" w:rsidP="00ED1B4B">
      <w:pPr>
        <w:rPr>
          <w:rFonts w:ascii="Arial" w:eastAsia="MS Gothic" w:hAnsi="Arial" w:cs="Arial"/>
          <w:b/>
          <w:bCs/>
          <w:color w:val="0070C0"/>
          <w:sz w:val="28"/>
          <w:szCs w:val="28"/>
        </w:rPr>
      </w:pPr>
      <w:r w:rsidRPr="008E20BE">
        <w:rPr>
          <w:rFonts w:ascii="Arial" w:eastAsia="MS Gothic" w:hAnsi="Arial" w:cs="Arial"/>
          <w:b/>
          <w:bCs/>
          <w:color w:val="0070C0"/>
          <w:sz w:val="28"/>
          <w:szCs w:val="28"/>
        </w:rPr>
        <w:t>Meeting procedure</w:t>
      </w:r>
    </w:p>
    <w:p w14:paraId="7482ACF0" w14:textId="77777777" w:rsidR="007A6B37" w:rsidRPr="008E20BE" w:rsidRDefault="007A6B37" w:rsidP="00145F11">
      <w:pPr>
        <w:rPr>
          <w:rFonts w:ascii="Arial" w:eastAsia="MS Gothic" w:hAnsi="Arial" w:cs="Arial"/>
          <w:b/>
          <w:bCs/>
        </w:rPr>
      </w:pPr>
      <w:r w:rsidRPr="008E20BE">
        <w:rPr>
          <w:rFonts w:ascii="Arial" w:eastAsia="MS Gothic" w:hAnsi="Arial" w:cs="Arial"/>
          <w:b/>
          <w:bCs/>
        </w:rPr>
        <w:t>Frequency of meetings</w:t>
      </w:r>
    </w:p>
    <w:p w14:paraId="543161EE" w14:textId="77777777" w:rsidR="007A6B37" w:rsidRPr="008E20BE" w:rsidRDefault="007A6B37" w:rsidP="001A1339">
      <w:pPr>
        <w:spacing w:after="120"/>
        <w:jc w:val="left"/>
        <w:rPr>
          <w:rFonts w:ascii="Arial" w:eastAsia="Times" w:hAnsi="Arial" w:cs="Arial"/>
          <w:sz w:val="20"/>
          <w:szCs w:val="20"/>
        </w:rPr>
      </w:pPr>
      <w:r w:rsidRPr="008E20BE">
        <w:rPr>
          <w:rFonts w:ascii="Arial" w:eastAsia="Times" w:hAnsi="Arial" w:cs="Arial"/>
          <w:sz w:val="20"/>
          <w:szCs w:val="20"/>
          <w:lang w:eastAsia="en-AU"/>
        </w:rPr>
        <w:t>Meetings will be scheduled for the first Thursday of every second month, starting February. If required, additional meetings will be scheduled as determined by the Department.</w:t>
      </w:r>
    </w:p>
    <w:p w14:paraId="0586D349" w14:textId="77777777" w:rsidR="007A6B37" w:rsidRPr="008E20BE" w:rsidRDefault="007A6B37" w:rsidP="00145F11">
      <w:pPr>
        <w:rPr>
          <w:rFonts w:ascii="Arial" w:eastAsia="MS Gothic" w:hAnsi="Arial" w:cs="Arial"/>
          <w:b/>
          <w:bCs/>
        </w:rPr>
      </w:pPr>
      <w:r w:rsidRPr="008E20BE">
        <w:rPr>
          <w:rFonts w:ascii="Arial" w:eastAsia="MS Gothic" w:hAnsi="Arial" w:cs="Arial"/>
          <w:b/>
          <w:bCs/>
        </w:rPr>
        <w:t>Attendance and quorum requirements</w:t>
      </w:r>
    </w:p>
    <w:p w14:paraId="2064599C"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A minimum of five members constitutes a quorum for meetings of the Committee. Members are expected to commit the required time and attend a minimum attendance of 75% of meetings. Members may participate in the meeting by telephone or video links.</w:t>
      </w:r>
    </w:p>
    <w:p w14:paraId="44CE7117" w14:textId="77777777" w:rsidR="007A6B37" w:rsidRPr="008E20BE" w:rsidRDefault="007A6B37" w:rsidP="00145F11">
      <w:pPr>
        <w:rPr>
          <w:rFonts w:ascii="Arial" w:eastAsia="MS Gothic" w:hAnsi="Arial" w:cs="Arial"/>
          <w:b/>
          <w:bCs/>
        </w:rPr>
      </w:pPr>
      <w:r w:rsidRPr="008E20BE">
        <w:rPr>
          <w:rFonts w:ascii="Arial" w:eastAsia="MS Gothic" w:hAnsi="Arial" w:cs="Arial"/>
          <w:b/>
          <w:bCs/>
        </w:rPr>
        <w:t>Committee recommendations and decision making</w:t>
      </w:r>
    </w:p>
    <w:p w14:paraId="3ED55AC5"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 xml:space="preserve">A decision as to a recommendation to be made by the Committee is determined by a majority of votes of members who are present and voting on the question. In the event of a deadlock, the Chairperson shall have a casting vote. Prior to </w:t>
      </w:r>
      <w:proofErr w:type="gramStart"/>
      <w:r w:rsidRPr="008E20BE">
        <w:rPr>
          <w:rFonts w:ascii="Arial" w:eastAsia="MS Mincho" w:hAnsi="Arial" w:cs="Arial"/>
          <w:sz w:val="20"/>
        </w:rPr>
        <w:t>making a decision</w:t>
      </w:r>
      <w:proofErr w:type="gramEnd"/>
      <w:r w:rsidRPr="008E20BE">
        <w:rPr>
          <w:rFonts w:ascii="Arial" w:eastAsia="MS Mincho" w:hAnsi="Arial" w:cs="Arial"/>
          <w:sz w:val="20"/>
        </w:rPr>
        <w:t>, the Committee will give due consideration to all the relevant information, issues, options and implications.</w:t>
      </w:r>
    </w:p>
    <w:p w14:paraId="1A08021F" w14:textId="77777777" w:rsidR="007A6B37" w:rsidRPr="008E20BE" w:rsidRDefault="007A6B37" w:rsidP="001A1339">
      <w:pPr>
        <w:spacing w:after="120"/>
        <w:jc w:val="left"/>
        <w:rPr>
          <w:rFonts w:ascii="Arial" w:hAnsi="Arial" w:cs="Arial"/>
          <w:sz w:val="20"/>
          <w:szCs w:val="20"/>
          <w:lang w:eastAsia="en-AU"/>
        </w:rPr>
      </w:pPr>
      <w:r w:rsidRPr="2D23C6B5">
        <w:rPr>
          <w:rFonts w:ascii="Arial" w:hAnsi="Arial" w:cs="Arial"/>
          <w:sz w:val="20"/>
          <w:szCs w:val="20"/>
          <w:lang w:eastAsia="en-AU"/>
        </w:rPr>
        <w:t>Members may be required to provide advice to the Department out-of-session.</w:t>
      </w:r>
    </w:p>
    <w:p w14:paraId="40462ED6" w14:textId="77777777" w:rsidR="007A6B37" w:rsidRPr="008E20BE" w:rsidRDefault="007A6B37" w:rsidP="00145F11">
      <w:pPr>
        <w:rPr>
          <w:rFonts w:ascii="Arial" w:eastAsia="MS Gothic" w:hAnsi="Arial" w:cs="Arial"/>
          <w:b/>
          <w:bCs/>
        </w:rPr>
      </w:pPr>
      <w:r w:rsidRPr="008E20BE">
        <w:rPr>
          <w:rFonts w:ascii="Arial" w:eastAsia="MS Gothic" w:hAnsi="Arial" w:cs="Arial"/>
          <w:b/>
          <w:bCs/>
        </w:rPr>
        <w:t>Sub-</w:t>
      </w:r>
      <w:r w:rsidR="00365F6A">
        <w:rPr>
          <w:rFonts w:ascii="Arial" w:eastAsia="MS Gothic" w:hAnsi="Arial" w:cs="Arial"/>
          <w:b/>
          <w:bCs/>
        </w:rPr>
        <w:t>Committee</w:t>
      </w:r>
      <w:r w:rsidRPr="008E20BE">
        <w:rPr>
          <w:rFonts w:ascii="Arial" w:eastAsia="MS Gothic" w:hAnsi="Arial" w:cs="Arial"/>
          <w:b/>
          <w:bCs/>
        </w:rPr>
        <w:t xml:space="preserve">s </w:t>
      </w:r>
    </w:p>
    <w:p w14:paraId="5F7F9DD5"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The Committee may, with the consent of the Minister, request a person to assist the Committee with the Committee's work or a sub-</w:t>
      </w:r>
      <w:r w:rsidR="00365F6A">
        <w:rPr>
          <w:rFonts w:ascii="Arial" w:eastAsia="MS Mincho" w:hAnsi="Arial" w:cs="Arial"/>
          <w:sz w:val="20"/>
        </w:rPr>
        <w:t>Committee</w:t>
      </w:r>
      <w:r w:rsidRPr="008E20BE">
        <w:rPr>
          <w:rFonts w:ascii="Arial" w:eastAsia="MS Mincho" w:hAnsi="Arial" w:cs="Arial"/>
          <w:sz w:val="20"/>
        </w:rPr>
        <w:t xml:space="preserve"> of the Committee with the sub-</w:t>
      </w:r>
      <w:r w:rsidR="00365F6A">
        <w:rPr>
          <w:rFonts w:ascii="Arial" w:eastAsia="MS Mincho" w:hAnsi="Arial" w:cs="Arial"/>
          <w:sz w:val="20"/>
        </w:rPr>
        <w:t>Committee</w:t>
      </w:r>
      <w:r w:rsidRPr="008E20BE">
        <w:rPr>
          <w:rFonts w:ascii="Arial" w:eastAsia="MS Mincho" w:hAnsi="Arial" w:cs="Arial"/>
          <w:sz w:val="20"/>
        </w:rPr>
        <w:t>'s work.</w:t>
      </w:r>
    </w:p>
    <w:p w14:paraId="3DD6E944"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The Department selects and appoints members to the sub-</w:t>
      </w:r>
      <w:r w:rsidR="00365F6A">
        <w:rPr>
          <w:rFonts w:ascii="Arial" w:eastAsia="MS Mincho" w:hAnsi="Arial" w:cs="Arial"/>
          <w:sz w:val="20"/>
        </w:rPr>
        <w:t>Committee</w:t>
      </w:r>
      <w:r w:rsidRPr="008E20BE">
        <w:rPr>
          <w:rFonts w:ascii="Arial" w:eastAsia="MS Mincho" w:hAnsi="Arial" w:cs="Arial"/>
          <w:sz w:val="20"/>
        </w:rPr>
        <w:t>s.</w:t>
      </w:r>
    </w:p>
    <w:p w14:paraId="78BFBD53"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The Chairperson of the sub-</w:t>
      </w:r>
      <w:r w:rsidR="00365F6A">
        <w:rPr>
          <w:rFonts w:ascii="Arial" w:eastAsia="MS Mincho" w:hAnsi="Arial" w:cs="Arial"/>
          <w:sz w:val="20"/>
        </w:rPr>
        <w:t>Committee</w:t>
      </w:r>
      <w:r w:rsidRPr="008E20BE">
        <w:rPr>
          <w:rFonts w:ascii="Arial" w:eastAsia="MS Mincho" w:hAnsi="Arial" w:cs="Arial"/>
          <w:sz w:val="20"/>
        </w:rPr>
        <w:t xml:space="preserve"> will provide regular reports to the Committee and refer matters of relevant importance to the Committee.</w:t>
      </w:r>
    </w:p>
    <w:p w14:paraId="6ECF215F" w14:textId="77777777" w:rsidR="007A6B37" w:rsidRPr="008E20BE" w:rsidRDefault="007A6B37" w:rsidP="00145F11">
      <w:pPr>
        <w:rPr>
          <w:rFonts w:ascii="Arial" w:eastAsia="MS Gothic" w:hAnsi="Arial" w:cs="Arial"/>
          <w:b/>
          <w:bCs/>
        </w:rPr>
      </w:pPr>
      <w:r w:rsidRPr="008E20BE">
        <w:rPr>
          <w:rFonts w:ascii="Arial" w:eastAsia="MS Gothic" w:hAnsi="Arial" w:cs="Arial"/>
          <w:b/>
          <w:bCs/>
        </w:rPr>
        <w:t>Secretariat support</w:t>
      </w:r>
    </w:p>
    <w:p w14:paraId="1B401C0C" w14:textId="28CD64BE" w:rsidR="007A6B37" w:rsidRPr="008E20BE" w:rsidRDefault="22555F1D" w:rsidP="2E108715">
      <w:pPr>
        <w:spacing w:after="120"/>
        <w:jc w:val="left"/>
        <w:rPr>
          <w:rFonts w:ascii="Arial" w:eastAsia="MS Mincho" w:hAnsi="Arial" w:cs="Arial"/>
          <w:sz w:val="20"/>
          <w:szCs w:val="20"/>
        </w:rPr>
      </w:pPr>
      <w:r w:rsidRPr="2E108715">
        <w:rPr>
          <w:rFonts w:ascii="Arial" w:eastAsia="MS Mincho" w:hAnsi="Arial" w:cs="Arial"/>
          <w:sz w:val="20"/>
          <w:szCs w:val="20"/>
        </w:rPr>
        <w:t>Secretariat support to the Committee and any sub-</w:t>
      </w:r>
      <w:r w:rsidR="45B611E1" w:rsidRPr="2E108715">
        <w:rPr>
          <w:rFonts w:ascii="Arial" w:eastAsia="MS Mincho" w:hAnsi="Arial" w:cs="Arial"/>
          <w:sz w:val="20"/>
          <w:szCs w:val="20"/>
        </w:rPr>
        <w:t>Committee</w:t>
      </w:r>
      <w:r w:rsidRPr="2E108715">
        <w:rPr>
          <w:rFonts w:ascii="Arial" w:eastAsia="MS Mincho" w:hAnsi="Arial" w:cs="Arial"/>
          <w:sz w:val="20"/>
          <w:szCs w:val="20"/>
        </w:rPr>
        <w:t xml:space="preserve">s is provided by the Department. The Secretariat is nominated and overseen by the Manager, Environmental Health Regulation and Compliance Unit within the </w:t>
      </w:r>
      <w:r w:rsidR="7413D72B" w:rsidRPr="2E108715">
        <w:rPr>
          <w:rFonts w:ascii="Arial" w:eastAsia="MS Mincho" w:hAnsi="Arial" w:cs="Arial"/>
          <w:sz w:val="20"/>
          <w:szCs w:val="20"/>
        </w:rPr>
        <w:t>Department of Health</w:t>
      </w:r>
      <w:r w:rsidRPr="2E108715">
        <w:rPr>
          <w:rFonts w:ascii="Arial" w:eastAsia="MS Mincho" w:hAnsi="Arial" w:cs="Arial"/>
          <w:sz w:val="20"/>
          <w:szCs w:val="20"/>
        </w:rPr>
        <w:t xml:space="preserve"> Victoria.</w:t>
      </w:r>
    </w:p>
    <w:p w14:paraId="0580A672" w14:textId="77777777" w:rsidR="007A6B37" w:rsidRPr="008E20BE" w:rsidRDefault="007A6B37" w:rsidP="00145F11">
      <w:pPr>
        <w:rPr>
          <w:rFonts w:ascii="Arial" w:eastAsia="MS Gothic" w:hAnsi="Arial" w:cs="Arial"/>
          <w:b/>
          <w:bCs/>
        </w:rPr>
      </w:pPr>
      <w:r w:rsidRPr="008E20BE">
        <w:rPr>
          <w:rFonts w:ascii="Arial" w:eastAsia="MS Gothic" w:hAnsi="Arial" w:cs="Arial"/>
          <w:b/>
          <w:bCs/>
        </w:rPr>
        <w:t>Agenda, papers and minutes</w:t>
      </w:r>
    </w:p>
    <w:p w14:paraId="337E0BBA"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 xml:space="preserve">Agendas and meeting papers will be prepared by the secretariat of the Committee in consultation with the Chairperson and distributed no later than one week prior to the meeting. </w:t>
      </w:r>
    </w:p>
    <w:p w14:paraId="0594ADC6"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Agendas and papers may be circulated to members of the Committee by hard copy or electronic methods.</w:t>
      </w:r>
    </w:p>
    <w:p w14:paraId="33DB382F" w14:textId="77777777" w:rsidR="007A6B37" w:rsidRPr="008E20BE" w:rsidRDefault="007A6B37" w:rsidP="001A1339">
      <w:pPr>
        <w:spacing w:after="0"/>
        <w:jc w:val="left"/>
        <w:rPr>
          <w:rFonts w:ascii="Arial" w:hAnsi="Arial" w:cs="Arial"/>
          <w:sz w:val="20"/>
          <w:szCs w:val="20"/>
          <w:lang w:eastAsia="en-AU"/>
        </w:rPr>
      </w:pPr>
    </w:p>
    <w:p w14:paraId="7C071FD6"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 xml:space="preserve">The Secretariat will minute all meetings and will </w:t>
      </w:r>
      <w:proofErr w:type="gramStart"/>
      <w:r w:rsidRPr="008E20BE">
        <w:rPr>
          <w:rFonts w:ascii="Arial" w:eastAsia="MS Mincho" w:hAnsi="Arial" w:cs="Arial"/>
          <w:sz w:val="20"/>
        </w:rPr>
        <w:t>distributed</w:t>
      </w:r>
      <w:proofErr w:type="gramEnd"/>
      <w:r w:rsidRPr="008E20BE">
        <w:rPr>
          <w:rFonts w:ascii="Arial" w:eastAsia="MS Mincho" w:hAnsi="Arial" w:cs="Arial"/>
          <w:sz w:val="20"/>
        </w:rPr>
        <w:t xml:space="preserve"> to the Committee within three weeks following the meeting. Minutes will be ratified at the next Committee meeting.</w:t>
      </w:r>
    </w:p>
    <w:p w14:paraId="385D60DC" w14:textId="77777777" w:rsidR="007A6B37" w:rsidRPr="008E20BE" w:rsidRDefault="007A6B37" w:rsidP="00145F11">
      <w:pPr>
        <w:rPr>
          <w:rFonts w:ascii="Arial" w:eastAsia="MS Gothic" w:hAnsi="Arial" w:cs="Arial"/>
          <w:b/>
          <w:bCs/>
        </w:rPr>
      </w:pPr>
      <w:r w:rsidRPr="008E20BE">
        <w:rPr>
          <w:rFonts w:ascii="Arial" w:eastAsia="MS Gothic" w:hAnsi="Arial" w:cs="Arial"/>
          <w:b/>
          <w:bCs/>
        </w:rPr>
        <w:t xml:space="preserve">Confidentiality </w:t>
      </w:r>
    </w:p>
    <w:p w14:paraId="7159A52C"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Members of the Committee must not discuss any deliberations or circulate any meeting agendas, minutes, papers or other materials publicly, or in any other forum, without the consent from the Minister for Health.</w:t>
      </w:r>
    </w:p>
    <w:p w14:paraId="17226D3E" w14:textId="77777777" w:rsidR="007A6B37" w:rsidRPr="008E20BE" w:rsidRDefault="007A6B37" w:rsidP="00145F11">
      <w:pPr>
        <w:rPr>
          <w:rFonts w:ascii="Arial" w:eastAsia="MS Gothic" w:hAnsi="Arial" w:cs="Arial"/>
          <w:b/>
          <w:bCs/>
        </w:rPr>
      </w:pPr>
      <w:r w:rsidRPr="008E20BE">
        <w:rPr>
          <w:rFonts w:ascii="Arial" w:eastAsia="MS Gothic" w:hAnsi="Arial" w:cs="Arial"/>
          <w:b/>
          <w:bCs/>
        </w:rPr>
        <w:lastRenderedPageBreak/>
        <w:t>Communication with the media</w:t>
      </w:r>
    </w:p>
    <w:p w14:paraId="1EC59880"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 xml:space="preserve">Committee members must not communicate with the media regarding discussions held in </w:t>
      </w:r>
      <w:r w:rsidR="00365F6A">
        <w:rPr>
          <w:rFonts w:ascii="Arial" w:eastAsia="MS Mincho" w:hAnsi="Arial" w:cs="Arial"/>
          <w:sz w:val="20"/>
        </w:rPr>
        <w:t>Committee</w:t>
      </w:r>
      <w:r w:rsidRPr="008E20BE">
        <w:rPr>
          <w:rFonts w:ascii="Arial" w:eastAsia="MS Mincho" w:hAnsi="Arial" w:cs="Arial"/>
          <w:sz w:val="20"/>
        </w:rPr>
        <w:t xml:space="preserve"> meetings. Media enquiries regarding such matters must be directed to the Department.</w:t>
      </w:r>
    </w:p>
    <w:p w14:paraId="1D782A16" w14:textId="77777777" w:rsidR="007A6B37" w:rsidRPr="008E20BE" w:rsidRDefault="007A6B37" w:rsidP="00ED1B4B">
      <w:pPr>
        <w:rPr>
          <w:rFonts w:ascii="Arial" w:eastAsia="MS Gothic" w:hAnsi="Arial" w:cs="Arial"/>
          <w:b/>
          <w:bCs/>
          <w:color w:val="0070C0"/>
          <w:sz w:val="28"/>
          <w:szCs w:val="28"/>
        </w:rPr>
      </w:pPr>
      <w:r w:rsidRPr="008E20BE">
        <w:rPr>
          <w:rFonts w:ascii="Arial" w:eastAsia="MS Gothic" w:hAnsi="Arial" w:cs="Arial"/>
          <w:b/>
          <w:bCs/>
          <w:color w:val="0070C0"/>
          <w:sz w:val="28"/>
          <w:szCs w:val="28"/>
        </w:rPr>
        <w:t>Remuneration</w:t>
      </w:r>
    </w:p>
    <w:p w14:paraId="25F361B0" w14:textId="77777777" w:rsidR="007A6B37" w:rsidRPr="008E20BE" w:rsidRDefault="007A6B37" w:rsidP="00ED1B4B">
      <w:pPr>
        <w:spacing w:after="120"/>
        <w:jc w:val="left"/>
        <w:rPr>
          <w:rFonts w:ascii="Arial" w:eastAsia="MS Mincho" w:hAnsi="Arial" w:cs="Arial"/>
          <w:sz w:val="20"/>
        </w:rPr>
      </w:pPr>
      <w:r w:rsidRPr="008E20BE">
        <w:rPr>
          <w:rFonts w:ascii="Arial" w:eastAsia="MS Mincho" w:hAnsi="Arial" w:cs="Arial"/>
          <w:sz w:val="20"/>
        </w:rPr>
        <w:t xml:space="preserve">A Committee member is entitled to be paid the fees and allowances from time to time determined by the Governor in Council. Under the </w:t>
      </w:r>
      <w:r w:rsidRPr="008E20BE">
        <w:rPr>
          <w:rFonts w:ascii="Arial" w:eastAsia="MS Mincho" w:hAnsi="Arial" w:cs="Arial"/>
          <w:i/>
          <w:sz w:val="20"/>
        </w:rPr>
        <w:t xml:space="preserve">Appointment and Remuneration Guidelines for Victorian Government Boards, Statutory Bodies and Advisory Committees </w:t>
      </w:r>
      <w:r w:rsidRPr="008E20BE">
        <w:rPr>
          <w:rFonts w:ascii="Arial" w:eastAsia="MS Mincho" w:hAnsi="Arial" w:cs="Arial"/>
          <w:sz w:val="20"/>
        </w:rPr>
        <w:t>(2018), the Committee is classified as a group C organisation, band 1 and Committee members are entitled to receive remuneration consistent with the guidelines. This also applies to any sub-</w:t>
      </w:r>
      <w:r w:rsidR="00365F6A">
        <w:rPr>
          <w:rFonts w:ascii="Arial" w:eastAsia="MS Mincho" w:hAnsi="Arial" w:cs="Arial"/>
          <w:sz w:val="20"/>
        </w:rPr>
        <w:t>Committee</w:t>
      </w:r>
      <w:r w:rsidRPr="008E20BE">
        <w:rPr>
          <w:rFonts w:ascii="Arial" w:eastAsia="MS Mincho" w:hAnsi="Arial" w:cs="Arial"/>
          <w:sz w:val="20"/>
        </w:rPr>
        <w:t xml:space="preserve">s of the Committee </w:t>
      </w:r>
    </w:p>
    <w:p w14:paraId="04F772A9" w14:textId="6494B336" w:rsidR="007A6B37" w:rsidRPr="008E20BE" w:rsidRDefault="22555F1D" w:rsidP="2E108715">
      <w:pPr>
        <w:spacing w:after="120"/>
        <w:jc w:val="left"/>
        <w:rPr>
          <w:rFonts w:ascii="Arial" w:eastAsia="MS Mincho" w:hAnsi="Arial" w:cs="Arial"/>
          <w:sz w:val="20"/>
          <w:szCs w:val="20"/>
        </w:rPr>
      </w:pPr>
      <w:r w:rsidRPr="2E108715">
        <w:rPr>
          <w:rFonts w:ascii="Arial" w:eastAsia="MS Mincho" w:hAnsi="Arial" w:cs="Arial"/>
          <w:sz w:val="20"/>
          <w:szCs w:val="20"/>
        </w:rPr>
        <w:t xml:space="preserve">A person who assists the Committee or a </w:t>
      </w:r>
      <w:r w:rsidR="098B8B3A" w:rsidRPr="2E108715">
        <w:rPr>
          <w:rFonts w:ascii="Arial" w:eastAsia="MS Mincho" w:hAnsi="Arial" w:cs="Arial"/>
          <w:sz w:val="20"/>
          <w:szCs w:val="20"/>
        </w:rPr>
        <w:t>subcommittee</w:t>
      </w:r>
      <w:r w:rsidRPr="2E108715">
        <w:rPr>
          <w:rFonts w:ascii="Arial" w:eastAsia="MS Mincho" w:hAnsi="Arial" w:cs="Arial"/>
          <w:sz w:val="20"/>
          <w:szCs w:val="20"/>
        </w:rPr>
        <w:t xml:space="preserve"> of the Committee is entitled to be paid the fees and allowances from time to time determined by the Governor in Council.</w:t>
      </w:r>
    </w:p>
    <w:p w14:paraId="23F66914" w14:textId="77777777" w:rsidR="007A6B37" w:rsidRPr="008E20BE" w:rsidRDefault="007A6B37" w:rsidP="00ED1B4B">
      <w:pPr>
        <w:rPr>
          <w:rFonts w:ascii="Arial" w:eastAsia="MS Gothic" w:hAnsi="Arial" w:cs="Arial"/>
          <w:b/>
          <w:bCs/>
          <w:color w:val="0070C0"/>
          <w:sz w:val="28"/>
          <w:szCs w:val="28"/>
        </w:rPr>
      </w:pPr>
      <w:r w:rsidRPr="008E20BE">
        <w:rPr>
          <w:rFonts w:ascii="Arial" w:eastAsia="MS Gothic" w:hAnsi="Arial" w:cs="Arial"/>
          <w:b/>
          <w:bCs/>
          <w:color w:val="0070C0"/>
          <w:sz w:val="28"/>
          <w:szCs w:val="28"/>
        </w:rPr>
        <w:t>Evaluation</w:t>
      </w:r>
    </w:p>
    <w:p w14:paraId="3F29FA22" w14:textId="77777777" w:rsidR="007A6B37" w:rsidRPr="008E20BE" w:rsidRDefault="007A6B37" w:rsidP="00145F11">
      <w:pPr>
        <w:rPr>
          <w:rFonts w:ascii="Arial" w:eastAsia="MS Gothic" w:hAnsi="Arial" w:cs="Arial"/>
          <w:b/>
          <w:bCs/>
        </w:rPr>
      </w:pPr>
      <w:r w:rsidRPr="008E20BE">
        <w:rPr>
          <w:rFonts w:ascii="Arial" w:eastAsia="MS Gothic" w:hAnsi="Arial" w:cs="Arial"/>
          <w:b/>
          <w:bCs/>
        </w:rPr>
        <w:t>Annual Report of the Committee</w:t>
      </w:r>
    </w:p>
    <w:p w14:paraId="486DCA56" w14:textId="5321AB09" w:rsidR="007A6B37" w:rsidRPr="008E20BE" w:rsidRDefault="22555F1D" w:rsidP="001A1339">
      <w:pPr>
        <w:spacing w:after="120"/>
        <w:jc w:val="left"/>
        <w:rPr>
          <w:rFonts w:ascii="Arial" w:eastAsia="Times" w:hAnsi="Arial" w:cs="Arial"/>
          <w:sz w:val="20"/>
          <w:szCs w:val="20"/>
        </w:rPr>
      </w:pPr>
      <w:r w:rsidRPr="2E108715">
        <w:rPr>
          <w:rFonts w:ascii="Arial" w:eastAsia="Times" w:hAnsi="Arial" w:cs="Arial"/>
          <w:sz w:val="20"/>
          <w:szCs w:val="20"/>
        </w:rPr>
        <w:t>The Committee must give the Minister a report on its activities during a financial year no later than</w:t>
      </w:r>
      <w:r w:rsidR="3783C5D2" w:rsidRPr="2E108715">
        <w:rPr>
          <w:rFonts w:ascii="Arial" w:eastAsia="Times" w:hAnsi="Arial" w:cs="Arial"/>
          <w:sz w:val="20"/>
          <w:szCs w:val="20"/>
        </w:rPr>
        <w:t xml:space="preserve"> </w:t>
      </w:r>
      <w:r w:rsidRPr="2E108715">
        <w:rPr>
          <w:rFonts w:ascii="Arial" w:eastAsia="Times" w:hAnsi="Arial" w:cs="Arial"/>
          <w:sz w:val="20"/>
          <w:szCs w:val="20"/>
        </w:rPr>
        <w:t>1</w:t>
      </w:r>
      <w:r w:rsidR="3783C5D2" w:rsidRPr="2E108715">
        <w:rPr>
          <w:rFonts w:ascii="Arial" w:eastAsia="Times" w:hAnsi="Arial" w:cs="Arial"/>
          <w:sz w:val="20"/>
          <w:szCs w:val="20"/>
        </w:rPr>
        <w:t> </w:t>
      </w:r>
      <w:r w:rsidRPr="2E108715">
        <w:rPr>
          <w:rFonts w:ascii="Arial" w:eastAsia="Times" w:hAnsi="Arial" w:cs="Arial"/>
          <w:sz w:val="20"/>
          <w:szCs w:val="20"/>
        </w:rPr>
        <w:t>November following that year.</w:t>
      </w:r>
    </w:p>
    <w:p w14:paraId="36F812DE" w14:textId="77777777" w:rsidR="007A6B37" w:rsidRPr="008E20BE" w:rsidRDefault="007A6B37" w:rsidP="00145F11">
      <w:pPr>
        <w:rPr>
          <w:rFonts w:ascii="Arial" w:eastAsia="MS Gothic" w:hAnsi="Arial" w:cs="Arial"/>
          <w:b/>
          <w:bCs/>
        </w:rPr>
      </w:pPr>
      <w:r w:rsidRPr="008E20BE">
        <w:rPr>
          <w:rFonts w:ascii="Arial" w:eastAsia="MS Gothic" w:hAnsi="Arial" w:cs="Arial"/>
          <w:b/>
          <w:bCs/>
        </w:rPr>
        <w:t xml:space="preserve">Committee performance </w:t>
      </w:r>
    </w:p>
    <w:p w14:paraId="65F8AF61"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 xml:space="preserve">The Committee will conduct an annual collective and individual evaluation of its performance (performance metrics to be determined). The evaluation will be presented to the Committee and to the Department. </w:t>
      </w:r>
    </w:p>
    <w:p w14:paraId="106D0930" w14:textId="77777777" w:rsidR="007A6B37" w:rsidRPr="008E20BE" w:rsidRDefault="007A6B37" w:rsidP="001A1339">
      <w:pPr>
        <w:spacing w:after="0"/>
        <w:jc w:val="left"/>
        <w:rPr>
          <w:rFonts w:ascii="Arial" w:hAnsi="Arial" w:cs="Arial"/>
          <w:sz w:val="20"/>
          <w:szCs w:val="20"/>
          <w:lang w:eastAsia="en-AU"/>
        </w:rPr>
      </w:pPr>
    </w:p>
    <w:p w14:paraId="42062DF6" w14:textId="77777777" w:rsidR="007A6B37" w:rsidRPr="008E20BE" w:rsidRDefault="007A6B37" w:rsidP="001A1339">
      <w:pPr>
        <w:spacing w:after="120"/>
        <w:jc w:val="left"/>
        <w:rPr>
          <w:rFonts w:ascii="Arial" w:eastAsia="MS Mincho" w:hAnsi="Arial" w:cs="Arial"/>
          <w:sz w:val="20"/>
        </w:rPr>
      </w:pPr>
      <w:r w:rsidRPr="008E20BE">
        <w:rPr>
          <w:rFonts w:ascii="Arial" w:eastAsia="MS Mincho" w:hAnsi="Arial" w:cs="Arial"/>
          <w:sz w:val="20"/>
        </w:rPr>
        <w:t>The purpose of performance assessment is to enable performance areas that require improvement to be identified and addressed.</w:t>
      </w:r>
    </w:p>
    <w:p w14:paraId="021E00B3" w14:textId="77777777" w:rsidR="007A6B37" w:rsidRPr="008E20BE" w:rsidRDefault="007A6B37" w:rsidP="00ED1B4B">
      <w:pPr>
        <w:rPr>
          <w:rFonts w:ascii="Arial" w:eastAsia="MS Gothic" w:hAnsi="Arial" w:cs="Arial"/>
          <w:b/>
          <w:bCs/>
          <w:color w:val="0070C0"/>
          <w:sz w:val="28"/>
          <w:szCs w:val="28"/>
        </w:rPr>
      </w:pPr>
      <w:r w:rsidRPr="008E20BE">
        <w:rPr>
          <w:rFonts w:ascii="Arial" w:eastAsia="MS Gothic" w:hAnsi="Arial" w:cs="Arial"/>
          <w:b/>
          <w:bCs/>
          <w:color w:val="0070C0"/>
          <w:sz w:val="28"/>
          <w:szCs w:val="28"/>
        </w:rPr>
        <w:t>Review process for Terms of Reference</w:t>
      </w:r>
    </w:p>
    <w:p w14:paraId="540D8DB2" w14:textId="76FFB164" w:rsidR="007A6B37" w:rsidRPr="008E20BE" w:rsidRDefault="22555F1D" w:rsidP="2E108715">
      <w:pPr>
        <w:spacing w:after="120"/>
        <w:jc w:val="left"/>
        <w:rPr>
          <w:rFonts w:ascii="Arial" w:eastAsia="MS Mincho" w:hAnsi="Arial" w:cs="Arial"/>
          <w:sz w:val="20"/>
          <w:szCs w:val="20"/>
        </w:rPr>
      </w:pPr>
      <w:r w:rsidRPr="2E108715">
        <w:rPr>
          <w:rFonts w:ascii="Arial" w:eastAsia="MS Mincho" w:hAnsi="Arial" w:cs="Arial"/>
          <w:sz w:val="20"/>
          <w:szCs w:val="20"/>
        </w:rPr>
        <w:t xml:space="preserve">The Terms of Reference will be reviewed by the Committee at least every three years or as required jointly led by the Committee and the Department. Changes to the Terms of Reference will be put to the Committee after considering any recommendations that come forward after a review. </w:t>
      </w:r>
    </w:p>
    <w:sectPr w:rsidR="007A6B37" w:rsidRPr="008E20BE" w:rsidSect="00686459">
      <w:footerReference w:type="even" r:id="rId20"/>
      <w:footerReference w:type="default" r:id="rId21"/>
      <w:type w:val="continuous"/>
      <w:pgSz w:w="11907" w:h="16840" w:code="9"/>
      <w:pgMar w:top="1134" w:right="1134" w:bottom="1134" w:left="1440" w:header="567"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2EE5" w14:textId="77777777" w:rsidR="00A60FE5" w:rsidRDefault="00A60FE5">
      <w:r>
        <w:separator/>
      </w:r>
    </w:p>
  </w:endnote>
  <w:endnote w:type="continuationSeparator" w:id="0">
    <w:p w14:paraId="1E428FDD" w14:textId="77777777" w:rsidR="00A60FE5" w:rsidRDefault="00A6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549F" w14:textId="165BE8BE" w:rsidR="00110A82" w:rsidRDefault="00820417">
    <w:pPr>
      <w:pStyle w:val="Footer"/>
      <w:pBdr>
        <w:top w:val="single" w:sz="8" w:space="1" w:color="auto"/>
        <w:left w:val="none" w:sz="0" w:space="0" w:color="auto"/>
        <w:bottom w:val="none" w:sz="0" w:space="0" w:color="auto"/>
        <w:right w:val="none" w:sz="0" w:space="0" w:color="auto"/>
      </w:pBdr>
      <w:rPr>
        <w:sz w:val="28"/>
      </w:rPr>
    </w:pPr>
    <w:r>
      <w:rPr>
        <w:b w:val="0"/>
        <w:noProof/>
        <w:sz w:val="28"/>
      </w:rPr>
      <mc:AlternateContent>
        <mc:Choice Requires="wps">
          <w:drawing>
            <wp:anchor distT="0" distB="0" distL="114300" distR="114300" simplePos="0" relativeHeight="251658242" behindDoc="0" locked="0" layoutInCell="0" allowOverlap="1" wp14:anchorId="495C700A" wp14:editId="425D74F0">
              <wp:simplePos x="0" y="0"/>
              <wp:positionH relativeFrom="page">
                <wp:align>center</wp:align>
              </wp:positionH>
              <wp:positionV relativeFrom="page">
                <wp:align>bottom</wp:align>
              </wp:positionV>
              <wp:extent cx="7772400" cy="502285"/>
              <wp:effectExtent l="0" t="0" r="0" b="0"/>
              <wp:wrapNone/>
              <wp:docPr id="1526037934" name="MSIPCM66664b8499c5bae6a3f52169" descr="{&quot;HashCode&quot;:904758361,&quot;Height&quot;:9999999.0,&quot;Width&quot;:9999999.0,&quot;Placement&quot;:&quot;Foot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D335C" w14:textId="77777777" w:rsidR="006F531D" w:rsidRPr="005E1FA1" w:rsidRDefault="005E1FA1" w:rsidP="005E1FA1">
                          <w:pPr>
                            <w:spacing w:after="0"/>
                            <w:jc w:val="center"/>
                            <w:rPr>
                              <w:rFonts w:ascii="Arial Black" w:hAnsi="Arial Black"/>
                              <w:color w:val="000000"/>
                              <w:sz w:val="20"/>
                            </w:rPr>
                          </w:pPr>
                          <w:r w:rsidRPr="005E1FA1">
                            <w:rPr>
                              <w:rFonts w:ascii="Arial Black" w:hAnsi="Arial Black"/>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C700A" id="_x0000_t202" coordsize="21600,21600" o:spt="202" path="m,l,21600r21600,l21600,xe">
              <v:stroke joinstyle="miter"/>
              <v:path gradientshapeok="t" o:connecttype="rect"/>
            </v:shapetype>
            <v:shape id="MSIPCM66664b8499c5bae6a3f52169" o:spid="_x0000_s1026" type="#_x0000_t202" alt="{&quot;HashCode&quot;:904758361,&quot;Height&quot;:9999999.0,&quot;Width&quot;:9999999.0,&quot;Placement&quot;:&quot;Footer&quot;,&quot;Index&quot;:&quot;OddAndEven&quot;,&quot;Section&quot;:1,&quot;Top&quot;:0.0,&quot;Left&quot;:0.0}" style="position:absolute;left:0;text-align:left;margin-left:0;margin-top:0;width:612pt;height:39.55pt;z-index:25165824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" o:allowincell="f" filled="f" stroked="f">
              <v:textbox inset=",0,,0">
                <w:txbxContent>
                  <w:p w14:paraId="561D335C" w14:textId="77777777" w:rsidR="006F531D" w:rsidRPr="005E1FA1" w:rsidRDefault="005E1FA1" w:rsidP="005E1FA1">
                    <w:pPr>
                      <w:spacing w:after="0"/>
                      <w:jc w:val="center"/>
                      <w:rPr>
                        <w:rFonts w:ascii="Arial Black" w:hAnsi="Arial Black"/>
                        <w:color w:val="000000"/>
                        <w:sz w:val="20"/>
                      </w:rPr>
                    </w:pPr>
                    <w:r w:rsidRPr="005E1FA1">
                      <w:rPr>
                        <w:rFonts w:ascii="Arial Black" w:hAnsi="Arial Black"/>
                        <w:color w:val="000000"/>
                        <w:sz w:val="20"/>
                      </w:rPr>
                      <w:t>OFFICIAL</w:t>
                    </w:r>
                  </w:p>
                </w:txbxContent>
              </v:textbox>
              <w10:wrap anchorx="page" anchory="page"/>
            </v:shape>
          </w:pict>
        </mc:Fallback>
      </mc:AlternateContent>
    </w:r>
    <w:r w:rsidR="00110A82">
      <w:rPr>
        <w:rStyle w:val="PageNumber"/>
        <w:sz w:val="28"/>
      </w:rPr>
      <w:fldChar w:fldCharType="begin"/>
    </w:r>
    <w:r w:rsidR="00110A82">
      <w:rPr>
        <w:rStyle w:val="PageNumber"/>
        <w:sz w:val="28"/>
      </w:rPr>
      <w:instrText xml:space="preserve"> PAGE </w:instrText>
    </w:r>
    <w:r w:rsidR="00110A82">
      <w:rPr>
        <w:rStyle w:val="PageNumber"/>
        <w:sz w:val="28"/>
      </w:rPr>
      <w:fldChar w:fldCharType="separate"/>
    </w:r>
    <w:r w:rsidR="005C65B9">
      <w:rPr>
        <w:rStyle w:val="PageNumber"/>
        <w:noProof/>
        <w:sz w:val="28"/>
      </w:rPr>
      <w:t>iv</w:t>
    </w:r>
    <w:r w:rsidR="00110A82">
      <w:rPr>
        <w:rStyle w:val="PageNumber"/>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6A07" w14:textId="14AC9EF7" w:rsidR="00110A82" w:rsidRDefault="00820417">
    <w:pPr>
      <w:pStyle w:val="Footer"/>
      <w:pBdr>
        <w:top w:val="single" w:sz="8" w:space="1" w:color="auto"/>
        <w:left w:val="none" w:sz="0" w:space="0" w:color="auto"/>
        <w:bottom w:val="none" w:sz="0" w:space="0" w:color="auto"/>
        <w:right w:val="none" w:sz="0" w:space="0" w:color="auto"/>
      </w:pBdr>
      <w:rPr>
        <w:sz w:val="28"/>
      </w:rPr>
    </w:pPr>
    <w:r>
      <w:rPr>
        <w:b w:val="0"/>
        <w:noProof/>
        <w:sz w:val="40"/>
      </w:rPr>
      <mc:AlternateContent>
        <mc:Choice Requires="wps">
          <w:drawing>
            <wp:anchor distT="0" distB="0" distL="114300" distR="114300" simplePos="0" relativeHeight="251658240" behindDoc="0" locked="0" layoutInCell="0" allowOverlap="1" wp14:anchorId="7A42FD1B" wp14:editId="4068EF2E">
              <wp:simplePos x="0" y="0"/>
              <wp:positionH relativeFrom="page">
                <wp:align>center</wp:align>
              </wp:positionH>
              <wp:positionV relativeFrom="page">
                <wp:align>bottom</wp:align>
              </wp:positionV>
              <wp:extent cx="7772400" cy="502285"/>
              <wp:effectExtent l="0" t="0" r="0" b="0"/>
              <wp:wrapNone/>
              <wp:docPr id="1167216675" name="MSIPCM31064dd09135e624059ddd74" descr="{&quot;HashCode&quot;:904758361,&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B9327" w14:textId="77777777" w:rsidR="006F531D" w:rsidRPr="005E1FA1" w:rsidRDefault="005E1FA1" w:rsidP="005E1FA1">
                          <w:pPr>
                            <w:spacing w:after="0"/>
                            <w:jc w:val="center"/>
                            <w:rPr>
                              <w:rFonts w:ascii="Arial Black" w:hAnsi="Arial Black"/>
                              <w:color w:val="000000"/>
                              <w:sz w:val="20"/>
                            </w:rPr>
                          </w:pPr>
                          <w:r w:rsidRPr="005E1FA1">
                            <w:rPr>
                              <w:rFonts w:ascii="Arial Black" w:hAnsi="Arial Black"/>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2FD1B" id="_x0000_t202" coordsize="21600,21600" o:spt="202" path="m,l,21600r21600,l21600,xe">
              <v:stroke joinstyle="miter"/>
              <v:path gradientshapeok="t" o:connecttype="rect"/>
            </v:shapetype>
            <v:shape id="MSIPCM31064dd09135e624059ddd74"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" o:allowincell="f" filled="f" stroked="f">
              <v:textbox inset=",0,,0">
                <w:txbxContent>
                  <w:p w14:paraId="217B9327" w14:textId="77777777" w:rsidR="006F531D" w:rsidRPr="005E1FA1" w:rsidRDefault="005E1FA1" w:rsidP="005E1FA1">
                    <w:pPr>
                      <w:spacing w:after="0"/>
                      <w:jc w:val="center"/>
                      <w:rPr>
                        <w:rFonts w:ascii="Arial Black" w:hAnsi="Arial Black"/>
                        <w:color w:val="000000"/>
                        <w:sz w:val="20"/>
                      </w:rPr>
                    </w:pPr>
                    <w:r w:rsidRPr="005E1FA1">
                      <w:rPr>
                        <w:rFonts w:ascii="Arial Black" w:hAnsi="Arial Black"/>
                        <w:color w:val="000000"/>
                        <w:sz w:val="20"/>
                      </w:rPr>
                      <w:t>OFFICIAL</w:t>
                    </w:r>
                  </w:p>
                </w:txbxContent>
              </v:textbox>
              <w10:wrap anchorx="page" anchory="page"/>
            </v:shape>
          </w:pict>
        </mc:Fallback>
      </mc:AlternateContent>
    </w:r>
    <w:r w:rsidR="00110A82">
      <w:rPr>
        <w:rStyle w:val="PageNumber"/>
      </w:rPr>
      <w:tab/>
    </w:r>
    <w:r w:rsidR="00110A82">
      <w:rPr>
        <w:rStyle w:val="PageNumber"/>
      </w:rPr>
      <w:tab/>
    </w:r>
    <w:r w:rsidR="00110A82">
      <w:rPr>
        <w:rStyle w:val="PageNumber"/>
        <w:sz w:val="28"/>
      </w:rPr>
      <w:fldChar w:fldCharType="begin"/>
    </w:r>
    <w:r w:rsidR="00110A82">
      <w:rPr>
        <w:rStyle w:val="PageNumber"/>
        <w:sz w:val="28"/>
      </w:rPr>
      <w:instrText xml:space="preserve"> PAGE </w:instrText>
    </w:r>
    <w:r w:rsidR="00110A82">
      <w:rPr>
        <w:rStyle w:val="PageNumber"/>
        <w:sz w:val="28"/>
      </w:rPr>
      <w:fldChar w:fldCharType="separate"/>
    </w:r>
    <w:r w:rsidR="005C65B9">
      <w:rPr>
        <w:rStyle w:val="PageNumber"/>
        <w:noProof/>
        <w:sz w:val="28"/>
      </w:rPr>
      <w:t>v</w:t>
    </w:r>
    <w:r w:rsidR="00110A82">
      <w:rPr>
        <w:rStyle w:val="PageNumber"/>
        <w:sz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AEC7" w14:textId="4DE2FE43" w:rsidR="00C200DA" w:rsidRDefault="00820417">
    <w:pPr>
      <w:pStyle w:val="Footer"/>
    </w:pPr>
    <w:r>
      <w:rPr>
        <w:noProof/>
      </w:rPr>
      <mc:AlternateContent>
        <mc:Choice Requires="wps">
          <w:drawing>
            <wp:anchor distT="0" distB="0" distL="114300" distR="114300" simplePos="0" relativeHeight="251658241" behindDoc="0" locked="0" layoutInCell="0" allowOverlap="1" wp14:anchorId="76F4EDF7" wp14:editId="556CE6E7">
              <wp:simplePos x="0" y="0"/>
              <wp:positionH relativeFrom="page">
                <wp:align>center</wp:align>
              </wp:positionH>
              <wp:positionV relativeFrom="page">
                <wp:align>bottom</wp:align>
              </wp:positionV>
              <wp:extent cx="7772400" cy="502285"/>
              <wp:effectExtent l="0" t="0" r="0" b="0"/>
              <wp:wrapNone/>
              <wp:docPr id="2117861051" name="MSIPCMda404cba8b4ce8ac9e8a72d1" descr="{&quot;HashCode&quot;:904758361,&quot;Height&quot;:9999999.0,&quot;Width&quot;:9999999.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DB7F0" w14:textId="77777777" w:rsidR="006F531D" w:rsidRPr="005E1FA1" w:rsidRDefault="005E1FA1" w:rsidP="005E1FA1">
                          <w:pPr>
                            <w:spacing w:after="0"/>
                            <w:jc w:val="center"/>
                            <w:rPr>
                              <w:rFonts w:ascii="Arial Black" w:hAnsi="Arial Black"/>
                              <w:color w:val="000000"/>
                              <w:sz w:val="20"/>
                            </w:rPr>
                          </w:pPr>
                          <w:r w:rsidRPr="005E1FA1">
                            <w:rPr>
                              <w:rFonts w:ascii="Arial Black" w:hAnsi="Arial Black"/>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4EDF7" id="_x0000_t202" coordsize="21600,21600" o:spt="202" path="m,l,21600r21600,l21600,xe">
              <v:stroke joinstyle="miter"/>
              <v:path gradientshapeok="t" o:connecttype="rect"/>
            </v:shapetype>
            <v:shape id="MSIPCMda404cba8b4ce8ac9e8a72d1"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1;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" o:allowincell="f" filled="f" stroked="f">
              <v:textbox inset=",0,,0">
                <w:txbxContent>
                  <w:p w14:paraId="63DDB7F0" w14:textId="77777777" w:rsidR="006F531D" w:rsidRPr="005E1FA1" w:rsidRDefault="005E1FA1" w:rsidP="005E1FA1">
                    <w:pPr>
                      <w:spacing w:after="0"/>
                      <w:jc w:val="center"/>
                      <w:rPr>
                        <w:rFonts w:ascii="Arial Black" w:hAnsi="Arial Black"/>
                        <w:color w:val="000000"/>
                        <w:sz w:val="20"/>
                      </w:rPr>
                    </w:pPr>
                    <w:r w:rsidRPr="005E1FA1">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FAB5" w14:textId="77777777" w:rsidR="00110A82" w:rsidRDefault="00110A82">
    <w:pPr>
      <w:pStyle w:val="Footer"/>
      <w:pBdr>
        <w:top w:val="single" w:sz="8" w:space="1" w:color="auto"/>
        <w:left w:val="none" w:sz="0" w:space="0" w:color="auto"/>
        <w:bottom w:val="none" w:sz="0" w:space="0" w:color="auto"/>
        <w:right w:val="none" w:sz="0" w:space="0" w:color="auto"/>
      </w:pBdr>
      <w:rPr>
        <w:sz w:val="40"/>
      </w:rPr>
    </w:pPr>
    <w:r>
      <w:rPr>
        <w:rStyle w:val="PageNumber"/>
      </w:rPr>
      <w:fldChar w:fldCharType="begin"/>
    </w:r>
    <w:r>
      <w:rPr>
        <w:rStyle w:val="PageNumber"/>
      </w:rPr>
      <w:instrText xml:space="preserve"> PAGE </w:instrText>
    </w:r>
    <w:r>
      <w:rPr>
        <w:rStyle w:val="PageNumber"/>
      </w:rPr>
      <w:fldChar w:fldCharType="separate"/>
    </w:r>
    <w:r w:rsidR="005C65B9">
      <w:rPr>
        <w:rStyle w:val="PageNumber"/>
        <w:noProof/>
      </w:rPr>
      <w:t>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C4F1" w14:textId="5CC11578" w:rsidR="00110A82" w:rsidRDefault="00820417">
    <w:pPr>
      <w:pStyle w:val="Footer"/>
      <w:pBdr>
        <w:top w:val="single" w:sz="8" w:space="1" w:color="auto"/>
        <w:left w:val="none" w:sz="0" w:space="0" w:color="auto"/>
        <w:bottom w:val="none" w:sz="0" w:space="0" w:color="auto"/>
        <w:right w:val="none" w:sz="0" w:space="0" w:color="auto"/>
      </w:pBdr>
    </w:pPr>
    <w:r>
      <w:rPr>
        <w:b w:val="0"/>
        <w:noProof/>
        <w:sz w:val="40"/>
      </w:rPr>
      <mc:AlternateContent>
        <mc:Choice Requires="wps">
          <w:drawing>
            <wp:anchor distT="0" distB="0" distL="114300" distR="114300" simplePos="0" relativeHeight="251658243" behindDoc="0" locked="0" layoutInCell="0" allowOverlap="1" wp14:anchorId="2D5A11FF" wp14:editId="19E40C85">
              <wp:simplePos x="0" y="0"/>
              <wp:positionH relativeFrom="page">
                <wp:align>center</wp:align>
              </wp:positionH>
              <wp:positionV relativeFrom="page">
                <wp:align>bottom</wp:align>
              </wp:positionV>
              <wp:extent cx="7772400" cy="502285"/>
              <wp:effectExtent l="0" t="0" r="0" b="0"/>
              <wp:wrapNone/>
              <wp:docPr id="795440076" name="MSIPCMe547443fb29aa59addbc57fd" descr="{&quot;HashCode&quot;:904758361,&quot;Height&quot;:9999999.0,&quot;Width&quot;:9999999.0,&quot;Placement&quot;:&quot;Foot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C3D2C" w14:textId="77777777" w:rsidR="006F531D" w:rsidRPr="005E1FA1" w:rsidRDefault="005E1FA1" w:rsidP="005E1FA1">
                          <w:pPr>
                            <w:spacing w:after="0"/>
                            <w:jc w:val="center"/>
                            <w:rPr>
                              <w:rFonts w:ascii="Arial Black" w:hAnsi="Arial Black"/>
                              <w:color w:val="000000"/>
                              <w:sz w:val="20"/>
                            </w:rPr>
                          </w:pPr>
                          <w:r w:rsidRPr="005E1FA1">
                            <w:rPr>
                              <w:rFonts w:ascii="Arial Black" w:hAnsi="Arial Black"/>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A11FF" id="_x0000_t202" coordsize="21600,21600" o:spt="202" path="m,l,21600r21600,l21600,xe">
              <v:stroke joinstyle="miter"/>
              <v:path gradientshapeok="t" o:connecttype="rect"/>
            </v:shapetype>
            <v:shape id="MSIPCMe547443fb29aa59addbc57fd" o:spid="_x0000_s1029" type="#_x0000_t202" alt="{&quot;HashCode&quot;:904758361,&quot;Height&quot;:9999999.0,&quot;Width&quot;:9999999.0,&quot;Placement&quot;:&quot;Footer&quot;,&quot;Index&quot;:&quot;Primary&quot;,&quot;Section&quot;:3,&quot;Top&quot;:0.0,&quot;Left&quot;:0.0}" style="position:absolute;left:0;text-align:left;margin-left:0;margin-top:0;width:612pt;height:39.55pt;z-index:251658243;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" o:allowincell="f" filled="f" stroked="f">
              <v:textbox inset=",0,,0">
                <w:txbxContent>
                  <w:p w14:paraId="624C3D2C" w14:textId="77777777" w:rsidR="006F531D" w:rsidRPr="005E1FA1" w:rsidRDefault="005E1FA1" w:rsidP="005E1FA1">
                    <w:pPr>
                      <w:spacing w:after="0"/>
                      <w:jc w:val="center"/>
                      <w:rPr>
                        <w:rFonts w:ascii="Arial Black" w:hAnsi="Arial Black"/>
                        <w:color w:val="000000"/>
                        <w:sz w:val="20"/>
                      </w:rPr>
                    </w:pPr>
                    <w:r w:rsidRPr="005E1FA1">
                      <w:rPr>
                        <w:rFonts w:ascii="Arial Black" w:hAnsi="Arial Black"/>
                        <w:color w:val="000000"/>
                        <w:sz w:val="20"/>
                      </w:rPr>
                      <w:t>OFFICIAL</w:t>
                    </w:r>
                  </w:p>
                </w:txbxContent>
              </v:textbox>
              <w10:wrap anchorx="page" anchory="page"/>
            </v:shape>
          </w:pict>
        </mc:Fallback>
      </mc:AlternateContent>
    </w:r>
    <w:r w:rsidR="00110A82">
      <w:rPr>
        <w:rStyle w:val="PageNumber"/>
      </w:rPr>
      <w:tab/>
    </w:r>
    <w:r w:rsidR="00110A82">
      <w:rPr>
        <w:rStyle w:val="PageNumber"/>
      </w:rPr>
      <w:tab/>
    </w:r>
    <w:r w:rsidR="00110A82">
      <w:rPr>
        <w:rStyle w:val="PageNumber"/>
      </w:rPr>
      <w:fldChar w:fldCharType="begin"/>
    </w:r>
    <w:r w:rsidR="00110A82">
      <w:rPr>
        <w:rStyle w:val="PageNumber"/>
      </w:rPr>
      <w:instrText xml:space="preserve"> PAGE </w:instrText>
    </w:r>
    <w:r w:rsidR="00110A82">
      <w:rPr>
        <w:rStyle w:val="PageNumber"/>
      </w:rPr>
      <w:fldChar w:fldCharType="separate"/>
    </w:r>
    <w:r w:rsidR="005C65B9">
      <w:rPr>
        <w:rStyle w:val="PageNumber"/>
        <w:noProof/>
      </w:rPr>
      <w:t>1</w:t>
    </w:r>
    <w:r w:rsidR="00110A82">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81A3" w14:textId="77777777" w:rsidR="00110A82" w:rsidRDefault="00110A82">
    <w:pPr>
      <w:pStyle w:val="Footer"/>
      <w:pBdr>
        <w:top w:val="single" w:sz="8" w:space="1" w:color="auto"/>
        <w:left w:val="none" w:sz="0" w:space="0" w:color="auto"/>
        <w:bottom w:val="none" w:sz="0" w:space="0" w:color="auto"/>
        <w:right w:val="none" w:sz="0" w:space="0" w:color="auto"/>
      </w:pBdr>
      <w:rPr>
        <w:sz w:val="40"/>
      </w:rPr>
    </w:pPr>
    <w:r>
      <w:rPr>
        <w:rStyle w:val="PageNumber"/>
      </w:rPr>
      <w:fldChar w:fldCharType="begin"/>
    </w:r>
    <w:r>
      <w:rPr>
        <w:rStyle w:val="PageNumber"/>
      </w:rPr>
      <w:instrText xml:space="preserve"> PAGE </w:instrText>
    </w:r>
    <w:r>
      <w:rPr>
        <w:rStyle w:val="PageNumber"/>
      </w:rPr>
      <w:fldChar w:fldCharType="separate"/>
    </w:r>
    <w:r w:rsidR="005C65B9">
      <w:rPr>
        <w:rStyle w:val="PageNumber"/>
        <w:noProof/>
      </w:rPr>
      <w:t>10</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B207" w14:textId="79C7D483" w:rsidR="00110A82" w:rsidRDefault="00820417" w:rsidP="00D920B2">
    <w:pPr>
      <w:pStyle w:val="Footer"/>
      <w:pBdr>
        <w:top w:val="single" w:sz="8" w:space="1" w:color="auto"/>
        <w:left w:val="none" w:sz="0" w:space="0" w:color="auto"/>
        <w:bottom w:val="none" w:sz="0" w:space="0" w:color="auto"/>
        <w:right w:val="none" w:sz="0" w:space="0" w:color="auto"/>
      </w:pBdr>
      <w:jc w:val="left"/>
    </w:pPr>
    <w:r>
      <w:rPr>
        <w:b w:val="0"/>
        <w:noProof/>
        <w:sz w:val="40"/>
      </w:rPr>
      <mc:AlternateContent>
        <mc:Choice Requires="wps">
          <w:drawing>
            <wp:anchor distT="0" distB="0" distL="114300" distR="114300" simplePos="0" relativeHeight="251658244" behindDoc="0" locked="0" layoutInCell="0" allowOverlap="1" wp14:anchorId="73712173" wp14:editId="7B39F70E">
              <wp:simplePos x="0" y="0"/>
              <wp:positionH relativeFrom="page">
                <wp:align>center</wp:align>
              </wp:positionH>
              <wp:positionV relativeFrom="page">
                <wp:align>bottom</wp:align>
              </wp:positionV>
              <wp:extent cx="7772400" cy="502285"/>
              <wp:effectExtent l="0" t="0" r="0" b="0"/>
              <wp:wrapNone/>
              <wp:docPr id="1701876562" name="MSIPCMa2a74764a98977a417cff9ed" descr="{&quot;HashCode&quot;:904758361,&quot;Height&quot;:9999999.0,&quot;Width&quot;:9999999.0,&quot;Placement&quot;:&quot;Footer&quot;,&quot;Index&quot;:&quot;Primary&quot;,&quot;Section&quot;: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B0F71" w14:textId="77777777" w:rsidR="006F531D" w:rsidRPr="005E1FA1" w:rsidRDefault="005E1FA1" w:rsidP="005E1FA1">
                          <w:pPr>
                            <w:spacing w:after="0"/>
                            <w:jc w:val="center"/>
                            <w:rPr>
                              <w:rFonts w:ascii="Arial Black" w:hAnsi="Arial Black"/>
                              <w:color w:val="000000"/>
                              <w:sz w:val="20"/>
                            </w:rPr>
                          </w:pPr>
                          <w:r w:rsidRPr="005E1FA1">
                            <w:rPr>
                              <w:rFonts w:ascii="Arial Black" w:hAnsi="Arial Black"/>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12173" id="_x0000_t202" coordsize="21600,21600" o:spt="202" path="m,l,21600r21600,l21600,xe">
              <v:stroke joinstyle="miter"/>
              <v:path gradientshapeok="t" o:connecttype="rect"/>
            </v:shapetype>
            <v:shape id="MSIPCMa2a74764a98977a417cff9ed" o:spid="_x0000_s1030" type="#_x0000_t202" alt="{&quot;HashCode&quot;:904758361,&quot;Height&quot;:9999999.0,&quot;Width&quot;:9999999.0,&quot;Placement&quot;:&quot;Footer&quot;,&quot;Index&quot;:&quot;Primary&quot;,&quot;Section&quot;:4,&quot;Top&quot;:0.0,&quot;Left&quot;:0.0}" style="position:absolute;margin-left:0;margin-top:0;width:612pt;height:39.55pt;z-index:25165824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" o:allowincell="f" filled="f" stroked="f">
              <v:textbox inset=",0,,0">
                <w:txbxContent>
                  <w:p w14:paraId="4F8B0F71" w14:textId="77777777" w:rsidR="006F531D" w:rsidRPr="005E1FA1" w:rsidRDefault="005E1FA1" w:rsidP="005E1FA1">
                    <w:pPr>
                      <w:spacing w:after="0"/>
                      <w:jc w:val="center"/>
                      <w:rPr>
                        <w:rFonts w:ascii="Arial Black" w:hAnsi="Arial Black"/>
                        <w:color w:val="000000"/>
                        <w:sz w:val="20"/>
                      </w:rPr>
                    </w:pPr>
                    <w:r w:rsidRPr="005E1FA1">
                      <w:rPr>
                        <w:rFonts w:ascii="Arial Black" w:hAnsi="Arial Black"/>
                        <w:color w:val="000000"/>
                        <w:sz w:val="20"/>
                      </w:rPr>
                      <w:t>OFFICIAL</w:t>
                    </w:r>
                  </w:p>
                </w:txbxContent>
              </v:textbox>
              <w10:wrap anchorx="page" anchory="page"/>
            </v:shape>
          </w:pict>
        </mc:Fallback>
      </mc:AlternateContent>
    </w:r>
    <w:r w:rsidR="00110A82">
      <w:rPr>
        <w:rStyle w:val="PageNumber"/>
      </w:rPr>
      <w:fldChar w:fldCharType="begin"/>
    </w:r>
    <w:r w:rsidR="00110A82">
      <w:rPr>
        <w:rStyle w:val="PageNumber"/>
      </w:rPr>
      <w:instrText xml:space="preserve"> PAGE </w:instrText>
    </w:r>
    <w:r w:rsidR="00110A82">
      <w:rPr>
        <w:rStyle w:val="PageNumber"/>
      </w:rPr>
      <w:fldChar w:fldCharType="separate"/>
    </w:r>
    <w:r w:rsidR="005C65B9">
      <w:rPr>
        <w:rStyle w:val="PageNumber"/>
        <w:noProof/>
      </w:rPr>
      <w:t>9</w:t>
    </w:r>
    <w:r w:rsidR="00110A8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EFC3" w14:textId="77777777" w:rsidR="00A60FE5" w:rsidRDefault="00A60FE5">
      <w:pPr>
        <w:spacing w:after="80"/>
      </w:pPr>
      <w:r>
        <w:separator/>
      </w:r>
    </w:p>
  </w:footnote>
  <w:footnote w:type="continuationSeparator" w:id="0">
    <w:p w14:paraId="3C578B3A" w14:textId="77777777" w:rsidR="00A60FE5" w:rsidRDefault="00A60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D4CF" w14:textId="77777777" w:rsidR="00110A82" w:rsidRPr="008E20BE" w:rsidRDefault="00110A82">
    <w:pPr>
      <w:pStyle w:val="Header"/>
      <w:jc w:val="center"/>
      <w:rPr>
        <w:rFonts w:ascii="Arial" w:hAnsi="Arial" w:cs="Arial"/>
      </w:rPr>
    </w:pPr>
    <w:r w:rsidRPr="008E20BE">
      <w:rPr>
        <w:rFonts w:ascii="Arial" w:hAnsi="Arial" w:cs="Arial"/>
      </w:rPr>
      <w:t xml:space="preserve">RADIATION ADVISORY COMMITTEE ANNUAL REPORT </w:t>
    </w:r>
    <w:r w:rsidR="001255A0">
      <w:rPr>
        <w:rFonts w:ascii="Arial" w:hAnsi="Arial" w:cs="Arial"/>
      </w:rPr>
      <w:t>20</w:t>
    </w:r>
    <w:r w:rsidR="004C074A">
      <w:rPr>
        <w:rFonts w:ascii="Arial" w:hAnsi="Arial" w:cs="Arial"/>
      </w:rPr>
      <w:t>24-</w:t>
    </w:r>
    <w:r w:rsidR="001255A0">
      <w:rPr>
        <w:rFonts w:ascii="Arial" w:hAnsi="Arial" w:cs="Arial"/>
      </w:rP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1F46" w14:textId="77777777" w:rsidR="00110A82" w:rsidRPr="008E20BE" w:rsidRDefault="00110A82">
    <w:pPr>
      <w:pStyle w:val="Header"/>
      <w:jc w:val="center"/>
      <w:rPr>
        <w:rFonts w:ascii="Arial" w:hAnsi="Arial" w:cs="Arial"/>
      </w:rPr>
    </w:pPr>
    <w:r w:rsidRPr="008E20BE">
      <w:rPr>
        <w:rFonts w:ascii="Arial" w:hAnsi="Arial" w:cs="Arial"/>
      </w:rPr>
      <w:t xml:space="preserve">RADIATION ADVISORY COMMITTEE ANNUAL REPORT </w:t>
    </w:r>
    <w:r w:rsidR="001255A0">
      <w:rPr>
        <w:rFonts w:ascii="Arial" w:hAnsi="Arial" w:cs="Arial"/>
      </w:rPr>
      <w:t>20</w:t>
    </w:r>
    <w:r w:rsidR="00F578EB">
      <w:rPr>
        <w:rFonts w:ascii="Arial" w:hAnsi="Arial" w:cs="Arial"/>
      </w:rPr>
      <w:t>24-</w:t>
    </w:r>
    <w:r w:rsidR="001255A0">
      <w:rPr>
        <w:rFonts w:ascii="Arial" w:hAnsi="Arial" w:cs="Arial"/>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22C9"/>
    <w:multiLevelType w:val="hybridMultilevel"/>
    <w:tmpl w:val="5BBED9F8"/>
    <w:lvl w:ilvl="0" w:tplc="145C92FE">
      <w:start w:val="1"/>
      <w:numFmt w:val="bullet"/>
      <w:lvlText w:val=""/>
      <w:lvlJc w:val="left"/>
      <w:pPr>
        <w:tabs>
          <w:tab w:val="num" w:pos="1800"/>
        </w:tabs>
        <w:ind w:left="1647" w:hanging="567"/>
      </w:pPr>
      <w:rPr>
        <w:rFonts w:ascii="Symbol" w:hAnsi="Symbol" w:hint="default"/>
        <w:b w:val="0"/>
        <w:i w:val="0"/>
        <w:color w:val="auto"/>
      </w:rPr>
    </w:lvl>
    <w:lvl w:ilvl="1" w:tplc="6114B4F8">
      <w:start w:val="1"/>
      <w:numFmt w:val="bullet"/>
      <w:pStyle w:val="DHbullet"/>
      <w:lvlText w:val=""/>
      <w:lvlJc w:val="left"/>
      <w:pPr>
        <w:tabs>
          <w:tab w:val="num" w:pos="1250"/>
        </w:tabs>
        <w:ind w:left="1250" w:hanging="170"/>
      </w:pPr>
      <w:rPr>
        <w:rFonts w:ascii="Symbol" w:hAnsi="Symbol" w:hint="default"/>
        <w:b w:val="0"/>
        <w:i w:val="0"/>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316F1"/>
    <w:multiLevelType w:val="hybridMultilevel"/>
    <w:tmpl w:val="C6900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967D7"/>
    <w:multiLevelType w:val="hybridMultilevel"/>
    <w:tmpl w:val="EA24EE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F46756"/>
    <w:multiLevelType w:val="hybridMultilevel"/>
    <w:tmpl w:val="1F903D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D12954"/>
    <w:multiLevelType w:val="hybridMultilevel"/>
    <w:tmpl w:val="A5FC22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F2C6E0F"/>
    <w:multiLevelType w:val="multilevel"/>
    <w:tmpl w:val="CE24CB8A"/>
    <w:lvl w:ilvl="0">
      <w:start w:val="1"/>
      <w:numFmt w:val="lowerRoman"/>
      <w:pStyle w:val="Heading3"/>
      <w:lvlText w:val="(%1)"/>
      <w:lvlJc w:val="left"/>
      <w:pPr>
        <w:tabs>
          <w:tab w:val="num" w:pos="1080"/>
        </w:tabs>
        <w:ind w:left="360" w:hanging="360"/>
      </w:pPr>
      <w:rPr>
        <w:rFonts w:hint="default"/>
        <w:b/>
        <w:i w:val="0"/>
      </w:rPr>
    </w:lvl>
    <w:lvl w:ilvl="1">
      <w:start w:val="1"/>
      <w:numFmt w:val="none"/>
      <w:lvlText w:val=""/>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5DC5D7D"/>
    <w:multiLevelType w:val="hybridMultilevel"/>
    <w:tmpl w:val="AB267CB2"/>
    <w:lvl w:ilvl="0" w:tplc="FFFFFFFF">
      <w:start w:val="1"/>
      <w:numFmt w:val="bullet"/>
      <w:pStyle w:val="DHSBulletText"/>
      <w:lvlText w:val=""/>
      <w:lvlJc w:val="left"/>
      <w:pPr>
        <w:tabs>
          <w:tab w:val="num" w:pos="360"/>
        </w:tabs>
        <w:ind w:left="142" w:hanging="142"/>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0664B2"/>
    <w:multiLevelType w:val="hybridMultilevel"/>
    <w:tmpl w:val="94CA8748"/>
    <w:lvl w:ilvl="0" w:tplc="0C090001">
      <w:start w:val="1"/>
      <w:numFmt w:val="bullet"/>
      <w:lvlText w:val=""/>
      <w:lvlJc w:val="left"/>
      <w:pPr>
        <w:ind w:left="720" w:hanging="360"/>
      </w:pPr>
      <w:rPr>
        <w:rFonts w:ascii="Symbol" w:hAnsi="Symbol" w:hint="default"/>
      </w:rPr>
    </w:lvl>
    <w:lvl w:ilvl="1" w:tplc="D69232A6">
      <w:start w:val="3"/>
      <w:numFmt w:val="bullet"/>
      <w:lvlText w:val="-"/>
      <w:lvlJc w:val="left"/>
      <w:pPr>
        <w:ind w:left="1440" w:hanging="360"/>
      </w:pPr>
      <w:rPr>
        <w:rFonts w:ascii="Arial" w:eastAsia="Times"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017728"/>
    <w:multiLevelType w:val="hybridMultilevel"/>
    <w:tmpl w:val="28B89550"/>
    <w:lvl w:ilvl="0" w:tplc="FFFFFFFF">
      <w:start w:val="1"/>
      <w:numFmt w:val="bullet"/>
      <w:lvlText w:val=""/>
      <w:lvlJc w:val="left"/>
      <w:pPr>
        <w:tabs>
          <w:tab w:val="num" w:pos="360"/>
        </w:tabs>
        <w:ind w:left="170" w:hanging="170"/>
      </w:pPr>
      <w:rPr>
        <w:rFonts w:ascii="Symbol" w:hAnsi="Symbol" w:hint="default"/>
        <w:sz w:val="18"/>
      </w:rPr>
    </w:lvl>
    <w:lvl w:ilvl="1" w:tplc="0C090017">
      <w:start w:val="1"/>
      <w:numFmt w:val="lowerLetter"/>
      <w:lvlText w:val="%2)"/>
      <w:lvlJc w:val="left"/>
      <w:pPr>
        <w:tabs>
          <w:tab w:val="num" w:pos="786"/>
        </w:tabs>
        <w:ind w:left="786"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326505"/>
    <w:multiLevelType w:val="hybridMultilevel"/>
    <w:tmpl w:val="F36878A4"/>
    <w:lvl w:ilvl="0" w:tplc="FFFFFFFF">
      <w:start w:val="1"/>
      <w:numFmt w:val="bullet"/>
      <w:lvlText w:val=""/>
      <w:lvlJc w:val="left"/>
      <w:pPr>
        <w:tabs>
          <w:tab w:val="num" w:pos="360"/>
        </w:tabs>
        <w:ind w:left="170" w:hanging="170"/>
      </w:pPr>
      <w:rPr>
        <w:rFonts w:ascii="Symbol" w:hAnsi="Symbol" w:hint="default"/>
        <w:sz w:val="18"/>
      </w:rPr>
    </w:lvl>
    <w:lvl w:ilvl="1" w:tplc="0C09000F">
      <w:start w:val="1"/>
      <w:numFmt w:val="decimal"/>
      <w:lvlText w:val="%2."/>
      <w:lvlJc w:val="left"/>
      <w:pPr>
        <w:tabs>
          <w:tab w:val="num" w:pos="786"/>
        </w:tabs>
        <w:ind w:left="786"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B31838"/>
    <w:multiLevelType w:val="multilevel"/>
    <w:tmpl w:val="3104BC78"/>
    <w:lvl w:ilvl="0">
      <w:start w:val="1"/>
      <w:numFmt w:val="decimal"/>
      <w:pStyle w:val="DHSNumberingOutline"/>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11" w15:restartNumberingAfterBreak="0">
    <w:nsid w:val="591828F8"/>
    <w:multiLevelType w:val="multilevel"/>
    <w:tmpl w:val="E9D2C230"/>
    <w:lvl w:ilvl="0">
      <w:start w:val="1"/>
      <w:numFmt w:val="decimal"/>
      <w:pStyle w:val="HeadingNIR"/>
      <w:lvlText w:val="3.%1"/>
      <w:lvlJc w:val="left"/>
      <w:pPr>
        <w:tabs>
          <w:tab w:val="num" w:pos="720"/>
        </w:tabs>
        <w:ind w:left="360" w:hanging="360"/>
      </w:pPr>
      <w:rPr>
        <w:rFonts w:hint="default"/>
      </w:rPr>
    </w:lvl>
    <w:lvl w:ilvl="1">
      <w:start w:val="1"/>
      <w:numFmt w:val="decimal"/>
      <w:lvlText w:val="%1.%2"/>
      <w:lvlJc w:val="left"/>
      <w:pPr>
        <w:tabs>
          <w:tab w:val="num" w:pos="1080"/>
        </w:tabs>
        <w:ind w:left="1080" w:hanging="72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2" w15:restartNumberingAfterBreak="0">
    <w:nsid w:val="60387D6E"/>
    <w:multiLevelType w:val="hybridMultilevel"/>
    <w:tmpl w:val="9712398C"/>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3" w15:restartNumberingAfterBreak="0">
    <w:nsid w:val="64322F5B"/>
    <w:multiLevelType w:val="hybridMultilevel"/>
    <w:tmpl w:val="A9A6F346"/>
    <w:lvl w:ilvl="0" w:tplc="FFFFFFFF">
      <w:start w:val="1"/>
      <w:numFmt w:val="lowerRoman"/>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8B41CAA"/>
    <w:multiLevelType w:val="multilevel"/>
    <w:tmpl w:val="29EC9220"/>
    <w:lvl w:ilvl="0">
      <w:start w:val="3"/>
      <w:numFmt w:val="decimal"/>
      <w:pStyle w:val="Heading1"/>
      <w:lvlText w:val="%1."/>
      <w:lvlJc w:val="left"/>
      <w:pPr>
        <w:tabs>
          <w:tab w:val="num" w:pos="1477"/>
        </w:tabs>
        <w:ind w:left="1477" w:hanging="397"/>
      </w:pPr>
      <w:rPr>
        <w:rFonts w:hint="default"/>
      </w:rPr>
    </w:lvl>
    <w:lvl w:ilvl="1">
      <w:start w:val="1"/>
      <w:numFmt w:val="decimal"/>
      <w:pStyle w:val="Heading2"/>
      <w:lvlText w:val="%1.%2"/>
      <w:lvlJc w:val="left"/>
      <w:pPr>
        <w:tabs>
          <w:tab w:val="num" w:pos="6674"/>
        </w:tabs>
        <w:ind w:left="6386" w:hanging="432"/>
      </w:pPr>
      <w:rPr>
        <w:rFonts w:hint="default"/>
        <w:b/>
      </w:rPr>
    </w:lvl>
    <w:lvl w:ilvl="2">
      <w:start w:val="1"/>
      <w:numFmt w:val="decimal"/>
      <w:lvlText w:val="%1.%2.%3."/>
      <w:lvlJc w:val="left"/>
      <w:pPr>
        <w:tabs>
          <w:tab w:val="num" w:pos="2880"/>
        </w:tabs>
        <w:ind w:left="2304" w:hanging="504"/>
      </w:pPr>
      <w:rPr>
        <w:rFonts w:hint="default"/>
      </w:rPr>
    </w:lvl>
    <w:lvl w:ilvl="3">
      <w:start w:val="1"/>
      <w:numFmt w:val="decimal"/>
      <w:lvlText w:val="%41.1.1.%3"/>
      <w:lvlJc w:val="left"/>
      <w:pPr>
        <w:tabs>
          <w:tab w:val="num" w:pos="3600"/>
        </w:tabs>
        <w:ind w:left="2808" w:hanging="648"/>
      </w:pPr>
      <w:rPr>
        <w:rFonts w:hint="default"/>
      </w:rPr>
    </w:lvl>
    <w:lvl w:ilvl="4">
      <w:start w:val="1"/>
      <w:numFmt w:val="decimal"/>
      <w:lvlText w:val="%1.%2.%3.%4.%5."/>
      <w:lvlJc w:val="left"/>
      <w:pPr>
        <w:tabs>
          <w:tab w:val="num" w:pos="432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5" w15:restartNumberingAfterBreak="0">
    <w:nsid w:val="69EA0E21"/>
    <w:multiLevelType w:val="singleLevel"/>
    <w:tmpl w:val="785E4F52"/>
    <w:lvl w:ilvl="0">
      <w:start w:val="1"/>
      <w:numFmt w:val="lowerLetter"/>
      <w:pStyle w:val="StyleStyleOutlinenumberedVerdana10ptBoldJustified"/>
      <w:lvlText w:val="(%1)"/>
      <w:legacy w:legacy="1" w:legacySpace="0" w:legacyIndent="454"/>
      <w:lvlJc w:val="left"/>
      <w:pPr>
        <w:ind w:left="454" w:hanging="454"/>
      </w:pPr>
    </w:lvl>
  </w:abstractNum>
  <w:abstractNum w:abstractNumId="16" w15:restartNumberingAfterBreak="0">
    <w:nsid w:val="6AAC128E"/>
    <w:multiLevelType w:val="hybridMultilevel"/>
    <w:tmpl w:val="2A4E4E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0F1710"/>
    <w:multiLevelType w:val="hybridMultilevel"/>
    <w:tmpl w:val="D1DA3C22"/>
    <w:lvl w:ilvl="0" w:tplc="835E4DE2">
      <w:numFmt w:val="bullet"/>
      <w:pStyle w:val="BodyTextIndent"/>
      <w:lvlText w:val=""/>
      <w:lvlJc w:val="left"/>
      <w:pPr>
        <w:tabs>
          <w:tab w:val="num" w:pos="587"/>
        </w:tabs>
        <w:ind w:left="0" w:firstLine="227"/>
      </w:pPr>
      <w:rPr>
        <w:rFonts w:ascii="Symbol" w:eastAsia="Times New Roman" w:hAnsi="Symbol" w:cs="Times New Roman" w:hint="default"/>
        <w:i/>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8" w15:restartNumberingAfterBreak="0">
    <w:nsid w:val="7A3D3AFC"/>
    <w:multiLevelType w:val="hybridMultilevel"/>
    <w:tmpl w:val="C90EAC5A"/>
    <w:lvl w:ilvl="0" w:tplc="894E1298">
      <w:start w:val="1"/>
      <w:numFmt w:val="bullet"/>
      <w:pStyle w:val="Healthbullet1"/>
      <w:lvlText w:val="•"/>
      <w:lvlJc w:val="left"/>
      <w:pPr>
        <w:ind w:left="284" w:hanging="284"/>
      </w:pPr>
      <w:rPr>
        <w:rFonts w:ascii="Times New Roman" w:hAnsi="Times New Roman"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91738"/>
    <w:multiLevelType w:val="multilevel"/>
    <w:tmpl w:val="4294B5E2"/>
    <w:lvl w:ilvl="0">
      <w:start w:val="1"/>
      <w:numFmt w:val="decimal"/>
      <w:pStyle w:val="StyleOutlinenumberedVerdana10ptBold"/>
      <w:lvlText w:val="%1"/>
      <w:lvlJc w:val="left"/>
      <w:pPr>
        <w:tabs>
          <w:tab w:val="num" w:pos="360"/>
        </w:tabs>
        <w:ind w:left="360" w:hanging="360"/>
      </w:pPr>
      <w:rPr>
        <w:rFonts w:hint="default"/>
        <w:b/>
      </w:rPr>
    </w:lvl>
    <w:lvl w:ilvl="1">
      <w:start w:val="1"/>
      <w:numFmt w:val="bullet"/>
      <w:lvlText w:val=""/>
      <w:lvlJc w:val="left"/>
      <w:pPr>
        <w:tabs>
          <w:tab w:val="num" w:pos="1080"/>
        </w:tabs>
        <w:ind w:left="1080" w:hanging="720"/>
      </w:pPr>
      <w:rPr>
        <w:rFonts w:ascii="Symbol" w:hAnsi="Symbol" w:hint="default"/>
        <w:b/>
        <w:sz w:val="20"/>
        <w:szCs w:val="20"/>
      </w:rPr>
    </w:lvl>
    <w:lvl w:ilvl="2">
      <w:start w:val="1"/>
      <w:numFmt w:val="lowerLetter"/>
      <w:lvlText w:val="%1.%2 (%3)"/>
      <w:lvlJc w:val="left"/>
      <w:pPr>
        <w:tabs>
          <w:tab w:val="num" w:pos="1794"/>
        </w:tabs>
        <w:ind w:left="1794" w:hanging="1080"/>
      </w:pPr>
      <w:rPr>
        <w:rFonts w:hint="default"/>
        <w:b/>
      </w:rPr>
    </w:lvl>
    <w:lvl w:ilvl="3">
      <w:start w:val="1"/>
      <w:numFmt w:val="decimal"/>
      <w:lvlText w:val="%1.%2.%3.%4"/>
      <w:lvlJc w:val="left"/>
      <w:pPr>
        <w:tabs>
          <w:tab w:val="num" w:pos="2151"/>
        </w:tabs>
        <w:ind w:left="2151" w:hanging="1080"/>
      </w:pPr>
      <w:rPr>
        <w:rFonts w:hint="default"/>
        <w:b/>
      </w:rPr>
    </w:lvl>
    <w:lvl w:ilvl="4">
      <w:start w:val="1"/>
      <w:numFmt w:val="decimal"/>
      <w:lvlText w:val="%1.%2.%3.%4.%5"/>
      <w:lvlJc w:val="left"/>
      <w:pPr>
        <w:tabs>
          <w:tab w:val="num" w:pos="2868"/>
        </w:tabs>
        <w:ind w:left="2868" w:hanging="1440"/>
      </w:pPr>
      <w:rPr>
        <w:rFonts w:hint="default"/>
        <w:b/>
      </w:rPr>
    </w:lvl>
    <w:lvl w:ilvl="5">
      <w:start w:val="1"/>
      <w:numFmt w:val="decimal"/>
      <w:lvlText w:val="%1.%2.%3.%4.%5.%6"/>
      <w:lvlJc w:val="left"/>
      <w:pPr>
        <w:tabs>
          <w:tab w:val="num" w:pos="3585"/>
        </w:tabs>
        <w:ind w:left="3585" w:hanging="1800"/>
      </w:pPr>
      <w:rPr>
        <w:rFonts w:hint="default"/>
        <w:b/>
      </w:rPr>
    </w:lvl>
    <w:lvl w:ilvl="6">
      <w:start w:val="1"/>
      <w:numFmt w:val="decimal"/>
      <w:lvlText w:val="%1.%2.%3.%4.%5.%6.%7"/>
      <w:lvlJc w:val="left"/>
      <w:pPr>
        <w:tabs>
          <w:tab w:val="num" w:pos="4302"/>
        </w:tabs>
        <w:ind w:left="4302" w:hanging="2160"/>
      </w:pPr>
      <w:rPr>
        <w:rFonts w:hint="default"/>
        <w:b/>
      </w:rPr>
    </w:lvl>
    <w:lvl w:ilvl="7">
      <w:start w:val="1"/>
      <w:numFmt w:val="decimal"/>
      <w:lvlText w:val="%1.%2.%3.%4.%5.%6.%7.%8"/>
      <w:lvlJc w:val="left"/>
      <w:pPr>
        <w:tabs>
          <w:tab w:val="num" w:pos="5019"/>
        </w:tabs>
        <w:ind w:left="5019" w:hanging="2520"/>
      </w:pPr>
      <w:rPr>
        <w:rFonts w:hint="default"/>
        <w:b/>
      </w:rPr>
    </w:lvl>
    <w:lvl w:ilvl="8">
      <w:start w:val="1"/>
      <w:numFmt w:val="decimal"/>
      <w:lvlText w:val="%1.%2.%3.%4.%5.%6.%7.%8.%9"/>
      <w:lvlJc w:val="left"/>
      <w:pPr>
        <w:tabs>
          <w:tab w:val="num" w:pos="5376"/>
        </w:tabs>
        <w:ind w:left="5376" w:hanging="2520"/>
      </w:pPr>
      <w:rPr>
        <w:rFonts w:hint="default"/>
        <w:b/>
      </w:rPr>
    </w:lvl>
  </w:abstractNum>
  <w:num w:numId="1" w16cid:durableId="1287807794">
    <w:abstractNumId w:val="15"/>
  </w:num>
  <w:num w:numId="2" w16cid:durableId="938097816">
    <w:abstractNumId w:val="9"/>
  </w:num>
  <w:num w:numId="3" w16cid:durableId="1566837204">
    <w:abstractNumId w:val="6"/>
  </w:num>
  <w:num w:numId="4" w16cid:durableId="1066874673">
    <w:abstractNumId w:val="10"/>
  </w:num>
  <w:num w:numId="5" w16cid:durableId="588083980">
    <w:abstractNumId w:val="11"/>
  </w:num>
  <w:num w:numId="6" w16cid:durableId="1631744781">
    <w:abstractNumId w:val="5"/>
  </w:num>
  <w:num w:numId="7" w16cid:durableId="388916364">
    <w:abstractNumId w:val="14"/>
  </w:num>
  <w:num w:numId="8" w16cid:durableId="194276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7634117">
    <w:abstractNumId w:val="13"/>
  </w:num>
  <w:num w:numId="10" w16cid:durableId="713425002">
    <w:abstractNumId w:val="17"/>
  </w:num>
  <w:num w:numId="11" w16cid:durableId="547495776">
    <w:abstractNumId w:val="19"/>
  </w:num>
  <w:num w:numId="12" w16cid:durableId="1700542304">
    <w:abstractNumId w:val="0"/>
  </w:num>
  <w:num w:numId="13" w16cid:durableId="632102709">
    <w:abstractNumId w:val="4"/>
  </w:num>
  <w:num w:numId="14" w16cid:durableId="1981688081">
    <w:abstractNumId w:val="18"/>
  </w:num>
  <w:num w:numId="15" w16cid:durableId="712578440">
    <w:abstractNumId w:val="8"/>
  </w:num>
  <w:num w:numId="16" w16cid:durableId="956066993">
    <w:abstractNumId w:val="16"/>
  </w:num>
  <w:num w:numId="17" w16cid:durableId="281112031">
    <w:abstractNumId w:val="7"/>
  </w:num>
  <w:num w:numId="18" w16cid:durableId="1305694545">
    <w:abstractNumId w:val="3"/>
  </w:num>
  <w:num w:numId="19" w16cid:durableId="1676109706">
    <w:abstractNumId w:val="1"/>
  </w:num>
  <w:num w:numId="20" w16cid:durableId="1992173107">
    <w:abstractNumId w:val="12"/>
  </w:num>
  <w:num w:numId="21" w16cid:durableId="490680528">
    <w:abstractNumId w:val="2"/>
  </w:num>
  <w:num w:numId="22" w16cid:durableId="1168207235">
    <w:abstractNumId w:val="14"/>
  </w:num>
  <w:num w:numId="23" w16cid:durableId="3154360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66"/>
    <w:rsid w:val="00001EDB"/>
    <w:rsid w:val="00002CC8"/>
    <w:rsid w:val="00004A5D"/>
    <w:rsid w:val="00004AAC"/>
    <w:rsid w:val="00004C60"/>
    <w:rsid w:val="00004C9F"/>
    <w:rsid w:val="0000521A"/>
    <w:rsid w:val="00006D02"/>
    <w:rsid w:val="000100EE"/>
    <w:rsid w:val="000105FC"/>
    <w:rsid w:val="00011813"/>
    <w:rsid w:val="00014C00"/>
    <w:rsid w:val="00015156"/>
    <w:rsid w:val="00015943"/>
    <w:rsid w:val="00015BB0"/>
    <w:rsid w:val="0001741C"/>
    <w:rsid w:val="00020034"/>
    <w:rsid w:val="00021621"/>
    <w:rsid w:val="0002178F"/>
    <w:rsid w:val="0002197F"/>
    <w:rsid w:val="00021B50"/>
    <w:rsid w:val="00022501"/>
    <w:rsid w:val="00022BA2"/>
    <w:rsid w:val="00022CAC"/>
    <w:rsid w:val="000248B1"/>
    <w:rsid w:val="00024EDE"/>
    <w:rsid w:val="0002504A"/>
    <w:rsid w:val="00025557"/>
    <w:rsid w:val="00026625"/>
    <w:rsid w:val="000276F4"/>
    <w:rsid w:val="00027AEE"/>
    <w:rsid w:val="00027C0D"/>
    <w:rsid w:val="00027C1A"/>
    <w:rsid w:val="0003097C"/>
    <w:rsid w:val="00031958"/>
    <w:rsid w:val="000337AC"/>
    <w:rsid w:val="00034A53"/>
    <w:rsid w:val="00035055"/>
    <w:rsid w:val="000358E3"/>
    <w:rsid w:val="0003600A"/>
    <w:rsid w:val="00036F31"/>
    <w:rsid w:val="000406CB"/>
    <w:rsid w:val="000415F9"/>
    <w:rsid w:val="00041D5D"/>
    <w:rsid w:val="00042ECE"/>
    <w:rsid w:val="00043165"/>
    <w:rsid w:val="00044EF3"/>
    <w:rsid w:val="00046093"/>
    <w:rsid w:val="0005180E"/>
    <w:rsid w:val="00051B74"/>
    <w:rsid w:val="0005537C"/>
    <w:rsid w:val="00055C5F"/>
    <w:rsid w:val="00055E8E"/>
    <w:rsid w:val="000566B6"/>
    <w:rsid w:val="00060332"/>
    <w:rsid w:val="00060FB9"/>
    <w:rsid w:val="000610C9"/>
    <w:rsid w:val="000615A1"/>
    <w:rsid w:val="00062F9D"/>
    <w:rsid w:val="000646F6"/>
    <w:rsid w:val="00066F08"/>
    <w:rsid w:val="0006727E"/>
    <w:rsid w:val="0006737B"/>
    <w:rsid w:val="00070940"/>
    <w:rsid w:val="000718B6"/>
    <w:rsid w:val="00071DB9"/>
    <w:rsid w:val="00076259"/>
    <w:rsid w:val="000769FC"/>
    <w:rsid w:val="00077F6E"/>
    <w:rsid w:val="00080FF9"/>
    <w:rsid w:val="00082514"/>
    <w:rsid w:val="00084BD5"/>
    <w:rsid w:val="00086103"/>
    <w:rsid w:val="000867AA"/>
    <w:rsid w:val="00087E10"/>
    <w:rsid w:val="0009105D"/>
    <w:rsid w:val="000913CC"/>
    <w:rsid w:val="000914AF"/>
    <w:rsid w:val="000917AB"/>
    <w:rsid w:val="00091B92"/>
    <w:rsid w:val="000944E7"/>
    <w:rsid w:val="0009585F"/>
    <w:rsid w:val="00097F73"/>
    <w:rsid w:val="000A1FDA"/>
    <w:rsid w:val="000A2340"/>
    <w:rsid w:val="000A2F60"/>
    <w:rsid w:val="000A4E5B"/>
    <w:rsid w:val="000A502C"/>
    <w:rsid w:val="000A53CF"/>
    <w:rsid w:val="000B0DCF"/>
    <w:rsid w:val="000B1925"/>
    <w:rsid w:val="000B2302"/>
    <w:rsid w:val="000B2443"/>
    <w:rsid w:val="000B2650"/>
    <w:rsid w:val="000B3DD5"/>
    <w:rsid w:val="000B4C24"/>
    <w:rsid w:val="000B5EE7"/>
    <w:rsid w:val="000B66E5"/>
    <w:rsid w:val="000B6BBC"/>
    <w:rsid w:val="000B6C3D"/>
    <w:rsid w:val="000B6EE4"/>
    <w:rsid w:val="000B7E46"/>
    <w:rsid w:val="000C09B7"/>
    <w:rsid w:val="000C1416"/>
    <w:rsid w:val="000C1961"/>
    <w:rsid w:val="000C25B3"/>
    <w:rsid w:val="000C2ED5"/>
    <w:rsid w:val="000C592F"/>
    <w:rsid w:val="000C5F35"/>
    <w:rsid w:val="000C6F24"/>
    <w:rsid w:val="000C7D55"/>
    <w:rsid w:val="000D48E4"/>
    <w:rsid w:val="000D4ABB"/>
    <w:rsid w:val="000D4AFE"/>
    <w:rsid w:val="000D4F26"/>
    <w:rsid w:val="000D515E"/>
    <w:rsid w:val="000D6300"/>
    <w:rsid w:val="000D6936"/>
    <w:rsid w:val="000D6F0D"/>
    <w:rsid w:val="000E0583"/>
    <w:rsid w:val="000E0FDA"/>
    <w:rsid w:val="000E10AB"/>
    <w:rsid w:val="000E1239"/>
    <w:rsid w:val="000E2295"/>
    <w:rsid w:val="000E4AA8"/>
    <w:rsid w:val="000E50B6"/>
    <w:rsid w:val="000E54D4"/>
    <w:rsid w:val="000E6964"/>
    <w:rsid w:val="000E764C"/>
    <w:rsid w:val="000E7A1D"/>
    <w:rsid w:val="000E7C18"/>
    <w:rsid w:val="000F0E66"/>
    <w:rsid w:val="000F129C"/>
    <w:rsid w:val="000F2F8F"/>
    <w:rsid w:val="000F5E07"/>
    <w:rsid w:val="000F7643"/>
    <w:rsid w:val="00101EDF"/>
    <w:rsid w:val="00102489"/>
    <w:rsid w:val="00103131"/>
    <w:rsid w:val="001047A7"/>
    <w:rsid w:val="001052BB"/>
    <w:rsid w:val="0010550B"/>
    <w:rsid w:val="00106415"/>
    <w:rsid w:val="00106969"/>
    <w:rsid w:val="00106F66"/>
    <w:rsid w:val="00107823"/>
    <w:rsid w:val="00107E72"/>
    <w:rsid w:val="00110A82"/>
    <w:rsid w:val="0011131A"/>
    <w:rsid w:val="00111536"/>
    <w:rsid w:val="001123A5"/>
    <w:rsid w:val="001133FF"/>
    <w:rsid w:val="00113BFD"/>
    <w:rsid w:val="0011403F"/>
    <w:rsid w:val="001153D9"/>
    <w:rsid w:val="00115F15"/>
    <w:rsid w:val="00116158"/>
    <w:rsid w:val="001166BE"/>
    <w:rsid w:val="00117123"/>
    <w:rsid w:val="00117AC1"/>
    <w:rsid w:val="001215A3"/>
    <w:rsid w:val="0012168E"/>
    <w:rsid w:val="001217EC"/>
    <w:rsid w:val="001222D8"/>
    <w:rsid w:val="001228E4"/>
    <w:rsid w:val="001255A0"/>
    <w:rsid w:val="001260F1"/>
    <w:rsid w:val="00126301"/>
    <w:rsid w:val="00131474"/>
    <w:rsid w:val="0013200B"/>
    <w:rsid w:val="001329B1"/>
    <w:rsid w:val="001330FE"/>
    <w:rsid w:val="001335B7"/>
    <w:rsid w:val="00133AA9"/>
    <w:rsid w:val="00133F0B"/>
    <w:rsid w:val="00134B65"/>
    <w:rsid w:val="00135B42"/>
    <w:rsid w:val="00136C3F"/>
    <w:rsid w:val="00136E9F"/>
    <w:rsid w:val="001371DF"/>
    <w:rsid w:val="00137714"/>
    <w:rsid w:val="00137799"/>
    <w:rsid w:val="00140DFE"/>
    <w:rsid w:val="001410C2"/>
    <w:rsid w:val="00142592"/>
    <w:rsid w:val="00143675"/>
    <w:rsid w:val="00143812"/>
    <w:rsid w:val="00145F11"/>
    <w:rsid w:val="00145FFC"/>
    <w:rsid w:val="001462E4"/>
    <w:rsid w:val="00146537"/>
    <w:rsid w:val="00150C02"/>
    <w:rsid w:val="001522B5"/>
    <w:rsid w:val="0015307B"/>
    <w:rsid w:val="00154458"/>
    <w:rsid w:val="001558E6"/>
    <w:rsid w:val="00155E3F"/>
    <w:rsid w:val="0015684B"/>
    <w:rsid w:val="00161986"/>
    <w:rsid w:val="00162234"/>
    <w:rsid w:val="00163ACE"/>
    <w:rsid w:val="001644F2"/>
    <w:rsid w:val="001645A6"/>
    <w:rsid w:val="001645EE"/>
    <w:rsid w:val="001657DC"/>
    <w:rsid w:val="00166D90"/>
    <w:rsid w:val="0016775A"/>
    <w:rsid w:val="00167F43"/>
    <w:rsid w:val="00170F8A"/>
    <w:rsid w:val="00171023"/>
    <w:rsid w:val="00171A61"/>
    <w:rsid w:val="0017311A"/>
    <w:rsid w:val="001739EB"/>
    <w:rsid w:val="00175CA4"/>
    <w:rsid w:val="00176746"/>
    <w:rsid w:val="00177BE9"/>
    <w:rsid w:val="001814CA"/>
    <w:rsid w:val="0018317E"/>
    <w:rsid w:val="00183E60"/>
    <w:rsid w:val="0018481F"/>
    <w:rsid w:val="00191543"/>
    <w:rsid w:val="001915E0"/>
    <w:rsid w:val="00192562"/>
    <w:rsid w:val="00193B57"/>
    <w:rsid w:val="00195912"/>
    <w:rsid w:val="00196679"/>
    <w:rsid w:val="00196B3F"/>
    <w:rsid w:val="001971EE"/>
    <w:rsid w:val="00197341"/>
    <w:rsid w:val="00197851"/>
    <w:rsid w:val="001A024B"/>
    <w:rsid w:val="001A09FD"/>
    <w:rsid w:val="001A0F4A"/>
    <w:rsid w:val="001A1339"/>
    <w:rsid w:val="001A1E18"/>
    <w:rsid w:val="001A4DC9"/>
    <w:rsid w:val="001A5BFE"/>
    <w:rsid w:val="001A6FC6"/>
    <w:rsid w:val="001A7DBB"/>
    <w:rsid w:val="001B112B"/>
    <w:rsid w:val="001B1D17"/>
    <w:rsid w:val="001B1EE8"/>
    <w:rsid w:val="001B3632"/>
    <w:rsid w:val="001B3830"/>
    <w:rsid w:val="001B4C55"/>
    <w:rsid w:val="001B5822"/>
    <w:rsid w:val="001B587F"/>
    <w:rsid w:val="001B7437"/>
    <w:rsid w:val="001B7438"/>
    <w:rsid w:val="001B78ED"/>
    <w:rsid w:val="001C08F7"/>
    <w:rsid w:val="001C0CFE"/>
    <w:rsid w:val="001C2B3E"/>
    <w:rsid w:val="001C546E"/>
    <w:rsid w:val="001C5667"/>
    <w:rsid w:val="001C5824"/>
    <w:rsid w:val="001C5860"/>
    <w:rsid w:val="001C6BC4"/>
    <w:rsid w:val="001C6D96"/>
    <w:rsid w:val="001C74E8"/>
    <w:rsid w:val="001D1009"/>
    <w:rsid w:val="001D1C4B"/>
    <w:rsid w:val="001D2310"/>
    <w:rsid w:val="001D3D54"/>
    <w:rsid w:val="001D4B05"/>
    <w:rsid w:val="001D6E78"/>
    <w:rsid w:val="001D72FE"/>
    <w:rsid w:val="001D7577"/>
    <w:rsid w:val="001E0E4A"/>
    <w:rsid w:val="001E391D"/>
    <w:rsid w:val="001E428F"/>
    <w:rsid w:val="001E539A"/>
    <w:rsid w:val="001E6C0F"/>
    <w:rsid w:val="001F15E5"/>
    <w:rsid w:val="001F1843"/>
    <w:rsid w:val="001F299B"/>
    <w:rsid w:val="001F4804"/>
    <w:rsid w:val="001F5900"/>
    <w:rsid w:val="001F5F4D"/>
    <w:rsid w:val="001F6D73"/>
    <w:rsid w:val="00201195"/>
    <w:rsid w:val="00201252"/>
    <w:rsid w:val="00201763"/>
    <w:rsid w:val="0020181C"/>
    <w:rsid w:val="0020359F"/>
    <w:rsid w:val="00203BC6"/>
    <w:rsid w:val="00203EFB"/>
    <w:rsid w:val="00204613"/>
    <w:rsid w:val="00210FA6"/>
    <w:rsid w:val="0021219B"/>
    <w:rsid w:val="00212987"/>
    <w:rsid w:val="002150F7"/>
    <w:rsid w:val="0021584D"/>
    <w:rsid w:val="002164F5"/>
    <w:rsid w:val="00216C85"/>
    <w:rsid w:val="002205E2"/>
    <w:rsid w:val="002206B5"/>
    <w:rsid w:val="002206CD"/>
    <w:rsid w:val="00220C56"/>
    <w:rsid w:val="00220DB2"/>
    <w:rsid w:val="0022222A"/>
    <w:rsid w:val="0022338F"/>
    <w:rsid w:val="00223436"/>
    <w:rsid w:val="002246E5"/>
    <w:rsid w:val="002254F6"/>
    <w:rsid w:val="0022608C"/>
    <w:rsid w:val="002260FB"/>
    <w:rsid w:val="00226B1F"/>
    <w:rsid w:val="002277CB"/>
    <w:rsid w:val="00227957"/>
    <w:rsid w:val="00230059"/>
    <w:rsid w:val="00230395"/>
    <w:rsid w:val="002309A1"/>
    <w:rsid w:val="002340C5"/>
    <w:rsid w:val="002343C4"/>
    <w:rsid w:val="0023529A"/>
    <w:rsid w:val="002359BF"/>
    <w:rsid w:val="00236F91"/>
    <w:rsid w:val="00237086"/>
    <w:rsid w:val="0024065D"/>
    <w:rsid w:val="00240846"/>
    <w:rsid w:val="00240FCE"/>
    <w:rsid w:val="0024143F"/>
    <w:rsid w:val="00243C06"/>
    <w:rsid w:val="002462CA"/>
    <w:rsid w:val="0024693A"/>
    <w:rsid w:val="00246AD2"/>
    <w:rsid w:val="00247E4C"/>
    <w:rsid w:val="0025167F"/>
    <w:rsid w:val="002519D5"/>
    <w:rsid w:val="00252D42"/>
    <w:rsid w:val="00253D45"/>
    <w:rsid w:val="00253D47"/>
    <w:rsid w:val="002560E6"/>
    <w:rsid w:val="00256224"/>
    <w:rsid w:val="00256A3B"/>
    <w:rsid w:val="00256B82"/>
    <w:rsid w:val="00256FC3"/>
    <w:rsid w:val="00256FD9"/>
    <w:rsid w:val="00260538"/>
    <w:rsid w:val="002614D8"/>
    <w:rsid w:val="00261C7F"/>
    <w:rsid w:val="00262F8C"/>
    <w:rsid w:val="00263176"/>
    <w:rsid w:val="00263ECE"/>
    <w:rsid w:val="00263EE0"/>
    <w:rsid w:val="002643A1"/>
    <w:rsid w:val="002647E9"/>
    <w:rsid w:val="00264BDB"/>
    <w:rsid w:val="0026511C"/>
    <w:rsid w:val="00265E57"/>
    <w:rsid w:val="002666BE"/>
    <w:rsid w:val="00266A4F"/>
    <w:rsid w:val="00267B36"/>
    <w:rsid w:val="002707EC"/>
    <w:rsid w:val="00270AC3"/>
    <w:rsid w:val="00270CE6"/>
    <w:rsid w:val="00271736"/>
    <w:rsid w:val="00272075"/>
    <w:rsid w:val="00272872"/>
    <w:rsid w:val="002732E7"/>
    <w:rsid w:val="00275F0D"/>
    <w:rsid w:val="0027719D"/>
    <w:rsid w:val="00280E3C"/>
    <w:rsid w:val="002817A8"/>
    <w:rsid w:val="00281948"/>
    <w:rsid w:val="00281CCC"/>
    <w:rsid w:val="00281EF4"/>
    <w:rsid w:val="00281F52"/>
    <w:rsid w:val="00282DCD"/>
    <w:rsid w:val="00285B0E"/>
    <w:rsid w:val="00285C42"/>
    <w:rsid w:val="002873A2"/>
    <w:rsid w:val="00287C63"/>
    <w:rsid w:val="00290227"/>
    <w:rsid w:val="002927C6"/>
    <w:rsid w:val="00293FD8"/>
    <w:rsid w:val="00294507"/>
    <w:rsid w:val="00295000"/>
    <w:rsid w:val="00295E71"/>
    <w:rsid w:val="002971B2"/>
    <w:rsid w:val="002A051A"/>
    <w:rsid w:val="002A332D"/>
    <w:rsid w:val="002A39C7"/>
    <w:rsid w:val="002A47C6"/>
    <w:rsid w:val="002A516D"/>
    <w:rsid w:val="002A5553"/>
    <w:rsid w:val="002A5DEA"/>
    <w:rsid w:val="002A5ECE"/>
    <w:rsid w:val="002A68E1"/>
    <w:rsid w:val="002A6EDA"/>
    <w:rsid w:val="002A7315"/>
    <w:rsid w:val="002A7F2B"/>
    <w:rsid w:val="002B0B8F"/>
    <w:rsid w:val="002B1445"/>
    <w:rsid w:val="002B2FE7"/>
    <w:rsid w:val="002B439E"/>
    <w:rsid w:val="002B4512"/>
    <w:rsid w:val="002B5378"/>
    <w:rsid w:val="002B586D"/>
    <w:rsid w:val="002B5E21"/>
    <w:rsid w:val="002B661F"/>
    <w:rsid w:val="002B6780"/>
    <w:rsid w:val="002B78B3"/>
    <w:rsid w:val="002C0177"/>
    <w:rsid w:val="002C1B3D"/>
    <w:rsid w:val="002C20B4"/>
    <w:rsid w:val="002C33F1"/>
    <w:rsid w:val="002C48FB"/>
    <w:rsid w:val="002C4966"/>
    <w:rsid w:val="002C4AB1"/>
    <w:rsid w:val="002C5210"/>
    <w:rsid w:val="002C55C1"/>
    <w:rsid w:val="002C6091"/>
    <w:rsid w:val="002C7A3C"/>
    <w:rsid w:val="002D0D3A"/>
    <w:rsid w:val="002D0D5E"/>
    <w:rsid w:val="002D2641"/>
    <w:rsid w:val="002D4E2A"/>
    <w:rsid w:val="002D4F24"/>
    <w:rsid w:val="002D67A5"/>
    <w:rsid w:val="002D6DC8"/>
    <w:rsid w:val="002D7A4C"/>
    <w:rsid w:val="002D7B9F"/>
    <w:rsid w:val="002E0C34"/>
    <w:rsid w:val="002E144E"/>
    <w:rsid w:val="002E3BE5"/>
    <w:rsid w:val="002E42ED"/>
    <w:rsid w:val="002E6314"/>
    <w:rsid w:val="002E751E"/>
    <w:rsid w:val="002E7B8F"/>
    <w:rsid w:val="002F0961"/>
    <w:rsid w:val="002F0A5E"/>
    <w:rsid w:val="002F224A"/>
    <w:rsid w:val="002F3C7F"/>
    <w:rsid w:val="002F3CCE"/>
    <w:rsid w:val="002F4340"/>
    <w:rsid w:val="002F455F"/>
    <w:rsid w:val="002F479C"/>
    <w:rsid w:val="002F4DC8"/>
    <w:rsid w:val="002F6BD3"/>
    <w:rsid w:val="002F77CF"/>
    <w:rsid w:val="0030058D"/>
    <w:rsid w:val="003021BF"/>
    <w:rsid w:val="00303470"/>
    <w:rsid w:val="00303771"/>
    <w:rsid w:val="00303CA0"/>
    <w:rsid w:val="00304053"/>
    <w:rsid w:val="003040BF"/>
    <w:rsid w:val="00305B0C"/>
    <w:rsid w:val="00306308"/>
    <w:rsid w:val="00306A4C"/>
    <w:rsid w:val="003104AA"/>
    <w:rsid w:val="00310FAD"/>
    <w:rsid w:val="00311234"/>
    <w:rsid w:val="00311267"/>
    <w:rsid w:val="003117A4"/>
    <w:rsid w:val="00311BEF"/>
    <w:rsid w:val="00313A4E"/>
    <w:rsid w:val="00315882"/>
    <w:rsid w:val="00315C42"/>
    <w:rsid w:val="00320B46"/>
    <w:rsid w:val="003214BA"/>
    <w:rsid w:val="0032196E"/>
    <w:rsid w:val="00321A5C"/>
    <w:rsid w:val="003237D0"/>
    <w:rsid w:val="00323C93"/>
    <w:rsid w:val="00326594"/>
    <w:rsid w:val="003276A1"/>
    <w:rsid w:val="00331A8A"/>
    <w:rsid w:val="00331C35"/>
    <w:rsid w:val="00332AAB"/>
    <w:rsid w:val="00332CB7"/>
    <w:rsid w:val="003344F7"/>
    <w:rsid w:val="0033461E"/>
    <w:rsid w:val="003349AB"/>
    <w:rsid w:val="00334B9C"/>
    <w:rsid w:val="00335840"/>
    <w:rsid w:val="00336484"/>
    <w:rsid w:val="00336CC3"/>
    <w:rsid w:val="003372B6"/>
    <w:rsid w:val="003432DB"/>
    <w:rsid w:val="00346C0C"/>
    <w:rsid w:val="0034775F"/>
    <w:rsid w:val="003479F2"/>
    <w:rsid w:val="00347DCA"/>
    <w:rsid w:val="00350182"/>
    <w:rsid w:val="00353718"/>
    <w:rsid w:val="00353B75"/>
    <w:rsid w:val="00354BAF"/>
    <w:rsid w:val="003551CF"/>
    <w:rsid w:val="00355BF0"/>
    <w:rsid w:val="003565F3"/>
    <w:rsid w:val="003567D9"/>
    <w:rsid w:val="00356E4E"/>
    <w:rsid w:val="00360D41"/>
    <w:rsid w:val="00362742"/>
    <w:rsid w:val="003631B1"/>
    <w:rsid w:val="00365F6A"/>
    <w:rsid w:val="0037193B"/>
    <w:rsid w:val="003723E9"/>
    <w:rsid w:val="00372A63"/>
    <w:rsid w:val="00372D81"/>
    <w:rsid w:val="00373C6D"/>
    <w:rsid w:val="00375342"/>
    <w:rsid w:val="003761C1"/>
    <w:rsid w:val="00376222"/>
    <w:rsid w:val="00376A8B"/>
    <w:rsid w:val="00376F48"/>
    <w:rsid w:val="00380050"/>
    <w:rsid w:val="0038069A"/>
    <w:rsid w:val="003811E0"/>
    <w:rsid w:val="00381632"/>
    <w:rsid w:val="00381B3D"/>
    <w:rsid w:val="00381F2F"/>
    <w:rsid w:val="003838E4"/>
    <w:rsid w:val="00384008"/>
    <w:rsid w:val="00385D29"/>
    <w:rsid w:val="00387152"/>
    <w:rsid w:val="00390713"/>
    <w:rsid w:val="00390CEC"/>
    <w:rsid w:val="0039134F"/>
    <w:rsid w:val="00391B43"/>
    <w:rsid w:val="003925D5"/>
    <w:rsid w:val="003926C7"/>
    <w:rsid w:val="00395F2C"/>
    <w:rsid w:val="003963AF"/>
    <w:rsid w:val="003A2FD3"/>
    <w:rsid w:val="003A3439"/>
    <w:rsid w:val="003A3926"/>
    <w:rsid w:val="003A3A40"/>
    <w:rsid w:val="003A3C45"/>
    <w:rsid w:val="003A42BB"/>
    <w:rsid w:val="003A5E8D"/>
    <w:rsid w:val="003B0DFF"/>
    <w:rsid w:val="003B2A9B"/>
    <w:rsid w:val="003B2AF0"/>
    <w:rsid w:val="003B3EA8"/>
    <w:rsid w:val="003B3F4B"/>
    <w:rsid w:val="003B4440"/>
    <w:rsid w:val="003B4739"/>
    <w:rsid w:val="003B5A61"/>
    <w:rsid w:val="003B6068"/>
    <w:rsid w:val="003B6693"/>
    <w:rsid w:val="003B6EAB"/>
    <w:rsid w:val="003C3E41"/>
    <w:rsid w:val="003C75EF"/>
    <w:rsid w:val="003D0336"/>
    <w:rsid w:val="003D21E4"/>
    <w:rsid w:val="003D2390"/>
    <w:rsid w:val="003D287C"/>
    <w:rsid w:val="003D28AA"/>
    <w:rsid w:val="003D2DE5"/>
    <w:rsid w:val="003D3129"/>
    <w:rsid w:val="003D38ED"/>
    <w:rsid w:val="003D404E"/>
    <w:rsid w:val="003D45A1"/>
    <w:rsid w:val="003D4DB7"/>
    <w:rsid w:val="003D667F"/>
    <w:rsid w:val="003D7803"/>
    <w:rsid w:val="003D7C7F"/>
    <w:rsid w:val="003E000F"/>
    <w:rsid w:val="003E2899"/>
    <w:rsid w:val="003E2E9C"/>
    <w:rsid w:val="003E3020"/>
    <w:rsid w:val="003E38C8"/>
    <w:rsid w:val="003E3C77"/>
    <w:rsid w:val="003E3E05"/>
    <w:rsid w:val="003E4ED4"/>
    <w:rsid w:val="003E570B"/>
    <w:rsid w:val="003E5B5B"/>
    <w:rsid w:val="003E6456"/>
    <w:rsid w:val="003F011A"/>
    <w:rsid w:val="003F2923"/>
    <w:rsid w:val="003F5D42"/>
    <w:rsid w:val="003F6D67"/>
    <w:rsid w:val="003F7D30"/>
    <w:rsid w:val="00400ECC"/>
    <w:rsid w:val="00402845"/>
    <w:rsid w:val="0040502D"/>
    <w:rsid w:val="00405A4C"/>
    <w:rsid w:val="00405AE4"/>
    <w:rsid w:val="00405B0F"/>
    <w:rsid w:val="004060F7"/>
    <w:rsid w:val="0040787D"/>
    <w:rsid w:val="00410785"/>
    <w:rsid w:val="00411B23"/>
    <w:rsid w:val="00412D7E"/>
    <w:rsid w:val="00412FEE"/>
    <w:rsid w:val="00414375"/>
    <w:rsid w:val="004162C4"/>
    <w:rsid w:val="00416741"/>
    <w:rsid w:val="00416E49"/>
    <w:rsid w:val="004217C4"/>
    <w:rsid w:val="0042221B"/>
    <w:rsid w:val="00422F53"/>
    <w:rsid w:val="00423108"/>
    <w:rsid w:val="00423837"/>
    <w:rsid w:val="00424E35"/>
    <w:rsid w:val="004257C3"/>
    <w:rsid w:val="0042591D"/>
    <w:rsid w:val="00426A24"/>
    <w:rsid w:val="00427662"/>
    <w:rsid w:val="00427CEE"/>
    <w:rsid w:val="0043136D"/>
    <w:rsid w:val="00431758"/>
    <w:rsid w:val="0043280B"/>
    <w:rsid w:val="00432E07"/>
    <w:rsid w:val="00432F58"/>
    <w:rsid w:val="00433126"/>
    <w:rsid w:val="00433380"/>
    <w:rsid w:val="0043349F"/>
    <w:rsid w:val="0043373F"/>
    <w:rsid w:val="00433E60"/>
    <w:rsid w:val="0043433F"/>
    <w:rsid w:val="00435008"/>
    <w:rsid w:val="004370F2"/>
    <w:rsid w:val="00437BCC"/>
    <w:rsid w:val="00437FB1"/>
    <w:rsid w:val="00440BE3"/>
    <w:rsid w:val="00441DD0"/>
    <w:rsid w:val="00443164"/>
    <w:rsid w:val="00445501"/>
    <w:rsid w:val="0044752F"/>
    <w:rsid w:val="00450427"/>
    <w:rsid w:val="00450613"/>
    <w:rsid w:val="0045236D"/>
    <w:rsid w:val="004524CE"/>
    <w:rsid w:val="0045326D"/>
    <w:rsid w:val="00453F90"/>
    <w:rsid w:val="004543B7"/>
    <w:rsid w:val="00454912"/>
    <w:rsid w:val="00454A17"/>
    <w:rsid w:val="004558FF"/>
    <w:rsid w:val="004578C2"/>
    <w:rsid w:val="00457B48"/>
    <w:rsid w:val="00460648"/>
    <w:rsid w:val="00460F6D"/>
    <w:rsid w:val="00464236"/>
    <w:rsid w:val="00465886"/>
    <w:rsid w:val="00465F83"/>
    <w:rsid w:val="004666F2"/>
    <w:rsid w:val="00466703"/>
    <w:rsid w:val="0046674F"/>
    <w:rsid w:val="00467780"/>
    <w:rsid w:val="004677A2"/>
    <w:rsid w:val="004677B3"/>
    <w:rsid w:val="004721DC"/>
    <w:rsid w:val="00472C2C"/>
    <w:rsid w:val="00473DA3"/>
    <w:rsid w:val="00480D03"/>
    <w:rsid w:val="00480E48"/>
    <w:rsid w:val="00480E57"/>
    <w:rsid w:val="00481E52"/>
    <w:rsid w:val="004825E2"/>
    <w:rsid w:val="004827C6"/>
    <w:rsid w:val="0048442B"/>
    <w:rsid w:val="004850FE"/>
    <w:rsid w:val="00485734"/>
    <w:rsid w:val="00486752"/>
    <w:rsid w:val="00486865"/>
    <w:rsid w:val="00486CFF"/>
    <w:rsid w:val="004873E5"/>
    <w:rsid w:val="00491350"/>
    <w:rsid w:val="00491738"/>
    <w:rsid w:val="004917F3"/>
    <w:rsid w:val="00491EA2"/>
    <w:rsid w:val="00492B27"/>
    <w:rsid w:val="00492F64"/>
    <w:rsid w:val="00493F0E"/>
    <w:rsid w:val="0049409F"/>
    <w:rsid w:val="00494634"/>
    <w:rsid w:val="0049489A"/>
    <w:rsid w:val="00494A14"/>
    <w:rsid w:val="004951C9"/>
    <w:rsid w:val="00495599"/>
    <w:rsid w:val="004955F5"/>
    <w:rsid w:val="004957D5"/>
    <w:rsid w:val="00495AFB"/>
    <w:rsid w:val="00495E84"/>
    <w:rsid w:val="00496C5B"/>
    <w:rsid w:val="00497C61"/>
    <w:rsid w:val="004A04F2"/>
    <w:rsid w:val="004A07E4"/>
    <w:rsid w:val="004A4547"/>
    <w:rsid w:val="004A4865"/>
    <w:rsid w:val="004A5B0D"/>
    <w:rsid w:val="004A6906"/>
    <w:rsid w:val="004A729D"/>
    <w:rsid w:val="004A7F02"/>
    <w:rsid w:val="004B0BF8"/>
    <w:rsid w:val="004B2419"/>
    <w:rsid w:val="004B26BA"/>
    <w:rsid w:val="004B2BEA"/>
    <w:rsid w:val="004B45E0"/>
    <w:rsid w:val="004B6352"/>
    <w:rsid w:val="004B6A8C"/>
    <w:rsid w:val="004B714F"/>
    <w:rsid w:val="004B7151"/>
    <w:rsid w:val="004C0471"/>
    <w:rsid w:val="004C074A"/>
    <w:rsid w:val="004C0B31"/>
    <w:rsid w:val="004C1BA7"/>
    <w:rsid w:val="004C1ECA"/>
    <w:rsid w:val="004C25D8"/>
    <w:rsid w:val="004C2D3A"/>
    <w:rsid w:val="004C358F"/>
    <w:rsid w:val="004C3F4B"/>
    <w:rsid w:val="004C4366"/>
    <w:rsid w:val="004C51C3"/>
    <w:rsid w:val="004C54C8"/>
    <w:rsid w:val="004C5837"/>
    <w:rsid w:val="004C5BFA"/>
    <w:rsid w:val="004C5F95"/>
    <w:rsid w:val="004D03DB"/>
    <w:rsid w:val="004D08F1"/>
    <w:rsid w:val="004D395F"/>
    <w:rsid w:val="004D3C87"/>
    <w:rsid w:val="004D3E44"/>
    <w:rsid w:val="004D4365"/>
    <w:rsid w:val="004D5444"/>
    <w:rsid w:val="004D63BC"/>
    <w:rsid w:val="004E22BF"/>
    <w:rsid w:val="004E423C"/>
    <w:rsid w:val="004E516C"/>
    <w:rsid w:val="004E58B8"/>
    <w:rsid w:val="004E6843"/>
    <w:rsid w:val="004F10A5"/>
    <w:rsid w:val="004F1564"/>
    <w:rsid w:val="004F19FD"/>
    <w:rsid w:val="004F1C26"/>
    <w:rsid w:val="004F310E"/>
    <w:rsid w:val="004F35D1"/>
    <w:rsid w:val="004F3B3F"/>
    <w:rsid w:val="004F5F60"/>
    <w:rsid w:val="004F71AE"/>
    <w:rsid w:val="00500325"/>
    <w:rsid w:val="005005CB"/>
    <w:rsid w:val="0050106E"/>
    <w:rsid w:val="00501A16"/>
    <w:rsid w:val="0050249F"/>
    <w:rsid w:val="00503821"/>
    <w:rsid w:val="00503C1E"/>
    <w:rsid w:val="0050434C"/>
    <w:rsid w:val="005043DD"/>
    <w:rsid w:val="0050577F"/>
    <w:rsid w:val="00505994"/>
    <w:rsid w:val="00505ED2"/>
    <w:rsid w:val="00506049"/>
    <w:rsid w:val="005061AF"/>
    <w:rsid w:val="00507D5A"/>
    <w:rsid w:val="0051012B"/>
    <w:rsid w:val="005104FF"/>
    <w:rsid w:val="005111AF"/>
    <w:rsid w:val="0051222E"/>
    <w:rsid w:val="005137B6"/>
    <w:rsid w:val="005151D1"/>
    <w:rsid w:val="005206ED"/>
    <w:rsid w:val="0052187A"/>
    <w:rsid w:val="00521D3D"/>
    <w:rsid w:val="005250CD"/>
    <w:rsid w:val="005253B1"/>
    <w:rsid w:val="00525C32"/>
    <w:rsid w:val="00527232"/>
    <w:rsid w:val="005317BB"/>
    <w:rsid w:val="00532277"/>
    <w:rsid w:val="005325E5"/>
    <w:rsid w:val="00534C1C"/>
    <w:rsid w:val="00534D72"/>
    <w:rsid w:val="00534DE4"/>
    <w:rsid w:val="0053514C"/>
    <w:rsid w:val="00535192"/>
    <w:rsid w:val="00535C54"/>
    <w:rsid w:val="005365F5"/>
    <w:rsid w:val="00536927"/>
    <w:rsid w:val="0053714A"/>
    <w:rsid w:val="00537836"/>
    <w:rsid w:val="0054016B"/>
    <w:rsid w:val="00540806"/>
    <w:rsid w:val="00540BD7"/>
    <w:rsid w:val="00546CC3"/>
    <w:rsid w:val="0054790E"/>
    <w:rsid w:val="00551758"/>
    <w:rsid w:val="00552436"/>
    <w:rsid w:val="005529CA"/>
    <w:rsid w:val="00552AC7"/>
    <w:rsid w:val="0055376B"/>
    <w:rsid w:val="005542AA"/>
    <w:rsid w:val="005553C6"/>
    <w:rsid w:val="005556F1"/>
    <w:rsid w:val="00560998"/>
    <w:rsid w:val="00560EC7"/>
    <w:rsid w:val="00560EFD"/>
    <w:rsid w:val="00561020"/>
    <w:rsid w:val="005611F2"/>
    <w:rsid w:val="0056217D"/>
    <w:rsid w:val="0056227D"/>
    <w:rsid w:val="00563A4F"/>
    <w:rsid w:val="00564383"/>
    <w:rsid w:val="00566BBA"/>
    <w:rsid w:val="005670DC"/>
    <w:rsid w:val="0056732B"/>
    <w:rsid w:val="00567B02"/>
    <w:rsid w:val="0057074F"/>
    <w:rsid w:val="005707B7"/>
    <w:rsid w:val="00571183"/>
    <w:rsid w:val="005723E0"/>
    <w:rsid w:val="0057243D"/>
    <w:rsid w:val="005736C5"/>
    <w:rsid w:val="00576241"/>
    <w:rsid w:val="00580FE0"/>
    <w:rsid w:val="005810FE"/>
    <w:rsid w:val="005827D4"/>
    <w:rsid w:val="0058292E"/>
    <w:rsid w:val="0058384F"/>
    <w:rsid w:val="00583CF9"/>
    <w:rsid w:val="00583E9E"/>
    <w:rsid w:val="0058456D"/>
    <w:rsid w:val="00584DC6"/>
    <w:rsid w:val="00587D46"/>
    <w:rsid w:val="00591D98"/>
    <w:rsid w:val="00596323"/>
    <w:rsid w:val="0059640C"/>
    <w:rsid w:val="005A05DD"/>
    <w:rsid w:val="005A0C21"/>
    <w:rsid w:val="005A12EF"/>
    <w:rsid w:val="005A14A5"/>
    <w:rsid w:val="005A3135"/>
    <w:rsid w:val="005A479D"/>
    <w:rsid w:val="005A4D2E"/>
    <w:rsid w:val="005A6335"/>
    <w:rsid w:val="005A6F3B"/>
    <w:rsid w:val="005A7CA6"/>
    <w:rsid w:val="005B0D83"/>
    <w:rsid w:val="005B0DE9"/>
    <w:rsid w:val="005B1EBB"/>
    <w:rsid w:val="005B2AAA"/>
    <w:rsid w:val="005B2AFD"/>
    <w:rsid w:val="005B4399"/>
    <w:rsid w:val="005B5710"/>
    <w:rsid w:val="005B66D5"/>
    <w:rsid w:val="005B6971"/>
    <w:rsid w:val="005B6F77"/>
    <w:rsid w:val="005B709B"/>
    <w:rsid w:val="005B7194"/>
    <w:rsid w:val="005B7B36"/>
    <w:rsid w:val="005C0367"/>
    <w:rsid w:val="005C143A"/>
    <w:rsid w:val="005C29FD"/>
    <w:rsid w:val="005C3E9C"/>
    <w:rsid w:val="005C42F3"/>
    <w:rsid w:val="005C4CD5"/>
    <w:rsid w:val="005C502B"/>
    <w:rsid w:val="005C57F4"/>
    <w:rsid w:val="005C6156"/>
    <w:rsid w:val="005C65B9"/>
    <w:rsid w:val="005C6D34"/>
    <w:rsid w:val="005D01AA"/>
    <w:rsid w:val="005D2380"/>
    <w:rsid w:val="005D30FF"/>
    <w:rsid w:val="005D67A0"/>
    <w:rsid w:val="005D6C38"/>
    <w:rsid w:val="005D75F1"/>
    <w:rsid w:val="005D7896"/>
    <w:rsid w:val="005D7E18"/>
    <w:rsid w:val="005E098C"/>
    <w:rsid w:val="005E11AD"/>
    <w:rsid w:val="005E1CAA"/>
    <w:rsid w:val="005E1FA1"/>
    <w:rsid w:val="005E2135"/>
    <w:rsid w:val="005E3919"/>
    <w:rsid w:val="005E3AE5"/>
    <w:rsid w:val="005E49E6"/>
    <w:rsid w:val="005E4CF7"/>
    <w:rsid w:val="005F0443"/>
    <w:rsid w:val="005F307F"/>
    <w:rsid w:val="005F38F6"/>
    <w:rsid w:val="005F3ECF"/>
    <w:rsid w:val="005F4232"/>
    <w:rsid w:val="005F69D3"/>
    <w:rsid w:val="005F76A5"/>
    <w:rsid w:val="00600578"/>
    <w:rsid w:val="00601D22"/>
    <w:rsid w:val="006022A0"/>
    <w:rsid w:val="00605F1C"/>
    <w:rsid w:val="006067DD"/>
    <w:rsid w:val="006075B6"/>
    <w:rsid w:val="006077CE"/>
    <w:rsid w:val="0060792D"/>
    <w:rsid w:val="00607FF1"/>
    <w:rsid w:val="00610E28"/>
    <w:rsid w:val="00612BF1"/>
    <w:rsid w:val="006131F0"/>
    <w:rsid w:val="00614FC6"/>
    <w:rsid w:val="00615278"/>
    <w:rsid w:val="00617061"/>
    <w:rsid w:val="0061727F"/>
    <w:rsid w:val="00617D0C"/>
    <w:rsid w:val="00617DB1"/>
    <w:rsid w:val="0062013D"/>
    <w:rsid w:val="00620169"/>
    <w:rsid w:val="00624C9F"/>
    <w:rsid w:val="006257F4"/>
    <w:rsid w:val="00625C24"/>
    <w:rsid w:val="00630940"/>
    <w:rsid w:val="0063195C"/>
    <w:rsid w:val="00633C97"/>
    <w:rsid w:val="00634641"/>
    <w:rsid w:val="00634D07"/>
    <w:rsid w:val="00636069"/>
    <w:rsid w:val="006365F3"/>
    <w:rsid w:val="00637422"/>
    <w:rsid w:val="00641DB3"/>
    <w:rsid w:val="00643BF5"/>
    <w:rsid w:val="006447E9"/>
    <w:rsid w:val="006458EE"/>
    <w:rsid w:val="00645EEE"/>
    <w:rsid w:val="006463EA"/>
    <w:rsid w:val="006468C5"/>
    <w:rsid w:val="00647527"/>
    <w:rsid w:val="006511A4"/>
    <w:rsid w:val="00652211"/>
    <w:rsid w:val="00653A0B"/>
    <w:rsid w:val="00653C1B"/>
    <w:rsid w:val="0065556A"/>
    <w:rsid w:val="006555A4"/>
    <w:rsid w:val="006557AB"/>
    <w:rsid w:val="00655922"/>
    <w:rsid w:val="00656428"/>
    <w:rsid w:val="00656DB3"/>
    <w:rsid w:val="00657324"/>
    <w:rsid w:val="0065782E"/>
    <w:rsid w:val="0066029D"/>
    <w:rsid w:val="00661E8B"/>
    <w:rsid w:val="00662FC6"/>
    <w:rsid w:val="006647F5"/>
    <w:rsid w:val="00665AF5"/>
    <w:rsid w:val="00666198"/>
    <w:rsid w:val="00667E64"/>
    <w:rsid w:val="006701E0"/>
    <w:rsid w:val="006712B0"/>
    <w:rsid w:val="00672CD0"/>
    <w:rsid w:val="006742BD"/>
    <w:rsid w:val="00677123"/>
    <w:rsid w:val="00677280"/>
    <w:rsid w:val="00677D71"/>
    <w:rsid w:val="0068093C"/>
    <w:rsid w:val="00682774"/>
    <w:rsid w:val="0068279E"/>
    <w:rsid w:val="0068349E"/>
    <w:rsid w:val="00683EC4"/>
    <w:rsid w:val="006851CD"/>
    <w:rsid w:val="00685794"/>
    <w:rsid w:val="006858A4"/>
    <w:rsid w:val="00686459"/>
    <w:rsid w:val="006864F8"/>
    <w:rsid w:val="006869EF"/>
    <w:rsid w:val="00687CD3"/>
    <w:rsid w:val="00687E2A"/>
    <w:rsid w:val="006915A6"/>
    <w:rsid w:val="006947B6"/>
    <w:rsid w:val="006970A5"/>
    <w:rsid w:val="006A208C"/>
    <w:rsid w:val="006A2419"/>
    <w:rsid w:val="006A2828"/>
    <w:rsid w:val="006A2A84"/>
    <w:rsid w:val="006A3922"/>
    <w:rsid w:val="006A3C0F"/>
    <w:rsid w:val="006A44EE"/>
    <w:rsid w:val="006A4A57"/>
    <w:rsid w:val="006A4B14"/>
    <w:rsid w:val="006A6D2D"/>
    <w:rsid w:val="006B04C9"/>
    <w:rsid w:val="006B0586"/>
    <w:rsid w:val="006B1B80"/>
    <w:rsid w:val="006B1DD2"/>
    <w:rsid w:val="006B2C14"/>
    <w:rsid w:val="006B662C"/>
    <w:rsid w:val="006B713A"/>
    <w:rsid w:val="006B744D"/>
    <w:rsid w:val="006B74C4"/>
    <w:rsid w:val="006B7919"/>
    <w:rsid w:val="006C0D94"/>
    <w:rsid w:val="006C151B"/>
    <w:rsid w:val="006C1D3A"/>
    <w:rsid w:val="006C1E5C"/>
    <w:rsid w:val="006C239C"/>
    <w:rsid w:val="006C252B"/>
    <w:rsid w:val="006C304C"/>
    <w:rsid w:val="006C3611"/>
    <w:rsid w:val="006C480C"/>
    <w:rsid w:val="006C497B"/>
    <w:rsid w:val="006C4C03"/>
    <w:rsid w:val="006C5BA1"/>
    <w:rsid w:val="006C6FAF"/>
    <w:rsid w:val="006C794B"/>
    <w:rsid w:val="006C79EA"/>
    <w:rsid w:val="006D0471"/>
    <w:rsid w:val="006D1A4F"/>
    <w:rsid w:val="006D41E3"/>
    <w:rsid w:val="006D46C6"/>
    <w:rsid w:val="006D5085"/>
    <w:rsid w:val="006D5C9B"/>
    <w:rsid w:val="006D62EC"/>
    <w:rsid w:val="006D6DF3"/>
    <w:rsid w:val="006D7229"/>
    <w:rsid w:val="006E0608"/>
    <w:rsid w:val="006E0666"/>
    <w:rsid w:val="006E2137"/>
    <w:rsid w:val="006E2BE8"/>
    <w:rsid w:val="006E4366"/>
    <w:rsid w:val="006E5493"/>
    <w:rsid w:val="006E666B"/>
    <w:rsid w:val="006E7272"/>
    <w:rsid w:val="006F098F"/>
    <w:rsid w:val="006F0C87"/>
    <w:rsid w:val="006F1BC3"/>
    <w:rsid w:val="006F1BC8"/>
    <w:rsid w:val="006F22ED"/>
    <w:rsid w:val="006F297C"/>
    <w:rsid w:val="006F3064"/>
    <w:rsid w:val="006F353C"/>
    <w:rsid w:val="006F3CBC"/>
    <w:rsid w:val="006F531D"/>
    <w:rsid w:val="006F5E44"/>
    <w:rsid w:val="006F64B4"/>
    <w:rsid w:val="006F6C16"/>
    <w:rsid w:val="006F6C6C"/>
    <w:rsid w:val="006F7394"/>
    <w:rsid w:val="006F7CBE"/>
    <w:rsid w:val="0070374C"/>
    <w:rsid w:val="007048A8"/>
    <w:rsid w:val="00706A1C"/>
    <w:rsid w:val="00710117"/>
    <w:rsid w:val="007105E2"/>
    <w:rsid w:val="00710C35"/>
    <w:rsid w:val="00713AAF"/>
    <w:rsid w:val="0071520F"/>
    <w:rsid w:val="00715A22"/>
    <w:rsid w:val="0071649C"/>
    <w:rsid w:val="007165EA"/>
    <w:rsid w:val="00716903"/>
    <w:rsid w:val="00720176"/>
    <w:rsid w:val="00720EF3"/>
    <w:rsid w:val="007231C6"/>
    <w:rsid w:val="00723E5A"/>
    <w:rsid w:val="00725884"/>
    <w:rsid w:val="00726228"/>
    <w:rsid w:val="00727036"/>
    <w:rsid w:val="00727747"/>
    <w:rsid w:val="00727C5A"/>
    <w:rsid w:val="00727ED1"/>
    <w:rsid w:val="00730E10"/>
    <w:rsid w:val="00731283"/>
    <w:rsid w:val="00732027"/>
    <w:rsid w:val="00733339"/>
    <w:rsid w:val="007339E8"/>
    <w:rsid w:val="0073578E"/>
    <w:rsid w:val="007363A7"/>
    <w:rsid w:val="00737049"/>
    <w:rsid w:val="0074013B"/>
    <w:rsid w:val="00740353"/>
    <w:rsid w:val="00740A08"/>
    <w:rsid w:val="007418AE"/>
    <w:rsid w:val="007419D0"/>
    <w:rsid w:val="00742891"/>
    <w:rsid w:val="007430BB"/>
    <w:rsid w:val="00744129"/>
    <w:rsid w:val="0074562F"/>
    <w:rsid w:val="007479F8"/>
    <w:rsid w:val="00747B66"/>
    <w:rsid w:val="00754379"/>
    <w:rsid w:val="00755CE2"/>
    <w:rsid w:val="00755E74"/>
    <w:rsid w:val="00756405"/>
    <w:rsid w:val="0075679B"/>
    <w:rsid w:val="007577A3"/>
    <w:rsid w:val="00761259"/>
    <w:rsid w:val="0076289C"/>
    <w:rsid w:val="00762C31"/>
    <w:rsid w:val="00763006"/>
    <w:rsid w:val="007654FA"/>
    <w:rsid w:val="00767D15"/>
    <w:rsid w:val="00767E10"/>
    <w:rsid w:val="00770CC0"/>
    <w:rsid w:val="007718B8"/>
    <w:rsid w:val="00771B8C"/>
    <w:rsid w:val="00773B66"/>
    <w:rsid w:val="007750CA"/>
    <w:rsid w:val="0077698E"/>
    <w:rsid w:val="00777A6C"/>
    <w:rsid w:val="00777F5D"/>
    <w:rsid w:val="007814EA"/>
    <w:rsid w:val="00781861"/>
    <w:rsid w:val="00781884"/>
    <w:rsid w:val="007821FE"/>
    <w:rsid w:val="00782734"/>
    <w:rsid w:val="007842A0"/>
    <w:rsid w:val="007849AC"/>
    <w:rsid w:val="00785200"/>
    <w:rsid w:val="007859DD"/>
    <w:rsid w:val="00785BB3"/>
    <w:rsid w:val="00785C98"/>
    <w:rsid w:val="0078694B"/>
    <w:rsid w:val="00786BB5"/>
    <w:rsid w:val="00786BBA"/>
    <w:rsid w:val="007876CC"/>
    <w:rsid w:val="007913AF"/>
    <w:rsid w:val="00791978"/>
    <w:rsid w:val="00791F09"/>
    <w:rsid w:val="00791F0F"/>
    <w:rsid w:val="007928C8"/>
    <w:rsid w:val="007936CD"/>
    <w:rsid w:val="00793C0D"/>
    <w:rsid w:val="00794A47"/>
    <w:rsid w:val="00794CD5"/>
    <w:rsid w:val="00794E1E"/>
    <w:rsid w:val="00794E3F"/>
    <w:rsid w:val="00794FEC"/>
    <w:rsid w:val="00795376"/>
    <w:rsid w:val="00796C17"/>
    <w:rsid w:val="00797277"/>
    <w:rsid w:val="007A04C8"/>
    <w:rsid w:val="007A1633"/>
    <w:rsid w:val="007A1EDF"/>
    <w:rsid w:val="007A3258"/>
    <w:rsid w:val="007A3697"/>
    <w:rsid w:val="007A4510"/>
    <w:rsid w:val="007A5166"/>
    <w:rsid w:val="007A5625"/>
    <w:rsid w:val="007A6744"/>
    <w:rsid w:val="007A6B37"/>
    <w:rsid w:val="007A7461"/>
    <w:rsid w:val="007A756F"/>
    <w:rsid w:val="007A775F"/>
    <w:rsid w:val="007B0077"/>
    <w:rsid w:val="007B03FB"/>
    <w:rsid w:val="007B121E"/>
    <w:rsid w:val="007B2AD5"/>
    <w:rsid w:val="007B3683"/>
    <w:rsid w:val="007B392E"/>
    <w:rsid w:val="007B5ABC"/>
    <w:rsid w:val="007B63BA"/>
    <w:rsid w:val="007B79E4"/>
    <w:rsid w:val="007B7AF2"/>
    <w:rsid w:val="007C0A33"/>
    <w:rsid w:val="007C0ACD"/>
    <w:rsid w:val="007C1C74"/>
    <w:rsid w:val="007C2746"/>
    <w:rsid w:val="007C2865"/>
    <w:rsid w:val="007C2994"/>
    <w:rsid w:val="007C30F2"/>
    <w:rsid w:val="007C3191"/>
    <w:rsid w:val="007C410B"/>
    <w:rsid w:val="007C4C1C"/>
    <w:rsid w:val="007C5ED6"/>
    <w:rsid w:val="007C62CC"/>
    <w:rsid w:val="007C645A"/>
    <w:rsid w:val="007C6DCF"/>
    <w:rsid w:val="007C7E36"/>
    <w:rsid w:val="007D3CBB"/>
    <w:rsid w:val="007D48B9"/>
    <w:rsid w:val="007D5768"/>
    <w:rsid w:val="007D71D6"/>
    <w:rsid w:val="007E0327"/>
    <w:rsid w:val="007E100C"/>
    <w:rsid w:val="007E1364"/>
    <w:rsid w:val="007E1831"/>
    <w:rsid w:val="007E1E07"/>
    <w:rsid w:val="007E2FBF"/>
    <w:rsid w:val="007E3FD1"/>
    <w:rsid w:val="007E4676"/>
    <w:rsid w:val="007E4DDE"/>
    <w:rsid w:val="007E6CB8"/>
    <w:rsid w:val="007E7843"/>
    <w:rsid w:val="007F0013"/>
    <w:rsid w:val="007F15A2"/>
    <w:rsid w:val="007F21C6"/>
    <w:rsid w:val="007F2692"/>
    <w:rsid w:val="007F2AC6"/>
    <w:rsid w:val="007F2B9C"/>
    <w:rsid w:val="007F3DFA"/>
    <w:rsid w:val="007F3F55"/>
    <w:rsid w:val="007F411B"/>
    <w:rsid w:val="007F5A66"/>
    <w:rsid w:val="007F7114"/>
    <w:rsid w:val="007F76EF"/>
    <w:rsid w:val="007F7A2A"/>
    <w:rsid w:val="00800323"/>
    <w:rsid w:val="00801126"/>
    <w:rsid w:val="00801278"/>
    <w:rsid w:val="00801E68"/>
    <w:rsid w:val="00803ACC"/>
    <w:rsid w:val="0080437D"/>
    <w:rsid w:val="00804FA5"/>
    <w:rsid w:val="00806016"/>
    <w:rsid w:val="00807195"/>
    <w:rsid w:val="008108C6"/>
    <w:rsid w:val="00812671"/>
    <w:rsid w:val="00812F19"/>
    <w:rsid w:val="008132A2"/>
    <w:rsid w:val="00813484"/>
    <w:rsid w:val="00814A5D"/>
    <w:rsid w:val="00814BE8"/>
    <w:rsid w:val="00814C22"/>
    <w:rsid w:val="00814C25"/>
    <w:rsid w:val="008158F8"/>
    <w:rsid w:val="00815EBD"/>
    <w:rsid w:val="00815F29"/>
    <w:rsid w:val="00816AF3"/>
    <w:rsid w:val="00817F17"/>
    <w:rsid w:val="00820417"/>
    <w:rsid w:val="00820F0B"/>
    <w:rsid w:val="0082135D"/>
    <w:rsid w:val="00821ACC"/>
    <w:rsid w:val="008244C3"/>
    <w:rsid w:val="00825EC8"/>
    <w:rsid w:val="00827A29"/>
    <w:rsid w:val="00830478"/>
    <w:rsid w:val="00830488"/>
    <w:rsid w:val="00833AD3"/>
    <w:rsid w:val="00833B83"/>
    <w:rsid w:val="00834B4A"/>
    <w:rsid w:val="00836278"/>
    <w:rsid w:val="008408D9"/>
    <w:rsid w:val="00840968"/>
    <w:rsid w:val="00841379"/>
    <w:rsid w:val="008426E7"/>
    <w:rsid w:val="00845797"/>
    <w:rsid w:val="00845D7F"/>
    <w:rsid w:val="00847C67"/>
    <w:rsid w:val="00847F7C"/>
    <w:rsid w:val="00850DC1"/>
    <w:rsid w:val="008514EF"/>
    <w:rsid w:val="00852FE0"/>
    <w:rsid w:val="008531EB"/>
    <w:rsid w:val="008534D9"/>
    <w:rsid w:val="00855116"/>
    <w:rsid w:val="008552CE"/>
    <w:rsid w:val="008555A1"/>
    <w:rsid w:val="00855E8B"/>
    <w:rsid w:val="0085782F"/>
    <w:rsid w:val="00857C60"/>
    <w:rsid w:val="00857ED2"/>
    <w:rsid w:val="00861F3A"/>
    <w:rsid w:val="008626C4"/>
    <w:rsid w:val="008627AD"/>
    <w:rsid w:val="00863E7F"/>
    <w:rsid w:val="008646FD"/>
    <w:rsid w:val="00864AA2"/>
    <w:rsid w:val="008650F6"/>
    <w:rsid w:val="008652B5"/>
    <w:rsid w:val="00865C08"/>
    <w:rsid w:val="00865DFD"/>
    <w:rsid w:val="00867291"/>
    <w:rsid w:val="00867D79"/>
    <w:rsid w:val="00871B77"/>
    <w:rsid w:val="00871CC6"/>
    <w:rsid w:val="0087243F"/>
    <w:rsid w:val="00872C50"/>
    <w:rsid w:val="00872D97"/>
    <w:rsid w:val="008731CE"/>
    <w:rsid w:val="0087379F"/>
    <w:rsid w:val="008748CF"/>
    <w:rsid w:val="00875550"/>
    <w:rsid w:val="00876CF3"/>
    <w:rsid w:val="00877436"/>
    <w:rsid w:val="00882AB7"/>
    <w:rsid w:val="00887F52"/>
    <w:rsid w:val="0089327F"/>
    <w:rsid w:val="00894DEC"/>
    <w:rsid w:val="00894FE7"/>
    <w:rsid w:val="00896619"/>
    <w:rsid w:val="00896EE5"/>
    <w:rsid w:val="008971C9"/>
    <w:rsid w:val="008A1008"/>
    <w:rsid w:val="008A3018"/>
    <w:rsid w:val="008A3759"/>
    <w:rsid w:val="008A7052"/>
    <w:rsid w:val="008A7E3C"/>
    <w:rsid w:val="008B0722"/>
    <w:rsid w:val="008B24E2"/>
    <w:rsid w:val="008B5317"/>
    <w:rsid w:val="008B541B"/>
    <w:rsid w:val="008B5B69"/>
    <w:rsid w:val="008B69BB"/>
    <w:rsid w:val="008B6A57"/>
    <w:rsid w:val="008B70C7"/>
    <w:rsid w:val="008B795F"/>
    <w:rsid w:val="008C1072"/>
    <w:rsid w:val="008C15B5"/>
    <w:rsid w:val="008C1C51"/>
    <w:rsid w:val="008C24B0"/>
    <w:rsid w:val="008C31A2"/>
    <w:rsid w:val="008C329B"/>
    <w:rsid w:val="008C3602"/>
    <w:rsid w:val="008C3F05"/>
    <w:rsid w:val="008C4830"/>
    <w:rsid w:val="008C48D2"/>
    <w:rsid w:val="008C7D44"/>
    <w:rsid w:val="008D1AED"/>
    <w:rsid w:val="008D2813"/>
    <w:rsid w:val="008D485C"/>
    <w:rsid w:val="008D4D7E"/>
    <w:rsid w:val="008D5008"/>
    <w:rsid w:val="008D5296"/>
    <w:rsid w:val="008D5B14"/>
    <w:rsid w:val="008D7E69"/>
    <w:rsid w:val="008E00E6"/>
    <w:rsid w:val="008E1348"/>
    <w:rsid w:val="008E1654"/>
    <w:rsid w:val="008E192C"/>
    <w:rsid w:val="008E1CCE"/>
    <w:rsid w:val="008E20BE"/>
    <w:rsid w:val="008E2B1A"/>
    <w:rsid w:val="008E2D0A"/>
    <w:rsid w:val="008E3DCB"/>
    <w:rsid w:val="008F0062"/>
    <w:rsid w:val="008F1A00"/>
    <w:rsid w:val="008F1ABB"/>
    <w:rsid w:val="008F2A61"/>
    <w:rsid w:val="008F2C0B"/>
    <w:rsid w:val="008F2E32"/>
    <w:rsid w:val="008F3DCC"/>
    <w:rsid w:val="008F44B8"/>
    <w:rsid w:val="008F5173"/>
    <w:rsid w:val="008F6E21"/>
    <w:rsid w:val="008F7017"/>
    <w:rsid w:val="008F7683"/>
    <w:rsid w:val="00901A4C"/>
    <w:rsid w:val="00901F1E"/>
    <w:rsid w:val="00902733"/>
    <w:rsid w:val="0090290D"/>
    <w:rsid w:val="00903D04"/>
    <w:rsid w:val="00904CBF"/>
    <w:rsid w:val="0090706C"/>
    <w:rsid w:val="009111B1"/>
    <w:rsid w:val="009115F4"/>
    <w:rsid w:val="00912DBE"/>
    <w:rsid w:val="0091424F"/>
    <w:rsid w:val="009146DB"/>
    <w:rsid w:val="00914C88"/>
    <w:rsid w:val="009151ED"/>
    <w:rsid w:val="0091584E"/>
    <w:rsid w:val="00915B36"/>
    <w:rsid w:val="00916385"/>
    <w:rsid w:val="00916598"/>
    <w:rsid w:val="00916C1C"/>
    <w:rsid w:val="009173B0"/>
    <w:rsid w:val="00920775"/>
    <w:rsid w:val="0092137C"/>
    <w:rsid w:val="009239A4"/>
    <w:rsid w:val="009244E4"/>
    <w:rsid w:val="00924D39"/>
    <w:rsid w:val="0092579C"/>
    <w:rsid w:val="00925F45"/>
    <w:rsid w:val="00926B1C"/>
    <w:rsid w:val="00927144"/>
    <w:rsid w:val="009278D9"/>
    <w:rsid w:val="00930429"/>
    <w:rsid w:val="00930513"/>
    <w:rsid w:val="00930AA2"/>
    <w:rsid w:val="00930AFD"/>
    <w:rsid w:val="00932076"/>
    <w:rsid w:val="00932562"/>
    <w:rsid w:val="00932702"/>
    <w:rsid w:val="00932BB7"/>
    <w:rsid w:val="00933615"/>
    <w:rsid w:val="00933999"/>
    <w:rsid w:val="009340CE"/>
    <w:rsid w:val="00935699"/>
    <w:rsid w:val="00935B81"/>
    <w:rsid w:val="00936C45"/>
    <w:rsid w:val="00937090"/>
    <w:rsid w:val="00937353"/>
    <w:rsid w:val="009377CD"/>
    <w:rsid w:val="00941796"/>
    <w:rsid w:val="00941A0D"/>
    <w:rsid w:val="00941A66"/>
    <w:rsid w:val="00942A54"/>
    <w:rsid w:val="00942C1A"/>
    <w:rsid w:val="00943005"/>
    <w:rsid w:val="00944121"/>
    <w:rsid w:val="0094493D"/>
    <w:rsid w:val="00944A69"/>
    <w:rsid w:val="009457EE"/>
    <w:rsid w:val="00946647"/>
    <w:rsid w:val="009467DC"/>
    <w:rsid w:val="00946DEF"/>
    <w:rsid w:val="00950A7A"/>
    <w:rsid w:val="00950DA4"/>
    <w:rsid w:val="00950F04"/>
    <w:rsid w:val="009533B1"/>
    <w:rsid w:val="00953A4E"/>
    <w:rsid w:val="00954634"/>
    <w:rsid w:val="00955081"/>
    <w:rsid w:val="009555DC"/>
    <w:rsid w:val="00955F39"/>
    <w:rsid w:val="0095714D"/>
    <w:rsid w:val="009605CE"/>
    <w:rsid w:val="00960E3D"/>
    <w:rsid w:val="009625A3"/>
    <w:rsid w:val="00963986"/>
    <w:rsid w:val="00964B74"/>
    <w:rsid w:val="00964FE4"/>
    <w:rsid w:val="009653CF"/>
    <w:rsid w:val="009655E9"/>
    <w:rsid w:val="00965965"/>
    <w:rsid w:val="00966A9C"/>
    <w:rsid w:val="00966BE0"/>
    <w:rsid w:val="009670EE"/>
    <w:rsid w:val="0096744A"/>
    <w:rsid w:val="00970AED"/>
    <w:rsid w:val="009712CB"/>
    <w:rsid w:val="00972C9A"/>
    <w:rsid w:val="00972FEC"/>
    <w:rsid w:val="00973639"/>
    <w:rsid w:val="00974B00"/>
    <w:rsid w:val="00974EE5"/>
    <w:rsid w:val="00975480"/>
    <w:rsid w:val="00976182"/>
    <w:rsid w:val="009766DF"/>
    <w:rsid w:val="00976734"/>
    <w:rsid w:val="009771FD"/>
    <w:rsid w:val="0098135B"/>
    <w:rsid w:val="00981455"/>
    <w:rsid w:val="00981774"/>
    <w:rsid w:val="00981E67"/>
    <w:rsid w:val="0098277C"/>
    <w:rsid w:val="00983163"/>
    <w:rsid w:val="00983EC3"/>
    <w:rsid w:val="009857AE"/>
    <w:rsid w:val="00985F5D"/>
    <w:rsid w:val="009863B1"/>
    <w:rsid w:val="00986BFB"/>
    <w:rsid w:val="00986C29"/>
    <w:rsid w:val="00987848"/>
    <w:rsid w:val="009879C4"/>
    <w:rsid w:val="009908AD"/>
    <w:rsid w:val="009924EF"/>
    <w:rsid w:val="0099255C"/>
    <w:rsid w:val="00992996"/>
    <w:rsid w:val="00992AD8"/>
    <w:rsid w:val="00993D65"/>
    <w:rsid w:val="009940AA"/>
    <w:rsid w:val="009945BF"/>
    <w:rsid w:val="00995BFE"/>
    <w:rsid w:val="009961A4"/>
    <w:rsid w:val="00997402"/>
    <w:rsid w:val="00997C4B"/>
    <w:rsid w:val="009A0ABC"/>
    <w:rsid w:val="009A27C1"/>
    <w:rsid w:val="009A3821"/>
    <w:rsid w:val="009A39B5"/>
    <w:rsid w:val="009A3ED6"/>
    <w:rsid w:val="009A54B9"/>
    <w:rsid w:val="009A5BB4"/>
    <w:rsid w:val="009A7E22"/>
    <w:rsid w:val="009B111D"/>
    <w:rsid w:val="009B2068"/>
    <w:rsid w:val="009B43A0"/>
    <w:rsid w:val="009B4571"/>
    <w:rsid w:val="009B7105"/>
    <w:rsid w:val="009B7911"/>
    <w:rsid w:val="009B7BFA"/>
    <w:rsid w:val="009C06B6"/>
    <w:rsid w:val="009C1826"/>
    <w:rsid w:val="009C25FB"/>
    <w:rsid w:val="009C34E0"/>
    <w:rsid w:val="009C3993"/>
    <w:rsid w:val="009C3EF8"/>
    <w:rsid w:val="009C41C8"/>
    <w:rsid w:val="009C4260"/>
    <w:rsid w:val="009C494D"/>
    <w:rsid w:val="009C5474"/>
    <w:rsid w:val="009C564F"/>
    <w:rsid w:val="009C59F3"/>
    <w:rsid w:val="009C68CB"/>
    <w:rsid w:val="009C6CE3"/>
    <w:rsid w:val="009C7C48"/>
    <w:rsid w:val="009C7C8B"/>
    <w:rsid w:val="009D0ABB"/>
    <w:rsid w:val="009D1765"/>
    <w:rsid w:val="009D2553"/>
    <w:rsid w:val="009D29CC"/>
    <w:rsid w:val="009D2F5C"/>
    <w:rsid w:val="009D3514"/>
    <w:rsid w:val="009D5DDE"/>
    <w:rsid w:val="009D7363"/>
    <w:rsid w:val="009E0401"/>
    <w:rsid w:val="009E1A3C"/>
    <w:rsid w:val="009E2044"/>
    <w:rsid w:val="009E24AD"/>
    <w:rsid w:val="009E2CB9"/>
    <w:rsid w:val="009E42E7"/>
    <w:rsid w:val="009E5785"/>
    <w:rsid w:val="009E679C"/>
    <w:rsid w:val="009E67BA"/>
    <w:rsid w:val="009E6977"/>
    <w:rsid w:val="009E6F63"/>
    <w:rsid w:val="009E7923"/>
    <w:rsid w:val="009F051D"/>
    <w:rsid w:val="009F129D"/>
    <w:rsid w:val="009F1A53"/>
    <w:rsid w:val="009F1C87"/>
    <w:rsid w:val="009F299C"/>
    <w:rsid w:val="009F6C03"/>
    <w:rsid w:val="009F722C"/>
    <w:rsid w:val="009F729E"/>
    <w:rsid w:val="009F7B69"/>
    <w:rsid w:val="00A00585"/>
    <w:rsid w:val="00A00F06"/>
    <w:rsid w:val="00A02AA7"/>
    <w:rsid w:val="00A0453E"/>
    <w:rsid w:val="00A04A5C"/>
    <w:rsid w:val="00A06893"/>
    <w:rsid w:val="00A10B09"/>
    <w:rsid w:val="00A11230"/>
    <w:rsid w:val="00A117D4"/>
    <w:rsid w:val="00A11BC7"/>
    <w:rsid w:val="00A12A93"/>
    <w:rsid w:val="00A136C9"/>
    <w:rsid w:val="00A13BB5"/>
    <w:rsid w:val="00A1402C"/>
    <w:rsid w:val="00A14095"/>
    <w:rsid w:val="00A1571D"/>
    <w:rsid w:val="00A15E71"/>
    <w:rsid w:val="00A167D3"/>
    <w:rsid w:val="00A170A1"/>
    <w:rsid w:val="00A17935"/>
    <w:rsid w:val="00A20393"/>
    <w:rsid w:val="00A20F33"/>
    <w:rsid w:val="00A21C97"/>
    <w:rsid w:val="00A235F4"/>
    <w:rsid w:val="00A237F0"/>
    <w:rsid w:val="00A2527E"/>
    <w:rsid w:val="00A255C6"/>
    <w:rsid w:val="00A25692"/>
    <w:rsid w:val="00A257F7"/>
    <w:rsid w:val="00A2667A"/>
    <w:rsid w:val="00A30888"/>
    <w:rsid w:val="00A34595"/>
    <w:rsid w:val="00A34FFB"/>
    <w:rsid w:val="00A358DB"/>
    <w:rsid w:val="00A35BB9"/>
    <w:rsid w:val="00A36502"/>
    <w:rsid w:val="00A41120"/>
    <w:rsid w:val="00A43512"/>
    <w:rsid w:val="00A44B9D"/>
    <w:rsid w:val="00A45DB5"/>
    <w:rsid w:val="00A45DBA"/>
    <w:rsid w:val="00A4748C"/>
    <w:rsid w:val="00A4769F"/>
    <w:rsid w:val="00A51BDB"/>
    <w:rsid w:val="00A543B8"/>
    <w:rsid w:val="00A552DE"/>
    <w:rsid w:val="00A55C6C"/>
    <w:rsid w:val="00A55DA7"/>
    <w:rsid w:val="00A56672"/>
    <w:rsid w:val="00A56DDA"/>
    <w:rsid w:val="00A57320"/>
    <w:rsid w:val="00A60742"/>
    <w:rsid w:val="00A60FE5"/>
    <w:rsid w:val="00A6376B"/>
    <w:rsid w:val="00A638C5"/>
    <w:rsid w:val="00A64BF1"/>
    <w:rsid w:val="00A66E89"/>
    <w:rsid w:val="00A6730D"/>
    <w:rsid w:val="00A67FCF"/>
    <w:rsid w:val="00A702A5"/>
    <w:rsid w:val="00A718D2"/>
    <w:rsid w:val="00A73A2D"/>
    <w:rsid w:val="00A74ACC"/>
    <w:rsid w:val="00A751AF"/>
    <w:rsid w:val="00A773D8"/>
    <w:rsid w:val="00A80255"/>
    <w:rsid w:val="00A80A9E"/>
    <w:rsid w:val="00A815A2"/>
    <w:rsid w:val="00A81907"/>
    <w:rsid w:val="00A81FA0"/>
    <w:rsid w:val="00A84F86"/>
    <w:rsid w:val="00A85233"/>
    <w:rsid w:val="00A86132"/>
    <w:rsid w:val="00A905F8"/>
    <w:rsid w:val="00A914D1"/>
    <w:rsid w:val="00A91D12"/>
    <w:rsid w:val="00A91FB2"/>
    <w:rsid w:val="00A92473"/>
    <w:rsid w:val="00A9277B"/>
    <w:rsid w:val="00A93595"/>
    <w:rsid w:val="00A936C9"/>
    <w:rsid w:val="00A93A18"/>
    <w:rsid w:val="00A94EA7"/>
    <w:rsid w:val="00A95DE1"/>
    <w:rsid w:val="00A96049"/>
    <w:rsid w:val="00AA0B5F"/>
    <w:rsid w:val="00AA0F18"/>
    <w:rsid w:val="00AA75DD"/>
    <w:rsid w:val="00AB0114"/>
    <w:rsid w:val="00AB04FF"/>
    <w:rsid w:val="00AB09FD"/>
    <w:rsid w:val="00AB3CF1"/>
    <w:rsid w:val="00AB3F3B"/>
    <w:rsid w:val="00AC0A69"/>
    <w:rsid w:val="00AC1C76"/>
    <w:rsid w:val="00AC44A2"/>
    <w:rsid w:val="00AC4CAA"/>
    <w:rsid w:val="00AC4D72"/>
    <w:rsid w:val="00AC5D78"/>
    <w:rsid w:val="00AC7388"/>
    <w:rsid w:val="00AC7C77"/>
    <w:rsid w:val="00AD0D0E"/>
    <w:rsid w:val="00AD3E26"/>
    <w:rsid w:val="00AD693F"/>
    <w:rsid w:val="00AD6ADA"/>
    <w:rsid w:val="00AD6F66"/>
    <w:rsid w:val="00AD768A"/>
    <w:rsid w:val="00AD7A08"/>
    <w:rsid w:val="00AD7DE5"/>
    <w:rsid w:val="00AE08AA"/>
    <w:rsid w:val="00AE08D8"/>
    <w:rsid w:val="00AE0ADB"/>
    <w:rsid w:val="00AE0E59"/>
    <w:rsid w:val="00AE1274"/>
    <w:rsid w:val="00AE3B60"/>
    <w:rsid w:val="00AE3C2C"/>
    <w:rsid w:val="00AE40EA"/>
    <w:rsid w:val="00AE4203"/>
    <w:rsid w:val="00AE4A81"/>
    <w:rsid w:val="00AE516E"/>
    <w:rsid w:val="00AE5F25"/>
    <w:rsid w:val="00AF00B8"/>
    <w:rsid w:val="00AF022E"/>
    <w:rsid w:val="00AF0EDE"/>
    <w:rsid w:val="00AF4252"/>
    <w:rsid w:val="00AF432A"/>
    <w:rsid w:val="00AF4448"/>
    <w:rsid w:val="00AF57CB"/>
    <w:rsid w:val="00AF57D5"/>
    <w:rsid w:val="00AF743D"/>
    <w:rsid w:val="00B012C9"/>
    <w:rsid w:val="00B018F7"/>
    <w:rsid w:val="00B02216"/>
    <w:rsid w:val="00B02D46"/>
    <w:rsid w:val="00B034C7"/>
    <w:rsid w:val="00B04682"/>
    <w:rsid w:val="00B0554B"/>
    <w:rsid w:val="00B05E42"/>
    <w:rsid w:val="00B05E79"/>
    <w:rsid w:val="00B10C7B"/>
    <w:rsid w:val="00B10F1B"/>
    <w:rsid w:val="00B1138A"/>
    <w:rsid w:val="00B1177E"/>
    <w:rsid w:val="00B11C12"/>
    <w:rsid w:val="00B128AC"/>
    <w:rsid w:val="00B12DB0"/>
    <w:rsid w:val="00B1467C"/>
    <w:rsid w:val="00B161E7"/>
    <w:rsid w:val="00B16BDC"/>
    <w:rsid w:val="00B16D4F"/>
    <w:rsid w:val="00B171F9"/>
    <w:rsid w:val="00B22426"/>
    <w:rsid w:val="00B24F5D"/>
    <w:rsid w:val="00B25AB1"/>
    <w:rsid w:val="00B265FF"/>
    <w:rsid w:val="00B26B54"/>
    <w:rsid w:val="00B271A5"/>
    <w:rsid w:val="00B275CF"/>
    <w:rsid w:val="00B27610"/>
    <w:rsid w:val="00B27ED4"/>
    <w:rsid w:val="00B3051E"/>
    <w:rsid w:val="00B30B59"/>
    <w:rsid w:val="00B3164A"/>
    <w:rsid w:val="00B327A9"/>
    <w:rsid w:val="00B34479"/>
    <w:rsid w:val="00B34761"/>
    <w:rsid w:val="00B351E1"/>
    <w:rsid w:val="00B35D20"/>
    <w:rsid w:val="00B36382"/>
    <w:rsid w:val="00B42336"/>
    <w:rsid w:val="00B433A9"/>
    <w:rsid w:val="00B43B0B"/>
    <w:rsid w:val="00B43FE8"/>
    <w:rsid w:val="00B44976"/>
    <w:rsid w:val="00B45DB3"/>
    <w:rsid w:val="00B46497"/>
    <w:rsid w:val="00B4787E"/>
    <w:rsid w:val="00B47E98"/>
    <w:rsid w:val="00B5000C"/>
    <w:rsid w:val="00B50DB2"/>
    <w:rsid w:val="00B51F00"/>
    <w:rsid w:val="00B52761"/>
    <w:rsid w:val="00B52FD9"/>
    <w:rsid w:val="00B54381"/>
    <w:rsid w:val="00B559BB"/>
    <w:rsid w:val="00B55EE5"/>
    <w:rsid w:val="00B56823"/>
    <w:rsid w:val="00B57704"/>
    <w:rsid w:val="00B60ABC"/>
    <w:rsid w:val="00B6296B"/>
    <w:rsid w:val="00B64922"/>
    <w:rsid w:val="00B65097"/>
    <w:rsid w:val="00B652EE"/>
    <w:rsid w:val="00B66433"/>
    <w:rsid w:val="00B6686E"/>
    <w:rsid w:val="00B673C6"/>
    <w:rsid w:val="00B674B2"/>
    <w:rsid w:val="00B678FF"/>
    <w:rsid w:val="00B67D30"/>
    <w:rsid w:val="00B71A36"/>
    <w:rsid w:val="00B71F1A"/>
    <w:rsid w:val="00B7289E"/>
    <w:rsid w:val="00B73814"/>
    <w:rsid w:val="00B739E5"/>
    <w:rsid w:val="00B7401C"/>
    <w:rsid w:val="00B741E9"/>
    <w:rsid w:val="00B74595"/>
    <w:rsid w:val="00B74712"/>
    <w:rsid w:val="00B748BF"/>
    <w:rsid w:val="00B74B80"/>
    <w:rsid w:val="00B74E25"/>
    <w:rsid w:val="00B75200"/>
    <w:rsid w:val="00B75EBC"/>
    <w:rsid w:val="00B76020"/>
    <w:rsid w:val="00B773AC"/>
    <w:rsid w:val="00B7789D"/>
    <w:rsid w:val="00B77F99"/>
    <w:rsid w:val="00B808B1"/>
    <w:rsid w:val="00B8214C"/>
    <w:rsid w:val="00B82C43"/>
    <w:rsid w:val="00B8411E"/>
    <w:rsid w:val="00B85FC2"/>
    <w:rsid w:val="00B8749D"/>
    <w:rsid w:val="00B87F58"/>
    <w:rsid w:val="00B909D8"/>
    <w:rsid w:val="00B90CF6"/>
    <w:rsid w:val="00B90F33"/>
    <w:rsid w:val="00B9244D"/>
    <w:rsid w:val="00B92E9C"/>
    <w:rsid w:val="00B93CB2"/>
    <w:rsid w:val="00B93DB0"/>
    <w:rsid w:val="00B942B6"/>
    <w:rsid w:val="00B951CF"/>
    <w:rsid w:val="00B95B4D"/>
    <w:rsid w:val="00B96046"/>
    <w:rsid w:val="00B976EE"/>
    <w:rsid w:val="00BA017D"/>
    <w:rsid w:val="00BA1ED9"/>
    <w:rsid w:val="00BA3D55"/>
    <w:rsid w:val="00BA522B"/>
    <w:rsid w:val="00BA596E"/>
    <w:rsid w:val="00BA6B1E"/>
    <w:rsid w:val="00BA6DC3"/>
    <w:rsid w:val="00BA79D5"/>
    <w:rsid w:val="00BA7BFB"/>
    <w:rsid w:val="00BB00FB"/>
    <w:rsid w:val="00BB1069"/>
    <w:rsid w:val="00BB16EE"/>
    <w:rsid w:val="00BB18ED"/>
    <w:rsid w:val="00BB2FFC"/>
    <w:rsid w:val="00BB375F"/>
    <w:rsid w:val="00BB5720"/>
    <w:rsid w:val="00BB6849"/>
    <w:rsid w:val="00BC02E7"/>
    <w:rsid w:val="00BC0911"/>
    <w:rsid w:val="00BC137A"/>
    <w:rsid w:val="00BC1C79"/>
    <w:rsid w:val="00BC2A6D"/>
    <w:rsid w:val="00BC2D4C"/>
    <w:rsid w:val="00BC4606"/>
    <w:rsid w:val="00BC6FA3"/>
    <w:rsid w:val="00BD23F7"/>
    <w:rsid w:val="00BD3AF6"/>
    <w:rsid w:val="00BD4456"/>
    <w:rsid w:val="00BD62A2"/>
    <w:rsid w:val="00BD6DD7"/>
    <w:rsid w:val="00BD759B"/>
    <w:rsid w:val="00BE030B"/>
    <w:rsid w:val="00BE0645"/>
    <w:rsid w:val="00BE0F7D"/>
    <w:rsid w:val="00BE1ECA"/>
    <w:rsid w:val="00BE4B84"/>
    <w:rsid w:val="00BE57CF"/>
    <w:rsid w:val="00BE7686"/>
    <w:rsid w:val="00BF057D"/>
    <w:rsid w:val="00BF087C"/>
    <w:rsid w:val="00BF16D2"/>
    <w:rsid w:val="00BF289D"/>
    <w:rsid w:val="00BF381A"/>
    <w:rsid w:val="00BF3B96"/>
    <w:rsid w:val="00BF504E"/>
    <w:rsid w:val="00BF6E93"/>
    <w:rsid w:val="00BF708E"/>
    <w:rsid w:val="00C00132"/>
    <w:rsid w:val="00C0106F"/>
    <w:rsid w:val="00C02AC4"/>
    <w:rsid w:val="00C02D14"/>
    <w:rsid w:val="00C03B41"/>
    <w:rsid w:val="00C04952"/>
    <w:rsid w:val="00C0497C"/>
    <w:rsid w:val="00C0538E"/>
    <w:rsid w:val="00C0612A"/>
    <w:rsid w:val="00C06A7C"/>
    <w:rsid w:val="00C1146F"/>
    <w:rsid w:val="00C11E08"/>
    <w:rsid w:val="00C12029"/>
    <w:rsid w:val="00C12172"/>
    <w:rsid w:val="00C13532"/>
    <w:rsid w:val="00C13674"/>
    <w:rsid w:val="00C13B27"/>
    <w:rsid w:val="00C14276"/>
    <w:rsid w:val="00C14399"/>
    <w:rsid w:val="00C1716E"/>
    <w:rsid w:val="00C200D6"/>
    <w:rsid w:val="00C200DA"/>
    <w:rsid w:val="00C20F9E"/>
    <w:rsid w:val="00C210BE"/>
    <w:rsid w:val="00C2191D"/>
    <w:rsid w:val="00C21A11"/>
    <w:rsid w:val="00C23D5B"/>
    <w:rsid w:val="00C24DEA"/>
    <w:rsid w:val="00C24F5E"/>
    <w:rsid w:val="00C251D5"/>
    <w:rsid w:val="00C27056"/>
    <w:rsid w:val="00C301F8"/>
    <w:rsid w:val="00C304D7"/>
    <w:rsid w:val="00C30961"/>
    <w:rsid w:val="00C30BDE"/>
    <w:rsid w:val="00C3153E"/>
    <w:rsid w:val="00C315DE"/>
    <w:rsid w:val="00C316B9"/>
    <w:rsid w:val="00C325BB"/>
    <w:rsid w:val="00C333B0"/>
    <w:rsid w:val="00C33777"/>
    <w:rsid w:val="00C34E2E"/>
    <w:rsid w:val="00C36120"/>
    <w:rsid w:val="00C36C9C"/>
    <w:rsid w:val="00C3737C"/>
    <w:rsid w:val="00C37715"/>
    <w:rsid w:val="00C37DDF"/>
    <w:rsid w:val="00C4031C"/>
    <w:rsid w:val="00C407CD"/>
    <w:rsid w:val="00C40852"/>
    <w:rsid w:val="00C41078"/>
    <w:rsid w:val="00C410FB"/>
    <w:rsid w:val="00C41CB2"/>
    <w:rsid w:val="00C429F5"/>
    <w:rsid w:val="00C42CAA"/>
    <w:rsid w:val="00C4395F"/>
    <w:rsid w:val="00C43C22"/>
    <w:rsid w:val="00C4449A"/>
    <w:rsid w:val="00C44972"/>
    <w:rsid w:val="00C46E6B"/>
    <w:rsid w:val="00C475D6"/>
    <w:rsid w:val="00C477EA"/>
    <w:rsid w:val="00C50711"/>
    <w:rsid w:val="00C52167"/>
    <w:rsid w:val="00C527A8"/>
    <w:rsid w:val="00C5296C"/>
    <w:rsid w:val="00C52C03"/>
    <w:rsid w:val="00C52FD9"/>
    <w:rsid w:val="00C53C17"/>
    <w:rsid w:val="00C54FC2"/>
    <w:rsid w:val="00C5628D"/>
    <w:rsid w:val="00C56E1C"/>
    <w:rsid w:val="00C64605"/>
    <w:rsid w:val="00C6564A"/>
    <w:rsid w:val="00C65F6D"/>
    <w:rsid w:val="00C6641C"/>
    <w:rsid w:val="00C67336"/>
    <w:rsid w:val="00C678C3"/>
    <w:rsid w:val="00C71E26"/>
    <w:rsid w:val="00C72FD0"/>
    <w:rsid w:val="00C73621"/>
    <w:rsid w:val="00C74088"/>
    <w:rsid w:val="00C740A7"/>
    <w:rsid w:val="00C74D41"/>
    <w:rsid w:val="00C74FD3"/>
    <w:rsid w:val="00C753FC"/>
    <w:rsid w:val="00C77858"/>
    <w:rsid w:val="00C8063E"/>
    <w:rsid w:val="00C80ED2"/>
    <w:rsid w:val="00C81DE4"/>
    <w:rsid w:val="00C821C8"/>
    <w:rsid w:val="00C83728"/>
    <w:rsid w:val="00C83878"/>
    <w:rsid w:val="00C8462C"/>
    <w:rsid w:val="00C84973"/>
    <w:rsid w:val="00C85070"/>
    <w:rsid w:val="00C851B5"/>
    <w:rsid w:val="00C852F5"/>
    <w:rsid w:val="00C85C83"/>
    <w:rsid w:val="00C86439"/>
    <w:rsid w:val="00C8649F"/>
    <w:rsid w:val="00C86F33"/>
    <w:rsid w:val="00C87D8F"/>
    <w:rsid w:val="00C91F0F"/>
    <w:rsid w:val="00C9412C"/>
    <w:rsid w:val="00C943C9"/>
    <w:rsid w:val="00C948A8"/>
    <w:rsid w:val="00C94D68"/>
    <w:rsid w:val="00C958A2"/>
    <w:rsid w:val="00C96AFC"/>
    <w:rsid w:val="00CA2BD7"/>
    <w:rsid w:val="00CA2EEB"/>
    <w:rsid w:val="00CA4613"/>
    <w:rsid w:val="00CA4644"/>
    <w:rsid w:val="00CA483A"/>
    <w:rsid w:val="00CA5ABB"/>
    <w:rsid w:val="00CA7A41"/>
    <w:rsid w:val="00CB1ECD"/>
    <w:rsid w:val="00CB3B3B"/>
    <w:rsid w:val="00CB50C0"/>
    <w:rsid w:val="00CB6ED4"/>
    <w:rsid w:val="00CB6FC2"/>
    <w:rsid w:val="00CC050A"/>
    <w:rsid w:val="00CC0CEE"/>
    <w:rsid w:val="00CC1191"/>
    <w:rsid w:val="00CC23A8"/>
    <w:rsid w:val="00CC3F7C"/>
    <w:rsid w:val="00CC4CE2"/>
    <w:rsid w:val="00CC5276"/>
    <w:rsid w:val="00CC7904"/>
    <w:rsid w:val="00CD2F82"/>
    <w:rsid w:val="00CD4683"/>
    <w:rsid w:val="00CD5F14"/>
    <w:rsid w:val="00CD6872"/>
    <w:rsid w:val="00CD68C3"/>
    <w:rsid w:val="00CD73CC"/>
    <w:rsid w:val="00CD7E54"/>
    <w:rsid w:val="00CE028D"/>
    <w:rsid w:val="00CE04CB"/>
    <w:rsid w:val="00CE0BEC"/>
    <w:rsid w:val="00CE0FE5"/>
    <w:rsid w:val="00CE2607"/>
    <w:rsid w:val="00CE2790"/>
    <w:rsid w:val="00CE43AE"/>
    <w:rsid w:val="00CE55A0"/>
    <w:rsid w:val="00CE6ACF"/>
    <w:rsid w:val="00CF02ED"/>
    <w:rsid w:val="00CF0FD2"/>
    <w:rsid w:val="00CF1870"/>
    <w:rsid w:val="00CF1C80"/>
    <w:rsid w:val="00CF2324"/>
    <w:rsid w:val="00CF3A9C"/>
    <w:rsid w:val="00CF3CCD"/>
    <w:rsid w:val="00CF5022"/>
    <w:rsid w:val="00CF56F4"/>
    <w:rsid w:val="00CF6488"/>
    <w:rsid w:val="00CF663A"/>
    <w:rsid w:val="00CF68B3"/>
    <w:rsid w:val="00CF6CF5"/>
    <w:rsid w:val="00CF7BB0"/>
    <w:rsid w:val="00D00440"/>
    <w:rsid w:val="00D032C1"/>
    <w:rsid w:val="00D049C4"/>
    <w:rsid w:val="00D04FAA"/>
    <w:rsid w:val="00D05020"/>
    <w:rsid w:val="00D060FC"/>
    <w:rsid w:val="00D06AE5"/>
    <w:rsid w:val="00D07BEB"/>
    <w:rsid w:val="00D1260B"/>
    <w:rsid w:val="00D1278F"/>
    <w:rsid w:val="00D13790"/>
    <w:rsid w:val="00D137EA"/>
    <w:rsid w:val="00D15006"/>
    <w:rsid w:val="00D16070"/>
    <w:rsid w:val="00D1731B"/>
    <w:rsid w:val="00D17611"/>
    <w:rsid w:val="00D205B6"/>
    <w:rsid w:val="00D20E66"/>
    <w:rsid w:val="00D217C3"/>
    <w:rsid w:val="00D2246A"/>
    <w:rsid w:val="00D22489"/>
    <w:rsid w:val="00D23538"/>
    <w:rsid w:val="00D243E6"/>
    <w:rsid w:val="00D262CE"/>
    <w:rsid w:val="00D26D9C"/>
    <w:rsid w:val="00D274E3"/>
    <w:rsid w:val="00D3164B"/>
    <w:rsid w:val="00D31C8C"/>
    <w:rsid w:val="00D32923"/>
    <w:rsid w:val="00D33087"/>
    <w:rsid w:val="00D34B4D"/>
    <w:rsid w:val="00D34FAC"/>
    <w:rsid w:val="00D3575E"/>
    <w:rsid w:val="00D3690D"/>
    <w:rsid w:val="00D3704D"/>
    <w:rsid w:val="00D3749F"/>
    <w:rsid w:val="00D418FC"/>
    <w:rsid w:val="00D4222B"/>
    <w:rsid w:val="00D42C56"/>
    <w:rsid w:val="00D457BF"/>
    <w:rsid w:val="00D462E8"/>
    <w:rsid w:val="00D4646A"/>
    <w:rsid w:val="00D503F7"/>
    <w:rsid w:val="00D5099E"/>
    <w:rsid w:val="00D51494"/>
    <w:rsid w:val="00D514BE"/>
    <w:rsid w:val="00D51817"/>
    <w:rsid w:val="00D527F6"/>
    <w:rsid w:val="00D52B56"/>
    <w:rsid w:val="00D5339E"/>
    <w:rsid w:val="00D56659"/>
    <w:rsid w:val="00D5739C"/>
    <w:rsid w:val="00D579F6"/>
    <w:rsid w:val="00D60024"/>
    <w:rsid w:val="00D61752"/>
    <w:rsid w:val="00D61DE0"/>
    <w:rsid w:val="00D632E0"/>
    <w:rsid w:val="00D63AFE"/>
    <w:rsid w:val="00D63F11"/>
    <w:rsid w:val="00D64915"/>
    <w:rsid w:val="00D65EA2"/>
    <w:rsid w:val="00D661DC"/>
    <w:rsid w:val="00D67782"/>
    <w:rsid w:val="00D701A5"/>
    <w:rsid w:val="00D705D2"/>
    <w:rsid w:val="00D70DB0"/>
    <w:rsid w:val="00D71189"/>
    <w:rsid w:val="00D7179B"/>
    <w:rsid w:val="00D72F41"/>
    <w:rsid w:val="00D74080"/>
    <w:rsid w:val="00D742D4"/>
    <w:rsid w:val="00D762CB"/>
    <w:rsid w:val="00D770C0"/>
    <w:rsid w:val="00D81AD7"/>
    <w:rsid w:val="00D82530"/>
    <w:rsid w:val="00D829EA"/>
    <w:rsid w:val="00D8405A"/>
    <w:rsid w:val="00D846FD"/>
    <w:rsid w:val="00D8592A"/>
    <w:rsid w:val="00D85FF8"/>
    <w:rsid w:val="00D87429"/>
    <w:rsid w:val="00D87EE6"/>
    <w:rsid w:val="00D91130"/>
    <w:rsid w:val="00D91BB0"/>
    <w:rsid w:val="00D92049"/>
    <w:rsid w:val="00D920B2"/>
    <w:rsid w:val="00D92A70"/>
    <w:rsid w:val="00D94174"/>
    <w:rsid w:val="00D94232"/>
    <w:rsid w:val="00D953BB"/>
    <w:rsid w:val="00D9574C"/>
    <w:rsid w:val="00DA05D4"/>
    <w:rsid w:val="00DA1A36"/>
    <w:rsid w:val="00DA1A39"/>
    <w:rsid w:val="00DA24F7"/>
    <w:rsid w:val="00DA513F"/>
    <w:rsid w:val="00DA599C"/>
    <w:rsid w:val="00DA6F72"/>
    <w:rsid w:val="00DA7614"/>
    <w:rsid w:val="00DA7F7D"/>
    <w:rsid w:val="00DB0001"/>
    <w:rsid w:val="00DB1007"/>
    <w:rsid w:val="00DB1172"/>
    <w:rsid w:val="00DB1A18"/>
    <w:rsid w:val="00DB1C6B"/>
    <w:rsid w:val="00DB299C"/>
    <w:rsid w:val="00DB4AFA"/>
    <w:rsid w:val="00DB6CDF"/>
    <w:rsid w:val="00DB6FC1"/>
    <w:rsid w:val="00DB77FA"/>
    <w:rsid w:val="00DC1517"/>
    <w:rsid w:val="00DC20AF"/>
    <w:rsid w:val="00DC3BD5"/>
    <w:rsid w:val="00DC4C26"/>
    <w:rsid w:val="00DC5C30"/>
    <w:rsid w:val="00DC6E86"/>
    <w:rsid w:val="00DC6F90"/>
    <w:rsid w:val="00DC7902"/>
    <w:rsid w:val="00DC7BD0"/>
    <w:rsid w:val="00DD00D8"/>
    <w:rsid w:val="00DD096C"/>
    <w:rsid w:val="00DD0C60"/>
    <w:rsid w:val="00DD1251"/>
    <w:rsid w:val="00DD22E3"/>
    <w:rsid w:val="00DD3022"/>
    <w:rsid w:val="00DD450A"/>
    <w:rsid w:val="00DD465C"/>
    <w:rsid w:val="00DD5DD9"/>
    <w:rsid w:val="00DD693F"/>
    <w:rsid w:val="00DD6DAF"/>
    <w:rsid w:val="00DD785E"/>
    <w:rsid w:val="00DD7B58"/>
    <w:rsid w:val="00DE0C0D"/>
    <w:rsid w:val="00DE0F85"/>
    <w:rsid w:val="00DE1853"/>
    <w:rsid w:val="00DE3798"/>
    <w:rsid w:val="00DE3B79"/>
    <w:rsid w:val="00DE52EE"/>
    <w:rsid w:val="00DE5AE6"/>
    <w:rsid w:val="00DE6AC2"/>
    <w:rsid w:val="00DE723D"/>
    <w:rsid w:val="00DF04A8"/>
    <w:rsid w:val="00DF053D"/>
    <w:rsid w:val="00DF0DD0"/>
    <w:rsid w:val="00DF2368"/>
    <w:rsid w:val="00DF403F"/>
    <w:rsid w:val="00DF4B82"/>
    <w:rsid w:val="00DF55DA"/>
    <w:rsid w:val="00DF5C6B"/>
    <w:rsid w:val="00E00EFC"/>
    <w:rsid w:val="00E01227"/>
    <w:rsid w:val="00E0243D"/>
    <w:rsid w:val="00E03079"/>
    <w:rsid w:val="00E0368A"/>
    <w:rsid w:val="00E03D4C"/>
    <w:rsid w:val="00E03FAF"/>
    <w:rsid w:val="00E04387"/>
    <w:rsid w:val="00E0468C"/>
    <w:rsid w:val="00E05525"/>
    <w:rsid w:val="00E06193"/>
    <w:rsid w:val="00E10510"/>
    <w:rsid w:val="00E10A87"/>
    <w:rsid w:val="00E120EB"/>
    <w:rsid w:val="00E14682"/>
    <w:rsid w:val="00E15B24"/>
    <w:rsid w:val="00E162AB"/>
    <w:rsid w:val="00E17B7A"/>
    <w:rsid w:val="00E20F5C"/>
    <w:rsid w:val="00E21A27"/>
    <w:rsid w:val="00E2259A"/>
    <w:rsid w:val="00E23171"/>
    <w:rsid w:val="00E2345A"/>
    <w:rsid w:val="00E23F12"/>
    <w:rsid w:val="00E244AA"/>
    <w:rsid w:val="00E250F5"/>
    <w:rsid w:val="00E2697E"/>
    <w:rsid w:val="00E275C1"/>
    <w:rsid w:val="00E303F8"/>
    <w:rsid w:val="00E30A10"/>
    <w:rsid w:val="00E31EEE"/>
    <w:rsid w:val="00E32676"/>
    <w:rsid w:val="00E33420"/>
    <w:rsid w:val="00E33EA2"/>
    <w:rsid w:val="00E341EB"/>
    <w:rsid w:val="00E35DC3"/>
    <w:rsid w:val="00E3604C"/>
    <w:rsid w:val="00E363A8"/>
    <w:rsid w:val="00E36D74"/>
    <w:rsid w:val="00E37100"/>
    <w:rsid w:val="00E404F6"/>
    <w:rsid w:val="00E40EB4"/>
    <w:rsid w:val="00E41024"/>
    <w:rsid w:val="00E41533"/>
    <w:rsid w:val="00E4170C"/>
    <w:rsid w:val="00E42A94"/>
    <w:rsid w:val="00E42AC9"/>
    <w:rsid w:val="00E4342B"/>
    <w:rsid w:val="00E44F61"/>
    <w:rsid w:val="00E473F3"/>
    <w:rsid w:val="00E50EBB"/>
    <w:rsid w:val="00E51C4D"/>
    <w:rsid w:val="00E51E12"/>
    <w:rsid w:val="00E520FC"/>
    <w:rsid w:val="00E52C2C"/>
    <w:rsid w:val="00E52EE8"/>
    <w:rsid w:val="00E531FA"/>
    <w:rsid w:val="00E54F37"/>
    <w:rsid w:val="00E6114A"/>
    <w:rsid w:val="00E61571"/>
    <w:rsid w:val="00E63165"/>
    <w:rsid w:val="00E63847"/>
    <w:rsid w:val="00E63B4C"/>
    <w:rsid w:val="00E65892"/>
    <w:rsid w:val="00E659D2"/>
    <w:rsid w:val="00E661EC"/>
    <w:rsid w:val="00E66A65"/>
    <w:rsid w:val="00E715F8"/>
    <w:rsid w:val="00E716B5"/>
    <w:rsid w:val="00E71A80"/>
    <w:rsid w:val="00E72E22"/>
    <w:rsid w:val="00E731D4"/>
    <w:rsid w:val="00E73C0E"/>
    <w:rsid w:val="00E74ED7"/>
    <w:rsid w:val="00E75769"/>
    <w:rsid w:val="00E75F07"/>
    <w:rsid w:val="00E77348"/>
    <w:rsid w:val="00E77E68"/>
    <w:rsid w:val="00E801C2"/>
    <w:rsid w:val="00E80A34"/>
    <w:rsid w:val="00E80D53"/>
    <w:rsid w:val="00E80F8E"/>
    <w:rsid w:val="00E81F0E"/>
    <w:rsid w:val="00E83A6F"/>
    <w:rsid w:val="00E84017"/>
    <w:rsid w:val="00E852DB"/>
    <w:rsid w:val="00E857BE"/>
    <w:rsid w:val="00E858B8"/>
    <w:rsid w:val="00E86997"/>
    <w:rsid w:val="00E90A95"/>
    <w:rsid w:val="00E91346"/>
    <w:rsid w:val="00E92AFA"/>
    <w:rsid w:val="00E9331A"/>
    <w:rsid w:val="00E93EFE"/>
    <w:rsid w:val="00E94298"/>
    <w:rsid w:val="00E9430E"/>
    <w:rsid w:val="00E95E28"/>
    <w:rsid w:val="00E968B4"/>
    <w:rsid w:val="00E97385"/>
    <w:rsid w:val="00EA0229"/>
    <w:rsid w:val="00EA036E"/>
    <w:rsid w:val="00EA1D1B"/>
    <w:rsid w:val="00EA1E9F"/>
    <w:rsid w:val="00EA3628"/>
    <w:rsid w:val="00EA3F06"/>
    <w:rsid w:val="00EA6EA2"/>
    <w:rsid w:val="00EA732C"/>
    <w:rsid w:val="00EA739D"/>
    <w:rsid w:val="00EB0050"/>
    <w:rsid w:val="00EB00F8"/>
    <w:rsid w:val="00EB1007"/>
    <w:rsid w:val="00EB2049"/>
    <w:rsid w:val="00EB28AB"/>
    <w:rsid w:val="00EB33B5"/>
    <w:rsid w:val="00EB4D0C"/>
    <w:rsid w:val="00EB4DE4"/>
    <w:rsid w:val="00EB51F7"/>
    <w:rsid w:val="00EB6E7A"/>
    <w:rsid w:val="00EC00C1"/>
    <w:rsid w:val="00EC198A"/>
    <w:rsid w:val="00EC1CBB"/>
    <w:rsid w:val="00EC2211"/>
    <w:rsid w:val="00EC2F19"/>
    <w:rsid w:val="00EC3BE2"/>
    <w:rsid w:val="00EC487F"/>
    <w:rsid w:val="00EC78B4"/>
    <w:rsid w:val="00EC7EB6"/>
    <w:rsid w:val="00ED02F4"/>
    <w:rsid w:val="00ED1B4B"/>
    <w:rsid w:val="00ED4260"/>
    <w:rsid w:val="00ED4957"/>
    <w:rsid w:val="00ED4A1F"/>
    <w:rsid w:val="00ED4AF0"/>
    <w:rsid w:val="00ED7792"/>
    <w:rsid w:val="00ED7FD6"/>
    <w:rsid w:val="00EE2FA6"/>
    <w:rsid w:val="00EE772E"/>
    <w:rsid w:val="00EE7812"/>
    <w:rsid w:val="00EE7B06"/>
    <w:rsid w:val="00EF3675"/>
    <w:rsid w:val="00EF5162"/>
    <w:rsid w:val="00EF5C7A"/>
    <w:rsid w:val="00EF650C"/>
    <w:rsid w:val="00EF66AA"/>
    <w:rsid w:val="00EF7120"/>
    <w:rsid w:val="00EF74D8"/>
    <w:rsid w:val="00F000E1"/>
    <w:rsid w:val="00F029C5"/>
    <w:rsid w:val="00F04A53"/>
    <w:rsid w:val="00F05334"/>
    <w:rsid w:val="00F05E83"/>
    <w:rsid w:val="00F06047"/>
    <w:rsid w:val="00F06407"/>
    <w:rsid w:val="00F07119"/>
    <w:rsid w:val="00F07F79"/>
    <w:rsid w:val="00F10E08"/>
    <w:rsid w:val="00F1138B"/>
    <w:rsid w:val="00F1191A"/>
    <w:rsid w:val="00F12E52"/>
    <w:rsid w:val="00F13D23"/>
    <w:rsid w:val="00F206A1"/>
    <w:rsid w:val="00F207BB"/>
    <w:rsid w:val="00F20C49"/>
    <w:rsid w:val="00F231C4"/>
    <w:rsid w:val="00F25408"/>
    <w:rsid w:val="00F257AD"/>
    <w:rsid w:val="00F25EA8"/>
    <w:rsid w:val="00F25EBC"/>
    <w:rsid w:val="00F265F9"/>
    <w:rsid w:val="00F27424"/>
    <w:rsid w:val="00F275C2"/>
    <w:rsid w:val="00F27790"/>
    <w:rsid w:val="00F27D4D"/>
    <w:rsid w:val="00F31322"/>
    <w:rsid w:val="00F320CD"/>
    <w:rsid w:val="00F32533"/>
    <w:rsid w:val="00F32D44"/>
    <w:rsid w:val="00F34400"/>
    <w:rsid w:val="00F36873"/>
    <w:rsid w:val="00F37DBF"/>
    <w:rsid w:val="00F40122"/>
    <w:rsid w:val="00F41C5D"/>
    <w:rsid w:val="00F4229E"/>
    <w:rsid w:val="00F42642"/>
    <w:rsid w:val="00F4391D"/>
    <w:rsid w:val="00F4396D"/>
    <w:rsid w:val="00F43B4D"/>
    <w:rsid w:val="00F4478A"/>
    <w:rsid w:val="00F45DF0"/>
    <w:rsid w:val="00F47ED0"/>
    <w:rsid w:val="00F5007E"/>
    <w:rsid w:val="00F50328"/>
    <w:rsid w:val="00F50803"/>
    <w:rsid w:val="00F50E9F"/>
    <w:rsid w:val="00F5197E"/>
    <w:rsid w:val="00F5468E"/>
    <w:rsid w:val="00F55E20"/>
    <w:rsid w:val="00F56FD0"/>
    <w:rsid w:val="00F578EB"/>
    <w:rsid w:val="00F6052E"/>
    <w:rsid w:val="00F61241"/>
    <w:rsid w:val="00F619FA"/>
    <w:rsid w:val="00F61D53"/>
    <w:rsid w:val="00F651DA"/>
    <w:rsid w:val="00F6584E"/>
    <w:rsid w:val="00F66F5E"/>
    <w:rsid w:val="00F67CDC"/>
    <w:rsid w:val="00F7138C"/>
    <w:rsid w:val="00F71731"/>
    <w:rsid w:val="00F72572"/>
    <w:rsid w:val="00F72AC8"/>
    <w:rsid w:val="00F72D67"/>
    <w:rsid w:val="00F738FE"/>
    <w:rsid w:val="00F7431C"/>
    <w:rsid w:val="00F75373"/>
    <w:rsid w:val="00F76690"/>
    <w:rsid w:val="00F77FA9"/>
    <w:rsid w:val="00F80909"/>
    <w:rsid w:val="00F810CC"/>
    <w:rsid w:val="00F810FB"/>
    <w:rsid w:val="00F81563"/>
    <w:rsid w:val="00F8242D"/>
    <w:rsid w:val="00F830A0"/>
    <w:rsid w:val="00F840C2"/>
    <w:rsid w:val="00F85AF3"/>
    <w:rsid w:val="00F87494"/>
    <w:rsid w:val="00F874AE"/>
    <w:rsid w:val="00F90915"/>
    <w:rsid w:val="00F92943"/>
    <w:rsid w:val="00F92D4A"/>
    <w:rsid w:val="00F9327A"/>
    <w:rsid w:val="00F943ED"/>
    <w:rsid w:val="00F955D6"/>
    <w:rsid w:val="00F95F6D"/>
    <w:rsid w:val="00F96093"/>
    <w:rsid w:val="00F962B0"/>
    <w:rsid w:val="00F969E3"/>
    <w:rsid w:val="00F9780D"/>
    <w:rsid w:val="00F97B2C"/>
    <w:rsid w:val="00FA08D0"/>
    <w:rsid w:val="00FA099A"/>
    <w:rsid w:val="00FA2112"/>
    <w:rsid w:val="00FA2613"/>
    <w:rsid w:val="00FA4C78"/>
    <w:rsid w:val="00FA5096"/>
    <w:rsid w:val="00FA5172"/>
    <w:rsid w:val="00FA56E6"/>
    <w:rsid w:val="00FB0398"/>
    <w:rsid w:val="00FB17B8"/>
    <w:rsid w:val="00FB1B19"/>
    <w:rsid w:val="00FB2332"/>
    <w:rsid w:val="00FB3CD6"/>
    <w:rsid w:val="00FB422A"/>
    <w:rsid w:val="00FB4959"/>
    <w:rsid w:val="00FB5988"/>
    <w:rsid w:val="00FB65A9"/>
    <w:rsid w:val="00FB72BA"/>
    <w:rsid w:val="00FC1443"/>
    <w:rsid w:val="00FC1BC6"/>
    <w:rsid w:val="00FC1D7C"/>
    <w:rsid w:val="00FC2DC2"/>
    <w:rsid w:val="00FC405F"/>
    <w:rsid w:val="00FC4C36"/>
    <w:rsid w:val="00FC5A34"/>
    <w:rsid w:val="00FC5F12"/>
    <w:rsid w:val="00FC61FD"/>
    <w:rsid w:val="00FC6A72"/>
    <w:rsid w:val="00FC7090"/>
    <w:rsid w:val="00FC7301"/>
    <w:rsid w:val="00FC745C"/>
    <w:rsid w:val="00FD0383"/>
    <w:rsid w:val="00FD0C0D"/>
    <w:rsid w:val="00FD0E71"/>
    <w:rsid w:val="00FD1632"/>
    <w:rsid w:val="00FD1C9F"/>
    <w:rsid w:val="00FD27C0"/>
    <w:rsid w:val="00FD2944"/>
    <w:rsid w:val="00FD396D"/>
    <w:rsid w:val="00FD3A4E"/>
    <w:rsid w:val="00FD4050"/>
    <w:rsid w:val="00FD47A5"/>
    <w:rsid w:val="00FD4DC2"/>
    <w:rsid w:val="00FD566C"/>
    <w:rsid w:val="00FD581C"/>
    <w:rsid w:val="00FD5F9B"/>
    <w:rsid w:val="00FD6A7D"/>
    <w:rsid w:val="00FD7146"/>
    <w:rsid w:val="00FD7369"/>
    <w:rsid w:val="00FE01C1"/>
    <w:rsid w:val="00FE05B4"/>
    <w:rsid w:val="00FE278F"/>
    <w:rsid w:val="00FE42F0"/>
    <w:rsid w:val="00FE44C7"/>
    <w:rsid w:val="00FE5D60"/>
    <w:rsid w:val="00FE77C9"/>
    <w:rsid w:val="00FE7CA6"/>
    <w:rsid w:val="00FE7EA0"/>
    <w:rsid w:val="00FF08CC"/>
    <w:rsid w:val="00FF0CC7"/>
    <w:rsid w:val="00FF1258"/>
    <w:rsid w:val="00FF285A"/>
    <w:rsid w:val="00FF2D5C"/>
    <w:rsid w:val="00FF3584"/>
    <w:rsid w:val="00FF6623"/>
    <w:rsid w:val="00FF6AE6"/>
    <w:rsid w:val="00FF7549"/>
    <w:rsid w:val="098B8B3A"/>
    <w:rsid w:val="13552413"/>
    <w:rsid w:val="1CEB2031"/>
    <w:rsid w:val="20F0D3FF"/>
    <w:rsid w:val="22555F1D"/>
    <w:rsid w:val="2D23C6B5"/>
    <w:rsid w:val="2E108715"/>
    <w:rsid w:val="3141B6E0"/>
    <w:rsid w:val="31C27BD3"/>
    <w:rsid w:val="3463050C"/>
    <w:rsid w:val="3783C5D2"/>
    <w:rsid w:val="3898B06C"/>
    <w:rsid w:val="3998E31D"/>
    <w:rsid w:val="3C0F5A64"/>
    <w:rsid w:val="3F724BEB"/>
    <w:rsid w:val="40A91C20"/>
    <w:rsid w:val="45B611E1"/>
    <w:rsid w:val="46629EFA"/>
    <w:rsid w:val="4DC14126"/>
    <w:rsid w:val="57DB5ACE"/>
    <w:rsid w:val="590769B7"/>
    <w:rsid w:val="5C86837A"/>
    <w:rsid w:val="6321D31A"/>
    <w:rsid w:val="649EA1B9"/>
    <w:rsid w:val="7413D72B"/>
    <w:rsid w:val="7A099AA2"/>
    <w:rsid w:val="7E890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166B0"/>
  <w15:chartTrackingRefBased/>
  <w15:docId w15:val="{42180C2C-BC3F-40FB-9FCA-52740DA7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C6B"/>
    <w:pPr>
      <w:spacing w:after="240"/>
      <w:jc w:val="both"/>
    </w:pPr>
    <w:rPr>
      <w:sz w:val="24"/>
      <w:szCs w:val="24"/>
      <w:lang w:val="en-AU" w:eastAsia="en-US"/>
    </w:rPr>
  </w:style>
  <w:style w:type="paragraph" w:styleId="Heading1">
    <w:name w:val="heading 1"/>
    <w:basedOn w:val="Normal"/>
    <w:next w:val="Normal"/>
    <w:qFormat/>
    <w:pPr>
      <w:keepNext/>
      <w:keepLines/>
      <w:numPr>
        <w:numId w:val="7"/>
      </w:numPr>
      <w:jc w:val="left"/>
      <w:outlineLvl w:val="0"/>
    </w:pPr>
    <w:rPr>
      <w:rFonts w:ascii="Tahoma" w:hAnsi="Tahoma" w:cs="Arial"/>
      <w:b/>
      <w:bCs/>
      <w:kern w:val="32"/>
      <w:sz w:val="32"/>
      <w:szCs w:val="32"/>
    </w:rPr>
  </w:style>
  <w:style w:type="paragraph" w:styleId="Heading2">
    <w:name w:val="heading 2"/>
    <w:basedOn w:val="Normal"/>
    <w:next w:val="Normal"/>
    <w:link w:val="Heading2Char"/>
    <w:qFormat/>
    <w:pPr>
      <w:keepNext/>
      <w:numPr>
        <w:ilvl w:val="1"/>
        <w:numId w:val="7"/>
      </w:numPr>
      <w:jc w:val="left"/>
      <w:outlineLvl w:val="1"/>
    </w:pPr>
    <w:rPr>
      <w:rFonts w:ascii="Tahoma" w:hAnsi="Tahoma" w:cs="Arial"/>
      <w:b/>
      <w:iCs/>
      <w:sz w:val="30"/>
      <w:szCs w:val="28"/>
    </w:rPr>
  </w:style>
  <w:style w:type="paragraph" w:styleId="Heading3">
    <w:name w:val="heading 3"/>
    <w:basedOn w:val="Normal"/>
    <w:next w:val="Normal"/>
    <w:qFormat/>
    <w:pPr>
      <w:keepNext/>
      <w:numPr>
        <w:numId w:val="6"/>
      </w:numPr>
      <w:spacing w:after="120"/>
      <w:jc w:val="left"/>
      <w:outlineLvl w:val="2"/>
    </w:pPr>
    <w:rPr>
      <w:rFonts w:ascii="Tahoma" w:hAnsi="Tahoma" w:cs="Arial"/>
      <w:b/>
      <w:szCs w:val="26"/>
    </w:rPr>
  </w:style>
  <w:style w:type="paragraph" w:styleId="Heading4">
    <w:name w:val="heading 4"/>
    <w:basedOn w:val="Normal"/>
    <w:next w:val="Normal"/>
    <w:qFormat/>
    <w:pPr>
      <w:keepNext/>
      <w:outlineLvl w:val="3"/>
    </w:pPr>
    <w:rPr>
      <w:b/>
      <w:bCs/>
      <w:szCs w:val="28"/>
    </w:rPr>
  </w:style>
  <w:style w:type="paragraph" w:styleId="Heading5">
    <w:name w:val="heading 5"/>
    <w:basedOn w:val="Normal"/>
    <w:next w:val="Normal"/>
    <w:qFormat/>
    <w:pPr>
      <w:keepNext/>
      <w:tabs>
        <w:tab w:val="center" w:pos="4820"/>
        <w:tab w:val="right" w:pos="9639"/>
      </w:tabs>
      <w:spacing w:before="240"/>
      <w:outlineLvl w:val="4"/>
    </w:pPr>
    <w:rPr>
      <w:b/>
      <w:i/>
      <w:iCs/>
    </w:rPr>
  </w:style>
  <w:style w:type="paragraph" w:styleId="Heading6">
    <w:name w:val="heading 6"/>
    <w:basedOn w:val="Normal"/>
    <w:next w:val="Normal"/>
    <w:qFormat/>
    <w:pPr>
      <w:keepNext/>
      <w:outlineLvl w:val="5"/>
    </w:pPr>
    <w:rPr>
      <w:rFonts w:ascii="CG Times" w:hAnsi="CG Times"/>
      <w:b/>
      <w:bCs/>
      <w:color w:val="008000"/>
    </w:rPr>
  </w:style>
  <w:style w:type="paragraph" w:styleId="Heading7">
    <w:name w:val="heading 7"/>
    <w:basedOn w:val="Normal"/>
    <w:next w:val="Normal"/>
    <w:qFormat/>
    <w:pPr>
      <w:keepNext/>
      <w:spacing w:after="120"/>
      <w:outlineLvl w:val="6"/>
    </w:pPr>
    <w:rPr>
      <w:rFonts w:ascii="Verdana" w:hAnsi="Verdana"/>
      <w:b/>
      <w:i/>
      <w:sz w:val="20"/>
    </w:rPr>
  </w:style>
  <w:style w:type="paragraph" w:styleId="Heading8">
    <w:name w:val="heading 8"/>
    <w:basedOn w:val="Normal"/>
    <w:next w:val="Normal"/>
    <w:qFormat/>
    <w:pPr>
      <w:spacing w:after="120"/>
      <w:outlineLvl w:val="7"/>
    </w:pPr>
    <w:rPr>
      <w:rFonts w:ascii="Verdana" w:hAnsi="Verdana"/>
      <w:b/>
      <w:i/>
      <w:iCs/>
      <w:sz w:val="20"/>
    </w:rPr>
  </w:style>
  <w:style w:type="paragraph" w:styleId="Heading9">
    <w:name w:val="heading 9"/>
    <w:basedOn w:val="Normal"/>
    <w:next w:val="Normal"/>
    <w:qFormat/>
    <w:pPr>
      <w:keepNext/>
      <w:tabs>
        <w:tab w:val="left" w:pos="851"/>
      </w:tabs>
      <w:overflowPunct w:val="0"/>
      <w:autoSpaceDE w:val="0"/>
      <w:autoSpaceDN w:val="0"/>
      <w:adjustRightInd w:val="0"/>
      <w:spacing w:before="120" w:after="0"/>
      <w:textAlignment w:val="baseline"/>
      <w:outlineLvl w:val="8"/>
    </w:pPr>
    <w:rPr>
      <w:rFonts w:ascii="Verdana" w:hAnsi="Verdan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Odd"/>
    <w:basedOn w:val="Normal"/>
    <w:pPr>
      <w:pBdr>
        <w:top w:val="single" w:sz="4" w:space="1" w:color="auto"/>
        <w:left w:val="single" w:sz="4" w:space="4" w:color="auto"/>
        <w:bottom w:val="single" w:sz="4" w:space="1" w:color="auto"/>
        <w:right w:val="single" w:sz="4" w:space="4" w:color="auto"/>
      </w:pBdr>
      <w:tabs>
        <w:tab w:val="right" w:pos="8505"/>
        <w:tab w:val="right" w:pos="9639"/>
      </w:tabs>
    </w:pPr>
    <w:rPr>
      <w:rFonts w:ascii="Tahoma" w:hAnsi="Tahoma"/>
      <w:b/>
    </w:rPr>
  </w:style>
  <w:style w:type="character" w:styleId="PageNumber">
    <w:name w:val="page number"/>
    <w:rPr>
      <w:rFonts w:ascii="Tahoma" w:hAnsi="Tahoma"/>
      <w:b/>
      <w:sz w:val="40"/>
    </w:rPr>
  </w:style>
  <w:style w:type="paragraph" w:customStyle="1" w:styleId="FooterEven">
    <w:name w:val="Footer Even"/>
    <w:basedOn w:val="Footer"/>
    <w:pPr>
      <w:tabs>
        <w:tab w:val="clear" w:pos="8505"/>
        <w:tab w:val="clear" w:pos="9639"/>
        <w:tab w:val="left" w:pos="1134"/>
      </w:tabs>
    </w:pPr>
  </w:style>
  <w:style w:type="paragraph" w:styleId="Header">
    <w:name w:val="header"/>
    <w:basedOn w:val="Normal"/>
    <w:pPr>
      <w:shd w:val="clear" w:color="auto" w:fill="808080"/>
      <w:tabs>
        <w:tab w:val="center" w:pos="4820"/>
        <w:tab w:val="right" w:pos="9639"/>
      </w:tabs>
    </w:pPr>
    <w:rPr>
      <w:rFonts w:ascii="Tahoma" w:hAnsi="Tahoma"/>
      <w:b/>
      <w:color w:val="FFFFFF"/>
    </w:rPr>
  </w:style>
  <w:style w:type="paragraph" w:styleId="TOC1">
    <w:name w:val="toc 1"/>
    <w:basedOn w:val="Normal"/>
    <w:next w:val="Normal"/>
    <w:autoRedefine/>
    <w:uiPriority w:val="39"/>
    <w:rsid w:val="00290227"/>
    <w:pPr>
      <w:keepNext/>
      <w:tabs>
        <w:tab w:val="right" w:leader="dot" w:pos="9633"/>
      </w:tabs>
      <w:spacing w:after="200"/>
      <w:ind w:left="1939" w:hanging="1939"/>
      <w:jc w:val="left"/>
    </w:pPr>
    <w:rPr>
      <w:rFonts w:ascii="Tahoma" w:hAnsi="Tahoma"/>
      <w:b/>
      <w:noProof/>
      <w:szCs w:val="36"/>
    </w:rPr>
  </w:style>
  <w:style w:type="paragraph" w:styleId="TOC3">
    <w:name w:val="toc 3"/>
    <w:basedOn w:val="Normal"/>
    <w:next w:val="Normal"/>
    <w:autoRedefine/>
    <w:uiPriority w:val="39"/>
    <w:pPr>
      <w:tabs>
        <w:tab w:val="left" w:pos="1197"/>
        <w:tab w:val="right" w:leader="dot" w:pos="9633"/>
      </w:tabs>
      <w:ind w:left="1197" w:right="575" w:hanging="627"/>
    </w:pPr>
    <w:rPr>
      <w:rFonts w:ascii="Tahoma" w:hAnsi="Tahoma"/>
      <w:noProof/>
      <w:sz w:val="20"/>
      <w:szCs w:val="28"/>
    </w:rPr>
  </w:style>
  <w:style w:type="paragraph" w:styleId="TOC2">
    <w:name w:val="toc 2"/>
    <w:basedOn w:val="Normal"/>
    <w:next w:val="Normal"/>
    <w:autoRedefine/>
    <w:uiPriority w:val="39"/>
    <w:rsid w:val="002B1445"/>
    <w:pPr>
      <w:tabs>
        <w:tab w:val="left" w:pos="851"/>
        <w:tab w:val="left" w:pos="1197"/>
        <w:tab w:val="right" w:leader="dot" w:pos="9628"/>
      </w:tabs>
      <w:ind w:left="851" w:hanging="611"/>
    </w:pPr>
    <w:rPr>
      <w:rFonts w:ascii="Tahoma" w:hAnsi="Tahoma"/>
      <w:b/>
      <w:bCs/>
      <w:noProof/>
      <w:sz w:val="20"/>
      <w:szCs w:val="30"/>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ListNumber">
    <w:name w:val="List Number"/>
    <w:basedOn w:val="Normal"/>
    <w:pPr>
      <w:spacing w:after="120"/>
      <w:ind w:left="720" w:hanging="720"/>
    </w:pPr>
    <w:rPr>
      <w:rFonts w:ascii="Verdana" w:hAnsi="Verdana"/>
      <w:sz w:val="20"/>
      <w:szCs w:val="20"/>
      <w:lang w:val="en-GB"/>
    </w:rPr>
  </w:style>
  <w:style w:type="paragraph" w:styleId="FootnoteText">
    <w:name w:val="footnote text"/>
    <w:basedOn w:val="Normal"/>
    <w:semiHidden/>
    <w:pPr>
      <w:spacing w:after="80"/>
    </w:pPr>
    <w:rPr>
      <w:rFonts w:ascii="Tahoma" w:hAnsi="Tahoma"/>
      <w:sz w:val="18"/>
      <w:szCs w:val="20"/>
    </w:rPr>
  </w:style>
  <w:style w:type="character" w:styleId="FootnoteReference">
    <w:name w:val="footnote reference"/>
    <w:semiHidden/>
    <w:rPr>
      <w:rFonts w:ascii="Tahoma" w:hAnsi="Tahoma"/>
      <w:noProof w:val="0"/>
      <w:sz w:val="20"/>
      <w:vertAlign w:val="superscript"/>
      <w:lang w:val="en-AU"/>
    </w:rPr>
  </w:style>
  <w:style w:type="character" w:styleId="Hyperlink">
    <w:name w:val="Hyperlink"/>
    <w:uiPriority w:val="99"/>
    <w:rPr>
      <w:color w:val="0000FF"/>
      <w:u w:val="single"/>
    </w:rPr>
  </w:style>
  <w:style w:type="paragraph" w:styleId="BodyText2">
    <w:name w:val="Body Text 2"/>
    <w:basedOn w:val="Normal"/>
    <w:pPr>
      <w:overflowPunct w:val="0"/>
      <w:autoSpaceDE w:val="0"/>
      <w:autoSpaceDN w:val="0"/>
      <w:adjustRightInd w:val="0"/>
      <w:spacing w:after="0"/>
      <w:ind w:left="720" w:hanging="720"/>
      <w:textAlignment w:val="baseline"/>
    </w:pPr>
    <w:rPr>
      <w:szCs w:val="20"/>
    </w:rPr>
  </w:style>
  <w:style w:type="paragraph" w:styleId="BodyText">
    <w:name w:val="Body Text"/>
    <w:basedOn w:val="Normal"/>
    <w:pPr>
      <w:pBdr>
        <w:top w:val="single" w:sz="4" w:space="1" w:color="auto"/>
        <w:left w:val="single" w:sz="4" w:space="3" w:color="auto"/>
        <w:bottom w:val="single" w:sz="4" w:space="1" w:color="auto"/>
        <w:right w:val="single" w:sz="4" w:space="4" w:color="auto"/>
      </w:pBdr>
      <w:shd w:val="clear" w:color="auto" w:fill="F3F3F3"/>
    </w:pPr>
    <w:rPr>
      <w:rFonts w:ascii="Verdana" w:hAnsi="Verdana"/>
      <w:sz w:val="20"/>
    </w:rPr>
  </w:style>
  <w:style w:type="paragraph" w:styleId="BodyTextIndent2">
    <w:name w:val="Body Text Indent 2"/>
    <w:basedOn w:val="Normal"/>
    <w:pPr>
      <w:spacing w:after="0"/>
      <w:ind w:left="720"/>
    </w:pPr>
    <w:rPr>
      <w:rFonts w:ascii="Verdana" w:hAnsi="Verdana"/>
      <w:sz w:val="20"/>
    </w:rPr>
  </w:style>
  <w:style w:type="paragraph" w:styleId="BodyText3">
    <w:name w:val="Body Text 3"/>
    <w:basedOn w:val="Normal"/>
    <w:pPr>
      <w:overflowPunct w:val="0"/>
      <w:autoSpaceDE w:val="0"/>
      <w:autoSpaceDN w:val="0"/>
      <w:adjustRightInd w:val="0"/>
      <w:spacing w:before="120" w:after="0"/>
      <w:textAlignment w:val="baseline"/>
    </w:pPr>
    <w:rPr>
      <w:rFonts w:ascii="Verdana" w:hAnsi="Verdana"/>
      <w:sz w:val="20"/>
      <w:szCs w:val="20"/>
    </w:rPr>
  </w:style>
  <w:style w:type="paragraph" w:styleId="BodyTextIndent">
    <w:name w:val="Body Text Indent"/>
    <w:basedOn w:val="Normal"/>
    <w:pPr>
      <w:numPr>
        <w:numId w:val="10"/>
      </w:numPr>
      <w:overflowPunct w:val="0"/>
      <w:autoSpaceDE w:val="0"/>
      <w:autoSpaceDN w:val="0"/>
      <w:adjustRightInd w:val="0"/>
      <w:spacing w:after="0"/>
      <w:textAlignment w:val="baseline"/>
    </w:pPr>
    <w:rPr>
      <w:rFonts w:ascii="Verdana" w:hAnsi="Verdana"/>
      <w:sz w:val="20"/>
      <w:szCs w:val="20"/>
    </w:rPr>
  </w:style>
  <w:style w:type="paragraph" w:styleId="BodyTextIndent3">
    <w:name w:val="Body Text Indent 3"/>
    <w:basedOn w:val="Normal"/>
    <w:pPr>
      <w:overflowPunct w:val="0"/>
      <w:autoSpaceDE w:val="0"/>
      <w:autoSpaceDN w:val="0"/>
      <w:adjustRightInd w:val="0"/>
      <w:spacing w:before="120" w:after="0"/>
      <w:ind w:left="851"/>
      <w:textAlignment w:val="baseline"/>
    </w:pPr>
    <w:rPr>
      <w:rFonts w:ascii="Verdana" w:hAnsi="Verdana"/>
      <w:sz w:val="20"/>
      <w:szCs w:val="20"/>
    </w:rPr>
  </w:style>
  <w:style w:type="paragraph" w:styleId="NormalIndent">
    <w:name w:val="Normal Indent"/>
    <w:basedOn w:val="Normal"/>
    <w:pPr>
      <w:overflowPunct w:val="0"/>
      <w:autoSpaceDE w:val="0"/>
      <w:autoSpaceDN w:val="0"/>
      <w:adjustRightInd w:val="0"/>
      <w:spacing w:before="240" w:after="0"/>
      <w:ind w:left="720"/>
      <w:textAlignment w:val="baseline"/>
    </w:pPr>
    <w:rPr>
      <w:szCs w:val="20"/>
    </w:rPr>
  </w:style>
  <w:style w:type="paragraph" w:styleId="MessageHeader">
    <w:name w:val="Message Header"/>
    <w:basedOn w:val="Normal"/>
    <w:pPr>
      <w:overflowPunct w:val="0"/>
      <w:autoSpaceDE w:val="0"/>
      <w:autoSpaceDN w:val="0"/>
      <w:adjustRightInd w:val="0"/>
      <w:spacing w:before="240" w:after="0"/>
      <w:ind w:left="1701" w:hanging="1701"/>
      <w:textAlignment w:val="baseline"/>
    </w:pPr>
    <w:rPr>
      <w:b/>
      <w:caps/>
      <w:szCs w:val="20"/>
    </w:rPr>
  </w:style>
  <w:style w:type="paragraph" w:customStyle="1" w:styleId="TextTi12">
    <w:name w:val="Text:Ti12"/>
    <w:basedOn w:val="Normal"/>
    <w:pPr>
      <w:spacing w:after="170" w:line="280" w:lineRule="atLeast"/>
    </w:pPr>
    <w:rPr>
      <w:szCs w:val="20"/>
      <w:lang w:val="en-US"/>
    </w:rPr>
  </w:style>
  <w:style w:type="character" w:customStyle="1" w:styleId="ActionRequired">
    <w:name w:val="Action Required"/>
    <w:rPr>
      <w:color w:val="000000"/>
    </w:rPr>
  </w:style>
  <w:style w:type="paragraph" w:styleId="BlockText">
    <w:name w:val="Block Text"/>
    <w:basedOn w:val="Normal"/>
    <w:pPr>
      <w:ind w:left="567" w:right="567"/>
    </w:pPr>
    <w:rPr>
      <w:i/>
      <w:iCs/>
      <w:lang w:val="en-US"/>
    </w:rPr>
  </w:style>
  <w:style w:type="paragraph" w:styleId="Quote">
    <w:name w:val="Quote"/>
    <w:basedOn w:val="Normal"/>
    <w:qFormat/>
    <w:pPr>
      <w:ind w:left="567" w:right="567"/>
    </w:pPr>
    <w:rPr>
      <w:i/>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DHSText10pt">
    <w:name w:val="DHS Text 10pt"/>
    <w:basedOn w:val="Normal"/>
    <w:pPr>
      <w:widowControl w:val="0"/>
      <w:overflowPunct w:val="0"/>
      <w:autoSpaceDE w:val="0"/>
      <w:autoSpaceDN w:val="0"/>
      <w:adjustRightInd w:val="0"/>
      <w:spacing w:after="0"/>
      <w:textAlignment w:val="baseline"/>
    </w:pPr>
    <w:rPr>
      <w:rFonts w:ascii="Verdana" w:hAnsi="Verdana"/>
      <w:sz w:val="20"/>
      <w:szCs w:val="20"/>
    </w:rPr>
  </w:style>
  <w:style w:type="paragraph" w:customStyle="1" w:styleId="BOdytextindex">
    <w:name w:val="BOdy text index"/>
    <w:basedOn w:val="Normal"/>
    <w:pPr>
      <w:spacing w:after="0"/>
    </w:pPr>
    <w:rPr>
      <w:rFonts w:ascii="Verdana" w:hAnsi="Verdana"/>
      <w:sz w:val="20"/>
      <w:szCs w:val="20"/>
    </w:rPr>
  </w:style>
  <w:style w:type="paragraph" w:customStyle="1" w:styleId="DHSBulletText">
    <w:name w:val="DHS Bullet Text"/>
    <w:basedOn w:val="Normal"/>
    <w:next w:val="Normal"/>
    <w:pPr>
      <w:widowControl w:val="0"/>
      <w:numPr>
        <w:numId w:val="3"/>
      </w:numPr>
      <w:tabs>
        <w:tab w:val="clear" w:pos="360"/>
      </w:tabs>
      <w:overflowPunct w:val="0"/>
      <w:autoSpaceDE w:val="0"/>
      <w:autoSpaceDN w:val="0"/>
      <w:adjustRightInd w:val="0"/>
      <w:spacing w:after="120"/>
      <w:jc w:val="left"/>
      <w:textAlignment w:val="baseline"/>
    </w:pPr>
    <w:rPr>
      <w:rFonts w:ascii="Verdana" w:hAnsi="Verdana"/>
      <w:sz w:val="18"/>
      <w:szCs w:val="20"/>
    </w:rPr>
  </w:style>
  <w:style w:type="paragraph" w:customStyle="1" w:styleId="DHSNumberingOutline">
    <w:name w:val="DHS Numbering Outline"/>
    <w:basedOn w:val="Normal"/>
    <w:next w:val="Normal"/>
    <w:pPr>
      <w:widowControl w:val="0"/>
      <w:numPr>
        <w:numId w:val="4"/>
      </w:numPr>
      <w:overflowPunct w:val="0"/>
      <w:autoSpaceDE w:val="0"/>
      <w:autoSpaceDN w:val="0"/>
      <w:adjustRightInd w:val="0"/>
      <w:spacing w:after="0"/>
      <w:jc w:val="left"/>
      <w:textAlignment w:val="baseline"/>
    </w:pPr>
    <w:rPr>
      <w:rFonts w:ascii="Verdana" w:hAnsi="Verdana"/>
      <w:sz w:val="20"/>
      <w:szCs w:val="20"/>
    </w:rPr>
  </w:style>
  <w:style w:type="paragraph" w:customStyle="1" w:styleId="DHSHeading1">
    <w:name w:val="DHS Heading 1"/>
    <w:basedOn w:val="Normal"/>
    <w:next w:val="Normal"/>
    <w:pPr>
      <w:widowControl w:val="0"/>
      <w:overflowPunct w:val="0"/>
      <w:autoSpaceDE w:val="0"/>
      <w:autoSpaceDN w:val="0"/>
      <w:adjustRightInd w:val="0"/>
      <w:spacing w:after="120" w:line="280" w:lineRule="exact"/>
      <w:jc w:val="left"/>
      <w:textAlignment w:val="baseline"/>
    </w:pPr>
    <w:rPr>
      <w:rFonts w:ascii="Verdana" w:hAnsi="Verdana"/>
      <w:b/>
      <w:sz w:val="20"/>
      <w:szCs w:val="20"/>
    </w:rPr>
  </w:style>
  <w:style w:type="paragraph" w:customStyle="1" w:styleId="verdana">
    <w:name w:val="verdana"/>
    <w:basedOn w:val="Normal"/>
    <w:pPr>
      <w:spacing w:before="20" w:after="20"/>
      <w:jc w:val="left"/>
    </w:pPr>
    <w:rPr>
      <w:b/>
      <w:bCs/>
    </w:rPr>
  </w:style>
  <w:style w:type="paragraph" w:customStyle="1" w:styleId="HeadingNIR">
    <w:name w:val="Heading NIR"/>
    <w:basedOn w:val="Heading3"/>
    <w:pPr>
      <w:numPr>
        <w:numId w:val="5"/>
      </w:numPr>
    </w:pPr>
  </w:style>
  <w:style w:type="paragraph" w:customStyle="1" w:styleId="nir3">
    <w:name w:val="nir3"/>
    <w:basedOn w:val="Heading3"/>
  </w:style>
  <w:style w:type="paragraph" w:customStyle="1" w:styleId="nir">
    <w:name w:val="nir"/>
    <w:basedOn w:val="Heading3"/>
    <w:rPr>
      <w:lang w:val="en-US"/>
    </w:rPr>
  </w:style>
  <w:style w:type="paragraph" w:customStyle="1" w:styleId="DHSText12pt">
    <w:name w:val="DHS Text 12pt"/>
    <w:basedOn w:val="Normal"/>
    <w:pPr>
      <w:widowControl w:val="0"/>
      <w:overflowPunct w:val="0"/>
      <w:autoSpaceDE w:val="0"/>
      <w:autoSpaceDN w:val="0"/>
      <w:adjustRightInd w:val="0"/>
      <w:spacing w:after="0"/>
      <w:jc w:val="left"/>
      <w:textAlignment w:val="baseline"/>
    </w:pPr>
    <w:rPr>
      <w:rFonts w:ascii="Verdana" w:hAnsi="Verdana"/>
      <w:szCs w:val="20"/>
    </w:rPr>
  </w:style>
  <w:style w:type="paragraph" w:styleId="NormalWeb">
    <w:name w:val="Normal (Web)"/>
    <w:basedOn w:val="Normal"/>
    <w:uiPriority w:val="99"/>
    <w:pPr>
      <w:spacing w:before="100" w:beforeAutospacing="1" w:after="100" w:afterAutospacing="1"/>
      <w:jc w:val="left"/>
    </w:pPr>
  </w:style>
  <w:style w:type="character" w:styleId="Strong">
    <w:name w:val="Strong"/>
    <w:qFormat/>
    <w:rPr>
      <w:b/>
      <w:bCs/>
    </w:rPr>
  </w:style>
  <w:style w:type="character" w:styleId="Emphasis">
    <w:name w:val="Emphasis"/>
    <w:qFormat/>
    <w:rPr>
      <w:i/>
      <w:iCs/>
    </w:rPr>
  </w:style>
  <w:style w:type="paragraph" w:customStyle="1" w:styleId="Hidden">
    <w:name w:val="Hidden"/>
    <w:basedOn w:val="Normal"/>
    <w:rsid w:val="006A4B14"/>
    <w:pPr>
      <w:tabs>
        <w:tab w:val="num" w:pos="0"/>
        <w:tab w:val="left" w:pos="9638"/>
      </w:tabs>
      <w:spacing w:before="120" w:after="120"/>
    </w:pPr>
    <w:rPr>
      <w:rFonts w:ascii="Verdana" w:hAnsi="Verdana"/>
      <w:b/>
      <w:bCs/>
      <w:vanish/>
      <w:sz w:val="20"/>
      <w:szCs w:val="20"/>
    </w:rPr>
  </w:style>
  <w:style w:type="paragraph" w:customStyle="1" w:styleId="bullet-list">
    <w:name w:val="bullet-list"/>
    <w:basedOn w:val="Normal"/>
    <w:rsid w:val="003E570B"/>
    <w:pPr>
      <w:spacing w:before="120" w:after="120"/>
    </w:pPr>
    <w:rPr>
      <w:szCs w:val="20"/>
      <w:lang w:val="en-US"/>
    </w:rPr>
  </w:style>
  <w:style w:type="paragraph" w:customStyle="1" w:styleId="CharChar1Char">
    <w:name w:val="Char Char1 Char"/>
    <w:basedOn w:val="Normal"/>
    <w:rsid w:val="00F4229E"/>
    <w:pPr>
      <w:spacing w:after="0"/>
      <w:jc w:val="left"/>
    </w:pPr>
    <w:rPr>
      <w:rFonts w:ascii="Arial" w:hAnsi="Arial"/>
      <w:sz w:val="22"/>
      <w:szCs w:val="20"/>
    </w:rPr>
  </w:style>
  <w:style w:type="character" w:customStyle="1" w:styleId="bodytext1">
    <w:name w:val="bodytext1"/>
    <w:rsid w:val="00937353"/>
    <w:rPr>
      <w:rFonts w:ascii="Verdana" w:hAnsi="Verdana" w:hint="default"/>
      <w:color w:val="000000"/>
      <w:sz w:val="20"/>
      <w:szCs w:val="20"/>
    </w:rPr>
  </w:style>
  <w:style w:type="character" w:customStyle="1" w:styleId="articletitle1">
    <w:name w:val="articletitle1"/>
    <w:rsid w:val="00937353"/>
    <w:rPr>
      <w:rFonts w:ascii="Verdana" w:hAnsi="Verdana" w:hint="default"/>
      <w:b/>
      <w:bCs/>
      <w:color w:val="000000"/>
      <w:sz w:val="26"/>
      <w:szCs w:val="26"/>
    </w:rPr>
  </w:style>
  <w:style w:type="character" w:customStyle="1" w:styleId="smalltext1">
    <w:name w:val="smalltext1"/>
    <w:rsid w:val="00937353"/>
    <w:rPr>
      <w:rFonts w:ascii="Verdana" w:hAnsi="Verdana" w:hint="default"/>
      <w:strike w:val="0"/>
      <w:dstrike w:val="0"/>
      <w:color w:val="000000"/>
      <w:sz w:val="15"/>
      <w:szCs w:val="15"/>
      <w:u w:val="none"/>
      <w:effect w:val="none"/>
    </w:rPr>
  </w:style>
  <w:style w:type="table" w:styleId="TableGrid">
    <w:name w:val="Table Grid"/>
    <w:basedOn w:val="TableNormal"/>
    <w:rsid w:val="0085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OutlinenumberedVerdana10ptBold">
    <w:name w:val="Style Outline numbered Verdana 10 pt Bold"/>
    <w:basedOn w:val="Normal"/>
    <w:rsid w:val="00814C22"/>
    <w:pPr>
      <w:numPr>
        <w:numId w:val="11"/>
      </w:numPr>
      <w:spacing w:before="240"/>
      <w:jc w:val="left"/>
    </w:pPr>
    <w:rPr>
      <w:b/>
    </w:rPr>
  </w:style>
  <w:style w:type="paragraph" w:customStyle="1" w:styleId="StyleStyleOutlinenumberedVerdana10ptBoldJustified">
    <w:name w:val="Style Style Outline numbered Verdana 10 pt Bold + Justified"/>
    <w:basedOn w:val="StyleOutlinenumberedVerdana10ptBold"/>
    <w:rsid w:val="00A9277B"/>
    <w:pPr>
      <w:numPr>
        <w:numId w:val="1"/>
      </w:numPr>
      <w:jc w:val="both"/>
    </w:pPr>
    <w:rPr>
      <w:rFonts w:ascii="Verdana" w:hAnsi="Verdana"/>
      <w:bCs/>
      <w:sz w:val="20"/>
      <w:szCs w:val="20"/>
    </w:rPr>
  </w:style>
  <w:style w:type="paragraph" w:styleId="CommentSubject">
    <w:name w:val="annotation subject"/>
    <w:basedOn w:val="CommentText"/>
    <w:next w:val="CommentText"/>
    <w:link w:val="CommentSubjectChar"/>
    <w:rsid w:val="00591D98"/>
    <w:rPr>
      <w:b/>
      <w:bCs/>
    </w:rPr>
  </w:style>
  <w:style w:type="character" w:customStyle="1" w:styleId="CommentTextChar">
    <w:name w:val="Comment Text Char"/>
    <w:link w:val="CommentText"/>
    <w:semiHidden/>
    <w:rsid w:val="00591D98"/>
    <w:rPr>
      <w:lang w:eastAsia="en-US"/>
    </w:rPr>
  </w:style>
  <w:style w:type="character" w:customStyle="1" w:styleId="CommentSubjectChar">
    <w:name w:val="Comment Subject Char"/>
    <w:basedOn w:val="CommentTextChar"/>
    <w:link w:val="CommentSubject"/>
    <w:rsid w:val="00591D98"/>
    <w:rPr>
      <w:lang w:eastAsia="en-US"/>
    </w:rPr>
  </w:style>
  <w:style w:type="paragraph" w:styleId="BalloonText">
    <w:name w:val="Balloon Text"/>
    <w:basedOn w:val="Normal"/>
    <w:link w:val="BalloonTextChar"/>
    <w:rsid w:val="00591D98"/>
    <w:pPr>
      <w:spacing w:after="0"/>
    </w:pPr>
    <w:rPr>
      <w:rFonts w:ascii="Tahoma" w:hAnsi="Tahoma" w:cs="Tahoma"/>
      <w:sz w:val="16"/>
      <w:szCs w:val="16"/>
    </w:rPr>
  </w:style>
  <w:style w:type="character" w:customStyle="1" w:styleId="BalloonTextChar">
    <w:name w:val="Balloon Text Char"/>
    <w:link w:val="BalloonText"/>
    <w:rsid w:val="00591D98"/>
    <w:rPr>
      <w:rFonts w:ascii="Tahoma" w:hAnsi="Tahoma" w:cs="Tahoma"/>
      <w:sz w:val="16"/>
      <w:szCs w:val="16"/>
      <w:lang w:eastAsia="en-US"/>
    </w:rPr>
  </w:style>
  <w:style w:type="paragraph" w:customStyle="1" w:styleId="Default">
    <w:name w:val="Default"/>
    <w:rsid w:val="00AF57CB"/>
    <w:pPr>
      <w:autoSpaceDE w:val="0"/>
      <w:autoSpaceDN w:val="0"/>
      <w:adjustRightInd w:val="0"/>
    </w:pPr>
    <w:rPr>
      <w:rFonts w:ascii="Arial" w:hAnsi="Arial" w:cs="Arial"/>
      <w:color w:val="000000"/>
      <w:sz w:val="24"/>
      <w:szCs w:val="24"/>
      <w:lang w:val="en-AU" w:eastAsia="en-AU"/>
    </w:rPr>
  </w:style>
  <w:style w:type="paragraph" w:customStyle="1" w:styleId="BodyDHS">
    <w:name w:val="Body DHS"/>
    <w:rsid w:val="00F41C5D"/>
    <w:pPr>
      <w:widowControl w:val="0"/>
      <w:suppressAutoHyphens/>
      <w:overflowPunct w:val="0"/>
      <w:autoSpaceDE w:val="0"/>
      <w:autoSpaceDN w:val="0"/>
      <w:adjustRightInd w:val="0"/>
      <w:spacing w:after="180" w:line="260" w:lineRule="exact"/>
      <w:textAlignment w:val="baseline"/>
    </w:pPr>
    <w:rPr>
      <w:rFonts w:ascii="Book Antiqua" w:hAnsi="Book Antiqua"/>
      <w:sz w:val="21"/>
      <w:lang w:val="en-AU" w:eastAsia="en-US"/>
    </w:rPr>
  </w:style>
  <w:style w:type="paragraph" w:customStyle="1" w:styleId="DHSTableText">
    <w:name w:val="DHS Table Text"/>
    <w:basedOn w:val="Normal"/>
    <w:rsid w:val="00E03079"/>
    <w:pPr>
      <w:widowControl w:val="0"/>
      <w:shd w:val="clear" w:color="auto" w:fill="E0E0E0"/>
      <w:overflowPunct w:val="0"/>
      <w:autoSpaceDE w:val="0"/>
      <w:autoSpaceDN w:val="0"/>
      <w:adjustRightInd w:val="0"/>
      <w:spacing w:after="0"/>
      <w:jc w:val="left"/>
      <w:textAlignment w:val="baseline"/>
    </w:pPr>
    <w:rPr>
      <w:rFonts w:ascii="Verdana" w:hAnsi="Verdana"/>
      <w:sz w:val="18"/>
      <w:szCs w:val="20"/>
    </w:rPr>
  </w:style>
  <w:style w:type="paragraph" w:customStyle="1" w:styleId="DHSBodyText">
    <w:name w:val="DHS Body Text"/>
    <w:basedOn w:val="Normal"/>
    <w:rsid w:val="00015BB0"/>
    <w:pPr>
      <w:spacing w:after="0" w:line="240" w:lineRule="exact"/>
      <w:jc w:val="left"/>
    </w:pPr>
    <w:rPr>
      <w:rFonts w:ascii="Verdana" w:hAnsi="Verdana"/>
      <w:sz w:val="18"/>
      <w:szCs w:val="20"/>
    </w:rPr>
  </w:style>
  <w:style w:type="character" w:customStyle="1" w:styleId="slug-pub-date5">
    <w:name w:val="slug-pub-date5"/>
    <w:rsid w:val="003B3F4B"/>
    <w:rPr>
      <w:b w:val="0"/>
      <w:bCs w:val="0"/>
    </w:rPr>
  </w:style>
  <w:style w:type="character" w:customStyle="1" w:styleId="slug-vol">
    <w:name w:val="slug-vol"/>
    <w:basedOn w:val="DefaultParagraphFont"/>
    <w:rsid w:val="003B3F4B"/>
  </w:style>
  <w:style w:type="character" w:customStyle="1" w:styleId="slug-issue">
    <w:name w:val="slug-issue"/>
    <w:basedOn w:val="DefaultParagraphFont"/>
    <w:rsid w:val="003B3F4B"/>
  </w:style>
  <w:style w:type="character" w:customStyle="1" w:styleId="citation-abbreviation">
    <w:name w:val="citation-abbreviation"/>
    <w:basedOn w:val="DefaultParagraphFont"/>
    <w:rsid w:val="000E50B6"/>
  </w:style>
  <w:style w:type="character" w:customStyle="1" w:styleId="citation-publication-date">
    <w:name w:val="citation-publication-date"/>
    <w:basedOn w:val="DefaultParagraphFont"/>
    <w:rsid w:val="000E50B6"/>
  </w:style>
  <w:style w:type="character" w:customStyle="1" w:styleId="citation-volume">
    <w:name w:val="citation-volume"/>
    <w:basedOn w:val="DefaultParagraphFont"/>
    <w:rsid w:val="000E50B6"/>
  </w:style>
  <w:style w:type="character" w:customStyle="1" w:styleId="citation-flpages">
    <w:name w:val="citation-flpages"/>
    <w:basedOn w:val="DefaultParagraphFont"/>
    <w:rsid w:val="000E50B6"/>
  </w:style>
  <w:style w:type="paragraph" w:customStyle="1" w:styleId="DHbullet">
    <w:name w:val="DH bullet"/>
    <w:basedOn w:val="Normal"/>
    <w:rsid w:val="009467DC"/>
    <w:pPr>
      <w:numPr>
        <w:ilvl w:val="1"/>
        <w:numId w:val="12"/>
      </w:numPr>
    </w:pPr>
  </w:style>
  <w:style w:type="table" w:customStyle="1" w:styleId="TableGrid1">
    <w:name w:val="Table Grid1"/>
    <w:basedOn w:val="TableNormal"/>
    <w:next w:val="TableGrid"/>
    <w:uiPriority w:val="59"/>
    <w:rsid w:val="007953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34B4A"/>
    <w:rPr>
      <w:rFonts w:ascii="Tahoma" w:hAnsi="Tahoma" w:cs="Arial"/>
      <w:b/>
      <w:iCs/>
      <w:sz w:val="30"/>
      <w:szCs w:val="28"/>
      <w:lang w:eastAsia="en-US"/>
    </w:rPr>
  </w:style>
  <w:style w:type="paragraph" w:styleId="Revision">
    <w:name w:val="Revision"/>
    <w:hidden/>
    <w:uiPriority w:val="99"/>
    <w:semiHidden/>
    <w:rsid w:val="00D31C8C"/>
    <w:rPr>
      <w:sz w:val="24"/>
      <w:szCs w:val="24"/>
      <w:lang w:val="en-AU" w:eastAsia="en-US"/>
    </w:rPr>
  </w:style>
  <w:style w:type="paragraph" w:customStyle="1" w:styleId="Healthbullet1">
    <w:name w:val="Health bullet 1"/>
    <w:basedOn w:val="Normal"/>
    <w:qFormat/>
    <w:rsid w:val="009B7911"/>
    <w:pPr>
      <w:numPr>
        <w:numId w:val="14"/>
      </w:numPr>
      <w:spacing w:after="40" w:line="270" w:lineRule="atLeast"/>
      <w:jc w:val="left"/>
    </w:pPr>
    <w:rPr>
      <w:rFonts w:ascii="Arial" w:eastAsia="MS Mincho" w:hAnsi="Arial"/>
    </w:rPr>
  </w:style>
  <w:style w:type="paragraph" w:styleId="ListParagraph">
    <w:name w:val="List Paragraph"/>
    <w:basedOn w:val="Normal"/>
    <w:uiPriority w:val="34"/>
    <w:qFormat/>
    <w:rsid w:val="00C251D5"/>
    <w:pPr>
      <w:spacing w:after="0"/>
      <w:ind w:left="720"/>
      <w:contextualSpacing/>
    </w:pPr>
    <w:rPr>
      <w:rFonts w:ascii="Verdana" w:hAnsi="Verdana"/>
      <w:sz w:val="20"/>
    </w:rPr>
  </w:style>
  <w:style w:type="character" w:styleId="UnresolvedMention">
    <w:name w:val="Unresolved Mention"/>
    <w:uiPriority w:val="99"/>
    <w:semiHidden/>
    <w:unhideWhenUsed/>
    <w:rsid w:val="005E0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1658">
      <w:bodyDiv w:val="1"/>
      <w:marLeft w:val="0"/>
      <w:marRight w:val="0"/>
      <w:marTop w:val="0"/>
      <w:marBottom w:val="0"/>
      <w:divBdr>
        <w:top w:val="none" w:sz="0" w:space="0" w:color="auto"/>
        <w:left w:val="none" w:sz="0" w:space="0" w:color="auto"/>
        <w:bottom w:val="none" w:sz="0" w:space="0" w:color="auto"/>
        <w:right w:val="none" w:sz="0" w:space="0" w:color="auto"/>
      </w:divBdr>
      <w:divsChild>
        <w:div w:id="607468094">
          <w:marLeft w:val="0"/>
          <w:marRight w:val="0"/>
          <w:marTop w:val="0"/>
          <w:marBottom w:val="0"/>
          <w:divBdr>
            <w:top w:val="none" w:sz="0" w:space="0" w:color="auto"/>
            <w:left w:val="none" w:sz="0" w:space="0" w:color="auto"/>
            <w:bottom w:val="none" w:sz="0" w:space="0" w:color="auto"/>
            <w:right w:val="none" w:sz="0" w:space="0" w:color="auto"/>
          </w:divBdr>
          <w:divsChild>
            <w:div w:id="98959461">
              <w:marLeft w:val="0"/>
              <w:marRight w:val="0"/>
              <w:marTop w:val="0"/>
              <w:marBottom w:val="0"/>
              <w:divBdr>
                <w:top w:val="none" w:sz="0" w:space="0" w:color="auto"/>
                <w:left w:val="none" w:sz="0" w:space="0" w:color="auto"/>
                <w:bottom w:val="none" w:sz="0" w:space="0" w:color="auto"/>
                <w:right w:val="none" w:sz="0" w:space="0" w:color="auto"/>
              </w:divBdr>
              <w:divsChild>
                <w:div w:id="365302265">
                  <w:marLeft w:val="0"/>
                  <w:marRight w:val="0"/>
                  <w:marTop w:val="0"/>
                  <w:marBottom w:val="0"/>
                  <w:divBdr>
                    <w:top w:val="none" w:sz="0" w:space="0" w:color="auto"/>
                    <w:left w:val="none" w:sz="0" w:space="0" w:color="auto"/>
                    <w:bottom w:val="none" w:sz="0" w:space="0" w:color="auto"/>
                    <w:right w:val="none" w:sz="0" w:space="0" w:color="auto"/>
                  </w:divBdr>
                  <w:divsChild>
                    <w:div w:id="113884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2882">
      <w:bodyDiv w:val="1"/>
      <w:marLeft w:val="0"/>
      <w:marRight w:val="0"/>
      <w:marTop w:val="0"/>
      <w:marBottom w:val="0"/>
      <w:divBdr>
        <w:top w:val="none" w:sz="0" w:space="0" w:color="auto"/>
        <w:left w:val="none" w:sz="0" w:space="0" w:color="auto"/>
        <w:bottom w:val="none" w:sz="0" w:space="0" w:color="auto"/>
        <w:right w:val="none" w:sz="0" w:space="0" w:color="auto"/>
      </w:divBdr>
      <w:divsChild>
        <w:div w:id="867253172">
          <w:marLeft w:val="0"/>
          <w:marRight w:val="0"/>
          <w:marTop w:val="0"/>
          <w:marBottom w:val="0"/>
          <w:divBdr>
            <w:top w:val="none" w:sz="0" w:space="0" w:color="auto"/>
            <w:left w:val="none" w:sz="0" w:space="0" w:color="auto"/>
            <w:bottom w:val="none" w:sz="0" w:space="0" w:color="auto"/>
            <w:right w:val="none" w:sz="0" w:space="0" w:color="auto"/>
          </w:divBdr>
          <w:divsChild>
            <w:div w:id="28378367">
              <w:marLeft w:val="0"/>
              <w:marRight w:val="0"/>
              <w:marTop w:val="0"/>
              <w:marBottom w:val="0"/>
              <w:divBdr>
                <w:top w:val="none" w:sz="0" w:space="0" w:color="auto"/>
                <w:left w:val="single" w:sz="48" w:space="0" w:color="FFFFFF"/>
                <w:bottom w:val="none" w:sz="0" w:space="0" w:color="auto"/>
                <w:right w:val="single" w:sz="48" w:space="0" w:color="FFFFFF"/>
              </w:divBdr>
              <w:divsChild>
                <w:div w:id="9235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453289">
      <w:bodyDiv w:val="1"/>
      <w:marLeft w:val="0"/>
      <w:marRight w:val="0"/>
      <w:marTop w:val="0"/>
      <w:marBottom w:val="0"/>
      <w:divBdr>
        <w:top w:val="none" w:sz="0" w:space="0" w:color="auto"/>
        <w:left w:val="none" w:sz="0" w:space="0" w:color="auto"/>
        <w:bottom w:val="none" w:sz="0" w:space="0" w:color="auto"/>
        <w:right w:val="none" w:sz="0" w:space="0" w:color="auto"/>
      </w:divBdr>
      <w:divsChild>
        <w:div w:id="1205827743">
          <w:marLeft w:val="0"/>
          <w:marRight w:val="0"/>
          <w:marTop w:val="0"/>
          <w:marBottom w:val="0"/>
          <w:divBdr>
            <w:top w:val="none" w:sz="0" w:space="0" w:color="auto"/>
            <w:left w:val="none" w:sz="0" w:space="0" w:color="auto"/>
            <w:bottom w:val="none" w:sz="0" w:space="0" w:color="auto"/>
            <w:right w:val="none" w:sz="0" w:space="0" w:color="auto"/>
          </w:divBdr>
          <w:divsChild>
            <w:div w:id="439568678">
              <w:marLeft w:val="0"/>
              <w:marRight w:val="0"/>
              <w:marTop w:val="0"/>
              <w:marBottom w:val="0"/>
              <w:divBdr>
                <w:top w:val="none" w:sz="0" w:space="0" w:color="auto"/>
                <w:left w:val="single" w:sz="48" w:space="0" w:color="FFFFFF"/>
                <w:bottom w:val="none" w:sz="0" w:space="0" w:color="auto"/>
                <w:right w:val="single" w:sz="48" w:space="0" w:color="FFFFFF"/>
              </w:divBdr>
              <w:divsChild>
                <w:div w:id="19611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7467">
      <w:bodyDiv w:val="1"/>
      <w:marLeft w:val="0"/>
      <w:marRight w:val="0"/>
      <w:marTop w:val="0"/>
      <w:marBottom w:val="0"/>
      <w:divBdr>
        <w:top w:val="none" w:sz="0" w:space="0" w:color="auto"/>
        <w:left w:val="none" w:sz="0" w:space="0" w:color="auto"/>
        <w:bottom w:val="none" w:sz="0" w:space="0" w:color="auto"/>
        <w:right w:val="none" w:sz="0" w:space="0" w:color="auto"/>
      </w:divBdr>
      <w:divsChild>
        <w:div w:id="1383871729">
          <w:marLeft w:val="0"/>
          <w:marRight w:val="0"/>
          <w:marTop w:val="0"/>
          <w:marBottom w:val="0"/>
          <w:divBdr>
            <w:top w:val="none" w:sz="0" w:space="0" w:color="auto"/>
            <w:left w:val="none" w:sz="0" w:space="0" w:color="auto"/>
            <w:bottom w:val="none" w:sz="0" w:space="0" w:color="auto"/>
            <w:right w:val="none" w:sz="0" w:space="0" w:color="auto"/>
          </w:divBdr>
          <w:divsChild>
            <w:div w:id="916207135">
              <w:marLeft w:val="0"/>
              <w:marRight w:val="0"/>
              <w:marTop w:val="0"/>
              <w:marBottom w:val="0"/>
              <w:divBdr>
                <w:top w:val="none" w:sz="0" w:space="0" w:color="auto"/>
                <w:left w:val="none" w:sz="0" w:space="0" w:color="auto"/>
                <w:bottom w:val="none" w:sz="0" w:space="0" w:color="auto"/>
                <w:right w:val="none" w:sz="0" w:space="0" w:color="auto"/>
              </w:divBdr>
              <w:divsChild>
                <w:div w:id="382601765">
                  <w:marLeft w:val="0"/>
                  <w:marRight w:val="0"/>
                  <w:marTop w:val="0"/>
                  <w:marBottom w:val="0"/>
                  <w:divBdr>
                    <w:top w:val="none" w:sz="0" w:space="0" w:color="auto"/>
                    <w:left w:val="none" w:sz="0" w:space="0" w:color="auto"/>
                    <w:bottom w:val="none" w:sz="0" w:space="0" w:color="auto"/>
                    <w:right w:val="none" w:sz="0" w:space="0" w:color="auto"/>
                  </w:divBdr>
                  <w:divsChild>
                    <w:div w:id="1806581051">
                      <w:marLeft w:val="0"/>
                      <w:marRight w:val="0"/>
                      <w:marTop w:val="0"/>
                      <w:marBottom w:val="0"/>
                      <w:divBdr>
                        <w:top w:val="none" w:sz="0" w:space="0" w:color="auto"/>
                        <w:left w:val="none" w:sz="0" w:space="0" w:color="auto"/>
                        <w:bottom w:val="none" w:sz="0" w:space="0" w:color="auto"/>
                        <w:right w:val="none" w:sz="0" w:space="0" w:color="auto"/>
                      </w:divBdr>
                      <w:divsChild>
                        <w:div w:id="964430021">
                          <w:marLeft w:val="0"/>
                          <w:marRight w:val="0"/>
                          <w:marTop w:val="0"/>
                          <w:marBottom w:val="0"/>
                          <w:divBdr>
                            <w:top w:val="none" w:sz="0" w:space="0" w:color="auto"/>
                            <w:left w:val="none" w:sz="0" w:space="0" w:color="auto"/>
                            <w:bottom w:val="none" w:sz="0" w:space="0" w:color="auto"/>
                            <w:right w:val="none" w:sz="0" w:space="0" w:color="auto"/>
                          </w:divBdr>
                          <w:divsChild>
                            <w:div w:id="1452093018">
                              <w:marLeft w:val="0"/>
                              <w:marRight w:val="0"/>
                              <w:marTop w:val="0"/>
                              <w:marBottom w:val="0"/>
                              <w:divBdr>
                                <w:top w:val="none" w:sz="0" w:space="0" w:color="auto"/>
                                <w:left w:val="none" w:sz="0" w:space="0" w:color="auto"/>
                                <w:bottom w:val="none" w:sz="0" w:space="0" w:color="auto"/>
                                <w:right w:val="none" w:sz="0" w:space="0" w:color="auto"/>
                              </w:divBdr>
                              <w:divsChild>
                                <w:div w:id="88514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768414">
      <w:bodyDiv w:val="1"/>
      <w:marLeft w:val="0"/>
      <w:marRight w:val="0"/>
      <w:marTop w:val="0"/>
      <w:marBottom w:val="0"/>
      <w:divBdr>
        <w:top w:val="none" w:sz="0" w:space="0" w:color="auto"/>
        <w:left w:val="none" w:sz="0" w:space="0" w:color="auto"/>
        <w:bottom w:val="none" w:sz="0" w:space="0" w:color="auto"/>
        <w:right w:val="none" w:sz="0" w:space="0" w:color="auto"/>
      </w:divBdr>
      <w:divsChild>
        <w:div w:id="1651252226">
          <w:marLeft w:val="0"/>
          <w:marRight w:val="0"/>
          <w:marTop w:val="0"/>
          <w:marBottom w:val="0"/>
          <w:divBdr>
            <w:top w:val="none" w:sz="0" w:space="0" w:color="auto"/>
            <w:left w:val="none" w:sz="0" w:space="0" w:color="auto"/>
            <w:bottom w:val="none" w:sz="0" w:space="0" w:color="auto"/>
            <w:right w:val="none" w:sz="0" w:space="0" w:color="auto"/>
          </w:divBdr>
          <w:divsChild>
            <w:div w:id="79058612">
              <w:marLeft w:val="0"/>
              <w:marRight w:val="0"/>
              <w:marTop w:val="0"/>
              <w:marBottom w:val="0"/>
              <w:divBdr>
                <w:top w:val="none" w:sz="0" w:space="0" w:color="auto"/>
                <w:left w:val="none" w:sz="0" w:space="0" w:color="auto"/>
                <w:bottom w:val="none" w:sz="0" w:space="0" w:color="auto"/>
                <w:right w:val="none" w:sz="0" w:space="0" w:color="auto"/>
              </w:divBdr>
              <w:divsChild>
                <w:div w:id="113791072">
                  <w:marLeft w:val="125"/>
                  <w:marRight w:val="125"/>
                  <w:marTop w:val="0"/>
                  <w:marBottom w:val="0"/>
                  <w:divBdr>
                    <w:top w:val="none" w:sz="0" w:space="0" w:color="auto"/>
                    <w:left w:val="none" w:sz="0" w:space="0" w:color="auto"/>
                    <w:bottom w:val="none" w:sz="0" w:space="0" w:color="auto"/>
                    <w:right w:val="none" w:sz="0" w:space="0" w:color="auto"/>
                  </w:divBdr>
                  <w:divsChild>
                    <w:div w:id="1113598255">
                      <w:marLeft w:val="0"/>
                      <w:marRight w:val="0"/>
                      <w:marTop w:val="0"/>
                      <w:marBottom w:val="0"/>
                      <w:divBdr>
                        <w:top w:val="none" w:sz="0" w:space="0" w:color="auto"/>
                        <w:left w:val="none" w:sz="0" w:space="0" w:color="auto"/>
                        <w:bottom w:val="none" w:sz="0" w:space="0" w:color="auto"/>
                        <w:right w:val="none" w:sz="0" w:space="0" w:color="auto"/>
                      </w:divBdr>
                      <w:divsChild>
                        <w:div w:id="1776171441">
                          <w:marLeft w:val="0"/>
                          <w:marRight w:val="0"/>
                          <w:marTop w:val="0"/>
                          <w:marBottom w:val="0"/>
                          <w:divBdr>
                            <w:top w:val="none" w:sz="0" w:space="0" w:color="auto"/>
                            <w:left w:val="none" w:sz="0" w:space="0" w:color="auto"/>
                            <w:bottom w:val="none" w:sz="0" w:space="0" w:color="auto"/>
                            <w:right w:val="none" w:sz="0" w:space="0" w:color="auto"/>
                          </w:divBdr>
                          <w:divsChild>
                            <w:div w:id="1848132285">
                              <w:marLeft w:val="0"/>
                              <w:marRight w:val="0"/>
                              <w:marTop w:val="0"/>
                              <w:marBottom w:val="0"/>
                              <w:divBdr>
                                <w:top w:val="none" w:sz="0" w:space="0" w:color="auto"/>
                                <w:left w:val="none" w:sz="0" w:space="0" w:color="auto"/>
                                <w:bottom w:val="none" w:sz="0" w:space="0" w:color="auto"/>
                                <w:right w:val="none" w:sz="0" w:space="0" w:color="auto"/>
                              </w:divBdr>
                              <w:divsChild>
                                <w:div w:id="2082631574">
                                  <w:marLeft w:val="0"/>
                                  <w:marRight w:val="0"/>
                                  <w:marTop w:val="0"/>
                                  <w:marBottom w:val="0"/>
                                  <w:divBdr>
                                    <w:top w:val="none" w:sz="0" w:space="0" w:color="auto"/>
                                    <w:left w:val="none" w:sz="0" w:space="0" w:color="auto"/>
                                    <w:bottom w:val="none" w:sz="0" w:space="0" w:color="auto"/>
                                    <w:right w:val="none" w:sz="0" w:space="0" w:color="auto"/>
                                  </w:divBdr>
                                  <w:divsChild>
                                    <w:div w:id="1960336971">
                                      <w:marLeft w:val="0"/>
                                      <w:marRight w:val="0"/>
                                      <w:marTop w:val="0"/>
                                      <w:marBottom w:val="0"/>
                                      <w:divBdr>
                                        <w:top w:val="none" w:sz="0" w:space="0" w:color="auto"/>
                                        <w:left w:val="none" w:sz="0" w:space="0" w:color="auto"/>
                                        <w:bottom w:val="none" w:sz="0" w:space="0" w:color="auto"/>
                                        <w:right w:val="none" w:sz="0" w:space="0" w:color="auto"/>
                                      </w:divBdr>
                                      <w:divsChild>
                                        <w:div w:id="527063166">
                                          <w:marLeft w:val="0"/>
                                          <w:marRight w:val="0"/>
                                          <w:marTop w:val="0"/>
                                          <w:marBottom w:val="0"/>
                                          <w:divBdr>
                                            <w:top w:val="none" w:sz="0" w:space="0" w:color="auto"/>
                                            <w:left w:val="none" w:sz="0" w:space="0" w:color="auto"/>
                                            <w:bottom w:val="none" w:sz="0" w:space="0" w:color="auto"/>
                                            <w:right w:val="none" w:sz="0" w:space="0" w:color="auto"/>
                                          </w:divBdr>
                                          <w:divsChild>
                                            <w:div w:id="1358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0247405">
      <w:bodyDiv w:val="1"/>
      <w:marLeft w:val="0"/>
      <w:marRight w:val="0"/>
      <w:marTop w:val="0"/>
      <w:marBottom w:val="0"/>
      <w:divBdr>
        <w:top w:val="none" w:sz="0" w:space="0" w:color="auto"/>
        <w:left w:val="none" w:sz="0" w:space="0" w:color="auto"/>
        <w:bottom w:val="none" w:sz="0" w:space="0" w:color="auto"/>
        <w:right w:val="none" w:sz="0" w:space="0" w:color="auto"/>
      </w:divBdr>
    </w:div>
    <w:div w:id="597326705">
      <w:bodyDiv w:val="1"/>
      <w:marLeft w:val="0"/>
      <w:marRight w:val="0"/>
      <w:marTop w:val="0"/>
      <w:marBottom w:val="0"/>
      <w:divBdr>
        <w:top w:val="none" w:sz="0" w:space="0" w:color="auto"/>
        <w:left w:val="none" w:sz="0" w:space="0" w:color="auto"/>
        <w:bottom w:val="none" w:sz="0" w:space="0" w:color="auto"/>
        <w:right w:val="none" w:sz="0" w:space="0" w:color="auto"/>
      </w:divBdr>
      <w:divsChild>
        <w:div w:id="295188591">
          <w:marLeft w:val="0"/>
          <w:marRight w:val="0"/>
          <w:marTop w:val="0"/>
          <w:marBottom w:val="0"/>
          <w:divBdr>
            <w:top w:val="none" w:sz="0" w:space="0" w:color="auto"/>
            <w:left w:val="none" w:sz="0" w:space="0" w:color="auto"/>
            <w:bottom w:val="none" w:sz="0" w:space="0" w:color="auto"/>
            <w:right w:val="none" w:sz="0" w:space="0" w:color="auto"/>
          </w:divBdr>
          <w:divsChild>
            <w:div w:id="1140999206">
              <w:marLeft w:val="0"/>
              <w:marRight w:val="0"/>
              <w:marTop w:val="0"/>
              <w:marBottom w:val="0"/>
              <w:divBdr>
                <w:top w:val="none" w:sz="0" w:space="0" w:color="auto"/>
                <w:left w:val="single" w:sz="48" w:space="0" w:color="FFFFFF"/>
                <w:bottom w:val="none" w:sz="0" w:space="0" w:color="auto"/>
                <w:right w:val="single" w:sz="48" w:space="0" w:color="FFFFFF"/>
              </w:divBdr>
              <w:divsChild>
                <w:div w:id="170455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93691">
      <w:bodyDiv w:val="1"/>
      <w:marLeft w:val="0"/>
      <w:marRight w:val="0"/>
      <w:marTop w:val="0"/>
      <w:marBottom w:val="0"/>
      <w:divBdr>
        <w:top w:val="none" w:sz="0" w:space="0" w:color="auto"/>
        <w:left w:val="none" w:sz="0" w:space="0" w:color="auto"/>
        <w:bottom w:val="none" w:sz="0" w:space="0" w:color="auto"/>
        <w:right w:val="none" w:sz="0" w:space="0" w:color="auto"/>
      </w:divBdr>
      <w:divsChild>
        <w:div w:id="592930671">
          <w:marLeft w:val="0"/>
          <w:marRight w:val="0"/>
          <w:marTop w:val="0"/>
          <w:marBottom w:val="0"/>
          <w:divBdr>
            <w:top w:val="none" w:sz="0" w:space="0" w:color="auto"/>
            <w:left w:val="none" w:sz="0" w:space="0" w:color="auto"/>
            <w:bottom w:val="none" w:sz="0" w:space="0" w:color="auto"/>
            <w:right w:val="none" w:sz="0" w:space="0" w:color="auto"/>
          </w:divBdr>
        </w:div>
        <w:div w:id="1219437398">
          <w:marLeft w:val="0"/>
          <w:marRight w:val="0"/>
          <w:marTop w:val="0"/>
          <w:marBottom w:val="0"/>
          <w:divBdr>
            <w:top w:val="none" w:sz="0" w:space="0" w:color="auto"/>
            <w:left w:val="none" w:sz="0" w:space="0" w:color="auto"/>
            <w:bottom w:val="none" w:sz="0" w:space="0" w:color="auto"/>
            <w:right w:val="none" w:sz="0" w:space="0" w:color="auto"/>
          </w:divBdr>
        </w:div>
      </w:divsChild>
    </w:div>
    <w:div w:id="636839306">
      <w:bodyDiv w:val="1"/>
      <w:marLeft w:val="0"/>
      <w:marRight w:val="0"/>
      <w:marTop w:val="0"/>
      <w:marBottom w:val="0"/>
      <w:divBdr>
        <w:top w:val="none" w:sz="0" w:space="0" w:color="auto"/>
        <w:left w:val="none" w:sz="0" w:space="0" w:color="auto"/>
        <w:bottom w:val="none" w:sz="0" w:space="0" w:color="auto"/>
        <w:right w:val="none" w:sz="0" w:space="0" w:color="auto"/>
      </w:divBdr>
      <w:divsChild>
        <w:div w:id="408770530">
          <w:marLeft w:val="0"/>
          <w:marRight w:val="0"/>
          <w:marTop w:val="0"/>
          <w:marBottom w:val="0"/>
          <w:divBdr>
            <w:top w:val="none" w:sz="0" w:space="0" w:color="auto"/>
            <w:left w:val="none" w:sz="0" w:space="0" w:color="auto"/>
            <w:bottom w:val="none" w:sz="0" w:space="0" w:color="auto"/>
            <w:right w:val="none" w:sz="0" w:space="0" w:color="auto"/>
          </w:divBdr>
          <w:divsChild>
            <w:div w:id="536697262">
              <w:marLeft w:val="0"/>
              <w:marRight w:val="0"/>
              <w:marTop w:val="0"/>
              <w:marBottom w:val="250"/>
              <w:divBdr>
                <w:top w:val="none" w:sz="0" w:space="0" w:color="auto"/>
                <w:left w:val="none" w:sz="0" w:space="0" w:color="auto"/>
                <w:bottom w:val="none" w:sz="0" w:space="0" w:color="auto"/>
                <w:right w:val="none" w:sz="0" w:space="0" w:color="auto"/>
              </w:divBdr>
              <w:divsChild>
                <w:div w:id="1559239793">
                  <w:marLeft w:val="0"/>
                  <w:marRight w:val="0"/>
                  <w:marTop w:val="0"/>
                  <w:marBottom w:val="0"/>
                  <w:divBdr>
                    <w:top w:val="none" w:sz="0" w:space="0" w:color="auto"/>
                    <w:left w:val="none" w:sz="0" w:space="0" w:color="auto"/>
                    <w:bottom w:val="none" w:sz="0" w:space="0" w:color="auto"/>
                    <w:right w:val="none" w:sz="0" w:space="0" w:color="auto"/>
                  </w:divBdr>
                  <w:divsChild>
                    <w:div w:id="5207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16599">
      <w:bodyDiv w:val="1"/>
      <w:marLeft w:val="0"/>
      <w:marRight w:val="0"/>
      <w:marTop w:val="0"/>
      <w:marBottom w:val="0"/>
      <w:divBdr>
        <w:top w:val="none" w:sz="0" w:space="0" w:color="auto"/>
        <w:left w:val="none" w:sz="0" w:space="0" w:color="auto"/>
        <w:bottom w:val="none" w:sz="0" w:space="0" w:color="auto"/>
        <w:right w:val="none" w:sz="0" w:space="0" w:color="auto"/>
      </w:divBdr>
      <w:divsChild>
        <w:div w:id="98186091">
          <w:marLeft w:val="0"/>
          <w:marRight w:val="0"/>
          <w:marTop w:val="0"/>
          <w:marBottom w:val="0"/>
          <w:divBdr>
            <w:top w:val="none" w:sz="0" w:space="0" w:color="auto"/>
            <w:left w:val="none" w:sz="0" w:space="0" w:color="auto"/>
            <w:bottom w:val="none" w:sz="0" w:space="0" w:color="auto"/>
            <w:right w:val="none" w:sz="0" w:space="0" w:color="auto"/>
          </w:divBdr>
          <w:divsChild>
            <w:div w:id="1521241967">
              <w:marLeft w:val="0"/>
              <w:marRight w:val="0"/>
              <w:marTop w:val="0"/>
              <w:marBottom w:val="0"/>
              <w:divBdr>
                <w:top w:val="none" w:sz="0" w:space="0" w:color="auto"/>
                <w:left w:val="none" w:sz="0" w:space="0" w:color="auto"/>
                <w:bottom w:val="none" w:sz="0" w:space="0" w:color="auto"/>
                <w:right w:val="none" w:sz="0" w:space="0" w:color="auto"/>
              </w:divBdr>
              <w:divsChild>
                <w:div w:id="1723483296">
                  <w:marLeft w:val="0"/>
                  <w:marRight w:val="0"/>
                  <w:marTop w:val="0"/>
                  <w:marBottom w:val="0"/>
                  <w:divBdr>
                    <w:top w:val="none" w:sz="0" w:space="0" w:color="auto"/>
                    <w:left w:val="none" w:sz="0" w:space="0" w:color="auto"/>
                    <w:bottom w:val="none" w:sz="0" w:space="0" w:color="auto"/>
                    <w:right w:val="none" w:sz="0" w:space="0" w:color="auto"/>
                  </w:divBdr>
                  <w:divsChild>
                    <w:div w:id="6851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80542">
      <w:bodyDiv w:val="1"/>
      <w:marLeft w:val="0"/>
      <w:marRight w:val="0"/>
      <w:marTop w:val="0"/>
      <w:marBottom w:val="0"/>
      <w:divBdr>
        <w:top w:val="none" w:sz="0" w:space="0" w:color="auto"/>
        <w:left w:val="none" w:sz="0" w:space="0" w:color="auto"/>
        <w:bottom w:val="none" w:sz="0" w:space="0" w:color="auto"/>
        <w:right w:val="none" w:sz="0" w:space="0" w:color="auto"/>
      </w:divBdr>
      <w:divsChild>
        <w:div w:id="1492677137">
          <w:marLeft w:val="0"/>
          <w:marRight w:val="0"/>
          <w:marTop w:val="0"/>
          <w:marBottom w:val="0"/>
          <w:divBdr>
            <w:top w:val="none" w:sz="0" w:space="0" w:color="auto"/>
            <w:left w:val="none" w:sz="0" w:space="0" w:color="auto"/>
            <w:bottom w:val="none" w:sz="0" w:space="0" w:color="auto"/>
            <w:right w:val="none" w:sz="0" w:space="0" w:color="auto"/>
          </w:divBdr>
          <w:divsChild>
            <w:div w:id="479074968">
              <w:marLeft w:val="0"/>
              <w:marRight w:val="0"/>
              <w:marTop w:val="0"/>
              <w:marBottom w:val="0"/>
              <w:divBdr>
                <w:top w:val="none" w:sz="0" w:space="0" w:color="auto"/>
                <w:left w:val="single" w:sz="48" w:space="0" w:color="FFFFFF"/>
                <w:bottom w:val="none" w:sz="0" w:space="0" w:color="auto"/>
                <w:right w:val="single" w:sz="48" w:space="0" w:color="FFFFFF"/>
              </w:divBdr>
              <w:divsChild>
                <w:div w:id="1142037223">
                  <w:marLeft w:val="0"/>
                  <w:marRight w:val="0"/>
                  <w:marTop w:val="0"/>
                  <w:marBottom w:val="0"/>
                  <w:divBdr>
                    <w:top w:val="none" w:sz="0" w:space="0" w:color="auto"/>
                    <w:left w:val="none" w:sz="0" w:space="0" w:color="auto"/>
                    <w:bottom w:val="none" w:sz="0" w:space="0" w:color="auto"/>
                    <w:right w:val="none" w:sz="0" w:space="0" w:color="auto"/>
                  </w:divBdr>
                  <w:divsChild>
                    <w:div w:id="832452186">
                      <w:marLeft w:val="0"/>
                      <w:marRight w:val="0"/>
                      <w:marTop w:val="0"/>
                      <w:marBottom w:val="0"/>
                      <w:divBdr>
                        <w:top w:val="none" w:sz="0" w:space="0" w:color="auto"/>
                        <w:left w:val="none" w:sz="0" w:space="0" w:color="auto"/>
                        <w:bottom w:val="none" w:sz="0" w:space="0" w:color="auto"/>
                        <w:right w:val="none" w:sz="0" w:space="0" w:color="auto"/>
                      </w:divBdr>
                      <w:divsChild>
                        <w:div w:id="608901620">
                          <w:marLeft w:val="0"/>
                          <w:marRight w:val="0"/>
                          <w:marTop w:val="0"/>
                          <w:marBottom w:val="0"/>
                          <w:divBdr>
                            <w:top w:val="none" w:sz="0" w:space="0" w:color="auto"/>
                            <w:left w:val="none" w:sz="0" w:space="0" w:color="auto"/>
                            <w:bottom w:val="none" w:sz="0" w:space="0" w:color="auto"/>
                            <w:right w:val="none" w:sz="0" w:space="0" w:color="auto"/>
                          </w:divBdr>
                          <w:divsChild>
                            <w:div w:id="6292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552185">
      <w:bodyDiv w:val="1"/>
      <w:marLeft w:val="0"/>
      <w:marRight w:val="0"/>
      <w:marTop w:val="0"/>
      <w:marBottom w:val="0"/>
      <w:divBdr>
        <w:top w:val="none" w:sz="0" w:space="0" w:color="auto"/>
        <w:left w:val="none" w:sz="0" w:space="0" w:color="auto"/>
        <w:bottom w:val="none" w:sz="0" w:space="0" w:color="auto"/>
        <w:right w:val="none" w:sz="0" w:space="0" w:color="auto"/>
      </w:divBdr>
      <w:divsChild>
        <w:div w:id="1318653153">
          <w:marLeft w:val="0"/>
          <w:marRight w:val="0"/>
          <w:marTop w:val="0"/>
          <w:marBottom w:val="0"/>
          <w:divBdr>
            <w:top w:val="none" w:sz="0" w:space="0" w:color="auto"/>
            <w:left w:val="none" w:sz="0" w:space="0" w:color="auto"/>
            <w:bottom w:val="none" w:sz="0" w:space="0" w:color="auto"/>
            <w:right w:val="none" w:sz="0" w:space="0" w:color="auto"/>
          </w:divBdr>
          <w:divsChild>
            <w:div w:id="897089163">
              <w:marLeft w:val="0"/>
              <w:marRight w:val="0"/>
              <w:marTop w:val="0"/>
              <w:marBottom w:val="0"/>
              <w:divBdr>
                <w:top w:val="none" w:sz="0" w:space="0" w:color="auto"/>
                <w:left w:val="none" w:sz="0" w:space="0" w:color="auto"/>
                <w:bottom w:val="none" w:sz="0" w:space="0" w:color="auto"/>
                <w:right w:val="none" w:sz="0" w:space="0" w:color="auto"/>
              </w:divBdr>
              <w:divsChild>
                <w:div w:id="1034158128">
                  <w:marLeft w:val="-225"/>
                  <w:marRight w:val="-225"/>
                  <w:marTop w:val="0"/>
                  <w:marBottom w:val="0"/>
                  <w:divBdr>
                    <w:top w:val="none" w:sz="0" w:space="0" w:color="auto"/>
                    <w:left w:val="none" w:sz="0" w:space="0" w:color="auto"/>
                    <w:bottom w:val="none" w:sz="0" w:space="0" w:color="auto"/>
                    <w:right w:val="none" w:sz="0" w:space="0" w:color="auto"/>
                  </w:divBdr>
                  <w:divsChild>
                    <w:div w:id="954020065">
                      <w:marLeft w:val="0"/>
                      <w:marRight w:val="0"/>
                      <w:marTop w:val="0"/>
                      <w:marBottom w:val="0"/>
                      <w:divBdr>
                        <w:top w:val="none" w:sz="0" w:space="0" w:color="auto"/>
                        <w:left w:val="none" w:sz="0" w:space="0" w:color="auto"/>
                        <w:bottom w:val="none" w:sz="0" w:space="0" w:color="auto"/>
                        <w:right w:val="none" w:sz="0" w:space="0" w:color="auto"/>
                      </w:divBdr>
                      <w:divsChild>
                        <w:div w:id="1984389622">
                          <w:marLeft w:val="0"/>
                          <w:marRight w:val="0"/>
                          <w:marTop w:val="0"/>
                          <w:marBottom w:val="0"/>
                          <w:divBdr>
                            <w:top w:val="none" w:sz="0" w:space="0" w:color="auto"/>
                            <w:left w:val="none" w:sz="0" w:space="0" w:color="auto"/>
                            <w:bottom w:val="none" w:sz="0" w:space="0" w:color="auto"/>
                            <w:right w:val="none" w:sz="0" w:space="0" w:color="auto"/>
                          </w:divBdr>
                          <w:divsChild>
                            <w:div w:id="1840190498">
                              <w:marLeft w:val="0"/>
                              <w:marRight w:val="0"/>
                              <w:marTop w:val="0"/>
                              <w:marBottom w:val="0"/>
                              <w:divBdr>
                                <w:top w:val="none" w:sz="0" w:space="0" w:color="auto"/>
                                <w:left w:val="none" w:sz="0" w:space="0" w:color="auto"/>
                                <w:bottom w:val="none" w:sz="0" w:space="0" w:color="auto"/>
                                <w:right w:val="none" w:sz="0" w:space="0" w:color="auto"/>
                              </w:divBdr>
                              <w:divsChild>
                                <w:div w:id="1923250871">
                                  <w:marLeft w:val="0"/>
                                  <w:marRight w:val="0"/>
                                  <w:marTop w:val="0"/>
                                  <w:marBottom w:val="0"/>
                                  <w:divBdr>
                                    <w:top w:val="none" w:sz="0" w:space="0" w:color="auto"/>
                                    <w:left w:val="none" w:sz="0" w:space="0" w:color="auto"/>
                                    <w:bottom w:val="none" w:sz="0" w:space="0" w:color="auto"/>
                                    <w:right w:val="none" w:sz="0" w:space="0" w:color="auto"/>
                                  </w:divBdr>
                                  <w:divsChild>
                                    <w:div w:id="2074304121">
                                      <w:marLeft w:val="-225"/>
                                      <w:marRight w:val="-225"/>
                                      <w:marTop w:val="0"/>
                                      <w:marBottom w:val="0"/>
                                      <w:divBdr>
                                        <w:top w:val="none" w:sz="0" w:space="0" w:color="auto"/>
                                        <w:left w:val="none" w:sz="0" w:space="0" w:color="auto"/>
                                        <w:bottom w:val="none" w:sz="0" w:space="0" w:color="auto"/>
                                        <w:right w:val="none" w:sz="0" w:space="0" w:color="auto"/>
                                      </w:divBdr>
                                      <w:divsChild>
                                        <w:div w:id="1207183643">
                                          <w:marLeft w:val="0"/>
                                          <w:marRight w:val="0"/>
                                          <w:marTop w:val="0"/>
                                          <w:marBottom w:val="0"/>
                                          <w:divBdr>
                                            <w:top w:val="none" w:sz="0" w:space="0" w:color="auto"/>
                                            <w:left w:val="none" w:sz="0" w:space="0" w:color="auto"/>
                                            <w:bottom w:val="none" w:sz="0" w:space="0" w:color="auto"/>
                                            <w:right w:val="none" w:sz="0" w:space="0" w:color="auto"/>
                                          </w:divBdr>
                                          <w:divsChild>
                                            <w:div w:id="20681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5578284">
      <w:bodyDiv w:val="1"/>
      <w:marLeft w:val="0"/>
      <w:marRight w:val="0"/>
      <w:marTop w:val="0"/>
      <w:marBottom w:val="0"/>
      <w:divBdr>
        <w:top w:val="none" w:sz="0" w:space="0" w:color="auto"/>
        <w:left w:val="none" w:sz="0" w:space="0" w:color="auto"/>
        <w:bottom w:val="none" w:sz="0" w:space="0" w:color="auto"/>
        <w:right w:val="none" w:sz="0" w:space="0" w:color="auto"/>
      </w:divBdr>
      <w:divsChild>
        <w:div w:id="2053531763">
          <w:marLeft w:val="0"/>
          <w:marRight w:val="0"/>
          <w:marTop w:val="0"/>
          <w:marBottom w:val="0"/>
          <w:divBdr>
            <w:top w:val="none" w:sz="0" w:space="0" w:color="auto"/>
            <w:left w:val="none" w:sz="0" w:space="0" w:color="auto"/>
            <w:bottom w:val="none" w:sz="0" w:space="0" w:color="auto"/>
            <w:right w:val="none" w:sz="0" w:space="0" w:color="auto"/>
          </w:divBdr>
          <w:divsChild>
            <w:div w:id="1595555774">
              <w:marLeft w:val="0"/>
              <w:marRight w:val="0"/>
              <w:marTop w:val="0"/>
              <w:marBottom w:val="0"/>
              <w:divBdr>
                <w:top w:val="none" w:sz="0" w:space="0" w:color="auto"/>
                <w:left w:val="single" w:sz="48" w:space="0" w:color="FFFFFF"/>
                <w:bottom w:val="none" w:sz="0" w:space="0" w:color="auto"/>
                <w:right w:val="single" w:sz="48" w:space="0" w:color="FFFFFF"/>
              </w:divBdr>
              <w:divsChild>
                <w:div w:id="18751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69740">
      <w:bodyDiv w:val="1"/>
      <w:marLeft w:val="0"/>
      <w:marRight w:val="0"/>
      <w:marTop w:val="0"/>
      <w:marBottom w:val="0"/>
      <w:divBdr>
        <w:top w:val="none" w:sz="0" w:space="0" w:color="auto"/>
        <w:left w:val="none" w:sz="0" w:space="0" w:color="auto"/>
        <w:bottom w:val="none" w:sz="0" w:space="0" w:color="auto"/>
        <w:right w:val="none" w:sz="0" w:space="0" w:color="auto"/>
      </w:divBdr>
      <w:divsChild>
        <w:div w:id="295529017">
          <w:marLeft w:val="0"/>
          <w:marRight w:val="0"/>
          <w:marTop w:val="0"/>
          <w:marBottom w:val="0"/>
          <w:divBdr>
            <w:top w:val="none" w:sz="0" w:space="0" w:color="auto"/>
            <w:left w:val="none" w:sz="0" w:space="0" w:color="auto"/>
            <w:bottom w:val="none" w:sz="0" w:space="0" w:color="auto"/>
            <w:right w:val="none" w:sz="0" w:space="0" w:color="auto"/>
          </w:divBdr>
          <w:divsChild>
            <w:div w:id="1442801448">
              <w:marLeft w:val="0"/>
              <w:marRight w:val="0"/>
              <w:marTop w:val="0"/>
              <w:marBottom w:val="0"/>
              <w:divBdr>
                <w:top w:val="none" w:sz="0" w:space="0" w:color="auto"/>
                <w:left w:val="none" w:sz="0" w:space="0" w:color="auto"/>
                <w:bottom w:val="none" w:sz="0" w:space="0" w:color="auto"/>
                <w:right w:val="none" w:sz="0" w:space="0" w:color="auto"/>
              </w:divBdr>
              <w:divsChild>
                <w:div w:id="578441044">
                  <w:marLeft w:val="0"/>
                  <w:marRight w:val="0"/>
                  <w:marTop w:val="0"/>
                  <w:marBottom w:val="0"/>
                  <w:divBdr>
                    <w:top w:val="none" w:sz="0" w:space="0" w:color="auto"/>
                    <w:left w:val="none" w:sz="0" w:space="0" w:color="auto"/>
                    <w:bottom w:val="none" w:sz="0" w:space="0" w:color="auto"/>
                    <w:right w:val="none" w:sz="0" w:space="0" w:color="auto"/>
                  </w:divBdr>
                  <w:divsChild>
                    <w:div w:id="1772313450">
                      <w:marLeft w:val="0"/>
                      <w:marRight w:val="0"/>
                      <w:marTop w:val="0"/>
                      <w:marBottom w:val="0"/>
                      <w:divBdr>
                        <w:top w:val="none" w:sz="0" w:space="0" w:color="auto"/>
                        <w:left w:val="none" w:sz="0" w:space="0" w:color="auto"/>
                        <w:bottom w:val="none" w:sz="0" w:space="0" w:color="auto"/>
                        <w:right w:val="none" w:sz="0" w:space="0" w:color="auto"/>
                      </w:divBdr>
                      <w:divsChild>
                        <w:div w:id="100808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28660869">
      <w:bodyDiv w:val="1"/>
      <w:marLeft w:val="0"/>
      <w:marRight w:val="0"/>
      <w:marTop w:val="0"/>
      <w:marBottom w:val="0"/>
      <w:divBdr>
        <w:top w:val="none" w:sz="0" w:space="0" w:color="auto"/>
        <w:left w:val="none" w:sz="0" w:space="0" w:color="auto"/>
        <w:bottom w:val="none" w:sz="0" w:space="0" w:color="auto"/>
        <w:right w:val="none" w:sz="0" w:space="0" w:color="auto"/>
      </w:divBdr>
      <w:divsChild>
        <w:div w:id="667367316">
          <w:marLeft w:val="0"/>
          <w:marRight w:val="0"/>
          <w:marTop w:val="0"/>
          <w:marBottom w:val="0"/>
          <w:divBdr>
            <w:top w:val="none" w:sz="0" w:space="0" w:color="auto"/>
            <w:left w:val="none" w:sz="0" w:space="0" w:color="auto"/>
            <w:bottom w:val="none" w:sz="0" w:space="0" w:color="auto"/>
            <w:right w:val="none" w:sz="0" w:space="0" w:color="auto"/>
          </w:divBdr>
          <w:divsChild>
            <w:div w:id="426269149">
              <w:marLeft w:val="0"/>
              <w:marRight w:val="0"/>
              <w:marTop w:val="0"/>
              <w:marBottom w:val="0"/>
              <w:divBdr>
                <w:top w:val="none" w:sz="0" w:space="0" w:color="auto"/>
                <w:left w:val="single" w:sz="48" w:space="0" w:color="FFFFFF"/>
                <w:bottom w:val="none" w:sz="0" w:space="0" w:color="auto"/>
                <w:right w:val="single" w:sz="48" w:space="0" w:color="FFFFFF"/>
              </w:divBdr>
              <w:divsChild>
                <w:div w:id="789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44564">
      <w:bodyDiv w:val="1"/>
      <w:marLeft w:val="0"/>
      <w:marRight w:val="0"/>
      <w:marTop w:val="0"/>
      <w:marBottom w:val="0"/>
      <w:divBdr>
        <w:top w:val="none" w:sz="0" w:space="0" w:color="auto"/>
        <w:left w:val="none" w:sz="0" w:space="0" w:color="auto"/>
        <w:bottom w:val="none" w:sz="0" w:space="0" w:color="auto"/>
        <w:right w:val="none" w:sz="0" w:space="0" w:color="auto"/>
      </w:divBdr>
      <w:divsChild>
        <w:div w:id="192349550">
          <w:marLeft w:val="0"/>
          <w:marRight w:val="0"/>
          <w:marTop w:val="0"/>
          <w:marBottom w:val="0"/>
          <w:divBdr>
            <w:top w:val="none" w:sz="0" w:space="0" w:color="auto"/>
            <w:left w:val="none" w:sz="0" w:space="0" w:color="auto"/>
            <w:bottom w:val="none" w:sz="0" w:space="0" w:color="auto"/>
            <w:right w:val="none" w:sz="0" w:space="0" w:color="auto"/>
          </w:divBdr>
          <w:divsChild>
            <w:div w:id="1403677650">
              <w:marLeft w:val="0"/>
              <w:marRight w:val="0"/>
              <w:marTop w:val="0"/>
              <w:marBottom w:val="0"/>
              <w:divBdr>
                <w:top w:val="none" w:sz="0" w:space="0" w:color="auto"/>
                <w:left w:val="single" w:sz="48" w:space="0" w:color="FFFFFF"/>
                <w:bottom w:val="none" w:sz="0" w:space="0" w:color="auto"/>
                <w:right w:val="single" w:sz="48" w:space="0" w:color="FFFFFF"/>
              </w:divBdr>
              <w:divsChild>
                <w:div w:id="114950163">
                  <w:marLeft w:val="0"/>
                  <w:marRight w:val="0"/>
                  <w:marTop w:val="0"/>
                  <w:marBottom w:val="0"/>
                  <w:divBdr>
                    <w:top w:val="none" w:sz="0" w:space="0" w:color="auto"/>
                    <w:left w:val="none" w:sz="0" w:space="0" w:color="auto"/>
                    <w:bottom w:val="none" w:sz="0" w:space="0" w:color="auto"/>
                    <w:right w:val="none" w:sz="0" w:space="0" w:color="auto"/>
                  </w:divBdr>
                  <w:divsChild>
                    <w:div w:id="1541673004">
                      <w:marLeft w:val="0"/>
                      <w:marRight w:val="0"/>
                      <w:marTop w:val="0"/>
                      <w:marBottom w:val="0"/>
                      <w:divBdr>
                        <w:top w:val="none" w:sz="0" w:space="0" w:color="auto"/>
                        <w:left w:val="none" w:sz="0" w:space="0" w:color="auto"/>
                        <w:bottom w:val="none" w:sz="0" w:space="0" w:color="auto"/>
                        <w:right w:val="none" w:sz="0" w:space="0" w:color="auto"/>
                      </w:divBdr>
                      <w:divsChild>
                        <w:div w:id="1402289712">
                          <w:marLeft w:val="0"/>
                          <w:marRight w:val="0"/>
                          <w:marTop w:val="0"/>
                          <w:marBottom w:val="0"/>
                          <w:divBdr>
                            <w:top w:val="none" w:sz="0" w:space="0" w:color="auto"/>
                            <w:left w:val="none" w:sz="0" w:space="0" w:color="auto"/>
                            <w:bottom w:val="none" w:sz="0" w:space="0" w:color="auto"/>
                            <w:right w:val="none" w:sz="0" w:space="0" w:color="auto"/>
                          </w:divBdr>
                          <w:divsChild>
                            <w:div w:id="12806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057088">
      <w:bodyDiv w:val="1"/>
      <w:marLeft w:val="0"/>
      <w:marRight w:val="0"/>
      <w:marTop w:val="0"/>
      <w:marBottom w:val="0"/>
      <w:divBdr>
        <w:top w:val="none" w:sz="0" w:space="0" w:color="auto"/>
        <w:left w:val="none" w:sz="0" w:space="0" w:color="auto"/>
        <w:bottom w:val="none" w:sz="0" w:space="0" w:color="auto"/>
        <w:right w:val="none" w:sz="0" w:space="0" w:color="auto"/>
      </w:divBdr>
    </w:div>
    <w:div w:id="1468745367">
      <w:bodyDiv w:val="1"/>
      <w:marLeft w:val="0"/>
      <w:marRight w:val="0"/>
      <w:marTop w:val="0"/>
      <w:marBottom w:val="0"/>
      <w:divBdr>
        <w:top w:val="none" w:sz="0" w:space="0" w:color="auto"/>
        <w:left w:val="none" w:sz="0" w:space="0" w:color="auto"/>
        <w:bottom w:val="none" w:sz="0" w:space="0" w:color="auto"/>
        <w:right w:val="none" w:sz="0" w:space="0" w:color="auto"/>
      </w:divBdr>
    </w:div>
    <w:div w:id="1525435443">
      <w:bodyDiv w:val="1"/>
      <w:marLeft w:val="0"/>
      <w:marRight w:val="0"/>
      <w:marTop w:val="0"/>
      <w:marBottom w:val="0"/>
      <w:divBdr>
        <w:top w:val="none" w:sz="0" w:space="0" w:color="auto"/>
        <w:left w:val="none" w:sz="0" w:space="0" w:color="auto"/>
        <w:bottom w:val="none" w:sz="0" w:space="0" w:color="auto"/>
        <w:right w:val="none" w:sz="0" w:space="0" w:color="auto"/>
      </w:divBdr>
      <w:divsChild>
        <w:div w:id="939413011">
          <w:marLeft w:val="0"/>
          <w:marRight w:val="0"/>
          <w:marTop w:val="0"/>
          <w:marBottom w:val="0"/>
          <w:divBdr>
            <w:top w:val="none" w:sz="0" w:space="0" w:color="auto"/>
            <w:left w:val="none" w:sz="0" w:space="0" w:color="auto"/>
            <w:bottom w:val="none" w:sz="0" w:space="0" w:color="auto"/>
            <w:right w:val="none" w:sz="0" w:space="0" w:color="auto"/>
          </w:divBdr>
          <w:divsChild>
            <w:div w:id="2043245040">
              <w:marLeft w:val="0"/>
              <w:marRight w:val="0"/>
              <w:marTop w:val="0"/>
              <w:marBottom w:val="0"/>
              <w:divBdr>
                <w:top w:val="none" w:sz="0" w:space="0" w:color="auto"/>
                <w:left w:val="none" w:sz="0" w:space="0" w:color="auto"/>
                <w:bottom w:val="none" w:sz="0" w:space="0" w:color="auto"/>
                <w:right w:val="none" w:sz="0" w:space="0" w:color="auto"/>
              </w:divBdr>
              <w:divsChild>
                <w:div w:id="61415466">
                  <w:marLeft w:val="0"/>
                  <w:marRight w:val="0"/>
                  <w:marTop w:val="0"/>
                  <w:marBottom w:val="0"/>
                  <w:divBdr>
                    <w:top w:val="none" w:sz="0" w:space="0" w:color="auto"/>
                    <w:left w:val="none" w:sz="0" w:space="0" w:color="auto"/>
                    <w:bottom w:val="none" w:sz="0" w:space="0" w:color="auto"/>
                    <w:right w:val="none" w:sz="0" w:space="0" w:color="auto"/>
                  </w:divBdr>
                  <w:divsChild>
                    <w:div w:id="862982585">
                      <w:marLeft w:val="0"/>
                      <w:marRight w:val="0"/>
                      <w:marTop w:val="0"/>
                      <w:marBottom w:val="0"/>
                      <w:divBdr>
                        <w:top w:val="none" w:sz="0" w:space="0" w:color="auto"/>
                        <w:left w:val="none" w:sz="0" w:space="0" w:color="auto"/>
                        <w:bottom w:val="none" w:sz="0" w:space="0" w:color="auto"/>
                        <w:right w:val="none" w:sz="0" w:space="0" w:color="auto"/>
                      </w:divBdr>
                      <w:divsChild>
                        <w:div w:id="628435599">
                          <w:marLeft w:val="0"/>
                          <w:marRight w:val="0"/>
                          <w:marTop w:val="0"/>
                          <w:marBottom w:val="0"/>
                          <w:divBdr>
                            <w:top w:val="none" w:sz="0" w:space="0" w:color="auto"/>
                            <w:left w:val="none" w:sz="0" w:space="0" w:color="auto"/>
                            <w:bottom w:val="none" w:sz="0" w:space="0" w:color="auto"/>
                            <w:right w:val="none" w:sz="0" w:space="0" w:color="auto"/>
                          </w:divBdr>
                          <w:divsChild>
                            <w:div w:id="202180086">
                              <w:marLeft w:val="0"/>
                              <w:marRight w:val="0"/>
                              <w:marTop w:val="0"/>
                              <w:marBottom w:val="0"/>
                              <w:divBdr>
                                <w:top w:val="none" w:sz="0" w:space="0" w:color="auto"/>
                                <w:left w:val="none" w:sz="0" w:space="0" w:color="auto"/>
                                <w:bottom w:val="none" w:sz="0" w:space="0" w:color="auto"/>
                                <w:right w:val="none" w:sz="0" w:space="0" w:color="auto"/>
                              </w:divBdr>
                              <w:divsChild>
                                <w:div w:id="2487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819642">
      <w:bodyDiv w:val="1"/>
      <w:marLeft w:val="0"/>
      <w:marRight w:val="0"/>
      <w:marTop w:val="0"/>
      <w:marBottom w:val="0"/>
      <w:divBdr>
        <w:top w:val="none" w:sz="0" w:space="0" w:color="auto"/>
        <w:left w:val="none" w:sz="0" w:space="0" w:color="auto"/>
        <w:bottom w:val="none" w:sz="0" w:space="0" w:color="auto"/>
        <w:right w:val="none" w:sz="0" w:space="0" w:color="auto"/>
      </w:divBdr>
    </w:div>
    <w:div w:id="1586959785">
      <w:bodyDiv w:val="1"/>
      <w:marLeft w:val="0"/>
      <w:marRight w:val="0"/>
      <w:marTop w:val="0"/>
      <w:marBottom w:val="0"/>
      <w:divBdr>
        <w:top w:val="none" w:sz="0" w:space="0" w:color="auto"/>
        <w:left w:val="none" w:sz="0" w:space="0" w:color="auto"/>
        <w:bottom w:val="none" w:sz="0" w:space="0" w:color="auto"/>
        <w:right w:val="none" w:sz="0" w:space="0" w:color="auto"/>
      </w:divBdr>
      <w:divsChild>
        <w:div w:id="1248537665">
          <w:marLeft w:val="0"/>
          <w:marRight w:val="0"/>
          <w:marTop w:val="0"/>
          <w:marBottom w:val="0"/>
          <w:divBdr>
            <w:top w:val="none" w:sz="0" w:space="0" w:color="auto"/>
            <w:left w:val="none" w:sz="0" w:space="0" w:color="auto"/>
            <w:bottom w:val="none" w:sz="0" w:space="0" w:color="auto"/>
            <w:right w:val="none" w:sz="0" w:space="0" w:color="auto"/>
          </w:divBdr>
          <w:divsChild>
            <w:div w:id="1613124926">
              <w:marLeft w:val="0"/>
              <w:marRight w:val="0"/>
              <w:marTop w:val="0"/>
              <w:marBottom w:val="0"/>
              <w:divBdr>
                <w:top w:val="none" w:sz="0" w:space="0" w:color="auto"/>
                <w:left w:val="single" w:sz="48" w:space="0" w:color="FFFFFF"/>
                <w:bottom w:val="none" w:sz="0" w:space="0" w:color="auto"/>
                <w:right w:val="single" w:sz="48" w:space="0" w:color="FFFFFF"/>
              </w:divBdr>
              <w:divsChild>
                <w:div w:id="198943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07914">
      <w:bodyDiv w:val="1"/>
      <w:marLeft w:val="0"/>
      <w:marRight w:val="0"/>
      <w:marTop w:val="0"/>
      <w:marBottom w:val="0"/>
      <w:divBdr>
        <w:top w:val="none" w:sz="0" w:space="0" w:color="auto"/>
        <w:left w:val="none" w:sz="0" w:space="0" w:color="auto"/>
        <w:bottom w:val="none" w:sz="0" w:space="0" w:color="auto"/>
        <w:right w:val="none" w:sz="0" w:space="0" w:color="auto"/>
      </w:divBdr>
      <w:divsChild>
        <w:div w:id="1398942856">
          <w:marLeft w:val="0"/>
          <w:marRight w:val="0"/>
          <w:marTop w:val="0"/>
          <w:marBottom w:val="0"/>
          <w:divBdr>
            <w:top w:val="none" w:sz="0" w:space="0" w:color="auto"/>
            <w:left w:val="none" w:sz="0" w:space="0" w:color="auto"/>
            <w:bottom w:val="none" w:sz="0" w:space="0" w:color="auto"/>
            <w:right w:val="none" w:sz="0" w:space="0" w:color="auto"/>
          </w:divBdr>
          <w:divsChild>
            <w:div w:id="1777092518">
              <w:marLeft w:val="0"/>
              <w:marRight w:val="0"/>
              <w:marTop w:val="0"/>
              <w:marBottom w:val="0"/>
              <w:divBdr>
                <w:top w:val="none" w:sz="0" w:space="0" w:color="auto"/>
                <w:left w:val="none" w:sz="0" w:space="0" w:color="auto"/>
                <w:bottom w:val="none" w:sz="0" w:space="0" w:color="auto"/>
                <w:right w:val="none" w:sz="0" w:space="0" w:color="auto"/>
              </w:divBdr>
              <w:divsChild>
                <w:div w:id="613440881">
                  <w:marLeft w:val="0"/>
                  <w:marRight w:val="0"/>
                  <w:marTop w:val="0"/>
                  <w:marBottom w:val="0"/>
                  <w:divBdr>
                    <w:top w:val="none" w:sz="0" w:space="0" w:color="auto"/>
                    <w:left w:val="none" w:sz="0" w:space="0" w:color="auto"/>
                    <w:bottom w:val="none" w:sz="0" w:space="0" w:color="auto"/>
                    <w:right w:val="none" w:sz="0" w:space="0" w:color="auto"/>
                  </w:divBdr>
                  <w:divsChild>
                    <w:div w:id="1885175347">
                      <w:marLeft w:val="0"/>
                      <w:marRight w:val="0"/>
                      <w:marTop w:val="0"/>
                      <w:marBottom w:val="0"/>
                      <w:divBdr>
                        <w:top w:val="none" w:sz="0" w:space="0" w:color="auto"/>
                        <w:left w:val="none" w:sz="0" w:space="0" w:color="auto"/>
                        <w:bottom w:val="none" w:sz="0" w:space="0" w:color="auto"/>
                        <w:right w:val="none" w:sz="0" w:space="0" w:color="auto"/>
                      </w:divBdr>
                      <w:divsChild>
                        <w:div w:id="1617373186">
                          <w:marLeft w:val="0"/>
                          <w:marRight w:val="0"/>
                          <w:marTop w:val="0"/>
                          <w:marBottom w:val="0"/>
                          <w:divBdr>
                            <w:top w:val="none" w:sz="0" w:space="0" w:color="auto"/>
                            <w:left w:val="none" w:sz="0" w:space="0" w:color="auto"/>
                            <w:bottom w:val="none" w:sz="0" w:space="0" w:color="auto"/>
                            <w:right w:val="none" w:sz="0" w:space="0" w:color="auto"/>
                          </w:divBdr>
                          <w:divsChild>
                            <w:div w:id="953294352">
                              <w:marLeft w:val="0"/>
                              <w:marRight w:val="0"/>
                              <w:marTop w:val="0"/>
                              <w:marBottom w:val="0"/>
                              <w:divBdr>
                                <w:top w:val="none" w:sz="0" w:space="0" w:color="auto"/>
                                <w:left w:val="none" w:sz="0" w:space="0" w:color="auto"/>
                                <w:bottom w:val="none" w:sz="0" w:space="0" w:color="auto"/>
                                <w:right w:val="none" w:sz="0" w:space="0" w:color="auto"/>
                              </w:divBdr>
                              <w:divsChild>
                                <w:div w:id="1885632065">
                                  <w:marLeft w:val="0"/>
                                  <w:marRight w:val="0"/>
                                  <w:marTop w:val="0"/>
                                  <w:marBottom w:val="0"/>
                                  <w:divBdr>
                                    <w:top w:val="none" w:sz="0" w:space="0" w:color="auto"/>
                                    <w:left w:val="none" w:sz="0" w:space="0" w:color="auto"/>
                                    <w:bottom w:val="none" w:sz="0" w:space="0" w:color="auto"/>
                                    <w:right w:val="none" w:sz="0" w:space="0" w:color="auto"/>
                                  </w:divBdr>
                                  <w:divsChild>
                                    <w:div w:id="1302879638">
                                      <w:marLeft w:val="0"/>
                                      <w:marRight w:val="0"/>
                                      <w:marTop w:val="0"/>
                                      <w:marBottom w:val="0"/>
                                      <w:divBdr>
                                        <w:top w:val="none" w:sz="0" w:space="0" w:color="auto"/>
                                        <w:left w:val="none" w:sz="0" w:space="0" w:color="auto"/>
                                        <w:bottom w:val="single" w:sz="6" w:space="0" w:color="E1E1E1"/>
                                        <w:right w:val="none" w:sz="0" w:space="0" w:color="auto"/>
                                      </w:divBdr>
                                      <w:divsChild>
                                        <w:div w:id="2095082676">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Child>
                            </w:div>
                          </w:divsChild>
                        </w:div>
                      </w:divsChild>
                    </w:div>
                  </w:divsChild>
                </w:div>
              </w:divsChild>
            </w:div>
          </w:divsChild>
        </w:div>
      </w:divsChild>
    </w:div>
    <w:div w:id="1671788397">
      <w:bodyDiv w:val="1"/>
      <w:marLeft w:val="0"/>
      <w:marRight w:val="0"/>
      <w:marTop w:val="0"/>
      <w:marBottom w:val="0"/>
      <w:divBdr>
        <w:top w:val="none" w:sz="0" w:space="0" w:color="auto"/>
        <w:left w:val="none" w:sz="0" w:space="0" w:color="auto"/>
        <w:bottom w:val="none" w:sz="0" w:space="0" w:color="auto"/>
        <w:right w:val="none" w:sz="0" w:space="0" w:color="auto"/>
      </w:divBdr>
    </w:div>
    <w:div w:id="1678115747">
      <w:bodyDiv w:val="1"/>
      <w:marLeft w:val="0"/>
      <w:marRight w:val="0"/>
      <w:marTop w:val="0"/>
      <w:marBottom w:val="0"/>
      <w:divBdr>
        <w:top w:val="none" w:sz="0" w:space="0" w:color="auto"/>
        <w:left w:val="none" w:sz="0" w:space="0" w:color="auto"/>
        <w:bottom w:val="none" w:sz="0" w:space="0" w:color="auto"/>
        <w:right w:val="none" w:sz="0" w:space="0" w:color="auto"/>
      </w:divBdr>
      <w:divsChild>
        <w:div w:id="648635475">
          <w:marLeft w:val="0"/>
          <w:marRight w:val="0"/>
          <w:marTop w:val="0"/>
          <w:marBottom w:val="0"/>
          <w:divBdr>
            <w:top w:val="none" w:sz="0" w:space="0" w:color="auto"/>
            <w:left w:val="none" w:sz="0" w:space="0" w:color="auto"/>
            <w:bottom w:val="none" w:sz="0" w:space="0" w:color="auto"/>
            <w:right w:val="none" w:sz="0" w:space="0" w:color="auto"/>
          </w:divBdr>
          <w:divsChild>
            <w:div w:id="1432316489">
              <w:marLeft w:val="0"/>
              <w:marRight w:val="0"/>
              <w:marTop w:val="0"/>
              <w:marBottom w:val="0"/>
              <w:divBdr>
                <w:top w:val="none" w:sz="0" w:space="0" w:color="auto"/>
                <w:left w:val="none" w:sz="0" w:space="0" w:color="auto"/>
                <w:bottom w:val="none" w:sz="0" w:space="0" w:color="auto"/>
                <w:right w:val="none" w:sz="0" w:space="0" w:color="auto"/>
              </w:divBdr>
              <w:divsChild>
                <w:div w:id="1204900235">
                  <w:marLeft w:val="0"/>
                  <w:marRight w:val="0"/>
                  <w:marTop w:val="0"/>
                  <w:marBottom w:val="0"/>
                  <w:divBdr>
                    <w:top w:val="none" w:sz="0" w:space="0" w:color="auto"/>
                    <w:left w:val="none" w:sz="0" w:space="0" w:color="auto"/>
                    <w:bottom w:val="none" w:sz="0" w:space="0" w:color="auto"/>
                    <w:right w:val="none" w:sz="0" w:space="0" w:color="auto"/>
                  </w:divBdr>
                  <w:divsChild>
                    <w:div w:id="1060324505">
                      <w:marLeft w:val="0"/>
                      <w:marRight w:val="0"/>
                      <w:marTop w:val="45"/>
                      <w:marBottom w:val="0"/>
                      <w:divBdr>
                        <w:top w:val="none" w:sz="0" w:space="0" w:color="auto"/>
                        <w:left w:val="none" w:sz="0" w:space="0" w:color="auto"/>
                        <w:bottom w:val="none" w:sz="0" w:space="0" w:color="auto"/>
                        <w:right w:val="none" w:sz="0" w:space="0" w:color="auto"/>
                      </w:divBdr>
                      <w:divsChild>
                        <w:div w:id="897519969">
                          <w:marLeft w:val="0"/>
                          <w:marRight w:val="0"/>
                          <w:marTop w:val="0"/>
                          <w:marBottom w:val="0"/>
                          <w:divBdr>
                            <w:top w:val="none" w:sz="0" w:space="0" w:color="auto"/>
                            <w:left w:val="none" w:sz="0" w:space="0" w:color="auto"/>
                            <w:bottom w:val="none" w:sz="0" w:space="0" w:color="auto"/>
                            <w:right w:val="none" w:sz="0" w:space="0" w:color="auto"/>
                          </w:divBdr>
                          <w:divsChild>
                            <w:div w:id="722755972">
                              <w:marLeft w:val="2070"/>
                              <w:marRight w:val="3960"/>
                              <w:marTop w:val="0"/>
                              <w:marBottom w:val="0"/>
                              <w:divBdr>
                                <w:top w:val="none" w:sz="0" w:space="0" w:color="auto"/>
                                <w:left w:val="none" w:sz="0" w:space="0" w:color="auto"/>
                                <w:bottom w:val="none" w:sz="0" w:space="0" w:color="auto"/>
                                <w:right w:val="none" w:sz="0" w:space="0" w:color="auto"/>
                              </w:divBdr>
                              <w:divsChild>
                                <w:div w:id="900598909">
                                  <w:marLeft w:val="0"/>
                                  <w:marRight w:val="0"/>
                                  <w:marTop w:val="0"/>
                                  <w:marBottom w:val="0"/>
                                  <w:divBdr>
                                    <w:top w:val="none" w:sz="0" w:space="0" w:color="auto"/>
                                    <w:left w:val="none" w:sz="0" w:space="0" w:color="auto"/>
                                    <w:bottom w:val="none" w:sz="0" w:space="0" w:color="auto"/>
                                    <w:right w:val="none" w:sz="0" w:space="0" w:color="auto"/>
                                  </w:divBdr>
                                  <w:divsChild>
                                    <w:div w:id="1811315238">
                                      <w:marLeft w:val="0"/>
                                      <w:marRight w:val="0"/>
                                      <w:marTop w:val="0"/>
                                      <w:marBottom w:val="0"/>
                                      <w:divBdr>
                                        <w:top w:val="none" w:sz="0" w:space="0" w:color="auto"/>
                                        <w:left w:val="none" w:sz="0" w:space="0" w:color="auto"/>
                                        <w:bottom w:val="none" w:sz="0" w:space="0" w:color="auto"/>
                                        <w:right w:val="none" w:sz="0" w:space="0" w:color="auto"/>
                                      </w:divBdr>
                                      <w:divsChild>
                                        <w:div w:id="956184946">
                                          <w:marLeft w:val="0"/>
                                          <w:marRight w:val="0"/>
                                          <w:marTop w:val="0"/>
                                          <w:marBottom w:val="0"/>
                                          <w:divBdr>
                                            <w:top w:val="none" w:sz="0" w:space="0" w:color="auto"/>
                                            <w:left w:val="none" w:sz="0" w:space="0" w:color="auto"/>
                                            <w:bottom w:val="none" w:sz="0" w:space="0" w:color="auto"/>
                                            <w:right w:val="none" w:sz="0" w:space="0" w:color="auto"/>
                                          </w:divBdr>
                                          <w:divsChild>
                                            <w:div w:id="1682732118">
                                              <w:marLeft w:val="0"/>
                                              <w:marRight w:val="0"/>
                                              <w:marTop w:val="90"/>
                                              <w:marBottom w:val="0"/>
                                              <w:divBdr>
                                                <w:top w:val="none" w:sz="0" w:space="0" w:color="auto"/>
                                                <w:left w:val="none" w:sz="0" w:space="0" w:color="auto"/>
                                                <w:bottom w:val="none" w:sz="0" w:space="0" w:color="auto"/>
                                                <w:right w:val="none" w:sz="0" w:space="0" w:color="auto"/>
                                              </w:divBdr>
                                              <w:divsChild>
                                                <w:div w:id="1494297682">
                                                  <w:marLeft w:val="0"/>
                                                  <w:marRight w:val="0"/>
                                                  <w:marTop w:val="0"/>
                                                  <w:marBottom w:val="0"/>
                                                  <w:divBdr>
                                                    <w:top w:val="none" w:sz="0" w:space="0" w:color="auto"/>
                                                    <w:left w:val="none" w:sz="0" w:space="0" w:color="auto"/>
                                                    <w:bottom w:val="none" w:sz="0" w:space="0" w:color="auto"/>
                                                    <w:right w:val="none" w:sz="0" w:space="0" w:color="auto"/>
                                                  </w:divBdr>
                                                  <w:divsChild>
                                                    <w:div w:id="2086950470">
                                                      <w:marLeft w:val="0"/>
                                                      <w:marRight w:val="0"/>
                                                      <w:marTop w:val="0"/>
                                                      <w:marBottom w:val="0"/>
                                                      <w:divBdr>
                                                        <w:top w:val="none" w:sz="0" w:space="0" w:color="auto"/>
                                                        <w:left w:val="none" w:sz="0" w:space="0" w:color="auto"/>
                                                        <w:bottom w:val="none" w:sz="0" w:space="0" w:color="auto"/>
                                                        <w:right w:val="none" w:sz="0" w:space="0" w:color="auto"/>
                                                      </w:divBdr>
                                                      <w:divsChild>
                                                        <w:div w:id="1229924134">
                                                          <w:marLeft w:val="0"/>
                                                          <w:marRight w:val="0"/>
                                                          <w:marTop w:val="0"/>
                                                          <w:marBottom w:val="390"/>
                                                          <w:divBdr>
                                                            <w:top w:val="none" w:sz="0" w:space="0" w:color="auto"/>
                                                            <w:left w:val="none" w:sz="0" w:space="0" w:color="auto"/>
                                                            <w:bottom w:val="none" w:sz="0" w:space="0" w:color="auto"/>
                                                            <w:right w:val="none" w:sz="0" w:space="0" w:color="auto"/>
                                                          </w:divBdr>
                                                          <w:divsChild>
                                                            <w:div w:id="873226472">
                                                              <w:marLeft w:val="0"/>
                                                              <w:marRight w:val="0"/>
                                                              <w:marTop w:val="0"/>
                                                              <w:marBottom w:val="0"/>
                                                              <w:divBdr>
                                                                <w:top w:val="none" w:sz="0" w:space="0" w:color="auto"/>
                                                                <w:left w:val="none" w:sz="0" w:space="0" w:color="auto"/>
                                                                <w:bottom w:val="none" w:sz="0" w:space="0" w:color="auto"/>
                                                                <w:right w:val="none" w:sz="0" w:space="0" w:color="auto"/>
                                                              </w:divBdr>
                                                              <w:divsChild>
                                                                <w:div w:id="873080903">
                                                                  <w:marLeft w:val="0"/>
                                                                  <w:marRight w:val="0"/>
                                                                  <w:marTop w:val="0"/>
                                                                  <w:marBottom w:val="0"/>
                                                                  <w:divBdr>
                                                                    <w:top w:val="none" w:sz="0" w:space="0" w:color="auto"/>
                                                                    <w:left w:val="none" w:sz="0" w:space="0" w:color="auto"/>
                                                                    <w:bottom w:val="none" w:sz="0" w:space="0" w:color="auto"/>
                                                                    <w:right w:val="none" w:sz="0" w:space="0" w:color="auto"/>
                                                                  </w:divBdr>
                                                                  <w:divsChild>
                                                                    <w:div w:id="174466809">
                                                                      <w:marLeft w:val="0"/>
                                                                      <w:marRight w:val="0"/>
                                                                      <w:marTop w:val="0"/>
                                                                      <w:marBottom w:val="0"/>
                                                                      <w:divBdr>
                                                                        <w:top w:val="none" w:sz="0" w:space="0" w:color="auto"/>
                                                                        <w:left w:val="none" w:sz="0" w:space="0" w:color="auto"/>
                                                                        <w:bottom w:val="none" w:sz="0" w:space="0" w:color="auto"/>
                                                                        <w:right w:val="none" w:sz="0" w:space="0" w:color="auto"/>
                                                                      </w:divBdr>
                                                                      <w:divsChild>
                                                                        <w:div w:id="396782293">
                                                                          <w:marLeft w:val="0"/>
                                                                          <w:marRight w:val="0"/>
                                                                          <w:marTop w:val="0"/>
                                                                          <w:marBottom w:val="0"/>
                                                                          <w:divBdr>
                                                                            <w:top w:val="none" w:sz="0" w:space="0" w:color="auto"/>
                                                                            <w:left w:val="none" w:sz="0" w:space="0" w:color="auto"/>
                                                                            <w:bottom w:val="none" w:sz="0" w:space="0" w:color="auto"/>
                                                                            <w:right w:val="none" w:sz="0" w:space="0" w:color="auto"/>
                                                                          </w:divBdr>
                                                                          <w:divsChild>
                                                                            <w:div w:id="1138306792">
                                                                              <w:marLeft w:val="0"/>
                                                                              <w:marRight w:val="0"/>
                                                                              <w:marTop w:val="0"/>
                                                                              <w:marBottom w:val="0"/>
                                                                              <w:divBdr>
                                                                                <w:top w:val="none" w:sz="0" w:space="0" w:color="auto"/>
                                                                                <w:left w:val="none" w:sz="0" w:space="0" w:color="auto"/>
                                                                                <w:bottom w:val="none" w:sz="0" w:space="0" w:color="auto"/>
                                                                                <w:right w:val="none" w:sz="0" w:space="0" w:color="auto"/>
                                                                              </w:divBdr>
                                                                              <w:divsChild>
                                                                                <w:div w:id="943418264">
                                                                                  <w:marLeft w:val="0"/>
                                                                                  <w:marRight w:val="0"/>
                                                                                  <w:marTop w:val="0"/>
                                                                                  <w:marBottom w:val="0"/>
                                                                                  <w:divBdr>
                                                                                    <w:top w:val="none" w:sz="0" w:space="0" w:color="auto"/>
                                                                                    <w:left w:val="none" w:sz="0" w:space="0" w:color="auto"/>
                                                                                    <w:bottom w:val="none" w:sz="0" w:space="0" w:color="auto"/>
                                                                                    <w:right w:val="none" w:sz="0" w:space="0" w:color="auto"/>
                                                                                  </w:divBdr>
                                                                                  <w:divsChild>
                                                                                    <w:div w:id="732116133">
                                                                                      <w:marLeft w:val="0"/>
                                                                                      <w:marRight w:val="0"/>
                                                                                      <w:marTop w:val="0"/>
                                                                                      <w:marBottom w:val="0"/>
                                                                                      <w:divBdr>
                                                                                        <w:top w:val="none" w:sz="0" w:space="0" w:color="auto"/>
                                                                                        <w:left w:val="none" w:sz="0" w:space="0" w:color="auto"/>
                                                                                        <w:bottom w:val="none" w:sz="0" w:space="0" w:color="auto"/>
                                                                                        <w:right w:val="none" w:sz="0" w:space="0" w:color="auto"/>
                                                                                      </w:divBdr>
                                                                                      <w:divsChild>
                                                                                        <w:div w:id="203521147">
                                                                                          <w:marLeft w:val="0"/>
                                                                                          <w:marRight w:val="0"/>
                                                                                          <w:marTop w:val="0"/>
                                                                                          <w:marBottom w:val="0"/>
                                                                                          <w:divBdr>
                                                                                            <w:top w:val="none" w:sz="0" w:space="0" w:color="auto"/>
                                                                                            <w:left w:val="none" w:sz="0" w:space="0" w:color="auto"/>
                                                                                            <w:bottom w:val="none" w:sz="0" w:space="0" w:color="auto"/>
                                                                                            <w:right w:val="none" w:sz="0" w:space="0" w:color="auto"/>
                                                                                          </w:divBdr>
                                                                                          <w:divsChild>
                                                                                            <w:div w:id="1327707277">
                                                                                              <w:marLeft w:val="0"/>
                                                                                              <w:marRight w:val="0"/>
                                                                                              <w:marTop w:val="0"/>
                                                                                              <w:marBottom w:val="0"/>
                                                                                              <w:divBdr>
                                                                                                <w:top w:val="none" w:sz="0" w:space="0" w:color="auto"/>
                                                                                                <w:left w:val="none" w:sz="0" w:space="0" w:color="auto"/>
                                                                                                <w:bottom w:val="none" w:sz="0" w:space="0" w:color="auto"/>
                                                                                                <w:right w:val="none" w:sz="0" w:space="0" w:color="auto"/>
                                                                                              </w:divBdr>
                                                                                              <w:divsChild>
                                                                                                <w:div w:id="788814012">
                                                                                                  <w:marLeft w:val="0"/>
                                                                                                  <w:marRight w:val="0"/>
                                                                                                  <w:marTop w:val="0"/>
                                                                                                  <w:marBottom w:val="0"/>
                                                                                                  <w:divBdr>
                                                                                                    <w:top w:val="none" w:sz="0" w:space="0" w:color="auto"/>
                                                                                                    <w:left w:val="none" w:sz="0" w:space="0" w:color="auto"/>
                                                                                                    <w:bottom w:val="none" w:sz="0" w:space="0" w:color="auto"/>
                                                                                                    <w:right w:val="none" w:sz="0" w:space="0" w:color="auto"/>
                                                                                                  </w:divBdr>
                                                                                                  <w:divsChild>
                                                                                                    <w:div w:id="992375724">
                                                                                                      <w:marLeft w:val="0"/>
                                                                                                      <w:marRight w:val="0"/>
                                                                                                      <w:marTop w:val="0"/>
                                                                                                      <w:marBottom w:val="0"/>
                                                                                                      <w:divBdr>
                                                                                                        <w:top w:val="none" w:sz="0" w:space="0" w:color="auto"/>
                                                                                                        <w:left w:val="none" w:sz="0" w:space="0" w:color="auto"/>
                                                                                                        <w:bottom w:val="none" w:sz="0" w:space="0" w:color="auto"/>
                                                                                                        <w:right w:val="none" w:sz="0" w:space="0" w:color="auto"/>
                                                                                                      </w:divBdr>
                                                                                                      <w:divsChild>
                                                                                                        <w:div w:id="503323715">
                                                                                                          <w:marLeft w:val="0"/>
                                                                                                          <w:marRight w:val="0"/>
                                                                                                          <w:marTop w:val="0"/>
                                                                                                          <w:marBottom w:val="0"/>
                                                                                                          <w:divBdr>
                                                                                                            <w:top w:val="none" w:sz="0" w:space="0" w:color="auto"/>
                                                                                                            <w:left w:val="none" w:sz="0" w:space="0" w:color="auto"/>
                                                                                                            <w:bottom w:val="none" w:sz="0" w:space="0" w:color="auto"/>
                                                                                                            <w:right w:val="none" w:sz="0" w:space="0" w:color="auto"/>
                                                                                                          </w:divBdr>
                                                                                                          <w:divsChild>
                                                                                                            <w:div w:id="1057899195">
                                                                                                              <w:marLeft w:val="300"/>
                                                                                                              <w:marRight w:val="0"/>
                                                                                                              <w:marTop w:val="0"/>
                                                                                                              <w:marBottom w:val="0"/>
                                                                                                              <w:divBdr>
                                                                                                                <w:top w:val="none" w:sz="0" w:space="0" w:color="auto"/>
                                                                                                                <w:left w:val="none" w:sz="0" w:space="0" w:color="auto"/>
                                                                                                                <w:bottom w:val="none" w:sz="0" w:space="0" w:color="auto"/>
                                                                                                                <w:right w:val="none" w:sz="0" w:space="0" w:color="auto"/>
                                                                                                              </w:divBdr>
                                                                                                              <w:divsChild>
                                                                                                                <w:div w:id="428278359">
                                                                                                                  <w:marLeft w:val="-300"/>
                                                                                                                  <w:marRight w:val="0"/>
                                                                                                                  <w:marTop w:val="0"/>
                                                                                                                  <w:marBottom w:val="0"/>
                                                                                                                  <w:divBdr>
                                                                                                                    <w:top w:val="none" w:sz="0" w:space="0" w:color="auto"/>
                                                                                                                    <w:left w:val="none" w:sz="0" w:space="0" w:color="auto"/>
                                                                                                                    <w:bottom w:val="none" w:sz="0" w:space="0" w:color="auto"/>
                                                                                                                    <w:right w:val="none" w:sz="0" w:space="0" w:color="auto"/>
                                                                                                                  </w:divBdr>
                                                                                                                  <w:divsChild>
                                                                                                                    <w:div w:id="488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293481">
      <w:bodyDiv w:val="1"/>
      <w:marLeft w:val="0"/>
      <w:marRight w:val="0"/>
      <w:marTop w:val="0"/>
      <w:marBottom w:val="0"/>
      <w:divBdr>
        <w:top w:val="none" w:sz="0" w:space="0" w:color="auto"/>
        <w:left w:val="none" w:sz="0" w:space="0" w:color="auto"/>
        <w:bottom w:val="none" w:sz="0" w:space="0" w:color="auto"/>
        <w:right w:val="none" w:sz="0" w:space="0" w:color="auto"/>
      </w:divBdr>
    </w:div>
    <w:div w:id="1807813195">
      <w:bodyDiv w:val="1"/>
      <w:marLeft w:val="0"/>
      <w:marRight w:val="0"/>
      <w:marTop w:val="0"/>
      <w:marBottom w:val="0"/>
      <w:divBdr>
        <w:top w:val="none" w:sz="0" w:space="0" w:color="auto"/>
        <w:left w:val="none" w:sz="0" w:space="0" w:color="auto"/>
        <w:bottom w:val="none" w:sz="0" w:space="0" w:color="auto"/>
        <w:right w:val="none" w:sz="0" w:space="0" w:color="auto"/>
      </w:divBdr>
      <w:divsChild>
        <w:div w:id="1646206400">
          <w:marLeft w:val="0"/>
          <w:marRight w:val="0"/>
          <w:marTop w:val="0"/>
          <w:marBottom w:val="0"/>
          <w:divBdr>
            <w:top w:val="none" w:sz="0" w:space="0" w:color="auto"/>
            <w:left w:val="none" w:sz="0" w:space="0" w:color="auto"/>
            <w:bottom w:val="none" w:sz="0" w:space="0" w:color="auto"/>
            <w:right w:val="none" w:sz="0" w:space="0" w:color="auto"/>
          </w:divBdr>
          <w:divsChild>
            <w:div w:id="466817628">
              <w:marLeft w:val="0"/>
              <w:marRight w:val="0"/>
              <w:marTop w:val="0"/>
              <w:marBottom w:val="0"/>
              <w:divBdr>
                <w:top w:val="none" w:sz="0" w:space="0" w:color="auto"/>
                <w:left w:val="none" w:sz="0" w:space="0" w:color="auto"/>
                <w:bottom w:val="none" w:sz="0" w:space="0" w:color="auto"/>
                <w:right w:val="none" w:sz="0" w:space="0" w:color="auto"/>
              </w:divBdr>
              <w:divsChild>
                <w:div w:id="289819420">
                  <w:marLeft w:val="0"/>
                  <w:marRight w:val="0"/>
                  <w:marTop w:val="0"/>
                  <w:marBottom w:val="0"/>
                  <w:divBdr>
                    <w:top w:val="none" w:sz="0" w:space="0" w:color="auto"/>
                    <w:left w:val="none" w:sz="0" w:space="0" w:color="auto"/>
                    <w:bottom w:val="none" w:sz="0" w:space="0" w:color="auto"/>
                    <w:right w:val="none" w:sz="0" w:space="0" w:color="auto"/>
                  </w:divBdr>
                  <w:divsChild>
                    <w:div w:id="1571843537">
                      <w:marLeft w:val="0"/>
                      <w:marRight w:val="0"/>
                      <w:marTop w:val="0"/>
                      <w:marBottom w:val="0"/>
                      <w:divBdr>
                        <w:top w:val="none" w:sz="0" w:space="0" w:color="auto"/>
                        <w:left w:val="none" w:sz="0" w:space="0" w:color="auto"/>
                        <w:bottom w:val="none" w:sz="0" w:space="0" w:color="auto"/>
                        <w:right w:val="none" w:sz="0" w:space="0" w:color="auto"/>
                      </w:divBdr>
                      <w:divsChild>
                        <w:div w:id="1515613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98127145">
      <w:bodyDiv w:val="1"/>
      <w:marLeft w:val="0"/>
      <w:marRight w:val="0"/>
      <w:marTop w:val="0"/>
      <w:marBottom w:val="0"/>
      <w:divBdr>
        <w:top w:val="none" w:sz="0" w:space="0" w:color="auto"/>
        <w:left w:val="none" w:sz="0" w:space="0" w:color="auto"/>
        <w:bottom w:val="none" w:sz="0" w:space="0" w:color="auto"/>
        <w:right w:val="none" w:sz="0" w:space="0" w:color="auto"/>
      </w:divBdr>
      <w:divsChild>
        <w:div w:id="470945399">
          <w:marLeft w:val="0"/>
          <w:marRight w:val="0"/>
          <w:marTop w:val="0"/>
          <w:marBottom w:val="0"/>
          <w:divBdr>
            <w:top w:val="none" w:sz="0" w:space="0" w:color="auto"/>
            <w:left w:val="none" w:sz="0" w:space="0" w:color="auto"/>
            <w:bottom w:val="none" w:sz="0" w:space="0" w:color="auto"/>
            <w:right w:val="none" w:sz="0" w:space="0" w:color="auto"/>
          </w:divBdr>
          <w:divsChild>
            <w:div w:id="1939408030">
              <w:marLeft w:val="0"/>
              <w:marRight w:val="0"/>
              <w:marTop w:val="0"/>
              <w:marBottom w:val="0"/>
              <w:divBdr>
                <w:top w:val="none" w:sz="0" w:space="0" w:color="auto"/>
                <w:left w:val="none" w:sz="0" w:space="0" w:color="auto"/>
                <w:bottom w:val="none" w:sz="0" w:space="0" w:color="auto"/>
                <w:right w:val="none" w:sz="0" w:space="0" w:color="auto"/>
              </w:divBdr>
              <w:divsChild>
                <w:div w:id="1338844979">
                  <w:marLeft w:val="0"/>
                  <w:marRight w:val="0"/>
                  <w:marTop w:val="0"/>
                  <w:marBottom w:val="0"/>
                  <w:divBdr>
                    <w:top w:val="none" w:sz="0" w:space="0" w:color="auto"/>
                    <w:left w:val="none" w:sz="0" w:space="0" w:color="auto"/>
                    <w:bottom w:val="none" w:sz="0" w:space="0" w:color="auto"/>
                    <w:right w:val="none" w:sz="0" w:space="0" w:color="auto"/>
                  </w:divBdr>
                  <w:divsChild>
                    <w:div w:id="1284657163">
                      <w:marLeft w:val="0"/>
                      <w:marRight w:val="0"/>
                      <w:marTop w:val="0"/>
                      <w:marBottom w:val="0"/>
                      <w:divBdr>
                        <w:top w:val="none" w:sz="0" w:space="0" w:color="auto"/>
                        <w:left w:val="none" w:sz="0" w:space="0" w:color="auto"/>
                        <w:bottom w:val="none" w:sz="0" w:space="0" w:color="auto"/>
                        <w:right w:val="none" w:sz="0" w:space="0" w:color="auto"/>
                      </w:divBdr>
                      <w:divsChild>
                        <w:div w:id="1020592684">
                          <w:marLeft w:val="0"/>
                          <w:marRight w:val="0"/>
                          <w:marTop w:val="0"/>
                          <w:marBottom w:val="0"/>
                          <w:divBdr>
                            <w:top w:val="none" w:sz="0" w:space="0" w:color="auto"/>
                            <w:left w:val="none" w:sz="0" w:space="0" w:color="auto"/>
                            <w:bottom w:val="none" w:sz="0" w:space="0" w:color="auto"/>
                            <w:right w:val="none" w:sz="0" w:space="0" w:color="auto"/>
                          </w:divBdr>
                          <w:divsChild>
                            <w:div w:id="163520566">
                              <w:marLeft w:val="0"/>
                              <w:marRight w:val="0"/>
                              <w:marTop w:val="0"/>
                              <w:marBottom w:val="0"/>
                              <w:divBdr>
                                <w:top w:val="none" w:sz="0" w:space="0" w:color="auto"/>
                                <w:left w:val="none" w:sz="0" w:space="0" w:color="auto"/>
                                <w:bottom w:val="none" w:sz="0" w:space="0" w:color="auto"/>
                                <w:right w:val="none" w:sz="0" w:space="0" w:color="auto"/>
                              </w:divBdr>
                              <w:divsChild>
                                <w:div w:id="244463410">
                                  <w:marLeft w:val="0"/>
                                  <w:marRight w:val="0"/>
                                  <w:marTop w:val="0"/>
                                  <w:marBottom w:val="0"/>
                                  <w:divBdr>
                                    <w:top w:val="none" w:sz="0" w:space="0" w:color="auto"/>
                                    <w:left w:val="none" w:sz="0" w:space="0" w:color="auto"/>
                                    <w:bottom w:val="none" w:sz="0" w:space="0" w:color="auto"/>
                                    <w:right w:val="none" w:sz="0" w:space="0" w:color="auto"/>
                                  </w:divBdr>
                                  <w:divsChild>
                                    <w:div w:id="258173986">
                                      <w:marLeft w:val="0"/>
                                      <w:marRight w:val="0"/>
                                      <w:marTop w:val="0"/>
                                      <w:marBottom w:val="0"/>
                                      <w:divBdr>
                                        <w:top w:val="none" w:sz="0" w:space="0" w:color="auto"/>
                                        <w:left w:val="none" w:sz="0" w:space="0" w:color="auto"/>
                                        <w:bottom w:val="none" w:sz="0" w:space="0" w:color="auto"/>
                                        <w:right w:val="none" w:sz="0" w:space="0" w:color="auto"/>
                                      </w:divBdr>
                                      <w:divsChild>
                                        <w:div w:id="2093770279">
                                          <w:marLeft w:val="0"/>
                                          <w:marRight w:val="0"/>
                                          <w:marTop w:val="0"/>
                                          <w:marBottom w:val="0"/>
                                          <w:divBdr>
                                            <w:top w:val="none" w:sz="0" w:space="0" w:color="auto"/>
                                            <w:left w:val="none" w:sz="0" w:space="0" w:color="auto"/>
                                            <w:bottom w:val="none" w:sz="0" w:space="0" w:color="auto"/>
                                            <w:right w:val="none" w:sz="0" w:space="0" w:color="auto"/>
                                          </w:divBdr>
                                          <w:divsChild>
                                            <w:div w:id="923033743">
                                              <w:marLeft w:val="0"/>
                                              <w:marRight w:val="0"/>
                                              <w:marTop w:val="0"/>
                                              <w:marBottom w:val="0"/>
                                              <w:divBdr>
                                                <w:top w:val="none" w:sz="0" w:space="0" w:color="auto"/>
                                                <w:left w:val="none" w:sz="0" w:space="0" w:color="auto"/>
                                                <w:bottom w:val="none" w:sz="0" w:space="0" w:color="auto"/>
                                                <w:right w:val="none" w:sz="0" w:space="0" w:color="auto"/>
                                              </w:divBdr>
                                              <w:divsChild>
                                                <w:div w:id="1180512484">
                                                  <w:marLeft w:val="0"/>
                                                  <w:marRight w:val="0"/>
                                                  <w:marTop w:val="0"/>
                                                  <w:marBottom w:val="0"/>
                                                  <w:divBdr>
                                                    <w:top w:val="none" w:sz="0" w:space="0" w:color="auto"/>
                                                    <w:left w:val="none" w:sz="0" w:space="0" w:color="auto"/>
                                                    <w:bottom w:val="none" w:sz="0" w:space="0" w:color="auto"/>
                                                    <w:right w:val="none" w:sz="0" w:space="0" w:color="auto"/>
                                                  </w:divBdr>
                                                  <w:divsChild>
                                                    <w:div w:id="351881410">
                                                      <w:marLeft w:val="0"/>
                                                      <w:marRight w:val="0"/>
                                                      <w:marTop w:val="0"/>
                                                      <w:marBottom w:val="0"/>
                                                      <w:divBdr>
                                                        <w:top w:val="none" w:sz="0" w:space="0" w:color="auto"/>
                                                        <w:left w:val="none" w:sz="0" w:space="0" w:color="auto"/>
                                                        <w:bottom w:val="none" w:sz="0" w:space="0" w:color="auto"/>
                                                        <w:right w:val="none" w:sz="0" w:space="0" w:color="auto"/>
                                                      </w:divBdr>
                                                      <w:divsChild>
                                                        <w:div w:id="51623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875404">
      <w:bodyDiv w:val="1"/>
      <w:marLeft w:val="0"/>
      <w:marRight w:val="0"/>
      <w:marTop w:val="0"/>
      <w:marBottom w:val="0"/>
      <w:divBdr>
        <w:top w:val="none" w:sz="0" w:space="0" w:color="auto"/>
        <w:left w:val="none" w:sz="0" w:space="0" w:color="auto"/>
        <w:bottom w:val="none" w:sz="0" w:space="0" w:color="auto"/>
        <w:right w:val="none" w:sz="0" w:space="0" w:color="auto"/>
      </w:divBdr>
      <w:divsChild>
        <w:div w:id="974796069">
          <w:marLeft w:val="0"/>
          <w:marRight w:val="0"/>
          <w:marTop w:val="0"/>
          <w:marBottom w:val="0"/>
          <w:divBdr>
            <w:top w:val="none" w:sz="0" w:space="0" w:color="auto"/>
            <w:left w:val="none" w:sz="0" w:space="0" w:color="auto"/>
            <w:bottom w:val="none" w:sz="0" w:space="0" w:color="auto"/>
            <w:right w:val="none" w:sz="0" w:space="0" w:color="auto"/>
          </w:divBdr>
          <w:divsChild>
            <w:div w:id="174661902">
              <w:marLeft w:val="0"/>
              <w:marRight w:val="0"/>
              <w:marTop w:val="0"/>
              <w:marBottom w:val="0"/>
              <w:divBdr>
                <w:top w:val="none" w:sz="0" w:space="0" w:color="auto"/>
                <w:left w:val="single" w:sz="48" w:space="0" w:color="FFFFFF"/>
                <w:bottom w:val="none" w:sz="0" w:space="0" w:color="auto"/>
                <w:right w:val="single" w:sz="48" w:space="0" w:color="FFFFFF"/>
              </w:divBdr>
              <w:divsChild>
                <w:div w:id="6615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20252">
      <w:bodyDiv w:val="1"/>
      <w:marLeft w:val="0"/>
      <w:marRight w:val="0"/>
      <w:marTop w:val="0"/>
      <w:marBottom w:val="0"/>
      <w:divBdr>
        <w:top w:val="none" w:sz="0" w:space="0" w:color="auto"/>
        <w:left w:val="none" w:sz="0" w:space="0" w:color="auto"/>
        <w:bottom w:val="none" w:sz="0" w:space="0" w:color="auto"/>
        <w:right w:val="none" w:sz="0" w:space="0" w:color="auto"/>
      </w:divBdr>
    </w:div>
    <w:div w:id="1970017311">
      <w:bodyDiv w:val="1"/>
      <w:marLeft w:val="0"/>
      <w:marRight w:val="0"/>
      <w:marTop w:val="0"/>
      <w:marBottom w:val="0"/>
      <w:divBdr>
        <w:top w:val="none" w:sz="0" w:space="0" w:color="auto"/>
        <w:left w:val="none" w:sz="0" w:space="0" w:color="auto"/>
        <w:bottom w:val="none" w:sz="0" w:space="0" w:color="auto"/>
        <w:right w:val="none" w:sz="0" w:space="0" w:color="auto"/>
      </w:divBdr>
    </w:div>
    <w:div w:id="2041083295">
      <w:bodyDiv w:val="1"/>
      <w:marLeft w:val="0"/>
      <w:marRight w:val="0"/>
      <w:marTop w:val="0"/>
      <w:marBottom w:val="0"/>
      <w:divBdr>
        <w:top w:val="none" w:sz="0" w:space="0" w:color="auto"/>
        <w:left w:val="none" w:sz="0" w:space="0" w:color="auto"/>
        <w:bottom w:val="none" w:sz="0" w:space="0" w:color="auto"/>
        <w:right w:val="none" w:sz="0" w:space="0" w:color="auto"/>
      </w:divBdr>
      <w:divsChild>
        <w:div w:id="1774284624">
          <w:marLeft w:val="0"/>
          <w:marRight w:val="0"/>
          <w:marTop w:val="0"/>
          <w:marBottom w:val="0"/>
          <w:divBdr>
            <w:top w:val="none" w:sz="0" w:space="0" w:color="auto"/>
            <w:left w:val="none" w:sz="0" w:space="0" w:color="auto"/>
            <w:bottom w:val="none" w:sz="0" w:space="0" w:color="auto"/>
            <w:right w:val="none" w:sz="0" w:space="0" w:color="auto"/>
          </w:divBdr>
          <w:divsChild>
            <w:div w:id="742527894">
              <w:marLeft w:val="0"/>
              <w:marRight w:val="0"/>
              <w:marTop w:val="0"/>
              <w:marBottom w:val="0"/>
              <w:divBdr>
                <w:top w:val="none" w:sz="0" w:space="0" w:color="auto"/>
                <w:left w:val="none" w:sz="0" w:space="0" w:color="auto"/>
                <w:bottom w:val="none" w:sz="0" w:space="0" w:color="auto"/>
                <w:right w:val="none" w:sz="0" w:space="0" w:color="auto"/>
              </w:divBdr>
              <w:divsChild>
                <w:div w:id="1439369648">
                  <w:marLeft w:val="125"/>
                  <w:marRight w:val="125"/>
                  <w:marTop w:val="0"/>
                  <w:marBottom w:val="0"/>
                  <w:divBdr>
                    <w:top w:val="none" w:sz="0" w:space="0" w:color="auto"/>
                    <w:left w:val="none" w:sz="0" w:space="0" w:color="auto"/>
                    <w:bottom w:val="none" w:sz="0" w:space="0" w:color="auto"/>
                    <w:right w:val="none" w:sz="0" w:space="0" w:color="auto"/>
                  </w:divBdr>
                  <w:divsChild>
                    <w:div w:id="1470125828">
                      <w:marLeft w:val="0"/>
                      <w:marRight w:val="0"/>
                      <w:marTop w:val="0"/>
                      <w:marBottom w:val="0"/>
                      <w:divBdr>
                        <w:top w:val="none" w:sz="0" w:space="0" w:color="auto"/>
                        <w:left w:val="none" w:sz="0" w:space="0" w:color="auto"/>
                        <w:bottom w:val="none" w:sz="0" w:space="0" w:color="auto"/>
                        <w:right w:val="none" w:sz="0" w:space="0" w:color="auto"/>
                      </w:divBdr>
                      <w:divsChild>
                        <w:div w:id="2080322162">
                          <w:marLeft w:val="0"/>
                          <w:marRight w:val="0"/>
                          <w:marTop w:val="0"/>
                          <w:marBottom w:val="0"/>
                          <w:divBdr>
                            <w:top w:val="none" w:sz="0" w:space="0" w:color="auto"/>
                            <w:left w:val="none" w:sz="0" w:space="0" w:color="auto"/>
                            <w:bottom w:val="none" w:sz="0" w:space="0" w:color="auto"/>
                            <w:right w:val="none" w:sz="0" w:space="0" w:color="auto"/>
                          </w:divBdr>
                          <w:divsChild>
                            <w:div w:id="132411623">
                              <w:marLeft w:val="0"/>
                              <w:marRight w:val="0"/>
                              <w:marTop w:val="0"/>
                              <w:marBottom w:val="0"/>
                              <w:divBdr>
                                <w:top w:val="none" w:sz="0" w:space="0" w:color="auto"/>
                                <w:left w:val="none" w:sz="0" w:space="0" w:color="auto"/>
                                <w:bottom w:val="none" w:sz="0" w:space="0" w:color="auto"/>
                                <w:right w:val="none" w:sz="0" w:space="0" w:color="auto"/>
                              </w:divBdr>
                              <w:divsChild>
                                <w:div w:id="918368700">
                                  <w:marLeft w:val="0"/>
                                  <w:marRight w:val="0"/>
                                  <w:marTop w:val="0"/>
                                  <w:marBottom w:val="0"/>
                                  <w:divBdr>
                                    <w:top w:val="none" w:sz="0" w:space="0" w:color="auto"/>
                                    <w:left w:val="none" w:sz="0" w:space="0" w:color="auto"/>
                                    <w:bottom w:val="none" w:sz="0" w:space="0" w:color="auto"/>
                                    <w:right w:val="none" w:sz="0" w:space="0" w:color="auto"/>
                                  </w:divBdr>
                                  <w:divsChild>
                                    <w:div w:id="154878929">
                                      <w:marLeft w:val="0"/>
                                      <w:marRight w:val="0"/>
                                      <w:marTop w:val="0"/>
                                      <w:marBottom w:val="0"/>
                                      <w:divBdr>
                                        <w:top w:val="none" w:sz="0" w:space="0" w:color="auto"/>
                                        <w:left w:val="none" w:sz="0" w:space="0" w:color="auto"/>
                                        <w:bottom w:val="none" w:sz="0" w:space="0" w:color="auto"/>
                                        <w:right w:val="none" w:sz="0" w:space="0" w:color="auto"/>
                                      </w:divBdr>
                                      <w:divsChild>
                                        <w:div w:id="232082374">
                                          <w:marLeft w:val="0"/>
                                          <w:marRight w:val="0"/>
                                          <w:marTop w:val="0"/>
                                          <w:marBottom w:val="0"/>
                                          <w:divBdr>
                                            <w:top w:val="none" w:sz="0" w:space="0" w:color="auto"/>
                                            <w:left w:val="none" w:sz="0" w:space="0" w:color="auto"/>
                                            <w:bottom w:val="none" w:sz="0" w:space="0" w:color="auto"/>
                                            <w:right w:val="none" w:sz="0" w:space="0" w:color="auto"/>
                                          </w:divBdr>
                                          <w:divsChild>
                                            <w:div w:id="2597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2.health.vic.gov.au/public-health/radiation/radiation-regulatory-framework/radiation-advisory-committe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dEmailToAuthors xmlns="59098f23-3ca6-4eec-8c4e-6f77ceae2d9e">Send Email</SendEmailToAuthors>
    <RecordStatus xmlns="4e6cfa50-9814-4036-b2f8-54bb7ef1e7f8" xsi:nil="true"/>
    <DocumentSetDescription xmlns="http://schemas.microsoft.com/sharepoint/v3" xsi:nil="true"/>
    <CBSDocType xmlns="59098f23-3ca6-4eec-8c4e-6f77ceae2d9e" xsi:nil="true"/>
    <RequestID xmlns="131e7afd-8cb4-4255-a884-cbcde2747e4c" xsi:nil="true"/>
    <Validate_x0020_File_x0020_Name_x0020_Briefing xmlns="9bb0acc9-d7bd-4cdf-ad2b-ac1699117d04">
      <Url>https://dhhsvicgovau.sharepoint.com/sites/ourbriefings/_layouts/15/wrkstat.aspx?List=9bb0acc9-d7bd-4cdf-ad2b-ac1699117d04&amp;WorkflowInstanceName=9e1f90be-3a0f-4740-a3fb-608087469fc6</Url>
      <Description>ok</Description>
    </Validate_x0020_File_x0020_Name_x0020_Briefing>
    <CBSReviewersContributors xmlns="59098f23-3ca6-4eec-8c4e-6f77ceae2d9e">
      <UserInfo>
        <DisplayName/>
        <AccountId xsi:nil="true"/>
        <AccountType/>
      </UserInfo>
    </CBSReviewersContributors>
    <Update_x0020_File_x0020_Name_x0020_Briefing xmlns="9bb0acc9-d7bd-4cdf-ad2b-ac1699117d04">
      <Url xsi:nil="true"/>
      <Description xsi:nil="true"/>
    </Update_x0020_File_x0020_Name_x0020_Briefing>
    <IconOverlay xmlns="http://schemas.microsoft.com/sharepoint/v4" xsi:nil="true"/>
    <CBSStatus xmlns="59098f23-3ca6-4eec-8c4e-6f77ceae2d9e">Finalised</CBSStatus>
    <CBSFileName xmlns="59098f23-3ca6-4eec-8c4e-6f77ceae2d9e">Attachment 1 - RAC Annual Report 2024-2025</CBSFileName>
    <CBSDueBy xmlns="59098f23-3ca6-4eec-8c4e-6f77ceae2d9e" xsi:nil="true"/>
    <CBSDocComments xmlns="59098f23-3ca6-4eec-8c4e-6f77ceae2d9e" xsi:nil="true"/>
    <TaxCatchAll xmlns="5ce0f2b5-5be5-4508-bce9-d7011ece06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49" ma:contentTypeDescription="" ma:contentTypeScope="" ma:versionID="91b148022cf98d18ec7fad5c1198902f">
  <xsd:schema xmlns:xsd="http://www.w3.org/2001/XMLSchema" xmlns:xs="http://www.w3.org/2001/XMLSchema" xmlns:p="http://schemas.microsoft.com/office/2006/metadata/properties" xmlns:ns1="http://schemas.microsoft.com/sharepoint/v3" xmlns:ns2="59098f23-3ca6-4eec-8c4e-6f77ceae2d9e" xmlns:ns3="131e7afd-8cb4-4255-a884-cbcde2747e4c" xmlns:ns4="9bb0acc9-d7bd-4cdf-ad2b-ac1699117d04" xmlns:ns5="4e6cfa50-9814-4036-b2f8-54bb7ef1e7f8" xmlns:ns6="http://schemas.microsoft.com/sharepoint/v4" xmlns:ns7="5ce0f2b5-5be5-4508-bce9-d7011ece0659" targetNamespace="http://schemas.microsoft.com/office/2006/metadata/properties" ma:root="true" ma:fieldsID="90da398d78b3f996ce9527e32593213c" ns1:_="" ns2:_="" ns3:_="" ns4:_="" ns5:_="" ns6:_="" ns7:_="">
    <xsd:import namespace="http://schemas.microsoft.com/sharepoint/v3"/>
    <xsd:import namespace="59098f23-3ca6-4eec-8c4e-6f77ceae2d9e"/>
    <xsd:import namespace="131e7afd-8cb4-4255-a884-cbcde2747e4c"/>
    <xsd:import namespace="9bb0acc9-d7bd-4cdf-ad2b-ac1699117d04"/>
    <xsd:import namespace="4e6cfa50-9814-4036-b2f8-54bb7ef1e7f8"/>
    <xsd:import namespace="http://schemas.microsoft.com/sharepoint/v4"/>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5:RecordStatus"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Location" minOccurs="0"/>
                <xsd:element ref="ns6:IconOverlay" minOccurs="0"/>
                <xsd:element ref="ns1:_vti_ItemDeclaredRecord" minOccurs="0"/>
                <xsd:element ref="ns1:_vti_ItemHoldRecordStatus" minOccurs="0"/>
                <xsd:element ref="ns7:TaxCatchAll" minOccurs="0"/>
                <xsd:element ref="ns4:MediaServiceMetadata" minOccurs="0"/>
                <xsd:element ref="ns4:MediaServiceObjectDetectorVersions" minOccurs="0"/>
                <xsd:element ref="ns4:MediaServiceSearchProperties" minOccurs="0"/>
                <xsd:element ref="ns4:Validate_x0020_File_x0020_Name_x0020_Briefing"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element name="DocumentSetDescription" ma:index="38"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Validate_x0020_File_x0020_Name_x0020_Briefing" ma:index="37" nillable="true" ma:displayName="Validate File Name Briefing" ma:internalName="Vali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8413702-18D5-40C4-865C-709A832837A7}">
  <ds:schemaRefs>
    <ds:schemaRef ds:uri="http://schemas.microsoft.com/office/2006/metadata/properties"/>
    <ds:schemaRef ds:uri="http://schemas.microsoft.com/office/infopath/2007/PartnerControls"/>
    <ds:schemaRef ds:uri="59098f23-3ca6-4eec-8c4e-6f77ceae2d9e"/>
    <ds:schemaRef ds:uri="4e6cfa50-9814-4036-b2f8-54bb7ef1e7f8"/>
    <ds:schemaRef ds:uri="http://schemas.microsoft.com/sharepoint/v3"/>
    <ds:schemaRef ds:uri="131e7afd-8cb4-4255-a884-cbcde2747e4c"/>
    <ds:schemaRef ds:uri="9bb0acc9-d7bd-4cdf-ad2b-ac1699117d04"/>
    <ds:schemaRef ds:uri="http://schemas.microsoft.com/sharepoint/v4"/>
    <ds:schemaRef ds:uri="5ce0f2b5-5be5-4508-bce9-d7011ece0659"/>
  </ds:schemaRefs>
</ds:datastoreItem>
</file>

<file path=customXml/itemProps2.xml><?xml version="1.0" encoding="utf-8"?>
<ds:datastoreItem xmlns:ds="http://schemas.openxmlformats.org/officeDocument/2006/customXml" ds:itemID="{C3B34911-D7FC-4FFA-AA79-205328F0BF1B}">
  <ds:schemaRefs>
    <ds:schemaRef ds:uri="http://schemas.microsoft.com/sharepoint/v3/contenttype/forms"/>
  </ds:schemaRefs>
</ds:datastoreItem>
</file>

<file path=customXml/itemProps3.xml><?xml version="1.0" encoding="utf-8"?>
<ds:datastoreItem xmlns:ds="http://schemas.openxmlformats.org/officeDocument/2006/customXml" ds:itemID="{3EE542FD-0901-4B16-AC26-2D8D26CB1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9bb0acc9-d7bd-4cdf-ad2b-ac1699117d04"/>
    <ds:schemaRef ds:uri="4e6cfa50-9814-4036-b2f8-54bb7ef1e7f8"/>
    <ds:schemaRef ds:uri="http://schemas.microsoft.com/sharepoint/v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E0F60-98EF-4ED2-B301-49B5AAEB6D02}">
  <ds:schemaRefs>
    <ds:schemaRef ds:uri="http://schemas.openxmlformats.org/officeDocument/2006/bibliography"/>
  </ds:schemaRefs>
</ds:datastoreItem>
</file>

<file path=customXml/itemProps5.xml><?xml version="1.0" encoding="utf-8"?>
<ds:datastoreItem xmlns:ds="http://schemas.openxmlformats.org/officeDocument/2006/customXml" ds:itemID="{D93F8FD4-2D05-4382-99AB-DD773D3CDA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2203</Words>
  <Characters>12562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Radiation Advisory Committee Annual Report 2024-25</vt:lpstr>
    </vt:vector>
  </TitlesOfParts>
  <Company>Department of Health</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Advisory Committee Annual Report 2024-25</dc:title>
  <dc:subject/>
  <dc:creator>Health Regulator</dc:creator>
  <cp:keywords/>
  <cp:lastModifiedBy>Tyler McPherson (Health)</cp:lastModifiedBy>
  <cp:revision>37</cp:revision>
  <cp:lastPrinted>2019-07-08T18:01:00Z</cp:lastPrinted>
  <dcterms:created xsi:type="dcterms:W3CDTF">2025-08-29T01:52:00Z</dcterms:created>
  <dcterms:modified xsi:type="dcterms:W3CDTF">2026-02-11T05:32:00Z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2021-07-21T05:30:27Z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3686ca92-115f-478c-b436-b19f6ff0c3f9</vt:lpwstr>
  </property>
  <property fmtid="{D5CDD505-2E9C-101B-9397-08002B2CF9AE}" pid="8" name="MSIP_Label_43e64453-338c-4f93-8a4d-0039a0a41f2a_ContentBits">
    <vt:lpwstr>2</vt:lpwstr>
  </property>
  <property fmtid="{D5CDD505-2E9C-101B-9397-08002B2CF9AE}" pid="9" name="Validate File Name Briefing">
    <vt:lpwstr>https://dhhsvicgovau.sharepoint.com/sites/ourbriefings/_layouts/15/wrkstat.aspx?List=9bb0acc9-d7bd-4cdf-ad2b-ac1699117d04&amp;WorkflowInstanceName=1889f0e3-cfd5-438c-adf7-8fdaf039c180, ok</vt:lpwstr>
  </property>
  <property fmtid="{D5CDD505-2E9C-101B-9397-08002B2CF9AE}" pid="10" name="CBSStatus">
    <vt:lpwstr>Finalised</vt:lpwstr>
  </property>
  <property fmtid="{D5CDD505-2E9C-101B-9397-08002B2CF9AE}" pid="11" name="CBSFileName">
    <vt:lpwstr>Attachment 1 - RAC Annual Report 2024-2025</vt:lpwstr>
  </property>
  <property fmtid="{D5CDD505-2E9C-101B-9397-08002B2CF9AE}" pid="12" name="RecordStatus">
    <vt:lpwstr/>
  </property>
  <property fmtid="{D5CDD505-2E9C-101B-9397-08002B2CF9AE}" pid="13" name="CBSDocComments">
    <vt:lpwstr/>
  </property>
  <property fmtid="{D5CDD505-2E9C-101B-9397-08002B2CF9AE}" pid="14" name="CBSReviewersContributors">
    <vt:lpwstr/>
  </property>
  <property fmtid="{D5CDD505-2E9C-101B-9397-08002B2CF9AE}" pid="15" name="RequestID">
    <vt:lpwstr/>
  </property>
  <property fmtid="{D5CDD505-2E9C-101B-9397-08002B2CF9AE}" pid="16" name="CBSDocType">
    <vt:lpwstr/>
  </property>
  <property fmtid="{D5CDD505-2E9C-101B-9397-08002B2CF9AE}" pid="17" name="IconOverlay">
    <vt:lpwstr/>
  </property>
  <property fmtid="{D5CDD505-2E9C-101B-9397-08002B2CF9AE}" pid="18" name="DocumentSetDescription">
    <vt:lpwstr/>
  </property>
  <property fmtid="{D5CDD505-2E9C-101B-9397-08002B2CF9AE}" pid="19" name="TaxCatchAll">
    <vt:lpwstr/>
  </property>
  <property fmtid="{D5CDD505-2E9C-101B-9397-08002B2CF9AE}" pid="20" name="Update File Name Briefing">
    <vt:lpwstr>, </vt:lpwstr>
  </property>
  <property fmtid="{D5CDD505-2E9C-101B-9397-08002B2CF9AE}" pid="21" name="CBSDueBy">
    <vt:lpwstr/>
  </property>
  <property fmtid="{D5CDD505-2E9C-101B-9397-08002B2CF9AE}" pid="22" name="SendEmailToAuthors">
    <vt:lpwstr>Send Email</vt:lpwstr>
  </property>
  <property fmtid="{D5CDD505-2E9C-101B-9397-08002B2CF9AE}" pid="23" name="ContentTypeId">
    <vt:lpwstr>0x010100A5FD4705EF695745935DCFF362D96FD900DF8538E20725164D82A104E09F6F1C51</vt:lpwstr>
  </property>
  <property fmtid="{D5CDD505-2E9C-101B-9397-08002B2CF9AE}" pid="24" name="docLang">
    <vt:lpwstr>en</vt:lpwstr>
  </property>
</Properties>
</file>