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E3E6" w14:textId="77777777" w:rsidR="00056EC4" w:rsidRDefault="00E9042A" w:rsidP="00056EC4">
      <w:pPr>
        <w:pStyle w:val="Body"/>
      </w:pPr>
      <w:r>
        <w:rPr>
          <w:noProof/>
        </w:rPr>
        <w:drawing>
          <wp:anchor distT="0" distB="0" distL="114300" distR="114300" simplePos="0" relativeHeight="251658240" behindDoc="1" locked="1" layoutInCell="1" allowOverlap="0" wp14:anchorId="4C9FE755" wp14:editId="2D7A748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F71B68F" w14:textId="77777777" w:rsidTr="00431F42">
        <w:trPr>
          <w:cantSplit/>
        </w:trPr>
        <w:tc>
          <w:tcPr>
            <w:tcW w:w="0" w:type="auto"/>
            <w:tcMar>
              <w:top w:w="0" w:type="dxa"/>
              <w:left w:w="0" w:type="dxa"/>
              <w:right w:w="0" w:type="dxa"/>
            </w:tcMar>
          </w:tcPr>
          <w:p w14:paraId="7DB1F785" w14:textId="74B248AD" w:rsidR="00AD784C" w:rsidRPr="00431F42" w:rsidRDefault="00481F02" w:rsidP="00CC3BB0">
            <w:pPr>
              <w:pStyle w:val="Documenttitle"/>
            </w:pPr>
            <w:r>
              <w:t xml:space="preserve">Specifications for revisions to the </w:t>
            </w:r>
            <w:r w:rsidR="00E03C67">
              <w:t>Elective Surgery Information System</w:t>
            </w:r>
            <w:r w:rsidR="00046560">
              <w:t xml:space="preserve"> (</w:t>
            </w:r>
            <w:r w:rsidR="00E03C67">
              <w:t>ESIS</w:t>
            </w:r>
            <w:r w:rsidR="00046560">
              <w:t>)</w:t>
            </w:r>
            <w:r>
              <w:t xml:space="preserve"> for 2026-27</w:t>
            </w:r>
          </w:p>
        </w:tc>
      </w:tr>
      <w:tr w:rsidR="00AD784C" w14:paraId="0753B026" w14:textId="77777777" w:rsidTr="00431F42">
        <w:trPr>
          <w:cantSplit/>
        </w:trPr>
        <w:tc>
          <w:tcPr>
            <w:tcW w:w="0" w:type="auto"/>
          </w:tcPr>
          <w:p w14:paraId="38754E90" w14:textId="6FA8A386" w:rsidR="00386109" w:rsidRPr="00A1389F" w:rsidRDefault="00481F02" w:rsidP="009315BE">
            <w:pPr>
              <w:pStyle w:val="Documentsubtitle"/>
            </w:pPr>
            <w:r>
              <w:t>December 2025</w:t>
            </w:r>
          </w:p>
        </w:tc>
      </w:tr>
      <w:tr w:rsidR="00430393" w14:paraId="0712E9B1" w14:textId="77777777" w:rsidTr="00431F42">
        <w:trPr>
          <w:cantSplit/>
        </w:trPr>
        <w:tc>
          <w:tcPr>
            <w:tcW w:w="0" w:type="auto"/>
          </w:tcPr>
          <w:p w14:paraId="3099605F" w14:textId="77777777" w:rsidR="00430393" w:rsidRDefault="000A782C" w:rsidP="00430393">
            <w:pPr>
              <w:pStyle w:val="Bannermarking"/>
            </w:pPr>
            <w:fldSimple w:instr="FILLIN  &quot;Type the protective marking&quot; \d OFFICIAL \o  \* MERGEFORMAT">
              <w:r>
                <w:t>OFFICIAL</w:t>
              </w:r>
            </w:fldSimple>
          </w:p>
        </w:tc>
      </w:tr>
    </w:tbl>
    <w:p w14:paraId="7B9BE238" w14:textId="77777777" w:rsidR="00FE4081" w:rsidRDefault="00FE4081" w:rsidP="00FE4081">
      <w:pPr>
        <w:pStyle w:val="Body"/>
      </w:pPr>
    </w:p>
    <w:p w14:paraId="26428405"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0CF6917" w14:textId="3A5C2326" w:rsidR="00431F42" w:rsidRDefault="00431F42" w:rsidP="00431F42">
      <w:pPr>
        <w:pStyle w:val="Body"/>
      </w:pPr>
    </w:p>
    <w:p w14:paraId="7DCC01B6"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8F7D225" w14:textId="77777777" w:rsidTr="00562507">
        <w:trPr>
          <w:cantSplit/>
          <w:trHeight w:val="7088"/>
        </w:trPr>
        <w:tc>
          <w:tcPr>
            <w:tcW w:w="9288" w:type="dxa"/>
          </w:tcPr>
          <w:p w14:paraId="6D88176E" w14:textId="10E135C8" w:rsidR="009F2182" w:rsidRPr="00BA26F6" w:rsidRDefault="009F2182" w:rsidP="00BA26F6">
            <w:pPr>
              <w:pStyle w:val="Body"/>
              <w:rPr>
                <w:rFonts w:eastAsia="Times New Roman"/>
                <w:color w:val="87189D"/>
                <w:sz w:val="24"/>
                <w:szCs w:val="24"/>
              </w:rPr>
            </w:pPr>
          </w:p>
        </w:tc>
      </w:tr>
      <w:tr w:rsidR="009F2182" w14:paraId="12D450A5" w14:textId="77777777" w:rsidTr="00562507">
        <w:trPr>
          <w:cantSplit/>
          <w:trHeight w:val="5103"/>
        </w:trPr>
        <w:tc>
          <w:tcPr>
            <w:tcW w:w="9288" w:type="dxa"/>
            <w:vAlign w:val="bottom"/>
          </w:tcPr>
          <w:p w14:paraId="1FB97B1C" w14:textId="37F08157" w:rsidR="00A35055" w:rsidRPr="007C6335" w:rsidRDefault="009F2182" w:rsidP="00A35055">
            <w:pPr>
              <w:pStyle w:val="Accessibilitypara"/>
              <w:rPr>
                <w:rFonts w:cs="Arial"/>
                <w:color w:val="000000" w:themeColor="text1"/>
              </w:rPr>
            </w:pPr>
            <w:r w:rsidRPr="0055119B">
              <w:t>To receive this document in another format</w:t>
            </w:r>
            <w:r>
              <w:t>,</w:t>
            </w:r>
            <w:r w:rsidRPr="0055119B">
              <w:t xml:space="preserve"> </w:t>
            </w:r>
            <w:hyperlink r:id="rId15" w:history="1">
              <w:r w:rsidR="008442C5">
                <w:rPr>
                  <w:rStyle w:val="Hyperlink"/>
                  <w:rFonts w:cs="Arial"/>
                  <w:color w:val="000000" w:themeColor="text1"/>
                </w:rPr>
                <w:t>email HDSS Helpdesk</w:t>
              </w:r>
            </w:hyperlink>
            <w:r w:rsidR="00A35055" w:rsidRPr="007C6335">
              <w:rPr>
                <w:rFonts w:cs="Arial"/>
                <w:color w:val="000000" w:themeColor="text1"/>
              </w:rPr>
              <w:t xml:space="preserve"> &lt;HDSS.helpdesk@health.vic.gov.au&gt;.</w:t>
            </w:r>
          </w:p>
          <w:p w14:paraId="682EC82D" w14:textId="29B49B3E" w:rsidR="009F2182" w:rsidRPr="0055119B" w:rsidRDefault="009F2182" w:rsidP="009F2182">
            <w:pPr>
              <w:pStyle w:val="Imprint"/>
            </w:pPr>
            <w:r w:rsidRPr="0055119B">
              <w:t>Authorised and published by the Victorian Government, 1 Treasury Place, Melbourne.</w:t>
            </w:r>
          </w:p>
          <w:p w14:paraId="65C241FC" w14:textId="71BF5648" w:rsidR="009F2182" w:rsidRPr="003D1295" w:rsidRDefault="009F2182" w:rsidP="009F2182">
            <w:pPr>
              <w:pStyle w:val="Imprint"/>
              <w:rPr>
                <w:color w:val="auto"/>
              </w:rPr>
            </w:pPr>
            <w:r w:rsidRPr="0055119B">
              <w:t xml:space="preserve">© State of Victoria, Australia, Department </w:t>
            </w:r>
            <w:r w:rsidRPr="001B058F">
              <w:t xml:space="preserve">of </w:t>
            </w:r>
            <w:r w:rsidR="00D76ECC">
              <w:t>Health</w:t>
            </w:r>
            <w:r w:rsidRPr="003D1295">
              <w:rPr>
                <w:color w:val="auto"/>
              </w:rPr>
              <w:t xml:space="preserve">, </w:t>
            </w:r>
            <w:r w:rsidR="003D1295" w:rsidRPr="003D1295">
              <w:rPr>
                <w:color w:val="auto"/>
              </w:rPr>
              <w:t>December 2025</w:t>
            </w:r>
            <w:r w:rsidRPr="003D1295">
              <w:rPr>
                <w:color w:val="auto"/>
              </w:rPr>
              <w:t>.</w:t>
            </w:r>
          </w:p>
          <w:p w14:paraId="538AE732" w14:textId="187A6B02" w:rsidR="009F2182" w:rsidRDefault="009F2182" w:rsidP="0045254F">
            <w:pPr>
              <w:pStyle w:val="Imprint"/>
            </w:pPr>
            <w:bookmarkStart w:id="0" w:name="_Hlk62746129"/>
            <w:r w:rsidRPr="0055119B">
              <w:t xml:space="preserve">Available at </w:t>
            </w:r>
            <w:hyperlink r:id="rId16" w:history="1">
              <w:r w:rsidR="0045254F" w:rsidRPr="007C6335">
                <w:rPr>
                  <w:rStyle w:val="Hyperlink"/>
                  <w:rFonts w:cs="Arial"/>
                  <w:color w:val="000000" w:themeColor="text1"/>
                </w:rPr>
                <w:t>HDSS annual changes</w:t>
              </w:r>
            </w:hyperlink>
            <w:r w:rsidR="0045254F" w:rsidRPr="007C6335">
              <w:rPr>
                <w:rFonts w:cs="Arial"/>
              </w:rPr>
              <w:t xml:space="preserve"> &lt;https://www.health.vic.gov.au/data-reporting/annual-changes&gt;</w:t>
            </w:r>
            <w:bookmarkEnd w:id="0"/>
          </w:p>
        </w:tc>
      </w:tr>
      <w:tr w:rsidR="0008204A" w14:paraId="3CC32DC3" w14:textId="77777777" w:rsidTr="0008204A">
        <w:trPr>
          <w:cantSplit/>
        </w:trPr>
        <w:tc>
          <w:tcPr>
            <w:tcW w:w="9288" w:type="dxa"/>
          </w:tcPr>
          <w:p w14:paraId="7626777F" w14:textId="77777777" w:rsidR="0008204A" w:rsidRPr="0055119B" w:rsidRDefault="0008204A" w:rsidP="0008204A">
            <w:pPr>
              <w:pStyle w:val="Body"/>
            </w:pPr>
          </w:p>
        </w:tc>
      </w:tr>
    </w:tbl>
    <w:p w14:paraId="26BF579A" w14:textId="77777777" w:rsidR="0008204A" w:rsidRPr="0008204A" w:rsidRDefault="0008204A" w:rsidP="0008204A">
      <w:pPr>
        <w:pStyle w:val="Body"/>
      </w:pPr>
      <w:r w:rsidRPr="0008204A">
        <w:br w:type="page"/>
      </w:r>
    </w:p>
    <w:p w14:paraId="1590668C" w14:textId="77777777" w:rsidR="00AD784C" w:rsidRPr="00B57329" w:rsidRDefault="00AD784C" w:rsidP="002365B4">
      <w:pPr>
        <w:pStyle w:val="TOCheadingreport"/>
      </w:pPr>
      <w:r w:rsidRPr="00B57329">
        <w:lastRenderedPageBreak/>
        <w:t>Contents</w:t>
      </w:r>
    </w:p>
    <w:p w14:paraId="47EBFD38" w14:textId="3978E62F" w:rsidR="00FC3BD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7045044" w:history="1">
        <w:r w:rsidR="00FC3BDD" w:rsidRPr="00B734AC">
          <w:rPr>
            <w:rStyle w:val="Hyperlink"/>
          </w:rPr>
          <w:t>Executive Summary</w:t>
        </w:r>
        <w:r w:rsidR="00FC3BDD">
          <w:rPr>
            <w:webHidden/>
          </w:rPr>
          <w:tab/>
        </w:r>
        <w:r w:rsidR="00FC3BDD">
          <w:rPr>
            <w:webHidden/>
          </w:rPr>
          <w:fldChar w:fldCharType="begin"/>
        </w:r>
        <w:r w:rsidR="00FC3BDD">
          <w:rPr>
            <w:webHidden/>
          </w:rPr>
          <w:instrText xml:space="preserve"> PAGEREF _Toc217045044 \h </w:instrText>
        </w:r>
        <w:r w:rsidR="00FC3BDD">
          <w:rPr>
            <w:webHidden/>
          </w:rPr>
        </w:r>
        <w:r w:rsidR="00FC3BDD">
          <w:rPr>
            <w:webHidden/>
          </w:rPr>
          <w:fldChar w:fldCharType="separate"/>
        </w:r>
        <w:r w:rsidR="00FC3BDD">
          <w:rPr>
            <w:webHidden/>
          </w:rPr>
          <w:t>4</w:t>
        </w:r>
        <w:r w:rsidR="00FC3BDD">
          <w:rPr>
            <w:webHidden/>
          </w:rPr>
          <w:fldChar w:fldCharType="end"/>
        </w:r>
      </w:hyperlink>
    </w:p>
    <w:p w14:paraId="435E25AF" w14:textId="60FC4CAE" w:rsidR="00FC3BDD" w:rsidRDefault="00FC3BDD">
      <w:pPr>
        <w:pStyle w:val="TOC1"/>
        <w:rPr>
          <w:rFonts w:asciiTheme="minorHAnsi" w:eastAsiaTheme="minorEastAsia" w:hAnsiTheme="minorHAnsi" w:cstheme="minorBidi"/>
          <w:b w:val="0"/>
          <w:kern w:val="2"/>
          <w:sz w:val="24"/>
          <w:szCs w:val="24"/>
          <w:lang w:eastAsia="en-AU"/>
          <w14:ligatures w14:val="standardContextual"/>
        </w:rPr>
      </w:pPr>
      <w:hyperlink w:anchor="_Toc217045045" w:history="1">
        <w:r w:rsidRPr="00B734AC">
          <w:rPr>
            <w:rStyle w:val="Hyperlink"/>
          </w:rPr>
          <w:t>Introduction</w:t>
        </w:r>
        <w:r>
          <w:rPr>
            <w:webHidden/>
          </w:rPr>
          <w:tab/>
        </w:r>
        <w:r>
          <w:rPr>
            <w:webHidden/>
          </w:rPr>
          <w:fldChar w:fldCharType="begin"/>
        </w:r>
        <w:r>
          <w:rPr>
            <w:webHidden/>
          </w:rPr>
          <w:instrText xml:space="preserve"> PAGEREF _Toc217045045 \h </w:instrText>
        </w:r>
        <w:r>
          <w:rPr>
            <w:webHidden/>
          </w:rPr>
        </w:r>
        <w:r>
          <w:rPr>
            <w:webHidden/>
          </w:rPr>
          <w:fldChar w:fldCharType="separate"/>
        </w:r>
        <w:r>
          <w:rPr>
            <w:webHidden/>
          </w:rPr>
          <w:t>4</w:t>
        </w:r>
        <w:r>
          <w:rPr>
            <w:webHidden/>
          </w:rPr>
          <w:fldChar w:fldCharType="end"/>
        </w:r>
      </w:hyperlink>
    </w:p>
    <w:p w14:paraId="0DD88A56" w14:textId="5D8909E9"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46" w:history="1">
        <w:r w:rsidRPr="00B734AC">
          <w:rPr>
            <w:rStyle w:val="Hyperlink"/>
          </w:rPr>
          <w:t>Orientation to this document</w:t>
        </w:r>
        <w:r>
          <w:rPr>
            <w:webHidden/>
          </w:rPr>
          <w:tab/>
        </w:r>
        <w:r>
          <w:rPr>
            <w:webHidden/>
          </w:rPr>
          <w:fldChar w:fldCharType="begin"/>
        </w:r>
        <w:r>
          <w:rPr>
            <w:webHidden/>
          </w:rPr>
          <w:instrText xml:space="preserve"> PAGEREF _Toc217045046 \h </w:instrText>
        </w:r>
        <w:r>
          <w:rPr>
            <w:webHidden/>
          </w:rPr>
        </w:r>
        <w:r>
          <w:rPr>
            <w:webHidden/>
          </w:rPr>
          <w:fldChar w:fldCharType="separate"/>
        </w:r>
        <w:r>
          <w:rPr>
            <w:webHidden/>
          </w:rPr>
          <w:t>4</w:t>
        </w:r>
        <w:r>
          <w:rPr>
            <w:webHidden/>
          </w:rPr>
          <w:fldChar w:fldCharType="end"/>
        </w:r>
      </w:hyperlink>
    </w:p>
    <w:p w14:paraId="473FBDF6" w14:textId="6835D00A" w:rsidR="00FC3BDD" w:rsidRDefault="00FC3BDD">
      <w:pPr>
        <w:pStyle w:val="TOC1"/>
        <w:rPr>
          <w:rFonts w:asciiTheme="minorHAnsi" w:eastAsiaTheme="minorEastAsia" w:hAnsiTheme="minorHAnsi" w:cstheme="minorBidi"/>
          <w:b w:val="0"/>
          <w:kern w:val="2"/>
          <w:sz w:val="24"/>
          <w:szCs w:val="24"/>
          <w:lang w:eastAsia="en-AU"/>
          <w14:ligatures w14:val="standardContextual"/>
        </w:rPr>
      </w:pPr>
      <w:hyperlink w:anchor="_Toc217045047" w:history="1">
        <w:r w:rsidRPr="00B734AC">
          <w:rPr>
            <w:rStyle w:val="Hyperlink"/>
          </w:rPr>
          <w:t>Outcome of proposal</w:t>
        </w:r>
        <w:r>
          <w:rPr>
            <w:webHidden/>
          </w:rPr>
          <w:tab/>
        </w:r>
        <w:r>
          <w:rPr>
            <w:webHidden/>
          </w:rPr>
          <w:fldChar w:fldCharType="begin"/>
        </w:r>
        <w:r>
          <w:rPr>
            <w:webHidden/>
          </w:rPr>
          <w:instrText xml:space="preserve"> PAGEREF _Toc217045047 \h </w:instrText>
        </w:r>
        <w:r>
          <w:rPr>
            <w:webHidden/>
          </w:rPr>
        </w:r>
        <w:r>
          <w:rPr>
            <w:webHidden/>
          </w:rPr>
          <w:fldChar w:fldCharType="separate"/>
        </w:r>
        <w:r>
          <w:rPr>
            <w:webHidden/>
          </w:rPr>
          <w:t>5</w:t>
        </w:r>
        <w:r>
          <w:rPr>
            <w:webHidden/>
          </w:rPr>
          <w:fldChar w:fldCharType="end"/>
        </w:r>
      </w:hyperlink>
    </w:p>
    <w:p w14:paraId="73677376" w14:textId="531B566A" w:rsidR="00FC3BDD" w:rsidRDefault="00FC3BDD">
      <w:pPr>
        <w:pStyle w:val="TOC1"/>
        <w:rPr>
          <w:rFonts w:asciiTheme="minorHAnsi" w:eastAsiaTheme="minorEastAsia" w:hAnsiTheme="minorHAnsi" w:cstheme="minorBidi"/>
          <w:b w:val="0"/>
          <w:kern w:val="2"/>
          <w:sz w:val="24"/>
          <w:szCs w:val="24"/>
          <w:lang w:eastAsia="en-AU"/>
          <w14:ligatures w14:val="standardContextual"/>
        </w:rPr>
      </w:pPr>
      <w:hyperlink w:anchor="_Toc217045048" w:history="1">
        <w:r w:rsidRPr="00B734AC">
          <w:rPr>
            <w:rStyle w:val="Hyperlink"/>
          </w:rPr>
          <w:t>Specifications for changes from 1 July 2026</w:t>
        </w:r>
        <w:r>
          <w:rPr>
            <w:webHidden/>
          </w:rPr>
          <w:tab/>
        </w:r>
        <w:r>
          <w:rPr>
            <w:webHidden/>
          </w:rPr>
          <w:fldChar w:fldCharType="begin"/>
        </w:r>
        <w:r>
          <w:rPr>
            <w:webHidden/>
          </w:rPr>
          <w:instrText xml:space="preserve"> PAGEREF _Toc217045048 \h </w:instrText>
        </w:r>
        <w:r>
          <w:rPr>
            <w:webHidden/>
          </w:rPr>
        </w:r>
        <w:r>
          <w:rPr>
            <w:webHidden/>
          </w:rPr>
          <w:fldChar w:fldCharType="separate"/>
        </w:r>
        <w:r>
          <w:rPr>
            <w:webHidden/>
          </w:rPr>
          <w:t>6</w:t>
        </w:r>
        <w:r>
          <w:rPr>
            <w:webHidden/>
          </w:rPr>
          <w:fldChar w:fldCharType="end"/>
        </w:r>
      </w:hyperlink>
    </w:p>
    <w:p w14:paraId="62C561B0" w14:textId="515B7A85" w:rsidR="00FC3BDD" w:rsidRDefault="00FC3BDD">
      <w:pPr>
        <w:pStyle w:val="TOC1"/>
        <w:rPr>
          <w:rFonts w:asciiTheme="minorHAnsi" w:eastAsiaTheme="minorEastAsia" w:hAnsiTheme="minorHAnsi" w:cstheme="minorBidi"/>
          <w:b w:val="0"/>
          <w:kern w:val="2"/>
          <w:sz w:val="24"/>
          <w:szCs w:val="24"/>
          <w:lang w:eastAsia="en-AU"/>
          <w14:ligatures w14:val="standardContextual"/>
        </w:rPr>
      </w:pPr>
      <w:hyperlink w:anchor="_Toc217045049" w:history="1">
        <w:r w:rsidRPr="00B734AC">
          <w:rPr>
            <w:rStyle w:val="Hyperlink"/>
          </w:rPr>
          <w:t>Add Intended Procedure codes</w:t>
        </w:r>
        <w:r>
          <w:rPr>
            <w:webHidden/>
          </w:rPr>
          <w:tab/>
        </w:r>
        <w:r>
          <w:rPr>
            <w:webHidden/>
          </w:rPr>
          <w:fldChar w:fldCharType="begin"/>
        </w:r>
        <w:r>
          <w:rPr>
            <w:webHidden/>
          </w:rPr>
          <w:instrText xml:space="preserve"> PAGEREF _Toc217045049 \h </w:instrText>
        </w:r>
        <w:r>
          <w:rPr>
            <w:webHidden/>
          </w:rPr>
        </w:r>
        <w:r>
          <w:rPr>
            <w:webHidden/>
          </w:rPr>
          <w:fldChar w:fldCharType="separate"/>
        </w:r>
        <w:r>
          <w:rPr>
            <w:webHidden/>
          </w:rPr>
          <w:t>6</w:t>
        </w:r>
        <w:r>
          <w:rPr>
            <w:webHidden/>
          </w:rPr>
          <w:fldChar w:fldCharType="end"/>
        </w:r>
      </w:hyperlink>
    </w:p>
    <w:p w14:paraId="49418576" w14:textId="45F76687"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0" w:history="1">
        <w:r w:rsidRPr="00B734AC">
          <w:rPr>
            <w:rStyle w:val="Hyperlink"/>
          </w:rPr>
          <w:t>Section 1: Introduction</w:t>
        </w:r>
        <w:r>
          <w:rPr>
            <w:webHidden/>
          </w:rPr>
          <w:tab/>
        </w:r>
        <w:r>
          <w:rPr>
            <w:webHidden/>
          </w:rPr>
          <w:fldChar w:fldCharType="begin"/>
        </w:r>
        <w:r>
          <w:rPr>
            <w:webHidden/>
          </w:rPr>
          <w:instrText xml:space="preserve"> PAGEREF _Toc217045050 \h </w:instrText>
        </w:r>
        <w:r>
          <w:rPr>
            <w:webHidden/>
          </w:rPr>
        </w:r>
        <w:r>
          <w:rPr>
            <w:webHidden/>
          </w:rPr>
          <w:fldChar w:fldCharType="separate"/>
        </w:r>
        <w:r>
          <w:rPr>
            <w:webHidden/>
          </w:rPr>
          <w:t>6</w:t>
        </w:r>
        <w:r>
          <w:rPr>
            <w:webHidden/>
          </w:rPr>
          <w:fldChar w:fldCharType="end"/>
        </w:r>
      </w:hyperlink>
    </w:p>
    <w:p w14:paraId="71A9E89D" w14:textId="0EB809C7"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1" w:history="1">
        <w:r w:rsidRPr="00B734AC">
          <w:rPr>
            <w:rStyle w:val="Hyperlink"/>
          </w:rPr>
          <w:t>ESIS scope (amend)</w:t>
        </w:r>
        <w:r>
          <w:rPr>
            <w:webHidden/>
          </w:rPr>
          <w:tab/>
        </w:r>
        <w:r>
          <w:rPr>
            <w:webHidden/>
          </w:rPr>
          <w:fldChar w:fldCharType="begin"/>
        </w:r>
        <w:r>
          <w:rPr>
            <w:webHidden/>
          </w:rPr>
          <w:instrText xml:space="preserve"> PAGEREF _Toc217045051 \h </w:instrText>
        </w:r>
        <w:r>
          <w:rPr>
            <w:webHidden/>
          </w:rPr>
        </w:r>
        <w:r>
          <w:rPr>
            <w:webHidden/>
          </w:rPr>
          <w:fldChar w:fldCharType="separate"/>
        </w:r>
        <w:r>
          <w:rPr>
            <w:webHidden/>
          </w:rPr>
          <w:t>6</w:t>
        </w:r>
        <w:r>
          <w:rPr>
            <w:webHidden/>
          </w:rPr>
          <w:fldChar w:fldCharType="end"/>
        </w:r>
      </w:hyperlink>
    </w:p>
    <w:p w14:paraId="1E4DCCB1" w14:textId="6D6D7A03"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2" w:history="1">
        <w:r w:rsidRPr="00B734AC">
          <w:rPr>
            <w:rStyle w:val="Hyperlink"/>
          </w:rPr>
          <w:t>Section 2: Concepts and derived item definitions</w:t>
        </w:r>
        <w:r>
          <w:rPr>
            <w:webHidden/>
          </w:rPr>
          <w:tab/>
        </w:r>
        <w:r>
          <w:rPr>
            <w:webHidden/>
          </w:rPr>
          <w:fldChar w:fldCharType="begin"/>
        </w:r>
        <w:r>
          <w:rPr>
            <w:webHidden/>
          </w:rPr>
          <w:instrText xml:space="preserve"> PAGEREF _Toc217045052 \h </w:instrText>
        </w:r>
        <w:r>
          <w:rPr>
            <w:webHidden/>
          </w:rPr>
        </w:r>
        <w:r>
          <w:rPr>
            <w:webHidden/>
          </w:rPr>
          <w:fldChar w:fldCharType="separate"/>
        </w:r>
        <w:r>
          <w:rPr>
            <w:webHidden/>
          </w:rPr>
          <w:t>6</w:t>
        </w:r>
        <w:r>
          <w:rPr>
            <w:webHidden/>
          </w:rPr>
          <w:fldChar w:fldCharType="end"/>
        </w:r>
      </w:hyperlink>
    </w:p>
    <w:p w14:paraId="29B26D4E" w14:textId="2FF7384F"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3" w:history="1">
        <w:r w:rsidRPr="00B734AC">
          <w:rPr>
            <w:rStyle w:val="Hyperlink"/>
          </w:rPr>
          <w:t>Procedures reported to ESIS (amend)</w:t>
        </w:r>
        <w:r>
          <w:rPr>
            <w:webHidden/>
          </w:rPr>
          <w:tab/>
        </w:r>
        <w:r>
          <w:rPr>
            <w:webHidden/>
          </w:rPr>
          <w:fldChar w:fldCharType="begin"/>
        </w:r>
        <w:r>
          <w:rPr>
            <w:webHidden/>
          </w:rPr>
          <w:instrText xml:space="preserve"> PAGEREF _Toc217045053 \h </w:instrText>
        </w:r>
        <w:r>
          <w:rPr>
            <w:webHidden/>
          </w:rPr>
        </w:r>
        <w:r>
          <w:rPr>
            <w:webHidden/>
          </w:rPr>
          <w:fldChar w:fldCharType="separate"/>
        </w:r>
        <w:r>
          <w:rPr>
            <w:webHidden/>
          </w:rPr>
          <w:t>6</w:t>
        </w:r>
        <w:r>
          <w:rPr>
            <w:webHidden/>
          </w:rPr>
          <w:fldChar w:fldCharType="end"/>
        </w:r>
      </w:hyperlink>
    </w:p>
    <w:p w14:paraId="3D181C5B" w14:textId="0F0631D7"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4" w:history="1">
        <w:r w:rsidRPr="00B734AC">
          <w:rPr>
            <w:rStyle w:val="Hyperlink"/>
          </w:rPr>
          <w:t>Section 3a Data definitions – data elements</w:t>
        </w:r>
        <w:r>
          <w:rPr>
            <w:webHidden/>
          </w:rPr>
          <w:tab/>
        </w:r>
        <w:r>
          <w:rPr>
            <w:webHidden/>
          </w:rPr>
          <w:fldChar w:fldCharType="begin"/>
        </w:r>
        <w:r>
          <w:rPr>
            <w:webHidden/>
          </w:rPr>
          <w:instrText xml:space="preserve"> PAGEREF _Toc217045054 \h </w:instrText>
        </w:r>
        <w:r>
          <w:rPr>
            <w:webHidden/>
          </w:rPr>
        </w:r>
        <w:r>
          <w:rPr>
            <w:webHidden/>
          </w:rPr>
          <w:fldChar w:fldCharType="separate"/>
        </w:r>
        <w:r>
          <w:rPr>
            <w:webHidden/>
          </w:rPr>
          <w:t>7</w:t>
        </w:r>
        <w:r>
          <w:rPr>
            <w:webHidden/>
          </w:rPr>
          <w:fldChar w:fldCharType="end"/>
        </w:r>
      </w:hyperlink>
    </w:p>
    <w:p w14:paraId="6104B2C9" w14:textId="11CD6466"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5" w:history="1">
        <w:r w:rsidRPr="00B734AC">
          <w:rPr>
            <w:rStyle w:val="Hyperlink"/>
          </w:rPr>
          <w:t>Intended Procedure (amend)</w:t>
        </w:r>
        <w:r>
          <w:rPr>
            <w:webHidden/>
          </w:rPr>
          <w:tab/>
        </w:r>
        <w:r>
          <w:rPr>
            <w:webHidden/>
          </w:rPr>
          <w:fldChar w:fldCharType="begin"/>
        </w:r>
        <w:r>
          <w:rPr>
            <w:webHidden/>
          </w:rPr>
          <w:instrText xml:space="preserve"> PAGEREF _Toc217045055 \h </w:instrText>
        </w:r>
        <w:r>
          <w:rPr>
            <w:webHidden/>
          </w:rPr>
        </w:r>
        <w:r>
          <w:rPr>
            <w:webHidden/>
          </w:rPr>
          <w:fldChar w:fldCharType="separate"/>
        </w:r>
        <w:r>
          <w:rPr>
            <w:webHidden/>
          </w:rPr>
          <w:t>7</w:t>
        </w:r>
        <w:r>
          <w:rPr>
            <w:webHidden/>
          </w:rPr>
          <w:fldChar w:fldCharType="end"/>
        </w:r>
      </w:hyperlink>
    </w:p>
    <w:p w14:paraId="0C4BC029" w14:textId="577D240A"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6" w:history="1">
        <w:r w:rsidRPr="00B734AC">
          <w:rPr>
            <w:rStyle w:val="Hyperlink"/>
          </w:rPr>
          <w:t>Section 4 Business rules</w:t>
        </w:r>
        <w:r>
          <w:rPr>
            <w:webHidden/>
          </w:rPr>
          <w:tab/>
        </w:r>
        <w:r>
          <w:rPr>
            <w:webHidden/>
          </w:rPr>
          <w:fldChar w:fldCharType="begin"/>
        </w:r>
        <w:r>
          <w:rPr>
            <w:webHidden/>
          </w:rPr>
          <w:instrText xml:space="preserve"> PAGEREF _Toc217045056 \h </w:instrText>
        </w:r>
        <w:r>
          <w:rPr>
            <w:webHidden/>
          </w:rPr>
        </w:r>
        <w:r>
          <w:rPr>
            <w:webHidden/>
          </w:rPr>
          <w:fldChar w:fldCharType="separate"/>
        </w:r>
        <w:r>
          <w:rPr>
            <w:webHidden/>
          </w:rPr>
          <w:t>9</w:t>
        </w:r>
        <w:r>
          <w:rPr>
            <w:webHidden/>
          </w:rPr>
          <w:fldChar w:fldCharType="end"/>
        </w:r>
      </w:hyperlink>
    </w:p>
    <w:p w14:paraId="51179107" w14:textId="02913EED" w:rsidR="00FC3BDD" w:rsidRDefault="00FC3BDD">
      <w:pPr>
        <w:pStyle w:val="TOC2"/>
        <w:rPr>
          <w:rFonts w:asciiTheme="minorHAnsi" w:eastAsiaTheme="minorEastAsia" w:hAnsiTheme="minorHAnsi" w:cstheme="minorBidi"/>
          <w:kern w:val="2"/>
          <w:sz w:val="24"/>
          <w:szCs w:val="24"/>
          <w:lang w:eastAsia="en-AU"/>
          <w14:ligatures w14:val="standardContextual"/>
        </w:rPr>
      </w:pPr>
      <w:hyperlink w:anchor="_Toc217045057" w:history="1">
        <w:r w:rsidRPr="00B734AC">
          <w:rPr>
            <w:rStyle w:val="Hyperlink"/>
          </w:rPr>
          <w:t>Common procedures not considered planned surgery (amend)</w:t>
        </w:r>
        <w:r>
          <w:rPr>
            <w:webHidden/>
          </w:rPr>
          <w:tab/>
        </w:r>
        <w:r>
          <w:rPr>
            <w:webHidden/>
          </w:rPr>
          <w:fldChar w:fldCharType="begin"/>
        </w:r>
        <w:r>
          <w:rPr>
            <w:webHidden/>
          </w:rPr>
          <w:instrText xml:space="preserve"> PAGEREF _Toc217045057 \h </w:instrText>
        </w:r>
        <w:r>
          <w:rPr>
            <w:webHidden/>
          </w:rPr>
        </w:r>
        <w:r>
          <w:rPr>
            <w:webHidden/>
          </w:rPr>
          <w:fldChar w:fldCharType="separate"/>
        </w:r>
        <w:r>
          <w:rPr>
            <w:webHidden/>
          </w:rPr>
          <w:t>9</w:t>
        </w:r>
        <w:r>
          <w:rPr>
            <w:webHidden/>
          </w:rPr>
          <w:fldChar w:fldCharType="end"/>
        </w:r>
      </w:hyperlink>
    </w:p>
    <w:p w14:paraId="3A7B6D08" w14:textId="78374DCB" w:rsidR="00FB1F6E" w:rsidRDefault="00AD784C" w:rsidP="00D079AA">
      <w:pPr>
        <w:pStyle w:val="Body"/>
      </w:pPr>
      <w:r>
        <w:fldChar w:fldCharType="end"/>
      </w:r>
    </w:p>
    <w:p w14:paraId="2C128ED2" w14:textId="77777777" w:rsidR="00FB1F6E" w:rsidRDefault="00FB1F6E">
      <w:pPr>
        <w:spacing w:after="0" w:line="240" w:lineRule="auto"/>
        <w:rPr>
          <w:rFonts w:eastAsia="Times"/>
        </w:rPr>
      </w:pPr>
      <w:r>
        <w:br w:type="page"/>
      </w:r>
    </w:p>
    <w:p w14:paraId="492D204C" w14:textId="15021EB4" w:rsidR="00EE29AD" w:rsidRPr="00A71CE4" w:rsidRDefault="00845414" w:rsidP="00562811">
      <w:pPr>
        <w:pStyle w:val="Heading1"/>
        <w:spacing w:before="0"/>
      </w:pPr>
      <w:bookmarkStart w:id="1" w:name="_Hlk66712316"/>
      <w:bookmarkStart w:id="2" w:name="_Toc217045044"/>
      <w:r>
        <w:lastRenderedPageBreak/>
        <w:t>Executive Summary</w:t>
      </w:r>
      <w:bookmarkEnd w:id="2"/>
    </w:p>
    <w:p w14:paraId="6FC6D640" w14:textId="5E7E963C" w:rsidR="00566F9C" w:rsidRPr="00D15C52" w:rsidRDefault="00566F9C" w:rsidP="00566F9C">
      <w:pPr>
        <w:pStyle w:val="Body"/>
      </w:pPr>
      <w:r>
        <w:t xml:space="preserve">The revisions for the </w:t>
      </w:r>
      <w:r w:rsidR="00E03C67">
        <w:t>Elective Surgery Information System</w:t>
      </w:r>
      <w:r w:rsidR="009B7762">
        <w:t xml:space="preserve"> (</w:t>
      </w:r>
      <w:r w:rsidR="00E03C67">
        <w:t>ESIS</w:t>
      </w:r>
      <w:r w:rsidR="009B7762">
        <w:t xml:space="preserve">) </w:t>
      </w:r>
      <w:r>
        <w:t>for 202</w:t>
      </w:r>
      <w:r w:rsidR="00606885">
        <w:t>6</w:t>
      </w:r>
      <w:r>
        <w:t>-2</w:t>
      </w:r>
      <w:r w:rsidR="00606885">
        <w:t>7</w:t>
      </w:r>
      <w:r>
        <w:t xml:space="preserve"> are summarised below:</w:t>
      </w:r>
    </w:p>
    <w:p w14:paraId="5C391BC4" w14:textId="77777777" w:rsidR="00AA2F91" w:rsidRDefault="00AA2F91" w:rsidP="00AA2F91">
      <w:pPr>
        <w:pStyle w:val="DHHSbody"/>
      </w:pPr>
      <w:r>
        <w:t>Scope of collection</w:t>
      </w:r>
    </w:p>
    <w:p w14:paraId="52DB983F" w14:textId="77777777" w:rsidR="00307BBF" w:rsidRDefault="00AA2F91" w:rsidP="00307BBF">
      <w:pPr>
        <w:pStyle w:val="Bullet1"/>
      </w:pPr>
      <w:r w:rsidRPr="004817DC">
        <w:t xml:space="preserve">Amend ESIS scope to include reporting of </w:t>
      </w:r>
      <w:r>
        <w:t xml:space="preserve">IP403 </w:t>
      </w:r>
      <w:r w:rsidR="00380C0F">
        <w:t>S</w:t>
      </w:r>
      <w:r w:rsidR="00380C0F" w:rsidRPr="00380C0F">
        <w:t>urveillance gastroscopy and</w:t>
      </w:r>
      <w:r w:rsidR="009436D8">
        <w:t xml:space="preserve"> </w:t>
      </w:r>
      <w:r>
        <w:t>IP404</w:t>
      </w:r>
      <w:r w:rsidR="009436D8">
        <w:t xml:space="preserve"> </w:t>
      </w:r>
      <w:r w:rsidR="009436D8" w:rsidRPr="009436D8">
        <w:t xml:space="preserve">Surveillance colonoscopy </w:t>
      </w:r>
      <w:r>
        <w:t>for Intended Procedure</w:t>
      </w:r>
    </w:p>
    <w:p w14:paraId="0057A62C" w14:textId="33A4C30D" w:rsidR="00C140E5" w:rsidRDefault="000A60F4" w:rsidP="000A60F4">
      <w:pPr>
        <w:pStyle w:val="Body"/>
      </w:pPr>
      <w:r>
        <w:t>Changes to c</w:t>
      </w:r>
      <w:r w:rsidR="00C140E5">
        <w:t>oncepts</w:t>
      </w:r>
    </w:p>
    <w:p w14:paraId="62CBDACF" w14:textId="6CDC5E11" w:rsidR="000A60F4" w:rsidRDefault="008E6C15" w:rsidP="008E6C15">
      <w:pPr>
        <w:pStyle w:val="Bullet1"/>
      </w:pPr>
      <w:r>
        <w:t xml:space="preserve">Update concept for </w:t>
      </w:r>
      <w:r w:rsidRPr="00C01F0B">
        <w:t>Procedures reported to ESIS</w:t>
      </w:r>
    </w:p>
    <w:p w14:paraId="2C96EE91" w14:textId="52476B0E" w:rsidR="00C86EEF" w:rsidRDefault="00C86EEF" w:rsidP="00D7461F">
      <w:pPr>
        <w:pStyle w:val="Body"/>
      </w:pPr>
      <w:r>
        <w:t>Changes to definition</w:t>
      </w:r>
      <w:r w:rsidR="0000118F">
        <w:t>s</w:t>
      </w:r>
    </w:p>
    <w:p w14:paraId="3DE98A30" w14:textId="228455FE" w:rsidR="0000118F" w:rsidRDefault="0000118F" w:rsidP="008E6C15">
      <w:pPr>
        <w:pStyle w:val="Bullet1"/>
      </w:pPr>
      <w:r>
        <w:t xml:space="preserve">Add definition for </w:t>
      </w:r>
      <w:r w:rsidR="00EF7D6D" w:rsidRPr="00BC0E1C">
        <w:t>Surveillance Endoscopies</w:t>
      </w:r>
    </w:p>
    <w:p w14:paraId="1E851D86" w14:textId="66AD976C" w:rsidR="000C7678" w:rsidRPr="00E24164" w:rsidRDefault="000C7678" w:rsidP="00D7461F">
      <w:pPr>
        <w:pStyle w:val="Body"/>
      </w:pPr>
      <w:r w:rsidRPr="00E24164">
        <w:t xml:space="preserve">Changes to </w:t>
      </w:r>
      <w:r>
        <w:t>business rules</w:t>
      </w:r>
    </w:p>
    <w:p w14:paraId="30A3A4FF" w14:textId="321B6F4E" w:rsidR="00431A19" w:rsidRPr="008346ED" w:rsidRDefault="00C2094E" w:rsidP="00490489">
      <w:pPr>
        <w:pStyle w:val="Bullet1"/>
      </w:pPr>
      <w:r>
        <w:t>Updated</w:t>
      </w:r>
      <w:r w:rsidR="008D2BCD">
        <w:t xml:space="preserve"> business rule for </w:t>
      </w:r>
      <w:r w:rsidRPr="00C01F0B">
        <w:t xml:space="preserve">Common procedures not considered </w:t>
      </w:r>
      <w:r>
        <w:t>planned</w:t>
      </w:r>
      <w:r w:rsidRPr="00C01F0B">
        <w:t xml:space="preserve"> surgery</w:t>
      </w:r>
    </w:p>
    <w:p w14:paraId="34D402D2" w14:textId="2AD6AE75" w:rsidR="00740359" w:rsidRPr="00B57329" w:rsidRDefault="00740359" w:rsidP="00740359">
      <w:pPr>
        <w:pStyle w:val="Heading1"/>
      </w:pPr>
      <w:bookmarkStart w:id="3" w:name="_Toc217045045"/>
      <w:r>
        <w:t>Introduction</w:t>
      </w:r>
      <w:bookmarkEnd w:id="3"/>
      <w:r>
        <w:t xml:space="preserve"> </w:t>
      </w:r>
    </w:p>
    <w:p w14:paraId="0FB4ECDE" w14:textId="21A73A2D" w:rsidR="00060942" w:rsidRPr="007C6335" w:rsidRDefault="00060942" w:rsidP="00060942">
      <w:pPr>
        <w:pStyle w:val="DHHSbody"/>
      </w:pPr>
      <w:r w:rsidRPr="007C6335">
        <w:t xml:space="preserve">Each year the Department of Health reviews the </w:t>
      </w:r>
      <w:r w:rsidR="00E03C67">
        <w:t>Elective Surgery Information System</w:t>
      </w:r>
      <w:r w:rsidR="00F77FC0">
        <w:t xml:space="preserve"> (</w:t>
      </w:r>
      <w:r w:rsidR="00E03C67">
        <w:t>ESIS</w:t>
      </w:r>
      <w:r w:rsidR="00F77FC0">
        <w:t>)</w:t>
      </w:r>
      <w:r w:rsidRPr="007C6335">
        <w:t xml:space="preserve"> to ensure that the data collection supports the department’s business objectives, including national reporting obligations, and reflects changes in hospital funding and service provision arrangements for the coming financial year.</w:t>
      </w:r>
    </w:p>
    <w:p w14:paraId="4B36C644" w14:textId="77777777" w:rsidR="00060942" w:rsidRPr="007C6335" w:rsidRDefault="00060942" w:rsidP="00060942">
      <w:pPr>
        <w:pStyle w:val="DHHSbody"/>
      </w:pPr>
      <w:r w:rsidRPr="007C6335">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0F610D27" w14:textId="2AA96F7D" w:rsidR="00060942" w:rsidRPr="007C6335" w:rsidRDefault="00060942" w:rsidP="00060942">
      <w:pPr>
        <w:pStyle w:val="DHHSbody"/>
      </w:pPr>
      <w:r w:rsidRPr="007C6335">
        <w:t xml:space="preserve">An updated </w:t>
      </w:r>
      <w:r w:rsidR="00E03C67">
        <w:t>ESIS</w:t>
      </w:r>
      <w:r w:rsidR="00E03C67" w:rsidRPr="007C6335">
        <w:t xml:space="preserve"> </w:t>
      </w:r>
      <w:r w:rsidRPr="007C6335">
        <w:t xml:space="preserve">manual will be published in due course. Until then, the current </w:t>
      </w:r>
      <w:r w:rsidR="00E03C67">
        <w:t>ESIS</w:t>
      </w:r>
      <w:r w:rsidR="00E03C67" w:rsidRPr="007C6335">
        <w:t xml:space="preserve"> </w:t>
      </w:r>
      <w:r w:rsidRPr="007C6335">
        <w:t>manual and subsequent HDSS Bulletins, together with this document, form the data submission specifications for 202</w:t>
      </w:r>
      <w:r w:rsidR="000F13DE">
        <w:t>6</w:t>
      </w:r>
      <w:r w:rsidRPr="007C6335">
        <w:t>-2</w:t>
      </w:r>
      <w:r w:rsidR="000F13DE">
        <w:t>7</w:t>
      </w:r>
      <w:r w:rsidRPr="007C6335">
        <w:t>.</w:t>
      </w:r>
    </w:p>
    <w:p w14:paraId="19423A9B" w14:textId="56B0E862" w:rsidR="00060942" w:rsidRPr="00AE4EB5" w:rsidRDefault="00060942" w:rsidP="00AE4EB5">
      <w:pPr>
        <w:pStyle w:val="Body"/>
        <w:rPr>
          <w:b/>
          <w:bCs/>
          <w:i/>
        </w:rPr>
      </w:pPr>
      <w:r w:rsidRPr="00795F21">
        <w:rPr>
          <w:b/>
        </w:rPr>
        <w:t>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w:t>
      </w:r>
      <w:r w:rsidR="009B7762">
        <w:rPr>
          <w:b/>
        </w:rPr>
        <w:t>.</w:t>
      </w:r>
    </w:p>
    <w:p w14:paraId="5E470B07" w14:textId="77DE0090" w:rsidR="00B368AE" w:rsidRDefault="00B368AE" w:rsidP="00B368AE">
      <w:pPr>
        <w:pStyle w:val="Heading2"/>
      </w:pPr>
      <w:bookmarkStart w:id="4" w:name="_Toc217045046"/>
      <w:r>
        <w:t>Orientation to this document</w:t>
      </w:r>
      <w:bookmarkEnd w:id="4"/>
      <w:r>
        <w:t xml:space="preserve"> </w:t>
      </w:r>
    </w:p>
    <w:p w14:paraId="4B562BC1" w14:textId="77777777" w:rsidR="00A47CE2" w:rsidRPr="00A47CE2" w:rsidRDefault="00A47CE2" w:rsidP="00A47CE2">
      <w:pPr>
        <w:pStyle w:val="Bullet1"/>
      </w:pPr>
      <w:r w:rsidRPr="00A47CE2">
        <w:t>New data elements are marked as (new).</w:t>
      </w:r>
    </w:p>
    <w:p w14:paraId="43D96866" w14:textId="77777777" w:rsidR="00A47CE2" w:rsidRPr="00A47CE2" w:rsidRDefault="00A47CE2" w:rsidP="00A47CE2">
      <w:pPr>
        <w:pStyle w:val="Bullet1"/>
      </w:pPr>
      <w:r w:rsidRPr="00A47CE2">
        <w:t xml:space="preserve">Changes to existing data elements are </w:t>
      </w:r>
      <w:r w:rsidRPr="00A47CE2">
        <w:rPr>
          <w:highlight w:val="green"/>
        </w:rPr>
        <w:t>highlighted in green</w:t>
      </w:r>
    </w:p>
    <w:p w14:paraId="0686F05E" w14:textId="77777777" w:rsidR="00A47CE2" w:rsidRPr="00A47CE2" w:rsidRDefault="00A47CE2" w:rsidP="00A47CE2">
      <w:pPr>
        <w:pStyle w:val="Bullet1"/>
      </w:pPr>
      <w:r w:rsidRPr="00A47CE2">
        <w:t>Redundant values and definitions relating to existing elements are struck through.</w:t>
      </w:r>
    </w:p>
    <w:p w14:paraId="01BFFB6D" w14:textId="77777777" w:rsidR="00A47CE2" w:rsidRPr="00A47CE2" w:rsidRDefault="00A47CE2" w:rsidP="00A47CE2">
      <w:pPr>
        <w:pStyle w:val="Bullet1"/>
      </w:pPr>
      <w:r w:rsidRPr="00A47CE2">
        <w:t>Comments relating only to the proposal document appear in [square brackets and italics].</w:t>
      </w:r>
    </w:p>
    <w:p w14:paraId="3D1D3DB2" w14:textId="77777777" w:rsidR="00A47CE2" w:rsidRPr="00A47CE2" w:rsidRDefault="00A47CE2" w:rsidP="00A47CE2">
      <w:pPr>
        <w:pStyle w:val="Bullet1"/>
      </w:pPr>
      <w:r w:rsidRPr="00A47CE2">
        <w:t>New validations are marked ###.</w:t>
      </w:r>
    </w:p>
    <w:p w14:paraId="25D498E1" w14:textId="77777777" w:rsidR="00A47CE2" w:rsidRPr="00A47CE2" w:rsidRDefault="00A47CE2" w:rsidP="00A47CE2">
      <w:pPr>
        <w:pStyle w:val="Bullet1"/>
      </w:pPr>
      <w:r w:rsidRPr="00A47CE2">
        <w:t>Validations to be changed are marked * when listed as part of a data element or below a validation table.</w:t>
      </w:r>
    </w:p>
    <w:p w14:paraId="67F9B798" w14:textId="77777777" w:rsidR="00A47CE2" w:rsidRPr="00A47CE2" w:rsidRDefault="00A47CE2" w:rsidP="00A47CE2">
      <w:pPr>
        <w:pStyle w:val="Bullet1"/>
      </w:pPr>
      <w:r w:rsidRPr="00A47CE2">
        <w:t>Anticipated changes are shown under the appropriate manual section headings.</w:t>
      </w:r>
    </w:p>
    <w:p w14:paraId="7412575E" w14:textId="2DA958E1" w:rsidR="00491F16" w:rsidRPr="00B57329" w:rsidRDefault="00491F16" w:rsidP="00491F16">
      <w:pPr>
        <w:pStyle w:val="Heading1"/>
      </w:pPr>
      <w:bookmarkStart w:id="5" w:name="_Toc217045047"/>
      <w:r>
        <w:lastRenderedPageBreak/>
        <w:t>Outcome of proposal</w:t>
      </w:r>
      <w:bookmarkEnd w:id="5"/>
      <w:r>
        <w:t xml:space="preserve"> </w:t>
      </w:r>
    </w:p>
    <w:p w14:paraId="708CA4FA" w14:textId="79CF00AA" w:rsidR="008474CE" w:rsidRDefault="008474CE" w:rsidP="008474CE">
      <w:pPr>
        <w:pStyle w:val="Body"/>
      </w:pPr>
      <w:r w:rsidRPr="00B94B86">
        <w:t xml:space="preserve">The department considered </w:t>
      </w:r>
      <w:r w:rsidR="00F846CF">
        <w:t xml:space="preserve">one </w:t>
      </w:r>
      <w:r w:rsidRPr="00B94B86">
        <w:t>propos</w:t>
      </w:r>
      <w:r w:rsidR="00F846CF">
        <w:t>ed</w:t>
      </w:r>
      <w:r>
        <w:t xml:space="preserve"> change </w:t>
      </w:r>
      <w:r w:rsidRPr="00B94B86">
        <w:t xml:space="preserve">to </w:t>
      </w:r>
      <w:r>
        <w:t xml:space="preserve">the </w:t>
      </w:r>
      <w:r w:rsidR="00E03C67">
        <w:t>ESIS</w:t>
      </w:r>
      <w:r>
        <w:t xml:space="preserve"> submitted during </w:t>
      </w:r>
      <w:r w:rsidRPr="00B94B86">
        <w:t>the 202</w:t>
      </w:r>
      <w:r>
        <w:t>6</w:t>
      </w:r>
      <w:r w:rsidRPr="00B94B86">
        <w:t>-2</w:t>
      </w:r>
      <w:r>
        <w:t>7</w:t>
      </w:r>
      <w:r w:rsidRPr="00B94B86">
        <w:t xml:space="preserve"> annual changes process.</w:t>
      </w:r>
    </w:p>
    <w:p w14:paraId="5EA1F78A" w14:textId="394F84D6" w:rsidR="008474CE" w:rsidRPr="00A931F4" w:rsidRDefault="008474CE" w:rsidP="002B68B8">
      <w:pPr>
        <w:pStyle w:val="DHHSbody"/>
        <w:ind w:left="720"/>
        <w:rPr>
          <w:rFonts w:cs="Arial"/>
          <w:b/>
          <w:bCs/>
          <w:color w:val="000000" w:themeColor="text1"/>
        </w:rPr>
      </w:pPr>
      <w:r w:rsidRPr="00A931F4">
        <w:rPr>
          <w:rFonts w:cs="Arial"/>
          <w:b/>
          <w:bCs/>
          <w:color w:val="000000" w:themeColor="text1"/>
        </w:rPr>
        <w:t xml:space="preserve">Proposal </w:t>
      </w:r>
      <w:r w:rsidR="00127AE5">
        <w:rPr>
          <w:rFonts w:cs="Arial"/>
          <w:b/>
          <w:bCs/>
          <w:color w:val="000000" w:themeColor="text1"/>
        </w:rPr>
        <w:t>12</w:t>
      </w:r>
      <w:r w:rsidRPr="00A931F4">
        <w:rPr>
          <w:rFonts w:cs="Arial"/>
          <w:b/>
          <w:bCs/>
          <w:color w:val="000000" w:themeColor="text1"/>
        </w:rPr>
        <w:t xml:space="preserve"> – </w:t>
      </w:r>
      <w:r w:rsidR="0060618F" w:rsidRPr="0060618F">
        <w:rPr>
          <w:b/>
          <w:bCs/>
        </w:rPr>
        <w:t>Additional intended procedure codes for surveillance endoscopy</w:t>
      </w:r>
    </w:p>
    <w:p w14:paraId="793520E7" w14:textId="77FF9A3A" w:rsidR="0060618F" w:rsidRDefault="0060618F" w:rsidP="002B68B8">
      <w:pPr>
        <w:pStyle w:val="DHHSbody"/>
        <w:ind w:left="720"/>
      </w:pPr>
      <w:r>
        <w:t>Proposal proceeds</w:t>
      </w:r>
    </w:p>
    <w:p w14:paraId="3E4841A6" w14:textId="0DB90F79" w:rsidR="00DD65D3" w:rsidRDefault="005F20A8" w:rsidP="008474CE">
      <w:pPr>
        <w:pStyle w:val="DHHSbody"/>
        <w:rPr>
          <w:rFonts w:cs="Arial"/>
          <w:color w:val="000000" w:themeColor="text1"/>
        </w:rPr>
      </w:pPr>
      <w:r>
        <w:rPr>
          <w:rFonts w:cs="Arial"/>
          <w:color w:val="000000" w:themeColor="text1"/>
        </w:rPr>
        <w:t>This change will take effect from 1 July 202</w:t>
      </w:r>
      <w:r w:rsidR="00A322E9">
        <w:rPr>
          <w:rFonts w:cs="Arial"/>
          <w:color w:val="000000" w:themeColor="text1"/>
        </w:rPr>
        <w:t>6</w:t>
      </w:r>
      <w:r>
        <w:rPr>
          <w:rFonts w:cs="Arial"/>
          <w:color w:val="000000" w:themeColor="text1"/>
        </w:rPr>
        <w:t xml:space="preserve">. </w:t>
      </w:r>
    </w:p>
    <w:p w14:paraId="36CF7A2C" w14:textId="373A552B" w:rsidR="008809CD" w:rsidRPr="00EE2284" w:rsidRDefault="0096541A" w:rsidP="008809CD">
      <w:pPr>
        <w:pStyle w:val="DHHSbody"/>
        <w:rPr>
          <w:rFonts w:cs="Arial"/>
          <w:color w:val="000000"/>
        </w:rPr>
      </w:pPr>
      <w:r w:rsidRPr="00F51EC5">
        <w:rPr>
          <w:rFonts w:cs="Arial"/>
          <w:color w:val="000000" w:themeColor="text1"/>
        </w:rPr>
        <w:t xml:space="preserve">Patients </w:t>
      </w:r>
      <w:r w:rsidR="008809CD">
        <w:rPr>
          <w:rFonts w:cs="Arial"/>
          <w:color w:val="000000" w:themeColor="text1"/>
        </w:rPr>
        <w:t>who</w:t>
      </w:r>
      <w:r w:rsidRPr="00F51EC5">
        <w:rPr>
          <w:rFonts w:cs="Arial"/>
          <w:color w:val="000000" w:themeColor="text1"/>
        </w:rPr>
        <w:t xml:space="preserve"> are currently on the waitlist for a surveillance endoscopy and </w:t>
      </w:r>
      <w:r w:rsidR="008809CD">
        <w:rPr>
          <w:rFonts w:cs="Arial"/>
          <w:color w:val="000000" w:themeColor="text1"/>
        </w:rPr>
        <w:t xml:space="preserve">have been classified to </w:t>
      </w:r>
      <w:r w:rsidRPr="00F51EC5">
        <w:rPr>
          <w:rFonts w:cs="Arial"/>
          <w:color w:val="000000" w:themeColor="text1"/>
        </w:rPr>
        <w:t xml:space="preserve"> IP401 or IP402 </w:t>
      </w:r>
      <w:r w:rsidR="008809CD">
        <w:rPr>
          <w:rFonts w:cs="Arial"/>
          <w:color w:val="000000" w:themeColor="text1"/>
        </w:rPr>
        <w:t>should continue to be reported under these codes. H</w:t>
      </w:r>
      <w:r w:rsidR="00C814FF">
        <w:rPr>
          <w:rFonts w:cs="Arial"/>
          <w:color w:val="000000" w:themeColor="text1"/>
        </w:rPr>
        <w:t>ealth services should not update the IP code to 403 or 404</w:t>
      </w:r>
      <w:r w:rsidR="008809CD">
        <w:rPr>
          <w:rFonts w:cs="Arial"/>
          <w:color w:val="000000" w:themeColor="text1"/>
        </w:rPr>
        <w:t xml:space="preserve"> for these patients</w:t>
      </w:r>
      <w:r w:rsidR="00C814FF">
        <w:rPr>
          <w:rFonts w:cs="Arial"/>
          <w:color w:val="000000" w:themeColor="text1"/>
        </w:rPr>
        <w:t>.</w:t>
      </w:r>
      <w:r w:rsidR="008809CD">
        <w:rPr>
          <w:rFonts w:cs="Arial"/>
          <w:color w:val="000000" w:themeColor="text1"/>
        </w:rPr>
        <w:t xml:space="preserve"> </w:t>
      </w:r>
    </w:p>
    <w:p w14:paraId="4BD882BD" w14:textId="094F8A63" w:rsidR="004010CC" w:rsidRPr="00F51EC5" w:rsidRDefault="00A322E9" w:rsidP="008474CE">
      <w:pPr>
        <w:pStyle w:val="DHHSbody"/>
        <w:rPr>
          <w:rFonts w:cs="Arial"/>
          <w:color w:val="000000" w:themeColor="text1"/>
        </w:rPr>
      </w:pPr>
      <w:r>
        <w:rPr>
          <w:rFonts w:cs="Arial"/>
          <w:color w:val="000000" w:themeColor="text1"/>
        </w:rPr>
        <w:t xml:space="preserve">Only new </w:t>
      </w:r>
      <w:r w:rsidR="00140BEF">
        <w:rPr>
          <w:rFonts w:cs="Arial"/>
          <w:color w:val="000000" w:themeColor="text1"/>
        </w:rPr>
        <w:t xml:space="preserve">episodes </w:t>
      </w:r>
      <w:r w:rsidR="00BA2B95">
        <w:rPr>
          <w:rFonts w:cs="Arial"/>
          <w:color w:val="000000" w:themeColor="text1"/>
        </w:rPr>
        <w:t xml:space="preserve">registered from </w:t>
      </w:r>
      <w:r>
        <w:rPr>
          <w:rFonts w:cs="Arial"/>
          <w:color w:val="000000" w:themeColor="text1"/>
        </w:rPr>
        <w:t>1 July 2026</w:t>
      </w:r>
      <w:r w:rsidR="00096542">
        <w:rPr>
          <w:rFonts w:cs="Arial"/>
          <w:color w:val="000000" w:themeColor="text1"/>
        </w:rPr>
        <w:t xml:space="preserve"> </w:t>
      </w:r>
      <w:r w:rsidR="00BA2B95">
        <w:rPr>
          <w:rFonts w:cs="Arial"/>
          <w:color w:val="000000" w:themeColor="text1"/>
        </w:rPr>
        <w:t>should</w:t>
      </w:r>
      <w:r w:rsidR="00096542">
        <w:rPr>
          <w:rFonts w:cs="Arial"/>
          <w:color w:val="000000" w:themeColor="text1"/>
        </w:rPr>
        <w:t xml:space="preserve"> </w:t>
      </w:r>
      <w:r w:rsidR="00695BE7">
        <w:rPr>
          <w:rFonts w:cs="Arial"/>
          <w:color w:val="000000" w:themeColor="text1"/>
        </w:rPr>
        <w:t xml:space="preserve">be </w:t>
      </w:r>
      <w:r w:rsidR="00096542">
        <w:rPr>
          <w:rFonts w:cs="Arial"/>
          <w:color w:val="000000" w:themeColor="text1"/>
        </w:rPr>
        <w:t>report</w:t>
      </w:r>
      <w:r w:rsidR="007B774E">
        <w:rPr>
          <w:rFonts w:cs="Arial"/>
          <w:color w:val="000000" w:themeColor="text1"/>
        </w:rPr>
        <w:t>ed with</w:t>
      </w:r>
      <w:r w:rsidR="00096542">
        <w:rPr>
          <w:rFonts w:cs="Arial"/>
          <w:color w:val="000000" w:themeColor="text1"/>
        </w:rPr>
        <w:t xml:space="preserve"> IP403 and IP404</w:t>
      </w:r>
      <w:r w:rsidR="0094417F">
        <w:rPr>
          <w:rFonts w:cs="Arial"/>
          <w:color w:val="000000" w:themeColor="text1"/>
        </w:rPr>
        <w:t>.</w:t>
      </w:r>
    </w:p>
    <w:p w14:paraId="522F26EF" w14:textId="47A51D5C" w:rsidR="16314A42" w:rsidRDefault="16314A42" w:rsidP="16314A42">
      <w:pPr>
        <w:pStyle w:val="DHHSbody"/>
      </w:pPr>
    </w:p>
    <w:p w14:paraId="17D14E50" w14:textId="45320100" w:rsidR="16314A42" w:rsidRDefault="16314A42" w:rsidP="16314A42">
      <w:pPr>
        <w:pStyle w:val="DHHSbody"/>
      </w:pPr>
    </w:p>
    <w:p w14:paraId="7FF82659" w14:textId="77777777" w:rsidR="007426DB" w:rsidRDefault="007426DB">
      <w:pPr>
        <w:spacing w:after="0" w:line="240" w:lineRule="auto"/>
        <w:rPr>
          <w:rFonts w:eastAsia="MS Gothic" w:cs="Arial"/>
          <w:bCs/>
          <w:color w:val="201547"/>
          <w:kern w:val="32"/>
          <w:sz w:val="44"/>
          <w:szCs w:val="44"/>
        </w:rPr>
      </w:pPr>
      <w:bookmarkStart w:id="6" w:name="_Toc51939360"/>
      <w:bookmarkStart w:id="7" w:name="_Toc153796973"/>
      <w:bookmarkStart w:id="8" w:name="_Toc185596070"/>
      <w:r>
        <w:br w:type="page"/>
      </w:r>
    </w:p>
    <w:p w14:paraId="31EB0CE9" w14:textId="6F3B286C" w:rsidR="00672A8B" w:rsidRPr="008821D3" w:rsidRDefault="00672A8B" w:rsidP="00672A8B">
      <w:pPr>
        <w:pStyle w:val="Heading1"/>
      </w:pPr>
      <w:bookmarkStart w:id="9" w:name="_Toc217045048"/>
      <w:r w:rsidRPr="008821D3">
        <w:lastRenderedPageBreak/>
        <w:t>Specifications for changes from 1 July 202</w:t>
      </w:r>
      <w:bookmarkEnd w:id="6"/>
      <w:bookmarkEnd w:id="7"/>
      <w:bookmarkEnd w:id="8"/>
      <w:r>
        <w:t>6</w:t>
      </w:r>
      <w:bookmarkEnd w:id="9"/>
    </w:p>
    <w:p w14:paraId="7333B959" w14:textId="77777777" w:rsidR="007D7E2F" w:rsidRDefault="007D7E2F" w:rsidP="00973BF0">
      <w:pPr>
        <w:pStyle w:val="Heading1"/>
        <w:rPr>
          <w:b/>
        </w:rPr>
      </w:pPr>
      <w:bookmarkStart w:id="10" w:name="_Toc185931308"/>
      <w:bookmarkStart w:id="11" w:name="_Toc217045049"/>
      <w:r>
        <w:t>Add Intended Procedure codes</w:t>
      </w:r>
      <w:bookmarkEnd w:id="11"/>
      <w:r w:rsidDel="007D7E2F">
        <w:t xml:space="preserve"> </w:t>
      </w:r>
      <w:bookmarkStart w:id="12" w:name="_Toc185932191"/>
    </w:p>
    <w:p w14:paraId="679DE9B8" w14:textId="03B623B3" w:rsidR="00D84296" w:rsidRDefault="00D84296" w:rsidP="00E03C67">
      <w:pPr>
        <w:pStyle w:val="Heading2"/>
      </w:pPr>
      <w:bookmarkStart w:id="13" w:name="_Toc217045050"/>
      <w:r>
        <w:t>Section 1: Introduction</w:t>
      </w:r>
      <w:bookmarkEnd w:id="13"/>
    </w:p>
    <w:p w14:paraId="02B44BF4" w14:textId="69BB40EB" w:rsidR="00851F25" w:rsidRPr="00C01F0B" w:rsidRDefault="00851F25" w:rsidP="00851F25">
      <w:pPr>
        <w:pStyle w:val="Heading2"/>
      </w:pPr>
      <w:bookmarkStart w:id="14" w:name="_Toc63858734"/>
      <w:bookmarkStart w:id="15" w:name="_Toc201145386"/>
      <w:bookmarkStart w:id="16" w:name="_Toc217045051"/>
      <w:r w:rsidRPr="00C01F0B">
        <w:t>ESIS scope</w:t>
      </w:r>
      <w:bookmarkEnd w:id="14"/>
      <w:bookmarkEnd w:id="15"/>
      <w:r>
        <w:t xml:space="preserve"> (amend)</w:t>
      </w:r>
      <w:bookmarkEnd w:id="16"/>
    </w:p>
    <w:p w14:paraId="59D276D4" w14:textId="77777777" w:rsidR="00851F25" w:rsidRPr="00C01F0B" w:rsidRDefault="00851F25" w:rsidP="00851F25">
      <w:pPr>
        <w:pStyle w:val="Body"/>
      </w:pPr>
      <w:r w:rsidRPr="00C01F0B">
        <w:t xml:space="preserve">The ESIS data collection covers waiting episodes for </w:t>
      </w:r>
      <w:r>
        <w:t>planned</w:t>
      </w:r>
      <w:r w:rsidRPr="00C01F0B">
        <w:t xml:space="preserve"> surgery at public hospital campuses that have demonstrated to the department:</w:t>
      </w:r>
    </w:p>
    <w:p w14:paraId="7A257CC7" w14:textId="77777777" w:rsidR="00851F25" w:rsidRPr="00C01F0B" w:rsidRDefault="00851F25" w:rsidP="00851F25">
      <w:pPr>
        <w:pStyle w:val="Bullet1"/>
      </w:pPr>
      <w:r w:rsidRPr="00C01F0B">
        <w:t>their compliance with the Victorian Planned Surgery Access Policy 2024, and</w:t>
      </w:r>
    </w:p>
    <w:p w14:paraId="0B30E65E" w14:textId="77777777" w:rsidR="00851F25" w:rsidRPr="00C01F0B" w:rsidRDefault="00851F25" w:rsidP="00851F25">
      <w:pPr>
        <w:pStyle w:val="Bullet1"/>
      </w:pPr>
      <w:r w:rsidRPr="00C01F0B">
        <w:t xml:space="preserve">their capacity to reliably report </w:t>
      </w:r>
      <w:r>
        <w:t>planned</w:t>
      </w:r>
      <w:r w:rsidRPr="00C01F0B">
        <w:t xml:space="preserve"> surgery activity in accordance with the data specifications outlined in this manual.</w:t>
      </w:r>
    </w:p>
    <w:p w14:paraId="6E02523A" w14:textId="77777777" w:rsidR="00851F25" w:rsidRPr="00C01F0B" w:rsidRDefault="00851F25" w:rsidP="00851F25">
      <w:pPr>
        <w:pStyle w:val="Bodyafterbullets"/>
      </w:pPr>
      <w:r>
        <w:t>Planned</w:t>
      </w:r>
      <w:r w:rsidRPr="00C01F0B">
        <w:t xml:space="preserve"> surgery is</w:t>
      </w:r>
      <w:r w:rsidRPr="00C01F0B" w:rsidDel="00B756B9">
        <w:t xml:space="preserve"> </w:t>
      </w:r>
      <w:r w:rsidRPr="00C01F0B">
        <w:t xml:space="preserve">surgery that can be booked in advance as a result of a specialist clinical assessment resulting in placement on a </w:t>
      </w:r>
      <w:r>
        <w:t>planned</w:t>
      </w:r>
      <w:r w:rsidRPr="00C01F0B">
        <w:t xml:space="preserve"> surgery waiting list. </w:t>
      </w:r>
    </w:p>
    <w:p w14:paraId="6A19701B" w14:textId="77777777" w:rsidR="00851F25" w:rsidRPr="00C01F0B" w:rsidRDefault="00851F25" w:rsidP="00851F25">
      <w:pPr>
        <w:pStyle w:val="Body"/>
      </w:pPr>
      <w:r w:rsidRPr="00C01F0B">
        <w:t>Procedures reportable to ESIS are in the surgical operations section of the Medicare Benefits Schedule, with the exclusion of specific procedures commonly performed by non-surgical clinicians.</w:t>
      </w:r>
    </w:p>
    <w:p w14:paraId="6CEEB185" w14:textId="77777777" w:rsidR="00851F25" w:rsidRPr="00C01F0B" w:rsidRDefault="00851F25" w:rsidP="00851F25">
      <w:pPr>
        <w:pStyle w:val="Body"/>
      </w:pPr>
      <w:r w:rsidRPr="00C01F0B">
        <w:t>A number of procedures are not ESIS-reportable, and these generally include procedures for which the waiting time cannot be controlled, such as caesarean sections and organ transplants.</w:t>
      </w:r>
    </w:p>
    <w:p w14:paraId="1C1D22DF" w14:textId="511A59BB" w:rsidR="00851F25" w:rsidRPr="00C01F0B" w:rsidRDefault="00851F25" w:rsidP="00851F25">
      <w:pPr>
        <w:pStyle w:val="Body"/>
      </w:pPr>
      <w:r w:rsidRPr="00C01F0B">
        <w:t>Gastrointestinal endoscopy procedures, both diagnostic and therapeutic are ESIS reportable from 1 July 2023</w:t>
      </w:r>
      <w:r w:rsidR="00523CF2" w:rsidRPr="002B685D">
        <w:t>.</w:t>
      </w:r>
    </w:p>
    <w:p w14:paraId="52D6FAE2" w14:textId="520FA503" w:rsidR="003E60A5" w:rsidRPr="00C01F0B" w:rsidRDefault="003E60A5" w:rsidP="00851F25">
      <w:pPr>
        <w:pStyle w:val="Body"/>
      </w:pPr>
      <w:r w:rsidRPr="00F51EC5">
        <w:rPr>
          <w:highlight w:val="green"/>
        </w:rPr>
        <w:t xml:space="preserve">Surveillance </w:t>
      </w:r>
      <w:r w:rsidR="00755E48" w:rsidRPr="00F51EC5">
        <w:rPr>
          <w:highlight w:val="green"/>
        </w:rPr>
        <w:t xml:space="preserve">gastrointestinal endoscopy procedures </w:t>
      </w:r>
      <w:r w:rsidR="0030594E" w:rsidRPr="00F51EC5">
        <w:rPr>
          <w:highlight w:val="green"/>
        </w:rPr>
        <w:t xml:space="preserve">are </w:t>
      </w:r>
      <w:r w:rsidR="00755E48" w:rsidRPr="00F51EC5">
        <w:rPr>
          <w:highlight w:val="green"/>
        </w:rPr>
        <w:t>separately reportable to ESIS from 1 July 2026.</w:t>
      </w:r>
    </w:p>
    <w:p w14:paraId="31283B1C" w14:textId="37EF04F5" w:rsidR="00F2627C" w:rsidRDefault="00A771F6" w:rsidP="00E03C67">
      <w:pPr>
        <w:pStyle w:val="Heading2"/>
      </w:pPr>
      <w:bookmarkStart w:id="17" w:name="_Toc217045052"/>
      <w:r>
        <w:t>Section 2: Concepts and derived item definitions</w:t>
      </w:r>
      <w:bookmarkEnd w:id="17"/>
    </w:p>
    <w:p w14:paraId="1BAEC4BF" w14:textId="2B342E69" w:rsidR="002B0C2B" w:rsidRPr="00C01F0B" w:rsidRDefault="002B0C2B" w:rsidP="002B0C2B">
      <w:pPr>
        <w:pStyle w:val="Heading2"/>
      </w:pPr>
      <w:bookmarkStart w:id="18" w:name="_Toc63858748"/>
      <w:bookmarkStart w:id="19" w:name="_Toc201145403"/>
      <w:bookmarkStart w:id="20" w:name="_Toc217045053"/>
      <w:r w:rsidRPr="00C01F0B">
        <w:t>Procedures reported to ESIS</w:t>
      </w:r>
      <w:bookmarkEnd w:id="18"/>
      <w:bookmarkEnd w:id="19"/>
      <w:r>
        <w:t xml:space="preserve"> </w:t>
      </w:r>
      <w:r w:rsidR="00F95E03">
        <w:t>(amend)</w:t>
      </w:r>
      <w:bookmarkEnd w:id="20"/>
      <w:r w:rsidR="00F95E03">
        <w:t xml:space="preserve"> </w:t>
      </w:r>
    </w:p>
    <w:tbl>
      <w:tblPr>
        <w:tblW w:w="0" w:type="auto"/>
        <w:tblLook w:val="04A0" w:firstRow="1" w:lastRow="0" w:firstColumn="1" w:lastColumn="0" w:noHBand="0" w:noVBand="1"/>
      </w:tblPr>
      <w:tblGrid>
        <w:gridCol w:w="1701"/>
        <w:gridCol w:w="7587"/>
      </w:tblGrid>
      <w:tr w:rsidR="002B0C2B" w:rsidRPr="00C01F0B" w14:paraId="56781FD5" w14:textId="77777777" w:rsidTr="00093A30">
        <w:tc>
          <w:tcPr>
            <w:tcW w:w="1701" w:type="dxa"/>
          </w:tcPr>
          <w:p w14:paraId="1ABE849E" w14:textId="77777777" w:rsidR="002B0C2B" w:rsidRPr="00C01F0B" w:rsidRDefault="002B0C2B" w:rsidP="00093A30">
            <w:pPr>
              <w:pStyle w:val="Body"/>
              <w:rPr>
                <w:rStyle w:val="Strong"/>
              </w:rPr>
            </w:pPr>
            <w:r w:rsidRPr="00C01F0B">
              <w:rPr>
                <w:rStyle w:val="Strong"/>
              </w:rPr>
              <w:t>Definition</w:t>
            </w:r>
          </w:p>
        </w:tc>
        <w:tc>
          <w:tcPr>
            <w:tcW w:w="7587" w:type="dxa"/>
          </w:tcPr>
          <w:p w14:paraId="19F261D7" w14:textId="77777777" w:rsidR="002B0C2B" w:rsidRPr="00C01F0B" w:rsidRDefault="002B0C2B" w:rsidP="00093A30">
            <w:pPr>
              <w:pStyle w:val="Tabletext"/>
            </w:pPr>
            <w:r>
              <w:t>Planned</w:t>
            </w:r>
            <w:r w:rsidRPr="00C01F0B">
              <w:t xml:space="preserve"> surgery where the procedures required by the patient are listed in the surgical operations section of the Medicare Benefits Schedule, with the exclusion of specific procedures commonly performed by non-surgical clinicians.</w:t>
            </w:r>
          </w:p>
          <w:p w14:paraId="52AFDE55" w14:textId="4F170D0F" w:rsidR="007F146A" w:rsidRDefault="002B0C2B" w:rsidP="00093A30">
            <w:pPr>
              <w:pStyle w:val="Tabletext"/>
            </w:pPr>
            <w:r w:rsidRPr="00C01F0B">
              <w:t>Gastrointestinal endoscopy procedures, both diagnostic and therapeutic are ESIS reportable from 1 July 2023.</w:t>
            </w:r>
          </w:p>
          <w:p w14:paraId="02A030AD" w14:textId="5E6ABFEA" w:rsidR="00FA35CC" w:rsidRPr="00C01F0B" w:rsidRDefault="009D1225" w:rsidP="00093A30">
            <w:pPr>
              <w:pStyle w:val="Tabletext"/>
            </w:pPr>
            <w:r>
              <w:rPr>
                <w:highlight w:val="green"/>
              </w:rPr>
              <w:t>Surveillance g</w:t>
            </w:r>
            <w:r w:rsidR="00AF5892" w:rsidRPr="00AE2E5B">
              <w:rPr>
                <w:highlight w:val="green"/>
              </w:rPr>
              <w:t xml:space="preserve">astrointestinal endoscopy procedures </w:t>
            </w:r>
            <w:r w:rsidR="00E7400A">
              <w:rPr>
                <w:highlight w:val="green"/>
              </w:rPr>
              <w:t>are</w:t>
            </w:r>
            <w:r w:rsidR="007667B6">
              <w:rPr>
                <w:highlight w:val="green"/>
              </w:rPr>
              <w:t xml:space="preserve"> </w:t>
            </w:r>
            <w:r w:rsidR="004F495D">
              <w:rPr>
                <w:highlight w:val="green"/>
              </w:rPr>
              <w:t>separately report</w:t>
            </w:r>
            <w:r w:rsidR="00A17D2C">
              <w:rPr>
                <w:highlight w:val="green"/>
              </w:rPr>
              <w:t xml:space="preserve">ed </w:t>
            </w:r>
            <w:r w:rsidR="004F495D">
              <w:rPr>
                <w:highlight w:val="green"/>
              </w:rPr>
              <w:t xml:space="preserve">to </w:t>
            </w:r>
            <w:r w:rsidR="00AF5892" w:rsidRPr="00AE2E5B">
              <w:rPr>
                <w:highlight w:val="green"/>
              </w:rPr>
              <w:t>ESIS from 1 July 2026.</w:t>
            </w:r>
          </w:p>
        </w:tc>
      </w:tr>
      <w:tr w:rsidR="002B0C2B" w:rsidRPr="00C01F0B" w14:paraId="411E4DBA" w14:textId="77777777" w:rsidTr="00093A30">
        <w:tc>
          <w:tcPr>
            <w:tcW w:w="1701" w:type="dxa"/>
          </w:tcPr>
          <w:p w14:paraId="596A170E" w14:textId="38383731" w:rsidR="002B0C2B" w:rsidRPr="00C01F0B" w:rsidRDefault="002B0C2B" w:rsidP="00093A30">
            <w:pPr>
              <w:pStyle w:val="Body"/>
              <w:rPr>
                <w:rStyle w:val="Strong"/>
              </w:rPr>
            </w:pPr>
            <w:r w:rsidRPr="00C01F0B">
              <w:rPr>
                <w:rStyle w:val="Strong"/>
              </w:rPr>
              <w:t>Guide for use</w:t>
            </w:r>
          </w:p>
        </w:tc>
        <w:tc>
          <w:tcPr>
            <w:tcW w:w="7587" w:type="dxa"/>
          </w:tcPr>
          <w:p w14:paraId="56035B69" w14:textId="77777777" w:rsidR="002B0C2B" w:rsidRPr="00C01F0B" w:rsidRDefault="002B0C2B" w:rsidP="00093A30">
            <w:pPr>
              <w:pStyle w:val="Tabletext"/>
            </w:pPr>
            <w:r w:rsidRPr="00C01F0B">
              <w:t xml:space="preserve">Refer to: </w:t>
            </w:r>
          </w:p>
          <w:p w14:paraId="59D6B77D" w14:textId="77777777" w:rsidR="002B0C2B" w:rsidRPr="00C01F0B" w:rsidRDefault="002B0C2B" w:rsidP="00093A30">
            <w:pPr>
              <w:pStyle w:val="Tabletext"/>
            </w:pPr>
            <w:r w:rsidRPr="00C01F0B">
              <w:t>Section 3a Intended Procedure</w:t>
            </w:r>
          </w:p>
          <w:p w14:paraId="1D4A2947" w14:textId="77777777" w:rsidR="002B0C2B" w:rsidRPr="00C01F0B" w:rsidRDefault="002B0C2B" w:rsidP="00093A30">
            <w:pPr>
              <w:pStyle w:val="Tabletext"/>
            </w:pPr>
            <w:r w:rsidRPr="00C01F0B">
              <w:t xml:space="preserve">Section 4 Common procedures not considered to be </w:t>
            </w:r>
            <w:r>
              <w:t>planned</w:t>
            </w:r>
            <w:r w:rsidRPr="00C01F0B">
              <w:t xml:space="preserve"> surgery</w:t>
            </w:r>
          </w:p>
        </w:tc>
      </w:tr>
    </w:tbl>
    <w:p w14:paraId="2C3B43A2" w14:textId="01DA5CD6" w:rsidR="00E03C67" w:rsidRPr="00E03C67" w:rsidRDefault="00E03C67" w:rsidP="00E03C67">
      <w:pPr>
        <w:pStyle w:val="Heading2"/>
      </w:pPr>
      <w:bookmarkStart w:id="21" w:name="_Toc217045054"/>
      <w:r w:rsidRPr="00E03C67">
        <w:lastRenderedPageBreak/>
        <w:t>Section 3a Data definitions – data elements</w:t>
      </w:r>
      <w:bookmarkEnd w:id="12"/>
      <w:bookmarkEnd w:id="21"/>
    </w:p>
    <w:p w14:paraId="78B9848E" w14:textId="77777777" w:rsidR="008C4471" w:rsidRPr="00272A4C" w:rsidRDefault="008C4471" w:rsidP="008C4471">
      <w:pPr>
        <w:pStyle w:val="Heading2"/>
      </w:pPr>
      <w:bookmarkStart w:id="22" w:name="_Toc63858768"/>
      <w:bookmarkStart w:id="23" w:name="_Toc201145425"/>
      <w:bookmarkStart w:id="24" w:name="_Toc208484511"/>
      <w:bookmarkStart w:id="25" w:name="_Hlk112849912"/>
      <w:bookmarkStart w:id="26" w:name="_Toc217045055"/>
      <w:r w:rsidRPr="00272A4C">
        <w:t>Intended Procedure</w:t>
      </w:r>
      <w:bookmarkEnd w:id="22"/>
      <w:bookmarkEnd w:id="23"/>
      <w:r>
        <w:t xml:space="preserve"> (amend)</w:t>
      </w:r>
      <w:bookmarkEnd w:id="24"/>
      <w:bookmarkEnd w:id="26"/>
    </w:p>
    <w:p w14:paraId="001F32A7" w14:textId="77777777" w:rsidR="008C4471" w:rsidRPr="00272A4C" w:rsidRDefault="008C4471" w:rsidP="008C4471">
      <w:pPr>
        <w:pStyle w:val="Heading3"/>
      </w:pPr>
      <w:r w:rsidRPr="00272A4C">
        <w:t>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8C4471" w:rsidRPr="00272A4C" w14:paraId="58E57615" w14:textId="77777777" w:rsidTr="00093A30">
        <w:tc>
          <w:tcPr>
            <w:tcW w:w="1980" w:type="dxa"/>
          </w:tcPr>
          <w:p w14:paraId="47E6D5E8" w14:textId="77777777" w:rsidR="008C4471" w:rsidRPr="00272A4C" w:rsidRDefault="008C4471" w:rsidP="00093A30">
            <w:pPr>
              <w:pStyle w:val="Body"/>
              <w:rPr>
                <w:rStyle w:val="Strong"/>
              </w:rPr>
            </w:pPr>
            <w:r w:rsidRPr="00272A4C">
              <w:rPr>
                <w:rStyle w:val="Strong"/>
              </w:rPr>
              <w:t>Definition</w:t>
            </w:r>
          </w:p>
        </w:tc>
        <w:tc>
          <w:tcPr>
            <w:tcW w:w="7308" w:type="dxa"/>
          </w:tcPr>
          <w:p w14:paraId="7DA909AF" w14:textId="77777777" w:rsidR="008C4471" w:rsidRPr="00272A4C" w:rsidRDefault="008C4471" w:rsidP="00093A30">
            <w:pPr>
              <w:pStyle w:val="Body"/>
            </w:pPr>
            <w:r w:rsidRPr="00272A4C">
              <w:t>The procedure for which a patient has been placed on a planned surgery waiting list</w:t>
            </w:r>
          </w:p>
        </w:tc>
      </w:tr>
      <w:tr w:rsidR="008C4471" w:rsidRPr="00272A4C" w14:paraId="1F6B4002" w14:textId="77777777" w:rsidTr="00093A30">
        <w:tc>
          <w:tcPr>
            <w:tcW w:w="1980" w:type="dxa"/>
          </w:tcPr>
          <w:p w14:paraId="75EFF90A" w14:textId="77777777" w:rsidR="008C4471" w:rsidRPr="00272A4C" w:rsidRDefault="008C4471" w:rsidP="00093A30">
            <w:pPr>
              <w:pStyle w:val="Body"/>
              <w:rPr>
                <w:rStyle w:val="Strong"/>
              </w:rPr>
            </w:pPr>
            <w:r w:rsidRPr="00272A4C">
              <w:rPr>
                <w:rStyle w:val="Strong"/>
              </w:rPr>
              <w:t>Label</w:t>
            </w:r>
          </w:p>
        </w:tc>
        <w:tc>
          <w:tcPr>
            <w:tcW w:w="7308" w:type="dxa"/>
          </w:tcPr>
          <w:p w14:paraId="1231E6AD" w14:textId="77777777" w:rsidR="008C4471" w:rsidRPr="00272A4C" w:rsidRDefault="008C4471" w:rsidP="00093A30">
            <w:pPr>
              <w:pStyle w:val="Body"/>
            </w:pPr>
            <w:r w:rsidRPr="00272A4C">
              <w:t>Intended_Procedure</w:t>
            </w:r>
          </w:p>
        </w:tc>
      </w:tr>
      <w:tr w:rsidR="008C4471" w:rsidRPr="00272A4C" w14:paraId="4C38EB26" w14:textId="77777777" w:rsidTr="00093A30">
        <w:tc>
          <w:tcPr>
            <w:tcW w:w="1980" w:type="dxa"/>
          </w:tcPr>
          <w:p w14:paraId="7083594D" w14:textId="77777777" w:rsidR="008C4471" w:rsidRPr="00272A4C" w:rsidRDefault="008C4471" w:rsidP="00093A30">
            <w:pPr>
              <w:pStyle w:val="Body"/>
              <w:rPr>
                <w:rStyle w:val="Strong"/>
              </w:rPr>
            </w:pPr>
            <w:r w:rsidRPr="00272A4C">
              <w:rPr>
                <w:rStyle w:val="Strong"/>
              </w:rPr>
              <w:t>Valid values</w:t>
            </w:r>
          </w:p>
        </w:tc>
        <w:tc>
          <w:tcPr>
            <w:tcW w:w="7308" w:type="dxa"/>
          </w:tcPr>
          <w:p w14:paraId="7A05D13C" w14:textId="77777777" w:rsidR="008C4471" w:rsidRPr="00272A4C" w:rsidRDefault="008C4471" w:rsidP="00093A30">
            <w:pPr>
              <w:pStyle w:val="Body"/>
            </w:pPr>
            <w:r w:rsidRPr="00272A4C">
              <w:t>Code from the Intended Procedure code set</w:t>
            </w:r>
          </w:p>
        </w:tc>
      </w:tr>
      <w:tr w:rsidR="008C4471" w:rsidRPr="00272A4C" w14:paraId="70C0DCE5" w14:textId="77777777" w:rsidTr="00093A30">
        <w:tc>
          <w:tcPr>
            <w:tcW w:w="1980" w:type="dxa"/>
          </w:tcPr>
          <w:p w14:paraId="3EA1F07D" w14:textId="77777777" w:rsidR="008C4471" w:rsidRPr="00272A4C" w:rsidRDefault="008C4471" w:rsidP="00093A30">
            <w:pPr>
              <w:pStyle w:val="Body"/>
              <w:rPr>
                <w:rStyle w:val="Strong"/>
              </w:rPr>
            </w:pPr>
            <w:r w:rsidRPr="00272A4C">
              <w:rPr>
                <w:rStyle w:val="Strong"/>
              </w:rPr>
              <w:t>Reported in</w:t>
            </w:r>
          </w:p>
        </w:tc>
        <w:tc>
          <w:tcPr>
            <w:tcW w:w="7308" w:type="dxa"/>
          </w:tcPr>
          <w:p w14:paraId="6593C386" w14:textId="77777777" w:rsidR="008C4471" w:rsidRPr="00272A4C" w:rsidRDefault="008C4471" w:rsidP="00093A30">
            <w:pPr>
              <w:pStyle w:val="Body"/>
            </w:pPr>
            <w:r w:rsidRPr="00272A4C">
              <w:t>Episode extract</w:t>
            </w:r>
          </w:p>
        </w:tc>
      </w:tr>
      <w:tr w:rsidR="008C4471" w:rsidRPr="00272A4C" w14:paraId="31E77E34" w14:textId="77777777" w:rsidTr="00093A30">
        <w:tc>
          <w:tcPr>
            <w:tcW w:w="1980" w:type="dxa"/>
          </w:tcPr>
          <w:p w14:paraId="31E728A4" w14:textId="77777777" w:rsidR="008C4471" w:rsidRPr="00272A4C" w:rsidRDefault="008C4471" w:rsidP="00093A30">
            <w:pPr>
              <w:pStyle w:val="Body"/>
              <w:rPr>
                <w:rStyle w:val="Strong"/>
              </w:rPr>
            </w:pPr>
            <w:r w:rsidRPr="00272A4C">
              <w:rPr>
                <w:rStyle w:val="Strong"/>
              </w:rPr>
              <w:t>Reported for</w:t>
            </w:r>
          </w:p>
        </w:tc>
        <w:tc>
          <w:tcPr>
            <w:tcW w:w="7308" w:type="dxa"/>
          </w:tcPr>
          <w:p w14:paraId="0C0EE157" w14:textId="77777777" w:rsidR="008C4471" w:rsidRPr="00272A4C" w:rsidRDefault="008C4471" w:rsidP="00093A30">
            <w:pPr>
              <w:pStyle w:val="Body"/>
            </w:pPr>
            <w:r w:rsidRPr="00272A4C">
              <w:t>All waiting list episodes</w:t>
            </w:r>
          </w:p>
        </w:tc>
      </w:tr>
      <w:tr w:rsidR="008C4471" w:rsidRPr="00272A4C" w14:paraId="77C74129" w14:textId="77777777" w:rsidTr="00093A30">
        <w:tc>
          <w:tcPr>
            <w:tcW w:w="1980" w:type="dxa"/>
          </w:tcPr>
          <w:p w14:paraId="18E16231" w14:textId="77777777" w:rsidR="008C4471" w:rsidRPr="00272A4C" w:rsidRDefault="008C4471" w:rsidP="00093A30">
            <w:pPr>
              <w:pStyle w:val="Body"/>
              <w:rPr>
                <w:rStyle w:val="Strong"/>
              </w:rPr>
            </w:pPr>
            <w:r w:rsidRPr="00272A4C">
              <w:rPr>
                <w:rStyle w:val="Strong"/>
              </w:rPr>
              <w:t>Reported when</w:t>
            </w:r>
          </w:p>
        </w:tc>
        <w:tc>
          <w:tcPr>
            <w:tcW w:w="7308" w:type="dxa"/>
          </w:tcPr>
          <w:p w14:paraId="1980A85A" w14:textId="77777777" w:rsidR="008C4471" w:rsidRPr="00272A4C" w:rsidRDefault="008C4471" w:rsidP="00093A30">
            <w:pPr>
              <w:pStyle w:val="Body"/>
            </w:pPr>
            <w:r w:rsidRPr="00272A4C">
              <w:t>The waiting list episode is first registered and can be updated in the circumstances outlined below</w:t>
            </w:r>
          </w:p>
        </w:tc>
      </w:tr>
      <w:tr w:rsidR="008C4471" w:rsidRPr="00272A4C" w14:paraId="40969ADE" w14:textId="77777777" w:rsidTr="00093A30">
        <w:tc>
          <w:tcPr>
            <w:tcW w:w="1980" w:type="dxa"/>
          </w:tcPr>
          <w:p w14:paraId="321BB223" w14:textId="77777777" w:rsidR="008C4471" w:rsidRPr="00272A4C" w:rsidRDefault="008C4471" w:rsidP="00093A30">
            <w:pPr>
              <w:pStyle w:val="Body"/>
              <w:rPr>
                <w:rStyle w:val="Strong"/>
              </w:rPr>
            </w:pPr>
            <w:r w:rsidRPr="00272A4C">
              <w:rPr>
                <w:rStyle w:val="Strong"/>
              </w:rPr>
              <w:t>Code set</w:t>
            </w:r>
          </w:p>
        </w:tc>
        <w:tc>
          <w:tcPr>
            <w:tcW w:w="7308" w:type="dxa"/>
          </w:tcPr>
          <w:p w14:paraId="6B8DC673" w14:textId="1AC83AF7" w:rsidR="008C4471" w:rsidRPr="00272A4C" w:rsidRDefault="008C4471" w:rsidP="00093A30">
            <w:pPr>
              <w:pStyle w:val="Body"/>
            </w:pPr>
            <w:r w:rsidRPr="00272A4C">
              <w:t>List of ESIS Intended Procedure (IP) codes, including ACHI codes for IP401</w:t>
            </w:r>
            <w:r w:rsidR="008C696A" w:rsidRPr="00AE2E5B">
              <w:rPr>
                <w:highlight w:val="green"/>
              </w:rPr>
              <w:t>,</w:t>
            </w:r>
            <w:r w:rsidRPr="00272A4C">
              <w:t xml:space="preserve"> </w:t>
            </w:r>
            <w:r w:rsidRPr="00AE2E5B">
              <w:rPr>
                <w:strike/>
              </w:rPr>
              <w:t xml:space="preserve">and </w:t>
            </w:r>
            <w:r w:rsidRPr="00272A4C">
              <w:t>IP402,</w:t>
            </w:r>
            <w:r w:rsidR="008C696A">
              <w:t xml:space="preserve"> </w:t>
            </w:r>
            <w:r w:rsidR="008C696A" w:rsidRPr="00AE2E5B">
              <w:rPr>
                <w:highlight w:val="green"/>
              </w:rPr>
              <w:t>IP403 and IP404</w:t>
            </w:r>
            <w:r w:rsidRPr="00272A4C">
              <w:t xml:space="preserve"> is available on the HDSS website: </w:t>
            </w:r>
            <w:hyperlink r:id="rId17" w:history="1">
              <w:r w:rsidRPr="00272A4C">
                <w:rPr>
                  <w:rStyle w:val="Hyperlink"/>
                </w:rPr>
                <w:t>HDSS reference files</w:t>
              </w:r>
            </w:hyperlink>
            <w:r w:rsidRPr="00272A4C">
              <w:t xml:space="preserve"> &lt;https://www.health.vic.gov.au/data-reporting/vemd-vaed-vinah-esis-reference-files&gt;</w:t>
            </w:r>
          </w:p>
          <w:p w14:paraId="39030C89" w14:textId="77777777" w:rsidR="008C4471" w:rsidRPr="00272A4C" w:rsidRDefault="008C4471" w:rsidP="00093A30">
            <w:pPr>
              <w:pStyle w:val="Body"/>
            </w:pPr>
            <w:r w:rsidRPr="00272A4C">
              <w:t xml:space="preserve">List of IP codes and guide to ACHI procedures available at: </w:t>
            </w:r>
            <w:hyperlink r:id="rId18" w:history="1">
              <w:r w:rsidRPr="00272A4C">
                <w:rPr>
                  <w:rStyle w:val="Hyperlink"/>
                </w:rPr>
                <w:t>Intended procedure</w:t>
              </w:r>
            </w:hyperlink>
            <w:r w:rsidRPr="00272A4C">
              <w:rPr>
                <w:rStyle w:val="Hyperlink"/>
              </w:rPr>
              <w:t xml:space="preserve"> </w:t>
            </w:r>
            <w:r w:rsidRPr="00272A4C">
              <w:t>&lt;https://meteor.aihw.gov.au/content/759947 &gt;</w:t>
            </w:r>
          </w:p>
          <w:p w14:paraId="4504A6D5" w14:textId="77777777" w:rsidR="008C4471" w:rsidRPr="00272A4C" w:rsidRDefault="008C4471" w:rsidP="00093A30">
            <w:pPr>
              <w:pStyle w:val="Body"/>
            </w:pPr>
            <w:r w:rsidRPr="00A516D3">
              <w:t>Gastrointestinal endoscopy</w:t>
            </w:r>
            <w:r>
              <w:t xml:space="preserve"> </w:t>
            </w:r>
            <w:r w:rsidRPr="002A69E0">
              <w:rPr>
                <w:highlight w:val="green"/>
              </w:rPr>
              <w:t>(</w:t>
            </w:r>
            <w:r>
              <w:rPr>
                <w:highlight w:val="green"/>
              </w:rPr>
              <w:t>g</w:t>
            </w:r>
            <w:r w:rsidRPr="00A516D3">
              <w:rPr>
                <w:highlight w:val="green"/>
              </w:rPr>
              <w:t xml:space="preserve">astroscopy </w:t>
            </w:r>
            <w:r w:rsidRPr="002A69E0">
              <w:rPr>
                <w:highlight w:val="green"/>
              </w:rPr>
              <w:t xml:space="preserve">and </w:t>
            </w:r>
            <w:r>
              <w:rPr>
                <w:highlight w:val="green"/>
              </w:rPr>
              <w:t>c</w:t>
            </w:r>
            <w:r w:rsidRPr="002A69E0">
              <w:rPr>
                <w:highlight w:val="green"/>
              </w:rPr>
              <w:t>olonoscopy)</w:t>
            </w:r>
            <w:r>
              <w:t xml:space="preserve"> </w:t>
            </w:r>
            <w:r w:rsidRPr="00272A4C">
              <w:t>procedure codes (</w:t>
            </w:r>
            <w:r w:rsidRPr="002A69E0">
              <w:rPr>
                <w:highlight w:val="green"/>
              </w:rPr>
              <w:t>includes</w:t>
            </w:r>
            <w:r>
              <w:t xml:space="preserve"> </w:t>
            </w:r>
            <w:r w:rsidRPr="002A69E0">
              <w:rPr>
                <w:strike/>
              </w:rPr>
              <w:t>both</w:t>
            </w:r>
            <w:r w:rsidRPr="00272A4C">
              <w:t xml:space="preserve"> </w:t>
            </w:r>
            <w:r w:rsidRPr="002A69E0">
              <w:rPr>
                <w:highlight w:val="green"/>
              </w:rPr>
              <w:t>surveillance,</w:t>
            </w:r>
            <w:r>
              <w:t xml:space="preserve"> </w:t>
            </w:r>
            <w:r w:rsidRPr="00272A4C">
              <w:t>diagnostic and therapeutic)</w:t>
            </w:r>
          </w:p>
          <w:p w14:paraId="5E8102A8" w14:textId="77777777" w:rsidR="008C4471" w:rsidRPr="00272A4C" w:rsidRDefault="008C4471" w:rsidP="00093A30">
            <w:pPr>
              <w:pStyle w:val="Tabletext"/>
            </w:pPr>
            <w:r w:rsidRPr="00272A4C">
              <w:t>IP401 Gastroscopy</w:t>
            </w:r>
            <w:r>
              <w:t xml:space="preserve"> </w:t>
            </w:r>
            <w:r w:rsidRPr="0061175A">
              <w:rPr>
                <w:highlight w:val="green"/>
              </w:rPr>
              <w:t>(excludes surveillance gastroscopy)</w:t>
            </w:r>
          </w:p>
          <w:p w14:paraId="164FD999" w14:textId="77777777" w:rsidR="008C4471" w:rsidRDefault="008C4471" w:rsidP="00093A30">
            <w:pPr>
              <w:pStyle w:val="Body"/>
            </w:pPr>
            <w:r w:rsidRPr="00272A4C">
              <w:t>IP402 Colonoscopy</w:t>
            </w:r>
            <w:r>
              <w:t xml:space="preserve"> </w:t>
            </w:r>
            <w:r w:rsidRPr="0061175A">
              <w:rPr>
                <w:highlight w:val="green"/>
              </w:rPr>
              <w:t>(excludes surveillance colonoscopy)</w:t>
            </w:r>
          </w:p>
          <w:p w14:paraId="105B9202" w14:textId="77777777" w:rsidR="008C4471" w:rsidRPr="009E09EC" w:rsidRDefault="008C4471" w:rsidP="00093A30">
            <w:pPr>
              <w:pStyle w:val="Body"/>
              <w:rPr>
                <w:highlight w:val="green"/>
              </w:rPr>
            </w:pPr>
            <w:r w:rsidRPr="009E09EC">
              <w:rPr>
                <w:highlight w:val="green"/>
              </w:rPr>
              <w:t>IP403 Surveillance gastroscopy</w:t>
            </w:r>
          </w:p>
          <w:p w14:paraId="23FD1EE2" w14:textId="77777777" w:rsidR="008C4471" w:rsidRPr="00272A4C" w:rsidRDefault="008C4471" w:rsidP="00093A30">
            <w:pPr>
              <w:pStyle w:val="Body"/>
            </w:pPr>
            <w:r w:rsidRPr="009A7A8C">
              <w:rPr>
                <w:highlight w:val="green"/>
              </w:rPr>
              <w:t>IP404 Surveillance colonoscopy</w:t>
            </w:r>
          </w:p>
        </w:tc>
      </w:tr>
      <w:tr w:rsidR="008C4471" w:rsidRPr="00272A4C" w14:paraId="112F342E" w14:textId="77777777" w:rsidTr="00093A30">
        <w:tc>
          <w:tcPr>
            <w:tcW w:w="1980" w:type="dxa"/>
          </w:tcPr>
          <w:p w14:paraId="6CC01D86" w14:textId="77777777" w:rsidR="008C4471" w:rsidRPr="00272A4C" w:rsidRDefault="008C4471" w:rsidP="00093A30">
            <w:pPr>
              <w:pStyle w:val="Body"/>
              <w:rPr>
                <w:rStyle w:val="Strong"/>
              </w:rPr>
            </w:pPr>
            <w:r w:rsidRPr="00272A4C">
              <w:rPr>
                <w:rStyle w:val="Strong"/>
              </w:rPr>
              <w:t>Reporting guide</w:t>
            </w:r>
          </w:p>
        </w:tc>
        <w:tc>
          <w:tcPr>
            <w:tcW w:w="7308" w:type="dxa"/>
          </w:tcPr>
          <w:p w14:paraId="36ECC0FF" w14:textId="77777777" w:rsidR="008C4471" w:rsidRPr="00272A4C" w:rsidRDefault="008C4471" w:rsidP="00093A30">
            <w:pPr>
              <w:pStyle w:val="Body"/>
            </w:pPr>
            <w:r w:rsidRPr="00272A4C">
              <w:t>First two characters prefix IP, followed by Intended Procedure code. For example, Intended Procedure 011 (Septoplasty) is reported as IP011</w:t>
            </w:r>
          </w:p>
          <w:p w14:paraId="33B4B953" w14:textId="77777777" w:rsidR="008C4471" w:rsidRPr="00272A4C" w:rsidRDefault="008C4471" w:rsidP="00093A30">
            <w:pPr>
              <w:pStyle w:val="Body"/>
            </w:pPr>
            <w:r w:rsidRPr="00272A4C">
              <w:t>The Intended Procedure (IP) is the procedure prescribed by the surgeon, to treat (that is, cure, alleviate or control) the patient’s condition. The ACHI codes which are listed under each IP code provide guidance as to what the intended procedures would be likely to include.</w:t>
            </w:r>
          </w:p>
          <w:p w14:paraId="373671F4" w14:textId="77777777" w:rsidR="008C4471" w:rsidRPr="00272A4C" w:rsidRDefault="008C4471" w:rsidP="00093A30">
            <w:pPr>
              <w:pStyle w:val="Body"/>
            </w:pPr>
            <w:r w:rsidRPr="00272A4C">
              <w:t>These are planned procedures for the waiting list, not what is performed during surgery.</w:t>
            </w:r>
          </w:p>
          <w:p w14:paraId="3EBE7E73" w14:textId="77777777" w:rsidR="008C4471" w:rsidRPr="00272A4C" w:rsidRDefault="008C4471" w:rsidP="00093A30">
            <w:pPr>
              <w:pStyle w:val="Body"/>
            </w:pPr>
            <w:r w:rsidRPr="00272A4C">
              <w:t>Whilst full details of the procedure undergone by the patient will not be known until after the surgery, the surgeon will provide an explanation of the proposed nature of the procedure to be performed. This information provides the basis for the Intended Procedure code assignment.</w:t>
            </w:r>
          </w:p>
          <w:p w14:paraId="2D05CF54" w14:textId="77777777" w:rsidR="008C4471" w:rsidRPr="00E66480" w:rsidRDefault="008C4471" w:rsidP="00093A30">
            <w:pPr>
              <w:rPr>
                <w:rFonts w:eastAsia="Times"/>
              </w:rPr>
            </w:pPr>
            <w:r w:rsidRPr="00272A4C">
              <w:rPr>
                <w:rFonts w:eastAsia="Times"/>
              </w:rPr>
              <w:t>Gastroscopy and Colonoscopy codes are reportable for episodes registered from 1 July 2023.</w:t>
            </w:r>
            <w:r>
              <w:rPr>
                <w:rFonts w:eastAsia="Times"/>
              </w:rPr>
              <w:t xml:space="preserve"> </w:t>
            </w:r>
            <w:r w:rsidRPr="00E66480">
              <w:rPr>
                <w:rFonts w:eastAsia="Times"/>
                <w:highlight w:val="green"/>
              </w:rPr>
              <w:t>Surveillance Gastroscopy and Colonoscopy codes are</w:t>
            </w:r>
            <w:r w:rsidRPr="00E66480">
              <w:rPr>
                <w:rFonts w:eastAsia="Times"/>
              </w:rPr>
              <w:t xml:space="preserve"> </w:t>
            </w:r>
            <w:r w:rsidRPr="0055749D">
              <w:rPr>
                <w:rFonts w:eastAsia="Times"/>
                <w:highlight w:val="green"/>
              </w:rPr>
              <w:t>reportable for episodes registered from 1 July 2026.</w:t>
            </w:r>
          </w:p>
          <w:p w14:paraId="52EFA347" w14:textId="77777777" w:rsidR="008C4471" w:rsidRPr="00272A4C" w:rsidRDefault="008C4471" w:rsidP="00093A30">
            <w:pPr>
              <w:pStyle w:val="Body"/>
            </w:pPr>
            <w:r w:rsidRPr="00272A4C">
              <w:lastRenderedPageBreak/>
              <w:t>In instances where the gastroscopy/colonoscopy is not the primary procedure (e.g. Colonoscopy &amp; Hemorrhoidectomy) report the planned surgery procedure e.g. IP005 Haemorrhoidectomy.</w:t>
            </w:r>
          </w:p>
          <w:p w14:paraId="3DDC17C7" w14:textId="77777777" w:rsidR="008C4471" w:rsidRDefault="008C4471" w:rsidP="00093A30">
            <w:pPr>
              <w:pStyle w:val="Body"/>
            </w:pPr>
            <w:r w:rsidRPr="00272A4C">
              <w:t>In instances where a patient is intended to undergo a colonoscopy and a gastroscopy during the same operative episode, the IP code reported to ESIS is IP402 [Colonoscopy].</w:t>
            </w:r>
          </w:p>
          <w:p w14:paraId="2936ECC4" w14:textId="2A031FE9" w:rsidR="004B778C" w:rsidRPr="00855183" w:rsidRDefault="004B778C" w:rsidP="00093A30">
            <w:pPr>
              <w:pStyle w:val="Body"/>
              <w:rPr>
                <w:rStyle w:val="Strong"/>
                <w:highlight w:val="green"/>
              </w:rPr>
            </w:pPr>
            <w:r w:rsidRPr="00855183">
              <w:rPr>
                <w:rStyle w:val="Strong"/>
                <w:highlight w:val="green"/>
              </w:rPr>
              <w:t>Surveillance Endoscopies</w:t>
            </w:r>
          </w:p>
          <w:p w14:paraId="6152088C" w14:textId="70E953FF" w:rsidR="004B778C" w:rsidRPr="00855183" w:rsidRDefault="004B778C" w:rsidP="004B778C">
            <w:pPr>
              <w:pStyle w:val="Body"/>
              <w:rPr>
                <w:rStyle w:val="Strong"/>
                <w:b w:val="0"/>
                <w:bCs w:val="0"/>
                <w:highlight w:val="green"/>
              </w:rPr>
            </w:pPr>
            <w:r w:rsidRPr="00855183">
              <w:rPr>
                <w:highlight w:val="green"/>
              </w:rPr>
              <w:t xml:space="preserve">Surveillance </w:t>
            </w:r>
            <w:r w:rsidR="00D86F37" w:rsidRPr="0041450C">
              <w:rPr>
                <w:highlight w:val="green"/>
              </w:rPr>
              <w:t xml:space="preserve">Gastroscopy </w:t>
            </w:r>
            <w:r w:rsidR="00D86F37">
              <w:rPr>
                <w:highlight w:val="green"/>
              </w:rPr>
              <w:t xml:space="preserve">(IP403) and </w:t>
            </w:r>
            <w:r w:rsidRPr="00855183">
              <w:rPr>
                <w:highlight w:val="green"/>
              </w:rPr>
              <w:t xml:space="preserve">Colonoscopy </w:t>
            </w:r>
            <w:r w:rsidR="00D86F37">
              <w:rPr>
                <w:highlight w:val="green"/>
              </w:rPr>
              <w:t>(IP404)</w:t>
            </w:r>
            <w:r w:rsidRPr="00855183">
              <w:rPr>
                <w:highlight w:val="green"/>
              </w:rPr>
              <w:t xml:space="preserve"> are gastrointestinal endoscopic procedures used to:</w:t>
            </w:r>
          </w:p>
          <w:p w14:paraId="231EDBDF" w14:textId="77777777" w:rsidR="004B778C" w:rsidRPr="00D91FE1" w:rsidRDefault="004B778C" w:rsidP="004B778C">
            <w:pPr>
              <w:pStyle w:val="Bullet1"/>
              <w:rPr>
                <w:highlight w:val="green"/>
              </w:rPr>
            </w:pPr>
            <w:r w:rsidRPr="00D91FE1">
              <w:rPr>
                <w:highlight w:val="green"/>
              </w:rPr>
              <w:t>Monitor patients who have been identified with pre-cursors (risk factors), or have a history of disease, to see if it has returned or if new disease has developed (e.g. after previous cancer or adenoma removal, family history of cancer)</w:t>
            </w:r>
          </w:p>
          <w:p w14:paraId="77CEF596" w14:textId="71E5BAE6" w:rsidR="009C5D68" w:rsidRPr="00D91FE1" w:rsidRDefault="004B778C" w:rsidP="002A2515">
            <w:pPr>
              <w:pStyle w:val="Bullet1"/>
              <w:rPr>
                <w:highlight w:val="green"/>
              </w:rPr>
            </w:pPr>
            <w:r w:rsidRPr="00D91FE1">
              <w:rPr>
                <w:highlight w:val="green"/>
              </w:rPr>
              <w:t>Monitor patients who have disease to see if it has progressed or improved (e.g. coeliac disease, Crohn’s disease ulcerative colitis, cancer)</w:t>
            </w:r>
          </w:p>
          <w:p w14:paraId="37EBB38F" w14:textId="77777777" w:rsidR="0079122A" w:rsidRPr="00C01F0B" w:rsidRDefault="0079122A" w:rsidP="0079122A">
            <w:pPr>
              <w:pStyle w:val="Body"/>
              <w:rPr>
                <w:rStyle w:val="Strong"/>
              </w:rPr>
            </w:pPr>
            <w:r w:rsidRPr="00C01F0B">
              <w:rPr>
                <w:rStyle w:val="Strong"/>
              </w:rPr>
              <w:t>Changing the Intended Procedure code within a single episode</w:t>
            </w:r>
          </w:p>
          <w:p w14:paraId="68543B74" w14:textId="77777777" w:rsidR="0079122A" w:rsidRPr="00C01F0B" w:rsidRDefault="0079122A" w:rsidP="0079122A">
            <w:pPr>
              <w:pStyle w:val="Body"/>
            </w:pPr>
            <w:r w:rsidRPr="00C01F0B">
              <w:t>The Intended Procedure can be changed within the waiting episode when:</w:t>
            </w:r>
          </w:p>
          <w:p w14:paraId="0279CE6D" w14:textId="77777777" w:rsidR="0079122A" w:rsidRPr="00C01F0B" w:rsidRDefault="0079122A" w:rsidP="0079122A">
            <w:pPr>
              <w:pStyle w:val="Tablebullet1"/>
            </w:pPr>
            <w:r w:rsidRPr="00C01F0B">
              <w:t>the new Intended Procedure will treat the same condition in the patient, as was intended when the patient was placed on the waiting list</w:t>
            </w:r>
          </w:p>
          <w:p w14:paraId="15F0D3B0" w14:textId="77777777" w:rsidR="0079122A" w:rsidRPr="00C01F0B" w:rsidRDefault="0079122A" w:rsidP="0079122A">
            <w:pPr>
              <w:pStyle w:val="Tablebullet1"/>
            </w:pPr>
            <w:r w:rsidRPr="00C01F0B">
              <w:t>a data entry error has occurred, and a change to the Intended Procedure code is simply a correction of that error</w:t>
            </w:r>
          </w:p>
          <w:p w14:paraId="52F5C13C" w14:textId="77777777" w:rsidR="0079122A" w:rsidRPr="00C01F0B" w:rsidRDefault="0079122A" w:rsidP="0079122A">
            <w:pPr>
              <w:pStyle w:val="Body"/>
              <w:rPr>
                <w:rStyle w:val="Strong"/>
                <w:b w:val="0"/>
                <w:bCs w:val="0"/>
              </w:rPr>
            </w:pPr>
            <w:r w:rsidRPr="00C01F0B">
              <w:rPr>
                <w:rStyle w:val="Strong"/>
              </w:rPr>
              <w:t>Note</w:t>
            </w:r>
            <w:r w:rsidRPr="00C01F0B">
              <w:t>: If the patient requires a new procedure for the treatment of a different condition, a new waiting episode must be started.</w:t>
            </w:r>
          </w:p>
          <w:p w14:paraId="3902F16A" w14:textId="77777777" w:rsidR="0079122A" w:rsidRPr="00C01F0B" w:rsidRDefault="0079122A" w:rsidP="0079122A">
            <w:pPr>
              <w:pStyle w:val="Body"/>
              <w:rPr>
                <w:rStyle w:val="Strong"/>
              </w:rPr>
            </w:pPr>
            <w:r w:rsidRPr="00C01F0B">
              <w:rPr>
                <w:rStyle w:val="Strong"/>
              </w:rPr>
              <w:t>Multiple procedures to be performed in the same operative episode</w:t>
            </w:r>
          </w:p>
          <w:p w14:paraId="40F44873" w14:textId="77777777" w:rsidR="0079122A" w:rsidRPr="00C01F0B" w:rsidRDefault="0079122A" w:rsidP="0079122A">
            <w:pPr>
              <w:pStyle w:val="Body"/>
            </w:pPr>
            <w:r w:rsidRPr="00C01F0B">
              <w:t>When the surgeon indicates that the patient will undergo more than one procedure during the same operative episode, assign the most resource intensive procedure as Intended Procedure.</w:t>
            </w:r>
          </w:p>
          <w:p w14:paraId="768C2E8E" w14:textId="77777777" w:rsidR="0079122A" w:rsidRPr="00C01F0B" w:rsidRDefault="0079122A" w:rsidP="0079122A">
            <w:pPr>
              <w:pStyle w:val="Body"/>
              <w:rPr>
                <w:rStyle w:val="Strong"/>
              </w:rPr>
            </w:pPr>
            <w:r w:rsidRPr="00C01F0B">
              <w:rPr>
                <w:rStyle w:val="Strong"/>
              </w:rPr>
              <w:t>Multiple procedures to be performed in separate operative episodes</w:t>
            </w:r>
          </w:p>
          <w:p w14:paraId="7AE2E210" w14:textId="77777777" w:rsidR="0079122A" w:rsidRPr="00C01F0B" w:rsidRDefault="0079122A" w:rsidP="0079122A">
            <w:pPr>
              <w:pStyle w:val="Body"/>
            </w:pPr>
            <w:r w:rsidRPr="00C01F0B">
              <w:t>A patient may be waiting for more than one procedure to treat more than one clinical condition.  In this event, the patient will be reported several times under the same Patient Identifier but different Episode Identifier/s with different Intended Procedures.  For example, the patient may be waiting for a hip replacement and release of carpal tunnel.  The unique Episode Identifier allows the recording of more than one waiting episode per patient.</w:t>
            </w:r>
          </w:p>
          <w:p w14:paraId="6D076FFA" w14:textId="77777777" w:rsidR="0079122A" w:rsidRPr="00C01F0B" w:rsidRDefault="0079122A" w:rsidP="0079122A">
            <w:pPr>
              <w:pStyle w:val="Body"/>
            </w:pPr>
            <w:r w:rsidRPr="00C01F0B">
              <w:t xml:space="preserve">A patient may be waiting for the same procedure to treat the same clinical condition to be performed in separate operative episodes.  In this event, the patient will be reported several times under the same Patient Identifier but different Episode Identifiers.  For example, the patient may be waiting for a cataract repair on the left eye then the right eye. </w:t>
            </w:r>
          </w:p>
          <w:p w14:paraId="1934946F" w14:textId="0EC8F975" w:rsidR="00BE2EE9" w:rsidRPr="00272A4C" w:rsidRDefault="0079122A" w:rsidP="0079122A">
            <w:pPr>
              <w:pStyle w:val="Body"/>
            </w:pPr>
            <w:r w:rsidRPr="00C01F0B">
              <w:t>Therefore, number of waiting list episodes is likely to exceed the number of patients waiting.</w:t>
            </w:r>
          </w:p>
        </w:tc>
      </w:tr>
      <w:tr w:rsidR="00BE2EE9" w:rsidRPr="00C01F0B" w14:paraId="49A66F41" w14:textId="77777777" w:rsidTr="00093A30">
        <w:tc>
          <w:tcPr>
            <w:tcW w:w="1980" w:type="dxa"/>
          </w:tcPr>
          <w:p w14:paraId="7026E20F" w14:textId="77777777" w:rsidR="00BE2EE9" w:rsidRPr="00C01F0B" w:rsidRDefault="00BE2EE9" w:rsidP="00093A30">
            <w:pPr>
              <w:pStyle w:val="Body"/>
              <w:rPr>
                <w:rStyle w:val="Strong"/>
              </w:rPr>
            </w:pPr>
            <w:r w:rsidRPr="00C01F0B">
              <w:rPr>
                <w:rStyle w:val="Strong"/>
              </w:rPr>
              <w:lastRenderedPageBreak/>
              <w:t>Validations</w:t>
            </w:r>
          </w:p>
        </w:tc>
        <w:tc>
          <w:tcPr>
            <w:tcW w:w="7308" w:type="dxa"/>
          </w:tcPr>
          <w:p w14:paraId="1EBB3EE8" w14:textId="77777777" w:rsidR="00BE2EE9" w:rsidRPr="00C01F0B" w:rsidRDefault="00BE2EE9" w:rsidP="00093A30">
            <w:pPr>
              <w:pStyle w:val="Body"/>
            </w:pPr>
            <w:r w:rsidRPr="00C01F0B">
              <w:t>S134</w:t>
            </w:r>
            <w:r w:rsidRPr="00C01F0B">
              <w:tab/>
              <w:t>Intended Procedure invalid</w:t>
            </w:r>
          </w:p>
          <w:p w14:paraId="1068FBAA" w14:textId="77777777" w:rsidR="00BE2EE9" w:rsidRPr="00C01F0B" w:rsidRDefault="00BE2EE9" w:rsidP="00093A30">
            <w:pPr>
              <w:pStyle w:val="Body"/>
            </w:pPr>
            <w:r w:rsidRPr="00C01F0B">
              <w:lastRenderedPageBreak/>
              <w:t>S386</w:t>
            </w:r>
            <w:r w:rsidRPr="00C01F0B">
              <w:tab/>
              <w:t>IP for this episode has changed</w:t>
            </w:r>
          </w:p>
          <w:p w14:paraId="268B50C5" w14:textId="77777777" w:rsidR="00BE2EE9" w:rsidRPr="00C01F0B" w:rsidRDefault="00BE2EE9" w:rsidP="00093A30">
            <w:pPr>
              <w:pStyle w:val="Body"/>
            </w:pPr>
            <w:r w:rsidRPr="00C01F0B">
              <w:t>S405</w:t>
            </w:r>
            <w:r w:rsidRPr="00C01F0B">
              <w:tab/>
              <w:t>Non-specific IP, but no IP description</w:t>
            </w:r>
          </w:p>
        </w:tc>
      </w:tr>
      <w:tr w:rsidR="00BE2EE9" w:rsidRPr="00C01F0B" w14:paraId="0BC66BDF" w14:textId="77777777" w:rsidTr="00093A30">
        <w:tc>
          <w:tcPr>
            <w:tcW w:w="1980" w:type="dxa"/>
          </w:tcPr>
          <w:p w14:paraId="1106FAB7" w14:textId="77777777" w:rsidR="00BE2EE9" w:rsidRPr="00C01F0B" w:rsidRDefault="00BE2EE9" w:rsidP="00093A30">
            <w:pPr>
              <w:pStyle w:val="Body"/>
              <w:rPr>
                <w:rStyle w:val="Strong"/>
              </w:rPr>
            </w:pPr>
            <w:r w:rsidRPr="00C01F0B">
              <w:rPr>
                <w:rStyle w:val="Strong"/>
              </w:rPr>
              <w:lastRenderedPageBreak/>
              <w:t>Related items</w:t>
            </w:r>
          </w:p>
        </w:tc>
        <w:tc>
          <w:tcPr>
            <w:tcW w:w="7308" w:type="dxa"/>
          </w:tcPr>
          <w:p w14:paraId="53CCF9BF" w14:textId="77777777" w:rsidR="00BE2EE9" w:rsidRPr="00C01F0B" w:rsidRDefault="00BE2EE9" w:rsidP="00093A30">
            <w:pPr>
              <w:pStyle w:val="Tabletext"/>
            </w:pPr>
            <w:r w:rsidRPr="00C01F0B">
              <w:t>Section 3a Intended Procedure Description, Surgical Specialty</w:t>
            </w:r>
          </w:p>
          <w:p w14:paraId="79960839" w14:textId="77777777" w:rsidR="00BE2EE9" w:rsidRPr="00C01F0B" w:rsidRDefault="00BE2EE9" w:rsidP="00093A30">
            <w:pPr>
              <w:pStyle w:val="Tabletext"/>
            </w:pPr>
            <w:r w:rsidRPr="00C01F0B">
              <w:t xml:space="preserve">Section 4 Common Procedures not considered </w:t>
            </w:r>
            <w:r>
              <w:t>planned</w:t>
            </w:r>
            <w:r w:rsidRPr="00C01F0B">
              <w:t xml:space="preserve"> surgery</w:t>
            </w:r>
          </w:p>
        </w:tc>
      </w:tr>
    </w:tbl>
    <w:p w14:paraId="5624F28C" w14:textId="77777777" w:rsidR="00BE2EE9" w:rsidRPr="00C01F0B" w:rsidRDefault="00BE2EE9" w:rsidP="00BE2EE9">
      <w:pPr>
        <w:pStyle w:val="Heading3"/>
      </w:pPr>
      <w:r w:rsidRPr="00C01F0B">
        <w:t>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BE2EE9" w:rsidRPr="00C01F0B" w14:paraId="53711970" w14:textId="77777777" w:rsidTr="00093A30">
        <w:tc>
          <w:tcPr>
            <w:tcW w:w="1980" w:type="dxa"/>
          </w:tcPr>
          <w:p w14:paraId="6279C8F6" w14:textId="77777777" w:rsidR="00BE2EE9" w:rsidRPr="00C01F0B" w:rsidRDefault="00BE2EE9" w:rsidP="00093A30">
            <w:pPr>
              <w:pStyle w:val="Body"/>
              <w:rPr>
                <w:rStyle w:val="Strong"/>
              </w:rPr>
            </w:pPr>
            <w:r w:rsidRPr="00C01F0B">
              <w:rPr>
                <w:rStyle w:val="Strong"/>
              </w:rPr>
              <w:t>Purpose</w:t>
            </w:r>
          </w:p>
        </w:tc>
        <w:tc>
          <w:tcPr>
            <w:tcW w:w="7308" w:type="dxa"/>
          </w:tcPr>
          <w:p w14:paraId="751F78FB" w14:textId="77777777" w:rsidR="00BE2EE9" w:rsidRPr="00C01F0B" w:rsidRDefault="00BE2EE9" w:rsidP="00093A30">
            <w:pPr>
              <w:pStyle w:val="Body"/>
            </w:pPr>
            <w:r w:rsidRPr="00C01F0B">
              <w:t>Waiting time data by procedure assists in planning and resource allocation, audit, and performance monitoring. Used by hospitals to book and schedule procedures.</w:t>
            </w:r>
          </w:p>
        </w:tc>
      </w:tr>
      <w:tr w:rsidR="00BE2EE9" w:rsidRPr="00C01F0B" w14:paraId="1C0D96B0" w14:textId="77777777" w:rsidTr="00093A30">
        <w:tc>
          <w:tcPr>
            <w:tcW w:w="1980" w:type="dxa"/>
          </w:tcPr>
          <w:p w14:paraId="34E9B907" w14:textId="77777777" w:rsidR="00BE2EE9" w:rsidRPr="00C01F0B" w:rsidRDefault="00BE2EE9" w:rsidP="00093A30">
            <w:pPr>
              <w:pStyle w:val="Body"/>
              <w:rPr>
                <w:rStyle w:val="Strong"/>
              </w:rPr>
            </w:pPr>
            <w:r w:rsidRPr="00C01F0B">
              <w:rPr>
                <w:rStyle w:val="Strong"/>
              </w:rPr>
              <w:t>Principal data users</w:t>
            </w:r>
          </w:p>
        </w:tc>
        <w:tc>
          <w:tcPr>
            <w:tcW w:w="7308" w:type="dxa"/>
          </w:tcPr>
          <w:p w14:paraId="056C0522" w14:textId="77777777" w:rsidR="00BE2EE9" w:rsidRPr="00C01F0B" w:rsidRDefault="00BE2EE9" w:rsidP="00093A30">
            <w:pPr>
              <w:pStyle w:val="Body"/>
            </w:pPr>
            <w:r w:rsidRPr="00C01F0B">
              <w:t>Department of Health, AIHW and the Commonwealth Department of Health</w:t>
            </w:r>
          </w:p>
        </w:tc>
      </w:tr>
      <w:tr w:rsidR="00BE2EE9" w:rsidRPr="00C01F0B" w14:paraId="29413B1E" w14:textId="77777777" w:rsidTr="00093A30">
        <w:tc>
          <w:tcPr>
            <w:tcW w:w="1980" w:type="dxa"/>
          </w:tcPr>
          <w:p w14:paraId="505A8D4B" w14:textId="77777777" w:rsidR="00BE2EE9" w:rsidRPr="00C01F0B" w:rsidRDefault="00BE2EE9" w:rsidP="00093A30">
            <w:pPr>
              <w:pStyle w:val="Body"/>
              <w:rPr>
                <w:rStyle w:val="Strong"/>
              </w:rPr>
            </w:pPr>
            <w:r w:rsidRPr="00C01F0B">
              <w:rPr>
                <w:rStyle w:val="Strong"/>
              </w:rPr>
              <w:t>Collection start</w:t>
            </w:r>
          </w:p>
        </w:tc>
        <w:tc>
          <w:tcPr>
            <w:tcW w:w="7308" w:type="dxa"/>
          </w:tcPr>
          <w:p w14:paraId="3CEB484B" w14:textId="77777777" w:rsidR="00BE2EE9" w:rsidRPr="00C01F0B" w:rsidRDefault="00BE2EE9" w:rsidP="00093A30">
            <w:pPr>
              <w:pStyle w:val="Body"/>
            </w:pPr>
            <w:r w:rsidRPr="00C01F0B">
              <w:t>July 1997</w:t>
            </w:r>
          </w:p>
        </w:tc>
      </w:tr>
      <w:tr w:rsidR="00BE2EE9" w:rsidRPr="00C01F0B" w14:paraId="7A2E5FBD" w14:textId="77777777" w:rsidTr="00093A30">
        <w:tc>
          <w:tcPr>
            <w:tcW w:w="1980" w:type="dxa"/>
          </w:tcPr>
          <w:p w14:paraId="4685A785" w14:textId="77777777" w:rsidR="00BE2EE9" w:rsidRPr="00C01F0B" w:rsidRDefault="00BE2EE9" w:rsidP="00093A30">
            <w:pPr>
              <w:pStyle w:val="Body"/>
              <w:rPr>
                <w:rStyle w:val="Strong"/>
              </w:rPr>
            </w:pPr>
            <w:r w:rsidRPr="00C01F0B">
              <w:rPr>
                <w:rStyle w:val="Strong"/>
              </w:rPr>
              <w:t>Version</w:t>
            </w:r>
          </w:p>
        </w:tc>
        <w:tc>
          <w:tcPr>
            <w:tcW w:w="7308" w:type="dxa"/>
          </w:tcPr>
          <w:p w14:paraId="42102B38" w14:textId="77777777" w:rsidR="00BE2EE9" w:rsidRPr="00C01F0B" w:rsidRDefault="00BE2EE9" w:rsidP="00093A30">
            <w:pPr>
              <w:pStyle w:val="Tabletext"/>
            </w:pPr>
            <w:r w:rsidRPr="00C01F0B">
              <w:t>7 effective 1 July 2019 (PPP replaced by IP)</w:t>
            </w:r>
          </w:p>
          <w:p w14:paraId="07FDC8D8" w14:textId="77777777" w:rsidR="00BE2EE9" w:rsidRDefault="00BE2EE9" w:rsidP="00093A30">
            <w:pPr>
              <w:pStyle w:val="Tabletext"/>
            </w:pPr>
            <w:r w:rsidRPr="00C01F0B">
              <w:t>8 effective 1 July 2023 (IP401 and IP402 added)</w:t>
            </w:r>
          </w:p>
          <w:p w14:paraId="0156CE20" w14:textId="09B82400" w:rsidR="00386DAC" w:rsidRPr="00C01F0B" w:rsidRDefault="00386DAC" w:rsidP="00093A30">
            <w:pPr>
              <w:pStyle w:val="Tabletext"/>
            </w:pPr>
            <w:r w:rsidRPr="00AE2E5B">
              <w:rPr>
                <w:highlight w:val="green"/>
              </w:rPr>
              <w:t>9 effective 1 July 2026 (IP</w:t>
            </w:r>
            <w:r w:rsidR="003642E3" w:rsidRPr="00AE2E5B">
              <w:rPr>
                <w:highlight w:val="green"/>
              </w:rPr>
              <w:t>403 and IP404 added)</w:t>
            </w:r>
          </w:p>
        </w:tc>
      </w:tr>
      <w:tr w:rsidR="00BE2EE9" w:rsidRPr="00C01F0B" w14:paraId="1E0E5DFD" w14:textId="77777777" w:rsidTr="00093A30">
        <w:tc>
          <w:tcPr>
            <w:tcW w:w="1980" w:type="dxa"/>
          </w:tcPr>
          <w:p w14:paraId="601BC5C1" w14:textId="77777777" w:rsidR="00BE2EE9" w:rsidRPr="00C01F0B" w:rsidRDefault="00BE2EE9" w:rsidP="00093A30">
            <w:pPr>
              <w:pStyle w:val="Body"/>
              <w:rPr>
                <w:rStyle w:val="Strong"/>
              </w:rPr>
            </w:pPr>
            <w:r w:rsidRPr="00C01F0B">
              <w:rPr>
                <w:rStyle w:val="Strong"/>
              </w:rPr>
              <w:t>Definition source</w:t>
            </w:r>
          </w:p>
        </w:tc>
        <w:tc>
          <w:tcPr>
            <w:tcW w:w="7308" w:type="dxa"/>
          </w:tcPr>
          <w:p w14:paraId="247E584E" w14:textId="77777777" w:rsidR="00BE2EE9" w:rsidRPr="00C01F0B" w:rsidRDefault="00BE2EE9" w:rsidP="00093A30">
            <w:pPr>
              <w:pStyle w:val="Body"/>
            </w:pPr>
            <w:r w:rsidRPr="00C01F0B">
              <w:t>Department of Health</w:t>
            </w:r>
          </w:p>
        </w:tc>
      </w:tr>
      <w:tr w:rsidR="00BE2EE9" w:rsidRPr="00C01F0B" w14:paraId="70449C8A" w14:textId="77777777" w:rsidTr="00093A30">
        <w:tc>
          <w:tcPr>
            <w:tcW w:w="1980" w:type="dxa"/>
          </w:tcPr>
          <w:p w14:paraId="2838687C" w14:textId="77777777" w:rsidR="00BE2EE9" w:rsidRPr="00C01F0B" w:rsidRDefault="00BE2EE9" w:rsidP="00093A30">
            <w:pPr>
              <w:pStyle w:val="Body"/>
              <w:rPr>
                <w:rStyle w:val="Strong"/>
              </w:rPr>
            </w:pPr>
            <w:r w:rsidRPr="00C01F0B">
              <w:rPr>
                <w:rStyle w:val="Strong"/>
              </w:rPr>
              <w:t>Code set source</w:t>
            </w:r>
          </w:p>
        </w:tc>
        <w:tc>
          <w:tcPr>
            <w:tcW w:w="7308" w:type="dxa"/>
          </w:tcPr>
          <w:p w14:paraId="170D3205" w14:textId="77777777" w:rsidR="00BE2EE9" w:rsidRPr="00C01F0B" w:rsidRDefault="00BE2EE9" w:rsidP="00093A30">
            <w:pPr>
              <w:pStyle w:val="Body"/>
            </w:pPr>
            <w:r w:rsidRPr="00C01F0B">
              <w:t>AIHW Meteor ID 759947 (DH amended)</w:t>
            </w:r>
          </w:p>
        </w:tc>
      </w:tr>
    </w:tbl>
    <w:p w14:paraId="2F8F3AB3" w14:textId="3C5ADC9A" w:rsidR="00670586" w:rsidRPr="00E03C67" w:rsidRDefault="00670586" w:rsidP="00670586">
      <w:pPr>
        <w:pStyle w:val="Heading2"/>
      </w:pPr>
      <w:bookmarkStart w:id="27" w:name="_Toc217045056"/>
      <w:r w:rsidRPr="00E03C67">
        <w:t xml:space="preserve">Section </w:t>
      </w:r>
      <w:r>
        <w:t>4</w:t>
      </w:r>
      <w:r w:rsidRPr="00E03C67">
        <w:t xml:space="preserve"> </w:t>
      </w:r>
      <w:r w:rsidR="0008445F">
        <w:t>Business rules</w:t>
      </w:r>
      <w:bookmarkEnd w:id="27"/>
    </w:p>
    <w:p w14:paraId="7472A11F" w14:textId="51FC7033" w:rsidR="00080C2A" w:rsidRPr="00C01F0B" w:rsidRDefault="00080C2A" w:rsidP="00080C2A">
      <w:pPr>
        <w:pStyle w:val="Heading2"/>
      </w:pPr>
      <w:bookmarkStart w:id="28" w:name="_Toc201145460"/>
      <w:bookmarkStart w:id="29" w:name="_Toc217045057"/>
      <w:r w:rsidRPr="00C01F0B">
        <w:t xml:space="preserve">Common procedures not considered </w:t>
      </w:r>
      <w:r>
        <w:t>planned</w:t>
      </w:r>
      <w:r w:rsidRPr="00C01F0B">
        <w:t xml:space="preserve"> surgery</w:t>
      </w:r>
      <w:bookmarkEnd w:id="28"/>
      <w:r w:rsidR="00973BF0">
        <w:t xml:space="preserve"> (amend)</w:t>
      </w:r>
      <w:bookmarkEnd w:id="29"/>
    </w:p>
    <w:p w14:paraId="6C9C2768" w14:textId="77777777" w:rsidR="00080C2A" w:rsidRPr="00C01F0B" w:rsidRDefault="00080C2A" w:rsidP="00080C2A">
      <w:pPr>
        <w:pStyle w:val="Body"/>
      </w:pPr>
      <w:r>
        <w:t>Planned</w:t>
      </w:r>
      <w:r w:rsidRPr="00C01F0B">
        <w:t xml:space="preserve"> surgery comprises care where the procedures required by patients are listed in the surgical operations section of the Medicare Benefits Schedule, with the exclusion of specific procedures frequently done by non-surgical clinicians.</w:t>
      </w:r>
    </w:p>
    <w:p w14:paraId="3DA0B871" w14:textId="03983510" w:rsidR="00080C2A" w:rsidRPr="00C01F0B" w:rsidRDefault="00080C2A" w:rsidP="00080C2A">
      <w:pPr>
        <w:pStyle w:val="Body"/>
      </w:pPr>
      <w:r w:rsidRPr="00C01F0B">
        <w:t xml:space="preserve">Gastrointestinal endoscopy procedures, </w:t>
      </w:r>
      <w:r w:rsidRPr="00AE2E5B">
        <w:rPr>
          <w:strike/>
        </w:rPr>
        <w:t xml:space="preserve">both </w:t>
      </w:r>
      <w:r w:rsidR="00905E64" w:rsidRPr="00650FEC">
        <w:rPr>
          <w:highlight w:val="green"/>
        </w:rPr>
        <w:t>surveillance</w:t>
      </w:r>
      <w:r w:rsidR="0094173C" w:rsidRPr="00AE2E5B">
        <w:rPr>
          <w:highlight w:val="green"/>
        </w:rPr>
        <w:t>,</w:t>
      </w:r>
      <w:r w:rsidR="00905E64" w:rsidRPr="00C01F0B">
        <w:t xml:space="preserve"> </w:t>
      </w:r>
      <w:r w:rsidRPr="00C01F0B">
        <w:t>diagnostic</w:t>
      </w:r>
      <w:r w:rsidRPr="0094173C">
        <w:t>,</w:t>
      </w:r>
      <w:r w:rsidRPr="00C01F0B">
        <w:t xml:space="preserve"> </w:t>
      </w:r>
      <w:r w:rsidRPr="0094173C">
        <w:t xml:space="preserve">and </w:t>
      </w:r>
      <w:r w:rsidRPr="00C01F0B">
        <w:t xml:space="preserve">therapeutic are not considered </w:t>
      </w:r>
      <w:r>
        <w:t>planned</w:t>
      </w:r>
      <w:r w:rsidRPr="00C01F0B">
        <w:t xml:space="preserve"> surgery, but are ESIS reportable from 1 July 2023</w:t>
      </w:r>
      <w:r w:rsidR="00E757EA">
        <w:t>.</w:t>
      </w:r>
    </w:p>
    <w:p w14:paraId="4A7FE693" w14:textId="77777777" w:rsidR="0042636C" w:rsidRPr="00C01F0B" w:rsidRDefault="0042636C" w:rsidP="0042636C">
      <w:pPr>
        <w:pStyle w:val="Body"/>
      </w:pPr>
      <w:r w:rsidRPr="00C01F0B">
        <w:t xml:space="preserve">The below procedures, which are taken from the National Health Data Dictionary (NHDD), are not considered to be </w:t>
      </w:r>
      <w:r>
        <w:t>planned</w:t>
      </w:r>
      <w:r w:rsidRPr="00C01F0B">
        <w:t xml:space="preserve"> surgery and are therefore not within the scope of ESIS.</w:t>
      </w:r>
    </w:p>
    <w:p w14:paraId="27BD7CCE" w14:textId="77777777" w:rsidR="0042636C" w:rsidRPr="00C01F0B" w:rsidRDefault="0042636C" w:rsidP="0042636C">
      <w:pPr>
        <w:pStyle w:val="Body"/>
      </w:pPr>
      <w:r w:rsidRPr="00C01F0B">
        <w:t>Waiting list episodes for the following procedures must not be reported to ESIS.</w:t>
      </w:r>
    </w:p>
    <w:p w14:paraId="2B69B7CA" w14:textId="77777777" w:rsidR="0042636C" w:rsidRPr="00C01F0B" w:rsidRDefault="0042636C" w:rsidP="0042636C">
      <w:pPr>
        <w:pStyle w:val="Body"/>
        <w:rPr>
          <w:b/>
          <w:bCs/>
        </w:rPr>
      </w:pPr>
      <w:r w:rsidRPr="00C01F0B">
        <w:rPr>
          <w:rStyle w:val="Strong"/>
        </w:rPr>
        <w:t xml:space="preserve">Common Procedures NOT Part of </w:t>
      </w:r>
      <w:r>
        <w:rPr>
          <w:rStyle w:val="Strong"/>
        </w:rPr>
        <w:t>Planned</w:t>
      </w:r>
      <w:r w:rsidRPr="00C01F0B">
        <w:rPr>
          <w:rStyle w:val="Strong"/>
        </w:rPr>
        <w:t xml:space="preserve"> Surgery include: </w:t>
      </w:r>
    </w:p>
    <w:p w14:paraId="11BC88C4" w14:textId="77777777" w:rsidR="0042636C" w:rsidRPr="00C01F0B" w:rsidRDefault="0042636C" w:rsidP="0042636C">
      <w:pPr>
        <w:pStyle w:val="Bullet1"/>
      </w:pPr>
      <w:r w:rsidRPr="00C01F0B">
        <w:t>laryngoscopy</w:t>
      </w:r>
    </w:p>
    <w:p w14:paraId="08D78C84" w14:textId="77777777" w:rsidR="0042636C" w:rsidRPr="00C01F0B" w:rsidRDefault="0042636C" w:rsidP="0042636C">
      <w:pPr>
        <w:pStyle w:val="Bullet1"/>
      </w:pPr>
      <w:r w:rsidRPr="00C01F0B">
        <w:t>cosmetic surgery not attracting a Medicare rebate</w:t>
      </w:r>
    </w:p>
    <w:p w14:paraId="5036581A" w14:textId="77777777" w:rsidR="0042636C" w:rsidRPr="00C01F0B" w:rsidRDefault="0042636C" w:rsidP="0042636C">
      <w:pPr>
        <w:pStyle w:val="Bullet1"/>
      </w:pPr>
      <w:r w:rsidRPr="00C01F0B">
        <w:t>dental procedures not attracting a Medicare rebate</w:t>
      </w:r>
    </w:p>
    <w:p w14:paraId="4FDEC778" w14:textId="77777777" w:rsidR="0042636C" w:rsidRPr="00C01F0B" w:rsidRDefault="0042636C" w:rsidP="0042636C">
      <w:pPr>
        <w:pStyle w:val="Bullet1"/>
      </w:pPr>
      <w:r w:rsidRPr="00C01F0B">
        <w:t>in vitro fertilisation</w:t>
      </w:r>
    </w:p>
    <w:p w14:paraId="30972142" w14:textId="77777777" w:rsidR="0042636C" w:rsidRPr="00C01F0B" w:rsidRDefault="0042636C" w:rsidP="0042636C">
      <w:pPr>
        <w:pStyle w:val="Bullet1"/>
      </w:pPr>
      <w:r w:rsidRPr="00C01F0B">
        <w:t>obstetrics</w:t>
      </w:r>
    </w:p>
    <w:p w14:paraId="30E3B293" w14:textId="77777777" w:rsidR="0042636C" w:rsidRPr="00C01F0B" w:rsidRDefault="0042636C" w:rsidP="0042636C">
      <w:pPr>
        <w:pStyle w:val="Bullet1"/>
      </w:pPr>
      <w:r w:rsidRPr="00C01F0B">
        <w:t>organ or tissue procurement or transplant</w:t>
      </w:r>
    </w:p>
    <w:p w14:paraId="2A4683D3" w14:textId="77777777" w:rsidR="0042636C" w:rsidRPr="00C01F0B" w:rsidRDefault="0042636C" w:rsidP="0042636C">
      <w:pPr>
        <w:pStyle w:val="Bullet1"/>
      </w:pPr>
      <w:r w:rsidRPr="00C01F0B">
        <w:t>peritoneal and renal dialysis</w:t>
      </w:r>
    </w:p>
    <w:p w14:paraId="6E3C07FF" w14:textId="77777777" w:rsidR="0042636C" w:rsidRPr="00C01F0B" w:rsidRDefault="0042636C" w:rsidP="0042636C">
      <w:pPr>
        <w:pStyle w:val="Bullet1"/>
      </w:pPr>
      <w:r w:rsidRPr="00C01F0B">
        <w:t xml:space="preserve">procedures associated with obstetrics (for example, </w:t>
      </w:r>
      <w:r>
        <w:t>planned</w:t>
      </w:r>
      <w:r w:rsidRPr="00C01F0B">
        <w:t xml:space="preserve"> caesarean section, cervical suture)</w:t>
      </w:r>
    </w:p>
    <w:p w14:paraId="100BB362" w14:textId="77777777" w:rsidR="0042636C" w:rsidRPr="00C01F0B" w:rsidRDefault="0042636C" w:rsidP="0042636C">
      <w:pPr>
        <w:pStyle w:val="Bullet1"/>
      </w:pPr>
      <w:r w:rsidRPr="00C01F0B">
        <w:lastRenderedPageBreak/>
        <w:t>other diagnostic and non-surgical procedures (for example, chemotherapy).</w:t>
      </w:r>
    </w:p>
    <w:p w14:paraId="2BED5FE3" w14:textId="77777777" w:rsidR="0042636C" w:rsidRPr="00C01F0B" w:rsidRDefault="0042636C" w:rsidP="0042636C">
      <w:pPr>
        <w:pStyle w:val="Body"/>
      </w:pPr>
      <w:r w:rsidRPr="00C01F0B">
        <w:t xml:space="preserve">Source: NHDD (Meteor Identifier 732440) </w:t>
      </w:r>
      <w:hyperlink r:id="rId19" w:history="1">
        <w:r w:rsidRPr="00C01F0B">
          <w:rPr>
            <w:rStyle w:val="Hyperlink"/>
          </w:rPr>
          <w:t xml:space="preserve">Procedures excluded from </w:t>
        </w:r>
        <w:r>
          <w:rPr>
            <w:rStyle w:val="Hyperlink"/>
          </w:rPr>
          <w:t>planned</w:t>
        </w:r>
        <w:r w:rsidRPr="00C01F0B">
          <w:rPr>
            <w:rStyle w:val="Hyperlink"/>
          </w:rPr>
          <w:t xml:space="preserve"> surgery</w:t>
        </w:r>
      </w:hyperlink>
      <w:r w:rsidRPr="00C01F0B">
        <w:t xml:space="preserve"> </w:t>
      </w:r>
    </w:p>
    <w:p w14:paraId="4C846486" w14:textId="77777777" w:rsidR="0042636C" w:rsidRPr="00C01F0B" w:rsidRDefault="0042636C" w:rsidP="0042636C">
      <w:pPr>
        <w:pStyle w:val="Body"/>
      </w:pPr>
      <w:r w:rsidRPr="00C01F0B">
        <w:t>&lt;https://meteor.aihw.gov.au/content/732440&gt;</w:t>
      </w:r>
    </w:p>
    <w:p w14:paraId="4C47B999" w14:textId="1225EABC" w:rsidR="0050279A" w:rsidRDefault="0050279A" w:rsidP="00CC4EFD">
      <w:pPr>
        <w:pStyle w:val="Body"/>
      </w:pPr>
      <w:bookmarkStart w:id="30" w:name="_Toc185932194"/>
      <w:bookmarkEnd w:id="25"/>
    </w:p>
    <w:bookmarkEnd w:id="30"/>
    <w:p w14:paraId="18D6835B" w14:textId="77777777" w:rsidR="00C044CF" w:rsidRDefault="00C044CF" w:rsidP="00C044CF">
      <w:pPr>
        <w:pStyle w:val="Body"/>
      </w:pPr>
    </w:p>
    <w:bookmarkEnd w:id="1"/>
    <w:bookmarkEnd w:id="10"/>
    <w:p w14:paraId="6625A10A" w14:textId="6ADE57A7" w:rsidR="00EB4BC7" w:rsidRDefault="00EB4BC7" w:rsidP="00FB09FF">
      <w:pPr>
        <w:pStyle w:val="Body"/>
      </w:pPr>
    </w:p>
    <w:sectPr w:rsidR="00EB4BC7" w:rsidSect="00454A7D">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335D" w14:textId="77777777" w:rsidR="00D565E9" w:rsidRDefault="00D565E9">
      <w:r>
        <w:separator/>
      </w:r>
    </w:p>
    <w:p w14:paraId="28057B09" w14:textId="77777777" w:rsidR="00D565E9" w:rsidRDefault="00D565E9"/>
  </w:endnote>
  <w:endnote w:type="continuationSeparator" w:id="0">
    <w:p w14:paraId="4597F87C" w14:textId="77777777" w:rsidR="00D565E9" w:rsidRDefault="00D565E9">
      <w:r>
        <w:continuationSeparator/>
      </w:r>
    </w:p>
    <w:p w14:paraId="72248B61" w14:textId="77777777" w:rsidR="00D565E9" w:rsidRDefault="00D56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484E" w14:textId="45DDB3FD" w:rsidR="00EB4BC7" w:rsidRDefault="005476C1">
    <w:pPr>
      <w:pStyle w:val="Footer"/>
    </w:pPr>
    <w:r>
      <w:rPr>
        <w:noProof/>
      </w:rPr>
      <mc:AlternateContent>
        <mc:Choice Requires="wps">
          <w:drawing>
            <wp:anchor distT="0" distB="0" distL="0" distR="0" simplePos="0" relativeHeight="251658241" behindDoc="0" locked="0" layoutInCell="1" allowOverlap="1" wp14:anchorId="654ECDAB" wp14:editId="77F729B4">
              <wp:simplePos x="635" y="635"/>
              <wp:positionH relativeFrom="page">
                <wp:align>center</wp:align>
              </wp:positionH>
              <wp:positionV relativeFrom="page">
                <wp:align>bottom</wp:align>
              </wp:positionV>
              <wp:extent cx="656590" cy="369570"/>
              <wp:effectExtent l="0" t="0" r="10160" b="0"/>
              <wp:wrapNone/>
              <wp:docPr id="188036467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5B9F5C" w14:textId="7BFD6941"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ECDAB"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5E5B9F5C" w14:textId="7BFD6941"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4B9C" w14:textId="25A904EF" w:rsidR="00431A70" w:rsidRDefault="005476C1">
    <w:pPr>
      <w:pStyle w:val="Footer"/>
    </w:pPr>
    <w:r>
      <w:rPr>
        <w:noProof/>
      </w:rPr>
      <mc:AlternateContent>
        <mc:Choice Requires="wps">
          <w:drawing>
            <wp:anchor distT="0" distB="0" distL="0" distR="0" simplePos="0" relativeHeight="251658242" behindDoc="0" locked="0" layoutInCell="1" allowOverlap="1" wp14:anchorId="602F17FE" wp14:editId="0DD3527D">
              <wp:simplePos x="635" y="635"/>
              <wp:positionH relativeFrom="page">
                <wp:align>center</wp:align>
              </wp:positionH>
              <wp:positionV relativeFrom="page">
                <wp:align>bottom</wp:align>
              </wp:positionV>
              <wp:extent cx="656590" cy="369570"/>
              <wp:effectExtent l="0" t="0" r="10160" b="0"/>
              <wp:wrapNone/>
              <wp:docPr id="169608554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D25216" w14:textId="1FA3C2E0"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F17F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00D25216" w14:textId="1FA3C2E0"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6963" w14:textId="77E5B5E1" w:rsidR="00EB4BC7" w:rsidRDefault="005476C1">
    <w:pPr>
      <w:pStyle w:val="Footer"/>
    </w:pPr>
    <w:r>
      <w:rPr>
        <w:noProof/>
      </w:rPr>
      <mc:AlternateContent>
        <mc:Choice Requires="wps">
          <w:drawing>
            <wp:anchor distT="0" distB="0" distL="0" distR="0" simplePos="0" relativeHeight="251658240" behindDoc="0" locked="0" layoutInCell="1" allowOverlap="1" wp14:anchorId="427F6C0E" wp14:editId="63C56C4E">
              <wp:simplePos x="635" y="635"/>
              <wp:positionH relativeFrom="page">
                <wp:align>center</wp:align>
              </wp:positionH>
              <wp:positionV relativeFrom="page">
                <wp:align>bottom</wp:align>
              </wp:positionV>
              <wp:extent cx="656590" cy="369570"/>
              <wp:effectExtent l="0" t="0" r="10160" b="0"/>
              <wp:wrapNone/>
              <wp:docPr id="188357773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B729C7" w14:textId="6ACA6752"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F6C0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01B729C7" w14:textId="6ACA6752"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403" w14:textId="2D43640D" w:rsidR="00D63636" w:rsidRDefault="005476C1">
    <w:pPr>
      <w:pStyle w:val="Footer"/>
    </w:pPr>
    <w:r>
      <w:rPr>
        <w:noProof/>
      </w:rPr>
      <mc:AlternateContent>
        <mc:Choice Requires="wps">
          <w:drawing>
            <wp:anchor distT="0" distB="0" distL="0" distR="0" simplePos="0" relativeHeight="251658243" behindDoc="0" locked="0" layoutInCell="1" allowOverlap="1" wp14:anchorId="0D621194" wp14:editId="471C65CC">
              <wp:simplePos x="635" y="635"/>
              <wp:positionH relativeFrom="page">
                <wp:align>center</wp:align>
              </wp:positionH>
              <wp:positionV relativeFrom="page">
                <wp:align>bottom</wp:align>
              </wp:positionV>
              <wp:extent cx="656590" cy="369570"/>
              <wp:effectExtent l="0" t="0" r="10160" b="0"/>
              <wp:wrapNone/>
              <wp:docPr id="3873427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57B3CE" w14:textId="4599B5DC"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21194"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3E57B3CE" w14:textId="4599B5DC"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9369" w14:textId="12B28815" w:rsidR="00431A70" w:rsidRDefault="005476C1">
    <w:pPr>
      <w:pStyle w:val="Footer"/>
    </w:pPr>
    <w:r>
      <w:rPr>
        <w:noProof/>
      </w:rPr>
      <mc:AlternateContent>
        <mc:Choice Requires="wps">
          <w:drawing>
            <wp:anchor distT="0" distB="0" distL="0" distR="0" simplePos="0" relativeHeight="251658244" behindDoc="0" locked="0" layoutInCell="1" allowOverlap="1" wp14:anchorId="661B44C6" wp14:editId="3BDC9A5C">
              <wp:simplePos x="635" y="635"/>
              <wp:positionH relativeFrom="page">
                <wp:align>center</wp:align>
              </wp:positionH>
              <wp:positionV relativeFrom="page">
                <wp:align>bottom</wp:align>
              </wp:positionV>
              <wp:extent cx="656590" cy="369570"/>
              <wp:effectExtent l="0" t="0" r="10160" b="0"/>
              <wp:wrapNone/>
              <wp:docPr id="15254505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5EADEB7" w14:textId="2E6EF310"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B44C6"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5EADEB7" w14:textId="2E6EF310" w:rsidR="005476C1" w:rsidRPr="005476C1" w:rsidRDefault="005476C1" w:rsidP="005476C1">
                    <w:pPr>
                      <w:spacing w:after="0"/>
                      <w:rPr>
                        <w:rFonts w:ascii="Arial Black" w:eastAsia="Arial Black" w:hAnsi="Arial Black" w:cs="Arial Black"/>
                        <w:noProof/>
                        <w:color w:val="000000"/>
                        <w:sz w:val="20"/>
                      </w:rPr>
                    </w:pPr>
                    <w:r w:rsidRPr="005476C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FA9F" w14:textId="77777777" w:rsidR="00D565E9" w:rsidRDefault="00D565E9" w:rsidP="00207717">
      <w:pPr>
        <w:spacing w:before="120"/>
      </w:pPr>
      <w:r>
        <w:separator/>
      </w:r>
    </w:p>
  </w:footnote>
  <w:footnote w:type="continuationSeparator" w:id="0">
    <w:p w14:paraId="11F96D17" w14:textId="77777777" w:rsidR="00D565E9" w:rsidRDefault="00D565E9">
      <w:r>
        <w:continuationSeparator/>
      </w:r>
    </w:p>
    <w:p w14:paraId="28DAC99F" w14:textId="77777777" w:rsidR="00D565E9" w:rsidRDefault="00D56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08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300" w14:textId="0CF4D6D2" w:rsidR="00562811" w:rsidRPr="0051568D" w:rsidRDefault="00D411EF" w:rsidP="0017674D">
    <w:pPr>
      <w:pStyle w:val="Header"/>
    </w:pPr>
    <w:r>
      <w:t xml:space="preserve">Specifications for revisions to the </w:t>
    </w:r>
    <w:r w:rsidR="00E03C67">
      <w:t>Elective Surgery Information System</w:t>
    </w:r>
    <w:r w:rsidR="00F77FC0">
      <w:t xml:space="preserve"> (</w:t>
    </w:r>
    <w:r w:rsidR="00E03C67">
      <w:t>ESIS</w:t>
    </w:r>
    <w:r w:rsidR="00F77FC0">
      <w:t xml:space="preserve">) </w:t>
    </w:r>
    <w:r w:rsidR="00EC6EF2">
      <w:t>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F691622"/>
    <w:multiLevelType w:val="hybridMultilevel"/>
    <w:tmpl w:val="9348AC74"/>
    <w:lvl w:ilvl="0" w:tplc="4E2ED412">
      <w:start w:val="1"/>
      <w:numFmt w:val="bullet"/>
      <w:lvlText w:val=""/>
      <w:lvlJc w:val="left"/>
      <w:pPr>
        <w:ind w:left="1080" w:hanging="360"/>
      </w:pPr>
      <w:rPr>
        <w:rFonts w:ascii="Symbol" w:hAnsi="Symbol"/>
      </w:rPr>
    </w:lvl>
    <w:lvl w:ilvl="1" w:tplc="6B1ED6E8">
      <w:start w:val="1"/>
      <w:numFmt w:val="bullet"/>
      <w:lvlText w:val=""/>
      <w:lvlJc w:val="left"/>
      <w:pPr>
        <w:ind w:left="1080" w:hanging="360"/>
      </w:pPr>
      <w:rPr>
        <w:rFonts w:ascii="Symbol" w:hAnsi="Symbol"/>
      </w:rPr>
    </w:lvl>
    <w:lvl w:ilvl="2" w:tplc="02C45A18">
      <w:start w:val="1"/>
      <w:numFmt w:val="bullet"/>
      <w:lvlText w:val=""/>
      <w:lvlJc w:val="left"/>
      <w:pPr>
        <w:ind w:left="1080" w:hanging="360"/>
      </w:pPr>
      <w:rPr>
        <w:rFonts w:ascii="Symbol" w:hAnsi="Symbol"/>
      </w:rPr>
    </w:lvl>
    <w:lvl w:ilvl="3" w:tplc="C750FED8">
      <w:start w:val="1"/>
      <w:numFmt w:val="bullet"/>
      <w:lvlText w:val=""/>
      <w:lvlJc w:val="left"/>
      <w:pPr>
        <w:ind w:left="1080" w:hanging="360"/>
      </w:pPr>
      <w:rPr>
        <w:rFonts w:ascii="Symbol" w:hAnsi="Symbol"/>
      </w:rPr>
    </w:lvl>
    <w:lvl w:ilvl="4" w:tplc="72A46472">
      <w:start w:val="1"/>
      <w:numFmt w:val="bullet"/>
      <w:lvlText w:val=""/>
      <w:lvlJc w:val="left"/>
      <w:pPr>
        <w:ind w:left="1080" w:hanging="360"/>
      </w:pPr>
      <w:rPr>
        <w:rFonts w:ascii="Symbol" w:hAnsi="Symbol"/>
      </w:rPr>
    </w:lvl>
    <w:lvl w:ilvl="5" w:tplc="F72A876A">
      <w:start w:val="1"/>
      <w:numFmt w:val="bullet"/>
      <w:lvlText w:val=""/>
      <w:lvlJc w:val="left"/>
      <w:pPr>
        <w:ind w:left="1080" w:hanging="360"/>
      </w:pPr>
      <w:rPr>
        <w:rFonts w:ascii="Symbol" w:hAnsi="Symbol"/>
      </w:rPr>
    </w:lvl>
    <w:lvl w:ilvl="6" w:tplc="5240CB46">
      <w:start w:val="1"/>
      <w:numFmt w:val="bullet"/>
      <w:lvlText w:val=""/>
      <w:lvlJc w:val="left"/>
      <w:pPr>
        <w:ind w:left="1080" w:hanging="360"/>
      </w:pPr>
      <w:rPr>
        <w:rFonts w:ascii="Symbol" w:hAnsi="Symbol"/>
      </w:rPr>
    </w:lvl>
    <w:lvl w:ilvl="7" w:tplc="E5D0D9FA">
      <w:start w:val="1"/>
      <w:numFmt w:val="bullet"/>
      <w:lvlText w:val=""/>
      <w:lvlJc w:val="left"/>
      <w:pPr>
        <w:ind w:left="1080" w:hanging="360"/>
      </w:pPr>
      <w:rPr>
        <w:rFonts w:ascii="Symbol" w:hAnsi="Symbol"/>
      </w:rPr>
    </w:lvl>
    <w:lvl w:ilvl="8" w:tplc="DFA42C2E">
      <w:start w:val="1"/>
      <w:numFmt w:val="bullet"/>
      <w:lvlText w:val=""/>
      <w:lvlJc w:val="left"/>
      <w:pPr>
        <w:ind w:left="1080" w:hanging="360"/>
      </w:pPr>
      <w:rPr>
        <w:rFonts w:ascii="Symbol" w:hAnsi="Symbol"/>
      </w:rPr>
    </w:lvl>
  </w:abstractNum>
  <w:abstractNum w:abstractNumId="2" w15:restartNumberingAfterBreak="0">
    <w:nsid w:val="353627BC"/>
    <w:multiLevelType w:val="hybridMultilevel"/>
    <w:tmpl w:val="1182FFF0"/>
    <w:lvl w:ilvl="0" w:tplc="33D6F678">
      <w:start w:val="1"/>
      <w:numFmt w:val="bullet"/>
      <w:lvlText w:val=""/>
      <w:lvlJc w:val="left"/>
      <w:pPr>
        <w:ind w:left="1080" w:hanging="360"/>
      </w:pPr>
      <w:rPr>
        <w:rFonts w:ascii="Symbol" w:hAnsi="Symbol"/>
      </w:rPr>
    </w:lvl>
    <w:lvl w:ilvl="1" w:tplc="09A0A4EA">
      <w:start w:val="1"/>
      <w:numFmt w:val="bullet"/>
      <w:lvlText w:val=""/>
      <w:lvlJc w:val="left"/>
      <w:pPr>
        <w:ind w:left="1080" w:hanging="360"/>
      </w:pPr>
      <w:rPr>
        <w:rFonts w:ascii="Symbol" w:hAnsi="Symbol"/>
      </w:rPr>
    </w:lvl>
    <w:lvl w:ilvl="2" w:tplc="5288AA74">
      <w:start w:val="1"/>
      <w:numFmt w:val="bullet"/>
      <w:lvlText w:val=""/>
      <w:lvlJc w:val="left"/>
      <w:pPr>
        <w:ind w:left="1080" w:hanging="360"/>
      </w:pPr>
      <w:rPr>
        <w:rFonts w:ascii="Symbol" w:hAnsi="Symbol"/>
      </w:rPr>
    </w:lvl>
    <w:lvl w:ilvl="3" w:tplc="CFCC75F6">
      <w:start w:val="1"/>
      <w:numFmt w:val="bullet"/>
      <w:lvlText w:val=""/>
      <w:lvlJc w:val="left"/>
      <w:pPr>
        <w:ind w:left="1080" w:hanging="360"/>
      </w:pPr>
      <w:rPr>
        <w:rFonts w:ascii="Symbol" w:hAnsi="Symbol"/>
      </w:rPr>
    </w:lvl>
    <w:lvl w:ilvl="4" w:tplc="C83EA41C">
      <w:start w:val="1"/>
      <w:numFmt w:val="bullet"/>
      <w:lvlText w:val=""/>
      <w:lvlJc w:val="left"/>
      <w:pPr>
        <w:ind w:left="1080" w:hanging="360"/>
      </w:pPr>
      <w:rPr>
        <w:rFonts w:ascii="Symbol" w:hAnsi="Symbol"/>
      </w:rPr>
    </w:lvl>
    <w:lvl w:ilvl="5" w:tplc="5F2808AE">
      <w:start w:val="1"/>
      <w:numFmt w:val="bullet"/>
      <w:lvlText w:val=""/>
      <w:lvlJc w:val="left"/>
      <w:pPr>
        <w:ind w:left="1080" w:hanging="360"/>
      </w:pPr>
      <w:rPr>
        <w:rFonts w:ascii="Symbol" w:hAnsi="Symbol"/>
      </w:rPr>
    </w:lvl>
    <w:lvl w:ilvl="6" w:tplc="43DE2F58">
      <w:start w:val="1"/>
      <w:numFmt w:val="bullet"/>
      <w:lvlText w:val=""/>
      <w:lvlJc w:val="left"/>
      <w:pPr>
        <w:ind w:left="1080" w:hanging="360"/>
      </w:pPr>
      <w:rPr>
        <w:rFonts w:ascii="Symbol" w:hAnsi="Symbol"/>
      </w:rPr>
    </w:lvl>
    <w:lvl w:ilvl="7" w:tplc="97422F5E">
      <w:start w:val="1"/>
      <w:numFmt w:val="bullet"/>
      <w:lvlText w:val=""/>
      <w:lvlJc w:val="left"/>
      <w:pPr>
        <w:ind w:left="1080" w:hanging="360"/>
      </w:pPr>
      <w:rPr>
        <w:rFonts w:ascii="Symbol" w:hAnsi="Symbol"/>
      </w:rPr>
    </w:lvl>
    <w:lvl w:ilvl="8" w:tplc="A6A47FB0">
      <w:start w:val="1"/>
      <w:numFmt w:val="bullet"/>
      <w:lvlText w:val=""/>
      <w:lvlJc w:val="left"/>
      <w:pPr>
        <w:ind w:left="1080" w:hanging="360"/>
      </w:pPr>
      <w:rPr>
        <w:rFonts w:ascii="Symbol" w:hAnsi="Symbol"/>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40806153">
    <w:abstractNumId w:val="3"/>
  </w:num>
  <w:num w:numId="2" w16cid:durableId="2020303094">
    <w:abstractNumId w:val="6"/>
  </w:num>
  <w:num w:numId="3" w16cid:durableId="433019704">
    <w:abstractNumId w:val="5"/>
  </w:num>
  <w:num w:numId="4" w16cid:durableId="296298103">
    <w:abstractNumId w:val="7"/>
  </w:num>
  <w:num w:numId="5" w16cid:durableId="1484275871">
    <w:abstractNumId w:val="4"/>
  </w:num>
  <w:num w:numId="6" w16cid:durableId="1863086712">
    <w:abstractNumId w:val="0"/>
  </w:num>
  <w:num w:numId="7" w16cid:durableId="786654919">
    <w:abstractNumId w:val="1"/>
  </w:num>
  <w:num w:numId="8" w16cid:durableId="203669380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2C"/>
    <w:rsid w:val="00000719"/>
    <w:rsid w:val="0000118F"/>
    <w:rsid w:val="00002D68"/>
    <w:rsid w:val="000033F7"/>
    <w:rsid w:val="00003403"/>
    <w:rsid w:val="00005347"/>
    <w:rsid w:val="000069F6"/>
    <w:rsid w:val="000072B6"/>
    <w:rsid w:val="0001021B"/>
    <w:rsid w:val="0001064D"/>
    <w:rsid w:val="00011D89"/>
    <w:rsid w:val="00011FCC"/>
    <w:rsid w:val="00013ACF"/>
    <w:rsid w:val="000154FD"/>
    <w:rsid w:val="000160A6"/>
    <w:rsid w:val="00022271"/>
    <w:rsid w:val="000235E8"/>
    <w:rsid w:val="000239B7"/>
    <w:rsid w:val="00024485"/>
    <w:rsid w:val="00024D89"/>
    <w:rsid w:val="000250B6"/>
    <w:rsid w:val="00026540"/>
    <w:rsid w:val="00030CDD"/>
    <w:rsid w:val="00030DCE"/>
    <w:rsid w:val="00031956"/>
    <w:rsid w:val="000324B9"/>
    <w:rsid w:val="00033D81"/>
    <w:rsid w:val="00033DC9"/>
    <w:rsid w:val="00037366"/>
    <w:rsid w:val="00041402"/>
    <w:rsid w:val="00041826"/>
    <w:rsid w:val="00041BF0"/>
    <w:rsid w:val="00042C8A"/>
    <w:rsid w:val="00042F0A"/>
    <w:rsid w:val="0004536B"/>
    <w:rsid w:val="00046560"/>
    <w:rsid w:val="00046B68"/>
    <w:rsid w:val="00051017"/>
    <w:rsid w:val="000527DD"/>
    <w:rsid w:val="00056EC4"/>
    <w:rsid w:val="000578B2"/>
    <w:rsid w:val="00060942"/>
    <w:rsid w:val="00060959"/>
    <w:rsid w:val="00060C8F"/>
    <w:rsid w:val="0006298A"/>
    <w:rsid w:val="00065697"/>
    <w:rsid w:val="000663CD"/>
    <w:rsid w:val="00067557"/>
    <w:rsid w:val="00067F6F"/>
    <w:rsid w:val="00070E26"/>
    <w:rsid w:val="00071E8B"/>
    <w:rsid w:val="000733FE"/>
    <w:rsid w:val="00074219"/>
    <w:rsid w:val="00074ED5"/>
    <w:rsid w:val="00080C2A"/>
    <w:rsid w:val="00081CE0"/>
    <w:rsid w:val="0008204A"/>
    <w:rsid w:val="00082DD1"/>
    <w:rsid w:val="0008445F"/>
    <w:rsid w:val="0008508E"/>
    <w:rsid w:val="000870BC"/>
    <w:rsid w:val="00087951"/>
    <w:rsid w:val="0009069C"/>
    <w:rsid w:val="0009113B"/>
    <w:rsid w:val="00093402"/>
    <w:rsid w:val="0009382A"/>
    <w:rsid w:val="00093A30"/>
    <w:rsid w:val="00093C3F"/>
    <w:rsid w:val="00094DA3"/>
    <w:rsid w:val="00095509"/>
    <w:rsid w:val="00096542"/>
    <w:rsid w:val="00096CD1"/>
    <w:rsid w:val="00096DB6"/>
    <w:rsid w:val="000A012C"/>
    <w:rsid w:val="000A097E"/>
    <w:rsid w:val="000A0EB9"/>
    <w:rsid w:val="000A186C"/>
    <w:rsid w:val="000A1EA4"/>
    <w:rsid w:val="000A2476"/>
    <w:rsid w:val="000A60F4"/>
    <w:rsid w:val="000A641A"/>
    <w:rsid w:val="000A6651"/>
    <w:rsid w:val="000A782C"/>
    <w:rsid w:val="000B0F07"/>
    <w:rsid w:val="000B35B0"/>
    <w:rsid w:val="000B3EDB"/>
    <w:rsid w:val="000B543D"/>
    <w:rsid w:val="000B55F9"/>
    <w:rsid w:val="000B5BF7"/>
    <w:rsid w:val="000B6BC8"/>
    <w:rsid w:val="000C0303"/>
    <w:rsid w:val="000C1969"/>
    <w:rsid w:val="000C3FA0"/>
    <w:rsid w:val="000C42EA"/>
    <w:rsid w:val="000C4546"/>
    <w:rsid w:val="000C4A67"/>
    <w:rsid w:val="000C7678"/>
    <w:rsid w:val="000D1242"/>
    <w:rsid w:val="000D2ABA"/>
    <w:rsid w:val="000D5FDC"/>
    <w:rsid w:val="000D714D"/>
    <w:rsid w:val="000E0970"/>
    <w:rsid w:val="000E3CC7"/>
    <w:rsid w:val="000E54F6"/>
    <w:rsid w:val="000E6BD4"/>
    <w:rsid w:val="000E6D6D"/>
    <w:rsid w:val="000E7C7F"/>
    <w:rsid w:val="000F13DE"/>
    <w:rsid w:val="000F1E96"/>
    <w:rsid w:val="000F1F1E"/>
    <w:rsid w:val="000F2259"/>
    <w:rsid w:val="000F2D6F"/>
    <w:rsid w:val="000F2DA0"/>
    <w:rsid w:val="000F2DDA"/>
    <w:rsid w:val="000F2EA0"/>
    <w:rsid w:val="000F5213"/>
    <w:rsid w:val="00101001"/>
    <w:rsid w:val="0010195C"/>
    <w:rsid w:val="00102BAB"/>
    <w:rsid w:val="00103276"/>
    <w:rsid w:val="0010392D"/>
    <w:rsid w:val="0010447F"/>
    <w:rsid w:val="00104FE3"/>
    <w:rsid w:val="00105634"/>
    <w:rsid w:val="0010622D"/>
    <w:rsid w:val="0010669E"/>
    <w:rsid w:val="0010714F"/>
    <w:rsid w:val="001119F0"/>
    <w:rsid w:val="001120C5"/>
    <w:rsid w:val="00115177"/>
    <w:rsid w:val="00117FDC"/>
    <w:rsid w:val="00120BD3"/>
    <w:rsid w:val="00122FEA"/>
    <w:rsid w:val="00123083"/>
    <w:rsid w:val="001232BD"/>
    <w:rsid w:val="001236DC"/>
    <w:rsid w:val="00124ED5"/>
    <w:rsid w:val="001276FA"/>
    <w:rsid w:val="00127AE5"/>
    <w:rsid w:val="00134FA6"/>
    <w:rsid w:val="00135167"/>
    <w:rsid w:val="00135B77"/>
    <w:rsid w:val="00136634"/>
    <w:rsid w:val="00140BEF"/>
    <w:rsid w:val="00141BA5"/>
    <w:rsid w:val="001447B3"/>
    <w:rsid w:val="00152073"/>
    <w:rsid w:val="00152329"/>
    <w:rsid w:val="00154DBC"/>
    <w:rsid w:val="0015514D"/>
    <w:rsid w:val="001553EE"/>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879F3"/>
    <w:rsid w:val="00192F9D"/>
    <w:rsid w:val="00194B8E"/>
    <w:rsid w:val="0019555A"/>
    <w:rsid w:val="00196EB8"/>
    <w:rsid w:val="00196EFB"/>
    <w:rsid w:val="001979FF"/>
    <w:rsid w:val="00197B17"/>
    <w:rsid w:val="001A1950"/>
    <w:rsid w:val="001A1C54"/>
    <w:rsid w:val="001A3ACE"/>
    <w:rsid w:val="001A495D"/>
    <w:rsid w:val="001A56D9"/>
    <w:rsid w:val="001A6272"/>
    <w:rsid w:val="001B058F"/>
    <w:rsid w:val="001B1899"/>
    <w:rsid w:val="001B6B96"/>
    <w:rsid w:val="001B738B"/>
    <w:rsid w:val="001C09DB"/>
    <w:rsid w:val="001C1695"/>
    <w:rsid w:val="001C23AF"/>
    <w:rsid w:val="001C2617"/>
    <w:rsid w:val="001C277E"/>
    <w:rsid w:val="001C2A72"/>
    <w:rsid w:val="001C31B7"/>
    <w:rsid w:val="001C735F"/>
    <w:rsid w:val="001D0304"/>
    <w:rsid w:val="001D0B75"/>
    <w:rsid w:val="001D39A5"/>
    <w:rsid w:val="001D3C09"/>
    <w:rsid w:val="001D44E8"/>
    <w:rsid w:val="001D60EC"/>
    <w:rsid w:val="001D6F59"/>
    <w:rsid w:val="001D706E"/>
    <w:rsid w:val="001D716A"/>
    <w:rsid w:val="001E091F"/>
    <w:rsid w:val="001E137E"/>
    <w:rsid w:val="001E44DF"/>
    <w:rsid w:val="001E56ED"/>
    <w:rsid w:val="001E68A5"/>
    <w:rsid w:val="001E6BB0"/>
    <w:rsid w:val="001E7282"/>
    <w:rsid w:val="001F291A"/>
    <w:rsid w:val="001F3826"/>
    <w:rsid w:val="001F5B80"/>
    <w:rsid w:val="001F6E46"/>
    <w:rsid w:val="001F7C91"/>
    <w:rsid w:val="00200327"/>
    <w:rsid w:val="00200C90"/>
    <w:rsid w:val="002033B7"/>
    <w:rsid w:val="00205238"/>
    <w:rsid w:val="00205CEA"/>
    <w:rsid w:val="00206463"/>
    <w:rsid w:val="00206F2F"/>
    <w:rsid w:val="00207717"/>
    <w:rsid w:val="00207937"/>
    <w:rsid w:val="0021053D"/>
    <w:rsid w:val="00210A92"/>
    <w:rsid w:val="00212B95"/>
    <w:rsid w:val="00212FB7"/>
    <w:rsid w:val="00214F01"/>
    <w:rsid w:val="00215CC8"/>
    <w:rsid w:val="00216C03"/>
    <w:rsid w:val="002175B6"/>
    <w:rsid w:val="00220A1A"/>
    <w:rsid w:val="00220C04"/>
    <w:rsid w:val="002214D3"/>
    <w:rsid w:val="0022278D"/>
    <w:rsid w:val="0022403F"/>
    <w:rsid w:val="00224D43"/>
    <w:rsid w:val="002267BB"/>
    <w:rsid w:val="0022701F"/>
    <w:rsid w:val="002271E1"/>
    <w:rsid w:val="00227C68"/>
    <w:rsid w:val="00231E36"/>
    <w:rsid w:val="00233374"/>
    <w:rsid w:val="002333F5"/>
    <w:rsid w:val="00233724"/>
    <w:rsid w:val="002365B4"/>
    <w:rsid w:val="002419BA"/>
    <w:rsid w:val="00242CE3"/>
    <w:rsid w:val="002432E1"/>
    <w:rsid w:val="00245110"/>
    <w:rsid w:val="00245EC5"/>
    <w:rsid w:val="00246207"/>
    <w:rsid w:val="00246C5E"/>
    <w:rsid w:val="00250960"/>
    <w:rsid w:val="00251107"/>
    <w:rsid w:val="00251343"/>
    <w:rsid w:val="002536A4"/>
    <w:rsid w:val="00254F58"/>
    <w:rsid w:val="00254F87"/>
    <w:rsid w:val="002620BC"/>
    <w:rsid w:val="00262802"/>
    <w:rsid w:val="00263A90"/>
    <w:rsid w:val="0026408B"/>
    <w:rsid w:val="002642AC"/>
    <w:rsid w:val="00267C3E"/>
    <w:rsid w:val="002709BB"/>
    <w:rsid w:val="00270C05"/>
    <w:rsid w:val="0027131C"/>
    <w:rsid w:val="00273347"/>
    <w:rsid w:val="00273BAC"/>
    <w:rsid w:val="0027449B"/>
    <w:rsid w:val="00275E69"/>
    <w:rsid w:val="002763B3"/>
    <w:rsid w:val="002802E3"/>
    <w:rsid w:val="0028213D"/>
    <w:rsid w:val="002833FA"/>
    <w:rsid w:val="002862F1"/>
    <w:rsid w:val="00291373"/>
    <w:rsid w:val="002913D2"/>
    <w:rsid w:val="0029597D"/>
    <w:rsid w:val="002962C3"/>
    <w:rsid w:val="002966BF"/>
    <w:rsid w:val="0029752B"/>
    <w:rsid w:val="002A07B5"/>
    <w:rsid w:val="002A0A9C"/>
    <w:rsid w:val="002A2515"/>
    <w:rsid w:val="002A483C"/>
    <w:rsid w:val="002B071A"/>
    <w:rsid w:val="002B0C2B"/>
    <w:rsid w:val="002B0C7C"/>
    <w:rsid w:val="002B1729"/>
    <w:rsid w:val="002B243E"/>
    <w:rsid w:val="002B36C7"/>
    <w:rsid w:val="002B4DD4"/>
    <w:rsid w:val="002B5277"/>
    <w:rsid w:val="002B5375"/>
    <w:rsid w:val="002B666D"/>
    <w:rsid w:val="002B685D"/>
    <w:rsid w:val="002B68B8"/>
    <w:rsid w:val="002B77C1"/>
    <w:rsid w:val="002C0ED7"/>
    <w:rsid w:val="002C2039"/>
    <w:rsid w:val="002C2728"/>
    <w:rsid w:val="002C4C41"/>
    <w:rsid w:val="002C5B7C"/>
    <w:rsid w:val="002C6741"/>
    <w:rsid w:val="002C76C3"/>
    <w:rsid w:val="002D130A"/>
    <w:rsid w:val="002D1E0D"/>
    <w:rsid w:val="002D3E2F"/>
    <w:rsid w:val="002D5006"/>
    <w:rsid w:val="002D7C61"/>
    <w:rsid w:val="002E01D0"/>
    <w:rsid w:val="002E161D"/>
    <w:rsid w:val="002E19B3"/>
    <w:rsid w:val="002E25A9"/>
    <w:rsid w:val="002E28A2"/>
    <w:rsid w:val="002E3100"/>
    <w:rsid w:val="002E32B4"/>
    <w:rsid w:val="002E6A13"/>
    <w:rsid w:val="002E6C95"/>
    <w:rsid w:val="002E6FD8"/>
    <w:rsid w:val="002E7C36"/>
    <w:rsid w:val="002F3D32"/>
    <w:rsid w:val="002F43EE"/>
    <w:rsid w:val="002F5F31"/>
    <w:rsid w:val="002F5F46"/>
    <w:rsid w:val="002F75C1"/>
    <w:rsid w:val="0030032E"/>
    <w:rsid w:val="003009D3"/>
    <w:rsid w:val="00302216"/>
    <w:rsid w:val="0030326D"/>
    <w:rsid w:val="00303E53"/>
    <w:rsid w:val="003054F2"/>
    <w:rsid w:val="0030594E"/>
    <w:rsid w:val="00305CC1"/>
    <w:rsid w:val="00306E5F"/>
    <w:rsid w:val="00307BBF"/>
    <w:rsid w:val="00307E14"/>
    <w:rsid w:val="003131CD"/>
    <w:rsid w:val="00314054"/>
    <w:rsid w:val="00316BAC"/>
    <w:rsid w:val="00316F27"/>
    <w:rsid w:val="003170B5"/>
    <w:rsid w:val="003214F1"/>
    <w:rsid w:val="00322E4B"/>
    <w:rsid w:val="003242A2"/>
    <w:rsid w:val="00327870"/>
    <w:rsid w:val="003309C2"/>
    <w:rsid w:val="0033259D"/>
    <w:rsid w:val="003333D2"/>
    <w:rsid w:val="00334347"/>
    <w:rsid w:val="00334686"/>
    <w:rsid w:val="00337339"/>
    <w:rsid w:val="0033799B"/>
    <w:rsid w:val="00340345"/>
    <w:rsid w:val="003406C6"/>
    <w:rsid w:val="003418CC"/>
    <w:rsid w:val="003434EE"/>
    <w:rsid w:val="0034442F"/>
    <w:rsid w:val="003459BD"/>
    <w:rsid w:val="003473B2"/>
    <w:rsid w:val="00350D38"/>
    <w:rsid w:val="00351B36"/>
    <w:rsid w:val="00356C29"/>
    <w:rsid w:val="00357B4E"/>
    <w:rsid w:val="00357EA1"/>
    <w:rsid w:val="00360B03"/>
    <w:rsid w:val="003617C6"/>
    <w:rsid w:val="003642E3"/>
    <w:rsid w:val="00364D48"/>
    <w:rsid w:val="003716FD"/>
    <w:rsid w:val="003718FF"/>
    <w:rsid w:val="0037204B"/>
    <w:rsid w:val="00374464"/>
    <w:rsid w:val="003744CF"/>
    <w:rsid w:val="00374717"/>
    <w:rsid w:val="0037676C"/>
    <w:rsid w:val="00376ACA"/>
    <w:rsid w:val="00376D9A"/>
    <w:rsid w:val="00376E50"/>
    <w:rsid w:val="00380C0F"/>
    <w:rsid w:val="00381005"/>
    <w:rsid w:val="00381043"/>
    <w:rsid w:val="003822A4"/>
    <w:rsid w:val="003829E5"/>
    <w:rsid w:val="00386109"/>
    <w:rsid w:val="00386944"/>
    <w:rsid w:val="00386DAC"/>
    <w:rsid w:val="00387172"/>
    <w:rsid w:val="00387AB3"/>
    <w:rsid w:val="003956CC"/>
    <w:rsid w:val="00395C9A"/>
    <w:rsid w:val="003A027C"/>
    <w:rsid w:val="003A0853"/>
    <w:rsid w:val="003A626D"/>
    <w:rsid w:val="003A6B67"/>
    <w:rsid w:val="003B13B6"/>
    <w:rsid w:val="003B14C3"/>
    <w:rsid w:val="003B15E6"/>
    <w:rsid w:val="003B22EF"/>
    <w:rsid w:val="003B31A4"/>
    <w:rsid w:val="003B408A"/>
    <w:rsid w:val="003B49E3"/>
    <w:rsid w:val="003B5B35"/>
    <w:rsid w:val="003B6143"/>
    <w:rsid w:val="003B7F48"/>
    <w:rsid w:val="003C08A2"/>
    <w:rsid w:val="003C093C"/>
    <w:rsid w:val="003C2045"/>
    <w:rsid w:val="003C43A1"/>
    <w:rsid w:val="003C4FC0"/>
    <w:rsid w:val="003C55F4"/>
    <w:rsid w:val="003C5BB7"/>
    <w:rsid w:val="003C69A8"/>
    <w:rsid w:val="003C7897"/>
    <w:rsid w:val="003C7A3F"/>
    <w:rsid w:val="003D0FC5"/>
    <w:rsid w:val="003D1295"/>
    <w:rsid w:val="003D1BD4"/>
    <w:rsid w:val="003D2766"/>
    <w:rsid w:val="003D2A74"/>
    <w:rsid w:val="003D3D88"/>
    <w:rsid w:val="003D3E8F"/>
    <w:rsid w:val="003D45E8"/>
    <w:rsid w:val="003D57D4"/>
    <w:rsid w:val="003D6475"/>
    <w:rsid w:val="003D6EE6"/>
    <w:rsid w:val="003E375C"/>
    <w:rsid w:val="003E4086"/>
    <w:rsid w:val="003E53BE"/>
    <w:rsid w:val="003E60A5"/>
    <w:rsid w:val="003E62E0"/>
    <w:rsid w:val="003E639E"/>
    <w:rsid w:val="003E71E5"/>
    <w:rsid w:val="003F0445"/>
    <w:rsid w:val="003F0CF0"/>
    <w:rsid w:val="003F14B1"/>
    <w:rsid w:val="003F2B20"/>
    <w:rsid w:val="003F301C"/>
    <w:rsid w:val="003F3289"/>
    <w:rsid w:val="003F3C62"/>
    <w:rsid w:val="003F5CB9"/>
    <w:rsid w:val="00400F5A"/>
    <w:rsid w:val="004010CC"/>
    <w:rsid w:val="004013C7"/>
    <w:rsid w:val="00401FCF"/>
    <w:rsid w:val="00402D28"/>
    <w:rsid w:val="004043A9"/>
    <w:rsid w:val="00406285"/>
    <w:rsid w:val="00406420"/>
    <w:rsid w:val="004069D9"/>
    <w:rsid w:val="004115A2"/>
    <w:rsid w:val="004148F9"/>
    <w:rsid w:val="00415FEB"/>
    <w:rsid w:val="00417461"/>
    <w:rsid w:val="0042084E"/>
    <w:rsid w:val="00421EEF"/>
    <w:rsid w:val="004244A6"/>
    <w:rsid w:val="00424512"/>
    <w:rsid w:val="00424D65"/>
    <w:rsid w:val="0042636C"/>
    <w:rsid w:val="00430393"/>
    <w:rsid w:val="00431806"/>
    <w:rsid w:val="00431A19"/>
    <w:rsid w:val="00431A70"/>
    <w:rsid w:val="00431F42"/>
    <w:rsid w:val="00432F16"/>
    <w:rsid w:val="004345EA"/>
    <w:rsid w:val="004378E0"/>
    <w:rsid w:val="00442C6C"/>
    <w:rsid w:val="00443CBE"/>
    <w:rsid w:val="00443E8A"/>
    <w:rsid w:val="004441BC"/>
    <w:rsid w:val="00444FD0"/>
    <w:rsid w:val="004468B4"/>
    <w:rsid w:val="00446D86"/>
    <w:rsid w:val="00447A3D"/>
    <w:rsid w:val="00450867"/>
    <w:rsid w:val="0045230A"/>
    <w:rsid w:val="0045254F"/>
    <w:rsid w:val="00452C27"/>
    <w:rsid w:val="00452CDB"/>
    <w:rsid w:val="004544E8"/>
    <w:rsid w:val="00454910"/>
    <w:rsid w:val="00454A7D"/>
    <w:rsid w:val="00454AD0"/>
    <w:rsid w:val="00457337"/>
    <w:rsid w:val="00460760"/>
    <w:rsid w:val="00461425"/>
    <w:rsid w:val="00461F91"/>
    <w:rsid w:val="00462E3D"/>
    <w:rsid w:val="00462FCB"/>
    <w:rsid w:val="004636C9"/>
    <w:rsid w:val="00464DB2"/>
    <w:rsid w:val="00466E79"/>
    <w:rsid w:val="00470D7D"/>
    <w:rsid w:val="0047372D"/>
    <w:rsid w:val="00473BA3"/>
    <w:rsid w:val="004743DD"/>
    <w:rsid w:val="00474449"/>
    <w:rsid w:val="00474CEA"/>
    <w:rsid w:val="00480167"/>
    <w:rsid w:val="00481F02"/>
    <w:rsid w:val="00482066"/>
    <w:rsid w:val="00482801"/>
    <w:rsid w:val="00483968"/>
    <w:rsid w:val="004841BE"/>
    <w:rsid w:val="00484F86"/>
    <w:rsid w:val="00485665"/>
    <w:rsid w:val="004900E3"/>
    <w:rsid w:val="00490489"/>
    <w:rsid w:val="00490746"/>
    <w:rsid w:val="00490852"/>
    <w:rsid w:val="00491B42"/>
    <w:rsid w:val="00491C9C"/>
    <w:rsid w:val="00491F16"/>
    <w:rsid w:val="0049270A"/>
    <w:rsid w:val="00492F30"/>
    <w:rsid w:val="004946F4"/>
    <w:rsid w:val="0049487E"/>
    <w:rsid w:val="0049492C"/>
    <w:rsid w:val="00496D2D"/>
    <w:rsid w:val="004A160D"/>
    <w:rsid w:val="004A1666"/>
    <w:rsid w:val="004A3E81"/>
    <w:rsid w:val="004A4195"/>
    <w:rsid w:val="004A5C62"/>
    <w:rsid w:val="004A5CE5"/>
    <w:rsid w:val="004A707D"/>
    <w:rsid w:val="004A7C46"/>
    <w:rsid w:val="004B0974"/>
    <w:rsid w:val="004B1544"/>
    <w:rsid w:val="004B4185"/>
    <w:rsid w:val="004B72EB"/>
    <w:rsid w:val="004B778C"/>
    <w:rsid w:val="004C02A7"/>
    <w:rsid w:val="004C0B8A"/>
    <w:rsid w:val="004C1CEC"/>
    <w:rsid w:val="004C2AE1"/>
    <w:rsid w:val="004C3563"/>
    <w:rsid w:val="004C5541"/>
    <w:rsid w:val="004C6993"/>
    <w:rsid w:val="004C6EEE"/>
    <w:rsid w:val="004C702B"/>
    <w:rsid w:val="004D0033"/>
    <w:rsid w:val="004D016B"/>
    <w:rsid w:val="004D1527"/>
    <w:rsid w:val="004D1B22"/>
    <w:rsid w:val="004D23CC"/>
    <w:rsid w:val="004D36F2"/>
    <w:rsid w:val="004D724B"/>
    <w:rsid w:val="004E1106"/>
    <w:rsid w:val="004E138F"/>
    <w:rsid w:val="004E1D19"/>
    <w:rsid w:val="004E2AAC"/>
    <w:rsid w:val="004E2F8A"/>
    <w:rsid w:val="004E3A6A"/>
    <w:rsid w:val="004E4649"/>
    <w:rsid w:val="004E48B8"/>
    <w:rsid w:val="004E5484"/>
    <w:rsid w:val="004E5C2B"/>
    <w:rsid w:val="004E767B"/>
    <w:rsid w:val="004F00DD"/>
    <w:rsid w:val="004F2133"/>
    <w:rsid w:val="004F495D"/>
    <w:rsid w:val="004F5398"/>
    <w:rsid w:val="004F55F1"/>
    <w:rsid w:val="004F584B"/>
    <w:rsid w:val="004F6936"/>
    <w:rsid w:val="00501FEC"/>
    <w:rsid w:val="0050279A"/>
    <w:rsid w:val="005027AE"/>
    <w:rsid w:val="00503DC6"/>
    <w:rsid w:val="0050400A"/>
    <w:rsid w:val="00504B97"/>
    <w:rsid w:val="00505934"/>
    <w:rsid w:val="00506F5D"/>
    <w:rsid w:val="00510C37"/>
    <w:rsid w:val="00511254"/>
    <w:rsid w:val="005126D0"/>
    <w:rsid w:val="0051291D"/>
    <w:rsid w:val="00514667"/>
    <w:rsid w:val="0051532E"/>
    <w:rsid w:val="0051568D"/>
    <w:rsid w:val="0051587B"/>
    <w:rsid w:val="005162F6"/>
    <w:rsid w:val="0052190C"/>
    <w:rsid w:val="00523CF2"/>
    <w:rsid w:val="00526AC7"/>
    <w:rsid w:val="00526C15"/>
    <w:rsid w:val="00536499"/>
    <w:rsid w:val="0054191D"/>
    <w:rsid w:val="0054211B"/>
    <w:rsid w:val="00542A03"/>
    <w:rsid w:val="00543027"/>
    <w:rsid w:val="00543903"/>
    <w:rsid w:val="00543BCC"/>
    <w:rsid w:val="00543F11"/>
    <w:rsid w:val="00544135"/>
    <w:rsid w:val="00544241"/>
    <w:rsid w:val="005442C0"/>
    <w:rsid w:val="00546305"/>
    <w:rsid w:val="005476C1"/>
    <w:rsid w:val="00547A95"/>
    <w:rsid w:val="0055119B"/>
    <w:rsid w:val="005512EB"/>
    <w:rsid w:val="00556943"/>
    <w:rsid w:val="00560DDB"/>
    <w:rsid w:val="00561202"/>
    <w:rsid w:val="00562507"/>
    <w:rsid w:val="00562811"/>
    <w:rsid w:val="00563C6C"/>
    <w:rsid w:val="00565406"/>
    <w:rsid w:val="005660F0"/>
    <w:rsid w:val="00566B98"/>
    <w:rsid w:val="00566F9C"/>
    <w:rsid w:val="00567594"/>
    <w:rsid w:val="00567D82"/>
    <w:rsid w:val="005717AA"/>
    <w:rsid w:val="00572031"/>
    <w:rsid w:val="00572282"/>
    <w:rsid w:val="00573CE3"/>
    <w:rsid w:val="00574892"/>
    <w:rsid w:val="00576957"/>
    <w:rsid w:val="00576E84"/>
    <w:rsid w:val="00580394"/>
    <w:rsid w:val="005809CD"/>
    <w:rsid w:val="00580E90"/>
    <w:rsid w:val="005815D0"/>
    <w:rsid w:val="00581DAB"/>
    <w:rsid w:val="00582B8C"/>
    <w:rsid w:val="0058652A"/>
    <w:rsid w:val="0058727F"/>
    <w:rsid w:val="0058757E"/>
    <w:rsid w:val="00591622"/>
    <w:rsid w:val="00591D80"/>
    <w:rsid w:val="0059295C"/>
    <w:rsid w:val="00592A9A"/>
    <w:rsid w:val="00596A4B"/>
    <w:rsid w:val="00597507"/>
    <w:rsid w:val="005A479D"/>
    <w:rsid w:val="005A4E78"/>
    <w:rsid w:val="005A53BC"/>
    <w:rsid w:val="005B176C"/>
    <w:rsid w:val="005B1C6D"/>
    <w:rsid w:val="005B21B6"/>
    <w:rsid w:val="005B3A08"/>
    <w:rsid w:val="005B436D"/>
    <w:rsid w:val="005B6A1B"/>
    <w:rsid w:val="005B7A63"/>
    <w:rsid w:val="005C0955"/>
    <w:rsid w:val="005C49DA"/>
    <w:rsid w:val="005C50F3"/>
    <w:rsid w:val="005C54B5"/>
    <w:rsid w:val="005C5D80"/>
    <w:rsid w:val="005C5D91"/>
    <w:rsid w:val="005C6574"/>
    <w:rsid w:val="005D07B8"/>
    <w:rsid w:val="005D2DD9"/>
    <w:rsid w:val="005D6597"/>
    <w:rsid w:val="005E0B2F"/>
    <w:rsid w:val="005E14E7"/>
    <w:rsid w:val="005E160F"/>
    <w:rsid w:val="005E1C47"/>
    <w:rsid w:val="005E26A3"/>
    <w:rsid w:val="005E2ECB"/>
    <w:rsid w:val="005E447E"/>
    <w:rsid w:val="005E4FD1"/>
    <w:rsid w:val="005F0775"/>
    <w:rsid w:val="005F0CF5"/>
    <w:rsid w:val="005F20A8"/>
    <w:rsid w:val="005F21EB"/>
    <w:rsid w:val="005F424B"/>
    <w:rsid w:val="005F5AE5"/>
    <w:rsid w:val="005F5EA6"/>
    <w:rsid w:val="005F64CF"/>
    <w:rsid w:val="005F676B"/>
    <w:rsid w:val="00600F0A"/>
    <w:rsid w:val="00600FE4"/>
    <w:rsid w:val="00602B0D"/>
    <w:rsid w:val="006041AD"/>
    <w:rsid w:val="00605908"/>
    <w:rsid w:val="0060618F"/>
    <w:rsid w:val="0060636E"/>
    <w:rsid w:val="00606885"/>
    <w:rsid w:val="00607850"/>
    <w:rsid w:val="00607EF7"/>
    <w:rsid w:val="00610D7C"/>
    <w:rsid w:val="00610EE3"/>
    <w:rsid w:val="00612606"/>
    <w:rsid w:val="0061292B"/>
    <w:rsid w:val="00613414"/>
    <w:rsid w:val="0061559B"/>
    <w:rsid w:val="00620154"/>
    <w:rsid w:val="0062070E"/>
    <w:rsid w:val="0062408D"/>
    <w:rsid w:val="006240CC"/>
    <w:rsid w:val="00624580"/>
    <w:rsid w:val="00624940"/>
    <w:rsid w:val="006254F8"/>
    <w:rsid w:val="006263C9"/>
    <w:rsid w:val="00627DA7"/>
    <w:rsid w:val="00630DA4"/>
    <w:rsid w:val="0063159F"/>
    <w:rsid w:val="00631CD4"/>
    <w:rsid w:val="00632597"/>
    <w:rsid w:val="00634D13"/>
    <w:rsid w:val="00635725"/>
    <w:rsid w:val="006358B4"/>
    <w:rsid w:val="006365E9"/>
    <w:rsid w:val="00636FCD"/>
    <w:rsid w:val="00640F27"/>
    <w:rsid w:val="00641724"/>
    <w:rsid w:val="006419AA"/>
    <w:rsid w:val="00641B86"/>
    <w:rsid w:val="00644B1F"/>
    <w:rsid w:val="00644B7E"/>
    <w:rsid w:val="006454E6"/>
    <w:rsid w:val="00646235"/>
    <w:rsid w:val="00646386"/>
    <w:rsid w:val="00646A68"/>
    <w:rsid w:val="006505BD"/>
    <w:rsid w:val="006508EA"/>
    <w:rsid w:val="0065092E"/>
    <w:rsid w:val="00650F52"/>
    <w:rsid w:val="006510AD"/>
    <w:rsid w:val="006513FE"/>
    <w:rsid w:val="006525BE"/>
    <w:rsid w:val="00652753"/>
    <w:rsid w:val="006532C3"/>
    <w:rsid w:val="006557A7"/>
    <w:rsid w:val="00656290"/>
    <w:rsid w:val="00657A8D"/>
    <w:rsid w:val="00657D49"/>
    <w:rsid w:val="00660076"/>
    <w:rsid w:val="006601C9"/>
    <w:rsid w:val="006608D8"/>
    <w:rsid w:val="006621D7"/>
    <w:rsid w:val="00662B69"/>
    <w:rsid w:val="0066302A"/>
    <w:rsid w:val="0066747E"/>
    <w:rsid w:val="00667770"/>
    <w:rsid w:val="00670586"/>
    <w:rsid w:val="00670597"/>
    <w:rsid w:val="006706D0"/>
    <w:rsid w:val="00672A8B"/>
    <w:rsid w:val="00676B0F"/>
    <w:rsid w:val="00677574"/>
    <w:rsid w:val="006812ED"/>
    <w:rsid w:val="0068302B"/>
    <w:rsid w:val="00683878"/>
    <w:rsid w:val="00684380"/>
    <w:rsid w:val="0068454C"/>
    <w:rsid w:val="00686EA8"/>
    <w:rsid w:val="00691B62"/>
    <w:rsid w:val="006933B5"/>
    <w:rsid w:val="00693D14"/>
    <w:rsid w:val="00695BE7"/>
    <w:rsid w:val="00696F27"/>
    <w:rsid w:val="006A04C7"/>
    <w:rsid w:val="006A1678"/>
    <w:rsid w:val="006A18C2"/>
    <w:rsid w:val="006A1A56"/>
    <w:rsid w:val="006A3147"/>
    <w:rsid w:val="006A3383"/>
    <w:rsid w:val="006B00C4"/>
    <w:rsid w:val="006B077C"/>
    <w:rsid w:val="006B5B3B"/>
    <w:rsid w:val="006B6803"/>
    <w:rsid w:val="006C6F73"/>
    <w:rsid w:val="006D0F16"/>
    <w:rsid w:val="006D2A3F"/>
    <w:rsid w:val="006D2FBC"/>
    <w:rsid w:val="006D603B"/>
    <w:rsid w:val="006D6E34"/>
    <w:rsid w:val="006D7D3A"/>
    <w:rsid w:val="006E138B"/>
    <w:rsid w:val="006E14A4"/>
    <w:rsid w:val="006E1867"/>
    <w:rsid w:val="006E6AF3"/>
    <w:rsid w:val="006E71AE"/>
    <w:rsid w:val="006F0330"/>
    <w:rsid w:val="006F16D8"/>
    <w:rsid w:val="006F1FDC"/>
    <w:rsid w:val="006F286D"/>
    <w:rsid w:val="006F31A5"/>
    <w:rsid w:val="006F6B8C"/>
    <w:rsid w:val="007013EF"/>
    <w:rsid w:val="007055BD"/>
    <w:rsid w:val="007100D3"/>
    <w:rsid w:val="00710114"/>
    <w:rsid w:val="00714FE1"/>
    <w:rsid w:val="007173CA"/>
    <w:rsid w:val="007211AB"/>
    <w:rsid w:val="007216AA"/>
    <w:rsid w:val="00721AB5"/>
    <w:rsid w:val="00721CFB"/>
    <w:rsid w:val="00721DEF"/>
    <w:rsid w:val="007237D7"/>
    <w:rsid w:val="00724518"/>
    <w:rsid w:val="00724A43"/>
    <w:rsid w:val="007273AC"/>
    <w:rsid w:val="00731AD4"/>
    <w:rsid w:val="007346E4"/>
    <w:rsid w:val="00735564"/>
    <w:rsid w:val="00735770"/>
    <w:rsid w:val="0073593F"/>
    <w:rsid w:val="00740359"/>
    <w:rsid w:val="00740F22"/>
    <w:rsid w:val="00741CF0"/>
    <w:rsid w:val="00741F1A"/>
    <w:rsid w:val="007426DB"/>
    <w:rsid w:val="0074396A"/>
    <w:rsid w:val="007447DA"/>
    <w:rsid w:val="007450F8"/>
    <w:rsid w:val="0074696E"/>
    <w:rsid w:val="007478EF"/>
    <w:rsid w:val="00750135"/>
    <w:rsid w:val="00750EC2"/>
    <w:rsid w:val="007525BB"/>
    <w:rsid w:val="00752B28"/>
    <w:rsid w:val="007536BC"/>
    <w:rsid w:val="007541A9"/>
    <w:rsid w:val="00754C94"/>
    <w:rsid w:val="00754E36"/>
    <w:rsid w:val="007558FF"/>
    <w:rsid w:val="00755E48"/>
    <w:rsid w:val="00760E65"/>
    <w:rsid w:val="00762529"/>
    <w:rsid w:val="00763139"/>
    <w:rsid w:val="00763AF6"/>
    <w:rsid w:val="007667B6"/>
    <w:rsid w:val="00770F37"/>
    <w:rsid w:val="007711A0"/>
    <w:rsid w:val="00772D5E"/>
    <w:rsid w:val="0077463E"/>
    <w:rsid w:val="007762E3"/>
    <w:rsid w:val="00776928"/>
    <w:rsid w:val="00776D56"/>
    <w:rsid w:val="00776E0F"/>
    <w:rsid w:val="007774B1"/>
    <w:rsid w:val="00777BE1"/>
    <w:rsid w:val="0078077F"/>
    <w:rsid w:val="00781C34"/>
    <w:rsid w:val="00782222"/>
    <w:rsid w:val="007833D8"/>
    <w:rsid w:val="00785677"/>
    <w:rsid w:val="007857FF"/>
    <w:rsid w:val="00785F47"/>
    <w:rsid w:val="00786F16"/>
    <w:rsid w:val="00790422"/>
    <w:rsid w:val="00790E74"/>
    <w:rsid w:val="0079122A"/>
    <w:rsid w:val="00791BD7"/>
    <w:rsid w:val="007933F7"/>
    <w:rsid w:val="00793D4A"/>
    <w:rsid w:val="007952B5"/>
    <w:rsid w:val="00796E20"/>
    <w:rsid w:val="00797C32"/>
    <w:rsid w:val="007A11E8"/>
    <w:rsid w:val="007B0914"/>
    <w:rsid w:val="007B1374"/>
    <w:rsid w:val="007B22B9"/>
    <w:rsid w:val="007B32E5"/>
    <w:rsid w:val="007B3DB9"/>
    <w:rsid w:val="007B4D72"/>
    <w:rsid w:val="007B5143"/>
    <w:rsid w:val="007B589F"/>
    <w:rsid w:val="007B6186"/>
    <w:rsid w:val="007B73BC"/>
    <w:rsid w:val="007B774E"/>
    <w:rsid w:val="007B7790"/>
    <w:rsid w:val="007B7B7D"/>
    <w:rsid w:val="007C019C"/>
    <w:rsid w:val="007C0B19"/>
    <w:rsid w:val="007C1838"/>
    <w:rsid w:val="007C20B9"/>
    <w:rsid w:val="007C2FC9"/>
    <w:rsid w:val="007C4C10"/>
    <w:rsid w:val="007C5442"/>
    <w:rsid w:val="007C6176"/>
    <w:rsid w:val="007C7301"/>
    <w:rsid w:val="007C747A"/>
    <w:rsid w:val="007C74F6"/>
    <w:rsid w:val="007C7859"/>
    <w:rsid w:val="007C7F28"/>
    <w:rsid w:val="007D1466"/>
    <w:rsid w:val="007D2BDE"/>
    <w:rsid w:val="007D2D0F"/>
    <w:rsid w:val="007D2FB6"/>
    <w:rsid w:val="007D49EB"/>
    <w:rsid w:val="007D5E1C"/>
    <w:rsid w:val="007D7E2F"/>
    <w:rsid w:val="007E0DE2"/>
    <w:rsid w:val="007E24FA"/>
    <w:rsid w:val="007E3667"/>
    <w:rsid w:val="007E3B98"/>
    <w:rsid w:val="007E40E8"/>
    <w:rsid w:val="007E417A"/>
    <w:rsid w:val="007E4456"/>
    <w:rsid w:val="007E548D"/>
    <w:rsid w:val="007E5EB3"/>
    <w:rsid w:val="007E63A0"/>
    <w:rsid w:val="007E6866"/>
    <w:rsid w:val="007E7602"/>
    <w:rsid w:val="007E7FD6"/>
    <w:rsid w:val="007F0E26"/>
    <w:rsid w:val="007F146A"/>
    <w:rsid w:val="007F31B6"/>
    <w:rsid w:val="007F546C"/>
    <w:rsid w:val="007F625F"/>
    <w:rsid w:val="007F665E"/>
    <w:rsid w:val="007F7BC7"/>
    <w:rsid w:val="00800210"/>
    <w:rsid w:val="00800412"/>
    <w:rsid w:val="00800615"/>
    <w:rsid w:val="008029A4"/>
    <w:rsid w:val="00803503"/>
    <w:rsid w:val="0080587B"/>
    <w:rsid w:val="00806468"/>
    <w:rsid w:val="00810AC9"/>
    <w:rsid w:val="0081149F"/>
    <w:rsid w:val="008119CA"/>
    <w:rsid w:val="008130C4"/>
    <w:rsid w:val="008155F0"/>
    <w:rsid w:val="00816735"/>
    <w:rsid w:val="00820141"/>
    <w:rsid w:val="00820E0C"/>
    <w:rsid w:val="00823275"/>
    <w:rsid w:val="0082366F"/>
    <w:rsid w:val="008248AC"/>
    <w:rsid w:val="00826845"/>
    <w:rsid w:val="00830CB1"/>
    <w:rsid w:val="008338A2"/>
    <w:rsid w:val="008346ED"/>
    <w:rsid w:val="00835B32"/>
    <w:rsid w:val="0084051C"/>
    <w:rsid w:val="00841AA9"/>
    <w:rsid w:val="00842052"/>
    <w:rsid w:val="00842655"/>
    <w:rsid w:val="008442C5"/>
    <w:rsid w:val="00845414"/>
    <w:rsid w:val="008474CE"/>
    <w:rsid w:val="008474FE"/>
    <w:rsid w:val="00851E0C"/>
    <w:rsid w:val="00851F25"/>
    <w:rsid w:val="00853EE4"/>
    <w:rsid w:val="00855183"/>
    <w:rsid w:val="00855535"/>
    <w:rsid w:val="00855E2E"/>
    <w:rsid w:val="00857C5A"/>
    <w:rsid w:val="00860F24"/>
    <w:rsid w:val="0086255E"/>
    <w:rsid w:val="00862FD0"/>
    <w:rsid w:val="008633F0"/>
    <w:rsid w:val="00864A42"/>
    <w:rsid w:val="00867D9D"/>
    <w:rsid w:val="008711A9"/>
    <w:rsid w:val="008729B4"/>
    <w:rsid w:val="00872E0A"/>
    <w:rsid w:val="00873594"/>
    <w:rsid w:val="00875285"/>
    <w:rsid w:val="00877A20"/>
    <w:rsid w:val="008809CD"/>
    <w:rsid w:val="00883238"/>
    <w:rsid w:val="00884B62"/>
    <w:rsid w:val="008850C6"/>
    <w:rsid w:val="0088529C"/>
    <w:rsid w:val="00887903"/>
    <w:rsid w:val="00892240"/>
    <w:rsid w:val="0089270A"/>
    <w:rsid w:val="00893AF6"/>
    <w:rsid w:val="00894BC4"/>
    <w:rsid w:val="00896890"/>
    <w:rsid w:val="00896D7C"/>
    <w:rsid w:val="00897341"/>
    <w:rsid w:val="00897491"/>
    <w:rsid w:val="008977D1"/>
    <w:rsid w:val="00897FF2"/>
    <w:rsid w:val="008A0D8D"/>
    <w:rsid w:val="008A28A8"/>
    <w:rsid w:val="008A3796"/>
    <w:rsid w:val="008A54AC"/>
    <w:rsid w:val="008A5B32"/>
    <w:rsid w:val="008A67F4"/>
    <w:rsid w:val="008B2029"/>
    <w:rsid w:val="008B2EE4"/>
    <w:rsid w:val="008B3253"/>
    <w:rsid w:val="008B37EC"/>
    <w:rsid w:val="008B3821"/>
    <w:rsid w:val="008B4D3D"/>
    <w:rsid w:val="008B57C7"/>
    <w:rsid w:val="008C0D5D"/>
    <w:rsid w:val="008C2660"/>
    <w:rsid w:val="008C28F7"/>
    <w:rsid w:val="008C2F92"/>
    <w:rsid w:val="008C3546"/>
    <w:rsid w:val="008C4471"/>
    <w:rsid w:val="008C589D"/>
    <w:rsid w:val="008C696A"/>
    <w:rsid w:val="008C6D51"/>
    <w:rsid w:val="008D01A9"/>
    <w:rsid w:val="008D2846"/>
    <w:rsid w:val="008D2BCD"/>
    <w:rsid w:val="008D313C"/>
    <w:rsid w:val="008D4236"/>
    <w:rsid w:val="008D462F"/>
    <w:rsid w:val="008D4EF7"/>
    <w:rsid w:val="008D4F2D"/>
    <w:rsid w:val="008D50F1"/>
    <w:rsid w:val="008D52AC"/>
    <w:rsid w:val="008D6DCF"/>
    <w:rsid w:val="008D709A"/>
    <w:rsid w:val="008E1897"/>
    <w:rsid w:val="008E4376"/>
    <w:rsid w:val="008E6C15"/>
    <w:rsid w:val="008E7A0A"/>
    <w:rsid w:val="008E7B49"/>
    <w:rsid w:val="008F0E13"/>
    <w:rsid w:val="008F54AB"/>
    <w:rsid w:val="008F5524"/>
    <w:rsid w:val="008F59F6"/>
    <w:rsid w:val="00900719"/>
    <w:rsid w:val="0090123B"/>
    <w:rsid w:val="009017AC"/>
    <w:rsid w:val="00902A41"/>
    <w:rsid w:val="00902A9A"/>
    <w:rsid w:val="0090409B"/>
    <w:rsid w:val="009047ED"/>
    <w:rsid w:val="00904A1C"/>
    <w:rsid w:val="00905030"/>
    <w:rsid w:val="00905E64"/>
    <w:rsid w:val="00906490"/>
    <w:rsid w:val="009066AB"/>
    <w:rsid w:val="009111B2"/>
    <w:rsid w:val="009151F5"/>
    <w:rsid w:val="00916E47"/>
    <w:rsid w:val="00921346"/>
    <w:rsid w:val="00921F09"/>
    <w:rsid w:val="00924AE1"/>
    <w:rsid w:val="009269B1"/>
    <w:rsid w:val="0092724D"/>
    <w:rsid w:val="009272B3"/>
    <w:rsid w:val="009304A5"/>
    <w:rsid w:val="009315BE"/>
    <w:rsid w:val="00931623"/>
    <w:rsid w:val="009326DD"/>
    <w:rsid w:val="0093338F"/>
    <w:rsid w:val="0093438C"/>
    <w:rsid w:val="00934941"/>
    <w:rsid w:val="009351DE"/>
    <w:rsid w:val="00937BD9"/>
    <w:rsid w:val="0094173C"/>
    <w:rsid w:val="009429E7"/>
    <w:rsid w:val="009436B4"/>
    <w:rsid w:val="009436D8"/>
    <w:rsid w:val="0094417F"/>
    <w:rsid w:val="00944838"/>
    <w:rsid w:val="009471AD"/>
    <w:rsid w:val="00950E2C"/>
    <w:rsid w:val="00951D50"/>
    <w:rsid w:val="009525EB"/>
    <w:rsid w:val="0095470B"/>
    <w:rsid w:val="00954874"/>
    <w:rsid w:val="00955F78"/>
    <w:rsid w:val="0095615A"/>
    <w:rsid w:val="00961400"/>
    <w:rsid w:val="00961896"/>
    <w:rsid w:val="00962241"/>
    <w:rsid w:val="00962B74"/>
    <w:rsid w:val="00963646"/>
    <w:rsid w:val="0096541A"/>
    <w:rsid w:val="00965463"/>
    <w:rsid w:val="0096632D"/>
    <w:rsid w:val="0096672D"/>
    <w:rsid w:val="00966732"/>
    <w:rsid w:val="00966D4A"/>
    <w:rsid w:val="00967124"/>
    <w:rsid w:val="0097166C"/>
    <w:rsid w:val="009718C7"/>
    <w:rsid w:val="00972CFA"/>
    <w:rsid w:val="00973BF0"/>
    <w:rsid w:val="0097559F"/>
    <w:rsid w:val="009757AC"/>
    <w:rsid w:val="009761EA"/>
    <w:rsid w:val="009772E2"/>
    <w:rsid w:val="0097761E"/>
    <w:rsid w:val="00982454"/>
    <w:rsid w:val="00982CF0"/>
    <w:rsid w:val="00983BBD"/>
    <w:rsid w:val="009853E1"/>
    <w:rsid w:val="00986E6B"/>
    <w:rsid w:val="00990032"/>
    <w:rsid w:val="0099028D"/>
    <w:rsid w:val="00990B19"/>
    <w:rsid w:val="0099153B"/>
    <w:rsid w:val="00991769"/>
    <w:rsid w:val="0099232C"/>
    <w:rsid w:val="00993A07"/>
    <w:rsid w:val="00994386"/>
    <w:rsid w:val="009A0289"/>
    <w:rsid w:val="009A13D8"/>
    <w:rsid w:val="009A26F8"/>
    <w:rsid w:val="009A279E"/>
    <w:rsid w:val="009A3015"/>
    <w:rsid w:val="009A3490"/>
    <w:rsid w:val="009A34A4"/>
    <w:rsid w:val="009A3888"/>
    <w:rsid w:val="009A4D32"/>
    <w:rsid w:val="009B0A6F"/>
    <w:rsid w:val="009B0A94"/>
    <w:rsid w:val="009B0C62"/>
    <w:rsid w:val="009B1B1B"/>
    <w:rsid w:val="009B2AE8"/>
    <w:rsid w:val="009B5622"/>
    <w:rsid w:val="009B59E9"/>
    <w:rsid w:val="009B70AA"/>
    <w:rsid w:val="009B7762"/>
    <w:rsid w:val="009C15D7"/>
    <w:rsid w:val="009C245E"/>
    <w:rsid w:val="009C250F"/>
    <w:rsid w:val="009C5D68"/>
    <w:rsid w:val="009C5E77"/>
    <w:rsid w:val="009C7A7E"/>
    <w:rsid w:val="009D02E8"/>
    <w:rsid w:val="009D040C"/>
    <w:rsid w:val="009D0A01"/>
    <w:rsid w:val="009D0F1D"/>
    <w:rsid w:val="009D1225"/>
    <w:rsid w:val="009D2B40"/>
    <w:rsid w:val="009D386B"/>
    <w:rsid w:val="009D51D0"/>
    <w:rsid w:val="009D70A4"/>
    <w:rsid w:val="009D7B14"/>
    <w:rsid w:val="009E08D1"/>
    <w:rsid w:val="009E0D96"/>
    <w:rsid w:val="009E1B95"/>
    <w:rsid w:val="009E2839"/>
    <w:rsid w:val="009E2F87"/>
    <w:rsid w:val="009E496F"/>
    <w:rsid w:val="009E4B0D"/>
    <w:rsid w:val="009E5250"/>
    <w:rsid w:val="009E55D4"/>
    <w:rsid w:val="009E7A69"/>
    <w:rsid w:val="009E7F92"/>
    <w:rsid w:val="009F001A"/>
    <w:rsid w:val="009F02A3"/>
    <w:rsid w:val="009F0E92"/>
    <w:rsid w:val="009F2182"/>
    <w:rsid w:val="009F2AFE"/>
    <w:rsid w:val="009F2F27"/>
    <w:rsid w:val="009F34AA"/>
    <w:rsid w:val="009F36CF"/>
    <w:rsid w:val="009F6BCB"/>
    <w:rsid w:val="009F7B78"/>
    <w:rsid w:val="00A0057A"/>
    <w:rsid w:val="00A01ABF"/>
    <w:rsid w:val="00A02FA1"/>
    <w:rsid w:val="00A04B11"/>
    <w:rsid w:val="00A04CCE"/>
    <w:rsid w:val="00A05769"/>
    <w:rsid w:val="00A07421"/>
    <w:rsid w:val="00A0776B"/>
    <w:rsid w:val="00A07816"/>
    <w:rsid w:val="00A10FB9"/>
    <w:rsid w:val="00A11421"/>
    <w:rsid w:val="00A123BC"/>
    <w:rsid w:val="00A1389F"/>
    <w:rsid w:val="00A13B7A"/>
    <w:rsid w:val="00A157B1"/>
    <w:rsid w:val="00A17D2C"/>
    <w:rsid w:val="00A22229"/>
    <w:rsid w:val="00A2285C"/>
    <w:rsid w:val="00A229C5"/>
    <w:rsid w:val="00A24442"/>
    <w:rsid w:val="00A24ADA"/>
    <w:rsid w:val="00A25EF9"/>
    <w:rsid w:val="00A26F2A"/>
    <w:rsid w:val="00A30004"/>
    <w:rsid w:val="00A311BB"/>
    <w:rsid w:val="00A322E9"/>
    <w:rsid w:val="00A32577"/>
    <w:rsid w:val="00A330BB"/>
    <w:rsid w:val="00A35055"/>
    <w:rsid w:val="00A420FE"/>
    <w:rsid w:val="00A4234E"/>
    <w:rsid w:val="00A43F28"/>
    <w:rsid w:val="00A446F5"/>
    <w:rsid w:val="00A44882"/>
    <w:rsid w:val="00A44AF9"/>
    <w:rsid w:val="00A45125"/>
    <w:rsid w:val="00A461BC"/>
    <w:rsid w:val="00A47B05"/>
    <w:rsid w:val="00A47CE2"/>
    <w:rsid w:val="00A54715"/>
    <w:rsid w:val="00A55034"/>
    <w:rsid w:val="00A55B58"/>
    <w:rsid w:val="00A572F9"/>
    <w:rsid w:val="00A57AC7"/>
    <w:rsid w:val="00A6061C"/>
    <w:rsid w:val="00A62D44"/>
    <w:rsid w:val="00A646C2"/>
    <w:rsid w:val="00A65405"/>
    <w:rsid w:val="00A6603B"/>
    <w:rsid w:val="00A66215"/>
    <w:rsid w:val="00A67263"/>
    <w:rsid w:val="00A7161C"/>
    <w:rsid w:val="00A71CE4"/>
    <w:rsid w:val="00A72497"/>
    <w:rsid w:val="00A771F6"/>
    <w:rsid w:val="00A77AA3"/>
    <w:rsid w:val="00A80B37"/>
    <w:rsid w:val="00A817B2"/>
    <w:rsid w:val="00A82021"/>
    <w:rsid w:val="00A8236D"/>
    <w:rsid w:val="00A83D36"/>
    <w:rsid w:val="00A848E9"/>
    <w:rsid w:val="00A854EB"/>
    <w:rsid w:val="00A85DC4"/>
    <w:rsid w:val="00A86C3C"/>
    <w:rsid w:val="00A872E5"/>
    <w:rsid w:val="00A91406"/>
    <w:rsid w:val="00A947CE"/>
    <w:rsid w:val="00A96E65"/>
    <w:rsid w:val="00A96ECE"/>
    <w:rsid w:val="00A9769E"/>
    <w:rsid w:val="00A97C72"/>
    <w:rsid w:val="00AA09A0"/>
    <w:rsid w:val="00AA0FAB"/>
    <w:rsid w:val="00AA2F91"/>
    <w:rsid w:val="00AA310B"/>
    <w:rsid w:val="00AA3168"/>
    <w:rsid w:val="00AA5EFC"/>
    <w:rsid w:val="00AA63D4"/>
    <w:rsid w:val="00AB06E8"/>
    <w:rsid w:val="00AB0B24"/>
    <w:rsid w:val="00AB1CD3"/>
    <w:rsid w:val="00AB22C5"/>
    <w:rsid w:val="00AB352F"/>
    <w:rsid w:val="00AB5020"/>
    <w:rsid w:val="00AC274B"/>
    <w:rsid w:val="00AC4764"/>
    <w:rsid w:val="00AC6D36"/>
    <w:rsid w:val="00AD0CBA"/>
    <w:rsid w:val="00AD26E2"/>
    <w:rsid w:val="00AD6D39"/>
    <w:rsid w:val="00AD784C"/>
    <w:rsid w:val="00AE0F64"/>
    <w:rsid w:val="00AE126A"/>
    <w:rsid w:val="00AE15A9"/>
    <w:rsid w:val="00AE1BAE"/>
    <w:rsid w:val="00AE2608"/>
    <w:rsid w:val="00AE2E5B"/>
    <w:rsid w:val="00AE3005"/>
    <w:rsid w:val="00AE33D2"/>
    <w:rsid w:val="00AE3BD5"/>
    <w:rsid w:val="00AE4CC9"/>
    <w:rsid w:val="00AE4EB5"/>
    <w:rsid w:val="00AE59A0"/>
    <w:rsid w:val="00AE6173"/>
    <w:rsid w:val="00AF0C57"/>
    <w:rsid w:val="00AF26F3"/>
    <w:rsid w:val="00AF345C"/>
    <w:rsid w:val="00AF5892"/>
    <w:rsid w:val="00AF5F04"/>
    <w:rsid w:val="00AF7736"/>
    <w:rsid w:val="00B00672"/>
    <w:rsid w:val="00B01B4D"/>
    <w:rsid w:val="00B03D57"/>
    <w:rsid w:val="00B04489"/>
    <w:rsid w:val="00B06571"/>
    <w:rsid w:val="00B068BA"/>
    <w:rsid w:val="00B07217"/>
    <w:rsid w:val="00B10107"/>
    <w:rsid w:val="00B10E2C"/>
    <w:rsid w:val="00B11ADC"/>
    <w:rsid w:val="00B13851"/>
    <w:rsid w:val="00B13B1C"/>
    <w:rsid w:val="00B14B5F"/>
    <w:rsid w:val="00B16FA3"/>
    <w:rsid w:val="00B21042"/>
    <w:rsid w:val="00B21F90"/>
    <w:rsid w:val="00B22291"/>
    <w:rsid w:val="00B2283B"/>
    <w:rsid w:val="00B23092"/>
    <w:rsid w:val="00B23F9A"/>
    <w:rsid w:val="00B2417B"/>
    <w:rsid w:val="00B245D5"/>
    <w:rsid w:val="00B24E6F"/>
    <w:rsid w:val="00B26CB5"/>
    <w:rsid w:val="00B2752E"/>
    <w:rsid w:val="00B30372"/>
    <w:rsid w:val="00B307CC"/>
    <w:rsid w:val="00B326B7"/>
    <w:rsid w:val="00B341B4"/>
    <w:rsid w:val="00B3588E"/>
    <w:rsid w:val="00B35A42"/>
    <w:rsid w:val="00B36615"/>
    <w:rsid w:val="00B36762"/>
    <w:rsid w:val="00B368AE"/>
    <w:rsid w:val="00B37B6B"/>
    <w:rsid w:val="00B40BC9"/>
    <w:rsid w:val="00B4198F"/>
    <w:rsid w:val="00B41F3D"/>
    <w:rsid w:val="00B431E8"/>
    <w:rsid w:val="00B45141"/>
    <w:rsid w:val="00B519CD"/>
    <w:rsid w:val="00B5273A"/>
    <w:rsid w:val="00B5423F"/>
    <w:rsid w:val="00B547F9"/>
    <w:rsid w:val="00B55A90"/>
    <w:rsid w:val="00B57329"/>
    <w:rsid w:val="00B60E61"/>
    <w:rsid w:val="00B62B50"/>
    <w:rsid w:val="00B635B7"/>
    <w:rsid w:val="00B63AE8"/>
    <w:rsid w:val="00B65950"/>
    <w:rsid w:val="00B65D53"/>
    <w:rsid w:val="00B66D83"/>
    <w:rsid w:val="00B66D8E"/>
    <w:rsid w:val="00B66F12"/>
    <w:rsid w:val="00B6713F"/>
    <w:rsid w:val="00B672C0"/>
    <w:rsid w:val="00B676FD"/>
    <w:rsid w:val="00B678B6"/>
    <w:rsid w:val="00B70EC5"/>
    <w:rsid w:val="00B718E9"/>
    <w:rsid w:val="00B75646"/>
    <w:rsid w:val="00B759E5"/>
    <w:rsid w:val="00B75BA6"/>
    <w:rsid w:val="00B7629E"/>
    <w:rsid w:val="00B76B87"/>
    <w:rsid w:val="00B76EAD"/>
    <w:rsid w:val="00B817DD"/>
    <w:rsid w:val="00B84061"/>
    <w:rsid w:val="00B86009"/>
    <w:rsid w:val="00B866CE"/>
    <w:rsid w:val="00B90729"/>
    <w:rsid w:val="00B907DA"/>
    <w:rsid w:val="00B90B09"/>
    <w:rsid w:val="00B91FFC"/>
    <w:rsid w:val="00B92FFC"/>
    <w:rsid w:val="00B94C5E"/>
    <w:rsid w:val="00B950BC"/>
    <w:rsid w:val="00B956B8"/>
    <w:rsid w:val="00B96ED9"/>
    <w:rsid w:val="00B9714C"/>
    <w:rsid w:val="00BA26F6"/>
    <w:rsid w:val="00BA29AD"/>
    <w:rsid w:val="00BA2B95"/>
    <w:rsid w:val="00BA33CF"/>
    <w:rsid w:val="00BA3F8D"/>
    <w:rsid w:val="00BA6A17"/>
    <w:rsid w:val="00BA6E1F"/>
    <w:rsid w:val="00BA79EA"/>
    <w:rsid w:val="00BB4A46"/>
    <w:rsid w:val="00BB4E31"/>
    <w:rsid w:val="00BB5858"/>
    <w:rsid w:val="00BB74AC"/>
    <w:rsid w:val="00BB7A10"/>
    <w:rsid w:val="00BC070C"/>
    <w:rsid w:val="00BC2072"/>
    <w:rsid w:val="00BC2EED"/>
    <w:rsid w:val="00BC35F2"/>
    <w:rsid w:val="00BC51F2"/>
    <w:rsid w:val="00BC52E1"/>
    <w:rsid w:val="00BC60BE"/>
    <w:rsid w:val="00BC7468"/>
    <w:rsid w:val="00BC7D4F"/>
    <w:rsid w:val="00BC7ED7"/>
    <w:rsid w:val="00BD1AA9"/>
    <w:rsid w:val="00BD2850"/>
    <w:rsid w:val="00BD61BE"/>
    <w:rsid w:val="00BD6B9D"/>
    <w:rsid w:val="00BD6F52"/>
    <w:rsid w:val="00BE28D2"/>
    <w:rsid w:val="00BE2EE9"/>
    <w:rsid w:val="00BE3679"/>
    <w:rsid w:val="00BE44AE"/>
    <w:rsid w:val="00BE4A64"/>
    <w:rsid w:val="00BE5E43"/>
    <w:rsid w:val="00BE7382"/>
    <w:rsid w:val="00BE7AA3"/>
    <w:rsid w:val="00BF1231"/>
    <w:rsid w:val="00BF17E4"/>
    <w:rsid w:val="00BF1943"/>
    <w:rsid w:val="00BF1985"/>
    <w:rsid w:val="00BF478E"/>
    <w:rsid w:val="00BF557D"/>
    <w:rsid w:val="00BF658D"/>
    <w:rsid w:val="00BF65A5"/>
    <w:rsid w:val="00BF7D60"/>
    <w:rsid w:val="00BF7F58"/>
    <w:rsid w:val="00C01381"/>
    <w:rsid w:val="00C01AB1"/>
    <w:rsid w:val="00C026A0"/>
    <w:rsid w:val="00C044CF"/>
    <w:rsid w:val="00C06137"/>
    <w:rsid w:val="00C06929"/>
    <w:rsid w:val="00C069B4"/>
    <w:rsid w:val="00C073BC"/>
    <w:rsid w:val="00C079B8"/>
    <w:rsid w:val="00C07A4C"/>
    <w:rsid w:val="00C07FB5"/>
    <w:rsid w:val="00C10037"/>
    <w:rsid w:val="00C1023D"/>
    <w:rsid w:val="00C115E1"/>
    <w:rsid w:val="00C11E05"/>
    <w:rsid w:val="00C123EA"/>
    <w:rsid w:val="00C12A49"/>
    <w:rsid w:val="00C133EE"/>
    <w:rsid w:val="00C140E5"/>
    <w:rsid w:val="00C149D0"/>
    <w:rsid w:val="00C2094E"/>
    <w:rsid w:val="00C21D4E"/>
    <w:rsid w:val="00C21F30"/>
    <w:rsid w:val="00C220E1"/>
    <w:rsid w:val="00C22F52"/>
    <w:rsid w:val="00C2320D"/>
    <w:rsid w:val="00C25179"/>
    <w:rsid w:val="00C26588"/>
    <w:rsid w:val="00C26E2C"/>
    <w:rsid w:val="00C2746E"/>
    <w:rsid w:val="00C27DE9"/>
    <w:rsid w:val="00C32989"/>
    <w:rsid w:val="00C33388"/>
    <w:rsid w:val="00C33C2E"/>
    <w:rsid w:val="00C35484"/>
    <w:rsid w:val="00C35E72"/>
    <w:rsid w:val="00C379B5"/>
    <w:rsid w:val="00C4099F"/>
    <w:rsid w:val="00C4173A"/>
    <w:rsid w:val="00C50DED"/>
    <w:rsid w:val="00C517C3"/>
    <w:rsid w:val="00C51AC5"/>
    <w:rsid w:val="00C52217"/>
    <w:rsid w:val="00C55BEF"/>
    <w:rsid w:val="00C602FF"/>
    <w:rsid w:val="00C60411"/>
    <w:rsid w:val="00C61174"/>
    <w:rsid w:val="00C6148F"/>
    <w:rsid w:val="00C621B1"/>
    <w:rsid w:val="00C62F7A"/>
    <w:rsid w:val="00C63B9C"/>
    <w:rsid w:val="00C6682F"/>
    <w:rsid w:val="00C67BF4"/>
    <w:rsid w:val="00C67EB6"/>
    <w:rsid w:val="00C7275E"/>
    <w:rsid w:val="00C731AF"/>
    <w:rsid w:val="00C73C8E"/>
    <w:rsid w:val="00C74472"/>
    <w:rsid w:val="00C74C5D"/>
    <w:rsid w:val="00C76DA5"/>
    <w:rsid w:val="00C802D8"/>
    <w:rsid w:val="00C814FF"/>
    <w:rsid w:val="00C8368B"/>
    <w:rsid w:val="00C8509E"/>
    <w:rsid w:val="00C85ED3"/>
    <w:rsid w:val="00C863C4"/>
    <w:rsid w:val="00C86EEF"/>
    <w:rsid w:val="00C86F66"/>
    <w:rsid w:val="00C875CE"/>
    <w:rsid w:val="00C90DAB"/>
    <w:rsid w:val="00C91D34"/>
    <w:rsid w:val="00C920EA"/>
    <w:rsid w:val="00C93158"/>
    <w:rsid w:val="00C93C3E"/>
    <w:rsid w:val="00C9641F"/>
    <w:rsid w:val="00CA04C0"/>
    <w:rsid w:val="00CA11DA"/>
    <w:rsid w:val="00CA12E3"/>
    <w:rsid w:val="00CA1476"/>
    <w:rsid w:val="00CA352E"/>
    <w:rsid w:val="00CA6611"/>
    <w:rsid w:val="00CA6878"/>
    <w:rsid w:val="00CA6AE6"/>
    <w:rsid w:val="00CA7179"/>
    <w:rsid w:val="00CA782F"/>
    <w:rsid w:val="00CB187B"/>
    <w:rsid w:val="00CB1965"/>
    <w:rsid w:val="00CB2835"/>
    <w:rsid w:val="00CB3285"/>
    <w:rsid w:val="00CB4500"/>
    <w:rsid w:val="00CC0009"/>
    <w:rsid w:val="00CC0AD2"/>
    <w:rsid w:val="00CC0C72"/>
    <w:rsid w:val="00CC1986"/>
    <w:rsid w:val="00CC1A89"/>
    <w:rsid w:val="00CC25AE"/>
    <w:rsid w:val="00CC281F"/>
    <w:rsid w:val="00CC2A9C"/>
    <w:rsid w:val="00CC2BFD"/>
    <w:rsid w:val="00CC3BB0"/>
    <w:rsid w:val="00CC4EFD"/>
    <w:rsid w:val="00CC6464"/>
    <w:rsid w:val="00CC6F22"/>
    <w:rsid w:val="00CC6F40"/>
    <w:rsid w:val="00CC7736"/>
    <w:rsid w:val="00CD1D97"/>
    <w:rsid w:val="00CD3476"/>
    <w:rsid w:val="00CD446D"/>
    <w:rsid w:val="00CD5093"/>
    <w:rsid w:val="00CD64DF"/>
    <w:rsid w:val="00CD65AD"/>
    <w:rsid w:val="00CD76F9"/>
    <w:rsid w:val="00CD7CA1"/>
    <w:rsid w:val="00CE13A7"/>
    <w:rsid w:val="00CE225F"/>
    <w:rsid w:val="00CE5A7A"/>
    <w:rsid w:val="00CE60B4"/>
    <w:rsid w:val="00CF0327"/>
    <w:rsid w:val="00CF2F50"/>
    <w:rsid w:val="00CF5303"/>
    <w:rsid w:val="00CF6198"/>
    <w:rsid w:val="00D00F17"/>
    <w:rsid w:val="00D02809"/>
    <w:rsid w:val="00D02919"/>
    <w:rsid w:val="00D04712"/>
    <w:rsid w:val="00D04B74"/>
    <w:rsid w:val="00D04C61"/>
    <w:rsid w:val="00D05B8D"/>
    <w:rsid w:val="00D05B9B"/>
    <w:rsid w:val="00D05D9F"/>
    <w:rsid w:val="00D0650F"/>
    <w:rsid w:val="00D0658D"/>
    <w:rsid w:val="00D065A2"/>
    <w:rsid w:val="00D0706A"/>
    <w:rsid w:val="00D079AA"/>
    <w:rsid w:val="00D07F00"/>
    <w:rsid w:val="00D1130F"/>
    <w:rsid w:val="00D17B72"/>
    <w:rsid w:val="00D20926"/>
    <w:rsid w:val="00D24386"/>
    <w:rsid w:val="00D24A42"/>
    <w:rsid w:val="00D3185C"/>
    <w:rsid w:val="00D3205F"/>
    <w:rsid w:val="00D3318E"/>
    <w:rsid w:val="00D33E72"/>
    <w:rsid w:val="00D35BD6"/>
    <w:rsid w:val="00D35C14"/>
    <w:rsid w:val="00D361B5"/>
    <w:rsid w:val="00D4065C"/>
    <w:rsid w:val="00D40F65"/>
    <w:rsid w:val="00D411A2"/>
    <w:rsid w:val="00D411EF"/>
    <w:rsid w:val="00D4394E"/>
    <w:rsid w:val="00D44411"/>
    <w:rsid w:val="00D4585F"/>
    <w:rsid w:val="00D4606D"/>
    <w:rsid w:val="00D461FD"/>
    <w:rsid w:val="00D50219"/>
    <w:rsid w:val="00D50B9C"/>
    <w:rsid w:val="00D513AF"/>
    <w:rsid w:val="00D51AE4"/>
    <w:rsid w:val="00D51D8E"/>
    <w:rsid w:val="00D5257A"/>
    <w:rsid w:val="00D52D73"/>
    <w:rsid w:val="00D52E58"/>
    <w:rsid w:val="00D565E9"/>
    <w:rsid w:val="00D56B20"/>
    <w:rsid w:val="00D578B3"/>
    <w:rsid w:val="00D602F2"/>
    <w:rsid w:val="00D618F4"/>
    <w:rsid w:val="00D621C4"/>
    <w:rsid w:val="00D63108"/>
    <w:rsid w:val="00D63636"/>
    <w:rsid w:val="00D66BA6"/>
    <w:rsid w:val="00D714CC"/>
    <w:rsid w:val="00D73134"/>
    <w:rsid w:val="00D738E2"/>
    <w:rsid w:val="00D7461F"/>
    <w:rsid w:val="00D75EA7"/>
    <w:rsid w:val="00D76ECC"/>
    <w:rsid w:val="00D8171E"/>
    <w:rsid w:val="00D81ADF"/>
    <w:rsid w:val="00D81F21"/>
    <w:rsid w:val="00D82368"/>
    <w:rsid w:val="00D84296"/>
    <w:rsid w:val="00D85420"/>
    <w:rsid w:val="00D864F2"/>
    <w:rsid w:val="00D86F37"/>
    <w:rsid w:val="00D87594"/>
    <w:rsid w:val="00D90B30"/>
    <w:rsid w:val="00D91FE1"/>
    <w:rsid w:val="00D943F8"/>
    <w:rsid w:val="00D946CB"/>
    <w:rsid w:val="00D95470"/>
    <w:rsid w:val="00D96B55"/>
    <w:rsid w:val="00D97755"/>
    <w:rsid w:val="00D97AA6"/>
    <w:rsid w:val="00DA2247"/>
    <w:rsid w:val="00DA25D1"/>
    <w:rsid w:val="00DA2619"/>
    <w:rsid w:val="00DA3300"/>
    <w:rsid w:val="00DA4239"/>
    <w:rsid w:val="00DA588C"/>
    <w:rsid w:val="00DA65DE"/>
    <w:rsid w:val="00DA6C56"/>
    <w:rsid w:val="00DB0B61"/>
    <w:rsid w:val="00DB0CEB"/>
    <w:rsid w:val="00DB1474"/>
    <w:rsid w:val="00DB2962"/>
    <w:rsid w:val="00DB52FB"/>
    <w:rsid w:val="00DB72F3"/>
    <w:rsid w:val="00DC013B"/>
    <w:rsid w:val="00DC090B"/>
    <w:rsid w:val="00DC1679"/>
    <w:rsid w:val="00DC219B"/>
    <w:rsid w:val="00DC249A"/>
    <w:rsid w:val="00DC26D6"/>
    <w:rsid w:val="00DC2C5E"/>
    <w:rsid w:val="00DC2CF1"/>
    <w:rsid w:val="00DC2DC7"/>
    <w:rsid w:val="00DC2EA0"/>
    <w:rsid w:val="00DC3A7C"/>
    <w:rsid w:val="00DC41C2"/>
    <w:rsid w:val="00DC4C28"/>
    <w:rsid w:val="00DC4FCF"/>
    <w:rsid w:val="00DC50E0"/>
    <w:rsid w:val="00DC59EB"/>
    <w:rsid w:val="00DC6386"/>
    <w:rsid w:val="00DC7C93"/>
    <w:rsid w:val="00DD1130"/>
    <w:rsid w:val="00DD1951"/>
    <w:rsid w:val="00DD461D"/>
    <w:rsid w:val="00DD487D"/>
    <w:rsid w:val="00DD4E83"/>
    <w:rsid w:val="00DD65D3"/>
    <w:rsid w:val="00DD6628"/>
    <w:rsid w:val="00DD6945"/>
    <w:rsid w:val="00DE04BD"/>
    <w:rsid w:val="00DE2775"/>
    <w:rsid w:val="00DE2ADE"/>
    <w:rsid w:val="00DE2D04"/>
    <w:rsid w:val="00DE3250"/>
    <w:rsid w:val="00DE3443"/>
    <w:rsid w:val="00DE532A"/>
    <w:rsid w:val="00DE54AE"/>
    <w:rsid w:val="00DE6028"/>
    <w:rsid w:val="00DE65FC"/>
    <w:rsid w:val="00DE6C85"/>
    <w:rsid w:val="00DE78A3"/>
    <w:rsid w:val="00DF0A6E"/>
    <w:rsid w:val="00DF1A71"/>
    <w:rsid w:val="00DF50FC"/>
    <w:rsid w:val="00DF5EC6"/>
    <w:rsid w:val="00DF6068"/>
    <w:rsid w:val="00DF68C7"/>
    <w:rsid w:val="00DF731A"/>
    <w:rsid w:val="00E00817"/>
    <w:rsid w:val="00E03C67"/>
    <w:rsid w:val="00E05BDD"/>
    <w:rsid w:val="00E06B75"/>
    <w:rsid w:val="00E11332"/>
    <w:rsid w:val="00E11352"/>
    <w:rsid w:val="00E170DC"/>
    <w:rsid w:val="00E17546"/>
    <w:rsid w:val="00E210B5"/>
    <w:rsid w:val="00E21CEC"/>
    <w:rsid w:val="00E22AD9"/>
    <w:rsid w:val="00E23254"/>
    <w:rsid w:val="00E24164"/>
    <w:rsid w:val="00E24B30"/>
    <w:rsid w:val="00E261B3"/>
    <w:rsid w:val="00E26818"/>
    <w:rsid w:val="00E27FFC"/>
    <w:rsid w:val="00E30B15"/>
    <w:rsid w:val="00E32033"/>
    <w:rsid w:val="00E33237"/>
    <w:rsid w:val="00E346EC"/>
    <w:rsid w:val="00E3591C"/>
    <w:rsid w:val="00E3645C"/>
    <w:rsid w:val="00E40181"/>
    <w:rsid w:val="00E40B9E"/>
    <w:rsid w:val="00E41F5F"/>
    <w:rsid w:val="00E43466"/>
    <w:rsid w:val="00E44414"/>
    <w:rsid w:val="00E475E2"/>
    <w:rsid w:val="00E4762F"/>
    <w:rsid w:val="00E50B98"/>
    <w:rsid w:val="00E53E21"/>
    <w:rsid w:val="00E54950"/>
    <w:rsid w:val="00E54FDB"/>
    <w:rsid w:val="00E55FB3"/>
    <w:rsid w:val="00E5653A"/>
    <w:rsid w:val="00E56A01"/>
    <w:rsid w:val="00E5702A"/>
    <w:rsid w:val="00E629A1"/>
    <w:rsid w:val="00E634DC"/>
    <w:rsid w:val="00E64073"/>
    <w:rsid w:val="00E659F2"/>
    <w:rsid w:val="00E6794C"/>
    <w:rsid w:val="00E67D3C"/>
    <w:rsid w:val="00E71591"/>
    <w:rsid w:val="00E71CEB"/>
    <w:rsid w:val="00E73FD2"/>
    <w:rsid w:val="00E7400A"/>
    <w:rsid w:val="00E746EF"/>
    <w:rsid w:val="00E7474F"/>
    <w:rsid w:val="00E753D7"/>
    <w:rsid w:val="00E757EA"/>
    <w:rsid w:val="00E80DE3"/>
    <w:rsid w:val="00E82C55"/>
    <w:rsid w:val="00E873F3"/>
    <w:rsid w:val="00E8787E"/>
    <w:rsid w:val="00E87C08"/>
    <w:rsid w:val="00E901DC"/>
    <w:rsid w:val="00E901E4"/>
    <w:rsid w:val="00E9042A"/>
    <w:rsid w:val="00E92AC3"/>
    <w:rsid w:val="00E92F4B"/>
    <w:rsid w:val="00E935B9"/>
    <w:rsid w:val="00E94235"/>
    <w:rsid w:val="00E9553E"/>
    <w:rsid w:val="00E955D0"/>
    <w:rsid w:val="00E96398"/>
    <w:rsid w:val="00E970EC"/>
    <w:rsid w:val="00E97568"/>
    <w:rsid w:val="00EA2F6A"/>
    <w:rsid w:val="00EA4F89"/>
    <w:rsid w:val="00EB00E0"/>
    <w:rsid w:val="00EB05D5"/>
    <w:rsid w:val="00EB2F2D"/>
    <w:rsid w:val="00EB3009"/>
    <w:rsid w:val="00EB3C32"/>
    <w:rsid w:val="00EB4BC7"/>
    <w:rsid w:val="00EB56B9"/>
    <w:rsid w:val="00EB6611"/>
    <w:rsid w:val="00EC059F"/>
    <w:rsid w:val="00EC1F24"/>
    <w:rsid w:val="00EC22F6"/>
    <w:rsid w:val="00EC3DB9"/>
    <w:rsid w:val="00EC4304"/>
    <w:rsid w:val="00EC4E23"/>
    <w:rsid w:val="00EC6EF2"/>
    <w:rsid w:val="00ED14DE"/>
    <w:rsid w:val="00ED187B"/>
    <w:rsid w:val="00ED2046"/>
    <w:rsid w:val="00ED5B9B"/>
    <w:rsid w:val="00ED6BAD"/>
    <w:rsid w:val="00ED704C"/>
    <w:rsid w:val="00ED7447"/>
    <w:rsid w:val="00ED7762"/>
    <w:rsid w:val="00EE00D6"/>
    <w:rsid w:val="00EE11E7"/>
    <w:rsid w:val="00EE1488"/>
    <w:rsid w:val="00EE16C0"/>
    <w:rsid w:val="00EE21FC"/>
    <w:rsid w:val="00EE2284"/>
    <w:rsid w:val="00EE29AD"/>
    <w:rsid w:val="00EE3E24"/>
    <w:rsid w:val="00EE41FB"/>
    <w:rsid w:val="00EE4262"/>
    <w:rsid w:val="00EE4B28"/>
    <w:rsid w:val="00EE4B4D"/>
    <w:rsid w:val="00EE4D5D"/>
    <w:rsid w:val="00EE5131"/>
    <w:rsid w:val="00EE549C"/>
    <w:rsid w:val="00EF0939"/>
    <w:rsid w:val="00EF109B"/>
    <w:rsid w:val="00EF201C"/>
    <w:rsid w:val="00EF2C72"/>
    <w:rsid w:val="00EF36AF"/>
    <w:rsid w:val="00EF3A34"/>
    <w:rsid w:val="00EF59A3"/>
    <w:rsid w:val="00EF6294"/>
    <w:rsid w:val="00EF64FF"/>
    <w:rsid w:val="00EF6675"/>
    <w:rsid w:val="00EF7D6D"/>
    <w:rsid w:val="00EF7FDC"/>
    <w:rsid w:val="00F0063D"/>
    <w:rsid w:val="00F00F9C"/>
    <w:rsid w:val="00F014EA"/>
    <w:rsid w:val="00F01E5F"/>
    <w:rsid w:val="00F024F3"/>
    <w:rsid w:val="00F02ABA"/>
    <w:rsid w:val="00F02CA9"/>
    <w:rsid w:val="00F0437A"/>
    <w:rsid w:val="00F0479A"/>
    <w:rsid w:val="00F06647"/>
    <w:rsid w:val="00F071BC"/>
    <w:rsid w:val="00F101B8"/>
    <w:rsid w:val="00F11037"/>
    <w:rsid w:val="00F13D25"/>
    <w:rsid w:val="00F16F1B"/>
    <w:rsid w:val="00F173C6"/>
    <w:rsid w:val="00F22D48"/>
    <w:rsid w:val="00F24C7E"/>
    <w:rsid w:val="00F250A9"/>
    <w:rsid w:val="00F260B0"/>
    <w:rsid w:val="00F26225"/>
    <w:rsid w:val="00F2627C"/>
    <w:rsid w:val="00F267AF"/>
    <w:rsid w:val="00F30FF4"/>
    <w:rsid w:val="00F3122E"/>
    <w:rsid w:val="00F32368"/>
    <w:rsid w:val="00F326E1"/>
    <w:rsid w:val="00F331AD"/>
    <w:rsid w:val="00F35287"/>
    <w:rsid w:val="00F3717D"/>
    <w:rsid w:val="00F4003D"/>
    <w:rsid w:val="00F40722"/>
    <w:rsid w:val="00F407B5"/>
    <w:rsid w:val="00F40A70"/>
    <w:rsid w:val="00F422BC"/>
    <w:rsid w:val="00F439FB"/>
    <w:rsid w:val="00F43A37"/>
    <w:rsid w:val="00F45FCE"/>
    <w:rsid w:val="00F4641B"/>
    <w:rsid w:val="00F46EB8"/>
    <w:rsid w:val="00F50CD1"/>
    <w:rsid w:val="00F511E4"/>
    <w:rsid w:val="00F51DFF"/>
    <w:rsid w:val="00F51EC5"/>
    <w:rsid w:val="00F52D09"/>
    <w:rsid w:val="00F52E08"/>
    <w:rsid w:val="00F53A66"/>
    <w:rsid w:val="00F5462D"/>
    <w:rsid w:val="00F556C0"/>
    <w:rsid w:val="00F55850"/>
    <w:rsid w:val="00F55B21"/>
    <w:rsid w:val="00F55BAB"/>
    <w:rsid w:val="00F56EF6"/>
    <w:rsid w:val="00F60082"/>
    <w:rsid w:val="00F60D06"/>
    <w:rsid w:val="00F61A9F"/>
    <w:rsid w:val="00F61B5F"/>
    <w:rsid w:val="00F6318B"/>
    <w:rsid w:val="00F63381"/>
    <w:rsid w:val="00F64696"/>
    <w:rsid w:val="00F65AA9"/>
    <w:rsid w:val="00F67350"/>
    <w:rsid w:val="00F6768F"/>
    <w:rsid w:val="00F67CC1"/>
    <w:rsid w:val="00F72C2C"/>
    <w:rsid w:val="00F72ED1"/>
    <w:rsid w:val="00F741F2"/>
    <w:rsid w:val="00F760D4"/>
    <w:rsid w:val="00F76CAB"/>
    <w:rsid w:val="00F772C6"/>
    <w:rsid w:val="00F77FC0"/>
    <w:rsid w:val="00F815B5"/>
    <w:rsid w:val="00F8178B"/>
    <w:rsid w:val="00F846CF"/>
    <w:rsid w:val="00F85195"/>
    <w:rsid w:val="00F862AF"/>
    <w:rsid w:val="00F868E3"/>
    <w:rsid w:val="00F86B31"/>
    <w:rsid w:val="00F938BA"/>
    <w:rsid w:val="00F939BD"/>
    <w:rsid w:val="00F93B79"/>
    <w:rsid w:val="00F94901"/>
    <w:rsid w:val="00F95E03"/>
    <w:rsid w:val="00F9635D"/>
    <w:rsid w:val="00F967B7"/>
    <w:rsid w:val="00F97919"/>
    <w:rsid w:val="00FA069A"/>
    <w:rsid w:val="00FA2C46"/>
    <w:rsid w:val="00FA3525"/>
    <w:rsid w:val="00FA35CC"/>
    <w:rsid w:val="00FA41D8"/>
    <w:rsid w:val="00FA5A53"/>
    <w:rsid w:val="00FA7973"/>
    <w:rsid w:val="00FB0806"/>
    <w:rsid w:val="00FB09FF"/>
    <w:rsid w:val="00FB1F6E"/>
    <w:rsid w:val="00FB4769"/>
    <w:rsid w:val="00FB4CDA"/>
    <w:rsid w:val="00FB5D94"/>
    <w:rsid w:val="00FB6481"/>
    <w:rsid w:val="00FB6D36"/>
    <w:rsid w:val="00FC04FF"/>
    <w:rsid w:val="00FC061E"/>
    <w:rsid w:val="00FC0965"/>
    <w:rsid w:val="00FC0F81"/>
    <w:rsid w:val="00FC252F"/>
    <w:rsid w:val="00FC395C"/>
    <w:rsid w:val="00FC3BDD"/>
    <w:rsid w:val="00FC41FB"/>
    <w:rsid w:val="00FC4AA8"/>
    <w:rsid w:val="00FC5AA9"/>
    <w:rsid w:val="00FC5E8E"/>
    <w:rsid w:val="00FD3766"/>
    <w:rsid w:val="00FD3D05"/>
    <w:rsid w:val="00FD47C4"/>
    <w:rsid w:val="00FE1F6F"/>
    <w:rsid w:val="00FE2BFB"/>
    <w:rsid w:val="00FE2DCF"/>
    <w:rsid w:val="00FE3FA7"/>
    <w:rsid w:val="00FE4081"/>
    <w:rsid w:val="00FE5A0F"/>
    <w:rsid w:val="00FF2A4E"/>
    <w:rsid w:val="00FF2FCE"/>
    <w:rsid w:val="00FF3E15"/>
    <w:rsid w:val="00FF43FE"/>
    <w:rsid w:val="00FF4F7D"/>
    <w:rsid w:val="00FF6D9D"/>
    <w:rsid w:val="00FF6E4A"/>
    <w:rsid w:val="00FF7620"/>
    <w:rsid w:val="00FF7DD5"/>
    <w:rsid w:val="01564F03"/>
    <w:rsid w:val="04C1E58F"/>
    <w:rsid w:val="0A87E6B8"/>
    <w:rsid w:val="12AC94EC"/>
    <w:rsid w:val="16314A42"/>
    <w:rsid w:val="47DC4B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ACE007"/>
  <w15:docId w15:val="{FF688986-29F5-40E1-BAFF-F1729BB0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AccessibilityparaChar">
    <w:name w:val="Accessibility para Char"/>
    <w:basedOn w:val="DefaultParagraphFont"/>
    <w:link w:val="Accessibilitypara"/>
    <w:uiPriority w:val="8"/>
    <w:locked/>
    <w:rsid w:val="00A35055"/>
    <w:rPr>
      <w:rFonts w:ascii="Arial" w:eastAsia="Times" w:hAnsi="Arial"/>
      <w:sz w:val="24"/>
      <w:szCs w:val="19"/>
      <w:lang w:eastAsia="en-US"/>
    </w:rPr>
  </w:style>
  <w:style w:type="paragraph" w:customStyle="1" w:styleId="DHHSbody">
    <w:name w:val="DHHS body"/>
    <w:basedOn w:val="Body"/>
    <w:link w:val="DHHSbodyChar"/>
    <w:rsid w:val="00060942"/>
  </w:style>
  <w:style w:type="character" w:customStyle="1" w:styleId="DHHSbodyChar">
    <w:name w:val="DHHS body Char"/>
    <w:basedOn w:val="DefaultParagraphFont"/>
    <w:link w:val="DHHSbody"/>
    <w:rsid w:val="00060942"/>
    <w:rPr>
      <w:rFonts w:ascii="Arial" w:eastAsia="Times" w:hAnsi="Arial"/>
      <w:sz w:val="21"/>
      <w:lang w:eastAsia="en-US"/>
    </w:rPr>
  </w:style>
  <w:style w:type="paragraph" w:customStyle="1" w:styleId="VEMDSubheadingnotTOC">
    <w:name w:val="VEMD Sub heading not TOC"/>
    <w:basedOn w:val="Normal"/>
    <w:qFormat/>
    <w:rsid w:val="00B37B6B"/>
    <w:pPr>
      <w:spacing w:before="120" w:line="240" w:lineRule="atLeast"/>
    </w:pPr>
    <w:rPr>
      <w:rFonts w:eastAsia="Times"/>
      <w:b/>
      <w:bCs/>
      <w:sz w:val="22"/>
    </w:rPr>
  </w:style>
  <w:style w:type="paragraph" w:styleId="ListParagraph">
    <w:name w:val="List Paragraph"/>
    <w:basedOn w:val="Normal"/>
    <w:uiPriority w:val="34"/>
    <w:qFormat/>
    <w:rsid w:val="00D50219"/>
    <w:pPr>
      <w:ind w:left="720"/>
      <w:contextualSpacing/>
    </w:pPr>
  </w:style>
  <w:style w:type="character" w:styleId="Mention">
    <w:name w:val="Mention"/>
    <w:basedOn w:val="DefaultParagraphFont"/>
    <w:uiPriority w:val="99"/>
    <w:unhideWhenUsed/>
    <w:rsid w:val="00387AB3"/>
    <w:rPr>
      <w:color w:val="2B579A"/>
      <w:shd w:val="clear" w:color="auto" w:fill="E1DFDD"/>
    </w:rPr>
  </w:style>
  <w:style w:type="paragraph" w:customStyle="1" w:styleId="pf0">
    <w:name w:val="pf0"/>
    <w:basedOn w:val="Normal"/>
    <w:rsid w:val="00E73FD2"/>
    <w:pPr>
      <w:spacing w:before="100" w:beforeAutospacing="1" w:after="100" w:afterAutospacing="1" w:line="240" w:lineRule="auto"/>
      <w:ind w:left="360"/>
    </w:pPr>
    <w:rPr>
      <w:rFonts w:ascii="Times New Roman" w:hAnsi="Times New Roman"/>
      <w:sz w:val="24"/>
      <w:szCs w:val="24"/>
      <w:lang w:eastAsia="en-AU"/>
    </w:rPr>
  </w:style>
  <w:style w:type="character" w:customStyle="1" w:styleId="cf01">
    <w:name w:val="cf01"/>
    <w:basedOn w:val="DefaultParagraphFont"/>
    <w:rsid w:val="00E73FD2"/>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9936375">
      <w:bodyDiv w:val="1"/>
      <w:marLeft w:val="0"/>
      <w:marRight w:val="0"/>
      <w:marTop w:val="0"/>
      <w:marBottom w:val="0"/>
      <w:divBdr>
        <w:top w:val="none" w:sz="0" w:space="0" w:color="auto"/>
        <w:left w:val="none" w:sz="0" w:space="0" w:color="auto"/>
        <w:bottom w:val="none" w:sz="0" w:space="0" w:color="auto"/>
        <w:right w:val="none" w:sz="0" w:space="0" w:color="auto"/>
      </w:divBdr>
    </w:div>
    <w:div w:id="97603568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738989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545131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eteor.aihw.gov.au/content/759947"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data-reporting/vemd-vaed-vinah-esis-reference-fi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meteor.aihw.gov.au/content/7324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6df8d60f533bb3765f3d91ff63788231">
  <xsd:schema xmlns:xsd="http://www.w3.org/2001/XMLSchema" xmlns:xs="http://www.w3.org/2001/XMLSchema" xmlns:p="http://schemas.microsoft.com/office/2006/metadata/properties" xmlns:ns2="75212d39-e25d-411e-9d98-002f3807f4d5" targetNamespace="http://schemas.microsoft.com/office/2006/metadata/properties" ma:root="true" ma:fieldsID="1090745707d3b749d94e3d396f171a45"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80B04-1087-4F62-8854-DD1BF72D20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212d39-e25d-411e-9d98-002f3807f4d5"/>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7DD215A-8987-446B-B7D7-351EE40F0B40}">
  <ds:schemaRefs>
    <ds:schemaRef ds:uri="http://schemas.microsoft.com/sharepoint/v3/contenttype/forms"/>
  </ds:schemaRefs>
</ds:datastoreItem>
</file>

<file path=customXml/itemProps4.xml><?xml version="1.0" encoding="utf-8"?>
<ds:datastoreItem xmlns:ds="http://schemas.openxmlformats.org/officeDocument/2006/customXml" ds:itemID="{64518D99-BAD1-4471-8BA8-8400DF6C6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1985</Words>
  <Characters>11775</Characters>
  <Application>Microsoft Office Word</Application>
  <DocSecurity>0</DocSecurity>
  <Lines>287</Lines>
  <Paragraphs>205</Paragraphs>
  <ScaleCrop>false</ScaleCrop>
  <HeadingPairs>
    <vt:vector size="2" baseType="variant">
      <vt:variant>
        <vt:lpstr>Title</vt:lpstr>
      </vt:variant>
      <vt:variant>
        <vt:i4>1</vt:i4>
      </vt:variant>
    </vt:vector>
  </HeadingPairs>
  <TitlesOfParts>
    <vt:vector size="1" baseType="lpstr">
      <vt:lpstr>Specifications for revisions to the ESIS for 2026-27</vt:lpstr>
    </vt:vector>
  </TitlesOfParts>
  <Manager/>
  <Company>Department of Health</Company>
  <LinksUpToDate>false</LinksUpToDate>
  <CharactersWithSpaces>13555</CharactersWithSpaces>
  <SharedDoc>false</SharedDoc>
  <HyperlinkBase/>
  <HLinks>
    <vt:vector size="114" baseType="variant">
      <vt:variant>
        <vt:i4>6094852</vt:i4>
      </vt:variant>
      <vt:variant>
        <vt:i4>102</vt:i4>
      </vt:variant>
      <vt:variant>
        <vt:i4>0</vt:i4>
      </vt:variant>
      <vt:variant>
        <vt:i4>5</vt:i4>
      </vt:variant>
      <vt:variant>
        <vt:lpwstr>https://meteor.aihw.gov.au/content/732440</vt:lpwstr>
      </vt:variant>
      <vt:variant>
        <vt:lpwstr/>
      </vt:variant>
      <vt:variant>
        <vt:i4>5636111</vt:i4>
      </vt:variant>
      <vt:variant>
        <vt:i4>99</vt:i4>
      </vt:variant>
      <vt:variant>
        <vt:i4>0</vt:i4>
      </vt:variant>
      <vt:variant>
        <vt:i4>5</vt:i4>
      </vt:variant>
      <vt:variant>
        <vt:lpwstr>https://meteor.aihw.gov.au/content/759947</vt:lpwstr>
      </vt:variant>
      <vt:variant>
        <vt:lpwstr/>
      </vt:variant>
      <vt:variant>
        <vt:i4>5767199</vt:i4>
      </vt:variant>
      <vt:variant>
        <vt:i4>96</vt:i4>
      </vt:variant>
      <vt:variant>
        <vt:i4>0</vt:i4>
      </vt:variant>
      <vt:variant>
        <vt:i4>5</vt:i4>
      </vt:variant>
      <vt:variant>
        <vt:lpwstr>https://www.health.vic.gov.au/data-reporting/vemd-vaed-vinah-esis-reference-files</vt:lpwstr>
      </vt:variant>
      <vt:variant>
        <vt:lpwstr/>
      </vt:variant>
      <vt:variant>
        <vt:i4>1441841</vt:i4>
      </vt:variant>
      <vt:variant>
        <vt:i4>89</vt:i4>
      </vt:variant>
      <vt:variant>
        <vt:i4>0</vt:i4>
      </vt:variant>
      <vt:variant>
        <vt:i4>5</vt:i4>
      </vt:variant>
      <vt:variant>
        <vt:lpwstr/>
      </vt:variant>
      <vt:variant>
        <vt:lpwstr>_Toc217045057</vt:lpwstr>
      </vt:variant>
      <vt:variant>
        <vt:i4>1441841</vt:i4>
      </vt:variant>
      <vt:variant>
        <vt:i4>83</vt:i4>
      </vt:variant>
      <vt:variant>
        <vt:i4>0</vt:i4>
      </vt:variant>
      <vt:variant>
        <vt:i4>5</vt:i4>
      </vt:variant>
      <vt:variant>
        <vt:lpwstr/>
      </vt:variant>
      <vt:variant>
        <vt:lpwstr>_Toc217045056</vt:lpwstr>
      </vt:variant>
      <vt:variant>
        <vt:i4>1441841</vt:i4>
      </vt:variant>
      <vt:variant>
        <vt:i4>77</vt:i4>
      </vt:variant>
      <vt:variant>
        <vt:i4>0</vt:i4>
      </vt:variant>
      <vt:variant>
        <vt:i4>5</vt:i4>
      </vt:variant>
      <vt:variant>
        <vt:lpwstr/>
      </vt:variant>
      <vt:variant>
        <vt:lpwstr>_Toc217045055</vt:lpwstr>
      </vt:variant>
      <vt:variant>
        <vt:i4>1441841</vt:i4>
      </vt:variant>
      <vt:variant>
        <vt:i4>71</vt:i4>
      </vt:variant>
      <vt:variant>
        <vt:i4>0</vt:i4>
      </vt:variant>
      <vt:variant>
        <vt:i4>5</vt:i4>
      </vt:variant>
      <vt:variant>
        <vt:lpwstr/>
      </vt:variant>
      <vt:variant>
        <vt:lpwstr>_Toc217045054</vt:lpwstr>
      </vt:variant>
      <vt:variant>
        <vt:i4>1441841</vt:i4>
      </vt:variant>
      <vt:variant>
        <vt:i4>65</vt:i4>
      </vt:variant>
      <vt:variant>
        <vt:i4>0</vt:i4>
      </vt:variant>
      <vt:variant>
        <vt:i4>5</vt:i4>
      </vt:variant>
      <vt:variant>
        <vt:lpwstr/>
      </vt:variant>
      <vt:variant>
        <vt:lpwstr>_Toc217045053</vt:lpwstr>
      </vt:variant>
      <vt:variant>
        <vt:i4>1441841</vt:i4>
      </vt:variant>
      <vt:variant>
        <vt:i4>59</vt:i4>
      </vt:variant>
      <vt:variant>
        <vt:i4>0</vt:i4>
      </vt:variant>
      <vt:variant>
        <vt:i4>5</vt:i4>
      </vt:variant>
      <vt:variant>
        <vt:lpwstr/>
      </vt:variant>
      <vt:variant>
        <vt:lpwstr>_Toc217045052</vt:lpwstr>
      </vt:variant>
      <vt:variant>
        <vt:i4>1441841</vt:i4>
      </vt:variant>
      <vt:variant>
        <vt:i4>53</vt:i4>
      </vt:variant>
      <vt:variant>
        <vt:i4>0</vt:i4>
      </vt:variant>
      <vt:variant>
        <vt:i4>5</vt:i4>
      </vt:variant>
      <vt:variant>
        <vt:lpwstr/>
      </vt:variant>
      <vt:variant>
        <vt:lpwstr>_Toc217045051</vt:lpwstr>
      </vt:variant>
      <vt:variant>
        <vt:i4>1441841</vt:i4>
      </vt:variant>
      <vt:variant>
        <vt:i4>47</vt:i4>
      </vt:variant>
      <vt:variant>
        <vt:i4>0</vt:i4>
      </vt:variant>
      <vt:variant>
        <vt:i4>5</vt:i4>
      </vt:variant>
      <vt:variant>
        <vt:lpwstr/>
      </vt:variant>
      <vt:variant>
        <vt:lpwstr>_Toc217045050</vt:lpwstr>
      </vt:variant>
      <vt:variant>
        <vt:i4>1507377</vt:i4>
      </vt:variant>
      <vt:variant>
        <vt:i4>41</vt:i4>
      </vt:variant>
      <vt:variant>
        <vt:i4>0</vt:i4>
      </vt:variant>
      <vt:variant>
        <vt:i4>5</vt:i4>
      </vt:variant>
      <vt:variant>
        <vt:lpwstr/>
      </vt:variant>
      <vt:variant>
        <vt:lpwstr>_Toc217045049</vt:lpwstr>
      </vt:variant>
      <vt:variant>
        <vt:i4>1507377</vt:i4>
      </vt:variant>
      <vt:variant>
        <vt:i4>35</vt:i4>
      </vt:variant>
      <vt:variant>
        <vt:i4>0</vt:i4>
      </vt:variant>
      <vt:variant>
        <vt:i4>5</vt:i4>
      </vt:variant>
      <vt:variant>
        <vt:lpwstr/>
      </vt:variant>
      <vt:variant>
        <vt:lpwstr>_Toc217045048</vt:lpwstr>
      </vt:variant>
      <vt:variant>
        <vt:i4>1507377</vt:i4>
      </vt:variant>
      <vt:variant>
        <vt:i4>29</vt:i4>
      </vt:variant>
      <vt:variant>
        <vt:i4>0</vt:i4>
      </vt:variant>
      <vt:variant>
        <vt:i4>5</vt:i4>
      </vt:variant>
      <vt:variant>
        <vt:lpwstr/>
      </vt:variant>
      <vt:variant>
        <vt:lpwstr>_Toc217045047</vt:lpwstr>
      </vt:variant>
      <vt:variant>
        <vt:i4>1507377</vt:i4>
      </vt:variant>
      <vt:variant>
        <vt:i4>23</vt:i4>
      </vt:variant>
      <vt:variant>
        <vt:i4>0</vt:i4>
      </vt:variant>
      <vt:variant>
        <vt:i4>5</vt:i4>
      </vt:variant>
      <vt:variant>
        <vt:lpwstr/>
      </vt:variant>
      <vt:variant>
        <vt:lpwstr>_Toc217045046</vt:lpwstr>
      </vt:variant>
      <vt:variant>
        <vt:i4>1507377</vt:i4>
      </vt:variant>
      <vt:variant>
        <vt:i4>17</vt:i4>
      </vt:variant>
      <vt:variant>
        <vt:i4>0</vt:i4>
      </vt:variant>
      <vt:variant>
        <vt:i4>5</vt:i4>
      </vt:variant>
      <vt:variant>
        <vt:lpwstr/>
      </vt:variant>
      <vt:variant>
        <vt:lpwstr>_Toc217045045</vt:lpwstr>
      </vt:variant>
      <vt:variant>
        <vt:i4>1507377</vt:i4>
      </vt:variant>
      <vt:variant>
        <vt:i4>11</vt:i4>
      </vt:variant>
      <vt:variant>
        <vt:i4>0</vt:i4>
      </vt:variant>
      <vt:variant>
        <vt:i4>5</vt:i4>
      </vt:variant>
      <vt:variant>
        <vt:lpwstr/>
      </vt:variant>
      <vt:variant>
        <vt:lpwstr>_Toc217045044</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ESIS for 2026-27</dc:title>
  <dc:subject>Specifications for revisions to the ESIS for 2026-27</dc:subject>
  <dc:creator>eHealth</dc:creator>
  <cp:keywords>ESIS</cp:keywords>
  <dc:description/>
  <cp:lastModifiedBy>Emma Gifkins (Health)</cp:lastModifiedBy>
  <cp:revision>15</cp:revision>
  <dcterms:created xsi:type="dcterms:W3CDTF">2025-12-17T22:54:00Z</dcterms:created>
  <dcterms:modified xsi:type="dcterms:W3CDTF">2025-12-19T02:57:00Z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70451d86,70141685,65183629,171661bb,5aec874f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2025-12-17T22:55:32Z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d51db06f-51da-4ba0-8796-95f028783609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0x010100A7BCE9201C03834FBDE6358CED5FD22B</vt:lpwstr>
  </property>
  <property fmtid="{D5CDD505-2E9C-101B-9397-08002B2CF9AE}" pid="14" name="docLang">
    <vt:lpwstr>en</vt:lpwstr>
  </property>
  <property fmtid="{D5CDD505-2E9C-101B-9397-08002B2CF9AE}" pid="15" name="_MarkAsFinal">
    <vt:bool>true</vt:bool>
  </property>
</Properties>
</file>