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0FC2E" w14:textId="77777777" w:rsidR="00E331D2" w:rsidRPr="00005D05" w:rsidRDefault="00E331D2" w:rsidP="00A8682B">
      <w:pPr>
        <w:pStyle w:val="Heading1"/>
        <w:spacing w:before="0"/>
        <w:rPr>
          <w:rFonts w:ascii="Arial" w:hAnsi="Arial" w:cs="Arial"/>
          <w:color w:val="101A41"/>
          <w:sz w:val="44"/>
          <w:szCs w:val="44"/>
        </w:rPr>
      </w:pPr>
      <w:r w:rsidRPr="00005D05">
        <w:rPr>
          <w:rFonts w:ascii="Arial" w:hAnsi="Arial" w:cs="Arial"/>
          <w:color w:val="101A41"/>
          <w:sz w:val="44"/>
          <w:szCs w:val="44"/>
        </w:rPr>
        <w:t>Record 10: Cooking method</w:t>
      </w:r>
    </w:p>
    <w:p w14:paraId="5ED74AEC" w14:textId="77777777" w:rsidR="00E331D2" w:rsidRDefault="00E331D2" w:rsidP="00E331D2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Complete this record as you add or remove items or modify procedures for food on your menu.</w:t>
      </w:r>
    </w:p>
    <w:tbl>
      <w:tblPr>
        <w:tblStyle w:val="TableGrid"/>
        <w:tblW w:w="14838" w:type="dxa"/>
        <w:tblLook w:val="04A0" w:firstRow="1" w:lastRow="0" w:firstColumn="1" w:lastColumn="0" w:noHBand="0" w:noVBand="1"/>
      </w:tblPr>
      <w:tblGrid>
        <w:gridCol w:w="1372"/>
        <w:gridCol w:w="1370"/>
        <w:gridCol w:w="1380"/>
        <w:gridCol w:w="1372"/>
        <w:gridCol w:w="401"/>
        <w:gridCol w:w="1291"/>
        <w:gridCol w:w="322"/>
        <w:gridCol w:w="1257"/>
        <w:gridCol w:w="322"/>
        <w:gridCol w:w="1250"/>
        <w:gridCol w:w="261"/>
        <w:gridCol w:w="1276"/>
        <w:gridCol w:w="2964"/>
      </w:tblGrid>
      <w:tr w:rsidR="00E331D2" w14:paraId="7B1C0B4E" w14:textId="77777777" w:rsidTr="00021C90">
        <w:trPr>
          <w:trHeight w:val="1434"/>
        </w:trPr>
        <w:tc>
          <w:tcPr>
            <w:tcW w:w="1372" w:type="dxa"/>
            <w:tcBorders>
              <w:top w:val="single" w:sz="12" w:space="0" w:color="53565A"/>
              <w:bottom w:val="single" w:sz="12" w:space="0" w:color="auto"/>
            </w:tcBorders>
            <w:vAlign w:val="center"/>
          </w:tcPr>
          <w:p w14:paraId="04623440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Menu Item</w:t>
            </w:r>
          </w:p>
        </w:tc>
        <w:tc>
          <w:tcPr>
            <w:tcW w:w="1370" w:type="dxa"/>
            <w:tcBorders>
              <w:top w:val="single" w:sz="12" w:space="0" w:color="53565A"/>
              <w:bottom w:val="single" w:sz="12" w:space="0" w:color="auto"/>
            </w:tcBorders>
            <w:vAlign w:val="center"/>
          </w:tcPr>
          <w:p w14:paraId="467B4009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Food Category (1 or 2-</w:t>
            </w:r>
          </w:p>
          <w:p w14:paraId="0154695F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see page 12)</w:t>
            </w:r>
          </w:p>
        </w:tc>
        <w:tc>
          <w:tcPr>
            <w:tcW w:w="1380" w:type="dxa"/>
            <w:tcBorders>
              <w:top w:val="single" w:sz="12" w:space="0" w:color="53565A"/>
              <w:bottom w:val="single" w:sz="12" w:space="0" w:color="auto"/>
            </w:tcBorders>
            <w:vAlign w:val="center"/>
          </w:tcPr>
          <w:p w14:paraId="1E5B1BA9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Cooking temperature (55-75°C)</w:t>
            </w:r>
          </w:p>
        </w:tc>
        <w:tc>
          <w:tcPr>
            <w:tcW w:w="1372" w:type="dxa"/>
            <w:tcBorders>
              <w:top w:val="single" w:sz="12" w:space="0" w:color="53565A"/>
              <w:bottom w:val="single" w:sz="12" w:space="0" w:color="auto"/>
            </w:tcBorders>
            <w:vAlign w:val="center"/>
          </w:tcPr>
          <w:p w14:paraId="2840D413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Maximum thickness of food</w:t>
            </w: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4AC4A" w14:textId="77777777" w:rsidR="00E331D2" w:rsidRPr="003E338E" w:rsidRDefault="00E331D2" w:rsidP="00960B15">
            <w:pPr>
              <w:rPr>
                <w:color w:val="101A41"/>
              </w:rPr>
            </w:pPr>
          </w:p>
        </w:tc>
        <w:tc>
          <w:tcPr>
            <w:tcW w:w="1291" w:type="dxa"/>
            <w:tcBorders>
              <w:top w:val="single" w:sz="12" w:space="0" w:color="53565A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226ABC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Heating time to core temperature for Category 1 foods</w:t>
            </w: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659A58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12" w:space="0" w:color="53565A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DEF8F6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Cooking time based on cooking temperature (Table 3)</w:t>
            </w: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01CACA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12" w:space="0" w:color="53565A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CD5D8F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Total time required</w:t>
            </w: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8AF6F1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53565A"/>
              <w:left w:val="single" w:sz="4" w:space="0" w:color="auto"/>
              <w:bottom w:val="single" w:sz="12" w:space="0" w:color="auto"/>
            </w:tcBorders>
            <w:vAlign w:val="center"/>
          </w:tcPr>
          <w:p w14:paraId="6C3033AB" w14:textId="30251FB9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Cooling time to reach 5</w:t>
            </w:r>
            <w:r w:rsidR="00C0196E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 </w:t>
            </w: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°C or below*</w:t>
            </w:r>
          </w:p>
        </w:tc>
        <w:tc>
          <w:tcPr>
            <w:tcW w:w="2964" w:type="dxa"/>
            <w:tcBorders>
              <w:top w:val="single" w:sz="12" w:space="0" w:color="53565A"/>
              <w:bottom w:val="single" w:sz="12" w:space="0" w:color="auto"/>
            </w:tcBorders>
            <w:vAlign w:val="center"/>
          </w:tcPr>
          <w:p w14:paraId="103B2933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Food will be reheated (Yes/No)</w:t>
            </w:r>
          </w:p>
          <w:p w14:paraId="48A84997" w14:textId="3E854279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Reheat food rapidly to at least 55</w:t>
            </w:r>
            <w:r w:rsidR="00C0196E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 </w:t>
            </w: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°C and do not exceed 4 hours reheating between </w:t>
            </w:r>
            <w:r w:rsidR="00C0196E">
              <w:rPr>
                <w:rFonts w:ascii="Arial" w:hAnsi="Arial" w:cs="Arial"/>
                <w:b/>
                <w:color w:val="101A41"/>
                <w:sz w:val="18"/>
                <w:szCs w:val="18"/>
              </w:rPr>
              <w:br/>
            </w: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55-60</w:t>
            </w:r>
            <w:r w:rsidR="00C0196E">
              <w:rPr>
                <w:rFonts w:ascii="Arial" w:hAnsi="Arial" w:cs="Arial"/>
                <w:b/>
                <w:color w:val="101A41"/>
                <w:sz w:val="18"/>
                <w:szCs w:val="18"/>
              </w:rPr>
              <w:t> </w:t>
            </w: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°C</w:t>
            </w:r>
          </w:p>
        </w:tc>
      </w:tr>
      <w:tr w:rsidR="00E331D2" w14:paraId="051FCBD4" w14:textId="77777777" w:rsidTr="00C0196E">
        <w:trPr>
          <w:trHeight w:val="1373"/>
        </w:trPr>
        <w:tc>
          <w:tcPr>
            <w:tcW w:w="1372" w:type="dxa"/>
            <w:tcBorders>
              <w:top w:val="single" w:sz="12" w:space="0" w:color="auto"/>
            </w:tcBorders>
            <w:vAlign w:val="center"/>
          </w:tcPr>
          <w:p w14:paraId="7DEAAD49" w14:textId="77777777" w:rsidR="00E331D2" w:rsidRPr="00094998" w:rsidRDefault="00E331D2" w:rsidP="00960B15">
            <w:pPr>
              <w:rPr>
                <w:rFonts w:ascii="Bradley Hand ITC" w:hAnsi="Bradley Hand ITC"/>
              </w:rPr>
            </w:pPr>
          </w:p>
        </w:tc>
        <w:tc>
          <w:tcPr>
            <w:tcW w:w="1370" w:type="dxa"/>
            <w:tcBorders>
              <w:top w:val="single" w:sz="12" w:space="0" w:color="auto"/>
            </w:tcBorders>
            <w:vAlign w:val="center"/>
          </w:tcPr>
          <w:p w14:paraId="2F06D6C3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380" w:type="dxa"/>
            <w:tcBorders>
              <w:top w:val="single" w:sz="12" w:space="0" w:color="auto"/>
            </w:tcBorders>
            <w:vAlign w:val="center"/>
          </w:tcPr>
          <w:p w14:paraId="3469B974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372" w:type="dxa"/>
            <w:tcBorders>
              <w:top w:val="single" w:sz="12" w:space="0" w:color="auto"/>
            </w:tcBorders>
            <w:vAlign w:val="center"/>
          </w:tcPr>
          <w:p w14:paraId="56FC5CF9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7A163" w14:textId="77777777" w:rsidR="00E331D2" w:rsidRDefault="00E331D2" w:rsidP="00960B15"/>
        </w:tc>
        <w:tc>
          <w:tcPr>
            <w:tcW w:w="129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472024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A8E25D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+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00E917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FB195B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=</w:t>
            </w:r>
          </w:p>
        </w:tc>
        <w:tc>
          <w:tcPr>
            <w:tcW w:w="1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89798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AC6C66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C75826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18D9481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4" w:type="dxa"/>
            <w:tcBorders>
              <w:top w:val="single" w:sz="12" w:space="0" w:color="auto"/>
            </w:tcBorders>
            <w:vAlign w:val="center"/>
          </w:tcPr>
          <w:p w14:paraId="4F86E584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31D2" w14:paraId="26D661CE" w14:textId="77777777" w:rsidTr="00960B15">
        <w:trPr>
          <w:trHeight w:val="1312"/>
        </w:trPr>
        <w:tc>
          <w:tcPr>
            <w:tcW w:w="1372" w:type="dxa"/>
            <w:vAlign w:val="center"/>
          </w:tcPr>
          <w:p w14:paraId="2FDB3372" w14:textId="77777777" w:rsidR="00E331D2" w:rsidRPr="00094998" w:rsidRDefault="00E331D2" w:rsidP="00960B15">
            <w:pPr>
              <w:rPr>
                <w:rFonts w:ascii="Bradley Hand ITC" w:hAnsi="Bradley Hand ITC"/>
              </w:rPr>
            </w:pPr>
          </w:p>
        </w:tc>
        <w:tc>
          <w:tcPr>
            <w:tcW w:w="1370" w:type="dxa"/>
            <w:vAlign w:val="center"/>
          </w:tcPr>
          <w:p w14:paraId="0751756F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380" w:type="dxa"/>
            <w:vAlign w:val="center"/>
          </w:tcPr>
          <w:p w14:paraId="5B12CEB5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372" w:type="dxa"/>
            <w:vAlign w:val="center"/>
          </w:tcPr>
          <w:p w14:paraId="7B90D61C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72E0A3" w14:textId="77777777" w:rsidR="00E331D2" w:rsidRDefault="00E331D2" w:rsidP="00960B15"/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0BFC8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6A2B28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+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66CA7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833BAD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=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5432D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3EDB55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0711861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4" w:type="dxa"/>
            <w:vAlign w:val="center"/>
          </w:tcPr>
          <w:p w14:paraId="6DC12C88" w14:textId="77777777" w:rsidR="00E331D2" w:rsidRPr="003A7C82" w:rsidRDefault="00E331D2" w:rsidP="00960B15">
            <w:pPr>
              <w:rPr>
                <w:rFonts w:ascii="Arial" w:hAnsi="Arial" w:cs="Arial"/>
                <w:szCs w:val="18"/>
              </w:rPr>
            </w:pPr>
          </w:p>
        </w:tc>
      </w:tr>
      <w:tr w:rsidR="00E331D2" w14:paraId="1BADD48E" w14:textId="77777777" w:rsidTr="00960B15">
        <w:trPr>
          <w:trHeight w:val="1312"/>
        </w:trPr>
        <w:tc>
          <w:tcPr>
            <w:tcW w:w="1372" w:type="dxa"/>
            <w:vAlign w:val="center"/>
          </w:tcPr>
          <w:p w14:paraId="0972F42E" w14:textId="77777777" w:rsidR="00E331D2" w:rsidRPr="00094998" w:rsidRDefault="00E331D2" w:rsidP="00960B15">
            <w:pPr>
              <w:rPr>
                <w:rFonts w:ascii="Bradley Hand ITC" w:hAnsi="Bradley Hand ITC"/>
              </w:rPr>
            </w:pPr>
          </w:p>
        </w:tc>
        <w:tc>
          <w:tcPr>
            <w:tcW w:w="1370" w:type="dxa"/>
            <w:vAlign w:val="center"/>
          </w:tcPr>
          <w:p w14:paraId="1A0E421C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380" w:type="dxa"/>
            <w:vAlign w:val="center"/>
          </w:tcPr>
          <w:p w14:paraId="300AE4E5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372" w:type="dxa"/>
            <w:vAlign w:val="center"/>
          </w:tcPr>
          <w:p w14:paraId="2CFBEBED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6A88E" w14:textId="77777777" w:rsidR="00E331D2" w:rsidRDefault="00E331D2" w:rsidP="00960B15"/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D3809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EB930D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+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53523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844A45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=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208A5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B251AB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4F40203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4" w:type="dxa"/>
            <w:vAlign w:val="center"/>
          </w:tcPr>
          <w:p w14:paraId="0FFDEE5B" w14:textId="77777777" w:rsidR="00E331D2" w:rsidRPr="003A7C82" w:rsidRDefault="00E331D2" w:rsidP="00960B15">
            <w:pPr>
              <w:rPr>
                <w:rFonts w:ascii="Arial" w:hAnsi="Arial" w:cs="Arial"/>
                <w:szCs w:val="18"/>
              </w:rPr>
            </w:pPr>
          </w:p>
        </w:tc>
      </w:tr>
      <w:tr w:rsidR="00E331D2" w14:paraId="140F9192" w14:textId="77777777" w:rsidTr="00C0196E">
        <w:trPr>
          <w:trHeight w:val="1373"/>
        </w:trPr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76C0079A" w14:textId="77777777" w:rsidR="00E331D2" w:rsidRPr="00094998" w:rsidRDefault="00E331D2" w:rsidP="00960B15">
            <w:pPr>
              <w:rPr>
                <w:rFonts w:ascii="Bradley Hand ITC" w:hAnsi="Bradley Hand ITC"/>
              </w:rPr>
            </w:pPr>
          </w:p>
        </w:tc>
        <w:tc>
          <w:tcPr>
            <w:tcW w:w="1370" w:type="dxa"/>
            <w:tcBorders>
              <w:bottom w:val="single" w:sz="12" w:space="0" w:color="auto"/>
            </w:tcBorders>
            <w:vAlign w:val="center"/>
          </w:tcPr>
          <w:p w14:paraId="3FF08BBE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380" w:type="dxa"/>
            <w:tcBorders>
              <w:bottom w:val="single" w:sz="12" w:space="0" w:color="auto"/>
            </w:tcBorders>
            <w:vAlign w:val="center"/>
          </w:tcPr>
          <w:p w14:paraId="0A2DC7FA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195D6E08" w14:textId="77777777" w:rsidR="00E331D2" w:rsidRPr="00094998" w:rsidRDefault="00E331D2" w:rsidP="00960B15">
            <w:pPr>
              <w:jc w:val="center"/>
              <w:rPr>
                <w:rFonts w:ascii="Bradley Hand ITC" w:hAnsi="Bradley Hand ITC"/>
              </w:rPr>
            </w:pPr>
          </w:p>
        </w:tc>
        <w:tc>
          <w:tcPr>
            <w:tcW w:w="4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52E2D4" w14:textId="77777777" w:rsidR="00E331D2" w:rsidRDefault="00E331D2" w:rsidP="00960B15"/>
        </w:tc>
        <w:tc>
          <w:tcPr>
            <w:tcW w:w="129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D4A226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5D826A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+</w:t>
            </w:r>
          </w:p>
        </w:tc>
        <w:tc>
          <w:tcPr>
            <w:tcW w:w="125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610B07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F0E250" w14:textId="77777777" w:rsidR="00E331D2" w:rsidRPr="003E338E" w:rsidRDefault="00E331D2" w:rsidP="00960B15">
            <w:pPr>
              <w:rPr>
                <w:rFonts w:ascii="Arial" w:hAnsi="Arial" w:cs="Arial"/>
                <w:b/>
                <w:color w:val="101A41"/>
                <w:sz w:val="18"/>
                <w:szCs w:val="18"/>
              </w:rPr>
            </w:pP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=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26D793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290B4E" w14:textId="77777777" w:rsidR="00E331D2" w:rsidRPr="00F0055E" w:rsidRDefault="00E331D2" w:rsidP="00960B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3A36E34" w14:textId="77777777" w:rsidR="00E331D2" w:rsidRPr="003A7C82" w:rsidRDefault="00E331D2" w:rsidP="00960B15">
            <w:pPr>
              <w:rPr>
                <w:rFonts w:ascii="Bradley Hand ITC" w:hAnsi="Bradley Hand ITC" w:cs="Arial"/>
                <w:sz w:val="18"/>
                <w:szCs w:val="18"/>
              </w:rPr>
            </w:pPr>
          </w:p>
        </w:tc>
        <w:tc>
          <w:tcPr>
            <w:tcW w:w="2964" w:type="dxa"/>
            <w:tcBorders>
              <w:bottom w:val="single" w:sz="12" w:space="0" w:color="auto"/>
            </w:tcBorders>
            <w:vAlign w:val="center"/>
          </w:tcPr>
          <w:p w14:paraId="2FC78394" w14:textId="77777777" w:rsidR="00E331D2" w:rsidRPr="003A7C82" w:rsidRDefault="00E331D2" w:rsidP="00960B15">
            <w:pPr>
              <w:rPr>
                <w:rFonts w:ascii="Bradley Hand ITC" w:hAnsi="Bradley Hand ITC" w:cs="Arial"/>
                <w:szCs w:val="18"/>
              </w:rPr>
            </w:pPr>
          </w:p>
        </w:tc>
      </w:tr>
    </w:tbl>
    <w:p w14:paraId="3450487C" w14:textId="77777777" w:rsidR="00E331D2" w:rsidRDefault="00E331D2" w:rsidP="00E331D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6F98A9A" w14:textId="0C593A4D" w:rsidR="00E331D2" w:rsidRDefault="00E331D2" w:rsidP="00E331D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*The cooling step is critical to keeping the food safe. Spores of bacteria can grow during this stage</w:t>
      </w:r>
      <w:r w:rsidR="00C0196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 produce toxins that are not destroyed by reheating and may cause food poisoning.</w:t>
      </w:r>
    </w:p>
    <w:tbl>
      <w:tblPr>
        <w:tblStyle w:val="TableGrid"/>
        <w:tblpPr w:leftFromText="180" w:rightFromText="180" w:vertAnchor="text" w:horzAnchor="margin" w:tblpY="223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1945"/>
      </w:tblGrid>
      <w:tr w:rsidR="00E331D2" w14:paraId="7172C608" w14:textId="77777777" w:rsidTr="003E338E">
        <w:trPr>
          <w:trHeight w:val="339"/>
        </w:trPr>
        <w:tc>
          <w:tcPr>
            <w:tcW w:w="11945" w:type="dxa"/>
            <w:vAlign w:val="center"/>
          </w:tcPr>
          <w:p w14:paraId="2E46E959" w14:textId="685FC61E" w:rsidR="00E331D2" w:rsidRDefault="00E331D2" w:rsidP="00960B15"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All food must be cooled from 60</w:t>
            </w:r>
            <w:r w:rsidR="00C0196E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 </w:t>
            </w: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°C (or less) to 21</w:t>
            </w:r>
            <w:r w:rsidR="00C0196E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 </w:t>
            </w: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°C within 2 hours, and from 21</w:t>
            </w:r>
            <w:r w:rsidR="00C0196E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 </w:t>
            </w: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°C to 5</w:t>
            </w:r>
            <w:r w:rsidR="00C0196E">
              <w:rPr>
                <w:rFonts w:ascii="Arial" w:hAnsi="Arial" w:cs="Arial"/>
                <w:b/>
                <w:color w:val="101A41"/>
                <w:sz w:val="18"/>
                <w:szCs w:val="18"/>
              </w:rPr>
              <w:t xml:space="preserve"> </w:t>
            </w:r>
            <w:r w:rsidRPr="003E338E">
              <w:rPr>
                <w:rFonts w:ascii="Arial" w:hAnsi="Arial" w:cs="Arial"/>
                <w:b/>
                <w:color w:val="101A41"/>
                <w:sz w:val="18"/>
                <w:szCs w:val="18"/>
              </w:rPr>
              <w:t>°C within a further four hours; a total of 6 hours.</w:t>
            </w:r>
          </w:p>
        </w:tc>
      </w:tr>
    </w:tbl>
    <w:p w14:paraId="5B2424C7" w14:textId="77777777" w:rsidR="00C0196E" w:rsidRDefault="00C0196E"/>
    <w:p w14:paraId="14A3DA82" w14:textId="77777777" w:rsidR="00E331D2" w:rsidRDefault="00E331D2">
      <w:pPr>
        <w:sectPr w:rsidR="00E331D2" w:rsidSect="00E331D2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tbl>
      <w:tblPr>
        <w:tblStyle w:val="TableGrid"/>
        <w:tblW w:w="10080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995"/>
        <w:gridCol w:w="8085"/>
      </w:tblGrid>
      <w:tr w:rsidR="00E331D2" w:rsidRPr="00C0196E" w14:paraId="136F1B16" w14:textId="77777777" w:rsidTr="00021C90">
        <w:trPr>
          <w:trHeight w:val="312"/>
        </w:trPr>
        <w:tc>
          <w:tcPr>
            <w:tcW w:w="10080" w:type="dxa"/>
            <w:gridSpan w:val="2"/>
            <w:tcBorders>
              <w:bottom w:val="single" w:sz="12" w:space="0" w:color="53565A"/>
            </w:tcBorders>
            <w:vAlign w:val="center"/>
          </w:tcPr>
          <w:p w14:paraId="6D027C80" w14:textId="2A52B363" w:rsidR="00E331D2" w:rsidRPr="00C0196E" w:rsidRDefault="00E331D2" w:rsidP="00960B1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1C90">
              <w:rPr>
                <w:rFonts w:ascii="Arial" w:hAnsi="Arial" w:cs="Arial"/>
                <w:b/>
                <w:bCs/>
                <w:color w:val="101A41"/>
                <w:sz w:val="20"/>
                <w:szCs w:val="20"/>
              </w:rPr>
              <w:lastRenderedPageBreak/>
              <w:t>Procedure</w:t>
            </w:r>
          </w:p>
        </w:tc>
      </w:tr>
      <w:tr w:rsidR="00E331D2" w:rsidRPr="00C0196E" w14:paraId="6E0C3570" w14:textId="77777777" w:rsidTr="00021C90">
        <w:trPr>
          <w:trHeight w:val="333"/>
        </w:trPr>
        <w:tc>
          <w:tcPr>
            <w:tcW w:w="1995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286ED3B7" w14:textId="77777777" w:rsidR="00E331D2" w:rsidRPr="00C0196E" w:rsidRDefault="00E331D2" w:rsidP="00960B15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C0196E">
              <w:rPr>
                <w:rFonts w:ascii="Arial" w:hAnsi="Arial" w:cs="Arial"/>
                <w:b/>
                <w:color w:val="101A41"/>
                <w:sz w:val="20"/>
                <w:szCs w:val="20"/>
              </w:rPr>
              <w:t>Menu item</w:t>
            </w:r>
          </w:p>
        </w:tc>
        <w:tc>
          <w:tcPr>
            <w:tcW w:w="8085" w:type="dxa"/>
            <w:tcBorders>
              <w:top w:val="single" w:sz="12" w:space="0" w:color="53565A"/>
              <w:bottom w:val="single" w:sz="12" w:space="0" w:color="53565A"/>
            </w:tcBorders>
            <w:vAlign w:val="center"/>
          </w:tcPr>
          <w:p w14:paraId="3EBCDA37" w14:textId="5499C621" w:rsidR="00E331D2" w:rsidRPr="00C0196E" w:rsidRDefault="00E331D2" w:rsidP="00960B15">
            <w:pPr>
              <w:rPr>
                <w:rFonts w:ascii="Arial" w:hAnsi="Arial" w:cs="Arial"/>
                <w:b/>
                <w:color w:val="101A41"/>
                <w:sz w:val="20"/>
                <w:szCs w:val="20"/>
              </w:rPr>
            </w:pPr>
            <w:r w:rsidRPr="00C0196E">
              <w:rPr>
                <w:rFonts w:ascii="Arial" w:hAnsi="Arial" w:cs="Arial"/>
                <w:b/>
                <w:color w:val="101A41"/>
                <w:sz w:val="20"/>
                <w:szCs w:val="20"/>
              </w:rPr>
              <w:t>Procedure (include any finishing</w:t>
            </w:r>
            <w:r w:rsidR="00C0196E">
              <w:rPr>
                <w:rFonts w:ascii="Arial" w:hAnsi="Arial" w:cs="Arial"/>
                <w:b/>
                <w:color w:val="101A41"/>
                <w:sz w:val="20"/>
                <w:szCs w:val="20"/>
              </w:rPr>
              <w:t>-</w:t>
            </w:r>
            <w:r w:rsidRPr="00C0196E">
              <w:rPr>
                <w:rFonts w:ascii="Arial" w:hAnsi="Arial" w:cs="Arial"/>
                <w:b/>
                <w:color w:val="101A41"/>
                <w:sz w:val="20"/>
                <w:szCs w:val="20"/>
              </w:rPr>
              <w:t>off of the food</w:t>
            </w:r>
            <w:r w:rsidR="00C0196E">
              <w:rPr>
                <w:rFonts w:ascii="Arial" w:hAnsi="Arial" w:cs="Arial"/>
                <w:b/>
                <w:color w:val="101A41"/>
                <w:sz w:val="20"/>
                <w:szCs w:val="20"/>
              </w:rPr>
              <w:t>,</w:t>
            </w:r>
            <w:r w:rsidRPr="00C0196E">
              <w:rPr>
                <w:rFonts w:ascii="Arial" w:hAnsi="Arial" w:cs="Arial"/>
                <w:b/>
                <w:color w:val="101A41"/>
                <w:sz w:val="20"/>
                <w:szCs w:val="20"/>
              </w:rPr>
              <w:t xml:space="preserve"> such as sear in pan)</w:t>
            </w:r>
          </w:p>
        </w:tc>
      </w:tr>
      <w:tr w:rsidR="00C0196E" w:rsidRPr="00C0196E" w14:paraId="0EF81090" w14:textId="77777777" w:rsidTr="00021C90">
        <w:trPr>
          <w:trHeight w:val="3273"/>
        </w:trPr>
        <w:tc>
          <w:tcPr>
            <w:tcW w:w="1995" w:type="dxa"/>
            <w:tcBorders>
              <w:top w:val="single" w:sz="12" w:space="0" w:color="53565A"/>
            </w:tcBorders>
            <w:vAlign w:val="center"/>
          </w:tcPr>
          <w:p w14:paraId="656AF223" w14:textId="77777777" w:rsidR="00C0196E" w:rsidRPr="00C0196E" w:rsidRDefault="00C0196E" w:rsidP="00C0196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D80AA5" w14:textId="77777777" w:rsidR="00C0196E" w:rsidRPr="00C0196E" w:rsidRDefault="00C0196E" w:rsidP="00C0196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85" w:type="dxa"/>
            <w:tcBorders>
              <w:top w:val="single" w:sz="12" w:space="0" w:color="53565A"/>
            </w:tcBorders>
            <w:vAlign w:val="center"/>
          </w:tcPr>
          <w:p w14:paraId="451D454A" w14:textId="77777777" w:rsidR="00C0196E" w:rsidRPr="00C0196E" w:rsidRDefault="00C0196E" w:rsidP="00C019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196E" w:rsidRPr="00C0196E" w14:paraId="57BAC491" w14:textId="77777777" w:rsidTr="00C0196E">
        <w:trPr>
          <w:trHeight w:val="3273"/>
        </w:trPr>
        <w:tc>
          <w:tcPr>
            <w:tcW w:w="1995" w:type="dxa"/>
            <w:vAlign w:val="center"/>
          </w:tcPr>
          <w:p w14:paraId="1367AA12" w14:textId="77777777" w:rsidR="00C0196E" w:rsidRPr="00C0196E" w:rsidRDefault="00C0196E" w:rsidP="00C019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5" w:type="dxa"/>
            <w:vAlign w:val="center"/>
          </w:tcPr>
          <w:p w14:paraId="0AF442FE" w14:textId="77777777" w:rsidR="00C0196E" w:rsidRPr="00C0196E" w:rsidRDefault="00C0196E" w:rsidP="00C019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196E" w:rsidRPr="00C0196E" w14:paraId="3CCCF9D0" w14:textId="77777777" w:rsidTr="00C0196E">
        <w:trPr>
          <w:trHeight w:val="3294"/>
        </w:trPr>
        <w:tc>
          <w:tcPr>
            <w:tcW w:w="1995" w:type="dxa"/>
            <w:vAlign w:val="center"/>
          </w:tcPr>
          <w:p w14:paraId="36805A62" w14:textId="77777777" w:rsidR="00C0196E" w:rsidRPr="00C0196E" w:rsidRDefault="00C0196E" w:rsidP="00C019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5" w:type="dxa"/>
            <w:vAlign w:val="center"/>
          </w:tcPr>
          <w:p w14:paraId="75183598" w14:textId="77777777" w:rsidR="00C0196E" w:rsidRPr="00C0196E" w:rsidRDefault="00C0196E" w:rsidP="00C019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196E" w:rsidRPr="00C0196E" w14:paraId="44A4E391" w14:textId="77777777" w:rsidTr="00C0196E">
        <w:trPr>
          <w:trHeight w:val="3294"/>
        </w:trPr>
        <w:tc>
          <w:tcPr>
            <w:tcW w:w="1995" w:type="dxa"/>
            <w:vAlign w:val="center"/>
          </w:tcPr>
          <w:p w14:paraId="2D4EF29D" w14:textId="77777777" w:rsidR="00C0196E" w:rsidRPr="00C0196E" w:rsidRDefault="00C0196E" w:rsidP="00C019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5" w:type="dxa"/>
            <w:vAlign w:val="center"/>
          </w:tcPr>
          <w:p w14:paraId="48BE3931" w14:textId="77777777" w:rsidR="00C0196E" w:rsidRPr="00C0196E" w:rsidRDefault="00C0196E" w:rsidP="00C019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C6267A" w14:textId="77777777" w:rsidR="00E331D2" w:rsidRDefault="00E331D2"/>
    <w:sectPr w:rsidR="00E331D2" w:rsidSect="00E331D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12AAC" w14:textId="77777777" w:rsidR="00A8682B" w:rsidRDefault="00A8682B" w:rsidP="00A8682B">
      <w:pPr>
        <w:spacing w:after="0" w:line="240" w:lineRule="auto"/>
      </w:pPr>
      <w:r>
        <w:separator/>
      </w:r>
    </w:p>
  </w:endnote>
  <w:endnote w:type="continuationSeparator" w:id="0">
    <w:p w14:paraId="09000BF0" w14:textId="77777777" w:rsidR="00A8682B" w:rsidRDefault="00A8682B" w:rsidP="00A86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9BAB0" w14:textId="77777777" w:rsidR="00A8682B" w:rsidRDefault="00A8682B" w:rsidP="00A8682B">
      <w:pPr>
        <w:spacing w:after="0" w:line="240" w:lineRule="auto"/>
      </w:pPr>
      <w:r>
        <w:separator/>
      </w:r>
    </w:p>
  </w:footnote>
  <w:footnote w:type="continuationSeparator" w:id="0">
    <w:p w14:paraId="5B30B2AF" w14:textId="77777777" w:rsidR="00A8682B" w:rsidRDefault="00A8682B" w:rsidP="00A868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1D2"/>
    <w:rsid w:val="00005D05"/>
    <w:rsid w:val="00021C90"/>
    <w:rsid w:val="001150B3"/>
    <w:rsid w:val="002A2E30"/>
    <w:rsid w:val="003E338E"/>
    <w:rsid w:val="005D5BA6"/>
    <w:rsid w:val="00816BB9"/>
    <w:rsid w:val="00A8682B"/>
    <w:rsid w:val="00B22D80"/>
    <w:rsid w:val="00C0196E"/>
    <w:rsid w:val="00E3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42C9B"/>
  <w15:docId w15:val="{3C203DDF-981E-4847-98D4-3AB7C3E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1D2"/>
  </w:style>
  <w:style w:type="paragraph" w:styleId="Heading1">
    <w:name w:val="heading 1"/>
    <w:basedOn w:val="Normal"/>
    <w:next w:val="Normal"/>
    <w:link w:val="Heading1Char"/>
    <w:uiPriority w:val="9"/>
    <w:qFormat/>
    <w:rsid w:val="00A868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3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86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868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82B"/>
  </w:style>
  <w:style w:type="paragraph" w:styleId="Footer">
    <w:name w:val="footer"/>
    <w:basedOn w:val="Normal"/>
    <w:link w:val="FooterChar"/>
    <w:uiPriority w:val="99"/>
    <w:unhideWhenUsed/>
    <w:rsid w:val="00A868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8CB989-EF43-46E5-A861-C8288AB2C439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CB59D317-B908-4DBA-AA48-943FF3E241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8B1218-9BD2-43E7-99DB-54388AD25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10 Cooking method</dc:title>
  <dc:subject>Food safety</dc:subject>
  <dc:creator>Paula Marsh</dc:creator>
  <cp:keywords>Food Safety Program record</cp:keywords>
  <cp:lastModifiedBy>Paula Marsh (Health)</cp:lastModifiedBy>
  <cp:revision>2</cp:revision>
  <dcterms:created xsi:type="dcterms:W3CDTF">2025-06-06T05:47:00Z</dcterms:created>
  <dcterms:modified xsi:type="dcterms:W3CDTF">2025-06-06T05:47:00Z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2025-06-03T01:55:49Z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6fbe2565-6d76-4835-a7ca-4b7a6d4ab571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