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72160095" w:rsidR="003B5733" w:rsidRPr="003B5733" w:rsidRDefault="00DD1E53" w:rsidP="003B5733">
            <w:pPr>
              <w:pStyle w:val="Documenttitle"/>
            </w:pPr>
            <w:r>
              <w:t>HDSS Bulletin</w:t>
            </w:r>
          </w:p>
        </w:tc>
      </w:tr>
      <w:tr w:rsidR="003B5733" w14:paraId="1E97BDFA" w14:textId="77777777" w:rsidTr="00C01933">
        <w:tc>
          <w:tcPr>
            <w:tcW w:w="0" w:type="auto"/>
          </w:tcPr>
          <w:p w14:paraId="23D4323B" w14:textId="4DEA50E4" w:rsidR="003B5733" w:rsidRPr="00A1389F" w:rsidRDefault="00DD1E53" w:rsidP="00C01933">
            <w:pPr>
              <w:pStyle w:val="Documentsubtitle"/>
            </w:pPr>
            <w:r>
              <w:t xml:space="preserve">Issue </w:t>
            </w:r>
            <w:r w:rsidR="005F5783">
              <w:t>282</w:t>
            </w:r>
            <w:r>
              <w:t xml:space="preserve">: </w:t>
            </w:r>
            <w:r w:rsidR="00140AC7">
              <w:t>2</w:t>
            </w:r>
            <w:r w:rsidR="00C55032">
              <w:t>5</w:t>
            </w:r>
            <w:r>
              <w:t xml:space="preserve"> </w:t>
            </w:r>
            <w:r w:rsidR="003151A5">
              <w:t>February 2025</w:t>
            </w:r>
          </w:p>
        </w:tc>
      </w:tr>
      <w:tr w:rsidR="003B5733" w14:paraId="01A0A997" w14:textId="77777777" w:rsidTr="00C01933">
        <w:tc>
          <w:tcPr>
            <w:tcW w:w="0" w:type="auto"/>
          </w:tcPr>
          <w:p w14:paraId="3E5FF0AB" w14:textId="77777777" w:rsidR="003B5733" w:rsidRDefault="00274726" w:rsidP="00C01933">
            <w:pPr>
              <w:pStyle w:val="Bannermarking"/>
            </w:pPr>
            <w:fldSimple w:instr="FILLIN  &quot;Type the protective marking&quot; \d OFFICIAL \o  \* MERGEFORMAT">
              <w:r>
                <w:t>OFFICIAL</w:t>
              </w:r>
            </w:fldSimple>
          </w:p>
        </w:tc>
      </w:tr>
    </w:tbl>
    <w:p w14:paraId="534F25BB" w14:textId="77777777" w:rsidR="008A2BC3" w:rsidRDefault="008A2BC3" w:rsidP="002F2187">
      <w:pPr>
        <w:pStyle w:val="Body"/>
        <w:rPr>
          <w:b/>
          <w:bCs/>
          <w:sz w:val="32"/>
          <w:szCs w:val="32"/>
        </w:rPr>
      </w:pPr>
    </w:p>
    <w:p w14:paraId="7B23E143" w14:textId="77777777" w:rsidR="00C61B7D" w:rsidRPr="00536EF9" w:rsidRDefault="00C61B7D" w:rsidP="00C61B7D">
      <w:pPr>
        <w:pStyle w:val="Body"/>
        <w:rPr>
          <w:b/>
          <w:bCs/>
          <w:sz w:val="32"/>
          <w:szCs w:val="32"/>
        </w:rPr>
      </w:pPr>
      <w:r w:rsidRPr="00536EF9">
        <w:rPr>
          <w:b/>
          <w:bCs/>
          <w:color w:val="53565A"/>
          <w:sz w:val="32"/>
          <w:szCs w:val="32"/>
        </w:rPr>
        <w:t>Contents</w:t>
      </w:r>
    </w:p>
    <w:p w14:paraId="2DACF3A2" w14:textId="45676FBD" w:rsidR="00D157C1"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1365104" w:history="1">
        <w:r w:rsidR="00D157C1" w:rsidRPr="007457CA">
          <w:rPr>
            <w:rStyle w:val="Hyperlink"/>
          </w:rPr>
          <w:t>Global Updates</w:t>
        </w:r>
        <w:r w:rsidR="00D157C1">
          <w:rPr>
            <w:webHidden/>
          </w:rPr>
          <w:tab/>
        </w:r>
        <w:r w:rsidR="00D157C1">
          <w:rPr>
            <w:webHidden/>
          </w:rPr>
          <w:fldChar w:fldCharType="begin"/>
        </w:r>
        <w:r w:rsidR="00D157C1">
          <w:rPr>
            <w:webHidden/>
          </w:rPr>
          <w:instrText xml:space="preserve"> PAGEREF _Toc191365104 \h </w:instrText>
        </w:r>
        <w:r w:rsidR="00D157C1">
          <w:rPr>
            <w:webHidden/>
          </w:rPr>
        </w:r>
        <w:r w:rsidR="00D157C1">
          <w:rPr>
            <w:webHidden/>
          </w:rPr>
          <w:fldChar w:fldCharType="separate"/>
        </w:r>
        <w:r w:rsidR="00D157C1">
          <w:rPr>
            <w:webHidden/>
          </w:rPr>
          <w:t>2</w:t>
        </w:r>
        <w:r w:rsidR="00D157C1">
          <w:rPr>
            <w:webHidden/>
          </w:rPr>
          <w:fldChar w:fldCharType="end"/>
        </w:r>
      </w:hyperlink>
    </w:p>
    <w:p w14:paraId="5F0B4945" w14:textId="1CC440DB"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05" w:history="1">
        <w:r w:rsidRPr="007457CA">
          <w:rPr>
            <w:rStyle w:val="Hyperlink"/>
          </w:rPr>
          <w:t>282.1</w:t>
        </w:r>
        <w:r>
          <w:rPr>
            <w:rFonts w:asciiTheme="minorHAnsi" w:eastAsiaTheme="minorEastAsia" w:hAnsiTheme="minorHAnsi" w:cstheme="minorBidi"/>
            <w:kern w:val="2"/>
            <w:sz w:val="24"/>
            <w:szCs w:val="24"/>
            <w:lang w:eastAsia="en-AU"/>
            <w14:ligatures w14:val="standardContextual"/>
          </w:rPr>
          <w:tab/>
        </w:r>
        <w:r w:rsidRPr="007457CA">
          <w:rPr>
            <w:rStyle w:val="Hyperlink"/>
          </w:rPr>
          <w:t>Updated campus code table</w:t>
        </w:r>
        <w:r>
          <w:rPr>
            <w:webHidden/>
          </w:rPr>
          <w:tab/>
        </w:r>
        <w:r>
          <w:rPr>
            <w:webHidden/>
          </w:rPr>
          <w:fldChar w:fldCharType="begin"/>
        </w:r>
        <w:r>
          <w:rPr>
            <w:webHidden/>
          </w:rPr>
          <w:instrText xml:space="preserve"> PAGEREF _Toc191365105 \h </w:instrText>
        </w:r>
        <w:r>
          <w:rPr>
            <w:webHidden/>
          </w:rPr>
        </w:r>
        <w:r>
          <w:rPr>
            <w:webHidden/>
          </w:rPr>
          <w:fldChar w:fldCharType="separate"/>
        </w:r>
        <w:r>
          <w:rPr>
            <w:webHidden/>
          </w:rPr>
          <w:t>2</w:t>
        </w:r>
        <w:r>
          <w:rPr>
            <w:webHidden/>
          </w:rPr>
          <w:fldChar w:fldCharType="end"/>
        </w:r>
      </w:hyperlink>
    </w:p>
    <w:p w14:paraId="4F06B77A" w14:textId="2EEFD351"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06" w:history="1">
        <w:r w:rsidRPr="007457CA">
          <w:rPr>
            <w:rStyle w:val="Hyperlink"/>
          </w:rPr>
          <w:t>282.2</w:t>
        </w:r>
        <w:r>
          <w:rPr>
            <w:rFonts w:asciiTheme="minorHAnsi" w:eastAsiaTheme="minorEastAsia" w:hAnsiTheme="minorHAnsi" w:cstheme="minorBidi"/>
            <w:kern w:val="2"/>
            <w:sz w:val="24"/>
            <w:szCs w:val="24"/>
            <w:lang w:eastAsia="en-AU"/>
            <w14:ligatures w14:val="standardContextual"/>
          </w:rPr>
          <w:tab/>
        </w:r>
        <w:r w:rsidRPr="007457CA">
          <w:rPr>
            <w:rStyle w:val="Hyperlink"/>
          </w:rPr>
          <w:t>Annual changes to data collections for 2025-26</w:t>
        </w:r>
        <w:r>
          <w:rPr>
            <w:webHidden/>
          </w:rPr>
          <w:tab/>
        </w:r>
        <w:r>
          <w:rPr>
            <w:webHidden/>
          </w:rPr>
          <w:fldChar w:fldCharType="begin"/>
        </w:r>
        <w:r>
          <w:rPr>
            <w:webHidden/>
          </w:rPr>
          <w:instrText xml:space="preserve"> PAGEREF _Toc191365106 \h </w:instrText>
        </w:r>
        <w:r>
          <w:rPr>
            <w:webHidden/>
          </w:rPr>
        </w:r>
        <w:r>
          <w:rPr>
            <w:webHidden/>
          </w:rPr>
          <w:fldChar w:fldCharType="separate"/>
        </w:r>
        <w:r>
          <w:rPr>
            <w:webHidden/>
          </w:rPr>
          <w:t>2</w:t>
        </w:r>
        <w:r>
          <w:rPr>
            <w:webHidden/>
          </w:rPr>
          <w:fldChar w:fldCharType="end"/>
        </w:r>
      </w:hyperlink>
    </w:p>
    <w:p w14:paraId="4FB9B43D" w14:textId="6457A9FB"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07" w:history="1">
        <w:r w:rsidRPr="007457CA">
          <w:rPr>
            <w:rStyle w:val="Hyperlink"/>
          </w:rPr>
          <w:t>282.3</w:t>
        </w:r>
        <w:r>
          <w:rPr>
            <w:rFonts w:asciiTheme="minorHAnsi" w:eastAsiaTheme="minorEastAsia" w:hAnsiTheme="minorHAnsi" w:cstheme="minorBidi"/>
            <w:kern w:val="2"/>
            <w:sz w:val="24"/>
            <w:szCs w:val="24"/>
            <w:lang w:eastAsia="en-AU"/>
            <w14:ligatures w14:val="standardContextual"/>
          </w:rPr>
          <w:tab/>
        </w:r>
        <w:r w:rsidRPr="007457CA">
          <w:rPr>
            <w:rStyle w:val="Hyperlink"/>
          </w:rPr>
          <w:t>Managed File Transfer (MFT) replacement project</w:t>
        </w:r>
        <w:r>
          <w:rPr>
            <w:webHidden/>
          </w:rPr>
          <w:tab/>
        </w:r>
        <w:r>
          <w:rPr>
            <w:webHidden/>
          </w:rPr>
          <w:fldChar w:fldCharType="begin"/>
        </w:r>
        <w:r>
          <w:rPr>
            <w:webHidden/>
          </w:rPr>
          <w:instrText xml:space="preserve"> PAGEREF _Toc191365107 \h </w:instrText>
        </w:r>
        <w:r>
          <w:rPr>
            <w:webHidden/>
          </w:rPr>
        </w:r>
        <w:r>
          <w:rPr>
            <w:webHidden/>
          </w:rPr>
          <w:fldChar w:fldCharType="separate"/>
        </w:r>
        <w:r>
          <w:rPr>
            <w:webHidden/>
          </w:rPr>
          <w:t>2</w:t>
        </w:r>
        <w:r>
          <w:rPr>
            <w:webHidden/>
          </w:rPr>
          <w:fldChar w:fldCharType="end"/>
        </w:r>
      </w:hyperlink>
    </w:p>
    <w:p w14:paraId="224457BC" w14:textId="16417F08"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08" w:history="1">
        <w:r w:rsidRPr="007457CA">
          <w:rPr>
            <w:rStyle w:val="Hyperlink"/>
            <w:rFonts w:eastAsia="MS Gothic"/>
          </w:rPr>
          <w:t>282.4</w:t>
        </w:r>
        <w:r>
          <w:rPr>
            <w:rFonts w:asciiTheme="minorHAnsi" w:eastAsiaTheme="minorEastAsia" w:hAnsiTheme="minorHAnsi" w:cstheme="minorBidi"/>
            <w:kern w:val="2"/>
            <w:sz w:val="24"/>
            <w:szCs w:val="24"/>
            <w:lang w:eastAsia="en-AU"/>
            <w14:ligatures w14:val="standardContextual"/>
          </w:rPr>
          <w:tab/>
        </w:r>
        <w:r w:rsidRPr="007457CA">
          <w:rPr>
            <w:rStyle w:val="Hyperlink"/>
          </w:rPr>
          <w:t>HDSS helpdesk support</w:t>
        </w:r>
        <w:r>
          <w:rPr>
            <w:webHidden/>
          </w:rPr>
          <w:tab/>
        </w:r>
        <w:r>
          <w:rPr>
            <w:webHidden/>
          </w:rPr>
          <w:fldChar w:fldCharType="begin"/>
        </w:r>
        <w:r>
          <w:rPr>
            <w:webHidden/>
          </w:rPr>
          <w:instrText xml:space="preserve"> PAGEREF _Toc191365108 \h </w:instrText>
        </w:r>
        <w:r>
          <w:rPr>
            <w:webHidden/>
          </w:rPr>
        </w:r>
        <w:r>
          <w:rPr>
            <w:webHidden/>
          </w:rPr>
          <w:fldChar w:fldCharType="separate"/>
        </w:r>
        <w:r>
          <w:rPr>
            <w:webHidden/>
          </w:rPr>
          <w:t>3</w:t>
        </w:r>
        <w:r>
          <w:rPr>
            <w:webHidden/>
          </w:rPr>
          <w:fldChar w:fldCharType="end"/>
        </w:r>
      </w:hyperlink>
    </w:p>
    <w:p w14:paraId="32E69D64" w14:textId="048930F9"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09" w:history="1">
        <w:r w:rsidRPr="007457CA">
          <w:rPr>
            <w:rStyle w:val="Hyperlink"/>
          </w:rPr>
          <w:t>Agency Information Management System (AIMS)</w:t>
        </w:r>
        <w:r>
          <w:rPr>
            <w:webHidden/>
          </w:rPr>
          <w:tab/>
        </w:r>
        <w:r>
          <w:rPr>
            <w:webHidden/>
          </w:rPr>
          <w:fldChar w:fldCharType="begin"/>
        </w:r>
        <w:r>
          <w:rPr>
            <w:webHidden/>
          </w:rPr>
          <w:instrText xml:space="preserve"> PAGEREF _Toc191365109 \h </w:instrText>
        </w:r>
        <w:r>
          <w:rPr>
            <w:webHidden/>
          </w:rPr>
        </w:r>
        <w:r>
          <w:rPr>
            <w:webHidden/>
          </w:rPr>
          <w:fldChar w:fldCharType="separate"/>
        </w:r>
        <w:r>
          <w:rPr>
            <w:webHidden/>
          </w:rPr>
          <w:t>3</w:t>
        </w:r>
        <w:r>
          <w:rPr>
            <w:webHidden/>
          </w:rPr>
          <w:fldChar w:fldCharType="end"/>
        </w:r>
      </w:hyperlink>
    </w:p>
    <w:p w14:paraId="5430D3DA" w14:textId="2AA8F631"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10" w:history="1">
        <w:r w:rsidRPr="007457CA">
          <w:rPr>
            <w:rStyle w:val="Hyperlink"/>
          </w:rPr>
          <w:t>282.5</w:t>
        </w:r>
        <w:r>
          <w:rPr>
            <w:rFonts w:asciiTheme="minorHAnsi" w:eastAsiaTheme="minorEastAsia" w:hAnsiTheme="minorHAnsi" w:cstheme="minorBidi"/>
            <w:kern w:val="2"/>
            <w:sz w:val="24"/>
            <w:szCs w:val="24"/>
            <w:lang w:eastAsia="en-AU"/>
            <w14:ligatures w14:val="standardContextual"/>
          </w:rPr>
          <w:tab/>
        </w:r>
        <w:r w:rsidRPr="007457CA">
          <w:rPr>
            <w:rStyle w:val="Hyperlink"/>
          </w:rPr>
          <w:t>Completion of AIMS S10, S11, S11A and S12 forms</w:t>
        </w:r>
        <w:r>
          <w:rPr>
            <w:webHidden/>
          </w:rPr>
          <w:tab/>
        </w:r>
        <w:r>
          <w:rPr>
            <w:webHidden/>
          </w:rPr>
          <w:fldChar w:fldCharType="begin"/>
        </w:r>
        <w:r>
          <w:rPr>
            <w:webHidden/>
          </w:rPr>
          <w:instrText xml:space="preserve"> PAGEREF _Toc191365110 \h </w:instrText>
        </w:r>
        <w:r>
          <w:rPr>
            <w:webHidden/>
          </w:rPr>
        </w:r>
        <w:r>
          <w:rPr>
            <w:webHidden/>
          </w:rPr>
          <w:fldChar w:fldCharType="separate"/>
        </w:r>
        <w:r>
          <w:rPr>
            <w:webHidden/>
          </w:rPr>
          <w:t>3</w:t>
        </w:r>
        <w:r>
          <w:rPr>
            <w:webHidden/>
          </w:rPr>
          <w:fldChar w:fldCharType="end"/>
        </w:r>
      </w:hyperlink>
    </w:p>
    <w:p w14:paraId="703C39D2" w14:textId="13B169DE"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11" w:history="1">
        <w:r w:rsidRPr="007457CA">
          <w:rPr>
            <w:rStyle w:val="Hyperlink"/>
          </w:rPr>
          <w:t>Elective Surgery Information System (ESIS)</w:t>
        </w:r>
        <w:r>
          <w:rPr>
            <w:webHidden/>
          </w:rPr>
          <w:tab/>
        </w:r>
        <w:r>
          <w:rPr>
            <w:webHidden/>
          </w:rPr>
          <w:fldChar w:fldCharType="begin"/>
        </w:r>
        <w:r>
          <w:rPr>
            <w:webHidden/>
          </w:rPr>
          <w:instrText xml:space="preserve"> PAGEREF _Toc191365111 \h </w:instrText>
        </w:r>
        <w:r>
          <w:rPr>
            <w:webHidden/>
          </w:rPr>
        </w:r>
        <w:r>
          <w:rPr>
            <w:webHidden/>
          </w:rPr>
          <w:fldChar w:fldCharType="separate"/>
        </w:r>
        <w:r>
          <w:rPr>
            <w:webHidden/>
          </w:rPr>
          <w:t>3</w:t>
        </w:r>
        <w:r>
          <w:rPr>
            <w:webHidden/>
          </w:rPr>
          <w:fldChar w:fldCharType="end"/>
        </w:r>
      </w:hyperlink>
    </w:p>
    <w:p w14:paraId="51830F25" w14:textId="79E34C20"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12" w:history="1">
        <w:r w:rsidRPr="007457CA">
          <w:rPr>
            <w:rStyle w:val="Hyperlink"/>
          </w:rPr>
          <w:t>282.6</w:t>
        </w:r>
        <w:r>
          <w:rPr>
            <w:rFonts w:asciiTheme="minorHAnsi" w:eastAsiaTheme="minorEastAsia" w:hAnsiTheme="minorHAnsi" w:cstheme="minorBidi"/>
            <w:kern w:val="2"/>
            <w:sz w:val="24"/>
            <w:szCs w:val="24"/>
            <w:lang w:eastAsia="en-AU"/>
            <w14:ligatures w14:val="standardContextual"/>
          </w:rPr>
          <w:tab/>
        </w:r>
        <w:r w:rsidRPr="007457CA">
          <w:rPr>
            <w:rStyle w:val="Hyperlink"/>
          </w:rPr>
          <w:t>ASA score reporting</w:t>
        </w:r>
        <w:r>
          <w:rPr>
            <w:webHidden/>
          </w:rPr>
          <w:tab/>
        </w:r>
        <w:r>
          <w:rPr>
            <w:webHidden/>
          </w:rPr>
          <w:fldChar w:fldCharType="begin"/>
        </w:r>
        <w:r>
          <w:rPr>
            <w:webHidden/>
          </w:rPr>
          <w:instrText xml:space="preserve"> PAGEREF _Toc191365112 \h </w:instrText>
        </w:r>
        <w:r>
          <w:rPr>
            <w:webHidden/>
          </w:rPr>
        </w:r>
        <w:r>
          <w:rPr>
            <w:webHidden/>
          </w:rPr>
          <w:fldChar w:fldCharType="separate"/>
        </w:r>
        <w:r>
          <w:rPr>
            <w:webHidden/>
          </w:rPr>
          <w:t>3</w:t>
        </w:r>
        <w:r>
          <w:rPr>
            <w:webHidden/>
          </w:rPr>
          <w:fldChar w:fldCharType="end"/>
        </w:r>
      </w:hyperlink>
    </w:p>
    <w:p w14:paraId="2BE8E0F9" w14:textId="23D8F6E8"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13" w:history="1">
        <w:r w:rsidRPr="007457CA">
          <w:rPr>
            <w:rStyle w:val="Hyperlink"/>
          </w:rPr>
          <w:t>Victorian Admitted Episode Dataset (VAED)</w:t>
        </w:r>
        <w:r>
          <w:rPr>
            <w:webHidden/>
          </w:rPr>
          <w:tab/>
        </w:r>
        <w:r>
          <w:rPr>
            <w:webHidden/>
          </w:rPr>
          <w:fldChar w:fldCharType="begin"/>
        </w:r>
        <w:r>
          <w:rPr>
            <w:webHidden/>
          </w:rPr>
          <w:instrText xml:space="preserve"> PAGEREF _Toc191365113 \h </w:instrText>
        </w:r>
        <w:r>
          <w:rPr>
            <w:webHidden/>
          </w:rPr>
        </w:r>
        <w:r>
          <w:rPr>
            <w:webHidden/>
          </w:rPr>
          <w:fldChar w:fldCharType="separate"/>
        </w:r>
        <w:r>
          <w:rPr>
            <w:webHidden/>
          </w:rPr>
          <w:t>4</w:t>
        </w:r>
        <w:r>
          <w:rPr>
            <w:webHidden/>
          </w:rPr>
          <w:fldChar w:fldCharType="end"/>
        </w:r>
      </w:hyperlink>
    </w:p>
    <w:p w14:paraId="200B84D4" w14:textId="1AC12A0E"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14" w:history="1">
        <w:r w:rsidRPr="007457CA">
          <w:rPr>
            <w:rStyle w:val="Hyperlink"/>
          </w:rPr>
          <w:t>282.7</w:t>
        </w:r>
        <w:r>
          <w:rPr>
            <w:rFonts w:asciiTheme="minorHAnsi" w:eastAsiaTheme="minorEastAsia" w:hAnsiTheme="minorHAnsi" w:cstheme="minorBidi"/>
            <w:kern w:val="2"/>
            <w:sz w:val="24"/>
            <w:szCs w:val="24"/>
            <w:lang w:eastAsia="en-AU"/>
            <w14:ligatures w14:val="standardContextual"/>
          </w:rPr>
          <w:tab/>
        </w:r>
        <w:r w:rsidRPr="007457CA">
          <w:rPr>
            <w:rStyle w:val="Hyperlink"/>
          </w:rPr>
          <w:t>VAED Reporting deadlines</w:t>
        </w:r>
        <w:r>
          <w:rPr>
            <w:webHidden/>
          </w:rPr>
          <w:tab/>
        </w:r>
        <w:r>
          <w:rPr>
            <w:webHidden/>
          </w:rPr>
          <w:fldChar w:fldCharType="begin"/>
        </w:r>
        <w:r>
          <w:rPr>
            <w:webHidden/>
          </w:rPr>
          <w:instrText xml:space="preserve"> PAGEREF _Toc191365114 \h </w:instrText>
        </w:r>
        <w:r>
          <w:rPr>
            <w:webHidden/>
          </w:rPr>
        </w:r>
        <w:r>
          <w:rPr>
            <w:webHidden/>
          </w:rPr>
          <w:fldChar w:fldCharType="separate"/>
        </w:r>
        <w:r>
          <w:rPr>
            <w:webHidden/>
          </w:rPr>
          <w:t>4</w:t>
        </w:r>
        <w:r>
          <w:rPr>
            <w:webHidden/>
          </w:rPr>
          <w:fldChar w:fldCharType="end"/>
        </w:r>
      </w:hyperlink>
    </w:p>
    <w:p w14:paraId="74F380B8" w14:textId="7ABE9C32"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15" w:history="1">
        <w:r w:rsidRPr="007457CA">
          <w:rPr>
            <w:rStyle w:val="Hyperlink"/>
          </w:rPr>
          <w:t>Victorian Emergency Minimum Dataset (VEMD)</w:t>
        </w:r>
        <w:r>
          <w:rPr>
            <w:webHidden/>
          </w:rPr>
          <w:tab/>
        </w:r>
        <w:r>
          <w:rPr>
            <w:webHidden/>
          </w:rPr>
          <w:fldChar w:fldCharType="begin"/>
        </w:r>
        <w:r>
          <w:rPr>
            <w:webHidden/>
          </w:rPr>
          <w:instrText xml:space="preserve"> PAGEREF _Toc191365115 \h </w:instrText>
        </w:r>
        <w:r>
          <w:rPr>
            <w:webHidden/>
          </w:rPr>
        </w:r>
        <w:r>
          <w:rPr>
            <w:webHidden/>
          </w:rPr>
          <w:fldChar w:fldCharType="separate"/>
        </w:r>
        <w:r>
          <w:rPr>
            <w:webHidden/>
          </w:rPr>
          <w:t>4</w:t>
        </w:r>
        <w:r>
          <w:rPr>
            <w:webHidden/>
          </w:rPr>
          <w:fldChar w:fldCharType="end"/>
        </w:r>
      </w:hyperlink>
    </w:p>
    <w:p w14:paraId="3C9E0C87" w14:textId="45D20265"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16" w:history="1">
        <w:r w:rsidRPr="007457CA">
          <w:rPr>
            <w:rStyle w:val="Hyperlink"/>
          </w:rPr>
          <w:t>282.8</w:t>
        </w:r>
        <w:r>
          <w:rPr>
            <w:rFonts w:asciiTheme="minorHAnsi" w:eastAsiaTheme="minorEastAsia" w:hAnsiTheme="minorHAnsi" w:cstheme="minorBidi"/>
            <w:kern w:val="2"/>
            <w:sz w:val="24"/>
            <w:szCs w:val="24"/>
            <w:lang w:eastAsia="en-AU"/>
            <w14:ligatures w14:val="standardContextual"/>
          </w:rPr>
          <w:tab/>
        </w:r>
        <w:r w:rsidRPr="007457CA">
          <w:rPr>
            <w:rStyle w:val="Hyperlink"/>
          </w:rPr>
          <w:t>Errata to specifications for revisions to the VEMD for 2025-26</w:t>
        </w:r>
        <w:r>
          <w:rPr>
            <w:webHidden/>
          </w:rPr>
          <w:tab/>
        </w:r>
        <w:r>
          <w:rPr>
            <w:webHidden/>
          </w:rPr>
          <w:fldChar w:fldCharType="begin"/>
        </w:r>
        <w:r>
          <w:rPr>
            <w:webHidden/>
          </w:rPr>
          <w:instrText xml:space="preserve"> PAGEREF _Toc191365116 \h </w:instrText>
        </w:r>
        <w:r>
          <w:rPr>
            <w:webHidden/>
          </w:rPr>
        </w:r>
        <w:r>
          <w:rPr>
            <w:webHidden/>
          </w:rPr>
          <w:fldChar w:fldCharType="separate"/>
        </w:r>
        <w:r>
          <w:rPr>
            <w:webHidden/>
          </w:rPr>
          <w:t>4</w:t>
        </w:r>
        <w:r>
          <w:rPr>
            <w:webHidden/>
          </w:rPr>
          <w:fldChar w:fldCharType="end"/>
        </w:r>
      </w:hyperlink>
    </w:p>
    <w:p w14:paraId="16537049" w14:textId="58F80486" w:rsidR="00D157C1" w:rsidRDefault="00D157C1">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1365117" w:history="1">
        <w:r w:rsidRPr="007457CA">
          <w:rPr>
            <w:rStyle w:val="Hyperlink"/>
          </w:rPr>
          <w:t>282.9</w:t>
        </w:r>
        <w:r>
          <w:rPr>
            <w:rFonts w:asciiTheme="minorHAnsi" w:eastAsiaTheme="minorEastAsia" w:hAnsiTheme="minorHAnsi" w:cstheme="minorBidi"/>
            <w:kern w:val="2"/>
            <w:sz w:val="24"/>
            <w:szCs w:val="24"/>
            <w:lang w:eastAsia="en-AU"/>
            <w14:ligatures w14:val="standardContextual"/>
          </w:rPr>
          <w:tab/>
        </w:r>
        <w:r w:rsidRPr="007457CA">
          <w:rPr>
            <w:rStyle w:val="Hyperlink"/>
          </w:rPr>
          <w:t>VEMD Editor</w:t>
        </w:r>
        <w:r>
          <w:rPr>
            <w:webHidden/>
          </w:rPr>
          <w:tab/>
        </w:r>
        <w:r>
          <w:rPr>
            <w:webHidden/>
          </w:rPr>
          <w:fldChar w:fldCharType="begin"/>
        </w:r>
        <w:r>
          <w:rPr>
            <w:webHidden/>
          </w:rPr>
          <w:instrText xml:space="preserve"> PAGEREF _Toc191365117 \h </w:instrText>
        </w:r>
        <w:r>
          <w:rPr>
            <w:webHidden/>
          </w:rPr>
        </w:r>
        <w:r>
          <w:rPr>
            <w:webHidden/>
          </w:rPr>
          <w:fldChar w:fldCharType="separate"/>
        </w:r>
        <w:r>
          <w:rPr>
            <w:webHidden/>
          </w:rPr>
          <w:t>5</w:t>
        </w:r>
        <w:r>
          <w:rPr>
            <w:webHidden/>
          </w:rPr>
          <w:fldChar w:fldCharType="end"/>
        </w:r>
      </w:hyperlink>
    </w:p>
    <w:p w14:paraId="1A0760D0" w14:textId="253DAF87"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18" w:history="1">
        <w:r w:rsidRPr="007457CA">
          <w:rPr>
            <w:rStyle w:val="Hyperlink"/>
          </w:rPr>
          <w:t>Victorian Integrated Non-Admitted Health Minimum Data Set (VINAH MDS)</w:t>
        </w:r>
        <w:r>
          <w:rPr>
            <w:webHidden/>
          </w:rPr>
          <w:tab/>
        </w:r>
        <w:r>
          <w:rPr>
            <w:webHidden/>
          </w:rPr>
          <w:fldChar w:fldCharType="begin"/>
        </w:r>
        <w:r>
          <w:rPr>
            <w:webHidden/>
          </w:rPr>
          <w:instrText xml:space="preserve"> PAGEREF _Toc191365118 \h </w:instrText>
        </w:r>
        <w:r>
          <w:rPr>
            <w:webHidden/>
          </w:rPr>
        </w:r>
        <w:r>
          <w:rPr>
            <w:webHidden/>
          </w:rPr>
          <w:fldChar w:fldCharType="separate"/>
        </w:r>
        <w:r>
          <w:rPr>
            <w:webHidden/>
          </w:rPr>
          <w:t>6</w:t>
        </w:r>
        <w:r>
          <w:rPr>
            <w:webHidden/>
          </w:rPr>
          <w:fldChar w:fldCharType="end"/>
        </w:r>
      </w:hyperlink>
    </w:p>
    <w:p w14:paraId="2819B932" w14:textId="10C67E5C" w:rsidR="00D157C1" w:rsidRDefault="00D157C1">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91365119" w:history="1">
        <w:r w:rsidRPr="007457CA">
          <w:rPr>
            <w:rStyle w:val="Hyperlink"/>
          </w:rPr>
          <w:t>282.10</w:t>
        </w:r>
        <w:r>
          <w:rPr>
            <w:rFonts w:asciiTheme="minorHAnsi" w:eastAsiaTheme="minorEastAsia" w:hAnsiTheme="minorHAnsi" w:cstheme="minorBidi"/>
            <w:kern w:val="2"/>
            <w:sz w:val="24"/>
            <w:szCs w:val="24"/>
            <w:lang w:eastAsia="en-AU"/>
            <w14:ligatures w14:val="standardContextual"/>
          </w:rPr>
          <w:tab/>
        </w:r>
        <w:r w:rsidRPr="007457CA">
          <w:rPr>
            <w:rStyle w:val="Hyperlink"/>
          </w:rPr>
          <w:t>Errata to specifications for revisions to the VINAH MDS for 2025-26</w:t>
        </w:r>
        <w:r>
          <w:rPr>
            <w:webHidden/>
          </w:rPr>
          <w:tab/>
        </w:r>
        <w:r>
          <w:rPr>
            <w:webHidden/>
          </w:rPr>
          <w:fldChar w:fldCharType="begin"/>
        </w:r>
        <w:r>
          <w:rPr>
            <w:webHidden/>
          </w:rPr>
          <w:instrText xml:space="preserve"> PAGEREF _Toc191365119 \h </w:instrText>
        </w:r>
        <w:r>
          <w:rPr>
            <w:webHidden/>
          </w:rPr>
        </w:r>
        <w:r>
          <w:rPr>
            <w:webHidden/>
          </w:rPr>
          <w:fldChar w:fldCharType="separate"/>
        </w:r>
        <w:r>
          <w:rPr>
            <w:webHidden/>
          </w:rPr>
          <w:t>6</w:t>
        </w:r>
        <w:r>
          <w:rPr>
            <w:webHidden/>
          </w:rPr>
          <w:fldChar w:fldCharType="end"/>
        </w:r>
      </w:hyperlink>
    </w:p>
    <w:p w14:paraId="7DE27E63" w14:textId="42AA7FA8" w:rsidR="00D157C1" w:rsidRDefault="00D157C1">
      <w:pPr>
        <w:pStyle w:val="TOC1"/>
        <w:rPr>
          <w:rFonts w:asciiTheme="minorHAnsi" w:eastAsiaTheme="minorEastAsia" w:hAnsiTheme="minorHAnsi" w:cstheme="minorBidi"/>
          <w:b w:val="0"/>
          <w:kern w:val="2"/>
          <w:sz w:val="24"/>
          <w:szCs w:val="24"/>
          <w:lang w:eastAsia="en-AU"/>
          <w14:ligatures w14:val="standardContextual"/>
        </w:rPr>
      </w:pPr>
      <w:hyperlink w:anchor="_Toc191365120" w:history="1">
        <w:r w:rsidRPr="007457CA">
          <w:rPr>
            <w:rStyle w:val="Hyperlink"/>
          </w:rPr>
          <w:t>Non-Admitted Clinic Management System (NACMS)</w:t>
        </w:r>
        <w:r>
          <w:rPr>
            <w:webHidden/>
          </w:rPr>
          <w:tab/>
        </w:r>
        <w:r>
          <w:rPr>
            <w:webHidden/>
          </w:rPr>
          <w:fldChar w:fldCharType="begin"/>
        </w:r>
        <w:r>
          <w:rPr>
            <w:webHidden/>
          </w:rPr>
          <w:instrText xml:space="preserve"> PAGEREF _Toc191365120 \h </w:instrText>
        </w:r>
        <w:r>
          <w:rPr>
            <w:webHidden/>
          </w:rPr>
        </w:r>
        <w:r>
          <w:rPr>
            <w:webHidden/>
          </w:rPr>
          <w:fldChar w:fldCharType="separate"/>
        </w:r>
        <w:r>
          <w:rPr>
            <w:webHidden/>
          </w:rPr>
          <w:t>6</w:t>
        </w:r>
        <w:r>
          <w:rPr>
            <w:webHidden/>
          </w:rPr>
          <w:fldChar w:fldCharType="end"/>
        </w:r>
      </w:hyperlink>
    </w:p>
    <w:p w14:paraId="7517AA40" w14:textId="50F679DB" w:rsidR="00D157C1" w:rsidRDefault="00D157C1">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91365121" w:history="1">
        <w:r w:rsidRPr="007457CA">
          <w:rPr>
            <w:rStyle w:val="Hyperlink"/>
          </w:rPr>
          <w:t>282.11</w:t>
        </w:r>
        <w:r>
          <w:rPr>
            <w:rFonts w:asciiTheme="minorHAnsi" w:eastAsiaTheme="minorEastAsia" w:hAnsiTheme="minorHAnsi" w:cstheme="minorBidi"/>
            <w:kern w:val="2"/>
            <w:sz w:val="24"/>
            <w:szCs w:val="24"/>
            <w:lang w:eastAsia="en-AU"/>
            <w14:ligatures w14:val="standardContextual"/>
          </w:rPr>
          <w:tab/>
        </w:r>
        <w:r w:rsidRPr="007457CA">
          <w:rPr>
            <w:rStyle w:val="Hyperlink"/>
          </w:rPr>
          <w:t>Automation Project</w:t>
        </w:r>
        <w:r>
          <w:rPr>
            <w:webHidden/>
          </w:rPr>
          <w:tab/>
        </w:r>
        <w:r>
          <w:rPr>
            <w:webHidden/>
          </w:rPr>
          <w:fldChar w:fldCharType="begin"/>
        </w:r>
        <w:r>
          <w:rPr>
            <w:webHidden/>
          </w:rPr>
          <w:instrText xml:space="preserve"> PAGEREF _Toc191365121 \h </w:instrText>
        </w:r>
        <w:r>
          <w:rPr>
            <w:webHidden/>
          </w:rPr>
        </w:r>
        <w:r>
          <w:rPr>
            <w:webHidden/>
          </w:rPr>
          <w:fldChar w:fldCharType="separate"/>
        </w:r>
        <w:r>
          <w:rPr>
            <w:webHidden/>
          </w:rPr>
          <w:t>6</w:t>
        </w:r>
        <w:r>
          <w:rPr>
            <w:webHidden/>
          </w:rPr>
          <w:fldChar w:fldCharType="end"/>
        </w:r>
      </w:hyperlink>
    </w:p>
    <w:p w14:paraId="0645478F" w14:textId="27EB570E"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15FC7784" w14:textId="77777777" w:rsidR="00703271" w:rsidRDefault="00703271">
      <w:pPr>
        <w:spacing w:after="0" w:line="240" w:lineRule="auto"/>
        <w:rPr>
          <w:rFonts w:eastAsia="MS Gothic" w:cs="Arial"/>
          <w:bCs/>
          <w:color w:val="53565A"/>
          <w:kern w:val="32"/>
          <w:sz w:val="40"/>
          <w:szCs w:val="40"/>
        </w:rPr>
      </w:pPr>
      <w:r>
        <w:br w:type="page"/>
      </w:r>
    </w:p>
    <w:p w14:paraId="43DACB9B" w14:textId="4EF13148" w:rsidR="00EE29AD" w:rsidRDefault="00B00C13" w:rsidP="00E261B3">
      <w:pPr>
        <w:pStyle w:val="Heading1"/>
      </w:pPr>
      <w:bookmarkStart w:id="0" w:name="_Toc191365104"/>
      <w:r>
        <w:lastRenderedPageBreak/>
        <w:t>Global Updates</w:t>
      </w:r>
      <w:bookmarkEnd w:id="0"/>
    </w:p>
    <w:p w14:paraId="452868A5" w14:textId="5042D221" w:rsidR="00386DEC" w:rsidRDefault="0083549E" w:rsidP="00386DEC">
      <w:pPr>
        <w:pStyle w:val="Heading2"/>
      </w:pPr>
      <w:bookmarkStart w:id="1" w:name="_Toc157685361"/>
      <w:bookmarkStart w:id="2" w:name="_Toc191365105"/>
      <w:r>
        <w:t>Updated campus code table</w:t>
      </w:r>
      <w:bookmarkEnd w:id="1"/>
      <w:bookmarkEnd w:id="2"/>
    </w:p>
    <w:p w14:paraId="73136682" w14:textId="372C579D" w:rsidR="002D4334" w:rsidRPr="00E03A7B" w:rsidRDefault="002D4334" w:rsidP="002D4334">
      <w:pPr>
        <w:pStyle w:val="Body"/>
      </w:pPr>
      <w:r w:rsidRPr="00E03A7B">
        <w:t>The following public facilities have been added to the updated campus code table available on the HDSS website</w:t>
      </w:r>
      <w:r>
        <w:t>:</w:t>
      </w:r>
    </w:p>
    <w:tbl>
      <w:tblPr>
        <w:tblStyle w:val="TableGrid"/>
        <w:tblW w:w="0" w:type="auto"/>
        <w:tblLook w:val="04A0" w:firstRow="1" w:lastRow="0" w:firstColumn="1" w:lastColumn="0" w:noHBand="0" w:noVBand="1"/>
      </w:tblPr>
      <w:tblGrid>
        <w:gridCol w:w="4957"/>
        <w:gridCol w:w="2268"/>
        <w:gridCol w:w="2624"/>
      </w:tblGrid>
      <w:tr w:rsidR="002D4334" w:rsidRPr="00E03A7B" w14:paraId="6B116359" w14:textId="77777777" w:rsidTr="00191587">
        <w:trPr>
          <w:trHeight w:val="412"/>
        </w:trPr>
        <w:tc>
          <w:tcPr>
            <w:tcW w:w="4957" w:type="dxa"/>
          </w:tcPr>
          <w:p w14:paraId="4A50714D" w14:textId="77777777" w:rsidR="002D4334" w:rsidRPr="00E03A7B" w:rsidRDefault="002D4334">
            <w:pPr>
              <w:pStyle w:val="Tablecolhead"/>
            </w:pPr>
            <w:r w:rsidRPr="00E03A7B">
              <w:t>Hospital / Campus name</w:t>
            </w:r>
          </w:p>
        </w:tc>
        <w:tc>
          <w:tcPr>
            <w:tcW w:w="2268" w:type="dxa"/>
          </w:tcPr>
          <w:p w14:paraId="0B177C5B" w14:textId="77777777" w:rsidR="002D4334" w:rsidRPr="00E03A7B" w:rsidRDefault="002D4334">
            <w:pPr>
              <w:pStyle w:val="Tablecolhead"/>
            </w:pPr>
            <w:r w:rsidRPr="00E03A7B">
              <w:t>Campus code</w:t>
            </w:r>
          </w:p>
        </w:tc>
        <w:tc>
          <w:tcPr>
            <w:tcW w:w="2624" w:type="dxa"/>
          </w:tcPr>
          <w:p w14:paraId="1F0A5952" w14:textId="77777777" w:rsidR="002D4334" w:rsidRPr="00E03A7B" w:rsidRDefault="002D4334">
            <w:pPr>
              <w:pStyle w:val="Tablecolhead"/>
            </w:pPr>
            <w:r w:rsidRPr="00E03A7B">
              <w:t>Effective date</w:t>
            </w:r>
          </w:p>
        </w:tc>
      </w:tr>
      <w:tr w:rsidR="009D274F" w:rsidRPr="00E03A7B" w14:paraId="0FDE7821" w14:textId="77777777" w:rsidTr="00191587">
        <w:tc>
          <w:tcPr>
            <w:tcW w:w="4957" w:type="dxa"/>
          </w:tcPr>
          <w:p w14:paraId="151D2EE4" w14:textId="7A3A38F9" w:rsidR="009D274F" w:rsidRPr="00E03A7B" w:rsidRDefault="009D274F" w:rsidP="009D274F">
            <w:pPr>
              <w:pStyle w:val="Tabletext"/>
              <w:rPr>
                <w:rFonts w:cs="Arial"/>
                <w:szCs w:val="21"/>
              </w:rPr>
            </w:pPr>
            <w:r w:rsidRPr="003B5C81">
              <w:t>Goulburn Valley Health Euroa</w:t>
            </w:r>
          </w:p>
        </w:tc>
        <w:tc>
          <w:tcPr>
            <w:tcW w:w="2268" w:type="dxa"/>
          </w:tcPr>
          <w:p w14:paraId="1B9CA77D" w14:textId="26A8B2DA" w:rsidR="009D274F" w:rsidRPr="00E03A7B" w:rsidRDefault="009D274F" w:rsidP="009D274F">
            <w:pPr>
              <w:pStyle w:val="Tabletext"/>
              <w:rPr>
                <w:rFonts w:cs="Arial"/>
                <w:szCs w:val="21"/>
              </w:rPr>
            </w:pPr>
            <w:r w:rsidRPr="003B5C81">
              <w:t>1124</w:t>
            </w:r>
          </w:p>
        </w:tc>
        <w:tc>
          <w:tcPr>
            <w:tcW w:w="2624" w:type="dxa"/>
            <w:tcBorders>
              <w:top w:val="nil"/>
              <w:left w:val="nil"/>
              <w:bottom w:val="single" w:sz="8" w:space="0" w:color="auto"/>
              <w:right w:val="single" w:sz="8" w:space="0" w:color="auto"/>
            </w:tcBorders>
            <w:shd w:val="clear" w:color="auto" w:fill="auto"/>
          </w:tcPr>
          <w:p w14:paraId="63D224E6" w14:textId="363CCBBC" w:rsidR="009D274F" w:rsidRPr="00E03A7B" w:rsidRDefault="00A720CC" w:rsidP="009D274F">
            <w:pPr>
              <w:pStyle w:val="Tabletext"/>
              <w:rPr>
                <w:szCs w:val="21"/>
              </w:rPr>
            </w:pPr>
            <w:r>
              <w:t>12</w:t>
            </w:r>
            <w:r w:rsidR="009D274F" w:rsidRPr="00D903B4">
              <w:t>/0</w:t>
            </w:r>
            <w:r>
              <w:t>8</w:t>
            </w:r>
            <w:r w:rsidR="009D274F" w:rsidRPr="00D903B4">
              <w:t>/2024</w:t>
            </w:r>
          </w:p>
        </w:tc>
      </w:tr>
      <w:tr w:rsidR="009D274F" w:rsidRPr="00E03A7B" w14:paraId="5FE30B67" w14:textId="77777777" w:rsidTr="00191587">
        <w:tc>
          <w:tcPr>
            <w:tcW w:w="4957" w:type="dxa"/>
          </w:tcPr>
          <w:p w14:paraId="64B34508" w14:textId="30E21B8E" w:rsidR="009D274F" w:rsidRPr="00E03A7B" w:rsidRDefault="009D274F" w:rsidP="009D274F">
            <w:pPr>
              <w:pStyle w:val="Tabletext"/>
              <w:rPr>
                <w:rFonts w:cs="Arial"/>
                <w:szCs w:val="21"/>
              </w:rPr>
            </w:pPr>
            <w:r w:rsidRPr="003B5C81">
              <w:t>Albury Wodonga Health - Wangaratta Kerferd Unit</w:t>
            </w:r>
          </w:p>
        </w:tc>
        <w:tc>
          <w:tcPr>
            <w:tcW w:w="2268" w:type="dxa"/>
          </w:tcPr>
          <w:p w14:paraId="4C6C22D7" w14:textId="6D47DF90" w:rsidR="009D274F" w:rsidRPr="00E03A7B" w:rsidRDefault="009D274F" w:rsidP="009D274F">
            <w:pPr>
              <w:pStyle w:val="Tabletext"/>
              <w:rPr>
                <w:rFonts w:cs="Arial"/>
                <w:szCs w:val="21"/>
              </w:rPr>
            </w:pPr>
            <w:r w:rsidRPr="003B5C81">
              <w:t>1655</w:t>
            </w:r>
          </w:p>
        </w:tc>
        <w:tc>
          <w:tcPr>
            <w:tcW w:w="2624" w:type="dxa"/>
            <w:tcBorders>
              <w:top w:val="nil"/>
              <w:left w:val="nil"/>
              <w:bottom w:val="single" w:sz="4" w:space="0" w:color="auto"/>
              <w:right w:val="single" w:sz="8" w:space="0" w:color="auto"/>
            </w:tcBorders>
            <w:shd w:val="clear" w:color="auto" w:fill="auto"/>
          </w:tcPr>
          <w:p w14:paraId="6B817143" w14:textId="3517D816" w:rsidR="009D274F" w:rsidRPr="00E03A7B" w:rsidRDefault="00BA1E87" w:rsidP="009D274F">
            <w:pPr>
              <w:pStyle w:val="Tabletext"/>
              <w:rPr>
                <w:szCs w:val="21"/>
              </w:rPr>
            </w:pPr>
            <w:r>
              <w:t>0</w:t>
            </w:r>
            <w:r w:rsidR="009D274F" w:rsidRPr="00D903B4">
              <w:t>1/</w:t>
            </w:r>
            <w:r w:rsidR="00C471CC">
              <w:t>11</w:t>
            </w:r>
            <w:r w:rsidR="009D274F" w:rsidRPr="00D903B4">
              <w:t>/2024</w:t>
            </w:r>
          </w:p>
        </w:tc>
      </w:tr>
    </w:tbl>
    <w:p w14:paraId="0AFBA5C6" w14:textId="77777777" w:rsidR="002D4334" w:rsidRDefault="002D4334" w:rsidP="002D4334">
      <w:pPr>
        <w:pStyle w:val="Body"/>
      </w:pPr>
    </w:p>
    <w:p w14:paraId="32E9113F" w14:textId="7B363EEC" w:rsidR="00191587" w:rsidRPr="00E03A7B" w:rsidRDefault="00191587" w:rsidP="00191587">
      <w:pPr>
        <w:pStyle w:val="Body"/>
      </w:pPr>
      <w:r w:rsidRPr="00E03A7B">
        <w:t xml:space="preserve">The following </w:t>
      </w:r>
      <w:r w:rsidRPr="00341332">
        <w:t>p</w:t>
      </w:r>
      <w:r w:rsidR="00341332" w:rsidRPr="00341332">
        <w:t xml:space="preserve">rivate </w:t>
      </w:r>
      <w:r w:rsidRPr="00341332">
        <w:t>facilities</w:t>
      </w:r>
      <w:r w:rsidRPr="00E03A7B">
        <w:t xml:space="preserve"> have been added to the updated campus code table available on the HDSS website</w:t>
      </w:r>
      <w:r>
        <w:t>:</w:t>
      </w:r>
    </w:p>
    <w:tbl>
      <w:tblPr>
        <w:tblStyle w:val="TableGrid"/>
        <w:tblW w:w="0" w:type="auto"/>
        <w:tblLook w:val="04A0" w:firstRow="1" w:lastRow="0" w:firstColumn="1" w:lastColumn="0" w:noHBand="0" w:noVBand="1"/>
      </w:tblPr>
      <w:tblGrid>
        <w:gridCol w:w="4957"/>
        <w:gridCol w:w="2268"/>
        <w:gridCol w:w="2624"/>
      </w:tblGrid>
      <w:tr w:rsidR="00191587" w:rsidRPr="00E03A7B" w14:paraId="21662936" w14:textId="77777777" w:rsidTr="66788A41">
        <w:tc>
          <w:tcPr>
            <w:tcW w:w="4957" w:type="dxa"/>
          </w:tcPr>
          <w:p w14:paraId="55680E37" w14:textId="309067BB" w:rsidR="00191587" w:rsidRPr="003B5C81" w:rsidRDefault="00191587" w:rsidP="00191587">
            <w:pPr>
              <w:pStyle w:val="Tablecolhead"/>
            </w:pPr>
            <w:r w:rsidRPr="00E03A7B">
              <w:t>Hospital / Campus name</w:t>
            </w:r>
          </w:p>
        </w:tc>
        <w:tc>
          <w:tcPr>
            <w:tcW w:w="2268" w:type="dxa"/>
          </w:tcPr>
          <w:p w14:paraId="13F62967" w14:textId="2EE83ABD" w:rsidR="00191587" w:rsidRPr="003B5C81" w:rsidRDefault="00191587" w:rsidP="00191587">
            <w:pPr>
              <w:pStyle w:val="Tablecolhead"/>
            </w:pPr>
            <w:r w:rsidRPr="00E03A7B">
              <w:t>Campus code</w:t>
            </w:r>
          </w:p>
        </w:tc>
        <w:tc>
          <w:tcPr>
            <w:tcW w:w="2624" w:type="dxa"/>
          </w:tcPr>
          <w:p w14:paraId="659F0A97" w14:textId="1E223B48" w:rsidR="00191587" w:rsidRPr="00191587" w:rsidRDefault="00191587" w:rsidP="00191587">
            <w:pPr>
              <w:pStyle w:val="Tablecolhead"/>
            </w:pPr>
            <w:r w:rsidRPr="00E03A7B">
              <w:t>Effective date</w:t>
            </w:r>
          </w:p>
        </w:tc>
      </w:tr>
      <w:tr w:rsidR="00191587" w:rsidRPr="00E03A7B" w14:paraId="343734C9" w14:textId="77777777" w:rsidTr="66788A41">
        <w:tc>
          <w:tcPr>
            <w:tcW w:w="4957" w:type="dxa"/>
          </w:tcPr>
          <w:p w14:paraId="7949672F" w14:textId="77777777" w:rsidR="00191587" w:rsidRPr="00E03A7B" w:rsidRDefault="00191587">
            <w:pPr>
              <w:pStyle w:val="Tabletext"/>
              <w:rPr>
                <w:rFonts w:cs="Arial"/>
                <w:szCs w:val="21"/>
              </w:rPr>
            </w:pPr>
            <w:r w:rsidRPr="003B5C81">
              <w:t>Geelong Day Surgery</w:t>
            </w:r>
          </w:p>
        </w:tc>
        <w:tc>
          <w:tcPr>
            <w:tcW w:w="2268" w:type="dxa"/>
          </w:tcPr>
          <w:p w14:paraId="1008754E" w14:textId="77777777" w:rsidR="00191587" w:rsidRPr="00E03A7B" w:rsidRDefault="00191587">
            <w:pPr>
              <w:pStyle w:val="Tabletext"/>
              <w:rPr>
                <w:rFonts w:cs="Arial"/>
                <w:szCs w:val="21"/>
              </w:rPr>
            </w:pPr>
            <w:r w:rsidRPr="003B5C81">
              <w:t>7600</w:t>
            </w:r>
          </w:p>
        </w:tc>
        <w:tc>
          <w:tcPr>
            <w:tcW w:w="2624" w:type="dxa"/>
            <w:tcBorders>
              <w:top w:val="single" w:sz="4" w:space="0" w:color="auto"/>
              <w:left w:val="nil"/>
              <w:bottom w:val="single" w:sz="4" w:space="0" w:color="auto"/>
              <w:right w:val="single" w:sz="4" w:space="0" w:color="auto"/>
            </w:tcBorders>
            <w:shd w:val="clear" w:color="auto" w:fill="auto"/>
          </w:tcPr>
          <w:p w14:paraId="2F88F54C" w14:textId="77777777" w:rsidR="00191587" w:rsidRPr="00E03A7B" w:rsidRDefault="00191587">
            <w:pPr>
              <w:pStyle w:val="Tabletext"/>
              <w:rPr>
                <w:szCs w:val="21"/>
              </w:rPr>
            </w:pPr>
            <w:r>
              <w:rPr>
                <w:szCs w:val="21"/>
              </w:rPr>
              <w:t>01/07/2024</w:t>
            </w:r>
          </w:p>
        </w:tc>
      </w:tr>
      <w:tr w:rsidR="00191587" w:rsidRPr="00E03A7B" w14:paraId="746208FB" w14:textId="77777777" w:rsidTr="66788A41">
        <w:tc>
          <w:tcPr>
            <w:tcW w:w="4957" w:type="dxa"/>
          </w:tcPr>
          <w:p w14:paraId="44F0C422" w14:textId="77777777" w:rsidR="00191587" w:rsidRPr="00E03A7B" w:rsidRDefault="00191587">
            <w:pPr>
              <w:pStyle w:val="Tabletext"/>
              <w:rPr>
                <w:rFonts w:cs="Arial"/>
                <w:szCs w:val="21"/>
              </w:rPr>
            </w:pPr>
            <w:r w:rsidRPr="003B5C81">
              <w:t>Jolimont Day Hospital</w:t>
            </w:r>
          </w:p>
        </w:tc>
        <w:tc>
          <w:tcPr>
            <w:tcW w:w="2268" w:type="dxa"/>
          </w:tcPr>
          <w:p w14:paraId="63A12045" w14:textId="77777777" w:rsidR="00191587" w:rsidRPr="00E03A7B" w:rsidRDefault="00191587">
            <w:pPr>
              <w:pStyle w:val="Tabletext"/>
              <w:rPr>
                <w:rFonts w:cs="Arial"/>
                <w:szCs w:val="21"/>
              </w:rPr>
            </w:pPr>
            <w:r w:rsidRPr="003B5C81">
              <w:t>7990</w:t>
            </w:r>
          </w:p>
        </w:tc>
        <w:tc>
          <w:tcPr>
            <w:tcW w:w="2624" w:type="dxa"/>
            <w:tcBorders>
              <w:top w:val="single" w:sz="4" w:space="0" w:color="auto"/>
              <w:left w:val="nil"/>
              <w:bottom w:val="single" w:sz="4" w:space="0" w:color="auto"/>
              <w:right w:val="single" w:sz="4" w:space="0" w:color="auto"/>
            </w:tcBorders>
            <w:shd w:val="clear" w:color="auto" w:fill="auto"/>
          </w:tcPr>
          <w:p w14:paraId="375FE1B1" w14:textId="77777777" w:rsidR="00191587" w:rsidRPr="00E03A7B" w:rsidRDefault="00191587">
            <w:pPr>
              <w:pStyle w:val="Tabletext"/>
              <w:rPr>
                <w:szCs w:val="21"/>
              </w:rPr>
            </w:pPr>
            <w:r>
              <w:t>14</w:t>
            </w:r>
            <w:r w:rsidRPr="00D903B4">
              <w:t>/</w:t>
            </w:r>
            <w:r>
              <w:t>11</w:t>
            </w:r>
            <w:r w:rsidRPr="00D903B4">
              <w:t>/2024</w:t>
            </w:r>
          </w:p>
        </w:tc>
      </w:tr>
    </w:tbl>
    <w:p w14:paraId="3BEC74CB" w14:textId="16EE1CDF" w:rsidR="00191587" w:rsidRDefault="00191587" w:rsidP="66788A41">
      <w:pPr>
        <w:pStyle w:val="Body"/>
        <w:rPr>
          <w:highlight w:val="yellow"/>
        </w:rPr>
      </w:pPr>
    </w:p>
    <w:p w14:paraId="2A8B744D" w14:textId="0472F1C5" w:rsidR="00BB3801" w:rsidRDefault="00BB3801" w:rsidP="00BB3801">
      <w:pPr>
        <w:pStyle w:val="Heading2"/>
      </w:pPr>
      <w:bookmarkStart w:id="3" w:name="_Toc191365106"/>
      <w:r>
        <w:t>Annual changes to data collections for 2025-26</w:t>
      </w:r>
      <w:bookmarkEnd w:id="3"/>
    </w:p>
    <w:p w14:paraId="5AE4B4EB" w14:textId="77777777" w:rsidR="00BD7305" w:rsidRDefault="00D4677B" w:rsidP="00087300">
      <w:pPr>
        <w:pStyle w:val="Body"/>
        <w:jc w:val="both"/>
        <w:rPr>
          <w:rStyle w:val="Hyperlink"/>
        </w:rPr>
      </w:pPr>
      <w:r w:rsidRPr="66788A41">
        <w:t xml:space="preserve">The </w:t>
      </w:r>
      <w:r w:rsidR="004B5159" w:rsidRPr="66788A41">
        <w:t>s</w:t>
      </w:r>
      <w:r w:rsidRPr="66788A41">
        <w:t>pecifications for revisions to AIMS, ESIS, VAED, VEMD and VINAH MDS data collections for 202</w:t>
      </w:r>
      <w:r w:rsidR="005509D1" w:rsidRPr="66788A41">
        <w:t>5</w:t>
      </w:r>
      <w:r w:rsidRPr="66788A41">
        <w:t>–2</w:t>
      </w:r>
      <w:r w:rsidR="005509D1" w:rsidRPr="66788A41">
        <w:t>6</w:t>
      </w:r>
      <w:r w:rsidR="009F4ECD" w:rsidRPr="66788A41">
        <w:t xml:space="preserve"> </w:t>
      </w:r>
      <w:r w:rsidR="005E6167" w:rsidRPr="66788A41">
        <w:t>w</w:t>
      </w:r>
      <w:r w:rsidR="003801DD" w:rsidRPr="66788A41">
        <w:t>ere</w:t>
      </w:r>
      <w:r w:rsidR="005E6167" w:rsidRPr="66788A41">
        <w:t xml:space="preserve"> </w:t>
      </w:r>
      <w:r w:rsidR="001B7C99" w:rsidRPr="66788A41">
        <w:t>distributed</w:t>
      </w:r>
      <w:r w:rsidR="005E6167" w:rsidRPr="66788A41">
        <w:t xml:space="preserve"> to HDSS Bulletin subscribers</w:t>
      </w:r>
      <w:r w:rsidR="005728E5" w:rsidRPr="66788A41">
        <w:t xml:space="preserve"> </w:t>
      </w:r>
      <w:r w:rsidR="00FF6544" w:rsidRPr="66788A41">
        <w:t xml:space="preserve">in </w:t>
      </w:r>
      <w:r w:rsidR="005E0CA6" w:rsidRPr="66788A41">
        <w:t xml:space="preserve">December 2024. </w:t>
      </w:r>
      <w:r w:rsidR="0066048E" w:rsidRPr="66788A41">
        <w:t xml:space="preserve">The Specifications </w:t>
      </w:r>
      <w:r w:rsidRPr="66788A41">
        <w:t xml:space="preserve">were published on the HDSS website </w:t>
      </w:r>
      <w:r w:rsidR="00E00162" w:rsidRPr="66788A41">
        <w:t>on</w:t>
      </w:r>
      <w:r w:rsidRPr="66788A41">
        <w:t xml:space="preserve"> </w:t>
      </w:r>
      <w:r w:rsidR="006A2730" w:rsidRPr="66788A41">
        <w:t>14</w:t>
      </w:r>
      <w:r w:rsidRPr="66788A41">
        <w:t xml:space="preserve"> </w:t>
      </w:r>
      <w:r w:rsidR="00FA1725" w:rsidRPr="66788A41">
        <w:t>January</w:t>
      </w:r>
      <w:r w:rsidRPr="66788A41">
        <w:t xml:space="preserve"> 202</w:t>
      </w:r>
      <w:r w:rsidR="00FA1725" w:rsidRPr="66788A41">
        <w:t>5</w:t>
      </w:r>
      <w:r w:rsidRPr="66788A41">
        <w:t xml:space="preserve">. Documents can be found at </w:t>
      </w:r>
      <w:hyperlink r:id="rId16">
        <w:r w:rsidRPr="66788A41">
          <w:rPr>
            <w:rStyle w:val="Hyperlink"/>
          </w:rPr>
          <w:t>HDSS annual changes</w:t>
        </w:r>
      </w:hyperlink>
      <w:r w:rsidR="00BD7305">
        <w:rPr>
          <w:rStyle w:val="Hyperlink"/>
        </w:rPr>
        <w:t>:</w:t>
      </w:r>
    </w:p>
    <w:p w14:paraId="5421324C" w14:textId="12FD8CE4" w:rsidR="00BB3801" w:rsidRDefault="00D4677B" w:rsidP="00087300">
      <w:pPr>
        <w:pStyle w:val="Body"/>
        <w:jc w:val="both"/>
      </w:pPr>
      <w:r w:rsidRPr="66788A41">
        <w:t>&lt;https://www.health.vic.gov.au/data-reporting/annual-changes&gt;. </w:t>
      </w:r>
    </w:p>
    <w:p w14:paraId="7FC05F31" w14:textId="0EF9AD42" w:rsidR="005728E5" w:rsidRDefault="005728E5" w:rsidP="00491954">
      <w:pPr>
        <w:pStyle w:val="Body"/>
        <w:jc w:val="both"/>
      </w:pPr>
      <w:r>
        <w:t xml:space="preserve">The </w:t>
      </w:r>
      <w:r w:rsidR="004B5159">
        <w:t>s</w:t>
      </w:r>
      <w:r>
        <w:t>pecifications</w:t>
      </w:r>
      <w:r w:rsidR="00AB426B">
        <w:t xml:space="preserve"> for revisions to the</w:t>
      </w:r>
      <w:r>
        <w:t xml:space="preserve"> VCDC for 2024-25</w:t>
      </w:r>
      <w:r w:rsidR="00D93308">
        <w:t xml:space="preserve"> </w:t>
      </w:r>
      <w:r w:rsidR="003B7B1D">
        <w:t>have also been distributed and published on the HDSS website.</w:t>
      </w:r>
    </w:p>
    <w:p w14:paraId="49BA882B" w14:textId="1DB7B9CC" w:rsidR="00053E75" w:rsidRDefault="00323034" w:rsidP="00491954">
      <w:pPr>
        <w:pStyle w:val="Body"/>
        <w:jc w:val="both"/>
      </w:pPr>
      <w:r w:rsidRPr="66788A41">
        <w:t>Health services are reminded to work with software vendors and internal stakeholders to ensure reporting obligations are met.</w:t>
      </w:r>
      <w:r w:rsidR="00B4605E" w:rsidRPr="66788A41">
        <w:t xml:space="preserve"> </w:t>
      </w:r>
      <w:r w:rsidR="00846561">
        <w:t xml:space="preserve">This could include </w:t>
      </w:r>
      <w:r w:rsidR="005B6B98">
        <w:t xml:space="preserve">the need to review and </w:t>
      </w:r>
      <w:r w:rsidR="00652706">
        <w:t>update</w:t>
      </w:r>
      <w:r w:rsidR="005B6B98">
        <w:t xml:space="preserve"> current processes</w:t>
      </w:r>
      <w:r w:rsidR="00652706">
        <w:t xml:space="preserve"> and </w:t>
      </w:r>
      <w:r w:rsidR="005B6B98">
        <w:t xml:space="preserve">educating and </w:t>
      </w:r>
      <w:r w:rsidR="00E02FF2">
        <w:t>training staff</w:t>
      </w:r>
      <w:r w:rsidR="00652706">
        <w:t>.</w:t>
      </w:r>
    </w:p>
    <w:p w14:paraId="61B1F56F" w14:textId="164716AB" w:rsidR="00053E75" w:rsidRDefault="00B56999" w:rsidP="00053E75">
      <w:pPr>
        <w:pStyle w:val="Heading2"/>
      </w:pPr>
      <w:bookmarkStart w:id="4" w:name="_Toc191365107"/>
      <w:r>
        <w:t>Managed File Transfer (MFT) replacement project</w:t>
      </w:r>
      <w:bookmarkEnd w:id="4"/>
    </w:p>
    <w:p w14:paraId="780251A3" w14:textId="3972C84C" w:rsidR="00B07414" w:rsidRDefault="00B07414" w:rsidP="00491954">
      <w:pPr>
        <w:pStyle w:val="Body"/>
        <w:jc w:val="both"/>
        <w:rPr>
          <w:rFonts w:ascii="Aptos" w:hAnsi="Aptos"/>
          <w:color w:val="595959"/>
          <w:spacing w:val="15"/>
          <w:sz w:val="28"/>
          <w:szCs w:val="28"/>
        </w:rPr>
      </w:pPr>
      <w:r>
        <w:t xml:space="preserve">In alignment with the Department's commitment to improved cyber and information security practices, the Managed File Transfer (MFT) web portal used for </w:t>
      </w:r>
      <w:r w:rsidR="00B4616C">
        <w:t>d</w:t>
      </w:r>
      <w:r>
        <w:t xml:space="preserve">ata </w:t>
      </w:r>
      <w:r w:rsidR="00B4616C">
        <w:t>s</w:t>
      </w:r>
      <w:r>
        <w:t>ubmissions is scheduled to be replaced with a new, purpose-built portal. This portal is designed to be more user-friendly, with enhanced functionality and security.</w:t>
      </w:r>
    </w:p>
    <w:p w14:paraId="0C02C6A4" w14:textId="507CD0BF" w:rsidR="00B07414" w:rsidRPr="00B07414" w:rsidRDefault="00B07414" w:rsidP="00491954">
      <w:pPr>
        <w:pStyle w:val="Body"/>
        <w:jc w:val="both"/>
      </w:pPr>
      <w:r>
        <w:t>As part of this upgrade, the access and permissions process will also be moder</w:t>
      </w:r>
      <w:r w:rsidRPr="00B07414">
        <w:t>nis</w:t>
      </w:r>
      <w:r>
        <w:t>ed to ensure the confidentiality</w:t>
      </w:r>
      <w:r w:rsidR="00B4616C">
        <w:t xml:space="preserve"> and </w:t>
      </w:r>
      <w:r>
        <w:t>integrity</w:t>
      </w:r>
      <w:r w:rsidR="00B4616C">
        <w:t xml:space="preserve"> </w:t>
      </w:r>
      <w:r w:rsidR="00B4616C" w:rsidRPr="00B4616C">
        <w:t>of h</w:t>
      </w:r>
      <w:r w:rsidRPr="00B4616C">
        <w:t xml:space="preserve">ealth </w:t>
      </w:r>
      <w:r w:rsidR="00B4616C" w:rsidRPr="00B4616C">
        <w:t>s</w:t>
      </w:r>
      <w:r w:rsidRPr="00B4616C">
        <w:t>ervice data.</w:t>
      </w:r>
      <w:r>
        <w:t xml:space="preserve"> The new identity and access management tool will streamline current process, providing greater visibility and flexibility for end </w:t>
      </w:r>
      <w:r w:rsidRPr="00B07414">
        <w:t>users and health service/agency administrators.</w:t>
      </w:r>
    </w:p>
    <w:p w14:paraId="00E94565" w14:textId="22DE340F" w:rsidR="00F177A9" w:rsidRDefault="00B07414" w:rsidP="00491954">
      <w:pPr>
        <w:pStyle w:val="Body"/>
        <w:jc w:val="both"/>
      </w:pPr>
      <w:r>
        <w:t xml:space="preserve">Deployment of the MFT portal replacement will be phased with updated resources, user guides, training materials, and direct support provided to users and </w:t>
      </w:r>
      <w:r w:rsidR="00B4616C">
        <w:t>h</w:t>
      </w:r>
      <w:r>
        <w:t xml:space="preserve">ealth </w:t>
      </w:r>
      <w:r w:rsidR="00B4616C">
        <w:t>s</w:t>
      </w:r>
      <w:r>
        <w:t xml:space="preserve">ervices in the coming months. </w:t>
      </w:r>
      <w:r w:rsidR="00423435">
        <w:t>More information about the project and timelines will be provided when available.</w:t>
      </w:r>
      <w:r w:rsidR="005230D0">
        <w:t xml:space="preserve"> </w:t>
      </w:r>
      <w:r w:rsidRPr="005937E7">
        <w:t xml:space="preserve">Enquiries about this change can be directed to: </w:t>
      </w:r>
      <w:hyperlink r:id="rId17" w:history="1">
        <w:r w:rsidR="00947B64" w:rsidRPr="00051507">
          <w:rPr>
            <w:rStyle w:val="Hyperlink"/>
          </w:rPr>
          <w:t>mft.replacement@health.vic.gov.au</w:t>
        </w:r>
      </w:hyperlink>
      <w:r w:rsidR="0046487A" w:rsidRPr="005937E7">
        <w:t>.</w:t>
      </w:r>
    </w:p>
    <w:p w14:paraId="5E231300" w14:textId="3D02B057" w:rsidR="001045FA" w:rsidRPr="001045FA" w:rsidRDefault="001045FA" w:rsidP="001045FA">
      <w:pPr>
        <w:pStyle w:val="Heading2"/>
        <w:rPr>
          <w:rFonts w:eastAsia="MS Gothic"/>
        </w:rPr>
      </w:pPr>
      <w:bookmarkStart w:id="5" w:name="_Toc109730598"/>
      <w:bookmarkStart w:id="6" w:name="_Toc177540873"/>
      <w:bookmarkStart w:id="7" w:name="_Toc178750066"/>
      <w:bookmarkStart w:id="8" w:name="_Toc191365108"/>
      <w:r>
        <w:lastRenderedPageBreak/>
        <w:t>HDSS helpdesk support</w:t>
      </w:r>
      <w:bookmarkEnd w:id="5"/>
      <w:bookmarkEnd w:id="6"/>
      <w:bookmarkEnd w:id="7"/>
      <w:bookmarkEnd w:id="8"/>
    </w:p>
    <w:p w14:paraId="612016D9" w14:textId="77777777" w:rsidR="00B259AD" w:rsidRDefault="00CB5DDD" w:rsidP="00B259AD">
      <w:pPr>
        <w:pStyle w:val="Body"/>
        <w:jc w:val="both"/>
      </w:pPr>
      <w:r w:rsidRPr="66788A41">
        <w:t xml:space="preserve">The HDSS helpdesk provides data reporting advice and assistance to many stakeholders. Due to the high volume of enquiries received, we ask that health services and vendors review the relevant data collection manuals and other documentation available on the HDSS website </w:t>
      </w:r>
      <w:r w:rsidRPr="66788A41">
        <w:rPr>
          <w:b/>
          <w:bCs/>
        </w:rPr>
        <w:t>prior</w:t>
      </w:r>
      <w:r w:rsidRPr="66788A41">
        <w:t xml:space="preserve"> to sending any questions to the helpdesk. </w:t>
      </w:r>
    </w:p>
    <w:p w14:paraId="6A6FEC8F" w14:textId="083E8279" w:rsidR="00CB5DDD" w:rsidRPr="00E072AD" w:rsidRDefault="00CB5DDD" w:rsidP="00B259AD">
      <w:pPr>
        <w:pStyle w:val="Body"/>
        <w:jc w:val="both"/>
      </w:pPr>
      <w:r>
        <w:t>Often, the answers to many questions can be found in the data collection manuals, a HDSS Bulletin or another document on our website.</w:t>
      </w:r>
    </w:p>
    <w:p w14:paraId="50521734" w14:textId="31177EC1" w:rsidR="00F177A9" w:rsidRDefault="00CB5DDD" w:rsidP="00B259AD">
      <w:pPr>
        <w:pStyle w:val="Body"/>
        <w:jc w:val="both"/>
      </w:pPr>
      <w:r w:rsidRPr="66788A41">
        <w:t xml:space="preserve">When sending an email to the HDSS helpdesk please include the </w:t>
      </w:r>
      <w:r w:rsidRPr="66788A41">
        <w:rPr>
          <w:b/>
          <w:bCs/>
        </w:rPr>
        <w:t>data collection/application in the subject line</w:t>
      </w:r>
      <w:r w:rsidRPr="66788A41">
        <w:t>, as this will help us to direct the email to the appropriate team for a response.</w:t>
      </w:r>
      <w:r w:rsidR="009373BA" w:rsidRPr="66788A41">
        <w:t xml:space="preserve"> </w:t>
      </w:r>
      <w:r w:rsidR="00F177A9" w:rsidRPr="66788A41">
        <w:t xml:space="preserve">Additional information </w:t>
      </w:r>
      <w:r w:rsidRPr="66788A41">
        <w:t>clarifying the</w:t>
      </w:r>
      <w:r w:rsidR="00EF38A6" w:rsidRPr="66788A41">
        <w:t xml:space="preserve"> query </w:t>
      </w:r>
      <w:r w:rsidR="00496797" w:rsidRPr="66788A41">
        <w:t>will help to direct the email, f</w:t>
      </w:r>
      <w:r w:rsidR="00F177A9" w:rsidRPr="66788A41">
        <w:t>or example: VAED MFT, VPDC Errors, ESIS Test submission, AIMS S1</w:t>
      </w:r>
      <w:r w:rsidR="00904CC5" w:rsidRPr="66788A41">
        <w:t>2</w:t>
      </w:r>
      <w:r w:rsidR="00F177A9" w:rsidRPr="66788A41">
        <w:t xml:space="preserve">, VINAH HealthCollect portal etc. </w:t>
      </w:r>
    </w:p>
    <w:p w14:paraId="0DF4F0C7" w14:textId="77777777" w:rsidR="00D4021D" w:rsidRDefault="00D4021D" w:rsidP="00B259AD">
      <w:pPr>
        <w:pStyle w:val="Body"/>
        <w:jc w:val="both"/>
      </w:pPr>
    </w:p>
    <w:p w14:paraId="6682CCB6" w14:textId="2B1DE0D3" w:rsidR="00DA2000" w:rsidRDefault="00DA2000" w:rsidP="001D716C">
      <w:pPr>
        <w:pStyle w:val="Heading1"/>
      </w:pPr>
      <w:bookmarkStart w:id="9" w:name="_Toc191365109"/>
      <w:r>
        <w:t>Agency Information Management System</w:t>
      </w:r>
      <w:r w:rsidR="009533BB">
        <w:t xml:space="preserve"> (AIMS)</w:t>
      </w:r>
      <w:bookmarkEnd w:id="9"/>
    </w:p>
    <w:p w14:paraId="7CDDCDE0" w14:textId="77777777" w:rsidR="00DA2000" w:rsidRPr="00DA2000" w:rsidRDefault="00DA2000" w:rsidP="009533BB">
      <w:pPr>
        <w:pStyle w:val="Heading2"/>
      </w:pPr>
      <w:bookmarkStart w:id="10" w:name="_Toc184731563"/>
      <w:bookmarkStart w:id="11" w:name="_Toc191365110"/>
      <w:r w:rsidRPr="00DA2000">
        <w:t>Completion of AIMS S10, S11, S11A and S12 forms</w:t>
      </w:r>
      <w:bookmarkEnd w:id="10"/>
      <w:bookmarkEnd w:id="11"/>
    </w:p>
    <w:p w14:paraId="642FFA3E" w14:textId="77777777" w:rsidR="00DA2000" w:rsidRPr="00DA2000" w:rsidRDefault="00DA2000" w:rsidP="00DA2000">
      <w:pPr>
        <w:rPr>
          <w:rFonts w:eastAsia="Times"/>
        </w:rPr>
      </w:pPr>
      <w:r w:rsidRPr="00DA2000">
        <w:rPr>
          <w:rFonts w:eastAsia="Times"/>
        </w:rPr>
        <w:t>Health services in scope for activity-based funding in the non-admitted stream have been advised that from 2025-26, aggregate non-admitted data submitted via AIMS will not be used for calculating health service activity against NWAU target (Policy and Funding Guidelines 2024-25, Section 10).</w:t>
      </w:r>
    </w:p>
    <w:p w14:paraId="1F9FFDB5" w14:textId="7BDEA87F" w:rsidR="00DA2000" w:rsidRPr="00DA2000" w:rsidRDefault="00DA2000" w:rsidP="00DA2000">
      <w:pPr>
        <w:rPr>
          <w:rFonts w:eastAsia="Times"/>
        </w:rPr>
      </w:pPr>
      <w:r w:rsidRPr="00DA2000">
        <w:rPr>
          <w:rFonts w:eastAsia="Times"/>
        </w:rPr>
        <w:t>From 1 July 2025, health services submitting patient level non-admitted data to the VINAH MDS and/or the Non-admitted Data Collection (NADC) will not be required to complete the AIMS S10, S11, S11A and/or S12 if they have submitted patient level data for the reporting month.</w:t>
      </w:r>
      <w:r w:rsidR="00D4021D">
        <w:rPr>
          <w:rFonts w:eastAsia="Times"/>
        </w:rPr>
        <w:br/>
      </w:r>
    </w:p>
    <w:p w14:paraId="62A0F2F4" w14:textId="77777777" w:rsidR="001D716C" w:rsidRDefault="001D716C" w:rsidP="001D716C">
      <w:pPr>
        <w:pStyle w:val="Heading1"/>
      </w:pPr>
      <w:bookmarkStart w:id="12" w:name="_Toc191365111"/>
      <w:r>
        <w:t>Elective Surgery Information System (ESIS)</w:t>
      </w:r>
      <w:bookmarkEnd w:id="12"/>
    </w:p>
    <w:p w14:paraId="38D2EB9B" w14:textId="4581286F" w:rsidR="00613945" w:rsidRDefault="002B69E1" w:rsidP="005F5783">
      <w:pPr>
        <w:pStyle w:val="Heading2"/>
      </w:pPr>
      <w:bookmarkStart w:id="13" w:name="_Toc191365112"/>
      <w:r>
        <w:t>ASA score</w:t>
      </w:r>
      <w:r w:rsidR="000F7CEC">
        <w:t xml:space="preserve"> reporting</w:t>
      </w:r>
      <w:bookmarkEnd w:id="13"/>
      <w:r w:rsidR="00EC64F6">
        <w:t xml:space="preserve"> </w:t>
      </w:r>
    </w:p>
    <w:p w14:paraId="712F12DE" w14:textId="77A98AF8" w:rsidR="000F7CEC" w:rsidRDefault="00DC3C87" w:rsidP="00491954">
      <w:pPr>
        <w:pStyle w:val="Body"/>
        <w:jc w:val="both"/>
      </w:pPr>
      <w:r>
        <w:t>A</w:t>
      </w:r>
      <w:r w:rsidR="000F7CEC">
        <w:t xml:space="preserve"> proposal to capture ASA score for patients upon registration to the planned surgery preparation list has been formally approved through the </w:t>
      </w:r>
      <w:r>
        <w:t xml:space="preserve">department’s </w:t>
      </w:r>
      <w:r w:rsidR="000F7CEC">
        <w:t>annual changes process and i</w:t>
      </w:r>
      <w:r w:rsidR="00C626BB">
        <w:t xml:space="preserve">s documented in the </w:t>
      </w:r>
      <w:r w:rsidR="00A24247">
        <w:t>‘</w:t>
      </w:r>
      <w:r w:rsidR="00EA181A" w:rsidRPr="00A24247">
        <w:rPr>
          <w:i/>
          <w:iCs/>
        </w:rPr>
        <w:t>Specifications for revision to ESIS for 2025-26</w:t>
      </w:r>
      <w:r w:rsidR="00A24247" w:rsidRPr="00A24247">
        <w:rPr>
          <w:i/>
          <w:iCs/>
        </w:rPr>
        <w:t>’</w:t>
      </w:r>
      <w:r w:rsidR="00EA181A">
        <w:t xml:space="preserve"> </w:t>
      </w:r>
      <w:r w:rsidR="00F83735">
        <w:t xml:space="preserve">document </w:t>
      </w:r>
      <w:r w:rsidR="00EA181A">
        <w:t xml:space="preserve">available on the HDSS website. </w:t>
      </w:r>
      <w:r w:rsidR="000F7CEC">
        <w:t>This decision follows a comprehensive review, sector-wide consultation, and refinement based on feedback from several health services.</w:t>
      </w:r>
    </w:p>
    <w:p w14:paraId="09F57123" w14:textId="6491A43D" w:rsidR="000F7CEC" w:rsidRDefault="000F7CEC" w:rsidP="00491954">
      <w:pPr>
        <w:pStyle w:val="Body"/>
        <w:jc w:val="both"/>
      </w:pPr>
      <w:r>
        <w:t xml:space="preserve">Collection of ASA score </w:t>
      </w:r>
      <w:r w:rsidR="001067EC">
        <w:t xml:space="preserve">when the patient is first registered on the </w:t>
      </w:r>
      <w:r>
        <w:t>planned surgery waitlist will help:</w:t>
      </w:r>
    </w:p>
    <w:p w14:paraId="2801F5C0" w14:textId="10BE1E0F" w:rsidR="000F7CEC" w:rsidRDefault="001067EC" w:rsidP="0677B323">
      <w:pPr>
        <w:pStyle w:val="Body"/>
        <w:numPr>
          <w:ilvl w:val="0"/>
          <w:numId w:val="36"/>
        </w:numPr>
        <w:jc w:val="both"/>
        <w:rPr>
          <w:rFonts w:eastAsia="Times New Roman"/>
        </w:rPr>
      </w:pPr>
      <w:r w:rsidRPr="66788A41">
        <w:rPr>
          <w:rFonts w:eastAsia="Times New Roman"/>
        </w:rPr>
        <w:t>i</w:t>
      </w:r>
      <w:r w:rsidR="000F7CEC" w:rsidRPr="66788A41">
        <w:rPr>
          <w:rFonts w:eastAsia="Times New Roman"/>
        </w:rPr>
        <w:t>dentify patients who may benefit from pre-surgical optimisation; or an evidence-base alternative to surgery and prevent them from being added to the preparation list.</w:t>
      </w:r>
    </w:p>
    <w:p w14:paraId="6E3D9CC4" w14:textId="0D31D409" w:rsidR="000F7CEC" w:rsidRDefault="001067EC" w:rsidP="0677B323">
      <w:pPr>
        <w:pStyle w:val="Body"/>
        <w:numPr>
          <w:ilvl w:val="0"/>
          <w:numId w:val="36"/>
        </w:numPr>
        <w:jc w:val="both"/>
        <w:rPr>
          <w:rFonts w:eastAsia="Times New Roman"/>
        </w:rPr>
      </w:pPr>
      <w:r w:rsidRPr="66788A41">
        <w:rPr>
          <w:rFonts w:eastAsia="Times New Roman"/>
        </w:rPr>
        <w:t>e</w:t>
      </w:r>
      <w:r w:rsidR="000F7CEC" w:rsidRPr="66788A41">
        <w:rPr>
          <w:rFonts w:eastAsia="Times New Roman"/>
        </w:rPr>
        <w:t>nsure a patient’s surgery is being provided at a health service with the clinical capability to care for the patient (in accordance with the perioperative capability level).</w:t>
      </w:r>
    </w:p>
    <w:p w14:paraId="4CB3F91F" w14:textId="5A32F894" w:rsidR="000F7CEC" w:rsidRDefault="001067EC" w:rsidP="0677B323">
      <w:pPr>
        <w:pStyle w:val="Body"/>
        <w:numPr>
          <w:ilvl w:val="0"/>
          <w:numId w:val="36"/>
        </w:numPr>
        <w:jc w:val="both"/>
        <w:rPr>
          <w:rFonts w:eastAsia="Times New Roman"/>
        </w:rPr>
      </w:pPr>
      <w:r w:rsidRPr="66788A41">
        <w:rPr>
          <w:rFonts w:eastAsia="Times New Roman"/>
        </w:rPr>
        <w:t>s</w:t>
      </w:r>
      <w:r w:rsidR="000F7CEC" w:rsidRPr="66788A41">
        <w:rPr>
          <w:rFonts w:eastAsia="Times New Roman"/>
        </w:rPr>
        <w:t>upport service planning and drive efficiency by identifying patients suitable to receive their surgery sooner through high throughput approaches and same day model.</w:t>
      </w:r>
    </w:p>
    <w:p w14:paraId="395714EC" w14:textId="324BA97C" w:rsidR="000F7CEC" w:rsidRPr="002B69E1" w:rsidRDefault="000F7CEC" w:rsidP="00491954">
      <w:pPr>
        <w:pStyle w:val="Body"/>
        <w:jc w:val="both"/>
      </w:pPr>
      <w:r w:rsidRPr="66788A41">
        <w:t>Health services are encouraged to begin preparing for this data collection</w:t>
      </w:r>
      <w:r w:rsidR="00A24247" w:rsidRPr="66788A41">
        <w:t xml:space="preserve"> and reporting</w:t>
      </w:r>
      <w:r w:rsidRPr="66788A41">
        <w:t xml:space="preserve"> change. Further information will be provided in upcoming sector communication to assist services in integrating these changes effectively. If you have any questions regarding this, please contact the Planned Care Recovery and Reform team at </w:t>
      </w:r>
      <w:hyperlink r:id="rId18">
        <w:r w:rsidRPr="66788A41">
          <w:rPr>
            <w:rStyle w:val="Hyperlink"/>
            <w:rFonts w:eastAsia="Times New Roman" w:cs="Arial"/>
            <w:sz w:val="20"/>
          </w:rPr>
          <w:t>plannedcare@health.vic.gov.au</w:t>
        </w:r>
      </w:hyperlink>
    </w:p>
    <w:p w14:paraId="07A5AFFD" w14:textId="77777777" w:rsidR="001D716C" w:rsidRDefault="001D716C" w:rsidP="001D716C">
      <w:pPr>
        <w:pStyle w:val="Heading1"/>
      </w:pPr>
      <w:bookmarkStart w:id="14" w:name="_Toc191365113"/>
      <w:r>
        <w:lastRenderedPageBreak/>
        <w:t>Victorian Admitted Episode Dataset (VAED)</w:t>
      </w:r>
      <w:bookmarkEnd w:id="14"/>
    </w:p>
    <w:p w14:paraId="319D1C22" w14:textId="3509B9A0" w:rsidR="00613945" w:rsidRDefault="005C4777" w:rsidP="005F5783">
      <w:pPr>
        <w:pStyle w:val="Heading2"/>
      </w:pPr>
      <w:bookmarkStart w:id="15" w:name="_Toc191365114"/>
      <w:r w:rsidRPr="005C4777">
        <w:t xml:space="preserve">VAED </w:t>
      </w:r>
      <w:r w:rsidR="00210EB8">
        <w:t>Reporting deadlines</w:t>
      </w:r>
      <w:bookmarkEnd w:id="15"/>
    </w:p>
    <w:p w14:paraId="1C84B31E" w14:textId="3BC58527" w:rsidR="00F50398" w:rsidRDefault="00FC361B" w:rsidP="00491954">
      <w:pPr>
        <w:pStyle w:val="Body"/>
        <w:jc w:val="both"/>
      </w:pPr>
      <w:r w:rsidRPr="66788A41">
        <w:t>All</w:t>
      </w:r>
      <w:r w:rsidR="00921754" w:rsidRPr="66788A41">
        <w:t xml:space="preserve"> health services are reminded about their </w:t>
      </w:r>
      <w:r w:rsidRPr="66788A41">
        <w:t>obligation</w:t>
      </w:r>
      <w:r w:rsidR="00921754" w:rsidRPr="66788A41">
        <w:t xml:space="preserve"> and responsibility </w:t>
      </w:r>
      <w:r w:rsidR="0071177E" w:rsidRPr="66788A41">
        <w:t>to report</w:t>
      </w:r>
      <w:r w:rsidR="00F50398" w:rsidRPr="66788A41">
        <w:t xml:space="preserve"> </w:t>
      </w:r>
      <w:r w:rsidRPr="66788A41">
        <w:t>VAED</w:t>
      </w:r>
      <w:r w:rsidR="00F50398" w:rsidRPr="66788A41">
        <w:t xml:space="preserve"> according to the timelines </w:t>
      </w:r>
      <w:r w:rsidR="006243AF" w:rsidRPr="66788A41">
        <w:t xml:space="preserve">as </w:t>
      </w:r>
      <w:r w:rsidR="00145722" w:rsidRPr="66788A41">
        <w:t xml:space="preserve">per </w:t>
      </w:r>
      <w:r w:rsidR="006243AF" w:rsidRPr="66788A41">
        <w:t xml:space="preserve">the Policy and Funding </w:t>
      </w:r>
      <w:r w:rsidR="00674C10" w:rsidRPr="66788A41">
        <w:t>Guidelines</w:t>
      </w:r>
      <w:r w:rsidR="006243AF" w:rsidRPr="66788A41">
        <w:t xml:space="preserve">.  </w:t>
      </w:r>
      <w:r w:rsidR="00F50398" w:rsidRPr="66788A41">
        <w:t>Health services may submit data more frequently than the minimum standards specified in the table.</w:t>
      </w:r>
    </w:p>
    <w:p w14:paraId="29D83554" w14:textId="77777777" w:rsidR="00F50398" w:rsidRPr="006A0ADC" w:rsidRDefault="00F50398" w:rsidP="00F50398">
      <w:pPr>
        <w:pStyle w:val="Tablecaption"/>
      </w:pPr>
      <w:bookmarkStart w:id="16" w:name="_Ref165876649"/>
      <w:bookmarkStart w:id="17" w:name="_Toc171064093"/>
      <w:r>
        <w:t xml:space="preserve">Table </w:t>
      </w:r>
      <w:r>
        <w:fldChar w:fldCharType="begin"/>
      </w:r>
      <w:r>
        <w:instrText>SEQ Table \* ARABIC</w:instrText>
      </w:r>
      <w:r>
        <w:fldChar w:fldCharType="separate"/>
      </w:r>
      <w:r w:rsidRPr="0670E279">
        <w:rPr>
          <w:noProof/>
        </w:rPr>
        <w:t>3</w:t>
      </w:r>
      <w:r>
        <w:fldChar w:fldCharType="end"/>
      </w:r>
      <w:bookmarkEnd w:id="16"/>
      <w:r>
        <w:t>: VAED timelines</w:t>
      </w:r>
      <w:bookmarkEnd w:id="17"/>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6A0" w:firstRow="1" w:lastRow="0" w:firstColumn="1" w:lastColumn="0" w:noHBand="1" w:noVBand="1"/>
      </w:tblPr>
      <w:tblGrid>
        <w:gridCol w:w="4118"/>
        <w:gridCol w:w="5181"/>
      </w:tblGrid>
      <w:tr w:rsidR="00F50398" w:rsidRPr="00A74197" w14:paraId="2C406F87" w14:textId="77777777" w:rsidTr="66788A41">
        <w:trPr>
          <w:tblHeader/>
        </w:trPr>
        <w:tc>
          <w:tcPr>
            <w:tcW w:w="2214" w:type="pct"/>
            <w:shd w:val="clear" w:color="auto" w:fill="auto"/>
            <w:vAlign w:val="bottom"/>
          </w:tcPr>
          <w:p w14:paraId="6682B087" w14:textId="77777777" w:rsidR="00F50398" w:rsidRPr="006A0ADC" w:rsidRDefault="00F50398">
            <w:pPr>
              <w:pStyle w:val="Tablecolhead"/>
            </w:pPr>
            <w:r w:rsidRPr="006A0ADC">
              <w:t xml:space="preserve">VAED </w:t>
            </w:r>
          </w:p>
        </w:tc>
        <w:tc>
          <w:tcPr>
            <w:tcW w:w="2786" w:type="pct"/>
            <w:shd w:val="clear" w:color="auto" w:fill="auto"/>
            <w:vAlign w:val="bottom"/>
          </w:tcPr>
          <w:p w14:paraId="3EBB2327" w14:textId="77777777" w:rsidR="00F50398" w:rsidRPr="006A0ADC" w:rsidRDefault="00F50398">
            <w:pPr>
              <w:pStyle w:val="Tablecolhead"/>
            </w:pPr>
            <w:r w:rsidRPr="006A0ADC">
              <w:t>Timeline</w:t>
            </w:r>
          </w:p>
        </w:tc>
      </w:tr>
      <w:tr w:rsidR="00F50398" w:rsidRPr="008E6F1D" w14:paraId="490E1A48" w14:textId="77777777" w:rsidTr="66788A41">
        <w:tc>
          <w:tcPr>
            <w:tcW w:w="2214" w:type="pct"/>
            <w:shd w:val="clear" w:color="auto" w:fill="auto"/>
          </w:tcPr>
          <w:p w14:paraId="3F035826" w14:textId="77777777" w:rsidR="00F50398" w:rsidRPr="006A0ADC" w:rsidRDefault="00F50398">
            <w:pPr>
              <w:pStyle w:val="Tabletext"/>
              <w:rPr>
                <w:rFonts w:eastAsia="Courier New"/>
              </w:rPr>
            </w:pPr>
            <w:r w:rsidRPr="006A0ADC">
              <w:rPr>
                <w:rFonts w:eastAsia="Courier New"/>
              </w:rPr>
              <w:t>Admission and separation details for the month (E5, J5 and V5 records)</w:t>
            </w:r>
          </w:p>
        </w:tc>
        <w:tc>
          <w:tcPr>
            <w:tcW w:w="2786" w:type="pct"/>
            <w:shd w:val="clear" w:color="auto" w:fill="auto"/>
          </w:tcPr>
          <w:p w14:paraId="7E5975EE" w14:textId="77777777" w:rsidR="00F50398" w:rsidRPr="006A0ADC" w:rsidRDefault="00F50398" w:rsidP="66788A41">
            <w:pPr>
              <w:pStyle w:val="Tabletext"/>
              <w:rPr>
                <w:rFonts w:eastAsia="Centaur"/>
              </w:rPr>
            </w:pPr>
            <w:r w:rsidRPr="66788A41">
              <w:rPr>
                <w:rFonts w:eastAsia="Centaur"/>
              </w:rPr>
              <w:t xml:space="preserve">Must be submitted by 5.00 pm on the 10th day of the following month </w:t>
            </w:r>
          </w:p>
        </w:tc>
      </w:tr>
      <w:tr w:rsidR="00F50398" w:rsidRPr="008E6F1D" w14:paraId="3BCCA0C5" w14:textId="77777777" w:rsidTr="66788A41">
        <w:tc>
          <w:tcPr>
            <w:tcW w:w="2214" w:type="pct"/>
            <w:shd w:val="clear" w:color="auto" w:fill="auto"/>
          </w:tcPr>
          <w:p w14:paraId="3D130882" w14:textId="77777777" w:rsidR="00F50398" w:rsidRPr="006A0ADC" w:rsidRDefault="00F50398">
            <w:pPr>
              <w:pStyle w:val="Tabletext"/>
              <w:rPr>
                <w:rFonts w:eastAsia="Courier New"/>
              </w:rPr>
            </w:pPr>
            <w:r w:rsidRPr="006A0ADC">
              <w:rPr>
                <w:rFonts w:eastAsia="Courier New"/>
              </w:rPr>
              <w:t>Diagnosis and procedure, subacute and palliative care details (X5, Y5, S5 and P5 records)</w:t>
            </w:r>
          </w:p>
        </w:tc>
        <w:tc>
          <w:tcPr>
            <w:tcW w:w="2786" w:type="pct"/>
            <w:shd w:val="clear" w:color="auto" w:fill="auto"/>
          </w:tcPr>
          <w:p w14:paraId="1E3A4097" w14:textId="77777777" w:rsidR="00F50398" w:rsidRPr="006A0ADC" w:rsidRDefault="00F50398" w:rsidP="66788A41">
            <w:pPr>
              <w:pStyle w:val="Tabletext"/>
              <w:rPr>
                <w:rFonts w:eastAsia="Centaur"/>
              </w:rPr>
            </w:pPr>
            <w:r w:rsidRPr="66788A41">
              <w:rPr>
                <w:rFonts w:eastAsia="Centaur"/>
              </w:rPr>
              <w:t>Must be submitted by 5.00 pm on the 10th day of the 2nd month following separation</w:t>
            </w:r>
          </w:p>
        </w:tc>
      </w:tr>
      <w:tr w:rsidR="00F50398" w:rsidRPr="008E6F1D" w14:paraId="36998AEC" w14:textId="77777777" w:rsidTr="66788A41">
        <w:tc>
          <w:tcPr>
            <w:tcW w:w="2214" w:type="pct"/>
            <w:shd w:val="clear" w:color="auto" w:fill="auto"/>
          </w:tcPr>
          <w:p w14:paraId="34407D15" w14:textId="77777777" w:rsidR="00F50398" w:rsidRPr="006A0ADC" w:rsidRDefault="00F50398" w:rsidP="66788A41">
            <w:pPr>
              <w:pStyle w:val="Tabletext"/>
              <w:rPr>
                <w:rFonts w:eastAsia="Courier New"/>
              </w:rPr>
            </w:pPr>
            <w:r w:rsidRPr="66788A41">
              <w:rPr>
                <w:rFonts w:eastAsia="Courier New"/>
              </w:rPr>
              <w:t>Data for the 2024–25 financial year</w:t>
            </w:r>
          </w:p>
        </w:tc>
        <w:tc>
          <w:tcPr>
            <w:tcW w:w="2786" w:type="pct"/>
            <w:shd w:val="clear" w:color="auto" w:fill="auto"/>
          </w:tcPr>
          <w:p w14:paraId="290B6E77" w14:textId="77777777" w:rsidR="00F50398" w:rsidRPr="006A0ADC" w:rsidRDefault="00F50398" w:rsidP="66788A41">
            <w:pPr>
              <w:pStyle w:val="Tabletext"/>
              <w:rPr>
                <w:rFonts w:eastAsia="Centaur"/>
              </w:rPr>
            </w:pPr>
            <w:r w:rsidRPr="66788A41">
              <w:rPr>
                <w:rFonts w:eastAsia="Centaur"/>
              </w:rPr>
              <w:t>Must be submitted by 5.00 pm on 10 August 2025</w:t>
            </w:r>
          </w:p>
        </w:tc>
      </w:tr>
      <w:tr w:rsidR="00F50398" w:rsidRPr="008E6F1D" w14:paraId="56F02E2F" w14:textId="77777777" w:rsidTr="66788A41">
        <w:tc>
          <w:tcPr>
            <w:tcW w:w="2214" w:type="pct"/>
            <w:shd w:val="clear" w:color="auto" w:fill="auto"/>
          </w:tcPr>
          <w:p w14:paraId="3B734259" w14:textId="77777777" w:rsidR="00F50398" w:rsidRPr="006A0ADC" w:rsidRDefault="00F50398">
            <w:pPr>
              <w:pStyle w:val="Tabletext"/>
              <w:rPr>
                <w:rFonts w:eastAsia="Courier New"/>
              </w:rPr>
            </w:pPr>
            <w:r w:rsidRPr="006A0ADC">
              <w:rPr>
                <w:rFonts w:eastAsia="Courier New"/>
              </w:rPr>
              <w:t xml:space="preserve">Final corrections to data for </w:t>
            </w:r>
            <w:r w:rsidRPr="006A0ADC">
              <w:t>2024–25</w:t>
            </w:r>
          </w:p>
        </w:tc>
        <w:tc>
          <w:tcPr>
            <w:tcW w:w="2786" w:type="pct"/>
            <w:shd w:val="clear" w:color="auto" w:fill="auto"/>
          </w:tcPr>
          <w:p w14:paraId="4FC5162A" w14:textId="77777777" w:rsidR="00F50398" w:rsidRPr="006A0ADC" w:rsidRDefault="00F50398" w:rsidP="66788A41">
            <w:pPr>
              <w:pStyle w:val="Tabletext"/>
              <w:rPr>
                <w:rFonts w:eastAsia="Centaur"/>
              </w:rPr>
            </w:pPr>
            <w:r w:rsidRPr="66788A41">
              <w:rPr>
                <w:rFonts w:eastAsia="Centaur"/>
              </w:rPr>
              <w:t>Must be submitted by 5.00 pm on 24 August 2025</w:t>
            </w:r>
          </w:p>
        </w:tc>
      </w:tr>
    </w:tbl>
    <w:p w14:paraId="5728B49D" w14:textId="77777777" w:rsidR="00F50398" w:rsidRPr="00A74197" w:rsidRDefault="00F50398" w:rsidP="00491954">
      <w:pPr>
        <w:pStyle w:val="Bodyaftertablefigure"/>
        <w:jc w:val="both"/>
      </w:pPr>
      <w:r w:rsidRPr="66788A41">
        <w:t>It is the health service’s responsibility to ensure that data files are submitted on or before the 10th of each month, regardless of the actual day of the week.</w:t>
      </w:r>
    </w:p>
    <w:p w14:paraId="067A1A2D" w14:textId="57B3C51E" w:rsidR="00D1301A" w:rsidRDefault="00F50398" w:rsidP="00491954">
      <w:pPr>
        <w:pStyle w:val="Body"/>
        <w:jc w:val="both"/>
      </w:pPr>
      <w:r w:rsidRPr="66788A41">
        <w:t>Public hospitals that are unable to complete their submission of patient-level level data (admissions and discharges) must complete the S1A form on the HealthCollect portal for each campus/site they submit data for. Both sections of the S1A form (separations by Care Type and Performance Reporting) must be completed and submitted by 10</w:t>
      </w:r>
      <w:r w:rsidRPr="66788A41">
        <w:rPr>
          <w:vertAlign w:val="superscript"/>
        </w:rPr>
        <w:t>th</w:t>
      </w:r>
      <w:r w:rsidRPr="66788A41">
        <w:t xml:space="preserve"> of the following calendar month</w:t>
      </w:r>
      <w:r w:rsidR="00D1301A" w:rsidRPr="66788A41">
        <w:t>.</w:t>
      </w:r>
    </w:p>
    <w:p w14:paraId="027D9C1C" w14:textId="154AE925" w:rsidR="00F50398" w:rsidRDefault="00D1301A" w:rsidP="00491954">
      <w:pPr>
        <w:pStyle w:val="Body"/>
        <w:jc w:val="both"/>
      </w:pPr>
      <w:r>
        <w:t>In addition, t</w:t>
      </w:r>
      <w:r w:rsidR="00F50398" w:rsidRPr="00C313C2">
        <w:t xml:space="preserve">he </w:t>
      </w:r>
      <w:hyperlink r:id="rId19">
        <w:r w:rsidR="00F50398" w:rsidRPr="00C313C2">
          <w:rPr>
            <w:rStyle w:val="Hyperlink"/>
          </w:rPr>
          <w:t>VAED late data exemption form</w:t>
        </w:r>
      </w:hyperlink>
      <w:r w:rsidR="00F50398" w:rsidRPr="00C313C2">
        <w:t xml:space="preserve">  &lt;https://www.health.vic.gov.au/publications/vaed-public-hospital-late-data-exemption-request&gt; must also be completed and returned to HDSS Helpdesk by this date</w:t>
      </w:r>
      <w:r w:rsidR="00F50398">
        <w:t>.</w:t>
      </w:r>
    </w:p>
    <w:p w14:paraId="40D5C970" w14:textId="77777777" w:rsidR="00D4021D" w:rsidRDefault="00D4021D" w:rsidP="00491954">
      <w:pPr>
        <w:pStyle w:val="Body"/>
        <w:jc w:val="both"/>
      </w:pPr>
    </w:p>
    <w:p w14:paraId="05121865" w14:textId="5D130FE1" w:rsidR="0074789E" w:rsidRDefault="00252035" w:rsidP="0074789E">
      <w:pPr>
        <w:pStyle w:val="Heading1"/>
      </w:pPr>
      <w:bookmarkStart w:id="18" w:name="_Toc191365115"/>
      <w:r>
        <w:t xml:space="preserve">Victorian </w:t>
      </w:r>
      <w:r w:rsidR="00AC1BE3">
        <w:t>Emergency Minimum Dataset (VEMD)</w:t>
      </w:r>
      <w:bookmarkEnd w:id="18"/>
    </w:p>
    <w:p w14:paraId="72A90AEA" w14:textId="00FA6124" w:rsidR="00B352DC" w:rsidRPr="00F920E1" w:rsidRDefault="00B352DC" w:rsidP="00F920E1">
      <w:pPr>
        <w:pStyle w:val="Heading2"/>
      </w:pPr>
      <w:bookmarkStart w:id="19" w:name="_Toc191365116"/>
      <w:r w:rsidRPr="00B352DC">
        <w:t xml:space="preserve">Errata to </w:t>
      </w:r>
      <w:r>
        <w:t>s</w:t>
      </w:r>
      <w:r w:rsidRPr="00B352DC">
        <w:t xml:space="preserve">pecifications for </w:t>
      </w:r>
      <w:r>
        <w:t>r</w:t>
      </w:r>
      <w:r w:rsidRPr="00B352DC">
        <w:t xml:space="preserve">evisions to the </w:t>
      </w:r>
      <w:r>
        <w:t>VEMD</w:t>
      </w:r>
      <w:r w:rsidRPr="00B352DC">
        <w:t xml:space="preserve"> for 2025-26</w:t>
      </w:r>
      <w:bookmarkEnd w:id="19"/>
    </w:p>
    <w:p w14:paraId="1CFB1DB9" w14:textId="7DF3EC0D" w:rsidR="00506CD8" w:rsidRDefault="00C305F3" w:rsidP="00DB4A6F">
      <w:pPr>
        <w:pStyle w:val="Body"/>
      </w:pPr>
      <w:r>
        <w:t>The</w:t>
      </w:r>
      <w:r w:rsidR="003A186D">
        <w:t xml:space="preserve"> </w:t>
      </w:r>
      <w:r>
        <w:t xml:space="preserve">following </w:t>
      </w:r>
      <w:r w:rsidR="003A186D">
        <w:t>correction</w:t>
      </w:r>
      <w:r w:rsidR="00017651">
        <w:t>s</w:t>
      </w:r>
      <w:r w:rsidR="003A186D">
        <w:t xml:space="preserve"> </w:t>
      </w:r>
      <w:r w:rsidR="0052597E">
        <w:t>to</w:t>
      </w:r>
      <w:r w:rsidR="00146B29">
        <w:t xml:space="preserve"> </w:t>
      </w:r>
      <w:r w:rsidR="007417B8">
        <w:t xml:space="preserve">the </w:t>
      </w:r>
      <w:r w:rsidR="00DB4A6F">
        <w:t xml:space="preserve">Specifications for </w:t>
      </w:r>
      <w:r w:rsidR="00D76613">
        <w:t>r</w:t>
      </w:r>
      <w:r w:rsidR="00DB4A6F">
        <w:t xml:space="preserve">evisions to the </w:t>
      </w:r>
      <w:r w:rsidR="00D76613">
        <w:t>VEMD for 2025-26</w:t>
      </w:r>
      <w:r>
        <w:t xml:space="preserve"> ha</w:t>
      </w:r>
      <w:r w:rsidR="00CC7AD9">
        <w:t>ve</w:t>
      </w:r>
      <w:r>
        <w:t xml:space="preserve"> been issued:</w:t>
      </w:r>
    </w:p>
    <w:p w14:paraId="36306DBD" w14:textId="77777777" w:rsidR="00B352DC" w:rsidRPr="00053EF7" w:rsidRDefault="00B352DC" w:rsidP="00B352DC">
      <w:pPr>
        <w:pStyle w:val="Heading3"/>
      </w:pPr>
      <w:bookmarkStart w:id="20" w:name="_Toc185931313"/>
      <w:bookmarkStart w:id="21" w:name="_Toc43800577"/>
      <w:bookmarkStart w:id="22" w:name="_Toc165975039"/>
      <w:bookmarkStart w:id="23" w:name="_Toc185931332"/>
      <w:r w:rsidRPr="00053EF7">
        <w:t>Section 3 Data Definitions</w:t>
      </w:r>
      <w:bookmarkEnd w:id="20"/>
    </w:p>
    <w:p w14:paraId="7AEEA9D9" w14:textId="77777777" w:rsidR="00B352DC" w:rsidRDefault="00B352DC" w:rsidP="00B352DC">
      <w:pPr>
        <w:pStyle w:val="Heading4"/>
      </w:pPr>
      <w:r w:rsidRPr="00CC7AD9">
        <w:t>Funding source (new)</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352DC" w:rsidRPr="00053EF7" w14:paraId="7546E32F" w14:textId="77777777">
        <w:tc>
          <w:tcPr>
            <w:tcW w:w="2127" w:type="dxa"/>
          </w:tcPr>
          <w:p w14:paraId="30F6E0E5" w14:textId="77777777" w:rsidR="00B352DC" w:rsidRPr="00053EF7" w:rsidRDefault="00B352DC">
            <w:pPr>
              <w:spacing w:after="0"/>
              <w:rPr>
                <w:b/>
                <w:bCs/>
              </w:rPr>
            </w:pPr>
            <w:r w:rsidRPr="00053EF7">
              <w:rPr>
                <w:b/>
                <w:bCs/>
              </w:rPr>
              <w:t>Validations</w:t>
            </w:r>
          </w:p>
        </w:tc>
        <w:tc>
          <w:tcPr>
            <w:tcW w:w="7229" w:type="dxa"/>
          </w:tcPr>
          <w:p w14:paraId="0A1E7CCC" w14:textId="77777777" w:rsidR="00B352DC" w:rsidRPr="00053EF7" w:rsidRDefault="00B352DC">
            <w:pPr>
              <w:spacing w:after="0"/>
            </w:pPr>
            <w:r w:rsidRPr="00053EF7">
              <w:t>E419</w:t>
            </w:r>
            <w:r w:rsidRPr="00053EF7">
              <w:tab/>
              <w:t>Funding source invalid</w:t>
            </w:r>
          </w:p>
          <w:p w14:paraId="4EA65C26" w14:textId="77777777" w:rsidR="00B352DC" w:rsidRPr="00CC7AD9" w:rsidRDefault="00B352DC">
            <w:pPr>
              <w:spacing w:after="0"/>
              <w:rPr>
                <w:strike/>
              </w:rPr>
            </w:pPr>
            <w:r w:rsidRPr="00D81262">
              <w:rPr>
                <w:strike/>
              </w:rPr>
              <w:t>E420</w:t>
            </w:r>
            <w:r w:rsidRPr="00D81262">
              <w:rPr>
                <w:strike/>
              </w:rPr>
              <w:tab/>
              <w:t>Funding source and Medicare Suffix combination invalid</w:t>
            </w:r>
          </w:p>
          <w:p w14:paraId="5F2A06ED" w14:textId="77777777" w:rsidR="00B352DC" w:rsidRDefault="00B352DC">
            <w:pPr>
              <w:spacing w:after="0"/>
            </w:pPr>
            <w:r w:rsidRPr="00550424">
              <w:t>E421</w:t>
            </w:r>
            <w:r w:rsidRPr="00550424">
              <w:tab/>
              <w:t>Funding Source and DVA Number combination invalid</w:t>
            </w:r>
          </w:p>
          <w:p w14:paraId="6A58AC3A" w14:textId="77777777" w:rsidR="00B352DC" w:rsidRDefault="00B352DC">
            <w:pPr>
              <w:spacing w:after="0"/>
            </w:pPr>
            <w:r w:rsidRPr="00550424">
              <w:t>E422</w:t>
            </w:r>
            <w:r>
              <w:tab/>
            </w:r>
            <w:r w:rsidRPr="00550424">
              <w:t>Funding Source and Family Name combination invalid</w:t>
            </w:r>
          </w:p>
          <w:p w14:paraId="66D4301E" w14:textId="77777777" w:rsidR="00B352DC" w:rsidRPr="00053EF7" w:rsidRDefault="00B352DC">
            <w:pPr>
              <w:spacing w:after="0"/>
            </w:pPr>
            <w:r w:rsidRPr="00550424">
              <w:t>E423</w:t>
            </w:r>
            <w:r>
              <w:tab/>
            </w:r>
            <w:r w:rsidRPr="00550424">
              <w:t>Funding Source and Given Name combination invalid</w:t>
            </w:r>
          </w:p>
        </w:tc>
      </w:tr>
    </w:tbl>
    <w:p w14:paraId="5675517C" w14:textId="1181CD0F" w:rsidR="00CC7AD9" w:rsidRDefault="00CC7AD9" w:rsidP="00CC7AD9">
      <w:pPr>
        <w:pStyle w:val="Heading3"/>
      </w:pPr>
      <w:r w:rsidRPr="00053EF7">
        <w:lastRenderedPageBreak/>
        <w:t>Section 5 Compilation and Submission</w:t>
      </w:r>
      <w:bookmarkEnd w:id="21"/>
      <w:bookmarkEnd w:id="22"/>
      <w:bookmarkEnd w:id="23"/>
    </w:p>
    <w:p w14:paraId="0C64FA57" w14:textId="77777777" w:rsidR="004849DE" w:rsidRPr="00053EF7" w:rsidRDefault="004849DE" w:rsidP="004849DE">
      <w:pPr>
        <w:pStyle w:val="VEMDSubheadingnotTOC"/>
      </w:pPr>
      <w:r w:rsidRPr="00053EF7">
        <w:t>Table 1- Data item format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4849DE" w:rsidRPr="00053EF7" w14:paraId="579879A4" w14:textId="77777777">
        <w:trPr>
          <w:tblHeader/>
        </w:trPr>
        <w:tc>
          <w:tcPr>
            <w:tcW w:w="2689" w:type="dxa"/>
          </w:tcPr>
          <w:p w14:paraId="18E49FA5" w14:textId="77777777" w:rsidR="004849DE" w:rsidRPr="00053EF7" w:rsidRDefault="004849DE">
            <w:pPr>
              <w:pStyle w:val="Tablecolhead"/>
            </w:pPr>
            <w:r w:rsidRPr="00053EF7">
              <w:t>Data Item</w:t>
            </w:r>
          </w:p>
        </w:tc>
        <w:tc>
          <w:tcPr>
            <w:tcW w:w="1248" w:type="dxa"/>
          </w:tcPr>
          <w:p w14:paraId="15CD2DB9" w14:textId="77777777" w:rsidR="004849DE" w:rsidRPr="00053EF7" w:rsidRDefault="004849DE">
            <w:pPr>
              <w:pStyle w:val="Tablecolhead"/>
            </w:pPr>
            <w:r w:rsidRPr="00053EF7">
              <w:t>Public</w:t>
            </w:r>
          </w:p>
        </w:tc>
        <w:tc>
          <w:tcPr>
            <w:tcW w:w="1296" w:type="dxa"/>
          </w:tcPr>
          <w:p w14:paraId="7B5FCF32" w14:textId="77777777" w:rsidR="004849DE" w:rsidRPr="00053EF7" w:rsidRDefault="004849DE">
            <w:pPr>
              <w:pStyle w:val="Tablecolhead"/>
            </w:pPr>
            <w:r w:rsidRPr="00053EF7">
              <w:t>Private</w:t>
            </w:r>
          </w:p>
        </w:tc>
        <w:tc>
          <w:tcPr>
            <w:tcW w:w="1283" w:type="dxa"/>
          </w:tcPr>
          <w:p w14:paraId="259CABD3" w14:textId="77777777" w:rsidR="004849DE" w:rsidRPr="00053EF7" w:rsidRDefault="004849DE">
            <w:pPr>
              <w:pStyle w:val="Tablecolhead"/>
            </w:pPr>
            <w:r w:rsidRPr="00053EF7">
              <w:t>Max Character</w:t>
            </w:r>
          </w:p>
        </w:tc>
        <w:tc>
          <w:tcPr>
            <w:tcW w:w="2835" w:type="dxa"/>
          </w:tcPr>
          <w:p w14:paraId="06787E78" w14:textId="77777777" w:rsidR="004849DE" w:rsidRPr="00053EF7" w:rsidRDefault="004849DE">
            <w:pPr>
              <w:pStyle w:val="Tablecolhead"/>
            </w:pPr>
            <w:r w:rsidRPr="00053EF7">
              <w:t>Layout/code set</w:t>
            </w:r>
          </w:p>
        </w:tc>
      </w:tr>
      <w:tr w:rsidR="004849DE" w:rsidRPr="00053EF7" w14:paraId="27802698" w14:textId="77777777">
        <w:tc>
          <w:tcPr>
            <w:tcW w:w="2689" w:type="dxa"/>
          </w:tcPr>
          <w:p w14:paraId="030A0D33" w14:textId="77777777" w:rsidR="004849DE" w:rsidRPr="00053EF7" w:rsidRDefault="004849DE">
            <w:r w:rsidRPr="00053EF7">
              <w:t>Locality</w:t>
            </w:r>
          </w:p>
        </w:tc>
        <w:tc>
          <w:tcPr>
            <w:tcW w:w="1248" w:type="dxa"/>
          </w:tcPr>
          <w:p w14:paraId="33A91666" w14:textId="77777777" w:rsidR="004849DE" w:rsidRPr="00053EF7" w:rsidRDefault="004849DE">
            <w:r w:rsidRPr="00053EF7">
              <w:t>1</w:t>
            </w:r>
          </w:p>
        </w:tc>
        <w:tc>
          <w:tcPr>
            <w:tcW w:w="1296" w:type="dxa"/>
          </w:tcPr>
          <w:p w14:paraId="78CD1BB9" w14:textId="77777777" w:rsidR="004849DE" w:rsidRPr="00053EF7" w:rsidRDefault="004849DE">
            <w:r w:rsidRPr="00053EF7">
              <w:t>2</w:t>
            </w:r>
          </w:p>
        </w:tc>
        <w:tc>
          <w:tcPr>
            <w:tcW w:w="1283" w:type="dxa"/>
          </w:tcPr>
          <w:p w14:paraId="6FAD82CA" w14:textId="36F8095B" w:rsidR="004849DE" w:rsidRPr="004849DE" w:rsidRDefault="004849DE">
            <w:pPr>
              <w:rPr>
                <w:strike/>
              </w:rPr>
            </w:pPr>
            <w:r w:rsidRPr="004849DE">
              <w:rPr>
                <w:strike/>
              </w:rPr>
              <w:t>22</w:t>
            </w:r>
            <w:r w:rsidRPr="008A3046">
              <w:rPr>
                <w:highlight w:val="green"/>
              </w:rPr>
              <w:t>44</w:t>
            </w:r>
          </w:p>
        </w:tc>
        <w:tc>
          <w:tcPr>
            <w:tcW w:w="2835" w:type="dxa"/>
          </w:tcPr>
          <w:p w14:paraId="6E7F5F83" w14:textId="77777777" w:rsidR="004849DE" w:rsidRPr="00053EF7" w:rsidRDefault="004849DE">
            <w:r w:rsidRPr="00053EF7">
              <w:t>XXXXXXXXXXXXXXXXXXXXXX</w:t>
            </w:r>
          </w:p>
        </w:tc>
      </w:tr>
      <w:tr w:rsidR="00D6765E" w:rsidRPr="00053EF7" w14:paraId="48E7A7E2" w14:textId="77777777">
        <w:tc>
          <w:tcPr>
            <w:tcW w:w="2689" w:type="dxa"/>
          </w:tcPr>
          <w:p w14:paraId="6249978D" w14:textId="2165E581" w:rsidR="00D6765E" w:rsidRPr="00053EF7" w:rsidRDefault="00D6765E">
            <w:r>
              <w:t>Service Type</w:t>
            </w:r>
          </w:p>
        </w:tc>
        <w:tc>
          <w:tcPr>
            <w:tcW w:w="1248" w:type="dxa"/>
          </w:tcPr>
          <w:p w14:paraId="3C47F3BC" w14:textId="5D2242DA" w:rsidR="00D6765E" w:rsidRPr="00053EF7" w:rsidRDefault="00D6765E">
            <w:r>
              <w:t>1</w:t>
            </w:r>
          </w:p>
        </w:tc>
        <w:tc>
          <w:tcPr>
            <w:tcW w:w="1296" w:type="dxa"/>
          </w:tcPr>
          <w:p w14:paraId="2F5E4246" w14:textId="45DFF0F7" w:rsidR="00D6765E" w:rsidRPr="00053EF7" w:rsidRDefault="00513325">
            <w:r>
              <w:t>1</w:t>
            </w:r>
          </w:p>
        </w:tc>
        <w:tc>
          <w:tcPr>
            <w:tcW w:w="1283" w:type="dxa"/>
          </w:tcPr>
          <w:p w14:paraId="4E213C23" w14:textId="3B2C0D32" w:rsidR="00D6765E" w:rsidRPr="00D66E55" w:rsidRDefault="00513325">
            <w:r w:rsidRPr="00D66E55">
              <w:t>1</w:t>
            </w:r>
          </w:p>
        </w:tc>
        <w:tc>
          <w:tcPr>
            <w:tcW w:w="2835" w:type="dxa"/>
          </w:tcPr>
          <w:p w14:paraId="6C0CFA35" w14:textId="685596ED" w:rsidR="00D6765E" w:rsidRPr="00053EF7" w:rsidRDefault="007558C1">
            <w:r w:rsidRPr="00053EF7">
              <w:t xml:space="preserve">1, </w:t>
            </w:r>
            <w:r w:rsidRPr="00053EF7">
              <w:rPr>
                <w:strike/>
              </w:rPr>
              <w:t>2, 3, 4,</w:t>
            </w:r>
            <w:r w:rsidRPr="00053EF7">
              <w:t xml:space="preserve"> 5, 6</w:t>
            </w:r>
            <w:r>
              <w:t xml:space="preserve">, </w:t>
            </w:r>
            <w:r w:rsidRPr="008A3046">
              <w:rPr>
                <w:highlight w:val="green"/>
              </w:rPr>
              <w:t>7</w:t>
            </w:r>
          </w:p>
        </w:tc>
      </w:tr>
    </w:tbl>
    <w:p w14:paraId="4EE9E8CC" w14:textId="0FF73009" w:rsidR="00CC7AD9" w:rsidRDefault="00CC7AD9" w:rsidP="00CC7AD9">
      <w:pPr>
        <w:pStyle w:val="Heading3"/>
      </w:pPr>
      <w:r w:rsidRPr="00CC7AD9">
        <w:t>Section 6 Validation Reports and Validations</w:t>
      </w:r>
    </w:p>
    <w:p w14:paraId="33194153" w14:textId="77777777" w:rsidR="00CC7AD9" w:rsidRPr="00D81262" w:rsidRDefault="00CC7AD9" w:rsidP="00CC7AD9">
      <w:pPr>
        <w:pStyle w:val="VEMDSubheadingnotTOC"/>
        <w:rPr>
          <w:strike/>
        </w:rPr>
      </w:pPr>
      <w:r w:rsidRPr="00D81262">
        <w:rPr>
          <w:strike/>
        </w:rPr>
        <w:t>E420 Funding Source and Medicare Suffix combination invalid (new)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CC7AD9" w:rsidRPr="00CC7AD9" w14:paraId="4C99CEB9" w14:textId="77777777" w:rsidTr="66788A41">
        <w:tc>
          <w:tcPr>
            <w:tcW w:w="1418" w:type="dxa"/>
          </w:tcPr>
          <w:p w14:paraId="6AEBCB57" w14:textId="77777777" w:rsidR="00CC7AD9" w:rsidRPr="00D81262" w:rsidRDefault="00CC7AD9">
            <w:pPr>
              <w:pStyle w:val="Tabletext"/>
              <w:rPr>
                <w:b/>
                <w:strike/>
              </w:rPr>
            </w:pPr>
            <w:r w:rsidRPr="00D81262">
              <w:rPr>
                <w:b/>
                <w:strike/>
              </w:rPr>
              <w:t>Effect</w:t>
            </w:r>
          </w:p>
        </w:tc>
        <w:tc>
          <w:tcPr>
            <w:tcW w:w="7649" w:type="dxa"/>
          </w:tcPr>
          <w:p w14:paraId="72E4BFAA" w14:textId="77777777" w:rsidR="00CC7AD9" w:rsidRPr="00D81262" w:rsidRDefault="00CC7AD9">
            <w:pPr>
              <w:pStyle w:val="Tabletext"/>
              <w:rPr>
                <w:strike/>
              </w:rPr>
            </w:pPr>
            <w:r w:rsidRPr="00D81262">
              <w:rPr>
                <w:strike/>
              </w:rPr>
              <w:t>REJECTION</w:t>
            </w:r>
          </w:p>
        </w:tc>
      </w:tr>
      <w:tr w:rsidR="00CC7AD9" w:rsidRPr="00CC7AD9" w14:paraId="36015BE5" w14:textId="77777777" w:rsidTr="66788A41">
        <w:tc>
          <w:tcPr>
            <w:tcW w:w="1418" w:type="dxa"/>
          </w:tcPr>
          <w:p w14:paraId="439C73B0" w14:textId="77777777" w:rsidR="00CC7AD9" w:rsidRPr="00D81262" w:rsidRDefault="00CC7AD9">
            <w:pPr>
              <w:pStyle w:val="Tabletext"/>
              <w:rPr>
                <w:b/>
                <w:strike/>
              </w:rPr>
            </w:pPr>
            <w:r w:rsidRPr="00D81262">
              <w:rPr>
                <w:b/>
                <w:strike/>
              </w:rPr>
              <w:t>Problem</w:t>
            </w:r>
          </w:p>
        </w:tc>
        <w:tc>
          <w:tcPr>
            <w:tcW w:w="7649" w:type="dxa"/>
          </w:tcPr>
          <w:p w14:paraId="640EF0AA" w14:textId="77777777" w:rsidR="00CC7AD9" w:rsidRPr="00D81262" w:rsidRDefault="00CC7AD9">
            <w:pPr>
              <w:rPr>
                <w:strike/>
              </w:rPr>
            </w:pPr>
            <w:r w:rsidRPr="00D81262">
              <w:rPr>
                <w:strike/>
              </w:rPr>
              <w:t>Either:</w:t>
            </w:r>
          </w:p>
          <w:p w14:paraId="2C339FC5" w14:textId="77777777" w:rsidR="00CC7AD9" w:rsidRPr="00D81262" w:rsidRDefault="00CC7AD9" w:rsidP="00CC7AD9">
            <w:pPr>
              <w:pStyle w:val="ListParagraph"/>
              <w:numPr>
                <w:ilvl w:val="0"/>
                <w:numId w:val="29"/>
              </w:numPr>
              <w:rPr>
                <w:strike/>
              </w:rPr>
            </w:pPr>
            <w:r w:rsidRPr="00D81262">
              <w:rPr>
                <w:strike/>
              </w:rPr>
              <w:t>The Funding Source is code ‘06 Correctional facility’ and Medicare Suffix is not P-N, OR</w:t>
            </w:r>
          </w:p>
          <w:p w14:paraId="538525A0" w14:textId="77777777" w:rsidR="00CC7AD9" w:rsidRPr="00D81262" w:rsidRDefault="00CC7AD9" w:rsidP="66788A41">
            <w:pPr>
              <w:pStyle w:val="ListParagraph"/>
              <w:numPr>
                <w:ilvl w:val="0"/>
                <w:numId w:val="29"/>
              </w:numPr>
              <w:rPr>
                <w:strike/>
              </w:rPr>
            </w:pPr>
            <w:r w:rsidRPr="0677B323">
              <w:rPr>
                <w:strike/>
              </w:rPr>
              <w:t>The Medicare Suffix is P-N and the Funding Source is not code ‘06 Correctional facility’</w:t>
            </w:r>
          </w:p>
        </w:tc>
      </w:tr>
      <w:tr w:rsidR="00CC7AD9" w:rsidRPr="00CC7AD9" w14:paraId="3EE16A8C" w14:textId="77777777" w:rsidTr="66788A41">
        <w:tc>
          <w:tcPr>
            <w:tcW w:w="1418" w:type="dxa"/>
          </w:tcPr>
          <w:p w14:paraId="6D2F21D3" w14:textId="77777777" w:rsidR="00CC7AD9" w:rsidRPr="00D81262" w:rsidRDefault="00CC7AD9">
            <w:pPr>
              <w:pStyle w:val="Tabletext"/>
              <w:rPr>
                <w:b/>
                <w:strike/>
              </w:rPr>
            </w:pPr>
            <w:r w:rsidRPr="00D81262">
              <w:rPr>
                <w:b/>
                <w:strike/>
              </w:rPr>
              <w:t>Remedy</w:t>
            </w:r>
          </w:p>
        </w:tc>
        <w:tc>
          <w:tcPr>
            <w:tcW w:w="7649" w:type="dxa"/>
          </w:tcPr>
          <w:p w14:paraId="4431A05A" w14:textId="77777777" w:rsidR="00CC7AD9" w:rsidRPr="00D81262" w:rsidRDefault="00CC7AD9">
            <w:pPr>
              <w:pStyle w:val="Tabletext"/>
              <w:rPr>
                <w:strike/>
              </w:rPr>
            </w:pPr>
            <w:r w:rsidRPr="00D81262">
              <w:rPr>
                <w:strike/>
              </w:rPr>
              <w:t>Check Funding Source, Medicare Suffix</w:t>
            </w:r>
          </w:p>
        </w:tc>
      </w:tr>
      <w:tr w:rsidR="00CC7AD9" w:rsidRPr="00CC7AD9" w14:paraId="446873D5" w14:textId="77777777" w:rsidTr="66788A41">
        <w:tc>
          <w:tcPr>
            <w:tcW w:w="1418" w:type="dxa"/>
          </w:tcPr>
          <w:p w14:paraId="68C14C22" w14:textId="77777777" w:rsidR="00CC7AD9" w:rsidRPr="00D81262" w:rsidRDefault="00CC7AD9">
            <w:pPr>
              <w:pStyle w:val="Tabletext"/>
              <w:rPr>
                <w:b/>
                <w:strike/>
              </w:rPr>
            </w:pPr>
            <w:r w:rsidRPr="00D81262">
              <w:rPr>
                <w:b/>
                <w:strike/>
              </w:rPr>
              <w:t>See</w:t>
            </w:r>
          </w:p>
        </w:tc>
        <w:tc>
          <w:tcPr>
            <w:tcW w:w="7649" w:type="dxa"/>
          </w:tcPr>
          <w:p w14:paraId="5A9294EF" w14:textId="77777777" w:rsidR="00CC7AD9" w:rsidRPr="00CC7AD9" w:rsidRDefault="00CC7AD9" w:rsidP="66788A41">
            <w:pPr>
              <w:pStyle w:val="Tabletext"/>
              <w:rPr>
                <w:strike/>
              </w:rPr>
            </w:pPr>
            <w:r w:rsidRPr="0677B323">
              <w:rPr>
                <w:strike/>
              </w:rPr>
              <w:t>Section 3:</w:t>
            </w:r>
            <w:r>
              <w:tab/>
            </w:r>
            <w:r w:rsidRPr="0677B323">
              <w:rPr>
                <w:strike/>
              </w:rPr>
              <w:t>Funding Source, Medicare Suffix</w:t>
            </w:r>
          </w:p>
        </w:tc>
      </w:tr>
    </w:tbl>
    <w:p w14:paraId="1A631CA7" w14:textId="77777777" w:rsidR="00B352DC" w:rsidRDefault="00B352DC" w:rsidP="00B352DC">
      <w:pPr>
        <w:pStyle w:val="Body"/>
        <w:spacing w:before="120"/>
      </w:pPr>
      <w:r>
        <w:t>The above corrections:</w:t>
      </w:r>
    </w:p>
    <w:p w14:paraId="34F91F3D" w14:textId="24E98A1A" w:rsidR="00B352DC" w:rsidRDefault="00B352DC" w:rsidP="00B352DC">
      <w:pPr>
        <w:pStyle w:val="Body"/>
        <w:numPr>
          <w:ilvl w:val="0"/>
          <w:numId w:val="28"/>
        </w:numPr>
      </w:pPr>
      <w:r>
        <w:t>r</w:t>
      </w:r>
      <w:r w:rsidR="003457C1">
        <w:t>escinds</w:t>
      </w:r>
      <w:r>
        <w:t xml:space="preserve"> validation E420 Funding Source and Medicare Suffix combination invalid</w:t>
      </w:r>
    </w:p>
    <w:p w14:paraId="1E14509B" w14:textId="38027094" w:rsidR="004849DE" w:rsidRDefault="00636F15" w:rsidP="007558C1">
      <w:pPr>
        <w:pStyle w:val="Body"/>
        <w:numPr>
          <w:ilvl w:val="0"/>
          <w:numId w:val="28"/>
        </w:numPr>
      </w:pPr>
      <w:r w:rsidRPr="66788A41">
        <w:t xml:space="preserve">increases the maximum field length </w:t>
      </w:r>
      <w:r w:rsidR="00F7236D" w:rsidRPr="66788A41">
        <w:t xml:space="preserve">for Locality </w:t>
      </w:r>
      <w:r w:rsidRPr="66788A41">
        <w:t xml:space="preserve">from 22 </w:t>
      </w:r>
      <w:r w:rsidR="009900FB" w:rsidRPr="66788A41">
        <w:t xml:space="preserve">characters </w:t>
      </w:r>
      <w:r w:rsidRPr="66788A41">
        <w:t>to 44</w:t>
      </w:r>
      <w:r w:rsidR="009900FB" w:rsidRPr="66788A41">
        <w:t xml:space="preserve"> characters</w:t>
      </w:r>
    </w:p>
    <w:p w14:paraId="586CF049" w14:textId="60AD1EF5" w:rsidR="00B352DC" w:rsidRDefault="00B352DC" w:rsidP="00B352DC">
      <w:pPr>
        <w:pStyle w:val="Body"/>
        <w:numPr>
          <w:ilvl w:val="0"/>
          <w:numId w:val="28"/>
        </w:numPr>
      </w:pPr>
      <w:r>
        <w:t>includes new Service Type code ‘7’ in the File Structure code set.</w:t>
      </w:r>
    </w:p>
    <w:p w14:paraId="754438BA" w14:textId="77777777" w:rsidR="00D4021D" w:rsidRDefault="00D4021D" w:rsidP="00D4021D">
      <w:pPr>
        <w:pStyle w:val="Body"/>
      </w:pPr>
    </w:p>
    <w:p w14:paraId="2D9DC5F7" w14:textId="043F6AE2" w:rsidR="005C1F08" w:rsidRPr="00044362" w:rsidRDefault="00431F39" w:rsidP="00491954">
      <w:pPr>
        <w:pStyle w:val="Heading2"/>
        <w:jc w:val="both"/>
      </w:pPr>
      <w:bookmarkStart w:id="24" w:name="_Toc191365117"/>
      <w:r>
        <w:t>VEMD Editor</w:t>
      </w:r>
      <w:bookmarkEnd w:id="24"/>
    </w:p>
    <w:p w14:paraId="75ADBC14" w14:textId="0315A7F3" w:rsidR="00491954" w:rsidRDefault="00E05B83" w:rsidP="00491954">
      <w:pPr>
        <w:pStyle w:val="Body"/>
        <w:jc w:val="both"/>
      </w:pPr>
      <w:r w:rsidRPr="0677B323">
        <w:t xml:space="preserve">The VEMD Editor will no longer </w:t>
      </w:r>
      <w:r w:rsidR="00E030E0">
        <w:t xml:space="preserve">be </w:t>
      </w:r>
      <w:r w:rsidRPr="0677B323">
        <w:t>update</w:t>
      </w:r>
      <w:r w:rsidR="00E030E0">
        <w:t>d</w:t>
      </w:r>
      <w:r w:rsidRPr="0677B323">
        <w:t xml:space="preserve"> or support</w:t>
      </w:r>
      <w:r w:rsidR="00E030E0">
        <w:t>ed</w:t>
      </w:r>
      <w:r w:rsidRPr="0677B323">
        <w:t xml:space="preserve"> </w:t>
      </w:r>
      <w:r w:rsidR="00F516AD">
        <w:t xml:space="preserve">by the department </w:t>
      </w:r>
      <w:r w:rsidRPr="0677B323">
        <w:t xml:space="preserve">after the </w:t>
      </w:r>
      <w:r w:rsidR="006603E8">
        <w:t xml:space="preserve">end of the </w:t>
      </w:r>
      <w:r w:rsidRPr="0677B323">
        <w:t xml:space="preserve">2025-26 </w:t>
      </w:r>
      <w:r w:rsidR="000B5547" w:rsidRPr="0677B323">
        <w:t>financial year</w:t>
      </w:r>
      <w:r w:rsidRPr="0677B323">
        <w:t xml:space="preserve">. </w:t>
      </w:r>
    </w:p>
    <w:p w14:paraId="2842F7DE" w14:textId="523453A9" w:rsidR="003F2B5A" w:rsidRDefault="00E05B83" w:rsidP="003F2B5A">
      <w:r w:rsidRPr="0677B323">
        <w:t xml:space="preserve">Health services </w:t>
      </w:r>
      <w:r w:rsidR="00F516AD">
        <w:t>are encouraged to p</w:t>
      </w:r>
      <w:r w:rsidR="00E42A6A">
        <w:t xml:space="preserve">repare </w:t>
      </w:r>
      <w:r w:rsidR="00F516AD">
        <w:t xml:space="preserve">for this change </w:t>
      </w:r>
      <w:r w:rsidR="005C66FF">
        <w:t xml:space="preserve">by introducing </w:t>
      </w:r>
      <w:r w:rsidR="00E064F0">
        <w:t>improved er</w:t>
      </w:r>
      <w:r w:rsidR="005C66FF">
        <w:t>ror messaging at the time of data entry and/or</w:t>
      </w:r>
      <w:r w:rsidR="00255898">
        <w:t xml:space="preserve"> </w:t>
      </w:r>
      <w:r w:rsidR="00BB0634">
        <w:t xml:space="preserve">implementing </w:t>
      </w:r>
      <w:r w:rsidR="003F2B5A">
        <w:t xml:space="preserve">the ability to run initial </w:t>
      </w:r>
      <w:r w:rsidR="00BB0634">
        <w:t xml:space="preserve">internal </w:t>
      </w:r>
      <w:r w:rsidR="003F2B5A">
        <w:t xml:space="preserve">checks on your VEMD data before you send it to the </w:t>
      </w:r>
      <w:r w:rsidR="00C55032">
        <w:t>d</w:t>
      </w:r>
      <w:r w:rsidR="003F2B5A">
        <w:t>epartment.</w:t>
      </w:r>
    </w:p>
    <w:p w14:paraId="508206AC" w14:textId="43FD5097" w:rsidR="00E05B83" w:rsidRDefault="00C55032" w:rsidP="00491954">
      <w:pPr>
        <w:pStyle w:val="Body"/>
        <w:jc w:val="both"/>
      </w:pPr>
      <w:r>
        <w:t xml:space="preserve">Alternatively, health services can </w:t>
      </w:r>
      <w:r w:rsidR="00E05B83" w:rsidRPr="0677B323">
        <w:t xml:space="preserve">upload the VEMD file directly into MFT and address </w:t>
      </w:r>
      <w:r w:rsidR="00D9019E" w:rsidRPr="0677B323">
        <w:t>erro</w:t>
      </w:r>
      <w:r w:rsidR="00856CD0" w:rsidRPr="0677B323">
        <w:t>rs</w:t>
      </w:r>
      <w:r w:rsidR="00E05B83" w:rsidRPr="0677B323">
        <w:t xml:space="preserve"> i</w:t>
      </w:r>
      <w:r w:rsidR="00856CD0" w:rsidRPr="0677B323">
        <w:t>dentified</w:t>
      </w:r>
      <w:r w:rsidR="00E05B83" w:rsidRPr="0677B323">
        <w:t xml:space="preserve"> </w:t>
      </w:r>
      <w:r w:rsidR="00856CD0" w:rsidRPr="0677B323">
        <w:t xml:space="preserve">in </w:t>
      </w:r>
      <w:r w:rsidR="00E05B83" w:rsidRPr="0677B323">
        <w:t xml:space="preserve">the Edit report. VEMD files are </w:t>
      </w:r>
      <w:r w:rsidR="008958A7">
        <w:t xml:space="preserve">currently </w:t>
      </w:r>
      <w:r w:rsidR="00E05B83" w:rsidRPr="0677B323">
        <w:t>processed from Monday to Friday, between 6</w:t>
      </w:r>
      <w:r w:rsidR="00282B22">
        <w:t>am</w:t>
      </w:r>
      <w:r w:rsidR="00E05B83" w:rsidRPr="0677B323">
        <w:t xml:space="preserve"> and 7</w:t>
      </w:r>
      <w:r w:rsidR="00282B22">
        <w:t>pm</w:t>
      </w:r>
      <w:r w:rsidR="00E05B83" w:rsidRPr="0677B323">
        <w:t>. These operational hours will be reviewed in the future.</w:t>
      </w:r>
    </w:p>
    <w:p w14:paraId="6EAFAD86" w14:textId="77777777" w:rsidR="00D4021D" w:rsidRDefault="00D4021D" w:rsidP="00491954">
      <w:pPr>
        <w:pStyle w:val="Body"/>
        <w:jc w:val="both"/>
      </w:pPr>
    </w:p>
    <w:p w14:paraId="721CB595" w14:textId="2946D476" w:rsidR="00252035" w:rsidRDefault="00252035" w:rsidP="00252035">
      <w:pPr>
        <w:pStyle w:val="Heading1"/>
      </w:pPr>
      <w:bookmarkStart w:id="25" w:name="_Toc191365118"/>
      <w:r>
        <w:lastRenderedPageBreak/>
        <w:t xml:space="preserve">Victorian </w:t>
      </w:r>
      <w:r w:rsidR="00A94B57">
        <w:t xml:space="preserve">Integrated Non-Admitted </w:t>
      </w:r>
      <w:r w:rsidR="00046135">
        <w:t>Health Minimum Data Set (VINAH MDS)</w:t>
      </w:r>
      <w:bookmarkEnd w:id="25"/>
    </w:p>
    <w:p w14:paraId="78F81817" w14:textId="63A8D9F2" w:rsidR="005C1F08" w:rsidRDefault="00D73FF6" w:rsidP="005F5783">
      <w:pPr>
        <w:pStyle w:val="Heading2"/>
      </w:pPr>
      <w:bookmarkStart w:id="26" w:name="_Toc191365119"/>
      <w:r>
        <w:t xml:space="preserve">Errata to specifications </w:t>
      </w:r>
      <w:r w:rsidR="00D164C2">
        <w:t>for revisions to the VINAH MDS for 2025-26</w:t>
      </w:r>
      <w:bookmarkEnd w:id="26"/>
    </w:p>
    <w:p w14:paraId="05B5C6CA" w14:textId="77777777" w:rsidR="00D73FF6" w:rsidRPr="008821D3" w:rsidRDefault="00D73FF6" w:rsidP="006954A6">
      <w:pPr>
        <w:pStyle w:val="Heading3"/>
      </w:pPr>
      <w:bookmarkStart w:id="27" w:name="_Toc153797005"/>
      <w:bookmarkStart w:id="28" w:name="_Toc185596088"/>
      <w:r w:rsidRPr="008821D3">
        <w:t>Section 9 Code list</w:t>
      </w:r>
      <w:bookmarkEnd w:id="27"/>
      <w:r w:rsidRPr="008821D3">
        <w:t xml:space="preserve"> (amend)</w:t>
      </w:r>
      <w:bookmarkEnd w:id="28"/>
    </w:p>
    <w:tbl>
      <w:tblPr>
        <w:tblW w:w="5000" w:type="pct"/>
        <w:tblLayout w:type="fixed"/>
        <w:tblLook w:val="04A0" w:firstRow="1" w:lastRow="0" w:firstColumn="1" w:lastColumn="0" w:noHBand="0" w:noVBand="1"/>
      </w:tblPr>
      <w:tblGrid>
        <w:gridCol w:w="1539"/>
        <w:gridCol w:w="1007"/>
        <w:gridCol w:w="1034"/>
        <w:gridCol w:w="669"/>
        <w:gridCol w:w="2267"/>
        <w:gridCol w:w="1806"/>
        <w:gridCol w:w="1872"/>
      </w:tblGrid>
      <w:tr w:rsidR="00D73FF6" w:rsidRPr="007C6335" w14:paraId="08DD9D27" w14:textId="77777777" w:rsidTr="001E67BF">
        <w:trPr>
          <w:trHeight w:val="255"/>
        </w:trPr>
        <w:tc>
          <w:tcPr>
            <w:tcW w:w="755" w:type="pct"/>
            <w:tcBorders>
              <w:top w:val="single" w:sz="4" w:space="0" w:color="auto"/>
              <w:left w:val="single" w:sz="4" w:space="0" w:color="auto"/>
              <w:bottom w:val="single" w:sz="4" w:space="0" w:color="auto"/>
              <w:right w:val="single" w:sz="4" w:space="0" w:color="auto"/>
            </w:tcBorders>
            <w:shd w:val="clear" w:color="auto" w:fill="auto"/>
            <w:noWrap/>
            <w:hideMark/>
          </w:tcPr>
          <w:p w14:paraId="2997EC08"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Data Element Name</w:t>
            </w:r>
          </w:p>
        </w:tc>
        <w:tc>
          <w:tcPr>
            <w:tcW w:w="494" w:type="pct"/>
            <w:tcBorders>
              <w:top w:val="single" w:sz="4" w:space="0" w:color="auto"/>
              <w:left w:val="nil"/>
              <w:bottom w:val="single" w:sz="4" w:space="0" w:color="auto"/>
              <w:right w:val="single" w:sz="4" w:space="0" w:color="auto"/>
            </w:tcBorders>
            <w:shd w:val="clear" w:color="auto" w:fill="auto"/>
            <w:noWrap/>
            <w:hideMark/>
          </w:tcPr>
          <w:p w14:paraId="4446AEAC"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 Set Identifier</w:t>
            </w:r>
          </w:p>
        </w:tc>
        <w:tc>
          <w:tcPr>
            <w:tcW w:w="507" w:type="pct"/>
            <w:tcBorders>
              <w:top w:val="single" w:sz="4" w:space="0" w:color="auto"/>
              <w:left w:val="nil"/>
              <w:bottom w:val="single" w:sz="4" w:space="0" w:color="auto"/>
              <w:right w:val="single" w:sz="4" w:space="0" w:color="auto"/>
            </w:tcBorders>
            <w:shd w:val="clear" w:color="auto" w:fill="auto"/>
            <w:noWrap/>
            <w:hideMark/>
          </w:tcPr>
          <w:p w14:paraId="66A7C610"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 Set Type</w:t>
            </w:r>
          </w:p>
        </w:tc>
        <w:tc>
          <w:tcPr>
            <w:tcW w:w="328" w:type="pct"/>
            <w:tcBorders>
              <w:top w:val="single" w:sz="4" w:space="0" w:color="auto"/>
              <w:left w:val="nil"/>
              <w:bottom w:val="single" w:sz="4" w:space="0" w:color="auto"/>
              <w:right w:val="single" w:sz="4" w:space="0" w:color="auto"/>
            </w:tcBorders>
            <w:shd w:val="clear" w:color="auto" w:fill="auto"/>
            <w:noWrap/>
            <w:hideMark/>
          </w:tcPr>
          <w:p w14:paraId="4D663BE3"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Code</w:t>
            </w:r>
          </w:p>
        </w:tc>
        <w:tc>
          <w:tcPr>
            <w:tcW w:w="1112" w:type="pct"/>
            <w:tcBorders>
              <w:top w:val="single" w:sz="4" w:space="0" w:color="auto"/>
              <w:left w:val="nil"/>
              <w:bottom w:val="single" w:sz="4" w:space="0" w:color="auto"/>
              <w:right w:val="single" w:sz="4" w:space="0" w:color="auto"/>
            </w:tcBorders>
            <w:shd w:val="clear" w:color="auto" w:fill="auto"/>
            <w:noWrap/>
            <w:hideMark/>
          </w:tcPr>
          <w:p w14:paraId="661458C4"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Descriptor</w:t>
            </w:r>
          </w:p>
        </w:tc>
        <w:tc>
          <w:tcPr>
            <w:tcW w:w="886" w:type="pct"/>
            <w:tcBorders>
              <w:top w:val="single" w:sz="4" w:space="0" w:color="auto"/>
              <w:left w:val="nil"/>
              <w:bottom w:val="single" w:sz="4" w:space="0" w:color="auto"/>
              <w:right w:val="single" w:sz="4" w:space="0" w:color="auto"/>
            </w:tcBorders>
            <w:shd w:val="clear" w:color="auto" w:fill="auto"/>
            <w:hideMark/>
          </w:tcPr>
          <w:p w14:paraId="359E4739"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Program Stream Restrictions</w:t>
            </w:r>
          </w:p>
        </w:tc>
        <w:tc>
          <w:tcPr>
            <w:tcW w:w="918" w:type="pct"/>
            <w:tcBorders>
              <w:top w:val="single" w:sz="4" w:space="0" w:color="auto"/>
              <w:left w:val="nil"/>
              <w:bottom w:val="single" w:sz="4" w:space="0" w:color="auto"/>
              <w:right w:val="single" w:sz="4" w:space="0" w:color="auto"/>
            </w:tcBorders>
            <w:shd w:val="clear" w:color="auto" w:fill="auto"/>
            <w:noWrap/>
            <w:hideMark/>
          </w:tcPr>
          <w:p w14:paraId="141F1E64" w14:textId="77777777" w:rsidR="00D73FF6" w:rsidRPr="00924499" w:rsidRDefault="00D73FF6">
            <w:pPr>
              <w:spacing w:after="0" w:line="240" w:lineRule="auto"/>
              <w:rPr>
                <w:rFonts w:cs="Arial"/>
                <w:b/>
                <w:bCs/>
                <w:color w:val="000000" w:themeColor="text1"/>
                <w:sz w:val="18"/>
                <w:szCs w:val="18"/>
                <w:lang w:eastAsia="en-AU"/>
              </w:rPr>
            </w:pPr>
            <w:r w:rsidRPr="00924499">
              <w:rPr>
                <w:rFonts w:cs="Arial"/>
                <w:b/>
                <w:bCs/>
                <w:color w:val="000000" w:themeColor="text1"/>
                <w:sz w:val="18"/>
                <w:szCs w:val="18"/>
                <w:lang w:eastAsia="en-AU"/>
              </w:rPr>
              <w:t>Reportable Requirements</w:t>
            </w:r>
          </w:p>
        </w:tc>
      </w:tr>
      <w:tr w:rsidR="00D73FF6" w:rsidRPr="00735A3C" w14:paraId="519E5D36" w14:textId="77777777" w:rsidTr="001E67BF">
        <w:trPr>
          <w:trHeight w:val="255"/>
        </w:trPr>
        <w:tc>
          <w:tcPr>
            <w:tcW w:w="755" w:type="pct"/>
            <w:tcBorders>
              <w:top w:val="nil"/>
              <w:left w:val="single" w:sz="4" w:space="0" w:color="auto"/>
              <w:bottom w:val="single" w:sz="4" w:space="0" w:color="auto"/>
              <w:right w:val="single" w:sz="4" w:space="0" w:color="auto"/>
            </w:tcBorders>
            <w:shd w:val="clear" w:color="auto" w:fill="auto"/>
            <w:noWrap/>
          </w:tcPr>
          <w:p w14:paraId="4488B252" w14:textId="77777777" w:rsidR="00D73FF6" w:rsidRPr="00924499" w:rsidRDefault="00D73FF6">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Referral in Service Type</w:t>
            </w:r>
          </w:p>
        </w:tc>
        <w:tc>
          <w:tcPr>
            <w:tcW w:w="494" w:type="pct"/>
            <w:tcBorders>
              <w:top w:val="nil"/>
              <w:left w:val="nil"/>
              <w:bottom w:val="single" w:sz="4" w:space="0" w:color="auto"/>
              <w:right w:val="single" w:sz="4" w:space="0" w:color="auto"/>
            </w:tcBorders>
            <w:shd w:val="clear" w:color="auto" w:fill="auto"/>
            <w:noWrap/>
          </w:tcPr>
          <w:p w14:paraId="4B2DD592" w14:textId="77777777" w:rsidR="00D73FF6" w:rsidRPr="00924499" w:rsidRDefault="00D73FF6">
            <w:pPr>
              <w:spacing w:after="0" w:line="240" w:lineRule="auto"/>
              <w:rPr>
                <w:rFonts w:cs="Arial"/>
                <w:sz w:val="18"/>
                <w:szCs w:val="18"/>
                <w:highlight w:val="green"/>
                <w:lang w:eastAsia="en-AU"/>
              </w:rPr>
            </w:pPr>
            <w:r w:rsidRPr="00924499">
              <w:rPr>
                <w:rFonts w:cs="Arial"/>
                <w:sz w:val="18"/>
                <w:szCs w:val="18"/>
                <w:highlight w:val="green"/>
                <w:lang w:eastAsia="en-AU"/>
              </w:rPr>
              <w:t xml:space="preserve">990082 </w:t>
            </w:r>
          </w:p>
        </w:tc>
        <w:tc>
          <w:tcPr>
            <w:tcW w:w="507" w:type="pct"/>
            <w:tcBorders>
              <w:top w:val="nil"/>
              <w:left w:val="nil"/>
              <w:bottom w:val="single" w:sz="4" w:space="0" w:color="auto"/>
              <w:right w:val="single" w:sz="4" w:space="0" w:color="auto"/>
            </w:tcBorders>
            <w:shd w:val="clear" w:color="auto" w:fill="auto"/>
            <w:noWrap/>
          </w:tcPr>
          <w:p w14:paraId="38671D74" w14:textId="77777777" w:rsidR="00D73FF6" w:rsidRPr="00924499" w:rsidRDefault="00D73FF6">
            <w:pPr>
              <w:spacing w:after="0" w:line="240" w:lineRule="auto"/>
              <w:rPr>
                <w:rFonts w:cs="Arial"/>
                <w:sz w:val="18"/>
                <w:szCs w:val="18"/>
                <w:highlight w:val="green"/>
                <w:lang w:eastAsia="en-AU"/>
              </w:rPr>
            </w:pPr>
            <w:r w:rsidRPr="00924499">
              <w:rPr>
                <w:rFonts w:cs="Arial"/>
                <w:sz w:val="18"/>
                <w:szCs w:val="18"/>
                <w:highlight w:val="green"/>
                <w:lang w:eastAsia="en-AU"/>
              </w:rPr>
              <w:t>Code Set</w:t>
            </w:r>
          </w:p>
        </w:tc>
        <w:tc>
          <w:tcPr>
            <w:tcW w:w="328" w:type="pct"/>
            <w:tcBorders>
              <w:top w:val="nil"/>
              <w:left w:val="nil"/>
              <w:bottom w:val="single" w:sz="4" w:space="0" w:color="auto"/>
              <w:right w:val="single" w:sz="4" w:space="0" w:color="auto"/>
            </w:tcBorders>
            <w:shd w:val="clear" w:color="auto" w:fill="auto"/>
            <w:noWrap/>
          </w:tcPr>
          <w:p w14:paraId="66E1B5B1" w14:textId="77777777" w:rsidR="00D73FF6" w:rsidRPr="00924499" w:rsidRDefault="00D73FF6">
            <w:pPr>
              <w:spacing w:after="0" w:line="240" w:lineRule="auto"/>
              <w:rPr>
                <w:rFonts w:cs="Arial"/>
                <w:sz w:val="18"/>
                <w:szCs w:val="18"/>
                <w:highlight w:val="green"/>
                <w:lang w:eastAsia="en-AU"/>
              </w:rPr>
            </w:pPr>
            <w:r w:rsidRPr="00924499">
              <w:rPr>
                <w:rFonts w:cs="Arial"/>
                <w:sz w:val="18"/>
                <w:szCs w:val="18"/>
                <w:highlight w:val="green"/>
                <w:lang w:eastAsia="en-AU"/>
              </w:rPr>
              <w:t>806</w:t>
            </w:r>
          </w:p>
        </w:tc>
        <w:tc>
          <w:tcPr>
            <w:tcW w:w="1112" w:type="pct"/>
            <w:tcBorders>
              <w:top w:val="nil"/>
              <w:left w:val="nil"/>
              <w:bottom w:val="single" w:sz="4" w:space="0" w:color="auto"/>
              <w:right w:val="single" w:sz="4" w:space="0" w:color="auto"/>
            </w:tcBorders>
            <w:shd w:val="clear" w:color="auto" w:fill="auto"/>
            <w:noWrap/>
          </w:tcPr>
          <w:p w14:paraId="7C043D3C" w14:textId="77777777" w:rsidR="00D73FF6" w:rsidRPr="00924499" w:rsidRDefault="00D73FF6">
            <w:pPr>
              <w:spacing w:after="0" w:line="240" w:lineRule="auto"/>
              <w:rPr>
                <w:rFonts w:cs="Arial"/>
                <w:sz w:val="18"/>
                <w:szCs w:val="18"/>
                <w:highlight w:val="green"/>
                <w:lang w:eastAsia="en-AU"/>
              </w:rPr>
            </w:pPr>
            <w:r w:rsidRPr="00924499">
              <w:rPr>
                <w:rFonts w:cs="Arial"/>
                <w:sz w:val="18"/>
                <w:szCs w:val="18"/>
                <w:highlight w:val="green"/>
              </w:rPr>
              <w:t xml:space="preserve">Victorian </w:t>
            </w:r>
            <w:r>
              <w:rPr>
                <w:rFonts w:cs="Arial"/>
                <w:sz w:val="18"/>
                <w:szCs w:val="18"/>
                <w:highlight w:val="green"/>
              </w:rPr>
              <w:t>v</w:t>
            </w:r>
            <w:r w:rsidRPr="00924499">
              <w:rPr>
                <w:rFonts w:cs="Arial"/>
                <w:sz w:val="18"/>
                <w:szCs w:val="18"/>
                <w:highlight w:val="green"/>
              </w:rPr>
              <w:t xml:space="preserve">irtual </w:t>
            </w:r>
            <w:r>
              <w:rPr>
                <w:rFonts w:cs="Arial"/>
                <w:sz w:val="18"/>
                <w:szCs w:val="18"/>
                <w:highlight w:val="green"/>
              </w:rPr>
              <w:t>e</w:t>
            </w:r>
            <w:r w:rsidRPr="00924499">
              <w:rPr>
                <w:rFonts w:cs="Arial"/>
                <w:sz w:val="18"/>
                <w:szCs w:val="18"/>
                <w:highlight w:val="green"/>
              </w:rPr>
              <w:t xml:space="preserve">mergency </w:t>
            </w:r>
            <w:r>
              <w:rPr>
                <w:rFonts w:cs="Arial"/>
                <w:sz w:val="18"/>
                <w:szCs w:val="18"/>
                <w:highlight w:val="green"/>
              </w:rPr>
              <w:t>d</w:t>
            </w:r>
            <w:r w:rsidRPr="00924499">
              <w:rPr>
                <w:rFonts w:cs="Arial"/>
                <w:sz w:val="18"/>
                <w:szCs w:val="18"/>
                <w:highlight w:val="green"/>
              </w:rPr>
              <w:t>epartment</w:t>
            </w:r>
          </w:p>
        </w:tc>
        <w:tc>
          <w:tcPr>
            <w:tcW w:w="886" w:type="pct"/>
            <w:tcBorders>
              <w:top w:val="nil"/>
              <w:left w:val="nil"/>
              <w:bottom w:val="single" w:sz="4" w:space="0" w:color="auto"/>
              <w:right w:val="single" w:sz="4" w:space="0" w:color="auto"/>
            </w:tcBorders>
            <w:shd w:val="clear" w:color="auto" w:fill="auto"/>
          </w:tcPr>
          <w:p w14:paraId="49AE2341" w14:textId="479A9D9F" w:rsidR="00D73FF6" w:rsidRPr="00924499" w:rsidRDefault="00D73FF6">
            <w:pPr>
              <w:spacing w:after="0" w:line="240" w:lineRule="auto"/>
              <w:rPr>
                <w:rFonts w:cs="Arial"/>
                <w:sz w:val="18"/>
                <w:szCs w:val="18"/>
                <w:highlight w:val="green"/>
                <w:lang w:eastAsia="en-AU"/>
              </w:rPr>
            </w:pPr>
            <w:r w:rsidRPr="00BD7B71">
              <w:rPr>
                <w:rFonts w:cs="Arial"/>
                <w:strike/>
                <w:sz w:val="18"/>
                <w:szCs w:val="18"/>
                <w:lang w:eastAsia="en-AU"/>
              </w:rPr>
              <w:t>OP</w:t>
            </w:r>
            <w:r w:rsidR="00BD7B71" w:rsidRPr="00BD7B71">
              <w:rPr>
                <w:rFonts w:cs="Arial"/>
                <w:strike/>
                <w:sz w:val="18"/>
                <w:szCs w:val="18"/>
                <w:lang w:eastAsia="en-AU"/>
              </w:rPr>
              <w:t xml:space="preserve"> </w:t>
            </w:r>
            <w:r w:rsidR="00D164C2">
              <w:rPr>
                <w:rFonts w:cs="Arial"/>
                <w:sz w:val="18"/>
                <w:szCs w:val="18"/>
                <w:highlight w:val="green"/>
                <w:lang w:eastAsia="en-AU"/>
              </w:rPr>
              <w:t>All Programs</w:t>
            </w:r>
            <w:r w:rsidR="008F06E2">
              <w:rPr>
                <w:rFonts w:cs="Arial"/>
                <w:sz w:val="18"/>
                <w:szCs w:val="18"/>
                <w:highlight w:val="green"/>
                <w:lang w:eastAsia="en-AU"/>
              </w:rPr>
              <w:t>,</w:t>
            </w:r>
            <w:r w:rsidR="00D164C2">
              <w:rPr>
                <w:rFonts w:cs="Arial"/>
                <w:sz w:val="18"/>
                <w:szCs w:val="18"/>
                <w:highlight w:val="green"/>
                <w:lang w:eastAsia="en-AU"/>
              </w:rPr>
              <w:t xml:space="preserve"> except</w:t>
            </w:r>
            <w:r w:rsidR="00BD7B71">
              <w:rPr>
                <w:rFonts w:cs="Arial"/>
                <w:sz w:val="18"/>
                <w:szCs w:val="18"/>
                <w:highlight w:val="green"/>
                <w:lang w:eastAsia="en-AU"/>
              </w:rPr>
              <w:t xml:space="preserve"> Medi-Hotel</w:t>
            </w:r>
          </w:p>
        </w:tc>
        <w:tc>
          <w:tcPr>
            <w:tcW w:w="918" w:type="pct"/>
            <w:tcBorders>
              <w:top w:val="nil"/>
              <w:left w:val="nil"/>
              <w:bottom w:val="single" w:sz="4" w:space="0" w:color="auto"/>
              <w:right w:val="single" w:sz="4" w:space="0" w:color="auto"/>
            </w:tcBorders>
            <w:shd w:val="clear" w:color="auto" w:fill="auto"/>
            <w:noWrap/>
          </w:tcPr>
          <w:p w14:paraId="388B4337" w14:textId="77777777" w:rsidR="00D73FF6" w:rsidRPr="00924499" w:rsidRDefault="00D73FF6">
            <w:pPr>
              <w:spacing w:after="0" w:line="240" w:lineRule="auto"/>
              <w:rPr>
                <w:rFonts w:cs="Arial"/>
                <w:sz w:val="18"/>
                <w:szCs w:val="18"/>
                <w:highlight w:val="green"/>
                <w:lang w:eastAsia="en-AU"/>
              </w:rPr>
            </w:pPr>
            <w:r w:rsidRPr="00924499">
              <w:rPr>
                <w:rFonts w:cs="Arial"/>
                <w:sz w:val="18"/>
                <w:szCs w:val="18"/>
                <w:highlight w:val="green"/>
                <w:lang w:eastAsia="en-AU"/>
              </w:rPr>
              <w:t>Reportable as of 01/07/2025</w:t>
            </w:r>
          </w:p>
        </w:tc>
      </w:tr>
      <w:tr w:rsidR="00BD7B71" w:rsidRPr="00735A3C" w14:paraId="0E8E6B3F" w14:textId="77777777" w:rsidTr="001E67BF">
        <w:trPr>
          <w:trHeight w:val="255"/>
        </w:trPr>
        <w:tc>
          <w:tcPr>
            <w:tcW w:w="755" w:type="pct"/>
            <w:tcBorders>
              <w:top w:val="nil"/>
              <w:left w:val="single" w:sz="4" w:space="0" w:color="auto"/>
              <w:bottom w:val="single" w:sz="4" w:space="0" w:color="auto"/>
              <w:right w:val="single" w:sz="4" w:space="0" w:color="auto"/>
            </w:tcBorders>
            <w:shd w:val="clear" w:color="auto" w:fill="auto"/>
            <w:noWrap/>
          </w:tcPr>
          <w:p w14:paraId="436ABE5A" w14:textId="77777777" w:rsidR="00BD7B71" w:rsidRPr="00924499" w:rsidRDefault="00BD7B71" w:rsidP="00BD7B71">
            <w:pPr>
              <w:spacing w:after="0" w:line="240" w:lineRule="auto"/>
              <w:rPr>
                <w:rFonts w:cs="Arial"/>
                <w:color w:val="000000" w:themeColor="text1"/>
                <w:sz w:val="18"/>
                <w:szCs w:val="18"/>
                <w:highlight w:val="green"/>
                <w:lang w:eastAsia="en-AU"/>
              </w:rPr>
            </w:pPr>
            <w:r w:rsidRPr="00924499">
              <w:rPr>
                <w:rFonts w:cs="Arial"/>
                <w:color w:val="000000" w:themeColor="text1"/>
                <w:sz w:val="18"/>
                <w:szCs w:val="18"/>
                <w:highlight w:val="green"/>
                <w:lang w:eastAsia="en-AU"/>
              </w:rPr>
              <w:t>Referral Out Service Type</w:t>
            </w:r>
          </w:p>
        </w:tc>
        <w:tc>
          <w:tcPr>
            <w:tcW w:w="494" w:type="pct"/>
            <w:tcBorders>
              <w:top w:val="nil"/>
              <w:left w:val="nil"/>
              <w:bottom w:val="single" w:sz="4" w:space="0" w:color="auto"/>
              <w:right w:val="single" w:sz="4" w:space="0" w:color="auto"/>
            </w:tcBorders>
            <w:shd w:val="clear" w:color="auto" w:fill="auto"/>
            <w:noWrap/>
          </w:tcPr>
          <w:p w14:paraId="71156573" w14:textId="77777777" w:rsidR="00BD7B71" w:rsidRPr="00924499" w:rsidRDefault="00BD7B71" w:rsidP="00BD7B71">
            <w:pPr>
              <w:spacing w:after="0" w:line="240" w:lineRule="auto"/>
              <w:rPr>
                <w:rFonts w:cs="Arial"/>
                <w:sz w:val="18"/>
                <w:szCs w:val="18"/>
                <w:highlight w:val="green"/>
                <w:lang w:eastAsia="en-AU"/>
              </w:rPr>
            </w:pPr>
            <w:r>
              <w:rPr>
                <w:rFonts w:cs="Arial"/>
                <w:sz w:val="18"/>
                <w:szCs w:val="18"/>
                <w:highlight w:val="green"/>
                <w:lang w:eastAsia="en-AU"/>
              </w:rPr>
              <w:t>990083</w:t>
            </w:r>
          </w:p>
        </w:tc>
        <w:tc>
          <w:tcPr>
            <w:tcW w:w="507" w:type="pct"/>
            <w:tcBorders>
              <w:top w:val="nil"/>
              <w:left w:val="nil"/>
              <w:bottom w:val="single" w:sz="4" w:space="0" w:color="auto"/>
              <w:right w:val="single" w:sz="4" w:space="0" w:color="auto"/>
            </w:tcBorders>
            <w:shd w:val="clear" w:color="auto" w:fill="auto"/>
            <w:noWrap/>
          </w:tcPr>
          <w:p w14:paraId="5CE1D60D" w14:textId="77777777" w:rsidR="00BD7B71" w:rsidRPr="00924499" w:rsidRDefault="00BD7B71" w:rsidP="00BD7B71">
            <w:pPr>
              <w:spacing w:after="0" w:line="240" w:lineRule="auto"/>
              <w:rPr>
                <w:rFonts w:cs="Arial"/>
                <w:sz w:val="18"/>
                <w:szCs w:val="18"/>
                <w:highlight w:val="green"/>
                <w:lang w:eastAsia="en-AU"/>
              </w:rPr>
            </w:pPr>
            <w:r w:rsidRPr="00924499">
              <w:rPr>
                <w:rFonts w:cs="Arial"/>
                <w:sz w:val="18"/>
                <w:szCs w:val="18"/>
                <w:highlight w:val="green"/>
                <w:lang w:eastAsia="en-AU"/>
              </w:rPr>
              <w:t xml:space="preserve">Code Set </w:t>
            </w:r>
          </w:p>
        </w:tc>
        <w:tc>
          <w:tcPr>
            <w:tcW w:w="328" w:type="pct"/>
            <w:tcBorders>
              <w:top w:val="nil"/>
              <w:left w:val="nil"/>
              <w:bottom w:val="single" w:sz="4" w:space="0" w:color="auto"/>
              <w:right w:val="single" w:sz="4" w:space="0" w:color="auto"/>
            </w:tcBorders>
            <w:shd w:val="clear" w:color="auto" w:fill="auto"/>
            <w:noWrap/>
          </w:tcPr>
          <w:p w14:paraId="5EDD9281" w14:textId="77777777" w:rsidR="00BD7B71" w:rsidRPr="00924499" w:rsidRDefault="00BD7B71" w:rsidP="00BD7B71">
            <w:pPr>
              <w:spacing w:after="0" w:line="240" w:lineRule="auto"/>
              <w:rPr>
                <w:rFonts w:cs="Arial"/>
                <w:sz w:val="18"/>
                <w:szCs w:val="18"/>
                <w:highlight w:val="green"/>
                <w:lang w:eastAsia="en-AU"/>
              </w:rPr>
            </w:pPr>
            <w:r w:rsidRPr="00924499">
              <w:rPr>
                <w:rFonts w:cs="Arial"/>
                <w:sz w:val="18"/>
                <w:szCs w:val="18"/>
                <w:highlight w:val="green"/>
                <w:lang w:eastAsia="en-AU"/>
              </w:rPr>
              <w:t>806</w:t>
            </w:r>
          </w:p>
        </w:tc>
        <w:tc>
          <w:tcPr>
            <w:tcW w:w="1112" w:type="pct"/>
            <w:tcBorders>
              <w:top w:val="nil"/>
              <w:left w:val="nil"/>
              <w:bottom w:val="single" w:sz="4" w:space="0" w:color="auto"/>
              <w:right w:val="single" w:sz="4" w:space="0" w:color="auto"/>
            </w:tcBorders>
            <w:shd w:val="clear" w:color="auto" w:fill="auto"/>
            <w:noWrap/>
          </w:tcPr>
          <w:p w14:paraId="754A3A46" w14:textId="77777777" w:rsidR="00BD7B71" w:rsidRPr="00924499" w:rsidRDefault="00BD7B71" w:rsidP="00BD7B71">
            <w:pPr>
              <w:spacing w:after="0" w:line="240" w:lineRule="auto"/>
              <w:rPr>
                <w:rFonts w:cs="Arial"/>
                <w:sz w:val="18"/>
                <w:szCs w:val="18"/>
                <w:highlight w:val="green"/>
                <w:lang w:eastAsia="en-AU"/>
              </w:rPr>
            </w:pPr>
            <w:r w:rsidRPr="00924499">
              <w:rPr>
                <w:rFonts w:cs="Arial"/>
                <w:sz w:val="18"/>
                <w:szCs w:val="18"/>
                <w:highlight w:val="green"/>
              </w:rPr>
              <w:t xml:space="preserve">Victorian </w:t>
            </w:r>
            <w:r>
              <w:rPr>
                <w:rFonts w:cs="Arial"/>
                <w:sz w:val="18"/>
                <w:szCs w:val="18"/>
                <w:highlight w:val="green"/>
              </w:rPr>
              <w:t>v</w:t>
            </w:r>
            <w:r w:rsidRPr="00924499">
              <w:rPr>
                <w:rFonts w:cs="Arial"/>
                <w:sz w:val="18"/>
                <w:szCs w:val="18"/>
                <w:highlight w:val="green"/>
              </w:rPr>
              <w:t xml:space="preserve">irtual </w:t>
            </w:r>
            <w:r>
              <w:rPr>
                <w:rFonts w:cs="Arial"/>
                <w:sz w:val="18"/>
                <w:szCs w:val="18"/>
                <w:highlight w:val="green"/>
              </w:rPr>
              <w:t>e</w:t>
            </w:r>
            <w:r w:rsidRPr="00924499">
              <w:rPr>
                <w:rFonts w:cs="Arial"/>
                <w:sz w:val="18"/>
                <w:szCs w:val="18"/>
                <w:highlight w:val="green"/>
              </w:rPr>
              <w:t xml:space="preserve">mergency </w:t>
            </w:r>
            <w:r>
              <w:rPr>
                <w:rFonts w:cs="Arial"/>
                <w:sz w:val="18"/>
                <w:szCs w:val="18"/>
                <w:highlight w:val="green"/>
              </w:rPr>
              <w:t>d</w:t>
            </w:r>
            <w:r w:rsidRPr="00924499">
              <w:rPr>
                <w:rFonts w:cs="Arial"/>
                <w:sz w:val="18"/>
                <w:szCs w:val="18"/>
                <w:highlight w:val="green"/>
              </w:rPr>
              <w:t>epartment</w:t>
            </w:r>
          </w:p>
        </w:tc>
        <w:tc>
          <w:tcPr>
            <w:tcW w:w="886" w:type="pct"/>
            <w:tcBorders>
              <w:top w:val="nil"/>
              <w:left w:val="nil"/>
              <w:bottom w:val="single" w:sz="4" w:space="0" w:color="auto"/>
              <w:right w:val="single" w:sz="4" w:space="0" w:color="auto"/>
            </w:tcBorders>
            <w:shd w:val="clear" w:color="auto" w:fill="auto"/>
          </w:tcPr>
          <w:p w14:paraId="3BAA8059" w14:textId="4D97EE15" w:rsidR="00BD7B71" w:rsidRPr="00924499" w:rsidRDefault="00BD7B71" w:rsidP="00BD7B71">
            <w:pPr>
              <w:spacing w:after="0" w:line="240" w:lineRule="auto"/>
              <w:rPr>
                <w:rFonts w:cs="Arial"/>
                <w:sz w:val="18"/>
                <w:szCs w:val="18"/>
                <w:highlight w:val="green"/>
                <w:lang w:eastAsia="en-AU"/>
              </w:rPr>
            </w:pPr>
            <w:r w:rsidRPr="00BD7B71">
              <w:rPr>
                <w:rFonts w:cs="Arial"/>
                <w:strike/>
                <w:sz w:val="18"/>
                <w:szCs w:val="18"/>
                <w:lang w:eastAsia="en-AU"/>
              </w:rPr>
              <w:t xml:space="preserve">OP </w:t>
            </w:r>
            <w:r>
              <w:rPr>
                <w:rFonts w:cs="Arial"/>
                <w:sz w:val="18"/>
                <w:szCs w:val="18"/>
                <w:highlight w:val="green"/>
                <w:lang w:eastAsia="en-AU"/>
              </w:rPr>
              <w:t>All Programs</w:t>
            </w:r>
            <w:r w:rsidR="008F06E2">
              <w:rPr>
                <w:rFonts w:cs="Arial"/>
                <w:sz w:val="18"/>
                <w:szCs w:val="18"/>
                <w:highlight w:val="green"/>
                <w:lang w:eastAsia="en-AU"/>
              </w:rPr>
              <w:t>,</w:t>
            </w:r>
            <w:r>
              <w:rPr>
                <w:rFonts w:cs="Arial"/>
                <w:sz w:val="18"/>
                <w:szCs w:val="18"/>
                <w:highlight w:val="green"/>
                <w:lang w:eastAsia="en-AU"/>
              </w:rPr>
              <w:t xml:space="preserve"> except Medi-Hotel</w:t>
            </w:r>
          </w:p>
        </w:tc>
        <w:tc>
          <w:tcPr>
            <w:tcW w:w="918" w:type="pct"/>
            <w:tcBorders>
              <w:top w:val="nil"/>
              <w:left w:val="nil"/>
              <w:bottom w:val="single" w:sz="4" w:space="0" w:color="auto"/>
              <w:right w:val="single" w:sz="4" w:space="0" w:color="auto"/>
            </w:tcBorders>
            <w:shd w:val="clear" w:color="auto" w:fill="auto"/>
            <w:noWrap/>
          </w:tcPr>
          <w:p w14:paraId="170AA5FC" w14:textId="77777777" w:rsidR="00BD7B71" w:rsidRPr="00924499" w:rsidRDefault="00BD7B71" w:rsidP="00BD7B71">
            <w:pPr>
              <w:spacing w:after="0" w:line="240" w:lineRule="auto"/>
              <w:rPr>
                <w:rFonts w:cs="Arial"/>
                <w:sz w:val="18"/>
                <w:szCs w:val="18"/>
                <w:highlight w:val="green"/>
                <w:lang w:eastAsia="en-AU"/>
              </w:rPr>
            </w:pPr>
            <w:r w:rsidRPr="00924499">
              <w:rPr>
                <w:rFonts w:cs="Arial"/>
                <w:sz w:val="18"/>
                <w:szCs w:val="18"/>
                <w:highlight w:val="green"/>
                <w:lang w:eastAsia="en-AU"/>
              </w:rPr>
              <w:t>Reportable as of 01/07/2025</w:t>
            </w:r>
          </w:p>
        </w:tc>
      </w:tr>
    </w:tbl>
    <w:p w14:paraId="34A0703F" w14:textId="77777777" w:rsidR="00FE4177" w:rsidRDefault="00FE4177" w:rsidP="00B81D21">
      <w:pPr>
        <w:pStyle w:val="Body"/>
      </w:pPr>
    </w:p>
    <w:p w14:paraId="7A1A66DD" w14:textId="77777777" w:rsidR="00292A8D" w:rsidRDefault="002F37B2" w:rsidP="00971F91">
      <w:pPr>
        <w:pStyle w:val="Heading1"/>
      </w:pPr>
      <w:bookmarkStart w:id="29" w:name="_Toc191365120"/>
      <w:r w:rsidRPr="00E902A9">
        <w:t>Non-Admitted Clinic Management System (NACMS)</w:t>
      </w:r>
      <w:bookmarkEnd w:id="29"/>
      <w:r w:rsidR="00292A8D">
        <w:t xml:space="preserve"> </w:t>
      </w:r>
    </w:p>
    <w:p w14:paraId="2D385150" w14:textId="0351F46B" w:rsidR="00E677FF" w:rsidRPr="00E902A9" w:rsidRDefault="002F37B2" w:rsidP="00292A8D">
      <w:pPr>
        <w:pStyle w:val="Heading2"/>
      </w:pPr>
      <w:bookmarkStart w:id="30" w:name="_Toc191365121"/>
      <w:r w:rsidRPr="00E902A9">
        <w:t>Automation Project</w:t>
      </w:r>
      <w:bookmarkEnd w:id="30"/>
    </w:p>
    <w:p w14:paraId="46149C44" w14:textId="1CAA086B" w:rsidR="005B248A" w:rsidRDefault="00710A79" w:rsidP="00491954">
      <w:pPr>
        <w:pStyle w:val="Body"/>
        <w:jc w:val="both"/>
      </w:pPr>
      <w:r>
        <w:t xml:space="preserve">The </w:t>
      </w:r>
      <w:r w:rsidR="002F37B2">
        <w:t>NACMS clinic registration supports health services</w:t>
      </w:r>
      <w:r w:rsidR="00212308">
        <w:t>’</w:t>
      </w:r>
      <w:r w:rsidR="002F37B2">
        <w:t xml:space="preserve"> obligation to report non-admitted clinical activity by enabling the collation of required data. </w:t>
      </w:r>
    </w:p>
    <w:p w14:paraId="2346A290" w14:textId="0BAF36E4" w:rsidR="00212308" w:rsidRDefault="002F37B2" w:rsidP="00491954">
      <w:pPr>
        <w:pStyle w:val="Body"/>
        <w:jc w:val="both"/>
      </w:pPr>
      <w:r>
        <w:t xml:space="preserve">All health services must register Tier 2 clinics via NACMS to enable reporting of non-admitted activity via </w:t>
      </w:r>
      <w:r w:rsidR="00896D00">
        <w:t xml:space="preserve">the </w:t>
      </w:r>
      <w:r>
        <w:t xml:space="preserve">VINAH </w:t>
      </w:r>
      <w:r w:rsidR="00896D00">
        <w:t xml:space="preserve">MDS </w:t>
      </w:r>
      <w:r>
        <w:t>and other data collection systems</w:t>
      </w:r>
      <w:r w:rsidR="009E1746">
        <w:t xml:space="preserve">, including AIMS S10 </w:t>
      </w:r>
      <w:r w:rsidR="00F35975">
        <w:t>Non-Admitted Clinic Activity reporting</w:t>
      </w:r>
      <w:r>
        <w:t>.</w:t>
      </w:r>
    </w:p>
    <w:p w14:paraId="0EF68A90" w14:textId="5BD98A9D" w:rsidR="002F37B2" w:rsidRPr="00D24473" w:rsidRDefault="002F37B2" w:rsidP="00491954">
      <w:pPr>
        <w:pStyle w:val="Body"/>
        <w:jc w:val="both"/>
      </w:pPr>
      <w:r>
        <w:t xml:space="preserve">In 2024 the department reviewed NACMS and the clinic registration process in consultation with key stakeholders. As a result of the review, NACMS will be </w:t>
      </w:r>
      <w:r w:rsidRPr="00EC42AB">
        <w:t>automat</w:t>
      </w:r>
      <w:r>
        <w:t xml:space="preserve">ed to </w:t>
      </w:r>
      <w:r w:rsidRPr="002F37B2">
        <w:t>enable</w:t>
      </w:r>
      <w:r>
        <w:t xml:space="preserve"> faster clinic approvals for health services and provide an efficient, less resource intensive </w:t>
      </w:r>
      <w:r w:rsidRPr="00D24473">
        <w:t xml:space="preserve">way to manage the specialist clinics registration </w:t>
      </w:r>
      <w:r>
        <w:t>process.</w:t>
      </w:r>
    </w:p>
    <w:p w14:paraId="232E7208" w14:textId="77777777" w:rsidR="002F37B2" w:rsidRPr="00D24473" w:rsidRDefault="002F37B2" w:rsidP="00491954">
      <w:pPr>
        <w:jc w:val="both"/>
      </w:pPr>
      <w:r>
        <w:t>The automation of NACMS will be effective from early</w:t>
      </w:r>
      <w:r w:rsidRPr="2D9B53F0">
        <w:rPr>
          <w:b/>
          <w:bCs/>
        </w:rPr>
        <w:t xml:space="preserve"> </w:t>
      </w:r>
      <w:r>
        <w:t>March 2025 and will:</w:t>
      </w:r>
    </w:p>
    <w:p w14:paraId="47D96DD4" w14:textId="3369C9D7" w:rsidR="002F37B2" w:rsidRPr="00D24473" w:rsidRDefault="002F37B2" w:rsidP="00491954">
      <w:pPr>
        <w:numPr>
          <w:ilvl w:val="0"/>
          <w:numId w:val="30"/>
        </w:numPr>
        <w:spacing w:after="160" w:line="278" w:lineRule="auto"/>
        <w:jc w:val="both"/>
      </w:pPr>
      <w:r>
        <w:t>automate the approval of new Tier 2 specialist clinic registrations via NACMS to enable faster clinic approvals for health services</w:t>
      </w:r>
    </w:p>
    <w:p w14:paraId="7B573E72" w14:textId="7C70FA9E" w:rsidR="002F37B2" w:rsidRDefault="002F37B2" w:rsidP="00491954">
      <w:pPr>
        <w:numPr>
          <w:ilvl w:val="0"/>
          <w:numId w:val="31"/>
        </w:numPr>
        <w:spacing w:after="160" w:line="278" w:lineRule="auto"/>
        <w:jc w:val="both"/>
      </w:pPr>
      <w:r>
        <w:t>apply the Tier 2 Classification, counting and service event definition rules in the Automation process</w:t>
      </w:r>
    </w:p>
    <w:p w14:paraId="5D0392D9" w14:textId="0D25E037" w:rsidR="002F37B2" w:rsidRDefault="002F37B2" w:rsidP="00491954">
      <w:pPr>
        <w:numPr>
          <w:ilvl w:val="0"/>
          <w:numId w:val="31"/>
        </w:numPr>
        <w:spacing w:after="160" w:line="278" w:lineRule="auto"/>
        <w:jc w:val="both"/>
      </w:pPr>
      <w:r w:rsidRPr="66788A41">
        <w:t>identify clinics that do not pass automation for review by the NACMS Administrator.</w:t>
      </w:r>
    </w:p>
    <w:p w14:paraId="61556DE6" w14:textId="604ED5BF" w:rsidR="000108E8" w:rsidRDefault="002F37B2" w:rsidP="00491954">
      <w:pPr>
        <w:jc w:val="both"/>
      </w:pPr>
      <w:r>
        <w:t xml:space="preserve">The department expects most clinic registrations to be automatically approved with a small number of clinics that will be manually reviewed by the NACMS </w:t>
      </w:r>
      <w:r w:rsidR="000108E8">
        <w:t>A</w:t>
      </w:r>
      <w:r>
        <w:t xml:space="preserve">dministrator. </w:t>
      </w:r>
    </w:p>
    <w:p w14:paraId="6D257D59" w14:textId="6C144985" w:rsidR="002F37B2" w:rsidRPr="0045192A" w:rsidRDefault="002F37B2" w:rsidP="00491954">
      <w:pPr>
        <w:jc w:val="both"/>
      </w:pPr>
      <w:r w:rsidRPr="66788A41">
        <w:t xml:space="preserve">Health services remain responsible for the accuracy of the information entered into the clinic registration and are responsible for complying with the Tier 2 non-admitted classification and counting rules. The latest publications can be found on the Independent Health and Aged Care Pricing Authority website </w:t>
      </w:r>
      <w:hyperlink r:id="rId20">
        <w:r w:rsidRPr="66788A41">
          <w:rPr>
            <w:rStyle w:val="Hyperlink"/>
          </w:rPr>
          <w:t>https://www.ihacpa.gov.au/resources/tier-2-non-admitted-services-2024-25</w:t>
        </w:r>
      </w:hyperlink>
    </w:p>
    <w:p w14:paraId="2212EABD" w14:textId="43766E64" w:rsidR="228EF6F1" w:rsidRDefault="228EF6F1" w:rsidP="00491954">
      <w:pPr>
        <w:pStyle w:val="Body"/>
        <w:jc w:val="both"/>
      </w:pPr>
      <w:r w:rsidRPr="7E3A7A70">
        <w:t xml:space="preserve">The </w:t>
      </w:r>
      <w:r w:rsidRPr="00E902A9">
        <w:t>NACMS Manual</w:t>
      </w:r>
      <w:r w:rsidRPr="7E3A7A70">
        <w:t xml:space="preserve"> has been updated to incorporate automation changes effective from March 2025 and </w:t>
      </w:r>
      <w:r w:rsidR="00F041FC">
        <w:t>will be</w:t>
      </w:r>
      <w:r w:rsidRPr="7E3A7A70">
        <w:t xml:space="preserve"> available via </w:t>
      </w:r>
      <w:hyperlink r:id="rId21">
        <w:r w:rsidRPr="7E3A7A70">
          <w:rPr>
            <w:rStyle w:val="Hyperlink"/>
          </w:rPr>
          <w:t>https://www.health.vic.gov.au/publications/non-admitted-clinic-management-system-nacms-manual</w:t>
        </w:r>
      </w:hyperlink>
    </w:p>
    <w:p w14:paraId="7EB8E1E4" w14:textId="23903BCE" w:rsidR="002F37B2" w:rsidRDefault="000108E8" w:rsidP="00491954">
      <w:pPr>
        <w:jc w:val="both"/>
      </w:pPr>
      <w:r>
        <w:t xml:space="preserve">Questions about </w:t>
      </w:r>
      <w:r w:rsidR="002F37B2">
        <w:t>NACMS clinic automation</w:t>
      </w:r>
      <w:r>
        <w:t xml:space="preserve"> should be directed to </w:t>
      </w:r>
      <w:r w:rsidR="002F37B2">
        <w:t xml:space="preserve">the NACMS Administrator via </w:t>
      </w:r>
      <w:hyperlink r:id="rId22" w:history="1">
        <w:r w:rsidR="002F37B2" w:rsidRPr="00B84C19">
          <w:rPr>
            <w:rStyle w:val="Hyperlink"/>
          </w:rPr>
          <w:t>nacms@health.vic.gov.au</w:t>
        </w:r>
      </w:hyperlink>
    </w:p>
    <w:p w14:paraId="4C8E6C6F" w14:textId="63273EC4" w:rsidR="00DF5BB0" w:rsidRDefault="00DF5BB0">
      <w:pPr>
        <w:spacing w:after="0" w:line="240" w:lineRule="auto"/>
        <w:rPr>
          <w:rFonts w:eastAsia="MS Gothic" w:cs="Arial"/>
          <w:bCs/>
          <w:color w:val="53565A"/>
          <w:kern w:val="32"/>
          <w:sz w:val="40"/>
          <w:szCs w:val="40"/>
        </w:rPr>
      </w:pPr>
    </w:p>
    <w:p w14:paraId="68C5FBC3" w14:textId="2942456E" w:rsidR="00DD1E53" w:rsidRPr="009A244B" w:rsidRDefault="00DD1E53" w:rsidP="00D4021D">
      <w:pPr>
        <w:spacing w:after="0" w:line="240" w:lineRule="auto"/>
        <w:rPr>
          <w:rFonts w:eastAsia="MS Gothic" w:cs="Arial"/>
          <w:bCs/>
          <w:color w:val="53565A"/>
          <w:kern w:val="32"/>
          <w:sz w:val="40"/>
          <w:szCs w:val="40"/>
        </w:rPr>
      </w:pPr>
      <w:r w:rsidRPr="009A244B">
        <w:rPr>
          <w:rFonts w:eastAsia="MS Gothic" w:cs="Arial"/>
          <w:bCs/>
          <w:color w:val="53565A"/>
          <w:kern w:val="32"/>
          <w:sz w:val="40"/>
          <w:szCs w:val="40"/>
        </w:rPr>
        <w:t>Contacts</w:t>
      </w:r>
    </w:p>
    <w:p w14:paraId="0E5846ED" w14:textId="77777777" w:rsidR="00DD1E53" w:rsidRPr="009A244B" w:rsidRDefault="00DD1E53" w:rsidP="00DD1E53">
      <w:pPr>
        <w:pStyle w:val="Body"/>
      </w:pPr>
      <w:r w:rsidRPr="009A244B">
        <w:t>The Data Collections unit manages several Victorian health data collections including:</w:t>
      </w:r>
    </w:p>
    <w:p w14:paraId="6BA5B8D4" w14:textId="77777777" w:rsidR="00DD1E53" w:rsidRPr="009A244B" w:rsidRDefault="00DD1E53" w:rsidP="009A04F2">
      <w:pPr>
        <w:pStyle w:val="Bullet1"/>
        <w:numPr>
          <w:ilvl w:val="0"/>
          <w:numId w:val="9"/>
        </w:numPr>
      </w:pPr>
      <w:r w:rsidRPr="009A244B">
        <w:t>Victorian Admitted Episodes Dataset (VAED)</w:t>
      </w:r>
    </w:p>
    <w:p w14:paraId="4FB088D6" w14:textId="77777777" w:rsidR="00DD1E53" w:rsidRPr="009A244B" w:rsidRDefault="00DD1E53" w:rsidP="009A04F2">
      <w:pPr>
        <w:pStyle w:val="Bullet1"/>
        <w:numPr>
          <w:ilvl w:val="0"/>
          <w:numId w:val="9"/>
        </w:numPr>
      </w:pPr>
      <w:r w:rsidRPr="009A244B">
        <w:t>Victorian Emergency Minimum Dataset (VEMD)</w:t>
      </w:r>
    </w:p>
    <w:p w14:paraId="427E6244" w14:textId="77777777" w:rsidR="00DD1E53" w:rsidRPr="009A244B" w:rsidRDefault="00DD1E53" w:rsidP="009A04F2">
      <w:pPr>
        <w:pStyle w:val="Bullet1"/>
        <w:numPr>
          <w:ilvl w:val="0"/>
          <w:numId w:val="9"/>
        </w:numPr>
      </w:pPr>
      <w:r w:rsidRPr="009A244B">
        <w:t>Elective Surgery Information System (ESIS)</w:t>
      </w:r>
    </w:p>
    <w:p w14:paraId="058CB375" w14:textId="77777777" w:rsidR="00DD1E53" w:rsidRPr="009A244B" w:rsidRDefault="00DD1E53" w:rsidP="009A04F2">
      <w:pPr>
        <w:pStyle w:val="Bullet1"/>
        <w:numPr>
          <w:ilvl w:val="0"/>
          <w:numId w:val="9"/>
        </w:numPr>
      </w:pPr>
      <w:r w:rsidRPr="009A244B">
        <w:t>Agency Information Management System (AIMS)</w:t>
      </w:r>
    </w:p>
    <w:p w14:paraId="01CD4070" w14:textId="77777777" w:rsidR="00DD1E53" w:rsidRDefault="00DD1E53" w:rsidP="009A04F2">
      <w:pPr>
        <w:pStyle w:val="Bullet1"/>
        <w:numPr>
          <w:ilvl w:val="0"/>
          <w:numId w:val="9"/>
        </w:numPr>
      </w:pPr>
      <w:r w:rsidRPr="009A244B">
        <w:t>Victorian Integrated Non-Admitted Health Minimum Dataset (VINAH)</w:t>
      </w:r>
    </w:p>
    <w:p w14:paraId="3665B549" w14:textId="77777777" w:rsidR="005366DB" w:rsidRPr="009A244B" w:rsidRDefault="005366DB" w:rsidP="005366DB">
      <w:pPr>
        <w:pStyle w:val="Bullet1"/>
        <w:numPr>
          <w:ilvl w:val="0"/>
          <w:numId w:val="0"/>
        </w:numPr>
        <w:ind w:left="284" w:hanging="284"/>
      </w:pPr>
    </w:p>
    <w:p w14:paraId="3A2DAD41" w14:textId="77777777" w:rsidR="00DD1E53" w:rsidRPr="00BE194B" w:rsidRDefault="00DD1E53" w:rsidP="00DD1E53">
      <w:pPr>
        <w:pStyle w:val="Bodyafterbullets"/>
      </w:pPr>
      <w:r w:rsidRPr="00BE194B">
        <w:t>The HDSS Bulletin is produced at intervals to provide:</w:t>
      </w:r>
    </w:p>
    <w:p w14:paraId="055C62AC" w14:textId="77777777" w:rsidR="00DD1E53" w:rsidRPr="009A244B" w:rsidRDefault="00DD1E53" w:rsidP="1E34C7E2">
      <w:pPr>
        <w:pStyle w:val="Bullet1"/>
      </w:pPr>
      <w:r w:rsidRPr="66788A41">
        <w:t>answers to common questions recently directed to the HDSS help desk</w:t>
      </w:r>
    </w:p>
    <w:p w14:paraId="4442129D" w14:textId="77777777" w:rsidR="00DD1E53" w:rsidRPr="009A244B" w:rsidRDefault="00DD1E53" w:rsidP="1E34C7E2">
      <w:pPr>
        <w:pStyle w:val="Bullet1"/>
      </w:pPr>
      <w:r w:rsidRPr="66788A41">
        <w:t>communication regarding the implementation of revisions to data collection specifications, including notification of amendments to specified data collection reference tables</w:t>
      </w:r>
    </w:p>
    <w:p w14:paraId="35D0D85E" w14:textId="77777777" w:rsidR="00DD1E53" w:rsidRPr="009A244B" w:rsidRDefault="00DD1E53" w:rsidP="009A04F2">
      <w:pPr>
        <w:pStyle w:val="Bullet1"/>
        <w:numPr>
          <w:ilvl w:val="0"/>
          <w:numId w:val="10"/>
        </w:numPr>
      </w:pPr>
      <w:r w:rsidRPr="009A244B">
        <w:t>feedback on selected data quality studies undertaken</w:t>
      </w:r>
    </w:p>
    <w:p w14:paraId="280964FE" w14:textId="77777777" w:rsidR="00DD1E53" w:rsidRDefault="00DD1E53" w:rsidP="009A04F2">
      <w:pPr>
        <w:pStyle w:val="Bullet1"/>
        <w:numPr>
          <w:ilvl w:val="0"/>
          <w:numId w:val="10"/>
        </w:numPr>
      </w:pPr>
      <w:r w:rsidRPr="009A244B">
        <w:t>information on upcoming events</w:t>
      </w:r>
    </w:p>
    <w:p w14:paraId="66B9AF53" w14:textId="77777777" w:rsidR="006C491F" w:rsidRPr="009A244B" w:rsidRDefault="006C491F" w:rsidP="006C491F">
      <w:pPr>
        <w:pStyle w:val="Bullet1"/>
        <w:numPr>
          <w:ilvl w:val="0"/>
          <w:numId w:val="0"/>
        </w:numPr>
        <w:ind w:left="284" w:hanging="284"/>
      </w:pPr>
    </w:p>
    <w:p w14:paraId="0B742BC2" w14:textId="77777777" w:rsidR="00DD1E53" w:rsidRPr="00BE194B" w:rsidRDefault="00DD1E53" w:rsidP="00DD1E53">
      <w:pPr>
        <w:pStyle w:val="Bodyafterbullets"/>
        <w:rPr>
          <w:rStyle w:val="Strong"/>
        </w:rPr>
      </w:pPr>
      <w:r w:rsidRPr="00BE194B">
        <w:rPr>
          <w:rStyle w:val="Strong"/>
        </w:rPr>
        <w:t>Website</w:t>
      </w:r>
    </w:p>
    <w:p w14:paraId="02BF6FE5" w14:textId="77777777" w:rsidR="00DD1E53" w:rsidRPr="009A244B" w:rsidRDefault="00DD1E53" w:rsidP="00DD1E53">
      <w:pPr>
        <w:rPr>
          <w:rFonts w:eastAsia="Times"/>
        </w:rPr>
      </w:pPr>
      <w:hyperlink r:id="rId23" w:history="1">
        <w:r w:rsidRPr="009A244B">
          <w:rPr>
            <w:rFonts w:eastAsia="Times"/>
            <w:color w:val="004C97"/>
            <w:u w:val="dotted"/>
          </w:rPr>
          <w:t>HDSS website</w:t>
        </w:r>
      </w:hyperlink>
      <w:r w:rsidRPr="009A244B">
        <w:rPr>
          <w:rFonts w:eastAsia="Times"/>
        </w:rPr>
        <w:t xml:space="preserve">  &lt;</w:t>
      </w:r>
      <w:r w:rsidRPr="004E12AE">
        <w:rPr>
          <w:rFonts w:eastAsia="Times"/>
        </w:rPr>
        <w:t>https://www.health.vic.gov.au/data-reporting/health-data-standards-and-systems</w:t>
      </w:r>
      <w:r w:rsidRPr="009A244B">
        <w:rPr>
          <w:rFonts w:eastAsia="Times"/>
        </w:rPr>
        <w:t>&gt;</w:t>
      </w:r>
    </w:p>
    <w:p w14:paraId="0534636F" w14:textId="77777777" w:rsidR="00DD1E53" w:rsidRPr="009A244B" w:rsidRDefault="00DD1E53" w:rsidP="00DD1E53">
      <w:pPr>
        <w:rPr>
          <w:rFonts w:eastAsia="Times"/>
          <w:b/>
          <w:bCs/>
        </w:rPr>
      </w:pPr>
      <w:r w:rsidRPr="009A244B">
        <w:rPr>
          <w:rFonts w:eastAsia="Times"/>
          <w:b/>
          <w:bCs/>
        </w:rPr>
        <w:t xml:space="preserve">HDSS help desk </w:t>
      </w:r>
    </w:p>
    <w:p w14:paraId="45D7587E" w14:textId="51267710" w:rsidR="00DD1E53" w:rsidRPr="009A244B" w:rsidRDefault="00DD1E53" w:rsidP="66788A41">
      <w:pPr>
        <w:rPr>
          <w:rFonts w:eastAsia="Times"/>
        </w:rPr>
      </w:pPr>
      <w:r w:rsidRPr="66788A41">
        <w:rPr>
          <w:rFonts w:eastAsia="Times"/>
        </w:rPr>
        <w:t>Enquiries regarding data collections and requests for standard reconciliation reports</w:t>
      </w:r>
      <w:r w:rsidR="001E580C" w:rsidRPr="66788A41">
        <w:rPr>
          <w:rFonts w:eastAsia="Times"/>
        </w:rPr>
        <w:t xml:space="preserve"> email</w:t>
      </w:r>
    </w:p>
    <w:p w14:paraId="716AA8F6" w14:textId="730D3F74" w:rsidR="00DD1E53" w:rsidRPr="009A244B" w:rsidRDefault="001E580C" w:rsidP="00DD1E53">
      <w:pPr>
        <w:rPr>
          <w:rFonts w:eastAsia="Times"/>
        </w:rPr>
      </w:pPr>
      <w:hyperlink r:id="rId24" w:history="1">
        <w:r>
          <w:rPr>
            <w:rFonts w:eastAsia="Times"/>
            <w:color w:val="004C97"/>
            <w:u w:val="dotted"/>
          </w:rPr>
          <w:t>HDSS help desk</w:t>
        </w:r>
      </w:hyperlink>
      <w:r w:rsidR="00DD1E53" w:rsidRPr="009A244B">
        <w:rPr>
          <w:rFonts w:eastAsia="Times"/>
        </w:rPr>
        <w:t xml:space="preserve"> &lt;HDSS.helpdesk@health.vic.gov.au&gt;</w:t>
      </w:r>
    </w:p>
    <w:p w14:paraId="23E0D610" w14:textId="3AF0F090" w:rsidR="00DD1E53" w:rsidRPr="009A244B" w:rsidRDefault="00DD1E53" w:rsidP="00DD1E53">
      <w:pPr>
        <w:rPr>
          <w:rFonts w:eastAsia="Times"/>
          <w:b/>
          <w:bCs/>
        </w:rPr>
      </w:pPr>
      <w:r w:rsidRPr="0069507C">
        <w:rPr>
          <w:rFonts w:eastAsia="Times"/>
          <w:b/>
        </w:rPr>
        <w:t>Other Victorian health data requests</w:t>
      </w:r>
    </w:p>
    <w:p w14:paraId="0380DE7C" w14:textId="77777777" w:rsidR="00DD1E53" w:rsidRPr="009A244B" w:rsidRDefault="00DD1E53" w:rsidP="00DD1E53">
      <w:pPr>
        <w:rPr>
          <w:rFonts w:eastAsia="Times"/>
        </w:rPr>
      </w:pPr>
      <w:hyperlink r:id="rId25" w:history="1">
        <w:r w:rsidRPr="009A244B">
          <w:rPr>
            <w:rFonts w:eastAsia="Times"/>
            <w:color w:val="004C97"/>
            <w:u w:val="dotted"/>
          </w:rPr>
          <w:t>VAHI Data Request Hub</w:t>
        </w:r>
      </w:hyperlink>
      <w:r w:rsidRPr="009A244B">
        <w:rPr>
          <w:rFonts w:eastAsia="Times"/>
        </w:rPr>
        <w:t xml:space="preserve"> &lt; https://vahi.freshdesk.com/support/home&gt;</w:t>
      </w:r>
    </w:p>
    <w:p w14:paraId="351B4E90" w14:textId="77777777" w:rsidR="00DD1E53" w:rsidRPr="009A244B" w:rsidRDefault="00DD1E53" w:rsidP="00DD1E5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DD1E53" w:rsidRPr="009A244B" w14:paraId="51121838" w14:textId="77777777">
        <w:tc>
          <w:tcPr>
            <w:tcW w:w="10194" w:type="dxa"/>
          </w:tcPr>
          <w:p w14:paraId="73A1CBA4" w14:textId="32E62B3C" w:rsidR="00DD1E53" w:rsidRPr="009A244B" w:rsidRDefault="00DD1E53">
            <w:pPr>
              <w:spacing w:after="200" w:line="300" w:lineRule="atLeast"/>
              <w:rPr>
                <w:rFonts w:eastAsia="Times"/>
                <w:sz w:val="24"/>
                <w:szCs w:val="19"/>
              </w:rPr>
            </w:pPr>
            <w:r w:rsidRPr="009A244B">
              <w:rPr>
                <w:rFonts w:eastAsia="Times"/>
                <w:sz w:val="24"/>
                <w:szCs w:val="19"/>
              </w:rPr>
              <w:t>To receive this publication in another format</w:t>
            </w:r>
            <w:r w:rsidR="0037792C">
              <w:rPr>
                <w:rFonts w:eastAsia="Times"/>
                <w:sz w:val="24"/>
                <w:szCs w:val="19"/>
              </w:rPr>
              <w:t xml:space="preserve"> email</w:t>
            </w:r>
            <w:r w:rsidRPr="009A244B">
              <w:rPr>
                <w:rFonts w:eastAsia="Times"/>
                <w:sz w:val="24"/>
                <w:szCs w:val="19"/>
              </w:rPr>
              <w:t xml:space="preserve"> </w:t>
            </w:r>
            <w:hyperlink r:id="rId26">
              <w:r w:rsidR="0037792C">
                <w:rPr>
                  <w:rFonts w:eastAsia="Times"/>
                  <w:color w:val="004C97"/>
                  <w:sz w:val="24"/>
                  <w:szCs w:val="19"/>
                  <w:u w:val="dotted"/>
                </w:rPr>
                <w:t>HDSS help desk</w:t>
              </w:r>
            </w:hyperlink>
            <w:r w:rsidRPr="009A244B">
              <w:rPr>
                <w:rFonts w:eastAsia="Times"/>
                <w:sz w:val="24"/>
                <w:szCs w:val="19"/>
              </w:rPr>
              <w:t xml:space="preserve"> &lt;HDSS.helpdesk@health.vic.gov.au&gt;.</w:t>
            </w:r>
          </w:p>
          <w:p w14:paraId="210E50E9"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D42B7B6" w14:textId="4BBA898E" w:rsidR="00DD1E53" w:rsidRPr="009A244B" w:rsidRDefault="00DD1E53">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of Health, </w:t>
            </w:r>
            <w:r w:rsidR="00140AC7">
              <w:rPr>
                <w:rFonts w:eastAsia="Times"/>
                <w:color w:val="000000" w:themeColor="text1"/>
                <w:sz w:val="20"/>
              </w:rPr>
              <w:t>2</w:t>
            </w:r>
            <w:r w:rsidR="00A7664C">
              <w:rPr>
                <w:rFonts w:eastAsia="Times"/>
                <w:color w:val="000000" w:themeColor="text1"/>
                <w:sz w:val="20"/>
              </w:rPr>
              <w:t>5</w:t>
            </w:r>
            <w:r>
              <w:rPr>
                <w:rFonts w:eastAsia="Times"/>
                <w:color w:val="000000" w:themeColor="text1"/>
                <w:sz w:val="20"/>
              </w:rPr>
              <w:t xml:space="preserve"> </w:t>
            </w:r>
            <w:r w:rsidR="003151A5" w:rsidRPr="003151A5">
              <w:rPr>
                <w:rFonts w:eastAsia="Times"/>
                <w:color w:val="000000" w:themeColor="text1"/>
                <w:sz w:val="20"/>
              </w:rPr>
              <w:t>February 2025</w:t>
            </w:r>
            <w:r w:rsidRPr="1C6F1198">
              <w:rPr>
                <w:rFonts w:eastAsia="Times"/>
                <w:color w:val="000000" w:themeColor="text1"/>
                <w:sz w:val="20"/>
              </w:rPr>
              <w:t>.</w:t>
            </w:r>
          </w:p>
          <w:p w14:paraId="438E9C61"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27"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tbl>
    <w:p w14:paraId="3E37F429" w14:textId="77777777" w:rsidR="00DD1E53" w:rsidRPr="009A244B" w:rsidRDefault="00DD1E53" w:rsidP="00DD1E53">
      <w:pPr>
        <w:rPr>
          <w:rFonts w:eastAsia="Times"/>
        </w:rPr>
      </w:pPr>
    </w:p>
    <w:p w14:paraId="10D40F53" w14:textId="77777777" w:rsidR="00DD1E53" w:rsidRDefault="00DD1E53" w:rsidP="00162CA9">
      <w:pPr>
        <w:pStyle w:val="Body"/>
      </w:pPr>
    </w:p>
    <w:sectPr w:rsidR="00DD1E53" w:rsidSect="00C817A4">
      <w:type w:val="continuous"/>
      <w:pgSz w:w="11906" w:h="16838" w:code="9"/>
      <w:pgMar w:top="1418" w:right="851" w:bottom="1276"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39BA53" w14:textId="77777777" w:rsidR="00DB3F48" w:rsidRDefault="00DB3F48">
      <w:r>
        <w:separator/>
      </w:r>
    </w:p>
  </w:endnote>
  <w:endnote w:type="continuationSeparator" w:id="0">
    <w:p w14:paraId="5EDA6590" w14:textId="77777777" w:rsidR="00DB3F48" w:rsidRDefault="00DB3F48">
      <w:r>
        <w:continuationSeparator/>
      </w:r>
    </w:p>
  </w:endnote>
  <w:endnote w:type="continuationNotice" w:id="1">
    <w:p w14:paraId="27068968" w14:textId="77777777" w:rsidR="00DB3F48" w:rsidRDefault="00DB3F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entaur">
    <w:panose1 w:val="020305040502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6D184F9A" w:rsidR="00E261B3" w:rsidRPr="00F65AA9" w:rsidRDefault="000C21CA" w:rsidP="00F84FA0">
    <w:pPr>
      <w:pStyle w:val="Footer"/>
    </w:pPr>
    <w:r>
      <w:rPr>
        <w:noProof/>
        <w:lang w:eastAsia="en-AU"/>
      </w:rPr>
      <mc:AlternateContent>
        <mc:Choice Requires="wps">
          <w:drawing>
            <wp:anchor distT="0" distB="0" distL="114300" distR="114300" simplePos="0" relativeHeight="251658240" behindDoc="0" locked="0" layoutInCell="0" allowOverlap="1" wp14:anchorId="5A846309" wp14:editId="58B2A7D4">
              <wp:simplePos x="0" y="0"/>
              <wp:positionH relativeFrom="page">
                <wp:posOffset>0</wp:posOffset>
              </wp:positionH>
              <wp:positionV relativeFrom="page">
                <wp:posOffset>10011410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788.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3BF39" w14:textId="77777777" w:rsidR="00DB3F48" w:rsidRDefault="00DB3F48" w:rsidP="002862F1">
      <w:pPr>
        <w:spacing w:before="120"/>
      </w:pPr>
      <w:r>
        <w:separator/>
      </w:r>
    </w:p>
  </w:footnote>
  <w:footnote w:type="continuationSeparator" w:id="0">
    <w:p w14:paraId="36958FD4" w14:textId="77777777" w:rsidR="00DB3F48" w:rsidRDefault="00DB3F48">
      <w:r>
        <w:continuationSeparator/>
      </w:r>
    </w:p>
  </w:footnote>
  <w:footnote w:type="continuationNotice" w:id="1">
    <w:p w14:paraId="10E5C697" w14:textId="77777777" w:rsidR="00DB3F48" w:rsidRDefault="00DB3F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498B346B" w:rsidR="00E261B3" w:rsidRPr="0051568D" w:rsidRDefault="00FC7FB6" w:rsidP="0011701A">
    <w:pPr>
      <w:pStyle w:val="Header"/>
    </w:pPr>
    <w:r>
      <w:rPr>
        <w:noProof/>
      </w:rPr>
      <w:drawing>
        <wp:anchor distT="0" distB="0" distL="114300" distR="114300" simplePos="0" relativeHeight="251658243"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1E53">
      <w:t xml:space="preserve">HDSS Bulletin Issue </w:t>
    </w:r>
    <w:r w:rsidR="005F5783">
      <w:t>282</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4A1477D0"/>
    <w:numStyleLink w:val="ZZNumbersloweralpha"/>
  </w:abstractNum>
  <w:abstractNum w:abstractNumId="1" w15:restartNumberingAfterBreak="0">
    <w:nsid w:val="03BE418A"/>
    <w:multiLevelType w:val="hybridMultilevel"/>
    <w:tmpl w:val="2D102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1777E"/>
    <w:multiLevelType w:val="hybridMultilevel"/>
    <w:tmpl w:val="CF162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4A2E6E"/>
    <w:multiLevelType w:val="hybridMultilevel"/>
    <w:tmpl w:val="28D4C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76C01"/>
    <w:multiLevelType w:val="hybridMultilevel"/>
    <w:tmpl w:val="B8DA1E00"/>
    <w:lvl w:ilvl="0" w:tplc="83084AD8">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253478"/>
    <w:multiLevelType w:val="hybridMultilevel"/>
    <w:tmpl w:val="3C16A98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6059E0"/>
    <w:multiLevelType w:val="hybridMultilevel"/>
    <w:tmpl w:val="4C3C0B26"/>
    <w:lvl w:ilvl="0" w:tplc="1750A720">
      <w:start w:val="1"/>
      <w:numFmt w:val="bullet"/>
      <w:lvlText w:val="•"/>
      <w:lvlJc w:val="left"/>
      <w:pPr>
        <w:tabs>
          <w:tab w:val="num" w:pos="720"/>
        </w:tabs>
        <w:ind w:left="720" w:hanging="360"/>
      </w:pPr>
      <w:rPr>
        <w:rFonts w:ascii="Calibri" w:hAnsi="Calibri" w:hint="default"/>
      </w:rPr>
    </w:lvl>
    <w:lvl w:ilvl="1" w:tplc="05AAAB98" w:tentative="1">
      <w:start w:val="1"/>
      <w:numFmt w:val="bullet"/>
      <w:lvlText w:val="•"/>
      <w:lvlJc w:val="left"/>
      <w:pPr>
        <w:tabs>
          <w:tab w:val="num" w:pos="1440"/>
        </w:tabs>
        <w:ind w:left="1440" w:hanging="360"/>
      </w:pPr>
      <w:rPr>
        <w:rFonts w:ascii="Calibri" w:hAnsi="Calibri" w:hint="default"/>
      </w:rPr>
    </w:lvl>
    <w:lvl w:ilvl="2" w:tplc="6C8CAF38" w:tentative="1">
      <w:start w:val="1"/>
      <w:numFmt w:val="bullet"/>
      <w:lvlText w:val="•"/>
      <w:lvlJc w:val="left"/>
      <w:pPr>
        <w:tabs>
          <w:tab w:val="num" w:pos="2160"/>
        </w:tabs>
        <w:ind w:left="2160" w:hanging="360"/>
      </w:pPr>
      <w:rPr>
        <w:rFonts w:ascii="Calibri" w:hAnsi="Calibri" w:hint="default"/>
      </w:rPr>
    </w:lvl>
    <w:lvl w:ilvl="3" w:tplc="6DFCC230" w:tentative="1">
      <w:start w:val="1"/>
      <w:numFmt w:val="bullet"/>
      <w:lvlText w:val="•"/>
      <w:lvlJc w:val="left"/>
      <w:pPr>
        <w:tabs>
          <w:tab w:val="num" w:pos="2880"/>
        </w:tabs>
        <w:ind w:left="2880" w:hanging="360"/>
      </w:pPr>
      <w:rPr>
        <w:rFonts w:ascii="Calibri" w:hAnsi="Calibri" w:hint="default"/>
      </w:rPr>
    </w:lvl>
    <w:lvl w:ilvl="4" w:tplc="2272E66E" w:tentative="1">
      <w:start w:val="1"/>
      <w:numFmt w:val="bullet"/>
      <w:lvlText w:val="•"/>
      <w:lvlJc w:val="left"/>
      <w:pPr>
        <w:tabs>
          <w:tab w:val="num" w:pos="3600"/>
        </w:tabs>
        <w:ind w:left="3600" w:hanging="360"/>
      </w:pPr>
      <w:rPr>
        <w:rFonts w:ascii="Calibri" w:hAnsi="Calibri" w:hint="default"/>
      </w:rPr>
    </w:lvl>
    <w:lvl w:ilvl="5" w:tplc="932CADC4" w:tentative="1">
      <w:start w:val="1"/>
      <w:numFmt w:val="bullet"/>
      <w:lvlText w:val="•"/>
      <w:lvlJc w:val="left"/>
      <w:pPr>
        <w:tabs>
          <w:tab w:val="num" w:pos="4320"/>
        </w:tabs>
        <w:ind w:left="4320" w:hanging="360"/>
      </w:pPr>
      <w:rPr>
        <w:rFonts w:ascii="Calibri" w:hAnsi="Calibri" w:hint="default"/>
      </w:rPr>
    </w:lvl>
    <w:lvl w:ilvl="6" w:tplc="BBCC10F6" w:tentative="1">
      <w:start w:val="1"/>
      <w:numFmt w:val="bullet"/>
      <w:lvlText w:val="•"/>
      <w:lvlJc w:val="left"/>
      <w:pPr>
        <w:tabs>
          <w:tab w:val="num" w:pos="5040"/>
        </w:tabs>
        <w:ind w:left="5040" w:hanging="360"/>
      </w:pPr>
      <w:rPr>
        <w:rFonts w:ascii="Calibri" w:hAnsi="Calibri" w:hint="default"/>
      </w:rPr>
    </w:lvl>
    <w:lvl w:ilvl="7" w:tplc="227AFBCC" w:tentative="1">
      <w:start w:val="1"/>
      <w:numFmt w:val="bullet"/>
      <w:lvlText w:val="•"/>
      <w:lvlJc w:val="left"/>
      <w:pPr>
        <w:tabs>
          <w:tab w:val="num" w:pos="5760"/>
        </w:tabs>
        <w:ind w:left="5760" w:hanging="360"/>
      </w:pPr>
      <w:rPr>
        <w:rFonts w:ascii="Calibri" w:hAnsi="Calibri" w:hint="default"/>
      </w:rPr>
    </w:lvl>
    <w:lvl w:ilvl="8" w:tplc="8082A1E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6FF4C25"/>
    <w:multiLevelType w:val="multilevel"/>
    <w:tmpl w:val="D040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6665DF"/>
    <w:multiLevelType w:val="hybridMultilevel"/>
    <w:tmpl w:val="AE10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1ED6C32"/>
    <w:multiLevelType w:val="hybridMultilevel"/>
    <w:tmpl w:val="EFEE34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0BF7AF1"/>
    <w:multiLevelType w:val="hybridMultilevel"/>
    <w:tmpl w:val="47281C7A"/>
    <w:lvl w:ilvl="0" w:tplc="6D3ADC70">
      <w:start w:val="1"/>
      <w:numFmt w:val="decimal"/>
      <w:pStyle w:val="Heading2"/>
      <w:lvlText w:val="282.%1"/>
      <w:lvlJc w:val="center"/>
      <w:pPr>
        <w:ind w:left="425" w:firstLine="255"/>
      </w:pPr>
    </w:lvl>
    <w:lvl w:ilvl="1" w:tplc="FFFFFFFF">
      <w:start w:val="1"/>
      <w:numFmt w:val="lowerLetter"/>
      <w:lvlText w:val="%2."/>
      <w:lvlJc w:val="left"/>
      <w:pPr>
        <w:ind w:left="-4361" w:hanging="360"/>
      </w:pPr>
    </w:lvl>
    <w:lvl w:ilvl="2" w:tplc="FFFFFFFF">
      <w:start w:val="1"/>
      <w:numFmt w:val="lowerRoman"/>
      <w:lvlText w:val="%3."/>
      <w:lvlJc w:val="right"/>
      <w:pPr>
        <w:ind w:left="-3641" w:hanging="180"/>
      </w:pPr>
    </w:lvl>
    <w:lvl w:ilvl="3" w:tplc="FFFFFFFF" w:tentative="1">
      <w:start w:val="1"/>
      <w:numFmt w:val="decimal"/>
      <w:lvlText w:val="%4."/>
      <w:lvlJc w:val="left"/>
      <w:pPr>
        <w:ind w:left="-2921" w:hanging="360"/>
      </w:pPr>
    </w:lvl>
    <w:lvl w:ilvl="4" w:tplc="FFFFFFFF" w:tentative="1">
      <w:start w:val="1"/>
      <w:numFmt w:val="lowerLetter"/>
      <w:lvlText w:val="%5."/>
      <w:lvlJc w:val="left"/>
      <w:pPr>
        <w:ind w:left="-2201" w:hanging="360"/>
      </w:pPr>
    </w:lvl>
    <w:lvl w:ilvl="5" w:tplc="FFFFFFFF" w:tentative="1">
      <w:start w:val="1"/>
      <w:numFmt w:val="lowerRoman"/>
      <w:lvlText w:val="%6."/>
      <w:lvlJc w:val="right"/>
      <w:pPr>
        <w:ind w:left="-1481" w:hanging="180"/>
      </w:pPr>
    </w:lvl>
    <w:lvl w:ilvl="6" w:tplc="FFFFFFFF" w:tentative="1">
      <w:start w:val="1"/>
      <w:numFmt w:val="decimal"/>
      <w:lvlText w:val="%7."/>
      <w:lvlJc w:val="left"/>
      <w:pPr>
        <w:ind w:left="-761" w:hanging="360"/>
      </w:pPr>
    </w:lvl>
    <w:lvl w:ilvl="7" w:tplc="FFFFFFFF" w:tentative="1">
      <w:start w:val="1"/>
      <w:numFmt w:val="lowerLetter"/>
      <w:lvlText w:val="%8."/>
      <w:lvlJc w:val="left"/>
      <w:pPr>
        <w:ind w:left="-41" w:hanging="360"/>
      </w:pPr>
    </w:lvl>
    <w:lvl w:ilvl="8" w:tplc="FFFFFFFF" w:tentative="1">
      <w:start w:val="1"/>
      <w:numFmt w:val="lowerRoman"/>
      <w:lvlText w:val="%9."/>
      <w:lvlJc w:val="right"/>
      <w:pPr>
        <w:ind w:left="679" w:hanging="180"/>
      </w:pPr>
    </w:lvl>
  </w:abstractNum>
  <w:abstractNum w:abstractNumId="17" w15:restartNumberingAfterBreak="0">
    <w:nsid w:val="541611C2"/>
    <w:multiLevelType w:val="multilevel"/>
    <w:tmpl w:val="1672949A"/>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78E94FD6"/>
    <w:multiLevelType w:val="hybridMultilevel"/>
    <w:tmpl w:val="21309D7C"/>
    <w:lvl w:ilvl="0" w:tplc="2E76AA0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A281C37"/>
    <w:multiLevelType w:val="multilevel"/>
    <w:tmpl w:val="42F8A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BB183E"/>
    <w:multiLevelType w:val="multilevel"/>
    <w:tmpl w:val="7698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ABB2ACF"/>
    <w:multiLevelType w:val="hybridMultilevel"/>
    <w:tmpl w:val="225EDA32"/>
    <w:lvl w:ilvl="0" w:tplc="3B768804">
      <w:start w:val="1"/>
      <w:numFmt w:val="bullet"/>
      <w:lvlText w:val="•"/>
      <w:lvlJc w:val="left"/>
      <w:pPr>
        <w:tabs>
          <w:tab w:val="num" w:pos="720"/>
        </w:tabs>
        <w:ind w:left="720" w:hanging="360"/>
      </w:pPr>
      <w:rPr>
        <w:rFonts w:ascii="Arial" w:hAnsi="Arial" w:hint="default"/>
      </w:rPr>
    </w:lvl>
    <w:lvl w:ilvl="1" w:tplc="6E482086" w:tentative="1">
      <w:start w:val="1"/>
      <w:numFmt w:val="bullet"/>
      <w:lvlText w:val="•"/>
      <w:lvlJc w:val="left"/>
      <w:pPr>
        <w:tabs>
          <w:tab w:val="num" w:pos="1440"/>
        </w:tabs>
        <w:ind w:left="1440" w:hanging="360"/>
      </w:pPr>
      <w:rPr>
        <w:rFonts w:ascii="Arial" w:hAnsi="Arial" w:hint="default"/>
      </w:rPr>
    </w:lvl>
    <w:lvl w:ilvl="2" w:tplc="0C86DDF2" w:tentative="1">
      <w:start w:val="1"/>
      <w:numFmt w:val="bullet"/>
      <w:lvlText w:val="•"/>
      <w:lvlJc w:val="left"/>
      <w:pPr>
        <w:tabs>
          <w:tab w:val="num" w:pos="2160"/>
        </w:tabs>
        <w:ind w:left="2160" w:hanging="360"/>
      </w:pPr>
      <w:rPr>
        <w:rFonts w:ascii="Arial" w:hAnsi="Arial" w:hint="default"/>
      </w:rPr>
    </w:lvl>
    <w:lvl w:ilvl="3" w:tplc="09D48E20" w:tentative="1">
      <w:start w:val="1"/>
      <w:numFmt w:val="bullet"/>
      <w:lvlText w:val="•"/>
      <w:lvlJc w:val="left"/>
      <w:pPr>
        <w:tabs>
          <w:tab w:val="num" w:pos="2880"/>
        </w:tabs>
        <w:ind w:left="2880" w:hanging="360"/>
      </w:pPr>
      <w:rPr>
        <w:rFonts w:ascii="Arial" w:hAnsi="Arial" w:hint="default"/>
      </w:rPr>
    </w:lvl>
    <w:lvl w:ilvl="4" w:tplc="FC54BB4E" w:tentative="1">
      <w:start w:val="1"/>
      <w:numFmt w:val="bullet"/>
      <w:lvlText w:val="•"/>
      <w:lvlJc w:val="left"/>
      <w:pPr>
        <w:tabs>
          <w:tab w:val="num" w:pos="3600"/>
        </w:tabs>
        <w:ind w:left="3600" w:hanging="360"/>
      </w:pPr>
      <w:rPr>
        <w:rFonts w:ascii="Arial" w:hAnsi="Arial" w:hint="default"/>
      </w:rPr>
    </w:lvl>
    <w:lvl w:ilvl="5" w:tplc="3F00765A" w:tentative="1">
      <w:start w:val="1"/>
      <w:numFmt w:val="bullet"/>
      <w:lvlText w:val="•"/>
      <w:lvlJc w:val="left"/>
      <w:pPr>
        <w:tabs>
          <w:tab w:val="num" w:pos="4320"/>
        </w:tabs>
        <w:ind w:left="4320" w:hanging="360"/>
      </w:pPr>
      <w:rPr>
        <w:rFonts w:ascii="Arial" w:hAnsi="Arial" w:hint="default"/>
      </w:rPr>
    </w:lvl>
    <w:lvl w:ilvl="6" w:tplc="E670DFBA" w:tentative="1">
      <w:start w:val="1"/>
      <w:numFmt w:val="bullet"/>
      <w:lvlText w:val="•"/>
      <w:lvlJc w:val="left"/>
      <w:pPr>
        <w:tabs>
          <w:tab w:val="num" w:pos="5040"/>
        </w:tabs>
        <w:ind w:left="5040" w:hanging="360"/>
      </w:pPr>
      <w:rPr>
        <w:rFonts w:ascii="Arial" w:hAnsi="Arial" w:hint="default"/>
      </w:rPr>
    </w:lvl>
    <w:lvl w:ilvl="7" w:tplc="83083424" w:tentative="1">
      <w:start w:val="1"/>
      <w:numFmt w:val="bullet"/>
      <w:lvlText w:val="•"/>
      <w:lvlJc w:val="left"/>
      <w:pPr>
        <w:tabs>
          <w:tab w:val="num" w:pos="5760"/>
        </w:tabs>
        <w:ind w:left="5760" w:hanging="360"/>
      </w:pPr>
      <w:rPr>
        <w:rFonts w:ascii="Arial" w:hAnsi="Arial" w:hint="default"/>
      </w:rPr>
    </w:lvl>
    <w:lvl w:ilvl="8" w:tplc="919A27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0960EE"/>
    <w:multiLevelType w:val="hybridMultilevel"/>
    <w:tmpl w:val="ABF2F0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53198005">
    <w:abstractNumId w:val="12"/>
  </w:num>
  <w:num w:numId="2" w16cid:durableId="14471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06278">
    <w:abstractNumId w:val="18"/>
  </w:num>
  <w:num w:numId="4" w16cid:durableId="199825629">
    <w:abstractNumId w:val="17"/>
  </w:num>
  <w:num w:numId="5" w16cid:durableId="1539463268">
    <w:abstractNumId w:val="19"/>
  </w:num>
  <w:num w:numId="6" w16cid:durableId="623194406">
    <w:abstractNumId w:val="13"/>
  </w:num>
  <w:num w:numId="7" w16cid:durableId="533735249">
    <w:abstractNumId w:val="4"/>
  </w:num>
  <w:num w:numId="8" w16cid:durableId="1902401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351835">
    <w:abstractNumId w:val="15"/>
  </w:num>
  <w:num w:numId="10" w16cid:durableId="101845700">
    <w:abstractNumId w:val="8"/>
  </w:num>
  <w:num w:numId="11" w16cid:durableId="1076853248">
    <w:abstractNumId w:val="16"/>
  </w:num>
  <w:num w:numId="12" w16cid:durableId="2108499824">
    <w:abstractNumId w:val="16"/>
    <w:lvlOverride w:ilvl="0">
      <w:startOverride w:val="1"/>
    </w:lvlOverride>
  </w:num>
  <w:num w:numId="13" w16cid:durableId="1687973356">
    <w:abstractNumId w:val="16"/>
    <w:lvlOverride w:ilvl="0">
      <w:startOverride w:val="1"/>
    </w:lvlOverride>
  </w:num>
  <w:num w:numId="14" w16cid:durableId="1183325579">
    <w:abstractNumId w:val="16"/>
    <w:lvlOverride w:ilvl="0">
      <w:startOverride w:val="1"/>
    </w:lvlOverride>
  </w:num>
  <w:num w:numId="15" w16cid:durableId="286088401">
    <w:abstractNumId w:val="16"/>
    <w:lvlOverride w:ilvl="0">
      <w:startOverride w:val="1"/>
    </w:lvlOverride>
  </w:num>
  <w:num w:numId="16" w16cid:durableId="231700771">
    <w:abstractNumId w:val="16"/>
    <w:lvlOverride w:ilvl="0">
      <w:startOverride w:val="1"/>
    </w:lvlOverride>
  </w:num>
  <w:num w:numId="17" w16cid:durableId="2133404513">
    <w:abstractNumId w:val="16"/>
  </w:num>
  <w:num w:numId="18" w16cid:durableId="2027634551">
    <w:abstractNumId w:val="16"/>
    <w:lvlOverride w:ilvl="0">
      <w:startOverride w:val="1"/>
    </w:lvlOverride>
  </w:num>
  <w:num w:numId="19" w16cid:durableId="228276035">
    <w:abstractNumId w:val="6"/>
  </w:num>
  <w:num w:numId="20" w16cid:durableId="1312324846">
    <w:abstractNumId w:val="5"/>
  </w:num>
  <w:num w:numId="21" w16cid:durableId="1236208081">
    <w:abstractNumId w:val="24"/>
  </w:num>
  <w:num w:numId="22" w16cid:durableId="117152528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4231959">
    <w:abstractNumId w:val="1"/>
  </w:num>
  <w:num w:numId="24" w16cid:durableId="2000110762">
    <w:abstractNumId w:val="20"/>
  </w:num>
  <w:num w:numId="25" w16cid:durableId="55007109">
    <w:abstractNumId w:val="16"/>
    <w:lvlOverride w:ilvl="0">
      <w:startOverride w:val="1"/>
    </w:lvlOverride>
  </w:num>
  <w:num w:numId="26" w16cid:durableId="1091585890">
    <w:abstractNumId w:val="16"/>
    <w:lvlOverride w:ilvl="0">
      <w:startOverride w:val="1"/>
    </w:lvlOverride>
  </w:num>
  <w:num w:numId="27" w16cid:durableId="1321078477">
    <w:abstractNumId w:val="16"/>
    <w:lvlOverride w:ilvl="0">
      <w:startOverride w:val="1"/>
    </w:lvlOverride>
  </w:num>
  <w:num w:numId="28" w16cid:durableId="1885288247">
    <w:abstractNumId w:val="2"/>
  </w:num>
  <w:num w:numId="29" w16cid:durableId="1036660643">
    <w:abstractNumId w:val="11"/>
  </w:num>
  <w:num w:numId="30" w16cid:durableId="1203253665">
    <w:abstractNumId w:val="9"/>
  </w:num>
  <w:num w:numId="31" w16cid:durableId="2009556223">
    <w:abstractNumId w:val="23"/>
  </w:num>
  <w:num w:numId="32" w16cid:durableId="1727219746">
    <w:abstractNumId w:val="16"/>
    <w:lvlOverride w:ilvl="0">
      <w:startOverride w:val="1"/>
    </w:lvlOverride>
  </w:num>
  <w:num w:numId="33" w16cid:durableId="711343032">
    <w:abstractNumId w:val="16"/>
  </w:num>
  <w:num w:numId="34" w16cid:durableId="1576890148">
    <w:abstractNumId w:val="16"/>
  </w:num>
  <w:num w:numId="35" w16cid:durableId="1579049419">
    <w:abstractNumId w:val="7"/>
  </w:num>
  <w:num w:numId="36" w16cid:durableId="331570290">
    <w:abstractNumId w:val="14"/>
  </w:num>
  <w:num w:numId="37" w16cid:durableId="1770200812">
    <w:abstractNumId w:val="21"/>
  </w:num>
  <w:num w:numId="38" w16cid:durableId="718436158">
    <w:abstractNumId w:val="22"/>
  </w:num>
  <w:num w:numId="39" w16cid:durableId="1001002434">
    <w:abstractNumId w:val="10"/>
  </w:num>
  <w:num w:numId="40" w16cid:durableId="1207841340">
    <w:abstractNumId w:val="16"/>
    <w:lvlOverride w:ilvl="0">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246D"/>
    <w:rsid w:val="00003403"/>
    <w:rsid w:val="00005347"/>
    <w:rsid w:val="000069E0"/>
    <w:rsid w:val="000072B6"/>
    <w:rsid w:val="0001021B"/>
    <w:rsid w:val="000108E8"/>
    <w:rsid w:val="00011D89"/>
    <w:rsid w:val="0001465A"/>
    <w:rsid w:val="000154FD"/>
    <w:rsid w:val="00017651"/>
    <w:rsid w:val="00021E98"/>
    <w:rsid w:val="00022271"/>
    <w:rsid w:val="0002243C"/>
    <w:rsid w:val="000235E8"/>
    <w:rsid w:val="00024D89"/>
    <w:rsid w:val="000250B6"/>
    <w:rsid w:val="000264AC"/>
    <w:rsid w:val="0002758E"/>
    <w:rsid w:val="00027E50"/>
    <w:rsid w:val="00033D81"/>
    <w:rsid w:val="00037366"/>
    <w:rsid w:val="00040D3C"/>
    <w:rsid w:val="00041BF0"/>
    <w:rsid w:val="00042C8A"/>
    <w:rsid w:val="00043131"/>
    <w:rsid w:val="00043C27"/>
    <w:rsid w:val="00044362"/>
    <w:rsid w:val="00044852"/>
    <w:rsid w:val="0004536B"/>
    <w:rsid w:val="00046135"/>
    <w:rsid w:val="00046B68"/>
    <w:rsid w:val="000527DD"/>
    <w:rsid w:val="00052EDD"/>
    <w:rsid w:val="00053E75"/>
    <w:rsid w:val="000578B2"/>
    <w:rsid w:val="00060959"/>
    <w:rsid w:val="00060C8F"/>
    <w:rsid w:val="0006298A"/>
    <w:rsid w:val="00065885"/>
    <w:rsid w:val="00065B8B"/>
    <w:rsid w:val="000663CD"/>
    <w:rsid w:val="0006733D"/>
    <w:rsid w:val="000733FE"/>
    <w:rsid w:val="00074219"/>
    <w:rsid w:val="00074ED5"/>
    <w:rsid w:val="000769F1"/>
    <w:rsid w:val="00081A51"/>
    <w:rsid w:val="0008508E"/>
    <w:rsid w:val="00087300"/>
    <w:rsid w:val="00087951"/>
    <w:rsid w:val="00087E9C"/>
    <w:rsid w:val="000904E0"/>
    <w:rsid w:val="0009113B"/>
    <w:rsid w:val="00091353"/>
    <w:rsid w:val="0009170A"/>
    <w:rsid w:val="00091842"/>
    <w:rsid w:val="00093402"/>
    <w:rsid w:val="000946EA"/>
    <w:rsid w:val="00094DA3"/>
    <w:rsid w:val="00096CD1"/>
    <w:rsid w:val="000A012C"/>
    <w:rsid w:val="000A0EB9"/>
    <w:rsid w:val="000A186C"/>
    <w:rsid w:val="000A1EA4"/>
    <w:rsid w:val="000A2476"/>
    <w:rsid w:val="000A48DB"/>
    <w:rsid w:val="000A61E8"/>
    <w:rsid w:val="000A641A"/>
    <w:rsid w:val="000B299B"/>
    <w:rsid w:val="000B3EDB"/>
    <w:rsid w:val="000B543D"/>
    <w:rsid w:val="000B5547"/>
    <w:rsid w:val="000B55F9"/>
    <w:rsid w:val="000B5BF7"/>
    <w:rsid w:val="000B6BC8"/>
    <w:rsid w:val="000C0303"/>
    <w:rsid w:val="000C21CA"/>
    <w:rsid w:val="000C3662"/>
    <w:rsid w:val="000C4172"/>
    <w:rsid w:val="000C42EA"/>
    <w:rsid w:val="000C4546"/>
    <w:rsid w:val="000D1242"/>
    <w:rsid w:val="000D7C07"/>
    <w:rsid w:val="000E094E"/>
    <w:rsid w:val="000E0970"/>
    <w:rsid w:val="000E1910"/>
    <w:rsid w:val="000E22CE"/>
    <w:rsid w:val="000E2E78"/>
    <w:rsid w:val="000E3CC7"/>
    <w:rsid w:val="000E5B99"/>
    <w:rsid w:val="000E6402"/>
    <w:rsid w:val="000E67EB"/>
    <w:rsid w:val="000E6B28"/>
    <w:rsid w:val="000E6BD4"/>
    <w:rsid w:val="000E6D6D"/>
    <w:rsid w:val="000E7BD8"/>
    <w:rsid w:val="000F05C9"/>
    <w:rsid w:val="000F1F1E"/>
    <w:rsid w:val="000F2259"/>
    <w:rsid w:val="000F27D7"/>
    <w:rsid w:val="000F2A52"/>
    <w:rsid w:val="000F2DDA"/>
    <w:rsid w:val="000F396F"/>
    <w:rsid w:val="000F5213"/>
    <w:rsid w:val="000F5715"/>
    <w:rsid w:val="000F5933"/>
    <w:rsid w:val="000F7C81"/>
    <w:rsid w:val="000F7CEC"/>
    <w:rsid w:val="00101001"/>
    <w:rsid w:val="00103276"/>
    <w:rsid w:val="0010392D"/>
    <w:rsid w:val="001039AA"/>
    <w:rsid w:val="00103DF1"/>
    <w:rsid w:val="0010447F"/>
    <w:rsid w:val="001045FA"/>
    <w:rsid w:val="001047A0"/>
    <w:rsid w:val="00104FE3"/>
    <w:rsid w:val="001067EC"/>
    <w:rsid w:val="0010714F"/>
    <w:rsid w:val="00110837"/>
    <w:rsid w:val="00111C20"/>
    <w:rsid w:val="00111DFF"/>
    <w:rsid w:val="001120C5"/>
    <w:rsid w:val="00113961"/>
    <w:rsid w:val="0011701A"/>
    <w:rsid w:val="00120BD3"/>
    <w:rsid w:val="00122FEA"/>
    <w:rsid w:val="00123164"/>
    <w:rsid w:val="001232BD"/>
    <w:rsid w:val="00124ED5"/>
    <w:rsid w:val="001276FA"/>
    <w:rsid w:val="00130B07"/>
    <w:rsid w:val="001376B7"/>
    <w:rsid w:val="00140AC7"/>
    <w:rsid w:val="0014255B"/>
    <w:rsid w:val="001447B3"/>
    <w:rsid w:val="00145722"/>
    <w:rsid w:val="0014633C"/>
    <w:rsid w:val="00146B29"/>
    <w:rsid w:val="00150793"/>
    <w:rsid w:val="00152073"/>
    <w:rsid w:val="00154E2D"/>
    <w:rsid w:val="00156598"/>
    <w:rsid w:val="001570A2"/>
    <w:rsid w:val="0016175E"/>
    <w:rsid w:val="00161939"/>
    <w:rsid w:val="00161AA0"/>
    <w:rsid w:val="00161D2E"/>
    <w:rsid w:val="00161F3E"/>
    <w:rsid w:val="00162093"/>
    <w:rsid w:val="00162CA9"/>
    <w:rsid w:val="00165459"/>
    <w:rsid w:val="00165A57"/>
    <w:rsid w:val="001712C2"/>
    <w:rsid w:val="00172BAF"/>
    <w:rsid w:val="001771DD"/>
    <w:rsid w:val="00177995"/>
    <w:rsid w:val="00177A8C"/>
    <w:rsid w:val="0018195E"/>
    <w:rsid w:val="00182F9D"/>
    <w:rsid w:val="00183259"/>
    <w:rsid w:val="0018385F"/>
    <w:rsid w:val="001854B7"/>
    <w:rsid w:val="00186B33"/>
    <w:rsid w:val="00191459"/>
    <w:rsid w:val="00191587"/>
    <w:rsid w:val="00192190"/>
    <w:rsid w:val="00192D87"/>
    <w:rsid w:val="00192F9D"/>
    <w:rsid w:val="00196565"/>
    <w:rsid w:val="001967B5"/>
    <w:rsid w:val="00196EB8"/>
    <w:rsid w:val="00196EFB"/>
    <w:rsid w:val="001979FF"/>
    <w:rsid w:val="00197B17"/>
    <w:rsid w:val="001A090F"/>
    <w:rsid w:val="001A1950"/>
    <w:rsid w:val="001A1C54"/>
    <w:rsid w:val="001A3ACE"/>
    <w:rsid w:val="001A5420"/>
    <w:rsid w:val="001B058F"/>
    <w:rsid w:val="001B0AFA"/>
    <w:rsid w:val="001B2E69"/>
    <w:rsid w:val="001B738B"/>
    <w:rsid w:val="001B7C99"/>
    <w:rsid w:val="001C09DB"/>
    <w:rsid w:val="001C1EE5"/>
    <w:rsid w:val="001C277E"/>
    <w:rsid w:val="001C2A72"/>
    <w:rsid w:val="001C31B7"/>
    <w:rsid w:val="001D0383"/>
    <w:rsid w:val="001D0B75"/>
    <w:rsid w:val="001D3039"/>
    <w:rsid w:val="001D36B2"/>
    <w:rsid w:val="001D39A5"/>
    <w:rsid w:val="001D3C09"/>
    <w:rsid w:val="001D3D2B"/>
    <w:rsid w:val="001D44E8"/>
    <w:rsid w:val="001D60EC"/>
    <w:rsid w:val="001D6F59"/>
    <w:rsid w:val="001D716C"/>
    <w:rsid w:val="001E0309"/>
    <w:rsid w:val="001E0C5D"/>
    <w:rsid w:val="001E262E"/>
    <w:rsid w:val="001E2A36"/>
    <w:rsid w:val="001E44DF"/>
    <w:rsid w:val="001E580C"/>
    <w:rsid w:val="001E67BF"/>
    <w:rsid w:val="001E68A5"/>
    <w:rsid w:val="001E6BB0"/>
    <w:rsid w:val="001E7282"/>
    <w:rsid w:val="001F3826"/>
    <w:rsid w:val="001F6E46"/>
    <w:rsid w:val="001F7C91"/>
    <w:rsid w:val="002033B7"/>
    <w:rsid w:val="00206463"/>
    <w:rsid w:val="00206F2F"/>
    <w:rsid w:val="00207E94"/>
    <w:rsid w:val="00207F20"/>
    <w:rsid w:val="0021053D"/>
    <w:rsid w:val="00210A92"/>
    <w:rsid w:val="00210EB8"/>
    <w:rsid w:val="00212308"/>
    <w:rsid w:val="00215673"/>
    <w:rsid w:val="002160D4"/>
    <w:rsid w:val="00216C03"/>
    <w:rsid w:val="00220070"/>
    <w:rsid w:val="00220C04"/>
    <w:rsid w:val="00221424"/>
    <w:rsid w:val="0022278D"/>
    <w:rsid w:val="0022526E"/>
    <w:rsid w:val="00226597"/>
    <w:rsid w:val="0022701F"/>
    <w:rsid w:val="00227C68"/>
    <w:rsid w:val="002333F5"/>
    <w:rsid w:val="00233724"/>
    <w:rsid w:val="002347D3"/>
    <w:rsid w:val="00234D00"/>
    <w:rsid w:val="0023624F"/>
    <w:rsid w:val="002365B4"/>
    <w:rsid w:val="00236A87"/>
    <w:rsid w:val="00242FF3"/>
    <w:rsid w:val="002432E1"/>
    <w:rsid w:val="00246207"/>
    <w:rsid w:val="00246AE1"/>
    <w:rsid w:val="00246C5E"/>
    <w:rsid w:val="00250960"/>
    <w:rsid w:val="00251343"/>
    <w:rsid w:val="00252035"/>
    <w:rsid w:val="00252505"/>
    <w:rsid w:val="002536A4"/>
    <w:rsid w:val="0025496F"/>
    <w:rsid w:val="00254F58"/>
    <w:rsid w:val="00255898"/>
    <w:rsid w:val="002620BC"/>
    <w:rsid w:val="0026251F"/>
    <w:rsid w:val="00262802"/>
    <w:rsid w:val="00263A90"/>
    <w:rsid w:val="00263C1F"/>
    <w:rsid w:val="0026408B"/>
    <w:rsid w:val="00267C3E"/>
    <w:rsid w:val="002709BB"/>
    <w:rsid w:val="0027113F"/>
    <w:rsid w:val="00273BAC"/>
    <w:rsid w:val="00274726"/>
    <w:rsid w:val="00276160"/>
    <w:rsid w:val="002763B3"/>
    <w:rsid w:val="00277DF8"/>
    <w:rsid w:val="002802E3"/>
    <w:rsid w:val="0028213D"/>
    <w:rsid w:val="00282B22"/>
    <w:rsid w:val="002862F1"/>
    <w:rsid w:val="00291373"/>
    <w:rsid w:val="002929BB"/>
    <w:rsid w:val="00292A8D"/>
    <w:rsid w:val="0029597D"/>
    <w:rsid w:val="002962C3"/>
    <w:rsid w:val="0029752B"/>
    <w:rsid w:val="002A0A9C"/>
    <w:rsid w:val="002A1296"/>
    <w:rsid w:val="002A1A62"/>
    <w:rsid w:val="002A3FA0"/>
    <w:rsid w:val="002A483C"/>
    <w:rsid w:val="002A6992"/>
    <w:rsid w:val="002B0C7C"/>
    <w:rsid w:val="002B1729"/>
    <w:rsid w:val="002B3619"/>
    <w:rsid w:val="002B36C7"/>
    <w:rsid w:val="002B4DD4"/>
    <w:rsid w:val="002B5277"/>
    <w:rsid w:val="002B5375"/>
    <w:rsid w:val="002B69E1"/>
    <w:rsid w:val="002B77C1"/>
    <w:rsid w:val="002BAFFE"/>
    <w:rsid w:val="002C0A37"/>
    <w:rsid w:val="002C0ED7"/>
    <w:rsid w:val="002C2728"/>
    <w:rsid w:val="002C4249"/>
    <w:rsid w:val="002D1E0D"/>
    <w:rsid w:val="002D2076"/>
    <w:rsid w:val="002D4334"/>
    <w:rsid w:val="002D5006"/>
    <w:rsid w:val="002D6220"/>
    <w:rsid w:val="002D7004"/>
    <w:rsid w:val="002D7AF5"/>
    <w:rsid w:val="002E01D0"/>
    <w:rsid w:val="002E1399"/>
    <w:rsid w:val="002E161D"/>
    <w:rsid w:val="002E1C48"/>
    <w:rsid w:val="002E1FC1"/>
    <w:rsid w:val="002E3100"/>
    <w:rsid w:val="002E381E"/>
    <w:rsid w:val="002E3C8F"/>
    <w:rsid w:val="002E6C95"/>
    <w:rsid w:val="002E7C36"/>
    <w:rsid w:val="002F0107"/>
    <w:rsid w:val="002F0B9C"/>
    <w:rsid w:val="002F1E54"/>
    <w:rsid w:val="002F2187"/>
    <w:rsid w:val="002F34E9"/>
    <w:rsid w:val="002F37B2"/>
    <w:rsid w:val="002F3D32"/>
    <w:rsid w:val="002F5F31"/>
    <w:rsid w:val="002F5F46"/>
    <w:rsid w:val="002F7A35"/>
    <w:rsid w:val="00301789"/>
    <w:rsid w:val="00302216"/>
    <w:rsid w:val="00303084"/>
    <w:rsid w:val="00303E23"/>
    <w:rsid w:val="00303E53"/>
    <w:rsid w:val="00304103"/>
    <w:rsid w:val="00304C87"/>
    <w:rsid w:val="00305CC1"/>
    <w:rsid w:val="00306C9F"/>
    <w:rsid w:val="00306E5F"/>
    <w:rsid w:val="00307E14"/>
    <w:rsid w:val="00314054"/>
    <w:rsid w:val="003151A5"/>
    <w:rsid w:val="00315BD8"/>
    <w:rsid w:val="00315EAF"/>
    <w:rsid w:val="00316F27"/>
    <w:rsid w:val="003214F1"/>
    <w:rsid w:val="00322288"/>
    <w:rsid w:val="003224A7"/>
    <w:rsid w:val="00322E4B"/>
    <w:rsid w:val="00323034"/>
    <w:rsid w:val="00327870"/>
    <w:rsid w:val="003315C7"/>
    <w:rsid w:val="00331E95"/>
    <w:rsid w:val="0033259D"/>
    <w:rsid w:val="003333D2"/>
    <w:rsid w:val="003406C6"/>
    <w:rsid w:val="00341332"/>
    <w:rsid w:val="003418CC"/>
    <w:rsid w:val="00342B77"/>
    <w:rsid w:val="003457C1"/>
    <w:rsid w:val="003459BD"/>
    <w:rsid w:val="00350D38"/>
    <w:rsid w:val="00351B36"/>
    <w:rsid w:val="00351FE2"/>
    <w:rsid w:val="00351FFE"/>
    <w:rsid w:val="00357B4E"/>
    <w:rsid w:val="00360493"/>
    <w:rsid w:val="00364748"/>
    <w:rsid w:val="00367076"/>
    <w:rsid w:val="003716FD"/>
    <w:rsid w:val="0037204B"/>
    <w:rsid w:val="003744CF"/>
    <w:rsid w:val="00374717"/>
    <w:rsid w:val="0037676C"/>
    <w:rsid w:val="0037792C"/>
    <w:rsid w:val="003801DD"/>
    <w:rsid w:val="00381043"/>
    <w:rsid w:val="003829E5"/>
    <w:rsid w:val="00383269"/>
    <w:rsid w:val="00386109"/>
    <w:rsid w:val="00386944"/>
    <w:rsid w:val="00386DEC"/>
    <w:rsid w:val="003956CC"/>
    <w:rsid w:val="00395C9A"/>
    <w:rsid w:val="003A049B"/>
    <w:rsid w:val="003A0853"/>
    <w:rsid w:val="003A0D6B"/>
    <w:rsid w:val="003A186D"/>
    <w:rsid w:val="003A6B67"/>
    <w:rsid w:val="003B13B6"/>
    <w:rsid w:val="003B15E6"/>
    <w:rsid w:val="003B408A"/>
    <w:rsid w:val="003B4FFD"/>
    <w:rsid w:val="003B5733"/>
    <w:rsid w:val="003B7B1D"/>
    <w:rsid w:val="003C08A2"/>
    <w:rsid w:val="003C0FFE"/>
    <w:rsid w:val="003C2045"/>
    <w:rsid w:val="003C3B96"/>
    <w:rsid w:val="003C43A1"/>
    <w:rsid w:val="003C4FC0"/>
    <w:rsid w:val="003C55F4"/>
    <w:rsid w:val="003C7897"/>
    <w:rsid w:val="003C7A3F"/>
    <w:rsid w:val="003D089C"/>
    <w:rsid w:val="003D2766"/>
    <w:rsid w:val="003D2A74"/>
    <w:rsid w:val="003D3E8F"/>
    <w:rsid w:val="003D4D6A"/>
    <w:rsid w:val="003D6475"/>
    <w:rsid w:val="003E375C"/>
    <w:rsid w:val="003E4086"/>
    <w:rsid w:val="003E639E"/>
    <w:rsid w:val="003E6626"/>
    <w:rsid w:val="003E676D"/>
    <w:rsid w:val="003E71E5"/>
    <w:rsid w:val="003F0445"/>
    <w:rsid w:val="003F0CF0"/>
    <w:rsid w:val="003F0D48"/>
    <w:rsid w:val="003F14B1"/>
    <w:rsid w:val="003F2B20"/>
    <w:rsid w:val="003F2B5A"/>
    <w:rsid w:val="003F3289"/>
    <w:rsid w:val="003F4F41"/>
    <w:rsid w:val="003F5CB9"/>
    <w:rsid w:val="00400CEA"/>
    <w:rsid w:val="004013C7"/>
    <w:rsid w:val="00401FCF"/>
    <w:rsid w:val="0040248F"/>
    <w:rsid w:val="00406285"/>
    <w:rsid w:val="004063B8"/>
    <w:rsid w:val="004064DA"/>
    <w:rsid w:val="004134D5"/>
    <w:rsid w:val="004146C6"/>
    <w:rsid w:val="004148F9"/>
    <w:rsid w:val="00414D4A"/>
    <w:rsid w:val="00417E1C"/>
    <w:rsid w:val="004200D3"/>
    <w:rsid w:val="0042084E"/>
    <w:rsid w:val="00421EEF"/>
    <w:rsid w:val="00423435"/>
    <w:rsid w:val="00424D65"/>
    <w:rsid w:val="00425142"/>
    <w:rsid w:val="004253B7"/>
    <w:rsid w:val="00431F39"/>
    <w:rsid w:val="004352F6"/>
    <w:rsid w:val="00442C6C"/>
    <w:rsid w:val="00443CBE"/>
    <w:rsid w:val="00443E8A"/>
    <w:rsid w:val="004441BC"/>
    <w:rsid w:val="004456B2"/>
    <w:rsid w:val="004468B4"/>
    <w:rsid w:val="0045230A"/>
    <w:rsid w:val="00452B4D"/>
    <w:rsid w:val="0045398D"/>
    <w:rsid w:val="00453D34"/>
    <w:rsid w:val="00454AD0"/>
    <w:rsid w:val="00457337"/>
    <w:rsid w:val="00462E3D"/>
    <w:rsid w:val="0046487A"/>
    <w:rsid w:val="0046603C"/>
    <w:rsid w:val="00466E79"/>
    <w:rsid w:val="00467FCB"/>
    <w:rsid w:val="00470D7D"/>
    <w:rsid w:val="0047372D"/>
    <w:rsid w:val="00473BA3"/>
    <w:rsid w:val="004743DD"/>
    <w:rsid w:val="00474CEA"/>
    <w:rsid w:val="00483968"/>
    <w:rsid w:val="004849DE"/>
    <w:rsid w:val="00484F86"/>
    <w:rsid w:val="0048575D"/>
    <w:rsid w:val="0048663E"/>
    <w:rsid w:val="00490746"/>
    <w:rsid w:val="00490852"/>
    <w:rsid w:val="004918F0"/>
    <w:rsid w:val="00491954"/>
    <w:rsid w:val="00491C9C"/>
    <w:rsid w:val="00492F30"/>
    <w:rsid w:val="004946F4"/>
    <w:rsid w:val="0049487E"/>
    <w:rsid w:val="004949FD"/>
    <w:rsid w:val="00496797"/>
    <w:rsid w:val="00497CB0"/>
    <w:rsid w:val="004A160D"/>
    <w:rsid w:val="004A39BD"/>
    <w:rsid w:val="004A3E81"/>
    <w:rsid w:val="004A4195"/>
    <w:rsid w:val="004A5C62"/>
    <w:rsid w:val="004A5CE5"/>
    <w:rsid w:val="004A6F7F"/>
    <w:rsid w:val="004A707D"/>
    <w:rsid w:val="004A7A0F"/>
    <w:rsid w:val="004B5159"/>
    <w:rsid w:val="004C04BF"/>
    <w:rsid w:val="004C47E5"/>
    <w:rsid w:val="004C5541"/>
    <w:rsid w:val="004C6650"/>
    <w:rsid w:val="004C6EEE"/>
    <w:rsid w:val="004C702B"/>
    <w:rsid w:val="004D0033"/>
    <w:rsid w:val="004D016B"/>
    <w:rsid w:val="004D1374"/>
    <w:rsid w:val="004D1B22"/>
    <w:rsid w:val="004D23CC"/>
    <w:rsid w:val="004D2EED"/>
    <w:rsid w:val="004D36F2"/>
    <w:rsid w:val="004D5CBC"/>
    <w:rsid w:val="004E1106"/>
    <w:rsid w:val="004E138F"/>
    <w:rsid w:val="004E4649"/>
    <w:rsid w:val="004E4953"/>
    <w:rsid w:val="004E5C2B"/>
    <w:rsid w:val="004F00DD"/>
    <w:rsid w:val="004F2133"/>
    <w:rsid w:val="004F26F3"/>
    <w:rsid w:val="004F4C80"/>
    <w:rsid w:val="004F5398"/>
    <w:rsid w:val="004F55F1"/>
    <w:rsid w:val="004F6936"/>
    <w:rsid w:val="004F7BA3"/>
    <w:rsid w:val="00501DA8"/>
    <w:rsid w:val="00503DC6"/>
    <w:rsid w:val="00506CD8"/>
    <w:rsid w:val="00506F5D"/>
    <w:rsid w:val="00510005"/>
    <w:rsid w:val="00510C37"/>
    <w:rsid w:val="005126D0"/>
    <w:rsid w:val="00513325"/>
    <w:rsid w:val="0051568D"/>
    <w:rsid w:val="005230D0"/>
    <w:rsid w:val="0052448D"/>
    <w:rsid w:val="0052597E"/>
    <w:rsid w:val="00526AC7"/>
    <w:rsid w:val="00526C15"/>
    <w:rsid w:val="00536499"/>
    <w:rsid w:val="005366DB"/>
    <w:rsid w:val="00543903"/>
    <w:rsid w:val="00543F11"/>
    <w:rsid w:val="00546305"/>
    <w:rsid w:val="00547A95"/>
    <w:rsid w:val="005509D1"/>
    <w:rsid w:val="0055119B"/>
    <w:rsid w:val="005539B3"/>
    <w:rsid w:val="005548B5"/>
    <w:rsid w:val="005641C0"/>
    <w:rsid w:val="00571C82"/>
    <w:rsid w:val="00572031"/>
    <w:rsid w:val="00572282"/>
    <w:rsid w:val="005728E5"/>
    <w:rsid w:val="00573CE3"/>
    <w:rsid w:val="00576E84"/>
    <w:rsid w:val="00580394"/>
    <w:rsid w:val="005809CD"/>
    <w:rsid w:val="00582B8C"/>
    <w:rsid w:val="00586AE5"/>
    <w:rsid w:val="0058757E"/>
    <w:rsid w:val="00591100"/>
    <w:rsid w:val="005936EB"/>
    <w:rsid w:val="005937E7"/>
    <w:rsid w:val="005948E0"/>
    <w:rsid w:val="00594D1F"/>
    <w:rsid w:val="00596A4B"/>
    <w:rsid w:val="00597507"/>
    <w:rsid w:val="005A0661"/>
    <w:rsid w:val="005A2846"/>
    <w:rsid w:val="005A311A"/>
    <w:rsid w:val="005A479D"/>
    <w:rsid w:val="005A6D71"/>
    <w:rsid w:val="005B1C6D"/>
    <w:rsid w:val="005B21B6"/>
    <w:rsid w:val="005B248A"/>
    <w:rsid w:val="005B331C"/>
    <w:rsid w:val="005B3A08"/>
    <w:rsid w:val="005B6388"/>
    <w:rsid w:val="005B6B98"/>
    <w:rsid w:val="005B7A63"/>
    <w:rsid w:val="005C0955"/>
    <w:rsid w:val="005C1F08"/>
    <w:rsid w:val="005C4777"/>
    <w:rsid w:val="005C49DA"/>
    <w:rsid w:val="005C50F3"/>
    <w:rsid w:val="005C530E"/>
    <w:rsid w:val="005C54B5"/>
    <w:rsid w:val="005C5D80"/>
    <w:rsid w:val="005C5D91"/>
    <w:rsid w:val="005C66FF"/>
    <w:rsid w:val="005D07B8"/>
    <w:rsid w:val="005D6042"/>
    <w:rsid w:val="005D6597"/>
    <w:rsid w:val="005D6B2A"/>
    <w:rsid w:val="005E0CA6"/>
    <w:rsid w:val="005E14E7"/>
    <w:rsid w:val="005E26A3"/>
    <w:rsid w:val="005E2ECB"/>
    <w:rsid w:val="005E3D3B"/>
    <w:rsid w:val="005E447E"/>
    <w:rsid w:val="005E4973"/>
    <w:rsid w:val="005E4FD1"/>
    <w:rsid w:val="005E5860"/>
    <w:rsid w:val="005E6167"/>
    <w:rsid w:val="005E7C73"/>
    <w:rsid w:val="005F04EA"/>
    <w:rsid w:val="005F0775"/>
    <w:rsid w:val="005F0CF5"/>
    <w:rsid w:val="005F21EB"/>
    <w:rsid w:val="005F5783"/>
    <w:rsid w:val="005F6000"/>
    <w:rsid w:val="00602420"/>
    <w:rsid w:val="00603B8B"/>
    <w:rsid w:val="00605161"/>
    <w:rsid w:val="00605908"/>
    <w:rsid w:val="006070E0"/>
    <w:rsid w:val="00610D7C"/>
    <w:rsid w:val="00613062"/>
    <w:rsid w:val="00613414"/>
    <w:rsid w:val="00613945"/>
    <w:rsid w:val="00615D75"/>
    <w:rsid w:val="00620154"/>
    <w:rsid w:val="006208D9"/>
    <w:rsid w:val="006233BC"/>
    <w:rsid w:val="006234C4"/>
    <w:rsid w:val="0062408D"/>
    <w:rsid w:val="006240CC"/>
    <w:rsid w:val="006243AF"/>
    <w:rsid w:val="00624940"/>
    <w:rsid w:val="006254F8"/>
    <w:rsid w:val="00626BAA"/>
    <w:rsid w:val="006274B9"/>
    <w:rsid w:val="00627DA7"/>
    <w:rsid w:val="0063082D"/>
    <w:rsid w:val="00630DA4"/>
    <w:rsid w:val="00630FB3"/>
    <w:rsid w:val="00632597"/>
    <w:rsid w:val="006358B4"/>
    <w:rsid w:val="00636F15"/>
    <w:rsid w:val="006419AA"/>
    <w:rsid w:val="00644B1F"/>
    <w:rsid w:val="00644B7E"/>
    <w:rsid w:val="006454E6"/>
    <w:rsid w:val="00646235"/>
    <w:rsid w:val="00646A68"/>
    <w:rsid w:val="006505BD"/>
    <w:rsid w:val="006508EA"/>
    <w:rsid w:val="0065092E"/>
    <w:rsid w:val="00651669"/>
    <w:rsid w:val="0065201D"/>
    <w:rsid w:val="00652706"/>
    <w:rsid w:val="006557A7"/>
    <w:rsid w:val="00655B30"/>
    <w:rsid w:val="00656290"/>
    <w:rsid w:val="00657BB9"/>
    <w:rsid w:val="006603E8"/>
    <w:rsid w:val="0066048E"/>
    <w:rsid w:val="006608D8"/>
    <w:rsid w:val="006621D7"/>
    <w:rsid w:val="0066302A"/>
    <w:rsid w:val="00663E05"/>
    <w:rsid w:val="00663F72"/>
    <w:rsid w:val="00667770"/>
    <w:rsid w:val="00670597"/>
    <w:rsid w:val="006706D0"/>
    <w:rsid w:val="0067406F"/>
    <w:rsid w:val="00674C10"/>
    <w:rsid w:val="00677574"/>
    <w:rsid w:val="0068454C"/>
    <w:rsid w:val="006908A0"/>
    <w:rsid w:val="00691B62"/>
    <w:rsid w:val="006933B5"/>
    <w:rsid w:val="00693D14"/>
    <w:rsid w:val="006942E6"/>
    <w:rsid w:val="0069507C"/>
    <w:rsid w:val="006954A6"/>
    <w:rsid w:val="00695774"/>
    <w:rsid w:val="00696F27"/>
    <w:rsid w:val="00696F63"/>
    <w:rsid w:val="006A18C2"/>
    <w:rsid w:val="006A2730"/>
    <w:rsid w:val="006A3383"/>
    <w:rsid w:val="006A47D3"/>
    <w:rsid w:val="006B077C"/>
    <w:rsid w:val="006B0D15"/>
    <w:rsid w:val="006B24F7"/>
    <w:rsid w:val="006B6803"/>
    <w:rsid w:val="006C491F"/>
    <w:rsid w:val="006C7532"/>
    <w:rsid w:val="006C7F11"/>
    <w:rsid w:val="006D0F16"/>
    <w:rsid w:val="006D2A3F"/>
    <w:rsid w:val="006D2FBC"/>
    <w:rsid w:val="006D3B54"/>
    <w:rsid w:val="006D4418"/>
    <w:rsid w:val="006D7093"/>
    <w:rsid w:val="006E0541"/>
    <w:rsid w:val="006E138B"/>
    <w:rsid w:val="006E3A4E"/>
    <w:rsid w:val="006F0330"/>
    <w:rsid w:val="006F1FDC"/>
    <w:rsid w:val="006F300F"/>
    <w:rsid w:val="006F6B8C"/>
    <w:rsid w:val="007013EF"/>
    <w:rsid w:val="00703271"/>
    <w:rsid w:val="007055BD"/>
    <w:rsid w:val="00706543"/>
    <w:rsid w:val="00707DD1"/>
    <w:rsid w:val="00710A79"/>
    <w:rsid w:val="0071177E"/>
    <w:rsid w:val="00716BDE"/>
    <w:rsid w:val="007173CA"/>
    <w:rsid w:val="007174D5"/>
    <w:rsid w:val="0072038F"/>
    <w:rsid w:val="007216AA"/>
    <w:rsid w:val="00721AB5"/>
    <w:rsid w:val="00721CFB"/>
    <w:rsid w:val="00721DEF"/>
    <w:rsid w:val="00724A43"/>
    <w:rsid w:val="007273AC"/>
    <w:rsid w:val="00731AD4"/>
    <w:rsid w:val="00734641"/>
    <w:rsid w:val="007346E4"/>
    <w:rsid w:val="00735A57"/>
    <w:rsid w:val="00740F22"/>
    <w:rsid w:val="007417A5"/>
    <w:rsid w:val="007417B8"/>
    <w:rsid w:val="00741CF0"/>
    <w:rsid w:val="00741F1A"/>
    <w:rsid w:val="007447DA"/>
    <w:rsid w:val="007450F8"/>
    <w:rsid w:val="0074696E"/>
    <w:rsid w:val="0074789E"/>
    <w:rsid w:val="00750135"/>
    <w:rsid w:val="00750EC2"/>
    <w:rsid w:val="00752B28"/>
    <w:rsid w:val="007541A9"/>
    <w:rsid w:val="007545FA"/>
    <w:rsid w:val="00754E36"/>
    <w:rsid w:val="007558C1"/>
    <w:rsid w:val="0075625F"/>
    <w:rsid w:val="00762870"/>
    <w:rsid w:val="00763139"/>
    <w:rsid w:val="0076737B"/>
    <w:rsid w:val="00770F37"/>
    <w:rsid w:val="007711A0"/>
    <w:rsid w:val="00772D5E"/>
    <w:rsid w:val="0077463E"/>
    <w:rsid w:val="00774E7C"/>
    <w:rsid w:val="00776928"/>
    <w:rsid w:val="00776E0F"/>
    <w:rsid w:val="007774B1"/>
    <w:rsid w:val="00777BE1"/>
    <w:rsid w:val="0078069F"/>
    <w:rsid w:val="00781E43"/>
    <w:rsid w:val="007833D8"/>
    <w:rsid w:val="00785677"/>
    <w:rsid w:val="00786F16"/>
    <w:rsid w:val="00790368"/>
    <w:rsid w:val="00791BD7"/>
    <w:rsid w:val="007933F7"/>
    <w:rsid w:val="00793CE9"/>
    <w:rsid w:val="00795E4E"/>
    <w:rsid w:val="00796596"/>
    <w:rsid w:val="00796E20"/>
    <w:rsid w:val="00797C32"/>
    <w:rsid w:val="007A11E8"/>
    <w:rsid w:val="007B0914"/>
    <w:rsid w:val="007B1374"/>
    <w:rsid w:val="007B2C23"/>
    <w:rsid w:val="007B32E5"/>
    <w:rsid w:val="007B3DB9"/>
    <w:rsid w:val="007B589F"/>
    <w:rsid w:val="007B6186"/>
    <w:rsid w:val="007B73BC"/>
    <w:rsid w:val="007C1838"/>
    <w:rsid w:val="007C1D12"/>
    <w:rsid w:val="007C20B9"/>
    <w:rsid w:val="007C617A"/>
    <w:rsid w:val="007C7301"/>
    <w:rsid w:val="007C7859"/>
    <w:rsid w:val="007C7F28"/>
    <w:rsid w:val="007D1466"/>
    <w:rsid w:val="007D2BDE"/>
    <w:rsid w:val="007D2FB6"/>
    <w:rsid w:val="007D49EB"/>
    <w:rsid w:val="007D4E96"/>
    <w:rsid w:val="007D5E1C"/>
    <w:rsid w:val="007E0DE2"/>
    <w:rsid w:val="007E1227"/>
    <w:rsid w:val="007E2738"/>
    <w:rsid w:val="007E3B98"/>
    <w:rsid w:val="007E417A"/>
    <w:rsid w:val="007F085E"/>
    <w:rsid w:val="007F120A"/>
    <w:rsid w:val="007F1B56"/>
    <w:rsid w:val="007F31B6"/>
    <w:rsid w:val="007F39EF"/>
    <w:rsid w:val="007F3BA6"/>
    <w:rsid w:val="007F546C"/>
    <w:rsid w:val="007F625F"/>
    <w:rsid w:val="007F665E"/>
    <w:rsid w:val="00800412"/>
    <w:rsid w:val="00803EDA"/>
    <w:rsid w:val="0080587B"/>
    <w:rsid w:val="00806468"/>
    <w:rsid w:val="00807DB4"/>
    <w:rsid w:val="008119CA"/>
    <w:rsid w:val="008123B7"/>
    <w:rsid w:val="008130C4"/>
    <w:rsid w:val="008155F0"/>
    <w:rsid w:val="00815620"/>
    <w:rsid w:val="00816735"/>
    <w:rsid w:val="00817658"/>
    <w:rsid w:val="00820141"/>
    <w:rsid w:val="00820E0C"/>
    <w:rsid w:val="00823275"/>
    <w:rsid w:val="0082366F"/>
    <w:rsid w:val="00825CF6"/>
    <w:rsid w:val="008338A2"/>
    <w:rsid w:val="0083549E"/>
    <w:rsid w:val="008356FC"/>
    <w:rsid w:val="00835FAF"/>
    <w:rsid w:val="00836313"/>
    <w:rsid w:val="00841AA9"/>
    <w:rsid w:val="00846561"/>
    <w:rsid w:val="008474FE"/>
    <w:rsid w:val="00851C2E"/>
    <w:rsid w:val="00853EE4"/>
    <w:rsid w:val="00855535"/>
    <w:rsid w:val="00856CD0"/>
    <w:rsid w:val="00857834"/>
    <w:rsid w:val="00857C5A"/>
    <w:rsid w:val="0086255E"/>
    <w:rsid w:val="008633F0"/>
    <w:rsid w:val="00864807"/>
    <w:rsid w:val="00867D9D"/>
    <w:rsid w:val="00870EA3"/>
    <w:rsid w:val="008721D2"/>
    <w:rsid w:val="00872E0A"/>
    <w:rsid w:val="00873594"/>
    <w:rsid w:val="00875285"/>
    <w:rsid w:val="00875FB1"/>
    <w:rsid w:val="008778BC"/>
    <w:rsid w:val="00884B62"/>
    <w:rsid w:val="0088529C"/>
    <w:rsid w:val="00885DE1"/>
    <w:rsid w:val="00887903"/>
    <w:rsid w:val="0089270A"/>
    <w:rsid w:val="00893AF6"/>
    <w:rsid w:val="00894BC4"/>
    <w:rsid w:val="00894D2F"/>
    <w:rsid w:val="008958A7"/>
    <w:rsid w:val="00895ADC"/>
    <w:rsid w:val="00896D00"/>
    <w:rsid w:val="0089749C"/>
    <w:rsid w:val="008A0DBD"/>
    <w:rsid w:val="008A11BB"/>
    <w:rsid w:val="008A28A8"/>
    <w:rsid w:val="008A2BC3"/>
    <w:rsid w:val="008A3046"/>
    <w:rsid w:val="008A5B32"/>
    <w:rsid w:val="008A6BA1"/>
    <w:rsid w:val="008B0822"/>
    <w:rsid w:val="008B22A9"/>
    <w:rsid w:val="008B2EE4"/>
    <w:rsid w:val="008B4D3D"/>
    <w:rsid w:val="008B57C7"/>
    <w:rsid w:val="008C01F0"/>
    <w:rsid w:val="008C0362"/>
    <w:rsid w:val="008C10F6"/>
    <w:rsid w:val="008C2F92"/>
    <w:rsid w:val="008C3697"/>
    <w:rsid w:val="008C4129"/>
    <w:rsid w:val="008C5557"/>
    <w:rsid w:val="008C589D"/>
    <w:rsid w:val="008C67E7"/>
    <w:rsid w:val="008C6D51"/>
    <w:rsid w:val="008D0359"/>
    <w:rsid w:val="008D2846"/>
    <w:rsid w:val="008D4236"/>
    <w:rsid w:val="008D462F"/>
    <w:rsid w:val="008D6DCF"/>
    <w:rsid w:val="008E4376"/>
    <w:rsid w:val="008E5CA7"/>
    <w:rsid w:val="008E61D8"/>
    <w:rsid w:val="008E7A0A"/>
    <w:rsid w:val="008E7B49"/>
    <w:rsid w:val="008F06E2"/>
    <w:rsid w:val="008F2E33"/>
    <w:rsid w:val="008F59F6"/>
    <w:rsid w:val="008F606C"/>
    <w:rsid w:val="008F613B"/>
    <w:rsid w:val="008F73E3"/>
    <w:rsid w:val="00900154"/>
    <w:rsid w:val="00900719"/>
    <w:rsid w:val="009017AC"/>
    <w:rsid w:val="00902A9A"/>
    <w:rsid w:val="00904A1C"/>
    <w:rsid w:val="00904CC5"/>
    <w:rsid w:val="00905030"/>
    <w:rsid w:val="00906490"/>
    <w:rsid w:val="009111B2"/>
    <w:rsid w:val="009128B5"/>
    <w:rsid w:val="009151F5"/>
    <w:rsid w:val="00921754"/>
    <w:rsid w:val="009223F2"/>
    <w:rsid w:val="00922EDE"/>
    <w:rsid w:val="00924AE1"/>
    <w:rsid w:val="00924CC2"/>
    <w:rsid w:val="009269B1"/>
    <w:rsid w:val="0092724D"/>
    <w:rsid w:val="009272B3"/>
    <w:rsid w:val="009315BE"/>
    <w:rsid w:val="0093338F"/>
    <w:rsid w:val="009373BA"/>
    <w:rsid w:val="00937BD9"/>
    <w:rsid w:val="00945A26"/>
    <w:rsid w:val="00946AB1"/>
    <w:rsid w:val="00947B64"/>
    <w:rsid w:val="00950CA2"/>
    <w:rsid w:val="00950E2C"/>
    <w:rsid w:val="00951D50"/>
    <w:rsid w:val="009525EB"/>
    <w:rsid w:val="00952759"/>
    <w:rsid w:val="009533BB"/>
    <w:rsid w:val="009543C2"/>
    <w:rsid w:val="0095470B"/>
    <w:rsid w:val="00954874"/>
    <w:rsid w:val="0095615A"/>
    <w:rsid w:val="00957B55"/>
    <w:rsid w:val="00961400"/>
    <w:rsid w:val="00963646"/>
    <w:rsid w:val="009639B2"/>
    <w:rsid w:val="00963D5F"/>
    <w:rsid w:val="0096632D"/>
    <w:rsid w:val="0097058F"/>
    <w:rsid w:val="009718C7"/>
    <w:rsid w:val="00971F91"/>
    <w:rsid w:val="00972C34"/>
    <w:rsid w:val="0097559F"/>
    <w:rsid w:val="0097761E"/>
    <w:rsid w:val="009807C2"/>
    <w:rsid w:val="00982454"/>
    <w:rsid w:val="00982CF0"/>
    <w:rsid w:val="009835B3"/>
    <w:rsid w:val="009853E1"/>
    <w:rsid w:val="00985753"/>
    <w:rsid w:val="00986E6B"/>
    <w:rsid w:val="00990032"/>
    <w:rsid w:val="009900FB"/>
    <w:rsid w:val="00990B19"/>
    <w:rsid w:val="0099153B"/>
    <w:rsid w:val="00991769"/>
    <w:rsid w:val="0099232C"/>
    <w:rsid w:val="00994386"/>
    <w:rsid w:val="0099457C"/>
    <w:rsid w:val="009A04F2"/>
    <w:rsid w:val="009A13D8"/>
    <w:rsid w:val="009A279E"/>
    <w:rsid w:val="009A3015"/>
    <w:rsid w:val="009A3490"/>
    <w:rsid w:val="009A7D7E"/>
    <w:rsid w:val="009B0A6F"/>
    <w:rsid w:val="009B0A94"/>
    <w:rsid w:val="009B1A77"/>
    <w:rsid w:val="009B2AE8"/>
    <w:rsid w:val="009B59E9"/>
    <w:rsid w:val="009B61DD"/>
    <w:rsid w:val="009B70AA"/>
    <w:rsid w:val="009C2BC1"/>
    <w:rsid w:val="009C36EE"/>
    <w:rsid w:val="009C5E77"/>
    <w:rsid w:val="009C7A7E"/>
    <w:rsid w:val="009D02E8"/>
    <w:rsid w:val="009D1226"/>
    <w:rsid w:val="009D274F"/>
    <w:rsid w:val="009D4BF0"/>
    <w:rsid w:val="009D51D0"/>
    <w:rsid w:val="009D5B5D"/>
    <w:rsid w:val="009D70A4"/>
    <w:rsid w:val="009D7B14"/>
    <w:rsid w:val="009D7D25"/>
    <w:rsid w:val="009E08D1"/>
    <w:rsid w:val="009E1746"/>
    <w:rsid w:val="009E1B95"/>
    <w:rsid w:val="009E496F"/>
    <w:rsid w:val="009E4B0D"/>
    <w:rsid w:val="009E5250"/>
    <w:rsid w:val="009E7F92"/>
    <w:rsid w:val="009F02A3"/>
    <w:rsid w:val="009F0F2E"/>
    <w:rsid w:val="009F2F27"/>
    <w:rsid w:val="009F34AA"/>
    <w:rsid w:val="009F4ECD"/>
    <w:rsid w:val="009F6BCB"/>
    <w:rsid w:val="009F7331"/>
    <w:rsid w:val="009F7B78"/>
    <w:rsid w:val="00A0057A"/>
    <w:rsid w:val="00A01331"/>
    <w:rsid w:val="00A02FA1"/>
    <w:rsid w:val="00A04CCE"/>
    <w:rsid w:val="00A04E88"/>
    <w:rsid w:val="00A07421"/>
    <w:rsid w:val="00A0776B"/>
    <w:rsid w:val="00A10EB7"/>
    <w:rsid w:val="00A10FB9"/>
    <w:rsid w:val="00A11421"/>
    <w:rsid w:val="00A1389F"/>
    <w:rsid w:val="00A157B1"/>
    <w:rsid w:val="00A22229"/>
    <w:rsid w:val="00A24247"/>
    <w:rsid w:val="00A24442"/>
    <w:rsid w:val="00A25D1D"/>
    <w:rsid w:val="00A30C11"/>
    <w:rsid w:val="00A330BB"/>
    <w:rsid w:val="00A343B3"/>
    <w:rsid w:val="00A41F9D"/>
    <w:rsid w:val="00A44882"/>
    <w:rsid w:val="00A45125"/>
    <w:rsid w:val="00A5103C"/>
    <w:rsid w:val="00A54715"/>
    <w:rsid w:val="00A6061C"/>
    <w:rsid w:val="00A62072"/>
    <w:rsid w:val="00A62BDB"/>
    <w:rsid w:val="00A62D44"/>
    <w:rsid w:val="00A67263"/>
    <w:rsid w:val="00A7161C"/>
    <w:rsid w:val="00A720CC"/>
    <w:rsid w:val="00A73043"/>
    <w:rsid w:val="00A75A66"/>
    <w:rsid w:val="00A7664C"/>
    <w:rsid w:val="00A77693"/>
    <w:rsid w:val="00A77AA3"/>
    <w:rsid w:val="00A8219B"/>
    <w:rsid w:val="00A8236D"/>
    <w:rsid w:val="00A82AB2"/>
    <w:rsid w:val="00A854EB"/>
    <w:rsid w:val="00A872E5"/>
    <w:rsid w:val="00A91406"/>
    <w:rsid w:val="00A938E7"/>
    <w:rsid w:val="00A94B57"/>
    <w:rsid w:val="00A9628E"/>
    <w:rsid w:val="00A96E65"/>
    <w:rsid w:val="00A97C72"/>
    <w:rsid w:val="00AA268E"/>
    <w:rsid w:val="00AA310B"/>
    <w:rsid w:val="00AA32E7"/>
    <w:rsid w:val="00AA63D4"/>
    <w:rsid w:val="00AA6F58"/>
    <w:rsid w:val="00AA705D"/>
    <w:rsid w:val="00AB06E8"/>
    <w:rsid w:val="00AB1CD3"/>
    <w:rsid w:val="00AB352F"/>
    <w:rsid w:val="00AB426B"/>
    <w:rsid w:val="00AB6F78"/>
    <w:rsid w:val="00AB7275"/>
    <w:rsid w:val="00AC1701"/>
    <w:rsid w:val="00AC1BE3"/>
    <w:rsid w:val="00AC274B"/>
    <w:rsid w:val="00AC3D19"/>
    <w:rsid w:val="00AC4764"/>
    <w:rsid w:val="00AC5852"/>
    <w:rsid w:val="00AC6D36"/>
    <w:rsid w:val="00AD04F4"/>
    <w:rsid w:val="00AD0CBA"/>
    <w:rsid w:val="00AD177A"/>
    <w:rsid w:val="00AD1D2A"/>
    <w:rsid w:val="00AD26E2"/>
    <w:rsid w:val="00AD311A"/>
    <w:rsid w:val="00AD6440"/>
    <w:rsid w:val="00AD6F6B"/>
    <w:rsid w:val="00AD784C"/>
    <w:rsid w:val="00AE00A2"/>
    <w:rsid w:val="00AE126A"/>
    <w:rsid w:val="00AE1BAE"/>
    <w:rsid w:val="00AE2175"/>
    <w:rsid w:val="00AE3005"/>
    <w:rsid w:val="00AE3BD5"/>
    <w:rsid w:val="00AE59A0"/>
    <w:rsid w:val="00AF0C57"/>
    <w:rsid w:val="00AF26F3"/>
    <w:rsid w:val="00AF5D91"/>
    <w:rsid w:val="00AF5F04"/>
    <w:rsid w:val="00AF6637"/>
    <w:rsid w:val="00AF7C0C"/>
    <w:rsid w:val="00B00672"/>
    <w:rsid w:val="00B008D6"/>
    <w:rsid w:val="00B00C13"/>
    <w:rsid w:val="00B01B4D"/>
    <w:rsid w:val="00B06571"/>
    <w:rsid w:val="00B06821"/>
    <w:rsid w:val="00B068BA"/>
    <w:rsid w:val="00B07414"/>
    <w:rsid w:val="00B128B8"/>
    <w:rsid w:val="00B13851"/>
    <w:rsid w:val="00B13B1C"/>
    <w:rsid w:val="00B14780"/>
    <w:rsid w:val="00B155A7"/>
    <w:rsid w:val="00B1693F"/>
    <w:rsid w:val="00B21A94"/>
    <w:rsid w:val="00B21F90"/>
    <w:rsid w:val="00B22291"/>
    <w:rsid w:val="00B23F9A"/>
    <w:rsid w:val="00B2417B"/>
    <w:rsid w:val="00B24E6F"/>
    <w:rsid w:val="00B259AD"/>
    <w:rsid w:val="00B26CB5"/>
    <w:rsid w:val="00B26D96"/>
    <w:rsid w:val="00B2752E"/>
    <w:rsid w:val="00B307CC"/>
    <w:rsid w:val="00B30FFD"/>
    <w:rsid w:val="00B326B7"/>
    <w:rsid w:val="00B34BBB"/>
    <w:rsid w:val="00B352DC"/>
    <w:rsid w:val="00B3588E"/>
    <w:rsid w:val="00B368C5"/>
    <w:rsid w:val="00B41F3D"/>
    <w:rsid w:val="00B431E8"/>
    <w:rsid w:val="00B440E0"/>
    <w:rsid w:val="00B45141"/>
    <w:rsid w:val="00B45241"/>
    <w:rsid w:val="00B4605E"/>
    <w:rsid w:val="00B4616C"/>
    <w:rsid w:val="00B46DE7"/>
    <w:rsid w:val="00B519CD"/>
    <w:rsid w:val="00B5273A"/>
    <w:rsid w:val="00B53E0C"/>
    <w:rsid w:val="00B56999"/>
    <w:rsid w:val="00B57329"/>
    <w:rsid w:val="00B60E61"/>
    <w:rsid w:val="00B61E27"/>
    <w:rsid w:val="00B62B50"/>
    <w:rsid w:val="00B635B7"/>
    <w:rsid w:val="00B63AE8"/>
    <w:rsid w:val="00B65950"/>
    <w:rsid w:val="00B66D83"/>
    <w:rsid w:val="00B672C0"/>
    <w:rsid w:val="00B676FD"/>
    <w:rsid w:val="00B7000B"/>
    <w:rsid w:val="00B7138B"/>
    <w:rsid w:val="00B73B98"/>
    <w:rsid w:val="00B75646"/>
    <w:rsid w:val="00B7678C"/>
    <w:rsid w:val="00B805F7"/>
    <w:rsid w:val="00B81D21"/>
    <w:rsid w:val="00B90729"/>
    <w:rsid w:val="00B907DA"/>
    <w:rsid w:val="00B917E8"/>
    <w:rsid w:val="00B950BC"/>
    <w:rsid w:val="00B956F5"/>
    <w:rsid w:val="00B9714C"/>
    <w:rsid w:val="00BA1E87"/>
    <w:rsid w:val="00BA29AD"/>
    <w:rsid w:val="00BA33CF"/>
    <w:rsid w:val="00BA3F1B"/>
    <w:rsid w:val="00BA3F8D"/>
    <w:rsid w:val="00BA5C00"/>
    <w:rsid w:val="00BA60CB"/>
    <w:rsid w:val="00BB0634"/>
    <w:rsid w:val="00BB3801"/>
    <w:rsid w:val="00BB76AA"/>
    <w:rsid w:val="00BB7A10"/>
    <w:rsid w:val="00BB7C1D"/>
    <w:rsid w:val="00BC3E8F"/>
    <w:rsid w:val="00BC60BE"/>
    <w:rsid w:val="00BC7468"/>
    <w:rsid w:val="00BC7D4F"/>
    <w:rsid w:val="00BC7ED7"/>
    <w:rsid w:val="00BD04FC"/>
    <w:rsid w:val="00BD2850"/>
    <w:rsid w:val="00BD7305"/>
    <w:rsid w:val="00BD7B71"/>
    <w:rsid w:val="00BE28D2"/>
    <w:rsid w:val="00BE4A64"/>
    <w:rsid w:val="00BE59B7"/>
    <w:rsid w:val="00BE5E43"/>
    <w:rsid w:val="00BE72D7"/>
    <w:rsid w:val="00BF1530"/>
    <w:rsid w:val="00BF557D"/>
    <w:rsid w:val="00BF6111"/>
    <w:rsid w:val="00BF7F58"/>
    <w:rsid w:val="00C01381"/>
    <w:rsid w:val="00C01933"/>
    <w:rsid w:val="00C01AB1"/>
    <w:rsid w:val="00C026A0"/>
    <w:rsid w:val="00C06137"/>
    <w:rsid w:val="00C063CD"/>
    <w:rsid w:val="00C079B8"/>
    <w:rsid w:val="00C10037"/>
    <w:rsid w:val="00C1163E"/>
    <w:rsid w:val="00C123EA"/>
    <w:rsid w:val="00C12A49"/>
    <w:rsid w:val="00C133EE"/>
    <w:rsid w:val="00C149D0"/>
    <w:rsid w:val="00C17527"/>
    <w:rsid w:val="00C22C2B"/>
    <w:rsid w:val="00C23796"/>
    <w:rsid w:val="00C26588"/>
    <w:rsid w:val="00C27DE9"/>
    <w:rsid w:val="00C305F3"/>
    <w:rsid w:val="00C313C2"/>
    <w:rsid w:val="00C32989"/>
    <w:rsid w:val="00C33388"/>
    <w:rsid w:val="00C3384D"/>
    <w:rsid w:val="00C35484"/>
    <w:rsid w:val="00C36259"/>
    <w:rsid w:val="00C36C06"/>
    <w:rsid w:val="00C4173A"/>
    <w:rsid w:val="00C41CFD"/>
    <w:rsid w:val="00C471CC"/>
    <w:rsid w:val="00C50DED"/>
    <w:rsid w:val="00C54323"/>
    <w:rsid w:val="00C549C5"/>
    <w:rsid w:val="00C55032"/>
    <w:rsid w:val="00C55F23"/>
    <w:rsid w:val="00C564B8"/>
    <w:rsid w:val="00C602FF"/>
    <w:rsid w:val="00C61174"/>
    <w:rsid w:val="00C6148F"/>
    <w:rsid w:val="00C61AC8"/>
    <w:rsid w:val="00C61B7D"/>
    <w:rsid w:val="00C621B1"/>
    <w:rsid w:val="00C626BB"/>
    <w:rsid w:val="00C62F7A"/>
    <w:rsid w:val="00C63B9C"/>
    <w:rsid w:val="00C6682F"/>
    <w:rsid w:val="00C67BF4"/>
    <w:rsid w:val="00C7275E"/>
    <w:rsid w:val="00C74C5D"/>
    <w:rsid w:val="00C817A4"/>
    <w:rsid w:val="00C84D1F"/>
    <w:rsid w:val="00C86140"/>
    <w:rsid w:val="00C863C4"/>
    <w:rsid w:val="00C876DD"/>
    <w:rsid w:val="00C920EA"/>
    <w:rsid w:val="00C93C3E"/>
    <w:rsid w:val="00C94F7A"/>
    <w:rsid w:val="00C95FE3"/>
    <w:rsid w:val="00CA12E3"/>
    <w:rsid w:val="00CA1476"/>
    <w:rsid w:val="00CA3F57"/>
    <w:rsid w:val="00CA6611"/>
    <w:rsid w:val="00CA6AE6"/>
    <w:rsid w:val="00CA782F"/>
    <w:rsid w:val="00CB05B3"/>
    <w:rsid w:val="00CB187B"/>
    <w:rsid w:val="00CB2835"/>
    <w:rsid w:val="00CB3285"/>
    <w:rsid w:val="00CB4500"/>
    <w:rsid w:val="00CB5DDD"/>
    <w:rsid w:val="00CB7800"/>
    <w:rsid w:val="00CC0C72"/>
    <w:rsid w:val="00CC2BFD"/>
    <w:rsid w:val="00CC3701"/>
    <w:rsid w:val="00CC7AD9"/>
    <w:rsid w:val="00CD2C40"/>
    <w:rsid w:val="00CD3476"/>
    <w:rsid w:val="00CD3FA2"/>
    <w:rsid w:val="00CD64DF"/>
    <w:rsid w:val="00CE225F"/>
    <w:rsid w:val="00CE5B3B"/>
    <w:rsid w:val="00CE689C"/>
    <w:rsid w:val="00CF24AC"/>
    <w:rsid w:val="00CF2E24"/>
    <w:rsid w:val="00CF2F50"/>
    <w:rsid w:val="00CF6198"/>
    <w:rsid w:val="00CF6F22"/>
    <w:rsid w:val="00D02919"/>
    <w:rsid w:val="00D038FA"/>
    <w:rsid w:val="00D041EE"/>
    <w:rsid w:val="00D04C61"/>
    <w:rsid w:val="00D05B8D"/>
    <w:rsid w:val="00D065A2"/>
    <w:rsid w:val="00D079AA"/>
    <w:rsid w:val="00D07F00"/>
    <w:rsid w:val="00D1130F"/>
    <w:rsid w:val="00D11529"/>
    <w:rsid w:val="00D1301A"/>
    <w:rsid w:val="00D157C1"/>
    <w:rsid w:val="00D164C2"/>
    <w:rsid w:val="00D17B72"/>
    <w:rsid w:val="00D20DFA"/>
    <w:rsid w:val="00D3185C"/>
    <w:rsid w:val="00D3205F"/>
    <w:rsid w:val="00D3318E"/>
    <w:rsid w:val="00D33E72"/>
    <w:rsid w:val="00D35BD6"/>
    <w:rsid w:val="00D361B5"/>
    <w:rsid w:val="00D4021D"/>
    <w:rsid w:val="00D40B81"/>
    <w:rsid w:val="00D411A2"/>
    <w:rsid w:val="00D4606D"/>
    <w:rsid w:val="00D4677B"/>
    <w:rsid w:val="00D46C92"/>
    <w:rsid w:val="00D50B9C"/>
    <w:rsid w:val="00D50E9D"/>
    <w:rsid w:val="00D5161C"/>
    <w:rsid w:val="00D52D73"/>
    <w:rsid w:val="00D52E58"/>
    <w:rsid w:val="00D54474"/>
    <w:rsid w:val="00D56B20"/>
    <w:rsid w:val="00D578B3"/>
    <w:rsid w:val="00D61582"/>
    <w:rsid w:val="00D617A1"/>
    <w:rsid w:val="00D618F4"/>
    <w:rsid w:val="00D637CD"/>
    <w:rsid w:val="00D654BB"/>
    <w:rsid w:val="00D66E55"/>
    <w:rsid w:val="00D6765E"/>
    <w:rsid w:val="00D714CC"/>
    <w:rsid w:val="00D73FF6"/>
    <w:rsid w:val="00D75EA7"/>
    <w:rsid w:val="00D76613"/>
    <w:rsid w:val="00D7745E"/>
    <w:rsid w:val="00D81262"/>
    <w:rsid w:val="00D81ADF"/>
    <w:rsid w:val="00D81F21"/>
    <w:rsid w:val="00D85D6C"/>
    <w:rsid w:val="00D85E61"/>
    <w:rsid w:val="00D864F2"/>
    <w:rsid w:val="00D86990"/>
    <w:rsid w:val="00D873A3"/>
    <w:rsid w:val="00D9019E"/>
    <w:rsid w:val="00D93308"/>
    <w:rsid w:val="00D943F8"/>
    <w:rsid w:val="00D95470"/>
    <w:rsid w:val="00D96B55"/>
    <w:rsid w:val="00DA1094"/>
    <w:rsid w:val="00DA2000"/>
    <w:rsid w:val="00DA2619"/>
    <w:rsid w:val="00DA4239"/>
    <w:rsid w:val="00DA65DE"/>
    <w:rsid w:val="00DB0B61"/>
    <w:rsid w:val="00DB1474"/>
    <w:rsid w:val="00DB2962"/>
    <w:rsid w:val="00DB3F48"/>
    <w:rsid w:val="00DB4A6F"/>
    <w:rsid w:val="00DB51BF"/>
    <w:rsid w:val="00DB52FB"/>
    <w:rsid w:val="00DB5786"/>
    <w:rsid w:val="00DC013B"/>
    <w:rsid w:val="00DC090B"/>
    <w:rsid w:val="00DC1679"/>
    <w:rsid w:val="00DC219B"/>
    <w:rsid w:val="00DC2CF1"/>
    <w:rsid w:val="00DC3C87"/>
    <w:rsid w:val="00DC4FCF"/>
    <w:rsid w:val="00DC50E0"/>
    <w:rsid w:val="00DC6386"/>
    <w:rsid w:val="00DC7978"/>
    <w:rsid w:val="00DC7C64"/>
    <w:rsid w:val="00DD1130"/>
    <w:rsid w:val="00DD1951"/>
    <w:rsid w:val="00DD1E53"/>
    <w:rsid w:val="00DD242B"/>
    <w:rsid w:val="00DD487D"/>
    <w:rsid w:val="00DD4902"/>
    <w:rsid w:val="00DD4E83"/>
    <w:rsid w:val="00DD6628"/>
    <w:rsid w:val="00DD6945"/>
    <w:rsid w:val="00DE2D04"/>
    <w:rsid w:val="00DE3250"/>
    <w:rsid w:val="00DE6028"/>
    <w:rsid w:val="00DE646C"/>
    <w:rsid w:val="00DE78A3"/>
    <w:rsid w:val="00DE7EA4"/>
    <w:rsid w:val="00DF1A71"/>
    <w:rsid w:val="00DF50FC"/>
    <w:rsid w:val="00DF59AC"/>
    <w:rsid w:val="00DF5BB0"/>
    <w:rsid w:val="00DF68C7"/>
    <w:rsid w:val="00DF731A"/>
    <w:rsid w:val="00E00162"/>
    <w:rsid w:val="00E02FF2"/>
    <w:rsid w:val="00E030E0"/>
    <w:rsid w:val="00E042F2"/>
    <w:rsid w:val="00E05B83"/>
    <w:rsid w:val="00E064F0"/>
    <w:rsid w:val="00E06B75"/>
    <w:rsid w:val="00E10FE1"/>
    <w:rsid w:val="00E11332"/>
    <w:rsid w:val="00E11352"/>
    <w:rsid w:val="00E1242E"/>
    <w:rsid w:val="00E1541F"/>
    <w:rsid w:val="00E170DC"/>
    <w:rsid w:val="00E17546"/>
    <w:rsid w:val="00E210B5"/>
    <w:rsid w:val="00E25337"/>
    <w:rsid w:val="00E261B3"/>
    <w:rsid w:val="00E26818"/>
    <w:rsid w:val="00E26D7D"/>
    <w:rsid w:val="00E27FFC"/>
    <w:rsid w:val="00E30B15"/>
    <w:rsid w:val="00E31DAC"/>
    <w:rsid w:val="00E33237"/>
    <w:rsid w:val="00E3410F"/>
    <w:rsid w:val="00E352E4"/>
    <w:rsid w:val="00E357E3"/>
    <w:rsid w:val="00E40181"/>
    <w:rsid w:val="00E41F5A"/>
    <w:rsid w:val="00E42A6A"/>
    <w:rsid w:val="00E432D9"/>
    <w:rsid w:val="00E436A3"/>
    <w:rsid w:val="00E449EB"/>
    <w:rsid w:val="00E52239"/>
    <w:rsid w:val="00E54950"/>
    <w:rsid w:val="00E55092"/>
    <w:rsid w:val="00E56A01"/>
    <w:rsid w:val="00E5799F"/>
    <w:rsid w:val="00E62622"/>
    <w:rsid w:val="00E629A1"/>
    <w:rsid w:val="00E677FF"/>
    <w:rsid w:val="00E6794C"/>
    <w:rsid w:val="00E71591"/>
    <w:rsid w:val="00E71CEB"/>
    <w:rsid w:val="00E7433F"/>
    <w:rsid w:val="00E7474F"/>
    <w:rsid w:val="00E76206"/>
    <w:rsid w:val="00E80DE3"/>
    <w:rsid w:val="00E82C55"/>
    <w:rsid w:val="00E85032"/>
    <w:rsid w:val="00E86E66"/>
    <w:rsid w:val="00E8787E"/>
    <w:rsid w:val="00E90240"/>
    <w:rsid w:val="00E902A9"/>
    <w:rsid w:val="00E92AC3"/>
    <w:rsid w:val="00E96C71"/>
    <w:rsid w:val="00E96CA7"/>
    <w:rsid w:val="00E97FBB"/>
    <w:rsid w:val="00EA102E"/>
    <w:rsid w:val="00EA1360"/>
    <w:rsid w:val="00EA181A"/>
    <w:rsid w:val="00EA2F6A"/>
    <w:rsid w:val="00EA7637"/>
    <w:rsid w:val="00EB00E0"/>
    <w:rsid w:val="00EB56A7"/>
    <w:rsid w:val="00EC059F"/>
    <w:rsid w:val="00EC0D59"/>
    <w:rsid w:val="00EC1F24"/>
    <w:rsid w:val="00EC22F6"/>
    <w:rsid w:val="00EC40D5"/>
    <w:rsid w:val="00EC64F6"/>
    <w:rsid w:val="00ED105E"/>
    <w:rsid w:val="00ED5B9B"/>
    <w:rsid w:val="00ED6268"/>
    <w:rsid w:val="00ED63FB"/>
    <w:rsid w:val="00ED6683"/>
    <w:rsid w:val="00ED6BAD"/>
    <w:rsid w:val="00ED7447"/>
    <w:rsid w:val="00EE00D6"/>
    <w:rsid w:val="00EE11E7"/>
    <w:rsid w:val="00EE1488"/>
    <w:rsid w:val="00EE29AD"/>
    <w:rsid w:val="00EE3E24"/>
    <w:rsid w:val="00EE4D5D"/>
    <w:rsid w:val="00EE502E"/>
    <w:rsid w:val="00EE5131"/>
    <w:rsid w:val="00EE7E26"/>
    <w:rsid w:val="00EF109B"/>
    <w:rsid w:val="00EF201C"/>
    <w:rsid w:val="00EF36AF"/>
    <w:rsid w:val="00EF38A6"/>
    <w:rsid w:val="00EF59A3"/>
    <w:rsid w:val="00EF6675"/>
    <w:rsid w:val="00EF7E4B"/>
    <w:rsid w:val="00F00F9C"/>
    <w:rsid w:val="00F01E5F"/>
    <w:rsid w:val="00F0224A"/>
    <w:rsid w:val="00F024F3"/>
    <w:rsid w:val="00F02ABA"/>
    <w:rsid w:val="00F041FC"/>
    <w:rsid w:val="00F0437A"/>
    <w:rsid w:val="00F05668"/>
    <w:rsid w:val="00F101B8"/>
    <w:rsid w:val="00F106A2"/>
    <w:rsid w:val="00F11037"/>
    <w:rsid w:val="00F11407"/>
    <w:rsid w:val="00F16F1B"/>
    <w:rsid w:val="00F177A9"/>
    <w:rsid w:val="00F24047"/>
    <w:rsid w:val="00F250A9"/>
    <w:rsid w:val="00F267AF"/>
    <w:rsid w:val="00F30D78"/>
    <w:rsid w:val="00F30FF4"/>
    <w:rsid w:val="00F3122E"/>
    <w:rsid w:val="00F32368"/>
    <w:rsid w:val="00F32643"/>
    <w:rsid w:val="00F331AD"/>
    <w:rsid w:val="00F35287"/>
    <w:rsid w:val="00F35975"/>
    <w:rsid w:val="00F3734F"/>
    <w:rsid w:val="00F37ACE"/>
    <w:rsid w:val="00F40397"/>
    <w:rsid w:val="00F40A70"/>
    <w:rsid w:val="00F43A37"/>
    <w:rsid w:val="00F451AB"/>
    <w:rsid w:val="00F4641B"/>
    <w:rsid w:val="00F46EB8"/>
    <w:rsid w:val="00F477FB"/>
    <w:rsid w:val="00F50398"/>
    <w:rsid w:val="00F50CD1"/>
    <w:rsid w:val="00F511E4"/>
    <w:rsid w:val="00F516AD"/>
    <w:rsid w:val="00F51BC3"/>
    <w:rsid w:val="00F52ADB"/>
    <w:rsid w:val="00F52D09"/>
    <w:rsid w:val="00F52E08"/>
    <w:rsid w:val="00F53A66"/>
    <w:rsid w:val="00F5462D"/>
    <w:rsid w:val="00F54FEC"/>
    <w:rsid w:val="00F55B21"/>
    <w:rsid w:val="00F56EF6"/>
    <w:rsid w:val="00F60082"/>
    <w:rsid w:val="00F604DA"/>
    <w:rsid w:val="00F61A9F"/>
    <w:rsid w:val="00F61B5F"/>
    <w:rsid w:val="00F64696"/>
    <w:rsid w:val="00F65AA9"/>
    <w:rsid w:val="00F667E4"/>
    <w:rsid w:val="00F6768F"/>
    <w:rsid w:val="00F7236D"/>
    <w:rsid w:val="00F72C2C"/>
    <w:rsid w:val="00F74A7C"/>
    <w:rsid w:val="00F76CAB"/>
    <w:rsid w:val="00F772C6"/>
    <w:rsid w:val="00F80637"/>
    <w:rsid w:val="00F815B5"/>
    <w:rsid w:val="00F83502"/>
    <w:rsid w:val="00F83735"/>
    <w:rsid w:val="00F848C8"/>
    <w:rsid w:val="00F84FA0"/>
    <w:rsid w:val="00F8509D"/>
    <w:rsid w:val="00F85195"/>
    <w:rsid w:val="00F858D9"/>
    <w:rsid w:val="00F868E3"/>
    <w:rsid w:val="00F920E1"/>
    <w:rsid w:val="00F938BA"/>
    <w:rsid w:val="00F95FFB"/>
    <w:rsid w:val="00F97919"/>
    <w:rsid w:val="00FA1725"/>
    <w:rsid w:val="00FA2C46"/>
    <w:rsid w:val="00FA3525"/>
    <w:rsid w:val="00FA5A53"/>
    <w:rsid w:val="00FA78E2"/>
    <w:rsid w:val="00FB4769"/>
    <w:rsid w:val="00FB4CDA"/>
    <w:rsid w:val="00FB6481"/>
    <w:rsid w:val="00FB6D36"/>
    <w:rsid w:val="00FC0965"/>
    <w:rsid w:val="00FC0F81"/>
    <w:rsid w:val="00FC1F05"/>
    <w:rsid w:val="00FC252F"/>
    <w:rsid w:val="00FC361B"/>
    <w:rsid w:val="00FC395C"/>
    <w:rsid w:val="00FC47CC"/>
    <w:rsid w:val="00FC5E8E"/>
    <w:rsid w:val="00FC7FB6"/>
    <w:rsid w:val="00FD129C"/>
    <w:rsid w:val="00FD3307"/>
    <w:rsid w:val="00FD3766"/>
    <w:rsid w:val="00FD47C4"/>
    <w:rsid w:val="00FD722A"/>
    <w:rsid w:val="00FD7E7E"/>
    <w:rsid w:val="00FE0D9B"/>
    <w:rsid w:val="00FE1146"/>
    <w:rsid w:val="00FE1735"/>
    <w:rsid w:val="00FE2DCF"/>
    <w:rsid w:val="00FE3FA7"/>
    <w:rsid w:val="00FE4177"/>
    <w:rsid w:val="00FF0528"/>
    <w:rsid w:val="00FF2A4E"/>
    <w:rsid w:val="00FF2FCE"/>
    <w:rsid w:val="00FF39EF"/>
    <w:rsid w:val="00FF4F7D"/>
    <w:rsid w:val="00FF54DF"/>
    <w:rsid w:val="00FF596E"/>
    <w:rsid w:val="00FF5B8E"/>
    <w:rsid w:val="00FF6544"/>
    <w:rsid w:val="00FF6D9D"/>
    <w:rsid w:val="00FF7DD5"/>
    <w:rsid w:val="012FBC50"/>
    <w:rsid w:val="0404FDE5"/>
    <w:rsid w:val="04196AF5"/>
    <w:rsid w:val="04663390"/>
    <w:rsid w:val="0677B323"/>
    <w:rsid w:val="0812300B"/>
    <w:rsid w:val="0AC90941"/>
    <w:rsid w:val="0DD5E1F9"/>
    <w:rsid w:val="17885C23"/>
    <w:rsid w:val="180F5F55"/>
    <w:rsid w:val="18F9C065"/>
    <w:rsid w:val="1B429238"/>
    <w:rsid w:val="1BB0BD17"/>
    <w:rsid w:val="1BEF197D"/>
    <w:rsid w:val="1CA00B0D"/>
    <w:rsid w:val="1E34C7E2"/>
    <w:rsid w:val="1FF636B0"/>
    <w:rsid w:val="2274AE41"/>
    <w:rsid w:val="228EF6F1"/>
    <w:rsid w:val="25C4C139"/>
    <w:rsid w:val="27FC78E5"/>
    <w:rsid w:val="2A5F020E"/>
    <w:rsid w:val="2BC7FD0E"/>
    <w:rsid w:val="2D6E1A69"/>
    <w:rsid w:val="2E44E371"/>
    <w:rsid w:val="2F0A3BE3"/>
    <w:rsid w:val="30314C30"/>
    <w:rsid w:val="310A45DC"/>
    <w:rsid w:val="34411617"/>
    <w:rsid w:val="34F39DF9"/>
    <w:rsid w:val="3C262D0D"/>
    <w:rsid w:val="3F2388DA"/>
    <w:rsid w:val="4A4E57FD"/>
    <w:rsid w:val="4B0D2856"/>
    <w:rsid w:val="51404B62"/>
    <w:rsid w:val="51C10764"/>
    <w:rsid w:val="5727480D"/>
    <w:rsid w:val="583D9092"/>
    <w:rsid w:val="593B9900"/>
    <w:rsid w:val="5ECDBEDD"/>
    <w:rsid w:val="6022501E"/>
    <w:rsid w:val="626DEBCE"/>
    <w:rsid w:val="64BB7BDA"/>
    <w:rsid w:val="66788A41"/>
    <w:rsid w:val="671AE9F2"/>
    <w:rsid w:val="69D0B045"/>
    <w:rsid w:val="6A425492"/>
    <w:rsid w:val="6ACBFC10"/>
    <w:rsid w:val="6E61309A"/>
    <w:rsid w:val="725F2F66"/>
    <w:rsid w:val="7291A7BD"/>
    <w:rsid w:val="75E472B2"/>
    <w:rsid w:val="76ACE586"/>
    <w:rsid w:val="774740CA"/>
    <w:rsid w:val="77B41959"/>
    <w:rsid w:val="7874C40A"/>
    <w:rsid w:val="79312B51"/>
    <w:rsid w:val="7E2861E6"/>
    <w:rsid w:val="7E3A7A70"/>
    <w:rsid w:val="7E7334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78E9B"/>
  <w15:docId w15:val="{37880B30-7BE1-4D21-AEB7-8A91C3F8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5F5783"/>
    <w:pPr>
      <w:keepNext/>
      <w:keepLines/>
      <w:numPr>
        <w:numId w:val="17"/>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5F5783"/>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5D6B2A"/>
    <w:pPr>
      <w:ind w:left="720"/>
      <w:contextualSpacing/>
    </w:pPr>
  </w:style>
  <w:style w:type="character" w:customStyle="1" w:styleId="normaltextrun">
    <w:name w:val="normaltextrun"/>
    <w:basedOn w:val="DefaultParagraphFont"/>
    <w:rsid w:val="00957B55"/>
  </w:style>
  <w:style w:type="character" w:customStyle="1" w:styleId="eop">
    <w:name w:val="eop"/>
    <w:basedOn w:val="DefaultParagraphFont"/>
    <w:rsid w:val="00957B55"/>
  </w:style>
  <w:style w:type="paragraph" w:customStyle="1" w:styleId="VEMDSubheadingnotTOC">
    <w:name w:val="VEMD Sub heading not TOC"/>
    <w:basedOn w:val="Normal"/>
    <w:qFormat/>
    <w:rsid w:val="004849DE"/>
    <w:pPr>
      <w:spacing w:before="120" w:line="240" w:lineRule="atLeast"/>
    </w:pPr>
    <w:rPr>
      <w:rFonts w:eastAsia="Times"/>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1213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9594669">
      <w:bodyDiv w:val="1"/>
      <w:marLeft w:val="0"/>
      <w:marRight w:val="0"/>
      <w:marTop w:val="0"/>
      <w:marBottom w:val="0"/>
      <w:divBdr>
        <w:top w:val="none" w:sz="0" w:space="0" w:color="auto"/>
        <w:left w:val="none" w:sz="0" w:space="0" w:color="auto"/>
        <w:bottom w:val="none" w:sz="0" w:space="0" w:color="auto"/>
        <w:right w:val="none" w:sz="0" w:space="0" w:color="auto"/>
      </w:divBdr>
      <w:divsChild>
        <w:div w:id="334723354">
          <w:marLeft w:val="0"/>
          <w:marRight w:val="0"/>
          <w:marTop w:val="0"/>
          <w:marBottom w:val="0"/>
          <w:divBdr>
            <w:top w:val="none" w:sz="0" w:space="0" w:color="auto"/>
            <w:left w:val="none" w:sz="0" w:space="0" w:color="auto"/>
            <w:bottom w:val="none" w:sz="0" w:space="0" w:color="auto"/>
            <w:right w:val="none" w:sz="0" w:space="0" w:color="auto"/>
          </w:divBdr>
        </w:div>
        <w:div w:id="400714816">
          <w:marLeft w:val="0"/>
          <w:marRight w:val="0"/>
          <w:marTop w:val="0"/>
          <w:marBottom w:val="0"/>
          <w:divBdr>
            <w:top w:val="none" w:sz="0" w:space="0" w:color="auto"/>
            <w:left w:val="none" w:sz="0" w:space="0" w:color="auto"/>
            <w:bottom w:val="none" w:sz="0" w:space="0" w:color="auto"/>
            <w:right w:val="none" w:sz="0" w:space="0" w:color="auto"/>
          </w:divBdr>
        </w:div>
        <w:div w:id="839154470">
          <w:marLeft w:val="0"/>
          <w:marRight w:val="0"/>
          <w:marTop w:val="0"/>
          <w:marBottom w:val="0"/>
          <w:divBdr>
            <w:top w:val="none" w:sz="0" w:space="0" w:color="auto"/>
            <w:left w:val="none" w:sz="0" w:space="0" w:color="auto"/>
            <w:bottom w:val="none" w:sz="0" w:space="0" w:color="auto"/>
            <w:right w:val="none" w:sz="0" w:space="0" w:color="auto"/>
          </w:divBdr>
        </w:div>
        <w:div w:id="1126390078">
          <w:marLeft w:val="0"/>
          <w:marRight w:val="0"/>
          <w:marTop w:val="0"/>
          <w:marBottom w:val="0"/>
          <w:divBdr>
            <w:top w:val="none" w:sz="0" w:space="0" w:color="auto"/>
            <w:left w:val="none" w:sz="0" w:space="0" w:color="auto"/>
            <w:bottom w:val="none" w:sz="0" w:space="0" w:color="auto"/>
            <w:right w:val="none" w:sz="0" w:space="0" w:color="auto"/>
          </w:divBdr>
        </w:div>
        <w:div w:id="1378699064">
          <w:marLeft w:val="0"/>
          <w:marRight w:val="0"/>
          <w:marTop w:val="0"/>
          <w:marBottom w:val="0"/>
          <w:divBdr>
            <w:top w:val="none" w:sz="0" w:space="0" w:color="auto"/>
            <w:left w:val="none" w:sz="0" w:space="0" w:color="auto"/>
            <w:bottom w:val="none" w:sz="0" w:space="0" w:color="auto"/>
            <w:right w:val="none" w:sz="0" w:space="0" w:color="auto"/>
          </w:divBdr>
        </w:div>
        <w:div w:id="1386876763">
          <w:marLeft w:val="0"/>
          <w:marRight w:val="0"/>
          <w:marTop w:val="0"/>
          <w:marBottom w:val="0"/>
          <w:divBdr>
            <w:top w:val="none" w:sz="0" w:space="0" w:color="auto"/>
            <w:left w:val="none" w:sz="0" w:space="0" w:color="auto"/>
            <w:bottom w:val="none" w:sz="0" w:space="0" w:color="auto"/>
            <w:right w:val="none" w:sz="0" w:space="0" w:color="auto"/>
          </w:divBdr>
        </w:div>
        <w:div w:id="1606956392">
          <w:marLeft w:val="0"/>
          <w:marRight w:val="0"/>
          <w:marTop w:val="0"/>
          <w:marBottom w:val="0"/>
          <w:divBdr>
            <w:top w:val="none" w:sz="0" w:space="0" w:color="auto"/>
            <w:left w:val="none" w:sz="0" w:space="0" w:color="auto"/>
            <w:bottom w:val="none" w:sz="0" w:space="0" w:color="auto"/>
            <w:right w:val="none" w:sz="0" w:space="0" w:color="auto"/>
          </w:divBdr>
        </w:div>
        <w:div w:id="1939213045">
          <w:marLeft w:val="0"/>
          <w:marRight w:val="0"/>
          <w:marTop w:val="0"/>
          <w:marBottom w:val="0"/>
          <w:divBdr>
            <w:top w:val="none" w:sz="0" w:space="0" w:color="auto"/>
            <w:left w:val="none" w:sz="0" w:space="0" w:color="auto"/>
            <w:bottom w:val="none" w:sz="0" w:space="0" w:color="auto"/>
            <w:right w:val="none" w:sz="0" w:space="0" w:color="auto"/>
          </w:divBdr>
        </w:div>
        <w:div w:id="1954706655">
          <w:marLeft w:val="0"/>
          <w:marRight w:val="0"/>
          <w:marTop w:val="0"/>
          <w:marBottom w:val="0"/>
          <w:divBdr>
            <w:top w:val="none" w:sz="0" w:space="0" w:color="auto"/>
            <w:left w:val="none" w:sz="0" w:space="0" w:color="auto"/>
            <w:bottom w:val="none" w:sz="0" w:space="0" w:color="auto"/>
            <w:right w:val="none" w:sz="0" w:space="0" w:color="auto"/>
          </w:divBdr>
        </w:div>
      </w:divsChild>
    </w:div>
    <w:div w:id="545416278">
      <w:bodyDiv w:val="1"/>
      <w:marLeft w:val="0"/>
      <w:marRight w:val="0"/>
      <w:marTop w:val="0"/>
      <w:marBottom w:val="0"/>
      <w:divBdr>
        <w:top w:val="none" w:sz="0" w:space="0" w:color="auto"/>
        <w:left w:val="none" w:sz="0" w:space="0" w:color="auto"/>
        <w:bottom w:val="none" w:sz="0" w:space="0" w:color="auto"/>
        <w:right w:val="none" w:sz="0" w:space="0" w:color="auto"/>
      </w:divBdr>
    </w:div>
    <w:div w:id="642471104">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157697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8352009">
      <w:bodyDiv w:val="1"/>
      <w:marLeft w:val="0"/>
      <w:marRight w:val="0"/>
      <w:marTop w:val="0"/>
      <w:marBottom w:val="0"/>
      <w:divBdr>
        <w:top w:val="none" w:sz="0" w:space="0" w:color="auto"/>
        <w:left w:val="none" w:sz="0" w:space="0" w:color="auto"/>
        <w:bottom w:val="none" w:sz="0" w:space="0" w:color="auto"/>
        <w:right w:val="none" w:sz="0" w:space="0" w:color="auto"/>
      </w:divBdr>
      <w:divsChild>
        <w:div w:id="170459986">
          <w:marLeft w:val="0"/>
          <w:marRight w:val="0"/>
          <w:marTop w:val="0"/>
          <w:marBottom w:val="0"/>
          <w:divBdr>
            <w:top w:val="none" w:sz="0" w:space="0" w:color="auto"/>
            <w:left w:val="none" w:sz="0" w:space="0" w:color="auto"/>
            <w:bottom w:val="none" w:sz="0" w:space="0" w:color="auto"/>
            <w:right w:val="none" w:sz="0" w:space="0" w:color="auto"/>
          </w:divBdr>
        </w:div>
        <w:div w:id="567613365">
          <w:marLeft w:val="0"/>
          <w:marRight w:val="0"/>
          <w:marTop w:val="0"/>
          <w:marBottom w:val="0"/>
          <w:divBdr>
            <w:top w:val="none" w:sz="0" w:space="0" w:color="auto"/>
            <w:left w:val="none" w:sz="0" w:space="0" w:color="auto"/>
            <w:bottom w:val="none" w:sz="0" w:space="0" w:color="auto"/>
            <w:right w:val="none" w:sz="0" w:space="0" w:color="auto"/>
          </w:divBdr>
        </w:div>
        <w:div w:id="578903750">
          <w:marLeft w:val="0"/>
          <w:marRight w:val="0"/>
          <w:marTop w:val="0"/>
          <w:marBottom w:val="0"/>
          <w:divBdr>
            <w:top w:val="none" w:sz="0" w:space="0" w:color="auto"/>
            <w:left w:val="none" w:sz="0" w:space="0" w:color="auto"/>
            <w:bottom w:val="none" w:sz="0" w:space="0" w:color="auto"/>
            <w:right w:val="none" w:sz="0" w:space="0" w:color="auto"/>
          </w:divBdr>
        </w:div>
        <w:div w:id="1384600319">
          <w:marLeft w:val="0"/>
          <w:marRight w:val="0"/>
          <w:marTop w:val="0"/>
          <w:marBottom w:val="0"/>
          <w:divBdr>
            <w:top w:val="none" w:sz="0" w:space="0" w:color="auto"/>
            <w:left w:val="none" w:sz="0" w:space="0" w:color="auto"/>
            <w:bottom w:val="none" w:sz="0" w:space="0" w:color="auto"/>
            <w:right w:val="none" w:sz="0" w:space="0" w:color="auto"/>
          </w:divBdr>
        </w:div>
        <w:div w:id="1575552404">
          <w:marLeft w:val="0"/>
          <w:marRight w:val="0"/>
          <w:marTop w:val="0"/>
          <w:marBottom w:val="0"/>
          <w:divBdr>
            <w:top w:val="none" w:sz="0" w:space="0" w:color="auto"/>
            <w:left w:val="none" w:sz="0" w:space="0" w:color="auto"/>
            <w:bottom w:val="none" w:sz="0" w:space="0" w:color="auto"/>
            <w:right w:val="none" w:sz="0" w:space="0" w:color="auto"/>
          </w:divBdr>
        </w:div>
        <w:div w:id="1947228483">
          <w:marLeft w:val="0"/>
          <w:marRight w:val="0"/>
          <w:marTop w:val="0"/>
          <w:marBottom w:val="0"/>
          <w:divBdr>
            <w:top w:val="none" w:sz="0" w:space="0" w:color="auto"/>
            <w:left w:val="none" w:sz="0" w:space="0" w:color="auto"/>
            <w:bottom w:val="none" w:sz="0" w:space="0" w:color="auto"/>
            <w:right w:val="none" w:sz="0" w:space="0" w:color="auto"/>
          </w:divBdr>
        </w:div>
        <w:div w:id="1951082831">
          <w:marLeft w:val="0"/>
          <w:marRight w:val="0"/>
          <w:marTop w:val="0"/>
          <w:marBottom w:val="0"/>
          <w:divBdr>
            <w:top w:val="none" w:sz="0" w:space="0" w:color="auto"/>
            <w:left w:val="none" w:sz="0" w:space="0" w:color="auto"/>
            <w:bottom w:val="none" w:sz="0" w:space="0" w:color="auto"/>
            <w:right w:val="none" w:sz="0" w:space="0" w:color="auto"/>
          </w:divBdr>
        </w:div>
        <w:div w:id="1960914428">
          <w:marLeft w:val="0"/>
          <w:marRight w:val="0"/>
          <w:marTop w:val="0"/>
          <w:marBottom w:val="0"/>
          <w:divBdr>
            <w:top w:val="none" w:sz="0" w:space="0" w:color="auto"/>
            <w:left w:val="none" w:sz="0" w:space="0" w:color="auto"/>
            <w:bottom w:val="none" w:sz="0" w:space="0" w:color="auto"/>
            <w:right w:val="none" w:sz="0" w:space="0" w:color="auto"/>
          </w:divBdr>
        </w:div>
        <w:div w:id="2074084108">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plannedcare@health.vic.gov.au" TargetMode="External"/><Relationship Id="rId26"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hyperlink" Target="https://www.health.vic.gov.au/publications/non-admitted-clinic-management-system-nacms-manua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ft.replacement@health.vic.gov.au" TargetMode="External"/><Relationship Id="rId25" Type="http://schemas.openxmlformats.org/officeDocument/2006/relationships/hyperlink" Target="https://vahi.freshdesk.com/support/home" TargetMode="Externa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hyperlink" Target="https://www.ihacpa.gov.au/resources/tier-2-non-admitted-services-2024-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data-reporting/health-data-standards-and-system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publications/vaed-public-hospital-late-data-exemption-reques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nacms@health.vic.gov.au" TargetMode="External"/><Relationship Id="rId27" Type="http://schemas.openxmlformats.org/officeDocument/2006/relationships/hyperlink" Target="https://www.health.vic.gov.au/data-reporting/commun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94bc056a-3dcd-43bf-833c-9576dc02d306"/>
    <ds:schemaRef ds:uri="d6d6ff12-edda-4b6b-995b-9d08d1faa843"/>
  </ds:schemaRefs>
</ds:datastoreItem>
</file>

<file path=customXml/itemProps2.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3.xml><?xml version="1.0" encoding="utf-8"?>
<ds:datastoreItem xmlns:ds="http://schemas.openxmlformats.org/officeDocument/2006/customXml" ds:itemID="{A9FA62AE-7276-4425-B937-A75B8BD8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2391</Words>
  <Characters>13629</Characters>
  <Application>Microsoft Office Word</Application>
  <DocSecurity>0</DocSecurity>
  <Lines>113</Lines>
  <Paragraphs>31</Paragraphs>
  <ScaleCrop>false</ScaleCrop>
  <Company>Victoria State Government, Department of Health</Company>
  <LinksUpToDate>false</LinksUpToDate>
  <CharactersWithSpaces>15989</CharactersWithSpaces>
  <SharedDoc>false</SharedDoc>
  <HyperlinkBase/>
  <HLinks>
    <vt:vector size="162" baseType="variant">
      <vt:variant>
        <vt:i4>6881398</vt:i4>
      </vt:variant>
      <vt:variant>
        <vt:i4>132</vt:i4>
      </vt:variant>
      <vt:variant>
        <vt:i4>0</vt:i4>
      </vt:variant>
      <vt:variant>
        <vt:i4>5</vt:i4>
      </vt:variant>
      <vt:variant>
        <vt:lpwstr>https://www.health.vic.gov.au/data-reporting/communications</vt:lpwstr>
      </vt:variant>
      <vt:variant>
        <vt:lpwstr/>
      </vt:variant>
      <vt:variant>
        <vt:i4>7077898</vt:i4>
      </vt:variant>
      <vt:variant>
        <vt:i4>129</vt:i4>
      </vt:variant>
      <vt:variant>
        <vt:i4>0</vt:i4>
      </vt:variant>
      <vt:variant>
        <vt:i4>5</vt:i4>
      </vt:variant>
      <vt:variant>
        <vt:lpwstr>mailto:HDSS.Helpdesk@health.vic.gov.au</vt:lpwstr>
      </vt:variant>
      <vt:variant>
        <vt:lpwstr/>
      </vt:variant>
      <vt:variant>
        <vt:i4>7274559</vt:i4>
      </vt:variant>
      <vt:variant>
        <vt:i4>126</vt:i4>
      </vt:variant>
      <vt:variant>
        <vt:i4>0</vt:i4>
      </vt:variant>
      <vt:variant>
        <vt:i4>5</vt:i4>
      </vt:variant>
      <vt:variant>
        <vt:lpwstr>https://vahi.freshdesk.com/support/home</vt:lpwstr>
      </vt:variant>
      <vt:variant>
        <vt:lpwstr/>
      </vt:variant>
      <vt:variant>
        <vt:i4>7077898</vt:i4>
      </vt:variant>
      <vt:variant>
        <vt:i4>123</vt:i4>
      </vt:variant>
      <vt:variant>
        <vt:i4>0</vt:i4>
      </vt:variant>
      <vt:variant>
        <vt:i4>5</vt:i4>
      </vt:variant>
      <vt:variant>
        <vt:lpwstr>mailto:HDSS.Helpdesk@health.vic.gov.au</vt:lpwstr>
      </vt:variant>
      <vt:variant>
        <vt:lpwstr/>
      </vt:variant>
      <vt:variant>
        <vt:i4>2687023</vt:i4>
      </vt:variant>
      <vt:variant>
        <vt:i4>120</vt:i4>
      </vt:variant>
      <vt:variant>
        <vt:i4>0</vt:i4>
      </vt:variant>
      <vt:variant>
        <vt:i4>5</vt:i4>
      </vt:variant>
      <vt:variant>
        <vt:lpwstr>https://www.health.vic.gov.au/data-reporting/health-data-standards-and-systems</vt:lpwstr>
      </vt:variant>
      <vt:variant>
        <vt:lpwstr/>
      </vt:variant>
      <vt:variant>
        <vt:i4>3932162</vt:i4>
      </vt:variant>
      <vt:variant>
        <vt:i4>117</vt:i4>
      </vt:variant>
      <vt:variant>
        <vt:i4>0</vt:i4>
      </vt:variant>
      <vt:variant>
        <vt:i4>5</vt:i4>
      </vt:variant>
      <vt:variant>
        <vt:lpwstr>mailto:nacms@health.vic.gov.au</vt:lpwstr>
      </vt:variant>
      <vt:variant>
        <vt:lpwstr/>
      </vt:variant>
      <vt:variant>
        <vt:i4>1441866</vt:i4>
      </vt:variant>
      <vt:variant>
        <vt:i4>114</vt:i4>
      </vt:variant>
      <vt:variant>
        <vt:i4>0</vt:i4>
      </vt:variant>
      <vt:variant>
        <vt:i4>5</vt:i4>
      </vt:variant>
      <vt:variant>
        <vt:lpwstr>https://www.health.vic.gov.au/publications/non-admitted-clinic-management-system-nacms-manual</vt:lpwstr>
      </vt:variant>
      <vt:variant>
        <vt:lpwstr/>
      </vt:variant>
      <vt:variant>
        <vt:i4>5046302</vt:i4>
      </vt:variant>
      <vt:variant>
        <vt:i4>111</vt:i4>
      </vt:variant>
      <vt:variant>
        <vt:i4>0</vt:i4>
      </vt:variant>
      <vt:variant>
        <vt:i4>5</vt:i4>
      </vt:variant>
      <vt:variant>
        <vt:lpwstr>https://www.ihacpa.gov.au/resources/tier-2-non-admitted-services-2024-25</vt:lpwstr>
      </vt:variant>
      <vt:variant>
        <vt:lpwstr/>
      </vt:variant>
      <vt:variant>
        <vt:i4>7471138</vt:i4>
      </vt:variant>
      <vt:variant>
        <vt:i4>108</vt:i4>
      </vt:variant>
      <vt:variant>
        <vt:i4>0</vt:i4>
      </vt:variant>
      <vt:variant>
        <vt:i4>5</vt:i4>
      </vt:variant>
      <vt:variant>
        <vt:lpwstr>https://www.health.vic.gov.au/publications/vaed-public-hospital-late-data-exemption-request</vt:lpwstr>
      </vt:variant>
      <vt:variant>
        <vt:lpwstr/>
      </vt:variant>
      <vt:variant>
        <vt:i4>6094968</vt:i4>
      </vt:variant>
      <vt:variant>
        <vt:i4>102</vt:i4>
      </vt:variant>
      <vt:variant>
        <vt:i4>0</vt:i4>
      </vt:variant>
      <vt:variant>
        <vt:i4>5</vt:i4>
      </vt:variant>
      <vt:variant>
        <vt:lpwstr>mailto:plannedcare@health.vic.gov.au</vt:lpwstr>
      </vt:variant>
      <vt:variant>
        <vt:lpwstr/>
      </vt:variant>
      <vt:variant>
        <vt:i4>4980783</vt:i4>
      </vt:variant>
      <vt:variant>
        <vt:i4>99</vt:i4>
      </vt:variant>
      <vt:variant>
        <vt:i4>0</vt:i4>
      </vt:variant>
      <vt:variant>
        <vt:i4>5</vt:i4>
      </vt:variant>
      <vt:variant>
        <vt:lpwstr>mailto:mft.replacement@health.vic.gov.au</vt:lpwstr>
      </vt:variant>
      <vt:variant>
        <vt:lpwstr/>
      </vt:variant>
      <vt:variant>
        <vt:i4>3997808</vt:i4>
      </vt:variant>
      <vt:variant>
        <vt:i4>96</vt:i4>
      </vt:variant>
      <vt:variant>
        <vt:i4>0</vt:i4>
      </vt:variant>
      <vt:variant>
        <vt:i4>5</vt:i4>
      </vt:variant>
      <vt:variant>
        <vt:lpwstr>https://www.health.vic.gov.au/data-reporting/annual-changes</vt:lpwstr>
      </vt:variant>
      <vt:variant>
        <vt:lpwstr/>
      </vt:variant>
      <vt:variant>
        <vt:i4>1900600</vt:i4>
      </vt:variant>
      <vt:variant>
        <vt:i4>89</vt:i4>
      </vt:variant>
      <vt:variant>
        <vt:i4>0</vt:i4>
      </vt:variant>
      <vt:variant>
        <vt:i4>5</vt:i4>
      </vt:variant>
      <vt:variant>
        <vt:lpwstr/>
      </vt:variant>
      <vt:variant>
        <vt:lpwstr>_Toc191301813</vt:lpwstr>
      </vt:variant>
      <vt:variant>
        <vt:i4>1900600</vt:i4>
      </vt:variant>
      <vt:variant>
        <vt:i4>83</vt:i4>
      </vt:variant>
      <vt:variant>
        <vt:i4>0</vt:i4>
      </vt:variant>
      <vt:variant>
        <vt:i4>5</vt:i4>
      </vt:variant>
      <vt:variant>
        <vt:lpwstr/>
      </vt:variant>
      <vt:variant>
        <vt:lpwstr>_Toc191301812</vt:lpwstr>
      </vt:variant>
      <vt:variant>
        <vt:i4>1900600</vt:i4>
      </vt:variant>
      <vt:variant>
        <vt:i4>77</vt:i4>
      </vt:variant>
      <vt:variant>
        <vt:i4>0</vt:i4>
      </vt:variant>
      <vt:variant>
        <vt:i4>5</vt:i4>
      </vt:variant>
      <vt:variant>
        <vt:lpwstr/>
      </vt:variant>
      <vt:variant>
        <vt:lpwstr>_Toc191301811</vt:lpwstr>
      </vt:variant>
      <vt:variant>
        <vt:i4>1900600</vt:i4>
      </vt:variant>
      <vt:variant>
        <vt:i4>71</vt:i4>
      </vt:variant>
      <vt:variant>
        <vt:i4>0</vt:i4>
      </vt:variant>
      <vt:variant>
        <vt:i4>5</vt:i4>
      </vt:variant>
      <vt:variant>
        <vt:lpwstr/>
      </vt:variant>
      <vt:variant>
        <vt:lpwstr>_Toc191301810</vt:lpwstr>
      </vt:variant>
      <vt:variant>
        <vt:i4>1835064</vt:i4>
      </vt:variant>
      <vt:variant>
        <vt:i4>65</vt:i4>
      </vt:variant>
      <vt:variant>
        <vt:i4>0</vt:i4>
      </vt:variant>
      <vt:variant>
        <vt:i4>5</vt:i4>
      </vt:variant>
      <vt:variant>
        <vt:lpwstr/>
      </vt:variant>
      <vt:variant>
        <vt:lpwstr>_Toc191301809</vt:lpwstr>
      </vt:variant>
      <vt:variant>
        <vt:i4>1835064</vt:i4>
      </vt:variant>
      <vt:variant>
        <vt:i4>59</vt:i4>
      </vt:variant>
      <vt:variant>
        <vt:i4>0</vt:i4>
      </vt:variant>
      <vt:variant>
        <vt:i4>5</vt:i4>
      </vt:variant>
      <vt:variant>
        <vt:lpwstr/>
      </vt:variant>
      <vt:variant>
        <vt:lpwstr>_Toc191301808</vt:lpwstr>
      </vt:variant>
      <vt:variant>
        <vt:i4>1835064</vt:i4>
      </vt:variant>
      <vt:variant>
        <vt:i4>53</vt:i4>
      </vt:variant>
      <vt:variant>
        <vt:i4>0</vt:i4>
      </vt:variant>
      <vt:variant>
        <vt:i4>5</vt:i4>
      </vt:variant>
      <vt:variant>
        <vt:lpwstr/>
      </vt:variant>
      <vt:variant>
        <vt:lpwstr>_Toc191301807</vt:lpwstr>
      </vt:variant>
      <vt:variant>
        <vt:i4>1835064</vt:i4>
      </vt:variant>
      <vt:variant>
        <vt:i4>47</vt:i4>
      </vt:variant>
      <vt:variant>
        <vt:i4>0</vt:i4>
      </vt:variant>
      <vt:variant>
        <vt:i4>5</vt:i4>
      </vt:variant>
      <vt:variant>
        <vt:lpwstr/>
      </vt:variant>
      <vt:variant>
        <vt:lpwstr>_Toc191301806</vt:lpwstr>
      </vt:variant>
      <vt:variant>
        <vt:i4>1835064</vt:i4>
      </vt:variant>
      <vt:variant>
        <vt:i4>41</vt:i4>
      </vt:variant>
      <vt:variant>
        <vt:i4>0</vt:i4>
      </vt:variant>
      <vt:variant>
        <vt:i4>5</vt:i4>
      </vt:variant>
      <vt:variant>
        <vt:lpwstr/>
      </vt:variant>
      <vt:variant>
        <vt:lpwstr>_Toc191301805</vt:lpwstr>
      </vt:variant>
      <vt:variant>
        <vt:i4>1835064</vt:i4>
      </vt:variant>
      <vt:variant>
        <vt:i4>35</vt:i4>
      </vt:variant>
      <vt:variant>
        <vt:i4>0</vt:i4>
      </vt:variant>
      <vt:variant>
        <vt:i4>5</vt:i4>
      </vt:variant>
      <vt:variant>
        <vt:lpwstr/>
      </vt:variant>
      <vt:variant>
        <vt:lpwstr>_Toc191301804</vt:lpwstr>
      </vt:variant>
      <vt:variant>
        <vt:i4>1835064</vt:i4>
      </vt:variant>
      <vt:variant>
        <vt:i4>29</vt:i4>
      </vt:variant>
      <vt:variant>
        <vt:i4>0</vt:i4>
      </vt:variant>
      <vt:variant>
        <vt:i4>5</vt:i4>
      </vt:variant>
      <vt:variant>
        <vt:lpwstr/>
      </vt:variant>
      <vt:variant>
        <vt:lpwstr>_Toc191301803</vt:lpwstr>
      </vt:variant>
      <vt:variant>
        <vt:i4>1835064</vt:i4>
      </vt:variant>
      <vt:variant>
        <vt:i4>23</vt:i4>
      </vt:variant>
      <vt:variant>
        <vt:i4>0</vt:i4>
      </vt:variant>
      <vt:variant>
        <vt:i4>5</vt:i4>
      </vt:variant>
      <vt:variant>
        <vt:lpwstr/>
      </vt:variant>
      <vt:variant>
        <vt:lpwstr>_Toc191301802</vt:lpwstr>
      </vt:variant>
      <vt:variant>
        <vt:i4>1835064</vt:i4>
      </vt:variant>
      <vt:variant>
        <vt:i4>17</vt:i4>
      </vt:variant>
      <vt:variant>
        <vt:i4>0</vt:i4>
      </vt:variant>
      <vt:variant>
        <vt:i4>5</vt:i4>
      </vt:variant>
      <vt:variant>
        <vt:lpwstr/>
      </vt:variant>
      <vt:variant>
        <vt:lpwstr>_Toc191301801</vt:lpwstr>
      </vt:variant>
      <vt:variant>
        <vt:i4>1835064</vt:i4>
      </vt:variant>
      <vt:variant>
        <vt:i4>11</vt:i4>
      </vt:variant>
      <vt:variant>
        <vt:i4>0</vt:i4>
      </vt:variant>
      <vt:variant>
        <vt:i4>5</vt:i4>
      </vt:variant>
      <vt:variant>
        <vt:lpwstr/>
      </vt:variant>
      <vt:variant>
        <vt:lpwstr>_Toc191301800</vt:lpwstr>
      </vt:variant>
      <vt:variant>
        <vt:i4>1376311</vt:i4>
      </vt:variant>
      <vt:variant>
        <vt:i4>5</vt:i4>
      </vt:variant>
      <vt:variant>
        <vt:i4>0</vt:i4>
      </vt:variant>
      <vt:variant>
        <vt:i4>5</vt:i4>
      </vt:variant>
      <vt:variant>
        <vt:lpwstr/>
      </vt:variant>
      <vt:variant>
        <vt:lpwstr>_Toc191301799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278</dc:title>
  <dc:subject/>
  <dc:creator>HDSS Helpdesk (Health)</dc:creator>
  <cp:keywords/>
  <cp:lastModifiedBy>Caile A Davenport (Health)</cp:lastModifiedBy>
  <cp:revision>216</cp:revision>
  <cp:lastPrinted>2020-04-03T15:28:00Z</cp:lastPrinted>
  <dcterms:created xsi:type="dcterms:W3CDTF">2024-12-12T12:07:00Z</dcterms:created>
  <dcterms:modified xsi:type="dcterms:W3CDTF">2025-02-25T02:29:00Z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2021-02-19T07:55:18Z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MediaServiceImageTags">
    <vt:lpwstr/>
  </property>
</Properties>
</file>