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AA" w:rsidRPr="00EF57CC" w:rsidRDefault="00305883" w:rsidP="00305883">
      <w:pPr>
        <w:pStyle w:val="Heading1"/>
        <w:spacing w:before="0" w:after="240" w:line="240" w:lineRule="auto"/>
        <w:rPr>
          <w:rFonts w:ascii="Arial" w:hAnsi="Arial" w:cs="Arial"/>
          <w:color w:val="101A41"/>
          <w:sz w:val="44"/>
          <w:szCs w:val="44"/>
        </w:rPr>
      </w:pPr>
      <w:r w:rsidRPr="00EF57CC">
        <w:rPr>
          <w:rFonts w:ascii="Arial" w:hAnsi="Arial" w:cs="Arial"/>
          <w:color w:val="101A41"/>
          <w:sz w:val="44"/>
          <w:szCs w:val="44"/>
        </w:rPr>
        <w:t>Record 4: How I use the 2 hour/4 hour rule for high-risk food</w:t>
      </w:r>
    </w:p>
    <w:p w:rsidR="00305883" w:rsidRPr="00EF57CC" w:rsidRDefault="00305883" w:rsidP="00EF57CC">
      <w:pPr>
        <w:keepNext/>
        <w:keepLines/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0" w:line="320" w:lineRule="atLeast"/>
        <w:outlineLvl w:val="1"/>
        <w:rPr>
          <w:rFonts w:ascii="Arial" w:eastAsia="Times New Roman" w:hAnsi="Arial" w:cs="Times New Roman"/>
          <w:b/>
          <w:color w:val="101A41"/>
          <w:sz w:val="24"/>
          <w:szCs w:val="24"/>
        </w:rPr>
      </w:pPr>
      <w:bookmarkStart w:id="0" w:name="_Toc267571721"/>
      <w:r w:rsidRPr="00EF57CC">
        <w:rPr>
          <w:rFonts w:ascii="Arial" w:eastAsia="Times New Roman" w:hAnsi="Arial" w:cs="Times New Roman"/>
          <w:b/>
          <w:color w:val="101A41"/>
          <w:sz w:val="24"/>
          <w:szCs w:val="24"/>
        </w:rPr>
        <w:t>Your practice: Time and temperature control (2 hour/4 hour rule)</w:t>
      </w:r>
      <w:bookmarkEnd w:id="0"/>
    </w:p>
    <w:p w:rsidR="00305883" w:rsidRPr="004D40BE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18"/>
          <w:szCs w:val="18"/>
        </w:rPr>
      </w:pPr>
      <w:r w:rsidRPr="004D40BE">
        <w:rPr>
          <w:rFonts w:ascii="Arial" w:eastAsia="Times" w:hAnsi="Arial" w:cs="Times New Roman"/>
          <w:sz w:val="18"/>
          <w:szCs w:val="18"/>
        </w:rPr>
        <w:t>Write down your usual practice here for using the 2 hour/4 hour rule. Update it if your practice changes. (Add new pages if you need to.)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</w:p>
    <w:p w:rsidR="00305883" w:rsidRPr="00EF57CC" w:rsidRDefault="00305883" w:rsidP="00EF57CC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16161B">
        <w:rPr>
          <w:rFonts w:ascii="Arial" w:eastAsia="Times" w:hAnsi="Arial" w:cs="Times New Roman"/>
          <w:sz w:val="20"/>
          <w:szCs w:val="20"/>
        </w:rPr>
        <w:t>___________________________________________________________________________________</w:t>
      </w:r>
      <w:bookmarkStart w:id="1" w:name="_GoBack"/>
      <w:bookmarkEnd w:id="1"/>
    </w:p>
    <w:sectPr w:rsidR="00305883" w:rsidRPr="00EF57CC" w:rsidSect="009812FA">
      <w:headerReference w:type="default" r:id="rId8"/>
      <w:footerReference w:type="default" r:id="rId9"/>
      <w:pgSz w:w="11906" w:h="16838"/>
      <w:pgMar w:top="1134" w:right="1304" w:bottom="113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61B" w:rsidRDefault="0016161B" w:rsidP="0016161B">
      <w:pPr>
        <w:spacing w:after="0" w:line="240" w:lineRule="auto"/>
      </w:pPr>
      <w:r>
        <w:separator/>
      </w:r>
    </w:p>
  </w:endnote>
  <w:endnote w:type="continuationSeparator" w:id="0">
    <w:p w:rsidR="0016161B" w:rsidRDefault="0016161B" w:rsidP="00161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883" w:rsidRDefault="00EF57CC" w:rsidP="00EF57CC">
    <w:pPr>
      <w:pStyle w:val="Footer"/>
      <w:tabs>
        <w:tab w:val="clear" w:pos="4513"/>
        <w:tab w:val="clear" w:pos="9026"/>
        <w:tab w:val="left" w:pos="3276"/>
      </w:tabs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4FC34125" wp14:editId="10A70CA0">
          <wp:simplePos x="0" y="0"/>
          <wp:positionH relativeFrom="column">
            <wp:posOffset>-782320</wp:posOffset>
          </wp:positionH>
          <wp:positionV relativeFrom="paragraph">
            <wp:posOffset>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EF57CC" w:rsidRDefault="00EF57CC" w:rsidP="00EF57CC">
    <w:pPr>
      <w:pStyle w:val="Footer"/>
      <w:tabs>
        <w:tab w:val="clear" w:pos="4513"/>
        <w:tab w:val="clear" w:pos="9026"/>
        <w:tab w:val="left" w:pos="327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61B" w:rsidRDefault="0016161B" w:rsidP="0016161B">
      <w:pPr>
        <w:spacing w:after="0" w:line="240" w:lineRule="auto"/>
      </w:pPr>
      <w:r>
        <w:separator/>
      </w:r>
    </w:p>
  </w:footnote>
  <w:footnote w:type="continuationSeparator" w:id="0">
    <w:p w:rsidR="0016161B" w:rsidRDefault="0016161B" w:rsidP="00161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883" w:rsidRDefault="00305883">
    <w:pPr>
      <w:pStyle w:val="Header"/>
    </w:pPr>
    <w:r>
      <w:t>Record 4: How I use the 2 hour/4 hour rule for high-risk food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63755"/>
    <w:multiLevelType w:val="hybridMultilevel"/>
    <w:tmpl w:val="E66C5540"/>
    <w:lvl w:ilvl="0" w:tplc="166EFB8E">
      <w:start w:val="1"/>
      <w:numFmt w:val="decimal"/>
      <w:pStyle w:val="Healthnumbers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61B"/>
    <w:rsid w:val="0016161B"/>
    <w:rsid w:val="00185712"/>
    <w:rsid w:val="002A2E30"/>
    <w:rsid w:val="00305883"/>
    <w:rsid w:val="004D40BE"/>
    <w:rsid w:val="005D5BA6"/>
    <w:rsid w:val="008864DE"/>
    <w:rsid w:val="008F3D72"/>
    <w:rsid w:val="009812FA"/>
    <w:rsid w:val="00E211DB"/>
    <w:rsid w:val="00E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58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16161B"/>
    <w:pPr>
      <w:numPr>
        <w:numId w:val="1"/>
      </w:num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61B"/>
  </w:style>
  <w:style w:type="paragraph" w:styleId="Footer">
    <w:name w:val="footer"/>
    <w:basedOn w:val="Normal"/>
    <w:link w:val="Foot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61B"/>
  </w:style>
  <w:style w:type="paragraph" w:customStyle="1" w:styleId="Healthheader">
    <w:name w:val="Health header"/>
    <w:basedOn w:val="Normal"/>
    <w:rsid w:val="0016161B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058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58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16161B"/>
    <w:pPr>
      <w:numPr>
        <w:numId w:val="1"/>
      </w:num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61B"/>
  </w:style>
  <w:style w:type="paragraph" w:styleId="Footer">
    <w:name w:val="footer"/>
    <w:basedOn w:val="Normal"/>
    <w:link w:val="Foot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61B"/>
  </w:style>
  <w:style w:type="paragraph" w:customStyle="1" w:styleId="Healthheader">
    <w:name w:val="Health header"/>
    <w:basedOn w:val="Normal"/>
    <w:rsid w:val="0016161B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058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9</cp:revision>
  <dcterms:created xsi:type="dcterms:W3CDTF">2017-10-09T23:50:00Z</dcterms:created>
  <dcterms:modified xsi:type="dcterms:W3CDTF">2017-10-30T00:21:00Z</dcterms:modified>
</cp:coreProperties>
</file>