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8B56" w14:textId="77777777" w:rsidR="00056EC4" w:rsidRDefault="00E9042A" w:rsidP="00056EC4">
      <w:pPr>
        <w:pStyle w:val="Body"/>
      </w:pPr>
      <w:r>
        <w:rPr>
          <w:noProof/>
        </w:rPr>
        <w:drawing>
          <wp:anchor distT="0" distB="0" distL="114300" distR="114300" simplePos="0" relativeHeight="251658240" behindDoc="1" locked="1" layoutInCell="1" allowOverlap="0" wp14:anchorId="71B922EC" wp14:editId="01A584ED">
            <wp:simplePos x="0" y="0"/>
            <wp:positionH relativeFrom="page">
              <wp:align>right</wp:align>
            </wp:positionH>
            <wp:positionV relativeFrom="page">
              <wp:align>top</wp:align>
            </wp:positionV>
            <wp:extent cx="7555865" cy="10147935"/>
            <wp:effectExtent l="0" t="0" r="6985" b="571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5865" cy="101479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6A05BBB" w14:textId="77777777" w:rsidTr="1AD8ADC5">
        <w:trPr>
          <w:cantSplit/>
        </w:trPr>
        <w:tc>
          <w:tcPr>
            <w:tcW w:w="0" w:type="auto"/>
            <w:tcMar>
              <w:top w:w="0" w:type="dxa"/>
              <w:left w:w="0" w:type="dxa"/>
              <w:right w:w="0" w:type="dxa"/>
            </w:tcMar>
          </w:tcPr>
          <w:p w14:paraId="437F5302" w14:textId="1DEA73EA" w:rsidR="00AD784C" w:rsidRPr="00431F42" w:rsidRDefault="008A0A78" w:rsidP="00431F42">
            <w:pPr>
              <w:pStyle w:val="Documenttitle"/>
            </w:pPr>
            <w:r>
              <w:t>Sleep and Settling Model of Care</w:t>
            </w:r>
            <w:r w:rsidR="00667764">
              <w:t xml:space="preserve"> </w:t>
            </w:r>
          </w:p>
        </w:tc>
      </w:tr>
      <w:tr w:rsidR="00AD784C" w14:paraId="0120AE10" w14:textId="77777777" w:rsidTr="1AD8ADC5">
        <w:trPr>
          <w:cantSplit/>
        </w:trPr>
        <w:tc>
          <w:tcPr>
            <w:tcW w:w="0" w:type="auto"/>
          </w:tcPr>
          <w:p w14:paraId="50EBCCE8" w14:textId="110201E3" w:rsidR="00386109" w:rsidRPr="00A1389F" w:rsidRDefault="00667764" w:rsidP="009315BE">
            <w:pPr>
              <w:pStyle w:val="Documentsubtitle"/>
            </w:pPr>
            <w:r>
              <w:t xml:space="preserve">Guide for </w:t>
            </w:r>
            <w:r w:rsidR="5F4E333F">
              <w:t>M</w:t>
            </w:r>
            <w:r>
              <w:t xml:space="preserve">aternal and </w:t>
            </w:r>
            <w:r w:rsidR="410373C2">
              <w:t>C</w:t>
            </w:r>
            <w:r>
              <w:t xml:space="preserve">hild </w:t>
            </w:r>
            <w:r w:rsidR="700B814A">
              <w:t>H</w:t>
            </w:r>
            <w:r>
              <w:t xml:space="preserve">ealth </w:t>
            </w:r>
            <w:r w:rsidR="1BE07D2D">
              <w:t>S</w:t>
            </w:r>
            <w:r>
              <w:t xml:space="preserve">ervices </w:t>
            </w:r>
          </w:p>
        </w:tc>
      </w:tr>
      <w:tr w:rsidR="00430393" w14:paraId="7FC7F9D1" w14:textId="77777777" w:rsidTr="1AD8ADC5">
        <w:trPr>
          <w:cantSplit/>
        </w:trPr>
        <w:tc>
          <w:tcPr>
            <w:tcW w:w="0" w:type="auto"/>
          </w:tcPr>
          <w:p w14:paraId="5DC23DC1" w14:textId="77777777" w:rsidR="00430393" w:rsidRDefault="000D1E7E" w:rsidP="00430393">
            <w:pPr>
              <w:pStyle w:val="Bannermarking"/>
            </w:pPr>
            <w:r>
              <w:fldChar w:fldCharType="begin"/>
            </w:r>
            <w:r>
              <w:instrText>FILLIN  "Type the protective marking" \d OFFICIAL \o  \* MERGEFORMAT</w:instrText>
            </w:r>
            <w:r>
              <w:fldChar w:fldCharType="separate"/>
            </w:r>
            <w:r w:rsidR="001F4E69">
              <w:t>OFFICIAL</w:t>
            </w:r>
            <w:r>
              <w:fldChar w:fldCharType="end"/>
            </w:r>
          </w:p>
        </w:tc>
      </w:tr>
    </w:tbl>
    <w:p w14:paraId="35C7B106" w14:textId="77777777" w:rsidR="00FE4081" w:rsidRDefault="00FE4081" w:rsidP="00FE4081">
      <w:pPr>
        <w:pStyle w:val="Body"/>
      </w:pPr>
    </w:p>
    <w:p w14:paraId="48DF14D0" w14:textId="77777777" w:rsidR="00FE4081" w:rsidRPr="00FE4081" w:rsidRDefault="00FE4081" w:rsidP="00FE4081">
      <w:pPr>
        <w:pStyle w:val="Body"/>
        <w:sectPr w:rsidR="00FE4081" w:rsidRPr="00FE4081" w:rsidSect="0002606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B6B6A09" w14:textId="0CDE4D66" w:rsidR="006908CA" w:rsidRDefault="006908CA"/>
    <w:p w14:paraId="37BCED3C" w14:textId="77777777" w:rsidR="00E75CDE" w:rsidRDefault="00E75CDE">
      <w:r>
        <w:rPr>
          <w:b/>
        </w:rPr>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29227128" w14:textId="77777777" w:rsidTr="00431F42">
        <w:trPr>
          <w:trHeight w:val="7371"/>
        </w:trPr>
        <w:tc>
          <w:tcPr>
            <w:tcW w:w="7598" w:type="dxa"/>
            <w:vAlign w:val="center"/>
          </w:tcPr>
          <w:p w14:paraId="6037ECCF" w14:textId="0BF45711" w:rsidR="00E75CDE" w:rsidRDefault="00E75CDE" w:rsidP="00431F42">
            <w:pPr>
              <w:pStyle w:val="Documenttitle"/>
            </w:pPr>
          </w:p>
          <w:p w14:paraId="10EE3FBC" w14:textId="77777777" w:rsidR="00E75CDE" w:rsidRDefault="00E75CDE" w:rsidP="00431F42">
            <w:pPr>
              <w:pStyle w:val="Documenttitle"/>
            </w:pPr>
          </w:p>
          <w:p w14:paraId="5AB481A6" w14:textId="77777777" w:rsidR="00E75CDE" w:rsidRDefault="00E75CDE" w:rsidP="00431F42">
            <w:pPr>
              <w:pStyle w:val="Documenttitle"/>
            </w:pPr>
          </w:p>
          <w:p w14:paraId="55E87B6D" w14:textId="2C056FA1" w:rsidR="00431F42" w:rsidRDefault="00A77CA1" w:rsidP="00431F42">
            <w:pPr>
              <w:pStyle w:val="Documenttitle"/>
            </w:pPr>
            <w:r>
              <w:t>Sleep and Settling Model of Care</w:t>
            </w:r>
          </w:p>
          <w:p w14:paraId="52D3F9C9" w14:textId="3B447E3D" w:rsidR="00431F42" w:rsidRDefault="00A77CA1" w:rsidP="00431F42">
            <w:pPr>
              <w:pStyle w:val="Documentsubtitle"/>
            </w:pPr>
            <w:r>
              <w:t xml:space="preserve">Guide for </w:t>
            </w:r>
            <w:r w:rsidR="00290E10">
              <w:t xml:space="preserve">Maternal and Child Health Services </w:t>
            </w:r>
          </w:p>
        </w:tc>
      </w:tr>
      <w:tr w:rsidR="00431F42" w14:paraId="44366DCC" w14:textId="77777777" w:rsidTr="00431F42">
        <w:tc>
          <w:tcPr>
            <w:tcW w:w="7598" w:type="dxa"/>
          </w:tcPr>
          <w:p w14:paraId="295BDCE8" w14:textId="77777777" w:rsidR="00431F42" w:rsidRDefault="00431F42" w:rsidP="00431F42">
            <w:pPr>
              <w:pStyle w:val="Body"/>
            </w:pPr>
          </w:p>
        </w:tc>
      </w:tr>
    </w:tbl>
    <w:p w14:paraId="771F09D1" w14:textId="77777777" w:rsidR="000D2ABA" w:rsidRDefault="000D2ABA" w:rsidP="00431F42">
      <w:pPr>
        <w:pStyle w:val="Body"/>
      </w:pPr>
      <w:r>
        <w:br w:type="page"/>
      </w:r>
    </w:p>
    <w:p w14:paraId="7CC8878A"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A427FCB" w14:textId="77777777" w:rsidTr="00562507">
        <w:trPr>
          <w:cantSplit/>
          <w:trHeight w:val="7088"/>
        </w:trPr>
        <w:tc>
          <w:tcPr>
            <w:tcW w:w="9288" w:type="dxa"/>
          </w:tcPr>
          <w:p w14:paraId="2BD87663" w14:textId="6092B9C8" w:rsidR="009F2182" w:rsidRPr="00BA26F6" w:rsidRDefault="009F2182" w:rsidP="00BA26F6">
            <w:pPr>
              <w:pStyle w:val="Body"/>
              <w:rPr>
                <w:rFonts w:eastAsia="Times New Roman"/>
                <w:color w:val="87189D"/>
                <w:sz w:val="24"/>
                <w:szCs w:val="24"/>
              </w:rPr>
            </w:pPr>
          </w:p>
        </w:tc>
      </w:tr>
      <w:tr w:rsidR="009F2182" w14:paraId="5B38D68C" w14:textId="77777777" w:rsidTr="00562507">
        <w:trPr>
          <w:cantSplit/>
          <w:trHeight w:val="5103"/>
        </w:trPr>
        <w:tc>
          <w:tcPr>
            <w:tcW w:w="9288" w:type="dxa"/>
            <w:vAlign w:val="bottom"/>
          </w:tcPr>
          <w:p w14:paraId="542D61B1" w14:textId="16F43D97" w:rsidR="009F2182" w:rsidRPr="00187A98" w:rsidRDefault="009F2182" w:rsidP="009F2182">
            <w:pPr>
              <w:pStyle w:val="Accessibilitypara"/>
            </w:pPr>
            <w:r w:rsidRPr="00187A98">
              <w:t>To receive this document in another format, email</w:t>
            </w:r>
            <w:r w:rsidR="002357AB" w:rsidRPr="00187A98">
              <w:t xml:space="preserve"> Maternal and Child Health and Early Parenting,</w:t>
            </w:r>
            <w:r w:rsidRPr="00187A98">
              <w:t xml:space="preserve"> </w:t>
            </w:r>
            <w:hyperlink r:id="rId18" w:history="1">
              <w:r w:rsidR="00570439" w:rsidRPr="00187A98">
                <w:rPr>
                  <w:rStyle w:val="Hyperlink"/>
                </w:rPr>
                <w:t>MCH@health.vic.gov.au</w:t>
              </w:r>
            </w:hyperlink>
            <w:r w:rsidRPr="00187A98">
              <w:rPr>
                <w:color w:val="004C97"/>
              </w:rPr>
              <w:t xml:space="preserve"> </w:t>
            </w:r>
            <w:r w:rsidRPr="00187A98">
              <w:t>&lt;</w:t>
            </w:r>
            <w:r w:rsidR="00D71807" w:rsidRPr="00187A98">
              <w:t>MCH@health.vic.gov.au</w:t>
            </w:r>
            <w:r w:rsidRPr="00187A98">
              <w:t>&gt;.</w:t>
            </w:r>
          </w:p>
          <w:p w14:paraId="6C09A00F" w14:textId="77777777" w:rsidR="009F2182" w:rsidRPr="00187A98" w:rsidRDefault="009F2182" w:rsidP="009F2182">
            <w:pPr>
              <w:pStyle w:val="Imprint"/>
            </w:pPr>
            <w:r w:rsidRPr="00187A98">
              <w:t>Authorised and published by the Victorian Government, 1 Treasury Place, Melbourne.</w:t>
            </w:r>
          </w:p>
          <w:p w14:paraId="484E5AB5" w14:textId="7277684D" w:rsidR="009F2182" w:rsidRPr="00187A98" w:rsidRDefault="009F2182" w:rsidP="009F2182">
            <w:pPr>
              <w:pStyle w:val="Imprint"/>
            </w:pPr>
            <w:r w:rsidRPr="00187A98">
              <w:t xml:space="preserve">© State of Victoria, Australia, Department of </w:t>
            </w:r>
            <w:r w:rsidR="00D76ECC" w:rsidRPr="00187A98">
              <w:t>Health</w:t>
            </w:r>
            <w:r w:rsidRPr="00187A98">
              <w:t xml:space="preserve">, </w:t>
            </w:r>
            <w:r w:rsidR="00C156D4" w:rsidRPr="00265B88">
              <w:t>August</w:t>
            </w:r>
            <w:r w:rsidR="001B7380" w:rsidRPr="00265B88">
              <w:t xml:space="preserve"> 2024</w:t>
            </w:r>
            <w:r w:rsidRPr="00187A98">
              <w:t>.</w:t>
            </w:r>
          </w:p>
          <w:p w14:paraId="00FAA3F4" w14:textId="77777777" w:rsidR="009F2182" w:rsidRPr="00494461" w:rsidRDefault="009F2182" w:rsidP="009F2182">
            <w:pPr>
              <w:pStyle w:val="Imprint"/>
              <w:rPr>
                <w:color w:val="auto"/>
              </w:rPr>
            </w:pPr>
            <w:bookmarkStart w:id="0" w:name="_Hlk62746129"/>
            <w:r w:rsidRPr="00494461">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2A708515" w14:textId="77777777" w:rsidR="009F2182" w:rsidRPr="00494461" w:rsidRDefault="009F2182" w:rsidP="009F2182">
            <w:pPr>
              <w:pStyle w:val="Imprint"/>
              <w:rPr>
                <w:color w:val="auto"/>
              </w:rPr>
            </w:pPr>
            <w:r w:rsidRPr="00494461">
              <w:rPr>
                <w:color w:val="auto"/>
              </w:rPr>
              <w:t>In this document, ‘Aboriginal’ refers to both Aboriginal and Torres Strait Islander people. ‘Indigenous’ or ‘Koori/Koorie’ is retained when part of the title of a report, program or quotation.</w:t>
            </w:r>
          </w:p>
          <w:p w14:paraId="58D1CA6C" w14:textId="31B09A74" w:rsidR="0070242B" w:rsidRDefault="0070242B" w:rsidP="003B6437">
            <w:pPr>
              <w:pStyle w:val="DHHSbody"/>
            </w:pPr>
            <w:r w:rsidRPr="0070242B">
              <w:rPr>
                <w:b/>
                <w:bCs/>
              </w:rPr>
              <w:t xml:space="preserve">ISBN </w:t>
            </w:r>
            <w:r w:rsidRPr="0070242B">
              <w:t xml:space="preserve">978-1-76131-660-9 </w:t>
            </w:r>
            <w:r w:rsidRPr="0070242B">
              <w:rPr>
                <w:b/>
                <w:bCs/>
              </w:rPr>
              <w:t>(pdf/online/MS word)</w:t>
            </w:r>
            <w:r w:rsidRPr="0070242B">
              <w:t xml:space="preserve"> </w:t>
            </w:r>
          </w:p>
          <w:p w14:paraId="6F016C63" w14:textId="4242144B" w:rsidR="009F2182" w:rsidRPr="008D28CE" w:rsidRDefault="009F2182" w:rsidP="009F2182">
            <w:pPr>
              <w:pStyle w:val="Imprint"/>
              <w:rPr>
                <w:color w:val="004C97"/>
              </w:rPr>
            </w:pPr>
            <w:r w:rsidRPr="008D28CE">
              <w:t xml:space="preserve">Available at </w:t>
            </w:r>
            <w:hyperlink r:id="rId19" w:history="1">
              <w:r w:rsidR="00332884" w:rsidRPr="008D28CE">
                <w:rPr>
                  <w:rStyle w:val="Hyperlink"/>
                </w:rPr>
                <w:t>Sleep and settling (health.vic.gov.au)</w:t>
              </w:r>
            </w:hyperlink>
            <w:r w:rsidR="00E33632" w:rsidRPr="008D28CE">
              <w:t xml:space="preserve"> </w:t>
            </w:r>
            <w:r w:rsidRPr="008D28CE">
              <w:t xml:space="preserve"> </w:t>
            </w:r>
            <w:r w:rsidRPr="00F35295">
              <w:rPr>
                <w:color w:val="auto"/>
              </w:rPr>
              <w:t>&lt;</w:t>
            </w:r>
            <w:r w:rsidR="00356F3C" w:rsidRPr="00F35295">
              <w:rPr>
                <w:color w:val="auto"/>
              </w:rPr>
              <w:t>https://www.health.vic.gov.au/maternal-child-health/sleep-and-settling</w:t>
            </w:r>
            <w:r w:rsidRPr="00F35295">
              <w:rPr>
                <w:color w:val="auto"/>
              </w:rPr>
              <w:t>&gt;</w:t>
            </w:r>
          </w:p>
          <w:bookmarkEnd w:id="0"/>
          <w:p w14:paraId="24A7FA44" w14:textId="5A8CA243" w:rsidR="009F2182" w:rsidRDefault="009F2182" w:rsidP="009F2182">
            <w:pPr>
              <w:pStyle w:val="Body"/>
            </w:pPr>
          </w:p>
        </w:tc>
      </w:tr>
      <w:tr w:rsidR="0008204A" w14:paraId="3D003DC2" w14:textId="77777777" w:rsidTr="0008204A">
        <w:trPr>
          <w:cantSplit/>
        </w:trPr>
        <w:tc>
          <w:tcPr>
            <w:tcW w:w="9288" w:type="dxa"/>
          </w:tcPr>
          <w:p w14:paraId="2E8B9C84" w14:textId="77777777" w:rsidR="0008204A" w:rsidRPr="0055119B" w:rsidRDefault="0008204A" w:rsidP="0008204A">
            <w:pPr>
              <w:pStyle w:val="Body"/>
            </w:pPr>
          </w:p>
        </w:tc>
      </w:tr>
    </w:tbl>
    <w:p w14:paraId="4D4E1218" w14:textId="77777777" w:rsidR="0008204A" w:rsidRPr="0008204A" w:rsidRDefault="0008204A" w:rsidP="0008204A">
      <w:pPr>
        <w:pStyle w:val="Body"/>
      </w:pPr>
      <w:r w:rsidRPr="0008204A">
        <w:br w:type="page"/>
      </w:r>
    </w:p>
    <w:p w14:paraId="4718FBA9" w14:textId="77777777" w:rsidR="00AD784C" w:rsidRPr="00B57329" w:rsidRDefault="00AD784C" w:rsidP="002365B4">
      <w:pPr>
        <w:pStyle w:val="TOCheadingreport"/>
      </w:pPr>
      <w:r w:rsidRPr="00B57329">
        <w:t>Contents</w:t>
      </w:r>
    </w:p>
    <w:p w14:paraId="19E5EAC2" w14:textId="7AEE42D6" w:rsidR="00265B88"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9289403" w:history="1">
        <w:r w:rsidR="00265B88" w:rsidRPr="0081086A">
          <w:rPr>
            <w:rStyle w:val="Hyperlink"/>
          </w:rPr>
          <w:t>Version summary</w:t>
        </w:r>
        <w:r w:rsidR="00265B88">
          <w:rPr>
            <w:webHidden/>
          </w:rPr>
          <w:tab/>
        </w:r>
        <w:r w:rsidR="00265B88">
          <w:rPr>
            <w:webHidden/>
          </w:rPr>
          <w:fldChar w:fldCharType="begin"/>
        </w:r>
        <w:r w:rsidR="00265B88">
          <w:rPr>
            <w:webHidden/>
          </w:rPr>
          <w:instrText xml:space="preserve"> PAGEREF _Toc179289403 \h </w:instrText>
        </w:r>
        <w:r w:rsidR="00265B88">
          <w:rPr>
            <w:webHidden/>
          </w:rPr>
        </w:r>
        <w:r w:rsidR="00265B88">
          <w:rPr>
            <w:webHidden/>
          </w:rPr>
          <w:fldChar w:fldCharType="separate"/>
        </w:r>
        <w:r w:rsidR="00265B88">
          <w:rPr>
            <w:webHidden/>
          </w:rPr>
          <w:t>7</w:t>
        </w:r>
        <w:r w:rsidR="00265B88">
          <w:rPr>
            <w:webHidden/>
          </w:rPr>
          <w:fldChar w:fldCharType="end"/>
        </w:r>
      </w:hyperlink>
    </w:p>
    <w:p w14:paraId="246BC209" w14:textId="3349FBAD"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04" w:history="1">
        <w:r w:rsidR="00265B88" w:rsidRPr="0081086A">
          <w:rPr>
            <w:rStyle w:val="Hyperlink"/>
          </w:rPr>
          <w:t>Introduction</w:t>
        </w:r>
        <w:r w:rsidR="00265B88">
          <w:rPr>
            <w:webHidden/>
          </w:rPr>
          <w:tab/>
        </w:r>
        <w:r w:rsidR="00265B88">
          <w:rPr>
            <w:webHidden/>
          </w:rPr>
          <w:fldChar w:fldCharType="begin"/>
        </w:r>
        <w:r w:rsidR="00265B88">
          <w:rPr>
            <w:webHidden/>
          </w:rPr>
          <w:instrText xml:space="preserve"> PAGEREF _Toc179289404 \h </w:instrText>
        </w:r>
        <w:r w:rsidR="00265B88">
          <w:rPr>
            <w:webHidden/>
          </w:rPr>
        </w:r>
        <w:r w:rsidR="00265B88">
          <w:rPr>
            <w:webHidden/>
          </w:rPr>
          <w:fldChar w:fldCharType="separate"/>
        </w:r>
        <w:r w:rsidR="00265B88">
          <w:rPr>
            <w:webHidden/>
          </w:rPr>
          <w:t>10</w:t>
        </w:r>
        <w:r w:rsidR="00265B88">
          <w:rPr>
            <w:webHidden/>
          </w:rPr>
          <w:fldChar w:fldCharType="end"/>
        </w:r>
      </w:hyperlink>
    </w:p>
    <w:p w14:paraId="54FF9787" w14:textId="6E3F3344"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05" w:history="1">
        <w:r w:rsidR="00265B88" w:rsidRPr="0081086A">
          <w:rPr>
            <w:rStyle w:val="Hyperlink"/>
          </w:rPr>
          <w:t>Purpose</w:t>
        </w:r>
        <w:r w:rsidR="00265B88">
          <w:rPr>
            <w:webHidden/>
          </w:rPr>
          <w:tab/>
        </w:r>
        <w:r w:rsidR="00265B88">
          <w:rPr>
            <w:webHidden/>
          </w:rPr>
          <w:fldChar w:fldCharType="begin"/>
        </w:r>
        <w:r w:rsidR="00265B88">
          <w:rPr>
            <w:webHidden/>
          </w:rPr>
          <w:instrText xml:space="preserve"> PAGEREF _Toc179289405 \h </w:instrText>
        </w:r>
        <w:r w:rsidR="00265B88">
          <w:rPr>
            <w:webHidden/>
          </w:rPr>
        </w:r>
        <w:r w:rsidR="00265B88">
          <w:rPr>
            <w:webHidden/>
          </w:rPr>
          <w:fldChar w:fldCharType="separate"/>
        </w:r>
        <w:r w:rsidR="00265B88">
          <w:rPr>
            <w:webHidden/>
          </w:rPr>
          <w:t>11</w:t>
        </w:r>
        <w:r w:rsidR="00265B88">
          <w:rPr>
            <w:webHidden/>
          </w:rPr>
          <w:fldChar w:fldCharType="end"/>
        </w:r>
      </w:hyperlink>
    </w:p>
    <w:p w14:paraId="6C650216" w14:textId="2A5A40D0"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06" w:history="1">
        <w:r w:rsidR="00265B88" w:rsidRPr="0081086A">
          <w:rPr>
            <w:rStyle w:val="Hyperlink"/>
          </w:rPr>
          <w:t>Sleep and settling evidence</w:t>
        </w:r>
        <w:r w:rsidR="00265B88">
          <w:rPr>
            <w:webHidden/>
          </w:rPr>
          <w:tab/>
        </w:r>
        <w:r w:rsidR="00265B88">
          <w:rPr>
            <w:webHidden/>
          </w:rPr>
          <w:fldChar w:fldCharType="begin"/>
        </w:r>
        <w:r w:rsidR="00265B88">
          <w:rPr>
            <w:webHidden/>
          </w:rPr>
          <w:instrText xml:space="preserve"> PAGEREF _Toc179289406 \h </w:instrText>
        </w:r>
        <w:r w:rsidR="00265B88">
          <w:rPr>
            <w:webHidden/>
          </w:rPr>
        </w:r>
        <w:r w:rsidR="00265B88">
          <w:rPr>
            <w:webHidden/>
          </w:rPr>
          <w:fldChar w:fldCharType="separate"/>
        </w:r>
        <w:r w:rsidR="00265B88">
          <w:rPr>
            <w:webHidden/>
          </w:rPr>
          <w:t>12</w:t>
        </w:r>
        <w:r w:rsidR="00265B88">
          <w:rPr>
            <w:webHidden/>
          </w:rPr>
          <w:fldChar w:fldCharType="end"/>
        </w:r>
      </w:hyperlink>
    </w:p>
    <w:p w14:paraId="7A0E0358" w14:textId="05D26BF4"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07" w:history="1">
        <w:r w:rsidR="00265B88" w:rsidRPr="0081086A">
          <w:rPr>
            <w:rStyle w:val="Hyperlink"/>
          </w:rPr>
          <w:t>Understanding infant and early childhood sleep</w:t>
        </w:r>
        <w:r w:rsidR="00265B88">
          <w:rPr>
            <w:webHidden/>
          </w:rPr>
          <w:tab/>
        </w:r>
        <w:r w:rsidR="00265B88">
          <w:rPr>
            <w:webHidden/>
          </w:rPr>
          <w:fldChar w:fldCharType="begin"/>
        </w:r>
        <w:r w:rsidR="00265B88">
          <w:rPr>
            <w:webHidden/>
          </w:rPr>
          <w:instrText xml:space="preserve"> PAGEREF _Toc179289407 \h </w:instrText>
        </w:r>
        <w:r w:rsidR="00265B88">
          <w:rPr>
            <w:webHidden/>
          </w:rPr>
        </w:r>
        <w:r w:rsidR="00265B88">
          <w:rPr>
            <w:webHidden/>
          </w:rPr>
          <w:fldChar w:fldCharType="separate"/>
        </w:r>
        <w:r w:rsidR="00265B88">
          <w:rPr>
            <w:webHidden/>
          </w:rPr>
          <w:t>12</w:t>
        </w:r>
        <w:r w:rsidR="00265B88">
          <w:rPr>
            <w:webHidden/>
          </w:rPr>
          <w:fldChar w:fldCharType="end"/>
        </w:r>
      </w:hyperlink>
    </w:p>
    <w:p w14:paraId="06A342D4" w14:textId="38B5F78D"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08" w:history="1">
        <w:r w:rsidR="00265B88" w:rsidRPr="0081086A">
          <w:rPr>
            <w:rStyle w:val="Hyperlink"/>
          </w:rPr>
          <w:t>Attachment</w:t>
        </w:r>
        <w:r w:rsidR="00265B88">
          <w:rPr>
            <w:webHidden/>
          </w:rPr>
          <w:tab/>
        </w:r>
        <w:r w:rsidR="00265B88">
          <w:rPr>
            <w:webHidden/>
          </w:rPr>
          <w:fldChar w:fldCharType="begin"/>
        </w:r>
        <w:r w:rsidR="00265B88">
          <w:rPr>
            <w:webHidden/>
          </w:rPr>
          <w:instrText xml:space="preserve"> PAGEREF _Toc179289408 \h </w:instrText>
        </w:r>
        <w:r w:rsidR="00265B88">
          <w:rPr>
            <w:webHidden/>
          </w:rPr>
        </w:r>
        <w:r w:rsidR="00265B88">
          <w:rPr>
            <w:webHidden/>
          </w:rPr>
          <w:fldChar w:fldCharType="separate"/>
        </w:r>
        <w:r w:rsidR="00265B88">
          <w:rPr>
            <w:webHidden/>
          </w:rPr>
          <w:t>12</w:t>
        </w:r>
        <w:r w:rsidR="00265B88">
          <w:rPr>
            <w:webHidden/>
          </w:rPr>
          <w:fldChar w:fldCharType="end"/>
        </w:r>
      </w:hyperlink>
    </w:p>
    <w:p w14:paraId="40477C3B" w14:textId="4E632471"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09" w:history="1">
        <w:r w:rsidR="00265B88" w:rsidRPr="0081086A">
          <w:rPr>
            <w:rStyle w:val="Hyperlink"/>
          </w:rPr>
          <w:t>Safe sleeping</w:t>
        </w:r>
        <w:r w:rsidR="00265B88">
          <w:rPr>
            <w:webHidden/>
          </w:rPr>
          <w:tab/>
        </w:r>
        <w:r w:rsidR="00265B88">
          <w:rPr>
            <w:webHidden/>
          </w:rPr>
          <w:fldChar w:fldCharType="begin"/>
        </w:r>
        <w:r w:rsidR="00265B88">
          <w:rPr>
            <w:webHidden/>
          </w:rPr>
          <w:instrText xml:space="preserve"> PAGEREF _Toc179289409 \h </w:instrText>
        </w:r>
        <w:r w:rsidR="00265B88">
          <w:rPr>
            <w:webHidden/>
          </w:rPr>
        </w:r>
        <w:r w:rsidR="00265B88">
          <w:rPr>
            <w:webHidden/>
          </w:rPr>
          <w:fldChar w:fldCharType="separate"/>
        </w:r>
        <w:r w:rsidR="00265B88">
          <w:rPr>
            <w:webHidden/>
          </w:rPr>
          <w:t>12</w:t>
        </w:r>
        <w:r w:rsidR="00265B88">
          <w:rPr>
            <w:webHidden/>
          </w:rPr>
          <w:fldChar w:fldCharType="end"/>
        </w:r>
      </w:hyperlink>
    </w:p>
    <w:p w14:paraId="1175CCA3" w14:textId="7FDBB3EC"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10" w:history="1">
        <w:r w:rsidR="00265B88" w:rsidRPr="0081086A">
          <w:rPr>
            <w:rStyle w:val="Hyperlink"/>
          </w:rPr>
          <w:t>Sleep and Settling Model of Care</w:t>
        </w:r>
        <w:r w:rsidR="00265B88">
          <w:rPr>
            <w:webHidden/>
          </w:rPr>
          <w:tab/>
        </w:r>
        <w:r w:rsidR="00265B88">
          <w:rPr>
            <w:webHidden/>
          </w:rPr>
          <w:fldChar w:fldCharType="begin"/>
        </w:r>
        <w:r w:rsidR="00265B88">
          <w:rPr>
            <w:webHidden/>
          </w:rPr>
          <w:instrText xml:space="preserve"> PAGEREF _Toc179289410 \h </w:instrText>
        </w:r>
        <w:r w:rsidR="00265B88">
          <w:rPr>
            <w:webHidden/>
          </w:rPr>
        </w:r>
        <w:r w:rsidR="00265B88">
          <w:rPr>
            <w:webHidden/>
          </w:rPr>
          <w:fldChar w:fldCharType="separate"/>
        </w:r>
        <w:r w:rsidR="00265B88">
          <w:rPr>
            <w:webHidden/>
          </w:rPr>
          <w:t>14</w:t>
        </w:r>
        <w:r w:rsidR="00265B88">
          <w:rPr>
            <w:webHidden/>
          </w:rPr>
          <w:fldChar w:fldCharType="end"/>
        </w:r>
      </w:hyperlink>
    </w:p>
    <w:p w14:paraId="6F383D96" w14:textId="67F8562F"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11" w:history="1">
        <w:r w:rsidR="00265B88" w:rsidRPr="0081086A">
          <w:rPr>
            <w:rStyle w:val="Hyperlink"/>
          </w:rPr>
          <w:t>Staffing</w:t>
        </w:r>
        <w:r w:rsidR="00265B88">
          <w:rPr>
            <w:webHidden/>
          </w:rPr>
          <w:tab/>
        </w:r>
        <w:r w:rsidR="00265B88">
          <w:rPr>
            <w:webHidden/>
          </w:rPr>
          <w:fldChar w:fldCharType="begin"/>
        </w:r>
        <w:r w:rsidR="00265B88">
          <w:rPr>
            <w:webHidden/>
          </w:rPr>
          <w:instrText xml:space="preserve"> PAGEREF _Toc179289411 \h </w:instrText>
        </w:r>
        <w:r w:rsidR="00265B88">
          <w:rPr>
            <w:webHidden/>
          </w:rPr>
        </w:r>
        <w:r w:rsidR="00265B88">
          <w:rPr>
            <w:webHidden/>
          </w:rPr>
          <w:fldChar w:fldCharType="separate"/>
        </w:r>
        <w:r w:rsidR="00265B88">
          <w:rPr>
            <w:webHidden/>
          </w:rPr>
          <w:t>14</w:t>
        </w:r>
        <w:r w:rsidR="00265B88">
          <w:rPr>
            <w:webHidden/>
          </w:rPr>
          <w:fldChar w:fldCharType="end"/>
        </w:r>
      </w:hyperlink>
    </w:p>
    <w:p w14:paraId="5B9FA26B" w14:textId="74553892"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12" w:history="1">
        <w:r w:rsidR="00265B88" w:rsidRPr="0081086A">
          <w:rPr>
            <w:rStyle w:val="Hyperlink"/>
          </w:rPr>
          <w:t>Training</w:t>
        </w:r>
        <w:r w:rsidR="00265B88">
          <w:rPr>
            <w:webHidden/>
          </w:rPr>
          <w:tab/>
        </w:r>
        <w:r w:rsidR="00265B88">
          <w:rPr>
            <w:webHidden/>
          </w:rPr>
          <w:fldChar w:fldCharType="begin"/>
        </w:r>
        <w:r w:rsidR="00265B88">
          <w:rPr>
            <w:webHidden/>
          </w:rPr>
          <w:instrText xml:space="preserve"> PAGEREF _Toc179289412 \h </w:instrText>
        </w:r>
        <w:r w:rsidR="00265B88">
          <w:rPr>
            <w:webHidden/>
          </w:rPr>
        </w:r>
        <w:r w:rsidR="00265B88">
          <w:rPr>
            <w:webHidden/>
          </w:rPr>
          <w:fldChar w:fldCharType="separate"/>
        </w:r>
        <w:r w:rsidR="00265B88">
          <w:rPr>
            <w:webHidden/>
          </w:rPr>
          <w:t>14</w:t>
        </w:r>
        <w:r w:rsidR="00265B88">
          <w:rPr>
            <w:webHidden/>
          </w:rPr>
          <w:fldChar w:fldCharType="end"/>
        </w:r>
      </w:hyperlink>
    </w:p>
    <w:p w14:paraId="1626D7B0" w14:textId="43059F16"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13" w:history="1">
        <w:r w:rsidR="00265B88" w:rsidRPr="0081086A">
          <w:rPr>
            <w:rStyle w:val="Hyperlink"/>
          </w:rPr>
          <w:t>Sleep and settling fact sheets</w:t>
        </w:r>
        <w:r w:rsidR="00265B88">
          <w:rPr>
            <w:webHidden/>
          </w:rPr>
          <w:tab/>
        </w:r>
        <w:r w:rsidR="00265B88">
          <w:rPr>
            <w:webHidden/>
          </w:rPr>
          <w:fldChar w:fldCharType="begin"/>
        </w:r>
        <w:r w:rsidR="00265B88">
          <w:rPr>
            <w:webHidden/>
          </w:rPr>
          <w:instrText xml:space="preserve"> PAGEREF _Toc179289413 \h </w:instrText>
        </w:r>
        <w:r w:rsidR="00265B88">
          <w:rPr>
            <w:webHidden/>
          </w:rPr>
        </w:r>
        <w:r w:rsidR="00265B88">
          <w:rPr>
            <w:webHidden/>
          </w:rPr>
          <w:fldChar w:fldCharType="separate"/>
        </w:r>
        <w:r w:rsidR="00265B88">
          <w:rPr>
            <w:webHidden/>
          </w:rPr>
          <w:t>15</w:t>
        </w:r>
        <w:r w:rsidR="00265B88">
          <w:rPr>
            <w:webHidden/>
          </w:rPr>
          <w:fldChar w:fldCharType="end"/>
        </w:r>
      </w:hyperlink>
    </w:p>
    <w:p w14:paraId="6B2D353B" w14:textId="188B9617"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14" w:history="1">
        <w:r w:rsidR="00265B88" w:rsidRPr="0081086A">
          <w:rPr>
            <w:rStyle w:val="Hyperlink"/>
          </w:rPr>
          <w:t>Information sessions</w:t>
        </w:r>
        <w:r w:rsidR="00265B88">
          <w:rPr>
            <w:webHidden/>
          </w:rPr>
          <w:tab/>
        </w:r>
        <w:r w:rsidR="00265B88">
          <w:rPr>
            <w:webHidden/>
          </w:rPr>
          <w:fldChar w:fldCharType="begin"/>
        </w:r>
        <w:r w:rsidR="00265B88">
          <w:rPr>
            <w:webHidden/>
          </w:rPr>
          <w:instrText xml:space="preserve"> PAGEREF _Toc179289414 \h </w:instrText>
        </w:r>
        <w:r w:rsidR="00265B88">
          <w:rPr>
            <w:webHidden/>
          </w:rPr>
        </w:r>
        <w:r w:rsidR="00265B88">
          <w:rPr>
            <w:webHidden/>
          </w:rPr>
          <w:fldChar w:fldCharType="separate"/>
        </w:r>
        <w:r w:rsidR="00265B88">
          <w:rPr>
            <w:webHidden/>
          </w:rPr>
          <w:t>15</w:t>
        </w:r>
        <w:r w:rsidR="00265B88">
          <w:rPr>
            <w:webHidden/>
          </w:rPr>
          <w:fldChar w:fldCharType="end"/>
        </w:r>
      </w:hyperlink>
    </w:p>
    <w:p w14:paraId="405FFE69" w14:textId="001B67EC"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15" w:history="1">
        <w:r w:rsidR="00265B88" w:rsidRPr="0081086A">
          <w:rPr>
            <w:rStyle w:val="Hyperlink"/>
          </w:rPr>
          <w:t>First-time parent information session</w:t>
        </w:r>
        <w:r w:rsidR="00265B88">
          <w:rPr>
            <w:webHidden/>
          </w:rPr>
          <w:tab/>
        </w:r>
        <w:r w:rsidR="00265B88">
          <w:rPr>
            <w:webHidden/>
          </w:rPr>
          <w:fldChar w:fldCharType="begin"/>
        </w:r>
        <w:r w:rsidR="00265B88">
          <w:rPr>
            <w:webHidden/>
          </w:rPr>
          <w:instrText xml:space="preserve"> PAGEREF _Toc179289415 \h </w:instrText>
        </w:r>
        <w:r w:rsidR="00265B88">
          <w:rPr>
            <w:webHidden/>
          </w:rPr>
        </w:r>
        <w:r w:rsidR="00265B88">
          <w:rPr>
            <w:webHidden/>
          </w:rPr>
          <w:fldChar w:fldCharType="separate"/>
        </w:r>
        <w:r w:rsidR="00265B88">
          <w:rPr>
            <w:webHidden/>
          </w:rPr>
          <w:t>16</w:t>
        </w:r>
        <w:r w:rsidR="00265B88">
          <w:rPr>
            <w:webHidden/>
          </w:rPr>
          <w:fldChar w:fldCharType="end"/>
        </w:r>
      </w:hyperlink>
    </w:p>
    <w:p w14:paraId="3DAFE43A" w14:textId="39762997"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16" w:history="1">
        <w:r w:rsidR="00265B88" w:rsidRPr="0081086A">
          <w:rPr>
            <w:rStyle w:val="Hyperlink"/>
          </w:rPr>
          <w:t>Baby (six to eight months) information session</w:t>
        </w:r>
        <w:r w:rsidR="00265B88">
          <w:rPr>
            <w:webHidden/>
          </w:rPr>
          <w:tab/>
        </w:r>
        <w:r w:rsidR="00265B88">
          <w:rPr>
            <w:webHidden/>
          </w:rPr>
          <w:fldChar w:fldCharType="begin"/>
        </w:r>
        <w:r w:rsidR="00265B88">
          <w:rPr>
            <w:webHidden/>
          </w:rPr>
          <w:instrText xml:space="preserve"> PAGEREF _Toc179289416 \h </w:instrText>
        </w:r>
        <w:r w:rsidR="00265B88">
          <w:rPr>
            <w:webHidden/>
          </w:rPr>
        </w:r>
        <w:r w:rsidR="00265B88">
          <w:rPr>
            <w:webHidden/>
          </w:rPr>
          <w:fldChar w:fldCharType="separate"/>
        </w:r>
        <w:r w:rsidR="00265B88">
          <w:rPr>
            <w:webHidden/>
          </w:rPr>
          <w:t>16</w:t>
        </w:r>
        <w:r w:rsidR="00265B88">
          <w:rPr>
            <w:webHidden/>
          </w:rPr>
          <w:fldChar w:fldCharType="end"/>
        </w:r>
      </w:hyperlink>
    </w:p>
    <w:p w14:paraId="1FD355FF" w14:textId="1F49E546"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17" w:history="1">
        <w:r w:rsidR="00265B88" w:rsidRPr="0081086A">
          <w:rPr>
            <w:rStyle w:val="Hyperlink"/>
          </w:rPr>
          <w:t>Toddler (around 18 months) information session</w:t>
        </w:r>
        <w:r w:rsidR="00265B88">
          <w:rPr>
            <w:webHidden/>
          </w:rPr>
          <w:tab/>
        </w:r>
        <w:r w:rsidR="00265B88">
          <w:rPr>
            <w:webHidden/>
          </w:rPr>
          <w:fldChar w:fldCharType="begin"/>
        </w:r>
        <w:r w:rsidR="00265B88">
          <w:rPr>
            <w:webHidden/>
          </w:rPr>
          <w:instrText xml:space="preserve"> PAGEREF _Toc179289417 \h </w:instrText>
        </w:r>
        <w:r w:rsidR="00265B88">
          <w:rPr>
            <w:webHidden/>
          </w:rPr>
        </w:r>
        <w:r w:rsidR="00265B88">
          <w:rPr>
            <w:webHidden/>
          </w:rPr>
          <w:fldChar w:fldCharType="separate"/>
        </w:r>
        <w:r w:rsidR="00265B88">
          <w:rPr>
            <w:webHidden/>
          </w:rPr>
          <w:t>16</w:t>
        </w:r>
        <w:r w:rsidR="00265B88">
          <w:rPr>
            <w:webHidden/>
          </w:rPr>
          <w:fldChar w:fldCharType="end"/>
        </w:r>
      </w:hyperlink>
    </w:p>
    <w:p w14:paraId="0996D1B6" w14:textId="4F275932"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18" w:history="1">
        <w:r w:rsidR="00265B88" w:rsidRPr="0081086A">
          <w:rPr>
            <w:rStyle w:val="Hyperlink"/>
          </w:rPr>
          <w:t>Parental and caregiver support</w:t>
        </w:r>
        <w:r w:rsidR="00265B88">
          <w:rPr>
            <w:webHidden/>
          </w:rPr>
          <w:tab/>
        </w:r>
        <w:r w:rsidR="00265B88">
          <w:rPr>
            <w:webHidden/>
          </w:rPr>
          <w:fldChar w:fldCharType="begin"/>
        </w:r>
        <w:r w:rsidR="00265B88">
          <w:rPr>
            <w:webHidden/>
          </w:rPr>
          <w:instrText xml:space="preserve"> PAGEREF _Toc179289418 \h </w:instrText>
        </w:r>
        <w:r w:rsidR="00265B88">
          <w:rPr>
            <w:webHidden/>
          </w:rPr>
        </w:r>
        <w:r w:rsidR="00265B88">
          <w:rPr>
            <w:webHidden/>
          </w:rPr>
          <w:fldChar w:fldCharType="separate"/>
        </w:r>
        <w:r w:rsidR="00265B88">
          <w:rPr>
            <w:webHidden/>
          </w:rPr>
          <w:t>17</w:t>
        </w:r>
        <w:r w:rsidR="00265B88">
          <w:rPr>
            <w:webHidden/>
          </w:rPr>
          <w:fldChar w:fldCharType="end"/>
        </w:r>
      </w:hyperlink>
    </w:p>
    <w:p w14:paraId="79F7DDD3" w14:textId="715BAC66"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19" w:history="1">
        <w:r w:rsidR="00265B88" w:rsidRPr="0081086A">
          <w:rPr>
            <w:rStyle w:val="Hyperlink"/>
          </w:rPr>
          <w:t>Leadership of sleep and settling information sessions</w:t>
        </w:r>
        <w:r w:rsidR="00265B88">
          <w:rPr>
            <w:webHidden/>
          </w:rPr>
          <w:tab/>
        </w:r>
        <w:r w:rsidR="00265B88">
          <w:rPr>
            <w:webHidden/>
          </w:rPr>
          <w:fldChar w:fldCharType="begin"/>
        </w:r>
        <w:r w:rsidR="00265B88">
          <w:rPr>
            <w:webHidden/>
          </w:rPr>
          <w:instrText xml:space="preserve"> PAGEREF _Toc179289419 \h </w:instrText>
        </w:r>
        <w:r w:rsidR="00265B88">
          <w:rPr>
            <w:webHidden/>
          </w:rPr>
        </w:r>
        <w:r w:rsidR="00265B88">
          <w:rPr>
            <w:webHidden/>
          </w:rPr>
          <w:fldChar w:fldCharType="separate"/>
        </w:r>
        <w:r w:rsidR="00265B88">
          <w:rPr>
            <w:webHidden/>
          </w:rPr>
          <w:t>17</w:t>
        </w:r>
        <w:r w:rsidR="00265B88">
          <w:rPr>
            <w:webHidden/>
          </w:rPr>
          <w:fldChar w:fldCharType="end"/>
        </w:r>
      </w:hyperlink>
    </w:p>
    <w:p w14:paraId="3505D606" w14:textId="35F11A31"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20" w:history="1">
        <w:r w:rsidR="00265B88" w:rsidRPr="0081086A">
          <w:rPr>
            <w:rStyle w:val="Hyperlink"/>
          </w:rPr>
          <w:t>Outreach</w:t>
        </w:r>
        <w:r w:rsidR="00265B88">
          <w:rPr>
            <w:webHidden/>
          </w:rPr>
          <w:tab/>
        </w:r>
        <w:r w:rsidR="00265B88">
          <w:rPr>
            <w:webHidden/>
          </w:rPr>
          <w:fldChar w:fldCharType="begin"/>
        </w:r>
        <w:r w:rsidR="00265B88">
          <w:rPr>
            <w:webHidden/>
          </w:rPr>
          <w:instrText xml:space="preserve"> PAGEREF _Toc179289420 \h </w:instrText>
        </w:r>
        <w:r w:rsidR="00265B88">
          <w:rPr>
            <w:webHidden/>
          </w:rPr>
        </w:r>
        <w:r w:rsidR="00265B88">
          <w:rPr>
            <w:webHidden/>
          </w:rPr>
          <w:fldChar w:fldCharType="separate"/>
        </w:r>
        <w:r w:rsidR="00265B88">
          <w:rPr>
            <w:webHidden/>
          </w:rPr>
          <w:t>17</w:t>
        </w:r>
        <w:r w:rsidR="00265B88">
          <w:rPr>
            <w:webHidden/>
          </w:rPr>
          <w:fldChar w:fldCharType="end"/>
        </w:r>
      </w:hyperlink>
    </w:p>
    <w:p w14:paraId="3BF06D16" w14:textId="6FF29CB8"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21" w:history="1">
        <w:r w:rsidR="00265B88" w:rsidRPr="0081086A">
          <w:rPr>
            <w:rStyle w:val="Hyperlink"/>
          </w:rPr>
          <w:t>Guidance on access</w:t>
        </w:r>
        <w:r w:rsidR="00265B88">
          <w:rPr>
            <w:webHidden/>
          </w:rPr>
          <w:tab/>
        </w:r>
        <w:r w:rsidR="00265B88">
          <w:rPr>
            <w:webHidden/>
          </w:rPr>
          <w:fldChar w:fldCharType="begin"/>
        </w:r>
        <w:r w:rsidR="00265B88">
          <w:rPr>
            <w:webHidden/>
          </w:rPr>
          <w:instrText xml:space="preserve"> PAGEREF _Toc179289421 \h </w:instrText>
        </w:r>
        <w:r w:rsidR="00265B88">
          <w:rPr>
            <w:webHidden/>
          </w:rPr>
        </w:r>
        <w:r w:rsidR="00265B88">
          <w:rPr>
            <w:webHidden/>
          </w:rPr>
          <w:fldChar w:fldCharType="separate"/>
        </w:r>
        <w:r w:rsidR="00265B88">
          <w:rPr>
            <w:webHidden/>
          </w:rPr>
          <w:t>18</w:t>
        </w:r>
        <w:r w:rsidR="00265B88">
          <w:rPr>
            <w:webHidden/>
          </w:rPr>
          <w:fldChar w:fldCharType="end"/>
        </w:r>
      </w:hyperlink>
    </w:p>
    <w:p w14:paraId="1195B4B8" w14:textId="7CD96472"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22" w:history="1">
        <w:r w:rsidR="00265B88" w:rsidRPr="0081086A">
          <w:rPr>
            <w:rStyle w:val="Hyperlink"/>
          </w:rPr>
          <w:t>Outreach consultations</w:t>
        </w:r>
        <w:r w:rsidR="00265B88">
          <w:rPr>
            <w:webHidden/>
          </w:rPr>
          <w:tab/>
        </w:r>
        <w:r w:rsidR="00265B88">
          <w:rPr>
            <w:webHidden/>
          </w:rPr>
          <w:fldChar w:fldCharType="begin"/>
        </w:r>
        <w:r w:rsidR="00265B88">
          <w:rPr>
            <w:webHidden/>
          </w:rPr>
          <w:instrText xml:space="preserve"> PAGEREF _Toc179289422 \h </w:instrText>
        </w:r>
        <w:r w:rsidR="00265B88">
          <w:rPr>
            <w:webHidden/>
          </w:rPr>
        </w:r>
        <w:r w:rsidR="00265B88">
          <w:rPr>
            <w:webHidden/>
          </w:rPr>
          <w:fldChar w:fldCharType="separate"/>
        </w:r>
        <w:r w:rsidR="00265B88">
          <w:rPr>
            <w:webHidden/>
          </w:rPr>
          <w:t>20</w:t>
        </w:r>
        <w:r w:rsidR="00265B88">
          <w:rPr>
            <w:webHidden/>
          </w:rPr>
          <w:fldChar w:fldCharType="end"/>
        </w:r>
      </w:hyperlink>
    </w:p>
    <w:p w14:paraId="3742B483" w14:textId="5F5263E3"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23" w:history="1">
        <w:r w:rsidR="00265B88" w:rsidRPr="0081086A">
          <w:rPr>
            <w:rStyle w:val="Hyperlink"/>
          </w:rPr>
          <w:t>Continuum of support</w:t>
        </w:r>
        <w:r w:rsidR="00265B88">
          <w:rPr>
            <w:webHidden/>
          </w:rPr>
          <w:tab/>
        </w:r>
        <w:r w:rsidR="00265B88">
          <w:rPr>
            <w:webHidden/>
          </w:rPr>
          <w:fldChar w:fldCharType="begin"/>
        </w:r>
        <w:r w:rsidR="00265B88">
          <w:rPr>
            <w:webHidden/>
          </w:rPr>
          <w:instrText xml:space="preserve"> PAGEREF _Toc179289423 \h </w:instrText>
        </w:r>
        <w:r w:rsidR="00265B88">
          <w:rPr>
            <w:webHidden/>
          </w:rPr>
        </w:r>
        <w:r w:rsidR="00265B88">
          <w:rPr>
            <w:webHidden/>
          </w:rPr>
          <w:fldChar w:fldCharType="separate"/>
        </w:r>
        <w:r w:rsidR="00265B88">
          <w:rPr>
            <w:webHidden/>
          </w:rPr>
          <w:t>20</w:t>
        </w:r>
        <w:r w:rsidR="00265B88">
          <w:rPr>
            <w:webHidden/>
          </w:rPr>
          <w:fldChar w:fldCharType="end"/>
        </w:r>
      </w:hyperlink>
    </w:p>
    <w:p w14:paraId="1513CBE0" w14:textId="3F0644B8"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24" w:history="1">
        <w:r w:rsidR="00265B88" w:rsidRPr="0081086A">
          <w:rPr>
            <w:rStyle w:val="Hyperlink"/>
          </w:rPr>
          <w:t>MCH Line</w:t>
        </w:r>
        <w:r w:rsidR="00265B88">
          <w:rPr>
            <w:webHidden/>
          </w:rPr>
          <w:tab/>
        </w:r>
        <w:r w:rsidR="00265B88">
          <w:rPr>
            <w:webHidden/>
          </w:rPr>
          <w:fldChar w:fldCharType="begin"/>
        </w:r>
        <w:r w:rsidR="00265B88">
          <w:rPr>
            <w:webHidden/>
          </w:rPr>
          <w:instrText xml:space="preserve"> PAGEREF _Toc179289424 \h </w:instrText>
        </w:r>
        <w:r w:rsidR="00265B88">
          <w:rPr>
            <w:webHidden/>
          </w:rPr>
        </w:r>
        <w:r w:rsidR="00265B88">
          <w:rPr>
            <w:webHidden/>
          </w:rPr>
          <w:fldChar w:fldCharType="separate"/>
        </w:r>
        <w:r w:rsidR="00265B88">
          <w:rPr>
            <w:webHidden/>
          </w:rPr>
          <w:t>21</w:t>
        </w:r>
        <w:r w:rsidR="00265B88">
          <w:rPr>
            <w:webHidden/>
          </w:rPr>
          <w:fldChar w:fldCharType="end"/>
        </w:r>
      </w:hyperlink>
    </w:p>
    <w:p w14:paraId="33811263" w14:textId="0EBBCB20"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25" w:history="1">
        <w:r w:rsidR="00265B88" w:rsidRPr="0081086A">
          <w:rPr>
            <w:rStyle w:val="Hyperlink"/>
          </w:rPr>
          <w:t>Continuum of support</w:t>
        </w:r>
        <w:r w:rsidR="00265B88">
          <w:rPr>
            <w:webHidden/>
          </w:rPr>
          <w:tab/>
        </w:r>
        <w:r w:rsidR="00265B88">
          <w:rPr>
            <w:webHidden/>
          </w:rPr>
          <w:fldChar w:fldCharType="begin"/>
        </w:r>
        <w:r w:rsidR="00265B88">
          <w:rPr>
            <w:webHidden/>
          </w:rPr>
          <w:instrText xml:space="preserve"> PAGEREF _Toc179289425 \h </w:instrText>
        </w:r>
        <w:r w:rsidR="00265B88">
          <w:rPr>
            <w:webHidden/>
          </w:rPr>
        </w:r>
        <w:r w:rsidR="00265B88">
          <w:rPr>
            <w:webHidden/>
          </w:rPr>
          <w:fldChar w:fldCharType="separate"/>
        </w:r>
        <w:r w:rsidR="00265B88">
          <w:rPr>
            <w:webHidden/>
          </w:rPr>
          <w:t>21</w:t>
        </w:r>
        <w:r w:rsidR="00265B88">
          <w:rPr>
            <w:webHidden/>
          </w:rPr>
          <w:fldChar w:fldCharType="end"/>
        </w:r>
      </w:hyperlink>
    </w:p>
    <w:p w14:paraId="79AB3AC6" w14:textId="4A7DAC56"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26" w:history="1">
        <w:r w:rsidR="00265B88" w:rsidRPr="0081086A">
          <w:rPr>
            <w:rStyle w:val="Hyperlink"/>
          </w:rPr>
          <w:t>Targets, Funding and Reporting</w:t>
        </w:r>
        <w:r w:rsidR="00265B88">
          <w:rPr>
            <w:webHidden/>
          </w:rPr>
          <w:tab/>
        </w:r>
        <w:r w:rsidR="00265B88">
          <w:rPr>
            <w:webHidden/>
          </w:rPr>
          <w:fldChar w:fldCharType="begin"/>
        </w:r>
        <w:r w:rsidR="00265B88">
          <w:rPr>
            <w:webHidden/>
          </w:rPr>
          <w:instrText xml:space="preserve"> PAGEREF _Toc179289426 \h </w:instrText>
        </w:r>
        <w:r w:rsidR="00265B88">
          <w:rPr>
            <w:webHidden/>
          </w:rPr>
        </w:r>
        <w:r w:rsidR="00265B88">
          <w:rPr>
            <w:webHidden/>
          </w:rPr>
          <w:fldChar w:fldCharType="separate"/>
        </w:r>
        <w:r w:rsidR="00265B88">
          <w:rPr>
            <w:webHidden/>
          </w:rPr>
          <w:t>22</w:t>
        </w:r>
        <w:r w:rsidR="00265B88">
          <w:rPr>
            <w:webHidden/>
          </w:rPr>
          <w:fldChar w:fldCharType="end"/>
        </w:r>
      </w:hyperlink>
    </w:p>
    <w:p w14:paraId="38FAC3D4" w14:textId="62A1998C"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27" w:history="1">
        <w:r w:rsidR="00265B88" w:rsidRPr="0081086A">
          <w:rPr>
            <w:rStyle w:val="Hyperlink"/>
          </w:rPr>
          <w:t>Community-based MCH</w:t>
        </w:r>
        <w:r w:rsidR="00265B88">
          <w:rPr>
            <w:webHidden/>
          </w:rPr>
          <w:tab/>
        </w:r>
        <w:r w:rsidR="00265B88">
          <w:rPr>
            <w:webHidden/>
          </w:rPr>
          <w:fldChar w:fldCharType="begin"/>
        </w:r>
        <w:r w:rsidR="00265B88">
          <w:rPr>
            <w:webHidden/>
          </w:rPr>
          <w:instrText xml:space="preserve"> PAGEREF _Toc179289427 \h </w:instrText>
        </w:r>
        <w:r w:rsidR="00265B88">
          <w:rPr>
            <w:webHidden/>
          </w:rPr>
        </w:r>
        <w:r w:rsidR="00265B88">
          <w:rPr>
            <w:webHidden/>
          </w:rPr>
          <w:fldChar w:fldCharType="separate"/>
        </w:r>
        <w:r w:rsidR="00265B88">
          <w:rPr>
            <w:webHidden/>
          </w:rPr>
          <w:t>22</w:t>
        </w:r>
        <w:r w:rsidR="00265B88">
          <w:rPr>
            <w:webHidden/>
          </w:rPr>
          <w:fldChar w:fldCharType="end"/>
        </w:r>
      </w:hyperlink>
    </w:p>
    <w:p w14:paraId="07376646" w14:textId="4A59FF64"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28" w:history="1">
        <w:r w:rsidR="00265B88" w:rsidRPr="0081086A">
          <w:rPr>
            <w:rStyle w:val="Hyperlink"/>
          </w:rPr>
          <w:t>MCH Line</w:t>
        </w:r>
        <w:r w:rsidR="00265B88">
          <w:rPr>
            <w:webHidden/>
          </w:rPr>
          <w:tab/>
        </w:r>
        <w:r w:rsidR="00265B88">
          <w:rPr>
            <w:webHidden/>
          </w:rPr>
          <w:fldChar w:fldCharType="begin"/>
        </w:r>
        <w:r w:rsidR="00265B88">
          <w:rPr>
            <w:webHidden/>
          </w:rPr>
          <w:instrText xml:space="preserve"> PAGEREF _Toc179289428 \h </w:instrText>
        </w:r>
        <w:r w:rsidR="00265B88">
          <w:rPr>
            <w:webHidden/>
          </w:rPr>
        </w:r>
        <w:r w:rsidR="00265B88">
          <w:rPr>
            <w:webHidden/>
          </w:rPr>
          <w:fldChar w:fldCharType="separate"/>
        </w:r>
        <w:r w:rsidR="00265B88">
          <w:rPr>
            <w:webHidden/>
          </w:rPr>
          <w:t>23</w:t>
        </w:r>
        <w:r w:rsidR="00265B88">
          <w:rPr>
            <w:webHidden/>
          </w:rPr>
          <w:fldChar w:fldCharType="end"/>
        </w:r>
      </w:hyperlink>
    </w:p>
    <w:p w14:paraId="735B3F21" w14:textId="7598BEF3"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29" w:history="1">
        <w:r w:rsidR="00265B88" w:rsidRPr="0081086A">
          <w:rPr>
            <w:rStyle w:val="Hyperlink"/>
          </w:rPr>
          <w:t>References</w:t>
        </w:r>
        <w:r w:rsidR="00265B88">
          <w:rPr>
            <w:webHidden/>
          </w:rPr>
          <w:tab/>
        </w:r>
        <w:r w:rsidR="00265B88">
          <w:rPr>
            <w:webHidden/>
          </w:rPr>
          <w:fldChar w:fldCharType="begin"/>
        </w:r>
        <w:r w:rsidR="00265B88">
          <w:rPr>
            <w:webHidden/>
          </w:rPr>
          <w:instrText xml:space="preserve"> PAGEREF _Toc179289429 \h </w:instrText>
        </w:r>
        <w:r w:rsidR="00265B88">
          <w:rPr>
            <w:webHidden/>
          </w:rPr>
        </w:r>
        <w:r w:rsidR="00265B88">
          <w:rPr>
            <w:webHidden/>
          </w:rPr>
          <w:fldChar w:fldCharType="separate"/>
        </w:r>
        <w:r w:rsidR="00265B88">
          <w:rPr>
            <w:webHidden/>
          </w:rPr>
          <w:t>24</w:t>
        </w:r>
        <w:r w:rsidR="00265B88">
          <w:rPr>
            <w:webHidden/>
          </w:rPr>
          <w:fldChar w:fldCharType="end"/>
        </w:r>
      </w:hyperlink>
    </w:p>
    <w:p w14:paraId="0E91BB92" w14:textId="0B67087A"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30" w:history="1">
        <w:r w:rsidR="00265B88" w:rsidRPr="0081086A">
          <w:rPr>
            <w:rStyle w:val="Hyperlink"/>
          </w:rPr>
          <w:t>Appendix 1: First-time parent information session plan</w:t>
        </w:r>
        <w:r w:rsidR="00265B88">
          <w:rPr>
            <w:webHidden/>
          </w:rPr>
          <w:tab/>
        </w:r>
        <w:r w:rsidR="00265B88">
          <w:rPr>
            <w:webHidden/>
          </w:rPr>
          <w:fldChar w:fldCharType="begin"/>
        </w:r>
        <w:r w:rsidR="00265B88">
          <w:rPr>
            <w:webHidden/>
          </w:rPr>
          <w:instrText xml:space="preserve"> PAGEREF _Toc179289430 \h </w:instrText>
        </w:r>
        <w:r w:rsidR="00265B88">
          <w:rPr>
            <w:webHidden/>
          </w:rPr>
        </w:r>
        <w:r w:rsidR="00265B88">
          <w:rPr>
            <w:webHidden/>
          </w:rPr>
          <w:fldChar w:fldCharType="separate"/>
        </w:r>
        <w:r w:rsidR="00265B88">
          <w:rPr>
            <w:webHidden/>
          </w:rPr>
          <w:t>26</w:t>
        </w:r>
        <w:r w:rsidR="00265B88">
          <w:rPr>
            <w:webHidden/>
          </w:rPr>
          <w:fldChar w:fldCharType="end"/>
        </w:r>
      </w:hyperlink>
    </w:p>
    <w:p w14:paraId="07D576C8" w14:textId="0224F299"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31" w:history="1">
        <w:r w:rsidR="00265B88" w:rsidRPr="0081086A">
          <w:rPr>
            <w:rStyle w:val="Hyperlink"/>
          </w:rPr>
          <w:t>Objectives of the session</w:t>
        </w:r>
        <w:r w:rsidR="00265B88">
          <w:rPr>
            <w:webHidden/>
          </w:rPr>
          <w:tab/>
        </w:r>
        <w:r w:rsidR="00265B88">
          <w:rPr>
            <w:webHidden/>
          </w:rPr>
          <w:fldChar w:fldCharType="begin"/>
        </w:r>
        <w:r w:rsidR="00265B88">
          <w:rPr>
            <w:webHidden/>
          </w:rPr>
          <w:instrText xml:space="preserve"> PAGEREF _Toc179289431 \h </w:instrText>
        </w:r>
        <w:r w:rsidR="00265B88">
          <w:rPr>
            <w:webHidden/>
          </w:rPr>
        </w:r>
        <w:r w:rsidR="00265B88">
          <w:rPr>
            <w:webHidden/>
          </w:rPr>
          <w:fldChar w:fldCharType="separate"/>
        </w:r>
        <w:r w:rsidR="00265B88">
          <w:rPr>
            <w:webHidden/>
          </w:rPr>
          <w:t>26</w:t>
        </w:r>
        <w:r w:rsidR="00265B88">
          <w:rPr>
            <w:webHidden/>
          </w:rPr>
          <w:fldChar w:fldCharType="end"/>
        </w:r>
      </w:hyperlink>
    </w:p>
    <w:p w14:paraId="233A869D" w14:textId="3C2D7156"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32" w:history="1">
        <w:r w:rsidR="00265B88" w:rsidRPr="0081086A">
          <w:rPr>
            <w:rStyle w:val="Hyperlink"/>
          </w:rPr>
          <w:t>Information and support to be provided at the session</w:t>
        </w:r>
        <w:r w:rsidR="00265B88">
          <w:rPr>
            <w:webHidden/>
          </w:rPr>
          <w:tab/>
        </w:r>
        <w:r w:rsidR="00265B88">
          <w:rPr>
            <w:webHidden/>
          </w:rPr>
          <w:fldChar w:fldCharType="begin"/>
        </w:r>
        <w:r w:rsidR="00265B88">
          <w:rPr>
            <w:webHidden/>
          </w:rPr>
          <w:instrText xml:space="preserve"> PAGEREF _Toc179289432 \h </w:instrText>
        </w:r>
        <w:r w:rsidR="00265B88">
          <w:rPr>
            <w:webHidden/>
          </w:rPr>
        </w:r>
        <w:r w:rsidR="00265B88">
          <w:rPr>
            <w:webHidden/>
          </w:rPr>
          <w:fldChar w:fldCharType="separate"/>
        </w:r>
        <w:r w:rsidR="00265B88">
          <w:rPr>
            <w:webHidden/>
          </w:rPr>
          <w:t>26</w:t>
        </w:r>
        <w:r w:rsidR="00265B88">
          <w:rPr>
            <w:webHidden/>
          </w:rPr>
          <w:fldChar w:fldCharType="end"/>
        </w:r>
      </w:hyperlink>
    </w:p>
    <w:p w14:paraId="174AF21B" w14:textId="6FA9D8FB"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33" w:history="1">
        <w:r w:rsidR="00265B88" w:rsidRPr="0081086A">
          <w:rPr>
            <w:rStyle w:val="Hyperlink"/>
          </w:rPr>
          <w:t>Anticipated benefits of the session</w:t>
        </w:r>
        <w:r w:rsidR="00265B88">
          <w:rPr>
            <w:webHidden/>
          </w:rPr>
          <w:tab/>
        </w:r>
        <w:r w:rsidR="00265B88">
          <w:rPr>
            <w:webHidden/>
          </w:rPr>
          <w:fldChar w:fldCharType="begin"/>
        </w:r>
        <w:r w:rsidR="00265B88">
          <w:rPr>
            <w:webHidden/>
          </w:rPr>
          <w:instrText xml:space="preserve"> PAGEREF _Toc179289433 \h </w:instrText>
        </w:r>
        <w:r w:rsidR="00265B88">
          <w:rPr>
            <w:webHidden/>
          </w:rPr>
        </w:r>
        <w:r w:rsidR="00265B88">
          <w:rPr>
            <w:webHidden/>
          </w:rPr>
          <w:fldChar w:fldCharType="separate"/>
        </w:r>
        <w:r w:rsidR="00265B88">
          <w:rPr>
            <w:webHidden/>
          </w:rPr>
          <w:t>27</w:t>
        </w:r>
        <w:r w:rsidR="00265B88">
          <w:rPr>
            <w:webHidden/>
          </w:rPr>
          <w:fldChar w:fldCharType="end"/>
        </w:r>
      </w:hyperlink>
    </w:p>
    <w:p w14:paraId="3136AAB6" w14:textId="38D9BCAB"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34" w:history="1">
        <w:r w:rsidR="00265B88" w:rsidRPr="0081086A">
          <w:rPr>
            <w:rStyle w:val="Hyperlink"/>
          </w:rPr>
          <w:t>Pre-session planning and handouts</w:t>
        </w:r>
        <w:r w:rsidR="00265B88">
          <w:rPr>
            <w:webHidden/>
          </w:rPr>
          <w:tab/>
        </w:r>
        <w:r w:rsidR="00265B88">
          <w:rPr>
            <w:webHidden/>
          </w:rPr>
          <w:fldChar w:fldCharType="begin"/>
        </w:r>
        <w:r w:rsidR="00265B88">
          <w:rPr>
            <w:webHidden/>
          </w:rPr>
          <w:instrText xml:space="preserve"> PAGEREF _Toc179289434 \h </w:instrText>
        </w:r>
        <w:r w:rsidR="00265B88">
          <w:rPr>
            <w:webHidden/>
          </w:rPr>
        </w:r>
        <w:r w:rsidR="00265B88">
          <w:rPr>
            <w:webHidden/>
          </w:rPr>
          <w:fldChar w:fldCharType="separate"/>
        </w:r>
        <w:r w:rsidR="00265B88">
          <w:rPr>
            <w:webHidden/>
          </w:rPr>
          <w:t>27</w:t>
        </w:r>
        <w:r w:rsidR="00265B88">
          <w:rPr>
            <w:webHidden/>
          </w:rPr>
          <w:fldChar w:fldCharType="end"/>
        </w:r>
      </w:hyperlink>
    </w:p>
    <w:p w14:paraId="193FC4BD" w14:textId="7931225C"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35" w:history="1">
        <w:r w:rsidR="00265B88" w:rsidRPr="0081086A">
          <w:rPr>
            <w:rStyle w:val="Hyperlink"/>
          </w:rPr>
          <w:t>Appendix 2: Baby information session plan</w:t>
        </w:r>
        <w:r w:rsidR="00265B88">
          <w:rPr>
            <w:webHidden/>
          </w:rPr>
          <w:tab/>
        </w:r>
        <w:r w:rsidR="00265B88">
          <w:rPr>
            <w:webHidden/>
          </w:rPr>
          <w:fldChar w:fldCharType="begin"/>
        </w:r>
        <w:r w:rsidR="00265B88">
          <w:rPr>
            <w:webHidden/>
          </w:rPr>
          <w:instrText xml:space="preserve"> PAGEREF _Toc179289435 \h </w:instrText>
        </w:r>
        <w:r w:rsidR="00265B88">
          <w:rPr>
            <w:webHidden/>
          </w:rPr>
        </w:r>
        <w:r w:rsidR="00265B88">
          <w:rPr>
            <w:webHidden/>
          </w:rPr>
          <w:fldChar w:fldCharType="separate"/>
        </w:r>
        <w:r w:rsidR="00265B88">
          <w:rPr>
            <w:webHidden/>
          </w:rPr>
          <w:t>28</w:t>
        </w:r>
        <w:r w:rsidR="00265B88">
          <w:rPr>
            <w:webHidden/>
          </w:rPr>
          <w:fldChar w:fldCharType="end"/>
        </w:r>
      </w:hyperlink>
    </w:p>
    <w:p w14:paraId="3E6B381D" w14:textId="3E0CBEFA"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36" w:history="1">
        <w:r w:rsidR="00265B88" w:rsidRPr="0081086A">
          <w:rPr>
            <w:rStyle w:val="Hyperlink"/>
          </w:rPr>
          <w:t>Objectives of the session</w:t>
        </w:r>
        <w:r w:rsidR="00265B88">
          <w:rPr>
            <w:webHidden/>
          </w:rPr>
          <w:tab/>
        </w:r>
        <w:r w:rsidR="00265B88">
          <w:rPr>
            <w:webHidden/>
          </w:rPr>
          <w:fldChar w:fldCharType="begin"/>
        </w:r>
        <w:r w:rsidR="00265B88">
          <w:rPr>
            <w:webHidden/>
          </w:rPr>
          <w:instrText xml:space="preserve"> PAGEREF _Toc179289436 \h </w:instrText>
        </w:r>
        <w:r w:rsidR="00265B88">
          <w:rPr>
            <w:webHidden/>
          </w:rPr>
        </w:r>
        <w:r w:rsidR="00265B88">
          <w:rPr>
            <w:webHidden/>
          </w:rPr>
          <w:fldChar w:fldCharType="separate"/>
        </w:r>
        <w:r w:rsidR="00265B88">
          <w:rPr>
            <w:webHidden/>
          </w:rPr>
          <w:t>28</w:t>
        </w:r>
        <w:r w:rsidR="00265B88">
          <w:rPr>
            <w:webHidden/>
          </w:rPr>
          <w:fldChar w:fldCharType="end"/>
        </w:r>
      </w:hyperlink>
    </w:p>
    <w:p w14:paraId="325485E1" w14:textId="3AE44FBE"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37" w:history="1">
        <w:r w:rsidR="00265B88" w:rsidRPr="0081086A">
          <w:rPr>
            <w:rStyle w:val="Hyperlink"/>
          </w:rPr>
          <w:t>Information and support to be provided at the session</w:t>
        </w:r>
        <w:r w:rsidR="00265B88">
          <w:rPr>
            <w:webHidden/>
          </w:rPr>
          <w:tab/>
        </w:r>
        <w:r w:rsidR="00265B88">
          <w:rPr>
            <w:webHidden/>
          </w:rPr>
          <w:fldChar w:fldCharType="begin"/>
        </w:r>
        <w:r w:rsidR="00265B88">
          <w:rPr>
            <w:webHidden/>
          </w:rPr>
          <w:instrText xml:space="preserve"> PAGEREF _Toc179289437 \h </w:instrText>
        </w:r>
        <w:r w:rsidR="00265B88">
          <w:rPr>
            <w:webHidden/>
          </w:rPr>
        </w:r>
        <w:r w:rsidR="00265B88">
          <w:rPr>
            <w:webHidden/>
          </w:rPr>
          <w:fldChar w:fldCharType="separate"/>
        </w:r>
        <w:r w:rsidR="00265B88">
          <w:rPr>
            <w:webHidden/>
          </w:rPr>
          <w:t>28</w:t>
        </w:r>
        <w:r w:rsidR="00265B88">
          <w:rPr>
            <w:webHidden/>
          </w:rPr>
          <w:fldChar w:fldCharType="end"/>
        </w:r>
      </w:hyperlink>
    </w:p>
    <w:p w14:paraId="6FA0DE4E" w14:textId="59352B33"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38" w:history="1">
        <w:r w:rsidR="00265B88" w:rsidRPr="0081086A">
          <w:rPr>
            <w:rStyle w:val="Hyperlink"/>
          </w:rPr>
          <w:t>Anticipated benefits of the session</w:t>
        </w:r>
        <w:r w:rsidR="00265B88">
          <w:rPr>
            <w:webHidden/>
          </w:rPr>
          <w:tab/>
        </w:r>
        <w:r w:rsidR="00265B88">
          <w:rPr>
            <w:webHidden/>
          </w:rPr>
          <w:fldChar w:fldCharType="begin"/>
        </w:r>
        <w:r w:rsidR="00265B88">
          <w:rPr>
            <w:webHidden/>
          </w:rPr>
          <w:instrText xml:space="preserve"> PAGEREF _Toc179289438 \h </w:instrText>
        </w:r>
        <w:r w:rsidR="00265B88">
          <w:rPr>
            <w:webHidden/>
          </w:rPr>
        </w:r>
        <w:r w:rsidR="00265B88">
          <w:rPr>
            <w:webHidden/>
          </w:rPr>
          <w:fldChar w:fldCharType="separate"/>
        </w:r>
        <w:r w:rsidR="00265B88">
          <w:rPr>
            <w:webHidden/>
          </w:rPr>
          <w:t>29</w:t>
        </w:r>
        <w:r w:rsidR="00265B88">
          <w:rPr>
            <w:webHidden/>
          </w:rPr>
          <w:fldChar w:fldCharType="end"/>
        </w:r>
      </w:hyperlink>
    </w:p>
    <w:p w14:paraId="097D40D0" w14:textId="7174BAB1"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39" w:history="1">
        <w:r w:rsidR="00265B88" w:rsidRPr="0081086A">
          <w:rPr>
            <w:rStyle w:val="Hyperlink"/>
          </w:rPr>
          <w:t>Pre-session planning and handouts</w:t>
        </w:r>
        <w:r w:rsidR="00265B88">
          <w:rPr>
            <w:webHidden/>
          </w:rPr>
          <w:tab/>
        </w:r>
        <w:r w:rsidR="00265B88">
          <w:rPr>
            <w:webHidden/>
          </w:rPr>
          <w:fldChar w:fldCharType="begin"/>
        </w:r>
        <w:r w:rsidR="00265B88">
          <w:rPr>
            <w:webHidden/>
          </w:rPr>
          <w:instrText xml:space="preserve"> PAGEREF _Toc179289439 \h </w:instrText>
        </w:r>
        <w:r w:rsidR="00265B88">
          <w:rPr>
            <w:webHidden/>
          </w:rPr>
        </w:r>
        <w:r w:rsidR="00265B88">
          <w:rPr>
            <w:webHidden/>
          </w:rPr>
          <w:fldChar w:fldCharType="separate"/>
        </w:r>
        <w:r w:rsidR="00265B88">
          <w:rPr>
            <w:webHidden/>
          </w:rPr>
          <w:t>29</w:t>
        </w:r>
        <w:r w:rsidR="00265B88">
          <w:rPr>
            <w:webHidden/>
          </w:rPr>
          <w:fldChar w:fldCharType="end"/>
        </w:r>
      </w:hyperlink>
    </w:p>
    <w:p w14:paraId="252C2363" w14:textId="09C2670F"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40" w:history="1">
        <w:r w:rsidR="00265B88" w:rsidRPr="0081086A">
          <w:rPr>
            <w:rStyle w:val="Hyperlink"/>
          </w:rPr>
          <w:t>Appendix 3: Toddler information session plan</w:t>
        </w:r>
        <w:r w:rsidR="00265B88">
          <w:rPr>
            <w:webHidden/>
          </w:rPr>
          <w:tab/>
        </w:r>
        <w:r w:rsidR="00265B88">
          <w:rPr>
            <w:webHidden/>
          </w:rPr>
          <w:fldChar w:fldCharType="begin"/>
        </w:r>
        <w:r w:rsidR="00265B88">
          <w:rPr>
            <w:webHidden/>
          </w:rPr>
          <w:instrText xml:space="preserve"> PAGEREF _Toc179289440 \h </w:instrText>
        </w:r>
        <w:r w:rsidR="00265B88">
          <w:rPr>
            <w:webHidden/>
          </w:rPr>
        </w:r>
        <w:r w:rsidR="00265B88">
          <w:rPr>
            <w:webHidden/>
          </w:rPr>
          <w:fldChar w:fldCharType="separate"/>
        </w:r>
        <w:r w:rsidR="00265B88">
          <w:rPr>
            <w:webHidden/>
          </w:rPr>
          <w:t>30</w:t>
        </w:r>
        <w:r w:rsidR="00265B88">
          <w:rPr>
            <w:webHidden/>
          </w:rPr>
          <w:fldChar w:fldCharType="end"/>
        </w:r>
      </w:hyperlink>
    </w:p>
    <w:p w14:paraId="29564CCE" w14:textId="2C9E7818"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41" w:history="1">
        <w:r w:rsidR="00265B88" w:rsidRPr="0081086A">
          <w:rPr>
            <w:rStyle w:val="Hyperlink"/>
          </w:rPr>
          <w:t>Objectives of the session</w:t>
        </w:r>
        <w:r w:rsidR="00265B88">
          <w:rPr>
            <w:webHidden/>
          </w:rPr>
          <w:tab/>
        </w:r>
        <w:r w:rsidR="00265B88">
          <w:rPr>
            <w:webHidden/>
          </w:rPr>
          <w:fldChar w:fldCharType="begin"/>
        </w:r>
        <w:r w:rsidR="00265B88">
          <w:rPr>
            <w:webHidden/>
          </w:rPr>
          <w:instrText xml:space="preserve"> PAGEREF _Toc179289441 \h </w:instrText>
        </w:r>
        <w:r w:rsidR="00265B88">
          <w:rPr>
            <w:webHidden/>
          </w:rPr>
        </w:r>
        <w:r w:rsidR="00265B88">
          <w:rPr>
            <w:webHidden/>
          </w:rPr>
          <w:fldChar w:fldCharType="separate"/>
        </w:r>
        <w:r w:rsidR="00265B88">
          <w:rPr>
            <w:webHidden/>
          </w:rPr>
          <w:t>30</w:t>
        </w:r>
        <w:r w:rsidR="00265B88">
          <w:rPr>
            <w:webHidden/>
          </w:rPr>
          <w:fldChar w:fldCharType="end"/>
        </w:r>
      </w:hyperlink>
    </w:p>
    <w:p w14:paraId="6ECD4B62" w14:textId="0140F127"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42" w:history="1">
        <w:r w:rsidR="00265B88" w:rsidRPr="0081086A">
          <w:rPr>
            <w:rStyle w:val="Hyperlink"/>
          </w:rPr>
          <w:t>Information and support to be provided at the session</w:t>
        </w:r>
        <w:r w:rsidR="00265B88">
          <w:rPr>
            <w:webHidden/>
          </w:rPr>
          <w:tab/>
        </w:r>
        <w:r w:rsidR="00265B88">
          <w:rPr>
            <w:webHidden/>
          </w:rPr>
          <w:fldChar w:fldCharType="begin"/>
        </w:r>
        <w:r w:rsidR="00265B88">
          <w:rPr>
            <w:webHidden/>
          </w:rPr>
          <w:instrText xml:space="preserve"> PAGEREF _Toc179289442 \h </w:instrText>
        </w:r>
        <w:r w:rsidR="00265B88">
          <w:rPr>
            <w:webHidden/>
          </w:rPr>
        </w:r>
        <w:r w:rsidR="00265B88">
          <w:rPr>
            <w:webHidden/>
          </w:rPr>
          <w:fldChar w:fldCharType="separate"/>
        </w:r>
        <w:r w:rsidR="00265B88">
          <w:rPr>
            <w:webHidden/>
          </w:rPr>
          <w:t>30</w:t>
        </w:r>
        <w:r w:rsidR="00265B88">
          <w:rPr>
            <w:webHidden/>
          </w:rPr>
          <w:fldChar w:fldCharType="end"/>
        </w:r>
      </w:hyperlink>
    </w:p>
    <w:p w14:paraId="54D1D28E" w14:textId="75987AC5"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43" w:history="1">
        <w:r w:rsidR="00265B88" w:rsidRPr="0081086A">
          <w:rPr>
            <w:rStyle w:val="Hyperlink"/>
          </w:rPr>
          <w:t>Anticipated benefits of the session</w:t>
        </w:r>
        <w:r w:rsidR="00265B88">
          <w:rPr>
            <w:webHidden/>
          </w:rPr>
          <w:tab/>
        </w:r>
        <w:r w:rsidR="00265B88">
          <w:rPr>
            <w:webHidden/>
          </w:rPr>
          <w:fldChar w:fldCharType="begin"/>
        </w:r>
        <w:r w:rsidR="00265B88">
          <w:rPr>
            <w:webHidden/>
          </w:rPr>
          <w:instrText xml:space="preserve"> PAGEREF _Toc179289443 \h </w:instrText>
        </w:r>
        <w:r w:rsidR="00265B88">
          <w:rPr>
            <w:webHidden/>
          </w:rPr>
        </w:r>
        <w:r w:rsidR="00265B88">
          <w:rPr>
            <w:webHidden/>
          </w:rPr>
          <w:fldChar w:fldCharType="separate"/>
        </w:r>
        <w:r w:rsidR="00265B88">
          <w:rPr>
            <w:webHidden/>
          </w:rPr>
          <w:t>31</w:t>
        </w:r>
        <w:r w:rsidR="00265B88">
          <w:rPr>
            <w:webHidden/>
          </w:rPr>
          <w:fldChar w:fldCharType="end"/>
        </w:r>
      </w:hyperlink>
    </w:p>
    <w:p w14:paraId="1087776B" w14:textId="123E761D"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44" w:history="1">
        <w:r w:rsidR="00265B88" w:rsidRPr="0081086A">
          <w:rPr>
            <w:rStyle w:val="Hyperlink"/>
          </w:rPr>
          <w:t>Pre-session planning and handouts</w:t>
        </w:r>
        <w:r w:rsidR="00265B88">
          <w:rPr>
            <w:webHidden/>
          </w:rPr>
          <w:tab/>
        </w:r>
        <w:r w:rsidR="00265B88">
          <w:rPr>
            <w:webHidden/>
          </w:rPr>
          <w:fldChar w:fldCharType="begin"/>
        </w:r>
        <w:r w:rsidR="00265B88">
          <w:rPr>
            <w:webHidden/>
          </w:rPr>
          <w:instrText xml:space="preserve"> PAGEREF _Toc179289444 \h </w:instrText>
        </w:r>
        <w:r w:rsidR="00265B88">
          <w:rPr>
            <w:webHidden/>
          </w:rPr>
        </w:r>
        <w:r w:rsidR="00265B88">
          <w:rPr>
            <w:webHidden/>
          </w:rPr>
          <w:fldChar w:fldCharType="separate"/>
        </w:r>
        <w:r w:rsidR="00265B88">
          <w:rPr>
            <w:webHidden/>
          </w:rPr>
          <w:t>31</w:t>
        </w:r>
        <w:r w:rsidR="00265B88">
          <w:rPr>
            <w:webHidden/>
          </w:rPr>
          <w:fldChar w:fldCharType="end"/>
        </w:r>
      </w:hyperlink>
    </w:p>
    <w:p w14:paraId="37FCF194" w14:textId="49F45C27"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45" w:history="1">
        <w:r w:rsidR="00265B88" w:rsidRPr="0081086A">
          <w:rPr>
            <w:rStyle w:val="Hyperlink"/>
          </w:rPr>
          <w:t>Appendix 4: Sleep pathways assessment form</w:t>
        </w:r>
        <w:r w:rsidR="00265B88">
          <w:rPr>
            <w:webHidden/>
          </w:rPr>
          <w:tab/>
        </w:r>
        <w:r w:rsidR="00265B88">
          <w:rPr>
            <w:webHidden/>
          </w:rPr>
          <w:fldChar w:fldCharType="begin"/>
        </w:r>
        <w:r w:rsidR="00265B88">
          <w:rPr>
            <w:webHidden/>
          </w:rPr>
          <w:instrText xml:space="preserve"> PAGEREF _Toc179289445 \h </w:instrText>
        </w:r>
        <w:r w:rsidR="00265B88">
          <w:rPr>
            <w:webHidden/>
          </w:rPr>
        </w:r>
        <w:r w:rsidR="00265B88">
          <w:rPr>
            <w:webHidden/>
          </w:rPr>
          <w:fldChar w:fldCharType="separate"/>
        </w:r>
        <w:r w:rsidR="00265B88">
          <w:rPr>
            <w:webHidden/>
          </w:rPr>
          <w:t>32</w:t>
        </w:r>
        <w:r w:rsidR="00265B88">
          <w:rPr>
            <w:webHidden/>
          </w:rPr>
          <w:fldChar w:fldCharType="end"/>
        </w:r>
      </w:hyperlink>
    </w:p>
    <w:p w14:paraId="7DCC8CF5" w14:textId="69EC782A"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46" w:history="1">
        <w:r w:rsidR="00265B88" w:rsidRPr="0081086A">
          <w:rPr>
            <w:rStyle w:val="Hyperlink"/>
          </w:rPr>
          <w:t>Family information</w:t>
        </w:r>
        <w:r w:rsidR="00265B88">
          <w:rPr>
            <w:webHidden/>
          </w:rPr>
          <w:tab/>
        </w:r>
        <w:r w:rsidR="00265B88">
          <w:rPr>
            <w:webHidden/>
          </w:rPr>
          <w:fldChar w:fldCharType="begin"/>
        </w:r>
        <w:r w:rsidR="00265B88">
          <w:rPr>
            <w:webHidden/>
          </w:rPr>
          <w:instrText xml:space="preserve"> PAGEREF _Toc179289446 \h </w:instrText>
        </w:r>
        <w:r w:rsidR="00265B88">
          <w:rPr>
            <w:webHidden/>
          </w:rPr>
        </w:r>
        <w:r w:rsidR="00265B88">
          <w:rPr>
            <w:webHidden/>
          </w:rPr>
          <w:fldChar w:fldCharType="separate"/>
        </w:r>
        <w:r w:rsidR="00265B88">
          <w:rPr>
            <w:webHidden/>
          </w:rPr>
          <w:t>32</w:t>
        </w:r>
        <w:r w:rsidR="00265B88">
          <w:rPr>
            <w:webHidden/>
          </w:rPr>
          <w:fldChar w:fldCharType="end"/>
        </w:r>
      </w:hyperlink>
    </w:p>
    <w:p w14:paraId="2B489D2C" w14:textId="4CE9C610"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47" w:history="1">
        <w:r w:rsidR="00265B88" w:rsidRPr="0081086A">
          <w:rPr>
            <w:rStyle w:val="Hyperlink"/>
          </w:rPr>
          <w:t>Child’s sleeping arrangements</w:t>
        </w:r>
        <w:r w:rsidR="00265B88">
          <w:rPr>
            <w:webHidden/>
          </w:rPr>
          <w:tab/>
        </w:r>
        <w:r w:rsidR="00265B88">
          <w:rPr>
            <w:webHidden/>
          </w:rPr>
          <w:fldChar w:fldCharType="begin"/>
        </w:r>
        <w:r w:rsidR="00265B88">
          <w:rPr>
            <w:webHidden/>
          </w:rPr>
          <w:instrText xml:space="preserve"> PAGEREF _Toc179289447 \h </w:instrText>
        </w:r>
        <w:r w:rsidR="00265B88">
          <w:rPr>
            <w:webHidden/>
          </w:rPr>
        </w:r>
        <w:r w:rsidR="00265B88">
          <w:rPr>
            <w:webHidden/>
          </w:rPr>
          <w:fldChar w:fldCharType="separate"/>
        </w:r>
        <w:r w:rsidR="00265B88">
          <w:rPr>
            <w:webHidden/>
          </w:rPr>
          <w:t>32</w:t>
        </w:r>
        <w:r w:rsidR="00265B88">
          <w:rPr>
            <w:webHidden/>
          </w:rPr>
          <w:fldChar w:fldCharType="end"/>
        </w:r>
      </w:hyperlink>
    </w:p>
    <w:p w14:paraId="1BC278BA" w14:textId="74BDB4AD"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48" w:history="1">
        <w:r w:rsidR="00265B88" w:rsidRPr="0081086A">
          <w:rPr>
            <w:rStyle w:val="Hyperlink"/>
          </w:rPr>
          <w:t>Child’s sleeping associations</w:t>
        </w:r>
        <w:r w:rsidR="00265B88">
          <w:rPr>
            <w:webHidden/>
          </w:rPr>
          <w:tab/>
        </w:r>
        <w:r w:rsidR="00265B88">
          <w:rPr>
            <w:webHidden/>
          </w:rPr>
          <w:fldChar w:fldCharType="begin"/>
        </w:r>
        <w:r w:rsidR="00265B88">
          <w:rPr>
            <w:webHidden/>
          </w:rPr>
          <w:instrText xml:space="preserve"> PAGEREF _Toc179289448 \h </w:instrText>
        </w:r>
        <w:r w:rsidR="00265B88">
          <w:rPr>
            <w:webHidden/>
          </w:rPr>
        </w:r>
        <w:r w:rsidR="00265B88">
          <w:rPr>
            <w:webHidden/>
          </w:rPr>
          <w:fldChar w:fldCharType="separate"/>
        </w:r>
        <w:r w:rsidR="00265B88">
          <w:rPr>
            <w:webHidden/>
          </w:rPr>
          <w:t>32</w:t>
        </w:r>
        <w:r w:rsidR="00265B88">
          <w:rPr>
            <w:webHidden/>
          </w:rPr>
          <w:fldChar w:fldCharType="end"/>
        </w:r>
      </w:hyperlink>
    </w:p>
    <w:p w14:paraId="0E9E45F3" w14:textId="4B188B76"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49" w:history="1">
        <w:r w:rsidR="00265B88" w:rsidRPr="0081086A">
          <w:rPr>
            <w:rStyle w:val="Hyperlink"/>
          </w:rPr>
          <w:t>Feeding (age appropriate)</w:t>
        </w:r>
        <w:r w:rsidR="00265B88">
          <w:rPr>
            <w:webHidden/>
          </w:rPr>
          <w:tab/>
        </w:r>
        <w:r w:rsidR="00265B88">
          <w:rPr>
            <w:webHidden/>
          </w:rPr>
          <w:fldChar w:fldCharType="begin"/>
        </w:r>
        <w:r w:rsidR="00265B88">
          <w:rPr>
            <w:webHidden/>
          </w:rPr>
          <w:instrText xml:space="preserve"> PAGEREF _Toc179289449 \h </w:instrText>
        </w:r>
        <w:r w:rsidR="00265B88">
          <w:rPr>
            <w:webHidden/>
          </w:rPr>
        </w:r>
        <w:r w:rsidR="00265B88">
          <w:rPr>
            <w:webHidden/>
          </w:rPr>
          <w:fldChar w:fldCharType="separate"/>
        </w:r>
        <w:r w:rsidR="00265B88">
          <w:rPr>
            <w:webHidden/>
          </w:rPr>
          <w:t>33</w:t>
        </w:r>
        <w:r w:rsidR="00265B88">
          <w:rPr>
            <w:webHidden/>
          </w:rPr>
          <w:fldChar w:fldCharType="end"/>
        </w:r>
      </w:hyperlink>
    </w:p>
    <w:p w14:paraId="68EE2E9A" w14:textId="7E0341E6"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50" w:history="1">
        <w:r w:rsidR="00265B88" w:rsidRPr="0081086A">
          <w:rPr>
            <w:rStyle w:val="Hyperlink"/>
          </w:rPr>
          <w:t>Sleep patterns – day (7am–7pm)</w:t>
        </w:r>
        <w:r w:rsidR="00265B88">
          <w:rPr>
            <w:webHidden/>
          </w:rPr>
          <w:tab/>
        </w:r>
        <w:r w:rsidR="00265B88">
          <w:rPr>
            <w:webHidden/>
          </w:rPr>
          <w:fldChar w:fldCharType="begin"/>
        </w:r>
        <w:r w:rsidR="00265B88">
          <w:rPr>
            <w:webHidden/>
          </w:rPr>
          <w:instrText xml:space="preserve"> PAGEREF _Toc179289450 \h </w:instrText>
        </w:r>
        <w:r w:rsidR="00265B88">
          <w:rPr>
            <w:webHidden/>
          </w:rPr>
        </w:r>
        <w:r w:rsidR="00265B88">
          <w:rPr>
            <w:webHidden/>
          </w:rPr>
          <w:fldChar w:fldCharType="separate"/>
        </w:r>
        <w:r w:rsidR="00265B88">
          <w:rPr>
            <w:webHidden/>
          </w:rPr>
          <w:t>33</w:t>
        </w:r>
        <w:r w:rsidR="00265B88">
          <w:rPr>
            <w:webHidden/>
          </w:rPr>
          <w:fldChar w:fldCharType="end"/>
        </w:r>
      </w:hyperlink>
    </w:p>
    <w:p w14:paraId="147EB40C" w14:textId="7CA8486C"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51" w:history="1">
        <w:r w:rsidR="00265B88" w:rsidRPr="0081086A">
          <w:rPr>
            <w:rStyle w:val="Hyperlink"/>
          </w:rPr>
          <w:t>Sleep patterns – night (7pm–7am)</w:t>
        </w:r>
        <w:r w:rsidR="00265B88">
          <w:rPr>
            <w:webHidden/>
          </w:rPr>
          <w:tab/>
        </w:r>
        <w:r w:rsidR="00265B88">
          <w:rPr>
            <w:webHidden/>
          </w:rPr>
          <w:fldChar w:fldCharType="begin"/>
        </w:r>
        <w:r w:rsidR="00265B88">
          <w:rPr>
            <w:webHidden/>
          </w:rPr>
          <w:instrText xml:space="preserve"> PAGEREF _Toc179289451 \h </w:instrText>
        </w:r>
        <w:r w:rsidR="00265B88">
          <w:rPr>
            <w:webHidden/>
          </w:rPr>
        </w:r>
        <w:r w:rsidR="00265B88">
          <w:rPr>
            <w:webHidden/>
          </w:rPr>
          <w:fldChar w:fldCharType="separate"/>
        </w:r>
        <w:r w:rsidR="00265B88">
          <w:rPr>
            <w:webHidden/>
          </w:rPr>
          <w:t>33</w:t>
        </w:r>
        <w:r w:rsidR="00265B88">
          <w:rPr>
            <w:webHidden/>
          </w:rPr>
          <w:fldChar w:fldCharType="end"/>
        </w:r>
      </w:hyperlink>
    </w:p>
    <w:p w14:paraId="5BCDEBA0" w14:textId="05D3AA17"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52" w:history="1">
        <w:r w:rsidR="00265B88" w:rsidRPr="0081086A">
          <w:rPr>
            <w:rStyle w:val="Hyperlink"/>
          </w:rPr>
          <w:t>Assessment completed</w:t>
        </w:r>
        <w:r w:rsidR="00265B88">
          <w:rPr>
            <w:webHidden/>
          </w:rPr>
          <w:tab/>
        </w:r>
        <w:r w:rsidR="00265B88">
          <w:rPr>
            <w:webHidden/>
          </w:rPr>
          <w:fldChar w:fldCharType="begin"/>
        </w:r>
        <w:r w:rsidR="00265B88">
          <w:rPr>
            <w:webHidden/>
          </w:rPr>
          <w:instrText xml:space="preserve"> PAGEREF _Toc179289452 \h </w:instrText>
        </w:r>
        <w:r w:rsidR="00265B88">
          <w:rPr>
            <w:webHidden/>
          </w:rPr>
        </w:r>
        <w:r w:rsidR="00265B88">
          <w:rPr>
            <w:webHidden/>
          </w:rPr>
          <w:fldChar w:fldCharType="separate"/>
        </w:r>
        <w:r w:rsidR="00265B88">
          <w:rPr>
            <w:webHidden/>
          </w:rPr>
          <w:t>33</w:t>
        </w:r>
        <w:r w:rsidR="00265B88">
          <w:rPr>
            <w:webHidden/>
          </w:rPr>
          <w:fldChar w:fldCharType="end"/>
        </w:r>
      </w:hyperlink>
    </w:p>
    <w:p w14:paraId="05D54CF8" w14:textId="311D3F1F"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53" w:history="1">
        <w:r w:rsidR="00265B88" w:rsidRPr="0081086A">
          <w:rPr>
            <w:rStyle w:val="Hyperlink"/>
          </w:rPr>
          <w:t>Appendix 5: Parent–child interactions scale</w:t>
        </w:r>
        <w:r w:rsidR="00265B88">
          <w:rPr>
            <w:webHidden/>
          </w:rPr>
          <w:tab/>
        </w:r>
        <w:r w:rsidR="00265B88">
          <w:rPr>
            <w:webHidden/>
          </w:rPr>
          <w:fldChar w:fldCharType="begin"/>
        </w:r>
        <w:r w:rsidR="00265B88">
          <w:rPr>
            <w:webHidden/>
          </w:rPr>
          <w:instrText xml:space="preserve"> PAGEREF _Toc179289453 \h </w:instrText>
        </w:r>
        <w:r w:rsidR="00265B88">
          <w:rPr>
            <w:webHidden/>
          </w:rPr>
        </w:r>
        <w:r w:rsidR="00265B88">
          <w:rPr>
            <w:webHidden/>
          </w:rPr>
          <w:fldChar w:fldCharType="separate"/>
        </w:r>
        <w:r w:rsidR="00265B88">
          <w:rPr>
            <w:webHidden/>
          </w:rPr>
          <w:t>34</w:t>
        </w:r>
        <w:r w:rsidR="00265B88">
          <w:rPr>
            <w:webHidden/>
          </w:rPr>
          <w:fldChar w:fldCharType="end"/>
        </w:r>
      </w:hyperlink>
    </w:p>
    <w:p w14:paraId="62F67286" w14:textId="3D5B2F3C"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54" w:history="1">
        <w:r w:rsidR="00265B88" w:rsidRPr="0081086A">
          <w:rPr>
            <w:rStyle w:val="Hyperlink"/>
          </w:rPr>
          <w:t>Observations</w:t>
        </w:r>
        <w:r w:rsidR="00265B88">
          <w:rPr>
            <w:webHidden/>
          </w:rPr>
          <w:tab/>
        </w:r>
        <w:r w:rsidR="00265B88">
          <w:rPr>
            <w:webHidden/>
          </w:rPr>
          <w:fldChar w:fldCharType="begin"/>
        </w:r>
        <w:r w:rsidR="00265B88">
          <w:rPr>
            <w:webHidden/>
          </w:rPr>
          <w:instrText xml:space="preserve"> PAGEREF _Toc179289454 \h </w:instrText>
        </w:r>
        <w:r w:rsidR="00265B88">
          <w:rPr>
            <w:webHidden/>
          </w:rPr>
        </w:r>
        <w:r w:rsidR="00265B88">
          <w:rPr>
            <w:webHidden/>
          </w:rPr>
          <w:fldChar w:fldCharType="separate"/>
        </w:r>
        <w:r w:rsidR="00265B88">
          <w:rPr>
            <w:webHidden/>
          </w:rPr>
          <w:t>34</w:t>
        </w:r>
        <w:r w:rsidR="00265B88">
          <w:rPr>
            <w:webHidden/>
          </w:rPr>
          <w:fldChar w:fldCharType="end"/>
        </w:r>
      </w:hyperlink>
    </w:p>
    <w:p w14:paraId="239473DF" w14:textId="1E21A291"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55" w:history="1">
        <w:r w:rsidR="00265B88" w:rsidRPr="0081086A">
          <w:rPr>
            <w:rStyle w:val="Hyperlink"/>
          </w:rPr>
          <w:t>Psychosocial risk factors</w:t>
        </w:r>
        <w:r w:rsidR="00265B88">
          <w:rPr>
            <w:webHidden/>
          </w:rPr>
          <w:tab/>
        </w:r>
        <w:r w:rsidR="00265B88">
          <w:rPr>
            <w:webHidden/>
          </w:rPr>
          <w:fldChar w:fldCharType="begin"/>
        </w:r>
        <w:r w:rsidR="00265B88">
          <w:rPr>
            <w:webHidden/>
          </w:rPr>
          <w:instrText xml:space="preserve"> PAGEREF _Toc179289455 \h </w:instrText>
        </w:r>
        <w:r w:rsidR="00265B88">
          <w:rPr>
            <w:webHidden/>
          </w:rPr>
        </w:r>
        <w:r w:rsidR="00265B88">
          <w:rPr>
            <w:webHidden/>
          </w:rPr>
          <w:fldChar w:fldCharType="separate"/>
        </w:r>
        <w:r w:rsidR="00265B88">
          <w:rPr>
            <w:webHidden/>
          </w:rPr>
          <w:t>35</w:t>
        </w:r>
        <w:r w:rsidR="00265B88">
          <w:rPr>
            <w:webHidden/>
          </w:rPr>
          <w:fldChar w:fldCharType="end"/>
        </w:r>
      </w:hyperlink>
    </w:p>
    <w:p w14:paraId="112DE8CA" w14:textId="038AD10E"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56" w:history="1">
        <w:r w:rsidR="00265B88" w:rsidRPr="0081086A">
          <w:rPr>
            <w:rStyle w:val="Hyperlink"/>
          </w:rPr>
          <w:t>Parent-child interactions scale completed</w:t>
        </w:r>
        <w:r w:rsidR="00265B88">
          <w:rPr>
            <w:webHidden/>
          </w:rPr>
          <w:tab/>
        </w:r>
        <w:r w:rsidR="00265B88">
          <w:rPr>
            <w:webHidden/>
          </w:rPr>
          <w:fldChar w:fldCharType="begin"/>
        </w:r>
        <w:r w:rsidR="00265B88">
          <w:rPr>
            <w:webHidden/>
          </w:rPr>
          <w:instrText xml:space="preserve"> PAGEREF _Toc179289456 \h </w:instrText>
        </w:r>
        <w:r w:rsidR="00265B88">
          <w:rPr>
            <w:webHidden/>
          </w:rPr>
        </w:r>
        <w:r w:rsidR="00265B88">
          <w:rPr>
            <w:webHidden/>
          </w:rPr>
          <w:fldChar w:fldCharType="separate"/>
        </w:r>
        <w:r w:rsidR="00265B88">
          <w:rPr>
            <w:webHidden/>
          </w:rPr>
          <w:t>35</w:t>
        </w:r>
        <w:r w:rsidR="00265B88">
          <w:rPr>
            <w:webHidden/>
          </w:rPr>
          <w:fldChar w:fldCharType="end"/>
        </w:r>
      </w:hyperlink>
    </w:p>
    <w:p w14:paraId="29483865" w14:textId="75CEFEC6"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57" w:history="1">
        <w:r w:rsidR="00265B88" w:rsidRPr="0081086A">
          <w:rPr>
            <w:rStyle w:val="Hyperlink"/>
          </w:rPr>
          <w:t>Appendix 6: Psychosocial assessment</w:t>
        </w:r>
        <w:r w:rsidR="00265B88">
          <w:rPr>
            <w:webHidden/>
          </w:rPr>
          <w:tab/>
        </w:r>
        <w:r w:rsidR="00265B88">
          <w:rPr>
            <w:webHidden/>
          </w:rPr>
          <w:fldChar w:fldCharType="begin"/>
        </w:r>
        <w:r w:rsidR="00265B88">
          <w:rPr>
            <w:webHidden/>
          </w:rPr>
          <w:instrText xml:space="preserve"> PAGEREF _Toc179289457 \h </w:instrText>
        </w:r>
        <w:r w:rsidR="00265B88">
          <w:rPr>
            <w:webHidden/>
          </w:rPr>
        </w:r>
        <w:r w:rsidR="00265B88">
          <w:rPr>
            <w:webHidden/>
          </w:rPr>
          <w:fldChar w:fldCharType="separate"/>
        </w:r>
        <w:r w:rsidR="00265B88">
          <w:rPr>
            <w:webHidden/>
          </w:rPr>
          <w:t>36</w:t>
        </w:r>
        <w:r w:rsidR="00265B88">
          <w:rPr>
            <w:webHidden/>
          </w:rPr>
          <w:fldChar w:fldCharType="end"/>
        </w:r>
      </w:hyperlink>
    </w:p>
    <w:p w14:paraId="52A83835" w14:textId="1E81BC5B"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58" w:history="1">
        <w:r w:rsidR="00265B88" w:rsidRPr="0081086A">
          <w:rPr>
            <w:rStyle w:val="Hyperlink"/>
          </w:rPr>
          <w:t>Psychosocial factors</w:t>
        </w:r>
        <w:r w:rsidR="00265B88">
          <w:rPr>
            <w:webHidden/>
          </w:rPr>
          <w:tab/>
        </w:r>
        <w:r w:rsidR="00265B88">
          <w:rPr>
            <w:webHidden/>
          </w:rPr>
          <w:fldChar w:fldCharType="begin"/>
        </w:r>
        <w:r w:rsidR="00265B88">
          <w:rPr>
            <w:webHidden/>
          </w:rPr>
          <w:instrText xml:space="preserve"> PAGEREF _Toc179289458 \h </w:instrText>
        </w:r>
        <w:r w:rsidR="00265B88">
          <w:rPr>
            <w:webHidden/>
          </w:rPr>
        </w:r>
        <w:r w:rsidR="00265B88">
          <w:rPr>
            <w:webHidden/>
          </w:rPr>
          <w:fldChar w:fldCharType="separate"/>
        </w:r>
        <w:r w:rsidR="00265B88">
          <w:rPr>
            <w:webHidden/>
          </w:rPr>
          <w:t>36</w:t>
        </w:r>
        <w:r w:rsidR="00265B88">
          <w:rPr>
            <w:webHidden/>
          </w:rPr>
          <w:fldChar w:fldCharType="end"/>
        </w:r>
      </w:hyperlink>
    </w:p>
    <w:p w14:paraId="1A8127F7" w14:textId="1DE25FAC"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59" w:history="1">
        <w:r w:rsidR="00265B88" w:rsidRPr="0081086A">
          <w:rPr>
            <w:rStyle w:val="Hyperlink"/>
          </w:rPr>
          <w:t>Emotional health</w:t>
        </w:r>
        <w:r w:rsidR="00265B88">
          <w:rPr>
            <w:webHidden/>
          </w:rPr>
          <w:tab/>
        </w:r>
        <w:r w:rsidR="00265B88">
          <w:rPr>
            <w:webHidden/>
          </w:rPr>
          <w:fldChar w:fldCharType="begin"/>
        </w:r>
        <w:r w:rsidR="00265B88">
          <w:rPr>
            <w:webHidden/>
          </w:rPr>
          <w:instrText xml:space="preserve"> PAGEREF _Toc179289459 \h </w:instrText>
        </w:r>
        <w:r w:rsidR="00265B88">
          <w:rPr>
            <w:webHidden/>
          </w:rPr>
        </w:r>
        <w:r w:rsidR="00265B88">
          <w:rPr>
            <w:webHidden/>
          </w:rPr>
          <w:fldChar w:fldCharType="separate"/>
        </w:r>
        <w:r w:rsidR="00265B88">
          <w:rPr>
            <w:webHidden/>
          </w:rPr>
          <w:t>37</w:t>
        </w:r>
        <w:r w:rsidR="00265B88">
          <w:rPr>
            <w:webHidden/>
          </w:rPr>
          <w:fldChar w:fldCharType="end"/>
        </w:r>
      </w:hyperlink>
    </w:p>
    <w:p w14:paraId="67E6F8FB" w14:textId="4B4A6C12"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60" w:history="1">
        <w:r w:rsidR="00265B88" w:rsidRPr="0081086A">
          <w:rPr>
            <w:rStyle w:val="Hyperlink"/>
          </w:rPr>
          <w:t>Edinburgh Postnatal Depression Scale (EPDS)</w:t>
        </w:r>
        <w:r w:rsidR="00265B88">
          <w:rPr>
            <w:webHidden/>
          </w:rPr>
          <w:tab/>
        </w:r>
        <w:r w:rsidR="00265B88">
          <w:rPr>
            <w:webHidden/>
          </w:rPr>
          <w:fldChar w:fldCharType="begin"/>
        </w:r>
        <w:r w:rsidR="00265B88">
          <w:rPr>
            <w:webHidden/>
          </w:rPr>
          <w:instrText xml:space="preserve"> PAGEREF _Toc179289460 \h </w:instrText>
        </w:r>
        <w:r w:rsidR="00265B88">
          <w:rPr>
            <w:webHidden/>
          </w:rPr>
        </w:r>
        <w:r w:rsidR="00265B88">
          <w:rPr>
            <w:webHidden/>
          </w:rPr>
          <w:fldChar w:fldCharType="separate"/>
        </w:r>
        <w:r w:rsidR="00265B88">
          <w:rPr>
            <w:webHidden/>
          </w:rPr>
          <w:t>37</w:t>
        </w:r>
        <w:r w:rsidR="00265B88">
          <w:rPr>
            <w:webHidden/>
          </w:rPr>
          <w:fldChar w:fldCharType="end"/>
        </w:r>
      </w:hyperlink>
    </w:p>
    <w:p w14:paraId="22EAB59D" w14:textId="0C64953D"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61" w:history="1">
        <w:r w:rsidR="00265B88" w:rsidRPr="0081086A">
          <w:rPr>
            <w:rStyle w:val="Hyperlink"/>
          </w:rPr>
          <w:t>Psychosocial assessment completed</w:t>
        </w:r>
        <w:r w:rsidR="00265B88">
          <w:rPr>
            <w:webHidden/>
          </w:rPr>
          <w:tab/>
        </w:r>
        <w:r w:rsidR="00265B88">
          <w:rPr>
            <w:webHidden/>
          </w:rPr>
          <w:fldChar w:fldCharType="begin"/>
        </w:r>
        <w:r w:rsidR="00265B88">
          <w:rPr>
            <w:webHidden/>
          </w:rPr>
          <w:instrText xml:space="preserve"> PAGEREF _Toc179289461 \h </w:instrText>
        </w:r>
        <w:r w:rsidR="00265B88">
          <w:rPr>
            <w:webHidden/>
          </w:rPr>
        </w:r>
        <w:r w:rsidR="00265B88">
          <w:rPr>
            <w:webHidden/>
          </w:rPr>
          <w:fldChar w:fldCharType="separate"/>
        </w:r>
        <w:r w:rsidR="00265B88">
          <w:rPr>
            <w:webHidden/>
          </w:rPr>
          <w:t>37</w:t>
        </w:r>
        <w:r w:rsidR="00265B88">
          <w:rPr>
            <w:webHidden/>
          </w:rPr>
          <w:fldChar w:fldCharType="end"/>
        </w:r>
      </w:hyperlink>
    </w:p>
    <w:p w14:paraId="21460840" w14:textId="0EB66403" w:rsidR="00265B88" w:rsidRDefault="000D1E7E">
      <w:pPr>
        <w:pStyle w:val="TOC1"/>
        <w:rPr>
          <w:rFonts w:asciiTheme="minorHAnsi" w:eastAsiaTheme="minorEastAsia" w:hAnsiTheme="minorHAnsi" w:cstheme="minorBidi"/>
          <w:b w:val="0"/>
          <w:kern w:val="2"/>
          <w:sz w:val="24"/>
          <w:szCs w:val="24"/>
          <w:lang w:eastAsia="en-AU"/>
          <w14:ligatures w14:val="standardContextual"/>
        </w:rPr>
      </w:pPr>
      <w:hyperlink w:anchor="_Toc179289462" w:history="1">
        <w:r w:rsidR="00265B88" w:rsidRPr="0081086A">
          <w:rPr>
            <w:rStyle w:val="Hyperlink"/>
          </w:rPr>
          <w:t>Appendix 7: Text-equivalent descriptions of figures</w:t>
        </w:r>
        <w:r w:rsidR="00265B88">
          <w:rPr>
            <w:webHidden/>
          </w:rPr>
          <w:tab/>
        </w:r>
        <w:r w:rsidR="00265B88">
          <w:rPr>
            <w:webHidden/>
          </w:rPr>
          <w:fldChar w:fldCharType="begin"/>
        </w:r>
        <w:r w:rsidR="00265B88">
          <w:rPr>
            <w:webHidden/>
          </w:rPr>
          <w:instrText xml:space="preserve"> PAGEREF _Toc179289462 \h </w:instrText>
        </w:r>
        <w:r w:rsidR="00265B88">
          <w:rPr>
            <w:webHidden/>
          </w:rPr>
        </w:r>
        <w:r w:rsidR="00265B88">
          <w:rPr>
            <w:webHidden/>
          </w:rPr>
          <w:fldChar w:fldCharType="separate"/>
        </w:r>
        <w:r w:rsidR="00265B88">
          <w:rPr>
            <w:webHidden/>
          </w:rPr>
          <w:t>38</w:t>
        </w:r>
        <w:r w:rsidR="00265B88">
          <w:rPr>
            <w:webHidden/>
          </w:rPr>
          <w:fldChar w:fldCharType="end"/>
        </w:r>
      </w:hyperlink>
    </w:p>
    <w:p w14:paraId="16B74C47" w14:textId="076EE977"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63" w:history="1">
        <w:r w:rsidR="00265B88" w:rsidRPr="0081086A">
          <w:rPr>
            <w:rStyle w:val="Hyperlink"/>
          </w:rPr>
          <w:t>Figure 1: Victoria’s Sleep and Settling Model of Care</w:t>
        </w:r>
        <w:r w:rsidR="00265B88">
          <w:rPr>
            <w:webHidden/>
          </w:rPr>
          <w:tab/>
        </w:r>
        <w:r w:rsidR="00265B88">
          <w:rPr>
            <w:webHidden/>
          </w:rPr>
          <w:fldChar w:fldCharType="begin"/>
        </w:r>
        <w:r w:rsidR="00265B88">
          <w:rPr>
            <w:webHidden/>
          </w:rPr>
          <w:instrText xml:space="preserve"> PAGEREF _Toc179289463 \h </w:instrText>
        </w:r>
        <w:r w:rsidR="00265B88">
          <w:rPr>
            <w:webHidden/>
          </w:rPr>
        </w:r>
        <w:r w:rsidR="00265B88">
          <w:rPr>
            <w:webHidden/>
          </w:rPr>
          <w:fldChar w:fldCharType="separate"/>
        </w:r>
        <w:r w:rsidR="00265B88">
          <w:rPr>
            <w:webHidden/>
          </w:rPr>
          <w:t>38</w:t>
        </w:r>
        <w:r w:rsidR="00265B88">
          <w:rPr>
            <w:webHidden/>
          </w:rPr>
          <w:fldChar w:fldCharType="end"/>
        </w:r>
      </w:hyperlink>
    </w:p>
    <w:p w14:paraId="10F60F25" w14:textId="682E8E9E"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64" w:history="1">
        <w:r w:rsidR="00265B88" w:rsidRPr="0081086A">
          <w:rPr>
            <w:rStyle w:val="Hyperlink"/>
          </w:rPr>
          <w:t>Figure 2: Step up, step down system of support</w:t>
        </w:r>
        <w:r w:rsidR="00265B88">
          <w:rPr>
            <w:webHidden/>
          </w:rPr>
          <w:tab/>
        </w:r>
        <w:r w:rsidR="00265B88">
          <w:rPr>
            <w:webHidden/>
          </w:rPr>
          <w:fldChar w:fldCharType="begin"/>
        </w:r>
        <w:r w:rsidR="00265B88">
          <w:rPr>
            <w:webHidden/>
          </w:rPr>
          <w:instrText xml:space="preserve"> PAGEREF _Toc179289464 \h </w:instrText>
        </w:r>
        <w:r w:rsidR="00265B88">
          <w:rPr>
            <w:webHidden/>
          </w:rPr>
        </w:r>
        <w:r w:rsidR="00265B88">
          <w:rPr>
            <w:webHidden/>
          </w:rPr>
          <w:fldChar w:fldCharType="separate"/>
        </w:r>
        <w:r w:rsidR="00265B88">
          <w:rPr>
            <w:webHidden/>
          </w:rPr>
          <w:t>38</w:t>
        </w:r>
        <w:r w:rsidR="00265B88">
          <w:rPr>
            <w:webHidden/>
          </w:rPr>
          <w:fldChar w:fldCharType="end"/>
        </w:r>
      </w:hyperlink>
    </w:p>
    <w:p w14:paraId="4AAFBFA1" w14:textId="2C4C19DB" w:rsidR="00265B88" w:rsidRDefault="000D1E7E">
      <w:pPr>
        <w:pStyle w:val="TOC2"/>
        <w:rPr>
          <w:rFonts w:asciiTheme="minorHAnsi" w:eastAsiaTheme="minorEastAsia" w:hAnsiTheme="minorHAnsi" w:cstheme="minorBidi"/>
          <w:kern w:val="2"/>
          <w:sz w:val="24"/>
          <w:szCs w:val="24"/>
          <w:lang w:eastAsia="en-AU"/>
          <w14:ligatures w14:val="standardContextual"/>
        </w:rPr>
      </w:pPr>
      <w:hyperlink w:anchor="_Toc179289465" w:history="1">
        <w:r w:rsidR="00265B88" w:rsidRPr="0081086A">
          <w:rPr>
            <w:rStyle w:val="Hyperlink"/>
          </w:rPr>
          <w:t>Figure 3: Sleep and settling pathway</w:t>
        </w:r>
        <w:r w:rsidR="00265B88">
          <w:rPr>
            <w:webHidden/>
          </w:rPr>
          <w:tab/>
        </w:r>
        <w:r w:rsidR="00265B88">
          <w:rPr>
            <w:webHidden/>
          </w:rPr>
          <w:fldChar w:fldCharType="begin"/>
        </w:r>
        <w:r w:rsidR="00265B88">
          <w:rPr>
            <w:webHidden/>
          </w:rPr>
          <w:instrText xml:space="preserve"> PAGEREF _Toc179289465 \h </w:instrText>
        </w:r>
        <w:r w:rsidR="00265B88">
          <w:rPr>
            <w:webHidden/>
          </w:rPr>
        </w:r>
        <w:r w:rsidR="00265B88">
          <w:rPr>
            <w:webHidden/>
          </w:rPr>
          <w:fldChar w:fldCharType="separate"/>
        </w:r>
        <w:r w:rsidR="00265B88">
          <w:rPr>
            <w:webHidden/>
          </w:rPr>
          <w:t>39</w:t>
        </w:r>
        <w:r w:rsidR="00265B88">
          <w:rPr>
            <w:webHidden/>
          </w:rPr>
          <w:fldChar w:fldCharType="end"/>
        </w:r>
      </w:hyperlink>
    </w:p>
    <w:p w14:paraId="3782CCFD" w14:textId="53575E60" w:rsidR="00454A7D" w:rsidRPr="00C03B36" w:rsidRDefault="00AD784C" w:rsidP="00B233A3">
      <w:pPr>
        <w:pStyle w:val="Body"/>
      </w:pPr>
      <w:r>
        <w:fldChar w:fldCharType="end"/>
      </w:r>
    </w:p>
    <w:p w14:paraId="74EE5AB7" w14:textId="77777777" w:rsidR="00E22268" w:rsidRDefault="00E22268">
      <w:pPr>
        <w:spacing w:after="0" w:line="240" w:lineRule="auto"/>
        <w:rPr>
          <w:rFonts w:eastAsia="MS Gothic" w:cs="Arial"/>
          <w:bCs/>
          <w:color w:val="C5511A"/>
          <w:kern w:val="32"/>
          <w:sz w:val="44"/>
          <w:szCs w:val="44"/>
        </w:rPr>
      </w:pPr>
      <w:bookmarkStart w:id="1" w:name="_Toc26356089"/>
      <w:bookmarkStart w:id="2" w:name="_Hlk66712316"/>
      <w:r>
        <w:br w:type="page"/>
      </w:r>
    </w:p>
    <w:p w14:paraId="01F1489E" w14:textId="69D39454" w:rsidR="00B646BB" w:rsidRDefault="00B646BB" w:rsidP="00667764">
      <w:pPr>
        <w:pStyle w:val="Heading1"/>
      </w:pPr>
      <w:bookmarkStart w:id="3" w:name="_Toc179289403"/>
      <w:r>
        <w:t>Version summary</w:t>
      </w:r>
      <w:bookmarkEnd w:id="3"/>
      <w:r>
        <w:t xml:space="preserve"> </w:t>
      </w:r>
    </w:p>
    <w:p w14:paraId="1CF8FC32" w14:textId="4D053217" w:rsidR="00EE5654" w:rsidRPr="008775E5" w:rsidRDefault="00EE5654" w:rsidP="003B6437">
      <w:pPr>
        <w:pStyle w:val="DHHSbody"/>
      </w:pPr>
      <w:r w:rsidRPr="008775E5">
        <w:t xml:space="preserve">The Department of Health acknowledges the contributions of the following organisations in the </w:t>
      </w:r>
      <w:r>
        <w:t xml:space="preserve">revision </w:t>
      </w:r>
      <w:r w:rsidRPr="008775E5">
        <w:t xml:space="preserve">of the </w:t>
      </w:r>
      <w:r>
        <w:rPr>
          <w:i/>
          <w:iCs/>
        </w:rPr>
        <w:t>Sleep and Settling Model of Care</w:t>
      </w:r>
      <w:r w:rsidRPr="008775E5">
        <w:t>:</w:t>
      </w:r>
    </w:p>
    <w:p w14:paraId="224192CD" w14:textId="073D5B70" w:rsidR="009C4D13" w:rsidRDefault="009C4D13" w:rsidP="003B6437">
      <w:pPr>
        <w:pStyle w:val="Numberloweralpha"/>
      </w:pPr>
      <w:r>
        <w:t>Safer Care Victoria (SCV)</w:t>
      </w:r>
    </w:p>
    <w:p w14:paraId="07C95D0E" w14:textId="2AB5F9EC" w:rsidR="00EE5654" w:rsidRPr="008775E5" w:rsidRDefault="00EE5654" w:rsidP="003B6437">
      <w:pPr>
        <w:pStyle w:val="Numberloweralpha"/>
      </w:pPr>
      <w:r w:rsidRPr="008775E5">
        <w:t>The Municipal Association of Victoria (MAV)</w:t>
      </w:r>
    </w:p>
    <w:p w14:paraId="53038A19" w14:textId="1F799F03" w:rsidR="00EE5654" w:rsidRPr="008775E5" w:rsidRDefault="00EE5654" w:rsidP="003B6437">
      <w:pPr>
        <w:pStyle w:val="Numberloweralpha"/>
      </w:pPr>
      <w:r>
        <w:t>Twe</w:t>
      </w:r>
      <w:r w:rsidR="004B174F">
        <w:t>d</w:t>
      </w:r>
      <w:r>
        <w:t>dle Child and Family Health Service</w:t>
      </w:r>
      <w:r w:rsidR="004B174F">
        <w:t>.</w:t>
      </w:r>
      <w:r>
        <w:t xml:space="preserve"> </w:t>
      </w:r>
    </w:p>
    <w:p w14:paraId="37020C12" w14:textId="2CEFBEFD" w:rsidR="00B646BB" w:rsidRPr="00B646BB" w:rsidRDefault="00EA4B2A" w:rsidP="00B646BB">
      <w:pPr>
        <w:pStyle w:val="Body"/>
      </w:pPr>
      <w:r>
        <w:t>The changes</w:t>
      </w:r>
      <w:r w:rsidR="00E66719">
        <w:t xml:space="preserve"> in the document</w:t>
      </w:r>
      <w:r>
        <w:t xml:space="preserve"> </w:t>
      </w:r>
      <w:r w:rsidR="00F65383">
        <w:t xml:space="preserve">address </w:t>
      </w:r>
      <w:r w:rsidR="00EA03A6">
        <w:t xml:space="preserve">critical feedback </w:t>
      </w:r>
      <w:r w:rsidR="00F65383">
        <w:t xml:space="preserve">on the model </w:t>
      </w:r>
      <w:r w:rsidR="00EA03A6">
        <w:t xml:space="preserve">and changes to the service system. </w:t>
      </w:r>
    </w:p>
    <w:tbl>
      <w:tblPr>
        <w:tblStyle w:val="ListTable3-Accent6"/>
        <w:tblW w:w="0" w:type="auto"/>
        <w:tblLook w:val="04A0" w:firstRow="1" w:lastRow="0" w:firstColumn="1" w:lastColumn="0" w:noHBand="0" w:noVBand="1"/>
      </w:tblPr>
      <w:tblGrid>
        <w:gridCol w:w="3844"/>
        <w:gridCol w:w="5444"/>
      </w:tblGrid>
      <w:tr w:rsidR="00B646BB" w14:paraId="0F5A85F3" w14:textId="77777777" w:rsidTr="00EB71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6" w:type="dxa"/>
            <w:hideMark/>
          </w:tcPr>
          <w:p w14:paraId="63B4F971" w14:textId="501F323F" w:rsidR="00B646BB" w:rsidRDefault="00C5215D">
            <w:pPr>
              <w:rPr>
                <w:rFonts w:ascii="Aptos" w:hAnsi="Aptos"/>
                <w:sz w:val="20"/>
              </w:rPr>
            </w:pPr>
            <w:r>
              <w:rPr>
                <w:b w:val="0"/>
                <w:bCs w:val="0"/>
                <w:sz w:val="20"/>
              </w:rPr>
              <w:t xml:space="preserve">2019 </w:t>
            </w:r>
            <w:r w:rsidR="00000903">
              <w:rPr>
                <w:b w:val="0"/>
                <w:bCs w:val="0"/>
                <w:sz w:val="20"/>
              </w:rPr>
              <w:t xml:space="preserve">Digital </w:t>
            </w:r>
            <w:r w:rsidR="00B646BB">
              <w:rPr>
                <w:b w:val="0"/>
                <w:bCs w:val="0"/>
                <w:sz w:val="20"/>
              </w:rPr>
              <w:t>Version</w:t>
            </w:r>
          </w:p>
        </w:tc>
        <w:tc>
          <w:tcPr>
            <w:tcW w:w="8505" w:type="dxa"/>
            <w:hideMark/>
          </w:tcPr>
          <w:p w14:paraId="30D2502C" w14:textId="38E8A472" w:rsidR="00B646BB" w:rsidRDefault="00265B88">
            <w:pPr>
              <w:cnfStyle w:val="100000000000" w:firstRow="1" w:lastRow="0" w:firstColumn="0" w:lastColumn="0" w:oddVBand="0" w:evenVBand="0" w:oddHBand="0" w:evenHBand="0" w:firstRowFirstColumn="0" w:firstRowLastColumn="0" w:lastRowFirstColumn="0" w:lastRowLastColumn="0"/>
              <w:rPr>
                <w:b w:val="0"/>
                <w:bCs w:val="0"/>
                <w:sz w:val="20"/>
              </w:rPr>
            </w:pPr>
            <w:r>
              <w:rPr>
                <w:b w:val="0"/>
                <w:bCs w:val="0"/>
                <w:sz w:val="20"/>
              </w:rPr>
              <w:t>August</w:t>
            </w:r>
            <w:r w:rsidR="00C5215D">
              <w:rPr>
                <w:b w:val="0"/>
                <w:bCs w:val="0"/>
                <w:sz w:val="20"/>
              </w:rPr>
              <w:t xml:space="preserve"> 2024 </w:t>
            </w:r>
            <w:r w:rsidR="00B646BB">
              <w:rPr>
                <w:b w:val="0"/>
                <w:bCs w:val="0"/>
                <w:sz w:val="20"/>
              </w:rPr>
              <w:t xml:space="preserve">Version </w:t>
            </w:r>
          </w:p>
        </w:tc>
      </w:tr>
      <w:tr w:rsidR="00B646BB" w14:paraId="72ACD7DF" w14:textId="77777777" w:rsidTr="00EB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6" w:type="dxa"/>
            <w:hideMark/>
          </w:tcPr>
          <w:p w14:paraId="1ED16637" w14:textId="345E82D0" w:rsidR="00B646BB" w:rsidRPr="00C5215D" w:rsidRDefault="00000903">
            <w:pPr>
              <w:rPr>
                <w:b w:val="0"/>
                <w:bCs w:val="0"/>
                <w:sz w:val="20"/>
              </w:rPr>
            </w:pPr>
            <w:r>
              <w:rPr>
                <w:b w:val="0"/>
                <w:bCs w:val="0"/>
                <w:sz w:val="20"/>
              </w:rPr>
              <w:t>Fi</w:t>
            </w:r>
            <w:r w:rsidR="006133B7">
              <w:rPr>
                <w:b w:val="0"/>
                <w:bCs w:val="0"/>
                <w:sz w:val="20"/>
              </w:rPr>
              <w:t xml:space="preserve">gure </w:t>
            </w:r>
            <w:r w:rsidR="00265B88">
              <w:rPr>
                <w:b w:val="0"/>
                <w:bCs w:val="0"/>
                <w:sz w:val="20"/>
              </w:rPr>
              <w:t xml:space="preserve">1, </w:t>
            </w:r>
            <w:r w:rsidR="00265B88" w:rsidRPr="00C5215D">
              <w:rPr>
                <w:b w:val="0"/>
                <w:bCs w:val="0"/>
                <w:sz w:val="20"/>
              </w:rPr>
              <w:t>P</w:t>
            </w:r>
            <w:r w:rsidR="00B646BB" w:rsidRPr="00C5215D">
              <w:rPr>
                <w:b w:val="0"/>
                <w:bCs w:val="0"/>
                <w:sz w:val="20"/>
              </w:rPr>
              <w:t>10</w:t>
            </w:r>
          </w:p>
        </w:tc>
        <w:tc>
          <w:tcPr>
            <w:tcW w:w="8505" w:type="dxa"/>
            <w:hideMark/>
          </w:tcPr>
          <w:p w14:paraId="624B0287" w14:textId="30FC5621" w:rsidR="00B646BB" w:rsidRDefault="00B646B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Updated </w:t>
            </w:r>
            <w:r w:rsidR="006133B7">
              <w:rPr>
                <w:sz w:val="20"/>
              </w:rPr>
              <w:t>Figure 1</w:t>
            </w:r>
            <w:r w:rsidR="00B17EBE">
              <w:rPr>
                <w:sz w:val="20"/>
              </w:rPr>
              <w:t>, P</w:t>
            </w:r>
            <w:r w:rsidR="00195345">
              <w:rPr>
                <w:sz w:val="20"/>
              </w:rPr>
              <w:t>10</w:t>
            </w:r>
            <w:r w:rsidR="000C4053">
              <w:rPr>
                <w:sz w:val="20"/>
              </w:rPr>
              <w:t>.</w:t>
            </w:r>
            <w:r w:rsidR="00C5215D">
              <w:rPr>
                <w:sz w:val="20"/>
              </w:rPr>
              <w:t xml:space="preserve"> </w:t>
            </w:r>
          </w:p>
        </w:tc>
      </w:tr>
      <w:tr w:rsidR="00B646BB" w14:paraId="3D3F2E2A" w14:textId="77777777" w:rsidTr="00EB71A4">
        <w:tc>
          <w:tcPr>
            <w:cnfStyle w:val="001000000000" w:firstRow="0" w:lastRow="0" w:firstColumn="1" w:lastColumn="0" w:oddVBand="0" w:evenVBand="0" w:oddHBand="0" w:evenHBand="0" w:firstRowFirstColumn="0" w:firstRowLastColumn="0" w:lastRowFirstColumn="0" w:lastRowLastColumn="0"/>
            <w:tcW w:w="5666" w:type="dxa"/>
            <w:hideMark/>
          </w:tcPr>
          <w:p w14:paraId="6BE27641" w14:textId="47E7E755" w:rsidR="00B646BB" w:rsidRPr="00C5215D" w:rsidRDefault="00B646BB">
            <w:pPr>
              <w:rPr>
                <w:b w:val="0"/>
                <w:bCs w:val="0"/>
                <w:sz w:val="20"/>
              </w:rPr>
            </w:pPr>
            <w:r w:rsidRPr="00C5215D">
              <w:rPr>
                <w:b w:val="0"/>
                <w:bCs w:val="0"/>
                <w:sz w:val="20"/>
              </w:rPr>
              <w:t xml:space="preserve">Reference to controlled </w:t>
            </w:r>
            <w:r w:rsidR="00C5215D">
              <w:rPr>
                <w:b w:val="0"/>
                <w:bCs w:val="0"/>
                <w:sz w:val="20"/>
              </w:rPr>
              <w:t xml:space="preserve">comforting </w:t>
            </w:r>
            <w:r w:rsidRPr="00C5215D">
              <w:rPr>
                <w:b w:val="0"/>
                <w:bCs w:val="0"/>
                <w:sz w:val="20"/>
              </w:rPr>
              <w:t>deleted</w:t>
            </w:r>
            <w:r w:rsidR="00B17EBE">
              <w:rPr>
                <w:b w:val="0"/>
                <w:bCs w:val="0"/>
                <w:sz w:val="20"/>
              </w:rPr>
              <w:t>,</w:t>
            </w:r>
            <w:r w:rsidRPr="00C5215D">
              <w:rPr>
                <w:b w:val="0"/>
                <w:bCs w:val="0"/>
                <w:sz w:val="20"/>
              </w:rPr>
              <w:t xml:space="preserve"> </w:t>
            </w:r>
            <w:r w:rsidR="00B17EBE">
              <w:rPr>
                <w:b w:val="0"/>
                <w:bCs w:val="0"/>
                <w:sz w:val="20"/>
              </w:rPr>
              <w:t>P</w:t>
            </w:r>
            <w:r w:rsidRPr="00C5215D">
              <w:rPr>
                <w:b w:val="0"/>
                <w:bCs w:val="0"/>
                <w:sz w:val="20"/>
              </w:rPr>
              <w:t>13</w:t>
            </w:r>
          </w:p>
        </w:tc>
        <w:tc>
          <w:tcPr>
            <w:tcW w:w="8505" w:type="dxa"/>
            <w:hideMark/>
          </w:tcPr>
          <w:p w14:paraId="69DF7959" w14:textId="7D2CC0AC" w:rsidR="00B646BB" w:rsidRDefault="00B646BB">
            <w:pPr>
              <w:cnfStyle w:val="000000000000" w:firstRow="0" w:lastRow="0" w:firstColumn="0" w:lastColumn="0" w:oddVBand="0" w:evenVBand="0" w:oddHBand="0" w:evenHBand="0" w:firstRowFirstColumn="0" w:firstRowLastColumn="0" w:lastRowFirstColumn="0" w:lastRowLastColumn="0"/>
              <w:rPr>
                <w:sz w:val="20"/>
              </w:rPr>
            </w:pPr>
            <w:r>
              <w:rPr>
                <w:sz w:val="20"/>
              </w:rPr>
              <w:t>Reference to responsive settling inserted</w:t>
            </w:r>
            <w:r w:rsidR="00B17EBE">
              <w:rPr>
                <w:sz w:val="20"/>
              </w:rPr>
              <w:t>, P</w:t>
            </w:r>
            <w:r>
              <w:rPr>
                <w:sz w:val="20"/>
              </w:rPr>
              <w:t>1</w:t>
            </w:r>
            <w:r w:rsidR="00195345">
              <w:rPr>
                <w:sz w:val="20"/>
              </w:rPr>
              <w:t>3</w:t>
            </w:r>
            <w:r w:rsidR="000C4053">
              <w:rPr>
                <w:sz w:val="20"/>
              </w:rPr>
              <w:t>.</w:t>
            </w:r>
          </w:p>
        </w:tc>
      </w:tr>
      <w:tr w:rsidR="00B646BB" w14:paraId="1C7CEDCB" w14:textId="77777777" w:rsidTr="00EB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6" w:type="dxa"/>
            <w:hideMark/>
          </w:tcPr>
          <w:p w14:paraId="3BDACB23" w14:textId="5E39F28C" w:rsidR="00B646BB" w:rsidRPr="00C5215D" w:rsidRDefault="00B646BB">
            <w:pPr>
              <w:rPr>
                <w:b w:val="0"/>
                <w:bCs w:val="0"/>
                <w:sz w:val="20"/>
              </w:rPr>
            </w:pPr>
            <w:r w:rsidRPr="00C5215D">
              <w:rPr>
                <w:b w:val="0"/>
                <w:bCs w:val="0"/>
                <w:sz w:val="20"/>
              </w:rPr>
              <w:t>Staffing,</w:t>
            </w:r>
            <w:r w:rsidR="00042A11">
              <w:rPr>
                <w:b w:val="0"/>
                <w:bCs w:val="0"/>
                <w:sz w:val="20"/>
              </w:rPr>
              <w:t xml:space="preserve"> </w:t>
            </w:r>
            <w:r w:rsidRPr="00C5215D">
              <w:rPr>
                <w:b w:val="0"/>
                <w:bCs w:val="0"/>
                <w:sz w:val="20"/>
              </w:rPr>
              <w:t>reference to qualifications</w:t>
            </w:r>
            <w:r w:rsidR="007F44CB">
              <w:rPr>
                <w:b w:val="0"/>
                <w:bCs w:val="0"/>
                <w:sz w:val="20"/>
              </w:rPr>
              <w:t>,</w:t>
            </w:r>
            <w:r w:rsidR="00FB7003">
              <w:rPr>
                <w:b w:val="0"/>
                <w:bCs w:val="0"/>
                <w:sz w:val="20"/>
              </w:rPr>
              <w:t xml:space="preserve"> P</w:t>
            </w:r>
            <w:r w:rsidRPr="00C5215D">
              <w:rPr>
                <w:b w:val="0"/>
                <w:bCs w:val="0"/>
                <w:sz w:val="20"/>
              </w:rPr>
              <w:t>13</w:t>
            </w:r>
          </w:p>
        </w:tc>
        <w:tc>
          <w:tcPr>
            <w:tcW w:w="8505" w:type="dxa"/>
            <w:hideMark/>
          </w:tcPr>
          <w:p w14:paraId="53AFDB4D" w14:textId="196C76A2" w:rsidR="00B646BB" w:rsidRDefault="00B646B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Paragraph condensed and reference to qualifications deleted. Refers the reader to MCH Service </w:t>
            </w:r>
            <w:r w:rsidR="00F50CCD">
              <w:rPr>
                <w:sz w:val="20"/>
              </w:rPr>
              <w:t>G</w:t>
            </w:r>
            <w:r>
              <w:rPr>
                <w:sz w:val="20"/>
              </w:rPr>
              <w:t xml:space="preserve">uidelines. </w:t>
            </w:r>
          </w:p>
        </w:tc>
      </w:tr>
      <w:tr w:rsidR="00B646BB" w14:paraId="2DF59C88" w14:textId="77777777" w:rsidTr="00EB71A4">
        <w:tc>
          <w:tcPr>
            <w:cnfStyle w:val="001000000000" w:firstRow="0" w:lastRow="0" w:firstColumn="1" w:lastColumn="0" w:oddVBand="0" w:evenVBand="0" w:oddHBand="0" w:evenHBand="0" w:firstRowFirstColumn="0" w:firstRowLastColumn="0" w:lastRowFirstColumn="0" w:lastRowLastColumn="0"/>
            <w:tcW w:w="5666" w:type="dxa"/>
            <w:hideMark/>
          </w:tcPr>
          <w:p w14:paraId="7FBB4FE5" w14:textId="04EF2543" w:rsidR="00B646BB" w:rsidRPr="00C5215D" w:rsidRDefault="00B646BB">
            <w:pPr>
              <w:rPr>
                <w:b w:val="0"/>
                <w:bCs w:val="0"/>
                <w:sz w:val="20"/>
              </w:rPr>
            </w:pPr>
            <w:r w:rsidRPr="00C5215D">
              <w:rPr>
                <w:b w:val="0"/>
                <w:bCs w:val="0"/>
                <w:sz w:val="20"/>
              </w:rPr>
              <w:t>Training</w:t>
            </w:r>
            <w:r w:rsidR="0051037A">
              <w:rPr>
                <w:b w:val="0"/>
                <w:bCs w:val="0"/>
                <w:sz w:val="20"/>
              </w:rPr>
              <w:t>,</w:t>
            </w:r>
            <w:r w:rsidRPr="00C5215D">
              <w:rPr>
                <w:b w:val="0"/>
                <w:bCs w:val="0"/>
                <w:sz w:val="20"/>
              </w:rPr>
              <w:t xml:space="preserve"> </w:t>
            </w:r>
            <w:r w:rsidR="00B17EBE">
              <w:rPr>
                <w:b w:val="0"/>
                <w:bCs w:val="0"/>
                <w:sz w:val="20"/>
              </w:rPr>
              <w:t>P</w:t>
            </w:r>
            <w:r w:rsidRPr="00C5215D">
              <w:rPr>
                <w:b w:val="0"/>
                <w:bCs w:val="0"/>
                <w:sz w:val="20"/>
              </w:rPr>
              <w:t>14</w:t>
            </w:r>
          </w:p>
        </w:tc>
        <w:tc>
          <w:tcPr>
            <w:tcW w:w="8505" w:type="dxa"/>
            <w:hideMark/>
          </w:tcPr>
          <w:p w14:paraId="4FF50B83" w14:textId="77C77DCA" w:rsidR="00B646BB" w:rsidRDefault="00B646BB">
            <w:pPr>
              <w:cnfStyle w:val="000000000000" w:firstRow="0" w:lastRow="0" w:firstColumn="0" w:lastColumn="0" w:oddVBand="0" w:evenVBand="0" w:oddHBand="0" w:evenHBand="0" w:firstRowFirstColumn="0" w:firstRowLastColumn="0" w:lastRowFirstColumn="0" w:lastRowLastColumn="0"/>
              <w:rPr>
                <w:sz w:val="20"/>
              </w:rPr>
            </w:pPr>
            <w:r>
              <w:rPr>
                <w:sz w:val="20"/>
              </w:rPr>
              <w:t>Updated to reflect an overview of training support</w:t>
            </w:r>
            <w:r w:rsidR="0051037A">
              <w:rPr>
                <w:sz w:val="20"/>
              </w:rPr>
              <w:t>,</w:t>
            </w:r>
            <w:r>
              <w:rPr>
                <w:sz w:val="20"/>
              </w:rPr>
              <w:t xml:space="preserve"> </w:t>
            </w:r>
            <w:r w:rsidR="0051037A">
              <w:rPr>
                <w:sz w:val="20"/>
              </w:rPr>
              <w:t>P</w:t>
            </w:r>
            <w:r>
              <w:rPr>
                <w:sz w:val="20"/>
              </w:rPr>
              <w:t>13</w:t>
            </w:r>
            <w:r w:rsidR="000C4053">
              <w:rPr>
                <w:sz w:val="20"/>
              </w:rPr>
              <w:t>.</w:t>
            </w:r>
            <w:r>
              <w:rPr>
                <w:sz w:val="20"/>
              </w:rPr>
              <w:t xml:space="preserve"> </w:t>
            </w:r>
          </w:p>
          <w:p w14:paraId="06C77C3B" w14:textId="41CD306C" w:rsidR="00B646BB" w:rsidRDefault="00B646BB">
            <w:pPr>
              <w:cnfStyle w:val="000000000000" w:firstRow="0" w:lastRow="0" w:firstColumn="0" w:lastColumn="0" w:oddVBand="0" w:evenVBand="0" w:oddHBand="0" w:evenHBand="0" w:firstRowFirstColumn="0" w:firstRowLastColumn="0" w:lastRowFirstColumn="0" w:lastRowLastColumn="0"/>
              <w:rPr>
                <w:sz w:val="20"/>
              </w:rPr>
            </w:pPr>
            <w:r>
              <w:rPr>
                <w:sz w:val="20"/>
              </w:rPr>
              <w:t>Reference to backfill support has been removed</w:t>
            </w:r>
            <w:r w:rsidR="000C4053">
              <w:rPr>
                <w:sz w:val="20"/>
              </w:rPr>
              <w:t>.</w:t>
            </w:r>
            <w:r>
              <w:rPr>
                <w:sz w:val="20"/>
              </w:rPr>
              <w:t xml:space="preserve"> </w:t>
            </w:r>
          </w:p>
        </w:tc>
      </w:tr>
      <w:tr w:rsidR="00B646BB" w14:paraId="5F45B55B" w14:textId="77777777" w:rsidTr="00EB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6" w:type="dxa"/>
            <w:hideMark/>
          </w:tcPr>
          <w:p w14:paraId="4282D09E" w14:textId="4C55D984" w:rsidR="00B646BB" w:rsidRPr="00C5215D" w:rsidRDefault="00B646BB">
            <w:pPr>
              <w:rPr>
                <w:b w:val="0"/>
                <w:bCs w:val="0"/>
                <w:sz w:val="20"/>
              </w:rPr>
            </w:pPr>
            <w:r w:rsidRPr="00C5215D">
              <w:rPr>
                <w:b w:val="0"/>
                <w:bCs w:val="0"/>
                <w:sz w:val="20"/>
              </w:rPr>
              <w:t>Evaluation</w:t>
            </w:r>
            <w:r w:rsidR="0051037A">
              <w:rPr>
                <w:b w:val="0"/>
                <w:bCs w:val="0"/>
                <w:sz w:val="20"/>
              </w:rPr>
              <w:t>,</w:t>
            </w:r>
            <w:r w:rsidRPr="00C5215D">
              <w:rPr>
                <w:b w:val="0"/>
                <w:bCs w:val="0"/>
                <w:sz w:val="20"/>
              </w:rPr>
              <w:t xml:space="preserve"> </w:t>
            </w:r>
            <w:r w:rsidR="0051037A">
              <w:rPr>
                <w:b w:val="0"/>
                <w:bCs w:val="0"/>
                <w:sz w:val="20"/>
              </w:rPr>
              <w:t>P</w:t>
            </w:r>
            <w:r w:rsidRPr="00C5215D">
              <w:rPr>
                <w:b w:val="0"/>
                <w:bCs w:val="0"/>
                <w:sz w:val="20"/>
              </w:rPr>
              <w:t>15</w:t>
            </w:r>
          </w:p>
        </w:tc>
        <w:tc>
          <w:tcPr>
            <w:tcW w:w="8505" w:type="dxa"/>
            <w:hideMark/>
          </w:tcPr>
          <w:p w14:paraId="2F8A149E" w14:textId="1E5FCBA8" w:rsidR="00B646BB" w:rsidRDefault="00B646BB">
            <w:pPr>
              <w:cnfStyle w:val="000000100000" w:firstRow="0" w:lastRow="0" w:firstColumn="0" w:lastColumn="0" w:oddVBand="0" w:evenVBand="0" w:oddHBand="1" w:evenHBand="0" w:firstRowFirstColumn="0" w:firstRowLastColumn="0" w:lastRowFirstColumn="0" w:lastRowLastColumn="0"/>
              <w:rPr>
                <w:sz w:val="20"/>
              </w:rPr>
            </w:pPr>
            <w:r>
              <w:rPr>
                <w:sz w:val="20"/>
              </w:rPr>
              <w:t>Section deleted</w:t>
            </w:r>
            <w:r w:rsidR="00756BAB">
              <w:rPr>
                <w:sz w:val="20"/>
              </w:rPr>
              <w:t>.</w:t>
            </w:r>
          </w:p>
        </w:tc>
      </w:tr>
      <w:tr w:rsidR="00B646BB" w14:paraId="558D6095" w14:textId="77777777" w:rsidTr="00EB71A4">
        <w:tc>
          <w:tcPr>
            <w:cnfStyle w:val="001000000000" w:firstRow="0" w:lastRow="0" w:firstColumn="1" w:lastColumn="0" w:oddVBand="0" w:evenVBand="0" w:oddHBand="0" w:evenHBand="0" w:firstRowFirstColumn="0" w:firstRowLastColumn="0" w:lastRowFirstColumn="0" w:lastRowLastColumn="0"/>
            <w:tcW w:w="5666" w:type="dxa"/>
            <w:hideMark/>
          </w:tcPr>
          <w:p w14:paraId="104B5A99" w14:textId="1A9ABDD9" w:rsidR="00B646BB" w:rsidRPr="00C5215D" w:rsidRDefault="00B646BB">
            <w:pPr>
              <w:rPr>
                <w:b w:val="0"/>
                <w:bCs w:val="0"/>
                <w:sz w:val="20"/>
              </w:rPr>
            </w:pPr>
            <w:r w:rsidRPr="00C5215D">
              <w:rPr>
                <w:b w:val="0"/>
                <w:bCs w:val="0"/>
                <w:sz w:val="20"/>
              </w:rPr>
              <w:t xml:space="preserve">Data collection and reporting </w:t>
            </w:r>
            <w:r w:rsidR="00E3486F">
              <w:rPr>
                <w:b w:val="0"/>
                <w:bCs w:val="0"/>
                <w:sz w:val="20"/>
              </w:rPr>
              <w:t>I</w:t>
            </w:r>
            <w:r w:rsidRPr="00C5215D">
              <w:rPr>
                <w:b w:val="0"/>
                <w:bCs w:val="0"/>
                <w:sz w:val="20"/>
              </w:rPr>
              <w:t>nformation sessions</w:t>
            </w:r>
            <w:r w:rsidR="003F016B">
              <w:rPr>
                <w:b w:val="0"/>
                <w:bCs w:val="0"/>
                <w:sz w:val="20"/>
              </w:rPr>
              <w:t>,</w:t>
            </w:r>
            <w:r w:rsidRPr="00C5215D">
              <w:rPr>
                <w:b w:val="0"/>
                <w:bCs w:val="0"/>
                <w:sz w:val="20"/>
              </w:rPr>
              <w:t xml:space="preserve"> </w:t>
            </w:r>
            <w:r w:rsidR="0051037A">
              <w:rPr>
                <w:b w:val="0"/>
                <w:bCs w:val="0"/>
                <w:sz w:val="20"/>
              </w:rPr>
              <w:t>P</w:t>
            </w:r>
            <w:r w:rsidRPr="00C5215D">
              <w:rPr>
                <w:b w:val="0"/>
                <w:bCs w:val="0"/>
                <w:sz w:val="20"/>
              </w:rPr>
              <w:t>18 and Outreach</w:t>
            </w:r>
            <w:r w:rsidR="003F016B">
              <w:rPr>
                <w:b w:val="0"/>
                <w:bCs w:val="0"/>
                <w:sz w:val="20"/>
              </w:rPr>
              <w:t>,</w:t>
            </w:r>
            <w:r w:rsidRPr="00C5215D">
              <w:rPr>
                <w:b w:val="0"/>
                <w:bCs w:val="0"/>
                <w:sz w:val="20"/>
              </w:rPr>
              <w:t xml:space="preserve"> </w:t>
            </w:r>
            <w:r w:rsidR="0051037A">
              <w:rPr>
                <w:b w:val="0"/>
                <w:bCs w:val="0"/>
                <w:sz w:val="20"/>
              </w:rPr>
              <w:t>P</w:t>
            </w:r>
            <w:r w:rsidRPr="00C5215D">
              <w:rPr>
                <w:b w:val="0"/>
                <w:bCs w:val="0"/>
                <w:sz w:val="20"/>
              </w:rPr>
              <w:t>22</w:t>
            </w:r>
          </w:p>
        </w:tc>
        <w:tc>
          <w:tcPr>
            <w:tcW w:w="8505" w:type="dxa"/>
            <w:hideMark/>
          </w:tcPr>
          <w:p w14:paraId="082FDD16" w14:textId="3CB6C91A" w:rsidR="00F50CCD" w:rsidRDefault="00C32B63">
            <w:pPr>
              <w:cnfStyle w:val="000000000000" w:firstRow="0" w:lastRow="0" w:firstColumn="0" w:lastColumn="0" w:oddVBand="0" w:evenVBand="0" w:oddHBand="0" w:evenHBand="0" w:firstRowFirstColumn="0" w:firstRowLastColumn="0" w:lastRowFirstColumn="0" w:lastRowLastColumn="0"/>
              <w:rPr>
                <w:sz w:val="20"/>
              </w:rPr>
            </w:pPr>
            <w:r>
              <w:rPr>
                <w:sz w:val="20"/>
              </w:rPr>
              <w:t>Funding targets and r</w:t>
            </w:r>
            <w:r w:rsidR="00B646BB">
              <w:rPr>
                <w:sz w:val="20"/>
              </w:rPr>
              <w:t xml:space="preserve">eporting requirements have been updated and consolidated into one </w:t>
            </w:r>
            <w:r w:rsidR="00D33710">
              <w:rPr>
                <w:sz w:val="20"/>
              </w:rPr>
              <w:t>section,</w:t>
            </w:r>
            <w:r w:rsidR="00B646BB">
              <w:rPr>
                <w:sz w:val="20"/>
              </w:rPr>
              <w:t xml:space="preserve"> </w:t>
            </w:r>
            <w:r w:rsidR="0051037A">
              <w:rPr>
                <w:sz w:val="20"/>
              </w:rPr>
              <w:t>P</w:t>
            </w:r>
            <w:r w:rsidR="00B646BB">
              <w:rPr>
                <w:sz w:val="20"/>
              </w:rPr>
              <w:t>2</w:t>
            </w:r>
            <w:r>
              <w:rPr>
                <w:sz w:val="20"/>
              </w:rPr>
              <w:t>2</w:t>
            </w:r>
            <w:r w:rsidR="00B646BB">
              <w:rPr>
                <w:sz w:val="20"/>
              </w:rPr>
              <w:t xml:space="preserve">. </w:t>
            </w:r>
          </w:p>
          <w:p w14:paraId="35DF60B2" w14:textId="28F45E2A" w:rsidR="00B646BB" w:rsidRDefault="00B646B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Updated to reflect the Sleep and Settling </w:t>
            </w:r>
            <w:r w:rsidR="0051037A">
              <w:rPr>
                <w:sz w:val="20"/>
              </w:rPr>
              <w:t>Integrated Program Report</w:t>
            </w:r>
            <w:r w:rsidR="000C4053">
              <w:rPr>
                <w:sz w:val="20"/>
              </w:rPr>
              <w:t xml:space="preserve">. </w:t>
            </w:r>
            <w:r w:rsidR="0051037A">
              <w:rPr>
                <w:sz w:val="20"/>
              </w:rPr>
              <w:t xml:space="preserve"> </w:t>
            </w:r>
          </w:p>
        </w:tc>
      </w:tr>
      <w:tr w:rsidR="00B646BB" w14:paraId="7DCB4419" w14:textId="77777777" w:rsidTr="00EB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6" w:type="dxa"/>
            <w:hideMark/>
          </w:tcPr>
          <w:p w14:paraId="2BBF1EC1" w14:textId="6E159083" w:rsidR="00B646BB" w:rsidRPr="00C5215D" w:rsidRDefault="00B646BB">
            <w:pPr>
              <w:rPr>
                <w:b w:val="0"/>
                <w:bCs w:val="0"/>
                <w:sz w:val="20"/>
              </w:rPr>
            </w:pPr>
            <w:r w:rsidRPr="00C5215D">
              <w:rPr>
                <w:b w:val="0"/>
                <w:bCs w:val="0"/>
                <w:sz w:val="20"/>
              </w:rPr>
              <w:t>Sleep and Settling pathway</w:t>
            </w:r>
            <w:r w:rsidR="0051037A">
              <w:rPr>
                <w:b w:val="0"/>
                <w:bCs w:val="0"/>
                <w:sz w:val="20"/>
              </w:rPr>
              <w:t>,</w:t>
            </w:r>
            <w:r w:rsidRPr="00C5215D">
              <w:rPr>
                <w:b w:val="0"/>
                <w:bCs w:val="0"/>
                <w:sz w:val="20"/>
              </w:rPr>
              <w:t xml:space="preserve"> </w:t>
            </w:r>
            <w:r w:rsidR="0051037A">
              <w:rPr>
                <w:b w:val="0"/>
                <w:bCs w:val="0"/>
                <w:sz w:val="20"/>
              </w:rPr>
              <w:t>P</w:t>
            </w:r>
            <w:r w:rsidRPr="00C5215D">
              <w:rPr>
                <w:b w:val="0"/>
                <w:bCs w:val="0"/>
                <w:sz w:val="20"/>
              </w:rPr>
              <w:t>20</w:t>
            </w:r>
          </w:p>
        </w:tc>
        <w:tc>
          <w:tcPr>
            <w:tcW w:w="8505" w:type="dxa"/>
            <w:hideMark/>
          </w:tcPr>
          <w:p w14:paraId="5E0B97CC" w14:textId="5305BE3B" w:rsidR="00B646BB" w:rsidRDefault="00B646BB">
            <w:pPr>
              <w:cnfStyle w:val="000000100000" w:firstRow="0" w:lastRow="0" w:firstColumn="0" w:lastColumn="0" w:oddVBand="0" w:evenVBand="0" w:oddHBand="1" w:evenHBand="0" w:firstRowFirstColumn="0" w:firstRowLastColumn="0" w:lastRowFirstColumn="0" w:lastRowLastColumn="0"/>
              <w:rPr>
                <w:sz w:val="20"/>
              </w:rPr>
            </w:pPr>
            <w:r>
              <w:rPr>
                <w:sz w:val="20"/>
              </w:rPr>
              <w:t>Diagram updated to reflect the expansion of the EPCs and reference to day program and residential program removed</w:t>
            </w:r>
            <w:r w:rsidR="00D33710">
              <w:rPr>
                <w:sz w:val="20"/>
              </w:rPr>
              <w:t>,</w:t>
            </w:r>
            <w:r>
              <w:rPr>
                <w:sz w:val="20"/>
              </w:rPr>
              <w:t xml:space="preserve"> </w:t>
            </w:r>
            <w:r w:rsidR="00D33710">
              <w:rPr>
                <w:sz w:val="20"/>
              </w:rPr>
              <w:t>P</w:t>
            </w:r>
            <w:r>
              <w:rPr>
                <w:sz w:val="20"/>
              </w:rPr>
              <w:t>1</w:t>
            </w:r>
            <w:r w:rsidR="0078031A">
              <w:rPr>
                <w:sz w:val="20"/>
              </w:rPr>
              <w:t>9</w:t>
            </w:r>
            <w:r w:rsidR="00756BAB">
              <w:rPr>
                <w:sz w:val="20"/>
              </w:rPr>
              <w:t>.</w:t>
            </w:r>
          </w:p>
        </w:tc>
      </w:tr>
      <w:tr w:rsidR="00B646BB" w14:paraId="7B888EB6" w14:textId="77777777" w:rsidTr="00EB71A4">
        <w:tc>
          <w:tcPr>
            <w:cnfStyle w:val="001000000000" w:firstRow="0" w:lastRow="0" w:firstColumn="1" w:lastColumn="0" w:oddVBand="0" w:evenVBand="0" w:oddHBand="0" w:evenHBand="0" w:firstRowFirstColumn="0" w:firstRowLastColumn="0" w:lastRowFirstColumn="0" w:lastRowLastColumn="0"/>
            <w:tcW w:w="5666" w:type="dxa"/>
            <w:hideMark/>
          </w:tcPr>
          <w:p w14:paraId="7A006EDC" w14:textId="6EAC0B9E" w:rsidR="00B646BB" w:rsidRPr="00C5215D" w:rsidRDefault="00B646BB">
            <w:pPr>
              <w:rPr>
                <w:b w:val="0"/>
                <w:bCs w:val="0"/>
                <w:sz w:val="20"/>
              </w:rPr>
            </w:pPr>
            <w:r w:rsidRPr="00C5215D">
              <w:rPr>
                <w:b w:val="0"/>
                <w:bCs w:val="0"/>
                <w:sz w:val="20"/>
              </w:rPr>
              <w:t>MCH Line</w:t>
            </w:r>
            <w:r w:rsidR="0051037A">
              <w:rPr>
                <w:b w:val="0"/>
                <w:bCs w:val="0"/>
                <w:sz w:val="20"/>
              </w:rPr>
              <w:t>,</w:t>
            </w:r>
            <w:r w:rsidRPr="00C5215D">
              <w:rPr>
                <w:b w:val="0"/>
                <w:bCs w:val="0"/>
                <w:sz w:val="20"/>
              </w:rPr>
              <w:t xml:space="preserve"> </w:t>
            </w:r>
            <w:r w:rsidR="00F50CCD">
              <w:rPr>
                <w:b w:val="0"/>
                <w:bCs w:val="0"/>
                <w:sz w:val="20"/>
              </w:rPr>
              <w:t>P</w:t>
            </w:r>
            <w:r w:rsidRPr="00C5215D">
              <w:rPr>
                <w:b w:val="0"/>
                <w:bCs w:val="0"/>
                <w:sz w:val="20"/>
              </w:rPr>
              <w:t>23</w:t>
            </w:r>
          </w:p>
        </w:tc>
        <w:tc>
          <w:tcPr>
            <w:tcW w:w="8505" w:type="dxa"/>
            <w:hideMark/>
          </w:tcPr>
          <w:p w14:paraId="7DA9F0D1" w14:textId="4C5BE216" w:rsidR="00B646BB" w:rsidRDefault="00B646BB">
            <w:pPr>
              <w:cnfStyle w:val="000000000000" w:firstRow="0" w:lastRow="0" w:firstColumn="0" w:lastColumn="0" w:oddVBand="0" w:evenVBand="0" w:oddHBand="0" w:evenHBand="0" w:firstRowFirstColumn="0" w:firstRowLastColumn="0" w:lastRowFirstColumn="0" w:lastRowLastColumn="0"/>
              <w:rPr>
                <w:sz w:val="20"/>
              </w:rPr>
            </w:pPr>
            <w:r>
              <w:rPr>
                <w:sz w:val="20"/>
              </w:rPr>
              <w:t>Paragraph on MCH Line sleep and settling support call updated to reflect current practice in continuum of care</w:t>
            </w:r>
            <w:r w:rsidR="00D601DD">
              <w:rPr>
                <w:sz w:val="20"/>
              </w:rPr>
              <w:t>, P21</w:t>
            </w:r>
            <w:r w:rsidR="003C0D8B">
              <w:rPr>
                <w:sz w:val="20"/>
              </w:rPr>
              <w:t>.</w:t>
            </w:r>
            <w:r>
              <w:rPr>
                <w:sz w:val="20"/>
              </w:rPr>
              <w:t xml:space="preserve"> </w:t>
            </w:r>
          </w:p>
        </w:tc>
      </w:tr>
      <w:tr w:rsidR="00B646BB" w14:paraId="4B127A12" w14:textId="77777777" w:rsidTr="00EB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6" w:type="dxa"/>
            <w:hideMark/>
          </w:tcPr>
          <w:p w14:paraId="40D7E802" w14:textId="77777777" w:rsidR="00B646BB" w:rsidRPr="00C5215D" w:rsidRDefault="00B646BB">
            <w:pPr>
              <w:rPr>
                <w:b w:val="0"/>
                <w:bCs w:val="0"/>
                <w:sz w:val="20"/>
              </w:rPr>
            </w:pPr>
            <w:r w:rsidRPr="00C5215D">
              <w:rPr>
                <w:b w:val="0"/>
                <w:bCs w:val="0"/>
                <w:sz w:val="20"/>
              </w:rPr>
              <w:t>References</w:t>
            </w:r>
          </w:p>
        </w:tc>
        <w:tc>
          <w:tcPr>
            <w:tcW w:w="8505" w:type="dxa"/>
            <w:hideMark/>
          </w:tcPr>
          <w:p w14:paraId="35EC735D" w14:textId="77777777" w:rsidR="00B646BB" w:rsidRDefault="00B646B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All references have been moved to end of the document. </w:t>
            </w:r>
          </w:p>
        </w:tc>
      </w:tr>
    </w:tbl>
    <w:p w14:paraId="4AEB7B2A" w14:textId="77777777" w:rsidR="00BC1CBF" w:rsidRDefault="00BC1CBF">
      <w:pPr>
        <w:spacing w:after="0" w:line="240" w:lineRule="auto"/>
        <w:rPr>
          <w:rFonts w:eastAsia="MS Gothic"/>
          <w:bCs/>
          <w:color w:val="53565A"/>
          <w:sz w:val="30"/>
          <w:szCs w:val="26"/>
        </w:rPr>
      </w:pPr>
      <w:r>
        <w:br w:type="page"/>
      </w:r>
    </w:p>
    <w:p w14:paraId="5390136B" w14:textId="31927C41" w:rsidR="008B1B1C" w:rsidRPr="008A0A78" w:rsidRDefault="00B646BB" w:rsidP="00265B88">
      <w:pPr>
        <w:pStyle w:val="Heading2"/>
      </w:pPr>
      <w:r w:rsidRPr="008A0A78">
        <w:t xml:space="preserve">Terminology </w:t>
      </w:r>
    </w:p>
    <w:p w14:paraId="5DB1662E" w14:textId="303E34E4" w:rsidR="00163A55" w:rsidRPr="0020758C" w:rsidRDefault="00163A55" w:rsidP="003B6437">
      <w:pPr>
        <w:pStyle w:val="DHHSbody"/>
        <w:rPr>
          <w:b/>
          <w:bCs/>
        </w:rPr>
      </w:pPr>
      <w:r w:rsidRPr="0020758C">
        <w:rPr>
          <w:b/>
          <w:bCs/>
        </w:rPr>
        <w:t xml:space="preserve">Table 1: </w:t>
      </w:r>
      <w:r w:rsidR="005E394D" w:rsidRPr="0020758C">
        <w:rPr>
          <w:b/>
          <w:bCs/>
        </w:rPr>
        <w:t>The terminology i</w:t>
      </w:r>
      <w:r w:rsidRPr="0020758C">
        <w:rPr>
          <w:b/>
          <w:bCs/>
        </w:rPr>
        <w:t>dentifies terms used throughout the document and lists their full meaning</w:t>
      </w:r>
    </w:p>
    <w:tbl>
      <w:tblPr>
        <w:tblStyle w:val="ListTable3-Accent6"/>
        <w:tblW w:w="9299" w:type="dxa"/>
        <w:tblLook w:val="04A0" w:firstRow="1" w:lastRow="0" w:firstColumn="1" w:lastColumn="0" w:noHBand="0" w:noVBand="1"/>
      </w:tblPr>
      <w:tblGrid>
        <w:gridCol w:w="1838"/>
        <w:gridCol w:w="7461"/>
      </w:tblGrid>
      <w:tr w:rsidR="006213B7" w:rsidRPr="0020758C" w14:paraId="7BE2302D" w14:textId="77777777" w:rsidTr="008F2C3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38" w:type="dxa"/>
          </w:tcPr>
          <w:p w14:paraId="04A2B1AC" w14:textId="67277DE9" w:rsidR="00163A55" w:rsidRPr="0020758C" w:rsidRDefault="00896092" w:rsidP="006213B7">
            <w:pPr>
              <w:pStyle w:val="DHHStablecolhead"/>
              <w:jc w:val="both"/>
              <w:rPr>
                <w:b/>
                <w:color w:val="FFFFFF" w:themeColor="background1"/>
              </w:rPr>
            </w:pPr>
            <w:r w:rsidRPr="0020758C">
              <w:rPr>
                <w:b/>
                <w:color w:val="FFFFFF" w:themeColor="background1"/>
              </w:rPr>
              <w:t xml:space="preserve">              </w:t>
            </w:r>
            <w:r w:rsidR="00163A55" w:rsidRPr="0020758C">
              <w:rPr>
                <w:b/>
                <w:color w:val="FFFFFF" w:themeColor="background1"/>
              </w:rPr>
              <w:t>Term</w:t>
            </w:r>
          </w:p>
        </w:tc>
        <w:tc>
          <w:tcPr>
            <w:tcW w:w="7461" w:type="dxa"/>
          </w:tcPr>
          <w:p w14:paraId="7086BBDE" w14:textId="77777777" w:rsidR="00163A55" w:rsidRPr="0020758C" w:rsidRDefault="00163A55">
            <w:pPr>
              <w:pStyle w:val="DHHStablecolhead"/>
              <w:cnfStyle w:val="100000000000" w:firstRow="1" w:lastRow="0" w:firstColumn="0" w:lastColumn="0" w:oddVBand="0" w:evenVBand="0" w:oddHBand="0" w:evenHBand="0" w:firstRowFirstColumn="0" w:firstRowLastColumn="0" w:lastRowFirstColumn="0" w:lastRowLastColumn="0"/>
              <w:rPr>
                <w:b/>
                <w:color w:val="FFFFFF" w:themeColor="background1"/>
              </w:rPr>
            </w:pPr>
            <w:r w:rsidRPr="0020758C">
              <w:rPr>
                <w:b/>
                <w:color w:val="FFFFFF" w:themeColor="background1"/>
              </w:rPr>
              <w:t>Definition</w:t>
            </w:r>
          </w:p>
        </w:tc>
      </w:tr>
      <w:tr w:rsidR="00163A55" w:rsidRPr="003072C6" w14:paraId="29BCE893"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F5F2A5B" w14:textId="77777777" w:rsidR="00163A55" w:rsidRPr="006213B7" w:rsidRDefault="00163A55" w:rsidP="007F5A5C">
            <w:pPr>
              <w:pStyle w:val="DHHStabletext"/>
              <w:rPr>
                <w:b w:val="0"/>
                <w:bCs w:val="0"/>
              </w:rPr>
            </w:pPr>
            <w:r w:rsidRPr="006213B7">
              <w:rPr>
                <w:b w:val="0"/>
                <w:bCs w:val="0"/>
              </w:rPr>
              <w:t>ADHD</w:t>
            </w:r>
          </w:p>
        </w:tc>
        <w:tc>
          <w:tcPr>
            <w:tcW w:w="7461" w:type="dxa"/>
          </w:tcPr>
          <w:p w14:paraId="70E8B036" w14:textId="77B4AB50" w:rsidR="00163A55" w:rsidRPr="003072C6" w:rsidRDefault="00FE3E10" w:rsidP="007F5A5C">
            <w:pPr>
              <w:pStyle w:val="DHHStabletext"/>
              <w:cnfStyle w:val="000000100000" w:firstRow="0" w:lastRow="0" w:firstColumn="0" w:lastColumn="0" w:oddVBand="0" w:evenVBand="0" w:oddHBand="1" w:evenHBand="0" w:firstRowFirstColumn="0" w:firstRowLastColumn="0" w:lastRowFirstColumn="0" w:lastRowLastColumn="0"/>
            </w:pPr>
            <w:r>
              <w:t>Attention Deficit Hyperactivity Disorder</w:t>
            </w:r>
          </w:p>
        </w:tc>
      </w:tr>
      <w:tr w:rsidR="00163A55" w:rsidRPr="003072C6" w14:paraId="1C4EA1EF"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4F332B0A" w14:textId="3D22EA74" w:rsidR="00163A55" w:rsidRPr="006213B7" w:rsidRDefault="00B401AC" w:rsidP="007F5A5C">
            <w:pPr>
              <w:pStyle w:val="DHHStabletext"/>
              <w:rPr>
                <w:b w:val="0"/>
                <w:bCs w:val="0"/>
              </w:rPr>
            </w:pPr>
            <w:r w:rsidRPr="006213B7">
              <w:rPr>
                <w:b w:val="0"/>
                <w:bCs w:val="0"/>
              </w:rPr>
              <w:t>B</w:t>
            </w:r>
            <w:r w:rsidR="00163A55" w:rsidRPr="006213B7">
              <w:rPr>
                <w:b w:val="0"/>
                <w:bCs w:val="0"/>
              </w:rPr>
              <w:t>aby</w:t>
            </w:r>
          </w:p>
        </w:tc>
        <w:tc>
          <w:tcPr>
            <w:tcW w:w="7461" w:type="dxa"/>
          </w:tcPr>
          <w:p w14:paraId="7906FE17" w14:textId="19E11056" w:rsidR="00163A55" w:rsidRPr="003072C6" w:rsidRDefault="00FE3E10" w:rsidP="007F5A5C">
            <w:pPr>
              <w:pStyle w:val="DHHStabletext"/>
              <w:cnfStyle w:val="000000000000" w:firstRow="0" w:lastRow="0" w:firstColumn="0" w:lastColumn="0" w:oddVBand="0" w:evenVBand="0" w:oddHBand="0" w:evenHBand="0" w:firstRowFirstColumn="0" w:firstRowLastColumn="0" w:lastRowFirstColumn="0" w:lastRowLastColumn="0"/>
            </w:pPr>
            <w:r>
              <w:rPr>
                <w:rFonts w:cs="Calibri"/>
                <w:color w:val="000000"/>
              </w:rPr>
              <w:t>Child aged from birth to 12 months of age</w:t>
            </w:r>
          </w:p>
        </w:tc>
      </w:tr>
      <w:tr w:rsidR="00163A55" w:rsidRPr="003072C6" w14:paraId="40035B0C"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FA6FEC1" w14:textId="57563D76" w:rsidR="00163A55" w:rsidRPr="006213B7" w:rsidRDefault="00B401AC" w:rsidP="007F5A5C">
            <w:pPr>
              <w:pStyle w:val="DHHStabletext"/>
              <w:rPr>
                <w:b w:val="0"/>
                <w:bCs w:val="0"/>
              </w:rPr>
            </w:pPr>
            <w:r w:rsidRPr="006213B7">
              <w:rPr>
                <w:b w:val="0"/>
                <w:bCs w:val="0"/>
              </w:rPr>
              <w:t>B</w:t>
            </w:r>
            <w:r w:rsidR="00163A55" w:rsidRPr="006213B7">
              <w:rPr>
                <w:b w:val="0"/>
                <w:bCs w:val="0"/>
              </w:rPr>
              <w:t>ed-sharing</w:t>
            </w:r>
          </w:p>
        </w:tc>
        <w:tc>
          <w:tcPr>
            <w:tcW w:w="7461" w:type="dxa"/>
          </w:tcPr>
          <w:p w14:paraId="1487FD0B" w14:textId="2C0C3DB2" w:rsidR="00163A55" w:rsidRPr="003072C6" w:rsidRDefault="00FE3E10" w:rsidP="007F5A5C">
            <w:pPr>
              <w:pStyle w:val="DHHStabletext"/>
              <w:cnfStyle w:val="000000100000" w:firstRow="0" w:lastRow="0" w:firstColumn="0" w:lastColumn="0" w:oddVBand="0" w:evenVBand="0" w:oddHBand="1" w:evenHBand="0" w:firstRowFirstColumn="0" w:firstRowLastColumn="0" w:lastRowFirstColumn="0" w:lastRowLastColumn="0"/>
            </w:pPr>
            <w:r>
              <w:rPr>
                <w:rFonts w:cs="Calibri"/>
                <w:color w:val="000000"/>
              </w:rPr>
              <w:t>When a parent or caregiver shares a bed with an infant or child</w:t>
            </w:r>
          </w:p>
        </w:tc>
      </w:tr>
      <w:tr w:rsidR="00163A55" w:rsidRPr="003072C6" w14:paraId="51ADD278"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5BC8C335" w14:textId="77777777" w:rsidR="00163A55" w:rsidRPr="006213B7" w:rsidRDefault="00163A55" w:rsidP="007F5A5C">
            <w:pPr>
              <w:pStyle w:val="DHHStabletext"/>
              <w:rPr>
                <w:b w:val="0"/>
                <w:bCs w:val="0"/>
              </w:rPr>
            </w:pPr>
            <w:r w:rsidRPr="006213B7">
              <w:rPr>
                <w:b w:val="0"/>
                <w:bCs w:val="0"/>
              </w:rPr>
              <w:t>Business hours</w:t>
            </w:r>
          </w:p>
        </w:tc>
        <w:tc>
          <w:tcPr>
            <w:tcW w:w="7461" w:type="dxa"/>
          </w:tcPr>
          <w:p w14:paraId="3FF5BF04" w14:textId="77777777" w:rsidR="00163A55" w:rsidRDefault="00163A55" w:rsidP="007F5A5C">
            <w:pPr>
              <w:pStyle w:val="DHHStabletex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9am to 5pm, Monday to Friday (except for public holidays) </w:t>
            </w:r>
          </w:p>
        </w:tc>
      </w:tr>
      <w:tr w:rsidR="00163A55" w:rsidRPr="003072C6" w14:paraId="399A08BA"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703384" w14:textId="77777777" w:rsidR="00163A55" w:rsidRPr="006213B7" w:rsidRDefault="00163A55" w:rsidP="007F5A5C">
            <w:pPr>
              <w:pStyle w:val="DHHStabletext"/>
              <w:rPr>
                <w:b w:val="0"/>
                <w:bCs w:val="0"/>
              </w:rPr>
            </w:pPr>
            <w:r w:rsidRPr="006213B7">
              <w:rPr>
                <w:b w:val="0"/>
                <w:bCs w:val="0"/>
              </w:rPr>
              <w:t>BPD</w:t>
            </w:r>
          </w:p>
        </w:tc>
        <w:tc>
          <w:tcPr>
            <w:tcW w:w="7461" w:type="dxa"/>
          </w:tcPr>
          <w:p w14:paraId="2F751457" w14:textId="76416DD6" w:rsidR="00163A55" w:rsidRPr="003072C6" w:rsidRDefault="00FE3E10" w:rsidP="007F5A5C">
            <w:pPr>
              <w:pStyle w:val="DHHStabletext"/>
              <w:cnfStyle w:val="000000100000" w:firstRow="0" w:lastRow="0" w:firstColumn="0" w:lastColumn="0" w:oddVBand="0" w:evenVBand="0" w:oddHBand="1" w:evenHBand="0" w:firstRowFirstColumn="0" w:firstRowLastColumn="0" w:lastRowFirstColumn="0" w:lastRowLastColumn="0"/>
            </w:pPr>
            <w:r>
              <w:rPr>
                <w:rFonts w:cs="Calibri"/>
                <w:color w:val="000000"/>
              </w:rPr>
              <w:t>Borderline personality disorder</w:t>
            </w:r>
          </w:p>
        </w:tc>
      </w:tr>
      <w:tr w:rsidR="00163A55" w:rsidRPr="003072C6" w14:paraId="77BE9DB0"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654D871C" w14:textId="77777777" w:rsidR="00163A55" w:rsidRPr="006213B7" w:rsidRDefault="00163A55" w:rsidP="007F5A5C">
            <w:pPr>
              <w:pStyle w:val="DHHStabletext"/>
              <w:rPr>
                <w:b w:val="0"/>
                <w:bCs w:val="0"/>
              </w:rPr>
            </w:pPr>
            <w:r w:rsidRPr="006213B7">
              <w:rPr>
                <w:b w:val="0"/>
                <w:bCs w:val="0"/>
              </w:rPr>
              <w:t>CBT</w:t>
            </w:r>
          </w:p>
        </w:tc>
        <w:tc>
          <w:tcPr>
            <w:tcW w:w="7461" w:type="dxa"/>
          </w:tcPr>
          <w:p w14:paraId="6A451835" w14:textId="2419213C" w:rsidR="00163A55" w:rsidRPr="003072C6" w:rsidRDefault="00FE3E10" w:rsidP="007F5A5C">
            <w:pPr>
              <w:pStyle w:val="DHHStabletext"/>
              <w:cnfStyle w:val="000000000000" w:firstRow="0" w:lastRow="0" w:firstColumn="0" w:lastColumn="0" w:oddVBand="0" w:evenVBand="0" w:oddHBand="0" w:evenHBand="0" w:firstRowFirstColumn="0" w:firstRowLastColumn="0" w:lastRowFirstColumn="0" w:lastRowLastColumn="0"/>
            </w:pPr>
            <w:r>
              <w:rPr>
                <w:rFonts w:cs="Calibri"/>
                <w:color w:val="000000"/>
              </w:rPr>
              <w:t>Cognitive behaviour therapy</w:t>
            </w:r>
          </w:p>
        </w:tc>
      </w:tr>
      <w:tr w:rsidR="00163A55" w:rsidRPr="003072C6" w14:paraId="42EEA2EC"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6B4737A" w14:textId="77777777" w:rsidR="00163A55" w:rsidRPr="006213B7" w:rsidRDefault="00163A55" w:rsidP="007F5A5C">
            <w:pPr>
              <w:pStyle w:val="DHHStabletext"/>
              <w:rPr>
                <w:b w:val="0"/>
                <w:bCs w:val="0"/>
              </w:rPr>
            </w:pPr>
            <w:r w:rsidRPr="006213B7">
              <w:rPr>
                <w:b w:val="0"/>
                <w:bCs w:val="0"/>
              </w:rPr>
              <w:t>Co-sleeping</w:t>
            </w:r>
          </w:p>
        </w:tc>
        <w:tc>
          <w:tcPr>
            <w:tcW w:w="7461" w:type="dxa"/>
          </w:tcPr>
          <w:p w14:paraId="33BF09FB" w14:textId="2F05DD37" w:rsidR="00163A55" w:rsidRPr="003072C6" w:rsidRDefault="00FE3E10" w:rsidP="007F5A5C">
            <w:pPr>
              <w:pStyle w:val="DHHStabletext"/>
              <w:cnfStyle w:val="000000100000" w:firstRow="0" w:lastRow="0" w:firstColumn="0" w:lastColumn="0" w:oddVBand="0" w:evenVBand="0" w:oddHBand="1" w:evenHBand="0" w:firstRowFirstColumn="0" w:firstRowLastColumn="0" w:lastRowFirstColumn="0" w:lastRowLastColumn="0"/>
            </w:pPr>
            <w:r>
              <w:rPr>
                <w:rFonts w:cs="Calibri"/>
                <w:color w:val="000000"/>
              </w:rPr>
              <w:t>When a parent or caregiver shares a sleep surface with a child, and may include a bed, sofa or armchair</w:t>
            </w:r>
          </w:p>
        </w:tc>
      </w:tr>
      <w:tr w:rsidR="00163A55" w:rsidRPr="003072C6" w14:paraId="17D0A3CB"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57ED0F2D" w14:textId="6F31DB46" w:rsidR="00163A55" w:rsidRPr="006213B7" w:rsidRDefault="00B401AC" w:rsidP="007F5A5C">
            <w:pPr>
              <w:pStyle w:val="DHHStabletext"/>
              <w:rPr>
                <w:b w:val="0"/>
                <w:bCs w:val="0"/>
              </w:rPr>
            </w:pPr>
            <w:r w:rsidRPr="006213B7">
              <w:rPr>
                <w:b w:val="0"/>
                <w:bCs w:val="0"/>
              </w:rPr>
              <w:t>T</w:t>
            </w:r>
            <w:r w:rsidR="00163A55" w:rsidRPr="006213B7">
              <w:rPr>
                <w:b w:val="0"/>
                <w:bCs w:val="0"/>
              </w:rPr>
              <w:t>he department</w:t>
            </w:r>
          </w:p>
        </w:tc>
        <w:tc>
          <w:tcPr>
            <w:tcW w:w="7461" w:type="dxa"/>
          </w:tcPr>
          <w:p w14:paraId="3C6C0A37" w14:textId="38518685" w:rsidR="00163A55" w:rsidRPr="00362BE3" w:rsidRDefault="00163A55" w:rsidP="007F5A5C">
            <w:pPr>
              <w:pStyle w:val="DHHStabletext"/>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362BE3">
              <w:rPr>
                <w:rFonts w:cs="Calibri"/>
                <w:color w:val="000000" w:themeColor="text1"/>
              </w:rPr>
              <w:t xml:space="preserve">Department of Health </w:t>
            </w:r>
          </w:p>
        </w:tc>
      </w:tr>
      <w:tr w:rsidR="00163A55" w:rsidRPr="003072C6" w14:paraId="14DED117"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2864FC" w14:textId="77777777" w:rsidR="00163A55" w:rsidRPr="006213B7" w:rsidRDefault="00163A55" w:rsidP="007F5A5C">
            <w:pPr>
              <w:pStyle w:val="DHHStabletext"/>
              <w:rPr>
                <w:b w:val="0"/>
                <w:bCs w:val="0"/>
              </w:rPr>
            </w:pPr>
            <w:r w:rsidRPr="006213B7">
              <w:rPr>
                <w:b w:val="0"/>
                <w:bCs w:val="0"/>
              </w:rPr>
              <w:t>EEG</w:t>
            </w:r>
          </w:p>
        </w:tc>
        <w:tc>
          <w:tcPr>
            <w:tcW w:w="7461" w:type="dxa"/>
          </w:tcPr>
          <w:p w14:paraId="3AB6E0E7" w14:textId="32C74F35" w:rsidR="00163A55" w:rsidRPr="003072C6" w:rsidRDefault="00FE3E10" w:rsidP="007F5A5C">
            <w:pPr>
              <w:pStyle w:val="DHHStabletext"/>
              <w:cnfStyle w:val="000000100000" w:firstRow="0" w:lastRow="0" w:firstColumn="0" w:lastColumn="0" w:oddVBand="0" w:evenVBand="0" w:oddHBand="1" w:evenHBand="0" w:firstRowFirstColumn="0" w:firstRowLastColumn="0" w:lastRowFirstColumn="0" w:lastRowLastColumn="0"/>
            </w:pPr>
            <w:r>
              <w:rPr>
                <w:rFonts w:cs="Calibri"/>
                <w:color w:val="000000"/>
              </w:rPr>
              <w:t>Electroencephalography</w:t>
            </w:r>
          </w:p>
        </w:tc>
      </w:tr>
      <w:tr w:rsidR="00163A55" w:rsidRPr="003072C6" w14:paraId="1E752058"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43082AA9" w14:textId="77777777" w:rsidR="00163A55" w:rsidRPr="006213B7" w:rsidRDefault="00163A55" w:rsidP="007F5A5C">
            <w:pPr>
              <w:pStyle w:val="DHHStabletext"/>
              <w:rPr>
                <w:b w:val="0"/>
                <w:bCs w:val="0"/>
              </w:rPr>
            </w:pPr>
            <w:r w:rsidRPr="006213B7">
              <w:rPr>
                <w:b w:val="0"/>
                <w:bCs w:val="0"/>
              </w:rPr>
              <w:t>EPC</w:t>
            </w:r>
          </w:p>
        </w:tc>
        <w:tc>
          <w:tcPr>
            <w:tcW w:w="7461" w:type="dxa"/>
          </w:tcPr>
          <w:p w14:paraId="2B595DED" w14:textId="6EFF834E" w:rsidR="00163A55" w:rsidRPr="003072C6" w:rsidRDefault="00FE3E10" w:rsidP="007F5A5C">
            <w:pPr>
              <w:pStyle w:val="DHHStabletext"/>
              <w:cnfStyle w:val="000000000000" w:firstRow="0" w:lastRow="0" w:firstColumn="0" w:lastColumn="0" w:oddVBand="0" w:evenVBand="0" w:oddHBand="0" w:evenHBand="0" w:firstRowFirstColumn="0" w:firstRowLastColumn="0" w:lastRowFirstColumn="0" w:lastRowLastColumn="0"/>
            </w:pPr>
            <w:r>
              <w:rPr>
                <w:rFonts w:cs="Calibri"/>
                <w:color w:val="000000"/>
              </w:rPr>
              <w:t>Early Parenting Centre</w:t>
            </w:r>
          </w:p>
        </w:tc>
      </w:tr>
      <w:tr w:rsidR="00163A55" w:rsidRPr="003072C6" w14:paraId="2A76EC72"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E66A23E" w14:textId="77777777" w:rsidR="00163A55" w:rsidRPr="006213B7" w:rsidRDefault="00163A55" w:rsidP="007F5A5C">
            <w:pPr>
              <w:pStyle w:val="DHHStabletext"/>
              <w:rPr>
                <w:b w:val="0"/>
                <w:bCs w:val="0"/>
              </w:rPr>
            </w:pPr>
            <w:r w:rsidRPr="006213B7">
              <w:rPr>
                <w:b w:val="0"/>
                <w:bCs w:val="0"/>
              </w:rPr>
              <w:t>FTPG</w:t>
            </w:r>
          </w:p>
        </w:tc>
        <w:tc>
          <w:tcPr>
            <w:tcW w:w="7461" w:type="dxa"/>
          </w:tcPr>
          <w:p w14:paraId="126AE8F0" w14:textId="29348A71" w:rsidR="00163A55" w:rsidRPr="003072C6" w:rsidRDefault="00FE3E10" w:rsidP="007F5A5C">
            <w:pPr>
              <w:pStyle w:val="DHHStabletext"/>
              <w:cnfStyle w:val="000000100000" w:firstRow="0" w:lastRow="0" w:firstColumn="0" w:lastColumn="0" w:oddVBand="0" w:evenVBand="0" w:oddHBand="1" w:evenHBand="0" w:firstRowFirstColumn="0" w:firstRowLastColumn="0" w:lastRowFirstColumn="0" w:lastRowLastColumn="0"/>
            </w:pPr>
            <w:r>
              <w:rPr>
                <w:rFonts w:cs="Calibri"/>
                <w:color w:val="000000"/>
              </w:rPr>
              <w:t>First time parent groups</w:t>
            </w:r>
          </w:p>
        </w:tc>
      </w:tr>
      <w:tr w:rsidR="00163A55" w:rsidRPr="003072C6" w14:paraId="0074C818"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2F59A02A" w14:textId="77777777" w:rsidR="00163A55" w:rsidRPr="006213B7" w:rsidRDefault="00163A55" w:rsidP="007F5A5C">
            <w:pPr>
              <w:pStyle w:val="DHHStabletext"/>
              <w:rPr>
                <w:b w:val="0"/>
                <w:bCs w:val="0"/>
              </w:rPr>
            </w:pPr>
            <w:r w:rsidRPr="006213B7">
              <w:rPr>
                <w:b w:val="0"/>
                <w:bCs w:val="0"/>
              </w:rPr>
              <w:t>GP</w:t>
            </w:r>
          </w:p>
        </w:tc>
        <w:tc>
          <w:tcPr>
            <w:tcW w:w="7461" w:type="dxa"/>
          </w:tcPr>
          <w:p w14:paraId="1C62416E" w14:textId="76D0CCAB" w:rsidR="00163A55" w:rsidRPr="003072C6" w:rsidRDefault="00FE3E10" w:rsidP="007F5A5C">
            <w:pPr>
              <w:pStyle w:val="DHHStabletext"/>
              <w:cnfStyle w:val="000000000000" w:firstRow="0" w:lastRow="0" w:firstColumn="0" w:lastColumn="0" w:oddVBand="0" w:evenVBand="0" w:oddHBand="0" w:evenHBand="0" w:firstRowFirstColumn="0" w:firstRowLastColumn="0" w:lastRowFirstColumn="0" w:lastRowLastColumn="0"/>
            </w:pPr>
            <w:r>
              <w:rPr>
                <w:rFonts w:cs="Calibri"/>
                <w:color w:val="000000"/>
              </w:rPr>
              <w:t>General practitioner</w:t>
            </w:r>
          </w:p>
        </w:tc>
      </w:tr>
      <w:tr w:rsidR="00163A55" w:rsidRPr="003072C6" w14:paraId="19329988"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2CFDDD" w14:textId="77777777" w:rsidR="00163A55" w:rsidRPr="006213B7" w:rsidRDefault="00163A55" w:rsidP="007F5A5C">
            <w:pPr>
              <w:pStyle w:val="DHHStabletext"/>
              <w:rPr>
                <w:b w:val="0"/>
                <w:bCs w:val="0"/>
              </w:rPr>
            </w:pPr>
            <w:r w:rsidRPr="006213B7">
              <w:rPr>
                <w:b w:val="0"/>
                <w:bCs w:val="0"/>
              </w:rPr>
              <w:t>KAS</w:t>
            </w:r>
          </w:p>
        </w:tc>
        <w:tc>
          <w:tcPr>
            <w:tcW w:w="7461" w:type="dxa"/>
          </w:tcPr>
          <w:p w14:paraId="2813C328" w14:textId="549F19AA" w:rsidR="00163A55" w:rsidRPr="003072C6" w:rsidRDefault="00FE3E10" w:rsidP="007F5A5C">
            <w:pPr>
              <w:pStyle w:val="DHHStabletext"/>
              <w:cnfStyle w:val="000000100000" w:firstRow="0" w:lastRow="0" w:firstColumn="0" w:lastColumn="0" w:oddVBand="0" w:evenVBand="0" w:oddHBand="1" w:evenHBand="0" w:firstRowFirstColumn="0" w:firstRowLastColumn="0" w:lastRowFirstColumn="0" w:lastRowLastColumn="0"/>
            </w:pPr>
            <w:r>
              <w:rPr>
                <w:rFonts w:cs="Calibri"/>
                <w:color w:val="000000"/>
              </w:rPr>
              <w:t>Universal maternal and child health key age(s) and stage(s) consultations</w:t>
            </w:r>
          </w:p>
        </w:tc>
      </w:tr>
      <w:tr w:rsidR="00163A55" w:rsidRPr="003072C6" w14:paraId="6B148D4F"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4538B6E2" w14:textId="77777777" w:rsidR="00163A55" w:rsidRPr="006213B7" w:rsidRDefault="00163A55" w:rsidP="007F5A5C">
            <w:pPr>
              <w:pStyle w:val="DHHStabletext"/>
              <w:rPr>
                <w:b w:val="0"/>
                <w:bCs w:val="0"/>
              </w:rPr>
            </w:pPr>
            <w:r w:rsidRPr="006213B7">
              <w:rPr>
                <w:b w:val="0"/>
                <w:bCs w:val="0"/>
              </w:rPr>
              <w:t>LGA</w:t>
            </w:r>
          </w:p>
        </w:tc>
        <w:tc>
          <w:tcPr>
            <w:tcW w:w="7461" w:type="dxa"/>
          </w:tcPr>
          <w:p w14:paraId="2BCCCE56" w14:textId="38148C7C" w:rsidR="00163A55" w:rsidRPr="003072C6" w:rsidRDefault="00FE3E10" w:rsidP="007F5A5C">
            <w:pPr>
              <w:pStyle w:val="DHHStabletext"/>
              <w:cnfStyle w:val="000000000000" w:firstRow="0" w:lastRow="0" w:firstColumn="0" w:lastColumn="0" w:oddVBand="0" w:evenVBand="0" w:oddHBand="0" w:evenHBand="0" w:firstRowFirstColumn="0" w:firstRowLastColumn="0" w:lastRowFirstColumn="0" w:lastRowLastColumn="0"/>
            </w:pPr>
            <w:r>
              <w:rPr>
                <w:rFonts w:cs="Calibri"/>
                <w:color w:val="000000"/>
              </w:rPr>
              <w:t>Local government area</w:t>
            </w:r>
          </w:p>
        </w:tc>
      </w:tr>
      <w:tr w:rsidR="00163A55" w:rsidRPr="003072C6" w14:paraId="38DA4345"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E7E0843" w14:textId="77777777" w:rsidR="00163A55" w:rsidRPr="006213B7" w:rsidRDefault="00163A55" w:rsidP="007F5A5C">
            <w:pPr>
              <w:pStyle w:val="DHHStabletext"/>
              <w:rPr>
                <w:b w:val="0"/>
                <w:bCs w:val="0"/>
              </w:rPr>
            </w:pPr>
            <w:r w:rsidRPr="006213B7">
              <w:rPr>
                <w:b w:val="0"/>
                <w:bCs w:val="0"/>
              </w:rPr>
              <w:t>LGBTIQ</w:t>
            </w:r>
          </w:p>
        </w:tc>
        <w:tc>
          <w:tcPr>
            <w:tcW w:w="7461" w:type="dxa"/>
          </w:tcPr>
          <w:p w14:paraId="140FAFDC" w14:textId="4601886F" w:rsidR="00163A55" w:rsidRPr="003072C6" w:rsidRDefault="00FE3E10" w:rsidP="007F5A5C">
            <w:pPr>
              <w:pStyle w:val="DHHStabletext"/>
              <w:cnfStyle w:val="000000100000" w:firstRow="0" w:lastRow="0" w:firstColumn="0" w:lastColumn="0" w:oddVBand="0" w:evenVBand="0" w:oddHBand="1" w:evenHBand="0" w:firstRowFirstColumn="0" w:firstRowLastColumn="0" w:lastRowFirstColumn="0" w:lastRowLastColumn="0"/>
            </w:pPr>
            <w:r>
              <w:rPr>
                <w:rFonts w:cs="Calibri"/>
                <w:color w:val="000000"/>
              </w:rPr>
              <w:t>Lesbian, gay, bisexual, transgender / gender diverse,</w:t>
            </w:r>
            <w:r w:rsidR="00163A55">
              <w:rPr>
                <w:rFonts w:cs="Calibri"/>
                <w:color w:val="000000"/>
                <w:lang w:eastAsia="en-AU"/>
              </w:rPr>
              <w:t xml:space="preserve"> intersex and queer</w:t>
            </w:r>
          </w:p>
        </w:tc>
      </w:tr>
      <w:tr w:rsidR="00163A55" w:rsidRPr="003072C6" w14:paraId="7FA280C5"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28537852" w14:textId="77777777" w:rsidR="00163A55" w:rsidRPr="006213B7" w:rsidRDefault="00163A55" w:rsidP="007F5A5C">
            <w:pPr>
              <w:pStyle w:val="DHHStabletext"/>
              <w:rPr>
                <w:b w:val="0"/>
                <w:bCs w:val="0"/>
              </w:rPr>
            </w:pPr>
            <w:r w:rsidRPr="006213B7">
              <w:rPr>
                <w:b w:val="0"/>
                <w:bCs w:val="0"/>
              </w:rPr>
              <w:t>MCH</w:t>
            </w:r>
          </w:p>
        </w:tc>
        <w:tc>
          <w:tcPr>
            <w:tcW w:w="7461" w:type="dxa"/>
          </w:tcPr>
          <w:p w14:paraId="253BBBDB" w14:textId="23CAD3AD" w:rsidR="00163A55" w:rsidRPr="003072C6" w:rsidRDefault="00FE3E10" w:rsidP="007F5A5C">
            <w:pPr>
              <w:pStyle w:val="DHHStabletext"/>
              <w:cnfStyle w:val="000000000000" w:firstRow="0" w:lastRow="0" w:firstColumn="0" w:lastColumn="0" w:oddVBand="0" w:evenVBand="0" w:oddHBand="0" w:evenHBand="0" w:firstRowFirstColumn="0" w:firstRowLastColumn="0" w:lastRowFirstColumn="0" w:lastRowLastColumn="0"/>
            </w:pPr>
            <w:r>
              <w:rPr>
                <w:rFonts w:cs="Calibri"/>
                <w:color w:val="000000"/>
              </w:rPr>
              <w:t>Maternal and Child Health</w:t>
            </w:r>
          </w:p>
        </w:tc>
      </w:tr>
      <w:tr w:rsidR="00163A55" w:rsidRPr="003072C6" w14:paraId="7F18CA3E"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832F8F5" w14:textId="3925C0C0" w:rsidR="00163A55" w:rsidRPr="006213B7" w:rsidRDefault="00FE3E10" w:rsidP="007F5A5C">
            <w:pPr>
              <w:pStyle w:val="DHHStabletext"/>
              <w:rPr>
                <w:b w:val="0"/>
                <w:bCs w:val="0"/>
              </w:rPr>
            </w:pPr>
            <w:r w:rsidRPr="006213B7">
              <w:rPr>
                <w:b w:val="0"/>
                <w:bCs w:val="0"/>
              </w:rPr>
              <w:t>N</w:t>
            </w:r>
            <w:r w:rsidR="00163A55" w:rsidRPr="006213B7">
              <w:rPr>
                <w:b w:val="0"/>
                <w:bCs w:val="0"/>
              </w:rPr>
              <w:t>ewborn</w:t>
            </w:r>
          </w:p>
        </w:tc>
        <w:tc>
          <w:tcPr>
            <w:tcW w:w="7461" w:type="dxa"/>
          </w:tcPr>
          <w:p w14:paraId="76859E5A" w14:textId="559B0EF2" w:rsidR="00163A55" w:rsidRPr="003072C6" w:rsidRDefault="00FE3E10" w:rsidP="007F5A5C">
            <w:pPr>
              <w:pStyle w:val="DHHStabletext"/>
              <w:cnfStyle w:val="000000100000" w:firstRow="0" w:lastRow="0" w:firstColumn="0" w:lastColumn="0" w:oddVBand="0" w:evenVBand="0" w:oddHBand="1" w:evenHBand="0" w:firstRowFirstColumn="0" w:firstRowLastColumn="0" w:lastRowFirstColumn="0" w:lastRowLastColumn="0"/>
            </w:pPr>
            <w:r>
              <w:rPr>
                <w:rFonts w:cs="Calibri"/>
                <w:color w:val="000000"/>
              </w:rPr>
              <w:t>Child aged from birth to three months</w:t>
            </w:r>
          </w:p>
        </w:tc>
      </w:tr>
      <w:tr w:rsidR="00163A55" w:rsidRPr="003072C6" w14:paraId="2DFBFB1C"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7513ADEC" w14:textId="77777777" w:rsidR="00163A55" w:rsidRPr="006213B7" w:rsidRDefault="00163A55" w:rsidP="007F5A5C">
            <w:pPr>
              <w:pStyle w:val="DHHStabletext"/>
              <w:rPr>
                <w:b w:val="0"/>
                <w:bCs w:val="0"/>
              </w:rPr>
            </w:pPr>
            <w:r w:rsidRPr="006213B7">
              <w:rPr>
                <w:b w:val="0"/>
                <w:bCs w:val="0"/>
              </w:rPr>
              <w:t>PANDA</w:t>
            </w:r>
          </w:p>
        </w:tc>
        <w:tc>
          <w:tcPr>
            <w:tcW w:w="7461" w:type="dxa"/>
          </w:tcPr>
          <w:p w14:paraId="0F042B40" w14:textId="77777777" w:rsidR="00163A55" w:rsidRPr="003072C6" w:rsidRDefault="00163A55" w:rsidP="007F5A5C">
            <w:pPr>
              <w:pStyle w:val="DHHStabletext"/>
              <w:cnfStyle w:val="000000000000" w:firstRow="0" w:lastRow="0" w:firstColumn="0" w:lastColumn="0" w:oddVBand="0" w:evenVBand="0" w:oddHBand="0" w:evenHBand="0" w:firstRowFirstColumn="0" w:firstRowLastColumn="0" w:lastRowFirstColumn="0" w:lastRowLastColumn="0"/>
            </w:pPr>
            <w:r>
              <w:rPr>
                <w:rFonts w:cs="Calibri"/>
                <w:color w:val="000000"/>
              </w:rPr>
              <w:t>Perinatal Anxiety and Depression Australia</w:t>
            </w:r>
          </w:p>
        </w:tc>
      </w:tr>
      <w:tr w:rsidR="00163A55" w:rsidRPr="003072C6" w14:paraId="6428CB46"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6DD383D" w14:textId="2265AADE" w:rsidR="00163A55" w:rsidRPr="006213B7" w:rsidRDefault="00FE3E10" w:rsidP="007F5A5C">
            <w:pPr>
              <w:pStyle w:val="DHHStabletext"/>
              <w:rPr>
                <w:b w:val="0"/>
                <w:bCs w:val="0"/>
              </w:rPr>
            </w:pPr>
            <w:r w:rsidRPr="006213B7">
              <w:rPr>
                <w:b w:val="0"/>
                <w:bCs w:val="0"/>
              </w:rPr>
              <w:t>P</w:t>
            </w:r>
            <w:r w:rsidR="00163A55" w:rsidRPr="006213B7">
              <w:rPr>
                <w:b w:val="0"/>
                <w:bCs w:val="0"/>
              </w:rPr>
              <w:t>re-schoolers</w:t>
            </w:r>
          </w:p>
        </w:tc>
        <w:tc>
          <w:tcPr>
            <w:tcW w:w="7461" w:type="dxa"/>
          </w:tcPr>
          <w:p w14:paraId="5FC3588C" w14:textId="174C7F52" w:rsidR="00163A55" w:rsidRPr="003072C6" w:rsidRDefault="00011155" w:rsidP="007F5A5C">
            <w:pPr>
              <w:pStyle w:val="DHHStabletext"/>
              <w:cnfStyle w:val="000000100000" w:firstRow="0" w:lastRow="0" w:firstColumn="0" w:lastColumn="0" w:oddVBand="0" w:evenVBand="0" w:oddHBand="1" w:evenHBand="0" w:firstRowFirstColumn="0" w:firstRowLastColumn="0" w:lastRowFirstColumn="0" w:lastRowLastColumn="0"/>
            </w:pPr>
            <w:r>
              <w:rPr>
                <w:rFonts w:cs="Calibri"/>
                <w:color w:val="000000"/>
              </w:rPr>
              <w:t>C</w:t>
            </w:r>
            <w:r w:rsidR="00163A55">
              <w:rPr>
                <w:rFonts w:cs="Calibri"/>
                <w:color w:val="000000"/>
              </w:rPr>
              <w:t>hild aged from three to five years</w:t>
            </w:r>
          </w:p>
        </w:tc>
      </w:tr>
      <w:tr w:rsidR="00163A55" w:rsidRPr="003072C6" w14:paraId="07C41F3F"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0C0B2329" w14:textId="38053FF7" w:rsidR="00163A55" w:rsidRPr="006213B7" w:rsidRDefault="00FE3E10" w:rsidP="007F5A5C">
            <w:pPr>
              <w:pStyle w:val="DHHStabletext"/>
              <w:rPr>
                <w:b w:val="0"/>
                <w:bCs w:val="0"/>
              </w:rPr>
            </w:pPr>
            <w:r w:rsidRPr="006213B7">
              <w:rPr>
                <w:b w:val="0"/>
                <w:bCs w:val="0"/>
              </w:rPr>
              <w:t>S</w:t>
            </w:r>
            <w:r w:rsidR="00163A55" w:rsidRPr="006213B7">
              <w:rPr>
                <w:b w:val="0"/>
                <w:bCs w:val="0"/>
              </w:rPr>
              <w:t>elf-settling</w:t>
            </w:r>
          </w:p>
        </w:tc>
        <w:tc>
          <w:tcPr>
            <w:tcW w:w="7461" w:type="dxa"/>
          </w:tcPr>
          <w:p w14:paraId="2250907F" w14:textId="0BDF0838" w:rsidR="00163A55" w:rsidRPr="003072C6" w:rsidRDefault="00024A28" w:rsidP="007F5A5C">
            <w:pPr>
              <w:pStyle w:val="DHHStabletext"/>
              <w:cnfStyle w:val="000000000000" w:firstRow="0" w:lastRow="0" w:firstColumn="0" w:lastColumn="0" w:oddVBand="0" w:evenVBand="0" w:oddHBand="0" w:evenHBand="0" w:firstRowFirstColumn="0" w:firstRowLastColumn="0" w:lastRowFirstColumn="0" w:lastRowLastColumn="0"/>
            </w:pPr>
            <w:r>
              <w:rPr>
                <w:rFonts w:cs="Calibri"/>
                <w:color w:val="000000"/>
              </w:rPr>
              <w:t>A</w:t>
            </w:r>
            <w:r w:rsidR="00163A55">
              <w:rPr>
                <w:rFonts w:cs="Calibri"/>
                <w:color w:val="000000"/>
              </w:rPr>
              <w:t>n infant’s ability to settle themselves to sleep without parent or caregiver attention</w:t>
            </w:r>
          </w:p>
        </w:tc>
      </w:tr>
      <w:tr w:rsidR="00163A55" w:rsidRPr="003072C6" w14:paraId="39170966"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9EF75D4" w14:textId="3DCC8870" w:rsidR="00163A55" w:rsidRPr="006213B7" w:rsidRDefault="00FE3E10" w:rsidP="007F5A5C">
            <w:pPr>
              <w:pStyle w:val="DHHStabletext"/>
              <w:rPr>
                <w:b w:val="0"/>
                <w:bCs w:val="0"/>
              </w:rPr>
            </w:pPr>
            <w:r w:rsidRPr="006213B7">
              <w:rPr>
                <w:b w:val="0"/>
                <w:bCs w:val="0"/>
              </w:rPr>
              <w:t>S</w:t>
            </w:r>
            <w:r w:rsidR="00163A55" w:rsidRPr="006213B7">
              <w:rPr>
                <w:b w:val="0"/>
                <w:bCs w:val="0"/>
              </w:rPr>
              <w:t>evere night waking</w:t>
            </w:r>
          </w:p>
        </w:tc>
        <w:tc>
          <w:tcPr>
            <w:tcW w:w="7461" w:type="dxa"/>
          </w:tcPr>
          <w:p w14:paraId="4287F37F" w14:textId="77777777" w:rsidR="00163A55" w:rsidRPr="00376566" w:rsidRDefault="00163A55" w:rsidP="007F5A5C">
            <w:pPr>
              <w:pStyle w:val="DHHStabletext"/>
              <w:cnfStyle w:val="000000100000" w:firstRow="0" w:lastRow="0" w:firstColumn="0" w:lastColumn="0" w:oddVBand="0" w:evenVBand="0" w:oddHBand="1" w:evenHBand="0" w:firstRowFirstColumn="0" w:firstRowLastColumn="0" w:lastRowFirstColumn="0" w:lastRowLastColumn="0"/>
              <w:rPr>
                <w:rFonts w:cs="Calibri"/>
                <w:color w:val="000000"/>
              </w:rPr>
            </w:pPr>
            <w:r w:rsidRPr="00376566">
              <w:rPr>
                <w:rFonts w:cs="Calibri"/>
                <w:color w:val="000000"/>
              </w:rPr>
              <w:t xml:space="preserve">In children over </w:t>
            </w:r>
            <w:r>
              <w:rPr>
                <w:rFonts w:cs="Calibri"/>
                <w:color w:val="000000"/>
              </w:rPr>
              <w:t>six</w:t>
            </w:r>
            <w:r w:rsidRPr="00376566">
              <w:rPr>
                <w:rFonts w:cs="Calibri"/>
                <w:color w:val="000000"/>
              </w:rPr>
              <w:t xml:space="preserve"> months of age</w:t>
            </w:r>
            <w:r>
              <w:rPr>
                <w:rFonts w:cs="Calibri"/>
                <w:color w:val="000000"/>
              </w:rPr>
              <w:t>, this</w:t>
            </w:r>
            <w:r w:rsidRPr="00376566">
              <w:rPr>
                <w:rFonts w:cs="Calibri"/>
                <w:color w:val="000000"/>
              </w:rPr>
              <w:t xml:space="preserve"> is defined as waking that occurs five or more times a week over one or two weeks and includes:</w:t>
            </w:r>
          </w:p>
          <w:p w14:paraId="749532CA" w14:textId="77777777" w:rsidR="00163A55" w:rsidRPr="00376566" w:rsidRDefault="00163A55" w:rsidP="000F20FC">
            <w:pPr>
              <w:pStyle w:val="DHHStabletext"/>
              <w:numPr>
                <w:ilvl w:val="0"/>
                <w:numId w:val="44"/>
              </w:numPr>
              <w:cnfStyle w:val="000000100000" w:firstRow="0" w:lastRow="0" w:firstColumn="0" w:lastColumn="0" w:oddVBand="0" w:evenVBand="0" w:oddHBand="1" w:evenHBand="0" w:firstRowFirstColumn="0" w:firstRowLastColumn="0" w:lastRowFirstColumn="0" w:lastRowLastColumn="0"/>
            </w:pPr>
            <w:r w:rsidRPr="00376566">
              <w:t>consistently waking more than three times a night</w:t>
            </w:r>
          </w:p>
          <w:p w14:paraId="1ACA5F8E" w14:textId="77777777" w:rsidR="00163A55" w:rsidRPr="00376566" w:rsidRDefault="00163A55" w:rsidP="000F20FC">
            <w:pPr>
              <w:pStyle w:val="DHHStabletext"/>
              <w:numPr>
                <w:ilvl w:val="0"/>
                <w:numId w:val="44"/>
              </w:numPr>
              <w:cnfStyle w:val="000000100000" w:firstRow="0" w:lastRow="0" w:firstColumn="0" w:lastColumn="0" w:oddVBand="0" w:evenVBand="0" w:oddHBand="1" w:evenHBand="0" w:firstRowFirstColumn="0" w:firstRowLastColumn="0" w:lastRowFirstColumn="0" w:lastRowLastColumn="0"/>
            </w:pPr>
            <w:r w:rsidRPr="00376566">
              <w:t>consistently taking more than 30 minutes to settle</w:t>
            </w:r>
          </w:p>
          <w:p w14:paraId="60C07AEA" w14:textId="77777777" w:rsidR="00163A55" w:rsidRPr="00376566" w:rsidRDefault="00163A55" w:rsidP="000F20FC">
            <w:pPr>
              <w:pStyle w:val="DHHStabletext"/>
              <w:numPr>
                <w:ilvl w:val="0"/>
                <w:numId w:val="44"/>
              </w:numPr>
              <w:cnfStyle w:val="000000100000" w:firstRow="0" w:lastRow="0" w:firstColumn="0" w:lastColumn="0" w:oddVBand="0" w:evenVBand="0" w:oddHBand="1" w:evenHBand="0" w:firstRowFirstColumn="0" w:firstRowLastColumn="0" w:lastRowFirstColumn="0" w:lastRowLastColumn="0"/>
            </w:pPr>
            <w:r w:rsidRPr="00376566">
              <w:t>staying awake for 20 minutes after waking</w:t>
            </w:r>
          </w:p>
          <w:p w14:paraId="533842EA" w14:textId="77777777" w:rsidR="00163A55" w:rsidRPr="00376566" w:rsidRDefault="00163A55" w:rsidP="000F20FC">
            <w:pPr>
              <w:pStyle w:val="DHHStabletext"/>
              <w:numPr>
                <w:ilvl w:val="0"/>
                <w:numId w:val="44"/>
              </w:numPr>
              <w:cnfStyle w:val="000000100000" w:firstRow="0" w:lastRow="0" w:firstColumn="0" w:lastColumn="0" w:oddVBand="0" w:evenVBand="0" w:oddHBand="1" w:evenHBand="0" w:firstRowFirstColumn="0" w:firstRowLastColumn="0" w:lastRowFirstColumn="0" w:lastRowLastColumn="0"/>
            </w:pPr>
            <w:r w:rsidRPr="00376566">
              <w:t>going into the parents/caregiver’s bed</w:t>
            </w:r>
          </w:p>
          <w:p w14:paraId="306BF808" w14:textId="77777777" w:rsidR="00163A55" w:rsidRPr="00376566" w:rsidRDefault="00163A55" w:rsidP="000F20FC">
            <w:pPr>
              <w:pStyle w:val="DHHStabletext"/>
              <w:numPr>
                <w:ilvl w:val="0"/>
                <w:numId w:val="44"/>
              </w:numPr>
              <w:cnfStyle w:val="000000100000" w:firstRow="0" w:lastRow="0" w:firstColumn="0" w:lastColumn="0" w:oddVBand="0" w:evenVBand="0" w:oddHBand="1" w:evenHBand="0" w:firstRowFirstColumn="0" w:firstRowLastColumn="0" w:lastRowFirstColumn="0" w:lastRowLastColumn="0"/>
            </w:pPr>
            <w:r w:rsidRPr="00376566">
              <w:t>difficulties with sleep and settling that is causing parents/caregivers significant distress.</w:t>
            </w:r>
          </w:p>
        </w:tc>
      </w:tr>
      <w:tr w:rsidR="00163A55" w:rsidRPr="003072C6" w14:paraId="11F4D153"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43D05443" w14:textId="77777777" w:rsidR="00163A55" w:rsidRPr="006213B7" w:rsidRDefault="00163A55" w:rsidP="007F5A5C">
            <w:pPr>
              <w:pStyle w:val="DHHStabletext"/>
              <w:rPr>
                <w:b w:val="0"/>
                <w:bCs w:val="0"/>
              </w:rPr>
            </w:pPr>
            <w:r w:rsidRPr="006213B7">
              <w:rPr>
                <w:b w:val="0"/>
                <w:bCs w:val="0"/>
              </w:rPr>
              <w:t>SIDS</w:t>
            </w:r>
          </w:p>
        </w:tc>
        <w:tc>
          <w:tcPr>
            <w:tcW w:w="7461" w:type="dxa"/>
          </w:tcPr>
          <w:p w14:paraId="2A3D6FC0" w14:textId="77777777" w:rsidR="00163A55" w:rsidRPr="007C3945" w:rsidRDefault="00163A55" w:rsidP="007F5A5C">
            <w:pPr>
              <w:pStyle w:val="DHHStabletext"/>
              <w:cnfStyle w:val="000000000000" w:firstRow="0" w:lastRow="0" w:firstColumn="0" w:lastColumn="0" w:oddVBand="0" w:evenVBand="0" w:oddHBand="0" w:evenHBand="0" w:firstRowFirstColumn="0" w:firstRowLastColumn="0" w:lastRowFirstColumn="0" w:lastRowLastColumn="0"/>
            </w:pPr>
            <w:r w:rsidRPr="007C3945">
              <w:t>SIDS is the sudden and unexpected death of an infant under one year of age with an onset of a fatal episode occurring during sleep, that remains unexplained after a thorough investigation, including performance of a complete autopsy and review of the circumstances of death and the clinical history.</w:t>
            </w:r>
          </w:p>
        </w:tc>
      </w:tr>
      <w:tr w:rsidR="00163A55" w:rsidRPr="003072C6" w14:paraId="3F21EA95"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80F15F2" w14:textId="59236C63" w:rsidR="00163A55" w:rsidRPr="006213B7" w:rsidRDefault="00FE3E10" w:rsidP="007F5A5C">
            <w:pPr>
              <w:pStyle w:val="DHHStabletext"/>
              <w:rPr>
                <w:b w:val="0"/>
                <w:bCs w:val="0"/>
              </w:rPr>
            </w:pPr>
            <w:r w:rsidRPr="006213B7">
              <w:rPr>
                <w:b w:val="0"/>
                <w:bCs w:val="0"/>
              </w:rPr>
              <w:t>S</w:t>
            </w:r>
            <w:r w:rsidR="00163A55" w:rsidRPr="006213B7">
              <w:rPr>
                <w:b w:val="0"/>
                <w:bCs w:val="0"/>
              </w:rPr>
              <w:t>leep disturbance</w:t>
            </w:r>
          </w:p>
        </w:tc>
        <w:tc>
          <w:tcPr>
            <w:tcW w:w="7461" w:type="dxa"/>
          </w:tcPr>
          <w:p w14:paraId="75C9D8FA" w14:textId="77777777" w:rsidR="00163A55" w:rsidRPr="00376566" w:rsidRDefault="00163A55" w:rsidP="007F5A5C">
            <w:pPr>
              <w:pStyle w:val="DHHStabletex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In i</w:t>
            </w:r>
            <w:r w:rsidRPr="00376566">
              <w:rPr>
                <w:rFonts w:cs="Calibri"/>
                <w:color w:val="000000"/>
              </w:rPr>
              <w:t xml:space="preserve">nfants and toddlers over </w:t>
            </w:r>
            <w:r>
              <w:rPr>
                <w:rFonts w:cs="Calibri"/>
                <w:color w:val="000000"/>
              </w:rPr>
              <w:t>six</w:t>
            </w:r>
            <w:r w:rsidRPr="00376566">
              <w:rPr>
                <w:rFonts w:cs="Calibri"/>
                <w:color w:val="000000"/>
              </w:rPr>
              <w:t xml:space="preserve"> months of age</w:t>
            </w:r>
            <w:r>
              <w:rPr>
                <w:rFonts w:cs="Calibri"/>
                <w:color w:val="000000"/>
              </w:rPr>
              <w:t>, this is defined as children</w:t>
            </w:r>
            <w:r w:rsidRPr="00376566">
              <w:rPr>
                <w:rFonts w:cs="Calibri"/>
                <w:color w:val="000000"/>
              </w:rPr>
              <w:t xml:space="preserve"> </w:t>
            </w:r>
            <w:r>
              <w:rPr>
                <w:rFonts w:cs="Calibri"/>
                <w:color w:val="000000"/>
              </w:rPr>
              <w:t>who</w:t>
            </w:r>
            <w:r w:rsidRPr="00376566">
              <w:rPr>
                <w:rFonts w:cs="Calibri"/>
                <w:color w:val="000000"/>
              </w:rPr>
              <w:t xml:space="preserve"> have frequent night wakening, delays in sleep onset and co-sleeping that is not of the parents’ choice. There are several factors that can influence sleep disturbance:</w:t>
            </w:r>
          </w:p>
          <w:p w14:paraId="5B95D698" w14:textId="77777777" w:rsidR="00163A55" w:rsidRPr="00376566" w:rsidRDefault="00163A55" w:rsidP="00856D38">
            <w:pPr>
              <w:pStyle w:val="DHHStabletext"/>
              <w:numPr>
                <w:ilvl w:val="0"/>
                <w:numId w:val="43"/>
              </w:numPr>
              <w:cnfStyle w:val="000000100000" w:firstRow="0" w:lastRow="0" w:firstColumn="0" w:lastColumn="0" w:oddVBand="0" w:evenVBand="0" w:oddHBand="1" w:evenHBand="0" w:firstRowFirstColumn="0" w:firstRowLastColumn="0" w:lastRowFirstColumn="0" w:lastRowLastColumn="0"/>
            </w:pPr>
            <w:r w:rsidRPr="00376566">
              <w:t>parental relationship instability</w:t>
            </w:r>
          </w:p>
          <w:p w14:paraId="1E567517" w14:textId="77777777" w:rsidR="00163A55" w:rsidRPr="00376566" w:rsidRDefault="00163A55" w:rsidP="00856D38">
            <w:pPr>
              <w:pStyle w:val="DHHStabletext"/>
              <w:numPr>
                <w:ilvl w:val="0"/>
                <w:numId w:val="43"/>
              </w:numPr>
              <w:cnfStyle w:val="000000100000" w:firstRow="0" w:lastRow="0" w:firstColumn="0" w:lastColumn="0" w:oddVBand="0" w:evenVBand="0" w:oddHBand="1" w:evenHBand="0" w:firstRowFirstColumn="0" w:firstRowLastColumn="0" w:lastRowFirstColumn="0" w:lastRowLastColumn="0"/>
            </w:pPr>
            <w:r w:rsidRPr="00376566">
              <w:t>sharing a bed</w:t>
            </w:r>
          </w:p>
          <w:p w14:paraId="75D6AE19" w14:textId="77777777" w:rsidR="00163A55" w:rsidRPr="00376566" w:rsidRDefault="00163A55" w:rsidP="00856D38">
            <w:pPr>
              <w:pStyle w:val="DHHStabletext"/>
              <w:numPr>
                <w:ilvl w:val="0"/>
                <w:numId w:val="43"/>
              </w:numPr>
              <w:cnfStyle w:val="000000100000" w:firstRow="0" w:lastRow="0" w:firstColumn="0" w:lastColumn="0" w:oddVBand="0" w:evenVBand="0" w:oddHBand="1" w:evenHBand="0" w:firstRowFirstColumn="0" w:firstRowLastColumn="0" w:lastRowFirstColumn="0" w:lastRowLastColumn="0"/>
            </w:pPr>
            <w:r w:rsidRPr="00376566">
              <w:t>environmental stimuli (noise, bright lights, et</w:t>
            </w:r>
            <w:r>
              <w:t xml:space="preserve"> </w:t>
            </w:r>
            <w:r w:rsidRPr="00376566">
              <w:t>c</w:t>
            </w:r>
            <w:r>
              <w:t>etera</w:t>
            </w:r>
            <w:r w:rsidRPr="00376566">
              <w:t>)</w:t>
            </w:r>
          </w:p>
          <w:p w14:paraId="47E1DE82" w14:textId="77777777" w:rsidR="00163A55" w:rsidRPr="00376566" w:rsidRDefault="00163A55" w:rsidP="00856D38">
            <w:pPr>
              <w:pStyle w:val="DHHStabletext"/>
              <w:numPr>
                <w:ilvl w:val="0"/>
                <w:numId w:val="43"/>
              </w:numPr>
              <w:cnfStyle w:val="000000100000" w:firstRow="0" w:lastRow="0" w:firstColumn="0" w:lastColumn="0" w:oddVBand="0" w:evenVBand="0" w:oddHBand="1" w:evenHBand="0" w:firstRowFirstColumn="0" w:firstRowLastColumn="0" w:lastRowFirstColumn="0" w:lastRowLastColumn="0"/>
            </w:pPr>
            <w:r w:rsidRPr="00376566">
              <w:t>biological factors (illness, child’s temperament, e</w:t>
            </w:r>
            <w:r>
              <w:t>t cetera</w:t>
            </w:r>
            <w:r w:rsidRPr="00376566">
              <w:t>)</w:t>
            </w:r>
            <w:r>
              <w:t>.</w:t>
            </w:r>
          </w:p>
        </w:tc>
      </w:tr>
      <w:tr w:rsidR="00163A55" w:rsidRPr="003072C6" w14:paraId="036A7E54"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1331294D" w14:textId="77777777" w:rsidR="00163A55" w:rsidRPr="006213B7" w:rsidRDefault="00163A55" w:rsidP="007F5A5C">
            <w:pPr>
              <w:pStyle w:val="DHHStabletext"/>
              <w:rPr>
                <w:b w:val="0"/>
                <w:bCs w:val="0"/>
              </w:rPr>
            </w:pPr>
            <w:r w:rsidRPr="006213B7">
              <w:rPr>
                <w:b w:val="0"/>
                <w:bCs w:val="0"/>
              </w:rPr>
              <w:t>SUDI</w:t>
            </w:r>
          </w:p>
        </w:tc>
        <w:tc>
          <w:tcPr>
            <w:tcW w:w="7461" w:type="dxa"/>
          </w:tcPr>
          <w:p w14:paraId="600A3A46" w14:textId="77777777" w:rsidR="00163A55" w:rsidRPr="007C3945" w:rsidRDefault="00163A55" w:rsidP="007F5A5C">
            <w:pPr>
              <w:pStyle w:val="DHHStabletext"/>
              <w:cnfStyle w:val="000000000000" w:firstRow="0" w:lastRow="0" w:firstColumn="0" w:lastColumn="0" w:oddVBand="0" w:evenVBand="0" w:oddHBand="0" w:evenHBand="0" w:firstRowFirstColumn="0" w:firstRowLastColumn="0" w:lastRowFirstColumn="0" w:lastRowLastColumn="0"/>
            </w:pPr>
            <w:r w:rsidRPr="007C3945">
              <w:t>Sudden unexpected death in infancy is a term used to describe the sudden and unexpected death of a baby. SUDI may be the result of a serious illness or a problem that baby may have been born with, but most SUDI deaths occur as a result of either SIDS or a fatal sleep accident.</w:t>
            </w:r>
          </w:p>
        </w:tc>
      </w:tr>
      <w:tr w:rsidR="00163A55" w:rsidRPr="003072C6" w14:paraId="28223AED"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77D0966" w14:textId="48108BE3" w:rsidR="00163A55" w:rsidRPr="006213B7" w:rsidRDefault="00FE3E10" w:rsidP="007F5A5C">
            <w:pPr>
              <w:pStyle w:val="DHHStabletext"/>
              <w:rPr>
                <w:b w:val="0"/>
                <w:bCs w:val="0"/>
              </w:rPr>
            </w:pPr>
            <w:r w:rsidRPr="006213B7">
              <w:rPr>
                <w:b w:val="0"/>
                <w:bCs w:val="0"/>
              </w:rPr>
              <w:t>S</w:t>
            </w:r>
            <w:r w:rsidR="00163A55" w:rsidRPr="006213B7">
              <w:rPr>
                <w:b w:val="0"/>
                <w:bCs w:val="0"/>
              </w:rPr>
              <w:t>upport</w:t>
            </w:r>
          </w:p>
        </w:tc>
        <w:tc>
          <w:tcPr>
            <w:tcW w:w="7461" w:type="dxa"/>
          </w:tcPr>
          <w:p w14:paraId="02DE6054" w14:textId="77777777" w:rsidR="00163A55" w:rsidRDefault="00163A55" w:rsidP="007F5A5C">
            <w:pPr>
              <w:pStyle w:val="DHHStabletext"/>
              <w:cnfStyle w:val="000000100000" w:firstRow="0" w:lastRow="0" w:firstColumn="0" w:lastColumn="0" w:oddVBand="0" w:evenVBand="0" w:oddHBand="1" w:evenHBand="0" w:firstRowFirstColumn="0" w:firstRowLastColumn="0" w:lastRowFirstColumn="0" w:lastRowLastColumn="0"/>
            </w:pPr>
            <w:r>
              <w:t>Indicates the provision of information, advice, education, counselling and other relevant activities by the maternal and child health workforce to the family.</w:t>
            </w:r>
          </w:p>
        </w:tc>
      </w:tr>
      <w:tr w:rsidR="00163A55" w:rsidRPr="003072C6" w14:paraId="40D1C3AF"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443B69B8" w14:textId="70928C4C" w:rsidR="00163A55" w:rsidRPr="006213B7" w:rsidRDefault="00FE3E10" w:rsidP="007F5A5C">
            <w:pPr>
              <w:pStyle w:val="DHHStabletext"/>
              <w:rPr>
                <w:b w:val="0"/>
                <w:bCs w:val="0"/>
              </w:rPr>
            </w:pPr>
            <w:r w:rsidRPr="006213B7">
              <w:rPr>
                <w:b w:val="0"/>
                <w:bCs w:val="0"/>
              </w:rPr>
              <w:t>The model</w:t>
            </w:r>
          </w:p>
        </w:tc>
        <w:tc>
          <w:tcPr>
            <w:tcW w:w="7461" w:type="dxa"/>
          </w:tcPr>
          <w:p w14:paraId="36539D99" w14:textId="4151361F" w:rsidR="00163A55" w:rsidRPr="003072C6" w:rsidRDefault="00FE3E10" w:rsidP="007F5A5C">
            <w:pPr>
              <w:pStyle w:val="DHHStabletext"/>
              <w:cnfStyle w:val="000000000000" w:firstRow="0" w:lastRow="0" w:firstColumn="0" w:lastColumn="0" w:oddVBand="0" w:evenVBand="0" w:oddHBand="0" w:evenHBand="0" w:firstRowFirstColumn="0" w:firstRowLastColumn="0" w:lastRowFirstColumn="0" w:lastRowLastColumn="0"/>
            </w:pPr>
            <w:r>
              <w:rPr>
                <w:rFonts w:cs="Calibri"/>
                <w:color w:val="000000"/>
              </w:rPr>
              <w:t xml:space="preserve">The </w:t>
            </w:r>
            <w:r w:rsidR="008A0A78">
              <w:rPr>
                <w:rFonts w:cs="Calibri"/>
                <w:color w:val="000000"/>
              </w:rPr>
              <w:t>Sleep and Settling Model of Care</w:t>
            </w:r>
          </w:p>
        </w:tc>
      </w:tr>
      <w:tr w:rsidR="00163A55" w:rsidRPr="003072C6" w14:paraId="2D716B3E"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A4CE6E4" w14:textId="1A81DC2C" w:rsidR="00163A55" w:rsidRPr="006213B7" w:rsidRDefault="00FE3E10" w:rsidP="007F5A5C">
            <w:pPr>
              <w:pStyle w:val="DHHStabletext"/>
              <w:rPr>
                <w:b w:val="0"/>
                <w:bCs w:val="0"/>
              </w:rPr>
            </w:pPr>
            <w:r w:rsidRPr="006213B7">
              <w:rPr>
                <w:b w:val="0"/>
                <w:bCs w:val="0"/>
              </w:rPr>
              <w:t>Toddler</w:t>
            </w:r>
          </w:p>
        </w:tc>
        <w:tc>
          <w:tcPr>
            <w:tcW w:w="7461" w:type="dxa"/>
          </w:tcPr>
          <w:p w14:paraId="03429C43" w14:textId="5BDC6EFD" w:rsidR="00163A55" w:rsidRPr="003072C6" w:rsidRDefault="00FE3E10" w:rsidP="007F5A5C">
            <w:pPr>
              <w:pStyle w:val="DHHStabletext"/>
              <w:cnfStyle w:val="000000100000" w:firstRow="0" w:lastRow="0" w:firstColumn="0" w:lastColumn="0" w:oddVBand="0" w:evenVBand="0" w:oddHBand="1" w:evenHBand="0" w:firstRowFirstColumn="0" w:firstRowLastColumn="0" w:lastRowFirstColumn="0" w:lastRowLastColumn="0"/>
            </w:pPr>
            <w:r>
              <w:rPr>
                <w:rFonts w:cs="Calibri"/>
                <w:color w:val="000000"/>
              </w:rPr>
              <w:t>Child aged from 12 months to three years of age</w:t>
            </w:r>
          </w:p>
        </w:tc>
      </w:tr>
      <w:tr w:rsidR="00163A55" w:rsidRPr="003072C6" w14:paraId="4E7470F7" w14:textId="77777777" w:rsidTr="006213B7">
        <w:tc>
          <w:tcPr>
            <w:cnfStyle w:val="001000000000" w:firstRow="0" w:lastRow="0" w:firstColumn="1" w:lastColumn="0" w:oddVBand="0" w:evenVBand="0" w:oddHBand="0" w:evenHBand="0" w:firstRowFirstColumn="0" w:firstRowLastColumn="0" w:lastRowFirstColumn="0" w:lastRowLastColumn="0"/>
            <w:tcW w:w="1838" w:type="dxa"/>
          </w:tcPr>
          <w:p w14:paraId="5282A1B7" w14:textId="631613F2" w:rsidR="00163A55" w:rsidRPr="006213B7" w:rsidRDefault="00FE3E10" w:rsidP="007F5A5C">
            <w:pPr>
              <w:pStyle w:val="DHHStabletext"/>
              <w:rPr>
                <w:b w:val="0"/>
                <w:bCs w:val="0"/>
              </w:rPr>
            </w:pPr>
            <w:r w:rsidRPr="006213B7">
              <w:rPr>
                <w:b w:val="0"/>
                <w:bCs w:val="0"/>
              </w:rPr>
              <w:t>Vulnerable</w:t>
            </w:r>
            <w:r w:rsidR="00163A55" w:rsidRPr="006213B7">
              <w:rPr>
                <w:b w:val="0"/>
                <w:bCs w:val="0"/>
              </w:rPr>
              <w:t xml:space="preserve"> child</w:t>
            </w:r>
          </w:p>
        </w:tc>
        <w:tc>
          <w:tcPr>
            <w:tcW w:w="7461" w:type="dxa"/>
          </w:tcPr>
          <w:p w14:paraId="7882D6B9" w14:textId="77777777" w:rsidR="00163A55" w:rsidRPr="00376566" w:rsidRDefault="00163A55" w:rsidP="007F5A5C">
            <w:pPr>
              <w:pStyle w:val="DHHStabletext"/>
              <w:cnfStyle w:val="000000000000" w:firstRow="0" w:lastRow="0" w:firstColumn="0" w:lastColumn="0" w:oddVBand="0" w:evenVBand="0" w:oddHBand="0" w:evenHBand="0" w:firstRowFirstColumn="0" w:firstRowLastColumn="0" w:lastRowFirstColumn="0" w:lastRowLastColumn="0"/>
              <w:rPr>
                <w:rFonts w:cs="Calibri"/>
                <w:color w:val="000000"/>
              </w:rPr>
            </w:pPr>
            <w:r w:rsidRPr="00BE3D51">
              <w:t>Children and young people are vulnerable if the capacity of parents and family to effectively care, protect and provide for their long-term development and wellbeing is limited</w:t>
            </w:r>
            <w:r>
              <w:t xml:space="preserve"> (</w:t>
            </w:r>
            <w:r w:rsidRPr="00BD089B">
              <w:rPr>
                <w:i/>
                <w:iCs/>
              </w:rPr>
              <w:t>Victoria's vulnerable children</w:t>
            </w:r>
            <w:r>
              <w:rPr>
                <w:i/>
                <w:iCs/>
              </w:rPr>
              <w:t xml:space="preserve">: </w:t>
            </w:r>
            <w:r w:rsidRPr="00BD089B">
              <w:rPr>
                <w:i/>
                <w:iCs/>
              </w:rPr>
              <w:t>our shared responsibility strategy 2013–2</w:t>
            </w:r>
            <w:r>
              <w:rPr>
                <w:i/>
                <w:iCs/>
              </w:rPr>
              <w:t>2</w:t>
            </w:r>
            <w:r>
              <w:t>)</w:t>
            </w:r>
            <w:r>
              <w:rPr>
                <w:i/>
                <w:iCs/>
              </w:rPr>
              <w:t>.</w:t>
            </w:r>
          </w:p>
        </w:tc>
      </w:tr>
      <w:tr w:rsidR="00163A55" w:rsidRPr="003072C6" w14:paraId="05EC111C" w14:textId="77777777" w:rsidTr="0062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41E9403" w14:textId="0B82F399" w:rsidR="00163A55" w:rsidRPr="006213B7" w:rsidRDefault="00FE3E10" w:rsidP="007F5A5C">
            <w:pPr>
              <w:pStyle w:val="DHHStabletext"/>
              <w:rPr>
                <w:b w:val="0"/>
                <w:bCs w:val="0"/>
              </w:rPr>
            </w:pPr>
            <w:r w:rsidRPr="006213B7">
              <w:rPr>
                <w:b w:val="0"/>
                <w:bCs w:val="0"/>
              </w:rPr>
              <w:t>Vulnerable family</w:t>
            </w:r>
          </w:p>
        </w:tc>
        <w:tc>
          <w:tcPr>
            <w:tcW w:w="7461" w:type="dxa"/>
          </w:tcPr>
          <w:p w14:paraId="04212098" w14:textId="77777777" w:rsidR="00163A55" w:rsidRPr="00BE3D51" w:rsidRDefault="00163A55" w:rsidP="007F5A5C">
            <w:pPr>
              <w:pStyle w:val="DHHStabletext"/>
              <w:cnfStyle w:val="000000100000" w:firstRow="0" w:lastRow="0" w:firstColumn="0" w:lastColumn="0" w:oddVBand="0" w:evenVBand="0" w:oddHBand="1" w:evenHBand="0" w:firstRowFirstColumn="0" w:firstRowLastColumn="0" w:lastRowFirstColumn="0" w:lastRowLastColumn="0"/>
            </w:pPr>
            <w:r w:rsidRPr="00BE3D51">
              <w:t>The family may be at risk of adverse health and wellbeing outcomes due to individual, parental or family experience or circumstances.</w:t>
            </w:r>
          </w:p>
        </w:tc>
      </w:tr>
    </w:tbl>
    <w:p w14:paraId="65FAB2FC" w14:textId="52295F78" w:rsidR="007653D3" w:rsidRDefault="007653D3" w:rsidP="00163A55">
      <w:pPr>
        <w:pStyle w:val="Body"/>
      </w:pPr>
    </w:p>
    <w:p w14:paraId="18407309" w14:textId="77777777" w:rsidR="007653D3" w:rsidRDefault="007653D3">
      <w:pPr>
        <w:spacing w:after="0" w:line="240" w:lineRule="auto"/>
        <w:rPr>
          <w:rFonts w:eastAsia="Times"/>
        </w:rPr>
      </w:pPr>
      <w:r>
        <w:br w:type="page"/>
      </w:r>
    </w:p>
    <w:p w14:paraId="0B4C4CA8" w14:textId="2EDBD264" w:rsidR="00667764" w:rsidRDefault="007653D3" w:rsidP="00667764">
      <w:pPr>
        <w:pStyle w:val="Heading1"/>
      </w:pPr>
      <w:bookmarkStart w:id="4" w:name="_Toc179289404"/>
      <w:r>
        <w:t>I</w:t>
      </w:r>
      <w:r w:rsidR="00667764">
        <w:t>ntroduction</w:t>
      </w:r>
      <w:bookmarkEnd w:id="1"/>
      <w:bookmarkEnd w:id="4"/>
    </w:p>
    <w:p w14:paraId="09257F22" w14:textId="520C1935" w:rsidR="00667764" w:rsidRDefault="00667764" w:rsidP="003B6437">
      <w:pPr>
        <w:pStyle w:val="DHHSbody"/>
      </w:pPr>
      <w:r>
        <w:t xml:space="preserve">Sleep and settling concerns are common issues affecting families with children aged from birth to </w:t>
      </w:r>
      <w:r w:rsidRPr="00376566">
        <w:t>school age</w:t>
      </w:r>
      <w:r w:rsidR="004B4678">
        <w:t xml:space="preserve">, (Parenting Research Centre 2017). </w:t>
      </w:r>
      <w:r w:rsidRPr="00376566">
        <w:t xml:space="preserve"> R</w:t>
      </w:r>
      <w:r>
        <w:t>ecognising the importance of sleep for a child’s long-term development and for the wellbeing of families, the Victorian Government is making significant investments to provide additional support for Victorian families through the ‘</w:t>
      </w:r>
      <w:r w:rsidRPr="00E63580">
        <w:t>More help for new Victorian mums and dads</w:t>
      </w:r>
      <w:r>
        <w:t>’</w:t>
      </w:r>
      <w:r w:rsidRPr="00E63580">
        <w:t xml:space="preserve"> initiative</w:t>
      </w:r>
      <w:r>
        <w:t xml:space="preserve">. </w:t>
      </w:r>
    </w:p>
    <w:p w14:paraId="7E8AF45E" w14:textId="3A6D1341" w:rsidR="00667764" w:rsidRDefault="00667764" w:rsidP="003B6437">
      <w:pPr>
        <w:pStyle w:val="DHHSbody"/>
      </w:pPr>
      <w:r>
        <w:t xml:space="preserve">To support parents and caregivers, the department developed an evidenced-informed </w:t>
      </w:r>
      <w:r w:rsidR="008A0A78">
        <w:t>Sleep and Settling Model of Care</w:t>
      </w:r>
      <w:r w:rsidRPr="00376566">
        <w:t xml:space="preserve"> (the model)</w:t>
      </w:r>
      <w:r>
        <w:t xml:space="preserve">. </w:t>
      </w:r>
    </w:p>
    <w:p w14:paraId="33CDC31E" w14:textId="0B2AC38A" w:rsidR="00667764" w:rsidRDefault="00667764" w:rsidP="003B6437">
      <w:pPr>
        <w:pStyle w:val="DHHSbodyafterbullets"/>
      </w:pPr>
      <w:r>
        <w:t>The model supports a family-centred approach when sleep is highlighted as a concern by a parent or caregiver. Something that is a concern for one family may not be an issue for another. The model and fact</w:t>
      </w:r>
      <w:r w:rsidR="00A60DF6">
        <w:t xml:space="preserve"> </w:t>
      </w:r>
      <w:r>
        <w:t>sheets are designed to be flexible and responsive to the needs of families and service providers.</w:t>
      </w:r>
    </w:p>
    <w:p w14:paraId="77C3313C" w14:textId="0D15D58E" w:rsidR="00667764" w:rsidRPr="00ED3B93" w:rsidRDefault="00667764" w:rsidP="003B6437">
      <w:pPr>
        <w:pStyle w:val="DHHSbody"/>
      </w:pPr>
      <w:r w:rsidRPr="00ED3B93">
        <w:t xml:space="preserve">Some of the critical considerations in the </w:t>
      </w:r>
      <w:r w:rsidR="000368ED">
        <w:t xml:space="preserve">model’s </w:t>
      </w:r>
      <w:r w:rsidRPr="00ED3B93">
        <w:t xml:space="preserve">design </w:t>
      </w:r>
      <w:r w:rsidR="008A36B9">
        <w:t xml:space="preserve">was </w:t>
      </w:r>
      <w:r w:rsidR="00FE7DD3">
        <w:t>ensuring that</w:t>
      </w:r>
      <w:r w:rsidR="00D869D6">
        <w:t xml:space="preserve"> </w:t>
      </w:r>
      <w:r w:rsidR="00235617">
        <w:t>it</w:t>
      </w:r>
      <w:r w:rsidRPr="00ED3B93">
        <w:t>:</w:t>
      </w:r>
    </w:p>
    <w:p w14:paraId="1644B4C0" w14:textId="481DEC9F" w:rsidR="00667764" w:rsidRPr="00F378F2" w:rsidRDefault="00667764" w:rsidP="00F378F2">
      <w:pPr>
        <w:pStyle w:val="Bullet1"/>
      </w:pPr>
      <w:r w:rsidRPr="00F378F2">
        <w:t>is embedded within the universal Maternal and Child Health (MCH) program, and that the local MCH nurse continues to work in partnership and be responsible for the care of the family, maintaining a holistic understanding of the family’s needs and outcomes</w:t>
      </w:r>
    </w:p>
    <w:p w14:paraId="64D6D73B" w14:textId="4A0BCCBB" w:rsidR="00667764" w:rsidRPr="00F378F2" w:rsidRDefault="00667764" w:rsidP="00F378F2">
      <w:pPr>
        <w:pStyle w:val="Bullet1"/>
      </w:pPr>
      <w:r w:rsidRPr="00F378F2">
        <w:t>integrates with existing services and activities, and facilitates flexible and streamlined transitions within the broader service system, including universal MCH service, enhanced MCH, Early Parenting Centres, antenatal care, community partnerships, family support, midwifery, neonatal and child safety services</w:t>
      </w:r>
    </w:p>
    <w:p w14:paraId="210BD617" w14:textId="6B85411A" w:rsidR="00667764" w:rsidRPr="00F378F2" w:rsidRDefault="00667764" w:rsidP="00F378F2">
      <w:pPr>
        <w:pStyle w:val="Bullet1"/>
      </w:pPr>
      <w:r w:rsidRPr="00F378F2">
        <w:t>builds on, rather than replicates, existing activities which could cause duplication and system fragmentation</w:t>
      </w:r>
    </w:p>
    <w:p w14:paraId="46BE11C0" w14:textId="77777777" w:rsidR="00F378F2" w:rsidRPr="00F378F2" w:rsidRDefault="00667764" w:rsidP="00F378F2">
      <w:pPr>
        <w:pStyle w:val="Bullet1"/>
      </w:pPr>
      <w:r w:rsidRPr="00F378F2">
        <w:t>that child safety is at the forefront of all aspects of the model</w:t>
      </w:r>
    </w:p>
    <w:p w14:paraId="3229CD83" w14:textId="1073D4F9" w:rsidR="00667764" w:rsidRPr="00F378F2" w:rsidRDefault="00667764" w:rsidP="00F378F2">
      <w:pPr>
        <w:pStyle w:val="Bullet1"/>
      </w:pPr>
      <w:r w:rsidRPr="00F378F2">
        <w:t xml:space="preserve">is detailed enough to provide meaningful planning and guidance, while honouring that local variation and approaches maybe appropriate across the diverse range of Victorian </w:t>
      </w:r>
      <w:r w:rsidR="00C006B6" w:rsidRPr="00F378F2">
        <w:t>MCH Services</w:t>
      </w:r>
      <w:r w:rsidRPr="00F378F2">
        <w:t xml:space="preserve">, within the parameters of the MCH </w:t>
      </w:r>
      <w:r w:rsidR="002375AE" w:rsidRPr="00F378F2">
        <w:t xml:space="preserve">Service Guidelines 2021 </w:t>
      </w:r>
      <w:r w:rsidR="0012186F" w:rsidRPr="00F378F2">
        <w:t>(</w:t>
      </w:r>
      <w:r w:rsidR="00D7400D" w:rsidRPr="00F378F2">
        <w:t>DH</w:t>
      </w:r>
      <w:r w:rsidR="0012186F" w:rsidRPr="00F378F2">
        <w:t xml:space="preserve"> 2021) </w:t>
      </w:r>
      <w:r w:rsidRPr="00F378F2">
        <w:t xml:space="preserve">and MCH </w:t>
      </w:r>
      <w:r w:rsidR="00FD3B7B" w:rsidRPr="00F378F2">
        <w:t xml:space="preserve">Service Standards </w:t>
      </w:r>
      <w:r w:rsidRPr="00F378F2">
        <w:t>(</w:t>
      </w:r>
      <w:r w:rsidR="00E930D1" w:rsidRPr="00F378F2">
        <w:t>DH</w:t>
      </w:r>
      <w:r w:rsidR="0012186F" w:rsidRPr="00F378F2">
        <w:t xml:space="preserve"> </w:t>
      </w:r>
      <w:r w:rsidRPr="00F378F2">
        <w:t>2009, reissued 2019).</w:t>
      </w:r>
    </w:p>
    <w:p w14:paraId="7A163CE2" w14:textId="77777777" w:rsidR="00424954" w:rsidRDefault="00667764" w:rsidP="0089236D">
      <w:pPr>
        <w:pStyle w:val="DHHSbody"/>
      </w:pPr>
      <w:r w:rsidRPr="00362BE3">
        <w:t xml:space="preserve">The model includes three types of activities: information sessions, outreach consultations and 24-hour support through the MCH Line. Information sessions and outreach consultations </w:t>
      </w:r>
      <w:r w:rsidR="00875934">
        <w:t>are</w:t>
      </w:r>
      <w:r w:rsidRPr="00362BE3">
        <w:t xml:space="preserve"> delivered through the universal MCH program.</w:t>
      </w:r>
      <w:r w:rsidRPr="00362BE3" w:rsidDel="00383D17">
        <w:t xml:space="preserve"> </w:t>
      </w:r>
      <w:r w:rsidRPr="00362BE3">
        <w:t xml:space="preserve">24-hour sleep and settling support, </w:t>
      </w:r>
      <w:r w:rsidR="00383D17" w:rsidRPr="00362BE3">
        <w:t>is</w:t>
      </w:r>
      <w:r w:rsidRPr="00362BE3">
        <w:t xml:space="preserve"> delivered through the Maternal and Child Health Line (MCH Line).</w:t>
      </w:r>
      <w:r w:rsidRPr="00BB02BE">
        <w:t xml:space="preserve"> </w:t>
      </w:r>
    </w:p>
    <w:p w14:paraId="6129CA9A" w14:textId="4E301CC0" w:rsidR="0089236D" w:rsidRDefault="0089236D" w:rsidP="0089236D">
      <w:pPr>
        <w:pStyle w:val="DHHSbody"/>
      </w:pPr>
      <w:r>
        <w:t>The model and fact</w:t>
      </w:r>
      <w:r w:rsidR="00A60DF6">
        <w:t xml:space="preserve"> </w:t>
      </w:r>
      <w:r>
        <w:t>sheets do not recommend a single strategy or approach. Instead, they provide a suite of safe, evidence-informed options that allow parents and caregivers to make informed choices to suit their individual preferences, beliefs, parenting styles and ideologies.</w:t>
      </w:r>
    </w:p>
    <w:p w14:paraId="49C5133D" w14:textId="31230AAA" w:rsidR="00871228" w:rsidRDefault="00667764" w:rsidP="003B6437">
      <w:pPr>
        <w:pStyle w:val="DHHSbody"/>
      </w:pPr>
      <w:r>
        <w:t xml:space="preserve">By embedding these activities within the MCH service it will </w:t>
      </w:r>
      <w:r w:rsidRPr="00376566">
        <w:t xml:space="preserve">ensure effective integration with other key service provisions, such as key ages and stages (KAS) consultations and additional consultations, the </w:t>
      </w:r>
      <w:r w:rsidR="00875934">
        <w:t>E</w:t>
      </w:r>
      <w:r w:rsidRPr="00376566">
        <w:t xml:space="preserve">nhanced MCH program, services provided by </w:t>
      </w:r>
      <w:r w:rsidR="00D66287">
        <w:t>E</w:t>
      </w:r>
      <w:r w:rsidRPr="00376566">
        <w:t xml:space="preserve">arly </w:t>
      </w:r>
      <w:r w:rsidR="00D66287">
        <w:t>P</w:t>
      </w:r>
      <w:r w:rsidRPr="00376566">
        <w:t xml:space="preserve">arenting </w:t>
      </w:r>
      <w:r w:rsidR="00D66287">
        <w:t>C</w:t>
      </w:r>
      <w:r w:rsidRPr="00376566">
        <w:t xml:space="preserve">entres (EPCs), antenatal care, </w:t>
      </w:r>
      <w:r>
        <w:t>maternity</w:t>
      </w:r>
      <w:r w:rsidRPr="00376566">
        <w:t xml:space="preserve"> and community </w:t>
      </w:r>
      <w:r>
        <w:t>services</w:t>
      </w:r>
      <w:r w:rsidRPr="00376566">
        <w:t>.</w:t>
      </w:r>
    </w:p>
    <w:p w14:paraId="7A34732E" w14:textId="793D6CD8" w:rsidR="00667764" w:rsidRPr="00871228" w:rsidRDefault="00AD23C2" w:rsidP="00871228">
      <w:pPr>
        <w:pStyle w:val="DHHSbody"/>
      </w:pPr>
      <w:r w:rsidRPr="00871228">
        <w:t>With the expansion of</w:t>
      </w:r>
      <w:r w:rsidR="005B7DD9">
        <w:t xml:space="preserve"> Early Parenting </w:t>
      </w:r>
      <w:r w:rsidR="00424954">
        <w:t>Centres</w:t>
      </w:r>
      <w:r w:rsidR="005B7DD9">
        <w:t xml:space="preserve"> across the state</w:t>
      </w:r>
      <w:r w:rsidRPr="00871228">
        <w:t xml:space="preserve">, local MCH services are encouraged to form working partnerships </w:t>
      </w:r>
      <w:r w:rsidR="00871228">
        <w:t>with</w:t>
      </w:r>
      <w:r w:rsidR="00970B6B">
        <w:t xml:space="preserve"> their closest</w:t>
      </w:r>
      <w:r w:rsidR="00871228">
        <w:t xml:space="preserve"> EPC</w:t>
      </w:r>
      <w:r w:rsidRPr="00871228">
        <w:t>.</w:t>
      </w:r>
      <w:r w:rsidR="00664E70">
        <w:t xml:space="preserve"> The focus of the </w:t>
      </w:r>
      <w:r w:rsidR="00322560">
        <w:t>partnership</w:t>
      </w:r>
      <w:r w:rsidR="00664E70">
        <w:t xml:space="preserve"> </w:t>
      </w:r>
      <w:r w:rsidR="00322560">
        <w:t>is to improve service options and choice for parents</w:t>
      </w:r>
      <w:r w:rsidR="00424653">
        <w:t xml:space="preserve"> and carers. </w:t>
      </w:r>
    </w:p>
    <w:p w14:paraId="5F5397D5" w14:textId="77777777" w:rsidR="00667764" w:rsidRDefault="00667764" w:rsidP="00667764">
      <w:pPr>
        <w:pStyle w:val="Heading1"/>
      </w:pPr>
      <w:bookmarkStart w:id="5" w:name="_Toc26356090"/>
      <w:bookmarkStart w:id="6" w:name="_Toc179289405"/>
      <w:r>
        <w:t>Purpose</w:t>
      </w:r>
      <w:bookmarkEnd w:id="5"/>
      <w:bookmarkEnd w:id="6"/>
    </w:p>
    <w:p w14:paraId="24F4AA8F" w14:textId="77777777" w:rsidR="00667764" w:rsidRDefault="00667764" w:rsidP="003B6437">
      <w:pPr>
        <w:pStyle w:val="DHHSbody"/>
      </w:pPr>
      <w:r>
        <w:t>This document provides guidance to MCH services and nurses on the application of the model of care including informing practice changes and highlighting available supports to assist with implementation.</w:t>
      </w:r>
    </w:p>
    <w:p w14:paraId="5940042B" w14:textId="38EE93A1" w:rsidR="00667764" w:rsidRPr="00FC6C6C" w:rsidRDefault="00667764" w:rsidP="003B6437">
      <w:pPr>
        <w:pStyle w:val="DHHSbody"/>
      </w:pPr>
      <w:r w:rsidRPr="00FC6C6C">
        <w:t xml:space="preserve">The model should be read in conjunction with the MCH </w:t>
      </w:r>
      <w:r w:rsidR="00D97E06">
        <w:t xml:space="preserve">Service </w:t>
      </w:r>
      <w:r w:rsidR="00D97E06" w:rsidRPr="00FC6C6C">
        <w:t xml:space="preserve">Guidelines </w:t>
      </w:r>
      <w:r w:rsidRPr="00FC6C6C">
        <w:t>(</w:t>
      </w:r>
      <w:r w:rsidR="00E329DC">
        <w:t>D</w:t>
      </w:r>
      <w:r w:rsidR="00D7400D">
        <w:t>H</w:t>
      </w:r>
      <w:r w:rsidR="00E329DC">
        <w:t xml:space="preserve"> </w:t>
      </w:r>
      <w:r w:rsidRPr="00FC6C6C">
        <w:t>2019</w:t>
      </w:r>
      <w:r w:rsidR="00B02DF0">
        <w:t xml:space="preserve"> reissued </w:t>
      </w:r>
      <w:r w:rsidR="00E547AE">
        <w:t>2021</w:t>
      </w:r>
      <w:r w:rsidRPr="00FC6C6C">
        <w:t xml:space="preserve">) and the MCH </w:t>
      </w:r>
      <w:r w:rsidR="00D97E06" w:rsidRPr="00FC6C6C">
        <w:t>Program Standards</w:t>
      </w:r>
      <w:r w:rsidRPr="00FC6C6C">
        <w:t xml:space="preserve"> (</w:t>
      </w:r>
      <w:r w:rsidR="00E329DC">
        <w:t>D</w:t>
      </w:r>
      <w:r w:rsidR="00D7400D">
        <w:t xml:space="preserve">HHS </w:t>
      </w:r>
      <w:r w:rsidRPr="00FC6C6C">
        <w:t>20</w:t>
      </w:r>
      <w:r w:rsidR="008122AD">
        <w:t>11</w:t>
      </w:r>
      <w:r w:rsidR="00D7400D">
        <w:t xml:space="preserve"> </w:t>
      </w:r>
      <w:r w:rsidRPr="00FC6C6C">
        <w:t xml:space="preserve">reissued 2019). </w:t>
      </w:r>
    </w:p>
    <w:p w14:paraId="07ECC5C2" w14:textId="41D63FEF" w:rsidR="00667764" w:rsidRPr="00FC6C6C" w:rsidRDefault="00667764" w:rsidP="003B6437">
      <w:pPr>
        <w:pStyle w:val="DHHSbody"/>
      </w:pPr>
      <w:r w:rsidRPr="00FC6C6C">
        <w:t xml:space="preserve">The sleep and settling information provided in the model replaces the sleep interventions in the MCH </w:t>
      </w:r>
      <w:r w:rsidR="000427B6" w:rsidRPr="00E63580">
        <w:t xml:space="preserve">Practice Guidelines </w:t>
      </w:r>
      <w:r w:rsidRPr="00FC6C6C">
        <w:t>(</w:t>
      </w:r>
      <w:r w:rsidR="00D7400D">
        <w:t>DHHS</w:t>
      </w:r>
      <w:r w:rsidR="00D7400D" w:rsidRPr="00FC6C6C">
        <w:t xml:space="preserve"> </w:t>
      </w:r>
      <w:r w:rsidR="00D7400D">
        <w:t xml:space="preserve">2009 </w:t>
      </w:r>
      <w:r w:rsidRPr="00FC6C6C">
        <w:t xml:space="preserve">reissued 2019). </w:t>
      </w:r>
    </w:p>
    <w:p w14:paraId="216B58AE" w14:textId="1F5493F0" w:rsidR="00667764" w:rsidRDefault="00667764" w:rsidP="003B6437">
      <w:pPr>
        <w:pStyle w:val="DHHSbody"/>
      </w:pPr>
      <w:r w:rsidRPr="00FC6C6C">
        <w:t>The 14 fact</w:t>
      </w:r>
      <w:r w:rsidR="00A60DF6">
        <w:t xml:space="preserve"> </w:t>
      </w:r>
      <w:r w:rsidRPr="00FC6C6C">
        <w:t>sheets that support the model are the information that is distributed in first-time parent groups</w:t>
      </w:r>
      <w:r>
        <w:t xml:space="preserve"> </w:t>
      </w:r>
      <w:r w:rsidRPr="007C229B">
        <w:t>and when a sleep or settling concern is raised by parents or caregivers.</w:t>
      </w:r>
      <w:r>
        <w:t xml:space="preserve"> MCH nurses should direct parents to the Better Health Channel for information on typical sleep behaviours. </w:t>
      </w:r>
      <w:hyperlink r:id="rId20" w:history="1">
        <w:r w:rsidRPr="00E63580">
          <w:rPr>
            <w:rStyle w:val="Hyperlink"/>
          </w:rPr>
          <w:t>Better Health Channel</w:t>
        </w:r>
      </w:hyperlink>
      <w:r w:rsidRPr="0063190B">
        <w:t xml:space="preserve"> </w:t>
      </w:r>
      <w:r w:rsidR="00903EF1">
        <w:rPr>
          <w:rStyle w:val="Hyperlink"/>
        </w:rPr>
        <w:t>&lt;</w:t>
      </w:r>
      <w:r w:rsidR="00903EF1" w:rsidRPr="00494461">
        <w:t>https://www.betterhealth.vic.gov.au/child-health</w:t>
      </w:r>
      <w:r w:rsidR="00903EF1">
        <w:t>&gt;</w:t>
      </w:r>
      <w:r w:rsidR="001050A1" w:rsidRPr="00D66287">
        <w:rPr>
          <w:rStyle w:val="Hyperlink"/>
          <w:color w:val="auto"/>
        </w:rPr>
        <w:t>.</w:t>
      </w:r>
      <w:r w:rsidR="001050A1">
        <w:rPr>
          <w:rStyle w:val="Hyperlink"/>
        </w:rPr>
        <w:t xml:space="preserve"> </w:t>
      </w:r>
      <w:r>
        <w:t xml:space="preserve"> </w:t>
      </w:r>
    </w:p>
    <w:p w14:paraId="4D98C05F" w14:textId="08844F32" w:rsidR="00667764" w:rsidRPr="007C229B" w:rsidRDefault="00667764" w:rsidP="00667764">
      <w:pPr>
        <w:pStyle w:val="DHHSfigurecaption"/>
      </w:pPr>
      <w:r>
        <w:t xml:space="preserve">Figure 1: Victoria’s </w:t>
      </w:r>
      <w:r w:rsidR="008A0A78">
        <w:t>Sleep and Settling Model of Care</w:t>
      </w:r>
    </w:p>
    <w:p w14:paraId="768B9122" w14:textId="5138C952" w:rsidR="00667764" w:rsidRDefault="00BB0B62" w:rsidP="003B6437">
      <w:pPr>
        <w:pStyle w:val="DHHSbody"/>
      </w:pPr>
      <w:r w:rsidRPr="00BB0B62">
        <w:rPr>
          <w:noProof/>
        </w:rPr>
        <w:drawing>
          <wp:inline distT="0" distB="0" distL="0" distR="0" wp14:anchorId="0A9020B0" wp14:editId="474FA254">
            <wp:extent cx="6225540" cy="5286375"/>
            <wp:effectExtent l="0" t="0" r="3810" b="9525"/>
            <wp:docPr id="2047184282" name="Picture 1" descr="Victoria's Sleep and Settling Model of Care includes Maternal and Child Health providing online resources for all parents and carers, as well as outreach support for when families need more support.&#10;Local Maternal and Child Health services running group sessions providing information about childhood and sleep as well as tips and strategies to promote positive sleep patterns. &#10;MCH Line providing telephone consultations supporting families when they need it.&#10;Early Parenting Centres offering day and residential programs to support families building skills and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4282" name="Picture 1" descr="Victoria's Sleep and Settling Model of Care includes Maternal and Child Health providing online resources for all parents and carers, as well as outreach support for when families need more support.&#10;Local Maternal and Child Health services running group sessions providing information about childhood and sleep as well as tips and strategies to promote positive sleep patterns. &#10;MCH Line providing telephone consultations supporting families when they need it.&#10;Early Parenting Centres offering day and residential programs to support families building skills and confidence."/>
                    <pic:cNvPicPr/>
                  </pic:nvPicPr>
                  <pic:blipFill>
                    <a:blip r:embed="rId21"/>
                    <a:stretch>
                      <a:fillRect/>
                    </a:stretch>
                  </pic:blipFill>
                  <pic:spPr>
                    <a:xfrm>
                      <a:off x="0" y="0"/>
                      <a:ext cx="6227124" cy="5287720"/>
                    </a:xfrm>
                    <a:prstGeom prst="rect">
                      <a:avLst/>
                    </a:prstGeom>
                  </pic:spPr>
                </pic:pic>
              </a:graphicData>
            </a:graphic>
          </wp:inline>
        </w:drawing>
      </w:r>
    </w:p>
    <w:p w14:paraId="0AC902E9" w14:textId="2B82A833" w:rsidR="00667764" w:rsidRDefault="00667764" w:rsidP="00667764">
      <w:pPr>
        <w:pStyle w:val="Heading1"/>
      </w:pPr>
      <w:bookmarkStart w:id="7" w:name="_Toc26356091"/>
      <w:bookmarkStart w:id="8" w:name="_Toc179289406"/>
      <w:r>
        <w:t>Sleep and settling evidence</w:t>
      </w:r>
      <w:bookmarkEnd w:id="7"/>
      <w:bookmarkEnd w:id="8"/>
    </w:p>
    <w:p w14:paraId="5C815738" w14:textId="77777777" w:rsidR="00667764" w:rsidRDefault="00667764" w:rsidP="003B6437">
      <w:pPr>
        <w:pStyle w:val="DHHSbody"/>
      </w:pPr>
      <w:r>
        <w:t>A targeted, but comprehensive review of published and grey literature from Australian and international jurisdictions was undertaken. Consultations with many national and international sleep, parenting and infant wellbeing experts and experienced practitioners was carried out to test the efficacy of the evidence base.</w:t>
      </w:r>
    </w:p>
    <w:p w14:paraId="68FBF07C" w14:textId="77777777" w:rsidR="00667764" w:rsidRDefault="00667764" w:rsidP="00667764">
      <w:pPr>
        <w:pStyle w:val="Heading2"/>
      </w:pPr>
      <w:bookmarkStart w:id="9" w:name="_Toc26356092"/>
      <w:bookmarkStart w:id="10" w:name="_Toc179289407"/>
      <w:r>
        <w:t>Understanding infant and early childhood sleep</w:t>
      </w:r>
      <w:bookmarkEnd w:id="9"/>
      <w:bookmarkEnd w:id="10"/>
    </w:p>
    <w:p w14:paraId="2445A987" w14:textId="3EC1D721" w:rsidR="00667764" w:rsidRDefault="00667764" w:rsidP="003B6437">
      <w:pPr>
        <w:pStyle w:val="DHHSbody"/>
      </w:pPr>
      <w:r>
        <w:t xml:space="preserve">For anticipatory guidance and managing parental expectations about sleep and settling, consistent advice on typical sleep behaviours and patterns </w:t>
      </w:r>
      <w:r w:rsidR="007167CB">
        <w:t xml:space="preserve">should </w:t>
      </w:r>
      <w:r>
        <w:t>be provided across developmental stages. Physiological infant sleep mechanisms have been heavily researched through observation and objective measures, such as actigraphy and electroencephalography (EEG). While some sources are dated, the research is widely accepted and applied in a contemporary context. This includes the physiological understanding of the duration and consistency of infant sleep cycles and the amount of sleep required to promote optimal health, wellbeing and functioning in infants and early childhood.</w:t>
      </w:r>
    </w:p>
    <w:p w14:paraId="1F8569C6" w14:textId="783272A6" w:rsidR="00667764" w:rsidRDefault="00667764" w:rsidP="003B6437">
      <w:pPr>
        <w:pStyle w:val="DHHSbody"/>
        <w:rPr>
          <w:lang w:eastAsia="en-AU"/>
        </w:rPr>
      </w:pPr>
      <w:r>
        <w:rPr>
          <w:lang w:eastAsia="en-AU"/>
        </w:rPr>
        <w:t>It should be remembered that sleep and settling is an issue when it is highlighted as a concern by the parent or caregiver. Factors that can influence sleep disturbance in infancy and early childhood include sleep environments</w:t>
      </w:r>
      <w:r w:rsidR="00091F64">
        <w:rPr>
          <w:lang w:eastAsia="en-AU"/>
        </w:rPr>
        <w:t xml:space="preserve"> (</w:t>
      </w:r>
      <w:r w:rsidR="005E44B7">
        <w:rPr>
          <w:lang w:eastAsia="en-AU"/>
        </w:rPr>
        <w:t>L</w:t>
      </w:r>
      <w:r w:rsidR="00091F64">
        <w:rPr>
          <w:lang w:eastAsia="en-AU"/>
        </w:rPr>
        <w:t>iu et al</w:t>
      </w:r>
      <w:r w:rsidR="00241D0D">
        <w:rPr>
          <w:lang w:eastAsia="en-AU"/>
        </w:rPr>
        <w:t>,</w:t>
      </w:r>
      <w:r w:rsidR="00091F64">
        <w:rPr>
          <w:lang w:eastAsia="en-AU"/>
        </w:rPr>
        <w:t xml:space="preserve"> 2003)</w:t>
      </w:r>
      <w:r>
        <w:rPr>
          <w:lang w:eastAsia="en-AU"/>
        </w:rPr>
        <w:t>, biological factors</w:t>
      </w:r>
      <w:r w:rsidR="005E44B7">
        <w:rPr>
          <w:lang w:eastAsia="en-AU"/>
        </w:rPr>
        <w:t xml:space="preserve"> (France &amp; Blampied</w:t>
      </w:r>
      <w:r w:rsidR="00241D0D">
        <w:rPr>
          <w:lang w:eastAsia="en-AU"/>
        </w:rPr>
        <w:t>,</w:t>
      </w:r>
      <w:r w:rsidR="005E44B7">
        <w:rPr>
          <w:lang w:eastAsia="en-AU"/>
        </w:rPr>
        <w:t xml:space="preserve"> </w:t>
      </w:r>
      <w:r w:rsidR="00BB7DBB">
        <w:rPr>
          <w:lang w:eastAsia="en-AU"/>
        </w:rPr>
        <w:t>1999)</w:t>
      </w:r>
      <w:r>
        <w:rPr>
          <w:lang w:eastAsia="en-AU"/>
        </w:rPr>
        <w:t>, medical illness, familial factors such as parental relationship instability or familial aggression</w:t>
      </w:r>
      <w:r w:rsidR="00BB7DBB">
        <w:rPr>
          <w:lang w:eastAsia="en-AU"/>
        </w:rPr>
        <w:t xml:space="preserve"> (El-</w:t>
      </w:r>
      <w:r w:rsidR="00D75A88">
        <w:rPr>
          <w:lang w:eastAsia="en-AU"/>
        </w:rPr>
        <w:t>Sheikh et al</w:t>
      </w:r>
      <w:r w:rsidR="001E0AF7">
        <w:rPr>
          <w:lang w:eastAsia="en-AU"/>
        </w:rPr>
        <w:t>.</w:t>
      </w:r>
      <w:r w:rsidR="00D75A88">
        <w:rPr>
          <w:lang w:eastAsia="en-AU"/>
        </w:rPr>
        <w:t xml:space="preserve"> 2007)</w:t>
      </w:r>
      <w:r>
        <w:rPr>
          <w:lang w:eastAsia="en-AU"/>
        </w:rPr>
        <w:t>, and external environmental causes such as screen time and limited outdoor play</w:t>
      </w:r>
      <w:r w:rsidR="00D75A88">
        <w:rPr>
          <w:lang w:eastAsia="en-AU"/>
        </w:rPr>
        <w:t xml:space="preserve"> (Thompson </w:t>
      </w:r>
      <w:r w:rsidR="001E0AF7">
        <w:rPr>
          <w:lang w:eastAsia="en-AU"/>
        </w:rPr>
        <w:t>and</w:t>
      </w:r>
      <w:r w:rsidR="00D75A88">
        <w:rPr>
          <w:lang w:eastAsia="en-AU"/>
        </w:rPr>
        <w:t xml:space="preserve"> </w:t>
      </w:r>
      <w:r w:rsidR="00643726">
        <w:rPr>
          <w:lang w:eastAsia="en-AU"/>
        </w:rPr>
        <w:t>Christakis 2005)</w:t>
      </w:r>
      <w:r>
        <w:rPr>
          <w:lang w:eastAsia="en-AU"/>
        </w:rPr>
        <w:t xml:space="preserve">. </w:t>
      </w:r>
    </w:p>
    <w:p w14:paraId="53503660" w14:textId="3DEF04A9" w:rsidR="004B4D17" w:rsidRDefault="00667764" w:rsidP="003B6437">
      <w:pPr>
        <w:pStyle w:val="DHHSbody"/>
      </w:pPr>
      <w:r>
        <w:t xml:space="preserve">For more information about the evidence in relation to sleep and settling, </w:t>
      </w:r>
      <w:r w:rsidR="00265B88">
        <w:t xml:space="preserve">view the full </w:t>
      </w:r>
      <w:hyperlink r:id="rId22" w:history="1">
        <w:r w:rsidR="00265B88" w:rsidRPr="008A7CD4">
          <w:rPr>
            <w:rStyle w:val="Hyperlink"/>
          </w:rPr>
          <w:t>Sleep and Settling Model of Care Research Summary Report</w:t>
        </w:r>
      </w:hyperlink>
      <w:r w:rsidR="00265B88">
        <w:rPr>
          <w:rFonts w:eastAsia="Times New Roman"/>
          <w:color w:val="0000FF"/>
          <w:u w:val="single"/>
        </w:rPr>
        <w:t xml:space="preserve"> </w:t>
      </w:r>
      <w:r w:rsidR="0042460C">
        <w:t>&lt;</w:t>
      </w:r>
      <w:hyperlink r:id="rId23" w:history="1">
        <w:r w:rsidR="004954F8" w:rsidRPr="008A7CD4">
          <w:rPr>
            <w:rStyle w:val="Hyperlink"/>
          </w:rPr>
          <w:t>https://www.health.vic.gov.au/publications/sleep-and-settling-model-of-care-research-summary-report</w:t>
        </w:r>
      </w:hyperlink>
      <w:r w:rsidR="0042460C">
        <w:t>&gt;</w:t>
      </w:r>
    </w:p>
    <w:p w14:paraId="5D182AD3" w14:textId="253A8489" w:rsidR="00667764" w:rsidRDefault="004B4D17" w:rsidP="00667764">
      <w:pPr>
        <w:pStyle w:val="Heading2"/>
      </w:pPr>
      <w:bookmarkStart w:id="11" w:name="_Toc26356093"/>
      <w:bookmarkStart w:id="12" w:name="_Toc179289408"/>
      <w:r>
        <w:t>A</w:t>
      </w:r>
      <w:r w:rsidR="00667764" w:rsidRPr="00ED3B93">
        <w:t>ttachment</w:t>
      </w:r>
      <w:bookmarkEnd w:id="11"/>
      <w:bookmarkEnd w:id="12"/>
    </w:p>
    <w:p w14:paraId="032FD16C" w14:textId="275D1E30" w:rsidR="00667764" w:rsidRPr="00BB2C43" w:rsidRDefault="00667764" w:rsidP="003B6437">
      <w:pPr>
        <w:pStyle w:val="DHHSbody"/>
      </w:pPr>
      <w:r>
        <w:t>Attachment is the relationship between a child and parent or caregiver that supports the infant or toddler to feel safe, secure and protected</w:t>
      </w:r>
      <w:r w:rsidR="00643726">
        <w:t xml:space="preserve"> (Benoit</w:t>
      </w:r>
      <w:r w:rsidR="00445D01">
        <w:t xml:space="preserve"> 2004)</w:t>
      </w:r>
      <w:r>
        <w:t>. Attachment is important for the healthy development of a child and for parent/caregiver and child mental health. Research indicates that poor attachment can result in an increase in night waking and sleep problems</w:t>
      </w:r>
      <w:r w:rsidR="00C16DAC">
        <w:t xml:space="preserve"> (Morrel </w:t>
      </w:r>
      <w:r w:rsidR="001E0AF7">
        <w:t>and</w:t>
      </w:r>
      <w:r w:rsidR="00C16DAC">
        <w:t xml:space="preserve"> Steell</w:t>
      </w:r>
      <w:r w:rsidR="00241D0D">
        <w:t xml:space="preserve"> </w:t>
      </w:r>
      <w:r w:rsidR="00C16DAC">
        <w:t>2003)</w:t>
      </w:r>
      <w:r>
        <w:t>.</w:t>
      </w:r>
      <w:r w:rsidR="00F55336">
        <w:t xml:space="preserve"> </w:t>
      </w:r>
      <w:r w:rsidR="00C832C3">
        <w:t>A</w:t>
      </w:r>
      <w:r>
        <w:t xml:space="preserve">lthough poor attachment is not the sole cause of sleep problems in babies and toddlers, it </w:t>
      </w:r>
      <w:r w:rsidR="00265B88">
        <w:t>is a</w:t>
      </w:r>
      <w:r>
        <w:t xml:space="preserve"> factor that needs to be considered when supporting parents and caregivers with sleep and settling concerns. A parent–child interaction scale can be used to support assessment of attachment, such as the Parent–Child Interaction Scale (Brigance III).</w:t>
      </w:r>
    </w:p>
    <w:p w14:paraId="5C81DDDF" w14:textId="77777777" w:rsidR="00667764" w:rsidRDefault="00667764" w:rsidP="00667764">
      <w:pPr>
        <w:pStyle w:val="Heading2"/>
      </w:pPr>
      <w:bookmarkStart w:id="13" w:name="_Toc26356094"/>
      <w:bookmarkStart w:id="14" w:name="_Toc179289409"/>
      <w:r>
        <w:t>Safe sleeping</w:t>
      </w:r>
      <w:bookmarkEnd w:id="13"/>
      <w:bookmarkEnd w:id="14"/>
    </w:p>
    <w:p w14:paraId="54AE933E" w14:textId="6A3677A8" w:rsidR="00667764" w:rsidRPr="00ED3B93" w:rsidRDefault="00667764" w:rsidP="003B6437">
      <w:pPr>
        <w:pStyle w:val="DHHSbody"/>
      </w:pPr>
      <w:r>
        <w:t xml:space="preserve">The model provides advice that is consistent with safe sleeping guidelines and aligns with current recommended practice. Extensive research has been undertaken over the past two decades relating to infant </w:t>
      </w:r>
      <w:r w:rsidRPr="00ED3B93">
        <w:t>sleep conditions and environments that promote safety. The recommendations and risk factors</w:t>
      </w:r>
      <w:r>
        <w:t xml:space="preserve"> </w:t>
      </w:r>
      <w:r w:rsidRPr="00ED3B93">
        <w:t>associated with sudden unexpected death in infancy (SUDI) are widely accepted and endorsed across the world. The sleep and settling fact</w:t>
      </w:r>
      <w:r w:rsidR="00A60DF6">
        <w:t xml:space="preserve"> </w:t>
      </w:r>
      <w:r w:rsidRPr="00ED3B93">
        <w:t xml:space="preserve">sheets support and refer to safe sleeping practices, developed by Red Nose. These safe sleep practices can be found on the </w:t>
      </w:r>
      <w:hyperlink r:id="rId24" w:history="1">
        <w:r w:rsidRPr="008A7CD4">
          <w:rPr>
            <w:rStyle w:val="Hyperlink"/>
          </w:rPr>
          <w:t>Red Nose website</w:t>
        </w:r>
      </w:hyperlink>
      <w:r w:rsidRPr="00ED3B93">
        <w:t xml:space="preserve"> &lt;</w:t>
      </w:r>
      <w:bookmarkStart w:id="15" w:name="_Hlk179289863"/>
      <w:r w:rsidR="00265B88">
        <w:fldChar w:fldCharType="begin"/>
      </w:r>
      <w:r w:rsidR="00265B88">
        <w:instrText>HYPERLINK "https://rednose.org.au/resources/education"</w:instrText>
      </w:r>
      <w:r w:rsidR="00265B88">
        <w:fldChar w:fldCharType="separate"/>
      </w:r>
      <w:r w:rsidRPr="00265B88">
        <w:rPr>
          <w:rStyle w:val="Hyperlink"/>
        </w:rPr>
        <w:t>https://rednose.org.au/resources/education</w:t>
      </w:r>
      <w:bookmarkEnd w:id="15"/>
      <w:r w:rsidR="00265B88">
        <w:fldChar w:fldCharType="end"/>
      </w:r>
      <w:r w:rsidRPr="00ED3B93">
        <w:t>&gt;.</w:t>
      </w:r>
    </w:p>
    <w:p w14:paraId="485392A1" w14:textId="7CAA5B03" w:rsidR="00667764" w:rsidRDefault="00667764" w:rsidP="003B6437">
      <w:pPr>
        <w:pStyle w:val="DHHSbody"/>
      </w:pPr>
      <w:r w:rsidRPr="00ED3B93">
        <w:t>The information in the parent fact</w:t>
      </w:r>
      <w:r w:rsidR="00494461">
        <w:t xml:space="preserve"> </w:t>
      </w:r>
      <w:r w:rsidRPr="00ED3B93">
        <w:t>sheets recognises the variation</w:t>
      </w:r>
      <w:r>
        <w:t xml:space="preserve"> in practice of parents and caregivers sharing a sleep surface with an infant (otherwise known as ‘co-sleeping’ or ‘bed-sharing’)</w:t>
      </w:r>
      <w:r w:rsidR="008C4E02">
        <w:t xml:space="preserve"> (Mitchell </w:t>
      </w:r>
      <w:r w:rsidR="001E0AF7">
        <w:t>and</w:t>
      </w:r>
      <w:r w:rsidR="008C4E02">
        <w:t xml:space="preserve"> Thompson 1995)</w:t>
      </w:r>
      <w:r>
        <w:t xml:space="preserve">. While this practice has been shown to increase the risk of SUDI, with a considerable proportion of SUDI occurring on a shared sleep surface, it is a complex issue. </w:t>
      </w:r>
      <w:r w:rsidRPr="00F40AB0">
        <w:t xml:space="preserve">Bed-sharing and co-sleeping is a common and valued practice within some cultures, </w:t>
      </w:r>
      <w:r>
        <w:t xml:space="preserve">aligns with attachment-focused parenting ideologies, and in some </w:t>
      </w:r>
      <w:r w:rsidR="001000E5">
        <w:t>circumstances,</w:t>
      </w:r>
      <w:r w:rsidRPr="00F40AB0">
        <w:t xml:space="preserve"> </w:t>
      </w:r>
      <w:r w:rsidR="00933F65">
        <w:t>parents / caregiver</w:t>
      </w:r>
      <w:r w:rsidRPr="00F40AB0">
        <w:t xml:space="preserve"> may not have another </w:t>
      </w:r>
      <w:r>
        <w:t xml:space="preserve">appropriate </w:t>
      </w:r>
      <w:r w:rsidRPr="00F40AB0">
        <w:t xml:space="preserve">sleep surface </w:t>
      </w:r>
      <w:r w:rsidRPr="00ED3B93">
        <w:t>available</w:t>
      </w:r>
      <w:r w:rsidR="00206E56">
        <w:t xml:space="preserve"> (</w:t>
      </w:r>
      <w:r w:rsidR="004330FE">
        <w:t>Blair 2007</w:t>
      </w:r>
      <w:r w:rsidR="004B6ABE">
        <w:t>)</w:t>
      </w:r>
      <w:r w:rsidRPr="00ED3B93">
        <w:t>. In a Victorian study</w:t>
      </w:r>
      <w:r>
        <w:t>,</w:t>
      </w:r>
      <w:r w:rsidRPr="00ED3B93">
        <w:t xml:space="preserve"> almost 78</w:t>
      </w:r>
      <w:r>
        <w:t xml:space="preserve"> per cent</w:t>
      </w:r>
      <w:r w:rsidRPr="00ED3B93">
        <w:t xml:space="preserve"> of mothers who reported that they had co</w:t>
      </w:r>
      <w:r w:rsidRPr="00ED3B93">
        <w:noBreakHyphen/>
        <w:t>slept with their infant in the first eight weeks of their life did not originally plan to do so. They reported bed-sharing because of a need to get some sleep or because they fe</w:t>
      </w:r>
      <w:r>
        <w:t>l</w:t>
      </w:r>
      <w:r w:rsidRPr="00ED3B93">
        <w:t>l asleep by accident</w:t>
      </w:r>
      <w:r w:rsidR="008C4E02">
        <w:t xml:space="preserve"> </w:t>
      </w:r>
      <w:r w:rsidR="004330FE">
        <w:t>(Cunningham et al</w:t>
      </w:r>
      <w:r w:rsidR="001E0AF7">
        <w:t>.</w:t>
      </w:r>
      <w:r w:rsidR="004330FE">
        <w:t xml:space="preserve"> 2018)</w:t>
      </w:r>
      <w:r>
        <w:t>.</w:t>
      </w:r>
      <w:r w:rsidRPr="00ED3B93">
        <w:t xml:space="preserve"> </w:t>
      </w:r>
      <w:r>
        <w:t>The m</w:t>
      </w:r>
      <w:r w:rsidRPr="00ED3B93">
        <w:t>other</w:t>
      </w:r>
      <w:r>
        <w:t xml:space="preserve">, </w:t>
      </w:r>
      <w:r w:rsidRPr="00ED3B93">
        <w:t>parent or caregiver may a</w:t>
      </w:r>
      <w:r w:rsidRPr="00F40AB0">
        <w:t xml:space="preserve">lso unintentionally fall asleep with their baby, particularly while breastfeeding, with one study indicating that 51.8 per cent of mothers with babies aged </w:t>
      </w:r>
      <w:r>
        <w:t>from birth to six</w:t>
      </w:r>
      <w:r w:rsidRPr="00F40AB0">
        <w:t xml:space="preserve"> months reported falling asleep while feeding</w:t>
      </w:r>
      <w:r w:rsidR="005F6757">
        <w:t xml:space="preserve"> (McBean </w:t>
      </w:r>
      <w:r w:rsidR="001E0AF7">
        <w:t>and</w:t>
      </w:r>
      <w:r w:rsidR="005F6757">
        <w:t xml:space="preserve"> Montgomery-Downs 2015)</w:t>
      </w:r>
      <w:r w:rsidRPr="00F40AB0">
        <w:t>.</w:t>
      </w:r>
    </w:p>
    <w:p w14:paraId="61254318" w14:textId="77777777" w:rsidR="00061C89" w:rsidRDefault="00061C89">
      <w:pPr>
        <w:spacing w:after="0" w:line="240" w:lineRule="auto"/>
        <w:rPr>
          <w:rFonts w:eastAsia="MS Gothic" w:cs="Arial"/>
          <w:bCs/>
          <w:color w:val="C5511A"/>
          <w:kern w:val="32"/>
          <w:sz w:val="44"/>
          <w:szCs w:val="44"/>
        </w:rPr>
      </w:pPr>
      <w:bookmarkStart w:id="16" w:name="_Toc26356095"/>
      <w:r>
        <w:br w:type="page"/>
      </w:r>
    </w:p>
    <w:p w14:paraId="6636F51F" w14:textId="76AAD0F3" w:rsidR="00667764" w:rsidRDefault="008A0A78" w:rsidP="00DF4211">
      <w:pPr>
        <w:pStyle w:val="Heading1"/>
        <w:spacing w:before="360"/>
      </w:pPr>
      <w:bookmarkStart w:id="17" w:name="_Toc179289410"/>
      <w:bookmarkEnd w:id="16"/>
      <w:r>
        <w:t>Sleep and Settling Model of Care</w:t>
      </w:r>
      <w:bookmarkEnd w:id="17"/>
    </w:p>
    <w:p w14:paraId="656689C4" w14:textId="208BE28F" w:rsidR="00667764" w:rsidRDefault="00DE1818" w:rsidP="003B6437">
      <w:pPr>
        <w:pStyle w:val="DHHSbody"/>
      </w:pPr>
      <w:r>
        <w:t>The implementation of t</w:t>
      </w:r>
      <w:r w:rsidR="00667764">
        <w:t xml:space="preserve">he model is </w:t>
      </w:r>
      <w:r w:rsidR="00F977AB">
        <w:t xml:space="preserve">achieved </w:t>
      </w:r>
      <w:r w:rsidR="00667764">
        <w:t xml:space="preserve">across </w:t>
      </w:r>
      <w:r w:rsidR="009312C5">
        <w:t>several activities including</w:t>
      </w:r>
      <w:r w:rsidR="00667764">
        <w:t>:</w:t>
      </w:r>
      <w:r w:rsidR="00667764" w:rsidRPr="00ED3B93">
        <w:t xml:space="preserve"> information sessions, </w:t>
      </w:r>
      <w:r w:rsidR="00667764">
        <w:t xml:space="preserve">sleep and settling </w:t>
      </w:r>
      <w:r w:rsidR="00667764" w:rsidRPr="00ED3B93">
        <w:t>MCH outreach</w:t>
      </w:r>
      <w:r w:rsidR="00667764">
        <w:t xml:space="preserve"> consultations</w:t>
      </w:r>
      <w:r w:rsidR="00631806">
        <w:t>,</w:t>
      </w:r>
      <w:r w:rsidR="00960174">
        <w:t xml:space="preserve"> </w:t>
      </w:r>
      <w:r w:rsidR="00631806">
        <w:t>Early Parenting Centres</w:t>
      </w:r>
      <w:r w:rsidR="00F54C98">
        <w:t xml:space="preserve"> and the </w:t>
      </w:r>
      <w:r w:rsidR="00F54C98" w:rsidRPr="00ED3B93">
        <w:t xml:space="preserve">MCH </w:t>
      </w:r>
      <w:r w:rsidR="00F54C98">
        <w:t>L</w:t>
      </w:r>
      <w:r w:rsidR="00F54C98" w:rsidRPr="00ED3B93">
        <w:t>ine</w:t>
      </w:r>
      <w:r w:rsidR="00667764">
        <w:t>. These activities are supported by a suite of 14 fact</w:t>
      </w:r>
      <w:r w:rsidR="00494461">
        <w:t xml:space="preserve"> </w:t>
      </w:r>
      <w:r w:rsidR="00667764">
        <w:t>sheets.</w:t>
      </w:r>
    </w:p>
    <w:p w14:paraId="29C00670" w14:textId="77777777" w:rsidR="00667764" w:rsidRPr="00ED3B93" w:rsidRDefault="00667764" w:rsidP="003B6437">
      <w:pPr>
        <w:pStyle w:val="DHHSbody"/>
      </w:pPr>
      <w:r w:rsidRPr="00ED3B93">
        <w:t xml:space="preserve">Information on what is to be delivered through each of the three </w:t>
      </w:r>
      <w:r>
        <w:t>activities</w:t>
      </w:r>
      <w:r w:rsidRPr="00ED3B93">
        <w:t xml:space="preserve"> is detailed in the following sections.</w:t>
      </w:r>
    </w:p>
    <w:tbl>
      <w:tblPr>
        <w:tblStyle w:val="TableGrid"/>
        <w:tblW w:w="0" w:type="auto"/>
        <w:tblInd w:w="-5" w:type="dxa"/>
        <w:tblLook w:val="04A0" w:firstRow="1" w:lastRow="0" w:firstColumn="1" w:lastColumn="0" w:noHBand="0" w:noVBand="1"/>
      </w:tblPr>
      <w:tblGrid>
        <w:gridCol w:w="9293"/>
      </w:tblGrid>
      <w:tr w:rsidR="00667764" w14:paraId="2A875C02" w14:textId="77777777">
        <w:tc>
          <w:tcPr>
            <w:tcW w:w="9293" w:type="dxa"/>
          </w:tcPr>
          <w:p w14:paraId="46C3AF2F" w14:textId="17BB9C5B" w:rsidR="00667764" w:rsidRDefault="00667764" w:rsidP="003B6437">
            <w:pPr>
              <w:pStyle w:val="DHHSbody"/>
            </w:pPr>
            <w:r w:rsidRPr="007C229B">
              <w:t xml:space="preserve">The </w:t>
            </w:r>
            <w:r w:rsidR="008A0A78">
              <w:t>Sleep and Settling Model of Care</w:t>
            </w:r>
            <w:r w:rsidRPr="007C229B">
              <w:t xml:space="preserve"> should be read in conjunction with the </w:t>
            </w:r>
            <w:r w:rsidRPr="00E63580">
              <w:rPr>
                <w:i/>
                <w:iCs/>
              </w:rPr>
              <w:t xml:space="preserve">MCH </w:t>
            </w:r>
            <w:r w:rsidR="00494461">
              <w:rPr>
                <w:i/>
                <w:iCs/>
              </w:rPr>
              <w:t>S</w:t>
            </w:r>
            <w:r w:rsidRPr="00E63580">
              <w:rPr>
                <w:i/>
                <w:iCs/>
              </w:rPr>
              <w:t>ervice guidelines</w:t>
            </w:r>
            <w:r w:rsidRPr="007C229B">
              <w:t xml:space="preserve"> (</w:t>
            </w:r>
            <w:r w:rsidR="001E0AF7">
              <w:t>DH</w:t>
            </w:r>
            <w:r w:rsidR="001E0AF7" w:rsidRPr="007C229B">
              <w:t xml:space="preserve"> </w:t>
            </w:r>
            <w:r w:rsidRPr="007C229B">
              <w:t>20</w:t>
            </w:r>
            <w:r w:rsidR="00494461">
              <w:t>2</w:t>
            </w:r>
            <w:r w:rsidRPr="007C229B">
              <w:t xml:space="preserve">1) and the </w:t>
            </w:r>
            <w:r w:rsidRPr="00E63580">
              <w:rPr>
                <w:i/>
                <w:iCs/>
              </w:rPr>
              <w:t>MCH program standards</w:t>
            </w:r>
            <w:r w:rsidRPr="007C229B">
              <w:t xml:space="preserve"> (</w:t>
            </w:r>
            <w:r w:rsidR="001E0AF7">
              <w:t>DHHS</w:t>
            </w:r>
            <w:r w:rsidR="00C04631">
              <w:t xml:space="preserve">  </w:t>
            </w:r>
            <w:r w:rsidRPr="007C229B">
              <w:t xml:space="preserve">2009, reissued 2019). </w:t>
            </w:r>
          </w:p>
          <w:p w14:paraId="5C247643" w14:textId="31650CA4" w:rsidR="00667764" w:rsidRDefault="00667764" w:rsidP="003B6437">
            <w:pPr>
              <w:pStyle w:val="DHHSbody"/>
            </w:pPr>
            <w:r w:rsidRPr="007C229B">
              <w:t>The sleep and settling information provided in the model</w:t>
            </w:r>
            <w:r w:rsidR="008D0A19">
              <w:t xml:space="preserve"> </w:t>
            </w:r>
            <w:r w:rsidRPr="007C229B">
              <w:t xml:space="preserve">replaces the sleep interventions provided in the </w:t>
            </w:r>
            <w:r w:rsidRPr="00E63580">
              <w:rPr>
                <w:i/>
                <w:iCs/>
              </w:rPr>
              <w:t>MCH practice guidelines 2009</w:t>
            </w:r>
            <w:r w:rsidRPr="007C229B">
              <w:t xml:space="preserve"> (</w:t>
            </w:r>
            <w:r w:rsidR="000F51F6">
              <w:t>DH</w:t>
            </w:r>
            <w:r w:rsidR="00742201">
              <w:t xml:space="preserve"> </w:t>
            </w:r>
            <w:r w:rsidRPr="007C229B">
              <w:t xml:space="preserve">reissued 2019). </w:t>
            </w:r>
          </w:p>
          <w:p w14:paraId="7DD9E085" w14:textId="287478FE" w:rsidR="00667764" w:rsidRDefault="00667764" w:rsidP="003B6437">
            <w:pPr>
              <w:pStyle w:val="DHHSbody"/>
            </w:pPr>
            <w:r w:rsidRPr="007C229B">
              <w:t>The 14 fact</w:t>
            </w:r>
            <w:r w:rsidR="00A60DF6">
              <w:t xml:space="preserve"> </w:t>
            </w:r>
            <w:r w:rsidRPr="007C229B">
              <w:t xml:space="preserve">sheets </w:t>
            </w:r>
            <w:r w:rsidR="00D77A0A">
              <w:t xml:space="preserve">can be </w:t>
            </w:r>
            <w:r w:rsidRPr="00FC6C6C">
              <w:t>distributed in first-time parent groups</w:t>
            </w:r>
            <w:r>
              <w:t xml:space="preserve"> </w:t>
            </w:r>
            <w:r w:rsidRPr="007C229B">
              <w:t>and when a sleep or settling concern is raised by parents or caregivers.</w:t>
            </w:r>
            <w:r>
              <w:t xml:space="preserve"> MCH nurses should direct parents to the Better Health Channel for information on typical sleep behaviours</w:t>
            </w:r>
            <w:r w:rsidR="00456BE5">
              <w:t>,</w:t>
            </w:r>
            <w:r>
              <w:t xml:space="preserve"> </w:t>
            </w:r>
            <w:hyperlink r:id="rId25" w:history="1">
              <w:r w:rsidRPr="008A7CD4">
                <w:rPr>
                  <w:rStyle w:val="Hyperlink"/>
                </w:rPr>
                <w:t>Better Health Channel</w:t>
              </w:r>
            </w:hyperlink>
            <w:r w:rsidR="000F69B4">
              <w:rPr>
                <w:rStyle w:val="Hyperlink"/>
              </w:rPr>
              <w:t xml:space="preserve"> </w:t>
            </w:r>
            <w:r w:rsidR="0042460C">
              <w:rPr>
                <w:rStyle w:val="Hyperlink"/>
              </w:rPr>
              <w:t>&lt;</w:t>
            </w:r>
            <w:hyperlink r:id="rId26" w:history="1">
              <w:r w:rsidR="004954F8" w:rsidRPr="00265B88">
                <w:rPr>
                  <w:rStyle w:val="Hyperlink"/>
                </w:rPr>
                <w:t>https://www.betterhealth.vic.gov.au/child-health</w:t>
              </w:r>
            </w:hyperlink>
            <w:r w:rsidR="0042460C">
              <w:t>&gt;</w:t>
            </w:r>
            <w:r w:rsidR="00456BE5">
              <w:t xml:space="preserve"> </w:t>
            </w:r>
          </w:p>
        </w:tc>
      </w:tr>
    </w:tbl>
    <w:p w14:paraId="25E17EC9" w14:textId="77777777" w:rsidR="00667764" w:rsidRDefault="00667764" w:rsidP="003B6437">
      <w:pPr>
        <w:pStyle w:val="DHHSbullet1"/>
        <w:rPr>
          <w:lang w:eastAsia="en-AU"/>
        </w:rPr>
      </w:pPr>
    </w:p>
    <w:p w14:paraId="56C9B87D" w14:textId="73F99D42" w:rsidR="00667764" w:rsidRDefault="00667764" w:rsidP="003B6437">
      <w:pPr>
        <w:pStyle w:val="DHHSbody"/>
      </w:pPr>
      <w:r>
        <w:t>A summary of the evidence informed sleep and settling strategies and approaches, for specific developmental stages</w:t>
      </w:r>
      <w:r w:rsidR="001E2AE8">
        <w:t>, is</w:t>
      </w:r>
      <w:r>
        <w:t xml:space="preserve"> summarised in Table 2: Sleep and settling strategies.</w:t>
      </w:r>
    </w:p>
    <w:p w14:paraId="15176839" w14:textId="77777777" w:rsidR="00667764" w:rsidRDefault="00667764" w:rsidP="00667764">
      <w:pPr>
        <w:pStyle w:val="DHHStablecaption"/>
        <w:spacing w:line="240" w:lineRule="auto"/>
      </w:pPr>
      <w:r>
        <w:t>Table 2: Sleep and settling strategies</w:t>
      </w:r>
    </w:p>
    <w:tbl>
      <w:tblPr>
        <w:tblStyle w:val="ListTable3-Accent6"/>
        <w:tblW w:w="9085" w:type="dxa"/>
        <w:tblLook w:val="04A0" w:firstRow="1" w:lastRow="0" w:firstColumn="1" w:lastColumn="0" w:noHBand="0" w:noVBand="1"/>
      </w:tblPr>
      <w:tblGrid>
        <w:gridCol w:w="2414"/>
        <w:gridCol w:w="1186"/>
        <w:gridCol w:w="1097"/>
        <w:gridCol w:w="1097"/>
        <w:gridCol w:w="1097"/>
        <w:gridCol w:w="1097"/>
        <w:gridCol w:w="1097"/>
      </w:tblGrid>
      <w:tr w:rsidR="00C37E03" w:rsidRPr="00C37E03" w14:paraId="66E1ABF4" w14:textId="77777777" w:rsidTr="009C278A">
        <w:trPr>
          <w:cnfStyle w:val="100000000000" w:firstRow="1" w:lastRow="0" w:firstColumn="0" w:lastColumn="0" w:oddVBand="0" w:evenVBand="0" w:oddHBand="0" w:evenHBand="0" w:firstRowFirstColumn="0" w:firstRowLastColumn="0" w:lastRowFirstColumn="0" w:lastRowLastColumn="0"/>
          <w:trHeight w:val="107"/>
        </w:trPr>
        <w:tc>
          <w:tcPr>
            <w:cnfStyle w:val="001000000100" w:firstRow="0" w:lastRow="0" w:firstColumn="1" w:lastColumn="0" w:oddVBand="0" w:evenVBand="0" w:oddHBand="0" w:evenHBand="0" w:firstRowFirstColumn="1" w:firstRowLastColumn="0" w:lastRowFirstColumn="0" w:lastRowLastColumn="0"/>
            <w:tcW w:w="2414" w:type="dxa"/>
          </w:tcPr>
          <w:p w14:paraId="3E060775" w14:textId="77777777" w:rsidR="00667764" w:rsidRPr="00C37E03" w:rsidRDefault="00667764">
            <w:pPr>
              <w:pStyle w:val="DHHStablecolhead"/>
              <w:keepNext/>
              <w:keepLines/>
              <w:rPr>
                <w:color w:val="FFFFFF" w:themeColor="background1"/>
              </w:rPr>
            </w:pPr>
            <w:r w:rsidRPr="00C37E03">
              <w:rPr>
                <w:color w:val="FFFFFF" w:themeColor="background1"/>
              </w:rPr>
              <w:t>Strategy</w:t>
            </w:r>
          </w:p>
        </w:tc>
        <w:tc>
          <w:tcPr>
            <w:tcW w:w="1186" w:type="dxa"/>
          </w:tcPr>
          <w:p w14:paraId="0858E88D" w14:textId="77777777" w:rsidR="00667764" w:rsidRPr="00C37E03" w:rsidRDefault="00667764">
            <w:pPr>
              <w:pStyle w:val="DHHStablecolhead"/>
              <w:keepNext/>
              <w:keepLines/>
              <w:cnfStyle w:val="100000000000" w:firstRow="1" w:lastRow="0" w:firstColumn="0" w:lastColumn="0" w:oddVBand="0" w:evenVBand="0" w:oddHBand="0" w:evenHBand="0" w:firstRowFirstColumn="0" w:firstRowLastColumn="0" w:lastRowFirstColumn="0" w:lastRowLastColumn="0"/>
              <w:rPr>
                <w:color w:val="FFFFFF" w:themeColor="background1"/>
              </w:rPr>
            </w:pPr>
            <w:r w:rsidRPr="00C37E03">
              <w:rPr>
                <w:color w:val="FFFFFF" w:themeColor="background1"/>
              </w:rPr>
              <w:t>0–3 months</w:t>
            </w:r>
          </w:p>
        </w:tc>
        <w:tc>
          <w:tcPr>
            <w:tcW w:w="1097" w:type="dxa"/>
          </w:tcPr>
          <w:p w14:paraId="55DE22EB" w14:textId="77777777" w:rsidR="00667764" w:rsidRPr="00C37E03" w:rsidRDefault="00667764">
            <w:pPr>
              <w:pStyle w:val="DHHStablecolhead"/>
              <w:keepNext/>
              <w:keepLines/>
              <w:cnfStyle w:val="100000000000" w:firstRow="1" w:lastRow="0" w:firstColumn="0" w:lastColumn="0" w:oddVBand="0" w:evenVBand="0" w:oddHBand="0" w:evenHBand="0" w:firstRowFirstColumn="0" w:firstRowLastColumn="0" w:lastRowFirstColumn="0" w:lastRowLastColumn="0"/>
              <w:rPr>
                <w:color w:val="FFFFFF" w:themeColor="background1"/>
              </w:rPr>
            </w:pPr>
            <w:r w:rsidRPr="00C37E03">
              <w:rPr>
                <w:color w:val="FFFFFF" w:themeColor="background1"/>
              </w:rPr>
              <w:t>3–6 months</w:t>
            </w:r>
          </w:p>
        </w:tc>
        <w:tc>
          <w:tcPr>
            <w:tcW w:w="1097" w:type="dxa"/>
          </w:tcPr>
          <w:p w14:paraId="45EE65F7" w14:textId="77777777" w:rsidR="00667764" w:rsidRPr="00C37E03" w:rsidRDefault="00667764">
            <w:pPr>
              <w:pStyle w:val="DHHStablecolhead"/>
              <w:keepNext/>
              <w:keepLines/>
              <w:cnfStyle w:val="100000000000" w:firstRow="1" w:lastRow="0" w:firstColumn="0" w:lastColumn="0" w:oddVBand="0" w:evenVBand="0" w:oddHBand="0" w:evenHBand="0" w:firstRowFirstColumn="0" w:firstRowLastColumn="0" w:lastRowFirstColumn="0" w:lastRowLastColumn="0"/>
              <w:rPr>
                <w:color w:val="FFFFFF" w:themeColor="background1"/>
              </w:rPr>
            </w:pPr>
            <w:r w:rsidRPr="00C37E03">
              <w:rPr>
                <w:color w:val="FFFFFF" w:themeColor="background1"/>
              </w:rPr>
              <w:t>6–12 months</w:t>
            </w:r>
          </w:p>
        </w:tc>
        <w:tc>
          <w:tcPr>
            <w:tcW w:w="1097" w:type="dxa"/>
          </w:tcPr>
          <w:p w14:paraId="65CA9157" w14:textId="77777777" w:rsidR="00667764" w:rsidRPr="00C37E03" w:rsidRDefault="00667764">
            <w:pPr>
              <w:pStyle w:val="DHHStablecolhead"/>
              <w:keepNext/>
              <w:keepLines/>
              <w:cnfStyle w:val="100000000000" w:firstRow="1" w:lastRow="0" w:firstColumn="0" w:lastColumn="0" w:oddVBand="0" w:evenVBand="0" w:oddHBand="0" w:evenHBand="0" w:firstRowFirstColumn="0" w:firstRowLastColumn="0" w:lastRowFirstColumn="0" w:lastRowLastColumn="0"/>
              <w:rPr>
                <w:color w:val="FFFFFF" w:themeColor="background1"/>
              </w:rPr>
            </w:pPr>
            <w:r w:rsidRPr="00C37E03">
              <w:rPr>
                <w:color w:val="FFFFFF" w:themeColor="background1"/>
              </w:rPr>
              <w:t>1–2 years</w:t>
            </w:r>
          </w:p>
        </w:tc>
        <w:tc>
          <w:tcPr>
            <w:tcW w:w="1097" w:type="dxa"/>
          </w:tcPr>
          <w:p w14:paraId="2736A3ED" w14:textId="77777777" w:rsidR="00667764" w:rsidRPr="00C37E03" w:rsidRDefault="00667764">
            <w:pPr>
              <w:pStyle w:val="DHHStablecolhead"/>
              <w:keepNext/>
              <w:keepLines/>
              <w:cnfStyle w:val="100000000000" w:firstRow="1" w:lastRow="0" w:firstColumn="0" w:lastColumn="0" w:oddVBand="0" w:evenVBand="0" w:oddHBand="0" w:evenHBand="0" w:firstRowFirstColumn="0" w:firstRowLastColumn="0" w:lastRowFirstColumn="0" w:lastRowLastColumn="0"/>
              <w:rPr>
                <w:color w:val="FFFFFF" w:themeColor="background1"/>
              </w:rPr>
            </w:pPr>
            <w:r w:rsidRPr="00C37E03">
              <w:rPr>
                <w:color w:val="FFFFFF" w:themeColor="background1"/>
              </w:rPr>
              <w:t>2–3 years</w:t>
            </w:r>
          </w:p>
        </w:tc>
        <w:tc>
          <w:tcPr>
            <w:tcW w:w="1097" w:type="dxa"/>
          </w:tcPr>
          <w:p w14:paraId="763B9575" w14:textId="77777777" w:rsidR="00667764" w:rsidRPr="00C37E03" w:rsidRDefault="00667764">
            <w:pPr>
              <w:pStyle w:val="DHHStablecolhead"/>
              <w:keepNext/>
              <w:keepLines/>
              <w:cnfStyle w:val="100000000000" w:firstRow="1" w:lastRow="0" w:firstColumn="0" w:lastColumn="0" w:oddVBand="0" w:evenVBand="0" w:oddHBand="0" w:evenHBand="0" w:firstRowFirstColumn="0" w:firstRowLastColumn="0" w:lastRowFirstColumn="0" w:lastRowLastColumn="0"/>
              <w:rPr>
                <w:color w:val="FFFFFF" w:themeColor="background1"/>
              </w:rPr>
            </w:pPr>
            <w:r w:rsidRPr="00C37E03">
              <w:rPr>
                <w:color w:val="FFFFFF" w:themeColor="background1"/>
              </w:rPr>
              <w:t>3–5 years</w:t>
            </w:r>
          </w:p>
        </w:tc>
      </w:tr>
      <w:tr w:rsidR="00667764" w:rsidRPr="003072C6" w14:paraId="1A06D21E" w14:textId="77777777" w:rsidTr="009C278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414" w:type="dxa"/>
          </w:tcPr>
          <w:p w14:paraId="7A8E929E" w14:textId="77777777" w:rsidR="00667764" w:rsidRPr="00C37E03" w:rsidRDefault="00667764">
            <w:pPr>
              <w:pStyle w:val="DHHStabletext"/>
              <w:keepNext/>
              <w:keepLines/>
              <w:rPr>
                <w:b w:val="0"/>
                <w:bCs w:val="0"/>
              </w:rPr>
            </w:pPr>
            <w:r w:rsidRPr="00C37E03">
              <w:rPr>
                <w:b w:val="0"/>
                <w:bCs w:val="0"/>
              </w:rPr>
              <w:t>Parental presence</w:t>
            </w:r>
          </w:p>
        </w:tc>
        <w:tc>
          <w:tcPr>
            <w:tcW w:w="1186" w:type="dxa"/>
          </w:tcPr>
          <w:p w14:paraId="4A9BB594" w14:textId="77777777" w:rsidR="00667764" w:rsidRPr="0063190B" w:rsidRDefault="00667764">
            <w:pPr>
              <w:pStyle w:val="DHHStabletext"/>
              <w:cnfStyle w:val="000000100000" w:firstRow="0" w:lastRow="0" w:firstColumn="0" w:lastColumn="0" w:oddVBand="0" w:evenVBand="0" w:oddHBand="1" w:evenHBand="0" w:firstRowFirstColumn="0" w:firstRowLastColumn="0" w:lastRowFirstColumn="0" w:lastRowLastColumn="0"/>
            </w:pPr>
          </w:p>
        </w:tc>
        <w:tc>
          <w:tcPr>
            <w:tcW w:w="1097" w:type="dxa"/>
          </w:tcPr>
          <w:p w14:paraId="5291C41C" w14:textId="77777777" w:rsidR="00667764" w:rsidRPr="00E63580" w:rsidRDefault="00667764">
            <w:pPr>
              <w:pStyle w:val="DHHStabletext"/>
              <w:cnfStyle w:val="000000100000" w:firstRow="0" w:lastRow="0" w:firstColumn="0" w:lastColumn="0" w:oddVBand="0" w:evenVBand="0" w:oddHBand="1" w:evenHBand="0" w:firstRowFirstColumn="0" w:firstRowLastColumn="0" w:lastRowFirstColumn="0" w:lastRowLastColumn="0"/>
            </w:pPr>
          </w:p>
        </w:tc>
        <w:tc>
          <w:tcPr>
            <w:tcW w:w="1097" w:type="dxa"/>
          </w:tcPr>
          <w:p w14:paraId="3D1D3BBE" w14:textId="77777777" w:rsidR="00667764" w:rsidRPr="0063190B" w:rsidRDefault="00667764">
            <w:pPr>
              <w:pStyle w:val="DHHStabletext"/>
              <w:cnfStyle w:val="000000100000" w:firstRow="0" w:lastRow="0" w:firstColumn="0" w:lastColumn="0" w:oddVBand="0" w:evenVBand="0" w:oddHBand="1" w:evenHBand="0" w:firstRowFirstColumn="0" w:firstRowLastColumn="0" w:lastRowFirstColumn="0" w:lastRowLastColumn="0"/>
            </w:pPr>
            <w:r w:rsidRPr="00E63580">
              <w:rPr>
                <w:rFonts w:eastAsia="Yu Gothic Light"/>
              </w:rPr>
              <w:t>Yes</w:t>
            </w:r>
          </w:p>
        </w:tc>
        <w:tc>
          <w:tcPr>
            <w:tcW w:w="1097" w:type="dxa"/>
          </w:tcPr>
          <w:p w14:paraId="2589AC23" w14:textId="77777777" w:rsidR="00667764" w:rsidRPr="0063190B" w:rsidRDefault="00667764">
            <w:pPr>
              <w:pStyle w:val="DHHStabletext"/>
              <w:cnfStyle w:val="000000100000" w:firstRow="0" w:lastRow="0" w:firstColumn="0" w:lastColumn="0" w:oddVBand="0" w:evenVBand="0" w:oddHBand="1" w:evenHBand="0" w:firstRowFirstColumn="0" w:firstRowLastColumn="0" w:lastRowFirstColumn="0" w:lastRowLastColumn="0"/>
            </w:pPr>
            <w:r w:rsidRPr="007C229B">
              <w:rPr>
                <w:rFonts w:eastAsia="Yu Gothic Light" w:hint="eastAsia"/>
              </w:rPr>
              <w:t>Y</w:t>
            </w:r>
            <w:r w:rsidRPr="007C229B">
              <w:rPr>
                <w:rFonts w:eastAsia="Yu Gothic Light"/>
              </w:rPr>
              <w:t>es</w:t>
            </w:r>
          </w:p>
        </w:tc>
        <w:tc>
          <w:tcPr>
            <w:tcW w:w="1097" w:type="dxa"/>
          </w:tcPr>
          <w:p w14:paraId="2D9D7277" w14:textId="77777777" w:rsidR="00667764" w:rsidRPr="0063190B" w:rsidRDefault="00667764">
            <w:pPr>
              <w:pStyle w:val="DHHStabletext"/>
              <w:cnfStyle w:val="000000100000" w:firstRow="0" w:lastRow="0" w:firstColumn="0" w:lastColumn="0" w:oddVBand="0" w:evenVBand="0" w:oddHBand="1" w:evenHBand="0" w:firstRowFirstColumn="0" w:firstRowLastColumn="0" w:lastRowFirstColumn="0" w:lastRowLastColumn="0"/>
            </w:pPr>
            <w:r w:rsidRPr="007C229B">
              <w:rPr>
                <w:rFonts w:eastAsia="Yu Gothic Light" w:hint="eastAsia"/>
              </w:rPr>
              <w:t>Y</w:t>
            </w:r>
            <w:r w:rsidRPr="007C229B">
              <w:rPr>
                <w:rFonts w:eastAsia="Yu Gothic Light"/>
              </w:rPr>
              <w:t>es</w:t>
            </w:r>
          </w:p>
        </w:tc>
        <w:tc>
          <w:tcPr>
            <w:tcW w:w="1097" w:type="dxa"/>
          </w:tcPr>
          <w:p w14:paraId="0C3CF81B" w14:textId="77777777" w:rsidR="00667764" w:rsidRPr="00E63580" w:rsidRDefault="00667764">
            <w:pPr>
              <w:pStyle w:val="DHHStabletext"/>
              <w:cnfStyle w:val="000000100000" w:firstRow="0" w:lastRow="0" w:firstColumn="0" w:lastColumn="0" w:oddVBand="0" w:evenVBand="0" w:oddHBand="1" w:evenHBand="0" w:firstRowFirstColumn="0" w:firstRowLastColumn="0" w:lastRowFirstColumn="0" w:lastRowLastColumn="0"/>
            </w:pPr>
          </w:p>
        </w:tc>
      </w:tr>
      <w:tr w:rsidR="00667764" w:rsidRPr="003072C6" w14:paraId="3054D149" w14:textId="77777777" w:rsidTr="009C278A">
        <w:trPr>
          <w:trHeight w:val="107"/>
        </w:trPr>
        <w:tc>
          <w:tcPr>
            <w:cnfStyle w:val="001000000000" w:firstRow="0" w:lastRow="0" w:firstColumn="1" w:lastColumn="0" w:oddVBand="0" w:evenVBand="0" w:oddHBand="0" w:evenHBand="0" w:firstRowFirstColumn="0" w:firstRowLastColumn="0" w:lastRowFirstColumn="0" w:lastRowLastColumn="0"/>
            <w:tcW w:w="2414" w:type="dxa"/>
          </w:tcPr>
          <w:p w14:paraId="12B7861E" w14:textId="77777777" w:rsidR="00667764" w:rsidRPr="00C37E03" w:rsidRDefault="00667764">
            <w:pPr>
              <w:pStyle w:val="DHHStabletext"/>
              <w:keepNext/>
              <w:keepLines/>
              <w:rPr>
                <w:b w:val="0"/>
                <w:bCs w:val="0"/>
              </w:rPr>
            </w:pPr>
            <w:r w:rsidRPr="00C37E03">
              <w:rPr>
                <w:b w:val="0"/>
                <w:bCs w:val="0"/>
              </w:rPr>
              <w:t>Camping out</w:t>
            </w:r>
          </w:p>
        </w:tc>
        <w:tc>
          <w:tcPr>
            <w:tcW w:w="1186" w:type="dxa"/>
          </w:tcPr>
          <w:p w14:paraId="25A0EFBD" w14:textId="77777777" w:rsidR="00667764" w:rsidRPr="0063190B" w:rsidRDefault="00667764">
            <w:pPr>
              <w:pStyle w:val="DHHStabletext"/>
              <w:cnfStyle w:val="000000000000" w:firstRow="0" w:lastRow="0" w:firstColumn="0" w:lastColumn="0" w:oddVBand="0" w:evenVBand="0" w:oddHBand="0" w:evenHBand="0" w:firstRowFirstColumn="0" w:firstRowLastColumn="0" w:lastRowFirstColumn="0" w:lastRowLastColumn="0"/>
            </w:pPr>
          </w:p>
        </w:tc>
        <w:tc>
          <w:tcPr>
            <w:tcW w:w="1097" w:type="dxa"/>
          </w:tcPr>
          <w:p w14:paraId="2A19DA09" w14:textId="77777777" w:rsidR="00667764" w:rsidRPr="00E63580" w:rsidRDefault="00667764">
            <w:pPr>
              <w:pStyle w:val="DHHStabletext"/>
              <w:cnfStyle w:val="000000000000" w:firstRow="0" w:lastRow="0" w:firstColumn="0" w:lastColumn="0" w:oddVBand="0" w:evenVBand="0" w:oddHBand="0" w:evenHBand="0" w:firstRowFirstColumn="0" w:firstRowLastColumn="0" w:lastRowFirstColumn="0" w:lastRowLastColumn="0"/>
            </w:pPr>
          </w:p>
        </w:tc>
        <w:tc>
          <w:tcPr>
            <w:tcW w:w="1097" w:type="dxa"/>
          </w:tcPr>
          <w:p w14:paraId="3CCE63D6" w14:textId="77777777" w:rsidR="00667764" w:rsidRPr="0063190B" w:rsidRDefault="00667764">
            <w:pPr>
              <w:pStyle w:val="DHHStabletext"/>
              <w:cnfStyle w:val="000000000000" w:firstRow="0" w:lastRow="0" w:firstColumn="0" w:lastColumn="0" w:oddVBand="0" w:evenVBand="0" w:oddHBand="0" w:evenHBand="0" w:firstRowFirstColumn="0" w:firstRowLastColumn="0" w:lastRowFirstColumn="0" w:lastRowLastColumn="0"/>
            </w:pPr>
            <w:r w:rsidRPr="007C229B">
              <w:rPr>
                <w:rFonts w:eastAsia="Yu Gothic Light" w:hint="eastAsia"/>
              </w:rPr>
              <w:t>Y</w:t>
            </w:r>
            <w:r w:rsidRPr="007C229B">
              <w:rPr>
                <w:rFonts w:eastAsia="Yu Gothic Light"/>
              </w:rPr>
              <w:t>es</w:t>
            </w:r>
          </w:p>
        </w:tc>
        <w:tc>
          <w:tcPr>
            <w:tcW w:w="1097" w:type="dxa"/>
          </w:tcPr>
          <w:p w14:paraId="54D8D70B" w14:textId="77777777" w:rsidR="00667764" w:rsidRPr="0063190B" w:rsidRDefault="00667764">
            <w:pPr>
              <w:pStyle w:val="DHHStabletext"/>
              <w:cnfStyle w:val="000000000000" w:firstRow="0" w:lastRow="0" w:firstColumn="0" w:lastColumn="0" w:oddVBand="0" w:evenVBand="0" w:oddHBand="0" w:evenHBand="0" w:firstRowFirstColumn="0" w:firstRowLastColumn="0" w:lastRowFirstColumn="0" w:lastRowLastColumn="0"/>
            </w:pPr>
            <w:r w:rsidRPr="007C229B">
              <w:rPr>
                <w:rFonts w:eastAsia="Yu Gothic Light" w:hint="eastAsia"/>
              </w:rPr>
              <w:t>Y</w:t>
            </w:r>
            <w:r w:rsidRPr="007C229B">
              <w:rPr>
                <w:rFonts w:eastAsia="Yu Gothic Light"/>
              </w:rPr>
              <w:t>es</w:t>
            </w:r>
          </w:p>
        </w:tc>
        <w:tc>
          <w:tcPr>
            <w:tcW w:w="1097" w:type="dxa"/>
          </w:tcPr>
          <w:p w14:paraId="1DBE93B8" w14:textId="77777777" w:rsidR="00667764" w:rsidRPr="0063190B" w:rsidRDefault="00667764">
            <w:pPr>
              <w:pStyle w:val="DHHStabletext"/>
              <w:cnfStyle w:val="000000000000" w:firstRow="0" w:lastRow="0" w:firstColumn="0" w:lastColumn="0" w:oddVBand="0" w:evenVBand="0" w:oddHBand="0" w:evenHBand="0" w:firstRowFirstColumn="0" w:firstRowLastColumn="0" w:lastRowFirstColumn="0" w:lastRowLastColumn="0"/>
            </w:pPr>
            <w:r w:rsidRPr="007C229B">
              <w:rPr>
                <w:rFonts w:eastAsia="Yu Gothic Light" w:hint="eastAsia"/>
              </w:rPr>
              <w:t>Y</w:t>
            </w:r>
            <w:r w:rsidRPr="007C229B">
              <w:rPr>
                <w:rFonts w:eastAsia="Yu Gothic Light"/>
              </w:rPr>
              <w:t>es</w:t>
            </w:r>
          </w:p>
        </w:tc>
        <w:tc>
          <w:tcPr>
            <w:tcW w:w="1097" w:type="dxa"/>
          </w:tcPr>
          <w:p w14:paraId="3335C1B3" w14:textId="77777777" w:rsidR="00667764" w:rsidRPr="00E63580" w:rsidRDefault="00667764">
            <w:pPr>
              <w:pStyle w:val="DHHStabletext"/>
              <w:cnfStyle w:val="000000000000" w:firstRow="0" w:lastRow="0" w:firstColumn="0" w:lastColumn="0" w:oddVBand="0" w:evenVBand="0" w:oddHBand="0" w:evenHBand="0" w:firstRowFirstColumn="0" w:firstRowLastColumn="0" w:lastRowFirstColumn="0" w:lastRowLastColumn="0"/>
            </w:pPr>
          </w:p>
        </w:tc>
      </w:tr>
      <w:tr w:rsidR="001C08E4" w:rsidRPr="001C08E4" w14:paraId="606F9E44" w14:textId="77777777" w:rsidTr="009C278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414" w:type="dxa"/>
          </w:tcPr>
          <w:p w14:paraId="40EDAE84" w14:textId="1F14C0A6" w:rsidR="00667764" w:rsidRPr="00C37E03" w:rsidRDefault="00667764">
            <w:pPr>
              <w:pStyle w:val="DHHStabletext"/>
              <w:keepNext/>
              <w:keepLines/>
              <w:rPr>
                <w:b w:val="0"/>
                <w:bCs w:val="0"/>
                <w:color w:val="000000" w:themeColor="text1"/>
                <w:highlight w:val="yellow"/>
              </w:rPr>
            </w:pPr>
            <w:r w:rsidRPr="00C37E03">
              <w:rPr>
                <w:b w:val="0"/>
                <w:bCs w:val="0"/>
                <w:color w:val="000000" w:themeColor="text1"/>
              </w:rPr>
              <w:t xml:space="preserve">Responsive settling </w:t>
            </w:r>
          </w:p>
        </w:tc>
        <w:tc>
          <w:tcPr>
            <w:tcW w:w="1186" w:type="dxa"/>
          </w:tcPr>
          <w:p w14:paraId="794CE55A" w14:textId="77777777" w:rsidR="00667764" w:rsidRPr="001C08E4" w:rsidRDefault="00667764">
            <w:pPr>
              <w:pStyle w:val="DHHStabletext"/>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97" w:type="dxa"/>
          </w:tcPr>
          <w:p w14:paraId="1607A103" w14:textId="77777777" w:rsidR="00667764" w:rsidRPr="001C08E4" w:rsidRDefault="00667764">
            <w:pPr>
              <w:pStyle w:val="DHHStabletext"/>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97" w:type="dxa"/>
          </w:tcPr>
          <w:p w14:paraId="3DB8B88C" w14:textId="77777777" w:rsidR="00667764" w:rsidRPr="001C08E4" w:rsidRDefault="00667764">
            <w:pPr>
              <w:pStyle w:val="DHHStabletext"/>
              <w:cnfStyle w:val="000000100000" w:firstRow="0" w:lastRow="0" w:firstColumn="0" w:lastColumn="0" w:oddVBand="0" w:evenVBand="0" w:oddHBand="1" w:evenHBand="0" w:firstRowFirstColumn="0" w:firstRowLastColumn="0" w:lastRowFirstColumn="0" w:lastRowLastColumn="0"/>
              <w:rPr>
                <w:color w:val="000000" w:themeColor="text1"/>
              </w:rPr>
            </w:pPr>
            <w:r w:rsidRPr="001C08E4">
              <w:rPr>
                <w:rFonts w:eastAsia="Yu Gothic Light" w:hint="eastAsia"/>
                <w:color w:val="000000" w:themeColor="text1"/>
              </w:rPr>
              <w:t>Y</w:t>
            </w:r>
            <w:r w:rsidRPr="001C08E4">
              <w:rPr>
                <w:rFonts w:eastAsia="Yu Gothic Light"/>
                <w:color w:val="000000" w:themeColor="text1"/>
              </w:rPr>
              <w:t>es</w:t>
            </w:r>
          </w:p>
        </w:tc>
        <w:tc>
          <w:tcPr>
            <w:tcW w:w="1097" w:type="dxa"/>
          </w:tcPr>
          <w:p w14:paraId="728C9F22" w14:textId="77777777" w:rsidR="00667764" w:rsidRPr="001C08E4" w:rsidRDefault="00667764">
            <w:pPr>
              <w:pStyle w:val="DHHStabletext"/>
              <w:cnfStyle w:val="000000100000" w:firstRow="0" w:lastRow="0" w:firstColumn="0" w:lastColumn="0" w:oddVBand="0" w:evenVBand="0" w:oddHBand="1" w:evenHBand="0" w:firstRowFirstColumn="0" w:firstRowLastColumn="0" w:lastRowFirstColumn="0" w:lastRowLastColumn="0"/>
              <w:rPr>
                <w:color w:val="000000" w:themeColor="text1"/>
              </w:rPr>
            </w:pPr>
            <w:r w:rsidRPr="001C08E4">
              <w:rPr>
                <w:rFonts w:eastAsia="Yu Gothic Light" w:hint="eastAsia"/>
                <w:color w:val="000000" w:themeColor="text1"/>
              </w:rPr>
              <w:t>Y</w:t>
            </w:r>
            <w:r w:rsidRPr="001C08E4">
              <w:rPr>
                <w:rFonts w:eastAsia="Yu Gothic Light"/>
                <w:color w:val="000000" w:themeColor="text1"/>
              </w:rPr>
              <w:t>es</w:t>
            </w:r>
          </w:p>
        </w:tc>
        <w:tc>
          <w:tcPr>
            <w:tcW w:w="1097" w:type="dxa"/>
          </w:tcPr>
          <w:p w14:paraId="17C1D81C" w14:textId="77777777" w:rsidR="00667764" w:rsidRPr="001C08E4" w:rsidRDefault="00667764">
            <w:pPr>
              <w:pStyle w:val="DHHStabletext"/>
              <w:cnfStyle w:val="000000100000" w:firstRow="0" w:lastRow="0" w:firstColumn="0" w:lastColumn="0" w:oddVBand="0" w:evenVBand="0" w:oddHBand="1" w:evenHBand="0" w:firstRowFirstColumn="0" w:firstRowLastColumn="0" w:lastRowFirstColumn="0" w:lastRowLastColumn="0"/>
              <w:rPr>
                <w:color w:val="000000" w:themeColor="text1"/>
              </w:rPr>
            </w:pPr>
            <w:r w:rsidRPr="001C08E4">
              <w:rPr>
                <w:rFonts w:eastAsia="Yu Gothic Light" w:hint="eastAsia"/>
                <w:color w:val="000000" w:themeColor="text1"/>
              </w:rPr>
              <w:t>Y</w:t>
            </w:r>
            <w:r w:rsidRPr="001C08E4">
              <w:rPr>
                <w:rFonts w:eastAsia="Yu Gothic Light"/>
                <w:color w:val="000000" w:themeColor="text1"/>
              </w:rPr>
              <w:t>es</w:t>
            </w:r>
          </w:p>
        </w:tc>
        <w:tc>
          <w:tcPr>
            <w:tcW w:w="1097" w:type="dxa"/>
          </w:tcPr>
          <w:p w14:paraId="028C6E49" w14:textId="77777777" w:rsidR="00667764" w:rsidRPr="001C08E4" w:rsidRDefault="00667764">
            <w:pPr>
              <w:pStyle w:val="DHHStabletext"/>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67764" w:rsidRPr="003072C6" w14:paraId="2F625FB1" w14:textId="77777777" w:rsidTr="009C278A">
        <w:trPr>
          <w:trHeight w:val="107"/>
        </w:trPr>
        <w:tc>
          <w:tcPr>
            <w:cnfStyle w:val="001000000000" w:firstRow="0" w:lastRow="0" w:firstColumn="1" w:lastColumn="0" w:oddVBand="0" w:evenVBand="0" w:oddHBand="0" w:evenHBand="0" w:firstRowFirstColumn="0" w:firstRowLastColumn="0" w:lastRowFirstColumn="0" w:lastRowLastColumn="0"/>
            <w:tcW w:w="2414" w:type="dxa"/>
          </w:tcPr>
          <w:p w14:paraId="351775F1" w14:textId="77777777" w:rsidR="00667764" w:rsidRPr="00C37E03" w:rsidRDefault="00667764">
            <w:pPr>
              <w:pStyle w:val="DHHStabletext"/>
              <w:keepNext/>
              <w:keepLines/>
              <w:rPr>
                <w:b w:val="0"/>
                <w:bCs w:val="0"/>
              </w:rPr>
            </w:pPr>
            <w:r w:rsidRPr="00C37E03">
              <w:rPr>
                <w:b w:val="0"/>
                <w:bCs w:val="0"/>
              </w:rPr>
              <w:t>Cot to bed transition</w:t>
            </w:r>
          </w:p>
        </w:tc>
        <w:tc>
          <w:tcPr>
            <w:tcW w:w="1186" w:type="dxa"/>
          </w:tcPr>
          <w:p w14:paraId="601463DC" w14:textId="77777777" w:rsidR="00667764" w:rsidRPr="0063190B" w:rsidRDefault="00667764">
            <w:pPr>
              <w:pStyle w:val="DHHStabletext"/>
              <w:cnfStyle w:val="000000000000" w:firstRow="0" w:lastRow="0" w:firstColumn="0" w:lastColumn="0" w:oddVBand="0" w:evenVBand="0" w:oddHBand="0" w:evenHBand="0" w:firstRowFirstColumn="0" w:firstRowLastColumn="0" w:lastRowFirstColumn="0" w:lastRowLastColumn="0"/>
            </w:pPr>
          </w:p>
        </w:tc>
        <w:tc>
          <w:tcPr>
            <w:tcW w:w="1097" w:type="dxa"/>
          </w:tcPr>
          <w:p w14:paraId="0947C970" w14:textId="77777777" w:rsidR="00667764" w:rsidRPr="00E63580" w:rsidRDefault="00667764">
            <w:pPr>
              <w:pStyle w:val="DHHStabletext"/>
              <w:cnfStyle w:val="000000000000" w:firstRow="0" w:lastRow="0" w:firstColumn="0" w:lastColumn="0" w:oddVBand="0" w:evenVBand="0" w:oddHBand="0" w:evenHBand="0" w:firstRowFirstColumn="0" w:firstRowLastColumn="0" w:lastRowFirstColumn="0" w:lastRowLastColumn="0"/>
            </w:pPr>
          </w:p>
        </w:tc>
        <w:tc>
          <w:tcPr>
            <w:tcW w:w="1097" w:type="dxa"/>
          </w:tcPr>
          <w:p w14:paraId="2207915A" w14:textId="77777777" w:rsidR="00667764" w:rsidRPr="007C229B" w:rsidRDefault="00667764">
            <w:pPr>
              <w:pStyle w:val="DHHStabletext"/>
              <w:cnfStyle w:val="000000000000" w:firstRow="0" w:lastRow="0" w:firstColumn="0" w:lastColumn="0" w:oddVBand="0" w:evenVBand="0" w:oddHBand="0" w:evenHBand="0" w:firstRowFirstColumn="0" w:firstRowLastColumn="0" w:lastRowFirstColumn="0" w:lastRowLastColumn="0"/>
              <w:rPr>
                <w:rFonts w:eastAsia="Yu Gothic Light"/>
              </w:rPr>
            </w:pPr>
          </w:p>
        </w:tc>
        <w:tc>
          <w:tcPr>
            <w:tcW w:w="1097" w:type="dxa"/>
          </w:tcPr>
          <w:p w14:paraId="175FDE00" w14:textId="77777777" w:rsidR="00667764" w:rsidRPr="007C229B" w:rsidRDefault="00667764">
            <w:pPr>
              <w:pStyle w:val="DHHStabletext"/>
              <w:cnfStyle w:val="000000000000" w:firstRow="0" w:lastRow="0" w:firstColumn="0" w:lastColumn="0" w:oddVBand="0" w:evenVBand="0" w:oddHBand="0" w:evenHBand="0" w:firstRowFirstColumn="0" w:firstRowLastColumn="0" w:lastRowFirstColumn="0" w:lastRowLastColumn="0"/>
              <w:rPr>
                <w:rFonts w:eastAsia="Yu Gothic Light"/>
              </w:rPr>
            </w:pPr>
            <w:r w:rsidRPr="007C229B">
              <w:rPr>
                <w:rFonts w:eastAsia="Yu Gothic Light" w:hint="eastAsia"/>
              </w:rPr>
              <w:t>Y</w:t>
            </w:r>
            <w:r w:rsidRPr="007C229B">
              <w:rPr>
                <w:rFonts w:eastAsia="Yu Gothic Light"/>
              </w:rPr>
              <w:t>es</w:t>
            </w:r>
          </w:p>
        </w:tc>
        <w:tc>
          <w:tcPr>
            <w:tcW w:w="1097" w:type="dxa"/>
          </w:tcPr>
          <w:p w14:paraId="53D4513C" w14:textId="77777777" w:rsidR="00667764" w:rsidRPr="007C229B" w:rsidRDefault="00667764">
            <w:pPr>
              <w:pStyle w:val="DHHStabletext"/>
              <w:cnfStyle w:val="000000000000" w:firstRow="0" w:lastRow="0" w:firstColumn="0" w:lastColumn="0" w:oddVBand="0" w:evenVBand="0" w:oddHBand="0" w:evenHBand="0" w:firstRowFirstColumn="0" w:firstRowLastColumn="0" w:lastRowFirstColumn="0" w:lastRowLastColumn="0"/>
              <w:rPr>
                <w:rFonts w:eastAsia="Yu Gothic Light"/>
              </w:rPr>
            </w:pPr>
            <w:r w:rsidRPr="007C229B">
              <w:rPr>
                <w:rFonts w:eastAsia="Yu Gothic Light" w:hint="eastAsia"/>
              </w:rPr>
              <w:t>Y</w:t>
            </w:r>
            <w:r w:rsidRPr="007C229B">
              <w:rPr>
                <w:rFonts w:eastAsia="Yu Gothic Light"/>
              </w:rPr>
              <w:t>es</w:t>
            </w:r>
          </w:p>
        </w:tc>
        <w:tc>
          <w:tcPr>
            <w:tcW w:w="1097" w:type="dxa"/>
          </w:tcPr>
          <w:p w14:paraId="133D3D39" w14:textId="77777777" w:rsidR="00667764" w:rsidRPr="00E63580" w:rsidRDefault="00667764">
            <w:pPr>
              <w:pStyle w:val="DHHStabletext"/>
              <w:cnfStyle w:val="000000000000" w:firstRow="0" w:lastRow="0" w:firstColumn="0" w:lastColumn="0" w:oddVBand="0" w:evenVBand="0" w:oddHBand="0" w:evenHBand="0" w:firstRowFirstColumn="0" w:firstRowLastColumn="0" w:lastRowFirstColumn="0" w:lastRowLastColumn="0"/>
            </w:pPr>
            <w:r w:rsidRPr="007C229B">
              <w:rPr>
                <w:rFonts w:eastAsia="Yu Gothic Light" w:hint="eastAsia"/>
              </w:rPr>
              <w:t>Y</w:t>
            </w:r>
            <w:r w:rsidRPr="007C229B">
              <w:rPr>
                <w:rFonts w:eastAsia="Yu Gothic Light"/>
              </w:rPr>
              <w:t>es</w:t>
            </w:r>
          </w:p>
        </w:tc>
      </w:tr>
      <w:tr w:rsidR="00667764" w:rsidRPr="003072C6" w14:paraId="1670D01C" w14:textId="77777777" w:rsidTr="009C278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414" w:type="dxa"/>
          </w:tcPr>
          <w:p w14:paraId="6BFDD4AD" w14:textId="77777777" w:rsidR="00667764" w:rsidRPr="00C37E03" w:rsidRDefault="00667764">
            <w:pPr>
              <w:pStyle w:val="DHHStabletext"/>
              <w:keepNext/>
              <w:keepLines/>
              <w:rPr>
                <w:b w:val="0"/>
                <w:bCs w:val="0"/>
              </w:rPr>
            </w:pPr>
            <w:r w:rsidRPr="00C37E03">
              <w:rPr>
                <w:b w:val="0"/>
                <w:bCs w:val="0"/>
              </w:rPr>
              <w:t>Bedtime fading</w:t>
            </w:r>
          </w:p>
        </w:tc>
        <w:tc>
          <w:tcPr>
            <w:tcW w:w="1186" w:type="dxa"/>
          </w:tcPr>
          <w:p w14:paraId="03D4E6B7" w14:textId="77777777" w:rsidR="00667764" w:rsidRPr="0063190B" w:rsidRDefault="00667764">
            <w:pPr>
              <w:pStyle w:val="DHHStabletext"/>
              <w:cnfStyle w:val="000000100000" w:firstRow="0" w:lastRow="0" w:firstColumn="0" w:lastColumn="0" w:oddVBand="0" w:evenVBand="0" w:oddHBand="1" w:evenHBand="0" w:firstRowFirstColumn="0" w:firstRowLastColumn="0" w:lastRowFirstColumn="0" w:lastRowLastColumn="0"/>
            </w:pPr>
          </w:p>
        </w:tc>
        <w:tc>
          <w:tcPr>
            <w:tcW w:w="1097" w:type="dxa"/>
          </w:tcPr>
          <w:p w14:paraId="19A3A352" w14:textId="77777777" w:rsidR="00667764" w:rsidRPr="00E63580" w:rsidRDefault="00667764">
            <w:pPr>
              <w:pStyle w:val="DHHStabletext"/>
              <w:cnfStyle w:val="000000100000" w:firstRow="0" w:lastRow="0" w:firstColumn="0" w:lastColumn="0" w:oddVBand="0" w:evenVBand="0" w:oddHBand="1" w:evenHBand="0" w:firstRowFirstColumn="0" w:firstRowLastColumn="0" w:lastRowFirstColumn="0" w:lastRowLastColumn="0"/>
            </w:pPr>
          </w:p>
        </w:tc>
        <w:tc>
          <w:tcPr>
            <w:tcW w:w="1097" w:type="dxa"/>
          </w:tcPr>
          <w:p w14:paraId="35BD340A" w14:textId="77777777" w:rsidR="00667764" w:rsidRPr="00E63580" w:rsidRDefault="00667764">
            <w:pPr>
              <w:pStyle w:val="DHHStabletext"/>
              <w:cnfStyle w:val="000000100000" w:firstRow="0" w:lastRow="0" w:firstColumn="0" w:lastColumn="0" w:oddVBand="0" w:evenVBand="0" w:oddHBand="1" w:evenHBand="0" w:firstRowFirstColumn="0" w:firstRowLastColumn="0" w:lastRowFirstColumn="0" w:lastRowLastColumn="0"/>
            </w:pPr>
          </w:p>
        </w:tc>
        <w:tc>
          <w:tcPr>
            <w:tcW w:w="1097" w:type="dxa"/>
          </w:tcPr>
          <w:p w14:paraId="368246C4" w14:textId="77777777" w:rsidR="00667764" w:rsidRPr="00E63580" w:rsidRDefault="00667764">
            <w:pPr>
              <w:pStyle w:val="DHHStabletext"/>
              <w:cnfStyle w:val="000000100000" w:firstRow="0" w:lastRow="0" w:firstColumn="0" w:lastColumn="0" w:oddVBand="0" w:evenVBand="0" w:oddHBand="1" w:evenHBand="0" w:firstRowFirstColumn="0" w:firstRowLastColumn="0" w:lastRowFirstColumn="0" w:lastRowLastColumn="0"/>
            </w:pPr>
          </w:p>
        </w:tc>
        <w:tc>
          <w:tcPr>
            <w:tcW w:w="1097" w:type="dxa"/>
          </w:tcPr>
          <w:p w14:paraId="3EE18C98" w14:textId="77777777" w:rsidR="00667764" w:rsidRPr="0063190B" w:rsidRDefault="00667764">
            <w:pPr>
              <w:pStyle w:val="DHHStabletext"/>
              <w:cnfStyle w:val="000000100000" w:firstRow="0" w:lastRow="0" w:firstColumn="0" w:lastColumn="0" w:oddVBand="0" w:evenVBand="0" w:oddHBand="1" w:evenHBand="0" w:firstRowFirstColumn="0" w:firstRowLastColumn="0" w:lastRowFirstColumn="0" w:lastRowLastColumn="0"/>
            </w:pPr>
            <w:r w:rsidRPr="007C229B">
              <w:rPr>
                <w:rFonts w:eastAsia="Yu Gothic Light" w:hint="eastAsia"/>
              </w:rPr>
              <w:t>Y</w:t>
            </w:r>
            <w:r w:rsidRPr="007C229B">
              <w:rPr>
                <w:rFonts w:eastAsia="Yu Gothic Light"/>
              </w:rPr>
              <w:t>es</w:t>
            </w:r>
          </w:p>
        </w:tc>
        <w:tc>
          <w:tcPr>
            <w:tcW w:w="1097" w:type="dxa"/>
          </w:tcPr>
          <w:p w14:paraId="6DDB7051" w14:textId="77777777" w:rsidR="00667764" w:rsidRPr="0063190B" w:rsidRDefault="00667764">
            <w:pPr>
              <w:pStyle w:val="DHHStabletext"/>
              <w:cnfStyle w:val="000000100000" w:firstRow="0" w:lastRow="0" w:firstColumn="0" w:lastColumn="0" w:oddVBand="0" w:evenVBand="0" w:oddHBand="1" w:evenHBand="0" w:firstRowFirstColumn="0" w:firstRowLastColumn="0" w:lastRowFirstColumn="0" w:lastRowLastColumn="0"/>
            </w:pPr>
            <w:r w:rsidRPr="007C229B">
              <w:rPr>
                <w:rFonts w:eastAsia="Yu Gothic Light" w:hint="eastAsia"/>
              </w:rPr>
              <w:t>Y</w:t>
            </w:r>
            <w:r w:rsidRPr="007C229B">
              <w:rPr>
                <w:rFonts w:eastAsia="Yu Gothic Light"/>
              </w:rPr>
              <w:t>es</w:t>
            </w:r>
          </w:p>
        </w:tc>
      </w:tr>
      <w:tr w:rsidR="00667764" w:rsidRPr="003072C6" w14:paraId="6AD532DF" w14:textId="77777777" w:rsidTr="009C278A">
        <w:trPr>
          <w:trHeight w:val="107"/>
        </w:trPr>
        <w:tc>
          <w:tcPr>
            <w:cnfStyle w:val="001000000000" w:firstRow="0" w:lastRow="0" w:firstColumn="1" w:lastColumn="0" w:oddVBand="0" w:evenVBand="0" w:oddHBand="0" w:evenHBand="0" w:firstRowFirstColumn="0" w:firstRowLastColumn="0" w:lastRowFirstColumn="0" w:lastRowLastColumn="0"/>
            <w:tcW w:w="2414" w:type="dxa"/>
          </w:tcPr>
          <w:p w14:paraId="00EC7F3E" w14:textId="77777777" w:rsidR="00667764" w:rsidRPr="00C37E03" w:rsidRDefault="00667764">
            <w:pPr>
              <w:pStyle w:val="DHHStabletext"/>
              <w:keepNext/>
              <w:keepLines/>
              <w:rPr>
                <w:b w:val="0"/>
                <w:bCs w:val="0"/>
              </w:rPr>
            </w:pPr>
            <w:r w:rsidRPr="00C37E03">
              <w:rPr>
                <w:b w:val="0"/>
                <w:bCs w:val="0"/>
              </w:rPr>
              <w:t>Reward charts</w:t>
            </w:r>
          </w:p>
        </w:tc>
        <w:tc>
          <w:tcPr>
            <w:tcW w:w="1186" w:type="dxa"/>
          </w:tcPr>
          <w:p w14:paraId="0BDA226D" w14:textId="77777777" w:rsidR="00667764" w:rsidRPr="0063190B" w:rsidRDefault="00667764">
            <w:pPr>
              <w:pStyle w:val="DHHStabletext"/>
              <w:cnfStyle w:val="000000000000" w:firstRow="0" w:lastRow="0" w:firstColumn="0" w:lastColumn="0" w:oddVBand="0" w:evenVBand="0" w:oddHBand="0" w:evenHBand="0" w:firstRowFirstColumn="0" w:firstRowLastColumn="0" w:lastRowFirstColumn="0" w:lastRowLastColumn="0"/>
            </w:pPr>
          </w:p>
        </w:tc>
        <w:tc>
          <w:tcPr>
            <w:tcW w:w="1097" w:type="dxa"/>
          </w:tcPr>
          <w:p w14:paraId="4A676C37" w14:textId="77777777" w:rsidR="00667764" w:rsidRPr="00E63580" w:rsidRDefault="00667764">
            <w:pPr>
              <w:pStyle w:val="DHHStabletext"/>
              <w:cnfStyle w:val="000000000000" w:firstRow="0" w:lastRow="0" w:firstColumn="0" w:lastColumn="0" w:oddVBand="0" w:evenVBand="0" w:oddHBand="0" w:evenHBand="0" w:firstRowFirstColumn="0" w:firstRowLastColumn="0" w:lastRowFirstColumn="0" w:lastRowLastColumn="0"/>
            </w:pPr>
          </w:p>
        </w:tc>
        <w:tc>
          <w:tcPr>
            <w:tcW w:w="1097" w:type="dxa"/>
          </w:tcPr>
          <w:p w14:paraId="7CAF5D4B" w14:textId="77777777" w:rsidR="00667764" w:rsidRPr="00E63580" w:rsidRDefault="00667764">
            <w:pPr>
              <w:pStyle w:val="DHHStabletext"/>
              <w:cnfStyle w:val="000000000000" w:firstRow="0" w:lastRow="0" w:firstColumn="0" w:lastColumn="0" w:oddVBand="0" w:evenVBand="0" w:oddHBand="0" w:evenHBand="0" w:firstRowFirstColumn="0" w:firstRowLastColumn="0" w:lastRowFirstColumn="0" w:lastRowLastColumn="0"/>
            </w:pPr>
          </w:p>
        </w:tc>
        <w:tc>
          <w:tcPr>
            <w:tcW w:w="1097" w:type="dxa"/>
          </w:tcPr>
          <w:p w14:paraId="6E9B1090" w14:textId="77777777" w:rsidR="00667764" w:rsidRPr="00E63580" w:rsidRDefault="00667764">
            <w:pPr>
              <w:pStyle w:val="DHHStabletext"/>
              <w:cnfStyle w:val="000000000000" w:firstRow="0" w:lastRow="0" w:firstColumn="0" w:lastColumn="0" w:oddVBand="0" w:evenVBand="0" w:oddHBand="0" w:evenHBand="0" w:firstRowFirstColumn="0" w:firstRowLastColumn="0" w:lastRowFirstColumn="0" w:lastRowLastColumn="0"/>
            </w:pPr>
          </w:p>
        </w:tc>
        <w:tc>
          <w:tcPr>
            <w:tcW w:w="1097" w:type="dxa"/>
          </w:tcPr>
          <w:p w14:paraId="4DD74A24" w14:textId="77777777" w:rsidR="00667764" w:rsidRPr="00E63580" w:rsidRDefault="00667764">
            <w:pPr>
              <w:pStyle w:val="DHHStabletext"/>
              <w:cnfStyle w:val="000000000000" w:firstRow="0" w:lastRow="0" w:firstColumn="0" w:lastColumn="0" w:oddVBand="0" w:evenVBand="0" w:oddHBand="0" w:evenHBand="0" w:firstRowFirstColumn="0" w:firstRowLastColumn="0" w:lastRowFirstColumn="0" w:lastRowLastColumn="0"/>
            </w:pPr>
          </w:p>
        </w:tc>
        <w:tc>
          <w:tcPr>
            <w:tcW w:w="1097" w:type="dxa"/>
          </w:tcPr>
          <w:p w14:paraId="57441B39" w14:textId="77777777" w:rsidR="00667764" w:rsidRPr="0063190B" w:rsidRDefault="00667764">
            <w:pPr>
              <w:pStyle w:val="DHHStabletext"/>
              <w:cnfStyle w:val="000000000000" w:firstRow="0" w:lastRow="0" w:firstColumn="0" w:lastColumn="0" w:oddVBand="0" w:evenVBand="0" w:oddHBand="0" w:evenHBand="0" w:firstRowFirstColumn="0" w:firstRowLastColumn="0" w:lastRowFirstColumn="0" w:lastRowLastColumn="0"/>
            </w:pPr>
            <w:r w:rsidRPr="007C229B">
              <w:rPr>
                <w:rFonts w:eastAsia="Yu Gothic Light" w:hint="eastAsia"/>
              </w:rPr>
              <w:t>Y</w:t>
            </w:r>
            <w:r w:rsidRPr="007C229B">
              <w:rPr>
                <w:rFonts w:eastAsia="Yu Gothic Light"/>
              </w:rPr>
              <w:t>es</w:t>
            </w:r>
          </w:p>
        </w:tc>
      </w:tr>
    </w:tbl>
    <w:p w14:paraId="100D74B3" w14:textId="77777777" w:rsidR="00667764" w:rsidRDefault="00667764" w:rsidP="00667764">
      <w:pPr>
        <w:pStyle w:val="Heading2"/>
      </w:pPr>
      <w:bookmarkStart w:id="18" w:name="_Toc26356096"/>
      <w:bookmarkStart w:id="19" w:name="_Toc179289411"/>
      <w:r>
        <w:t>Staffing</w:t>
      </w:r>
      <w:bookmarkEnd w:id="18"/>
      <w:bookmarkEnd w:id="19"/>
      <w:r>
        <w:t xml:space="preserve"> </w:t>
      </w:r>
    </w:p>
    <w:p w14:paraId="2F8EEE28" w14:textId="6223AA28" w:rsidR="00772FEC" w:rsidRDefault="00772FEC" w:rsidP="003B6437">
      <w:pPr>
        <w:pStyle w:val="DHHSbody"/>
      </w:pPr>
      <w:r>
        <w:t xml:space="preserve">The </w:t>
      </w:r>
      <w:r w:rsidR="001B5416">
        <w:t xml:space="preserve">Sleep and Settling Model of Care is delivered </w:t>
      </w:r>
      <w:r w:rsidR="00C63487">
        <w:t xml:space="preserve">within the </w:t>
      </w:r>
      <w:r w:rsidR="00FC5379">
        <w:t xml:space="preserve">Victorian </w:t>
      </w:r>
      <w:r>
        <w:t xml:space="preserve">MCH </w:t>
      </w:r>
      <w:r w:rsidR="00E05032">
        <w:t>S</w:t>
      </w:r>
      <w:r>
        <w:t>ervice</w:t>
      </w:r>
      <w:r w:rsidR="00B57254">
        <w:t xml:space="preserve">, </w:t>
      </w:r>
      <w:r w:rsidR="00870FC3">
        <w:t xml:space="preserve">which </w:t>
      </w:r>
      <w:r>
        <w:t xml:space="preserve">is </w:t>
      </w:r>
      <w:r w:rsidR="006576B9">
        <w:t xml:space="preserve">led and </w:t>
      </w:r>
      <w:r>
        <w:t>delivered by qualified MCH nur</w:t>
      </w:r>
      <w:r w:rsidR="006576B9">
        <w:t>ses</w:t>
      </w:r>
      <w:r w:rsidR="00A82990">
        <w:t>.</w:t>
      </w:r>
      <w:r w:rsidR="006A3403">
        <w:t xml:space="preserve">, </w:t>
      </w:r>
      <w:r w:rsidR="00E42FB4">
        <w:t>When the model is delivered</w:t>
      </w:r>
      <w:r w:rsidR="006576B9">
        <w:t xml:space="preserve"> within the MCH </w:t>
      </w:r>
      <w:r w:rsidR="00405C47">
        <w:t>S</w:t>
      </w:r>
      <w:r w:rsidR="006576B9">
        <w:t>ervice</w:t>
      </w:r>
      <w:r w:rsidR="00405C47">
        <w:t>,</w:t>
      </w:r>
      <w:r w:rsidR="006576B9">
        <w:t xml:space="preserve"> staff w</w:t>
      </w:r>
      <w:r w:rsidR="00333C73">
        <w:t xml:space="preserve">orking in this initiative must have qualifications, skills and/or experience that align with the </w:t>
      </w:r>
      <w:r w:rsidR="00333C73" w:rsidRPr="00E63580">
        <w:rPr>
          <w:i/>
          <w:iCs/>
        </w:rPr>
        <w:t xml:space="preserve">MCH </w:t>
      </w:r>
      <w:r w:rsidR="00333C73">
        <w:rPr>
          <w:i/>
          <w:iCs/>
        </w:rPr>
        <w:t xml:space="preserve">Service </w:t>
      </w:r>
      <w:r w:rsidR="00494461">
        <w:rPr>
          <w:i/>
          <w:iCs/>
        </w:rPr>
        <w:t>g</w:t>
      </w:r>
      <w:r w:rsidR="00333C73" w:rsidRPr="00E63580">
        <w:rPr>
          <w:i/>
          <w:iCs/>
        </w:rPr>
        <w:t>uidelines</w:t>
      </w:r>
      <w:r w:rsidR="00333C73">
        <w:t xml:space="preserve"> (</w:t>
      </w:r>
      <w:r w:rsidR="00105DFE">
        <w:t>D</w:t>
      </w:r>
      <w:r w:rsidR="000F51F6">
        <w:t>H</w:t>
      </w:r>
      <w:r w:rsidR="00105DFE">
        <w:t xml:space="preserve"> </w:t>
      </w:r>
      <w:r w:rsidR="00333C73">
        <w:t>20</w:t>
      </w:r>
      <w:r w:rsidR="00494461">
        <w:t>2</w:t>
      </w:r>
      <w:r w:rsidR="00333C73">
        <w:t>1).</w:t>
      </w:r>
    </w:p>
    <w:p w14:paraId="342287EA" w14:textId="053CF8F5" w:rsidR="00870FC3" w:rsidRDefault="00285CFB" w:rsidP="003B6437">
      <w:pPr>
        <w:pStyle w:val="DHHSbody"/>
      </w:pPr>
      <w:r>
        <w:t>S</w:t>
      </w:r>
      <w:r w:rsidR="004C7509">
        <w:t xml:space="preserve">taff who are skilled and trained in the delivering the Sleep and Settling Model of Care also deliver the Model within the </w:t>
      </w:r>
      <w:r w:rsidR="00870FC3">
        <w:t>Victorian Early Parenting Centre sector network</w:t>
      </w:r>
      <w:r w:rsidR="004C7509">
        <w:t>.</w:t>
      </w:r>
    </w:p>
    <w:p w14:paraId="617D3BC8" w14:textId="5D5B8735" w:rsidR="00667764" w:rsidRDefault="00667764" w:rsidP="00667764">
      <w:pPr>
        <w:pStyle w:val="Heading2"/>
      </w:pPr>
      <w:bookmarkStart w:id="20" w:name="_Toc26356098"/>
      <w:bookmarkStart w:id="21" w:name="_Toc179289412"/>
      <w:r>
        <w:t>Training</w:t>
      </w:r>
      <w:bookmarkEnd w:id="20"/>
      <w:bookmarkEnd w:id="21"/>
    </w:p>
    <w:p w14:paraId="1C6B4445" w14:textId="0B58B5D2" w:rsidR="00667764" w:rsidRDefault="00667764" w:rsidP="003B6437">
      <w:pPr>
        <w:pStyle w:val="DHHSbody"/>
      </w:pPr>
      <w:r>
        <w:t xml:space="preserve">Training </w:t>
      </w:r>
      <w:r w:rsidR="00AC6614">
        <w:t>is</w:t>
      </w:r>
      <w:r w:rsidDel="00AC6614">
        <w:t xml:space="preserve"> </w:t>
      </w:r>
      <w:r>
        <w:t xml:space="preserve">provided to the workforce to support an understanding of the model and to ensure a consistent approach to sleep and settling. </w:t>
      </w:r>
    </w:p>
    <w:p w14:paraId="2AAE8745" w14:textId="63EAB467" w:rsidR="00635603" w:rsidRDefault="00667764" w:rsidP="003B6437">
      <w:pPr>
        <w:pStyle w:val="DHHSbody"/>
      </w:pPr>
      <w:r>
        <w:t>Training include</w:t>
      </w:r>
      <w:r w:rsidR="004255E3">
        <w:t>s</w:t>
      </w:r>
      <w:r>
        <w:t xml:space="preserve"> an online module and a face-to-face workshop. The training</w:t>
      </w:r>
      <w:r w:rsidDel="00CE0721">
        <w:t xml:space="preserve"> </w:t>
      </w:r>
      <w:r>
        <w:t>provide</w:t>
      </w:r>
      <w:r w:rsidR="00CE0721">
        <w:t>s</w:t>
      </w:r>
      <w:r>
        <w:t xml:space="preserve"> an overview of the model, typical sleep behaviours for developmental ages, how to develop positive sleep patterns, how to support parents with identified sleep concerns using evidence-informed approaches and strategies, and the importance of self-care and support for parent</w:t>
      </w:r>
      <w:r w:rsidR="00933F65">
        <w:t xml:space="preserve"> / caregiver</w:t>
      </w:r>
      <w:r w:rsidR="00635603">
        <w:t xml:space="preserve">. </w:t>
      </w:r>
    </w:p>
    <w:p w14:paraId="19255296" w14:textId="32FE4C14" w:rsidR="00667764" w:rsidRDefault="00635603" w:rsidP="003B6437">
      <w:pPr>
        <w:pStyle w:val="DHHSbody"/>
      </w:pPr>
      <w:r>
        <w:t>A</w:t>
      </w:r>
      <w:r w:rsidR="00667764">
        <w:t xml:space="preserve">ll staff working within the </w:t>
      </w:r>
      <w:r w:rsidR="00027BA7">
        <w:t>U</w:t>
      </w:r>
      <w:r w:rsidR="00667764">
        <w:t xml:space="preserve">niversal and </w:t>
      </w:r>
      <w:r w:rsidR="00027BA7">
        <w:t>E</w:t>
      </w:r>
      <w:r w:rsidR="00667764">
        <w:t>nhanced MCH programs, the MCH Line, early parenting centres, student MCH nurses and A</w:t>
      </w:r>
      <w:r w:rsidR="00822141">
        <w:t xml:space="preserve">boriginal </w:t>
      </w:r>
      <w:r w:rsidR="00667764">
        <w:t>C</w:t>
      </w:r>
      <w:r w:rsidR="00822141">
        <w:t xml:space="preserve">ommunity </w:t>
      </w:r>
      <w:r w:rsidR="00667764">
        <w:t>C</w:t>
      </w:r>
      <w:r w:rsidR="00822141">
        <w:t xml:space="preserve">ontrolled </w:t>
      </w:r>
      <w:r w:rsidR="00667764">
        <w:t>O</w:t>
      </w:r>
      <w:r w:rsidR="00822141">
        <w:t>rganisations</w:t>
      </w:r>
      <w:r w:rsidR="00667764">
        <w:t xml:space="preserve"> delivering the MCH service </w:t>
      </w:r>
      <w:r w:rsidR="001C3C0D">
        <w:t>should</w:t>
      </w:r>
      <w:r w:rsidR="00667764">
        <w:t xml:space="preserve"> undertake the department’s sleep and settling training</w:t>
      </w:r>
      <w:r w:rsidR="00D72F7A">
        <w:t xml:space="preserve">. </w:t>
      </w:r>
    </w:p>
    <w:p w14:paraId="47DE0109" w14:textId="7EDCC9A4" w:rsidR="00667764" w:rsidRDefault="00667764" w:rsidP="00667764">
      <w:pPr>
        <w:pStyle w:val="Heading2"/>
      </w:pPr>
      <w:bookmarkStart w:id="22" w:name="_Toc26356099"/>
      <w:bookmarkStart w:id="23" w:name="_Toc179289413"/>
      <w:r>
        <w:t>Sleep and settling fact</w:t>
      </w:r>
      <w:r w:rsidR="00494461">
        <w:t xml:space="preserve"> </w:t>
      </w:r>
      <w:r>
        <w:t>sheets</w:t>
      </w:r>
      <w:bookmarkEnd w:id="22"/>
      <w:bookmarkEnd w:id="23"/>
    </w:p>
    <w:p w14:paraId="2ADA871E" w14:textId="71CB149F" w:rsidR="00667764" w:rsidRDefault="00667764" w:rsidP="003B6437">
      <w:pPr>
        <w:pStyle w:val="DHHSbody"/>
      </w:pPr>
      <w:r>
        <w:t xml:space="preserve">To support a consistent, </w:t>
      </w:r>
      <w:r w:rsidR="00E50AC7" w:rsidRPr="001E5C4A">
        <w:t>contemporary,</w:t>
      </w:r>
      <w:r w:rsidRPr="001E5C4A">
        <w:t xml:space="preserve"> and evidence-informed </w:t>
      </w:r>
      <w:r>
        <w:t>approach to sleep and settling information sessions, a suite of fact</w:t>
      </w:r>
      <w:r w:rsidR="00A60DF6">
        <w:t xml:space="preserve"> </w:t>
      </w:r>
      <w:r>
        <w:t xml:space="preserve">sheets </w:t>
      </w:r>
      <w:r w:rsidR="001C3C0D">
        <w:t>w</w:t>
      </w:r>
      <w:r w:rsidR="001F38E6">
        <w:t>ere</w:t>
      </w:r>
      <w:r w:rsidR="001C3C0D">
        <w:t xml:space="preserve"> </w:t>
      </w:r>
      <w:r>
        <w:t>developed to provide information and support to parents, caregivers and service providers.</w:t>
      </w:r>
    </w:p>
    <w:p w14:paraId="1C7E635E" w14:textId="70D23E80" w:rsidR="00667764" w:rsidRDefault="00667764" w:rsidP="003B6437">
      <w:pPr>
        <w:pStyle w:val="DHHSbody"/>
      </w:pPr>
      <w:r>
        <w:t>Where the fact</w:t>
      </w:r>
      <w:r w:rsidR="00A60DF6">
        <w:t xml:space="preserve"> </w:t>
      </w:r>
      <w:r>
        <w:t>sheets refer to attachment or bonding strategies for parents, the MCH workforce should complement this information with their knowledge on attachment gained from the MERTIL training</w:t>
      </w:r>
      <w:r w:rsidRPr="001E5C4A">
        <w:t xml:space="preserve">. </w:t>
      </w:r>
    </w:p>
    <w:p w14:paraId="37B6BBFB" w14:textId="6E1A95DA" w:rsidR="00667764" w:rsidRPr="00ED3B93" w:rsidRDefault="00667764" w:rsidP="003B6437">
      <w:pPr>
        <w:pStyle w:val="DHHSbody"/>
      </w:pPr>
      <w:r w:rsidRPr="00ED3B93">
        <w:t>The fact</w:t>
      </w:r>
      <w:r w:rsidR="00A60DF6">
        <w:t xml:space="preserve"> </w:t>
      </w:r>
      <w:r w:rsidRPr="00ED3B93">
        <w:t xml:space="preserve">sheets </w:t>
      </w:r>
      <w:r w:rsidR="001C3C0D">
        <w:t xml:space="preserve">were </w:t>
      </w:r>
      <w:r w:rsidRPr="00ED3B93">
        <w:t xml:space="preserve">developed using three overarching topics as a foundation to the group information sessions: </w:t>
      </w:r>
    </w:p>
    <w:p w14:paraId="785653D0" w14:textId="77777777" w:rsidR="00667764" w:rsidRPr="00ED3B93" w:rsidRDefault="00667764" w:rsidP="003B6437">
      <w:pPr>
        <w:pStyle w:val="Bullet1"/>
      </w:pPr>
      <w:r>
        <w:t>i</w:t>
      </w:r>
      <w:r w:rsidRPr="00ED3B93">
        <w:t>nformation relating to ‘typical’ infant and early childhood sleep patterns, behaviours and requirements per developmental stage</w:t>
      </w:r>
    </w:p>
    <w:p w14:paraId="22DA4548" w14:textId="77777777" w:rsidR="00667764" w:rsidRPr="00ED3B93" w:rsidRDefault="00667764" w:rsidP="003B6437">
      <w:pPr>
        <w:pStyle w:val="Bullet1"/>
      </w:pPr>
      <w:r>
        <w:t>preventing sleep concerns with information on attachment, cues and establishing good sleep routines and environments and how to respond when a sleep concern is identified by parents and caregivers</w:t>
      </w:r>
    </w:p>
    <w:p w14:paraId="2AA0923B" w14:textId="77777777" w:rsidR="00667764" w:rsidRPr="00ED3B93" w:rsidRDefault="00667764" w:rsidP="003B6437">
      <w:pPr>
        <w:pStyle w:val="Bullet1"/>
      </w:pPr>
      <w:r>
        <w:t>i</w:t>
      </w:r>
      <w:r w:rsidRPr="00ED3B93">
        <w:t>nformation and support to promote parental and caregiver wellbeing and self-care.</w:t>
      </w:r>
    </w:p>
    <w:p w14:paraId="6D16A850" w14:textId="11ED2F3D" w:rsidR="00667764" w:rsidRDefault="00667764" w:rsidP="003B6437">
      <w:pPr>
        <w:pStyle w:val="DHHSbody"/>
      </w:pPr>
      <w:r w:rsidRPr="0063190B">
        <w:t>They are</w:t>
      </w:r>
      <w:r w:rsidRPr="001E5C4A">
        <w:t xml:space="preserve"> available to parents, </w:t>
      </w:r>
      <w:r w:rsidR="00E50AC7" w:rsidRPr="001E5C4A">
        <w:t>caregivers,</w:t>
      </w:r>
      <w:r w:rsidRPr="001E5C4A">
        <w:t xml:space="preserve"> and service providers, including health professionals and clinicians on the </w:t>
      </w:r>
      <w:hyperlink r:id="rId27" w:history="1">
        <w:r w:rsidRPr="00E63580">
          <w:rPr>
            <w:rStyle w:val="Hyperlink"/>
          </w:rPr>
          <w:t>Better Health Channel</w:t>
        </w:r>
      </w:hyperlink>
      <w:r w:rsidRPr="0063190B">
        <w:t xml:space="preserve"> &lt;</w:t>
      </w:r>
      <w:hyperlink r:id="rId28" w:history="1">
        <w:r w:rsidRPr="008A7CD4">
          <w:rPr>
            <w:rStyle w:val="Hyperlink"/>
          </w:rPr>
          <w:t>https://www.betterhealth.vic.gov.au/child-health</w:t>
        </w:r>
      </w:hyperlink>
      <w:r>
        <w:t>&gt;</w:t>
      </w:r>
      <w:r w:rsidRPr="0063190B">
        <w:t>.</w:t>
      </w:r>
      <w:r w:rsidRPr="001E5C4A">
        <w:t xml:space="preserve"> </w:t>
      </w:r>
      <w:r>
        <w:t>The fact</w:t>
      </w:r>
      <w:r w:rsidR="00A60DF6">
        <w:t xml:space="preserve"> </w:t>
      </w:r>
      <w:r>
        <w:t xml:space="preserve">sheets </w:t>
      </w:r>
      <w:r w:rsidR="002C17B8">
        <w:t>are available in</w:t>
      </w:r>
      <w:r>
        <w:t xml:space="preserve"> other languages and tailored, as appropriate, for families.</w:t>
      </w:r>
    </w:p>
    <w:p w14:paraId="7E6677B8" w14:textId="599EBB14" w:rsidR="00667764" w:rsidRDefault="00667764" w:rsidP="00667764">
      <w:pPr>
        <w:pStyle w:val="Heading1"/>
      </w:pPr>
      <w:bookmarkStart w:id="24" w:name="_Toc26356101"/>
      <w:bookmarkStart w:id="25" w:name="_Toc179289414"/>
      <w:r>
        <w:t>Information sessions</w:t>
      </w:r>
      <w:bookmarkEnd w:id="24"/>
      <w:bookmarkEnd w:id="25"/>
    </w:p>
    <w:p w14:paraId="3C0BBE9D" w14:textId="77777777" w:rsidR="00667764" w:rsidRDefault="00667764" w:rsidP="003B6437">
      <w:pPr>
        <w:pStyle w:val="DHHSbody"/>
        <w:rPr>
          <w:lang w:eastAsia="en-AU"/>
        </w:rPr>
      </w:pPr>
      <w:r>
        <w:rPr>
          <w:lang w:eastAsia="en-AU"/>
        </w:rPr>
        <w:t>The parent and caregiver information sessions are designed to provide information and guidance at developmental stages on:</w:t>
      </w:r>
    </w:p>
    <w:p w14:paraId="299C4EC0" w14:textId="77777777" w:rsidR="00667764" w:rsidRPr="001E5C4A" w:rsidRDefault="00667764" w:rsidP="003B6437">
      <w:pPr>
        <w:pStyle w:val="Bullet1"/>
      </w:pPr>
      <w:r w:rsidRPr="0063190B">
        <w:t xml:space="preserve">typical sleep </w:t>
      </w:r>
      <w:r>
        <w:t xml:space="preserve">patterns and </w:t>
      </w:r>
      <w:r w:rsidRPr="0063190B">
        <w:t>behaviours</w:t>
      </w:r>
    </w:p>
    <w:p w14:paraId="6C85DAB0" w14:textId="77777777" w:rsidR="00667764" w:rsidRPr="001E5C4A" w:rsidRDefault="00667764" w:rsidP="003B6437">
      <w:pPr>
        <w:pStyle w:val="Bullet1"/>
      </w:pPr>
      <w:r w:rsidRPr="001E5C4A">
        <w:t>how to prevent sleep concerns</w:t>
      </w:r>
      <w:r>
        <w:t xml:space="preserve"> through attachment, suitable sleep routines and environments</w:t>
      </w:r>
    </w:p>
    <w:p w14:paraId="662381F4" w14:textId="77777777" w:rsidR="00667764" w:rsidRPr="001E5C4A" w:rsidRDefault="00667764" w:rsidP="003B6437">
      <w:pPr>
        <w:pStyle w:val="Bullet1"/>
      </w:pPr>
      <w:r w:rsidRPr="001E5C4A">
        <w:t xml:space="preserve">solutions </w:t>
      </w:r>
      <w:r>
        <w:t xml:space="preserve">and strategies to address </w:t>
      </w:r>
      <w:r w:rsidRPr="001E5C4A">
        <w:t>sleep concerns</w:t>
      </w:r>
      <w:r>
        <w:t>, for babies over six months, and</w:t>
      </w:r>
    </w:p>
    <w:p w14:paraId="7B3D5CC2" w14:textId="77777777" w:rsidR="00667764" w:rsidRDefault="00667764" w:rsidP="003B6437">
      <w:pPr>
        <w:pStyle w:val="Bullet1"/>
      </w:pPr>
      <w:r w:rsidRPr="001E5C4A">
        <w:t>self-care and support for parents.</w:t>
      </w:r>
    </w:p>
    <w:p w14:paraId="7C1C66A0" w14:textId="77777777" w:rsidR="00667764" w:rsidRDefault="00667764" w:rsidP="003B6437">
      <w:pPr>
        <w:pStyle w:val="DHHSbody"/>
        <w:rPr>
          <w:lang w:eastAsia="en-AU"/>
        </w:rPr>
      </w:pPr>
      <w:r>
        <w:t>The key developmental milestones of just after birth, six to eight months and around 18 months have been identified as the key times when sleep and settling concerns occur. These are the recommended times to deliver the information sessions.</w:t>
      </w:r>
      <w:r w:rsidRPr="008C53E5">
        <w:rPr>
          <w:lang w:eastAsia="en-AU"/>
        </w:rPr>
        <w:t xml:space="preserve"> </w:t>
      </w:r>
    </w:p>
    <w:p w14:paraId="6899F48B" w14:textId="7A6CE87C" w:rsidR="00667764" w:rsidRPr="00640C64" w:rsidRDefault="00667764" w:rsidP="003B6437">
      <w:pPr>
        <w:pStyle w:val="DHHSbody"/>
        <w:rPr>
          <w:lang w:eastAsia="en-AU"/>
        </w:rPr>
      </w:pPr>
      <w:r>
        <w:rPr>
          <w:lang w:eastAsia="en-AU"/>
        </w:rPr>
        <w:t>The fact</w:t>
      </w:r>
      <w:r w:rsidR="00A60DF6">
        <w:rPr>
          <w:lang w:eastAsia="en-AU"/>
        </w:rPr>
        <w:t xml:space="preserve"> </w:t>
      </w:r>
      <w:r>
        <w:rPr>
          <w:lang w:eastAsia="en-AU"/>
        </w:rPr>
        <w:t>sheets should be referred to and/or made available at information sessions as they provide developmentally appropriate strategies and approaches that are supported by the underlying evidence base, enabling choices to align with individual family values.</w:t>
      </w:r>
    </w:p>
    <w:p w14:paraId="75477267" w14:textId="77777777" w:rsidR="00667764" w:rsidRDefault="00667764" w:rsidP="00667764">
      <w:pPr>
        <w:pStyle w:val="Heading2"/>
      </w:pPr>
      <w:bookmarkStart w:id="26" w:name="_Toc26356102"/>
      <w:bookmarkStart w:id="27" w:name="_Toc179289415"/>
      <w:r>
        <w:t>First-time parent information session</w:t>
      </w:r>
      <w:bookmarkEnd w:id="26"/>
      <w:bookmarkEnd w:id="27"/>
    </w:p>
    <w:p w14:paraId="50FCC790" w14:textId="7744973D" w:rsidR="00667764" w:rsidRDefault="00667764" w:rsidP="003B6437">
      <w:pPr>
        <w:pStyle w:val="DHHSbody"/>
      </w:pPr>
      <w:r>
        <w:t xml:space="preserve">The updated first-time parent information will be delivered to new parents replacing the existing session on ‘A settled baby: what does it mean?’ </w:t>
      </w:r>
      <w:r w:rsidRPr="00C8605A">
        <w:t xml:space="preserve">in the </w:t>
      </w:r>
      <w:r w:rsidRPr="00C8605A">
        <w:rPr>
          <w:i/>
          <w:iCs/>
        </w:rPr>
        <w:t>First-time parent group guide</w:t>
      </w:r>
      <w:r w:rsidRPr="00C8605A">
        <w:t xml:space="preserve"> (</w:t>
      </w:r>
      <w:r w:rsidR="00294F73" w:rsidRPr="00C8605A">
        <w:t xml:space="preserve">DHHS </w:t>
      </w:r>
      <w:r w:rsidRPr="00C8605A">
        <w:t>2001, reissued in 2019).</w:t>
      </w:r>
      <w:r>
        <w:t xml:space="preserve"> Parents who are not first-time parents but who may still benefit from this session should be encouraged to attend. Refer to the session planning guide in Appendix 1 for further guidance.</w:t>
      </w:r>
    </w:p>
    <w:p w14:paraId="0C80B9C1" w14:textId="2E3ACF6F" w:rsidR="00667764" w:rsidRDefault="00667764" w:rsidP="003B6437">
      <w:pPr>
        <w:pStyle w:val="DHHSbody"/>
      </w:pPr>
      <w:r>
        <w:t xml:space="preserve">While each group and family are different, the session plan sets the minimum basic information for each </w:t>
      </w:r>
      <w:r w:rsidR="00331EE1">
        <w:t>session and</w:t>
      </w:r>
      <w:r>
        <w:t xml:space="preserve"> allows for variations so that the group gets the most out of the session.</w:t>
      </w:r>
    </w:p>
    <w:p w14:paraId="4162DDCE" w14:textId="77777777" w:rsidR="00667764" w:rsidRDefault="00667764" w:rsidP="003B6437">
      <w:pPr>
        <w:pStyle w:val="DHHSbody"/>
      </w:pPr>
      <w:r>
        <w:t>It is important to provide guidance on the typical infant and baby sleep patterns and behaviours. It is also necessary to support parents to understand their own infants’ cues and needs, and how to appropriately respond to these.</w:t>
      </w:r>
    </w:p>
    <w:p w14:paraId="08E406A0" w14:textId="77777777" w:rsidR="00667764" w:rsidRPr="009254F2" w:rsidRDefault="00667764" w:rsidP="00667764">
      <w:pPr>
        <w:pStyle w:val="Heading2"/>
      </w:pPr>
      <w:bookmarkStart w:id="28" w:name="_Toc26356103"/>
      <w:bookmarkStart w:id="29" w:name="_Toc179289416"/>
      <w:r w:rsidRPr="009254F2">
        <w:t>Baby (</w:t>
      </w:r>
      <w:r>
        <w:t>six</w:t>
      </w:r>
      <w:r w:rsidRPr="009254F2">
        <w:t xml:space="preserve"> to </w:t>
      </w:r>
      <w:r>
        <w:t>eight</w:t>
      </w:r>
      <w:r w:rsidRPr="009254F2">
        <w:t xml:space="preserve"> month</w:t>
      </w:r>
      <w:r>
        <w:t>s</w:t>
      </w:r>
      <w:r w:rsidRPr="009254F2">
        <w:t>) information session</w:t>
      </w:r>
      <w:bookmarkEnd w:id="28"/>
      <w:bookmarkEnd w:id="29"/>
    </w:p>
    <w:p w14:paraId="2EDED2FC" w14:textId="77777777" w:rsidR="00667764" w:rsidRDefault="00667764" w:rsidP="003B6437">
      <w:pPr>
        <w:pStyle w:val="DHHSbody"/>
      </w:pPr>
      <w:r w:rsidRPr="009254F2">
        <w:t xml:space="preserve">The baby information session </w:t>
      </w:r>
      <w:r>
        <w:t>will</w:t>
      </w:r>
      <w:r w:rsidRPr="009254F2">
        <w:t xml:space="preserve"> be offered to all families with a baby aged between </w:t>
      </w:r>
      <w:r>
        <w:t xml:space="preserve">six to eight </w:t>
      </w:r>
      <w:r w:rsidRPr="009254F2">
        <w:t xml:space="preserve">months of age. </w:t>
      </w:r>
    </w:p>
    <w:p w14:paraId="3550E37E" w14:textId="77777777" w:rsidR="00667764" w:rsidRPr="009254F2" w:rsidRDefault="00667764" w:rsidP="003B6437">
      <w:pPr>
        <w:pStyle w:val="DHHSbody"/>
      </w:pPr>
      <w:r w:rsidRPr="009254F2">
        <w:t>To support maximum participation of parents and caregivers</w:t>
      </w:r>
      <w:r>
        <w:t>,</w:t>
      </w:r>
      <w:r w:rsidRPr="009254F2">
        <w:t xml:space="preserve"> evening and weekend sessions </w:t>
      </w:r>
      <w:r>
        <w:t xml:space="preserve">are </w:t>
      </w:r>
      <w:r w:rsidRPr="009254F2">
        <w:t>encouraged. Refer to the session planning guide in Appendix 2 for further guidance.</w:t>
      </w:r>
    </w:p>
    <w:p w14:paraId="7B34195C" w14:textId="4C776FBF" w:rsidR="00667764" w:rsidRDefault="00667764" w:rsidP="003B6437">
      <w:pPr>
        <w:pStyle w:val="DHHSbody"/>
      </w:pPr>
      <w:r>
        <w:t xml:space="preserve">While each group and family are different, the session plan sets the minimum basic information for each </w:t>
      </w:r>
      <w:r w:rsidR="00E53856">
        <w:t>session and</w:t>
      </w:r>
      <w:r>
        <w:t xml:space="preserve"> allows for variations so that the group gets the most out of the session.</w:t>
      </w:r>
    </w:p>
    <w:p w14:paraId="18BDCE4B" w14:textId="715B508E" w:rsidR="00667764" w:rsidRPr="009254F2" w:rsidRDefault="5BB0DAA2" w:rsidP="003B6437">
      <w:pPr>
        <w:pStyle w:val="DHHSbody"/>
      </w:pPr>
      <w:r>
        <w:t xml:space="preserve">The </w:t>
      </w:r>
      <w:r w:rsidR="4E419CA5">
        <w:t>s</w:t>
      </w:r>
      <w:r w:rsidR="117B27EB">
        <w:t>essions cover:</w:t>
      </w:r>
    </w:p>
    <w:p w14:paraId="449FCE11" w14:textId="77777777" w:rsidR="00667764" w:rsidRPr="009254F2" w:rsidRDefault="00667764" w:rsidP="003B6437">
      <w:pPr>
        <w:pStyle w:val="Bullet1"/>
      </w:pPr>
      <w:r>
        <w:t>t</w:t>
      </w:r>
      <w:r w:rsidRPr="009254F2">
        <w:t>ypical infant and early childhood sleep patterns, behaviours and requirements for a baby. This provide</w:t>
      </w:r>
      <w:r>
        <w:t>s</w:t>
      </w:r>
      <w:r w:rsidRPr="009254F2">
        <w:t xml:space="preserve"> parents and caregivers with a general understanding of what to expect across developmental stages, so </w:t>
      </w:r>
      <w:r>
        <w:t>they</w:t>
      </w:r>
      <w:r w:rsidRPr="009254F2">
        <w:t xml:space="preserve"> feel better equipped to deal with sleep and settling concerns</w:t>
      </w:r>
    </w:p>
    <w:p w14:paraId="41B12C35" w14:textId="77777777" w:rsidR="00667764" w:rsidRPr="009254F2" w:rsidRDefault="00667764" w:rsidP="003B6437">
      <w:pPr>
        <w:pStyle w:val="Bullet1"/>
      </w:pPr>
      <w:r>
        <w:t>s</w:t>
      </w:r>
      <w:r w:rsidRPr="009254F2">
        <w:t>upport and strategies for sleep and settling concerns with a baby</w:t>
      </w:r>
      <w:r>
        <w:t>, including:</w:t>
      </w:r>
    </w:p>
    <w:p w14:paraId="44F9B26A" w14:textId="77777777" w:rsidR="00667764" w:rsidRPr="009254F2" w:rsidRDefault="00667764" w:rsidP="003B6437">
      <w:pPr>
        <w:pStyle w:val="Bullet2"/>
      </w:pPr>
      <w:r>
        <w:t>e</w:t>
      </w:r>
      <w:r w:rsidRPr="009254F2">
        <w:t>stablishing positive sleep patterns and behaviour and preventing sleep concerns from arising</w:t>
      </w:r>
    </w:p>
    <w:p w14:paraId="3A3E5916" w14:textId="77777777" w:rsidR="00667764" w:rsidRPr="009254F2" w:rsidRDefault="00667764" w:rsidP="003B6437">
      <w:pPr>
        <w:pStyle w:val="Bullet2"/>
      </w:pPr>
      <w:r>
        <w:t>strategies and approaches to try when sleep or settling becomes a concern</w:t>
      </w:r>
    </w:p>
    <w:p w14:paraId="04EC6CE6" w14:textId="77777777" w:rsidR="00667764" w:rsidRDefault="00667764" w:rsidP="003B6437">
      <w:pPr>
        <w:pStyle w:val="Bullet1"/>
      </w:pPr>
      <w:r>
        <w:t>i</w:t>
      </w:r>
      <w:r w:rsidRPr="009254F2">
        <w:t>nformation and support to promote parental and caregiver wellbeing and self-care.</w:t>
      </w:r>
    </w:p>
    <w:p w14:paraId="7D1A671A" w14:textId="77777777" w:rsidR="00667764" w:rsidRDefault="00667764" w:rsidP="00667764">
      <w:pPr>
        <w:pStyle w:val="Heading2"/>
      </w:pPr>
      <w:bookmarkStart w:id="30" w:name="_Toc26356104"/>
      <w:bookmarkStart w:id="31" w:name="_Toc179289417"/>
      <w:r>
        <w:t>Toddler (around 18 months) information session</w:t>
      </w:r>
      <w:bookmarkEnd w:id="30"/>
      <w:bookmarkEnd w:id="31"/>
    </w:p>
    <w:p w14:paraId="78F24F72" w14:textId="77777777" w:rsidR="00667764" w:rsidRDefault="00667764" w:rsidP="003B6437">
      <w:pPr>
        <w:pStyle w:val="DHHSbody"/>
      </w:pPr>
      <w:r>
        <w:t xml:space="preserve">The toddler information session should be offered to all families with a toddler around 18 months of age. </w:t>
      </w:r>
    </w:p>
    <w:p w14:paraId="02DEC420" w14:textId="77777777" w:rsidR="00667764" w:rsidRPr="009254F2" w:rsidRDefault="00667764" w:rsidP="003B6437">
      <w:pPr>
        <w:pStyle w:val="DHHSbody"/>
      </w:pPr>
      <w:r w:rsidRPr="009254F2">
        <w:t>To support maximum participation of parents and caregivers</w:t>
      </w:r>
      <w:r>
        <w:t>,</w:t>
      </w:r>
      <w:r w:rsidRPr="009254F2">
        <w:t xml:space="preserve"> evening and weekend sessions should be encouraged. Refer to the session planning guide in Appendix 3 for further guidance.</w:t>
      </w:r>
    </w:p>
    <w:p w14:paraId="3716AEE8" w14:textId="275A2FD1" w:rsidR="00667764" w:rsidRDefault="00667764" w:rsidP="003B6437">
      <w:pPr>
        <w:pStyle w:val="DHHSbody"/>
      </w:pPr>
      <w:r>
        <w:t xml:space="preserve">While each group and family are different, the session plan sets the minimum </w:t>
      </w:r>
      <w:r w:rsidRPr="0063190B">
        <w:t>basic</w:t>
      </w:r>
      <w:r>
        <w:t xml:space="preserve"> information for each </w:t>
      </w:r>
      <w:r w:rsidR="00E53856">
        <w:t>session and</w:t>
      </w:r>
      <w:r>
        <w:t xml:space="preserve"> allows for variations so that the group gets the most out of the session.</w:t>
      </w:r>
    </w:p>
    <w:p w14:paraId="7C40C55C" w14:textId="6072BC3D" w:rsidR="00667764" w:rsidRPr="009254F2" w:rsidRDefault="00AC5D8C" w:rsidP="003B6437">
      <w:pPr>
        <w:pStyle w:val="DHHSbody"/>
      </w:pPr>
      <w:r>
        <w:t>The s</w:t>
      </w:r>
      <w:r w:rsidR="00667764" w:rsidRPr="009254F2">
        <w:t>essions cover:</w:t>
      </w:r>
    </w:p>
    <w:p w14:paraId="5BE04B6A" w14:textId="77777777" w:rsidR="00667764" w:rsidRPr="009254F2" w:rsidRDefault="00667764" w:rsidP="003B6437">
      <w:pPr>
        <w:pStyle w:val="Bullet1"/>
      </w:pPr>
      <w:r>
        <w:t>t</w:t>
      </w:r>
      <w:r w:rsidRPr="009254F2">
        <w:t>ypical toddler sleep patterns, behaviours and requirements. This provide</w:t>
      </w:r>
      <w:r>
        <w:t>s</w:t>
      </w:r>
      <w:r w:rsidRPr="009254F2">
        <w:t xml:space="preserve"> parents and caregivers with a general understanding of what to expect across developmental stages, so </w:t>
      </w:r>
      <w:r>
        <w:t>they</w:t>
      </w:r>
      <w:r w:rsidRPr="009254F2">
        <w:t xml:space="preserve"> feel better equipped to deal with sleep and settling concerns</w:t>
      </w:r>
    </w:p>
    <w:p w14:paraId="46B9F80D" w14:textId="77777777" w:rsidR="00667764" w:rsidRPr="009254F2" w:rsidRDefault="00667764" w:rsidP="003B6437">
      <w:pPr>
        <w:pStyle w:val="Bullet1"/>
      </w:pPr>
      <w:r>
        <w:t>s</w:t>
      </w:r>
      <w:r w:rsidRPr="009254F2">
        <w:t>upport and strategies for sleep and settling concerns in a toddler</w:t>
      </w:r>
    </w:p>
    <w:p w14:paraId="676DDCB1" w14:textId="77777777" w:rsidR="00667764" w:rsidRPr="009254F2" w:rsidRDefault="00667764" w:rsidP="003B6437">
      <w:pPr>
        <w:pStyle w:val="Bullet2"/>
      </w:pPr>
      <w:r>
        <w:t>es</w:t>
      </w:r>
      <w:r w:rsidRPr="009254F2">
        <w:t>tablishing positive sleep patterns and behaviour and preventing sleep concerns from arising</w:t>
      </w:r>
    </w:p>
    <w:p w14:paraId="7CB8678F" w14:textId="77777777" w:rsidR="00667764" w:rsidRPr="009254F2" w:rsidRDefault="00667764" w:rsidP="003B6437">
      <w:pPr>
        <w:pStyle w:val="Bullet2"/>
      </w:pPr>
      <w:r>
        <w:t>strategies and approaches to try when sleep or settling becomes a concern</w:t>
      </w:r>
    </w:p>
    <w:p w14:paraId="4969E36B" w14:textId="536BCABA" w:rsidR="00667764" w:rsidRDefault="00624E7C" w:rsidP="003B6437">
      <w:pPr>
        <w:pStyle w:val="Bullet1"/>
      </w:pPr>
      <w:r>
        <w:t>i</w:t>
      </w:r>
      <w:r w:rsidR="00667764" w:rsidRPr="009254F2">
        <w:t xml:space="preserve">nformation and support to promote parental and caregiver wellbeing and self-care. </w:t>
      </w:r>
    </w:p>
    <w:p w14:paraId="7E464D1E" w14:textId="77777777" w:rsidR="00667764" w:rsidRDefault="00667764" w:rsidP="00667764">
      <w:pPr>
        <w:pStyle w:val="Heading2"/>
      </w:pPr>
      <w:bookmarkStart w:id="32" w:name="_Toc26356105"/>
      <w:bookmarkStart w:id="33" w:name="_Toc179289418"/>
      <w:r>
        <w:t>Parental and caregiver support</w:t>
      </w:r>
      <w:bookmarkEnd w:id="32"/>
      <w:bookmarkEnd w:id="33"/>
    </w:p>
    <w:p w14:paraId="6A098283" w14:textId="5339EB3C" w:rsidR="00667764" w:rsidRDefault="117B27EB" w:rsidP="003B6437">
      <w:pPr>
        <w:pStyle w:val="DHHSbody"/>
        <w:rPr>
          <w:lang w:eastAsia="en-AU"/>
        </w:rPr>
      </w:pPr>
      <w:r>
        <w:rPr>
          <w:lang w:eastAsia="en-AU"/>
        </w:rPr>
        <w:t>Infant sleep and waking patterns</w:t>
      </w:r>
      <w:r w:rsidRPr="00C668C8">
        <w:rPr>
          <w:lang w:eastAsia="en-AU"/>
        </w:rPr>
        <w:t xml:space="preserve"> </w:t>
      </w:r>
      <w:r>
        <w:rPr>
          <w:lang w:eastAsia="en-AU"/>
        </w:rPr>
        <w:t xml:space="preserve">often </w:t>
      </w:r>
      <w:r w:rsidRPr="00C668C8">
        <w:rPr>
          <w:lang w:eastAsia="en-AU"/>
        </w:rPr>
        <w:t xml:space="preserve">have profound effects on parental </w:t>
      </w:r>
      <w:r>
        <w:rPr>
          <w:lang w:eastAsia="en-AU"/>
        </w:rPr>
        <w:t xml:space="preserve">and caregiver </w:t>
      </w:r>
      <w:r w:rsidRPr="00C668C8">
        <w:rPr>
          <w:lang w:eastAsia="en-AU"/>
        </w:rPr>
        <w:t xml:space="preserve">sleep and functioning and may affect </w:t>
      </w:r>
      <w:r>
        <w:rPr>
          <w:lang w:eastAsia="en-AU"/>
        </w:rPr>
        <w:t xml:space="preserve">their </w:t>
      </w:r>
      <w:r w:rsidRPr="00C668C8">
        <w:rPr>
          <w:lang w:eastAsia="en-AU"/>
        </w:rPr>
        <w:t xml:space="preserve">ability to adequately care for their child and </w:t>
      </w:r>
      <w:r>
        <w:rPr>
          <w:lang w:eastAsia="en-AU"/>
        </w:rPr>
        <w:t>support</w:t>
      </w:r>
      <w:r w:rsidRPr="00C668C8">
        <w:rPr>
          <w:lang w:eastAsia="en-AU"/>
        </w:rPr>
        <w:t xml:space="preserve"> their development</w:t>
      </w:r>
      <w:r w:rsidR="00A40537">
        <w:rPr>
          <w:lang w:eastAsia="en-AU"/>
        </w:rPr>
        <w:t xml:space="preserve"> (Hiscock </w:t>
      </w:r>
      <w:r w:rsidR="00A557CC">
        <w:rPr>
          <w:lang w:eastAsia="en-AU"/>
        </w:rPr>
        <w:t>and</w:t>
      </w:r>
      <w:r w:rsidR="00A40537">
        <w:rPr>
          <w:lang w:eastAsia="en-AU"/>
        </w:rPr>
        <w:t xml:space="preserve"> Wake 2002)</w:t>
      </w:r>
      <w:r w:rsidR="000C429D">
        <w:rPr>
          <w:lang w:eastAsia="en-AU"/>
        </w:rPr>
        <w:t xml:space="preserve">. </w:t>
      </w:r>
      <w:r>
        <w:rPr>
          <w:lang w:eastAsia="en-AU"/>
        </w:rPr>
        <w:t xml:space="preserve">Infant sleep disturbance has been linked to parental </w:t>
      </w:r>
      <w:r w:rsidRPr="00C668C8">
        <w:rPr>
          <w:lang w:eastAsia="en-AU"/>
        </w:rPr>
        <w:t>and caregiver stress, anxiety, exhaustion and depression</w:t>
      </w:r>
      <w:r w:rsidR="00420024">
        <w:rPr>
          <w:lang w:eastAsia="en-AU"/>
        </w:rPr>
        <w:t xml:space="preserve"> (Martin et al</w:t>
      </w:r>
      <w:r w:rsidR="00A557CC">
        <w:rPr>
          <w:lang w:eastAsia="en-AU"/>
        </w:rPr>
        <w:t>.</w:t>
      </w:r>
      <w:r w:rsidR="00420024">
        <w:rPr>
          <w:lang w:eastAsia="en-AU"/>
        </w:rPr>
        <w:t xml:space="preserve"> 2007)</w:t>
      </w:r>
      <w:r w:rsidRPr="00C668C8">
        <w:rPr>
          <w:lang w:eastAsia="en-AU"/>
        </w:rPr>
        <w:t xml:space="preserve"> as well as relationship conflict, family b</w:t>
      </w:r>
      <w:r w:rsidRPr="2457DF08">
        <w:rPr>
          <w:lang w:eastAsia="en-AU"/>
        </w:rPr>
        <w:t>reakdown and decreased caring</w:t>
      </w:r>
      <w:r w:rsidR="00B374BF">
        <w:rPr>
          <w:lang w:eastAsia="en-AU"/>
        </w:rPr>
        <w:t xml:space="preserve"> </w:t>
      </w:r>
      <w:r w:rsidR="00420024">
        <w:rPr>
          <w:lang w:eastAsia="en-AU"/>
        </w:rPr>
        <w:t>(</w:t>
      </w:r>
      <w:r w:rsidR="00917089">
        <w:rPr>
          <w:lang w:eastAsia="en-AU"/>
        </w:rPr>
        <w:t>W</w:t>
      </w:r>
      <w:r w:rsidR="00420024">
        <w:rPr>
          <w:lang w:eastAsia="en-AU"/>
        </w:rPr>
        <w:t>arren et al</w:t>
      </w:r>
      <w:r w:rsidR="00917089">
        <w:rPr>
          <w:lang w:eastAsia="en-AU"/>
        </w:rPr>
        <w:t xml:space="preserve"> 2006)</w:t>
      </w:r>
      <w:r w:rsidR="000C429D">
        <w:rPr>
          <w:rFonts w:eastAsia="Times New Roman" w:cs="Calibri"/>
          <w:color w:val="000000" w:themeColor="text1"/>
          <w:lang w:eastAsia="en-AU"/>
        </w:rPr>
        <w:t xml:space="preserve">. </w:t>
      </w:r>
    </w:p>
    <w:p w14:paraId="09E0DD4B" w14:textId="2D2B4D04" w:rsidR="00667764" w:rsidRDefault="00667764" w:rsidP="003B6437">
      <w:pPr>
        <w:pStyle w:val="DHHSbody"/>
        <w:rPr>
          <w:lang w:eastAsia="en-AU"/>
        </w:rPr>
      </w:pPr>
      <w:r>
        <w:rPr>
          <w:lang w:eastAsia="en-AU"/>
        </w:rPr>
        <w:t>The fact</w:t>
      </w:r>
      <w:r w:rsidR="00A60DF6">
        <w:rPr>
          <w:lang w:eastAsia="en-AU"/>
        </w:rPr>
        <w:t xml:space="preserve"> </w:t>
      </w:r>
      <w:r>
        <w:rPr>
          <w:lang w:eastAsia="en-AU"/>
        </w:rPr>
        <w:t>sheets provide anticipatory guidance and education, promoting protective factors and providing information to aid self-directed identification of risk factors or deteriorating mental health. Self-care strategies are included in fact</w:t>
      </w:r>
      <w:r w:rsidR="00A60DF6">
        <w:rPr>
          <w:lang w:eastAsia="en-AU"/>
        </w:rPr>
        <w:t xml:space="preserve"> </w:t>
      </w:r>
      <w:r>
        <w:rPr>
          <w:lang w:eastAsia="en-AU"/>
        </w:rPr>
        <w:t xml:space="preserve">sheet 14, with links to support and information options, such as groups, telephone lines and reputable websites. </w:t>
      </w:r>
    </w:p>
    <w:p w14:paraId="129649D6" w14:textId="77777777" w:rsidR="00667764" w:rsidRDefault="00667764" w:rsidP="003B6437">
      <w:pPr>
        <w:pStyle w:val="DHHSbody"/>
        <w:rPr>
          <w:lang w:eastAsia="en-AU"/>
        </w:rPr>
      </w:pPr>
      <w:r>
        <w:rPr>
          <w:lang w:eastAsia="en-AU"/>
        </w:rPr>
        <w:t>Key websites referenced include Perinatal Anxiety and Depression Australia (PANDA), the Centre of Perinatal Excellence (CoPE), beyondblue, the Raising Children’s Network and the Better Health Channel.</w:t>
      </w:r>
    </w:p>
    <w:p w14:paraId="2A9B4413" w14:textId="5DEC4E61" w:rsidR="00667764" w:rsidRDefault="00667764" w:rsidP="003B6437">
      <w:pPr>
        <w:pStyle w:val="DHHSbody"/>
      </w:pPr>
      <w:r>
        <w:rPr>
          <w:lang w:eastAsia="en-AU"/>
        </w:rPr>
        <w:t xml:space="preserve">It is important to engage with and provide appropriate resources for fathers, and to strengthen and foster positive parental, caregiver and familial relationships. </w:t>
      </w:r>
      <w:r w:rsidRPr="00435E19">
        <w:rPr>
          <w:lang w:eastAsia="en-AU"/>
        </w:rPr>
        <w:t xml:space="preserve">Relationships Australia </w:t>
      </w:r>
      <w:r>
        <w:rPr>
          <w:lang w:eastAsia="en-AU"/>
        </w:rPr>
        <w:t>has</w:t>
      </w:r>
      <w:r w:rsidRPr="00435E19">
        <w:rPr>
          <w:lang w:eastAsia="en-AU"/>
        </w:rPr>
        <w:t xml:space="preserve"> developed a </w:t>
      </w:r>
      <w:r>
        <w:rPr>
          <w:lang w:eastAsia="en-AU"/>
        </w:rPr>
        <w:t>t</w:t>
      </w:r>
      <w:r w:rsidRPr="00435E19">
        <w:rPr>
          <w:lang w:eastAsia="en-AU"/>
        </w:rPr>
        <w:t xml:space="preserve">oolkit for </w:t>
      </w:r>
      <w:r>
        <w:rPr>
          <w:lang w:eastAsia="en-AU"/>
        </w:rPr>
        <w:t xml:space="preserve">professionals to </w:t>
      </w:r>
      <w:r w:rsidRPr="00435E19">
        <w:rPr>
          <w:lang w:eastAsia="en-AU"/>
        </w:rPr>
        <w:t>engag</w:t>
      </w:r>
      <w:r>
        <w:rPr>
          <w:lang w:eastAsia="en-AU"/>
        </w:rPr>
        <w:t>e</w:t>
      </w:r>
      <w:r w:rsidRPr="00435E19">
        <w:rPr>
          <w:lang w:eastAsia="en-AU"/>
        </w:rPr>
        <w:t xml:space="preserve"> fathers, </w:t>
      </w:r>
      <w:r>
        <w:rPr>
          <w:lang w:eastAsia="en-AU"/>
        </w:rPr>
        <w:t>as well as national and international frameworks and</w:t>
      </w:r>
      <w:r w:rsidRPr="00435E19">
        <w:rPr>
          <w:lang w:eastAsia="en-AU"/>
        </w:rPr>
        <w:t xml:space="preserve"> </w:t>
      </w:r>
      <w:r>
        <w:rPr>
          <w:lang w:eastAsia="en-AU"/>
        </w:rPr>
        <w:t>helpful articles for dads</w:t>
      </w:r>
      <w:r w:rsidRPr="00435E19">
        <w:rPr>
          <w:lang w:eastAsia="en-AU"/>
        </w:rPr>
        <w:t xml:space="preserve">. These can be found </w:t>
      </w:r>
      <w:r>
        <w:rPr>
          <w:lang w:eastAsia="en-AU"/>
        </w:rPr>
        <w:t>on</w:t>
      </w:r>
      <w:r w:rsidRPr="00435E19">
        <w:rPr>
          <w:lang w:eastAsia="en-AU"/>
        </w:rPr>
        <w:t xml:space="preserve"> </w:t>
      </w:r>
      <w:hyperlink r:id="rId29" w:history="1">
        <w:r w:rsidRPr="008A7CD4">
          <w:rPr>
            <w:rStyle w:val="Hyperlink"/>
            <w:lang w:eastAsia="en-AU"/>
          </w:rPr>
          <w:t>Support for Father</w:t>
        </w:r>
        <w:r w:rsidR="0042460C" w:rsidRPr="008A7CD4">
          <w:rPr>
            <w:rStyle w:val="Hyperlink"/>
            <w:lang w:eastAsia="en-AU"/>
          </w:rPr>
          <w:t xml:space="preserve">s </w:t>
        </w:r>
        <w:r w:rsidR="00CC2506" w:rsidRPr="008A7CD4">
          <w:rPr>
            <w:rStyle w:val="Hyperlink"/>
            <w:lang w:eastAsia="en-AU"/>
          </w:rPr>
          <w:t xml:space="preserve">– </w:t>
        </w:r>
        <w:r w:rsidR="0042460C" w:rsidRPr="008A7CD4">
          <w:rPr>
            <w:rStyle w:val="Hyperlink"/>
            <w:lang w:eastAsia="en-AU"/>
          </w:rPr>
          <w:t>resources</w:t>
        </w:r>
        <w:r w:rsidR="00CC2506" w:rsidRPr="008A7CD4">
          <w:rPr>
            <w:rStyle w:val="Hyperlink"/>
            <w:lang w:eastAsia="en-AU"/>
          </w:rPr>
          <w:t xml:space="preserve"> web page</w:t>
        </w:r>
      </w:hyperlink>
      <w:r w:rsidR="0042460C" w:rsidRPr="0041559F">
        <w:rPr>
          <w:i/>
          <w:iCs/>
          <w:lang w:eastAsia="en-AU"/>
        </w:rPr>
        <w:t xml:space="preserve"> </w:t>
      </w:r>
      <w:r>
        <w:rPr>
          <w:lang w:eastAsia="en-AU"/>
        </w:rPr>
        <w:t>&lt;</w:t>
      </w:r>
      <w:hyperlink r:id="rId30" w:history="1">
        <w:r w:rsidR="008A7CD4" w:rsidRPr="008A7CD4">
          <w:rPr>
            <w:rStyle w:val="Hyperlink"/>
            <w:lang w:eastAsia="en-AU"/>
          </w:rPr>
          <w:t>https://supportforfathers.com.au/resources/</w:t>
        </w:r>
      </w:hyperlink>
    </w:p>
    <w:p w14:paraId="218F629F" w14:textId="77777777" w:rsidR="00667764" w:rsidRPr="009254F2" w:rsidRDefault="00667764" w:rsidP="00667764">
      <w:pPr>
        <w:pStyle w:val="Heading2"/>
      </w:pPr>
      <w:bookmarkStart w:id="34" w:name="_Toc26356106"/>
      <w:bookmarkStart w:id="35" w:name="_Toc179289419"/>
      <w:r>
        <w:t xml:space="preserve">Leadership of sleep and settling </w:t>
      </w:r>
      <w:r w:rsidRPr="009254F2">
        <w:t>information sessions</w:t>
      </w:r>
      <w:bookmarkEnd w:id="34"/>
      <w:bookmarkEnd w:id="35"/>
    </w:p>
    <w:p w14:paraId="14C73FD0" w14:textId="77777777" w:rsidR="00667764" w:rsidRDefault="00667764" w:rsidP="008A7CD4">
      <w:pPr>
        <w:pStyle w:val="DHHSbullet1lastline"/>
        <w:ind w:left="0" w:firstLine="0"/>
      </w:pPr>
      <w:r>
        <w:t>The Model provides for</w:t>
      </w:r>
      <w:r w:rsidRPr="009254F2">
        <w:t xml:space="preserve"> two facilitators</w:t>
      </w:r>
      <w:r>
        <w:t xml:space="preserve"> to conduct the information sessions –</w:t>
      </w:r>
      <w:r w:rsidRPr="009254F2">
        <w:t xml:space="preserve"> a</w:t>
      </w:r>
      <w:r>
        <w:t>n</w:t>
      </w:r>
      <w:r w:rsidRPr="009254F2">
        <w:t xml:space="preserve"> </w:t>
      </w:r>
      <w:r>
        <w:t>MCH</w:t>
      </w:r>
      <w:r w:rsidRPr="009254F2">
        <w:t xml:space="preserve"> nurse </w:t>
      </w:r>
      <w:r>
        <w:t xml:space="preserve">to lead the sessions </w:t>
      </w:r>
      <w:r w:rsidRPr="009254F2">
        <w:t>and another professional or support person</w:t>
      </w:r>
      <w:r>
        <w:t xml:space="preserve"> whose involvement complements the role of the MCH nurse and meets the cultural, diversity and inclusiveness needs of the community including: </w:t>
      </w:r>
    </w:p>
    <w:p w14:paraId="3AE7BE11" w14:textId="77777777" w:rsidR="00667764" w:rsidRPr="009254F2" w:rsidRDefault="00667764" w:rsidP="003B6437">
      <w:pPr>
        <w:pStyle w:val="Bullet1"/>
      </w:pPr>
      <w:r w:rsidRPr="009254F2">
        <w:t>Aboriginal health</w:t>
      </w:r>
    </w:p>
    <w:p w14:paraId="67737228" w14:textId="77777777" w:rsidR="00667764" w:rsidRDefault="00667764" w:rsidP="003B6437">
      <w:pPr>
        <w:pStyle w:val="Bullet1"/>
      </w:pPr>
      <w:r w:rsidRPr="009254F2">
        <w:t>cultural</w:t>
      </w:r>
      <w:r>
        <w:t xml:space="preserve"> diversity</w:t>
      </w:r>
    </w:p>
    <w:p w14:paraId="52EF5C85" w14:textId="77777777" w:rsidR="00667764" w:rsidRPr="009254F2" w:rsidRDefault="00667764" w:rsidP="003B6437">
      <w:pPr>
        <w:pStyle w:val="Bullet1"/>
      </w:pPr>
      <w:r>
        <w:t>male facilitator</w:t>
      </w:r>
    </w:p>
    <w:p w14:paraId="43BD3B0D" w14:textId="77777777" w:rsidR="00667764" w:rsidRPr="009254F2" w:rsidRDefault="00667764" w:rsidP="003B6437">
      <w:pPr>
        <w:pStyle w:val="Bullet1"/>
      </w:pPr>
      <w:r w:rsidRPr="009254F2">
        <w:t>early years and parenting</w:t>
      </w:r>
    </w:p>
    <w:p w14:paraId="4D8F284E" w14:textId="77777777" w:rsidR="00667764" w:rsidRPr="009254F2" w:rsidRDefault="00667764" w:rsidP="003B6437">
      <w:pPr>
        <w:pStyle w:val="Bullet1"/>
      </w:pPr>
      <w:r w:rsidRPr="009254F2">
        <w:t>family support</w:t>
      </w:r>
    </w:p>
    <w:p w14:paraId="080A163A" w14:textId="77777777" w:rsidR="00667764" w:rsidRDefault="00667764" w:rsidP="003B6437">
      <w:pPr>
        <w:pStyle w:val="Bullet1"/>
      </w:pPr>
      <w:r w:rsidRPr="009254F2">
        <w:t>social work</w:t>
      </w:r>
      <w:r>
        <w:t>.</w:t>
      </w:r>
    </w:p>
    <w:p w14:paraId="0603530A" w14:textId="0E9FEC83" w:rsidR="00667764" w:rsidRPr="009254F2" w:rsidRDefault="117B27EB" w:rsidP="003B6437">
      <w:pPr>
        <w:pStyle w:val="DHHSbody"/>
      </w:pPr>
      <w:r>
        <w:t>Fathers also need to feel engaged and supported as parents. Aside from offering sessions outside of normal business hours, to better engage fathers in the information sessions</w:t>
      </w:r>
      <w:r w:rsidR="632FFF41">
        <w:t>,</w:t>
      </w:r>
      <w:r>
        <w:t xml:space="preserve"> it is suggested that a male facilitator be engaged as the support person. </w:t>
      </w:r>
    </w:p>
    <w:p w14:paraId="482B9B7C" w14:textId="77777777" w:rsidR="00667764" w:rsidRDefault="00667764" w:rsidP="001F38E6">
      <w:pPr>
        <w:pStyle w:val="Heading1"/>
        <w:spacing w:before="0" w:line="240" w:lineRule="auto"/>
      </w:pPr>
      <w:bookmarkStart w:id="36" w:name="_Toc26356108"/>
      <w:bookmarkStart w:id="37" w:name="_Toc179289420"/>
      <w:r>
        <w:t>Outreach</w:t>
      </w:r>
      <w:bookmarkEnd w:id="36"/>
      <w:bookmarkEnd w:id="37"/>
    </w:p>
    <w:p w14:paraId="4BF8C8FA" w14:textId="715F2A99" w:rsidR="00667764" w:rsidRDefault="00667764" w:rsidP="003B6437">
      <w:pPr>
        <w:pStyle w:val="DHHSbody"/>
      </w:pPr>
      <w:r>
        <w:t xml:space="preserve">The sleep and settling outreach consultations are for families experiencing sleep and settling concerns that can be addressed with up to six hours (6.8 hours for </w:t>
      </w:r>
      <w:r w:rsidR="00D90B62">
        <w:t>regional/</w:t>
      </w:r>
      <w:r w:rsidR="008A7CD4">
        <w:t>rural services</w:t>
      </w:r>
      <w:r>
        <w:t>) of additional support. The consultations provide more intensive and tailored sleep and settling information and support to parents and caregivers in their home or other suitable community settling.</w:t>
      </w:r>
    </w:p>
    <w:p w14:paraId="2242EC00" w14:textId="77777777" w:rsidR="00667764" w:rsidRDefault="00667764" w:rsidP="003B6437">
      <w:pPr>
        <w:pStyle w:val="DHHSbody"/>
      </w:pPr>
      <w:r>
        <w:t xml:space="preserve">Families experiencing vulnerability and who have a child aged from birth to school age can access the outreach program. </w:t>
      </w:r>
    </w:p>
    <w:p w14:paraId="7C6472EB" w14:textId="41994FC2" w:rsidR="00667764" w:rsidRDefault="00667764" w:rsidP="003B6437">
      <w:pPr>
        <w:pStyle w:val="DHHSbody"/>
      </w:pPr>
      <w:r>
        <w:t xml:space="preserve">Where appropriate, families should attend the sleep and settling information sessions, access information on the </w:t>
      </w:r>
      <w:hyperlink r:id="rId31" w:history="1">
        <w:r w:rsidRPr="004B1D31">
          <w:rPr>
            <w:rStyle w:val="Hyperlink"/>
          </w:rPr>
          <w:t>Better Health Channel website</w:t>
        </w:r>
      </w:hyperlink>
      <w:r>
        <w:t xml:space="preserve"> &lt;</w:t>
      </w:r>
      <w:hyperlink r:id="rId32" w:history="1">
        <w:r w:rsidRPr="008A7CD4">
          <w:rPr>
            <w:rStyle w:val="Hyperlink"/>
          </w:rPr>
          <w:t>https://www.betterhealth.vic.gov.au/child-health</w:t>
        </w:r>
      </w:hyperlink>
      <w:r>
        <w:t>&gt; and call the MCH Line for information and support before accessing the outreach program.</w:t>
      </w:r>
      <w:r w:rsidRPr="000055AB">
        <w:t xml:space="preserve"> </w:t>
      </w:r>
    </w:p>
    <w:p w14:paraId="3499A70B" w14:textId="77777777" w:rsidR="00667764" w:rsidRDefault="00667764" w:rsidP="00667764">
      <w:pPr>
        <w:pStyle w:val="Heading2"/>
      </w:pPr>
      <w:bookmarkStart w:id="38" w:name="_Toc26356109"/>
      <w:bookmarkStart w:id="39" w:name="_Toc179289421"/>
      <w:r>
        <w:t>Guidance on access</w:t>
      </w:r>
      <w:bookmarkEnd w:id="38"/>
      <w:bookmarkEnd w:id="39"/>
    </w:p>
    <w:p w14:paraId="05AA2CA3" w14:textId="77777777" w:rsidR="00667764" w:rsidRDefault="00667764" w:rsidP="003B6437">
      <w:pPr>
        <w:pStyle w:val="DHHSbody"/>
      </w:pPr>
      <w:r>
        <w:t xml:space="preserve">The outreach consultations are for parents and caregivers who are </w:t>
      </w:r>
      <w:r w:rsidRPr="006A5B6E">
        <w:t>experiencing vulnerability and</w:t>
      </w:r>
      <w:r>
        <w:t xml:space="preserve"> have identified significant and ongoing sleep and settling concerns. A parent or caregiver is vulnerable if their capacity to effectively care, protect and provide for the development and wellbeing of their child is limited.  A child and families experience of vulnerability is determined through lens of the social determinants of health and the balance of protective and risk factors as documented in CDIS.</w:t>
      </w:r>
    </w:p>
    <w:p w14:paraId="6C7F224F" w14:textId="4E317970" w:rsidR="00667764" w:rsidRDefault="00667764" w:rsidP="003B6437">
      <w:pPr>
        <w:pStyle w:val="DHHSbody"/>
        <w:rPr>
          <w:lang w:val="en-US"/>
        </w:rPr>
      </w:pPr>
      <w:r>
        <w:t xml:space="preserve">Outreach consultations sit </w:t>
      </w:r>
      <w:bookmarkStart w:id="40" w:name="_Hlk25129666"/>
      <w:r>
        <w:t>within a step up, step down system of support.</w:t>
      </w:r>
      <w:r w:rsidRPr="00AF016E">
        <w:rPr>
          <w:b/>
          <w:lang w:val="en-US"/>
        </w:rPr>
        <w:t xml:space="preserve"> </w:t>
      </w:r>
      <w:r w:rsidRPr="00AA370A">
        <w:rPr>
          <w:lang w:val="en-US"/>
        </w:rPr>
        <w:t>Children, mothers</w:t>
      </w:r>
      <w:r w:rsidR="000007FD">
        <w:rPr>
          <w:lang w:val="en-US"/>
        </w:rPr>
        <w:t>,</w:t>
      </w:r>
      <w:r w:rsidRPr="00AA370A">
        <w:rPr>
          <w:lang w:val="en-US"/>
        </w:rPr>
        <w:t xml:space="preserve"> </w:t>
      </w:r>
      <w:r w:rsidR="000007FD">
        <w:rPr>
          <w:lang w:val="en-US"/>
        </w:rPr>
        <w:t xml:space="preserve">fathers </w:t>
      </w:r>
      <w:r w:rsidRPr="00AA370A">
        <w:rPr>
          <w:lang w:val="en-US"/>
        </w:rPr>
        <w:t>and families can access sleep and sett</w:t>
      </w:r>
      <w:r>
        <w:rPr>
          <w:lang w:val="en-US"/>
        </w:rPr>
        <w:t>l</w:t>
      </w:r>
      <w:r w:rsidRPr="00AA370A">
        <w:rPr>
          <w:lang w:val="en-US"/>
        </w:rPr>
        <w:t xml:space="preserve">ing </w:t>
      </w:r>
      <w:r>
        <w:rPr>
          <w:lang w:val="en-US"/>
        </w:rPr>
        <w:t>support by</w:t>
      </w:r>
      <w:r w:rsidRPr="00AA370A">
        <w:rPr>
          <w:lang w:val="en-US"/>
        </w:rPr>
        <w:t xml:space="preserve"> ‘stepp</w:t>
      </w:r>
      <w:r>
        <w:rPr>
          <w:lang w:val="en-US"/>
        </w:rPr>
        <w:t>ing</w:t>
      </w:r>
      <w:r w:rsidRPr="00AA370A">
        <w:rPr>
          <w:lang w:val="en-US"/>
        </w:rPr>
        <w:t xml:space="preserve"> up’ or ‘stepp</w:t>
      </w:r>
      <w:r>
        <w:rPr>
          <w:lang w:val="en-US"/>
        </w:rPr>
        <w:t>ing</w:t>
      </w:r>
      <w:r w:rsidRPr="00AA370A">
        <w:rPr>
          <w:lang w:val="en-US"/>
        </w:rPr>
        <w:t xml:space="preserve"> down’ depending on their experience of vulnerability</w:t>
      </w:r>
      <w:r>
        <w:rPr>
          <w:lang w:val="en-US"/>
        </w:rPr>
        <w:t>. This tiered support, as outlined in figure 2, is offered</w:t>
      </w:r>
      <w:r w:rsidRPr="00AA370A">
        <w:rPr>
          <w:lang w:val="en-US"/>
        </w:rPr>
        <w:t xml:space="preserve"> through information sessions, MCH Line</w:t>
      </w:r>
      <w:r>
        <w:rPr>
          <w:lang w:val="en-US"/>
        </w:rPr>
        <w:t>,</w:t>
      </w:r>
      <w:r w:rsidRPr="00AA370A">
        <w:rPr>
          <w:lang w:val="en-US"/>
        </w:rPr>
        <w:t xml:space="preserve"> universal</w:t>
      </w:r>
      <w:r>
        <w:rPr>
          <w:lang w:val="en-US"/>
        </w:rPr>
        <w:t xml:space="preserve"> MCH</w:t>
      </w:r>
      <w:r w:rsidRPr="00AA370A">
        <w:rPr>
          <w:lang w:val="en-US"/>
        </w:rPr>
        <w:t>, enhanced</w:t>
      </w:r>
      <w:r>
        <w:rPr>
          <w:lang w:val="en-US"/>
        </w:rPr>
        <w:t xml:space="preserve"> MCH</w:t>
      </w:r>
      <w:r w:rsidRPr="00AA370A">
        <w:rPr>
          <w:lang w:val="en-US"/>
        </w:rPr>
        <w:t xml:space="preserve"> and </w:t>
      </w:r>
      <w:r w:rsidR="008A7CD4">
        <w:rPr>
          <w:lang w:val="en-US"/>
        </w:rPr>
        <w:t>EPCs</w:t>
      </w:r>
      <w:r w:rsidRPr="00AA370A">
        <w:rPr>
          <w:lang w:val="en-US"/>
        </w:rPr>
        <w:t xml:space="preserve">. </w:t>
      </w:r>
    </w:p>
    <w:p w14:paraId="64541A45" w14:textId="2C6095BA" w:rsidR="00667764" w:rsidRPr="0020758C" w:rsidRDefault="00667764" w:rsidP="003B6437">
      <w:pPr>
        <w:pStyle w:val="DHHSbody"/>
        <w:rPr>
          <w:b/>
          <w:bCs/>
          <w:lang w:val="en-US"/>
        </w:rPr>
      </w:pPr>
      <w:bookmarkStart w:id="41" w:name="_Hlk25131347"/>
      <w:bookmarkStart w:id="42" w:name="_Hlk26344117"/>
      <w:r w:rsidRPr="0020758C">
        <w:rPr>
          <w:b/>
          <w:bCs/>
          <w:lang w:val="en-US"/>
        </w:rPr>
        <w:t>Figure 2: Step up, step down system of support</w:t>
      </w:r>
    </w:p>
    <w:bookmarkEnd w:id="40"/>
    <w:bookmarkEnd w:id="41"/>
    <w:bookmarkEnd w:id="42"/>
    <w:p w14:paraId="0980C6BA" w14:textId="77777777" w:rsidR="00667764" w:rsidRDefault="00667764" w:rsidP="003B6437">
      <w:pPr>
        <w:pStyle w:val="DHHSbody"/>
      </w:pPr>
      <w:r w:rsidRPr="00127E97">
        <w:rPr>
          <w:noProof/>
        </w:rPr>
        <w:drawing>
          <wp:inline distT="0" distB="0" distL="0" distR="0" wp14:anchorId="1536C87D" wp14:editId="295F9936">
            <wp:extent cx="5548313" cy="2141114"/>
            <wp:effectExtent l="0" t="0" r="0" b="0"/>
            <wp:docPr id="9" name="Picture 9" descr="Families can access sleep and settling support by stepping up or down through services depending on their level of need.&#10;Lowest level of support is information sessions.&#10;Second level of support is universal MCH outreach consultations.&#10;Third level of support is enhanced MCH.&#10;Fourth level of support is early parenting centres.&#10;The MCH Line offers support in conjunction with these four levels of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milies can access sleep and settling support by stepping up or down through services depending on their level of need.&#10;Lowest level of support is information sessions.&#10;Second level of support is universal MCH outreach consultations.&#10;Third level of support is enhanced MCH.&#10;Fourth level of support is early parenting centres.&#10;The MCH Line offers support in conjunction with these four levels of suppor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98571" cy="2160509"/>
                    </a:xfrm>
                    <a:prstGeom prst="rect">
                      <a:avLst/>
                    </a:prstGeom>
                    <a:noFill/>
                    <a:ln>
                      <a:noFill/>
                    </a:ln>
                  </pic:spPr>
                </pic:pic>
              </a:graphicData>
            </a:graphic>
          </wp:inline>
        </w:drawing>
      </w:r>
    </w:p>
    <w:p w14:paraId="2C547223" w14:textId="7A5D9760" w:rsidR="00667764" w:rsidRDefault="00667764" w:rsidP="003B6437">
      <w:pPr>
        <w:pStyle w:val="DHHSbody"/>
      </w:pPr>
      <w:r w:rsidRPr="00B80A94">
        <w:t>Assessment of a family’s suitability for the outreach program is to be undertaken by the MCH nurse within the universal MCH program</w:t>
      </w:r>
      <w:r>
        <w:t xml:space="preserve">. As outreach places are limited, access to the program will need to be managed by the MCH service. Families with more complex issues, such as multiple risk factors and limited protective factors are likely to need to step up to other secondary services like </w:t>
      </w:r>
      <w:r w:rsidR="00DF129B">
        <w:t>E</w:t>
      </w:r>
      <w:r>
        <w:t xml:space="preserve">nhanced </w:t>
      </w:r>
      <w:r w:rsidRPr="007D7472">
        <w:t>MCH</w:t>
      </w:r>
      <w:r w:rsidR="00334A77">
        <w:t xml:space="preserve"> program</w:t>
      </w:r>
      <w:r>
        <w:t xml:space="preserve">, an early parenting centre program or be referred to health or family support services. </w:t>
      </w:r>
    </w:p>
    <w:p w14:paraId="3EAB74C4" w14:textId="77777777" w:rsidR="00667764" w:rsidRDefault="00667764" w:rsidP="003B6437">
      <w:pPr>
        <w:pStyle w:val="DHHSbody"/>
      </w:pPr>
      <w:r>
        <w:t xml:space="preserve">To support a consistent approach to accessing sleep and settling outreach consultations, a </w:t>
      </w:r>
      <w:r w:rsidRPr="00852DB6">
        <w:rPr>
          <w:b/>
        </w:rPr>
        <w:t>sleep and settling pathway</w:t>
      </w:r>
      <w:r>
        <w:t xml:space="preserve"> has been developed (outlined in Figure 3).</w:t>
      </w:r>
    </w:p>
    <w:p w14:paraId="52AB6B0E" w14:textId="147CB71A" w:rsidR="00667764" w:rsidRDefault="00667764" w:rsidP="003B6437">
      <w:pPr>
        <w:pStyle w:val="DHHSbody"/>
      </w:pPr>
      <w:r w:rsidRPr="009254F2">
        <w:t xml:space="preserve">A parent or caregiver may move systematically through the approaches </w:t>
      </w:r>
      <w:r>
        <w:t xml:space="preserve">in the sleep and settling pathway, </w:t>
      </w:r>
      <w:r w:rsidRPr="009254F2">
        <w:t xml:space="preserve">or </w:t>
      </w:r>
      <w:r>
        <w:t xml:space="preserve">they may </w:t>
      </w:r>
      <w:r w:rsidRPr="009254F2">
        <w:t>be supported with a preferred approach, as informed by assessment and the identified need</w:t>
      </w:r>
      <w:r>
        <w:t>s</w:t>
      </w:r>
      <w:r w:rsidRPr="009254F2">
        <w:t xml:space="preserve"> of t</w:t>
      </w:r>
      <w:r w:rsidRPr="00AF016E">
        <w:t>h</w:t>
      </w:r>
      <w:r w:rsidRPr="009254F2">
        <w:t>e parent/caregiver.</w:t>
      </w:r>
    </w:p>
    <w:p w14:paraId="200AFE5D" w14:textId="25831EE1" w:rsidR="00667764" w:rsidRDefault="00667764" w:rsidP="00667764">
      <w:pPr>
        <w:pStyle w:val="DHHSfigurecaption"/>
      </w:pPr>
      <w:r>
        <w:t>Figure 3:</w:t>
      </w:r>
      <w:r w:rsidRPr="009254F2">
        <w:t xml:space="preserve"> </w:t>
      </w:r>
      <w:r w:rsidRPr="0063190B">
        <w:t>Sleep</w:t>
      </w:r>
      <w:r w:rsidRPr="009254F2">
        <w:t xml:space="preserve"> and settling pathway</w:t>
      </w:r>
    </w:p>
    <w:p w14:paraId="45C023AE" w14:textId="397BD8AA" w:rsidR="0061754B" w:rsidRDefault="00C47679">
      <w:pPr>
        <w:spacing w:after="0" w:line="240" w:lineRule="auto"/>
        <w:rPr>
          <w:b/>
          <w:color w:val="53565A"/>
          <w:sz w:val="32"/>
          <w:szCs w:val="28"/>
        </w:rPr>
      </w:pPr>
      <w:bookmarkStart w:id="43" w:name="_Toc26356110"/>
      <w:r w:rsidRPr="00C47679">
        <w:rPr>
          <w:noProof/>
        </w:rPr>
        <w:drawing>
          <wp:inline distT="0" distB="0" distL="0" distR="0" wp14:anchorId="270A82EC" wp14:editId="7340C6A7">
            <wp:extent cx="5904230" cy="7258050"/>
            <wp:effectExtent l="0" t="0" r="1270" b="0"/>
            <wp:docPr id="1361731014" name="Picture 1" descr="Parent/caregiver raises concern with sleep and settling of infant/toddler. &#10;MCHN unpacks the concern using clinical judgement, expertise and identified protective and risk factors to assess if child and family are at risk of vulnerability; or experiencing short term vulnerability; or experiencing long term vulnerability.&#10;&#10;MCH nurse may use tools such as: sleep assessment, psychosocial assessment, parent–child interaction scale (Brigance III) and Edinburgh post-natal depression scale to support assessment. &#10;Pathways are characterised by an increase in vulnerability and complexity of issues.&#10;Pathway 1: sleep and settling – child and family at risk of vulnerability&#10;Recommend parent attends age-appropriate information sessions or accesses sleep and settling resources (online and hard copy)&#10;Inform parent of MCH Line phone support&#10;Offer additional universal MCH consultation&#10;Suggest a day stay program &#10;Pathway 2: sleep and settling – child and family experiencing short term vulnerability&#10;Referral as required for GP mental health care plan &#10;Inform parent of MCH Line phone support &#10;Offer MCH sleep and settling outreach consultation&#10;Refer to Early Parenting Centre  &#10;Offer a referral to EMCH &#10;Pathway 3: sleep and settling – child and family experiencing long term vulnerability&#10;Referral as required for GP mental health care plan&#10;Inform parent of MCH Line phone support &#10;Offer a referral to EMCH&#10;Refer Early Parenting Centre &#10;Refer to famil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31014" name="Picture 1" descr="Parent/caregiver raises concern with sleep and settling of infant/toddler. &#10;MCHN unpacks the concern using clinical judgement, expertise and identified protective and risk factors to assess if child and family are at risk of vulnerability; or experiencing short term vulnerability; or experiencing long term vulnerability.&#10;&#10;MCH nurse may use tools such as: sleep assessment, psychosocial assessment, parent–child interaction scale (Brigance III) and Edinburgh post-natal depression scale to support assessment. &#10;Pathways are characterised by an increase in vulnerability and complexity of issues.&#10;Pathway 1: sleep and settling – child and family at risk of vulnerability&#10;Recommend parent attends age-appropriate information sessions or accesses sleep and settling resources (online and hard copy)&#10;Inform parent of MCH Line phone support&#10;Offer additional universal MCH consultation&#10;Suggest a day stay program &#10;Pathway 2: sleep and settling – child and family experiencing short term vulnerability&#10;Referral as required for GP mental health care plan &#10;Inform parent of MCH Line phone support &#10;Offer MCH sleep and settling outreach consultation&#10;Refer to Early Parenting Centre  &#10;Offer a referral to EMCH &#10;Pathway 3: sleep and settling – child and family experiencing long term vulnerability&#10;Referral as required for GP mental health care plan&#10;Inform parent of MCH Line phone support &#10;Offer a referral to EMCH&#10;Refer Early Parenting Centre &#10;Refer to family support services"/>
                    <pic:cNvPicPr/>
                  </pic:nvPicPr>
                  <pic:blipFill>
                    <a:blip r:embed="rId34"/>
                    <a:stretch>
                      <a:fillRect/>
                    </a:stretch>
                  </pic:blipFill>
                  <pic:spPr>
                    <a:xfrm>
                      <a:off x="0" y="0"/>
                      <a:ext cx="5904230" cy="7258050"/>
                    </a:xfrm>
                    <a:prstGeom prst="rect">
                      <a:avLst/>
                    </a:prstGeom>
                  </pic:spPr>
                </pic:pic>
              </a:graphicData>
            </a:graphic>
          </wp:inline>
        </w:drawing>
      </w:r>
      <w:r w:rsidR="0061754B">
        <w:br w:type="page"/>
      </w:r>
    </w:p>
    <w:p w14:paraId="30CF0C24" w14:textId="110346CF" w:rsidR="00667764" w:rsidRDefault="00667764" w:rsidP="00667764">
      <w:pPr>
        <w:pStyle w:val="Heading2"/>
      </w:pPr>
      <w:bookmarkStart w:id="44" w:name="_Toc179289422"/>
      <w:r>
        <w:t>Outreach consultations</w:t>
      </w:r>
      <w:bookmarkEnd w:id="43"/>
      <w:bookmarkEnd w:id="44"/>
    </w:p>
    <w:p w14:paraId="121192FA" w14:textId="77777777" w:rsidR="00667764" w:rsidRDefault="00667764" w:rsidP="003B6437">
      <w:pPr>
        <w:pStyle w:val="DHHSbody"/>
      </w:pPr>
      <w:r>
        <w:t xml:space="preserve">In consultation with the family, the MCH nurse will develop a deeper understanding of the sleep and settling concerns and develop a plan for addressing these concerns. </w:t>
      </w:r>
    </w:p>
    <w:p w14:paraId="474048C0" w14:textId="77777777" w:rsidR="00667764" w:rsidRDefault="00667764" w:rsidP="003B6437">
      <w:pPr>
        <w:pStyle w:val="DHHSbody"/>
      </w:pPr>
      <w:r>
        <w:t xml:space="preserve">MCH services will have the flexibility to determine how best to support families through the outreach consultations. This may include providing information and support on age-appropriate strategies and approaches or options on sleep and settling. </w:t>
      </w:r>
    </w:p>
    <w:p w14:paraId="0833D5FB" w14:textId="77777777" w:rsidR="00667764" w:rsidRDefault="00667764" w:rsidP="003B6437">
      <w:pPr>
        <w:pStyle w:val="DHHSbody"/>
      </w:pPr>
      <w:r>
        <w:t>The plan will also identify where the consultation will take place, how many consultations will be delivered and the outcomes to be achieved.</w:t>
      </w:r>
    </w:p>
    <w:p w14:paraId="47A4A4B2" w14:textId="6202FAF7" w:rsidR="00667764" w:rsidRDefault="00667764" w:rsidP="003B6437">
      <w:pPr>
        <w:pStyle w:val="DHHSbody"/>
      </w:pPr>
      <w:r>
        <w:t>To ensure a consistent approach to sleep and settling, all strategies offered in the outreach consultations are to align with the evidence informed information and support provided in the fact</w:t>
      </w:r>
      <w:r w:rsidR="00A60DF6">
        <w:t xml:space="preserve"> </w:t>
      </w:r>
      <w:r>
        <w:t xml:space="preserve">sheets on the </w:t>
      </w:r>
      <w:hyperlink r:id="rId35" w:history="1">
        <w:r w:rsidRPr="004B1D31">
          <w:rPr>
            <w:rStyle w:val="Hyperlink"/>
          </w:rPr>
          <w:t>Better Health Channel</w:t>
        </w:r>
      </w:hyperlink>
      <w:r>
        <w:t xml:space="preserve"> &lt;</w:t>
      </w:r>
      <w:hyperlink r:id="rId36" w:history="1">
        <w:r w:rsidRPr="008A7CD4">
          <w:rPr>
            <w:rStyle w:val="Hyperlink"/>
          </w:rPr>
          <w:t>https://www.betterhealth.vic.gov.au/child-health</w:t>
        </w:r>
      </w:hyperlink>
      <w:r>
        <w:t xml:space="preserve">&gt;. </w:t>
      </w:r>
    </w:p>
    <w:p w14:paraId="124F2871" w14:textId="77777777" w:rsidR="00667764" w:rsidRDefault="00667764" w:rsidP="003B6437">
      <w:pPr>
        <w:pStyle w:val="DHHSbody"/>
      </w:pPr>
      <w:r>
        <w:t>It is suggested that the following MCH tools are also used, where appropriate:</w:t>
      </w:r>
    </w:p>
    <w:p w14:paraId="01CF407C" w14:textId="28DDC188" w:rsidR="00667764" w:rsidRDefault="00667764" w:rsidP="003B6437">
      <w:pPr>
        <w:pStyle w:val="Bullet1"/>
      </w:pPr>
      <w:r>
        <w:t>sleep assessment (</w:t>
      </w:r>
      <w:r w:rsidRPr="00644BD3">
        <w:t xml:space="preserve">Appendix </w:t>
      </w:r>
      <w:r>
        <w:t>4</w:t>
      </w:r>
      <w:r w:rsidRPr="00644BD3">
        <w:t>)</w:t>
      </w:r>
      <w:r>
        <w:t xml:space="preserve"> – the online form is available on </w:t>
      </w:r>
      <w:r w:rsidRPr="00366DBF">
        <w:t>the department’s</w:t>
      </w:r>
      <w:r>
        <w:t xml:space="preserve"> website</w:t>
      </w:r>
      <w:r w:rsidR="004954F8">
        <w:t xml:space="preserve"> </w:t>
      </w:r>
      <w:hyperlink r:id="rId37" w:history="1">
        <w:r w:rsidR="004954F8" w:rsidRPr="004954F8">
          <w:rPr>
            <w:rFonts w:eastAsia="Times New Roman"/>
            <w:color w:val="0000FF"/>
            <w:u w:val="single"/>
          </w:rPr>
          <w:t>Sleep pathways assessment form (health.vic.gov.au)</w:t>
        </w:r>
      </w:hyperlink>
      <w:r w:rsidR="004954F8">
        <w:rPr>
          <w:rFonts w:eastAsia="Times New Roman"/>
        </w:rPr>
        <w:t xml:space="preserve"> </w:t>
      </w:r>
      <w:r w:rsidR="0042460C">
        <w:t>&lt;</w:t>
      </w:r>
      <w:hyperlink r:id="rId38" w:history="1">
        <w:r w:rsidR="004954F8" w:rsidRPr="008A7CD4">
          <w:rPr>
            <w:rStyle w:val="Hyperlink"/>
          </w:rPr>
          <w:t>https://www.health.vic.gov.au/publications/sleep-pathways-assessment-form</w:t>
        </w:r>
      </w:hyperlink>
      <w:r w:rsidR="0042460C">
        <w:rPr>
          <w:rStyle w:val="Hyperlink"/>
        </w:rPr>
        <w:t>&gt;</w:t>
      </w:r>
    </w:p>
    <w:p w14:paraId="06E988D3" w14:textId="77777777" w:rsidR="00667764" w:rsidRDefault="00667764" w:rsidP="003B6437">
      <w:pPr>
        <w:pStyle w:val="Bullet1"/>
      </w:pPr>
      <w:r>
        <w:t>safe sleeping checklist (in CDIS)</w:t>
      </w:r>
    </w:p>
    <w:p w14:paraId="4832CDD6" w14:textId="77777777" w:rsidR="00667764" w:rsidRDefault="00667764" w:rsidP="003B6437">
      <w:pPr>
        <w:pStyle w:val="Bullet1"/>
      </w:pPr>
      <w:r>
        <w:t>pre-home visit safety assessment (in CDIS)</w:t>
      </w:r>
    </w:p>
    <w:p w14:paraId="1B0BC463" w14:textId="2A42AA69" w:rsidR="00A9283E" w:rsidRDefault="00667764" w:rsidP="003B6437">
      <w:pPr>
        <w:pStyle w:val="Bullet1"/>
      </w:pPr>
      <w:bookmarkStart w:id="45" w:name="_Hlk24008232"/>
      <w:r>
        <w:t xml:space="preserve">parent–child interaction scale </w:t>
      </w:r>
      <w:bookmarkEnd w:id="45"/>
      <w:r>
        <w:t xml:space="preserve">(Appendix 5) – the online form is available on </w:t>
      </w:r>
      <w:r w:rsidRPr="009617A2">
        <w:t>the department’s</w:t>
      </w:r>
      <w:r>
        <w:t xml:space="preserve"> website</w:t>
      </w:r>
      <w:r w:rsidR="004954F8">
        <w:t xml:space="preserve"> </w:t>
      </w:r>
      <w:hyperlink r:id="rId39" w:history="1">
        <w:r w:rsidR="004954F8" w:rsidRPr="004954F8">
          <w:rPr>
            <w:rFonts w:eastAsia="Times New Roman"/>
            <w:color w:val="0000FF"/>
            <w:u w:val="single"/>
          </w:rPr>
          <w:t>Parent child interactions scale (health.vic.gov.au)</w:t>
        </w:r>
      </w:hyperlink>
      <w:r w:rsidR="004954F8">
        <w:rPr>
          <w:rFonts w:eastAsia="Times New Roman"/>
        </w:rPr>
        <w:t xml:space="preserve"> &lt;</w:t>
      </w:r>
      <w:hyperlink r:id="rId40" w:history="1">
        <w:r w:rsidR="004954F8" w:rsidRPr="008A7CD4">
          <w:rPr>
            <w:rStyle w:val="Hyperlink"/>
            <w:rFonts w:eastAsia="Times New Roman"/>
          </w:rPr>
          <w:t>https://www.health.vic.gov.au/publications/parent-child-interactions-scale</w:t>
        </w:r>
      </w:hyperlink>
      <w:r w:rsidR="004954F8">
        <w:rPr>
          <w:rFonts w:eastAsia="Times New Roman"/>
        </w:rPr>
        <w:t>&gt;</w:t>
      </w:r>
    </w:p>
    <w:p w14:paraId="59370B23" w14:textId="446EB709" w:rsidR="00237614" w:rsidRDefault="00667764" w:rsidP="003B6437">
      <w:pPr>
        <w:pStyle w:val="Bullet1"/>
      </w:pPr>
      <w:r>
        <w:t xml:space="preserve">psychosocial assessment (Appendix 6) – the online form is available on </w:t>
      </w:r>
      <w:r w:rsidRPr="00237614">
        <w:t>the department’s</w:t>
      </w:r>
      <w:r>
        <w:t xml:space="preserve"> website </w:t>
      </w:r>
      <w:hyperlink r:id="rId41" w:history="1">
        <w:r w:rsidR="004D371D" w:rsidRPr="004D371D">
          <w:rPr>
            <w:rFonts w:eastAsia="Times New Roman"/>
            <w:color w:val="0000FF"/>
            <w:u w:val="single"/>
          </w:rPr>
          <w:t>Parents and carers psychosocial assessment (health.vic.gov.au)</w:t>
        </w:r>
      </w:hyperlink>
      <w:r w:rsidR="004D371D">
        <w:rPr>
          <w:rFonts w:eastAsia="Times New Roman"/>
        </w:rPr>
        <w:t xml:space="preserve"> - </w:t>
      </w:r>
      <w:r w:rsidR="004954F8">
        <w:rPr>
          <w:rFonts w:eastAsia="Times New Roman"/>
        </w:rPr>
        <w:t>&lt;</w:t>
      </w:r>
      <w:hyperlink r:id="rId42" w:history="1">
        <w:r w:rsidR="008A7CD4" w:rsidRPr="008A7CD4">
          <w:rPr>
            <w:rStyle w:val="Hyperlink"/>
            <w:rFonts w:eastAsia="Times New Roman"/>
          </w:rPr>
          <w:t>https://www.health.vic.gov.au/publications/parents-and-carers-psychosocial-assessment</w:t>
        </w:r>
      </w:hyperlink>
      <w:r w:rsidR="004954F8">
        <w:rPr>
          <w:rFonts w:eastAsia="Times New Roman"/>
        </w:rPr>
        <w:t>&gt;</w:t>
      </w:r>
    </w:p>
    <w:p w14:paraId="69D526D1" w14:textId="24A19F05" w:rsidR="00667764" w:rsidRDefault="00667764" w:rsidP="003B6437">
      <w:pPr>
        <w:pStyle w:val="Bullet1"/>
      </w:pPr>
      <w:r>
        <w:t>Edinburgh postnatal depression scale (in CDIS).</w:t>
      </w:r>
    </w:p>
    <w:p w14:paraId="313F0934" w14:textId="77777777" w:rsidR="00667764" w:rsidRDefault="00667764" w:rsidP="00667764">
      <w:pPr>
        <w:pStyle w:val="Heading2"/>
      </w:pPr>
      <w:bookmarkStart w:id="46" w:name="_Toc26356111"/>
      <w:bookmarkStart w:id="47" w:name="_Toc179289423"/>
      <w:r>
        <w:t>Continuum of support</w:t>
      </w:r>
      <w:bookmarkEnd w:id="46"/>
      <w:bookmarkEnd w:id="47"/>
    </w:p>
    <w:p w14:paraId="5A50CB3C" w14:textId="77777777" w:rsidR="00667764" w:rsidRDefault="00667764" w:rsidP="003B6437">
      <w:pPr>
        <w:pStyle w:val="DHHSbody"/>
      </w:pPr>
      <w:r>
        <w:t>T</w:t>
      </w:r>
      <w:r w:rsidRPr="009254F2">
        <w:t>he MCH nurse</w:t>
      </w:r>
      <w:r>
        <w:t>,</w:t>
      </w:r>
      <w:r w:rsidRPr="009254F2">
        <w:t xml:space="preserve"> in partnership</w:t>
      </w:r>
      <w:r>
        <w:t xml:space="preserve"> with parent and caregiver,</w:t>
      </w:r>
      <w:r w:rsidRPr="009254F2">
        <w:t xml:space="preserve"> </w:t>
      </w:r>
      <w:r>
        <w:t>may a</w:t>
      </w:r>
      <w:r w:rsidRPr="009254F2">
        <w:t>t any time during the outreach consultations</w:t>
      </w:r>
      <w:r>
        <w:t xml:space="preserve"> identify that additional support is required. In these situations, the MCH nurse will refer the family to an appropriate service, using their standard referral practices.</w:t>
      </w:r>
    </w:p>
    <w:p w14:paraId="6891913D" w14:textId="77777777" w:rsidR="00667764" w:rsidRDefault="00667764" w:rsidP="003B6437">
      <w:pPr>
        <w:pStyle w:val="DHHSbody"/>
      </w:pPr>
      <w:r>
        <w:t>Providing families with a range of options and support is important, ensuring families have a seamless experience of moving between different supports. Families can enter and exit the continuum of support at any given time.</w:t>
      </w:r>
    </w:p>
    <w:p w14:paraId="1D85A97C" w14:textId="77777777" w:rsidR="00DA0948" w:rsidRDefault="00DA0948">
      <w:pPr>
        <w:spacing w:after="0" w:line="240" w:lineRule="auto"/>
        <w:rPr>
          <w:rFonts w:eastAsia="MS Gothic" w:cs="Arial"/>
          <w:bCs/>
          <w:color w:val="C5511A"/>
          <w:kern w:val="32"/>
          <w:sz w:val="44"/>
          <w:szCs w:val="44"/>
        </w:rPr>
      </w:pPr>
      <w:bookmarkStart w:id="48" w:name="_Toc26356114"/>
      <w:r>
        <w:br w:type="page"/>
      </w:r>
    </w:p>
    <w:p w14:paraId="2A5B631B" w14:textId="1743C267" w:rsidR="00667764" w:rsidRDefault="00667764" w:rsidP="00667764">
      <w:pPr>
        <w:pStyle w:val="Heading1"/>
      </w:pPr>
      <w:bookmarkStart w:id="49" w:name="_Toc179289424"/>
      <w:r>
        <w:t>MCH Line</w:t>
      </w:r>
      <w:bookmarkEnd w:id="48"/>
      <w:bookmarkEnd w:id="49"/>
    </w:p>
    <w:p w14:paraId="0EF5C918" w14:textId="4058BF2E" w:rsidR="00667764" w:rsidRDefault="00B4691A" w:rsidP="003B6437">
      <w:pPr>
        <w:pStyle w:val="DHHSbody"/>
      </w:pPr>
      <w:r>
        <w:t>S</w:t>
      </w:r>
      <w:r w:rsidR="00667764">
        <w:t>upport for sleep and settling</w:t>
      </w:r>
      <w:r w:rsidR="00AD5E0E">
        <w:t xml:space="preserve"> is provided</w:t>
      </w:r>
      <w:r w:rsidR="00667764">
        <w:t xml:space="preserve"> </w:t>
      </w:r>
      <w:r w:rsidR="00AD5E0E">
        <w:t xml:space="preserve">to families </w:t>
      </w:r>
      <w:r w:rsidR="00667764">
        <w:t>through the MCH Line</w:t>
      </w:r>
      <w:r w:rsidR="00667764" w:rsidDel="00AD5E0E">
        <w:t xml:space="preserve"> </w:t>
      </w:r>
      <w:r w:rsidR="00667764">
        <w:t xml:space="preserve">via the existing 13 22 29 phone number. </w:t>
      </w:r>
    </w:p>
    <w:p w14:paraId="06305FBC" w14:textId="77777777" w:rsidR="00667764" w:rsidRDefault="00667764" w:rsidP="003B6437">
      <w:pPr>
        <w:pStyle w:val="DHHSbody"/>
      </w:pPr>
      <w:r>
        <w:t xml:space="preserve">When families call the service, the MCH nurse will work with the family to determine their needs and concerns. </w:t>
      </w:r>
    </w:p>
    <w:p w14:paraId="08D563C0" w14:textId="6691B4ED" w:rsidR="00667764" w:rsidRDefault="00667764" w:rsidP="003B6437">
      <w:pPr>
        <w:pStyle w:val="DHHSbody"/>
      </w:pPr>
      <w:r>
        <w:t>To ensure a consistent approach to sleep and settling, when a concern is identified, the MCH nurse will use the strategies, information and support provided in the fact</w:t>
      </w:r>
      <w:r w:rsidR="00A60DF6">
        <w:t xml:space="preserve"> </w:t>
      </w:r>
      <w:r>
        <w:t xml:space="preserve">sheets on the </w:t>
      </w:r>
      <w:hyperlink r:id="rId43" w:history="1">
        <w:r w:rsidRPr="000574A5">
          <w:rPr>
            <w:rStyle w:val="Hyperlink"/>
          </w:rPr>
          <w:t>Better Health Channel</w:t>
        </w:r>
      </w:hyperlink>
      <w:r>
        <w:t xml:space="preserve"> &lt;</w:t>
      </w:r>
      <w:hyperlink r:id="rId44" w:history="1">
        <w:r w:rsidRPr="008A7CD4">
          <w:rPr>
            <w:rStyle w:val="Hyperlink"/>
          </w:rPr>
          <w:t>https://www.betterhealth.vic.gov.au/child-health</w:t>
        </w:r>
      </w:hyperlink>
      <w:r>
        <w:t xml:space="preserve">&gt;. </w:t>
      </w:r>
    </w:p>
    <w:p w14:paraId="7D6075EB" w14:textId="77777777" w:rsidR="00667764" w:rsidRDefault="00667764" w:rsidP="003B6437">
      <w:pPr>
        <w:pStyle w:val="DHHSbody"/>
      </w:pPr>
      <w:r>
        <w:t>Where appropriate, the MCH Line will use the following existing MCH tools:</w:t>
      </w:r>
    </w:p>
    <w:p w14:paraId="7898A8E9" w14:textId="0E32FA1E" w:rsidR="00667764" w:rsidRDefault="00667764" w:rsidP="003B6437">
      <w:pPr>
        <w:pStyle w:val="Bullet1"/>
      </w:pPr>
      <w:r>
        <w:t>sleep assessment (</w:t>
      </w:r>
      <w:r w:rsidRPr="00644BD3">
        <w:t xml:space="preserve">Appendix </w:t>
      </w:r>
      <w:r>
        <w:t>4</w:t>
      </w:r>
      <w:r w:rsidRPr="00644BD3">
        <w:t>)</w:t>
      </w:r>
      <w:r>
        <w:t xml:space="preserve"> – the online form is available on </w:t>
      </w:r>
      <w:r w:rsidRPr="000C32E9">
        <w:t>the department’s</w:t>
      </w:r>
      <w:r>
        <w:t xml:space="preserve"> website </w:t>
      </w:r>
    </w:p>
    <w:p w14:paraId="1394EC42" w14:textId="77777777" w:rsidR="00667764" w:rsidRDefault="00667764" w:rsidP="003B6437">
      <w:pPr>
        <w:pStyle w:val="Bullet1"/>
      </w:pPr>
      <w:r>
        <w:t xml:space="preserve">safe sleeping checklist </w:t>
      </w:r>
    </w:p>
    <w:p w14:paraId="53384BF5" w14:textId="33990C49" w:rsidR="00667764" w:rsidRDefault="00667764" w:rsidP="003B6437">
      <w:pPr>
        <w:pStyle w:val="Bullet1"/>
      </w:pPr>
      <w:r>
        <w:t xml:space="preserve">psychosocial assessment (Appendix 6) – the online form is available on </w:t>
      </w:r>
      <w:r w:rsidRPr="000C32E9">
        <w:t>the department’s</w:t>
      </w:r>
      <w:r>
        <w:t xml:space="preserve"> website </w:t>
      </w:r>
    </w:p>
    <w:p w14:paraId="31C6E7BF" w14:textId="77777777" w:rsidR="00667764" w:rsidRDefault="00667764" w:rsidP="003B6437">
      <w:pPr>
        <w:pStyle w:val="Bullet1"/>
      </w:pPr>
      <w:r>
        <w:t>Edinburgh postnatal depression scale.</w:t>
      </w:r>
    </w:p>
    <w:p w14:paraId="03099585" w14:textId="77777777" w:rsidR="00B02251" w:rsidRDefault="00B02251" w:rsidP="00B02251">
      <w:pPr>
        <w:pStyle w:val="Heading2"/>
      </w:pPr>
      <w:bookmarkStart w:id="50" w:name="_Toc179289425"/>
      <w:r>
        <w:t>Continuum of support</w:t>
      </w:r>
      <w:bookmarkEnd w:id="50"/>
    </w:p>
    <w:p w14:paraId="36B559E3" w14:textId="1D03C79F" w:rsidR="00667764" w:rsidRPr="002166C0" w:rsidRDefault="00667764" w:rsidP="003B6437">
      <w:pPr>
        <w:pStyle w:val="DHHSbody"/>
        <w:rPr>
          <w:highlight w:val="green"/>
        </w:rPr>
      </w:pPr>
      <w:r>
        <w:t xml:space="preserve">At any time during the phone consultation, the MCH </w:t>
      </w:r>
      <w:r w:rsidR="00E546FA">
        <w:t xml:space="preserve">Line </w:t>
      </w:r>
      <w:r>
        <w:t xml:space="preserve">nurse may decide that the family has needs that require additional support. In these situations, the MCH </w:t>
      </w:r>
      <w:r w:rsidR="009150E6">
        <w:t xml:space="preserve">Line </w:t>
      </w:r>
      <w:r>
        <w:t>nurse will work with the family to make an appropriate referral, using standard MCH Line referral processes.</w:t>
      </w:r>
    </w:p>
    <w:p w14:paraId="51EE79C7" w14:textId="77777777" w:rsidR="00667764" w:rsidRDefault="00667764" w:rsidP="003B6437">
      <w:pPr>
        <w:pStyle w:val="DHHSbody"/>
      </w:pPr>
      <w:r>
        <w:t>Providing families with a range of options and support is important, ensuring families have a seamless experience of moving between different supports. Families can enter and exit the continuum of support at any given time.</w:t>
      </w:r>
    </w:p>
    <w:p w14:paraId="27E87CF1" w14:textId="77777777" w:rsidR="00CA3945" w:rsidRDefault="00CA3945">
      <w:pPr>
        <w:spacing w:after="0" w:line="240" w:lineRule="auto"/>
        <w:rPr>
          <w:rFonts w:eastAsia="MS Gothic" w:cs="Arial"/>
          <w:bCs/>
          <w:color w:val="C5511A"/>
          <w:kern w:val="32"/>
          <w:sz w:val="44"/>
          <w:szCs w:val="44"/>
        </w:rPr>
      </w:pPr>
      <w:bookmarkStart w:id="51" w:name="_Toc26356119"/>
      <w:r>
        <w:br w:type="page"/>
      </w:r>
    </w:p>
    <w:p w14:paraId="4F85653C" w14:textId="3CCB680E" w:rsidR="0090223E" w:rsidRDefault="00AB41E7" w:rsidP="00667764">
      <w:pPr>
        <w:pStyle w:val="Heading1"/>
      </w:pPr>
      <w:bookmarkStart w:id="52" w:name="_Toc179289426"/>
      <w:r>
        <w:t>T</w:t>
      </w:r>
      <w:r w:rsidR="00814B65">
        <w:t>argets</w:t>
      </w:r>
      <w:r>
        <w:t>, Funding</w:t>
      </w:r>
      <w:r w:rsidR="00814B65">
        <w:t xml:space="preserve"> and </w:t>
      </w:r>
      <w:r>
        <w:t>R</w:t>
      </w:r>
      <w:r w:rsidR="00450526">
        <w:t>eporting</w:t>
      </w:r>
      <w:bookmarkEnd w:id="52"/>
      <w:r w:rsidR="00450526">
        <w:t xml:space="preserve"> </w:t>
      </w:r>
    </w:p>
    <w:p w14:paraId="52C8371D" w14:textId="0CCA3F23" w:rsidR="005C57B5" w:rsidRDefault="00D84F14" w:rsidP="00033F51">
      <w:pPr>
        <w:pStyle w:val="Heading2"/>
      </w:pPr>
      <w:bookmarkStart w:id="53" w:name="_Toc179289427"/>
      <w:bookmarkStart w:id="54" w:name="_Toc26356112"/>
      <w:r>
        <w:t xml:space="preserve">Community-based </w:t>
      </w:r>
      <w:r w:rsidR="00033F51">
        <w:t>MCH</w:t>
      </w:r>
      <w:bookmarkEnd w:id="53"/>
      <w:r w:rsidR="00033F51">
        <w:t xml:space="preserve"> </w:t>
      </w:r>
    </w:p>
    <w:p w14:paraId="1F66C87E" w14:textId="01054619" w:rsidR="001D5383" w:rsidRDefault="00D75F6A" w:rsidP="001D5383">
      <w:pPr>
        <w:pStyle w:val="Heading3"/>
      </w:pPr>
      <w:r>
        <w:t xml:space="preserve">Targets and </w:t>
      </w:r>
      <w:r w:rsidR="00092E15">
        <w:t>Funding</w:t>
      </w:r>
    </w:p>
    <w:p w14:paraId="175C7191" w14:textId="299DB913" w:rsidR="00384C37" w:rsidRDefault="004B559F" w:rsidP="00384C37">
      <w:pPr>
        <w:pStyle w:val="DHHSbody"/>
      </w:pPr>
      <w:r>
        <w:t>Sleep and Sett</w:t>
      </w:r>
      <w:r w:rsidR="001C6060">
        <w:t>l</w:t>
      </w:r>
      <w:r>
        <w:t xml:space="preserve">ing </w:t>
      </w:r>
      <w:r w:rsidR="00CA5FC0">
        <w:t>programs are</w:t>
      </w:r>
      <w:r>
        <w:t xml:space="preserve"> fully funded by the Department of Health</w:t>
      </w:r>
      <w:r w:rsidR="00C12684">
        <w:t xml:space="preserve"> (the department)</w:t>
      </w:r>
      <w:r w:rsidR="00D61638">
        <w:t xml:space="preserve"> via </w:t>
      </w:r>
      <w:r w:rsidR="004F58FC">
        <w:t>service agreement</w:t>
      </w:r>
      <w:r w:rsidR="00D61638">
        <w:t>s with</w:t>
      </w:r>
      <w:r w:rsidR="004F58FC">
        <w:t xml:space="preserve"> MCH service provider</w:t>
      </w:r>
      <w:r w:rsidR="00CA5FC0">
        <w:t>s</w:t>
      </w:r>
      <w:r w:rsidR="004F58FC">
        <w:t>.</w:t>
      </w:r>
    </w:p>
    <w:p w14:paraId="7CB50C96" w14:textId="5CDCE035" w:rsidR="00867F18" w:rsidRDefault="00867F18" w:rsidP="007E0460">
      <w:pPr>
        <w:pStyle w:val="Heading4"/>
      </w:pPr>
      <w:r>
        <w:t>Information sessions</w:t>
      </w:r>
    </w:p>
    <w:p w14:paraId="44FA7AB0" w14:textId="12C4E7C1" w:rsidR="00942774" w:rsidRDefault="00993337" w:rsidP="00384C37">
      <w:pPr>
        <w:pStyle w:val="DHHSbody"/>
      </w:pPr>
      <w:r>
        <w:t>Providers are funded to deliver a target number of</w:t>
      </w:r>
      <w:r w:rsidR="00942774">
        <w:t xml:space="preserve"> sessions.</w:t>
      </w:r>
      <w:r w:rsidR="006F30F9">
        <w:t xml:space="preserve"> Target allocations</w:t>
      </w:r>
      <w:r w:rsidR="008F06E7">
        <w:t xml:space="preserve"> are based on </w:t>
      </w:r>
      <w:r w:rsidR="00947A04">
        <w:t xml:space="preserve">MCH </w:t>
      </w:r>
      <w:r w:rsidR="008F06E7">
        <w:t>enrolments levels.</w:t>
      </w:r>
    </w:p>
    <w:p w14:paraId="2C868B8F" w14:textId="31018502" w:rsidR="00867F18" w:rsidRPr="00ED3B93" w:rsidRDefault="0081223E" w:rsidP="00384C37">
      <w:pPr>
        <w:pStyle w:val="DHHSbody"/>
      </w:pPr>
      <w:r>
        <w:t xml:space="preserve">Per </w:t>
      </w:r>
      <w:r w:rsidR="00F7136C">
        <w:t xml:space="preserve">target </w:t>
      </w:r>
      <w:r>
        <w:t xml:space="preserve">session, funding </w:t>
      </w:r>
      <w:r w:rsidR="00AC7D10">
        <w:t>is provided to cover</w:t>
      </w:r>
      <w:r w:rsidR="009E2E94">
        <w:t>:</w:t>
      </w:r>
      <w:r w:rsidR="00993337">
        <w:t xml:space="preserve"> </w:t>
      </w:r>
    </w:p>
    <w:p w14:paraId="507D8CAF" w14:textId="6589C5AC" w:rsidR="00384C37" w:rsidRDefault="00384C37" w:rsidP="00384C37">
      <w:pPr>
        <w:pStyle w:val="DHHSbody"/>
        <w:numPr>
          <w:ilvl w:val="0"/>
          <w:numId w:val="41"/>
        </w:numPr>
      </w:pPr>
      <w:r w:rsidRPr="00ED3B93">
        <w:t xml:space="preserve">one MCH nurse and one other </w:t>
      </w:r>
      <w:r>
        <w:t>support worker</w:t>
      </w:r>
      <w:r w:rsidRPr="00ED3B93">
        <w:t xml:space="preserve"> to facilitate a two-hour session, including penalty rates for evening/weekend sessions and set</w:t>
      </w:r>
      <w:r>
        <w:t>-</w:t>
      </w:r>
      <w:r w:rsidRPr="00ED3B93">
        <w:t>up and pack</w:t>
      </w:r>
      <w:r>
        <w:t>-</w:t>
      </w:r>
      <w:r w:rsidRPr="00ED3B93">
        <w:t>up time</w:t>
      </w:r>
    </w:p>
    <w:p w14:paraId="3B79B87A" w14:textId="75424992" w:rsidR="00D91667" w:rsidRDefault="00D91667" w:rsidP="00384C37">
      <w:pPr>
        <w:pStyle w:val="DHHSbody"/>
        <w:numPr>
          <w:ilvl w:val="0"/>
          <w:numId w:val="41"/>
        </w:numPr>
      </w:pPr>
      <w:r>
        <w:t>all other service costs related to delivery of th</w:t>
      </w:r>
      <w:r w:rsidR="0043054B">
        <w:t>at</w:t>
      </w:r>
      <w:r>
        <w:t xml:space="preserve"> session</w:t>
      </w:r>
      <w:r w:rsidR="000F7411">
        <w:t>.</w:t>
      </w:r>
    </w:p>
    <w:p w14:paraId="411ED014" w14:textId="711B7D12" w:rsidR="00ED3029" w:rsidRDefault="00ED3029" w:rsidP="007E0460">
      <w:pPr>
        <w:pStyle w:val="Heading4"/>
      </w:pPr>
      <w:r>
        <w:t>Outreach</w:t>
      </w:r>
    </w:p>
    <w:p w14:paraId="5621631C" w14:textId="1E1E7218" w:rsidR="00ED3029" w:rsidRDefault="00ED3029" w:rsidP="007E0460">
      <w:pPr>
        <w:pStyle w:val="DHHSbody"/>
      </w:pPr>
      <w:r>
        <w:t xml:space="preserve">Providers are funded to deliver a target number of </w:t>
      </w:r>
      <w:r w:rsidR="00BE42F6">
        <w:t xml:space="preserve">hours of </w:t>
      </w:r>
      <w:r w:rsidR="000E77D3">
        <w:t xml:space="preserve">client </w:t>
      </w:r>
      <w:r w:rsidR="00BE42F6">
        <w:t>service delivery</w:t>
      </w:r>
      <w:r>
        <w:t xml:space="preserve">. Target allocations are based on enrolments levels and also the </w:t>
      </w:r>
      <w:r w:rsidRPr="00A23E47">
        <w:t xml:space="preserve">level of socio-economic disadvantage </w:t>
      </w:r>
      <w:r>
        <w:t>in</w:t>
      </w:r>
      <w:r w:rsidRPr="00A23E47">
        <w:t xml:space="preserve"> </w:t>
      </w:r>
      <w:r>
        <w:t>the provider’s</w:t>
      </w:r>
      <w:r w:rsidRPr="00A23E47">
        <w:t xml:space="preserve"> LGA</w:t>
      </w:r>
      <w:r>
        <w:t>.</w:t>
      </w:r>
    </w:p>
    <w:p w14:paraId="59E40CD3" w14:textId="0AECC79B" w:rsidR="00ED3029" w:rsidRPr="00ED3B93" w:rsidRDefault="00ED3029" w:rsidP="007E0460">
      <w:pPr>
        <w:pStyle w:val="DHHSbody"/>
      </w:pPr>
      <w:r>
        <w:t xml:space="preserve">Per </w:t>
      </w:r>
      <w:r w:rsidR="00F7136C">
        <w:t xml:space="preserve">target </w:t>
      </w:r>
      <w:r w:rsidR="0028471B">
        <w:t>hour</w:t>
      </w:r>
      <w:r>
        <w:t xml:space="preserve">, funding is provided to cover: </w:t>
      </w:r>
    </w:p>
    <w:p w14:paraId="2ADBCA3D" w14:textId="7BF0A5F3" w:rsidR="001B5EE2" w:rsidRDefault="001B5EE2" w:rsidP="00244CF9">
      <w:pPr>
        <w:pStyle w:val="DHHSbody"/>
        <w:numPr>
          <w:ilvl w:val="0"/>
          <w:numId w:val="41"/>
        </w:numPr>
      </w:pPr>
      <w:r w:rsidRPr="00ED3B93">
        <w:t xml:space="preserve">one </w:t>
      </w:r>
      <w:r>
        <w:t>hour of</w:t>
      </w:r>
      <w:r w:rsidR="00F012AB">
        <w:t xml:space="preserve"> </w:t>
      </w:r>
      <w:r w:rsidRPr="00ED3B93">
        <w:t>MCH nurse</w:t>
      </w:r>
      <w:r w:rsidR="00F012AB">
        <w:t xml:space="preserve"> time</w:t>
      </w:r>
      <w:r w:rsidR="003F5A8B">
        <w:t xml:space="preserve"> engaged in </w:t>
      </w:r>
      <w:r w:rsidR="006D3DC2">
        <w:t>client service delivery (</w:t>
      </w:r>
      <w:r w:rsidR="003F5A8B">
        <w:t>direct, indirect</w:t>
      </w:r>
      <w:r w:rsidR="006D3DC2">
        <w:t xml:space="preserve"> </w:t>
      </w:r>
      <w:r w:rsidR="003F5A8B">
        <w:t>or travel</w:t>
      </w:r>
      <w:r w:rsidR="006D3DC2">
        <w:t>)</w:t>
      </w:r>
    </w:p>
    <w:p w14:paraId="4CEA4373" w14:textId="0B0D6053" w:rsidR="001B5EE2" w:rsidRDefault="001B5EE2" w:rsidP="001B5EE2">
      <w:pPr>
        <w:pStyle w:val="DHHSbody"/>
        <w:numPr>
          <w:ilvl w:val="0"/>
          <w:numId w:val="41"/>
        </w:numPr>
      </w:pPr>
      <w:r>
        <w:t xml:space="preserve">all other service costs related to </w:t>
      </w:r>
      <w:r w:rsidR="00244CF9">
        <w:t xml:space="preserve">the </w:t>
      </w:r>
      <w:r>
        <w:t>delivery of th</w:t>
      </w:r>
      <w:r w:rsidR="00244CF9">
        <w:t>at hour of service</w:t>
      </w:r>
      <w:r w:rsidR="00C72E51">
        <w:t xml:space="preserve"> delivery</w:t>
      </w:r>
      <w:r w:rsidR="000F7411">
        <w:t>.</w:t>
      </w:r>
    </w:p>
    <w:p w14:paraId="1A87A561" w14:textId="4BE79FE3" w:rsidR="0078081E" w:rsidRPr="007E0460" w:rsidRDefault="00E778E0" w:rsidP="007E0460">
      <w:pPr>
        <w:pStyle w:val="DHHSbody"/>
        <w:spacing w:after="40"/>
        <w:rPr>
          <w:i/>
          <w:iCs/>
        </w:rPr>
      </w:pPr>
      <w:r w:rsidRPr="007E0460">
        <w:rPr>
          <w:b/>
          <w:bCs/>
          <w:i/>
          <w:iCs/>
        </w:rPr>
        <w:t>N</w:t>
      </w:r>
      <w:r w:rsidR="009A69B0">
        <w:rPr>
          <w:b/>
          <w:bCs/>
          <w:i/>
          <w:iCs/>
        </w:rPr>
        <w:t>O</w:t>
      </w:r>
      <w:r w:rsidRPr="007E0460">
        <w:rPr>
          <w:b/>
          <w:bCs/>
          <w:i/>
          <w:iCs/>
        </w:rPr>
        <w:t>T</w:t>
      </w:r>
      <w:r w:rsidR="009A69B0">
        <w:rPr>
          <w:b/>
          <w:bCs/>
          <w:i/>
          <w:iCs/>
        </w:rPr>
        <w:t>E:</w:t>
      </w:r>
    </w:p>
    <w:p w14:paraId="086FF307" w14:textId="044087BA" w:rsidR="00E778E0" w:rsidRDefault="009A69B0" w:rsidP="00E778E0">
      <w:pPr>
        <w:pStyle w:val="DHHSbody"/>
      </w:pPr>
      <w:r>
        <w:t>F</w:t>
      </w:r>
      <w:r w:rsidR="00E778E0">
        <w:t>actors used in calculating funding are not requirements of service delivery. Flexibility exists for service providers to use the funding as required to meet</w:t>
      </w:r>
      <w:r w:rsidR="00E47390">
        <w:t xml:space="preserve"> the</w:t>
      </w:r>
      <w:r w:rsidR="00E778E0">
        <w:t xml:space="preserve"> need</w:t>
      </w:r>
      <w:r w:rsidR="00E47390">
        <w:t>s</w:t>
      </w:r>
      <w:r w:rsidR="00E778E0">
        <w:t xml:space="preserve"> of </w:t>
      </w:r>
      <w:r w:rsidR="00E47390">
        <w:t xml:space="preserve">their </w:t>
      </w:r>
      <w:r w:rsidR="00E778E0">
        <w:t>community</w:t>
      </w:r>
      <w:r w:rsidR="00681B4D">
        <w:t xml:space="preserve"> (in line with the Model of Care)</w:t>
      </w:r>
      <w:r w:rsidR="00E778E0">
        <w:t>.</w:t>
      </w:r>
    </w:p>
    <w:p w14:paraId="59A23019" w14:textId="56BC486C" w:rsidR="0078081E" w:rsidRPr="00ED3B93" w:rsidRDefault="00E47390" w:rsidP="007E0460">
      <w:pPr>
        <w:pStyle w:val="DHHSbody"/>
      </w:pPr>
      <w:r>
        <w:t>Examples:</w:t>
      </w:r>
    </w:p>
    <w:p w14:paraId="6741C2C9" w14:textId="602E7687" w:rsidR="00E47390" w:rsidRDefault="00E47390" w:rsidP="00384C37">
      <w:pPr>
        <w:pStyle w:val="DHHSbody"/>
        <w:numPr>
          <w:ilvl w:val="0"/>
          <w:numId w:val="41"/>
        </w:numPr>
      </w:pPr>
      <w:r>
        <w:t>Information sessio</w:t>
      </w:r>
      <w:r w:rsidR="00C55E70">
        <w:t xml:space="preserve">n funding assumes that each session takes exactly two hours. </w:t>
      </w:r>
      <w:bookmarkStart w:id="55" w:name="_Hlk172712300"/>
      <w:r w:rsidR="00C55E70">
        <w:t>However, services should use their funding</w:t>
      </w:r>
      <w:r w:rsidR="00C13901">
        <w:t xml:space="preserve"> to provide information sessions in </w:t>
      </w:r>
      <w:r w:rsidR="004F6BC9">
        <w:t>lengths</w:t>
      </w:r>
      <w:r w:rsidR="00C13901">
        <w:t xml:space="preserve"> that best meet the</w:t>
      </w:r>
      <w:r w:rsidR="00C55E70">
        <w:t xml:space="preserve"> </w:t>
      </w:r>
      <w:r w:rsidR="004F6BC9">
        <w:t>needs of their community</w:t>
      </w:r>
      <w:r w:rsidR="00BD034D">
        <w:t>.</w:t>
      </w:r>
      <w:r w:rsidR="004F6BC9">
        <w:t xml:space="preserve"> </w:t>
      </w:r>
    </w:p>
    <w:bookmarkEnd w:id="55"/>
    <w:p w14:paraId="7B8AFA93" w14:textId="359DBAE4" w:rsidR="00384C37" w:rsidRDefault="004F6BC9" w:rsidP="007E0460">
      <w:pPr>
        <w:pStyle w:val="DHHSbody"/>
        <w:numPr>
          <w:ilvl w:val="0"/>
          <w:numId w:val="41"/>
        </w:numPr>
      </w:pPr>
      <w:r>
        <w:t>Outreach funding modelling assumes that</w:t>
      </w:r>
      <w:r w:rsidR="00384C37" w:rsidRPr="00ED3B93">
        <w:t xml:space="preserve"> </w:t>
      </w:r>
      <w:r w:rsidR="004D0C31">
        <w:t xml:space="preserve">each family engaged in the program will receive exactly six hours of service delivery </w:t>
      </w:r>
      <w:r w:rsidR="0063173E">
        <w:t xml:space="preserve">(or 6.8 hours in rural LGAs). </w:t>
      </w:r>
      <w:r w:rsidR="0063173E" w:rsidRPr="0063173E">
        <w:t xml:space="preserve">However, services should use their funding to </w:t>
      </w:r>
      <w:r w:rsidR="00742555">
        <w:t>support families according to the needs of each family</w:t>
      </w:r>
      <w:r w:rsidR="00AB47D7">
        <w:t xml:space="preserve">, which may </w:t>
      </w:r>
      <w:r w:rsidR="00991558">
        <w:t xml:space="preserve">be </w:t>
      </w:r>
      <w:r w:rsidR="00AB47D7">
        <w:t>significantly more or less than six hours</w:t>
      </w:r>
      <w:r w:rsidR="00991558">
        <w:t xml:space="preserve"> in each case.</w:t>
      </w:r>
    </w:p>
    <w:p w14:paraId="36EE4416" w14:textId="3F21DE8D" w:rsidR="00FF6688" w:rsidRPr="00991558" w:rsidRDefault="00FF6688" w:rsidP="007E0460">
      <w:pPr>
        <w:pStyle w:val="ListParagraph"/>
        <w:numPr>
          <w:ilvl w:val="0"/>
          <w:numId w:val="41"/>
        </w:numPr>
      </w:pPr>
      <w:r>
        <w:t>Outreach funding modelling assumes that outreach service delivery is provided by MCH Nurses.</w:t>
      </w:r>
      <w:r w:rsidRPr="00ED3B93">
        <w:t xml:space="preserve"> </w:t>
      </w:r>
      <w:r w:rsidRPr="0063173E">
        <w:rPr>
          <w:rFonts w:eastAsia="Times"/>
        </w:rPr>
        <w:t xml:space="preserve">However, </w:t>
      </w:r>
      <w:r w:rsidR="00ED6DEA">
        <w:rPr>
          <w:rFonts w:eastAsia="Times"/>
        </w:rPr>
        <w:t xml:space="preserve">as per the Model of Care, </w:t>
      </w:r>
      <w:r w:rsidRPr="0063173E">
        <w:rPr>
          <w:rFonts w:eastAsia="Times"/>
        </w:rPr>
        <w:t xml:space="preserve">services </w:t>
      </w:r>
      <w:r w:rsidR="00ED6DEA">
        <w:rPr>
          <w:rFonts w:eastAsia="Times"/>
        </w:rPr>
        <w:t>may</w:t>
      </w:r>
      <w:r w:rsidRPr="0063173E">
        <w:rPr>
          <w:rFonts w:eastAsia="Times"/>
        </w:rPr>
        <w:t xml:space="preserve"> use their funding </w:t>
      </w:r>
      <w:r w:rsidR="00B23C7A">
        <w:rPr>
          <w:rFonts w:eastAsia="Times"/>
        </w:rPr>
        <w:t xml:space="preserve">for </w:t>
      </w:r>
      <w:r w:rsidR="00ED6DEA">
        <w:rPr>
          <w:rFonts w:eastAsia="Times"/>
        </w:rPr>
        <w:t>appropriately qualified staff other than MCH Nurses to deliver the Outreach program.</w:t>
      </w:r>
    </w:p>
    <w:bookmarkEnd w:id="54"/>
    <w:p w14:paraId="1D13653B" w14:textId="3B357160" w:rsidR="00275973" w:rsidRDefault="00C06424" w:rsidP="00552055">
      <w:pPr>
        <w:pStyle w:val="Heading3"/>
      </w:pPr>
      <w:r>
        <w:t>Reporting</w:t>
      </w:r>
      <w:r w:rsidR="008049C6">
        <w:t xml:space="preserve"> to the Department</w:t>
      </w:r>
    </w:p>
    <w:p w14:paraId="5555F197" w14:textId="38C53CF2" w:rsidR="00C9393B" w:rsidRDefault="00C9393B" w:rsidP="00C9393B">
      <w:pPr>
        <w:pStyle w:val="DHHSbody"/>
      </w:pPr>
      <w:r>
        <w:t>MCH service</w:t>
      </w:r>
      <w:r w:rsidR="004336FA">
        <w:t xml:space="preserve"> providers</w:t>
      </w:r>
      <w:r>
        <w:t xml:space="preserve"> are required to report on service provision to the department as part of their service agreement</w:t>
      </w:r>
      <w:r w:rsidR="009E0EE2">
        <w:t xml:space="preserve"> obligations</w:t>
      </w:r>
      <w:r w:rsidR="003433E5">
        <w:t>.</w:t>
      </w:r>
      <w:r>
        <w:t xml:space="preserve"> </w:t>
      </w:r>
      <w:r w:rsidR="003433E5">
        <w:t>T</w:t>
      </w:r>
      <w:r>
        <w:t xml:space="preserve">his includes reporting of delivery against targets. </w:t>
      </w:r>
    </w:p>
    <w:p w14:paraId="1EEA1BB9" w14:textId="3A7CEEAD" w:rsidR="00E53FBF" w:rsidRDefault="00C20D80" w:rsidP="003B6437">
      <w:pPr>
        <w:pStyle w:val="DHHSbody"/>
      </w:pPr>
      <w:r>
        <w:t>Specific reporting requirements are communicated to</w:t>
      </w:r>
      <w:r w:rsidR="009E0EE2">
        <w:t xml:space="preserve"> MCH service providers by the department</w:t>
      </w:r>
      <w:r w:rsidR="00446675">
        <w:t xml:space="preserve"> </w:t>
      </w:r>
      <w:r w:rsidR="00FF430F">
        <w:t>in advance of</w:t>
      </w:r>
      <w:r w:rsidR="003D61A6">
        <w:t xml:space="preserve"> each reporting cycle. As at </w:t>
      </w:r>
      <w:r w:rsidR="009F78D1" w:rsidRPr="00582262">
        <w:t>August</w:t>
      </w:r>
      <w:r w:rsidR="003D61A6" w:rsidRPr="00582262">
        <w:t xml:space="preserve"> 2024, </w:t>
      </w:r>
      <w:r w:rsidR="003D61A6">
        <w:t>reporting is required at the end of each financial year,</w:t>
      </w:r>
      <w:r w:rsidR="005B172F">
        <w:t xml:space="preserve"> and reporting instructions are communicated in June each year.</w:t>
      </w:r>
    </w:p>
    <w:p w14:paraId="2FC9B019" w14:textId="3FAD8734" w:rsidR="00990853" w:rsidRDefault="002137A0" w:rsidP="003B6437">
      <w:pPr>
        <w:pStyle w:val="DHHSbody"/>
        <w:rPr>
          <w:rStyle w:val="Hyperlink"/>
        </w:rPr>
      </w:pPr>
      <w:r w:rsidRPr="003315D3">
        <w:t>For information on recording accurate data in CDIS please see</w:t>
      </w:r>
      <w:r w:rsidR="00CC2506">
        <w:t xml:space="preserve"> the </w:t>
      </w:r>
      <w:hyperlink r:id="rId45" w:history="1">
        <w:r w:rsidR="00CC2506" w:rsidRPr="008A7CD4">
          <w:rPr>
            <w:rStyle w:val="Hyperlink"/>
          </w:rPr>
          <w:t>CDIS web page</w:t>
        </w:r>
      </w:hyperlink>
      <w:r w:rsidR="00CC2506">
        <w:t xml:space="preserve"> </w:t>
      </w:r>
      <w:r w:rsidR="004D371D">
        <w:t>&lt;</w:t>
      </w:r>
      <w:hyperlink r:id="rId46" w:history="1">
        <w:r w:rsidR="004D371D" w:rsidRPr="00CC2506">
          <w:rPr>
            <w:rStyle w:val="Hyperlink"/>
          </w:rPr>
          <w:t>https://www.health.vic.gov.au/maternal-child-health/child-development-information-system</w:t>
        </w:r>
      </w:hyperlink>
      <w:r w:rsidR="004D371D">
        <w:t>&gt;</w:t>
      </w:r>
    </w:p>
    <w:p w14:paraId="4898A233" w14:textId="79968E08" w:rsidR="00184EDA" w:rsidRDefault="00A033C2" w:rsidP="003021AC">
      <w:pPr>
        <w:pStyle w:val="Heading3"/>
      </w:pPr>
      <w:r>
        <w:t>Data and reporting to support q</w:t>
      </w:r>
      <w:r w:rsidR="003021AC">
        <w:t xml:space="preserve">uality improvement </w:t>
      </w:r>
    </w:p>
    <w:p w14:paraId="0112FC8D" w14:textId="5C9341FF" w:rsidR="00C52F3D" w:rsidRDefault="00C52F3D" w:rsidP="00C52F3D">
      <w:pPr>
        <w:pStyle w:val="DHHSbody"/>
      </w:pPr>
      <w:r>
        <w:t>Data collection is used to monitor outcomes for children and families and service quality. Data can be used to demonstrate the achievements and gaps in the provision of the</w:t>
      </w:r>
      <w:r w:rsidR="008F0085">
        <w:t xml:space="preserve"> Sleep and Settling Model of Care </w:t>
      </w:r>
      <w:r w:rsidR="006C437A">
        <w:t>on</w:t>
      </w:r>
      <w:r>
        <w:t xml:space="preserve"> progress towards achieving agreed outcomes.  </w:t>
      </w:r>
    </w:p>
    <w:p w14:paraId="48513E85" w14:textId="7CE7A3FD" w:rsidR="00275973" w:rsidRPr="000A69D3" w:rsidDel="00C2528E" w:rsidRDefault="00613AF1" w:rsidP="003B6437">
      <w:pPr>
        <w:pStyle w:val="DHHSbody"/>
      </w:pPr>
      <w:r>
        <w:t xml:space="preserve">To review </w:t>
      </w:r>
      <w:r w:rsidR="7EA3784C" w:rsidRPr="000A69D3">
        <w:t>progress</w:t>
      </w:r>
      <w:r w:rsidR="006C437A" w:rsidRPr="000A69D3">
        <w:t xml:space="preserve"> and identify </w:t>
      </w:r>
      <w:r>
        <w:t xml:space="preserve">service </w:t>
      </w:r>
      <w:r w:rsidR="006C437A" w:rsidRPr="000A69D3">
        <w:t>gaps</w:t>
      </w:r>
      <w:r w:rsidR="7EA3784C" w:rsidRPr="000A69D3">
        <w:t xml:space="preserve"> the </w:t>
      </w:r>
      <w:r w:rsidR="0CED8FB5" w:rsidRPr="000A69D3">
        <w:t>following</w:t>
      </w:r>
      <w:r w:rsidR="7EA3784C" w:rsidRPr="000A69D3">
        <w:t xml:space="preserve"> data </w:t>
      </w:r>
      <w:r w:rsidR="78170602" w:rsidRPr="000A69D3">
        <w:t>could</w:t>
      </w:r>
      <w:r w:rsidR="7EA3784C" w:rsidRPr="000A69D3">
        <w:t xml:space="preserve"> </w:t>
      </w:r>
      <w:r w:rsidR="56408592" w:rsidRPr="000A69D3">
        <w:t>be monitored</w:t>
      </w:r>
      <w:r w:rsidR="7EA3784C" w:rsidRPr="000A69D3">
        <w:t xml:space="preserve">. </w:t>
      </w:r>
    </w:p>
    <w:p w14:paraId="37316818" w14:textId="6F3612BB" w:rsidR="001877F9" w:rsidRPr="000A69D3" w:rsidRDefault="00275973" w:rsidP="003B6437">
      <w:pPr>
        <w:pStyle w:val="DHHSbody"/>
      </w:pPr>
      <w:r w:rsidRPr="000A69D3">
        <w:rPr>
          <w:b/>
          <w:bCs/>
        </w:rPr>
        <w:t xml:space="preserve">Number of </w:t>
      </w:r>
      <w:r w:rsidR="00B74CEF" w:rsidRPr="000A69D3">
        <w:rPr>
          <w:b/>
          <w:bCs/>
        </w:rPr>
        <w:t xml:space="preserve">cases </w:t>
      </w:r>
      <w:r w:rsidR="008016AB" w:rsidRPr="000A69D3">
        <w:rPr>
          <w:b/>
          <w:bCs/>
        </w:rPr>
        <w:t xml:space="preserve">/ </w:t>
      </w:r>
      <w:r w:rsidRPr="000A69D3">
        <w:rPr>
          <w:b/>
          <w:bCs/>
        </w:rPr>
        <w:t>families</w:t>
      </w:r>
      <w:r w:rsidRPr="000A69D3">
        <w:t xml:space="preserve"> (based on the number of children enrolled</w:t>
      </w:r>
      <w:r w:rsidRPr="000A69D3">
        <w:rPr>
          <w:color w:val="1F497D" w:themeColor="text2"/>
        </w:rPr>
        <w:t xml:space="preserve"> </w:t>
      </w:r>
      <w:r w:rsidRPr="000A69D3">
        <w:t>/ attached in a group) for</w:t>
      </w:r>
    </w:p>
    <w:p w14:paraId="475B3FFA" w14:textId="224E0A48" w:rsidR="001877F9" w:rsidRPr="000A69D3" w:rsidRDefault="001877F9" w:rsidP="003B6437">
      <w:pPr>
        <w:pStyle w:val="DHHSbody"/>
        <w:numPr>
          <w:ilvl w:val="0"/>
          <w:numId w:val="42"/>
        </w:numPr>
      </w:pPr>
      <w:r w:rsidRPr="000A69D3">
        <w:t xml:space="preserve">First </w:t>
      </w:r>
      <w:r w:rsidR="00275973" w:rsidRPr="000A69D3">
        <w:t>T</w:t>
      </w:r>
      <w:r w:rsidRPr="000A69D3">
        <w:t xml:space="preserve">ime </w:t>
      </w:r>
      <w:r w:rsidR="00275973" w:rsidRPr="000A69D3">
        <w:t>P</w:t>
      </w:r>
      <w:r w:rsidRPr="000A69D3">
        <w:t xml:space="preserve">arent </w:t>
      </w:r>
      <w:r w:rsidR="00275973" w:rsidRPr="000A69D3">
        <w:t>G</w:t>
      </w:r>
      <w:r w:rsidRPr="000A69D3">
        <w:t>roups</w:t>
      </w:r>
      <w:r w:rsidR="00275973" w:rsidRPr="000A69D3">
        <w:t xml:space="preserve"> </w:t>
      </w:r>
    </w:p>
    <w:p w14:paraId="58F631C1" w14:textId="1BF1AEBD" w:rsidR="001877F9" w:rsidRPr="000A69D3" w:rsidRDefault="00275973" w:rsidP="003B6437">
      <w:pPr>
        <w:pStyle w:val="DHHSbody"/>
        <w:numPr>
          <w:ilvl w:val="0"/>
          <w:numId w:val="42"/>
        </w:numPr>
      </w:pPr>
      <w:r w:rsidRPr="000A69D3">
        <w:t>Baby</w:t>
      </w:r>
      <w:r w:rsidR="001877F9" w:rsidRPr="000A69D3">
        <w:t xml:space="preserve"> sessions </w:t>
      </w:r>
      <w:r w:rsidRPr="000A69D3">
        <w:t xml:space="preserve"> </w:t>
      </w:r>
    </w:p>
    <w:p w14:paraId="79305957" w14:textId="12B2305E" w:rsidR="00275973" w:rsidRPr="000A69D3" w:rsidDel="00C2528E" w:rsidRDefault="00275973" w:rsidP="003B6437">
      <w:pPr>
        <w:pStyle w:val="DHHSbody"/>
        <w:numPr>
          <w:ilvl w:val="0"/>
          <w:numId w:val="42"/>
        </w:numPr>
        <w:rPr>
          <w:szCs w:val="21"/>
        </w:rPr>
      </w:pPr>
      <w:r w:rsidRPr="000A69D3">
        <w:t>Toddler sessions</w:t>
      </w:r>
    </w:p>
    <w:p w14:paraId="31B5EC87" w14:textId="77777777" w:rsidR="0094737E" w:rsidRPr="000A69D3" w:rsidRDefault="00275973" w:rsidP="003B6437">
      <w:pPr>
        <w:pStyle w:val="DHHSbody"/>
        <w:numPr>
          <w:ilvl w:val="0"/>
          <w:numId w:val="42"/>
        </w:numPr>
        <w:rPr>
          <w:szCs w:val="21"/>
        </w:rPr>
      </w:pPr>
      <w:r w:rsidRPr="000A69D3">
        <w:t xml:space="preserve">Number of group sessions held in </w:t>
      </w:r>
    </w:p>
    <w:p w14:paraId="5B4E913C" w14:textId="570F6677" w:rsidR="0094737E" w:rsidRPr="000A69D3" w:rsidRDefault="00275973" w:rsidP="003B6437">
      <w:pPr>
        <w:pStyle w:val="DHHSbody"/>
        <w:numPr>
          <w:ilvl w:val="1"/>
          <w:numId w:val="42"/>
        </w:numPr>
        <w:rPr>
          <w:szCs w:val="21"/>
        </w:rPr>
      </w:pPr>
      <w:r w:rsidRPr="000A69D3">
        <w:t>working hours</w:t>
      </w:r>
    </w:p>
    <w:p w14:paraId="4EE069D2" w14:textId="3C81D17E" w:rsidR="00275973" w:rsidRPr="000A69D3" w:rsidDel="00C2528E" w:rsidRDefault="00275973" w:rsidP="003B6437">
      <w:pPr>
        <w:pStyle w:val="DHHSbody"/>
        <w:numPr>
          <w:ilvl w:val="1"/>
          <w:numId w:val="42"/>
        </w:numPr>
        <w:rPr>
          <w:szCs w:val="21"/>
        </w:rPr>
      </w:pPr>
      <w:r w:rsidRPr="000A69D3">
        <w:t>outside of working hours (based on group sessions date/time)</w:t>
      </w:r>
    </w:p>
    <w:p w14:paraId="12488A03" w14:textId="55C6D0A9" w:rsidR="00275973" w:rsidRPr="000A69D3" w:rsidDel="00C2528E" w:rsidRDefault="00275973" w:rsidP="003B6437">
      <w:pPr>
        <w:pStyle w:val="DHHSbody"/>
        <w:numPr>
          <w:ilvl w:val="0"/>
          <w:numId w:val="42"/>
        </w:numPr>
        <w:rPr>
          <w:szCs w:val="21"/>
        </w:rPr>
      </w:pPr>
      <w:r w:rsidRPr="000A69D3">
        <w:t>Aboriginal and Torres Strait Islander status of child</w:t>
      </w:r>
    </w:p>
    <w:p w14:paraId="03E35E13" w14:textId="473FC39A" w:rsidR="00275973" w:rsidRPr="000A69D3" w:rsidRDefault="00275973" w:rsidP="003B6437">
      <w:pPr>
        <w:pStyle w:val="DHHSbody"/>
        <w:numPr>
          <w:ilvl w:val="0"/>
          <w:numId w:val="42"/>
        </w:numPr>
        <w:rPr>
          <w:szCs w:val="21"/>
        </w:rPr>
      </w:pPr>
      <w:r w:rsidRPr="000A69D3">
        <w:t>CALD status of child (based on main language spoken at home and ethnicity both recorded in child screen)</w:t>
      </w:r>
    </w:p>
    <w:p w14:paraId="1CDC896B" w14:textId="20E5BD22" w:rsidR="00E27AC2" w:rsidRDefault="00E27AC2" w:rsidP="00600176">
      <w:pPr>
        <w:pStyle w:val="Heading2"/>
      </w:pPr>
      <w:bookmarkStart w:id="56" w:name="_Toc179289428"/>
      <w:r>
        <w:t xml:space="preserve">MCH </w:t>
      </w:r>
      <w:r w:rsidR="00550197">
        <w:t>L</w:t>
      </w:r>
      <w:r>
        <w:t>ine</w:t>
      </w:r>
      <w:bookmarkEnd w:id="56"/>
      <w:r>
        <w:t xml:space="preserve"> </w:t>
      </w:r>
    </w:p>
    <w:p w14:paraId="44F963F1" w14:textId="77777777" w:rsidR="00E27AC2" w:rsidRDefault="00E27AC2" w:rsidP="00600176">
      <w:pPr>
        <w:pStyle w:val="Heading3"/>
      </w:pPr>
      <w:bookmarkStart w:id="57" w:name="_Toc26356117"/>
      <w:r>
        <w:t>Funding for MCH Line</w:t>
      </w:r>
      <w:bookmarkEnd w:id="57"/>
    </w:p>
    <w:p w14:paraId="2E7BDE95" w14:textId="77777777" w:rsidR="00E27AC2" w:rsidRPr="003E78D2" w:rsidRDefault="00E27AC2" w:rsidP="003B6437">
      <w:pPr>
        <w:pStyle w:val="DHHSbody"/>
      </w:pPr>
      <w:r>
        <w:t xml:space="preserve">The additional support through the MCH Line is fully funded by the department. </w:t>
      </w:r>
    </w:p>
    <w:p w14:paraId="6116BF49" w14:textId="77777777" w:rsidR="00E27AC2" w:rsidRDefault="00E27AC2" w:rsidP="00600176">
      <w:pPr>
        <w:pStyle w:val="Heading3"/>
      </w:pPr>
      <w:bookmarkStart w:id="58" w:name="_Toc26356118"/>
      <w:r>
        <w:t>Data collection</w:t>
      </w:r>
      <w:bookmarkEnd w:id="58"/>
    </w:p>
    <w:p w14:paraId="21C3F3CD" w14:textId="079EFE90" w:rsidR="008500C8" w:rsidRPr="00B7019A" w:rsidRDefault="00E27AC2" w:rsidP="003B6437">
      <w:pPr>
        <w:pStyle w:val="DHHSbody"/>
        <w:rPr>
          <w:sz w:val="44"/>
          <w:szCs w:val="44"/>
        </w:rPr>
      </w:pPr>
      <w:r>
        <w:t>Sleep and Settling calls and interventions are recorded i</w:t>
      </w:r>
      <w:r w:rsidRPr="00995391">
        <w:t>n the current client record management system (CERES) used by the MCH Line</w:t>
      </w:r>
      <w:r>
        <w:t>.</w:t>
      </w:r>
      <w:r>
        <w:br w:type="page"/>
      </w:r>
    </w:p>
    <w:p w14:paraId="4C2C9923" w14:textId="3548E336" w:rsidR="009C6C38" w:rsidRDefault="009C6C38" w:rsidP="00667764">
      <w:pPr>
        <w:pStyle w:val="Heading1"/>
      </w:pPr>
      <w:bookmarkStart w:id="59" w:name="_Toc179289429"/>
      <w:r>
        <w:t>References</w:t>
      </w:r>
      <w:bookmarkEnd w:id="59"/>
    </w:p>
    <w:p w14:paraId="26D692DB" w14:textId="54508077" w:rsidR="0034391F" w:rsidRDefault="0034391F" w:rsidP="003B6437">
      <w:pPr>
        <w:pStyle w:val="DHHSbody"/>
      </w:pPr>
      <w:r>
        <w:t xml:space="preserve">Benoit B </w:t>
      </w:r>
      <w:r w:rsidR="001B24CE">
        <w:t>(</w:t>
      </w:r>
      <w:r>
        <w:t>2004</w:t>
      </w:r>
      <w:r w:rsidR="001B24CE">
        <w:t>)</w:t>
      </w:r>
      <w:r>
        <w:t xml:space="preserve"> ‘Infant-parent attachment: definition, types, antecedents, measurement and outcome’, </w:t>
      </w:r>
      <w:r w:rsidRPr="00BB2C43">
        <w:rPr>
          <w:i/>
        </w:rPr>
        <w:t>Paediatr</w:t>
      </w:r>
      <w:r w:rsidR="009648AD">
        <w:rPr>
          <w:i/>
        </w:rPr>
        <w:t>ic</w:t>
      </w:r>
      <w:r w:rsidRPr="00BB2C43">
        <w:rPr>
          <w:i/>
        </w:rPr>
        <w:t xml:space="preserve"> Child Health</w:t>
      </w:r>
      <w:r>
        <w:t>, vol. 9, no. 8, pp. 541–45.</w:t>
      </w:r>
    </w:p>
    <w:p w14:paraId="10CC94E2" w14:textId="27535B26" w:rsidR="0034391F" w:rsidRPr="00370D49" w:rsidRDefault="0034391F" w:rsidP="003B6437">
      <w:pPr>
        <w:pStyle w:val="DHHSbody"/>
        <w:rPr>
          <w:lang w:eastAsia="en-AU"/>
        </w:rPr>
      </w:pPr>
      <w:r w:rsidRPr="00370D49">
        <w:rPr>
          <w:lang w:eastAsia="en-AU"/>
        </w:rPr>
        <w:t xml:space="preserve">Blair PS </w:t>
      </w:r>
      <w:r w:rsidR="001B24CE">
        <w:rPr>
          <w:lang w:eastAsia="en-AU"/>
        </w:rPr>
        <w:t>(</w:t>
      </w:r>
      <w:r w:rsidRPr="00370D49">
        <w:rPr>
          <w:lang w:eastAsia="en-AU"/>
        </w:rPr>
        <w:t>2006</w:t>
      </w:r>
      <w:r w:rsidR="001B24CE">
        <w:rPr>
          <w:lang w:eastAsia="en-AU"/>
        </w:rPr>
        <w:t>)</w:t>
      </w:r>
      <w:r>
        <w:rPr>
          <w:lang w:eastAsia="en-AU"/>
        </w:rPr>
        <w:t>,</w:t>
      </w:r>
      <w:r w:rsidRPr="00370D49">
        <w:rPr>
          <w:lang w:eastAsia="en-AU"/>
        </w:rPr>
        <w:t xml:space="preserve"> </w:t>
      </w:r>
      <w:r>
        <w:rPr>
          <w:lang w:eastAsia="en-AU"/>
        </w:rPr>
        <w:t>‘</w:t>
      </w:r>
      <w:r w:rsidRPr="00370D49">
        <w:rPr>
          <w:lang w:eastAsia="en-AU"/>
        </w:rPr>
        <w:t>Sudden infant death syndrome epidemiology and bed sharing</w:t>
      </w:r>
      <w:r>
        <w:rPr>
          <w:lang w:eastAsia="en-AU"/>
        </w:rPr>
        <w:t>’,</w:t>
      </w:r>
      <w:r w:rsidRPr="00370D49">
        <w:rPr>
          <w:lang w:eastAsia="en-AU"/>
        </w:rPr>
        <w:t xml:space="preserve"> </w:t>
      </w:r>
      <w:r w:rsidRPr="00370D49">
        <w:rPr>
          <w:i/>
          <w:lang w:eastAsia="en-AU"/>
        </w:rPr>
        <w:t>Paediatrics and Child Health</w:t>
      </w:r>
      <w:r w:rsidRPr="00E63580">
        <w:rPr>
          <w:iCs/>
          <w:lang w:eastAsia="en-AU"/>
        </w:rPr>
        <w:t xml:space="preserve">, </w:t>
      </w:r>
      <w:r>
        <w:rPr>
          <w:iCs/>
          <w:lang w:eastAsia="en-AU"/>
        </w:rPr>
        <w:t xml:space="preserve">vol. </w:t>
      </w:r>
      <w:r w:rsidRPr="00E63580">
        <w:rPr>
          <w:iCs/>
          <w:lang w:eastAsia="en-AU"/>
        </w:rPr>
        <w:t>11</w:t>
      </w:r>
      <w:r w:rsidRPr="00370D49">
        <w:rPr>
          <w:lang w:eastAsia="en-AU"/>
        </w:rPr>
        <w:t xml:space="preserve">, </w:t>
      </w:r>
      <w:r>
        <w:rPr>
          <w:lang w:eastAsia="en-AU"/>
        </w:rPr>
        <w:t xml:space="preserve">pp. </w:t>
      </w:r>
      <w:r w:rsidRPr="00370D49">
        <w:rPr>
          <w:lang w:eastAsia="en-AU"/>
        </w:rPr>
        <w:t>29</w:t>
      </w:r>
      <w:r>
        <w:rPr>
          <w:lang w:eastAsia="en-AU"/>
        </w:rPr>
        <w:t>–</w:t>
      </w:r>
      <w:r w:rsidRPr="00370D49">
        <w:rPr>
          <w:lang w:eastAsia="en-AU"/>
        </w:rPr>
        <w:t>31.</w:t>
      </w:r>
    </w:p>
    <w:p w14:paraId="137853DB" w14:textId="0D4D7963" w:rsidR="0034391F" w:rsidRDefault="0034391F" w:rsidP="003B6437">
      <w:pPr>
        <w:pStyle w:val="DHHSbody"/>
      </w:pPr>
      <w:r>
        <w:t xml:space="preserve">Cunningham HM et al. </w:t>
      </w:r>
      <w:r w:rsidR="001B24CE">
        <w:t>(</w:t>
      </w:r>
      <w:r>
        <w:t>2018</w:t>
      </w:r>
      <w:r w:rsidR="001B24CE">
        <w:t>)</w:t>
      </w:r>
      <w:r>
        <w:t xml:space="preserve"> ‘Bed-sharing in the first 8 weeks of life: an Australian study’, </w:t>
      </w:r>
      <w:r w:rsidRPr="00717295">
        <w:rPr>
          <w:i/>
        </w:rPr>
        <w:t>Maternal and Child Health Journal</w:t>
      </w:r>
      <w:r>
        <w:t>, 3 January 2018.</w:t>
      </w:r>
    </w:p>
    <w:p w14:paraId="0A35C36A" w14:textId="1FB733A9" w:rsidR="0034391F" w:rsidRDefault="00481D32" w:rsidP="003B6437">
      <w:pPr>
        <w:pStyle w:val="DHHSbody"/>
        <w:rPr>
          <w:noProof/>
        </w:rPr>
      </w:pPr>
      <w:r>
        <w:t>DHHS</w:t>
      </w:r>
      <w:r w:rsidR="004A4497">
        <w:t xml:space="preserve"> </w:t>
      </w:r>
      <w:r w:rsidR="00FA38B8">
        <w:t>(</w:t>
      </w:r>
      <w:r w:rsidR="0034391F">
        <w:rPr>
          <w:noProof/>
        </w:rPr>
        <w:t>Department Health and Human Services</w:t>
      </w:r>
      <w:r w:rsidR="00FA38B8">
        <w:rPr>
          <w:noProof/>
        </w:rPr>
        <w:t>)</w:t>
      </w:r>
      <w:r w:rsidR="000711A1">
        <w:rPr>
          <w:noProof/>
        </w:rPr>
        <w:t xml:space="preserve"> </w:t>
      </w:r>
      <w:r w:rsidR="0034391F">
        <w:rPr>
          <w:noProof/>
        </w:rPr>
        <w:t xml:space="preserve">(2011 reissued 2019) </w:t>
      </w:r>
      <w:r w:rsidR="0034391F">
        <w:rPr>
          <w:i/>
          <w:iCs/>
          <w:noProof/>
        </w:rPr>
        <w:t>Maternal and Child Health Program Standards</w:t>
      </w:r>
      <w:r w:rsidR="0034391F">
        <w:rPr>
          <w:noProof/>
        </w:rPr>
        <w:t xml:space="preserve">. Melbourne, Victoria: Victorian Government, Melbourne. Retrieved May 2024, from </w:t>
      </w:r>
      <w:hyperlink r:id="rId47" w:history="1">
        <w:r w:rsidR="003F616B" w:rsidRPr="00866EB7">
          <w:rPr>
            <w:rStyle w:val="Hyperlink"/>
            <w:noProof/>
          </w:rPr>
          <w:t>https://www.health.vic.gov.au/publications/maternal-and-child-health-program-standards</w:t>
        </w:r>
      </w:hyperlink>
    </w:p>
    <w:p w14:paraId="62FCC59F" w14:textId="3D139BBC" w:rsidR="005A167D" w:rsidRDefault="005A167D" w:rsidP="003B6437">
      <w:pPr>
        <w:pStyle w:val="DHHSbody"/>
        <w:rPr>
          <w:noProof/>
        </w:rPr>
      </w:pPr>
      <w:r>
        <w:t>DHHS</w:t>
      </w:r>
      <w:r w:rsidR="004A4497">
        <w:t xml:space="preserve"> </w:t>
      </w:r>
      <w:r>
        <w:t>(</w:t>
      </w:r>
      <w:r>
        <w:rPr>
          <w:noProof/>
        </w:rPr>
        <w:t>Department Health and Human Services)</w:t>
      </w:r>
      <w:r w:rsidR="003749F2">
        <w:rPr>
          <w:noProof/>
        </w:rPr>
        <w:t xml:space="preserve"> </w:t>
      </w:r>
      <w:r>
        <w:rPr>
          <w:noProof/>
        </w:rPr>
        <w:t>(</w:t>
      </w:r>
      <w:r w:rsidR="00DC720F">
        <w:rPr>
          <w:noProof/>
        </w:rPr>
        <w:t xml:space="preserve">2001 </w:t>
      </w:r>
      <w:r>
        <w:rPr>
          <w:noProof/>
        </w:rPr>
        <w:t xml:space="preserve">reissued 2019) </w:t>
      </w:r>
      <w:r w:rsidR="003749F2">
        <w:rPr>
          <w:noProof/>
        </w:rPr>
        <w:t xml:space="preserve">First time parent group guideI: </w:t>
      </w:r>
      <w:r>
        <w:rPr>
          <w:i/>
          <w:iCs/>
          <w:noProof/>
        </w:rPr>
        <w:t>Maternal and Child Health Program</w:t>
      </w:r>
      <w:r>
        <w:rPr>
          <w:noProof/>
        </w:rPr>
        <w:t>. Melbourne, Victoria: Victorian Government, Melbourne. Retrieved May 2024, fro</w:t>
      </w:r>
      <w:r w:rsidR="000711A1">
        <w:rPr>
          <w:noProof/>
        </w:rPr>
        <w:t xml:space="preserve">m </w:t>
      </w:r>
      <w:hyperlink r:id="rId48" w:history="1">
        <w:r w:rsidR="000711A1" w:rsidRPr="00866EB7">
          <w:rPr>
            <w:rStyle w:val="Hyperlink"/>
            <w:noProof/>
          </w:rPr>
          <w:t>https://content.health.vic.gov.au/sites/default/files/migrated/files/collections/policies-and-guidelines/m/maternal-child-health-service-first-time-parent-group-guide.docx</w:t>
        </w:r>
      </w:hyperlink>
    </w:p>
    <w:p w14:paraId="4B967E97" w14:textId="344A4148" w:rsidR="0034391F" w:rsidRDefault="00FA38B8" w:rsidP="003B6437">
      <w:pPr>
        <w:pStyle w:val="DHHSbody"/>
        <w:rPr>
          <w:noProof/>
        </w:rPr>
      </w:pPr>
      <w:r>
        <w:rPr>
          <w:noProof/>
        </w:rPr>
        <w:t>DH (</w:t>
      </w:r>
      <w:r w:rsidR="0034391F">
        <w:rPr>
          <w:noProof/>
        </w:rPr>
        <w:t>Department of Health</w:t>
      </w:r>
      <w:r>
        <w:rPr>
          <w:noProof/>
        </w:rPr>
        <w:t>)</w:t>
      </w:r>
      <w:r w:rsidR="000711A1">
        <w:rPr>
          <w:noProof/>
        </w:rPr>
        <w:t xml:space="preserve"> </w:t>
      </w:r>
      <w:r w:rsidR="0034391F">
        <w:rPr>
          <w:noProof/>
        </w:rPr>
        <w:t xml:space="preserve">(2009 reissued 2019) </w:t>
      </w:r>
      <w:r w:rsidR="0034391F">
        <w:rPr>
          <w:i/>
          <w:iCs/>
          <w:noProof/>
        </w:rPr>
        <w:t>Maternal and Child Health Service Practice Guidelines Guidelines</w:t>
      </w:r>
      <w:r w:rsidR="0034391F">
        <w:rPr>
          <w:noProof/>
        </w:rPr>
        <w:t xml:space="preserve">. Melbourne, Victoria: Victorian Government. Retrieved May 2024, from </w:t>
      </w:r>
      <w:hyperlink r:id="rId49" w:history="1">
        <w:r w:rsidR="0034391F" w:rsidRPr="00866EB7">
          <w:rPr>
            <w:rStyle w:val="Hyperlink"/>
            <w:noProof/>
          </w:rPr>
          <w:t>https://www.health.vic.gov.au/publications/maternal-and-child-health-service-practice-guidelines</w:t>
        </w:r>
      </w:hyperlink>
    </w:p>
    <w:p w14:paraId="678352D3" w14:textId="2C03F896" w:rsidR="0034391F" w:rsidRDefault="00537B06" w:rsidP="003B6437">
      <w:pPr>
        <w:pStyle w:val="DHHSbody"/>
        <w:rPr>
          <w:noProof/>
        </w:rPr>
      </w:pPr>
      <w:r>
        <w:rPr>
          <w:noProof/>
        </w:rPr>
        <w:t>DH (</w:t>
      </w:r>
      <w:r w:rsidR="0034391F">
        <w:rPr>
          <w:noProof/>
        </w:rPr>
        <w:t>Department of Health</w:t>
      </w:r>
      <w:r>
        <w:rPr>
          <w:noProof/>
        </w:rPr>
        <w:t>)</w:t>
      </w:r>
      <w:r w:rsidR="0034391F">
        <w:rPr>
          <w:noProof/>
        </w:rPr>
        <w:t xml:space="preserve"> (2021) </w:t>
      </w:r>
      <w:r w:rsidR="0034391F" w:rsidRPr="00236EED">
        <w:rPr>
          <w:i/>
          <w:iCs/>
          <w:noProof/>
        </w:rPr>
        <w:t>Maternal and Child Health Service Guidelines</w:t>
      </w:r>
      <w:r w:rsidR="00236EED">
        <w:rPr>
          <w:i/>
          <w:iCs/>
          <w:noProof/>
        </w:rPr>
        <w:t>,</w:t>
      </w:r>
      <w:r w:rsidR="0034391F">
        <w:rPr>
          <w:noProof/>
        </w:rPr>
        <w:t xml:space="preserve"> Melbourne, Victoria, Australia: Victorian Government . Retrieved from </w:t>
      </w:r>
      <w:hyperlink r:id="rId50" w:history="1">
        <w:r w:rsidR="004606EB" w:rsidRPr="00866EB7">
          <w:rPr>
            <w:rStyle w:val="Hyperlink"/>
            <w:noProof/>
          </w:rPr>
          <w:t>https://www.health.vic.gov.au/primary-and-community-health/maternal-and-child-health-service</w:t>
        </w:r>
      </w:hyperlink>
    </w:p>
    <w:p w14:paraId="340D5F0A" w14:textId="57AD1035" w:rsidR="0034391F" w:rsidRPr="00370D49" w:rsidRDefault="0034391F" w:rsidP="003B6437">
      <w:pPr>
        <w:pStyle w:val="DHHSbody"/>
      </w:pPr>
      <w:r w:rsidRPr="00370D49">
        <w:t xml:space="preserve">El-Sheikh M, Buckhalt JA, Cummings </w:t>
      </w:r>
      <w:r>
        <w:t>M</w:t>
      </w:r>
      <w:r w:rsidRPr="00370D49">
        <w:t xml:space="preserve">E </w:t>
      </w:r>
      <w:r>
        <w:t>and</w:t>
      </w:r>
      <w:r w:rsidRPr="00370D49">
        <w:t xml:space="preserve"> Keller P </w:t>
      </w:r>
      <w:r w:rsidR="001B24CE">
        <w:t>(</w:t>
      </w:r>
      <w:r w:rsidRPr="00370D49">
        <w:t>2007</w:t>
      </w:r>
      <w:r w:rsidR="00343E04">
        <w:t>)</w:t>
      </w:r>
      <w:r>
        <w:t>,</w:t>
      </w:r>
      <w:r w:rsidRPr="00370D49">
        <w:t xml:space="preserve"> </w:t>
      </w:r>
      <w:r>
        <w:t>‘</w:t>
      </w:r>
      <w:r w:rsidRPr="00370D49">
        <w:t>Sleep disruptions and emotional insecurity are pathways of risk for children</w:t>
      </w:r>
      <w:r>
        <w:t>’,</w:t>
      </w:r>
      <w:r w:rsidRPr="00370D49">
        <w:t xml:space="preserve"> </w:t>
      </w:r>
      <w:r w:rsidRPr="00370D49">
        <w:rPr>
          <w:i/>
        </w:rPr>
        <w:t xml:space="preserve">Journal of Child Psychology and Psychiatry, </w:t>
      </w:r>
      <w:r>
        <w:rPr>
          <w:iCs/>
        </w:rPr>
        <w:t xml:space="preserve">vol. </w:t>
      </w:r>
      <w:r w:rsidRPr="00370D49">
        <w:t>48</w:t>
      </w:r>
      <w:r>
        <w:t xml:space="preserve">, no. </w:t>
      </w:r>
      <w:r w:rsidRPr="00370D49">
        <w:t>1,</w:t>
      </w:r>
      <w:r>
        <w:t xml:space="preserve"> pp.</w:t>
      </w:r>
      <w:r w:rsidRPr="00370D49">
        <w:t xml:space="preserve"> 88–96.</w:t>
      </w:r>
    </w:p>
    <w:p w14:paraId="0003DC2D" w14:textId="14F8A7CE" w:rsidR="0034391F" w:rsidRPr="00370D49" w:rsidRDefault="0034391F" w:rsidP="003B6437">
      <w:pPr>
        <w:pStyle w:val="DHHSbody"/>
      </w:pPr>
      <w:r w:rsidRPr="00370D49">
        <w:t>France KG</w:t>
      </w:r>
      <w:r>
        <w:t xml:space="preserve"> and</w:t>
      </w:r>
      <w:r w:rsidRPr="00370D49">
        <w:t xml:space="preserve"> Blampied NM </w:t>
      </w:r>
      <w:r w:rsidR="00343E04">
        <w:t>(</w:t>
      </w:r>
      <w:r w:rsidRPr="00370D49">
        <w:t>1999</w:t>
      </w:r>
      <w:r w:rsidR="00343E04">
        <w:t>)</w:t>
      </w:r>
      <w:r>
        <w:t>,</w:t>
      </w:r>
      <w:r w:rsidRPr="00370D49">
        <w:t xml:space="preserve"> </w:t>
      </w:r>
      <w:r>
        <w:t>‘</w:t>
      </w:r>
      <w:r w:rsidRPr="00370D49">
        <w:t xml:space="preserve">Review article: </w:t>
      </w:r>
      <w:r>
        <w:t>i</w:t>
      </w:r>
      <w:r w:rsidRPr="00370D49">
        <w:t xml:space="preserve">nfant sleep disturbance: </w:t>
      </w:r>
      <w:r>
        <w:t>d</w:t>
      </w:r>
      <w:r w:rsidRPr="00370D49">
        <w:t>escription of a problem behaviour process</w:t>
      </w:r>
      <w:r>
        <w:t>’,</w:t>
      </w:r>
      <w:r w:rsidRPr="00370D49">
        <w:t xml:space="preserve"> </w:t>
      </w:r>
      <w:r w:rsidRPr="00370D49">
        <w:rPr>
          <w:i/>
        </w:rPr>
        <w:t xml:space="preserve">Sleep Medicine Reviews, </w:t>
      </w:r>
      <w:r>
        <w:rPr>
          <w:iCs/>
        </w:rPr>
        <w:t xml:space="preserve">vol. </w:t>
      </w:r>
      <w:r w:rsidRPr="00E63580">
        <w:rPr>
          <w:iCs/>
        </w:rPr>
        <w:t>3</w:t>
      </w:r>
      <w:r>
        <w:rPr>
          <w:iCs/>
        </w:rPr>
        <w:t xml:space="preserve">, no. </w:t>
      </w:r>
      <w:r w:rsidRPr="00370D49">
        <w:t xml:space="preserve">4, </w:t>
      </w:r>
      <w:r>
        <w:t xml:space="preserve">pp. </w:t>
      </w:r>
      <w:r w:rsidRPr="00370D49">
        <w:t>265</w:t>
      </w:r>
      <w:r>
        <w:t>–</w:t>
      </w:r>
      <w:r w:rsidRPr="00370D49">
        <w:t>80.</w:t>
      </w:r>
    </w:p>
    <w:p w14:paraId="2F226026" w14:textId="52762EAE" w:rsidR="0034391F" w:rsidRPr="00370D49" w:rsidRDefault="0034391F" w:rsidP="003B6437">
      <w:pPr>
        <w:pStyle w:val="DHHSbody"/>
        <w:rPr>
          <w:lang w:eastAsia="en-AU"/>
        </w:rPr>
      </w:pPr>
      <w:r w:rsidRPr="00370D49">
        <w:rPr>
          <w:lang w:eastAsia="en-AU"/>
        </w:rPr>
        <w:t>Hiscock, H., &amp; Wake, M. (2002)</w:t>
      </w:r>
      <w:r w:rsidR="00F95057">
        <w:rPr>
          <w:lang w:eastAsia="en-AU"/>
        </w:rPr>
        <w:t>,</w:t>
      </w:r>
      <w:r w:rsidRPr="00370D49">
        <w:rPr>
          <w:lang w:eastAsia="en-AU"/>
        </w:rPr>
        <w:t xml:space="preserve"> </w:t>
      </w:r>
      <w:r w:rsidR="00043FBA">
        <w:rPr>
          <w:lang w:eastAsia="en-AU"/>
        </w:rPr>
        <w:t>‘</w:t>
      </w:r>
      <w:r w:rsidRPr="00370D49">
        <w:rPr>
          <w:lang w:eastAsia="en-AU"/>
        </w:rPr>
        <w:t>Infant sleep problems and postnatal depression: a community-based study</w:t>
      </w:r>
      <w:r w:rsidR="00043FBA">
        <w:rPr>
          <w:lang w:eastAsia="en-AU"/>
        </w:rPr>
        <w:t>’,</w:t>
      </w:r>
      <w:r w:rsidRPr="00370D49">
        <w:rPr>
          <w:lang w:eastAsia="en-AU"/>
        </w:rPr>
        <w:t xml:space="preserve"> </w:t>
      </w:r>
      <w:r w:rsidRPr="00370D49">
        <w:rPr>
          <w:i/>
          <w:lang w:eastAsia="en-AU"/>
        </w:rPr>
        <w:t>Pediatrics, 107</w:t>
      </w:r>
      <w:r w:rsidRPr="00370D49">
        <w:rPr>
          <w:lang w:eastAsia="en-AU"/>
        </w:rPr>
        <w:t>(6), 1317-1322.</w:t>
      </w:r>
    </w:p>
    <w:p w14:paraId="3108DEFA" w14:textId="7304C9BB" w:rsidR="0034391F" w:rsidRPr="00370D49" w:rsidRDefault="0034391F" w:rsidP="003B6437">
      <w:pPr>
        <w:pStyle w:val="DHHSbody"/>
      </w:pPr>
      <w:r w:rsidRPr="00370D49">
        <w:t xml:space="preserve">Liu X, Liu L </w:t>
      </w:r>
      <w:r>
        <w:t>and</w:t>
      </w:r>
      <w:r w:rsidRPr="00370D49">
        <w:t xml:space="preserve"> Wang R </w:t>
      </w:r>
      <w:r w:rsidR="00F95057">
        <w:t>(</w:t>
      </w:r>
      <w:r w:rsidRPr="00370D49">
        <w:t>2003</w:t>
      </w:r>
      <w:r w:rsidR="00F95057">
        <w:t>)</w:t>
      </w:r>
      <w:r w:rsidRPr="00370D49">
        <w:t xml:space="preserve"> </w:t>
      </w:r>
      <w:r>
        <w:t>‘</w:t>
      </w:r>
      <w:r w:rsidRPr="00370D49">
        <w:t>Bed sharing, sleep habits, and sleep problems among Chinese school-aged children</w:t>
      </w:r>
      <w:r>
        <w:t>’,</w:t>
      </w:r>
      <w:r w:rsidRPr="00370D49">
        <w:t xml:space="preserve"> </w:t>
      </w:r>
      <w:r w:rsidRPr="00370D49">
        <w:rPr>
          <w:i/>
        </w:rPr>
        <w:t xml:space="preserve">Sleep, </w:t>
      </w:r>
      <w:r>
        <w:rPr>
          <w:iCs/>
        </w:rPr>
        <w:t xml:space="preserve">vol. </w:t>
      </w:r>
      <w:r w:rsidRPr="00E63580">
        <w:rPr>
          <w:iCs/>
        </w:rPr>
        <w:t>26</w:t>
      </w:r>
      <w:r>
        <w:rPr>
          <w:iCs/>
        </w:rPr>
        <w:t xml:space="preserve">, no. </w:t>
      </w:r>
      <w:r w:rsidRPr="00370D49">
        <w:t>7,</w:t>
      </w:r>
      <w:r>
        <w:t xml:space="preserve"> pp.</w:t>
      </w:r>
      <w:r w:rsidRPr="00370D49">
        <w:t xml:space="preserve"> 839–44.</w:t>
      </w:r>
    </w:p>
    <w:p w14:paraId="3C5EF72F" w14:textId="6198BA5C" w:rsidR="0034391F" w:rsidRPr="00370D49" w:rsidRDefault="0034391F" w:rsidP="003B6437">
      <w:pPr>
        <w:pStyle w:val="DHHSbody"/>
      </w:pPr>
      <w:r w:rsidRPr="00370D49">
        <w:t xml:space="preserve">Martin, J., Hiscock, H., Hardy, P., Davey, B., &amp; Wake, M. (2007) </w:t>
      </w:r>
      <w:r w:rsidR="00C207FD">
        <w:t>‘</w:t>
      </w:r>
      <w:r w:rsidRPr="00370D49">
        <w:t>Adverse associations of infant and child sleep problems and parent health: An Australian population study</w:t>
      </w:r>
      <w:r w:rsidR="00C207FD">
        <w:t>’</w:t>
      </w:r>
      <w:r w:rsidR="00043FBA">
        <w:t xml:space="preserve">, </w:t>
      </w:r>
      <w:r w:rsidRPr="00370D49">
        <w:rPr>
          <w:i/>
        </w:rPr>
        <w:t>Pediatrics, 119</w:t>
      </w:r>
      <w:r>
        <w:t>(5), 947</w:t>
      </w:r>
      <w:r>
        <w:noBreakHyphen/>
      </w:r>
      <w:r w:rsidRPr="00370D49">
        <w:t>955.</w:t>
      </w:r>
    </w:p>
    <w:p w14:paraId="3182E1CD" w14:textId="00AB9526" w:rsidR="0034391F" w:rsidRPr="00370D49" w:rsidRDefault="0034391F" w:rsidP="003B6437">
      <w:pPr>
        <w:pStyle w:val="DHHSbody"/>
        <w:rPr>
          <w:lang w:eastAsia="en-AU"/>
        </w:rPr>
      </w:pPr>
      <w:r w:rsidRPr="00370D49">
        <w:rPr>
          <w:lang w:eastAsia="en-AU"/>
        </w:rPr>
        <w:t xml:space="preserve">McBean AL </w:t>
      </w:r>
      <w:r>
        <w:rPr>
          <w:lang w:eastAsia="en-AU"/>
        </w:rPr>
        <w:t>and</w:t>
      </w:r>
      <w:r w:rsidRPr="00370D49">
        <w:rPr>
          <w:lang w:eastAsia="en-AU"/>
        </w:rPr>
        <w:t xml:space="preserve"> Montgomery</w:t>
      </w:r>
      <w:r w:rsidRPr="00370D49">
        <w:rPr>
          <w:rFonts w:ascii="Times New Roman" w:hAnsi="Times New Roman"/>
          <w:lang w:eastAsia="en-AU"/>
        </w:rPr>
        <w:t>‐</w:t>
      </w:r>
      <w:r w:rsidRPr="00370D49">
        <w:rPr>
          <w:lang w:eastAsia="en-AU"/>
        </w:rPr>
        <w:t xml:space="preserve">Downs HE </w:t>
      </w:r>
      <w:r w:rsidR="00F95057">
        <w:rPr>
          <w:lang w:eastAsia="en-AU"/>
        </w:rPr>
        <w:t>(</w:t>
      </w:r>
      <w:r w:rsidRPr="00370D49">
        <w:rPr>
          <w:lang w:eastAsia="en-AU"/>
        </w:rPr>
        <w:t>2015</w:t>
      </w:r>
      <w:r w:rsidR="00F95057">
        <w:rPr>
          <w:lang w:eastAsia="en-AU"/>
        </w:rPr>
        <w:t>)</w:t>
      </w:r>
      <w:r w:rsidRPr="00370D49">
        <w:rPr>
          <w:lang w:eastAsia="en-AU"/>
        </w:rPr>
        <w:t xml:space="preserve"> </w:t>
      </w:r>
      <w:r>
        <w:rPr>
          <w:lang w:eastAsia="en-AU"/>
        </w:rPr>
        <w:t>‘</w:t>
      </w:r>
      <w:r w:rsidRPr="00370D49">
        <w:rPr>
          <w:lang w:eastAsia="en-AU"/>
        </w:rPr>
        <w:t>What are postpartum women doing while the rest of the world is asleep?</w:t>
      </w:r>
      <w:r>
        <w:rPr>
          <w:lang w:eastAsia="en-AU"/>
        </w:rPr>
        <w:t>’,</w:t>
      </w:r>
      <w:r w:rsidRPr="00370D49">
        <w:rPr>
          <w:lang w:eastAsia="en-AU"/>
        </w:rPr>
        <w:t xml:space="preserve"> </w:t>
      </w:r>
      <w:r w:rsidRPr="00370D49">
        <w:rPr>
          <w:i/>
          <w:lang w:eastAsia="en-AU"/>
        </w:rPr>
        <w:t>Journal of Sleep Research</w:t>
      </w:r>
      <w:r w:rsidRPr="00E63580">
        <w:rPr>
          <w:iCs/>
          <w:lang w:eastAsia="en-AU"/>
        </w:rPr>
        <w:t xml:space="preserve">, </w:t>
      </w:r>
      <w:r>
        <w:rPr>
          <w:iCs/>
          <w:lang w:eastAsia="en-AU"/>
        </w:rPr>
        <w:t xml:space="preserve">vol. </w:t>
      </w:r>
      <w:r w:rsidRPr="00E63580">
        <w:rPr>
          <w:iCs/>
          <w:lang w:eastAsia="en-AU"/>
        </w:rPr>
        <w:t>24</w:t>
      </w:r>
      <w:r>
        <w:rPr>
          <w:iCs/>
          <w:lang w:eastAsia="en-AU"/>
        </w:rPr>
        <w:t xml:space="preserve">, no. </w:t>
      </w:r>
      <w:r w:rsidRPr="00370D49">
        <w:rPr>
          <w:lang w:eastAsia="en-AU"/>
        </w:rPr>
        <w:t>3,</w:t>
      </w:r>
      <w:r>
        <w:rPr>
          <w:lang w:eastAsia="en-AU"/>
        </w:rPr>
        <w:t xml:space="preserve"> pp.</w:t>
      </w:r>
      <w:r w:rsidRPr="00370D49">
        <w:rPr>
          <w:lang w:eastAsia="en-AU"/>
        </w:rPr>
        <w:t xml:space="preserve"> 270–78.</w:t>
      </w:r>
    </w:p>
    <w:p w14:paraId="051D4653" w14:textId="2C778810" w:rsidR="0034391F" w:rsidRPr="00370D49" w:rsidRDefault="0034391F" w:rsidP="003B6437">
      <w:pPr>
        <w:pStyle w:val="DHHSbody"/>
      </w:pPr>
      <w:r w:rsidRPr="00370D49">
        <w:t xml:space="preserve">Mitchell EA </w:t>
      </w:r>
      <w:r>
        <w:t>and</w:t>
      </w:r>
      <w:r w:rsidRPr="00370D49">
        <w:t xml:space="preserve"> Thompson JMD </w:t>
      </w:r>
      <w:r w:rsidR="00F95057">
        <w:t>(</w:t>
      </w:r>
      <w:r w:rsidRPr="00370D49">
        <w:t>1995</w:t>
      </w:r>
      <w:r w:rsidR="00F95057">
        <w:t>)</w:t>
      </w:r>
      <w:r w:rsidRPr="00370D49">
        <w:t xml:space="preserve"> </w:t>
      </w:r>
      <w:r>
        <w:t>‘</w:t>
      </w:r>
      <w:r w:rsidRPr="00370D49">
        <w:t>Co-sleeping increases the risk of SIDS, but sleeping in the parents’ bedroom lowers it</w:t>
      </w:r>
      <w:r>
        <w:t>’,</w:t>
      </w:r>
      <w:r w:rsidRPr="00370D49">
        <w:t xml:space="preserve"> </w:t>
      </w:r>
      <w:r>
        <w:t>i</w:t>
      </w:r>
      <w:r w:rsidRPr="00370D49">
        <w:t>n</w:t>
      </w:r>
      <w:r>
        <w:t xml:space="preserve"> </w:t>
      </w:r>
      <w:r w:rsidRPr="00370D49">
        <w:t>Rognum</w:t>
      </w:r>
      <w:r>
        <w:t xml:space="preserve"> TO</w:t>
      </w:r>
      <w:r w:rsidRPr="00370D49">
        <w:t xml:space="preserve"> (</w:t>
      </w:r>
      <w:r>
        <w:t>e</w:t>
      </w:r>
      <w:r w:rsidRPr="00370D49">
        <w:t xml:space="preserve">d.), </w:t>
      </w:r>
      <w:r w:rsidRPr="00370D49">
        <w:rPr>
          <w:i/>
        </w:rPr>
        <w:t>sudden infant death syndrome: new trends in the nineties</w:t>
      </w:r>
      <w:r>
        <w:rPr>
          <w:iCs/>
        </w:rPr>
        <w:t>,</w:t>
      </w:r>
      <w:r w:rsidRPr="00370D49">
        <w:t xml:space="preserve"> Scandinavian University Press</w:t>
      </w:r>
      <w:r>
        <w:t xml:space="preserve">, </w:t>
      </w:r>
      <w:r w:rsidRPr="00370D49">
        <w:t>Oslo</w:t>
      </w:r>
      <w:r>
        <w:t>, pp.</w:t>
      </w:r>
      <w:r w:rsidRPr="00CC41DB">
        <w:t xml:space="preserve"> </w:t>
      </w:r>
      <w:r w:rsidRPr="00370D49">
        <w:t>266</w:t>
      </w:r>
      <w:r>
        <w:t>–</w:t>
      </w:r>
      <w:r w:rsidRPr="00370D49">
        <w:t>69</w:t>
      </w:r>
      <w:r>
        <w:t>.</w:t>
      </w:r>
    </w:p>
    <w:p w14:paraId="4F1F9141" w14:textId="701EE3DA" w:rsidR="0034391F" w:rsidRDefault="0034391F" w:rsidP="003B6437">
      <w:pPr>
        <w:pStyle w:val="DHHSbody"/>
      </w:pPr>
      <w:r>
        <w:t xml:space="preserve">Morrel J and Steele H </w:t>
      </w:r>
      <w:r w:rsidR="00C2062D">
        <w:t>(</w:t>
      </w:r>
      <w:r>
        <w:t>2003</w:t>
      </w:r>
      <w:r w:rsidR="00C2062D">
        <w:t>)</w:t>
      </w:r>
      <w:r>
        <w:t xml:space="preserve"> ‘The role of attachment security, temperament, maternal perception, and care-giving behaviour in persistent infant sleeping problems’, </w:t>
      </w:r>
      <w:r w:rsidRPr="00166D58">
        <w:rPr>
          <w:i/>
        </w:rPr>
        <w:t>Infant Mental health Journal</w:t>
      </w:r>
      <w:r>
        <w:t>, vol. 24, no. 5, pp. 447–68.</w:t>
      </w:r>
    </w:p>
    <w:p w14:paraId="09143FCF" w14:textId="45A3CCFD" w:rsidR="0034391F" w:rsidRDefault="0034391F" w:rsidP="003B6437">
      <w:pPr>
        <w:pStyle w:val="DHHSbody"/>
      </w:pPr>
      <w:r w:rsidRPr="00370D49">
        <w:t xml:space="preserve">Parenting Research Centre </w:t>
      </w:r>
      <w:r w:rsidR="00C2062D">
        <w:t>(</w:t>
      </w:r>
      <w:r w:rsidRPr="00370D49">
        <w:t>2017</w:t>
      </w:r>
      <w:r w:rsidR="00C2062D">
        <w:t>)</w:t>
      </w:r>
      <w:r w:rsidRPr="00370D49">
        <w:t xml:space="preserve"> </w:t>
      </w:r>
      <w:r w:rsidRPr="007C229B">
        <w:rPr>
          <w:i/>
          <w:iCs/>
        </w:rPr>
        <w:t>Parenting today in Victoria survey</w:t>
      </w:r>
      <w:r>
        <w:t>,</w:t>
      </w:r>
      <w:r w:rsidRPr="00370D49">
        <w:t xml:space="preserve"> </w:t>
      </w:r>
      <w:r>
        <w:t>r</w:t>
      </w:r>
      <w:r w:rsidRPr="00370D49">
        <w:t xml:space="preserve">etrieved from </w:t>
      </w:r>
      <w:hyperlink r:id="rId51" w:history="1">
        <w:r w:rsidR="000F1858" w:rsidRPr="00866EB7">
          <w:rPr>
            <w:rStyle w:val="Hyperlink"/>
            <w:szCs w:val="12"/>
          </w:rPr>
          <w:t>https://www.parentingrc.org.au/publications/parenting-today-in-victoria/</w:t>
        </w:r>
      </w:hyperlink>
    </w:p>
    <w:p w14:paraId="68E0AFD4" w14:textId="576E9B93" w:rsidR="0034391F" w:rsidRPr="00370D49" w:rsidRDefault="0034391F" w:rsidP="003B6437">
      <w:pPr>
        <w:pStyle w:val="DHHSbody"/>
      </w:pPr>
      <w:r w:rsidRPr="00370D49">
        <w:t xml:space="preserve">Thompson </w:t>
      </w:r>
      <w:r>
        <w:t>D</w:t>
      </w:r>
      <w:r w:rsidRPr="00370D49">
        <w:t>A</w:t>
      </w:r>
      <w:r w:rsidR="00C207FD">
        <w:t xml:space="preserve">, </w:t>
      </w:r>
      <w:r w:rsidRPr="00370D49">
        <w:t xml:space="preserve">Christakis DA </w:t>
      </w:r>
      <w:r w:rsidR="00C2062D">
        <w:t>(</w:t>
      </w:r>
      <w:r w:rsidRPr="00370D49">
        <w:t>2005</w:t>
      </w:r>
      <w:r w:rsidR="00C2062D">
        <w:t>)</w:t>
      </w:r>
      <w:r>
        <w:t>,</w:t>
      </w:r>
      <w:r w:rsidRPr="00370D49">
        <w:t xml:space="preserve"> </w:t>
      </w:r>
      <w:r>
        <w:t>‘</w:t>
      </w:r>
      <w:r w:rsidRPr="00370D49">
        <w:t>The association between television viewing and irregular sleep schedules among children less than 3 years of age</w:t>
      </w:r>
      <w:r>
        <w:t>’,</w:t>
      </w:r>
      <w:r w:rsidRPr="00370D49">
        <w:t xml:space="preserve"> </w:t>
      </w:r>
      <w:r w:rsidRPr="00370D49">
        <w:rPr>
          <w:i/>
        </w:rPr>
        <w:t>Pediatrics,</w:t>
      </w:r>
      <w:r w:rsidRPr="00E63580">
        <w:rPr>
          <w:iCs/>
        </w:rPr>
        <w:t xml:space="preserve"> </w:t>
      </w:r>
      <w:r>
        <w:rPr>
          <w:iCs/>
        </w:rPr>
        <w:t xml:space="preserve">vol. </w:t>
      </w:r>
      <w:r w:rsidRPr="00E63580">
        <w:rPr>
          <w:iCs/>
        </w:rPr>
        <w:t>116</w:t>
      </w:r>
      <w:r w:rsidRPr="00370D49">
        <w:rPr>
          <w:i/>
        </w:rPr>
        <w:t>,</w:t>
      </w:r>
      <w:r w:rsidRPr="00370D49">
        <w:t xml:space="preserve"> </w:t>
      </w:r>
      <w:r>
        <w:t xml:space="preserve">pp. </w:t>
      </w:r>
      <w:r w:rsidRPr="00370D49">
        <w:t>851–56.</w:t>
      </w:r>
    </w:p>
    <w:p w14:paraId="0EC64ABC" w14:textId="1616C33D" w:rsidR="0034391F" w:rsidRPr="00EB474C" w:rsidRDefault="0034391F" w:rsidP="003B6437">
      <w:pPr>
        <w:pStyle w:val="DHHSbody"/>
        <w:rPr>
          <w:lang w:eastAsia="en-AU"/>
        </w:rPr>
      </w:pPr>
      <w:r w:rsidRPr="00370D49">
        <w:rPr>
          <w:lang w:eastAsia="en-AU"/>
        </w:rPr>
        <w:t xml:space="preserve">Warren, S. L., Howe, G., Simmens, S. J., &amp; Dahl, R. E. (2006). </w:t>
      </w:r>
      <w:r w:rsidR="00C207FD">
        <w:rPr>
          <w:lang w:eastAsia="en-AU"/>
        </w:rPr>
        <w:t>‘</w:t>
      </w:r>
      <w:r w:rsidRPr="00370D49">
        <w:rPr>
          <w:lang w:eastAsia="en-AU"/>
        </w:rPr>
        <w:t>Maternal depressive symptoms and child sleep: models of mutual influence over time</w:t>
      </w:r>
      <w:r w:rsidR="00C207FD">
        <w:rPr>
          <w:lang w:eastAsia="en-AU"/>
        </w:rPr>
        <w:t>’</w:t>
      </w:r>
      <w:r w:rsidRPr="00370D49">
        <w:rPr>
          <w:lang w:eastAsia="en-AU"/>
        </w:rPr>
        <w:t xml:space="preserve">. </w:t>
      </w:r>
      <w:r w:rsidRPr="00370D49">
        <w:rPr>
          <w:i/>
          <w:lang w:eastAsia="en-AU"/>
        </w:rPr>
        <w:t>Development and Psychopathology, 18</w:t>
      </w:r>
      <w:r>
        <w:rPr>
          <w:lang w:eastAsia="en-AU"/>
        </w:rPr>
        <w:t>(01), 1-16.</w:t>
      </w:r>
    </w:p>
    <w:p w14:paraId="5AFA666A" w14:textId="77777777" w:rsidR="00917089" w:rsidRDefault="00917089" w:rsidP="007358AF">
      <w:pPr>
        <w:pStyle w:val="FootnoteText"/>
        <w:rPr>
          <w:szCs w:val="12"/>
        </w:rPr>
      </w:pPr>
    </w:p>
    <w:p w14:paraId="7DA30F37" w14:textId="77777777" w:rsidR="006C2DF3" w:rsidRDefault="006C2DF3" w:rsidP="00E12283">
      <w:pPr>
        <w:pStyle w:val="Bibliography"/>
        <w:ind w:left="720" w:hanging="720"/>
      </w:pPr>
    </w:p>
    <w:p w14:paraId="7D533535" w14:textId="3B931369" w:rsidR="0097182C" w:rsidRDefault="0097182C" w:rsidP="006C2DF3">
      <w:pPr>
        <w:spacing w:after="0" w:line="240" w:lineRule="auto"/>
        <w:rPr>
          <w:rFonts w:eastAsia="MS Gothic" w:cs="Arial"/>
          <w:bCs/>
          <w:color w:val="C5511A"/>
          <w:kern w:val="32"/>
          <w:sz w:val="44"/>
          <w:szCs w:val="44"/>
        </w:rPr>
      </w:pPr>
    </w:p>
    <w:p w14:paraId="380BE58F" w14:textId="77777777" w:rsidR="009648AD" w:rsidRDefault="009648AD">
      <w:pPr>
        <w:spacing w:after="0" w:line="240" w:lineRule="auto"/>
        <w:rPr>
          <w:rFonts w:eastAsia="MS Gothic" w:cs="Arial"/>
          <w:bCs/>
          <w:color w:val="C5511A"/>
          <w:kern w:val="32"/>
          <w:sz w:val="44"/>
          <w:szCs w:val="44"/>
        </w:rPr>
      </w:pPr>
      <w:r>
        <w:br w:type="page"/>
      </w:r>
    </w:p>
    <w:p w14:paraId="0A6669DD" w14:textId="145C67EF" w:rsidR="00667764" w:rsidRDefault="00667764" w:rsidP="00667764">
      <w:pPr>
        <w:pStyle w:val="Heading1"/>
      </w:pPr>
      <w:bookmarkStart w:id="60" w:name="_Toc179289430"/>
      <w:r>
        <w:t>Appendix 1: First-time parent information session plan</w:t>
      </w:r>
      <w:bookmarkEnd w:id="51"/>
      <w:bookmarkEnd w:id="60"/>
    </w:p>
    <w:p w14:paraId="15F7FDF5" w14:textId="77777777" w:rsidR="00667764" w:rsidRDefault="00667764" w:rsidP="00667764">
      <w:pPr>
        <w:pStyle w:val="Heading2"/>
      </w:pPr>
      <w:bookmarkStart w:id="61" w:name="_Toc24464760"/>
      <w:bookmarkStart w:id="62" w:name="_Toc26356120"/>
      <w:bookmarkStart w:id="63" w:name="_Toc179289431"/>
      <w:r>
        <w:t>Objectives of the session</w:t>
      </w:r>
      <w:bookmarkEnd w:id="61"/>
      <w:bookmarkEnd w:id="62"/>
      <w:bookmarkEnd w:id="63"/>
    </w:p>
    <w:p w14:paraId="65D65C18" w14:textId="77777777" w:rsidR="00667764" w:rsidRPr="000574A5" w:rsidRDefault="00667764" w:rsidP="003B6437">
      <w:pPr>
        <w:pStyle w:val="Bullet1"/>
      </w:pPr>
      <w:r w:rsidRPr="00E63580">
        <w:t xml:space="preserve">To </w:t>
      </w:r>
      <w:r w:rsidRPr="0063190B">
        <w:t>create an opportunity for first-time parents to share</w:t>
      </w:r>
      <w:r w:rsidRPr="000574A5">
        <w:t xml:space="preserve"> ideas and concerns about sleep and settling, common to</w:t>
      </w:r>
      <w:r w:rsidRPr="00E63580">
        <w:t xml:space="preserve"> </w:t>
      </w:r>
      <w:r w:rsidRPr="0063190B">
        <w:t>parenting.</w:t>
      </w:r>
    </w:p>
    <w:p w14:paraId="6B97F87B" w14:textId="77777777" w:rsidR="00667764" w:rsidRPr="000574A5" w:rsidRDefault="00667764" w:rsidP="003B6437">
      <w:pPr>
        <w:pStyle w:val="Bullet1"/>
      </w:pPr>
      <w:r w:rsidRPr="00E63580">
        <w:t xml:space="preserve">To </w:t>
      </w:r>
      <w:r w:rsidRPr="0063190B">
        <w:t>promote sustainable connections between paren</w:t>
      </w:r>
      <w:r w:rsidRPr="000574A5">
        <w:t>ts of children of similar</w:t>
      </w:r>
      <w:r w:rsidRPr="00E63580">
        <w:t xml:space="preserve"> </w:t>
      </w:r>
      <w:r w:rsidRPr="0063190B">
        <w:t>ages.</w:t>
      </w:r>
    </w:p>
    <w:p w14:paraId="402478E0" w14:textId="77777777" w:rsidR="00667764" w:rsidRPr="000574A5" w:rsidRDefault="00667764" w:rsidP="003B6437">
      <w:pPr>
        <w:pStyle w:val="Bullet1"/>
      </w:pPr>
      <w:r w:rsidRPr="00E63580">
        <w:t xml:space="preserve">To </w:t>
      </w:r>
      <w:r w:rsidRPr="0063190B">
        <w:t>consider and a</w:t>
      </w:r>
      <w:r w:rsidRPr="000574A5">
        <w:t>ddress the realistic and unrealistic expectations people (including new parents) have of babies sleeping</w:t>
      </w:r>
      <w:r w:rsidRPr="00E63580">
        <w:t xml:space="preserve"> </w:t>
      </w:r>
      <w:r w:rsidRPr="0063190B">
        <w:t>beh</w:t>
      </w:r>
      <w:r w:rsidRPr="000574A5">
        <w:t>aviours.</w:t>
      </w:r>
    </w:p>
    <w:p w14:paraId="523DFC52" w14:textId="77777777" w:rsidR="00667764" w:rsidRPr="000574A5" w:rsidRDefault="00667764" w:rsidP="003B6437">
      <w:pPr>
        <w:pStyle w:val="Bullet1"/>
      </w:pPr>
      <w:r w:rsidRPr="00E63580">
        <w:t xml:space="preserve">To </w:t>
      </w:r>
      <w:r w:rsidRPr="0063190B">
        <w:t>inform participants of sleep patterns and common cues babies display when ready for sle</w:t>
      </w:r>
      <w:r w:rsidRPr="000574A5">
        <w:t>ep.</w:t>
      </w:r>
    </w:p>
    <w:p w14:paraId="2F05B28D" w14:textId="77777777" w:rsidR="00667764" w:rsidRPr="0063190B" w:rsidRDefault="00667764" w:rsidP="003B6437">
      <w:pPr>
        <w:pStyle w:val="Bullet1"/>
      </w:pPr>
      <w:r w:rsidRPr="00E63580">
        <w:t xml:space="preserve">To </w:t>
      </w:r>
      <w:r w:rsidRPr="0063190B">
        <w:t>inform parents about appropr</w:t>
      </w:r>
      <w:r w:rsidRPr="000574A5">
        <w:t>iate parental responses to the sleep cues, especially to encourage a settled</w:t>
      </w:r>
      <w:r w:rsidRPr="00E63580">
        <w:t xml:space="preserve"> baby.</w:t>
      </w:r>
    </w:p>
    <w:p w14:paraId="089FA01F" w14:textId="77777777" w:rsidR="00667764" w:rsidRPr="000574A5" w:rsidRDefault="00667764" w:rsidP="003B6437">
      <w:pPr>
        <w:pStyle w:val="Bullet1"/>
      </w:pPr>
      <w:r w:rsidRPr="00E63580">
        <w:t xml:space="preserve">To </w:t>
      </w:r>
      <w:r w:rsidRPr="0063190B">
        <w:t>provide an opportuni</w:t>
      </w:r>
      <w:r w:rsidRPr="000574A5">
        <w:t>ty for parents to develop a range of considered responses to (critical) comments about sleep and</w:t>
      </w:r>
      <w:r w:rsidRPr="00E63580">
        <w:t xml:space="preserve"> </w:t>
      </w:r>
      <w:r w:rsidRPr="0063190B">
        <w:t>babies.</w:t>
      </w:r>
    </w:p>
    <w:p w14:paraId="6ECE7104" w14:textId="77777777" w:rsidR="00667764" w:rsidRPr="000574A5" w:rsidRDefault="00667764" w:rsidP="003B6437">
      <w:pPr>
        <w:pStyle w:val="Bullet1"/>
      </w:pPr>
      <w:r w:rsidRPr="00E63580">
        <w:t xml:space="preserve">To </w:t>
      </w:r>
      <w:r w:rsidRPr="0063190B">
        <w:t>alert p</w:t>
      </w:r>
      <w:r w:rsidRPr="000574A5">
        <w:t>arents to a range of safety issues around baby’s</w:t>
      </w:r>
      <w:r w:rsidRPr="00E63580">
        <w:t xml:space="preserve"> </w:t>
      </w:r>
      <w:r w:rsidRPr="0063190B">
        <w:t>sleeping.</w:t>
      </w:r>
    </w:p>
    <w:p w14:paraId="00D2A9A8" w14:textId="77777777" w:rsidR="00667764" w:rsidRPr="000574A5" w:rsidRDefault="00667764" w:rsidP="003B6437">
      <w:pPr>
        <w:pStyle w:val="Bullet1"/>
      </w:pPr>
      <w:r w:rsidRPr="000574A5">
        <w:t>To provide parents with information to support their wellbeing and self-care.</w:t>
      </w:r>
    </w:p>
    <w:p w14:paraId="2CC3479B" w14:textId="77777777" w:rsidR="00667764" w:rsidRDefault="00667764" w:rsidP="00667764">
      <w:pPr>
        <w:pStyle w:val="Heading2"/>
      </w:pPr>
      <w:bookmarkStart w:id="64" w:name="_Toc24464761"/>
      <w:bookmarkStart w:id="65" w:name="_Toc26356121"/>
      <w:bookmarkStart w:id="66" w:name="_Toc179289432"/>
      <w:r>
        <w:t xml:space="preserve">Information and support to </w:t>
      </w:r>
      <w:r w:rsidRPr="0063190B">
        <w:t>be</w:t>
      </w:r>
      <w:r>
        <w:t xml:space="preserve"> provided at the session</w:t>
      </w:r>
      <w:bookmarkEnd w:id="64"/>
      <w:bookmarkEnd w:id="65"/>
      <w:bookmarkEnd w:id="66"/>
    </w:p>
    <w:p w14:paraId="5A9EDA47" w14:textId="390FB4C6" w:rsidR="00667764" w:rsidRDefault="00667764" w:rsidP="003B6437">
      <w:pPr>
        <w:pStyle w:val="Bullet1"/>
      </w:pPr>
      <w:r w:rsidRPr="00F8734F">
        <w:t xml:space="preserve">Typical infant and early childhood sleep patterns, behaviours and requirements </w:t>
      </w:r>
      <w:r>
        <w:t xml:space="preserve">for a newborn and a baby. While every child is different, the aim is to provide parents and caregivers with a general understanding of what to expect across developmental stages. </w:t>
      </w:r>
      <w:r w:rsidRPr="005726A3">
        <w:rPr>
          <w:b/>
        </w:rPr>
        <w:t>Fact</w:t>
      </w:r>
      <w:r w:rsidR="00A60DF6">
        <w:rPr>
          <w:b/>
        </w:rPr>
        <w:t xml:space="preserve"> </w:t>
      </w:r>
      <w:r w:rsidRPr="005726A3">
        <w:rPr>
          <w:b/>
        </w:rPr>
        <w:t>sheet 1</w:t>
      </w:r>
      <w:r>
        <w:t xml:space="preserve">: typical sleep behaviour: newborns 0 to 3 months and </w:t>
      </w:r>
      <w:r w:rsidRPr="005726A3">
        <w:rPr>
          <w:b/>
        </w:rPr>
        <w:t>Fact</w:t>
      </w:r>
      <w:r w:rsidR="00A60DF6">
        <w:rPr>
          <w:b/>
        </w:rPr>
        <w:t xml:space="preserve"> </w:t>
      </w:r>
      <w:r w:rsidRPr="005726A3">
        <w:rPr>
          <w:b/>
        </w:rPr>
        <w:t>sheet 2</w:t>
      </w:r>
      <w:r>
        <w:t>: typical sleep behaviour: babies 3 to 6 months.</w:t>
      </w:r>
    </w:p>
    <w:p w14:paraId="1B28BA63" w14:textId="195E8021" w:rsidR="00667764" w:rsidRPr="00F8734F" w:rsidRDefault="00667764" w:rsidP="003B6437">
      <w:pPr>
        <w:pStyle w:val="Bullet1"/>
      </w:pPr>
      <w:r w:rsidRPr="00F8734F">
        <w:t xml:space="preserve">Support and strategies </w:t>
      </w:r>
      <w:r>
        <w:t>to develop positive</w:t>
      </w:r>
      <w:r w:rsidRPr="00F8734F">
        <w:t xml:space="preserve"> sleep </w:t>
      </w:r>
      <w:r>
        <w:t xml:space="preserve">patterns for newborn or </w:t>
      </w:r>
      <w:r w:rsidRPr="00F8734F">
        <w:t>baby</w:t>
      </w:r>
      <w:r>
        <w:t xml:space="preserve">. </w:t>
      </w:r>
      <w:r w:rsidRPr="00A80B01">
        <w:rPr>
          <w:b/>
        </w:rPr>
        <w:t>Fact</w:t>
      </w:r>
      <w:r w:rsidR="00A60DF6">
        <w:rPr>
          <w:b/>
        </w:rPr>
        <w:t xml:space="preserve"> </w:t>
      </w:r>
      <w:r w:rsidRPr="00A80B01">
        <w:rPr>
          <w:b/>
        </w:rPr>
        <w:t>sheet 7</w:t>
      </w:r>
      <w:r>
        <w:t>: preventing sleep concerns: babies 0 to 6 months.</w:t>
      </w:r>
    </w:p>
    <w:p w14:paraId="04832902" w14:textId="77777777" w:rsidR="00667764" w:rsidRPr="009254F2" w:rsidRDefault="00667764" w:rsidP="003B6437">
      <w:pPr>
        <w:pStyle w:val="Bullet2"/>
      </w:pPr>
      <w:r w:rsidRPr="00A00189">
        <w:t>Establishing positive sleep patterns and behaviour and preventing sleep concerns from arising:</w:t>
      </w:r>
      <w:r w:rsidRPr="00A02F16">
        <w:rPr>
          <w:i/>
        </w:rPr>
        <w:t xml:space="preserve"> </w:t>
      </w:r>
      <w:r>
        <w:t xml:space="preserve">General strategies that parents and caregivers can use across developmental stages to encourage babies to sleep </w:t>
      </w:r>
      <w:r w:rsidRPr="009254F2">
        <w:t>well, promoting parent/child attachment an interaction.</w:t>
      </w:r>
    </w:p>
    <w:p w14:paraId="36C8D851" w14:textId="77777777" w:rsidR="00667764" w:rsidRPr="009254F2" w:rsidRDefault="00667764" w:rsidP="003B6437">
      <w:pPr>
        <w:pStyle w:val="Bullet2"/>
      </w:pPr>
      <w:r w:rsidRPr="009254F2">
        <w:t>When sleep or settling becomes a concern: provide information for parents and caregivers who may be unsure whether a newborn is experiencing a concern with slee</w:t>
      </w:r>
      <w:r>
        <w:t>p.</w:t>
      </w:r>
    </w:p>
    <w:p w14:paraId="521F63CE" w14:textId="77777777" w:rsidR="00667764" w:rsidRPr="009254F2" w:rsidRDefault="00667764" w:rsidP="003B6437">
      <w:pPr>
        <w:pStyle w:val="Bullet2"/>
      </w:pPr>
      <w:r w:rsidRPr="009254F2">
        <w:t xml:space="preserve">What to do if a sleep concern arises: </w:t>
      </w:r>
      <w:r>
        <w:t>s</w:t>
      </w:r>
      <w:r w:rsidRPr="009254F2">
        <w:t xml:space="preserve">trategies to address sleep and settling concerns. Every family is different, so families </w:t>
      </w:r>
      <w:r>
        <w:t>can</w:t>
      </w:r>
      <w:r w:rsidRPr="009254F2">
        <w:t xml:space="preserve"> choose the most suitable strategy for </w:t>
      </w:r>
      <w:r>
        <w:t>them</w:t>
      </w:r>
      <w:r w:rsidRPr="009254F2">
        <w:t>. The recommended strategies and approaches differ between developmental ages and stages.</w:t>
      </w:r>
    </w:p>
    <w:p w14:paraId="1944C183" w14:textId="20CDB85C" w:rsidR="00667764" w:rsidRDefault="00667764" w:rsidP="003B6437">
      <w:pPr>
        <w:pStyle w:val="Bullet1"/>
      </w:pPr>
      <w:r w:rsidRPr="009254F2">
        <w:t xml:space="preserve">Information and support to promote parental and caregiver wellbeing and self-care. This </w:t>
      </w:r>
      <w:r>
        <w:t>fact</w:t>
      </w:r>
      <w:r w:rsidR="00A60DF6">
        <w:t xml:space="preserve"> </w:t>
      </w:r>
      <w:r>
        <w:t>sheet</w:t>
      </w:r>
      <w:r w:rsidRPr="00D372FF">
        <w:t xml:space="preserve"> provides a range of information to support parents and</w:t>
      </w:r>
      <w:r>
        <w:t xml:space="preserve"> caregivers through this time, and to promote self-care and general wellbeing. It also provides links to resources for extra support</w:t>
      </w:r>
      <w:r w:rsidRPr="00E63580">
        <w:rPr>
          <w:bCs/>
        </w:rPr>
        <w:t>.</w:t>
      </w:r>
      <w:r w:rsidRPr="00A80B01">
        <w:rPr>
          <w:b/>
        </w:rPr>
        <w:t xml:space="preserve"> Fact</w:t>
      </w:r>
      <w:r w:rsidR="00A60DF6">
        <w:rPr>
          <w:b/>
        </w:rPr>
        <w:t xml:space="preserve"> </w:t>
      </w:r>
      <w:r w:rsidRPr="00A80B01">
        <w:rPr>
          <w:b/>
        </w:rPr>
        <w:t>sheet 14</w:t>
      </w:r>
      <w:r>
        <w:t>: self-care and support for parents and caregivers.</w:t>
      </w:r>
    </w:p>
    <w:p w14:paraId="6B55009E" w14:textId="77777777" w:rsidR="00243CD0" w:rsidRDefault="00243CD0" w:rsidP="003B6437">
      <w:pPr>
        <w:pStyle w:val="DHHSbullet1"/>
      </w:pPr>
    </w:p>
    <w:p w14:paraId="6E8BAE01" w14:textId="77777777" w:rsidR="00243CD0" w:rsidRPr="0095031A" w:rsidRDefault="00243CD0" w:rsidP="003B6437">
      <w:pPr>
        <w:pStyle w:val="DHHSbullet1"/>
      </w:pPr>
    </w:p>
    <w:p w14:paraId="7DC072BD" w14:textId="77777777" w:rsidR="00667764" w:rsidRPr="0063190B" w:rsidRDefault="00667764" w:rsidP="00667764">
      <w:pPr>
        <w:pStyle w:val="Heading2"/>
      </w:pPr>
      <w:bookmarkStart w:id="67" w:name="_Toc24464762"/>
      <w:bookmarkStart w:id="68" w:name="_Toc26356122"/>
      <w:bookmarkStart w:id="69" w:name="_Toc179289433"/>
      <w:r>
        <w:t>Anticipated benefits of the session</w:t>
      </w:r>
      <w:bookmarkEnd w:id="67"/>
      <w:bookmarkEnd w:id="68"/>
      <w:bookmarkEnd w:id="69"/>
    </w:p>
    <w:p w14:paraId="5AFEA6AF" w14:textId="77777777" w:rsidR="00667764" w:rsidRPr="000574A5" w:rsidRDefault="00667764" w:rsidP="003B6437">
      <w:pPr>
        <w:pStyle w:val="Bullet1"/>
      </w:pPr>
      <w:r w:rsidRPr="000574A5">
        <w:t xml:space="preserve">Participants will </w:t>
      </w:r>
      <w:r>
        <w:t xml:space="preserve">understand </w:t>
      </w:r>
      <w:r w:rsidRPr="000574A5">
        <w:t>what happens during sleep and the range of sleep patterns of</w:t>
      </w:r>
      <w:r w:rsidRPr="00E63580">
        <w:t xml:space="preserve"> </w:t>
      </w:r>
      <w:r w:rsidRPr="0063190B">
        <w:t>bab</w:t>
      </w:r>
      <w:r w:rsidRPr="000574A5">
        <w:t>ies.</w:t>
      </w:r>
    </w:p>
    <w:p w14:paraId="764D624F" w14:textId="77777777" w:rsidR="00667764" w:rsidRPr="000574A5" w:rsidRDefault="00667764" w:rsidP="003B6437">
      <w:pPr>
        <w:pStyle w:val="Bullet1"/>
      </w:pPr>
      <w:r w:rsidRPr="000574A5">
        <w:t>Participants will be alert to baby’s sleep cues and aware of appropriate parental response to these</w:t>
      </w:r>
      <w:r w:rsidRPr="00E63580">
        <w:t xml:space="preserve"> </w:t>
      </w:r>
      <w:r w:rsidRPr="0063190B">
        <w:t>cues.</w:t>
      </w:r>
    </w:p>
    <w:p w14:paraId="11C16FA2" w14:textId="77777777" w:rsidR="00667764" w:rsidRPr="000574A5" w:rsidRDefault="00667764" w:rsidP="003B6437">
      <w:pPr>
        <w:pStyle w:val="Bullet1"/>
      </w:pPr>
      <w:r w:rsidRPr="000574A5">
        <w:t>Participants will be alert to the value of sleep associations for</w:t>
      </w:r>
      <w:r w:rsidRPr="00E63580">
        <w:t xml:space="preserve"> </w:t>
      </w:r>
      <w:r w:rsidRPr="0063190B">
        <w:t>babies.</w:t>
      </w:r>
    </w:p>
    <w:p w14:paraId="44E441F0" w14:textId="77777777" w:rsidR="00667764" w:rsidRPr="000574A5" w:rsidRDefault="00667764" w:rsidP="003B6437">
      <w:pPr>
        <w:pStyle w:val="Bullet1"/>
      </w:pPr>
      <w:r w:rsidRPr="000574A5">
        <w:t>Participants will have considered a range of strategies to assist parental wellbeing and self-care.</w:t>
      </w:r>
    </w:p>
    <w:p w14:paraId="03C274D9" w14:textId="77777777" w:rsidR="00667764" w:rsidRPr="000574A5" w:rsidRDefault="00667764" w:rsidP="003B6437">
      <w:pPr>
        <w:pStyle w:val="Bullet1"/>
      </w:pPr>
      <w:r w:rsidRPr="000574A5">
        <w:t>Participants will be confident in responding (assertively) to people’s (sometimes critical) comments, concerns and advice about their baby and</w:t>
      </w:r>
      <w:r w:rsidRPr="00E63580">
        <w:t xml:space="preserve"> </w:t>
      </w:r>
      <w:r w:rsidRPr="0063190B">
        <w:t>sleep.</w:t>
      </w:r>
    </w:p>
    <w:p w14:paraId="56096872" w14:textId="77777777" w:rsidR="00667764" w:rsidRDefault="00667764" w:rsidP="00667764">
      <w:pPr>
        <w:pStyle w:val="Heading2"/>
      </w:pPr>
      <w:bookmarkStart w:id="70" w:name="_Toc24464763"/>
      <w:bookmarkStart w:id="71" w:name="_Toc26356123"/>
      <w:bookmarkStart w:id="72" w:name="_Toc179289434"/>
      <w:r>
        <w:t>Pre-session planning and handouts</w:t>
      </w:r>
      <w:bookmarkEnd w:id="70"/>
      <w:bookmarkEnd w:id="71"/>
      <w:bookmarkEnd w:id="72"/>
    </w:p>
    <w:p w14:paraId="41F8BF6C" w14:textId="77777777" w:rsidR="00667764" w:rsidRPr="00B1324D" w:rsidRDefault="00667764" w:rsidP="003B6437">
      <w:pPr>
        <w:pStyle w:val="Bullet1"/>
      </w:pPr>
      <w:r w:rsidRPr="00B1324D">
        <w:t>Organise name tags for babies and</w:t>
      </w:r>
      <w:r w:rsidRPr="00B1324D">
        <w:rPr>
          <w:spacing w:val="27"/>
        </w:rPr>
        <w:t xml:space="preserve"> </w:t>
      </w:r>
      <w:r w:rsidRPr="00B1324D">
        <w:t>parents.</w:t>
      </w:r>
    </w:p>
    <w:p w14:paraId="7ED45C2F" w14:textId="77777777" w:rsidR="00667764" w:rsidRPr="00B1324D" w:rsidRDefault="00667764" w:rsidP="003B6437">
      <w:pPr>
        <w:pStyle w:val="Bullet1"/>
      </w:pPr>
      <w:r w:rsidRPr="00B1324D">
        <w:t>Collect sheets of butcher’s paper and</w:t>
      </w:r>
      <w:r w:rsidRPr="00B1324D">
        <w:rPr>
          <w:spacing w:val="29"/>
        </w:rPr>
        <w:t xml:space="preserve"> </w:t>
      </w:r>
      <w:r w:rsidRPr="00B1324D">
        <w:t>textas.</w:t>
      </w:r>
    </w:p>
    <w:p w14:paraId="33E181FE" w14:textId="77777777" w:rsidR="00667764" w:rsidRPr="00B1324D" w:rsidRDefault="00667764" w:rsidP="003B6437">
      <w:pPr>
        <w:pStyle w:val="Bullet1"/>
      </w:pPr>
      <w:r w:rsidRPr="00B1324D">
        <w:t xml:space="preserve">Prepare </w:t>
      </w:r>
      <w:r>
        <w:t>fact sheets</w:t>
      </w:r>
      <w:r w:rsidRPr="00B1324D">
        <w:t xml:space="preserve"> for participants to use during session and</w:t>
      </w:r>
      <w:r>
        <w:t>/or to</w:t>
      </w:r>
      <w:r w:rsidRPr="00B1324D">
        <w:t xml:space="preserve"> take</w:t>
      </w:r>
      <w:r w:rsidRPr="00B1324D">
        <w:rPr>
          <w:spacing w:val="39"/>
        </w:rPr>
        <w:t xml:space="preserve"> </w:t>
      </w:r>
      <w:r w:rsidRPr="00B1324D">
        <w:t>home:</w:t>
      </w:r>
    </w:p>
    <w:p w14:paraId="6D44BE1E" w14:textId="505078E0" w:rsidR="00667764" w:rsidRPr="00B1324D" w:rsidRDefault="00667764" w:rsidP="003B6437">
      <w:pPr>
        <w:pStyle w:val="Bullet2"/>
      </w:pPr>
      <w:r>
        <w:t>Typical infant and early childhood sleep patterns and behaviours for newborns and babies (fact</w:t>
      </w:r>
      <w:r w:rsidR="00A60DF6">
        <w:t xml:space="preserve"> </w:t>
      </w:r>
      <w:r>
        <w:t>sheets 1 and 2)</w:t>
      </w:r>
    </w:p>
    <w:p w14:paraId="013E84BB" w14:textId="1DEFCA73" w:rsidR="00667764" w:rsidRPr="00B1324D" w:rsidRDefault="00667764" w:rsidP="003B6437">
      <w:pPr>
        <w:pStyle w:val="Bullet2"/>
      </w:pPr>
      <w:r>
        <w:t>Support and strategies for baby and early childhood sleep and settling concerns – settling suggestions, s</w:t>
      </w:r>
      <w:r w:rsidRPr="00B1324D">
        <w:t xml:space="preserve">leep </w:t>
      </w:r>
      <w:r>
        <w:t>routines and environments,</w:t>
      </w:r>
      <w:r w:rsidRPr="00A00189">
        <w:t xml:space="preserve"> tired signs</w:t>
      </w:r>
      <w:r>
        <w:t xml:space="preserve"> and</w:t>
      </w:r>
      <w:r w:rsidRPr="00A00189">
        <w:t xml:space="preserve"> safe sleeping</w:t>
      </w:r>
      <w:r>
        <w:t xml:space="preserve"> (fact</w:t>
      </w:r>
      <w:r w:rsidR="00A60DF6">
        <w:t xml:space="preserve"> </w:t>
      </w:r>
      <w:r>
        <w:t>sheet 7)</w:t>
      </w:r>
    </w:p>
    <w:p w14:paraId="5676A8EA" w14:textId="313D53A4" w:rsidR="00667764" w:rsidRPr="00B1324D" w:rsidRDefault="00667764" w:rsidP="003B6437">
      <w:pPr>
        <w:pStyle w:val="Bullet2"/>
      </w:pPr>
      <w:r>
        <w:t>Information and support to promote parental and caregiver wellbeing and self-care (fact</w:t>
      </w:r>
      <w:r w:rsidR="00A60DF6">
        <w:t xml:space="preserve"> </w:t>
      </w:r>
      <w:r>
        <w:t>sheet 14).</w:t>
      </w:r>
    </w:p>
    <w:p w14:paraId="213AEE94" w14:textId="77777777" w:rsidR="00667764" w:rsidRDefault="00667764" w:rsidP="00667764">
      <w:pPr>
        <w:rPr>
          <w:rFonts w:eastAsia="Times"/>
        </w:rPr>
      </w:pPr>
      <w:r>
        <w:br w:type="page"/>
      </w:r>
    </w:p>
    <w:p w14:paraId="6CDF7356" w14:textId="77777777" w:rsidR="00667764" w:rsidRDefault="00667764" w:rsidP="00667764">
      <w:pPr>
        <w:pStyle w:val="Heading1"/>
      </w:pPr>
      <w:bookmarkStart w:id="73" w:name="_Toc26356124"/>
      <w:bookmarkStart w:id="74" w:name="_Toc179289435"/>
      <w:r>
        <w:t>Appendix 2: Baby information session plan</w:t>
      </w:r>
      <w:bookmarkEnd w:id="73"/>
      <w:bookmarkEnd w:id="74"/>
    </w:p>
    <w:p w14:paraId="5358A6B2" w14:textId="77777777" w:rsidR="00667764" w:rsidRPr="0063190B" w:rsidRDefault="00667764" w:rsidP="00667764">
      <w:pPr>
        <w:pStyle w:val="Heading2"/>
      </w:pPr>
      <w:bookmarkStart w:id="75" w:name="_Toc24464765"/>
      <w:bookmarkStart w:id="76" w:name="_Toc26356125"/>
      <w:bookmarkStart w:id="77" w:name="_Toc179289436"/>
      <w:r>
        <w:t>Objectives of the session</w:t>
      </w:r>
      <w:bookmarkEnd w:id="75"/>
      <w:bookmarkEnd w:id="76"/>
      <w:bookmarkEnd w:id="77"/>
    </w:p>
    <w:p w14:paraId="0AFFEFA1" w14:textId="77777777" w:rsidR="00667764" w:rsidRPr="00087E27" w:rsidRDefault="00667764" w:rsidP="003B6437">
      <w:pPr>
        <w:pStyle w:val="Bullet1"/>
      </w:pPr>
      <w:r>
        <w:t>To provide participants with information on typical baby sleep patterns and behaviours.</w:t>
      </w:r>
    </w:p>
    <w:p w14:paraId="1798BBB9" w14:textId="77777777" w:rsidR="00667764" w:rsidRPr="00B1324D" w:rsidRDefault="00667764" w:rsidP="003B6437">
      <w:pPr>
        <w:pStyle w:val="Bullet1"/>
      </w:pPr>
      <w:r w:rsidRPr="00B1324D">
        <w:rPr>
          <w:spacing w:val="-11"/>
        </w:rPr>
        <w:t xml:space="preserve">To </w:t>
      </w:r>
      <w:r w:rsidRPr="00B1324D">
        <w:t xml:space="preserve">consider and address the realistic and unrealistic expectations people </w:t>
      </w:r>
      <w:r>
        <w:t xml:space="preserve">of </w:t>
      </w:r>
      <w:r w:rsidRPr="00B1324D">
        <w:t>babies sleeping</w:t>
      </w:r>
      <w:r w:rsidRPr="00B1324D">
        <w:rPr>
          <w:spacing w:val="22"/>
        </w:rPr>
        <w:t xml:space="preserve"> </w:t>
      </w:r>
      <w:r w:rsidRPr="00B1324D">
        <w:t>behaviours.</w:t>
      </w:r>
    </w:p>
    <w:p w14:paraId="59665F94" w14:textId="77777777" w:rsidR="00667764" w:rsidRPr="00B1324D" w:rsidRDefault="00667764" w:rsidP="003B6437">
      <w:pPr>
        <w:pStyle w:val="Bullet1"/>
      </w:pPr>
      <w:r w:rsidRPr="00B1324D">
        <w:rPr>
          <w:spacing w:val="-11"/>
        </w:rPr>
        <w:t xml:space="preserve">To </w:t>
      </w:r>
      <w:r w:rsidRPr="00B1324D">
        <w:t>inform participants of sleep patterns and common cues babies display when ready for sleep.</w:t>
      </w:r>
    </w:p>
    <w:p w14:paraId="476D9385" w14:textId="77777777" w:rsidR="00667764" w:rsidRPr="00087E27" w:rsidRDefault="00667764" w:rsidP="003B6437">
      <w:pPr>
        <w:pStyle w:val="Bullet1"/>
      </w:pPr>
      <w:r w:rsidRPr="00B1324D">
        <w:rPr>
          <w:spacing w:val="-11"/>
        </w:rPr>
        <w:t xml:space="preserve">To </w:t>
      </w:r>
      <w:r w:rsidRPr="00B1324D">
        <w:t>inform parents about appropriate parental responses to the sleep cues, especially to encourage a settled</w:t>
      </w:r>
      <w:r w:rsidRPr="00B1324D">
        <w:rPr>
          <w:spacing w:val="14"/>
        </w:rPr>
        <w:t xml:space="preserve"> </w:t>
      </w:r>
      <w:r w:rsidRPr="00E63580">
        <w:t>baby</w:t>
      </w:r>
      <w:r w:rsidRPr="00B1324D">
        <w:rPr>
          <w:spacing w:val="-6"/>
        </w:rPr>
        <w:t>.</w:t>
      </w:r>
    </w:p>
    <w:p w14:paraId="51C13E97" w14:textId="77777777" w:rsidR="00667764" w:rsidRPr="00B1324D" w:rsidRDefault="00667764" w:rsidP="003B6437">
      <w:pPr>
        <w:pStyle w:val="Bullet1"/>
      </w:pPr>
      <w:r>
        <w:t xml:space="preserve">To provide participants with strategies should they have sleep and settling concerns </w:t>
      </w:r>
      <w:r w:rsidRPr="00E63580">
        <w:t>with</w:t>
      </w:r>
      <w:r>
        <w:t xml:space="preserve"> their baby.</w:t>
      </w:r>
    </w:p>
    <w:p w14:paraId="7D8B088F" w14:textId="77777777" w:rsidR="00667764" w:rsidRDefault="00667764" w:rsidP="003B6437">
      <w:pPr>
        <w:pStyle w:val="Bullet1"/>
      </w:pPr>
      <w:r w:rsidRPr="00B1324D">
        <w:rPr>
          <w:spacing w:val="-11"/>
        </w:rPr>
        <w:t xml:space="preserve">To </w:t>
      </w:r>
      <w:r w:rsidRPr="00B1324D">
        <w:t>provide an opportunity for parents to develop a range of considered responses to (critical) comments about sleep and</w:t>
      </w:r>
      <w:r w:rsidRPr="00B1324D">
        <w:rPr>
          <w:spacing w:val="19"/>
        </w:rPr>
        <w:t xml:space="preserve"> </w:t>
      </w:r>
      <w:r w:rsidRPr="00B1324D">
        <w:t>babies.</w:t>
      </w:r>
    </w:p>
    <w:p w14:paraId="59D450C1" w14:textId="77777777" w:rsidR="00667764" w:rsidRDefault="00667764" w:rsidP="003B6437">
      <w:pPr>
        <w:pStyle w:val="Bullet1"/>
      </w:pPr>
      <w:r>
        <w:t>To provide parents with information to support their wellbeing and self-care.</w:t>
      </w:r>
    </w:p>
    <w:p w14:paraId="412AF13A" w14:textId="77777777" w:rsidR="00667764" w:rsidRDefault="00667764" w:rsidP="00667764">
      <w:pPr>
        <w:pStyle w:val="Heading2"/>
      </w:pPr>
      <w:bookmarkStart w:id="78" w:name="_Toc24464766"/>
      <w:bookmarkStart w:id="79" w:name="_Toc26356126"/>
      <w:bookmarkStart w:id="80" w:name="_Toc179289437"/>
      <w:r>
        <w:t xml:space="preserve">Information and support to be </w:t>
      </w:r>
      <w:r w:rsidRPr="0063190B">
        <w:t>provided</w:t>
      </w:r>
      <w:r>
        <w:t xml:space="preserve"> at the session</w:t>
      </w:r>
      <w:bookmarkEnd w:id="78"/>
      <w:bookmarkEnd w:id="79"/>
      <w:bookmarkEnd w:id="80"/>
    </w:p>
    <w:p w14:paraId="2775143D" w14:textId="77777777" w:rsidR="00667764" w:rsidRDefault="00667764" w:rsidP="003B6437">
      <w:pPr>
        <w:pStyle w:val="DHHSbody"/>
      </w:pPr>
      <w:r>
        <w:t>The baby information session should be offered to all families with a baby aged between six to eight months of age. To encourage father, partner and other caregivers to participate, evening and weekend sessions should be offered.</w:t>
      </w:r>
    </w:p>
    <w:p w14:paraId="51963DA7" w14:textId="77777777" w:rsidR="00667764" w:rsidRDefault="00667764" w:rsidP="003B6437">
      <w:pPr>
        <w:pStyle w:val="DHHSbody"/>
      </w:pPr>
      <w:r>
        <w:t>While each group and family are different, at a minimum each session should cover:</w:t>
      </w:r>
    </w:p>
    <w:p w14:paraId="0BC8132D" w14:textId="36267B3A" w:rsidR="00667764" w:rsidRPr="009254F2" w:rsidRDefault="00667764" w:rsidP="003B6437">
      <w:pPr>
        <w:pStyle w:val="Bullet1"/>
      </w:pPr>
      <w:r w:rsidRPr="00F8734F">
        <w:t xml:space="preserve">Typical infant and early childhood sleep patterns, behaviours and requirements </w:t>
      </w:r>
      <w:r>
        <w:t xml:space="preserve">for a baby. While every child is different, the aim is to provide parents and caregivers with a general understanding of what to expect across developmental stages, so they feel better equipped to deal with sleep and settling </w:t>
      </w:r>
      <w:r w:rsidRPr="009254F2">
        <w:t xml:space="preserve">concerns, including parent/child attachment and interaction. </w:t>
      </w:r>
      <w:r w:rsidRPr="009254F2">
        <w:rPr>
          <w:b/>
        </w:rPr>
        <w:t>Fact</w:t>
      </w:r>
      <w:r w:rsidR="00A60DF6">
        <w:rPr>
          <w:b/>
        </w:rPr>
        <w:t xml:space="preserve"> </w:t>
      </w:r>
      <w:r w:rsidRPr="009254F2">
        <w:rPr>
          <w:b/>
        </w:rPr>
        <w:t>sheet 3</w:t>
      </w:r>
      <w:r w:rsidRPr="009254F2">
        <w:t>: typical sleep behaviour: babies 6 to 12 months.</w:t>
      </w:r>
    </w:p>
    <w:p w14:paraId="15946138" w14:textId="33CD51F9" w:rsidR="00667764" w:rsidRPr="009254F2" w:rsidRDefault="00667764" w:rsidP="003B6437">
      <w:pPr>
        <w:pStyle w:val="Bullet1"/>
      </w:pPr>
      <w:r w:rsidRPr="009254F2">
        <w:t xml:space="preserve">Support and strategies for sleep and settling concerns with a baby. </w:t>
      </w:r>
      <w:r w:rsidRPr="009254F2">
        <w:rPr>
          <w:b/>
        </w:rPr>
        <w:t>Fact</w:t>
      </w:r>
      <w:r w:rsidR="00A60DF6">
        <w:rPr>
          <w:b/>
        </w:rPr>
        <w:t xml:space="preserve"> </w:t>
      </w:r>
      <w:r w:rsidRPr="009254F2">
        <w:rPr>
          <w:b/>
        </w:rPr>
        <w:t>sheet 8</w:t>
      </w:r>
      <w:r w:rsidRPr="009254F2">
        <w:t>: p</w:t>
      </w:r>
      <w:r>
        <w:t>reventing</w:t>
      </w:r>
      <w:r w:rsidRPr="009254F2">
        <w:t xml:space="preserve"> sleep</w:t>
      </w:r>
      <w:r>
        <w:t xml:space="preserve"> concerns</w:t>
      </w:r>
      <w:r w:rsidRPr="009254F2">
        <w:t>: babies 6 to 12 months.</w:t>
      </w:r>
    </w:p>
    <w:p w14:paraId="786259D6" w14:textId="77777777" w:rsidR="00667764" w:rsidRPr="009254F2" w:rsidRDefault="00667764" w:rsidP="003B6437">
      <w:pPr>
        <w:pStyle w:val="Bullet2"/>
      </w:pPr>
      <w:r w:rsidRPr="009254F2">
        <w:t>Establishing positive sleep patterns and behaviour and preventing sleep concerns from arising: General strategies that parents and caregivers can use across developmental stages to encourage babies to sleep well</w:t>
      </w:r>
      <w:r>
        <w:t>.</w:t>
      </w:r>
    </w:p>
    <w:p w14:paraId="701D654B" w14:textId="77777777" w:rsidR="00667764" w:rsidRPr="009254F2" w:rsidRDefault="00667764" w:rsidP="003B6437">
      <w:pPr>
        <w:pStyle w:val="Bullet2"/>
      </w:pPr>
      <w:r w:rsidRPr="009254F2">
        <w:t>When sleep or settling becomes a concern: provide information for parents and caregivers who may be unsure whether a baby is experiencing a concern with sleep</w:t>
      </w:r>
      <w:r>
        <w:t>.</w:t>
      </w:r>
    </w:p>
    <w:p w14:paraId="32C3E682" w14:textId="77777777" w:rsidR="00667764" w:rsidRPr="009254F2" w:rsidRDefault="00667764" w:rsidP="003B6437">
      <w:pPr>
        <w:pStyle w:val="Bullet2"/>
      </w:pPr>
      <w:r w:rsidRPr="009254F2">
        <w:t>What to do if a sleep concern arises: Strategies to address sleep and settling concerns. Every family is different, so there are a range of options to allow families to choose the most suitable strategy for your family. The recommended strategies and approaches differ between developmental ages and stages.</w:t>
      </w:r>
    </w:p>
    <w:p w14:paraId="206ED13C" w14:textId="166C9687" w:rsidR="00667764" w:rsidRDefault="00667764" w:rsidP="003B6437">
      <w:pPr>
        <w:pStyle w:val="Bullet1"/>
      </w:pPr>
      <w:r w:rsidRPr="009254F2">
        <w:t>Information and support to promote mother, parental and caregiver wellbeing and self-care</w:t>
      </w:r>
      <w:r>
        <w:t xml:space="preserve">. </w:t>
      </w:r>
      <w:r w:rsidRPr="009254F2">
        <w:t xml:space="preserve">This </w:t>
      </w:r>
      <w:r>
        <w:t>fact</w:t>
      </w:r>
      <w:r w:rsidR="00A60DF6">
        <w:t xml:space="preserve"> </w:t>
      </w:r>
      <w:r>
        <w:t>sheet</w:t>
      </w:r>
      <w:r w:rsidRPr="009254F2">
        <w:t xml:space="preserve"> provides</w:t>
      </w:r>
      <w:r w:rsidRPr="00D372FF">
        <w:t xml:space="preserve"> a range of information to support parents and</w:t>
      </w:r>
      <w:r>
        <w:t xml:space="preserve"> caregivers through this time, and to promote self-care and general wellbeing. It also provides links to resources for extra support. </w:t>
      </w:r>
      <w:r w:rsidRPr="00A80B01">
        <w:rPr>
          <w:b/>
        </w:rPr>
        <w:t>Fact</w:t>
      </w:r>
      <w:r w:rsidR="00A60DF6">
        <w:rPr>
          <w:b/>
        </w:rPr>
        <w:t xml:space="preserve"> </w:t>
      </w:r>
      <w:r w:rsidRPr="00A80B01">
        <w:rPr>
          <w:b/>
        </w:rPr>
        <w:t>sheet 14</w:t>
      </w:r>
      <w:r>
        <w:t>: self-care and support for parents and caregivers</w:t>
      </w:r>
    </w:p>
    <w:p w14:paraId="565DB3A0" w14:textId="77777777" w:rsidR="00667764" w:rsidRPr="00297CA4" w:rsidRDefault="00667764" w:rsidP="00667764">
      <w:pPr>
        <w:pStyle w:val="Heading2"/>
      </w:pPr>
      <w:bookmarkStart w:id="81" w:name="_Toc26356127"/>
      <w:bookmarkStart w:id="82" w:name="_Toc179289438"/>
      <w:r>
        <w:t>Anticipated benefits of the session</w:t>
      </w:r>
      <w:bookmarkEnd w:id="81"/>
      <w:bookmarkEnd w:id="82"/>
    </w:p>
    <w:p w14:paraId="63C0F03E" w14:textId="77777777" w:rsidR="00667764" w:rsidRPr="00B1324D" w:rsidRDefault="00667764" w:rsidP="003B6437">
      <w:pPr>
        <w:pStyle w:val="Bullet1"/>
      </w:pPr>
      <w:r w:rsidRPr="00B1324D">
        <w:t xml:space="preserve">Participants will </w:t>
      </w:r>
      <w:r>
        <w:t>understand</w:t>
      </w:r>
      <w:r w:rsidRPr="00B1324D">
        <w:t xml:space="preserve"> what happens during sleep and the range of sleep patterns of</w:t>
      </w:r>
      <w:r w:rsidRPr="00B1324D">
        <w:rPr>
          <w:spacing w:val="9"/>
        </w:rPr>
        <w:t xml:space="preserve"> </w:t>
      </w:r>
      <w:r w:rsidRPr="00B1324D">
        <w:t>babies.</w:t>
      </w:r>
    </w:p>
    <w:p w14:paraId="7BCD62AC" w14:textId="77777777" w:rsidR="00667764" w:rsidRPr="00B1324D" w:rsidRDefault="00667764" w:rsidP="003B6437">
      <w:pPr>
        <w:pStyle w:val="Bullet1"/>
      </w:pPr>
      <w:r w:rsidRPr="00B1324D">
        <w:t>Participants will be alert to baby’s sleep cues and aware of appropriate parental response to these</w:t>
      </w:r>
      <w:r w:rsidRPr="00B1324D">
        <w:rPr>
          <w:spacing w:val="4"/>
        </w:rPr>
        <w:t xml:space="preserve"> </w:t>
      </w:r>
      <w:r w:rsidRPr="00B1324D">
        <w:t>cues.</w:t>
      </w:r>
    </w:p>
    <w:p w14:paraId="114F4CC2" w14:textId="77777777" w:rsidR="00667764" w:rsidRDefault="00667764" w:rsidP="003B6437">
      <w:pPr>
        <w:pStyle w:val="Bullet1"/>
      </w:pPr>
      <w:r w:rsidRPr="00B1324D">
        <w:t>Participants will be alert to the value of sleep associations for</w:t>
      </w:r>
      <w:r w:rsidRPr="00B1324D">
        <w:rPr>
          <w:spacing w:val="45"/>
        </w:rPr>
        <w:t xml:space="preserve"> </w:t>
      </w:r>
      <w:r w:rsidRPr="00B1324D">
        <w:t>babies.</w:t>
      </w:r>
    </w:p>
    <w:p w14:paraId="2A407416" w14:textId="77777777" w:rsidR="00667764" w:rsidRPr="00B1324D" w:rsidRDefault="00667764" w:rsidP="003B6437">
      <w:pPr>
        <w:pStyle w:val="Bullet1"/>
      </w:pPr>
      <w:r>
        <w:t>Participants will have a range of strategies to respond to sleep and settling concerns.</w:t>
      </w:r>
    </w:p>
    <w:p w14:paraId="05B24005" w14:textId="77777777" w:rsidR="00667764" w:rsidRPr="00B1324D" w:rsidRDefault="00667764" w:rsidP="003B6437">
      <w:pPr>
        <w:pStyle w:val="Bullet1"/>
      </w:pPr>
      <w:r w:rsidRPr="00B1324D">
        <w:t>Participants will have considered a range of strategies to assist parental</w:t>
      </w:r>
      <w:r w:rsidRPr="00A00189">
        <w:t xml:space="preserve"> </w:t>
      </w:r>
      <w:r>
        <w:t>w</w:t>
      </w:r>
      <w:r w:rsidRPr="00A00189">
        <w:t>ellbeing and self-care</w:t>
      </w:r>
    </w:p>
    <w:p w14:paraId="224EB2FF" w14:textId="77777777" w:rsidR="00667764" w:rsidRPr="00AD561F" w:rsidRDefault="00667764" w:rsidP="00667764">
      <w:pPr>
        <w:pStyle w:val="Heading2"/>
        <w:rPr>
          <w:rFonts w:eastAsia="Times"/>
          <w:bCs/>
          <w:sz w:val="20"/>
          <w:szCs w:val="20"/>
        </w:rPr>
      </w:pPr>
      <w:bookmarkStart w:id="83" w:name="_Toc26356128"/>
      <w:bookmarkStart w:id="84" w:name="_Toc179289439"/>
      <w:r>
        <w:t>Pre-session planning and handouts</w:t>
      </w:r>
      <w:bookmarkEnd w:id="83"/>
      <w:bookmarkEnd w:id="84"/>
    </w:p>
    <w:p w14:paraId="40359670" w14:textId="77777777" w:rsidR="00667764" w:rsidRDefault="00667764" w:rsidP="003B6437">
      <w:pPr>
        <w:pStyle w:val="Bullet1"/>
      </w:pPr>
      <w:r>
        <w:t>Sign in sheet for participants.</w:t>
      </w:r>
    </w:p>
    <w:p w14:paraId="62D90A32" w14:textId="77777777" w:rsidR="00667764" w:rsidRDefault="00667764" w:rsidP="003B6437">
      <w:pPr>
        <w:pStyle w:val="Bullet1"/>
      </w:pPr>
      <w:r>
        <w:t>Prepare a short evaluation form/survey for participants (either collect on the day/night or email out after the event).</w:t>
      </w:r>
    </w:p>
    <w:p w14:paraId="3B691341" w14:textId="5317D02A" w:rsidR="00667764" w:rsidRPr="00B1324D" w:rsidRDefault="00667764" w:rsidP="003B6437">
      <w:pPr>
        <w:pStyle w:val="Bullet1"/>
      </w:pPr>
      <w:r w:rsidRPr="00B1324D">
        <w:t xml:space="preserve">Prepare </w:t>
      </w:r>
      <w:r>
        <w:t>fact</w:t>
      </w:r>
      <w:r w:rsidR="00A60DF6">
        <w:t xml:space="preserve"> </w:t>
      </w:r>
      <w:r>
        <w:t>sheets</w:t>
      </w:r>
      <w:r w:rsidRPr="00B1324D">
        <w:t xml:space="preserve"> for participants to use during session and</w:t>
      </w:r>
      <w:r>
        <w:t>/or</w:t>
      </w:r>
      <w:r w:rsidRPr="00B1324D">
        <w:t xml:space="preserve"> </w:t>
      </w:r>
      <w:r>
        <w:t xml:space="preserve">to </w:t>
      </w:r>
      <w:r w:rsidRPr="00B1324D">
        <w:t>take</w:t>
      </w:r>
      <w:r w:rsidRPr="00B1324D">
        <w:rPr>
          <w:spacing w:val="39"/>
        </w:rPr>
        <w:t xml:space="preserve"> </w:t>
      </w:r>
      <w:r w:rsidRPr="00B1324D">
        <w:t>home:</w:t>
      </w:r>
    </w:p>
    <w:p w14:paraId="49147E74" w14:textId="62305541" w:rsidR="00667764" w:rsidRPr="00B1324D" w:rsidRDefault="00667764" w:rsidP="003B6437">
      <w:pPr>
        <w:pStyle w:val="Bullet2"/>
      </w:pPr>
      <w:r>
        <w:t>Typical infant and early childhood sleep patterns and behaviours for babies (fact</w:t>
      </w:r>
      <w:r w:rsidR="00A60DF6">
        <w:t xml:space="preserve"> </w:t>
      </w:r>
      <w:r>
        <w:t>sheet 3)</w:t>
      </w:r>
    </w:p>
    <w:p w14:paraId="3243F9D0" w14:textId="44D06740" w:rsidR="00667764" w:rsidRPr="00A80B01" w:rsidRDefault="00667764" w:rsidP="003B6437">
      <w:pPr>
        <w:pStyle w:val="Bullet2"/>
      </w:pPr>
      <w:r>
        <w:t>Support and strategies for baby and early childhood sleep and settling concerns – settling suggestions, s</w:t>
      </w:r>
      <w:r w:rsidRPr="00B1324D">
        <w:t xml:space="preserve">leep </w:t>
      </w:r>
      <w:r>
        <w:t>routines and environments,</w:t>
      </w:r>
      <w:r w:rsidRPr="00A00189">
        <w:t xml:space="preserve"> tired signs</w:t>
      </w:r>
      <w:r>
        <w:t>,</w:t>
      </w:r>
      <w:r w:rsidRPr="00A00189">
        <w:t xml:space="preserve"> safe sleeping</w:t>
      </w:r>
      <w:r>
        <w:t xml:space="preserve"> and when sleep and/or settling becomes a </w:t>
      </w:r>
      <w:r w:rsidRPr="00A80B01">
        <w:t>concern (</w:t>
      </w:r>
      <w:r>
        <w:t>f</w:t>
      </w:r>
      <w:r w:rsidRPr="00A80B01">
        <w:t>act</w:t>
      </w:r>
      <w:r w:rsidR="00A60DF6">
        <w:t xml:space="preserve"> </w:t>
      </w:r>
      <w:r w:rsidRPr="00A80B01">
        <w:t>sheet 8).</w:t>
      </w:r>
    </w:p>
    <w:p w14:paraId="74D379F3" w14:textId="34C56FFA" w:rsidR="00667764" w:rsidRPr="00B1324D" w:rsidRDefault="00667764" w:rsidP="003B6437">
      <w:pPr>
        <w:pStyle w:val="Bullet2"/>
      </w:pPr>
      <w:r>
        <w:t>Information and support to promote parental and caregiver wellbeing and self-care (fact</w:t>
      </w:r>
      <w:r w:rsidR="00A60DF6">
        <w:t xml:space="preserve"> </w:t>
      </w:r>
      <w:r>
        <w:t>sheet 14).</w:t>
      </w:r>
    </w:p>
    <w:p w14:paraId="6FFA53DD" w14:textId="77777777" w:rsidR="00667764" w:rsidRPr="00AD561F" w:rsidRDefault="00667764" w:rsidP="003B6437">
      <w:pPr>
        <w:pStyle w:val="Bullet1"/>
      </w:pPr>
      <w:r>
        <w:br w:type="page"/>
      </w:r>
    </w:p>
    <w:p w14:paraId="71703766" w14:textId="77777777" w:rsidR="00667764" w:rsidRDefault="00667764" w:rsidP="00667764">
      <w:pPr>
        <w:pStyle w:val="Heading1"/>
      </w:pPr>
      <w:bookmarkStart w:id="85" w:name="_Toc26356129"/>
      <w:bookmarkStart w:id="86" w:name="_Toc179289440"/>
      <w:r>
        <w:t>Appendix 3: Toddler information session plan</w:t>
      </w:r>
      <w:bookmarkEnd w:id="85"/>
      <w:bookmarkEnd w:id="86"/>
    </w:p>
    <w:p w14:paraId="790A3678" w14:textId="77777777" w:rsidR="00667764" w:rsidRDefault="00667764" w:rsidP="00667764">
      <w:pPr>
        <w:pStyle w:val="Heading2"/>
      </w:pPr>
      <w:bookmarkStart w:id="87" w:name="_Toc24464768"/>
      <w:bookmarkStart w:id="88" w:name="_Toc26356130"/>
      <w:bookmarkStart w:id="89" w:name="_Toc179289441"/>
      <w:r>
        <w:t xml:space="preserve">Objectives of the </w:t>
      </w:r>
      <w:r w:rsidRPr="0063190B">
        <w:t>session</w:t>
      </w:r>
      <w:bookmarkEnd w:id="87"/>
      <w:bookmarkEnd w:id="88"/>
      <w:bookmarkEnd w:id="89"/>
    </w:p>
    <w:p w14:paraId="17D88186" w14:textId="77777777" w:rsidR="00667764" w:rsidRPr="00087E27" w:rsidRDefault="00667764" w:rsidP="003B6437">
      <w:pPr>
        <w:pStyle w:val="Bullet1"/>
      </w:pPr>
      <w:r>
        <w:t>To provide participants with information on typical toddler sleep patterns and behaviours.</w:t>
      </w:r>
    </w:p>
    <w:p w14:paraId="67EDA2C1" w14:textId="77777777" w:rsidR="00667764" w:rsidRPr="00B1324D" w:rsidRDefault="00667764" w:rsidP="003B6437">
      <w:pPr>
        <w:pStyle w:val="Bullet1"/>
      </w:pPr>
      <w:r w:rsidRPr="00B1324D">
        <w:rPr>
          <w:spacing w:val="-11"/>
        </w:rPr>
        <w:t xml:space="preserve">To </w:t>
      </w:r>
      <w:r w:rsidRPr="00B1324D">
        <w:t>consider and address the realistic and u</w:t>
      </w:r>
      <w:r>
        <w:t xml:space="preserve">nrealistic expectations people </w:t>
      </w:r>
      <w:r w:rsidRPr="00B1324D">
        <w:t xml:space="preserve">have of </w:t>
      </w:r>
      <w:r>
        <w:t>toddlers</w:t>
      </w:r>
      <w:r w:rsidRPr="00B1324D">
        <w:t xml:space="preserve"> sleeping</w:t>
      </w:r>
      <w:r w:rsidRPr="00B1324D">
        <w:rPr>
          <w:spacing w:val="22"/>
        </w:rPr>
        <w:t xml:space="preserve"> </w:t>
      </w:r>
      <w:r w:rsidRPr="00B1324D">
        <w:t>behaviours.</w:t>
      </w:r>
    </w:p>
    <w:p w14:paraId="2289C558" w14:textId="77777777" w:rsidR="00667764" w:rsidRPr="00B1324D" w:rsidRDefault="00667764" w:rsidP="003B6437">
      <w:pPr>
        <w:pStyle w:val="Bullet1"/>
      </w:pPr>
      <w:r w:rsidRPr="00B1324D">
        <w:rPr>
          <w:spacing w:val="-11"/>
        </w:rPr>
        <w:t xml:space="preserve">To </w:t>
      </w:r>
      <w:r w:rsidRPr="00B1324D">
        <w:t xml:space="preserve">inform participants of sleep patterns and common cues </w:t>
      </w:r>
      <w:r>
        <w:t>toddlers</w:t>
      </w:r>
      <w:r w:rsidRPr="00B1324D">
        <w:t xml:space="preserve"> display when ready for sleep.</w:t>
      </w:r>
    </w:p>
    <w:p w14:paraId="1A6484C8" w14:textId="77777777" w:rsidR="00667764" w:rsidRPr="00087E27" w:rsidRDefault="00667764" w:rsidP="003B6437">
      <w:pPr>
        <w:pStyle w:val="Bullet1"/>
      </w:pPr>
      <w:r w:rsidRPr="00B1324D">
        <w:rPr>
          <w:spacing w:val="-11"/>
        </w:rPr>
        <w:t xml:space="preserve">To </w:t>
      </w:r>
      <w:r w:rsidRPr="00B1324D">
        <w:t>inform parents about appropriate parental responses to the sleep cues, especially to encourage a settled</w:t>
      </w:r>
      <w:r w:rsidRPr="00B1324D">
        <w:rPr>
          <w:spacing w:val="14"/>
        </w:rPr>
        <w:t xml:space="preserve"> </w:t>
      </w:r>
      <w:r>
        <w:rPr>
          <w:spacing w:val="14"/>
        </w:rPr>
        <w:t>toddler</w:t>
      </w:r>
      <w:r w:rsidRPr="00B1324D">
        <w:rPr>
          <w:spacing w:val="-6"/>
        </w:rPr>
        <w:t>.</w:t>
      </w:r>
    </w:p>
    <w:p w14:paraId="1D46AEE5" w14:textId="77777777" w:rsidR="00667764" w:rsidRPr="00B1324D" w:rsidRDefault="00667764" w:rsidP="003B6437">
      <w:pPr>
        <w:pStyle w:val="Bullet1"/>
      </w:pPr>
      <w:r>
        <w:t xml:space="preserve">To provide participants with strategies should they have </w:t>
      </w:r>
      <w:r w:rsidRPr="00E63580">
        <w:t>sleep</w:t>
      </w:r>
      <w:r>
        <w:t xml:space="preserve"> and settling concerns with their toddler.</w:t>
      </w:r>
    </w:p>
    <w:p w14:paraId="3BB0508C" w14:textId="77777777" w:rsidR="00667764" w:rsidRDefault="00667764" w:rsidP="003B6437">
      <w:pPr>
        <w:pStyle w:val="Bullet1"/>
      </w:pPr>
      <w:r w:rsidRPr="00B1324D">
        <w:rPr>
          <w:spacing w:val="-11"/>
        </w:rPr>
        <w:t xml:space="preserve">To </w:t>
      </w:r>
      <w:r w:rsidRPr="00B1324D">
        <w:t>provide an opportunity for parents to develop a range of considered responses to (critical) comments about sleep and</w:t>
      </w:r>
      <w:r w:rsidRPr="00B1324D">
        <w:rPr>
          <w:spacing w:val="19"/>
        </w:rPr>
        <w:t xml:space="preserve"> </w:t>
      </w:r>
      <w:r w:rsidRPr="00B1324D">
        <w:t>babies.</w:t>
      </w:r>
    </w:p>
    <w:p w14:paraId="760EDE07" w14:textId="77777777" w:rsidR="00667764" w:rsidRDefault="00667764" w:rsidP="00667764">
      <w:pPr>
        <w:pStyle w:val="Heading2"/>
      </w:pPr>
      <w:bookmarkStart w:id="90" w:name="_Toc24464769"/>
      <w:bookmarkStart w:id="91" w:name="_Toc26356131"/>
      <w:bookmarkStart w:id="92" w:name="_Toc179289442"/>
      <w:r>
        <w:t>Information and support to be provided at the session</w:t>
      </w:r>
      <w:bookmarkEnd w:id="90"/>
      <w:bookmarkEnd w:id="91"/>
      <w:bookmarkEnd w:id="92"/>
    </w:p>
    <w:p w14:paraId="3368A436" w14:textId="77777777" w:rsidR="00667764" w:rsidRDefault="00667764" w:rsidP="003B6437">
      <w:pPr>
        <w:pStyle w:val="DHHSbody"/>
      </w:pPr>
      <w:r>
        <w:t>The toddler information session should be offered to all families with a toddler around 18 months of age. To encourage father, partner and other caregivers to participate, evening and weekend sessions should be offered.</w:t>
      </w:r>
    </w:p>
    <w:p w14:paraId="50707439" w14:textId="77777777" w:rsidR="00667764" w:rsidRDefault="00667764" w:rsidP="003B6437">
      <w:pPr>
        <w:pStyle w:val="DHHSbody"/>
      </w:pPr>
      <w:r>
        <w:t>While each group and family are different, at a minimum each session should cover:</w:t>
      </w:r>
    </w:p>
    <w:p w14:paraId="052788ED" w14:textId="39097EC8" w:rsidR="00667764" w:rsidRPr="009254F2" w:rsidRDefault="00667764" w:rsidP="003B6437">
      <w:pPr>
        <w:pStyle w:val="Bullet1"/>
      </w:pPr>
      <w:r w:rsidRPr="00F8734F">
        <w:t xml:space="preserve">Typical </w:t>
      </w:r>
      <w:r>
        <w:t>toddler</w:t>
      </w:r>
      <w:r w:rsidRPr="00F8734F">
        <w:t xml:space="preserve"> sleep patterns, behaviours and requirements</w:t>
      </w:r>
      <w:r>
        <w:t xml:space="preserve">. While every child is different, the aim is to provide parents and caregivers with a general understanding of what to expect across developmental stages, so they feel better equipped to deal with sleep and settling concerns, </w:t>
      </w:r>
      <w:r w:rsidRPr="009254F2">
        <w:t xml:space="preserve">including parent/child attachment and interaction. </w:t>
      </w:r>
      <w:r w:rsidRPr="009254F2">
        <w:rPr>
          <w:b/>
        </w:rPr>
        <w:t>Fact</w:t>
      </w:r>
      <w:r w:rsidR="00A60DF6">
        <w:rPr>
          <w:b/>
        </w:rPr>
        <w:t xml:space="preserve"> </w:t>
      </w:r>
      <w:r w:rsidRPr="009254F2">
        <w:rPr>
          <w:b/>
        </w:rPr>
        <w:t>sheet 4</w:t>
      </w:r>
      <w:r w:rsidRPr="009254F2">
        <w:t xml:space="preserve">: typical sleep behaviour: toddlers 1 to 2 years and/or </w:t>
      </w:r>
      <w:r w:rsidRPr="009254F2">
        <w:rPr>
          <w:b/>
        </w:rPr>
        <w:t>Fact</w:t>
      </w:r>
      <w:r w:rsidR="00A60DF6">
        <w:rPr>
          <w:b/>
        </w:rPr>
        <w:t xml:space="preserve"> </w:t>
      </w:r>
      <w:r w:rsidRPr="009254F2">
        <w:rPr>
          <w:b/>
        </w:rPr>
        <w:t>sheet 5</w:t>
      </w:r>
      <w:r w:rsidRPr="009254F2">
        <w:t>: typical sleep behaviour: toddlers 2 to 3 years.</w:t>
      </w:r>
    </w:p>
    <w:p w14:paraId="58BC93E2" w14:textId="539F205B" w:rsidR="00667764" w:rsidRPr="009254F2" w:rsidRDefault="00667764" w:rsidP="003B6437">
      <w:pPr>
        <w:pStyle w:val="Bullet1"/>
      </w:pPr>
      <w:r w:rsidRPr="009254F2">
        <w:t xml:space="preserve">Support and strategies for sleep and settling concerns in a toddler. </w:t>
      </w:r>
      <w:r w:rsidRPr="009254F2">
        <w:rPr>
          <w:b/>
        </w:rPr>
        <w:t>Fact</w:t>
      </w:r>
      <w:r w:rsidR="00A60DF6">
        <w:rPr>
          <w:b/>
        </w:rPr>
        <w:t xml:space="preserve"> </w:t>
      </w:r>
      <w:r w:rsidRPr="009254F2">
        <w:rPr>
          <w:b/>
        </w:rPr>
        <w:t>sheet 9</w:t>
      </w:r>
      <w:r w:rsidRPr="009254F2">
        <w:t xml:space="preserve">: </w:t>
      </w:r>
      <w:r>
        <w:t>preventing</w:t>
      </w:r>
      <w:r w:rsidRPr="009254F2">
        <w:t xml:space="preserve"> sleep</w:t>
      </w:r>
      <w:r>
        <w:t xml:space="preserve"> concerns</w:t>
      </w:r>
      <w:r w:rsidRPr="009254F2">
        <w:t>: toddlers 1 to 3 years.</w:t>
      </w:r>
    </w:p>
    <w:p w14:paraId="5582303F" w14:textId="77777777" w:rsidR="00667764" w:rsidRPr="009254F2" w:rsidRDefault="00667764" w:rsidP="003B6437">
      <w:pPr>
        <w:pStyle w:val="Bullet2"/>
      </w:pPr>
      <w:r w:rsidRPr="009254F2">
        <w:t xml:space="preserve">Establishing positive sleep patterns and behaviour and preventing sleep concerns from arising: </w:t>
      </w:r>
      <w:r>
        <w:t>g</w:t>
      </w:r>
      <w:r w:rsidRPr="009254F2">
        <w:t>eneral strategies that parents and caregivers can use across developmental stages to encourage toddlers to sleep well</w:t>
      </w:r>
      <w:r>
        <w:t>.</w:t>
      </w:r>
    </w:p>
    <w:p w14:paraId="7E81D758" w14:textId="77777777" w:rsidR="00667764" w:rsidRPr="009254F2" w:rsidRDefault="00667764" w:rsidP="003B6437">
      <w:pPr>
        <w:pStyle w:val="Bullet2"/>
      </w:pPr>
      <w:r w:rsidRPr="009254F2">
        <w:t>When sleep or settling becomes a concern: provide information for parents and caregivers who may be unsure whether a toddler is experiencing a concern with sleep</w:t>
      </w:r>
      <w:r>
        <w:t>.</w:t>
      </w:r>
    </w:p>
    <w:p w14:paraId="562F51D7" w14:textId="77777777" w:rsidR="00667764" w:rsidRPr="009254F2" w:rsidRDefault="00667764" w:rsidP="003B6437">
      <w:pPr>
        <w:pStyle w:val="Bullet2"/>
      </w:pPr>
      <w:r w:rsidRPr="009254F2">
        <w:t xml:space="preserve">What to do if a sleep concern arises: </w:t>
      </w:r>
      <w:r>
        <w:t>s</w:t>
      </w:r>
      <w:r w:rsidRPr="009254F2">
        <w:t xml:space="preserve">trategies to address sleep and settling concerns. Every family is different, so families </w:t>
      </w:r>
      <w:r>
        <w:t xml:space="preserve">can </w:t>
      </w:r>
      <w:r w:rsidRPr="009254F2">
        <w:t xml:space="preserve">choose the most suitable strategy for </w:t>
      </w:r>
      <w:r>
        <w:t>them</w:t>
      </w:r>
      <w:r w:rsidRPr="009254F2">
        <w:t>. The recommended strategies and approaches differ between developmental ages and stages.</w:t>
      </w:r>
    </w:p>
    <w:p w14:paraId="70637D25" w14:textId="5EBBACE8" w:rsidR="00667764" w:rsidRDefault="00667764" w:rsidP="003B6437">
      <w:pPr>
        <w:pStyle w:val="Bullet1"/>
      </w:pPr>
      <w:r w:rsidRPr="009254F2">
        <w:t>Information and support to promote parental and caregiver wellbeing and self-care. Th</w:t>
      </w:r>
      <w:r>
        <w:t>e fact</w:t>
      </w:r>
      <w:r w:rsidR="00A60DF6">
        <w:t xml:space="preserve"> </w:t>
      </w:r>
      <w:r>
        <w:t>sheet</w:t>
      </w:r>
      <w:r w:rsidRPr="009254F2">
        <w:t xml:space="preserve"> provides a range of information to support parents and caregivers through this time, and to promote</w:t>
      </w:r>
      <w:r>
        <w:t xml:space="preserve"> self-care and general wellbeing. It also provides links to resources for extra support. </w:t>
      </w:r>
      <w:r w:rsidRPr="00A80B01">
        <w:rPr>
          <w:b/>
        </w:rPr>
        <w:t>Fact</w:t>
      </w:r>
      <w:r w:rsidR="00A60DF6">
        <w:rPr>
          <w:b/>
        </w:rPr>
        <w:t xml:space="preserve"> </w:t>
      </w:r>
      <w:r w:rsidRPr="00A80B01">
        <w:rPr>
          <w:b/>
        </w:rPr>
        <w:t>sheet 14</w:t>
      </w:r>
      <w:r>
        <w:t>: self-care and support for parents and caregivers.</w:t>
      </w:r>
    </w:p>
    <w:p w14:paraId="4FA9D433" w14:textId="77777777" w:rsidR="00243CD0" w:rsidRDefault="00243CD0" w:rsidP="003B6437">
      <w:pPr>
        <w:pStyle w:val="DHHSbullet1"/>
      </w:pPr>
    </w:p>
    <w:p w14:paraId="6634A472" w14:textId="77777777" w:rsidR="00243CD0" w:rsidRDefault="00243CD0" w:rsidP="003B6437">
      <w:pPr>
        <w:pStyle w:val="DHHSbullet1"/>
      </w:pPr>
    </w:p>
    <w:p w14:paraId="33C4DEB1" w14:textId="77777777" w:rsidR="00667764" w:rsidRPr="0063190B" w:rsidRDefault="00667764" w:rsidP="00667764">
      <w:pPr>
        <w:pStyle w:val="Heading2"/>
      </w:pPr>
      <w:bookmarkStart w:id="93" w:name="_Toc24464770"/>
      <w:bookmarkStart w:id="94" w:name="_Toc26356132"/>
      <w:bookmarkStart w:id="95" w:name="_Toc179289443"/>
      <w:r>
        <w:t>Anticipated benefits of the session</w:t>
      </w:r>
      <w:bookmarkEnd w:id="93"/>
      <w:bookmarkEnd w:id="94"/>
      <w:bookmarkEnd w:id="95"/>
    </w:p>
    <w:p w14:paraId="229FF5A8" w14:textId="77777777" w:rsidR="00667764" w:rsidRPr="00B1324D" w:rsidRDefault="00667764" w:rsidP="003B6437">
      <w:pPr>
        <w:pStyle w:val="Bullet1"/>
      </w:pPr>
      <w:r w:rsidRPr="00B1324D">
        <w:t xml:space="preserve">Participants will </w:t>
      </w:r>
      <w:r>
        <w:t>understand</w:t>
      </w:r>
      <w:r w:rsidRPr="00B1324D">
        <w:t xml:space="preserve"> what happens during sleep and the range of sleep patterns of</w:t>
      </w:r>
      <w:r w:rsidRPr="00B1324D">
        <w:rPr>
          <w:spacing w:val="9"/>
        </w:rPr>
        <w:t xml:space="preserve"> </w:t>
      </w:r>
      <w:r>
        <w:rPr>
          <w:spacing w:val="9"/>
        </w:rPr>
        <w:t>toddlers</w:t>
      </w:r>
      <w:r w:rsidRPr="00B1324D">
        <w:t>.</w:t>
      </w:r>
    </w:p>
    <w:p w14:paraId="6DA00133" w14:textId="77777777" w:rsidR="00667764" w:rsidRPr="00B1324D" w:rsidRDefault="00667764" w:rsidP="003B6437">
      <w:pPr>
        <w:pStyle w:val="Bullet1"/>
      </w:pPr>
      <w:r w:rsidRPr="00B1324D">
        <w:t xml:space="preserve">Participants will be alert to </w:t>
      </w:r>
      <w:r>
        <w:t>toddler</w:t>
      </w:r>
      <w:r w:rsidRPr="00B1324D">
        <w:t xml:space="preserve"> sleep cues and aware of appropriate parental response to these</w:t>
      </w:r>
      <w:r w:rsidRPr="00B1324D">
        <w:rPr>
          <w:spacing w:val="4"/>
        </w:rPr>
        <w:t xml:space="preserve"> </w:t>
      </w:r>
      <w:r w:rsidRPr="00B1324D">
        <w:t>cues.</w:t>
      </w:r>
    </w:p>
    <w:p w14:paraId="2E5AF332" w14:textId="77777777" w:rsidR="00667764" w:rsidRDefault="00667764" w:rsidP="003B6437">
      <w:pPr>
        <w:pStyle w:val="Bullet1"/>
      </w:pPr>
      <w:r w:rsidRPr="00B1324D">
        <w:t>Participants will be alert to the value of sleep associations for</w:t>
      </w:r>
      <w:r w:rsidRPr="00087E27">
        <w:t xml:space="preserve"> toddlers</w:t>
      </w:r>
      <w:r w:rsidRPr="00B1324D">
        <w:t>.</w:t>
      </w:r>
    </w:p>
    <w:p w14:paraId="72308DC4" w14:textId="77777777" w:rsidR="00667764" w:rsidRPr="00B1324D" w:rsidRDefault="00667764" w:rsidP="003B6437">
      <w:pPr>
        <w:pStyle w:val="Bullet1"/>
      </w:pPr>
      <w:r>
        <w:t>Participants will have a range of strategies to respond to sleep and settling concerns.</w:t>
      </w:r>
    </w:p>
    <w:p w14:paraId="4BBB98C8" w14:textId="77777777" w:rsidR="00667764" w:rsidRPr="00B1324D" w:rsidRDefault="00667764" w:rsidP="003B6437">
      <w:pPr>
        <w:pStyle w:val="Bullet1"/>
      </w:pPr>
      <w:r w:rsidRPr="00B1324D">
        <w:t>Participants will have considered a range of strategies to assist parental</w:t>
      </w:r>
      <w:r w:rsidRPr="00A00189">
        <w:t xml:space="preserve"> </w:t>
      </w:r>
      <w:r>
        <w:t>w</w:t>
      </w:r>
      <w:r w:rsidRPr="00A00189">
        <w:t>ellbeing and self-care</w:t>
      </w:r>
      <w:r>
        <w:t>.</w:t>
      </w:r>
    </w:p>
    <w:p w14:paraId="76E0FECE" w14:textId="77777777" w:rsidR="00667764" w:rsidRPr="00E63580" w:rsidRDefault="00667764" w:rsidP="00667764">
      <w:pPr>
        <w:pStyle w:val="Heading2"/>
        <w:rPr>
          <w:rFonts w:eastAsia="Times"/>
        </w:rPr>
      </w:pPr>
      <w:bookmarkStart w:id="96" w:name="_Toc24464771"/>
      <w:bookmarkStart w:id="97" w:name="_Toc26356133"/>
      <w:bookmarkStart w:id="98" w:name="_Toc179289444"/>
      <w:r>
        <w:t>Pre-session planning and handouts</w:t>
      </w:r>
      <w:bookmarkEnd w:id="96"/>
      <w:bookmarkEnd w:id="97"/>
      <w:bookmarkEnd w:id="98"/>
    </w:p>
    <w:p w14:paraId="309C0FFC" w14:textId="77777777" w:rsidR="00667764" w:rsidRDefault="00667764" w:rsidP="003B6437">
      <w:pPr>
        <w:pStyle w:val="Bullet1"/>
      </w:pPr>
      <w:r>
        <w:t>Sign in sheet for participants</w:t>
      </w:r>
    </w:p>
    <w:p w14:paraId="6E1E06CB" w14:textId="77777777" w:rsidR="00667764" w:rsidRDefault="00667764" w:rsidP="003B6437">
      <w:pPr>
        <w:pStyle w:val="Bullet1"/>
      </w:pPr>
      <w:r>
        <w:t>Prepare a short evaluation form/survey for participants (either collect on the day/night or email out after the event).</w:t>
      </w:r>
    </w:p>
    <w:p w14:paraId="10F78832" w14:textId="77777777" w:rsidR="00667764" w:rsidRPr="00B1324D" w:rsidRDefault="00667764" w:rsidP="003B6437">
      <w:pPr>
        <w:pStyle w:val="Bullet1"/>
      </w:pPr>
      <w:r w:rsidRPr="00B1324D">
        <w:t xml:space="preserve">Prepare </w:t>
      </w:r>
      <w:r>
        <w:t>fact sheets</w:t>
      </w:r>
      <w:r w:rsidRPr="00B1324D">
        <w:t xml:space="preserve"> for participants to use during session and</w:t>
      </w:r>
      <w:r>
        <w:t>/or</w:t>
      </w:r>
      <w:r w:rsidRPr="00B1324D">
        <w:t xml:space="preserve"> </w:t>
      </w:r>
      <w:r>
        <w:t xml:space="preserve">to </w:t>
      </w:r>
      <w:r w:rsidRPr="00B1324D">
        <w:t>take</w:t>
      </w:r>
      <w:r w:rsidRPr="00B1324D">
        <w:rPr>
          <w:spacing w:val="39"/>
        </w:rPr>
        <w:t xml:space="preserve"> </w:t>
      </w:r>
      <w:r w:rsidRPr="00B1324D">
        <w:t>home:</w:t>
      </w:r>
    </w:p>
    <w:p w14:paraId="03308FC1" w14:textId="35766D1C" w:rsidR="00667764" w:rsidRPr="00B1324D" w:rsidRDefault="00667764" w:rsidP="003B6437">
      <w:pPr>
        <w:pStyle w:val="Bullet2"/>
      </w:pPr>
      <w:r>
        <w:t>Typical infant and early childhood sleep patterns and behaviours for babies (fact</w:t>
      </w:r>
      <w:r w:rsidR="00A60DF6">
        <w:t xml:space="preserve"> </w:t>
      </w:r>
      <w:r>
        <w:t>sheet 4 and/or 5).</w:t>
      </w:r>
    </w:p>
    <w:p w14:paraId="79078B51" w14:textId="7012859D" w:rsidR="00667764" w:rsidRPr="00B1324D" w:rsidRDefault="00667764" w:rsidP="003B6437">
      <w:pPr>
        <w:pStyle w:val="Bullet2"/>
      </w:pPr>
      <w:r>
        <w:t>Support and strategies for baby and early childhood sleep and settling concerns – settling suggestions, s</w:t>
      </w:r>
      <w:r w:rsidRPr="00B1324D">
        <w:t xml:space="preserve">leep </w:t>
      </w:r>
      <w:r>
        <w:t>routines and environments,</w:t>
      </w:r>
      <w:r w:rsidRPr="00A00189">
        <w:t xml:space="preserve"> tired signs</w:t>
      </w:r>
      <w:r>
        <w:t>,</w:t>
      </w:r>
      <w:r w:rsidRPr="00A00189">
        <w:t xml:space="preserve"> safe sleeping</w:t>
      </w:r>
      <w:r>
        <w:t xml:space="preserve"> and when sleep and/or settling becomes a concern (fact</w:t>
      </w:r>
      <w:r w:rsidR="00A60DF6">
        <w:t xml:space="preserve"> </w:t>
      </w:r>
      <w:r>
        <w:t>sheet 9).</w:t>
      </w:r>
    </w:p>
    <w:p w14:paraId="3178A913" w14:textId="09F50701" w:rsidR="00667764" w:rsidRPr="0095031A" w:rsidRDefault="00667764" w:rsidP="003B6437">
      <w:pPr>
        <w:pStyle w:val="Bullet2"/>
      </w:pPr>
      <w:r w:rsidRPr="0063190B">
        <w:t>Information an</w:t>
      </w:r>
      <w:r w:rsidRPr="002B15A3">
        <w:t>d support to promote parental and caregiver wellbeing and self-care (fact</w:t>
      </w:r>
      <w:r w:rsidR="00A60DF6">
        <w:t xml:space="preserve"> </w:t>
      </w:r>
      <w:r w:rsidRPr="002B15A3">
        <w:t>sheet 14).</w:t>
      </w:r>
    </w:p>
    <w:p w14:paraId="7CFB180A" w14:textId="77777777" w:rsidR="00667764" w:rsidRDefault="00667764" w:rsidP="00667764">
      <w:pPr>
        <w:rPr>
          <w:bCs/>
          <w:color w:val="007B4B"/>
          <w:sz w:val="44"/>
          <w:szCs w:val="44"/>
        </w:rPr>
      </w:pPr>
      <w:r>
        <w:rPr>
          <w:bCs/>
          <w:color w:val="007B4B"/>
          <w:sz w:val="44"/>
          <w:szCs w:val="44"/>
        </w:rPr>
        <w:br w:type="page"/>
      </w:r>
    </w:p>
    <w:p w14:paraId="47D6252E" w14:textId="77777777" w:rsidR="00667764" w:rsidRDefault="00667764" w:rsidP="00667764">
      <w:pPr>
        <w:pStyle w:val="Heading1"/>
      </w:pPr>
      <w:bookmarkStart w:id="99" w:name="_Toc26356134"/>
      <w:bookmarkStart w:id="100" w:name="_Toc179289445"/>
      <w:r>
        <w:t>Appendix 4: Sleep pathways assessment form</w:t>
      </w:r>
      <w:bookmarkEnd w:id="99"/>
      <w:bookmarkEnd w:id="100"/>
    </w:p>
    <w:p w14:paraId="7D5D1EC3" w14:textId="77777777" w:rsidR="00667764" w:rsidRDefault="00667764" w:rsidP="003B6437">
      <w:pPr>
        <w:pStyle w:val="DHHSbody"/>
      </w:pPr>
      <w:r>
        <w:t>The sleep pathway assessment form supports a consistent approach to understanding the sleep and settling needs of families.</w:t>
      </w:r>
    </w:p>
    <w:p w14:paraId="787222DC" w14:textId="77777777" w:rsidR="00667764" w:rsidRPr="0063190B" w:rsidRDefault="00667764" w:rsidP="00667764">
      <w:pPr>
        <w:pStyle w:val="Heading2"/>
      </w:pPr>
      <w:bookmarkStart w:id="101" w:name="_Toc24464773"/>
      <w:bookmarkStart w:id="102" w:name="_Toc26356135"/>
      <w:bookmarkStart w:id="103" w:name="_Toc179289446"/>
      <w:r>
        <w:t>Family information</w:t>
      </w:r>
      <w:bookmarkEnd w:id="101"/>
      <w:bookmarkEnd w:id="102"/>
      <w:bookmarkEnd w:id="103"/>
    </w:p>
    <w:tbl>
      <w:tblPr>
        <w:tblStyle w:val="TableGrid"/>
        <w:tblW w:w="9351" w:type="dxa"/>
        <w:tblLook w:val="04A0" w:firstRow="1" w:lastRow="0" w:firstColumn="1" w:lastColumn="0" w:noHBand="0" w:noVBand="1"/>
      </w:tblPr>
      <w:tblGrid>
        <w:gridCol w:w="2263"/>
        <w:gridCol w:w="6096"/>
        <w:gridCol w:w="992"/>
      </w:tblGrid>
      <w:tr w:rsidR="00667764" w14:paraId="777D1CCE" w14:textId="77777777">
        <w:trPr>
          <w:tblHeader/>
        </w:trPr>
        <w:tc>
          <w:tcPr>
            <w:tcW w:w="2263" w:type="dxa"/>
          </w:tcPr>
          <w:p w14:paraId="4DB05439" w14:textId="77777777" w:rsidR="00667764" w:rsidRDefault="00667764" w:rsidP="003B6437">
            <w:pPr>
              <w:pStyle w:val="DHHSbody"/>
            </w:pPr>
            <w:r w:rsidRPr="00B364B5">
              <w:t>Parent/carer</w:t>
            </w:r>
            <w:r>
              <w:t>:</w:t>
            </w:r>
          </w:p>
        </w:tc>
        <w:tc>
          <w:tcPr>
            <w:tcW w:w="7088" w:type="dxa"/>
            <w:gridSpan w:val="2"/>
          </w:tcPr>
          <w:p w14:paraId="009BE3C1" w14:textId="77777777" w:rsidR="00667764" w:rsidRDefault="00667764" w:rsidP="003B6437">
            <w:pPr>
              <w:pStyle w:val="DHHSbody"/>
            </w:pPr>
          </w:p>
        </w:tc>
      </w:tr>
      <w:tr w:rsidR="00667764" w14:paraId="2B353156" w14:textId="77777777">
        <w:tc>
          <w:tcPr>
            <w:tcW w:w="2263" w:type="dxa"/>
          </w:tcPr>
          <w:p w14:paraId="15C705CC" w14:textId="77777777" w:rsidR="00667764" w:rsidRDefault="00667764" w:rsidP="003B6437">
            <w:pPr>
              <w:pStyle w:val="DHHSbody"/>
            </w:pPr>
            <w:r>
              <w:t>Relationship to child:</w:t>
            </w:r>
          </w:p>
        </w:tc>
        <w:tc>
          <w:tcPr>
            <w:tcW w:w="7088" w:type="dxa"/>
            <w:gridSpan w:val="2"/>
          </w:tcPr>
          <w:p w14:paraId="0F3624FA" w14:textId="77777777" w:rsidR="00667764" w:rsidRDefault="00667764" w:rsidP="003B6437">
            <w:pPr>
              <w:pStyle w:val="DHHSbody"/>
            </w:pPr>
          </w:p>
        </w:tc>
      </w:tr>
      <w:tr w:rsidR="002E1126" w:rsidRPr="002E1126" w14:paraId="67AB33E9" w14:textId="77777777">
        <w:trPr>
          <w:tblHeader/>
        </w:trPr>
        <w:tc>
          <w:tcPr>
            <w:tcW w:w="8359" w:type="dxa"/>
            <w:gridSpan w:val="2"/>
          </w:tcPr>
          <w:p w14:paraId="02BF0377" w14:textId="77777777" w:rsidR="00667764" w:rsidRPr="002E1126" w:rsidRDefault="00667764">
            <w:pPr>
              <w:pStyle w:val="DHHStablecolhead"/>
              <w:rPr>
                <w:color w:val="E36C0A" w:themeColor="accent6" w:themeShade="BF"/>
              </w:rPr>
            </w:pPr>
            <w:r w:rsidRPr="002E1126">
              <w:rPr>
                <w:color w:val="E36C0A" w:themeColor="accent6" w:themeShade="BF"/>
              </w:rPr>
              <w:t>Question</w:t>
            </w:r>
          </w:p>
        </w:tc>
        <w:tc>
          <w:tcPr>
            <w:tcW w:w="992" w:type="dxa"/>
          </w:tcPr>
          <w:p w14:paraId="74F4A001" w14:textId="77777777" w:rsidR="00667764" w:rsidRPr="002E1126" w:rsidRDefault="00667764">
            <w:pPr>
              <w:pStyle w:val="DHHStablecolhead"/>
              <w:rPr>
                <w:color w:val="E36C0A" w:themeColor="accent6" w:themeShade="BF"/>
              </w:rPr>
            </w:pPr>
            <w:r w:rsidRPr="002E1126">
              <w:rPr>
                <w:color w:val="E36C0A" w:themeColor="accent6" w:themeShade="BF"/>
              </w:rPr>
              <w:t>Yes/No</w:t>
            </w:r>
          </w:p>
        </w:tc>
      </w:tr>
      <w:tr w:rsidR="00667764" w14:paraId="18A74845" w14:textId="77777777">
        <w:tc>
          <w:tcPr>
            <w:tcW w:w="8359" w:type="dxa"/>
            <w:gridSpan w:val="2"/>
          </w:tcPr>
          <w:p w14:paraId="2DF351A1" w14:textId="77777777" w:rsidR="00667764" w:rsidRDefault="00667764" w:rsidP="003B6437">
            <w:pPr>
              <w:pStyle w:val="DHHSbodynospace"/>
            </w:pPr>
            <w:r w:rsidRPr="00B364B5">
              <w:t>Is your child’s sleep a concern?</w:t>
            </w:r>
          </w:p>
        </w:tc>
        <w:tc>
          <w:tcPr>
            <w:tcW w:w="992" w:type="dxa"/>
          </w:tcPr>
          <w:p w14:paraId="6A8F5B1D" w14:textId="77777777" w:rsidR="00667764" w:rsidRDefault="00667764" w:rsidP="003B6437">
            <w:pPr>
              <w:pStyle w:val="DHHSbodynospace"/>
            </w:pPr>
          </w:p>
        </w:tc>
      </w:tr>
      <w:tr w:rsidR="00667764" w14:paraId="0E115522" w14:textId="77777777">
        <w:tc>
          <w:tcPr>
            <w:tcW w:w="8359" w:type="dxa"/>
            <w:gridSpan w:val="2"/>
          </w:tcPr>
          <w:p w14:paraId="648C45A6" w14:textId="77777777" w:rsidR="00667764" w:rsidRPr="00B364B5" w:rsidRDefault="00667764" w:rsidP="003B6437">
            <w:pPr>
              <w:pStyle w:val="DHHSbodynospace"/>
            </w:pPr>
            <w:r w:rsidRPr="00B364B5">
              <w:t>Is your child’s sleep a concern for other family members?</w:t>
            </w:r>
          </w:p>
        </w:tc>
        <w:tc>
          <w:tcPr>
            <w:tcW w:w="992" w:type="dxa"/>
          </w:tcPr>
          <w:p w14:paraId="7458CF30" w14:textId="77777777" w:rsidR="00667764" w:rsidRDefault="00667764" w:rsidP="003B6437">
            <w:pPr>
              <w:pStyle w:val="DHHSbodynospace"/>
            </w:pPr>
          </w:p>
        </w:tc>
      </w:tr>
      <w:tr w:rsidR="00667764" w14:paraId="2B9B78D5" w14:textId="77777777">
        <w:tc>
          <w:tcPr>
            <w:tcW w:w="8359" w:type="dxa"/>
            <w:gridSpan w:val="2"/>
          </w:tcPr>
          <w:p w14:paraId="49FBB405" w14:textId="77777777" w:rsidR="00667764" w:rsidRPr="00B364B5" w:rsidRDefault="00667764" w:rsidP="003B6437">
            <w:pPr>
              <w:pStyle w:val="DHHSbodynospace"/>
            </w:pPr>
            <w:r>
              <w:t>How long has your child’s sleep concerned you or a family member?</w:t>
            </w:r>
          </w:p>
        </w:tc>
        <w:tc>
          <w:tcPr>
            <w:tcW w:w="992" w:type="dxa"/>
          </w:tcPr>
          <w:p w14:paraId="58360645" w14:textId="77777777" w:rsidR="00667764" w:rsidRDefault="00667764" w:rsidP="003B6437">
            <w:pPr>
              <w:pStyle w:val="DHHSbodynospace"/>
            </w:pPr>
          </w:p>
        </w:tc>
      </w:tr>
      <w:tr w:rsidR="00667764" w14:paraId="20B7BC4A" w14:textId="77777777">
        <w:tc>
          <w:tcPr>
            <w:tcW w:w="8359" w:type="dxa"/>
            <w:gridSpan w:val="2"/>
          </w:tcPr>
          <w:p w14:paraId="06774F36" w14:textId="77777777" w:rsidR="00667764" w:rsidRDefault="00667764" w:rsidP="003B6437">
            <w:pPr>
              <w:pStyle w:val="DHHSbodynospace"/>
            </w:pPr>
            <w:r>
              <w:t>Would you or a family member like further information and support around your child’s sleep?</w:t>
            </w:r>
          </w:p>
        </w:tc>
        <w:tc>
          <w:tcPr>
            <w:tcW w:w="992" w:type="dxa"/>
          </w:tcPr>
          <w:p w14:paraId="2A267734" w14:textId="77777777" w:rsidR="00667764" w:rsidRDefault="00667764" w:rsidP="003B6437">
            <w:pPr>
              <w:pStyle w:val="DHHSbodynospace"/>
            </w:pPr>
          </w:p>
        </w:tc>
      </w:tr>
    </w:tbl>
    <w:p w14:paraId="43BF37C7" w14:textId="77777777" w:rsidR="00667764" w:rsidRDefault="00667764" w:rsidP="00667764">
      <w:pPr>
        <w:pStyle w:val="Heading2"/>
      </w:pPr>
      <w:bookmarkStart w:id="104" w:name="_Toc24464774"/>
      <w:bookmarkStart w:id="105" w:name="_Toc26356136"/>
      <w:bookmarkStart w:id="106" w:name="_Toc179289447"/>
      <w:r w:rsidRPr="00D35969">
        <w:t xml:space="preserve">Child’s sleeping </w:t>
      </w:r>
      <w:r w:rsidRPr="0063190B">
        <w:t>arrangements</w:t>
      </w:r>
      <w:bookmarkEnd w:id="104"/>
      <w:bookmarkEnd w:id="105"/>
      <w:bookmarkEnd w:id="106"/>
      <w:r w:rsidRPr="00D35969">
        <w:t xml:space="preserve"> </w:t>
      </w:r>
    </w:p>
    <w:tbl>
      <w:tblPr>
        <w:tblStyle w:val="TableGrid"/>
        <w:tblW w:w="9351" w:type="dxa"/>
        <w:tblLayout w:type="fixed"/>
        <w:tblLook w:val="04A0" w:firstRow="1" w:lastRow="0" w:firstColumn="1" w:lastColumn="0" w:noHBand="0" w:noVBand="1"/>
      </w:tblPr>
      <w:tblGrid>
        <w:gridCol w:w="8359"/>
        <w:gridCol w:w="992"/>
      </w:tblGrid>
      <w:tr w:rsidR="002E1126" w:rsidRPr="002E1126" w14:paraId="6F2845D4" w14:textId="77777777">
        <w:trPr>
          <w:tblHeader/>
        </w:trPr>
        <w:tc>
          <w:tcPr>
            <w:tcW w:w="8359" w:type="dxa"/>
          </w:tcPr>
          <w:p w14:paraId="19CB9F6B" w14:textId="77777777" w:rsidR="00667764" w:rsidRPr="002E1126" w:rsidRDefault="00667764">
            <w:pPr>
              <w:pStyle w:val="DHHStablecolhead"/>
              <w:rPr>
                <w:color w:val="E36C0A" w:themeColor="accent6" w:themeShade="BF"/>
              </w:rPr>
            </w:pPr>
            <w:r w:rsidRPr="002E1126">
              <w:rPr>
                <w:color w:val="E36C0A" w:themeColor="accent6" w:themeShade="BF"/>
              </w:rPr>
              <w:t>Sleeping arrangement</w:t>
            </w:r>
          </w:p>
        </w:tc>
        <w:tc>
          <w:tcPr>
            <w:tcW w:w="992" w:type="dxa"/>
          </w:tcPr>
          <w:p w14:paraId="33AF8258" w14:textId="77777777" w:rsidR="00667764" w:rsidRPr="002E1126" w:rsidRDefault="00667764">
            <w:pPr>
              <w:pStyle w:val="DHHStablecolhead"/>
              <w:rPr>
                <w:color w:val="E36C0A" w:themeColor="accent6" w:themeShade="BF"/>
              </w:rPr>
            </w:pPr>
            <w:r w:rsidRPr="002E1126">
              <w:rPr>
                <w:color w:val="E36C0A" w:themeColor="accent6" w:themeShade="BF"/>
              </w:rPr>
              <w:t>Yes/No</w:t>
            </w:r>
          </w:p>
        </w:tc>
      </w:tr>
      <w:tr w:rsidR="00667764" w14:paraId="679C9C10" w14:textId="77777777">
        <w:trPr>
          <w:tblHeader/>
        </w:trPr>
        <w:tc>
          <w:tcPr>
            <w:tcW w:w="8359" w:type="dxa"/>
          </w:tcPr>
          <w:p w14:paraId="770BCA60" w14:textId="77777777" w:rsidR="00667764" w:rsidRPr="0063190B" w:rsidRDefault="00667764">
            <w:pPr>
              <w:pStyle w:val="DHHStabletext"/>
            </w:pPr>
            <w:r w:rsidRPr="00903124">
              <w:t>Cot in parents’ room</w:t>
            </w:r>
          </w:p>
        </w:tc>
        <w:tc>
          <w:tcPr>
            <w:tcW w:w="992" w:type="dxa"/>
          </w:tcPr>
          <w:p w14:paraId="1A5FC887" w14:textId="77777777" w:rsidR="00667764" w:rsidRDefault="00667764">
            <w:pPr>
              <w:pStyle w:val="DHHStablecolhead"/>
            </w:pPr>
          </w:p>
        </w:tc>
      </w:tr>
      <w:tr w:rsidR="00667764" w14:paraId="71824346" w14:textId="77777777">
        <w:trPr>
          <w:tblHeader/>
        </w:trPr>
        <w:tc>
          <w:tcPr>
            <w:tcW w:w="8359" w:type="dxa"/>
          </w:tcPr>
          <w:p w14:paraId="7E1BF46A" w14:textId="77777777" w:rsidR="00667764" w:rsidRPr="00903124" w:rsidRDefault="00667764">
            <w:pPr>
              <w:pStyle w:val="DHHStabletext"/>
            </w:pPr>
            <w:r w:rsidRPr="00903124">
              <w:t>Cot in separate room</w:t>
            </w:r>
          </w:p>
        </w:tc>
        <w:tc>
          <w:tcPr>
            <w:tcW w:w="992" w:type="dxa"/>
          </w:tcPr>
          <w:p w14:paraId="117C8836" w14:textId="77777777" w:rsidR="00667764" w:rsidRDefault="00667764">
            <w:pPr>
              <w:pStyle w:val="DHHStablecolhead"/>
            </w:pPr>
          </w:p>
        </w:tc>
      </w:tr>
      <w:tr w:rsidR="00667764" w14:paraId="4AD4669C" w14:textId="77777777">
        <w:trPr>
          <w:tblHeader/>
        </w:trPr>
        <w:tc>
          <w:tcPr>
            <w:tcW w:w="8359" w:type="dxa"/>
          </w:tcPr>
          <w:p w14:paraId="2D5BD575" w14:textId="77777777" w:rsidR="00667764" w:rsidRPr="00903124" w:rsidRDefault="00667764">
            <w:pPr>
              <w:pStyle w:val="DHHStabletext"/>
            </w:pPr>
            <w:r w:rsidRPr="00903124">
              <w:t>Cot in room with sibling</w:t>
            </w:r>
          </w:p>
        </w:tc>
        <w:tc>
          <w:tcPr>
            <w:tcW w:w="992" w:type="dxa"/>
          </w:tcPr>
          <w:p w14:paraId="3718BB40" w14:textId="77777777" w:rsidR="00667764" w:rsidRDefault="00667764">
            <w:pPr>
              <w:pStyle w:val="DHHStablecolhead"/>
            </w:pPr>
          </w:p>
        </w:tc>
      </w:tr>
      <w:tr w:rsidR="00667764" w14:paraId="1D4955B1" w14:textId="77777777">
        <w:trPr>
          <w:tblHeader/>
        </w:trPr>
        <w:tc>
          <w:tcPr>
            <w:tcW w:w="8359" w:type="dxa"/>
          </w:tcPr>
          <w:p w14:paraId="517138C6" w14:textId="77777777" w:rsidR="00667764" w:rsidRPr="00903124" w:rsidRDefault="00667764">
            <w:pPr>
              <w:pStyle w:val="DHHStabletext"/>
            </w:pPr>
            <w:r w:rsidRPr="00903124">
              <w:t>Bed sharing in parents’ room</w:t>
            </w:r>
          </w:p>
        </w:tc>
        <w:tc>
          <w:tcPr>
            <w:tcW w:w="992" w:type="dxa"/>
          </w:tcPr>
          <w:p w14:paraId="7F9BF66B" w14:textId="77777777" w:rsidR="00667764" w:rsidRDefault="00667764">
            <w:pPr>
              <w:pStyle w:val="DHHStablecolhead"/>
            </w:pPr>
          </w:p>
        </w:tc>
      </w:tr>
      <w:tr w:rsidR="00667764" w14:paraId="0AE9D1D3" w14:textId="77777777">
        <w:trPr>
          <w:tblHeader/>
        </w:trPr>
        <w:tc>
          <w:tcPr>
            <w:tcW w:w="8359" w:type="dxa"/>
          </w:tcPr>
          <w:p w14:paraId="216933A8" w14:textId="77777777" w:rsidR="00667764" w:rsidRPr="00903124" w:rsidRDefault="00667764">
            <w:pPr>
              <w:pStyle w:val="DHHStabletext"/>
            </w:pPr>
            <w:r w:rsidRPr="00903124">
              <w:t>Bed sharing in child’s room</w:t>
            </w:r>
          </w:p>
        </w:tc>
        <w:tc>
          <w:tcPr>
            <w:tcW w:w="992" w:type="dxa"/>
          </w:tcPr>
          <w:p w14:paraId="5BEF6B07" w14:textId="77777777" w:rsidR="00667764" w:rsidRDefault="00667764">
            <w:pPr>
              <w:pStyle w:val="DHHStablecolhead"/>
            </w:pPr>
          </w:p>
        </w:tc>
      </w:tr>
      <w:tr w:rsidR="00667764" w14:paraId="1A34A82D" w14:textId="77777777">
        <w:trPr>
          <w:tblHeader/>
        </w:trPr>
        <w:tc>
          <w:tcPr>
            <w:tcW w:w="8359" w:type="dxa"/>
          </w:tcPr>
          <w:p w14:paraId="47233CCE" w14:textId="77777777" w:rsidR="00667764" w:rsidRPr="00903124" w:rsidRDefault="00667764">
            <w:pPr>
              <w:pStyle w:val="DHHStabletext"/>
            </w:pPr>
            <w:r w:rsidRPr="00903124">
              <w:t>Co-sleeping – sharing a sleep surface with a child, and may include sofa or floor</w:t>
            </w:r>
          </w:p>
        </w:tc>
        <w:tc>
          <w:tcPr>
            <w:tcW w:w="992" w:type="dxa"/>
          </w:tcPr>
          <w:p w14:paraId="2DE08AAC" w14:textId="77777777" w:rsidR="00667764" w:rsidRDefault="00667764">
            <w:pPr>
              <w:pStyle w:val="DHHStablecolhead"/>
            </w:pPr>
          </w:p>
        </w:tc>
      </w:tr>
      <w:tr w:rsidR="00667764" w14:paraId="7230BDAD" w14:textId="77777777">
        <w:trPr>
          <w:tblHeader/>
        </w:trPr>
        <w:tc>
          <w:tcPr>
            <w:tcW w:w="8359" w:type="dxa"/>
          </w:tcPr>
          <w:p w14:paraId="21A70B34" w14:textId="1D54E20F" w:rsidR="00667764" w:rsidRPr="00903124" w:rsidRDefault="00667764">
            <w:pPr>
              <w:pStyle w:val="DHHStabletext"/>
            </w:pPr>
            <w:r>
              <w:t>Other (please specify)</w:t>
            </w:r>
          </w:p>
        </w:tc>
        <w:tc>
          <w:tcPr>
            <w:tcW w:w="992" w:type="dxa"/>
          </w:tcPr>
          <w:p w14:paraId="20658875" w14:textId="77777777" w:rsidR="00667764" w:rsidRDefault="00667764">
            <w:pPr>
              <w:pStyle w:val="DHHStablecolhead"/>
            </w:pPr>
          </w:p>
        </w:tc>
      </w:tr>
    </w:tbl>
    <w:p w14:paraId="52E9997F" w14:textId="77777777" w:rsidR="00667764" w:rsidRPr="0063190B" w:rsidRDefault="00667764" w:rsidP="00667764">
      <w:pPr>
        <w:pStyle w:val="Heading2"/>
      </w:pPr>
      <w:bookmarkStart w:id="107" w:name="_Toc24464775"/>
      <w:bookmarkStart w:id="108" w:name="_Toc26356137"/>
      <w:bookmarkStart w:id="109" w:name="_Toc179289448"/>
      <w:r>
        <w:t>Child’s sleeping associations</w:t>
      </w:r>
      <w:bookmarkEnd w:id="107"/>
      <w:bookmarkEnd w:id="108"/>
      <w:bookmarkEnd w:id="109"/>
    </w:p>
    <w:tbl>
      <w:tblPr>
        <w:tblStyle w:val="TableGrid"/>
        <w:tblW w:w="9351" w:type="dxa"/>
        <w:tblLayout w:type="fixed"/>
        <w:tblLook w:val="04A0" w:firstRow="1" w:lastRow="0" w:firstColumn="1" w:lastColumn="0" w:noHBand="0" w:noVBand="1"/>
      </w:tblPr>
      <w:tblGrid>
        <w:gridCol w:w="8359"/>
        <w:gridCol w:w="992"/>
      </w:tblGrid>
      <w:tr w:rsidR="002E1126" w:rsidRPr="002E1126" w14:paraId="40AB2512" w14:textId="77777777">
        <w:trPr>
          <w:tblHeader/>
        </w:trPr>
        <w:tc>
          <w:tcPr>
            <w:tcW w:w="8359" w:type="dxa"/>
          </w:tcPr>
          <w:p w14:paraId="66B27C85" w14:textId="77777777" w:rsidR="00667764" w:rsidRPr="002E1126" w:rsidRDefault="00667764">
            <w:pPr>
              <w:pStyle w:val="DHHStablecolhead"/>
              <w:rPr>
                <w:color w:val="E36C0A" w:themeColor="accent6" w:themeShade="BF"/>
              </w:rPr>
            </w:pPr>
            <w:r w:rsidRPr="002E1126">
              <w:rPr>
                <w:color w:val="E36C0A" w:themeColor="accent6" w:themeShade="BF"/>
              </w:rPr>
              <w:t>Sleeping association</w:t>
            </w:r>
          </w:p>
        </w:tc>
        <w:tc>
          <w:tcPr>
            <w:tcW w:w="992" w:type="dxa"/>
          </w:tcPr>
          <w:p w14:paraId="685FDCEB" w14:textId="77777777" w:rsidR="00667764" w:rsidRPr="002E1126" w:rsidRDefault="00667764">
            <w:pPr>
              <w:pStyle w:val="DHHStablecolhead"/>
              <w:rPr>
                <w:color w:val="E36C0A" w:themeColor="accent6" w:themeShade="BF"/>
              </w:rPr>
            </w:pPr>
            <w:r w:rsidRPr="002E1126">
              <w:rPr>
                <w:color w:val="E36C0A" w:themeColor="accent6" w:themeShade="BF"/>
              </w:rPr>
              <w:t>Yes/No</w:t>
            </w:r>
          </w:p>
        </w:tc>
      </w:tr>
      <w:tr w:rsidR="00667764" w14:paraId="456F0987" w14:textId="77777777">
        <w:trPr>
          <w:tblHeader/>
        </w:trPr>
        <w:tc>
          <w:tcPr>
            <w:tcW w:w="8359" w:type="dxa"/>
          </w:tcPr>
          <w:p w14:paraId="00BA0D7E" w14:textId="77777777" w:rsidR="00667764" w:rsidRPr="0063190B" w:rsidRDefault="00667764">
            <w:pPr>
              <w:pStyle w:val="DHHStabletext"/>
            </w:pPr>
            <w:r>
              <w:t>Wrapping</w:t>
            </w:r>
          </w:p>
        </w:tc>
        <w:tc>
          <w:tcPr>
            <w:tcW w:w="992" w:type="dxa"/>
          </w:tcPr>
          <w:p w14:paraId="7CA4481A" w14:textId="77777777" w:rsidR="00667764" w:rsidRDefault="00667764">
            <w:pPr>
              <w:pStyle w:val="DHHStablecolhead"/>
            </w:pPr>
          </w:p>
        </w:tc>
      </w:tr>
      <w:tr w:rsidR="00667764" w14:paraId="1CCAA7DB" w14:textId="77777777">
        <w:trPr>
          <w:tblHeader/>
        </w:trPr>
        <w:tc>
          <w:tcPr>
            <w:tcW w:w="8359" w:type="dxa"/>
          </w:tcPr>
          <w:p w14:paraId="4FCD5DA1" w14:textId="77777777" w:rsidR="00667764" w:rsidRDefault="00667764">
            <w:pPr>
              <w:pStyle w:val="DHHStabletext"/>
            </w:pPr>
            <w:r>
              <w:t>Sleeping bag</w:t>
            </w:r>
          </w:p>
        </w:tc>
        <w:tc>
          <w:tcPr>
            <w:tcW w:w="992" w:type="dxa"/>
          </w:tcPr>
          <w:p w14:paraId="148DBE4F" w14:textId="77777777" w:rsidR="00667764" w:rsidRDefault="00667764">
            <w:pPr>
              <w:pStyle w:val="DHHStablecolhead"/>
            </w:pPr>
          </w:p>
        </w:tc>
      </w:tr>
      <w:tr w:rsidR="00667764" w14:paraId="2A0F348E" w14:textId="77777777">
        <w:trPr>
          <w:tblHeader/>
        </w:trPr>
        <w:tc>
          <w:tcPr>
            <w:tcW w:w="8359" w:type="dxa"/>
          </w:tcPr>
          <w:p w14:paraId="25963728" w14:textId="77777777" w:rsidR="00667764" w:rsidRDefault="00667764">
            <w:pPr>
              <w:pStyle w:val="DHHStabletext"/>
            </w:pPr>
            <w:r>
              <w:t>Dummy/soothers/pacifier</w:t>
            </w:r>
          </w:p>
        </w:tc>
        <w:tc>
          <w:tcPr>
            <w:tcW w:w="992" w:type="dxa"/>
          </w:tcPr>
          <w:p w14:paraId="0ECEAEA9" w14:textId="77777777" w:rsidR="00667764" w:rsidRDefault="00667764">
            <w:pPr>
              <w:pStyle w:val="DHHStablecolhead"/>
            </w:pPr>
          </w:p>
        </w:tc>
      </w:tr>
      <w:tr w:rsidR="00667764" w14:paraId="41BDDD73" w14:textId="77777777">
        <w:trPr>
          <w:tblHeader/>
        </w:trPr>
        <w:tc>
          <w:tcPr>
            <w:tcW w:w="8359" w:type="dxa"/>
          </w:tcPr>
          <w:p w14:paraId="245FF70A" w14:textId="77777777" w:rsidR="00667764" w:rsidRDefault="00667764">
            <w:pPr>
              <w:pStyle w:val="DHHStabletext"/>
            </w:pPr>
            <w:r>
              <w:t>Comfort toy</w:t>
            </w:r>
          </w:p>
        </w:tc>
        <w:tc>
          <w:tcPr>
            <w:tcW w:w="992" w:type="dxa"/>
          </w:tcPr>
          <w:p w14:paraId="1095111A" w14:textId="77777777" w:rsidR="00667764" w:rsidRDefault="00667764">
            <w:pPr>
              <w:pStyle w:val="DHHStablecolhead"/>
            </w:pPr>
          </w:p>
        </w:tc>
      </w:tr>
      <w:tr w:rsidR="00667764" w14:paraId="1EA0D8E1" w14:textId="77777777">
        <w:trPr>
          <w:tblHeader/>
        </w:trPr>
        <w:tc>
          <w:tcPr>
            <w:tcW w:w="8359" w:type="dxa"/>
          </w:tcPr>
          <w:p w14:paraId="2BE557CD" w14:textId="77777777" w:rsidR="00667764" w:rsidRDefault="00667764">
            <w:pPr>
              <w:pStyle w:val="DHHStabletext"/>
            </w:pPr>
            <w:r>
              <w:t>Feeding</w:t>
            </w:r>
          </w:p>
        </w:tc>
        <w:tc>
          <w:tcPr>
            <w:tcW w:w="992" w:type="dxa"/>
          </w:tcPr>
          <w:p w14:paraId="186610D7" w14:textId="77777777" w:rsidR="00667764" w:rsidRDefault="00667764">
            <w:pPr>
              <w:pStyle w:val="DHHStablecolhead"/>
            </w:pPr>
          </w:p>
        </w:tc>
      </w:tr>
      <w:tr w:rsidR="00667764" w14:paraId="233ACCCB" w14:textId="77777777">
        <w:trPr>
          <w:tblHeader/>
        </w:trPr>
        <w:tc>
          <w:tcPr>
            <w:tcW w:w="8359" w:type="dxa"/>
          </w:tcPr>
          <w:p w14:paraId="1BAD023D" w14:textId="77777777" w:rsidR="00667764" w:rsidRDefault="00667764">
            <w:pPr>
              <w:pStyle w:val="DHHStabletext"/>
            </w:pPr>
            <w:r>
              <w:t>Cuddling or held</w:t>
            </w:r>
          </w:p>
        </w:tc>
        <w:tc>
          <w:tcPr>
            <w:tcW w:w="992" w:type="dxa"/>
          </w:tcPr>
          <w:p w14:paraId="573B911C" w14:textId="77777777" w:rsidR="00667764" w:rsidRDefault="00667764">
            <w:pPr>
              <w:pStyle w:val="DHHStablecolhead"/>
            </w:pPr>
          </w:p>
        </w:tc>
      </w:tr>
      <w:tr w:rsidR="00667764" w14:paraId="6F08E630" w14:textId="77777777">
        <w:trPr>
          <w:tblHeader/>
        </w:trPr>
        <w:tc>
          <w:tcPr>
            <w:tcW w:w="8359" w:type="dxa"/>
          </w:tcPr>
          <w:p w14:paraId="21CF579F" w14:textId="77777777" w:rsidR="00667764" w:rsidRDefault="00667764">
            <w:pPr>
              <w:pStyle w:val="DHHStabletext"/>
            </w:pPr>
            <w:r>
              <w:t>Car</w:t>
            </w:r>
          </w:p>
        </w:tc>
        <w:tc>
          <w:tcPr>
            <w:tcW w:w="992" w:type="dxa"/>
          </w:tcPr>
          <w:p w14:paraId="2A613A5E" w14:textId="77777777" w:rsidR="00667764" w:rsidRDefault="00667764">
            <w:pPr>
              <w:pStyle w:val="DHHStablecolhead"/>
            </w:pPr>
          </w:p>
        </w:tc>
      </w:tr>
      <w:tr w:rsidR="00667764" w14:paraId="42D99230" w14:textId="77777777">
        <w:trPr>
          <w:tblHeader/>
        </w:trPr>
        <w:tc>
          <w:tcPr>
            <w:tcW w:w="8359" w:type="dxa"/>
          </w:tcPr>
          <w:p w14:paraId="4373A890" w14:textId="77777777" w:rsidR="00667764" w:rsidRDefault="00667764">
            <w:pPr>
              <w:pStyle w:val="DHHStabletext"/>
            </w:pPr>
            <w:r>
              <w:t>Music/white noise</w:t>
            </w:r>
          </w:p>
        </w:tc>
        <w:tc>
          <w:tcPr>
            <w:tcW w:w="992" w:type="dxa"/>
          </w:tcPr>
          <w:p w14:paraId="47167028" w14:textId="77777777" w:rsidR="00667764" w:rsidRDefault="00667764">
            <w:pPr>
              <w:pStyle w:val="DHHStablecolhead"/>
            </w:pPr>
          </w:p>
        </w:tc>
      </w:tr>
      <w:tr w:rsidR="00667764" w14:paraId="417912AC" w14:textId="77777777">
        <w:trPr>
          <w:tblHeader/>
        </w:trPr>
        <w:tc>
          <w:tcPr>
            <w:tcW w:w="8359" w:type="dxa"/>
          </w:tcPr>
          <w:p w14:paraId="7437F223" w14:textId="160D5A68" w:rsidR="00667764" w:rsidRDefault="00667764">
            <w:pPr>
              <w:pStyle w:val="DHHStabletext"/>
            </w:pPr>
            <w:r>
              <w:t>Other (please specify)</w:t>
            </w:r>
          </w:p>
        </w:tc>
        <w:tc>
          <w:tcPr>
            <w:tcW w:w="992" w:type="dxa"/>
          </w:tcPr>
          <w:p w14:paraId="21512805" w14:textId="77777777" w:rsidR="00667764" w:rsidRDefault="00667764">
            <w:pPr>
              <w:pStyle w:val="DHHStablecolhead"/>
            </w:pPr>
          </w:p>
        </w:tc>
      </w:tr>
    </w:tbl>
    <w:p w14:paraId="5CCE1591" w14:textId="77777777" w:rsidR="00667764" w:rsidRDefault="00667764" w:rsidP="00667764">
      <w:pPr>
        <w:pStyle w:val="Heading2"/>
      </w:pPr>
      <w:bookmarkStart w:id="110" w:name="_Toc24464776"/>
      <w:bookmarkStart w:id="111" w:name="_Toc26356138"/>
      <w:bookmarkStart w:id="112" w:name="_Toc179289449"/>
      <w:r>
        <w:t>Feeding (age appropriate)</w:t>
      </w:r>
      <w:bookmarkEnd w:id="110"/>
      <w:bookmarkEnd w:id="111"/>
      <w:bookmarkEnd w:id="112"/>
    </w:p>
    <w:tbl>
      <w:tblPr>
        <w:tblStyle w:val="TableGrid"/>
        <w:tblW w:w="9292" w:type="dxa"/>
        <w:tblLook w:val="06A0" w:firstRow="1" w:lastRow="0" w:firstColumn="1" w:lastColumn="0" w:noHBand="1" w:noVBand="1"/>
      </w:tblPr>
      <w:tblGrid>
        <w:gridCol w:w="4646"/>
        <w:gridCol w:w="4646"/>
      </w:tblGrid>
      <w:tr w:rsidR="002E1126" w:rsidRPr="002E1126" w14:paraId="6C1B1F0D" w14:textId="77777777">
        <w:trPr>
          <w:trHeight w:val="332"/>
          <w:tblHeader/>
        </w:trPr>
        <w:tc>
          <w:tcPr>
            <w:tcW w:w="4646" w:type="dxa"/>
          </w:tcPr>
          <w:p w14:paraId="691E47A5" w14:textId="77777777" w:rsidR="00667764" w:rsidRPr="002E1126" w:rsidRDefault="00667764">
            <w:pPr>
              <w:pStyle w:val="DHHStablecolhead"/>
              <w:rPr>
                <w:b w:val="0"/>
                <w:color w:val="E36C0A" w:themeColor="accent6" w:themeShade="BF"/>
              </w:rPr>
            </w:pPr>
            <w:r w:rsidRPr="002E1126">
              <w:rPr>
                <w:color w:val="E36C0A" w:themeColor="accent6" w:themeShade="BF"/>
              </w:rPr>
              <w:t>Diet</w:t>
            </w:r>
          </w:p>
        </w:tc>
        <w:tc>
          <w:tcPr>
            <w:tcW w:w="4646" w:type="dxa"/>
          </w:tcPr>
          <w:p w14:paraId="49AF7B54" w14:textId="77777777" w:rsidR="00667764" w:rsidRPr="002E1126" w:rsidRDefault="00667764">
            <w:pPr>
              <w:pStyle w:val="DHHStablecolhead"/>
              <w:rPr>
                <w:b w:val="0"/>
                <w:color w:val="E36C0A" w:themeColor="accent6" w:themeShade="BF"/>
              </w:rPr>
            </w:pPr>
            <w:r w:rsidRPr="002E1126">
              <w:rPr>
                <w:color w:val="E36C0A" w:themeColor="accent6" w:themeShade="BF"/>
              </w:rPr>
              <w:t>Feeds per 24 hours</w:t>
            </w:r>
          </w:p>
        </w:tc>
      </w:tr>
      <w:tr w:rsidR="00667764" w:rsidRPr="007705C4" w14:paraId="32096F4F" w14:textId="77777777">
        <w:trPr>
          <w:trHeight w:val="332"/>
        </w:trPr>
        <w:tc>
          <w:tcPr>
            <w:tcW w:w="4646" w:type="dxa"/>
          </w:tcPr>
          <w:p w14:paraId="6783383F" w14:textId="77777777" w:rsidR="00667764" w:rsidRPr="007705C4" w:rsidRDefault="00667764">
            <w:pPr>
              <w:pStyle w:val="DHHStabletext"/>
              <w:spacing w:before="60" w:after="40"/>
            </w:pPr>
            <w:r w:rsidRPr="007705C4">
              <w:t>Breast feeding</w:t>
            </w:r>
          </w:p>
        </w:tc>
        <w:tc>
          <w:tcPr>
            <w:tcW w:w="4646" w:type="dxa"/>
          </w:tcPr>
          <w:p w14:paraId="3011B2E9" w14:textId="77777777" w:rsidR="00667764" w:rsidRPr="007705C4" w:rsidRDefault="00667764">
            <w:pPr>
              <w:pStyle w:val="DHHStabletext"/>
              <w:spacing w:before="60" w:after="40"/>
            </w:pPr>
          </w:p>
        </w:tc>
      </w:tr>
      <w:tr w:rsidR="00667764" w:rsidRPr="007705C4" w14:paraId="3328B641" w14:textId="77777777">
        <w:trPr>
          <w:trHeight w:val="332"/>
        </w:trPr>
        <w:tc>
          <w:tcPr>
            <w:tcW w:w="4646" w:type="dxa"/>
          </w:tcPr>
          <w:p w14:paraId="2EFFFB4C" w14:textId="77777777" w:rsidR="00667764" w:rsidRPr="007705C4" w:rsidRDefault="00667764">
            <w:pPr>
              <w:pStyle w:val="DHHStabletext"/>
              <w:spacing w:before="60" w:after="40"/>
            </w:pPr>
            <w:r w:rsidRPr="007705C4">
              <w:t>Formula feeding</w:t>
            </w:r>
          </w:p>
        </w:tc>
        <w:tc>
          <w:tcPr>
            <w:tcW w:w="4646" w:type="dxa"/>
          </w:tcPr>
          <w:p w14:paraId="2D586508" w14:textId="77777777" w:rsidR="00667764" w:rsidRPr="007705C4" w:rsidRDefault="00667764">
            <w:pPr>
              <w:pStyle w:val="DHHStabletext"/>
              <w:spacing w:before="60" w:after="40"/>
            </w:pPr>
          </w:p>
        </w:tc>
      </w:tr>
      <w:tr w:rsidR="00667764" w:rsidRPr="007705C4" w14:paraId="38D3D40E" w14:textId="77777777">
        <w:trPr>
          <w:trHeight w:val="344"/>
        </w:trPr>
        <w:tc>
          <w:tcPr>
            <w:tcW w:w="4646" w:type="dxa"/>
          </w:tcPr>
          <w:p w14:paraId="3BE4A6FE" w14:textId="77777777" w:rsidR="00667764" w:rsidRPr="007705C4" w:rsidRDefault="00667764">
            <w:pPr>
              <w:pStyle w:val="DHHStabletext"/>
              <w:spacing w:before="60" w:after="40"/>
            </w:pPr>
            <w:r w:rsidRPr="007705C4">
              <w:t>First foods</w:t>
            </w:r>
          </w:p>
        </w:tc>
        <w:tc>
          <w:tcPr>
            <w:tcW w:w="4646" w:type="dxa"/>
          </w:tcPr>
          <w:p w14:paraId="4DE72DC6" w14:textId="77777777" w:rsidR="00667764" w:rsidRPr="007705C4" w:rsidRDefault="00667764">
            <w:pPr>
              <w:pStyle w:val="DHHStabletext"/>
              <w:spacing w:before="60" w:after="40"/>
            </w:pPr>
          </w:p>
        </w:tc>
      </w:tr>
      <w:tr w:rsidR="00667764" w:rsidRPr="007705C4" w14:paraId="7918B073" w14:textId="77777777">
        <w:trPr>
          <w:trHeight w:val="332"/>
        </w:trPr>
        <w:tc>
          <w:tcPr>
            <w:tcW w:w="4646" w:type="dxa"/>
          </w:tcPr>
          <w:p w14:paraId="317AEFBC" w14:textId="77777777" w:rsidR="00667764" w:rsidRPr="007705C4" w:rsidRDefault="00667764">
            <w:pPr>
              <w:pStyle w:val="DHHStabletext"/>
              <w:spacing w:before="60" w:after="40"/>
            </w:pPr>
            <w:r w:rsidRPr="007705C4">
              <w:t>Meals (breakfast, lunch, dinner)</w:t>
            </w:r>
          </w:p>
        </w:tc>
        <w:tc>
          <w:tcPr>
            <w:tcW w:w="4646" w:type="dxa"/>
          </w:tcPr>
          <w:p w14:paraId="544BC02F" w14:textId="77777777" w:rsidR="00667764" w:rsidRPr="007705C4" w:rsidRDefault="00667764">
            <w:pPr>
              <w:pStyle w:val="DHHStabletext"/>
              <w:spacing w:before="60" w:after="40"/>
            </w:pPr>
          </w:p>
        </w:tc>
      </w:tr>
      <w:tr w:rsidR="00667764" w:rsidRPr="007705C4" w14:paraId="55458365" w14:textId="77777777">
        <w:trPr>
          <w:trHeight w:val="332"/>
        </w:trPr>
        <w:tc>
          <w:tcPr>
            <w:tcW w:w="4646" w:type="dxa"/>
          </w:tcPr>
          <w:p w14:paraId="433622C3" w14:textId="77777777" w:rsidR="00667764" w:rsidRPr="007705C4" w:rsidRDefault="00667764">
            <w:pPr>
              <w:pStyle w:val="DHHStabletext"/>
              <w:spacing w:before="60" w:after="40"/>
            </w:pPr>
            <w:r w:rsidRPr="007705C4">
              <w:t>Snacks (morning tea, afternoon tea, supper)</w:t>
            </w:r>
          </w:p>
        </w:tc>
        <w:tc>
          <w:tcPr>
            <w:tcW w:w="4646" w:type="dxa"/>
          </w:tcPr>
          <w:p w14:paraId="0EE07DC4" w14:textId="77777777" w:rsidR="00667764" w:rsidRPr="007705C4" w:rsidRDefault="00667764">
            <w:pPr>
              <w:pStyle w:val="DHHStabletext"/>
              <w:spacing w:before="60" w:after="40"/>
            </w:pPr>
          </w:p>
        </w:tc>
      </w:tr>
    </w:tbl>
    <w:p w14:paraId="66CEA68F" w14:textId="77777777" w:rsidR="00667764" w:rsidRPr="0063190B" w:rsidRDefault="00667764" w:rsidP="00667764">
      <w:pPr>
        <w:pStyle w:val="Heading2"/>
      </w:pPr>
      <w:bookmarkStart w:id="113" w:name="_Toc24464777"/>
      <w:bookmarkStart w:id="114" w:name="_Toc26356139"/>
      <w:bookmarkStart w:id="115" w:name="_Toc179289450"/>
      <w:r>
        <w:t>Sleep patterns – day (7am–7pm)</w:t>
      </w:r>
      <w:bookmarkEnd w:id="113"/>
      <w:bookmarkEnd w:id="114"/>
      <w:bookmarkEnd w:id="115"/>
    </w:p>
    <w:tbl>
      <w:tblPr>
        <w:tblStyle w:val="TableGrid"/>
        <w:tblW w:w="9304" w:type="dxa"/>
        <w:tblLook w:val="04A0" w:firstRow="1" w:lastRow="0" w:firstColumn="1" w:lastColumn="0" w:noHBand="0" w:noVBand="1"/>
      </w:tblPr>
      <w:tblGrid>
        <w:gridCol w:w="4652"/>
        <w:gridCol w:w="4652"/>
      </w:tblGrid>
      <w:tr w:rsidR="002E1126" w:rsidRPr="002E1126" w14:paraId="7A47F0C1" w14:textId="77777777">
        <w:trPr>
          <w:trHeight w:val="347"/>
          <w:tblHeader/>
        </w:trPr>
        <w:tc>
          <w:tcPr>
            <w:tcW w:w="4652" w:type="dxa"/>
          </w:tcPr>
          <w:p w14:paraId="20D8B93B" w14:textId="77777777" w:rsidR="00667764" w:rsidRPr="002E1126" w:rsidRDefault="00667764">
            <w:pPr>
              <w:pStyle w:val="DHHStablecolhead"/>
              <w:rPr>
                <w:color w:val="E36C0A" w:themeColor="accent6" w:themeShade="BF"/>
              </w:rPr>
            </w:pPr>
            <w:r w:rsidRPr="002E1126">
              <w:rPr>
                <w:color w:val="E36C0A" w:themeColor="accent6" w:themeShade="BF"/>
              </w:rPr>
              <w:t>Sleep pattern</w:t>
            </w:r>
          </w:p>
        </w:tc>
        <w:tc>
          <w:tcPr>
            <w:tcW w:w="4652" w:type="dxa"/>
          </w:tcPr>
          <w:p w14:paraId="3546DAE2" w14:textId="77777777" w:rsidR="00667764" w:rsidRPr="002E1126" w:rsidRDefault="00667764">
            <w:pPr>
              <w:pStyle w:val="DHHStablecolhead"/>
              <w:rPr>
                <w:color w:val="E36C0A" w:themeColor="accent6" w:themeShade="BF"/>
              </w:rPr>
            </w:pPr>
            <w:r w:rsidRPr="002E1126">
              <w:rPr>
                <w:color w:val="E36C0A" w:themeColor="accent6" w:themeShade="BF"/>
              </w:rPr>
              <w:t>Number</w:t>
            </w:r>
          </w:p>
        </w:tc>
      </w:tr>
      <w:tr w:rsidR="00667764" w:rsidRPr="007705C4" w14:paraId="321F77A1" w14:textId="77777777">
        <w:trPr>
          <w:trHeight w:val="347"/>
        </w:trPr>
        <w:tc>
          <w:tcPr>
            <w:tcW w:w="4652" w:type="dxa"/>
          </w:tcPr>
          <w:p w14:paraId="34EC2874" w14:textId="77777777" w:rsidR="00667764" w:rsidRPr="007705C4" w:rsidRDefault="00667764">
            <w:pPr>
              <w:pStyle w:val="DHHStabletext"/>
            </w:pPr>
            <w:r w:rsidRPr="007705C4">
              <w:t>Average number of sleeps</w:t>
            </w:r>
          </w:p>
        </w:tc>
        <w:tc>
          <w:tcPr>
            <w:tcW w:w="4652" w:type="dxa"/>
          </w:tcPr>
          <w:p w14:paraId="62D8CC38" w14:textId="77777777" w:rsidR="00667764" w:rsidRPr="007705C4" w:rsidRDefault="00667764">
            <w:pPr>
              <w:pStyle w:val="DHHStabletext"/>
            </w:pPr>
          </w:p>
        </w:tc>
      </w:tr>
      <w:tr w:rsidR="00667764" w:rsidRPr="007705C4" w14:paraId="6822D65A" w14:textId="77777777">
        <w:trPr>
          <w:trHeight w:val="360"/>
        </w:trPr>
        <w:tc>
          <w:tcPr>
            <w:tcW w:w="4652" w:type="dxa"/>
          </w:tcPr>
          <w:p w14:paraId="7C3D3BEB" w14:textId="77777777" w:rsidR="00667764" w:rsidRPr="007705C4" w:rsidRDefault="00667764">
            <w:pPr>
              <w:pStyle w:val="DHHStabletext"/>
            </w:pPr>
            <w:r w:rsidRPr="007705C4">
              <w:t>Average length of each sleep</w:t>
            </w:r>
          </w:p>
        </w:tc>
        <w:tc>
          <w:tcPr>
            <w:tcW w:w="4652" w:type="dxa"/>
          </w:tcPr>
          <w:p w14:paraId="54309DCE" w14:textId="77777777" w:rsidR="00667764" w:rsidRPr="007705C4" w:rsidRDefault="00667764">
            <w:pPr>
              <w:pStyle w:val="DHHStabletext"/>
            </w:pPr>
          </w:p>
        </w:tc>
      </w:tr>
      <w:tr w:rsidR="00667764" w:rsidRPr="007705C4" w14:paraId="5207A3F1" w14:textId="77777777">
        <w:trPr>
          <w:trHeight w:val="347"/>
        </w:trPr>
        <w:tc>
          <w:tcPr>
            <w:tcW w:w="4652" w:type="dxa"/>
          </w:tcPr>
          <w:p w14:paraId="1B8637D4" w14:textId="77777777" w:rsidR="00667764" w:rsidRPr="007705C4" w:rsidRDefault="00667764">
            <w:pPr>
              <w:pStyle w:val="DHHStabletext"/>
            </w:pPr>
            <w:r w:rsidRPr="007705C4">
              <w:t xml:space="preserve">Average number of hours in total </w:t>
            </w:r>
          </w:p>
        </w:tc>
        <w:tc>
          <w:tcPr>
            <w:tcW w:w="4652" w:type="dxa"/>
          </w:tcPr>
          <w:p w14:paraId="07188088" w14:textId="77777777" w:rsidR="00667764" w:rsidRPr="007705C4" w:rsidRDefault="00667764">
            <w:pPr>
              <w:pStyle w:val="DHHStabletext"/>
            </w:pPr>
          </w:p>
        </w:tc>
      </w:tr>
      <w:tr w:rsidR="00667764" w:rsidRPr="007705C4" w14:paraId="41D4ACC5" w14:textId="77777777">
        <w:trPr>
          <w:trHeight w:val="347"/>
        </w:trPr>
        <w:tc>
          <w:tcPr>
            <w:tcW w:w="4652" w:type="dxa"/>
          </w:tcPr>
          <w:p w14:paraId="0A2939C8" w14:textId="77777777" w:rsidR="00667764" w:rsidRPr="007705C4" w:rsidRDefault="00667764">
            <w:pPr>
              <w:pStyle w:val="DHHStabletext"/>
            </w:pPr>
            <w:r w:rsidRPr="007C229B">
              <w:t>Does child need support to resettle during sleep/s?</w:t>
            </w:r>
            <w:r>
              <w:t xml:space="preserve"> (Yes/no)</w:t>
            </w:r>
          </w:p>
        </w:tc>
        <w:tc>
          <w:tcPr>
            <w:tcW w:w="4652" w:type="dxa"/>
          </w:tcPr>
          <w:p w14:paraId="6A9A7057" w14:textId="77777777" w:rsidR="00667764" w:rsidRPr="007705C4" w:rsidRDefault="00667764">
            <w:pPr>
              <w:pStyle w:val="DHHStabletext"/>
            </w:pPr>
          </w:p>
        </w:tc>
      </w:tr>
    </w:tbl>
    <w:p w14:paraId="16F4E260" w14:textId="77777777" w:rsidR="00667764" w:rsidRDefault="00667764" w:rsidP="00667764">
      <w:pPr>
        <w:pStyle w:val="Heading2"/>
      </w:pPr>
      <w:bookmarkStart w:id="116" w:name="_Toc24464778"/>
      <w:bookmarkStart w:id="117" w:name="_Toc26356140"/>
      <w:bookmarkStart w:id="118" w:name="_Toc179289451"/>
      <w:r>
        <w:t>Sleep patterns – night (7pm–7am)</w:t>
      </w:r>
      <w:bookmarkEnd w:id="116"/>
      <w:bookmarkEnd w:id="117"/>
      <w:bookmarkEnd w:id="118"/>
    </w:p>
    <w:tbl>
      <w:tblPr>
        <w:tblStyle w:val="TableGrid"/>
        <w:tblW w:w="9304" w:type="dxa"/>
        <w:tblLook w:val="04A0" w:firstRow="1" w:lastRow="0" w:firstColumn="1" w:lastColumn="0" w:noHBand="0" w:noVBand="1"/>
      </w:tblPr>
      <w:tblGrid>
        <w:gridCol w:w="4652"/>
        <w:gridCol w:w="4652"/>
      </w:tblGrid>
      <w:tr w:rsidR="002E1126" w:rsidRPr="002E1126" w14:paraId="7DCFE77C" w14:textId="77777777">
        <w:trPr>
          <w:trHeight w:val="347"/>
          <w:tblHeader/>
        </w:trPr>
        <w:tc>
          <w:tcPr>
            <w:tcW w:w="4652" w:type="dxa"/>
          </w:tcPr>
          <w:p w14:paraId="4B9D4A6D" w14:textId="77777777" w:rsidR="00667764" w:rsidRPr="002E1126" w:rsidRDefault="00667764">
            <w:pPr>
              <w:pStyle w:val="DHHStablecolhead"/>
              <w:rPr>
                <w:color w:val="E36C0A" w:themeColor="accent6" w:themeShade="BF"/>
              </w:rPr>
            </w:pPr>
            <w:r w:rsidRPr="002E1126">
              <w:rPr>
                <w:color w:val="E36C0A" w:themeColor="accent6" w:themeShade="BF"/>
              </w:rPr>
              <w:t>Sleep pattern</w:t>
            </w:r>
          </w:p>
        </w:tc>
        <w:tc>
          <w:tcPr>
            <w:tcW w:w="4652" w:type="dxa"/>
          </w:tcPr>
          <w:p w14:paraId="6C3D115C" w14:textId="77777777" w:rsidR="00667764" w:rsidRPr="002E1126" w:rsidRDefault="00667764">
            <w:pPr>
              <w:pStyle w:val="DHHStablecolhead"/>
              <w:rPr>
                <w:color w:val="E36C0A" w:themeColor="accent6" w:themeShade="BF"/>
              </w:rPr>
            </w:pPr>
            <w:r w:rsidRPr="002E1126">
              <w:rPr>
                <w:color w:val="E36C0A" w:themeColor="accent6" w:themeShade="BF"/>
              </w:rPr>
              <w:t>Number</w:t>
            </w:r>
          </w:p>
        </w:tc>
      </w:tr>
      <w:tr w:rsidR="00667764" w:rsidRPr="007705C4" w14:paraId="5DDC0D87" w14:textId="77777777">
        <w:trPr>
          <w:trHeight w:val="347"/>
        </w:trPr>
        <w:tc>
          <w:tcPr>
            <w:tcW w:w="4652" w:type="dxa"/>
          </w:tcPr>
          <w:p w14:paraId="2BF083FF" w14:textId="77777777" w:rsidR="00667764" w:rsidRPr="007705C4" w:rsidRDefault="00667764">
            <w:pPr>
              <w:pStyle w:val="DHHStabletext"/>
            </w:pPr>
            <w:r w:rsidRPr="007705C4">
              <w:t>Average number of sleeps</w:t>
            </w:r>
          </w:p>
        </w:tc>
        <w:tc>
          <w:tcPr>
            <w:tcW w:w="4652" w:type="dxa"/>
          </w:tcPr>
          <w:p w14:paraId="4504A288" w14:textId="77777777" w:rsidR="00667764" w:rsidRPr="007705C4" w:rsidRDefault="00667764">
            <w:pPr>
              <w:pStyle w:val="DHHStabletext"/>
            </w:pPr>
          </w:p>
        </w:tc>
      </w:tr>
      <w:tr w:rsidR="00667764" w:rsidRPr="007705C4" w14:paraId="3F4B98F2" w14:textId="77777777">
        <w:trPr>
          <w:trHeight w:val="360"/>
        </w:trPr>
        <w:tc>
          <w:tcPr>
            <w:tcW w:w="4652" w:type="dxa"/>
          </w:tcPr>
          <w:p w14:paraId="5DFFD0E1" w14:textId="77777777" w:rsidR="00667764" w:rsidRPr="007705C4" w:rsidRDefault="00667764">
            <w:pPr>
              <w:pStyle w:val="DHHStabletext"/>
            </w:pPr>
            <w:r w:rsidRPr="007705C4">
              <w:t>Average length of each sleep</w:t>
            </w:r>
          </w:p>
        </w:tc>
        <w:tc>
          <w:tcPr>
            <w:tcW w:w="4652" w:type="dxa"/>
          </w:tcPr>
          <w:p w14:paraId="39FD239A" w14:textId="77777777" w:rsidR="00667764" w:rsidRPr="007705C4" w:rsidRDefault="00667764">
            <w:pPr>
              <w:pStyle w:val="DHHStabletext"/>
            </w:pPr>
          </w:p>
        </w:tc>
      </w:tr>
      <w:tr w:rsidR="00667764" w:rsidRPr="007705C4" w14:paraId="5FF5FB7D" w14:textId="77777777">
        <w:trPr>
          <w:trHeight w:val="347"/>
        </w:trPr>
        <w:tc>
          <w:tcPr>
            <w:tcW w:w="4652" w:type="dxa"/>
          </w:tcPr>
          <w:p w14:paraId="52375920" w14:textId="77777777" w:rsidR="00667764" w:rsidRPr="007705C4" w:rsidRDefault="00667764">
            <w:pPr>
              <w:pStyle w:val="DHHStabletext"/>
            </w:pPr>
            <w:r w:rsidRPr="007705C4">
              <w:t xml:space="preserve">Average number of hours in total </w:t>
            </w:r>
          </w:p>
        </w:tc>
        <w:tc>
          <w:tcPr>
            <w:tcW w:w="4652" w:type="dxa"/>
          </w:tcPr>
          <w:p w14:paraId="3062F8F7" w14:textId="77777777" w:rsidR="00667764" w:rsidRPr="007705C4" w:rsidRDefault="00667764">
            <w:pPr>
              <w:pStyle w:val="DHHStabletext"/>
            </w:pPr>
          </w:p>
        </w:tc>
      </w:tr>
      <w:tr w:rsidR="00667764" w:rsidRPr="007705C4" w14:paraId="21B7D779" w14:textId="77777777">
        <w:trPr>
          <w:trHeight w:val="347"/>
        </w:trPr>
        <w:tc>
          <w:tcPr>
            <w:tcW w:w="4652" w:type="dxa"/>
          </w:tcPr>
          <w:p w14:paraId="7ABDC97E" w14:textId="77777777" w:rsidR="00667764" w:rsidRPr="007705C4" w:rsidRDefault="00667764">
            <w:pPr>
              <w:pStyle w:val="DHHStabletext"/>
            </w:pPr>
            <w:r w:rsidRPr="007C229B">
              <w:t>Does child need support to resettle during sleep/s?</w:t>
            </w:r>
            <w:r>
              <w:t xml:space="preserve"> (Yes/no)</w:t>
            </w:r>
          </w:p>
        </w:tc>
        <w:tc>
          <w:tcPr>
            <w:tcW w:w="4652" w:type="dxa"/>
          </w:tcPr>
          <w:p w14:paraId="5DE7D3DE" w14:textId="77777777" w:rsidR="00667764" w:rsidRPr="007705C4" w:rsidRDefault="00667764">
            <w:pPr>
              <w:pStyle w:val="DHHStabletext"/>
            </w:pPr>
          </w:p>
        </w:tc>
      </w:tr>
    </w:tbl>
    <w:p w14:paraId="24D1FF0C" w14:textId="77777777" w:rsidR="00667764" w:rsidRPr="0063190B" w:rsidRDefault="00667764" w:rsidP="00667764">
      <w:pPr>
        <w:pStyle w:val="Heading2"/>
      </w:pPr>
      <w:bookmarkStart w:id="119" w:name="_Toc24464779"/>
      <w:bookmarkStart w:id="120" w:name="_Toc26356141"/>
      <w:bookmarkStart w:id="121" w:name="_Toc179289452"/>
      <w:r>
        <w:t>Assessment completed</w:t>
      </w:r>
      <w:bookmarkEnd w:id="119"/>
      <w:bookmarkEnd w:id="120"/>
      <w:bookmarkEnd w:id="121"/>
    </w:p>
    <w:tbl>
      <w:tblPr>
        <w:tblStyle w:val="TableGrid"/>
        <w:tblW w:w="9351" w:type="dxa"/>
        <w:tblLook w:val="04A0" w:firstRow="1" w:lastRow="0" w:firstColumn="1" w:lastColumn="0" w:noHBand="0" w:noVBand="1"/>
      </w:tblPr>
      <w:tblGrid>
        <w:gridCol w:w="2263"/>
        <w:gridCol w:w="7088"/>
      </w:tblGrid>
      <w:tr w:rsidR="00667764" w14:paraId="74BBBD4E" w14:textId="77777777">
        <w:trPr>
          <w:tblHeader/>
        </w:trPr>
        <w:tc>
          <w:tcPr>
            <w:tcW w:w="2263" w:type="dxa"/>
          </w:tcPr>
          <w:p w14:paraId="27322AC8" w14:textId="77777777" w:rsidR="00667764" w:rsidRDefault="00667764" w:rsidP="003B6437">
            <w:pPr>
              <w:pStyle w:val="DHHSbody"/>
            </w:pPr>
            <w:r>
              <w:t>MCH nurse:</w:t>
            </w:r>
          </w:p>
        </w:tc>
        <w:tc>
          <w:tcPr>
            <w:tcW w:w="7088" w:type="dxa"/>
          </w:tcPr>
          <w:p w14:paraId="4A9FEFB5" w14:textId="77777777" w:rsidR="00667764" w:rsidRDefault="00667764" w:rsidP="003B6437">
            <w:pPr>
              <w:pStyle w:val="DHHSbody"/>
            </w:pPr>
          </w:p>
        </w:tc>
      </w:tr>
      <w:tr w:rsidR="00667764" w14:paraId="762CD0F1" w14:textId="77777777">
        <w:tc>
          <w:tcPr>
            <w:tcW w:w="2263" w:type="dxa"/>
          </w:tcPr>
          <w:p w14:paraId="615A4F45" w14:textId="77777777" w:rsidR="00667764" w:rsidRDefault="00667764" w:rsidP="003B6437">
            <w:pPr>
              <w:pStyle w:val="DHHSbody"/>
            </w:pPr>
            <w:r>
              <w:t>Date:</w:t>
            </w:r>
          </w:p>
        </w:tc>
        <w:tc>
          <w:tcPr>
            <w:tcW w:w="7088" w:type="dxa"/>
          </w:tcPr>
          <w:p w14:paraId="60A006AC" w14:textId="77777777" w:rsidR="00667764" w:rsidRDefault="00667764" w:rsidP="003B6437">
            <w:pPr>
              <w:pStyle w:val="DHHSbody"/>
            </w:pPr>
          </w:p>
        </w:tc>
      </w:tr>
    </w:tbl>
    <w:p w14:paraId="3058B34D" w14:textId="77777777" w:rsidR="00667764" w:rsidRDefault="00667764" w:rsidP="00667764">
      <w:pPr>
        <w:rPr>
          <w:bCs/>
          <w:color w:val="007B4B"/>
          <w:sz w:val="44"/>
          <w:szCs w:val="44"/>
        </w:rPr>
      </w:pPr>
      <w:r>
        <w:br w:type="page"/>
      </w:r>
    </w:p>
    <w:p w14:paraId="55E34D4A" w14:textId="77777777" w:rsidR="00667764" w:rsidRDefault="00667764" w:rsidP="00667764">
      <w:pPr>
        <w:pStyle w:val="Heading1"/>
      </w:pPr>
      <w:bookmarkStart w:id="122" w:name="_Toc26356142"/>
      <w:bookmarkStart w:id="123" w:name="_Toc179289453"/>
      <w:r>
        <w:t>Appendix 5: Parent–child interactions scale</w:t>
      </w:r>
      <w:bookmarkEnd w:id="122"/>
      <w:bookmarkEnd w:id="123"/>
    </w:p>
    <w:tbl>
      <w:tblPr>
        <w:tblStyle w:val="TableGrid"/>
        <w:tblW w:w="9351" w:type="dxa"/>
        <w:tblLook w:val="04A0" w:firstRow="1" w:lastRow="0" w:firstColumn="1" w:lastColumn="0" w:noHBand="0" w:noVBand="1"/>
      </w:tblPr>
      <w:tblGrid>
        <w:gridCol w:w="2263"/>
        <w:gridCol w:w="7088"/>
      </w:tblGrid>
      <w:tr w:rsidR="00667764" w14:paraId="650D61C5" w14:textId="77777777">
        <w:tc>
          <w:tcPr>
            <w:tcW w:w="2263" w:type="dxa"/>
          </w:tcPr>
          <w:p w14:paraId="0C18F231" w14:textId="77777777" w:rsidR="00667764" w:rsidRDefault="00667764" w:rsidP="003B6437">
            <w:pPr>
              <w:pStyle w:val="DHHSbody"/>
            </w:pPr>
            <w:r>
              <w:t>Child’s name:</w:t>
            </w:r>
          </w:p>
        </w:tc>
        <w:tc>
          <w:tcPr>
            <w:tcW w:w="7088" w:type="dxa"/>
          </w:tcPr>
          <w:p w14:paraId="34100144" w14:textId="77777777" w:rsidR="00667764" w:rsidRDefault="00667764" w:rsidP="003B6437">
            <w:pPr>
              <w:pStyle w:val="DHHSbody"/>
            </w:pPr>
          </w:p>
        </w:tc>
      </w:tr>
      <w:tr w:rsidR="00667764" w14:paraId="25F1B9B4" w14:textId="77777777">
        <w:tc>
          <w:tcPr>
            <w:tcW w:w="2263" w:type="dxa"/>
          </w:tcPr>
          <w:p w14:paraId="4D6CBB20" w14:textId="77777777" w:rsidR="00667764" w:rsidRDefault="00667764" w:rsidP="003B6437">
            <w:pPr>
              <w:pStyle w:val="DHHSbody"/>
            </w:pPr>
            <w:r>
              <w:t>Child’s age:</w:t>
            </w:r>
          </w:p>
        </w:tc>
        <w:tc>
          <w:tcPr>
            <w:tcW w:w="7088" w:type="dxa"/>
          </w:tcPr>
          <w:p w14:paraId="5F539E6E" w14:textId="77777777" w:rsidR="00667764" w:rsidRDefault="00667764" w:rsidP="003B6437">
            <w:pPr>
              <w:pStyle w:val="DHHSbody"/>
            </w:pPr>
          </w:p>
        </w:tc>
      </w:tr>
      <w:tr w:rsidR="00667764" w14:paraId="783C48EC" w14:textId="77777777">
        <w:trPr>
          <w:tblHeader/>
        </w:trPr>
        <w:tc>
          <w:tcPr>
            <w:tcW w:w="2263" w:type="dxa"/>
          </w:tcPr>
          <w:p w14:paraId="456DFCC4" w14:textId="77777777" w:rsidR="00667764" w:rsidRDefault="00667764" w:rsidP="003B6437">
            <w:pPr>
              <w:pStyle w:val="DHHSbody"/>
            </w:pPr>
            <w:r w:rsidRPr="00B364B5">
              <w:t>Parent/carer</w:t>
            </w:r>
            <w:r>
              <w:t>’s name:</w:t>
            </w:r>
          </w:p>
        </w:tc>
        <w:tc>
          <w:tcPr>
            <w:tcW w:w="7088" w:type="dxa"/>
          </w:tcPr>
          <w:p w14:paraId="2786C4E5" w14:textId="77777777" w:rsidR="00667764" w:rsidRDefault="00667764" w:rsidP="003B6437">
            <w:pPr>
              <w:pStyle w:val="DHHSbody"/>
            </w:pPr>
          </w:p>
        </w:tc>
      </w:tr>
    </w:tbl>
    <w:p w14:paraId="3BC68DBB" w14:textId="77777777" w:rsidR="00667764" w:rsidRPr="0063190B" w:rsidRDefault="00667764" w:rsidP="00667764">
      <w:pPr>
        <w:pStyle w:val="Heading2"/>
      </w:pPr>
      <w:bookmarkStart w:id="124" w:name="_Toc24464781"/>
      <w:bookmarkStart w:id="125" w:name="_Toc26356143"/>
      <w:bookmarkStart w:id="126" w:name="_Toc179289454"/>
      <w:r>
        <w:t>Observations</w:t>
      </w:r>
      <w:bookmarkEnd w:id="124"/>
      <w:bookmarkEnd w:id="125"/>
      <w:bookmarkEnd w:id="126"/>
    </w:p>
    <w:p w14:paraId="4B380C7C" w14:textId="77777777" w:rsidR="00667764" w:rsidRDefault="00667764" w:rsidP="003B6437">
      <w:pPr>
        <w:pStyle w:val="DHHSbody"/>
      </w:pPr>
      <w:r w:rsidRPr="007D64A0">
        <w:t xml:space="preserve">Compared to the way other children of the same age are learning, developing and behaving, </w:t>
      </w:r>
      <w:r w:rsidRPr="007D64A0">
        <w:br/>
        <w:t>would you say this child is</w:t>
      </w:r>
      <w:r w:rsidRPr="006E14CC">
        <w:t>: (select one of the following choices)</w:t>
      </w:r>
    </w:p>
    <w:tbl>
      <w:tblPr>
        <w:tblStyle w:val="TableGrid"/>
        <w:tblW w:w="9351" w:type="dxa"/>
        <w:tblLook w:val="04A0" w:firstRow="1" w:lastRow="0" w:firstColumn="1" w:lastColumn="0" w:noHBand="0" w:noVBand="1"/>
      </w:tblPr>
      <w:tblGrid>
        <w:gridCol w:w="2263"/>
        <w:gridCol w:w="7088"/>
      </w:tblGrid>
      <w:tr w:rsidR="00667764" w14:paraId="37EF0637" w14:textId="77777777">
        <w:trPr>
          <w:tblHeader/>
        </w:trPr>
        <w:tc>
          <w:tcPr>
            <w:tcW w:w="2263" w:type="dxa"/>
          </w:tcPr>
          <w:p w14:paraId="4043CAD0" w14:textId="77777777" w:rsidR="00667764" w:rsidRDefault="00667764" w:rsidP="003B6437">
            <w:pPr>
              <w:pStyle w:val="DHHSbody"/>
            </w:pPr>
            <w:r>
              <w:t>Below average</w:t>
            </w:r>
          </w:p>
        </w:tc>
        <w:tc>
          <w:tcPr>
            <w:tcW w:w="7088" w:type="dxa"/>
          </w:tcPr>
          <w:p w14:paraId="03C85845" w14:textId="77777777" w:rsidR="00667764" w:rsidRDefault="00667764" w:rsidP="003B6437">
            <w:pPr>
              <w:pStyle w:val="DHHSbody"/>
            </w:pPr>
          </w:p>
        </w:tc>
      </w:tr>
      <w:tr w:rsidR="00667764" w14:paraId="66013A40" w14:textId="77777777">
        <w:tc>
          <w:tcPr>
            <w:tcW w:w="2263" w:type="dxa"/>
          </w:tcPr>
          <w:p w14:paraId="67CE39D4" w14:textId="77777777" w:rsidR="00667764" w:rsidRDefault="00667764" w:rsidP="003B6437">
            <w:pPr>
              <w:pStyle w:val="DHHSbody"/>
            </w:pPr>
            <w:r>
              <w:t>Average</w:t>
            </w:r>
          </w:p>
        </w:tc>
        <w:tc>
          <w:tcPr>
            <w:tcW w:w="7088" w:type="dxa"/>
          </w:tcPr>
          <w:p w14:paraId="6D8D6FA7" w14:textId="77777777" w:rsidR="00667764" w:rsidRDefault="00667764" w:rsidP="003B6437">
            <w:pPr>
              <w:pStyle w:val="DHHSbody"/>
            </w:pPr>
          </w:p>
        </w:tc>
      </w:tr>
      <w:tr w:rsidR="00667764" w14:paraId="67B16947" w14:textId="77777777">
        <w:tc>
          <w:tcPr>
            <w:tcW w:w="2263" w:type="dxa"/>
          </w:tcPr>
          <w:p w14:paraId="58248855" w14:textId="77777777" w:rsidR="00667764" w:rsidRDefault="00667764" w:rsidP="003B6437">
            <w:pPr>
              <w:pStyle w:val="DHHSbody"/>
            </w:pPr>
            <w:r>
              <w:t>Above average</w:t>
            </w:r>
          </w:p>
        </w:tc>
        <w:tc>
          <w:tcPr>
            <w:tcW w:w="7088" w:type="dxa"/>
          </w:tcPr>
          <w:p w14:paraId="0C8F11FA" w14:textId="77777777" w:rsidR="00667764" w:rsidRDefault="00667764" w:rsidP="003B6437">
            <w:pPr>
              <w:pStyle w:val="DHHSbody"/>
            </w:pPr>
          </w:p>
        </w:tc>
      </w:tr>
    </w:tbl>
    <w:p w14:paraId="1C20B13F" w14:textId="77777777" w:rsidR="00667764" w:rsidRDefault="00667764" w:rsidP="003B6437">
      <w:pPr>
        <w:pStyle w:val="DHHSbody"/>
      </w:pPr>
      <w:r>
        <w:t>Please check the answers that correspond to your observations.</w:t>
      </w:r>
    </w:p>
    <w:tbl>
      <w:tblPr>
        <w:tblStyle w:val="TableGrid"/>
        <w:tblW w:w="9339" w:type="dxa"/>
        <w:tblCellMar>
          <w:left w:w="113" w:type="dxa"/>
          <w:right w:w="113" w:type="dxa"/>
        </w:tblCellMar>
        <w:tblLook w:val="06A0" w:firstRow="1" w:lastRow="0" w:firstColumn="1" w:lastColumn="0" w:noHBand="1" w:noVBand="1"/>
      </w:tblPr>
      <w:tblGrid>
        <w:gridCol w:w="4097"/>
        <w:gridCol w:w="2184"/>
        <w:gridCol w:w="1529"/>
        <w:gridCol w:w="1529"/>
      </w:tblGrid>
      <w:tr w:rsidR="00891A4E" w:rsidRPr="00891A4E" w14:paraId="310273BD" w14:textId="77777777">
        <w:trPr>
          <w:cantSplit/>
          <w:trHeight w:val="356"/>
          <w:tblHeader/>
        </w:trPr>
        <w:tc>
          <w:tcPr>
            <w:tcW w:w="4097" w:type="dxa"/>
          </w:tcPr>
          <w:p w14:paraId="2D3C794E" w14:textId="77777777" w:rsidR="00667764" w:rsidRPr="00891A4E" w:rsidRDefault="00667764">
            <w:pPr>
              <w:pStyle w:val="DHHStablecolhead"/>
              <w:rPr>
                <w:color w:val="E36C0A" w:themeColor="accent6" w:themeShade="BF"/>
              </w:rPr>
            </w:pPr>
            <w:r w:rsidRPr="00891A4E">
              <w:rPr>
                <w:color w:val="E36C0A" w:themeColor="accent6" w:themeShade="BF"/>
              </w:rPr>
              <w:t>Observation</w:t>
            </w:r>
          </w:p>
        </w:tc>
        <w:tc>
          <w:tcPr>
            <w:tcW w:w="2184" w:type="dxa"/>
          </w:tcPr>
          <w:p w14:paraId="040680C1" w14:textId="77777777" w:rsidR="00667764" w:rsidRPr="00891A4E" w:rsidRDefault="00667764">
            <w:pPr>
              <w:pStyle w:val="DHHStablecolhead"/>
              <w:rPr>
                <w:b w:val="0"/>
                <w:color w:val="E36C0A" w:themeColor="accent6" w:themeShade="BF"/>
              </w:rPr>
            </w:pPr>
            <w:r w:rsidRPr="00891A4E">
              <w:rPr>
                <w:color w:val="E36C0A" w:themeColor="accent6" w:themeShade="BF"/>
              </w:rPr>
              <w:t>Not likely/not often (0)</w:t>
            </w:r>
          </w:p>
        </w:tc>
        <w:tc>
          <w:tcPr>
            <w:tcW w:w="1529" w:type="dxa"/>
          </w:tcPr>
          <w:p w14:paraId="0886104F" w14:textId="77777777" w:rsidR="00667764" w:rsidRPr="00891A4E" w:rsidRDefault="00667764">
            <w:pPr>
              <w:pStyle w:val="DHHStablecolhead"/>
              <w:rPr>
                <w:b w:val="0"/>
                <w:color w:val="E36C0A" w:themeColor="accent6" w:themeShade="BF"/>
              </w:rPr>
            </w:pPr>
            <w:r w:rsidRPr="00891A4E">
              <w:rPr>
                <w:color w:val="E36C0A" w:themeColor="accent6" w:themeShade="BF"/>
              </w:rPr>
              <w:t>Sometimes (1)</w:t>
            </w:r>
          </w:p>
        </w:tc>
        <w:tc>
          <w:tcPr>
            <w:tcW w:w="1529" w:type="dxa"/>
          </w:tcPr>
          <w:p w14:paraId="1A2C4FEA" w14:textId="77777777" w:rsidR="00667764" w:rsidRPr="00891A4E" w:rsidRDefault="00667764">
            <w:pPr>
              <w:pStyle w:val="DHHStablecolhead"/>
              <w:rPr>
                <w:b w:val="0"/>
                <w:color w:val="E36C0A" w:themeColor="accent6" w:themeShade="BF"/>
              </w:rPr>
            </w:pPr>
            <w:r w:rsidRPr="00891A4E">
              <w:rPr>
                <w:color w:val="E36C0A" w:themeColor="accent6" w:themeShade="BF"/>
              </w:rPr>
              <w:t>Often/likely (2)</w:t>
            </w:r>
          </w:p>
        </w:tc>
      </w:tr>
      <w:tr w:rsidR="00667764" w14:paraId="1AB2917B" w14:textId="77777777">
        <w:trPr>
          <w:cantSplit/>
          <w:trHeight w:val="364"/>
        </w:trPr>
        <w:tc>
          <w:tcPr>
            <w:tcW w:w="4097" w:type="dxa"/>
            <w:vAlign w:val="center"/>
          </w:tcPr>
          <w:p w14:paraId="461EE82F" w14:textId="77777777" w:rsidR="00667764" w:rsidRPr="00931860" w:rsidRDefault="00667764" w:rsidP="003B6437">
            <w:pPr>
              <w:pStyle w:val="DHHSnumberdigit"/>
              <w:numPr>
                <w:ilvl w:val="0"/>
                <w:numId w:val="8"/>
              </w:numPr>
            </w:pPr>
            <w:bookmarkStart w:id="127" w:name="_Hlk21955178"/>
            <w:r w:rsidRPr="00931860">
              <w:t xml:space="preserve">Parent </w:t>
            </w:r>
            <w:r>
              <w:t>plays with child or plays with toys with child.</w:t>
            </w:r>
          </w:p>
        </w:tc>
        <w:tc>
          <w:tcPr>
            <w:tcW w:w="2184" w:type="dxa"/>
            <w:vAlign w:val="center"/>
          </w:tcPr>
          <w:p w14:paraId="2ABE3AB4" w14:textId="77777777" w:rsidR="00667764" w:rsidRPr="00931860" w:rsidRDefault="00667764">
            <w:pPr>
              <w:pStyle w:val="DHHStabletext"/>
              <w:jc w:val="center"/>
            </w:pPr>
          </w:p>
        </w:tc>
        <w:tc>
          <w:tcPr>
            <w:tcW w:w="1529" w:type="dxa"/>
            <w:vAlign w:val="center"/>
          </w:tcPr>
          <w:p w14:paraId="5EDEC6E2" w14:textId="77777777" w:rsidR="00667764" w:rsidRPr="00931860" w:rsidRDefault="00667764">
            <w:pPr>
              <w:pStyle w:val="DHHStabletext"/>
              <w:jc w:val="center"/>
            </w:pPr>
          </w:p>
        </w:tc>
        <w:tc>
          <w:tcPr>
            <w:tcW w:w="1529" w:type="dxa"/>
            <w:vAlign w:val="center"/>
          </w:tcPr>
          <w:p w14:paraId="2380AE7C" w14:textId="77777777" w:rsidR="00667764" w:rsidRPr="00931860" w:rsidRDefault="00667764">
            <w:pPr>
              <w:pStyle w:val="DHHStabletext"/>
              <w:jc w:val="center"/>
            </w:pPr>
          </w:p>
        </w:tc>
      </w:tr>
      <w:bookmarkEnd w:id="127"/>
      <w:tr w:rsidR="00667764" w14:paraId="3BA99E64" w14:textId="77777777">
        <w:trPr>
          <w:cantSplit/>
          <w:trHeight w:val="364"/>
        </w:trPr>
        <w:tc>
          <w:tcPr>
            <w:tcW w:w="4097" w:type="dxa"/>
            <w:vAlign w:val="center"/>
          </w:tcPr>
          <w:p w14:paraId="4F83EBA2" w14:textId="77777777" w:rsidR="00667764" w:rsidRPr="00931860" w:rsidRDefault="00667764" w:rsidP="003B6437">
            <w:pPr>
              <w:pStyle w:val="DHHSnumberdigit"/>
              <w:numPr>
                <w:ilvl w:val="0"/>
                <w:numId w:val="8"/>
              </w:numPr>
            </w:pPr>
            <w:r>
              <w:t>Parent helps child learn new things.</w:t>
            </w:r>
          </w:p>
        </w:tc>
        <w:tc>
          <w:tcPr>
            <w:tcW w:w="2184" w:type="dxa"/>
            <w:vAlign w:val="center"/>
          </w:tcPr>
          <w:p w14:paraId="12F3786D" w14:textId="77777777" w:rsidR="00667764" w:rsidRPr="00931860" w:rsidRDefault="00667764">
            <w:pPr>
              <w:pStyle w:val="DHHStabletext"/>
              <w:jc w:val="center"/>
            </w:pPr>
          </w:p>
        </w:tc>
        <w:tc>
          <w:tcPr>
            <w:tcW w:w="1529" w:type="dxa"/>
            <w:vAlign w:val="center"/>
          </w:tcPr>
          <w:p w14:paraId="215FA785" w14:textId="77777777" w:rsidR="00667764" w:rsidRPr="00931860" w:rsidRDefault="00667764">
            <w:pPr>
              <w:pStyle w:val="DHHStabletext"/>
              <w:jc w:val="center"/>
            </w:pPr>
          </w:p>
        </w:tc>
        <w:tc>
          <w:tcPr>
            <w:tcW w:w="1529" w:type="dxa"/>
            <w:vAlign w:val="center"/>
          </w:tcPr>
          <w:p w14:paraId="6DAA5C73" w14:textId="77777777" w:rsidR="00667764" w:rsidRPr="00931860" w:rsidRDefault="00667764">
            <w:pPr>
              <w:pStyle w:val="DHHStabletext"/>
              <w:jc w:val="center"/>
            </w:pPr>
          </w:p>
        </w:tc>
      </w:tr>
      <w:tr w:rsidR="00667764" w14:paraId="486F0380" w14:textId="77777777">
        <w:trPr>
          <w:cantSplit/>
          <w:trHeight w:val="364"/>
        </w:trPr>
        <w:tc>
          <w:tcPr>
            <w:tcW w:w="4097" w:type="dxa"/>
            <w:vAlign w:val="center"/>
          </w:tcPr>
          <w:p w14:paraId="752E2A7B" w14:textId="77777777" w:rsidR="00667764" w:rsidRPr="00931860" w:rsidRDefault="00667764" w:rsidP="003B6437">
            <w:pPr>
              <w:pStyle w:val="DHHSnumberdigit"/>
              <w:numPr>
                <w:ilvl w:val="0"/>
                <w:numId w:val="8"/>
              </w:numPr>
            </w:pPr>
            <w:r>
              <w:t>Parent reads children’s books to child.</w:t>
            </w:r>
          </w:p>
        </w:tc>
        <w:tc>
          <w:tcPr>
            <w:tcW w:w="2184" w:type="dxa"/>
            <w:vAlign w:val="center"/>
          </w:tcPr>
          <w:p w14:paraId="0720ADD1" w14:textId="77777777" w:rsidR="00667764" w:rsidRPr="00931860" w:rsidRDefault="00667764">
            <w:pPr>
              <w:pStyle w:val="DHHStabletext"/>
              <w:jc w:val="center"/>
            </w:pPr>
          </w:p>
        </w:tc>
        <w:tc>
          <w:tcPr>
            <w:tcW w:w="1529" w:type="dxa"/>
            <w:vAlign w:val="center"/>
          </w:tcPr>
          <w:p w14:paraId="0BB8EB98" w14:textId="77777777" w:rsidR="00667764" w:rsidRPr="00931860" w:rsidRDefault="00667764">
            <w:pPr>
              <w:pStyle w:val="DHHStabletext"/>
              <w:jc w:val="center"/>
            </w:pPr>
          </w:p>
        </w:tc>
        <w:tc>
          <w:tcPr>
            <w:tcW w:w="1529" w:type="dxa"/>
            <w:vAlign w:val="center"/>
          </w:tcPr>
          <w:p w14:paraId="5032D054" w14:textId="77777777" w:rsidR="00667764" w:rsidRPr="00931860" w:rsidRDefault="00667764">
            <w:pPr>
              <w:pStyle w:val="DHHStabletext"/>
              <w:jc w:val="center"/>
            </w:pPr>
          </w:p>
        </w:tc>
      </w:tr>
      <w:tr w:rsidR="00667764" w14:paraId="2A031753" w14:textId="77777777">
        <w:trPr>
          <w:cantSplit/>
          <w:trHeight w:val="364"/>
        </w:trPr>
        <w:tc>
          <w:tcPr>
            <w:tcW w:w="4097" w:type="dxa"/>
            <w:vAlign w:val="center"/>
          </w:tcPr>
          <w:p w14:paraId="65E62F4C" w14:textId="77777777" w:rsidR="00667764" w:rsidRPr="00931860" w:rsidRDefault="00667764" w:rsidP="003B6437">
            <w:pPr>
              <w:pStyle w:val="DHHSnumberdigit"/>
              <w:numPr>
                <w:ilvl w:val="0"/>
                <w:numId w:val="8"/>
              </w:numPr>
            </w:pPr>
            <w:bookmarkStart w:id="128" w:name="_Hlk21956167"/>
            <w:r>
              <w:t>Parent makes up games or songs for child.</w:t>
            </w:r>
          </w:p>
        </w:tc>
        <w:tc>
          <w:tcPr>
            <w:tcW w:w="2184" w:type="dxa"/>
            <w:vAlign w:val="center"/>
          </w:tcPr>
          <w:p w14:paraId="4AB162BB" w14:textId="77777777" w:rsidR="00667764" w:rsidRPr="00931860" w:rsidRDefault="00667764">
            <w:pPr>
              <w:pStyle w:val="DHHStabletext"/>
              <w:jc w:val="center"/>
            </w:pPr>
          </w:p>
        </w:tc>
        <w:tc>
          <w:tcPr>
            <w:tcW w:w="1529" w:type="dxa"/>
            <w:vAlign w:val="center"/>
          </w:tcPr>
          <w:p w14:paraId="12257DE6" w14:textId="77777777" w:rsidR="00667764" w:rsidRPr="00931860" w:rsidRDefault="00667764">
            <w:pPr>
              <w:pStyle w:val="DHHStabletext"/>
              <w:jc w:val="center"/>
            </w:pPr>
          </w:p>
        </w:tc>
        <w:tc>
          <w:tcPr>
            <w:tcW w:w="1529" w:type="dxa"/>
            <w:vAlign w:val="center"/>
          </w:tcPr>
          <w:p w14:paraId="435B8B7D" w14:textId="77777777" w:rsidR="00667764" w:rsidRPr="00931860" w:rsidRDefault="00667764">
            <w:pPr>
              <w:pStyle w:val="DHHStabletext"/>
              <w:jc w:val="center"/>
            </w:pPr>
          </w:p>
        </w:tc>
      </w:tr>
      <w:bookmarkEnd w:id="128"/>
      <w:tr w:rsidR="00667764" w14:paraId="20F56B6C" w14:textId="77777777">
        <w:trPr>
          <w:cantSplit/>
          <w:trHeight w:val="364"/>
        </w:trPr>
        <w:tc>
          <w:tcPr>
            <w:tcW w:w="4097" w:type="dxa"/>
            <w:vAlign w:val="center"/>
          </w:tcPr>
          <w:p w14:paraId="53A2879E" w14:textId="77777777" w:rsidR="00667764" w:rsidRPr="00931860" w:rsidRDefault="00667764" w:rsidP="003B6437">
            <w:pPr>
              <w:pStyle w:val="DHHSnumberdigit"/>
              <w:numPr>
                <w:ilvl w:val="0"/>
                <w:numId w:val="8"/>
              </w:numPr>
            </w:pPr>
            <w:r>
              <w:t>When child looks or touches a toy or object, parent talks to him/her about the toy or object.</w:t>
            </w:r>
          </w:p>
        </w:tc>
        <w:tc>
          <w:tcPr>
            <w:tcW w:w="2184" w:type="dxa"/>
            <w:vAlign w:val="center"/>
          </w:tcPr>
          <w:p w14:paraId="1D39A8A5" w14:textId="77777777" w:rsidR="00667764" w:rsidRPr="00931860" w:rsidRDefault="00667764">
            <w:pPr>
              <w:pStyle w:val="DHHStabletext"/>
              <w:jc w:val="center"/>
            </w:pPr>
          </w:p>
        </w:tc>
        <w:tc>
          <w:tcPr>
            <w:tcW w:w="1529" w:type="dxa"/>
            <w:vAlign w:val="center"/>
          </w:tcPr>
          <w:p w14:paraId="4807792A" w14:textId="77777777" w:rsidR="00667764" w:rsidRPr="00931860" w:rsidRDefault="00667764">
            <w:pPr>
              <w:pStyle w:val="DHHStabletext"/>
              <w:jc w:val="center"/>
            </w:pPr>
          </w:p>
        </w:tc>
        <w:tc>
          <w:tcPr>
            <w:tcW w:w="1529" w:type="dxa"/>
            <w:vAlign w:val="center"/>
          </w:tcPr>
          <w:p w14:paraId="61C01513" w14:textId="77777777" w:rsidR="00667764" w:rsidRPr="00931860" w:rsidRDefault="00667764">
            <w:pPr>
              <w:pStyle w:val="DHHStabletext"/>
              <w:jc w:val="center"/>
            </w:pPr>
          </w:p>
        </w:tc>
      </w:tr>
    </w:tbl>
    <w:p w14:paraId="0226C8D5" w14:textId="77777777" w:rsidR="00667764" w:rsidRDefault="00667764" w:rsidP="00667764"/>
    <w:tbl>
      <w:tblPr>
        <w:tblStyle w:val="TableGrid"/>
        <w:tblW w:w="0" w:type="auto"/>
        <w:tblLook w:val="04A0" w:firstRow="1" w:lastRow="0" w:firstColumn="1" w:lastColumn="0" w:noHBand="0" w:noVBand="1"/>
      </w:tblPr>
      <w:tblGrid>
        <w:gridCol w:w="2263"/>
        <w:gridCol w:w="851"/>
      </w:tblGrid>
      <w:tr w:rsidR="00667764" w:rsidRPr="0076050F" w14:paraId="12990E6C" w14:textId="77777777">
        <w:trPr>
          <w:tblHeader/>
        </w:trPr>
        <w:tc>
          <w:tcPr>
            <w:tcW w:w="2263" w:type="dxa"/>
          </w:tcPr>
          <w:p w14:paraId="24F34881" w14:textId="77777777" w:rsidR="00667764" w:rsidRPr="0076050F" w:rsidRDefault="00667764">
            <w:pPr>
              <w:pStyle w:val="DHHStabletext"/>
            </w:pPr>
            <w:r w:rsidRPr="0076050F">
              <w:t>Total Score from 1–5</w:t>
            </w:r>
          </w:p>
        </w:tc>
        <w:tc>
          <w:tcPr>
            <w:tcW w:w="851" w:type="dxa"/>
          </w:tcPr>
          <w:p w14:paraId="24314E64" w14:textId="77777777" w:rsidR="00667764" w:rsidRPr="0076050F" w:rsidRDefault="00667764">
            <w:pPr>
              <w:pStyle w:val="DHHStabletext"/>
            </w:pPr>
          </w:p>
        </w:tc>
      </w:tr>
    </w:tbl>
    <w:p w14:paraId="14CB12A3" w14:textId="77777777" w:rsidR="00667764" w:rsidRDefault="00667764" w:rsidP="003B6437">
      <w:pPr>
        <w:pStyle w:val="DHHSbody"/>
      </w:pPr>
      <w:r>
        <w:t>A score of &lt; 8 suggests a need for parent training that emphasises knowledge of child development and builds nurturing skills.</w:t>
      </w:r>
    </w:p>
    <w:tbl>
      <w:tblPr>
        <w:tblStyle w:val="TableGrid"/>
        <w:tblW w:w="9402" w:type="dxa"/>
        <w:tblCellMar>
          <w:left w:w="113" w:type="dxa"/>
          <w:right w:w="113" w:type="dxa"/>
        </w:tblCellMar>
        <w:tblLook w:val="06A0" w:firstRow="1" w:lastRow="0" w:firstColumn="1" w:lastColumn="0" w:noHBand="1" w:noVBand="1"/>
      </w:tblPr>
      <w:tblGrid>
        <w:gridCol w:w="4125"/>
        <w:gridCol w:w="2199"/>
        <w:gridCol w:w="1539"/>
        <w:gridCol w:w="1539"/>
      </w:tblGrid>
      <w:tr w:rsidR="00891A4E" w:rsidRPr="00891A4E" w14:paraId="47D44B20" w14:textId="77777777" w:rsidTr="00891A4E">
        <w:trPr>
          <w:cantSplit/>
          <w:trHeight w:val="357"/>
          <w:tblHeader/>
        </w:trPr>
        <w:tc>
          <w:tcPr>
            <w:tcW w:w="4125" w:type="dxa"/>
            <w:shd w:val="clear" w:color="auto" w:fill="auto"/>
          </w:tcPr>
          <w:p w14:paraId="4D96C30B" w14:textId="77777777" w:rsidR="00667764" w:rsidRPr="00891A4E" w:rsidRDefault="00667764">
            <w:pPr>
              <w:pStyle w:val="DHHStablecolhead"/>
              <w:rPr>
                <w:color w:val="E36C0A" w:themeColor="accent6" w:themeShade="BF"/>
              </w:rPr>
            </w:pPr>
            <w:r w:rsidRPr="00891A4E">
              <w:rPr>
                <w:color w:val="E36C0A" w:themeColor="accent6" w:themeShade="BF"/>
              </w:rPr>
              <w:t>Observation</w:t>
            </w:r>
          </w:p>
        </w:tc>
        <w:tc>
          <w:tcPr>
            <w:tcW w:w="2199" w:type="dxa"/>
            <w:shd w:val="clear" w:color="auto" w:fill="auto"/>
          </w:tcPr>
          <w:p w14:paraId="2BC54FF1" w14:textId="77777777" w:rsidR="00667764" w:rsidRPr="00891A4E" w:rsidRDefault="00667764">
            <w:pPr>
              <w:pStyle w:val="DHHStablecolhead"/>
              <w:rPr>
                <w:color w:val="E36C0A" w:themeColor="accent6" w:themeShade="BF"/>
              </w:rPr>
            </w:pPr>
            <w:r w:rsidRPr="00891A4E">
              <w:rPr>
                <w:color w:val="E36C0A" w:themeColor="accent6" w:themeShade="BF"/>
              </w:rPr>
              <w:t>Not likely/not often</w:t>
            </w:r>
          </w:p>
        </w:tc>
        <w:tc>
          <w:tcPr>
            <w:tcW w:w="1539" w:type="dxa"/>
            <w:shd w:val="clear" w:color="auto" w:fill="auto"/>
          </w:tcPr>
          <w:p w14:paraId="4B98AD50" w14:textId="77777777" w:rsidR="00667764" w:rsidRPr="00891A4E" w:rsidRDefault="00667764">
            <w:pPr>
              <w:pStyle w:val="DHHStablecolhead"/>
              <w:rPr>
                <w:color w:val="E36C0A" w:themeColor="accent6" w:themeShade="BF"/>
              </w:rPr>
            </w:pPr>
            <w:r w:rsidRPr="00891A4E">
              <w:rPr>
                <w:color w:val="E36C0A" w:themeColor="accent6" w:themeShade="BF"/>
              </w:rPr>
              <w:t>Sometimes</w:t>
            </w:r>
          </w:p>
        </w:tc>
        <w:tc>
          <w:tcPr>
            <w:tcW w:w="1539" w:type="dxa"/>
            <w:shd w:val="clear" w:color="auto" w:fill="auto"/>
          </w:tcPr>
          <w:p w14:paraId="3B3DAAF5" w14:textId="77777777" w:rsidR="00667764" w:rsidRPr="00891A4E" w:rsidRDefault="00667764">
            <w:pPr>
              <w:pStyle w:val="DHHStablecolhead"/>
              <w:rPr>
                <w:color w:val="E36C0A" w:themeColor="accent6" w:themeShade="BF"/>
              </w:rPr>
            </w:pPr>
            <w:r w:rsidRPr="00891A4E">
              <w:rPr>
                <w:color w:val="E36C0A" w:themeColor="accent6" w:themeShade="BF"/>
              </w:rPr>
              <w:t>Often/likely</w:t>
            </w:r>
          </w:p>
        </w:tc>
      </w:tr>
      <w:tr w:rsidR="00667764" w14:paraId="4F6E5B9C" w14:textId="77777777">
        <w:trPr>
          <w:cantSplit/>
          <w:trHeight w:val="366"/>
        </w:trPr>
        <w:tc>
          <w:tcPr>
            <w:tcW w:w="4125" w:type="dxa"/>
            <w:vAlign w:val="center"/>
          </w:tcPr>
          <w:p w14:paraId="3652E776" w14:textId="77777777" w:rsidR="00667764" w:rsidRPr="00931860" w:rsidRDefault="00667764" w:rsidP="003B6437">
            <w:pPr>
              <w:pStyle w:val="DHHSnumberdigit"/>
              <w:numPr>
                <w:ilvl w:val="0"/>
                <w:numId w:val="8"/>
              </w:numPr>
            </w:pPr>
            <w:r w:rsidRPr="00285220">
              <w:t>Parent hugs and kisses child and is openly</w:t>
            </w:r>
            <w:r>
              <w:t> </w:t>
            </w:r>
            <w:r w:rsidRPr="00285220">
              <w:t>affectionate</w:t>
            </w:r>
            <w:r>
              <w:t>.</w:t>
            </w:r>
          </w:p>
        </w:tc>
        <w:tc>
          <w:tcPr>
            <w:tcW w:w="2199" w:type="dxa"/>
            <w:vAlign w:val="center"/>
          </w:tcPr>
          <w:p w14:paraId="258675BB" w14:textId="77777777" w:rsidR="00667764" w:rsidRPr="00931860" w:rsidRDefault="00667764">
            <w:pPr>
              <w:pStyle w:val="DHHStabletext"/>
              <w:jc w:val="center"/>
            </w:pPr>
          </w:p>
        </w:tc>
        <w:tc>
          <w:tcPr>
            <w:tcW w:w="1539" w:type="dxa"/>
            <w:vAlign w:val="center"/>
          </w:tcPr>
          <w:p w14:paraId="325F54EF" w14:textId="77777777" w:rsidR="00667764" w:rsidRPr="00931860" w:rsidRDefault="00667764">
            <w:pPr>
              <w:pStyle w:val="DHHStabletext"/>
              <w:jc w:val="center"/>
            </w:pPr>
          </w:p>
        </w:tc>
        <w:tc>
          <w:tcPr>
            <w:tcW w:w="1539" w:type="dxa"/>
            <w:vAlign w:val="center"/>
          </w:tcPr>
          <w:p w14:paraId="0E4A320A" w14:textId="77777777" w:rsidR="00667764" w:rsidRPr="00931860" w:rsidRDefault="00667764">
            <w:pPr>
              <w:pStyle w:val="DHHStabletext"/>
              <w:jc w:val="center"/>
            </w:pPr>
          </w:p>
        </w:tc>
      </w:tr>
      <w:tr w:rsidR="00667764" w14:paraId="2FF37DCD" w14:textId="77777777">
        <w:trPr>
          <w:cantSplit/>
          <w:trHeight w:val="366"/>
        </w:trPr>
        <w:tc>
          <w:tcPr>
            <w:tcW w:w="4125" w:type="dxa"/>
            <w:vAlign w:val="center"/>
          </w:tcPr>
          <w:p w14:paraId="57BD4F6E" w14:textId="77777777" w:rsidR="00667764" w:rsidRPr="00931860" w:rsidRDefault="00667764" w:rsidP="003B6437">
            <w:pPr>
              <w:pStyle w:val="DHHSnumberdigit"/>
              <w:numPr>
                <w:ilvl w:val="0"/>
                <w:numId w:val="8"/>
              </w:numPr>
            </w:pPr>
            <w:r w:rsidRPr="00285220">
              <w:t>Parent talks to child only when child is crying or upset</w:t>
            </w:r>
            <w:r>
              <w:t>.</w:t>
            </w:r>
          </w:p>
        </w:tc>
        <w:tc>
          <w:tcPr>
            <w:tcW w:w="2199" w:type="dxa"/>
            <w:vAlign w:val="center"/>
          </w:tcPr>
          <w:p w14:paraId="149D0E0C" w14:textId="77777777" w:rsidR="00667764" w:rsidRPr="00931860" w:rsidRDefault="00667764">
            <w:pPr>
              <w:pStyle w:val="DHHStabletext"/>
              <w:jc w:val="center"/>
            </w:pPr>
          </w:p>
        </w:tc>
        <w:tc>
          <w:tcPr>
            <w:tcW w:w="1539" w:type="dxa"/>
            <w:vAlign w:val="center"/>
          </w:tcPr>
          <w:p w14:paraId="6830A917" w14:textId="77777777" w:rsidR="00667764" w:rsidRPr="00931860" w:rsidRDefault="00667764">
            <w:pPr>
              <w:pStyle w:val="DHHStabletext"/>
              <w:jc w:val="center"/>
            </w:pPr>
          </w:p>
        </w:tc>
        <w:tc>
          <w:tcPr>
            <w:tcW w:w="1539" w:type="dxa"/>
            <w:vAlign w:val="center"/>
          </w:tcPr>
          <w:p w14:paraId="2DD3C32E" w14:textId="77777777" w:rsidR="00667764" w:rsidRPr="00931860" w:rsidRDefault="00667764">
            <w:pPr>
              <w:pStyle w:val="DHHStabletext"/>
              <w:jc w:val="center"/>
            </w:pPr>
          </w:p>
        </w:tc>
      </w:tr>
      <w:tr w:rsidR="00667764" w14:paraId="6FE61B32" w14:textId="77777777">
        <w:trPr>
          <w:cantSplit/>
          <w:trHeight w:val="366"/>
        </w:trPr>
        <w:tc>
          <w:tcPr>
            <w:tcW w:w="4125" w:type="dxa"/>
            <w:vAlign w:val="center"/>
          </w:tcPr>
          <w:p w14:paraId="2B2DDCE4" w14:textId="77777777" w:rsidR="00667764" w:rsidRPr="00931860" w:rsidRDefault="00667764" w:rsidP="003B6437">
            <w:pPr>
              <w:pStyle w:val="DHHSnumberdigit"/>
              <w:numPr>
                <w:ilvl w:val="0"/>
                <w:numId w:val="8"/>
              </w:numPr>
            </w:pPr>
            <w:r w:rsidRPr="00285220">
              <w:t>When child is looking at parent, parent talks or makes sound with child</w:t>
            </w:r>
            <w:r>
              <w:t>.</w:t>
            </w:r>
          </w:p>
        </w:tc>
        <w:tc>
          <w:tcPr>
            <w:tcW w:w="2199" w:type="dxa"/>
            <w:vAlign w:val="center"/>
          </w:tcPr>
          <w:p w14:paraId="197FF23E" w14:textId="77777777" w:rsidR="00667764" w:rsidRPr="00931860" w:rsidRDefault="00667764">
            <w:pPr>
              <w:pStyle w:val="DHHStabletext"/>
              <w:jc w:val="center"/>
            </w:pPr>
          </w:p>
        </w:tc>
        <w:tc>
          <w:tcPr>
            <w:tcW w:w="1539" w:type="dxa"/>
            <w:vAlign w:val="center"/>
          </w:tcPr>
          <w:p w14:paraId="5C7CFF13" w14:textId="77777777" w:rsidR="00667764" w:rsidRPr="00931860" w:rsidRDefault="00667764">
            <w:pPr>
              <w:pStyle w:val="DHHStabletext"/>
              <w:jc w:val="center"/>
            </w:pPr>
          </w:p>
        </w:tc>
        <w:tc>
          <w:tcPr>
            <w:tcW w:w="1539" w:type="dxa"/>
            <w:vAlign w:val="center"/>
          </w:tcPr>
          <w:p w14:paraId="425271D7" w14:textId="77777777" w:rsidR="00667764" w:rsidRPr="00931860" w:rsidRDefault="00667764">
            <w:pPr>
              <w:pStyle w:val="DHHStabletext"/>
              <w:jc w:val="center"/>
            </w:pPr>
          </w:p>
        </w:tc>
      </w:tr>
      <w:tr w:rsidR="00667764" w14:paraId="4AA341B9" w14:textId="77777777">
        <w:trPr>
          <w:cantSplit/>
          <w:trHeight w:val="366"/>
        </w:trPr>
        <w:tc>
          <w:tcPr>
            <w:tcW w:w="4125" w:type="dxa"/>
            <w:vAlign w:val="center"/>
          </w:tcPr>
          <w:p w14:paraId="69AE420D" w14:textId="77777777" w:rsidR="00667764" w:rsidRPr="00931860" w:rsidRDefault="00667764" w:rsidP="003B6437">
            <w:pPr>
              <w:pStyle w:val="DHHSnumberdigit"/>
              <w:numPr>
                <w:ilvl w:val="0"/>
                <w:numId w:val="8"/>
              </w:numPr>
            </w:pPr>
            <w:r w:rsidRPr="00285220">
              <w:t>Child seems to avoid parent or to prefer the</w:t>
            </w:r>
            <w:r>
              <w:t> </w:t>
            </w:r>
            <w:r w:rsidRPr="00285220">
              <w:t>company of other people</w:t>
            </w:r>
            <w:r>
              <w:t>.</w:t>
            </w:r>
          </w:p>
        </w:tc>
        <w:tc>
          <w:tcPr>
            <w:tcW w:w="2199" w:type="dxa"/>
            <w:vAlign w:val="center"/>
          </w:tcPr>
          <w:p w14:paraId="5D28D459" w14:textId="77777777" w:rsidR="00667764" w:rsidRPr="00931860" w:rsidRDefault="00667764">
            <w:pPr>
              <w:pStyle w:val="DHHStabletext"/>
              <w:jc w:val="center"/>
            </w:pPr>
          </w:p>
        </w:tc>
        <w:tc>
          <w:tcPr>
            <w:tcW w:w="1539" w:type="dxa"/>
            <w:vAlign w:val="center"/>
          </w:tcPr>
          <w:p w14:paraId="02673C31" w14:textId="77777777" w:rsidR="00667764" w:rsidRPr="00931860" w:rsidRDefault="00667764">
            <w:pPr>
              <w:pStyle w:val="DHHStabletext"/>
              <w:jc w:val="center"/>
            </w:pPr>
          </w:p>
        </w:tc>
        <w:tc>
          <w:tcPr>
            <w:tcW w:w="1539" w:type="dxa"/>
            <w:vAlign w:val="center"/>
          </w:tcPr>
          <w:p w14:paraId="4D7CDFD1" w14:textId="77777777" w:rsidR="00667764" w:rsidRPr="00931860" w:rsidRDefault="00667764">
            <w:pPr>
              <w:pStyle w:val="DHHStabletext"/>
              <w:jc w:val="center"/>
            </w:pPr>
          </w:p>
        </w:tc>
      </w:tr>
      <w:tr w:rsidR="00667764" w14:paraId="4836FFF6" w14:textId="77777777">
        <w:trPr>
          <w:cantSplit/>
          <w:trHeight w:val="366"/>
        </w:trPr>
        <w:tc>
          <w:tcPr>
            <w:tcW w:w="4125" w:type="dxa"/>
            <w:vAlign w:val="center"/>
          </w:tcPr>
          <w:p w14:paraId="741D3D28" w14:textId="77777777" w:rsidR="00667764" w:rsidRPr="00931860" w:rsidRDefault="00667764" w:rsidP="003B6437">
            <w:pPr>
              <w:pStyle w:val="DHHSnumberdigit"/>
              <w:numPr>
                <w:ilvl w:val="0"/>
                <w:numId w:val="8"/>
              </w:numPr>
            </w:pPr>
            <w:r w:rsidRPr="00285220">
              <w:t>Parent seems to enjoy child</w:t>
            </w:r>
            <w:r>
              <w:t>.</w:t>
            </w:r>
          </w:p>
        </w:tc>
        <w:tc>
          <w:tcPr>
            <w:tcW w:w="2199" w:type="dxa"/>
            <w:vAlign w:val="center"/>
          </w:tcPr>
          <w:p w14:paraId="20C01767" w14:textId="77777777" w:rsidR="00667764" w:rsidRPr="00931860" w:rsidRDefault="00667764">
            <w:pPr>
              <w:pStyle w:val="DHHStabletext"/>
              <w:jc w:val="center"/>
            </w:pPr>
          </w:p>
        </w:tc>
        <w:tc>
          <w:tcPr>
            <w:tcW w:w="1539" w:type="dxa"/>
            <w:vAlign w:val="center"/>
          </w:tcPr>
          <w:p w14:paraId="044E853E" w14:textId="77777777" w:rsidR="00667764" w:rsidRPr="00931860" w:rsidRDefault="00667764">
            <w:pPr>
              <w:pStyle w:val="DHHStabletext"/>
              <w:jc w:val="center"/>
            </w:pPr>
          </w:p>
        </w:tc>
        <w:tc>
          <w:tcPr>
            <w:tcW w:w="1539" w:type="dxa"/>
            <w:vAlign w:val="center"/>
          </w:tcPr>
          <w:p w14:paraId="535A3F30" w14:textId="77777777" w:rsidR="00667764" w:rsidRPr="00931860" w:rsidRDefault="00667764">
            <w:pPr>
              <w:pStyle w:val="DHHStabletext"/>
              <w:jc w:val="center"/>
            </w:pPr>
          </w:p>
        </w:tc>
      </w:tr>
      <w:tr w:rsidR="00667764" w14:paraId="4A722ADE" w14:textId="77777777">
        <w:trPr>
          <w:cantSplit/>
          <w:trHeight w:val="366"/>
        </w:trPr>
        <w:tc>
          <w:tcPr>
            <w:tcW w:w="4125" w:type="dxa"/>
            <w:vAlign w:val="center"/>
          </w:tcPr>
          <w:p w14:paraId="01064CF3" w14:textId="77777777" w:rsidR="00667764" w:rsidRDefault="00667764" w:rsidP="003B6437">
            <w:pPr>
              <w:pStyle w:val="DHHSnumberdigit"/>
              <w:numPr>
                <w:ilvl w:val="0"/>
                <w:numId w:val="8"/>
              </w:numPr>
            </w:pPr>
            <w:r w:rsidRPr="00285220">
              <w:t>Parent soothes child when he/she is upset</w:t>
            </w:r>
            <w:r>
              <w:t>.</w:t>
            </w:r>
          </w:p>
        </w:tc>
        <w:tc>
          <w:tcPr>
            <w:tcW w:w="2199" w:type="dxa"/>
            <w:vAlign w:val="center"/>
          </w:tcPr>
          <w:p w14:paraId="69C2ABD0" w14:textId="77777777" w:rsidR="00667764" w:rsidRPr="00931860" w:rsidRDefault="00667764">
            <w:pPr>
              <w:pStyle w:val="DHHStabletext"/>
              <w:jc w:val="center"/>
            </w:pPr>
          </w:p>
        </w:tc>
        <w:tc>
          <w:tcPr>
            <w:tcW w:w="1539" w:type="dxa"/>
            <w:vAlign w:val="center"/>
          </w:tcPr>
          <w:p w14:paraId="6C464AD7" w14:textId="77777777" w:rsidR="00667764" w:rsidRPr="00931860" w:rsidRDefault="00667764">
            <w:pPr>
              <w:pStyle w:val="DHHStabletext"/>
              <w:jc w:val="center"/>
            </w:pPr>
          </w:p>
        </w:tc>
        <w:tc>
          <w:tcPr>
            <w:tcW w:w="1539" w:type="dxa"/>
            <w:vAlign w:val="center"/>
          </w:tcPr>
          <w:p w14:paraId="5FB1FE35" w14:textId="77777777" w:rsidR="00667764" w:rsidRPr="00931860" w:rsidRDefault="00667764">
            <w:pPr>
              <w:pStyle w:val="DHHStabletext"/>
              <w:jc w:val="center"/>
            </w:pPr>
          </w:p>
        </w:tc>
      </w:tr>
      <w:tr w:rsidR="00667764" w14:paraId="0D3D500B" w14:textId="77777777">
        <w:trPr>
          <w:cantSplit/>
          <w:trHeight w:val="366"/>
        </w:trPr>
        <w:tc>
          <w:tcPr>
            <w:tcW w:w="4125" w:type="dxa"/>
            <w:vAlign w:val="center"/>
          </w:tcPr>
          <w:p w14:paraId="18E36AE8" w14:textId="77777777" w:rsidR="00667764" w:rsidRDefault="00667764" w:rsidP="003B6437">
            <w:pPr>
              <w:pStyle w:val="DHHSnumberdigit"/>
              <w:numPr>
                <w:ilvl w:val="0"/>
                <w:numId w:val="8"/>
              </w:numPr>
            </w:pPr>
            <w:r w:rsidRPr="00285220">
              <w:t>When child loo</w:t>
            </w:r>
            <w:r>
              <w:t>k</w:t>
            </w:r>
            <w:r w:rsidRPr="00285220">
              <w:t>s at or touches something, parent</w:t>
            </w:r>
            <w:r>
              <w:t>’</w:t>
            </w:r>
            <w:r w:rsidRPr="00285220">
              <w:t xml:space="preserve">s first response is </w:t>
            </w:r>
            <w:r>
              <w:t>‘</w:t>
            </w:r>
            <w:r w:rsidRPr="00285220">
              <w:t>no</w:t>
            </w:r>
            <w:r>
              <w:t>’.</w:t>
            </w:r>
          </w:p>
        </w:tc>
        <w:tc>
          <w:tcPr>
            <w:tcW w:w="2199" w:type="dxa"/>
            <w:vAlign w:val="center"/>
          </w:tcPr>
          <w:p w14:paraId="6788FB1B" w14:textId="77777777" w:rsidR="00667764" w:rsidRPr="00931860" w:rsidRDefault="00667764">
            <w:pPr>
              <w:pStyle w:val="DHHStabletext"/>
              <w:jc w:val="center"/>
            </w:pPr>
          </w:p>
        </w:tc>
        <w:tc>
          <w:tcPr>
            <w:tcW w:w="1539" w:type="dxa"/>
            <w:vAlign w:val="center"/>
          </w:tcPr>
          <w:p w14:paraId="0D1616D3" w14:textId="77777777" w:rsidR="00667764" w:rsidRPr="00931860" w:rsidRDefault="00667764">
            <w:pPr>
              <w:pStyle w:val="DHHStabletext"/>
              <w:jc w:val="center"/>
            </w:pPr>
          </w:p>
        </w:tc>
        <w:tc>
          <w:tcPr>
            <w:tcW w:w="1539" w:type="dxa"/>
            <w:vAlign w:val="center"/>
          </w:tcPr>
          <w:p w14:paraId="2376523A" w14:textId="77777777" w:rsidR="00667764" w:rsidRPr="00931860" w:rsidRDefault="00667764">
            <w:pPr>
              <w:pStyle w:val="DHHStabletext"/>
              <w:jc w:val="center"/>
            </w:pPr>
          </w:p>
        </w:tc>
      </w:tr>
      <w:tr w:rsidR="00667764" w14:paraId="26E5AFCB" w14:textId="77777777">
        <w:trPr>
          <w:cantSplit/>
          <w:trHeight w:val="366"/>
        </w:trPr>
        <w:tc>
          <w:tcPr>
            <w:tcW w:w="4125" w:type="dxa"/>
            <w:vAlign w:val="center"/>
          </w:tcPr>
          <w:p w14:paraId="043468BA" w14:textId="77777777" w:rsidR="00667764" w:rsidRDefault="00667764" w:rsidP="003B6437">
            <w:pPr>
              <w:pStyle w:val="DHHSnumberdigit"/>
              <w:numPr>
                <w:ilvl w:val="0"/>
                <w:numId w:val="8"/>
              </w:numPr>
            </w:pPr>
            <w:r w:rsidRPr="00285220">
              <w:t>Parent faces child when speaking to</w:t>
            </w:r>
            <w:r>
              <w:t> </w:t>
            </w:r>
            <w:r w:rsidRPr="00285220">
              <w:t>him/her</w:t>
            </w:r>
            <w:r>
              <w:t>.</w:t>
            </w:r>
          </w:p>
        </w:tc>
        <w:tc>
          <w:tcPr>
            <w:tcW w:w="2199" w:type="dxa"/>
            <w:vAlign w:val="center"/>
          </w:tcPr>
          <w:p w14:paraId="69A259EB" w14:textId="77777777" w:rsidR="00667764" w:rsidRPr="00931860" w:rsidRDefault="00667764">
            <w:pPr>
              <w:pStyle w:val="DHHStabletext"/>
              <w:jc w:val="center"/>
            </w:pPr>
          </w:p>
        </w:tc>
        <w:tc>
          <w:tcPr>
            <w:tcW w:w="1539" w:type="dxa"/>
            <w:vAlign w:val="center"/>
          </w:tcPr>
          <w:p w14:paraId="14608EF9" w14:textId="77777777" w:rsidR="00667764" w:rsidRPr="00931860" w:rsidRDefault="00667764">
            <w:pPr>
              <w:pStyle w:val="DHHStabletext"/>
              <w:jc w:val="center"/>
            </w:pPr>
          </w:p>
        </w:tc>
        <w:tc>
          <w:tcPr>
            <w:tcW w:w="1539" w:type="dxa"/>
            <w:vAlign w:val="center"/>
          </w:tcPr>
          <w:p w14:paraId="5759B0EF" w14:textId="77777777" w:rsidR="00667764" w:rsidRPr="00931860" w:rsidRDefault="00667764">
            <w:pPr>
              <w:pStyle w:val="DHHStabletext"/>
              <w:jc w:val="center"/>
            </w:pPr>
          </w:p>
        </w:tc>
      </w:tr>
    </w:tbl>
    <w:p w14:paraId="5495D8F5" w14:textId="77777777" w:rsidR="00667764" w:rsidRDefault="00667764" w:rsidP="003B6437">
      <w:pPr>
        <w:pStyle w:val="DHHSbody"/>
      </w:pPr>
      <w:r w:rsidRPr="00BC0D96">
        <w:t>Responses to items 6</w:t>
      </w:r>
      <w:r>
        <w:t>–</w:t>
      </w:r>
      <w:r w:rsidRPr="00BC0D96">
        <w:t xml:space="preserve">13 can give information about whether the parent (and therefore child) would </w:t>
      </w:r>
      <w:r>
        <w:t>b</w:t>
      </w:r>
      <w:r w:rsidRPr="00BC0D96">
        <w:t>enefit from additional nurturing and child-rearing skills</w:t>
      </w:r>
    </w:p>
    <w:p w14:paraId="13B12385" w14:textId="77777777" w:rsidR="00667764" w:rsidRPr="0063190B" w:rsidRDefault="00667764" w:rsidP="00667764">
      <w:pPr>
        <w:pStyle w:val="Heading2"/>
      </w:pPr>
      <w:bookmarkStart w:id="129" w:name="_Toc24464782"/>
      <w:bookmarkStart w:id="130" w:name="_Toc26356144"/>
      <w:bookmarkStart w:id="131" w:name="_Toc179289455"/>
      <w:r w:rsidRPr="00AD16D2">
        <w:t xml:space="preserve">Psychosocial </w:t>
      </w:r>
      <w:r>
        <w:t>r</w:t>
      </w:r>
      <w:r w:rsidRPr="00AD16D2">
        <w:t xml:space="preserve">isk </w:t>
      </w:r>
      <w:r>
        <w:t>f</w:t>
      </w:r>
      <w:r w:rsidRPr="00AD16D2">
        <w:t>actors</w:t>
      </w:r>
      <w:bookmarkEnd w:id="129"/>
      <w:bookmarkEnd w:id="130"/>
      <w:bookmarkEnd w:id="131"/>
    </w:p>
    <w:p w14:paraId="0DAC6A1B" w14:textId="77777777" w:rsidR="00667764" w:rsidRPr="000B682A" w:rsidRDefault="00667764" w:rsidP="003B6437">
      <w:pPr>
        <w:pStyle w:val="DHHSbody"/>
      </w:pPr>
      <w:r>
        <w:t xml:space="preserve">Along with the completed </w:t>
      </w:r>
      <w:r w:rsidRPr="000B682A">
        <w:rPr>
          <w:i/>
          <w:iCs/>
        </w:rPr>
        <w:t>Parent–child interactions scale</w:t>
      </w:r>
      <w:r>
        <w:t xml:space="preserve">, the following information about the child’s </w:t>
      </w:r>
      <w:r>
        <w:br/>
        <w:t xml:space="preserve">parents/carer and family can assist with determining psychosocial risk. This information is to be documented in the parents/carers’ client details page </w:t>
      </w:r>
      <w:r w:rsidRPr="000B682A">
        <w:t>and child’s notes in the Child Development Information System (CDIS). This form can be uploaded as an attachment to CDIS.</w:t>
      </w:r>
    </w:p>
    <w:p w14:paraId="2A6F378C" w14:textId="77777777" w:rsidR="00667764" w:rsidRDefault="00667764" w:rsidP="003B6437">
      <w:pPr>
        <w:pStyle w:val="DHHSbody"/>
      </w:pPr>
      <w:r w:rsidRPr="000B682A">
        <w:t>A number of variables are associated</w:t>
      </w:r>
      <w:r>
        <w:t xml:space="preserve"> with psychosocial risk and a few factors are listed. For a full list of psychosocial risk factors refer to the Brigance Early Childhood Screen III (2014), Table 4, page xxii.</w:t>
      </w:r>
    </w:p>
    <w:tbl>
      <w:tblPr>
        <w:tblStyle w:val="TableGrid"/>
        <w:tblW w:w="9209" w:type="dxa"/>
        <w:tblLook w:val="04A0" w:firstRow="1" w:lastRow="0" w:firstColumn="1" w:lastColumn="0" w:noHBand="0" w:noVBand="1"/>
      </w:tblPr>
      <w:tblGrid>
        <w:gridCol w:w="3964"/>
        <w:gridCol w:w="5245"/>
      </w:tblGrid>
      <w:tr w:rsidR="00667764" w14:paraId="23C4CFAB" w14:textId="77777777">
        <w:tc>
          <w:tcPr>
            <w:tcW w:w="3964" w:type="dxa"/>
          </w:tcPr>
          <w:p w14:paraId="07B2B002" w14:textId="77777777" w:rsidR="00667764" w:rsidRPr="00BD0207" w:rsidRDefault="00667764">
            <w:pPr>
              <w:pStyle w:val="DHHStabletext"/>
              <w:spacing w:before="120" w:after="120"/>
            </w:pPr>
            <w:r w:rsidRPr="00BD0207">
              <w:t>Language spoken at home</w:t>
            </w:r>
          </w:p>
        </w:tc>
        <w:tc>
          <w:tcPr>
            <w:tcW w:w="5245" w:type="dxa"/>
          </w:tcPr>
          <w:p w14:paraId="6D16EE67" w14:textId="77777777" w:rsidR="00667764" w:rsidRPr="00BD0207" w:rsidRDefault="00667764">
            <w:pPr>
              <w:pStyle w:val="DHHStabletext"/>
              <w:spacing w:before="120" w:after="120"/>
            </w:pPr>
          </w:p>
        </w:tc>
      </w:tr>
      <w:tr w:rsidR="00667764" w14:paraId="28ABF814" w14:textId="77777777">
        <w:tc>
          <w:tcPr>
            <w:tcW w:w="3964" w:type="dxa"/>
          </w:tcPr>
          <w:p w14:paraId="505F9C7A" w14:textId="77777777" w:rsidR="00667764" w:rsidRPr="00BD0207" w:rsidRDefault="00667764">
            <w:pPr>
              <w:pStyle w:val="DHHStabletext"/>
              <w:spacing w:before="120" w:after="120"/>
            </w:pPr>
            <w:r w:rsidRPr="00BD0207">
              <w:t>Ethnicity</w:t>
            </w:r>
          </w:p>
        </w:tc>
        <w:tc>
          <w:tcPr>
            <w:tcW w:w="5245" w:type="dxa"/>
          </w:tcPr>
          <w:p w14:paraId="7F02C77D" w14:textId="77777777" w:rsidR="00667764" w:rsidRPr="00BD0207" w:rsidRDefault="00667764">
            <w:pPr>
              <w:pStyle w:val="DHHStabletext"/>
              <w:spacing w:before="120" w:after="120"/>
            </w:pPr>
          </w:p>
        </w:tc>
      </w:tr>
      <w:tr w:rsidR="00667764" w14:paraId="448CA738" w14:textId="77777777">
        <w:tc>
          <w:tcPr>
            <w:tcW w:w="3964" w:type="dxa"/>
          </w:tcPr>
          <w:p w14:paraId="6858DFDE" w14:textId="77777777" w:rsidR="00667764" w:rsidRPr="00BD0207" w:rsidRDefault="00667764">
            <w:pPr>
              <w:pStyle w:val="DHHStabletext"/>
              <w:spacing w:before="120" w:after="120"/>
            </w:pPr>
            <w:r w:rsidRPr="00BD0207">
              <w:t>Employment status</w:t>
            </w:r>
          </w:p>
        </w:tc>
        <w:tc>
          <w:tcPr>
            <w:tcW w:w="5245" w:type="dxa"/>
          </w:tcPr>
          <w:p w14:paraId="3491483A" w14:textId="77777777" w:rsidR="00667764" w:rsidRPr="00BD0207" w:rsidRDefault="00667764">
            <w:pPr>
              <w:pStyle w:val="DHHStabletext"/>
              <w:spacing w:before="120" w:after="120"/>
            </w:pPr>
          </w:p>
        </w:tc>
      </w:tr>
      <w:tr w:rsidR="00667764" w14:paraId="783CE284" w14:textId="77777777">
        <w:tc>
          <w:tcPr>
            <w:tcW w:w="3964" w:type="dxa"/>
          </w:tcPr>
          <w:p w14:paraId="62F7FA7D" w14:textId="77777777" w:rsidR="00667764" w:rsidRPr="00BD0207" w:rsidRDefault="00667764">
            <w:pPr>
              <w:pStyle w:val="DHHStabletext"/>
              <w:spacing w:before="120" w:after="120"/>
            </w:pPr>
            <w:r w:rsidRPr="00BD0207">
              <w:t>Education level</w:t>
            </w:r>
          </w:p>
        </w:tc>
        <w:tc>
          <w:tcPr>
            <w:tcW w:w="5245" w:type="dxa"/>
          </w:tcPr>
          <w:p w14:paraId="5E5183DF" w14:textId="77777777" w:rsidR="00667764" w:rsidRPr="00BD0207" w:rsidRDefault="00667764">
            <w:pPr>
              <w:pStyle w:val="DHHStabletext"/>
              <w:spacing w:before="120" w:after="120"/>
            </w:pPr>
          </w:p>
        </w:tc>
      </w:tr>
      <w:tr w:rsidR="00667764" w14:paraId="4D5898C6" w14:textId="77777777">
        <w:tc>
          <w:tcPr>
            <w:tcW w:w="3964" w:type="dxa"/>
          </w:tcPr>
          <w:p w14:paraId="52CAE05B" w14:textId="77777777" w:rsidR="00667764" w:rsidRPr="00BD0207" w:rsidRDefault="00667764">
            <w:pPr>
              <w:pStyle w:val="DHHStabletext"/>
              <w:spacing w:before="120" w:after="120"/>
            </w:pPr>
            <w:r w:rsidRPr="00BD0207">
              <w:t>Number of siblings in home</w:t>
            </w:r>
          </w:p>
        </w:tc>
        <w:tc>
          <w:tcPr>
            <w:tcW w:w="5245" w:type="dxa"/>
          </w:tcPr>
          <w:p w14:paraId="4C0DED62" w14:textId="77777777" w:rsidR="00667764" w:rsidRPr="00BD0207" w:rsidRDefault="00667764">
            <w:pPr>
              <w:pStyle w:val="DHHStabletext"/>
              <w:spacing w:before="120" w:after="120"/>
            </w:pPr>
          </w:p>
        </w:tc>
      </w:tr>
      <w:tr w:rsidR="00667764" w14:paraId="1D7F45A7" w14:textId="77777777">
        <w:tc>
          <w:tcPr>
            <w:tcW w:w="3964" w:type="dxa"/>
          </w:tcPr>
          <w:p w14:paraId="5AE9CB68" w14:textId="77777777" w:rsidR="00667764" w:rsidRPr="00BD0207" w:rsidRDefault="00667764">
            <w:pPr>
              <w:pStyle w:val="DHHStabletext"/>
              <w:spacing w:before="120" w:after="120"/>
            </w:pPr>
            <w:r w:rsidRPr="00BD0207">
              <w:t>Number of household moves in last year</w:t>
            </w:r>
          </w:p>
        </w:tc>
        <w:tc>
          <w:tcPr>
            <w:tcW w:w="5245" w:type="dxa"/>
          </w:tcPr>
          <w:p w14:paraId="562D28B3" w14:textId="77777777" w:rsidR="00667764" w:rsidRPr="00BD0207" w:rsidRDefault="00667764">
            <w:pPr>
              <w:pStyle w:val="DHHStabletext"/>
              <w:spacing w:before="120" w:after="120"/>
            </w:pPr>
          </w:p>
        </w:tc>
      </w:tr>
    </w:tbl>
    <w:p w14:paraId="369FDD5A" w14:textId="77777777" w:rsidR="00667764" w:rsidRPr="006739F8" w:rsidRDefault="00667764" w:rsidP="003B6437">
      <w:pPr>
        <w:pStyle w:val="DHHSbodyaftertablefigure"/>
      </w:pPr>
      <w:bookmarkStart w:id="132" w:name="_Hlk24971150"/>
      <w:r w:rsidRPr="006739F8">
        <w:t xml:space="preserve">The </w:t>
      </w:r>
      <w:r w:rsidRPr="006739F8">
        <w:rPr>
          <w:i/>
          <w:iCs/>
        </w:rPr>
        <w:t>Parent–child interactions scale</w:t>
      </w:r>
      <w:r w:rsidRPr="006739F8">
        <w:t xml:space="preserve"> should be only administered by practitioners after referring to the Parent-child interaction form information in the Brigance Early Childhood Screen III (2014), pages 71–72.</w:t>
      </w:r>
    </w:p>
    <w:p w14:paraId="2DFB9CB0" w14:textId="77777777" w:rsidR="00667764" w:rsidRPr="0063190B" w:rsidRDefault="00667764" w:rsidP="00667764">
      <w:pPr>
        <w:pStyle w:val="Heading2"/>
      </w:pPr>
      <w:bookmarkStart w:id="133" w:name="_Toc26356145"/>
      <w:bookmarkStart w:id="134" w:name="_Toc179289456"/>
      <w:bookmarkEnd w:id="132"/>
      <w:r>
        <w:t>Parent-child interactions scale completed</w:t>
      </w:r>
      <w:bookmarkEnd w:id="133"/>
      <w:bookmarkEnd w:id="134"/>
    </w:p>
    <w:tbl>
      <w:tblPr>
        <w:tblStyle w:val="TableGrid"/>
        <w:tblW w:w="9351" w:type="dxa"/>
        <w:tblLook w:val="04A0" w:firstRow="1" w:lastRow="0" w:firstColumn="1" w:lastColumn="0" w:noHBand="0" w:noVBand="1"/>
      </w:tblPr>
      <w:tblGrid>
        <w:gridCol w:w="2263"/>
        <w:gridCol w:w="7088"/>
      </w:tblGrid>
      <w:tr w:rsidR="00667764" w14:paraId="3D517992" w14:textId="77777777">
        <w:trPr>
          <w:tblHeader/>
        </w:trPr>
        <w:tc>
          <w:tcPr>
            <w:tcW w:w="2263" w:type="dxa"/>
          </w:tcPr>
          <w:p w14:paraId="28B6E15C" w14:textId="77777777" w:rsidR="00667764" w:rsidRDefault="00667764" w:rsidP="003B6437">
            <w:pPr>
              <w:pStyle w:val="DHHSbody"/>
            </w:pPr>
            <w:r>
              <w:t>MCH nurse:</w:t>
            </w:r>
          </w:p>
        </w:tc>
        <w:tc>
          <w:tcPr>
            <w:tcW w:w="7088" w:type="dxa"/>
          </w:tcPr>
          <w:p w14:paraId="0AF03C99" w14:textId="77777777" w:rsidR="00667764" w:rsidRDefault="00667764" w:rsidP="003B6437">
            <w:pPr>
              <w:pStyle w:val="DHHSbody"/>
            </w:pPr>
          </w:p>
        </w:tc>
      </w:tr>
      <w:tr w:rsidR="00667764" w14:paraId="641D66C1" w14:textId="77777777">
        <w:tc>
          <w:tcPr>
            <w:tcW w:w="2263" w:type="dxa"/>
          </w:tcPr>
          <w:p w14:paraId="79B1B485" w14:textId="77777777" w:rsidR="00667764" w:rsidRDefault="00667764" w:rsidP="003B6437">
            <w:pPr>
              <w:pStyle w:val="DHHSbody"/>
            </w:pPr>
            <w:r>
              <w:t>Date:</w:t>
            </w:r>
          </w:p>
        </w:tc>
        <w:tc>
          <w:tcPr>
            <w:tcW w:w="7088" w:type="dxa"/>
          </w:tcPr>
          <w:p w14:paraId="31675465" w14:textId="77777777" w:rsidR="00667764" w:rsidRDefault="00667764" w:rsidP="003B6437">
            <w:pPr>
              <w:pStyle w:val="DHHSbody"/>
            </w:pPr>
          </w:p>
        </w:tc>
      </w:tr>
    </w:tbl>
    <w:p w14:paraId="56FBDF91" w14:textId="77777777" w:rsidR="00667764" w:rsidRDefault="00667764" w:rsidP="00667764">
      <w:pPr>
        <w:rPr>
          <w:rFonts w:eastAsia="Times"/>
        </w:rPr>
      </w:pPr>
      <w:r>
        <w:br w:type="page"/>
      </w:r>
    </w:p>
    <w:p w14:paraId="17BC9545" w14:textId="77777777" w:rsidR="00667764" w:rsidRDefault="00667764" w:rsidP="00667764">
      <w:pPr>
        <w:pStyle w:val="Heading1"/>
      </w:pPr>
      <w:bookmarkStart w:id="135" w:name="_Toc26356146"/>
      <w:bookmarkStart w:id="136" w:name="_Toc179289457"/>
      <w:r>
        <w:t>Appendix 6: Psychosocial assessment</w:t>
      </w:r>
      <w:bookmarkEnd w:id="135"/>
      <w:bookmarkEnd w:id="136"/>
    </w:p>
    <w:p w14:paraId="38B73881" w14:textId="77777777" w:rsidR="00667764" w:rsidRDefault="00667764" w:rsidP="003B6437">
      <w:pPr>
        <w:pStyle w:val="DHHSbody"/>
      </w:pPr>
      <w:r>
        <w:t>The psychosocial assessment provides a holistic integrated approach to emotional health that encompasses other psychological and social factors.</w:t>
      </w:r>
    </w:p>
    <w:tbl>
      <w:tblPr>
        <w:tblStyle w:val="TableGrid"/>
        <w:tblW w:w="0" w:type="auto"/>
        <w:tblLook w:val="04A0" w:firstRow="1" w:lastRow="0" w:firstColumn="1" w:lastColumn="0" w:noHBand="0" w:noVBand="1"/>
      </w:tblPr>
      <w:tblGrid>
        <w:gridCol w:w="2405"/>
        <w:gridCol w:w="6883"/>
      </w:tblGrid>
      <w:tr w:rsidR="00667764" w14:paraId="2DE8E065" w14:textId="77777777">
        <w:tc>
          <w:tcPr>
            <w:tcW w:w="2405" w:type="dxa"/>
          </w:tcPr>
          <w:p w14:paraId="67FF8ECB" w14:textId="77777777" w:rsidR="00667764" w:rsidRDefault="00667764" w:rsidP="003B6437">
            <w:pPr>
              <w:pStyle w:val="DHHSbody"/>
            </w:pPr>
            <w:r>
              <w:t>Child’s name and age:</w:t>
            </w:r>
          </w:p>
        </w:tc>
        <w:tc>
          <w:tcPr>
            <w:tcW w:w="6883" w:type="dxa"/>
          </w:tcPr>
          <w:p w14:paraId="5215EB18" w14:textId="77777777" w:rsidR="00667764" w:rsidRDefault="00667764" w:rsidP="003B6437">
            <w:pPr>
              <w:pStyle w:val="DHHSbody"/>
            </w:pPr>
          </w:p>
        </w:tc>
      </w:tr>
      <w:tr w:rsidR="00667764" w14:paraId="1954138B" w14:textId="77777777">
        <w:tc>
          <w:tcPr>
            <w:tcW w:w="2405" w:type="dxa"/>
          </w:tcPr>
          <w:p w14:paraId="59F55303" w14:textId="77777777" w:rsidR="00667764" w:rsidRDefault="00667764" w:rsidP="003B6437">
            <w:pPr>
              <w:pStyle w:val="DHHSbody"/>
            </w:pPr>
            <w:r>
              <w:t>Child’s name and age:</w:t>
            </w:r>
          </w:p>
        </w:tc>
        <w:tc>
          <w:tcPr>
            <w:tcW w:w="6883" w:type="dxa"/>
          </w:tcPr>
          <w:p w14:paraId="337E8F81" w14:textId="77777777" w:rsidR="00667764" w:rsidRDefault="00667764" w:rsidP="003B6437">
            <w:pPr>
              <w:pStyle w:val="DHHSbody"/>
            </w:pPr>
          </w:p>
        </w:tc>
      </w:tr>
      <w:tr w:rsidR="00667764" w14:paraId="572B4DCB" w14:textId="77777777">
        <w:tc>
          <w:tcPr>
            <w:tcW w:w="2405" w:type="dxa"/>
          </w:tcPr>
          <w:p w14:paraId="497E8081" w14:textId="77777777" w:rsidR="00667764" w:rsidRDefault="00667764" w:rsidP="003B6437">
            <w:pPr>
              <w:pStyle w:val="DHHSbody"/>
            </w:pPr>
            <w:r>
              <w:t>Child’s name and age:</w:t>
            </w:r>
          </w:p>
        </w:tc>
        <w:tc>
          <w:tcPr>
            <w:tcW w:w="6883" w:type="dxa"/>
          </w:tcPr>
          <w:p w14:paraId="1514B9DF" w14:textId="77777777" w:rsidR="00667764" w:rsidRDefault="00667764" w:rsidP="003B6437">
            <w:pPr>
              <w:pStyle w:val="DHHSbody"/>
            </w:pPr>
          </w:p>
        </w:tc>
      </w:tr>
      <w:tr w:rsidR="00667764" w14:paraId="149EB5A2" w14:textId="77777777">
        <w:tc>
          <w:tcPr>
            <w:tcW w:w="2405" w:type="dxa"/>
          </w:tcPr>
          <w:p w14:paraId="33543DE9" w14:textId="77777777" w:rsidR="00667764" w:rsidRDefault="00667764" w:rsidP="003B6437">
            <w:pPr>
              <w:pStyle w:val="DHHSbody"/>
            </w:pPr>
            <w:r>
              <w:t>Child’s name and age:</w:t>
            </w:r>
          </w:p>
        </w:tc>
        <w:tc>
          <w:tcPr>
            <w:tcW w:w="6883" w:type="dxa"/>
          </w:tcPr>
          <w:p w14:paraId="41D7F354" w14:textId="77777777" w:rsidR="00667764" w:rsidRDefault="00667764" w:rsidP="003B6437">
            <w:pPr>
              <w:pStyle w:val="DHHSbody"/>
            </w:pPr>
          </w:p>
        </w:tc>
      </w:tr>
    </w:tbl>
    <w:p w14:paraId="27AAD2B5" w14:textId="77777777" w:rsidR="00667764" w:rsidRDefault="00667764" w:rsidP="003B6437">
      <w:pPr>
        <w:pStyle w:val="DHHSbodynospace"/>
      </w:pPr>
    </w:p>
    <w:tbl>
      <w:tblPr>
        <w:tblStyle w:val="TableGrid"/>
        <w:tblW w:w="0" w:type="auto"/>
        <w:tblLook w:val="04A0" w:firstRow="1" w:lastRow="0" w:firstColumn="1" w:lastColumn="0" w:noHBand="0" w:noVBand="1"/>
      </w:tblPr>
      <w:tblGrid>
        <w:gridCol w:w="2405"/>
        <w:gridCol w:w="6883"/>
      </w:tblGrid>
      <w:tr w:rsidR="00667764" w14:paraId="5A1A4381" w14:textId="77777777">
        <w:trPr>
          <w:trHeight w:val="435"/>
        </w:trPr>
        <w:tc>
          <w:tcPr>
            <w:tcW w:w="2405" w:type="dxa"/>
          </w:tcPr>
          <w:p w14:paraId="5F622ED6" w14:textId="77777777" w:rsidR="00667764" w:rsidRDefault="00667764" w:rsidP="003B6437">
            <w:pPr>
              <w:pStyle w:val="DHHSbodynospace"/>
            </w:pPr>
            <w:r>
              <w:t xml:space="preserve">Parent/carer’s name: </w:t>
            </w:r>
          </w:p>
        </w:tc>
        <w:tc>
          <w:tcPr>
            <w:tcW w:w="6883" w:type="dxa"/>
          </w:tcPr>
          <w:p w14:paraId="54ABB3B7" w14:textId="77777777" w:rsidR="00667764" w:rsidRDefault="00667764" w:rsidP="003B6437">
            <w:pPr>
              <w:pStyle w:val="DHHSbodynospace"/>
            </w:pPr>
          </w:p>
        </w:tc>
      </w:tr>
      <w:tr w:rsidR="00667764" w14:paraId="07A1C3A5" w14:textId="77777777">
        <w:tc>
          <w:tcPr>
            <w:tcW w:w="2405" w:type="dxa"/>
          </w:tcPr>
          <w:p w14:paraId="3C9C8567" w14:textId="77777777" w:rsidR="00667764" w:rsidRDefault="00667764" w:rsidP="003B6437">
            <w:pPr>
              <w:pStyle w:val="DHHSbodynospace"/>
            </w:pPr>
            <w:r>
              <w:t>Relationship to child/ren:</w:t>
            </w:r>
          </w:p>
        </w:tc>
        <w:tc>
          <w:tcPr>
            <w:tcW w:w="6883" w:type="dxa"/>
          </w:tcPr>
          <w:p w14:paraId="5BB69C94" w14:textId="77777777" w:rsidR="00667764" w:rsidRDefault="00667764" w:rsidP="003B6437">
            <w:pPr>
              <w:pStyle w:val="DHHSbodynospace"/>
            </w:pPr>
          </w:p>
        </w:tc>
      </w:tr>
    </w:tbl>
    <w:p w14:paraId="63DB374E" w14:textId="77777777" w:rsidR="00667764" w:rsidRDefault="00667764" w:rsidP="00667764">
      <w:pPr>
        <w:pStyle w:val="Heading2"/>
      </w:pPr>
      <w:bookmarkStart w:id="137" w:name="_Toc24464784"/>
      <w:bookmarkStart w:id="138" w:name="_Toc26356147"/>
      <w:bookmarkStart w:id="139" w:name="_Toc179289458"/>
      <w:r>
        <w:t xml:space="preserve">Psychosocial </w:t>
      </w:r>
      <w:r w:rsidRPr="0063190B">
        <w:t>factors</w:t>
      </w:r>
      <w:bookmarkEnd w:id="137"/>
      <w:bookmarkEnd w:id="138"/>
      <w:bookmarkEnd w:id="139"/>
    </w:p>
    <w:tbl>
      <w:tblPr>
        <w:tblStyle w:val="TableGrid"/>
        <w:tblW w:w="0" w:type="auto"/>
        <w:tblLook w:val="04A0" w:firstRow="1" w:lastRow="0" w:firstColumn="1" w:lastColumn="0" w:noHBand="0" w:noVBand="1"/>
      </w:tblPr>
      <w:tblGrid>
        <w:gridCol w:w="8075"/>
        <w:gridCol w:w="1213"/>
      </w:tblGrid>
      <w:tr w:rsidR="00891A4E" w:rsidRPr="00891A4E" w14:paraId="3DEF565B" w14:textId="77777777">
        <w:trPr>
          <w:tblHeader/>
        </w:trPr>
        <w:tc>
          <w:tcPr>
            <w:tcW w:w="8075" w:type="dxa"/>
          </w:tcPr>
          <w:p w14:paraId="6BE5852C" w14:textId="77777777" w:rsidR="00667764" w:rsidRPr="00891A4E" w:rsidRDefault="00667764">
            <w:pPr>
              <w:pStyle w:val="DHHStablecolhead"/>
              <w:rPr>
                <w:color w:val="E36C0A" w:themeColor="accent6" w:themeShade="BF"/>
              </w:rPr>
            </w:pPr>
            <w:r w:rsidRPr="00891A4E">
              <w:rPr>
                <w:color w:val="E36C0A" w:themeColor="accent6" w:themeShade="BF"/>
              </w:rPr>
              <w:t>Question</w:t>
            </w:r>
          </w:p>
        </w:tc>
        <w:tc>
          <w:tcPr>
            <w:tcW w:w="1213" w:type="dxa"/>
          </w:tcPr>
          <w:p w14:paraId="5F32E105" w14:textId="77777777" w:rsidR="00667764" w:rsidRPr="00891A4E" w:rsidRDefault="00667764">
            <w:pPr>
              <w:pStyle w:val="DHHStablecolhead"/>
              <w:rPr>
                <w:color w:val="E36C0A" w:themeColor="accent6" w:themeShade="BF"/>
              </w:rPr>
            </w:pPr>
            <w:r w:rsidRPr="00891A4E">
              <w:rPr>
                <w:color w:val="E36C0A" w:themeColor="accent6" w:themeShade="BF"/>
              </w:rPr>
              <w:t>Yes/No</w:t>
            </w:r>
          </w:p>
        </w:tc>
      </w:tr>
      <w:tr w:rsidR="00667764" w14:paraId="46D3EC12" w14:textId="77777777">
        <w:tc>
          <w:tcPr>
            <w:tcW w:w="8075" w:type="dxa"/>
          </w:tcPr>
          <w:p w14:paraId="21D0BD39" w14:textId="77777777" w:rsidR="00667764" w:rsidRDefault="00667764" w:rsidP="003B6437">
            <w:pPr>
              <w:pStyle w:val="DHHSbody"/>
            </w:pPr>
            <w:r>
              <w:t>Have you ever experienced or needed treatment for a mental health condition, e.g. depression, anxiety, bipolar disorder, psychosis?</w:t>
            </w:r>
          </w:p>
        </w:tc>
        <w:tc>
          <w:tcPr>
            <w:tcW w:w="1213" w:type="dxa"/>
          </w:tcPr>
          <w:p w14:paraId="5FF7F737" w14:textId="77777777" w:rsidR="00667764" w:rsidRDefault="00667764" w:rsidP="003B6437">
            <w:pPr>
              <w:pStyle w:val="DHHSbody"/>
            </w:pPr>
          </w:p>
        </w:tc>
      </w:tr>
      <w:tr w:rsidR="00667764" w14:paraId="278FFE09" w14:textId="77777777">
        <w:tc>
          <w:tcPr>
            <w:tcW w:w="8075" w:type="dxa"/>
          </w:tcPr>
          <w:p w14:paraId="4B144861" w14:textId="77777777" w:rsidR="00667764" w:rsidRDefault="00667764" w:rsidP="003B6437">
            <w:pPr>
              <w:pStyle w:val="DHHSbody"/>
            </w:pPr>
            <w:r>
              <w:t>Has any member of your immediate family (grandparent, parent, brother or sister) needed treatment for a mental health problem?</w:t>
            </w:r>
          </w:p>
        </w:tc>
        <w:tc>
          <w:tcPr>
            <w:tcW w:w="1213" w:type="dxa"/>
          </w:tcPr>
          <w:p w14:paraId="642982E9" w14:textId="77777777" w:rsidR="00667764" w:rsidRDefault="00667764" w:rsidP="003B6437">
            <w:pPr>
              <w:pStyle w:val="DHHSbody"/>
            </w:pPr>
          </w:p>
        </w:tc>
      </w:tr>
      <w:tr w:rsidR="00667764" w14:paraId="173832CF" w14:textId="77777777">
        <w:tc>
          <w:tcPr>
            <w:tcW w:w="8075" w:type="dxa"/>
          </w:tcPr>
          <w:p w14:paraId="5A116D7E" w14:textId="77777777" w:rsidR="00667764" w:rsidRDefault="00667764" w:rsidP="003B6437">
            <w:pPr>
              <w:pStyle w:val="DHHSbody"/>
            </w:pPr>
            <w:r>
              <w:t>In the last 12 months have you experienced stress, change or loss of someone close, relationship problems, illness, pregnancy complications or loss, financial worries or moving house or interstate?</w:t>
            </w:r>
          </w:p>
        </w:tc>
        <w:tc>
          <w:tcPr>
            <w:tcW w:w="1213" w:type="dxa"/>
          </w:tcPr>
          <w:p w14:paraId="69A26CE3" w14:textId="77777777" w:rsidR="00667764" w:rsidRDefault="00667764" w:rsidP="003B6437">
            <w:pPr>
              <w:pStyle w:val="DHHSbody"/>
            </w:pPr>
          </w:p>
        </w:tc>
      </w:tr>
      <w:tr w:rsidR="00667764" w14:paraId="2B97216E" w14:textId="77777777">
        <w:tc>
          <w:tcPr>
            <w:tcW w:w="8075" w:type="dxa"/>
          </w:tcPr>
          <w:p w14:paraId="6201E9B7" w14:textId="77777777" w:rsidR="00667764" w:rsidRDefault="00667764" w:rsidP="003B6437">
            <w:pPr>
              <w:pStyle w:val="DHHSbody"/>
            </w:pPr>
            <w:r>
              <w:t>Do you feel safe and well supported by your current partner?</w:t>
            </w:r>
          </w:p>
        </w:tc>
        <w:tc>
          <w:tcPr>
            <w:tcW w:w="1213" w:type="dxa"/>
          </w:tcPr>
          <w:p w14:paraId="7E700C5C" w14:textId="77777777" w:rsidR="00667764" w:rsidRDefault="00667764" w:rsidP="003B6437">
            <w:pPr>
              <w:pStyle w:val="DHHSbody"/>
            </w:pPr>
          </w:p>
        </w:tc>
      </w:tr>
      <w:tr w:rsidR="00667764" w14:paraId="7DFAD642" w14:textId="77777777">
        <w:tc>
          <w:tcPr>
            <w:tcW w:w="8075" w:type="dxa"/>
          </w:tcPr>
          <w:p w14:paraId="5FEA441D" w14:textId="77777777" w:rsidR="00667764" w:rsidRDefault="00667764" w:rsidP="003B6437">
            <w:pPr>
              <w:pStyle w:val="DHHSbody"/>
            </w:pPr>
            <w:r>
              <w:t>When you were growing up did you feel like your mother provided the emotional support you needed?</w:t>
            </w:r>
          </w:p>
        </w:tc>
        <w:tc>
          <w:tcPr>
            <w:tcW w:w="1213" w:type="dxa"/>
          </w:tcPr>
          <w:p w14:paraId="3943ED7E" w14:textId="77777777" w:rsidR="00667764" w:rsidRDefault="00667764" w:rsidP="003B6437">
            <w:pPr>
              <w:pStyle w:val="DHHSbody"/>
            </w:pPr>
          </w:p>
        </w:tc>
      </w:tr>
      <w:tr w:rsidR="00667764" w14:paraId="11998FFF" w14:textId="77777777">
        <w:tc>
          <w:tcPr>
            <w:tcW w:w="8075" w:type="dxa"/>
          </w:tcPr>
          <w:p w14:paraId="1AFA99DD" w14:textId="77777777" w:rsidR="00667764" w:rsidRDefault="00667764">
            <w:pPr>
              <w:pStyle w:val="DHHStabletext"/>
            </w:pPr>
            <w:r>
              <w:t xml:space="preserve">If you need practical support do you have someone who could help you? </w:t>
            </w:r>
            <w:r>
              <w:rPr>
                <w:b/>
                <w:bCs/>
              </w:rPr>
              <w:t>OR</w:t>
            </w:r>
          </w:p>
          <w:p w14:paraId="1AED7EBE" w14:textId="77777777" w:rsidR="00667764" w:rsidRDefault="00667764" w:rsidP="003B6437">
            <w:pPr>
              <w:pStyle w:val="DHHSbody"/>
            </w:pPr>
            <w:r>
              <w:t>Do you have people you can rely on to provide practical support if you need it?</w:t>
            </w:r>
          </w:p>
        </w:tc>
        <w:tc>
          <w:tcPr>
            <w:tcW w:w="1213" w:type="dxa"/>
          </w:tcPr>
          <w:p w14:paraId="2423EF21" w14:textId="77777777" w:rsidR="00667764" w:rsidRDefault="00667764" w:rsidP="003B6437">
            <w:pPr>
              <w:pStyle w:val="DHHSbody"/>
            </w:pPr>
          </w:p>
        </w:tc>
      </w:tr>
      <w:tr w:rsidR="00667764" w14:paraId="7DF8ED97" w14:textId="77777777">
        <w:tc>
          <w:tcPr>
            <w:tcW w:w="8075" w:type="dxa"/>
          </w:tcPr>
          <w:p w14:paraId="4B35D64B" w14:textId="77777777" w:rsidR="00667764" w:rsidRDefault="00667764" w:rsidP="003B6437">
            <w:pPr>
              <w:pStyle w:val="DHHSbody"/>
            </w:pPr>
            <w:r>
              <w:t>Do you or others think that you or your partner may have a problem with drugs or alcohol abuse?</w:t>
            </w:r>
          </w:p>
        </w:tc>
        <w:tc>
          <w:tcPr>
            <w:tcW w:w="1213" w:type="dxa"/>
          </w:tcPr>
          <w:p w14:paraId="6B6ADEF9" w14:textId="77777777" w:rsidR="00667764" w:rsidRDefault="00667764" w:rsidP="003B6437">
            <w:pPr>
              <w:pStyle w:val="DHHSbody"/>
            </w:pPr>
          </w:p>
        </w:tc>
      </w:tr>
      <w:tr w:rsidR="00667764" w14:paraId="5386E004" w14:textId="77777777">
        <w:tc>
          <w:tcPr>
            <w:tcW w:w="8075" w:type="dxa"/>
          </w:tcPr>
          <w:p w14:paraId="51BFB2DD" w14:textId="77777777" w:rsidR="00667764" w:rsidRDefault="00667764" w:rsidP="003B6437">
            <w:pPr>
              <w:pStyle w:val="DHHSbody"/>
            </w:pPr>
            <w:r>
              <w:t>When you were growing up did you always feel cared for and protected?</w:t>
            </w:r>
          </w:p>
        </w:tc>
        <w:tc>
          <w:tcPr>
            <w:tcW w:w="1213" w:type="dxa"/>
          </w:tcPr>
          <w:p w14:paraId="423DAF9D" w14:textId="77777777" w:rsidR="00667764" w:rsidRDefault="00667764" w:rsidP="003B6437">
            <w:pPr>
              <w:pStyle w:val="DHHSbody"/>
            </w:pPr>
          </w:p>
        </w:tc>
      </w:tr>
    </w:tbl>
    <w:p w14:paraId="784CEC51" w14:textId="77777777" w:rsidR="00667764" w:rsidRDefault="00667764" w:rsidP="00667764">
      <w:pPr>
        <w:rPr>
          <w:rFonts w:eastAsia="Times"/>
          <w:sz w:val="20"/>
        </w:rPr>
      </w:pPr>
      <w:r>
        <w:br w:type="page"/>
      </w:r>
    </w:p>
    <w:p w14:paraId="3A12CAB9" w14:textId="77777777" w:rsidR="00667764" w:rsidRDefault="00667764" w:rsidP="00667764">
      <w:pPr>
        <w:pStyle w:val="Heading2"/>
      </w:pPr>
      <w:bookmarkStart w:id="140" w:name="_Toc24464785"/>
      <w:bookmarkStart w:id="141" w:name="_Toc26356148"/>
      <w:bookmarkStart w:id="142" w:name="_Toc179289459"/>
      <w:r w:rsidRPr="0063190B">
        <w:t>Emotional</w:t>
      </w:r>
      <w:r>
        <w:t xml:space="preserve"> </w:t>
      </w:r>
      <w:r w:rsidRPr="0063190B">
        <w:t>health</w:t>
      </w:r>
      <w:bookmarkEnd w:id="140"/>
      <w:bookmarkEnd w:id="141"/>
      <w:bookmarkEnd w:id="142"/>
    </w:p>
    <w:tbl>
      <w:tblPr>
        <w:tblStyle w:val="TableGrid"/>
        <w:tblW w:w="0" w:type="auto"/>
        <w:tblLook w:val="04A0" w:firstRow="1" w:lastRow="0" w:firstColumn="1" w:lastColumn="0" w:noHBand="0" w:noVBand="1"/>
      </w:tblPr>
      <w:tblGrid>
        <w:gridCol w:w="8075"/>
        <w:gridCol w:w="1213"/>
      </w:tblGrid>
      <w:tr w:rsidR="00891A4E" w:rsidRPr="00891A4E" w14:paraId="7CC8F952" w14:textId="77777777">
        <w:trPr>
          <w:tblHeader/>
        </w:trPr>
        <w:tc>
          <w:tcPr>
            <w:tcW w:w="8075" w:type="dxa"/>
          </w:tcPr>
          <w:p w14:paraId="7DF7F93D" w14:textId="77777777" w:rsidR="00667764" w:rsidRPr="00891A4E" w:rsidRDefault="00667764">
            <w:pPr>
              <w:pStyle w:val="DHHStablecolhead"/>
              <w:rPr>
                <w:color w:val="E36C0A" w:themeColor="accent6" w:themeShade="BF"/>
              </w:rPr>
            </w:pPr>
            <w:r w:rsidRPr="00891A4E">
              <w:rPr>
                <w:color w:val="E36C0A" w:themeColor="accent6" w:themeShade="BF"/>
              </w:rPr>
              <w:t>Question</w:t>
            </w:r>
          </w:p>
        </w:tc>
        <w:tc>
          <w:tcPr>
            <w:tcW w:w="1213" w:type="dxa"/>
          </w:tcPr>
          <w:p w14:paraId="2D2197CA" w14:textId="77777777" w:rsidR="00667764" w:rsidRPr="00891A4E" w:rsidRDefault="00667764">
            <w:pPr>
              <w:pStyle w:val="DHHStablecolhead"/>
              <w:rPr>
                <w:color w:val="E36C0A" w:themeColor="accent6" w:themeShade="BF"/>
              </w:rPr>
            </w:pPr>
            <w:r w:rsidRPr="00891A4E">
              <w:rPr>
                <w:color w:val="E36C0A" w:themeColor="accent6" w:themeShade="BF"/>
              </w:rPr>
              <w:t>Yes/No</w:t>
            </w:r>
          </w:p>
        </w:tc>
      </w:tr>
      <w:tr w:rsidR="00667764" w:rsidRPr="007C229B" w14:paraId="0B03A406" w14:textId="77777777">
        <w:trPr>
          <w:tblHeader/>
        </w:trPr>
        <w:tc>
          <w:tcPr>
            <w:tcW w:w="8075" w:type="dxa"/>
          </w:tcPr>
          <w:p w14:paraId="4511AFEE" w14:textId="77777777" w:rsidR="00667764" w:rsidRPr="007C229B" w:rsidRDefault="00667764">
            <w:pPr>
              <w:pStyle w:val="DHHStabletext"/>
            </w:pPr>
            <w:r>
              <w:t>During the past month, have you often been bothered by feeling down, depressed or hopeless?</w:t>
            </w:r>
          </w:p>
        </w:tc>
        <w:tc>
          <w:tcPr>
            <w:tcW w:w="1213" w:type="dxa"/>
          </w:tcPr>
          <w:p w14:paraId="52972217" w14:textId="77777777" w:rsidR="00667764" w:rsidRPr="007C229B" w:rsidRDefault="00667764">
            <w:pPr>
              <w:pStyle w:val="DHHStablecolhead"/>
            </w:pPr>
          </w:p>
        </w:tc>
      </w:tr>
      <w:tr w:rsidR="00667764" w:rsidRPr="007C229B" w14:paraId="5AA774B2" w14:textId="77777777">
        <w:trPr>
          <w:tblHeader/>
        </w:trPr>
        <w:tc>
          <w:tcPr>
            <w:tcW w:w="8075" w:type="dxa"/>
          </w:tcPr>
          <w:p w14:paraId="25B84197" w14:textId="77777777" w:rsidR="00667764" w:rsidRDefault="00667764">
            <w:pPr>
              <w:pStyle w:val="DHHStabletext"/>
            </w:pPr>
            <w:r>
              <w:t>During the past month, have you often been bothered by little interest or pleasure in doing things?</w:t>
            </w:r>
          </w:p>
        </w:tc>
        <w:tc>
          <w:tcPr>
            <w:tcW w:w="1213" w:type="dxa"/>
          </w:tcPr>
          <w:p w14:paraId="28B8F54E" w14:textId="77777777" w:rsidR="00667764" w:rsidRPr="007C229B" w:rsidRDefault="00667764">
            <w:pPr>
              <w:pStyle w:val="DHHStablecolhead"/>
            </w:pPr>
          </w:p>
        </w:tc>
      </w:tr>
      <w:tr w:rsidR="00667764" w:rsidRPr="007C229B" w14:paraId="74D71EA5" w14:textId="77777777">
        <w:trPr>
          <w:tblHeader/>
        </w:trPr>
        <w:tc>
          <w:tcPr>
            <w:tcW w:w="8075" w:type="dxa"/>
          </w:tcPr>
          <w:p w14:paraId="6534B5D1" w14:textId="77777777" w:rsidR="00667764" w:rsidRDefault="00667764">
            <w:pPr>
              <w:pStyle w:val="DHHStabletext"/>
            </w:pPr>
            <w:r>
              <w:t>Do you sometimes worry so much that it affects your day-to-day life?</w:t>
            </w:r>
          </w:p>
        </w:tc>
        <w:tc>
          <w:tcPr>
            <w:tcW w:w="1213" w:type="dxa"/>
          </w:tcPr>
          <w:p w14:paraId="322FF502" w14:textId="77777777" w:rsidR="00667764" w:rsidRPr="007C229B" w:rsidRDefault="00667764">
            <w:pPr>
              <w:pStyle w:val="DHHStablecolhead"/>
            </w:pPr>
          </w:p>
        </w:tc>
      </w:tr>
    </w:tbl>
    <w:p w14:paraId="7BBFA6BC" w14:textId="77777777" w:rsidR="00667764" w:rsidRDefault="00667764" w:rsidP="00667764">
      <w:pPr>
        <w:pStyle w:val="Heading2"/>
      </w:pPr>
      <w:bookmarkStart w:id="143" w:name="_Toc24464786"/>
      <w:bookmarkStart w:id="144" w:name="_Toc26356149"/>
      <w:bookmarkStart w:id="145" w:name="_Toc179289460"/>
      <w:r>
        <w:t xml:space="preserve">Edinburgh </w:t>
      </w:r>
      <w:r w:rsidRPr="0063190B">
        <w:t>Postnatal</w:t>
      </w:r>
      <w:r>
        <w:t xml:space="preserve"> Depression Scale (EPDS)</w:t>
      </w:r>
      <w:bookmarkEnd w:id="143"/>
      <w:bookmarkEnd w:id="144"/>
      <w:bookmarkEnd w:id="145"/>
    </w:p>
    <w:tbl>
      <w:tblPr>
        <w:tblStyle w:val="TableGrid"/>
        <w:tblW w:w="0" w:type="auto"/>
        <w:tblLook w:val="04A0" w:firstRow="1" w:lastRow="0" w:firstColumn="1" w:lastColumn="0" w:noHBand="0" w:noVBand="1"/>
      </w:tblPr>
      <w:tblGrid>
        <w:gridCol w:w="3397"/>
        <w:gridCol w:w="992"/>
      </w:tblGrid>
      <w:tr w:rsidR="00667764" w14:paraId="410C1FEE" w14:textId="77777777" w:rsidTr="00C87101">
        <w:tc>
          <w:tcPr>
            <w:tcW w:w="3397" w:type="dxa"/>
          </w:tcPr>
          <w:p w14:paraId="026C71D0" w14:textId="77777777" w:rsidR="00667764" w:rsidRDefault="00667764" w:rsidP="003B6437">
            <w:pPr>
              <w:pStyle w:val="DHHSbody"/>
            </w:pPr>
            <w:r>
              <w:t>EPNDS completed (Yes/No)</w:t>
            </w:r>
          </w:p>
        </w:tc>
        <w:tc>
          <w:tcPr>
            <w:tcW w:w="992" w:type="dxa"/>
          </w:tcPr>
          <w:p w14:paraId="1556E140" w14:textId="77777777" w:rsidR="00667764" w:rsidRDefault="00667764" w:rsidP="003B6437">
            <w:pPr>
              <w:pStyle w:val="DHHSbody"/>
            </w:pPr>
          </w:p>
        </w:tc>
      </w:tr>
      <w:tr w:rsidR="00667764" w14:paraId="7F7AE028" w14:textId="77777777" w:rsidTr="00C87101">
        <w:tc>
          <w:tcPr>
            <w:tcW w:w="3397" w:type="dxa"/>
          </w:tcPr>
          <w:p w14:paraId="0931C97A" w14:textId="77777777" w:rsidR="00667764" w:rsidRDefault="00667764" w:rsidP="003B6437">
            <w:pPr>
              <w:pStyle w:val="DHHSbody"/>
            </w:pPr>
            <w:r>
              <w:t>EPNDS score</w:t>
            </w:r>
          </w:p>
        </w:tc>
        <w:tc>
          <w:tcPr>
            <w:tcW w:w="992" w:type="dxa"/>
          </w:tcPr>
          <w:p w14:paraId="560B02E5" w14:textId="77777777" w:rsidR="00667764" w:rsidRDefault="00667764" w:rsidP="003B6437">
            <w:pPr>
              <w:pStyle w:val="DHHSbody"/>
            </w:pPr>
          </w:p>
        </w:tc>
      </w:tr>
      <w:tr w:rsidR="00667764" w14:paraId="25BC7773" w14:textId="77777777" w:rsidTr="00C87101">
        <w:tc>
          <w:tcPr>
            <w:tcW w:w="3397" w:type="dxa"/>
          </w:tcPr>
          <w:p w14:paraId="27F65DFC" w14:textId="77777777" w:rsidR="00667764" w:rsidRDefault="00667764" w:rsidP="003B6437">
            <w:pPr>
              <w:pStyle w:val="DHHSbody"/>
            </w:pPr>
            <w:r>
              <w:t>Referral (Yes/No)</w:t>
            </w:r>
          </w:p>
        </w:tc>
        <w:tc>
          <w:tcPr>
            <w:tcW w:w="992" w:type="dxa"/>
          </w:tcPr>
          <w:p w14:paraId="31806557" w14:textId="77777777" w:rsidR="00667764" w:rsidRDefault="00667764" w:rsidP="003B6437">
            <w:pPr>
              <w:pStyle w:val="DHHSbody"/>
            </w:pPr>
          </w:p>
        </w:tc>
      </w:tr>
    </w:tbl>
    <w:p w14:paraId="4A3F3D22" w14:textId="77777777" w:rsidR="00667764" w:rsidRDefault="00667764" w:rsidP="003B6437">
      <w:pPr>
        <w:pStyle w:val="DHHSbodyafterbullets"/>
      </w:pPr>
      <w:r>
        <w:t>If not referred, reason:</w:t>
      </w:r>
    </w:p>
    <w:tbl>
      <w:tblPr>
        <w:tblStyle w:val="TableGrid"/>
        <w:tblW w:w="0" w:type="auto"/>
        <w:tblLook w:val="04A0" w:firstRow="1" w:lastRow="0" w:firstColumn="1" w:lastColumn="0" w:noHBand="0" w:noVBand="1"/>
      </w:tblPr>
      <w:tblGrid>
        <w:gridCol w:w="3397"/>
        <w:gridCol w:w="992"/>
      </w:tblGrid>
      <w:tr w:rsidR="00667764" w14:paraId="411DCA0B" w14:textId="77777777" w:rsidTr="00C87101">
        <w:tc>
          <w:tcPr>
            <w:tcW w:w="3397" w:type="dxa"/>
          </w:tcPr>
          <w:p w14:paraId="771930B1" w14:textId="77777777" w:rsidR="00667764" w:rsidRDefault="00667764" w:rsidP="003B6437">
            <w:pPr>
              <w:pStyle w:val="DHHSbody"/>
            </w:pPr>
            <w:r>
              <w:t>Not required</w:t>
            </w:r>
          </w:p>
        </w:tc>
        <w:tc>
          <w:tcPr>
            <w:tcW w:w="992" w:type="dxa"/>
          </w:tcPr>
          <w:p w14:paraId="1C6DF35C" w14:textId="77777777" w:rsidR="00667764" w:rsidRDefault="00667764" w:rsidP="003B6437">
            <w:pPr>
              <w:pStyle w:val="DHHSbody"/>
            </w:pPr>
          </w:p>
        </w:tc>
      </w:tr>
      <w:tr w:rsidR="00667764" w14:paraId="29D16FB9" w14:textId="77777777" w:rsidTr="00C87101">
        <w:tc>
          <w:tcPr>
            <w:tcW w:w="3397" w:type="dxa"/>
          </w:tcPr>
          <w:p w14:paraId="2EDCD5A0" w14:textId="77777777" w:rsidR="00667764" w:rsidRDefault="00667764" w:rsidP="003B6437">
            <w:pPr>
              <w:pStyle w:val="DHHSbody"/>
            </w:pPr>
            <w:r>
              <w:t>Not appropriate at this time</w:t>
            </w:r>
          </w:p>
        </w:tc>
        <w:tc>
          <w:tcPr>
            <w:tcW w:w="992" w:type="dxa"/>
          </w:tcPr>
          <w:p w14:paraId="68FC157E" w14:textId="77777777" w:rsidR="00667764" w:rsidRDefault="00667764" w:rsidP="003B6437">
            <w:pPr>
              <w:pStyle w:val="DHHSbody"/>
            </w:pPr>
          </w:p>
        </w:tc>
      </w:tr>
      <w:tr w:rsidR="00667764" w14:paraId="32099660" w14:textId="77777777" w:rsidTr="00C87101">
        <w:tc>
          <w:tcPr>
            <w:tcW w:w="3397" w:type="dxa"/>
          </w:tcPr>
          <w:p w14:paraId="62B7C3BA" w14:textId="77777777" w:rsidR="00667764" w:rsidRDefault="00667764" w:rsidP="003B6437">
            <w:pPr>
              <w:pStyle w:val="DHHSbody"/>
            </w:pPr>
            <w:r>
              <w:t>Parent/carer declined</w:t>
            </w:r>
          </w:p>
        </w:tc>
        <w:tc>
          <w:tcPr>
            <w:tcW w:w="992" w:type="dxa"/>
          </w:tcPr>
          <w:p w14:paraId="3EDCA743" w14:textId="77777777" w:rsidR="00667764" w:rsidRDefault="00667764" w:rsidP="003B6437">
            <w:pPr>
              <w:pStyle w:val="DHHSbody"/>
            </w:pPr>
          </w:p>
        </w:tc>
      </w:tr>
      <w:tr w:rsidR="00667764" w14:paraId="2FC10AF7" w14:textId="77777777" w:rsidTr="00C87101">
        <w:tc>
          <w:tcPr>
            <w:tcW w:w="3397" w:type="dxa"/>
          </w:tcPr>
          <w:p w14:paraId="34DA9CF8" w14:textId="77777777" w:rsidR="00667764" w:rsidRDefault="00667764" w:rsidP="003B6437">
            <w:pPr>
              <w:pStyle w:val="DHHSbody"/>
            </w:pPr>
            <w:r>
              <w:t>Another appointment scheduled</w:t>
            </w:r>
          </w:p>
        </w:tc>
        <w:tc>
          <w:tcPr>
            <w:tcW w:w="992" w:type="dxa"/>
          </w:tcPr>
          <w:p w14:paraId="41C4A37F" w14:textId="77777777" w:rsidR="00667764" w:rsidRDefault="00667764" w:rsidP="003B6437">
            <w:pPr>
              <w:pStyle w:val="DHHSbody"/>
            </w:pPr>
          </w:p>
        </w:tc>
      </w:tr>
    </w:tbl>
    <w:p w14:paraId="1BCE78AE" w14:textId="77777777" w:rsidR="00667764" w:rsidRDefault="00667764" w:rsidP="00667764">
      <w:pPr>
        <w:pStyle w:val="Heading2"/>
      </w:pPr>
      <w:bookmarkStart w:id="146" w:name="_Toc24464787"/>
      <w:bookmarkStart w:id="147" w:name="_Toc26356150"/>
      <w:bookmarkStart w:id="148" w:name="_Toc179289461"/>
      <w:r>
        <w:t xml:space="preserve">Psychosocial </w:t>
      </w:r>
      <w:r w:rsidRPr="0063190B">
        <w:t>as</w:t>
      </w:r>
      <w:r w:rsidRPr="00746476">
        <w:t>sessment</w:t>
      </w:r>
      <w:r>
        <w:t xml:space="preserve"> completed</w:t>
      </w:r>
      <w:bookmarkEnd w:id="146"/>
      <w:bookmarkEnd w:id="147"/>
      <w:bookmarkEnd w:id="148"/>
    </w:p>
    <w:tbl>
      <w:tblPr>
        <w:tblStyle w:val="TableGrid"/>
        <w:tblW w:w="9351" w:type="dxa"/>
        <w:tblLook w:val="04A0" w:firstRow="1" w:lastRow="0" w:firstColumn="1" w:lastColumn="0" w:noHBand="0" w:noVBand="1"/>
      </w:tblPr>
      <w:tblGrid>
        <w:gridCol w:w="2263"/>
        <w:gridCol w:w="7088"/>
      </w:tblGrid>
      <w:tr w:rsidR="00667764" w14:paraId="02C8F6CD" w14:textId="77777777">
        <w:trPr>
          <w:tblHeader/>
        </w:trPr>
        <w:tc>
          <w:tcPr>
            <w:tcW w:w="2263" w:type="dxa"/>
          </w:tcPr>
          <w:p w14:paraId="5AF8619C" w14:textId="77777777" w:rsidR="00667764" w:rsidRDefault="00667764" w:rsidP="003B6437">
            <w:pPr>
              <w:pStyle w:val="DHHSbody"/>
            </w:pPr>
            <w:r>
              <w:t>MCH nurse:</w:t>
            </w:r>
          </w:p>
        </w:tc>
        <w:tc>
          <w:tcPr>
            <w:tcW w:w="7088" w:type="dxa"/>
          </w:tcPr>
          <w:p w14:paraId="05C57292" w14:textId="77777777" w:rsidR="00667764" w:rsidRDefault="00667764" w:rsidP="003B6437">
            <w:pPr>
              <w:pStyle w:val="DHHSbody"/>
            </w:pPr>
          </w:p>
        </w:tc>
      </w:tr>
      <w:tr w:rsidR="00667764" w14:paraId="0E092660" w14:textId="77777777">
        <w:tc>
          <w:tcPr>
            <w:tcW w:w="2263" w:type="dxa"/>
          </w:tcPr>
          <w:p w14:paraId="72B0CCF1" w14:textId="77777777" w:rsidR="00667764" w:rsidRDefault="00667764" w:rsidP="003B6437">
            <w:pPr>
              <w:pStyle w:val="DHHSbody"/>
            </w:pPr>
            <w:r>
              <w:t>Date:</w:t>
            </w:r>
          </w:p>
        </w:tc>
        <w:tc>
          <w:tcPr>
            <w:tcW w:w="7088" w:type="dxa"/>
          </w:tcPr>
          <w:p w14:paraId="03B33BC8" w14:textId="77777777" w:rsidR="00667764" w:rsidRDefault="00667764" w:rsidP="003B6437">
            <w:pPr>
              <w:pStyle w:val="DHHSbody"/>
            </w:pPr>
          </w:p>
        </w:tc>
      </w:tr>
    </w:tbl>
    <w:p w14:paraId="1011E5A1" w14:textId="77777777" w:rsidR="00667764" w:rsidRDefault="00667764" w:rsidP="00667764">
      <w:pPr>
        <w:rPr>
          <w:rFonts w:eastAsia="Times"/>
          <w:sz w:val="20"/>
        </w:rPr>
      </w:pPr>
      <w:r>
        <w:br w:type="page"/>
      </w:r>
    </w:p>
    <w:p w14:paraId="19A3002C" w14:textId="77777777" w:rsidR="00667764" w:rsidRDefault="00667764" w:rsidP="00667764">
      <w:pPr>
        <w:pStyle w:val="Heading1"/>
      </w:pPr>
      <w:bookmarkStart w:id="149" w:name="_Toc26356151"/>
      <w:bookmarkStart w:id="150" w:name="_Toc179289462"/>
      <w:r>
        <w:t>Appendix 7: Text-equivalent descriptions of figures</w:t>
      </w:r>
      <w:bookmarkEnd w:id="149"/>
      <w:bookmarkEnd w:id="150"/>
    </w:p>
    <w:p w14:paraId="1D4A51AE" w14:textId="675E4A98" w:rsidR="00667764" w:rsidRDefault="00667764" w:rsidP="00667764">
      <w:pPr>
        <w:pStyle w:val="Heading2"/>
      </w:pPr>
      <w:bookmarkStart w:id="151" w:name="_Toc24464789"/>
      <w:bookmarkStart w:id="152" w:name="_Toc26356152"/>
      <w:bookmarkStart w:id="153" w:name="_Toc179289463"/>
      <w:r>
        <w:t xml:space="preserve">Figure 1: Victoria’s </w:t>
      </w:r>
      <w:bookmarkEnd w:id="151"/>
      <w:bookmarkEnd w:id="152"/>
      <w:r w:rsidR="008A0A78">
        <w:t>Sleep and Settling Model of Care</w:t>
      </w:r>
      <w:bookmarkEnd w:id="153"/>
    </w:p>
    <w:p w14:paraId="472C54CE" w14:textId="2760A9DF" w:rsidR="00667764" w:rsidRDefault="00667764" w:rsidP="003B6437">
      <w:pPr>
        <w:pStyle w:val="DHHSbody"/>
      </w:pPr>
      <w:r>
        <w:t xml:space="preserve">Victoria’s </w:t>
      </w:r>
      <w:r w:rsidR="008A0A78">
        <w:t>Sleep and Settling Model of Care</w:t>
      </w:r>
      <w:r>
        <w:t xml:space="preserve"> provides parents with the information and support they need to confidently respond to infant and early childhood sleep, and address sleep and settling concerns using safe and effective techniques. </w:t>
      </w:r>
    </w:p>
    <w:p w14:paraId="0ABE3F73" w14:textId="77777777" w:rsidR="00667764" w:rsidRDefault="00667764" w:rsidP="003B6437">
      <w:pPr>
        <w:pStyle w:val="DHHSbody"/>
      </w:pPr>
      <w:r>
        <w:t xml:space="preserve">The figure comprises a circle divided into three segments. </w:t>
      </w:r>
    </w:p>
    <w:p w14:paraId="3F94E5BC" w14:textId="77777777" w:rsidR="00667764" w:rsidRDefault="00667764" w:rsidP="00667764">
      <w:pPr>
        <w:pStyle w:val="Heading3"/>
      </w:pPr>
      <w:r>
        <w:t xml:space="preserve">Group sessions </w:t>
      </w:r>
    </w:p>
    <w:p w14:paraId="4E3E37A9" w14:textId="77777777" w:rsidR="00667764" w:rsidRDefault="00667764" w:rsidP="003B6437">
      <w:pPr>
        <w:pStyle w:val="DHHSbody"/>
      </w:pPr>
      <w:r>
        <w:t>Support and information for every family</w:t>
      </w:r>
    </w:p>
    <w:p w14:paraId="43EA2A7B" w14:textId="77777777" w:rsidR="00667764" w:rsidRDefault="00667764" w:rsidP="003B6437">
      <w:pPr>
        <w:pStyle w:val="DHHSbody"/>
      </w:pPr>
      <w:r>
        <w:t>Focusing on age-appropriate information about infant and early childhood sleep and tips and strategies to promote positive sleep patterns. All group sessions will also support parents and caregivers to promote self-care and wellbeing.</w:t>
      </w:r>
    </w:p>
    <w:p w14:paraId="096C9398" w14:textId="77777777" w:rsidR="00667764" w:rsidRDefault="00667764" w:rsidP="003B6437">
      <w:pPr>
        <w:pStyle w:val="Bullet1"/>
      </w:pPr>
      <w:r>
        <w:t>Sleep and settling first-time parent group session – for all new parents and caregivers</w:t>
      </w:r>
    </w:p>
    <w:p w14:paraId="2566D8B4" w14:textId="77777777" w:rsidR="00667764" w:rsidRDefault="00667764" w:rsidP="003B6437">
      <w:pPr>
        <w:pStyle w:val="Bullet1"/>
      </w:pPr>
      <w:r>
        <w:t>Sleep and settling parent session (6–8 months) – for parents and caregivers who want to better understand infant sleep</w:t>
      </w:r>
    </w:p>
    <w:p w14:paraId="75944ADA" w14:textId="77777777" w:rsidR="00667764" w:rsidRDefault="00667764" w:rsidP="003B6437">
      <w:pPr>
        <w:pStyle w:val="Bullet1"/>
      </w:pPr>
      <w:r>
        <w:t xml:space="preserve">Sleep and settling parent session for toddlers – for parents and caregivers who want to better understand toddler sleep </w:t>
      </w:r>
    </w:p>
    <w:p w14:paraId="550888C0" w14:textId="77777777" w:rsidR="00667764" w:rsidRDefault="00667764" w:rsidP="00667764">
      <w:pPr>
        <w:pStyle w:val="Heading3"/>
      </w:pPr>
      <w:r>
        <w:t xml:space="preserve">Telephone </w:t>
      </w:r>
      <w:r w:rsidRPr="0063190B">
        <w:t>consultations</w:t>
      </w:r>
    </w:p>
    <w:p w14:paraId="43731BD2" w14:textId="77777777" w:rsidR="00667764" w:rsidRDefault="00667764" w:rsidP="003B6437">
      <w:pPr>
        <w:pStyle w:val="DHHSbody"/>
      </w:pPr>
      <w:r>
        <w:t>Support when families need it.</w:t>
      </w:r>
    </w:p>
    <w:p w14:paraId="31FF1A9C" w14:textId="77777777" w:rsidR="00667764" w:rsidRDefault="00667764" w:rsidP="003B6437">
      <w:pPr>
        <w:pStyle w:val="DHHSbody"/>
      </w:pPr>
      <w:r>
        <w:t>Telephone delivery of follow-up sleep and settling support for parents and caregivers who have called the MCH Line with a sleep and settling concern.</w:t>
      </w:r>
    </w:p>
    <w:p w14:paraId="22ACABEA" w14:textId="77777777" w:rsidR="00667764" w:rsidRDefault="00667764" w:rsidP="00667764">
      <w:pPr>
        <w:pStyle w:val="Heading3"/>
      </w:pPr>
      <w:r>
        <w:t xml:space="preserve">Sleep and </w:t>
      </w:r>
      <w:r w:rsidRPr="0063190B">
        <w:t>settling</w:t>
      </w:r>
      <w:r>
        <w:t xml:space="preserve"> outreach</w:t>
      </w:r>
    </w:p>
    <w:p w14:paraId="554BF04C" w14:textId="77777777" w:rsidR="00667764" w:rsidRDefault="00667764" w:rsidP="003B6437">
      <w:pPr>
        <w:pStyle w:val="DHHSbody"/>
      </w:pPr>
      <w:r>
        <w:t>Support when families need more.</w:t>
      </w:r>
    </w:p>
    <w:p w14:paraId="5D4E679A" w14:textId="77777777" w:rsidR="00667764" w:rsidRDefault="00667764" w:rsidP="003B6437">
      <w:pPr>
        <w:pStyle w:val="DHHSbody"/>
      </w:pPr>
      <w:r>
        <w:t>Up to six hours of sleep and settling consultations in a family’s home, or other preferred location. For families experiencing significant and ongoing sleep and settling concerns.</w:t>
      </w:r>
    </w:p>
    <w:p w14:paraId="23E9708A" w14:textId="77777777" w:rsidR="00667764" w:rsidRDefault="00667764" w:rsidP="00667764">
      <w:pPr>
        <w:pStyle w:val="Heading2"/>
      </w:pPr>
      <w:bookmarkStart w:id="154" w:name="_Toc26356153"/>
      <w:bookmarkStart w:id="155" w:name="_Toc179289464"/>
      <w:bookmarkStart w:id="156" w:name="_Toc24464790"/>
      <w:r>
        <w:t>Figure 2: Step up, step down system of support</w:t>
      </w:r>
      <w:bookmarkEnd w:id="154"/>
      <w:bookmarkEnd w:id="155"/>
    </w:p>
    <w:p w14:paraId="4D8F1FB2" w14:textId="77777777" w:rsidR="00667764" w:rsidRDefault="00667764" w:rsidP="003B6437">
      <w:pPr>
        <w:pStyle w:val="DHHSbody"/>
      </w:pPr>
      <w:r>
        <w:t>Families can access sleep and settling support by stepping up or down through services depending on their level of need.</w:t>
      </w:r>
    </w:p>
    <w:p w14:paraId="06BFC709" w14:textId="77777777" w:rsidR="00667764" w:rsidRDefault="00667764" w:rsidP="003B6437">
      <w:pPr>
        <w:pStyle w:val="DHHSbody"/>
      </w:pPr>
      <w:r>
        <w:t>Lowest level of support is information sessions.</w:t>
      </w:r>
    </w:p>
    <w:p w14:paraId="06434FCF" w14:textId="77777777" w:rsidR="00667764" w:rsidRDefault="00667764" w:rsidP="003B6437">
      <w:pPr>
        <w:pStyle w:val="DHHSbody"/>
      </w:pPr>
      <w:r>
        <w:t>Second level of support is universal MCH outreach consultations.</w:t>
      </w:r>
    </w:p>
    <w:p w14:paraId="5F5959C4" w14:textId="77777777" w:rsidR="00667764" w:rsidRDefault="00667764" w:rsidP="003B6437">
      <w:pPr>
        <w:pStyle w:val="DHHSbody"/>
      </w:pPr>
      <w:r>
        <w:t>Third level of support is enhanced MCH.</w:t>
      </w:r>
    </w:p>
    <w:p w14:paraId="01D59C6F" w14:textId="77777777" w:rsidR="00667764" w:rsidRDefault="00667764" w:rsidP="003B6437">
      <w:pPr>
        <w:pStyle w:val="DHHSbody"/>
      </w:pPr>
      <w:r>
        <w:t>Fourth level of support is early parenting centres.</w:t>
      </w:r>
    </w:p>
    <w:p w14:paraId="7ADEF4D6" w14:textId="77777777" w:rsidR="00667764" w:rsidRPr="008D7BB0" w:rsidRDefault="00667764" w:rsidP="003B6437">
      <w:pPr>
        <w:pStyle w:val="DHHSbody"/>
      </w:pPr>
      <w:r>
        <w:t>The MCH Line offers support in conjunction with these four levels of support.</w:t>
      </w:r>
    </w:p>
    <w:p w14:paraId="56639D85" w14:textId="77777777" w:rsidR="00667764" w:rsidRDefault="00667764" w:rsidP="00667764">
      <w:pPr>
        <w:pStyle w:val="Heading2"/>
      </w:pPr>
      <w:bookmarkStart w:id="157" w:name="_Toc26356154"/>
      <w:bookmarkStart w:id="158" w:name="_Toc179289465"/>
      <w:r>
        <w:t>Figure 3: Sleep and settling pathway</w:t>
      </w:r>
      <w:bookmarkEnd w:id="156"/>
      <w:bookmarkEnd w:id="157"/>
      <w:bookmarkEnd w:id="158"/>
    </w:p>
    <w:p w14:paraId="469ED7C0" w14:textId="77777777" w:rsidR="00667764" w:rsidRDefault="00667764" w:rsidP="003B6437">
      <w:pPr>
        <w:pStyle w:val="DHHSbody"/>
      </w:pPr>
      <w:r>
        <w:t xml:space="preserve">Parent/caregiver raises concern with sleep and settling of infant/toddler. </w:t>
      </w:r>
    </w:p>
    <w:p w14:paraId="56C7B1D2" w14:textId="77777777" w:rsidR="00667764" w:rsidRDefault="00667764" w:rsidP="003B6437">
      <w:pPr>
        <w:pStyle w:val="DHHSbody"/>
      </w:pPr>
      <w:r>
        <w:t>MCHN unpacks the concern using clinical judgement, expertise and identified protective and risk factors to assess if child and family are:</w:t>
      </w:r>
    </w:p>
    <w:p w14:paraId="45FDB3A9" w14:textId="77777777" w:rsidR="00667764" w:rsidRDefault="00667764" w:rsidP="003B6437">
      <w:pPr>
        <w:pStyle w:val="Bullet1"/>
      </w:pPr>
      <w:r>
        <w:t xml:space="preserve">at risk of vulnerability; or </w:t>
      </w:r>
    </w:p>
    <w:p w14:paraId="30E2233A" w14:textId="77777777" w:rsidR="00667764" w:rsidRDefault="00667764" w:rsidP="003B6437">
      <w:pPr>
        <w:pStyle w:val="Bullet1"/>
      </w:pPr>
      <w:r>
        <w:t>experiencing short term vulnerability; or</w:t>
      </w:r>
    </w:p>
    <w:p w14:paraId="6E6E30D3" w14:textId="77777777" w:rsidR="00667764" w:rsidRDefault="00667764" w:rsidP="003B6437">
      <w:pPr>
        <w:pStyle w:val="Bullet1"/>
      </w:pPr>
      <w:r>
        <w:t>experiencing long term vulnerability.</w:t>
      </w:r>
    </w:p>
    <w:p w14:paraId="1453F6CE" w14:textId="77777777" w:rsidR="00667764" w:rsidRDefault="00667764" w:rsidP="003B6437">
      <w:pPr>
        <w:pStyle w:val="DHHSbody"/>
      </w:pPr>
      <w:r>
        <w:t xml:space="preserve">MCH nurse may use tools such as: sleep assessment, psychosocial assessment, parent–child interaction scale (Brigance III) and Edinburgh post-natal depression scale to support assessment. </w:t>
      </w:r>
    </w:p>
    <w:p w14:paraId="743002E4" w14:textId="77777777" w:rsidR="00667764" w:rsidRDefault="00667764" w:rsidP="003B6437">
      <w:pPr>
        <w:pStyle w:val="DHHSbody"/>
      </w:pPr>
      <w:r>
        <w:t>Pathways are characterised by an increase in vulnerability and complexity of issues.</w:t>
      </w:r>
    </w:p>
    <w:p w14:paraId="70EBDEA9" w14:textId="77777777" w:rsidR="00667764" w:rsidRPr="0063190B" w:rsidRDefault="00667764" w:rsidP="00667764">
      <w:pPr>
        <w:pStyle w:val="Heading3"/>
      </w:pPr>
      <w:r>
        <w:t>Pathway 1: sleep and settling – child and family at risk of vulnerability</w:t>
      </w:r>
    </w:p>
    <w:p w14:paraId="23C9E0B9" w14:textId="0341EC97" w:rsidR="00667764" w:rsidRPr="000E4A7E" w:rsidRDefault="00667764" w:rsidP="003B6437">
      <w:pPr>
        <w:pStyle w:val="Bullet1"/>
      </w:pPr>
      <w:r w:rsidRPr="000E4A7E">
        <w:t>Recommend parent attends age-appropriate information sessions or accesses sleep and settling resources (online</w:t>
      </w:r>
      <w:r w:rsidR="00CC2506">
        <w:t xml:space="preserve"> and</w:t>
      </w:r>
      <w:r w:rsidRPr="000E4A7E">
        <w:t xml:space="preserve"> hard </w:t>
      </w:r>
      <w:r w:rsidR="00CC2506" w:rsidRPr="000E4A7E">
        <w:t>copy)</w:t>
      </w:r>
    </w:p>
    <w:p w14:paraId="12BEDF45" w14:textId="77777777" w:rsidR="00667764" w:rsidRPr="000E4A7E" w:rsidRDefault="00667764" w:rsidP="003B6437">
      <w:pPr>
        <w:pStyle w:val="Bullet1"/>
      </w:pPr>
      <w:r w:rsidRPr="000E4A7E">
        <w:t>Inform parent of MCH Line phone support</w:t>
      </w:r>
    </w:p>
    <w:p w14:paraId="3F88072C" w14:textId="77777777" w:rsidR="00667764" w:rsidRDefault="00667764" w:rsidP="003B6437">
      <w:pPr>
        <w:pStyle w:val="Bullet1"/>
      </w:pPr>
      <w:r>
        <w:t>Offer additional universal</w:t>
      </w:r>
      <w:r w:rsidRPr="000E4A7E">
        <w:t xml:space="preserve"> MCH</w:t>
      </w:r>
      <w:r>
        <w:t xml:space="preserve"> consultation</w:t>
      </w:r>
    </w:p>
    <w:p w14:paraId="60880A29" w14:textId="6E413F6F" w:rsidR="00667764" w:rsidRDefault="00CC2506" w:rsidP="003B6437">
      <w:pPr>
        <w:pStyle w:val="Bullet1"/>
      </w:pPr>
      <w:r>
        <w:t>Suggest a</w:t>
      </w:r>
      <w:r w:rsidR="000E0049">
        <w:t xml:space="preserve"> day stay program </w:t>
      </w:r>
    </w:p>
    <w:p w14:paraId="5DFAA54D" w14:textId="77777777" w:rsidR="00667764" w:rsidRDefault="00667764" w:rsidP="00667764">
      <w:pPr>
        <w:pStyle w:val="Heading3"/>
      </w:pPr>
      <w:r>
        <w:t>Pathway 2: sleep and settling – child and family experiencing short term vulnerability</w:t>
      </w:r>
    </w:p>
    <w:p w14:paraId="73A47614" w14:textId="77777777" w:rsidR="00667764" w:rsidRPr="000E4A7E" w:rsidRDefault="00667764" w:rsidP="003B6437">
      <w:pPr>
        <w:pStyle w:val="Bullet1"/>
      </w:pPr>
      <w:r w:rsidRPr="0063190B">
        <w:t>Referral as re</w:t>
      </w:r>
      <w:r w:rsidRPr="000E4A7E">
        <w:t xml:space="preserve">quired for GP mental health care plan </w:t>
      </w:r>
    </w:p>
    <w:p w14:paraId="0752C7D1" w14:textId="77777777" w:rsidR="00667764" w:rsidRPr="000E4A7E" w:rsidRDefault="00667764" w:rsidP="003B6437">
      <w:pPr>
        <w:pStyle w:val="Bullet1"/>
      </w:pPr>
      <w:r w:rsidRPr="000E4A7E">
        <w:t xml:space="preserve">Inform parent of MCH Line phone support </w:t>
      </w:r>
    </w:p>
    <w:p w14:paraId="0DC85BCB" w14:textId="77777777" w:rsidR="00667764" w:rsidRPr="000E4A7E" w:rsidRDefault="00667764" w:rsidP="003B6437">
      <w:pPr>
        <w:pStyle w:val="Bullet1"/>
      </w:pPr>
      <w:r>
        <w:t xml:space="preserve">Offer </w:t>
      </w:r>
      <w:r w:rsidRPr="000E4A7E">
        <w:t xml:space="preserve">MCH </w:t>
      </w:r>
      <w:r>
        <w:t xml:space="preserve">sleep and settling </w:t>
      </w:r>
      <w:r w:rsidRPr="000E4A7E">
        <w:t>outreach</w:t>
      </w:r>
      <w:r>
        <w:t xml:space="preserve"> consultation</w:t>
      </w:r>
    </w:p>
    <w:p w14:paraId="5A763D6E" w14:textId="16B34DE9" w:rsidR="00667764" w:rsidRPr="000E4A7E" w:rsidRDefault="00667764" w:rsidP="003B6437">
      <w:pPr>
        <w:pStyle w:val="Bullet1"/>
      </w:pPr>
      <w:r>
        <w:t xml:space="preserve">Refer to </w:t>
      </w:r>
      <w:r w:rsidRPr="000E4A7E">
        <w:t>E</w:t>
      </w:r>
      <w:r w:rsidR="00391ABB">
        <w:t xml:space="preserve">arly </w:t>
      </w:r>
      <w:r w:rsidRPr="000E4A7E">
        <w:t>P</w:t>
      </w:r>
      <w:r w:rsidR="00391ABB">
        <w:t xml:space="preserve">arenting </w:t>
      </w:r>
      <w:r w:rsidRPr="000E4A7E">
        <w:t>C</w:t>
      </w:r>
      <w:r w:rsidR="00391ABB">
        <w:t xml:space="preserve">entre </w:t>
      </w:r>
      <w:r w:rsidRPr="000E4A7E">
        <w:t xml:space="preserve"> </w:t>
      </w:r>
    </w:p>
    <w:p w14:paraId="051F9821" w14:textId="77777777" w:rsidR="00667764" w:rsidRDefault="00667764" w:rsidP="003B6437">
      <w:pPr>
        <w:pStyle w:val="Bullet1"/>
      </w:pPr>
      <w:r>
        <w:t xml:space="preserve">Offer a referral to </w:t>
      </w:r>
      <w:r w:rsidRPr="000E4A7E">
        <w:t xml:space="preserve">EMCH </w:t>
      </w:r>
    </w:p>
    <w:p w14:paraId="281BE46F" w14:textId="77777777" w:rsidR="00667764" w:rsidRDefault="00667764" w:rsidP="00667764">
      <w:pPr>
        <w:pStyle w:val="Heading3"/>
      </w:pPr>
      <w:r>
        <w:t>Pathway 3: sleep and settling – child and family experiencing long term vulnerability</w:t>
      </w:r>
    </w:p>
    <w:p w14:paraId="511743E0" w14:textId="77777777" w:rsidR="00667764" w:rsidRDefault="00667764" w:rsidP="003B6437">
      <w:pPr>
        <w:pStyle w:val="Bullet1"/>
      </w:pPr>
      <w:r w:rsidRPr="0063190B">
        <w:t>Refer</w:t>
      </w:r>
      <w:r w:rsidRPr="000E4A7E">
        <w:t>ral as required for GP mental health care plan</w:t>
      </w:r>
    </w:p>
    <w:p w14:paraId="0493C225" w14:textId="77777777" w:rsidR="00667764" w:rsidRPr="000E4A7E" w:rsidRDefault="00667764" w:rsidP="003B6437">
      <w:pPr>
        <w:pStyle w:val="Bullet1"/>
      </w:pPr>
      <w:r w:rsidRPr="000E4A7E">
        <w:t xml:space="preserve">Inform parent of MCH Line phone support </w:t>
      </w:r>
    </w:p>
    <w:p w14:paraId="338BA9C8" w14:textId="77777777" w:rsidR="00667764" w:rsidRPr="000E4A7E" w:rsidRDefault="00667764" w:rsidP="003B6437">
      <w:pPr>
        <w:pStyle w:val="Bullet1"/>
      </w:pPr>
      <w:r>
        <w:t xml:space="preserve">Offer a referral to </w:t>
      </w:r>
      <w:r w:rsidRPr="000E4A7E">
        <w:t>EMCH</w:t>
      </w:r>
    </w:p>
    <w:p w14:paraId="0FFD3B2C" w14:textId="171DA3BC" w:rsidR="00667764" w:rsidRDefault="00667764" w:rsidP="003B6437">
      <w:pPr>
        <w:pStyle w:val="Bullet1"/>
      </w:pPr>
      <w:r w:rsidRPr="000E4A7E">
        <w:t>Refer E</w:t>
      </w:r>
      <w:r w:rsidR="00391ABB">
        <w:t xml:space="preserve">arly </w:t>
      </w:r>
      <w:r w:rsidRPr="000E4A7E">
        <w:t>P</w:t>
      </w:r>
      <w:r w:rsidR="00391ABB">
        <w:t xml:space="preserve">arenting </w:t>
      </w:r>
      <w:r w:rsidRPr="000E4A7E">
        <w:t>C</w:t>
      </w:r>
      <w:r w:rsidR="00391ABB">
        <w:t xml:space="preserve">entre </w:t>
      </w:r>
    </w:p>
    <w:p w14:paraId="00D3AE7A" w14:textId="388ECDCA" w:rsidR="00667764" w:rsidRPr="000E4A7E" w:rsidRDefault="00667764" w:rsidP="003B6437">
      <w:pPr>
        <w:pStyle w:val="Bullet1"/>
      </w:pPr>
      <w:r>
        <w:t>Refer to family support services</w:t>
      </w:r>
    </w:p>
    <w:bookmarkEnd w:id="2"/>
    <w:p w14:paraId="092DFDDF" w14:textId="77777777" w:rsidR="00667764" w:rsidRDefault="00667764" w:rsidP="009C245E">
      <w:pPr>
        <w:pStyle w:val="Body"/>
      </w:pPr>
    </w:p>
    <w:sectPr w:rsidR="00667764" w:rsidSect="00026069">
      <w:headerReference w:type="even" r:id="rId52"/>
      <w:headerReference w:type="default" r:id="rId53"/>
      <w:footerReference w:type="even" r:id="rId54"/>
      <w:footerReference w:type="default" r:id="rId5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A66A7" w14:textId="77777777" w:rsidR="00071283" w:rsidRDefault="00071283">
      <w:r>
        <w:separator/>
      </w:r>
    </w:p>
    <w:p w14:paraId="5FD0DEB2" w14:textId="77777777" w:rsidR="00071283" w:rsidRDefault="00071283"/>
  </w:endnote>
  <w:endnote w:type="continuationSeparator" w:id="0">
    <w:p w14:paraId="69EA8403" w14:textId="77777777" w:rsidR="00071283" w:rsidRDefault="00071283">
      <w:r>
        <w:continuationSeparator/>
      </w:r>
    </w:p>
    <w:p w14:paraId="64D75981" w14:textId="77777777" w:rsidR="00071283" w:rsidRDefault="00071283"/>
  </w:endnote>
  <w:endnote w:type="continuationNotice" w:id="1">
    <w:p w14:paraId="4F8FE9E1" w14:textId="77777777" w:rsidR="00071283" w:rsidRDefault="00071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46C"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4BC0B2C2" wp14:editId="3A9696C5">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562A9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C0B2C2"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4562A9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13DF" w14:textId="044ACC1F" w:rsidR="00431A70" w:rsidRDefault="004B604E">
    <w:pPr>
      <w:pStyle w:val="Footer"/>
    </w:pPr>
    <w:r>
      <w:rPr>
        <w:noProof/>
        <w:lang w:eastAsia="en-AU"/>
      </w:rPr>
      <mc:AlternateContent>
        <mc:Choice Requires="wps">
          <w:drawing>
            <wp:anchor distT="0" distB="0" distL="114300" distR="114300" simplePos="0" relativeHeight="251659267" behindDoc="0" locked="0" layoutInCell="0" allowOverlap="1" wp14:anchorId="448571E4" wp14:editId="0C65C695">
              <wp:simplePos x="0" y="0"/>
              <wp:positionH relativeFrom="page">
                <wp:posOffset>0</wp:posOffset>
              </wp:positionH>
              <wp:positionV relativeFrom="page">
                <wp:posOffset>10189210</wp:posOffset>
              </wp:positionV>
              <wp:extent cx="7560310" cy="311785"/>
              <wp:effectExtent l="0" t="0" r="0" b="12065"/>
              <wp:wrapNone/>
              <wp:docPr id="1456414139" name="MSIPCMee0344cdbb1dfe72b1ed155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F4397" w14:textId="27A9579D" w:rsidR="004B604E" w:rsidRPr="004B604E" w:rsidRDefault="004B604E" w:rsidP="004B604E">
                          <w:pPr>
                            <w:spacing w:after="0"/>
                            <w:jc w:val="center"/>
                            <w:rPr>
                              <w:rFonts w:ascii="Arial Black" w:hAnsi="Arial Black"/>
                              <w:color w:val="000000"/>
                              <w:sz w:val="20"/>
                            </w:rPr>
                          </w:pPr>
                          <w:r w:rsidRPr="004B604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8571E4" id="_x0000_t202" coordsize="21600,21600" o:spt="202" path="m,l,21600r21600,l21600,xe">
              <v:stroke joinstyle="miter"/>
              <v:path gradientshapeok="t" o:connecttype="rect"/>
            </v:shapetype>
            <v:shape id="MSIPCMee0344cdbb1dfe72b1ed155b"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66F4397" w14:textId="27A9579D" w:rsidR="004B604E" w:rsidRPr="004B604E" w:rsidRDefault="004B604E" w:rsidP="004B604E">
                    <w:pPr>
                      <w:spacing w:after="0"/>
                      <w:jc w:val="center"/>
                      <w:rPr>
                        <w:rFonts w:ascii="Arial Black" w:hAnsi="Arial Black"/>
                        <w:color w:val="000000"/>
                        <w:sz w:val="20"/>
                      </w:rPr>
                    </w:pPr>
                    <w:r w:rsidRPr="004B604E">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3E22C953" wp14:editId="5792531C">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78C9A"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E22C953"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BD78C9A"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F561" w14:textId="44120091" w:rsidR="00EB4BC7" w:rsidRDefault="004B604E">
    <w:pPr>
      <w:pStyle w:val="Footer"/>
    </w:pPr>
    <w:r>
      <w:rPr>
        <w:noProof/>
      </w:rPr>
      <mc:AlternateContent>
        <mc:Choice Requires="wps">
          <w:drawing>
            <wp:anchor distT="0" distB="0" distL="114300" distR="114300" simplePos="0" relativeHeight="251660291" behindDoc="0" locked="0" layoutInCell="0" allowOverlap="1" wp14:anchorId="01AC8815" wp14:editId="4322C790">
              <wp:simplePos x="0" y="0"/>
              <wp:positionH relativeFrom="page">
                <wp:posOffset>0</wp:posOffset>
              </wp:positionH>
              <wp:positionV relativeFrom="page">
                <wp:posOffset>10189210</wp:posOffset>
              </wp:positionV>
              <wp:extent cx="7560310" cy="311785"/>
              <wp:effectExtent l="0" t="0" r="0" b="12065"/>
              <wp:wrapNone/>
              <wp:docPr id="1848086595" name="MSIPCMdd284351a2b6110590407d0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35786" w14:textId="57EA9D28" w:rsidR="004B604E" w:rsidRPr="004B604E" w:rsidRDefault="004B604E" w:rsidP="004B604E">
                          <w:pPr>
                            <w:spacing w:after="0"/>
                            <w:jc w:val="center"/>
                            <w:rPr>
                              <w:rFonts w:ascii="Arial Black" w:hAnsi="Arial Black"/>
                              <w:color w:val="000000"/>
                              <w:sz w:val="20"/>
                            </w:rPr>
                          </w:pPr>
                          <w:r w:rsidRPr="004B604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AC8815" id="_x0000_t202" coordsize="21600,21600" o:spt="202" path="m,l,21600r21600,l21600,xe">
              <v:stroke joinstyle="miter"/>
              <v:path gradientshapeok="t" o:connecttype="rect"/>
            </v:shapetype>
            <v:shape id="MSIPCMdd284351a2b6110590407d02"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7E35786" w14:textId="57EA9D28" w:rsidR="004B604E" w:rsidRPr="004B604E" w:rsidRDefault="004B604E" w:rsidP="004B604E">
                    <w:pPr>
                      <w:spacing w:after="0"/>
                      <w:jc w:val="center"/>
                      <w:rPr>
                        <w:rFonts w:ascii="Arial Black" w:hAnsi="Arial Black"/>
                        <w:color w:val="000000"/>
                        <w:sz w:val="20"/>
                      </w:rPr>
                    </w:pPr>
                    <w:r w:rsidRPr="004B604E">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238B50D6" wp14:editId="32A8D84B">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8CA8E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8B50D6"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A8CA8E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217D" w14:textId="77777777"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127E71B7" wp14:editId="17DD435D">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92243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7E71B7"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292243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1F51" w14:textId="6E83C5F3" w:rsidR="00586942" w:rsidRDefault="004B604E">
    <w:pPr>
      <w:pStyle w:val="Footer"/>
    </w:pPr>
    <w:r>
      <w:rPr>
        <w:noProof/>
      </w:rPr>
      <mc:AlternateContent>
        <mc:Choice Requires="wps">
          <w:drawing>
            <wp:anchor distT="0" distB="0" distL="114300" distR="114300" simplePos="0" relativeHeight="251661315" behindDoc="0" locked="0" layoutInCell="0" allowOverlap="1" wp14:anchorId="504DF782" wp14:editId="063CD9F4">
              <wp:simplePos x="0" y="0"/>
              <wp:positionH relativeFrom="page">
                <wp:posOffset>0</wp:posOffset>
              </wp:positionH>
              <wp:positionV relativeFrom="page">
                <wp:posOffset>10189210</wp:posOffset>
              </wp:positionV>
              <wp:extent cx="7560310" cy="311785"/>
              <wp:effectExtent l="0" t="0" r="0" b="12065"/>
              <wp:wrapNone/>
              <wp:docPr id="257231479" name="MSIPCMc9e349a49fea06d2283563f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C760A" w14:textId="41143448" w:rsidR="004B604E" w:rsidRPr="004B604E" w:rsidRDefault="004B604E" w:rsidP="004B604E">
                          <w:pPr>
                            <w:spacing w:after="0"/>
                            <w:jc w:val="center"/>
                            <w:rPr>
                              <w:rFonts w:ascii="Arial Black" w:hAnsi="Arial Black"/>
                              <w:color w:val="000000"/>
                              <w:sz w:val="20"/>
                            </w:rPr>
                          </w:pPr>
                          <w:r w:rsidRPr="004B604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4DF782" id="_x0000_t202" coordsize="21600,21600" o:spt="202" path="m,l,21600r21600,l21600,xe">
              <v:stroke joinstyle="miter"/>
              <v:path gradientshapeok="t" o:connecttype="rect"/>
            </v:shapetype>
            <v:shape id="MSIPCMc9e349a49fea06d2283563f1"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0C4C760A" w14:textId="41143448" w:rsidR="004B604E" w:rsidRPr="004B604E" w:rsidRDefault="004B604E" w:rsidP="004B604E">
                    <w:pPr>
                      <w:spacing w:after="0"/>
                      <w:jc w:val="center"/>
                      <w:rPr>
                        <w:rFonts w:ascii="Arial Black" w:hAnsi="Arial Black"/>
                        <w:color w:val="000000"/>
                        <w:sz w:val="20"/>
                      </w:rPr>
                    </w:pPr>
                    <w:r w:rsidRPr="004B604E">
                      <w:rPr>
                        <w:rFonts w:ascii="Arial Black" w:hAnsi="Arial Black"/>
                        <w:color w:val="000000"/>
                        <w:sz w:val="20"/>
                      </w:rPr>
                      <w:t>OFFICIAL</w:t>
                    </w:r>
                  </w:p>
                </w:txbxContent>
              </v:textbox>
              <w10:wrap anchorx="page" anchory="page"/>
            </v:shape>
          </w:pict>
        </mc:Fallback>
      </mc:AlternateContent>
    </w:r>
    <w:sdt>
      <w:sdtPr>
        <w:id w:val="-1235080774"/>
        <w:docPartObj>
          <w:docPartGallery w:val="Page Numbers (Bottom of Page)"/>
          <w:docPartUnique/>
        </w:docPartObj>
      </w:sdtPr>
      <w:sdtEndPr>
        <w:rPr>
          <w:noProof/>
        </w:rPr>
      </w:sdtEndPr>
      <w:sdtContent>
        <w:r w:rsidR="00586942">
          <w:fldChar w:fldCharType="begin"/>
        </w:r>
        <w:r w:rsidR="00586942">
          <w:instrText xml:space="preserve"> PAGE   \* MERGEFORMAT </w:instrText>
        </w:r>
        <w:r w:rsidR="00586942">
          <w:fldChar w:fldCharType="separate"/>
        </w:r>
        <w:r w:rsidR="00586942">
          <w:rPr>
            <w:noProof/>
          </w:rPr>
          <w:t>2</w:t>
        </w:r>
        <w:r w:rsidR="00586942">
          <w:rPr>
            <w:noProof/>
          </w:rPr>
          <w:fldChar w:fldCharType="end"/>
        </w:r>
      </w:sdtContent>
    </w:sdt>
  </w:p>
  <w:p w14:paraId="1DEDF69A" w14:textId="0A528557" w:rsidR="00431A70" w:rsidRDefault="0043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89AFE" w14:textId="77777777" w:rsidR="00071283" w:rsidRDefault="00071283" w:rsidP="00207717">
      <w:pPr>
        <w:spacing w:before="120"/>
      </w:pPr>
      <w:r>
        <w:separator/>
      </w:r>
    </w:p>
  </w:footnote>
  <w:footnote w:type="continuationSeparator" w:id="0">
    <w:p w14:paraId="2EDE63EB" w14:textId="77777777" w:rsidR="00071283" w:rsidRDefault="00071283">
      <w:r>
        <w:continuationSeparator/>
      </w:r>
    </w:p>
    <w:p w14:paraId="24ABF03C" w14:textId="77777777" w:rsidR="00071283" w:rsidRDefault="00071283"/>
  </w:footnote>
  <w:footnote w:type="continuationNotice" w:id="1">
    <w:p w14:paraId="793C8042" w14:textId="77777777" w:rsidR="00071283" w:rsidRDefault="00071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BE8B" w14:textId="77777777" w:rsidR="008A7CD4" w:rsidRDefault="008A7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9C6C" w14:textId="77777777" w:rsidR="008A7CD4" w:rsidRDefault="008A7C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6770" w14:textId="77777777" w:rsidR="008A7CD4" w:rsidRDefault="008A7C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E0BB"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A4F1" w14:textId="3A5615B7" w:rsidR="00562811" w:rsidRPr="00A41C37" w:rsidRDefault="000F69B4" w:rsidP="000F69B4">
    <w:pPr>
      <w:pStyle w:val="Heading4"/>
      <w:rPr>
        <w:b w:val="0"/>
        <w:bCs w:val="0"/>
      </w:rPr>
    </w:pPr>
    <w:r w:rsidRPr="00A41C37">
      <w:rPr>
        <w:b w:val="0"/>
        <w:bCs w:val="0"/>
      </w:rPr>
      <w:t>Sleep and Settling Model of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44D271F"/>
    <w:multiLevelType w:val="hybridMultilevel"/>
    <w:tmpl w:val="FD94A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3623BA8"/>
    <w:multiLevelType w:val="hybridMultilevel"/>
    <w:tmpl w:val="BF244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212B3445"/>
    <w:multiLevelType w:val="hybridMultilevel"/>
    <w:tmpl w:val="D494B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DF3364"/>
    <w:multiLevelType w:val="hybridMultilevel"/>
    <w:tmpl w:val="938CF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442012"/>
    <w:multiLevelType w:val="hybridMultilevel"/>
    <w:tmpl w:val="02782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9803C36"/>
    <w:multiLevelType w:val="hybridMultilevel"/>
    <w:tmpl w:val="5B7AB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4265F37"/>
    <w:multiLevelType w:val="hybridMultilevel"/>
    <w:tmpl w:val="21EA6FA2"/>
    <w:lvl w:ilvl="0" w:tplc="394C7C98">
      <w:start w:val="1"/>
      <w:numFmt w:val="bullet"/>
      <w:lvlText w:val=""/>
      <w:lvlJc w:val="left"/>
      <w:pPr>
        <w:ind w:left="1000" w:hanging="360"/>
      </w:pPr>
      <w:rPr>
        <w:rFonts w:ascii="Symbol" w:hAnsi="Symbol"/>
      </w:rPr>
    </w:lvl>
    <w:lvl w:ilvl="1" w:tplc="69F69BAE">
      <w:start w:val="1"/>
      <w:numFmt w:val="bullet"/>
      <w:lvlText w:val=""/>
      <w:lvlJc w:val="left"/>
      <w:pPr>
        <w:ind w:left="1000" w:hanging="360"/>
      </w:pPr>
      <w:rPr>
        <w:rFonts w:ascii="Symbol" w:hAnsi="Symbol"/>
      </w:rPr>
    </w:lvl>
    <w:lvl w:ilvl="2" w:tplc="10AC0F00">
      <w:start w:val="1"/>
      <w:numFmt w:val="bullet"/>
      <w:lvlText w:val=""/>
      <w:lvlJc w:val="left"/>
      <w:pPr>
        <w:ind w:left="1000" w:hanging="360"/>
      </w:pPr>
      <w:rPr>
        <w:rFonts w:ascii="Symbol" w:hAnsi="Symbol"/>
      </w:rPr>
    </w:lvl>
    <w:lvl w:ilvl="3" w:tplc="F0D24CBA">
      <w:start w:val="1"/>
      <w:numFmt w:val="bullet"/>
      <w:lvlText w:val=""/>
      <w:lvlJc w:val="left"/>
      <w:pPr>
        <w:ind w:left="1000" w:hanging="360"/>
      </w:pPr>
      <w:rPr>
        <w:rFonts w:ascii="Symbol" w:hAnsi="Symbol"/>
      </w:rPr>
    </w:lvl>
    <w:lvl w:ilvl="4" w:tplc="EABA6246">
      <w:start w:val="1"/>
      <w:numFmt w:val="bullet"/>
      <w:lvlText w:val=""/>
      <w:lvlJc w:val="left"/>
      <w:pPr>
        <w:ind w:left="1000" w:hanging="360"/>
      </w:pPr>
      <w:rPr>
        <w:rFonts w:ascii="Symbol" w:hAnsi="Symbol"/>
      </w:rPr>
    </w:lvl>
    <w:lvl w:ilvl="5" w:tplc="998AC5E4">
      <w:start w:val="1"/>
      <w:numFmt w:val="bullet"/>
      <w:lvlText w:val=""/>
      <w:lvlJc w:val="left"/>
      <w:pPr>
        <w:ind w:left="1000" w:hanging="360"/>
      </w:pPr>
      <w:rPr>
        <w:rFonts w:ascii="Symbol" w:hAnsi="Symbol"/>
      </w:rPr>
    </w:lvl>
    <w:lvl w:ilvl="6" w:tplc="4C72464E">
      <w:start w:val="1"/>
      <w:numFmt w:val="bullet"/>
      <w:lvlText w:val=""/>
      <w:lvlJc w:val="left"/>
      <w:pPr>
        <w:ind w:left="1000" w:hanging="360"/>
      </w:pPr>
      <w:rPr>
        <w:rFonts w:ascii="Symbol" w:hAnsi="Symbol"/>
      </w:rPr>
    </w:lvl>
    <w:lvl w:ilvl="7" w:tplc="6F3024C8">
      <w:start w:val="1"/>
      <w:numFmt w:val="bullet"/>
      <w:lvlText w:val=""/>
      <w:lvlJc w:val="left"/>
      <w:pPr>
        <w:ind w:left="1000" w:hanging="360"/>
      </w:pPr>
      <w:rPr>
        <w:rFonts w:ascii="Symbol" w:hAnsi="Symbol"/>
      </w:rPr>
    </w:lvl>
    <w:lvl w:ilvl="8" w:tplc="6296812C">
      <w:start w:val="1"/>
      <w:numFmt w:val="bullet"/>
      <w:lvlText w:val=""/>
      <w:lvlJc w:val="left"/>
      <w:pPr>
        <w:ind w:left="1000" w:hanging="360"/>
      </w:pPr>
      <w:rPr>
        <w:rFonts w:ascii="Symbol" w:hAnsi="Symbol"/>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24450051">
    <w:abstractNumId w:val="10"/>
  </w:num>
  <w:num w:numId="2" w16cid:durableId="655375693">
    <w:abstractNumId w:val="23"/>
  </w:num>
  <w:num w:numId="3" w16cid:durableId="7618019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8649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6785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06270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3822951">
    <w:abstractNumId w:val="27"/>
  </w:num>
  <w:num w:numId="8" w16cid:durableId="12533314">
    <w:abstractNumId w:val="22"/>
  </w:num>
  <w:num w:numId="9" w16cid:durableId="1469082694">
    <w:abstractNumId w:val="26"/>
  </w:num>
  <w:num w:numId="10" w16cid:durableId="4885203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9978603">
    <w:abstractNumId w:val="29"/>
  </w:num>
  <w:num w:numId="12" w16cid:durableId="20891866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1472900">
    <w:abstractNumId w:val="24"/>
  </w:num>
  <w:num w:numId="14" w16cid:durableId="1449275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4861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1402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43304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7210059">
    <w:abstractNumId w:val="32"/>
  </w:num>
  <w:num w:numId="19" w16cid:durableId="20536510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4009535">
    <w:abstractNumId w:val="15"/>
  </w:num>
  <w:num w:numId="21" w16cid:durableId="843937908">
    <w:abstractNumId w:val="12"/>
  </w:num>
  <w:num w:numId="22" w16cid:durableId="709839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8618856">
    <w:abstractNumId w:val="17"/>
  </w:num>
  <w:num w:numId="24" w16cid:durableId="309332381">
    <w:abstractNumId w:val="33"/>
  </w:num>
  <w:num w:numId="25" w16cid:durableId="2140608548">
    <w:abstractNumId w:val="31"/>
  </w:num>
  <w:num w:numId="26" w16cid:durableId="2081823026">
    <w:abstractNumId w:val="25"/>
  </w:num>
  <w:num w:numId="27" w16cid:durableId="1135489983">
    <w:abstractNumId w:val="11"/>
  </w:num>
  <w:num w:numId="28" w16cid:durableId="1024209341">
    <w:abstractNumId w:val="34"/>
  </w:num>
  <w:num w:numId="29" w16cid:durableId="2147358512">
    <w:abstractNumId w:val="9"/>
  </w:num>
  <w:num w:numId="30" w16cid:durableId="1924139780">
    <w:abstractNumId w:val="7"/>
  </w:num>
  <w:num w:numId="31" w16cid:durableId="1534152162">
    <w:abstractNumId w:val="6"/>
  </w:num>
  <w:num w:numId="32" w16cid:durableId="762992853">
    <w:abstractNumId w:val="5"/>
  </w:num>
  <w:num w:numId="33" w16cid:durableId="619723984">
    <w:abstractNumId w:val="4"/>
  </w:num>
  <w:num w:numId="34" w16cid:durableId="1383602706">
    <w:abstractNumId w:val="8"/>
  </w:num>
  <w:num w:numId="35" w16cid:durableId="1549367794">
    <w:abstractNumId w:val="3"/>
  </w:num>
  <w:num w:numId="36" w16cid:durableId="2092315637">
    <w:abstractNumId w:val="2"/>
  </w:num>
  <w:num w:numId="37" w16cid:durableId="503514876">
    <w:abstractNumId w:val="1"/>
  </w:num>
  <w:num w:numId="38" w16cid:durableId="1057820652">
    <w:abstractNumId w:val="0"/>
  </w:num>
  <w:num w:numId="39" w16cid:durableId="11536449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4812850">
    <w:abstractNumId w:val="18"/>
  </w:num>
  <w:num w:numId="41" w16cid:durableId="510460371">
    <w:abstractNumId w:val="20"/>
  </w:num>
  <w:num w:numId="42" w16cid:durableId="1018585101">
    <w:abstractNumId w:val="19"/>
  </w:num>
  <w:num w:numId="43" w16cid:durableId="51078856">
    <w:abstractNumId w:val="28"/>
  </w:num>
  <w:num w:numId="44" w16cid:durableId="1888443798">
    <w:abstractNumId w:val="13"/>
  </w:num>
  <w:num w:numId="45" w16cid:durableId="1586377648">
    <w:abstractNumId w:val="16"/>
  </w:num>
  <w:num w:numId="46" w16cid:durableId="437141469">
    <w:abstractNumId w:val="21"/>
  </w:num>
  <w:num w:numId="47" w16cid:durableId="208034711">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69"/>
    <w:rsid w:val="00000719"/>
    <w:rsid w:val="000007FD"/>
    <w:rsid w:val="00000903"/>
    <w:rsid w:val="000012A6"/>
    <w:rsid w:val="00002886"/>
    <w:rsid w:val="00002D68"/>
    <w:rsid w:val="000033F7"/>
    <w:rsid w:val="00003403"/>
    <w:rsid w:val="00005347"/>
    <w:rsid w:val="000072B6"/>
    <w:rsid w:val="0001021B"/>
    <w:rsid w:val="00010354"/>
    <w:rsid w:val="00010CC6"/>
    <w:rsid w:val="00011155"/>
    <w:rsid w:val="00011D89"/>
    <w:rsid w:val="00013716"/>
    <w:rsid w:val="00014D9C"/>
    <w:rsid w:val="000150BC"/>
    <w:rsid w:val="000154FD"/>
    <w:rsid w:val="000170DA"/>
    <w:rsid w:val="00017A26"/>
    <w:rsid w:val="00021F3E"/>
    <w:rsid w:val="00022271"/>
    <w:rsid w:val="000235E8"/>
    <w:rsid w:val="00024A28"/>
    <w:rsid w:val="00024D89"/>
    <w:rsid w:val="000250B6"/>
    <w:rsid w:val="00025B22"/>
    <w:rsid w:val="00026069"/>
    <w:rsid w:val="00027BA7"/>
    <w:rsid w:val="00030CDD"/>
    <w:rsid w:val="00033D81"/>
    <w:rsid w:val="00033DC9"/>
    <w:rsid w:val="00033F51"/>
    <w:rsid w:val="00034AA5"/>
    <w:rsid w:val="000368ED"/>
    <w:rsid w:val="00037366"/>
    <w:rsid w:val="000404B3"/>
    <w:rsid w:val="000418D1"/>
    <w:rsid w:val="00041A2B"/>
    <w:rsid w:val="00041BF0"/>
    <w:rsid w:val="00042170"/>
    <w:rsid w:val="000427B6"/>
    <w:rsid w:val="00042A11"/>
    <w:rsid w:val="00042C8A"/>
    <w:rsid w:val="00043FBA"/>
    <w:rsid w:val="000446AF"/>
    <w:rsid w:val="0004536B"/>
    <w:rsid w:val="0004625C"/>
    <w:rsid w:val="00046B68"/>
    <w:rsid w:val="0005127E"/>
    <w:rsid w:val="000527DD"/>
    <w:rsid w:val="00054CE7"/>
    <w:rsid w:val="000568B4"/>
    <w:rsid w:val="00056EC4"/>
    <w:rsid w:val="000578B2"/>
    <w:rsid w:val="00060959"/>
    <w:rsid w:val="00060A01"/>
    <w:rsid w:val="00060C8F"/>
    <w:rsid w:val="00061C89"/>
    <w:rsid w:val="0006298A"/>
    <w:rsid w:val="00062A49"/>
    <w:rsid w:val="000663CD"/>
    <w:rsid w:val="000667A1"/>
    <w:rsid w:val="0007082F"/>
    <w:rsid w:val="00071091"/>
    <w:rsid w:val="000711A1"/>
    <w:rsid w:val="00071283"/>
    <w:rsid w:val="00071C26"/>
    <w:rsid w:val="00071FB2"/>
    <w:rsid w:val="00072E77"/>
    <w:rsid w:val="000733FE"/>
    <w:rsid w:val="00074219"/>
    <w:rsid w:val="00074ED5"/>
    <w:rsid w:val="0007517E"/>
    <w:rsid w:val="00075C9A"/>
    <w:rsid w:val="0008204A"/>
    <w:rsid w:val="00083951"/>
    <w:rsid w:val="000839C2"/>
    <w:rsid w:val="0008508E"/>
    <w:rsid w:val="000874F1"/>
    <w:rsid w:val="00087951"/>
    <w:rsid w:val="00087AB3"/>
    <w:rsid w:val="000904A5"/>
    <w:rsid w:val="0009113B"/>
    <w:rsid w:val="00091F64"/>
    <w:rsid w:val="00092E15"/>
    <w:rsid w:val="00093402"/>
    <w:rsid w:val="00094DA3"/>
    <w:rsid w:val="00096CD1"/>
    <w:rsid w:val="000A012C"/>
    <w:rsid w:val="000A0EB9"/>
    <w:rsid w:val="000A0F6A"/>
    <w:rsid w:val="000A186C"/>
    <w:rsid w:val="000A1EA4"/>
    <w:rsid w:val="000A2476"/>
    <w:rsid w:val="000A54D4"/>
    <w:rsid w:val="000A641A"/>
    <w:rsid w:val="000A69D3"/>
    <w:rsid w:val="000A6A97"/>
    <w:rsid w:val="000B0C35"/>
    <w:rsid w:val="000B35CA"/>
    <w:rsid w:val="000B36F2"/>
    <w:rsid w:val="000B3EDB"/>
    <w:rsid w:val="000B543D"/>
    <w:rsid w:val="000B55F9"/>
    <w:rsid w:val="000B5BF7"/>
    <w:rsid w:val="000B6BC8"/>
    <w:rsid w:val="000C0303"/>
    <w:rsid w:val="000C0C4B"/>
    <w:rsid w:val="000C27EC"/>
    <w:rsid w:val="000C32E9"/>
    <w:rsid w:val="000C3BFB"/>
    <w:rsid w:val="000C4053"/>
    <w:rsid w:val="000C429D"/>
    <w:rsid w:val="000C42EA"/>
    <w:rsid w:val="000C4546"/>
    <w:rsid w:val="000C48C6"/>
    <w:rsid w:val="000D1230"/>
    <w:rsid w:val="000D1242"/>
    <w:rsid w:val="000D1E7E"/>
    <w:rsid w:val="000D2ABA"/>
    <w:rsid w:val="000D48CD"/>
    <w:rsid w:val="000D4988"/>
    <w:rsid w:val="000D5995"/>
    <w:rsid w:val="000D6137"/>
    <w:rsid w:val="000D673D"/>
    <w:rsid w:val="000D7137"/>
    <w:rsid w:val="000E0049"/>
    <w:rsid w:val="000E0970"/>
    <w:rsid w:val="000E0B52"/>
    <w:rsid w:val="000E1FDB"/>
    <w:rsid w:val="000E3CC7"/>
    <w:rsid w:val="000E6BD4"/>
    <w:rsid w:val="000E6D6D"/>
    <w:rsid w:val="000E744B"/>
    <w:rsid w:val="000E77D3"/>
    <w:rsid w:val="000E7DD6"/>
    <w:rsid w:val="000F1858"/>
    <w:rsid w:val="000F1F1E"/>
    <w:rsid w:val="000F20FC"/>
    <w:rsid w:val="000F2259"/>
    <w:rsid w:val="000F2DDA"/>
    <w:rsid w:val="000F2EA0"/>
    <w:rsid w:val="000F3C66"/>
    <w:rsid w:val="000F51F6"/>
    <w:rsid w:val="000F5213"/>
    <w:rsid w:val="000F69B4"/>
    <w:rsid w:val="000F6AB8"/>
    <w:rsid w:val="000F7411"/>
    <w:rsid w:val="000F7D15"/>
    <w:rsid w:val="001000E5"/>
    <w:rsid w:val="00100EDF"/>
    <w:rsid w:val="00101001"/>
    <w:rsid w:val="00103276"/>
    <w:rsid w:val="0010392D"/>
    <w:rsid w:val="0010447F"/>
    <w:rsid w:val="00104FE3"/>
    <w:rsid w:val="001050A1"/>
    <w:rsid w:val="00105DFE"/>
    <w:rsid w:val="0010714F"/>
    <w:rsid w:val="001071EA"/>
    <w:rsid w:val="00110A96"/>
    <w:rsid w:val="001120C5"/>
    <w:rsid w:val="00113943"/>
    <w:rsid w:val="00116D62"/>
    <w:rsid w:val="00120BD3"/>
    <w:rsid w:val="0012186F"/>
    <w:rsid w:val="00122FEA"/>
    <w:rsid w:val="001232BD"/>
    <w:rsid w:val="001236DC"/>
    <w:rsid w:val="00123FE2"/>
    <w:rsid w:val="00124725"/>
    <w:rsid w:val="00124ED5"/>
    <w:rsid w:val="001276FA"/>
    <w:rsid w:val="00131002"/>
    <w:rsid w:val="00137726"/>
    <w:rsid w:val="0014432F"/>
    <w:rsid w:val="001447B3"/>
    <w:rsid w:val="00144B1E"/>
    <w:rsid w:val="001458C0"/>
    <w:rsid w:val="00146871"/>
    <w:rsid w:val="00152073"/>
    <w:rsid w:val="00152329"/>
    <w:rsid w:val="00153E0C"/>
    <w:rsid w:val="00156598"/>
    <w:rsid w:val="00156FDC"/>
    <w:rsid w:val="0015730D"/>
    <w:rsid w:val="0015797B"/>
    <w:rsid w:val="00160659"/>
    <w:rsid w:val="00161939"/>
    <w:rsid w:val="00161AA0"/>
    <w:rsid w:val="00161D2E"/>
    <w:rsid w:val="00161F3E"/>
    <w:rsid w:val="00162093"/>
    <w:rsid w:val="00162CA9"/>
    <w:rsid w:val="001636F5"/>
    <w:rsid w:val="00163A55"/>
    <w:rsid w:val="00165459"/>
    <w:rsid w:val="00165A57"/>
    <w:rsid w:val="0017067B"/>
    <w:rsid w:val="00171069"/>
    <w:rsid w:val="001712C2"/>
    <w:rsid w:val="00172BAF"/>
    <w:rsid w:val="00172DD2"/>
    <w:rsid w:val="00175737"/>
    <w:rsid w:val="0017674D"/>
    <w:rsid w:val="001771DD"/>
    <w:rsid w:val="00177995"/>
    <w:rsid w:val="00177A8C"/>
    <w:rsid w:val="00180703"/>
    <w:rsid w:val="00180E41"/>
    <w:rsid w:val="001817B5"/>
    <w:rsid w:val="0018244E"/>
    <w:rsid w:val="00184EDA"/>
    <w:rsid w:val="001857A0"/>
    <w:rsid w:val="00186B33"/>
    <w:rsid w:val="001877F9"/>
    <w:rsid w:val="00187A98"/>
    <w:rsid w:val="00192F9D"/>
    <w:rsid w:val="00195345"/>
    <w:rsid w:val="00196EB8"/>
    <w:rsid w:val="00196EFB"/>
    <w:rsid w:val="001979FF"/>
    <w:rsid w:val="00197B17"/>
    <w:rsid w:val="001A1950"/>
    <w:rsid w:val="001A1C54"/>
    <w:rsid w:val="001A1D28"/>
    <w:rsid w:val="001A308F"/>
    <w:rsid w:val="001A3ACE"/>
    <w:rsid w:val="001A3FA7"/>
    <w:rsid w:val="001A6272"/>
    <w:rsid w:val="001B058F"/>
    <w:rsid w:val="001B24CE"/>
    <w:rsid w:val="001B254B"/>
    <w:rsid w:val="001B2ABC"/>
    <w:rsid w:val="001B32ED"/>
    <w:rsid w:val="001B5416"/>
    <w:rsid w:val="001B5EE2"/>
    <w:rsid w:val="001B69F3"/>
    <w:rsid w:val="001B6B96"/>
    <w:rsid w:val="001B7380"/>
    <w:rsid w:val="001B738B"/>
    <w:rsid w:val="001C08E4"/>
    <w:rsid w:val="001C09DB"/>
    <w:rsid w:val="001C2291"/>
    <w:rsid w:val="001C277E"/>
    <w:rsid w:val="001C2A72"/>
    <w:rsid w:val="001C31B7"/>
    <w:rsid w:val="001C3C0D"/>
    <w:rsid w:val="001C6060"/>
    <w:rsid w:val="001C61D6"/>
    <w:rsid w:val="001C61E3"/>
    <w:rsid w:val="001C6899"/>
    <w:rsid w:val="001D021D"/>
    <w:rsid w:val="001D0B75"/>
    <w:rsid w:val="001D39A5"/>
    <w:rsid w:val="001D3B91"/>
    <w:rsid w:val="001D3C09"/>
    <w:rsid w:val="001D3D16"/>
    <w:rsid w:val="001D44E8"/>
    <w:rsid w:val="001D5383"/>
    <w:rsid w:val="001D60EC"/>
    <w:rsid w:val="001D67BC"/>
    <w:rsid w:val="001D6E29"/>
    <w:rsid w:val="001D6F59"/>
    <w:rsid w:val="001D7F4F"/>
    <w:rsid w:val="001E0134"/>
    <w:rsid w:val="001E0AF7"/>
    <w:rsid w:val="001E0C2B"/>
    <w:rsid w:val="001E11AA"/>
    <w:rsid w:val="001E2A20"/>
    <w:rsid w:val="001E2AE8"/>
    <w:rsid w:val="001E4227"/>
    <w:rsid w:val="001E44DF"/>
    <w:rsid w:val="001E68A5"/>
    <w:rsid w:val="001E6BB0"/>
    <w:rsid w:val="001E7282"/>
    <w:rsid w:val="001F2FD7"/>
    <w:rsid w:val="001F3809"/>
    <w:rsid w:val="001F3826"/>
    <w:rsid w:val="001F38E6"/>
    <w:rsid w:val="001F4E69"/>
    <w:rsid w:val="001F659B"/>
    <w:rsid w:val="001F6E46"/>
    <w:rsid w:val="001F6E51"/>
    <w:rsid w:val="001F7C91"/>
    <w:rsid w:val="0020159F"/>
    <w:rsid w:val="002033B7"/>
    <w:rsid w:val="00204046"/>
    <w:rsid w:val="00205EDF"/>
    <w:rsid w:val="00206463"/>
    <w:rsid w:val="00206E56"/>
    <w:rsid w:val="00206F2F"/>
    <w:rsid w:val="0020758C"/>
    <w:rsid w:val="00207717"/>
    <w:rsid w:val="0021053D"/>
    <w:rsid w:val="00210734"/>
    <w:rsid w:val="00210A92"/>
    <w:rsid w:val="00211F38"/>
    <w:rsid w:val="00212B95"/>
    <w:rsid w:val="002137A0"/>
    <w:rsid w:val="00215C24"/>
    <w:rsid w:val="00215CC8"/>
    <w:rsid w:val="00216C03"/>
    <w:rsid w:val="00220A1A"/>
    <w:rsid w:val="00220C04"/>
    <w:rsid w:val="0022105F"/>
    <w:rsid w:val="00221E7C"/>
    <w:rsid w:val="0022278D"/>
    <w:rsid w:val="00225033"/>
    <w:rsid w:val="0022701F"/>
    <w:rsid w:val="00227C68"/>
    <w:rsid w:val="00230446"/>
    <w:rsid w:val="00232961"/>
    <w:rsid w:val="0023312B"/>
    <w:rsid w:val="002333F5"/>
    <w:rsid w:val="00233724"/>
    <w:rsid w:val="00233958"/>
    <w:rsid w:val="00233F35"/>
    <w:rsid w:val="00235617"/>
    <w:rsid w:val="002357AB"/>
    <w:rsid w:val="00235C77"/>
    <w:rsid w:val="00236130"/>
    <w:rsid w:val="002365B4"/>
    <w:rsid w:val="00236EED"/>
    <w:rsid w:val="002375AE"/>
    <w:rsid w:val="00237614"/>
    <w:rsid w:val="002379E2"/>
    <w:rsid w:val="00240CA3"/>
    <w:rsid w:val="00241D0D"/>
    <w:rsid w:val="002421BE"/>
    <w:rsid w:val="002432E1"/>
    <w:rsid w:val="002438F2"/>
    <w:rsid w:val="00243CD0"/>
    <w:rsid w:val="00244CF9"/>
    <w:rsid w:val="0024536B"/>
    <w:rsid w:val="00245B00"/>
    <w:rsid w:val="00246207"/>
    <w:rsid w:val="00246C5E"/>
    <w:rsid w:val="00250960"/>
    <w:rsid w:val="00251343"/>
    <w:rsid w:val="0025139F"/>
    <w:rsid w:val="002536A4"/>
    <w:rsid w:val="00254F58"/>
    <w:rsid w:val="00256AF5"/>
    <w:rsid w:val="0025793C"/>
    <w:rsid w:val="00257D98"/>
    <w:rsid w:val="00257E60"/>
    <w:rsid w:val="002620BC"/>
    <w:rsid w:val="00262802"/>
    <w:rsid w:val="00263A90"/>
    <w:rsid w:val="0026408B"/>
    <w:rsid w:val="00265B88"/>
    <w:rsid w:val="00267C3E"/>
    <w:rsid w:val="00270810"/>
    <w:rsid w:val="002709BB"/>
    <w:rsid w:val="0027131C"/>
    <w:rsid w:val="002716DD"/>
    <w:rsid w:val="002717C9"/>
    <w:rsid w:val="002728DF"/>
    <w:rsid w:val="00273BAC"/>
    <w:rsid w:val="00275973"/>
    <w:rsid w:val="00275A16"/>
    <w:rsid w:val="002763B3"/>
    <w:rsid w:val="00277FEC"/>
    <w:rsid w:val="002802E3"/>
    <w:rsid w:val="002809E6"/>
    <w:rsid w:val="0028213D"/>
    <w:rsid w:val="0028471B"/>
    <w:rsid w:val="00285CFB"/>
    <w:rsid w:val="002862F1"/>
    <w:rsid w:val="00290E10"/>
    <w:rsid w:val="00291373"/>
    <w:rsid w:val="0029181E"/>
    <w:rsid w:val="00292200"/>
    <w:rsid w:val="0029277F"/>
    <w:rsid w:val="00292BB1"/>
    <w:rsid w:val="00294F73"/>
    <w:rsid w:val="0029597D"/>
    <w:rsid w:val="002962C3"/>
    <w:rsid w:val="00296EBC"/>
    <w:rsid w:val="0029752B"/>
    <w:rsid w:val="00297AF1"/>
    <w:rsid w:val="00297B6A"/>
    <w:rsid w:val="002A0A9C"/>
    <w:rsid w:val="002A2454"/>
    <w:rsid w:val="002A483C"/>
    <w:rsid w:val="002A4D46"/>
    <w:rsid w:val="002A52C0"/>
    <w:rsid w:val="002A6997"/>
    <w:rsid w:val="002B0C7C"/>
    <w:rsid w:val="002B1729"/>
    <w:rsid w:val="002B1ED7"/>
    <w:rsid w:val="002B36C7"/>
    <w:rsid w:val="002B4DD4"/>
    <w:rsid w:val="002B5277"/>
    <w:rsid w:val="002B5375"/>
    <w:rsid w:val="002B77C1"/>
    <w:rsid w:val="002C0ED7"/>
    <w:rsid w:val="002C17B8"/>
    <w:rsid w:val="002C2728"/>
    <w:rsid w:val="002C2EDE"/>
    <w:rsid w:val="002C3FD4"/>
    <w:rsid w:val="002C5B7C"/>
    <w:rsid w:val="002C720F"/>
    <w:rsid w:val="002D066B"/>
    <w:rsid w:val="002D1E0D"/>
    <w:rsid w:val="002D3334"/>
    <w:rsid w:val="002D5006"/>
    <w:rsid w:val="002D516B"/>
    <w:rsid w:val="002D5790"/>
    <w:rsid w:val="002D7C61"/>
    <w:rsid w:val="002E01D0"/>
    <w:rsid w:val="002E1126"/>
    <w:rsid w:val="002E161D"/>
    <w:rsid w:val="002E28A2"/>
    <w:rsid w:val="002E2BA5"/>
    <w:rsid w:val="002E3057"/>
    <w:rsid w:val="002E3100"/>
    <w:rsid w:val="002E6C95"/>
    <w:rsid w:val="002E7AA0"/>
    <w:rsid w:val="002E7C36"/>
    <w:rsid w:val="002E7CE8"/>
    <w:rsid w:val="002F3D32"/>
    <w:rsid w:val="002F46B2"/>
    <w:rsid w:val="002F50B8"/>
    <w:rsid w:val="002F5F31"/>
    <w:rsid w:val="002F5F46"/>
    <w:rsid w:val="003021AC"/>
    <w:rsid w:val="00302216"/>
    <w:rsid w:val="0030363D"/>
    <w:rsid w:val="00303E53"/>
    <w:rsid w:val="00305B45"/>
    <w:rsid w:val="00305BDE"/>
    <w:rsid w:val="00305BEE"/>
    <w:rsid w:val="00305CC1"/>
    <w:rsid w:val="00306B08"/>
    <w:rsid w:val="00306E5F"/>
    <w:rsid w:val="00307075"/>
    <w:rsid w:val="00307E14"/>
    <w:rsid w:val="00310BD9"/>
    <w:rsid w:val="00314054"/>
    <w:rsid w:val="00315358"/>
    <w:rsid w:val="00315860"/>
    <w:rsid w:val="00316F27"/>
    <w:rsid w:val="003214F1"/>
    <w:rsid w:val="00322560"/>
    <w:rsid w:val="00322E4B"/>
    <w:rsid w:val="00324B0A"/>
    <w:rsid w:val="00324F7C"/>
    <w:rsid w:val="003256DF"/>
    <w:rsid w:val="00326AF3"/>
    <w:rsid w:val="00327870"/>
    <w:rsid w:val="00327AC5"/>
    <w:rsid w:val="00330A1F"/>
    <w:rsid w:val="003315D3"/>
    <w:rsid w:val="00331EE1"/>
    <w:rsid w:val="0033259D"/>
    <w:rsid w:val="00332884"/>
    <w:rsid w:val="003328B9"/>
    <w:rsid w:val="003333D2"/>
    <w:rsid w:val="00333C73"/>
    <w:rsid w:val="00334401"/>
    <w:rsid w:val="00334686"/>
    <w:rsid w:val="00334A77"/>
    <w:rsid w:val="00337339"/>
    <w:rsid w:val="00340345"/>
    <w:rsid w:val="003406C6"/>
    <w:rsid w:val="003418CC"/>
    <w:rsid w:val="00341E72"/>
    <w:rsid w:val="003433E5"/>
    <w:rsid w:val="003434EE"/>
    <w:rsid w:val="0034391F"/>
    <w:rsid w:val="00343E04"/>
    <w:rsid w:val="00343E0B"/>
    <w:rsid w:val="00344E42"/>
    <w:rsid w:val="003459BD"/>
    <w:rsid w:val="00350D38"/>
    <w:rsid w:val="00351371"/>
    <w:rsid w:val="00351B36"/>
    <w:rsid w:val="003539E1"/>
    <w:rsid w:val="00355197"/>
    <w:rsid w:val="00356F3C"/>
    <w:rsid w:val="00357B4E"/>
    <w:rsid w:val="00361951"/>
    <w:rsid w:val="0036248E"/>
    <w:rsid w:val="00362BE3"/>
    <w:rsid w:val="003641FD"/>
    <w:rsid w:val="00366DBF"/>
    <w:rsid w:val="003676D4"/>
    <w:rsid w:val="003716FD"/>
    <w:rsid w:val="0037204B"/>
    <w:rsid w:val="003744CF"/>
    <w:rsid w:val="00374717"/>
    <w:rsid w:val="003749F2"/>
    <w:rsid w:val="0037676C"/>
    <w:rsid w:val="00380352"/>
    <w:rsid w:val="00381043"/>
    <w:rsid w:val="0038106C"/>
    <w:rsid w:val="003829E5"/>
    <w:rsid w:val="003838D2"/>
    <w:rsid w:val="00383D17"/>
    <w:rsid w:val="00384C37"/>
    <w:rsid w:val="00386109"/>
    <w:rsid w:val="00386944"/>
    <w:rsid w:val="00390116"/>
    <w:rsid w:val="00390CF4"/>
    <w:rsid w:val="00390FFC"/>
    <w:rsid w:val="00391ABB"/>
    <w:rsid w:val="003956CC"/>
    <w:rsid w:val="00395C9A"/>
    <w:rsid w:val="0039606C"/>
    <w:rsid w:val="003960FD"/>
    <w:rsid w:val="0039646F"/>
    <w:rsid w:val="0039767F"/>
    <w:rsid w:val="003A0853"/>
    <w:rsid w:val="003A40A7"/>
    <w:rsid w:val="003A635A"/>
    <w:rsid w:val="003A6B67"/>
    <w:rsid w:val="003A6C65"/>
    <w:rsid w:val="003B13B6"/>
    <w:rsid w:val="003B14C3"/>
    <w:rsid w:val="003B15E6"/>
    <w:rsid w:val="003B191D"/>
    <w:rsid w:val="003B22EF"/>
    <w:rsid w:val="003B3C84"/>
    <w:rsid w:val="003B408A"/>
    <w:rsid w:val="003B4346"/>
    <w:rsid w:val="003B49FA"/>
    <w:rsid w:val="003B578B"/>
    <w:rsid w:val="003B634F"/>
    <w:rsid w:val="003B6437"/>
    <w:rsid w:val="003C0587"/>
    <w:rsid w:val="003C08A2"/>
    <w:rsid w:val="003C0D8B"/>
    <w:rsid w:val="003C18B7"/>
    <w:rsid w:val="003C2045"/>
    <w:rsid w:val="003C43A1"/>
    <w:rsid w:val="003C4A90"/>
    <w:rsid w:val="003C4FC0"/>
    <w:rsid w:val="003C55F4"/>
    <w:rsid w:val="003C64F6"/>
    <w:rsid w:val="003C7897"/>
    <w:rsid w:val="003C7A3F"/>
    <w:rsid w:val="003D146E"/>
    <w:rsid w:val="003D155D"/>
    <w:rsid w:val="003D2766"/>
    <w:rsid w:val="003D2A74"/>
    <w:rsid w:val="003D2D95"/>
    <w:rsid w:val="003D35A5"/>
    <w:rsid w:val="003D3D88"/>
    <w:rsid w:val="003D3E8F"/>
    <w:rsid w:val="003D61A6"/>
    <w:rsid w:val="003D6475"/>
    <w:rsid w:val="003D65D1"/>
    <w:rsid w:val="003D6EE6"/>
    <w:rsid w:val="003D6EF8"/>
    <w:rsid w:val="003E1F25"/>
    <w:rsid w:val="003E2339"/>
    <w:rsid w:val="003E31C3"/>
    <w:rsid w:val="003E3696"/>
    <w:rsid w:val="003E375C"/>
    <w:rsid w:val="003E4086"/>
    <w:rsid w:val="003E639E"/>
    <w:rsid w:val="003E71E5"/>
    <w:rsid w:val="003F016B"/>
    <w:rsid w:val="003F0445"/>
    <w:rsid w:val="003F0CF0"/>
    <w:rsid w:val="003F14B1"/>
    <w:rsid w:val="003F2B20"/>
    <w:rsid w:val="003F3289"/>
    <w:rsid w:val="003F3C62"/>
    <w:rsid w:val="003F5A8B"/>
    <w:rsid w:val="003F5AAE"/>
    <w:rsid w:val="003F5CB9"/>
    <w:rsid w:val="003F616B"/>
    <w:rsid w:val="003F6E3B"/>
    <w:rsid w:val="003F7139"/>
    <w:rsid w:val="003F7FD2"/>
    <w:rsid w:val="004013C7"/>
    <w:rsid w:val="00401FCF"/>
    <w:rsid w:val="00405C47"/>
    <w:rsid w:val="00406285"/>
    <w:rsid w:val="004072F4"/>
    <w:rsid w:val="004115A2"/>
    <w:rsid w:val="0041196C"/>
    <w:rsid w:val="00411ACC"/>
    <w:rsid w:val="004148F9"/>
    <w:rsid w:val="00415368"/>
    <w:rsid w:val="0041559F"/>
    <w:rsid w:val="00415645"/>
    <w:rsid w:val="00420024"/>
    <w:rsid w:val="0042084E"/>
    <w:rsid w:val="0042195C"/>
    <w:rsid w:val="00421EEF"/>
    <w:rsid w:val="0042276A"/>
    <w:rsid w:val="0042460C"/>
    <w:rsid w:val="00424653"/>
    <w:rsid w:val="00424954"/>
    <w:rsid w:val="00424B5C"/>
    <w:rsid w:val="00424D65"/>
    <w:rsid w:val="004255E3"/>
    <w:rsid w:val="00427AB6"/>
    <w:rsid w:val="00430393"/>
    <w:rsid w:val="0043054B"/>
    <w:rsid w:val="0043096D"/>
    <w:rsid w:val="0043141E"/>
    <w:rsid w:val="00431806"/>
    <w:rsid w:val="00431A70"/>
    <w:rsid w:val="00431F42"/>
    <w:rsid w:val="004330FE"/>
    <w:rsid w:val="004334EC"/>
    <w:rsid w:val="004336FA"/>
    <w:rsid w:val="0043429F"/>
    <w:rsid w:val="004343AA"/>
    <w:rsid w:val="00435B43"/>
    <w:rsid w:val="004370E9"/>
    <w:rsid w:val="00442C6C"/>
    <w:rsid w:val="00443CBE"/>
    <w:rsid w:val="00443E8A"/>
    <w:rsid w:val="004441BC"/>
    <w:rsid w:val="004449B1"/>
    <w:rsid w:val="00445D01"/>
    <w:rsid w:val="00446675"/>
    <w:rsid w:val="004468B4"/>
    <w:rsid w:val="00446D86"/>
    <w:rsid w:val="00450526"/>
    <w:rsid w:val="0045230A"/>
    <w:rsid w:val="0045449E"/>
    <w:rsid w:val="00454A7D"/>
    <w:rsid w:val="00454AD0"/>
    <w:rsid w:val="00456BE5"/>
    <w:rsid w:val="00457337"/>
    <w:rsid w:val="004606EB"/>
    <w:rsid w:val="00462E3D"/>
    <w:rsid w:val="00462F6E"/>
    <w:rsid w:val="004633A7"/>
    <w:rsid w:val="00466E79"/>
    <w:rsid w:val="00466F7A"/>
    <w:rsid w:val="00470A5F"/>
    <w:rsid w:val="00470AAF"/>
    <w:rsid w:val="00470D7D"/>
    <w:rsid w:val="0047372D"/>
    <w:rsid w:val="00473BA3"/>
    <w:rsid w:val="004743DD"/>
    <w:rsid w:val="00474CEA"/>
    <w:rsid w:val="00481D32"/>
    <w:rsid w:val="00483968"/>
    <w:rsid w:val="004841BE"/>
    <w:rsid w:val="00484F86"/>
    <w:rsid w:val="00490746"/>
    <w:rsid w:val="00490852"/>
    <w:rsid w:val="00491C9C"/>
    <w:rsid w:val="00492F30"/>
    <w:rsid w:val="00494461"/>
    <w:rsid w:val="004946F4"/>
    <w:rsid w:val="0049487E"/>
    <w:rsid w:val="00494B59"/>
    <w:rsid w:val="00494F7E"/>
    <w:rsid w:val="0049511E"/>
    <w:rsid w:val="004954F8"/>
    <w:rsid w:val="00495AFF"/>
    <w:rsid w:val="0049689F"/>
    <w:rsid w:val="004A160D"/>
    <w:rsid w:val="004A1B6E"/>
    <w:rsid w:val="004A2A9C"/>
    <w:rsid w:val="004A37FA"/>
    <w:rsid w:val="004A3B37"/>
    <w:rsid w:val="004A3E81"/>
    <w:rsid w:val="004A4195"/>
    <w:rsid w:val="004A4497"/>
    <w:rsid w:val="004A5C62"/>
    <w:rsid w:val="004A5CE5"/>
    <w:rsid w:val="004A707D"/>
    <w:rsid w:val="004B0974"/>
    <w:rsid w:val="004B174F"/>
    <w:rsid w:val="004B32DF"/>
    <w:rsid w:val="004B4185"/>
    <w:rsid w:val="004B445E"/>
    <w:rsid w:val="004B4678"/>
    <w:rsid w:val="004B46E4"/>
    <w:rsid w:val="004B4D17"/>
    <w:rsid w:val="004B559F"/>
    <w:rsid w:val="004B604E"/>
    <w:rsid w:val="004B6ABE"/>
    <w:rsid w:val="004C1BDA"/>
    <w:rsid w:val="004C1E0B"/>
    <w:rsid w:val="004C34F9"/>
    <w:rsid w:val="004C3AA3"/>
    <w:rsid w:val="004C3FF7"/>
    <w:rsid w:val="004C5541"/>
    <w:rsid w:val="004C63E4"/>
    <w:rsid w:val="004C6EEE"/>
    <w:rsid w:val="004C702B"/>
    <w:rsid w:val="004C7509"/>
    <w:rsid w:val="004D0033"/>
    <w:rsid w:val="004D016B"/>
    <w:rsid w:val="004D0C31"/>
    <w:rsid w:val="004D1B22"/>
    <w:rsid w:val="004D23CC"/>
    <w:rsid w:val="004D36F2"/>
    <w:rsid w:val="004D371D"/>
    <w:rsid w:val="004D46F2"/>
    <w:rsid w:val="004D5759"/>
    <w:rsid w:val="004D6E65"/>
    <w:rsid w:val="004D7073"/>
    <w:rsid w:val="004D72C9"/>
    <w:rsid w:val="004E015D"/>
    <w:rsid w:val="004E0348"/>
    <w:rsid w:val="004E1106"/>
    <w:rsid w:val="004E138F"/>
    <w:rsid w:val="004E4649"/>
    <w:rsid w:val="004E48B8"/>
    <w:rsid w:val="004E5C2B"/>
    <w:rsid w:val="004E6507"/>
    <w:rsid w:val="004E6BEC"/>
    <w:rsid w:val="004F00DD"/>
    <w:rsid w:val="004F0378"/>
    <w:rsid w:val="004F2133"/>
    <w:rsid w:val="004F4777"/>
    <w:rsid w:val="004F5398"/>
    <w:rsid w:val="004F55F1"/>
    <w:rsid w:val="004F58FC"/>
    <w:rsid w:val="004F6492"/>
    <w:rsid w:val="004F6936"/>
    <w:rsid w:val="004F6BC9"/>
    <w:rsid w:val="004F6F1B"/>
    <w:rsid w:val="004F72E3"/>
    <w:rsid w:val="005005EF"/>
    <w:rsid w:val="0050151D"/>
    <w:rsid w:val="00502375"/>
    <w:rsid w:val="005039C9"/>
    <w:rsid w:val="00503DC6"/>
    <w:rsid w:val="00505FCB"/>
    <w:rsid w:val="00506361"/>
    <w:rsid w:val="00506F5D"/>
    <w:rsid w:val="0051037A"/>
    <w:rsid w:val="00510956"/>
    <w:rsid w:val="00510C37"/>
    <w:rsid w:val="00510E41"/>
    <w:rsid w:val="00511BFE"/>
    <w:rsid w:val="005126D0"/>
    <w:rsid w:val="00514667"/>
    <w:rsid w:val="0051568D"/>
    <w:rsid w:val="00516177"/>
    <w:rsid w:val="0051641F"/>
    <w:rsid w:val="005174EB"/>
    <w:rsid w:val="00520003"/>
    <w:rsid w:val="005208E2"/>
    <w:rsid w:val="0052179B"/>
    <w:rsid w:val="00526AC7"/>
    <w:rsid w:val="00526C15"/>
    <w:rsid w:val="005317F2"/>
    <w:rsid w:val="0053249B"/>
    <w:rsid w:val="00536499"/>
    <w:rsid w:val="00537B06"/>
    <w:rsid w:val="0054151A"/>
    <w:rsid w:val="005417F9"/>
    <w:rsid w:val="00541D82"/>
    <w:rsid w:val="00542A03"/>
    <w:rsid w:val="00543903"/>
    <w:rsid w:val="00543BCC"/>
    <w:rsid w:val="00543F11"/>
    <w:rsid w:val="00544135"/>
    <w:rsid w:val="00546305"/>
    <w:rsid w:val="00547A95"/>
    <w:rsid w:val="00550197"/>
    <w:rsid w:val="0055119B"/>
    <w:rsid w:val="00552055"/>
    <w:rsid w:val="00556B5E"/>
    <w:rsid w:val="00557F23"/>
    <w:rsid w:val="00561202"/>
    <w:rsid w:val="0056174E"/>
    <w:rsid w:val="005621D1"/>
    <w:rsid w:val="00562507"/>
    <w:rsid w:val="00562811"/>
    <w:rsid w:val="00570439"/>
    <w:rsid w:val="00570ABB"/>
    <w:rsid w:val="00571DB4"/>
    <w:rsid w:val="00572031"/>
    <w:rsid w:val="0057215E"/>
    <w:rsid w:val="00572282"/>
    <w:rsid w:val="00573CE3"/>
    <w:rsid w:val="00576E84"/>
    <w:rsid w:val="00576F2D"/>
    <w:rsid w:val="00580394"/>
    <w:rsid w:val="005809CD"/>
    <w:rsid w:val="00581018"/>
    <w:rsid w:val="00582262"/>
    <w:rsid w:val="005825BC"/>
    <w:rsid w:val="00582B8C"/>
    <w:rsid w:val="005847DE"/>
    <w:rsid w:val="005863FE"/>
    <w:rsid w:val="00586942"/>
    <w:rsid w:val="0058757E"/>
    <w:rsid w:val="005908DA"/>
    <w:rsid w:val="00594D02"/>
    <w:rsid w:val="00596A4B"/>
    <w:rsid w:val="00596F16"/>
    <w:rsid w:val="00596FCA"/>
    <w:rsid w:val="00597507"/>
    <w:rsid w:val="005A0ABB"/>
    <w:rsid w:val="005A167D"/>
    <w:rsid w:val="005A479D"/>
    <w:rsid w:val="005A494A"/>
    <w:rsid w:val="005B172F"/>
    <w:rsid w:val="005B1C6D"/>
    <w:rsid w:val="005B21B6"/>
    <w:rsid w:val="005B2746"/>
    <w:rsid w:val="005B3A08"/>
    <w:rsid w:val="005B6083"/>
    <w:rsid w:val="005B7A63"/>
    <w:rsid w:val="005B7DD9"/>
    <w:rsid w:val="005C0532"/>
    <w:rsid w:val="005C0955"/>
    <w:rsid w:val="005C0BF8"/>
    <w:rsid w:val="005C49DA"/>
    <w:rsid w:val="005C50F3"/>
    <w:rsid w:val="005C54B5"/>
    <w:rsid w:val="005C57B5"/>
    <w:rsid w:val="005C5D80"/>
    <w:rsid w:val="005C5D91"/>
    <w:rsid w:val="005C708E"/>
    <w:rsid w:val="005D02E4"/>
    <w:rsid w:val="005D07B8"/>
    <w:rsid w:val="005D2589"/>
    <w:rsid w:val="005D3B5E"/>
    <w:rsid w:val="005D559F"/>
    <w:rsid w:val="005D6597"/>
    <w:rsid w:val="005E064C"/>
    <w:rsid w:val="005E14E7"/>
    <w:rsid w:val="005E2484"/>
    <w:rsid w:val="005E26A3"/>
    <w:rsid w:val="005E2ECB"/>
    <w:rsid w:val="005E394D"/>
    <w:rsid w:val="005E447E"/>
    <w:rsid w:val="005E44B7"/>
    <w:rsid w:val="005E4FD1"/>
    <w:rsid w:val="005E5123"/>
    <w:rsid w:val="005E6A18"/>
    <w:rsid w:val="005E7029"/>
    <w:rsid w:val="005F006C"/>
    <w:rsid w:val="005F05F9"/>
    <w:rsid w:val="005F0775"/>
    <w:rsid w:val="005F0CF5"/>
    <w:rsid w:val="005F21EB"/>
    <w:rsid w:val="005F4097"/>
    <w:rsid w:val="005F424B"/>
    <w:rsid w:val="005F57D6"/>
    <w:rsid w:val="005F64CF"/>
    <w:rsid w:val="005F6757"/>
    <w:rsid w:val="00600176"/>
    <w:rsid w:val="00600860"/>
    <w:rsid w:val="006041AD"/>
    <w:rsid w:val="006047FE"/>
    <w:rsid w:val="00605492"/>
    <w:rsid w:val="00605908"/>
    <w:rsid w:val="00606F61"/>
    <w:rsid w:val="006071DC"/>
    <w:rsid w:val="006072E1"/>
    <w:rsid w:val="00607850"/>
    <w:rsid w:val="00607EF7"/>
    <w:rsid w:val="006103B7"/>
    <w:rsid w:val="00610719"/>
    <w:rsid w:val="00610D7C"/>
    <w:rsid w:val="006110FD"/>
    <w:rsid w:val="006133B7"/>
    <w:rsid w:val="00613414"/>
    <w:rsid w:val="00613AF1"/>
    <w:rsid w:val="0061754B"/>
    <w:rsid w:val="00620154"/>
    <w:rsid w:val="006213B7"/>
    <w:rsid w:val="0062408D"/>
    <w:rsid w:val="006240CC"/>
    <w:rsid w:val="00624940"/>
    <w:rsid w:val="00624E7C"/>
    <w:rsid w:val="006254F8"/>
    <w:rsid w:val="006274BE"/>
    <w:rsid w:val="00627DA7"/>
    <w:rsid w:val="00630DA4"/>
    <w:rsid w:val="0063173E"/>
    <w:rsid w:val="00631806"/>
    <w:rsid w:val="00631CD4"/>
    <w:rsid w:val="00632597"/>
    <w:rsid w:val="0063288C"/>
    <w:rsid w:val="00634D13"/>
    <w:rsid w:val="00635603"/>
    <w:rsid w:val="006358B4"/>
    <w:rsid w:val="00635E41"/>
    <w:rsid w:val="00641724"/>
    <w:rsid w:val="006419AA"/>
    <w:rsid w:val="00642629"/>
    <w:rsid w:val="0064308D"/>
    <w:rsid w:val="00643726"/>
    <w:rsid w:val="00644B1F"/>
    <w:rsid w:val="00644B7E"/>
    <w:rsid w:val="006454E6"/>
    <w:rsid w:val="00646235"/>
    <w:rsid w:val="00646253"/>
    <w:rsid w:val="00646A68"/>
    <w:rsid w:val="006505BD"/>
    <w:rsid w:val="006508EA"/>
    <w:rsid w:val="0065092E"/>
    <w:rsid w:val="006517FF"/>
    <w:rsid w:val="0065424F"/>
    <w:rsid w:val="006557A7"/>
    <w:rsid w:val="00656290"/>
    <w:rsid w:val="0065694B"/>
    <w:rsid w:val="006576B9"/>
    <w:rsid w:val="006601C9"/>
    <w:rsid w:val="006608D8"/>
    <w:rsid w:val="006621D7"/>
    <w:rsid w:val="0066302A"/>
    <w:rsid w:val="00663592"/>
    <w:rsid w:val="00663D27"/>
    <w:rsid w:val="006645C2"/>
    <w:rsid w:val="00664E70"/>
    <w:rsid w:val="00667764"/>
    <w:rsid w:val="00667770"/>
    <w:rsid w:val="00670597"/>
    <w:rsid w:val="006706D0"/>
    <w:rsid w:val="00670E24"/>
    <w:rsid w:val="00671BF7"/>
    <w:rsid w:val="00673BA0"/>
    <w:rsid w:val="00676EE8"/>
    <w:rsid w:val="00676FE1"/>
    <w:rsid w:val="00677459"/>
    <w:rsid w:val="00677574"/>
    <w:rsid w:val="0068113F"/>
    <w:rsid w:val="006812ED"/>
    <w:rsid w:val="00681B4D"/>
    <w:rsid w:val="0068371E"/>
    <w:rsid w:val="00683878"/>
    <w:rsid w:val="00684380"/>
    <w:rsid w:val="0068454C"/>
    <w:rsid w:val="006862D9"/>
    <w:rsid w:val="006908CA"/>
    <w:rsid w:val="006910D8"/>
    <w:rsid w:val="00691B62"/>
    <w:rsid w:val="006933B5"/>
    <w:rsid w:val="00693D14"/>
    <w:rsid w:val="00695067"/>
    <w:rsid w:val="00696F27"/>
    <w:rsid w:val="006A0CA1"/>
    <w:rsid w:val="006A170A"/>
    <w:rsid w:val="006A18C2"/>
    <w:rsid w:val="006A3383"/>
    <w:rsid w:val="006A3403"/>
    <w:rsid w:val="006A50FB"/>
    <w:rsid w:val="006A69E6"/>
    <w:rsid w:val="006B077C"/>
    <w:rsid w:val="006B2B14"/>
    <w:rsid w:val="006B6803"/>
    <w:rsid w:val="006C1325"/>
    <w:rsid w:val="006C1C02"/>
    <w:rsid w:val="006C2DF3"/>
    <w:rsid w:val="006C437A"/>
    <w:rsid w:val="006C52F7"/>
    <w:rsid w:val="006C5FBD"/>
    <w:rsid w:val="006D05FB"/>
    <w:rsid w:val="006D0F16"/>
    <w:rsid w:val="006D2A3F"/>
    <w:rsid w:val="006D2FBC"/>
    <w:rsid w:val="006D3C93"/>
    <w:rsid w:val="006D3DC2"/>
    <w:rsid w:val="006D4382"/>
    <w:rsid w:val="006D5906"/>
    <w:rsid w:val="006D67B0"/>
    <w:rsid w:val="006D6E34"/>
    <w:rsid w:val="006E040C"/>
    <w:rsid w:val="006E11B1"/>
    <w:rsid w:val="006E138B"/>
    <w:rsid w:val="006E1867"/>
    <w:rsid w:val="006E67FD"/>
    <w:rsid w:val="006E7BDD"/>
    <w:rsid w:val="006F0330"/>
    <w:rsid w:val="006F1FDC"/>
    <w:rsid w:val="006F30F9"/>
    <w:rsid w:val="006F5A4A"/>
    <w:rsid w:val="006F6B8C"/>
    <w:rsid w:val="006F6E48"/>
    <w:rsid w:val="007013EF"/>
    <w:rsid w:val="0070242B"/>
    <w:rsid w:val="007055BD"/>
    <w:rsid w:val="00707531"/>
    <w:rsid w:val="0071414A"/>
    <w:rsid w:val="00714572"/>
    <w:rsid w:val="00715A09"/>
    <w:rsid w:val="007167CB"/>
    <w:rsid w:val="007173CA"/>
    <w:rsid w:val="007216AA"/>
    <w:rsid w:val="00721AB5"/>
    <w:rsid w:val="00721CFB"/>
    <w:rsid w:val="00721DEF"/>
    <w:rsid w:val="00724A43"/>
    <w:rsid w:val="007273AC"/>
    <w:rsid w:val="00731AD4"/>
    <w:rsid w:val="007337EA"/>
    <w:rsid w:val="007346E4"/>
    <w:rsid w:val="00735410"/>
    <w:rsid w:val="00735564"/>
    <w:rsid w:val="007358AF"/>
    <w:rsid w:val="00735C54"/>
    <w:rsid w:val="0073743D"/>
    <w:rsid w:val="00737FDD"/>
    <w:rsid w:val="00740F22"/>
    <w:rsid w:val="00741638"/>
    <w:rsid w:val="00741CF0"/>
    <w:rsid w:val="00741F1A"/>
    <w:rsid w:val="00742201"/>
    <w:rsid w:val="00742555"/>
    <w:rsid w:val="007427FB"/>
    <w:rsid w:val="00743961"/>
    <w:rsid w:val="007447DA"/>
    <w:rsid w:val="007450F8"/>
    <w:rsid w:val="00745DFB"/>
    <w:rsid w:val="00746834"/>
    <w:rsid w:val="0074696E"/>
    <w:rsid w:val="00750135"/>
    <w:rsid w:val="00750EC2"/>
    <w:rsid w:val="00752B28"/>
    <w:rsid w:val="007536BC"/>
    <w:rsid w:val="007541A9"/>
    <w:rsid w:val="00754804"/>
    <w:rsid w:val="00754C05"/>
    <w:rsid w:val="00754E36"/>
    <w:rsid w:val="00756BAB"/>
    <w:rsid w:val="00756E93"/>
    <w:rsid w:val="00763139"/>
    <w:rsid w:val="00764B01"/>
    <w:rsid w:val="00765281"/>
    <w:rsid w:val="007653D3"/>
    <w:rsid w:val="00767BAD"/>
    <w:rsid w:val="00770F37"/>
    <w:rsid w:val="007711A0"/>
    <w:rsid w:val="007715C6"/>
    <w:rsid w:val="007725AC"/>
    <w:rsid w:val="00772D5E"/>
    <w:rsid w:val="00772FEC"/>
    <w:rsid w:val="007741A8"/>
    <w:rsid w:val="0077463E"/>
    <w:rsid w:val="00776928"/>
    <w:rsid w:val="00776D56"/>
    <w:rsid w:val="00776E0F"/>
    <w:rsid w:val="007774B1"/>
    <w:rsid w:val="00777BE1"/>
    <w:rsid w:val="0078031A"/>
    <w:rsid w:val="0078081E"/>
    <w:rsid w:val="00782222"/>
    <w:rsid w:val="007833D8"/>
    <w:rsid w:val="00784F71"/>
    <w:rsid w:val="00785677"/>
    <w:rsid w:val="00786F16"/>
    <w:rsid w:val="00791BD7"/>
    <w:rsid w:val="007933F7"/>
    <w:rsid w:val="007968FE"/>
    <w:rsid w:val="00796E20"/>
    <w:rsid w:val="00797C32"/>
    <w:rsid w:val="007A11E8"/>
    <w:rsid w:val="007A2142"/>
    <w:rsid w:val="007A2F42"/>
    <w:rsid w:val="007A3686"/>
    <w:rsid w:val="007A3DFF"/>
    <w:rsid w:val="007A4941"/>
    <w:rsid w:val="007A5FDD"/>
    <w:rsid w:val="007B0001"/>
    <w:rsid w:val="007B0914"/>
    <w:rsid w:val="007B1374"/>
    <w:rsid w:val="007B32E5"/>
    <w:rsid w:val="007B3379"/>
    <w:rsid w:val="007B338D"/>
    <w:rsid w:val="007B3DB9"/>
    <w:rsid w:val="007B589F"/>
    <w:rsid w:val="007B5A1C"/>
    <w:rsid w:val="007B6186"/>
    <w:rsid w:val="007B73BC"/>
    <w:rsid w:val="007C1838"/>
    <w:rsid w:val="007C20B9"/>
    <w:rsid w:val="007C54C3"/>
    <w:rsid w:val="007C5606"/>
    <w:rsid w:val="007C5CC6"/>
    <w:rsid w:val="007C6D4B"/>
    <w:rsid w:val="007C7301"/>
    <w:rsid w:val="007C7859"/>
    <w:rsid w:val="007C7F28"/>
    <w:rsid w:val="007D1466"/>
    <w:rsid w:val="007D2586"/>
    <w:rsid w:val="007D2BDE"/>
    <w:rsid w:val="007D2FB6"/>
    <w:rsid w:val="007D47C7"/>
    <w:rsid w:val="007D49CE"/>
    <w:rsid w:val="007D49EB"/>
    <w:rsid w:val="007D5E1C"/>
    <w:rsid w:val="007D62CD"/>
    <w:rsid w:val="007D7472"/>
    <w:rsid w:val="007E0460"/>
    <w:rsid w:val="007E0DE2"/>
    <w:rsid w:val="007E3667"/>
    <w:rsid w:val="007E3B98"/>
    <w:rsid w:val="007E417A"/>
    <w:rsid w:val="007E493E"/>
    <w:rsid w:val="007E548D"/>
    <w:rsid w:val="007E7453"/>
    <w:rsid w:val="007E74AD"/>
    <w:rsid w:val="007F1DA9"/>
    <w:rsid w:val="007F31B6"/>
    <w:rsid w:val="007F44CB"/>
    <w:rsid w:val="007F546C"/>
    <w:rsid w:val="007F5A5C"/>
    <w:rsid w:val="007F625F"/>
    <w:rsid w:val="007F665E"/>
    <w:rsid w:val="00800412"/>
    <w:rsid w:val="008016AB"/>
    <w:rsid w:val="00801DCB"/>
    <w:rsid w:val="00801F0C"/>
    <w:rsid w:val="00803E68"/>
    <w:rsid w:val="008049C6"/>
    <w:rsid w:val="0080587B"/>
    <w:rsid w:val="008060DC"/>
    <w:rsid w:val="00806468"/>
    <w:rsid w:val="0081178F"/>
    <w:rsid w:val="008119CA"/>
    <w:rsid w:val="0081223E"/>
    <w:rsid w:val="008122AD"/>
    <w:rsid w:val="00812D4E"/>
    <w:rsid w:val="008130C4"/>
    <w:rsid w:val="00814B65"/>
    <w:rsid w:val="008155F0"/>
    <w:rsid w:val="00816735"/>
    <w:rsid w:val="00820141"/>
    <w:rsid w:val="00820D9C"/>
    <w:rsid w:val="00820E0C"/>
    <w:rsid w:val="00822141"/>
    <w:rsid w:val="00823275"/>
    <w:rsid w:val="0082366F"/>
    <w:rsid w:val="00823C8C"/>
    <w:rsid w:val="00824A91"/>
    <w:rsid w:val="00827F54"/>
    <w:rsid w:val="00831034"/>
    <w:rsid w:val="00832152"/>
    <w:rsid w:val="0083263F"/>
    <w:rsid w:val="00833503"/>
    <w:rsid w:val="008336A9"/>
    <w:rsid w:val="008338A2"/>
    <w:rsid w:val="00836226"/>
    <w:rsid w:val="00841AA9"/>
    <w:rsid w:val="00841D75"/>
    <w:rsid w:val="008474FE"/>
    <w:rsid w:val="008500C8"/>
    <w:rsid w:val="00851F2A"/>
    <w:rsid w:val="008524EC"/>
    <w:rsid w:val="008537CA"/>
    <w:rsid w:val="00853EE4"/>
    <w:rsid w:val="00854F02"/>
    <w:rsid w:val="00855535"/>
    <w:rsid w:val="00855FDE"/>
    <w:rsid w:val="00856D38"/>
    <w:rsid w:val="00857C5A"/>
    <w:rsid w:val="00857DDA"/>
    <w:rsid w:val="0086255E"/>
    <w:rsid w:val="00862DB2"/>
    <w:rsid w:val="008633F0"/>
    <w:rsid w:val="00864C2B"/>
    <w:rsid w:val="00866B92"/>
    <w:rsid w:val="00866F36"/>
    <w:rsid w:val="00867D9D"/>
    <w:rsid w:val="00867F18"/>
    <w:rsid w:val="00870C89"/>
    <w:rsid w:val="00870FC3"/>
    <w:rsid w:val="00871228"/>
    <w:rsid w:val="008729D6"/>
    <w:rsid w:val="00872E0A"/>
    <w:rsid w:val="00873594"/>
    <w:rsid w:val="00873E2F"/>
    <w:rsid w:val="00875285"/>
    <w:rsid w:val="00875934"/>
    <w:rsid w:val="00881288"/>
    <w:rsid w:val="00884B62"/>
    <w:rsid w:val="0088529C"/>
    <w:rsid w:val="00887903"/>
    <w:rsid w:val="00891094"/>
    <w:rsid w:val="00891A4E"/>
    <w:rsid w:val="0089236D"/>
    <w:rsid w:val="0089270A"/>
    <w:rsid w:val="00893AF6"/>
    <w:rsid w:val="00894BC4"/>
    <w:rsid w:val="00895179"/>
    <w:rsid w:val="00895C74"/>
    <w:rsid w:val="00896092"/>
    <w:rsid w:val="00896890"/>
    <w:rsid w:val="00897215"/>
    <w:rsid w:val="008977D1"/>
    <w:rsid w:val="008978DF"/>
    <w:rsid w:val="00897BD3"/>
    <w:rsid w:val="008A0A78"/>
    <w:rsid w:val="008A0F01"/>
    <w:rsid w:val="008A28A8"/>
    <w:rsid w:val="008A36B9"/>
    <w:rsid w:val="008A54AC"/>
    <w:rsid w:val="008A5B32"/>
    <w:rsid w:val="008A6076"/>
    <w:rsid w:val="008A764E"/>
    <w:rsid w:val="008A7CD4"/>
    <w:rsid w:val="008B1B1C"/>
    <w:rsid w:val="008B1FC9"/>
    <w:rsid w:val="008B2029"/>
    <w:rsid w:val="008B2EE4"/>
    <w:rsid w:val="008B3821"/>
    <w:rsid w:val="008B4D3D"/>
    <w:rsid w:val="008B57C7"/>
    <w:rsid w:val="008C0FBA"/>
    <w:rsid w:val="008C2F92"/>
    <w:rsid w:val="008C3194"/>
    <w:rsid w:val="008C33A2"/>
    <w:rsid w:val="008C3546"/>
    <w:rsid w:val="008C3DF9"/>
    <w:rsid w:val="008C4E02"/>
    <w:rsid w:val="008C589D"/>
    <w:rsid w:val="008C6D51"/>
    <w:rsid w:val="008D0A19"/>
    <w:rsid w:val="008D2846"/>
    <w:rsid w:val="008D28CE"/>
    <w:rsid w:val="008D4236"/>
    <w:rsid w:val="008D462F"/>
    <w:rsid w:val="008D63DF"/>
    <w:rsid w:val="008D6DCF"/>
    <w:rsid w:val="008E4376"/>
    <w:rsid w:val="008E5021"/>
    <w:rsid w:val="008E799A"/>
    <w:rsid w:val="008E7A0A"/>
    <w:rsid w:val="008E7B49"/>
    <w:rsid w:val="008E7E98"/>
    <w:rsid w:val="008F0085"/>
    <w:rsid w:val="008F06E7"/>
    <w:rsid w:val="008F2C36"/>
    <w:rsid w:val="008F59F6"/>
    <w:rsid w:val="008F5DE2"/>
    <w:rsid w:val="00900719"/>
    <w:rsid w:val="009017AC"/>
    <w:rsid w:val="00901AA2"/>
    <w:rsid w:val="0090223E"/>
    <w:rsid w:val="00902A9A"/>
    <w:rsid w:val="00903448"/>
    <w:rsid w:val="00903961"/>
    <w:rsid w:val="00903EF1"/>
    <w:rsid w:val="00904A1C"/>
    <w:rsid w:val="00905030"/>
    <w:rsid w:val="0090510D"/>
    <w:rsid w:val="00906490"/>
    <w:rsid w:val="009111B2"/>
    <w:rsid w:val="00911C47"/>
    <w:rsid w:val="00912309"/>
    <w:rsid w:val="00913B51"/>
    <w:rsid w:val="009150E6"/>
    <w:rsid w:val="009151F5"/>
    <w:rsid w:val="00916055"/>
    <w:rsid w:val="00916A3F"/>
    <w:rsid w:val="00917089"/>
    <w:rsid w:val="00920CEC"/>
    <w:rsid w:val="00920D42"/>
    <w:rsid w:val="00922927"/>
    <w:rsid w:val="00924AE1"/>
    <w:rsid w:val="00925404"/>
    <w:rsid w:val="009269B1"/>
    <w:rsid w:val="0092724D"/>
    <w:rsid w:val="009272B3"/>
    <w:rsid w:val="009312C5"/>
    <w:rsid w:val="009315BE"/>
    <w:rsid w:val="009326DD"/>
    <w:rsid w:val="00932895"/>
    <w:rsid w:val="0093338F"/>
    <w:rsid w:val="00933F65"/>
    <w:rsid w:val="00934C7F"/>
    <w:rsid w:val="00935C9F"/>
    <w:rsid w:val="00937BD9"/>
    <w:rsid w:val="00940A04"/>
    <w:rsid w:val="00941FED"/>
    <w:rsid w:val="00942250"/>
    <w:rsid w:val="00942774"/>
    <w:rsid w:val="00945EA4"/>
    <w:rsid w:val="0094737E"/>
    <w:rsid w:val="00947A04"/>
    <w:rsid w:val="00950E2C"/>
    <w:rsid w:val="009519D6"/>
    <w:rsid w:val="00951D50"/>
    <w:rsid w:val="009525EB"/>
    <w:rsid w:val="0095420E"/>
    <w:rsid w:val="0095470B"/>
    <w:rsid w:val="00954874"/>
    <w:rsid w:val="00955006"/>
    <w:rsid w:val="00955F3A"/>
    <w:rsid w:val="0095615A"/>
    <w:rsid w:val="00960174"/>
    <w:rsid w:val="00961400"/>
    <w:rsid w:val="009617A2"/>
    <w:rsid w:val="009628FB"/>
    <w:rsid w:val="00963646"/>
    <w:rsid w:val="009648AD"/>
    <w:rsid w:val="0096632D"/>
    <w:rsid w:val="00967124"/>
    <w:rsid w:val="00970B6B"/>
    <w:rsid w:val="0097166C"/>
    <w:rsid w:val="0097182C"/>
    <w:rsid w:val="009718C7"/>
    <w:rsid w:val="00973242"/>
    <w:rsid w:val="00974374"/>
    <w:rsid w:val="00974B1C"/>
    <w:rsid w:val="0097559F"/>
    <w:rsid w:val="009761EA"/>
    <w:rsid w:val="0097660E"/>
    <w:rsid w:val="0097761E"/>
    <w:rsid w:val="0097783A"/>
    <w:rsid w:val="00980504"/>
    <w:rsid w:val="00980CB7"/>
    <w:rsid w:val="009812CA"/>
    <w:rsid w:val="00982454"/>
    <w:rsid w:val="00982CF0"/>
    <w:rsid w:val="00983459"/>
    <w:rsid w:val="00984EB1"/>
    <w:rsid w:val="009853E1"/>
    <w:rsid w:val="00986E6B"/>
    <w:rsid w:val="009875D2"/>
    <w:rsid w:val="00987990"/>
    <w:rsid w:val="00990032"/>
    <w:rsid w:val="00990853"/>
    <w:rsid w:val="00990A6B"/>
    <w:rsid w:val="00990B19"/>
    <w:rsid w:val="0099153B"/>
    <w:rsid w:val="00991558"/>
    <w:rsid w:val="00991769"/>
    <w:rsid w:val="00991BFF"/>
    <w:rsid w:val="0099232C"/>
    <w:rsid w:val="00993337"/>
    <w:rsid w:val="00994362"/>
    <w:rsid w:val="00994386"/>
    <w:rsid w:val="00995408"/>
    <w:rsid w:val="0099633C"/>
    <w:rsid w:val="009A02F0"/>
    <w:rsid w:val="009A13D8"/>
    <w:rsid w:val="009A2241"/>
    <w:rsid w:val="009A279E"/>
    <w:rsid w:val="009A3015"/>
    <w:rsid w:val="009A3490"/>
    <w:rsid w:val="009A4BFC"/>
    <w:rsid w:val="009A69B0"/>
    <w:rsid w:val="009A69EA"/>
    <w:rsid w:val="009A6CD3"/>
    <w:rsid w:val="009B0A6F"/>
    <w:rsid w:val="009B0A94"/>
    <w:rsid w:val="009B0C62"/>
    <w:rsid w:val="009B2AE8"/>
    <w:rsid w:val="009B51BE"/>
    <w:rsid w:val="009B5622"/>
    <w:rsid w:val="009B59E9"/>
    <w:rsid w:val="009B6247"/>
    <w:rsid w:val="009B6835"/>
    <w:rsid w:val="009B70AA"/>
    <w:rsid w:val="009C245E"/>
    <w:rsid w:val="009C278A"/>
    <w:rsid w:val="009C4D13"/>
    <w:rsid w:val="009C5E77"/>
    <w:rsid w:val="009C6C38"/>
    <w:rsid w:val="009C6DCC"/>
    <w:rsid w:val="009C7A7E"/>
    <w:rsid w:val="009D02E8"/>
    <w:rsid w:val="009D25DD"/>
    <w:rsid w:val="009D51D0"/>
    <w:rsid w:val="009D637B"/>
    <w:rsid w:val="009D70A4"/>
    <w:rsid w:val="009D7B14"/>
    <w:rsid w:val="009E08D1"/>
    <w:rsid w:val="009E0D96"/>
    <w:rsid w:val="009E0EE2"/>
    <w:rsid w:val="009E1158"/>
    <w:rsid w:val="009E1B95"/>
    <w:rsid w:val="009E2E94"/>
    <w:rsid w:val="009E496F"/>
    <w:rsid w:val="009E4B0D"/>
    <w:rsid w:val="009E50B9"/>
    <w:rsid w:val="009E5250"/>
    <w:rsid w:val="009E7A69"/>
    <w:rsid w:val="009E7C5B"/>
    <w:rsid w:val="009E7CBF"/>
    <w:rsid w:val="009E7F92"/>
    <w:rsid w:val="009F02A3"/>
    <w:rsid w:val="009F1E8B"/>
    <w:rsid w:val="009F2182"/>
    <w:rsid w:val="009F28EE"/>
    <w:rsid w:val="009F2DB5"/>
    <w:rsid w:val="009F2F27"/>
    <w:rsid w:val="009F34AA"/>
    <w:rsid w:val="009F6BCB"/>
    <w:rsid w:val="009F78D1"/>
    <w:rsid w:val="009F7B78"/>
    <w:rsid w:val="00A0057A"/>
    <w:rsid w:val="00A01219"/>
    <w:rsid w:val="00A02FA1"/>
    <w:rsid w:val="00A033C2"/>
    <w:rsid w:val="00A04CCE"/>
    <w:rsid w:val="00A07414"/>
    <w:rsid w:val="00A07421"/>
    <w:rsid w:val="00A0776B"/>
    <w:rsid w:val="00A10FB9"/>
    <w:rsid w:val="00A11421"/>
    <w:rsid w:val="00A11F9B"/>
    <w:rsid w:val="00A1255A"/>
    <w:rsid w:val="00A133C9"/>
    <w:rsid w:val="00A1389F"/>
    <w:rsid w:val="00A13B7A"/>
    <w:rsid w:val="00A14B94"/>
    <w:rsid w:val="00A157B1"/>
    <w:rsid w:val="00A22229"/>
    <w:rsid w:val="00A23E47"/>
    <w:rsid w:val="00A24442"/>
    <w:rsid w:val="00A24ADA"/>
    <w:rsid w:val="00A262CC"/>
    <w:rsid w:val="00A306E6"/>
    <w:rsid w:val="00A32341"/>
    <w:rsid w:val="00A32577"/>
    <w:rsid w:val="00A330BB"/>
    <w:rsid w:val="00A3334B"/>
    <w:rsid w:val="00A338EF"/>
    <w:rsid w:val="00A33BC9"/>
    <w:rsid w:val="00A3474F"/>
    <w:rsid w:val="00A35CFC"/>
    <w:rsid w:val="00A373D2"/>
    <w:rsid w:val="00A37645"/>
    <w:rsid w:val="00A3799D"/>
    <w:rsid w:val="00A37D4B"/>
    <w:rsid w:val="00A40537"/>
    <w:rsid w:val="00A40839"/>
    <w:rsid w:val="00A41C37"/>
    <w:rsid w:val="00A446F5"/>
    <w:rsid w:val="00A44882"/>
    <w:rsid w:val="00A45125"/>
    <w:rsid w:val="00A45EF0"/>
    <w:rsid w:val="00A4615A"/>
    <w:rsid w:val="00A47953"/>
    <w:rsid w:val="00A47D0D"/>
    <w:rsid w:val="00A542B5"/>
    <w:rsid w:val="00A54715"/>
    <w:rsid w:val="00A557CC"/>
    <w:rsid w:val="00A6061C"/>
    <w:rsid w:val="00A60C5F"/>
    <w:rsid w:val="00A60DF6"/>
    <w:rsid w:val="00A61C78"/>
    <w:rsid w:val="00A62D44"/>
    <w:rsid w:val="00A639C5"/>
    <w:rsid w:val="00A645A1"/>
    <w:rsid w:val="00A67263"/>
    <w:rsid w:val="00A701C5"/>
    <w:rsid w:val="00A70742"/>
    <w:rsid w:val="00A71141"/>
    <w:rsid w:val="00A7161C"/>
    <w:rsid w:val="00A71CE4"/>
    <w:rsid w:val="00A72B6A"/>
    <w:rsid w:val="00A7721B"/>
    <w:rsid w:val="00A77AA3"/>
    <w:rsid w:val="00A77CA1"/>
    <w:rsid w:val="00A8236D"/>
    <w:rsid w:val="00A82990"/>
    <w:rsid w:val="00A854EB"/>
    <w:rsid w:val="00A872E5"/>
    <w:rsid w:val="00A87822"/>
    <w:rsid w:val="00A912E8"/>
    <w:rsid w:val="00A91406"/>
    <w:rsid w:val="00A9283E"/>
    <w:rsid w:val="00A96E65"/>
    <w:rsid w:val="00A96ECE"/>
    <w:rsid w:val="00A97C72"/>
    <w:rsid w:val="00AA310B"/>
    <w:rsid w:val="00AA63BB"/>
    <w:rsid w:val="00AA63C7"/>
    <w:rsid w:val="00AA63D4"/>
    <w:rsid w:val="00AA7747"/>
    <w:rsid w:val="00AB06E8"/>
    <w:rsid w:val="00AB1CD3"/>
    <w:rsid w:val="00AB219C"/>
    <w:rsid w:val="00AB352F"/>
    <w:rsid w:val="00AB41E7"/>
    <w:rsid w:val="00AB47D7"/>
    <w:rsid w:val="00AC274B"/>
    <w:rsid w:val="00AC4764"/>
    <w:rsid w:val="00AC5A5D"/>
    <w:rsid w:val="00AC5D8C"/>
    <w:rsid w:val="00AC6614"/>
    <w:rsid w:val="00AC6D36"/>
    <w:rsid w:val="00AC797E"/>
    <w:rsid w:val="00AC7D10"/>
    <w:rsid w:val="00AD0CBA"/>
    <w:rsid w:val="00AD0E33"/>
    <w:rsid w:val="00AD11F6"/>
    <w:rsid w:val="00AD23C2"/>
    <w:rsid w:val="00AD26E2"/>
    <w:rsid w:val="00AD39E1"/>
    <w:rsid w:val="00AD46AB"/>
    <w:rsid w:val="00AD5E0E"/>
    <w:rsid w:val="00AD784C"/>
    <w:rsid w:val="00AD79C1"/>
    <w:rsid w:val="00AE126A"/>
    <w:rsid w:val="00AE1BAE"/>
    <w:rsid w:val="00AE3005"/>
    <w:rsid w:val="00AE33AA"/>
    <w:rsid w:val="00AE3BD5"/>
    <w:rsid w:val="00AE59A0"/>
    <w:rsid w:val="00AE68DB"/>
    <w:rsid w:val="00AF0C57"/>
    <w:rsid w:val="00AF26F3"/>
    <w:rsid w:val="00AF2E80"/>
    <w:rsid w:val="00AF5F04"/>
    <w:rsid w:val="00B00672"/>
    <w:rsid w:val="00B00C54"/>
    <w:rsid w:val="00B01B4D"/>
    <w:rsid w:val="00B02251"/>
    <w:rsid w:val="00B02DF0"/>
    <w:rsid w:val="00B04489"/>
    <w:rsid w:val="00B046F2"/>
    <w:rsid w:val="00B05281"/>
    <w:rsid w:val="00B05392"/>
    <w:rsid w:val="00B053BE"/>
    <w:rsid w:val="00B05EA0"/>
    <w:rsid w:val="00B06571"/>
    <w:rsid w:val="00B068BA"/>
    <w:rsid w:val="00B07217"/>
    <w:rsid w:val="00B0780B"/>
    <w:rsid w:val="00B13851"/>
    <w:rsid w:val="00B13B1C"/>
    <w:rsid w:val="00B14B5F"/>
    <w:rsid w:val="00B17734"/>
    <w:rsid w:val="00B17EBE"/>
    <w:rsid w:val="00B20F08"/>
    <w:rsid w:val="00B21F90"/>
    <w:rsid w:val="00B22291"/>
    <w:rsid w:val="00B233A3"/>
    <w:rsid w:val="00B23C7A"/>
    <w:rsid w:val="00B23F9A"/>
    <w:rsid w:val="00B2417B"/>
    <w:rsid w:val="00B24E6F"/>
    <w:rsid w:val="00B26CB5"/>
    <w:rsid w:val="00B2752E"/>
    <w:rsid w:val="00B307CC"/>
    <w:rsid w:val="00B30B7F"/>
    <w:rsid w:val="00B326B7"/>
    <w:rsid w:val="00B32BEA"/>
    <w:rsid w:val="00B3588E"/>
    <w:rsid w:val="00B36C76"/>
    <w:rsid w:val="00B374BF"/>
    <w:rsid w:val="00B401AC"/>
    <w:rsid w:val="00B41329"/>
    <w:rsid w:val="00B4198F"/>
    <w:rsid w:val="00B41F3D"/>
    <w:rsid w:val="00B431E8"/>
    <w:rsid w:val="00B45141"/>
    <w:rsid w:val="00B45F17"/>
    <w:rsid w:val="00B46321"/>
    <w:rsid w:val="00B4691A"/>
    <w:rsid w:val="00B519CD"/>
    <w:rsid w:val="00B52634"/>
    <w:rsid w:val="00B5273A"/>
    <w:rsid w:val="00B55421"/>
    <w:rsid w:val="00B56061"/>
    <w:rsid w:val="00B57254"/>
    <w:rsid w:val="00B57329"/>
    <w:rsid w:val="00B60E61"/>
    <w:rsid w:val="00B62B50"/>
    <w:rsid w:val="00B63213"/>
    <w:rsid w:val="00B635B7"/>
    <w:rsid w:val="00B63AE8"/>
    <w:rsid w:val="00B646BB"/>
    <w:rsid w:val="00B65950"/>
    <w:rsid w:val="00B66D83"/>
    <w:rsid w:val="00B672C0"/>
    <w:rsid w:val="00B676FD"/>
    <w:rsid w:val="00B678B6"/>
    <w:rsid w:val="00B7019A"/>
    <w:rsid w:val="00B71402"/>
    <w:rsid w:val="00B72EDD"/>
    <w:rsid w:val="00B74CEF"/>
    <w:rsid w:val="00B75646"/>
    <w:rsid w:val="00B7587D"/>
    <w:rsid w:val="00B7629E"/>
    <w:rsid w:val="00B7774A"/>
    <w:rsid w:val="00B7779A"/>
    <w:rsid w:val="00B80A94"/>
    <w:rsid w:val="00B80D07"/>
    <w:rsid w:val="00B871B7"/>
    <w:rsid w:val="00B90729"/>
    <w:rsid w:val="00B907DA"/>
    <w:rsid w:val="00B90B09"/>
    <w:rsid w:val="00B936E2"/>
    <w:rsid w:val="00B93836"/>
    <w:rsid w:val="00B94C5E"/>
    <w:rsid w:val="00B950BC"/>
    <w:rsid w:val="00B95BC1"/>
    <w:rsid w:val="00B95C6D"/>
    <w:rsid w:val="00B9714C"/>
    <w:rsid w:val="00BA09CE"/>
    <w:rsid w:val="00BA26F6"/>
    <w:rsid w:val="00BA29AD"/>
    <w:rsid w:val="00BA33CF"/>
    <w:rsid w:val="00BA3F8D"/>
    <w:rsid w:val="00BB0B62"/>
    <w:rsid w:val="00BB0FEA"/>
    <w:rsid w:val="00BB2F01"/>
    <w:rsid w:val="00BB5674"/>
    <w:rsid w:val="00BB74AC"/>
    <w:rsid w:val="00BB7807"/>
    <w:rsid w:val="00BB7A10"/>
    <w:rsid w:val="00BB7DBB"/>
    <w:rsid w:val="00BC1CBF"/>
    <w:rsid w:val="00BC4A3D"/>
    <w:rsid w:val="00BC60BE"/>
    <w:rsid w:val="00BC62D1"/>
    <w:rsid w:val="00BC70AC"/>
    <w:rsid w:val="00BC7468"/>
    <w:rsid w:val="00BC7D4F"/>
    <w:rsid w:val="00BC7ED7"/>
    <w:rsid w:val="00BD034D"/>
    <w:rsid w:val="00BD2696"/>
    <w:rsid w:val="00BD2850"/>
    <w:rsid w:val="00BD429E"/>
    <w:rsid w:val="00BD4CF2"/>
    <w:rsid w:val="00BD5E1A"/>
    <w:rsid w:val="00BE051B"/>
    <w:rsid w:val="00BE1666"/>
    <w:rsid w:val="00BE28D2"/>
    <w:rsid w:val="00BE302D"/>
    <w:rsid w:val="00BE42F6"/>
    <w:rsid w:val="00BE4A64"/>
    <w:rsid w:val="00BE4F89"/>
    <w:rsid w:val="00BE512E"/>
    <w:rsid w:val="00BE5E43"/>
    <w:rsid w:val="00BE7AB3"/>
    <w:rsid w:val="00BF042D"/>
    <w:rsid w:val="00BF4B0E"/>
    <w:rsid w:val="00BF557D"/>
    <w:rsid w:val="00BF658D"/>
    <w:rsid w:val="00BF7F58"/>
    <w:rsid w:val="00C006B6"/>
    <w:rsid w:val="00C01381"/>
    <w:rsid w:val="00C01AB1"/>
    <w:rsid w:val="00C026A0"/>
    <w:rsid w:val="00C03256"/>
    <w:rsid w:val="00C03B36"/>
    <w:rsid w:val="00C04631"/>
    <w:rsid w:val="00C053B8"/>
    <w:rsid w:val="00C06011"/>
    <w:rsid w:val="00C06137"/>
    <w:rsid w:val="00C06424"/>
    <w:rsid w:val="00C06929"/>
    <w:rsid w:val="00C06AC7"/>
    <w:rsid w:val="00C079B8"/>
    <w:rsid w:val="00C10037"/>
    <w:rsid w:val="00C115E1"/>
    <w:rsid w:val="00C123EA"/>
    <w:rsid w:val="00C12684"/>
    <w:rsid w:val="00C12A49"/>
    <w:rsid w:val="00C133EE"/>
    <w:rsid w:val="00C13901"/>
    <w:rsid w:val="00C149D0"/>
    <w:rsid w:val="00C14C48"/>
    <w:rsid w:val="00C156D4"/>
    <w:rsid w:val="00C16DAC"/>
    <w:rsid w:val="00C2062D"/>
    <w:rsid w:val="00C207FD"/>
    <w:rsid w:val="00C20D80"/>
    <w:rsid w:val="00C2144D"/>
    <w:rsid w:val="00C24120"/>
    <w:rsid w:val="00C2528E"/>
    <w:rsid w:val="00C26588"/>
    <w:rsid w:val="00C27DE9"/>
    <w:rsid w:val="00C32989"/>
    <w:rsid w:val="00C32B63"/>
    <w:rsid w:val="00C33388"/>
    <w:rsid w:val="00C35484"/>
    <w:rsid w:val="00C36779"/>
    <w:rsid w:val="00C368CB"/>
    <w:rsid w:val="00C37E03"/>
    <w:rsid w:val="00C4173A"/>
    <w:rsid w:val="00C4233A"/>
    <w:rsid w:val="00C473E4"/>
    <w:rsid w:val="00C47679"/>
    <w:rsid w:val="00C47957"/>
    <w:rsid w:val="00C50DED"/>
    <w:rsid w:val="00C51202"/>
    <w:rsid w:val="00C5215D"/>
    <w:rsid w:val="00C52217"/>
    <w:rsid w:val="00C52F3D"/>
    <w:rsid w:val="00C53253"/>
    <w:rsid w:val="00C54049"/>
    <w:rsid w:val="00C54662"/>
    <w:rsid w:val="00C55E70"/>
    <w:rsid w:val="00C56D82"/>
    <w:rsid w:val="00C602FF"/>
    <w:rsid w:val="00C60411"/>
    <w:rsid w:val="00C60563"/>
    <w:rsid w:val="00C61174"/>
    <w:rsid w:val="00C6148F"/>
    <w:rsid w:val="00C621B1"/>
    <w:rsid w:val="00C62F7A"/>
    <w:rsid w:val="00C63487"/>
    <w:rsid w:val="00C63B9C"/>
    <w:rsid w:val="00C64ECD"/>
    <w:rsid w:val="00C65BA8"/>
    <w:rsid w:val="00C6682F"/>
    <w:rsid w:val="00C67BF4"/>
    <w:rsid w:val="00C716D8"/>
    <w:rsid w:val="00C7275E"/>
    <w:rsid w:val="00C72E51"/>
    <w:rsid w:val="00C731AF"/>
    <w:rsid w:val="00C73D93"/>
    <w:rsid w:val="00C74C5D"/>
    <w:rsid w:val="00C76026"/>
    <w:rsid w:val="00C80692"/>
    <w:rsid w:val="00C82530"/>
    <w:rsid w:val="00C832C3"/>
    <w:rsid w:val="00C834DA"/>
    <w:rsid w:val="00C85ED3"/>
    <w:rsid w:val="00C8605A"/>
    <w:rsid w:val="00C863C4"/>
    <w:rsid w:val="00C87101"/>
    <w:rsid w:val="00C9001D"/>
    <w:rsid w:val="00C90524"/>
    <w:rsid w:val="00C90DAB"/>
    <w:rsid w:val="00C920EA"/>
    <w:rsid w:val="00C92ECF"/>
    <w:rsid w:val="00C9393B"/>
    <w:rsid w:val="00C93C3E"/>
    <w:rsid w:val="00C93F26"/>
    <w:rsid w:val="00C97A23"/>
    <w:rsid w:val="00CA12E3"/>
    <w:rsid w:val="00CA1476"/>
    <w:rsid w:val="00CA3945"/>
    <w:rsid w:val="00CA5787"/>
    <w:rsid w:val="00CA5FC0"/>
    <w:rsid w:val="00CA64C7"/>
    <w:rsid w:val="00CA6611"/>
    <w:rsid w:val="00CA6AE6"/>
    <w:rsid w:val="00CA714E"/>
    <w:rsid w:val="00CA73DE"/>
    <w:rsid w:val="00CA782F"/>
    <w:rsid w:val="00CA7DD4"/>
    <w:rsid w:val="00CB187B"/>
    <w:rsid w:val="00CB2835"/>
    <w:rsid w:val="00CB3285"/>
    <w:rsid w:val="00CB4500"/>
    <w:rsid w:val="00CB5C79"/>
    <w:rsid w:val="00CC0C72"/>
    <w:rsid w:val="00CC1BD8"/>
    <w:rsid w:val="00CC2295"/>
    <w:rsid w:val="00CC2506"/>
    <w:rsid w:val="00CC277E"/>
    <w:rsid w:val="00CC2BFD"/>
    <w:rsid w:val="00CC3083"/>
    <w:rsid w:val="00CC4B22"/>
    <w:rsid w:val="00CC6F40"/>
    <w:rsid w:val="00CC7BDF"/>
    <w:rsid w:val="00CC7C0A"/>
    <w:rsid w:val="00CD0118"/>
    <w:rsid w:val="00CD3476"/>
    <w:rsid w:val="00CD3652"/>
    <w:rsid w:val="00CD5533"/>
    <w:rsid w:val="00CD64DF"/>
    <w:rsid w:val="00CD7C6E"/>
    <w:rsid w:val="00CE0721"/>
    <w:rsid w:val="00CE225F"/>
    <w:rsid w:val="00CE5A7A"/>
    <w:rsid w:val="00CE69DE"/>
    <w:rsid w:val="00CE7495"/>
    <w:rsid w:val="00CE7CAC"/>
    <w:rsid w:val="00CF2F50"/>
    <w:rsid w:val="00CF6198"/>
    <w:rsid w:val="00D001EA"/>
    <w:rsid w:val="00D00CE1"/>
    <w:rsid w:val="00D01632"/>
    <w:rsid w:val="00D020B3"/>
    <w:rsid w:val="00D02919"/>
    <w:rsid w:val="00D035B5"/>
    <w:rsid w:val="00D04191"/>
    <w:rsid w:val="00D04C61"/>
    <w:rsid w:val="00D05B8D"/>
    <w:rsid w:val="00D05B9B"/>
    <w:rsid w:val="00D065A2"/>
    <w:rsid w:val="00D079AA"/>
    <w:rsid w:val="00D07F00"/>
    <w:rsid w:val="00D1130F"/>
    <w:rsid w:val="00D12033"/>
    <w:rsid w:val="00D13F4B"/>
    <w:rsid w:val="00D17B72"/>
    <w:rsid w:val="00D2220B"/>
    <w:rsid w:val="00D22690"/>
    <w:rsid w:val="00D23D48"/>
    <w:rsid w:val="00D244A7"/>
    <w:rsid w:val="00D30FCC"/>
    <w:rsid w:val="00D314AC"/>
    <w:rsid w:val="00D3185C"/>
    <w:rsid w:val="00D3205F"/>
    <w:rsid w:val="00D3318E"/>
    <w:rsid w:val="00D33710"/>
    <w:rsid w:val="00D33E72"/>
    <w:rsid w:val="00D35877"/>
    <w:rsid w:val="00D35BD6"/>
    <w:rsid w:val="00D361B5"/>
    <w:rsid w:val="00D411A2"/>
    <w:rsid w:val="00D43183"/>
    <w:rsid w:val="00D4360E"/>
    <w:rsid w:val="00D45D85"/>
    <w:rsid w:val="00D4606D"/>
    <w:rsid w:val="00D50B9C"/>
    <w:rsid w:val="00D513AF"/>
    <w:rsid w:val="00D51454"/>
    <w:rsid w:val="00D51E13"/>
    <w:rsid w:val="00D52D73"/>
    <w:rsid w:val="00D52E58"/>
    <w:rsid w:val="00D54D58"/>
    <w:rsid w:val="00D55B6C"/>
    <w:rsid w:val="00D56B20"/>
    <w:rsid w:val="00D578B3"/>
    <w:rsid w:val="00D601DD"/>
    <w:rsid w:val="00D61638"/>
    <w:rsid w:val="00D618F4"/>
    <w:rsid w:val="00D63636"/>
    <w:rsid w:val="00D63FC9"/>
    <w:rsid w:val="00D6489A"/>
    <w:rsid w:val="00D66175"/>
    <w:rsid w:val="00D66287"/>
    <w:rsid w:val="00D67AE6"/>
    <w:rsid w:val="00D71011"/>
    <w:rsid w:val="00D714CC"/>
    <w:rsid w:val="00D71807"/>
    <w:rsid w:val="00D72F7A"/>
    <w:rsid w:val="00D7400D"/>
    <w:rsid w:val="00D742F8"/>
    <w:rsid w:val="00D75A88"/>
    <w:rsid w:val="00D75B03"/>
    <w:rsid w:val="00D75EA7"/>
    <w:rsid w:val="00D75F6A"/>
    <w:rsid w:val="00D76C33"/>
    <w:rsid w:val="00D76ECC"/>
    <w:rsid w:val="00D77A0A"/>
    <w:rsid w:val="00D81ADF"/>
    <w:rsid w:val="00D81F21"/>
    <w:rsid w:val="00D82325"/>
    <w:rsid w:val="00D83960"/>
    <w:rsid w:val="00D8496A"/>
    <w:rsid w:val="00D84F14"/>
    <w:rsid w:val="00D84FE8"/>
    <w:rsid w:val="00D85A48"/>
    <w:rsid w:val="00D864F2"/>
    <w:rsid w:val="00D869D6"/>
    <w:rsid w:val="00D874B7"/>
    <w:rsid w:val="00D879EB"/>
    <w:rsid w:val="00D908BB"/>
    <w:rsid w:val="00D90B62"/>
    <w:rsid w:val="00D91667"/>
    <w:rsid w:val="00D92EED"/>
    <w:rsid w:val="00D93742"/>
    <w:rsid w:val="00D943F8"/>
    <w:rsid w:val="00D95470"/>
    <w:rsid w:val="00D96B55"/>
    <w:rsid w:val="00D97E06"/>
    <w:rsid w:val="00DA0948"/>
    <w:rsid w:val="00DA2619"/>
    <w:rsid w:val="00DA4239"/>
    <w:rsid w:val="00DA42FB"/>
    <w:rsid w:val="00DA588C"/>
    <w:rsid w:val="00DA64EA"/>
    <w:rsid w:val="00DA65DE"/>
    <w:rsid w:val="00DA6B3B"/>
    <w:rsid w:val="00DA71BF"/>
    <w:rsid w:val="00DA76A1"/>
    <w:rsid w:val="00DA78C1"/>
    <w:rsid w:val="00DB0B61"/>
    <w:rsid w:val="00DB1474"/>
    <w:rsid w:val="00DB17B7"/>
    <w:rsid w:val="00DB2962"/>
    <w:rsid w:val="00DB52FB"/>
    <w:rsid w:val="00DB6E12"/>
    <w:rsid w:val="00DB7373"/>
    <w:rsid w:val="00DC013B"/>
    <w:rsid w:val="00DC090B"/>
    <w:rsid w:val="00DC1679"/>
    <w:rsid w:val="00DC1DFD"/>
    <w:rsid w:val="00DC219B"/>
    <w:rsid w:val="00DC2CF1"/>
    <w:rsid w:val="00DC2DC7"/>
    <w:rsid w:val="00DC2EA0"/>
    <w:rsid w:val="00DC3A7C"/>
    <w:rsid w:val="00DC46F4"/>
    <w:rsid w:val="00DC48C2"/>
    <w:rsid w:val="00DC4FCF"/>
    <w:rsid w:val="00DC50E0"/>
    <w:rsid w:val="00DC5A16"/>
    <w:rsid w:val="00DC6386"/>
    <w:rsid w:val="00DC720F"/>
    <w:rsid w:val="00DD0D0F"/>
    <w:rsid w:val="00DD1130"/>
    <w:rsid w:val="00DD1951"/>
    <w:rsid w:val="00DD487D"/>
    <w:rsid w:val="00DD4E83"/>
    <w:rsid w:val="00DD6628"/>
    <w:rsid w:val="00DD6945"/>
    <w:rsid w:val="00DE1818"/>
    <w:rsid w:val="00DE2D04"/>
    <w:rsid w:val="00DE3250"/>
    <w:rsid w:val="00DE3BEA"/>
    <w:rsid w:val="00DE5DBB"/>
    <w:rsid w:val="00DE6028"/>
    <w:rsid w:val="00DE6C85"/>
    <w:rsid w:val="00DE72F0"/>
    <w:rsid w:val="00DE78A3"/>
    <w:rsid w:val="00DF0A6E"/>
    <w:rsid w:val="00DF129B"/>
    <w:rsid w:val="00DF1882"/>
    <w:rsid w:val="00DF18E9"/>
    <w:rsid w:val="00DF1A71"/>
    <w:rsid w:val="00DF1E93"/>
    <w:rsid w:val="00DF41B4"/>
    <w:rsid w:val="00DF4211"/>
    <w:rsid w:val="00DF50FC"/>
    <w:rsid w:val="00DF68C7"/>
    <w:rsid w:val="00DF7065"/>
    <w:rsid w:val="00DF731A"/>
    <w:rsid w:val="00E019FD"/>
    <w:rsid w:val="00E026D4"/>
    <w:rsid w:val="00E029BD"/>
    <w:rsid w:val="00E0396E"/>
    <w:rsid w:val="00E03AFB"/>
    <w:rsid w:val="00E043A6"/>
    <w:rsid w:val="00E04F1E"/>
    <w:rsid w:val="00E05032"/>
    <w:rsid w:val="00E0514E"/>
    <w:rsid w:val="00E05294"/>
    <w:rsid w:val="00E06B75"/>
    <w:rsid w:val="00E10253"/>
    <w:rsid w:val="00E11332"/>
    <w:rsid w:val="00E11352"/>
    <w:rsid w:val="00E11E39"/>
    <w:rsid w:val="00E12283"/>
    <w:rsid w:val="00E1249C"/>
    <w:rsid w:val="00E12C08"/>
    <w:rsid w:val="00E154D2"/>
    <w:rsid w:val="00E163DA"/>
    <w:rsid w:val="00E170DC"/>
    <w:rsid w:val="00E17546"/>
    <w:rsid w:val="00E17655"/>
    <w:rsid w:val="00E1772C"/>
    <w:rsid w:val="00E210B5"/>
    <w:rsid w:val="00E21492"/>
    <w:rsid w:val="00E22017"/>
    <w:rsid w:val="00E22268"/>
    <w:rsid w:val="00E23B8A"/>
    <w:rsid w:val="00E261B3"/>
    <w:rsid w:val="00E26818"/>
    <w:rsid w:val="00E26DF7"/>
    <w:rsid w:val="00E27AC2"/>
    <w:rsid w:val="00E27DCB"/>
    <w:rsid w:val="00E27FFC"/>
    <w:rsid w:val="00E30B15"/>
    <w:rsid w:val="00E318EF"/>
    <w:rsid w:val="00E32759"/>
    <w:rsid w:val="00E329DC"/>
    <w:rsid w:val="00E33237"/>
    <w:rsid w:val="00E33632"/>
    <w:rsid w:val="00E342CC"/>
    <w:rsid w:val="00E3486F"/>
    <w:rsid w:val="00E40181"/>
    <w:rsid w:val="00E42A0D"/>
    <w:rsid w:val="00E42FB4"/>
    <w:rsid w:val="00E438DA"/>
    <w:rsid w:val="00E438DF"/>
    <w:rsid w:val="00E47390"/>
    <w:rsid w:val="00E50AC7"/>
    <w:rsid w:val="00E53856"/>
    <w:rsid w:val="00E53F0F"/>
    <w:rsid w:val="00E53FBF"/>
    <w:rsid w:val="00E546FA"/>
    <w:rsid w:val="00E547AE"/>
    <w:rsid w:val="00E54950"/>
    <w:rsid w:val="00E55FB3"/>
    <w:rsid w:val="00E56A01"/>
    <w:rsid w:val="00E57656"/>
    <w:rsid w:val="00E57D4F"/>
    <w:rsid w:val="00E602EB"/>
    <w:rsid w:val="00E615A9"/>
    <w:rsid w:val="00E629A1"/>
    <w:rsid w:val="00E66719"/>
    <w:rsid w:val="00E66C6B"/>
    <w:rsid w:val="00E6794C"/>
    <w:rsid w:val="00E71591"/>
    <w:rsid w:val="00E71CEB"/>
    <w:rsid w:val="00E71EB4"/>
    <w:rsid w:val="00E72DCB"/>
    <w:rsid w:val="00E7474F"/>
    <w:rsid w:val="00E75CDE"/>
    <w:rsid w:val="00E778E0"/>
    <w:rsid w:val="00E80DE3"/>
    <w:rsid w:val="00E8155B"/>
    <w:rsid w:val="00E81B34"/>
    <w:rsid w:val="00E82C55"/>
    <w:rsid w:val="00E8433E"/>
    <w:rsid w:val="00E855A6"/>
    <w:rsid w:val="00E8787E"/>
    <w:rsid w:val="00E9042A"/>
    <w:rsid w:val="00E92AC3"/>
    <w:rsid w:val="00E930D1"/>
    <w:rsid w:val="00E94F0D"/>
    <w:rsid w:val="00E9784C"/>
    <w:rsid w:val="00EA03A6"/>
    <w:rsid w:val="00EA1B52"/>
    <w:rsid w:val="00EA1F5A"/>
    <w:rsid w:val="00EA2F6A"/>
    <w:rsid w:val="00EA4B2A"/>
    <w:rsid w:val="00EA7460"/>
    <w:rsid w:val="00EB00E0"/>
    <w:rsid w:val="00EB0127"/>
    <w:rsid w:val="00EB05D5"/>
    <w:rsid w:val="00EB0E3C"/>
    <w:rsid w:val="00EB16C4"/>
    <w:rsid w:val="00EB4BC7"/>
    <w:rsid w:val="00EB56B9"/>
    <w:rsid w:val="00EB70BB"/>
    <w:rsid w:val="00EB71A4"/>
    <w:rsid w:val="00EC059F"/>
    <w:rsid w:val="00EC07FE"/>
    <w:rsid w:val="00EC17CA"/>
    <w:rsid w:val="00EC1F24"/>
    <w:rsid w:val="00EC22F6"/>
    <w:rsid w:val="00EC3DB9"/>
    <w:rsid w:val="00EC61ED"/>
    <w:rsid w:val="00EC761E"/>
    <w:rsid w:val="00ED19BF"/>
    <w:rsid w:val="00ED2710"/>
    <w:rsid w:val="00ED3029"/>
    <w:rsid w:val="00ED5B9B"/>
    <w:rsid w:val="00ED6BAD"/>
    <w:rsid w:val="00ED6DEA"/>
    <w:rsid w:val="00ED7447"/>
    <w:rsid w:val="00ED7762"/>
    <w:rsid w:val="00EE00D6"/>
    <w:rsid w:val="00EE11E7"/>
    <w:rsid w:val="00EE1488"/>
    <w:rsid w:val="00EE29AD"/>
    <w:rsid w:val="00EE3E24"/>
    <w:rsid w:val="00EE4D5D"/>
    <w:rsid w:val="00EE5131"/>
    <w:rsid w:val="00EE5654"/>
    <w:rsid w:val="00EE5C26"/>
    <w:rsid w:val="00EE5DEA"/>
    <w:rsid w:val="00EF109B"/>
    <w:rsid w:val="00EF201C"/>
    <w:rsid w:val="00EF2C72"/>
    <w:rsid w:val="00EF36AF"/>
    <w:rsid w:val="00EF59A3"/>
    <w:rsid w:val="00EF6675"/>
    <w:rsid w:val="00F0063D"/>
    <w:rsid w:val="00F006EC"/>
    <w:rsid w:val="00F00F9C"/>
    <w:rsid w:val="00F00FC6"/>
    <w:rsid w:val="00F012AB"/>
    <w:rsid w:val="00F01E5F"/>
    <w:rsid w:val="00F024F3"/>
    <w:rsid w:val="00F02ABA"/>
    <w:rsid w:val="00F0437A"/>
    <w:rsid w:val="00F0676F"/>
    <w:rsid w:val="00F071D0"/>
    <w:rsid w:val="00F07376"/>
    <w:rsid w:val="00F101B8"/>
    <w:rsid w:val="00F11037"/>
    <w:rsid w:val="00F112BE"/>
    <w:rsid w:val="00F11585"/>
    <w:rsid w:val="00F15A39"/>
    <w:rsid w:val="00F167A0"/>
    <w:rsid w:val="00F16F1B"/>
    <w:rsid w:val="00F17BC0"/>
    <w:rsid w:val="00F22C6B"/>
    <w:rsid w:val="00F24290"/>
    <w:rsid w:val="00F250A9"/>
    <w:rsid w:val="00F267AF"/>
    <w:rsid w:val="00F30FF4"/>
    <w:rsid w:val="00F3122E"/>
    <w:rsid w:val="00F32368"/>
    <w:rsid w:val="00F32AAA"/>
    <w:rsid w:val="00F331AD"/>
    <w:rsid w:val="00F35287"/>
    <w:rsid w:val="00F35295"/>
    <w:rsid w:val="00F378F2"/>
    <w:rsid w:val="00F40A70"/>
    <w:rsid w:val="00F41020"/>
    <w:rsid w:val="00F43277"/>
    <w:rsid w:val="00F432F3"/>
    <w:rsid w:val="00F4398D"/>
    <w:rsid w:val="00F43A37"/>
    <w:rsid w:val="00F456E7"/>
    <w:rsid w:val="00F46418"/>
    <w:rsid w:val="00F4641B"/>
    <w:rsid w:val="00F46EB8"/>
    <w:rsid w:val="00F50916"/>
    <w:rsid w:val="00F50CCD"/>
    <w:rsid w:val="00F50CD1"/>
    <w:rsid w:val="00F511E4"/>
    <w:rsid w:val="00F522DB"/>
    <w:rsid w:val="00F52D09"/>
    <w:rsid w:val="00F52E08"/>
    <w:rsid w:val="00F53A66"/>
    <w:rsid w:val="00F5462D"/>
    <w:rsid w:val="00F54C98"/>
    <w:rsid w:val="00F55336"/>
    <w:rsid w:val="00F55B21"/>
    <w:rsid w:val="00F563B5"/>
    <w:rsid w:val="00F56EF6"/>
    <w:rsid w:val="00F60082"/>
    <w:rsid w:val="00F61A9F"/>
    <w:rsid w:val="00F61B5F"/>
    <w:rsid w:val="00F6200F"/>
    <w:rsid w:val="00F6247F"/>
    <w:rsid w:val="00F636C7"/>
    <w:rsid w:val="00F64696"/>
    <w:rsid w:val="00F65046"/>
    <w:rsid w:val="00F65383"/>
    <w:rsid w:val="00F65AA9"/>
    <w:rsid w:val="00F6768F"/>
    <w:rsid w:val="00F70D2C"/>
    <w:rsid w:val="00F70F6F"/>
    <w:rsid w:val="00F7136C"/>
    <w:rsid w:val="00F72C2C"/>
    <w:rsid w:val="00F7316C"/>
    <w:rsid w:val="00F741F2"/>
    <w:rsid w:val="00F74B50"/>
    <w:rsid w:val="00F76CAB"/>
    <w:rsid w:val="00F772C6"/>
    <w:rsid w:val="00F80A37"/>
    <w:rsid w:val="00F81585"/>
    <w:rsid w:val="00F815B5"/>
    <w:rsid w:val="00F841D5"/>
    <w:rsid w:val="00F85195"/>
    <w:rsid w:val="00F868E3"/>
    <w:rsid w:val="00F87B3F"/>
    <w:rsid w:val="00F92C82"/>
    <w:rsid w:val="00F938BA"/>
    <w:rsid w:val="00F95057"/>
    <w:rsid w:val="00F9592F"/>
    <w:rsid w:val="00F95A0A"/>
    <w:rsid w:val="00F977AB"/>
    <w:rsid w:val="00F97844"/>
    <w:rsid w:val="00F97919"/>
    <w:rsid w:val="00FA2C46"/>
    <w:rsid w:val="00FA3525"/>
    <w:rsid w:val="00FA38B8"/>
    <w:rsid w:val="00FA5A53"/>
    <w:rsid w:val="00FA6197"/>
    <w:rsid w:val="00FA69BD"/>
    <w:rsid w:val="00FA76FE"/>
    <w:rsid w:val="00FB1F6E"/>
    <w:rsid w:val="00FB2980"/>
    <w:rsid w:val="00FB403E"/>
    <w:rsid w:val="00FB4769"/>
    <w:rsid w:val="00FB4CDA"/>
    <w:rsid w:val="00FB6481"/>
    <w:rsid w:val="00FB6D36"/>
    <w:rsid w:val="00FB7003"/>
    <w:rsid w:val="00FC0965"/>
    <w:rsid w:val="00FC0F81"/>
    <w:rsid w:val="00FC252F"/>
    <w:rsid w:val="00FC2AB0"/>
    <w:rsid w:val="00FC395C"/>
    <w:rsid w:val="00FC5379"/>
    <w:rsid w:val="00FC5E8E"/>
    <w:rsid w:val="00FD11F9"/>
    <w:rsid w:val="00FD1563"/>
    <w:rsid w:val="00FD3766"/>
    <w:rsid w:val="00FD3B7B"/>
    <w:rsid w:val="00FD3D05"/>
    <w:rsid w:val="00FD47C4"/>
    <w:rsid w:val="00FD5272"/>
    <w:rsid w:val="00FE2DCF"/>
    <w:rsid w:val="00FE3E10"/>
    <w:rsid w:val="00FE3FA7"/>
    <w:rsid w:val="00FE4081"/>
    <w:rsid w:val="00FE561D"/>
    <w:rsid w:val="00FE694F"/>
    <w:rsid w:val="00FE7DD3"/>
    <w:rsid w:val="00FF2A4E"/>
    <w:rsid w:val="00FF2FCE"/>
    <w:rsid w:val="00FF430F"/>
    <w:rsid w:val="00FF47D5"/>
    <w:rsid w:val="00FF4F7D"/>
    <w:rsid w:val="00FF6688"/>
    <w:rsid w:val="00FF6D9D"/>
    <w:rsid w:val="00FF725A"/>
    <w:rsid w:val="00FF7620"/>
    <w:rsid w:val="00FF7DD5"/>
    <w:rsid w:val="08D277CF"/>
    <w:rsid w:val="0CED8FB5"/>
    <w:rsid w:val="0D023FD7"/>
    <w:rsid w:val="117B27EB"/>
    <w:rsid w:val="1290CB42"/>
    <w:rsid w:val="15CCDD9D"/>
    <w:rsid w:val="1A2FD48D"/>
    <w:rsid w:val="1AD8ADC5"/>
    <w:rsid w:val="1BE07D2D"/>
    <w:rsid w:val="215EEB6B"/>
    <w:rsid w:val="2457DF08"/>
    <w:rsid w:val="25ECB25E"/>
    <w:rsid w:val="2E556973"/>
    <w:rsid w:val="35550695"/>
    <w:rsid w:val="410373C2"/>
    <w:rsid w:val="447319A7"/>
    <w:rsid w:val="493379B8"/>
    <w:rsid w:val="4CC4F8D7"/>
    <w:rsid w:val="4E419CA5"/>
    <w:rsid w:val="4F19A3DE"/>
    <w:rsid w:val="4F4BDA14"/>
    <w:rsid w:val="5563AA25"/>
    <w:rsid w:val="56408592"/>
    <w:rsid w:val="56F5046A"/>
    <w:rsid w:val="5BB0DAA2"/>
    <w:rsid w:val="5F4E333F"/>
    <w:rsid w:val="632FFF41"/>
    <w:rsid w:val="6390DAA4"/>
    <w:rsid w:val="700B814A"/>
    <w:rsid w:val="78170602"/>
    <w:rsid w:val="7AE09F40"/>
    <w:rsid w:val="7EA378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378EC3"/>
  <w15:docId w15:val="{5E662032-1A74-4472-AC20-D93214E8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DHHSbody">
    <w:name w:val="DHHS body"/>
    <w:link w:val="DHHSbodyChar"/>
    <w:autoRedefine/>
    <w:qFormat/>
    <w:rsid w:val="00871228"/>
    <w:pPr>
      <w:spacing w:after="120" w:line="270" w:lineRule="atLeast"/>
    </w:pPr>
    <w:rPr>
      <w:rFonts w:ascii="Arial" w:eastAsia="Times" w:hAnsi="Arial"/>
      <w:sz w:val="21"/>
      <w:lang w:eastAsia="en-US"/>
    </w:rPr>
  </w:style>
  <w:style w:type="paragraph" w:customStyle="1" w:styleId="DHHSbullet1">
    <w:name w:val="DHHS bullet 1"/>
    <w:basedOn w:val="DHHSbody"/>
    <w:link w:val="DHHSbullet1Char"/>
    <w:qFormat/>
    <w:rsid w:val="00667764"/>
    <w:pPr>
      <w:spacing w:after="40"/>
      <w:ind w:left="284" w:hanging="284"/>
    </w:pPr>
  </w:style>
  <w:style w:type="paragraph" w:customStyle="1" w:styleId="DHHSnumberloweralpha">
    <w:name w:val="DHHS number lower alpha"/>
    <w:basedOn w:val="DHHSbody"/>
    <w:uiPriority w:val="3"/>
    <w:rsid w:val="00667764"/>
    <w:pPr>
      <w:tabs>
        <w:tab w:val="num" w:pos="926"/>
      </w:tabs>
      <w:ind w:left="926" w:hanging="360"/>
    </w:pPr>
  </w:style>
  <w:style w:type="paragraph" w:customStyle="1" w:styleId="DHHSnumberloweralphaindent">
    <w:name w:val="DHHS number lower alpha indent"/>
    <w:basedOn w:val="DHHSbody"/>
    <w:uiPriority w:val="3"/>
    <w:rsid w:val="00667764"/>
    <w:pPr>
      <w:tabs>
        <w:tab w:val="num" w:pos="926"/>
      </w:tabs>
      <w:ind w:left="926" w:hanging="360"/>
    </w:pPr>
  </w:style>
  <w:style w:type="paragraph" w:customStyle="1" w:styleId="DHHSbullet2">
    <w:name w:val="DHHS bullet 2"/>
    <w:basedOn w:val="DHHSbody"/>
    <w:uiPriority w:val="2"/>
    <w:qFormat/>
    <w:rsid w:val="00667764"/>
    <w:pPr>
      <w:tabs>
        <w:tab w:val="num" w:pos="794"/>
      </w:tabs>
      <w:spacing w:after="40"/>
      <w:ind w:left="794" w:hanging="397"/>
    </w:pPr>
  </w:style>
  <w:style w:type="paragraph" w:customStyle="1" w:styleId="DHHSbodyafterbullets">
    <w:name w:val="DHHS body after bullets"/>
    <w:basedOn w:val="DHHSbody"/>
    <w:uiPriority w:val="11"/>
    <w:rsid w:val="00667764"/>
    <w:pPr>
      <w:spacing w:before="120"/>
    </w:pPr>
  </w:style>
  <w:style w:type="character" w:customStyle="1" w:styleId="DHHSbodyChar">
    <w:name w:val="DHHS body Char"/>
    <w:link w:val="DHHSbody"/>
    <w:locked/>
    <w:rsid w:val="00871228"/>
    <w:rPr>
      <w:rFonts w:ascii="Arial" w:eastAsia="Times" w:hAnsi="Arial"/>
      <w:sz w:val="21"/>
      <w:lang w:eastAsia="en-US"/>
    </w:rPr>
  </w:style>
  <w:style w:type="character" w:customStyle="1" w:styleId="DHHSbullet1Char">
    <w:name w:val="DHHS bullet 1 Char"/>
    <w:basedOn w:val="DefaultParagraphFont"/>
    <w:link w:val="DHHSbullet1"/>
    <w:locked/>
    <w:rsid w:val="00667764"/>
    <w:rPr>
      <w:rFonts w:ascii="Arial" w:eastAsia="Times" w:hAnsi="Arial"/>
      <w:lang w:eastAsia="en-US"/>
    </w:rPr>
  </w:style>
  <w:style w:type="paragraph" w:customStyle="1" w:styleId="DHHSfigurecaption">
    <w:name w:val="DHHS figure caption"/>
    <w:next w:val="DHHSbody"/>
    <w:rsid w:val="00667764"/>
    <w:pPr>
      <w:keepNext/>
      <w:keepLines/>
      <w:spacing w:before="240" w:after="120"/>
    </w:pPr>
    <w:rPr>
      <w:rFonts w:ascii="Arial" w:hAnsi="Arial"/>
      <w:b/>
      <w:lang w:eastAsia="en-US"/>
    </w:rPr>
  </w:style>
  <w:style w:type="paragraph" w:customStyle="1" w:styleId="DHHStabletext">
    <w:name w:val="DHHS table text"/>
    <w:uiPriority w:val="3"/>
    <w:qFormat/>
    <w:rsid w:val="00667764"/>
    <w:pPr>
      <w:spacing w:before="80" w:after="60"/>
    </w:pPr>
    <w:rPr>
      <w:rFonts w:ascii="Arial" w:hAnsi="Arial"/>
      <w:lang w:eastAsia="en-US"/>
    </w:rPr>
  </w:style>
  <w:style w:type="paragraph" w:customStyle="1" w:styleId="DHHStablecaption">
    <w:name w:val="DHHS table caption"/>
    <w:next w:val="DHHSbody"/>
    <w:uiPriority w:val="3"/>
    <w:qFormat/>
    <w:rsid w:val="00667764"/>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667764"/>
    <w:pPr>
      <w:spacing w:before="80" w:after="60"/>
    </w:pPr>
    <w:rPr>
      <w:rFonts w:ascii="Arial" w:hAnsi="Arial"/>
      <w:b/>
      <w:color w:val="007B4B"/>
      <w:lang w:eastAsia="en-US"/>
    </w:rPr>
  </w:style>
  <w:style w:type="paragraph" w:customStyle="1" w:styleId="DHHStablebullet1">
    <w:name w:val="DHHS table bullet 1"/>
    <w:basedOn w:val="DHHStabletext"/>
    <w:uiPriority w:val="3"/>
    <w:qFormat/>
    <w:rsid w:val="00667764"/>
    <w:pPr>
      <w:ind w:left="227" w:hanging="227"/>
    </w:pPr>
  </w:style>
  <w:style w:type="paragraph" w:customStyle="1" w:styleId="DHHStablebullet2">
    <w:name w:val="DHHS table bullet 2"/>
    <w:basedOn w:val="DHHStabletext"/>
    <w:uiPriority w:val="11"/>
    <w:rsid w:val="00667764"/>
    <w:pPr>
      <w:tabs>
        <w:tab w:val="num" w:pos="227"/>
      </w:tabs>
      <w:ind w:left="454" w:hanging="227"/>
    </w:pPr>
  </w:style>
  <w:style w:type="paragraph" w:customStyle="1" w:styleId="Default">
    <w:name w:val="Default"/>
    <w:rsid w:val="00667764"/>
    <w:pPr>
      <w:autoSpaceDE w:val="0"/>
      <w:autoSpaceDN w:val="0"/>
      <w:adjustRightInd w:val="0"/>
    </w:pPr>
    <w:rPr>
      <w:rFonts w:ascii="Arial" w:hAnsi="Arial" w:cs="Arial"/>
      <w:color w:val="000000"/>
      <w:sz w:val="24"/>
      <w:szCs w:val="24"/>
    </w:rPr>
  </w:style>
  <w:style w:type="paragraph" w:customStyle="1" w:styleId="DHHSbullet1lastline">
    <w:name w:val="DHHS bullet 1 last line"/>
    <w:basedOn w:val="DHHSbullet1"/>
    <w:qFormat/>
    <w:rsid w:val="00667764"/>
    <w:pPr>
      <w:spacing w:after="120"/>
    </w:pPr>
    <w:rPr>
      <w:noProof/>
      <w:lang w:eastAsia="en-AU"/>
    </w:rPr>
  </w:style>
  <w:style w:type="paragraph" w:customStyle="1" w:styleId="DHHSnumberdigit">
    <w:name w:val="DHHS number digit"/>
    <w:basedOn w:val="DHHSbody"/>
    <w:uiPriority w:val="2"/>
    <w:rsid w:val="00667764"/>
    <w:pPr>
      <w:tabs>
        <w:tab w:val="num" w:pos="397"/>
      </w:tabs>
      <w:ind w:left="397" w:hanging="397"/>
    </w:pPr>
  </w:style>
  <w:style w:type="paragraph" w:customStyle="1" w:styleId="DHHSbodyaftertablefigure">
    <w:name w:val="DHHS body after table/figure"/>
    <w:basedOn w:val="DHHSbody"/>
    <w:next w:val="DHHSbody"/>
    <w:uiPriority w:val="1"/>
    <w:rsid w:val="00667764"/>
    <w:pPr>
      <w:spacing w:before="240"/>
    </w:pPr>
  </w:style>
  <w:style w:type="paragraph" w:customStyle="1" w:styleId="DHHSbodynospace">
    <w:name w:val="DHHS body no space"/>
    <w:basedOn w:val="DHHSbody"/>
    <w:uiPriority w:val="1"/>
    <w:qFormat/>
    <w:rsid w:val="00667764"/>
    <w:pPr>
      <w:spacing w:after="0"/>
    </w:pPr>
  </w:style>
  <w:style w:type="character" w:styleId="Mention">
    <w:name w:val="Mention"/>
    <w:basedOn w:val="DefaultParagraphFont"/>
    <w:uiPriority w:val="99"/>
    <w:unhideWhenUsed/>
    <w:rsid w:val="004A2A9C"/>
    <w:rPr>
      <w:color w:val="2B579A"/>
      <w:shd w:val="clear" w:color="auto" w:fill="E1DFDD"/>
    </w:rPr>
  </w:style>
  <w:style w:type="character" w:customStyle="1" w:styleId="FooterChar">
    <w:name w:val="Footer Char"/>
    <w:basedOn w:val="DefaultParagraphFont"/>
    <w:link w:val="Footer"/>
    <w:uiPriority w:val="99"/>
    <w:rsid w:val="00586942"/>
    <w:rPr>
      <w:rFonts w:ascii="Arial" w:hAnsi="Arial" w:cs="Arial"/>
      <w:szCs w:val="18"/>
      <w:lang w:eastAsia="en-US"/>
    </w:rPr>
  </w:style>
  <w:style w:type="paragraph" w:styleId="Bibliography">
    <w:name w:val="Bibliography"/>
    <w:basedOn w:val="Normal"/>
    <w:next w:val="Normal"/>
    <w:uiPriority w:val="70"/>
    <w:semiHidden/>
    <w:rsid w:val="0012186F"/>
  </w:style>
  <w:style w:type="paragraph" w:customStyle="1" w:styleId="DHHSaccessibilitypara">
    <w:name w:val="DHHS accessibility para"/>
    <w:uiPriority w:val="8"/>
    <w:rsid w:val="006C2DF3"/>
    <w:pPr>
      <w:spacing w:after="300" w:line="300" w:lineRule="atLeast"/>
    </w:pPr>
    <w:rPr>
      <w:rFonts w:ascii="Arial" w:eastAsia="Times" w:hAnsi="Arial"/>
      <w:sz w:val="24"/>
      <w:szCs w:val="19"/>
      <w:lang w:eastAsia="en-US"/>
    </w:rPr>
  </w:style>
  <w:style w:type="table" w:styleId="GridTable1Light">
    <w:name w:val="Grid Table 1 Light"/>
    <w:basedOn w:val="TableNormal"/>
    <w:uiPriority w:val="46"/>
    <w:rsid w:val="00C521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EB71A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ListParagraph">
    <w:name w:val="List Paragraph"/>
    <w:basedOn w:val="Normal"/>
    <w:uiPriority w:val="72"/>
    <w:semiHidden/>
    <w:qFormat/>
    <w:rsid w:val="00631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330063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340377">
      <w:bodyDiv w:val="1"/>
      <w:marLeft w:val="0"/>
      <w:marRight w:val="0"/>
      <w:marTop w:val="0"/>
      <w:marBottom w:val="0"/>
      <w:divBdr>
        <w:top w:val="none" w:sz="0" w:space="0" w:color="auto"/>
        <w:left w:val="none" w:sz="0" w:space="0" w:color="auto"/>
        <w:bottom w:val="none" w:sz="0" w:space="0" w:color="auto"/>
        <w:right w:val="none" w:sz="0" w:space="0" w:color="auto"/>
      </w:divBdr>
    </w:div>
    <w:div w:id="7937179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0400318">
      <w:bodyDiv w:val="1"/>
      <w:marLeft w:val="0"/>
      <w:marRight w:val="0"/>
      <w:marTop w:val="0"/>
      <w:marBottom w:val="0"/>
      <w:divBdr>
        <w:top w:val="none" w:sz="0" w:space="0" w:color="auto"/>
        <w:left w:val="none" w:sz="0" w:space="0" w:color="auto"/>
        <w:bottom w:val="none" w:sz="0" w:space="0" w:color="auto"/>
        <w:right w:val="none" w:sz="0" w:space="0" w:color="auto"/>
      </w:divBdr>
    </w:div>
    <w:div w:id="1097211490">
      <w:bodyDiv w:val="1"/>
      <w:marLeft w:val="0"/>
      <w:marRight w:val="0"/>
      <w:marTop w:val="0"/>
      <w:marBottom w:val="0"/>
      <w:divBdr>
        <w:top w:val="none" w:sz="0" w:space="0" w:color="auto"/>
        <w:left w:val="none" w:sz="0" w:space="0" w:color="auto"/>
        <w:bottom w:val="none" w:sz="0" w:space="0" w:color="auto"/>
        <w:right w:val="none" w:sz="0" w:space="0" w:color="auto"/>
      </w:divBdr>
    </w:div>
    <w:div w:id="119334528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8797289">
      <w:bodyDiv w:val="1"/>
      <w:marLeft w:val="0"/>
      <w:marRight w:val="0"/>
      <w:marTop w:val="0"/>
      <w:marBottom w:val="0"/>
      <w:divBdr>
        <w:top w:val="none" w:sz="0" w:space="0" w:color="auto"/>
        <w:left w:val="none" w:sz="0" w:space="0" w:color="auto"/>
        <w:bottom w:val="none" w:sz="0" w:space="0" w:color="auto"/>
        <w:right w:val="none" w:sz="0" w:space="0" w:color="auto"/>
      </w:divBdr>
    </w:div>
    <w:div w:id="1441755093">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228322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153797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7911054">
      <w:bodyDiv w:val="1"/>
      <w:marLeft w:val="0"/>
      <w:marRight w:val="0"/>
      <w:marTop w:val="0"/>
      <w:marBottom w:val="0"/>
      <w:divBdr>
        <w:top w:val="none" w:sz="0" w:space="0" w:color="auto"/>
        <w:left w:val="none" w:sz="0" w:space="0" w:color="auto"/>
        <w:bottom w:val="none" w:sz="0" w:space="0" w:color="auto"/>
        <w:right w:val="none" w:sz="0" w:space="0" w:color="auto"/>
      </w:divBdr>
    </w:div>
    <w:div w:id="1904750819">
      <w:bodyDiv w:val="1"/>
      <w:marLeft w:val="0"/>
      <w:marRight w:val="0"/>
      <w:marTop w:val="0"/>
      <w:marBottom w:val="0"/>
      <w:divBdr>
        <w:top w:val="none" w:sz="0" w:space="0" w:color="auto"/>
        <w:left w:val="none" w:sz="0" w:space="0" w:color="auto"/>
        <w:bottom w:val="none" w:sz="0" w:space="0" w:color="auto"/>
        <w:right w:val="none" w:sz="0" w:space="0" w:color="auto"/>
      </w:divBdr>
    </w:div>
    <w:div w:id="192645199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448113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MCH@health.vic.gov.au" TargetMode="External"/><Relationship Id="rId26" Type="http://schemas.openxmlformats.org/officeDocument/2006/relationships/hyperlink" Target="https://www.betterhealth.vic.gov.au/child-health" TargetMode="External"/><Relationship Id="rId39" Type="http://schemas.openxmlformats.org/officeDocument/2006/relationships/hyperlink" Target="https://www.health.vic.gov.au/publications/parent-child-interactions-scale" TargetMode="External"/><Relationship Id="rId21" Type="http://schemas.openxmlformats.org/officeDocument/2006/relationships/image" Target="media/image2.png"/><Relationship Id="rId34" Type="http://schemas.openxmlformats.org/officeDocument/2006/relationships/image" Target="media/image4.png"/><Relationship Id="rId42" Type="http://schemas.openxmlformats.org/officeDocument/2006/relationships/hyperlink" Target="https://www.health.vic.gov.au/publications/parents-and-carers-psychosocial-assessment" TargetMode="External"/><Relationship Id="rId47" Type="http://schemas.openxmlformats.org/officeDocument/2006/relationships/hyperlink" Target="https://www.health.vic.gov.au/publications/maternal-and-child-health-program-standards" TargetMode="External"/><Relationship Id="rId50" Type="http://schemas.openxmlformats.org/officeDocument/2006/relationships/hyperlink" Target="https://www.health.vic.gov.au/primary-and-community-health/maternal-and-child-health-service" TargetMode="External"/><Relationship Id="rId55"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etterhealth.vic.gov.au/child-health" TargetMode="External"/><Relationship Id="rId33" Type="http://schemas.openxmlformats.org/officeDocument/2006/relationships/image" Target="media/image3.emf"/><Relationship Id="rId38" Type="http://schemas.openxmlformats.org/officeDocument/2006/relationships/hyperlink" Target="https://www.health.vic.gov.au/publications/sleep-pathways-assessment-form" TargetMode="External"/><Relationship Id="rId46" Type="http://schemas.openxmlformats.org/officeDocument/2006/relationships/hyperlink" Target="https://www.health.vic.gov.au/maternal-child-health/child-development-information-syste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etterhealth.vic.gov.au/child-health" TargetMode="External"/><Relationship Id="rId29" Type="http://schemas.openxmlformats.org/officeDocument/2006/relationships/hyperlink" Target="https://supportforfathers.com.au/resources/" TargetMode="External"/><Relationship Id="rId41" Type="http://schemas.openxmlformats.org/officeDocument/2006/relationships/hyperlink" Target="https://www.health.vic.gov.au/publications/parents-and-carers-psychosocial-assessment"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rednose.org.au/resources/education" TargetMode="External"/><Relationship Id="rId32" Type="http://schemas.openxmlformats.org/officeDocument/2006/relationships/hyperlink" Target="https://www.betterhealth.vic.gov.au/child-health" TargetMode="External"/><Relationship Id="rId37" Type="http://schemas.openxmlformats.org/officeDocument/2006/relationships/hyperlink" Target="https://www.health.vic.gov.au/publications/sleep-pathways-assessment-form" TargetMode="External"/><Relationship Id="rId40" Type="http://schemas.openxmlformats.org/officeDocument/2006/relationships/hyperlink" Target="https://www.health.vic.gov.au/publications/parent-child-interactions-scale" TargetMode="External"/><Relationship Id="rId45" Type="http://schemas.openxmlformats.org/officeDocument/2006/relationships/hyperlink" Target="https://www.health.vic.gov.au/maternal-child-health/child-development-information-system" TargetMode="External"/><Relationship Id="rId53"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ublications/sleep-and-settling-model-of-care-research-summary-report" TargetMode="External"/><Relationship Id="rId28" Type="http://schemas.openxmlformats.org/officeDocument/2006/relationships/hyperlink" Target="https://www.betterhealth.vic.gov.au/child-health" TargetMode="External"/><Relationship Id="rId36" Type="http://schemas.openxmlformats.org/officeDocument/2006/relationships/hyperlink" Target="https://www.betterhealth.vic.gov.au/child-health" TargetMode="External"/><Relationship Id="rId49" Type="http://schemas.openxmlformats.org/officeDocument/2006/relationships/hyperlink" Target="https://www.health.vic.gov.au/publications/maternal-and-child-health-service-practice-guidelines"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maternal-child-health/sleep-and-settling" TargetMode="External"/><Relationship Id="rId31" Type="http://schemas.openxmlformats.org/officeDocument/2006/relationships/hyperlink" Target="https://www.betterhealth.vic.gov.au/child-health" TargetMode="External"/><Relationship Id="rId44" Type="http://schemas.openxmlformats.org/officeDocument/2006/relationships/hyperlink" Target="https://www.betterhealth.vic.gov.au/child-health"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ublications/sleep-and-settling-model-of-care-research-summary-report" TargetMode="External"/><Relationship Id="rId27" Type="http://schemas.openxmlformats.org/officeDocument/2006/relationships/hyperlink" Target="https://www.betterhealth.vic.gov.au/child-health" TargetMode="External"/><Relationship Id="rId30" Type="http://schemas.openxmlformats.org/officeDocument/2006/relationships/hyperlink" Target="https://supportforfathers.com.au/resources/" TargetMode="External"/><Relationship Id="rId35" Type="http://schemas.openxmlformats.org/officeDocument/2006/relationships/hyperlink" Target="https://www.betterhealth.vic.gov.au/child-health" TargetMode="External"/><Relationship Id="rId43" Type="http://schemas.openxmlformats.org/officeDocument/2006/relationships/hyperlink" Target="https://www.betterhealth.vic.gov.au/child-health" TargetMode="External"/><Relationship Id="rId48" Type="http://schemas.openxmlformats.org/officeDocument/2006/relationships/hyperlink" Target="https://content.health.vic.gov.au/sites/default/files/migrated/files/collections/policies-and-guidelines/m/maternal-child-health-service-first-time-parent-group-guide.doc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parentingrc.org.au/publications/parenting-today-in-victoria/"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C3F77DFC31A48A7830C8F752803B7" ma:contentTypeVersion="16" ma:contentTypeDescription="Create a new document." ma:contentTypeScope="" ma:versionID="b857e6521819009572a46bbde7d6dc51">
  <xsd:schema xmlns:xsd="http://www.w3.org/2001/XMLSchema" xmlns:xs="http://www.w3.org/2001/XMLSchema" xmlns:p="http://schemas.microsoft.com/office/2006/metadata/properties" xmlns:ns2="46317f61-c490-4cb9-bb9b-e317ad5a6137" xmlns:ns3="4ad00312-14bb-479d-806c-21cb409f5252" targetNamespace="http://schemas.microsoft.com/office/2006/metadata/properties" ma:root="true" ma:fieldsID="dd1afcef8120b3969f81a43d5c52c904" ns2:_="" ns3:_="">
    <xsd:import namespace="46317f61-c490-4cb9-bb9b-e317ad5a6137"/>
    <xsd:import namespace="4ad00312-14bb-479d-806c-21cb409f52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17f61-c490-4cb9-bb9b-e317ad5a6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0312-14bb-479d-806c-21cb409f525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79223613-af78-4d71-9508-f0c0f4889dcf}" ma:internalName="TaxCatchAll" ma:readOnly="false" ma:showField="CatchAllData" ma:web="4ad00312-14bb-479d-806c-21cb409f5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d00312-14bb-479d-806c-21cb409f5252" xsi:nil="true"/>
    <lcf76f155ced4ddcb4097134ff3c332f xmlns="46317f61-c490-4cb9-bb9b-e317ad5a6137">
      <Terms xmlns="http://schemas.microsoft.com/office/infopath/2007/PartnerControls"/>
    </lcf76f155ced4ddcb4097134ff3c332f>
    <SharedWithUsers xmlns="4ad00312-14bb-479d-806c-21cb409f5252">
      <UserInfo>
        <DisplayName>Marcia Armstrong (SCV)</DisplayName>
        <AccountId>26</AccountId>
        <AccountType/>
      </UserInfo>
      <UserInfo>
        <DisplayName>Kiewa L Lovett (Health)</DisplayName>
        <AccountId>22</AccountId>
        <AccountType/>
      </UserInfo>
      <UserInfo>
        <DisplayName>Mia Wisniewski (Health)</DisplayName>
        <AccountId>354</AccountId>
        <AccountType/>
      </UserInfo>
      <UserInfo>
        <DisplayName>Simon Barber (Health)</DisplayName>
        <AccountId>12</AccountId>
        <AccountType/>
      </UserInfo>
      <UserInfo>
        <DisplayName>Ann Hindell (Health)</DisplayName>
        <AccountId>192</AccountId>
        <AccountType/>
      </UserInfo>
      <UserInfo>
        <DisplayName>Emily Macfarlane (Health)</DisplayName>
        <AccountId>1046</AccountId>
        <AccountType/>
      </UserInfo>
      <UserInfo>
        <DisplayName>Odete Rodrigues (Health)</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Dep211</b:Tag>
    <b:SourceType>Misc</b:SourceType>
    <b:Guid>{2095ED0B-E8CC-43F8-851D-392CED2A23A3}</b:Guid>
    <b:Year>2009 (reissued 2019)</b:Year>
    <b:City>Melbourne</b:City>
    <b:Publisher>Victorian Government</b:Publisher>
    <b:Author>
      <b:Author>
        <b:Corporate>Department of Health,</b:Corporate>
      </b:Author>
    </b:Author>
    <b:URL>https://www.health.vic.gov.au/publications/maternal-and-child-health-service-practice-guidelines</b:URL>
    <b:YearAccessed>May 2024</b:YearAccessed>
    <b:PublicationTitle>Maternal and Child Health Service Practice Guidelines Guidelines</b:PublicationTitle>
    <b:StateProvince>Victoria</b:StateProvince>
    <b:RefOrder>2</b:RefOrder>
  </b:Source>
  <b:Source>
    <b:Tag>Dep21</b:Tag>
    <b:SourceType>ElectronicSource</b:SourceType>
    <b:Guid>{48E4FB53-2CC0-4A9E-B0CA-BB9645E4E57E}</b:Guid>
    <b:Title>Maternal and Child Health Service Guidelines</b:Title>
    <b:Year>2021</b:Year>
    <b:City>Melbourne</b:City>
    <b:Publisher>Victorian Government </b:Publisher>
    <b:Author>
      <b:Author>
        <b:Corporate>Department of Health</b:Corporate>
      </b:Author>
    </b:Author>
    <b:InternetSiteTitle>https://www.health.vic.gov.au/primary-and-community-health/maternal-and-child-health-service</b:InternetSiteTitle>
    <b:URL>https://www.health.vic.gov.au/primary-and-community-health/maternal-and-child-health-service</b:URL>
    <b:LCID>en-AU</b:LCID>
    <b:StateProvince>Victoria</b:StateProvince>
    <b:CountryRegion>Australia</b:CountryRegion>
    <b:RefOrder>3</b:RefOrder>
  </b:Source>
  <b:Source>
    <b:Tag>Dep</b:Tag>
    <b:SourceType>Misc</b:SourceType>
    <b:Guid>{43E697EE-5253-4D3A-AC22-03827CA49D18}</b:Guid>
    <b:Author>
      <b:Author>
        <b:Corporate>Department Health and Human Services,</b:Corporate>
      </b:Author>
    </b:Author>
    <b:PublicationTitle>Maternal and Child Health Program Standards</b:PublicationTitle>
    <b:Year>2011, reissued 2019</b:Year>
    <b:City>Melbourne</b:City>
    <b:StateProvince>Victoria</b:StateProvince>
    <b:Publisher>Victorian Government, Melbourne</b:Publisher>
    <b:YearAccessed>2024</b:YearAccessed>
    <b:MonthAccessed>May </b:MonthAccessed>
    <b:URL>https://www.health.vic.gov.au/publications/maternal-and-child-health-program-standards</b:URL>
    <b:RefOrder>1</b:RefOrder>
  </b:Source>
</b:Sources>
</file>

<file path=customXml/itemProps1.xml><?xml version="1.0" encoding="utf-8"?>
<ds:datastoreItem xmlns:ds="http://schemas.openxmlformats.org/officeDocument/2006/customXml" ds:itemID="{3F46B84B-3433-42CE-ADE6-F7A4D3A9C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17f61-c490-4cb9-bb9b-e317ad5a6137"/>
    <ds:schemaRef ds:uri="4ad00312-14bb-479d-806c-21cb409f5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openxmlformats.org/package/2006/metadata/core-properties"/>
    <ds:schemaRef ds:uri="http://www.w3.org/XML/1998/namespace"/>
    <ds:schemaRef ds:uri="4ad00312-14bb-479d-806c-21cb409f5252"/>
    <ds:schemaRef ds:uri="http://purl.org/dc/terms/"/>
    <ds:schemaRef ds:uri="http://schemas.microsoft.com/office/2006/documentManagement/types"/>
    <ds:schemaRef ds:uri="http://schemas.microsoft.com/office/infopath/2007/PartnerControls"/>
    <ds:schemaRef ds:uri="46317f61-c490-4cb9-bb9b-e317ad5a613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7F67F05-0051-40A6-9835-1625C43B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10236</Words>
  <Characters>58349</Characters>
  <Application>Microsoft Office Word</Application>
  <DocSecurity>4</DocSecurity>
  <Lines>486</Lines>
  <Paragraphs>136</Paragraphs>
  <ScaleCrop>false</ScaleCrop>
  <HeadingPairs>
    <vt:vector size="2" baseType="variant">
      <vt:variant>
        <vt:lpstr>Title</vt:lpstr>
      </vt:variant>
      <vt:variant>
        <vt:i4>1</vt:i4>
      </vt:variant>
    </vt:vector>
  </HeadingPairs>
  <TitlesOfParts>
    <vt:vector size="1" baseType="lpstr">
      <vt:lpstr>Sleep and Settling Model of Care - Guide for Maternal and Child Health services</vt:lpstr>
    </vt:vector>
  </TitlesOfParts>
  <Manager/>
  <Company>Victoria State Government, Department of Health</Company>
  <LinksUpToDate>false</LinksUpToDate>
  <CharactersWithSpaces>68449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Model of Care - Guide for Maternal and Child Health services</dc:title>
  <dc:subject>Sleep and Settling guidelines</dc:subject>
  <dc:creator>Department of Health</dc:creator>
  <cp:keywords/>
  <dc:description/>
  <cp:lastPrinted>2024-07-16T00:10:00Z</cp:lastPrinted>
  <dcterms:created xsi:type="dcterms:W3CDTF">2024-10-16T04:17:00Z</dcterms:created>
  <dcterms:modified xsi:type="dcterms:W3CDTF">2024-10-16T04:17:00Z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0x0101002DFC3F77DFC31A48A7830C8F752803B7</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2024-10-16T04:13:09Z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3e3334ef-8d59-4ec9-84a2-6f3ff63a9755</vt:lpwstr>
  </property>
  <property fmtid="{D5CDD505-2E9C-101B-9397-08002B2CF9AE}" pid="12" name="MSIP_Label_43e64453-338c-4f93-8a4d-0039a0a41f2a_ContentBits">
    <vt:lpwstr>2</vt:lpwstr>
  </property>
</Properties>
</file>