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5468C" w14:textId="77777777" w:rsidR="00056EC4" w:rsidRDefault="00E9042A" w:rsidP="00056EC4">
      <w:pPr>
        <w:pStyle w:val="Body"/>
      </w:pPr>
      <w:r>
        <w:rPr>
          <w:noProof/>
        </w:rPr>
        <w:drawing>
          <wp:anchor distT="0" distB="0" distL="114300" distR="114300" simplePos="0" relativeHeight="251658240" behindDoc="1" locked="1" layoutInCell="1" allowOverlap="0" wp14:anchorId="2F3ECEC0" wp14:editId="1FFFA81B">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57F7D6A0" w14:textId="77777777" w:rsidTr="00431F42">
        <w:trPr>
          <w:cantSplit/>
        </w:trPr>
        <w:tc>
          <w:tcPr>
            <w:tcW w:w="0" w:type="auto"/>
            <w:tcMar>
              <w:top w:w="0" w:type="dxa"/>
              <w:left w:w="0" w:type="dxa"/>
              <w:right w:w="0" w:type="dxa"/>
            </w:tcMar>
          </w:tcPr>
          <w:p w14:paraId="390034D6" w14:textId="05C31278" w:rsidR="00AD784C" w:rsidRPr="00431F42" w:rsidRDefault="002D7EF2" w:rsidP="00CC3BB0">
            <w:pPr>
              <w:pStyle w:val="Documenttitle"/>
            </w:pPr>
            <w:r w:rsidRPr="002D7EF2">
              <w:t>Victorian Postgraduate Mental Health Nurse Scholarships</w:t>
            </w:r>
            <w:r w:rsidR="00725806">
              <w:t xml:space="preserve">- </w:t>
            </w:r>
            <w:r w:rsidR="00BC07EA">
              <w:t xml:space="preserve">Full </w:t>
            </w:r>
            <w:r w:rsidR="00F42145">
              <w:t>C</w:t>
            </w:r>
            <w:r w:rsidR="00BC07EA">
              <w:t xml:space="preserve">ourse </w:t>
            </w:r>
            <w:r w:rsidR="00F42145">
              <w:t>F</w:t>
            </w:r>
            <w:r w:rsidR="00BC07EA">
              <w:t>ee</w:t>
            </w:r>
          </w:p>
        </w:tc>
      </w:tr>
      <w:tr w:rsidR="00AD784C" w14:paraId="22AD6B96" w14:textId="77777777" w:rsidTr="00431F42">
        <w:trPr>
          <w:cantSplit/>
        </w:trPr>
        <w:tc>
          <w:tcPr>
            <w:tcW w:w="0" w:type="auto"/>
          </w:tcPr>
          <w:p w14:paraId="59F18CA5" w14:textId="237E7BCD" w:rsidR="00386109" w:rsidRPr="00A1389F" w:rsidRDefault="002D7EF2" w:rsidP="009315BE">
            <w:pPr>
              <w:pStyle w:val="Documentsubtitle"/>
            </w:pPr>
            <w:r>
              <w:t>Application Guide</w:t>
            </w:r>
            <w:r w:rsidR="001B6974">
              <w:t>- 2025 course enrolment</w:t>
            </w:r>
          </w:p>
        </w:tc>
      </w:tr>
      <w:tr w:rsidR="00430393" w14:paraId="4A58CF07" w14:textId="77777777" w:rsidTr="00431F42">
        <w:trPr>
          <w:cantSplit/>
        </w:trPr>
        <w:tc>
          <w:tcPr>
            <w:tcW w:w="0" w:type="auto"/>
          </w:tcPr>
          <w:p w14:paraId="72052491" w14:textId="77777777" w:rsidR="00430393" w:rsidRDefault="00D73EDC" w:rsidP="00430393">
            <w:pPr>
              <w:pStyle w:val="Bannermarking"/>
            </w:pPr>
            <w:r>
              <w:fldChar w:fldCharType="begin"/>
            </w:r>
            <w:r>
              <w:instrText>FILLIN  "Type the protective marking" \d OFFICIAL \o  \* MERGEFORMAT</w:instrText>
            </w:r>
            <w:r>
              <w:fldChar w:fldCharType="separate"/>
            </w:r>
            <w:r w:rsidR="00214F91">
              <w:t>OFFICIAL</w:t>
            </w:r>
            <w:r>
              <w:fldChar w:fldCharType="end"/>
            </w:r>
          </w:p>
        </w:tc>
      </w:tr>
    </w:tbl>
    <w:p w14:paraId="61B9CC2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577D4433" w14:textId="66785CE8" w:rsidR="00A508A7" w:rsidRPr="00120C0C" w:rsidRDefault="00A508A7" w:rsidP="00A508A7">
      <w:pPr>
        <w:pStyle w:val="Body"/>
        <w:rPr>
          <w:rFonts w:cs="Arial"/>
          <w:sz w:val="20"/>
        </w:rPr>
      </w:pPr>
      <w:bookmarkStart w:id="0" w:name="_Hlk145339747"/>
      <w:r w:rsidRPr="00120C0C">
        <w:rPr>
          <w:rFonts w:cs="Arial"/>
          <w:sz w:val="20"/>
        </w:rPr>
        <w:lastRenderedPageBreak/>
        <w:t xml:space="preserve">To receive this document in another format, phone (03) 8633 3345, using the National Relay Service 13 36 77 if required, or </w:t>
      </w:r>
      <w:r w:rsidRPr="00BB7EB9">
        <w:rPr>
          <w:rFonts w:cs="Arial"/>
          <w:sz w:val="20"/>
        </w:rPr>
        <w:t xml:space="preserve">email </w:t>
      </w:r>
      <w:hyperlink r:id="rId15" w:history="1">
        <w:r w:rsidR="00494FF9">
          <w:rPr>
            <w:rStyle w:val="Hyperlink"/>
            <w:rFonts w:cs="Arial"/>
            <w:sz w:val="20"/>
          </w:rPr>
          <w:t>Mental</w:t>
        </w:r>
      </w:hyperlink>
      <w:r w:rsidR="00494FF9">
        <w:rPr>
          <w:rStyle w:val="Hyperlink"/>
          <w:rFonts w:cs="Arial"/>
          <w:sz w:val="20"/>
        </w:rPr>
        <w:t xml:space="preserve"> Health </w:t>
      </w:r>
      <w:hyperlink r:id="rId16" w:history="1">
        <w:r w:rsidR="00494FF9" w:rsidRPr="00EA3383">
          <w:rPr>
            <w:rStyle w:val="Hyperlink"/>
            <w:rFonts w:cs="Arial"/>
            <w:sz w:val="20"/>
          </w:rPr>
          <w:t>Workforce</w:t>
        </w:r>
      </w:hyperlink>
      <w:r w:rsidRPr="00120C0C">
        <w:rPr>
          <w:rFonts w:cs="Arial"/>
          <w:sz w:val="20"/>
        </w:rPr>
        <w:t xml:space="preserve"> &lt;MentalHealthWorkforce@health.vic.gov.au&gt;.</w:t>
      </w:r>
    </w:p>
    <w:p w14:paraId="7BAE2A6C" w14:textId="77777777" w:rsidR="00A508A7" w:rsidRPr="00120C0C" w:rsidRDefault="00A508A7" w:rsidP="00A508A7">
      <w:pPr>
        <w:pStyle w:val="Body"/>
        <w:rPr>
          <w:rStyle w:val="Hyperlink"/>
          <w:color w:val="auto"/>
          <w:sz w:val="20"/>
          <w:szCs w:val="18"/>
          <w:u w:val="none"/>
        </w:rPr>
      </w:pPr>
      <w:r w:rsidRPr="00120C0C">
        <w:rPr>
          <w:rStyle w:val="Hyperlink"/>
          <w:color w:val="auto"/>
          <w:sz w:val="20"/>
          <w:szCs w:val="18"/>
          <w:u w:val="none"/>
        </w:rPr>
        <w:t>Authorised and published by the Victorian Government, 1 Treasury Place, Melbourne.</w:t>
      </w:r>
    </w:p>
    <w:p w14:paraId="639E5F87" w14:textId="5FF11D44" w:rsidR="00A508A7" w:rsidRPr="00120C0C" w:rsidRDefault="00A508A7" w:rsidP="00A508A7">
      <w:pPr>
        <w:pStyle w:val="Body"/>
        <w:rPr>
          <w:rStyle w:val="Hyperlink"/>
          <w:color w:val="auto"/>
          <w:sz w:val="20"/>
          <w:szCs w:val="18"/>
          <w:u w:val="none"/>
        </w:rPr>
      </w:pPr>
      <w:r w:rsidRPr="00120C0C">
        <w:rPr>
          <w:rStyle w:val="Hyperlink"/>
          <w:color w:val="auto"/>
          <w:sz w:val="20"/>
          <w:szCs w:val="18"/>
          <w:u w:val="none"/>
        </w:rPr>
        <w:t xml:space="preserve">© State of Victoria, Australia, Department of Health, </w:t>
      </w:r>
      <w:r>
        <w:rPr>
          <w:rStyle w:val="Hyperlink"/>
          <w:color w:val="auto"/>
          <w:sz w:val="20"/>
          <w:szCs w:val="18"/>
          <w:u w:val="none"/>
        </w:rPr>
        <w:t>September 202</w:t>
      </w:r>
      <w:r w:rsidR="006A2B2F">
        <w:rPr>
          <w:rStyle w:val="Hyperlink"/>
          <w:color w:val="auto"/>
          <w:sz w:val="20"/>
          <w:szCs w:val="18"/>
          <w:u w:val="none"/>
        </w:rPr>
        <w:t>4</w:t>
      </w:r>
      <w:r w:rsidRPr="00120C0C">
        <w:rPr>
          <w:rStyle w:val="Hyperlink"/>
          <w:color w:val="auto"/>
          <w:sz w:val="20"/>
          <w:szCs w:val="18"/>
          <w:u w:val="none"/>
        </w:rPr>
        <w:t>.</w:t>
      </w:r>
    </w:p>
    <w:p w14:paraId="62F2C438" w14:textId="148EBC89" w:rsidR="00777462" w:rsidRDefault="00A508A7" w:rsidP="00A508A7">
      <w:pPr>
        <w:pStyle w:val="Body"/>
        <w:rPr>
          <w:rFonts w:cs="Arial"/>
          <w:color w:val="000000"/>
          <w:sz w:val="20"/>
        </w:rPr>
      </w:pPr>
      <w:r w:rsidRPr="00A508A7">
        <w:rPr>
          <w:rFonts w:cs="Arial"/>
          <w:color w:val="000000"/>
          <w:sz w:val="20"/>
        </w:rPr>
        <w:t>ISBN 978-1-76131-</w:t>
      </w:r>
      <w:r w:rsidR="00777462">
        <w:rPr>
          <w:rFonts w:cs="Arial"/>
          <w:color w:val="000000"/>
          <w:sz w:val="20"/>
        </w:rPr>
        <w:t xml:space="preserve">654-8 </w:t>
      </w:r>
      <w:r w:rsidRPr="00A508A7">
        <w:rPr>
          <w:rFonts w:cs="Arial"/>
          <w:color w:val="000000"/>
          <w:sz w:val="20"/>
        </w:rPr>
        <w:t>(</w:t>
      </w:r>
      <w:r w:rsidRPr="00C41F3E">
        <w:rPr>
          <w:rFonts w:cs="Arial"/>
          <w:b/>
          <w:bCs/>
          <w:color w:val="000000"/>
          <w:sz w:val="20"/>
        </w:rPr>
        <w:t>pdf/online</w:t>
      </w:r>
      <w:r w:rsidR="00777462" w:rsidRPr="00C41F3E">
        <w:rPr>
          <w:rFonts w:cs="Arial"/>
          <w:b/>
          <w:bCs/>
          <w:color w:val="000000"/>
          <w:sz w:val="20"/>
        </w:rPr>
        <w:t>/MS word</w:t>
      </w:r>
      <w:r w:rsidRPr="00A508A7">
        <w:rPr>
          <w:rFonts w:cs="Arial"/>
          <w:color w:val="000000"/>
          <w:sz w:val="20"/>
        </w:rPr>
        <w:t>)</w:t>
      </w:r>
    </w:p>
    <w:bookmarkEnd w:id="0"/>
    <w:p w14:paraId="56057E02" w14:textId="32A1C5F3" w:rsidR="00416106" w:rsidRDefault="00073A26">
      <w:pPr>
        <w:spacing w:after="0" w:line="240" w:lineRule="auto"/>
        <w:rPr>
          <w:rFonts w:eastAsia="Times"/>
          <w:sz w:val="20"/>
          <w:szCs w:val="18"/>
        </w:rPr>
      </w:pPr>
      <w:r w:rsidRPr="00487031">
        <w:rPr>
          <w:sz w:val="20"/>
          <w:szCs w:val="18"/>
        </w:rPr>
        <w:t xml:space="preserve">Available at </w:t>
      </w:r>
      <w:hyperlink r:id="rId17" w:history="1">
        <w:r w:rsidRPr="00487031">
          <w:rPr>
            <w:rStyle w:val="Hyperlink"/>
            <w:sz w:val="20"/>
            <w:szCs w:val="18"/>
          </w:rPr>
          <w:t>Department of Health’s website</w:t>
        </w:r>
      </w:hyperlink>
      <w:r w:rsidRPr="00487031">
        <w:rPr>
          <w:sz w:val="20"/>
          <w:szCs w:val="18"/>
        </w:rPr>
        <w:t xml:space="preserve"> &lt;https://www.health.vic.gov.au/mental-health-workforce/mental-health-and-wellbeing-workforce-scholarship-program&gt;</w:t>
      </w:r>
      <w:r w:rsidRPr="00120C0C">
        <w:rPr>
          <w:sz w:val="20"/>
          <w:szCs w:val="18"/>
        </w:rPr>
        <w:t xml:space="preserve"> </w:t>
      </w:r>
      <w:r w:rsidR="00416106">
        <w:rPr>
          <w:sz w:val="20"/>
          <w:szCs w:val="18"/>
        </w:rPr>
        <w:br w:type="page"/>
      </w:r>
    </w:p>
    <w:bookmarkStart w:id="1" w:name="_Toc175727306" w:displacedByCustomXml="next"/>
    <w:sdt>
      <w:sdtPr>
        <w:rPr>
          <w:b w:val="0"/>
          <w:color w:val="auto"/>
          <w:sz w:val="21"/>
          <w:szCs w:val="20"/>
        </w:rPr>
        <w:id w:val="-1567955887"/>
        <w:docPartObj>
          <w:docPartGallery w:val="Table of Contents"/>
          <w:docPartUnique/>
        </w:docPartObj>
      </w:sdtPr>
      <w:sdtEndPr/>
      <w:sdtContent>
        <w:bookmarkStart w:id="2" w:name="_Toc163737746" w:displacedByCustomXml="prev"/>
        <w:bookmarkStart w:id="3" w:name="_Toc163737937" w:displacedByCustomXml="prev"/>
        <w:bookmarkStart w:id="4" w:name="_Toc165889504" w:displacedByCustomXml="prev"/>
        <w:p w14:paraId="08BB4F72" w14:textId="77777777" w:rsidR="00CE5399" w:rsidRPr="002E4F03" w:rsidRDefault="00CE5399" w:rsidP="00CE5399">
          <w:pPr>
            <w:pStyle w:val="Heading2"/>
          </w:pPr>
          <w:r w:rsidRPr="002E4F03">
            <w:rPr>
              <w:rStyle w:val="normaltextrun"/>
            </w:rPr>
            <w:t>Contents</w:t>
          </w:r>
          <w:bookmarkEnd w:id="4"/>
          <w:bookmarkEnd w:id="3"/>
          <w:bookmarkEnd w:id="2"/>
          <w:bookmarkEnd w:id="1"/>
          <w:r w:rsidRPr="002E4F03">
            <w:rPr>
              <w:rStyle w:val="eop"/>
              <w:rFonts w:eastAsia="MS Gothic"/>
            </w:rPr>
            <w:t> </w:t>
          </w:r>
          <w:r w:rsidRPr="002E4F03">
            <w:t xml:space="preserve"> </w:t>
          </w:r>
        </w:p>
        <w:p w14:paraId="256793EF" w14:textId="3F4D791C" w:rsidR="0024422B" w:rsidRDefault="00416106">
          <w:pPr>
            <w:pStyle w:val="TOC2"/>
            <w:rPr>
              <w:rFonts w:asciiTheme="minorHAnsi" w:eastAsiaTheme="minorEastAsia" w:hAnsiTheme="minorHAnsi" w:cstheme="minorBidi"/>
              <w:kern w:val="2"/>
              <w:sz w:val="24"/>
              <w:szCs w:val="24"/>
              <w:lang w:eastAsia="en-AU"/>
              <w14:ligatures w14:val="standardContextual"/>
            </w:rPr>
          </w:pPr>
          <w:r>
            <w:fldChar w:fldCharType="begin"/>
          </w:r>
          <w:r>
            <w:instrText xml:space="preserve"> TOC \o "1-3" \h \z \u </w:instrText>
          </w:r>
          <w:r>
            <w:fldChar w:fldCharType="separate"/>
          </w:r>
          <w:hyperlink w:anchor="_Toc175727306" w:history="1">
            <w:r w:rsidR="0024422B" w:rsidRPr="00514864">
              <w:rPr>
                <w:rStyle w:val="Hyperlink"/>
              </w:rPr>
              <w:t>Contents</w:t>
            </w:r>
            <w:r w:rsidR="0024422B">
              <w:rPr>
                <w:webHidden/>
              </w:rPr>
              <w:tab/>
            </w:r>
            <w:r w:rsidR="0024422B">
              <w:rPr>
                <w:webHidden/>
              </w:rPr>
              <w:fldChar w:fldCharType="begin"/>
            </w:r>
            <w:r w:rsidR="0024422B">
              <w:rPr>
                <w:webHidden/>
              </w:rPr>
              <w:instrText xml:space="preserve"> PAGEREF _Toc175727306 \h </w:instrText>
            </w:r>
            <w:r w:rsidR="0024422B">
              <w:rPr>
                <w:webHidden/>
              </w:rPr>
            </w:r>
            <w:r w:rsidR="0024422B">
              <w:rPr>
                <w:webHidden/>
              </w:rPr>
              <w:fldChar w:fldCharType="separate"/>
            </w:r>
            <w:r w:rsidR="00962B5C">
              <w:rPr>
                <w:webHidden/>
              </w:rPr>
              <w:t>3</w:t>
            </w:r>
            <w:r w:rsidR="0024422B">
              <w:rPr>
                <w:webHidden/>
              </w:rPr>
              <w:fldChar w:fldCharType="end"/>
            </w:r>
          </w:hyperlink>
        </w:p>
        <w:p w14:paraId="11A2FE2F" w14:textId="274A367F"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07" w:history="1">
            <w:r w:rsidR="0024422B" w:rsidRPr="00514864">
              <w:rPr>
                <w:rStyle w:val="Hyperlink"/>
              </w:rPr>
              <w:t>Scholarship program overview</w:t>
            </w:r>
            <w:r w:rsidR="0024422B">
              <w:rPr>
                <w:webHidden/>
              </w:rPr>
              <w:tab/>
            </w:r>
            <w:r w:rsidR="0024422B">
              <w:rPr>
                <w:webHidden/>
              </w:rPr>
              <w:fldChar w:fldCharType="begin"/>
            </w:r>
            <w:r w:rsidR="0024422B">
              <w:rPr>
                <w:webHidden/>
              </w:rPr>
              <w:instrText xml:space="preserve"> PAGEREF _Toc175727307 \h </w:instrText>
            </w:r>
            <w:r w:rsidR="0024422B">
              <w:rPr>
                <w:webHidden/>
              </w:rPr>
            </w:r>
            <w:r w:rsidR="0024422B">
              <w:rPr>
                <w:webHidden/>
              </w:rPr>
              <w:fldChar w:fldCharType="separate"/>
            </w:r>
            <w:r w:rsidR="00962B5C">
              <w:rPr>
                <w:webHidden/>
              </w:rPr>
              <w:t>4</w:t>
            </w:r>
            <w:r w:rsidR="0024422B">
              <w:rPr>
                <w:webHidden/>
              </w:rPr>
              <w:fldChar w:fldCharType="end"/>
            </w:r>
          </w:hyperlink>
        </w:p>
        <w:p w14:paraId="34FE1A0E" w14:textId="1B80CBD3"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08" w:history="1">
            <w:r w:rsidR="0024422B" w:rsidRPr="00514864">
              <w:rPr>
                <w:rStyle w:val="Hyperlink"/>
              </w:rPr>
              <w:t>Purpose and scope</w:t>
            </w:r>
            <w:r w:rsidR="0024422B">
              <w:rPr>
                <w:webHidden/>
              </w:rPr>
              <w:tab/>
            </w:r>
            <w:r w:rsidR="0024422B">
              <w:rPr>
                <w:webHidden/>
              </w:rPr>
              <w:fldChar w:fldCharType="begin"/>
            </w:r>
            <w:r w:rsidR="0024422B">
              <w:rPr>
                <w:webHidden/>
              </w:rPr>
              <w:instrText xml:space="preserve"> PAGEREF _Toc175727308 \h </w:instrText>
            </w:r>
            <w:r w:rsidR="0024422B">
              <w:rPr>
                <w:webHidden/>
              </w:rPr>
            </w:r>
            <w:r w:rsidR="0024422B">
              <w:rPr>
                <w:webHidden/>
              </w:rPr>
              <w:fldChar w:fldCharType="separate"/>
            </w:r>
            <w:r w:rsidR="00962B5C">
              <w:rPr>
                <w:webHidden/>
              </w:rPr>
              <w:t>4</w:t>
            </w:r>
            <w:r w:rsidR="0024422B">
              <w:rPr>
                <w:webHidden/>
              </w:rPr>
              <w:fldChar w:fldCharType="end"/>
            </w:r>
          </w:hyperlink>
        </w:p>
        <w:p w14:paraId="133A61C8" w14:textId="362FB8CB"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09" w:history="1">
            <w:r w:rsidR="0024422B" w:rsidRPr="00514864">
              <w:rPr>
                <w:rStyle w:val="Hyperlink"/>
              </w:rPr>
              <w:t>How do I apply?</w:t>
            </w:r>
            <w:r w:rsidR="0024422B">
              <w:rPr>
                <w:webHidden/>
              </w:rPr>
              <w:tab/>
            </w:r>
            <w:r w:rsidR="0024422B">
              <w:rPr>
                <w:webHidden/>
              </w:rPr>
              <w:fldChar w:fldCharType="begin"/>
            </w:r>
            <w:r w:rsidR="0024422B">
              <w:rPr>
                <w:webHidden/>
              </w:rPr>
              <w:instrText xml:space="preserve"> PAGEREF _Toc175727309 \h </w:instrText>
            </w:r>
            <w:r w:rsidR="0024422B">
              <w:rPr>
                <w:webHidden/>
              </w:rPr>
            </w:r>
            <w:r w:rsidR="0024422B">
              <w:rPr>
                <w:webHidden/>
              </w:rPr>
              <w:fldChar w:fldCharType="separate"/>
            </w:r>
            <w:r w:rsidR="00962B5C">
              <w:rPr>
                <w:webHidden/>
              </w:rPr>
              <w:t>4</w:t>
            </w:r>
            <w:r w:rsidR="0024422B">
              <w:rPr>
                <w:webHidden/>
              </w:rPr>
              <w:fldChar w:fldCharType="end"/>
            </w:r>
          </w:hyperlink>
        </w:p>
        <w:p w14:paraId="41C5EF34" w14:textId="7201B0D6"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10" w:history="1">
            <w:r w:rsidR="0024422B" w:rsidRPr="00514864">
              <w:rPr>
                <w:rStyle w:val="Hyperlink"/>
              </w:rPr>
              <w:t>Key dates</w:t>
            </w:r>
            <w:r w:rsidR="0024422B">
              <w:rPr>
                <w:webHidden/>
              </w:rPr>
              <w:tab/>
            </w:r>
            <w:r w:rsidR="0024422B">
              <w:rPr>
                <w:webHidden/>
              </w:rPr>
              <w:fldChar w:fldCharType="begin"/>
            </w:r>
            <w:r w:rsidR="0024422B">
              <w:rPr>
                <w:webHidden/>
              </w:rPr>
              <w:instrText xml:space="preserve"> PAGEREF _Toc175727310 \h </w:instrText>
            </w:r>
            <w:r w:rsidR="0024422B">
              <w:rPr>
                <w:webHidden/>
              </w:rPr>
            </w:r>
            <w:r w:rsidR="0024422B">
              <w:rPr>
                <w:webHidden/>
              </w:rPr>
              <w:fldChar w:fldCharType="separate"/>
            </w:r>
            <w:r w:rsidR="00962B5C">
              <w:rPr>
                <w:webHidden/>
              </w:rPr>
              <w:t>4</w:t>
            </w:r>
            <w:r w:rsidR="0024422B">
              <w:rPr>
                <w:webHidden/>
              </w:rPr>
              <w:fldChar w:fldCharType="end"/>
            </w:r>
          </w:hyperlink>
        </w:p>
        <w:p w14:paraId="6176648C" w14:textId="3D36F437"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11" w:history="1">
            <w:r w:rsidR="0024422B" w:rsidRPr="00514864">
              <w:rPr>
                <w:rStyle w:val="Hyperlink"/>
              </w:rPr>
              <w:t>Background</w:t>
            </w:r>
            <w:r w:rsidR="0024422B">
              <w:rPr>
                <w:webHidden/>
              </w:rPr>
              <w:tab/>
            </w:r>
            <w:r w:rsidR="0024422B">
              <w:rPr>
                <w:webHidden/>
              </w:rPr>
              <w:fldChar w:fldCharType="begin"/>
            </w:r>
            <w:r w:rsidR="0024422B">
              <w:rPr>
                <w:webHidden/>
              </w:rPr>
              <w:instrText xml:space="preserve"> PAGEREF _Toc175727311 \h </w:instrText>
            </w:r>
            <w:r w:rsidR="0024422B">
              <w:rPr>
                <w:webHidden/>
              </w:rPr>
            </w:r>
            <w:r w:rsidR="0024422B">
              <w:rPr>
                <w:webHidden/>
              </w:rPr>
              <w:fldChar w:fldCharType="separate"/>
            </w:r>
            <w:r w:rsidR="00962B5C">
              <w:rPr>
                <w:webHidden/>
              </w:rPr>
              <w:t>5</w:t>
            </w:r>
            <w:r w:rsidR="0024422B">
              <w:rPr>
                <w:webHidden/>
              </w:rPr>
              <w:fldChar w:fldCharType="end"/>
            </w:r>
          </w:hyperlink>
        </w:p>
        <w:p w14:paraId="15FC33B7" w14:textId="3E6CFCC9"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12" w:history="1">
            <w:r w:rsidR="0024422B" w:rsidRPr="00514864">
              <w:rPr>
                <w:rStyle w:val="Hyperlink"/>
              </w:rPr>
              <w:t>Introduction</w:t>
            </w:r>
            <w:r w:rsidR="0024422B">
              <w:rPr>
                <w:webHidden/>
              </w:rPr>
              <w:tab/>
            </w:r>
            <w:r w:rsidR="0024422B">
              <w:rPr>
                <w:webHidden/>
              </w:rPr>
              <w:fldChar w:fldCharType="begin"/>
            </w:r>
            <w:r w:rsidR="0024422B">
              <w:rPr>
                <w:webHidden/>
              </w:rPr>
              <w:instrText xml:space="preserve"> PAGEREF _Toc175727312 \h </w:instrText>
            </w:r>
            <w:r w:rsidR="0024422B">
              <w:rPr>
                <w:webHidden/>
              </w:rPr>
            </w:r>
            <w:r w:rsidR="0024422B">
              <w:rPr>
                <w:webHidden/>
              </w:rPr>
              <w:fldChar w:fldCharType="separate"/>
            </w:r>
            <w:r w:rsidR="00962B5C">
              <w:rPr>
                <w:webHidden/>
              </w:rPr>
              <w:t>5</w:t>
            </w:r>
            <w:r w:rsidR="0024422B">
              <w:rPr>
                <w:webHidden/>
              </w:rPr>
              <w:fldChar w:fldCharType="end"/>
            </w:r>
          </w:hyperlink>
        </w:p>
        <w:p w14:paraId="0758B9B1" w14:textId="56BF3CEC"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13" w:history="1">
            <w:r w:rsidR="0024422B" w:rsidRPr="00514864">
              <w:rPr>
                <w:rStyle w:val="Hyperlink"/>
              </w:rPr>
              <w:t>The Royal Commission into Victoria’s Mental Health System</w:t>
            </w:r>
            <w:r w:rsidR="0024422B">
              <w:rPr>
                <w:webHidden/>
              </w:rPr>
              <w:tab/>
            </w:r>
            <w:r w:rsidR="0024422B">
              <w:rPr>
                <w:webHidden/>
              </w:rPr>
              <w:fldChar w:fldCharType="begin"/>
            </w:r>
            <w:r w:rsidR="0024422B">
              <w:rPr>
                <w:webHidden/>
              </w:rPr>
              <w:instrText xml:space="preserve"> PAGEREF _Toc175727313 \h </w:instrText>
            </w:r>
            <w:r w:rsidR="0024422B">
              <w:rPr>
                <w:webHidden/>
              </w:rPr>
            </w:r>
            <w:r w:rsidR="0024422B">
              <w:rPr>
                <w:webHidden/>
              </w:rPr>
              <w:fldChar w:fldCharType="separate"/>
            </w:r>
            <w:r w:rsidR="00962B5C">
              <w:rPr>
                <w:webHidden/>
              </w:rPr>
              <w:t>5</w:t>
            </w:r>
            <w:r w:rsidR="0024422B">
              <w:rPr>
                <w:webHidden/>
              </w:rPr>
              <w:fldChar w:fldCharType="end"/>
            </w:r>
          </w:hyperlink>
        </w:p>
        <w:p w14:paraId="71D87657" w14:textId="32E6F437"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14" w:history="1">
            <w:r w:rsidR="0024422B" w:rsidRPr="00514864">
              <w:rPr>
                <w:rStyle w:val="Hyperlink"/>
              </w:rPr>
              <w:t>Scholarship administration</w:t>
            </w:r>
            <w:r w:rsidR="0024422B">
              <w:rPr>
                <w:webHidden/>
              </w:rPr>
              <w:tab/>
            </w:r>
            <w:r w:rsidR="0024422B">
              <w:rPr>
                <w:webHidden/>
              </w:rPr>
              <w:fldChar w:fldCharType="begin"/>
            </w:r>
            <w:r w:rsidR="0024422B">
              <w:rPr>
                <w:webHidden/>
              </w:rPr>
              <w:instrText xml:space="preserve"> PAGEREF _Toc175727314 \h </w:instrText>
            </w:r>
            <w:r w:rsidR="0024422B">
              <w:rPr>
                <w:webHidden/>
              </w:rPr>
            </w:r>
            <w:r w:rsidR="0024422B">
              <w:rPr>
                <w:webHidden/>
              </w:rPr>
              <w:fldChar w:fldCharType="separate"/>
            </w:r>
            <w:r w:rsidR="00962B5C">
              <w:rPr>
                <w:webHidden/>
              </w:rPr>
              <w:t>5</w:t>
            </w:r>
            <w:r w:rsidR="0024422B">
              <w:rPr>
                <w:webHidden/>
              </w:rPr>
              <w:fldChar w:fldCharType="end"/>
            </w:r>
          </w:hyperlink>
        </w:p>
        <w:p w14:paraId="1840ECE8" w14:textId="156C2A7D"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15" w:history="1">
            <w:r w:rsidR="0024422B" w:rsidRPr="00514864">
              <w:rPr>
                <w:rStyle w:val="Hyperlink"/>
              </w:rPr>
              <w:t>Scholarship program details</w:t>
            </w:r>
            <w:r w:rsidR="0024422B">
              <w:rPr>
                <w:webHidden/>
              </w:rPr>
              <w:tab/>
            </w:r>
            <w:r w:rsidR="0024422B">
              <w:rPr>
                <w:webHidden/>
              </w:rPr>
              <w:fldChar w:fldCharType="begin"/>
            </w:r>
            <w:r w:rsidR="0024422B">
              <w:rPr>
                <w:webHidden/>
              </w:rPr>
              <w:instrText xml:space="preserve"> PAGEREF _Toc175727315 \h </w:instrText>
            </w:r>
            <w:r w:rsidR="0024422B">
              <w:rPr>
                <w:webHidden/>
              </w:rPr>
            </w:r>
            <w:r w:rsidR="0024422B">
              <w:rPr>
                <w:webHidden/>
              </w:rPr>
              <w:fldChar w:fldCharType="separate"/>
            </w:r>
            <w:r w:rsidR="00962B5C">
              <w:rPr>
                <w:webHidden/>
              </w:rPr>
              <w:t>6</w:t>
            </w:r>
            <w:r w:rsidR="0024422B">
              <w:rPr>
                <w:webHidden/>
              </w:rPr>
              <w:fldChar w:fldCharType="end"/>
            </w:r>
          </w:hyperlink>
        </w:p>
        <w:p w14:paraId="0DCD3928" w14:textId="2294E95F"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16" w:history="1">
            <w:r w:rsidR="0024422B" w:rsidRPr="00514864">
              <w:rPr>
                <w:rStyle w:val="Hyperlink"/>
              </w:rPr>
              <w:t>Applicant eligibility</w:t>
            </w:r>
            <w:r w:rsidR="0024422B">
              <w:rPr>
                <w:webHidden/>
              </w:rPr>
              <w:tab/>
            </w:r>
            <w:r w:rsidR="0024422B">
              <w:rPr>
                <w:webHidden/>
              </w:rPr>
              <w:fldChar w:fldCharType="begin"/>
            </w:r>
            <w:r w:rsidR="0024422B">
              <w:rPr>
                <w:webHidden/>
              </w:rPr>
              <w:instrText xml:space="preserve"> PAGEREF _Toc175727316 \h </w:instrText>
            </w:r>
            <w:r w:rsidR="0024422B">
              <w:rPr>
                <w:webHidden/>
              </w:rPr>
            </w:r>
            <w:r w:rsidR="0024422B">
              <w:rPr>
                <w:webHidden/>
              </w:rPr>
              <w:fldChar w:fldCharType="separate"/>
            </w:r>
            <w:r w:rsidR="00962B5C">
              <w:rPr>
                <w:webHidden/>
              </w:rPr>
              <w:t>6</w:t>
            </w:r>
            <w:r w:rsidR="0024422B">
              <w:rPr>
                <w:webHidden/>
              </w:rPr>
              <w:fldChar w:fldCharType="end"/>
            </w:r>
          </w:hyperlink>
        </w:p>
        <w:p w14:paraId="151661D7" w14:textId="654812D5" w:rsidR="0024422B" w:rsidRPr="0024422B" w:rsidRDefault="00D73EDC" w:rsidP="0024422B">
          <w:pPr>
            <w:pStyle w:val="TOC3"/>
            <w:ind w:left="0"/>
            <w:rPr>
              <w:rFonts w:asciiTheme="minorHAnsi" w:eastAsiaTheme="minorEastAsia" w:hAnsiTheme="minorHAnsi" w:cstheme="minorBidi"/>
              <w:noProof/>
              <w:kern w:val="2"/>
              <w:sz w:val="24"/>
              <w:szCs w:val="24"/>
              <w:lang w:eastAsia="en-AU"/>
              <w14:ligatures w14:val="standardContextual"/>
            </w:rPr>
          </w:pPr>
          <w:hyperlink w:anchor="_Toc175727317" w:history="1">
            <w:r w:rsidR="0024422B" w:rsidRPr="0024422B">
              <w:rPr>
                <w:rStyle w:val="Hyperlink"/>
                <w:noProof/>
              </w:rPr>
              <w:t>Course eligibility</w:t>
            </w:r>
            <w:r w:rsidR="0024422B" w:rsidRPr="0024422B">
              <w:rPr>
                <w:noProof/>
                <w:webHidden/>
              </w:rPr>
              <w:tab/>
            </w:r>
            <w:r w:rsidR="0024422B" w:rsidRPr="0024422B">
              <w:rPr>
                <w:noProof/>
                <w:webHidden/>
              </w:rPr>
              <w:fldChar w:fldCharType="begin"/>
            </w:r>
            <w:r w:rsidR="0024422B" w:rsidRPr="0024422B">
              <w:rPr>
                <w:noProof/>
                <w:webHidden/>
              </w:rPr>
              <w:instrText xml:space="preserve"> PAGEREF _Toc175727317 \h </w:instrText>
            </w:r>
            <w:r w:rsidR="0024422B" w:rsidRPr="0024422B">
              <w:rPr>
                <w:noProof/>
                <w:webHidden/>
              </w:rPr>
            </w:r>
            <w:r w:rsidR="0024422B" w:rsidRPr="0024422B">
              <w:rPr>
                <w:noProof/>
                <w:webHidden/>
              </w:rPr>
              <w:fldChar w:fldCharType="separate"/>
            </w:r>
            <w:r w:rsidR="00962B5C">
              <w:rPr>
                <w:noProof/>
                <w:webHidden/>
              </w:rPr>
              <w:t>6</w:t>
            </w:r>
            <w:r w:rsidR="0024422B" w:rsidRPr="0024422B">
              <w:rPr>
                <w:noProof/>
                <w:webHidden/>
              </w:rPr>
              <w:fldChar w:fldCharType="end"/>
            </w:r>
          </w:hyperlink>
        </w:p>
        <w:p w14:paraId="16B43253" w14:textId="4D2E32B3"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18" w:history="1">
            <w:r w:rsidR="0024422B" w:rsidRPr="00514864">
              <w:rPr>
                <w:rStyle w:val="Hyperlink"/>
              </w:rPr>
              <w:t>Ineligible applicants</w:t>
            </w:r>
            <w:r w:rsidR="0024422B">
              <w:rPr>
                <w:webHidden/>
              </w:rPr>
              <w:tab/>
            </w:r>
            <w:r w:rsidR="0024422B">
              <w:rPr>
                <w:webHidden/>
              </w:rPr>
              <w:fldChar w:fldCharType="begin"/>
            </w:r>
            <w:r w:rsidR="0024422B">
              <w:rPr>
                <w:webHidden/>
              </w:rPr>
              <w:instrText xml:space="preserve"> PAGEREF _Toc175727318 \h </w:instrText>
            </w:r>
            <w:r w:rsidR="0024422B">
              <w:rPr>
                <w:webHidden/>
              </w:rPr>
            </w:r>
            <w:r w:rsidR="0024422B">
              <w:rPr>
                <w:webHidden/>
              </w:rPr>
              <w:fldChar w:fldCharType="separate"/>
            </w:r>
            <w:r w:rsidR="00962B5C">
              <w:rPr>
                <w:webHidden/>
              </w:rPr>
              <w:t>7</w:t>
            </w:r>
            <w:r w:rsidR="0024422B">
              <w:rPr>
                <w:webHidden/>
              </w:rPr>
              <w:fldChar w:fldCharType="end"/>
            </w:r>
          </w:hyperlink>
        </w:p>
        <w:p w14:paraId="19FB5CFE" w14:textId="5D911CDB"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19" w:history="1">
            <w:r w:rsidR="0024422B" w:rsidRPr="00514864">
              <w:rPr>
                <w:rStyle w:val="Hyperlink"/>
              </w:rPr>
              <w:t>How applications will be assessed</w:t>
            </w:r>
            <w:r w:rsidR="0024422B">
              <w:rPr>
                <w:webHidden/>
              </w:rPr>
              <w:tab/>
            </w:r>
            <w:r w:rsidR="0024422B">
              <w:rPr>
                <w:webHidden/>
              </w:rPr>
              <w:fldChar w:fldCharType="begin"/>
            </w:r>
            <w:r w:rsidR="0024422B">
              <w:rPr>
                <w:webHidden/>
              </w:rPr>
              <w:instrText xml:space="preserve"> PAGEREF _Toc175727319 \h </w:instrText>
            </w:r>
            <w:r w:rsidR="0024422B">
              <w:rPr>
                <w:webHidden/>
              </w:rPr>
            </w:r>
            <w:r w:rsidR="0024422B">
              <w:rPr>
                <w:webHidden/>
              </w:rPr>
              <w:fldChar w:fldCharType="separate"/>
            </w:r>
            <w:r w:rsidR="00962B5C">
              <w:rPr>
                <w:webHidden/>
              </w:rPr>
              <w:t>7</w:t>
            </w:r>
            <w:r w:rsidR="0024422B">
              <w:rPr>
                <w:webHidden/>
              </w:rPr>
              <w:fldChar w:fldCharType="end"/>
            </w:r>
          </w:hyperlink>
        </w:p>
        <w:p w14:paraId="5B2B30A6" w14:textId="3F233EF1"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20" w:history="1">
            <w:r w:rsidR="0024422B" w:rsidRPr="00514864">
              <w:rPr>
                <w:rStyle w:val="Hyperlink"/>
              </w:rPr>
              <w:t>Weightings and prioritisation</w:t>
            </w:r>
            <w:r w:rsidR="0024422B">
              <w:rPr>
                <w:webHidden/>
              </w:rPr>
              <w:tab/>
            </w:r>
            <w:r w:rsidR="0024422B">
              <w:rPr>
                <w:webHidden/>
              </w:rPr>
              <w:fldChar w:fldCharType="begin"/>
            </w:r>
            <w:r w:rsidR="0024422B">
              <w:rPr>
                <w:webHidden/>
              </w:rPr>
              <w:instrText xml:space="preserve"> PAGEREF _Toc175727320 \h </w:instrText>
            </w:r>
            <w:r w:rsidR="0024422B">
              <w:rPr>
                <w:webHidden/>
              </w:rPr>
            </w:r>
            <w:r w:rsidR="0024422B">
              <w:rPr>
                <w:webHidden/>
              </w:rPr>
              <w:fldChar w:fldCharType="separate"/>
            </w:r>
            <w:r w:rsidR="00962B5C">
              <w:rPr>
                <w:webHidden/>
              </w:rPr>
              <w:t>7</w:t>
            </w:r>
            <w:r w:rsidR="0024422B">
              <w:rPr>
                <w:webHidden/>
              </w:rPr>
              <w:fldChar w:fldCharType="end"/>
            </w:r>
          </w:hyperlink>
        </w:p>
        <w:p w14:paraId="22F628DF" w14:textId="178313B7"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21" w:history="1">
            <w:r w:rsidR="0024422B" w:rsidRPr="00514864">
              <w:rPr>
                <w:rStyle w:val="Hyperlink"/>
                <w:rFonts w:cs="Arial"/>
              </w:rPr>
              <w:t>Value of the scholarship</w:t>
            </w:r>
            <w:r w:rsidR="0024422B">
              <w:rPr>
                <w:webHidden/>
              </w:rPr>
              <w:tab/>
            </w:r>
            <w:r w:rsidR="0024422B">
              <w:rPr>
                <w:webHidden/>
              </w:rPr>
              <w:fldChar w:fldCharType="begin"/>
            </w:r>
            <w:r w:rsidR="0024422B">
              <w:rPr>
                <w:webHidden/>
              </w:rPr>
              <w:instrText xml:space="preserve"> PAGEREF _Toc175727321 \h </w:instrText>
            </w:r>
            <w:r w:rsidR="0024422B">
              <w:rPr>
                <w:webHidden/>
              </w:rPr>
            </w:r>
            <w:r w:rsidR="0024422B">
              <w:rPr>
                <w:webHidden/>
              </w:rPr>
              <w:fldChar w:fldCharType="separate"/>
            </w:r>
            <w:r w:rsidR="00962B5C">
              <w:rPr>
                <w:webHidden/>
              </w:rPr>
              <w:t>8</w:t>
            </w:r>
            <w:r w:rsidR="0024422B">
              <w:rPr>
                <w:webHidden/>
              </w:rPr>
              <w:fldChar w:fldCharType="end"/>
            </w:r>
          </w:hyperlink>
        </w:p>
        <w:p w14:paraId="588AC150" w14:textId="545E418A"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22" w:history="1">
            <w:r w:rsidR="0024422B" w:rsidRPr="00514864">
              <w:rPr>
                <w:rStyle w:val="Hyperlink"/>
                <w:rFonts w:eastAsia="MS Gothic"/>
              </w:rPr>
              <w:t>Application process</w:t>
            </w:r>
            <w:r w:rsidR="0024422B">
              <w:rPr>
                <w:webHidden/>
              </w:rPr>
              <w:tab/>
            </w:r>
            <w:r w:rsidR="0024422B">
              <w:rPr>
                <w:webHidden/>
              </w:rPr>
              <w:fldChar w:fldCharType="begin"/>
            </w:r>
            <w:r w:rsidR="0024422B">
              <w:rPr>
                <w:webHidden/>
              </w:rPr>
              <w:instrText xml:space="preserve"> PAGEREF _Toc175727322 \h </w:instrText>
            </w:r>
            <w:r w:rsidR="0024422B">
              <w:rPr>
                <w:webHidden/>
              </w:rPr>
            </w:r>
            <w:r w:rsidR="0024422B">
              <w:rPr>
                <w:webHidden/>
              </w:rPr>
              <w:fldChar w:fldCharType="separate"/>
            </w:r>
            <w:r w:rsidR="00962B5C">
              <w:rPr>
                <w:webHidden/>
              </w:rPr>
              <w:t>8</w:t>
            </w:r>
            <w:r w:rsidR="0024422B">
              <w:rPr>
                <w:webHidden/>
              </w:rPr>
              <w:fldChar w:fldCharType="end"/>
            </w:r>
          </w:hyperlink>
        </w:p>
        <w:p w14:paraId="5E26ECC8" w14:textId="4379755A"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23" w:history="1">
            <w:r w:rsidR="0024422B" w:rsidRPr="00514864">
              <w:rPr>
                <w:rStyle w:val="Hyperlink"/>
              </w:rPr>
              <w:t>Assessment Criteria</w:t>
            </w:r>
            <w:r w:rsidR="0024422B">
              <w:rPr>
                <w:webHidden/>
              </w:rPr>
              <w:tab/>
            </w:r>
            <w:r w:rsidR="0024422B">
              <w:rPr>
                <w:webHidden/>
              </w:rPr>
              <w:fldChar w:fldCharType="begin"/>
            </w:r>
            <w:r w:rsidR="0024422B">
              <w:rPr>
                <w:webHidden/>
              </w:rPr>
              <w:instrText xml:space="preserve"> PAGEREF _Toc175727323 \h </w:instrText>
            </w:r>
            <w:r w:rsidR="0024422B">
              <w:rPr>
                <w:webHidden/>
              </w:rPr>
            </w:r>
            <w:r w:rsidR="0024422B">
              <w:rPr>
                <w:webHidden/>
              </w:rPr>
              <w:fldChar w:fldCharType="separate"/>
            </w:r>
            <w:r w:rsidR="00962B5C">
              <w:rPr>
                <w:webHidden/>
              </w:rPr>
              <w:t>9</w:t>
            </w:r>
            <w:r w:rsidR="0024422B">
              <w:rPr>
                <w:webHidden/>
              </w:rPr>
              <w:fldChar w:fldCharType="end"/>
            </w:r>
          </w:hyperlink>
        </w:p>
        <w:p w14:paraId="1656A2E1" w14:textId="4F2E5DAE"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24" w:history="1">
            <w:r w:rsidR="0024422B" w:rsidRPr="00514864">
              <w:rPr>
                <w:rStyle w:val="Hyperlink"/>
              </w:rPr>
              <w:t>Artificial Intelligence (AI) Responses</w:t>
            </w:r>
            <w:r w:rsidR="0024422B">
              <w:rPr>
                <w:webHidden/>
              </w:rPr>
              <w:tab/>
            </w:r>
            <w:r w:rsidR="0024422B">
              <w:rPr>
                <w:webHidden/>
              </w:rPr>
              <w:fldChar w:fldCharType="begin"/>
            </w:r>
            <w:r w:rsidR="0024422B">
              <w:rPr>
                <w:webHidden/>
              </w:rPr>
              <w:instrText xml:space="preserve"> PAGEREF _Toc175727324 \h </w:instrText>
            </w:r>
            <w:r w:rsidR="0024422B">
              <w:rPr>
                <w:webHidden/>
              </w:rPr>
            </w:r>
            <w:r w:rsidR="0024422B">
              <w:rPr>
                <w:webHidden/>
              </w:rPr>
              <w:fldChar w:fldCharType="separate"/>
            </w:r>
            <w:r w:rsidR="00962B5C">
              <w:rPr>
                <w:webHidden/>
              </w:rPr>
              <w:t>9</w:t>
            </w:r>
            <w:r w:rsidR="0024422B">
              <w:rPr>
                <w:webHidden/>
              </w:rPr>
              <w:fldChar w:fldCharType="end"/>
            </w:r>
          </w:hyperlink>
        </w:p>
        <w:p w14:paraId="14B34CA3" w14:textId="08E99CF7"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25" w:history="1">
            <w:r w:rsidR="0024422B" w:rsidRPr="00514864">
              <w:rPr>
                <w:rStyle w:val="Hyperlink"/>
              </w:rPr>
              <w:t>Tips to support your scholarship application</w:t>
            </w:r>
            <w:r w:rsidR="0024422B">
              <w:rPr>
                <w:webHidden/>
              </w:rPr>
              <w:tab/>
            </w:r>
            <w:r w:rsidR="0024422B">
              <w:rPr>
                <w:webHidden/>
              </w:rPr>
              <w:fldChar w:fldCharType="begin"/>
            </w:r>
            <w:r w:rsidR="0024422B">
              <w:rPr>
                <w:webHidden/>
              </w:rPr>
              <w:instrText xml:space="preserve"> PAGEREF _Toc175727325 \h </w:instrText>
            </w:r>
            <w:r w:rsidR="0024422B">
              <w:rPr>
                <w:webHidden/>
              </w:rPr>
            </w:r>
            <w:r w:rsidR="0024422B">
              <w:rPr>
                <w:webHidden/>
              </w:rPr>
              <w:fldChar w:fldCharType="separate"/>
            </w:r>
            <w:r w:rsidR="00962B5C">
              <w:rPr>
                <w:webHidden/>
              </w:rPr>
              <w:t>10</w:t>
            </w:r>
            <w:r w:rsidR="0024422B">
              <w:rPr>
                <w:webHidden/>
              </w:rPr>
              <w:fldChar w:fldCharType="end"/>
            </w:r>
          </w:hyperlink>
        </w:p>
        <w:p w14:paraId="3D8FB3D9" w14:textId="3BA31A5F"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26" w:history="1">
            <w:r w:rsidR="0024422B" w:rsidRPr="00514864">
              <w:rPr>
                <w:rStyle w:val="Hyperlink"/>
              </w:rPr>
              <w:t>Scholarship awarding process</w:t>
            </w:r>
            <w:r w:rsidR="0024422B">
              <w:rPr>
                <w:webHidden/>
              </w:rPr>
              <w:tab/>
            </w:r>
            <w:r w:rsidR="0024422B">
              <w:rPr>
                <w:webHidden/>
              </w:rPr>
              <w:fldChar w:fldCharType="begin"/>
            </w:r>
            <w:r w:rsidR="0024422B">
              <w:rPr>
                <w:webHidden/>
              </w:rPr>
              <w:instrText xml:space="preserve"> PAGEREF _Toc175727326 \h </w:instrText>
            </w:r>
            <w:r w:rsidR="0024422B">
              <w:rPr>
                <w:webHidden/>
              </w:rPr>
            </w:r>
            <w:r w:rsidR="0024422B">
              <w:rPr>
                <w:webHidden/>
              </w:rPr>
              <w:fldChar w:fldCharType="separate"/>
            </w:r>
            <w:r w:rsidR="00962B5C">
              <w:rPr>
                <w:webHidden/>
              </w:rPr>
              <w:t>11</w:t>
            </w:r>
            <w:r w:rsidR="0024422B">
              <w:rPr>
                <w:webHidden/>
              </w:rPr>
              <w:fldChar w:fldCharType="end"/>
            </w:r>
          </w:hyperlink>
        </w:p>
        <w:p w14:paraId="0B20ABB7" w14:textId="1B2F051D"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36" w:history="1">
            <w:r w:rsidR="0024422B" w:rsidRPr="00514864">
              <w:rPr>
                <w:rStyle w:val="Hyperlink"/>
              </w:rPr>
              <w:t>Responsibilities, conditions, and commitments for scholarship recipients</w:t>
            </w:r>
            <w:r w:rsidR="0024422B">
              <w:rPr>
                <w:webHidden/>
              </w:rPr>
              <w:tab/>
            </w:r>
            <w:r w:rsidR="0024422B">
              <w:rPr>
                <w:webHidden/>
              </w:rPr>
              <w:fldChar w:fldCharType="begin"/>
            </w:r>
            <w:r w:rsidR="0024422B">
              <w:rPr>
                <w:webHidden/>
              </w:rPr>
              <w:instrText xml:space="preserve"> PAGEREF _Toc175727336 \h </w:instrText>
            </w:r>
            <w:r w:rsidR="0024422B">
              <w:rPr>
                <w:webHidden/>
              </w:rPr>
            </w:r>
            <w:r w:rsidR="0024422B">
              <w:rPr>
                <w:webHidden/>
              </w:rPr>
              <w:fldChar w:fldCharType="separate"/>
            </w:r>
            <w:r w:rsidR="00962B5C">
              <w:rPr>
                <w:webHidden/>
              </w:rPr>
              <w:t>12</w:t>
            </w:r>
            <w:r w:rsidR="0024422B">
              <w:rPr>
                <w:webHidden/>
              </w:rPr>
              <w:fldChar w:fldCharType="end"/>
            </w:r>
          </w:hyperlink>
        </w:p>
        <w:p w14:paraId="7F68307E" w14:textId="42FB7E3E"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37" w:history="1">
            <w:r w:rsidR="0024422B" w:rsidRPr="00514864">
              <w:rPr>
                <w:rStyle w:val="Hyperlink"/>
              </w:rPr>
              <w:t>Scholarship agreement</w:t>
            </w:r>
            <w:r w:rsidR="0024422B">
              <w:rPr>
                <w:webHidden/>
              </w:rPr>
              <w:tab/>
            </w:r>
            <w:r w:rsidR="0024422B">
              <w:rPr>
                <w:webHidden/>
              </w:rPr>
              <w:fldChar w:fldCharType="begin"/>
            </w:r>
            <w:r w:rsidR="0024422B">
              <w:rPr>
                <w:webHidden/>
              </w:rPr>
              <w:instrText xml:space="preserve"> PAGEREF _Toc175727337 \h </w:instrText>
            </w:r>
            <w:r w:rsidR="0024422B">
              <w:rPr>
                <w:webHidden/>
              </w:rPr>
            </w:r>
            <w:r w:rsidR="0024422B">
              <w:rPr>
                <w:webHidden/>
              </w:rPr>
              <w:fldChar w:fldCharType="separate"/>
            </w:r>
            <w:r w:rsidR="00962B5C">
              <w:rPr>
                <w:webHidden/>
              </w:rPr>
              <w:t>12</w:t>
            </w:r>
            <w:r w:rsidR="0024422B">
              <w:rPr>
                <w:webHidden/>
              </w:rPr>
              <w:fldChar w:fldCharType="end"/>
            </w:r>
          </w:hyperlink>
        </w:p>
        <w:p w14:paraId="5B1947A2" w14:textId="018F3CBC"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38" w:history="1">
            <w:r w:rsidR="0024422B" w:rsidRPr="00514864">
              <w:rPr>
                <w:rStyle w:val="Hyperlink"/>
                <w:rFonts w:eastAsia="MS Gothic"/>
              </w:rPr>
              <w:t>Supporting documentation for successful applicants</w:t>
            </w:r>
            <w:r w:rsidR="0024422B">
              <w:rPr>
                <w:webHidden/>
              </w:rPr>
              <w:tab/>
            </w:r>
            <w:r w:rsidR="0024422B">
              <w:rPr>
                <w:webHidden/>
              </w:rPr>
              <w:fldChar w:fldCharType="begin"/>
            </w:r>
            <w:r w:rsidR="0024422B">
              <w:rPr>
                <w:webHidden/>
              </w:rPr>
              <w:instrText xml:space="preserve"> PAGEREF _Toc175727338 \h </w:instrText>
            </w:r>
            <w:r w:rsidR="0024422B">
              <w:rPr>
                <w:webHidden/>
              </w:rPr>
            </w:r>
            <w:r w:rsidR="0024422B">
              <w:rPr>
                <w:webHidden/>
              </w:rPr>
              <w:fldChar w:fldCharType="separate"/>
            </w:r>
            <w:r w:rsidR="00962B5C">
              <w:rPr>
                <w:webHidden/>
              </w:rPr>
              <w:t>12</w:t>
            </w:r>
            <w:r w:rsidR="0024422B">
              <w:rPr>
                <w:webHidden/>
              </w:rPr>
              <w:fldChar w:fldCharType="end"/>
            </w:r>
          </w:hyperlink>
        </w:p>
        <w:p w14:paraId="73DE0769" w14:textId="492FC1F6"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39" w:history="1">
            <w:r w:rsidR="0024422B" w:rsidRPr="00514864">
              <w:rPr>
                <w:rStyle w:val="Hyperlink"/>
              </w:rPr>
              <w:t>Funding disbursement</w:t>
            </w:r>
            <w:r w:rsidR="0024422B">
              <w:rPr>
                <w:webHidden/>
              </w:rPr>
              <w:tab/>
            </w:r>
            <w:r w:rsidR="0024422B">
              <w:rPr>
                <w:webHidden/>
              </w:rPr>
              <w:fldChar w:fldCharType="begin"/>
            </w:r>
            <w:r w:rsidR="0024422B">
              <w:rPr>
                <w:webHidden/>
              </w:rPr>
              <w:instrText xml:space="preserve"> PAGEREF _Toc175727339 \h </w:instrText>
            </w:r>
            <w:r w:rsidR="0024422B">
              <w:rPr>
                <w:webHidden/>
              </w:rPr>
            </w:r>
            <w:r w:rsidR="0024422B">
              <w:rPr>
                <w:webHidden/>
              </w:rPr>
              <w:fldChar w:fldCharType="separate"/>
            </w:r>
            <w:r w:rsidR="00962B5C">
              <w:rPr>
                <w:webHidden/>
              </w:rPr>
              <w:t>13</w:t>
            </w:r>
            <w:r w:rsidR="0024422B">
              <w:rPr>
                <w:webHidden/>
              </w:rPr>
              <w:fldChar w:fldCharType="end"/>
            </w:r>
          </w:hyperlink>
        </w:p>
        <w:p w14:paraId="27CF4720" w14:textId="15357C53"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40" w:history="1">
            <w:r w:rsidR="0024422B" w:rsidRPr="00514864">
              <w:rPr>
                <w:rStyle w:val="Hyperlink"/>
              </w:rPr>
              <w:t>Enrolment process</w:t>
            </w:r>
            <w:r w:rsidR="0024422B">
              <w:rPr>
                <w:webHidden/>
              </w:rPr>
              <w:tab/>
            </w:r>
            <w:r w:rsidR="0024422B">
              <w:rPr>
                <w:webHidden/>
              </w:rPr>
              <w:fldChar w:fldCharType="begin"/>
            </w:r>
            <w:r w:rsidR="0024422B">
              <w:rPr>
                <w:webHidden/>
              </w:rPr>
              <w:instrText xml:space="preserve"> PAGEREF _Toc175727340 \h </w:instrText>
            </w:r>
            <w:r w:rsidR="0024422B">
              <w:rPr>
                <w:webHidden/>
              </w:rPr>
            </w:r>
            <w:r w:rsidR="0024422B">
              <w:rPr>
                <w:webHidden/>
              </w:rPr>
              <w:fldChar w:fldCharType="separate"/>
            </w:r>
            <w:r w:rsidR="00962B5C">
              <w:rPr>
                <w:webHidden/>
              </w:rPr>
              <w:t>13</w:t>
            </w:r>
            <w:r w:rsidR="0024422B">
              <w:rPr>
                <w:webHidden/>
              </w:rPr>
              <w:fldChar w:fldCharType="end"/>
            </w:r>
          </w:hyperlink>
        </w:p>
        <w:p w14:paraId="55E85364" w14:textId="570B7943"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41" w:history="1">
            <w:r w:rsidR="0024422B" w:rsidRPr="00514864">
              <w:rPr>
                <w:rStyle w:val="Hyperlink"/>
              </w:rPr>
              <w:t>Taxation queries</w:t>
            </w:r>
            <w:r w:rsidR="0024422B">
              <w:rPr>
                <w:webHidden/>
              </w:rPr>
              <w:tab/>
            </w:r>
            <w:r w:rsidR="0024422B">
              <w:rPr>
                <w:webHidden/>
              </w:rPr>
              <w:fldChar w:fldCharType="begin"/>
            </w:r>
            <w:r w:rsidR="0024422B">
              <w:rPr>
                <w:webHidden/>
              </w:rPr>
              <w:instrText xml:space="preserve"> PAGEREF _Toc175727341 \h </w:instrText>
            </w:r>
            <w:r w:rsidR="0024422B">
              <w:rPr>
                <w:webHidden/>
              </w:rPr>
            </w:r>
            <w:r w:rsidR="0024422B">
              <w:rPr>
                <w:webHidden/>
              </w:rPr>
              <w:fldChar w:fldCharType="separate"/>
            </w:r>
            <w:r w:rsidR="00962B5C">
              <w:rPr>
                <w:webHidden/>
              </w:rPr>
              <w:t>13</w:t>
            </w:r>
            <w:r w:rsidR="0024422B">
              <w:rPr>
                <w:webHidden/>
              </w:rPr>
              <w:fldChar w:fldCharType="end"/>
            </w:r>
          </w:hyperlink>
        </w:p>
        <w:p w14:paraId="4CD40915" w14:textId="702EC466"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42" w:history="1">
            <w:r w:rsidR="0024422B" w:rsidRPr="00514864">
              <w:rPr>
                <w:rStyle w:val="Hyperlink"/>
                <w:rFonts w:eastAsia="MS Gothic"/>
              </w:rPr>
              <w:t>Scholarship conditions</w:t>
            </w:r>
            <w:r w:rsidR="0024422B">
              <w:rPr>
                <w:webHidden/>
              </w:rPr>
              <w:tab/>
            </w:r>
            <w:r w:rsidR="0024422B">
              <w:rPr>
                <w:webHidden/>
              </w:rPr>
              <w:fldChar w:fldCharType="begin"/>
            </w:r>
            <w:r w:rsidR="0024422B">
              <w:rPr>
                <w:webHidden/>
              </w:rPr>
              <w:instrText xml:space="preserve"> PAGEREF _Toc175727342 \h </w:instrText>
            </w:r>
            <w:r w:rsidR="0024422B">
              <w:rPr>
                <w:webHidden/>
              </w:rPr>
            </w:r>
            <w:r w:rsidR="0024422B">
              <w:rPr>
                <w:webHidden/>
              </w:rPr>
              <w:fldChar w:fldCharType="separate"/>
            </w:r>
            <w:r w:rsidR="00962B5C">
              <w:rPr>
                <w:webHidden/>
              </w:rPr>
              <w:t>13</w:t>
            </w:r>
            <w:r w:rsidR="0024422B">
              <w:rPr>
                <w:webHidden/>
              </w:rPr>
              <w:fldChar w:fldCharType="end"/>
            </w:r>
          </w:hyperlink>
        </w:p>
        <w:p w14:paraId="214677F1" w14:textId="79F35485"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47" w:history="1">
            <w:r w:rsidR="0024422B" w:rsidRPr="00514864">
              <w:rPr>
                <w:rStyle w:val="Hyperlink"/>
              </w:rPr>
              <w:t>Fraudulent claims</w:t>
            </w:r>
            <w:r w:rsidR="0024422B">
              <w:rPr>
                <w:webHidden/>
              </w:rPr>
              <w:tab/>
            </w:r>
            <w:r w:rsidR="0024422B">
              <w:rPr>
                <w:webHidden/>
              </w:rPr>
              <w:fldChar w:fldCharType="begin"/>
            </w:r>
            <w:r w:rsidR="0024422B">
              <w:rPr>
                <w:webHidden/>
              </w:rPr>
              <w:instrText xml:space="preserve"> PAGEREF _Toc175727347 \h </w:instrText>
            </w:r>
            <w:r w:rsidR="0024422B">
              <w:rPr>
                <w:webHidden/>
              </w:rPr>
            </w:r>
            <w:r w:rsidR="0024422B">
              <w:rPr>
                <w:webHidden/>
              </w:rPr>
              <w:fldChar w:fldCharType="separate"/>
            </w:r>
            <w:r w:rsidR="00962B5C">
              <w:rPr>
                <w:webHidden/>
              </w:rPr>
              <w:t>14</w:t>
            </w:r>
            <w:r w:rsidR="0024422B">
              <w:rPr>
                <w:webHidden/>
              </w:rPr>
              <w:fldChar w:fldCharType="end"/>
            </w:r>
          </w:hyperlink>
        </w:p>
        <w:p w14:paraId="27740A01" w14:textId="69AA5394"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48" w:history="1">
            <w:r w:rsidR="0024422B" w:rsidRPr="00514864">
              <w:rPr>
                <w:rStyle w:val="Hyperlink"/>
              </w:rPr>
              <w:t>Program surveys and evaluation</w:t>
            </w:r>
            <w:r w:rsidR="0024422B">
              <w:rPr>
                <w:webHidden/>
              </w:rPr>
              <w:tab/>
            </w:r>
            <w:r w:rsidR="0024422B">
              <w:rPr>
                <w:webHidden/>
              </w:rPr>
              <w:fldChar w:fldCharType="begin"/>
            </w:r>
            <w:r w:rsidR="0024422B">
              <w:rPr>
                <w:webHidden/>
              </w:rPr>
              <w:instrText xml:space="preserve"> PAGEREF _Toc175727348 \h </w:instrText>
            </w:r>
            <w:r w:rsidR="0024422B">
              <w:rPr>
                <w:webHidden/>
              </w:rPr>
            </w:r>
            <w:r w:rsidR="0024422B">
              <w:rPr>
                <w:webHidden/>
              </w:rPr>
              <w:fldChar w:fldCharType="separate"/>
            </w:r>
            <w:r w:rsidR="00962B5C">
              <w:rPr>
                <w:webHidden/>
              </w:rPr>
              <w:t>14</w:t>
            </w:r>
            <w:r w:rsidR="0024422B">
              <w:rPr>
                <w:webHidden/>
              </w:rPr>
              <w:fldChar w:fldCharType="end"/>
            </w:r>
          </w:hyperlink>
        </w:p>
        <w:p w14:paraId="29B09DB5" w14:textId="4E06552D"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49" w:history="1">
            <w:r w:rsidR="0024422B" w:rsidRPr="00514864">
              <w:rPr>
                <w:rStyle w:val="Hyperlink"/>
              </w:rPr>
              <w:t>Privacy statement</w:t>
            </w:r>
            <w:r w:rsidR="0024422B">
              <w:rPr>
                <w:webHidden/>
              </w:rPr>
              <w:tab/>
            </w:r>
            <w:r w:rsidR="0024422B">
              <w:rPr>
                <w:webHidden/>
              </w:rPr>
              <w:fldChar w:fldCharType="begin"/>
            </w:r>
            <w:r w:rsidR="0024422B">
              <w:rPr>
                <w:webHidden/>
              </w:rPr>
              <w:instrText xml:space="preserve"> PAGEREF _Toc175727349 \h </w:instrText>
            </w:r>
            <w:r w:rsidR="0024422B">
              <w:rPr>
                <w:webHidden/>
              </w:rPr>
            </w:r>
            <w:r w:rsidR="0024422B">
              <w:rPr>
                <w:webHidden/>
              </w:rPr>
              <w:fldChar w:fldCharType="separate"/>
            </w:r>
            <w:r w:rsidR="00962B5C">
              <w:rPr>
                <w:webHidden/>
              </w:rPr>
              <w:t>15</w:t>
            </w:r>
            <w:r w:rsidR="0024422B">
              <w:rPr>
                <w:webHidden/>
              </w:rPr>
              <w:fldChar w:fldCharType="end"/>
            </w:r>
          </w:hyperlink>
        </w:p>
        <w:p w14:paraId="00523A87" w14:textId="368440B4"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52" w:history="1">
            <w:r w:rsidR="0024422B" w:rsidRPr="00514864">
              <w:rPr>
                <w:rStyle w:val="Hyperlink"/>
              </w:rPr>
              <w:t>Frequently asked questions</w:t>
            </w:r>
            <w:r w:rsidR="0024422B">
              <w:rPr>
                <w:webHidden/>
              </w:rPr>
              <w:tab/>
            </w:r>
            <w:r w:rsidR="0024422B">
              <w:rPr>
                <w:webHidden/>
              </w:rPr>
              <w:fldChar w:fldCharType="begin"/>
            </w:r>
            <w:r w:rsidR="0024422B">
              <w:rPr>
                <w:webHidden/>
              </w:rPr>
              <w:instrText xml:space="preserve"> PAGEREF _Toc175727352 \h </w:instrText>
            </w:r>
            <w:r w:rsidR="0024422B">
              <w:rPr>
                <w:webHidden/>
              </w:rPr>
            </w:r>
            <w:r w:rsidR="0024422B">
              <w:rPr>
                <w:webHidden/>
              </w:rPr>
              <w:fldChar w:fldCharType="separate"/>
            </w:r>
            <w:r w:rsidR="00962B5C">
              <w:rPr>
                <w:webHidden/>
              </w:rPr>
              <w:t>17</w:t>
            </w:r>
            <w:r w:rsidR="0024422B">
              <w:rPr>
                <w:webHidden/>
              </w:rPr>
              <w:fldChar w:fldCharType="end"/>
            </w:r>
          </w:hyperlink>
        </w:p>
        <w:p w14:paraId="6A3768D8" w14:textId="1057CE3E" w:rsidR="0024422B" w:rsidRDefault="00D73EDC">
          <w:pPr>
            <w:pStyle w:val="TOC1"/>
            <w:rPr>
              <w:rFonts w:asciiTheme="minorHAnsi" w:eastAsiaTheme="minorEastAsia" w:hAnsiTheme="minorHAnsi" w:cstheme="minorBidi"/>
              <w:b w:val="0"/>
              <w:kern w:val="2"/>
              <w:sz w:val="24"/>
              <w:szCs w:val="24"/>
              <w:lang w:eastAsia="en-AU"/>
              <w14:ligatures w14:val="standardContextual"/>
            </w:rPr>
          </w:pPr>
          <w:hyperlink w:anchor="_Toc175727363" w:history="1">
            <w:r w:rsidR="0024422B" w:rsidRPr="00514864">
              <w:rPr>
                <w:rStyle w:val="Hyperlink"/>
              </w:rPr>
              <w:t>Appendices</w:t>
            </w:r>
            <w:r w:rsidR="0024422B">
              <w:rPr>
                <w:webHidden/>
              </w:rPr>
              <w:tab/>
            </w:r>
            <w:r w:rsidR="0024422B">
              <w:rPr>
                <w:webHidden/>
              </w:rPr>
              <w:fldChar w:fldCharType="begin"/>
            </w:r>
            <w:r w:rsidR="0024422B">
              <w:rPr>
                <w:webHidden/>
              </w:rPr>
              <w:instrText xml:space="preserve"> PAGEREF _Toc175727363 \h </w:instrText>
            </w:r>
            <w:r w:rsidR="0024422B">
              <w:rPr>
                <w:webHidden/>
              </w:rPr>
            </w:r>
            <w:r w:rsidR="0024422B">
              <w:rPr>
                <w:webHidden/>
              </w:rPr>
              <w:fldChar w:fldCharType="separate"/>
            </w:r>
            <w:r w:rsidR="00962B5C">
              <w:rPr>
                <w:webHidden/>
              </w:rPr>
              <w:t>19</w:t>
            </w:r>
            <w:r w:rsidR="0024422B">
              <w:rPr>
                <w:webHidden/>
              </w:rPr>
              <w:fldChar w:fldCharType="end"/>
            </w:r>
          </w:hyperlink>
        </w:p>
        <w:p w14:paraId="6ABE12E3" w14:textId="0FDEB483" w:rsidR="0024422B" w:rsidRDefault="00D73EDC">
          <w:pPr>
            <w:pStyle w:val="TOC2"/>
            <w:rPr>
              <w:rFonts w:asciiTheme="minorHAnsi" w:eastAsiaTheme="minorEastAsia" w:hAnsiTheme="minorHAnsi" w:cstheme="minorBidi"/>
              <w:kern w:val="2"/>
              <w:sz w:val="24"/>
              <w:szCs w:val="24"/>
              <w:lang w:eastAsia="en-AU"/>
              <w14:ligatures w14:val="standardContextual"/>
            </w:rPr>
          </w:pPr>
          <w:hyperlink w:anchor="_Toc175727364" w:history="1">
            <w:r w:rsidR="0024422B" w:rsidRPr="00514864">
              <w:rPr>
                <w:rStyle w:val="Hyperlink"/>
              </w:rPr>
              <w:t>Appendix 1: Example responses</w:t>
            </w:r>
            <w:r w:rsidR="0024422B">
              <w:rPr>
                <w:webHidden/>
              </w:rPr>
              <w:tab/>
            </w:r>
            <w:r w:rsidR="0024422B">
              <w:rPr>
                <w:webHidden/>
              </w:rPr>
              <w:fldChar w:fldCharType="begin"/>
            </w:r>
            <w:r w:rsidR="0024422B">
              <w:rPr>
                <w:webHidden/>
              </w:rPr>
              <w:instrText xml:space="preserve"> PAGEREF _Toc175727364 \h </w:instrText>
            </w:r>
            <w:r w:rsidR="0024422B">
              <w:rPr>
                <w:webHidden/>
              </w:rPr>
            </w:r>
            <w:r w:rsidR="0024422B">
              <w:rPr>
                <w:webHidden/>
              </w:rPr>
              <w:fldChar w:fldCharType="separate"/>
            </w:r>
            <w:r w:rsidR="00962B5C">
              <w:rPr>
                <w:webHidden/>
              </w:rPr>
              <w:t>19</w:t>
            </w:r>
            <w:r w:rsidR="0024422B">
              <w:rPr>
                <w:webHidden/>
              </w:rPr>
              <w:fldChar w:fldCharType="end"/>
            </w:r>
          </w:hyperlink>
        </w:p>
        <w:p w14:paraId="61A609F2" w14:textId="18E7884D" w:rsidR="00416106" w:rsidRDefault="00416106">
          <w:r>
            <w:rPr>
              <w:b/>
              <w:bCs/>
              <w:noProof/>
            </w:rPr>
            <w:fldChar w:fldCharType="end"/>
          </w:r>
        </w:p>
      </w:sdtContent>
    </w:sdt>
    <w:p w14:paraId="375FBD51" w14:textId="77777777" w:rsidR="006365BB" w:rsidRDefault="006365BB" w:rsidP="00A508A7">
      <w:pPr>
        <w:pStyle w:val="Body"/>
        <w:rPr>
          <w:rStyle w:val="Hyperlink"/>
          <w:rFonts w:cs="Arial"/>
          <w:sz w:val="20"/>
        </w:rPr>
      </w:pPr>
    </w:p>
    <w:p w14:paraId="1E06226C" w14:textId="429188C2" w:rsidR="00D47A60" w:rsidRDefault="00D47A60" w:rsidP="00D47A60">
      <w:pPr>
        <w:pStyle w:val="Heading1"/>
      </w:pPr>
      <w:bookmarkStart w:id="5" w:name="_Toc175727307"/>
      <w:r>
        <w:lastRenderedPageBreak/>
        <w:t>Scholarship program overview</w:t>
      </w:r>
      <w:bookmarkEnd w:id="5"/>
    </w:p>
    <w:p w14:paraId="47CA0797" w14:textId="22E35725" w:rsidR="001868FF" w:rsidRDefault="00E10930" w:rsidP="001868FF">
      <w:pPr>
        <w:pStyle w:val="Body"/>
      </w:pPr>
      <w:r>
        <w:t>These scholarships</w:t>
      </w:r>
      <w:r w:rsidR="008A5CF2">
        <w:t xml:space="preserve"> support</w:t>
      </w:r>
      <w:r>
        <w:t xml:space="preserve"> nurses </w:t>
      </w:r>
      <w:r w:rsidR="00DA64CF">
        <w:t>working in Victorian public mental health services</w:t>
      </w:r>
      <w:r w:rsidR="004C1964">
        <w:t xml:space="preserve"> to </w:t>
      </w:r>
      <w:r w:rsidR="00C150FF">
        <w:t xml:space="preserve">undertake </w:t>
      </w:r>
      <w:r w:rsidR="004C1964">
        <w:t xml:space="preserve">postgraduate study in mental health nursing. </w:t>
      </w:r>
      <w:r w:rsidR="000D4600">
        <w:t>A</w:t>
      </w:r>
      <w:r w:rsidR="00A7596A">
        <w:t xml:space="preserve">pproximately </w:t>
      </w:r>
      <w:r w:rsidR="0039084C">
        <w:t xml:space="preserve">140 </w:t>
      </w:r>
      <w:r w:rsidR="0009635C">
        <w:t xml:space="preserve">full course fee </w:t>
      </w:r>
      <w:r w:rsidR="0033178A">
        <w:t>postgraduate mental health nurse scholarships</w:t>
      </w:r>
      <w:r w:rsidR="000D4600">
        <w:t xml:space="preserve"> are funded </w:t>
      </w:r>
      <w:r w:rsidR="0033178A">
        <w:t>per year.</w:t>
      </w:r>
      <w:r w:rsidR="0009635C">
        <w:t xml:space="preserve"> </w:t>
      </w:r>
      <w:r w:rsidR="00474B05">
        <w:t>Scholarships cover</w:t>
      </w:r>
      <w:r w:rsidR="00892161">
        <w:t xml:space="preserve"> the full cost of course fees</w:t>
      </w:r>
      <w:r w:rsidR="00A7596A" w:rsidDel="00131BAD">
        <w:t xml:space="preserve"> for a Graduate Diploma in Mental Health Nursing</w:t>
      </w:r>
      <w:r w:rsidR="00143637">
        <w:t xml:space="preserve"> or</w:t>
      </w:r>
      <w:r w:rsidR="00553215">
        <w:t xml:space="preserve"> a</w:t>
      </w:r>
      <w:r w:rsidR="00776D07" w:rsidDel="00131BAD">
        <w:t xml:space="preserve"> Master of Mental Health Nursing</w:t>
      </w:r>
      <w:r w:rsidR="00143637">
        <w:t xml:space="preserve">. </w:t>
      </w:r>
      <w:r w:rsidR="001868FF">
        <w:t>This document has been prepared to guide applicants through the application process.</w:t>
      </w:r>
    </w:p>
    <w:p w14:paraId="03E54B7A" w14:textId="77777777" w:rsidR="001868FF" w:rsidRPr="0038370C" w:rsidRDefault="001868FF" w:rsidP="001868FF">
      <w:pPr>
        <w:pStyle w:val="Heading2"/>
      </w:pPr>
      <w:bookmarkStart w:id="6" w:name="_Toc175727308"/>
      <w:r w:rsidRPr="0038370C">
        <w:t>Purpose and scope</w:t>
      </w:r>
      <w:bookmarkEnd w:id="6"/>
    </w:p>
    <w:p w14:paraId="0E8D49DC" w14:textId="2A74CBA6" w:rsidR="001868FF" w:rsidRDefault="00130EAC" w:rsidP="001868FF">
      <w:pPr>
        <w:pStyle w:val="Body"/>
      </w:pPr>
      <w:r>
        <w:t>Scholarships are</w:t>
      </w:r>
      <w:r w:rsidR="001868FF" w:rsidRPr="00286187">
        <w:t xml:space="preserve"> available to mental health nurses employed (or commencing employment) </w:t>
      </w:r>
      <w:r w:rsidR="00D93A02">
        <w:t>in</w:t>
      </w:r>
      <w:r w:rsidR="001868FF" w:rsidRPr="00286187">
        <w:t xml:space="preserve"> </w:t>
      </w:r>
      <w:r w:rsidR="00DD2D71" w:rsidRPr="00C90034">
        <w:t xml:space="preserve">Victorian </w:t>
      </w:r>
      <w:r w:rsidR="00776D07">
        <w:t>public mental health services</w:t>
      </w:r>
      <w:r w:rsidR="00BF376F">
        <w:t xml:space="preserve"> </w:t>
      </w:r>
      <w:r w:rsidR="001868FF" w:rsidRPr="00286187">
        <w:t xml:space="preserve">who are </w:t>
      </w:r>
      <w:r w:rsidR="00BB1963">
        <w:t>studying</w:t>
      </w:r>
      <w:r w:rsidR="00BB1963" w:rsidRPr="00286187">
        <w:t xml:space="preserve"> </w:t>
      </w:r>
      <w:r w:rsidR="001F7E6D">
        <w:t>an eligible course</w:t>
      </w:r>
      <w:r w:rsidR="00776D07">
        <w:t xml:space="preserve"> </w:t>
      </w:r>
      <w:r w:rsidR="00135910">
        <w:t>in</w:t>
      </w:r>
      <w:r w:rsidR="001868FF" w:rsidRPr="00286187">
        <w:t xml:space="preserve"> </w:t>
      </w:r>
      <w:r w:rsidR="00396251">
        <w:t>2025</w:t>
      </w:r>
      <w:r w:rsidR="001868FF">
        <w:t xml:space="preserve">. </w:t>
      </w:r>
    </w:p>
    <w:p w14:paraId="0EBA3BAB" w14:textId="6EBC2658" w:rsidR="00E730CE" w:rsidRPr="00A8566E" w:rsidRDefault="00E730CE" w:rsidP="00E730CE">
      <w:pPr>
        <w:pStyle w:val="Body"/>
        <w:rPr>
          <w:rFonts w:cs="Arial"/>
        </w:rPr>
      </w:pPr>
      <w:r w:rsidRPr="00A8566E">
        <w:rPr>
          <w:rFonts w:cs="Arial"/>
        </w:rPr>
        <w:t xml:space="preserve">This initiative </w:t>
      </w:r>
      <w:r w:rsidR="00AD6FCB">
        <w:rPr>
          <w:rFonts w:cs="Arial"/>
        </w:rPr>
        <w:t>primarily aims to</w:t>
      </w:r>
      <w:r w:rsidRPr="00A8566E">
        <w:rPr>
          <w:rFonts w:cs="Arial"/>
        </w:rPr>
        <w:t>:</w:t>
      </w:r>
    </w:p>
    <w:p w14:paraId="7017E57F" w14:textId="0A972DCD" w:rsidR="00E730CE" w:rsidRDefault="00C57145" w:rsidP="00B022BF">
      <w:pPr>
        <w:pStyle w:val="Bullet1"/>
        <w:numPr>
          <w:ilvl w:val="0"/>
          <w:numId w:val="48"/>
        </w:numPr>
        <w:rPr>
          <w:rStyle w:val="normaltextrun"/>
          <w:rFonts w:cs="Arial"/>
          <w:color w:val="000000"/>
          <w:szCs w:val="21"/>
          <w:shd w:val="clear" w:color="auto" w:fill="FFFFFF"/>
        </w:rPr>
      </w:pPr>
      <w:r>
        <w:rPr>
          <w:rStyle w:val="normaltextrun"/>
          <w:rFonts w:cs="Arial"/>
          <w:color w:val="000000"/>
          <w:szCs w:val="21"/>
          <w:shd w:val="clear" w:color="auto" w:fill="FFFFFF"/>
        </w:rPr>
        <w:t xml:space="preserve">incentivise and support nurses to undertake specialist mental health qualifications </w:t>
      </w:r>
    </w:p>
    <w:p w14:paraId="6F7DF6DE" w14:textId="07F0827A" w:rsidR="007957F6" w:rsidRDefault="000776D4" w:rsidP="00305F92">
      <w:pPr>
        <w:pStyle w:val="Bullet1"/>
        <w:numPr>
          <w:ilvl w:val="0"/>
          <w:numId w:val="48"/>
        </w:numPr>
        <w:spacing w:after="120"/>
        <w:rPr>
          <w:rStyle w:val="normaltextrun"/>
          <w:rFonts w:cs="Arial"/>
          <w:color w:val="000000"/>
          <w:szCs w:val="21"/>
          <w:shd w:val="clear" w:color="auto" w:fill="FFFFFF"/>
        </w:rPr>
      </w:pPr>
      <w:r>
        <w:rPr>
          <w:rStyle w:val="normaltextrun"/>
          <w:rFonts w:cs="Arial"/>
          <w:color w:val="000000"/>
          <w:szCs w:val="21"/>
          <w:shd w:val="clear" w:color="auto" w:fill="FFFFFF"/>
        </w:rPr>
        <w:t xml:space="preserve">help build </w:t>
      </w:r>
      <w:r w:rsidR="00AD6FCB">
        <w:rPr>
          <w:rStyle w:val="normaltextrun"/>
          <w:rFonts w:cs="Arial"/>
          <w:color w:val="000000"/>
          <w:szCs w:val="21"/>
          <w:shd w:val="clear" w:color="auto" w:fill="FFFFFF"/>
        </w:rPr>
        <w:t xml:space="preserve">the </w:t>
      </w:r>
      <w:r>
        <w:rPr>
          <w:rStyle w:val="normaltextrun"/>
          <w:rFonts w:cs="Arial"/>
          <w:color w:val="000000"/>
          <w:szCs w:val="21"/>
          <w:shd w:val="clear" w:color="auto" w:fill="FFFFFF"/>
        </w:rPr>
        <w:t xml:space="preserve">skills, knowledge, and capabilities </w:t>
      </w:r>
      <w:r w:rsidR="00AD6FCB">
        <w:rPr>
          <w:rStyle w:val="normaltextrun"/>
          <w:rFonts w:cs="Arial"/>
          <w:color w:val="000000"/>
          <w:szCs w:val="21"/>
          <w:shd w:val="clear" w:color="auto" w:fill="FFFFFF"/>
        </w:rPr>
        <w:t>of Victoria’s mental health nurses</w:t>
      </w:r>
      <w:r>
        <w:rPr>
          <w:rStyle w:val="normaltextrun"/>
          <w:rFonts w:cs="Arial"/>
          <w:color w:val="000000"/>
          <w:szCs w:val="21"/>
          <w:shd w:val="clear" w:color="auto" w:fill="FFFFFF"/>
        </w:rPr>
        <w:t xml:space="preserve"> to deliver high quality, evidence-based and consumer-centred care.</w:t>
      </w:r>
    </w:p>
    <w:p w14:paraId="680E128B" w14:textId="5479CDA0" w:rsidR="00CB08AE" w:rsidRPr="00A8566E" w:rsidRDefault="00CD48A5" w:rsidP="00CB08AE">
      <w:pPr>
        <w:pStyle w:val="Body"/>
        <w:rPr>
          <w:rFonts w:cs="Arial"/>
        </w:rPr>
      </w:pPr>
      <w:r>
        <w:rPr>
          <w:szCs w:val="21"/>
        </w:rPr>
        <w:t>To assist in promoting a diverse workforce as recommended by the Royal Commission into Victoria’s Mental Health System</w:t>
      </w:r>
      <w:r w:rsidR="00607BDE">
        <w:rPr>
          <w:szCs w:val="21"/>
        </w:rPr>
        <w:t>,</w:t>
      </w:r>
      <w:r>
        <w:rPr>
          <w:szCs w:val="21"/>
        </w:rPr>
        <w:t xml:space="preserve"> </w:t>
      </w:r>
      <w:r w:rsidR="00CB08AE">
        <w:rPr>
          <w:szCs w:val="21"/>
        </w:rPr>
        <w:t>Aboriginal and Torres Strait Islander, LGBTIQA+, workers with disabilities and culturally diverse workers are strongly encouraged to apply. Aboriginal and Torres Strait Islander applicants will be given additional weighting in the application process.</w:t>
      </w:r>
    </w:p>
    <w:p w14:paraId="1C107F11" w14:textId="77777777" w:rsidR="00D47A60" w:rsidRDefault="00D47A60" w:rsidP="00D47A60">
      <w:pPr>
        <w:pStyle w:val="Heading2"/>
      </w:pPr>
      <w:bookmarkStart w:id="7" w:name="_Toc175727309"/>
      <w:r>
        <w:t>How do I apply?</w:t>
      </w:r>
      <w:bookmarkEnd w:id="7"/>
    </w:p>
    <w:p w14:paraId="4C2FB6E6" w14:textId="79CE81D6" w:rsidR="0027332A" w:rsidRPr="00A8566E" w:rsidRDefault="00D47A60" w:rsidP="0027332A">
      <w:pPr>
        <w:pStyle w:val="Body"/>
        <w:spacing w:after="60"/>
        <w:rPr>
          <w:rFonts w:cs="Arial"/>
        </w:rPr>
      </w:pPr>
      <w:r>
        <w:t xml:space="preserve">Applicants must read and understand this </w:t>
      </w:r>
      <w:r w:rsidR="00F812D7">
        <w:t xml:space="preserve">Application Guide </w:t>
      </w:r>
      <w:r>
        <w:t xml:space="preserve">before </w:t>
      </w:r>
      <w:r w:rsidR="00EE4355">
        <w:t>applying.</w:t>
      </w:r>
      <w:r>
        <w:t xml:space="preserve"> </w:t>
      </w:r>
      <w:r w:rsidR="003A1E72" w:rsidRPr="00A8566E">
        <w:rPr>
          <w:rFonts w:cs="Arial"/>
        </w:rPr>
        <w:t>The Australian College of Nursing (</w:t>
      </w:r>
      <w:r w:rsidR="003A1E72">
        <w:rPr>
          <w:rFonts w:cs="Arial"/>
        </w:rPr>
        <w:t>ACN</w:t>
      </w:r>
      <w:r w:rsidR="003A1E72" w:rsidRPr="00A8566E">
        <w:rPr>
          <w:rFonts w:cs="Arial"/>
        </w:rPr>
        <w:t xml:space="preserve">) </w:t>
      </w:r>
      <w:r w:rsidR="00F812D7">
        <w:rPr>
          <w:rFonts w:cs="Arial"/>
        </w:rPr>
        <w:t>administer</w:t>
      </w:r>
      <w:r w:rsidR="003A1E72" w:rsidRPr="00A8566E">
        <w:rPr>
          <w:rFonts w:cs="Arial"/>
        </w:rPr>
        <w:t xml:space="preserve"> the scholarships for </w:t>
      </w:r>
      <w:r w:rsidR="0031562C">
        <w:rPr>
          <w:rFonts w:cs="Arial"/>
        </w:rPr>
        <w:t xml:space="preserve">the Department of Health (the department). </w:t>
      </w:r>
      <w:r w:rsidR="003A1E72">
        <w:rPr>
          <w:rFonts w:cs="Arial"/>
        </w:rPr>
        <w:t xml:space="preserve">Applications should be submitted </w:t>
      </w:r>
      <w:r w:rsidR="001925B2">
        <w:rPr>
          <w:rFonts w:cs="Arial"/>
        </w:rPr>
        <w:t xml:space="preserve">via </w:t>
      </w:r>
      <w:r w:rsidR="003A1E72" w:rsidRPr="3081FF22">
        <w:rPr>
          <w:rFonts w:cs="Arial"/>
        </w:rPr>
        <w:t>the application form on the</w:t>
      </w:r>
      <w:r w:rsidR="003A1E72">
        <w:t xml:space="preserve"> </w:t>
      </w:r>
      <w:hyperlink r:id="rId18" w:history="1">
        <w:r w:rsidRPr="00455637">
          <w:rPr>
            <w:rStyle w:val="Hyperlink"/>
          </w:rPr>
          <w:t>ACN’s website</w:t>
        </w:r>
      </w:hyperlink>
      <w:r>
        <w:t xml:space="preserve"> &lt;</w:t>
      </w:r>
      <w:r w:rsidR="00455637" w:rsidRPr="00455637">
        <w:t>https://www.acn.edu.au/scholarships/vic-postgrad-mental-health-nurse-scholarship-fc</w:t>
      </w:r>
      <w:r w:rsidRPr="00742E14">
        <w:t xml:space="preserve">&gt; </w:t>
      </w:r>
      <w:r w:rsidR="002027D2">
        <w:rPr>
          <w:rFonts w:cs="Arial"/>
        </w:rPr>
        <w:t xml:space="preserve">by 11.59pm </w:t>
      </w:r>
      <w:r w:rsidR="002027D2" w:rsidRPr="00E92A53">
        <w:rPr>
          <w:rFonts w:cs="Arial"/>
        </w:rPr>
        <w:t xml:space="preserve">AEST on </w:t>
      </w:r>
      <w:r w:rsidR="00F06908">
        <w:rPr>
          <w:rFonts w:cs="Arial"/>
        </w:rPr>
        <w:t xml:space="preserve">Friday </w:t>
      </w:r>
      <w:r w:rsidR="00396251">
        <w:t>6 December</w:t>
      </w:r>
      <w:r w:rsidR="00837B32" w:rsidRPr="00E92A53">
        <w:t xml:space="preserve"> 2024.</w:t>
      </w:r>
      <w:r w:rsidR="00837B32">
        <w:rPr>
          <w:rFonts w:cs="Arial"/>
        </w:rPr>
        <w:t xml:space="preserve"> </w:t>
      </w:r>
      <w:r w:rsidR="0027332A" w:rsidRPr="00A8566E">
        <w:rPr>
          <w:rFonts w:cs="Arial"/>
        </w:rPr>
        <w:t xml:space="preserve">For more information, please contact the </w:t>
      </w:r>
      <w:r w:rsidR="0027332A">
        <w:rPr>
          <w:rFonts w:cs="Arial"/>
        </w:rPr>
        <w:t>ACN</w:t>
      </w:r>
      <w:r w:rsidR="0027332A" w:rsidRPr="00A8566E">
        <w:rPr>
          <w:rFonts w:cs="Arial"/>
        </w:rPr>
        <w:t xml:space="preserve"> on 1800 </w:t>
      </w:r>
      <w:r w:rsidR="009A76F6">
        <w:rPr>
          <w:rFonts w:cs="Arial"/>
        </w:rPr>
        <w:t>061 660</w:t>
      </w:r>
      <w:r w:rsidR="0027332A" w:rsidRPr="00A8566E">
        <w:rPr>
          <w:rFonts w:cs="Arial"/>
        </w:rPr>
        <w:t xml:space="preserve"> or </w:t>
      </w:r>
      <w:hyperlink r:id="rId19" w:history="1">
        <w:r w:rsidR="0027332A" w:rsidRPr="00A8566E">
          <w:rPr>
            <w:rStyle w:val="Hyperlink"/>
            <w:rFonts w:cs="Arial"/>
          </w:rPr>
          <w:t>scholarships@acn.edu.au</w:t>
        </w:r>
      </w:hyperlink>
      <w:r w:rsidR="0027332A" w:rsidRPr="00A8566E">
        <w:rPr>
          <w:rFonts w:cs="Arial"/>
        </w:rPr>
        <w:t xml:space="preserve">. </w:t>
      </w:r>
    </w:p>
    <w:p w14:paraId="1E245313" w14:textId="77777777" w:rsidR="00D47A60" w:rsidRDefault="00D47A60" w:rsidP="0027332A">
      <w:pPr>
        <w:pStyle w:val="Heading2"/>
      </w:pPr>
      <w:bookmarkStart w:id="8" w:name="_Toc175727310"/>
      <w:r>
        <w:t>Key dates</w:t>
      </w:r>
      <w:bookmarkEnd w:id="8"/>
    </w:p>
    <w:tbl>
      <w:tblPr>
        <w:tblStyle w:val="TableGrid"/>
        <w:tblW w:w="9288" w:type="dxa"/>
        <w:tblLook w:val="06A0" w:firstRow="1" w:lastRow="0" w:firstColumn="1" w:lastColumn="0" w:noHBand="1" w:noVBand="1"/>
      </w:tblPr>
      <w:tblGrid>
        <w:gridCol w:w="2972"/>
        <w:gridCol w:w="6316"/>
      </w:tblGrid>
      <w:tr w:rsidR="00D47A60" w14:paraId="0CD35034" w14:textId="77777777" w:rsidTr="00607BDE">
        <w:trPr>
          <w:tblHeader/>
        </w:trPr>
        <w:tc>
          <w:tcPr>
            <w:tcW w:w="2972" w:type="dxa"/>
            <w:shd w:val="clear" w:color="auto" w:fill="201547"/>
          </w:tcPr>
          <w:p w14:paraId="7293D4F1" w14:textId="77777777" w:rsidR="00D47A60" w:rsidRPr="0027332A" w:rsidRDefault="00D47A60" w:rsidP="00113743">
            <w:pPr>
              <w:pStyle w:val="Tablecolhead"/>
              <w:rPr>
                <w:color w:val="FFFFFF" w:themeColor="background1"/>
              </w:rPr>
            </w:pPr>
            <w:r w:rsidRPr="0027332A">
              <w:rPr>
                <w:color w:val="FFFFFF" w:themeColor="background1"/>
              </w:rPr>
              <w:t>Activities</w:t>
            </w:r>
          </w:p>
        </w:tc>
        <w:tc>
          <w:tcPr>
            <w:tcW w:w="6316" w:type="dxa"/>
            <w:shd w:val="clear" w:color="auto" w:fill="201547"/>
          </w:tcPr>
          <w:p w14:paraId="2C5D27F9" w14:textId="266C96D2" w:rsidR="00D47A60" w:rsidRPr="0027332A" w:rsidRDefault="00FC33E3" w:rsidP="00113743">
            <w:pPr>
              <w:pStyle w:val="Tablecolhead"/>
              <w:rPr>
                <w:color w:val="FFFFFF" w:themeColor="background1"/>
              </w:rPr>
            </w:pPr>
            <w:r>
              <w:rPr>
                <w:color w:val="FFFFFF" w:themeColor="background1"/>
              </w:rPr>
              <w:t>Key dates</w:t>
            </w:r>
          </w:p>
        </w:tc>
      </w:tr>
      <w:tr w:rsidR="00D47A60" w14:paraId="2E4FF84C" w14:textId="77777777" w:rsidTr="00607BDE">
        <w:tc>
          <w:tcPr>
            <w:tcW w:w="2972" w:type="dxa"/>
          </w:tcPr>
          <w:p w14:paraId="21B89F14" w14:textId="77777777" w:rsidR="00D47A60" w:rsidRPr="0071183A" w:rsidRDefault="00D47A60" w:rsidP="0071183A">
            <w:pPr>
              <w:pStyle w:val="Tablecolhead"/>
            </w:pPr>
            <w:r w:rsidRPr="0071183A">
              <w:t>Applications open</w:t>
            </w:r>
          </w:p>
        </w:tc>
        <w:tc>
          <w:tcPr>
            <w:tcW w:w="6316" w:type="dxa"/>
            <w:shd w:val="clear" w:color="auto" w:fill="auto"/>
          </w:tcPr>
          <w:p w14:paraId="42BB80FB" w14:textId="18467A00" w:rsidR="00D47A60" w:rsidRPr="009D373B" w:rsidRDefault="009A76F6" w:rsidP="0071183A">
            <w:pPr>
              <w:pStyle w:val="Tabletext"/>
            </w:pPr>
            <w:r>
              <w:t>30 September 2024</w:t>
            </w:r>
          </w:p>
        </w:tc>
      </w:tr>
      <w:tr w:rsidR="00065527" w14:paraId="602E5324" w14:textId="77777777" w:rsidTr="00607BDE">
        <w:trPr>
          <w:trHeight w:val="299"/>
        </w:trPr>
        <w:tc>
          <w:tcPr>
            <w:tcW w:w="2972" w:type="dxa"/>
          </w:tcPr>
          <w:p w14:paraId="47E34646" w14:textId="3371BC01" w:rsidR="00065527" w:rsidRPr="0071183A" w:rsidRDefault="00065527" w:rsidP="0071183A">
            <w:pPr>
              <w:pStyle w:val="Tablecolhead"/>
            </w:pPr>
            <w:r w:rsidRPr="0071183A">
              <w:t>Applications close</w:t>
            </w:r>
            <w:r w:rsidR="0012086F" w:rsidRPr="0071183A">
              <w:t>*</w:t>
            </w:r>
          </w:p>
        </w:tc>
        <w:tc>
          <w:tcPr>
            <w:tcW w:w="6316" w:type="dxa"/>
          </w:tcPr>
          <w:p w14:paraId="750BC916" w14:textId="37747D95" w:rsidR="00065527" w:rsidRPr="009D373B" w:rsidRDefault="0049752B" w:rsidP="0071183A">
            <w:pPr>
              <w:pStyle w:val="Tabletext"/>
            </w:pPr>
            <w:r>
              <w:t>Friday 6 December 2024</w:t>
            </w:r>
          </w:p>
        </w:tc>
      </w:tr>
      <w:tr w:rsidR="00D47A60" w:rsidRPr="0007487B" w14:paraId="631C3459" w14:textId="77777777" w:rsidTr="00607BDE">
        <w:trPr>
          <w:trHeight w:val="397"/>
        </w:trPr>
        <w:tc>
          <w:tcPr>
            <w:tcW w:w="2972" w:type="dxa"/>
          </w:tcPr>
          <w:p w14:paraId="006EB1F3" w14:textId="013F82EB" w:rsidR="00D47A60" w:rsidRPr="0071183A" w:rsidRDefault="00A5093F" w:rsidP="0071183A">
            <w:pPr>
              <w:pStyle w:val="Tablecolhead"/>
            </w:pPr>
            <w:r w:rsidRPr="0071183A">
              <w:t>Outcomes announced</w:t>
            </w:r>
            <w:r w:rsidR="00D47A60" w:rsidRPr="0071183A">
              <w:t xml:space="preserve"> </w:t>
            </w:r>
          </w:p>
        </w:tc>
        <w:tc>
          <w:tcPr>
            <w:tcW w:w="6316" w:type="dxa"/>
          </w:tcPr>
          <w:p w14:paraId="31AD5ED7" w14:textId="452D3391" w:rsidR="00941B0E" w:rsidRPr="009D373B" w:rsidRDefault="0049752B" w:rsidP="0071183A">
            <w:pPr>
              <w:pStyle w:val="Tabletext"/>
            </w:pPr>
            <w:r>
              <w:t xml:space="preserve">From </w:t>
            </w:r>
            <w:r w:rsidR="00FE1475">
              <w:t>mid-</w:t>
            </w:r>
            <w:r>
              <w:t xml:space="preserve">March </w:t>
            </w:r>
            <w:r w:rsidR="00D47A60" w:rsidRPr="009D373B">
              <w:t>202</w:t>
            </w:r>
            <w:r>
              <w:t>5</w:t>
            </w:r>
          </w:p>
        </w:tc>
      </w:tr>
    </w:tbl>
    <w:p w14:paraId="3E96FD93" w14:textId="77777777" w:rsidR="00F06908" w:rsidRDefault="00F06908" w:rsidP="0020376B">
      <w:pPr>
        <w:pStyle w:val="Heading1"/>
      </w:pPr>
    </w:p>
    <w:p w14:paraId="041EA278" w14:textId="77777777" w:rsidR="00F06908" w:rsidRDefault="00F06908">
      <w:pPr>
        <w:spacing w:after="0" w:line="240" w:lineRule="auto"/>
        <w:rPr>
          <w:rFonts w:eastAsia="MS Gothic" w:cs="Arial"/>
          <w:bCs/>
          <w:color w:val="201547"/>
          <w:kern w:val="32"/>
          <w:sz w:val="44"/>
          <w:szCs w:val="44"/>
        </w:rPr>
      </w:pPr>
      <w:r>
        <w:br w:type="page"/>
      </w:r>
    </w:p>
    <w:p w14:paraId="37D59B75" w14:textId="75B0B6D8" w:rsidR="0020376B" w:rsidRDefault="0020376B" w:rsidP="0020376B">
      <w:pPr>
        <w:pStyle w:val="Heading1"/>
      </w:pPr>
      <w:bookmarkStart w:id="9" w:name="_Toc175727311"/>
      <w:r>
        <w:lastRenderedPageBreak/>
        <w:t>Background</w:t>
      </w:r>
      <w:bookmarkEnd w:id="9"/>
    </w:p>
    <w:p w14:paraId="18B9ABE0" w14:textId="77777777" w:rsidR="0020376B" w:rsidRPr="001A087C" w:rsidRDefault="0020376B" w:rsidP="0020376B">
      <w:pPr>
        <w:pStyle w:val="Heading2"/>
        <w:rPr>
          <w:rStyle w:val="normaltextrun"/>
          <w:rFonts w:eastAsia="MS Gothic"/>
        </w:rPr>
      </w:pPr>
      <w:bookmarkStart w:id="10" w:name="_Toc175727312"/>
      <w:r w:rsidRPr="001A087C">
        <w:rPr>
          <w:rStyle w:val="normaltextrun"/>
        </w:rPr>
        <w:t>Introduction</w:t>
      </w:r>
      <w:bookmarkEnd w:id="10"/>
    </w:p>
    <w:p w14:paraId="7ABE9593" w14:textId="71F09B15" w:rsidR="00BC1F5D" w:rsidRDefault="00342339" w:rsidP="00EB13F7">
      <w:pPr>
        <w:pStyle w:val="Body"/>
      </w:pPr>
      <w:r w:rsidRPr="00342339">
        <w:t xml:space="preserve">The </w:t>
      </w:r>
      <w:r w:rsidR="008A0E31">
        <w:rPr>
          <w:rStyle w:val="normaltextrun"/>
          <w:rFonts w:cs="Arial"/>
          <w:color w:val="000000"/>
          <w:szCs w:val="21"/>
          <w:shd w:val="clear" w:color="auto" w:fill="FFFFFF"/>
        </w:rPr>
        <w:t>department</w:t>
      </w:r>
      <w:r w:rsidRPr="00342339">
        <w:t xml:space="preserve"> </w:t>
      </w:r>
      <w:r w:rsidR="00351C2C">
        <w:t>is</w:t>
      </w:r>
      <w:r w:rsidR="00351C2C" w:rsidRPr="00342339">
        <w:t xml:space="preserve"> </w:t>
      </w:r>
      <w:r w:rsidRPr="00342339">
        <w:t>implementing the recommendations of the Royal Commission into Victoria’s Mental Health System</w:t>
      </w:r>
      <w:r w:rsidR="008A0E31">
        <w:t xml:space="preserve"> (the Royal Commission)</w:t>
      </w:r>
      <w:r w:rsidRPr="00342339">
        <w:t>. As part of the reform agenda</w:t>
      </w:r>
      <w:r w:rsidR="00351C2C">
        <w:t>,</w:t>
      </w:r>
      <w:r w:rsidRPr="00342339">
        <w:t xml:space="preserve"> and in partnership with Victoria’s Chief Mental Health Nurse</w:t>
      </w:r>
      <w:r w:rsidR="008A402A">
        <w:t>,</w:t>
      </w:r>
      <w:r w:rsidR="008A402A" w:rsidRPr="008A402A">
        <w:rPr>
          <w:rStyle w:val="normaltextrun"/>
          <w:rFonts w:cs="Arial"/>
          <w:color w:val="000000"/>
          <w:szCs w:val="21"/>
          <w:shd w:val="clear" w:color="auto" w:fill="FFFFFF"/>
        </w:rPr>
        <w:t xml:space="preserve"> </w:t>
      </w:r>
      <w:r w:rsidR="008A402A">
        <w:rPr>
          <w:rStyle w:val="normaltextrun"/>
          <w:rFonts w:cs="Arial"/>
          <w:color w:val="000000"/>
          <w:szCs w:val="21"/>
          <w:shd w:val="clear" w:color="auto" w:fill="FFFFFF"/>
        </w:rPr>
        <w:t>the department funds 140 full course fee postgraduate mental health nursing scholarships per year</w:t>
      </w:r>
      <w:r w:rsidR="00F979A3">
        <w:rPr>
          <w:rStyle w:val="normaltextrun"/>
          <w:rFonts w:cs="Arial"/>
          <w:color w:val="000000"/>
          <w:szCs w:val="21"/>
          <w:shd w:val="clear" w:color="auto" w:fill="FFFFFF"/>
        </w:rPr>
        <w:t xml:space="preserve"> </w:t>
      </w:r>
      <w:r w:rsidR="00EB13F7" w:rsidRPr="008459AF">
        <w:t>to encourage and support nurses to specialise in mental health nursing.</w:t>
      </w:r>
      <w:r w:rsidR="006E0E73">
        <w:t xml:space="preserve"> </w:t>
      </w:r>
    </w:p>
    <w:p w14:paraId="19E3FA47" w14:textId="67B8F080" w:rsidR="00EB13F7" w:rsidRPr="00F979A3" w:rsidRDefault="007261C2" w:rsidP="00EB13F7">
      <w:pPr>
        <w:pStyle w:val="Body"/>
      </w:pPr>
      <w:r>
        <w:rPr>
          <w:rStyle w:val="normaltextrun"/>
          <w:rFonts w:cs="Arial"/>
          <w:color w:val="000000"/>
          <w:szCs w:val="21"/>
          <w:shd w:val="clear" w:color="auto" w:fill="FFFFFF"/>
        </w:rPr>
        <w:t xml:space="preserve">Each scholarship </w:t>
      </w:r>
      <w:r w:rsidR="005B668E">
        <w:t>covers the full cost of course fee</w:t>
      </w:r>
      <w:r w:rsidR="000D2AF3">
        <w:t xml:space="preserve"> for a </w:t>
      </w:r>
      <w:r w:rsidR="00790FE9" w:rsidDel="00131BAD">
        <w:t>Graduate Diploma in Mental Health Nursing</w:t>
      </w:r>
      <w:r w:rsidR="00143637">
        <w:t xml:space="preserve"> or </w:t>
      </w:r>
      <w:r w:rsidR="00790FE9">
        <w:t>a</w:t>
      </w:r>
      <w:r w:rsidR="00790FE9" w:rsidDel="00131BAD">
        <w:t xml:space="preserve"> Master of Mental Health </w:t>
      </w:r>
      <w:r w:rsidR="00EF1087">
        <w:t xml:space="preserve">Nursing </w:t>
      </w:r>
      <w:r w:rsidR="008F3BFA" w:rsidRPr="00291466">
        <w:t>based on the availability of funds</w:t>
      </w:r>
      <w:r w:rsidR="00790FE9">
        <w:t>.</w:t>
      </w:r>
    </w:p>
    <w:p w14:paraId="6E2290F2" w14:textId="77777777" w:rsidR="0020376B" w:rsidRPr="001A087C" w:rsidRDefault="0020376B" w:rsidP="0020376B">
      <w:pPr>
        <w:pStyle w:val="Heading2"/>
        <w:rPr>
          <w:rStyle w:val="eop"/>
        </w:rPr>
      </w:pPr>
      <w:bookmarkStart w:id="11" w:name="_Toc175727313"/>
      <w:r w:rsidRPr="001A087C">
        <w:rPr>
          <w:rStyle w:val="normaltextrun"/>
        </w:rPr>
        <w:t>The Royal Commission into Victoria’s Mental Health System</w:t>
      </w:r>
      <w:bookmarkEnd w:id="11"/>
      <w:r w:rsidRPr="001A087C">
        <w:rPr>
          <w:rStyle w:val="eop"/>
          <w:rFonts w:eastAsia="MS Gothic"/>
        </w:rPr>
        <w:t> </w:t>
      </w:r>
    </w:p>
    <w:p w14:paraId="134AE55D" w14:textId="77777777" w:rsidR="00C23525" w:rsidRDefault="00C23525" w:rsidP="00C23525">
      <w:pPr>
        <w:pStyle w:val="Body"/>
      </w:pPr>
      <w:r>
        <w:t xml:space="preserve">The Royal Commission provides a once-in-a-generation opportunity to reform the mental health system and improve access to services, service navigation and models of care. </w:t>
      </w:r>
    </w:p>
    <w:p w14:paraId="25C70C1E" w14:textId="14E88BBD" w:rsidR="002F4D88" w:rsidRDefault="00E57051" w:rsidP="002F4D88">
      <w:pPr>
        <w:pStyle w:val="Body"/>
        <w:rPr>
          <w:rStyle w:val="normaltextrun"/>
          <w:rFonts w:cs="Arial"/>
        </w:rPr>
      </w:pPr>
      <w:r w:rsidRPr="00E57051">
        <w:rPr>
          <w:rStyle w:val="normaltextrun"/>
          <w:rFonts w:cs="Arial"/>
        </w:rPr>
        <w:t xml:space="preserve">The Royal Commission’s interim (November 2019) and final (February 2021) </w:t>
      </w:r>
      <w:r w:rsidR="005E3720">
        <w:rPr>
          <w:rStyle w:val="normaltextrun"/>
          <w:rFonts w:cs="Arial"/>
        </w:rPr>
        <w:t xml:space="preserve">reports </w:t>
      </w:r>
      <w:r w:rsidRPr="00E57051">
        <w:rPr>
          <w:rStyle w:val="normaltextrun"/>
          <w:rFonts w:cs="Arial"/>
        </w:rPr>
        <w:t xml:space="preserve">recommended a series of programs to build the foundations of a future reform agenda. These reforms aim to ensure Victoria’s mental health and wellbeing workforce is well supplied, highly skilled and supported to thrive.  </w:t>
      </w:r>
    </w:p>
    <w:p w14:paraId="71A01A02" w14:textId="12B36D8B" w:rsidR="002F4D88" w:rsidRPr="002F4D88" w:rsidRDefault="002F4D88" w:rsidP="002F4D88">
      <w:pPr>
        <w:pStyle w:val="Body"/>
        <w:rPr>
          <w:rStyle w:val="normaltextrun"/>
          <w:rFonts w:cs="Arial"/>
        </w:rPr>
      </w:pPr>
      <w:r w:rsidRPr="002F4D88">
        <w:rPr>
          <w:rStyle w:val="normaltextrun"/>
          <w:rFonts w:cs="Arial"/>
        </w:rPr>
        <w:t xml:space="preserve">The Victorian Government has committed to implementing all recommendations from the Royal Commission. </w:t>
      </w:r>
      <w:r w:rsidR="003C3525">
        <w:rPr>
          <w:rStyle w:val="normaltextrun"/>
          <w:rFonts w:cs="Arial"/>
        </w:rPr>
        <w:t>Implementation of workforce reform priorities</w:t>
      </w:r>
      <w:r w:rsidRPr="002F4D88">
        <w:rPr>
          <w:rStyle w:val="normaltextrun"/>
          <w:rFonts w:cs="Arial"/>
        </w:rPr>
        <w:t xml:space="preserve"> are outlined in </w:t>
      </w:r>
      <w:r w:rsidRPr="00711DC5">
        <w:rPr>
          <w:rStyle w:val="normaltextrun"/>
          <w:rFonts w:cs="Arial"/>
          <w:i/>
          <w:iCs/>
        </w:rPr>
        <w:t>Victoria’s mental health and wellbeing workforce strategy 2021-2024</w:t>
      </w:r>
      <w:r w:rsidRPr="002F4D88">
        <w:rPr>
          <w:rStyle w:val="normaltextrun"/>
          <w:rFonts w:cs="Arial"/>
        </w:rPr>
        <w:t xml:space="preserve"> </w:t>
      </w:r>
      <w:r w:rsidR="0026259A" w:rsidRPr="00A8566E">
        <w:rPr>
          <w:rFonts w:cs="Arial"/>
        </w:rPr>
        <w:t>(</w:t>
      </w:r>
      <w:hyperlink r:id="rId20" w:history="1">
        <w:r w:rsidR="0026259A" w:rsidRPr="00A17988">
          <w:rPr>
            <w:rStyle w:val="Hyperlink"/>
            <w:rFonts w:cs="Arial"/>
          </w:rPr>
          <w:t>the Strategy</w:t>
        </w:r>
      </w:hyperlink>
      <w:r w:rsidR="0026259A">
        <w:rPr>
          <w:rStyle w:val="CommentReference"/>
          <w:rFonts w:eastAsia="Times New Roman"/>
        </w:rPr>
        <w:t xml:space="preserve"> </w:t>
      </w:r>
      <w:r w:rsidR="0026259A" w:rsidRPr="00221C05">
        <w:t xml:space="preserve">&lt;https://www.health.vic.gov.au//publications/mental-health-workforce-strategy&gt;) </w:t>
      </w:r>
      <w:r w:rsidRPr="002F4D88">
        <w:rPr>
          <w:rStyle w:val="normaltextrun"/>
          <w:rFonts w:cs="Arial"/>
        </w:rPr>
        <w:t xml:space="preserve">which is </w:t>
      </w:r>
      <w:r w:rsidR="002C2153">
        <w:rPr>
          <w:rStyle w:val="normaltextrun"/>
          <w:rFonts w:cs="Arial"/>
        </w:rPr>
        <w:t xml:space="preserve">being </w:t>
      </w:r>
      <w:r w:rsidRPr="002F4D88">
        <w:rPr>
          <w:rStyle w:val="normaltextrun"/>
          <w:rFonts w:cs="Arial"/>
        </w:rPr>
        <w:t>led by</w:t>
      </w:r>
      <w:r w:rsidR="00BF42BB">
        <w:rPr>
          <w:rStyle w:val="normaltextrun"/>
          <w:rFonts w:cs="Arial"/>
        </w:rPr>
        <w:t xml:space="preserve"> the</w:t>
      </w:r>
      <w:r w:rsidRPr="002F4D88">
        <w:rPr>
          <w:rStyle w:val="normaltextrun"/>
          <w:rFonts w:cs="Arial"/>
        </w:rPr>
        <w:t xml:space="preserve"> </w:t>
      </w:r>
      <w:r w:rsidR="00BF42BB" w:rsidRPr="00553A97">
        <w:t>Mental Health and Wellbeing</w:t>
      </w:r>
      <w:r w:rsidR="00BF42BB">
        <w:t xml:space="preserve"> Division</w:t>
      </w:r>
      <w:r w:rsidR="00BF42BB" w:rsidRPr="00553A97">
        <w:t xml:space="preserve"> and </w:t>
      </w:r>
      <w:r w:rsidR="00BF42BB">
        <w:t xml:space="preserve">the </w:t>
      </w:r>
      <w:r w:rsidR="00BF42BB" w:rsidRPr="00553A97">
        <w:t>Hospital</w:t>
      </w:r>
      <w:r w:rsidR="00BF42BB">
        <w:t>s</w:t>
      </w:r>
      <w:r w:rsidR="00BF42BB" w:rsidRPr="00553A97">
        <w:t xml:space="preserve"> and Health Services Division</w:t>
      </w:r>
      <w:r w:rsidR="00BF42BB">
        <w:t xml:space="preserve"> in</w:t>
      </w:r>
      <w:r w:rsidR="00360612">
        <w:rPr>
          <w:rStyle w:val="normaltextrun"/>
          <w:rFonts w:cs="Arial"/>
        </w:rPr>
        <w:t xml:space="preserve"> </w:t>
      </w:r>
      <w:r w:rsidR="002C2153">
        <w:rPr>
          <w:rStyle w:val="normaltextrun"/>
          <w:rFonts w:cs="Arial"/>
        </w:rPr>
        <w:t>the department.</w:t>
      </w:r>
    </w:p>
    <w:p w14:paraId="3C36729B" w14:textId="77777777" w:rsidR="001022AE" w:rsidRPr="001022AE" w:rsidRDefault="001022AE" w:rsidP="001022AE">
      <w:pPr>
        <w:pStyle w:val="Heading2"/>
        <w:rPr>
          <w:rStyle w:val="eop"/>
        </w:rPr>
      </w:pPr>
      <w:bookmarkStart w:id="12" w:name="_Toc175727314"/>
      <w:r w:rsidRPr="001022AE">
        <w:rPr>
          <w:rStyle w:val="normaltextrun"/>
        </w:rPr>
        <w:t>Scholarship administration</w:t>
      </w:r>
      <w:bookmarkEnd w:id="12"/>
      <w:r w:rsidRPr="001022AE">
        <w:rPr>
          <w:rStyle w:val="eop"/>
          <w:rFonts w:eastAsia="MS Gothic"/>
        </w:rPr>
        <w:t> </w:t>
      </w:r>
    </w:p>
    <w:p w14:paraId="1FA17BF5" w14:textId="76D9B893" w:rsidR="008A1966" w:rsidRDefault="001D2B41" w:rsidP="00276D3C">
      <w:pPr>
        <w:pStyle w:val="Body"/>
        <w:spacing w:after="60"/>
        <w:rPr>
          <w:rFonts w:cs="Arial"/>
        </w:rPr>
      </w:pPr>
      <w:r w:rsidRPr="00A8566E">
        <w:rPr>
          <w:rFonts w:cs="Arial"/>
        </w:rPr>
        <w:t xml:space="preserve">The </w:t>
      </w:r>
      <w:r w:rsidR="00A86D03">
        <w:rPr>
          <w:rFonts w:cs="Arial"/>
        </w:rPr>
        <w:t>Australian College of Nursing (</w:t>
      </w:r>
      <w:r>
        <w:rPr>
          <w:rFonts w:cs="Arial"/>
        </w:rPr>
        <w:t>ACN</w:t>
      </w:r>
      <w:r w:rsidR="00A86D03">
        <w:rPr>
          <w:rFonts w:cs="Arial"/>
        </w:rPr>
        <w:t>)</w:t>
      </w:r>
      <w:r w:rsidRPr="00A8566E">
        <w:rPr>
          <w:rFonts w:cs="Arial"/>
        </w:rPr>
        <w:t xml:space="preserve"> </w:t>
      </w:r>
      <w:r w:rsidR="005E3D06">
        <w:rPr>
          <w:rFonts w:cs="Arial"/>
        </w:rPr>
        <w:t>are</w:t>
      </w:r>
      <w:r w:rsidRPr="00A8566E">
        <w:rPr>
          <w:rFonts w:cs="Arial"/>
        </w:rPr>
        <w:t xml:space="preserve"> administering the scholarships </w:t>
      </w:r>
      <w:r>
        <w:rPr>
          <w:rFonts w:cs="Arial"/>
        </w:rPr>
        <w:t>on behalf of</w:t>
      </w:r>
      <w:r w:rsidRPr="00A8566E">
        <w:rPr>
          <w:rFonts w:cs="Arial"/>
        </w:rPr>
        <w:t xml:space="preserve"> the department.</w:t>
      </w:r>
      <w:r>
        <w:rPr>
          <w:rFonts w:cs="Arial"/>
        </w:rPr>
        <w:t xml:space="preserve"> </w:t>
      </w:r>
      <w:r w:rsidR="00276D3C">
        <w:rPr>
          <w:szCs w:val="21"/>
        </w:rPr>
        <w:t>Please note that the ACN does not determine the successful scholarship recipients</w:t>
      </w:r>
      <w:r w:rsidR="0046207A">
        <w:rPr>
          <w:szCs w:val="21"/>
        </w:rPr>
        <w:t>;</w:t>
      </w:r>
      <w:r w:rsidR="004618E5">
        <w:rPr>
          <w:szCs w:val="21"/>
        </w:rPr>
        <w:t xml:space="preserve"> t</w:t>
      </w:r>
      <w:r w:rsidR="00F94798">
        <w:rPr>
          <w:szCs w:val="21"/>
        </w:rPr>
        <w:t xml:space="preserve">his assessment process is undertaken by the </w:t>
      </w:r>
      <w:r w:rsidR="002711E7">
        <w:rPr>
          <w:szCs w:val="21"/>
        </w:rPr>
        <w:t>department</w:t>
      </w:r>
      <w:r w:rsidR="00F94798">
        <w:rPr>
          <w:szCs w:val="21"/>
        </w:rPr>
        <w:t xml:space="preserve">. </w:t>
      </w:r>
    </w:p>
    <w:p w14:paraId="5F7E4BAA" w14:textId="047E49DA" w:rsidR="0020376B" w:rsidRPr="00795BA8" w:rsidRDefault="00795BA8" w:rsidP="00795BA8">
      <w:pPr>
        <w:pStyle w:val="Body"/>
        <w:rPr>
          <w:rFonts w:cs="Arial"/>
        </w:rPr>
      </w:pPr>
      <w:r>
        <w:t xml:space="preserve">For information about a full range of development opportunities for mental health nurses, </w:t>
      </w:r>
      <w:r w:rsidR="005E7F5B">
        <w:t xml:space="preserve">mental health </w:t>
      </w:r>
      <w:r>
        <w:t>allied health professionals, alcohol and other drug (AOD) practitioners and lived and living experience workers, please refer to the</w:t>
      </w:r>
      <w:r w:rsidR="00B46EC5">
        <w:t xml:space="preserve"> </w:t>
      </w:r>
      <w:hyperlink r:id="rId21" w:history="1">
        <w:r w:rsidR="00B46EC5" w:rsidRPr="008476D4">
          <w:rPr>
            <w:rStyle w:val="Hyperlink"/>
          </w:rPr>
          <w:t xml:space="preserve">Department of Health’s </w:t>
        </w:r>
        <w:r w:rsidR="008476D4" w:rsidRPr="008476D4">
          <w:rPr>
            <w:rStyle w:val="Hyperlink"/>
          </w:rPr>
          <w:t>website</w:t>
        </w:r>
      </w:hyperlink>
      <w:r w:rsidR="002434CC">
        <w:t xml:space="preserve"> </w:t>
      </w:r>
      <w:r w:rsidR="008476D4">
        <w:t>&lt;</w:t>
      </w:r>
      <w:r w:rsidR="008476D4" w:rsidRPr="008476D4">
        <w:t>https://www.health.vic.gov.au/mental-health-workforce/mental-health-and-wellbeing-workforce-scholarship-program</w:t>
      </w:r>
      <w:r w:rsidR="002434CC">
        <w:t>&gt;</w:t>
      </w:r>
      <w:r w:rsidR="00B46EC5">
        <w:t xml:space="preserve"> or the</w:t>
      </w:r>
      <w:r>
        <w:t xml:space="preserve"> </w:t>
      </w:r>
      <w:hyperlink r:id="rId22" w:history="1">
        <w:r w:rsidRPr="00613D03">
          <w:rPr>
            <w:rStyle w:val="Hyperlink"/>
            <w:rFonts w:cs="Arial"/>
          </w:rPr>
          <w:t>ACN’s website</w:t>
        </w:r>
      </w:hyperlink>
      <w:r>
        <w:rPr>
          <w:rFonts w:cs="Arial"/>
        </w:rPr>
        <w:t xml:space="preserve"> </w:t>
      </w:r>
      <w:r>
        <w:t>&lt;https://www.acn.edu.au/scholarships&gt;.</w:t>
      </w:r>
      <w:r w:rsidR="0020376B">
        <w:br w:type="page"/>
      </w:r>
    </w:p>
    <w:p w14:paraId="09F29645" w14:textId="1D860628" w:rsidR="001341A4" w:rsidRDefault="001341A4" w:rsidP="000E627E">
      <w:pPr>
        <w:pStyle w:val="Heading1"/>
      </w:pPr>
      <w:bookmarkStart w:id="13" w:name="_Toc175727315"/>
      <w:r>
        <w:lastRenderedPageBreak/>
        <w:t>Scholarship</w:t>
      </w:r>
      <w:r w:rsidR="0045418B">
        <w:t xml:space="preserve"> </w:t>
      </w:r>
      <w:r w:rsidR="00CE147E">
        <w:t>program details</w:t>
      </w:r>
      <w:bookmarkEnd w:id="13"/>
    </w:p>
    <w:p w14:paraId="1DCFC22D" w14:textId="7AABEE67" w:rsidR="007A6569" w:rsidRPr="007A6569" w:rsidRDefault="007A6569" w:rsidP="007A6569">
      <w:pPr>
        <w:pStyle w:val="Body"/>
        <w:rPr>
          <w:rFonts w:cs="Arial"/>
        </w:rPr>
      </w:pPr>
      <w:r>
        <w:rPr>
          <w:rFonts w:cs="Arial"/>
        </w:rPr>
        <w:t>All eligible applicants are</w:t>
      </w:r>
      <w:r w:rsidRPr="00042BF4">
        <w:rPr>
          <w:rFonts w:cs="Arial"/>
        </w:rPr>
        <w:t xml:space="preserve"> encouraged to apply for a scholarship.</w:t>
      </w:r>
      <w:r>
        <w:rPr>
          <w:rFonts w:cs="Arial"/>
        </w:rPr>
        <w:t xml:space="preserve"> A</w:t>
      </w:r>
      <w:r w:rsidRPr="00042BF4">
        <w:rPr>
          <w:rFonts w:cs="Arial"/>
        </w:rPr>
        <w:t>ll applications</w:t>
      </w:r>
      <w:r>
        <w:rPr>
          <w:rFonts w:cs="Arial"/>
        </w:rPr>
        <w:t xml:space="preserve"> </w:t>
      </w:r>
      <w:r w:rsidR="00196929">
        <w:rPr>
          <w:rFonts w:cs="Arial"/>
        </w:rPr>
        <w:t>are</w:t>
      </w:r>
      <w:r>
        <w:rPr>
          <w:rFonts w:cs="Arial"/>
        </w:rPr>
        <w:t xml:space="preserve"> screened by the ACN for eligibility, and a department-led </w:t>
      </w:r>
      <w:r w:rsidR="00196929">
        <w:rPr>
          <w:rFonts w:cs="Arial"/>
        </w:rPr>
        <w:t xml:space="preserve">assessment </w:t>
      </w:r>
      <w:r>
        <w:rPr>
          <w:rFonts w:cs="Arial"/>
        </w:rPr>
        <w:t>panel</w:t>
      </w:r>
      <w:r w:rsidRPr="00042BF4">
        <w:rPr>
          <w:rFonts w:cs="Arial"/>
        </w:rPr>
        <w:t xml:space="preserve"> </w:t>
      </w:r>
      <w:r>
        <w:rPr>
          <w:rFonts w:cs="Arial"/>
        </w:rPr>
        <w:t xml:space="preserve">will </w:t>
      </w:r>
      <w:r w:rsidR="00B02EC8">
        <w:rPr>
          <w:rFonts w:cs="Arial"/>
        </w:rPr>
        <w:t>undertake a merit assessment to award scholarships through a competitive process</w:t>
      </w:r>
      <w:r>
        <w:rPr>
          <w:rFonts w:cs="Arial"/>
        </w:rPr>
        <w:t>.</w:t>
      </w:r>
    </w:p>
    <w:p w14:paraId="22C83ECC" w14:textId="06F8982C" w:rsidR="0037710C" w:rsidRDefault="000E0C85" w:rsidP="009E1046">
      <w:pPr>
        <w:pStyle w:val="Heading2"/>
      </w:pPr>
      <w:bookmarkStart w:id="14" w:name="_Toc175727316"/>
      <w:r>
        <w:t>Applicant eligibility</w:t>
      </w:r>
      <w:bookmarkEnd w:id="14"/>
    </w:p>
    <w:p w14:paraId="7584561B" w14:textId="6BA5B0F7" w:rsidR="002C01EA" w:rsidRDefault="00EC11FB" w:rsidP="00EC11FB">
      <w:pPr>
        <w:pStyle w:val="Body"/>
      </w:pPr>
      <w:r>
        <w:t xml:space="preserve">The following eligibility criteria applies, applicants should assess their eligibility prior to </w:t>
      </w:r>
      <w:r w:rsidR="00766995">
        <w:t>applying.</w:t>
      </w:r>
    </w:p>
    <w:tbl>
      <w:tblPr>
        <w:tblStyle w:val="TableGrid"/>
        <w:tblW w:w="0" w:type="auto"/>
        <w:tblLook w:val="04A0" w:firstRow="1" w:lastRow="0" w:firstColumn="1" w:lastColumn="0" w:noHBand="0" w:noVBand="1"/>
      </w:tblPr>
      <w:tblGrid>
        <w:gridCol w:w="333"/>
        <w:gridCol w:w="8730"/>
      </w:tblGrid>
      <w:tr w:rsidR="008B7A1C" w14:paraId="57A8DAB9" w14:textId="77777777" w:rsidTr="1D63B322">
        <w:tc>
          <w:tcPr>
            <w:tcW w:w="9009" w:type="dxa"/>
            <w:gridSpan w:val="2"/>
            <w:tcBorders>
              <w:bottom w:val="single" w:sz="4" w:space="0" w:color="auto"/>
            </w:tcBorders>
            <w:shd w:val="clear" w:color="auto" w:fill="201547"/>
          </w:tcPr>
          <w:p w14:paraId="269FB328" w14:textId="77777777" w:rsidR="008B7A1C" w:rsidRPr="00394961" w:rsidRDefault="008B7A1C">
            <w:pPr>
              <w:pStyle w:val="Tablecolhead"/>
              <w:rPr>
                <w:rFonts w:cs="Arial"/>
                <w:color w:val="FFFFFF" w:themeColor="background1"/>
              </w:rPr>
            </w:pPr>
            <w:r>
              <w:rPr>
                <w:rFonts w:cs="Arial"/>
                <w:color w:val="FFFFFF" w:themeColor="background1"/>
              </w:rPr>
              <w:t>Applicant Eligibility</w:t>
            </w:r>
          </w:p>
        </w:tc>
      </w:tr>
      <w:tr w:rsidR="008B7A1C" w14:paraId="0B7DBB62" w14:textId="77777777" w:rsidTr="1D63B322">
        <w:tc>
          <w:tcPr>
            <w:tcW w:w="279" w:type="dxa"/>
            <w:tcBorders>
              <w:right w:val="nil"/>
            </w:tcBorders>
            <w:shd w:val="clear" w:color="auto" w:fill="B8CCE4" w:themeFill="accent1" w:themeFillTint="66"/>
          </w:tcPr>
          <w:p w14:paraId="03DBD935" w14:textId="77777777" w:rsidR="008B7A1C" w:rsidRPr="00950475" w:rsidRDefault="008B7A1C" w:rsidP="008B7A1C">
            <w:pPr>
              <w:pStyle w:val="Tabletext"/>
            </w:pPr>
            <w:r>
              <w:t>1</w:t>
            </w:r>
          </w:p>
        </w:tc>
        <w:tc>
          <w:tcPr>
            <w:tcW w:w="8730" w:type="dxa"/>
            <w:tcBorders>
              <w:left w:val="nil"/>
              <w:bottom w:val="nil"/>
            </w:tcBorders>
            <w:shd w:val="clear" w:color="auto" w:fill="auto"/>
          </w:tcPr>
          <w:p w14:paraId="3DCD63E2" w14:textId="610EBE07" w:rsidR="008B7A1C" w:rsidRPr="00950475" w:rsidRDefault="00C819B3" w:rsidP="00B7614C">
            <w:pPr>
              <w:pStyle w:val="Tabletext"/>
            </w:pPr>
            <w:r>
              <w:t xml:space="preserve">Applicants must </w:t>
            </w:r>
            <w:r w:rsidR="008B7A1C">
              <w:t xml:space="preserve">be a registered nurse with the </w:t>
            </w:r>
            <w:hyperlink r:id="rId23">
              <w:r w:rsidR="008B7A1C" w:rsidRPr="1D63B322">
                <w:rPr>
                  <w:rStyle w:val="Hyperlink"/>
                </w:rPr>
                <w:t>Nursing and Midwifery Board of Australia</w:t>
              </w:r>
            </w:hyperlink>
            <w:r w:rsidR="008B7A1C">
              <w:t xml:space="preserve"> </w:t>
            </w:r>
            <w:r w:rsidR="4A6BB52E" w:rsidRPr="1D63B322">
              <w:rPr>
                <w:rStyle w:val="Hyperlink"/>
              </w:rPr>
              <w:t xml:space="preserve"> </w:t>
            </w:r>
            <w:r w:rsidR="4A6BB52E" w:rsidRPr="00A508A7">
              <w:t>&lt; https:///www.nursingmidwiferyboard.gov.au&gt;</w:t>
            </w:r>
            <w:r w:rsidR="00D106E7">
              <w:t xml:space="preserve"> or will be registered by the end of 202</w:t>
            </w:r>
            <w:r w:rsidR="00C764B8">
              <w:t>4</w:t>
            </w:r>
            <w:r w:rsidR="000249AE">
              <w:t>.</w:t>
            </w:r>
          </w:p>
        </w:tc>
      </w:tr>
      <w:tr w:rsidR="008B7A1C" w14:paraId="13F9ED02" w14:textId="77777777" w:rsidTr="1D63B322">
        <w:tc>
          <w:tcPr>
            <w:tcW w:w="279" w:type="dxa"/>
            <w:tcBorders>
              <w:right w:val="nil"/>
            </w:tcBorders>
            <w:shd w:val="clear" w:color="auto" w:fill="B8CCE4" w:themeFill="accent1" w:themeFillTint="66"/>
          </w:tcPr>
          <w:p w14:paraId="2B32D7A0" w14:textId="77777777" w:rsidR="008B7A1C" w:rsidRPr="00CD6B9D" w:rsidRDefault="008B7A1C" w:rsidP="00031DAA">
            <w:pPr>
              <w:pStyle w:val="Tabletext"/>
            </w:pPr>
            <w:r w:rsidRPr="00CD6B9D">
              <w:t>2</w:t>
            </w:r>
          </w:p>
        </w:tc>
        <w:tc>
          <w:tcPr>
            <w:tcW w:w="8730" w:type="dxa"/>
            <w:tcBorders>
              <w:left w:val="nil"/>
            </w:tcBorders>
            <w:shd w:val="clear" w:color="auto" w:fill="auto"/>
          </w:tcPr>
          <w:p w14:paraId="765E1FE1" w14:textId="701003B9" w:rsidR="008B7A1C" w:rsidRPr="00CD6B9D" w:rsidRDefault="00C819B3" w:rsidP="00B7614C">
            <w:pPr>
              <w:pStyle w:val="Tabletext"/>
            </w:pPr>
            <w:r>
              <w:t>Applicants must be an Australian citizen, permanent resident or New Zealand citizen</w:t>
            </w:r>
            <w:r w:rsidR="000249AE">
              <w:t>.</w:t>
            </w:r>
          </w:p>
        </w:tc>
      </w:tr>
      <w:tr w:rsidR="008B7A1C" w14:paraId="2F928E7C" w14:textId="77777777" w:rsidTr="1D63B322">
        <w:tc>
          <w:tcPr>
            <w:tcW w:w="279" w:type="dxa"/>
            <w:tcBorders>
              <w:right w:val="nil"/>
            </w:tcBorders>
            <w:shd w:val="clear" w:color="auto" w:fill="B8CCE4" w:themeFill="accent1" w:themeFillTint="66"/>
          </w:tcPr>
          <w:p w14:paraId="76061959" w14:textId="77777777" w:rsidR="008B7A1C" w:rsidRPr="00950475" w:rsidRDefault="008B7A1C" w:rsidP="00031DAA">
            <w:pPr>
              <w:pStyle w:val="Tabletext"/>
            </w:pPr>
            <w:r w:rsidRPr="00950475">
              <w:t>3</w:t>
            </w:r>
          </w:p>
        </w:tc>
        <w:tc>
          <w:tcPr>
            <w:tcW w:w="8730" w:type="dxa"/>
            <w:tcBorders>
              <w:left w:val="nil"/>
            </w:tcBorders>
            <w:shd w:val="clear" w:color="auto" w:fill="auto"/>
          </w:tcPr>
          <w:p w14:paraId="6307714D" w14:textId="280E4AE9" w:rsidR="008B7A1C" w:rsidRPr="00B7614C" w:rsidRDefault="00C819B3" w:rsidP="00B7614C">
            <w:pPr>
              <w:pStyle w:val="Tabletext"/>
            </w:pPr>
            <w:r>
              <w:t>Applicants</w:t>
            </w:r>
            <w:r w:rsidR="00B7614C">
              <w:t xml:space="preserve"> must</w:t>
            </w:r>
            <w:r>
              <w:t xml:space="preserve"> be employed (or commencing employment) in a Victorian public mental health service</w:t>
            </w:r>
            <w:r w:rsidR="000A2BAC">
              <w:t xml:space="preserve"> (including Local Mental </w:t>
            </w:r>
            <w:r w:rsidR="00DD72A7">
              <w:t>H</w:t>
            </w:r>
            <w:r w:rsidR="000A2BAC">
              <w:t xml:space="preserve">ealth and </w:t>
            </w:r>
            <w:r w:rsidR="00DD72A7">
              <w:t>W</w:t>
            </w:r>
            <w:r w:rsidR="000A2BAC">
              <w:t>ellb</w:t>
            </w:r>
            <w:r w:rsidR="00DD72A7">
              <w:t>e</w:t>
            </w:r>
            <w:r w:rsidR="000A2BAC">
              <w:t>ing service</w:t>
            </w:r>
            <w:r w:rsidR="00C36642">
              <w:t>s</w:t>
            </w:r>
            <w:r w:rsidR="000A2BAC">
              <w:t>)</w:t>
            </w:r>
            <w:r w:rsidR="00B46EC5">
              <w:t xml:space="preserve"> at or above 0.5 FTE</w:t>
            </w:r>
            <w:r w:rsidR="000249AE">
              <w:t>.</w:t>
            </w:r>
          </w:p>
        </w:tc>
      </w:tr>
      <w:tr w:rsidR="008B7A1C" w14:paraId="01A7FFF6" w14:textId="77777777" w:rsidTr="1D63B322">
        <w:tc>
          <w:tcPr>
            <w:tcW w:w="279" w:type="dxa"/>
            <w:tcBorders>
              <w:right w:val="nil"/>
            </w:tcBorders>
            <w:shd w:val="clear" w:color="auto" w:fill="B8CCE4" w:themeFill="accent1" w:themeFillTint="66"/>
          </w:tcPr>
          <w:p w14:paraId="2470FA06" w14:textId="77777777" w:rsidR="008B7A1C" w:rsidRPr="00CD6B9D" w:rsidRDefault="008B7A1C" w:rsidP="00031DAA">
            <w:pPr>
              <w:pStyle w:val="Tabletext"/>
            </w:pPr>
            <w:r w:rsidRPr="00CD6B9D">
              <w:t>4</w:t>
            </w:r>
          </w:p>
        </w:tc>
        <w:tc>
          <w:tcPr>
            <w:tcW w:w="8730" w:type="dxa"/>
            <w:tcBorders>
              <w:left w:val="nil"/>
            </w:tcBorders>
            <w:shd w:val="clear" w:color="auto" w:fill="auto"/>
          </w:tcPr>
          <w:p w14:paraId="1D347CE4" w14:textId="4BFECCEF" w:rsidR="008B7A1C" w:rsidRDefault="00B7614C" w:rsidP="000249AE">
            <w:pPr>
              <w:pStyle w:val="Tabletext"/>
            </w:pPr>
            <w:r>
              <w:t>Applicants must be enrolled (or intending to enrol)</w:t>
            </w:r>
            <w:r w:rsidR="000249AE">
              <w:t xml:space="preserve"> in an eligible course</w:t>
            </w:r>
            <w:r w:rsidR="00904608">
              <w:t xml:space="preserve"> for</w:t>
            </w:r>
            <w:r w:rsidR="00771814">
              <w:t xml:space="preserve"> </w:t>
            </w:r>
            <w:r w:rsidR="00B663DB">
              <w:t xml:space="preserve">commencement in </w:t>
            </w:r>
            <w:r w:rsidR="00771814">
              <w:t>2025</w:t>
            </w:r>
            <w:r w:rsidR="00B663DB">
              <w:t xml:space="preserve"> </w:t>
            </w:r>
            <w:r w:rsidR="000D46E4">
              <w:t>(see ‘Course eligibility’ below)</w:t>
            </w:r>
            <w:r w:rsidR="000249AE">
              <w:t>.</w:t>
            </w:r>
          </w:p>
        </w:tc>
      </w:tr>
      <w:tr w:rsidR="008B7A1C" w14:paraId="0CF2553A" w14:textId="77777777" w:rsidTr="1D63B322">
        <w:tc>
          <w:tcPr>
            <w:tcW w:w="279" w:type="dxa"/>
            <w:tcBorders>
              <w:right w:val="nil"/>
            </w:tcBorders>
            <w:shd w:val="clear" w:color="auto" w:fill="B8CCE4" w:themeFill="accent1" w:themeFillTint="66"/>
          </w:tcPr>
          <w:p w14:paraId="25133EA2" w14:textId="77777777" w:rsidR="008B7A1C" w:rsidRPr="00950475" w:rsidRDefault="008B7A1C" w:rsidP="00031DAA">
            <w:pPr>
              <w:pStyle w:val="Tabletext"/>
            </w:pPr>
            <w:r w:rsidRPr="00950475">
              <w:t>5</w:t>
            </w:r>
          </w:p>
        </w:tc>
        <w:tc>
          <w:tcPr>
            <w:tcW w:w="8730" w:type="dxa"/>
            <w:tcBorders>
              <w:left w:val="nil"/>
            </w:tcBorders>
            <w:shd w:val="clear" w:color="auto" w:fill="auto"/>
          </w:tcPr>
          <w:p w14:paraId="6E56A484" w14:textId="05860B46" w:rsidR="008B7A1C" w:rsidRDefault="001E14D7" w:rsidP="00B7614C">
            <w:pPr>
              <w:pStyle w:val="Tabletext"/>
            </w:pPr>
            <w:r>
              <w:t>Applicants must</w:t>
            </w:r>
            <w:r w:rsidRPr="008868F2">
              <w:t xml:space="preserve"> </w:t>
            </w:r>
            <w:r w:rsidR="00B7614C" w:rsidRPr="008868F2">
              <w:t>have the</w:t>
            </w:r>
            <w:r w:rsidR="00B02EC8">
              <w:t>ir application reviewed and</w:t>
            </w:r>
            <w:r w:rsidR="00B7614C" w:rsidRPr="008868F2">
              <w:t xml:space="preserve"> endorse</w:t>
            </w:r>
            <w:r w:rsidR="00B02EC8">
              <w:t>d by</w:t>
            </w:r>
            <w:r w:rsidR="00B7614C" w:rsidRPr="008868F2">
              <w:t xml:space="preserve"> their Director of Mental Health Nursing </w:t>
            </w:r>
            <w:r w:rsidR="00771814">
              <w:t>(or Senior Mental Health Nurse)</w:t>
            </w:r>
            <w:r w:rsidR="00B7614C" w:rsidRPr="008868F2">
              <w:t xml:space="preserve"> </w:t>
            </w:r>
            <w:r w:rsidR="00B02EC8">
              <w:t>as part of their application</w:t>
            </w:r>
            <w:r w:rsidR="000249AE">
              <w:t>.</w:t>
            </w:r>
          </w:p>
        </w:tc>
      </w:tr>
    </w:tbl>
    <w:p w14:paraId="739DE1BD" w14:textId="3FA47434" w:rsidR="00306C97" w:rsidRPr="00F406A7" w:rsidRDefault="00B039C2" w:rsidP="00F406A7">
      <w:pPr>
        <w:pStyle w:val="Heading3"/>
        <w:rPr>
          <w:rStyle w:val="normaltextrun"/>
          <w:sz w:val="21"/>
          <w:szCs w:val="21"/>
          <w:lang w:eastAsia="en-AU"/>
        </w:rPr>
      </w:pPr>
      <w:bookmarkStart w:id="15" w:name="_Toc175727317"/>
      <w:r>
        <w:rPr>
          <w:rStyle w:val="normaltextrun"/>
          <w:rFonts w:cs="Arial"/>
          <w:b/>
          <w:bCs w:val="0"/>
          <w:sz w:val="32"/>
          <w:szCs w:val="32"/>
        </w:rPr>
        <w:t>Course eligibility</w:t>
      </w:r>
      <w:bookmarkEnd w:id="15"/>
      <w:r>
        <w:rPr>
          <w:rStyle w:val="eop"/>
          <w:rFonts w:cs="Arial"/>
          <w:b/>
          <w:bCs w:val="0"/>
          <w:sz w:val="32"/>
          <w:szCs w:val="32"/>
        </w:rPr>
        <w:t> </w:t>
      </w:r>
    </w:p>
    <w:p w14:paraId="43010102" w14:textId="491FB69F" w:rsidR="00306C97" w:rsidRPr="0071423E" w:rsidRDefault="00306C97" w:rsidP="00306C97">
      <w:pPr>
        <w:pStyle w:val="Body"/>
      </w:pPr>
      <w:r>
        <w:t xml:space="preserve">The following course eligibility applies, applicants should assess this eligibility before </w:t>
      </w:r>
      <w:r w:rsidR="00766995">
        <w:t>applying</w:t>
      </w:r>
      <w:r>
        <w:t>.</w:t>
      </w:r>
    </w:p>
    <w:tbl>
      <w:tblPr>
        <w:tblStyle w:val="TableGrid"/>
        <w:tblW w:w="0" w:type="auto"/>
        <w:tblLook w:val="04A0" w:firstRow="1" w:lastRow="0" w:firstColumn="1" w:lastColumn="0" w:noHBand="0" w:noVBand="1"/>
      </w:tblPr>
      <w:tblGrid>
        <w:gridCol w:w="333"/>
        <w:gridCol w:w="8730"/>
      </w:tblGrid>
      <w:tr w:rsidR="00306C97" w14:paraId="788A8092" w14:textId="77777777" w:rsidTr="00C45DD3">
        <w:tc>
          <w:tcPr>
            <w:tcW w:w="9009" w:type="dxa"/>
            <w:gridSpan w:val="2"/>
            <w:tcBorders>
              <w:bottom w:val="single" w:sz="4" w:space="0" w:color="auto"/>
            </w:tcBorders>
            <w:shd w:val="clear" w:color="auto" w:fill="201547"/>
          </w:tcPr>
          <w:p w14:paraId="189072A2" w14:textId="77777777" w:rsidR="00306C97" w:rsidRPr="00394961" w:rsidRDefault="00306C97">
            <w:pPr>
              <w:pStyle w:val="Tablecolhead"/>
              <w:rPr>
                <w:rFonts w:cs="Arial"/>
                <w:color w:val="FFFFFF" w:themeColor="background1"/>
              </w:rPr>
            </w:pPr>
            <w:r>
              <w:rPr>
                <w:rFonts w:cs="Arial"/>
                <w:color w:val="FFFFFF" w:themeColor="background1"/>
              </w:rPr>
              <w:t>Course Eligibility</w:t>
            </w:r>
          </w:p>
        </w:tc>
      </w:tr>
      <w:tr w:rsidR="00306C97" w14:paraId="695FF673" w14:textId="77777777" w:rsidTr="00BC558B">
        <w:trPr>
          <w:trHeight w:val="650"/>
        </w:trPr>
        <w:tc>
          <w:tcPr>
            <w:tcW w:w="279" w:type="dxa"/>
            <w:tcBorders>
              <w:right w:val="nil"/>
            </w:tcBorders>
            <w:shd w:val="clear" w:color="auto" w:fill="B8CCE4"/>
          </w:tcPr>
          <w:p w14:paraId="74736B6E" w14:textId="77777777" w:rsidR="00306C97" w:rsidRPr="00950475" w:rsidRDefault="00306C97" w:rsidP="00DF2593">
            <w:pPr>
              <w:pStyle w:val="Tabletext"/>
            </w:pPr>
            <w:r>
              <w:t>1</w:t>
            </w:r>
          </w:p>
        </w:tc>
        <w:tc>
          <w:tcPr>
            <w:tcW w:w="8730" w:type="dxa"/>
            <w:tcBorders>
              <w:left w:val="nil"/>
            </w:tcBorders>
            <w:shd w:val="clear" w:color="auto" w:fill="auto"/>
          </w:tcPr>
          <w:p w14:paraId="74094B5A" w14:textId="77777777" w:rsidR="00306C97" w:rsidRDefault="003774AF" w:rsidP="00DF2593">
            <w:pPr>
              <w:pStyle w:val="Tabletext"/>
              <w:rPr>
                <w:rStyle w:val="normaltextrun"/>
              </w:rPr>
            </w:pPr>
            <w:r>
              <w:rPr>
                <w:rStyle w:val="normaltextrun"/>
                <w:rFonts w:cs="Arial"/>
                <w:szCs w:val="21"/>
              </w:rPr>
              <w:t xml:space="preserve">Scholarships will be provided for </w:t>
            </w:r>
            <w:r w:rsidRPr="00C63589">
              <w:rPr>
                <w:rStyle w:val="normaltextrun"/>
              </w:rPr>
              <w:t>the following courses</w:t>
            </w:r>
            <w:r>
              <w:rPr>
                <w:rStyle w:val="normaltextrun"/>
              </w:rPr>
              <w:t>:</w:t>
            </w:r>
          </w:p>
          <w:p w14:paraId="091A85B9" w14:textId="43DD4017" w:rsidR="00AB5F55" w:rsidRPr="00C63589" w:rsidRDefault="00AB5F55" w:rsidP="00AB5F55">
            <w:pPr>
              <w:pStyle w:val="Tablebullet1"/>
              <w:rPr>
                <w:rStyle w:val="normaltextrun"/>
              </w:rPr>
            </w:pPr>
            <w:r w:rsidRPr="00C63589">
              <w:rPr>
                <w:rStyle w:val="normaltextrun"/>
              </w:rPr>
              <w:t xml:space="preserve">Graduate Diploma </w:t>
            </w:r>
            <w:r w:rsidR="00021316">
              <w:rPr>
                <w:rStyle w:val="normaltextrun"/>
              </w:rPr>
              <w:t xml:space="preserve">in </w:t>
            </w:r>
            <w:r w:rsidRPr="00C63589">
              <w:rPr>
                <w:rStyle w:val="normaltextrun"/>
              </w:rPr>
              <w:t>Mental Health Nursing</w:t>
            </w:r>
          </w:p>
          <w:p w14:paraId="3DFB3653" w14:textId="720BFE90" w:rsidR="00D95EB6" w:rsidRPr="009266FA" w:rsidRDefault="00AB5F55" w:rsidP="00A91CE2">
            <w:pPr>
              <w:pStyle w:val="Tablebullet1"/>
            </w:pPr>
            <w:r w:rsidRPr="00C63589">
              <w:rPr>
                <w:rStyle w:val="normaltextrun"/>
              </w:rPr>
              <w:t xml:space="preserve">Master </w:t>
            </w:r>
            <w:r w:rsidR="00021316">
              <w:rPr>
                <w:rStyle w:val="normaltextrun"/>
              </w:rPr>
              <w:t xml:space="preserve">of </w:t>
            </w:r>
            <w:r w:rsidRPr="00C63589">
              <w:rPr>
                <w:rStyle w:val="normaltextrun"/>
              </w:rPr>
              <w:t>Mental Health Nursing</w:t>
            </w:r>
          </w:p>
        </w:tc>
      </w:tr>
      <w:tr w:rsidR="00306C97" w14:paraId="6D2DAAB1" w14:textId="77777777" w:rsidTr="00BC558B">
        <w:tc>
          <w:tcPr>
            <w:tcW w:w="279" w:type="dxa"/>
            <w:tcBorders>
              <w:right w:val="nil"/>
            </w:tcBorders>
            <w:shd w:val="clear" w:color="auto" w:fill="B8CCE4"/>
          </w:tcPr>
          <w:p w14:paraId="217E93FD" w14:textId="77777777" w:rsidR="00306C97" w:rsidRPr="00CD6B9D" w:rsidRDefault="00306C97" w:rsidP="00DF2593">
            <w:pPr>
              <w:pStyle w:val="Tabletext"/>
            </w:pPr>
            <w:r w:rsidRPr="00CD6B9D">
              <w:t>2</w:t>
            </w:r>
          </w:p>
        </w:tc>
        <w:tc>
          <w:tcPr>
            <w:tcW w:w="8730" w:type="dxa"/>
            <w:tcBorders>
              <w:left w:val="nil"/>
            </w:tcBorders>
            <w:shd w:val="clear" w:color="auto" w:fill="auto"/>
          </w:tcPr>
          <w:p w14:paraId="10000E34" w14:textId="50B8357C" w:rsidR="00306C97" w:rsidRPr="00CD6B9D" w:rsidRDefault="00306C97" w:rsidP="00DF2593">
            <w:pPr>
              <w:pStyle w:val="Tabletext"/>
            </w:pPr>
            <w:r>
              <w:t xml:space="preserve">The course must be </w:t>
            </w:r>
            <w:r w:rsidRPr="00A42DEB">
              <w:t>delivered by a</w:t>
            </w:r>
            <w:r w:rsidR="009D772B">
              <w:t xml:space="preserve">n accredited </w:t>
            </w:r>
            <w:r w:rsidRPr="00A42DEB">
              <w:t xml:space="preserve">university or </w:t>
            </w:r>
            <w:hyperlink r:id="rId24" w:history="1">
              <w:r w:rsidRPr="00DA5AD8">
                <w:rPr>
                  <w:rStyle w:val="Hyperlink"/>
                </w:rPr>
                <w:t>higher education provider</w:t>
              </w:r>
            </w:hyperlink>
            <w:r>
              <w:rPr>
                <w:rStyle w:val="Hyperlink"/>
              </w:rPr>
              <w:t xml:space="preserve"> </w:t>
            </w:r>
            <w:r w:rsidRPr="00A42DEB">
              <w:t xml:space="preserve">&lt;https://www.teqsa.gov.au/national-register&gt; </w:t>
            </w:r>
          </w:p>
        </w:tc>
      </w:tr>
    </w:tbl>
    <w:p w14:paraId="0B8F402E" w14:textId="77777777" w:rsidR="00BA7185" w:rsidRDefault="000E1E54" w:rsidP="00AC0679">
      <w:pPr>
        <w:pStyle w:val="Body"/>
      </w:pPr>
      <w:r w:rsidRPr="00AC0679">
        <w:rPr>
          <w:b/>
          <w:bCs/>
        </w:rPr>
        <w:t>Please note:</w:t>
      </w:r>
      <w:r>
        <w:t xml:space="preserve"> </w:t>
      </w:r>
      <w:r w:rsidR="00B402C0">
        <w:t>No other courses other than the courses listed above are eligible. If you</w:t>
      </w:r>
      <w:r w:rsidR="00F51C14">
        <w:t xml:space="preserve"> are studying something other than </w:t>
      </w:r>
      <w:r w:rsidR="00FF3C90">
        <w:t>the courses listed</w:t>
      </w:r>
      <w:r w:rsidR="00F51C14">
        <w:t xml:space="preserve">, </w:t>
      </w:r>
      <w:r w:rsidR="00C027C6">
        <w:t>you may be eligible for</w:t>
      </w:r>
      <w:r w:rsidR="00FF7DAF">
        <w:t xml:space="preserve"> other scholarship</w:t>
      </w:r>
      <w:r w:rsidR="00B459E3">
        <w:t>s</w:t>
      </w:r>
      <w:r w:rsidR="00FF7DAF">
        <w:t xml:space="preserve"> </w:t>
      </w:r>
      <w:r w:rsidR="00B459E3">
        <w:t>outlined on</w:t>
      </w:r>
      <w:r w:rsidR="001B566B">
        <w:t xml:space="preserve"> the </w:t>
      </w:r>
      <w:r w:rsidR="00CC05AF">
        <w:t>following pages:</w:t>
      </w:r>
    </w:p>
    <w:p w14:paraId="7083CB1A" w14:textId="77777777" w:rsidR="00BA7185" w:rsidRDefault="00BA7185" w:rsidP="00BA7185">
      <w:pPr>
        <w:pStyle w:val="Body"/>
        <w:numPr>
          <w:ilvl w:val="0"/>
          <w:numId w:val="61"/>
        </w:numPr>
      </w:pPr>
      <w:r>
        <w:t>T</w:t>
      </w:r>
      <w:r w:rsidR="00D67907">
        <w:t xml:space="preserve">he </w:t>
      </w:r>
      <w:hyperlink r:id="rId25" w:history="1">
        <w:r w:rsidR="00D67907" w:rsidRPr="00C93E8F">
          <w:rPr>
            <w:rStyle w:val="Hyperlink"/>
          </w:rPr>
          <w:t>Mental Health and Well</w:t>
        </w:r>
        <w:r w:rsidR="00C93E8F" w:rsidRPr="00C93E8F">
          <w:rPr>
            <w:rStyle w:val="Hyperlink"/>
          </w:rPr>
          <w:t>be</w:t>
        </w:r>
        <w:r w:rsidR="00D67907" w:rsidRPr="00C93E8F">
          <w:rPr>
            <w:rStyle w:val="Hyperlink"/>
          </w:rPr>
          <w:t>ing Workforce Scholarship Program</w:t>
        </w:r>
      </w:hyperlink>
      <w:r w:rsidR="00C93E8F">
        <w:t xml:space="preserve"> &lt;</w:t>
      </w:r>
      <w:r w:rsidR="00C93E8F" w:rsidRPr="00A91CE2">
        <w:t>https://www.health.vic.gov.au/mental-health-workforce/mental-health-and-wellbeing-workforce-scholarship-program</w:t>
      </w:r>
      <w:r w:rsidR="00C93E8F">
        <w:t>&gt;</w:t>
      </w:r>
      <w:r w:rsidR="00D67907">
        <w:t xml:space="preserve"> </w:t>
      </w:r>
    </w:p>
    <w:p w14:paraId="171E69C8" w14:textId="77777777" w:rsidR="00B16278" w:rsidRDefault="00D73EDC" w:rsidP="00BA7185">
      <w:pPr>
        <w:pStyle w:val="Body"/>
        <w:numPr>
          <w:ilvl w:val="0"/>
          <w:numId w:val="61"/>
        </w:numPr>
      </w:pPr>
      <w:hyperlink r:id="rId26" w:history="1">
        <w:r w:rsidR="00BA7185" w:rsidRPr="00B16278">
          <w:rPr>
            <w:rStyle w:val="Hyperlink"/>
          </w:rPr>
          <w:t>Postgraduate scholarships for nurses and midwives</w:t>
        </w:r>
      </w:hyperlink>
      <w:r w:rsidR="00BA7185" w:rsidRPr="00BA7185">
        <w:t xml:space="preserve"> </w:t>
      </w:r>
      <w:r w:rsidR="00BA7185">
        <w:t>&lt;</w:t>
      </w:r>
      <w:r w:rsidR="00B16278" w:rsidRPr="00A91CE2">
        <w:t>https://www.health.vic.gov.au/nursing-and-midwifery/scholarships-for-postgraduate-nurses-and-midwives</w:t>
      </w:r>
      <w:r w:rsidR="00C93E8F">
        <w:t xml:space="preserve"> </w:t>
      </w:r>
    </w:p>
    <w:p w14:paraId="03F9B70E" w14:textId="7053D71D" w:rsidR="002F2DF4" w:rsidRDefault="00D73EDC" w:rsidP="00A91CE2">
      <w:pPr>
        <w:pStyle w:val="Body"/>
        <w:numPr>
          <w:ilvl w:val="0"/>
          <w:numId w:val="61"/>
        </w:numPr>
      </w:pPr>
      <w:hyperlink r:id="rId27" w:history="1">
        <w:r w:rsidR="001B566B" w:rsidRPr="00613D03">
          <w:rPr>
            <w:rStyle w:val="Hyperlink"/>
            <w:rFonts w:cs="Arial"/>
          </w:rPr>
          <w:t>ACN’s website</w:t>
        </w:r>
      </w:hyperlink>
      <w:r w:rsidR="001B566B">
        <w:rPr>
          <w:rFonts w:cs="Arial"/>
        </w:rPr>
        <w:t xml:space="preserve"> </w:t>
      </w:r>
      <w:r w:rsidR="001B566B">
        <w:t>&lt;https://www.acn.edu.au/scholarships&gt;.</w:t>
      </w:r>
    </w:p>
    <w:p w14:paraId="260DA05A" w14:textId="77777777" w:rsidR="008C5C66" w:rsidRDefault="008C5C66" w:rsidP="00B1383F">
      <w:pPr>
        <w:pStyle w:val="Heading2"/>
      </w:pPr>
      <w:bookmarkStart w:id="16" w:name="_Toc175727318"/>
      <w:r>
        <w:lastRenderedPageBreak/>
        <w:t>Ineligible applicants</w:t>
      </w:r>
      <w:bookmarkEnd w:id="16"/>
    </w:p>
    <w:p w14:paraId="73CD68BF" w14:textId="77777777" w:rsidR="008C5C66" w:rsidRPr="00E447CE" w:rsidRDefault="008C5C66" w:rsidP="008C5C66">
      <w:pPr>
        <w:pStyle w:val="DHHSbullet1"/>
        <w:ind w:left="0" w:firstLine="0"/>
      </w:pPr>
      <w:r w:rsidRPr="00E447CE">
        <w:t>The following applicants are ineligible to apply for this scholarship:</w:t>
      </w:r>
    </w:p>
    <w:p w14:paraId="67101576" w14:textId="4130DE12" w:rsidR="008C5C66" w:rsidRPr="00E447CE" w:rsidRDefault="008C5C66" w:rsidP="0043557C">
      <w:pPr>
        <w:pStyle w:val="Bullet1"/>
        <w:numPr>
          <w:ilvl w:val="0"/>
          <w:numId w:val="60"/>
        </w:numPr>
      </w:pPr>
      <w:r w:rsidRPr="00E447CE">
        <w:t>Applicants who</w:t>
      </w:r>
      <w:r w:rsidR="001060E2" w:rsidRPr="00E447CE">
        <w:t>’</w:t>
      </w:r>
      <w:r w:rsidRPr="00E447CE">
        <w:t xml:space="preserve">ve received the </w:t>
      </w:r>
      <w:r w:rsidRPr="00E447CE">
        <w:rPr>
          <w:rStyle w:val="normaltextrun"/>
          <w:rFonts w:eastAsia="MS Gothic"/>
          <w:color w:val="000000"/>
          <w:szCs w:val="21"/>
          <w:shd w:val="clear" w:color="auto" w:fill="FFFFFF"/>
        </w:rPr>
        <w:t>Full Course Fee Postgraduate Mental Health Nurse Scholarship previously.</w:t>
      </w:r>
    </w:p>
    <w:p w14:paraId="4D44A7B5" w14:textId="0908D5A7" w:rsidR="008C5C66" w:rsidRDefault="008C5C66" w:rsidP="008C5C66">
      <w:pPr>
        <w:pStyle w:val="Bullet1"/>
        <w:numPr>
          <w:ilvl w:val="0"/>
          <w:numId w:val="60"/>
        </w:numPr>
      </w:pPr>
      <w:r w:rsidRPr="00E447CE">
        <w:t>Applicants</w:t>
      </w:r>
      <w:r w:rsidRPr="0038186B">
        <w:t xml:space="preserve"> who are </w:t>
      </w:r>
      <w:r>
        <w:t xml:space="preserve">receiving scholarships through any other Victorian Government funded scholarship program for course enrolment in 2025. </w:t>
      </w:r>
    </w:p>
    <w:p w14:paraId="5DE2AEB5" w14:textId="77777777" w:rsidR="008C5C66" w:rsidRDefault="008C5C66" w:rsidP="008C5C66">
      <w:pPr>
        <w:pStyle w:val="Body"/>
      </w:pPr>
      <w:r>
        <w:t xml:space="preserve">As part of this process, any information provided by an applicant may be shared and subject to verification by eligible education providers </w:t>
      </w:r>
      <w:r w:rsidRPr="00D308E3">
        <w:t xml:space="preserve">and Victorian Government departments including </w:t>
      </w:r>
      <w:r>
        <w:t>DFFH</w:t>
      </w:r>
      <w:r w:rsidRPr="00D308E3">
        <w:t xml:space="preserve">, </w:t>
      </w:r>
      <w:r>
        <w:t>DGS</w:t>
      </w:r>
      <w:r w:rsidRPr="00D308E3">
        <w:t xml:space="preserve">, and </w:t>
      </w:r>
      <w:r>
        <w:t>DJSIR</w:t>
      </w:r>
      <w:r w:rsidRPr="00D308E3">
        <w:t>.</w:t>
      </w:r>
      <w:r>
        <w:t xml:space="preserve"> </w:t>
      </w:r>
    </w:p>
    <w:p w14:paraId="5C553B6E" w14:textId="77777777" w:rsidR="008C5C66" w:rsidRDefault="008C5C66" w:rsidP="008C5C66">
      <w:pPr>
        <w:pStyle w:val="Body"/>
      </w:pPr>
      <w:r>
        <w:t>You may be requested to provide further information to assist in the assessment of your application or a claim for payment if your application is successful. The Victorian Government reserves the right to refuse an application or claim for payment where eligibility criteria are not met, or where the applicant does not or cannot provide sufficient information in the required timeframe to assess whether eligibility criteria have been met, or where a claim for payment of the scholarship cannot be supported.</w:t>
      </w:r>
    </w:p>
    <w:p w14:paraId="575A0FCF" w14:textId="77777777" w:rsidR="00806795" w:rsidRDefault="00806795" w:rsidP="00806795">
      <w:pPr>
        <w:pStyle w:val="Heading2"/>
      </w:pPr>
      <w:bookmarkStart w:id="17" w:name="_Toc165889515"/>
      <w:bookmarkStart w:id="18" w:name="_Toc175727319"/>
      <w:r>
        <w:t>How applications will be assessed</w:t>
      </w:r>
      <w:bookmarkEnd w:id="17"/>
      <w:bookmarkEnd w:id="18"/>
    </w:p>
    <w:p w14:paraId="351D643F" w14:textId="77777777" w:rsidR="00806795" w:rsidRDefault="00806795" w:rsidP="00806795">
      <w:pPr>
        <w:pStyle w:val="Body"/>
      </w:pPr>
      <w:r w:rsidRPr="008D73E5">
        <w:rPr>
          <w:rStyle w:val="normaltextrun"/>
          <w:rFonts w:cs="Arial"/>
          <w:color w:val="000000"/>
          <w:shd w:val="clear" w:color="auto" w:fill="FFFFFF"/>
        </w:rPr>
        <w:t>All applications are screened by the ACN for eligibility based on the information</w:t>
      </w:r>
      <w:r w:rsidRPr="69220F23">
        <w:rPr>
          <w:rStyle w:val="normaltextrun"/>
          <w:rFonts w:cs="Arial"/>
          <w:color w:val="000000"/>
          <w:shd w:val="clear" w:color="auto" w:fill="FFFFFF"/>
        </w:rPr>
        <w:t xml:space="preserve"> and evidence you provide, and a department-led assessment panel will undertake a merit evaluation of the assessment criteria to award scholarships through a competitive process.</w:t>
      </w:r>
      <w:r w:rsidRPr="69220F23">
        <w:rPr>
          <w:rStyle w:val="eop"/>
          <w:rFonts w:cs="Arial"/>
          <w:color w:val="000000"/>
          <w:shd w:val="clear" w:color="auto" w:fill="FFFFFF"/>
        </w:rPr>
        <w:t> </w:t>
      </w:r>
      <w:r>
        <w:t>Only deidentified application data is available to the department. Scholarships are limited and eligible applicants are not guaranteed a scholarship.</w:t>
      </w:r>
    </w:p>
    <w:p w14:paraId="439B9BE1" w14:textId="32F91F91" w:rsidR="00806795" w:rsidRDefault="00806795" w:rsidP="00806795">
      <w:pPr>
        <w:pStyle w:val="Body"/>
      </w:pPr>
      <w:r>
        <w:t>As part of this process, any information provided by an applicant may be shared and subject to verification by eligible education providers</w:t>
      </w:r>
      <w:r w:rsidRPr="00D308E3">
        <w:t xml:space="preserve"> and</w:t>
      </w:r>
      <w:r>
        <w:t xml:space="preserve"> </w:t>
      </w:r>
      <w:r w:rsidRPr="00D308E3">
        <w:t xml:space="preserve">Victorian Government departments including </w:t>
      </w:r>
      <w:r>
        <w:t>Department of Health</w:t>
      </w:r>
      <w:r w:rsidRPr="00D308E3">
        <w:t>.</w:t>
      </w:r>
      <w:r>
        <w:t xml:space="preserve"> </w:t>
      </w:r>
    </w:p>
    <w:p w14:paraId="43B7DC28" w14:textId="77777777" w:rsidR="00806795" w:rsidRDefault="00806795" w:rsidP="00806795">
      <w:pPr>
        <w:pStyle w:val="Body"/>
      </w:pPr>
      <w:r>
        <w:t>You may be requested to provide further information to assist in the assessment of your application or a claim for payment if your application is successful. The Victorian Government reserves the right to refuse an application or claim for payment where eligibility criteria are not met, or where the applicant does not or cannot provide sufficient information in the required timeframe to assess whether eligibility criteria have been met, or where a claim for payment of the scholarship cannot be supported.</w:t>
      </w:r>
    </w:p>
    <w:p w14:paraId="23C9FD08" w14:textId="7C22B099" w:rsidR="000561F8" w:rsidRDefault="007E2ABD" w:rsidP="00EF785E">
      <w:pPr>
        <w:pStyle w:val="Heading2"/>
      </w:pPr>
      <w:bookmarkStart w:id="19" w:name="_Toc175727320"/>
      <w:r>
        <w:t>Weightings and prioritisation</w:t>
      </w:r>
      <w:bookmarkEnd w:id="19"/>
    </w:p>
    <w:p w14:paraId="20DC6C71" w14:textId="7FB0060F" w:rsidR="007E2ABD" w:rsidRDefault="00524048" w:rsidP="002A04A6">
      <w:pPr>
        <w:pStyle w:val="Body"/>
        <w:rPr>
          <w:rStyle w:val="normaltextrun"/>
        </w:rPr>
      </w:pPr>
      <w:r>
        <w:rPr>
          <w:rStyle w:val="normaltextrun"/>
        </w:rPr>
        <w:t>Priori</w:t>
      </w:r>
      <w:r w:rsidR="006C74D6">
        <w:rPr>
          <w:rStyle w:val="normaltextrun"/>
        </w:rPr>
        <w:t>ti</w:t>
      </w:r>
      <w:r>
        <w:rPr>
          <w:rStyle w:val="normaltextrun"/>
        </w:rPr>
        <w:t>sation</w:t>
      </w:r>
      <w:r w:rsidR="00C769CE">
        <w:rPr>
          <w:rStyle w:val="normaltextrun"/>
        </w:rPr>
        <w:t xml:space="preserve"> </w:t>
      </w:r>
      <w:r>
        <w:rPr>
          <w:rStyle w:val="normaltextrun"/>
        </w:rPr>
        <w:t>will be provided for the following</w:t>
      </w:r>
      <w:r w:rsidR="009B63D0">
        <w:rPr>
          <w:rStyle w:val="normaltextrun"/>
        </w:rPr>
        <w:t xml:space="preserve"> eligible applicants</w:t>
      </w:r>
      <w:r w:rsidR="00210589">
        <w:rPr>
          <w:rStyle w:val="normaltextrun"/>
        </w:rPr>
        <w:t xml:space="preserve"> by way of a weighting</w:t>
      </w:r>
      <w:r>
        <w:rPr>
          <w:rStyle w:val="normaltextrun"/>
        </w:rPr>
        <w:t>:</w:t>
      </w:r>
    </w:p>
    <w:p w14:paraId="797C0ABE" w14:textId="45E8A76B" w:rsidR="002A04A6" w:rsidRDefault="009B63D0" w:rsidP="002A04A6">
      <w:pPr>
        <w:pStyle w:val="Tablebullet1"/>
      </w:pPr>
      <w:r>
        <w:t>those</w:t>
      </w:r>
      <w:r w:rsidR="002A04A6">
        <w:t xml:space="preserve"> not receiving other funding support (</w:t>
      </w:r>
      <w:r w:rsidR="008D7D31">
        <w:t>eg. employer support for course fees,</w:t>
      </w:r>
      <w:r w:rsidR="002A04A6">
        <w:t xml:space="preserve"> scholarships, grants or financial support from an organisation or institution) </w:t>
      </w:r>
    </w:p>
    <w:p w14:paraId="0617BF19" w14:textId="26DA0C6A" w:rsidR="00BB2784" w:rsidRPr="00C27E64" w:rsidRDefault="009B63D0" w:rsidP="00C6554A">
      <w:pPr>
        <w:pStyle w:val="Tablebullet1"/>
      </w:pPr>
      <w:r>
        <w:rPr>
          <w:rStyle w:val="normaltextrun"/>
        </w:rPr>
        <w:t>those</w:t>
      </w:r>
      <w:r w:rsidR="002A04A6" w:rsidRPr="00F43C2E">
        <w:rPr>
          <w:rStyle w:val="normaltextrun"/>
        </w:rPr>
        <w:t xml:space="preserve"> who have not previously received a </w:t>
      </w:r>
      <w:r w:rsidR="00CF384B">
        <w:rPr>
          <w:rStyle w:val="normaltextrun"/>
        </w:rPr>
        <w:t>p</w:t>
      </w:r>
      <w:r w:rsidR="002A04A6" w:rsidRPr="00F43C2E">
        <w:rPr>
          <w:rStyle w:val="normaltextrun"/>
        </w:rPr>
        <w:t xml:space="preserve">ostgraduate </w:t>
      </w:r>
      <w:r w:rsidR="00CF384B">
        <w:rPr>
          <w:rStyle w:val="normaltextrun"/>
        </w:rPr>
        <w:t>m</w:t>
      </w:r>
      <w:r w:rsidR="002A04A6" w:rsidRPr="00F43C2E">
        <w:rPr>
          <w:rStyle w:val="normaltextrun"/>
        </w:rPr>
        <w:t xml:space="preserve">ental </w:t>
      </w:r>
      <w:r w:rsidR="00CF384B">
        <w:rPr>
          <w:rStyle w:val="normaltextrun"/>
        </w:rPr>
        <w:t>h</w:t>
      </w:r>
      <w:r w:rsidR="002A04A6" w:rsidRPr="00F43C2E">
        <w:rPr>
          <w:rStyle w:val="normaltextrun"/>
        </w:rPr>
        <w:t xml:space="preserve">ealth </w:t>
      </w:r>
      <w:r w:rsidR="00CF384B" w:rsidRPr="00C27E64">
        <w:rPr>
          <w:rStyle w:val="normaltextrun"/>
        </w:rPr>
        <w:t>n</w:t>
      </w:r>
      <w:r w:rsidR="002A04A6" w:rsidRPr="00C27E64">
        <w:rPr>
          <w:rStyle w:val="normaltextrun"/>
        </w:rPr>
        <w:t>urse scholarship</w:t>
      </w:r>
      <w:r w:rsidR="0043557C" w:rsidRPr="00C27E64">
        <w:rPr>
          <w:rStyle w:val="normaltextrun"/>
        </w:rPr>
        <w:t xml:space="preserve"> ($3000)</w:t>
      </w:r>
    </w:p>
    <w:p w14:paraId="0FBB9D2E" w14:textId="01DA82A9" w:rsidR="007E2ABD" w:rsidRPr="00F43C2E" w:rsidRDefault="009B63D0" w:rsidP="00C6554A">
      <w:pPr>
        <w:pStyle w:val="Tablebullet1"/>
      </w:pPr>
      <w:r>
        <w:rPr>
          <w:rStyle w:val="normaltextrun"/>
        </w:rPr>
        <w:t>those</w:t>
      </w:r>
      <w:r w:rsidR="00C769CE" w:rsidRPr="00F43C2E">
        <w:rPr>
          <w:rStyle w:val="normaltextrun"/>
        </w:rPr>
        <w:t xml:space="preserve"> who identify as </w:t>
      </w:r>
      <w:r w:rsidR="007E2ABD" w:rsidRPr="00F43C2E">
        <w:rPr>
          <w:rStyle w:val="normaltextrun"/>
        </w:rPr>
        <w:t xml:space="preserve">Aboriginal </w:t>
      </w:r>
      <w:r w:rsidR="00F7275B" w:rsidRPr="00F43C2E">
        <w:rPr>
          <w:rStyle w:val="normaltextrun"/>
        </w:rPr>
        <w:t>or</w:t>
      </w:r>
      <w:r w:rsidR="007E2ABD" w:rsidRPr="00F43C2E">
        <w:rPr>
          <w:rStyle w:val="normaltextrun"/>
        </w:rPr>
        <w:t xml:space="preserve"> Torres Strait Islander</w:t>
      </w:r>
    </w:p>
    <w:p w14:paraId="2B89B8DE" w14:textId="0821F03E" w:rsidR="007E2ABD" w:rsidRDefault="009B63D0" w:rsidP="00C6554A">
      <w:pPr>
        <w:pStyle w:val="Tablebullet1"/>
        <w:rPr>
          <w:rStyle w:val="normaltextrun"/>
        </w:rPr>
      </w:pPr>
      <w:r>
        <w:rPr>
          <w:rStyle w:val="normaltextrun"/>
        </w:rPr>
        <w:t>those</w:t>
      </w:r>
      <w:r w:rsidR="007E2ABD" w:rsidRPr="77266198">
        <w:rPr>
          <w:rStyle w:val="normaltextrun"/>
        </w:rPr>
        <w:t xml:space="preserve"> </w:t>
      </w:r>
      <w:r w:rsidR="00860F21" w:rsidRPr="494FC5D6">
        <w:rPr>
          <w:rStyle w:val="normaltextrun"/>
        </w:rPr>
        <w:t>employed by</w:t>
      </w:r>
      <w:r w:rsidR="007E2ABD" w:rsidRPr="77266198">
        <w:rPr>
          <w:rStyle w:val="normaltextrun"/>
        </w:rPr>
        <w:t xml:space="preserve"> a </w:t>
      </w:r>
      <w:r w:rsidR="00860F21" w:rsidRPr="494FC5D6">
        <w:rPr>
          <w:rStyle w:val="normaltextrun"/>
        </w:rPr>
        <w:t xml:space="preserve">health </w:t>
      </w:r>
      <w:r w:rsidR="007E2ABD" w:rsidRPr="77266198">
        <w:rPr>
          <w:rStyle w:val="normaltextrun"/>
        </w:rPr>
        <w:t>service in regional or rural Victoria</w:t>
      </w:r>
      <w:r w:rsidR="39D609C7" w:rsidRPr="77266198">
        <w:rPr>
          <w:rStyle w:val="normaltextrun"/>
        </w:rPr>
        <w:t>.</w:t>
      </w:r>
    </w:p>
    <w:p w14:paraId="088CC90F" w14:textId="77777777" w:rsidR="007A72D0" w:rsidRPr="00042BF4" w:rsidRDefault="007A72D0" w:rsidP="007A72D0">
      <w:pPr>
        <w:pStyle w:val="Heading2"/>
        <w:rPr>
          <w:rFonts w:cs="Arial"/>
        </w:rPr>
      </w:pPr>
      <w:bookmarkStart w:id="20" w:name="_Toc142986971"/>
      <w:bookmarkStart w:id="21" w:name="_Toc175727321"/>
      <w:r>
        <w:rPr>
          <w:rFonts w:cs="Arial"/>
        </w:rPr>
        <w:lastRenderedPageBreak/>
        <w:t>Value of the scholarship</w:t>
      </w:r>
      <w:bookmarkEnd w:id="20"/>
      <w:bookmarkEnd w:id="21"/>
    </w:p>
    <w:p w14:paraId="79F191D3" w14:textId="61984160" w:rsidR="00291466" w:rsidRDefault="00291466" w:rsidP="007A72D0">
      <w:pPr>
        <w:pStyle w:val="Body"/>
      </w:pPr>
      <w:r w:rsidRPr="00291466">
        <w:t>The scholarships cover the full</w:t>
      </w:r>
      <w:r w:rsidR="00022C04">
        <w:t xml:space="preserve"> </w:t>
      </w:r>
      <w:r w:rsidRPr="00291466">
        <w:t xml:space="preserve">cost of your course fees for a Graduate Diploma in Mental Health </w:t>
      </w:r>
      <w:proofErr w:type="gramStart"/>
      <w:r w:rsidRPr="00291466">
        <w:t>Nursing</w:t>
      </w:r>
      <w:proofErr w:type="gramEnd"/>
      <w:r w:rsidR="00C9555B">
        <w:t xml:space="preserve"> or</w:t>
      </w:r>
      <w:r w:rsidR="0011228E">
        <w:t xml:space="preserve"> </w:t>
      </w:r>
      <w:r w:rsidRPr="00291466">
        <w:t>a Master of Mental Health Nursing</w:t>
      </w:r>
      <w:r w:rsidR="0011228E">
        <w:t xml:space="preserve"> </w:t>
      </w:r>
      <w:r w:rsidRPr="00291466">
        <w:t xml:space="preserve">based on the availability of funds. This includes the gap if you are enrolled in a Commonwealth </w:t>
      </w:r>
      <w:r w:rsidR="0028713E">
        <w:t>S</w:t>
      </w:r>
      <w:r w:rsidRPr="00291466">
        <w:t xml:space="preserve">upported </w:t>
      </w:r>
      <w:r w:rsidR="00A02321">
        <w:t>P</w:t>
      </w:r>
      <w:r w:rsidRPr="00291466">
        <w:t xml:space="preserve">lace. </w:t>
      </w:r>
    </w:p>
    <w:p w14:paraId="3DF8D253" w14:textId="2FEAB9F5" w:rsidR="00C8494B" w:rsidRDefault="00C8494B" w:rsidP="00C8494B">
      <w:pPr>
        <w:pStyle w:val="Body"/>
      </w:pPr>
      <w:r>
        <w:t>Please note that the scholarship provides funding for course fees only, any additional costs such as textbooks will need to be funded by the student.</w:t>
      </w:r>
    </w:p>
    <w:p w14:paraId="436268D3" w14:textId="1BDB8AF4" w:rsidR="007A72D0" w:rsidRDefault="00E870BE" w:rsidP="007A72D0">
      <w:pPr>
        <w:pStyle w:val="Body"/>
        <w:rPr>
          <w:rFonts w:cs="Arial"/>
        </w:rPr>
      </w:pPr>
      <w:r>
        <w:rPr>
          <w:rFonts w:cs="Arial"/>
        </w:rPr>
        <w:t>Y</w:t>
      </w:r>
      <w:r w:rsidR="00A02321">
        <w:rPr>
          <w:rFonts w:cs="Arial"/>
        </w:rPr>
        <w:t>ou will need</w:t>
      </w:r>
      <w:r w:rsidR="007A72D0" w:rsidRPr="00042BF4">
        <w:rPr>
          <w:rFonts w:cs="Arial"/>
        </w:rPr>
        <w:t xml:space="preserve"> to indicate the </w:t>
      </w:r>
      <w:r w:rsidR="00A02321">
        <w:rPr>
          <w:rFonts w:cs="Arial"/>
        </w:rPr>
        <w:t>approximate</w:t>
      </w:r>
      <w:r w:rsidR="00A02321" w:rsidRPr="00042BF4">
        <w:rPr>
          <w:rFonts w:cs="Arial"/>
        </w:rPr>
        <w:t xml:space="preserve"> </w:t>
      </w:r>
      <w:r w:rsidR="007A72D0" w:rsidRPr="00042BF4">
        <w:rPr>
          <w:rFonts w:cs="Arial"/>
        </w:rPr>
        <w:t>course costs associated with your chosen qualification.</w:t>
      </w:r>
    </w:p>
    <w:p w14:paraId="2FF50AC8" w14:textId="54C552A6" w:rsidR="000700AE" w:rsidRDefault="000700AE" w:rsidP="000700AE">
      <w:pPr>
        <w:pStyle w:val="Heading2"/>
        <w:rPr>
          <w:rStyle w:val="eop"/>
          <w:rFonts w:eastAsia="MS Mincho"/>
        </w:rPr>
      </w:pPr>
      <w:bookmarkStart w:id="22" w:name="_Toc175727322"/>
      <w:r w:rsidRPr="0078402E">
        <w:rPr>
          <w:rStyle w:val="normaltextrun"/>
          <w:rFonts w:eastAsia="MS Gothic"/>
        </w:rPr>
        <w:t>Application process</w:t>
      </w:r>
      <w:bookmarkEnd w:id="22"/>
      <w:r w:rsidRPr="0078402E">
        <w:rPr>
          <w:rStyle w:val="eop"/>
          <w:rFonts w:eastAsia="MS Mincho"/>
        </w:rPr>
        <w:t> </w:t>
      </w:r>
    </w:p>
    <w:tbl>
      <w:tblPr>
        <w:tblStyle w:val="TableGrid"/>
        <w:tblW w:w="0" w:type="auto"/>
        <w:tblLook w:val="04A0" w:firstRow="1" w:lastRow="0" w:firstColumn="1" w:lastColumn="0" w:noHBand="0" w:noVBand="1"/>
      </w:tblPr>
      <w:tblGrid>
        <w:gridCol w:w="283"/>
        <w:gridCol w:w="28"/>
        <w:gridCol w:w="8450"/>
        <w:gridCol w:w="28"/>
        <w:gridCol w:w="255"/>
        <w:gridCol w:w="28"/>
      </w:tblGrid>
      <w:tr w:rsidR="00920F0B" w14:paraId="12089845" w14:textId="77777777" w:rsidTr="00D51E3C">
        <w:trPr>
          <w:gridAfter w:val="1"/>
          <w:wAfter w:w="28" w:type="dxa"/>
          <w:trHeight w:val="325"/>
        </w:trPr>
        <w:tc>
          <w:tcPr>
            <w:tcW w:w="283" w:type="dxa"/>
            <w:tcBorders>
              <w:top w:val="nil"/>
              <w:left w:val="nil"/>
              <w:bottom w:val="single" w:sz="4" w:space="0" w:color="DBE5F1" w:themeColor="accent1" w:themeTint="33"/>
              <w:right w:val="single" w:sz="4" w:space="0" w:color="DBE5F1" w:themeColor="accent1" w:themeTint="33"/>
            </w:tcBorders>
            <w:shd w:val="clear" w:color="auto" w:fill="auto"/>
          </w:tcPr>
          <w:p w14:paraId="4DC84CAF" w14:textId="77777777" w:rsidR="00920F0B" w:rsidRPr="00A22575" w:rsidRDefault="00920F0B" w:rsidP="00D51E3C">
            <w:pPr>
              <w:pStyle w:val="Tabletext"/>
              <w:rPr>
                <w:color w:val="FFFFFF" w:themeColor="background1"/>
                <w:sz w:val="20"/>
                <w:szCs w:val="18"/>
              </w:rPr>
            </w:pPr>
          </w:p>
        </w:tc>
        <w:tc>
          <w:tcPr>
            <w:tcW w:w="8478" w:type="dxa"/>
            <w:gridSpan w:val="2"/>
            <w:tcBorders>
              <w:top w:val="nil"/>
              <w:left w:val="single" w:sz="4" w:space="0" w:color="DBE5F1" w:themeColor="accent1" w:themeTint="33"/>
              <w:bottom w:val="nil"/>
              <w:right w:val="single" w:sz="4" w:space="0" w:color="DBE5F1" w:themeColor="accent1" w:themeTint="33"/>
            </w:tcBorders>
            <w:shd w:val="clear" w:color="auto" w:fill="201547"/>
          </w:tcPr>
          <w:p w14:paraId="1832A3A7" w14:textId="77777777" w:rsidR="00920F0B" w:rsidRPr="00A22575" w:rsidRDefault="00920F0B" w:rsidP="00D51E3C">
            <w:pPr>
              <w:pStyle w:val="Tabletext"/>
              <w:rPr>
                <w:b/>
                <w:bCs/>
              </w:rPr>
            </w:pPr>
            <w:r w:rsidRPr="00797CE3">
              <w:rPr>
                <w:b/>
                <w:bCs/>
              </w:rPr>
              <w:t>STEP 1- Confirm Eligibility</w:t>
            </w:r>
          </w:p>
        </w:tc>
        <w:tc>
          <w:tcPr>
            <w:tcW w:w="283" w:type="dxa"/>
            <w:gridSpan w:val="2"/>
            <w:tcBorders>
              <w:top w:val="nil"/>
              <w:left w:val="nil"/>
              <w:bottom w:val="single" w:sz="4" w:space="0" w:color="DBE5F1" w:themeColor="accent1" w:themeTint="33"/>
              <w:right w:val="nil"/>
            </w:tcBorders>
            <w:shd w:val="clear" w:color="auto" w:fill="auto"/>
          </w:tcPr>
          <w:p w14:paraId="69BCFB7B" w14:textId="77777777" w:rsidR="00920F0B" w:rsidRPr="00797CE3" w:rsidRDefault="00920F0B" w:rsidP="00D51E3C">
            <w:pPr>
              <w:pStyle w:val="Tabletext"/>
              <w:rPr>
                <w:b/>
                <w:bCs/>
              </w:rPr>
            </w:pPr>
          </w:p>
        </w:tc>
      </w:tr>
      <w:tr w:rsidR="00920F0B" w14:paraId="55AA3116" w14:textId="77777777" w:rsidTr="00D51E3C">
        <w:tc>
          <w:tcPr>
            <w:tcW w:w="8789" w:type="dxa"/>
            <w:gridSpan w:val="4"/>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6EC648D5" w14:textId="77777777" w:rsidR="00920F0B" w:rsidRPr="00797CE3" w:rsidRDefault="00920F0B" w:rsidP="00920F0B">
            <w:pPr>
              <w:pStyle w:val="Tabletext"/>
              <w:numPr>
                <w:ilvl w:val="0"/>
                <w:numId w:val="53"/>
              </w:numPr>
            </w:pPr>
            <w:r w:rsidRPr="00797CE3">
              <w:t>check your eligibility against the eligibility criteria in these guidelines</w:t>
            </w:r>
          </w:p>
          <w:p w14:paraId="6D7C9526" w14:textId="77777777" w:rsidR="00920F0B" w:rsidRDefault="00920F0B" w:rsidP="00920F0B">
            <w:pPr>
              <w:pStyle w:val="Tabletext"/>
              <w:numPr>
                <w:ilvl w:val="0"/>
                <w:numId w:val="53"/>
              </w:numPr>
            </w:pPr>
            <w:r w:rsidRPr="00A22575">
              <w:t>check that you can meet the grant conditions</w:t>
            </w:r>
          </w:p>
          <w:p w14:paraId="47E5154E" w14:textId="2DEF30C1" w:rsidR="005344A7" w:rsidRPr="00A22575" w:rsidRDefault="00920F0B" w:rsidP="005344A7">
            <w:pPr>
              <w:pStyle w:val="Tabletext"/>
              <w:numPr>
                <w:ilvl w:val="0"/>
                <w:numId w:val="53"/>
              </w:numPr>
            </w:pPr>
            <w:r w:rsidRPr="00920F0B">
              <w:t>confirm if your employer will support you to undertake postgraduate studies and have them review and endorse your application.</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3A6F29FA" w14:textId="77777777" w:rsidR="00920F0B" w:rsidRPr="00A22575" w:rsidRDefault="00920F0B" w:rsidP="00D51E3C">
            <w:pPr>
              <w:pStyle w:val="Tabletext"/>
              <w:rPr>
                <w:b/>
                <w:bCs/>
              </w:rPr>
            </w:pPr>
          </w:p>
        </w:tc>
      </w:tr>
      <w:tr w:rsidR="00920F0B" w14:paraId="592DCB29" w14:textId="77777777" w:rsidTr="006B09F5">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7D2A0DF4" w14:textId="77777777" w:rsidR="00920F0B" w:rsidRPr="00383419" w:rsidRDefault="00920F0B" w:rsidP="00D51E3C">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5166383C" w14:textId="77777777" w:rsidR="00920F0B" w:rsidRPr="00797CE3" w:rsidRDefault="00920F0B" w:rsidP="00D51E3C">
            <w:pPr>
              <w:pStyle w:val="Tabletext"/>
              <w:rPr>
                <w:b/>
                <w:bCs/>
              </w:rPr>
            </w:pPr>
            <w:r w:rsidRPr="00797CE3">
              <w:rPr>
                <w:b/>
                <w:bCs/>
              </w:rPr>
              <w:t>STEP 2- Complete application form</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59883388" w14:textId="77777777" w:rsidR="00920F0B" w:rsidRPr="00797CE3" w:rsidRDefault="00920F0B" w:rsidP="00D51E3C">
            <w:pPr>
              <w:pStyle w:val="Tabletext"/>
              <w:rPr>
                <w:b/>
                <w:bCs/>
              </w:rPr>
            </w:pPr>
          </w:p>
        </w:tc>
      </w:tr>
      <w:tr w:rsidR="00920F0B" w14:paraId="647E82C7" w14:textId="77777777" w:rsidTr="006B09F5">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4CD7CD2B" w14:textId="77777777" w:rsidR="00920F0B" w:rsidRPr="00383419" w:rsidRDefault="00920F0B" w:rsidP="00D51E3C">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12629401" w14:textId="77777777" w:rsidR="005344A7" w:rsidRPr="005344A7" w:rsidRDefault="005344A7" w:rsidP="005344A7">
            <w:pPr>
              <w:pStyle w:val="Tabletext"/>
              <w:numPr>
                <w:ilvl w:val="0"/>
                <w:numId w:val="54"/>
              </w:numPr>
            </w:pPr>
            <w:r w:rsidRPr="005344A7">
              <w:t>ensure all required supporting documentation is attached</w:t>
            </w:r>
          </w:p>
          <w:p w14:paraId="3BFB5A0B" w14:textId="01496FDF" w:rsidR="00920F0B" w:rsidRDefault="005344A7" w:rsidP="005344A7">
            <w:pPr>
              <w:pStyle w:val="Tabletext"/>
              <w:numPr>
                <w:ilvl w:val="0"/>
                <w:numId w:val="54"/>
              </w:numPr>
            </w:pPr>
            <w:r w:rsidRPr="005344A7">
              <w:t>proofread your application.</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34BA2732" w14:textId="77777777" w:rsidR="00920F0B" w:rsidRPr="00A22575" w:rsidRDefault="00920F0B" w:rsidP="00D51E3C">
            <w:pPr>
              <w:pStyle w:val="Tabletext"/>
              <w:rPr>
                <w:b/>
                <w:bCs/>
              </w:rPr>
            </w:pPr>
          </w:p>
        </w:tc>
      </w:tr>
      <w:tr w:rsidR="00920F0B" w14:paraId="77102367" w14:textId="77777777" w:rsidTr="006B09F5">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646BEF6C" w14:textId="77777777" w:rsidR="00920F0B" w:rsidRPr="00383419" w:rsidRDefault="00920F0B" w:rsidP="00D51E3C">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1BCCE7FD" w14:textId="77777777" w:rsidR="00920F0B" w:rsidRPr="00797CE3" w:rsidRDefault="00920F0B" w:rsidP="00D51E3C">
            <w:pPr>
              <w:pStyle w:val="Tabletext"/>
              <w:rPr>
                <w:b/>
                <w:bCs/>
                <w:lang w:val="de-DE"/>
              </w:rPr>
            </w:pPr>
            <w:r w:rsidRPr="00797CE3">
              <w:rPr>
                <w:b/>
                <w:bCs/>
                <w:lang w:val="de-DE"/>
              </w:rPr>
              <w:t>STEP 3- Submit application</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1EECA204" w14:textId="77777777" w:rsidR="00920F0B" w:rsidRPr="00A22575" w:rsidRDefault="00920F0B" w:rsidP="00D51E3C">
            <w:pPr>
              <w:pStyle w:val="Tabletext"/>
              <w:rPr>
                <w:b/>
                <w:bCs/>
              </w:rPr>
            </w:pPr>
          </w:p>
        </w:tc>
      </w:tr>
      <w:tr w:rsidR="00920F0B" w14:paraId="2FACB88D" w14:textId="77777777" w:rsidTr="006B09F5">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412B3036" w14:textId="77777777" w:rsidR="00920F0B" w:rsidRPr="00383419" w:rsidRDefault="00920F0B" w:rsidP="00D51E3C">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30E562F5" w14:textId="1AA45002" w:rsidR="00920F0B" w:rsidRPr="00797CE3" w:rsidRDefault="00D02269" w:rsidP="005344A7">
            <w:pPr>
              <w:pStyle w:val="Tabletext"/>
              <w:numPr>
                <w:ilvl w:val="0"/>
                <w:numId w:val="55"/>
              </w:numPr>
            </w:pPr>
            <w:r w:rsidRPr="46D9E899">
              <w:rPr>
                <w:rStyle w:val="normaltextrun"/>
                <w:rFonts w:cs="Arial"/>
                <w:color w:val="000000"/>
                <w:bdr w:val="none" w:sz="0" w:space="0" w:color="auto" w:frame="1"/>
              </w:rPr>
              <w:t xml:space="preserve">applications close at 11.59pm AEST on </w:t>
            </w:r>
            <w:r w:rsidRPr="00870E3C">
              <w:rPr>
                <w:rStyle w:val="normaltextrun"/>
                <w:rFonts w:cs="Arial"/>
                <w:b/>
                <w:bCs/>
                <w:color w:val="000000"/>
                <w:bdr w:val="none" w:sz="0" w:space="0" w:color="auto" w:frame="1"/>
              </w:rPr>
              <w:t xml:space="preserve">Friday 6 December </w:t>
            </w:r>
            <w:r w:rsidRPr="00B045A7">
              <w:rPr>
                <w:b/>
                <w:bCs/>
              </w:rPr>
              <w:t>2024</w:t>
            </w:r>
            <w:r w:rsidRPr="00B21ACE">
              <w:rPr>
                <w:b/>
                <w:bCs/>
              </w:rPr>
              <w:t>.</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6B121496" w14:textId="77777777" w:rsidR="00920F0B" w:rsidRPr="00A22575" w:rsidRDefault="00920F0B" w:rsidP="00D51E3C">
            <w:pPr>
              <w:pStyle w:val="Tabletext"/>
              <w:rPr>
                <w:b/>
                <w:bCs/>
              </w:rPr>
            </w:pPr>
          </w:p>
        </w:tc>
      </w:tr>
      <w:tr w:rsidR="00920F0B" w14:paraId="501CEFF6" w14:textId="77777777" w:rsidTr="006B09F5">
        <w:tc>
          <w:tcPr>
            <w:tcW w:w="311" w:type="dxa"/>
            <w:gridSpan w:val="2"/>
            <w:tcBorders>
              <w:top w:val="single" w:sz="24" w:space="0" w:color="DBE5F1" w:themeColor="accent1" w:themeTint="33"/>
              <w:left w:val="nil"/>
              <w:bottom w:val="single" w:sz="24" w:space="0" w:color="DBE5F1" w:themeColor="accent1" w:themeTint="33"/>
              <w:right w:val="single" w:sz="4" w:space="0" w:color="DBE5F1" w:themeColor="accent1" w:themeTint="33"/>
            </w:tcBorders>
            <w:shd w:val="clear" w:color="auto" w:fill="auto"/>
          </w:tcPr>
          <w:p w14:paraId="1030CF05" w14:textId="77777777" w:rsidR="00920F0B" w:rsidRPr="00383419" w:rsidRDefault="00920F0B" w:rsidP="00D51E3C">
            <w:pPr>
              <w:pStyle w:val="Tabletext"/>
              <w:rPr>
                <w:b/>
                <w:bCs/>
              </w:rPr>
            </w:pPr>
          </w:p>
        </w:tc>
        <w:tc>
          <w:tcPr>
            <w:tcW w:w="8478" w:type="dxa"/>
            <w:gridSpan w:val="2"/>
            <w:tcBorders>
              <w:top w:val="single" w:sz="24" w:space="0" w:color="DBE5F1" w:themeColor="accent1" w:themeTint="33"/>
              <w:left w:val="single" w:sz="4" w:space="0" w:color="DBE5F1" w:themeColor="accent1" w:themeTint="33"/>
              <w:bottom w:val="single" w:sz="24" w:space="0" w:color="DBE5F1" w:themeColor="accent1" w:themeTint="33"/>
              <w:right w:val="single" w:sz="4" w:space="0" w:color="DBE5F1" w:themeColor="accent1" w:themeTint="33"/>
            </w:tcBorders>
            <w:shd w:val="clear" w:color="auto" w:fill="201547"/>
          </w:tcPr>
          <w:p w14:paraId="3B82A578" w14:textId="77777777" w:rsidR="00920F0B" w:rsidRPr="00797CE3" w:rsidRDefault="00920F0B" w:rsidP="00D51E3C">
            <w:pPr>
              <w:pStyle w:val="Tabletext"/>
              <w:rPr>
                <w:b/>
                <w:bCs/>
                <w:lang w:val="de-DE"/>
              </w:rPr>
            </w:pPr>
            <w:r w:rsidRPr="00797CE3">
              <w:rPr>
                <w:b/>
                <w:bCs/>
                <w:lang w:val="de-DE"/>
              </w:rPr>
              <w:t>STEP 4- Applicants notified of outcome</w:t>
            </w:r>
          </w:p>
        </w:tc>
        <w:tc>
          <w:tcPr>
            <w:tcW w:w="283" w:type="dxa"/>
            <w:gridSpan w:val="2"/>
            <w:tcBorders>
              <w:top w:val="single" w:sz="24" w:space="0" w:color="DBE5F1" w:themeColor="accent1" w:themeTint="33"/>
              <w:left w:val="single" w:sz="4" w:space="0" w:color="DBE5F1" w:themeColor="accent1" w:themeTint="33"/>
              <w:bottom w:val="single" w:sz="24" w:space="0" w:color="DBE5F1" w:themeColor="accent1" w:themeTint="33"/>
              <w:right w:val="nil"/>
            </w:tcBorders>
            <w:shd w:val="clear" w:color="auto" w:fill="auto"/>
          </w:tcPr>
          <w:p w14:paraId="1E12BE58" w14:textId="77777777" w:rsidR="00920F0B" w:rsidRPr="00A22575" w:rsidRDefault="00920F0B" w:rsidP="00D51E3C">
            <w:pPr>
              <w:pStyle w:val="Tabletext"/>
              <w:rPr>
                <w:b/>
                <w:bCs/>
              </w:rPr>
            </w:pPr>
          </w:p>
        </w:tc>
      </w:tr>
      <w:tr w:rsidR="00920F0B" w14:paraId="7D8A145B" w14:textId="77777777" w:rsidTr="006B09F5">
        <w:tc>
          <w:tcPr>
            <w:tcW w:w="311" w:type="dxa"/>
            <w:gridSpan w:val="2"/>
            <w:tcBorders>
              <w:top w:val="single" w:sz="24" w:space="0" w:color="DBE5F1" w:themeColor="accent1" w:themeTint="33"/>
              <w:left w:val="single" w:sz="24" w:space="0" w:color="DBE5F1" w:themeColor="accent1" w:themeTint="33"/>
              <w:bottom w:val="single" w:sz="24" w:space="0" w:color="DBE5F1" w:themeColor="accent1" w:themeTint="33"/>
              <w:right w:val="nil"/>
            </w:tcBorders>
            <w:shd w:val="clear" w:color="auto" w:fill="auto"/>
          </w:tcPr>
          <w:p w14:paraId="012EA0D7" w14:textId="77777777" w:rsidR="00920F0B" w:rsidRPr="00383419" w:rsidRDefault="00920F0B" w:rsidP="00D51E3C">
            <w:pPr>
              <w:pStyle w:val="Tabletext"/>
              <w:rPr>
                <w:b/>
                <w:bCs/>
              </w:rPr>
            </w:pPr>
          </w:p>
        </w:tc>
        <w:tc>
          <w:tcPr>
            <w:tcW w:w="8478" w:type="dxa"/>
            <w:gridSpan w:val="2"/>
            <w:tcBorders>
              <w:top w:val="single" w:sz="24" w:space="0" w:color="DBE5F1" w:themeColor="accent1" w:themeTint="33"/>
              <w:left w:val="nil"/>
              <w:bottom w:val="single" w:sz="24" w:space="0" w:color="DBE5F1" w:themeColor="accent1" w:themeTint="33"/>
              <w:right w:val="nil"/>
            </w:tcBorders>
          </w:tcPr>
          <w:p w14:paraId="5A28D218" w14:textId="2C9E29C1" w:rsidR="005344A7" w:rsidRPr="005344A7" w:rsidRDefault="005344A7" w:rsidP="005344A7">
            <w:pPr>
              <w:pStyle w:val="Tabletext"/>
              <w:numPr>
                <w:ilvl w:val="0"/>
                <w:numId w:val="55"/>
              </w:numPr>
            </w:pPr>
            <w:r w:rsidRPr="005344A7">
              <w:t xml:space="preserve">applicants are notified of their outcome </w:t>
            </w:r>
            <w:r w:rsidR="00D02269">
              <w:t xml:space="preserve">by </w:t>
            </w:r>
            <w:r w:rsidR="00D02269">
              <w:rPr>
                <w:b/>
                <w:bCs/>
              </w:rPr>
              <w:t>mid-March 2025.</w:t>
            </w:r>
          </w:p>
          <w:p w14:paraId="5D041C78" w14:textId="3DAD9A44" w:rsidR="00920F0B" w:rsidRDefault="005344A7" w:rsidP="005344A7">
            <w:pPr>
              <w:pStyle w:val="Tabletext"/>
              <w:numPr>
                <w:ilvl w:val="0"/>
                <w:numId w:val="55"/>
              </w:numPr>
            </w:pPr>
            <w:r w:rsidRPr="005344A7">
              <w:t>successful applicants can expect payments to be made by the ACN in April 202</w:t>
            </w:r>
            <w:r w:rsidR="00D02269">
              <w:t>5</w:t>
            </w:r>
            <w:r w:rsidRPr="005344A7">
              <w:t xml:space="preserve">, </w:t>
            </w:r>
            <w:r w:rsidRPr="005344A7">
              <w:rPr>
                <w:b/>
                <w:bCs/>
              </w:rPr>
              <w:t>after</w:t>
            </w:r>
            <w:r w:rsidRPr="005344A7">
              <w:t xml:space="preserve"> the first semester census date (31 March 202</w:t>
            </w:r>
            <w:r w:rsidR="00D02269">
              <w:t>5</w:t>
            </w:r>
            <w:r w:rsidRPr="005344A7">
              <w:t>).</w:t>
            </w:r>
          </w:p>
        </w:tc>
        <w:tc>
          <w:tcPr>
            <w:tcW w:w="283" w:type="dxa"/>
            <w:gridSpan w:val="2"/>
            <w:tcBorders>
              <w:top w:val="single" w:sz="24" w:space="0" w:color="DBE5F1" w:themeColor="accent1" w:themeTint="33"/>
              <w:left w:val="nil"/>
              <w:bottom w:val="single" w:sz="24" w:space="0" w:color="DBE5F1" w:themeColor="accent1" w:themeTint="33"/>
              <w:right w:val="single" w:sz="24" w:space="0" w:color="DBE5F1" w:themeColor="accent1" w:themeTint="33"/>
            </w:tcBorders>
            <w:shd w:val="clear" w:color="auto" w:fill="auto"/>
          </w:tcPr>
          <w:p w14:paraId="01C4FF7D" w14:textId="77777777" w:rsidR="00920F0B" w:rsidRPr="00A22575" w:rsidRDefault="00920F0B" w:rsidP="00D51E3C">
            <w:pPr>
              <w:pStyle w:val="Tabletext"/>
              <w:rPr>
                <w:b/>
                <w:bCs/>
              </w:rPr>
            </w:pPr>
          </w:p>
        </w:tc>
      </w:tr>
    </w:tbl>
    <w:p w14:paraId="7F816997" w14:textId="77777777" w:rsidR="00E870BE" w:rsidRDefault="008A17FD" w:rsidP="00E870BE">
      <w:pPr>
        <w:pStyle w:val="Body"/>
      </w:pPr>
      <w:r w:rsidRPr="00B46EC5">
        <w:rPr>
          <w:b/>
          <w:bCs/>
        </w:rPr>
        <w:t>Please note:</w:t>
      </w:r>
      <w:r w:rsidRPr="00B46EC5">
        <w:t xml:space="preserve"> </w:t>
      </w:r>
      <w:r w:rsidRPr="008A17FD">
        <w:t>Late applications will not be accepted.</w:t>
      </w:r>
    </w:p>
    <w:p w14:paraId="4C9FAD67" w14:textId="77777777" w:rsidR="00087356" w:rsidRDefault="00087356">
      <w:pPr>
        <w:spacing w:after="0" w:line="240" w:lineRule="auto"/>
        <w:rPr>
          <w:rStyle w:val="eop"/>
          <w:rFonts w:eastAsia="MS Gothic" w:cs="Arial"/>
          <w:bCs/>
          <w:color w:val="201547"/>
          <w:kern w:val="32"/>
          <w:sz w:val="44"/>
          <w:szCs w:val="44"/>
        </w:rPr>
      </w:pPr>
      <w:r>
        <w:rPr>
          <w:rStyle w:val="eop"/>
        </w:rPr>
        <w:br w:type="page"/>
      </w:r>
    </w:p>
    <w:p w14:paraId="4D52DB1F" w14:textId="4DF72A23" w:rsidR="007F0482" w:rsidRDefault="00235381" w:rsidP="00BD196B">
      <w:pPr>
        <w:pStyle w:val="Heading1"/>
      </w:pPr>
      <w:bookmarkStart w:id="23" w:name="_Toc175727323"/>
      <w:r>
        <w:lastRenderedPageBreak/>
        <w:t>Assessment</w:t>
      </w:r>
      <w:r w:rsidR="007F0482" w:rsidRPr="00997255">
        <w:t xml:space="preserve"> Criteria</w:t>
      </w:r>
      <w:bookmarkEnd w:id="23"/>
      <w:r w:rsidR="007F0482" w:rsidRPr="00997255">
        <w:t xml:space="preserve"> </w:t>
      </w:r>
    </w:p>
    <w:p w14:paraId="05F3F407" w14:textId="1D0D908C" w:rsidR="00235381" w:rsidRPr="00235381" w:rsidRDefault="00235381" w:rsidP="00235381">
      <w:pPr>
        <w:pStyle w:val="Body"/>
      </w:pPr>
      <w:r w:rsidRPr="00235381">
        <w:t xml:space="preserve">A panel will be convened to assess all eligible applications. </w:t>
      </w:r>
    </w:p>
    <w:p w14:paraId="7EC2F39A" w14:textId="104EA71C" w:rsidR="00235381" w:rsidRDefault="00235381" w:rsidP="00235381">
      <w:pPr>
        <w:pStyle w:val="Body"/>
      </w:pPr>
      <w:r w:rsidRPr="00235381">
        <w:t xml:space="preserve">Applicants will be asked to provide a </w:t>
      </w:r>
      <w:r w:rsidR="00E40224">
        <w:t>2</w:t>
      </w:r>
      <w:r w:rsidRPr="00235381">
        <w:t>00-</w:t>
      </w:r>
      <w:r w:rsidR="00E40224">
        <w:t>3</w:t>
      </w:r>
      <w:r w:rsidRPr="00235381">
        <w:t>00-word statement addressing each of the</w:t>
      </w:r>
      <w:r w:rsidR="004408EA">
        <w:t xml:space="preserve"> following</w:t>
      </w:r>
      <w:r w:rsidRPr="00235381">
        <w:t xml:space="preserve"> assessment criteria. </w:t>
      </w:r>
    </w:p>
    <w:tbl>
      <w:tblPr>
        <w:tblW w:w="92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8892"/>
      </w:tblGrid>
      <w:tr w:rsidR="009C4837" w:rsidRPr="009C4837" w14:paraId="7ADBBF59" w14:textId="77777777" w:rsidTr="6E4B35BE">
        <w:trPr>
          <w:trHeight w:val="300"/>
        </w:trPr>
        <w:tc>
          <w:tcPr>
            <w:tcW w:w="9282" w:type="dxa"/>
            <w:gridSpan w:val="2"/>
            <w:tcBorders>
              <w:top w:val="single" w:sz="6" w:space="0" w:color="auto"/>
              <w:left w:val="single" w:sz="6" w:space="0" w:color="auto"/>
              <w:bottom w:val="single" w:sz="6" w:space="0" w:color="auto"/>
              <w:right w:val="single" w:sz="6" w:space="0" w:color="auto"/>
            </w:tcBorders>
            <w:shd w:val="clear" w:color="auto" w:fill="201547"/>
            <w:hideMark/>
          </w:tcPr>
          <w:p w14:paraId="1B8FE89E" w14:textId="77777777" w:rsidR="009C4837" w:rsidRPr="009C4837" w:rsidRDefault="009C4837" w:rsidP="009C4837">
            <w:pPr>
              <w:spacing w:after="0" w:line="240" w:lineRule="auto"/>
              <w:textAlignment w:val="baseline"/>
              <w:rPr>
                <w:rFonts w:cs="Arial"/>
                <w:b/>
                <w:bCs/>
                <w:color w:val="53565A"/>
                <w:szCs w:val="21"/>
                <w:lang w:eastAsia="en-AU"/>
              </w:rPr>
            </w:pPr>
            <w:r w:rsidRPr="009C4837">
              <w:rPr>
                <w:rFonts w:cs="Arial"/>
                <w:b/>
                <w:bCs/>
                <w:color w:val="FFFFFF"/>
                <w:szCs w:val="21"/>
                <w:lang w:eastAsia="en-AU"/>
              </w:rPr>
              <w:t>Assessment Criteria </w:t>
            </w:r>
          </w:p>
        </w:tc>
      </w:tr>
      <w:tr w:rsidR="002F745B" w:rsidRPr="009C4837" w14:paraId="7BA4840D" w14:textId="77777777" w:rsidTr="6E4B35BE">
        <w:trPr>
          <w:trHeight w:val="406"/>
        </w:trPr>
        <w:tc>
          <w:tcPr>
            <w:tcW w:w="390" w:type="dxa"/>
            <w:tcBorders>
              <w:top w:val="single" w:sz="6" w:space="0" w:color="auto"/>
              <w:left w:val="single" w:sz="6" w:space="0" w:color="auto"/>
              <w:bottom w:val="single" w:sz="6" w:space="0" w:color="auto"/>
              <w:right w:val="nil"/>
            </w:tcBorders>
            <w:shd w:val="clear" w:color="auto" w:fill="B8CCE4" w:themeFill="accent1" w:themeFillTint="66"/>
            <w:hideMark/>
          </w:tcPr>
          <w:p w14:paraId="5B48C43F" w14:textId="77777777" w:rsidR="002F745B" w:rsidRPr="002F745B" w:rsidRDefault="002F745B" w:rsidP="002F745B">
            <w:pPr>
              <w:pStyle w:val="Tabletext"/>
              <w:rPr>
                <w:b/>
                <w:bCs/>
                <w:lang w:eastAsia="en-AU"/>
              </w:rPr>
            </w:pPr>
            <w:r w:rsidRPr="002F745B">
              <w:rPr>
                <w:b/>
                <w:bCs/>
                <w:lang w:eastAsia="en-AU"/>
              </w:rPr>
              <w:t>1. </w:t>
            </w:r>
          </w:p>
        </w:tc>
        <w:tc>
          <w:tcPr>
            <w:tcW w:w="8892" w:type="dxa"/>
            <w:tcBorders>
              <w:top w:val="single" w:sz="6" w:space="0" w:color="auto"/>
              <w:left w:val="nil"/>
              <w:bottom w:val="single" w:sz="6" w:space="0" w:color="auto"/>
              <w:right w:val="single" w:sz="6" w:space="0" w:color="auto"/>
            </w:tcBorders>
            <w:shd w:val="clear" w:color="auto" w:fill="B8CCE4" w:themeFill="accent1" w:themeFillTint="66"/>
            <w:hideMark/>
          </w:tcPr>
          <w:p w14:paraId="667A448B" w14:textId="4D175FCB" w:rsidR="002F745B" w:rsidRPr="009C4837" w:rsidRDefault="002F745B" w:rsidP="002F745B">
            <w:pPr>
              <w:pStyle w:val="Tabletext"/>
              <w:rPr>
                <w:b/>
                <w:bCs/>
                <w:lang w:eastAsia="en-AU"/>
              </w:rPr>
            </w:pPr>
            <w:r w:rsidRPr="002F745B">
              <w:rPr>
                <w:b/>
                <w:bCs/>
                <w:lang w:eastAsia="en-AU"/>
              </w:rPr>
              <w:t>Motivation  </w:t>
            </w:r>
          </w:p>
        </w:tc>
      </w:tr>
      <w:tr w:rsidR="00CD7EB6" w:rsidRPr="009C4837" w14:paraId="0E3D529A" w14:textId="77777777" w:rsidTr="6E4B35BE">
        <w:trPr>
          <w:trHeight w:val="300"/>
        </w:trPr>
        <w:tc>
          <w:tcPr>
            <w:tcW w:w="92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213EB0" w14:textId="62FFBF6D" w:rsidR="00CD7EB6" w:rsidRDefault="00CD7EB6" w:rsidP="00CD7EB6">
            <w:pPr>
              <w:pStyle w:val="Tabletext"/>
              <w:rPr>
                <w:lang w:eastAsia="en-AU"/>
              </w:rPr>
            </w:pPr>
            <w:r>
              <w:rPr>
                <w:rFonts w:eastAsia="Times"/>
              </w:rPr>
              <w:t>Provide a 200-</w:t>
            </w:r>
            <w:r w:rsidR="00E40224">
              <w:rPr>
                <w:rFonts w:eastAsia="Times"/>
              </w:rPr>
              <w:t>300-</w:t>
            </w:r>
            <w:r>
              <w:rPr>
                <w:rFonts w:eastAsia="Times"/>
              </w:rPr>
              <w:t>word statement describing what motivated you to</w:t>
            </w:r>
            <w:r w:rsidRPr="00771B05">
              <w:rPr>
                <w:lang w:eastAsia="en-AU"/>
              </w:rPr>
              <w:t xml:space="preserve"> pursue a career in mental health nursing</w:t>
            </w:r>
            <w:r>
              <w:rPr>
                <w:lang w:eastAsia="en-AU"/>
              </w:rPr>
              <w:t xml:space="preserve">. </w:t>
            </w:r>
          </w:p>
          <w:p w14:paraId="0664A9CA" w14:textId="17351FC6" w:rsidR="00CD7EB6" w:rsidRPr="00834963" w:rsidRDefault="00CD7EB6" w:rsidP="00CD7EB6">
            <w:pPr>
              <w:pStyle w:val="Tabletext"/>
              <w:rPr>
                <w:lang w:eastAsia="en-AU"/>
              </w:rPr>
            </w:pPr>
            <w:r w:rsidRPr="00834963">
              <w:rPr>
                <w:lang w:eastAsia="en-AU"/>
              </w:rPr>
              <w:t xml:space="preserve">Please feel free to include any of the following in your answer (this is a non-exhaustive list):  </w:t>
            </w:r>
          </w:p>
          <w:p w14:paraId="4556AA64" w14:textId="2AF9B94F" w:rsidR="00CD7EB6" w:rsidRPr="00834963" w:rsidRDefault="00F96563" w:rsidP="00CD7EB6">
            <w:pPr>
              <w:pStyle w:val="Tablebullet1"/>
              <w:rPr>
                <w:lang w:eastAsia="en-AU"/>
              </w:rPr>
            </w:pPr>
            <w:r>
              <w:rPr>
                <w:lang w:eastAsia="en-AU"/>
              </w:rPr>
              <w:t>yo</w:t>
            </w:r>
            <w:r w:rsidR="00AC7C23">
              <w:rPr>
                <w:lang w:eastAsia="en-AU"/>
              </w:rPr>
              <w:t>u</w:t>
            </w:r>
            <w:r>
              <w:rPr>
                <w:lang w:eastAsia="en-AU"/>
              </w:rPr>
              <w:t>r reasons for</w:t>
            </w:r>
            <w:r w:rsidR="00CD7EB6" w:rsidRPr="00834963">
              <w:rPr>
                <w:lang w:eastAsia="en-AU"/>
              </w:rPr>
              <w:t xml:space="preserve"> pursuing </w:t>
            </w:r>
            <w:r w:rsidR="00CD7EB6">
              <w:rPr>
                <w:lang w:eastAsia="en-AU"/>
              </w:rPr>
              <w:t>mental health</w:t>
            </w:r>
            <w:r w:rsidR="00CD7EB6" w:rsidRPr="00834963">
              <w:rPr>
                <w:lang w:eastAsia="en-AU"/>
              </w:rPr>
              <w:t xml:space="preserve"> as a career</w:t>
            </w:r>
          </w:p>
          <w:p w14:paraId="57174B96" w14:textId="4946CF82" w:rsidR="00CD7EB6" w:rsidRPr="00834963" w:rsidRDefault="00CD7EB6" w:rsidP="00CD7EB6">
            <w:pPr>
              <w:pStyle w:val="Tablebullet1"/>
              <w:rPr>
                <w:lang w:eastAsia="en-AU"/>
              </w:rPr>
            </w:pPr>
            <w:r>
              <w:rPr>
                <w:lang w:eastAsia="en-AU"/>
              </w:rPr>
              <w:t>someone who has inspired you and why</w:t>
            </w:r>
          </w:p>
          <w:p w14:paraId="411252E4" w14:textId="3C9396D4" w:rsidR="00CD7EB6" w:rsidRPr="00834963" w:rsidRDefault="00CD7EB6" w:rsidP="00CD7EB6">
            <w:pPr>
              <w:pStyle w:val="Tablebullet1"/>
              <w:rPr>
                <w:lang w:eastAsia="en-AU"/>
              </w:rPr>
            </w:pPr>
            <w:r w:rsidRPr="00834963">
              <w:rPr>
                <w:lang w:eastAsia="en-AU"/>
              </w:rPr>
              <w:t>an example of working alongside consumers, families</w:t>
            </w:r>
            <w:r w:rsidR="00D761FA">
              <w:rPr>
                <w:lang w:eastAsia="en-AU"/>
              </w:rPr>
              <w:t xml:space="preserve">, </w:t>
            </w:r>
            <w:r w:rsidRPr="00834963">
              <w:rPr>
                <w:lang w:eastAsia="en-AU"/>
              </w:rPr>
              <w:t>carers</w:t>
            </w:r>
            <w:r w:rsidR="00D761FA">
              <w:rPr>
                <w:lang w:eastAsia="en-AU"/>
              </w:rPr>
              <w:t xml:space="preserve"> and </w:t>
            </w:r>
            <w:r w:rsidRPr="00834963">
              <w:rPr>
                <w:lang w:eastAsia="en-AU"/>
              </w:rPr>
              <w:t xml:space="preserve">supporters and/or lived </w:t>
            </w:r>
            <w:r w:rsidR="003E640F">
              <w:rPr>
                <w:lang w:eastAsia="en-AU"/>
              </w:rPr>
              <w:t xml:space="preserve">and living </w:t>
            </w:r>
            <w:r w:rsidRPr="00834963">
              <w:rPr>
                <w:lang w:eastAsia="en-AU"/>
              </w:rPr>
              <w:t>experience workers</w:t>
            </w:r>
          </w:p>
          <w:p w14:paraId="2A6F6333" w14:textId="050E0C60" w:rsidR="00CD7EB6" w:rsidRPr="00A75500" w:rsidRDefault="00CD7EB6" w:rsidP="00CD7EB6">
            <w:pPr>
              <w:pStyle w:val="Tablebullet1"/>
              <w:rPr>
                <w:lang w:eastAsia="en-AU"/>
              </w:rPr>
            </w:pPr>
            <w:r>
              <w:rPr>
                <w:lang w:eastAsia="en-AU"/>
              </w:rPr>
              <w:t>an example of</w:t>
            </w:r>
            <w:r w:rsidRPr="00834963">
              <w:rPr>
                <w:lang w:eastAsia="en-AU"/>
              </w:rPr>
              <w:t xml:space="preserve"> a time where you wished you had mental health skills/knowledge to support a person</w:t>
            </w:r>
          </w:p>
        </w:tc>
      </w:tr>
      <w:tr w:rsidR="002F745B" w:rsidRPr="009C4837" w14:paraId="21F3973A" w14:textId="77777777" w:rsidTr="6E4B35BE">
        <w:trPr>
          <w:trHeight w:val="423"/>
        </w:trPr>
        <w:tc>
          <w:tcPr>
            <w:tcW w:w="390" w:type="dxa"/>
            <w:tcBorders>
              <w:top w:val="single" w:sz="6" w:space="0" w:color="auto"/>
              <w:left w:val="single" w:sz="6" w:space="0" w:color="auto"/>
              <w:bottom w:val="single" w:sz="6" w:space="0" w:color="auto"/>
              <w:right w:val="nil"/>
            </w:tcBorders>
            <w:shd w:val="clear" w:color="auto" w:fill="B8CCE4" w:themeFill="accent1" w:themeFillTint="66"/>
            <w:hideMark/>
          </w:tcPr>
          <w:p w14:paraId="6196A4D3" w14:textId="77777777" w:rsidR="002F745B" w:rsidRPr="002F745B" w:rsidRDefault="002F745B" w:rsidP="002F745B">
            <w:pPr>
              <w:pStyle w:val="Tabletext"/>
              <w:rPr>
                <w:b/>
                <w:bCs/>
                <w:lang w:eastAsia="en-AU"/>
              </w:rPr>
            </w:pPr>
            <w:r w:rsidRPr="002F745B">
              <w:rPr>
                <w:b/>
                <w:bCs/>
                <w:lang w:eastAsia="en-AU"/>
              </w:rPr>
              <w:t>2.  </w:t>
            </w:r>
          </w:p>
        </w:tc>
        <w:tc>
          <w:tcPr>
            <w:tcW w:w="8892" w:type="dxa"/>
            <w:tcBorders>
              <w:top w:val="single" w:sz="6" w:space="0" w:color="auto"/>
              <w:left w:val="nil"/>
              <w:bottom w:val="single" w:sz="6" w:space="0" w:color="auto"/>
              <w:right w:val="single" w:sz="6" w:space="0" w:color="auto"/>
            </w:tcBorders>
            <w:shd w:val="clear" w:color="auto" w:fill="B8CCE4" w:themeFill="accent1" w:themeFillTint="66"/>
            <w:hideMark/>
          </w:tcPr>
          <w:p w14:paraId="4B3A985A" w14:textId="6E8650DE" w:rsidR="002F745B" w:rsidRPr="009C4837" w:rsidRDefault="002F745B" w:rsidP="002F745B">
            <w:pPr>
              <w:pStyle w:val="Tabletext"/>
              <w:rPr>
                <w:b/>
                <w:bCs/>
                <w:lang w:eastAsia="en-AU"/>
              </w:rPr>
            </w:pPr>
            <w:r w:rsidRPr="002F745B">
              <w:rPr>
                <w:b/>
                <w:bCs/>
                <w:lang w:eastAsia="en-AU"/>
              </w:rPr>
              <w:t>Commitment to the public mental health or AOD sector and career aspirations  </w:t>
            </w:r>
          </w:p>
        </w:tc>
      </w:tr>
      <w:tr w:rsidR="00CD7EB6" w:rsidRPr="009C4837" w14:paraId="048180BA" w14:textId="77777777" w:rsidTr="6E4B35BE">
        <w:trPr>
          <w:trHeight w:val="300"/>
        </w:trPr>
        <w:tc>
          <w:tcPr>
            <w:tcW w:w="92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B9BA1C" w14:textId="35562AFF" w:rsidR="00CD7EB6" w:rsidRPr="00DC777D" w:rsidRDefault="00CD7EB6" w:rsidP="00CD7EB6">
            <w:pPr>
              <w:pStyle w:val="Tabletext"/>
              <w:rPr>
                <w:rFonts w:eastAsia="Times"/>
              </w:rPr>
            </w:pPr>
            <w:r w:rsidRPr="00DC777D">
              <w:rPr>
                <w:rFonts w:eastAsia="Times"/>
              </w:rPr>
              <w:t>Provide a 200-</w:t>
            </w:r>
            <w:r w:rsidR="00E40224">
              <w:rPr>
                <w:rFonts w:eastAsia="Times"/>
              </w:rPr>
              <w:t>300-</w:t>
            </w:r>
            <w:r w:rsidRPr="00DC777D">
              <w:rPr>
                <w:rFonts w:eastAsia="Times"/>
              </w:rPr>
              <w:t>word statement describing your commitment to working in the public mental health sector</w:t>
            </w:r>
            <w:r w:rsidR="00C670B6">
              <w:rPr>
                <w:rFonts w:eastAsia="Times"/>
              </w:rPr>
              <w:t xml:space="preserve"> </w:t>
            </w:r>
            <w:r w:rsidR="00C670B6" w:rsidRPr="00042BF4">
              <w:t>and your career goals over the next five years</w:t>
            </w:r>
            <w:r w:rsidRPr="00DC777D">
              <w:rPr>
                <w:rFonts w:eastAsia="Times"/>
              </w:rPr>
              <w:t xml:space="preserve">.  </w:t>
            </w:r>
          </w:p>
          <w:p w14:paraId="0CA74136" w14:textId="0BC05FDE" w:rsidR="00CD7EB6" w:rsidRPr="00DC777D" w:rsidRDefault="00CD7EB6" w:rsidP="00CD7EB6">
            <w:pPr>
              <w:pStyle w:val="Tabletext"/>
              <w:rPr>
                <w:rFonts w:eastAsia="Times"/>
              </w:rPr>
            </w:pPr>
            <w:r w:rsidRPr="00DC777D">
              <w:rPr>
                <w:rFonts w:eastAsia="Times"/>
              </w:rPr>
              <w:t>Please include how your study will aid:</w:t>
            </w:r>
          </w:p>
          <w:p w14:paraId="4116797E" w14:textId="69B09D49" w:rsidR="00CD7EB6" w:rsidRPr="00DC777D" w:rsidRDefault="00CD7EB6" w:rsidP="00CD7EB6">
            <w:pPr>
              <w:pStyle w:val="Tablebullet1"/>
              <w:rPr>
                <w:rFonts w:eastAsia="Times"/>
                <w:lang w:eastAsia="en-AU"/>
              </w:rPr>
            </w:pPr>
            <w:r w:rsidRPr="00DC777D">
              <w:rPr>
                <w:rFonts w:eastAsia="Times"/>
                <w:lang w:eastAsia="en-AU"/>
              </w:rPr>
              <w:t>your commitment to mental health nursing in the context of providing person-centred</w:t>
            </w:r>
            <w:r w:rsidR="009C203A">
              <w:rPr>
                <w:rFonts w:eastAsia="Times"/>
                <w:lang w:eastAsia="en-AU"/>
              </w:rPr>
              <w:t>,</w:t>
            </w:r>
            <w:r w:rsidRPr="00DC777D">
              <w:rPr>
                <w:rFonts w:eastAsia="Times"/>
                <w:lang w:eastAsia="en-AU"/>
              </w:rPr>
              <w:t xml:space="preserve"> recovery-oriented care </w:t>
            </w:r>
          </w:p>
          <w:p w14:paraId="4E51621F" w14:textId="2F7727EF" w:rsidR="00CD7EB6" w:rsidRPr="00DC777D" w:rsidRDefault="00CD7EB6" w:rsidP="00CD7EB6">
            <w:pPr>
              <w:pStyle w:val="Tablebullet1"/>
              <w:rPr>
                <w:rFonts w:eastAsia="Times"/>
                <w:lang w:eastAsia="en-AU"/>
              </w:rPr>
            </w:pPr>
            <w:r w:rsidRPr="00DC777D">
              <w:rPr>
                <w:rFonts w:eastAsia="Times"/>
                <w:lang w:eastAsia="en-AU"/>
              </w:rPr>
              <w:t xml:space="preserve">your career development, such </w:t>
            </w:r>
            <w:r w:rsidRPr="00DC777D">
              <w:rPr>
                <w:lang w:eastAsia="en-AU"/>
              </w:rPr>
              <w:t>as</w:t>
            </w:r>
            <w:r w:rsidRPr="00DC777D">
              <w:rPr>
                <w:rFonts w:eastAsia="Times"/>
                <w:lang w:eastAsia="en-AU"/>
              </w:rPr>
              <w:t xml:space="preserve"> what your goals, hopes and expectations are (eg. are there specialist areas or specific interests you would like to move toward or explore within mental health?)</w:t>
            </w:r>
          </w:p>
          <w:p w14:paraId="5EFF558A" w14:textId="0960793C" w:rsidR="00CD7EB6" w:rsidRPr="009C4837" w:rsidRDefault="00CD7EB6" w:rsidP="00DE35EF">
            <w:pPr>
              <w:spacing w:after="0" w:line="240" w:lineRule="auto"/>
              <w:textAlignment w:val="baseline"/>
              <w:rPr>
                <w:rFonts w:cs="Arial"/>
                <w:szCs w:val="21"/>
                <w:lang w:eastAsia="en-AU"/>
              </w:rPr>
            </w:pPr>
          </w:p>
        </w:tc>
      </w:tr>
    </w:tbl>
    <w:p w14:paraId="7EB9F3B5" w14:textId="74621E5C" w:rsidR="008A190A" w:rsidRDefault="00D37D4F" w:rsidP="00C330F3">
      <w:pPr>
        <w:pStyle w:val="Body"/>
      </w:pPr>
      <w:r>
        <w:rPr>
          <w:rStyle w:val="normaltextrun"/>
          <w:rFonts w:eastAsia="MS Gothic"/>
        </w:rPr>
        <w:t xml:space="preserve">Refer to </w:t>
      </w:r>
      <w:r w:rsidR="00F57F40">
        <w:rPr>
          <w:rStyle w:val="normaltextrun"/>
          <w:rFonts w:eastAsia="MS Gothic"/>
          <w:b/>
          <w:bCs/>
        </w:rPr>
        <w:t>A</w:t>
      </w:r>
      <w:r w:rsidRPr="00C330F3">
        <w:rPr>
          <w:rStyle w:val="normaltextrun"/>
          <w:rFonts w:eastAsia="MS Gothic"/>
          <w:b/>
          <w:bCs/>
        </w:rPr>
        <w:t>ppendix 1</w:t>
      </w:r>
      <w:r>
        <w:rPr>
          <w:rStyle w:val="normaltextrun"/>
          <w:rFonts w:eastAsia="MS Gothic"/>
        </w:rPr>
        <w:t xml:space="preserve"> which provides comparabl</w:t>
      </w:r>
      <w:r w:rsidR="00F57F40">
        <w:rPr>
          <w:rStyle w:val="normaltextrun"/>
          <w:rFonts w:eastAsia="MS Gothic"/>
        </w:rPr>
        <w:t xml:space="preserve">e responses </w:t>
      </w:r>
      <w:r w:rsidR="009C0147">
        <w:t xml:space="preserve">that can assist you with a </w:t>
      </w:r>
      <w:r w:rsidR="008A190A">
        <w:t>competitive application</w:t>
      </w:r>
      <w:r w:rsidR="008A190A" w:rsidRPr="00AC0679">
        <w:t>.</w:t>
      </w:r>
      <w:r w:rsidR="008A190A">
        <w:t xml:space="preserve"> </w:t>
      </w:r>
    </w:p>
    <w:p w14:paraId="445EFD96" w14:textId="77777777" w:rsidR="00087356" w:rsidRDefault="00087356" w:rsidP="00087356">
      <w:pPr>
        <w:pStyle w:val="Heading2"/>
      </w:pPr>
      <w:bookmarkStart w:id="24" w:name="_Toc175727324"/>
      <w:r>
        <w:t>Artificial Intelligence (AI) Responses</w:t>
      </w:r>
      <w:bookmarkEnd w:id="24"/>
    </w:p>
    <w:p w14:paraId="0B3341C1" w14:textId="77777777" w:rsidR="00087356" w:rsidRDefault="00087356" w:rsidP="00087356">
      <w:pPr>
        <w:pStyle w:val="Body"/>
        <w:rPr>
          <w:rFonts w:eastAsia="MS Gothic" w:cs="Arial"/>
          <w:bCs/>
          <w:color w:val="201547"/>
          <w:kern w:val="32"/>
          <w:sz w:val="44"/>
          <w:szCs w:val="44"/>
        </w:rPr>
      </w:pPr>
      <w:r>
        <w:t>Reliance on AI generated responses is discouraged by the department. If AI is used, responses should be personalised to show unique attributes of the applicant and a true understanding of the applicant’s motivation to work in the public mental health system. Responses where AI is picked up and which have not been personalised may be subject to lower rankings and/or negative scoring at the discretion of the assessment panel during the ranking process.</w:t>
      </w:r>
    </w:p>
    <w:p w14:paraId="488D6336" w14:textId="69CC1A88" w:rsidR="007F0482" w:rsidRDefault="007F0482" w:rsidP="009B1E66">
      <w:pPr>
        <w:pStyle w:val="Tablebullet1"/>
        <w:numPr>
          <w:ilvl w:val="0"/>
          <w:numId w:val="0"/>
        </w:numPr>
        <w:rPr>
          <w:rStyle w:val="normaltextrun"/>
          <w:rFonts w:eastAsia="MS Gothic"/>
        </w:rPr>
      </w:pPr>
      <w:r>
        <w:rPr>
          <w:rStyle w:val="normaltextrun"/>
          <w:rFonts w:eastAsia="MS Gothic"/>
        </w:rPr>
        <w:br w:type="page"/>
      </w:r>
    </w:p>
    <w:p w14:paraId="1D4049CE" w14:textId="77777777" w:rsidR="00736F17" w:rsidRDefault="00736F17" w:rsidP="003142F1">
      <w:pPr>
        <w:pStyle w:val="Heading2"/>
      </w:pPr>
      <w:bookmarkStart w:id="25" w:name="_Toc175727325"/>
      <w:r>
        <w:lastRenderedPageBreak/>
        <w:t>Tips to support your scholarship application</w:t>
      </w:r>
      <w:bookmarkEnd w:id="25"/>
    </w:p>
    <w:p w14:paraId="465C1763" w14:textId="6709CA58" w:rsidR="00736F17" w:rsidRDefault="00736F17" w:rsidP="00736F17">
      <w:pPr>
        <w:pStyle w:val="Body"/>
        <w:numPr>
          <w:ilvl w:val="0"/>
          <w:numId w:val="18"/>
        </w:numPr>
      </w:pPr>
      <w:r w:rsidRPr="00170FC0">
        <w:rPr>
          <w:b/>
          <w:bCs/>
        </w:rPr>
        <w:t>Know the key dates.</w:t>
      </w:r>
      <w:r>
        <w:t xml:space="preserve"> The scholarship applications </w:t>
      </w:r>
      <w:r w:rsidRPr="00742E14">
        <w:t xml:space="preserve">will close </w:t>
      </w:r>
      <w:r w:rsidR="00C6382A">
        <w:t xml:space="preserve">at 11:59pm </w:t>
      </w:r>
      <w:r w:rsidR="00663691">
        <w:t xml:space="preserve">AEST </w:t>
      </w:r>
      <w:r w:rsidRPr="00F23BCC">
        <w:t xml:space="preserve">on </w:t>
      </w:r>
      <w:r w:rsidR="00E231D5">
        <w:t xml:space="preserve">6 December </w:t>
      </w:r>
      <w:r w:rsidR="006B06A8" w:rsidRPr="00F23BCC">
        <w:t>2024</w:t>
      </w:r>
      <w:r w:rsidR="00025589" w:rsidRPr="00F23BCC">
        <w:t>. L</w:t>
      </w:r>
      <w:r w:rsidRPr="00F23BCC">
        <w:t>ate applications will not be considered.</w:t>
      </w:r>
      <w:r>
        <w:t xml:space="preserve"> </w:t>
      </w:r>
    </w:p>
    <w:p w14:paraId="55FA099B" w14:textId="34B3589E" w:rsidR="00736F17" w:rsidRDefault="00736F17" w:rsidP="00736F17">
      <w:pPr>
        <w:pStyle w:val="Body"/>
        <w:numPr>
          <w:ilvl w:val="0"/>
          <w:numId w:val="18"/>
        </w:numPr>
      </w:pPr>
      <w:r w:rsidRPr="00170FC0">
        <w:rPr>
          <w:b/>
          <w:bCs/>
        </w:rPr>
        <w:t xml:space="preserve">Review the </w:t>
      </w:r>
      <w:r w:rsidR="00792DC5">
        <w:rPr>
          <w:b/>
          <w:bCs/>
        </w:rPr>
        <w:t>assessment</w:t>
      </w:r>
      <w:r w:rsidR="00792DC5" w:rsidRPr="00170FC0">
        <w:rPr>
          <w:b/>
          <w:bCs/>
        </w:rPr>
        <w:t xml:space="preserve"> </w:t>
      </w:r>
      <w:r w:rsidRPr="00170FC0">
        <w:rPr>
          <w:b/>
          <w:bCs/>
        </w:rPr>
        <w:t>criteria a few times.</w:t>
      </w:r>
      <w:r>
        <w:t xml:space="preserve"> Applicants should familiarise themselves with the </w:t>
      </w:r>
      <w:r w:rsidR="00792DC5">
        <w:t xml:space="preserve">assessment </w:t>
      </w:r>
      <w:r>
        <w:t xml:space="preserve">criteria and spend some time thinking about how they satisfy </w:t>
      </w:r>
      <w:r w:rsidR="00237CF4">
        <w:t>it.</w:t>
      </w:r>
      <w:r>
        <w:t xml:space="preserve"> </w:t>
      </w:r>
    </w:p>
    <w:p w14:paraId="5F5B7B57" w14:textId="06B8B562" w:rsidR="002451BF" w:rsidRDefault="002451BF" w:rsidP="00736F17">
      <w:pPr>
        <w:pStyle w:val="Body"/>
        <w:numPr>
          <w:ilvl w:val="0"/>
          <w:numId w:val="18"/>
        </w:numPr>
      </w:pPr>
      <w:r>
        <w:rPr>
          <w:b/>
          <w:bCs/>
        </w:rPr>
        <w:t>Refer to Appendix 1</w:t>
      </w:r>
      <w:r w:rsidR="00AC0679">
        <w:rPr>
          <w:b/>
          <w:bCs/>
        </w:rPr>
        <w:t xml:space="preserve"> to aid your responses to the assessment criteria</w:t>
      </w:r>
      <w:r>
        <w:t>. Examples have been provided</w:t>
      </w:r>
      <w:r w:rsidRPr="00AC0679">
        <w:t xml:space="preserve"> which are strong</w:t>
      </w:r>
      <w:r w:rsidR="00F475A0">
        <w:t xml:space="preserve"> versus </w:t>
      </w:r>
      <w:r w:rsidRPr="00AC0679">
        <w:t>weak</w:t>
      </w:r>
      <w:r>
        <w:t xml:space="preserve"> to assist you </w:t>
      </w:r>
      <w:r w:rsidR="00BF7AB6">
        <w:t>to submit a</w:t>
      </w:r>
      <w:r>
        <w:t xml:space="preserve"> competitive application</w:t>
      </w:r>
      <w:r w:rsidRPr="00AC0679">
        <w:t>.</w:t>
      </w:r>
      <w:r>
        <w:t xml:space="preserve"> </w:t>
      </w:r>
    </w:p>
    <w:p w14:paraId="2A0ECEF8" w14:textId="1826F305" w:rsidR="00005393" w:rsidRDefault="00701375" w:rsidP="00005393">
      <w:pPr>
        <w:pStyle w:val="Body"/>
        <w:numPr>
          <w:ilvl w:val="0"/>
          <w:numId w:val="18"/>
        </w:numPr>
      </w:pPr>
      <w:r w:rsidRPr="00502FA8">
        <w:rPr>
          <w:b/>
          <w:bCs/>
        </w:rPr>
        <w:t>Answer the question.</w:t>
      </w:r>
      <w:r w:rsidRPr="00502FA8">
        <w:t xml:space="preserve"> Ensure that in providing a written response, the assessment panel has a clear understanding of your experience and motivation in relation to the posed question. For example, for question </w:t>
      </w:r>
      <w:r w:rsidR="00DE3F2F">
        <w:t>1</w:t>
      </w:r>
      <w:r w:rsidRPr="00502FA8">
        <w:t xml:space="preserve"> ‘</w:t>
      </w:r>
      <w:r w:rsidR="00DE3F2F">
        <w:t>Motivation</w:t>
      </w:r>
      <w:r w:rsidRPr="00502FA8">
        <w:t xml:space="preserve">’, provide </w:t>
      </w:r>
      <w:r w:rsidR="00C861AE">
        <w:t>clear</w:t>
      </w:r>
      <w:r w:rsidR="00C861AE" w:rsidRPr="00502FA8">
        <w:t xml:space="preserve"> </w:t>
      </w:r>
      <w:r w:rsidRPr="00502FA8">
        <w:t xml:space="preserve">detail so that it is clear why you are working </w:t>
      </w:r>
      <w:r w:rsidR="00A4044D">
        <w:t>as a mental health nurse</w:t>
      </w:r>
      <w:r w:rsidRPr="00502FA8">
        <w:t xml:space="preserve">, and </w:t>
      </w:r>
      <w:r w:rsidR="005E3086">
        <w:t xml:space="preserve">any </w:t>
      </w:r>
      <w:r w:rsidR="00F3645D">
        <w:t>personal/professional</w:t>
      </w:r>
      <w:r w:rsidR="002404E1">
        <w:t xml:space="preserve"> experiences</w:t>
      </w:r>
      <w:r w:rsidR="00F3645D">
        <w:t xml:space="preserve"> that have </w:t>
      </w:r>
      <w:r w:rsidR="00116E64">
        <w:t>led</w:t>
      </w:r>
      <w:r w:rsidR="00F3645D">
        <w:t xml:space="preserve"> you to this career</w:t>
      </w:r>
      <w:r w:rsidRPr="00502FA8">
        <w:t xml:space="preserve">. </w:t>
      </w:r>
    </w:p>
    <w:p w14:paraId="00A8AB13" w14:textId="4E959D78" w:rsidR="00701375" w:rsidRDefault="00005393" w:rsidP="00005393">
      <w:pPr>
        <w:pStyle w:val="Body"/>
        <w:numPr>
          <w:ilvl w:val="0"/>
          <w:numId w:val="18"/>
        </w:numPr>
      </w:pPr>
      <w:r>
        <w:rPr>
          <w:b/>
          <w:bCs/>
        </w:rPr>
        <w:t>Personalise your responses.</w:t>
      </w:r>
      <w:r>
        <w:t xml:space="preserve"> Reliance on artificial intelligence (AI) generated responses is discouraged by the department. If AI is used, responses should be personalised to show unique attributes of the applicant and a true understanding of the applicant’s motivation to work in the public mental health system. Responses where AI is picked up and which have not been personalised may be subject to lower rankings and/or negative scoring at the discretion of the assessment panel during the ranking process.</w:t>
      </w:r>
    </w:p>
    <w:p w14:paraId="744F5493" w14:textId="0005958F" w:rsidR="00736F17" w:rsidRDefault="00736F17" w:rsidP="00736F17">
      <w:pPr>
        <w:pStyle w:val="Body"/>
        <w:numPr>
          <w:ilvl w:val="0"/>
          <w:numId w:val="18"/>
        </w:numPr>
      </w:pPr>
      <w:r w:rsidRPr="00D4122E">
        <w:rPr>
          <w:b/>
          <w:bCs/>
        </w:rPr>
        <w:t>Use past experiences as examples.</w:t>
      </w:r>
      <w:r>
        <w:t xml:space="preserve"> Applicants are encouraged to share their experiences which have motivated them, including </w:t>
      </w:r>
      <w:r w:rsidR="0003371E">
        <w:t xml:space="preserve">any </w:t>
      </w:r>
      <w:r>
        <w:t>self-directed</w:t>
      </w:r>
      <w:r w:rsidR="00025589">
        <w:t xml:space="preserve"> </w:t>
      </w:r>
      <w:r>
        <w:t>voluntary initiatives such as additional courses completed, leadership positions or other specific examples which have led them to this career in mental health</w:t>
      </w:r>
      <w:r w:rsidR="00C861AE">
        <w:t>. These do not need to be</w:t>
      </w:r>
      <w:r>
        <w:t xml:space="preserve"> limited to paid roles in the mental health</w:t>
      </w:r>
      <w:r w:rsidR="0003426E">
        <w:t xml:space="preserve"> sector</w:t>
      </w:r>
      <w:r>
        <w:t xml:space="preserve">. </w:t>
      </w:r>
    </w:p>
    <w:p w14:paraId="226C805E" w14:textId="706785BC" w:rsidR="00736F17" w:rsidRDefault="00736F17" w:rsidP="00736F17">
      <w:pPr>
        <w:pStyle w:val="Body"/>
        <w:numPr>
          <w:ilvl w:val="0"/>
          <w:numId w:val="18"/>
        </w:numPr>
      </w:pPr>
      <w:r>
        <w:rPr>
          <w:b/>
          <w:bCs/>
        </w:rPr>
        <w:t xml:space="preserve">Ensure the use of language is respectful, professional and contemporary. </w:t>
      </w:r>
      <w:r>
        <w:t xml:space="preserve">For more information regarding the correct use of language and terminology, refer to the ‘Language and definition’ section of the </w:t>
      </w:r>
      <w:hyperlink r:id="rId28" w:history="1">
        <w:r w:rsidRPr="007E5451">
          <w:rPr>
            <w:rStyle w:val="Hyperlink"/>
          </w:rPr>
          <w:t>Mental health lived experience engagement framework</w:t>
        </w:r>
      </w:hyperlink>
      <w:r>
        <w:t xml:space="preserve"> &lt;</w:t>
      </w:r>
      <w:r w:rsidR="00DF4F19" w:rsidRPr="00DF4F19">
        <w:t>https://www.health.vic.gov.au/publications/mental-health-lived-experience-engagement-framework</w:t>
      </w:r>
      <w:r>
        <w:t>&gt;</w:t>
      </w:r>
      <w:r w:rsidR="001F0B98">
        <w:t>.</w:t>
      </w:r>
    </w:p>
    <w:p w14:paraId="37855E75" w14:textId="10A0A589" w:rsidR="00736F17" w:rsidRDefault="00736F17" w:rsidP="00736F17">
      <w:pPr>
        <w:pStyle w:val="Body"/>
        <w:numPr>
          <w:ilvl w:val="0"/>
          <w:numId w:val="18"/>
        </w:numPr>
      </w:pPr>
      <w:r w:rsidRPr="00170FC0">
        <w:rPr>
          <w:b/>
          <w:bCs/>
        </w:rPr>
        <w:t>Spend some time refining written responses.</w:t>
      </w:r>
      <w:r w:rsidRPr="00170FC0">
        <w:t xml:space="preserve"> Keep responses as concise as possible noting the word </w:t>
      </w:r>
      <w:r>
        <w:t>limit of 200 words</w:t>
      </w:r>
      <w:r w:rsidR="00C861AE">
        <w:t xml:space="preserve"> per question</w:t>
      </w:r>
      <w:r w:rsidRPr="00170FC0">
        <w:t xml:space="preserve">. Remember to use examples to demonstrate strengths, </w:t>
      </w:r>
      <w:r>
        <w:t xml:space="preserve">and </w:t>
      </w:r>
      <w:r w:rsidR="0003426E">
        <w:t>your</w:t>
      </w:r>
      <w:r>
        <w:t xml:space="preserve"> </w:t>
      </w:r>
      <w:r w:rsidRPr="00170FC0">
        <w:t xml:space="preserve">passion and commitment to </w:t>
      </w:r>
      <w:r w:rsidR="0003426E">
        <w:t>working in</w:t>
      </w:r>
      <w:r w:rsidRPr="00170FC0">
        <w:t xml:space="preserve"> the mental health</w:t>
      </w:r>
      <w:r>
        <w:t xml:space="preserve"> sector.</w:t>
      </w:r>
      <w:r w:rsidR="00434879">
        <w:t xml:space="preserve"> </w:t>
      </w:r>
      <w:r w:rsidR="00A94AF7">
        <w:t xml:space="preserve">A peer review is highly recommended to ensure that your responses are clear and </w:t>
      </w:r>
      <w:r w:rsidR="007727EE">
        <w:t xml:space="preserve">understandable. </w:t>
      </w:r>
    </w:p>
    <w:p w14:paraId="671128D5" w14:textId="2F60A2C0" w:rsidR="00D03230" w:rsidRPr="00B51745" w:rsidRDefault="00736F17" w:rsidP="00B51745">
      <w:pPr>
        <w:pStyle w:val="Body"/>
        <w:numPr>
          <w:ilvl w:val="0"/>
          <w:numId w:val="18"/>
        </w:numPr>
        <w:rPr>
          <w:b/>
          <w:bCs/>
        </w:rPr>
      </w:pPr>
      <w:r w:rsidRPr="00B51745">
        <w:rPr>
          <w:b/>
          <w:bCs/>
        </w:rPr>
        <w:t>Ensure your application has been</w:t>
      </w:r>
      <w:r w:rsidR="005325EC" w:rsidRPr="00B51745">
        <w:rPr>
          <w:b/>
          <w:bCs/>
        </w:rPr>
        <w:t xml:space="preserve"> </w:t>
      </w:r>
      <w:r w:rsidR="003B2D58">
        <w:rPr>
          <w:b/>
          <w:bCs/>
        </w:rPr>
        <w:t>reviewed</w:t>
      </w:r>
      <w:r w:rsidR="003B2D58" w:rsidRPr="00B51745">
        <w:rPr>
          <w:b/>
          <w:bCs/>
        </w:rPr>
        <w:t xml:space="preserve"> </w:t>
      </w:r>
      <w:r w:rsidR="005325EC" w:rsidRPr="00B51745">
        <w:rPr>
          <w:b/>
          <w:bCs/>
        </w:rPr>
        <w:t>and</w:t>
      </w:r>
      <w:r w:rsidRPr="00B51745">
        <w:rPr>
          <w:b/>
          <w:bCs/>
        </w:rPr>
        <w:t xml:space="preserve"> endorsed by the Director of Mental Health Nursing or </w:t>
      </w:r>
      <w:r w:rsidR="00ED3BA0">
        <w:rPr>
          <w:b/>
          <w:bCs/>
        </w:rPr>
        <w:t>Senior Mental Health Nurse at your place of employment</w:t>
      </w:r>
      <w:r w:rsidRPr="00B51745">
        <w:rPr>
          <w:b/>
          <w:bCs/>
        </w:rPr>
        <w:t xml:space="preserve">. </w:t>
      </w:r>
      <w:r w:rsidR="00D03230">
        <w:t xml:space="preserve">Applicants must get their application reviewed and endorsed </w:t>
      </w:r>
      <w:r w:rsidR="003B2D58">
        <w:t>for both</w:t>
      </w:r>
      <w:r w:rsidR="00B51745">
        <w:t xml:space="preserve"> the quality of their application and </w:t>
      </w:r>
      <w:r w:rsidR="003B2D58">
        <w:t xml:space="preserve">organisational </w:t>
      </w:r>
      <w:r w:rsidR="00B51745">
        <w:t>support of their postgraduate studies. This includes that the language used in their application is respectful, professional, and contemporary and that the application is clear in answering the posed questions. A template</w:t>
      </w:r>
      <w:r w:rsidR="005C2BA4">
        <w:t xml:space="preserve"> </w:t>
      </w:r>
      <w:r w:rsidR="00004389">
        <w:t>of the required endorsement letter</w:t>
      </w:r>
      <w:r w:rsidR="00B51745">
        <w:t xml:space="preserve"> is provided on the application form on ACN’s website.</w:t>
      </w:r>
    </w:p>
    <w:p w14:paraId="07064180" w14:textId="77777777" w:rsidR="00015025" w:rsidRDefault="00015025">
      <w:pPr>
        <w:spacing w:after="0" w:line="240" w:lineRule="auto"/>
        <w:rPr>
          <w:rFonts w:eastAsia="MS Gothic" w:cs="Arial"/>
          <w:bCs/>
          <w:color w:val="201547"/>
          <w:kern w:val="32"/>
          <w:sz w:val="44"/>
          <w:szCs w:val="44"/>
        </w:rPr>
      </w:pPr>
      <w:r>
        <w:br w:type="page"/>
      </w:r>
    </w:p>
    <w:p w14:paraId="4735C581" w14:textId="5845C0E7" w:rsidR="0037710C" w:rsidRDefault="0037710C" w:rsidP="00A23502">
      <w:pPr>
        <w:pStyle w:val="Heading1"/>
      </w:pPr>
      <w:bookmarkStart w:id="26" w:name="_Toc175727326"/>
      <w:r w:rsidRPr="0037710C">
        <w:lastRenderedPageBreak/>
        <w:t xml:space="preserve">Scholarship </w:t>
      </w:r>
      <w:r w:rsidR="0045418B">
        <w:t xml:space="preserve">awarding </w:t>
      </w:r>
      <w:r w:rsidRPr="0037710C">
        <w:t>process</w:t>
      </w:r>
      <w:bookmarkEnd w:id="26"/>
    </w:p>
    <w:p w14:paraId="01ECDC1D" w14:textId="22058CA8" w:rsidR="00391C2E" w:rsidRDefault="00D030C5" w:rsidP="00F074F3">
      <w:pPr>
        <w:pStyle w:val="Body"/>
        <w:rPr>
          <w:rStyle w:val="BodyChar"/>
        </w:rPr>
      </w:pPr>
      <w:r>
        <w:rPr>
          <w:rStyle w:val="BodyChar"/>
        </w:rPr>
        <w:t>A</w:t>
      </w:r>
      <w:r w:rsidR="00A852C1">
        <w:rPr>
          <w:rStyle w:val="BodyChar"/>
        </w:rPr>
        <w:t xml:space="preserve">n </w:t>
      </w:r>
      <w:r>
        <w:rPr>
          <w:rStyle w:val="BodyChar"/>
        </w:rPr>
        <w:t xml:space="preserve">overview of the scholarship process is </w:t>
      </w:r>
      <w:r w:rsidR="00FF3193">
        <w:rPr>
          <w:rStyle w:val="BodyChar"/>
        </w:rPr>
        <w:t>laid out below.</w:t>
      </w:r>
    </w:p>
    <w:tbl>
      <w:tblPr>
        <w:tblStyle w:val="TableGrid"/>
        <w:tblW w:w="0" w:type="auto"/>
        <w:tblLook w:val="04A0" w:firstRow="1" w:lastRow="0" w:firstColumn="1" w:lastColumn="0" w:noHBand="0" w:noVBand="1"/>
      </w:tblPr>
      <w:tblGrid>
        <w:gridCol w:w="846"/>
        <w:gridCol w:w="8442"/>
      </w:tblGrid>
      <w:tr w:rsidR="00835EB6" w14:paraId="079E9FA2" w14:textId="77777777" w:rsidTr="00A91507">
        <w:tc>
          <w:tcPr>
            <w:tcW w:w="846" w:type="dxa"/>
            <w:tcBorders>
              <w:top w:val="nil"/>
              <w:left w:val="nil"/>
              <w:bottom w:val="single" w:sz="4" w:space="0" w:color="FFFFFF" w:themeColor="background1"/>
              <w:right w:val="single" w:sz="4" w:space="0" w:color="DBE5F1" w:themeColor="accent1" w:themeTint="33"/>
            </w:tcBorders>
            <w:shd w:val="clear" w:color="auto" w:fill="201547"/>
          </w:tcPr>
          <w:p w14:paraId="46D3FE85" w14:textId="77777777" w:rsidR="00835EB6" w:rsidRPr="002C47A1" w:rsidRDefault="00835EB6" w:rsidP="00D51E3C">
            <w:pPr>
              <w:pStyle w:val="Heading2"/>
              <w:jc w:val="center"/>
              <w:rPr>
                <w:color w:val="FFFFFF" w:themeColor="background1"/>
              </w:rPr>
            </w:pPr>
            <w:bookmarkStart w:id="27" w:name="_Toc175667746"/>
            <w:bookmarkStart w:id="28" w:name="_Toc175727327"/>
            <w:r w:rsidRPr="002C47A1">
              <w:rPr>
                <w:color w:val="FFFFFF" w:themeColor="background1"/>
              </w:rPr>
              <w:t>1</w:t>
            </w:r>
            <w:bookmarkEnd w:id="27"/>
            <w:bookmarkEnd w:id="28"/>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DD81832" w14:textId="77777777" w:rsidR="00835EB6" w:rsidRPr="002C47A1" w:rsidRDefault="00835EB6" w:rsidP="00D51E3C">
            <w:pPr>
              <w:pStyle w:val="Tabletext"/>
              <w:rPr>
                <w:b/>
                <w:bCs/>
              </w:rPr>
            </w:pPr>
            <w:r w:rsidRPr="002C47A1">
              <w:rPr>
                <w:b/>
                <w:bCs/>
              </w:rPr>
              <w:t>Eligibility check</w:t>
            </w:r>
          </w:p>
          <w:p w14:paraId="762514DF" w14:textId="77777777" w:rsidR="00835EB6" w:rsidRDefault="00835EB6" w:rsidP="00D51E3C">
            <w:pPr>
              <w:pStyle w:val="Tabletext"/>
            </w:pPr>
            <w:r w:rsidRPr="002C47A1">
              <w:t>Applicants screened to ensure eligibility requirements are met.</w:t>
            </w:r>
          </w:p>
        </w:tc>
      </w:tr>
      <w:tr w:rsidR="00835EB6" w14:paraId="7C638ECA" w14:textId="77777777" w:rsidTr="00D51E3C">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6B5EBDA0" w14:textId="77777777" w:rsidR="00835EB6" w:rsidRPr="002C47A1" w:rsidRDefault="00835EB6" w:rsidP="00D51E3C">
            <w:pPr>
              <w:pStyle w:val="Heading2"/>
              <w:jc w:val="center"/>
              <w:rPr>
                <w:color w:val="FFFFFF" w:themeColor="background1"/>
              </w:rPr>
            </w:pPr>
            <w:bookmarkStart w:id="29" w:name="_Toc175667747"/>
            <w:bookmarkStart w:id="30" w:name="_Toc175727328"/>
            <w:r w:rsidRPr="002C47A1">
              <w:rPr>
                <w:color w:val="FFFFFF" w:themeColor="background1"/>
              </w:rPr>
              <w:t>2</w:t>
            </w:r>
            <w:bookmarkEnd w:id="29"/>
            <w:bookmarkEnd w:id="30"/>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C9D90AC" w14:textId="77777777" w:rsidR="00835EB6" w:rsidRPr="002C47A1" w:rsidRDefault="00835EB6" w:rsidP="00D51E3C">
            <w:pPr>
              <w:pStyle w:val="Tabletext"/>
              <w:rPr>
                <w:b/>
                <w:bCs/>
              </w:rPr>
            </w:pPr>
            <w:r w:rsidRPr="002C47A1">
              <w:rPr>
                <w:b/>
                <w:bCs/>
              </w:rPr>
              <w:t>Applications assessed</w:t>
            </w:r>
          </w:p>
          <w:p w14:paraId="33C3DF8A" w14:textId="77777777" w:rsidR="00835EB6" w:rsidRDefault="00835EB6" w:rsidP="00D51E3C">
            <w:pPr>
              <w:pStyle w:val="Tabletext"/>
            </w:pPr>
            <w:r w:rsidRPr="002C47A1">
              <w:t>Applications are assessed against the assessment criteria.</w:t>
            </w:r>
          </w:p>
        </w:tc>
      </w:tr>
      <w:tr w:rsidR="00835EB6" w14:paraId="2E7444B2" w14:textId="77777777" w:rsidTr="00D51E3C">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1269DD89" w14:textId="77777777" w:rsidR="00835EB6" w:rsidRPr="002C47A1" w:rsidRDefault="00835EB6" w:rsidP="00D51E3C">
            <w:pPr>
              <w:pStyle w:val="Heading2"/>
              <w:jc w:val="center"/>
              <w:rPr>
                <w:color w:val="FFFFFF" w:themeColor="background1"/>
              </w:rPr>
            </w:pPr>
            <w:bookmarkStart w:id="31" w:name="_Toc175667748"/>
            <w:bookmarkStart w:id="32" w:name="_Toc175727329"/>
            <w:r w:rsidRPr="002C47A1">
              <w:rPr>
                <w:color w:val="FFFFFF" w:themeColor="background1"/>
              </w:rPr>
              <w:t>3</w:t>
            </w:r>
            <w:bookmarkEnd w:id="31"/>
            <w:bookmarkEnd w:id="32"/>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026497E1" w14:textId="77777777" w:rsidR="00835EB6" w:rsidRPr="002C47A1" w:rsidRDefault="00835EB6" w:rsidP="00D51E3C">
            <w:pPr>
              <w:pStyle w:val="Tabletext"/>
              <w:rPr>
                <w:b/>
                <w:bCs/>
                <w:lang w:val="de-DE"/>
              </w:rPr>
            </w:pPr>
            <w:r w:rsidRPr="002C47A1">
              <w:rPr>
                <w:b/>
                <w:bCs/>
                <w:lang w:val="de-DE"/>
              </w:rPr>
              <w:t>Weightings applied</w:t>
            </w:r>
          </w:p>
          <w:p w14:paraId="682354AC" w14:textId="77777777" w:rsidR="00835EB6" w:rsidRDefault="00835EB6" w:rsidP="00D51E3C">
            <w:pPr>
              <w:pStyle w:val="Tabletext"/>
            </w:pPr>
            <w:r w:rsidRPr="002C47A1">
              <w:t xml:space="preserve">Weightings are added to qualifying applicants. </w:t>
            </w:r>
          </w:p>
        </w:tc>
      </w:tr>
      <w:tr w:rsidR="00835EB6" w14:paraId="6792F91D" w14:textId="77777777" w:rsidTr="00D51E3C">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3D7C34F5" w14:textId="77777777" w:rsidR="00835EB6" w:rsidRPr="002C47A1" w:rsidRDefault="00835EB6" w:rsidP="00D51E3C">
            <w:pPr>
              <w:pStyle w:val="Heading2"/>
              <w:jc w:val="center"/>
              <w:rPr>
                <w:color w:val="FFFFFF" w:themeColor="background1"/>
              </w:rPr>
            </w:pPr>
            <w:bookmarkStart w:id="33" w:name="_Toc175667749"/>
            <w:bookmarkStart w:id="34" w:name="_Toc175727330"/>
            <w:r w:rsidRPr="002C47A1">
              <w:rPr>
                <w:color w:val="FFFFFF" w:themeColor="background1"/>
              </w:rPr>
              <w:t>4</w:t>
            </w:r>
            <w:bookmarkEnd w:id="33"/>
            <w:bookmarkEnd w:id="34"/>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108821B" w14:textId="77777777" w:rsidR="00835EB6" w:rsidRPr="002C47A1" w:rsidRDefault="00835EB6" w:rsidP="00D51E3C">
            <w:pPr>
              <w:pStyle w:val="Tabletext"/>
              <w:rPr>
                <w:b/>
                <w:bCs/>
              </w:rPr>
            </w:pPr>
            <w:r w:rsidRPr="002C47A1">
              <w:rPr>
                <w:b/>
                <w:bCs/>
                <w:lang w:val="de-DE"/>
              </w:rPr>
              <w:t>Scholarship assessment</w:t>
            </w:r>
          </w:p>
          <w:p w14:paraId="1E741D41" w14:textId="77777777" w:rsidR="00835EB6" w:rsidRDefault="00835EB6" w:rsidP="00D51E3C">
            <w:pPr>
              <w:pStyle w:val="Tabletext"/>
            </w:pPr>
            <w:r w:rsidRPr="002C47A1">
              <w:t>Scholarships are granted at the discretion of an assessment panel through a competitive process.</w:t>
            </w:r>
          </w:p>
        </w:tc>
      </w:tr>
      <w:tr w:rsidR="00835EB6" w14:paraId="7226CCAD" w14:textId="77777777" w:rsidTr="00D51E3C">
        <w:tc>
          <w:tcPr>
            <w:tcW w:w="846" w:type="dxa"/>
            <w:tcBorders>
              <w:top w:val="single" w:sz="4" w:space="0" w:color="FFFFFF" w:themeColor="background1"/>
              <w:left w:val="nil"/>
              <w:bottom w:val="single" w:sz="4" w:space="0" w:color="FFFFFF" w:themeColor="background1"/>
              <w:right w:val="single" w:sz="4" w:space="0" w:color="DBE5F1" w:themeColor="accent1" w:themeTint="33"/>
            </w:tcBorders>
            <w:shd w:val="clear" w:color="auto" w:fill="201547"/>
          </w:tcPr>
          <w:p w14:paraId="0C6BB7B6" w14:textId="77777777" w:rsidR="00835EB6" w:rsidRPr="002C47A1" w:rsidRDefault="00835EB6" w:rsidP="00D51E3C">
            <w:pPr>
              <w:pStyle w:val="Heading2"/>
              <w:jc w:val="center"/>
              <w:rPr>
                <w:color w:val="FFFFFF" w:themeColor="background1"/>
              </w:rPr>
            </w:pPr>
            <w:bookmarkStart w:id="35" w:name="_Toc175667750"/>
            <w:bookmarkStart w:id="36" w:name="_Toc175727331"/>
            <w:r w:rsidRPr="002C47A1">
              <w:rPr>
                <w:color w:val="FFFFFF" w:themeColor="background1"/>
              </w:rPr>
              <w:t>5</w:t>
            </w:r>
            <w:bookmarkEnd w:id="35"/>
            <w:bookmarkEnd w:id="36"/>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B73835B" w14:textId="77777777" w:rsidR="00835EB6" w:rsidRPr="002C47A1" w:rsidRDefault="00835EB6" w:rsidP="00D51E3C">
            <w:pPr>
              <w:pStyle w:val="Tabletext"/>
              <w:rPr>
                <w:b/>
                <w:bCs/>
              </w:rPr>
            </w:pPr>
            <w:r w:rsidRPr="002C47A1">
              <w:rPr>
                <w:b/>
                <w:bCs/>
                <w:lang w:val="de-DE"/>
              </w:rPr>
              <w:t>Applicants notified</w:t>
            </w:r>
          </w:p>
          <w:p w14:paraId="3983036A" w14:textId="6F456C1A" w:rsidR="00835EB6" w:rsidRPr="00835EB6" w:rsidRDefault="00835EB6" w:rsidP="00835EB6">
            <w:pPr>
              <w:spacing w:line="280" w:lineRule="exact"/>
              <w:rPr>
                <w:rFonts w:eastAsia="Times"/>
                <w:color w:val="000000" w:themeColor="text1"/>
                <w:kern w:val="24"/>
                <w:szCs w:val="21"/>
              </w:rPr>
            </w:pPr>
            <w:r>
              <w:rPr>
                <w:rFonts w:eastAsia="Times"/>
                <w:color w:val="000000" w:themeColor="text1"/>
                <w:kern w:val="24"/>
                <w:szCs w:val="21"/>
              </w:rPr>
              <w:t>Applicants are notified of their outcome</w:t>
            </w:r>
            <w:r w:rsidR="00A4044D">
              <w:rPr>
                <w:rFonts w:eastAsia="Times"/>
                <w:color w:val="000000" w:themeColor="text1"/>
                <w:kern w:val="24"/>
                <w:szCs w:val="21"/>
              </w:rPr>
              <w:t xml:space="preserve"> by </w:t>
            </w:r>
            <w:r w:rsidR="00A4044D" w:rsidRPr="00A4044D">
              <w:rPr>
                <w:rFonts w:eastAsia="Times"/>
                <w:b/>
                <w:bCs/>
                <w:color w:val="000000" w:themeColor="text1"/>
                <w:kern w:val="24"/>
                <w:szCs w:val="21"/>
              </w:rPr>
              <w:t>mid-March 2025.</w:t>
            </w:r>
          </w:p>
        </w:tc>
      </w:tr>
      <w:tr w:rsidR="00835EB6" w14:paraId="010B336A" w14:textId="77777777" w:rsidTr="00D51E3C">
        <w:tc>
          <w:tcPr>
            <w:tcW w:w="846" w:type="dxa"/>
            <w:tcBorders>
              <w:top w:val="single" w:sz="4" w:space="0" w:color="FFFFFF" w:themeColor="background1"/>
              <w:left w:val="nil"/>
              <w:bottom w:val="single" w:sz="4" w:space="0" w:color="DBE5F1" w:themeColor="accent1" w:themeTint="33"/>
              <w:right w:val="single" w:sz="4" w:space="0" w:color="DBE5F1" w:themeColor="accent1" w:themeTint="33"/>
            </w:tcBorders>
            <w:shd w:val="clear" w:color="auto" w:fill="201547"/>
          </w:tcPr>
          <w:p w14:paraId="5586FA83" w14:textId="77777777" w:rsidR="00835EB6" w:rsidRPr="002C47A1" w:rsidRDefault="00835EB6" w:rsidP="00D51E3C">
            <w:pPr>
              <w:pStyle w:val="Heading2"/>
              <w:jc w:val="center"/>
              <w:rPr>
                <w:color w:val="FFFFFF" w:themeColor="background1"/>
              </w:rPr>
            </w:pPr>
            <w:bookmarkStart w:id="37" w:name="_Toc175667751"/>
            <w:bookmarkStart w:id="38" w:name="_Toc175727332"/>
            <w:r w:rsidRPr="002C47A1">
              <w:rPr>
                <w:color w:val="FFFFFF" w:themeColor="background1"/>
              </w:rPr>
              <w:t>6</w:t>
            </w:r>
            <w:bookmarkEnd w:id="37"/>
            <w:bookmarkEnd w:id="38"/>
          </w:p>
        </w:tc>
        <w:tc>
          <w:tcPr>
            <w:tcW w:w="8442"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645628F" w14:textId="29507E63" w:rsidR="00835EB6" w:rsidRPr="002C47A1" w:rsidRDefault="00835EB6" w:rsidP="00D51E3C">
            <w:pPr>
              <w:pStyle w:val="Tabletext"/>
              <w:rPr>
                <w:b/>
                <w:bCs/>
              </w:rPr>
            </w:pPr>
            <w:r w:rsidRPr="002C47A1">
              <w:rPr>
                <w:b/>
                <w:bCs/>
              </w:rPr>
              <w:t xml:space="preserve">Scholarship payments </w:t>
            </w:r>
            <w:r w:rsidR="00957739">
              <w:rPr>
                <w:b/>
                <w:bCs/>
              </w:rPr>
              <w:t>scheduled</w:t>
            </w:r>
          </w:p>
          <w:p w14:paraId="1EE2E22A" w14:textId="70AF1381" w:rsidR="00835EB6" w:rsidRDefault="00835EB6" w:rsidP="00D51E3C">
            <w:pPr>
              <w:pStyle w:val="Tabletext"/>
            </w:pPr>
            <w:r w:rsidRPr="002C47A1">
              <w:t>Payments are expected to be made by the ACN in April 202</w:t>
            </w:r>
            <w:r w:rsidR="0011228F">
              <w:t>5</w:t>
            </w:r>
            <w:r w:rsidRPr="002C47A1">
              <w:t>,</w:t>
            </w:r>
            <w:r w:rsidRPr="002C47A1">
              <w:rPr>
                <w:b/>
                <w:bCs/>
              </w:rPr>
              <w:t xml:space="preserve"> after</w:t>
            </w:r>
            <w:r w:rsidRPr="002C47A1">
              <w:t xml:space="preserve"> the first semester census date (31 March 202</w:t>
            </w:r>
            <w:r w:rsidR="0011228F">
              <w:t>5</w:t>
            </w:r>
            <w:r w:rsidRPr="002C47A1">
              <w:t xml:space="preserve">). </w:t>
            </w:r>
          </w:p>
        </w:tc>
      </w:tr>
    </w:tbl>
    <w:p w14:paraId="7CFFCB9E" w14:textId="77777777" w:rsidR="000A12DC" w:rsidRDefault="000A12DC" w:rsidP="000A12DC">
      <w:pPr>
        <w:pStyle w:val="Heading2"/>
        <w:rPr>
          <w:rStyle w:val="eop"/>
        </w:rPr>
      </w:pPr>
      <w:bookmarkStart w:id="39" w:name="_Toc175667752"/>
      <w:bookmarkStart w:id="40" w:name="_Toc175727333"/>
      <w:r>
        <w:rPr>
          <w:rStyle w:val="eop"/>
        </w:rPr>
        <w:t>Successful applicants</w:t>
      </w:r>
      <w:bookmarkEnd w:id="39"/>
      <w:bookmarkEnd w:id="40"/>
    </w:p>
    <w:p w14:paraId="7C337417" w14:textId="77777777" w:rsidR="000A12DC" w:rsidRDefault="000A12DC" w:rsidP="000A12DC">
      <w:pPr>
        <w:pStyle w:val="Body"/>
      </w:pPr>
      <w:r>
        <w:rPr>
          <w:rStyle w:val="eop"/>
        </w:rPr>
        <w:t>Scholarship offers can be accepted prior to course enrolment however, proof of 2025 enrolment in a postgraduate course must be provided prior to receiving any scholarship funds.</w:t>
      </w:r>
    </w:p>
    <w:p w14:paraId="0CCF6E73" w14:textId="7C8AE109" w:rsidR="0037710C" w:rsidRPr="00F074F3" w:rsidRDefault="00391C2E" w:rsidP="003F4DA0">
      <w:pPr>
        <w:pStyle w:val="Heading2"/>
      </w:pPr>
      <w:bookmarkStart w:id="41" w:name="_Toc175667753"/>
      <w:bookmarkStart w:id="42" w:name="_Toc175727334"/>
      <w:r>
        <w:t>Unsuccessful applications</w:t>
      </w:r>
      <w:bookmarkEnd w:id="41"/>
      <w:bookmarkEnd w:id="42"/>
    </w:p>
    <w:p w14:paraId="59145973" w14:textId="21CE1288" w:rsidR="00893839" w:rsidRDefault="0037710C" w:rsidP="00F074F3">
      <w:pPr>
        <w:pStyle w:val="Body"/>
        <w:rPr>
          <w:rStyle w:val="normaltextrun"/>
        </w:rPr>
      </w:pPr>
      <w:r w:rsidRPr="00F074F3">
        <w:rPr>
          <w:rStyle w:val="normaltextrun"/>
        </w:rPr>
        <w:t xml:space="preserve">An unsuccessful application is either unsuccessful because they were ineligible, or they were not recommended by the </w:t>
      </w:r>
      <w:r w:rsidR="00792DC5">
        <w:rPr>
          <w:rStyle w:val="normaltextrun"/>
        </w:rPr>
        <w:t>assessment</w:t>
      </w:r>
      <w:r w:rsidR="00792DC5" w:rsidRPr="00F074F3">
        <w:rPr>
          <w:rStyle w:val="normaltextrun"/>
        </w:rPr>
        <w:t xml:space="preserve"> </w:t>
      </w:r>
      <w:r w:rsidRPr="00F074F3">
        <w:rPr>
          <w:rStyle w:val="normaltextrun"/>
        </w:rPr>
        <w:t>panel.</w:t>
      </w:r>
      <w:r w:rsidR="007D251A">
        <w:rPr>
          <w:rStyle w:val="normaltextrun"/>
        </w:rPr>
        <w:t xml:space="preserve"> </w:t>
      </w:r>
    </w:p>
    <w:p w14:paraId="2AD679CA" w14:textId="11C94D24" w:rsidR="00F074F3" w:rsidRDefault="007D251A" w:rsidP="004110F8">
      <w:pPr>
        <w:pStyle w:val="Body"/>
      </w:pPr>
      <w:r>
        <w:rPr>
          <w:rStyle w:val="normaltextrun"/>
        </w:rPr>
        <w:t>U</w:t>
      </w:r>
      <w:r w:rsidRPr="00F074F3">
        <w:rPr>
          <w:rStyle w:val="normaltextrun"/>
        </w:rPr>
        <w:t>pon request from the applicant</w:t>
      </w:r>
      <w:r>
        <w:rPr>
          <w:rStyle w:val="normaltextrun"/>
        </w:rPr>
        <w:t>,</w:t>
      </w:r>
      <w:r w:rsidR="0037710C" w:rsidRPr="00F074F3">
        <w:rPr>
          <w:rStyle w:val="normaltextrun"/>
        </w:rPr>
        <w:t xml:space="preserve"> </w:t>
      </w:r>
      <w:r>
        <w:rPr>
          <w:rStyle w:val="normaltextrun"/>
        </w:rPr>
        <w:t>i</w:t>
      </w:r>
      <w:r w:rsidR="0037710C" w:rsidRPr="00F074F3">
        <w:rPr>
          <w:rStyle w:val="normaltextrun"/>
        </w:rPr>
        <w:t>neligible applicants will be advised on the specific eligibility criteria they did not meet</w:t>
      </w:r>
      <w:r>
        <w:rPr>
          <w:rStyle w:val="normaltextrun"/>
        </w:rPr>
        <w:t xml:space="preserve"> and </w:t>
      </w:r>
      <w:r w:rsidR="00395DF5">
        <w:rPr>
          <w:rStyle w:val="normaltextrun"/>
        </w:rPr>
        <w:t>a</w:t>
      </w:r>
      <w:r w:rsidR="0037710C" w:rsidRPr="00F074F3">
        <w:rPr>
          <w:rStyle w:val="normaltextrun"/>
        </w:rPr>
        <w:t xml:space="preserve">pplicants who have not been recommended by the </w:t>
      </w:r>
      <w:r w:rsidR="00792DC5">
        <w:rPr>
          <w:rStyle w:val="normaltextrun"/>
        </w:rPr>
        <w:t>assessment</w:t>
      </w:r>
      <w:r w:rsidR="00792DC5" w:rsidRPr="00F074F3">
        <w:rPr>
          <w:rStyle w:val="normaltextrun"/>
        </w:rPr>
        <w:t xml:space="preserve"> </w:t>
      </w:r>
      <w:r w:rsidR="0037710C" w:rsidRPr="00F074F3">
        <w:rPr>
          <w:rStyle w:val="normaltextrun"/>
        </w:rPr>
        <w:t xml:space="preserve">panel </w:t>
      </w:r>
      <w:r w:rsidR="00C03EC2">
        <w:rPr>
          <w:rStyle w:val="normaltextrun"/>
        </w:rPr>
        <w:t xml:space="preserve">can request </w:t>
      </w:r>
      <w:r w:rsidR="00FF1165">
        <w:rPr>
          <w:rStyle w:val="normaltextrun"/>
        </w:rPr>
        <w:t>further</w:t>
      </w:r>
      <w:r w:rsidR="00395DF5" w:rsidRPr="00F074F3">
        <w:rPr>
          <w:rStyle w:val="normaltextrun"/>
        </w:rPr>
        <w:t xml:space="preserve"> </w:t>
      </w:r>
      <w:r w:rsidR="0037710C" w:rsidRPr="00F074F3">
        <w:rPr>
          <w:rStyle w:val="normaltextrun"/>
        </w:rPr>
        <w:t xml:space="preserve">feedback </w:t>
      </w:r>
      <w:r w:rsidR="001638BE">
        <w:rPr>
          <w:rStyle w:val="normaltextrun"/>
        </w:rPr>
        <w:t>where appropriate.</w:t>
      </w:r>
      <w:r w:rsidR="0078402E" w:rsidRPr="00F074F3">
        <w:rPr>
          <w:rStyle w:val="normaltextrun"/>
        </w:rPr>
        <w:t xml:space="preserve"> </w:t>
      </w:r>
    </w:p>
    <w:p w14:paraId="5C0D6AA1" w14:textId="28793B27" w:rsidR="009B682A" w:rsidRDefault="009C6501" w:rsidP="009B682A">
      <w:pPr>
        <w:pStyle w:val="Heading2"/>
      </w:pPr>
      <w:bookmarkStart w:id="43" w:name="_Toc175667754"/>
      <w:bookmarkStart w:id="44" w:name="_Toc175727335"/>
      <w:r>
        <w:t xml:space="preserve">Assessment </w:t>
      </w:r>
      <w:r w:rsidR="009B682A">
        <w:t>panel</w:t>
      </w:r>
      <w:bookmarkEnd w:id="43"/>
      <w:bookmarkEnd w:id="44"/>
    </w:p>
    <w:p w14:paraId="09C084F3" w14:textId="39D5395C" w:rsidR="009B682A" w:rsidRPr="00FC1721" w:rsidRDefault="009B682A" w:rsidP="009B682A">
      <w:pPr>
        <w:pStyle w:val="Body"/>
        <w:rPr>
          <w:rStyle w:val="normaltextrun"/>
        </w:rPr>
      </w:pPr>
      <w:r w:rsidRPr="00917644">
        <w:rPr>
          <w:rStyle w:val="normaltextrun"/>
        </w:rPr>
        <w:t xml:space="preserve">The </w:t>
      </w:r>
      <w:r w:rsidR="009C6501">
        <w:rPr>
          <w:rStyle w:val="normaltextrun"/>
        </w:rPr>
        <w:t>assessment</w:t>
      </w:r>
      <w:r w:rsidR="009C6501" w:rsidRPr="00917644">
        <w:rPr>
          <w:rStyle w:val="normaltextrun"/>
        </w:rPr>
        <w:t xml:space="preserve"> </w:t>
      </w:r>
      <w:r w:rsidRPr="00917644">
        <w:rPr>
          <w:rStyle w:val="normaltextrun"/>
        </w:rPr>
        <w:t>panel will comprise of at least three members appointed by the department</w:t>
      </w:r>
      <w:r>
        <w:rPr>
          <w:rStyle w:val="normaltextrun"/>
        </w:rPr>
        <w:t xml:space="preserve">. </w:t>
      </w:r>
      <w:r w:rsidR="005A1AEE">
        <w:rPr>
          <w:rStyle w:val="normaltextrun"/>
        </w:rPr>
        <w:t xml:space="preserve">Assessment </w:t>
      </w:r>
      <w:r>
        <w:rPr>
          <w:rStyle w:val="normaltextrun"/>
        </w:rPr>
        <w:t xml:space="preserve">panel members hold </w:t>
      </w:r>
      <w:r w:rsidRPr="00FC1721">
        <w:rPr>
          <w:rStyle w:val="normaltextrun"/>
        </w:rPr>
        <w:t xml:space="preserve">appropriate expertise including lived and living experience and </w:t>
      </w:r>
      <w:r>
        <w:rPr>
          <w:rStyle w:val="normaltextrun"/>
        </w:rPr>
        <w:t>representation from the Office of the Chief Mental Health Nurse.</w:t>
      </w:r>
    </w:p>
    <w:p w14:paraId="4A77F9C5" w14:textId="77777777" w:rsidR="009B682A" w:rsidRDefault="009B682A" w:rsidP="009B682A">
      <w:pPr>
        <w:pStyle w:val="Bullet1"/>
        <w:numPr>
          <w:ilvl w:val="0"/>
          <w:numId w:val="0"/>
        </w:numPr>
        <w:ind w:left="284" w:hanging="284"/>
        <w:rPr>
          <w:rStyle w:val="eop"/>
        </w:rPr>
      </w:pPr>
    </w:p>
    <w:p w14:paraId="45FF8CB6" w14:textId="77777777" w:rsidR="00B3056F" w:rsidRDefault="00B3056F" w:rsidP="009B682A">
      <w:pPr>
        <w:pStyle w:val="Bullet1"/>
        <w:numPr>
          <w:ilvl w:val="0"/>
          <w:numId w:val="0"/>
        </w:numPr>
        <w:ind w:left="284" w:hanging="284"/>
        <w:rPr>
          <w:rStyle w:val="eop"/>
        </w:rPr>
      </w:pPr>
    </w:p>
    <w:p w14:paraId="460FA9C6" w14:textId="77777777" w:rsidR="001B427F" w:rsidRDefault="001B427F">
      <w:pPr>
        <w:spacing w:after="0" w:line="240" w:lineRule="auto"/>
        <w:rPr>
          <w:rStyle w:val="eop"/>
          <w:rFonts w:eastAsia="MS Gothic" w:cs="Arial"/>
          <w:bCs/>
          <w:color w:val="201547"/>
          <w:kern w:val="32"/>
          <w:sz w:val="44"/>
          <w:szCs w:val="44"/>
        </w:rPr>
      </w:pPr>
      <w:r>
        <w:rPr>
          <w:rStyle w:val="eop"/>
        </w:rPr>
        <w:br w:type="page"/>
      </w:r>
    </w:p>
    <w:p w14:paraId="7958781C" w14:textId="6628CB64" w:rsidR="008A17FD" w:rsidRDefault="008A17FD" w:rsidP="008A17FD">
      <w:pPr>
        <w:pStyle w:val="Heading1"/>
      </w:pPr>
      <w:bookmarkStart w:id="45" w:name="_Toc175727336"/>
      <w:r>
        <w:rPr>
          <w:rStyle w:val="eop"/>
        </w:rPr>
        <w:lastRenderedPageBreak/>
        <w:t>R</w:t>
      </w:r>
      <w:r>
        <w:t>esponsibilities, conditions, and commitments for scholarship recipients</w:t>
      </w:r>
      <w:bookmarkEnd w:id="45"/>
    </w:p>
    <w:p w14:paraId="71744F69" w14:textId="061FFBEC" w:rsidR="008A17FD" w:rsidRPr="00042BF4" w:rsidRDefault="008A17FD" w:rsidP="008A17FD">
      <w:pPr>
        <w:pStyle w:val="Body"/>
        <w:rPr>
          <w:rFonts w:cs="Arial"/>
        </w:rPr>
      </w:pPr>
      <w:r>
        <w:rPr>
          <w:rFonts w:cs="Arial"/>
        </w:rPr>
        <w:t xml:space="preserve">Scholarship recipients are required to meet </w:t>
      </w:r>
      <w:r w:rsidR="00976858">
        <w:rPr>
          <w:rFonts w:cs="Arial"/>
        </w:rPr>
        <w:t>several</w:t>
      </w:r>
      <w:r>
        <w:rPr>
          <w:rFonts w:cs="Arial"/>
        </w:rPr>
        <w:t xml:space="preserve"> conditions to maintain eligibility</w:t>
      </w:r>
      <w:r w:rsidR="00AF4E6E">
        <w:rPr>
          <w:rFonts w:cs="Arial"/>
        </w:rPr>
        <w:t>.</w:t>
      </w:r>
    </w:p>
    <w:p w14:paraId="618C4355" w14:textId="3724AC0C" w:rsidR="00C3332F" w:rsidRDefault="00C3332F" w:rsidP="002451BF">
      <w:pPr>
        <w:pStyle w:val="Heading2"/>
      </w:pPr>
      <w:bookmarkStart w:id="46" w:name="_Toc175727337"/>
      <w:r>
        <w:t>Scholarship agreement</w:t>
      </w:r>
      <w:bookmarkEnd w:id="46"/>
    </w:p>
    <w:p w14:paraId="46E24085" w14:textId="4F47C1C4" w:rsidR="00FD5B08" w:rsidRDefault="00731C1B" w:rsidP="00FD5B08">
      <w:pPr>
        <w:pStyle w:val="Body"/>
      </w:pPr>
      <w:r>
        <w:t xml:space="preserve">If your application is successful, you will be notified via email. </w:t>
      </w:r>
      <w:r w:rsidR="003321BE">
        <w:rPr>
          <w:rStyle w:val="normaltextrun"/>
        </w:rPr>
        <w:t>An acceptance pack detailing the required paperwork to be submitted</w:t>
      </w:r>
      <w:r w:rsidR="004E1F1B">
        <w:rPr>
          <w:rStyle w:val="normaltextrun"/>
        </w:rPr>
        <w:t xml:space="preserve"> as well as a copy of the </w:t>
      </w:r>
      <w:r w:rsidR="00964DDB">
        <w:t xml:space="preserve">scholarship’s </w:t>
      </w:r>
      <w:r w:rsidR="004E1F1B">
        <w:rPr>
          <w:rStyle w:val="normaltextrun"/>
        </w:rPr>
        <w:t>terms and conditions</w:t>
      </w:r>
      <w:r w:rsidR="003321BE">
        <w:rPr>
          <w:rStyle w:val="normaltextrun"/>
        </w:rPr>
        <w:t xml:space="preserve"> will be provided by the ACN upon successful notification of receiving this scholarship.</w:t>
      </w:r>
      <w:r w:rsidR="00FD5B08">
        <w:rPr>
          <w:rStyle w:val="normaltextrun"/>
        </w:rPr>
        <w:t xml:space="preserve"> </w:t>
      </w:r>
      <w:r w:rsidR="00FD5B08">
        <w:t xml:space="preserve">You will be required to respond to this email </w:t>
      </w:r>
      <w:r w:rsidR="00FD5B08" w:rsidRPr="00A4044D">
        <w:rPr>
          <w:b/>
          <w:bCs/>
        </w:rPr>
        <w:t>within a specified time frame</w:t>
      </w:r>
      <w:r w:rsidR="00FD5B08">
        <w:t xml:space="preserve">, indicating your acceptance of the scholarship offer. </w:t>
      </w:r>
      <w:r w:rsidR="00A4044D">
        <w:t xml:space="preserve">If you do not respond with your acceptance of the scholarship offer, the offer will be withdrawn after the specified time frame and after appropriate attempts have been made to confirm your acceptance. </w:t>
      </w:r>
    </w:p>
    <w:p w14:paraId="4F2790CC" w14:textId="77777777" w:rsidR="00CA7236" w:rsidRDefault="003321BE" w:rsidP="00CA7236">
      <w:pPr>
        <w:pStyle w:val="Body"/>
      </w:pPr>
      <w:r>
        <w:t>Successful applicants</w:t>
      </w:r>
      <w:r w:rsidR="00C3332F" w:rsidRPr="00C3332F">
        <w:t xml:space="preserve"> will be required to sign a scholarship acceptance form</w:t>
      </w:r>
      <w:r w:rsidR="004E1F1B">
        <w:t xml:space="preserve"> </w:t>
      </w:r>
      <w:r w:rsidR="004E1F1B" w:rsidRPr="00C3332F">
        <w:t>prior to the commencement of the scholarship</w:t>
      </w:r>
      <w:r w:rsidR="00C3332F" w:rsidRPr="00C3332F">
        <w:t>.</w:t>
      </w:r>
      <w:r w:rsidR="00CA7236">
        <w:t xml:space="preserve"> Your response will form an agreement between you and the Victorian Government on the terms contained in your application form and these guidelines.</w:t>
      </w:r>
    </w:p>
    <w:p w14:paraId="5A0E7496" w14:textId="77777777" w:rsidR="004E1F1B" w:rsidRPr="00184D86" w:rsidRDefault="004E1F1B" w:rsidP="004E1F1B">
      <w:pPr>
        <w:pStyle w:val="Body"/>
        <w:rPr>
          <w:rStyle w:val="eop"/>
        </w:rPr>
      </w:pPr>
      <w:r w:rsidRPr="001A1CE5">
        <w:rPr>
          <w:rStyle w:val="eop"/>
        </w:rPr>
        <w:t xml:space="preserve">Scholarship recipients can accept their scholarship offer prior to enrolling in their course. However, scholarship recipients will need to provide proof of enrolment in a postgraduate course prior to receiving the scholarship funds. </w:t>
      </w:r>
    </w:p>
    <w:p w14:paraId="201BCA88" w14:textId="77777777" w:rsidR="00F16260" w:rsidRPr="005E3DBF" w:rsidRDefault="00F16260" w:rsidP="005E3DBF">
      <w:pPr>
        <w:pStyle w:val="Heading2"/>
      </w:pPr>
      <w:bookmarkStart w:id="47" w:name="_Toc175727338"/>
      <w:r w:rsidRPr="005E3DBF">
        <w:rPr>
          <w:rStyle w:val="normaltextrun"/>
          <w:rFonts w:eastAsia="MS Gothic"/>
        </w:rPr>
        <w:t>Supporting documentation for successful applicants</w:t>
      </w:r>
      <w:bookmarkEnd w:id="47"/>
      <w:r w:rsidRPr="005E3DBF">
        <w:rPr>
          <w:rStyle w:val="eop"/>
          <w:rFonts w:eastAsia="MS Mincho"/>
        </w:rPr>
        <w:t> </w:t>
      </w:r>
    </w:p>
    <w:p w14:paraId="65359454" w14:textId="77777777" w:rsidR="00F16260" w:rsidRDefault="00F16260" w:rsidP="00F16260">
      <w:pPr>
        <w:pStyle w:val="Body"/>
        <w:rPr>
          <w:rStyle w:val="eop"/>
          <w:rFonts w:cs="Arial"/>
          <w:szCs w:val="21"/>
        </w:rPr>
      </w:pPr>
      <w:r>
        <w:rPr>
          <w:rStyle w:val="normaltextrun"/>
          <w:rFonts w:cs="Arial"/>
          <w:szCs w:val="21"/>
        </w:rPr>
        <w:t>To begin receiving funds, scholarship recipients must provide the ACN with evidence in the form of supporting documentation. </w:t>
      </w:r>
      <w:r>
        <w:rPr>
          <w:rStyle w:val="eop"/>
          <w:rFonts w:cs="Arial"/>
          <w:szCs w:val="21"/>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8892"/>
      </w:tblGrid>
      <w:tr w:rsidR="00F16260" w:rsidRPr="00F16260" w14:paraId="17629DD4" w14:textId="77777777" w:rsidTr="00AF4E6E">
        <w:trPr>
          <w:trHeight w:val="300"/>
        </w:trPr>
        <w:tc>
          <w:tcPr>
            <w:tcW w:w="5000" w:type="pct"/>
            <w:gridSpan w:val="2"/>
            <w:tcBorders>
              <w:top w:val="single" w:sz="6" w:space="0" w:color="auto"/>
              <w:left w:val="single" w:sz="6" w:space="0" w:color="auto"/>
              <w:bottom w:val="single" w:sz="6" w:space="0" w:color="auto"/>
              <w:right w:val="single" w:sz="6" w:space="0" w:color="auto"/>
            </w:tcBorders>
            <w:shd w:val="clear" w:color="auto" w:fill="201547"/>
            <w:hideMark/>
          </w:tcPr>
          <w:p w14:paraId="1E615766" w14:textId="561D4CF1" w:rsidR="00F16260" w:rsidRPr="00F16260" w:rsidRDefault="00F16260" w:rsidP="00C13AAE">
            <w:pPr>
              <w:spacing w:before="40" w:after="40" w:line="240" w:lineRule="auto"/>
              <w:textAlignment w:val="baseline"/>
              <w:rPr>
                <w:rFonts w:ascii="Segoe UI" w:hAnsi="Segoe UI" w:cs="Segoe UI"/>
                <w:b/>
                <w:bCs/>
                <w:color w:val="53565A"/>
                <w:sz w:val="18"/>
                <w:szCs w:val="18"/>
                <w:lang w:eastAsia="en-AU"/>
              </w:rPr>
            </w:pPr>
            <w:r w:rsidRPr="00F16260">
              <w:rPr>
                <w:rFonts w:cs="Arial"/>
                <w:b/>
                <w:bCs/>
                <w:color w:val="FFFFFF"/>
                <w:szCs w:val="21"/>
                <w:lang w:eastAsia="en-AU"/>
              </w:rPr>
              <w:t>Required supporting documentation  </w:t>
            </w:r>
          </w:p>
        </w:tc>
      </w:tr>
      <w:tr w:rsidR="002078C5" w:rsidRPr="00F16260" w14:paraId="1B316358" w14:textId="77777777" w:rsidTr="00A868C3">
        <w:trPr>
          <w:trHeight w:val="236"/>
        </w:trPr>
        <w:tc>
          <w:tcPr>
            <w:tcW w:w="5000" w:type="pct"/>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D957EE1" w14:textId="6D7679EF" w:rsidR="002078C5" w:rsidRPr="00E63687" w:rsidRDefault="002078C5" w:rsidP="00C13AAE">
            <w:pPr>
              <w:pStyle w:val="Tabletext"/>
              <w:spacing w:before="40" w:after="40"/>
              <w:rPr>
                <w:b/>
                <w:bCs/>
                <w:lang w:eastAsia="en-AU"/>
              </w:rPr>
            </w:pPr>
            <w:r w:rsidRPr="00E63687">
              <w:rPr>
                <w:b/>
                <w:bCs/>
                <w:lang w:eastAsia="en-AU"/>
              </w:rPr>
              <w:t>Upon commencement of course</w:t>
            </w:r>
          </w:p>
        </w:tc>
      </w:tr>
      <w:tr w:rsidR="00F16260" w:rsidRPr="00F16260" w14:paraId="2B9EC24A" w14:textId="77777777" w:rsidTr="00AF4E6E">
        <w:trPr>
          <w:trHeight w:val="300"/>
        </w:trPr>
        <w:tc>
          <w:tcPr>
            <w:tcW w:w="210" w:type="pct"/>
            <w:tcBorders>
              <w:top w:val="single" w:sz="6" w:space="0" w:color="auto"/>
              <w:left w:val="single" w:sz="6" w:space="0" w:color="auto"/>
              <w:bottom w:val="single" w:sz="6" w:space="0" w:color="auto"/>
              <w:right w:val="nil"/>
            </w:tcBorders>
            <w:shd w:val="clear" w:color="auto" w:fill="auto"/>
            <w:hideMark/>
          </w:tcPr>
          <w:p w14:paraId="3D4D8337" w14:textId="77777777" w:rsidR="00F16260" w:rsidRPr="00AC4365" w:rsidRDefault="00F16260" w:rsidP="00E63687">
            <w:pPr>
              <w:pStyle w:val="Tabletext"/>
            </w:pPr>
            <w:r w:rsidRPr="00AC4365">
              <w:t>1 </w:t>
            </w:r>
          </w:p>
        </w:tc>
        <w:tc>
          <w:tcPr>
            <w:tcW w:w="4790" w:type="pct"/>
            <w:tcBorders>
              <w:top w:val="single" w:sz="6" w:space="0" w:color="auto"/>
              <w:left w:val="nil"/>
              <w:bottom w:val="single" w:sz="6" w:space="0" w:color="auto"/>
              <w:right w:val="single" w:sz="6" w:space="0" w:color="auto"/>
            </w:tcBorders>
            <w:shd w:val="clear" w:color="auto" w:fill="auto"/>
            <w:hideMark/>
          </w:tcPr>
          <w:p w14:paraId="61AFAD78" w14:textId="77777777" w:rsidR="00F16260" w:rsidRPr="00F16260" w:rsidRDefault="00F16260" w:rsidP="00FB0672">
            <w:pPr>
              <w:pStyle w:val="Tabletext"/>
              <w:rPr>
                <w:rFonts w:ascii="Segoe UI" w:hAnsi="Segoe UI" w:cs="Segoe UI"/>
                <w:sz w:val="18"/>
                <w:szCs w:val="18"/>
                <w:lang w:eastAsia="en-AU"/>
              </w:rPr>
            </w:pPr>
            <w:r w:rsidRPr="00F16260">
              <w:rPr>
                <w:lang w:eastAsia="en-AU"/>
              </w:rPr>
              <w:t>Evidence of Australian citizenship, permanent residency or New Zealand citizenship (New Zealand Citizens must submit a copy of their current passport). </w:t>
            </w:r>
          </w:p>
        </w:tc>
      </w:tr>
      <w:tr w:rsidR="008575D2" w:rsidRPr="00F16260" w14:paraId="5C13786A" w14:textId="77777777" w:rsidTr="00AF4E6E">
        <w:trPr>
          <w:trHeight w:val="300"/>
        </w:trPr>
        <w:tc>
          <w:tcPr>
            <w:tcW w:w="210" w:type="pct"/>
            <w:tcBorders>
              <w:top w:val="single" w:sz="6" w:space="0" w:color="auto"/>
              <w:left w:val="single" w:sz="6" w:space="0" w:color="auto"/>
              <w:bottom w:val="single" w:sz="6" w:space="0" w:color="auto"/>
              <w:right w:val="nil"/>
            </w:tcBorders>
            <w:shd w:val="clear" w:color="auto" w:fill="auto"/>
          </w:tcPr>
          <w:p w14:paraId="492A3C75" w14:textId="6410748E" w:rsidR="008575D2" w:rsidRPr="00AC4365" w:rsidRDefault="00311156" w:rsidP="00E63687">
            <w:pPr>
              <w:pStyle w:val="Tabletext"/>
            </w:pPr>
            <w:r w:rsidRPr="00AC4365">
              <w:t>2</w:t>
            </w:r>
          </w:p>
        </w:tc>
        <w:tc>
          <w:tcPr>
            <w:tcW w:w="4790" w:type="pct"/>
            <w:tcBorders>
              <w:top w:val="single" w:sz="6" w:space="0" w:color="auto"/>
              <w:left w:val="nil"/>
              <w:bottom w:val="single" w:sz="6" w:space="0" w:color="auto"/>
              <w:right w:val="single" w:sz="6" w:space="0" w:color="auto"/>
            </w:tcBorders>
            <w:shd w:val="clear" w:color="auto" w:fill="auto"/>
          </w:tcPr>
          <w:p w14:paraId="745E2DE4" w14:textId="6C781F61" w:rsidR="008575D2" w:rsidRPr="00F16260" w:rsidRDefault="008575D2" w:rsidP="00FB0672">
            <w:pPr>
              <w:pStyle w:val="Tabletext"/>
              <w:rPr>
                <w:lang w:eastAsia="en-AU"/>
              </w:rPr>
            </w:pPr>
            <w:r>
              <w:rPr>
                <w:rStyle w:val="normaltextrun"/>
                <w:rFonts w:cs="Arial"/>
                <w:color w:val="000000"/>
                <w:szCs w:val="21"/>
                <w:shd w:val="clear" w:color="auto" w:fill="FFFFFF"/>
              </w:rPr>
              <w:t xml:space="preserve">Copy of current </w:t>
            </w:r>
            <w:r>
              <w:rPr>
                <w:rStyle w:val="normaltextrun"/>
                <w:rFonts w:cs="Arial"/>
                <w:b/>
                <w:bCs/>
                <w:color w:val="000000"/>
                <w:szCs w:val="21"/>
                <w:shd w:val="clear" w:color="auto" w:fill="FFFFFF"/>
              </w:rPr>
              <w:t>Nursing and Midwifery Board of Australia registration</w:t>
            </w:r>
            <w:r>
              <w:rPr>
                <w:rStyle w:val="normaltextrun"/>
                <w:rFonts w:cs="Arial"/>
                <w:color w:val="000000"/>
                <w:szCs w:val="21"/>
                <w:shd w:val="clear" w:color="auto" w:fill="FFFFFF"/>
              </w:rPr>
              <w:t xml:space="preserve"> – front and back showing name, registration number, endorsements and if there are conditions or restrictions on registration.</w:t>
            </w:r>
            <w:r>
              <w:rPr>
                <w:rStyle w:val="eop"/>
                <w:rFonts w:eastAsia="MS Gothic" w:cs="Arial"/>
                <w:color w:val="000000"/>
                <w:szCs w:val="21"/>
                <w:shd w:val="clear" w:color="auto" w:fill="FFFFFF"/>
              </w:rPr>
              <w:t> </w:t>
            </w:r>
          </w:p>
        </w:tc>
      </w:tr>
      <w:tr w:rsidR="00F16260" w:rsidRPr="00F16260" w14:paraId="5B407235" w14:textId="77777777" w:rsidTr="00AF4E6E">
        <w:trPr>
          <w:trHeight w:val="300"/>
        </w:trPr>
        <w:tc>
          <w:tcPr>
            <w:tcW w:w="210" w:type="pct"/>
            <w:tcBorders>
              <w:top w:val="single" w:sz="6" w:space="0" w:color="auto"/>
              <w:left w:val="single" w:sz="6" w:space="0" w:color="auto"/>
              <w:bottom w:val="single" w:sz="6" w:space="0" w:color="auto"/>
              <w:right w:val="nil"/>
            </w:tcBorders>
            <w:shd w:val="clear" w:color="auto" w:fill="auto"/>
            <w:hideMark/>
          </w:tcPr>
          <w:p w14:paraId="049067BB" w14:textId="6654657E" w:rsidR="00F16260" w:rsidRPr="00AC4365" w:rsidRDefault="00311156" w:rsidP="00E63687">
            <w:pPr>
              <w:pStyle w:val="Tabletext"/>
            </w:pPr>
            <w:r w:rsidRPr="00AC4365">
              <w:t>3</w:t>
            </w:r>
          </w:p>
        </w:tc>
        <w:tc>
          <w:tcPr>
            <w:tcW w:w="4790" w:type="pct"/>
            <w:tcBorders>
              <w:top w:val="single" w:sz="6" w:space="0" w:color="auto"/>
              <w:left w:val="nil"/>
              <w:bottom w:val="single" w:sz="6" w:space="0" w:color="auto"/>
              <w:right w:val="single" w:sz="6" w:space="0" w:color="auto"/>
            </w:tcBorders>
            <w:shd w:val="clear" w:color="auto" w:fill="auto"/>
            <w:hideMark/>
          </w:tcPr>
          <w:p w14:paraId="7D39FBAD" w14:textId="411E1A6B" w:rsidR="00957027" w:rsidRPr="00957027" w:rsidRDefault="00957027" w:rsidP="00FB0672">
            <w:pPr>
              <w:pStyle w:val="Tabletext"/>
              <w:rPr>
                <w:lang w:eastAsia="en-AU"/>
              </w:rPr>
            </w:pPr>
            <w:r w:rsidRPr="00957027">
              <w:rPr>
                <w:lang w:eastAsia="en-AU"/>
              </w:rPr>
              <w:t xml:space="preserve">Evidence of enrolment </w:t>
            </w:r>
            <w:r w:rsidR="00CA7236">
              <w:rPr>
                <w:lang w:eastAsia="en-AU"/>
              </w:rPr>
              <w:t>for 2025</w:t>
            </w:r>
            <w:r w:rsidRPr="00957027">
              <w:rPr>
                <w:lang w:eastAsia="en-AU"/>
              </w:rPr>
              <w:t xml:space="preserve"> in the form of: </w:t>
            </w:r>
          </w:p>
          <w:p w14:paraId="125F602A" w14:textId="77777777" w:rsidR="00C13AAE" w:rsidRDefault="00E37551" w:rsidP="00A868C3">
            <w:pPr>
              <w:pStyle w:val="Tablebullet1"/>
              <w:rPr>
                <w:lang w:eastAsia="en-AU"/>
              </w:rPr>
            </w:pPr>
            <w:r>
              <w:rPr>
                <w:lang w:eastAsia="en-AU"/>
              </w:rPr>
              <w:t>a</w:t>
            </w:r>
            <w:r w:rsidR="00957027" w:rsidRPr="00957027">
              <w:rPr>
                <w:lang w:eastAsia="en-AU"/>
              </w:rPr>
              <w:t xml:space="preserve">n official university letter confirming enrolment  </w:t>
            </w:r>
          </w:p>
          <w:p w14:paraId="26CE1E1B" w14:textId="2BDE8349" w:rsidR="00957027" w:rsidRPr="00957027" w:rsidRDefault="00957027" w:rsidP="00C13AAE">
            <w:pPr>
              <w:pStyle w:val="Tablebullet1"/>
              <w:numPr>
                <w:ilvl w:val="0"/>
                <w:numId w:val="0"/>
              </w:numPr>
              <w:rPr>
                <w:lang w:eastAsia="en-AU"/>
              </w:rPr>
            </w:pPr>
            <w:r w:rsidRPr="00957027">
              <w:rPr>
                <w:lang w:eastAsia="en-AU"/>
              </w:rPr>
              <w:t xml:space="preserve">OR  </w:t>
            </w:r>
          </w:p>
          <w:p w14:paraId="4C65C86D" w14:textId="7457BCF6" w:rsidR="00957027" w:rsidRPr="00311156" w:rsidRDefault="00E37551" w:rsidP="00E63687">
            <w:pPr>
              <w:pStyle w:val="Tablebullet1"/>
              <w:rPr>
                <w:lang w:eastAsia="en-AU"/>
              </w:rPr>
            </w:pPr>
            <w:r>
              <w:rPr>
                <w:lang w:eastAsia="en-AU"/>
              </w:rPr>
              <w:t>a</w:t>
            </w:r>
            <w:r w:rsidR="00957027" w:rsidRPr="00311156">
              <w:rPr>
                <w:lang w:eastAsia="en-AU"/>
              </w:rPr>
              <w:t xml:space="preserve">n official Student Tax Invoice or Statement of Account for </w:t>
            </w:r>
            <w:r w:rsidR="00E6585E">
              <w:rPr>
                <w:lang w:eastAsia="en-AU"/>
              </w:rPr>
              <w:t>s</w:t>
            </w:r>
            <w:r>
              <w:rPr>
                <w:lang w:eastAsia="en-AU"/>
              </w:rPr>
              <w:t xml:space="preserve">emester </w:t>
            </w:r>
            <w:r w:rsidR="002C4261">
              <w:rPr>
                <w:lang w:eastAsia="en-AU"/>
              </w:rPr>
              <w:t>1</w:t>
            </w:r>
            <w:r w:rsidR="00CA7236">
              <w:rPr>
                <w:lang w:eastAsia="en-AU"/>
              </w:rPr>
              <w:t xml:space="preserve"> or 2</w:t>
            </w:r>
            <w:r>
              <w:rPr>
                <w:lang w:eastAsia="en-AU"/>
              </w:rPr>
              <w:t>, 202</w:t>
            </w:r>
            <w:r w:rsidR="00CA7236">
              <w:rPr>
                <w:lang w:eastAsia="en-AU"/>
              </w:rPr>
              <w:t>5</w:t>
            </w:r>
          </w:p>
          <w:p w14:paraId="1782BE49" w14:textId="5462502E" w:rsidR="00F16260" w:rsidRPr="00F16260" w:rsidRDefault="002133B7" w:rsidP="00FB0672">
            <w:pPr>
              <w:pStyle w:val="Tabletext"/>
              <w:rPr>
                <w:rFonts w:ascii="Segoe UI" w:hAnsi="Segoe UI" w:cs="Segoe UI"/>
                <w:sz w:val="18"/>
                <w:szCs w:val="18"/>
                <w:lang w:eastAsia="en-AU"/>
              </w:rPr>
            </w:pPr>
            <w:r>
              <w:rPr>
                <w:lang w:eastAsia="en-AU"/>
              </w:rPr>
              <w:t>This must</w:t>
            </w:r>
            <w:r w:rsidR="00F16260" w:rsidRPr="00F16260">
              <w:rPr>
                <w:lang w:eastAsia="en-AU"/>
              </w:rPr>
              <w:t xml:space="preserve"> include the following </w:t>
            </w:r>
            <w:r>
              <w:rPr>
                <w:lang w:eastAsia="en-AU"/>
              </w:rPr>
              <w:t>details</w:t>
            </w:r>
            <w:r w:rsidR="00F16260" w:rsidRPr="00F16260">
              <w:rPr>
                <w:lang w:eastAsia="en-AU"/>
              </w:rPr>
              <w:t>: </w:t>
            </w:r>
          </w:p>
          <w:p w14:paraId="0DCAC067" w14:textId="64F9232F" w:rsidR="00F16260" w:rsidRPr="00F16260" w:rsidRDefault="00F16260" w:rsidP="00E63687">
            <w:pPr>
              <w:pStyle w:val="Tablebullet1"/>
              <w:rPr>
                <w:lang w:eastAsia="en-AU"/>
              </w:rPr>
            </w:pPr>
            <w:r w:rsidRPr="00F16260">
              <w:rPr>
                <w:lang w:eastAsia="en-AU"/>
              </w:rPr>
              <w:t xml:space="preserve">the names of enrolled units, subjects, or courses for </w:t>
            </w:r>
            <w:r w:rsidR="00E6585E">
              <w:rPr>
                <w:lang w:eastAsia="en-AU"/>
              </w:rPr>
              <w:t>s</w:t>
            </w:r>
            <w:r w:rsidRPr="00F16260">
              <w:rPr>
                <w:lang w:eastAsia="en-AU"/>
              </w:rPr>
              <w:t xml:space="preserve">emester </w:t>
            </w:r>
            <w:r w:rsidR="002C4261">
              <w:rPr>
                <w:lang w:eastAsia="en-AU"/>
              </w:rPr>
              <w:t>1</w:t>
            </w:r>
            <w:r w:rsidR="002644D7">
              <w:rPr>
                <w:lang w:eastAsia="en-AU"/>
              </w:rPr>
              <w:t xml:space="preserve"> or 2</w:t>
            </w:r>
            <w:r w:rsidRPr="00F16260">
              <w:rPr>
                <w:lang w:eastAsia="en-AU"/>
              </w:rPr>
              <w:t>, 202</w:t>
            </w:r>
            <w:r w:rsidR="002644D7">
              <w:rPr>
                <w:lang w:eastAsia="en-AU"/>
              </w:rPr>
              <w:t>5</w:t>
            </w:r>
            <w:r w:rsidRPr="00F16260">
              <w:rPr>
                <w:lang w:eastAsia="en-AU"/>
              </w:rPr>
              <w:t> </w:t>
            </w:r>
          </w:p>
          <w:p w14:paraId="3643E6A4" w14:textId="77777777" w:rsidR="00F16260" w:rsidRPr="00F16260" w:rsidRDefault="00F16260" w:rsidP="00E63687">
            <w:pPr>
              <w:pStyle w:val="Tablebullet1"/>
              <w:rPr>
                <w:lang w:eastAsia="en-AU"/>
              </w:rPr>
            </w:pPr>
            <w:r w:rsidRPr="00F16260">
              <w:rPr>
                <w:lang w:eastAsia="en-AU"/>
              </w:rPr>
              <w:t>the enrolment status – part time / full time study load </w:t>
            </w:r>
          </w:p>
          <w:p w14:paraId="65F3F665" w14:textId="77777777" w:rsidR="00F16260" w:rsidRPr="00F16260" w:rsidRDefault="00F16260" w:rsidP="00E63687">
            <w:pPr>
              <w:pStyle w:val="Tablebullet1"/>
              <w:rPr>
                <w:lang w:eastAsia="en-AU"/>
              </w:rPr>
            </w:pPr>
            <w:r w:rsidRPr="00F16260">
              <w:rPr>
                <w:lang w:eastAsia="en-AU"/>
              </w:rPr>
              <w:t>the type of place / student status – eg. Commonwealth Supported Places (CSP), Higher Education Loan Program (HECS-HELP) or Direct Payment to Academic Institution. </w:t>
            </w:r>
          </w:p>
        </w:tc>
      </w:tr>
      <w:tr w:rsidR="002078C5" w:rsidRPr="00F16260" w14:paraId="56907C7B" w14:textId="77777777" w:rsidTr="00C13AAE">
        <w:trPr>
          <w:trHeight w:val="142"/>
        </w:trPr>
        <w:tc>
          <w:tcPr>
            <w:tcW w:w="5000" w:type="pct"/>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56B41B84" w14:textId="182450EB" w:rsidR="002078C5" w:rsidRPr="00E63687" w:rsidRDefault="002078C5" w:rsidP="00C13AAE">
            <w:pPr>
              <w:pStyle w:val="Tabletext"/>
              <w:spacing w:before="40" w:after="40"/>
              <w:rPr>
                <w:b/>
                <w:bCs/>
                <w:lang w:eastAsia="en-AU"/>
              </w:rPr>
            </w:pPr>
            <w:r w:rsidRPr="00E63687">
              <w:rPr>
                <w:b/>
                <w:bCs/>
                <w:lang w:eastAsia="en-AU"/>
              </w:rPr>
              <w:t>For subsequent semesters (to enable payment for additional units)</w:t>
            </w:r>
          </w:p>
        </w:tc>
      </w:tr>
      <w:tr w:rsidR="00D72ABF" w:rsidRPr="00F16260" w14:paraId="1E43C8D1" w14:textId="77777777" w:rsidTr="00AF4E6E">
        <w:trPr>
          <w:trHeight w:val="300"/>
        </w:trPr>
        <w:tc>
          <w:tcPr>
            <w:tcW w:w="210" w:type="pct"/>
            <w:tcBorders>
              <w:top w:val="single" w:sz="6" w:space="0" w:color="auto"/>
              <w:left w:val="single" w:sz="6" w:space="0" w:color="auto"/>
              <w:bottom w:val="single" w:sz="6" w:space="0" w:color="auto"/>
              <w:right w:val="nil"/>
            </w:tcBorders>
            <w:shd w:val="clear" w:color="auto" w:fill="auto"/>
          </w:tcPr>
          <w:p w14:paraId="0B410D7A" w14:textId="2CC1D40D" w:rsidR="00D72ABF" w:rsidRPr="00AC4365" w:rsidRDefault="0096121F" w:rsidP="00E63687">
            <w:pPr>
              <w:pStyle w:val="Tabletext"/>
            </w:pPr>
            <w:r>
              <w:t>4</w:t>
            </w:r>
          </w:p>
        </w:tc>
        <w:tc>
          <w:tcPr>
            <w:tcW w:w="4790" w:type="pct"/>
            <w:tcBorders>
              <w:top w:val="single" w:sz="6" w:space="0" w:color="auto"/>
              <w:left w:val="nil"/>
              <w:bottom w:val="single" w:sz="6" w:space="0" w:color="auto"/>
              <w:right w:val="single" w:sz="6" w:space="0" w:color="auto"/>
            </w:tcBorders>
            <w:shd w:val="clear" w:color="auto" w:fill="auto"/>
          </w:tcPr>
          <w:p w14:paraId="058B2FC8" w14:textId="0221C1DE" w:rsidR="004459FE" w:rsidRPr="00FB0672" w:rsidRDefault="00CF56A2" w:rsidP="00E63687">
            <w:pPr>
              <w:pStyle w:val="Tablebullet1"/>
              <w:rPr>
                <w:lang w:eastAsia="en-AU"/>
              </w:rPr>
            </w:pPr>
            <w:r>
              <w:rPr>
                <w:lang w:eastAsia="en-AU"/>
              </w:rPr>
              <w:t>e</w:t>
            </w:r>
            <w:r w:rsidR="004459FE" w:rsidRPr="00FB0672">
              <w:rPr>
                <w:lang w:eastAsia="en-AU"/>
              </w:rPr>
              <w:t>vidence of enrolment</w:t>
            </w:r>
            <w:r w:rsidR="00C30263" w:rsidRPr="00FB0672">
              <w:rPr>
                <w:lang w:eastAsia="en-AU"/>
              </w:rPr>
              <w:t xml:space="preserve"> </w:t>
            </w:r>
            <w:r w:rsidR="00E63687">
              <w:rPr>
                <w:lang w:eastAsia="en-AU"/>
              </w:rPr>
              <w:t xml:space="preserve">in </w:t>
            </w:r>
            <w:r w:rsidR="005C6136">
              <w:rPr>
                <w:lang w:eastAsia="en-AU"/>
              </w:rPr>
              <w:t>each</w:t>
            </w:r>
            <w:r w:rsidR="00E63687">
              <w:rPr>
                <w:lang w:eastAsia="en-AU"/>
              </w:rPr>
              <w:t xml:space="preserve"> subsequent</w:t>
            </w:r>
            <w:r w:rsidR="005C6136">
              <w:rPr>
                <w:lang w:eastAsia="en-AU"/>
              </w:rPr>
              <w:t xml:space="preserve"> semester </w:t>
            </w:r>
            <w:r w:rsidR="00C30263" w:rsidRPr="00FB0672">
              <w:rPr>
                <w:lang w:eastAsia="en-AU"/>
              </w:rPr>
              <w:t>(per point 3 above)</w:t>
            </w:r>
          </w:p>
          <w:p w14:paraId="59AEB432" w14:textId="5006780E" w:rsidR="00625958" w:rsidRPr="00957027" w:rsidRDefault="00CF56A2" w:rsidP="00E63687">
            <w:pPr>
              <w:pStyle w:val="Tablebullet1"/>
              <w:rPr>
                <w:lang w:eastAsia="en-AU"/>
              </w:rPr>
            </w:pPr>
            <w:r>
              <w:rPr>
                <w:lang w:eastAsia="en-AU"/>
              </w:rPr>
              <w:t>e</w:t>
            </w:r>
            <w:r w:rsidR="00625958" w:rsidRPr="00FB0672">
              <w:rPr>
                <w:lang w:eastAsia="en-AU"/>
              </w:rPr>
              <w:t xml:space="preserve">vidence of </w:t>
            </w:r>
            <w:r w:rsidR="00C30263" w:rsidRPr="00FB0672">
              <w:rPr>
                <w:lang w:eastAsia="en-AU"/>
              </w:rPr>
              <w:t xml:space="preserve">completion of </w:t>
            </w:r>
            <w:r w:rsidR="00625958" w:rsidRPr="00FB0672">
              <w:rPr>
                <w:lang w:eastAsia="en-AU"/>
              </w:rPr>
              <w:t>prior funded units</w:t>
            </w:r>
            <w:r>
              <w:rPr>
                <w:lang w:eastAsia="en-AU"/>
              </w:rPr>
              <w:t>.</w:t>
            </w:r>
          </w:p>
        </w:tc>
      </w:tr>
    </w:tbl>
    <w:p w14:paraId="4A876066" w14:textId="77777777" w:rsidR="003321BE" w:rsidRPr="00042BF4" w:rsidRDefault="003321BE" w:rsidP="00BF7AB6">
      <w:pPr>
        <w:pStyle w:val="Heading2"/>
      </w:pPr>
      <w:bookmarkStart w:id="48" w:name="_Toc175727339"/>
      <w:r>
        <w:lastRenderedPageBreak/>
        <w:t>Funding disbursement</w:t>
      </w:r>
      <w:bookmarkEnd w:id="48"/>
    </w:p>
    <w:p w14:paraId="044CF80B" w14:textId="184C1AD0" w:rsidR="003321BE" w:rsidRPr="001A1CE5" w:rsidRDefault="003321BE" w:rsidP="003321BE">
      <w:pPr>
        <w:pStyle w:val="Body"/>
        <w:rPr>
          <w:rStyle w:val="eop"/>
        </w:rPr>
      </w:pPr>
      <w:r w:rsidRPr="001A1CE5">
        <w:rPr>
          <w:rStyle w:val="eop"/>
        </w:rPr>
        <w:t xml:space="preserve">Once the required evidence has been provided to the ACN, scholarship recipients will receive funds for their </w:t>
      </w:r>
      <w:r w:rsidR="008A30CF">
        <w:rPr>
          <w:rStyle w:val="eop"/>
        </w:rPr>
        <w:t>2025</w:t>
      </w:r>
      <w:r w:rsidRPr="001A1CE5">
        <w:rPr>
          <w:rStyle w:val="eop"/>
        </w:rPr>
        <w:t xml:space="preserve"> units via a direct electronic transfer to their account. It is important to note that funds will only be provided </w:t>
      </w:r>
      <w:r w:rsidRPr="001A1CE5">
        <w:rPr>
          <w:rStyle w:val="eop"/>
          <w:b/>
          <w:bCs/>
        </w:rPr>
        <w:t xml:space="preserve">after the census date </w:t>
      </w:r>
      <w:r w:rsidRPr="00493433">
        <w:rPr>
          <w:rStyle w:val="eop"/>
        </w:rPr>
        <w:t>(</w:t>
      </w:r>
      <w:r w:rsidRPr="001A1CE5">
        <w:rPr>
          <w:rStyle w:val="eop"/>
        </w:rPr>
        <w:t>31 March 202</w:t>
      </w:r>
      <w:r w:rsidR="008A30CF">
        <w:rPr>
          <w:rStyle w:val="eop"/>
        </w:rPr>
        <w:t>5</w:t>
      </w:r>
      <w:r w:rsidRPr="001A1CE5">
        <w:rPr>
          <w:rStyle w:val="eop"/>
        </w:rPr>
        <w:t>)</w:t>
      </w:r>
      <w:r w:rsidR="00DD2931">
        <w:rPr>
          <w:rStyle w:val="eop"/>
        </w:rPr>
        <w:t xml:space="preserve"> </w:t>
      </w:r>
      <w:r w:rsidR="00DD2931" w:rsidRPr="00DB4286">
        <w:t xml:space="preserve">in the semester you are </w:t>
      </w:r>
      <w:r w:rsidR="00DD2931">
        <w:t xml:space="preserve">commencing your </w:t>
      </w:r>
      <w:proofErr w:type="gramStart"/>
      <w:r w:rsidR="00DD2931">
        <w:t>course.</w:t>
      </w:r>
      <w:r w:rsidRPr="001A1CE5">
        <w:rPr>
          <w:rStyle w:val="eop"/>
        </w:rPr>
        <w:t>.</w:t>
      </w:r>
      <w:proofErr w:type="gramEnd"/>
      <w:r w:rsidRPr="001A1CE5">
        <w:rPr>
          <w:rStyle w:val="eop"/>
        </w:rPr>
        <w:t xml:space="preserve">  </w:t>
      </w:r>
    </w:p>
    <w:p w14:paraId="493AC159" w14:textId="26513604" w:rsidR="00184D86" w:rsidRPr="001A1CE5" w:rsidRDefault="00184D86" w:rsidP="00184D86">
      <w:pPr>
        <w:pStyle w:val="Body"/>
        <w:rPr>
          <w:rStyle w:val="eop"/>
        </w:rPr>
      </w:pPr>
      <w:r w:rsidRPr="001A1CE5">
        <w:rPr>
          <w:rStyle w:val="eop"/>
        </w:rPr>
        <w:t>Funding will be disbursed to the recipient each semester based on evidence of enrolment</w:t>
      </w:r>
      <w:r w:rsidR="00A4044D">
        <w:rPr>
          <w:rStyle w:val="eop"/>
        </w:rPr>
        <w:t xml:space="preserve"> and completion of prior funded units</w:t>
      </w:r>
      <w:r w:rsidRPr="001A1CE5">
        <w:rPr>
          <w:rStyle w:val="eop"/>
        </w:rPr>
        <w:t xml:space="preserve">. Evidence of the completion of prior funded units will be required before the ACN can pay a recipient for additional units.   </w:t>
      </w:r>
    </w:p>
    <w:p w14:paraId="6B7FA243" w14:textId="7407142D" w:rsidR="00224CF9" w:rsidRPr="007F45C4" w:rsidRDefault="00224CF9" w:rsidP="00BF7AB6">
      <w:pPr>
        <w:pStyle w:val="Heading2"/>
      </w:pPr>
      <w:bookmarkStart w:id="49" w:name="_Toc175727340"/>
      <w:r>
        <w:t>Enrolment process</w:t>
      </w:r>
      <w:bookmarkEnd w:id="49"/>
    </w:p>
    <w:p w14:paraId="6E359AF9" w14:textId="55BE60E5" w:rsidR="00B740A9" w:rsidRPr="00042BF4" w:rsidRDefault="00B740A9" w:rsidP="00B740A9">
      <w:pPr>
        <w:pStyle w:val="Body"/>
        <w:rPr>
          <w:rFonts w:cs="Arial"/>
        </w:rPr>
      </w:pPr>
      <w:r>
        <w:rPr>
          <w:rFonts w:cs="Arial"/>
        </w:rPr>
        <w:t>Scholarship recipients</w:t>
      </w:r>
      <w:r w:rsidRPr="00042BF4">
        <w:rPr>
          <w:rFonts w:cs="Arial"/>
        </w:rPr>
        <w:t xml:space="preserve"> are responsible for enrolling and paying course fees (or deferring fees) or HECS-HELP by the due date and are responsible for debts incurred </w:t>
      </w:r>
      <w:r>
        <w:rPr>
          <w:rFonts w:cs="Arial"/>
        </w:rPr>
        <w:t>during study</w:t>
      </w:r>
      <w:r w:rsidRPr="00042BF4">
        <w:rPr>
          <w:rFonts w:cs="Arial"/>
        </w:rPr>
        <w:t xml:space="preserve"> including FEE-HELP and HECS-HELP loans. </w:t>
      </w:r>
      <w:r w:rsidR="00C43CBC" w:rsidRPr="00042BF4">
        <w:rPr>
          <w:rFonts w:cs="Arial"/>
        </w:rPr>
        <w:t xml:space="preserve">More information about FEE-HELP and HECS-HELP is available at the Commonwealth Government’s </w:t>
      </w:r>
      <w:hyperlink r:id="rId29" w:history="1">
        <w:r w:rsidR="00C43CBC" w:rsidRPr="008933D1">
          <w:rPr>
            <w:rStyle w:val="Hyperlink"/>
            <w:rFonts w:cs="Arial"/>
          </w:rPr>
          <w:t>Study Assist website</w:t>
        </w:r>
      </w:hyperlink>
      <w:r w:rsidR="00C43CBC">
        <w:rPr>
          <w:rFonts w:cs="Arial"/>
        </w:rPr>
        <w:t xml:space="preserve"> &lt;https://www.studyassist.gov.au/&gt;.</w:t>
      </w:r>
    </w:p>
    <w:p w14:paraId="4695057F" w14:textId="459E09A6" w:rsidR="00224CF9" w:rsidRPr="00042BF4" w:rsidRDefault="00224CF9" w:rsidP="00594469">
      <w:pPr>
        <w:pStyle w:val="Heading2"/>
      </w:pPr>
      <w:bookmarkStart w:id="50" w:name="_Toc175727341"/>
      <w:r>
        <w:t>Taxation queries</w:t>
      </w:r>
      <w:bookmarkEnd w:id="50"/>
    </w:p>
    <w:p w14:paraId="7D8C60D7" w14:textId="77777777" w:rsidR="003D5725" w:rsidRPr="00042BF4" w:rsidRDefault="00B740A9" w:rsidP="003D5725">
      <w:pPr>
        <w:pStyle w:val="Body"/>
        <w:rPr>
          <w:rFonts w:cs="Arial"/>
        </w:rPr>
      </w:pPr>
      <w:r w:rsidRPr="00042BF4">
        <w:rPr>
          <w:rFonts w:cs="Arial"/>
        </w:rPr>
        <w:t xml:space="preserve">Scholarships may be classed as taxable income depending on your financial situation. Please note the department cannot provide advice to applicants/recipients about taxation. </w:t>
      </w:r>
    </w:p>
    <w:p w14:paraId="4B096F83" w14:textId="2F4CF79C" w:rsidR="003D5725" w:rsidRDefault="003D5725" w:rsidP="003D5725">
      <w:pPr>
        <w:pStyle w:val="Body"/>
        <w:rPr>
          <w:rFonts w:cs="Arial"/>
        </w:rPr>
      </w:pPr>
      <w:r w:rsidRPr="00042BF4">
        <w:rPr>
          <w:rFonts w:cs="Arial"/>
        </w:rPr>
        <w:t xml:space="preserve">For further information consult your tax agent or visit </w:t>
      </w:r>
      <w:hyperlink r:id="rId30" w:history="1">
        <w:r w:rsidRPr="00B83C53">
          <w:rPr>
            <w:rStyle w:val="Hyperlink"/>
            <w:rFonts w:cs="Arial"/>
          </w:rPr>
          <w:t>Australian Tax</w:t>
        </w:r>
        <w:r>
          <w:rPr>
            <w:rStyle w:val="Hyperlink"/>
            <w:rFonts w:cs="Arial"/>
          </w:rPr>
          <w:t>ation</w:t>
        </w:r>
        <w:r w:rsidRPr="00B83C53">
          <w:rPr>
            <w:rStyle w:val="Hyperlink"/>
            <w:rFonts w:cs="Arial"/>
          </w:rPr>
          <w:t xml:space="preserve"> Office website</w:t>
        </w:r>
      </w:hyperlink>
      <w:r w:rsidRPr="00042BF4">
        <w:rPr>
          <w:rFonts w:cs="Arial"/>
        </w:rPr>
        <w:t xml:space="preserve"> </w:t>
      </w:r>
      <w:r>
        <w:t>&lt;https://www.ato.gov.au/calculators-and-tools/is-my-scholarship-taxable/&gt;.</w:t>
      </w:r>
    </w:p>
    <w:p w14:paraId="6E1715AC" w14:textId="77777777" w:rsidR="00AA7634" w:rsidRPr="00123EC0" w:rsidRDefault="00AA7634" w:rsidP="00123EC0">
      <w:pPr>
        <w:pStyle w:val="Heading2"/>
      </w:pPr>
      <w:bookmarkStart w:id="51" w:name="_Toc175727342"/>
      <w:r w:rsidRPr="00123EC0">
        <w:rPr>
          <w:rStyle w:val="normaltextrun"/>
          <w:rFonts w:eastAsia="MS Gothic"/>
        </w:rPr>
        <w:t>Scholarship conditions</w:t>
      </w:r>
      <w:bookmarkEnd w:id="51"/>
      <w:r w:rsidRPr="00123EC0">
        <w:rPr>
          <w:rStyle w:val="eop"/>
          <w:rFonts w:eastAsia="MS Mincho"/>
        </w:rPr>
        <w:t> </w:t>
      </w:r>
    </w:p>
    <w:p w14:paraId="06A74D8A" w14:textId="1C40CA13" w:rsidR="00AA7634" w:rsidRPr="00123EC0" w:rsidRDefault="00AA7634" w:rsidP="00123EC0">
      <w:pPr>
        <w:pStyle w:val="Heading3"/>
      </w:pPr>
      <w:bookmarkStart w:id="52" w:name="_Toc175667762"/>
      <w:bookmarkStart w:id="53" w:name="_Toc175727343"/>
      <w:r w:rsidRPr="00123EC0">
        <w:rPr>
          <w:rStyle w:val="normaltextrun"/>
        </w:rPr>
        <w:t>Continued employment</w:t>
      </w:r>
      <w:bookmarkEnd w:id="52"/>
      <w:bookmarkEnd w:id="53"/>
    </w:p>
    <w:p w14:paraId="21AADEFB" w14:textId="49F64DD1" w:rsidR="00FF0057" w:rsidRDefault="00FF0057" w:rsidP="00FF0057">
      <w:pPr>
        <w:pStyle w:val="Body"/>
        <w:rPr>
          <w:rFonts w:cs="Arial"/>
        </w:rPr>
      </w:pPr>
      <w:r w:rsidRPr="00042BF4">
        <w:rPr>
          <w:rFonts w:cs="Arial"/>
        </w:rPr>
        <w:t xml:space="preserve">It is expected that recipients intend to remain in </w:t>
      </w:r>
      <w:r>
        <w:rPr>
          <w:rFonts w:cs="Arial"/>
        </w:rPr>
        <w:t>a</w:t>
      </w:r>
      <w:r w:rsidRPr="00042BF4">
        <w:rPr>
          <w:rFonts w:cs="Arial"/>
        </w:rPr>
        <w:t xml:space="preserve"> Victorian public mental health </w:t>
      </w:r>
      <w:r w:rsidRPr="00BF7AB6">
        <w:rPr>
          <w:rFonts w:cs="Arial"/>
        </w:rPr>
        <w:t xml:space="preserve">service </w:t>
      </w:r>
      <w:r w:rsidRPr="00594469">
        <w:rPr>
          <w:rFonts w:cs="Arial"/>
        </w:rPr>
        <w:t>for a period of one year full-time</w:t>
      </w:r>
      <w:r w:rsidRPr="00BF7AB6">
        <w:rPr>
          <w:rFonts w:cs="Arial"/>
        </w:rPr>
        <w:t xml:space="preserve"> following the completion of the postgraduate</w:t>
      </w:r>
      <w:r w:rsidRPr="00042BF4">
        <w:rPr>
          <w:rFonts w:cs="Arial"/>
        </w:rPr>
        <w:t xml:space="preserve"> course</w:t>
      </w:r>
      <w:r>
        <w:rPr>
          <w:rFonts w:cs="Arial"/>
        </w:rPr>
        <w:t xml:space="preserve"> for which a scholarship has been awarded</w:t>
      </w:r>
      <w:r w:rsidRPr="00042BF4">
        <w:rPr>
          <w:rFonts w:cs="Arial"/>
        </w:rPr>
        <w:t>. </w:t>
      </w:r>
    </w:p>
    <w:p w14:paraId="5B5669E5" w14:textId="73C4D46B" w:rsidR="00AA7634" w:rsidRPr="00123EC0" w:rsidRDefault="00AA7634" w:rsidP="00123EC0">
      <w:pPr>
        <w:pStyle w:val="Body"/>
      </w:pPr>
      <w:r w:rsidRPr="00123EC0">
        <w:rPr>
          <w:rStyle w:val="normaltextrun"/>
        </w:rPr>
        <w:t xml:space="preserve">Students unable to fulfil this condition may be required to refund all </w:t>
      </w:r>
      <w:r w:rsidR="00414A0E">
        <w:rPr>
          <w:rStyle w:val="normaltextrun"/>
        </w:rPr>
        <w:t xml:space="preserve">or part of the </w:t>
      </w:r>
      <w:r w:rsidRPr="00123EC0">
        <w:rPr>
          <w:rStyle w:val="normaltextrun"/>
        </w:rPr>
        <w:t>scholarship funds to the department.</w:t>
      </w:r>
      <w:r w:rsidR="003C73D1">
        <w:rPr>
          <w:rStyle w:val="normaltextrun"/>
        </w:rPr>
        <w:t xml:space="preserve"> </w:t>
      </w:r>
      <w:r w:rsidR="003C73D1">
        <w:rPr>
          <w:rStyle w:val="eop"/>
        </w:rPr>
        <w:t xml:space="preserve">This will be assessed on a </w:t>
      </w:r>
      <w:r w:rsidR="00224CF9">
        <w:rPr>
          <w:rStyle w:val="eop"/>
        </w:rPr>
        <w:t>case-by-case</w:t>
      </w:r>
      <w:r w:rsidR="003C73D1">
        <w:rPr>
          <w:rStyle w:val="eop"/>
        </w:rPr>
        <w:t xml:space="preserve"> basis.</w:t>
      </w:r>
    </w:p>
    <w:p w14:paraId="1D2949F7" w14:textId="24E934B6" w:rsidR="00AA7634" w:rsidRPr="00123EC0" w:rsidRDefault="00A84862" w:rsidP="00123EC0">
      <w:pPr>
        <w:pStyle w:val="Heading3"/>
      </w:pPr>
      <w:bookmarkStart w:id="54" w:name="_Toc175667763"/>
      <w:bookmarkStart w:id="55" w:name="_Toc175727344"/>
      <w:r w:rsidRPr="00123EC0">
        <w:rPr>
          <w:rStyle w:val="normaltextrun"/>
        </w:rPr>
        <w:t>Defer</w:t>
      </w:r>
      <w:r>
        <w:rPr>
          <w:rStyle w:val="normaltextrun"/>
        </w:rPr>
        <w:t>ral</w:t>
      </w:r>
      <w:r w:rsidRPr="00123EC0">
        <w:rPr>
          <w:rStyle w:val="normaltextrun"/>
        </w:rPr>
        <w:t xml:space="preserve"> </w:t>
      </w:r>
      <w:r w:rsidR="00AA7634" w:rsidRPr="00123EC0">
        <w:rPr>
          <w:rStyle w:val="normaltextrun"/>
        </w:rPr>
        <w:t>from course</w:t>
      </w:r>
      <w:bookmarkEnd w:id="54"/>
      <w:bookmarkEnd w:id="55"/>
    </w:p>
    <w:p w14:paraId="58DC7476" w14:textId="77777777" w:rsidR="00847C58" w:rsidRPr="00123EC0" w:rsidRDefault="00AA7634" w:rsidP="00847C58">
      <w:pPr>
        <w:pStyle w:val="Body"/>
      </w:pPr>
      <w:r w:rsidRPr="00123EC0">
        <w:rPr>
          <w:rStyle w:val="normaltextrun"/>
        </w:rPr>
        <w:t xml:space="preserve">If a student is required to defer </w:t>
      </w:r>
      <w:r w:rsidR="00123EC0" w:rsidRPr="00123EC0">
        <w:rPr>
          <w:rStyle w:val="normaltextrun"/>
        </w:rPr>
        <w:t>their</w:t>
      </w:r>
      <w:r w:rsidRPr="00123EC0">
        <w:rPr>
          <w:rStyle w:val="normaltextrun"/>
        </w:rPr>
        <w:t xml:space="preserve"> studies for any </w:t>
      </w:r>
      <w:r w:rsidR="0078402E" w:rsidRPr="00123EC0">
        <w:rPr>
          <w:rStyle w:val="normaltextrun"/>
        </w:rPr>
        <w:t>reason,</w:t>
      </w:r>
      <w:r w:rsidRPr="00123EC0">
        <w:rPr>
          <w:rStyle w:val="normaltextrun"/>
        </w:rPr>
        <w:t xml:space="preserve"> they must notify the</w:t>
      </w:r>
      <w:r w:rsidR="00123EC0" w:rsidRPr="00123EC0">
        <w:rPr>
          <w:rStyle w:val="normaltextrun"/>
        </w:rPr>
        <w:t xml:space="preserve"> </w:t>
      </w:r>
      <w:r w:rsidR="007047A2">
        <w:rPr>
          <w:rStyle w:val="normaltextrun"/>
        </w:rPr>
        <w:t>ACN</w:t>
      </w:r>
      <w:r w:rsidR="007047A2" w:rsidRPr="00123EC0">
        <w:rPr>
          <w:rStyle w:val="normaltextrun"/>
        </w:rPr>
        <w:t xml:space="preserve"> </w:t>
      </w:r>
      <w:r w:rsidRPr="00123EC0">
        <w:rPr>
          <w:rStyle w:val="normaltextrun"/>
        </w:rPr>
        <w:t>within 14 business days of the change in study arrangements. All or part of the scholarship funds may be required to be returned</w:t>
      </w:r>
      <w:r w:rsidR="0078402E" w:rsidRPr="00123EC0">
        <w:rPr>
          <w:rStyle w:val="normaltextrun"/>
        </w:rPr>
        <w:t xml:space="preserve">. </w:t>
      </w:r>
      <w:r w:rsidR="00847C58">
        <w:rPr>
          <w:rStyle w:val="ui-provider"/>
        </w:rPr>
        <w:t xml:space="preserve">These types of circumstances will be considered on a case-by-case basis and are at the absolute discretion of the department. </w:t>
      </w:r>
    </w:p>
    <w:p w14:paraId="350ACA03" w14:textId="2E46CCFF" w:rsidR="00AA7634" w:rsidRPr="00123EC0" w:rsidRDefault="00AA7634" w:rsidP="00123EC0">
      <w:pPr>
        <w:pStyle w:val="Heading3"/>
      </w:pPr>
      <w:bookmarkStart w:id="56" w:name="_Toc175667764"/>
      <w:bookmarkStart w:id="57" w:name="_Toc175727345"/>
      <w:r w:rsidRPr="00123EC0">
        <w:rPr>
          <w:rStyle w:val="normaltextrun"/>
        </w:rPr>
        <w:t>Withdrawal from course</w:t>
      </w:r>
      <w:bookmarkEnd w:id="56"/>
      <w:bookmarkEnd w:id="57"/>
    </w:p>
    <w:p w14:paraId="79F4AB54" w14:textId="5B166C34" w:rsidR="00AA7634" w:rsidRPr="00123EC0" w:rsidRDefault="00AA7634" w:rsidP="00123EC0">
      <w:pPr>
        <w:pStyle w:val="Body"/>
      </w:pPr>
      <w:r w:rsidRPr="00123EC0">
        <w:rPr>
          <w:rStyle w:val="normaltextrun"/>
        </w:rPr>
        <w:t xml:space="preserve">Scholarship recipients withdrawing from the course are required to notify the </w:t>
      </w:r>
      <w:r w:rsidR="00AA19B2">
        <w:rPr>
          <w:rStyle w:val="normaltextrun"/>
        </w:rPr>
        <w:t>ACN</w:t>
      </w:r>
      <w:r w:rsidR="00AA19B2" w:rsidRPr="00123EC0">
        <w:rPr>
          <w:rStyle w:val="normaltextrun"/>
        </w:rPr>
        <w:t xml:space="preserve"> </w:t>
      </w:r>
      <w:r w:rsidRPr="00123EC0">
        <w:rPr>
          <w:rStyle w:val="normaltextrun"/>
        </w:rPr>
        <w:t xml:space="preserve">within 14 business days of withdrawal. All or part of scholarship </w:t>
      </w:r>
      <w:r w:rsidR="00113C33">
        <w:rPr>
          <w:rStyle w:val="normaltextrun"/>
        </w:rPr>
        <w:t>funding</w:t>
      </w:r>
      <w:r w:rsidR="00113C33" w:rsidRPr="00123EC0">
        <w:rPr>
          <w:rStyle w:val="normaltextrun"/>
        </w:rPr>
        <w:t xml:space="preserve"> </w:t>
      </w:r>
      <w:r w:rsidRPr="00123EC0">
        <w:rPr>
          <w:rStyle w:val="normaltextrun"/>
        </w:rPr>
        <w:t>may be required to be</w:t>
      </w:r>
      <w:r w:rsidR="00123EC0">
        <w:rPr>
          <w:rStyle w:val="normaltextrun"/>
        </w:rPr>
        <w:t xml:space="preserve"> </w:t>
      </w:r>
      <w:r w:rsidRPr="00123EC0">
        <w:rPr>
          <w:rStyle w:val="normaltextrun"/>
        </w:rPr>
        <w:t>returned. Students are encouraged to be aware of their university’s fees policy as most universities will not refund course fees if the student withdraws or defers after the census date.</w:t>
      </w:r>
      <w:r w:rsidRPr="00123EC0">
        <w:rPr>
          <w:rStyle w:val="eop"/>
        </w:rPr>
        <w:t> </w:t>
      </w:r>
    </w:p>
    <w:p w14:paraId="3A5DB857" w14:textId="77777777" w:rsidR="00AA7634" w:rsidRPr="00123EC0" w:rsidRDefault="00AA7634" w:rsidP="00123EC0">
      <w:pPr>
        <w:pStyle w:val="Heading3"/>
      </w:pPr>
      <w:bookmarkStart w:id="58" w:name="_Toc175667765"/>
      <w:bookmarkStart w:id="59" w:name="_Toc175727346"/>
      <w:r w:rsidRPr="00123EC0">
        <w:rPr>
          <w:rStyle w:val="normaltextrun"/>
        </w:rPr>
        <w:lastRenderedPageBreak/>
        <w:t>Consent to share student information</w:t>
      </w:r>
      <w:bookmarkEnd w:id="58"/>
      <w:bookmarkEnd w:id="59"/>
      <w:r w:rsidRPr="00123EC0">
        <w:rPr>
          <w:rStyle w:val="eop"/>
        </w:rPr>
        <w:t> </w:t>
      </w:r>
    </w:p>
    <w:p w14:paraId="54327136" w14:textId="77777777" w:rsidR="00E73B6D" w:rsidRPr="00D308E3" w:rsidRDefault="00E73B6D" w:rsidP="00E73B6D">
      <w:pPr>
        <w:pStyle w:val="bodyafterpoints"/>
      </w:pPr>
      <w:r>
        <w:t xml:space="preserve">By submitting your completed application, you </w:t>
      </w:r>
      <w:r w:rsidRPr="003328CC">
        <w:t>consent to the ACN sharing information provided by you with the Victorian Department of Health and between the Victorian Government and external parties for application assessment, evaluation and administration purposes as well</w:t>
      </w:r>
      <w:r>
        <w:t xml:space="preserve"> as for validating enrolment and other eligibility requirements, including: </w:t>
      </w:r>
    </w:p>
    <w:p w14:paraId="2E2E02BB" w14:textId="77777777" w:rsidR="00E73B6D" w:rsidRPr="00D308E3" w:rsidRDefault="00E73B6D" w:rsidP="00E73B6D">
      <w:pPr>
        <w:pStyle w:val="Bullet1"/>
      </w:pPr>
      <w:r w:rsidRPr="00D308E3">
        <w:t>your education provider</w:t>
      </w:r>
    </w:p>
    <w:p w14:paraId="362B78CE" w14:textId="77777777" w:rsidR="00E73B6D" w:rsidRPr="00EA1E79" w:rsidRDefault="00E73B6D" w:rsidP="00E73B6D">
      <w:pPr>
        <w:pStyle w:val="Bullet1"/>
        <w:spacing w:after="120"/>
      </w:pPr>
      <w:r w:rsidRPr="00EA1E79">
        <w:t>Victorian Government departments including but not limited to the Department of Health, the Department of Government Services (DGS), the Department of Jobs, Skills, Industry and Regions (DJSIR) and the Department of Families, Fairness and Housing (DFFH).</w:t>
      </w:r>
    </w:p>
    <w:p w14:paraId="3CC64B81" w14:textId="77777777" w:rsidR="00E73B6D" w:rsidRDefault="00E73B6D" w:rsidP="00E73B6D">
      <w:pPr>
        <w:pStyle w:val="bodyafterpoints"/>
      </w:pPr>
      <w:r>
        <w:t>By accepting a scholarship, you are also consenting to your application information being utilised in monitoring and evaluation of the program.</w:t>
      </w:r>
    </w:p>
    <w:p w14:paraId="1E4B7772" w14:textId="77777777" w:rsidR="00E73B6D" w:rsidRDefault="00E73B6D" w:rsidP="00E73B6D">
      <w:pPr>
        <w:pStyle w:val="Body"/>
      </w:pPr>
      <w:r w:rsidRPr="00D308E3">
        <w:t xml:space="preserve">Applications and claims </w:t>
      </w:r>
      <w:r>
        <w:t xml:space="preserve">for scholarship payments </w:t>
      </w:r>
      <w:r w:rsidRPr="00D308E3">
        <w:t xml:space="preserve">may be subject to audit by </w:t>
      </w:r>
      <w:r w:rsidRPr="00D308E3">
        <w:rPr>
          <w:rFonts w:eastAsia="Arial" w:cs="Arial"/>
        </w:rPr>
        <w:t xml:space="preserve">the Victorian Government or its representatives for a period of up to three years following the completion of the </w:t>
      </w:r>
      <w:r>
        <w:rPr>
          <w:rFonts w:eastAsia="Arial" w:cs="Arial"/>
        </w:rPr>
        <w:t>s</w:t>
      </w:r>
      <w:r w:rsidRPr="00D308E3">
        <w:rPr>
          <w:rFonts w:eastAsia="Arial" w:cs="Arial"/>
        </w:rPr>
        <w:t>cholarship</w:t>
      </w:r>
      <w:r w:rsidRPr="00D308E3" w:rsidDel="00657FBA">
        <w:rPr>
          <w:rFonts w:eastAsia="Arial" w:cs="Arial"/>
        </w:rPr>
        <w:t xml:space="preserve"> </w:t>
      </w:r>
      <w:r w:rsidRPr="00D308E3">
        <w:t>to determine whether the application and info</w:t>
      </w:r>
      <w:r w:rsidRPr="0024753F">
        <w:t>rmation provided</w:t>
      </w:r>
      <w:r>
        <w:t xml:space="preserve"> during the term of the s</w:t>
      </w:r>
      <w:r w:rsidRPr="00DE05E3">
        <w:t>cholarship</w:t>
      </w:r>
      <w:r>
        <w:t xml:space="preserve"> </w:t>
      </w:r>
      <w:r w:rsidRPr="0024753F">
        <w:t xml:space="preserve">was </w:t>
      </w:r>
      <w:r>
        <w:t>accurate and complete, consistent with these program guidelines.</w:t>
      </w:r>
    </w:p>
    <w:p w14:paraId="50321340" w14:textId="77777777" w:rsidR="00E73B6D" w:rsidRDefault="00E73B6D" w:rsidP="00E73B6D">
      <w:pPr>
        <w:pStyle w:val="Body"/>
      </w:pPr>
      <w:r>
        <w:t xml:space="preserve">The department </w:t>
      </w:r>
      <w:r w:rsidRPr="007D1E62">
        <w:t xml:space="preserve">may, at any time, remove </w:t>
      </w:r>
      <w:r>
        <w:t xml:space="preserve">your </w:t>
      </w:r>
      <w:r w:rsidRPr="007D1E62">
        <w:t>application from the assessment process or terminate a</w:t>
      </w:r>
      <w:r>
        <w:t xml:space="preserve"> scholarship</w:t>
      </w:r>
      <w:r w:rsidRPr="007D1E62">
        <w:t xml:space="preserve"> agreement if</w:t>
      </w:r>
      <w:r>
        <w:t>,</w:t>
      </w:r>
      <w:r w:rsidRPr="007D1E62">
        <w:t xml:space="preserve"> in the department’s opinion</w:t>
      </w:r>
      <w:r>
        <w:t>,</w:t>
      </w:r>
      <w:r w:rsidRPr="007D1E62">
        <w:t xml:space="preserve"> </w:t>
      </w:r>
      <w:r>
        <w:t>you</w:t>
      </w:r>
      <w:r w:rsidRPr="007D1E62">
        <w:t xml:space="preserve"> may bring the department, a </w:t>
      </w:r>
      <w:r>
        <w:t>M</w:t>
      </w:r>
      <w:r w:rsidRPr="007D1E62">
        <w:t>inister or the Victorian Government into disrepute.</w:t>
      </w:r>
      <w:r w:rsidRPr="00487426">
        <w:t xml:space="preserve"> </w:t>
      </w:r>
    </w:p>
    <w:p w14:paraId="2C1958FD" w14:textId="77777777" w:rsidR="00E73B6D" w:rsidRPr="00986FC6" w:rsidRDefault="00E73B6D" w:rsidP="00E73B6D">
      <w:pPr>
        <w:pStyle w:val="Body"/>
      </w:pPr>
      <w:r w:rsidRPr="00986FC6">
        <w:t xml:space="preserve">You are responsible for </w:t>
      </w:r>
      <w:r w:rsidRPr="003328CC">
        <w:t>informing the ACN via</w:t>
      </w:r>
      <w:r>
        <w:t xml:space="preserve"> email </w:t>
      </w:r>
      <w:r w:rsidRPr="00986FC6">
        <w:t xml:space="preserve">of </w:t>
      </w:r>
      <w:r>
        <w:t xml:space="preserve">any </w:t>
      </w:r>
      <w:r w:rsidRPr="00986FC6">
        <w:t>changes to your circumstances, including:</w:t>
      </w:r>
    </w:p>
    <w:p w14:paraId="6377BA79" w14:textId="77777777" w:rsidR="00E73B6D" w:rsidRPr="00541026" w:rsidRDefault="00E73B6D" w:rsidP="00E73B6D">
      <w:pPr>
        <w:pStyle w:val="Bullet1"/>
      </w:pPr>
      <w:r w:rsidRPr="00541026">
        <w:t>changes to contact details, such as address, mobile number, email and bank account details</w:t>
      </w:r>
    </w:p>
    <w:p w14:paraId="0339A8A0" w14:textId="77777777" w:rsidR="00E73B6D" w:rsidRDefault="00E73B6D" w:rsidP="00E73B6D">
      <w:pPr>
        <w:pStyle w:val="Bullet1"/>
      </w:pPr>
      <w:r w:rsidRPr="00541026">
        <w:t>significant change</w:t>
      </w:r>
      <w:r>
        <w:t>s</w:t>
      </w:r>
      <w:r w:rsidRPr="00541026">
        <w:t xml:space="preserve"> to your enrolment, such as withdrawal</w:t>
      </w:r>
      <w:r>
        <w:t xml:space="preserve"> or</w:t>
      </w:r>
      <w:r w:rsidRPr="00541026">
        <w:t xml:space="preserve"> deferral </w:t>
      </w:r>
      <w:r>
        <w:t>from your placement or course.</w:t>
      </w:r>
    </w:p>
    <w:p w14:paraId="7A2A2609" w14:textId="77777777" w:rsidR="00662BEE" w:rsidRPr="00B23ED0" w:rsidRDefault="00662BEE" w:rsidP="00662BEE">
      <w:pPr>
        <w:pStyle w:val="Heading2"/>
      </w:pPr>
      <w:bookmarkStart w:id="60" w:name="_Toc150176933"/>
      <w:bookmarkStart w:id="61" w:name="_Toc165889540"/>
      <w:bookmarkStart w:id="62" w:name="_Toc175727347"/>
      <w:r w:rsidRPr="00B23ED0">
        <w:t>Fraudulent claims</w:t>
      </w:r>
      <w:bookmarkEnd w:id="60"/>
      <w:bookmarkEnd w:id="61"/>
      <w:bookmarkEnd w:id="62"/>
      <w:r w:rsidRPr="00B23ED0">
        <w:t xml:space="preserve"> </w:t>
      </w:r>
    </w:p>
    <w:p w14:paraId="3E021531" w14:textId="77777777" w:rsidR="00662BEE" w:rsidRPr="000D6AEF" w:rsidRDefault="00662BEE" w:rsidP="00662BEE">
      <w:pPr>
        <w:pStyle w:val="Body"/>
      </w:pPr>
      <w:r w:rsidRPr="000D6AEF">
        <w:t>By</w:t>
      </w:r>
      <w:r>
        <w:t xml:space="preserve"> submitting</w:t>
      </w:r>
      <w:r w:rsidRPr="000D6AEF">
        <w:t xml:space="preserve"> </w:t>
      </w:r>
      <w:r>
        <w:t>your</w:t>
      </w:r>
      <w:r w:rsidRPr="000D6AEF">
        <w:t xml:space="preserve"> application form, you are declaring that the information provided in the application form and supporting documentation is true, accurate and not misleading about a material fact.  </w:t>
      </w:r>
    </w:p>
    <w:p w14:paraId="70F3BE42" w14:textId="77777777" w:rsidR="00662BEE" w:rsidRPr="000D6AEF" w:rsidRDefault="00662BEE" w:rsidP="00662BEE">
      <w:pPr>
        <w:pStyle w:val="Body"/>
      </w:pPr>
      <w:r w:rsidRPr="000D6AEF">
        <w:t>If any information in the application</w:t>
      </w:r>
      <w:r>
        <w:t xml:space="preserve"> or claims for payment</w:t>
      </w:r>
      <w:r w:rsidRPr="000D6AEF">
        <w:t xml:space="preserve"> </w:t>
      </w:r>
      <w:r>
        <w:t xml:space="preserve">are </w:t>
      </w:r>
      <w:r w:rsidRPr="000D6AEF">
        <w:t xml:space="preserve">found to be false, misleading or fraudulent the </w:t>
      </w:r>
      <w:r>
        <w:t xml:space="preserve">amount of scholarship funding paid to you under the scholarship program </w:t>
      </w:r>
      <w:r w:rsidRPr="000D6AEF">
        <w:t>will be repayable on demand</w:t>
      </w:r>
      <w:r>
        <w:t>. The Victorian Government</w:t>
      </w:r>
      <w:r w:rsidRPr="000D6AEF">
        <w:t xml:space="preserve"> reserves the right to take further action, including referring the </w:t>
      </w:r>
      <w:r>
        <w:t xml:space="preserve">scholarship recipient </w:t>
      </w:r>
      <w:r w:rsidRPr="000D6AEF">
        <w:t xml:space="preserve">to the relevant law enforcement agency. Providing inaccurate, untrue, or misleading information may </w:t>
      </w:r>
      <w:r>
        <w:t>be</w:t>
      </w:r>
      <w:r w:rsidRPr="000D6AEF">
        <w:t xml:space="preserve"> an offence and serious penalties may apply.</w:t>
      </w:r>
    </w:p>
    <w:p w14:paraId="51D6D26D" w14:textId="77777777" w:rsidR="00662BEE" w:rsidRPr="00B23ED0" w:rsidRDefault="00662BEE" w:rsidP="00662BEE">
      <w:pPr>
        <w:pStyle w:val="Heading2"/>
      </w:pPr>
      <w:bookmarkStart w:id="63" w:name="_Toc150176934"/>
      <w:bookmarkStart w:id="64" w:name="_Toc165889541"/>
      <w:bookmarkStart w:id="65" w:name="_Toc175727348"/>
      <w:r w:rsidRPr="00B23ED0">
        <w:t>Program surveys and evaluation</w:t>
      </w:r>
      <w:bookmarkEnd w:id="63"/>
      <w:bookmarkEnd w:id="64"/>
      <w:bookmarkEnd w:id="65"/>
      <w:r w:rsidRPr="00B23ED0">
        <w:t xml:space="preserve"> </w:t>
      </w:r>
    </w:p>
    <w:p w14:paraId="39538188" w14:textId="77777777" w:rsidR="00662BEE" w:rsidRDefault="00662BEE" w:rsidP="00662BEE">
      <w:pPr>
        <w:pStyle w:val="Body"/>
      </w:pPr>
      <w:r>
        <w:t xml:space="preserve">By accepting a scholarship, you are consenting to your application information being utilised for monitoring and evaluation of the program. You are also </w:t>
      </w:r>
      <w:r w:rsidRPr="000D6AEF">
        <w:t>agr</w:t>
      </w:r>
      <w:r>
        <w:t>eeing</w:t>
      </w:r>
      <w:r w:rsidRPr="000D6AEF">
        <w:t xml:space="preserve"> to </w:t>
      </w:r>
      <w:r>
        <w:t xml:space="preserve">receive requests to participate in additional evaluation activities, such as to complete survey questions or participate in interviews or focus groups. These requests may be made for a period </w:t>
      </w:r>
      <w:r w:rsidRPr="00001FE9">
        <w:t xml:space="preserve">of up </w:t>
      </w:r>
      <w:r w:rsidRPr="00110E46">
        <w:t>to three years</w:t>
      </w:r>
      <w:r w:rsidRPr="00001FE9">
        <w:t xml:space="preserve"> after</w:t>
      </w:r>
      <w:r>
        <w:t xml:space="preserve"> applying for a scholarship</w:t>
      </w:r>
      <w:r w:rsidRPr="000D6AEF">
        <w:t>.</w:t>
      </w:r>
      <w:r>
        <w:t xml:space="preserve"> All information utilised in monitoring and evaluation will be deidentified and treated in accordance with the privacy statement detailed below. </w:t>
      </w:r>
    </w:p>
    <w:p w14:paraId="539D0164" w14:textId="77777777" w:rsidR="00662BEE" w:rsidRPr="000D6AEF" w:rsidRDefault="00662BEE" w:rsidP="00662BEE">
      <w:pPr>
        <w:pStyle w:val="Heading1"/>
        <w:rPr>
          <w:rFonts w:eastAsia="Arial"/>
        </w:rPr>
      </w:pPr>
      <w:bookmarkStart w:id="66" w:name="_Toc150176935"/>
      <w:bookmarkStart w:id="67" w:name="_Toc165889542"/>
      <w:bookmarkStart w:id="68" w:name="_Toc175727349"/>
      <w:r w:rsidRPr="002F4B65">
        <w:lastRenderedPageBreak/>
        <w:t>Privacy</w:t>
      </w:r>
      <w:r w:rsidRPr="538A7FAD">
        <w:t xml:space="preserve"> statement</w:t>
      </w:r>
      <w:bookmarkEnd w:id="66"/>
      <w:bookmarkEnd w:id="67"/>
      <w:bookmarkEnd w:id="68"/>
    </w:p>
    <w:p w14:paraId="494B4201" w14:textId="77777777" w:rsidR="00662BEE" w:rsidRPr="003328CC" w:rsidRDefault="00662BEE" w:rsidP="00662BEE">
      <w:pPr>
        <w:pStyle w:val="Body"/>
      </w:pPr>
      <w:r>
        <w:t>In applying</w:t>
      </w:r>
      <w:r w:rsidRPr="00F726C2">
        <w:t xml:space="preserve"> for </w:t>
      </w:r>
      <w:r>
        <w:t xml:space="preserve">a </w:t>
      </w:r>
      <w:proofErr w:type="gramStart"/>
      <w:r>
        <w:t>scholarship</w:t>
      </w:r>
      <w:proofErr w:type="gramEnd"/>
      <w:r>
        <w:t xml:space="preserve"> you will be providing</w:t>
      </w:r>
      <w:r w:rsidRPr="00F726C2">
        <w:t xml:space="preserve"> personal</w:t>
      </w:r>
      <w:r>
        <w:t xml:space="preserve"> and sensitive</w:t>
      </w:r>
      <w:r w:rsidRPr="00F726C2">
        <w:t xml:space="preserve"> information </w:t>
      </w:r>
      <w:r>
        <w:t xml:space="preserve">which </w:t>
      </w:r>
      <w:r w:rsidRPr="00F726C2">
        <w:t xml:space="preserve">will be collected and </w:t>
      </w:r>
      <w:r w:rsidRPr="003328CC">
        <w:t xml:space="preserve">used by ACN as the program administrators. Your personal and sensitive information is collected for the purpose of assessing eligibility, administering claims and payments and other functions necessary for the effective delivery of the program, including monitoring and evaluation. </w:t>
      </w:r>
    </w:p>
    <w:p w14:paraId="672FF0AF" w14:textId="77777777" w:rsidR="00662BEE" w:rsidRPr="003328CC" w:rsidRDefault="00662BEE" w:rsidP="00662BEE">
      <w:pPr>
        <w:pStyle w:val="Body"/>
      </w:pPr>
      <w:r w:rsidRPr="003328CC">
        <w:t>By applying for a scholarship, you consent to the sharing of information as outlined in the Terms and Conditions section above and in the application form. The ACN, as program administrators may contact you to clarify your submitted information, and for program review, reporting, monitoring, audit and evaluation purposes.</w:t>
      </w:r>
    </w:p>
    <w:p w14:paraId="35315EFD" w14:textId="77777777" w:rsidR="00662BEE" w:rsidRPr="003328CC" w:rsidRDefault="00662BEE" w:rsidP="00662BEE">
      <w:pPr>
        <w:pStyle w:val="Body"/>
      </w:pPr>
      <w:r w:rsidRPr="003328CC">
        <w:t xml:space="preserve">ACN and the department will complete a range of eligibility assessments that may include data matching to clarify the accuracy and quality of information supplied by you. The data matching may occur on enrolment information and personal and sensitive information provided in your application, your supporting evidence and any claim or payment forms. </w:t>
      </w:r>
    </w:p>
    <w:p w14:paraId="4215DB97" w14:textId="77777777" w:rsidR="00662BEE" w:rsidRPr="00583AAB" w:rsidRDefault="00662BEE" w:rsidP="00662BEE">
      <w:pPr>
        <w:pStyle w:val="Body"/>
        <w:rPr>
          <w:rFonts w:eastAsia="Arial" w:cs="Arial"/>
        </w:rPr>
      </w:pPr>
      <w:r w:rsidRPr="003328CC">
        <w:rPr>
          <w:lang w:val="en-US"/>
        </w:rPr>
        <w:t xml:space="preserve">As part of application verification and to enable payment of scholarships, the department and/or ACN will share your personal </w:t>
      </w:r>
      <w:r w:rsidRPr="003328CC">
        <w:t xml:space="preserve">and sensitive </w:t>
      </w:r>
      <w:r w:rsidRPr="003328CC">
        <w:rPr>
          <w:lang w:val="en-US"/>
        </w:rPr>
        <w:t>information with other Victorian and Commonwealth Government agencies. As part of the verification process, the department and/or ACN may</w:t>
      </w:r>
      <w:r w:rsidRPr="00A66403">
        <w:rPr>
          <w:lang w:val="en-US"/>
        </w:rPr>
        <w:t xml:space="preserve"> contact your education provider </w:t>
      </w:r>
      <w:r w:rsidRPr="00290C91">
        <w:rPr>
          <w:lang w:val="en-US"/>
        </w:rPr>
        <w:t>to confirm your enrolment, commencement and other course related milestones.</w:t>
      </w:r>
      <w:r>
        <w:rPr>
          <w:lang w:val="en-US"/>
        </w:rPr>
        <w:t xml:space="preserve"> </w:t>
      </w:r>
      <w:r w:rsidRPr="00583AAB">
        <w:rPr>
          <w:lang w:val="en-US"/>
        </w:rPr>
        <w:t xml:space="preserve"> </w:t>
      </w:r>
    </w:p>
    <w:p w14:paraId="5B95F4DD" w14:textId="77777777" w:rsidR="00662BEE" w:rsidRDefault="00662BEE" w:rsidP="00662BEE">
      <w:pPr>
        <w:pStyle w:val="Body"/>
      </w:pPr>
      <w:r>
        <w:t>Personal and sensitive information, including demographic information, that is collected as part of the application process will be utilised to assess your eligibility</w:t>
      </w:r>
      <w:r w:rsidRPr="00290C91">
        <w:t>. The department will only</w:t>
      </w:r>
      <w:r>
        <w:t xml:space="preserve"> have access to deidentified application data. Deidentified demographic information may also be used for evaluation and reporting purposes on behalf of the Victorian Government. </w:t>
      </w:r>
      <w:r w:rsidRPr="006E75D4">
        <w:t xml:space="preserve">No </w:t>
      </w:r>
      <w:r>
        <w:t>identifying</w:t>
      </w:r>
      <w:r w:rsidRPr="000D6AEF">
        <w:t xml:space="preserve"> information is used in reporting</w:t>
      </w:r>
      <w:r>
        <w:t>;</w:t>
      </w:r>
      <w:r w:rsidRPr="000D6AEF">
        <w:t xml:space="preserve"> all reports </w:t>
      </w:r>
      <w:r>
        <w:t>will be</w:t>
      </w:r>
      <w:r w:rsidRPr="000D6AEF">
        <w:t xml:space="preserve"> presented with aggregated data.</w:t>
      </w:r>
    </w:p>
    <w:p w14:paraId="22DFA74A" w14:textId="77777777" w:rsidR="00662BEE" w:rsidRPr="003328CC" w:rsidRDefault="00662BEE" w:rsidP="00662BEE">
      <w:pPr>
        <w:pStyle w:val="Body"/>
      </w:pPr>
      <w:r>
        <w:t xml:space="preserve">Other than as set out in these guidelines, your personal and sensitive information will not be shared with any other external parties, without your consent, unless otherwise authorised or required by law. In the </w:t>
      </w:r>
      <w:r w:rsidRPr="003328CC">
        <w:t xml:space="preserve">circumstances your information is shared with external parties apart from those listed above, </w:t>
      </w:r>
      <w:r w:rsidRPr="003328CC">
        <w:rPr>
          <w:lang w:val="en-US"/>
        </w:rPr>
        <w:t xml:space="preserve">the department and/or ACN </w:t>
      </w:r>
      <w:r w:rsidRPr="003328CC">
        <w:t>will use best endeavours to inform you of the nature and purpose of sharing that information prior to doing so.</w:t>
      </w:r>
    </w:p>
    <w:p w14:paraId="79219606" w14:textId="77777777" w:rsidR="00662BEE" w:rsidRPr="000D6AEF" w:rsidRDefault="00662BEE" w:rsidP="00662BEE">
      <w:pPr>
        <w:pStyle w:val="Body"/>
      </w:pPr>
      <w:r w:rsidRPr="003328CC">
        <w:t>If there is an intention to include personal and</w:t>
      </w:r>
      <w:r>
        <w:t xml:space="preserve"> sensitive </w:t>
      </w:r>
      <w:r w:rsidRPr="000D6AEF">
        <w:t xml:space="preserve">information about a third party in the application, </w:t>
      </w:r>
      <w:r>
        <w:t>you</w:t>
      </w:r>
      <w:r w:rsidRPr="000D6AEF">
        <w:t xml:space="preserve"> must ensure the third party is aware of and consents to the contents of this privacy statement. </w:t>
      </w:r>
    </w:p>
    <w:p w14:paraId="188563B6" w14:textId="77777777" w:rsidR="00662BEE" w:rsidRDefault="00662BEE" w:rsidP="00662BEE">
      <w:pPr>
        <w:pStyle w:val="Body"/>
      </w:pPr>
      <w:r w:rsidRPr="000D6AEF">
        <w:t>Any personal</w:t>
      </w:r>
      <w:r>
        <w:t xml:space="preserve"> and sensitive</w:t>
      </w:r>
      <w:r w:rsidRPr="000D6AEF">
        <w:t xml:space="preserve"> information </w:t>
      </w:r>
      <w:r>
        <w:t xml:space="preserve">that you provide </w:t>
      </w:r>
      <w:r w:rsidRPr="000D6AEF">
        <w:t xml:space="preserve">about </w:t>
      </w:r>
      <w:r>
        <w:t>yourself,</w:t>
      </w:r>
      <w:r w:rsidRPr="000D6AEF">
        <w:t xml:space="preserve"> </w:t>
      </w:r>
      <w:r w:rsidRPr="00D6160D">
        <w:t>or a third party</w:t>
      </w:r>
      <w:r>
        <w:t>,</w:t>
      </w:r>
      <w:r w:rsidRPr="000D6AEF">
        <w:t xml:space="preserve"> will be collected, held, managed, used, disclosed or transferred </w:t>
      </w:r>
      <w:r>
        <w:t>and stored</w:t>
      </w:r>
      <w:r w:rsidRPr="000D6AEF">
        <w:t xml:space="preserve"> in accordance with the provisions of the </w:t>
      </w:r>
      <w:r w:rsidRPr="00251242">
        <w:t xml:space="preserve">Privacy and Data Protection Act 2014 (Vic), the Health Records Act 2001 (Vic), the Public Records Act 1973 (Vic) </w:t>
      </w:r>
      <w:r w:rsidRPr="000D6AEF">
        <w:t xml:space="preserve">and other applicable </w:t>
      </w:r>
      <w:r>
        <w:t>legislation</w:t>
      </w:r>
      <w:r w:rsidRPr="000D6AEF">
        <w:t xml:space="preserve">. </w:t>
      </w:r>
    </w:p>
    <w:p w14:paraId="504EF696" w14:textId="77777777" w:rsidR="00662BEE" w:rsidRDefault="00662BEE" w:rsidP="00662BEE">
      <w:pPr>
        <w:pStyle w:val="Body"/>
      </w:pPr>
      <w:r>
        <w:t>If you do not provide all the information requested of you, your application may be unable to proceed.</w:t>
      </w:r>
    </w:p>
    <w:p w14:paraId="0056BE8C" w14:textId="77777777" w:rsidR="00662BEE" w:rsidRDefault="00662BEE" w:rsidP="00662BEE">
      <w:pPr>
        <w:pStyle w:val="Body"/>
      </w:pPr>
      <w:r>
        <w:t xml:space="preserve">You have the right to request access to your personal and sensitive information that is collected at any time. If you identify information that is incorrect, you may request for it to be corrected. </w:t>
      </w:r>
    </w:p>
    <w:p w14:paraId="1AD8C379" w14:textId="77777777" w:rsidR="00662BEE" w:rsidRPr="003328CC" w:rsidRDefault="00662BEE" w:rsidP="00662BEE">
      <w:pPr>
        <w:pStyle w:val="Body"/>
      </w:pPr>
      <w:r w:rsidRPr="003328CC">
        <w:t xml:space="preserve">For enquiries about access to, or correction of, your personal information you can email the ACN at </w:t>
      </w:r>
      <w:hyperlink r:id="rId31" w:history="1">
        <w:r w:rsidRPr="003328CC">
          <w:rPr>
            <w:rStyle w:val="Hyperlink"/>
            <w:rFonts w:cs="Arial"/>
            <w:szCs w:val="21"/>
            <w:shd w:val="clear" w:color="auto" w:fill="FFFFFF"/>
          </w:rPr>
          <w:t>scholarships@acn.edu.au</w:t>
        </w:r>
      </w:hyperlink>
      <w:r w:rsidRPr="003328CC">
        <w:rPr>
          <w:rStyle w:val="Hyperlink"/>
        </w:rPr>
        <w:t>.</w:t>
      </w:r>
      <w:r w:rsidRPr="003328CC">
        <w:t xml:space="preserve"> If you have concerns regarding your privacy and/or how your personal and sensitive information has been used, please </w:t>
      </w:r>
      <w:hyperlink r:id="rId32" w:history="1">
        <w:r w:rsidRPr="003328CC">
          <w:rPr>
            <w:rStyle w:val="Hyperlink"/>
          </w:rPr>
          <w:t>email the Department of Health at</w:t>
        </w:r>
      </w:hyperlink>
      <w:r w:rsidRPr="003328CC">
        <w:t xml:space="preserve"> &lt;privacy@health.vic.gov.au&gt;</w:t>
      </w:r>
      <w:r w:rsidRPr="003328CC">
        <w:rPr>
          <w:rStyle w:val="Hyperlink"/>
        </w:rPr>
        <w:t>.</w:t>
      </w:r>
    </w:p>
    <w:p w14:paraId="08CFBECC" w14:textId="77777777" w:rsidR="00662BEE" w:rsidRPr="003328CC" w:rsidRDefault="00662BEE" w:rsidP="00662BEE">
      <w:pPr>
        <w:pStyle w:val="Body"/>
      </w:pPr>
      <w:r w:rsidRPr="003328CC">
        <w:lastRenderedPageBreak/>
        <w:t xml:space="preserve">A link to the ACN’s privacy collection notice can be found on the </w:t>
      </w:r>
      <w:hyperlink r:id="rId33" w:history="1">
        <w:r w:rsidRPr="003328CC">
          <w:rPr>
            <w:rStyle w:val="Hyperlink"/>
          </w:rPr>
          <w:t>ACN’s website</w:t>
        </w:r>
      </w:hyperlink>
      <w:r w:rsidRPr="003328CC">
        <w:t xml:space="preserve"> &lt; https://members.acn.edu.au/Public/Join/Privacy_Collection_Notice.aspx&gt;. </w:t>
      </w:r>
    </w:p>
    <w:p w14:paraId="24D73EB3" w14:textId="77777777" w:rsidR="00662BEE" w:rsidRPr="003F230D" w:rsidRDefault="00662BEE" w:rsidP="00662BEE">
      <w:pPr>
        <w:pStyle w:val="Body"/>
        <w:rPr>
          <w:rStyle w:val="normaltextrun"/>
          <w:rFonts w:cs="Arial"/>
          <w:color w:val="000000"/>
          <w:szCs w:val="21"/>
          <w:shd w:val="clear" w:color="auto" w:fill="FFFFFF"/>
        </w:rPr>
      </w:pPr>
      <w:r w:rsidRPr="003328CC">
        <w:rPr>
          <w:rStyle w:val="normaltextrun"/>
          <w:rFonts w:cs="Arial"/>
          <w:color w:val="000000"/>
          <w:szCs w:val="21"/>
          <w:shd w:val="clear" w:color="auto" w:fill="FFFFFF"/>
        </w:rPr>
        <w:t xml:space="preserve">Please visit the department’s </w:t>
      </w:r>
      <w:hyperlink r:id="rId34" w:history="1">
        <w:r w:rsidRPr="003328CC">
          <w:rPr>
            <w:rStyle w:val="Hyperlink"/>
            <w:rFonts w:cs="Arial"/>
            <w:szCs w:val="21"/>
            <w:shd w:val="clear" w:color="auto" w:fill="FFFFFF"/>
          </w:rPr>
          <w:t>privacy policy</w:t>
        </w:r>
      </w:hyperlink>
      <w:r w:rsidRPr="003328CC">
        <w:rPr>
          <w:rStyle w:val="normaltextrun"/>
          <w:rFonts w:cs="Arial"/>
          <w:color w:val="000000"/>
          <w:szCs w:val="21"/>
          <w:shd w:val="clear" w:color="auto" w:fill="FFFFFF"/>
        </w:rPr>
        <w:t xml:space="preserve"> &lt;https://www.health.vic.gov.au/department-of-health-privacy-policy&gt; for more information. It contains information</w:t>
      </w:r>
      <w:r w:rsidRPr="003F230D">
        <w:rPr>
          <w:rStyle w:val="normaltextrun"/>
          <w:rFonts w:cs="Arial"/>
          <w:color w:val="000000"/>
          <w:szCs w:val="21"/>
          <w:shd w:val="clear" w:color="auto" w:fill="FFFFFF"/>
        </w:rPr>
        <w:t xml:space="preserve"> about how you can access and correct the personal information you may give us, how you can lodge a complaint regarding the handling of your personal information and how any complaint will be handled by the department. </w:t>
      </w:r>
    </w:p>
    <w:p w14:paraId="71477E73" w14:textId="77777777" w:rsidR="00662BEE" w:rsidRPr="00C04BCD" w:rsidRDefault="00662BEE" w:rsidP="00662BEE">
      <w:pPr>
        <w:pStyle w:val="Heading1"/>
      </w:pPr>
      <w:bookmarkStart w:id="69" w:name="_Toc150176936"/>
      <w:bookmarkStart w:id="70" w:name="_Toc165889543"/>
      <w:bookmarkStart w:id="71" w:name="_Toc175667769"/>
      <w:bookmarkStart w:id="72" w:name="_Toc175727350"/>
      <w:r w:rsidRPr="00C04BCD">
        <w:t>Other information</w:t>
      </w:r>
      <w:bookmarkEnd w:id="69"/>
      <w:bookmarkEnd w:id="70"/>
      <w:bookmarkEnd w:id="71"/>
      <w:bookmarkEnd w:id="72"/>
    </w:p>
    <w:p w14:paraId="5ECB02BA" w14:textId="77777777" w:rsidR="00662BEE" w:rsidRPr="006775CC" w:rsidRDefault="00662BEE" w:rsidP="00662BEE">
      <w:pPr>
        <w:pStyle w:val="Body"/>
      </w:pPr>
      <w:r>
        <w:t xml:space="preserve">The department </w:t>
      </w:r>
      <w:r w:rsidRPr="006775CC">
        <w:t>reserves the right to amend these guidelines at any time as it deems appropriate (subject to appropriate notice being given either by publication on the</w:t>
      </w:r>
      <w:r>
        <w:t xml:space="preserve"> ACN website, the Department’s </w:t>
      </w:r>
      <w:r w:rsidRPr="00ED3449">
        <w:t>scholarships website or by</w:t>
      </w:r>
      <w:r w:rsidRPr="006775CC">
        <w:t xml:space="preserve"> email to applicants and recipients).</w:t>
      </w:r>
    </w:p>
    <w:p w14:paraId="2D348AA3" w14:textId="77777777" w:rsidR="00662BEE" w:rsidRDefault="00662BEE" w:rsidP="00662BEE">
      <w:pPr>
        <w:pStyle w:val="Heading1"/>
      </w:pPr>
      <w:bookmarkStart w:id="73" w:name="_Toc150176937"/>
      <w:bookmarkStart w:id="74" w:name="_Toc165889544"/>
      <w:bookmarkStart w:id="75" w:name="_Toc175667770"/>
      <w:bookmarkStart w:id="76" w:name="_Toc175727351"/>
      <w:r w:rsidRPr="004923AE">
        <w:t>Contact</w:t>
      </w:r>
      <w:bookmarkEnd w:id="73"/>
      <w:bookmarkEnd w:id="74"/>
      <w:bookmarkEnd w:id="75"/>
      <w:bookmarkEnd w:id="76"/>
    </w:p>
    <w:p w14:paraId="53B76CB9" w14:textId="53084A9C" w:rsidR="00662BEE" w:rsidRDefault="00662BEE" w:rsidP="00662BEE">
      <w:pPr>
        <w:pStyle w:val="Body"/>
      </w:pPr>
      <w:r>
        <w:t xml:space="preserve">Please review the frequently asked questions and program guideline appendices if you have questions or require further </w:t>
      </w:r>
      <w:r w:rsidRPr="003328CC">
        <w:t xml:space="preserve">detail. </w:t>
      </w:r>
      <w:r w:rsidRPr="676DD627">
        <w:rPr>
          <w:rStyle w:val="normaltextrun"/>
          <w:rFonts w:cs="Arial"/>
          <w:color w:val="000000"/>
          <w:shd w:val="clear" w:color="auto" w:fill="FFFFFF"/>
        </w:rPr>
        <w:t xml:space="preserve">Please contact the ACN on 1800 061 660 or </w:t>
      </w:r>
      <w:hyperlink r:id="rId35" w:tgtFrame="_blank" w:history="1">
        <w:r w:rsidRPr="676DD627">
          <w:rPr>
            <w:rStyle w:val="normaltextrun"/>
            <w:rFonts w:cs="Arial"/>
            <w:color w:val="004C97"/>
            <w:u w:val="single"/>
            <w:shd w:val="clear" w:color="auto" w:fill="FFFFFF"/>
          </w:rPr>
          <w:t>scholarships@acn.edu.au</w:t>
        </w:r>
      </w:hyperlink>
      <w:r w:rsidRPr="676DD627">
        <w:rPr>
          <w:rStyle w:val="normaltextrun"/>
          <w:rFonts w:cs="Arial"/>
          <w:color w:val="000000"/>
          <w:shd w:val="clear" w:color="auto" w:fill="FFFFFF"/>
        </w:rPr>
        <w:t>.</w:t>
      </w:r>
      <w:r w:rsidRPr="676DD627">
        <w:rPr>
          <w:rStyle w:val="eop"/>
          <w:rFonts w:cs="Arial"/>
          <w:color w:val="000000"/>
          <w:shd w:val="clear" w:color="auto" w:fill="FFFFFF"/>
        </w:rPr>
        <w:t> </w:t>
      </w:r>
    </w:p>
    <w:p w14:paraId="0AD501C0" w14:textId="77777777" w:rsidR="00901E75" w:rsidRDefault="00901E75">
      <w:pPr>
        <w:spacing w:after="0" w:line="240" w:lineRule="auto"/>
        <w:rPr>
          <w:rStyle w:val="normaltextrun"/>
          <w:rFonts w:eastAsia="MS Gothic"/>
          <w:b/>
          <w:color w:val="53565A"/>
          <w:sz w:val="32"/>
          <w:szCs w:val="28"/>
        </w:rPr>
      </w:pPr>
      <w:r>
        <w:rPr>
          <w:rStyle w:val="normaltextrun"/>
          <w:rFonts w:eastAsia="MS Gothic"/>
        </w:rPr>
        <w:br w:type="page"/>
      </w:r>
    </w:p>
    <w:p w14:paraId="187F4C43" w14:textId="5EA569B4" w:rsidR="00AA7634" w:rsidRPr="00123EC0" w:rsidRDefault="00B474FC" w:rsidP="00E45702">
      <w:pPr>
        <w:pStyle w:val="Heading1"/>
      </w:pPr>
      <w:bookmarkStart w:id="77" w:name="_Toc175727352"/>
      <w:r>
        <w:rPr>
          <w:rStyle w:val="normaltextrun"/>
        </w:rPr>
        <w:lastRenderedPageBreak/>
        <w:t>Frequently asked questions</w:t>
      </w:r>
      <w:bookmarkEnd w:id="77"/>
    </w:p>
    <w:p w14:paraId="669D5312" w14:textId="3AD9E09E" w:rsidR="00AA7634" w:rsidRPr="00123EC0" w:rsidRDefault="00AA7634" w:rsidP="00E45702">
      <w:pPr>
        <w:pStyle w:val="Heading2"/>
      </w:pPr>
      <w:bookmarkStart w:id="78" w:name="_Toc175667772"/>
      <w:bookmarkStart w:id="79" w:name="_Toc175727353"/>
      <w:r w:rsidRPr="00123EC0">
        <w:rPr>
          <w:rStyle w:val="normaltextrun"/>
        </w:rPr>
        <w:t xml:space="preserve">What degrees are considered </w:t>
      </w:r>
      <w:r w:rsidR="004A01F8">
        <w:rPr>
          <w:rStyle w:val="normaltextrun"/>
        </w:rPr>
        <w:t>eligible</w:t>
      </w:r>
      <w:r w:rsidR="0078402E" w:rsidRPr="00123EC0">
        <w:rPr>
          <w:rStyle w:val="normaltextrun"/>
        </w:rPr>
        <w:t>?</w:t>
      </w:r>
      <w:bookmarkEnd w:id="78"/>
      <w:bookmarkEnd w:id="79"/>
      <w:r w:rsidR="0078402E" w:rsidRPr="00123EC0">
        <w:rPr>
          <w:rStyle w:val="normaltextrun"/>
        </w:rPr>
        <w:t xml:space="preserve"> </w:t>
      </w:r>
    </w:p>
    <w:p w14:paraId="5D813508" w14:textId="1905FA1B" w:rsidR="00670322" w:rsidRDefault="00BC1517" w:rsidP="006C675A">
      <w:pPr>
        <w:pStyle w:val="Body"/>
        <w:rPr>
          <w:rStyle w:val="normaltextrun"/>
        </w:rPr>
      </w:pPr>
      <w:r w:rsidRPr="006C675A">
        <w:rPr>
          <w:rStyle w:val="normaltextrun"/>
        </w:rPr>
        <w:t xml:space="preserve">Eligible courses </w:t>
      </w:r>
      <w:r w:rsidR="004212B7" w:rsidRPr="006C675A">
        <w:rPr>
          <w:rStyle w:val="normaltextrun"/>
        </w:rPr>
        <w:t xml:space="preserve">include </w:t>
      </w:r>
      <w:r w:rsidR="00772BDA" w:rsidRPr="006C675A">
        <w:rPr>
          <w:rStyle w:val="normaltextrun"/>
        </w:rPr>
        <w:t>a</w:t>
      </w:r>
      <w:r w:rsidR="00A67EB1" w:rsidRPr="006C675A">
        <w:rPr>
          <w:rStyle w:val="normaltextrun"/>
        </w:rPr>
        <w:t xml:space="preserve"> Graduate Diploma for Mental Health </w:t>
      </w:r>
      <w:proofErr w:type="gramStart"/>
      <w:r w:rsidR="00A67EB1" w:rsidRPr="006C675A">
        <w:rPr>
          <w:rStyle w:val="normaltextrun"/>
        </w:rPr>
        <w:t>Nursing</w:t>
      </w:r>
      <w:proofErr w:type="gramEnd"/>
      <w:r w:rsidR="00D51230">
        <w:rPr>
          <w:rStyle w:val="normaltextrun"/>
        </w:rPr>
        <w:t xml:space="preserve"> or</w:t>
      </w:r>
      <w:r w:rsidR="005920C5">
        <w:rPr>
          <w:rStyle w:val="normaltextrun"/>
        </w:rPr>
        <w:t xml:space="preserve"> </w:t>
      </w:r>
      <w:r w:rsidR="001E3BF5" w:rsidRPr="006C675A">
        <w:rPr>
          <w:rStyle w:val="normaltextrun"/>
        </w:rPr>
        <w:t>a</w:t>
      </w:r>
      <w:r w:rsidR="00A67EB1" w:rsidRPr="006C675A">
        <w:rPr>
          <w:rStyle w:val="normaltextrun"/>
        </w:rPr>
        <w:t xml:space="preserve"> Master of Mental</w:t>
      </w:r>
      <w:r w:rsidR="004212B7" w:rsidRPr="006C675A">
        <w:rPr>
          <w:rStyle w:val="normaltextrun"/>
        </w:rPr>
        <w:t xml:space="preserve"> </w:t>
      </w:r>
      <w:r w:rsidR="00A67EB1" w:rsidRPr="006C675A">
        <w:rPr>
          <w:rStyle w:val="normaltextrun"/>
        </w:rPr>
        <w:t>Health Nursing</w:t>
      </w:r>
      <w:r w:rsidR="005920C5">
        <w:rPr>
          <w:rStyle w:val="normaltextrun"/>
        </w:rPr>
        <w:t xml:space="preserve"> </w:t>
      </w:r>
      <w:r w:rsidR="004212B7" w:rsidRPr="006C675A">
        <w:rPr>
          <w:rStyle w:val="normaltextrun"/>
        </w:rPr>
        <w:t>delivered by</w:t>
      </w:r>
      <w:r w:rsidR="001E3BF5" w:rsidRPr="006C675A">
        <w:rPr>
          <w:rStyle w:val="normaltextrun"/>
        </w:rPr>
        <w:t xml:space="preserve"> a</w:t>
      </w:r>
      <w:r w:rsidR="004212B7" w:rsidRPr="006C675A">
        <w:rPr>
          <w:rStyle w:val="normaltextrun"/>
        </w:rPr>
        <w:t xml:space="preserve"> university or</w:t>
      </w:r>
      <w:r w:rsidR="004212B7" w:rsidRPr="004212B7">
        <w:rPr>
          <w:rStyle w:val="normaltextrun"/>
        </w:rPr>
        <w:t xml:space="preserve"> </w:t>
      </w:r>
      <w:hyperlink r:id="rId36" w:history="1">
        <w:r w:rsidR="004212B7" w:rsidRPr="006C675A">
          <w:rPr>
            <w:rStyle w:val="Hyperlink"/>
          </w:rPr>
          <w:t>accredited higher education provider</w:t>
        </w:r>
      </w:hyperlink>
      <w:r w:rsidR="006C675A">
        <w:rPr>
          <w:rStyle w:val="normaltextrun"/>
        </w:rPr>
        <w:t xml:space="preserve"> </w:t>
      </w:r>
      <w:r w:rsidR="004C7C18">
        <w:rPr>
          <w:rStyle w:val="normaltextrun"/>
        </w:rPr>
        <w:t>&lt;</w:t>
      </w:r>
      <w:r w:rsidR="006C675A" w:rsidRPr="004C7C18">
        <w:t>https://www.teqsa.gov.au/national-register</w:t>
      </w:r>
      <w:r w:rsidR="004C7C18">
        <w:t>&gt;</w:t>
      </w:r>
      <w:r w:rsidR="006C675A">
        <w:rPr>
          <w:rStyle w:val="normaltextrun"/>
        </w:rPr>
        <w:t>.</w:t>
      </w:r>
      <w:r w:rsidR="00E45702">
        <w:rPr>
          <w:rStyle w:val="normaltextrun"/>
        </w:rPr>
        <w:t xml:space="preserve"> </w:t>
      </w:r>
    </w:p>
    <w:p w14:paraId="4FA88E67" w14:textId="201F6F1F" w:rsidR="00F12C53" w:rsidRDefault="00592CD6" w:rsidP="00F12C53">
      <w:pPr>
        <w:pStyle w:val="Body"/>
      </w:pPr>
      <w:r w:rsidRPr="00AC0679">
        <w:rPr>
          <w:b/>
          <w:bCs/>
        </w:rPr>
        <w:t>Please note:</w:t>
      </w:r>
      <w:r>
        <w:t xml:space="preserve"> No other courses other than the courses listed above</w:t>
      </w:r>
      <w:r w:rsidR="009A3315">
        <w:t xml:space="preserve"> (</w:t>
      </w:r>
      <w:r w:rsidR="009A3315">
        <w:rPr>
          <w:rStyle w:val="normaltextrun"/>
        </w:rPr>
        <w:t>such as Master of Applied Mental Health)</w:t>
      </w:r>
      <w:r>
        <w:t xml:space="preserve"> are eligible. </w:t>
      </w:r>
      <w:r w:rsidR="00F12C53">
        <w:t>If you are studying something other than the courses listed, you may be eligible for other scholarships outlined on the following pages:</w:t>
      </w:r>
    </w:p>
    <w:p w14:paraId="106BF1C4" w14:textId="77777777" w:rsidR="00F12C53" w:rsidRDefault="00F12C53" w:rsidP="00F12C53">
      <w:pPr>
        <w:pStyle w:val="Body"/>
        <w:numPr>
          <w:ilvl w:val="0"/>
          <w:numId w:val="61"/>
        </w:numPr>
      </w:pPr>
      <w:r>
        <w:t xml:space="preserve">The </w:t>
      </w:r>
      <w:hyperlink r:id="rId37" w:history="1">
        <w:r w:rsidRPr="00C93E8F">
          <w:rPr>
            <w:rStyle w:val="Hyperlink"/>
          </w:rPr>
          <w:t>Mental Health and Wellbeing Workforce Scholarship Program</w:t>
        </w:r>
      </w:hyperlink>
      <w:r>
        <w:t xml:space="preserve"> &lt;</w:t>
      </w:r>
      <w:r w:rsidRPr="00F00F77">
        <w:t>https://www.health.vic.gov.au/mental-health-workforce/mental-health-and-wellbeing-workforce-scholarship-program</w:t>
      </w:r>
      <w:r>
        <w:t xml:space="preserve">&gt; </w:t>
      </w:r>
    </w:p>
    <w:p w14:paraId="1826B8B5" w14:textId="77777777" w:rsidR="00F12C53" w:rsidRDefault="00D73EDC" w:rsidP="00F12C53">
      <w:pPr>
        <w:pStyle w:val="Body"/>
        <w:numPr>
          <w:ilvl w:val="0"/>
          <w:numId w:val="61"/>
        </w:numPr>
      </w:pPr>
      <w:hyperlink r:id="rId38" w:history="1">
        <w:r w:rsidR="00F12C53" w:rsidRPr="00B16278">
          <w:rPr>
            <w:rStyle w:val="Hyperlink"/>
          </w:rPr>
          <w:t>Postgraduate scholarships for nurses and midwives</w:t>
        </w:r>
      </w:hyperlink>
      <w:r w:rsidR="00F12C53" w:rsidRPr="00BA7185">
        <w:t xml:space="preserve"> </w:t>
      </w:r>
      <w:r w:rsidR="00F12C53">
        <w:t>&lt;</w:t>
      </w:r>
      <w:r w:rsidR="00F12C53" w:rsidRPr="00F00F77">
        <w:t>https://www.health.vic.gov.au/nursing-and-midwifery/scholarships-for-postgraduate-nurses-and-midwives</w:t>
      </w:r>
      <w:r w:rsidR="00F12C53">
        <w:t xml:space="preserve"> </w:t>
      </w:r>
    </w:p>
    <w:p w14:paraId="2088BCB1" w14:textId="77777777" w:rsidR="00F12C53" w:rsidRDefault="00D73EDC" w:rsidP="00F12C53">
      <w:pPr>
        <w:pStyle w:val="Body"/>
        <w:numPr>
          <w:ilvl w:val="0"/>
          <w:numId w:val="61"/>
        </w:numPr>
      </w:pPr>
      <w:hyperlink r:id="rId39" w:history="1">
        <w:r w:rsidR="00F12C53" w:rsidRPr="00613D03">
          <w:rPr>
            <w:rStyle w:val="Hyperlink"/>
            <w:rFonts w:cs="Arial"/>
          </w:rPr>
          <w:t>ACN’s website</w:t>
        </w:r>
      </w:hyperlink>
      <w:r w:rsidR="00F12C53">
        <w:rPr>
          <w:rFonts w:cs="Arial"/>
        </w:rPr>
        <w:t xml:space="preserve"> </w:t>
      </w:r>
      <w:r w:rsidR="00F12C53">
        <w:t>&lt;https://www.acn.edu.au/scholarships&gt;.</w:t>
      </w:r>
    </w:p>
    <w:p w14:paraId="4BC09F17" w14:textId="77777777" w:rsidR="00670322" w:rsidRPr="00670322" w:rsidRDefault="00670322" w:rsidP="00670322">
      <w:pPr>
        <w:pStyle w:val="Heading2"/>
        <w:rPr>
          <w:rStyle w:val="normaltextrun"/>
        </w:rPr>
      </w:pPr>
      <w:bookmarkStart w:id="80" w:name="_Toc175667773"/>
      <w:bookmarkStart w:id="81" w:name="_Toc175727354"/>
      <w:r w:rsidRPr="00670322">
        <w:rPr>
          <w:rStyle w:val="normaltextrun"/>
        </w:rPr>
        <w:t>Can I apply if I have previously received this scholarship?</w:t>
      </w:r>
      <w:bookmarkEnd w:id="80"/>
      <w:bookmarkEnd w:id="81"/>
      <w:r w:rsidRPr="00670322">
        <w:rPr>
          <w:rStyle w:val="normaltextrun"/>
        </w:rPr>
        <w:t xml:space="preserve"> </w:t>
      </w:r>
    </w:p>
    <w:p w14:paraId="2A5DF48E" w14:textId="6411AC16" w:rsidR="00670322" w:rsidRPr="00670322" w:rsidRDefault="00670322" w:rsidP="00670322">
      <w:pPr>
        <w:pStyle w:val="Body"/>
        <w:rPr>
          <w:rStyle w:val="normaltextrun"/>
        </w:rPr>
      </w:pPr>
      <w:r w:rsidRPr="00C27E64">
        <w:rPr>
          <w:rStyle w:val="normaltextrun"/>
        </w:rPr>
        <w:t>No, you cannot apply for this scholarship if you have already received the full course fee scholarship.</w:t>
      </w:r>
      <w:r w:rsidRPr="00670322">
        <w:rPr>
          <w:rStyle w:val="normaltextrun"/>
        </w:rPr>
        <w:t xml:space="preserve"> </w:t>
      </w:r>
    </w:p>
    <w:p w14:paraId="329FABCD" w14:textId="4C993FCB" w:rsidR="00670322" w:rsidRPr="00670322" w:rsidRDefault="00670322" w:rsidP="00670322">
      <w:pPr>
        <w:pStyle w:val="Heading2"/>
        <w:rPr>
          <w:rStyle w:val="normaltextrun"/>
        </w:rPr>
      </w:pPr>
      <w:bookmarkStart w:id="82" w:name="_Toc175667774"/>
      <w:bookmarkStart w:id="83" w:name="_Toc175727355"/>
      <w:r w:rsidRPr="00670322">
        <w:rPr>
          <w:rStyle w:val="normaltextrun"/>
        </w:rPr>
        <w:t>Can I apply if I have already received the postgraduate mental health nursing scholarship (worth $3000</w:t>
      </w:r>
      <w:r w:rsidR="00D6011C">
        <w:rPr>
          <w:rStyle w:val="normaltextrun"/>
        </w:rPr>
        <w:t>.00</w:t>
      </w:r>
      <w:r w:rsidRPr="00670322">
        <w:rPr>
          <w:rStyle w:val="normaltextrun"/>
        </w:rPr>
        <w:t>)?</w:t>
      </w:r>
      <w:bookmarkEnd w:id="82"/>
      <w:bookmarkEnd w:id="83"/>
      <w:r w:rsidRPr="00670322">
        <w:rPr>
          <w:rStyle w:val="normaltextrun"/>
        </w:rPr>
        <w:t xml:space="preserve"> </w:t>
      </w:r>
    </w:p>
    <w:p w14:paraId="22ABCFFC" w14:textId="37092B17" w:rsidR="00670322" w:rsidRPr="00670322" w:rsidRDefault="00670322" w:rsidP="00670322">
      <w:pPr>
        <w:pStyle w:val="Body"/>
        <w:rPr>
          <w:rStyle w:val="normaltextrun"/>
        </w:rPr>
      </w:pPr>
      <w:r w:rsidRPr="00670322">
        <w:rPr>
          <w:rStyle w:val="normaltextrun"/>
        </w:rPr>
        <w:t>Yes, you can apply for this scholarship if you have received the $3000</w:t>
      </w:r>
      <w:r w:rsidR="00D6011C">
        <w:rPr>
          <w:rStyle w:val="normaltextrun"/>
        </w:rPr>
        <w:t>.00</w:t>
      </w:r>
      <w:r w:rsidRPr="00670322">
        <w:rPr>
          <w:rStyle w:val="normaltextrun"/>
        </w:rPr>
        <w:t xml:space="preserve"> scholarship previously.  </w:t>
      </w:r>
    </w:p>
    <w:p w14:paraId="7DFEA03E" w14:textId="77777777" w:rsidR="00670322" w:rsidRPr="00670322" w:rsidRDefault="00670322" w:rsidP="00670322">
      <w:pPr>
        <w:pStyle w:val="Heading2"/>
        <w:rPr>
          <w:rStyle w:val="normaltextrun"/>
        </w:rPr>
      </w:pPr>
      <w:bookmarkStart w:id="84" w:name="_Toc175667775"/>
      <w:bookmarkStart w:id="85" w:name="_Toc175727356"/>
      <w:r w:rsidRPr="00670322">
        <w:rPr>
          <w:rStyle w:val="normaltextrun"/>
        </w:rPr>
        <w:t>When do scholarship applications close?</w:t>
      </w:r>
      <w:bookmarkEnd w:id="84"/>
      <w:bookmarkEnd w:id="85"/>
      <w:r w:rsidRPr="00670322">
        <w:rPr>
          <w:rStyle w:val="normaltextrun"/>
        </w:rPr>
        <w:t xml:space="preserve"> </w:t>
      </w:r>
    </w:p>
    <w:p w14:paraId="6A888F4C" w14:textId="3174AC63" w:rsidR="00670322" w:rsidRPr="006C675A" w:rsidRDefault="00F06908" w:rsidP="00670322">
      <w:pPr>
        <w:pStyle w:val="Body"/>
        <w:rPr>
          <w:rStyle w:val="normaltextrun"/>
        </w:rPr>
      </w:pPr>
      <w:r>
        <w:rPr>
          <w:rStyle w:val="normaltextrun"/>
        </w:rPr>
        <w:t xml:space="preserve">Applications close at </w:t>
      </w:r>
      <w:r w:rsidR="00986C9D">
        <w:rPr>
          <w:rFonts w:cs="Arial"/>
        </w:rPr>
        <w:t xml:space="preserve">11.59pm </w:t>
      </w:r>
      <w:r w:rsidR="00986C9D" w:rsidRPr="00E92A53">
        <w:rPr>
          <w:rFonts w:cs="Arial"/>
        </w:rPr>
        <w:t>AEST on</w:t>
      </w:r>
      <w:r w:rsidR="00986C9D">
        <w:rPr>
          <w:rFonts w:cs="Arial"/>
        </w:rPr>
        <w:t xml:space="preserve"> Friday</w:t>
      </w:r>
      <w:r w:rsidR="00986C9D" w:rsidRPr="00E92A53">
        <w:rPr>
          <w:rFonts w:cs="Arial"/>
        </w:rPr>
        <w:t xml:space="preserve"> </w:t>
      </w:r>
      <w:r w:rsidR="00986C9D">
        <w:t>6 December</w:t>
      </w:r>
      <w:r w:rsidR="00986C9D" w:rsidRPr="00E92A53">
        <w:t xml:space="preserve"> 2024</w:t>
      </w:r>
      <w:r w:rsidR="00986C9D">
        <w:t>.</w:t>
      </w:r>
    </w:p>
    <w:p w14:paraId="1C784E38" w14:textId="0142C1B7" w:rsidR="00AA7634" w:rsidRPr="00123EC0" w:rsidRDefault="00AA7634" w:rsidP="00670322">
      <w:pPr>
        <w:pStyle w:val="Heading2"/>
      </w:pPr>
      <w:bookmarkStart w:id="86" w:name="_Toc175667776"/>
      <w:bookmarkStart w:id="87" w:name="_Toc175727357"/>
      <w:r w:rsidRPr="00123EC0">
        <w:rPr>
          <w:rStyle w:val="normaltextrun"/>
        </w:rPr>
        <w:t>Can the scholarship be paid before the census date?</w:t>
      </w:r>
      <w:bookmarkEnd w:id="86"/>
      <w:bookmarkEnd w:id="87"/>
      <w:r w:rsidRPr="00123EC0">
        <w:rPr>
          <w:rStyle w:val="eop"/>
        </w:rPr>
        <w:t> </w:t>
      </w:r>
    </w:p>
    <w:p w14:paraId="4E5D765C" w14:textId="146E6875" w:rsidR="00AA7634" w:rsidRPr="00123EC0" w:rsidRDefault="00AA7634" w:rsidP="00123EC0">
      <w:pPr>
        <w:pStyle w:val="Body"/>
      </w:pPr>
      <w:r w:rsidRPr="00123EC0">
        <w:rPr>
          <w:rStyle w:val="normaltextrun"/>
        </w:rPr>
        <w:t>No. Applicants are responsible for ensuring that they pay any fees for their courses by the agreed due date with the education provider or with the Australian Taxation Office</w:t>
      </w:r>
      <w:r w:rsidR="0078402E" w:rsidRPr="00123EC0">
        <w:rPr>
          <w:rStyle w:val="normaltextrun"/>
        </w:rPr>
        <w:t xml:space="preserve">. </w:t>
      </w:r>
      <w:r w:rsidRPr="00123EC0">
        <w:rPr>
          <w:rStyle w:val="normaltextrun"/>
        </w:rPr>
        <w:t xml:space="preserve">Scholarships </w:t>
      </w:r>
      <w:r w:rsidR="00B474FC">
        <w:rPr>
          <w:rStyle w:val="normaltextrun"/>
        </w:rPr>
        <w:t>are only</w:t>
      </w:r>
      <w:r w:rsidRPr="00123EC0">
        <w:rPr>
          <w:rStyle w:val="normaltextrun"/>
        </w:rPr>
        <w:t xml:space="preserve"> paid </w:t>
      </w:r>
      <w:r w:rsidRPr="00742E14">
        <w:rPr>
          <w:rStyle w:val="normaltextrun"/>
          <w:b/>
          <w:bCs/>
        </w:rPr>
        <w:t>after the census date</w:t>
      </w:r>
      <w:r w:rsidR="00B474FC">
        <w:rPr>
          <w:rStyle w:val="normaltextrun"/>
        </w:rPr>
        <w:t xml:space="preserve"> and after all appropriate paperwork has been submitted</w:t>
      </w:r>
      <w:r w:rsidR="00742E14">
        <w:rPr>
          <w:rStyle w:val="normaltextrun"/>
        </w:rPr>
        <w:t>.</w:t>
      </w:r>
    </w:p>
    <w:p w14:paraId="72929437" w14:textId="77777777" w:rsidR="00AA7634" w:rsidRPr="00123EC0" w:rsidRDefault="00AA7634" w:rsidP="00670322">
      <w:pPr>
        <w:pStyle w:val="Heading2"/>
      </w:pPr>
      <w:bookmarkStart w:id="88" w:name="_Toc175667777"/>
      <w:bookmarkStart w:id="89" w:name="_Toc175727358"/>
      <w:r w:rsidRPr="00123EC0">
        <w:rPr>
          <w:rStyle w:val="normaltextrun"/>
        </w:rPr>
        <w:t>Can the scholarship be paid directly to my university or to the ATO?</w:t>
      </w:r>
      <w:bookmarkEnd w:id="88"/>
      <w:bookmarkEnd w:id="89"/>
      <w:r w:rsidRPr="00123EC0">
        <w:rPr>
          <w:rStyle w:val="eop"/>
        </w:rPr>
        <w:t> </w:t>
      </w:r>
    </w:p>
    <w:p w14:paraId="2FDE27E5" w14:textId="657A3A9B" w:rsidR="00AA7634" w:rsidRDefault="00AA7634" w:rsidP="00520E83">
      <w:pPr>
        <w:pStyle w:val="Body"/>
        <w:rPr>
          <w:rStyle w:val="normaltextrun"/>
        </w:rPr>
      </w:pPr>
      <w:r w:rsidRPr="00123EC0">
        <w:rPr>
          <w:rStyle w:val="normaltextrun"/>
        </w:rPr>
        <w:t>No. Scholarships are provided directly to the applicant via direct deposit. Applicants are responsible for paying any fees/student loans</w:t>
      </w:r>
      <w:r w:rsidR="0078402E" w:rsidRPr="00123EC0">
        <w:rPr>
          <w:rStyle w:val="normaltextrun"/>
        </w:rPr>
        <w:t xml:space="preserve">. </w:t>
      </w:r>
    </w:p>
    <w:p w14:paraId="648BDFAE" w14:textId="77777777" w:rsidR="00841538" w:rsidRDefault="00841538" w:rsidP="00670322">
      <w:pPr>
        <w:pStyle w:val="Heading2"/>
        <w:rPr>
          <w:rFonts w:ascii="Segoe UI" w:hAnsi="Segoe UI" w:cs="Segoe UI"/>
          <w:sz w:val="18"/>
          <w:szCs w:val="18"/>
          <w:lang w:eastAsia="en-AU"/>
        </w:rPr>
      </w:pPr>
      <w:bookmarkStart w:id="90" w:name="_Toc175667778"/>
      <w:bookmarkStart w:id="91" w:name="_Toc175727359"/>
      <w:r>
        <w:rPr>
          <w:rStyle w:val="normaltextrun"/>
          <w:rFonts w:cs="Arial"/>
          <w:szCs w:val="30"/>
        </w:rPr>
        <w:lastRenderedPageBreak/>
        <w:t>Are late applications accepted?</w:t>
      </w:r>
      <w:bookmarkEnd w:id="90"/>
      <w:bookmarkEnd w:id="91"/>
      <w:r>
        <w:rPr>
          <w:rStyle w:val="normaltextrun"/>
          <w:rFonts w:cs="Arial"/>
          <w:szCs w:val="30"/>
        </w:rPr>
        <w:t> </w:t>
      </w:r>
      <w:r>
        <w:rPr>
          <w:rStyle w:val="eop"/>
          <w:rFonts w:cs="Arial"/>
          <w:szCs w:val="30"/>
        </w:rPr>
        <w:t> </w:t>
      </w:r>
    </w:p>
    <w:p w14:paraId="6510F18C" w14:textId="375A2DA1" w:rsidR="00841538" w:rsidRDefault="00841538" w:rsidP="00841538">
      <w:pPr>
        <w:pStyle w:val="Body"/>
        <w:rPr>
          <w:rFonts w:ascii="Segoe UI" w:hAnsi="Segoe UI" w:cs="Segoe UI"/>
          <w:sz w:val="18"/>
          <w:szCs w:val="18"/>
        </w:rPr>
      </w:pPr>
      <w:r w:rsidRPr="00A3697F">
        <w:rPr>
          <w:rStyle w:val="normaltextrun"/>
          <w:rFonts w:cs="Arial"/>
          <w:szCs w:val="21"/>
        </w:rPr>
        <w:t>No. All applications must be submitted by</w:t>
      </w:r>
      <w:r w:rsidR="00A3697F">
        <w:rPr>
          <w:rStyle w:val="normaltextrun"/>
          <w:rFonts w:cs="Arial"/>
          <w:szCs w:val="21"/>
        </w:rPr>
        <w:t xml:space="preserve"> the closing date</w:t>
      </w:r>
      <w:r w:rsidRPr="00A3697F">
        <w:rPr>
          <w:rStyle w:val="normaltextrun"/>
          <w:rFonts w:cs="Arial"/>
          <w:szCs w:val="21"/>
        </w:rPr>
        <w:t>, after this time the application portal will no longer be available.</w:t>
      </w:r>
      <w:r>
        <w:rPr>
          <w:rStyle w:val="normaltextrun"/>
          <w:rFonts w:cs="Arial"/>
          <w:szCs w:val="21"/>
        </w:rPr>
        <w:t> </w:t>
      </w:r>
      <w:r>
        <w:rPr>
          <w:rStyle w:val="eop"/>
          <w:rFonts w:cs="Arial"/>
          <w:szCs w:val="21"/>
        </w:rPr>
        <w:t> </w:t>
      </w:r>
    </w:p>
    <w:p w14:paraId="560F71CF" w14:textId="77777777" w:rsidR="00841538" w:rsidRDefault="00841538" w:rsidP="00670322">
      <w:pPr>
        <w:pStyle w:val="Heading2"/>
        <w:rPr>
          <w:rFonts w:ascii="Segoe UI" w:hAnsi="Segoe UI" w:cs="Segoe UI"/>
          <w:sz w:val="18"/>
          <w:szCs w:val="18"/>
        </w:rPr>
      </w:pPr>
      <w:bookmarkStart w:id="92" w:name="_Toc175667779"/>
      <w:bookmarkStart w:id="93" w:name="_Toc175727360"/>
      <w:r>
        <w:rPr>
          <w:rStyle w:val="normaltextrun"/>
          <w:rFonts w:cs="Arial"/>
          <w:szCs w:val="30"/>
        </w:rPr>
        <w:t>Am I able to make any changes once I have submitted my application?</w:t>
      </w:r>
      <w:bookmarkEnd w:id="92"/>
      <w:bookmarkEnd w:id="93"/>
      <w:r>
        <w:rPr>
          <w:rStyle w:val="normaltextrun"/>
          <w:rFonts w:cs="Arial"/>
          <w:szCs w:val="30"/>
        </w:rPr>
        <w:t> </w:t>
      </w:r>
      <w:r>
        <w:rPr>
          <w:rStyle w:val="eop"/>
          <w:rFonts w:cs="Arial"/>
          <w:szCs w:val="30"/>
        </w:rPr>
        <w:t> </w:t>
      </w:r>
    </w:p>
    <w:p w14:paraId="298DE5E5" w14:textId="77777777" w:rsidR="00841538" w:rsidRDefault="00841538" w:rsidP="00841538">
      <w:pPr>
        <w:pStyle w:val="Body"/>
        <w:rPr>
          <w:rFonts w:ascii="Segoe UI" w:hAnsi="Segoe UI" w:cs="Segoe UI"/>
          <w:sz w:val="18"/>
          <w:szCs w:val="18"/>
        </w:rPr>
      </w:pPr>
      <w:r>
        <w:rPr>
          <w:rStyle w:val="normaltextrun"/>
          <w:rFonts w:cs="Arial"/>
          <w:szCs w:val="21"/>
        </w:rPr>
        <w:t>No, you cannot make any changes once an application is submitted. </w:t>
      </w:r>
      <w:r>
        <w:rPr>
          <w:rStyle w:val="eop"/>
          <w:rFonts w:cs="Arial"/>
          <w:szCs w:val="21"/>
        </w:rPr>
        <w:t> </w:t>
      </w:r>
    </w:p>
    <w:p w14:paraId="43B957E9" w14:textId="77777777" w:rsidR="00841538" w:rsidRDefault="00841538" w:rsidP="00841538">
      <w:pPr>
        <w:pStyle w:val="Body"/>
        <w:rPr>
          <w:rFonts w:ascii="Segoe UI" w:hAnsi="Segoe UI" w:cs="Segoe UI"/>
          <w:sz w:val="18"/>
          <w:szCs w:val="18"/>
        </w:rPr>
      </w:pPr>
      <w:r>
        <w:rPr>
          <w:rStyle w:val="normaltextrun"/>
          <w:rFonts w:cs="Arial"/>
          <w:szCs w:val="21"/>
        </w:rPr>
        <w:t>If your contact details change prior to notification, please email the new details to the scholarships team at scholarships@acn.edu.au. </w:t>
      </w:r>
      <w:r>
        <w:rPr>
          <w:rStyle w:val="eop"/>
          <w:rFonts w:cs="Arial"/>
          <w:szCs w:val="21"/>
        </w:rPr>
        <w:t> </w:t>
      </w:r>
    </w:p>
    <w:p w14:paraId="386E57B1" w14:textId="77777777" w:rsidR="00841538" w:rsidRDefault="00841538" w:rsidP="00670322">
      <w:pPr>
        <w:pStyle w:val="Heading2"/>
        <w:rPr>
          <w:rFonts w:ascii="Segoe UI" w:hAnsi="Segoe UI" w:cs="Segoe UI"/>
          <w:sz w:val="18"/>
          <w:szCs w:val="18"/>
        </w:rPr>
      </w:pPr>
      <w:bookmarkStart w:id="94" w:name="_Toc175667780"/>
      <w:bookmarkStart w:id="95" w:name="_Toc175727361"/>
      <w:r>
        <w:rPr>
          <w:rStyle w:val="normaltextrun"/>
          <w:rFonts w:cs="Arial"/>
          <w:szCs w:val="30"/>
        </w:rPr>
        <w:t>When will I be notified if I am successful?</w:t>
      </w:r>
      <w:bookmarkEnd w:id="94"/>
      <w:bookmarkEnd w:id="95"/>
      <w:r>
        <w:rPr>
          <w:rStyle w:val="normaltextrun"/>
          <w:rFonts w:cs="Arial"/>
          <w:szCs w:val="30"/>
        </w:rPr>
        <w:t> </w:t>
      </w:r>
      <w:r>
        <w:rPr>
          <w:rStyle w:val="eop"/>
          <w:rFonts w:cs="Arial"/>
          <w:szCs w:val="30"/>
        </w:rPr>
        <w:t> </w:t>
      </w:r>
    </w:p>
    <w:p w14:paraId="6032370C" w14:textId="519FA175" w:rsidR="00C82E09" w:rsidRDefault="00267D28" w:rsidP="00CE3F8C">
      <w:pPr>
        <w:pStyle w:val="Body"/>
        <w:rPr>
          <w:rStyle w:val="normaltextrun"/>
          <w:rFonts w:cs="Arial"/>
          <w:szCs w:val="21"/>
        </w:rPr>
      </w:pPr>
      <w:r>
        <w:t xml:space="preserve">Applicants </w:t>
      </w:r>
      <w:r w:rsidR="00BF3A1A">
        <w:t xml:space="preserve">will be </w:t>
      </w:r>
      <w:r>
        <w:t xml:space="preserve">notified of their outcome </w:t>
      </w:r>
      <w:r w:rsidR="00BF3A1A">
        <w:t>by mid-March 2025.</w:t>
      </w:r>
    </w:p>
    <w:p w14:paraId="06F49C58" w14:textId="31ADA5AE" w:rsidR="00CE3F8C" w:rsidRDefault="00CE3F8C" w:rsidP="00624DA4">
      <w:pPr>
        <w:pStyle w:val="Heading2"/>
      </w:pPr>
      <w:bookmarkStart w:id="96" w:name="_Toc175667781"/>
      <w:bookmarkStart w:id="97" w:name="_Toc175727362"/>
      <w:r>
        <w:t>What happens after I receive a scholarship?</w:t>
      </w:r>
      <w:bookmarkEnd w:id="96"/>
      <w:bookmarkEnd w:id="97"/>
      <w:r>
        <w:t xml:space="preserve"> </w:t>
      </w:r>
    </w:p>
    <w:p w14:paraId="3E7462F0" w14:textId="00231938" w:rsidR="00CE3F8C" w:rsidRPr="00CE3F8C" w:rsidRDefault="00CE3F8C" w:rsidP="00CE3F8C">
      <w:pPr>
        <w:pStyle w:val="Body"/>
      </w:pPr>
      <w:r w:rsidRPr="00CE3F8C">
        <w:t xml:space="preserve">Once the required evidence </w:t>
      </w:r>
      <w:r w:rsidR="00BF3A1A">
        <w:t xml:space="preserve">and supporting documentation </w:t>
      </w:r>
      <w:r w:rsidRPr="00CE3F8C">
        <w:t xml:space="preserve">has been provided to the </w:t>
      </w:r>
      <w:r>
        <w:t>ACN</w:t>
      </w:r>
      <w:r w:rsidRPr="00CE3F8C">
        <w:t>, scholarship recipients will receive funds for their 202</w:t>
      </w:r>
      <w:r w:rsidR="00BF3A1A">
        <w:t>5</w:t>
      </w:r>
      <w:r w:rsidRPr="00CE3F8C">
        <w:t xml:space="preserve"> units via a direct electronic transfer to their account following the census date.</w:t>
      </w:r>
    </w:p>
    <w:p w14:paraId="1C74372F" w14:textId="2E137968" w:rsidR="00CE3F8C" w:rsidRPr="00CE3F8C" w:rsidRDefault="00CE3F8C" w:rsidP="00CE3F8C">
      <w:pPr>
        <w:pStyle w:val="Body"/>
      </w:pPr>
      <w:r w:rsidRPr="00CE3F8C">
        <w:t xml:space="preserve">Generally, funding will be disbursed to the recipient incrementally based on evidence of enrolment for each semester. Evidence of the completion of prior funded units will </w:t>
      </w:r>
      <w:r w:rsidR="00ED1336">
        <w:t xml:space="preserve">also </w:t>
      </w:r>
      <w:r w:rsidRPr="00CE3F8C">
        <w:t xml:space="preserve">be required before the </w:t>
      </w:r>
      <w:r w:rsidR="005D12A0">
        <w:t>ACN</w:t>
      </w:r>
      <w:r w:rsidRPr="00CE3F8C">
        <w:t xml:space="preserve"> can pay a recipient for additional units. </w:t>
      </w:r>
    </w:p>
    <w:p w14:paraId="1BD569D0" w14:textId="1BE44E58" w:rsidR="00CE3F8C" w:rsidRPr="00CE3F8C" w:rsidRDefault="00CE3F8C" w:rsidP="00CE3F8C">
      <w:pPr>
        <w:pStyle w:val="Body"/>
      </w:pPr>
      <w:r w:rsidRPr="00CE3F8C">
        <w:t xml:space="preserve">Scholarship recipients will be required to provide the </w:t>
      </w:r>
      <w:r w:rsidR="005D12A0">
        <w:t>ACN</w:t>
      </w:r>
      <w:r w:rsidRPr="00CE3F8C">
        <w:t xml:space="preserve"> with evidence via supporting documents to begin receiving funds (including evidence of previous university qualifications if relevant, proof of enrolment in a postgraduate course at an accredited university, and proof of Australian citizenship, permanent residency, or New Zealand citizenship).</w:t>
      </w:r>
    </w:p>
    <w:p w14:paraId="7B6D3FBC" w14:textId="77777777" w:rsidR="001020D4" w:rsidRDefault="001020D4" w:rsidP="00E45702">
      <w:pPr>
        <w:pStyle w:val="Heading1"/>
        <w:sectPr w:rsidR="001020D4" w:rsidSect="00454A7D">
          <w:headerReference w:type="even" r:id="rId40"/>
          <w:headerReference w:type="default" r:id="rId41"/>
          <w:footerReference w:type="even" r:id="rId42"/>
          <w:footerReference w:type="default" r:id="rId43"/>
          <w:pgSz w:w="11906" w:h="16838" w:code="9"/>
          <w:pgMar w:top="1418" w:right="1304" w:bottom="1134" w:left="1304" w:header="680" w:footer="851" w:gutter="0"/>
          <w:cols w:space="340"/>
          <w:titlePg/>
          <w:docGrid w:linePitch="360"/>
        </w:sectPr>
      </w:pPr>
    </w:p>
    <w:p w14:paraId="08267D9E" w14:textId="6E004587" w:rsidR="002451BF" w:rsidRDefault="006379B5" w:rsidP="00E45702">
      <w:pPr>
        <w:pStyle w:val="Heading1"/>
      </w:pPr>
      <w:bookmarkStart w:id="98" w:name="_Toc175727363"/>
      <w:r>
        <w:lastRenderedPageBreak/>
        <w:t>Appendices</w:t>
      </w:r>
      <w:bookmarkEnd w:id="98"/>
    </w:p>
    <w:p w14:paraId="3DC4F652" w14:textId="0F2C870D" w:rsidR="00841538" w:rsidRDefault="002451BF" w:rsidP="00E45702">
      <w:pPr>
        <w:pStyle w:val="Heading2"/>
      </w:pPr>
      <w:bookmarkStart w:id="99" w:name="_Toc175727364"/>
      <w:r w:rsidRPr="002451BF">
        <w:t>Appendix 1</w:t>
      </w:r>
      <w:r>
        <w:t>: Example responses</w:t>
      </w:r>
      <w:bookmarkEnd w:id="99"/>
    </w:p>
    <w:tbl>
      <w:tblPr>
        <w:tblStyle w:val="TableGrid"/>
        <w:tblW w:w="0" w:type="auto"/>
        <w:tblLook w:val="04A0" w:firstRow="1" w:lastRow="0" w:firstColumn="1" w:lastColumn="0" w:noHBand="0" w:noVBand="1"/>
      </w:tblPr>
      <w:tblGrid>
        <w:gridCol w:w="3751"/>
        <w:gridCol w:w="3969"/>
        <w:gridCol w:w="6556"/>
      </w:tblGrid>
      <w:tr w:rsidR="0072219C" w14:paraId="799E38CC" w14:textId="77777777" w:rsidTr="0072219C">
        <w:trPr>
          <w:trHeight w:val="535"/>
        </w:trPr>
        <w:tc>
          <w:tcPr>
            <w:tcW w:w="0" w:type="auto"/>
            <w:shd w:val="clear" w:color="auto" w:fill="1F1547"/>
          </w:tcPr>
          <w:p w14:paraId="4F7FE302" w14:textId="7B043C54" w:rsidR="00D0080D" w:rsidRPr="00F37993" w:rsidRDefault="00D0080D" w:rsidP="00F37993">
            <w:pPr>
              <w:spacing w:after="0" w:line="240" w:lineRule="auto"/>
              <w:textAlignment w:val="baseline"/>
              <w:rPr>
                <w:rFonts w:cs="Arial"/>
                <w:b/>
                <w:bCs/>
                <w:color w:val="FFFFFF"/>
                <w:szCs w:val="21"/>
                <w:lang w:eastAsia="en-AU"/>
              </w:rPr>
            </w:pPr>
            <w:r w:rsidRPr="00F37993">
              <w:rPr>
                <w:rFonts w:cs="Arial"/>
                <w:b/>
                <w:bCs/>
                <w:color w:val="FFFFFF"/>
                <w:szCs w:val="21"/>
                <w:lang w:eastAsia="en-AU"/>
              </w:rPr>
              <w:t>Question</w:t>
            </w:r>
          </w:p>
        </w:tc>
        <w:tc>
          <w:tcPr>
            <w:tcW w:w="3969" w:type="dxa"/>
            <w:shd w:val="clear" w:color="auto" w:fill="1F1547"/>
          </w:tcPr>
          <w:p w14:paraId="7834934C" w14:textId="42E48E0A" w:rsidR="00D0080D" w:rsidRPr="00F37993" w:rsidRDefault="00D0080D" w:rsidP="00F37993">
            <w:pPr>
              <w:spacing w:after="0" w:line="240" w:lineRule="auto"/>
              <w:textAlignment w:val="baseline"/>
              <w:rPr>
                <w:rFonts w:cs="Arial"/>
                <w:b/>
                <w:bCs/>
                <w:color w:val="FFFFFF"/>
                <w:szCs w:val="21"/>
                <w:lang w:eastAsia="en-AU"/>
              </w:rPr>
            </w:pPr>
            <w:r w:rsidRPr="00F37993">
              <w:rPr>
                <w:rFonts w:cs="Arial"/>
                <w:b/>
                <w:bCs/>
                <w:color w:val="FFFFFF"/>
                <w:szCs w:val="21"/>
                <w:lang w:eastAsia="en-AU"/>
              </w:rPr>
              <w:t>Weak example</w:t>
            </w:r>
          </w:p>
        </w:tc>
        <w:tc>
          <w:tcPr>
            <w:tcW w:w="0" w:type="auto"/>
            <w:shd w:val="clear" w:color="auto" w:fill="1F1547"/>
          </w:tcPr>
          <w:p w14:paraId="6FF8A5C6" w14:textId="162E5DD1" w:rsidR="00D0080D" w:rsidRPr="00F37993" w:rsidRDefault="00D0080D" w:rsidP="00F37993">
            <w:pPr>
              <w:spacing w:after="0" w:line="240" w:lineRule="auto"/>
              <w:textAlignment w:val="baseline"/>
              <w:rPr>
                <w:rFonts w:cs="Arial"/>
                <w:b/>
                <w:bCs/>
                <w:color w:val="FFFFFF"/>
                <w:szCs w:val="21"/>
                <w:lang w:eastAsia="en-AU"/>
              </w:rPr>
            </w:pPr>
            <w:r w:rsidRPr="00F37993">
              <w:rPr>
                <w:rFonts w:cs="Arial"/>
                <w:b/>
                <w:bCs/>
                <w:color w:val="FFFFFF"/>
                <w:szCs w:val="21"/>
                <w:lang w:eastAsia="en-AU"/>
              </w:rPr>
              <w:t>Strong example</w:t>
            </w:r>
          </w:p>
        </w:tc>
      </w:tr>
      <w:tr w:rsidR="0072219C" w14:paraId="6380ABC0" w14:textId="77777777" w:rsidTr="0072219C">
        <w:trPr>
          <w:trHeight w:val="2285"/>
        </w:trPr>
        <w:tc>
          <w:tcPr>
            <w:tcW w:w="0" w:type="auto"/>
            <w:shd w:val="clear" w:color="auto" w:fill="B8CCE4"/>
          </w:tcPr>
          <w:p w14:paraId="4E8B231A" w14:textId="7D669C9B" w:rsidR="00D0080D" w:rsidRPr="00F37993" w:rsidRDefault="00D0080D" w:rsidP="00025798">
            <w:pPr>
              <w:pStyle w:val="Tabletext"/>
              <w:rPr>
                <w:b/>
                <w:bCs/>
                <w:lang w:eastAsia="en-AU"/>
              </w:rPr>
            </w:pPr>
            <w:r w:rsidRPr="00F37993">
              <w:rPr>
                <w:rFonts w:eastAsia="Times"/>
                <w:b/>
                <w:bCs/>
              </w:rPr>
              <w:t>1. Provide a 200-word statement describing what motivated you to</w:t>
            </w:r>
            <w:r w:rsidRPr="00F37993">
              <w:rPr>
                <w:b/>
                <w:bCs/>
                <w:lang w:eastAsia="en-AU"/>
              </w:rPr>
              <w:t xml:space="preserve"> pursue a career in mental health nursing. </w:t>
            </w:r>
          </w:p>
          <w:p w14:paraId="6381716A" w14:textId="77777777" w:rsidR="00D0080D" w:rsidRPr="00F37993" w:rsidRDefault="00D0080D" w:rsidP="00F37993">
            <w:pPr>
              <w:pStyle w:val="Tabletext"/>
              <w:rPr>
                <w:b/>
                <w:bCs/>
              </w:rPr>
            </w:pPr>
          </w:p>
        </w:tc>
        <w:tc>
          <w:tcPr>
            <w:tcW w:w="3969" w:type="dxa"/>
          </w:tcPr>
          <w:p w14:paraId="77E8D243" w14:textId="2BC79891" w:rsidR="00D0080D" w:rsidRPr="00A3697F" w:rsidRDefault="00D0080D" w:rsidP="00A3697F">
            <w:pPr>
              <w:pStyle w:val="Tabletext"/>
            </w:pPr>
            <w:r w:rsidRPr="00A3697F">
              <w:rPr>
                <w:rStyle w:val="normaltextrun"/>
              </w:rPr>
              <w:t xml:space="preserve">i have been mental health nurse for more than 5 years and seen how effective nurses would be in the recovery journey. i cannot explain these feelings and are lived experience that I will never forget. Mental health nursing is not for everyone although it is challenging. This requires determination, braveness and assertiveness. With the new MH act and its recovery and client focused practices which put the patient holistically centre at what we do. </w:t>
            </w:r>
          </w:p>
        </w:tc>
        <w:tc>
          <w:tcPr>
            <w:tcW w:w="0" w:type="auto"/>
          </w:tcPr>
          <w:p w14:paraId="116391D2" w14:textId="33E6EF67" w:rsidR="00D0080D" w:rsidRPr="00A3697F" w:rsidRDefault="00D0080D" w:rsidP="00A3697F">
            <w:pPr>
              <w:pStyle w:val="Tabletext"/>
            </w:pPr>
            <w:r w:rsidRPr="00A3697F">
              <w:rPr>
                <w:rStyle w:val="normaltextrun"/>
              </w:rPr>
              <w:t>Growing up in rural Victoria as a homosexual individual, I</w:t>
            </w:r>
            <w:r w:rsidR="002D0138">
              <w:rPr>
                <w:rStyle w:val="normaltextrun"/>
              </w:rPr>
              <w:t>’ve</w:t>
            </w:r>
            <w:r w:rsidR="00163F3C">
              <w:rPr>
                <w:rStyle w:val="normaltextrun"/>
              </w:rPr>
              <w:t xml:space="preserve"> </w:t>
            </w:r>
            <w:r w:rsidRPr="00A3697F">
              <w:rPr>
                <w:rStyle w:val="normaltextrun"/>
              </w:rPr>
              <w:t>been impacted by the limited mental health resources available to support marginalized people in my community. I understand the stigma surrounding mental health treatment, coupled with the ever-rising youth suicide rate for cross-sectional populations. With 1 in 3 persons who identify as LGBTIQ+ having suicidal ideation, I</w:t>
            </w:r>
            <w:r w:rsidR="002D0138">
              <w:rPr>
                <w:rStyle w:val="normaltextrun"/>
              </w:rPr>
              <w:t>’ve</w:t>
            </w:r>
            <w:r w:rsidR="00163F3C">
              <w:rPr>
                <w:rStyle w:val="normaltextrun"/>
              </w:rPr>
              <w:t xml:space="preserve"> </w:t>
            </w:r>
            <w:r w:rsidRPr="00A3697F">
              <w:rPr>
                <w:rStyle w:val="normaltextrun"/>
              </w:rPr>
              <w:t>been in a position where I</w:t>
            </w:r>
            <w:r w:rsidR="002D0138">
              <w:rPr>
                <w:rStyle w:val="normaltextrun"/>
              </w:rPr>
              <w:t>’ve</w:t>
            </w:r>
            <w:r w:rsidR="00163F3C">
              <w:rPr>
                <w:rStyle w:val="normaltextrun"/>
              </w:rPr>
              <w:t xml:space="preserve"> </w:t>
            </w:r>
            <w:r w:rsidRPr="00A3697F">
              <w:rPr>
                <w:rStyle w:val="normaltextrun"/>
              </w:rPr>
              <w:t>supported peers and managed my own mental health struggles. I</w:t>
            </w:r>
            <w:r w:rsidR="00163F3C">
              <w:rPr>
                <w:rStyle w:val="normaltextrun"/>
              </w:rPr>
              <w:t>’ve</w:t>
            </w:r>
            <w:r w:rsidRPr="00A3697F">
              <w:rPr>
                <w:rStyle w:val="normaltextrun"/>
              </w:rPr>
              <w:t xml:space="preserve"> drawn on my lived experience of someone suffering from anxiety and depression and how I</w:t>
            </w:r>
            <w:r w:rsidR="00163F3C">
              <w:rPr>
                <w:rStyle w:val="normaltextrun"/>
              </w:rPr>
              <w:t xml:space="preserve">’ve </w:t>
            </w:r>
            <w:r w:rsidRPr="00A3697F">
              <w:rPr>
                <w:rStyle w:val="normaltextrun"/>
              </w:rPr>
              <w:t>navigated my mental health journey to help others. Through this support, I realized my passion for Mental Health as a career and my need to complete further study to expand my knowledge and skills. By working in the mental health sector, I hope to have a beneficial impact and advocate for marginalized cross-sectional people in rural communities.</w:t>
            </w:r>
            <w:r w:rsidRPr="00A3697F">
              <w:rPr>
                <w:rStyle w:val="eop"/>
                <w:rFonts w:eastAsia="MS Gothic"/>
              </w:rPr>
              <w:t> </w:t>
            </w:r>
          </w:p>
        </w:tc>
      </w:tr>
      <w:tr w:rsidR="0072219C" w14:paraId="37CAB2AE" w14:textId="77777777" w:rsidTr="0072219C">
        <w:trPr>
          <w:trHeight w:val="1853"/>
        </w:trPr>
        <w:tc>
          <w:tcPr>
            <w:tcW w:w="0" w:type="auto"/>
            <w:shd w:val="clear" w:color="auto" w:fill="B8CCE4"/>
          </w:tcPr>
          <w:p w14:paraId="610E0628" w14:textId="3C12CECE" w:rsidR="00D0080D" w:rsidRPr="0029781B" w:rsidRDefault="00D0080D" w:rsidP="0029781B">
            <w:pPr>
              <w:pStyle w:val="Tabletext"/>
              <w:rPr>
                <w:rFonts w:eastAsia="Times"/>
                <w:b/>
                <w:bCs/>
              </w:rPr>
            </w:pPr>
            <w:r w:rsidRPr="0029781B">
              <w:rPr>
                <w:b/>
                <w:bCs/>
              </w:rPr>
              <w:t xml:space="preserve">2. </w:t>
            </w:r>
            <w:r w:rsidRPr="0029781B">
              <w:rPr>
                <w:rFonts w:eastAsia="Times"/>
                <w:b/>
                <w:bCs/>
              </w:rPr>
              <w:t xml:space="preserve">Provide a 200-word statement describing your commitment to working in the </w:t>
            </w:r>
            <w:r w:rsidRPr="00143637">
              <w:rPr>
                <w:rFonts w:eastAsia="Times"/>
                <w:b/>
                <w:bCs/>
              </w:rPr>
              <w:t>public mental health sector</w:t>
            </w:r>
            <w:r w:rsidR="000A2288" w:rsidRPr="00143637">
              <w:rPr>
                <w:rFonts w:eastAsia="Times"/>
                <w:b/>
                <w:bCs/>
              </w:rPr>
              <w:t xml:space="preserve"> </w:t>
            </w:r>
            <w:r w:rsidR="000A2288" w:rsidRPr="00143637">
              <w:rPr>
                <w:b/>
                <w:bCs/>
              </w:rPr>
              <w:t>and your career goals over the next five years</w:t>
            </w:r>
            <w:r w:rsidRPr="00143637">
              <w:rPr>
                <w:rFonts w:eastAsia="Times"/>
                <w:b/>
                <w:bCs/>
              </w:rPr>
              <w:t>.</w:t>
            </w:r>
            <w:r w:rsidRPr="0029781B">
              <w:rPr>
                <w:rFonts w:eastAsia="Times"/>
                <w:b/>
                <w:bCs/>
              </w:rPr>
              <w:t xml:space="preserve">  </w:t>
            </w:r>
          </w:p>
        </w:tc>
        <w:tc>
          <w:tcPr>
            <w:tcW w:w="3969" w:type="dxa"/>
          </w:tcPr>
          <w:p w14:paraId="720F2277" w14:textId="144CF0DC" w:rsidR="00D0080D" w:rsidRPr="00A3697F" w:rsidRDefault="00E3221A" w:rsidP="00A3697F">
            <w:pPr>
              <w:pStyle w:val="Tabletext"/>
            </w:pPr>
            <w:r w:rsidRPr="00A3697F">
              <w:t xml:space="preserve">I have been </w:t>
            </w:r>
            <w:r w:rsidR="002F51D2" w:rsidRPr="00A3697F">
              <w:t>a nurse for over 15 years</w:t>
            </w:r>
            <w:r w:rsidR="00C305A3" w:rsidRPr="00A3697F">
              <w:t xml:space="preserve"> and have been aspiring to meet my patients goals </w:t>
            </w:r>
            <w:r w:rsidR="004C16C1" w:rsidRPr="00A3697F">
              <w:t xml:space="preserve">the best way I could. Doing this extended learning </w:t>
            </w:r>
            <w:r w:rsidR="000949C1" w:rsidRPr="00A3697F">
              <w:t xml:space="preserve">will help me to attain these goals which are closer to </w:t>
            </w:r>
            <w:r w:rsidR="0072219C" w:rsidRPr="00A3697F">
              <w:t xml:space="preserve">my client’s recovery. </w:t>
            </w:r>
          </w:p>
        </w:tc>
        <w:tc>
          <w:tcPr>
            <w:tcW w:w="0" w:type="auto"/>
          </w:tcPr>
          <w:p w14:paraId="205ACD8A" w14:textId="79CE4591" w:rsidR="00D0080D" w:rsidRPr="00A3697F" w:rsidRDefault="00803FAA" w:rsidP="00A3697F">
            <w:pPr>
              <w:pStyle w:val="Tabletext"/>
            </w:pPr>
            <w:r w:rsidRPr="00A3697F">
              <w:rPr>
                <w:rStyle w:val="normaltextrun"/>
              </w:rPr>
              <w:t xml:space="preserve">I am currently working in the </w:t>
            </w:r>
            <w:r w:rsidR="0029781B" w:rsidRPr="00A3697F">
              <w:rPr>
                <w:rStyle w:val="normaltextrun"/>
              </w:rPr>
              <w:t>XX team</w:t>
            </w:r>
            <w:r w:rsidRPr="00A3697F">
              <w:rPr>
                <w:rStyle w:val="normaltextrun"/>
              </w:rPr>
              <w:t xml:space="preserve"> for XX Hospital. I have a specific interest in working with Adolescents, Borderline Personality Disorder and </w:t>
            </w:r>
            <w:r w:rsidR="0029781B" w:rsidRPr="00A3697F">
              <w:rPr>
                <w:rStyle w:val="normaltextrun"/>
              </w:rPr>
              <w:t>Schizophrenia</w:t>
            </w:r>
            <w:r w:rsidRPr="00A3697F">
              <w:rPr>
                <w:rStyle w:val="normaltextrun"/>
              </w:rPr>
              <w:t xml:space="preserve">. </w:t>
            </w:r>
            <w:r w:rsidR="0029781B" w:rsidRPr="00A3697F">
              <w:rPr>
                <w:rStyle w:val="normaltextrun"/>
              </w:rPr>
              <w:t xml:space="preserve">XX </w:t>
            </w:r>
            <w:r w:rsidRPr="00A3697F">
              <w:rPr>
                <w:rStyle w:val="normaltextrun"/>
              </w:rPr>
              <w:t>Hospital is expanding the</w:t>
            </w:r>
            <w:r w:rsidR="0029781B" w:rsidRPr="00A3697F">
              <w:rPr>
                <w:rStyle w:val="normaltextrun"/>
              </w:rPr>
              <w:t xml:space="preserve">ir mental health </w:t>
            </w:r>
            <w:r w:rsidRPr="00A3697F">
              <w:rPr>
                <w:rStyle w:val="normaltextrun"/>
              </w:rPr>
              <w:t>workforce</w:t>
            </w:r>
            <w:r w:rsidR="006A0A74" w:rsidRPr="00A3697F">
              <w:rPr>
                <w:rStyle w:val="normaltextrun"/>
              </w:rPr>
              <w:t xml:space="preserve"> who treat </w:t>
            </w:r>
            <w:r w:rsidR="00B9166E" w:rsidRPr="00A3697F">
              <w:rPr>
                <w:rStyle w:val="normaltextrun"/>
              </w:rPr>
              <w:t xml:space="preserve">consumers who are admitted with these mental health </w:t>
            </w:r>
            <w:r w:rsidR="003173BF" w:rsidRPr="00A3697F">
              <w:rPr>
                <w:rStyle w:val="normaltextrun"/>
              </w:rPr>
              <w:t>diseases.</w:t>
            </w:r>
            <w:r w:rsidRPr="00A3697F">
              <w:rPr>
                <w:rStyle w:val="normaltextrun"/>
              </w:rPr>
              <w:t xml:space="preserve"> I plan to further up-skill in that area to meet the increasing need. After completing the Graduate Diploma in Mental Health</w:t>
            </w:r>
            <w:r w:rsidR="00A3697F">
              <w:rPr>
                <w:rStyle w:val="normaltextrun"/>
              </w:rPr>
              <w:t>,</w:t>
            </w:r>
            <w:r w:rsidRPr="00A3697F">
              <w:rPr>
                <w:rStyle w:val="normaltextrun"/>
              </w:rPr>
              <w:t xml:space="preserve"> I plan to complete training in Cognitive Behavioural Therapy and Dialectical Behaviour Therapy to offer evidenced based psychological interventions. My </w:t>
            </w:r>
            <w:r w:rsidR="0099633E" w:rsidRPr="00A3697F">
              <w:rPr>
                <w:rStyle w:val="normaltextrun"/>
              </w:rPr>
              <w:t>long-</w:t>
            </w:r>
            <w:r w:rsidRPr="00A3697F">
              <w:rPr>
                <w:rStyle w:val="normaltextrun"/>
              </w:rPr>
              <w:t>term goal will be to complete the Master of Nurse Practitioner so that I can offer a holistic treatment to mental health consumers.</w:t>
            </w:r>
            <w:r w:rsidRPr="00A3697F">
              <w:rPr>
                <w:rStyle w:val="eop"/>
                <w:rFonts w:eastAsia="MS Gothic"/>
              </w:rPr>
              <w:t> </w:t>
            </w:r>
          </w:p>
        </w:tc>
      </w:tr>
    </w:tbl>
    <w:p w14:paraId="6D194DF8" w14:textId="77777777" w:rsidR="00025798" w:rsidRPr="00025798" w:rsidRDefault="00025798" w:rsidP="0072219C">
      <w:pPr>
        <w:pStyle w:val="Body"/>
      </w:pPr>
    </w:p>
    <w:sectPr w:rsidR="00025798" w:rsidRPr="00025798" w:rsidSect="00616086">
      <w:pgSz w:w="16838" w:h="11906" w:orient="landscape" w:code="9"/>
      <w:pgMar w:top="1304" w:right="1418" w:bottom="1304" w:left="113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34ADA" w14:textId="77777777" w:rsidR="00472742" w:rsidRDefault="00472742">
      <w:r>
        <w:separator/>
      </w:r>
    </w:p>
    <w:p w14:paraId="7A0B8321" w14:textId="77777777" w:rsidR="00472742" w:rsidRDefault="00472742"/>
  </w:endnote>
  <w:endnote w:type="continuationSeparator" w:id="0">
    <w:p w14:paraId="29BBF4C2" w14:textId="77777777" w:rsidR="00472742" w:rsidRDefault="00472742">
      <w:r>
        <w:continuationSeparator/>
      </w:r>
    </w:p>
    <w:p w14:paraId="2AA97678" w14:textId="77777777" w:rsidR="00472742" w:rsidRDefault="00472742"/>
  </w:endnote>
  <w:endnote w:type="continuationNotice" w:id="1">
    <w:p w14:paraId="290CF532" w14:textId="77777777" w:rsidR="00472742" w:rsidRDefault="00472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584B"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1AB255E9" wp14:editId="46968916">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E0ADD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B255E9"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BE0ADD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C78D" w14:textId="74E78899" w:rsidR="00431A70" w:rsidRDefault="00C47D16">
    <w:pPr>
      <w:pStyle w:val="Footer"/>
    </w:pPr>
    <w:r>
      <w:rPr>
        <w:noProof/>
        <w:lang w:eastAsia="en-AU"/>
      </w:rPr>
      <mc:AlternateContent>
        <mc:Choice Requires="wps">
          <w:drawing>
            <wp:anchor distT="0" distB="0" distL="114300" distR="114300" simplePos="0" relativeHeight="251658258" behindDoc="0" locked="0" layoutInCell="0" allowOverlap="1" wp14:anchorId="71704BF7" wp14:editId="23DE25B1">
              <wp:simplePos x="0" y="0"/>
              <wp:positionH relativeFrom="page">
                <wp:align>center</wp:align>
              </wp:positionH>
              <wp:positionV relativeFrom="page">
                <wp:align>bottom</wp:align>
              </wp:positionV>
              <wp:extent cx="7772400" cy="502285"/>
              <wp:effectExtent l="0" t="0" r="0" b="12065"/>
              <wp:wrapNone/>
              <wp:docPr id="24" name="MSIPCM291747aeb39fe202dba3731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4C1D16" w14:textId="3827FCC7" w:rsidR="00C47D16" w:rsidRPr="00C47D16" w:rsidRDefault="00C47D16" w:rsidP="00C47D16">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704BF7" id="_x0000_t202" coordsize="21600,21600" o:spt="202" path="m,l,21600r21600,l21600,xe">
              <v:stroke joinstyle="miter"/>
              <v:path gradientshapeok="t" o:connecttype="rect"/>
            </v:shapetype>
            <v:shape id="MSIPCM291747aeb39fe202dba37317"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64C1D16" w14:textId="3827FCC7" w:rsidR="00C47D16" w:rsidRPr="00C47D16" w:rsidRDefault="00C47D16" w:rsidP="00C47D16">
                    <w:pPr>
                      <w:spacing w:after="0"/>
                      <w:jc w:val="center"/>
                      <w:rPr>
                        <w:rFonts w:ascii="Arial Black" w:hAnsi="Arial Black"/>
                        <w:color w:val="000000"/>
                        <w:sz w:val="20"/>
                      </w:rPr>
                    </w:pPr>
                  </w:p>
                </w:txbxContent>
              </v:textbox>
              <w10:wrap anchorx="page" anchory="page"/>
            </v:shape>
          </w:pict>
        </mc:Fallback>
      </mc:AlternateContent>
    </w:r>
    <w:r w:rsidR="00C82E09">
      <w:rPr>
        <w:noProof/>
        <w:lang w:eastAsia="en-AU"/>
      </w:rPr>
      <mc:AlternateContent>
        <mc:Choice Requires="wps">
          <w:drawing>
            <wp:anchor distT="0" distB="0" distL="114300" distR="114300" simplePos="0" relativeHeight="251658255" behindDoc="0" locked="0" layoutInCell="0" allowOverlap="1" wp14:anchorId="0F3DBB71" wp14:editId="179FE0C1">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3B633" w14:textId="7EB1AF6D" w:rsidR="00C82E09" w:rsidRPr="00C82E09" w:rsidRDefault="00C82E09" w:rsidP="00C82E09">
                          <w:pPr>
                            <w:spacing w:after="0"/>
                            <w:jc w:val="center"/>
                            <w:rPr>
                              <w:rFonts w:ascii="Arial Black" w:hAnsi="Arial Black"/>
                              <w:color w:val="000000"/>
                              <w:sz w:val="20"/>
                            </w:rPr>
                          </w:pPr>
                          <w:r w:rsidRPr="00C82E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F3DBB71" id="Text Box 18"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4E3B633" w14:textId="7EB1AF6D" w:rsidR="00C82E09" w:rsidRPr="00C82E09" w:rsidRDefault="00C82E09" w:rsidP="00C82E09">
                    <w:pPr>
                      <w:spacing w:after="0"/>
                      <w:jc w:val="center"/>
                      <w:rPr>
                        <w:rFonts w:ascii="Arial Black" w:hAnsi="Arial Black"/>
                        <w:color w:val="000000"/>
                        <w:sz w:val="20"/>
                      </w:rPr>
                    </w:pPr>
                    <w:r w:rsidRPr="00C82E09">
                      <w:rPr>
                        <w:rFonts w:ascii="Arial Black" w:hAnsi="Arial Black"/>
                        <w:color w:val="000000"/>
                        <w:sz w:val="20"/>
                      </w:rPr>
                      <w:t>OFFICIAL</w:t>
                    </w:r>
                  </w:p>
                </w:txbxContent>
              </v:textbox>
              <w10:wrap anchorx="page" anchory="page"/>
            </v:shape>
          </w:pict>
        </mc:Fallback>
      </mc:AlternateContent>
    </w:r>
    <w:r w:rsidR="00550A70">
      <w:rPr>
        <w:noProof/>
        <w:lang w:eastAsia="en-AU"/>
      </w:rPr>
      <mc:AlternateContent>
        <mc:Choice Requires="wps">
          <w:drawing>
            <wp:anchor distT="0" distB="0" distL="114300" distR="114300" simplePos="0" relativeHeight="251658252" behindDoc="0" locked="0" layoutInCell="0" allowOverlap="1" wp14:anchorId="68BB1FF2" wp14:editId="16C96F93">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2EFF12" w14:textId="4AC87E7D" w:rsidR="00550A70" w:rsidRPr="00550A70" w:rsidRDefault="00550A70" w:rsidP="00550A70">
                          <w:pPr>
                            <w:spacing w:after="0"/>
                            <w:jc w:val="center"/>
                            <w:rPr>
                              <w:rFonts w:ascii="Arial Black" w:hAnsi="Arial Black"/>
                              <w:color w:val="000000"/>
                              <w:sz w:val="20"/>
                            </w:rPr>
                          </w:pPr>
                          <w:r w:rsidRPr="00550A7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BB1FF2" id="Text Box 1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F2EFF12" w14:textId="4AC87E7D" w:rsidR="00550A70" w:rsidRPr="00550A70" w:rsidRDefault="00550A70" w:rsidP="00550A70">
                    <w:pPr>
                      <w:spacing w:after="0"/>
                      <w:jc w:val="center"/>
                      <w:rPr>
                        <w:rFonts w:ascii="Arial Black" w:hAnsi="Arial Black"/>
                        <w:color w:val="000000"/>
                        <w:sz w:val="20"/>
                      </w:rPr>
                    </w:pPr>
                    <w:r w:rsidRPr="00550A70">
                      <w:rPr>
                        <w:rFonts w:ascii="Arial Black" w:hAnsi="Arial Black"/>
                        <w:color w:val="000000"/>
                        <w:sz w:val="20"/>
                      </w:rPr>
                      <w:t>OFFICIAL</w:t>
                    </w:r>
                  </w:p>
                </w:txbxContent>
              </v:textbox>
              <w10:wrap anchorx="page" anchory="page"/>
            </v:shape>
          </w:pict>
        </mc:Fallback>
      </mc:AlternateContent>
    </w:r>
    <w:r w:rsidR="008056A0">
      <w:rPr>
        <w:noProof/>
        <w:lang w:eastAsia="en-AU"/>
      </w:rPr>
      <mc:AlternateContent>
        <mc:Choice Requires="wps">
          <w:drawing>
            <wp:anchor distT="0" distB="0" distL="114300" distR="114300" simplePos="0" relativeHeight="251658249" behindDoc="0" locked="0" layoutInCell="0" allowOverlap="1" wp14:anchorId="007E3118" wp14:editId="48CA1718">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EA1E5" w14:textId="56CCA937"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7E3118" id="Text Box 1"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1CEA1E5" w14:textId="56CCA937"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lang w:eastAsia="en-AU"/>
      </w:rPr>
      <mc:AlternateContent>
        <mc:Choice Requires="wps">
          <w:drawing>
            <wp:anchor distT="0" distB="0" distL="114300" distR="114300" simplePos="0" relativeHeight="251658246" behindDoc="0" locked="0" layoutInCell="0" allowOverlap="1" wp14:anchorId="0ABF4C1B" wp14:editId="0BE4D282">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6A4AA" w14:textId="5B7C814F"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ABF4C1B" id="Text Box 8" o:spid="_x0000_s1031"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5ED6A4AA" w14:textId="5B7C814F"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1815E8BC" wp14:editId="646C7015">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DE7D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815E8BC" id="Text Box 5" o:spid="_x0000_s1032"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797DE7D7"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FD1EF" w14:textId="3102AB02" w:rsidR="00EB4BC7" w:rsidRDefault="00C82E09">
    <w:pPr>
      <w:pStyle w:val="Footer"/>
    </w:pPr>
    <w:r>
      <w:rPr>
        <w:noProof/>
      </w:rPr>
      <mc:AlternateContent>
        <mc:Choice Requires="wps">
          <w:drawing>
            <wp:anchor distT="0" distB="0" distL="114300" distR="114300" simplePos="0" relativeHeight="251658256" behindDoc="0" locked="0" layoutInCell="0" allowOverlap="1" wp14:anchorId="30113B6E" wp14:editId="4E674A96">
              <wp:simplePos x="0" y="0"/>
              <wp:positionH relativeFrom="page">
                <wp:posOffset>0</wp:posOffset>
              </wp:positionH>
              <wp:positionV relativeFrom="page">
                <wp:posOffset>10189210</wp:posOffset>
              </wp:positionV>
              <wp:extent cx="7560310" cy="311785"/>
              <wp:effectExtent l="0" t="0" r="0" b="12065"/>
              <wp:wrapNone/>
              <wp:docPr id="69" name="Text Box 6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46899" w14:textId="1D09072B" w:rsidR="00C82E09" w:rsidRPr="00C82E09" w:rsidRDefault="00C82E09" w:rsidP="00C82E09">
                          <w:pPr>
                            <w:spacing w:after="0"/>
                            <w:jc w:val="center"/>
                            <w:rPr>
                              <w:rFonts w:ascii="Arial Black" w:hAnsi="Arial Black"/>
                              <w:color w:val="000000"/>
                              <w:sz w:val="20"/>
                            </w:rPr>
                          </w:pPr>
                          <w:r w:rsidRPr="00C82E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113B6E" id="_x0000_t202" coordsize="21600,21600" o:spt="202" path="m,l,21600r21600,l21600,xe">
              <v:stroke joinstyle="miter"/>
              <v:path gradientshapeok="t" o:connecttype="rect"/>
            </v:shapetype>
            <v:shape id="Text Box 69"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7846899" w14:textId="1D09072B" w:rsidR="00C82E09" w:rsidRPr="00C82E09" w:rsidRDefault="00C82E09" w:rsidP="00C82E09">
                    <w:pPr>
                      <w:spacing w:after="0"/>
                      <w:jc w:val="center"/>
                      <w:rPr>
                        <w:rFonts w:ascii="Arial Black" w:hAnsi="Arial Black"/>
                        <w:color w:val="000000"/>
                        <w:sz w:val="20"/>
                      </w:rPr>
                    </w:pPr>
                    <w:r w:rsidRPr="00C82E09">
                      <w:rPr>
                        <w:rFonts w:ascii="Arial Black" w:hAnsi="Arial Black"/>
                        <w:color w:val="000000"/>
                        <w:sz w:val="20"/>
                      </w:rPr>
                      <w:t>OFFICIAL</w:t>
                    </w:r>
                  </w:p>
                </w:txbxContent>
              </v:textbox>
              <w10:wrap anchorx="page" anchory="page"/>
            </v:shape>
          </w:pict>
        </mc:Fallback>
      </mc:AlternateContent>
    </w:r>
    <w:r w:rsidR="00550A70">
      <w:rPr>
        <w:noProof/>
      </w:rPr>
      <mc:AlternateContent>
        <mc:Choice Requires="wps">
          <w:drawing>
            <wp:anchor distT="0" distB="0" distL="114300" distR="114300" simplePos="0" relativeHeight="251658253" behindDoc="0" locked="0" layoutInCell="0" allowOverlap="1" wp14:anchorId="73CE49A7" wp14:editId="6FD0C542">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C43A4" w14:textId="0CAD6A9A" w:rsidR="00550A70" w:rsidRPr="00550A70" w:rsidRDefault="00550A70" w:rsidP="00550A70">
                          <w:pPr>
                            <w:spacing w:after="0"/>
                            <w:jc w:val="center"/>
                            <w:rPr>
                              <w:rFonts w:ascii="Arial Black" w:hAnsi="Arial Black"/>
                              <w:color w:val="000000"/>
                              <w:sz w:val="20"/>
                            </w:rPr>
                          </w:pPr>
                          <w:r w:rsidRPr="00550A7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CE49A7" id="Text Box 16" o:spid="_x0000_s1034"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34C43A4" w14:textId="0CAD6A9A" w:rsidR="00550A70" w:rsidRPr="00550A70" w:rsidRDefault="00550A70" w:rsidP="00550A70">
                    <w:pPr>
                      <w:spacing w:after="0"/>
                      <w:jc w:val="center"/>
                      <w:rPr>
                        <w:rFonts w:ascii="Arial Black" w:hAnsi="Arial Black"/>
                        <w:color w:val="000000"/>
                        <w:sz w:val="20"/>
                      </w:rPr>
                    </w:pPr>
                    <w:r w:rsidRPr="00550A70">
                      <w:rPr>
                        <w:rFonts w:ascii="Arial Black" w:hAnsi="Arial Black"/>
                        <w:color w:val="000000"/>
                        <w:sz w:val="20"/>
                      </w:rPr>
                      <w:t>OFFICIAL</w:t>
                    </w:r>
                  </w:p>
                </w:txbxContent>
              </v:textbox>
              <w10:wrap anchorx="page" anchory="page"/>
            </v:shape>
          </w:pict>
        </mc:Fallback>
      </mc:AlternateContent>
    </w:r>
    <w:r w:rsidR="008056A0">
      <w:rPr>
        <w:noProof/>
      </w:rPr>
      <mc:AlternateContent>
        <mc:Choice Requires="wps">
          <w:drawing>
            <wp:anchor distT="0" distB="0" distL="114300" distR="114300" simplePos="0" relativeHeight="251658250" behindDoc="0" locked="0" layoutInCell="0" allowOverlap="1" wp14:anchorId="23A08E77" wp14:editId="2B1BCFDA">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7565DF" w14:textId="32FA5678"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3A08E77" id="Text Box 13" o:spid="_x0000_s1035"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17565DF" w14:textId="32FA5678"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rPr>
      <mc:AlternateContent>
        <mc:Choice Requires="wps">
          <w:drawing>
            <wp:anchor distT="0" distB="0" distL="114300" distR="114300" simplePos="0" relativeHeight="251658247" behindDoc="0" locked="0" layoutInCell="0" allowOverlap="1" wp14:anchorId="5BE3065F" wp14:editId="77C21895">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7B2BF" w14:textId="33B5FCAE"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E3065F" id="Text Box 9" o:spid="_x0000_s1036"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0497B2BF" w14:textId="33B5FCAE"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1" behindDoc="0" locked="0" layoutInCell="0" allowOverlap="1" wp14:anchorId="3BA09A2D" wp14:editId="1B47741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667D9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BA09A2D" id="Text Box 6" o:spid="_x0000_s103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v9etNFwIAACwEAAAOAAAAAAAAAAAAAAAAAC4CAABkcnMvZTJvRG9jLnhtbFBLAQItABQA&#10;BgAIAAAAIQAvkEiX4AAAAAsBAAAPAAAAAAAAAAAAAAAAAHEEAABkcnMvZG93bnJldi54bWxQSwUG&#10;AAAAAAQABADzAAAAfgUAAAAA&#10;" o:allowincell="f" filled="f" stroked="f" strokeweight=".5pt">
              <v:textbox inset=",0,,0">
                <w:txbxContent>
                  <w:p w14:paraId="61667D9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0D48"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1F3D2B43" wp14:editId="08B176D2">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D0AD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3D2B43" id="_x0000_t202" coordsize="21600,21600" o:spt="202" path="m,l,21600r21600,l21600,xe">
              <v:stroke joinstyle="miter"/>
              <v:path gradientshapeok="t" o:connecttype="rect"/>
            </v:shapetype>
            <v:shape id="Text Box 4" o:spid="_x0000_s1038"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14ED0AD7"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0458" w14:textId="04F9B472" w:rsidR="00431A70" w:rsidRDefault="00C47D16">
    <w:pPr>
      <w:pStyle w:val="Footer"/>
    </w:pPr>
    <w:r>
      <w:rPr>
        <w:noProof/>
        <w:lang w:eastAsia="en-AU"/>
      </w:rPr>
      <mc:AlternateContent>
        <mc:Choice Requires="wps">
          <w:drawing>
            <wp:anchor distT="0" distB="0" distL="114300" distR="114300" simplePos="0" relativeHeight="251658259" behindDoc="0" locked="0" layoutInCell="0" allowOverlap="1" wp14:anchorId="7A8C2445" wp14:editId="680D0FD7">
              <wp:simplePos x="0" y="0"/>
              <wp:positionH relativeFrom="page">
                <wp:align>center</wp:align>
              </wp:positionH>
              <wp:positionV relativeFrom="page">
                <wp:align>bottom</wp:align>
              </wp:positionV>
              <wp:extent cx="7772400" cy="502285"/>
              <wp:effectExtent l="0" t="0" r="0" b="12065"/>
              <wp:wrapNone/>
              <wp:docPr id="26" name="MSIPCM6b4c4170b4e01cf60df2d778"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28E89" w14:textId="6CAB2118" w:rsidR="00C47D16" w:rsidRPr="00C47D16" w:rsidRDefault="00C47D16" w:rsidP="00C47D16">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8C2445" id="_x0000_t202" coordsize="21600,21600" o:spt="202" path="m,l,21600r21600,l21600,xe">
              <v:stroke joinstyle="miter"/>
              <v:path gradientshapeok="t" o:connecttype="rect"/>
            </v:shapetype>
            <v:shape id="MSIPCM6b4c4170b4e01cf60df2d778" o:spid="_x0000_s103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73828E89" w14:textId="6CAB2118" w:rsidR="00C47D16" w:rsidRPr="00C47D16" w:rsidRDefault="00C47D16" w:rsidP="00C47D16">
                    <w:pPr>
                      <w:spacing w:after="0"/>
                      <w:jc w:val="center"/>
                      <w:rPr>
                        <w:rFonts w:ascii="Arial Black" w:hAnsi="Arial Black"/>
                        <w:color w:val="000000"/>
                        <w:sz w:val="20"/>
                      </w:rPr>
                    </w:pPr>
                  </w:p>
                </w:txbxContent>
              </v:textbox>
              <w10:wrap anchorx="page" anchory="page"/>
            </v:shape>
          </w:pict>
        </mc:Fallback>
      </mc:AlternateContent>
    </w:r>
    <w:r w:rsidR="00C82E09">
      <w:rPr>
        <w:noProof/>
        <w:lang w:eastAsia="en-AU"/>
      </w:rPr>
      <mc:AlternateContent>
        <mc:Choice Requires="wps">
          <w:drawing>
            <wp:anchor distT="0" distB="0" distL="114300" distR="114300" simplePos="0" relativeHeight="251658257" behindDoc="0" locked="0" layoutInCell="0" allowOverlap="1" wp14:anchorId="4B3B980A" wp14:editId="65D5B4D6">
              <wp:simplePos x="0" y="0"/>
              <wp:positionH relativeFrom="page">
                <wp:posOffset>0</wp:posOffset>
              </wp:positionH>
              <wp:positionV relativeFrom="page">
                <wp:posOffset>10189210</wp:posOffset>
              </wp:positionV>
              <wp:extent cx="7560310" cy="311785"/>
              <wp:effectExtent l="0" t="0" r="0" b="12065"/>
              <wp:wrapNone/>
              <wp:docPr id="70" name="Text Box 7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B68874" w14:textId="12FEC519" w:rsidR="00C82E09" w:rsidRPr="00C82E09" w:rsidRDefault="00C82E09" w:rsidP="00C82E09">
                          <w:pPr>
                            <w:spacing w:after="0"/>
                            <w:jc w:val="center"/>
                            <w:rPr>
                              <w:rFonts w:ascii="Arial Black" w:hAnsi="Arial Black"/>
                              <w:color w:val="000000"/>
                              <w:sz w:val="20"/>
                            </w:rPr>
                          </w:pPr>
                          <w:r w:rsidRPr="00C82E0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B3B980A" id="Text Box 70" o:spid="_x0000_s104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o:allowincell="f" filled="f" stroked="f" strokeweight=".5pt">
              <v:textbox inset=",0,,0">
                <w:txbxContent>
                  <w:p w14:paraId="0FB68874" w14:textId="12FEC519" w:rsidR="00C82E09" w:rsidRPr="00C82E09" w:rsidRDefault="00C82E09" w:rsidP="00C82E09">
                    <w:pPr>
                      <w:spacing w:after="0"/>
                      <w:jc w:val="center"/>
                      <w:rPr>
                        <w:rFonts w:ascii="Arial Black" w:hAnsi="Arial Black"/>
                        <w:color w:val="000000"/>
                        <w:sz w:val="20"/>
                      </w:rPr>
                    </w:pPr>
                    <w:r w:rsidRPr="00C82E09">
                      <w:rPr>
                        <w:rFonts w:ascii="Arial Black" w:hAnsi="Arial Black"/>
                        <w:color w:val="000000"/>
                        <w:sz w:val="20"/>
                      </w:rPr>
                      <w:t>OFFICIAL</w:t>
                    </w:r>
                  </w:p>
                </w:txbxContent>
              </v:textbox>
              <w10:wrap anchorx="page" anchory="page"/>
            </v:shape>
          </w:pict>
        </mc:Fallback>
      </mc:AlternateContent>
    </w:r>
    <w:r w:rsidR="00550A70">
      <w:rPr>
        <w:noProof/>
        <w:lang w:eastAsia="en-AU"/>
      </w:rPr>
      <mc:AlternateContent>
        <mc:Choice Requires="wps">
          <w:drawing>
            <wp:anchor distT="0" distB="0" distL="114300" distR="114300" simplePos="0" relativeHeight="251658254" behindDoc="0" locked="0" layoutInCell="0" allowOverlap="1" wp14:anchorId="46B88EAF" wp14:editId="53BFD68D">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B8C76" w14:textId="32321A35" w:rsidR="00550A70" w:rsidRPr="00550A70" w:rsidRDefault="00550A70" w:rsidP="00550A70">
                          <w:pPr>
                            <w:spacing w:after="0"/>
                            <w:jc w:val="center"/>
                            <w:rPr>
                              <w:rFonts w:ascii="Arial Black" w:hAnsi="Arial Black"/>
                              <w:color w:val="000000"/>
                              <w:sz w:val="20"/>
                            </w:rPr>
                          </w:pPr>
                          <w:r w:rsidRPr="00550A7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B88EAF" id="Text Box 17" o:spid="_x0000_s104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zAfgIXAgAALAQAAA4AAAAAAAAAAAAAAAAALgIAAGRycy9lMm9Eb2MueG1sUEsBAi0AFAAG&#10;AAgAAAAhAEgNXprfAAAACwEAAA8AAAAAAAAAAAAAAAAAcQQAAGRycy9kb3ducmV2LnhtbFBLBQYA&#10;AAAABAAEAPMAAAB9BQAAAAA=&#10;" o:allowincell="f" filled="f" stroked="f" strokeweight=".5pt">
              <v:textbox inset=",0,,0">
                <w:txbxContent>
                  <w:p w14:paraId="07DB8C76" w14:textId="32321A35" w:rsidR="00550A70" w:rsidRPr="00550A70" w:rsidRDefault="00550A70" w:rsidP="00550A70">
                    <w:pPr>
                      <w:spacing w:after="0"/>
                      <w:jc w:val="center"/>
                      <w:rPr>
                        <w:rFonts w:ascii="Arial Black" w:hAnsi="Arial Black"/>
                        <w:color w:val="000000"/>
                        <w:sz w:val="20"/>
                      </w:rPr>
                    </w:pPr>
                    <w:r w:rsidRPr="00550A70">
                      <w:rPr>
                        <w:rFonts w:ascii="Arial Black" w:hAnsi="Arial Black"/>
                        <w:color w:val="000000"/>
                        <w:sz w:val="20"/>
                      </w:rPr>
                      <w:t>OFFICIAL</w:t>
                    </w:r>
                  </w:p>
                </w:txbxContent>
              </v:textbox>
              <w10:wrap anchorx="page" anchory="page"/>
            </v:shape>
          </w:pict>
        </mc:Fallback>
      </mc:AlternateContent>
    </w:r>
    <w:r w:rsidR="008056A0">
      <w:rPr>
        <w:noProof/>
        <w:lang w:eastAsia="en-AU"/>
      </w:rPr>
      <mc:AlternateContent>
        <mc:Choice Requires="wps">
          <w:drawing>
            <wp:anchor distT="0" distB="0" distL="114300" distR="114300" simplePos="0" relativeHeight="251658251" behindDoc="0" locked="0" layoutInCell="0" allowOverlap="1" wp14:anchorId="00D9871F" wp14:editId="7E877D72">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7DAA8" w14:textId="0D3B9EDC"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D9871F" id="Text Box 14" o:spid="_x0000_s1042"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1A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z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9Vo1AGAIAACwEAAAOAAAAAAAAAAAAAAAAAC4CAABkcnMvZTJvRG9jLnhtbFBLAQItABQA&#10;BgAIAAAAIQBIDV6a3wAAAAsBAAAPAAAAAAAAAAAAAAAAAHIEAABkcnMvZG93bnJldi54bWxQSwUG&#10;AAAAAAQABADzAAAAfgUAAAAA&#10;" o:allowincell="f" filled="f" stroked="f" strokeweight=".5pt">
              <v:textbox inset=",0,,0">
                <w:txbxContent>
                  <w:p w14:paraId="73F7DAA8" w14:textId="0D3B9EDC" w:rsidR="008056A0" w:rsidRPr="008056A0" w:rsidRDefault="008056A0" w:rsidP="008056A0">
                    <w:pPr>
                      <w:spacing w:after="0"/>
                      <w:jc w:val="center"/>
                      <w:rPr>
                        <w:rFonts w:ascii="Arial Black" w:hAnsi="Arial Black"/>
                        <w:color w:val="000000"/>
                        <w:sz w:val="20"/>
                      </w:rPr>
                    </w:pPr>
                    <w:r w:rsidRPr="008056A0">
                      <w:rPr>
                        <w:rFonts w:ascii="Arial Black" w:hAnsi="Arial Black"/>
                        <w:color w:val="000000"/>
                        <w:sz w:val="20"/>
                      </w:rPr>
                      <w:t>OFFICIAL</w:t>
                    </w:r>
                  </w:p>
                </w:txbxContent>
              </v:textbox>
              <w10:wrap anchorx="page" anchory="page"/>
            </v:shape>
          </w:pict>
        </mc:Fallback>
      </mc:AlternateContent>
    </w:r>
    <w:r w:rsidR="00113743">
      <w:rPr>
        <w:noProof/>
        <w:lang w:eastAsia="en-AU"/>
      </w:rPr>
      <mc:AlternateContent>
        <mc:Choice Requires="wps">
          <w:drawing>
            <wp:anchor distT="0" distB="0" distL="114300" distR="114300" simplePos="0" relativeHeight="251658248" behindDoc="0" locked="0" layoutInCell="0" allowOverlap="1" wp14:anchorId="35872408" wp14:editId="0868D18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E2098" w14:textId="3971E820"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5872408" id="Text Box 10" o:spid="_x0000_s104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N2QzIGAIAACwEAAAOAAAAAAAAAAAAAAAAAC4CAABkcnMvZTJvRG9jLnhtbFBLAQItABQA&#10;BgAIAAAAIQBIDV6a3wAAAAsBAAAPAAAAAAAAAAAAAAAAAHIEAABkcnMvZG93bnJldi54bWxQSwUG&#10;AAAAAAQABADzAAAAfgUAAAAA&#10;" o:allowincell="f" filled="f" stroked="f" strokeweight=".5pt">
              <v:textbox inset=",0,,0">
                <w:txbxContent>
                  <w:p w14:paraId="29BE2098" w14:textId="3971E820" w:rsidR="00113743" w:rsidRPr="00113743" w:rsidRDefault="00113743" w:rsidP="00113743">
                    <w:pPr>
                      <w:spacing w:after="0"/>
                      <w:jc w:val="center"/>
                      <w:rPr>
                        <w:rFonts w:ascii="Arial Black" w:hAnsi="Arial Black"/>
                        <w:color w:val="000000"/>
                        <w:sz w:val="20"/>
                      </w:rPr>
                    </w:pPr>
                    <w:r w:rsidRPr="00113743">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8245" behindDoc="0" locked="0" layoutInCell="0" allowOverlap="1" wp14:anchorId="1B2802B9" wp14:editId="68FD4208">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C93A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2802B9" id="Text Box 2" o:spid="_x0000_s104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BaGAIAACw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lL3GM2LLKF8oj7Weipd4avahxi&#10;zZx/Zha5xrlRv/4JD6kAm8HJoqQC++d//pCPFGCUkha1U1D3e8+soET91EjObXZ9H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ZEEBaGAIAACwEAAAOAAAAAAAAAAAAAAAAAC4CAABkcnMvZTJvRG9jLnhtbFBLAQItABQA&#10;BgAIAAAAIQBIDV6a3wAAAAsBAAAPAAAAAAAAAAAAAAAAAHIEAABkcnMvZG93bnJldi54bWxQSwUG&#10;AAAAAAQABADzAAAAfgUAAAAA&#10;" o:allowincell="f" filled="f" stroked="f" strokeweight=".5pt">
              <v:textbox inset=",0,,0">
                <w:txbxContent>
                  <w:p w14:paraId="0ACC93A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6DB0A0B" wp14:editId="2C1D195F">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1758F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DB0A0B" id="Text Box 11" o:spid="_x0000_s1045"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8HSGQ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" o:allowincell="f" filled="f" stroked="f" strokeweight=".5pt">
              <v:textbox inset=",0,,0">
                <w:txbxContent>
                  <w:p w14:paraId="6E1758F2"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C9431" w14:textId="77777777" w:rsidR="00472742" w:rsidRDefault="00472742" w:rsidP="00207717">
      <w:pPr>
        <w:spacing w:before="120"/>
      </w:pPr>
      <w:r>
        <w:separator/>
      </w:r>
    </w:p>
  </w:footnote>
  <w:footnote w:type="continuationSeparator" w:id="0">
    <w:p w14:paraId="0831E4A5" w14:textId="77777777" w:rsidR="00472742" w:rsidRDefault="00472742">
      <w:r>
        <w:continuationSeparator/>
      </w:r>
    </w:p>
    <w:p w14:paraId="7D1D4A55" w14:textId="77777777" w:rsidR="00472742" w:rsidRDefault="00472742"/>
  </w:footnote>
  <w:footnote w:type="continuationNotice" w:id="1">
    <w:p w14:paraId="53A921F3" w14:textId="77777777" w:rsidR="00472742" w:rsidRDefault="004727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784B1"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2B279" w14:textId="4A86EBC8" w:rsidR="00562811" w:rsidRPr="0051568D" w:rsidRDefault="003E4D1B" w:rsidP="0017674D">
    <w:pPr>
      <w:pStyle w:val="Header"/>
    </w:pPr>
    <w:r>
      <w:t>V</w:t>
    </w:r>
    <w:r w:rsidR="00725806">
      <w:t>ictorian Postgraduate Mental Health Nurse Scholarship</w:t>
    </w:r>
    <w:r>
      <w:t xml:space="preserve"> (Full </w:t>
    </w:r>
    <w:r w:rsidR="00976858">
      <w:t>C</w:t>
    </w:r>
    <w:r>
      <w:t xml:space="preserve">ourse </w:t>
    </w:r>
    <w:r w:rsidR="00976858">
      <w:t>F</w:t>
    </w:r>
    <w:r>
      <w:t>ee)</w:t>
    </w:r>
    <w:r w:rsidR="006B53E8">
      <w:t xml:space="preserve"> </w:t>
    </w:r>
    <w:r w:rsidR="00725806">
      <w:t>- Application guide</w:t>
    </w:r>
    <w:r w:rsidR="00396251">
      <w:t>- 2025 course commencement</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C5B"/>
    <w:multiLevelType w:val="hybridMultilevel"/>
    <w:tmpl w:val="831EB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090D67"/>
    <w:multiLevelType w:val="hybridMultilevel"/>
    <w:tmpl w:val="C58E5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0AAE1EBA"/>
    <w:numStyleLink w:val="ZZNumbersloweralpha"/>
  </w:abstractNum>
  <w:abstractNum w:abstractNumId="3" w15:restartNumberingAfterBreak="0">
    <w:nsid w:val="052935D3"/>
    <w:multiLevelType w:val="hybridMultilevel"/>
    <w:tmpl w:val="B51EDE36"/>
    <w:lvl w:ilvl="0" w:tplc="0C04379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700B04"/>
    <w:multiLevelType w:val="multilevel"/>
    <w:tmpl w:val="BA36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0677D57"/>
    <w:multiLevelType w:val="hybridMultilevel"/>
    <w:tmpl w:val="9460C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BD5D59"/>
    <w:multiLevelType w:val="hybridMultilevel"/>
    <w:tmpl w:val="E09A2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3F2EBE"/>
    <w:multiLevelType w:val="hybridMultilevel"/>
    <w:tmpl w:val="E94EF5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28079D0"/>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2F91E57"/>
    <w:multiLevelType w:val="hybridMultilevel"/>
    <w:tmpl w:val="2F866CAC"/>
    <w:lvl w:ilvl="0" w:tplc="93C2279E">
      <w:start w:val="1"/>
      <w:numFmt w:val="bullet"/>
      <w:lvlText w:val="•"/>
      <w:lvlJc w:val="left"/>
      <w:pPr>
        <w:tabs>
          <w:tab w:val="num" w:pos="720"/>
        </w:tabs>
        <w:ind w:left="720" w:hanging="360"/>
      </w:pPr>
      <w:rPr>
        <w:rFonts w:ascii="Arial" w:hAnsi="Arial" w:hint="default"/>
      </w:rPr>
    </w:lvl>
    <w:lvl w:ilvl="1" w:tplc="553E8FEA" w:tentative="1">
      <w:start w:val="1"/>
      <w:numFmt w:val="bullet"/>
      <w:lvlText w:val="•"/>
      <w:lvlJc w:val="left"/>
      <w:pPr>
        <w:tabs>
          <w:tab w:val="num" w:pos="1440"/>
        </w:tabs>
        <w:ind w:left="1440" w:hanging="360"/>
      </w:pPr>
      <w:rPr>
        <w:rFonts w:ascii="Arial" w:hAnsi="Arial" w:hint="default"/>
      </w:rPr>
    </w:lvl>
    <w:lvl w:ilvl="2" w:tplc="782A61D2" w:tentative="1">
      <w:start w:val="1"/>
      <w:numFmt w:val="bullet"/>
      <w:lvlText w:val="•"/>
      <w:lvlJc w:val="left"/>
      <w:pPr>
        <w:tabs>
          <w:tab w:val="num" w:pos="2160"/>
        </w:tabs>
        <w:ind w:left="2160" w:hanging="360"/>
      </w:pPr>
      <w:rPr>
        <w:rFonts w:ascii="Arial" w:hAnsi="Arial" w:hint="default"/>
      </w:rPr>
    </w:lvl>
    <w:lvl w:ilvl="3" w:tplc="4D5AE95C" w:tentative="1">
      <w:start w:val="1"/>
      <w:numFmt w:val="bullet"/>
      <w:lvlText w:val="•"/>
      <w:lvlJc w:val="left"/>
      <w:pPr>
        <w:tabs>
          <w:tab w:val="num" w:pos="2880"/>
        </w:tabs>
        <w:ind w:left="2880" w:hanging="360"/>
      </w:pPr>
      <w:rPr>
        <w:rFonts w:ascii="Arial" w:hAnsi="Arial" w:hint="default"/>
      </w:rPr>
    </w:lvl>
    <w:lvl w:ilvl="4" w:tplc="1F16FF98" w:tentative="1">
      <w:start w:val="1"/>
      <w:numFmt w:val="bullet"/>
      <w:lvlText w:val="•"/>
      <w:lvlJc w:val="left"/>
      <w:pPr>
        <w:tabs>
          <w:tab w:val="num" w:pos="3600"/>
        </w:tabs>
        <w:ind w:left="3600" w:hanging="360"/>
      </w:pPr>
      <w:rPr>
        <w:rFonts w:ascii="Arial" w:hAnsi="Arial" w:hint="default"/>
      </w:rPr>
    </w:lvl>
    <w:lvl w:ilvl="5" w:tplc="00C616FA" w:tentative="1">
      <w:start w:val="1"/>
      <w:numFmt w:val="bullet"/>
      <w:lvlText w:val="•"/>
      <w:lvlJc w:val="left"/>
      <w:pPr>
        <w:tabs>
          <w:tab w:val="num" w:pos="4320"/>
        </w:tabs>
        <w:ind w:left="4320" w:hanging="360"/>
      </w:pPr>
      <w:rPr>
        <w:rFonts w:ascii="Arial" w:hAnsi="Arial" w:hint="default"/>
      </w:rPr>
    </w:lvl>
    <w:lvl w:ilvl="6" w:tplc="CA50D552" w:tentative="1">
      <w:start w:val="1"/>
      <w:numFmt w:val="bullet"/>
      <w:lvlText w:val="•"/>
      <w:lvlJc w:val="left"/>
      <w:pPr>
        <w:tabs>
          <w:tab w:val="num" w:pos="5040"/>
        </w:tabs>
        <w:ind w:left="5040" w:hanging="360"/>
      </w:pPr>
      <w:rPr>
        <w:rFonts w:ascii="Arial" w:hAnsi="Arial" w:hint="default"/>
      </w:rPr>
    </w:lvl>
    <w:lvl w:ilvl="7" w:tplc="6B18FC20" w:tentative="1">
      <w:start w:val="1"/>
      <w:numFmt w:val="bullet"/>
      <w:lvlText w:val="•"/>
      <w:lvlJc w:val="left"/>
      <w:pPr>
        <w:tabs>
          <w:tab w:val="num" w:pos="5760"/>
        </w:tabs>
        <w:ind w:left="5760" w:hanging="360"/>
      </w:pPr>
      <w:rPr>
        <w:rFonts w:ascii="Arial" w:hAnsi="Arial" w:hint="default"/>
      </w:rPr>
    </w:lvl>
    <w:lvl w:ilvl="8" w:tplc="1D1E7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3817ED6"/>
    <w:multiLevelType w:val="hybridMultilevel"/>
    <w:tmpl w:val="CA0CD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558166A"/>
    <w:multiLevelType w:val="hybridMultilevel"/>
    <w:tmpl w:val="090A02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FC28BA"/>
    <w:multiLevelType w:val="multilevel"/>
    <w:tmpl w:val="1B3E9588"/>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17512CB9"/>
    <w:multiLevelType w:val="multilevel"/>
    <w:tmpl w:val="D768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9947AE"/>
    <w:multiLevelType w:val="multilevel"/>
    <w:tmpl w:val="457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649AA"/>
    <w:multiLevelType w:val="hybridMultilevel"/>
    <w:tmpl w:val="97787A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577EF9"/>
    <w:multiLevelType w:val="multilevel"/>
    <w:tmpl w:val="6C128AB4"/>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141" w:hanging="283"/>
      </w:pPr>
      <w:rPr>
        <w:rFonts w:ascii="Calibri" w:hAnsi="Calibri" w:hint="default"/>
      </w:rPr>
    </w:lvl>
    <w:lvl w:ilvl="2">
      <w:start w:val="1"/>
      <w:numFmt w:val="none"/>
      <w:lvlRestart w:val="0"/>
      <w:lvlText w:val=""/>
      <w:lvlJc w:val="left"/>
      <w:pPr>
        <w:ind w:left="-426" w:firstLine="0"/>
      </w:pPr>
      <w:rPr>
        <w:rFonts w:hint="default"/>
      </w:rPr>
    </w:lvl>
    <w:lvl w:ilvl="3">
      <w:start w:val="1"/>
      <w:numFmt w:val="none"/>
      <w:lvlRestart w:val="0"/>
      <w:lvlText w:val=""/>
      <w:lvlJc w:val="left"/>
      <w:pPr>
        <w:ind w:left="-426" w:firstLine="0"/>
      </w:pPr>
      <w:rPr>
        <w:rFonts w:hint="default"/>
      </w:rPr>
    </w:lvl>
    <w:lvl w:ilvl="4">
      <w:start w:val="1"/>
      <w:numFmt w:val="none"/>
      <w:lvlRestart w:val="0"/>
      <w:lvlText w:val=""/>
      <w:lvlJc w:val="left"/>
      <w:pPr>
        <w:ind w:left="-426" w:firstLine="0"/>
      </w:pPr>
      <w:rPr>
        <w:rFonts w:hint="default"/>
      </w:rPr>
    </w:lvl>
    <w:lvl w:ilvl="5">
      <w:start w:val="1"/>
      <w:numFmt w:val="none"/>
      <w:lvlRestart w:val="0"/>
      <w:lvlText w:val=""/>
      <w:lvlJc w:val="left"/>
      <w:pPr>
        <w:ind w:left="-426" w:firstLine="0"/>
      </w:pPr>
      <w:rPr>
        <w:rFonts w:hint="default"/>
      </w:rPr>
    </w:lvl>
    <w:lvl w:ilvl="6">
      <w:start w:val="1"/>
      <w:numFmt w:val="none"/>
      <w:lvlRestart w:val="0"/>
      <w:lvlText w:val=""/>
      <w:lvlJc w:val="left"/>
      <w:pPr>
        <w:ind w:left="-426" w:firstLine="0"/>
      </w:pPr>
      <w:rPr>
        <w:rFonts w:hint="default"/>
      </w:rPr>
    </w:lvl>
    <w:lvl w:ilvl="7">
      <w:start w:val="1"/>
      <w:numFmt w:val="none"/>
      <w:lvlRestart w:val="0"/>
      <w:lvlText w:val=""/>
      <w:lvlJc w:val="left"/>
      <w:pPr>
        <w:ind w:left="-426" w:firstLine="0"/>
      </w:pPr>
      <w:rPr>
        <w:rFonts w:hint="default"/>
      </w:rPr>
    </w:lvl>
    <w:lvl w:ilvl="8">
      <w:start w:val="1"/>
      <w:numFmt w:val="none"/>
      <w:lvlRestart w:val="0"/>
      <w:lvlText w:val=""/>
      <w:lvlJc w:val="left"/>
      <w:pPr>
        <w:ind w:left="-426" w:firstLine="0"/>
      </w:pPr>
      <w:rPr>
        <w:rFonts w:hint="default"/>
      </w:rPr>
    </w:lvl>
  </w:abstractNum>
  <w:abstractNum w:abstractNumId="18" w15:restartNumberingAfterBreak="0">
    <w:nsid w:val="2BB87C63"/>
    <w:multiLevelType w:val="hybridMultilevel"/>
    <w:tmpl w:val="6158C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C52A44"/>
    <w:multiLevelType w:val="multilevel"/>
    <w:tmpl w:val="7280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FF5A39"/>
    <w:multiLevelType w:val="hybridMultilevel"/>
    <w:tmpl w:val="043E2058"/>
    <w:lvl w:ilvl="0" w:tplc="1FC8A0E8">
      <w:start w:val="1"/>
      <w:numFmt w:val="bullet"/>
      <w:lvlText w:val="•"/>
      <w:lvlJc w:val="left"/>
      <w:pPr>
        <w:tabs>
          <w:tab w:val="num" w:pos="720"/>
        </w:tabs>
        <w:ind w:left="720" w:hanging="360"/>
      </w:pPr>
      <w:rPr>
        <w:rFonts w:ascii="Arial" w:hAnsi="Arial" w:hint="default"/>
      </w:rPr>
    </w:lvl>
    <w:lvl w:ilvl="1" w:tplc="7B8AC6AA" w:tentative="1">
      <w:start w:val="1"/>
      <w:numFmt w:val="bullet"/>
      <w:lvlText w:val="•"/>
      <w:lvlJc w:val="left"/>
      <w:pPr>
        <w:tabs>
          <w:tab w:val="num" w:pos="1440"/>
        </w:tabs>
        <w:ind w:left="1440" w:hanging="360"/>
      </w:pPr>
      <w:rPr>
        <w:rFonts w:ascii="Arial" w:hAnsi="Arial" w:hint="default"/>
      </w:rPr>
    </w:lvl>
    <w:lvl w:ilvl="2" w:tplc="226E47C8" w:tentative="1">
      <w:start w:val="1"/>
      <w:numFmt w:val="bullet"/>
      <w:lvlText w:val="•"/>
      <w:lvlJc w:val="left"/>
      <w:pPr>
        <w:tabs>
          <w:tab w:val="num" w:pos="2160"/>
        </w:tabs>
        <w:ind w:left="2160" w:hanging="360"/>
      </w:pPr>
      <w:rPr>
        <w:rFonts w:ascii="Arial" w:hAnsi="Arial" w:hint="default"/>
      </w:rPr>
    </w:lvl>
    <w:lvl w:ilvl="3" w:tplc="14FC6CFE" w:tentative="1">
      <w:start w:val="1"/>
      <w:numFmt w:val="bullet"/>
      <w:lvlText w:val="•"/>
      <w:lvlJc w:val="left"/>
      <w:pPr>
        <w:tabs>
          <w:tab w:val="num" w:pos="2880"/>
        </w:tabs>
        <w:ind w:left="2880" w:hanging="360"/>
      </w:pPr>
      <w:rPr>
        <w:rFonts w:ascii="Arial" w:hAnsi="Arial" w:hint="default"/>
      </w:rPr>
    </w:lvl>
    <w:lvl w:ilvl="4" w:tplc="B8644348" w:tentative="1">
      <w:start w:val="1"/>
      <w:numFmt w:val="bullet"/>
      <w:lvlText w:val="•"/>
      <w:lvlJc w:val="left"/>
      <w:pPr>
        <w:tabs>
          <w:tab w:val="num" w:pos="3600"/>
        </w:tabs>
        <w:ind w:left="3600" w:hanging="360"/>
      </w:pPr>
      <w:rPr>
        <w:rFonts w:ascii="Arial" w:hAnsi="Arial" w:hint="default"/>
      </w:rPr>
    </w:lvl>
    <w:lvl w:ilvl="5" w:tplc="94CE1530" w:tentative="1">
      <w:start w:val="1"/>
      <w:numFmt w:val="bullet"/>
      <w:lvlText w:val="•"/>
      <w:lvlJc w:val="left"/>
      <w:pPr>
        <w:tabs>
          <w:tab w:val="num" w:pos="4320"/>
        </w:tabs>
        <w:ind w:left="4320" w:hanging="360"/>
      </w:pPr>
      <w:rPr>
        <w:rFonts w:ascii="Arial" w:hAnsi="Arial" w:hint="default"/>
      </w:rPr>
    </w:lvl>
    <w:lvl w:ilvl="6" w:tplc="37D2F9CE" w:tentative="1">
      <w:start w:val="1"/>
      <w:numFmt w:val="bullet"/>
      <w:lvlText w:val="•"/>
      <w:lvlJc w:val="left"/>
      <w:pPr>
        <w:tabs>
          <w:tab w:val="num" w:pos="5040"/>
        </w:tabs>
        <w:ind w:left="5040" w:hanging="360"/>
      </w:pPr>
      <w:rPr>
        <w:rFonts w:ascii="Arial" w:hAnsi="Arial" w:hint="default"/>
      </w:rPr>
    </w:lvl>
    <w:lvl w:ilvl="7" w:tplc="032AB284" w:tentative="1">
      <w:start w:val="1"/>
      <w:numFmt w:val="bullet"/>
      <w:lvlText w:val="•"/>
      <w:lvlJc w:val="left"/>
      <w:pPr>
        <w:tabs>
          <w:tab w:val="num" w:pos="5760"/>
        </w:tabs>
        <w:ind w:left="5760" w:hanging="360"/>
      </w:pPr>
      <w:rPr>
        <w:rFonts w:ascii="Arial" w:hAnsi="Arial" w:hint="default"/>
      </w:rPr>
    </w:lvl>
    <w:lvl w:ilvl="8" w:tplc="F52E68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FF3596"/>
    <w:multiLevelType w:val="hybridMultilevel"/>
    <w:tmpl w:val="F566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E8385E"/>
    <w:multiLevelType w:val="hybridMultilevel"/>
    <w:tmpl w:val="DC8EB5A6"/>
    <w:lvl w:ilvl="0" w:tplc="36C47916">
      <w:start w:val="1"/>
      <w:numFmt w:val="decimal"/>
      <w:lvlText w:val="%1."/>
      <w:lvlJc w:val="left"/>
      <w:pPr>
        <w:ind w:left="720" w:hanging="360"/>
      </w:pPr>
      <w:rPr>
        <w:rFonts w:eastAsia="Time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1F2D5F"/>
    <w:multiLevelType w:val="hybridMultilevel"/>
    <w:tmpl w:val="86F0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E422DE"/>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3BDC2BD9"/>
    <w:multiLevelType w:val="hybridMultilevel"/>
    <w:tmpl w:val="A8A67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3FFE38A6"/>
    <w:multiLevelType w:val="hybridMultilevel"/>
    <w:tmpl w:val="05284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51631C8"/>
    <w:multiLevelType w:val="hybridMultilevel"/>
    <w:tmpl w:val="FAA0500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0" w15:restartNumberingAfterBreak="0">
    <w:nsid w:val="46EB7AC0"/>
    <w:multiLevelType w:val="hybridMultilevel"/>
    <w:tmpl w:val="D422A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8A52BE"/>
    <w:multiLevelType w:val="hybridMultilevel"/>
    <w:tmpl w:val="0AA49014"/>
    <w:lvl w:ilvl="0" w:tplc="CD04C31E">
      <w:numFmt w:val="bullet"/>
      <w:lvlText w:val="-"/>
      <w:lvlJc w:val="left"/>
      <w:pPr>
        <w:ind w:left="2520" w:hanging="360"/>
      </w:pPr>
      <w:rPr>
        <w:rFonts w:ascii="Arial" w:eastAsia="Times" w:hAnsi="Arial" w:cs="Aria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51AB5C3B"/>
    <w:multiLevelType w:val="hybridMultilevel"/>
    <w:tmpl w:val="47202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3436B8E"/>
    <w:multiLevelType w:val="multilevel"/>
    <w:tmpl w:val="DAC8B94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54BA1E5A"/>
    <w:multiLevelType w:val="multilevel"/>
    <w:tmpl w:val="59F6BBAC"/>
    <w:styleLink w:val="ZZBullets"/>
    <w:lvl w:ilvl="0">
      <w:start w:val="1"/>
      <w:numFmt w:val="bullet"/>
      <w:pStyle w:val="Bullet1"/>
      <w:lvlText w:val=""/>
      <w:lvlJc w:val="left"/>
      <w:pPr>
        <w:ind w:left="710" w:hanging="284"/>
      </w:pPr>
      <w:rPr>
        <w:rFonts w:ascii="Wingdings" w:hAnsi="Wingdings"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54C84795"/>
    <w:multiLevelType w:val="multilevel"/>
    <w:tmpl w:val="D02C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E10BD0"/>
    <w:multiLevelType w:val="hybridMultilevel"/>
    <w:tmpl w:val="A4725CF2"/>
    <w:lvl w:ilvl="0" w:tplc="3E7ED8C4">
      <w:start w:val="1"/>
      <w:numFmt w:val="bullet"/>
      <w:lvlText w:val="•"/>
      <w:lvlJc w:val="left"/>
      <w:pPr>
        <w:tabs>
          <w:tab w:val="num" w:pos="720"/>
        </w:tabs>
        <w:ind w:left="720" w:hanging="360"/>
      </w:pPr>
      <w:rPr>
        <w:rFonts w:ascii="Arial" w:hAnsi="Arial" w:hint="default"/>
      </w:rPr>
    </w:lvl>
    <w:lvl w:ilvl="1" w:tplc="5B402D6A" w:tentative="1">
      <w:start w:val="1"/>
      <w:numFmt w:val="bullet"/>
      <w:lvlText w:val="•"/>
      <w:lvlJc w:val="left"/>
      <w:pPr>
        <w:tabs>
          <w:tab w:val="num" w:pos="1440"/>
        </w:tabs>
        <w:ind w:left="1440" w:hanging="360"/>
      </w:pPr>
      <w:rPr>
        <w:rFonts w:ascii="Arial" w:hAnsi="Arial" w:hint="default"/>
      </w:rPr>
    </w:lvl>
    <w:lvl w:ilvl="2" w:tplc="B7561062" w:tentative="1">
      <w:start w:val="1"/>
      <w:numFmt w:val="bullet"/>
      <w:lvlText w:val="•"/>
      <w:lvlJc w:val="left"/>
      <w:pPr>
        <w:tabs>
          <w:tab w:val="num" w:pos="2160"/>
        </w:tabs>
        <w:ind w:left="2160" w:hanging="360"/>
      </w:pPr>
      <w:rPr>
        <w:rFonts w:ascii="Arial" w:hAnsi="Arial" w:hint="default"/>
      </w:rPr>
    </w:lvl>
    <w:lvl w:ilvl="3" w:tplc="D7660B7A" w:tentative="1">
      <w:start w:val="1"/>
      <w:numFmt w:val="bullet"/>
      <w:lvlText w:val="•"/>
      <w:lvlJc w:val="left"/>
      <w:pPr>
        <w:tabs>
          <w:tab w:val="num" w:pos="2880"/>
        </w:tabs>
        <w:ind w:left="2880" w:hanging="360"/>
      </w:pPr>
      <w:rPr>
        <w:rFonts w:ascii="Arial" w:hAnsi="Arial" w:hint="default"/>
      </w:rPr>
    </w:lvl>
    <w:lvl w:ilvl="4" w:tplc="B4B86ADC" w:tentative="1">
      <w:start w:val="1"/>
      <w:numFmt w:val="bullet"/>
      <w:lvlText w:val="•"/>
      <w:lvlJc w:val="left"/>
      <w:pPr>
        <w:tabs>
          <w:tab w:val="num" w:pos="3600"/>
        </w:tabs>
        <w:ind w:left="3600" w:hanging="360"/>
      </w:pPr>
      <w:rPr>
        <w:rFonts w:ascii="Arial" w:hAnsi="Arial" w:hint="default"/>
      </w:rPr>
    </w:lvl>
    <w:lvl w:ilvl="5" w:tplc="0658A9CA" w:tentative="1">
      <w:start w:val="1"/>
      <w:numFmt w:val="bullet"/>
      <w:lvlText w:val="•"/>
      <w:lvlJc w:val="left"/>
      <w:pPr>
        <w:tabs>
          <w:tab w:val="num" w:pos="4320"/>
        </w:tabs>
        <w:ind w:left="4320" w:hanging="360"/>
      </w:pPr>
      <w:rPr>
        <w:rFonts w:ascii="Arial" w:hAnsi="Arial" w:hint="default"/>
      </w:rPr>
    </w:lvl>
    <w:lvl w:ilvl="6" w:tplc="21D8CB24" w:tentative="1">
      <w:start w:val="1"/>
      <w:numFmt w:val="bullet"/>
      <w:lvlText w:val="•"/>
      <w:lvlJc w:val="left"/>
      <w:pPr>
        <w:tabs>
          <w:tab w:val="num" w:pos="5040"/>
        </w:tabs>
        <w:ind w:left="5040" w:hanging="360"/>
      </w:pPr>
      <w:rPr>
        <w:rFonts w:ascii="Arial" w:hAnsi="Arial" w:hint="default"/>
      </w:rPr>
    </w:lvl>
    <w:lvl w:ilvl="7" w:tplc="DEF4BAB8" w:tentative="1">
      <w:start w:val="1"/>
      <w:numFmt w:val="bullet"/>
      <w:lvlText w:val="•"/>
      <w:lvlJc w:val="left"/>
      <w:pPr>
        <w:tabs>
          <w:tab w:val="num" w:pos="5760"/>
        </w:tabs>
        <w:ind w:left="5760" w:hanging="360"/>
      </w:pPr>
      <w:rPr>
        <w:rFonts w:ascii="Arial" w:hAnsi="Arial" w:hint="default"/>
      </w:rPr>
    </w:lvl>
    <w:lvl w:ilvl="8" w:tplc="C9AAFEB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54D348A"/>
    <w:multiLevelType w:val="hybridMultilevel"/>
    <w:tmpl w:val="B7C0B5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174656"/>
    <w:multiLevelType w:val="multilevel"/>
    <w:tmpl w:val="1F849172"/>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C85272B"/>
    <w:multiLevelType w:val="hybridMultilevel"/>
    <w:tmpl w:val="B59A4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651C77"/>
    <w:multiLevelType w:val="hybridMultilevel"/>
    <w:tmpl w:val="5DE467E2"/>
    <w:lvl w:ilvl="0" w:tplc="6A22F666">
      <w:numFmt w:val="bullet"/>
      <w:lvlText w:val="-"/>
      <w:lvlJc w:val="left"/>
      <w:pPr>
        <w:ind w:left="1800" w:hanging="360"/>
      </w:pPr>
      <w:rPr>
        <w:rFonts w:ascii="Arial" w:eastAsia="MS Gothic" w:hAnsi="Arial" w:cs="Arial" w:hint="default"/>
        <w:color w:val="201547"/>
        <w:sz w:val="22"/>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3" w15:restartNumberingAfterBreak="0">
    <w:nsid w:val="69651112"/>
    <w:multiLevelType w:val="hybridMultilevel"/>
    <w:tmpl w:val="02408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B374EE"/>
    <w:multiLevelType w:val="multilevel"/>
    <w:tmpl w:val="0BE6EA4A"/>
    <w:lvl w:ilvl="0">
      <w:start w:val="1"/>
      <w:numFmt w:val="bullet"/>
      <w:lvlText w:val=""/>
      <w:lvlJc w:val="left"/>
      <w:pPr>
        <w:ind w:left="568" w:hanging="284"/>
      </w:pPr>
      <w:rPr>
        <w:rFonts w:ascii="Symbol" w:hAnsi="Symbol"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45" w15:restartNumberingAfterBreak="0">
    <w:nsid w:val="6E7E1917"/>
    <w:multiLevelType w:val="hybridMultilevel"/>
    <w:tmpl w:val="8C700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C1F42"/>
    <w:multiLevelType w:val="multilevel"/>
    <w:tmpl w:val="C5DE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445B40"/>
    <w:multiLevelType w:val="hybridMultilevel"/>
    <w:tmpl w:val="CFC08F30"/>
    <w:lvl w:ilvl="0" w:tplc="B9D0D796">
      <w:start w:val="1"/>
      <w:numFmt w:val="bullet"/>
      <w:lvlText w:val="•"/>
      <w:lvlJc w:val="left"/>
      <w:pPr>
        <w:tabs>
          <w:tab w:val="num" w:pos="720"/>
        </w:tabs>
        <w:ind w:left="720" w:hanging="360"/>
      </w:pPr>
      <w:rPr>
        <w:rFonts w:ascii="Arial" w:hAnsi="Arial" w:hint="default"/>
      </w:rPr>
    </w:lvl>
    <w:lvl w:ilvl="1" w:tplc="3630312E" w:tentative="1">
      <w:start w:val="1"/>
      <w:numFmt w:val="bullet"/>
      <w:lvlText w:val="•"/>
      <w:lvlJc w:val="left"/>
      <w:pPr>
        <w:tabs>
          <w:tab w:val="num" w:pos="1440"/>
        </w:tabs>
        <w:ind w:left="1440" w:hanging="360"/>
      </w:pPr>
      <w:rPr>
        <w:rFonts w:ascii="Arial" w:hAnsi="Arial" w:hint="default"/>
      </w:rPr>
    </w:lvl>
    <w:lvl w:ilvl="2" w:tplc="19C649D0" w:tentative="1">
      <w:start w:val="1"/>
      <w:numFmt w:val="bullet"/>
      <w:lvlText w:val="•"/>
      <w:lvlJc w:val="left"/>
      <w:pPr>
        <w:tabs>
          <w:tab w:val="num" w:pos="2160"/>
        </w:tabs>
        <w:ind w:left="2160" w:hanging="360"/>
      </w:pPr>
      <w:rPr>
        <w:rFonts w:ascii="Arial" w:hAnsi="Arial" w:hint="default"/>
      </w:rPr>
    </w:lvl>
    <w:lvl w:ilvl="3" w:tplc="176CEFDE" w:tentative="1">
      <w:start w:val="1"/>
      <w:numFmt w:val="bullet"/>
      <w:lvlText w:val="•"/>
      <w:lvlJc w:val="left"/>
      <w:pPr>
        <w:tabs>
          <w:tab w:val="num" w:pos="2880"/>
        </w:tabs>
        <w:ind w:left="2880" w:hanging="360"/>
      </w:pPr>
      <w:rPr>
        <w:rFonts w:ascii="Arial" w:hAnsi="Arial" w:hint="default"/>
      </w:rPr>
    </w:lvl>
    <w:lvl w:ilvl="4" w:tplc="9910A126" w:tentative="1">
      <w:start w:val="1"/>
      <w:numFmt w:val="bullet"/>
      <w:lvlText w:val="•"/>
      <w:lvlJc w:val="left"/>
      <w:pPr>
        <w:tabs>
          <w:tab w:val="num" w:pos="3600"/>
        </w:tabs>
        <w:ind w:left="3600" w:hanging="360"/>
      </w:pPr>
      <w:rPr>
        <w:rFonts w:ascii="Arial" w:hAnsi="Arial" w:hint="default"/>
      </w:rPr>
    </w:lvl>
    <w:lvl w:ilvl="5" w:tplc="E11698E4" w:tentative="1">
      <w:start w:val="1"/>
      <w:numFmt w:val="bullet"/>
      <w:lvlText w:val="•"/>
      <w:lvlJc w:val="left"/>
      <w:pPr>
        <w:tabs>
          <w:tab w:val="num" w:pos="4320"/>
        </w:tabs>
        <w:ind w:left="4320" w:hanging="360"/>
      </w:pPr>
      <w:rPr>
        <w:rFonts w:ascii="Arial" w:hAnsi="Arial" w:hint="default"/>
      </w:rPr>
    </w:lvl>
    <w:lvl w:ilvl="6" w:tplc="0DB6406A" w:tentative="1">
      <w:start w:val="1"/>
      <w:numFmt w:val="bullet"/>
      <w:lvlText w:val="•"/>
      <w:lvlJc w:val="left"/>
      <w:pPr>
        <w:tabs>
          <w:tab w:val="num" w:pos="5040"/>
        </w:tabs>
        <w:ind w:left="5040" w:hanging="360"/>
      </w:pPr>
      <w:rPr>
        <w:rFonts w:ascii="Arial" w:hAnsi="Arial" w:hint="default"/>
      </w:rPr>
    </w:lvl>
    <w:lvl w:ilvl="7" w:tplc="79D20DFA" w:tentative="1">
      <w:start w:val="1"/>
      <w:numFmt w:val="bullet"/>
      <w:lvlText w:val="•"/>
      <w:lvlJc w:val="left"/>
      <w:pPr>
        <w:tabs>
          <w:tab w:val="num" w:pos="5760"/>
        </w:tabs>
        <w:ind w:left="5760" w:hanging="360"/>
      </w:pPr>
      <w:rPr>
        <w:rFonts w:ascii="Arial" w:hAnsi="Arial" w:hint="default"/>
      </w:rPr>
    </w:lvl>
    <w:lvl w:ilvl="8" w:tplc="B3540C9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3857BC8"/>
    <w:multiLevelType w:val="multilevel"/>
    <w:tmpl w:val="E3D2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D2309E8"/>
    <w:multiLevelType w:val="multilevel"/>
    <w:tmpl w:val="50347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110835">
    <w:abstractNumId w:val="26"/>
  </w:num>
  <w:num w:numId="2" w16cid:durableId="802113474">
    <w:abstractNumId w:val="35"/>
    <w:lvlOverride w:ilvl="0">
      <w:lvl w:ilvl="0">
        <w:start w:val="1"/>
        <w:numFmt w:val="bullet"/>
        <w:pStyle w:val="Bullet1"/>
        <w:lvlText w:val=""/>
        <w:lvlJc w:val="left"/>
        <w:pPr>
          <w:ind w:left="284" w:hanging="284"/>
        </w:pPr>
        <w:rPr>
          <w:rFonts w:ascii="Wingdings" w:hAnsi="Wingdings" w:hint="default"/>
        </w:rPr>
      </w:lvl>
    </w:lvlOverride>
  </w:num>
  <w:num w:numId="3" w16cid:durableId="744031995">
    <w:abstractNumId w:val="34"/>
  </w:num>
  <w:num w:numId="4" w16cid:durableId="780420611">
    <w:abstractNumId w:val="42"/>
  </w:num>
  <w:num w:numId="5" w16cid:durableId="1640649564">
    <w:abstractNumId w:val="27"/>
  </w:num>
  <w:num w:numId="6" w16cid:durableId="12668837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7846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7917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7966822">
    <w:abstractNumId w:val="5"/>
  </w:num>
  <w:num w:numId="10" w16cid:durableId="13538468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77944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2314140">
    <w:abstractNumId w:val="24"/>
  </w:num>
  <w:num w:numId="13" w16cid:durableId="269044247">
    <w:abstractNumId w:val="44"/>
  </w:num>
  <w:num w:numId="14" w16cid:durableId="159472898">
    <w:abstractNumId w:val="39"/>
  </w:num>
  <w:num w:numId="15" w16cid:durableId="574438387">
    <w:abstractNumId w:val="13"/>
  </w:num>
  <w:num w:numId="16" w16cid:durableId="2066172791">
    <w:abstractNumId w:val="23"/>
  </w:num>
  <w:num w:numId="17" w16cid:durableId="71895644">
    <w:abstractNumId w:val="9"/>
  </w:num>
  <w:num w:numId="18" w16cid:durableId="1059405908">
    <w:abstractNumId w:val="8"/>
  </w:num>
  <w:num w:numId="19" w16cid:durableId="1937589234">
    <w:abstractNumId w:val="49"/>
  </w:num>
  <w:num w:numId="20" w16cid:durableId="378826784">
    <w:abstractNumId w:val="28"/>
  </w:num>
  <w:num w:numId="21" w16cid:durableId="2046253474">
    <w:abstractNumId w:val="31"/>
  </w:num>
  <w:num w:numId="22" w16cid:durableId="1865249440">
    <w:abstractNumId w:val="41"/>
  </w:num>
  <w:num w:numId="23" w16cid:durableId="221868571">
    <w:abstractNumId w:val="34"/>
  </w:num>
  <w:num w:numId="24" w16cid:durableId="1764913848">
    <w:abstractNumId w:val="36"/>
  </w:num>
  <w:num w:numId="25" w16cid:durableId="2004315665">
    <w:abstractNumId w:val="30"/>
  </w:num>
  <w:num w:numId="26" w16cid:durableId="746150929">
    <w:abstractNumId w:val="34"/>
  </w:num>
  <w:num w:numId="27" w16cid:durableId="1346591404">
    <w:abstractNumId w:val="34"/>
  </w:num>
  <w:num w:numId="28" w16cid:durableId="807862683">
    <w:abstractNumId w:val="34"/>
  </w:num>
  <w:num w:numId="29" w16cid:durableId="1504248526">
    <w:abstractNumId w:val="3"/>
  </w:num>
  <w:num w:numId="30" w16cid:durableId="814030562">
    <w:abstractNumId w:val="14"/>
  </w:num>
  <w:num w:numId="31" w16cid:durableId="2026636559">
    <w:abstractNumId w:val="29"/>
  </w:num>
  <w:num w:numId="32" w16cid:durableId="1062679253">
    <w:abstractNumId w:val="48"/>
  </w:num>
  <w:num w:numId="33" w16cid:durableId="298344692">
    <w:abstractNumId w:val="34"/>
  </w:num>
  <w:num w:numId="34" w16cid:durableId="677465975">
    <w:abstractNumId w:val="46"/>
  </w:num>
  <w:num w:numId="35" w16cid:durableId="1278637892">
    <w:abstractNumId w:val="15"/>
  </w:num>
  <w:num w:numId="36" w16cid:durableId="1687637843">
    <w:abstractNumId w:val="4"/>
  </w:num>
  <w:num w:numId="37" w16cid:durableId="1532571905">
    <w:abstractNumId w:val="19"/>
  </w:num>
  <w:num w:numId="38" w16cid:durableId="820539348">
    <w:abstractNumId w:val="33"/>
  </w:num>
  <w:num w:numId="39" w16cid:durableId="20668581">
    <w:abstractNumId w:val="43"/>
  </w:num>
  <w:num w:numId="40" w16cid:durableId="1949464254">
    <w:abstractNumId w:val="21"/>
  </w:num>
  <w:num w:numId="41" w16cid:durableId="1250505745">
    <w:abstractNumId w:val="12"/>
  </w:num>
  <w:num w:numId="42" w16cid:durableId="976028140">
    <w:abstractNumId w:val="6"/>
  </w:num>
  <w:num w:numId="43" w16cid:durableId="1518806068">
    <w:abstractNumId w:val="7"/>
  </w:num>
  <w:num w:numId="44" w16cid:durableId="1507205117">
    <w:abstractNumId w:val="32"/>
  </w:num>
  <w:num w:numId="45" w16cid:durableId="275719723">
    <w:abstractNumId w:val="0"/>
  </w:num>
  <w:num w:numId="46" w16cid:durableId="2084718367">
    <w:abstractNumId w:val="25"/>
  </w:num>
  <w:num w:numId="47" w16cid:durableId="1919052038">
    <w:abstractNumId w:val="35"/>
  </w:num>
  <w:num w:numId="48" w16cid:durableId="1501894278">
    <w:abstractNumId w:val="17"/>
  </w:num>
  <w:num w:numId="49" w16cid:durableId="167452989">
    <w:abstractNumId w:val="38"/>
  </w:num>
  <w:num w:numId="50" w16cid:durableId="409697293">
    <w:abstractNumId w:val="40"/>
  </w:num>
  <w:num w:numId="51" w16cid:durableId="588345599">
    <w:abstractNumId w:val="34"/>
  </w:num>
  <w:num w:numId="52" w16cid:durableId="1404569283">
    <w:abstractNumId w:val="22"/>
  </w:num>
  <w:num w:numId="53" w16cid:durableId="1903176582">
    <w:abstractNumId w:val="18"/>
  </w:num>
  <w:num w:numId="54" w16cid:durableId="1735464594">
    <w:abstractNumId w:val="16"/>
  </w:num>
  <w:num w:numId="55" w16cid:durableId="197351244">
    <w:abstractNumId w:val="11"/>
  </w:num>
  <w:num w:numId="56" w16cid:durableId="1840004433">
    <w:abstractNumId w:val="37"/>
  </w:num>
  <w:num w:numId="57" w16cid:durableId="441799547">
    <w:abstractNumId w:val="20"/>
  </w:num>
  <w:num w:numId="58" w16cid:durableId="962420637">
    <w:abstractNumId w:val="10"/>
  </w:num>
  <w:num w:numId="59" w16cid:durableId="1198658877">
    <w:abstractNumId w:val="47"/>
  </w:num>
  <w:num w:numId="60" w16cid:durableId="515460437">
    <w:abstractNumId w:val="45"/>
  </w:num>
  <w:num w:numId="61" w16cid:durableId="114362483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91"/>
    <w:rsid w:val="00000719"/>
    <w:rsid w:val="00000740"/>
    <w:rsid w:val="00002A7A"/>
    <w:rsid w:val="00002D68"/>
    <w:rsid w:val="000033F7"/>
    <w:rsid w:val="00003403"/>
    <w:rsid w:val="00003D05"/>
    <w:rsid w:val="00004389"/>
    <w:rsid w:val="00005347"/>
    <w:rsid w:val="00005393"/>
    <w:rsid w:val="0000642A"/>
    <w:rsid w:val="000069FF"/>
    <w:rsid w:val="00007051"/>
    <w:rsid w:val="000072B6"/>
    <w:rsid w:val="00007604"/>
    <w:rsid w:val="00007B22"/>
    <w:rsid w:val="0001021B"/>
    <w:rsid w:val="00010C13"/>
    <w:rsid w:val="00011D89"/>
    <w:rsid w:val="00013F85"/>
    <w:rsid w:val="00015025"/>
    <w:rsid w:val="000151E1"/>
    <w:rsid w:val="000154FD"/>
    <w:rsid w:val="00015CD2"/>
    <w:rsid w:val="00017689"/>
    <w:rsid w:val="00020840"/>
    <w:rsid w:val="000208BF"/>
    <w:rsid w:val="00021316"/>
    <w:rsid w:val="00021779"/>
    <w:rsid w:val="00021C8D"/>
    <w:rsid w:val="00022271"/>
    <w:rsid w:val="00022C04"/>
    <w:rsid w:val="000234DF"/>
    <w:rsid w:val="000235E8"/>
    <w:rsid w:val="000236C4"/>
    <w:rsid w:val="0002430D"/>
    <w:rsid w:val="00024485"/>
    <w:rsid w:val="000249AE"/>
    <w:rsid w:val="00024D89"/>
    <w:rsid w:val="000250B6"/>
    <w:rsid w:val="00025589"/>
    <w:rsid w:val="00025798"/>
    <w:rsid w:val="000262D8"/>
    <w:rsid w:val="00026540"/>
    <w:rsid w:val="00026DCB"/>
    <w:rsid w:val="000303FA"/>
    <w:rsid w:val="00030CDD"/>
    <w:rsid w:val="00030D8D"/>
    <w:rsid w:val="00031DAA"/>
    <w:rsid w:val="0003371E"/>
    <w:rsid w:val="000338DE"/>
    <w:rsid w:val="00033C1F"/>
    <w:rsid w:val="00033D81"/>
    <w:rsid w:val="00033DC9"/>
    <w:rsid w:val="00033FEC"/>
    <w:rsid w:val="0003426E"/>
    <w:rsid w:val="000342A8"/>
    <w:rsid w:val="00034D5F"/>
    <w:rsid w:val="00037366"/>
    <w:rsid w:val="000378CF"/>
    <w:rsid w:val="0004168C"/>
    <w:rsid w:val="00041BF0"/>
    <w:rsid w:val="00042C8A"/>
    <w:rsid w:val="00044F2F"/>
    <w:rsid w:val="00045286"/>
    <w:rsid w:val="0004536B"/>
    <w:rsid w:val="000469B8"/>
    <w:rsid w:val="00046B68"/>
    <w:rsid w:val="000505D0"/>
    <w:rsid w:val="000518CD"/>
    <w:rsid w:val="00051B62"/>
    <w:rsid w:val="00051CC3"/>
    <w:rsid w:val="00052383"/>
    <w:rsid w:val="000524F0"/>
    <w:rsid w:val="000527DD"/>
    <w:rsid w:val="00054148"/>
    <w:rsid w:val="00055837"/>
    <w:rsid w:val="000561F8"/>
    <w:rsid w:val="000567AD"/>
    <w:rsid w:val="00056EC4"/>
    <w:rsid w:val="00057411"/>
    <w:rsid w:val="000578B2"/>
    <w:rsid w:val="00060959"/>
    <w:rsid w:val="00060C8F"/>
    <w:rsid w:val="00060EC1"/>
    <w:rsid w:val="0006298A"/>
    <w:rsid w:val="00063DFB"/>
    <w:rsid w:val="00065176"/>
    <w:rsid w:val="00065527"/>
    <w:rsid w:val="000663CD"/>
    <w:rsid w:val="000700AE"/>
    <w:rsid w:val="000720C3"/>
    <w:rsid w:val="000733FE"/>
    <w:rsid w:val="00073A26"/>
    <w:rsid w:val="00074219"/>
    <w:rsid w:val="00074ED5"/>
    <w:rsid w:val="00076569"/>
    <w:rsid w:val="000776D4"/>
    <w:rsid w:val="00077DC6"/>
    <w:rsid w:val="000805B7"/>
    <w:rsid w:val="000810C1"/>
    <w:rsid w:val="0008202E"/>
    <w:rsid w:val="0008204A"/>
    <w:rsid w:val="00083391"/>
    <w:rsid w:val="00083F0B"/>
    <w:rsid w:val="0008508E"/>
    <w:rsid w:val="00087356"/>
    <w:rsid w:val="00087951"/>
    <w:rsid w:val="00090B84"/>
    <w:rsid w:val="0009113B"/>
    <w:rsid w:val="00093402"/>
    <w:rsid w:val="00093452"/>
    <w:rsid w:val="00093EE8"/>
    <w:rsid w:val="000941B7"/>
    <w:rsid w:val="000949C1"/>
    <w:rsid w:val="00094DA3"/>
    <w:rsid w:val="0009635C"/>
    <w:rsid w:val="00096860"/>
    <w:rsid w:val="00096AC9"/>
    <w:rsid w:val="00096CD1"/>
    <w:rsid w:val="000A012C"/>
    <w:rsid w:val="000A08B7"/>
    <w:rsid w:val="000A0EB9"/>
    <w:rsid w:val="000A12D3"/>
    <w:rsid w:val="000A12DC"/>
    <w:rsid w:val="000A15C6"/>
    <w:rsid w:val="000A182A"/>
    <w:rsid w:val="000A186C"/>
    <w:rsid w:val="000A1EA4"/>
    <w:rsid w:val="000A2288"/>
    <w:rsid w:val="000A2476"/>
    <w:rsid w:val="000A2BAC"/>
    <w:rsid w:val="000A539E"/>
    <w:rsid w:val="000A54F9"/>
    <w:rsid w:val="000A59A7"/>
    <w:rsid w:val="000A641A"/>
    <w:rsid w:val="000B1D44"/>
    <w:rsid w:val="000B3EDB"/>
    <w:rsid w:val="000B543D"/>
    <w:rsid w:val="000B55F9"/>
    <w:rsid w:val="000B5BF7"/>
    <w:rsid w:val="000B6BC8"/>
    <w:rsid w:val="000C0303"/>
    <w:rsid w:val="000C05AE"/>
    <w:rsid w:val="000C0DE8"/>
    <w:rsid w:val="000C0EAA"/>
    <w:rsid w:val="000C1C2C"/>
    <w:rsid w:val="000C42EA"/>
    <w:rsid w:val="000C4546"/>
    <w:rsid w:val="000C5B54"/>
    <w:rsid w:val="000C7B42"/>
    <w:rsid w:val="000D1242"/>
    <w:rsid w:val="000D2ABA"/>
    <w:rsid w:val="000D2AF3"/>
    <w:rsid w:val="000D2C0C"/>
    <w:rsid w:val="000D3244"/>
    <w:rsid w:val="000D437A"/>
    <w:rsid w:val="000D4564"/>
    <w:rsid w:val="000D4600"/>
    <w:rsid w:val="000D46E4"/>
    <w:rsid w:val="000D49B9"/>
    <w:rsid w:val="000D58E0"/>
    <w:rsid w:val="000D5B5A"/>
    <w:rsid w:val="000D7F8B"/>
    <w:rsid w:val="000E0970"/>
    <w:rsid w:val="000E0C85"/>
    <w:rsid w:val="000E1E54"/>
    <w:rsid w:val="000E3CC7"/>
    <w:rsid w:val="000E627E"/>
    <w:rsid w:val="000E6ADF"/>
    <w:rsid w:val="000E6BD4"/>
    <w:rsid w:val="000E6D6D"/>
    <w:rsid w:val="000E701F"/>
    <w:rsid w:val="000E7D7B"/>
    <w:rsid w:val="000F1E63"/>
    <w:rsid w:val="000F1F1E"/>
    <w:rsid w:val="000F2259"/>
    <w:rsid w:val="000F2DDA"/>
    <w:rsid w:val="000F2EA0"/>
    <w:rsid w:val="000F2F7F"/>
    <w:rsid w:val="000F4206"/>
    <w:rsid w:val="000F4445"/>
    <w:rsid w:val="000F5213"/>
    <w:rsid w:val="000F5518"/>
    <w:rsid w:val="000F6437"/>
    <w:rsid w:val="000F77BC"/>
    <w:rsid w:val="00100FCF"/>
    <w:rsid w:val="00101001"/>
    <w:rsid w:val="001020D4"/>
    <w:rsid w:val="001022AE"/>
    <w:rsid w:val="0010268D"/>
    <w:rsid w:val="00102BAB"/>
    <w:rsid w:val="00103276"/>
    <w:rsid w:val="0010392D"/>
    <w:rsid w:val="0010447F"/>
    <w:rsid w:val="00104CBC"/>
    <w:rsid w:val="00104FE3"/>
    <w:rsid w:val="001060E2"/>
    <w:rsid w:val="00106C01"/>
    <w:rsid w:val="0010714F"/>
    <w:rsid w:val="00107AF3"/>
    <w:rsid w:val="001120C5"/>
    <w:rsid w:val="0011228E"/>
    <w:rsid w:val="0011228F"/>
    <w:rsid w:val="00112912"/>
    <w:rsid w:val="00112A15"/>
    <w:rsid w:val="00113743"/>
    <w:rsid w:val="00113C33"/>
    <w:rsid w:val="00113D6C"/>
    <w:rsid w:val="00115E14"/>
    <w:rsid w:val="001161C3"/>
    <w:rsid w:val="00116D04"/>
    <w:rsid w:val="00116E64"/>
    <w:rsid w:val="00116FF2"/>
    <w:rsid w:val="0012086F"/>
    <w:rsid w:val="00120BD3"/>
    <w:rsid w:val="00122FEA"/>
    <w:rsid w:val="0012302A"/>
    <w:rsid w:val="001232BD"/>
    <w:rsid w:val="001236DC"/>
    <w:rsid w:val="00123EC0"/>
    <w:rsid w:val="00124ED5"/>
    <w:rsid w:val="0012618D"/>
    <w:rsid w:val="00126CE7"/>
    <w:rsid w:val="001276FA"/>
    <w:rsid w:val="00130EAC"/>
    <w:rsid w:val="00131BAD"/>
    <w:rsid w:val="001341A4"/>
    <w:rsid w:val="001357B6"/>
    <w:rsid w:val="00135910"/>
    <w:rsid w:val="00140074"/>
    <w:rsid w:val="001407D0"/>
    <w:rsid w:val="001417D9"/>
    <w:rsid w:val="00143637"/>
    <w:rsid w:val="0014385C"/>
    <w:rsid w:val="00143E80"/>
    <w:rsid w:val="00144036"/>
    <w:rsid w:val="001447B3"/>
    <w:rsid w:val="001458CD"/>
    <w:rsid w:val="00146B16"/>
    <w:rsid w:val="00150FD1"/>
    <w:rsid w:val="00152073"/>
    <w:rsid w:val="00152329"/>
    <w:rsid w:val="00153DC7"/>
    <w:rsid w:val="001543CD"/>
    <w:rsid w:val="0015459C"/>
    <w:rsid w:val="00155859"/>
    <w:rsid w:val="00156598"/>
    <w:rsid w:val="00160BF3"/>
    <w:rsid w:val="00161939"/>
    <w:rsid w:val="00161AA0"/>
    <w:rsid w:val="00161C46"/>
    <w:rsid w:val="00161D2E"/>
    <w:rsid w:val="00161F3E"/>
    <w:rsid w:val="00162093"/>
    <w:rsid w:val="00162CA9"/>
    <w:rsid w:val="001638BE"/>
    <w:rsid w:val="00163F3C"/>
    <w:rsid w:val="00165459"/>
    <w:rsid w:val="00165A57"/>
    <w:rsid w:val="001712C2"/>
    <w:rsid w:val="001720FA"/>
    <w:rsid w:val="00172BAF"/>
    <w:rsid w:val="00173C85"/>
    <w:rsid w:val="0017674D"/>
    <w:rsid w:val="001769EC"/>
    <w:rsid w:val="001771DD"/>
    <w:rsid w:val="00177995"/>
    <w:rsid w:val="00177A8C"/>
    <w:rsid w:val="00177E8F"/>
    <w:rsid w:val="0018152E"/>
    <w:rsid w:val="0018244E"/>
    <w:rsid w:val="00182DED"/>
    <w:rsid w:val="00184D86"/>
    <w:rsid w:val="0018516C"/>
    <w:rsid w:val="00185425"/>
    <w:rsid w:val="001868FF"/>
    <w:rsid w:val="00186A6F"/>
    <w:rsid w:val="00186B33"/>
    <w:rsid w:val="001922D6"/>
    <w:rsid w:val="001925B2"/>
    <w:rsid w:val="00192F9D"/>
    <w:rsid w:val="00196929"/>
    <w:rsid w:val="00196EB8"/>
    <w:rsid w:val="00196EE9"/>
    <w:rsid w:val="00196EFB"/>
    <w:rsid w:val="00197542"/>
    <w:rsid w:val="001979FF"/>
    <w:rsid w:val="00197B17"/>
    <w:rsid w:val="001A087C"/>
    <w:rsid w:val="001A096E"/>
    <w:rsid w:val="001A1255"/>
    <w:rsid w:val="001A1950"/>
    <w:rsid w:val="001A1C54"/>
    <w:rsid w:val="001A1CE5"/>
    <w:rsid w:val="001A3ACE"/>
    <w:rsid w:val="001A6272"/>
    <w:rsid w:val="001A7059"/>
    <w:rsid w:val="001B058F"/>
    <w:rsid w:val="001B427F"/>
    <w:rsid w:val="001B566B"/>
    <w:rsid w:val="001B6974"/>
    <w:rsid w:val="001B6B96"/>
    <w:rsid w:val="001B6C8D"/>
    <w:rsid w:val="001B738B"/>
    <w:rsid w:val="001C0914"/>
    <w:rsid w:val="001C09DB"/>
    <w:rsid w:val="001C277E"/>
    <w:rsid w:val="001C2A72"/>
    <w:rsid w:val="001C31B7"/>
    <w:rsid w:val="001C37D6"/>
    <w:rsid w:val="001C5C68"/>
    <w:rsid w:val="001D0B75"/>
    <w:rsid w:val="001D24CA"/>
    <w:rsid w:val="001D2B41"/>
    <w:rsid w:val="001D39A5"/>
    <w:rsid w:val="001D3C09"/>
    <w:rsid w:val="001D44E8"/>
    <w:rsid w:val="001D60EC"/>
    <w:rsid w:val="001D6F59"/>
    <w:rsid w:val="001E104D"/>
    <w:rsid w:val="001E14D7"/>
    <w:rsid w:val="001E154B"/>
    <w:rsid w:val="001E3B8B"/>
    <w:rsid w:val="001E3BF5"/>
    <w:rsid w:val="001E44DF"/>
    <w:rsid w:val="001E5639"/>
    <w:rsid w:val="001E5CD2"/>
    <w:rsid w:val="001E68A5"/>
    <w:rsid w:val="001E6BB0"/>
    <w:rsid w:val="001E7282"/>
    <w:rsid w:val="001F0B98"/>
    <w:rsid w:val="001F164E"/>
    <w:rsid w:val="001F1C3C"/>
    <w:rsid w:val="001F2BB1"/>
    <w:rsid w:val="001F2F14"/>
    <w:rsid w:val="001F31CE"/>
    <w:rsid w:val="001F3826"/>
    <w:rsid w:val="001F40E5"/>
    <w:rsid w:val="001F5CE5"/>
    <w:rsid w:val="001F6E46"/>
    <w:rsid w:val="001F7C91"/>
    <w:rsid w:val="001F7E6D"/>
    <w:rsid w:val="002027D2"/>
    <w:rsid w:val="002033B7"/>
    <w:rsid w:val="0020376B"/>
    <w:rsid w:val="00203CE3"/>
    <w:rsid w:val="002055A1"/>
    <w:rsid w:val="00206463"/>
    <w:rsid w:val="00206610"/>
    <w:rsid w:val="00206651"/>
    <w:rsid w:val="00206B89"/>
    <w:rsid w:val="00206F2F"/>
    <w:rsid w:val="00207130"/>
    <w:rsid w:val="00207717"/>
    <w:rsid w:val="002078C5"/>
    <w:rsid w:val="0021053D"/>
    <w:rsid w:val="00210589"/>
    <w:rsid w:val="00210A92"/>
    <w:rsid w:val="00211E13"/>
    <w:rsid w:val="00212B95"/>
    <w:rsid w:val="002133B7"/>
    <w:rsid w:val="00214F91"/>
    <w:rsid w:val="00215394"/>
    <w:rsid w:val="00215A23"/>
    <w:rsid w:val="00215CC8"/>
    <w:rsid w:val="00216843"/>
    <w:rsid w:val="00216C03"/>
    <w:rsid w:val="002208E5"/>
    <w:rsid w:val="00220A1A"/>
    <w:rsid w:val="00220C04"/>
    <w:rsid w:val="00221C05"/>
    <w:rsid w:val="0022278D"/>
    <w:rsid w:val="00222ADE"/>
    <w:rsid w:val="00223E73"/>
    <w:rsid w:val="00224CF9"/>
    <w:rsid w:val="0022701F"/>
    <w:rsid w:val="002279E0"/>
    <w:rsid w:val="00227C68"/>
    <w:rsid w:val="00230B3E"/>
    <w:rsid w:val="00230DAA"/>
    <w:rsid w:val="002333F5"/>
    <w:rsid w:val="00233724"/>
    <w:rsid w:val="00235381"/>
    <w:rsid w:val="002365B4"/>
    <w:rsid w:val="00237950"/>
    <w:rsid w:val="00237CF4"/>
    <w:rsid w:val="00240427"/>
    <w:rsid w:val="002404E1"/>
    <w:rsid w:val="002431C3"/>
    <w:rsid w:val="002432E1"/>
    <w:rsid w:val="002434CC"/>
    <w:rsid w:val="002437A7"/>
    <w:rsid w:val="00243C2E"/>
    <w:rsid w:val="0024422B"/>
    <w:rsid w:val="002451BF"/>
    <w:rsid w:val="00245A40"/>
    <w:rsid w:val="00246207"/>
    <w:rsid w:val="00246C5E"/>
    <w:rsid w:val="00247996"/>
    <w:rsid w:val="00250960"/>
    <w:rsid w:val="00251343"/>
    <w:rsid w:val="00251EF6"/>
    <w:rsid w:val="002536A4"/>
    <w:rsid w:val="002547DF"/>
    <w:rsid w:val="00254F58"/>
    <w:rsid w:val="00255AFD"/>
    <w:rsid w:val="00261DD0"/>
    <w:rsid w:val="00261F6A"/>
    <w:rsid w:val="002620BC"/>
    <w:rsid w:val="0026259A"/>
    <w:rsid w:val="00262802"/>
    <w:rsid w:val="00262D74"/>
    <w:rsid w:val="00263A90"/>
    <w:rsid w:val="0026408B"/>
    <w:rsid w:val="002644D7"/>
    <w:rsid w:val="002648B5"/>
    <w:rsid w:val="002652F2"/>
    <w:rsid w:val="00267C3E"/>
    <w:rsid w:val="00267D28"/>
    <w:rsid w:val="002709BB"/>
    <w:rsid w:val="002711E7"/>
    <w:rsid w:val="0027131C"/>
    <w:rsid w:val="00272489"/>
    <w:rsid w:val="002724DE"/>
    <w:rsid w:val="0027332A"/>
    <w:rsid w:val="00273BAC"/>
    <w:rsid w:val="00275253"/>
    <w:rsid w:val="002763B3"/>
    <w:rsid w:val="00276C1A"/>
    <w:rsid w:val="00276D3C"/>
    <w:rsid w:val="002802E3"/>
    <w:rsid w:val="0028213D"/>
    <w:rsid w:val="00282DB5"/>
    <w:rsid w:val="0028446D"/>
    <w:rsid w:val="00286187"/>
    <w:rsid w:val="002862F1"/>
    <w:rsid w:val="0028713E"/>
    <w:rsid w:val="0029010C"/>
    <w:rsid w:val="00291373"/>
    <w:rsid w:val="00291466"/>
    <w:rsid w:val="00293045"/>
    <w:rsid w:val="00293CAE"/>
    <w:rsid w:val="00294533"/>
    <w:rsid w:val="0029597D"/>
    <w:rsid w:val="002962C3"/>
    <w:rsid w:val="00297474"/>
    <w:rsid w:val="0029752B"/>
    <w:rsid w:val="0029781B"/>
    <w:rsid w:val="00297CE1"/>
    <w:rsid w:val="002A04A6"/>
    <w:rsid w:val="002A0971"/>
    <w:rsid w:val="002A0A9C"/>
    <w:rsid w:val="002A0E24"/>
    <w:rsid w:val="002A3165"/>
    <w:rsid w:val="002A44C7"/>
    <w:rsid w:val="002A483C"/>
    <w:rsid w:val="002A5231"/>
    <w:rsid w:val="002A7346"/>
    <w:rsid w:val="002A780F"/>
    <w:rsid w:val="002B0060"/>
    <w:rsid w:val="002B0C7C"/>
    <w:rsid w:val="002B1729"/>
    <w:rsid w:val="002B22D8"/>
    <w:rsid w:val="002B26B4"/>
    <w:rsid w:val="002B35F0"/>
    <w:rsid w:val="002B36C7"/>
    <w:rsid w:val="002B409D"/>
    <w:rsid w:val="002B4DD4"/>
    <w:rsid w:val="002B5277"/>
    <w:rsid w:val="002B5375"/>
    <w:rsid w:val="002B6B78"/>
    <w:rsid w:val="002B7209"/>
    <w:rsid w:val="002B77C1"/>
    <w:rsid w:val="002C01EA"/>
    <w:rsid w:val="002C06A8"/>
    <w:rsid w:val="002C0ED7"/>
    <w:rsid w:val="002C1465"/>
    <w:rsid w:val="002C15BE"/>
    <w:rsid w:val="002C2153"/>
    <w:rsid w:val="002C2728"/>
    <w:rsid w:val="002C31EC"/>
    <w:rsid w:val="002C342F"/>
    <w:rsid w:val="002C3EF8"/>
    <w:rsid w:val="002C4261"/>
    <w:rsid w:val="002C4DA1"/>
    <w:rsid w:val="002C5B7C"/>
    <w:rsid w:val="002D0138"/>
    <w:rsid w:val="002D0908"/>
    <w:rsid w:val="002D0914"/>
    <w:rsid w:val="002D1A5A"/>
    <w:rsid w:val="002D1E0D"/>
    <w:rsid w:val="002D23C6"/>
    <w:rsid w:val="002D3363"/>
    <w:rsid w:val="002D33CF"/>
    <w:rsid w:val="002D3D21"/>
    <w:rsid w:val="002D4B2E"/>
    <w:rsid w:val="002D5006"/>
    <w:rsid w:val="002D7C61"/>
    <w:rsid w:val="002D7EF2"/>
    <w:rsid w:val="002E01D0"/>
    <w:rsid w:val="002E161D"/>
    <w:rsid w:val="002E28A2"/>
    <w:rsid w:val="002E3100"/>
    <w:rsid w:val="002E3388"/>
    <w:rsid w:val="002E462F"/>
    <w:rsid w:val="002E6C95"/>
    <w:rsid w:val="002E7C36"/>
    <w:rsid w:val="002F0F9F"/>
    <w:rsid w:val="002F14AD"/>
    <w:rsid w:val="002F2DF4"/>
    <w:rsid w:val="002F3D32"/>
    <w:rsid w:val="002F4D88"/>
    <w:rsid w:val="002F51D2"/>
    <w:rsid w:val="002F5F31"/>
    <w:rsid w:val="002F5F46"/>
    <w:rsid w:val="002F61DA"/>
    <w:rsid w:val="002F6B05"/>
    <w:rsid w:val="002F7248"/>
    <w:rsid w:val="002F745B"/>
    <w:rsid w:val="0030054E"/>
    <w:rsid w:val="00300AD2"/>
    <w:rsid w:val="00302216"/>
    <w:rsid w:val="003026EB"/>
    <w:rsid w:val="00303E53"/>
    <w:rsid w:val="00305793"/>
    <w:rsid w:val="00305CC1"/>
    <w:rsid w:val="00305EBF"/>
    <w:rsid w:val="00305F92"/>
    <w:rsid w:val="00306740"/>
    <w:rsid w:val="00306C97"/>
    <w:rsid w:val="00306E5F"/>
    <w:rsid w:val="00307C2B"/>
    <w:rsid w:val="00307E14"/>
    <w:rsid w:val="00311156"/>
    <w:rsid w:val="003116B8"/>
    <w:rsid w:val="00311C79"/>
    <w:rsid w:val="003129C2"/>
    <w:rsid w:val="00312A1C"/>
    <w:rsid w:val="00313266"/>
    <w:rsid w:val="00313631"/>
    <w:rsid w:val="00314054"/>
    <w:rsid w:val="003142F1"/>
    <w:rsid w:val="00315152"/>
    <w:rsid w:val="0031562C"/>
    <w:rsid w:val="0031587E"/>
    <w:rsid w:val="00316692"/>
    <w:rsid w:val="00316F27"/>
    <w:rsid w:val="003173BF"/>
    <w:rsid w:val="00317ECE"/>
    <w:rsid w:val="003214F1"/>
    <w:rsid w:val="003220ED"/>
    <w:rsid w:val="00322577"/>
    <w:rsid w:val="00322E4B"/>
    <w:rsid w:val="00323302"/>
    <w:rsid w:val="00324476"/>
    <w:rsid w:val="0032494A"/>
    <w:rsid w:val="00326A0E"/>
    <w:rsid w:val="00327870"/>
    <w:rsid w:val="00330A18"/>
    <w:rsid w:val="0033178A"/>
    <w:rsid w:val="00331996"/>
    <w:rsid w:val="003321BE"/>
    <w:rsid w:val="0033259D"/>
    <w:rsid w:val="00332C98"/>
    <w:rsid w:val="003333D2"/>
    <w:rsid w:val="00334686"/>
    <w:rsid w:val="003346E8"/>
    <w:rsid w:val="00334712"/>
    <w:rsid w:val="0033525E"/>
    <w:rsid w:val="0033610B"/>
    <w:rsid w:val="00337339"/>
    <w:rsid w:val="00340345"/>
    <w:rsid w:val="003406C6"/>
    <w:rsid w:val="00340CB1"/>
    <w:rsid w:val="00340D91"/>
    <w:rsid w:val="003418CC"/>
    <w:rsid w:val="00342335"/>
    <w:rsid w:val="00342339"/>
    <w:rsid w:val="003434EE"/>
    <w:rsid w:val="00343A64"/>
    <w:rsid w:val="003459BD"/>
    <w:rsid w:val="00350D38"/>
    <w:rsid w:val="00351B36"/>
    <w:rsid w:val="00351C2C"/>
    <w:rsid w:val="003523AA"/>
    <w:rsid w:val="003533C0"/>
    <w:rsid w:val="003554B0"/>
    <w:rsid w:val="00355F3D"/>
    <w:rsid w:val="00357B4E"/>
    <w:rsid w:val="00360612"/>
    <w:rsid w:val="00361B05"/>
    <w:rsid w:val="0036233A"/>
    <w:rsid w:val="00364D45"/>
    <w:rsid w:val="003716FD"/>
    <w:rsid w:val="00371BEE"/>
    <w:rsid w:val="0037204B"/>
    <w:rsid w:val="003744CF"/>
    <w:rsid w:val="00374717"/>
    <w:rsid w:val="00374978"/>
    <w:rsid w:val="0037676C"/>
    <w:rsid w:val="0037709D"/>
    <w:rsid w:val="0037710C"/>
    <w:rsid w:val="003774AF"/>
    <w:rsid w:val="00377D50"/>
    <w:rsid w:val="00381043"/>
    <w:rsid w:val="003826B9"/>
    <w:rsid w:val="003827F8"/>
    <w:rsid w:val="003829E5"/>
    <w:rsid w:val="0038370C"/>
    <w:rsid w:val="00383B0C"/>
    <w:rsid w:val="00383E87"/>
    <w:rsid w:val="00384DEC"/>
    <w:rsid w:val="00386109"/>
    <w:rsid w:val="003863C0"/>
    <w:rsid w:val="00386944"/>
    <w:rsid w:val="00387995"/>
    <w:rsid w:val="00387E02"/>
    <w:rsid w:val="0039084C"/>
    <w:rsid w:val="00391C2E"/>
    <w:rsid w:val="00393F9D"/>
    <w:rsid w:val="003944C2"/>
    <w:rsid w:val="003951C6"/>
    <w:rsid w:val="003956CC"/>
    <w:rsid w:val="00395B43"/>
    <w:rsid w:val="00395C9A"/>
    <w:rsid w:val="00395DF5"/>
    <w:rsid w:val="00396251"/>
    <w:rsid w:val="003972DA"/>
    <w:rsid w:val="003A0853"/>
    <w:rsid w:val="003A0F39"/>
    <w:rsid w:val="003A1AD7"/>
    <w:rsid w:val="003A1E72"/>
    <w:rsid w:val="003A2CA2"/>
    <w:rsid w:val="003A5F44"/>
    <w:rsid w:val="003A60ED"/>
    <w:rsid w:val="003A6B67"/>
    <w:rsid w:val="003B13B6"/>
    <w:rsid w:val="003B14C3"/>
    <w:rsid w:val="003B15E6"/>
    <w:rsid w:val="003B1CE9"/>
    <w:rsid w:val="003B22EF"/>
    <w:rsid w:val="003B2D58"/>
    <w:rsid w:val="003B3493"/>
    <w:rsid w:val="003B408A"/>
    <w:rsid w:val="003B6595"/>
    <w:rsid w:val="003B7AD1"/>
    <w:rsid w:val="003B7AF6"/>
    <w:rsid w:val="003C08A2"/>
    <w:rsid w:val="003C2045"/>
    <w:rsid w:val="003C3525"/>
    <w:rsid w:val="003C3552"/>
    <w:rsid w:val="003C4263"/>
    <w:rsid w:val="003C43A1"/>
    <w:rsid w:val="003C4FC0"/>
    <w:rsid w:val="003C54D1"/>
    <w:rsid w:val="003C55F4"/>
    <w:rsid w:val="003C73D1"/>
    <w:rsid w:val="003C76C0"/>
    <w:rsid w:val="003C7897"/>
    <w:rsid w:val="003C7A3F"/>
    <w:rsid w:val="003D2766"/>
    <w:rsid w:val="003D2A74"/>
    <w:rsid w:val="003D3D88"/>
    <w:rsid w:val="003D3E8F"/>
    <w:rsid w:val="003D5725"/>
    <w:rsid w:val="003D5978"/>
    <w:rsid w:val="003D6317"/>
    <w:rsid w:val="003D6475"/>
    <w:rsid w:val="003D6EE6"/>
    <w:rsid w:val="003E0B11"/>
    <w:rsid w:val="003E375C"/>
    <w:rsid w:val="003E4086"/>
    <w:rsid w:val="003E4D1B"/>
    <w:rsid w:val="003E639E"/>
    <w:rsid w:val="003E640F"/>
    <w:rsid w:val="003E71E1"/>
    <w:rsid w:val="003E71E5"/>
    <w:rsid w:val="003F0445"/>
    <w:rsid w:val="003F0CF0"/>
    <w:rsid w:val="003F14B1"/>
    <w:rsid w:val="003F2B20"/>
    <w:rsid w:val="003F3289"/>
    <w:rsid w:val="003F3C62"/>
    <w:rsid w:val="003F3F85"/>
    <w:rsid w:val="003F42D2"/>
    <w:rsid w:val="003F4AA4"/>
    <w:rsid w:val="003F4DA0"/>
    <w:rsid w:val="003F5CB9"/>
    <w:rsid w:val="003F6ADE"/>
    <w:rsid w:val="003F6D17"/>
    <w:rsid w:val="003F76D7"/>
    <w:rsid w:val="003F776D"/>
    <w:rsid w:val="004013C7"/>
    <w:rsid w:val="00401FCF"/>
    <w:rsid w:val="00402FE8"/>
    <w:rsid w:val="00403413"/>
    <w:rsid w:val="00406285"/>
    <w:rsid w:val="00410E8D"/>
    <w:rsid w:val="004110F8"/>
    <w:rsid w:val="004115A2"/>
    <w:rsid w:val="00412CAD"/>
    <w:rsid w:val="004148F9"/>
    <w:rsid w:val="00414A0E"/>
    <w:rsid w:val="00416106"/>
    <w:rsid w:val="004165CF"/>
    <w:rsid w:val="0042084E"/>
    <w:rsid w:val="0042094B"/>
    <w:rsid w:val="004212B7"/>
    <w:rsid w:val="00421EEF"/>
    <w:rsid w:val="00422B90"/>
    <w:rsid w:val="00424D65"/>
    <w:rsid w:val="00427C4D"/>
    <w:rsid w:val="00430393"/>
    <w:rsid w:val="00430C9D"/>
    <w:rsid w:val="00431806"/>
    <w:rsid w:val="00431A70"/>
    <w:rsid w:val="00431F42"/>
    <w:rsid w:val="00434879"/>
    <w:rsid w:val="0043557C"/>
    <w:rsid w:val="00436E1C"/>
    <w:rsid w:val="00437E0B"/>
    <w:rsid w:val="00437F3A"/>
    <w:rsid w:val="004408EA"/>
    <w:rsid w:val="004415FC"/>
    <w:rsid w:val="00442C37"/>
    <w:rsid w:val="00442C6C"/>
    <w:rsid w:val="00443CBE"/>
    <w:rsid w:val="00443E8A"/>
    <w:rsid w:val="004441BC"/>
    <w:rsid w:val="004452E8"/>
    <w:rsid w:val="00445567"/>
    <w:rsid w:val="004459FE"/>
    <w:rsid w:val="00445A20"/>
    <w:rsid w:val="00445BFD"/>
    <w:rsid w:val="00445E1B"/>
    <w:rsid w:val="004468B4"/>
    <w:rsid w:val="00446D86"/>
    <w:rsid w:val="00447B4C"/>
    <w:rsid w:val="00450424"/>
    <w:rsid w:val="0045082E"/>
    <w:rsid w:val="004508F4"/>
    <w:rsid w:val="0045230A"/>
    <w:rsid w:val="00452D62"/>
    <w:rsid w:val="00453D04"/>
    <w:rsid w:val="0045418B"/>
    <w:rsid w:val="00454A7D"/>
    <w:rsid w:val="00454AD0"/>
    <w:rsid w:val="0045528F"/>
    <w:rsid w:val="00455637"/>
    <w:rsid w:val="00457337"/>
    <w:rsid w:val="00457DEB"/>
    <w:rsid w:val="00460AAB"/>
    <w:rsid w:val="00460DFD"/>
    <w:rsid w:val="004618E5"/>
    <w:rsid w:val="0046207A"/>
    <w:rsid w:val="00462403"/>
    <w:rsid w:val="00462E3D"/>
    <w:rsid w:val="004639B3"/>
    <w:rsid w:val="00465A9B"/>
    <w:rsid w:val="004668FB"/>
    <w:rsid w:val="00466E79"/>
    <w:rsid w:val="00470D7D"/>
    <w:rsid w:val="00471CF8"/>
    <w:rsid w:val="00472742"/>
    <w:rsid w:val="00472993"/>
    <w:rsid w:val="0047372D"/>
    <w:rsid w:val="00473BA3"/>
    <w:rsid w:val="004743DD"/>
    <w:rsid w:val="0047447F"/>
    <w:rsid w:val="00474B05"/>
    <w:rsid w:val="00474CEA"/>
    <w:rsid w:val="004774AE"/>
    <w:rsid w:val="00482106"/>
    <w:rsid w:val="00483968"/>
    <w:rsid w:val="004841BE"/>
    <w:rsid w:val="00484F86"/>
    <w:rsid w:val="00487721"/>
    <w:rsid w:val="00490746"/>
    <w:rsid w:val="00490852"/>
    <w:rsid w:val="00491C9C"/>
    <w:rsid w:val="0049279F"/>
    <w:rsid w:val="00492F30"/>
    <w:rsid w:val="00493433"/>
    <w:rsid w:val="004946F4"/>
    <w:rsid w:val="0049487E"/>
    <w:rsid w:val="00494FF9"/>
    <w:rsid w:val="004972AE"/>
    <w:rsid w:val="0049752B"/>
    <w:rsid w:val="004979DF"/>
    <w:rsid w:val="004A01F8"/>
    <w:rsid w:val="004A160D"/>
    <w:rsid w:val="004A3E81"/>
    <w:rsid w:val="004A3EE8"/>
    <w:rsid w:val="004A3F60"/>
    <w:rsid w:val="004A4195"/>
    <w:rsid w:val="004A4228"/>
    <w:rsid w:val="004A53F9"/>
    <w:rsid w:val="004A5C62"/>
    <w:rsid w:val="004A5CE5"/>
    <w:rsid w:val="004A707D"/>
    <w:rsid w:val="004B0974"/>
    <w:rsid w:val="004B13CE"/>
    <w:rsid w:val="004B40AF"/>
    <w:rsid w:val="004B4185"/>
    <w:rsid w:val="004B4AB9"/>
    <w:rsid w:val="004B5681"/>
    <w:rsid w:val="004B71C6"/>
    <w:rsid w:val="004C16C1"/>
    <w:rsid w:val="004C1964"/>
    <w:rsid w:val="004C2C45"/>
    <w:rsid w:val="004C5541"/>
    <w:rsid w:val="004C65C3"/>
    <w:rsid w:val="004C6EEE"/>
    <w:rsid w:val="004C702B"/>
    <w:rsid w:val="004C7C18"/>
    <w:rsid w:val="004D0033"/>
    <w:rsid w:val="004D016B"/>
    <w:rsid w:val="004D0409"/>
    <w:rsid w:val="004D16E1"/>
    <w:rsid w:val="004D1B22"/>
    <w:rsid w:val="004D23CC"/>
    <w:rsid w:val="004D36F2"/>
    <w:rsid w:val="004D3899"/>
    <w:rsid w:val="004D57F2"/>
    <w:rsid w:val="004D7C9B"/>
    <w:rsid w:val="004E1106"/>
    <w:rsid w:val="004E138F"/>
    <w:rsid w:val="004E1F1B"/>
    <w:rsid w:val="004E1F76"/>
    <w:rsid w:val="004E4649"/>
    <w:rsid w:val="004E48B8"/>
    <w:rsid w:val="004E52F5"/>
    <w:rsid w:val="004E532E"/>
    <w:rsid w:val="004E5C2B"/>
    <w:rsid w:val="004E6867"/>
    <w:rsid w:val="004E69A4"/>
    <w:rsid w:val="004F00DD"/>
    <w:rsid w:val="004F0D29"/>
    <w:rsid w:val="004F2133"/>
    <w:rsid w:val="004F23DD"/>
    <w:rsid w:val="004F2475"/>
    <w:rsid w:val="004F2714"/>
    <w:rsid w:val="004F5398"/>
    <w:rsid w:val="004F55F1"/>
    <w:rsid w:val="004F611C"/>
    <w:rsid w:val="004F6936"/>
    <w:rsid w:val="00501F8E"/>
    <w:rsid w:val="00503DC6"/>
    <w:rsid w:val="00504352"/>
    <w:rsid w:val="0050473C"/>
    <w:rsid w:val="005049E1"/>
    <w:rsid w:val="00505065"/>
    <w:rsid w:val="0050510F"/>
    <w:rsid w:val="00506B83"/>
    <w:rsid w:val="00506CF8"/>
    <w:rsid w:val="00506F5D"/>
    <w:rsid w:val="00510C37"/>
    <w:rsid w:val="00510E35"/>
    <w:rsid w:val="005126D0"/>
    <w:rsid w:val="005128E3"/>
    <w:rsid w:val="005138BE"/>
    <w:rsid w:val="00514667"/>
    <w:rsid w:val="00514F11"/>
    <w:rsid w:val="0051568D"/>
    <w:rsid w:val="005156B2"/>
    <w:rsid w:val="00515FA8"/>
    <w:rsid w:val="00517786"/>
    <w:rsid w:val="00520C5A"/>
    <w:rsid w:val="00520E83"/>
    <w:rsid w:val="00521537"/>
    <w:rsid w:val="00524048"/>
    <w:rsid w:val="0052494F"/>
    <w:rsid w:val="00525383"/>
    <w:rsid w:val="00526AC7"/>
    <w:rsid w:val="00526ADB"/>
    <w:rsid w:val="00526C15"/>
    <w:rsid w:val="00526C58"/>
    <w:rsid w:val="005275D3"/>
    <w:rsid w:val="005278CC"/>
    <w:rsid w:val="005307A5"/>
    <w:rsid w:val="00531E39"/>
    <w:rsid w:val="0053211D"/>
    <w:rsid w:val="005325EC"/>
    <w:rsid w:val="005344A7"/>
    <w:rsid w:val="00536499"/>
    <w:rsid w:val="00536C90"/>
    <w:rsid w:val="005370C7"/>
    <w:rsid w:val="00537E5E"/>
    <w:rsid w:val="00540469"/>
    <w:rsid w:val="00542A03"/>
    <w:rsid w:val="00543903"/>
    <w:rsid w:val="00543BCC"/>
    <w:rsid w:val="00543F11"/>
    <w:rsid w:val="00544135"/>
    <w:rsid w:val="00544266"/>
    <w:rsid w:val="00546305"/>
    <w:rsid w:val="0054792E"/>
    <w:rsid w:val="00547A95"/>
    <w:rsid w:val="00550A70"/>
    <w:rsid w:val="00550F6C"/>
    <w:rsid w:val="0055119B"/>
    <w:rsid w:val="0055277D"/>
    <w:rsid w:val="00552D87"/>
    <w:rsid w:val="00553215"/>
    <w:rsid w:val="0055768F"/>
    <w:rsid w:val="005578CC"/>
    <w:rsid w:val="00561202"/>
    <w:rsid w:val="00562507"/>
    <w:rsid w:val="00562811"/>
    <w:rsid w:val="005649FB"/>
    <w:rsid w:val="0057098B"/>
    <w:rsid w:val="00572031"/>
    <w:rsid w:val="00572282"/>
    <w:rsid w:val="005725A2"/>
    <w:rsid w:val="00573447"/>
    <w:rsid w:val="00573CE3"/>
    <w:rsid w:val="00574F72"/>
    <w:rsid w:val="00576E84"/>
    <w:rsid w:val="00577365"/>
    <w:rsid w:val="00580394"/>
    <w:rsid w:val="005809CD"/>
    <w:rsid w:val="005825D1"/>
    <w:rsid w:val="00582B8C"/>
    <w:rsid w:val="005833E6"/>
    <w:rsid w:val="0058757E"/>
    <w:rsid w:val="005911E5"/>
    <w:rsid w:val="005920C5"/>
    <w:rsid w:val="00592CD6"/>
    <w:rsid w:val="00594469"/>
    <w:rsid w:val="00595838"/>
    <w:rsid w:val="00596A4B"/>
    <w:rsid w:val="00597507"/>
    <w:rsid w:val="0059771E"/>
    <w:rsid w:val="005A1AEE"/>
    <w:rsid w:val="005A3349"/>
    <w:rsid w:val="005A3BEF"/>
    <w:rsid w:val="005A479D"/>
    <w:rsid w:val="005A4AE0"/>
    <w:rsid w:val="005A5DEE"/>
    <w:rsid w:val="005A61C1"/>
    <w:rsid w:val="005B1635"/>
    <w:rsid w:val="005B1C6D"/>
    <w:rsid w:val="005B21B6"/>
    <w:rsid w:val="005B306C"/>
    <w:rsid w:val="005B3A08"/>
    <w:rsid w:val="005B4748"/>
    <w:rsid w:val="005B50B7"/>
    <w:rsid w:val="005B5E78"/>
    <w:rsid w:val="005B668E"/>
    <w:rsid w:val="005B6B17"/>
    <w:rsid w:val="005B7A63"/>
    <w:rsid w:val="005C0955"/>
    <w:rsid w:val="005C14CE"/>
    <w:rsid w:val="005C2BA4"/>
    <w:rsid w:val="005C3720"/>
    <w:rsid w:val="005C45B6"/>
    <w:rsid w:val="005C49DA"/>
    <w:rsid w:val="005C50F3"/>
    <w:rsid w:val="005C54B5"/>
    <w:rsid w:val="005C5D80"/>
    <w:rsid w:val="005C5D91"/>
    <w:rsid w:val="005C6136"/>
    <w:rsid w:val="005C72F0"/>
    <w:rsid w:val="005D0374"/>
    <w:rsid w:val="005D07B8"/>
    <w:rsid w:val="005D12A0"/>
    <w:rsid w:val="005D367D"/>
    <w:rsid w:val="005D42E1"/>
    <w:rsid w:val="005D6597"/>
    <w:rsid w:val="005E14E7"/>
    <w:rsid w:val="005E26A3"/>
    <w:rsid w:val="005E2ECB"/>
    <w:rsid w:val="005E3086"/>
    <w:rsid w:val="005E3720"/>
    <w:rsid w:val="005E3D06"/>
    <w:rsid w:val="005E3DBF"/>
    <w:rsid w:val="005E447E"/>
    <w:rsid w:val="005E4FD1"/>
    <w:rsid w:val="005E5ADB"/>
    <w:rsid w:val="005E5D05"/>
    <w:rsid w:val="005E7376"/>
    <w:rsid w:val="005E73FE"/>
    <w:rsid w:val="005E7F5B"/>
    <w:rsid w:val="005F035B"/>
    <w:rsid w:val="005F0441"/>
    <w:rsid w:val="005F05FE"/>
    <w:rsid w:val="005F0775"/>
    <w:rsid w:val="005F0CF5"/>
    <w:rsid w:val="005F1640"/>
    <w:rsid w:val="005F21EB"/>
    <w:rsid w:val="005F424B"/>
    <w:rsid w:val="005F5F06"/>
    <w:rsid w:val="005F64CF"/>
    <w:rsid w:val="0060135D"/>
    <w:rsid w:val="006037AB"/>
    <w:rsid w:val="006041AD"/>
    <w:rsid w:val="00605908"/>
    <w:rsid w:val="00606879"/>
    <w:rsid w:val="00607850"/>
    <w:rsid w:val="00607BDE"/>
    <w:rsid w:val="00607EF7"/>
    <w:rsid w:val="0061095E"/>
    <w:rsid w:val="00610D7C"/>
    <w:rsid w:val="0061119A"/>
    <w:rsid w:val="006112E9"/>
    <w:rsid w:val="0061305B"/>
    <w:rsid w:val="00613414"/>
    <w:rsid w:val="00616086"/>
    <w:rsid w:val="00616C56"/>
    <w:rsid w:val="00616ED4"/>
    <w:rsid w:val="00620154"/>
    <w:rsid w:val="00623649"/>
    <w:rsid w:val="00623A8F"/>
    <w:rsid w:val="0062408D"/>
    <w:rsid w:val="006240CC"/>
    <w:rsid w:val="00624940"/>
    <w:rsid w:val="00624DA4"/>
    <w:rsid w:val="006254F8"/>
    <w:rsid w:val="00625958"/>
    <w:rsid w:val="00626314"/>
    <w:rsid w:val="00627D39"/>
    <w:rsid w:val="00627DA7"/>
    <w:rsid w:val="00630973"/>
    <w:rsid w:val="00630DA4"/>
    <w:rsid w:val="006317CC"/>
    <w:rsid w:val="00631CD4"/>
    <w:rsid w:val="00632096"/>
    <w:rsid w:val="00632597"/>
    <w:rsid w:val="00633D92"/>
    <w:rsid w:val="00634D13"/>
    <w:rsid w:val="006358B4"/>
    <w:rsid w:val="00635CC6"/>
    <w:rsid w:val="006365BB"/>
    <w:rsid w:val="00637788"/>
    <w:rsid w:val="006379B5"/>
    <w:rsid w:val="0064076D"/>
    <w:rsid w:val="00641724"/>
    <w:rsid w:val="006419AA"/>
    <w:rsid w:val="00641AF8"/>
    <w:rsid w:val="006449DC"/>
    <w:rsid w:val="00644B1F"/>
    <w:rsid w:val="00644B7E"/>
    <w:rsid w:val="006454E6"/>
    <w:rsid w:val="00646235"/>
    <w:rsid w:val="00646A68"/>
    <w:rsid w:val="00647FC3"/>
    <w:rsid w:val="006505BD"/>
    <w:rsid w:val="006508EA"/>
    <w:rsid w:val="0065092E"/>
    <w:rsid w:val="00651332"/>
    <w:rsid w:val="006528B2"/>
    <w:rsid w:val="0065359E"/>
    <w:rsid w:val="006537A0"/>
    <w:rsid w:val="006538FE"/>
    <w:rsid w:val="00654420"/>
    <w:rsid w:val="006557A7"/>
    <w:rsid w:val="00655851"/>
    <w:rsid w:val="00656290"/>
    <w:rsid w:val="006562D7"/>
    <w:rsid w:val="0065756F"/>
    <w:rsid w:val="006601C9"/>
    <w:rsid w:val="006608D8"/>
    <w:rsid w:val="00660982"/>
    <w:rsid w:val="006621D7"/>
    <w:rsid w:val="00662BEE"/>
    <w:rsid w:val="0066302A"/>
    <w:rsid w:val="00663691"/>
    <w:rsid w:val="00663A97"/>
    <w:rsid w:val="006644A4"/>
    <w:rsid w:val="006645B9"/>
    <w:rsid w:val="00665648"/>
    <w:rsid w:val="00667770"/>
    <w:rsid w:val="00670322"/>
    <w:rsid w:val="00670597"/>
    <w:rsid w:val="006706D0"/>
    <w:rsid w:val="00672979"/>
    <w:rsid w:val="00672E53"/>
    <w:rsid w:val="00677574"/>
    <w:rsid w:val="00677B59"/>
    <w:rsid w:val="00680034"/>
    <w:rsid w:val="00680B84"/>
    <w:rsid w:val="006812ED"/>
    <w:rsid w:val="00681747"/>
    <w:rsid w:val="00683878"/>
    <w:rsid w:val="00684380"/>
    <w:rsid w:val="0068454C"/>
    <w:rsid w:val="00684E10"/>
    <w:rsid w:val="0068601A"/>
    <w:rsid w:val="006879F1"/>
    <w:rsid w:val="00690761"/>
    <w:rsid w:val="00690F1D"/>
    <w:rsid w:val="00691B62"/>
    <w:rsid w:val="006933B5"/>
    <w:rsid w:val="00693C00"/>
    <w:rsid w:val="00693D14"/>
    <w:rsid w:val="006942FF"/>
    <w:rsid w:val="00694897"/>
    <w:rsid w:val="0069541D"/>
    <w:rsid w:val="00696F27"/>
    <w:rsid w:val="006A091E"/>
    <w:rsid w:val="006A0A74"/>
    <w:rsid w:val="006A18C2"/>
    <w:rsid w:val="006A2B2F"/>
    <w:rsid w:val="006A3383"/>
    <w:rsid w:val="006A3989"/>
    <w:rsid w:val="006A4B6A"/>
    <w:rsid w:val="006A52C5"/>
    <w:rsid w:val="006B06A8"/>
    <w:rsid w:val="006B077C"/>
    <w:rsid w:val="006B09F5"/>
    <w:rsid w:val="006B0A2A"/>
    <w:rsid w:val="006B3ACA"/>
    <w:rsid w:val="006B4CD0"/>
    <w:rsid w:val="006B53E8"/>
    <w:rsid w:val="006B5FC7"/>
    <w:rsid w:val="006B6803"/>
    <w:rsid w:val="006B70EE"/>
    <w:rsid w:val="006C0FFE"/>
    <w:rsid w:val="006C31C8"/>
    <w:rsid w:val="006C508A"/>
    <w:rsid w:val="006C675A"/>
    <w:rsid w:val="006C74D6"/>
    <w:rsid w:val="006C7A58"/>
    <w:rsid w:val="006C7E19"/>
    <w:rsid w:val="006D0F16"/>
    <w:rsid w:val="006D2A3F"/>
    <w:rsid w:val="006D2EB9"/>
    <w:rsid w:val="006D2FBC"/>
    <w:rsid w:val="006D32DC"/>
    <w:rsid w:val="006D36D5"/>
    <w:rsid w:val="006D3C68"/>
    <w:rsid w:val="006D4175"/>
    <w:rsid w:val="006D6E34"/>
    <w:rsid w:val="006E0E73"/>
    <w:rsid w:val="006E138B"/>
    <w:rsid w:val="006E1867"/>
    <w:rsid w:val="006E189B"/>
    <w:rsid w:val="006E19DB"/>
    <w:rsid w:val="006E3F38"/>
    <w:rsid w:val="006E4730"/>
    <w:rsid w:val="006E4C1C"/>
    <w:rsid w:val="006F0330"/>
    <w:rsid w:val="006F120C"/>
    <w:rsid w:val="006F1FDC"/>
    <w:rsid w:val="006F6B8C"/>
    <w:rsid w:val="006F75C1"/>
    <w:rsid w:val="00701375"/>
    <w:rsid w:val="007013ED"/>
    <w:rsid w:val="007013EF"/>
    <w:rsid w:val="0070297A"/>
    <w:rsid w:val="00702ECE"/>
    <w:rsid w:val="007047A2"/>
    <w:rsid w:val="007055BD"/>
    <w:rsid w:val="00705F26"/>
    <w:rsid w:val="007061CB"/>
    <w:rsid w:val="007063A3"/>
    <w:rsid w:val="00707879"/>
    <w:rsid w:val="0071183A"/>
    <w:rsid w:val="00711DC5"/>
    <w:rsid w:val="00712431"/>
    <w:rsid w:val="00712F73"/>
    <w:rsid w:val="007173CA"/>
    <w:rsid w:val="007200CA"/>
    <w:rsid w:val="007214ED"/>
    <w:rsid w:val="007216AA"/>
    <w:rsid w:val="00721AB5"/>
    <w:rsid w:val="00721CFB"/>
    <w:rsid w:val="00721DEF"/>
    <w:rsid w:val="0072219C"/>
    <w:rsid w:val="007237E3"/>
    <w:rsid w:val="00724A43"/>
    <w:rsid w:val="00725806"/>
    <w:rsid w:val="00725C48"/>
    <w:rsid w:val="007261C2"/>
    <w:rsid w:val="007273AC"/>
    <w:rsid w:val="007305BD"/>
    <w:rsid w:val="00730E2F"/>
    <w:rsid w:val="00731AD4"/>
    <w:rsid w:val="00731C1B"/>
    <w:rsid w:val="00732B46"/>
    <w:rsid w:val="00732EF7"/>
    <w:rsid w:val="007346E4"/>
    <w:rsid w:val="00735564"/>
    <w:rsid w:val="00736F17"/>
    <w:rsid w:val="00737EE7"/>
    <w:rsid w:val="00740781"/>
    <w:rsid w:val="00740F22"/>
    <w:rsid w:val="00741398"/>
    <w:rsid w:val="00741CF0"/>
    <w:rsid w:val="00741F1A"/>
    <w:rsid w:val="00742E14"/>
    <w:rsid w:val="007447DA"/>
    <w:rsid w:val="007450F8"/>
    <w:rsid w:val="0074634E"/>
    <w:rsid w:val="0074696E"/>
    <w:rsid w:val="00746FDC"/>
    <w:rsid w:val="0074796A"/>
    <w:rsid w:val="00747B57"/>
    <w:rsid w:val="00750135"/>
    <w:rsid w:val="00750EC2"/>
    <w:rsid w:val="00752B28"/>
    <w:rsid w:val="007536BC"/>
    <w:rsid w:val="007541A9"/>
    <w:rsid w:val="00754E36"/>
    <w:rsid w:val="00761C32"/>
    <w:rsid w:val="00763139"/>
    <w:rsid w:val="007635AD"/>
    <w:rsid w:val="0076617D"/>
    <w:rsid w:val="00766995"/>
    <w:rsid w:val="0077081D"/>
    <w:rsid w:val="00770F37"/>
    <w:rsid w:val="007711A0"/>
    <w:rsid w:val="00771814"/>
    <w:rsid w:val="00771B05"/>
    <w:rsid w:val="007727EE"/>
    <w:rsid w:val="00772BDA"/>
    <w:rsid w:val="00772CFD"/>
    <w:rsid w:val="00772D5E"/>
    <w:rsid w:val="00772FB8"/>
    <w:rsid w:val="00773884"/>
    <w:rsid w:val="0077463E"/>
    <w:rsid w:val="00774B57"/>
    <w:rsid w:val="007761AD"/>
    <w:rsid w:val="00776928"/>
    <w:rsid w:val="00776D07"/>
    <w:rsid w:val="00776D56"/>
    <w:rsid w:val="00776E0F"/>
    <w:rsid w:val="00777462"/>
    <w:rsid w:val="007774B1"/>
    <w:rsid w:val="00777BE1"/>
    <w:rsid w:val="007814F5"/>
    <w:rsid w:val="00782222"/>
    <w:rsid w:val="007833D8"/>
    <w:rsid w:val="0078402E"/>
    <w:rsid w:val="00784100"/>
    <w:rsid w:val="007846F3"/>
    <w:rsid w:val="00785677"/>
    <w:rsid w:val="00786F16"/>
    <w:rsid w:val="00790FE9"/>
    <w:rsid w:val="00791BD7"/>
    <w:rsid w:val="00792DC5"/>
    <w:rsid w:val="007933A9"/>
    <w:rsid w:val="007933F7"/>
    <w:rsid w:val="007957F6"/>
    <w:rsid w:val="00795BA8"/>
    <w:rsid w:val="0079606E"/>
    <w:rsid w:val="00796E20"/>
    <w:rsid w:val="00797C32"/>
    <w:rsid w:val="007A02A9"/>
    <w:rsid w:val="007A11E8"/>
    <w:rsid w:val="007A1A49"/>
    <w:rsid w:val="007A6569"/>
    <w:rsid w:val="007A72D0"/>
    <w:rsid w:val="007B0914"/>
    <w:rsid w:val="007B1374"/>
    <w:rsid w:val="007B2C84"/>
    <w:rsid w:val="007B32E5"/>
    <w:rsid w:val="007B3DB9"/>
    <w:rsid w:val="007B4989"/>
    <w:rsid w:val="007B589F"/>
    <w:rsid w:val="007B5BCD"/>
    <w:rsid w:val="007B6186"/>
    <w:rsid w:val="007B6842"/>
    <w:rsid w:val="007B73BC"/>
    <w:rsid w:val="007C1107"/>
    <w:rsid w:val="007C1838"/>
    <w:rsid w:val="007C1CDF"/>
    <w:rsid w:val="007C1D37"/>
    <w:rsid w:val="007C20B9"/>
    <w:rsid w:val="007C222C"/>
    <w:rsid w:val="007C326E"/>
    <w:rsid w:val="007C34D5"/>
    <w:rsid w:val="007C36C9"/>
    <w:rsid w:val="007C3B62"/>
    <w:rsid w:val="007C3E25"/>
    <w:rsid w:val="007C7301"/>
    <w:rsid w:val="007C7859"/>
    <w:rsid w:val="007C79E2"/>
    <w:rsid w:val="007C7F28"/>
    <w:rsid w:val="007D1466"/>
    <w:rsid w:val="007D1B88"/>
    <w:rsid w:val="007D251A"/>
    <w:rsid w:val="007D2BDE"/>
    <w:rsid w:val="007D2FB6"/>
    <w:rsid w:val="007D3813"/>
    <w:rsid w:val="007D3AEE"/>
    <w:rsid w:val="007D49EB"/>
    <w:rsid w:val="007D53DE"/>
    <w:rsid w:val="007D5E1C"/>
    <w:rsid w:val="007D70F7"/>
    <w:rsid w:val="007D7570"/>
    <w:rsid w:val="007E0314"/>
    <w:rsid w:val="007E0711"/>
    <w:rsid w:val="007E0DE2"/>
    <w:rsid w:val="007E1EB0"/>
    <w:rsid w:val="007E2ABD"/>
    <w:rsid w:val="007E3667"/>
    <w:rsid w:val="007E3B98"/>
    <w:rsid w:val="007E417A"/>
    <w:rsid w:val="007E4425"/>
    <w:rsid w:val="007E4712"/>
    <w:rsid w:val="007E5451"/>
    <w:rsid w:val="007E548D"/>
    <w:rsid w:val="007E69C2"/>
    <w:rsid w:val="007F0482"/>
    <w:rsid w:val="007F0B74"/>
    <w:rsid w:val="007F2649"/>
    <w:rsid w:val="007F31B6"/>
    <w:rsid w:val="007F45C4"/>
    <w:rsid w:val="007F546C"/>
    <w:rsid w:val="007F595E"/>
    <w:rsid w:val="007F60CF"/>
    <w:rsid w:val="007F625F"/>
    <w:rsid w:val="007F665E"/>
    <w:rsid w:val="00800412"/>
    <w:rsid w:val="00802094"/>
    <w:rsid w:val="00803B04"/>
    <w:rsid w:val="00803FAA"/>
    <w:rsid w:val="008044B3"/>
    <w:rsid w:val="008056A0"/>
    <w:rsid w:val="0080587B"/>
    <w:rsid w:val="00806468"/>
    <w:rsid w:val="00806795"/>
    <w:rsid w:val="008069DA"/>
    <w:rsid w:val="008119CA"/>
    <w:rsid w:val="00812B42"/>
    <w:rsid w:val="008130C4"/>
    <w:rsid w:val="00814498"/>
    <w:rsid w:val="008155F0"/>
    <w:rsid w:val="00816735"/>
    <w:rsid w:val="008169D0"/>
    <w:rsid w:val="00817F5B"/>
    <w:rsid w:val="00820141"/>
    <w:rsid w:val="00820DB6"/>
    <w:rsid w:val="00820E0C"/>
    <w:rsid w:val="00821884"/>
    <w:rsid w:val="00822832"/>
    <w:rsid w:val="008230A7"/>
    <w:rsid w:val="00823275"/>
    <w:rsid w:val="0082366F"/>
    <w:rsid w:val="00826634"/>
    <w:rsid w:val="0083049A"/>
    <w:rsid w:val="008332AD"/>
    <w:rsid w:val="0083330E"/>
    <w:rsid w:val="008338A2"/>
    <w:rsid w:val="00834963"/>
    <w:rsid w:val="00835EB6"/>
    <w:rsid w:val="00836DBF"/>
    <w:rsid w:val="008376A3"/>
    <w:rsid w:val="00837B32"/>
    <w:rsid w:val="00841538"/>
    <w:rsid w:val="00841AA9"/>
    <w:rsid w:val="00844186"/>
    <w:rsid w:val="008459AF"/>
    <w:rsid w:val="008467D2"/>
    <w:rsid w:val="00846CC0"/>
    <w:rsid w:val="008474FE"/>
    <w:rsid w:val="008476D4"/>
    <w:rsid w:val="00847C58"/>
    <w:rsid w:val="00851405"/>
    <w:rsid w:val="00852E46"/>
    <w:rsid w:val="0085374D"/>
    <w:rsid w:val="00853EE4"/>
    <w:rsid w:val="00855535"/>
    <w:rsid w:val="00856F2D"/>
    <w:rsid w:val="008575D2"/>
    <w:rsid w:val="00857C5A"/>
    <w:rsid w:val="00860BA7"/>
    <w:rsid w:val="00860CCA"/>
    <w:rsid w:val="00860E4B"/>
    <w:rsid w:val="00860F21"/>
    <w:rsid w:val="0086255E"/>
    <w:rsid w:val="00863367"/>
    <w:rsid w:val="008633F0"/>
    <w:rsid w:val="00863B24"/>
    <w:rsid w:val="00864CC0"/>
    <w:rsid w:val="00865D5F"/>
    <w:rsid w:val="0086606D"/>
    <w:rsid w:val="00866AF9"/>
    <w:rsid w:val="00867D9D"/>
    <w:rsid w:val="00870CF8"/>
    <w:rsid w:val="00870E43"/>
    <w:rsid w:val="008711EA"/>
    <w:rsid w:val="00871424"/>
    <w:rsid w:val="00871778"/>
    <w:rsid w:val="00872E0A"/>
    <w:rsid w:val="00873091"/>
    <w:rsid w:val="00873594"/>
    <w:rsid w:val="008740BD"/>
    <w:rsid w:val="00875285"/>
    <w:rsid w:val="00880064"/>
    <w:rsid w:val="008815DA"/>
    <w:rsid w:val="00882116"/>
    <w:rsid w:val="008821A6"/>
    <w:rsid w:val="00883ECB"/>
    <w:rsid w:val="008849B4"/>
    <w:rsid w:val="00884A43"/>
    <w:rsid w:val="00884A7F"/>
    <w:rsid w:val="00884B62"/>
    <w:rsid w:val="0088529C"/>
    <w:rsid w:val="008868F2"/>
    <w:rsid w:val="00886D51"/>
    <w:rsid w:val="00887903"/>
    <w:rsid w:val="00887E2F"/>
    <w:rsid w:val="00892161"/>
    <w:rsid w:val="0089270A"/>
    <w:rsid w:val="008927F3"/>
    <w:rsid w:val="00893839"/>
    <w:rsid w:val="00893AF6"/>
    <w:rsid w:val="00893AFD"/>
    <w:rsid w:val="00893D54"/>
    <w:rsid w:val="008947E4"/>
    <w:rsid w:val="00894BC4"/>
    <w:rsid w:val="0089522F"/>
    <w:rsid w:val="0089626C"/>
    <w:rsid w:val="00896890"/>
    <w:rsid w:val="008977D1"/>
    <w:rsid w:val="00897D0D"/>
    <w:rsid w:val="008A0E31"/>
    <w:rsid w:val="008A15CA"/>
    <w:rsid w:val="008A17FD"/>
    <w:rsid w:val="008A190A"/>
    <w:rsid w:val="008A1966"/>
    <w:rsid w:val="008A1F8E"/>
    <w:rsid w:val="008A28A8"/>
    <w:rsid w:val="008A30CF"/>
    <w:rsid w:val="008A402A"/>
    <w:rsid w:val="008A46C7"/>
    <w:rsid w:val="008A54AC"/>
    <w:rsid w:val="008A5B32"/>
    <w:rsid w:val="008A5CF2"/>
    <w:rsid w:val="008A7F11"/>
    <w:rsid w:val="008B1E91"/>
    <w:rsid w:val="008B2029"/>
    <w:rsid w:val="008B2EE4"/>
    <w:rsid w:val="008B365A"/>
    <w:rsid w:val="008B3821"/>
    <w:rsid w:val="008B3A97"/>
    <w:rsid w:val="008B4D3D"/>
    <w:rsid w:val="008B57C7"/>
    <w:rsid w:val="008B7A1C"/>
    <w:rsid w:val="008C06D8"/>
    <w:rsid w:val="008C1C4D"/>
    <w:rsid w:val="008C2F92"/>
    <w:rsid w:val="008C3546"/>
    <w:rsid w:val="008C3698"/>
    <w:rsid w:val="008C41DB"/>
    <w:rsid w:val="008C589D"/>
    <w:rsid w:val="008C59EA"/>
    <w:rsid w:val="008C5C66"/>
    <w:rsid w:val="008C6B0A"/>
    <w:rsid w:val="008C6D51"/>
    <w:rsid w:val="008C7638"/>
    <w:rsid w:val="008D126E"/>
    <w:rsid w:val="008D2846"/>
    <w:rsid w:val="008D2A35"/>
    <w:rsid w:val="008D4236"/>
    <w:rsid w:val="008D462F"/>
    <w:rsid w:val="008D6DCF"/>
    <w:rsid w:val="008D7D31"/>
    <w:rsid w:val="008E1839"/>
    <w:rsid w:val="008E1CD9"/>
    <w:rsid w:val="008E3C00"/>
    <w:rsid w:val="008E4376"/>
    <w:rsid w:val="008E7A0A"/>
    <w:rsid w:val="008E7B49"/>
    <w:rsid w:val="008F392A"/>
    <w:rsid w:val="008F3BFA"/>
    <w:rsid w:val="008F477D"/>
    <w:rsid w:val="008F4C86"/>
    <w:rsid w:val="008F59F6"/>
    <w:rsid w:val="008F5C2D"/>
    <w:rsid w:val="008F78DF"/>
    <w:rsid w:val="009004D2"/>
    <w:rsid w:val="00900719"/>
    <w:rsid w:val="00900B54"/>
    <w:rsid w:val="009017AC"/>
    <w:rsid w:val="00901E75"/>
    <w:rsid w:val="00902A9A"/>
    <w:rsid w:val="0090437D"/>
    <w:rsid w:val="00904608"/>
    <w:rsid w:val="00904A1C"/>
    <w:rsid w:val="00905030"/>
    <w:rsid w:val="009056BA"/>
    <w:rsid w:val="00905786"/>
    <w:rsid w:val="00906490"/>
    <w:rsid w:val="00907567"/>
    <w:rsid w:val="00907CAF"/>
    <w:rsid w:val="009111B2"/>
    <w:rsid w:val="009120B2"/>
    <w:rsid w:val="00913DC1"/>
    <w:rsid w:val="00913E3B"/>
    <w:rsid w:val="009151F5"/>
    <w:rsid w:val="00917644"/>
    <w:rsid w:val="00917AA7"/>
    <w:rsid w:val="009204E6"/>
    <w:rsid w:val="00920C09"/>
    <w:rsid w:val="00920F0B"/>
    <w:rsid w:val="00921E51"/>
    <w:rsid w:val="009235A1"/>
    <w:rsid w:val="00924AE1"/>
    <w:rsid w:val="009257A2"/>
    <w:rsid w:val="009269B1"/>
    <w:rsid w:val="00926E24"/>
    <w:rsid w:val="0092724D"/>
    <w:rsid w:val="009272B3"/>
    <w:rsid w:val="00927ACD"/>
    <w:rsid w:val="009315BE"/>
    <w:rsid w:val="009318FD"/>
    <w:rsid w:val="009326DD"/>
    <w:rsid w:val="0093338F"/>
    <w:rsid w:val="00937BD9"/>
    <w:rsid w:val="00941B0E"/>
    <w:rsid w:val="009423BE"/>
    <w:rsid w:val="00942F33"/>
    <w:rsid w:val="009439B8"/>
    <w:rsid w:val="00950E2C"/>
    <w:rsid w:val="00951D50"/>
    <w:rsid w:val="009525EB"/>
    <w:rsid w:val="00952613"/>
    <w:rsid w:val="0095470B"/>
    <w:rsid w:val="00954874"/>
    <w:rsid w:val="0095615A"/>
    <w:rsid w:val="00957027"/>
    <w:rsid w:val="00957739"/>
    <w:rsid w:val="00957D5D"/>
    <w:rsid w:val="0096121F"/>
    <w:rsid w:val="00961400"/>
    <w:rsid w:val="009621EA"/>
    <w:rsid w:val="009626C7"/>
    <w:rsid w:val="00962B5C"/>
    <w:rsid w:val="0096313B"/>
    <w:rsid w:val="00963646"/>
    <w:rsid w:val="009649AD"/>
    <w:rsid w:val="00964DDB"/>
    <w:rsid w:val="0096632D"/>
    <w:rsid w:val="00967124"/>
    <w:rsid w:val="00970524"/>
    <w:rsid w:val="0097166C"/>
    <w:rsid w:val="009718C7"/>
    <w:rsid w:val="00972900"/>
    <w:rsid w:val="0097559F"/>
    <w:rsid w:val="009761EA"/>
    <w:rsid w:val="00976858"/>
    <w:rsid w:val="0097761E"/>
    <w:rsid w:val="00977A45"/>
    <w:rsid w:val="00980070"/>
    <w:rsid w:val="00982454"/>
    <w:rsid w:val="00982CF0"/>
    <w:rsid w:val="00982E97"/>
    <w:rsid w:val="009853E1"/>
    <w:rsid w:val="00986B77"/>
    <w:rsid w:val="00986C9D"/>
    <w:rsid w:val="00986E6B"/>
    <w:rsid w:val="00990032"/>
    <w:rsid w:val="009904A9"/>
    <w:rsid w:val="00990B19"/>
    <w:rsid w:val="0099153B"/>
    <w:rsid w:val="00991638"/>
    <w:rsid w:val="00991769"/>
    <w:rsid w:val="0099232C"/>
    <w:rsid w:val="009927F0"/>
    <w:rsid w:val="00992B69"/>
    <w:rsid w:val="00994386"/>
    <w:rsid w:val="0099633E"/>
    <w:rsid w:val="00997255"/>
    <w:rsid w:val="00997641"/>
    <w:rsid w:val="00997F33"/>
    <w:rsid w:val="009A0A43"/>
    <w:rsid w:val="009A0B7A"/>
    <w:rsid w:val="009A13D8"/>
    <w:rsid w:val="009A142B"/>
    <w:rsid w:val="009A1553"/>
    <w:rsid w:val="009A2758"/>
    <w:rsid w:val="009A279E"/>
    <w:rsid w:val="009A3015"/>
    <w:rsid w:val="009A3315"/>
    <w:rsid w:val="009A3490"/>
    <w:rsid w:val="009A3714"/>
    <w:rsid w:val="009A47BB"/>
    <w:rsid w:val="009A60C4"/>
    <w:rsid w:val="009A7310"/>
    <w:rsid w:val="009A76F6"/>
    <w:rsid w:val="009A7999"/>
    <w:rsid w:val="009B0A6F"/>
    <w:rsid w:val="009B0A94"/>
    <w:rsid w:val="009B0C62"/>
    <w:rsid w:val="009B11E0"/>
    <w:rsid w:val="009B1E66"/>
    <w:rsid w:val="009B2696"/>
    <w:rsid w:val="009B2AE8"/>
    <w:rsid w:val="009B5609"/>
    <w:rsid w:val="009B5622"/>
    <w:rsid w:val="009B59E9"/>
    <w:rsid w:val="009B5AB9"/>
    <w:rsid w:val="009B63D0"/>
    <w:rsid w:val="009B682A"/>
    <w:rsid w:val="009B70AA"/>
    <w:rsid w:val="009B7139"/>
    <w:rsid w:val="009B767E"/>
    <w:rsid w:val="009C0147"/>
    <w:rsid w:val="009C0C79"/>
    <w:rsid w:val="009C203A"/>
    <w:rsid w:val="009C245E"/>
    <w:rsid w:val="009C32E7"/>
    <w:rsid w:val="009C4837"/>
    <w:rsid w:val="009C5E77"/>
    <w:rsid w:val="009C6501"/>
    <w:rsid w:val="009C7A7E"/>
    <w:rsid w:val="009D02E8"/>
    <w:rsid w:val="009D0579"/>
    <w:rsid w:val="009D16A5"/>
    <w:rsid w:val="009D373B"/>
    <w:rsid w:val="009D4462"/>
    <w:rsid w:val="009D515B"/>
    <w:rsid w:val="009D51D0"/>
    <w:rsid w:val="009D5735"/>
    <w:rsid w:val="009D70A4"/>
    <w:rsid w:val="009D772B"/>
    <w:rsid w:val="009D7B14"/>
    <w:rsid w:val="009E061A"/>
    <w:rsid w:val="009E08D1"/>
    <w:rsid w:val="009E0D96"/>
    <w:rsid w:val="009E1046"/>
    <w:rsid w:val="009E19FD"/>
    <w:rsid w:val="009E1B95"/>
    <w:rsid w:val="009E2CF4"/>
    <w:rsid w:val="009E3729"/>
    <w:rsid w:val="009E422A"/>
    <w:rsid w:val="009E496F"/>
    <w:rsid w:val="009E4B0D"/>
    <w:rsid w:val="009E5250"/>
    <w:rsid w:val="009E5CE5"/>
    <w:rsid w:val="009E6999"/>
    <w:rsid w:val="009E6DBA"/>
    <w:rsid w:val="009E7A69"/>
    <w:rsid w:val="009E7C91"/>
    <w:rsid w:val="009E7F92"/>
    <w:rsid w:val="009F02A3"/>
    <w:rsid w:val="009F0A3C"/>
    <w:rsid w:val="009F2182"/>
    <w:rsid w:val="009F2F27"/>
    <w:rsid w:val="009F34AA"/>
    <w:rsid w:val="009F3777"/>
    <w:rsid w:val="009F6BCB"/>
    <w:rsid w:val="009F7B78"/>
    <w:rsid w:val="00A0057A"/>
    <w:rsid w:val="00A00742"/>
    <w:rsid w:val="00A00A9F"/>
    <w:rsid w:val="00A02321"/>
    <w:rsid w:val="00A02FA1"/>
    <w:rsid w:val="00A04CCE"/>
    <w:rsid w:val="00A07421"/>
    <w:rsid w:val="00A0776B"/>
    <w:rsid w:val="00A07A86"/>
    <w:rsid w:val="00A10105"/>
    <w:rsid w:val="00A10137"/>
    <w:rsid w:val="00A10FB9"/>
    <w:rsid w:val="00A11421"/>
    <w:rsid w:val="00A1389F"/>
    <w:rsid w:val="00A13B7A"/>
    <w:rsid w:val="00A13E5E"/>
    <w:rsid w:val="00A157B1"/>
    <w:rsid w:val="00A17988"/>
    <w:rsid w:val="00A206D5"/>
    <w:rsid w:val="00A21CAD"/>
    <w:rsid w:val="00A2202C"/>
    <w:rsid w:val="00A22067"/>
    <w:rsid w:val="00A22229"/>
    <w:rsid w:val="00A229DE"/>
    <w:rsid w:val="00A23502"/>
    <w:rsid w:val="00A23753"/>
    <w:rsid w:val="00A24442"/>
    <w:rsid w:val="00A24ADA"/>
    <w:rsid w:val="00A25AF6"/>
    <w:rsid w:val="00A27F72"/>
    <w:rsid w:val="00A3050B"/>
    <w:rsid w:val="00A32268"/>
    <w:rsid w:val="00A32414"/>
    <w:rsid w:val="00A32577"/>
    <w:rsid w:val="00A330BB"/>
    <w:rsid w:val="00A33C4F"/>
    <w:rsid w:val="00A33E80"/>
    <w:rsid w:val="00A3697F"/>
    <w:rsid w:val="00A4044D"/>
    <w:rsid w:val="00A40D2C"/>
    <w:rsid w:val="00A419F4"/>
    <w:rsid w:val="00A41F81"/>
    <w:rsid w:val="00A41FD8"/>
    <w:rsid w:val="00A43721"/>
    <w:rsid w:val="00A437F5"/>
    <w:rsid w:val="00A446AA"/>
    <w:rsid w:val="00A446F5"/>
    <w:rsid w:val="00A44882"/>
    <w:rsid w:val="00A45125"/>
    <w:rsid w:val="00A45EDC"/>
    <w:rsid w:val="00A50485"/>
    <w:rsid w:val="00A508A7"/>
    <w:rsid w:val="00A5093F"/>
    <w:rsid w:val="00A51410"/>
    <w:rsid w:val="00A522EA"/>
    <w:rsid w:val="00A52EE7"/>
    <w:rsid w:val="00A54715"/>
    <w:rsid w:val="00A55BB1"/>
    <w:rsid w:val="00A55E4D"/>
    <w:rsid w:val="00A573CF"/>
    <w:rsid w:val="00A6061C"/>
    <w:rsid w:val="00A60867"/>
    <w:rsid w:val="00A61282"/>
    <w:rsid w:val="00A6134C"/>
    <w:rsid w:val="00A62A69"/>
    <w:rsid w:val="00A62D44"/>
    <w:rsid w:val="00A643EA"/>
    <w:rsid w:val="00A647DD"/>
    <w:rsid w:val="00A65EBE"/>
    <w:rsid w:val="00A67263"/>
    <w:rsid w:val="00A67DD8"/>
    <w:rsid w:val="00A67EB1"/>
    <w:rsid w:val="00A701CA"/>
    <w:rsid w:val="00A7161C"/>
    <w:rsid w:val="00A71620"/>
    <w:rsid w:val="00A71CE4"/>
    <w:rsid w:val="00A73F9D"/>
    <w:rsid w:val="00A7451D"/>
    <w:rsid w:val="00A75500"/>
    <w:rsid w:val="00A7596A"/>
    <w:rsid w:val="00A776A3"/>
    <w:rsid w:val="00A77AA3"/>
    <w:rsid w:val="00A8236D"/>
    <w:rsid w:val="00A83434"/>
    <w:rsid w:val="00A84862"/>
    <w:rsid w:val="00A852C1"/>
    <w:rsid w:val="00A854EB"/>
    <w:rsid w:val="00A8631C"/>
    <w:rsid w:val="00A868C3"/>
    <w:rsid w:val="00A86D03"/>
    <w:rsid w:val="00A872E5"/>
    <w:rsid w:val="00A91406"/>
    <w:rsid w:val="00A91507"/>
    <w:rsid w:val="00A91CE2"/>
    <w:rsid w:val="00A92E47"/>
    <w:rsid w:val="00A94AF7"/>
    <w:rsid w:val="00A961D9"/>
    <w:rsid w:val="00A96A1E"/>
    <w:rsid w:val="00A96E25"/>
    <w:rsid w:val="00A96E65"/>
    <w:rsid w:val="00A96ECE"/>
    <w:rsid w:val="00A97C72"/>
    <w:rsid w:val="00AA0313"/>
    <w:rsid w:val="00AA19B2"/>
    <w:rsid w:val="00AA1BD2"/>
    <w:rsid w:val="00AA2454"/>
    <w:rsid w:val="00AA310B"/>
    <w:rsid w:val="00AA63D4"/>
    <w:rsid w:val="00AA695C"/>
    <w:rsid w:val="00AA73E8"/>
    <w:rsid w:val="00AA7634"/>
    <w:rsid w:val="00AB06E8"/>
    <w:rsid w:val="00AB1CD3"/>
    <w:rsid w:val="00AB33B0"/>
    <w:rsid w:val="00AB352F"/>
    <w:rsid w:val="00AB5EFD"/>
    <w:rsid w:val="00AB5F55"/>
    <w:rsid w:val="00AB615B"/>
    <w:rsid w:val="00AC0679"/>
    <w:rsid w:val="00AC0B73"/>
    <w:rsid w:val="00AC274B"/>
    <w:rsid w:val="00AC4365"/>
    <w:rsid w:val="00AC4484"/>
    <w:rsid w:val="00AC4764"/>
    <w:rsid w:val="00AC5A51"/>
    <w:rsid w:val="00AC6D36"/>
    <w:rsid w:val="00AC7575"/>
    <w:rsid w:val="00AC7C23"/>
    <w:rsid w:val="00AD0CBA"/>
    <w:rsid w:val="00AD26E2"/>
    <w:rsid w:val="00AD2C83"/>
    <w:rsid w:val="00AD30FC"/>
    <w:rsid w:val="00AD415F"/>
    <w:rsid w:val="00AD5848"/>
    <w:rsid w:val="00AD5EA1"/>
    <w:rsid w:val="00AD6646"/>
    <w:rsid w:val="00AD6FCB"/>
    <w:rsid w:val="00AD7056"/>
    <w:rsid w:val="00AD784C"/>
    <w:rsid w:val="00AE05AF"/>
    <w:rsid w:val="00AE126A"/>
    <w:rsid w:val="00AE1BAE"/>
    <w:rsid w:val="00AE1CC3"/>
    <w:rsid w:val="00AE2144"/>
    <w:rsid w:val="00AE22C4"/>
    <w:rsid w:val="00AE3005"/>
    <w:rsid w:val="00AE3BD5"/>
    <w:rsid w:val="00AE59A0"/>
    <w:rsid w:val="00AE63AB"/>
    <w:rsid w:val="00AE6F9F"/>
    <w:rsid w:val="00AF031E"/>
    <w:rsid w:val="00AF043B"/>
    <w:rsid w:val="00AF0C57"/>
    <w:rsid w:val="00AF10FA"/>
    <w:rsid w:val="00AF1D2B"/>
    <w:rsid w:val="00AF238D"/>
    <w:rsid w:val="00AF26F3"/>
    <w:rsid w:val="00AF397B"/>
    <w:rsid w:val="00AF4E6E"/>
    <w:rsid w:val="00AF5F04"/>
    <w:rsid w:val="00AF60E4"/>
    <w:rsid w:val="00AF696D"/>
    <w:rsid w:val="00AF6BD2"/>
    <w:rsid w:val="00AF7B18"/>
    <w:rsid w:val="00B00672"/>
    <w:rsid w:val="00B00F00"/>
    <w:rsid w:val="00B01B4D"/>
    <w:rsid w:val="00B022BF"/>
    <w:rsid w:val="00B02EC8"/>
    <w:rsid w:val="00B030BC"/>
    <w:rsid w:val="00B039C2"/>
    <w:rsid w:val="00B04489"/>
    <w:rsid w:val="00B06571"/>
    <w:rsid w:val="00B068BA"/>
    <w:rsid w:val="00B06F23"/>
    <w:rsid w:val="00B07217"/>
    <w:rsid w:val="00B07772"/>
    <w:rsid w:val="00B1049E"/>
    <w:rsid w:val="00B110C4"/>
    <w:rsid w:val="00B1383F"/>
    <w:rsid w:val="00B13851"/>
    <w:rsid w:val="00B13B1C"/>
    <w:rsid w:val="00B14B5F"/>
    <w:rsid w:val="00B14CD1"/>
    <w:rsid w:val="00B1520C"/>
    <w:rsid w:val="00B16278"/>
    <w:rsid w:val="00B20566"/>
    <w:rsid w:val="00B2121E"/>
    <w:rsid w:val="00B21F90"/>
    <w:rsid w:val="00B22291"/>
    <w:rsid w:val="00B23C33"/>
    <w:rsid w:val="00B23F9A"/>
    <w:rsid w:val="00B2417B"/>
    <w:rsid w:val="00B24E6F"/>
    <w:rsid w:val="00B26CB5"/>
    <w:rsid w:val="00B272BC"/>
    <w:rsid w:val="00B273C0"/>
    <w:rsid w:val="00B2752E"/>
    <w:rsid w:val="00B27C8E"/>
    <w:rsid w:val="00B3056F"/>
    <w:rsid w:val="00B307CC"/>
    <w:rsid w:val="00B326B7"/>
    <w:rsid w:val="00B33821"/>
    <w:rsid w:val="00B3588E"/>
    <w:rsid w:val="00B36360"/>
    <w:rsid w:val="00B372DA"/>
    <w:rsid w:val="00B402C0"/>
    <w:rsid w:val="00B4121F"/>
    <w:rsid w:val="00B4144A"/>
    <w:rsid w:val="00B4198F"/>
    <w:rsid w:val="00B41F3D"/>
    <w:rsid w:val="00B424A5"/>
    <w:rsid w:val="00B42C90"/>
    <w:rsid w:val="00B431E8"/>
    <w:rsid w:val="00B432F1"/>
    <w:rsid w:val="00B433CB"/>
    <w:rsid w:val="00B44B35"/>
    <w:rsid w:val="00B45141"/>
    <w:rsid w:val="00B459E3"/>
    <w:rsid w:val="00B45E9C"/>
    <w:rsid w:val="00B46C83"/>
    <w:rsid w:val="00B46EC5"/>
    <w:rsid w:val="00B47046"/>
    <w:rsid w:val="00B474FC"/>
    <w:rsid w:val="00B51745"/>
    <w:rsid w:val="00B519CD"/>
    <w:rsid w:val="00B5273A"/>
    <w:rsid w:val="00B53D43"/>
    <w:rsid w:val="00B544DA"/>
    <w:rsid w:val="00B57329"/>
    <w:rsid w:val="00B60E61"/>
    <w:rsid w:val="00B615DF"/>
    <w:rsid w:val="00B62B50"/>
    <w:rsid w:val="00B635B7"/>
    <w:rsid w:val="00B63AE8"/>
    <w:rsid w:val="00B64EE3"/>
    <w:rsid w:val="00B65950"/>
    <w:rsid w:val="00B663DB"/>
    <w:rsid w:val="00B66D83"/>
    <w:rsid w:val="00B672C0"/>
    <w:rsid w:val="00B676FD"/>
    <w:rsid w:val="00B678B6"/>
    <w:rsid w:val="00B70F93"/>
    <w:rsid w:val="00B7133D"/>
    <w:rsid w:val="00B724CB"/>
    <w:rsid w:val="00B73541"/>
    <w:rsid w:val="00B740A9"/>
    <w:rsid w:val="00B75646"/>
    <w:rsid w:val="00B75D4B"/>
    <w:rsid w:val="00B7614C"/>
    <w:rsid w:val="00B7629B"/>
    <w:rsid w:val="00B7629E"/>
    <w:rsid w:val="00B76467"/>
    <w:rsid w:val="00B77882"/>
    <w:rsid w:val="00B802F2"/>
    <w:rsid w:val="00B80827"/>
    <w:rsid w:val="00B80A62"/>
    <w:rsid w:val="00B814FE"/>
    <w:rsid w:val="00B82938"/>
    <w:rsid w:val="00B82F9D"/>
    <w:rsid w:val="00B8458C"/>
    <w:rsid w:val="00B875C2"/>
    <w:rsid w:val="00B879BB"/>
    <w:rsid w:val="00B90729"/>
    <w:rsid w:val="00B907DA"/>
    <w:rsid w:val="00B90B09"/>
    <w:rsid w:val="00B9166E"/>
    <w:rsid w:val="00B9222E"/>
    <w:rsid w:val="00B949F6"/>
    <w:rsid w:val="00B94C5E"/>
    <w:rsid w:val="00B950BC"/>
    <w:rsid w:val="00B95855"/>
    <w:rsid w:val="00B96ABA"/>
    <w:rsid w:val="00B9714C"/>
    <w:rsid w:val="00B97773"/>
    <w:rsid w:val="00BA02D9"/>
    <w:rsid w:val="00BA181E"/>
    <w:rsid w:val="00BA2682"/>
    <w:rsid w:val="00BA26F6"/>
    <w:rsid w:val="00BA29AD"/>
    <w:rsid w:val="00BA33CF"/>
    <w:rsid w:val="00BA3F81"/>
    <w:rsid w:val="00BA3F8D"/>
    <w:rsid w:val="00BA4669"/>
    <w:rsid w:val="00BA4792"/>
    <w:rsid w:val="00BA66A5"/>
    <w:rsid w:val="00BA7185"/>
    <w:rsid w:val="00BA722E"/>
    <w:rsid w:val="00BA7993"/>
    <w:rsid w:val="00BA7B91"/>
    <w:rsid w:val="00BB0FA5"/>
    <w:rsid w:val="00BB0FCE"/>
    <w:rsid w:val="00BB1682"/>
    <w:rsid w:val="00BB1963"/>
    <w:rsid w:val="00BB2784"/>
    <w:rsid w:val="00BB2B1D"/>
    <w:rsid w:val="00BB5B81"/>
    <w:rsid w:val="00BB6F23"/>
    <w:rsid w:val="00BB74AC"/>
    <w:rsid w:val="00BB7776"/>
    <w:rsid w:val="00BB7A10"/>
    <w:rsid w:val="00BC024E"/>
    <w:rsid w:val="00BC07EA"/>
    <w:rsid w:val="00BC0EF5"/>
    <w:rsid w:val="00BC1517"/>
    <w:rsid w:val="00BC1F5D"/>
    <w:rsid w:val="00BC2916"/>
    <w:rsid w:val="00BC48D3"/>
    <w:rsid w:val="00BC4BDC"/>
    <w:rsid w:val="00BC558B"/>
    <w:rsid w:val="00BC60BE"/>
    <w:rsid w:val="00BC6DE2"/>
    <w:rsid w:val="00BC7452"/>
    <w:rsid w:val="00BC7468"/>
    <w:rsid w:val="00BC7D4F"/>
    <w:rsid w:val="00BC7ED7"/>
    <w:rsid w:val="00BD0FFE"/>
    <w:rsid w:val="00BD196B"/>
    <w:rsid w:val="00BD2850"/>
    <w:rsid w:val="00BD4E4B"/>
    <w:rsid w:val="00BD688B"/>
    <w:rsid w:val="00BD68D5"/>
    <w:rsid w:val="00BD6B9D"/>
    <w:rsid w:val="00BD7F6B"/>
    <w:rsid w:val="00BE0B4D"/>
    <w:rsid w:val="00BE191C"/>
    <w:rsid w:val="00BE28D2"/>
    <w:rsid w:val="00BE4A64"/>
    <w:rsid w:val="00BE5D8E"/>
    <w:rsid w:val="00BE5E43"/>
    <w:rsid w:val="00BE6EDC"/>
    <w:rsid w:val="00BE74F6"/>
    <w:rsid w:val="00BE7CB9"/>
    <w:rsid w:val="00BF02C8"/>
    <w:rsid w:val="00BF2567"/>
    <w:rsid w:val="00BF288D"/>
    <w:rsid w:val="00BF376F"/>
    <w:rsid w:val="00BF3A1A"/>
    <w:rsid w:val="00BF42BB"/>
    <w:rsid w:val="00BF557D"/>
    <w:rsid w:val="00BF658D"/>
    <w:rsid w:val="00BF7AB6"/>
    <w:rsid w:val="00BF7F58"/>
    <w:rsid w:val="00C01381"/>
    <w:rsid w:val="00C01AB1"/>
    <w:rsid w:val="00C026A0"/>
    <w:rsid w:val="00C027C6"/>
    <w:rsid w:val="00C03EC2"/>
    <w:rsid w:val="00C04712"/>
    <w:rsid w:val="00C06137"/>
    <w:rsid w:val="00C064D8"/>
    <w:rsid w:val="00C06929"/>
    <w:rsid w:val="00C079B8"/>
    <w:rsid w:val="00C10037"/>
    <w:rsid w:val="00C1131B"/>
    <w:rsid w:val="00C115E1"/>
    <w:rsid w:val="00C123EA"/>
    <w:rsid w:val="00C12A49"/>
    <w:rsid w:val="00C133EE"/>
    <w:rsid w:val="00C134B4"/>
    <w:rsid w:val="00C13A82"/>
    <w:rsid w:val="00C13AAE"/>
    <w:rsid w:val="00C140B9"/>
    <w:rsid w:val="00C149D0"/>
    <w:rsid w:val="00C150FF"/>
    <w:rsid w:val="00C166C0"/>
    <w:rsid w:val="00C23525"/>
    <w:rsid w:val="00C23956"/>
    <w:rsid w:val="00C256A7"/>
    <w:rsid w:val="00C25DC4"/>
    <w:rsid w:val="00C25E6B"/>
    <w:rsid w:val="00C26588"/>
    <w:rsid w:val="00C271F6"/>
    <w:rsid w:val="00C275C2"/>
    <w:rsid w:val="00C276D9"/>
    <w:rsid w:val="00C27DE9"/>
    <w:rsid w:val="00C27E64"/>
    <w:rsid w:val="00C30263"/>
    <w:rsid w:val="00C305A3"/>
    <w:rsid w:val="00C30782"/>
    <w:rsid w:val="00C3254E"/>
    <w:rsid w:val="00C32989"/>
    <w:rsid w:val="00C330F3"/>
    <w:rsid w:val="00C3332F"/>
    <w:rsid w:val="00C33388"/>
    <w:rsid w:val="00C336FD"/>
    <w:rsid w:val="00C35484"/>
    <w:rsid w:val="00C36642"/>
    <w:rsid w:val="00C36917"/>
    <w:rsid w:val="00C37A81"/>
    <w:rsid w:val="00C410DD"/>
    <w:rsid w:val="00C4173A"/>
    <w:rsid w:val="00C41F3E"/>
    <w:rsid w:val="00C435C2"/>
    <w:rsid w:val="00C43CBC"/>
    <w:rsid w:val="00C44C2F"/>
    <w:rsid w:val="00C45DD3"/>
    <w:rsid w:val="00C46B5B"/>
    <w:rsid w:val="00C47D16"/>
    <w:rsid w:val="00C50B09"/>
    <w:rsid w:val="00C50DED"/>
    <w:rsid w:val="00C51334"/>
    <w:rsid w:val="00C51AEA"/>
    <w:rsid w:val="00C52217"/>
    <w:rsid w:val="00C522E1"/>
    <w:rsid w:val="00C523B7"/>
    <w:rsid w:val="00C529DA"/>
    <w:rsid w:val="00C55276"/>
    <w:rsid w:val="00C555E5"/>
    <w:rsid w:val="00C57145"/>
    <w:rsid w:val="00C602FF"/>
    <w:rsid w:val="00C60411"/>
    <w:rsid w:val="00C60522"/>
    <w:rsid w:val="00C61174"/>
    <w:rsid w:val="00C6148F"/>
    <w:rsid w:val="00C618B5"/>
    <w:rsid w:val="00C621B1"/>
    <w:rsid w:val="00C62F7A"/>
    <w:rsid w:val="00C63589"/>
    <w:rsid w:val="00C6382A"/>
    <w:rsid w:val="00C638F4"/>
    <w:rsid w:val="00C63B9C"/>
    <w:rsid w:val="00C63E1D"/>
    <w:rsid w:val="00C6554A"/>
    <w:rsid w:val="00C66057"/>
    <w:rsid w:val="00C6682F"/>
    <w:rsid w:val="00C670B6"/>
    <w:rsid w:val="00C67BF4"/>
    <w:rsid w:val="00C707FB"/>
    <w:rsid w:val="00C71220"/>
    <w:rsid w:val="00C7275E"/>
    <w:rsid w:val="00C731AF"/>
    <w:rsid w:val="00C74C5D"/>
    <w:rsid w:val="00C74C7C"/>
    <w:rsid w:val="00C76129"/>
    <w:rsid w:val="00C764B8"/>
    <w:rsid w:val="00C769CE"/>
    <w:rsid w:val="00C76D2D"/>
    <w:rsid w:val="00C76D8C"/>
    <w:rsid w:val="00C775EB"/>
    <w:rsid w:val="00C8063C"/>
    <w:rsid w:val="00C819B3"/>
    <w:rsid w:val="00C82E09"/>
    <w:rsid w:val="00C836FC"/>
    <w:rsid w:val="00C843ED"/>
    <w:rsid w:val="00C8494B"/>
    <w:rsid w:val="00C85ED3"/>
    <w:rsid w:val="00C861AE"/>
    <w:rsid w:val="00C863C4"/>
    <w:rsid w:val="00C86EA4"/>
    <w:rsid w:val="00C86FB5"/>
    <w:rsid w:val="00C90034"/>
    <w:rsid w:val="00C90D46"/>
    <w:rsid w:val="00C90DAB"/>
    <w:rsid w:val="00C917E3"/>
    <w:rsid w:val="00C9199A"/>
    <w:rsid w:val="00C920EA"/>
    <w:rsid w:val="00C93C3E"/>
    <w:rsid w:val="00C93E8F"/>
    <w:rsid w:val="00C94165"/>
    <w:rsid w:val="00C95463"/>
    <w:rsid w:val="00C9555B"/>
    <w:rsid w:val="00C95D15"/>
    <w:rsid w:val="00C96CB8"/>
    <w:rsid w:val="00CA12E3"/>
    <w:rsid w:val="00CA1476"/>
    <w:rsid w:val="00CA3CEC"/>
    <w:rsid w:val="00CA44D5"/>
    <w:rsid w:val="00CA4CA4"/>
    <w:rsid w:val="00CA5175"/>
    <w:rsid w:val="00CA58F0"/>
    <w:rsid w:val="00CA5B93"/>
    <w:rsid w:val="00CA5C81"/>
    <w:rsid w:val="00CA5FD8"/>
    <w:rsid w:val="00CA6611"/>
    <w:rsid w:val="00CA6AE6"/>
    <w:rsid w:val="00CA7236"/>
    <w:rsid w:val="00CA782F"/>
    <w:rsid w:val="00CB08AE"/>
    <w:rsid w:val="00CB187B"/>
    <w:rsid w:val="00CB18D8"/>
    <w:rsid w:val="00CB1937"/>
    <w:rsid w:val="00CB2835"/>
    <w:rsid w:val="00CB3285"/>
    <w:rsid w:val="00CB3785"/>
    <w:rsid w:val="00CB3986"/>
    <w:rsid w:val="00CB4500"/>
    <w:rsid w:val="00CB4928"/>
    <w:rsid w:val="00CB5AA5"/>
    <w:rsid w:val="00CC05AF"/>
    <w:rsid w:val="00CC0652"/>
    <w:rsid w:val="00CC0C72"/>
    <w:rsid w:val="00CC2BFD"/>
    <w:rsid w:val="00CC3297"/>
    <w:rsid w:val="00CC3BB0"/>
    <w:rsid w:val="00CC42AF"/>
    <w:rsid w:val="00CC5E67"/>
    <w:rsid w:val="00CC6CC5"/>
    <w:rsid w:val="00CC6F40"/>
    <w:rsid w:val="00CD0E90"/>
    <w:rsid w:val="00CD3476"/>
    <w:rsid w:val="00CD48A5"/>
    <w:rsid w:val="00CD557A"/>
    <w:rsid w:val="00CD64DF"/>
    <w:rsid w:val="00CD7CA3"/>
    <w:rsid w:val="00CD7EB6"/>
    <w:rsid w:val="00CE015C"/>
    <w:rsid w:val="00CE147E"/>
    <w:rsid w:val="00CE225F"/>
    <w:rsid w:val="00CE27AD"/>
    <w:rsid w:val="00CE3890"/>
    <w:rsid w:val="00CE3F8C"/>
    <w:rsid w:val="00CE4609"/>
    <w:rsid w:val="00CE49B5"/>
    <w:rsid w:val="00CE5399"/>
    <w:rsid w:val="00CE5A7A"/>
    <w:rsid w:val="00CE6A82"/>
    <w:rsid w:val="00CE72C1"/>
    <w:rsid w:val="00CF0027"/>
    <w:rsid w:val="00CF0241"/>
    <w:rsid w:val="00CF269F"/>
    <w:rsid w:val="00CF2F50"/>
    <w:rsid w:val="00CF384B"/>
    <w:rsid w:val="00CF4986"/>
    <w:rsid w:val="00CF56A2"/>
    <w:rsid w:val="00CF6198"/>
    <w:rsid w:val="00CF6539"/>
    <w:rsid w:val="00CF6E53"/>
    <w:rsid w:val="00CF7CE1"/>
    <w:rsid w:val="00D0080D"/>
    <w:rsid w:val="00D0185F"/>
    <w:rsid w:val="00D02027"/>
    <w:rsid w:val="00D02269"/>
    <w:rsid w:val="00D022DC"/>
    <w:rsid w:val="00D02919"/>
    <w:rsid w:val="00D030C5"/>
    <w:rsid w:val="00D03230"/>
    <w:rsid w:val="00D03B21"/>
    <w:rsid w:val="00D04C61"/>
    <w:rsid w:val="00D0520A"/>
    <w:rsid w:val="00D05B8D"/>
    <w:rsid w:val="00D05B9B"/>
    <w:rsid w:val="00D065A2"/>
    <w:rsid w:val="00D079AA"/>
    <w:rsid w:val="00D07F00"/>
    <w:rsid w:val="00D106E7"/>
    <w:rsid w:val="00D1130F"/>
    <w:rsid w:val="00D12B38"/>
    <w:rsid w:val="00D146D9"/>
    <w:rsid w:val="00D17B72"/>
    <w:rsid w:val="00D20651"/>
    <w:rsid w:val="00D21034"/>
    <w:rsid w:val="00D215EB"/>
    <w:rsid w:val="00D2230B"/>
    <w:rsid w:val="00D22FE4"/>
    <w:rsid w:val="00D23AE1"/>
    <w:rsid w:val="00D23EBE"/>
    <w:rsid w:val="00D26B98"/>
    <w:rsid w:val="00D3185C"/>
    <w:rsid w:val="00D3205F"/>
    <w:rsid w:val="00D3318E"/>
    <w:rsid w:val="00D33E72"/>
    <w:rsid w:val="00D34D02"/>
    <w:rsid w:val="00D34ED8"/>
    <w:rsid w:val="00D35BD6"/>
    <w:rsid w:val="00D35C2F"/>
    <w:rsid w:val="00D361B5"/>
    <w:rsid w:val="00D37D4F"/>
    <w:rsid w:val="00D411A2"/>
    <w:rsid w:val="00D4122E"/>
    <w:rsid w:val="00D42212"/>
    <w:rsid w:val="00D42DB5"/>
    <w:rsid w:val="00D43E3C"/>
    <w:rsid w:val="00D45E59"/>
    <w:rsid w:val="00D4606D"/>
    <w:rsid w:val="00D47A60"/>
    <w:rsid w:val="00D50B2F"/>
    <w:rsid w:val="00D50B9C"/>
    <w:rsid w:val="00D51230"/>
    <w:rsid w:val="00D513AF"/>
    <w:rsid w:val="00D52543"/>
    <w:rsid w:val="00D52D73"/>
    <w:rsid w:val="00D52E58"/>
    <w:rsid w:val="00D54C40"/>
    <w:rsid w:val="00D55058"/>
    <w:rsid w:val="00D56B20"/>
    <w:rsid w:val="00D5722E"/>
    <w:rsid w:val="00D578B3"/>
    <w:rsid w:val="00D57ACB"/>
    <w:rsid w:val="00D6011C"/>
    <w:rsid w:val="00D607B8"/>
    <w:rsid w:val="00D618F4"/>
    <w:rsid w:val="00D61F19"/>
    <w:rsid w:val="00D63636"/>
    <w:rsid w:val="00D65937"/>
    <w:rsid w:val="00D67907"/>
    <w:rsid w:val="00D714CC"/>
    <w:rsid w:val="00D719A9"/>
    <w:rsid w:val="00D72ABF"/>
    <w:rsid w:val="00D73EDC"/>
    <w:rsid w:val="00D746C9"/>
    <w:rsid w:val="00D75EA7"/>
    <w:rsid w:val="00D761FA"/>
    <w:rsid w:val="00D76ECC"/>
    <w:rsid w:val="00D772C2"/>
    <w:rsid w:val="00D81634"/>
    <w:rsid w:val="00D81ADF"/>
    <w:rsid w:val="00D81F21"/>
    <w:rsid w:val="00D833C5"/>
    <w:rsid w:val="00D86019"/>
    <w:rsid w:val="00D864F2"/>
    <w:rsid w:val="00D86520"/>
    <w:rsid w:val="00D87607"/>
    <w:rsid w:val="00D91E16"/>
    <w:rsid w:val="00D91ED9"/>
    <w:rsid w:val="00D93A02"/>
    <w:rsid w:val="00D943F8"/>
    <w:rsid w:val="00D95470"/>
    <w:rsid w:val="00D95EB6"/>
    <w:rsid w:val="00D96117"/>
    <w:rsid w:val="00D96B55"/>
    <w:rsid w:val="00D9774D"/>
    <w:rsid w:val="00DA1648"/>
    <w:rsid w:val="00DA2435"/>
    <w:rsid w:val="00DA2619"/>
    <w:rsid w:val="00DA33F9"/>
    <w:rsid w:val="00DA4239"/>
    <w:rsid w:val="00DA588C"/>
    <w:rsid w:val="00DA64CF"/>
    <w:rsid w:val="00DA65DE"/>
    <w:rsid w:val="00DA7773"/>
    <w:rsid w:val="00DB0B61"/>
    <w:rsid w:val="00DB1020"/>
    <w:rsid w:val="00DB1474"/>
    <w:rsid w:val="00DB2962"/>
    <w:rsid w:val="00DB52FB"/>
    <w:rsid w:val="00DC013B"/>
    <w:rsid w:val="00DC02A1"/>
    <w:rsid w:val="00DC055A"/>
    <w:rsid w:val="00DC0698"/>
    <w:rsid w:val="00DC090B"/>
    <w:rsid w:val="00DC1679"/>
    <w:rsid w:val="00DC219B"/>
    <w:rsid w:val="00DC2BDE"/>
    <w:rsid w:val="00DC2CF1"/>
    <w:rsid w:val="00DC2DC7"/>
    <w:rsid w:val="00DC2EA0"/>
    <w:rsid w:val="00DC3A7C"/>
    <w:rsid w:val="00DC4FCF"/>
    <w:rsid w:val="00DC50E0"/>
    <w:rsid w:val="00DC6386"/>
    <w:rsid w:val="00DC7616"/>
    <w:rsid w:val="00DC777D"/>
    <w:rsid w:val="00DD0487"/>
    <w:rsid w:val="00DD1130"/>
    <w:rsid w:val="00DD1951"/>
    <w:rsid w:val="00DD2156"/>
    <w:rsid w:val="00DD2931"/>
    <w:rsid w:val="00DD2D71"/>
    <w:rsid w:val="00DD3933"/>
    <w:rsid w:val="00DD41E0"/>
    <w:rsid w:val="00DD487D"/>
    <w:rsid w:val="00DD4E83"/>
    <w:rsid w:val="00DD6628"/>
    <w:rsid w:val="00DD6945"/>
    <w:rsid w:val="00DD72A7"/>
    <w:rsid w:val="00DE2D04"/>
    <w:rsid w:val="00DE3250"/>
    <w:rsid w:val="00DE35EF"/>
    <w:rsid w:val="00DE3F2F"/>
    <w:rsid w:val="00DE4324"/>
    <w:rsid w:val="00DE6028"/>
    <w:rsid w:val="00DE6C85"/>
    <w:rsid w:val="00DE78A3"/>
    <w:rsid w:val="00DF014C"/>
    <w:rsid w:val="00DF0A6E"/>
    <w:rsid w:val="00DF0E6C"/>
    <w:rsid w:val="00DF1A71"/>
    <w:rsid w:val="00DF20DF"/>
    <w:rsid w:val="00DF2593"/>
    <w:rsid w:val="00DF4F19"/>
    <w:rsid w:val="00DF50FC"/>
    <w:rsid w:val="00DF68C7"/>
    <w:rsid w:val="00DF7063"/>
    <w:rsid w:val="00DF731A"/>
    <w:rsid w:val="00DF79E7"/>
    <w:rsid w:val="00E02786"/>
    <w:rsid w:val="00E04DAC"/>
    <w:rsid w:val="00E05051"/>
    <w:rsid w:val="00E060C9"/>
    <w:rsid w:val="00E06B75"/>
    <w:rsid w:val="00E07D12"/>
    <w:rsid w:val="00E10930"/>
    <w:rsid w:val="00E11332"/>
    <w:rsid w:val="00E11352"/>
    <w:rsid w:val="00E11A70"/>
    <w:rsid w:val="00E12105"/>
    <w:rsid w:val="00E13FE5"/>
    <w:rsid w:val="00E170DC"/>
    <w:rsid w:val="00E17546"/>
    <w:rsid w:val="00E210B5"/>
    <w:rsid w:val="00E231D5"/>
    <w:rsid w:val="00E232D8"/>
    <w:rsid w:val="00E23634"/>
    <w:rsid w:val="00E23B57"/>
    <w:rsid w:val="00E23DCB"/>
    <w:rsid w:val="00E244FE"/>
    <w:rsid w:val="00E24AF8"/>
    <w:rsid w:val="00E251A6"/>
    <w:rsid w:val="00E25E6F"/>
    <w:rsid w:val="00E261B3"/>
    <w:rsid w:val="00E26533"/>
    <w:rsid w:val="00E26818"/>
    <w:rsid w:val="00E26831"/>
    <w:rsid w:val="00E27FFC"/>
    <w:rsid w:val="00E305E4"/>
    <w:rsid w:val="00E30B15"/>
    <w:rsid w:val="00E313BF"/>
    <w:rsid w:val="00E31F75"/>
    <w:rsid w:val="00E3221A"/>
    <w:rsid w:val="00E33237"/>
    <w:rsid w:val="00E332D3"/>
    <w:rsid w:val="00E33D02"/>
    <w:rsid w:val="00E34BBA"/>
    <w:rsid w:val="00E37551"/>
    <w:rsid w:val="00E37B2F"/>
    <w:rsid w:val="00E37EA6"/>
    <w:rsid w:val="00E40181"/>
    <w:rsid w:val="00E40224"/>
    <w:rsid w:val="00E40230"/>
    <w:rsid w:val="00E405E2"/>
    <w:rsid w:val="00E417BF"/>
    <w:rsid w:val="00E447CE"/>
    <w:rsid w:val="00E45702"/>
    <w:rsid w:val="00E459F6"/>
    <w:rsid w:val="00E467DC"/>
    <w:rsid w:val="00E51662"/>
    <w:rsid w:val="00E5252C"/>
    <w:rsid w:val="00E5293E"/>
    <w:rsid w:val="00E5304D"/>
    <w:rsid w:val="00E538E8"/>
    <w:rsid w:val="00E54950"/>
    <w:rsid w:val="00E54D41"/>
    <w:rsid w:val="00E55A32"/>
    <w:rsid w:val="00E55BF9"/>
    <w:rsid w:val="00E55FB3"/>
    <w:rsid w:val="00E56A01"/>
    <w:rsid w:val="00E57051"/>
    <w:rsid w:val="00E610B3"/>
    <w:rsid w:val="00E61260"/>
    <w:rsid w:val="00E6140B"/>
    <w:rsid w:val="00E6196F"/>
    <w:rsid w:val="00E629A1"/>
    <w:rsid w:val="00E63687"/>
    <w:rsid w:val="00E6442D"/>
    <w:rsid w:val="00E6460D"/>
    <w:rsid w:val="00E6585E"/>
    <w:rsid w:val="00E659F2"/>
    <w:rsid w:val="00E6794C"/>
    <w:rsid w:val="00E70DE9"/>
    <w:rsid w:val="00E71591"/>
    <w:rsid w:val="00E71BAC"/>
    <w:rsid w:val="00E71CEB"/>
    <w:rsid w:val="00E72739"/>
    <w:rsid w:val="00E730CE"/>
    <w:rsid w:val="00E73B6D"/>
    <w:rsid w:val="00E7434B"/>
    <w:rsid w:val="00E7474F"/>
    <w:rsid w:val="00E80DE3"/>
    <w:rsid w:val="00E82C55"/>
    <w:rsid w:val="00E83948"/>
    <w:rsid w:val="00E843D0"/>
    <w:rsid w:val="00E870BE"/>
    <w:rsid w:val="00E8787E"/>
    <w:rsid w:val="00E9042A"/>
    <w:rsid w:val="00E909B0"/>
    <w:rsid w:val="00E92A53"/>
    <w:rsid w:val="00E92AC3"/>
    <w:rsid w:val="00E979BC"/>
    <w:rsid w:val="00EA2F6A"/>
    <w:rsid w:val="00EA3383"/>
    <w:rsid w:val="00EA3573"/>
    <w:rsid w:val="00EA3AD2"/>
    <w:rsid w:val="00EA6ACD"/>
    <w:rsid w:val="00EA7189"/>
    <w:rsid w:val="00EA7E15"/>
    <w:rsid w:val="00EB00E0"/>
    <w:rsid w:val="00EB05D5"/>
    <w:rsid w:val="00EB0A06"/>
    <w:rsid w:val="00EB0FF4"/>
    <w:rsid w:val="00EB13F7"/>
    <w:rsid w:val="00EB1D14"/>
    <w:rsid w:val="00EB4236"/>
    <w:rsid w:val="00EB4AA2"/>
    <w:rsid w:val="00EB4BC7"/>
    <w:rsid w:val="00EB53BE"/>
    <w:rsid w:val="00EB56B9"/>
    <w:rsid w:val="00EC059F"/>
    <w:rsid w:val="00EC05EE"/>
    <w:rsid w:val="00EC114E"/>
    <w:rsid w:val="00EC11FB"/>
    <w:rsid w:val="00EC1F24"/>
    <w:rsid w:val="00EC1F6E"/>
    <w:rsid w:val="00EC22F6"/>
    <w:rsid w:val="00EC36D1"/>
    <w:rsid w:val="00EC3B23"/>
    <w:rsid w:val="00EC3B7D"/>
    <w:rsid w:val="00EC3DB9"/>
    <w:rsid w:val="00EC3FE8"/>
    <w:rsid w:val="00EC608F"/>
    <w:rsid w:val="00ED1336"/>
    <w:rsid w:val="00ED3BA0"/>
    <w:rsid w:val="00ED4352"/>
    <w:rsid w:val="00ED503A"/>
    <w:rsid w:val="00ED5706"/>
    <w:rsid w:val="00ED5743"/>
    <w:rsid w:val="00ED5B62"/>
    <w:rsid w:val="00ED5B9B"/>
    <w:rsid w:val="00ED6259"/>
    <w:rsid w:val="00ED6BAD"/>
    <w:rsid w:val="00ED6F8C"/>
    <w:rsid w:val="00ED7447"/>
    <w:rsid w:val="00ED76E6"/>
    <w:rsid w:val="00ED7762"/>
    <w:rsid w:val="00ED7B2E"/>
    <w:rsid w:val="00EE00D6"/>
    <w:rsid w:val="00EE02BC"/>
    <w:rsid w:val="00EE0817"/>
    <w:rsid w:val="00EE0853"/>
    <w:rsid w:val="00EE11E7"/>
    <w:rsid w:val="00EE1488"/>
    <w:rsid w:val="00EE29AD"/>
    <w:rsid w:val="00EE3641"/>
    <w:rsid w:val="00EE3E24"/>
    <w:rsid w:val="00EE4355"/>
    <w:rsid w:val="00EE49D2"/>
    <w:rsid w:val="00EE4D5D"/>
    <w:rsid w:val="00EE5131"/>
    <w:rsid w:val="00EF04B2"/>
    <w:rsid w:val="00EF1087"/>
    <w:rsid w:val="00EF109B"/>
    <w:rsid w:val="00EF1DB0"/>
    <w:rsid w:val="00EF1FE9"/>
    <w:rsid w:val="00EF201C"/>
    <w:rsid w:val="00EF20F2"/>
    <w:rsid w:val="00EF2C72"/>
    <w:rsid w:val="00EF2E6D"/>
    <w:rsid w:val="00EF36AF"/>
    <w:rsid w:val="00EF5098"/>
    <w:rsid w:val="00EF5438"/>
    <w:rsid w:val="00EF59A3"/>
    <w:rsid w:val="00EF5B19"/>
    <w:rsid w:val="00EF5DC7"/>
    <w:rsid w:val="00EF6675"/>
    <w:rsid w:val="00EF6731"/>
    <w:rsid w:val="00EF740A"/>
    <w:rsid w:val="00EF785E"/>
    <w:rsid w:val="00F0063D"/>
    <w:rsid w:val="00F00F9C"/>
    <w:rsid w:val="00F01677"/>
    <w:rsid w:val="00F01E5F"/>
    <w:rsid w:val="00F024F3"/>
    <w:rsid w:val="00F02ABA"/>
    <w:rsid w:val="00F0437A"/>
    <w:rsid w:val="00F06908"/>
    <w:rsid w:val="00F074F3"/>
    <w:rsid w:val="00F101B8"/>
    <w:rsid w:val="00F11037"/>
    <w:rsid w:val="00F117D6"/>
    <w:rsid w:val="00F12C53"/>
    <w:rsid w:val="00F140A5"/>
    <w:rsid w:val="00F14643"/>
    <w:rsid w:val="00F16260"/>
    <w:rsid w:val="00F16F1B"/>
    <w:rsid w:val="00F2015F"/>
    <w:rsid w:val="00F203A9"/>
    <w:rsid w:val="00F23BCC"/>
    <w:rsid w:val="00F24566"/>
    <w:rsid w:val="00F24586"/>
    <w:rsid w:val="00F250A9"/>
    <w:rsid w:val="00F257A0"/>
    <w:rsid w:val="00F261C4"/>
    <w:rsid w:val="00F267AF"/>
    <w:rsid w:val="00F30FF4"/>
    <w:rsid w:val="00F3122E"/>
    <w:rsid w:val="00F32368"/>
    <w:rsid w:val="00F331AD"/>
    <w:rsid w:val="00F35287"/>
    <w:rsid w:val="00F362EC"/>
    <w:rsid w:val="00F362FB"/>
    <w:rsid w:val="00F3645D"/>
    <w:rsid w:val="00F37993"/>
    <w:rsid w:val="00F406A7"/>
    <w:rsid w:val="00F40A70"/>
    <w:rsid w:val="00F42145"/>
    <w:rsid w:val="00F42244"/>
    <w:rsid w:val="00F43A37"/>
    <w:rsid w:val="00F43B26"/>
    <w:rsid w:val="00F43B6F"/>
    <w:rsid w:val="00F43C2E"/>
    <w:rsid w:val="00F45C29"/>
    <w:rsid w:val="00F4641B"/>
    <w:rsid w:val="00F46935"/>
    <w:rsid w:val="00F46EB8"/>
    <w:rsid w:val="00F475A0"/>
    <w:rsid w:val="00F47CDD"/>
    <w:rsid w:val="00F50CD1"/>
    <w:rsid w:val="00F511E4"/>
    <w:rsid w:val="00F51C14"/>
    <w:rsid w:val="00F52D09"/>
    <w:rsid w:val="00F52E08"/>
    <w:rsid w:val="00F53A66"/>
    <w:rsid w:val="00F5461A"/>
    <w:rsid w:val="00F5462D"/>
    <w:rsid w:val="00F55B21"/>
    <w:rsid w:val="00F561C1"/>
    <w:rsid w:val="00F56EF6"/>
    <w:rsid w:val="00F571FD"/>
    <w:rsid w:val="00F57F40"/>
    <w:rsid w:val="00F60082"/>
    <w:rsid w:val="00F61A9F"/>
    <w:rsid w:val="00F61B5F"/>
    <w:rsid w:val="00F61BCC"/>
    <w:rsid w:val="00F64696"/>
    <w:rsid w:val="00F64A9F"/>
    <w:rsid w:val="00F65AA9"/>
    <w:rsid w:val="00F67062"/>
    <w:rsid w:val="00F6768F"/>
    <w:rsid w:val="00F7275B"/>
    <w:rsid w:val="00F72C2C"/>
    <w:rsid w:val="00F741F2"/>
    <w:rsid w:val="00F76CAB"/>
    <w:rsid w:val="00F77207"/>
    <w:rsid w:val="00F772C6"/>
    <w:rsid w:val="00F812D7"/>
    <w:rsid w:val="00F815B5"/>
    <w:rsid w:val="00F85195"/>
    <w:rsid w:val="00F868E3"/>
    <w:rsid w:val="00F87FF8"/>
    <w:rsid w:val="00F90BD2"/>
    <w:rsid w:val="00F938BA"/>
    <w:rsid w:val="00F94798"/>
    <w:rsid w:val="00F96563"/>
    <w:rsid w:val="00F97596"/>
    <w:rsid w:val="00F97919"/>
    <w:rsid w:val="00F979A3"/>
    <w:rsid w:val="00F97C15"/>
    <w:rsid w:val="00FA2C46"/>
    <w:rsid w:val="00FA3525"/>
    <w:rsid w:val="00FA3C69"/>
    <w:rsid w:val="00FA48E5"/>
    <w:rsid w:val="00FA4C01"/>
    <w:rsid w:val="00FA5A53"/>
    <w:rsid w:val="00FA7045"/>
    <w:rsid w:val="00FB0672"/>
    <w:rsid w:val="00FB1F6E"/>
    <w:rsid w:val="00FB2C6D"/>
    <w:rsid w:val="00FB4769"/>
    <w:rsid w:val="00FB49DB"/>
    <w:rsid w:val="00FB4A93"/>
    <w:rsid w:val="00FB4CDA"/>
    <w:rsid w:val="00FB6481"/>
    <w:rsid w:val="00FB6AC7"/>
    <w:rsid w:val="00FB6D36"/>
    <w:rsid w:val="00FC0965"/>
    <w:rsid w:val="00FC0F81"/>
    <w:rsid w:val="00FC16D7"/>
    <w:rsid w:val="00FC1721"/>
    <w:rsid w:val="00FC252F"/>
    <w:rsid w:val="00FC25DE"/>
    <w:rsid w:val="00FC33E3"/>
    <w:rsid w:val="00FC3937"/>
    <w:rsid w:val="00FC395C"/>
    <w:rsid w:val="00FC481D"/>
    <w:rsid w:val="00FC5D45"/>
    <w:rsid w:val="00FC5E8E"/>
    <w:rsid w:val="00FC77AD"/>
    <w:rsid w:val="00FD008C"/>
    <w:rsid w:val="00FD0316"/>
    <w:rsid w:val="00FD0C69"/>
    <w:rsid w:val="00FD3766"/>
    <w:rsid w:val="00FD3D05"/>
    <w:rsid w:val="00FD47C4"/>
    <w:rsid w:val="00FD5B08"/>
    <w:rsid w:val="00FD7F3A"/>
    <w:rsid w:val="00FE1475"/>
    <w:rsid w:val="00FE2DCF"/>
    <w:rsid w:val="00FE2E89"/>
    <w:rsid w:val="00FE3FA7"/>
    <w:rsid w:val="00FE4081"/>
    <w:rsid w:val="00FE4A76"/>
    <w:rsid w:val="00FE4EA0"/>
    <w:rsid w:val="00FF0057"/>
    <w:rsid w:val="00FF067C"/>
    <w:rsid w:val="00FF1165"/>
    <w:rsid w:val="00FF2A4E"/>
    <w:rsid w:val="00FF2FCE"/>
    <w:rsid w:val="00FF3193"/>
    <w:rsid w:val="00FF3C90"/>
    <w:rsid w:val="00FF40B0"/>
    <w:rsid w:val="00FF4329"/>
    <w:rsid w:val="00FF4F7D"/>
    <w:rsid w:val="00FF6D9D"/>
    <w:rsid w:val="00FF7620"/>
    <w:rsid w:val="00FF7DAF"/>
    <w:rsid w:val="00FF7DD5"/>
    <w:rsid w:val="01AD415B"/>
    <w:rsid w:val="03E2FD7C"/>
    <w:rsid w:val="055D90BC"/>
    <w:rsid w:val="07FC8DE7"/>
    <w:rsid w:val="0DB99791"/>
    <w:rsid w:val="11B30FC1"/>
    <w:rsid w:val="164ECD97"/>
    <w:rsid w:val="18D4C953"/>
    <w:rsid w:val="18D909AA"/>
    <w:rsid w:val="18F10055"/>
    <w:rsid w:val="1A34AC2F"/>
    <w:rsid w:val="1A3A9067"/>
    <w:rsid w:val="1D63B322"/>
    <w:rsid w:val="1E45BEAD"/>
    <w:rsid w:val="1E89E0BB"/>
    <w:rsid w:val="20AC1840"/>
    <w:rsid w:val="20CA975C"/>
    <w:rsid w:val="21184457"/>
    <w:rsid w:val="22DF1D82"/>
    <w:rsid w:val="23E876A0"/>
    <w:rsid w:val="2402381E"/>
    <w:rsid w:val="28D5A941"/>
    <w:rsid w:val="28D9FF5F"/>
    <w:rsid w:val="2DA91A64"/>
    <w:rsid w:val="2DD1DE6E"/>
    <w:rsid w:val="31BB55BC"/>
    <w:rsid w:val="382A9740"/>
    <w:rsid w:val="39D609C7"/>
    <w:rsid w:val="3B0119C1"/>
    <w:rsid w:val="3E2C960A"/>
    <w:rsid w:val="3E7D7EA1"/>
    <w:rsid w:val="494FC5D6"/>
    <w:rsid w:val="4A4E4E06"/>
    <w:rsid w:val="4A6BB52E"/>
    <w:rsid w:val="5551CB3A"/>
    <w:rsid w:val="56A9D39C"/>
    <w:rsid w:val="5E3ECB1F"/>
    <w:rsid w:val="5EB4E581"/>
    <w:rsid w:val="6050B5E2"/>
    <w:rsid w:val="6099E686"/>
    <w:rsid w:val="61D1824E"/>
    <w:rsid w:val="62A413B3"/>
    <w:rsid w:val="630E1006"/>
    <w:rsid w:val="6421F65A"/>
    <w:rsid w:val="64A9E067"/>
    <w:rsid w:val="6936625D"/>
    <w:rsid w:val="694F8ABA"/>
    <w:rsid w:val="6B231E17"/>
    <w:rsid w:val="6BD73088"/>
    <w:rsid w:val="6C6E031F"/>
    <w:rsid w:val="6E09D380"/>
    <w:rsid w:val="6E3F5807"/>
    <w:rsid w:val="6E4B35BE"/>
    <w:rsid w:val="708719B3"/>
    <w:rsid w:val="7271BE70"/>
    <w:rsid w:val="7403921A"/>
    <w:rsid w:val="77266198"/>
    <w:rsid w:val="7C8426E9"/>
    <w:rsid w:val="7C887D0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E046E7"/>
  <w15:docId w15:val="{8F73733A-EC06-47D6-9EB9-585AC324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7"/>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1"/>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numPr>
        <w:ilvl w:val="1"/>
        <w:numId w:val="11"/>
      </w:numPr>
      <w:tabs>
        <w:tab w:val="clear" w:pos="794"/>
        <w:tab w:val="num" w:pos="397"/>
      </w:tabs>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tabletext">
    <w:name w:val="DHHS table text"/>
    <w:uiPriority w:val="3"/>
    <w:qFormat/>
    <w:rsid w:val="009A7999"/>
    <w:pPr>
      <w:spacing w:before="80" w:after="60"/>
    </w:pPr>
    <w:rPr>
      <w:rFonts w:ascii="Arial" w:hAnsi="Arial"/>
      <w:lang w:eastAsia="en-US"/>
    </w:rPr>
  </w:style>
  <w:style w:type="paragraph" w:customStyle="1" w:styleId="paragraph">
    <w:name w:val="paragraph"/>
    <w:basedOn w:val="Normal"/>
    <w:rsid w:val="00817F5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817F5B"/>
  </w:style>
  <w:style w:type="character" w:customStyle="1" w:styleId="eop">
    <w:name w:val="eop"/>
    <w:basedOn w:val="DefaultParagraphFont"/>
    <w:rsid w:val="00817F5B"/>
  </w:style>
  <w:style w:type="paragraph" w:styleId="NormalWeb">
    <w:name w:val="Normal (Web)"/>
    <w:basedOn w:val="Normal"/>
    <w:uiPriority w:val="99"/>
    <w:semiHidden/>
    <w:unhideWhenUsed/>
    <w:rsid w:val="0076617D"/>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37710C"/>
  </w:style>
  <w:style w:type="character" w:customStyle="1" w:styleId="scxw184328000">
    <w:name w:val="scxw184328000"/>
    <w:basedOn w:val="DefaultParagraphFont"/>
    <w:rsid w:val="003F42D2"/>
  </w:style>
  <w:style w:type="character" w:styleId="Mention">
    <w:name w:val="Mention"/>
    <w:basedOn w:val="DefaultParagraphFont"/>
    <w:uiPriority w:val="99"/>
    <w:unhideWhenUsed/>
    <w:rsid w:val="00E843D0"/>
    <w:rPr>
      <w:color w:val="2B579A"/>
      <w:shd w:val="clear" w:color="auto" w:fill="E1DFDD"/>
    </w:rPr>
  </w:style>
  <w:style w:type="character" w:customStyle="1" w:styleId="ui-provider">
    <w:name w:val="ui-provider"/>
    <w:basedOn w:val="DefaultParagraphFont"/>
    <w:rsid w:val="00814498"/>
  </w:style>
  <w:style w:type="character" w:styleId="Emphasis">
    <w:name w:val="Emphasis"/>
    <w:basedOn w:val="DefaultParagraphFont"/>
    <w:uiPriority w:val="20"/>
    <w:qFormat/>
    <w:rsid w:val="00286187"/>
    <w:rPr>
      <w:i/>
      <w:iCs/>
    </w:rPr>
  </w:style>
  <w:style w:type="paragraph" w:styleId="ListParagraph">
    <w:name w:val="List Paragraph"/>
    <w:basedOn w:val="Normal"/>
    <w:uiPriority w:val="72"/>
    <w:semiHidden/>
    <w:qFormat/>
    <w:rsid w:val="00957027"/>
    <w:pPr>
      <w:ind w:left="720"/>
      <w:contextualSpacing/>
    </w:pPr>
  </w:style>
  <w:style w:type="paragraph" w:customStyle="1" w:styleId="DHHSbullet1">
    <w:name w:val="DHHS bullet 1"/>
    <w:basedOn w:val="Normal"/>
    <w:qFormat/>
    <w:rsid w:val="008C5C66"/>
    <w:pPr>
      <w:keepNext/>
      <w:spacing w:before="240" w:line="240" w:lineRule="auto"/>
      <w:ind w:left="1418" w:hanging="709"/>
    </w:pPr>
    <w:rPr>
      <w:rFonts w:eastAsia="Times"/>
    </w:rPr>
  </w:style>
  <w:style w:type="paragraph" w:customStyle="1" w:styleId="bodyafterpoints">
    <w:name w:val="body after points"/>
    <w:basedOn w:val="Body"/>
    <w:next w:val="Body"/>
    <w:link w:val="bodyafterpointsChar"/>
    <w:qFormat/>
    <w:rsid w:val="00E73B6D"/>
    <w:pPr>
      <w:spacing w:before="120"/>
    </w:pPr>
  </w:style>
  <w:style w:type="character" w:customStyle="1" w:styleId="bodyafterpointsChar">
    <w:name w:val="body after points Char"/>
    <w:basedOn w:val="BodyChar"/>
    <w:link w:val="bodyafterpoints"/>
    <w:rsid w:val="00E73B6D"/>
    <w:rPr>
      <w:rFonts w:ascii="Arial" w:eastAsia="Times" w:hAnsi="Arial"/>
      <w:sz w:val="21"/>
      <w:lang w:eastAsia="en-US"/>
    </w:rPr>
  </w:style>
  <w:style w:type="paragraph" w:styleId="TOCHeading">
    <w:name w:val="TOC Heading"/>
    <w:basedOn w:val="Heading1"/>
    <w:next w:val="Normal"/>
    <w:uiPriority w:val="39"/>
    <w:unhideWhenUsed/>
    <w:qFormat/>
    <w:rsid w:val="0041610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47621">
      <w:bodyDiv w:val="1"/>
      <w:marLeft w:val="0"/>
      <w:marRight w:val="0"/>
      <w:marTop w:val="0"/>
      <w:marBottom w:val="0"/>
      <w:divBdr>
        <w:top w:val="none" w:sz="0" w:space="0" w:color="auto"/>
        <w:left w:val="none" w:sz="0" w:space="0" w:color="auto"/>
        <w:bottom w:val="none" w:sz="0" w:space="0" w:color="auto"/>
        <w:right w:val="none" w:sz="0" w:space="0" w:color="auto"/>
      </w:divBdr>
      <w:divsChild>
        <w:div w:id="877666103">
          <w:marLeft w:val="0"/>
          <w:marRight w:val="0"/>
          <w:marTop w:val="0"/>
          <w:marBottom w:val="0"/>
          <w:divBdr>
            <w:top w:val="none" w:sz="0" w:space="0" w:color="auto"/>
            <w:left w:val="none" w:sz="0" w:space="0" w:color="auto"/>
            <w:bottom w:val="none" w:sz="0" w:space="0" w:color="auto"/>
            <w:right w:val="none" w:sz="0" w:space="0" w:color="auto"/>
          </w:divBdr>
          <w:divsChild>
            <w:div w:id="103421510">
              <w:marLeft w:val="0"/>
              <w:marRight w:val="0"/>
              <w:marTop w:val="0"/>
              <w:marBottom w:val="0"/>
              <w:divBdr>
                <w:top w:val="none" w:sz="0" w:space="0" w:color="auto"/>
                <w:left w:val="none" w:sz="0" w:space="0" w:color="auto"/>
                <w:bottom w:val="none" w:sz="0" w:space="0" w:color="auto"/>
                <w:right w:val="none" w:sz="0" w:space="0" w:color="auto"/>
              </w:divBdr>
            </w:div>
            <w:div w:id="421530798">
              <w:marLeft w:val="0"/>
              <w:marRight w:val="0"/>
              <w:marTop w:val="0"/>
              <w:marBottom w:val="0"/>
              <w:divBdr>
                <w:top w:val="none" w:sz="0" w:space="0" w:color="auto"/>
                <w:left w:val="none" w:sz="0" w:space="0" w:color="auto"/>
                <w:bottom w:val="none" w:sz="0" w:space="0" w:color="auto"/>
                <w:right w:val="none" w:sz="0" w:space="0" w:color="auto"/>
              </w:divBdr>
            </w:div>
            <w:div w:id="1806115919">
              <w:marLeft w:val="0"/>
              <w:marRight w:val="0"/>
              <w:marTop w:val="0"/>
              <w:marBottom w:val="0"/>
              <w:divBdr>
                <w:top w:val="none" w:sz="0" w:space="0" w:color="auto"/>
                <w:left w:val="none" w:sz="0" w:space="0" w:color="auto"/>
                <w:bottom w:val="none" w:sz="0" w:space="0" w:color="auto"/>
                <w:right w:val="none" w:sz="0" w:space="0" w:color="auto"/>
              </w:divBdr>
            </w:div>
            <w:div w:id="2061518891">
              <w:marLeft w:val="0"/>
              <w:marRight w:val="0"/>
              <w:marTop w:val="0"/>
              <w:marBottom w:val="0"/>
              <w:divBdr>
                <w:top w:val="none" w:sz="0" w:space="0" w:color="auto"/>
                <w:left w:val="none" w:sz="0" w:space="0" w:color="auto"/>
                <w:bottom w:val="none" w:sz="0" w:space="0" w:color="auto"/>
                <w:right w:val="none" w:sz="0" w:space="0" w:color="auto"/>
              </w:divBdr>
            </w:div>
          </w:divsChild>
        </w:div>
        <w:div w:id="983509466">
          <w:marLeft w:val="0"/>
          <w:marRight w:val="0"/>
          <w:marTop w:val="0"/>
          <w:marBottom w:val="0"/>
          <w:divBdr>
            <w:top w:val="none" w:sz="0" w:space="0" w:color="auto"/>
            <w:left w:val="none" w:sz="0" w:space="0" w:color="auto"/>
            <w:bottom w:val="none" w:sz="0" w:space="0" w:color="auto"/>
            <w:right w:val="none" w:sz="0" w:space="0" w:color="auto"/>
          </w:divBdr>
          <w:divsChild>
            <w:div w:id="1530027676">
              <w:marLeft w:val="0"/>
              <w:marRight w:val="0"/>
              <w:marTop w:val="0"/>
              <w:marBottom w:val="0"/>
              <w:divBdr>
                <w:top w:val="none" w:sz="0" w:space="0" w:color="auto"/>
                <w:left w:val="none" w:sz="0" w:space="0" w:color="auto"/>
                <w:bottom w:val="none" w:sz="0" w:space="0" w:color="auto"/>
                <w:right w:val="none" w:sz="0" w:space="0" w:color="auto"/>
              </w:divBdr>
            </w:div>
            <w:div w:id="17933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8448">
      <w:bodyDiv w:val="1"/>
      <w:marLeft w:val="0"/>
      <w:marRight w:val="0"/>
      <w:marTop w:val="0"/>
      <w:marBottom w:val="0"/>
      <w:divBdr>
        <w:top w:val="none" w:sz="0" w:space="0" w:color="auto"/>
        <w:left w:val="none" w:sz="0" w:space="0" w:color="auto"/>
        <w:bottom w:val="none" w:sz="0" w:space="0" w:color="auto"/>
        <w:right w:val="none" w:sz="0" w:space="0" w:color="auto"/>
      </w:divBdr>
    </w:div>
    <w:div w:id="76365248">
      <w:bodyDiv w:val="1"/>
      <w:marLeft w:val="0"/>
      <w:marRight w:val="0"/>
      <w:marTop w:val="0"/>
      <w:marBottom w:val="0"/>
      <w:divBdr>
        <w:top w:val="none" w:sz="0" w:space="0" w:color="auto"/>
        <w:left w:val="none" w:sz="0" w:space="0" w:color="auto"/>
        <w:bottom w:val="none" w:sz="0" w:space="0" w:color="auto"/>
        <w:right w:val="none" w:sz="0" w:space="0" w:color="auto"/>
      </w:divBdr>
      <w:divsChild>
        <w:div w:id="249125741">
          <w:marLeft w:val="0"/>
          <w:marRight w:val="0"/>
          <w:marTop w:val="0"/>
          <w:marBottom w:val="0"/>
          <w:divBdr>
            <w:top w:val="none" w:sz="0" w:space="0" w:color="auto"/>
            <w:left w:val="none" w:sz="0" w:space="0" w:color="auto"/>
            <w:bottom w:val="none" w:sz="0" w:space="0" w:color="auto"/>
            <w:right w:val="none" w:sz="0" w:space="0" w:color="auto"/>
          </w:divBdr>
        </w:div>
        <w:div w:id="550846195">
          <w:marLeft w:val="0"/>
          <w:marRight w:val="0"/>
          <w:marTop w:val="0"/>
          <w:marBottom w:val="0"/>
          <w:divBdr>
            <w:top w:val="none" w:sz="0" w:space="0" w:color="auto"/>
            <w:left w:val="none" w:sz="0" w:space="0" w:color="auto"/>
            <w:bottom w:val="none" w:sz="0" w:space="0" w:color="auto"/>
            <w:right w:val="none" w:sz="0" w:space="0" w:color="auto"/>
          </w:divBdr>
        </w:div>
        <w:div w:id="595138392">
          <w:marLeft w:val="0"/>
          <w:marRight w:val="0"/>
          <w:marTop w:val="0"/>
          <w:marBottom w:val="0"/>
          <w:divBdr>
            <w:top w:val="none" w:sz="0" w:space="0" w:color="auto"/>
            <w:left w:val="none" w:sz="0" w:space="0" w:color="auto"/>
            <w:bottom w:val="none" w:sz="0" w:space="0" w:color="auto"/>
            <w:right w:val="none" w:sz="0" w:space="0" w:color="auto"/>
          </w:divBdr>
          <w:divsChild>
            <w:div w:id="1751924354">
              <w:marLeft w:val="0"/>
              <w:marRight w:val="0"/>
              <w:marTop w:val="0"/>
              <w:marBottom w:val="0"/>
              <w:divBdr>
                <w:top w:val="none" w:sz="0" w:space="0" w:color="auto"/>
                <w:left w:val="none" w:sz="0" w:space="0" w:color="auto"/>
                <w:bottom w:val="none" w:sz="0" w:space="0" w:color="auto"/>
                <w:right w:val="none" w:sz="0" w:space="0" w:color="auto"/>
              </w:divBdr>
            </w:div>
          </w:divsChild>
        </w:div>
        <w:div w:id="598224700">
          <w:marLeft w:val="0"/>
          <w:marRight w:val="0"/>
          <w:marTop w:val="0"/>
          <w:marBottom w:val="0"/>
          <w:divBdr>
            <w:top w:val="none" w:sz="0" w:space="0" w:color="auto"/>
            <w:left w:val="none" w:sz="0" w:space="0" w:color="auto"/>
            <w:bottom w:val="none" w:sz="0" w:space="0" w:color="auto"/>
            <w:right w:val="none" w:sz="0" w:space="0" w:color="auto"/>
          </w:divBdr>
        </w:div>
        <w:div w:id="957953678">
          <w:marLeft w:val="0"/>
          <w:marRight w:val="0"/>
          <w:marTop w:val="0"/>
          <w:marBottom w:val="0"/>
          <w:divBdr>
            <w:top w:val="none" w:sz="0" w:space="0" w:color="auto"/>
            <w:left w:val="none" w:sz="0" w:space="0" w:color="auto"/>
            <w:bottom w:val="none" w:sz="0" w:space="0" w:color="auto"/>
            <w:right w:val="none" w:sz="0" w:space="0" w:color="auto"/>
          </w:divBdr>
        </w:div>
        <w:div w:id="1725106091">
          <w:marLeft w:val="0"/>
          <w:marRight w:val="0"/>
          <w:marTop w:val="0"/>
          <w:marBottom w:val="0"/>
          <w:divBdr>
            <w:top w:val="none" w:sz="0" w:space="0" w:color="auto"/>
            <w:left w:val="none" w:sz="0" w:space="0" w:color="auto"/>
            <w:bottom w:val="none" w:sz="0" w:space="0" w:color="auto"/>
            <w:right w:val="none" w:sz="0" w:space="0" w:color="auto"/>
          </w:divBdr>
          <w:divsChild>
            <w:div w:id="309481015">
              <w:marLeft w:val="0"/>
              <w:marRight w:val="0"/>
              <w:marTop w:val="0"/>
              <w:marBottom w:val="0"/>
              <w:divBdr>
                <w:top w:val="none" w:sz="0" w:space="0" w:color="auto"/>
                <w:left w:val="none" w:sz="0" w:space="0" w:color="auto"/>
                <w:bottom w:val="none" w:sz="0" w:space="0" w:color="auto"/>
                <w:right w:val="none" w:sz="0" w:space="0" w:color="auto"/>
              </w:divBdr>
            </w:div>
            <w:div w:id="353112358">
              <w:marLeft w:val="0"/>
              <w:marRight w:val="0"/>
              <w:marTop w:val="0"/>
              <w:marBottom w:val="0"/>
              <w:divBdr>
                <w:top w:val="none" w:sz="0" w:space="0" w:color="auto"/>
                <w:left w:val="none" w:sz="0" w:space="0" w:color="auto"/>
                <w:bottom w:val="none" w:sz="0" w:space="0" w:color="auto"/>
                <w:right w:val="none" w:sz="0" w:space="0" w:color="auto"/>
              </w:divBdr>
            </w:div>
            <w:div w:id="467555538">
              <w:marLeft w:val="0"/>
              <w:marRight w:val="0"/>
              <w:marTop w:val="0"/>
              <w:marBottom w:val="0"/>
              <w:divBdr>
                <w:top w:val="none" w:sz="0" w:space="0" w:color="auto"/>
                <w:left w:val="none" w:sz="0" w:space="0" w:color="auto"/>
                <w:bottom w:val="none" w:sz="0" w:space="0" w:color="auto"/>
                <w:right w:val="none" w:sz="0" w:space="0" w:color="auto"/>
              </w:divBdr>
            </w:div>
            <w:div w:id="1149861369">
              <w:marLeft w:val="0"/>
              <w:marRight w:val="0"/>
              <w:marTop w:val="0"/>
              <w:marBottom w:val="0"/>
              <w:divBdr>
                <w:top w:val="none" w:sz="0" w:space="0" w:color="auto"/>
                <w:left w:val="none" w:sz="0" w:space="0" w:color="auto"/>
                <w:bottom w:val="none" w:sz="0" w:space="0" w:color="auto"/>
                <w:right w:val="none" w:sz="0" w:space="0" w:color="auto"/>
              </w:divBdr>
            </w:div>
            <w:div w:id="16393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7091847">
      <w:bodyDiv w:val="1"/>
      <w:marLeft w:val="0"/>
      <w:marRight w:val="0"/>
      <w:marTop w:val="0"/>
      <w:marBottom w:val="0"/>
      <w:divBdr>
        <w:top w:val="none" w:sz="0" w:space="0" w:color="auto"/>
        <w:left w:val="none" w:sz="0" w:space="0" w:color="auto"/>
        <w:bottom w:val="none" w:sz="0" w:space="0" w:color="auto"/>
        <w:right w:val="none" w:sz="0" w:space="0" w:color="auto"/>
      </w:divBdr>
      <w:divsChild>
        <w:div w:id="58402767">
          <w:marLeft w:val="0"/>
          <w:marRight w:val="0"/>
          <w:marTop w:val="0"/>
          <w:marBottom w:val="0"/>
          <w:divBdr>
            <w:top w:val="none" w:sz="0" w:space="0" w:color="auto"/>
            <w:left w:val="none" w:sz="0" w:space="0" w:color="auto"/>
            <w:bottom w:val="none" w:sz="0" w:space="0" w:color="auto"/>
            <w:right w:val="none" w:sz="0" w:space="0" w:color="auto"/>
          </w:divBdr>
          <w:divsChild>
            <w:div w:id="811558602">
              <w:marLeft w:val="0"/>
              <w:marRight w:val="0"/>
              <w:marTop w:val="0"/>
              <w:marBottom w:val="0"/>
              <w:divBdr>
                <w:top w:val="none" w:sz="0" w:space="0" w:color="auto"/>
                <w:left w:val="none" w:sz="0" w:space="0" w:color="auto"/>
                <w:bottom w:val="none" w:sz="0" w:space="0" w:color="auto"/>
                <w:right w:val="none" w:sz="0" w:space="0" w:color="auto"/>
              </w:divBdr>
            </w:div>
          </w:divsChild>
        </w:div>
        <w:div w:id="64911727">
          <w:marLeft w:val="0"/>
          <w:marRight w:val="0"/>
          <w:marTop w:val="0"/>
          <w:marBottom w:val="0"/>
          <w:divBdr>
            <w:top w:val="none" w:sz="0" w:space="0" w:color="auto"/>
            <w:left w:val="none" w:sz="0" w:space="0" w:color="auto"/>
            <w:bottom w:val="none" w:sz="0" w:space="0" w:color="auto"/>
            <w:right w:val="none" w:sz="0" w:space="0" w:color="auto"/>
          </w:divBdr>
          <w:divsChild>
            <w:div w:id="1674214335">
              <w:marLeft w:val="0"/>
              <w:marRight w:val="0"/>
              <w:marTop w:val="0"/>
              <w:marBottom w:val="0"/>
              <w:divBdr>
                <w:top w:val="none" w:sz="0" w:space="0" w:color="auto"/>
                <w:left w:val="none" w:sz="0" w:space="0" w:color="auto"/>
                <w:bottom w:val="none" w:sz="0" w:space="0" w:color="auto"/>
                <w:right w:val="none" w:sz="0" w:space="0" w:color="auto"/>
              </w:divBdr>
            </w:div>
          </w:divsChild>
        </w:div>
        <w:div w:id="169684829">
          <w:marLeft w:val="0"/>
          <w:marRight w:val="0"/>
          <w:marTop w:val="0"/>
          <w:marBottom w:val="0"/>
          <w:divBdr>
            <w:top w:val="none" w:sz="0" w:space="0" w:color="auto"/>
            <w:left w:val="none" w:sz="0" w:space="0" w:color="auto"/>
            <w:bottom w:val="none" w:sz="0" w:space="0" w:color="auto"/>
            <w:right w:val="none" w:sz="0" w:space="0" w:color="auto"/>
          </w:divBdr>
          <w:divsChild>
            <w:div w:id="1186404507">
              <w:marLeft w:val="0"/>
              <w:marRight w:val="0"/>
              <w:marTop w:val="0"/>
              <w:marBottom w:val="0"/>
              <w:divBdr>
                <w:top w:val="none" w:sz="0" w:space="0" w:color="auto"/>
                <w:left w:val="none" w:sz="0" w:space="0" w:color="auto"/>
                <w:bottom w:val="none" w:sz="0" w:space="0" w:color="auto"/>
                <w:right w:val="none" w:sz="0" w:space="0" w:color="auto"/>
              </w:divBdr>
            </w:div>
          </w:divsChild>
        </w:div>
        <w:div w:id="298192303">
          <w:marLeft w:val="0"/>
          <w:marRight w:val="0"/>
          <w:marTop w:val="0"/>
          <w:marBottom w:val="0"/>
          <w:divBdr>
            <w:top w:val="none" w:sz="0" w:space="0" w:color="auto"/>
            <w:left w:val="none" w:sz="0" w:space="0" w:color="auto"/>
            <w:bottom w:val="none" w:sz="0" w:space="0" w:color="auto"/>
            <w:right w:val="none" w:sz="0" w:space="0" w:color="auto"/>
          </w:divBdr>
          <w:divsChild>
            <w:div w:id="278029573">
              <w:marLeft w:val="0"/>
              <w:marRight w:val="0"/>
              <w:marTop w:val="0"/>
              <w:marBottom w:val="0"/>
              <w:divBdr>
                <w:top w:val="none" w:sz="0" w:space="0" w:color="auto"/>
                <w:left w:val="none" w:sz="0" w:space="0" w:color="auto"/>
                <w:bottom w:val="none" w:sz="0" w:space="0" w:color="auto"/>
                <w:right w:val="none" w:sz="0" w:space="0" w:color="auto"/>
              </w:divBdr>
            </w:div>
          </w:divsChild>
        </w:div>
        <w:div w:id="350886558">
          <w:marLeft w:val="0"/>
          <w:marRight w:val="0"/>
          <w:marTop w:val="0"/>
          <w:marBottom w:val="0"/>
          <w:divBdr>
            <w:top w:val="none" w:sz="0" w:space="0" w:color="auto"/>
            <w:left w:val="none" w:sz="0" w:space="0" w:color="auto"/>
            <w:bottom w:val="none" w:sz="0" w:space="0" w:color="auto"/>
            <w:right w:val="none" w:sz="0" w:space="0" w:color="auto"/>
          </w:divBdr>
          <w:divsChild>
            <w:div w:id="1285578926">
              <w:marLeft w:val="0"/>
              <w:marRight w:val="0"/>
              <w:marTop w:val="0"/>
              <w:marBottom w:val="0"/>
              <w:divBdr>
                <w:top w:val="none" w:sz="0" w:space="0" w:color="auto"/>
                <w:left w:val="none" w:sz="0" w:space="0" w:color="auto"/>
                <w:bottom w:val="none" w:sz="0" w:space="0" w:color="auto"/>
                <w:right w:val="none" w:sz="0" w:space="0" w:color="auto"/>
              </w:divBdr>
            </w:div>
          </w:divsChild>
        </w:div>
        <w:div w:id="398946960">
          <w:marLeft w:val="0"/>
          <w:marRight w:val="0"/>
          <w:marTop w:val="0"/>
          <w:marBottom w:val="0"/>
          <w:divBdr>
            <w:top w:val="none" w:sz="0" w:space="0" w:color="auto"/>
            <w:left w:val="none" w:sz="0" w:space="0" w:color="auto"/>
            <w:bottom w:val="none" w:sz="0" w:space="0" w:color="auto"/>
            <w:right w:val="none" w:sz="0" w:space="0" w:color="auto"/>
          </w:divBdr>
          <w:divsChild>
            <w:div w:id="153957290">
              <w:marLeft w:val="0"/>
              <w:marRight w:val="0"/>
              <w:marTop w:val="0"/>
              <w:marBottom w:val="0"/>
              <w:divBdr>
                <w:top w:val="none" w:sz="0" w:space="0" w:color="auto"/>
                <w:left w:val="none" w:sz="0" w:space="0" w:color="auto"/>
                <w:bottom w:val="none" w:sz="0" w:space="0" w:color="auto"/>
                <w:right w:val="none" w:sz="0" w:space="0" w:color="auto"/>
              </w:divBdr>
            </w:div>
          </w:divsChild>
        </w:div>
        <w:div w:id="403529463">
          <w:marLeft w:val="0"/>
          <w:marRight w:val="0"/>
          <w:marTop w:val="0"/>
          <w:marBottom w:val="0"/>
          <w:divBdr>
            <w:top w:val="none" w:sz="0" w:space="0" w:color="auto"/>
            <w:left w:val="none" w:sz="0" w:space="0" w:color="auto"/>
            <w:bottom w:val="none" w:sz="0" w:space="0" w:color="auto"/>
            <w:right w:val="none" w:sz="0" w:space="0" w:color="auto"/>
          </w:divBdr>
          <w:divsChild>
            <w:div w:id="78446829">
              <w:marLeft w:val="0"/>
              <w:marRight w:val="0"/>
              <w:marTop w:val="0"/>
              <w:marBottom w:val="0"/>
              <w:divBdr>
                <w:top w:val="none" w:sz="0" w:space="0" w:color="auto"/>
                <w:left w:val="none" w:sz="0" w:space="0" w:color="auto"/>
                <w:bottom w:val="none" w:sz="0" w:space="0" w:color="auto"/>
                <w:right w:val="none" w:sz="0" w:space="0" w:color="auto"/>
              </w:divBdr>
            </w:div>
            <w:div w:id="1721436842">
              <w:marLeft w:val="0"/>
              <w:marRight w:val="0"/>
              <w:marTop w:val="0"/>
              <w:marBottom w:val="0"/>
              <w:divBdr>
                <w:top w:val="none" w:sz="0" w:space="0" w:color="auto"/>
                <w:left w:val="none" w:sz="0" w:space="0" w:color="auto"/>
                <w:bottom w:val="none" w:sz="0" w:space="0" w:color="auto"/>
                <w:right w:val="none" w:sz="0" w:space="0" w:color="auto"/>
              </w:divBdr>
            </w:div>
          </w:divsChild>
        </w:div>
        <w:div w:id="410393022">
          <w:marLeft w:val="0"/>
          <w:marRight w:val="0"/>
          <w:marTop w:val="0"/>
          <w:marBottom w:val="0"/>
          <w:divBdr>
            <w:top w:val="none" w:sz="0" w:space="0" w:color="auto"/>
            <w:left w:val="none" w:sz="0" w:space="0" w:color="auto"/>
            <w:bottom w:val="none" w:sz="0" w:space="0" w:color="auto"/>
            <w:right w:val="none" w:sz="0" w:space="0" w:color="auto"/>
          </w:divBdr>
          <w:divsChild>
            <w:div w:id="1773087978">
              <w:marLeft w:val="0"/>
              <w:marRight w:val="0"/>
              <w:marTop w:val="0"/>
              <w:marBottom w:val="0"/>
              <w:divBdr>
                <w:top w:val="none" w:sz="0" w:space="0" w:color="auto"/>
                <w:left w:val="none" w:sz="0" w:space="0" w:color="auto"/>
                <w:bottom w:val="none" w:sz="0" w:space="0" w:color="auto"/>
                <w:right w:val="none" w:sz="0" w:space="0" w:color="auto"/>
              </w:divBdr>
            </w:div>
          </w:divsChild>
        </w:div>
        <w:div w:id="523786059">
          <w:marLeft w:val="0"/>
          <w:marRight w:val="0"/>
          <w:marTop w:val="0"/>
          <w:marBottom w:val="0"/>
          <w:divBdr>
            <w:top w:val="none" w:sz="0" w:space="0" w:color="auto"/>
            <w:left w:val="none" w:sz="0" w:space="0" w:color="auto"/>
            <w:bottom w:val="none" w:sz="0" w:space="0" w:color="auto"/>
            <w:right w:val="none" w:sz="0" w:space="0" w:color="auto"/>
          </w:divBdr>
          <w:divsChild>
            <w:div w:id="50538803">
              <w:marLeft w:val="0"/>
              <w:marRight w:val="0"/>
              <w:marTop w:val="0"/>
              <w:marBottom w:val="0"/>
              <w:divBdr>
                <w:top w:val="none" w:sz="0" w:space="0" w:color="auto"/>
                <w:left w:val="none" w:sz="0" w:space="0" w:color="auto"/>
                <w:bottom w:val="none" w:sz="0" w:space="0" w:color="auto"/>
                <w:right w:val="none" w:sz="0" w:space="0" w:color="auto"/>
              </w:divBdr>
            </w:div>
          </w:divsChild>
        </w:div>
        <w:div w:id="593437392">
          <w:marLeft w:val="0"/>
          <w:marRight w:val="0"/>
          <w:marTop w:val="0"/>
          <w:marBottom w:val="0"/>
          <w:divBdr>
            <w:top w:val="none" w:sz="0" w:space="0" w:color="auto"/>
            <w:left w:val="none" w:sz="0" w:space="0" w:color="auto"/>
            <w:bottom w:val="none" w:sz="0" w:space="0" w:color="auto"/>
            <w:right w:val="none" w:sz="0" w:space="0" w:color="auto"/>
          </w:divBdr>
          <w:divsChild>
            <w:div w:id="1030839964">
              <w:marLeft w:val="0"/>
              <w:marRight w:val="0"/>
              <w:marTop w:val="0"/>
              <w:marBottom w:val="0"/>
              <w:divBdr>
                <w:top w:val="none" w:sz="0" w:space="0" w:color="auto"/>
                <w:left w:val="none" w:sz="0" w:space="0" w:color="auto"/>
                <w:bottom w:val="none" w:sz="0" w:space="0" w:color="auto"/>
                <w:right w:val="none" w:sz="0" w:space="0" w:color="auto"/>
              </w:divBdr>
            </w:div>
          </w:divsChild>
        </w:div>
        <w:div w:id="703138576">
          <w:marLeft w:val="0"/>
          <w:marRight w:val="0"/>
          <w:marTop w:val="0"/>
          <w:marBottom w:val="0"/>
          <w:divBdr>
            <w:top w:val="none" w:sz="0" w:space="0" w:color="auto"/>
            <w:left w:val="none" w:sz="0" w:space="0" w:color="auto"/>
            <w:bottom w:val="none" w:sz="0" w:space="0" w:color="auto"/>
            <w:right w:val="none" w:sz="0" w:space="0" w:color="auto"/>
          </w:divBdr>
          <w:divsChild>
            <w:div w:id="1186872218">
              <w:marLeft w:val="0"/>
              <w:marRight w:val="0"/>
              <w:marTop w:val="0"/>
              <w:marBottom w:val="0"/>
              <w:divBdr>
                <w:top w:val="none" w:sz="0" w:space="0" w:color="auto"/>
                <w:left w:val="none" w:sz="0" w:space="0" w:color="auto"/>
                <w:bottom w:val="none" w:sz="0" w:space="0" w:color="auto"/>
                <w:right w:val="none" w:sz="0" w:space="0" w:color="auto"/>
              </w:divBdr>
            </w:div>
          </w:divsChild>
        </w:div>
        <w:div w:id="911164798">
          <w:marLeft w:val="0"/>
          <w:marRight w:val="0"/>
          <w:marTop w:val="0"/>
          <w:marBottom w:val="0"/>
          <w:divBdr>
            <w:top w:val="none" w:sz="0" w:space="0" w:color="auto"/>
            <w:left w:val="none" w:sz="0" w:space="0" w:color="auto"/>
            <w:bottom w:val="none" w:sz="0" w:space="0" w:color="auto"/>
            <w:right w:val="none" w:sz="0" w:space="0" w:color="auto"/>
          </w:divBdr>
          <w:divsChild>
            <w:div w:id="1585452705">
              <w:marLeft w:val="0"/>
              <w:marRight w:val="0"/>
              <w:marTop w:val="0"/>
              <w:marBottom w:val="0"/>
              <w:divBdr>
                <w:top w:val="none" w:sz="0" w:space="0" w:color="auto"/>
                <w:left w:val="none" w:sz="0" w:space="0" w:color="auto"/>
                <w:bottom w:val="none" w:sz="0" w:space="0" w:color="auto"/>
                <w:right w:val="none" w:sz="0" w:space="0" w:color="auto"/>
              </w:divBdr>
            </w:div>
          </w:divsChild>
        </w:div>
        <w:div w:id="913394345">
          <w:marLeft w:val="0"/>
          <w:marRight w:val="0"/>
          <w:marTop w:val="0"/>
          <w:marBottom w:val="0"/>
          <w:divBdr>
            <w:top w:val="none" w:sz="0" w:space="0" w:color="auto"/>
            <w:left w:val="none" w:sz="0" w:space="0" w:color="auto"/>
            <w:bottom w:val="none" w:sz="0" w:space="0" w:color="auto"/>
            <w:right w:val="none" w:sz="0" w:space="0" w:color="auto"/>
          </w:divBdr>
          <w:divsChild>
            <w:div w:id="182138091">
              <w:marLeft w:val="0"/>
              <w:marRight w:val="0"/>
              <w:marTop w:val="0"/>
              <w:marBottom w:val="0"/>
              <w:divBdr>
                <w:top w:val="none" w:sz="0" w:space="0" w:color="auto"/>
                <w:left w:val="none" w:sz="0" w:space="0" w:color="auto"/>
                <w:bottom w:val="none" w:sz="0" w:space="0" w:color="auto"/>
                <w:right w:val="none" w:sz="0" w:space="0" w:color="auto"/>
              </w:divBdr>
            </w:div>
          </w:divsChild>
        </w:div>
        <w:div w:id="1081488239">
          <w:marLeft w:val="0"/>
          <w:marRight w:val="0"/>
          <w:marTop w:val="0"/>
          <w:marBottom w:val="0"/>
          <w:divBdr>
            <w:top w:val="none" w:sz="0" w:space="0" w:color="auto"/>
            <w:left w:val="none" w:sz="0" w:space="0" w:color="auto"/>
            <w:bottom w:val="none" w:sz="0" w:space="0" w:color="auto"/>
            <w:right w:val="none" w:sz="0" w:space="0" w:color="auto"/>
          </w:divBdr>
          <w:divsChild>
            <w:div w:id="226307327">
              <w:marLeft w:val="0"/>
              <w:marRight w:val="0"/>
              <w:marTop w:val="0"/>
              <w:marBottom w:val="0"/>
              <w:divBdr>
                <w:top w:val="none" w:sz="0" w:space="0" w:color="auto"/>
                <w:left w:val="none" w:sz="0" w:space="0" w:color="auto"/>
                <w:bottom w:val="none" w:sz="0" w:space="0" w:color="auto"/>
                <w:right w:val="none" w:sz="0" w:space="0" w:color="auto"/>
              </w:divBdr>
            </w:div>
          </w:divsChild>
        </w:div>
        <w:div w:id="1534684894">
          <w:marLeft w:val="0"/>
          <w:marRight w:val="0"/>
          <w:marTop w:val="0"/>
          <w:marBottom w:val="0"/>
          <w:divBdr>
            <w:top w:val="none" w:sz="0" w:space="0" w:color="auto"/>
            <w:left w:val="none" w:sz="0" w:space="0" w:color="auto"/>
            <w:bottom w:val="none" w:sz="0" w:space="0" w:color="auto"/>
            <w:right w:val="none" w:sz="0" w:space="0" w:color="auto"/>
          </w:divBdr>
          <w:divsChild>
            <w:div w:id="1612542973">
              <w:marLeft w:val="0"/>
              <w:marRight w:val="0"/>
              <w:marTop w:val="0"/>
              <w:marBottom w:val="0"/>
              <w:divBdr>
                <w:top w:val="none" w:sz="0" w:space="0" w:color="auto"/>
                <w:left w:val="none" w:sz="0" w:space="0" w:color="auto"/>
                <w:bottom w:val="none" w:sz="0" w:space="0" w:color="auto"/>
                <w:right w:val="none" w:sz="0" w:space="0" w:color="auto"/>
              </w:divBdr>
            </w:div>
          </w:divsChild>
        </w:div>
        <w:div w:id="1549145473">
          <w:marLeft w:val="0"/>
          <w:marRight w:val="0"/>
          <w:marTop w:val="0"/>
          <w:marBottom w:val="0"/>
          <w:divBdr>
            <w:top w:val="none" w:sz="0" w:space="0" w:color="auto"/>
            <w:left w:val="none" w:sz="0" w:space="0" w:color="auto"/>
            <w:bottom w:val="none" w:sz="0" w:space="0" w:color="auto"/>
            <w:right w:val="none" w:sz="0" w:space="0" w:color="auto"/>
          </w:divBdr>
          <w:divsChild>
            <w:div w:id="203451465">
              <w:marLeft w:val="0"/>
              <w:marRight w:val="0"/>
              <w:marTop w:val="0"/>
              <w:marBottom w:val="0"/>
              <w:divBdr>
                <w:top w:val="none" w:sz="0" w:space="0" w:color="auto"/>
                <w:left w:val="none" w:sz="0" w:space="0" w:color="auto"/>
                <w:bottom w:val="none" w:sz="0" w:space="0" w:color="auto"/>
                <w:right w:val="none" w:sz="0" w:space="0" w:color="auto"/>
              </w:divBdr>
            </w:div>
          </w:divsChild>
        </w:div>
        <w:div w:id="1683555260">
          <w:marLeft w:val="0"/>
          <w:marRight w:val="0"/>
          <w:marTop w:val="0"/>
          <w:marBottom w:val="0"/>
          <w:divBdr>
            <w:top w:val="none" w:sz="0" w:space="0" w:color="auto"/>
            <w:left w:val="none" w:sz="0" w:space="0" w:color="auto"/>
            <w:bottom w:val="none" w:sz="0" w:space="0" w:color="auto"/>
            <w:right w:val="none" w:sz="0" w:space="0" w:color="auto"/>
          </w:divBdr>
          <w:divsChild>
            <w:div w:id="869881448">
              <w:marLeft w:val="0"/>
              <w:marRight w:val="0"/>
              <w:marTop w:val="0"/>
              <w:marBottom w:val="0"/>
              <w:divBdr>
                <w:top w:val="none" w:sz="0" w:space="0" w:color="auto"/>
                <w:left w:val="none" w:sz="0" w:space="0" w:color="auto"/>
                <w:bottom w:val="none" w:sz="0" w:space="0" w:color="auto"/>
                <w:right w:val="none" w:sz="0" w:space="0" w:color="auto"/>
              </w:divBdr>
            </w:div>
          </w:divsChild>
        </w:div>
        <w:div w:id="1751273313">
          <w:marLeft w:val="0"/>
          <w:marRight w:val="0"/>
          <w:marTop w:val="0"/>
          <w:marBottom w:val="0"/>
          <w:divBdr>
            <w:top w:val="none" w:sz="0" w:space="0" w:color="auto"/>
            <w:left w:val="none" w:sz="0" w:space="0" w:color="auto"/>
            <w:bottom w:val="none" w:sz="0" w:space="0" w:color="auto"/>
            <w:right w:val="none" w:sz="0" w:space="0" w:color="auto"/>
          </w:divBdr>
          <w:divsChild>
            <w:div w:id="368141589">
              <w:marLeft w:val="0"/>
              <w:marRight w:val="0"/>
              <w:marTop w:val="0"/>
              <w:marBottom w:val="0"/>
              <w:divBdr>
                <w:top w:val="none" w:sz="0" w:space="0" w:color="auto"/>
                <w:left w:val="none" w:sz="0" w:space="0" w:color="auto"/>
                <w:bottom w:val="none" w:sz="0" w:space="0" w:color="auto"/>
                <w:right w:val="none" w:sz="0" w:space="0" w:color="auto"/>
              </w:divBdr>
            </w:div>
            <w:div w:id="1047029500">
              <w:marLeft w:val="0"/>
              <w:marRight w:val="0"/>
              <w:marTop w:val="0"/>
              <w:marBottom w:val="0"/>
              <w:divBdr>
                <w:top w:val="none" w:sz="0" w:space="0" w:color="auto"/>
                <w:left w:val="none" w:sz="0" w:space="0" w:color="auto"/>
                <w:bottom w:val="none" w:sz="0" w:space="0" w:color="auto"/>
                <w:right w:val="none" w:sz="0" w:space="0" w:color="auto"/>
              </w:divBdr>
            </w:div>
            <w:div w:id="2142529604">
              <w:marLeft w:val="0"/>
              <w:marRight w:val="0"/>
              <w:marTop w:val="0"/>
              <w:marBottom w:val="0"/>
              <w:divBdr>
                <w:top w:val="none" w:sz="0" w:space="0" w:color="auto"/>
                <w:left w:val="none" w:sz="0" w:space="0" w:color="auto"/>
                <w:bottom w:val="none" w:sz="0" w:space="0" w:color="auto"/>
                <w:right w:val="none" w:sz="0" w:space="0" w:color="auto"/>
              </w:divBdr>
            </w:div>
          </w:divsChild>
        </w:div>
        <w:div w:id="1937706799">
          <w:marLeft w:val="0"/>
          <w:marRight w:val="0"/>
          <w:marTop w:val="0"/>
          <w:marBottom w:val="0"/>
          <w:divBdr>
            <w:top w:val="none" w:sz="0" w:space="0" w:color="auto"/>
            <w:left w:val="none" w:sz="0" w:space="0" w:color="auto"/>
            <w:bottom w:val="none" w:sz="0" w:space="0" w:color="auto"/>
            <w:right w:val="none" w:sz="0" w:space="0" w:color="auto"/>
          </w:divBdr>
          <w:divsChild>
            <w:div w:id="1142428770">
              <w:marLeft w:val="0"/>
              <w:marRight w:val="0"/>
              <w:marTop w:val="0"/>
              <w:marBottom w:val="0"/>
              <w:divBdr>
                <w:top w:val="none" w:sz="0" w:space="0" w:color="auto"/>
                <w:left w:val="none" w:sz="0" w:space="0" w:color="auto"/>
                <w:bottom w:val="none" w:sz="0" w:space="0" w:color="auto"/>
                <w:right w:val="none" w:sz="0" w:space="0" w:color="auto"/>
              </w:divBdr>
            </w:div>
            <w:div w:id="1880312607">
              <w:marLeft w:val="0"/>
              <w:marRight w:val="0"/>
              <w:marTop w:val="0"/>
              <w:marBottom w:val="0"/>
              <w:divBdr>
                <w:top w:val="none" w:sz="0" w:space="0" w:color="auto"/>
                <w:left w:val="none" w:sz="0" w:space="0" w:color="auto"/>
                <w:bottom w:val="none" w:sz="0" w:space="0" w:color="auto"/>
                <w:right w:val="none" w:sz="0" w:space="0" w:color="auto"/>
              </w:divBdr>
            </w:div>
          </w:divsChild>
        </w:div>
        <w:div w:id="2033913203">
          <w:marLeft w:val="0"/>
          <w:marRight w:val="0"/>
          <w:marTop w:val="0"/>
          <w:marBottom w:val="0"/>
          <w:divBdr>
            <w:top w:val="none" w:sz="0" w:space="0" w:color="auto"/>
            <w:left w:val="none" w:sz="0" w:space="0" w:color="auto"/>
            <w:bottom w:val="none" w:sz="0" w:space="0" w:color="auto"/>
            <w:right w:val="none" w:sz="0" w:space="0" w:color="auto"/>
          </w:divBdr>
          <w:divsChild>
            <w:div w:id="60256193">
              <w:marLeft w:val="0"/>
              <w:marRight w:val="0"/>
              <w:marTop w:val="0"/>
              <w:marBottom w:val="0"/>
              <w:divBdr>
                <w:top w:val="none" w:sz="0" w:space="0" w:color="auto"/>
                <w:left w:val="none" w:sz="0" w:space="0" w:color="auto"/>
                <w:bottom w:val="none" w:sz="0" w:space="0" w:color="auto"/>
                <w:right w:val="none" w:sz="0" w:space="0" w:color="auto"/>
              </w:divBdr>
            </w:div>
          </w:divsChild>
        </w:div>
        <w:div w:id="2071225540">
          <w:marLeft w:val="0"/>
          <w:marRight w:val="0"/>
          <w:marTop w:val="0"/>
          <w:marBottom w:val="0"/>
          <w:divBdr>
            <w:top w:val="none" w:sz="0" w:space="0" w:color="auto"/>
            <w:left w:val="none" w:sz="0" w:space="0" w:color="auto"/>
            <w:bottom w:val="none" w:sz="0" w:space="0" w:color="auto"/>
            <w:right w:val="none" w:sz="0" w:space="0" w:color="auto"/>
          </w:divBdr>
          <w:divsChild>
            <w:div w:id="205523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7099">
      <w:bodyDiv w:val="1"/>
      <w:marLeft w:val="0"/>
      <w:marRight w:val="0"/>
      <w:marTop w:val="0"/>
      <w:marBottom w:val="0"/>
      <w:divBdr>
        <w:top w:val="none" w:sz="0" w:space="0" w:color="auto"/>
        <w:left w:val="none" w:sz="0" w:space="0" w:color="auto"/>
        <w:bottom w:val="none" w:sz="0" w:space="0" w:color="auto"/>
        <w:right w:val="none" w:sz="0" w:space="0" w:color="auto"/>
      </w:divBdr>
    </w:div>
    <w:div w:id="198395274">
      <w:bodyDiv w:val="1"/>
      <w:marLeft w:val="0"/>
      <w:marRight w:val="0"/>
      <w:marTop w:val="0"/>
      <w:marBottom w:val="0"/>
      <w:divBdr>
        <w:top w:val="none" w:sz="0" w:space="0" w:color="auto"/>
        <w:left w:val="none" w:sz="0" w:space="0" w:color="auto"/>
        <w:bottom w:val="none" w:sz="0" w:space="0" w:color="auto"/>
        <w:right w:val="none" w:sz="0" w:space="0" w:color="auto"/>
      </w:divBdr>
    </w:div>
    <w:div w:id="270821371">
      <w:bodyDiv w:val="1"/>
      <w:marLeft w:val="0"/>
      <w:marRight w:val="0"/>
      <w:marTop w:val="0"/>
      <w:marBottom w:val="0"/>
      <w:divBdr>
        <w:top w:val="none" w:sz="0" w:space="0" w:color="auto"/>
        <w:left w:val="none" w:sz="0" w:space="0" w:color="auto"/>
        <w:bottom w:val="none" w:sz="0" w:space="0" w:color="auto"/>
        <w:right w:val="none" w:sz="0" w:space="0" w:color="auto"/>
      </w:divBdr>
    </w:div>
    <w:div w:id="27900040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0783903">
      <w:bodyDiv w:val="1"/>
      <w:marLeft w:val="0"/>
      <w:marRight w:val="0"/>
      <w:marTop w:val="0"/>
      <w:marBottom w:val="0"/>
      <w:divBdr>
        <w:top w:val="none" w:sz="0" w:space="0" w:color="auto"/>
        <w:left w:val="none" w:sz="0" w:space="0" w:color="auto"/>
        <w:bottom w:val="none" w:sz="0" w:space="0" w:color="auto"/>
        <w:right w:val="none" w:sz="0" w:space="0" w:color="auto"/>
      </w:divBdr>
      <w:divsChild>
        <w:div w:id="361512822">
          <w:marLeft w:val="0"/>
          <w:marRight w:val="0"/>
          <w:marTop w:val="0"/>
          <w:marBottom w:val="0"/>
          <w:divBdr>
            <w:top w:val="none" w:sz="0" w:space="0" w:color="auto"/>
            <w:left w:val="none" w:sz="0" w:space="0" w:color="auto"/>
            <w:bottom w:val="none" w:sz="0" w:space="0" w:color="auto"/>
            <w:right w:val="none" w:sz="0" w:space="0" w:color="auto"/>
          </w:divBdr>
          <w:divsChild>
            <w:div w:id="272593186">
              <w:marLeft w:val="0"/>
              <w:marRight w:val="0"/>
              <w:marTop w:val="0"/>
              <w:marBottom w:val="0"/>
              <w:divBdr>
                <w:top w:val="none" w:sz="0" w:space="0" w:color="auto"/>
                <w:left w:val="none" w:sz="0" w:space="0" w:color="auto"/>
                <w:bottom w:val="none" w:sz="0" w:space="0" w:color="auto"/>
                <w:right w:val="none" w:sz="0" w:space="0" w:color="auto"/>
              </w:divBdr>
            </w:div>
            <w:div w:id="1780100430">
              <w:marLeft w:val="0"/>
              <w:marRight w:val="0"/>
              <w:marTop w:val="0"/>
              <w:marBottom w:val="0"/>
              <w:divBdr>
                <w:top w:val="none" w:sz="0" w:space="0" w:color="auto"/>
                <w:left w:val="none" w:sz="0" w:space="0" w:color="auto"/>
                <w:bottom w:val="none" w:sz="0" w:space="0" w:color="auto"/>
                <w:right w:val="none" w:sz="0" w:space="0" w:color="auto"/>
              </w:divBdr>
            </w:div>
          </w:divsChild>
        </w:div>
        <w:div w:id="625238140">
          <w:marLeft w:val="0"/>
          <w:marRight w:val="0"/>
          <w:marTop w:val="0"/>
          <w:marBottom w:val="0"/>
          <w:divBdr>
            <w:top w:val="none" w:sz="0" w:space="0" w:color="auto"/>
            <w:left w:val="none" w:sz="0" w:space="0" w:color="auto"/>
            <w:bottom w:val="none" w:sz="0" w:space="0" w:color="auto"/>
            <w:right w:val="none" w:sz="0" w:space="0" w:color="auto"/>
          </w:divBdr>
          <w:divsChild>
            <w:div w:id="129445832">
              <w:marLeft w:val="0"/>
              <w:marRight w:val="0"/>
              <w:marTop w:val="0"/>
              <w:marBottom w:val="0"/>
              <w:divBdr>
                <w:top w:val="none" w:sz="0" w:space="0" w:color="auto"/>
                <w:left w:val="none" w:sz="0" w:space="0" w:color="auto"/>
                <w:bottom w:val="none" w:sz="0" w:space="0" w:color="auto"/>
                <w:right w:val="none" w:sz="0" w:space="0" w:color="auto"/>
              </w:divBdr>
            </w:div>
            <w:div w:id="444543628">
              <w:marLeft w:val="0"/>
              <w:marRight w:val="0"/>
              <w:marTop w:val="0"/>
              <w:marBottom w:val="0"/>
              <w:divBdr>
                <w:top w:val="none" w:sz="0" w:space="0" w:color="auto"/>
                <w:left w:val="none" w:sz="0" w:space="0" w:color="auto"/>
                <w:bottom w:val="none" w:sz="0" w:space="0" w:color="auto"/>
                <w:right w:val="none" w:sz="0" w:space="0" w:color="auto"/>
              </w:divBdr>
            </w:div>
            <w:div w:id="478306506">
              <w:marLeft w:val="0"/>
              <w:marRight w:val="0"/>
              <w:marTop w:val="0"/>
              <w:marBottom w:val="0"/>
              <w:divBdr>
                <w:top w:val="none" w:sz="0" w:space="0" w:color="auto"/>
                <w:left w:val="none" w:sz="0" w:space="0" w:color="auto"/>
                <w:bottom w:val="none" w:sz="0" w:space="0" w:color="auto"/>
                <w:right w:val="none" w:sz="0" w:space="0" w:color="auto"/>
              </w:divBdr>
            </w:div>
            <w:div w:id="630943242">
              <w:marLeft w:val="0"/>
              <w:marRight w:val="0"/>
              <w:marTop w:val="0"/>
              <w:marBottom w:val="0"/>
              <w:divBdr>
                <w:top w:val="none" w:sz="0" w:space="0" w:color="auto"/>
                <w:left w:val="none" w:sz="0" w:space="0" w:color="auto"/>
                <w:bottom w:val="none" w:sz="0" w:space="0" w:color="auto"/>
                <w:right w:val="none" w:sz="0" w:space="0" w:color="auto"/>
              </w:divBdr>
            </w:div>
            <w:div w:id="1179193496">
              <w:marLeft w:val="0"/>
              <w:marRight w:val="0"/>
              <w:marTop w:val="0"/>
              <w:marBottom w:val="0"/>
              <w:divBdr>
                <w:top w:val="none" w:sz="0" w:space="0" w:color="auto"/>
                <w:left w:val="none" w:sz="0" w:space="0" w:color="auto"/>
                <w:bottom w:val="none" w:sz="0" w:space="0" w:color="auto"/>
                <w:right w:val="none" w:sz="0" w:space="0" w:color="auto"/>
              </w:divBdr>
            </w:div>
          </w:divsChild>
        </w:div>
        <w:div w:id="1160728705">
          <w:marLeft w:val="0"/>
          <w:marRight w:val="0"/>
          <w:marTop w:val="0"/>
          <w:marBottom w:val="0"/>
          <w:divBdr>
            <w:top w:val="none" w:sz="0" w:space="0" w:color="auto"/>
            <w:left w:val="none" w:sz="0" w:space="0" w:color="auto"/>
            <w:bottom w:val="none" w:sz="0" w:space="0" w:color="auto"/>
            <w:right w:val="none" w:sz="0" w:space="0" w:color="auto"/>
          </w:divBdr>
          <w:divsChild>
            <w:div w:id="110445073">
              <w:marLeft w:val="0"/>
              <w:marRight w:val="0"/>
              <w:marTop w:val="0"/>
              <w:marBottom w:val="0"/>
              <w:divBdr>
                <w:top w:val="none" w:sz="0" w:space="0" w:color="auto"/>
                <w:left w:val="none" w:sz="0" w:space="0" w:color="auto"/>
                <w:bottom w:val="none" w:sz="0" w:space="0" w:color="auto"/>
                <w:right w:val="none" w:sz="0" w:space="0" w:color="auto"/>
              </w:divBdr>
            </w:div>
            <w:div w:id="1575235010">
              <w:marLeft w:val="0"/>
              <w:marRight w:val="0"/>
              <w:marTop w:val="0"/>
              <w:marBottom w:val="0"/>
              <w:divBdr>
                <w:top w:val="none" w:sz="0" w:space="0" w:color="auto"/>
                <w:left w:val="none" w:sz="0" w:space="0" w:color="auto"/>
                <w:bottom w:val="none" w:sz="0" w:space="0" w:color="auto"/>
                <w:right w:val="none" w:sz="0" w:space="0" w:color="auto"/>
              </w:divBdr>
            </w:div>
            <w:div w:id="1669480726">
              <w:marLeft w:val="0"/>
              <w:marRight w:val="0"/>
              <w:marTop w:val="0"/>
              <w:marBottom w:val="0"/>
              <w:divBdr>
                <w:top w:val="none" w:sz="0" w:space="0" w:color="auto"/>
                <w:left w:val="none" w:sz="0" w:space="0" w:color="auto"/>
                <w:bottom w:val="none" w:sz="0" w:space="0" w:color="auto"/>
                <w:right w:val="none" w:sz="0" w:space="0" w:color="auto"/>
              </w:divBdr>
            </w:div>
            <w:div w:id="183436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8508">
      <w:bodyDiv w:val="1"/>
      <w:marLeft w:val="0"/>
      <w:marRight w:val="0"/>
      <w:marTop w:val="0"/>
      <w:marBottom w:val="0"/>
      <w:divBdr>
        <w:top w:val="none" w:sz="0" w:space="0" w:color="auto"/>
        <w:left w:val="none" w:sz="0" w:space="0" w:color="auto"/>
        <w:bottom w:val="none" w:sz="0" w:space="0" w:color="auto"/>
        <w:right w:val="none" w:sz="0" w:space="0" w:color="auto"/>
      </w:divBdr>
      <w:divsChild>
        <w:div w:id="411045100">
          <w:marLeft w:val="547"/>
          <w:marRight w:val="0"/>
          <w:marTop w:val="0"/>
          <w:marBottom w:val="0"/>
          <w:divBdr>
            <w:top w:val="none" w:sz="0" w:space="0" w:color="auto"/>
            <w:left w:val="none" w:sz="0" w:space="0" w:color="auto"/>
            <w:bottom w:val="none" w:sz="0" w:space="0" w:color="auto"/>
            <w:right w:val="none" w:sz="0" w:space="0" w:color="auto"/>
          </w:divBdr>
        </w:div>
        <w:div w:id="1468083551">
          <w:marLeft w:val="547"/>
          <w:marRight w:val="0"/>
          <w:marTop w:val="0"/>
          <w:marBottom w:val="0"/>
          <w:divBdr>
            <w:top w:val="none" w:sz="0" w:space="0" w:color="auto"/>
            <w:left w:val="none" w:sz="0" w:space="0" w:color="auto"/>
            <w:bottom w:val="none" w:sz="0" w:space="0" w:color="auto"/>
            <w:right w:val="none" w:sz="0" w:space="0" w:color="auto"/>
          </w:divBdr>
        </w:div>
      </w:divsChild>
    </w:div>
    <w:div w:id="444692106">
      <w:bodyDiv w:val="1"/>
      <w:marLeft w:val="0"/>
      <w:marRight w:val="0"/>
      <w:marTop w:val="0"/>
      <w:marBottom w:val="0"/>
      <w:divBdr>
        <w:top w:val="none" w:sz="0" w:space="0" w:color="auto"/>
        <w:left w:val="none" w:sz="0" w:space="0" w:color="auto"/>
        <w:bottom w:val="none" w:sz="0" w:space="0" w:color="auto"/>
        <w:right w:val="none" w:sz="0" w:space="0" w:color="auto"/>
      </w:divBdr>
    </w:div>
    <w:div w:id="467867789">
      <w:bodyDiv w:val="1"/>
      <w:marLeft w:val="0"/>
      <w:marRight w:val="0"/>
      <w:marTop w:val="0"/>
      <w:marBottom w:val="0"/>
      <w:divBdr>
        <w:top w:val="none" w:sz="0" w:space="0" w:color="auto"/>
        <w:left w:val="none" w:sz="0" w:space="0" w:color="auto"/>
        <w:bottom w:val="none" w:sz="0" w:space="0" w:color="auto"/>
        <w:right w:val="none" w:sz="0" w:space="0" w:color="auto"/>
      </w:divBdr>
    </w:div>
    <w:div w:id="637613810">
      <w:bodyDiv w:val="1"/>
      <w:marLeft w:val="0"/>
      <w:marRight w:val="0"/>
      <w:marTop w:val="0"/>
      <w:marBottom w:val="0"/>
      <w:divBdr>
        <w:top w:val="none" w:sz="0" w:space="0" w:color="auto"/>
        <w:left w:val="none" w:sz="0" w:space="0" w:color="auto"/>
        <w:bottom w:val="none" w:sz="0" w:space="0" w:color="auto"/>
        <w:right w:val="none" w:sz="0" w:space="0" w:color="auto"/>
      </w:divBdr>
      <w:divsChild>
        <w:div w:id="48963933">
          <w:marLeft w:val="547"/>
          <w:marRight w:val="0"/>
          <w:marTop w:val="0"/>
          <w:marBottom w:val="0"/>
          <w:divBdr>
            <w:top w:val="none" w:sz="0" w:space="0" w:color="auto"/>
            <w:left w:val="none" w:sz="0" w:space="0" w:color="auto"/>
            <w:bottom w:val="none" w:sz="0" w:space="0" w:color="auto"/>
            <w:right w:val="none" w:sz="0" w:space="0" w:color="auto"/>
          </w:divBdr>
        </w:div>
        <w:div w:id="409236953">
          <w:marLeft w:val="547"/>
          <w:marRight w:val="0"/>
          <w:marTop w:val="0"/>
          <w:marBottom w:val="0"/>
          <w:divBdr>
            <w:top w:val="none" w:sz="0" w:space="0" w:color="auto"/>
            <w:left w:val="none" w:sz="0" w:space="0" w:color="auto"/>
            <w:bottom w:val="none" w:sz="0" w:space="0" w:color="auto"/>
            <w:right w:val="none" w:sz="0" w:space="0" w:color="auto"/>
          </w:divBdr>
        </w:div>
      </w:divsChild>
    </w:div>
    <w:div w:id="786579725">
      <w:bodyDiv w:val="1"/>
      <w:marLeft w:val="0"/>
      <w:marRight w:val="0"/>
      <w:marTop w:val="0"/>
      <w:marBottom w:val="0"/>
      <w:divBdr>
        <w:top w:val="none" w:sz="0" w:space="0" w:color="auto"/>
        <w:left w:val="none" w:sz="0" w:space="0" w:color="auto"/>
        <w:bottom w:val="none" w:sz="0" w:space="0" w:color="auto"/>
        <w:right w:val="none" w:sz="0" w:space="0" w:color="auto"/>
      </w:divBdr>
      <w:divsChild>
        <w:div w:id="498351750">
          <w:marLeft w:val="0"/>
          <w:marRight w:val="0"/>
          <w:marTop w:val="0"/>
          <w:marBottom w:val="0"/>
          <w:divBdr>
            <w:top w:val="none" w:sz="0" w:space="0" w:color="auto"/>
            <w:left w:val="none" w:sz="0" w:space="0" w:color="auto"/>
            <w:bottom w:val="none" w:sz="0" w:space="0" w:color="auto"/>
            <w:right w:val="none" w:sz="0" w:space="0" w:color="auto"/>
          </w:divBdr>
        </w:div>
        <w:div w:id="851989147">
          <w:marLeft w:val="0"/>
          <w:marRight w:val="0"/>
          <w:marTop w:val="0"/>
          <w:marBottom w:val="0"/>
          <w:divBdr>
            <w:top w:val="none" w:sz="0" w:space="0" w:color="auto"/>
            <w:left w:val="none" w:sz="0" w:space="0" w:color="auto"/>
            <w:bottom w:val="none" w:sz="0" w:space="0" w:color="auto"/>
            <w:right w:val="none" w:sz="0" w:space="0" w:color="auto"/>
          </w:divBdr>
        </w:div>
      </w:divsChild>
    </w:div>
    <w:div w:id="808398734">
      <w:bodyDiv w:val="1"/>
      <w:marLeft w:val="0"/>
      <w:marRight w:val="0"/>
      <w:marTop w:val="0"/>
      <w:marBottom w:val="0"/>
      <w:divBdr>
        <w:top w:val="none" w:sz="0" w:space="0" w:color="auto"/>
        <w:left w:val="none" w:sz="0" w:space="0" w:color="auto"/>
        <w:bottom w:val="none" w:sz="0" w:space="0" w:color="auto"/>
        <w:right w:val="none" w:sz="0" w:space="0" w:color="auto"/>
      </w:divBdr>
      <w:divsChild>
        <w:div w:id="58678276">
          <w:marLeft w:val="0"/>
          <w:marRight w:val="0"/>
          <w:marTop w:val="0"/>
          <w:marBottom w:val="0"/>
          <w:divBdr>
            <w:top w:val="none" w:sz="0" w:space="0" w:color="auto"/>
            <w:left w:val="none" w:sz="0" w:space="0" w:color="auto"/>
            <w:bottom w:val="none" w:sz="0" w:space="0" w:color="auto"/>
            <w:right w:val="none" w:sz="0" w:space="0" w:color="auto"/>
          </w:divBdr>
        </w:div>
        <w:div w:id="675156407">
          <w:marLeft w:val="0"/>
          <w:marRight w:val="0"/>
          <w:marTop w:val="0"/>
          <w:marBottom w:val="0"/>
          <w:divBdr>
            <w:top w:val="none" w:sz="0" w:space="0" w:color="auto"/>
            <w:left w:val="none" w:sz="0" w:space="0" w:color="auto"/>
            <w:bottom w:val="none" w:sz="0" w:space="0" w:color="auto"/>
            <w:right w:val="none" w:sz="0" w:space="0" w:color="auto"/>
          </w:divBdr>
        </w:div>
        <w:div w:id="817108909">
          <w:marLeft w:val="0"/>
          <w:marRight w:val="0"/>
          <w:marTop w:val="0"/>
          <w:marBottom w:val="0"/>
          <w:divBdr>
            <w:top w:val="none" w:sz="0" w:space="0" w:color="auto"/>
            <w:left w:val="none" w:sz="0" w:space="0" w:color="auto"/>
            <w:bottom w:val="none" w:sz="0" w:space="0" w:color="auto"/>
            <w:right w:val="none" w:sz="0" w:space="0" w:color="auto"/>
          </w:divBdr>
        </w:div>
        <w:div w:id="1641765104">
          <w:marLeft w:val="0"/>
          <w:marRight w:val="0"/>
          <w:marTop w:val="0"/>
          <w:marBottom w:val="0"/>
          <w:divBdr>
            <w:top w:val="none" w:sz="0" w:space="0" w:color="auto"/>
            <w:left w:val="none" w:sz="0" w:space="0" w:color="auto"/>
            <w:bottom w:val="none" w:sz="0" w:space="0" w:color="auto"/>
            <w:right w:val="none" w:sz="0" w:space="0" w:color="auto"/>
          </w:divBdr>
        </w:div>
      </w:divsChild>
    </w:div>
    <w:div w:id="82315790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938541">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0137153">
      <w:bodyDiv w:val="1"/>
      <w:marLeft w:val="0"/>
      <w:marRight w:val="0"/>
      <w:marTop w:val="0"/>
      <w:marBottom w:val="0"/>
      <w:divBdr>
        <w:top w:val="none" w:sz="0" w:space="0" w:color="auto"/>
        <w:left w:val="none" w:sz="0" w:space="0" w:color="auto"/>
        <w:bottom w:val="none" w:sz="0" w:space="0" w:color="auto"/>
        <w:right w:val="none" w:sz="0" w:space="0" w:color="auto"/>
      </w:divBdr>
      <w:divsChild>
        <w:div w:id="1790585086">
          <w:marLeft w:val="547"/>
          <w:marRight w:val="0"/>
          <w:marTop w:val="0"/>
          <w:marBottom w:val="0"/>
          <w:divBdr>
            <w:top w:val="none" w:sz="0" w:space="0" w:color="auto"/>
            <w:left w:val="none" w:sz="0" w:space="0" w:color="auto"/>
            <w:bottom w:val="none" w:sz="0" w:space="0" w:color="auto"/>
            <w:right w:val="none" w:sz="0" w:space="0" w:color="auto"/>
          </w:divBdr>
        </w:div>
      </w:divsChild>
    </w:div>
    <w:div w:id="1005665222">
      <w:bodyDiv w:val="1"/>
      <w:marLeft w:val="0"/>
      <w:marRight w:val="0"/>
      <w:marTop w:val="0"/>
      <w:marBottom w:val="0"/>
      <w:divBdr>
        <w:top w:val="none" w:sz="0" w:space="0" w:color="auto"/>
        <w:left w:val="none" w:sz="0" w:space="0" w:color="auto"/>
        <w:bottom w:val="none" w:sz="0" w:space="0" w:color="auto"/>
        <w:right w:val="none" w:sz="0" w:space="0" w:color="auto"/>
      </w:divBdr>
      <w:divsChild>
        <w:div w:id="113645528">
          <w:marLeft w:val="0"/>
          <w:marRight w:val="0"/>
          <w:marTop w:val="0"/>
          <w:marBottom w:val="0"/>
          <w:divBdr>
            <w:top w:val="none" w:sz="0" w:space="0" w:color="auto"/>
            <w:left w:val="none" w:sz="0" w:space="0" w:color="auto"/>
            <w:bottom w:val="none" w:sz="0" w:space="0" w:color="auto"/>
            <w:right w:val="none" w:sz="0" w:space="0" w:color="auto"/>
          </w:divBdr>
        </w:div>
        <w:div w:id="294793965">
          <w:marLeft w:val="0"/>
          <w:marRight w:val="0"/>
          <w:marTop w:val="0"/>
          <w:marBottom w:val="0"/>
          <w:divBdr>
            <w:top w:val="none" w:sz="0" w:space="0" w:color="auto"/>
            <w:left w:val="none" w:sz="0" w:space="0" w:color="auto"/>
            <w:bottom w:val="none" w:sz="0" w:space="0" w:color="auto"/>
            <w:right w:val="none" w:sz="0" w:space="0" w:color="auto"/>
          </w:divBdr>
          <w:divsChild>
            <w:div w:id="1411195617">
              <w:marLeft w:val="0"/>
              <w:marRight w:val="0"/>
              <w:marTop w:val="0"/>
              <w:marBottom w:val="0"/>
              <w:divBdr>
                <w:top w:val="none" w:sz="0" w:space="0" w:color="auto"/>
                <w:left w:val="none" w:sz="0" w:space="0" w:color="auto"/>
                <w:bottom w:val="none" w:sz="0" w:space="0" w:color="auto"/>
                <w:right w:val="none" w:sz="0" w:space="0" w:color="auto"/>
              </w:divBdr>
            </w:div>
            <w:div w:id="2116363709">
              <w:marLeft w:val="0"/>
              <w:marRight w:val="0"/>
              <w:marTop w:val="0"/>
              <w:marBottom w:val="0"/>
              <w:divBdr>
                <w:top w:val="none" w:sz="0" w:space="0" w:color="auto"/>
                <w:left w:val="none" w:sz="0" w:space="0" w:color="auto"/>
                <w:bottom w:val="none" w:sz="0" w:space="0" w:color="auto"/>
                <w:right w:val="none" w:sz="0" w:space="0" w:color="auto"/>
              </w:divBdr>
            </w:div>
          </w:divsChild>
        </w:div>
        <w:div w:id="399058963">
          <w:marLeft w:val="0"/>
          <w:marRight w:val="0"/>
          <w:marTop w:val="0"/>
          <w:marBottom w:val="0"/>
          <w:divBdr>
            <w:top w:val="none" w:sz="0" w:space="0" w:color="auto"/>
            <w:left w:val="none" w:sz="0" w:space="0" w:color="auto"/>
            <w:bottom w:val="none" w:sz="0" w:space="0" w:color="auto"/>
            <w:right w:val="none" w:sz="0" w:space="0" w:color="auto"/>
          </w:divBdr>
        </w:div>
        <w:div w:id="441730203">
          <w:marLeft w:val="0"/>
          <w:marRight w:val="0"/>
          <w:marTop w:val="0"/>
          <w:marBottom w:val="0"/>
          <w:divBdr>
            <w:top w:val="none" w:sz="0" w:space="0" w:color="auto"/>
            <w:left w:val="none" w:sz="0" w:space="0" w:color="auto"/>
            <w:bottom w:val="none" w:sz="0" w:space="0" w:color="auto"/>
            <w:right w:val="none" w:sz="0" w:space="0" w:color="auto"/>
          </w:divBdr>
        </w:div>
        <w:div w:id="606546144">
          <w:marLeft w:val="0"/>
          <w:marRight w:val="0"/>
          <w:marTop w:val="0"/>
          <w:marBottom w:val="0"/>
          <w:divBdr>
            <w:top w:val="none" w:sz="0" w:space="0" w:color="auto"/>
            <w:left w:val="none" w:sz="0" w:space="0" w:color="auto"/>
            <w:bottom w:val="none" w:sz="0" w:space="0" w:color="auto"/>
            <w:right w:val="none" w:sz="0" w:space="0" w:color="auto"/>
          </w:divBdr>
        </w:div>
      </w:divsChild>
    </w:div>
    <w:div w:id="1030297540">
      <w:bodyDiv w:val="1"/>
      <w:marLeft w:val="0"/>
      <w:marRight w:val="0"/>
      <w:marTop w:val="0"/>
      <w:marBottom w:val="0"/>
      <w:divBdr>
        <w:top w:val="none" w:sz="0" w:space="0" w:color="auto"/>
        <w:left w:val="none" w:sz="0" w:space="0" w:color="auto"/>
        <w:bottom w:val="none" w:sz="0" w:space="0" w:color="auto"/>
        <w:right w:val="none" w:sz="0" w:space="0" w:color="auto"/>
      </w:divBdr>
      <w:divsChild>
        <w:div w:id="314263786">
          <w:marLeft w:val="0"/>
          <w:marRight w:val="0"/>
          <w:marTop w:val="0"/>
          <w:marBottom w:val="0"/>
          <w:divBdr>
            <w:top w:val="none" w:sz="0" w:space="0" w:color="auto"/>
            <w:left w:val="none" w:sz="0" w:space="0" w:color="auto"/>
            <w:bottom w:val="none" w:sz="0" w:space="0" w:color="auto"/>
            <w:right w:val="none" w:sz="0" w:space="0" w:color="auto"/>
          </w:divBdr>
        </w:div>
        <w:div w:id="469369967">
          <w:marLeft w:val="0"/>
          <w:marRight w:val="0"/>
          <w:marTop w:val="0"/>
          <w:marBottom w:val="0"/>
          <w:divBdr>
            <w:top w:val="none" w:sz="0" w:space="0" w:color="auto"/>
            <w:left w:val="none" w:sz="0" w:space="0" w:color="auto"/>
            <w:bottom w:val="none" w:sz="0" w:space="0" w:color="auto"/>
            <w:right w:val="none" w:sz="0" w:space="0" w:color="auto"/>
          </w:divBdr>
        </w:div>
        <w:div w:id="655190524">
          <w:marLeft w:val="0"/>
          <w:marRight w:val="0"/>
          <w:marTop w:val="0"/>
          <w:marBottom w:val="0"/>
          <w:divBdr>
            <w:top w:val="none" w:sz="0" w:space="0" w:color="auto"/>
            <w:left w:val="none" w:sz="0" w:space="0" w:color="auto"/>
            <w:bottom w:val="none" w:sz="0" w:space="0" w:color="auto"/>
            <w:right w:val="none" w:sz="0" w:space="0" w:color="auto"/>
          </w:divBdr>
        </w:div>
        <w:div w:id="704791248">
          <w:marLeft w:val="0"/>
          <w:marRight w:val="0"/>
          <w:marTop w:val="0"/>
          <w:marBottom w:val="0"/>
          <w:divBdr>
            <w:top w:val="none" w:sz="0" w:space="0" w:color="auto"/>
            <w:left w:val="none" w:sz="0" w:space="0" w:color="auto"/>
            <w:bottom w:val="none" w:sz="0" w:space="0" w:color="auto"/>
            <w:right w:val="none" w:sz="0" w:space="0" w:color="auto"/>
          </w:divBdr>
        </w:div>
        <w:div w:id="1136484937">
          <w:marLeft w:val="0"/>
          <w:marRight w:val="0"/>
          <w:marTop w:val="0"/>
          <w:marBottom w:val="0"/>
          <w:divBdr>
            <w:top w:val="none" w:sz="0" w:space="0" w:color="auto"/>
            <w:left w:val="none" w:sz="0" w:space="0" w:color="auto"/>
            <w:bottom w:val="none" w:sz="0" w:space="0" w:color="auto"/>
            <w:right w:val="none" w:sz="0" w:space="0" w:color="auto"/>
          </w:divBdr>
        </w:div>
        <w:div w:id="1168208448">
          <w:marLeft w:val="0"/>
          <w:marRight w:val="0"/>
          <w:marTop w:val="0"/>
          <w:marBottom w:val="0"/>
          <w:divBdr>
            <w:top w:val="none" w:sz="0" w:space="0" w:color="auto"/>
            <w:left w:val="none" w:sz="0" w:space="0" w:color="auto"/>
            <w:bottom w:val="none" w:sz="0" w:space="0" w:color="auto"/>
            <w:right w:val="none" w:sz="0" w:space="0" w:color="auto"/>
          </w:divBdr>
        </w:div>
      </w:divsChild>
    </w:div>
    <w:div w:id="1044252794">
      <w:bodyDiv w:val="1"/>
      <w:marLeft w:val="0"/>
      <w:marRight w:val="0"/>
      <w:marTop w:val="0"/>
      <w:marBottom w:val="0"/>
      <w:divBdr>
        <w:top w:val="none" w:sz="0" w:space="0" w:color="auto"/>
        <w:left w:val="none" w:sz="0" w:space="0" w:color="auto"/>
        <w:bottom w:val="none" w:sz="0" w:space="0" w:color="auto"/>
        <w:right w:val="none" w:sz="0" w:space="0" w:color="auto"/>
      </w:divBdr>
      <w:divsChild>
        <w:div w:id="760487587">
          <w:marLeft w:val="0"/>
          <w:marRight w:val="0"/>
          <w:marTop w:val="0"/>
          <w:marBottom w:val="0"/>
          <w:divBdr>
            <w:top w:val="none" w:sz="0" w:space="0" w:color="auto"/>
            <w:left w:val="none" w:sz="0" w:space="0" w:color="auto"/>
            <w:bottom w:val="none" w:sz="0" w:space="0" w:color="auto"/>
            <w:right w:val="none" w:sz="0" w:space="0" w:color="auto"/>
          </w:divBdr>
        </w:div>
        <w:div w:id="1778134538">
          <w:marLeft w:val="0"/>
          <w:marRight w:val="0"/>
          <w:marTop w:val="0"/>
          <w:marBottom w:val="0"/>
          <w:divBdr>
            <w:top w:val="none" w:sz="0" w:space="0" w:color="auto"/>
            <w:left w:val="none" w:sz="0" w:space="0" w:color="auto"/>
            <w:bottom w:val="none" w:sz="0" w:space="0" w:color="auto"/>
            <w:right w:val="none" w:sz="0" w:space="0" w:color="auto"/>
          </w:divBdr>
        </w:div>
      </w:divsChild>
    </w:div>
    <w:div w:id="1081561588">
      <w:bodyDiv w:val="1"/>
      <w:marLeft w:val="0"/>
      <w:marRight w:val="0"/>
      <w:marTop w:val="0"/>
      <w:marBottom w:val="0"/>
      <w:divBdr>
        <w:top w:val="none" w:sz="0" w:space="0" w:color="auto"/>
        <w:left w:val="none" w:sz="0" w:space="0" w:color="auto"/>
        <w:bottom w:val="none" w:sz="0" w:space="0" w:color="auto"/>
        <w:right w:val="none" w:sz="0" w:space="0" w:color="auto"/>
      </w:divBdr>
      <w:divsChild>
        <w:div w:id="118308323">
          <w:marLeft w:val="0"/>
          <w:marRight w:val="0"/>
          <w:marTop w:val="0"/>
          <w:marBottom w:val="0"/>
          <w:divBdr>
            <w:top w:val="none" w:sz="0" w:space="0" w:color="auto"/>
            <w:left w:val="none" w:sz="0" w:space="0" w:color="auto"/>
            <w:bottom w:val="none" w:sz="0" w:space="0" w:color="auto"/>
            <w:right w:val="none" w:sz="0" w:space="0" w:color="auto"/>
          </w:divBdr>
        </w:div>
        <w:div w:id="154415545">
          <w:marLeft w:val="0"/>
          <w:marRight w:val="0"/>
          <w:marTop w:val="0"/>
          <w:marBottom w:val="0"/>
          <w:divBdr>
            <w:top w:val="none" w:sz="0" w:space="0" w:color="auto"/>
            <w:left w:val="none" w:sz="0" w:space="0" w:color="auto"/>
            <w:bottom w:val="none" w:sz="0" w:space="0" w:color="auto"/>
            <w:right w:val="none" w:sz="0" w:space="0" w:color="auto"/>
          </w:divBdr>
        </w:div>
        <w:div w:id="174270792">
          <w:marLeft w:val="0"/>
          <w:marRight w:val="0"/>
          <w:marTop w:val="0"/>
          <w:marBottom w:val="0"/>
          <w:divBdr>
            <w:top w:val="none" w:sz="0" w:space="0" w:color="auto"/>
            <w:left w:val="none" w:sz="0" w:space="0" w:color="auto"/>
            <w:bottom w:val="none" w:sz="0" w:space="0" w:color="auto"/>
            <w:right w:val="none" w:sz="0" w:space="0" w:color="auto"/>
          </w:divBdr>
        </w:div>
        <w:div w:id="199779975">
          <w:marLeft w:val="0"/>
          <w:marRight w:val="0"/>
          <w:marTop w:val="0"/>
          <w:marBottom w:val="0"/>
          <w:divBdr>
            <w:top w:val="none" w:sz="0" w:space="0" w:color="auto"/>
            <w:left w:val="none" w:sz="0" w:space="0" w:color="auto"/>
            <w:bottom w:val="none" w:sz="0" w:space="0" w:color="auto"/>
            <w:right w:val="none" w:sz="0" w:space="0" w:color="auto"/>
          </w:divBdr>
        </w:div>
        <w:div w:id="562301792">
          <w:marLeft w:val="0"/>
          <w:marRight w:val="0"/>
          <w:marTop w:val="0"/>
          <w:marBottom w:val="0"/>
          <w:divBdr>
            <w:top w:val="none" w:sz="0" w:space="0" w:color="auto"/>
            <w:left w:val="none" w:sz="0" w:space="0" w:color="auto"/>
            <w:bottom w:val="none" w:sz="0" w:space="0" w:color="auto"/>
            <w:right w:val="none" w:sz="0" w:space="0" w:color="auto"/>
          </w:divBdr>
        </w:div>
        <w:div w:id="703478184">
          <w:marLeft w:val="0"/>
          <w:marRight w:val="0"/>
          <w:marTop w:val="0"/>
          <w:marBottom w:val="0"/>
          <w:divBdr>
            <w:top w:val="none" w:sz="0" w:space="0" w:color="auto"/>
            <w:left w:val="none" w:sz="0" w:space="0" w:color="auto"/>
            <w:bottom w:val="none" w:sz="0" w:space="0" w:color="auto"/>
            <w:right w:val="none" w:sz="0" w:space="0" w:color="auto"/>
          </w:divBdr>
        </w:div>
        <w:div w:id="817385930">
          <w:marLeft w:val="0"/>
          <w:marRight w:val="0"/>
          <w:marTop w:val="0"/>
          <w:marBottom w:val="0"/>
          <w:divBdr>
            <w:top w:val="none" w:sz="0" w:space="0" w:color="auto"/>
            <w:left w:val="none" w:sz="0" w:space="0" w:color="auto"/>
            <w:bottom w:val="none" w:sz="0" w:space="0" w:color="auto"/>
            <w:right w:val="none" w:sz="0" w:space="0" w:color="auto"/>
          </w:divBdr>
        </w:div>
        <w:div w:id="1111827001">
          <w:marLeft w:val="0"/>
          <w:marRight w:val="0"/>
          <w:marTop w:val="0"/>
          <w:marBottom w:val="0"/>
          <w:divBdr>
            <w:top w:val="none" w:sz="0" w:space="0" w:color="auto"/>
            <w:left w:val="none" w:sz="0" w:space="0" w:color="auto"/>
            <w:bottom w:val="none" w:sz="0" w:space="0" w:color="auto"/>
            <w:right w:val="none" w:sz="0" w:space="0" w:color="auto"/>
          </w:divBdr>
          <w:divsChild>
            <w:div w:id="736703249">
              <w:marLeft w:val="0"/>
              <w:marRight w:val="0"/>
              <w:marTop w:val="0"/>
              <w:marBottom w:val="0"/>
              <w:divBdr>
                <w:top w:val="none" w:sz="0" w:space="0" w:color="auto"/>
                <w:left w:val="none" w:sz="0" w:space="0" w:color="auto"/>
                <w:bottom w:val="none" w:sz="0" w:space="0" w:color="auto"/>
                <w:right w:val="none" w:sz="0" w:space="0" w:color="auto"/>
              </w:divBdr>
            </w:div>
            <w:div w:id="1219709382">
              <w:marLeft w:val="0"/>
              <w:marRight w:val="0"/>
              <w:marTop w:val="0"/>
              <w:marBottom w:val="0"/>
              <w:divBdr>
                <w:top w:val="none" w:sz="0" w:space="0" w:color="auto"/>
                <w:left w:val="none" w:sz="0" w:space="0" w:color="auto"/>
                <w:bottom w:val="none" w:sz="0" w:space="0" w:color="auto"/>
                <w:right w:val="none" w:sz="0" w:space="0" w:color="auto"/>
              </w:divBdr>
            </w:div>
            <w:div w:id="1455102833">
              <w:marLeft w:val="0"/>
              <w:marRight w:val="0"/>
              <w:marTop w:val="0"/>
              <w:marBottom w:val="0"/>
              <w:divBdr>
                <w:top w:val="none" w:sz="0" w:space="0" w:color="auto"/>
                <w:left w:val="none" w:sz="0" w:space="0" w:color="auto"/>
                <w:bottom w:val="none" w:sz="0" w:space="0" w:color="auto"/>
                <w:right w:val="none" w:sz="0" w:space="0" w:color="auto"/>
              </w:divBdr>
            </w:div>
            <w:div w:id="1602377994">
              <w:marLeft w:val="0"/>
              <w:marRight w:val="0"/>
              <w:marTop w:val="0"/>
              <w:marBottom w:val="0"/>
              <w:divBdr>
                <w:top w:val="none" w:sz="0" w:space="0" w:color="auto"/>
                <w:left w:val="none" w:sz="0" w:space="0" w:color="auto"/>
                <w:bottom w:val="none" w:sz="0" w:space="0" w:color="auto"/>
                <w:right w:val="none" w:sz="0" w:space="0" w:color="auto"/>
              </w:divBdr>
            </w:div>
            <w:div w:id="1789154265">
              <w:marLeft w:val="0"/>
              <w:marRight w:val="0"/>
              <w:marTop w:val="0"/>
              <w:marBottom w:val="0"/>
              <w:divBdr>
                <w:top w:val="none" w:sz="0" w:space="0" w:color="auto"/>
                <w:left w:val="none" w:sz="0" w:space="0" w:color="auto"/>
                <w:bottom w:val="none" w:sz="0" w:space="0" w:color="auto"/>
                <w:right w:val="none" w:sz="0" w:space="0" w:color="auto"/>
              </w:divBdr>
            </w:div>
          </w:divsChild>
        </w:div>
        <w:div w:id="1123964713">
          <w:marLeft w:val="0"/>
          <w:marRight w:val="0"/>
          <w:marTop w:val="0"/>
          <w:marBottom w:val="0"/>
          <w:divBdr>
            <w:top w:val="none" w:sz="0" w:space="0" w:color="auto"/>
            <w:left w:val="none" w:sz="0" w:space="0" w:color="auto"/>
            <w:bottom w:val="none" w:sz="0" w:space="0" w:color="auto"/>
            <w:right w:val="none" w:sz="0" w:space="0" w:color="auto"/>
          </w:divBdr>
          <w:divsChild>
            <w:div w:id="1800146363">
              <w:marLeft w:val="0"/>
              <w:marRight w:val="0"/>
              <w:marTop w:val="0"/>
              <w:marBottom w:val="0"/>
              <w:divBdr>
                <w:top w:val="none" w:sz="0" w:space="0" w:color="auto"/>
                <w:left w:val="none" w:sz="0" w:space="0" w:color="auto"/>
                <w:bottom w:val="none" w:sz="0" w:space="0" w:color="auto"/>
                <w:right w:val="none" w:sz="0" w:space="0" w:color="auto"/>
              </w:divBdr>
            </w:div>
          </w:divsChild>
        </w:div>
        <w:div w:id="1391733524">
          <w:marLeft w:val="0"/>
          <w:marRight w:val="0"/>
          <w:marTop w:val="0"/>
          <w:marBottom w:val="0"/>
          <w:divBdr>
            <w:top w:val="none" w:sz="0" w:space="0" w:color="auto"/>
            <w:left w:val="none" w:sz="0" w:space="0" w:color="auto"/>
            <w:bottom w:val="none" w:sz="0" w:space="0" w:color="auto"/>
            <w:right w:val="none" w:sz="0" w:space="0" w:color="auto"/>
          </w:divBdr>
        </w:div>
        <w:div w:id="1408528053">
          <w:marLeft w:val="0"/>
          <w:marRight w:val="0"/>
          <w:marTop w:val="0"/>
          <w:marBottom w:val="0"/>
          <w:divBdr>
            <w:top w:val="none" w:sz="0" w:space="0" w:color="auto"/>
            <w:left w:val="none" w:sz="0" w:space="0" w:color="auto"/>
            <w:bottom w:val="none" w:sz="0" w:space="0" w:color="auto"/>
            <w:right w:val="none" w:sz="0" w:space="0" w:color="auto"/>
          </w:divBdr>
          <w:divsChild>
            <w:div w:id="328025808">
              <w:marLeft w:val="0"/>
              <w:marRight w:val="0"/>
              <w:marTop w:val="0"/>
              <w:marBottom w:val="0"/>
              <w:divBdr>
                <w:top w:val="none" w:sz="0" w:space="0" w:color="auto"/>
                <w:left w:val="none" w:sz="0" w:space="0" w:color="auto"/>
                <w:bottom w:val="none" w:sz="0" w:space="0" w:color="auto"/>
                <w:right w:val="none" w:sz="0" w:space="0" w:color="auto"/>
              </w:divBdr>
            </w:div>
            <w:div w:id="986590372">
              <w:marLeft w:val="0"/>
              <w:marRight w:val="0"/>
              <w:marTop w:val="0"/>
              <w:marBottom w:val="0"/>
              <w:divBdr>
                <w:top w:val="none" w:sz="0" w:space="0" w:color="auto"/>
                <w:left w:val="none" w:sz="0" w:space="0" w:color="auto"/>
                <w:bottom w:val="none" w:sz="0" w:space="0" w:color="auto"/>
                <w:right w:val="none" w:sz="0" w:space="0" w:color="auto"/>
              </w:divBdr>
            </w:div>
            <w:div w:id="1755932231">
              <w:marLeft w:val="0"/>
              <w:marRight w:val="0"/>
              <w:marTop w:val="0"/>
              <w:marBottom w:val="0"/>
              <w:divBdr>
                <w:top w:val="none" w:sz="0" w:space="0" w:color="auto"/>
                <w:left w:val="none" w:sz="0" w:space="0" w:color="auto"/>
                <w:bottom w:val="none" w:sz="0" w:space="0" w:color="auto"/>
                <w:right w:val="none" w:sz="0" w:space="0" w:color="auto"/>
              </w:divBdr>
            </w:div>
          </w:divsChild>
        </w:div>
        <w:div w:id="1520897251">
          <w:marLeft w:val="0"/>
          <w:marRight w:val="0"/>
          <w:marTop w:val="0"/>
          <w:marBottom w:val="0"/>
          <w:divBdr>
            <w:top w:val="none" w:sz="0" w:space="0" w:color="auto"/>
            <w:left w:val="none" w:sz="0" w:space="0" w:color="auto"/>
            <w:bottom w:val="none" w:sz="0" w:space="0" w:color="auto"/>
            <w:right w:val="none" w:sz="0" w:space="0" w:color="auto"/>
          </w:divBdr>
        </w:div>
        <w:div w:id="1711761276">
          <w:marLeft w:val="0"/>
          <w:marRight w:val="0"/>
          <w:marTop w:val="0"/>
          <w:marBottom w:val="0"/>
          <w:divBdr>
            <w:top w:val="none" w:sz="0" w:space="0" w:color="auto"/>
            <w:left w:val="none" w:sz="0" w:space="0" w:color="auto"/>
            <w:bottom w:val="none" w:sz="0" w:space="0" w:color="auto"/>
            <w:right w:val="none" w:sz="0" w:space="0" w:color="auto"/>
          </w:divBdr>
        </w:div>
        <w:div w:id="1907835902">
          <w:marLeft w:val="0"/>
          <w:marRight w:val="0"/>
          <w:marTop w:val="0"/>
          <w:marBottom w:val="0"/>
          <w:divBdr>
            <w:top w:val="none" w:sz="0" w:space="0" w:color="auto"/>
            <w:left w:val="none" w:sz="0" w:space="0" w:color="auto"/>
            <w:bottom w:val="none" w:sz="0" w:space="0" w:color="auto"/>
            <w:right w:val="none" w:sz="0" w:space="0" w:color="auto"/>
          </w:divBdr>
        </w:div>
        <w:div w:id="1922253825">
          <w:marLeft w:val="0"/>
          <w:marRight w:val="0"/>
          <w:marTop w:val="0"/>
          <w:marBottom w:val="0"/>
          <w:divBdr>
            <w:top w:val="none" w:sz="0" w:space="0" w:color="auto"/>
            <w:left w:val="none" w:sz="0" w:space="0" w:color="auto"/>
            <w:bottom w:val="none" w:sz="0" w:space="0" w:color="auto"/>
            <w:right w:val="none" w:sz="0" w:space="0" w:color="auto"/>
          </w:divBdr>
        </w:div>
        <w:div w:id="2032145059">
          <w:marLeft w:val="0"/>
          <w:marRight w:val="0"/>
          <w:marTop w:val="0"/>
          <w:marBottom w:val="0"/>
          <w:divBdr>
            <w:top w:val="none" w:sz="0" w:space="0" w:color="auto"/>
            <w:left w:val="none" w:sz="0" w:space="0" w:color="auto"/>
            <w:bottom w:val="none" w:sz="0" w:space="0" w:color="auto"/>
            <w:right w:val="none" w:sz="0" w:space="0" w:color="auto"/>
          </w:divBdr>
        </w:div>
      </w:divsChild>
    </w:div>
    <w:div w:id="1101754469">
      <w:bodyDiv w:val="1"/>
      <w:marLeft w:val="0"/>
      <w:marRight w:val="0"/>
      <w:marTop w:val="0"/>
      <w:marBottom w:val="0"/>
      <w:divBdr>
        <w:top w:val="none" w:sz="0" w:space="0" w:color="auto"/>
        <w:left w:val="none" w:sz="0" w:space="0" w:color="auto"/>
        <w:bottom w:val="none" w:sz="0" w:space="0" w:color="auto"/>
        <w:right w:val="none" w:sz="0" w:space="0" w:color="auto"/>
      </w:divBdr>
      <w:divsChild>
        <w:div w:id="242960614">
          <w:marLeft w:val="0"/>
          <w:marRight w:val="0"/>
          <w:marTop w:val="0"/>
          <w:marBottom w:val="0"/>
          <w:divBdr>
            <w:top w:val="none" w:sz="0" w:space="0" w:color="auto"/>
            <w:left w:val="none" w:sz="0" w:space="0" w:color="auto"/>
            <w:bottom w:val="none" w:sz="0" w:space="0" w:color="auto"/>
            <w:right w:val="none" w:sz="0" w:space="0" w:color="auto"/>
          </w:divBdr>
        </w:div>
        <w:div w:id="1194466783">
          <w:marLeft w:val="0"/>
          <w:marRight w:val="0"/>
          <w:marTop w:val="0"/>
          <w:marBottom w:val="0"/>
          <w:divBdr>
            <w:top w:val="none" w:sz="0" w:space="0" w:color="auto"/>
            <w:left w:val="none" w:sz="0" w:space="0" w:color="auto"/>
            <w:bottom w:val="none" w:sz="0" w:space="0" w:color="auto"/>
            <w:right w:val="none" w:sz="0" w:space="0" w:color="auto"/>
          </w:divBdr>
        </w:div>
      </w:divsChild>
    </w:div>
    <w:div w:id="1231304171">
      <w:bodyDiv w:val="1"/>
      <w:marLeft w:val="0"/>
      <w:marRight w:val="0"/>
      <w:marTop w:val="0"/>
      <w:marBottom w:val="0"/>
      <w:divBdr>
        <w:top w:val="none" w:sz="0" w:space="0" w:color="auto"/>
        <w:left w:val="none" w:sz="0" w:space="0" w:color="auto"/>
        <w:bottom w:val="none" w:sz="0" w:space="0" w:color="auto"/>
        <w:right w:val="none" w:sz="0" w:space="0" w:color="auto"/>
      </w:divBdr>
      <w:divsChild>
        <w:div w:id="1748922513">
          <w:marLeft w:val="0"/>
          <w:marRight w:val="0"/>
          <w:marTop w:val="0"/>
          <w:marBottom w:val="0"/>
          <w:divBdr>
            <w:top w:val="none" w:sz="0" w:space="0" w:color="auto"/>
            <w:left w:val="none" w:sz="0" w:space="0" w:color="auto"/>
            <w:bottom w:val="none" w:sz="0" w:space="0" w:color="auto"/>
            <w:right w:val="none" w:sz="0" w:space="0" w:color="auto"/>
          </w:divBdr>
        </w:div>
        <w:div w:id="2141871669">
          <w:marLeft w:val="0"/>
          <w:marRight w:val="0"/>
          <w:marTop w:val="0"/>
          <w:marBottom w:val="0"/>
          <w:divBdr>
            <w:top w:val="none" w:sz="0" w:space="0" w:color="auto"/>
            <w:left w:val="none" w:sz="0" w:space="0" w:color="auto"/>
            <w:bottom w:val="none" w:sz="0" w:space="0" w:color="auto"/>
            <w:right w:val="none" w:sz="0" w:space="0" w:color="auto"/>
          </w:divBdr>
        </w:div>
      </w:divsChild>
    </w:div>
    <w:div w:id="1239753012">
      <w:bodyDiv w:val="1"/>
      <w:marLeft w:val="0"/>
      <w:marRight w:val="0"/>
      <w:marTop w:val="0"/>
      <w:marBottom w:val="0"/>
      <w:divBdr>
        <w:top w:val="none" w:sz="0" w:space="0" w:color="auto"/>
        <w:left w:val="none" w:sz="0" w:space="0" w:color="auto"/>
        <w:bottom w:val="none" w:sz="0" w:space="0" w:color="auto"/>
        <w:right w:val="none" w:sz="0" w:space="0" w:color="auto"/>
      </w:divBdr>
      <w:divsChild>
        <w:div w:id="387412478">
          <w:marLeft w:val="0"/>
          <w:marRight w:val="0"/>
          <w:marTop w:val="0"/>
          <w:marBottom w:val="0"/>
          <w:divBdr>
            <w:top w:val="none" w:sz="0" w:space="0" w:color="auto"/>
            <w:left w:val="none" w:sz="0" w:space="0" w:color="auto"/>
            <w:bottom w:val="none" w:sz="0" w:space="0" w:color="auto"/>
            <w:right w:val="none" w:sz="0" w:space="0" w:color="auto"/>
          </w:divBdr>
        </w:div>
        <w:div w:id="1003971386">
          <w:marLeft w:val="0"/>
          <w:marRight w:val="0"/>
          <w:marTop w:val="0"/>
          <w:marBottom w:val="0"/>
          <w:divBdr>
            <w:top w:val="none" w:sz="0" w:space="0" w:color="auto"/>
            <w:left w:val="none" w:sz="0" w:space="0" w:color="auto"/>
            <w:bottom w:val="none" w:sz="0" w:space="0" w:color="auto"/>
            <w:right w:val="none" w:sz="0" w:space="0" w:color="auto"/>
          </w:divBdr>
        </w:div>
        <w:div w:id="1354381718">
          <w:marLeft w:val="0"/>
          <w:marRight w:val="0"/>
          <w:marTop w:val="0"/>
          <w:marBottom w:val="0"/>
          <w:divBdr>
            <w:top w:val="none" w:sz="0" w:space="0" w:color="auto"/>
            <w:left w:val="none" w:sz="0" w:space="0" w:color="auto"/>
            <w:bottom w:val="none" w:sz="0" w:space="0" w:color="auto"/>
            <w:right w:val="none" w:sz="0" w:space="0" w:color="auto"/>
          </w:divBdr>
        </w:div>
      </w:divsChild>
    </w:div>
    <w:div w:id="1248269799">
      <w:bodyDiv w:val="1"/>
      <w:marLeft w:val="0"/>
      <w:marRight w:val="0"/>
      <w:marTop w:val="0"/>
      <w:marBottom w:val="0"/>
      <w:divBdr>
        <w:top w:val="none" w:sz="0" w:space="0" w:color="auto"/>
        <w:left w:val="none" w:sz="0" w:space="0" w:color="auto"/>
        <w:bottom w:val="none" w:sz="0" w:space="0" w:color="auto"/>
        <w:right w:val="none" w:sz="0" w:space="0" w:color="auto"/>
      </w:divBdr>
      <w:divsChild>
        <w:div w:id="132406196">
          <w:marLeft w:val="0"/>
          <w:marRight w:val="0"/>
          <w:marTop w:val="0"/>
          <w:marBottom w:val="0"/>
          <w:divBdr>
            <w:top w:val="none" w:sz="0" w:space="0" w:color="auto"/>
            <w:left w:val="none" w:sz="0" w:space="0" w:color="auto"/>
            <w:bottom w:val="none" w:sz="0" w:space="0" w:color="auto"/>
            <w:right w:val="none" w:sz="0" w:space="0" w:color="auto"/>
          </w:divBdr>
        </w:div>
        <w:div w:id="782067342">
          <w:marLeft w:val="0"/>
          <w:marRight w:val="0"/>
          <w:marTop w:val="0"/>
          <w:marBottom w:val="0"/>
          <w:divBdr>
            <w:top w:val="none" w:sz="0" w:space="0" w:color="auto"/>
            <w:left w:val="none" w:sz="0" w:space="0" w:color="auto"/>
            <w:bottom w:val="none" w:sz="0" w:space="0" w:color="auto"/>
            <w:right w:val="none" w:sz="0" w:space="0" w:color="auto"/>
          </w:divBdr>
        </w:div>
        <w:div w:id="1051148016">
          <w:marLeft w:val="0"/>
          <w:marRight w:val="0"/>
          <w:marTop w:val="0"/>
          <w:marBottom w:val="0"/>
          <w:divBdr>
            <w:top w:val="none" w:sz="0" w:space="0" w:color="auto"/>
            <w:left w:val="none" w:sz="0" w:space="0" w:color="auto"/>
            <w:bottom w:val="none" w:sz="0" w:space="0" w:color="auto"/>
            <w:right w:val="none" w:sz="0" w:space="0" w:color="auto"/>
          </w:divBdr>
        </w:div>
        <w:div w:id="1710841052">
          <w:marLeft w:val="0"/>
          <w:marRight w:val="0"/>
          <w:marTop w:val="0"/>
          <w:marBottom w:val="0"/>
          <w:divBdr>
            <w:top w:val="none" w:sz="0" w:space="0" w:color="auto"/>
            <w:left w:val="none" w:sz="0" w:space="0" w:color="auto"/>
            <w:bottom w:val="none" w:sz="0" w:space="0" w:color="auto"/>
            <w:right w:val="none" w:sz="0" w:space="0" w:color="auto"/>
          </w:divBdr>
        </w:div>
        <w:div w:id="1866599393">
          <w:marLeft w:val="0"/>
          <w:marRight w:val="0"/>
          <w:marTop w:val="0"/>
          <w:marBottom w:val="0"/>
          <w:divBdr>
            <w:top w:val="none" w:sz="0" w:space="0" w:color="auto"/>
            <w:left w:val="none" w:sz="0" w:space="0" w:color="auto"/>
            <w:bottom w:val="none" w:sz="0" w:space="0" w:color="auto"/>
            <w:right w:val="none" w:sz="0" w:space="0" w:color="auto"/>
          </w:divBdr>
        </w:div>
        <w:div w:id="2044288076">
          <w:marLeft w:val="0"/>
          <w:marRight w:val="0"/>
          <w:marTop w:val="0"/>
          <w:marBottom w:val="0"/>
          <w:divBdr>
            <w:top w:val="none" w:sz="0" w:space="0" w:color="auto"/>
            <w:left w:val="none" w:sz="0" w:space="0" w:color="auto"/>
            <w:bottom w:val="none" w:sz="0" w:space="0" w:color="auto"/>
            <w:right w:val="none" w:sz="0" w:space="0" w:color="auto"/>
          </w:divBdr>
        </w:div>
        <w:div w:id="2073576649">
          <w:marLeft w:val="0"/>
          <w:marRight w:val="0"/>
          <w:marTop w:val="0"/>
          <w:marBottom w:val="0"/>
          <w:divBdr>
            <w:top w:val="none" w:sz="0" w:space="0" w:color="auto"/>
            <w:left w:val="none" w:sz="0" w:space="0" w:color="auto"/>
            <w:bottom w:val="none" w:sz="0" w:space="0" w:color="auto"/>
            <w:right w:val="none" w:sz="0" w:space="0" w:color="auto"/>
          </w:divBdr>
        </w:div>
      </w:divsChild>
    </w:div>
    <w:div w:id="1257522183">
      <w:bodyDiv w:val="1"/>
      <w:marLeft w:val="0"/>
      <w:marRight w:val="0"/>
      <w:marTop w:val="0"/>
      <w:marBottom w:val="0"/>
      <w:divBdr>
        <w:top w:val="none" w:sz="0" w:space="0" w:color="auto"/>
        <w:left w:val="none" w:sz="0" w:space="0" w:color="auto"/>
        <w:bottom w:val="none" w:sz="0" w:space="0" w:color="auto"/>
        <w:right w:val="none" w:sz="0" w:space="0" w:color="auto"/>
      </w:divBdr>
    </w:div>
    <w:div w:id="1321155651">
      <w:bodyDiv w:val="1"/>
      <w:marLeft w:val="0"/>
      <w:marRight w:val="0"/>
      <w:marTop w:val="0"/>
      <w:marBottom w:val="0"/>
      <w:divBdr>
        <w:top w:val="none" w:sz="0" w:space="0" w:color="auto"/>
        <w:left w:val="none" w:sz="0" w:space="0" w:color="auto"/>
        <w:bottom w:val="none" w:sz="0" w:space="0" w:color="auto"/>
        <w:right w:val="none" w:sz="0" w:space="0" w:color="auto"/>
      </w:divBdr>
      <w:divsChild>
        <w:div w:id="1875772385">
          <w:marLeft w:val="547"/>
          <w:marRight w:val="0"/>
          <w:marTop w:val="0"/>
          <w:marBottom w:val="0"/>
          <w:divBdr>
            <w:top w:val="none" w:sz="0" w:space="0" w:color="auto"/>
            <w:left w:val="none" w:sz="0" w:space="0" w:color="auto"/>
            <w:bottom w:val="none" w:sz="0" w:space="0" w:color="auto"/>
            <w:right w:val="none" w:sz="0" w:space="0" w:color="auto"/>
          </w:divBdr>
        </w:div>
      </w:divsChild>
    </w:div>
    <w:div w:id="1361475328">
      <w:bodyDiv w:val="1"/>
      <w:marLeft w:val="0"/>
      <w:marRight w:val="0"/>
      <w:marTop w:val="0"/>
      <w:marBottom w:val="0"/>
      <w:divBdr>
        <w:top w:val="none" w:sz="0" w:space="0" w:color="auto"/>
        <w:left w:val="none" w:sz="0" w:space="0" w:color="auto"/>
        <w:bottom w:val="none" w:sz="0" w:space="0" w:color="auto"/>
        <w:right w:val="none" w:sz="0" w:space="0" w:color="auto"/>
      </w:divBdr>
      <w:divsChild>
        <w:div w:id="225579638">
          <w:marLeft w:val="0"/>
          <w:marRight w:val="0"/>
          <w:marTop w:val="0"/>
          <w:marBottom w:val="0"/>
          <w:divBdr>
            <w:top w:val="none" w:sz="0" w:space="0" w:color="auto"/>
            <w:left w:val="none" w:sz="0" w:space="0" w:color="auto"/>
            <w:bottom w:val="none" w:sz="0" w:space="0" w:color="auto"/>
            <w:right w:val="none" w:sz="0" w:space="0" w:color="auto"/>
          </w:divBdr>
          <w:divsChild>
            <w:div w:id="1957370902">
              <w:marLeft w:val="0"/>
              <w:marRight w:val="0"/>
              <w:marTop w:val="0"/>
              <w:marBottom w:val="0"/>
              <w:divBdr>
                <w:top w:val="none" w:sz="0" w:space="0" w:color="auto"/>
                <w:left w:val="none" w:sz="0" w:space="0" w:color="auto"/>
                <w:bottom w:val="none" w:sz="0" w:space="0" w:color="auto"/>
                <w:right w:val="none" w:sz="0" w:space="0" w:color="auto"/>
              </w:divBdr>
            </w:div>
          </w:divsChild>
        </w:div>
        <w:div w:id="456684963">
          <w:marLeft w:val="0"/>
          <w:marRight w:val="0"/>
          <w:marTop w:val="0"/>
          <w:marBottom w:val="0"/>
          <w:divBdr>
            <w:top w:val="none" w:sz="0" w:space="0" w:color="auto"/>
            <w:left w:val="none" w:sz="0" w:space="0" w:color="auto"/>
            <w:bottom w:val="none" w:sz="0" w:space="0" w:color="auto"/>
            <w:right w:val="none" w:sz="0" w:space="0" w:color="auto"/>
          </w:divBdr>
          <w:divsChild>
            <w:div w:id="110057550">
              <w:marLeft w:val="0"/>
              <w:marRight w:val="0"/>
              <w:marTop w:val="0"/>
              <w:marBottom w:val="0"/>
              <w:divBdr>
                <w:top w:val="none" w:sz="0" w:space="0" w:color="auto"/>
                <w:left w:val="none" w:sz="0" w:space="0" w:color="auto"/>
                <w:bottom w:val="none" w:sz="0" w:space="0" w:color="auto"/>
                <w:right w:val="none" w:sz="0" w:space="0" w:color="auto"/>
              </w:divBdr>
            </w:div>
            <w:div w:id="308366985">
              <w:marLeft w:val="0"/>
              <w:marRight w:val="0"/>
              <w:marTop w:val="0"/>
              <w:marBottom w:val="0"/>
              <w:divBdr>
                <w:top w:val="none" w:sz="0" w:space="0" w:color="auto"/>
                <w:left w:val="none" w:sz="0" w:space="0" w:color="auto"/>
                <w:bottom w:val="none" w:sz="0" w:space="0" w:color="auto"/>
                <w:right w:val="none" w:sz="0" w:space="0" w:color="auto"/>
              </w:divBdr>
            </w:div>
            <w:div w:id="714046600">
              <w:marLeft w:val="0"/>
              <w:marRight w:val="0"/>
              <w:marTop w:val="0"/>
              <w:marBottom w:val="0"/>
              <w:divBdr>
                <w:top w:val="none" w:sz="0" w:space="0" w:color="auto"/>
                <w:left w:val="none" w:sz="0" w:space="0" w:color="auto"/>
                <w:bottom w:val="none" w:sz="0" w:space="0" w:color="auto"/>
                <w:right w:val="none" w:sz="0" w:space="0" w:color="auto"/>
              </w:divBdr>
            </w:div>
            <w:div w:id="772212114">
              <w:marLeft w:val="0"/>
              <w:marRight w:val="0"/>
              <w:marTop w:val="0"/>
              <w:marBottom w:val="0"/>
              <w:divBdr>
                <w:top w:val="none" w:sz="0" w:space="0" w:color="auto"/>
                <w:left w:val="none" w:sz="0" w:space="0" w:color="auto"/>
                <w:bottom w:val="none" w:sz="0" w:space="0" w:color="auto"/>
                <w:right w:val="none" w:sz="0" w:space="0" w:color="auto"/>
              </w:divBdr>
            </w:div>
            <w:div w:id="1291059697">
              <w:marLeft w:val="0"/>
              <w:marRight w:val="0"/>
              <w:marTop w:val="0"/>
              <w:marBottom w:val="0"/>
              <w:divBdr>
                <w:top w:val="none" w:sz="0" w:space="0" w:color="auto"/>
                <w:left w:val="none" w:sz="0" w:space="0" w:color="auto"/>
                <w:bottom w:val="none" w:sz="0" w:space="0" w:color="auto"/>
                <w:right w:val="none" w:sz="0" w:space="0" w:color="auto"/>
              </w:divBdr>
            </w:div>
            <w:div w:id="1931162104">
              <w:marLeft w:val="0"/>
              <w:marRight w:val="0"/>
              <w:marTop w:val="0"/>
              <w:marBottom w:val="0"/>
              <w:divBdr>
                <w:top w:val="none" w:sz="0" w:space="0" w:color="auto"/>
                <w:left w:val="none" w:sz="0" w:space="0" w:color="auto"/>
                <w:bottom w:val="none" w:sz="0" w:space="0" w:color="auto"/>
                <w:right w:val="none" w:sz="0" w:space="0" w:color="auto"/>
              </w:divBdr>
            </w:div>
            <w:div w:id="1946499597">
              <w:marLeft w:val="0"/>
              <w:marRight w:val="0"/>
              <w:marTop w:val="0"/>
              <w:marBottom w:val="0"/>
              <w:divBdr>
                <w:top w:val="none" w:sz="0" w:space="0" w:color="auto"/>
                <w:left w:val="none" w:sz="0" w:space="0" w:color="auto"/>
                <w:bottom w:val="none" w:sz="0" w:space="0" w:color="auto"/>
                <w:right w:val="none" w:sz="0" w:space="0" w:color="auto"/>
              </w:divBdr>
            </w:div>
          </w:divsChild>
        </w:div>
        <w:div w:id="1176727083">
          <w:marLeft w:val="0"/>
          <w:marRight w:val="0"/>
          <w:marTop w:val="0"/>
          <w:marBottom w:val="0"/>
          <w:divBdr>
            <w:top w:val="none" w:sz="0" w:space="0" w:color="auto"/>
            <w:left w:val="none" w:sz="0" w:space="0" w:color="auto"/>
            <w:bottom w:val="none" w:sz="0" w:space="0" w:color="auto"/>
            <w:right w:val="none" w:sz="0" w:space="0" w:color="auto"/>
          </w:divBdr>
          <w:divsChild>
            <w:div w:id="2021080504">
              <w:marLeft w:val="0"/>
              <w:marRight w:val="0"/>
              <w:marTop w:val="0"/>
              <w:marBottom w:val="0"/>
              <w:divBdr>
                <w:top w:val="none" w:sz="0" w:space="0" w:color="auto"/>
                <w:left w:val="none" w:sz="0" w:space="0" w:color="auto"/>
                <w:bottom w:val="none" w:sz="0" w:space="0" w:color="auto"/>
                <w:right w:val="none" w:sz="0" w:space="0" w:color="auto"/>
              </w:divBdr>
            </w:div>
          </w:divsChild>
        </w:div>
        <w:div w:id="1202788512">
          <w:marLeft w:val="0"/>
          <w:marRight w:val="0"/>
          <w:marTop w:val="0"/>
          <w:marBottom w:val="0"/>
          <w:divBdr>
            <w:top w:val="none" w:sz="0" w:space="0" w:color="auto"/>
            <w:left w:val="none" w:sz="0" w:space="0" w:color="auto"/>
            <w:bottom w:val="none" w:sz="0" w:space="0" w:color="auto"/>
            <w:right w:val="none" w:sz="0" w:space="0" w:color="auto"/>
          </w:divBdr>
          <w:divsChild>
            <w:div w:id="729503668">
              <w:marLeft w:val="0"/>
              <w:marRight w:val="0"/>
              <w:marTop w:val="0"/>
              <w:marBottom w:val="0"/>
              <w:divBdr>
                <w:top w:val="none" w:sz="0" w:space="0" w:color="auto"/>
                <w:left w:val="none" w:sz="0" w:space="0" w:color="auto"/>
                <w:bottom w:val="none" w:sz="0" w:space="0" w:color="auto"/>
                <w:right w:val="none" w:sz="0" w:space="0" w:color="auto"/>
              </w:divBdr>
            </w:div>
          </w:divsChild>
        </w:div>
        <w:div w:id="1352417561">
          <w:marLeft w:val="0"/>
          <w:marRight w:val="0"/>
          <w:marTop w:val="0"/>
          <w:marBottom w:val="0"/>
          <w:divBdr>
            <w:top w:val="none" w:sz="0" w:space="0" w:color="auto"/>
            <w:left w:val="none" w:sz="0" w:space="0" w:color="auto"/>
            <w:bottom w:val="none" w:sz="0" w:space="0" w:color="auto"/>
            <w:right w:val="none" w:sz="0" w:space="0" w:color="auto"/>
          </w:divBdr>
          <w:divsChild>
            <w:div w:id="823088489">
              <w:marLeft w:val="0"/>
              <w:marRight w:val="0"/>
              <w:marTop w:val="0"/>
              <w:marBottom w:val="0"/>
              <w:divBdr>
                <w:top w:val="none" w:sz="0" w:space="0" w:color="auto"/>
                <w:left w:val="none" w:sz="0" w:space="0" w:color="auto"/>
                <w:bottom w:val="none" w:sz="0" w:space="0" w:color="auto"/>
                <w:right w:val="none" w:sz="0" w:space="0" w:color="auto"/>
              </w:divBdr>
            </w:div>
          </w:divsChild>
        </w:div>
        <w:div w:id="1422524996">
          <w:marLeft w:val="0"/>
          <w:marRight w:val="0"/>
          <w:marTop w:val="0"/>
          <w:marBottom w:val="0"/>
          <w:divBdr>
            <w:top w:val="none" w:sz="0" w:space="0" w:color="auto"/>
            <w:left w:val="none" w:sz="0" w:space="0" w:color="auto"/>
            <w:bottom w:val="none" w:sz="0" w:space="0" w:color="auto"/>
            <w:right w:val="none" w:sz="0" w:space="0" w:color="auto"/>
          </w:divBdr>
          <w:divsChild>
            <w:div w:id="144589340">
              <w:marLeft w:val="0"/>
              <w:marRight w:val="0"/>
              <w:marTop w:val="0"/>
              <w:marBottom w:val="0"/>
              <w:divBdr>
                <w:top w:val="none" w:sz="0" w:space="0" w:color="auto"/>
                <w:left w:val="none" w:sz="0" w:space="0" w:color="auto"/>
                <w:bottom w:val="none" w:sz="0" w:space="0" w:color="auto"/>
                <w:right w:val="none" w:sz="0" w:space="0" w:color="auto"/>
              </w:divBdr>
            </w:div>
          </w:divsChild>
        </w:div>
        <w:div w:id="1674992556">
          <w:marLeft w:val="0"/>
          <w:marRight w:val="0"/>
          <w:marTop w:val="0"/>
          <w:marBottom w:val="0"/>
          <w:divBdr>
            <w:top w:val="none" w:sz="0" w:space="0" w:color="auto"/>
            <w:left w:val="none" w:sz="0" w:space="0" w:color="auto"/>
            <w:bottom w:val="none" w:sz="0" w:space="0" w:color="auto"/>
            <w:right w:val="none" w:sz="0" w:space="0" w:color="auto"/>
          </w:divBdr>
          <w:divsChild>
            <w:div w:id="1163160509">
              <w:marLeft w:val="0"/>
              <w:marRight w:val="0"/>
              <w:marTop w:val="0"/>
              <w:marBottom w:val="0"/>
              <w:divBdr>
                <w:top w:val="none" w:sz="0" w:space="0" w:color="auto"/>
                <w:left w:val="none" w:sz="0" w:space="0" w:color="auto"/>
                <w:bottom w:val="none" w:sz="0" w:space="0" w:color="auto"/>
                <w:right w:val="none" w:sz="0" w:space="0" w:color="auto"/>
              </w:divBdr>
            </w:div>
          </w:divsChild>
        </w:div>
        <w:div w:id="2146002132">
          <w:marLeft w:val="0"/>
          <w:marRight w:val="0"/>
          <w:marTop w:val="0"/>
          <w:marBottom w:val="0"/>
          <w:divBdr>
            <w:top w:val="none" w:sz="0" w:space="0" w:color="auto"/>
            <w:left w:val="none" w:sz="0" w:space="0" w:color="auto"/>
            <w:bottom w:val="none" w:sz="0" w:space="0" w:color="auto"/>
            <w:right w:val="none" w:sz="0" w:space="0" w:color="auto"/>
          </w:divBdr>
          <w:divsChild>
            <w:div w:id="19123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371">
      <w:bodyDiv w:val="1"/>
      <w:marLeft w:val="0"/>
      <w:marRight w:val="0"/>
      <w:marTop w:val="0"/>
      <w:marBottom w:val="0"/>
      <w:divBdr>
        <w:top w:val="none" w:sz="0" w:space="0" w:color="auto"/>
        <w:left w:val="none" w:sz="0" w:space="0" w:color="auto"/>
        <w:bottom w:val="none" w:sz="0" w:space="0" w:color="auto"/>
        <w:right w:val="none" w:sz="0" w:space="0" w:color="auto"/>
      </w:divBdr>
      <w:divsChild>
        <w:div w:id="863328968">
          <w:marLeft w:val="547"/>
          <w:marRight w:val="0"/>
          <w:marTop w:val="0"/>
          <w:marBottom w:val="0"/>
          <w:divBdr>
            <w:top w:val="none" w:sz="0" w:space="0" w:color="auto"/>
            <w:left w:val="none" w:sz="0" w:space="0" w:color="auto"/>
            <w:bottom w:val="none" w:sz="0" w:space="0" w:color="auto"/>
            <w:right w:val="none" w:sz="0" w:space="0" w:color="auto"/>
          </w:divBdr>
        </w:div>
      </w:divsChild>
    </w:div>
    <w:div w:id="1386294514">
      <w:bodyDiv w:val="1"/>
      <w:marLeft w:val="0"/>
      <w:marRight w:val="0"/>
      <w:marTop w:val="0"/>
      <w:marBottom w:val="0"/>
      <w:divBdr>
        <w:top w:val="none" w:sz="0" w:space="0" w:color="auto"/>
        <w:left w:val="none" w:sz="0" w:space="0" w:color="auto"/>
        <w:bottom w:val="none" w:sz="0" w:space="0" w:color="auto"/>
        <w:right w:val="none" w:sz="0" w:space="0" w:color="auto"/>
      </w:divBdr>
      <w:divsChild>
        <w:div w:id="768504101">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8403032">
      <w:bodyDiv w:val="1"/>
      <w:marLeft w:val="0"/>
      <w:marRight w:val="0"/>
      <w:marTop w:val="0"/>
      <w:marBottom w:val="0"/>
      <w:divBdr>
        <w:top w:val="none" w:sz="0" w:space="0" w:color="auto"/>
        <w:left w:val="none" w:sz="0" w:space="0" w:color="auto"/>
        <w:bottom w:val="none" w:sz="0" w:space="0" w:color="auto"/>
        <w:right w:val="none" w:sz="0" w:space="0" w:color="auto"/>
      </w:divBdr>
      <w:divsChild>
        <w:div w:id="122382220">
          <w:marLeft w:val="0"/>
          <w:marRight w:val="0"/>
          <w:marTop w:val="0"/>
          <w:marBottom w:val="0"/>
          <w:divBdr>
            <w:top w:val="none" w:sz="0" w:space="0" w:color="auto"/>
            <w:left w:val="none" w:sz="0" w:space="0" w:color="auto"/>
            <w:bottom w:val="none" w:sz="0" w:space="0" w:color="auto"/>
            <w:right w:val="none" w:sz="0" w:space="0" w:color="auto"/>
          </w:divBdr>
          <w:divsChild>
            <w:div w:id="988750971">
              <w:marLeft w:val="0"/>
              <w:marRight w:val="0"/>
              <w:marTop w:val="0"/>
              <w:marBottom w:val="0"/>
              <w:divBdr>
                <w:top w:val="none" w:sz="0" w:space="0" w:color="auto"/>
                <w:left w:val="none" w:sz="0" w:space="0" w:color="auto"/>
                <w:bottom w:val="none" w:sz="0" w:space="0" w:color="auto"/>
                <w:right w:val="none" w:sz="0" w:space="0" w:color="auto"/>
              </w:divBdr>
            </w:div>
          </w:divsChild>
        </w:div>
        <w:div w:id="355547933">
          <w:marLeft w:val="0"/>
          <w:marRight w:val="0"/>
          <w:marTop w:val="0"/>
          <w:marBottom w:val="0"/>
          <w:divBdr>
            <w:top w:val="none" w:sz="0" w:space="0" w:color="auto"/>
            <w:left w:val="none" w:sz="0" w:space="0" w:color="auto"/>
            <w:bottom w:val="none" w:sz="0" w:space="0" w:color="auto"/>
            <w:right w:val="none" w:sz="0" w:space="0" w:color="auto"/>
          </w:divBdr>
          <w:divsChild>
            <w:div w:id="1359699358">
              <w:marLeft w:val="0"/>
              <w:marRight w:val="0"/>
              <w:marTop w:val="0"/>
              <w:marBottom w:val="0"/>
              <w:divBdr>
                <w:top w:val="none" w:sz="0" w:space="0" w:color="auto"/>
                <w:left w:val="none" w:sz="0" w:space="0" w:color="auto"/>
                <w:bottom w:val="none" w:sz="0" w:space="0" w:color="auto"/>
                <w:right w:val="none" w:sz="0" w:space="0" w:color="auto"/>
              </w:divBdr>
            </w:div>
          </w:divsChild>
        </w:div>
        <w:div w:id="383913216">
          <w:marLeft w:val="0"/>
          <w:marRight w:val="0"/>
          <w:marTop w:val="0"/>
          <w:marBottom w:val="0"/>
          <w:divBdr>
            <w:top w:val="none" w:sz="0" w:space="0" w:color="auto"/>
            <w:left w:val="none" w:sz="0" w:space="0" w:color="auto"/>
            <w:bottom w:val="none" w:sz="0" w:space="0" w:color="auto"/>
            <w:right w:val="none" w:sz="0" w:space="0" w:color="auto"/>
          </w:divBdr>
          <w:divsChild>
            <w:div w:id="266080708">
              <w:marLeft w:val="0"/>
              <w:marRight w:val="0"/>
              <w:marTop w:val="0"/>
              <w:marBottom w:val="0"/>
              <w:divBdr>
                <w:top w:val="none" w:sz="0" w:space="0" w:color="auto"/>
                <w:left w:val="none" w:sz="0" w:space="0" w:color="auto"/>
                <w:bottom w:val="none" w:sz="0" w:space="0" w:color="auto"/>
                <w:right w:val="none" w:sz="0" w:space="0" w:color="auto"/>
              </w:divBdr>
            </w:div>
          </w:divsChild>
        </w:div>
        <w:div w:id="957762337">
          <w:marLeft w:val="0"/>
          <w:marRight w:val="0"/>
          <w:marTop w:val="0"/>
          <w:marBottom w:val="0"/>
          <w:divBdr>
            <w:top w:val="none" w:sz="0" w:space="0" w:color="auto"/>
            <w:left w:val="none" w:sz="0" w:space="0" w:color="auto"/>
            <w:bottom w:val="none" w:sz="0" w:space="0" w:color="auto"/>
            <w:right w:val="none" w:sz="0" w:space="0" w:color="auto"/>
          </w:divBdr>
          <w:divsChild>
            <w:div w:id="511409369">
              <w:marLeft w:val="0"/>
              <w:marRight w:val="0"/>
              <w:marTop w:val="0"/>
              <w:marBottom w:val="0"/>
              <w:divBdr>
                <w:top w:val="none" w:sz="0" w:space="0" w:color="auto"/>
                <w:left w:val="none" w:sz="0" w:space="0" w:color="auto"/>
                <w:bottom w:val="none" w:sz="0" w:space="0" w:color="auto"/>
                <w:right w:val="none" w:sz="0" w:space="0" w:color="auto"/>
              </w:divBdr>
            </w:div>
          </w:divsChild>
        </w:div>
        <w:div w:id="1277176493">
          <w:marLeft w:val="0"/>
          <w:marRight w:val="0"/>
          <w:marTop w:val="0"/>
          <w:marBottom w:val="0"/>
          <w:divBdr>
            <w:top w:val="none" w:sz="0" w:space="0" w:color="auto"/>
            <w:left w:val="none" w:sz="0" w:space="0" w:color="auto"/>
            <w:bottom w:val="none" w:sz="0" w:space="0" w:color="auto"/>
            <w:right w:val="none" w:sz="0" w:space="0" w:color="auto"/>
          </w:divBdr>
          <w:divsChild>
            <w:div w:id="1233155115">
              <w:marLeft w:val="0"/>
              <w:marRight w:val="0"/>
              <w:marTop w:val="0"/>
              <w:marBottom w:val="0"/>
              <w:divBdr>
                <w:top w:val="none" w:sz="0" w:space="0" w:color="auto"/>
                <w:left w:val="none" w:sz="0" w:space="0" w:color="auto"/>
                <w:bottom w:val="none" w:sz="0" w:space="0" w:color="auto"/>
                <w:right w:val="none" w:sz="0" w:space="0" w:color="auto"/>
              </w:divBdr>
            </w:div>
          </w:divsChild>
        </w:div>
        <w:div w:id="1377006278">
          <w:marLeft w:val="0"/>
          <w:marRight w:val="0"/>
          <w:marTop w:val="0"/>
          <w:marBottom w:val="0"/>
          <w:divBdr>
            <w:top w:val="none" w:sz="0" w:space="0" w:color="auto"/>
            <w:left w:val="none" w:sz="0" w:space="0" w:color="auto"/>
            <w:bottom w:val="none" w:sz="0" w:space="0" w:color="auto"/>
            <w:right w:val="none" w:sz="0" w:space="0" w:color="auto"/>
          </w:divBdr>
          <w:divsChild>
            <w:div w:id="1187982111">
              <w:marLeft w:val="0"/>
              <w:marRight w:val="0"/>
              <w:marTop w:val="0"/>
              <w:marBottom w:val="0"/>
              <w:divBdr>
                <w:top w:val="none" w:sz="0" w:space="0" w:color="auto"/>
                <w:left w:val="none" w:sz="0" w:space="0" w:color="auto"/>
                <w:bottom w:val="none" w:sz="0" w:space="0" w:color="auto"/>
                <w:right w:val="none" w:sz="0" w:space="0" w:color="auto"/>
              </w:divBdr>
            </w:div>
            <w:div w:id="2022733060">
              <w:marLeft w:val="0"/>
              <w:marRight w:val="0"/>
              <w:marTop w:val="0"/>
              <w:marBottom w:val="0"/>
              <w:divBdr>
                <w:top w:val="none" w:sz="0" w:space="0" w:color="auto"/>
                <w:left w:val="none" w:sz="0" w:space="0" w:color="auto"/>
                <w:bottom w:val="none" w:sz="0" w:space="0" w:color="auto"/>
                <w:right w:val="none" w:sz="0" w:space="0" w:color="auto"/>
              </w:divBdr>
            </w:div>
          </w:divsChild>
        </w:div>
        <w:div w:id="1382287822">
          <w:marLeft w:val="0"/>
          <w:marRight w:val="0"/>
          <w:marTop w:val="0"/>
          <w:marBottom w:val="0"/>
          <w:divBdr>
            <w:top w:val="none" w:sz="0" w:space="0" w:color="auto"/>
            <w:left w:val="none" w:sz="0" w:space="0" w:color="auto"/>
            <w:bottom w:val="none" w:sz="0" w:space="0" w:color="auto"/>
            <w:right w:val="none" w:sz="0" w:space="0" w:color="auto"/>
          </w:divBdr>
          <w:divsChild>
            <w:div w:id="625770253">
              <w:marLeft w:val="0"/>
              <w:marRight w:val="0"/>
              <w:marTop w:val="0"/>
              <w:marBottom w:val="0"/>
              <w:divBdr>
                <w:top w:val="none" w:sz="0" w:space="0" w:color="auto"/>
                <w:left w:val="none" w:sz="0" w:space="0" w:color="auto"/>
                <w:bottom w:val="none" w:sz="0" w:space="0" w:color="auto"/>
                <w:right w:val="none" w:sz="0" w:space="0" w:color="auto"/>
              </w:divBdr>
            </w:div>
          </w:divsChild>
        </w:div>
        <w:div w:id="1559971241">
          <w:marLeft w:val="0"/>
          <w:marRight w:val="0"/>
          <w:marTop w:val="0"/>
          <w:marBottom w:val="0"/>
          <w:divBdr>
            <w:top w:val="none" w:sz="0" w:space="0" w:color="auto"/>
            <w:left w:val="none" w:sz="0" w:space="0" w:color="auto"/>
            <w:bottom w:val="none" w:sz="0" w:space="0" w:color="auto"/>
            <w:right w:val="none" w:sz="0" w:space="0" w:color="auto"/>
          </w:divBdr>
          <w:divsChild>
            <w:div w:id="1332290561">
              <w:marLeft w:val="0"/>
              <w:marRight w:val="0"/>
              <w:marTop w:val="0"/>
              <w:marBottom w:val="0"/>
              <w:divBdr>
                <w:top w:val="none" w:sz="0" w:space="0" w:color="auto"/>
                <w:left w:val="none" w:sz="0" w:space="0" w:color="auto"/>
                <w:bottom w:val="none" w:sz="0" w:space="0" w:color="auto"/>
                <w:right w:val="none" w:sz="0" w:space="0" w:color="auto"/>
              </w:divBdr>
            </w:div>
          </w:divsChild>
        </w:div>
        <w:div w:id="1731926471">
          <w:marLeft w:val="0"/>
          <w:marRight w:val="0"/>
          <w:marTop w:val="0"/>
          <w:marBottom w:val="0"/>
          <w:divBdr>
            <w:top w:val="none" w:sz="0" w:space="0" w:color="auto"/>
            <w:left w:val="none" w:sz="0" w:space="0" w:color="auto"/>
            <w:bottom w:val="none" w:sz="0" w:space="0" w:color="auto"/>
            <w:right w:val="none" w:sz="0" w:space="0" w:color="auto"/>
          </w:divBdr>
          <w:divsChild>
            <w:div w:id="1965042236">
              <w:marLeft w:val="0"/>
              <w:marRight w:val="0"/>
              <w:marTop w:val="0"/>
              <w:marBottom w:val="0"/>
              <w:divBdr>
                <w:top w:val="none" w:sz="0" w:space="0" w:color="auto"/>
                <w:left w:val="none" w:sz="0" w:space="0" w:color="auto"/>
                <w:bottom w:val="none" w:sz="0" w:space="0" w:color="auto"/>
                <w:right w:val="none" w:sz="0" w:space="0" w:color="auto"/>
              </w:divBdr>
            </w:div>
          </w:divsChild>
        </w:div>
        <w:div w:id="1941141644">
          <w:marLeft w:val="0"/>
          <w:marRight w:val="0"/>
          <w:marTop w:val="0"/>
          <w:marBottom w:val="0"/>
          <w:divBdr>
            <w:top w:val="none" w:sz="0" w:space="0" w:color="auto"/>
            <w:left w:val="none" w:sz="0" w:space="0" w:color="auto"/>
            <w:bottom w:val="none" w:sz="0" w:space="0" w:color="auto"/>
            <w:right w:val="none" w:sz="0" w:space="0" w:color="auto"/>
          </w:divBdr>
          <w:divsChild>
            <w:div w:id="1472408849">
              <w:marLeft w:val="0"/>
              <w:marRight w:val="0"/>
              <w:marTop w:val="0"/>
              <w:marBottom w:val="0"/>
              <w:divBdr>
                <w:top w:val="none" w:sz="0" w:space="0" w:color="auto"/>
                <w:left w:val="none" w:sz="0" w:space="0" w:color="auto"/>
                <w:bottom w:val="none" w:sz="0" w:space="0" w:color="auto"/>
                <w:right w:val="none" w:sz="0" w:space="0" w:color="auto"/>
              </w:divBdr>
            </w:div>
          </w:divsChild>
        </w:div>
        <w:div w:id="2100907615">
          <w:marLeft w:val="0"/>
          <w:marRight w:val="0"/>
          <w:marTop w:val="0"/>
          <w:marBottom w:val="0"/>
          <w:divBdr>
            <w:top w:val="none" w:sz="0" w:space="0" w:color="auto"/>
            <w:left w:val="none" w:sz="0" w:space="0" w:color="auto"/>
            <w:bottom w:val="none" w:sz="0" w:space="0" w:color="auto"/>
            <w:right w:val="none" w:sz="0" w:space="0" w:color="auto"/>
          </w:divBdr>
          <w:divsChild>
            <w:div w:id="1346592087">
              <w:marLeft w:val="0"/>
              <w:marRight w:val="0"/>
              <w:marTop w:val="0"/>
              <w:marBottom w:val="0"/>
              <w:divBdr>
                <w:top w:val="none" w:sz="0" w:space="0" w:color="auto"/>
                <w:left w:val="none" w:sz="0" w:space="0" w:color="auto"/>
                <w:bottom w:val="none" w:sz="0" w:space="0" w:color="auto"/>
                <w:right w:val="none" w:sz="0" w:space="0" w:color="auto"/>
              </w:divBdr>
            </w:div>
          </w:divsChild>
        </w:div>
        <w:div w:id="2117938269">
          <w:marLeft w:val="0"/>
          <w:marRight w:val="0"/>
          <w:marTop w:val="0"/>
          <w:marBottom w:val="0"/>
          <w:divBdr>
            <w:top w:val="none" w:sz="0" w:space="0" w:color="auto"/>
            <w:left w:val="none" w:sz="0" w:space="0" w:color="auto"/>
            <w:bottom w:val="none" w:sz="0" w:space="0" w:color="auto"/>
            <w:right w:val="none" w:sz="0" w:space="0" w:color="auto"/>
          </w:divBdr>
          <w:divsChild>
            <w:div w:id="655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9472">
      <w:bodyDiv w:val="1"/>
      <w:marLeft w:val="0"/>
      <w:marRight w:val="0"/>
      <w:marTop w:val="0"/>
      <w:marBottom w:val="0"/>
      <w:divBdr>
        <w:top w:val="none" w:sz="0" w:space="0" w:color="auto"/>
        <w:left w:val="none" w:sz="0" w:space="0" w:color="auto"/>
        <w:bottom w:val="none" w:sz="0" w:space="0" w:color="auto"/>
        <w:right w:val="none" w:sz="0" w:space="0" w:color="auto"/>
      </w:divBdr>
      <w:divsChild>
        <w:div w:id="306931932">
          <w:marLeft w:val="0"/>
          <w:marRight w:val="0"/>
          <w:marTop w:val="0"/>
          <w:marBottom w:val="0"/>
          <w:divBdr>
            <w:top w:val="none" w:sz="0" w:space="0" w:color="auto"/>
            <w:left w:val="none" w:sz="0" w:space="0" w:color="auto"/>
            <w:bottom w:val="none" w:sz="0" w:space="0" w:color="auto"/>
            <w:right w:val="none" w:sz="0" w:space="0" w:color="auto"/>
          </w:divBdr>
        </w:div>
        <w:div w:id="552423844">
          <w:marLeft w:val="0"/>
          <w:marRight w:val="0"/>
          <w:marTop w:val="0"/>
          <w:marBottom w:val="0"/>
          <w:divBdr>
            <w:top w:val="none" w:sz="0" w:space="0" w:color="auto"/>
            <w:left w:val="none" w:sz="0" w:space="0" w:color="auto"/>
            <w:bottom w:val="none" w:sz="0" w:space="0" w:color="auto"/>
            <w:right w:val="none" w:sz="0" w:space="0" w:color="auto"/>
          </w:divBdr>
        </w:div>
        <w:div w:id="735710915">
          <w:marLeft w:val="0"/>
          <w:marRight w:val="0"/>
          <w:marTop w:val="0"/>
          <w:marBottom w:val="0"/>
          <w:divBdr>
            <w:top w:val="none" w:sz="0" w:space="0" w:color="auto"/>
            <w:left w:val="none" w:sz="0" w:space="0" w:color="auto"/>
            <w:bottom w:val="none" w:sz="0" w:space="0" w:color="auto"/>
            <w:right w:val="none" w:sz="0" w:space="0" w:color="auto"/>
          </w:divBdr>
        </w:div>
        <w:div w:id="865680275">
          <w:marLeft w:val="0"/>
          <w:marRight w:val="0"/>
          <w:marTop w:val="0"/>
          <w:marBottom w:val="0"/>
          <w:divBdr>
            <w:top w:val="none" w:sz="0" w:space="0" w:color="auto"/>
            <w:left w:val="none" w:sz="0" w:space="0" w:color="auto"/>
            <w:bottom w:val="none" w:sz="0" w:space="0" w:color="auto"/>
            <w:right w:val="none" w:sz="0" w:space="0" w:color="auto"/>
          </w:divBdr>
        </w:div>
        <w:div w:id="1642735151">
          <w:marLeft w:val="0"/>
          <w:marRight w:val="0"/>
          <w:marTop w:val="0"/>
          <w:marBottom w:val="0"/>
          <w:divBdr>
            <w:top w:val="none" w:sz="0" w:space="0" w:color="auto"/>
            <w:left w:val="none" w:sz="0" w:space="0" w:color="auto"/>
            <w:bottom w:val="none" w:sz="0" w:space="0" w:color="auto"/>
            <w:right w:val="none" w:sz="0" w:space="0" w:color="auto"/>
          </w:divBdr>
        </w:div>
        <w:div w:id="2137527597">
          <w:marLeft w:val="0"/>
          <w:marRight w:val="0"/>
          <w:marTop w:val="0"/>
          <w:marBottom w:val="0"/>
          <w:divBdr>
            <w:top w:val="none" w:sz="0" w:space="0" w:color="auto"/>
            <w:left w:val="none" w:sz="0" w:space="0" w:color="auto"/>
            <w:bottom w:val="none" w:sz="0" w:space="0" w:color="auto"/>
            <w:right w:val="none" w:sz="0" w:space="0" w:color="auto"/>
          </w:divBdr>
        </w:div>
      </w:divsChild>
    </w:div>
    <w:div w:id="1578325487">
      <w:bodyDiv w:val="1"/>
      <w:marLeft w:val="0"/>
      <w:marRight w:val="0"/>
      <w:marTop w:val="0"/>
      <w:marBottom w:val="0"/>
      <w:divBdr>
        <w:top w:val="none" w:sz="0" w:space="0" w:color="auto"/>
        <w:left w:val="none" w:sz="0" w:space="0" w:color="auto"/>
        <w:bottom w:val="none" w:sz="0" w:space="0" w:color="auto"/>
        <w:right w:val="none" w:sz="0" w:space="0" w:color="auto"/>
      </w:divBdr>
    </w:div>
    <w:div w:id="1604336258">
      <w:bodyDiv w:val="1"/>
      <w:marLeft w:val="0"/>
      <w:marRight w:val="0"/>
      <w:marTop w:val="0"/>
      <w:marBottom w:val="0"/>
      <w:divBdr>
        <w:top w:val="none" w:sz="0" w:space="0" w:color="auto"/>
        <w:left w:val="none" w:sz="0" w:space="0" w:color="auto"/>
        <w:bottom w:val="none" w:sz="0" w:space="0" w:color="auto"/>
        <w:right w:val="none" w:sz="0" w:space="0" w:color="auto"/>
      </w:divBdr>
      <w:divsChild>
        <w:div w:id="51587825">
          <w:marLeft w:val="0"/>
          <w:marRight w:val="0"/>
          <w:marTop w:val="0"/>
          <w:marBottom w:val="0"/>
          <w:divBdr>
            <w:top w:val="none" w:sz="0" w:space="0" w:color="auto"/>
            <w:left w:val="none" w:sz="0" w:space="0" w:color="auto"/>
            <w:bottom w:val="none" w:sz="0" w:space="0" w:color="auto"/>
            <w:right w:val="none" w:sz="0" w:space="0" w:color="auto"/>
          </w:divBdr>
        </w:div>
        <w:div w:id="185294056">
          <w:marLeft w:val="0"/>
          <w:marRight w:val="0"/>
          <w:marTop w:val="0"/>
          <w:marBottom w:val="0"/>
          <w:divBdr>
            <w:top w:val="none" w:sz="0" w:space="0" w:color="auto"/>
            <w:left w:val="none" w:sz="0" w:space="0" w:color="auto"/>
            <w:bottom w:val="none" w:sz="0" w:space="0" w:color="auto"/>
            <w:right w:val="none" w:sz="0" w:space="0" w:color="auto"/>
          </w:divBdr>
        </w:div>
        <w:div w:id="166346349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7493944">
      <w:bodyDiv w:val="1"/>
      <w:marLeft w:val="0"/>
      <w:marRight w:val="0"/>
      <w:marTop w:val="0"/>
      <w:marBottom w:val="0"/>
      <w:divBdr>
        <w:top w:val="none" w:sz="0" w:space="0" w:color="auto"/>
        <w:left w:val="none" w:sz="0" w:space="0" w:color="auto"/>
        <w:bottom w:val="none" w:sz="0" w:space="0" w:color="auto"/>
        <w:right w:val="none" w:sz="0" w:space="0" w:color="auto"/>
      </w:divBdr>
    </w:div>
    <w:div w:id="173908450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4915005">
      <w:bodyDiv w:val="1"/>
      <w:marLeft w:val="0"/>
      <w:marRight w:val="0"/>
      <w:marTop w:val="0"/>
      <w:marBottom w:val="0"/>
      <w:divBdr>
        <w:top w:val="none" w:sz="0" w:space="0" w:color="auto"/>
        <w:left w:val="none" w:sz="0" w:space="0" w:color="auto"/>
        <w:bottom w:val="none" w:sz="0" w:space="0" w:color="auto"/>
        <w:right w:val="none" w:sz="0" w:space="0" w:color="auto"/>
      </w:divBdr>
      <w:divsChild>
        <w:div w:id="138957376">
          <w:marLeft w:val="0"/>
          <w:marRight w:val="0"/>
          <w:marTop w:val="0"/>
          <w:marBottom w:val="0"/>
          <w:divBdr>
            <w:top w:val="none" w:sz="0" w:space="0" w:color="auto"/>
            <w:left w:val="none" w:sz="0" w:space="0" w:color="auto"/>
            <w:bottom w:val="none" w:sz="0" w:space="0" w:color="auto"/>
            <w:right w:val="none" w:sz="0" w:space="0" w:color="auto"/>
          </w:divBdr>
        </w:div>
        <w:div w:id="1131287250">
          <w:marLeft w:val="0"/>
          <w:marRight w:val="0"/>
          <w:marTop w:val="0"/>
          <w:marBottom w:val="0"/>
          <w:divBdr>
            <w:top w:val="none" w:sz="0" w:space="0" w:color="auto"/>
            <w:left w:val="none" w:sz="0" w:space="0" w:color="auto"/>
            <w:bottom w:val="none" w:sz="0" w:space="0" w:color="auto"/>
            <w:right w:val="none" w:sz="0" w:space="0" w:color="auto"/>
          </w:divBdr>
        </w:div>
        <w:div w:id="2070379852">
          <w:marLeft w:val="0"/>
          <w:marRight w:val="0"/>
          <w:marTop w:val="0"/>
          <w:marBottom w:val="0"/>
          <w:divBdr>
            <w:top w:val="none" w:sz="0" w:space="0" w:color="auto"/>
            <w:left w:val="none" w:sz="0" w:space="0" w:color="auto"/>
            <w:bottom w:val="none" w:sz="0" w:space="0" w:color="auto"/>
            <w:right w:val="none" w:sz="0" w:space="0" w:color="auto"/>
          </w:divBdr>
        </w:div>
      </w:divsChild>
    </w:div>
    <w:div w:id="1800881264">
      <w:bodyDiv w:val="1"/>
      <w:marLeft w:val="0"/>
      <w:marRight w:val="0"/>
      <w:marTop w:val="0"/>
      <w:marBottom w:val="0"/>
      <w:divBdr>
        <w:top w:val="none" w:sz="0" w:space="0" w:color="auto"/>
        <w:left w:val="none" w:sz="0" w:space="0" w:color="auto"/>
        <w:bottom w:val="none" w:sz="0" w:space="0" w:color="auto"/>
        <w:right w:val="none" w:sz="0" w:space="0" w:color="auto"/>
      </w:divBdr>
    </w:div>
    <w:div w:id="1802068714">
      <w:bodyDiv w:val="1"/>
      <w:marLeft w:val="0"/>
      <w:marRight w:val="0"/>
      <w:marTop w:val="0"/>
      <w:marBottom w:val="0"/>
      <w:divBdr>
        <w:top w:val="none" w:sz="0" w:space="0" w:color="auto"/>
        <w:left w:val="none" w:sz="0" w:space="0" w:color="auto"/>
        <w:bottom w:val="none" w:sz="0" w:space="0" w:color="auto"/>
        <w:right w:val="none" w:sz="0" w:space="0" w:color="auto"/>
      </w:divBdr>
      <w:divsChild>
        <w:div w:id="44306221">
          <w:marLeft w:val="0"/>
          <w:marRight w:val="0"/>
          <w:marTop w:val="0"/>
          <w:marBottom w:val="0"/>
          <w:divBdr>
            <w:top w:val="none" w:sz="0" w:space="0" w:color="auto"/>
            <w:left w:val="none" w:sz="0" w:space="0" w:color="auto"/>
            <w:bottom w:val="none" w:sz="0" w:space="0" w:color="auto"/>
            <w:right w:val="none" w:sz="0" w:space="0" w:color="auto"/>
          </w:divBdr>
        </w:div>
        <w:div w:id="77018247">
          <w:marLeft w:val="0"/>
          <w:marRight w:val="0"/>
          <w:marTop w:val="0"/>
          <w:marBottom w:val="0"/>
          <w:divBdr>
            <w:top w:val="none" w:sz="0" w:space="0" w:color="auto"/>
            <w:left w:val="none" w:sz="0" w:space="0" w:color="auto"/>
            <w:bottom w:val="none" w:sz="0" w:space="0" w:color="auto"/>
            <w:right w:val="none" w:sz="0" w:space="0" w:color="auto"/>
          </w:divBdr>
        </w:div>
        <w:div w:id="716587258">
          <w:marLeft w:val="0"/>
          <w:marRight w:val="0"/>
          <w:marTop w:val="0"/>
          <w:marBottom w:val="0"/>
          <w:divBdr>
            <w:top w:val="none" w:sz="0" w:space="0" w:color="auto"/>
            <w:left w:val="none" w:sz="0" w:space="0" w:color="auto"/>
            <w:bottom w:val="none" w:sz="0" w:space="0" w:color="auto"/>
            <w:right w:val="none" w:sz="0" w:space="0" w:color="auto"/>
          </w:divBdr>
        </w:div>
        <w:div w:id="778451274">
          <w:marLeft w:val="0"/>
          <w:marRight w:val="0"/>
          <w:marTop w:val="0"/>
          <w:marBottom w:val="0"/>
          <w:divBdr>
            <w:top w:val="none" w:sz="0" w:space="0" w:color="auto"/>
            <w:left w:val="none" w:sz="0" w:space="0" w:color="auto"/>
            <w:bottom w:val="none" w:sz="0" w:space="0" w:color="auto"/>
            <w:right w:val="none" w:sz="0" w:space="0" w:color="auto"/>
          </w:divBdr>
        </w:div>
        <w:div w:id="1165128963">
          <w:marLeft w:val="0"/>
          <w:marRight w:val="0"/>
          <w:marTop w:val="0"/>
          <w:marBottom w:val="0"/>
          <w:divBdr>
            <w:top w:val="none" w:sz="0" w:space="0" w:color="auto"/>
            <w:left w:val="none" w:sz="0" w:space="0" w:color="auto"/>
            <w:bottom w:val="none" w:sz="0" w:space="0" w:color="auto"/>
            <w:right w:val="none" w:sz="0" w:space="0" w:color="auto"/>
          </w:divBdr>
        </w:div>
        <w:div w:id="1300653165">
          <w:marLeft w:val="0"/>
          <w:marRight w:val="0"/>
          <w:marTop w:val="0"/>
          <w:marBottom w:val="0"/>
          <w:divBdr>
            <w:top w:val="none" w:sz="0" w:space="0" w:color="auto"/>
            <w:left w:val="none" w:sz="0" w:space="0" w:color="auto"/>
            <w:bottom w:val="none" w:sz="0" w:space="0" w:color="auto"/>
            <w:right w:val="none" w:sz="0" w:space="0" w:color="auto"/>
          </w:divBdr>
        </w:div>
        <w:div w:id="1726444197">
          <w:marLeft w:val="0"/>
          <w:marRight w:val="0"/>
          <w:marTop w:val="0"/>
          <w:marBottom w:val="0"/>
          <w:divBdr>
            <w:top w:val="none" w:sz="0" w:space="0" w:color="auto"/>
            <w:left w:val="none" w:sz="0" w:space="0" w:color="auto"/>
            <w:bottom w:val="none" w:sz="0" w:space="0" w:color="auto"/>
            <w:right w:val="none" w:sz="0" w:space="0" w:color="auto"/>
          </w:divBdr>
        </w:div>
        <w:div w:id="1860658873">
          <w:marLeft w:val="0"/>
          <w:marRight w:val="0"/>
          <w:marTop w:val="0"/>
          <w:marBottom w:val="0"/>
          <w:divBdr>
            <w:top w:val="none" w:sz="0" w:space="0" w:color="auto"/>
            <w:left w:val="none" w:sz="0" w:space="0" w:color="auto"/>
            <w:bottom w:val="none" w:sz="0" w:space="0" w:color="auto"/>
            <w:right w:val="none" w:sz="0" w:space="0" w:color="auto"/>
          </w:divBdr>
        </w:div>
        <w:div w:id="1954241528">
          <w:marLeft w:val="0"/>
          <w:marRight w:val="0"/>
          <w:marTop w:val="0"/>
          <w:marBottom w:val="0"/>
          <w:divBdr>
            <w:top w:val="none" w:sz="0" w:space="0" w:color="auto"/>
            <w:left w:val="none" w:sz="0" w:space="0" w:color="auto"/>
            <w:bottom w:val="none" w:sz="0" w:space="0" w:color="auto"/>
            <w:right w:val="none" w:sz="0" w:space="0" w:color="auto"/>
          </w:divBdr>
        </w:div>
      </w:divsChild>
    </w:div>
    <w:div w:id="1860584498">
      <w:bodyDiv w:val="1"/>
      <w:marLeft w:val="0"/>
      <w:marRight w:val="0"/>
      <w:marTop w:val="0"/>
      <w:marBottom w:val="0"/>
      <w:divBdr>
        <w:top w:val="none" w:sz="0" w:space="0" w:color="auto"/>
        <w:left w:val="none" w:sz="0" w:space="0" w:color="auto"/>
        <w:bottom w:val="none" w:sz="0" w:space="0" w:color="auto"/>
        <w:right w:val="none" w:sz="0" w:space="0" w:color="auto"/>
      </w:divBdr>
      <w:divsChild>
        <w:div w:id="243078565">
          <w:marLeft w:val="0"/>
          <w:marRight w:val="0"/>
          <w:marTop w:val="0"/>
          <w:marBottom w:val="0"/>
          <w:divBdr>
            <w:top w:val="none" w:sz="0" w:space="0" w:color="auto"/>
            <w:left w:val="none" w:sz="0" w:space="0" w:color="auto"/>
            <w:bottom w:val="none" w:sz="0" w:space="0" w:color="auto"/>
            <w:right w:val="none" w:sz="0" w:space="0" w:color="auto"/>
          </w:divBdr>
        </w:div>
        <w:div w:id="984745466">
          <w:marLeft w:val="0"/>
          <w:marRight w:val="0"/>
          <w:marTop w:val="0"/>
          <w:marBottom w:val="0"/>
          <w:divBdr>
            <w:top w:val="none" w:sz="0" w:space="0" w:color="auto"/>
            <w:left w:val="none" w:sz="0" w:space="0" w:color="auto"/>
            <w:bottom w:val="none" w:sz="0" w:space="0" w:color="auto"/>
            <w:right w:val="none" w:sz="0" w:space="0" w:color="auto"/>
          </w:divBdr>
        </w:div>
        <w:div w:id="1261914671">
          <w:marLeft w:val="0"/>
          <w:marRight w:val="0"/>
          <w:marTop w:val="0"/>
          <w:marBottom w:val="0"/>
          <w:divBdr>
            <w:top w:val="none" w:sz="0" w:space="0" w:color="auto"/>
            <w:left w:val="none" w:sz="0" w:space="0" w:color="auto"/>
            <w:bottom w:val="none" w:sz="0" w:space="0" w:color="auto"/>
            <w:right w:val="none" w:sz="0" w:space="0" w:color="auto"/>
          </w:divBdr>
        </w:div>
        <w:div w:id="1264806788">
          <w:marLeft w:val="0"/>
          <w:marRight w:val="0"/>
          <w:marTop w:val="0"/>
          <w:marBottom w:val="0"/>
          <w:divBdr>
            <w:top w:val="none" w:sz="0" w:space="0" w:color="auto"/>
            <w:left w:val="none" w:sz="0" w:space="0" w:color="auto"/>
            <w:bottom w:val="none" w:sz="0" w:space="0" w:color="auto"/>
            <w:right w:val="none" w:sz="0" w:space="0" w:color="auto"/>
          </w:divBdr>
        </w:div>
        <w:div w:id="1344674139">
          <w:marLeft w:val="0"/>
          <w:marRight w:val="0"/>
          <w:marTop w:val="0"/>
          <w:marBottom w:val="0"/>
          <w:divBdr>
            <w:top w:val="none" w:sz="0" w:space="0" w:color="auto"/>
            <w:left w:val="none" w:sz="0" w:space="0" w:color="auto"/>
            <w:bottom w:val="none" w:sz="0" w:space="0" w:color="auto"/>
            <w:right w:val="none" w:sz="0" w:space="0" w:color="auto"/>
          </w:divBdr>
        </w:div>
        <w:div w:id="1383677901">
          <w:marLeft w:val="0"/>
          <w:marRight w:val="0"/>
          <w:marTop w:val="0"/>
          <w:marBottom w:val="0"/>
          <w:divBdr>
            <w:top w:val="none" w:sz="0" w:space="0" w:color="auto"/>
            <w:left w:val="none" w:sz="0" w:space="0" w:color="auto"/>
            <w:bottom w:val="none" w:sz="0" w:space="0" w:color="auto"/>
            <w:right w:val="none" w:sz="0" w:space="0" w:color="auto"/>
          </w:divBdr>
        </w:div>
        <w:div w:id="1612055816">
          <w:marLeft w:val="0"/>
          <w:marRight w:val="0"/>
          <w:marTop w:val="0"/>
          <w:marBottom w:val="0"/>
          <w:divBdr>
            <w:top w:val="none" w:sz="0" w:space="0" w:color="auto"/>
            <w:left w:val="none" w:sz="0" w:space="0" w:color="auto"/>
            <w:bottom w:val="none" w:sz="0" w:space="0" w:color="auto"/>
            <w:right w:val="none" w:sz="0" w:space="0" w:color="auto"/>
          </w:divBdr>
        </w:div>
        <w:div w:id="1660689205">
          <w:marLeft w:val="0"/>
          <w:marRight w:val="0"/>
          <w:marTop w:val="0"/>
          <w:marBottom w:val="0"/>
          <w:divBdr>
            <w:top w:val="none" w:sz="0" w:space="0" w:color="auto"/>
            <w:left w:val="none" w:sz="0" w:space="0" w:color="auto"/>
            <w:bottom w:val="none" w:sz="0" w:space="0" w:color="auto"/>
            <w:right w:val="none" w:sz="0" w:space="0" w:color="auto"/>
          </w:divBdr>
        </w:div>
        <w:div w:id="1736783229">
          <w:marLeft w:val="0"/>
          <w:marRight w:val="0"/>
          <w:marTop w:val="0"/>
          <w:marBottom w:val="0"/>
          <w:divBdr>
            <w:top w:val="none" w:sz="0" w:space="0" w:color="auto"/>
            <w:left w:val="none" w:sz="0" w:space="0" w:color="auto"/>
            <w:bottom w:val="none" w:sz="0" w:space="0" w:color="auto"/>
            <w:right w:val="none" w:sz="0" w:space="0" w:color="auto"/>
          </w:divBdr>
        </w:div>
        <w:div w:id="1911039508">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5473798">
      <w:bodyDiv w:val="1"/>
      <w:marLeft w:val="0"/>
      <w:marRight w:val="0"/>
      <w:marTop w:val="0"/>
      <w:marBottom w:val="0"/>
      <w:divBdr>
        <w:top w:val="none" w:sz="0" w:space="0" w:color="auto"/>
        <w:left w:val="none" w:sz="0" w:space="0" w:color="auto"/>
        <w:bottom w:val="none" w:sz="0" w:space="0" w:color="auto"/>
        <w:right w:val="none" w:sz="0" w:space="0" w:color="auto"/>
      </w:divBdr>
      <w:divsChild>
        <w:div w:id="1161001648">
          <w:marLeft w:val="0"/>
          <w:marRight w:val="0"/>
          <w:marTop w:val="0"/>
          <w:marBottom w:val="0"/>
          <w:divBdr>
            <w:top w:val="none" w:sz="0" w:space="0" w:color="auto"/>
            <w:left w:val="none" w:sz="0" w:space="0" w:color="auto"/>
            <w:bottom w:val="none" w:sz="0" w:space="0" w:color="auto"/>
            <w:right w:val="none" w:sz="0" w:space="0" w:color="auto"/>
          </w:divBdr>
        </w:div>
        <w:div w:id="1794713693">
          <w:marLeft w:val="0"/>
          <w:marRight w:val="0"/>
          <w:marTop w:val="0"/>
          <w:marBottom w:val="0"/>
          <w:divBdr>
            <w:top w:val="none" w:sz="0" w:space="0" w:color="auto"/>
            <w:left w:val="none" w:sz="0" w:space="0" w:color="auto"/>
            <w:bottom w:val="none" w:sz="0" w:space="0" w:color="auto"/>
            <w:right w:val="none" w:sz="0" w:space="0" w:color="auto"/>
          </w:divBdr>
        </w:div>
      </w:divsChild>
    </w:div>
    <w:div w:id="2045597104">
      <w:bodyDiv w:val="1"/>
      <w:marLeft w:val="0"/>
      <w:marRight w:val="0"/>
      <w:marTop w:val="0"/>
      <w:marBottom w:val="0"/>
      <w:divBdr>
        <w:top w:val="none" w:sz="0" w:space="0" w:color="auto"/>
        <w:left w:val="none" w:sz="0" w:space="0" w:color="auto"/>
        <w:bottom w:val="none" w:sz="0" w:space="0" w:color="auto"/>
        <w:right w:val="none" w:sz="0" w:space="0" w:color="auto"/>
      </w:divBdr>
      <w:divsChild>
        <w:div w:id="1561210639">
          <w:marLeft w:val="0"/>
          <w:marRight w:val="0"/>
          <w:marTop w:val="0"/>
          <w:marBottom w:val="0"/>
          <w:divBdr>
            <w:top w:val="none" w:sz="0" w:space="0" w:color="auto"/>
            <w:left w:val="none" w:sz="0" w:space="0" w:color="auto"/>
            <w:bottom w:val="none" w:sz="0" w:space="0" w:color="auto"/>
            <w:right w:val="none" w:sz="0" w:space="0" w:color="auto"/>
          </w:divBdr>
        </w:div>
        <w:div w:id="2087265935">
          <w:marLeft w:val="0"/>
          <w:marRight w:val="0"/>
          <w:marTop w:val="0"/>
          <w:marBottom w:val="0"/>
          <w:divBdr>
            <w:top w:val="none" w:sz="0" w:space="0" w:color="auto"/>
            <w:left w:val="none" w:sz="0" w:space="0" w:color="auto"/>
            <w:bottom w:val="none" w:sz="0" w:space="0" w:color="auto"/>
            <w:right w:val="none" w:sz="0" w:space="0" w:color="auto"/>
          </w:divBdr>
        </w:div>
      </w:divsChild>
    </w:div>
    <w:div w:id="2103648130">
      <w:bodyDiv w:val="1"/>
      <w:marLeft w:val="0"/>
      <w:marRight w:val="0"/>
      <w:marTop w:val="0"/>
      <w:marBottom w:val="0"/>
      <w:divBdr>
        <w:top w:val="none" w:sz="0" w:space="0" w:color="auto"/>
        <w:left w:val="none" w:sz="0" w:space="0" w:color="auto"/>
        <w:bottom w:val="none" w:sz="0" w:space="0" w:color="auto"/>
        <w:right w:val="none" w:sz="0" w:space="0" w:color="auto"/>
      </w:divBdr>
      <w:divsChild>
        <w:div w:id="734819840">
          <w:marLeft w:val="0"/>
          <w:marRight w:val="0"/>
          <w:marTop w:val="0"/>
          <w:marBottom w:val="0"/>
          <w:divBdr>
            <w:top w:val="none" w:sz="0" w:space="0" w:color="auto"/>
            <w:left w:val="none" w:sz="0" w:space="0" w:color="auto"/>
            <w:bottom w:val="none" w:sz="0" w:space="0" w:color="auto"/>
            <w:right w:val="none" w:sz="0" w:space="0" w:color="auto"/>
          </w:divBdr>
        </w:div>
        <w:div w:id="824391085">
          <w:marLeft w:val="0"/>
          <w:marRight w:val="0"/>
          <w:marTop w:val="0"/>
          <w:marBottom w:val="0"/>
          <w:divBdr>
            <w:top w:val="none" w:sz="0" w:space="0" w:color="auto"/>
            <w:left w:val="none" w:sz="0" w:space="0" w:color="auto"/>
            <w:bottom w:val="none" w:sz="0" w:space="0" w:color="auto"/>
            <w:right w:val="none" w:sz="0" w:space="0" w:color="auto"/>
          </w:divBdr>
        </w:div>
        <w:div w:id="1089429387">
          <w:marLeft w:val="0"/>
          <w:marRight w:val="0"/>
          <w:marTop w:val="0"/>
          <w:marBottom w:val="0"/>
          <w:divBdr>
            <w:top w:val="none" w:sz="0" w:space="0" w:color="auto"/>
            <w:left w:val="none" w:sz="0" w:space="0" w:color="auto"/>
            <w:bottom w:val="none" w:sz="0" w:space="0" w:color="auto"/>
            <w:right w:val="none" w:sz="0" w:space="0" w:color="auto"/>
          </w:divBdr>
        </w:div>
        <w:div w:id="1730884411">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acn.edu.au/scholarships/vic-postgrad-mental-health-nurse-scholarship-fc" TargetMode="External"/><Relationship Id="rId26" Type="http://schemas.openxmlformats.org/officeDocument/2006/relationships/hyperlink" Target="https://www.health.vic.gov.au/nursing-and-midwifery/scholarships-for-postgraduate-nurses-and-midwives" TargetMode="External"/><Relationship Id="rId39" Type="http://schemas.openxmlformats.org/officeDocument/2006/relationships/hyperlink" Target="https://www.acn.edu.au/scholarships/allied-health-aod-postgrad-scholarships" TargetMode="External"/><Relationship Id="rId3" Type="http://schemas.openxmlformats.org/officeDocument/2006/relationships/customXml" Target="../customXml/item3.xml"/><Relationship Id="rId21" Type="http://schemas.openxmlformats.org/officeDocument/2006/relationships/hyperlink" Target="https://www.health.vic.gov.au/mental-health-workforce/mental-health-and-wellbeing-workforce-scholarship-program" TargetMode="External"/><Relationship Id="rId34" Type="http://schemas.openxmlformats.org/officeDocument/2006/relationships/hyperlink" Target="https://www.health.vic.gov.au/department-of-health-privacy-policy"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mental-health-workforce/mental-health-and-wellbeing-workforce-scholarship-program" TargetMode="External"/><Relationship Id="rId25" Type="http://schemas.openxmlformats.org/officeDocument/2006/relationships/hyperlink" Target="https://www.health.vic.gov.au/mental-health-workforce/mental-health-and-wellbeing-workforce-scholarship-program" TargetMode="External"/><Relationship Id="rId33" Type="http://schemas.openxmlformats.org/officeDocument/2006/relationships/hyperlink" Target="https://members.acn.edu.au/Public/Join/Privacy_Collection_Notice.aspx" TargetMode="External"/><Relationship Id="rId38" Type="http://schemas.openxmlformats.org/officeDocument/2006/relationships/hyperlink" Target="https://www.health.vic.gov.au/nursing-and-midwifery/scholarships-for-postgraduate-nurses-and-midwives" TargetMode="External"/><Relationship Id="rId2" Type="http://schemas.openxmlformats.org/officeDocument/2006/relationships/customXml" Target="../customXml/item2.xml"/><Relationship Id="rId16" Type="http://schemas.openxmlformats.org/officeDocument/2006/relationships/hyperlink" Target="mailto:mentalhealthworkforce@health.vic.gov.au" TargetMode="External"/><Relationship Id="rId20" Type="http://schemas.openxmlformats.org/officeDocument/2006/relationships/hyperlink" Target="https://www.health.vic.gov.au/strategy-and-planning/mental-health-workforce-strategy/" TargetMode="External"/><Relationship Id="rId29" Type="http://schemas.openxmlformats.org/officeDocument/2006/relationships/hyperlink" Target="https://www.studyassist.gov.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eqsa.gov.au/national-register" TargetMode="External"/><Relationship Id="rId32" Type="http://schemas.openxmlformats.org/officeDocument/2006/relationships/hyperlink" Target="mailto:privacy@health.vic.gov.au." TargetMode="External"/><Relationship Id="rId37" Type="http://schemas.openxmlformats.org/officeDocument/2006/relationships/hyperlink" Target="https://www.health.vic.gov.au/mental-health-workforce/mental-health-and-wellbeing-workforce-scholarship-program"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ntalHealthWorkforce@health.vic.gov.au" TargetMode="External"/><Relationship Id="rId23" Type="http://schemas.openxmlformats.org/officeDocument/2006/relationships/hyperlink" Target="https://www.nursingmidwiferyboard.gov.au/" TargetMode="External"/><Relationship Id="rId28" Type="http://schemas.openxmlformats.org/officeDocument/2006/relationships/hyperlink" Target="https://www.health.vic.gov.au/publications/mental-health-lived-experience-engagement-framework" TargetMode="External"/><Relationship Id="rId36" Type="http://schemas.openxmlformats.org/officeDocument/2006/relationships/hyperlink" Target="https://www.teqsa.gov.au/national-register" TargetMode="External"/><Relationship Id="rId10" Type="http://schemas.openxmlformats.org/officeDocument/2006/relationships/endnotes" Target="endnotes.xml"/><Relationship Id="rId19" Type="http://schemas.openxmlformats.org/officeDocument/2006/relationships/hyperlink" Target="mailto:scholarships@acn.edu.au" TargetMode="External"/><Relationship Id="rId31" Type="http://schemas.openxmlformats.org/officeDocument/2006/relationships/hyperlink" Target="mailto:scholarships@acn.edu.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acn.edu.au/scholarships/allied-health-aod-postgrad-scholarships" TargetMode="External"/><Relationship Id="rId27" Type="http://schemas.openxmlformats.org/officeDocument/2006/relationships/hyperlink" Target="https://www.acn.edu.au/scholarships/allied-health-aod-postgrad-scholarships" TargetMode="External"/><Relationship Id="rId30" Type="http://schemas.openxmlformats.org/officeDocument/2006/relationships/hyperlink" Target="https://www.ato.gov.au/calculators-and-tools/is-my-scholarship-taxable/" TargetMode="External"/><Relationship Id="rId35" Type="http://schemas.openxmlformats.org/officeDocument/2006/relationships/hyperlink" Target="mailto:scholarships@acn.edu.au"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Rose Kloester (Health)</DisplayName>
        <AccountId>17</AccountId>
        <AccountType/>
      </UserInfo>
      <UserInfo>
        <DisplayName>Lauren A Amadei (Health)</DisplayName>
        <AccountId>2265</AccountId>
        <AccountType/>
      </UserInfo>
    </SharedWithUsers>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 1- Application Guidelines- Full Fee Postgraduate Mental Health Nurse Scholarship-2025 course enrolment</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Validate_x0020_File_x0020_Name_x0020_Memoranda xmlns="f564a0ab-7d10-463c-8b8b-579d03fbf2e1">
      <Url>https://dhhsvicgovau.sharepoint.com/sites/ourbriefings/_layouts/15/wrkstat.aspx?List=f564a0ab-7d10-463c-8b8b-579d03fbf2e1&amp;WorkflowInstanceName=802adae1-ef51-4f78-b5d1-fc17fde24a77</Url>
      <Description>ok</Description>
    </Validate_x0020_File_x0020_Name_x0020_Memoranda>
  </documentManagement>
</p:properties>
</file>

<file path=customXml/item4.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4" ma:contentTypeDescription="" ma:contentTypeScope="" ma:versionID="291f911517972c9a1746deb20cb4be46">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06cf556eb221900dab7da13d24180c94"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element ref="ns4:MediaServiceSearchProperties" minOccurs="0"/>
                <xsd:element ref="ns4:Validate_x0020_File_x0020_Name_x0020_Memora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Validate_x0020_File_x0020_Name_x0020_Memoranda" ma:index="34" nillable="true" ma:displayName="Validate File Name Memoranda" ma:internalName="Vali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dcmitype/"/>
    <ds:schemaRef ds:uri="http://schemas.microsoft.com/office/2006/documentManagement/types"/>
    <ds:schemaRef ds:uri="5ce0f2b5-5be5-4508-bce9-d7011ece0659"/>
    <ds:schemaRef ds:uri="http://purl.org/dc/elements/1.1/"/>
    <ds:schemaRef ds:uri="http://schemas.microsoft.com/office/2006/metadata/properties"/>
    <ds:schemaRef ds:uri="f564a0ab-7d10-463c-8b8b-579d03fbf2e1"/>
    <ds:schemaRef ds:uri="4e6cfa50-9814-4036-b2f8-54bb7ef1e7f8"/>
    <ds:schemaRef ds:uri="http://schemas.microsoft.com/office/infopath/2007/PartnerControls"/>
    <ds:schemaRef ds:uri="131e7afd-8cb4-4255-a884-cbcde2747e4c"/>
    <ds:schemaRef ds:uri="59098f23-3ca6-4eec-8c4e-6f77ceae2d9e"/>
    <ds:schemaRef ds:uri="http://www.w3.org/XML/1998/namespace"/>
  </ds:schemaRefs>
</ds:datastoreItem>
</file>

<file path=customXml/itemProps4.xml><?xml version="1.0" encoding="utf-8"?>
<ds:datastoreItem xmlns:ds="http://schemas.openxmlformats.org/officeDocument/2006/customXml" ds:itemID="{35267AFE-2276-4534-86D2-1699A589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5417</Words>
  <Characters>36479</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Full Fee Postgraduate Mental Health Nurse Scholarship Application Guidelines 2025</vt:lpstr>
    </vt:vector>
  </TitlesOfParts>
  <Manager/>
  <Company>Victoria State Government, Department of Health</Company>
  <LinksUpToDate>false</LinksUpToDate>
  <CharactersWithSpaces>41813</CharactersWithSpaces>
  <SharedDoc>false</SharedDoc>
  <HyperlinkBase/>
  <HLinks>
    <vt:vector size="354" baseType="variant">
      <vt:variant>
        <vt:i4>7012459</vt:i4>
      </vt:variant>
      <vt:variant>
        <vt:i4>282</vt:i4>
      </vt:variant>
      <vt:variant>
        <vt:i4>0</vt:i4>
      </vt:variant>
      <vt:variant>
        <vt:i4>5</vt:i4>
      </vt:variant>
      <vt:variant>
        <vt:lpwstr>https://www.acn.edu.au/scholarships/allied-health-aod-postgrad-scholarships</vt:lpwstr>
      </vt:variant>
      <vt:variant>
        <vt:lpwstr/>
      </vt:variant>
      <vt:variant>
        <vt:i4>786447</vt:i4>
      </vt:variant>
      <vt:variant>
        <vt:i4>279</vt:i4>
      </vt:variant>
      <vt:variant>
        <vt:i4>0</vt:i4>
      </vt:variant>
      <vt:variant>
        <vt:i4>5</vt:i4>
      </vt:variant>
      <vt:variant>
        <vt:lpwstr>https://www.health.vic.gov.au/nursing-and-midwifery/scholarships-for-postgraduate-nurses-and-midwives</vt:lpwstr>
      </vt:variant>
      <vt:variant>
        <vt:lpwstr/>
      </vt:variant>
      <vt:variant>
        <vt:i4>2293858</vt:i4>
      </vt:variant>
      <vt:variant>
        <vt:i4>276</vt:i4>
      </vt:variant>
      <vt:variant>
        <vt:i4>0</vt:i4>
      </vt:variant>
      <vt:variant>
        <vt:i4>5</vt:i4>
      </vt:variant>
      <vt:variant>
        <vt:lpwstr>https://www.health.vic.gov.au/mental-health-workforce/mental-health-and-wellbeing-workforce-scholarship-program</vt:lpwstr>
      </vt:variant>
      <vt:variant>
        <vt:lpwstr/>
      </vt:variant>
      <vt:variant>
        <vt:i4>7798898</vt:i4>
      </vt:variant>
      <vt:variant>
        <vt:i4>273</vt:i4>
      </vt:variant>
      <vt:variant>
        <vt:i4>0</vt:i4>
      </vt:variant>
      <vt:variant>
        <vt:i4>5</vt:i4>
      </vt:variant>
      <vt:variant>
        <vt:lpwstr>https://www.teqsa.gov.au/national-register</vt:lpwstr>
      </vt:variant>
      <vt:variant>
        <vt:lpwstr/>
      </vt:variant>
      <vt:variant>
        <vt:i4>2687002</vt:i4>
      </vt:variant>
      <vt:variant>
        <vt:i4>270</vt:i4>
      </vt:variant>
      <vt:variant>
        <vt:i4>0</vt:i4>
      </vt:variant>
      <vt:variant>
        <vt:i4>5</vt:i4>
      </vt:variant>
      <vt:variant>
        <vt:lpwstr>mailto:mentalhealthworkforce@health.vic.gov.au</vt:lpwstr>
      </vt:variant>
      <vt:variant>
        <vt:lpwstr/>
      </vt:variant>
      <vt:variant>
        <vt:i4>5046320</vt:i4>
      </vt:variant>
      <vt:variant>
        <vt:i4>267</vt:i4>
      </vt:variant>
      <vt:variant>
        <vt:i4>0</vt:i4>
      </vt:variant>
      <vt:variant>
        <vt:i4>5</vt:i4>
      </vt:variant>
      <vt:variant>
        <vt:lpwstr>mailto:scholarships@acn.edu.au</vt:lpwstr>
      </vt:variant>
      <vt:variant>
        <vt:lpwstr/>
      </vt:variant>
      <vt:variant>
        <vt:i4>4391017</vt:i4>
      </vt:variant>
      <vt:variant>
        <vt:i4>264</vt:i4>
      </vt:variant>
      <vt:variant>
        <vt:i4>0</vt:i4>
      </vt:variant>
      <vt:variant>
        <vt:i4>5</vt:i4>
      </vt:variant>
      <vt:variant>
        <vt:lpwstr>mailto:privacy@health.vic.gov.au</vt:lpwstr>
      </vt:variant>
      <vt:variant>
        <vt:lpwstr/>
      </vt:variant>
      <vt:variant>
        <vt:i4>6226002</vt:i4>
      </vt:variant>
      <vt:variant>
        <vt:i4>261</vt:i4>
      </vt:variant>
      <vt:variant>
        <vt:i4>0</vt:i4>
      </vt:variant>
      <vt:variant>
        <vt:i4>5</vt:i4>
      </vt:variant>
      <vt:variant>
        <vt:lpwstr>https://www.health.vic.gov.au/department-of-health-privacy-policy</vt:lpwstr>
      </vt:variant>
      <vt:variant>
        <vt:lpwstr/>
      </vt:variant>
      <vt:variant>
        <vt:i4>3145770</vt:i4>
      </vt:variant>
      <vt:variant>
        <vt:i4>258</vt:i4>
      </vt:variant>
      <vt:variant>
        <vt:i4>0</vt:i4>
      </vt:variant>
      <vt:variant>
        <vt:i4>5</vt:i4>
      </vt:variant>
      <vt:variant>
        <vt:lpwstr>https://members.acn.edu.au/Public/Join/Privacy_Collection_Notice.aspx</vt:lpwstr>
      </vt:variant>
      <vt:variant>
        <vt:lpwstr/>
      </vt:variant>
      <vt:variant>
        <vt:i4>4391017</vt:i4>
      </vt:variant>
      <vt:variant>
        <vt:i4>255</vt:i4>
      </vt:variant>
      <vt:variant>
        <vt:i4>0</vt:i4>
      </vt:variant>
      <vt:variant>
        <vt:i4>5</vt:i4>
      </vt:variant>
      <vt:variant>
        <vt:lpwstr>mailto:privacy@health.vic.gov.au.</vt:lpwstr>
      </vt:variant>
      <vt:variant>
        <vt:lpwstr/>
      </vt:variant>
      <vt:variant>
        <vt:i4>5046320</vt:i4>
      </vt:variant>
      <vt:variant>
        <vt:i4>252</vt:i4>
      </vt:variant>
      <vt:variant>
        <vt:i4>0</vt:i4>
      </vt:variant>
      <vt:variant>
        <vt:i4>5</vt:i4>
      </vt:variant>
      <vt:variant>
        <vt:lpwstr>mailto:scholarships@acn.edu.au</vt:lpwstr>
      </vt:variant>
      <vt:variant>
        <vt:lpwstr/>
      </vt:variant>
      <vt:variant>
        <vt:i4>6750270</vt:i4>
      </vt:variant>
      <vt:variant>
        <vt:i4>249</vt:i4>
      </vt:variant>
      <vt:variant>
        <vt:i4>0</vt:i4>
      </vt:variant>
      <vt:variant>
        <vt:i4>5</vt:i4>
      </vt:variant>
      <vt:variant>
        <vt:lpwstr>https://www.ato.gov.au/calculators-and-tools/is-my-scholarship-taxable/</vt:lpwstr>
      </vt:variant>
      <vt:variant>
        <vt:lpwstr/>
      </vt:variant>
      <vt:variant>
        <vt:i4>2293793</vt:i4>
      </vt:variant>
      <vt:variant>
        <vt:i4>246</vt:i4>
      </vt:variant>
      <vt:variant>
        <vt:i4>0</vt:i4>
      </vt:variant>
      <vt:variant>
        <vt:i4>5</vt:i4>
      </vt:variant>
      <vt:variant>
        <vt:lpwstr>https://www.studyassist.gov.au/</vt:lpwstr>
      </vt:variant>
      <vt:variant>
        <vt:lpwstr/>
      </vt:variant>
      <vt:variant>
        <vt:i4>7340144</vt:i4>
      </vt:variant>
      <vt:variant>
        <vt:i4>243</vt:i4>
      </vt:variant>
      <vt:variant>
        <vt:i4>0</vt:i4>
      </vt:variant>
      <vt:variant>
        <vt:i4>5</vt:i4>
      </vt:variant>
      <vt:variant>
        <vt:lpwstr>https://www.health.vic.gov.au/publications/mental-health-lived-experience-engagement-framework</vt:lpwstr>
      </vt:variant>
      <vt:variant>
        <vt:lpwstr/>
      </vt:variant>
      <vt:variant>
        <vt:i4>7012459</vt:i4>
      </vt:variant>
      <vt:variant>
        <vt:i4>240</vt:i4>
      </vt:variant>
      <vt:variant>
        <vt:i4>0</vt:i4>
      </vt:variant>
      <vt:variant>
        <vt:i4>5</vt:i4>
      </vt:variant>
      <vt:variant>
        <vt:lpwstr>https://www.acn.edu.au/scholarships/allied-health-aod-postgrad-scholarships</vt:lpwstr>
      </vt:variant>
      <vt:variant>
        <vt:lpwstr/>
      </vt:variant>
      <vt:variant>
        <vt:i4>786447</vt:i4>
      </vt:variant>
      <vt:variant>
        <vt:i4>237</vt:i4>
      </vt:variant>
      <vt:variant>
        <vt:i4>0</vt:i4>
      </vt:variant>
      <vt:variant>
        <vt:i4>5</vt:i4>
      </vt:variant>
      <vt:variant>
        <vt:lpwstr>https://www.health.vic.gov.au/nursing-and-midwifery/scholarships-for-postgraduate-nurses-and-midwives</vt:lpwstr>
      </vt:variant>
      <vt:variant>
        <vt:lpwstr/>
      </vt:variant>
      <vt:variant>
        <vt:i4>2293858</vt:i4>
      </vt:variant>
      <vt:variant>
        <vt:i4>234</vt:i4>
      </vt:variant>
      <vt:variant>
        <vt:i4>0</vt:i4>
      </vt:variant>
      <vt:variant>
        <vt:i4>5</vt:i4>
      </vt:variant>
      <vt:variant>
        <vt:lpwstr>https://www.health.vic.gov.au/mental-health-workforce/mental-health-and-wellbeing-workforce-scholarship-program</vt:lpwstr>
      </vt:variant>
      <vt:variant>
        <vt:lpwstr/>
      </vt:variant>
      <vt:variant>
        <vt:i4>7798898</vt:i4>
      </vt:variant>
      <vt:variant>
        <vt:i4>231</vt:i4>
      </vt:variant>
      <vt:variant>
        <vt:i4>0</vt:i4>
      </vt:variant>
      <vt:variant>
        <vt:i4>5</vt:i4>
      </vt:variant>
      <vt:variant>
        <vt:lpwstr>https://www.teqsa.gov.au/national-register</vt:lpwstr>
      </vt:variant>
      <vt:variant>
        <vt:lpwstr/>
      </vt:variant>
      <vt:variant>
        <vt:i4>5963855</vt:i4>
      </vt:variant>
      <vt:variant>
        <vt:i4>228</vt:i4>
      </vt:variant>
      <vt:variant>
        <vt:i4>0</vt:i4>
      </vt:variant>
      <vt:variant>
        <vt:i4>5</vt:i4>
      </vt:variant>
      <vt:variant>
        <vt:lpwstr>https://www.nursingmidwiferyboard.gov.au/</vt:lpwstr>
      </vt:variant>
      <vt:variant>
        <vt:lpwstr/>
      </vt:variant>
      <vt:variant>
        <vt:i4>7012459</vt:i4>
      </vt:variant>
      <vt:variant>
        <vt:i4>225</vt:i4>
      </vt:variant>
      <vt:variant>
        <vt:i4>0</vt:i4>
      </vt:variant>
      <vt:variant>
        <vt:i4>5</vt:i4>
      </vt:variant>
      <vt:variant>
        <vt:lpwstr>https://www.acn.edu.au/scholarships/allied-health-aod-postgrad-scholarships</vt:lpwstr>
      </vt:variant>
      <vt:variant>
        <vt:lpwstr/>
      </vt:variant>
      <vt:variant>
        <vt:i4>2293858</vt:i4>
      </vt:variant>
      <vt:variant>
        <vt:i4>222</vt:i4>
      </vt:variant>
      <vt:variant>
        <vt:i4>0</vt:i4>
      </vt:variant>
      <vt:variant>
        <vt:i4>5</vt:i4>
      </vt:variant>
      <vt:variant>
        <vt:lpwstr>https://www.health.vic.gov.au/mental-health-workforce/mental-health-and-wellbeing-workforce-scholarship-program</vt:lpwstr>
      </vt:variant>
      <vt:variant>
        <vt:lpwstr/>
      </vt:variant>
      <vt:variant>
        <vt:i4>5242968</vt:i4>
      </vt:variant>
      <vt:variant>
        <vt:i4>219</vt:i4>
      </vt:variant>
      <vt:variant>
        <vt:i4>0</vt:i4>
      </vt:variant>
      <vt:variant>
        <vt:i4>5</vt:i4>
      </vt:variant>
      <vt:variant>
        <vt:lpwstr>https://www.health.vic.gov.au/strategy-and-planning/mental-health-workforce-strategy/</vt:lpwstr>
      </vt:variant>
      <vt:variant>
        <vt:lpwstr/>
      </vt:variant>
      <vt:variant>
        <vt:i4>5046320</vt:i4>
      </vt:variant>
      <vt:variant>
        <vt:i4>216</vt:i4>
      </vt:variant>
      <vt:variant>
        <vt:i4>0</vt:i4>
      </vt:variant>
      <vt:variant>
        <vt:i4>5</vt:i4>
      </vt:variant>
      <vt:variant>
        <vt:lpwstr>mailto:scholarships@acn.edu.au</vt:lpwstr>
      </vt:variant>
      <vt:variant>
        <vt:lpwstr/>
      </vt:variant>
      <vt:variant>
        <vt:i4>1638453</vt:i4>
      </vt:variant>
      <vt:variant>
        <vt:i4>206</vt:i4>
      </vt:variant>
      <vt:variant>
        <vt:i4>0</vt:i4>
      </vt:variant>
      <vt:variant>
        <vt:i4>5</vt:i4>
      </vt:variant>
      <vt:variant>
        <vt:lpwstr/>
      </vt:variant>
      <vt:variant>
        <vt:lpwstr>_Toc175667783</vt:lpwstr>
      </vt:variant>
      <vt:variant>
        <vt:i4>1638453</vt:i4>
      </vt:variant>
      <vt:variant>
        <vt:i4>200</vt:i4>
      </vt:variant>
      <vt:variant>
        <vt:i4>0</vt:i4>
      </vt:variant>
      <vt:variant>
        <vt:i4>5</vt:i4>
      </vt:variant>
      <vt:variant>
        <vt:lpwstr/>
      </vt:variant>
      <vt:variant>
        <vt:lpwstr>_Toc175667782</vt:lpwstr>
      </vt:variant>
      <vt:variant>
        <vt:i4>1441845</vt:i4>
      </vt:variant>
      <vt:variant>
        <vt:i4>194</vt:i4>
      </vt:variant>
      <vt:variant>
        <vt:i4>0</vt:i4>
      </vt:variant>
      <vt:variant>
        <vt:i4>5</vt:i4>
      </vt:variant>
      <vt:variant>
        <vt:lpwstr/>
      </vt:variant>
      <vt:variant>
        <vt:lpwstr>_Toc175667771</vt:lpwstr>
      </vt:variant>
      <vt:variant>
        <vt:i4>1507381</vt:i4>
      </vt:variant>
      <vt:variant>
        <vt:i4>188</vt:i4>
      </vt:variant>
      <vt:variant>
        <vt:i4>0</vt:i4>
      </vt:variant>
      <vt:variant>
        <vt:i4>5</vt:i4>
      </vt:variant>
      <vt:variant>
        <vt:lpwstr/>
      </vt:variant>
      <vt:variant>
        <vt:lpwstr>_Toc175667768</vt:lpwstr>
      </vt:variant>
      <vt:variant>
        <vt:i4>1507381</vt:i4>
      </vt:variant>
      <vt:variant>
        <vt:i4>182</vt:i4>
      </vt:variant>
      <vt:variant>
        <vt:i4>0</vt:i4>
      </vt:variant>
      <vt:variant>
        <vt:i4>5</vt:i4>
      </vt:variant>
      <vt:variant>
        <vt:lpwstr/>
      </vt:variant>
      <vt:variant>
        <vt:lpwstr>_Toc175667767</vt:lpwstr>
      </vt:variant>
      <vt:variant>
        <vt:i4>1507381</vt:i4>
      </vt:variant>
      <vt:variant>
        <vt:i4>176</vt:i4>
      </vt:variant>
      <vt:variant>
        <vt:i4>0</vt:i4>
      </vt:variant>
      <vt:variant>
        <vt:i4>5</vt:i4>
      </vt:variant>
      <vt:variant>
        <vt:lpwstr/>
      </vt:variant>
      <vt:variant>
        <vt:lpwstr>_Toc175667766</vt:lpwstr>
      </vt:variant>
      <vt:variant>
        <vt:i4>1507381</vt:i4>
      </vt:variant>
      <vt:variant>
        <vt:i4>170</vt:i4>
      </vt:variant>
      <vt:variant>
        <vt:i4>0</vt:i4>
      </vt:variant>
      <vt:variant>
        <vt:i4>5</vt:i4>
      </vt:variant>
      <vt:variant>
        <vt:lpwstr/>
      </vt:variant>
      <vt:variant>
        <vt:lpwstr>_Toc175667761</vt:lpwstr>
      </vt:variant>
      <vt:variant>
        <vt:i4>1507381</vt:i4>
      </vt:variant>
      <vt:variant>
        <vt:i4>164</vt:i4>
      </vt:variant>
      <vt:variant>
        <vt:i4>0</vt:i4>
      </vt:variant>
      <vt:variant>
        <vt:i4>5</vt:i4>
      </vt:variant>
      <vt:variant>
        <vt:lpwstr/>
      </vt:variant>
      <vt:variant>
        <vt:lpwstr>_Toc175667760</vt:lpwstr>
      </vt:variant>
      <vt:variant>
        <vt:i4>1310773</vt:i4>
      </vt:variant>
      <vt:variant>
        <vt:i4>158</vt:i4>
      </vt:variant>
      <vt:variant>
        <vt:i4>0</vt:i4>
      </vt:variant>
      <vt:variant>
        <vt:i4>5</vt:i4>
      </vt:variant>
      <vt:variant>
        <vt:lpwstr/>
      </vt:variant>
      <vt:variant>
        <vt:lpwstr>_Toc175667759</vt:lpwstr>
      </vt:variant>
      <vt:variant>
        <vt:i4>1310773</vt:i4>
      </vt:variant>
      <vt:variant>
        <vt:i4>152</vt:i4>
      </vt:variant>
      <vt:variant>
        <vt:i4>0</vt:i4>
      </vt:variant>
      <vt:variant>
        <vt:i4>5</vt:i4>
      </vt:variant>
      <vt:variant>
        <vt:lpwstr/>
      </vt:variant>
      <vt:variant>
        <vt:lpwstr>_Toc175667758</vt:lpwstr>
      </vt:variant>
      <vt:variant>
        <vt:i4>1310773</vt:i4>
      </vt:variant>
      <vt:variant>
        <vt:i4>146</vt:i4>
      </vt:variant>
      <vt:variant>
        <vt:i4>0</vt:i4>
      </vt:variant>
      <vt:variant>
        <vt:i4>5</vt:i4>
      </vt:variant>
      <vt:variant>
        <vt:lpwstr/>
      </vt:variant>
      <vt:variant>
        <vt:lpwstr>_Toc175667757</vt:lpwstr>
      </vt:variant>
      <vt:variant>
        <vt:i4>1310773</vt:i4>
      </vt:variant>
      <vt:variant>
        <vt:i4>140</vt:i4>
      </vt:variant>
      <vt:variant>
        <vt:i4>0</vt:i4>
      </vt:variant>
      <vt:variant>
        <vt:i4>5</vt:i4>
      </vt:variant>
      <vt:variant>
        <vt:lpwstr/>
      </vt:variant>
      <vt:variant>
        <vt:lpwstr>_Toc175667756</vt:lpwstr>
      </vt:variant>
      <vt:variant>
        <vt:i4>1310773</vt:i4>
      </vt:variant>
      <vt:variant>
        <vt:i4>134</vt:i4>
      </vt:variant>
      <vt:variant>
        <vt:i4>0</vt:i4>
      </vt:variant>
      <vt:variant>
        <vt:i4>5</vt:i4>
      </vt:variant>
      <vt:variant>
        <vt:lpwstr/>
      </vt:variant>
      <vt:variant>
        <vt:lpwstr>_Toc175667755</vt:lpwstr>
      </vt:variant>
      <vt:variant>
        <vt:i4>1376309</vt:i4>
      </vt:variant>
      <vt:variant>
        <vt:i4>128</vt:i4>
      </vt:variant>
      <vt:variant>
        <vt:i4>0</vt:i4>
      </vt:variant>
      <vt:variant>
        <vt:i4>5</vt:i4>
      </vt:variant>
      <vt:variant>
        <vt:lpwstr/>
      </vt:variant>
      <vt:variant>
        <vt:lpwstr>_Toc175667745</vt:lpwstr>
      </vt:variant>
      <vt:variant>
        <vt:i4>1376309</vt:i4>
      </vt:variant>
      <vt:variant>
        <vt:i4>122</vt:i4>
      </vt:variant>
      <vt:variant>
        <vt:i4>0</vt:i4>
      </vt:variant>
      <vt:variant>
        <vt:i4>5</vt:i4>
      </vt:variant>
      <vt:variant>
        <vt:lpwstr/>
      </vt:variant>
      <vt:variant>
        <vt:lpwstr>_Toc175667744</vt:lpwstr>
      </vt:variant>
      <vt:variant>
        <vt:i4>1376309</vt:i4>
      </vt:variant>
      <vt:variant>
        <vt:i4>116</vt:i4>
      </vt:variant>
      <vt:variant>
        <vt:i4>0</vt:i4>
      </vt:variant>
      <vt:variant>
        <vt:i4>5</vt:i4>
      </vt:variant>
      <vt:variant>
        <vt:lpwstr/>
      </vt:variant>
      <vt:variant>
        <vt:lpwstr>_Toc175667743</vt:lpwstr>
      </vt:variant>
      <vt:variant>
        <vt:i4>1376309</vt:i4>
      </vt:variant>
      <vt:variant>
        <vt:i4>110</vt:i4>
      </vt:variant>
      <vt:variant>
        <vt:i4>0</vt:i4>
      </vt:variant>
      <vt:variant>
        <vt:i4>5</vt:i4>
      </vt:variant>
      <vt:variant>
        <vt:lpwstr/>
      </vt:variant>
      <vt:variant>
        <vt:lpwstr>_Toc175667742</vt:lpwstr>
      </vt:variant>
      <vt:variant>
        <vt:i4>1376309</vt:i4>
      </vt:variant>
      <vt:variant>
        <vt:i4>104</vt:i4>
      </vt:variant>
      <vt:variant>
        <vt:i4>0</vt:i4>
      </vt:variant>
      <vt:variant>
        <vt:i4>5</vt:i4>
      </vt:variant>
      <vt:variant>
        <vt:lpwstr/>
      </vt:variant>
      <vt:variant>
        <vt:lpwstr>_Toc175667741</vt:lpwstr>
      </vt:variant>
      <vt:variant>
        <vt:i4>1376309</vt:i4>
      </vt:variant>
      <vt:variant>
        <vt:i4>98</vt:i4>
      </vt:variant>
      <vt:variant>
        <vt:i4>0</vt:i4>
      </vt:variant>
      <vt:variant>
        <vt:i4>5</vt:i4>
      </vt:variant>
      <vt:variant>
        <vt:lpwstr/>
      </vt:variant>
      <vt:variant>
        <vt:lpwstr>_Toc175667740</vt:lpwstr>
      </vt:variant>
      <vt:variant>
        <vt:i4>1179701</vt:i4>
      </vt:variant>
      <vt:variant>
        <vt:i4>92</vt:i4>
      </vt:variant>
      <vt:variant>
        <vt:i4>0</vt:i4>
      </vt:variant>
      <vt:variant>
        <vt:i4>5</vt:i4>
      </vt:variant>
      <vt:variant>
        <vt:lpwstr/>
      </vt:variant>
      <vt:variant>
        <vt:lpwstr>_Toc175667739</vt:lpwstr>
      </vt:variant>
      <vt:variant>
        <vt:i4>1179701</vt:i4>
      </vt:variant>
      <vt:variant>
        <vt:i4>86</vt:i4>
      </vt:variant>
      <vt:variant>
        <vt:i4>0</vt:i4>
      </vt:variant>
      <vt:variant>
        <vt:i4>5</vt:i4>
      </vt:variant>
      <vt:variant>
        <vt:lpwstr/>
      </vt:variant>
      <vt:variant>
        <vt:lpwstr>_Toc175667738</vt:lpwstr>
      </vt:variant>
      <vt:variant>
        <vt:i4>1179701</vt:i4>
      </vt:variant>
      <vt:variant>
        <vt:i4>80</vt:i4>
      </vt:variant>
      <vt:variant>
        <vt:i4>0</vt:i4>
      </vt:variant>
      <vt:variant>
        <vt:i4>5</vt:i4>
      </vt:variant>
      <vt:variant>
        <vt:lpwstr/>
      </vt:variant>
      <vt:variant>
        <vt:lpwstr>_Toc175667737</vt:lpwstr>
      </vt:variant>
      <vt:variant>
        <vt:i4>1179701</vt:i4>
      </vt:variant>
      <vt:variant>
        <vt:i4>74</vt:i4>
      </vt:variant>
      <vt:variant>
        <vt:i4>0</vt:i4>
      </vt:variant>
      <vt:variant>
        <vt:i4>5</vt:i4>
      </vt:variant>
      <vt:variant>
        <vt:lpwstr/>
      </vt:variant>
      <vt:variant>
        <vt:lpwstr>_Toc175667736</vt:lpwstr>
      </vt:variant>
      <vt:variant>
        <vt:i4>1179701</vt:i4>
      </vt:variant>
      <vt:variant>
        <vt:i4>68</vt:i4>
      </vt:variant>
      <vt:variant>
        <vt:i4>0</vt:i4>
      </vt:variant>
      <vt:variant>
        <vt:i4>5</vt:i4>
      </vt:variant>
      <vt:variant>
        <vt:lpwstr/>
      </vt:variant>
      <vt:variant>
        <vt:lpwstr>_Toc175667735</vt:lpwstr>
      </vt:variant>
      <vt:variant>
        <vt:i4>1179701</vt:i4>
      </vt:variant>
      <vt:variant>
        <vt:i4>62</vt:i4>
      </vt:variant>
      <vt:variant>
        <vt:i4>0</vt:i4>
      </vt:variant>
      <vt:variant>
        <vt:i4>5</vt:i4>
      </vt:variant>
      <vt:variant>
        <vt:lpwstr/>
      </vt:variant>
      <vt:variant>
        <vt:lpwstr>_Toc175667734</vt:lpwstr>
      </vt:variant>
      <vt:variant>
        <vt:i4>1179701</vt:i4>
      </vt:variant>
      <vt:variant>
        <vt:i4>56</vt:i4>
      </vt:variant>
      <vt:variant>
        <vt:i4>0</vt:i4>
      </vt:variant>
      <vt:variant>
        <vt:i4>5</vt:i4>
      </vt:variant>
      <vt:variant>
        <vt:lpwstr/>
      </vt:variant>
      <vt:variant>
        <vt:lpwstr>_Toc175667733</vt:lpwstr>
      </vt:variant>
      <vt:variant>
        <vt:i4>1179701</vt:i4>
      </vt:variant>
      <vt:variant>
        <vt:i4>50</vt:i4>
      </vt:variant>
      <vt:variant>
        <vt:i4>0</vt:i4>
      </vt:variant>
      <vt:variant>
        <vt:i4>5</vt:i4>
      </vt:variant>
      <vt:variant>
        <vt:lpwstr/>
      </vt:variant>
      <vt:variant>
        <vt:lpwstr>_Toc175667732</vt:lpwstr>
      </vt:variant>
      <vt:variant>
        <vt:i4>1179701</vt:i4>
      </vt:variant>
      <vt:variant>
        <vt:i4>44</vt:i4>
      </vt:variant>
      <vt:variant>
        <vt:i4>0</vt:i4>
      </vt:variant>
      <vt:variant>
        <vt:i4>5</vt:i4>
      </vt:variant>
      <vt:variant>
        <vt:lpwstr/>
      </vt:variant>
      <vt:variant>
        <vt:lpwstr>_Toc175667731</vt:lpwstr>
      </vt:variant>
      <vt:variant>
        <vt:i4>1179701</vt:i4>
      </vt:variant>
      <vt:variant>
        <vt:i4>38</vt:i4>
      </vt:variant>
      <vt:variant>
        <vt:i4>0</vt:i4>
      </vt:variant>
      <vt:variant>
        <vt:i4>5</vt:i4>
      </vt:variant>
      <vt:variant>
        <vt:lpwstr/>
      </vt:variant>
      <vt:variant>
        <vt:lpwstr>_Toc175667730</vt:lpwstr>
      </vt:variant>
      <vt:variant>
        <vt:i4>1245237</vt:i4>
      </vt:variant>
      <vt:variant>
        <vt:i4>32</vt:i4>
      </vt:variant>
      <vt:variant>
        <vt:i4>0</vt:i4>
      </vt:variant>
      <vt:variant>
        <vt:i4>5</vt:i4>
      </vt:variant>
      <vt:variant>
        <vt:lpwstr/>
      </vt:variant>
      <vt:variant>
        <vt:lpwstr>_Toc175667729</vt:lpwstr>
      </vt:variant>
      <vt:variant>
        <vt:i4>1245237</vt:i4>
      </vt:variant>
      <vt:variant>
        <vt:i4>26</vt:i4>
      </vt:variant>
      <vt:variant>
        <vt:i4>0</vt:i4>
      </vt:variant>
      <vt:variant>
        <vt:i4>5</vt:i4>
      </vt:variant>
      <vt:variant>
        <vt:lpwstr/>
      </vt:variant>
      <vt:variant>
        <vt:lpwstr>_Toc175667728</vt:lpwstr>
      </vt:variant>
      <vt:variant>
        <vt:i4>1245237</vt:i4>
      </vt:variant>
      <vt:variant>
        <vt:i4>20</vt:i4>
      </vt:variant>
      <vt:variant>
        <vt:i4>0</vt:i4>
      </vt:variant>
      <vt:variant>
        <vt:i4>5</vt:i4>
      </vt:variant>
      <vt:variant>
        <vt:lpwstr/>
      </vt:variant>
      <vt:variant>
        <vt:lpwstr>_Toc175667727</vt:lpwstr>
      </vt:variant>
      <vt:variant>
        <vt:i4>1245237</vt:i4>
      </vt:variant>
      <vt:variant>
        <vt:i4>14</vt:i4>
      </vt:variant>
      <vt:variant>
        <vt:i4>0</vt:i4>
      </vt:variant>
      <vt:variant>
        <vt:i4>5</vt:i4>
      </vt:variant>
      <vt:variant>
        <vt:lpwstr/>
      </vt:variant>
      <vt:variant>
        <vt:lpwstr>_Toc175667726</vt:lpwstr>
      </vt:variant>
      <vt:variant>
        <vt:i4>2293858</vt:i4>
      </vt:variant>
      <vt:variant>
        <vt:i4>9</vt:i4>
      </vt:variant>
      <vt:variant>
        <vt:i4>0</vt:i4>
      </vt:variant>
      <vt:variant>
        <vt:i4>5</vt:i4>
      </vt:variant>
      <vt:variant>
        <vt:lpwstr>https://www.health.vic.gov.au/mental-health-workforce/mental-health-and-wellbeing-workforce-scholarship-program</vt:lpwstr>
      </vt:variant>
      <vt:variant>
        <vt:lpwstr/>
      </vt:variant>
      <vt:variant>
        <vt:i4>2293858</vt:i4>
      </vt:variant>
      <vt:variant>
        <vt:i4>6</vt:i4>
      </vt:variant>
      <vt:variant>
        <vt:i4>0</vt:i4>
      </vt:variant>
      <vt:variant>
        <vt:i4>5</vt:i4>
      </vt:variant>
      <vt:variant>
        <vt:lpwstr>https://www.health.vic.gov.au/mental-health-workforce/mental-health-and-wellbeing-workforce-scholarship-program</vt:lpwstr>
      </vt:variant>
      <vt:variant>
        <vt:lpwstr/>
      </vt:variant>
      <vt:variant>
        <vt:i4>2687002</vt:i4>
      </vt:variant>
      <vt:variant>
        <vt:i4>3</vt:i4>
      </vt:variant>
      <vt:variant>
        <vt:i4>0</vt:i4>
      </vt:variant>
      <vt:variant>
        <vt:i4>5</vt:i4>
      </vt:variant>
      <vt:variant>
        <vt:lpwstr>mailto:MentalHealthWorkforce@health.vic.gov.au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Fee Postgraduate Mental Health Nurse Scholarship Application Guidelines 2025</dc:title>
  <dc:subject/>
  <dc:creator/>
  <cp:keywords/>
  <dc:description/>
  <cp:lastModifiedBy>Sally Tobin (Health)</cp:lastModifiedBy>
  <cp:revision>23</cp:revision>
  <cp:lastPrinted>2024-08-30T06:43:00Z</cp:lastPrinted>
  <dcterms:created xsi:type="dcterms:W3CDTF">2024-08-27T22:14:00Z</dcterms:created>
  <dcterms:modified xsi:type="dcterms:W3CDTF">2024-09-06T07:16:00Z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2023-09-11T02:12:20Z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8f05b41a-4d47-4ab9-b859-a690aa72f4f4</vt:lpwstr>
  </property>
  <property fmtid="{D5CDD505-2E9C-101B-9397-08002B2CF9AE}" pid="12" name="MSIP_Label_43e64453-338c-4f93-8a4d-0039a0a41f2a_ContentBits">
    <vt:lpwstr>2</vt:lpwstr>
  </property>
  <property fmtid="{D5CDD505-2E9C-101B-9397-08002B2CF9AE}" pid="13" name="lcf76f155ced4ddcb4097134ff3c332f">
    <vt:lpwstr/>
  </property>
</Properties>
</file>