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90DE" w14:textId="77777777" w:rsidR="00A62D44" w:rsidRPr="004C6EEE" w:rsidRDefault="00EA4FE8" w:rsidP="00EC40D5">
      <w:pPr>
        <w:pStyle w:val="Sectionbreakfirstpage"/>
        <w:sectPr w:rsidR="00A62D44" w:rsidRPr="004C6EEE"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C94089">
        <w:rPr>
          <w:b/>
          <w:color w:val="595959" w:themeColor="text1" w:themeTint="A6"/>
          <w:sz w:val="28"/>
          <w:szCs w:val="28"/>
        </w:rPr>
        <mc:AlternateContent>
          <mc:Choice Requires="wps">
            <w:drawing>
              <wp:anchor distT="45720" distB="45720" distL="114300" distR="114300" simplePos="0" relativeHeight="251659264" behindDoc="1" locked="0" layoutInCell="1" allowOverlap="1" wp14:anchorId="29BD2EC3" wp14:editId="59B7BDE3">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2CA91069" w14:textId="5CB3CDF7" w:rsidR="00C94089" w:rsidRPr="00C94089" w:rsidRDefault="00D903EE" w:rsidP="00C94089">
                            <w:pPr>
                              <w:jc w:val="right"/>
                              <w:rPr>
                                <w:rFonts w:ascii="Arial" w:hAnsi="Arial" w:cs="Arial"/>
                                <w:lang w:eastAsia="zh-CN"/>
                              </w:rPr>
                            </w:pPr>
                            <w:r w:rsidRPr="00D903EE">
                              <w:rPr>
                                <w:rFonts w:ascii="Arial" w:hAnsi="Arial" w:cs="Arial"/>
                                <w:lang w:val="mk" w:eastAsia="zh-CN"/>
                              </w:rPr>
                              <w:t>Macedonian | Mакедонски</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BD2EC3"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" filled="f" stroked="f">
                <v:textbox style="mso-fit-shape-to-text:t">
                  <w:txbxContent>
                    <w:p w14:paraId="2CA91069" w14:textId="5CB3CDF7" w:rsidR="00C94089" w:rsidRPr="00C94089" w:rsidRDefault="00D903EE" w:rsidP="00C94089">
                      <w:pPr>
                        <w:jc w:val="right"/>
                        <w:rPr>
                          <w:rFonts w:ascii="Arial" w:hAnsi="Arial" w:cs="Arial"/>
                          <w:lang w:eastAsia="zh-CN"/>
                        </w:rPr>
                      </w:pPr>
                      <w:r w:rsidRPr="00D903EE">
                        <w:rPr>
                          <w:rFonts w:ascii="Arial" w:hAnsi="Arial" w:cs="Arial"/>
                          <w:lang w:val="mk" w:eastAsia="zh-CN"/>
                        </w:rPr>
                        <w:t>Macedonian | Mакедонски</w:t>
                      </w:r>
                    </w:p>
                  </w:txbxContent>
                </v:textbox>
                <w10:wrap type="through"/>
              </v:shape>
            </w:pict>
          </mc:Fallback>
        </mc:AlternateContent>
      </w:r>
      <w:r w:rsidR="00904AB4">
        <w:drawing>
          <wp:anchor distT="0" distB="0" distL="114300" distR="114300" simplePos="0" relativeHeight="251658240" behindDoc="1" locked="1" layoutInCell="1" allowOverlap="0" wp14:anchorId="78FC9F81" wp14:editId="0E80033D">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9025"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35130" w14:paraId="754F7F38" w14:textId="77777777" w:rsidTr="002E1163">
        <w:trPr>
          <w:trHeight w:val="1712"/>
        </w:trPr>
        <w:tc>
          <w:tcPr>
            <w:tcW w:w="10348" w:type="dxa"/>
            <w:tcMar>
              <w:top w:w="1531" w:type="dxa"/>
              <w:left w:w="0" w:type="dxa"/>
              <w:right w:w="0" w:type="dxa"/>
            </w:tcMar>
          </w:tcPr>
          <w:p w14:paraId="69954A39" w14:textId="09311019" w:rsidR="002D6898" w:rsidRPr="00C50084" w:rsidRDefault="00EA4FE8">
            <w:pPr>
              <w:pStyle w:val="Documenttitle"/>
              <w:rPr>
                <w:color w:val="C63663"/>
              </w:rPr>
            </w:pPr>
            <w:r w:rsidRPr="54B59A0A">
              <w:rPr>
                <w:color w:val="C63663"/>
                <w:lang w:val="mk"/>
              </w:rPr>
              <w:t xml:space="preserve">Образец за согласност за </w:t>
            </w:r>
            <w:r w:rsidR="004E1EF9">
              <w:rPr>
                <w:color w:val="C63663"/>
                <w:lang w:val="mk"/>
              </w:rPr>
              <w:t>П</w:t>
            </w:r>
            <w:r w:rsidR="004E1EF9" w:rsidRPr="54B59A0A">
              <w:rPr>
                <w:color w:val="C63663"/>
                <w:lang w:val="mk"/>
              </w:rPr>
              <w:t xml:space="preserve">рограмата </w:t>
            </w:r>
            <w:r w:rsidRPr="54B59A0A">
              <w:rPr>
                <w:color w:val="C63663"/>
                <w:lang w:val="mk"/>
              </w:rPr>
              <w:t>на имунизација на ученици во седма година на средно училиште</w:t>
            </w:r>
          </w:p>
          <w:p w14:paraId="1F4D58AC" w14:textId="77777777" w:rsidR="00FB2966" w:rsidRPr="00C94089" w:rsidRDefault="00EA4FE8" w:rsidP="00B72C02">
            <w:pPr>
              <w:pStyle w:val="Documenttitle"/>
              <w:spacing w:after="120" w:line="400" w:lineRule="atLeast"/>
              <w:rPr>
                <w:sz w:val="28"/>
                <w:szCs w:val="28"/>
                <w:lang w:eastAsia="zh-CN"/>
              </w:rPr>
            </w:pPr>
            <w:r w:rsidRPr="00434130">
              <w:rPr>
                <w:b w:val="0"/>
                <w:color w:val="595959" w:themeColor="text1" w:themeTint="A6"/>
                <w:sz w:val="28"/>
                <w:szCs w:val="28"/>
                <w:lang w:val="mk"/>
              </w:rPr>
              <w:t>Пополнете, потпишете и вратете го образецот за согласност во вашето училиште</w:t>
            </w:r>
          </w:p>
        </w:tc>
      </w:tr>
    </w:tbl>
    <w:p w14:paraId="05D08527" w14:textId="77777777" w:rsidR="002B2CF4" w:rsidRPr="00B72C02" w:rsidRDefault="00EA4FE8" w:rsidP="00BE68F1">
      <w:pPr>
        <w:pStyle w:val="Heading4"/>
      </w:pPr>
      <w:bookmarkStart w:id="0" w:name="_Toc440566509"/>
      <w:r w:rsidRPr="0015103C">
        <w:rPr>
          <w:lang w:val="mk"/>
        </w:rPr>
        <w:t>Како да го пополните образецот</w:t>
      </w:r>
    </w:p>
    <w:p w14:paraId="2B90DBBF" w14:textId="77777777" w:rsidR="002B2CF4" w:rsidRPr="00504057" w:rsidRDefault="00EA4FE8" w:rsidP="00091DD9">
      <w:pPr>
        <w:pStyle w:val="Bullet1"/>
      </w:pPr>
      <w:r w:rsidRPr="00504057">
        <w:rPr>
          <w:lang w:val="mk"/>
        </w:rPr>
        <w:t>Прочитајте ги дадените информации.</w:t>
      </w:r>
    </w:p>
    <w:p w14:paraId="6F4AF92A" w14:textId="77777777" w:rsidR="002B2CF4" w:rsidRPr="00504057" w:rsidRDefault="00EA4FE8" w:rsidP="00091DD9">
      <w:pPr>
        <w:pStyle w:val="Bullet1"/>
      </w:pPr>
      <w:r w:rsidRPr="00504057">
        <w:rPr>
          <w:lang w:val="mk"/>
        </w:rPr>
        <w:t>Пополнете го делот за согласност за секоја вакцина и потпишете се или запишете го вашето име.</w:t>
      </w:r>
    </w:p>
    <w:p w14:paraId="2A45A4BD" w14:textId="74F9F293" w:rsidR="002B2CF4" w:rsidRPr="00C50084" w:rsidRDefault="00EA4FE8" w:rsidP="00091DD9">
      <w:pPr>
        <w:pStyle w:val="Bullet1"/>
      </w:pPr>
      <w:r w:rsidRPr="00504057">
        <w:rPr>
          <w:lang w:val="mk"/>
        </w:rPr>
        <w:t>Вратете ги деловите за согласност на училиштето</w:t>
      </w:r>
      <w:r w:rsidR="00191C0E">
        <w:rPr>
          <w:lang w:val="mk"/>
        </w:rPr>
        <w:t>,</w:t>
      </w:r>
      <w:r w:rsidRPr="00504057">
        <w:rPr>
          <w:lang w:val="mk"/>
        </w:rPr>
        <w:t xml:space="preserve"> дури и ако не сакате вашето дете да биде вакцинирано.</w:t>
      </w:r>
    </w:p>
    <w:p w14:paraId="4CCDB077" w14:textId="77777777" w:rsidR="00DE483E" w:rsidRPr="00BE68F1" w:rsidRDefault="00EA4FE8" w:rsidP="00BE68F1">
      <w:pPr>
        <w:pStyle w:val="Heading3"/>
        <w:rPr>
          <w:color w:val="C63663"/>
        </w:rPr>
      </w:pPr>
      <w:r w:rsidRPr="00BE68F1">
        <w:rPr>
          <w:color w:val="C63663"/>
          <w:lang w:val="mk"/>
        </w:rPr>
        <w:t>Што е Националната програма за имунизација?</w:t>
      </w:r>
    </w:p>
    <w:p w14:paraId="09F79BDA" w14:textId="3A435238" w:rsidR="00D632E6" w:rsidRPr="002E1163" w:rsidRDefault="00EA4FE8" w:rsidP="00B25F97">
      <w:pPr>
        <w:pStyle w:val="Body"/>
      </w:pPr>
      <w:r>
        <w:rPr>
          <w:lang w:val="mk"/>
        </w:rPr>
        <w:t xml:space="preserve">На адолесцентите во седма и десетта година им се нудат бесплатни вакцини во рамките на Програмата за имунизација во средните училишта, како дел од Националната програма </w:t>
      </w:r>
      <w:r w:rsidR="00695F31">
        <w:rPr>
          <w:lang w:val="mk"/>
        </w:rPr>
        <w:t xml:space="preserve">за </w:t>
      </w:r>
      <w:r>
        <w:rPr>
          <w:lang w:val="mk"/>
        </w:rPr>
        <w:t>имунизација (NIP).</w:t>
      </w:r>
    </w:p>
    <w:p w14:paraId="7B22ACC5" w14:textId="77777777" w:rsidR="00B25F97" w:rsidRPr="00D903EE" w:rsidRDefault="00EA4FE8" w:rsidP="00B25F97">
      <w:pPr>
        <w:pStyle w:val="Body"/>
        <w:rPr>
          <w:lang w:val="mk"/>
        </w:rPr>
      </w:pPr>
      <w:r>
        <w:rPr>
          <w:lang w:val="mk"/>
        </w:rPr>
        <w:t>NIP распоредот е серија имунизации дадени во конкретно време во текот на вашиот живот. Имунизациите се даваат од раѓање до возрасно доба.</w:t>
      </w:r>
    </w:p>
    <w:p w14:paraId="7C4AF2B4" w14:textId="470720CC" w:rsidR="00504057" w:rsidRPr="00D903EE" w:rsidRDefault="00EA4FE8" w:rsidP="002E1163">
      <w:pPr>
        <w:pStyle w:val="Body"/>
        <w:rPr>
          <w:lang w:val="mk"/>
        </w:rPr>
      </w:pPr>
      <w:r>
        <w:rPr>
          <w:lang w:val="mk"/>
        </w:rPr>
        <w:t xml:space="preserve">Натамошни информации за вакцините дадени во средно училиште или за NIP се достапни на Better Health Channel: </w:t>
      </w:r>
      <w:hyperlink r:id="rId15" w:history="1">
        <w:r w:rsidRPr="004E4989">
          <w:rPr>
            <w:rStyle w:val="Hyperlink"/>
            <w:color w:val="auto"/>
            <w:u w:val="none"/>
            <w:lang w:val="mk"/>
          </w:rPr>
          <w:t>https://www.betterhealth.vic.gov.au/health/healthyliving/immunisation-in-secondary-schools</w:t>
        </w:r>
      </w:hyperlink>
      <w:r>
        <w:rPr>
          <w:lang w:val="mk"/>
        </w:rPr>
        <w:t>.</w:t>
      </w:r>
    </w:p>
    <w:p w14:paraId="624DEE61" w14:textId="77777777" w:rsidR="00484562" w:rsidRPr="00D903EE" w:rsidRDefault="00EA4FE8" w:rsidP="00BE68F1">
      <w:pPr>
        <w:pStyle w:val="Heading3"/>
        <w:rPr>
          <w:color w:val="C63663"/>
          <w:lang w:val="mk"/>
        </w:rPr>
      </w:pPr>
      <w:r w:rsidRPr="00BE68F1">
        <w:rPr>
          <w:color w:val="C63663"/>
          <w:lang w:val="mk"/>
        </w:rPr>
        <w:t>Согласност за имунизација</w:t>
      </w:r>
    </w:p>
    <w:p w14:paraId="62BEFD57" w14:textId="77777777" w:rsidR="009C3812" w:rsidRPr="00D903EE" w:rsidRDefault="00EA4FE8" w:rsidP="009C3812">
      <w:pPr>
        <w:pStyle w:val="Body"/>
        <w:rPr>
          <w:lang w:val="mk"/>
        </w:rPr>
      </w:pPr>
      <w:r>
        <w:rPr>
          <w:lang w:val="mk"/>
        </w:rPr>
        <w:t>На адолесцентите во седма година на средно училиште (или на возраст од 12 до 13 години) им се препорачуваат вакцините против човечки папилома вирус (HPV) и против дифтерија, тетанус и голема кашлица (магарешка кашлица - pertussis, whooping cough).</w:t>
      </w:r>
    </w:p>
    <w:p w14:paraId="5409E758" w14:textId="77777777" w:rsidR="00484562" w:rsidRPr="00D903EE" w:rsidRDefault="00EA4FE8" w:rsidP="00091DD9">
      <w:pPr>
        <w:pStyle w:val="Body"/>
        <w:rPr>
          <w:lang w:val="mk"/>
        </w:rPr>
      </w:pPr>
      <w:r w:rsidRPr="00091DD9">
        <w:rPr>
          <w:lang w:val="mk"/>
        </w:rPr>
        <w:t>За адолесцентите да бидат вакцинирани во училиште, согласноста за секоја вакцина мора да ја дадат родителите, старателите или други доносители на одлуки за медицински третман.</w:t>
      </w:r>
    </w:p>
    <w:p w14:paraId="1AFCF4A9" w14:textId="77777777" w:rsidR="00DE483E" w:rsidRPr="00D903EE" w:rsidRDefault="00EA4FE8" w:rsidP="00BE68F1">
      <w:pPr>
        <w:pStyle w:val="Heading3"/>
        <w:rPr>
          <w:color w:val="C63663"/>
          <w:lang w:val="mk"/>
        </w:rPr>
      </w:pPr>
      <w:r w:rsidRPr="00BE68F1">
        <w:rPr>
          <w:color w:val="C63663"/>
          <w:lang w:val="mk"/>
        </w:rPr>
        <w:t>Зошто моето дете треба да биде имунизирано?</w:t>
      </w:r>
    </w:p>
    <w:p w14:paraId="7542BB20" w14:textId="77777777" w:rsidR="00DE483E" w:rsidRPr="00D903EE" w:rsidRDefault="00EA4FE8" w:rsidP="00DE483E">
      <w:pPr>
        <w:pStyle w:val="Bullet1"/>
        <w:rPr>
          <w:lang w:val="mk"/>
        </w:rPr>
      </w:pPr>
      <w:r w:rsidRPr="00316DAF">
        <w:rPr>
          <w:lang w:val="mk"/>
        </w:rPr>
        <w:t xml:space="preserve">Имунизацијата е најбезбедниот и најефикасниот начин за запирање на ширењето на голем број заразни болести.  </w:t>
      </w:r>
    </w:p>
    <w:p w14:paraId="1C11C29F" w14:textId="77777777" w:rsidR="00DE483E" w:rsidRPr="00D903EE" w:rsidRDefault="00EA4FE8" w:rsidP="00DE483E">
      <w:pPr>
        <w:pStyle w:val="Bullet1"/>
        <w:rPr>
          <w:lang w:val="mk"/>
        </w:rPr>
      </w:pPr>
      <w:r w:rsidRPr="00316DAF">
        <w:rPr>
          <w:lang w:val="mk"/>
        </w:rPr>
        <w:t>Заштитата дадена со некои детски вакцини слабее и треба да се засили во адолесценцијата, а за други вакцини адолесценцијата е најдоброто време за давање вакцини.</w:t>
      </w:r>
    </w:p>
    <w:p w14:paraId="70641B4F" w14:textId="77777777" w:rsidR="00DE483E" w:rsidRPr="00D903EE" w:rsidRDefault="00EA4FE8" w:rsidP="00DE483E">
      <w:pPr>
        <w:pStyle w:val="Bullet1"/>
        <w:rPr>
          <w:lang w:val="mk"/>
        </w:rPr>
      </w:pPr>
      <w:r w:rsidRPr="00316DAF">
        <w:rPr>
          <w:lang w:val="mk"/>
        </w:rPr>
        <w:t>Вакцините не само што го заштитуваат вашето дете од опасни болести, туку пружаат и значајни придобивки за долгорочното здравје на заедницата.</w:t>
      </w:r>
    </w:p>
    <w:p w14:paraId="4B78A5D4" w14:textId="77777777" w:rsidR="00091DD9" w:rsidRPr="00D903EE" w:rsidRDefault="00EA4FE8" w:rsidP="001021E9">
      <w:pPr>
        <w:pStyle w:val="Bullet1"/>
        <w:rPr>
          <w:lang w:val="mk"/>
        </w:rPr>
      </w:pPr>
      <w:r w:rsidRPr="00316DAF">
        <w:rPr>
          <w:lang w:val="mk"/>
        </w:rPr>
        <w:t xml:space="preserve">Ако доволно луѓе во заедницата се имунизирани, болестите повеќе не можат да се пренесуваат од лице на лице.  </w:t>
      </w:r>
    </w:p>
    <w:p w14:paraId="6E7E80DE" w14:textId="77777777" w:rsidR="00DE483E" w:rsidRPr="00D903EE" w:rsidRDefault="00EA4FE8" w:rsidP="00244A99">
      <w:pPr>
        <w:pStyle w:val="Body"/>
        <w:spacing w:before="120"/>
        <w:rPr>
          <w:lang w:val="mk"/>
        </w:rPr>
      </w:pPr>
      <w:r w:rsidRPr="00316DAF">
        <w:rPr>
          <w:lang w:val="mk"/>
        </w:rPr>
        <w:lastRenderedPageBreak/>
        <w:t xml:space="preserve">Во Австралија, вакцините ги регистрира за користење Администрацијата за терапевтски средства (Therapeutic Goods Administration - TGA). TGA има систем за надгледување што следи и известува за штетни настани после имунизација.  </w:t>
      </w:r>
    </w:p>
    <w:p w14:paraId="0622B019" w14:textId="77777777" w:rsidR="00DE483E" w:rsidRPr="00D903EE" w:rsidRDefault="00EA4FE8" w:rsidP="00C50084">
      <w:pPr>
        <w:pStyle w:val="Bullet1"/>
        <w:numPr>
          <w:ilvl w:val="0"/>
          <w:numId w:val="0"/>
        </w:numPr>
        <w:spacing w:after="0"/>
        <w:rPr>
          <w:lang w:val="mk"/>
        </w:rPr>
      </w:pPr>
      <w:r>
        <w:rPr>
          <w:lang w:val="mk"/>
        </w:rPr>
        <w:t>Согласноста за вакцинација може да се повлече во секое време пред вакцинација. Родителите, старателите или други доносители на медицински одлуки треба да контактираат со локалната општинска служба за имунизација што врши имунизација во училиштето на вашето дете.</w:t>
      </w:r>
    </w:p>
    <w:bookmarkEnd w:id="0"/>
    <w:p w14:paraId="7BCA74D6" w14:textId="5A3036D6" w:rsidR="00FB2966" w:rsidRPr="00D903EE" w:rsidRDefault="002F117E" w:rsidP="0017306E">
      <w:pPr>
        <w:pStyle w:val="Heading1"/>
        <w:rPr>
          <w:lang w:val="mk"/>
        </w:rPr>
      </w:pPr>
      <w:r w:rsidRPr="0015103C">
        <w:rPr>
          <w:lang w:val="mk"/>
        </w:rPr>
        <w:t>Информаци</w:t>
      </w:r>
      <w:r>
        <w:rPr>
          <w:lang w:val="mk"/>
        </w:rPr>
        <w:t>и</w:t>
      </w:r>
      <w:r w:rsidRPr="0015103C">
        <w:rPr>
          <w:lang w:val="mk"/>
        </w:rPr>
        <w:t xml:space="preserve"> </w:t>
      </w:r>
      <w:r w:rsidR="00EA4FE8" w:rsidRPr="0015103C">
        <w:rPr>
          <w:lang w:val="mk"/>
        </w:rPr>
        <w:t>за човечкиот папилома вирус (HPV)</w:t>
      </w:r>
    </w:p>
    <w:p w14:paraId="20F13A11" w14:textId="77777777" w:rsidR="00FB2966" w:rsidRPr="00D903EE" w:rsidRDefault="00EA4FE8" w:rsidP="00BE68F1">
      <w:pPr>
        <w:pStyle w:val="Heading3"/>
        <w:rPr>
          <w:color w:val="C63663"/>
          <w:lang w:val="mk"/>
        </w:rPr>
      </w:pPr>
      <w:r w:rsidRPr="00BE68F1">
        <w:rPr>
          <w:color w:val="C63663"/>
          <w:lang w:val="mk"/>
        </w:rPr>
        <w:t>Што е човечки папилома вирус?</w:t>
      </w:r>
    </w:p>
    <w:p w14:paraId="614D6F9F" w14:textId="6827A377" w:rsidR="00BB690E" w:rsidRPr="00D903EE" w:rsidRDefault="00EA4FE8" w:rsidP="00DC649C">
      <w:pPr>
        <w:pStyle w:val="Body"/>
        <w:rPr>
          <w:lang w:val="mk"/>
        </w:rPr>
      </w:pPr>
      <w:r w:rsidRPr="009045B9">
        <w:rPr>
          <w:lang w:val="mk"/>
        </w:rPr>
        <w:t>Човечки папилома вирус е име дадено на група вируси што влијаат и на жени</w:t>
      </w:r>
      <w:r w:rsidR="00CF7B03">
        <w:rPr>
          <w:lang w:val="mk"/>
        </w:rPr>
        <w:t>те</w:t>
      </w:r>
      <w:r w:rsidRPr="009045B9">
        <w:rPr>
          <w:lang w:val="mk"/>
        </w:rPr>
        <w:t xml:space="preserve"> и на мажи</w:t>
      </w:r>
      <w:r w:rsidR="00CF7B03">
        <w:rPr>
          <w:lang w:val="mk"/>
        </w:rPr>
        <w:t>те</w:t>
      </w:r>
      <w:r w:rsidRPr="009045B9">
        <w:rPr>
          <w:lang w:val="mk"/>
        </w:rPr>
        <w:t>. Многу често до инфицирање со еден или повеќе видови на HPV доаѓа наскоро после започнувањето со сексуална активност. Иако телото обично ја чисти HPV инфекцијата природно и нема симптоми, HPV може да предизвика сериозни болести, вклучително речиси сите видови на рак на грлото на матката, видови на рак на гениталното подрачје и 60 проценти на видови рак на устата и грлото.</w:t>
      </w:r>
    </w:p>
    <w:p w14:paraId="72C0119B" w14:textId="77777777" w:rsidR="00FB2966" w:rsidRPr="00D903EE" w:rsidRDefault="00EA4FE8" w:rsidP="00BE68F1">
      <w:pPr>
        <w:pStyle w:val="Heading3"/>
        <w:rPr>
          <w:color w:val="C63663"/>
          <w:lang w:val="mk"/>
        </w:rPr>
      </w:pPr>
      <w:r w:rsidRPr="00BE68F1">
        <w:rPr>
          <w:color w:val="C63663"/>
          <w:lang w:val="mk"/>
        </w:rPr>
        <w:t>Кои се придобивките од примањето на вакцина против HPV?</w:t>
      </w:r>
    </w:p>
    <w:p w14:paraId="4D706842" w14:textId="77777777" w:rsidR="00047547" w:rsidRPr="00D903EE" w:rsidRDefault="00EA4FE8" w:rsidP="00091DD9">
      <w:pPr>
        <w:pStyle w:val="Body"/>
        <w:rPr>
          <w:lang w:val="mk"/>
        </w:rPr>
      </w:pPr>
      <w:r w:rsidRPr="00091DD9">
        <w:rPr>
          <w:lang w:val="mk"/>
        </w:rPr>
        <w:t>Вакцината GARDASIL®9 против HPV, заштитува од девет високоризични видови на HPV кои може да предизвикаат абнормалност на ќелиите и некои видови на рак. Придобивките од вакцините против HPV се поголеми пред да дојде до изложеност на вирусот. Ако вакцинираното лице дојде во контакт со овие инфекции, неговиот/нејзиниот имунолошки систем е способен да реагира поефикасно, спречувајќи болеста да се развие или значително да се намали нејзината сериозност. Затоа вакцината ја даваме на млади луѓе во првите години на средно училиште, пред да станат сексуално активни.</w:t>
      </w:r>
    </w:p>
    <w:p w14:paraId="6C5C9D0A" w14:textId="77777777" w:rsidR="00FB2966" w:rsidRPr="00D903EE" w:rsidRDefault="00EA4FE8" w:rsidP="00BE68F1">
      <w:pPr>
        <w:pStyle w:val="Heading3"/>
        <w:rPr>
          <w:color w:val="C63663"/>
          <w:lang w:val="mk"/>
        </w:rPr>
      </w:pPr>
      <w:r w:rsidRPr="00BE68F1">
        <w:rPr>
          <w:color w:val="C63663"/>
          <w:lang w:val="mk"/>
        </w:rPr>
        <w:t>Како се дава вакцината?</w:t>
      </w:r>
    </w:p>
    <w:p w14:paraId="38018C82" w14:textId="77777777" w:rsidR="00087613" w:rsidRPr="00D903EE" w:rsidRDefault="00EA4FE8" w:rsidP="00091DD9">
      <w:pPr>
        <w:pStyle w:val="Body"/>
        <w:rPr>
          <w:lang w:val="mk" w:eastAsia="en-AU"/>
        </w:rPr>
      </w:pPr>
      <w:r w:rsidRPr="00A959FB">
        <w:rPr>
          <w:lang w:val="mk" w:eastAsia="en-AU"/>
        </w:rPr>
        <w:t>На мнозинството луѓе, вакцината Gardasil®9 против HPV се дава како една инјекција во горниот дел од раката.</w:t>
      </w:r>
    </w:p>
    <w:p w14:paraId="2E782514" w14:textId="77777777" w:rsidR="00087613" w:rsidRPr="00A959FB" w:rsidRDefault="00EA4FE8" w:rsidP="00091DD9">
      <w:pPr>
        <w:pStyle w:val="Body"/>
        <w:rPr>
          <w:lang w:eastAsia="en-AU"/>
        </w:rPr>
      </w:pPr>
      <w:r w:rsidRPr="00A959FB">
        <w:rPr>
          <w:lang w:val="mk" w:eastAsia="en-AU"/>
        </w:rPr>
        <w:t>На некои адолесценти може да им треба курс од три дози на вакцината Gardasil®9. Три дози на Gardasil®9 се препорачуваат за:</w:t>
      </w:r>
    </w:p>
    <w:p w14:paraId="52333F8A" w14:textId="77777777" w:rsidR="00087613" w:rsidRPr="00A959FB" w:rsidRDefault="00EA4FE8" w:rsidP="0073598A">
      <w:pPr>
        <w:pStyle w:val="Bullet1"/>
        <w:rPr>
          <w:lang w:eastAsia="en-AU"/>
        </w:rPr>
      </w:pPr>
      <w:r w:rsidRPr="00A959FB">
        <w:rPr>
          <w:lang w:val="mk" w:eastAsia="en-AU"/>
        </w:rPr>
        <w:t>лице кое има болест или третман што предизвикува низок имунитет (на пример, HIV/AIDS</w:t>
      </w:r>
      <w:r w:rsidRPr="008A36A8">
        <w:rPr>
          <w:color w:val="004C97"/>
          <w:lang w:val="mk" w:eastAsia="en-AU"/>
        </w:rPr>
        <w:t>,</w:t>
      </w:r>
      <w:r w:rsidRPr="00A959FB">
        <w:rPr>
          <w:lang w:val="mk" w:eastAsia="en-AU"/>
        </w:rPr>
        <w:t xml:space="preserve"> ревматичен артритис, рак, радиотерапија</w:t>
      </w:r>
      <w:r w:rsidRPr="008A36A8">
        <w:rPr>
          <w:color w:val="004C97"/>
          <w:lang w:val="mk" w:eastAsia="en-AU"/>
        </w:rPr>
        <w:t>,</w:t>
      </w:r>
      <w:r w:rsidRPr="00A959FB">
        <w:rPr>
          <w:lang w:val="mk" w:eastAsia="en-AU"/>
        </w:rPr>
        <w:t xml:space="preserve"> хемотерапија или значаен третман за сузбивање на имунитетот).</w:t>
      </w:r>
    </w:p>
    <w:p w14:paraId="131971B8" w14:textId="77777777" w:rsidR="00087613" w:rsidRPr="00A959FB" w:rsidRDefault="00EA4FE8" w:rsidP="00091DD9">
      <w:pPr>
        <w:pStyle w:val="Body"/>
        <w:rPr>
          <w:rFonts w:cs="Arial"/>
          <w:color w:val="222222"/>
          <w:szCs w:val="21"/>
          <w:lang w:eastAsia="en-AU"/>
        </w:rPr>
      </w:pPr>
      <w:r w:rsidRPr="00A959FB">
        <w:rPr>
          <w:rFonts w:cs="Arial"/>
          <w:color w:val="222222"/>
          <w:szCs w:val="21"/>
          <w:lang w:val="mk" w:eastAsia="en-AU"/>
        </w:rPr>
        <w:t xml:space="preserve">Ако е потребен курс од три дози, препорчливо е да разговарате со вашиот </w:t>
      </w:r>
      <w:hyperlink r:id="rId16" w:history="1">
        <w:r w:rsidRPr="002E1163">
          <w:rPr>
            <w:rFonts w:cs="Arial"/>
            <w:color w:val="222222"/>
            <w:szCs w:val="21"/>
            <w:lang w:val="mk" w:eastAsia="en-AU"/>
          </w:rPr>
          <w:t>семеен лекар (GP)</w:t>
        </w:r>
      </w:hyperlink>
      <w:r w:rsidRPr="00A959FB">
        <w:rPr>
          <w:rFonts w:cs="Arial"/>
          <w:color w:val="222222"/>
          <w:szCs w:val="21"/>
          <w:lang w:val="mk" w:eastAsia="en-AU"/>
        </w:rPr>
        <w:t>, Aboriginal Health Service, локален аптекар или со општинската служба за имунизација.</w:t>
      </w:r>
    </w:p>
    <w:p w14:paraId="522C587D" w14:textId="77777777" w:rsidR="00FB2966" w:rsidRPr="00A959FB" w:rsidRDefault="00EA4FE8" w:rsidP="00BE68F1">
      <w:pPr>
        <w:pStyle w:val="Heading3"/>
      </w:pPr>
      <w:r w:rsidRPr="00BE68F1">
        <w:rPr>
          <w:color w:val="C63663"/>
          <w:lang w:val="mk"/>
        </w:rPr>
        <w:t>Колку е безбедна вакцината против HPV?</w:t>
      </w:r>
    </w:p>
    <w:p w14:paraId="0A4B998B" w14:textId="77777777" w:rsidR="00F533E0" w:rsidRPr="00D903EE" w:rsidRDefault="00EA4FE8" w:rsidP="00B13EB5">
      <w:pPr>
        <w:pStyle w:val="Body"/>
        <w:rPr>
          <w:lang w:val="mk"/>
        </w:rPr>
      </w:pPr>
      <w:r w:rsidRPr="00A959FB">
        <w:rPr>
          <w:lang w:val="mk" w:eastAsia="en-AU"/>
        </w:rPr>
        <w:t>Вакцината Gardasil®9 против HPV е безбедна и добро се поднесува. Вакцините што се користат во Австралија се безбедни и мораат да минат строги тестови за безбедност пред TGA да ги одобри. Освен тоа, TGA ја следи безбедноста на вакцините кога ќе почнат да се користат. Контрандикациите (side effects) после примањето на вакцината против HPV обично се само многу благи.</w:t>
      </w:r>
    </w:p>
    <w:p w14:paraId="114E0CB7" w14:textId="77777777" w:rsidR="00FB2966" w:rsidRPr="00D903EE" w:rsidRDefault="00EA4FE8" w:rsidP="00BE68F1">
      <w:pPr>
        <w:pStyle w:val="Heading3"/>
        <w:rPr>
          <w:lang w:val="mk"/>
        </w:rPr>
      </w:pPr>
      <w:r w:rsidRPr="00BE68F1">
        <w:rPr>
          <w:color w:val="C63663"/>
          <w:lang w:val="mk"/>
        </w:rPr>
        <w:lastRenderedPageBreak/>
        <w:t xml:space="preserve">Дали тестови на грлото на матката (cervical screening) ќе бидат потребни подоцна во животот? </w:t>
      </w:r>
    </w:p>
    <w:p w14:paraId="7A4A8A30" w14:textId="77777777" w:rsidR="00D315B8" w:rsidRPr="00D903EE" w:rsidRDefault="00EA4FE8" w:rsidP="00B13EB5">
      <w:pPr>
        <w:pStyle w:val="Body"/>
        <w:rPr>
          <w:lang w:val="mk"/>
        </w:rPr>
      </w:pPr>
      <w:r w:rsidRPr="00B13EB5">
        <w:rPr>
          <w:lang w:val="mk"/>
        </w:rPr>
        <w:t>Редовните прегледи на грлото на матката (порано познато како „Пап тест“ - Pap smear) и натаму се важни за вакцинираните жени и за лицата со грло на матката, бидејќи вакцината против HPV не заштитува од сите видови на HPV кои можат да предизвикаат рак на грлото на матката.</w:t>
      </w:r>
    </w:p>
    <w:p w14:paraId="18A45F1B" w14:textId="77777777" w:rsidR="00FB2966" w:rsidRPr="00D903EE" w:rsidRDefault="00EA4FE8" w:rsidP="00BE68F1">
      <w:pPr>
        <w:pStyle w:val="Heading3"/>
        <w:rPr>
          <w:lang w:val="mk"/>
        </w:rPr>
      </w:pPr>
      <w:r w:rsidRPr="00BE68F1">
        <w:rPr>
          <w:color w:val="C63663"/>
          <w:lang w:val="mk"/>
        </w:rPr>
        <w:t>Кои се можните контраиндикации?</w:t>
      </w:r>
    </w:p>
    <w:p w14:paraId="74E15876" w14:textId="77777777" w:rsidR="00753AA2" w:rsidRPr="00D903EE" w:rsidRDefault="00EA4FE8" w:rsidP="0073598A">
      <w:pPr>
        <w:pStyle w:val="Body"/>
        <w:rPr>
          <w:lang w:val="mk"/>
        </w:rPr>
      </w:pPr>
      <w:r w:rsidRPr="0073598A">
        <w:rPr>
          <w:lang w:val="mk"/>
        </w:rPr>
        <w:t xml:space="preserve">Постојат можни благи реакции после имунизацијата и многу мал ризик од сериозна алергиска реакција на секоја вакцина. </w:t>
      </w:r>
    </w:p>
    <w:p w14:paraId="040B95EA" w14:textId="77777777" w:rsidR="00753AA2" w:rsidRPr="00A959FB" w:rsidRDefault="00EA4FE8" w:rsidP="00BE68F1">
      <w:pPr>
        <w:pStyle w:val="Heading4"/>
      </w:pPr>
      <w:r w:rsidRPr="00A959FB">
        <w:rPr>
          <w:lang w:val="mk"/>
        </w:rPr>
        <w:t>Вообичаени благи контраиндикации</w:t>
      </w:r>
    </w:p>
    <w:p w14:paraId="4B82ECFA" w14:textId="77777777" w:rsidR="00753AA2" w:rsidRPr="002C0D31" w:rsidRDefault="00EA4FE8" w:rsidP="002C0D31">
      <w:pPr>
        <w:pStyle w:val="Bullet1"/>
      </w:pPr>
      <w:r w:rsidRPr="002C0D31">
        <w:rPr>
          <w:lang w:val="mk"/>
        </w:rPr>
        <w:t>Болка, црвенило и оток на местото на инјекцијата</w:t>
      </w:r>
    </w:p>
    <w:p w14:paraId="78CA0AC8" w14:textId="77777777" w:rsidR="00753AA2" w:rsidRPr="002C0D31" w:rsidRDefault="00EA4FE8" w:rsidP="002C0D31">
      <w:pPr>
        <w:pStyle w:val="Bullet1"/>
      </w:pPr>
      <w:r w:rsidRPr="002C0D31">
        <w:rPr>
          <w:lang w:val="mk"/>
        </w:rPr>
        <w:t>Привремена мала грутка на местото на инјекцијата</w:t>
      </w:r>
    </w:p>
    <w:p w14:paraId="7A0CA44C" w14:textId="77777777" w:rsidR="00753AA2" w:rsidRPr="002C0D31" w:rsidRDefault="00EA4FE8" w:rsidP="002C0D31">
      <w:pPr>
        <w:pStyle w:val="Bullet1"/>
      </w:pPr>
      <w:r w:rsidRPr="002C0D31">
        <w:rPr>
          <w:lang w:val="mk"/>
        </w:rPr>
        <w:t>Слаба треска</w:t>
      </w:r>
    </w:p>
    <w:p w14:paraId="5207EB5F" w14:textId="77777777" w:rsidR="00753AA2" w:rsidRPr="002C0D31" w:rsidRDefault="00EA4FE8" w:rsidP="002C0D31">
      <w:pPr>
        <w:pStyle w:val="Bullet1"/>
      </w:pPr>
      <w:r w:rsidRPr="002C0D31">
        <w:rPr>
          <w:lang w:val="mk"/>
        </w:rPr>
        <w:t>Да не се чувствувате добро</w:t>
      </w:r>
    </w:p>
    <w:p w14:paraId="14DD8DC8" w14:textId="77777777" w:rsidR="00753AA2" w:rsidRPr="002C0D31" w:rsidRDefault="00EA4FE8" w:rsidP="002C0D31">
      <w:pPr>
        <w:pStyle w:val="Bullet1"/>
      </w:pPr>
      <w:r w:rsidRPr="002C0D31">
        <w:rPr>
          <w:lang w:val="mk"/>
        </w:rPr>
        <w:t>Главоболка</w:t>
      </w:r>
    </w:p>
    <w:p w14:paraId="1294E536" w14:textId="77777777" w:rsidR="00753AA2" w:rsidRDefault="00EA4FE8" w:rsidP="00C56BE1">
      <w:pPr>
        <w:pStyle w:val="Body"/>
        <w:spacing w:before="120" w:line="240" w:lineRule="auto"/>
      </w:pPr>
      <w:r>
        <w:rPr>
          <w:lang w:val="mk"/>
        </w:rPr>
        <w:t>Ако се појават благи реакции, контраиндикациите може да се намалат со:</w:t>
      </w:r>
    </w:p>
    <w:p w14:paraId="7529FAE4" w14:textId="77777777" w:rsidR="00753AA2" w:rsidRPr="002C0D31" w:rsidRDefault="00EA4FE8" w:rsidP="002C0D31">
      <w:pPr>
        <w:pStyle w:val="Bullet1"/>
      </w:pPr>
      <w:r w:rsidRPr="002C0D31">
        <w:rPr>
          <w:lang w:val="mk"/>
        </w:rPr>
        <w:t>пиење повеќе течности и, ако има треска, лицето да не се облекува премногу</w:t>
      </w:r>
    </w:p>
    <w:p w14:paraId="668AF875" w14:textId="77777777" w:rsidR="00753AA2" w:rsidRPr="002C0D31" w:rsidRDefault="00EA4FE8" w:rsidP="002C0D31">
      <w:pPr>
        <w:pStyle w:val="Bullet1"/>
      </w:pPr>
      <w:r w:rsidRPr="002C0D31">
        <w:rPr>
          <w:lang w:val="mk"/>
        </w:rPr>
        <w:t>земање парацетамол</w:t>
      </w:r>
    </w:p>
    <w:p w14:paraId="7C6A959D" w14:textId="77777777" w:rsidR="00753AA2" w:rsidRPr="002C0D31" w:rsidRDefault="00EA4FE8" w:rsidP="002C0D31">
      <w:pPr>
        <w:pStyle w:val="Bullet1"/>
      </w:pPr>
      <w:r w:rsidRPr="002C0D31">
        <w:rPr>
          <w:lang w:val="mk"/>
        </w:rPr>
        <w:t>ставање студена водена облога на болното место на инјекција.</w:t>
      </w:r>
    </w:p>
    <w:p w14:paraId="1FFAA491" w14:textId="77777777" w:rsidR="00753AA2" w:rsidRDefault="00EA4FE8" w:rsidP="00BE68F1">
      <w:pPr>
        <w:pStyle w:val="Heading4"/>
      </w:pPr>
      <w:r>
        <w:rPr>
          <w:lang w:val="mk"/>
        </w:rPr>
        <w:t>Невообичаени благи контраиндикации</w:t>
      </w:r>
    </w:p>
    <w:p w14:paraId="6D882451" w14:textId="77777777" w:rsidR="00753AA2" w:rsidRPr="002C0D31" w:rsidRDefault="00EA4FE8" w:rsidP="002C0D31">
      <w:pPr>
        <w:pStyle w:val="Bullet1"/>
      </w:pPr>
      <w:r w:rsidRPr="002C0D31">
        <w:rPr>
          <w:lang w:val="mk"/>
        </w:rPr>
        <w:t>Осип и мозолчиња</w:t>
      </w:r>
    </w:p>
    <w:p w14:paraId="1AE628DF" w14:textId="77777777" w:rsidR="00753AA2" w:rsidRPr="00A959FB" w:rsidRDefault="00EA4FE8" w:rsidP="00BE68F1">
      <w:pPr>
        <w:pStyle w:val="Heading4"/>
      </w:pPr>
      <w:r w:rsidRPr="00A959FB">
        <w:rPr>
          <w:lang w:val="mk"/>
        </w:rPr>
        <w:t>Ретки контраиндикации</w:t>
      </w:r>
    </w:p>
    <w:p w14:paraId="0ABAA6CA" w14:textId="77777777" w:rsidR="00753AA2" w:rsidRPr="00F7020C" w:rsidRDefault="00EA4FE8" w:rsidP="002C0D31">
      <w:pPr>
        <w:pStyle w:val="Bullet1"/>
        <w:rPr>
          <w:lang w:eastAsia="en-AU"/>
        </w:rPr>
      </w:pPr>
      <w:r w:rsidRPr="00F7020C">
        <w:rPr>
          <w:lang w:val="mk" w:eastAsia="en-AU"/>
        </w:rPr>
        <w:t>Силна алергиска реакција, на пример, потечено лице, отежнато дишење.</w:t>
      </w:r>
    </w:p>
    <w:p w14:paraId="359D5A91" w14:textId="77777777" w:rsidR="00753AA2" w:rsidRPr="00F7020C" w:rsidRDefault="00EA4FE8" w:rsidP="00846C9B">
      <w:pPr>
        <w:pStyle w:val="Bullet1"/>
        <w:numPr>
          <w:ilvl w:val="0"/>
          <w:numId w:val="0"/>
        </w:numPr>
        <w:spacing w:after="120"/>
      </w:pPr>
      <w:r w:rsidRPr="00F7020C">
        <w:rPr>
          <w:lang w:val="mk"/>
        </w:rPr>
        <w:t xml:space="preserve">Во редок случај на силна алергиска реакција, веднаш ќе биде дадена медицинска помош. </w:t>
      </w:r>
    </w:p>
    <w:p w14:paraId="70A83594" w14:textId="77777777" w:rsidR="00FB2966" w:rsidRPr="00BE68F1" w:rsidRDefault="00EA4FE8" w:rsidP="00BE68F1">
      <w:pPr>
        <w:pStyle w:val="Heading1"/>
        <w:rPr>
          <w:color w:val="C63663"/>
        </w:rPr>
      </w:pPr>
      <w:r w:rsidRPr="00BE68F1">
        <w:rPr>
          <w:color w:val="C63663"/>
          <w:lang w:val="mk"/>
        </w:rPr>
        <w:t>Информации за дифтеријата, тетанусот и големата кашлица (магарешка кашлица - pertussis, whooping cough)</w:t>
      </w:r>
    </w:p>
    <w:p w14:paraId="001C64DB" w14:textId="77777777" w:rsidR="00FB2966" w:rsidRPr="00BE68F1" w:rsidRDefault="00EA4FE8" w:rsidP="00BE68F1">
      <w:pPr>
        <w:pStyle w:val="Heading3"/>
        <w:rPr>
          <w:color w:val="C63663"/>
        </w:rPr>
      </w:pPr>
      <w:r w:rsidRPr="00BE68F1">
        <w:rPr>
          <w:color w:val="C63663"/>
          <w:lang w:val="mk"/>
        </w:rPr>
        <w:t>Што е дифтерија?</w:t>
      </w:r>
    </w:p>
    <w:p w14:paraId="5C55E339" w14:textId="77777777" w:rsidR="004A3057" w:rsidRPr="00D903EE" w:rsidRDefault="00EA4FE8" w:rsidP="00846C9B">
      <w:pPr>
        <w:pStyle w:val="Body"/>
        <w:rPr>
          <w:lang w:val="mk"/>
        </w:rPr>
      </w:pPr>
      <w:r w:rsidRPr="001A250B">
        <w:rPr>
          <w:lang w:val="mk"/>
        </w:rPr>
        <w:t>Дифтерија е сериозна бактериска болест која предизвикува воспаление на носот, грлото и душникот (trachea, windpipe). Бактеријата произведува токсини кои предизвикуваат во грлото да расте абнормална мембрана, поради што е тешко голтањето, дишењето и дури може да доведе до задушување.</w:t>
      </w:r>
    </w:p>
    <w:p w14:paraId="65FAEE5A" w14:textId="77777777" w:rsidR="004A3057" w:rsidRPr="00D903EE" w:rsidRDefault="00EA4FE8" w:rsidP="00846C9B">
      <w:pPr>
        <w:pStyle w:val="Body"/>
        <w:rPr>
          <w:lang w:val="mk"/>
        </w:rPr>
      </w:pPr>
      <w:r w:rsidRPr="001A250B">
        <w:rPr>
          <w:lang w:val="mk"/>
        </w:rPr>
        <w:t>Бактеријата произведува отров што може да се прошири низ телото и да предизвика сериозни компликации како што се парализа и откажување на работата на срцето. Од дифтерија умираат околу 10 проценти од луѓето кои ќе ја добијат.</w:t>
      </w:r>
    </w:p>
    <w:p w14:paraId="6696E974" w14:textId="77777777" w:rsidR="004A3057" w:rsidRPr="00D903EE" w:rsidRDefault="00EA4FE8" w:rsidP="00846C9B">
      <w:pPr>
        <w:pStyle w:val="Body"/>
        <w:rPr>
          <w:lang w:val="mk"/>
        </w:rPr>
      </w:pPr>
      <w:r w:rsidRPr="001A250B">
        <w:rPr>
          <w:lang w:val="mk"/>
        </w:rPr>
        <w:t>Дифтерија може да се добие преку вдишување на ситни капки од кашлањето или кивањето на заразено лице.</w:t>
      </w:r>
    </w:p>
    <w:p w14:paraId="46870386" w14:textId="77777777" w:rsidR="00FB2966" w:rsidRPr="00D903EE" w:rsidRDefault="00EA4FE8" w:rsidP="00BE68F1">
      <w:pPr>
        <w:pStyle w:val="Heading3"/>
        <w:rPr>
          <w:color w:val="C63663"/>
          <w:lang w:val="mk"/>
        </w:rPr>
      </w:pPr>
      <w:r w:rsidRPr="00BE68F1">
        <w:rPr>
          <w:color w:val="C63663"/>
          <w:lang w:val="mk"/>
        </w:rPr>
        <w:lastRenderedPageBreak/>
        <w:t>Што е тетанус?</w:t>
      </w:r>
    </w:p>
    <w:p w14:paraId="449EF33C" w14:textId="77777777" w:rsidR="007005FA" w:rsidRPr="00D903EE" w:rsidRDefault="00EA4FE8" w:rsidP="00846C9B">
      <w:pPr>
        <w:pStyle w:val="Body"/>
        <w:rPr>
          <w:rFonts w:cs="Arial"/>
          <w:color w:val="222222"/>
          <w:szCs w:val="21"/>
          <w:lang w:val="mk"/>
        </w:rPr>
      </w:pPr>
      <w:r w:rsidRPr="009045B9">
        <w:rPr>
          <w:color w:val="222222"/>
          <w:lang w:val="mk"/>
        </w:rPr>
        <w:t>Тетанусот го предизвикува бактерија што живее во земјата, прашината и животинското ѓубриво. Бактеријата може да влезе во телото низ рана што може да е мала колку убод од игла. Тетанусот не може да се пренесе од човек на човек.</w:t>
      </w:r>
    </w:p>
    <w:p w14:paraId="20E6308C" w14:textId="77777777" w:rsidR="007005FA" w:rsidRPr="00D903EE" w:rsidRDefault="00EA4FE8" w:rsidP="00846C9B">
      <w:pPr>
        <w:pStyle w:val="Body"/>
        <w:rPr>
          <w:rFonts w:cs="Arial"/>
          <w:color w:val="222222"/>
          <w:szCs w:val="21"/>
          <w:lang w:val="mk"/>
        </w:rPr>
      </w:pPr>
      <w:r w:rsidRPr="001A250B">
        <w:rPr>
          <w:rFonts w:cs="Arial"/>
          <w:color w:val="222222"/>
          <w:szCs w:val="21"/>
          <w:lang w:val="mk"/>
        </w:rPr>
        <w:t>Тетанусот е сериозна болест што предизвикува грчење на мускулите и проблеми со дишењето. Бактеријата произведува токсини кои делуваат на нервниот систем. Тоа предизвикува грчења на мускулите што најнапред се чувствуваат во вратот и мускулите на вилицата. Тетанусот може да доведе до отежнато дишење, болни грчења и абнормален ритам на срцето. Умира приближно секое десетто лице заразено со бактеријата што предизвикува тетанус.</w:t>
      </w:r>
    </w:p>
    <w:p w14:paraId="39E125FA" w14:textId="77777777" w:rsidR="007005FA" w:rsidRPr="00D903EE" w:rsidRDefault="00EA4FE8" w:rsidP="00846C9B">
      <w:pPr>
        <w:pStyle w:val="Body"/>
        <w:rPr>
          <w:rFonts w:cs="Arial"/>
          <w:color w:val="222222"/>
          <w:szCs w:val="21"/>
          <w:lang w:val="mk"/>
        </w:rPr>
      </w:pPr>
      <w:r w:rsidRPr="001A250B">
        <w:rPr>
          <w:rFonts w:cs="Arial"/>
          <w:color w:val="222222"/>
          <w:szCs w:val="21"/>
          <w:lang w:val="mk"/>
        </w:rPr>
        <w:t>Тетанусот не се јавува често во Австралија поради широката употреба на вакцината против тетанус. Адолесцентите кои не биле имунизирани против тетанус или не примиле бустер, се изложени на ризик.</w:t>
      </w:r>
    </w:p>
    <w:p w14:paraId="0D7ACDBA" w14:textId="77777777" w:rsidR="00FB2966" w:rsidRPr="00D903EE" w:rsidRDefault="00EA4FE8" w:rsidP="00BE68F1">
      <w:pPr>
        <w:pStyle w:val="Heading3"/>
        <w:rPr>
          <w:color w:val="C63663"/>
          <w:lang w:val="mk"/>
        </w:rPr>
      </w:pPr>
      <w:r w:rsidRPr="00BE68F1">
        <w:rPr>
          <w:color w:val="C63663"/>
          <w:lang w:val="mk"/>
        </w:rPr>
        <w:t>Што е голема кашлица?</w:t>
      </w:r>
    </w:p>
    <w:p w14:paraId="3B330D3F" w14:textId="77777777" w:rsidR="008D7264" w:rsidRPr="00D903EE" w:rsidRDefault="00EA4FE8" w:rsidP="00846C9B">
      <w:pPr>
        <w:pStyle w:val="Body"/>
        <w:rPr>
          <w:lang w:val="mk"/>
        </w:rPr>
      </w:pPr>
      <w:r>
        <w:rPr>
          <w:lang w:val="mk"/>
        </w:rPr>
        <w:t>Големата кашлица (обично позната како магарешка кашлица - pertussis, whooping cough) е многу заразна болест која влијае на дишните патишта и дишењето. Болеста предизвикува жестоки напади на кашлање. По нападите на кашлање често доаѓа до повраќање и кашлицата може да трае со месеци.</w:t>
      </w:r>
    </w:p>
    <w:p w14:paraId="308FF7F7" w14:textId="77777777" w:rsidR="008D7264" w:rsidRPr="00D903EE" w:rsidRDefault="00EA4FE8" w:rsidP="00846C9B">
      <w:pPr>
        <w:pStyle w:val="Body"/>
        <w:rPr>
          <w:lang w:val="mk"/>
        </w:rPr>
      </w:pPr>
      <w:r>
        <w:rPr>
          <w:lang w:val="mk"/>
        </w:rPr>
        <w:t>Голема кашлица може да се добие кога ќе се вдишат ситни капки од кашлањето или кивањето на заразено лице.</w:t>
      </w:r>
    </w:p>
    <w:p w14:paraId="1E287C8C" w14:textId="77777777" w:rsidR="008D7264" w:rsidRPr="00D903EE" w:rsidRDefault="00EA4FE8" w:rsidP="00846C9B">
      <w:pPr>
        <w:pStyle w:val="Body"/>
        <w:rPr>
          <w:lang w:val="mk"/>
        </w:rPr>
      </w:pPr>
      <w:r w:rsidRPr="001A250B">
        <w:rPr>
          <w:lang w:val="mk"/>
        </w:rPr>
        <w:t>Со текот на времето, заштитата од големата кашлица и дејството на вакцината се намалуваат. Затоа се препорачува бустер-доза на вакцина што содржи голема кашлица за адолесценти на возраст меѓу 12 и 13 години, за имунитетот да се одржи додека не станат возрасни.</w:t>
      </w:r>
    </w:p>
    <w:p w14:paraId="123EDB15" w14:textId="77777777" w:rsidR="00A1243C" w:rsidRPr="00D903EE" w:rsidRDefault="00EA4FE8" w:rsidP="00BE68F1">
      <w:pPr>
        <w:pStyle w:val="Heading3"/>
        <w:rPr>
          <w:color w:val="C63663"/>
          <w:lang w:val="mk"/>
        </w:rPr>
      </w:pPr>
      <w:r w:rsidRPr="00BE68F1">
        <w:rPr>
          <w:color w:val="C63663"/>
          <w:lang w:val="mk"/>
        </w:rPr>
        <w:t>Колку е безбедна вакцината?</w:t>
      </w:r>
    </w:p>
    <w:p w14:paraId="10676E67" w14:textId="77777777" w:rsidR="0054082E" w:rsidRPr="00D903EE" w:rsidRDefault="00EA4FE8" w:rsidP="00846C9B">
      <w:pPr>
        <w:pStyle w:val="Body"/>
        <w:rPr>
          <w:lang w:val="mk"/>
        </w:rPr>
      </w:pPr>
      <w:r w:rsidRPr="001A250B">
        <w:rPr>
          <w:lang w:val="mk"/>
        </w:rPr>
        <w:t>Вакцината дифтерија-тетанус-голема кашлица (diphtheria-tetanus-pertussis) е мало количество на токсини на дифтерија и тетанус кои се променети за да бидат безопасни, мали делови на пречистени состојки на голема кашлица, мало количество на алуминиумска сол и презерватив.</w:t>
      </w:r>
    </w:p>
    <w:p w14:paraId="6B031A9D" w14:textId="77777777" w:rsidR="0054082E" w:rsidRPr="00D903EE" w:rsidRDefault="00EA4FE8" w:rsidP="00846C9B">
      <w:pPr>
        <w:pStyle w:val="Body"/>
        <w:rPr>
          <w:lang w:val="mk"/>
        </w:rPr>
      </w:pPr>
      <w:r w:rsidRPr="001A250B">
        <w:rPr>
          <w:lang w:val="mk"/>
        </w:rPr>
        <w:t>Бустер-вакцината содржи помала концентрација, особено на состојки на дифтерија и голема кашлица, во споредба со детската вакцина.</w:t>
      </w:r>
    </w:p>
    <w:p w14:paraId="7120F7E3" w14:textId="77777777" w:rsidR="0054082E" w:rsidRPr="00D903EE" w:rsidRDefault="00EA4FE8" w:rsidP="00846C9B">
      <w:pPr>
        <w:pStyle w:val="Body"/>
        <w:rPr>
          <w:lang w:val="mk"/>
        </w:rPr>
      </w:pPr>
      <w:r w:rsidRPr="001A250B">
        <w:rPr>
          <w:lang w:val="mk"/>
        </w:rPr>
        <w:t>Вакцината е безбедна и возрасните добро ја поднесуваат. Оваа комбинирана вакцина може да се даде најмалку 4 недели после неодамнешно давање на вакцина што содржи тетанус.</w:t>
      </w:r>
    </w:p>
    <w:p w14:paraId="18D2AD3D" w14:textId="77777777" w:rsidR="00B44ED3" w:rsidRPr="00D903EE" w:rsidRDefault="00EA4FE8" w:rsidP="00BE68F1">
      <w:pPr>
        <w:pStyle w:val="Heading3"/>
        <w:rPr>
          <w:color w:val="C63663"/>
          <w:lang w:val="mk"/>
        </w:rPr>
      </w:pPr>
      <w:r w:rsidRPr="00BE68F1">
        <w:rPr>
          <w:color w:val="C63663"/>
          <w:lang w:val="mk"/>
        </w:rPr>
        <w:t>Зошто на моето дете му треба бустер-доза?</w:t>
      </w:r>
    </w:p>
    <w:p w14:paraId="654CB4AE" w14:textId="77777777" w:rsidR="00D62205" w:rsidRPr="00D903EE" w:rsidRDefault="00EA4FE8" w:rsidP="008F3A2B">
      <w:pPr>
        <w:pStyle w:val="Body"/>
        <w:rPr>
          <w:lang w:val="mk"/>
        </w:rPr>
      </w:pPr>
      <w:r w:rsidRPr="008F3A2B">
        <w:rPr>
          <w:lang w:val="mk"/>
        </w:rPr>
        <w:t>Се препорачува адолесцентите да примат бустер-доза на вакцина против дифтерија, тетанус и голема кашлица за да се продолжи до рани возрасни години заштитното ниво на имунитетот од дифтерија, тетанус и голема кашлица.</w:t>
      </w:r>
    </w:p>
    <w:p w14:paraId="4ABC67E7" w14:textId="77777777" w:rsidR="00A1243C" w:rsidRPr="00D903EE" w:rsidRDefault="00EA4FE8" w:rsidP="00BE68F1">
      <w:pPr>
        <w:pStyle w:val="Heading3"/>
        <w:rPr>
          <w:color w:val="C63663"/>
          <w:lang w:val="mk"/>
        </w:rPr>
      </w:pPr>
      <w:r w:rsidRPr="00BE68F1">
        <w:rPr>
          <w:color w:val="C63663"/>
          <w:lang w:val="mk"/>
        </w:rPr>
        <w:t>Како се дава вакцината?</w:t>
      </w:r>
    </w:p>
    <w:p w14:paraId="38EAE9F3" w14:textId="77777777" w:rsidR="007C25D3" w:rsidRPr="00D903EE" w:rsidRDefault="00EA4FE8" w:rsidP="00846C9B">
      <w:pPr>
        <w:pStyle w:val="Body"/>
        <w:rPr>
          <w:lang w:val="mk"/>
        </w:rPr>
      </w:pPr>
      <w:r w:rsidRPr="00210CAE">
        <w:rPr>
          <w:lang w:val="mk"/>
        </w:rPr>
        <w:t>Дифтеријата, тетанусот и големата кашлица се достапни во Австралија само како комбинирана вакцина.</w:t>
      </w:r>
    </w:p>
    <w:p w14:paraId="271DF1BC" w14:textId="77777777" w:rsidR="007C25D3" w:rsidRPr="00D903EE" w:rsidRDefault="00EA4FE8" w:rsidP="00846C9B">
      <w:pPr>
        <w:pStyle w:val="Body"/>
        <w:rPr>
          <w:lang w:val="mk"/>
        </w:rPr>
      </w:pPr>
      <w:r w:rsidRPr="00210CAE">
        <w:rPr>
          <w:lang w:val="mk"/>
        </w:rPr>
        <w:t>Вакцината против дифтерија, тетанус и голема кашлица се состои од една инјекција што се дава во горниот дел од раката.</w:t>
      </w:r>
    </w:p>
    <w:p w14:paraId="42CF86B3" w14:textId="77777777" w:rsidR="00A1243C" w:rsidRPr="00D903EE" w:rsidRDefault="00EA4FE8" w:rsidP="00BE68F1">
      <w:pPr>
        <w:pStyle w:val="Heading3"/>
        <w:rPr>
          <w:lang w:val="mk"/>
        </w:rPr>
      </w:pPr>
      <w:r w:rsidRPr="00BE68F1">
        <w:rPr>
          <w:color w:val="C63663"/>
          <w:lang w:val="mk"/>
        </w:rPr>
        <w:lastRenderedPageBreak/>
        <w:t>Кои се можните контраиндикации?</w:t>
      </w:r>
    </w:p>
    <w:p w14:paraId="2E6F4CDB" w14:textId="77777777" w:rsidR="005E06F1" w:rsidRPr="00D903EE" w:rsidRDefault="00EA4FE8" w:rsidP="00533489">
      <w:pPr>
        <w:pStyle w:val="Body"/>
        <w:rPr>
          <w:lang w:val="mk"/>
        </w:rPr>
      </w:pPr>
      <w:r w:rsidRPr="00533489">
        <w:rPr>
          <w:lang w:val="mk"/>
        </w:rPr>
        <w:t xml:space="preserve">Постојат можни благи реакции после имунизацијата и многу мал ризик од сериозна алергиска реакција на секоја вакцина. </w:t>
      </w:r>
    </w:p>
    <w:p w14:paraId="7EE44080" w14:textId="77777777" w:rsidR="005E06F1" w:rsidRPr="00291F90" w:rsidRDefault="00EA4FE8" w:rsidP="00BE68F1">
      <w:pPr>
        <w:pStyle w:val="Heading4"/>
      </w:pPr>
      <w:r w:rsidRPr="00291F90">
        <w:rPr>
          <w:lang w:val="mk"/>
        </w:rPr>
        <w:t>Вообичаени, благи контраиндикации</w:t>
      </w:r>
    </w:p>
    <w:p w14:paraId="158B71A1" w14:textId="77777777" w:rsidR="005E06F1" w:rsidRDefault="00EA4FE8" w:rsidP="005E06F1">
      <w:pPr>
        <w:pStyle w:val="Bullet1"/>
        <w:spacing w:line="360" w:lineRule="auto"/>
      </w:pPr>
      <w:r w:rsidRPr="000D0867">
        <w:rPr>
          <w:lang w:val="mk"/>
        </w:rPr>
        <w:t>Болка, црвенило и оток на местото на инјекцијата</w:t>
      </w:r>
    </w:p>
    <w:p w14:paraId="2192DC2C" w14:textId="77777777" w:rsidR="005E06F1" w:rsidRDefault="00EA4FE8" w:rsidP="005E06F1">
      <w:pPr>
        <w:pStyle w:val="Bullet1"/>
        <w:spacing w:line="360" w:lineRule="auto"/>
      </w:pPr>
      <w:r>
        <w:rPr>
          <w:lang w:val="mk"/>
        </w:rPr>
        <w:t>Привремена мала грутка на местото на инјекцијата</w:t>
      </w:r>
    </w:p>
    <w:p w14:paraId="1A153DAF" w14:textId="77777777" w:rsidR="005E06F1" w:rsidRDefault="00EA4FE8" w:rsidP="005E06F1">
      <w:pPr>
        <w:pStyle w:val="Bullet1"/>
        <w:spacing w:line="360" w:lineRule="auto"/>
      </w:pPr>
      <w:r>
        <w:rPr>
          <w:lang w:val="mk"/>
        </w:rPr>
        <w:t>Слаба треска</w:t>
      </w:r>
    </w:p>
    <w:p w14:paraId="3BEC10CE" w14:textId="77777777" w:rsidR="005E06F1" w:rsidRPr="000D0867" w:rsidRDefault="00EA4FE8" w:rsidP="005E06F1">
      <w:pPr>
        <w:pStyle w:val="Bullet1"/>
        <w:spacing w:line="360" w:lineRule="auto"/>
      </w:pPr>
      <w:r>
        <w:rPr>
          <w:lang w:val="mk"/>
        </w:rPr>
        <w:t>Да не се чувствувате добро</w:t>
      </w:r>
    </w:p>
    <w:p w14:paraId="6A4D8B72" w14:textId="77777777" w:rsidR="005E06F1" w:rsidRDefault="00EA4FE8" w:rsidP="001A250B">
      <w:pPr>
        <w:pStyle w:val="Bullet1"/>
        <w:spacing w:line="360" w:lineRule="auto"/>
      </w:pPr>
      <w:r w:rsidRPr="000D0867">
        <w:rPr>
          <w:lang w:val="mk"/>
        </w:rPr>
        <w:t>Главоболка</w:t>
      </w:r>
    </w:p>
    <w:p w14:paraId="3BEB81BC" w14:textId="77777777" w:rsidR="005E06F1" w:rsidRDefault="00EA4FE8" w:rsidP="005E06F1">
      <w:pPr>
        <w:pStyle w:val="Body"/>
      </w:pPr>
      <w:r>
        <w:rPr>
          <w:lang w:val="mk"/>
        </w:rPr>
        <w:t>Ако се појават благи реакции, контраиндикациите може да се намалат со:</w:t>
      </w:r>
    </w:p>
    <w:p w14:paraId="54DCE3A9" w14:textId="77777777" w:rsidR="005E06F1" w:rsidRDefault="00EA4FE8" w:rsidP="005E06F1">
      <w:pPr>
        <w:pStyle w:val="Bullet1"/>
        <w:spacing w:line="360" w:lineRule="auto"/>
      </w:pPr>
      <w:r>
        <w:rPr>
          <w:lang w:val="mk"/>
        </w:rPr>
        <w:t>пиење повеќе течности и, ако има треска, лицето да не се облекува премногу</w:t>
      </w:r>
    </w:p>
    <w:p w14:paraId="3916A67B" w14:textId="77777777" w:rsidR="005E06F1" w:rsidRDefault="00EA4FE8" w:rsidP="005E06F1">
      <w:pPr>
        <w:pStyle w:val="Bullet1"/>
        <w:spacing w:line="360" w:lineRule="auto"/>
      </w:pPr>
      <w:r>
        <w:rPr>
          <w:lang w:val="mk"/>
        </w:rPr>
        <w:t>земање парацетамол</w:t>
      </w:r>
    </w:p>
    <w:p w14:paraId="34FD9F97" w14:textId="77777777" w:rsidR="005E06F1" w:rsidRDefault="00EA4FE8" w:rsidP="005E06F1">
      <w:pPr>
        <w:pStyle w:val="Bullet1"/>
        <w:spacing w:line="360" w:lineRule="auto"/>
      </w:pPr>
      <w:r>
        <w:rPr>
          <w:lang w:val="mk"/>
        </w:rPr>
        <w:t>ставање студена водена облога на болното место на инјекција.</w:t>
      </w:r>
    </w:p>
    <w:p w14:paraId="00E034B5" w14:textId="77777777" w:rsidR="005E06F1" w:rsidRPr="00291F90" w:rsidRDefault="00EA4FE8" w:rsidP="00BE68F1">
      <w:pPr>
        <w:pStyle w:val="Heading4"/>
      </w:pPr>
      <w:r w:rsidRPr="00291F90">
        <w:rPr>
          <w:lang w:val="mk"/>
        </w:rPr>
        <w:t>Невообичаени благи контраиндикации</w:t>
      </w:r>
    </w:p>
    <w:p w14:paraId="3452B6DB" w14:textId="77777777" w:rsidR="005E06F1" w:rsidRDefault="00EA4FE8" w:rsidP="005E06F1">
      <w:pPr>
        <w:pStyle w:val="Bullet1"/>
        <w:numPr>
          <w:ilvl w:val="0"/>
          <w:numId w:val="12"/>
        </w:numPr>
        <w:spacing w:line="360" w:lineRule="auto"/>
        <w:rPr>
          <w:szCs w:val="21"/>
        </w:rPr>
      </w:pPr>
      <w:r w:rsidRPr="00F7020C">
        <w:rPr>
          <w:szCs w:val="21"/>
          <w:lang w:val="mk"/>
        </w:rPr>
        <w:t>Осип и мозолчиња</w:t>
      </w:r>
    </w:p>
    <w:p w14:paraId="643DC4C0" w14:textId="77777777" w:rsidR="005E06F1" w:rsidRPr="00291F90" w:rsidRDefault="00EA4FE8" w:rsidP="00BE68F1">
      <w:pPr>
        <w:pStyle w:val="Heading4"/>
      </w:pPr>
      <w:r w:rsidRPr="00291F90">
        <w:rPr>
          <w:lang w:val="mk"/>
        </w:rPr>
        <w:t>Ретки контраиндикации</w:t>
      </w:r>
    </w:p>
    <w:p w14:paraId="30B1F33F" w14:textId="77777777" w:rsidR="005E06F1" w:rsidRPr="00F7020C" w:rsidRDefault="00EA4FE8" w:rsidP="00846C9B">
      <w:pPr>
        <w:pStyle w:val="Bullet1"/>
        <w:rPr>
          <w:lang w:eastAsia="en-AU"/>
        </w:rPr>
      </w:pPr>
      <w:r w:rsidRPr="00F7020C">
        <w:rPr>
          <w:lang w:val="mk" w:eastAsia="en-AU"/>
        </w:rPr>
        <w:t>Силна алергиска реакција, на пример, потечено лице, отежнато дишење.</w:t>
      </w:r>
    </w:p>
    <w:p w14:paraId="35CD92DA" w14:textId="77777777" w:rsidR="005E06F1" w:rsidRPr="00F7020C" w:rsidRDefault="00EA4FE8" w:rsidP="4AB18FF6">
      <w:pPr>
        <w:pStyle w:val="Body"/>
        <w:spacing w:before="240"/>
      </w:pPr>
      <w:r w:rsidRPr="00F7020C">
        <w:rPr>
          <w:lang w:val="mk"/>
        </w:rPr>
        <w:t xml:space="preserve">Во редок случај на силна алергиска реакција, веднаш ќе биде дадена медицинска помош. </w:t>
      </w:r>
    </w:p>
    <w:p w14:paraId="2A877C4E" w14:textId="77777777" w:rsidR="005E06F1" w:rsidRPr="00BE68F1" w:rsidRDefault="00EA4FE8" w:rsidP="00BE68F1">
      <w:pPr>
        <w:pStyle w:val="Heading1"/>
        <w:rPr>
          <w:color w:val="C63663"/>
          <w:szCs w:val="28"/>
        </w:rPr>
      </w:pPr>
      <w:r w:rsidRPr="00E4293B">
        <w:rPr>
          <w:color w:val="C63663"/>
          <w:lang w:val="mk"/>
        </w:rPr>
        <w:t>Подготвување на адолесцентите за имунизација во училиште</w:t>
      </w:r>
    </w:p>
    <w:p w14:paraId="2AB87E46" w14:textId="77777777" w:rsidR="005E06F1" w:rsidRPr="00F7020C" w:rsidRDefault="00EA4FE8" w:rsidP="00846C9B">
      <w:pPr>
        <w:pStyle w:val="Body"/>
        <w:rPr>
          <w:lang w:eastAsia="en-AU"/>
        </w:rPr>
      </w:pPr>
      <w:r w:rsidRPr="00F7020C">
        <w:rPr>
          <w:lang w:val="mk" w:eastAsia="en-AU"/>
        </w:rPr>
        <w:t>Корисни совети за подготвување на адолесцентите за имунизација во училиште вклучуваат:</w:t>
      </w:r>
    </w:p>
    <w:p w14:paraId="02D11747" w14:textId="77777777" w:rsidR="005E06F1" w:rsidRPr="00F7020C" w:rsidRDefault="00EA4FE8" w:rsidP="00846C9B">
      <w:pPr>
        <w:pStyle w:val="Bullet1"/>
        <w:rPr>
          <w:lang w:eastAsia="en-AU"/>
        </w:rPr>
      </w:pPr>
      <w:r w:rsidRPr="00F7020C">
        <w:rPr>
          <w:lang w:val="mk" w:eastAsia="en-AU"/>
        </w:rPr>
        <w:t>дајте им добар појадок</w:t>
      </w:r>
    </w:p>
    <w:p w14:paraId="2A76BC16" w14:textId="77777777" w:rsidR="005E06F1" w:rsidRPr="000A79B2" w:rsidRDefault="00EA4FE8" w:rsidP="00846C9B">
      <w:pPr>
        <w:pStyle w:val="Bullet1"/>
        <w:rPr>
          <w:lang w:eastAsia="en-AU"/>
        </w:rPr>
      </w:pPr>
      <w:r w:rsidRPr="000A79B2">
        <w:rPr>
          <w:lang w:val="mk" w:eastAsia="en-AU"/>
        </w:rPr>
        <w:t>проверете дали носат лабава кошула</w:t>
      </w:r>
    </w:p>
    <w:p w14:paraId="281A61CD" w14:textId="77777777" w:rsidR="005E06F1" w:rsidRPr="00F7020C" w:rsidRDefault="00EA4FE8" w:rsidP="00846C9B">
      <w:pPr>
        <w:pStyle w:val="Bullet1"/>
        <w:rPr>
          <w:lang w:eastAsia="en-AU"/>
        </w:rPr>
      </w:pPr>
      <w:r w:rsidRPr="00F7020C">
        <w:rPr>
          <w:lang w:val="mk" w:eastAsia="en-AU"/>
        </w:rPr>
        <w:t>проверете дали се чувствуваат добро на денот</w:t>
      </w:r>
    </w:p>
    <w:p w14:paraId="1726BCBB" w14:textId="77777777" w:rsidR="005E06F1" w:rsidRDefault="00EA4FE8" w:rsidP="00846C9B">
      <w:pPr>
        <w:pStyle w:val="Bullet1"/>
        <w:rPr>
          <w:lang w:eastAsia="en-AU"/>
        </w:rPr>
      </w:pPr>
      <w:r w:rsidRPr="00F7020C">
        <w:rPr>
          <w:lang w:val="mk" w:eastAsia="en-AU"/>
        </w:rPr>
        <w:t>задолжително да му речат на учителот или на персоналот за имунизација ако се нервозни или не се чувствуваат добро.</w:t>
      </w:r>
    </w:p>
    <w:p w14:paraId="442321CF" w14:textId="77777777" w:rsidR="00A8681F" w:rsidRPr="00846C9B" w:rsidRDefault="00EA4FE8" w:rsidP="002E1163">
      <w:pPr>
        <w:pStyle w:val="Body"/>
        <w:spacing w:before="120"/>
        <w:rPr>
          <w:rFonts w:cs="Arial"/>
          <w:color w:val="222222"/>
          <w:szCs w:val="21"/>
        </w:rPr>
      </w:pPr>
      <w:r w:rsidRPr="002E1163">
        <w:rPr>
          <w:rFonts w:cs="Arial"/>
          <w:color w:val="222222"/>
          <w:szCs w:val="21"/>
          <w:lang w:val="mk"/>
        </w:rPr>
        <w:t xml:space="preserve">Ако за некој адолесцент е познато дека се онесвестува или е многу вознемирен, за него може да биде подобро да се вакцинира надвор од училиште; разговарајте со вашиот давател на имунизација за да утврдите дали тоа решение е правилно за вашето дете. </w:t>
      </w:r>
    </w:p>
    <w:p w14:paraId="12D4CDCE" w14:textId="77777777" w:rsidR="005E06F1" w:rsidRPr="00BE68F1" w:rsidRDefault="00EA4FE8" w:rsidP="00BE68F1">
      <w:pPr>
        <w:pStyle w:val="Heading3"/>
        <w:rPr>
          <w:color w:val="C63663"/>
        </w:rPr>
      </w:pPr>
      <w:r w:rsidRPr="00BE68F1">
        <w:rPr>
          <w:color w:val="C63663"/>
          <w:lang w:val="mk"/>
        </w:rPr>
        <w:t>Список за проверка пред имунизација</w:t>
      </w:r>
    </w:p>
    <w:p w14:paraId="08E815E1" w14:textId="77777777" w:rsidR="005E06F1" w:rsidRPr="008E73C7" w:rsidRDefault="00EA4FE8" w:rsidP="00846C9B">
      <w:pPr>
        <w:pStyle w:val="Body"/>
        <w:rPr>
          <w:lang w:eastAsia="en-AU"/>
        </w:rPr>
      </w:pPr>
      <w:r w:rsidRPr="008E73C7">
        <w:rPr>
          <w:lang w:val="mk" w:eastAsia="en-AU"/>
        </w:rPr>
        <w:t>Важно е адолесцентите да им речат на нивните даватели на имунизација ако:</w:t>
      </w:r>
    </w:p>
    <w:p w14:paraId="4A9C1B80" w14:textId="77777777" w:rsidR="005E06F1" w:rsidRPr="008E73C7" w:rsidRDefault="00EA4FE8" w:rsidP="00846C9B">
      <w:pPr>
        <w:pStyle w:val="Bullet1"/>
        <w:rPr>
          <w:lang w:eastAsia="en-AU"/>
        </w:rPr>
      </w:pPr>
      <w:r w:rsidRPr="008E73C7">
        <w:rPr>
          <w:lang w:val="mk" w:eastAsia="en-AU"/>
        </w:rPr>
        <w:t>На денот на имунизација не се чувствуваат добро (температура над 38.5°C)</w:t>
      </w:r>
    </w:p>
    <w:p w14:paraId="61D7D145" w14:textId="77777777" w:rsidR="005E06F1" w:rsidRPr="008E73C7" w:rsidRDefault="00EA4FE8" w:rsidP="00846C9B">
      <w:pPr>
        <w:pStyle w:val="Bullet1"/>
        <w:rPr>
          <w:lang w:eastAsia="en-AU"/>
        </w:rPr>
      </w:pPr>
      <w:r w:rsidRPr="008E73C7">
        <w:rPr>
          <w:lang w:val="mk" w:eastAsia="en-AU"/>
        </w:rPr>
        <w:t>Претходно имале силна реакција на некоја вакцина</w:t>
      </w:r>
    </w:p>
    <w:p w14:paraId="2F8420C1" w14:textId="77777777" w:rsidR="005E06F1" w:rsidRPr="008E73C7" w:rsidRDefault="00EA4FE8" w:rsidP="00846C9B">
      <w:pPr>
        <w:pStyle w:val="Bullet1"/>
        <w:rPr>
          <w:lang w:eastAsia="en-AU"/>
        </w:rPr>
      </w:pPr>
      <w:r w:rsidRPr="008E73C7">
        <w:rPr>
          <w:lang w:val="mk" w:eastAsia="en-AU"/>
        </w:rPr>
        <w:lastRenderedPageBreak/>
        <w:t>Имаат силни алергии како што се анафилактичка реакција на квасец или латекс</w:t>
      </w:r>
    </w:p>
    <w:p w14:paraId="7AE95A09" w14:textId="77777777" w:rsidR="005E06F1" w:rsidRPr="008E73C7" w:rsidRDefault="00EA4FE8" w:rsidP="00846C9B">
      <w:pPr>
        <w:pStyle w:val="Bullet1"/>
        <w:rPr>
          <w:lang w:eastAsia="en-AU"/>
        </w:rPr>
      </w:pPr>
      <w:r w:rsidRPr="008E73C7">
        <w:rPr>
          <w:lang w:val="mk" w:eastAsia="en-AU"/>
        </w:rPr>
        <w:t>Имаат болест или примаат третман што предизвикува слаб имунитет.</w:t>
      </w:r>
    </w:p>
    <w:p w14:paraId="653007E0" w14:textId="77777777" w:rsidR="005E06F1" w:rsidRDefault="00EA4FE8" w:rsidP="00846C9B">
      <w:pPr>
        <w:pStyle w:val="Bullet1"/>
        <w:rPr>
          <w:lang w:eastAsia="en-AU"/>
        </w:rPr>
      </w:pPr>
      <w:r w:rsidRPr="008E73C7">
        <w:rPr>
          <w:lang w:val="mk" w:eastAsia="en-AU"/>
        </w:rPr>
        <w:t>Имаат позната пречувствителност на дифтерија токсоид (diphtheria toxoid)</w:t>
      </w:r>
    </w:p>
    <w:p w14:paraId="7EAAF8E8" w14:textId="77777777" w:rsidR="005E06F1" w:rsidRDefault="00EA4FE8" w:rsidP="00846C9B">
      <w:pPr>
        <w:pStyle w:val="Bullet1"/>
        <w:rPr>
          <w:lang w:eastAsia="en-AU"/>
        </w:rPr>
      </w:pPr>
      <w:r>
        <w:rPr>
          <w:lang w:val="mk" w:eastAsia="en-AU"/>
        </w:rPr>
        <w:t>Се трудни</w:t>
      </w:r>
    </w:p>
    <w:p w14:paraId="001BE900" w14:textId="77777777" w:rsidR="005D16A4" w:rsidRPr="002E1163" w:rsidRDefault="00EA4FE8" w:rsidP="00486198">
      <w:pPr>
        <w:pStyle w:val="Bullet1"/>
        <w:rPr>
          <w:szCs w:val="21"/>
          <w:lang w:eastAsia="en-AU"/>
        </w:rPr>
      </w:pPr>
      <w:r w:rsidRPr="005D16A4">
        <w:rPr>
          <w:shd w:val="clear" w:color="auto" w:fill="FFFFFF"/>
          <w:lang w:val="mk"/>
        </w:rPr>
        <w:t xml:space="preserve">Историја на осип и мозолчиња после вакцина </w:t>
      </w:r>
    </w:p>
    <w:p w14:paraId="49C65D45" w14:textId="1EB21CBE" w:rsidR="00DE5212" w:rsidRPr="002E1163" w:rsidRDefault="00EA4FE8" w:rsidP="002E1163">
      <w:pPr>
        <w:pStyle w:val="Bullet1"/>
        <w:numPr>
          <w:ilvl w:val="0"/>
          <w:numId w:val="0"/>
        </w:numPr>
        <w:spacing w:before="120"/>
        <w:rPr>
          <w:rStyle w:val="ui-provider"/>
        </w:rPr>
      </w:pPr>
      <w:r>
        <w:rPr>
          <w:rStyle w:val="ui-provider"/>
          <w:lang w:val="mk"/>
        </w:rPr>
        <w:t xml:space="preserve">Комплетна </w:t>
      </w:r>
      <w:hyperlink r:id="rId17" w:history="1">
        <w:r w:rsidR="00613452" w:rsidRPr="00531259">
          <w:rPr>
            <w:rStyle w:val="Hyperlink"/>
            <w:lang w:val="mk"/>
          </w:rPr>
          <w:t>листа за проверка пред имунизација</w:t>
        </w:r>
      </w:hyperlink>
      <w:r>
        <w:rPr>
          <w:rStyle w:val="ui-provider"/>
          <w:lang w:val="mk"/>
        </w:rPr>
        <w:t xml:space="preserve"> може да најдете на веб-страницата на Министерството за здравство на &lt;</w:t>
      </w:r>
      <w:hyperlink r:id="rId18" w:history="1">
        <w:r w:rsidRPr="004E4989">
          <w:rPr>
            <w:rStyle w:val="Hyperlink"/>
            <w:color w:val="auto"/>
            <w:u w:val="none"/>
            <w:lang w:val="mk"/>
          </w:rPr>
          <w:t>https://www.healthtranslations.vic.gov.au/resources/pre-immunisation-checklist</w:t>
        </w:r>
      </w:hyperlink>
      <w:r>
        <w:rPr>
          <w:rStyle w:val="ui-provider"/>
          <w:lang w:val="mk"/>
        </w:rPr>
        <w:t>&gt;.</w:t>
      </w:r>
    </w:p>
    <w:p w14:paraId="59F509B7" w14:textId="77777777" w:rsidR="005E06F1" w:rsidRPr="00BE68F1" w:rsidRDefault="00EA4FE8" w:rsidP="00BE68F1">
      <w:pPr>
        <w:pStyle w:val="Heading3"/>
        <w:rPr>
          <w:color w:val="C63663"/>
        </w:rPr>
      </w:pPr>
      <w:r w:rsidRPr="00BE68F1">
        <w:rPr>
          <w:color w:val="C63663"/>
          <w:lang w:val="mk"/>
        </w:rPr>
        <w:t>После вакцинација</w:t>
      </w:r>
    </w:p>
    <w:p w14:paraId="28829E0E" w14:textId="77777777" w:rsidR="005E06F1" w:rsidRDefault="00EA4FE8" w:rsidP="00846C9B">
      <w:pPr>
        <w:pStyle w:val="Body"/>
        <w:rPr>
          <w:shd w:val="clear" w:color="auto" w:fill="FFFFFF"/>
        </w:rPr>
      </w:pPr>
      <w:r>
        <w:rPr>
          <w:shd w:val="clear" w:color="auto" w:fill="FFFFFF"/>
          <w:lang w:val="mk"/>
        </w:rPr>
        <w:t>Адолесцентите треба да останат под надзор на местото на вакцинација најмалку 15 минути, за да се осигура дека не доживуваат некој непосреден штетен настан, и за персоналот за имунизација да пружи итна медицинска грижа ако биде потребно.</w:t>
      </w:r>
    </w:p>
    <w:p w14:paraId="35F63A21" w14:textId="06B4987F" w:rsidR="00C121CD" w:rsidRPr="00D903EE" w:rsidRDefault="00EA4FE8" w:rsidP="00C121CD">
      <w:pPr>
        <w:pStyle w:val="Body"/>
        <w:rPr>
          <w:lang w:val="mk"/>
        </w:rPr>
      </w:pPr>
      <w:r w:rsidRPr="00F7020C">
        <w:rPr>
          <w:lang w:val="mk"/>
        </w:rPr>
        <w:t xml:space="preserve">Во редок случај на силна алергиска реакција, веднаш ќе биде дадена медицинска помош. Ако реакциите после вакцинацијата се силни или постојани, или ако сте загрижени, јавете се на вашиот </w:t>
      </w:r>
      <w:r w:rsidR="001F7459">
        <w:rPr>
          <w:lang w:val="mk"/>
        </w:rPr>
        <w:t>доктор</w:t>
      </w:r>
      <w:r w:rsidR="001F7459" w:rsidRPr="00F7020C">
        <w:rPr>
          <w:lang w:val="mk"/>
        </w:rPr>
        <w:t xml:space="preserve"> </w:t>
      </w:r>
      <w:r w:rsidRPr="00F7020C">
        <w:rPr>
          <w:lang w:val="mk"/>
        </w:rPr>
        <w:t>или во болница.</w:t>
      </w:r>
    </w:p>
    <w:p w14:paraId="4220E2EC" w14:textId="38771E72" w:rsidR="00C121CD" w:rsidRPr="00D903EE" w:rsidRDefault="00941A38" w:rsidP="00C121CD">
      <w:pPr>
        <w:pStyle w:val="Body"/>
        <w:spacing w:before="40"/>
        <w:rPr>
          <w:rFonts w:cs="Arial"/>
          <w:color w:val="222222"/>
          <w:szCs w:val="21"/>
          <w:lang w:val="mk"/>
        </w:rPr>
      </w:pPr>
      <w:hyperlink r:id="rId19" w:history="1">
        <w:r w:rsidR="00EA4FE8" w:rsidRPr="009270EA">
          <w:rPr>
            <w:lang w:val="mk"/>
          </w:rPr>
          <w:t>Контраиндикации (side effects) на имунизација</w:t>
        </w:r>
      </w:hyperlink>
      <w:r w:rsidR="00A2046B">
        <w:rPr>
          <w:lang w:val="mk"/>
        </w:rPr>
        <w:t xml:space="preserve"> </w:t>
      </w:r>
      <w:r w:rsidR="00EA4FE8" w:rsidRPr="009270EA">
        <w:rPr>
          <w:lang w:val="mk"/>
        </w:rPr>
        <w:t>треба</w:t>
      </w:r>
      <w:r w:rsidR="00EA4FE8" w:rsidRPr="00846C9B">
        <w:rPr>
          <w:rFonts w:cs="Arial"/>
          <w:color w:val="222222"/>
          <w:szCs w:val="21"/>
          <w:lang w:val="mk"/>
        </w:rPr>
        <w:t xml:space="preserve"> да се пријават на </w:t>
      </w:r>
      <w:hyperlink r:id="rId20" w:history="1">
        <w:r w:rsidR="00EA4FE8" w:rsidRPr="002E1163">
          <w:rPr>
            <w:color w:val="222222"/>
            <w:lang w:val="mk"/>
          </w:rPr>
          <w:t>Викториската служба за безбедност на вакцини (Victorian vaccine safety service - SAFEVIC)</w:t>
        </w:r>
      </w:hyperlink>
      <w:r w:rsidR="00EA4FE8" w:rsidRPr="00846C9B">
        <w:rPr>
          <w:rFonts w:cs="Arial"/>
          <w:color w:val="222222"/>
          <w:szCs w:val="21"/>
          <w:lang w:val="mk"/>
        </w:rPr>
        <w:t xml:space="preserve">, централна служба за пријавување во Викторија, на телефон 1300 882 924 (одберете ја опцијата 1), со имејл на </w:t>
      </w:r>
      <w:hyperlink r:id="rId21" w:history="1">
        <w:r w:rsidR="004E4989">
          <w:rPr>
            <w:rStyle w:val="Hyperlink"/>
            <w:lang w:val="mk"/>
          </w:rPr>
          <w:t>enquiries@safevic.org.au</w:t>
        </w:r>
      </w:hyperlink>
      <w:r w:rsidR="00EA4FE8" w:rsidRPr="00846C9B">
        <w:rPr>
          <w:rFonts w:cs="Arial"/>
          <w:color w:val="222222"/>
          <w:szCs w:val="21"/>
          <w:lang w:val="mk"/>
        </w:rPr>
        <w:t>.</w:t>
      </w:r>
    </w:p>
    <w:p w14:paraId="02AE56E6" w14:textId="77777777" w:rsidR="001C6CD6" w:rsidRPr="00D903EE" w:rsidRDefault="00EA4FE8" w:rsidP="00BE68F1">
      <w:pPr>
        <w:pStyle w:val="Heading1"/>
        <w:rPr>
          <w:color w:val="C63663"/>
          <w:lang w:val="mk"/>
        </w:rPr>
      </w:pPr>
      <w:r w:rsidRPr="00BE68F1">
        <w:rPr>
          <w:color w:val="C63663"/>
          <w:lang w:val="mk"/>
        </w:rPr>
        <w:t>Повеќе информации</w:t>
      </w:r>
    </w:p>
    <w:p w14:paraId="75485CE4" w14:textId="77777777" w:rsidR="00C13E41" w:rsidRPr="00D903EE" w:rsidRDefault="00EA4FE8" w:rsidP="00BE68F1">
      <w:pPr>
        <w:pStyle w:val="Heading4"/>
        <w:rPr>
          <w:lang w:val="mk"/>
        </w:rPr>
      </w:pPr>
      <w:r>
        <w:rPr>
          <w:lang w:val="mk"/>
        </w:rPr>
        <w:t>Информации во врска со вакцини</w:t>
      </w:r>
    </w:p>
    <w:p w14:paraId="74207E87" w14:textId="78CB35E3" w:rsidR="00C13E41" w:rsidRPr="00D903EE" w:rsidRDefault="00EA4FE8" w:rsidP="00C13E41">
      <w:pPr>
        <w:spacing w:after="120"/>
        <w:rPr>
          <w:rFonts w:ascii="Arial" w:hAnsi="Arial" w:cs="Arial"/>
          <w:color w:val="000000" w:themeColor="text1"/>
          <w:sz w:val="21"/>
          <w:szCs w:val="21"/>
          <w:lang w:val="mk"/>
        </w:rPr>
      </w:pPr>
      <w:r>
        <w:rPr>
          <w:rFonts w:ascii="Arial" w:hAnsi="Arial" w:cs="Arial"/>
          <w:sz w:val="21"/>
          <w:szCs w:val="21"/>
          <w:lang w:val="mk"/>
        </w:rPr>
        <w:t xml:space="preserve">За детални информации во поглед на дадените вакцини против HPV или дифтерија, тетанус и голема кашлица, ве молиме видете на </w:t>
      </w:r>
      <w:hyperlink r:id="rId22" w:history="1">
        <w:r w:rsidRPr="002B1CD9">
          <w:rPr>
            <w:rStyle w:val="Hyperlink"/>
            <w:rFonts w:ascii="Arial" w:hAnsi="Arial" w:cs="Arial"/>
            <w:sz w:val="21"/>
            <w:szCs w:val="21"/>
            <w:lang w:val="mk"/>
          </w:rPr>
          <w:t>Better Health Channel</w:t>
        </w:r>
      </w:hyperlink>
      <w:r>
        <w:rPr>
          <w:lang w:val="mk"/>
        </w:rPr>
        <w:t xml:space="preserve"> &lt;</w:t>
      </w:r>
      <w:hyperlink r:id="rId23" w:history="1">
        <w:r w:rsidRPr="00D903EE">
          <w:rPr>
            <w:rStyle w:val="Hyperlink"/>
            <w:rFonts w:ascii="Arial" w:hAnsi="Arial" w:cs="Arial"/>
            <w:color w:val="000000" w:themeColor="text1"/>
            <w:sz w:val="21"/>
            <w:szCs w:val="21"/>
            <w:u w:val="none"/>
            <w:lang w:val="mk"/>
          </w:rPr>
          <w:t>https://www.betterhealth.vic.gov.au/health/healthyliving/immunisation-in-secondary-schools</w:t>
        </w:r>
      </w:hyperlink>
      <w:r w:rsidRPr="002B1CD9">
        <w:rPr>
          <w:rFonts w:ascii="Arial" w:hAnsi="Arial" w:cs="Arial"/>
          <w:color w:val="000000" w:themeColor="text1"/>
          <w:sz w:val="21"/>
          <w:szCs w:val="21"/>
          <w:lang w:val="mk"/>
        </w:rPr>
        <w:t>&gt;.</w:t>
      </w:r>
    </w:p>
    <w:p w14:paraId="1DA300F3" w14:textId="77777777" w:rsidR="00C13E41" w:rsidRPr="00D903EE" w:rsidRDefault="00EA4FE8" w:rsidP="00BE68F1">
      <w:pPr>
        <w:pStyle w:val="Heading4"/>
        <w:rPr>
          <w:lang w:val="mk"/>
        </w:rPr>
      </w:pPr>
      <w:r w:rsidRPr="00291F90">
        <w:rPr>
          <w:lang w:val="mk"/>
        </w:rPr>
        <w:t>Изјава за историјата на имунизација</w:t>
      </w:r>
    </w:p>
    <w:p w14:paraId="11682027" w14:textId="77777777" w:rsidR="003D74B2" w:rsidRPr="00D903EE" w:rsidRDefault="00EA4FE8" w:rsidP="003D74B2">
      <w:pPr>
        <w:pStyle w:val="Body"/>
        <w:rPr>
          <w:lang w:val="mk"/>
        </w:rPr>
      </w:pPr>
      <w:r>
        <w:rPr>
          <w:lang w:val="mk"/>
        </w:rPr>
        <w:t>За давателите на имунизација е задолжително дадените NIP вакцини да ги пријават во Австралискиот регистер на имунизација (Australian Immunisation Register - AIR). Копија на изјавата за историјата на имунизацијата на вашето дете е достапна на:</w:t>
      </w:r>
    </w:p>
    <w:p w14:paraId="62A642A5" w14:textId="77777777" w:rsidR="003D74B2" w:rsidRPr="00D903EE" w:rsidRDefault="00EA4FE8" w:rsidP="00E61E63">
      <w:pPr>
        <w:pStyle w:val="Bullet1"/>
        <w:rPr>
          <w:lang w:val="mk"/>
        </w:rPr>
      </w:pPr>
      <w:r w:rsidRPr="003D74B2">
        <w:rPr>
          <w:lang w:val="mk"/>
        </w:rPr>
        <w:t>Онлајн Medicare сметката преку myGov на &lt;</w:t>
      </w:r>
      <w:hyperlink r:id="rId24" w:history="1">
        <w:r w:rsidR="004F7986" w:rsidRPr="000F3D1D">
          <w:rPr>
            <w:lang w:val="mk"/>
          </w:rPr>
          <w:t>www.my.gov.au</w:t>
        </w:r>
      </w:hyperlink>
      <w:r w:rsidRPr="003D74B2">
        <w:rPr>
          <w:lang w:val="mk"/>
        </w:rPr>
        <w:t xml:space="preserve">&gt; </w:t>
      </w:r>
    </w:p>
    <w:p w14:paraId="1F57A2EA" w14:textId="77777777" w:rsidR="003D74B2" w:rsidRPr="00D903EE" w:rsidRDefault="00EA4FE8" w:rsidP="00E61E63">
      <w:pPr>
        <w:pStyle w:val="Bullet1"/>
        <w:rPr>
          <w:lang w:val="mk"/>
        </w:rPr>
      </w:pPr>
      <w:r w:rsidRPr="003D74B2">
        <w:rPr>
          <w:lang w:val="mk"/>
        </w:rPr>
        <w:t>Мобилната апликација на Medicare &lt;</w:t>
      </w:r>
      <w:hyperlink r:id="rId25" w:history="1">
        <w:r w:rsidR="007D0682" w:rsidRPr="000F3D1D">
          <w:rPr>
            <w:lang w:val="mk"/>
          </w:rPr>
          <w:t>https://www.servicesaustralia.gov.au/medicare</w:t>
        </w:r>
      </w:hyperlink>
      <w:r w:rsidRPr="003D74B2">
        <w:rPr>
          <w:lang w:val="mk"/>
        </w:rPr>
        <w:t>&gt;</w:t>
      </w:r>
    </w:p>
    <w:p w14:paraId="00119EDD" w14:textId="77581B3A" w:rsidR="0031434F" w:rsidRPr="00D903EE" w:rsidRDefault="00EA4FE8" w:rsidP="002E1163">
      <w:pPr>
        <w:pStyle w:val="Bullet1"/>
        <w:rPr>
          <w:lang w:val="mk"/>
        </w:rPr>
      </w:pPr>
      <w:r w:rsidRPr="003D74B2">
        <w:rPr>
          <w:lang w:val="mk"/>
        </w:rPr>
        <w:t>Австралиски</w:t>
      </w:r>
      <w:r w:rsidR="00B75388">
        <w:rPr>
          <w:lang w:val="mk"/>
        </w:rPr>
        <w:t>от</w:t>
      </w:r>
      <w:r w:rsidRPr="003D74B2">
        <w:rPr>
          <w:lang w:val="mk"/>
        </w:rPr>
        <w:t xml:space="preserve"> регистар на имунизација, телефон 1800 653 809</w:t>
      </w:r>
    </w:p>
    <w:p w14:paraId="3F082C13" w14:textId="49637ACB" w:rsidR="00442E86" w:rsidRPr="00D903EE" w:rsidRDefault="00EA4FE8" w:rsidP="002E1163">
      <w:pPr>
        <w:pStyle w:val="Bullet1"/>
        <w:rPr>
          <w:lang w:val="mk"/>
        </w:rPr>
      </w:pPr>
      <w:r>
        <w:rPr>
          <w:lang w:val="mk"/>
        </w:rPr>
        <w:t>Национална</w:t>
      </w:r>
      <w:r w:rsidR="00463387">
        <w:rPr>
          <w:lang w:val="mk"/>
        </w:rPr>
        <w:t>та</w:t>
      </w:r>
      <w:r>
        <w:rPr>
          <w:lang w:val="mk"/>
        </w:rPr>
        <w:t xml:space="preserve"> служба за писмено и усно преведување, телефон 131 450</w:t>
      </w:r>
    </w:p>
    <w:p w14:paraId="378F99B0" w14:textId="77777777" w:rsidR="001C6CD6" w:rsidRPr="00D903EE" w:rsidRDefault="00EA4FE8" w:rsidP="001C6CD6">
      <w:pPr>
        <w:pStyle w:val="Body"/>
        <w:rPr>
          <w:lang w:val="mk"/>
        </w:rPr>
      </w:pPr>
      <w:r w:rsidRPr="003D0164">
        <w:rPr>
          <w:lang w:val="mk" w:eastAsia="en-AU"/>
        </w:rPr>
        <w:t>Ако ви требаат натамошни совети или информации, ве молиме контактирајте со вашиот давател на имунизација или видете на следните веб-страници:</w:t>
      </w:r>
    </w:p>
    <w:p w14:paraId="1B07D2AD" w14:textId="77777777" w:rsidR="00291F90" w:rsidRPr="00D903EE" w:rsidRDefault="00291F90">
      <w:pPr>
        <w:rPr>
          <w:rFonts w:ascii="Arial" w:eastAsia="MS Gothic" w:hAnsi="Arial"/>
          <w:b/>
          <w:bCs/>
          <w:sz w:val="24"/>
          <w:szCs w:val="24"/>
          <w:lang w:val="mk"/>
        </w:rPr>
      </w:pPr>
    </w:p>
    <w:p w14:paraId="1629F33E" w14:textId="77777777" w:rsidR="00244A99" w:rsidRPr="002E1163" w:rsidRDefault="00EA4FE8" w:rsidP="00BE68F1">
      <w:pPr>
        <w:pStyle w:val="Heading4"/>
      </w:pPr>
      <w:r w:rsidRPr="002E1163">
        <w:rPr>
          <w:lang w:val="mk"/>
        </w:rPr>
        <w:t>Ресурси</w:t>
      </w:r>
    </w:p>
    <w:p w14:paraId="6265546F" w14:textId="7FB5A1A4" w:rsidR="001C6CD6" w:rsidRPr="007B42C5" w:rsidRDefault="00941A38" w:rsidP="00F84B42">
      <w:pPr>
        <w:pStyle w:val="Body"/>
        <w:numPr>
          <w:ilvl w:val="0"/>
          <w:numId w:val="10"/>
        </w:numPr>
        <w:rPr>
          <w:rFonts w:eastAsia="Arial" w:cs="Arial"/>
          <w:szCs w:val="21"/>
        </w:rPr>
      </w:pPr>
      <w:hyperlink r:id="rId26" w:history="1">
        <w:r w:rsidR="00EA4FE8" w:rsidRPr="007B42C5">
          <w:rPr>
            <w:rStyle w:val="Hyperlink"/>
            <w:rFonts w:cs="Arial"/>
            <w:szCs w:val="21"/>
            <w:shd w:val="clear" w:color="auto" w:fill="FFFFFF"/>
            <w:lang w:val="mk"/>
          </w:rPr>
          <w:t>Better Health Channel </w:t>
        </w:r>
      </w:hyperlink>
      <w:r w:rsidR="007B42C5" w:rsidRPr="00D903EE">
        <w:rPr>
          <w:rStyle w:val="Hyperlink"/>
          <w:rFonts w:cs="Arial"/>
          <w:color w:val="000000" w:themeColor="text1"/>
          <w:szCs w:val="21"/>
          <w:u w:val="none"/>
          <w:shd w:val="clear" w:color="auto" w:fill="FFFFFF"/>
          <w:lang w:val="mk"/>
        </w:rPr>
        <w:t>&lt;</w:t>
      </w:r>
      <w:hyperlink r:id="rId27" w:history="1">
        <w:r w:rsidR="007B42C5" w:rsidRPr="00D903EE">
          <w:rPr>
            <w:rStyle w:val="Hyperlink"/>
            <w:rFonts w:cs="Arial"/>
            <w:color w:val="000000" w:themeColor="text1"/>
            <w:szCs w:val="21"/>
            <w:u w:val="none"/>
            <w:lang w:val="mk"/>
          </w:rPr>
          <w:t>https://www.betterhealth.vic.gov.au/health/healthyliving/immunisation-in-secondary-schools</w:t>
        </w:r>
      </w:hyperlink>
      <w:r w:rsidR="007B42C5" w:rsidRPr="00D903EE">
        <w:rPr>
          <w:rFonts w:cs="Arial"/>
          <w:color w:val="000000" w:themeColor="text1"/>
          <w:szCs w:val="21"/>
          <w:lang w:val="mk"/>
        </w:rPr>
        <w:t>&gt;</w:t>
      </w:r>
    </w:p>
    <w:p w14:paraId="64650807" w14:textId="294B9A61" w:rsidR="009765EA" w:rsidRPr="002E1163" w:rsidRDefault="00941A38" w:rsidP="00F84B42">
      <w:pPr>
        <w:pStyle w:val="ListParagraph"/>
        <w:numPr>
          <w:ilvl w:val="0"/>
          <w:numId w:val="10"/>
        </w:numPr>
        <w:rPr>
          <w:rStyle w:val="Hyperlink"/>
          <w:rFonts w:ascii="Arial" w:eastAsia="Times" w:hAnsi="Arial"/>
          <w:color w:val="auto"/>
          <w:sz w:val="21"/>
          <w:u w:val="none"/>
        </w:rPr>
      </w:pPr>
      <w:hyperlink r:id="rId28" w:history="1">
        <w:r w:rsidR="001C6CD6" w:rsidRPr="00F84B42">
          <w:rPr>
            <w:rStyle w:val="Hyperlink"/>
            <w:rFonts w:ascii="Arial" w:eastAsia="Times" w:hAnsi="Arial" w:cs="Arial"/>
            <w:sz w:val="21"/>
            <w:szCs w:val="21"/>
            <w:lang w:val="mk"/>
          </w:rPr>
          <w:t>Министерство за здравство на Владата на Австралија</w:t>
        </w:r>
      </w:hyperlink>
      <w:r w:rsidR="001C6CD6" w:rsidRPr="00F84B42">
        <w:rPr>
          <w:rFonts w:ascii="Arial" w:eastAsia="Times" w:hAnsi="Arial" w:cs="Arial"/>
          <w:sz w:val="21"/>
          <w:szCs w:val="21"/>
          <w:lang w:val="mk"/>
        </w:rPr>
        <w:t xml:space="preserve"> </w:t>
      </w:r>
      <w:hyperlink r:id="rId29" w:history="1">
        <w:r w:rsidR="001C6CD6" w:rsidRPr="00D903EE">
          <w:rPr>
            <w:rStyle w:val="Hyperlink"/>
            <w:rFonts w:ascii="Arial" w:eastAsia="Times" w:hAnsi="Arial" w:cs="Arial"/>
            <w:color w:val="000000" w:themeColor="text1"/>
            <w:sz w:val="21"/>
            <w:szCs w:val="21"/>
            <w:u w:val="none"/>
            <w:lang w:val="mk"/>
          </w:rPr>
          <w:t>&lt;http://www.health.gov.au/health-topics/immunisation/when-to-get-vaccinated/immunisation-for-adolescents</w:t>
        </w:r>
        <w:r w:rsidR="007B42C5" w:rsidRPr="00D903EE">
          <w:rPr>
            <w:rStyle w:val="Hyperlink"/>
            <w:rFonts w:ascii="Arial" w:eastAsia="Times" w:hAnsi="Arial" w:cs="Arial"/>
            <w:color w:val="000000" w:themeColor="text1"/>
            <w:sz w:val="21"/>
            <w:szCs w:val="21"/>
            <w:u w:val="none"/>
            <w:lang w:val="mk"/>
          </w:rPr>
          <w:t>&gt;</w:t>
        </w:r>
      </w:hyperlink>
    </w:p>
    <w:p w14:paraId="66781E5E" w14:textId="77777777" w:rsidR="00FB2966" w:rsidRPr="0015103C" w:rsidRDefault="00EA4FE8" w:rsidP="00531EE7">
      <w:pPr>
        <w:pStyle w:val="Heading1"/>
      </w:pPr>
      <w:r>
        <w:rPr>
          <w:lang w:val="mk"/>
        </w:rPr>
        <w:br w:type="page"/>
      </w:r>
      <w:r>
        <w:rPr>
          <w:lang w:val="mk"/>
        </w:rPr>
        <w:lastRenderedPageBreak/>
        <w:t>Образец за согласност: Вакцина против човечки папилома вирус (HPV) и вакцина против дифтерија-тетанус-голема кашлица (pertussis)</w:t>
      </w:r>
    </w:p>
    <w:p w14:paraId="2931F1B6" w14:textId="77777777" w:rsidR="00FB2966" w:rsidRPr="0015103C" w:rsidRDefault="00EA4FE8" w:rsidP="0015103C">
      <w:pPr>
        <w:pStyle w:val="Heading3"/>
      </w:pPr>
      <w:r w:rsidRPr="0015103C">
        <w:rPr>
          <w:lang w:val="mk"/>
        </w:rPr>
        <w:t>Податоци на ученикот (како што е запишано на Medicare картичката)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E35130" w14:paraId="59B6F3B9" w14:textId="77777777" w:rsidTr="00A40E5C">
        <w:trPr>
          <w:trHeight w:val="539"/>
        </w:trPr>
        <w:tc>
          <w:tcPr>
            <w:tcW w:w="3180" w:type="dxa"/>
            <w:shd w:val="clear" w:color="auto" w:fill="auto"/>
            <w:tcMar>
              <w:left w:w="57" w:type="dxa"/>
              <w:right w:w="57" w:type="dxa"/>
            </w:tcMar>
            <w:vAlign w:val="center"/>
          </w:tcPr>
          <w:p w14:paraId="7C12ACBA" w14:textId="77777777" w:rsidR="00FB2966" w:rsidRPr="0015103C" w:rsidRDefault="00EA4FE8" w:rsidP="008B45C5">
            <w:pPr>
              <w:pStyle w:val="Tabletext"/>
            </w:pPr>
            <w:r w:rsidRPr="0015103C">
              <w:rPr>
                <w:lang w:val="mk"/>
              </w:rPr>
              <w:t>Medicare број (вклучително референтниот број покрај името на детето)</w:t>
            </w:r>
          </w:p>
        </w:tc>
        <w:tc>
          <w:tcPr>
            <w:tcW w:w="7019" w:type="dxa"/>
            <w:shd w:val="clear" w:color="auto" w:fill="auto"/>
            <w:tcMar>
              <w:left w:w="57" w:type="dxa"/>
              <w:right w:w="57" w:type="dxa"/>
            </w:tcMar>
          </w:tcPr>
          <w:p w14:paraId="73796510" w14:textId="77777777" w:rsidR="00FB2966" w:rsidRDefault="00FB2966" w:rsidP="00614755">
            <w:pPr>
              <w:pStyle w:val="DHHStabletext"/>
              <w:rPr>
                <w:sz w:val="18"/>
                <w:szCs w:val="18"/>
              </w:rPr>
            </w:pPr>
          </w:p>
          <w:p w14:paraId="1326FCA5" w14:textId="77777777" w:rsidR="009C16CD" w:rsidRPr="005B1BDB" w:rsidRDefault="00EA4FE8" w:rsidP="00C070D4">
            <w:pPr>
              <w:pStyle w:val="DHHStabletext"/>
              <w:rPr>
                <w:sz w:val="18"/>
                <w:szCs w:val="18"/>
              </w:rPr>
            </w:pPr>
            <w:r>
              <w:rPr>
                <w:noProof/>
                <w:sz w:val="18"/>
                <w:szCs w:val="18"/>
              </w:rPr>
              <w:drawing>
                <wp:inline distT="0" distB="0" distL="0" distR="0" wp14:anchorId="6008F9E0" wp14:editId="5366E17D">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Pr>
                <w:noProof/>
                <w:sz w:val="18"/>
                <w:szCs w:val="18"/>
              </w:rPr>
              <w:drawing>
                <wp:inline distT="0" distB="0" distL="0" distR="0" wp14:anchorId="2CE54D75" wp14:editId="73D93B32">
                  <wp:extent cx="304800" cy="304800"/>
                  <wp:effectExtent l="0" t="0" r="0" b="0"/>
                  <wp:docPr id="44016493"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9445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6FC0E81E" wp14:editId="5695C9F2">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4136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B713D47" wp14:editId="5248AA01">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1606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8AEC0B4" wp14:editId="73239925">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7942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37B725E4" wp14:editId="083562A4">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8791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0315D3A5" wp14:editId="77651EE7">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7880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7D5F8C70" wp14:editId="559B93A8">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5424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C7C6E52" wp14:editId="5CA114E8">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4267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AABEF4F" wp14:editId="21087A2D">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8738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5D43C6F8" wp14:editId="0C3501E5">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7043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E35130" w14:paraId="2624E348" w14:textId="77777777" w:rsidTr="00A40E5C">
        <w:trPr>
          <w:trHeight w:val="544"/>
        </w:trPr>
        <w:tc>
          <w:tcPr>
            <w:tcW w:w="3180" w:type="dxa"/>
            <w:shd w:val="clear" w:color="auto" w:fill="auto"/>
            <w:tcMar>
              <w:left w:w="57" w:type="dxa"/>
              <w:right w:w="57" w:type="dxa"/>
            </w:tcMar>
            <w:vAlign w:val="center"/>
          </w:tcPr>
          <w:p w14:paraId="5AB0D95F" w14:textId="77777777" w:rsidR="00FB2966" w:rsidRPr="0015103C" w:rsidRDefault="00EA4FE8" w:rsidP="008B45C5">
            <w:pPr>
              <w:pStyle w:val="Tabletext"/>
            </w:pPr>
            <w:r w:rsidRPr="0015103C">
              <w:rPr>
                <w:lang w:val="mk"/>
              </w:rPr>
              <w:t>Презиме</w:t>
            </w:r>
          </w:p>
        </w:tc>
        <w:tc>
          <w:tcPr>
            <w:tcW w:w="7019" w:type="dxa"/>
            <w:shd w:val="clear" w:color="auto" w:fill="auto"/>
            <w:tcMar>
              <w:left w:w="57" w:type="dxa"/>
              <w:right w:w="57" w:type="dxa"/>
            </w:tcMar>
          </w:tcPr>
          <w:p w14:paraId="4D8FF132" w14:textId="77777777" w:rsidR="00FB2966" w:rsidRPr="005B1BDB" w:rsidRDefault="00FB2966" w:rsidP="00614755">
            <w:pPr>
              <w:pStyle w:val="DHHStabletext"/>
              <w:rPr>
                <w:sz w:val="18"/>
                <w:szCs w:val="18"/>
              </w:rPr>
            </w:pPr>
          </w:p>
        </w:tc>
      </w:tr>
      <w:tr w:rsidR="00E35130" w14:paraId="67C6481B" w14:textId="77777777" w:rsidTr="00A40E5C">
        <w:trPr>
          <w:trHeight w:val="544"/>
        </w:trPr>
        <w:tc>
          <w:tcPr>
            <w:tcW w:w="3180" w:type="dxa"/>
            <w:shd w:val="clear" w:color="auto" w:fill="auto"/>
            <w:tcMar>
              <w:left w:w="57" w:type="dxa"/>
              <w:right w:w="57" w:type="dxa"/>
            </w:tcMar>
            <w:vAlign w:val="center"/>
          </w:tcPr>
          <w:p w14:paraId="70300C02" w14:textId="77777777" w:rsidR="00FB2966" w:rsidRPr="0015103C" w:rsidRDefault="00EA4FE8" w:rsidP="008B45C5">
            <w:pPr>
              <w:pStyle w:val="Tabletext"/>
            </w:pPr>
            <w:r w:rsidRPr="0015103C">
              <w:rPr>
                <w:lang w:val="mk"/>
              </w:rPr>
              <w:t>Лично име</w:t>
            </w:r>
          </w:p>
        </w:tc>
        <w:tc>
          <w:tcPr>
            <w:tcW w:w="7019" w:type="dxa"/>
            <w:shd w:val="clear" w:color="auto" w:fill="auto"/>
            <w:tcMar>
              <w:left w:w="57" w:type="dxa"/>
              <w:right w:w="57" w:type="dxa"/>
            </w:tcMar>
          </w:tcPr>
          <w:p w14:paraId="7E49942C" w14:textId="77777777" w:rsidR="00FB2966" w:rsidRPr="005B1BDB" w:rsidRDefault="00FB2966" w:rsidP="00614755">
            <w:pPr>
              <w:pStyle w:val="DHHStabletext"/>
              <w:rPr>
                <w:sz w:val="18"/>
                <w:szCs w:val="18"/>
              </w:rPr>
            </w:pPr>
          </w:p>
        </w:tc>
      </w:tr>
      <w:tr w:rsidR="00E35130" w14:paraId="0B04FC17" w14:textId="77777777" w:rsidTr="00A40E5C">
        <w:trPr>
          <w:trHeight w:val="544"/>
        </w:trPr>
        <w:tc>
          <w:tcPr>
            <w:tcW w:w="3180" w:type="dxa"/>
            <w:shd w:val="clear" w:color="auto" w:fill="auto"/>
            <w:tcMar>
              <w:left w:w="57" w:type="dxa"/>
              <w:right w:w="57" w:type="dxa"/>
            </w:tcMar>
            <w:vAlign w:val="center"/>
          </w:tcPr>
          <w:p w14:paraId="3CC911D8" w14:textId="77777777" w:rsidR="00FB2966" w:rsidRPr="0015103C" w:rsidRDefault="00EA4FE8" w:rsidP="008B45C5">
            <w:pPr>
              <w:pStyle w:val="Tabletext"/>
            </w:pPr>
            <w:r w:rsidRPr="0015103C">
              <w:rPr>
                <w:lang w:val="mk"/>
              </w:rPr>
              <w:t>Поштенска адреса</w:t>
            </w:r>
          </w:p>
        </w:tc>
        <w:tc>
          <w:tcPr>
            <w:tcW w:w="7019" w:type="dxa"/>
            <w:shd w:val="clear" w:color="auto" w:fill="auto"/>
            <w:tcMar>
              <w:left w:w="57" w:type="dxa"/>
              <w:right w:w="57" w:type="dxa"/>
            </w:tcMar>
          </w:tcPr>
          <w:p w14:paraId="08BE63BD" w14:textId="77777777" w:rsidR="00FB2966" w:rsidRPr="005B1BDB" w:rsidRDefault="00FB2966" w:rsidP="00614755">
            <w:pPr>
              <w:pStyle w:val="DHHStabletext"/>
              <w:rPr>
                <w:sz w:val="18"/>
                <w:szCs w:val="18"/>
              </w:rPr>
            </w:pPr>
          </w:p>
        </w:tc>
      </w:tr>
      <w:tr w:rsidR="00E35130" w14:paraId="0CB62273" w14:textId="77777777" w:rsidTr="00A40E5C">
        <w:trPr>
          <w:trHeight w:val="544"/>
        </w:trPr>
        <w:tc>
          <w:tcPr>
            <w:tcW w:w="3180" w:type="dxa"/>
            <w:shd w:val="clear" w:color="auto" w:fill="auto"/>
            <w:tcMar>
              <w:left w:w="57" w:type="dxa"/>
              <w:right w:w="57" w:type="dxa"/>
            </w:tcMar>
            <w:vAlign w:val="center"/>
          </w:tcPr>
          <w:p w14:paraId="5947BB32" w14:textId="77777777" w:rsidR="00FB2966" w:rsidRPr="0015103C" w:rsidRDefault="00EA4FE8" w:rsidP="008B45C5">
            <w:pPr>
              <w:pStyle w:val="Tabletext"/>
            </w:pPr>
            <w:r w:rsidRPr="0015103C">
              <w:rPr>
                <w:lang w:val="mk"/>
              </w:rPr>
              <w:t>Поштенски број</w:t>
            </w:r>
          </w:p>
        </w:tc>
        <w:tc>
          <w:tcPr>
            <w:tcW w:w="7019" w:type="dxa"/>
            <w:shd w:val="clear" w:color="auto" w:fill="auto"/>
            <w:tcMar>
              <w:left w:w="57" w:type="dxa"/>
              <w:right w:w="57" w:type="dxa"/>
            </w:tcMar>
          </w:tcPr>
          <w:p w14:paraId="2FE559E3" w14:textId="77777777" w:rsidR="00FB2966" w:rsidRPr="005B1BDB" w:rsidRDefault="00FB2966" w:rsidP="00614755">
            <w:pPr>
              <w:pStyle w:val="DHHStabletext"/>
              <w:rPr>
                <w:sz w:val="18"/>
                <w:szCs w:val="18"/>
              </w:rPr>
            </w:pPr>
          </w:p>
        </w:tc>
      </w:tr>
      <w:tr w:rsidR="00E35130" w14:paraId="7908AE7F" w14:textId="77777777" w:rsidTr="00A40E5C">
        <w:trPr>
          <w:trHeight w:val="544"/>
        </w:trPr>
        <w:tc>
          <w:tcPr>
            <w:tcW w:w="3180" w:type="dxa"/>
            <w:shd w:val="clear" w:color="auto" w:fill="auto"/>
            <w:tcMar>
              <w:left w:w="57" w:type="dxa"/>
              <w:right w:w="57" w:type="dxa"/>
            </w:tcMar>
            <w:vAlign w:val="center"/>
          </w:tcPr>
          <w:p w14:paraId="4254461B" w14:textId="77777777" w:rsidR="00FB2966" w:rsidRPr="0015103C" w:rsidRDefault="00EA4FE8" w:rsidP="008B45C5">
            <w:pPr>
              <w:pStyle w:val="Tabletext"/>
            </w:pPr>
            <w:r w:rsidRPr="0015103C">
              <w:rPr>
                <w:lang w:val="mk"/>
              </w:rPr>
              <w:t>Датум на раѓање</w:t>
            </w:r>
          </w:p>
        </w:tc>
        <w:tc>
          <w:tcPr>
            <w:tcW w:w="7019" w:type="dxa"/>
            <w:shd w:val="clear" w:color="auto" w:fill="auto"/>
            <w:tcMar>
              <w:left w:w="57" w:type="dxa"/>
              <w:right w:w="57" w:type="dxa"/>
            </w:tcMar>
          </w:tcPr>
          <w:p w14:paraId="361259B8" w14:textId="77777777" w:rsidR="00FB2966" w:rsidRPr="005B1BDB" w:rsidRDefault="00FB2966" w:rsidP="00614755">
            <w:pPr>
              <w:pStyle w:val="DHHStabletext"/>
              <w:rPr>
                <w:sz w:val="18"/>
                <w:szCs w:val="18"/>
              </w:rPr>
            </w:pPr>
          </w:p>
        </w:tc>
      </w:tr>
      <w:tr w:rsidR="00E35130" w14:paraId="159C47DB" w14:textId="77777777" w:rsidTr="00A40E5C">
        <w:trPr>
          <w:trHeight w:val="544"/>
        </w:trPr>
        <w:tc>
          <w:tcPr>
            <w:tcW w:w="3180" w:type="dxa"/>
            <w:shd w:val="clear" w:color="auto" w:fill="auto"/>
            <w:tcMar>
              <w:left w:w="57" w:type="dxa"/>
              <w:right w:w="57" w:type="dxa"/>
            </w:tcMar>
            <w:vAlign w:val="center"/>
          </w:tcPr>
          <w:p w14:paraId="5D1B495A" w14:textId="77777777" w:rsidR="00FB2966" w:rsidRPr="0015103C" w:rsidRDefault="00EA4FE8" w:rsidP="008B45C5">
            <w:pPr>
              <w:pStyle w:val="Tabletext"/>
            </w:pPr>
            <w:r w:rsidRPr="0015103C">
              <w:rPr>
                <w:lang w:val="mk"/>
              </w:rPr>
              <w:t xml:space="preserve">Пол </w:t>
            </w:r>
          </w:p>
        </w:tc>
        <w:tc>
          <w:tcPr>
            <w:tcW w:w="7019" w:type="dxa"/>
            <w:shd w:val="clear" w:color="auto" w:fill="auto"/>
            <w:tcMar>
              <w:left w:w="57" w:type="dxa"/>
              <w:right w:w="57" w:type="dxa"/>
            </w:tcMar>
          </w:tcPr>
          <w:p w14:paraId="7AD9EE6A" w14:textId="77777777" w:rsidR="00FB2966" w:rsidRPr="005B1BDB" w:rsidRDefault="00FB2966" w:rsidP="00614755">
            <w:pPr>
              <w:pStyle w:val="DHHStabletext"/>
              <w:rPr>
                <w:sz w:val="18"/>
                <w:szCs w:val="18"/>
              </w:rPr>
            </w:pPr>
          </w:p>
        </w:tc>
      </w:tr>
      <w:tr w:rsidR="00E35130" w14:paraId="04057D51" w14:textId="77777777" w:rsidTr="00A40E5C">
        <w:trPr>
          <w:trHeight w:val="544"/>
        </w:trPr>
        <w:tc>
          <w:tcPr>
            <w:tcW w:w="3180" w:type="dxa"/>
            <w:shd w:val="clear" w:color="auto" w:fill="auto"/>
            <w:tcMar>
              <w:left w:w="57" w:type="dxa"/>
              <w:right w:w="57" w:type="dxa"/>
            </w:tcMar>
            <w:vAlign w:val="center"/>
          </w:tcPr>
          <w:p w14:paraId="277D4D0A" w14:textId="77777777" w:rsidR="00FB2966" w:rsidRPr="0015103C" w:rsidRDefault="00EA4FE8" w:rsidP="008B45C5">
            <w:pPr>
              <w:pStyle w:val="Tabletext"/>
            </w:pPr>
            <w:r w:rsidRPr="0015103C">
              <w:rPr>
                <w:lang w:val="mk"/>
              </w:rPr>
              <w:t>Име на училиштето</w:t>
            </w:r>
          </w:p>
        </w:tc>
        <w:tc>
          <w:tcPr>
            <w:tcW w:w="7019" w:type="dxa"/>
            <w:shd w:val="clear" w:color="auto" w:fill="auto"/>
            <w:tcMar>
              <w:left w:w="57" w:type="dxa"/>
              <w:right w:w="57" w:type="dxa"/>
            </w:tcMar>
          </w:tcPr>
          <w:p w14:paraId="0D01401E" w14:textId="77777777" w:rsidR="00FB2966" w:rsidRPr="005B1BDB" w:rsidRDefault="00FB2966" w:rsidP="00614755">
            <w:pPr>
              <w:pStyle w:val="DHHStabletext"/>
              <w:rPr>
                <w:sz w:val="18"/>
                <w:szCs w:val="18"/>
              </w:rPr>
            </w:pPr>
          </w:p>
        </w:tc>
      </w:tr>
      <w:tr w:rsidR="00E35130" w14:paraId="52493514" w14:textId="77777777" w:rsidTr="00A40E5C">
        <w:trPr>
          <w:trHeight w:val="544"/>
        </w:trPr>
        <w:tc>
          <w:tcPr>
            <w:tcW w:w="3180" w:type="dxa"/>
            <w:shd w:val="clear" w:color="auto" w:fill="auto"/>
            <w:tcMar>
              <w:left w:w="57" w:type="dxa"/>
              <w:right w:w="57" w:type="dxa"/>
            </w:tcMar>
            <w:vAlign w:val="center"/>
          </w:tcPr>
          <w:p w14:paraId="61A54BAA" w14:textId="77777777" w:rsidR="00FB2966" w:rsidRPr="0015103C" w:rsidRDefault="00EA4FE8" w:rsidP="008B45C5">
            <w:pPr>
              <w:pStyle w:val="Tabletext"/>
            </w:pPr>
            <w:r w:rsidRPr="0015103C">
              <w:rPr>
                <w:lang w:val="mk"/>
              </w:rPr>
              <w:t>Клас</w:t>
            </w:r>
          </w:p>
        </w:tc>
        <w:tc>
          <w:tcPr>
            <w:tcW w:w="7019" w:type="dxa"/>
            <w:shd w:val="clear" w:color="auto" w:fill="auto"/>
            <w:tcMar>
              <w:left w:w="57" w:type="dxa"/>
              <w:right w:w="57" w:type="dxa"/>
            </w:tcMar>
          </w:tcPr>
          <w:p w14:paraId="1D549E4A" w14:textId="77777777" w:rsidR="00FB2966" w:rsidRPr="005B1BDB" w:rsidRDefault="00FB2966" w:rsidP="00614755">
            <w:pPr>
              <w:pStyle w:val="DHHStabletext"/>
              <w:rPr>
                <w:sz w:val="18"/>
                <w:szCs w:val="18"/>
              </w:rPr>
            </w:pPr>
          </w:p>
        </w:tc>
      </w:tr>
    </w:tbl>
    <w:p w14:paraId="5D8622F2" w14:textId="77777777" w:rsidR="00FB2966" w:rsidRPr="005B1BDB" w:rsidRDefault="00EA4FE8" w:rsidP="0015103C">
      <w:pPr>
        <w:pStyle w:val="Body"/>
        <w:spacing w:before="120"/>
      </w:pPr>
      <w:r w:rsidRPr="005B1BDB">
        <w:rPr>
          <w:lang w:val="mk"/>
        </w:rPr>
        <w:t xml:space="preserve">Дали лицето е по потекло Абориџин или Островјанин од Теснецот Торес? Одбраниот одговор обележете го со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E35130" w14:paraId="3B9ECE21" w14:textId="77777777" w:rsidTr="00A40E5C">
        <w:trPr>
          <w:trHeight w:val="544"/>
        </w:trPr>
        <w:tc>
          <w:tcPr>
            <w:tcW w:w="4598" w:type="dxa"/>
            <w:shd w:val="clear" w:color="auto" w:fill="auto"/>
            <w:vAlign w:val="center"/>
          </w:tcPr>
          <w:p w14:paraId="7DF78037" w14:textId="77777777" w:rsidR="00FB2966" w:rsidRPr="005B1BDB" w:rsidRDefault="00EA4FE8" w:rsidP="00A40E5C">
            <w:pPr>
              <w:pStyle w:val="Tabletext"/>
            </w:pPr>
            <w:r w:rsidRPr="005B1BDB">
              <w:rPr>
                <w:lang w:val="mk"/>
              </w:rPr>
              <w:t>Не</w:t>
            </w:r>
          </w:p>
        </w:tc>
        <w:tc>
          <w:tcPr>
            <w:tcW w:w="993" w:type="dxa"/>
            <w:shd w:val="clear" w:color="auto" w:fill="auto"/>
            <w:vAlign w:val="center"/>
          </w:tcPr>
          <w:p w14:paraId="1AFECA2D" w14:textId="77777777" w:rsidR="00FB2966" w:rsidRPr="005B1BDB" w:rsidRDefault="00FB2966" w:rsidP="00A40E5C">
            <w:pPr>
              <w:pStyle w:val="Tabletext"/>
            </w:pPr>
          </w:p>
        </w:tc>
      </w:tr>
      <w:tr w:rsidR="00E35130" w14:paraId="16056750" w14:textId="77777777" w:rsidTr="00A40E5C">
        <w:trPr>
          <w:trHeight w:val="544"/>
        </w:trPr>
        <w:tc>
          <w:tcPr>
            <w:tcW w:w="4598" w:type="dxa"/>
            <w:shd w:val="clear" w:color="auto" w:fill="auto"/>
            <w:vAlign w:val="center"/>
          </w:tcPr>
          <w:p w14:paraId="5656A127" w14:textId="77777777" w:rsidR="00FB2966" w:rsidRPr="005B1BDB" w:rsidRDefault="00EA4FE8" w:rsidP="00A40E5C">
            <w:pPr>
              <w:pStyle w:val="Tabletext"/>
            </w:pPr>
            <w:r w:rsidRPr="005B1BDB">
              <w:rPr>
                <w:lang w:val="mk"/>
              </w:rPr>
              <w:t>Абориџин</w:t>
            </w:r>
          </w:p>
        </w:tc>
        <w:tc>
          <w:tcPr>
            <w:tcW w:w="993" w:type="dxa"/>
            <w:shd w:val="clear" w:color="auto" w:fill="auto"/>
            <w:vAlign w:val="center"/>
          </w:tcPr>
          <w:p w14:paraId="547134DA" w14:textId="77777777" w:rsidR="00FB2966" w:rsidRPr="005B1BDB" w:rsidRDefault="00FB2966" w:rsidP="00A40E5C">
            <w:pPr>
              <w:pStyle w:val="Tabletext"/>
            </w:pPr>
          </w:p>
        </w:tc>
      </w:tr>
      <w:tr w:rsidR="00E35130" w14:paraId="30E71C1D" w14:textId="77777777" w:rsidTr="00A40E5C">
        <w:trPr>
          <w:trHeight w:val="544"/>
        </w:trPr>
        <w:tc>
          <w:tcPr>
            <w:tcW w:w="4598" w:type="dxa"/>
            <w:shd w:val="clear" w:color="auto" w:fill="auto"/>
            <w:vAlign w:val="center"/>
          </w:tcPr>
          <w:p w14:paraId="685932EA" w14:textId="77777777" w:rsidR="00FB2966" w:rsidRPr="005B1BDB" w:rsidRDefault="00EA4FE8" w:rsidP="00A40E5C">
            <w:pPr>
              <w:pStyle w:val="Tabletext"/>
            </w:pPr>
            <w:r w:rsidRPr="005B1BDB">
              <w:rPr>
                <w:lang w:val="mk"/>
              </w:rPr>
              <w:t>Островјанин од Теснецот Торес</w:t>
            </w:r>
          </w:p>
        </w:tc>
        <w:tc>
          <w:tcPr>
            <w:tcW w:w="993" w:type="dxa"/>
            <w:shd w:val="clear" w:color="auto" w:fill="auto"/>
            <w:vAlign w:val="center"/>
          </w:tcPr>
          <w:p w14:paraId="41032675" w14:textId="77777777" w:rsidR="00FB2966" w:rsidRPr="005B1BDB" w:rsidRDefault="00FB2966" w:rsidP="00A40E5C">
            <w:pPr>
              <w:pStyle w:val="Tabletext"/>
            </w:pPr>
          </w:p>
        </w:tc>
      </w:tr>
      <w:tr w:rsidR="00E35130" w14:paraId="66815692" w14:textId="77777777" w:rsidTr="00A40E5C">
        <w:trPr>
          <w:trHeight w:val="544"/>
        </w:trPr>
        <w:tc>
          <w:tcPr>
            <w:tcW w:w="4598" w:type="dxa"/>
            <w:shd w:val="clear" w:color="auto" w:fill="auto"/>
            <w:vAlign w:val="center"/>
          </w:tcPr>
          <w:p w14:paraId="2D2E548F" w14:textId="77777777" w:rsidR="00FB2966" w:rsidRPr="005B1BDB" w:rsidRDefault="00EA4FE8" w:rsidP="00A40E5C">
            <w:pPr>
              <w:pStyle w:val="Tabletext"/>
            </w:pPr>
            <w:r w:rsidRPr="005B1BDB">
              <w:rPr>
                <w:lang w:val="mk"/>
              </w:rPr>
              <w:t>Абориџин и Островјанин од Теснецот Торес</w:t>
            </w:r>
          </w:p>
        </w:tc>
        <w:tc>
          <w:tcPr>
            <w:tcW w:w="993" w:type="dxa"/>
            <w:shd w:val="clear" w:color="auto" w:fill="auto"/>
            <w:vAlign w:val="center"/>
          </w:tcPr>
          <w:p w14:paraId="656ECB7D" w14:textId="77777777" w:rsidR="00FB2966" w:rsidRPr="005B1BDB" w:rsidRDefault="00FB2966" w:rsidP="00A40E5C">
            <w:pPr>
              <w:pStyle w:val="Tabletext"/>
            </w:pPr>
          </w:p>
        </w:tc>
      </w:tr>
    </w:tbl>
    <w:p w14:paraId="0AE308EB" w14:textId="77777777" w:rsidR="00FB2966" w:rsidRPr="00FB2966" w:rsidRDefault="00EA4FE8" w:rsidP="0015103C">
      <w:pPr>
        <w:pStyle w:val="Heading3"/>
      </w:pPr>
      <w:r w:rsidRPr="00FB2966">
        <w:rPr>
          <w:lang w:val="mk"/>
        </w:rPr>
        <w:t>Податоци за контакт на родител или старател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E35130" w14:paraId="4E49EB63" w14:textId="77777777" w:rsidTr="00A40E5C">
        <w:trPr>
          <w:trHeight w:val="544"/>
        </w:trPr>
        <w:tc>
          <w:tcPr>
            <w:tcW w:w="3317" w:type="dxa"/>
            <w:shd w:val="clear" w:color="auto" w:fill="auto"/>
            <w:vAlign w:val="center"/>
          </w:tcPr>
          <w:p w14:paraId="42D9C5BC" w14:textId="77777777" w:rsidR="00FB2966" w:rsidRPr="0015103C" w:rsidRDefault="00EA4FE8" w:rsidP="008B45C5">
            <w:pPr>
              <w:pStyle w:val="Tabletext"/>
            </w:pPr>
            <w:r w:rsidRPr="0015103C">
              <w:rPr>
                <w:lang w:val="mk"/>
              </w:rPr>
              <w:t>Име и презиме на родител или старател</w:t>
            </w:r>
          </w:p>
        </w:tc>
        <w:tc>
          <w:tcPr>
            <w:tcW w:w="6882" w:type="dxa"/>
            <w:shd w:val="clear" w:color="auto" w:fill="auto"/>
          </w:tcPr>
          <w:p w14:paraId="37839723" w14:textId="77777777" w:rsidR="00FB2966" w:rsidRPr="005B1BDB" w:rsidRDefault="00FB2966" w:rsidP="00A40E5C">
            <w:pPr>
              <w:pStyle w:val="Tabletext"/>
              <w:rPr>
                <w:sz w:val="18"/>
                <w:szCs w:val="18"/>
              </w:rPr>
            </w:pPr>
          </w:p>
        </w:tc>
      </w:tr>
      <w:tr w:rsidR="00E35130" w14:paraId="2271C746" w14:textId="77777777" w:rsidTr="00A40E5C">
        <w:trPr>
          <w:trHeight w:val="544"/>
        </w:trPr>
        <w:tc>
          <w:tcPr>
            <w:tcW w:w="3317" w:type="dxa"/>
            <w:shd w:val="clear" w:color="auto" w:fill="auto"/>
            <w:vAlign w:val="center"/>
          </w:tcPr>
          <w:p w14:paraId="04D80E5C" w14:textId="77777777" w:rsidR="00FB2966" w:rsidRPr="0015103C" w:rsidRDefault="00EA4FE8" w:rsidP="008B45C5">
            <w:pPr>
              <w:pStyle w:val="Tabletext"/>
            </w:pPr>
            <w:r w:rsidRPr="0015103C">
              <w:rPr>
                <w:lang w:val="mk"/>
              </w:rPr>
              <w:t>Телефон преку ден</w:t>
            </w:r>
          </w:p>
        </w:tc>
        <w:tc>
          <w:tcPr>
            <w:tcW w:w="6882" w:type="dxa"/>
            <w:shd w:val="clear" w:color="auto" w:fill="auto"/>
          </w:tcPr>
          <w:p w14:paraId="6FAB8748" w14:textId="77777777" w:rsidR="00FB2966" w:rsidRPr="005B1BDB" w:rsidRDefault="00FB2966" w:rsidP="00A40E5C">
            <w:pPr>
              <w:pStyle w:val="Tabletext"/>
              <w:rPr>
                <w:sz w:val="18"/>
                <w:szCs w:val="18"/>
              </w:rPr>
            </w:pPr>
          </w:p>
        </w:tc>
      </w:tr>
      <w:tr w:rsidR="00E35130" w14:paraId="1E25CA2C" w14:textId="77777777" w:rsidTr="00A40E5C">
        <w:trPr>
          <w:trHeight w:val="544"/>
        </w:trPr>
        <w:tc>
          <w:tcPr>
            <w:tcW w:w="3317" w:type="dxa"/>
            <w:shd w:val="clear" w:color="auto" w:fill="auto"/>
            <w:vAlign w:val="center"/>
          </w:tcPr>
          <w:p w14:paraId="01F6947C" w14:textId="77777777" w:rsidR="00FB2966" w:rsidRPr="0015103C" w:rsidRDefault="00EA4FE8" w:rsidP="008B45C5">
            <w:pPr>
              <w:pStyle w:val="Tabletext"/>
            </w:pPr>
            <w:r w:rsidRPr="0015103C">
              <w:rPr>
                <w:lang w:val="mk"/>
              </w:rPr>
              <w:t>Мобилен</w:t>
            </w:r>
          </w:p>
        </w:tc>
        <w:tc>
          <w:tcPr>
            <w:tcW w:w="6882" w:type="dxa"/>
            <w:shd w:val="clear" w:color="auto" w:fill="auto"/>
          </w:tcPr>
          <w:p w14:paraId="6BAB1A88" w14:textId="77777777" w:rsidR="00FB2966" w:rsidRPr="005B1BDB" w:rsidRDefault="00FB2966" w:rsidP="00A40E5C">
            <w:pPr>
              <w:pStyle w:val="Tabletext"/>
              <w:rPr>
                <w:sz w:val="18"/>
                <w:szCs w:val="18"/>
              </w:rPr>
            </w:pPr>
          </w:p>
        </w:tc>
      </w:tr>
      <w:tr w:rsidR="00E35130" w14:paraId="52B1C088" w14:textId="77777777" w:rsidTr="00A40E5C">
        <w:trPr>
          <w:trHeight w:val="544"/>
        </w:trPr>
        <w:tc>
          <w:tcPr>
            <w:tcW w:w="3317" w:type="dxa"/>
            <w:shd w:val="clear" w:color="auto" w:fill="auto"/>
            <w:vAlign w:val="center"/>
          </w:tcPr>
          <w:p w14:paraId="2AC9C0A5" w14:textId="77777777" w:rsidR="00FB2966" w:rsidRPr="0015103C" w:rsidRDefault="00EA4FE8" w:rsidP="008B45C5">
            <w:pPr>
              <w:pStyle w:val="Tabletext"/>
            </w:pPr>
            <w:r w:rsidRPr="0015103C">
              <w:rPr>
                <w:lang w:val="mk"/>
              </w:rPr>
              <w:t>Имејл</w:t>
            </w:r>
          </w:p>
        </w:tc>
        <w:tc>
          <w:tcPr>
            <w:tcW w:w="6882" w:type="dxa"/>
            <w:shd w:val="clear" w:color="auto" w:fill="auto"/>
          </w:tcPr>
          <w:p w14:paraId="18F0386F" w14:textId="77777777" w:rsidR="00FB2966" w:rsidRPr="005B1BDB" w:rsidRDefault="00FB2966" w:rsidP="00A40E5C">
            <w:pPr>
              <w:pStyle w:val="Tabletext"/>
              <w:rPr>
                <w:sz w:val="18"/>
                <w:szCs w:val="18"/>
              </w:rPr>
            </w:pPr>
          </w:p>
        </w:tc>
      </w:tr>
    </w:tbl>
    <w:p w14:paraId="083402D1" w14:textId="77777777" w:rsidR="00FB2966" w:rsidRPr="00E00E60" w:rsidRDefault="00EA4FE8" w:rsidP="0015103C">
      <w:pPr>
        <w:pStyle w:val="Heading1"/>
      </w:pPr>
      <w:r w:rsidRPr="00E00E60">
        <w:rPr>
          <w:lang w:val="mk"/>
        </w:rPr>
        <w:lastRenderedPageBreak/>
        <w:t>Согласност за вакцина</w:t>
      </w:r>
    </w:p>
    <w:p w14:paraId="4E5CC47F" w14:textId="7A4428DD" w:rsidR="00FB2966" w:rsidRPr="00D903EE" w:rsidRDefault="00EA4FE8" w:rsidP="00A40E5C">
      <w:pPr>
        <w:pStyle w:val="Body"/>
        <w:rPr>
          <w:lang w:val="mk"/>
        </w:rPr>
      </w:pPr>
      <w:r w:rsidRPr="00A40E5C">
        <w:rPr>
          <w:rStyle w:val="BodyChar"/>
          <w:b/>
          <w:bCs/>
          <w:lang w:val="mk"/>
        </w:rPr>
        <w:t>Изјава</w:t>
      </w:r>
      <w:r w:rsidRPr="0015103C">
        <w:rPr>
          <w:rStyle w:val="BodyChar"/>
          <w:lang w:val="mk"/>
        </w:rPr>
        <w:t>: Јас сум овластен да дадам согласност или да не дадам согласност моето дете да биде вакцинирано, и давајќи согласност разбирам дека на моето дете ќе му бидат дадени одвоени вакцини против дифтерија-тетанус-голема кашлица (pertussis) и против човечки папилома вирус</w:t>
      </w:r>
      <w:r w:rsidR="004F6207">
        <w:rPr>
          <w:rStyle w:val="BodyChar"/>
          <w:lang w:val="mk"/>
        </w:rPr>
        <w:t xml:space="preserve"> (</w:t>
      </w:r>
      <w:r w:rsidR="004F6207">
        <w:rPr>
          <w:rStyle w:val="BodyChar"/>
          <w:lang w:val="en-US"/>
        </w:rPr>
        <w:t>HPV)</w:t>
      </w:r>
      <w:r w:rsidRPr="0015103C">
        <w:rPr>
          <w:rStyle w:val="BodyChar"/>
          <w:lang w:val="mk"/>
        </w:rPr>
        <w:t>. Јас ги прочитав и разбрав информациите што ми беа дадени за вакцинацијата, вклучително за ризиците ако детето не биде вакцинирано и за контраиндикациите (side effects) на вакцините. Јас разбирам дека за ризиците и придобивките од вакцинацијата можам да разговарам со мојот давател на имунизација. Јас разбирам дека согласноста може да се повлече во секое време пред да се изврши имунизација.</w:t>
      </w:r>
    </w:p>
    <w:p w14:paraId="57EB1B4B" w14:textId="77777777" w:rsidR="00FB2966" w:rsidRPr="00D903EE" w:rsidRDefault="00EA4FE8" w:rsidP="002E1163">
      <w:pPr>
        <w:pStyle w:val="Heading2"/>
        <w:spacing w:before="120"/>
        <w:rPr>
          <w:rFonts w:eastAsia="MS Gothic"/>
          <w:lang w:val="mk"/>
        </w:rPr>
      </w:pPr>
      <w:r w:rsidRPr="0015103C">
        <w:rPr>
          <w:rFonts w:eastAsia="MS Gothic"/>
          <w:lang w:val="mk"/>
        </w:rPr>
        <w:t>Вакцина против човечки папилома вирус (HPV)</w:t>
      </w:r>
    </w:p>
    <w:p w14:paraId="7183004F" w14:textId="77777777" w:rsidR="00FB2966" w:rsidRPr="00D903EE" w:rsidRDefault="00EA4FE8" w:rsidP="0015103C">
      <w:pPr>
        <w:pStyle w:val="Body"/>
        <w:rPr>
          <w:lang w:val="mk"/>
        </w:rPr>
      </w:pPr>
      <w:r w:rsidRPr="005B1BDB">
        <w:rPr>
          <w:lang w:val="mk"/>
        </w:rPr>
        <w:t>Ве молиме одговорот што сте го одбрале да го означите подолу со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E35130" w:rsidRPr="004E4989" w14:paraId="7FF490FF" w14:textId="77777777" w:rsidTr="00531EE7">
        <w:trPr>
          <w:trHeight w:val="510"/>
        </w:trPr>
        <w:tc>
          <w:tcPr>
            <w:tcW w:w="8736" w:type="dxa"/>
            <w:gridSpan w:val="6"/>
            <w:shd w:val="clear" w:color="auto" w:fill="auto"/>
            <w:vAlign w:val="center"/>
          </w:tcPr>
          <w:p w14:paraId="49AFBE66" w14:textId="77777777" w:rsidR="00FB2966" w:rsidRPr="00D903EE" w:rsidRDefault="00EA4FE8" w:rsidP="00531EE7">
            <w:pPr>
              <w:pStyle w:val="Tabletext"/>
              <w:rPr>
                <w:lang w:val="mk"/>
              </w:rPr>
            </w:pPr>
            <w:r w:rsidRPr="0015103C">
              <w:rPr>
                <w:lang w:val="mk"/>
              </w:rPr>
              <w:t xml:space="preserve">ДА, јас давам согласност моето дете да прими вакцина против HPV. </w:t>
            </w:r>
          </w:p>
        </w:tc>
        <w:tc>
          <w:tcPr>
            <w:tcW w:w="1725" w:type="dxa"/>
            <w:shd w:val="clear" w:color="auto" w:fill="auto"/>
            <w:vAlign w:val="center"/>
          </w:tcPr>
          <w:p w14:paraId="762837E0" w14:textId="77777777" w:rsidR="00FB2966" w:rsidRPr="00D903EE" w:rsidRDefault="00FB2966" w:rsidP="00531EE7">
            <w:pPr>
              <w:pStyle w:val="Tabletext"/>
              <w:rPr>
                <w:sz w:val="18"/>
                <w:szCs w:val="18"/>
                <w:lang w:val="mk"/>
              </w:rPr>
            </w:pPr>
          </w:p>
        </w:tc>
      </w:tr>
      <w:tr w:rsidR="00E35130" w:rsidRPr="004E4989" w14:paraId="50E9CA1B" w14:textId="77777777" w:rsidTr="00531EE7">
        <w:trPr>
          <w:trHeight w:val="510"/>
        </w:trPr>
        <w:tc>
          <w:tcPr>
            <w:tcW w:w="6350" w:type="dxa"/>
            <w:gridSpan w:val="4"/>
            <w:shd w:val="clear" w:color="auto" w:fill="auto"/>
            <w:vAlign w:val="center"/>
          </w:tcPr>
          <w:p w14:paraId="646B73F5" w14:textId="77777777" w:rsidR="00FB2966" w:rsidRPr="00D903EE" w:rsidRDefault="00EA4FE8" w:rsidP="00B73A4A">
            <w:pPr>
              <w:pStyle w:val="Tabletext"/>
              <w:rPr>
                <w:lang w:val="mk"/>
              </w:rPr>
            </w:pPr>
            <w:r w:rsidRPr="005B1BDB">
              <w:rPr>
                <w:lang w:val="mk"/>
              </w:rPr>
              <w:t>Ако погоре сте одбрале „Да“, ве молиме потпишете се или напишете го вашето име и презиме.</w:t>
            </w:r>
          </w:p>
        </w:tc>
        <w:tc>
          <w:tcPr>
            <w:tcW w:w="4111" w:type="dxa"/>
            <w:gridSpan w:val="3"/>
            <w:shd w:val="clear" w:color="auto" w:fill="auto"/>
            <w:vAlign w:val="center"/>
          </w:tcPr>
          <w:p w14:paraId="094C5872" w14:textId="77777777" w:rsidR="00FB2966" w:rsidRPr="00D903EE" w:rsidRDefault="00FB2966" w:rsidP="00531EE7">
            <w:pPr>
              <w:pStyle w:val="Tabletext"/>
              <w:rPr>
                <w:sz w:val="18"/>
                <w:szCs w:val="18"/>
                <w:lang w:val="mk"/>
              </w:rPr>
            </w:pPr>
          </w:p>
        </w:tc>
      </w:tr>
      <w:tr w:rsidR="00E35130" w:rsidRPr="004E4989" w14:paraId="4B06A8FE" w14:textId="77777777" w:rsidTr="00531EE7">
        <w:trPr>
          <w:trHeight w:val="510"/>
        </w:trPr>
        <w:tc>
          <w:tcPr>
            <w:tcW w:w="6350" w:type="dxa"/>
            <w:gridSpan w:val="4"/>
            <w:shd w:val="clear" w:color="auto" w:fill="auto"/>
            <w:vAlign w:val="center"/>
          </w:tcPr>
          <w:p w14:paraId="33FB4C98" w14:textId="77777777" w:rsidR="00FB2966" w:rsidRPr="00D903EE" w:rsidRDefault="00EA4FE8" w:rsidP="00B73A4A">
            <w:pPr>
              <w:pStyle w:val="Tabletext"/>
              <w:rPr>
                <w:lang w:val="mk"/>
              </w:rPr>
            </w:pPr>
            <w:r w:rsidRPr="005B1BDB">
              <w:rPr>
                <w:lang w:val="mk"/>
              </w:rPr>
              <w:t>Датум кога го потпишавте овој образец.</w:t>
            </w:r>
          </w:p>
        </w:tc>
        <w:tc>
          <w:tcPr>
            <w:tcW w:w="4111" w:type="dxa"/>
            <w:gridSpan w:val="3"/>
            <w:shd w:val="clear" w:color="auto" w:fill="auto"/>
            <w:vAlign w:val="center"/>
          </w:tcPr>
          <w:p w14:paraId="4AB63471" w14:textId="77777777" w:rsidR="00FB2966" w:rsidRPr="00D903EE" w:rsidRDefault="00FB2966" w:rsidP="00531EE7">
            <w:pPr>
              <w:pStyle w:val="Tabletext"/>
              <w:rPr>
                <w:sz w:val="18"/>
                <w:szCs w:val="18"/>
                <w:lang w:val="mk"/>
              </w:rPr>
            </w:pPr>
          </w:p>
        </w:tc>
      </w:tr>
      <w:tr w:rsidR="00E35130" w:rsidRPr="004E4989" w14:paraId="08CC7183" w14:textId="77777777" w:rsidTr="00531EE7">
        <w:trPr>
          <w:trHeight w:val="510"/>
        </w:trPr>
        <w:tc>
          <w:tcPr>
            <w:tcW w:w="8736" w:type="dxa"/>
            <w:gridSpan w:val="6"/>
            <w:shd w:val="clear" w:color="auto" w:fill="auto"/>
            <w:vAlign w:val="center"/>
          </w:tcPr>
          <w:p w14:paraId="598DFF39" w14:textId="77777777" w:rsidR="00FB2966" w:rsidRPr="00D903EE" w:rsidRDefault="00EA4FE8" w:rsidP="00B73A4A">
            <w:pPr>
              <w:pStyle w:val="Tabletext"/>
              <w:rPr>
                <w:lang w:val="mk"/>
              </w:rPr>
            </w:pPr>
            <w:r w:rsidRPr="0015103C">
              <w:rPr>
                <w:lang w:val="mk"/>
              </w:rPr>
              <w:t>Не, јас не давам согласност моето дете да ја прими вакцината против HPV.</w:t>
            </w:r>
          </w:p>
        </w:tc>
        <w:tc>
          <w:tcPr>
            <w:tcW w:w="1725" w:type="dxa"/>
            <w:shd w:val="clear" w:color="auto" w:fill="auto"/>
            <w:vAlign w:val="center"/>
          </w:tcPr>
          <w:p w14:paraId="37851D93" w14:textId="77777777" w:rsidR="00FB2966" w:rsidRPr="00D903EE" w:rsidRDefault="00FB2966" w:rsidP="00531EE7">
            <w:pPr>
              <w:pStyle w:val="Tabletext"/>
              <w:rPr>
                <w:sz w:val="18"/>
                <w:szCs w:val="18"/>
                <w:lang w:val="mk"/>
              </w:rPr>
            </w:pPr>
          </w:p>
        </w:tc>
      </w:tr>
      <w:tr w:rsidR="00E35130" w:rsidRPr="004E4989" w14:paraId="6E30227A" w14:textId="77777777" w:rsidTr="00531EE7">
        <w:trPr>
          <w:trHeight w:val="510"/>
        </w:trPr>
        <w:tc>
          <w:tcPr>
            <w:tcW w:w="8736" w:type="dxa"/>
            <w:gridSpan w:val="6"/>
            <w:shd w:val="clear" w:color="auto" w:fill="auto"/>
            <w:vAlign w:val="center"/>
          </w:tcPr>
          <w:p w14:paraId="262B71A7" w14:textId="77777777" w:rsidR="00FB2966" w:rsidRPr="00D903EE" w:rsidRDefault="00EA4FE8" w:rsidP="00B73A4A">
            <w:pPr>
              <w:pStyle w:val="Tabletext"/>
              <w:rPr>
                <w:lang w:val="mk"/>
              </w:rPr>
            </w:pPr>
            <w:r w:rsidRPr="0015103C">
              <w:rPr>
                <w:lang w:val="mk"/>
              </w:rPr>
              <w:t>Не, моето дете ја примило вакцината против HPV на друго место.</w:t>
            </w:r>
          </w:p>
        </w:tc>
        <w:tc>
          <w:tcPr>
            <w:tcW w:w="1725" w:type="dxa"/>
            <w:shd w:val="clear" w:color="auto" w:fill="auto"/>
            <w:vAlign w:val="center"/>
          </w:tcPr>
          <w:p w14:paraId="6BB3DCF2" w14:textId="77777777" w:rsidR="00FB2966" w:rsidRPr="00D903EE" w:rsidRDefault="00FB2966" w:rsidP="00531EE7">
            <w:pPr>
              <w:pStyle w:val="Tabletext"/>
              <w:rPr>
                <w:sz w:val="18"/>
                <w:szCs w:val="18"/>
                <w:lang w:val="mk"/>
              </w:rPr>
            </w:pPr>
          </w:p>
        </w:tc>
      </w:tr>
      <w:tr w:rsidR="00E35130" w:rsidRPr="004E4989" w14:paraId="03861247" w14:textId="77777777">
        <w:trPr>
          <w:trHeight w:val="510"/>
        </w:trPr>
        <w:tc>
          <w:tcPr>
            <w:tcW w:w="10461" w:type="dxa"/>
            <w:gridSpan w:val="7"/>
            <w:shd w:val="clear" w:color="auto" w:fill="auto"/>
            <w:vAlign w:val="center"/>
          </w:tcPr>
          <w:p w14:paraId="47A7982F" w14:textId="77777777" w:rsidR="00EF520E" w:rsidRPr="00D903EE" w:rsidRDefault="00EA4FE8" w:rsidP="00531EE7">
            <w:pPr>
              <w:pStyle w:val="Tabletext"/>
              <w:rPr>
                <w:sz w:val="18"/>
                <w:szCs w:val="18"/>
                <w:lang w:val="mk"/>
              </w:rPr>
            </w:pPr>
            <w:r w:rsidRPr="0015103C">
              <w:rPr>
                <w:lang w:val="mk"/>
              </w:rPr>
              <w:t>Ако вашето дете ја примило вакцината против HPV на друго место, ве молиме подолу наведете ги датумите на секоја доза.</w:t>
            </w:r>
          </w:p>
        </w:tc>
      </w:tr>
      <w:tr w:rsidR="00E35130" w14:paraId="2D9AEC4C" w14:textId="77777777" w:rsidTr="00531EE7">
        <w:trPr>
          <w:trHeight w:val="510"/>
        </w:trPr>
        <w:tc>
          <w:tcPr>
            <w:tcW w:w="1837" w:type="dxa"/>
            <w:shd w:val="clear" w:color="auto" w:fill="auto"/>
            <w:vAlign w:val="center"/>
          </w:tcPr>
          <w:p w14:paraId="4977E10B" w14:textId="77777777" w:rsidR="00FB2966" w:rsidRPr="005B1BDB" w:rsidRDefault="00EA4FE8" w:rsidP="00B73A4A">
            <w:pPr>
              <w:pStyle w:val="Tabletext"/>
            </w:pPr>
            <w:r>
              <w:rPr>
                <w:lang w:val="mk"/>
              </w:rPr>
              <w:t>Прва доза:</w:t>
            </w:r>
          </w:p>
        </w:tc>
        <w:tc>
          <w:tcPr>
            <w:tcW w:w="1725" w:type="dxa"/>
            <w:shd w:val="clear" w:color="auto" w:fill="auto"/>
            <w:vAlign w:val="center"/>
          </w:tcPr>
          <w:p w14:paraId="17014621" w14:textId="77777777" w:rsidR="00FB2966" w:rsidRPr="005B1BDB" w:rsidRDefault="00FB2966" w:rsidP="00B73A4A">
            <w:pPr>
              <w:pStyle w:val="Tabletext"/>
            </w:pPr>
          </w:p>
        </w:tc>
        <w:tc>
          <w:tcPr>
            <w:tcW w:w="1725" w:type="dxa"/>
            <w:shd w:val="clear" w:color="auto" w:fill="auto"/>
            <w:vAlign w:val="center"/>
          </w:tcPr>
          <w:p w14:paraId="26EC1F61" w14:textId="77777777" w:rsidR="008A1E6C" w:rsidRDefault="00EA4FE8" w:rsidP="00B73A4A">
            <w:pPr>
              <w:pStyle w:val="Tabletext"/>
            </w:pPr>
            <w:r>
              <w:rPr>
                <w:lang w:val="mk"/>
              </w:rPr>
              <w:t>Втора доза:</w:t>
            </w:r>
          </w:p>
          <w:p w14:paraId="4B7C9957" w14:textId="77777777" w:rsidR="00631036" w:rsidRPr="005B1BDB" w:rsidRDefault="00EA4FE8" w:rsidP="00B73A4A">
            <w:pPr>
              <w:pStyle w:val="Tabletext"/>
            </w:pPr>
            <w:r>
              <w:rPr>
                <w:lang w:val="mk"/>
              </w:rPr>
              <w:t>(ако е применливо)</w:t>
            </w:r>
          </w:p>
        </w:tc>
        <w:tc>
          <w:tcPr>
            <w:tcW w:w="1724" w:type="dxa"/>
            <w:gridSpan w:val="2"/>
            <w:shd w:val="clear" w:color="auto" w:fill="auto"/>
            <w:vAlign w:val="center"/>
          </w:tcPr>
          <w:p w14:paraId="061374ED" w14:textId="77777777" w:rsidR="00FB2966" w:rsidRPr="005B1BDB" w:rsidRDefault="00FB2966" w:rsidP="00B73A4A">
            <w:pPr>
              <w:pStyle w:val="Tabletext"/>
            </w:pPr>
          </w:p>
        </w:tc>
        <w:tc>
          <w:tcPr>
            <w:tcW w:w="1725" w:type="dxa"/>
            <w:shd w:val="clear" w:color="auto" w:fill="auto"/>
            <w:vAlign w:val="center"/>
          </w:tcPr>
          <w:p w14:paraId="3379652A" w14:textId="77777777" w:rsidR="00FB2966" w:rsidRPr="005B1BDB" w:rsidRDefault="00EA4FE8" w:rsidP="00B73A4A">
            <w:pPr>
              <w:pStyle w:val="Tabletext"/>
            </w:pPr>
            <w:r>
              <w:rPr>
                <w:lang w:val="mk"/>
              </w:rPr>
              <w:t>Трета доза:</w:t>
            </w:r>
            <w:r>
              <w:rPr>
                <w:lang w:val="mk"/>
              </w:rPr>
              <w:br/>
              <w:t xml:space="preserve"> (ако е применливо)</w:t>
            </w:r>
          </w:p>
        </w:tc>
        <w:tc>
          <w:tcPr>
            <w:tcW w:w="1725" w:type="dxa"/>
            <w:shd w:val="clear" w:color="auto" w:fill="auto"/>
            <w:vAlign w:val="center"/>
          </w:tcPr>
          <w:p w14:paraId="532AD785" w14:textId="77777777" w:rsidR="00FB2966" w:rsidRPr="005B1BDB" w:rsidRDefault="00FB2966" w:rsidP="008B45C5">
            <w:pPr>
              <w:pStyle w:val="Tabletext"/>
            </w:pPr>
          </w:p>
        </w:tc>
      </w:tr>
    </w:tbl>
    <w:p w14:paraId="2B67F76D" w14:textId="77777777" w:rsidR="00FB2966" w:rsidRPr="0015103C" w:rsidRDefault="00EA4FE8" w:rsidP="002E1163">
      <w:pPr>
        <w:pStyle w:val="Heading2"/>
        <w:spacing w:before="120"/>
        <w:rPr>
          <w:rFonts w:eastAsia="MS Gothic"/>
        </w:rPr>
      </w:pPr>
      <w:r w:rsidRPr="0015103C">
        <w:rPr>
          <w:rFonts w:eastAsia="MS Gothic"/>
          <w:lang w:val="mk"/>
        </w:rPr>
        <w:t>Вакцина против дифтерија-тетанус-голема кашлица (pertussis)</w:t>
      </w:r>
    </w:p>
    <w:p w14:paraId="4E8BE5F1" w14:textId="77777777" w:rsidR="00FB2966" w:rsidRDefault="00EA4FE8" w:rsidP="0015103C">
      <w:pPr>
        <w:pStyle w:val="Body"/>
      </w:pPr>
      <w:r w:rsidRPr="005B1BDB">
        <w:rPr>
          <w:lang w:val="mk"/>
        </w:rPr>
        <w:t>Ве молиме одговорот што сте го одбрале да го означите подолу со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E35130" w14:paraId="627D839F" w14:textId="77777777" w:rsidTr="00531EE7">
        <w:trPr>
          <w:trHeight w:val="510"/>
        </w:trPr>
        <w:tc>
          <w:tcPr>
            <w:tcW w:w="8789" w:type="dxa"/>
            <w:gridSpan w:val="3"/>
            <w:shd w:val="clear" w:color="auto" w:fill="auto"/>
            <w:vAlign w:val="center"/>
          </w:tcPr>
          <w:p w14:paraId="6801241E" w14:textId="77777777" w:rsidR="00FB2966" w:rsidRPr="00531EE7" w:rsidRDefault="00EA4FE8" w:rsidP="00B73A4A">
            <w:pPr>
              <w:pStyle w:val="Tabletext"/>
            </w:pPr>
            <w:r w:rsidRPr="00531EE7">
              <w:rPr>
                <w:lang w:val="mk"/>
              </w:rPr>
              <w:t>ДА, јас давам согласност моето дете да прими бустер-вакцина против дифтерија-тетанус-голема кашлица (pertussis).</w:t>
            </w:r>
          </w:p>
        </w:tc>
        <w:tc>
          <w:tcPr>
            <w:tcW w:w="1672" w:type="dxa"/>
            <w:shd w:val="clear" w:color="auto" w:fill="auto"/>
            <w:vAlign w:val="center"/>
          </w:tcPr>
          <w:p w14:paraId="0ED37D60" w14:textId="77777777" w:rsidR="00FB2966" w:rsidRPr="005B1BDB" w:rsidRDefault="00FB2966" w:rsidP="00B73A4A">
            <w:pPr>
              <w:pStyle w:val="Tabletext"/>
              <w:rPr>
                <w:sz w:val="18"/>
                <w:szCs w:val="18"/>
              </w:rPr>
            </w:pPr>
          </w:p>
        </w:tc>
      </w:tr>
      <w:tr w:rsidR="00E35130" w14:paraId="394AE3EB" w14:textId="77777777" w:rsidTr="00531EE7">
        <w:trPr>
          <w:trHeight w:val="510"/>
        </w:trPr>
        <w:tc>
          <w:tcPr>
            <w:tcW w:w="6350" w:type="dxa"/>
            <w:shd w:val="clear" w:color="auto" w:fill="auto"/>
            <w:vAlign w:val="center"/>
          </w:tcPr>
          <w:p w14:paraId="042F4A00" w14:textId="77777777" w:rsidR="00FB2966" w:rsidRPr="00531EE7" w:rsidRDefault="00EA4FE8" w:rsidP="00B73A4A">
            <w:pPr>
              <w:pStyle w:val="Tabletext"/>
            </w:pPr>
            <w:r w:rsidRPr="00531EE7">
              <w:rPr>
                <w:lang w:val="mk"/>
              </w:rPr>
              <w:t>Ако погоре сте одбрале „Да“, ве молиме потпишете се или напишете го вашето име и презиме.</w:t>
            </w:r>
          </w:p>
        </w:tc>
        <w:tc>
          <w:tcPr>
            <w:tcW w:w="4111" w:type="dxa"/>
            <w:gridSpan w:val="3"/>
            <w:shd w:val="clear" w:color="auto" w:fill="auto"/>
            <w:vAlign w:val="center"/>
          </w:tcPr>
          <w:p w14:paraId="2536904F" w14:textId="77777777" w:rsidR="00FB2966" w:rsidRPr="00531EE7" w:rsidRDefault="00FB2966" w:rsidP="00B73A4A">
            <w:pPr>
              <w:pStyle w:val="Tabletext"/>
            </w:pPr>
          </w:p>
        </w:tc>
      </w:tr>
      <w:tr w:rsidR="00E35130" w14:paraId="0AEE60D8" w14:textId="77777777" w:rsidTr="00531EE7">
        <w:trPr>
          <w:trHeight w:val="510"/>
        </w:trPr>
        <w:tc>
          <w:tcPr>
            <w:tcW w:w="6350" w:type="dxa"/>
            <w:shd w:val="clear" w:color="auto" w:fill="auto"/>
            <w:vAlign w:val="center"/>
          </w:tcPr>
          <w:p w14:paraId="09167136" w14:textId="77777777" w:rsidR="00FB2966" w:rsidRPr="00531EE7" w:rsidRDefault="00EA4FE8" w:rsidP="00B73A4A">
            <w:pPr>
              <w:pStyle w:val="Tabletext"/>
            </w:pPr>
            <w:r w:rsidRPr="00531EE7">
              <w:rPr>
                <w:lang w:val="mk"/>
              </w:rPr>
              <w:t>Датум кога го потпишавте овој образец.</w:t>
            </w:r>
          </w:p>
        </w:tc>
        <w:tc>
          <w:tcPr>
            <w:tcW w:w="4111" w:type="dxa"/>
            <w:gridSpan w:val="3"/>
            <w:shd w:val="clear" w:color="auto" w:fill="auto"/>
            <w:vAlign w:val="center"/>
          </w:tcPr>
          <w:p w14:paraId="3D01D8FE" w14:textId="77777777" w:rsidR="00FB2966" w:rsidRPr="00531EE7" w:rsidRDefault="00FB2966" w:rsidP="00B73A4A">
            <w:pPr>
              <w:pStyle w:val="Tabletext"/>
            </w:pPr>
          </w:p>
        </w:tc>
      </w:tr>
      <w:tr w:rsidR="00E35130" w14:paraId="4B517AB8" w14:textId="77777777" w:rsidTr="00531EE7">
        <w:trPr>
          <w:trHeight w:val="510"/>
        </w:trPr>
        <w:tc>
          <w:tcPr>
            <w:tcW w:w="8789" w:type="dxa"/>
            <w:gridSpan w:val="3"/>
            <w:shd w:val="clear" w:color="auto" w:fill="auto"/>
            <w:vAlign w:val="center"/>
          </w:tcPr>
          <w:p w14:paraId="7605E667" w14:textId="77777777" w:rsidR="00FB2966" w:rsidRPr="00531EE7" w:rsidRDefault="00EA4FE8" w:rsidP="00B73A4A">
            <w:pPr>
              <w:pStyle w:val="Tabletext"/>
            </w:pPr>
            <w:r w:rsidRPr="00531EE7">
              <w:rPr>
                <w:lang w:val="mk"/>
              </w:rPr>
              <w:t>Не, јас не давам согласност моето дете да ја прими вакцината против дифтерија-тетанус-голема кашлица (pertussis).</w:t>
            </w:r>
          </w:p>
        </w:tc>
        <w:tc>
          <w:tcPr>
            <w:tcW w:w="1672" w:type="dxa"/>
            <w:shd w:val="clear" w:color="auto" w:fill="auto"/>
            <w:vAlign w:val="center"/>
          </w:tcPr>
          <w:p w14:paraId="5B64F680" w14:textId="77777777" w:rsidR="00FB2966" w:rsidRPr="005B1BDB" w:rsidRDefault="00FB2966" w:rsidP="00B73A4A">
            <w:pPr>
              <w:pStyle w:val="DHHSbody"/>
              <w:rPr>
                <w:sz w:val="18"/>
                <w:szCs w:val="18"/>
              </w:rPr>
            </w:pPr>
          </w:p>
        </w:tc>
      </w:tr>
      <w:tr w:rsidR="00E35130" w14:paraId="55826A73" w14:textId="77777777" w:rsidTr="00531EE7">
        <w:trPr>
          <w:trHeight w:val="510"/>
        </w:trPr>
        <w:tc>
          <w:tcPr>
            <w:tcW w:w="8789" w:type="dxa"/>
            <w:gridSpan w:val="3"/>
            <w:shd w:val="clear" w:color="auto" w:fill="auto"/>
            <w:vAlign w:val="center"/>
          </w:tcPr>
          <w:p w14:paraId="0FDDC61B" w14:textId="77777777" w:rsidR="00FB2966" w:rsidRPr="00531EE7" w:rsidRDefault="00EA4FE8" w:rsidP="00B73A4A">
            <w:pPr>
              <w:pStyle w:val="Tabletext"/>
            </w:pPr>
            <w:r w:rsidRPr="00531EE7">
              <w:rPr>
                <w:lang w:val="mk"/>
              </w:rPr>
              <w:t>Не, моето дете ја примило вакцината дифтерија, тетанус-голема кашлица (pertussis) на друго место.</w:t>
            </w:r>
          </w:p>
        </w:tc>
        <w:tc>
          <w:tcPr>
            <w:tcW w:w="1672" w:type="dxa"/>
            <w:shd w:val="clear" w:color="auto" w:fill="auto"/>
            <w:vAlign w:val="center"/>
          </w:tcPr>
          <w:p w14:paraId="4A05A471" w14:textId="77777777" w:rsidR="00FB2966" w:rsidRPr="005B1BDB" w:rsidRDefault="00FB2966" w:rsidP="00B73A4A">
            <w:pPr>
              <w:pStyle w:val="DHHSbody"/>
              <w:rPr>
                <w:sz w:val="18"/>
                <w:szCs w:val="18"/>
              </w:rPr>
            </w:pPr>
          </w:p>
        </w:tc>
      </w:tr>
      <w:tr w:rsidR="00E35130" w14:paraId="6F2BE0C0" w14:textId="77777777" w:rsidTr="00531EE7">
        <w:trPr>
          <w:trHeight w:val="510"/>
        </w:trPr>
        <w:tc>
          <w:tcPr>
            <w:tcW w:w="7513" w:type="dxa"/>
            <w:gridSpan w:val="2"/>
            <w:shd w:val="clear" w:color="auto" w:fill="auto"/>
            <w:vAlign w:val="center"/>
          </w:tcPr>
          <w:p w14:paraId="073AB119" w14:textId="77777777" w:rsidR="00F7436B" w:rsidRPr="005B1BDB" w:rsidRDefault="00EA4FE8" w:rsidP="00B73A4A">
            <w:pPr>
              <w:pStyle w:val="DHHSbody"/>
              <w:rPr>
                <w:sz w:val="18"/>
                <w:szCs w:val="18"/>
              </w:rPr>
            </w:pPr>
            <w:r w:rsidRPr="00531EE7">
              <w:rPr>
                <w:lang w:val="mk"/>
              </w:rPr>
              <w:t>Ако вашето дете ја примило вакцината против дифтерија-тетанус-голема кашлица (pertussis) на друго место, ве молиме наведете го датумот кога ја примило.</w:t>
            </w:r>
          </w:p>
        </w:tc>
        <w:tc>
          <w:tcPr>
            <w:tcW w:w="2948" w:type="dxa"/>
            <w:gridSpan w:val="2"/>
            <w:shd w:val="clear" w:color="auto" w:fill="auto"/>
            <w:vAlign w:val="center"/>
          </w:tcPr>
          <w:p w14:paraId="71A8AE19" w14:textId="77777777" w:rsidR="00F7436B" w:rsidRPr="005B1BDB" w:rsidRDefault="00F7436B" w:rsidP="00B73A4A">
            <w:pPr>
              <w:pStyle w:val="DHHSbody"/>
              <w:rPr>
                <w:sz w:val="18"/>
                <w:szCs w:val="18"/>
              </w:rPr>
            </w:pPr>
          </w:p>
        </w:tc>
      </w:tr>
    </w:tbl>
    <w:p w14:paraId="015A26B5" w14:textId="77777777" w:rsidR="00FB2966" w:rsidRPr="001F4609" w:rsidRDefault="00FB2966" w:rsidP="00531EE7">
      <w:pPr>
        <w:pStyle w:val="DHHSbody"/>
        <w:spacing w:after="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E35130" w14:paraId="42836F7E" w14:textId="77777777" w:rsidTr="00531EE7">
        <w:trPr>
          <w:trHeight w:val="1898"/>
        </w:trPr>
        <w:tc>
          <w:tcPr>
            <w:tcW w:w="10461" w:type="dxa"/>
            <w:shd w:val="clear" w:color="auto" w:fill="auto"/>
          </w:tcPr>
          <w:p w14:paraId="7A8B9217" w14:textId="77777777" w:rsidR="00FB2966" w:rsidRDefault="00EA4FE8" w:rsidP="0015103C">
            <w:pPr>
              <w:pStyle w:val="Body"/>
            </w:pPr>
            <w:r w:rsidRPr="007C167D">
              <w:rPr>
                <w:lang w:val="mk"/>
              </w:rPr>
              <w:lastRenderedPageBreak/>
              <w:t>Ако вашето дете ќе се вакцинира, ве молиме наведете тука секоја претходна медицинска состојба, силни алергии или претходна силна реакција на вакцинација:</w:t>
            </w:r>
          </w:p>
          <w:p w14:paraId="5770803B" w14:textId="77777777" w:rsidR="007D46E4" w:rsidRDefault="007D46E4" w:rsidP="0015103C">
            <w:pPr>
              <w:pStyle w:val="Body"/>
            </w:pPr>
          </w:p>
          <w:p w14:paraId="11F430D4" w14:textId="77777777" w:rsidR="007D46E4" w:rsidRDefault="007D46E4" w:rsidP="0015103C">
            <w:pPr>
              <w:pStyle w:val="Body"/>
            </w:pPr>
          </w:p>
          <w:p w14:paraId="6001DCE0" w14:textId="77777777" w:rsidR="00FB2966" w:rsidRPr="005B1BDB" w:rsidRDefault="00FB2966" w:rsidP="00614755">
            <w:pPr>
              <w:pStyle w:val="DHHStabletext"/>
              <w:rPr>
                <w:sz w:val="18"/>
                <w:szCs w:val="18"/>
              </w:rPr>
            </w:pPr>
          </w:p>
        </w:tc>
      </w:tr>
    </w:tbl>
    <w:p w14:paraId="4A33E748" w14:textId="77777777" w:rsidR="00D903EE" w:rsidRDefault="00D903EE" w:rsidP="00551AC6">
      <w:pPr>
        <w:pStyle w:val="Heading1"/>
        <w:rPr>
          <w:lang w:val="mk"/>
        </w:rPr>
      </w:pPr>
    </w:p>
    <w:p w14:paraId="631874DE" w14:textId="77777777" w:rsidR="00D903EE" w:rsidRDefault="00D903EE">
      <w:pPr>
        <w:rPr>
          <w:rFonts w:ascii="Arial" w:eastAsia="MS Gothic" w:hAnsi="Arial" w:cs="Arial"/>
          <w:bCs/>
          <w:color w:val="201547"/>
          <w:kern w:val="32"/>
          <w:sz w:val="40"/>
          <w:szCs w:val="40"/>
          <w:lang w:val="mk"/>
        </w:rPr>
      </w:pPr>
      <w:r>
        <w:rPr>
          <w:lang w:val="mk"/>
        </w:rPr>
        <w:br w:type="page"/>
      </w:r>
    </w:p>
    <w:p w14:paraId="475900C0" w14:textId="443C9477" w:rsidR="00FB2966" w:rsidRPr="00A4307E" w:rsidRDefault="00EA4FE8" w:rsidP="00551AC6">
      <w:pPr>
        <w:pStyle w:val="Heading1"/>
        <w:rPr>
          <w:lang w:val="mk"/>
        </w:rPr>
      </w:pPr>
      <w:r w:rsidRPr="0015103C">
        <w:rPr>
          <w:lang w:val="mk"/>
        </w:rPr>
        <w:lastRenderedPageBreak/>
        <w:t>Изјава за приватност</w:t>
      </w:r>
    </w:p>
    <w:p w14:paraId="3C7EA6A2" w14:textId="77777777" w:rsidR="00551AC6" w:rsidRPr="00D903EE" w:rsidRDefault="00EA4FE8" w:rsidP="00B73A4A">
      <w:pPr>
        <w:pStyle w:val="Body"/>
        <w:rPr>
          <w:lang w:val="mk"/>
        </w:rPr>
      </w:pPr>
      <w:r w:rsidRPr="00531EE7">
        <w:rPr>
          <w:lang w:val="mk"/>
        </w:rPr>
        <w:t xml:space="preserve">Програмата на имунизација на ученици во седма година на средно училиште ја финансираат владите на Австралија и на Викторија, и ја спроведуваат локалните општини. Според Законот за јавно здравје и благосостојба од 2008 година, општините се одговорни за координирање и давање на услуги на имунизација на децата што учат на територијата на општината. </w:t>
      </w:r>
    </w:p>
    <w:p w14:paraId="61CB695E" w14:textId="594AF110" w:rsidR="00FB2966" w:rsidRPr="00D903EE" w:rsidRDefault="00EA4FE8" w:rsidP="00B73A4A">
      <w:pPr>
        <w:pStyle w:val="Body"/>
        <w:rPr>
          <w:lang w:val="mk"/>
        </w:rPr>
      </w:pPr>
      <w:r w:rsidRPr="00531EE7">
        <w:rPr>
          <w:lang w:val="mk"/>
        </w:rPr>
        <w:t>Општините се стремат да ги заштитат</w:t>
      </w:r>
      <w:r w:rsidR="00D42644">
        <w:rPr>
          <w:lang w:val="mk"/>
        </w:rPr>
        <w:t xml:space="preserve"> </w:t>
      </w:r>
      <w:r w:rsidRPr="00531EE7">
        <w:rPr>
          <w:lang w:val="mk"/>
        </w:rPr>
        <w:t>приватноста, доверливоста и безбедноста на личните информации, во согласност со Законот за приватност за заштита на податоци од 2014 година и Законот за здравствена документација од 2001 година.</w:t>
      </w:r>
    </w:p>
    <w:p w14:paraId="53963727" w14:textId="2B0EE41B" w:rsidR="00FB2966" w:rsidRPr="00D903EE" w:rsidRDefault="00EA4FE8" w:rsidP="00B73A4A">
      <w:pPr>
        <w:pStyle w:val="Body"/>
        <w:rPr>
          <w:lang w:val="mk"/>
        </w:rPr>
      </w:pPr>
      <w:r w:rsidRPr="00531EE7">
        <w:rPr>
          <w:lang w:val="mk"/>
        </w:rPr>
        <w:t xml:space="preserve">За вакцините дадени преку училишните програми, општините пријавуваат во Австралискиот регистер на имунизација (AIR). Податоците кои го откриваат идентитетот ќе се чуваат во доверба. Овие податоци се со цел да се обезбедат насочени подобрени здравствени услуги на сите деца во Викторија. Покрај тоа, податоците овозможуваат алатки, како што се системи за повлекување и потсетување, заради подобрување на стапките на вакцинација. Тоа е важно за да се подобрат севкупните стапки на имунизација. Поединците ќе имаат пристап до нивните записи за сите вакцини регистрирани во AIR. Агрегатни податоци за имунизацијата може да бидат откриени на Владата на Викторија заради следење, финансирање и подобрување на Програмата на имунизација на ученици во седма година </w:t>
      </w:r>
      <w:r w:rsidR="00B50899">
        <w:rPr>
          <w:lang w:val="mk"/>
        </w:rPr>
        <w:t>на</w:t>
      </w:r>
      <w:r w:rsidR="00B50899" w:rsidRPr="00531EE7">
        <w:rPr>
          <w:lang w:val="mk"/>
        </w:rPr>
        <w:t xml:space="preserve"> </w:t>
      </w:r>
      <w:r w:rsidRPr="00531EE7">
        <w:rPr>
          <w:lang w:val="mk"/>
        </w:rPr>
        <w:t>средно училиште. Овие информации не идентификуваат ниедно лице.</w:t>
      </w:r>
    </w:p>
    <w:p w14:paraId="44CEC49C" w14:textId="77777777" w:rsidR="00B73A4A" w:rsidRPr="00D903EE" w:rsidRDefault="00EA4FE8" w:rsidP="00B73A4A">
      <w:pPr>
        <w:pStyle w:val="Body"/>
        <w:rPr>
          <w:lang w:val="mk"/>
        </w:rPr>
      </w:pPr>
      <w:r w:rsidRPr="00531EE7">
        <w:rPr>
          <w:lang w:val="mk"/>
        </w:rPr>
        <w:t>Информациите во врска со вас или со вашето дете ќе се користат или откријат за цели во директна врска со имунизацијата на вашето дете и на начини што би било разумно да ги очекувате. Тоа може да вклучува пренесување или размена на релевантни информации со вашиот семеен доктор (GP), семејниот доктор на вашето дете (GP), друга здравствена служба за лекување или болница, или со друга општина. Општината може да ви даде информации во врска со програмата на имунизација во средно училиште преку SMS-пораки или имејл. Пристап до информации за имунизацијата на вашето дете може да добиете со контактирање на општината во која вашето дете посетува училиште.</w:t>
      </w:r>
    </w:p>
    <w:p w14:paraId="4B596EA9" w14:textId="77777777" w:rsidR="003828B6" w:rsidRPr="00A4307E" w:rsidRDefault="00EA4FE8" w:rsidP="003828B6">
      <w:pPr>
        <w:pStyle w:val="Body"/>
        <w:rPr>
          <w:lang w:val="mk"/>
        </w:rPr>
      </w:pPr>
      <w:r w:rsidRPr="00531EE7">
        <w:rPr>
          <w:lang w:val="mk"/>
        </w:rPr>
        <w:t>Огромно мнозинство луѓе го пополнуваат и праќаат назад овој образец. Благодариме што вие ќе го испратите вашиот.</w:t>
      </w:r>
    </w:p>
    <w:p w14:paraId="40F72901" w14:textId="7551ABDC" w:rsidR="00FB2966" w:rsidRPr="00A4307E" w:rsidRDefault="001E6F6C" w:rsidP="002E1163">
      <w:pPr>
        <w:pStyle w:val="Body"/>
        <w:rPr>
          <w:lang w:val="mk"/>
        </w:rPr>
      </w:pPr>
      <w:r>
        <w:rPr>
          <w:lang w:val="mk"/>
        </w:rPr>
        <w:t>Само за службена употреба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E35130" w14:paraId="7594A337" w14:textId="77777777" w:rsidTr="0015103C">
        <w:tc>
          <w:tcPr>
            <w:tcW w:w="2640" w:type="dxa"/>
            <w:shd w:val="clear" w:color="auto" w:fill="auto"/>
          </w:tcPr>
          <w:p w14:paraId="64ECDC82" w14:textId="77777777" w:rsidR="00FB2966" w:rsidRPr="00291F90" w:rsidRDefault="00EA4FE8" w:rsidP="0015103C">
            <w:pPr>
              <w:pStyle w:val="Tabletext"/>
              <w:rPr>
                <w:b/>
                <w:bCs/>
              </w:rPr>
            </w:pPr>
            <w:r w:rsidRPr="00291F90">
              <w:rPr>
                <w:b/>
                <w:bCs/>
                <w:lang w:val="mk"/>
              </w:rPr>
              <w:t>Вакцина</w:t>
            </w:r>
          </w:p>
        </w:tc>
        <w:tc>
          <w:tcPr>
            <w:tcW w:w="2534" w:type="dxa"/>
            <w:shd w:val="clear" w:color="auto" w:fill="auto"/>
          </w:tcPr>
          <w:p w14:paraId="6DD45C90" w14:textId="77777777" w:rsidR="00FB2966" w:rsidRPr="00291F90" w:rsidRDefault="00EA4FE8" w:rsidP="0015103C">
            <w:pPr>
              <w:pStyle w:val="Tabletext"/>
              <w:rPr>
                <w:b/>
                <w:bCs/>
              </w:rPr>
            </w:pPr>
            <w:r w:rsidRPr="00291F90">
              <w:rPr>
                <w:b/>
                <w:bCs/>
                <w:lang w:val="mk"/>
              </w:rPr>
              <w:t>Датум на вакцинација</w:t>
            </w:r>
          </w:p>
        </w:tc>
        <w:tc>
          <w:tcPr>
            <w:tcW w:w="2516" w:type="dxa"/>
            <w:shd w:val="clear" w:color="auto" w:fill="auto"/>
          </w:tcPr>
          <w:p w14:paraId="06EFEB64" w14:textId="77777777" w:rsidR="00FB2966" w:rsidRPr="00291F90" w:rsidRDefault="00EA4FE8" w:rsidP="0015103C">
            <w:pPr>
              <w:pStyle w:val="Tabletext"/>
              <w:rPr>
                <w:b/>
                <w:bCs/>
              </w:rPr>
            </w:pPr>
            <w:r w:rsidRPr="00291F90">
              <w:rPr>
                <w:b/>
                <w:bCs/>
                <w:lang w:val="mk"/>
              </w:rPr>
              <w:t>Иницијали на медицинската сестра</w:t>
            </w:r>
          </w:p>
        </w:tc>
        <w:tc>
          <w:tcPr>
            <w:tcW w:w="2509" w:type="dxa"/>
            <w:shd w:val="clear" w:color="auto" w:fill="auto"/>
          </w:tcPr>
          <w:p w14:paraId="3D25FE2C" w14:textId="77777777" w:rsidR="00FB2966" w:rsidRPr="00291F90" w:rsidRDefault="00EA4FE8" w:rsidP="0015103C">
            <w:pPr>
              <w:pStyle w:val="Tabletext"/>
              <w:rPr>
                <w:b/>
                <w:bCs/>
              </w:rPr>
            </w:pPr>
            <w:r w:rsidRPr="00291F90">
              <w:rPr>
                <w:b/>
                <w:bCs/>
                <w:lang w:val="mk"/>
              </w:rPr>
              <w:t>Страна: Л/Д рака</w:t>
            </w:r>
          </w:p>
        </w:tc>
      </w:tr>
      <w:tr w:rsidR="00E35130" w14:paraId="70A9D8BE" w14:textId="77777777" w:rsidTr="0015103C">
        <w:tc>
          <w:tcPr>
            <w:tcW w:w="2640" w:type="dxa"/>
            <w:shd w:val="clear" w:color="auto" w:fill="auto"/>
          </w:tcPr>
          <w:p w14:paraId="62466EE3" w14:textId="77777777" w:rsidR="00FB2966" w:rsidRPr="00291F90" w:rsidRDefault="00EA4FE8" w:rsidP="0015103C">
            <w:pPr>
              <w:pStyle w:val="Tabletext"/>
            </w:pPr>
            <w:r w:rsidRPr="00291F90">
              <w:rPr>
                <w:lang w:val="mk"/>
              </w:rPr>
              <w:t xml:space="preserve">HPV </w:t>
            </w:r>
          </w:p>
        </w:tc>
        <w:tc>
          <w:tcPr>
            <w:tcW w:w="2534" w:type="dxa"/>
            <w:shd w:val="clear" w:color="auto" w:fill="auto"/>
          </w:tcPr>
          <w:p w14:paraId="4318E8AF" w14:textId="77777777" w:rsidR="00FB2966" w:rsidRPr="00291F90" w:rsidRDefault="00FB2966" w:rsidP="0015103C">
            <w:pPr>
              <w:pStyle w:val="Tabletext"/>
            </w:pPr>
          </w:p>
          <w:p w14:paraId="2DA362D5" w14:textId="77777777" w:rsidR="00FB2966" w:rsidRPr="00291F90" w:rsidRDefault="00FB2966" w:rsidP="0015103C">
            <w:pPr>
              <w:pStyle w:val="Tabletext"/>
            </w:pPr>
          </w:p>
        </w:tc>
        <w:tc>
          <w:tcPr>
            <w:tcW w:w="2516" w:type="dxa"/>
            <w:shd w:val="clear" w:color="auto" w:fill="auto"/>
          </w:tcPr>
          <w:p w14:paraId="70135660" w14:textId="77777777" w:rsidR="00FB2966" w:rsidRPr="00291F90" w:rsidRDefault="00FB2966" w:rsidP="0015103C">
            <w:pPr>
              <w:pStyle w:val="Tabletext"/>
            </w:pPr>
          </w:p>
        </w:tc>
        <w:tc>
          <w:tcPr>
            <w:tcW w:w="2509" w:type="dxa"/>
            <w:shd w:val="clear" w:color="auto" w:fill="auto"/>
          </w:tcPr>
          <w:p w14:paraId="30E58847" w14:textId="77777777" w:rsidR="00FB2966" w:rsidRPr="00291F90" w:rsidRDefault="00FB2966" w:rsidP="0015103C">
            <w:pPr>
              <w:pStyle w:val="Tabletext"/>
            </w:pPr>
          </w:p>
        </w:tc>
      </w:tr>
    </w:tbl>
    <w:p w14:paraId="3EECDFC5" w14:textId="77777777" w:rsidR="00516FC7" w:rsidRPr="00291F90" w:rsidRDefault="00516FC7" w:rsidP="00FB2966">
      <w:pPr>
        <w:pStyle w:val="DHHS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E35130" w14:paraId="7778A93C" w14:textId="77777777" w:rsidTr="00274081">
        <w:tc>
          <w:tcPr>
            <w:tcW w:w="2663" w:type="dxa"/>
            <w:shd w:val="clear" w:color="auto" w:fill="auto"/>
          </w:tcPr>
          <w:p w14:paraId="20514E07" w14:textId="77777777" w:rsidR="00FB2966" w:rsidRPr="00291F90" w:rsidRDefault="00EA4FE8" w:rsidP="0015103C">
            <w:pPr>
              <w:pStyle w:val="Tabletext"/>
              <w:rPr>
                <w:b/>
                <w:bCs/>
              </w:rPr>
            </w:pPr>
            <w:r w:rsidRPr="00291F90">
              <w:rPr>
                <w:b/>
                <w:bCs/>
                <w:lang w:val="mk"/>
              </w:rPr>
              <w:t>Вакцина</w:t>
            </w:r>
          </w:p>
        </w:tc>
        <w:tc>
          <w:tcPr>
            <w:tcW w:w="2528" w:type="dxa"/>
            <w:shd w:val="clear" w:color="auto" w:fill="auto"/>
          </w:tcPr>
          <w:p w14:paraId="6A2B24A1" w14:textId="77777777" w:rsidR="00FB2966" w:rsidRPr="00291F90" w:rsidRDefault="00EA4FE8" w:rsidP="0015103C">
            <w:pPr>
              <w:pStyle w:val="Tabletext"/>
              <w:rPr>
                <w:b/>
                <w:bCs/>
              </w:rPr>
            </w:pPr>
            <w:r w:rsidRPr="00291F90">
              <w:rPr>
                <w:b/>
                <w:bCs/>
                <w:lang w:val="mk"/>
              </w:rPr>
              <w:t>Датум на вакцинација</w:t>
            </w:r>
          </w:p>
        </w:tc>
        <w:tc>
          <w:tcPr>
            <w:tcW w:w="2508" w:type="dxa"/>
            <w:shd w:val="clear" w:color="auto" w:fill="auto"/>
          </w:tcPr>
          <w:p w14:paraId="14291646" w14:textId="77777777" w:rsidR="00FB2966" w:rsidRPr="00291F90" w:rsidRDefault="00EA4FE8" w:rsidP="0015103C">
            <w:pPr>
              <w:pStyle w:val="Tabletext"/>
              <w:rPr>
                <w:b/>
                <w:bCs/>
              </w:rPr>
            </w:pPr>
            <w:r w:rsidRPr="00291F90">
              <w:rPr>
                <w:b/>
                <w:bCs/>
                <w:lang w:val="mk"/>
              </w:rPr>
              <w:t>Иницијали на медицинската сестра</w:t>
            </w:r>
          </w:p>
        </w:tc>
        <w:tc>
          <w:tcPr>
            <w:tcW w:w="2500" w:type="dxa"/>
            <w:shd w:val="clear" w:color="auto" w:fill="auto"/>
          </w:tcPr>
          <w:p w14:paraId="0748307C" w14:textId="77777777" w:rsidR="00FB2966" w:rsidRPr="0015103C" w:rsidRDefault="00EA4FE8" w:rsidP="0015103C">
            <w:pPr>
              <w:pStyle w:val="Tabletext"/>
              <w:rPr>
                <w:b/>
                <w:bCs/>
              </w:rPr>
            </w:pPr>
            <w:r w:rsidRPr="00291F90">
              <w:rPr>
                <w:b/>
                <w:bCs/>
                <w:lang w:val="mk"/>
              </w:rPr>
              <w:t>Страна: Л/Д рака</w:t>
            </w:r>
          </w:p>
        </w:tc>
      </w:tr>
      <w:tr w:rsidR="00E35130" w14:paraId="0E2CCCC4" w14:textId="77777777" w:rsidTr="00274081">
        <w:tc>
          <w:tcPr>
            <w:tcW w:w="2663" w:type="dxa"/>
            <w:shd w:val="clear" w:color="auto" w:fill="auto"/>
          </w:tcPr>
          <w:p w14:paraId="6B0158BB" w14:textId="77777777" w:rsidR="00FB2966" w:rsidRDefault="00EA4FE8" w:rsidP="0015103C">
            <w:pPr>
              <w:pStyle w:val="Tabletext"/>
            </w:pPr>
            <w:r w:rsidRPr="00A40FAE">
              <w:rPr>
                <w:lang w:val="mk"/>
              </w:rPr>
              <w:t>Дифтерија-тетанус-голема кашлица</w:t>
            </w:r>
          </w:p>
        </w:tc>
        <w:tc>
          <w:tcPr>
            <w:tcW w:w="2528" w:type="dxa"/>
            <w:shd w:val="clear" w:color="auto" w:fill="auto"/>
          </w:tcPr>
          <w:p w14:paraId="2DB5FA8A" w14:textId="77777777" w:rsidR="00FB2966" w:rsidRDefault="00FB2966" w:rsidP="0015103C">
            <w:pPr>
              <w:pStyle w:val="Tabletext"/>
            </w:pPr>
          </w:p>
          <w:p w14:paraId="39595CAC" w14:textId="77777777" w:rsidR="00FB2966" w:rsidRDefault="00FB2966" w:rsidP="0015103C">
            <w:pPr>
              <w:pStyle w:val="Tabletext"/>
            </w:pPr>
          </w:p>
        </w:tc>
        <w:tc>
          <w:tcPr>
            <w:tcW w:w="2508" w:type="dxa"/>
            <w:shd w:val="clear" w:color="auto" w:fill="auto"/>
          </w:tcPr>
          <w:p w14:paraId="3444F279" w14:textId="77777777" w:rsidR="00FB2966" w:rsidRDefault="00FB2966" w:rsidP="0015103C">
            <w:pPr>
              <w:pStyle w:val="Tabletext"/>
            </w:pPr>
          </w:p>
        </w:tc>
        <w:tc>
          <w:tcPr>
            <w:tcW w:w="2500" w:type="dxa"/>
            <w:shd w:val="clear" w:color="auto" w:fill="auto"/>
          </w:tcPr>
          <w:p w14:paraId="5416EA71" w14:textId="77777777" w:rsidR="00FB2966" w:rsidRDefault="00FB2966" w:rsidP="0015103C">
            <w:pPr>
              <w:pStyle w:val="Tabletext"/>
            </w:pPr>
          </w:p>
        </w:tc>
      </w:tr>
    </w:tbl>
    <w:p w14:paraId="67B83B44" w14:textId="77777777" w:rsidR="00410E8F" w:rsidRDefault="00410E8F" w:rsidP="00410E8F">
      <w:pPr>
        <w:pStyle w:val="Body"/>
      </w:pPr>
    </w:p>
    <w:p w14:paraId="3C031D62" w14:textId="77777777" w:rsidR="00D903EE" w:rsidRPr="00200176" w:rsidRDefault="00D903EE"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E35130" w:rsidRPr="004E4989" w14:paraId="1086DC60" w14:textId="77777777" w:rsidTr="009D228A">
        <w:trPr>
          <w:trHeight w:val="590"/>
        </w:trPr>
        <w:tc>
          <w:tcPr>
            <w:tcW w:w="10194" w:type="dxa"/>
          </w:tcPr>
          <w:p w14:paraId="21C68528" w14:textId="5BF846A9" w:rsidR="00DF60E3" w:rsidRPr="00D903EE" w:rsidRDefault="00EA4FE8" w:rsidP="00DF60E3">
            <w:pPr>
              <w:pStyle w:val="Accessibilitypara"/>
              <w:spacing w:before="120"/>
              <w:rPr>
                <w:sz w:val="20"/>
                <w:szCs w:val="20"/>
                <w:lang w:val="mk"/>
              </w:rPr>
            </w:pPr>
            <w:bookmarkStart w:id="1" w:name="_Hlk37240926"/>
            <w:r w:rsidRPr="00410E8F">
              <w:rPr>
                <w:sz w:val="20"/>
                <w:szCs w:val="20"/>
                <w:lang w:val="mk"/>
              </w:rPr>
              <w:lastRenderedPageBreak/>
              <w:t xml:space="preserve">За да го добиете овој документ во друг формат, пратете имејл на </w:t>
            </w:r>
            <w:hyperlink r:id="rId32" w:history="1">
              <w:r w:rsidR="003F23FF" w:rsidRPr="003F23FF">
                <w:rPr>
                  <w:rStyle w:val="Hyperlink"/>
                  <w:sz w:val="20"/>
                  <w:szCs w:val="20"/>
                  <w:lang w:val="mk"/>
                </w:rPr>
                <w:t>Immunisation P</w:t>
              </w:r>
            </w:hyperlink>
            <w:r w:rsidR="003F23FF" w:rsidRPr="003F23FF">
              <w:rPr>
                <w:rStyle w:val="Hyperlink"/>
                <w:sz w:val="20"/>
                <w:szCs w:val="20"/>
                <w:lang w:val="mk"/>
              </w:rPr>
              <w:t>rogram</w:t>
            </w:r>
            <w:r w:rsidRPr="00410E8F">
              <w:rPr>
                <w:sz w:val="20"/>
                <w:szCs w:val="20"/>
                <w:lang w:val="mk"/>
              </w:rPr>
              <w:t xml:space="preserve"> &lt;</w:t>
            </w:r>
            <w:hyperlink r:id="rId33" w:history="1">
              <w:r w:rsidRPr="00D903EE">
                <w:rPr>
                  <w:rStyle w:val="Hyperlink"/>
                  <w:color w:val="000000" w:themeColor="text1"/>
                  <w:sz w:val="20"/>
                  <w:szCs w:val="20"/>
                  <w:u w:val="none"/>
                  <w:lang w:val="mk"/>
                </w:rPr>
                <w:t>immunisation@health.vic.gov.au</w:t>
              </w:r>
            </w:hyperlink>
            <w:r w:rsidRPr="00D903EE">
              <w:rPr>
                <w:color w:val="000000" w:themeColor="text1"/>
                <w:sz w:val="20"/>
                <w:szCs w:val="20"/>
                <w:lang w:val="mk"/>
              </w:rPr>
              <w:t xml:space="preserve">&gt;. </w:t>
            </w:r>
            <w:r w:rsidRPr="00410E8F">
              <w:rPr>
                <w:sz w:val="20"/>
                <w:szCs w:val="20"/>
                <w:lang w:val="mk"/>
              </w:rPr>
              <w:t xml:space="preserve">Оваа публикација е со заштитени авторски права. Ниеден нејзин дел не смее да се репродуцира со ниеден процес освен во согласност со одредбите на </w:t>
            </w:r>
            <w:r w:rsidRPr="00925C3C">
              <w:rPr>
                <w:rFonts w:cs="Arial"/>
                <w:i/>
                <w:sz w:val="20"/>
                <w:szCs w:val="20"/>
                <w:lang w:val="mk"/>
              </w:rPr>
              <w:t>Copyright Act 1968.</w:t>
            </w:r>
          </w:p>
          <w:p w14:paraId="57EF271F" w14:textId="77777777" w:rsidR="00DF60E3" w:rsidRPr="00D903EE" w:rsidRDefault="00EA4FE8" w:rsidP="00DF60E3">
            <w:pPr>
              <w:pStyle w:val="Imprint"/>
              <w:rPr>
                <w:lang w:val="mk"/>
              </w:rPr>
            </w:pPr>
            <w:r w:rsidRPr="00410E8F">
              <w:rPr>
                <w:lang w:val="mk"/>
              </w:rPr>
              <w:t>Одобрила и објавила Владата на Викторија, 1 Treasury Place, Мелбурн.</w:t>
            </w:r>
          </w:p>
          <w:p w14:paraId="0CBCB711" w14:textId="77777777" w:rsidR="00DF60E3" w:rsidRPr="00D903EE" w:rsidRDefault="00EA4FE8" w:rsidP="00DF60E3">
            <w:pPr>
              <w:pStyle w:val="Imprint"/>
              <w:rPr>
                <w:lang w:val="mk"/>
              </w:rPr>
            </w:pPr>
            <w:r w:rsidRPr="00410E8F">
              <w:rPr>
                <w:lang w:val="mk"/>
              </w:rPr>
              <w:t>© Држава Викторија, Австралија, Министерство за здравство, јуни</w:t>
            </w:r>
            <w:r w:rsidRPr="003473F4">
              <w:rPr>
                <w:color w:val="auto"/>
                <w:lang w:val="mk"/>
              </w:rPr>
              <w:t xml:space="preserve"> 2024 година</w:t>
            </w:r>
            <w:r w:rsidRPr="00410E8F">
              <w:rPr>
                <w:lang w:val="mk"/>
              </w:rPr>
              <w:t>.</w:t>
            </w:r>
          </w:p>
          <w:p w14:paraId="3EC7C2BF" w14:textId="6FF17840" w:rsidR="00410E8F" w:rsidRPr="00D903EE" w:rsidRDefault="00EA4FE8" w:rsidP="0015103C">
            <w:pPr>
              <w:pStyle w:val="Imprint"/>
              <w:spacing w:after="120"/>
              <w:rPr>
                <w:lang w:val="mk"/>
              </w:rPr>
            </w:pPr>
            <w:r w:rsidRPr="00410E8F">
              <w:rPr>
                <w:lang w:val="mk"/>
              </w:rPr>
              <w:t xml:space="preserve">Достапно на </w:t>
            </w:r>
            <w:hyperlink r:id="rId34" w:history="1">
              <w:r w:rsidR="00FC287B">
                <w:rPr>
                  <w:rStyle w:val="Hyperlink"/>
                  <w:lang w:val="mk"/>
                </w:rPr>
                <w:t>Програма на имунизаци</w:t>
              </w:r>
              <w:bookmarkStart w:id="2" w:name="_GoBack"/>
              <w:bookmarkEnd w:id="2"/>
              <w:r w:rsidR="00FC287B">
                <w:rPr>
                  <w:rStyle w:val="Hyperlink"/>
                  <w:lang w:val="mk"/>
                </w:rPr>
                <w:t>ја во средно училиште - Материјали за средни училишта и општини</w:t>
              </w:r>
            </w:hyperlink>
            <w:r w:rsidRPr="00410E8F">
              <w:rPr>
                <w:lang w:val="mk"/>
              </w:rPr>
              <w:t xml:space="preserve"> &lt;</w:t>
            </w:r>
            <w:hyperlink r:id="rId35" w:history="1">
              <w:r w:rsidRPr="00D903EE">
                <w:rPr>
                  <w:rStyle w:val="Hyperlink"/>
                  <w:color w:val="000000" w:themeColor="text1"/>
                  <w:u w:val="none"/>
                  <w:lang w:val="mk"/>
                </w:rPr>
                <w:t>https://www.health.vic.gov.au/immunisation/vaccination-for-adolescents/secondary-school-immunisation-program</w:t>
              </w:r>
            </w:hyperlink>
            <w:r>
              <w:rPr>
                <w:lang w:val="mk"/>
              </w:rPr>
              <w:t>&gt;</w:t>
            </w:r>
          </w:p>
        </w:tc>
      </w:tr>
      <w:bookmarkEnd w:id="1"/>
    </w:tbl>
    <w:p w14:paraId="20C11130" w14:textId="77777777" w:rsidR="00162CA9" w:rsidRPr="00D903EE" w:rsidRDefault="00162CA9" w:rsidP="00162CA9">
      <w:pPr>
        <w:pStyle w:val="Body"/>
        <w:rPr>
          <w:lang w:val="mk"/>
        </w:rPr>
      </w:pPr>
    </w:p>
    <w:sectPr w:rsidR="00162CA9" w:rsidRPr="00D903EE"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56E2" w14:textId="77777777" w:rsidR="00941A38" w:rsidRDefault="00941A38">
      <w:r>
        <w:separator/>
      </w:r>
    </w:p>
  </w:endnote>
  <w:endnote w:type="continuationSeparator" w:id="0">
    <w:p w14:paraId="1C2DB956" w14:textId="77777777" w:rsidR="00941A38" w:rsidRDefault="0094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3BC123DB-2367-4EFA-9163-1017FD17FBD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74EC41B3-0C23-4974-BBBC-8E26D0BE90C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CD9D" w14:textId="77777777" w:rsidR="00E261B3" w:rsidRPr="00F65AA9" w:rsidRDefault="00EA4FE8" w:rsidP="00F84FA0">
    <w:pPr>
      <w:pStyle w:val="Footer"/>
    </w:pPr>
    <w:r>
      <w:rPr>
        <w:noProof/>
        <w:lang w:eastAsia="en-AU"/>
      </w:rPr>
      <w:drawing>
        <wp:anchor distT="0" distB="0" distL="114300" distR="114300" simplePos="0" relativeHeight="251666432" behindDoc="1" locked="1" layoutInCell="1" allowOverlap="1" wp14:anchorId="6BC530D8" wp14:editId="06EFC7EE">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0" allowOverlap="1" wp14:anchorId="37D5B9DF" wp14:editId="1D4873A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0B1AA" w14:textId="77777777" w:rsidR="00E261B3" w:rsidRPr="00B21F90" w:rsidRDefault="00EA4FE8" w:rsidP="00B21F90">
                          <w:pPr>
                            <w:jc w:val="center"/>
                            <w:rPr>
                              <w:rFonts w:ascii="Arial Black" w:hAnsi="Arial Black"/>
                              <w:color w:val="000000"/>
                            </w:rPr>
                          </w:pPr>
                          <w:r w:rsidRPr="00B21F90">
                            <w:rPr>
                              <w:rFonts w:ascii="Arial Black" w:hAnsi="Arial Black"/>
                              <w:color w:val="000000"/>
                              <w:lang w:val="mk"/>
                            </w:rPr>
                            <w:t>ОФИЦИЈАЛНО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D5B9DF"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AF0B1AA" w14:textId="77777777" w:rsidR="00E261B3" w:rsidRPr="00B21F90" w:rsidRDefault="00EA4FE8" w:rsidP="00B21F90">
                    <w:pPr>
                      <w:jc w:val="center"/>
                      <w:rPr>
                        <w:rFonts w:ascii="Arial Black" w:hAnsi="Arial Black"/>
                        <w:color w:val="000000"/>
                      </w:rPr>
                    </w:pPr>
                    <w:r w:rsidRPr="00B21F90">
                      <w:rPr>
                        <w:rFonts w:ascii="Arial Black" w:hAnsi="Arial Black"/>
                        <w:color w:val="000000"/>
                        <w:lang w:val="mk"/>
                      </w:rPr>
                      <w:t>ОФИЦИЈАЛНО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D165" w14:textId="77777777" w:rsidR="00E261B3" w:rsidRDefault="00EA4FE8">
    <w:pPr>
      <w:pStyle w:val="Footer"/>
    </w:pPr>
    <w:r>
      <w:rPr>
        <w:noProof/>
      </w:rPr>
      <mc:AlternateContent>
        <mc:Choice Requires="wps">
          <w:drawing>
            <wp:anchor distT="0" distB="0" distL="114300" distR="114300" simplePos="0" relativeHeight="251664384" behindDoc="0" locked="0" layoutInCell="0" allowOverlap="1" wp14:anchorId="7F88DC99" wp14:editId="4083D61D">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79D3" w14:textId="77777777" w:rsidR="00E261B3" w:rsidRPr="00B21F90" w:rsidRDefault="00EA4FE8" w:rsidP="00B21F90">
                          <w:pPr>
                            <w:jc w:val="center"/>
                            <w:rPr>
                              <w:rFonts w:ascii="Arial Black" w:hAnsi="Arial Black"/>
                              <w:color w:val="000000"/>
                            </w:rPr>
                          </w:pPr>
                          <w:r w:rsidRPr="00B21F90">
                            <w:rPr>
                              <w:rFonts w:ascii="Arial Black" w:hAnsi="Arial Black"/>
                              <w:color w:val="000000"/>
                              <w:lang w:val="m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88DC99"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2DF379D3" w14:textId="77777777" w:rsidR="00E261B3" w:rsidRPr="00B21F90" w:rsidRDefault="00EA4FE8" w:rsidP="00B21F90">
                    <w:pPr>
                      <w:jc w:val="center"/>
                      <w:rPr>
                        <w:rFonts w:ascii="Arial Black" w:hAnsi="Arial Black"/>
                        <w:color w:val="000000"/>
                      </w:rPr>
                    </w:pPr>
                    <w:r w:rsidRPr="00B21F90">
                      <w:rPr>
                        <w:rFonts w:ascii="Arial Black" w:hAnsi="Arial Black"/>
                        <w:color w:val="000000"/>
                        <w:lang w:val="mk"/>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153C" w14:textId="13444051" w:rsidR="00373890" w:rsidRPr="00F65AA9" w:rsidRDefault="00B07FF7" w:rsidP="00F84FA0">
    <w:pPr>
      <w:pStyle w:val="Footer"/>
    </w:pPr>
    <w:r>
      <w:rPr>
        <w:noProof/>
      </w:rPr>
      <mc:AlternateContent>
        <mc:Choice Requires="wps">
          <w:drawing>
            <wp:anchor distT="0" distB="0" distL="114300" distR="114300" simplePos="0" relativeHeight="251660288" behindDoc="0" locked="0" layoutInCell="0" allowOverlap="1" wp14:anchorId="4281FE5F" wp14:editId="3C64290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365A9" w14:textId="77777777" w:rsidR="00B07FF7" w:rsidRPr="00B07FF7" w:rsidRDefault="00EA4FE8" w:rsidP="00B07FF7">
                          <w:pPr>
                            <w:jc w:val="center"/>
                            <w:rPr>
                              <w:rFonts w:ascii="Arial Black" w:hAnsi="Arial Black"/>
                              <w:color w:val="000000"/>
                            </w:rPr>
                          </w:pPr>
                          <w:r w:rsidRPr="00B07FF7">
                            <w:rPr>
                              <w:rFonts w:ascii="Arial Black" w:hAnsi="Arial Black"/>
                              <w:color w:val="000000"/>
                              <w:lang w:val="m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81FE5F"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439365A9" w14:textId="77777777" w:rsidR="00B07FF7" w:rsidRPr="00B07FF7" w:rsidRDefault="00EA4FE8" w:rsidP="00B07FF7">
                    <w:pPr>
                      <w:jc w:val="center"/>
                      <w:rPr>
                        <w:rFonts w:ascii="Arial Black" w:hAnsi="Arial Black"/>
                        <w:color w:val="000000"/>
                      </w:rPr>
                    </w:pPr>
                    <w:r w:rsidRPr="00B07FF7">
                      <w:rPr>
                        <w:rFonts w:ascii="Arial Black" w:hAnsi="Arial Black"/>
                        <w:color w:val="000000"/>
                        <w:lang w:val="mk"/>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4C866" w14:textId="77777777" w:rsidR="00941A38" w:rsidRDefault="00941A38">
      <w:r>
        <w:separator/>
      </w:r>
    </w:p>
  </w:footnote>
  <w:footnote w:type="continuationSeparator" w:id="0">
    <w:p w14:paraId="4797C848" w14:textId="77777777" w:rsidR="00941A38" w:rsidRDefault="0094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3154" w14:textId="47C922AC" w:rsidR="009314B1" w:rsidRPr="00D903EE" w:rsidRDefault="00EA4FE8" w:rsidP="009314B1">
    <w:pPr>
      <w:pStyle w:val="Heading4"/>
      <w:rPr>
        <w:sz w:val="16"/>
        <w:szCs w:val="16"/>
      </w:rPr>
    </w:pPr>
    <w:r w:rsidRPr="00D903EE">
      <w:rPr>
        <w:sz w:val="16"/>
        <w:szCs w:val="16"/>
        <w:lang w:val="mk"/>
      </w:rPr>
      <w:t xml:space="preserve"> Образец за согласност за Програмата на имунизација на ученици во седма година на средно училиште </w:t>
    </w:r>
    <w:sdt>
      <w:sdtPr>
        <w:rPr>
          <w:noProof/>
          <w:sz w:val="16"/>
          <w:szCs w:val="16"/>
          <w:lang w:val="mk"/>
        </w:rPr>
        <w:id w:val="1335267470"/>
        <w:docPartObj>
          <w:docPartGallery w:val="Page Numbers (Top of Page)"/>
          <w:docPartUnique/>
        </w:docPartObj>
      </w:sdtPr>
      <w:sdtEndPr/>
      <w:sdtContent>
        <w:r w:rsidR="00D903EE">
          <w:rPr>
            <w:noProof/>
            <w:sz w:val="16"/>
            <w:szCs w:val="16"/>
          </w:rPr>
          <w:tab/>
        </w:r>
        <w:r w:rsidRPr="00D903EE">
          <w:rPr>
            <w:sz w:val="16"/>
            <w:szCs w:val="16"/>
            <w:lang w:val="mk"/>
          </w:rPr>
          <w:tab/>
        </w:r>
        <w:r w:rsidRPr="00D903EE">
          <w:rPr>
            <w:sz w:val="16"/>
            <w:szCs w:val="16"/>
          </w:rPr>
          <w:fldChar w:fldCharType="begin"/>
        </w:r>
        <w:r w:rsidRPr="00D903EE">
          <w:rPr>
            <w:sz w:val="16"/>
            <w:szCs w:val="16"/>
            <w:lang w:val="mk"/>
          </w:rPr>
          <w:instrText xml:space="preserve"> PAGE   \* MERGEFORMAT </w:instrText>
        </w:r>
        <w:r w:rsidRPr="00D903EE">
          <w:rPr>
            <w:sz w:val="16"/>
            <w:szCs w:val="16"/>
          </w:rPr>
          <w:fldChar w:fldCharType="separate"/>
        </w:r>
        <w:r w:rsidRPr="00D903EE">
          <w:rPr>
            <w:noProof/>
            <w:sz w:val="16"/>
            <w:szCs w:val="16"/>
            <w:lang w:val="mk"/>
          </w:rPr>
          <w:t>11</w:t>
        </w:r>
        <w:r w:rsidRPr="00D903EE">
          <w:rPr>
            <w:noProof/>
            <w:sz w:val="16"/>
            <w:szCs w:val="16"/>
          </w:rPr>
          <w:fldChar w:fldCharType="end"/>
        </w:r>
      </w:sdtContent>
    </w:sdt>
  </w:p>
  <w:p w14:paraId="638F2D65"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BCC6A9BA">
      <w:start w:val="1"/>
      <w:numFmt w:val="bullet"/>
      <w:lvlText w:val=""/>
      <w:lvlJc w:val="left"/>
      <w:pPr>
        <w:ind w:left="1440" w:hanging="360"/>
      </w:pPr>
      <w:rPr>
        <w:rFonts w:ascii="Symbol" w:hAnsi="Symbol" w:hint="default"/>
      </w:rPr>
    </w:lvl>
    <w:lvl w:ilvl="1" w:tplc="C4C8AA3A" w:tentative="1">
      <w:start w:val="1"/>
      <w:numFmt w:val="bullet"/>
      <w:lvlText w:val="o"/>
      <w:lvlJc w:val="left"/>
      <w:pPr>
        <w:ind w:left="2160" w:hanging="360"/>
      </w:pPr>
      <w:rPr>
        <w:rFonts w:ascii="Courier New" w:hAnsi="Courier New" w:cs="Courier New" w:hint="default"/>
      </w:rPr>
    </w:lvl>
    <w:lvl w:ilvl="2" w:tplc="E97E30C6" w:tentative="1">
      <w:start w:val="1"/>
      <w:numFmt w:val="bullet"/>
      <w:lvlText w:val=""/>
      <w:lvlJc w:val="left"/>
      <w:pPr>
        <w:ind w:left="2880" w:hanging="360"/>
      </w:pPr>
      <w:rPr>
        <w:rFonts w:ascii="Wingdings" w:hAnsi="Wingdings" w:hint="default"/>
      </w:rPr>
    </w:lvl>
    <w:lvl w:ilvl="3" w:tplc="66121EAC" w:tentative="1">
      <w:start w:val="1"/>
      <w:numFmt w:val="bullet"/>
      <w:lvlText w:val=""/>
      <w:lvlJc w:val="left"/>
      <w:pPr>
        <w:ind w:left="3600" w:hanging="360"/>
      </w:pPr>
      <w:rPr>
        <w:rFonts w:ascii="Symbol" w:hAnsi="Symbol" w:hint="default"/>
      </w:rPr>
    </w:lvl>
    <w:lvl w:ilvl="4" w:tplc="0B947B16" w:tentative="1">
      <w:start w:val="1"/>
      <w:numFmt w:val="bullet"/>
      <w:lvlText w:val="o"/>
      <w:lvlJc w:val="left"/>
      <w:pPr>
        <w:ind w:left="4320" w:hanging="360"/>
      </w:pPr>
      <w:rPr>
        <w:rFonts w:ascii="Courier New" w:hAnsi="Courier New" w:cs="Courier New" w:hint="default"/>
      </w:rPr>
    </w:lvl>
    <w:lvl w:ilvl="5" w:tplc="5908E4AA" w:tentative="1">
      <w:start w:val="1"/>
      <w:numFmt w:val="bullet"/>
      <w:lvlText w:val=""/>
      <w:lvlJc w:val="left"/>
      <w:pPr>
        <w:ind w:left="5040" w:hanging="360"/>
      </w:pPr>
      <w:rPr>
        <w:rFonts w:ascii="Wingdings" w:hAnsi="Wingdings" w:hint="default"/>
      </w:rPr>
    </w:lvl>
    <w:lvl w:ilvl="6" w:tplc="CD2209CA" w:tentative="1">
      <w:start w:val="1"/>
      <w:numFmt w:val="bullet"/>
      <w:lvlText w:val=""/>
      <w:lvlJc w:val="left"/>
      <w:pPr>
        <w:ind w:left="5760" w:hanging="360"/>
      </w:pPr>
      <w:rPr>
        <w:rFonts w:ascii="Symbol" w:hAnsi="Symbol" w:hint="default"/>
      </w:rPr>
    </w:lvl>
    <w:lvl w:ilvl="7" w:tplc="D47C4132" w:tentative="1">
      <w:start w:val="1"/>
      <w:numFmt w:val="bullet"/>
      <w:lvlText w:val="o"/>
      <w:lvlJc w:val="left"/>
      <w:pPr>
        <w:ind w:left="6480" w:hanging="360"/>
      </w:pPr>
      <w:rPr>
        <w:rFonts w:ascii="Courier New" w:hAnsi="Courier New" w:cs="Courier New" w:hint="default"/>
      </w:rPr>
    </w:lvl>
    <w:lvl w:ilvl="8" w:tplc="94540594"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DB527F98">
      <w:start w:val="1"/>
      <w:numFmt w:val="bullet"/>
      <w:lvlText w:val=""/>
      <w:lvlJc w:val="left"/>
      <w:pPr>
        <w:ind w:left="360" w:hanging="360"/>
      </w:pPr>
      <w:rPr>
        <w:rFonts w:ascii="Symbol" w:hAnsi="Symbol" w:hint="default"/>
      </w:rPr>
    </w:lvl>
    <w:lvl w:ilvl="1" w:tplc="506C8E16" w:tentative="1">
      <w:start w:val="1"/>
      <w:numFmt w:val="bullet"/>
      <w:lvlText w:val="o"/>
      <w:lvlJc w:val="left"/>
      <w:pPr>
        <w:ind w:left="1080" w:hanging="360"/>
      </w:pPr>
      <w:rPr>
        <w:rFonts w:ascii="Courier New" w:hAnsi="Courier New" w:cs="Courier New" w:hint="default"/>
      </w:rPr>
    </w:lvl>
    <w:lvl w:ilvl="2" w:tplc="46580D2A" w:tentative="1">
      <w:start w:val="1"/>
      <w:numFmt w:val="bullet"/>
      <w:lvlText w:val=""/>
      <w:lvlJc w:val="left"/>
      <w:pPr>
        <w:ind w:left="1800" w:hanging="360"/>
      </w:pPr>
      <w:rPr>
        <w:rFonts w:ascii="Wingdings" w:hAnsi="Wingdings" w:hint="default"/>
      </w:rPr>
    </w:lvl>
    <w:lvl w:ilvl="3" w:tplc="6F00C116" w:tentative="1">
      <w:start w:val="1"/>
      <w:numFmt w:val="bullet"/>
      <w:lvlText w:val=""/>
      <w:lvlJc w:val="left"/>
      <w:pPr>
        <w:ind w:left="2520" w:hanging="360"/>
      </w:pPr>
      <w:rPr>
        <w:rFonts w:ascii="Symbol" w:hAnsi="Symbol" w:hint="default"/>
      </w:rPr>
    </w:lvl>
    <w:lvl w:ilvl="4" w:tplc="199AABB8" w:tentative="1">
      <w:start w:val="1"/>
      <w:numFmt w:val="bullet"/>
      <w:lvlText w:val="o"/>
      <w:lvlJc w:val="left"/>
      <w:pPr>
        <w:ind w:left="3240" w:hanging="360"/>
      </w:pPr>
      <w:rPr>
        <w:rFonts w:ascii="Courier New" w:hAnsi="Courier New" w:cs="Courier New" w:hint="default"/>
      </w:rPr>
    </w:lvl>
    <w:lvl w:ilvl="5" w:tplc="4C18A97C" w:tentative="1">
      <w:start w:val="1"/>
      <w:numFmt w:val="bullet"/>
      <w:lvlText w:val=""/>
      <w:lvlJc w:val="left"/>
      <w:pPr>
        <w:ind w:left="3960" w:hanging="360"/>
      </w:pPr>
      <w:rPr>
        <w:rFonts w:ascii="Wingdings" w:hAnsi="Wingdings" w:hint="default"/>
      </w:rPr>
    </w:lvl>
    <w:lvl w:ilvl="6" w:tplc="89D680D2" w:tentative="1">
      <w:start w:val="1"/>
      <w:numFmt w:val="bullet"/>
      <w:lvlText w:val=""/>
      <w:lvlJc w:val="left"/>
      <w:pPr>
        <w:ind w:left="4680" w:hanging="360"/>
      </w:pPr>
      <w:rPr>
        <w:rFonts w:ascii="Symbol" w:hAnsi="Symbol" w:hint="default"/>
      </w:rPr>
    </w:lvl>
    <w:lvl w:ilvl="7" w:tplc="6DE2DFC2" w:tentative="1">
      <w:start w:val="1"/>
      <w:numFmt w:val="bullet"/>
      <w:lvlText w:val="o"/>
      <w:lvlJc w:val="left"/>
      <w:pPr>
        <w:ind w:left="5400" w:hanging="360"/>
      </w:pPr>
      <w:rPr>
        <w:rFonts w:ascii="Courier New" w:hAnsi="Courier New" w:cs="Courier New" w:hint="default"/>
      </w:rPr>
    </w:lvl>
    <w:lvl w:ilvl="8" w:tplc="B032F57A"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ED00BDA4">
      <w:start w:val="1"/>
      <w:numFmt w:val="bullet"/>
      <w:lvlText w:val=""/>
      <w:lvlJc w:val="left"/>
      <w:pPr>
        <w:ind w:left="720" w:hanging="360"/>
      </w:pPr>
      <w:rPr>
        <w:rFonts w:ascii="Symbol" w:hAnsi="Symbol" w:hint="default"/>
      </w:rPr>
    </w:lvl>
    <w:lvl w:ilvl="1" w:tplc="E8C2E4E4" w:tentative="1">
      <w:start w:val="1"/>
      <w:numFmt w:val="bullet"/>
      <w:lvlText w:val="o"/>
      <w:lvlJc w:val="left"/>
      <w:pPr>
        <w:ind w:left="1440" w:hanging="360"/>
      </w:pPr>
      <w:rPr>
        <w:rFonts w:ascii="Courier New" w:hAnsi="Courier New" w:cs="Courier New" w:hint="default"/>
      </w:rPr>
    </w:lvl>
    <w:lvl w:ilvl="2" w:tplc="BCF0C4FC" w:tentative="1">
      <w:start w:val="1"/>
      <w:numFmt w:val="bullet"/>
      <w:lvlText w:val=""/>
      <w:lvlJc w:val="left"/>
      <w:pPr>
        <w:ind w:left="2160" w:hanging="360"/>
      </w:pPr>
      <w:rPr>
        <w:rFonts w:ascii="Wingdings" w:hAnsi="Wingdings" w:hint="default"/>
      </w:rPr>
    </w:lvl>
    <w:lvl w:ilvl="3" w:tplc="A5285F9E" w:tentative="1">
      <w:start w:val="1"/>
      <w:numFmt w:val="bullet"/>
      <w:lvlText w:val=""/>
      <w:lvlJc w:val="left"/>
      <w:pPr>
        <w:ind w:left="2880" w:hanging="360"/>
      </w:pPr>
      <w:rPr>
        <w:rFonts w:ascii="Symbol" w:hAnsi="Symbol" w:hint="default"/>
      </w:rPr>
    </w:lvl>
    <w:lvl w:ilvl="4" w:tplc="83E213E4" w:tentative="1">
      <w:start w:val="1"/>
      <w:numFmt w:val="bullet"/>
      <w:lvlText w:val="o"/>
      <w:lvlJc w:val="left"/>
      <w:pPr>
        <w:ind w:left="3600" w:hanging="360"/>
      </w:pPr>
      <w:rPr>
        <w:rFonts w:ascii="Courier New" w:hAnsi="Courier New" w:cs="Courier New" w:hint="default"/>
      </w:rPr>
    </w:lvl>
    <w:lvl w:ilvl="5" w:tplc="548CDAAE" w:tentative="1">
      <w:start w:val="1"/>
      <w:numFmt w:val="bullet"/>
      <w:lvlText w:val=""/>
      <w:lvlJc w:val="left"/>
      <w:pPr>
        <w:ind w:left="4320" w:hanging="360"/>
      </w:pPr>
      <w:rPr>
        <w:rFonts w:ascii="Wingdings" w:hAnsi="Wingdings" w:hint="default"/>
      </w:rPr>
    </w:lvl>
    <w:lvl w:ilvl="6" w:tplc="E73C84E6" w:tentative="1">
      <w:start w:val="1"/>
      <w:numFmt w:val="bullet"/>
      <w:lvlText w:val=""/>
      <w:lvlJc w:val="left"/>
      <w:pPr>
        <w:ind w:left="5040" w:hanging="360"/>
      </w:pPr>
      <w:rPr>
        <w:rFonts w:ascii="Symbol" w:hAnsi="Symbol" w:hint="default"/>
      </w:rPr>
    </w:lvl>
    <w:lvl w:ilvl="7" w:tplc="04EC4412" w:tentative="1">
      <w:start w:val="1"/>
      <w:numFmt w:val="bullet"/>
      <w:lvlText w:val="o"/>
      <w:lvlJc w:val="left"/>
      <w:pPr>
        <w:ind w:left="5760" w:hanging="360"/>
      </w:pPr>
      <w:rPr>
        <w:rFonts w:ascii="Courier New" w:hAnsi="Courier New" w:cs="Courier New" w:hint="default"/>
      </w:rPr>
    </w:lvl>
    <w:lvl w:ilvl="8" w:tplc="FD66BF66"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A608357E">
      <w:start w:val="1"/>
      <w:numFmt w:val="bullet"/>
      <w:lvlText w:val=""/>
      <w:lvlJc w:val="left"/>
      <w:pPr>
        <w:ind w:left="720" w:hanging="360"/>
      </w:pPr>
      <w:rPr>
        <w:rFonts w:ascii="Symbol" w:hAnsi="Symbol" w:hint="default"/>
      </w:rPr>
    </w:lvl>
    <w:lvl w:ilvl="1" w:tplc="75AE1EC0">
      <w:start w:val="1"/>
      <w:numFmt w:val="bullet"/>
      <w:lvlText w:val="o"/>
      <w:lvlJc w:val="left"/>
      <w:pPr>
        <w:ind w:left="1440" w:hanging="360"/>
      </w:pPr>
      <w:rPr>
        <w:rFonts w:ascii="Courier New" w:hAnsi="Courier New" w:cs="Courier New" w:hint="default"/>
      </w:rPr>
    </w:lvl>
    <w:lvl w:ilvl="2" w:tplc="0F64E156">
      <w:start w:val="1"/>
      <w:numFmt w:val="bullet"/>
      <w:lvlText w:val=""/>
      <w:lvlJc w:val="left"/>
      <w:pPr>
        <w:ind w:left="2160" w:hanging="360"/>
      </w:pPr>
      <w:rPr>
        <w:rFonts w:ascii="Wingdings" w:hAnsi="Wingdings" w:hint="default"/>
      </w:rPr>
    </w:lvl>
    <w:lvl w:ilvl="3" w:tplc="6176729C">
      <w:start w:val="1"/>
      <w:numFmt w:val="bullet"/>
      <w:lvlText w:val=""/>
      <w:lvlJc w:val="left"/>
      <w:pPr>
        <w:ind w:left="2880" w:hanging="360"/>
      </w:pPr>
      <w:rPr>
        <w:rFonts w:ascii="Symbol" w:hAnsi="Symbol" w:hint="default"/>
      </w:rPr>
    </w:lvl>
    <w:lvl w:ilvl="4" w:tplc="57223210">
      <w:start w:val="1"/>
      <w:numFmt w:val="bullet"/>
      <w:lvlText w:val="o"/>
      <w:lvlJc w:val="left"/>
      <w:pPr>
        <w:ind w:left="3600" w:hanging="360"/>
      </w:pPr>
      <w:rPr>
        <w:rFonts w:ascii="Courier New" w:hAnsi="Courier New" w:cs="Courier New" w:hint="default"/>
      </w:rPr>
    </w:lvl>
    <w:lvl w:ilvl="5" w:tplc="E89AECB8">
      <w:start w:val="1"/>
      <w:numFmt w:val="bullet"/>
      <w:lvlText w:val=""/>
      <w:lvlJc w:val="left"/>
      <w:pPr>
        <w:ind w:left="4320" w:hanging="360"/>
      </w:pPr>
      <w:rPr>
        <w:rFonts w:ascii="Wingdings" w:hAnsi="Wingdings" w:hint="default"/>
      </w:rPr>
    </w:lvl>
    <w:lvl w:ilvl="6" w:tplc="FA3A31DC">
      <w:start w:val="1"/>
      <w:numFmt w:val="bullet"/>
      <w:lvlText w:val=""/>
      <w:lvlJc w:val="left"/>
      <w:pPr>
        <w:ind w:left="5040" w:hanging="360"/>
      </w:pPr>
      <w:rPr>
        <w:rFonts w:ascii="Symbol" w:hAnsi="Symbol" w:hint="default"/>
      </w:rPr>
    </w:lvl>
    <w:lvl w:ilvl="7" w:tplc="0EB46B72">
      <w:start w:val="1"/>
      <w:numFmt w:val="bullet"/>
      <w:lvlText w:val="o"/>
      <w:lvlJc w:val="left"/>
      <w:pPr>
        <w:ind w:left="5760" w:hanging="360"/>
      </w:pPr>
      <w:rPr>
        <w:rFonts w:ascii="Courier New" w:hAnsi="Courier New" w:cs="Courier New" w:hint="default"/>
      </w:rPr>
    </w:lvl>
    <w:lvl w:ilvl="8" w:tplc="75744C66">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FDF42E8C">
      <w:start w:val="1"/>
      <w:numFmt w:val="bullet"/>
      <w:lvlText w:val=""/>
      <w:lvlJc w:val="left"/>
      <w:pPr>
        <w:ind w:left="360" w:hanging="360"/>
      </w:pPr>
      <w:rPr>
        <w:rFonts w:ascii="Symbol" w:hAnsi="Symbol" w:hint="default"/>
      </w:rPr>
    </w:lvl>
    <w:lvl w:ilvl="1" w:tplc="F89C2874" w:tentative="1">
      <w:start w:val="1"/>
      <w:numFmt w:val="bullet"/>
      <w:lvlText w:val="o"/>
      <w:lvlJc w:val="left"/>
      <w:pPr>
        <w:ind w:left="1080" w:hanging="360"/>
      </w:pPr>
      <w:rPr>
        <w:rFonts w:ascii="Courier New" w:hAnsi="Courier New" w:cs="Courier New" w:hint="default"/>
      </w:rPr>
    </w:lvl>
    <w:lvl w:ilvl="2" w:tplc="3B42C2E4" w:tentative="1">
      <w:start w:val="1"/>
      <w:numFmt w:val="bullet"/>
      <w:lvlText w:val=""/>
      <w:lvlJc w:val="left"/>
      <w:pPr>
        <w:ind w:left="1800" w:hanging="360"/>
      </w:pPr>
      <w:rPr>
        <w:rFonts w:ascii="Wingdings" w:hAnsi="Wingdings" w:hint="default"/>
      </w:rPr>
    </w:lvl>
    <w:lvl w:ilvl="3" w:tplc="19E0FF7E" w:tentative="1">
      <w:start w:val="1"/>
      <w:numFmt w:val="bullet"/>
      <w:lvlText w:val=""/>
      <w:lvlJc w:val="left"/>
      <w:pPr>
        <w:ind w:left="2520" w:hanging="360"/>
      </w:pPr>
      <w:rPr>
        <w:rFonts w:ascii="Symbol" w:hAnsi="Symbol" w:hint="default"/>
      </w:rPr>
    </w:lvl>
    <w:lvl w:ilvl="4" w:tplc="194CF7CC" w:tentative="1">
      <w:start w:val="1"/>
      <w:numFmt w:val="bullet"/>
      <w:lvlText w:val="o"/>
      <w:lvlJc w:val="left"/>
      <w:pPr>
        <w:ind w:left="3240" w:hanging="360"/>
      </w:pPr>
      <w:rPr>
        <w:rFonts w:ascii="Courier New" w:hAnsi="Courier New" w:cs="Courier New" w:hint="default"/>
      </w:rPr>
    </w:lvl>
    <w:lvl w:ilvl="5" w:tplc="D6CCD67A" w:tentative="1">
      <w:start w:val="1"/>
      <w:numFmt w:val="bullet"/>
      <w:lvlText w:val=""/>
      <w:lvlJc w:val="left"/>
      <w:pPr>
        <w:ind w:left="3960" w:hanging="360"/>
      </w:pPr>
      <w:rPr>
        <w:rFonts w:ascii="Wingdings" w:hAnsi="Wingdings" w:hint="default"/>
      </w:rPr>
    </w:lvl>
    <w:lvl w:ilvl="6" w:tplc="89D09972" w:tentative="1">
      <w:start w:val="1"/>
      <w:numFmt w:val="bullet"/>
      <w:lvlText w:val=""/>
      <w:lvlJc w:val="left"/>
      <w:pPr>
        <w:ind w:left="4680" w:hanging="360"/>
      </w:pPr>
      <w:rPr>
        <w:rFonts w:ascii="Symbol" w:hAnsi="Symbol" w:hint="default"/>
      </w:rPr>
    </w:lvl>
    <w:lvl w:ilvl="7" w:tplc="45E498FC" w:tentative="1">
      <w:start w:val="1"/>
      <w:numFmt w:val="bullet"/>
      <w:lvlText w:val="o"/>
      <w:lvlJc w:val="left"/>
      <w:pPr>
        <w:ind w:left="5400" w:hanging="360"/>
      </w:pPr>
      <w:rPr>
        <w:rFonts w:ascii="Courier New" w:hAnsi="Courier New" w:cs="Courier New" w:hint="default"/>
      </w:rPr>
    </w:lvl>
    <w:lvl w:ilvl="8" w:tplc="98C09708"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3B1A"/>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C566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1C0E"/>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6F6C"/>
    <w:rsid w:val="001E7282"/>
    <w:rsid w:val="001F1A4E"/>
    <w:rsid w:val="001F3826"/>
    <w:rsid w:val="001F417B"/>
    <w:rsid w:val="001F4609"/>
    <w:rsid w:val="001F6E46"/>
    <w:rsid w:val="001F7186"/>
    <w:rsid w:val="001F7459"/>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17E"/>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340E"/>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5C0"/>
    <w:rsid w:val="00445651"/>
    <w:rsid w:val="004468B4"/>
    <w:rsid w:val="00451470"/>
    <w:rsid w:val="0045230A"/>
    <w:rsid w:val="00454AD0"/>
    <w:rsid w:val="00457337"/>
    <w:rsid w:val="00461AEA"/>
    <w:rsid w:val="00462E3D"/>
    <w:rsid w:val="00463387"/>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1EF9"/>
    <w:rsid w:val="004E3319"/>
    <w:rsid w:val="004E4649"/>
    <w:rsid w:val="004E4989"/>
    <w:rsid w:val="004E5C2B"/>
    <w:rsid w:val="004E5C93"/>
    <w:rsid w:val="004E69AB"/>
    <w:rsid w:val="004F00DD"/>
    <w:rsid w:val="004F18FC"/>
    <w:rsid w:val="004F2133"/>
    <w:rsid w:val="004F2562"/>
    <w:rsid w:val="004F4D39"/>
    <w:rsid w:val="004F5398"/>
    <w:rsid w:val="004F55F1"/>
    <w:rsid w:val="004F6207"/>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5F31"/>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26E5"/>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0762"/>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1A38"/>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487A"/>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046B"/>
    <w:rsid w:val="00A22229"/>
    <w:rsid w:val="00A24442"/>
    <w:rsid w:val="00A26EE6"/>
    <w:rsid w:val="00A330BB"/>
    <w:rsid w:val="00A36824"/>
    <w:rsid w:val="00A40E5C"/>
    <w:rsid w:val="00A40FAE"/>
    <w:rsid w:val="00A4307E"/>
    <w:rsid w:val="00A44882"/>
    <w:rsid w:val="00A45125"/>
    <w:rsid w:val="00A46DF5"/>
    <w:rsid w:val="00A47F76"/>
    <w:rsid w:val="00A54715"/>
    <w:rsid w:val="00A5498F"/>
    <w:rsid w:val="00A54CCD"/>
    <w:rsid w:val="00A6002A"/>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0899"/>
    <w:rsid w:val="00B519CD"/>
    <w:rsid w:val="00B5273A"/>
    <w:rsid w:val="00B569C4"/>
    <w:rsid w:val="00B56E1F"/>
    <w:rsid w:val="00B57329"/>
    <w:rsid w:val="00B60E61"/>
    <w:rsid w:val="00B6202D"/>
    <w:rsid w:val="00B62B50"/>
    <w:rsid w:val="00B635B7"/>
    <w:rsid w:val="00B638C1"/>
    <w:rsid w:val="00B63AE8"/>
    <w:rsid w:val="00B65950"/>
    <w:rsid w:val="00B66D83"/>
    <w:rsid w:val="00B66FA8"/>
    <w:rsid w:val="00B672C0"/>
    <w:rsid w:val="00B676FD"/>
    <w:rsid w:val="00B72C02"/>
    <w:rsid w:val="00B72D6E"/>
    <w:rsid w:val="00B72F56"/>
    <w:rsid w:val="00B73A4A"/>
    <w:rsid w:val="00B75388"/>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CF7B03"/>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2644"/>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03EE"/>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130"/>
    <w:rsid w:val="00E359C2"/>
    <w:rsid w:val="00E40181"/>
    <w:rsid w:val="00E42332"/>
    <w:rsid w:val="00E4293B"/>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4FE8"/>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18493"/>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D9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391D-07CE-4274-89D3-48F203BF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2024-06-18T06:48:00Z</dcterms:created>
  <dcterms:modified xsi:type="dcterms:W3CDTF">2024-06-18T06:48:00Z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