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0FB9" w14:textId="77777777" w:rsidR="00A62D44" w:rsidRPr="000C7E6F" w:rsidRDefault="009B79B3" w:rsidP="00EC40D5">
      <w:pPr>
        <w:pStyle w:val="Sectionbreakfirstpage"/>
        <w:rPr>
          <w:lang w:val="bs-Latn-BA"/>
        </w:rPr>
        <w:sectPr w:rsidR="00A62D44" w:rsidRPr="000C7E6F"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0C7E6F">
        <w:rPr>
          <w:b/>
          <w:color w:val="595959" w:themeColor="text1" w:themeTint="A6"/>
          <w:sz w:val="28"/>
          <w:szCs w:val="28"/>
          <w:lang w:val="bs-Latn-BA"/>
        </w:rPr>
        <mc:AlternateContent>
          <mc:Choice Requires="wps">
            <w:drawing>
              <wp:anchor distT="45720" distB="45720" distL="114300" distR="114300" simplePos="0" relativeHeight="251659264" behindDoc="1" locked="0" layoutInCell="1" allowOverlap="1" wp14:anchorId="566584E7" wp14:editId="0FA87281">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0FF95C18" w14:textId="2950BF04" w:rsidR="00C94089" w:rsidRPr="00C94089" w:rsidRDefault="000C7E6F" w:rsidP="00C94089">
                            <w:pPr>
                              <w:jc w:val="right"/>
                              <w:rPr>
                                <w:rFonts w:ascii="Arial" w:hAnsi="Arial" w:cs="Arial"/>
                                <w:lang w:eastAsia="zh-CN"/>
                              </w:rPr>
                            </w:pPr>
                            <w:r w:rsidRPr="000C7E6F">
                              <w:rPr>
                                <w:rFonts w:ascii="Arial" w:hAnsi="Arial" w:cs="Arial"/>
                                <w:lang w:eastAsia="zh-CN"/>
                              </w:rPr>
                              <w:t xml:space="preserve">Bosnian | </w:t>
                            </w:r>
                            <w:proofErr w:type="spellStart"/>
                            <w:r w:rsidRPr="000C7E6F">
                              <w:rPr>
                                <w:rFonts w:ascii="Arial" w:hAnsi="Arial" w:cs="Arial"/>
                                <w:lang w:eastAsia="zh-CN"/>
                              </w:rPr>
                              <w:t>Bosanski</w:t>
                            </w:r>
                            <w:proofErr w:type="spellEnd"/>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6584E7"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0FF95C18" w14:textId="2950BF04" w:rsidR="00C94089" w:rsidRPr="00C94089" w:rsidRDefault="000C7E6F" w:rsidP="00C94089">
                      <w:pPr>
                        <w:jc w:val="right"/>
                        <w:rPr>
                          <w:rFonts w:ascii="Arial" w:hAnsi="Arial" w:cs="Arial"/>
                          <w:lang w:eastAsia="zh-CN"/>
                        </w:rPr>
                      </w:pPr>
                      <w:r w:rsidRPr="000C7E6F">
                        <w:rPr>
                          <w:rFonts w:ascii="Arial" w:hAnsi="Arial" w:cs="Arial"/>
                          <w:lang w:eastAsia="zh-CN"/>
                        </w:rPr>
                        <w:t xml:space="preserve">Bosnian | </w:t>
                      </w:r>
                      <w:proofErr w:type="spellStart"/>
                      <w:r w:rsidRPr="000C7E6F">
                        <w:rPr>
                          <w:rFonts w:ascii="Arial" w:hAnsi="Arial" w:cs="Arial"/>
                          <w:lang w:eastAsia="zh-CN"/>
                        </w:rPr>
                        <w:t>Bosanski</w:t>
                      </w:r>
                      <w:proofErr w:type="spellEnd"/>
                    </w:p>
                  </w:txbxContent>
                </v:textbox>
                <w10:wrap type="through"/>
              </v:shape>
            </w:pict>
          </mc:Fallback>
        </mc:AlternateContent>
      </w:r>
      <w:r w:rsidR="00904AB4" w:rsidRPr="000C7E6F">
        <w:rPr>
          <w:lang w:val="bs-Latn-BA"/>
        </w:rPr>
        <w:drawing>
          <wp:anchor distT="0" distB="0" distL="114300" distR="114300" simplePos="0" relativeHeight="251658240" behindDoc="1" locked="1" layoutInCell="1" allowOverlap="0" wp14:anchorId="4C3D7782" wp14:editId="6D1E9C5A">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94417"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20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gridCol w:w="10348"/>
      </w:tblGrid>
      <w:tr w:rsidR="000C7E6F" w:rsidRPr="000C7E6F" w14:paraId="6DBF856A" w14:textId="4D97C613" w:rsidTr="000C7E6F">
        <w:trPr>
          <w:trHeight w:val="1712"/>
        </w:trPr>
        <w:tc>
          <w:tcPr>
            <w:tcW w:w="10348" w:type="dxa"/>
            <w:tcMar>
              <w:top w:w="1531" w:type="dxa"/>
              <w:left w:w="0" w:type="dxa"/>
              <w:right w:w="0" w:type="dxa"/>
            </w:tcMar>
          </w:tcPr>
          <w:p w14:paraId="5414FD0E" w14:textId="77777777" w:rsidR="000C7E6F" w:rsidRPr="000C7E6F" w:rsidRDefault="000C7E6F">
            <w:pPr>
              <w:pStyle w:val="Documenttitle"/>
              <w:rPr>
                <w:color w:val="C63663"/>
                <w:lang w:val="bs-Latn-BA"/>
              </w:rPr>
            </w:pPr>
            <w:r w:rsidRPr="000C7E6F">
              <w:rPr>
                <w:color w:val="C63663"/>
                <w:lang w:val="bs-Latn-BA"/>
              </w:rPr>
              <w:t>Obrazac za davanje pristanka za program imunizacije u srednjoj školi za učenike 7. razreda</w:t>
            </w:r>
          </w:p>
          <w:p w14:paraId="443CDB8D" w14:textId="77777777" w:rsidR="000C7E6F" w:rsidRPr="000C7E6F" w:rsidRDefault="000C7E6F" w:rsidP="00B72C02">
            <w:pPr>
              <w:pStyle w:val="Documenttitle"/>
              <w:spacing w:after="120" w:line="400" w:lineRule="atLeast"/>
              <w:rPr>
                <w:sz w:val="28"/>
                <w:szCs w:val="28"/>
                <w:lang w:val="bs-Latn-BA" w:eastAsia="zh-CN"/>
              </w:rPr>
            </w:pPr>
            <w:r w:rsidRPr="000C7E6F">
              <w:rPr>
                <w:b w:val="0"/>
                <w:color w:val="595959" w:themeColor="text1" w:themeTint="A6"/>
                <w:sz w:val="28"/>
                <w:szCs w:val="28"/>
                <w:lang w:val="bs-Latn-BA"/>
              </w:rPr>
              <w:t>Popunite, potpišite i vratite u školu obrazac za davanje pristanka</w:t>
            </w:r>
          </w:p>
        </w:tc>
        <w:tc>
          <w:tcPr>
            <w:tcW w:w="10348" w:type="dxa"/>
          </w:tcPr>
          <w:p w14:paraId="52969E58" w14:textId="77777777" w:rsidR="000C7E6F" w:rsidRPr="000C7E6F" w:rsidRDefault="000C7E6F">
            <w:pPr>
              <w:pStyle w:val="Documenttitle"/>
              <w:rPr>
                <w:color w:val="C63663"/>
                <w:lang w:val="bs-Latn-BA"/>
              </w:rPr>
            </w:pPr>
          </w:p>
        </w:tc>
      </w:tr>
    </w:tbl>
    <w:p w14:paraId="676E2180" w14:textId="77777777" w:rsidR="002B2CF4" w:rsidRPr="000C7E6F" w:rsidRDefault="009B79B3" w:rsidP="00BE68F1">
      <w:pPr>
        <w:pStyle w:val="Heading4"/>
        <w:rPr>
          <w:lang w:val="bs-Latn-BA"/>
        </w:rPr>
      </w:pPr>
      <w:bookmarkStart w:id="0" w:name="_Toc440566509"/>
      <w:r w:rsidRPr="000C7E6F">
        <w:rPr>
          <w:lang w:val="bs-Latn-BA"/>
        </w:rPr>
        <w:t>Kako treba popuniti obrazac</w:t>
      </w:r>
    </w:p>
    <w:p w14:paraId="07081E38" w14:textId="77777777" w:rsidR="002B2CF4" w:rsidRPr="000C7E6F" w:rsidRDefault="009B79B3" w:rsidP="00091DD9">
      <w:pPr>
        <w:pStyle w:val="Bullet1"/>
        <w:rPr>
          <w:lang w:val="bs-Latn-BA"/>
        </w:rPr>
      </w:pPr>
      <w:r w:rsidRPr="000C7E6F">
        <w:rPr>
          <w:lang w:val="bs-Latn-BA"/>
        </w:rPr>
        <w:t>Pročitajte dostavljene informacije.</w:t>
      </w:r>
    </w:p>
    <w:p w14:paraId="5D7C0157" w14:textId="77777777" w:rsidR="002B2CF4" w:rsidRPr="000C7E6F" w:rsidRDefault="009B79B3" w:rsidP="00091DD9">
      <w:pPr>
        <w:pStyle w:val="Bullet1"/>
        <w:rPr>
          <w:lang w:val="bs-Latn-BA"/>
        </w:rPr>
      </w:pPr>
      <w:r w:rsidRPr="000C7E6F">
        <w:rPr>
          <w:lang w:val="bs-Latn-BA"/>
        </w:rPr>
        <w:t xml:space="preserve">Popunite </w:t>
      </w:r>
      <w:r w:rsidRPr="000C7E6F">
        <w:rPr>
          <w:lang w:val="bs-Latn-BA"/>
        </w:rPr>
        <w:t>obrazac s odjeljkom o davanju svog pristanka za svaku vakcinu i potpišite se ili upišite svoje ime.</w:t>
      </w:r>
    </w:p>
    <w:p w14:paraId="794C4CE1" w14:textId="77777777" w:rsidR="002B2CF4" w:rsidRPr="000C7E6F" w:rsidRDefault="009B79B3" w:rsidP="00091DD9">
      <w:pPr>
        <w:pStyle w:val="Bullet1"/>
        <w:rPr>
          <w:lang w:val="bs-Latn-BA"/>
        </w:rPr>
      </w:pPr>
      <w:r w:rsidRPr="000C7E6F">
        <w:rPr>
          <w:lang w:val="bs-Latn-BA"/>
        </w:rPr>
        <w:t>Vratite u školu obrazac s odjeljkom o davanju svog pristanka čak i ako ne želite da vaše dijete bude vakcinisano.</w:t>
      </w:r>
    </w:p>
    <w:p w14:paraId="7F2E519D" w14:textId="77777777" w:rsidR="00DE483E" w:rsidRPr="000C7E6F" w:rsidRDefault="009B79B3" w:rsidP="00BE68F1">
      <w:pPr>
        <w:pStyle w:val="Heading3"/>
        <w:rPr>
          <w:color w:val="C63663"/>
          <w:lang w:val="bs-Latn-BA"/>
        </w:rPr>
      </w:pPr>
      <w:r w:rsidRPr="000C7E6F">
        <w:rPr>
          <w:color w:val="C63663"/>
          <w:lang w:val="bs-Latn-BA"/>
        </w:rPr>
        <w:t>Šta je Nacionalni program imunizacije?</w:t>
      </w:r>
    </w:p>
    <w:p w14:paraId="2EFDFA3C" w14:textId="77777777" w:rsidR="00D632E6" w:rsidRPr="000C7E6F" w:rsidRDefault="009B79B3" w:rsidP="00B25F97">
      <w:pPr>
        <w:pStyle w:val="Body"/>
        <w:rPr>
          <w:lang w:val="bs-Latn-BA"/>
        </w:rPr>
      </w:pPr>
      <w:r w:rsidRPr="000C7E6F">
        <w:rPr>
          <w:lang w:val="bs-Latn-BA"/>
        </w:rPr>
        <w:t>Ado</w:t>
      </w:r>
      <w:r w:rsidRPr="000C7E6F">
        <w:rPr>
          <w:lang w:val="bs-Latn-BA"/>
        </w:rPr>
        <w:t>lescentima u 7. i 10. razredima nude se besplatne vakcine u okviru Programa imunizacije u srednjoj školi u sklopu Nacionalnog programa imunizacije (NIP).</w:t>
      </w:r>
    </w:p>
    <w:p w14:paraId="60758F8F" w14:textId="77777777" w:rsidR="00B25F97" w:rsidRPr="000C7E6F" w:rsidRDefault="009B79B3" w:rsidP="00B25F97">
      <w:pPr>
        <w:pStyle w:val="Body"/>
        <w:rPr>
          <w:lang w:val="bs-Latn-BA"/>
        </w:rPr>
      </w:pPr>
      <w:r w:rsidRPr="000C7E6F">
        <w:rPr>
          <w:lang w:val="bs-Latn-BA"/>
        </w:rPr>
        <w:t>Raspored NIP-a je niz imunizacija koje se daju u određeno vrijeme tokom vašeg života. Imunizacije se k</w:t>
      </w:r>
      <w:r w:rsidRPr="000C7E6F">
        <w:rPr>
          <w:lang w:val="bs-Latn-BA"/>
        </w:rPr>
        <w:t>reću od rođenja do odrasle dobi.</w:t>
      </w:r>
    </w:p>
    <w:p w14:paraId="191150E5" w14:textId="765FFD12" w:rsidR="00504057" w:rsidRPr="000C7E6F" w:rsidRDefault="009B79B3" w:rsidP="002E1163">
      <w:pPr>
        <w:pStyle w:val="Body"/>
        <w:rPr>
          <w:lang w:val="bs-Latn-BA"/>
        </w:rPr>
      </w:pPr>
      <w:r w:rsidRPr="000C7E6F">
        <w:rPr>
          <w:lang w:val="bs-Latn-BA"/>
        </w:rPr>
        <w:t xml:space="preserve">Dodatne informacije o vakcinama koje se pružaju u srednjoj školi ili o NIP-u mogu se naći na Better Health Channel: </w:t>
      </w:r>
      <w:hyperlink r:id="rId15" w:history="1">
        <w:r w:rsidRPr="00BC44C4">
          <w:rPr>
            <w:rStyle w:val="Hyperlink"/>
            <w:color w:val="auto"/>
            <w:u w:val="none"/>
            <w:lang w:val="bs-Latn-BA"/>
          </w:rPr>
          <w:t>https://www.betterhealth.vic.gov.au/health/healthyliving/immunisation-in-secondary-schools</w:t>
        </w:r>
      </w:hyperlink>
      <w:r w:rsidRPr="000C7E6F">
        <w:rPr>
          <w:lang w:val="bs-Latn-BA"/>
        </w:rPr>
        <w:t>.</w:t>
      </w:r>
    </w:p>
    <w:p w14:paraId="485922E7" w14:textId="77777777" w:rsidR="00484562" w:rsidRPr="000C7E6F" w:rsidRDefault="009B79B3" w:rsidP="00BE68F1">
      <w:pPr>
        <w:pStyle w:val="Heading3"/>
        <w:rPr>
          <w:color w:val="C63663"/>
          <w:lang w:val="bs-Latn-BA"/>
        </w:rPr>
      </w:pPr>
      <w:r w:rsidRPr="000C7E6F">
        <w:rPr>
          <w:color w:val="C63663"/>
          <w:lang w:val="bs-Latn-BA"/>
        </w:rPr>
        <w:t xml:space="preserve">Pristanak na </w:t>
      </w:r>
      <w:r w:rsidRPr="000C7E6F">
        <w:rPr>
          <w:color w:val="C63663"/>
          <w:lang w:val="bs-Latn-BA"/>
        </w:rPr>
        <w:t>imunizaciju</w:t>
      </w:r>
    </w:p>
    <w:p w14:paraId="1E9CDD39" w14:textId="77777777" w:rsidR="009C3812" w:rsidRPr="000C7E6F" w:rsidRDefault="009B79B3" w:rsidP="009C3812">
      <w:pPr>
        <w:pStyle w:val="Body"/>
        <w:rPr>
          <w:lang w:val="bs-Latn-BA"/>
        </w:rPr>
      </w:pPr>
      <w:r w:rsidRPr="000C7E6F">
        <w:rPr>
          <w:lang w:val="bs-Latn-BA"/>
        </w:rPr>
        <w:t>Adolescentima u 7. razredu srednje škole (ili uzrasta od 12 do 13 godina) preporučuju se vakcine protiv virusa humanog papiloma (HPV) i difterije, tetanusa, pertusisa (hripavca ili velikog kašlja).</w:t>
      </w:r>
    </w:p>
    <w:p w14:paraId="02DF9D5E" w14:textId="7DA93115" w:rsidR="00484562" w:rsidRPr="000C7E6F" w:rsidRDefault="009B79B3" w:rsidP="00091DD9">
      <w:pPr>
        <w:pStyle w:val="Body"/>
        <w:rPr>
          <w:lang w:val="bs-Latn-BA"/>
        </w:rPr>
      </w:pPr>
      <w:r w:rsidRPr="000C7E6F">
        <w:rPr>
          <w:lang w:val="bs-Latn-BA"/>
        </w:rPr>
        <w:t xml:space="preserve">Pristanak na svaku vakcinu moraju dati </w:t>
      </w:r>
      <w:r w:rsidRPr="000C7E6F">
        <w:rPr>
          <w:lang w:val="bs-Latn-BA"/>
        </w:rPr>
        <w:t>roditelji, staratelji ili drugi donosioci odluka o medicinskom lije</w:t>
      </w:r>
      <w:r w:rsidR="00B04E62">
        <w:rPr>
          <w:lang w:val="bs-Latn-BA"/>
        </w:rPr>
        <w:t>č</w:t>
      </w:r>
      <w:r w:rsidRPr="000C7E6F">
        <w:rPr>
          <w:lang w:val="bs-Latn-BA"/>
        </w:rPr>
        <w:t>enju da bi adolescenti mogli primiti vakcinacije u školi.</w:t>
      </w:r>
    </w:p>
    <w:p w14:paraId="57A4C177" w14:textId="77777777" w:rsidR="00DE483E" w:rsidRPr="000C7E6F" w:rsidRDefault="009B79B3" w:rsidP="00BE68F1">
      <w:pPr>
        <w:pStyle w:val="Heading3"/>
        <w:rPr>
          <w:color w:val="C63663"/>
          <w:lang w:val="bs-Latn-BA"/>
        </w:rPr>
      </w:pPr>
      <w:r w:rsidRPr="000C7E6F">
        <w:rPr>
          <w:color w:val="C63663"/>
          <w:lang w:val="bs-Latn-BA"/>
        </w:rPr>
        <w:t>Zašto je potrebno da se moje dijete vakciniše?</w:t>
      </w:r>
    </w:p>
    <w:p w14:paraId="669ED36A" w14:textId="77777777" w:rsidR="00DE483E" w:rsidRPr="000C7E6F" w:rsidRDefault="009B79B3" w:rsidP="00DE483E">
      <w:pPr>
        <w:pStyle w:val="Bullet1"/>
        <w:rPr>
          <w:lang w:val="bs-Latn-BA"/>
        </w:rPr>
      </w:pPr>
      <w:r w:rsidRPr="000C7E6F">
        <w:rPr>
          <w:lang w:val="bs-Latn-BA"/>
        </w:rPr>
        <w:t>Imunizacija je najsigurniji i najefikasniji način da se zaustavi širenje mnogih zar</w:t>
      </w:r>
      <w:r w:rsidRPr="000C7E6F">
        <w:rPr>
          <w:lang w:val="bs-Latn-BA"/>
        </w:rPr>
        <w:t xml:space="preserve">aznih bolesti.  </w:t>
      </w:r>
    </w:p>
    <w:p w14:paraId="76216A89" w14:textId="77777777" w:rsidR="00DE483E" w:rsidRPr="000C7E6F" w:rsidRDefault="009B79B3" w:rsidP="00DE483E">
      <w:pPr>
        <w:pStyle w:val="Bullet1"/>
        <w:rPr>
          <w:lang w:val="bs-Latn-BA"/>
        </w:rPr>
      </w:pPr>
      <w:r w:rsidRPr="000C7E6F">
        <w:rPr>
          <w:lang w:val="bs-Latn-BA"/>
        </w:rPr>
        <w:t>Zaštita koju pružaju neke vakcine koje se daju u djetinjstvu blijedi i treba je pojačati u adolescenciji, a za druge vakcine, adolescencija je najbolje vrijeme za davanje vakcine.</w:t>
      </w:r>
    </w:p>
    <w:p w14:paraId="7B011296" w14:textId="77777777" w:rsidR="00DE483E" w:rsidRPr="000C7E6F" w:rsidRDefault="009B79B3" w:rsidP="00DE483E">
      <w:pPr>
        <w:pStyle w:val="Bullet1"/>
        <w:rPr>
          <w:lang w:val="bs-Latn-BA"/>
        </w:rPr>
      </w:pPr>
      <w:r w:rsidRPr="000C7E6F">
        <w:rPr>
          <w:lang w:val="bs-Latn-BA"/>
        </w:rPr>
        <w:t>Vakcine ne samo da štite vaše dijete od opasnih bolesti, ve</w:t>
      </w:r>
      <w:r w:rsidRPr="000C7E6F">
        <w:rPr>
          <w:lang w:val="bs-Latn-BA"/>
        </w:rPr>
        <w:t>ć nude važne prednosti za dugoročno zdravlje zajednice.</w:t>
      </w:r>
    </w:p>
    <w:p w14:paraId="7332F867" w14:textId="77777777" w:rsidR="00091DD9" w:rsidRPr="000C7E6F" w:rsidRDefault="009B79B3" w:rsidP="001021E9">
      <w:pPr>
        <w:pStyle w:val="Bullet1"/>
        <w:rPr>
          <w:lang w:val="bs-Latn-BA"/>
        </w:rPr>
      </w:pPr>
      <w:r w:rsidRPr="000C7E6F">
        <w:rPr>
          <w:lang w:val="bs-Latn-BA"/>
        </w:rPr>
        <w:t xml:space="preserve">Ako je dovoljno ljudi u zajednici vakcinisano, bolesti se više ne mogu prenositi s osobe na osobu.  </w:t>
      </w:r>
    </w:p>
    <w:p w14:paraId="057087A0" w14:textId="77777777" w:rsidR="00DE483E" w:rsidRPr="000C7E6F" w:rsidRDefault="009B79B3" w:rsidP="00244A99">
      <w:pPr>
        <w:pStyle w:val="Body"/>
        <w:spacing w:before="120"/>
        <w:rPr>
          <w:lang w:val="bs-Latn-BA"/>
        </w:rPr>
      </w:pPr>
      <w:r w:rsidRPr="000C7E6F">
        <w:rPr>
          <w:lang w:val="bs-Latn-BA"/>
        </w:rPr>
        <w:t>U Australiji su vakcine registrovane za upotrebu od strane Uprave za terapeutske proizvode (Therape</w:t>
      </w:r>
      <w:r w:rsidRPr="000C7E6F">
        <w:rPr>
          <w:lang w:val="bs-Latn-BA"/>
        </w:rPr>
        <w:t xml:space="preserve">utic Goods Administration) (TGA). TGA ima sistem nadzora koji prati i izvještava o neželjenim reakcijama nakon imunizacije.  </w:t>
      </w:r>
    </w:p>
    <w:p w14:paraId="490FB082" w14:textId="77777777" w:rsidR="00DE483E" w:rsidRPr="000C7E6F" w:rsidRDefault="009B79B3" w:rsidP="00C50084">
      <w:pPr>
        <w:pStyle w:val="Bullet1"/>
        <w:numPr>
          <w:ilvl w:val="0"/>
          <w:numId w:val="0"/>
        </w:numPr>
        <w:spacing w:after="0"/>
        <w:rPr>
          <w:lang w:val="bs-Latn-BA"/>
        </w:rPr>
      </w:pPr>
      <w:r w:rsidRPr="000C7E6F">
        <w:rPr>
          <w:lang w:val="bs-Latn-BA"/>
        </w:rPr>
        <w:lastRenderedPageBreak/>
        <w:t xml:space="preserve">Pristanak na vakcinaciju se može povući u bilo koje vrijeme prije vakcinacije. Roditelji, staratelji ili drugi donosioci odluka o </w:t>
      </w:r>
      <w:r w:rsidRPr="000C7E6F">
        <w:rPr>
          <w:lang w:val="bs-Latn-BA"/>
        </w:rPr>
        <w:t>medicinskom liječenju trebali bi kontaktirati službu za imunizaciju u lokalnoj općini koja vrši vakcinaciju u školi vašeg djeteta.</w:t>
      </w:r>
    </w:p>
    <w:bookmarkEnd w:id="0"/>
    <w:p w14:paraId="79F34B95" w14:textId="77777777" w:rsidR="00FB2966" w:rsidRPr="000C7E6F" w:rsidRDefault="009B79B3" w:rsidP="0017306E">
      <w:pPr>
        <w:pStyle w:val="Heading1"/>
        <w:rPr>
          <w:lang w:val="bs-Latn-BA"/>
        </w:rPr>
      </w:pPr>
      <w:r w:rsidRPr="000C7E6F">
        <w:rPr>
          <w:lang w:val="bs-Latn-BA"/>
        </w:rPr>
        <w:t>Informacije o humanom papiloma virusu (HPV)</w:t>
      </w:r>
    </w:p>
    <w:p w14:paraId="05A7839A" w14:textId="77777777" w:rsidR="00FB2966" w:rsidRPr="000C7E6F" w:rsidRDefault="009B79B3" w:rsidP="00BE68F1">
      <w:pPr>
        <w:pStyle w:val="Heading3"/>
        <w:rPr>
          <w:color w:val="C63663"/>
          <w:lang w:val="bs-Latn-BA"/>
        </w:rPr>
      </w:pPr>
      <w:r w:rsidRPr="000C7E6F">
        <w:rPr>
          <w:color w:val="C63663"/>
          <w:lang w:val="bs-Latn-BA"/>
        </w:rPr>
        <w:t>Šta je humani papiloma virus?</w:t>
      </w:r>
    </w:p>
    <w:p w14:paraId="067050CA" w14:textId="77777777" w:rsidR="00BB690E" w:rsidRPr="000C7E6F" w:rsidRDefault="009B79B3" w:rsidP="00DC649C">
      <w:pPr>
        <w:pStyle w:val="Body"/>
        <w:rPr>
          <w:lang w:val="bs-Latn-BA"/>
        </w:rPr>
      </w:pPr>
      <w:r w:rsidRPr="000C7E6F">
        <w:rPr>
          <w:lang w:val="bs-Latn-BA"/>
        </w:rPr>
        <w:t>Humani papiloma virus (HPV) je naziv za grupu virus</w:t>
      </w:r>
      <w:r w:rsidRPr="000C7E6F">
        <w:rPr>
          <w:lang w:val="bs-Latn-BA"/>
        </w:rPr>
        <w:t>a koji pogađaju i žene i muškarce. Vrlo je uobičajeno da se zarazite jednim ili više tipova HPV-a ubrzo nakon što započnete seksualnu aktivnost. Dok tijelo obično očisti HPV infekciju prirodnim putem i bez ikakvih simptoma, HPV može uzrokovati ozbiljnu bol</w:t>
      </w:r>
      <w:r w:rsidRPr="000C7E6F">
        <w:rPr>
          <w:lang w:val="bs-Latn-BA"/>
        </w:rPr>
        <w:t>est, uključujući gotovo sve karcinome grlića materice, karcinome genitalnog područja i 60% karcinoma usta i grla.</w:t>
      </w:r>
    </w:p>
    <w:p w14:paraId="1DD7FE72" w14:textId="77777777" w:rsidR="00FB2966" w:rsidRPr="000C7E6F" w:rsidRDefault="009B79B3" w:rsidP="00BE68F1">
      <w:pPr>
        <w:pStyle w:val="Heading3"/>
        <w:rPr>
          <w:color w:val="C63663"/>
          <w:lang w:val="bs-Latn-BA"/>
        </w:rPr>
      </w:pPr>
      <w:r w:rsidRPr="000C7E6F">
        <w:rPr>
          <w:color w:val="C63663"/>
          <w:lang w:val="bs-Latn-BA"/>
        </w:rPr>
        <w:t>Koje su prednosti vakcinacije protiv HPV-a?</w:t>
      </w:r>
    </w:p>
    <w:p w14:paraId="02492393" w14:textId="77777777" w:rsidR="00047547" w:rsidRPr="000C7E6F" w:rsidRDefault="009B79B3" w:rsidP="00091DD9">
      <w:pPr>
        <w:pStyle w:val="Body"/>
        <w:rPr>
          <w:lang w:val="bs-Latn-BA"/>
        </w:rPr>
      </w:pPr>
      <w:r w:rsidRPr="000C7E6F">
        <w:rPr>
          <w:lang w:val="bs-Latn-BA"/>
        </w:rPr>
        <w:t xml:space="preserve">HPV vakcina GARDASIL®9 štiti od devet visokorizičnih tipova HPV-a koji mogu izazvati abnormalnost </w:t>
      </w:r>
      <w:r w:rsidRPr="000C7E6F">
        <w:rPr>
          <w:lang w:val="bs-Latn-BA"/>
        </w:rPr>
        <w:t>ćelija i određene vrste raka. Prednosti HPV vakcina su najveće kada se daju prije izlaganja virusu. Ako vakcinisana osoba dođe u kontakt sa ovim infekcijama, njen imuni sistem je u stanju da efikasnije reaguje, sprečavajući razvoj bolesti ili značajno sman</w:t>
      </w:r>
      <w:r w:rsidRPr="000C7E6F">
        <w:rPr>
          <w:lang w:val="bs-Latn-BA"/>
        </w:rPr>
        <w:t>jujući njenu težinu. Zbog toga dajemo vakcinu mladima u početnim razredima srednje škole prije nego što postanu seksualno aktivni.</w:t>
      </w:r>
    </w:p>
    <w:p w14:paraId="4AE66ECE" w14:textId="77777777" w:rsidR="00FB2966" w:rsidRPr="000C7E6F" w:rsidRDefault="009B79B3" w:rsidP="00BE68F1">
      <w:pPr>
        <w:pStyle w:val="Heading3"/>
        <w:rPr>
          <w:color w:val="C63663"/>
          <w:lang w:val="bs-Latn-BA"/>
        </w:rPr>
      </w:pPr>
      <w:r w:rsidRPr="000C7E6F">
        <w:rPr>
          <w:color w:val="C63663"/>
          <w:lang w:val="bs-Latn-BA"/>
        </w:rPr>
        <w:t>Kako se vakcina daje?</w:t>
      </w:r>
    </w:p>
    <w:p w14:paraId="0535BBB8" w14:textId="77777777" w:rsidR="00087613" w:rsidRPr="000C7E6F" w:rsidRDefault="009B79B3" w:rsidP="00091DD9">
      <w:pPr>
        <w:pStyle w:val="Body"/>
        <w:rPr>
          <w:lang w:val="bs-Latn-BA" w:eastAsia="en-AU"/>
        </w:rPr>
      </w:pPr>
      <w:r w:rsidRPr="000C7E6F">
        <w:rPr>
          <w:lang w:val="bs-Latn-BA" w:eastAsia="en-AU"/>
        </w:rPr>
        <w:t>HPV Gardasil®9 vakcina se u većini slučajeva daje kao jedna injekcija u nadlakticu.</w:t>
      </w:r>
    </w:p>
    <w:p w14:paraId="796F3504" w14:textId="77777777" w:rsidR="00087613" w:rsidRPr="000C7E6F" w:rsidRDefault="009B79B3" w:rsidP="00091DD9">
      <w:pPr>
        <w:pStyle w:val="Body"/>
        <w:rPr>
          <w:lang w:val="bs-Latn-BA" w:eastAsia="en-AU"/>
        </w:rPr>
      </w:pPr>
      <w:r w:rsidRPr="000C7E6F">
        <w:rPr>
          <w:lang w:val="bs-Latn-BA" w:eastAsia="en-AU"/>
        </w:rPr>
        <w:t>Nekim adolescentima</w:t>
      </w:r>
      <w:r w:rsidRPr="000C7E6F">
        <w:rPr>
          <w:lang w:val="bs-Latn-BA" w:eastAsia="en-AU"/>
        </w:rPr>
        <w:t xml:space="preserve"> će možda trebati tri doze Gardasil®9 vakcine. Tri doze Gardasil®9 vakcine se preporučuju za:</w:t>
      </w:r>
    </w:p>
    <w:p w14:paraId="3A51DCFB" w14:textId="77777777" w:rsidR="00087613" w:rsidRPr="000C7E6F" w:rsidRDefault="009B79B3" w:rsidP="0073598A">
      <w:pPr>
        <w:pStyle w:val="Bullet1"/>
        <w:rPr>
          <w:lang w:val="bs-Latn-BA" w:eastAsia="en-AU"/>
        </w:rPr>
      </w:pPr>
      <w:r w:rsidRPr="000C7E6F">
        <w:rPr>
          <w:lang w:val="bs-Latn-BA" w:eastAsia="en-AU"/>
        </w:rPr>
        <w:t>osobu koja je bolesna ili je na terapiji koja slabi imunitet (na primjer HIV/AIDS</w:t>
      </w:r>
      <w:r w:rsidRPr="000C7E6F">
        <w:rPr>
          <w:color w:val="004C97"/>
          <w:lang w:val="bs-Latn-BA" w:eastAsia="en-AU"/>
        </w:rPr>
        <w:t>,</w:t>
      </w:r>
      <w:r w:rsidRPr="000C7E6F">
        <w:rPr>
          <w:lang w:val="bs-Latn-BA" w:eastAsia="en-AU"/>
        </w:rPr>
        <w:t xml:space="preserve"> reumatoidni artritis, rak, radioterapija</w:t>
      </w:r>
      <w:r w:rsidRPr="000C7E6F">
        <w:rPr>
          <w:color w:val="004C97"/>
          <w:lang w:val="bs-Latn-BA" w:eastAsia="en-AU"/>
        </w:rPr>
        <w:t>,</w:t>
      </w:r>
      <w:r w:rsidRPr="000C7E6F">
        <w:rPr>
          <w:lang w:val="bs-Latn-BA" w:eastAsia="en-AU"/>
        </w:rPr>
        <w:t xml:space="preserve"> kemoterapija ili jako imunosupresivno</w:t>
      </w:r>
      <w:r w:rsidRPr="000C7E6F">
        <w:rPr>
          <w:lang w:val="bs-Latn-BA" w:eastAsia="en-AU"/>
        </w:rPr>
        <w:t xml:space="preserve"> liječenje).</w:t>
      </w:r>
    </w:p>
    <w:p w14:paraId="71974CD7" w14:textId="77777777" w:rsidR="00087613" w:rsidRPr="000C7E6F" w:rsidRDefault="009B79B3" w:rsidP="00091DD9">
      <w:pPr>
        <w:pStyle w:val="Body"/>
        <w:rPr>
          <w:rFonts w:cs="Arial"/>
          <w:color w:val="222222"/>
          <w:szCs w:val="21"/>
          <w:lang w:val="bs-Latn-BA" w:eastAsia="en-AU"/>
        </w:rPr>
      </w:pPr>
      <w:r w:rsidRPr="000C7E6F">
        <w:rPr>
          <w:rFonts w:cs="Arial"/>
          <w:color w:val="222222"/>
          <w:szCs w:val="21"/>
          <w:lang w:val="bs-Latn-BA" w:eastAsia="en-AU"/>
        </w:rPr>
        <w:t xml:space="preserve">Ako je potreban tretman od tri doze, preporučuje se da razgovarate sa svojim </w:t>
      </w:r>
      <w:hyperlink r:id="rId16" w:history="1">
        <w:r w:rsidRPr="000C7E6F">
          <w:rPr>
            <w:rFonts w:cs="Arial"/>
            <w:color w:val="222222"/>
            <w:szCs w:val="21"/>
            <w:lang w:val="bs-Latn-BA" w:eastAsia="en-AU"/>
          </w:rPr>
          <w:t>ljekarom opće prakse</w:t>
        </w:r>
      </w:hyperlink>
      <w:r w:rsidRPr="000C7E6F">
        <w:rPr>
          <w:rFonts w:cs="Arial"/>
          <w:color w:val="222222"/>
          <w:szCs w:val="21"/>
          <w:lang w:val="bs-Latn-BA" w:eastAsia="en-AU"/>
        </w:rPr>
        <w:t>, zdravstvenom službom za Aboridžine, far</w:t>
      </w:r>
      <w:r w:rsidRPr="000C7E6F">
        <w:rPr>
          <w:rFonts w:cs="Arial"/>
          <w:color w:val="222222"/>
          <w:szCs w:val="21"/>
          <w:lang w:val="bs-Latn-BA" w:eastAsia="en-AU"/>
        </w:rPr>
        <w:t>maceutom u zajednici ili službom za imunizaciju u lokalnoj općini.</w:t>
      </w:r>
    </w:p>
    <w:p w14:paraId="546BD522" w14:textId="77777777" w:rsidR="00FB2966" w:rsidRPr="000C7E6F" w:rsidRDefault="009B79B3" w:rsidP="00BE68F1">
      <w:pPr>
        <w:pStyle w:val="Heading3"/>
        <w:rPr>
          <w:lang w:val="bs-Latn-BA"/>
        </w:rPr>
      </w:pPr>
      <w:r w:rsidRPr="000C7E6F">
        <w:rPr>
          <w:color w:val="C63663"/>
          <w:lang w:val="bs-Latn-BA"/>
        </w:rPr>
        <w:t>Koliko je sigurna vakcina protiv HPV-a?</w:t>
      </w:r>
    </w:p>
    <w:p w14:paraId="47DC4B19" w14:textId="77777777" w:rsidR="00F533E0" w:rsidRPr="000C7E6F" w:rsidRDefault="009B79B3" w:rsidP="00B13EB5">
      <w:pPr>
        <w:pStyle w:val="Body"/>
        <w:rPr>
          <w:lang w:val="bs-Latn-BA"/>
        </w:rPr>
      </w:pPr>
      <w:r w:rsidRPr="000C7E6F">
        <w:rPr>
          <w:lang w:val="bs-Latn-BA" w:eastAsia="en-AU"/>
        </w:rPr>
        <w:t>HPV Gardasil®9 vakcina je sigurna i dobro se podnosi. Vakcine koje se koriste u Australiji su sigurne i moraju proći stroga sigurnosna testiranja pri</w:t>
      </w:r>
      <w:r w:rsidRPr="000C7E6F">
        <w:rPr>
          <w:lang w:val="bs-Latn-BA" w:eastAsia="en-AU"/>
        </w:rPr>
        <w:t>je nego što ih odobri TGA. Osim toga, TGA prati sigurnost vakcina nakon što se one počnu koristiti. Nuspojave nakon primanja HPV vakcine su obično vrlo blage.</w:t>
      </w:r>
    </w:p>
    <w:p w14:paraId="6939DE70" w14:textId="77777777" w:rsidR="00FB2966" w:rsidRPr="000C7E6F" w:rsidRDefault="009B79B3" w:rsidP="00BE68F1">
      <w:pPr>
        <w:pStyle w:val="Heading3"/>
        <w:rPr>
          <w:lang w:val="bs-Latn-BA"/>
        </w:rPr>
      </w:pPr>
      <w:r w:rsidRPr="000C7E6F">
        <w:rPr>
          <w:color w:val="C63663"/>
          <w:lang w:val="bs-Latn-BA"/>
        </w:rPr>
        <w:t xml:space="preserve">Hoće li kontrolni (skrining) testovi grlića materice biti potrebni kasnije u životu? </w:t>
      </w:r>
    </w:p>
    <w:p w14:paraId="6C175F27" w14:textId="77777777" w:rsidR="00D315B8" w:rsidRPr="000C7E6F" w:rsidRDefault="009B79B3" w:rsidP="00B13EB5">
      <w:pPr>
        <w:pStyle w:val="Body"/>
        <w:rPr>
          <w:lang w:val="bs-Latn-BA"/>
        </w:rPr>
      </w:pPr>
      <w:r w:rsidRPr="000C7E6F">
        <w:rPr>
          <w:lang w:val="bs-Latn-BA"/>
        </w:rPr>
        <w:t>Redovni pre</w:t>
      </w:r>
      <w:r w:rsidRPr="000C7E6F">
        <w:rPr>
          <w:lang w:val="bs-Latn-BA"/>
        </w:rPr>
        <w:t>gled (skrining) grlića materice (koji se ranije zvao Papa test) i dalje je važan za vakcinisane žene i osobe sa grlićem materice, jer HPV vakcina ne štiti od svih tipova HPV-a koji mogu izazvati rak grlića materice.</w:t>
      </w:r>
    </w:p>
    <w:p w14:paraId="57AA4DA8" w14:textId="77777777" w:rsidR="00FB2966" w:rsidRPr="000C7E6F" w:rsidRDefault="009B79B3" w:rsidP="00BE68F1">
      <w:pPr>
        <w:pStyle w:val="Heading3"/>
        <w:rPr>
          <w:lang w:val="bs-Latn-BA"/>
        </w:rPr>
      </w:pPr>
      <w:r w:rsidRPr="000C7E6F">
        <w:rPr>
          <w:color w:val="C63663"/>
          <w:lang w:val="bs-Latn-BA"/>
        </w:rPr>
        <w:t>Koje su moguće nuspojave?</w:t>
      </w:r>
    </w:p>
    <w:p w14:paraId="3B7214DA" w14:textId="77777777" w:rsidR="00753AA2" w:rsidRPr="000C7E6F" w:rsidRDefault="009B79B3" w:rsidP="0073598A">
      <w:pPr>
        <w:pStyle w:val="Body"/>
        <w:rPr>
          <w:lang w:val="bs-Latn-BA"/>
        </w:rPr>
      </w:pPr>
      <w:r w:rsidRPr="000C7E6F">
        <w:rPr>
          <w:lang w:val="bs-Latn-BA"/>
        </w:rPr>
        <w:t xml:space="preserve">Moguće su blage reakcije nakon vakcinacije i vrlo mali rizik od ozbiljne alergijske reakcije na neku vakcinu. </w:t>
      </w:r>
    </w:p>
    <w:p w14:paraId="2296BB79" w14:textId="77777777" w:rsidR="00753AA2" w:rsidRPr="000C7E6F" w:rsidRDefault="009B79B3" w:rsidP="00BE68F1">
      <w:pPr>
        <w:pStyle w:val="Heading4"/>
        <w:rPr>
          <w:lang w:val="bs-Latn-BA"/>
        </w:rPr>
      </w:pPr>
      <w:r w:rsidRPr="000C7E6F">
        <w:rPr>
          <w:lang w:val="bs-Latn-BA"/>
        </w:rPr>
        <w:t>Uobičajene, blage nuspojave</w:t>
      </w:r>
    </w:p>
    <w:p w14:paraId="0BA2E75A" w14:textId="77777777" w:rsidR="00753AA2" w:rsidRPr="000C7E6F" w:rsidRDefault="009B79B3" w:rsidP="002C0D31">
      <w:pPr>
        <w:pStyle w:val="Bullet1"/>
        <w:rPr>
          <w:lang w:val="bs-Latn-BA"/>
        </w:rPr>
      </w:pPr>
      <w:r w:rsidRPr="000C7E6F">
        <w:rPr>
          <w:lang w:val="bs-Latn-BA"/>
        </w:rPr>
        <w:t>Bol, crvenilo i otok na mjestu uboda</w:t>
      </w:r>
    </w:p>
    <w:p w14:paraId="03922BBC" w14:textId="77777777" w:rsidR="00753AA2" w:rsidRPr="000C7E6F" w:rsidRDefault="009B79B3" w:rsidP="002C0D31">
      <w:pPr>
        <w:pStyle w:val="Bullet1"/>
        <w:rPr>
          <w:lang w:val="bs-Latn-BA"/>
        </w:rPr>
      </w:pPr>
      <w:r w:rsidRPr="000C7E6F">
        <w:rPr>
          <w:lang w:val="bs-Latn-BA"/>
        </w:rPr>
        <w:t>Privremena mala kvržica na mjestu uboda</w:t>
      </w:r>
    </w:p>
    <w:p w14:paraId="19A47C14" w14:textId="77777777" w:rsidR="00753AA2" w:rsidRPr="000C7E6F" w:rsidRDefault="009B79B3" w:rsidP="002C0D31">
      <w:pPr>
        <w:pStyle w:val="Bullet1"/>
        <w:rPr>
          <w:lang w:val="bs-Latn-BA"/>
        </w:rPr>
      </w:pPr>
      <w:r w:rsidRPr="000C7E6F">
        <w:rPr>
          <w:lang w:val="bs-Latn-BA"/>
        </w:rPr>
        <w:lastRenderedPageBreak/>
        <w:t>Malo povišena temperatura</w:t>
      </w:r>
    </w:p>
    <w:p w14:paraId="5638C842" w14:textId="77777777" w:rsidR="00753AA2" w:rsidRPr="000C7E6F" w:rsidRDefault="009B79B3" w:rsidP="002C0D31">
      <w:pPr>
        <w:pStyle w:val="Bullet1"/>
        <w:rPr>
          <w:lang w:val="bs-Latn-BA"/>
        </w:rPr>
      </w:pPr>
      <w:r w:rsidRPr="000C7E6F">
        <w:rPr>
          <w:lang w:val="bs-Latn-BA"/>
        </w:rPr>
        <w:t>Osjećaj slabos</w:t>
      </w:r>
      <w:r w:rsidRPr="000C7E6F">
        <w:rPr>
          <w:lang w:val="bs-Latn-BA"/>
        </w:rPr>
        <w:t>ti</w:t>
      </w:r>
    </w:p>
    <w:p w14:paraId="5B676045" w14:textId="77777777" w:rsidR="00753AA2" w:rsidRPr="000C7E6F" w:rsidRDefault="009B79B3" w:rsidP="002C0D31">
      <w:pPr>
        <w:pStyle w:val="Bullet1"/>
        <w:rPr>
          <w:lang w:val="bs-Latn-BA"/>
        </w:rPr>
      </w:pPr>
      <w:r w:rsidRPr="000C7E6F">
        <w:rPr>
          <w:lang w:val="bs-Latn-BA"/>
        </w:rPr>
        <w:t>Glavobolja</w:t>
      </w:r>
    </w:p>
    <w:p w14:paraId="27E51E2B" w14:textId="77777777" w:rsidR="00753AA2" w:rsidRPr="000C7E6F" w:rsidRDefault="009B79B3" w:rsidP="00C56BE1">
      <w:pPr>
        <w:pStyle w:val="Body"/>
        <w:spacing w:before="120" w:line="240" w:lineRule="auto"/>
        <w:rPr>
          <w:lang w:val="bs-Latn-BA"/>
        </w:rPr>
      </w:pPr>
      <w:r w:rsidRPr="000C7E6F">
        <w:rPr>
          <w:lang w:val="bs-Latn-BA"/>
        </w:rPr>
        <w:t>Ako nastupe blage reakcije, nuspojave se mogu smanjiti ako:</w:t>
      </w:r>
    </w:p>
    <w:p w14:paraId="1BC32F11" w14:textId="77777777" w:rsidR="00753AA2" w:rsidRPr="000C7E6F" w:rsidRDefault="009B79B3" w:rsidP="002C0D31">
      <w:pPr>
        <w:pStyle w:val="Bullet1"/>
        <w:rPr>
          <w:lang w:val="bs-Latn-BA"/>
        </w:rPr>
      </w:pPr>
      <w:r w:rsidRPr="000C7E6F">
        <w:rPr>
          <w:lang w:val="bs-Latn-BA"/>
        </w:rPr>
        <w:t>osoba koja ima temperaturu pije više tekućine ili ne nosi više odjeće nego što je potrebno</w:t>
      </w:r>
    </w:p>
    <w:p w14:paraId="29F151AE" w14:textId="77777777" w:rsidR="00753AA2" w:rsidRPr="000C7E6F" w:rsidRDefault="009B79B3" w:rsidP="002C0D31">
      <w:pPr>
        <w:pStyle w:val="Bullet1"/>
        <w:rPr>
          <w:lang w:val="bs-Latn-BA"/>
        </w:rPr>
      </w:pPr>
      <w:r w:rsidRPr="000C7E6F">
        <w:rPr>
          <w:lang w:val="bs-Latn-BA"/>
        </w:rPr>
        <w:t>popije paracetamol</w:t>
      </w:r>
    </w:p>
    <w:p w14:paraId="29D74406" w14:textId="77777777" w:rsidR="00753AA2" w:rsidRPr="000C7E6F" w:rsidRDefault="009B79B3" w:rsidP="002C0D31">
      <w:pPr>
        <w:pStyle w:val="Bullet1"/>
        <w:rPr>
          <w:lang w:val="bs-Latn-BA"/>
        </w:rPr>
      </w:pPr>
      <w:r w:rsidRPr="000C7E6F">
        <w:rPr>
          <w:lang w:val="bs-Latn-BA"/>
        </w:rPr>
        <w:t>stavi hladnu, vlažnu krpu na bolno mjesto uboda.</w:t>
      </w:r>
    </w:p>
    <w:p w14:paraId="42595C6B" w14:textId="77777777" w:rsidR="00753AA2" w:rsidRPr="000C7E6F" w:rsidRDefault="009B79B3" w:rsidP="00BE68F1">
      <w:pPr>
        <w:pStyle w:val="Heading4"/>
        <w:rPr>
          <w:lang w:val="bs-Latn-BA"/>
        </w:rPr>
      </w:pPr>
      <w:r w:rsidRPr="000C7E6F">
        <w:rPr>
          <w:lang w:val="bs-Latn-BA"/>
        </w:rPr>
        <w:t xml:space="preserve">Manje česte, blage </w:t>
      </w:r>
      <w:r w:rsidRPr="000C7E6F">
        <w:rPr>
          <w:lang w:val="bs-Latn-BA"/>
        </w:rPr>
        <w:t>nuspojave</w:t>
      </w:r>
    </w:p>
    <w:p w14:paraId="793B3E39" w14:textId="77777777" w:rsidR="00753AA2" w:rsidRPr="000C7E6F" w:rsidRDefault="009B79B3" w:rsidP="002C0D31">
      <w:pPr>
        <w:pStyle w:val="Bullet1"/>
        <w:rPr>
          <w:lang w:val="bs-Latn-BA"/>
        </w:rPr>
      </w:pPr>
      <w:r w:rsidRPr="000C7E6F">
        <w:rPr>
          <w:lang w:val="bs-Latn-BA"/>
        </w:rPr>
        <w:t>Osip ili svrbež</w:t>
      </w:r>
    </w:p>
    <w:p w14:paraId="70CF0A3D" w14:textId="77777777" w:rsidR="00753AA2" w:rsidRPr="000C7E6F" w:rsidRDefault="009B79B3" w:rsidP="00BE68F1">
      <w:pPr>
        <w:pStyle w:val="Heading4"/>
        <w:rPr>
          <w:lang w:val="bs-Latn-BA"/>
        </w:rPr>
      </w:pPr>
      <w:r w:rsidRPr="000C7E6F">
        <w:rPr>
          <w:lang w:val="bs-Latn-BA"/>
        </w:rPr>
        <w:t>Rijetke nuspojave</w:t>
      </w:r>
    </w:p>
    <w:p w14:paraId="51C8B7FA" w14:textId="77777777" w:rsidR="00753AA2" w:rsidRPr="000C7E6F" w:rsidRDefault="009B79B3" w:rsidP="002C0D31">
      <w:pPr>
        <w:pStyle w:val="Bullet1"/>
        <w:rPr>
          <w:lang w:val="bs-Latn-BA" w:eastAsia="en-AU"/>
        </w:rPr>
      </w:pPr>
      <w:r w:rsidRPr="000C7E6F">
        <w:rPr>
          <w:lang w:val="bs-Latn-BA" w:eastAsia="en-AU"/>
        </w:rPr>
        <w:t>Ozbiljna alergijska reakcija, na primjer oticanje po licu, poteškoće s disanjem.</w:t>
      </w:r>
    </w:p>
    <w:p w14:paraId="1C46C85D" w14:textId="77777777" w:rsidR="00753AA2" w:rsidRPr="000C7E6F" w:rsidRDefault="009B79B3" w:rsidP="00846C9B">
      <w:pPr>
        <w:pStyle w:val="Bullet1"/>
        <w:numPr>
          <w:ilvl w:val="0"/>
          <w:numId w:val="0"/>
        </w:numPr>
        <w:spacing w:after="120"/>
        <w:rPr>
          <w:lang w:val="bs-Latn-BA"/>
        </w:rPr>
      </w:pPr>
      <w:r w:rsidRPr="000C7E6F">
        <w:rPr>
          <w:lang w:val="bs-Latn-BA"/>
        </w:rPr>
        <w:t xml:space="preserve">U rijetkom slučaju ako dođe do ozbiljne alergijske reakcije, odmah će se pružiti medicinska pomoć. </w:t>
      </w:r>
    </w:p>
    <w:p w14:paraId="628169C1" w14:textId="77777777" w:rsidR="00FB2966" w:rsidRPr="000C7E6F" w:rsidRDefault="009B79B3" w:rsidP="00BE68F1">
      <w:pPr>
        <w:pStyle w:val="Heading1"/>
        <w:rPr>
          <w:color w:val="C63663"/>
          <w:lang w:val="bs-Latn-BA"/>
        </w:rPr>
      </w:pPr>
      <w:r w:rsidRPr="000C7E6F">
        <w:rPr>
          <w:color w:val="C63663"/>
          <w:lang w:val="bs-Latn-BA"/>
        </w:rPr>
        <w:t>Informacije o difteriji, tetanu</w:t>
      </w:r>
      <w:r w:rsidRPr="000C7E6F">
        <w:rPr>
          <w:color w:val="C63663"/>
          <w:lang w:val="bs-Latn-BA"/>
        </w:rPr>
        <w:t>su i pertusisu (velikom kašlju)</w:t>
      </w:r>
    </w:p>
    <w:p w14:paraId="19C30661" w14:textId="77777777" w:rsidR="00FB2966" w:rsidRPr="000C7E6F" w:rsidRDefault="009B79B3" w:rsidP="00BE68F1">
      <w:pPr>
        <w:pStyle w:val="Heading3"/>
        <w:rPr>
          <w:color w:val="C63663"/>
          <w:lang w:val="bs-Latn-BA"/>
        </w:rPr>
      </w:pPr>
      <w:r w:rsidRPr="000C7E6F">
        <w:rPr>
          <w:color w:val="C63663"/>
          <w:lang w:val="bs-Latn-BA"/>
        </w:rPr>
        <w:t>Šta je difterija?</w:t>
      </w:r>
    </w:p>
    <w:p w14:paraId="69D874FA" w14:textId="77777777" w:rsidR="004A3057" w:rsidRPr="000C7E6F" w:rsidRDefault="009B79B3" w:rsidP="00846C9B">
      <w:pPr>
        <w:pStyle w:val="Body"/>
        <w:rPr>
          <w:lang w:val="bs-Latn-BA"/>
        </w:rPr>
      </w:pPr>
      <w:r w:rsidRPr="000C7E6F">
        <w:rPr>
          <w:lang w:val="bs-Latn-BA"/>
        </w:rPr>
        <w:t>Difterija je ozbiljna bakterijska bolest koja uzrokuje upalu nosa, grla i dušnika. Bakterije proizvode toksine koji dovode do toga da u grlu izrastaju abnormalne membrane, zbog čega nastaju poteškoće sa gut</w:t>
      </w:r>
      <w:r w:rsidRPr="000C7E6F">
        <w:rPr>
          <w:lang w:val="bs-Latn-BA"/>
        </w:rPr>
        <w:t>anjem, disanjem, koje čak mogu dovesti i do gušenja.</w:t>
      </w:r>
    </w:p>
    <w:p w14:paraId="300C8E70" w14:textId="77777777" w:rsidR="004A3057" w:rsidRPr="000C7E6F" w:rsidRDefault="009B79B3" w:rsidP="00846C9B">
      <w:pPr>
        <w:pStyle w:val="Body"/>
        <w:rPr>
          <w:lang w:val="bs-Latn-BA"/>
        </w:rPr>
      </w:pPr>
      <w:r w:rsidRPr="000C7E6F">
        <w:rPr>
          <w:lang w:val="bs-Latn-BA"/>
        </w:rPr>
        <w:t>Bakterije proizvode otrov koji se može proširiti po tijelu i izazvati ozbiljne komplikacije kao što su paraliza i prestanak rada srca. Oko 10 posto ljudi koji obole od difterije umire od nje.</w:t>
      </w:r>
    </w:p>
    <w:p w14:paraId="6CC11C93" w14:textId="77777777" w:rsidR="004A3057" w:rsidRPr="000C7E6F" w:rsidRDefault="009B79B3" w:rsidP="00846C9B">
      <w:pPr>
        <w:pStyle w:val="Body"/>
        <w:rPr>
          <w:lang w:val="bs-Latn-BA"/>
        </w:rPr>
      </w:pPr>
      <w:r w:rsidRPr="000C7E6F">
        <w:rPr>
          <w:lang w:val="bs-Latn-BA"/>
        </w:rPr>
        <w:t>Difterija s</w:t>
      </w:r>
      <w:r w:rsidRPr="000C7E6F">
        <w:rPr>
          <w:lang w:val="bs-Latn-BA"/>
        </w:rPr>
        <w:t>e može dobiti ako udahnete kapljice od kašljanja i kihanja zaražene osobe.</w:t>
      </w:r>
    </w:p>
    <w:p w14:paraId="477234F4" w14:textId="77777777" w:rsidR="00FB2966" w:rsidRPr="000C7E6F" w:rsidRDefault="009B79B3" w:rsidP="00BE68F1">
      <w:pPr>
        <w:pStyle w:val="Heading3"/>
        <w:rPr>
          <w:color w:val="C63663"/>
          <w:lang w:val="bs-Latn-BA"/>
        </w:rPr>
      </w:pPr>
      <w:r w:rsidRPr="000C7E6F">
        <w:rPr>
          <w:color w:val="C63663"/>
          <w:lang w:val="bs-Latn-BA"/>
        </w:rPr>
        <w:t>Šta je tetanus?</w:t>
      </w:r>
    </w:p>
    <w:p w14:paraId="036650BB" w14:textId="77777777" w:rsidR="007005FA" w:rsidRPr="000C7E6F" w:rsidRDefault="009B79B3" w:rsidP="00846C9B">
      <w:pPr>
        <w:pStyle w:val="Body"/>
        <w:rPr>
          <w:rFonts w:cs="Arial"/>
          <w:color w:val="222222"/>
          <w:szCs w:val="21"/>
          <w:lang w:val="bs-Latn-BA"/>
        </w:rPr>
      </w:pPr>
      <w:r w:rsidRPr="000C7E6F">
        <w:rPr>
          <w:color w:val="222222"/>
          <w:lang w:val="bs-Latn-BA"/>
        </w:rPr>
        <w:t>Tetanus izazivaju bakterije koje žive u zemlji, u prašini i životinjskom izmetu. Bakterije mogu ući u tijelo kroz ranicu veličine uboda igle. Tetanus se ne može pren</w:t>
      </w:r>
      <w:r w:rsidRPr="000C7E6F">
        <w:rPr>
          <w:color w:val="222222"/>
          <w:lang w:val="bs-Latn-BA"/>
        </w:rPr>
        <w:t>ijeti s osobe na osobu.</w:t>
      </w:r>
    </w:p>
    <w:p w14:paraId="0733D27B" w14:textId="77777777" w:rsidR="007005FA" w:rsidRPr="000C7E6F" w:rsidRDefault="009B79B3" w:rsidP="00846C9B">
      <w:pPr>
        <w:pStyle w:val="Body"/>
        <w:rPr>
          <w:rFonts w:cs="Arial"/>
          <w:color w:val="222222"/>
          <w:szCs w:val="21"/>
          <w:lang w:val="bs-Latn-BA"/>
        </w:rPr>
      </w:pPr>
      <w:r w:rsidRPr="000C7E6F">
        <w:rPr>
          <w:rFonts w:cs="Arial"/>
          <w:color w:val="222222"/>
          <w:szCs w:val="21"/>
          <w:lang w:val="bs-Latn-BA"/>
        </w:rPr>
        <w:t xml:space="preserve">Tetanus je ozbiljna bolest koja izaziva grčenjhe mišića i probleme s disanjem. Bakterije proizvode toksine koji utiču na nervni sistem. To izaziva grčenje mišića koje se najprije osjeti u mišićima vrata i vilice. Tetanus može </w:t>
      </w:r>
      <w:r w:rsidRPr="000C7E6F">
        <w:rPr>
          <w:rFonts w:cs="Arial"/>
          <w:color w:val="222222"/>
          <w:szCs w:val="21"/>
          <w:lang w:val="bs-Latn-BA"/>
        </w:rPr>
        <w:t>dovesti do otežanog disanja, bolnih grčeva (konvulzija) i abnormalnog rada srčanog ritma. Otprilike jedna od 10 osoba koja je zaražena ovom bakterijom umre od tetanusa.</w:t>
      </w:r>
    </w:p>
    <w:p w14:paraId="6A1E632A" w14:textId="77777777" w:rsidR="007005FA" w:rsidRPr="000C7E6F" w:rsidRDefault="009B79B3" w:rsidP="00846C9B">
      <w:pPr>
        <w:pStyle w:val="Body"/>
        <w:rPr>
          <w:rFonts w:cs="Arial"/>
          <w:color w:val="222222"/>
          <w:szCs w:val="21"/>
          <w:lang w:val="bs-Latn-BA"/>
        </w:rPr>
      </w:pPr>
      <w:r w:rsidRPr="000C7E6F">
        <w:rPr>
          <w:rFonts w:cs="Arial"/>
          <w:color w:val="222222"/>
          <w:szCs w:val="21"/>
          <w:lang w:val="bs-Latn-BA"/>
        </w:rPr>
        <w:t>Tetanus je neuobičajen u Australiji zbog široko rasprostranjene primjene vakcine protiv</w:t>
      </w:r>
      <w:r w:rsidRPr="000C7E6F">
        <w:rPr>
          <w:rFonts w:cs="Arial"/>
          <w:color w:val="222222"/>
          <w:szCs w:val="21"/>
          <w:lang w:val="bs-Latn-BA"/>
        </w:rPr>
        <w:t xml:space="preserve"> tetanusa. Adolescenti koji nisu vakcinisani protiv tetanusa ili koji nisu primili dodatnu dozu vakcine (booster) su u rizičnoj grupi.</w:t>
      </w:r>
    </w:p>
    <w:p w14:paraId="2ACF4216" w14:textId="77777777" w:rsidR="00FB2966" w:rsidRPr="000C7E6F" w:rsidRDefault="009B79B3" w:rsidP="00BE68F1">
      <w:pPr>
        <w:pStyle w:val="Heading3"/>
        <w:rPr>
          <w:color w:val="C63663"/>
          <w:lang w:val="bs-Latn-BA"/>
        </w:rPr>
      </w:pPr>
      <w:r w:rsidRPr="000C7E6F">
        <w:rPr>
          <w:color w:val="C63663"/>
          <w:lang w:val="bs-Latn-BA"/>
        </w:rPr>
        <w:t>Šta je pertusis (veliki kašalj)?</w:t>
      </w:r>
    </w:p>
    <w:p w14:paraId="6C271B2F" w14:textId="77777777" w:rsidR="008D7264" w:rsidRPr="000C7E6F" w:rsidRDefault="009B79B3" w:rsidP="00846C9B">
      <w:pPr>
        <w:pStyle w:val="Body"/>
        <w:rPr>
          <w:lang w:val="bs-Latn-BA"/>
        </w:rPr>
      </w:pPr>
      <w:r w:rsidRPr="000C7E6F">
        <w:rPr>
          <w:lang w:val="bs-Latn-BA"/>
        </w:rPr>
        <w:t>Pertusis (poznatiji kao veliki kašalj ili hripavac) je veoma zarazna bolest koja utiče n</w:t>
      </w:r>
      <w:r w:rsidRPr="000C7E6F">
        <w:rPr>
          <w:lang w:val="bs-Latn-BA"/>
        </w:rPr>
        <w:t>a disajne puteve i disanje. Ova bolest izaziva teške napade grčevitog kašlja. Grčevita kašljanja često su praćena povraćanjem, a kašalj može trajati mjesecima.</w:t>
      </w:r>
    </w:p>
    <w:p w14:paraId="334AC812" w14:textId="77777777" w:rsidR="008D7264" w:rsidRPr="000C7E6F" w:rsidRDefault="009B79B3" w:rsidP="00846C9B">
      <w:pPr>
        <w:pStyle w:val="Body"/>
        <w:rPr>
          <w:lang w:val="bs-Latn-BA"/>
        </w:rPr>
      </w:pPr>
      <w:r w:rsidRPr="000C7E6F">
        <w:rPr>
          <w:lang w:val="bs-Latn-BA"/>
        </w:rPr>
        <w:t>Velikim kašljem se možete zaraziti ako udahnete kapljice koje zaražena osoba iskašlje ili kada k</w:t>
      </w:r>
      <w:r w:rsidRPr="000C7E6F">
        <w:rPr>
          <w:lang w:val="bs-Latn-BA"/>
        </w:rPr>
        <w:t>ihne.</w:t>
      </w:r>
    </w:p>
    <w:p w14:paraId="56EA26E4" w14:textId="77777777" w:rsidR="008D7264" w:rsidRPr="000C7E6F" w:rsidRDefault="009B79B3" w:rsidP="00846C9B">
      <w:pPr>
        <w:pStyle w:val="Body"/>
        <w:rPr>
          <w:lang w:val="bs-Latn-BA"/>
        </w:rPr>
      </w:pPr>
      <w:r w:rsidRPr="000C7E6F">
        <w:rPr>
          <w:lang w:val="bs-Latn-BA"/>
        </w:rPr>
        <w:lastRenderedPageBreak/>
        <w:t>Zaštita od velikog kašlja, kako od bolesti tako i od vakcine, vremenom se smanjuje. Stoga se adolescentima starosti između 12 i 13 godina preporučuje dopunska doza vakcine koja sadrži pertusis kako bi se održao imunitet u odrasloj dobi.</w:t>
      </w:r>
    </w:p>
    <w:p w14:paraId="6FE2D630" w14:textId="77777777" w:rsidR="00A1243C" w:rsidRPr="000C7E6F" w:rsidRDefault="009B79B3" w:rsidP="00BE68F1">
      <w:pPr>
        <w:pStyle w:val="Heading3"/>
        <w:rPr>
          <w:color w:val="C63663"/>
          <w:lang w:val="bs-Latn-BA"/>
        </w:rPr>
      </w:pPr>
      <w:r w:rsidRPr="000C7E6F">
        <w:rPr>
          <w:color w:val="C63663"/>
          <w:lang w:val="bs-Latn-BA"/>
        </w:rPr>
        <w:t>Koliko je vak</w:t>
      </w:r>
      <w:r w:rsidRPr="000C7E6F">
        <w:rPr>
          <w:color w:val="C63663"/>
          <w:lang w:val="bs-Latn-BA"/>
        </w:rPr>
        <w:t>cina sigurna?</w:t>
      </w:r>
    </w:p>
    <w:p w14:paraId="6C3FD5B6" w14:textId="77777777" w:rsidR="0054082E" w:rsidRPr="000C7E6F" w:rsidRDefault="009B79B3" w:rsidP="00846C9B">
      <w:pPr>
        <w:pStyle w:val="Body"/>
        <w:rPr>
          <w:lang w:val="bs-Latn-BA"/>
        </w:rPr>
      </w:pPr>
      <w:r w:rsidRPr="000C7E6F">
        <w:rPr>
          <w:lang w:val="bs-Latn-BA"/>
        </w:rPr>
        <w:t xml:space="preserve">Vakcina protiv difterije-tetanusa-pertusisa sadrži malu količinu toksina difterije i tetanusa koji su modificirani kako bi ih učinili bezopasnim, te male dijelove pročišćenih komponenti velikog kašlja, malu količinu aluminijske soli i </w:t>
      </w:r>
      <w:r w:rsidRPr="000C7E6F">
        <w:rPr>
          <w:lang w:val="bs-Latn-BA"/>
        </w:rPr>
        <w:t>konzervansa.</w:t>
      </w:r>
    </w:p>
    <w:p w14:paraId="67F6A512" w14:textId="77777777" w:rsidR="0054082E" w:rsidRPr="000C7E6F" w:rsidRDefault="009B79B3" w:rsidP="00846C9B">
      <w:pPr>
        <w:pStyle w:val="Body"/>
        <w:rPr>
          <w:lang w:val="bs-Latn-BA"/>
        </w:rPr>
      </w:pPr>
      <w:r w:rsidRPr="000C7E6F">
        <w:rPr>
          <w:lang w:val="bs-Latn-BA"/>
        </w:rPr>
        <w:t>Ova dopunska vakcina ima manje koncentracije, posebno komponenti protiv difterije i velikog kašlja, u poređenju sa vakcinom za djecu.</w:t>
      </w:r>
    </w:p>
    <w:p w14:paraId="7C278A6A" w14:textId="77777777" w:rsidR="0054082E" w:rsidRPr="000C7E6F" w:rsidRDefault="009B79B3" w:rsidP="00846C9B">
      <w:pPr>
        <w:pStyle w:val="Body"/>
        <w:rPr>
          <w:lang w:val="bs-Latn-BA"/>
        </w:rPr>
      </w:pPr>
      <w:r w:rsidRPr="000C7E6F">
        <w:rPr>
          <w:lang w:val="bs-Latn-BA"/>
        </w:rPr>
        <w:t>Vakcina je sigurna i adolescenti je dobro podnose. Ova kombinovana vakcina se može dati najmanje 4 sedmice na</w:t>
      </w:r>
      <w:r w:rsidRPr="000C7E6F">
        <w:rPr>
          <w:lang w:val="bs-Latn-BA"/>
        </w:rPr>
        <w:t>kon nedavnog primanja vakcine koja sadrži tetanus.</w:t>
      </w:r>
    </w:p>
    <w:p w14:paraId="13F5ED69" w14:textId="77777777" w:rsidR="00B44ED3" w:rsidRPr="000C7E6F" w:rsidRDefault="009B79B3" w:rsidP="00BE68F1">
      <w:pPr>
        <w:pStyle w:val="Heading3"/>
        <w:rPr>
          <w:color w:val="C63663"/>
          <w:lang w:val="bs-Latn-BA"/>
        </w:rPr>
      </w:pPr>
      <w:r w:rsidRPr="000C7E6F">
        <w:rPr>
          <w:color w:val="C63663"/>
          <w:lang w:val="bs-Latn-BA"/>
        </w:rPr>
        <w:t>Zašto je mom djetetu potrebna dodatna (booster) doza?</w:t>
      </w:r>
    </w:p>
    <w:p w14:paraId="5CA19402" w14:textId="77777777" w:rsidR="00D62205" w:rsidRPr="000C7E6F" w:rsidRDefault="009B79B3" w:rsidP="008F3A2B">
      <w:pPr>
        <w:pStyle w:val="Body"/>
        <w:rPr>
          <w:lang w:val="bs-Latn-BA"/>
        </w:rPr>
      </w:pPr>
      <w:r w:rsidRPr="000C7E6F">
        <w:rPr>
          <w:lang w:val="bs-Latn-BA"/>
        </w:rPr>
        <w:t>Adolescentima se preporučuje dodatna (booster) doza vakcine protiv difterije-tetanusa-pertusisa kako bi se produžio zaštitni nivo imuniteta protiv dift</w:t>
      </w:r>
      <w:r w:rsidRPr="000C7E6F">
        <w:rPr>
          <w:lang w:val="bs-Latn-BA"/>
        </w:rPr>
        <w:t>erije, tetanusa i pertusisa u ranoj odrasloj dobi.</w:t>
      </w:r>
    </w:p>
    <w:p w14:paraId="3DB7F9C7" w14:textId="77777777" w:rsidR="00A1243C" w:rsidRPr="000C7E6F" w:rsidRDefault="009B79B3" w:rsidP="00BE68F1">
      <w:pPr>
        <w:pStyle w:val="Heading3"/>
        <w:rPr>
          <w:color w:val="C63663"/>
          <w:lang w:val="bs-Latn-BA"/>
        </w:rPr>
      </w:pPr>
      <w:r w:rsidRPr="000C7E6F">
        <w:rPr>
          <w:color w:val="C63663"/>
          <w:lang w:val="bs-Latn-BA"/>
        </w:rPr>
        <w:t>Kako se vakcina daje?</w:t>
      </w:r>
    </w:p>
    <w:p w14:paraId="55F61418" w14:textId="77777777" w:rsidR="007C25D3" w:rsidRPr="000C7E6F" w:rsidRDefault="009B79B3" w:rsidP="00846C9B">
      <w:pPr>
        <w:pStyle w:val="Body"/>
        <w:rPr>
          <w:lang w:val="bs-Latn-BA"/>
        </w:rPr>
      </w:pPr>
      <w:r w:rsidRPr="000C7E6F">
        <w:rPr>
          <w:lang w:val="bs-Latn-BA"/>
        </w:rPr>
        <w:t>Vakcine protiv difterije, tetanusa i pertusisa dostupne su u Australiji samo kao kombinovana vakcina.</w:t>
      </w:r>
    </w:p>
    <w:p w14:paraId="5C6DBD86" w14:textId="77777777" w:rsidR="007C25D3" w:rsidRPr="000C7E6F" w:rsidRDefault="009B79B3" w:rsidP="00846C9B">
      <w:pPr>
        <w:pStyle w:val="Body"/>
        <w:rPr>
          <w:lang w:val="bs-Latn-BA"/>
        </w:rPr>
      </w:pPr>
      <w:r w:rsidRPr="000C7E6F">
        <w:rPr>
          <w:lang w:val="bs-Latn-BA"/>
        </w:rPr>
        <w:t>Vakcina protiv difterije-tetanusa-pertusisa sastoji se od jedne injekcije koja se</w:t>
      </w:r>
      <w:r w:rsidRPr="000C7E6F">
        <w:rPr>
          <w:lang w:val="bs-Latn-BA"/>
        </w:rPr>
        <w:t xml:space="preserve"> daje u nadlakticu.</w:t>
      </w:r>
    </w:p>
    <w:p w14:paraId="790CB197" w14:textId="77777777" w:rsidR="00A1243C" w:rsidRPr="000C7E6F" w:rsidRDefault="009B79B3" w:rsidP="00BE68F1">
      <w:pPr>
        <w:pStyle w:val="Heading3"/>
        <w:rPr>
          <w:lang w:val="bs-Latn-BA"/>
        </w:rPr>
      </w:pPr>
      <w:r w:rsidRPr="000C7E6F">
        <w:rPr>
          <w:color w:val="C63663"/>
          <w:lang w:val="bs-Latn-BA"/>
        </w:rPr>
        <w:t>Koje su moguće nuspojave?</w:t>
      </w:r>
    </w:p>
    <w:p w14:paraId="7705EDFB" w14:textId="77777777" w:rsidR="005E06F1" w:rsidRPr="000C7E6F" w:rsidRDefault="009B79B3" w:rsidP="00533489">
      <w:pPr>
        <w:pStyle w:val="Body"/>
        <w:rPr>
          <w:lang w:val="bs-Latn-BA"/>
        </w:rPr>
      </w:pPr>
      <w:r w:rsidRPr="000C7E6F">
        <w:rPr>
          <w:lang w:val="bs-Latn-BA"/>
        </w:rPr>
        <w:t xml:space="preserve">Moguće su blage reakcije nakon vakcinacije i vrlo mali rizik od ozbiljne alergijske reakcije na neku vakcinu. </w:t>
      </w:r>
    </w:p>
    <w:p w14:paraId="3987A767" w14:textId="77777777" w:rsidR="005E06F1" w:rsidRPr="000C7E6F" w:rsidRDefault="009B79B3" w:rsidP="00BE68F1">
      <w:pPr>
        <w:pStyle w:val="Heading4"/>
        <w:rPr>
          <w:lang w:val="bs-Latn-BA"/>
        </w:rPr>
      </w:pPr>
      <w:r w:rsidRPr="000C7E6F">
        <w:rPr>
          <w:lang w:val="bs-Latn-BA"/>
        </w:rPr>
        <w:t>Česte, blage nuspojave</w:t>
      </w:r>
    </w:p>
    <w:p w14:paraId="242DDF94" w14:textId="77777777" w:rsidR="005E06F1" w:rsidRPr="000C7E6F" w:rsidRDefault="009B79B3" w:rsidP="005E06F1">
      <w:pPr>
        <w:pStyle w:val="Bullet1"/>
        <w:spacing w:line="360" w:lineRule="auto"/>
        <w:rPr>
          <w:lang w:val="bs-Latn-BA"/>
        </w:rPr>
      </w:pPr>
      <w:r w:rsidRPr="000C7E6F">
        <w:rPr>
          <w:lang w:val="bs-Latn-BA"/>
        </w:rPr>
        <w:t>Bol, crvenilo i otok na mjestu uboda</w:t>
      </w:r>
    </w:p>
    <w:p w14:paraId="0EE6FD58" w14:textId="77777777" w:rsidR="005E06F1" w:rsidRPr="000C7E6F" w:rsidRDefault="009B79B3" w:rsidP="005E06F1">
      <w:pPr>
        <w:pStyle w:val="Bullet1"/>
        <w:spacing w:line="360" w:lineRule="auto"/>
        <w:rPr>
          <w:lang w:val="bs-Latn-BA"/>
        </w:rPr>
      </w:pPr>
      <w:r w:rsidRPr="000C7E6F">
        <w:rPr>
          <w:lang w:val="bs-Latn-BA"/>
        </w:rPr>
        <w:t>Privremena mala kvržica na mjestu uboda</w:t>
      </w:r>
    </w:p>
    <w:p w14:paraId="4E91E4DF" w14:textId="77777777" w:rsidR="005E06F1" w:rsidRPr="000C7E6F" w:rsidRDefault="009B79B3" w:rsidP="005E06F1">
      <w:pPr>
        <w:pStyle w:val="Bullet1"/>
        <w:spacing w:line="360" w:lineRule="auto"/>
        <w:rPr>
          <w:lang w:val="bs-Latn-BA"/>
        </w:rPr>
      </w:pPr>
      <w:r w:rsidRPr="000C7E6F">
        <w:rPr>
          <w:lang w:val="bs-Latn-BA"/>
        </w:rPr>
        <w:t>Malo povišena temperatura</w:t>
      </w:r>
    </w:p>
    <w:p w14:paraId="4E0618ED" w14:textId="77777777" w:rsidR="005E06F1" w:rsidRPr="000C7E6F" w:rsidRDefault="009B79B3" w:rsidP="005E06F1">
      <w:pPr>
        <w:pStyle w:val="Bullet1"/>
        <w:spacing w:line="360" w:lineRule="auto"/>
        <w:rPr>
          <w:lang w:val="bs-Latn-BA"/>
        </w:rPr>
      </w:pPr>
      <w:r w:rsidRPr="000C7E6F">
        <w:rPr>
          <w:lang w:val="bs-Latn-BA"/>
        </w:rPr>
        <w:t>Osjećaj slabosti</w:t>
      </w:r>
    </w:p>
    <w:p w14:paraId="5AF714BD" w14:textId="77777777" w:rsidR="005E06F1" w:rsidRPr="000C7E6F" w:rsidRDefault="009B79B3" w:rsidP="001A250B">
      <w:pPr>
        <w:pStyle w:val="Bullet1"/>
        <w:spacing w:line="360" w:lineRule="auto"/>
        <w:rPr>
          <w:lang w:val="bs-Latn-BA"/>
        </w:rPr>
      </w:pPr>
      <w:r w:rsidRPr="000C7E6F">
        <w:rPr>
          <w:lang w:val="bs-Latn-BA"/>
        </w:rPr>
        <w:t>Glavobolja</w:t>
      </w:r>
    </w:p>
    <w:p w14:paraId="53E36BED" w14:textId="77777777" w:rsidR="005E06F1" w:rsidRPr="000C7E6F" w:rsidRDefault="009B79B3" w:rsidP="005E06F1">
      <w:pPr>
        <w:pStyle w:val="Body"/>
        <w:rPr>
          <w:lang w:val="bs-Latn-BA"/>
        </w:rPr>
      </w:pPr>
      <w:r w:rsidRPr="000C7E6F">
        <w:rPr>
          <w:lang w:val="bs-Latn-BA"/>
        </w:rPr>
        <w:t>Ako nastupe blage reakcije, nuspojave se mogu smanjiti ako:</w:t>
      </w:r>
    </w:p>
    <w:p w14:paraId="56B0580F" w14:textId="77777777" w:rsidR="005E06F1" w:rsidRPr="000C7E6F" w:rsidRDefault="009B79B3" w:rsidP="005E06F1">
      <w:pPr>
        <w:pStyle w:val="Bullet1"/>
        <w:spacing w:line="360" w:lineRule="auto"/>
        <w:rPr>
          <w:lang w:val="bs-Latn-BA"/>
        </w:rPr>
      </w:pPr>
      <w:r w:rsidRPr="000C7E6F">
        <w:rPr>
          <w:lang w:val="bs-Latn-BA"/>
        </w:rPr>
        <w:t>osoba koja ima temperaturu pije više tekućine ili ne nosi više odjeće nego što je potrebno</w:t>
      </w:r>
    </w:p>
    <w:p w14:paraId="462F260B" w14:textId="77777777" w:rsidR="005E06F1" w:rsidRPr="000C7E6F" w:rsidRDefault="009B79B3" w:rsidP="005E06F1">
      <w:pPr>
        <w:pStyle w:val="Bullet1"/>
        <w:spacing w:line="360" w:lineRule="auto"/>
        <w:rPr>
          <w:lang w:val="bs-Latn-BA"/>
        </w:rPr>
      </w:pPr>
      <w:r w:rsidRPr="000C7E6F">
        <w:rPr>
          <w:lang w:val="bs-Latn-BA"/>
        </w:rPr>
        <w:t>popije paracetamol</w:t>
      </w:r>
    </w:p>
    <w:p w14:paraId="19D351BC" w14:textId="77777777" w:rsidR="005E06F1" w:rsidRPr="000C7E6F" w:rsidRDefault="009B79B3" w:rsidP="005E06F1">
      <w:pPr>
        <w:pStyle w:val="Bullet1"/>
        <w:spacing w:line="360" w:lineRule="auto"/>
        <w:rPr>
          <w:lang w:val="bs-Latn-BA"/>
        </w:rPr>
      </w:pPr>
      <w:r w:rsidRPr="000C7E6F">
        <w:rPr>
          <w:lang w:val="bs-Latn-BA"/>
        </w:rPr>
        <w:t xml:space="preserve">stavi hladnu, vlažnu krpu na </w:t>
      </w:r>
      <w:r w:rsidRPr="000C7E6F">
        <w:rPr>
          <w:lang w:val="bs-Latn-BA"/>
        </w:rPr>
        <w:t>bolno mjesto uboda.</w:t>
      </w:r>
    </w:p>
    <w:p w14:paraId="5AF355B0" w14:textId="77777777" w:rsidR="005E06F1" w:rsidRPr="000C7E6F" w:rsidRDefault="009B79B3" w:rsidP="00BE68F1">
      <w:pPr>
        <w:pStyle w:val="Heading4"/>
        <w:rPr>
          <w:lang w:val="bs-Latn-BA"/>
        </w:rPr>
      </w:pPr>
      <w:r w:rsidRPr="000C7E6F">
        <w:rPr>
          <w:lang w:val="bs-Latn-BA"/>
        </w:rPr>
        <w:t>Manje česte, blage nuspojave</w:t>
      </w:r>
    </w:p>
    <w:p w14:paraId="442B2A36" w14:textId="77777777" w:rsidR="005E06F1" w:rsidRPr="000C7E6F" w:rsidRDefault="009B79B3" w:rsidP="005E06F1">
      <w:pPr>
        <w:pStyle w:val="Bullet1"/>
        <w:numPr>
          <w:ilvl w:val="0"/>
          <w:numId w:val="12"/>
        </w:numPr>
        <w:spacing w:line="360" w:lineRule="auto"/>
        <w:rPr>
          <w:szCs w:val="21"/>
          <w:lang w:val="bs-Latn-BA"/>
        </w:rPr>
      </w:pPr>
      <w:r w:rsidRPr="000C7E6F">
        <w:rPr>
          <w:szCs w:val="21"/>
          <w:lang w:val="bs-Latn-BA"/>
        </w:rPr>
        <w:t>Osip ili svrbež</w:t>
      </w:r>
    </w:p>
    <w:p w14:paraId="46FF3B53" w14:textId="77777777" w:rsidR="005E06F1" w:rsidRPr="000C7E6F" w:rsidRDefault="009B79B3" w:rsidP="00BE68F1">
      <w:pPr>
        <w:pStyle w:val="Heading4"/>
        <w:rPr>
          <w:lang w:val="bs-Latn-BA"/>
        </w:rPr>
      </w:pPr>
      <w:r w:rsidRPr="000C7E6F">
        <w:rPr>
          <w:lang w:val="bs-Latn-BA"/>
        </w:rPr>
        <w:t>Rijetke nuspojave</w:t>
      </w:r>
    </w:p>
    <w:p w14:paraId="4893B399" w14:textId="77777777" w:rsidR="005E06F1" w:rsidRPr="000C7E6F" w:rsidRDefault="009B79B3" w:rsidP="00846C9B">
      <w:pPr>
        <w:pStyle w:val="Bullet1"/>
        <w:rPr>
          <w:lang w:val="bs-Latn-BA" w:eastAsia="en-AU"/>
        </w:rPr>
      </w:pPr>
      <w:r w:rsidRPr="000C7E6F">
        <w:rPr>
          <w:lang w:val="bs-Latn-BA" w:eastAsia="en-AU"/>
        </w:rPr>
        <w:t>Ozbiljna alergijska reakcija, na primjer oticanje po licu, poteškoće s disanjem.</w:t>
      </w:r>
    </w:p>
    <w:p w14:paraId="655DC341" w14:textId="77777777" w:rsidR="005E06F1" w:rsidRPr="000C7E6F" w:rsidRDefault="009B79B3" w:rsidP="4AB18FF6">
      <w:pPr>
        <w:pStyle w:val="Body"/>
        <w:spacing w:before="240"/>
        <w:rPr>
          <w:lang w:val="bs-Latn-BA"/>
        </w:rPr>
      </w:pPr>
      <w:r w:rsidRPr="000C7E6F">
        <w:rPr>
          <w:lang w:val="bs-Latn-BA"/>
        </w:rPr>
        <w:lastRenderedPageBreak/>
        <w:t xml:space="preserve">U rijetkom slučaju ako dođe do ozbiljne alergijske reakcije, odmah će se pružiti medicinska pomoć. </w:t>
      </w:r>
    </w:p>
    <w:p w14:paraId="59188A2D" w14:textId="77777777" w:rsidR="005E06F1" w:rsidRPr="000C7E6F" w:rsidRDefault="009B79B3" w:rsidP="00BE68F1">
      <w:pPr>
        <w:pStyle w:val="Heading1"/>
        <w:rPr>
          <w:color w:val="C63663"/>
          <w:szCs w:val="28"/>
          <w:lang w:val="bs-Latn-BA"/>
        </w:rPr>
      </w:pPr>
      <w:r w:rsidRPr="000C7E6F">
        <w:rPr>
          <w:color w:val="C63663"/>
          <w:lang w:val="bs-Latn-BA"/>
        </w:rPr>
        <w:t>Priprema adolescenata za imunizaciju u školi</w:t>
      </w:r>
    </w:p>
    <w:p w14:paraId="1D79B9F7" w14:textId="77777777" w:rsidR="005E06F1" w:rsidRPr="000C7E6F" w:rsidRDefault="009B79B3" w:rsidP="00846C9B">
      <w:pPr>
        <w:pStyle w:val="Body"/>
        <w:rPr>
          <w:lang w:val="bs-Latn-BA" w:eastAsia="en-AU"/>
        </w:rPr>
      </w:pPr>
      <w:r w:rsidRPr="000C7E6F">
        <w:rPr>
          <w:lang w:val="bs-Latn-BA" w:eastAsia="en-AU"/>
        </w:rPr>
        <w:t>Neki korisni savjeti za pripremu adolescenata za imunizaciju u školi su:</w:t>
      </w:r>
    </w:p>
    <w:p w14:paraId="61DFF57F" w14:textId="77777777" w:rsidR="005E06F1" w:rsidRPr="000C7E6F" w:rsidRDefault="009B79B3" w:rsidP="00846C9B">
      <w:pPr>
        <w:pStyle w:val="Bullet1"/>
        <w:rPr>
          <w:lang w:val="bs-Latn-BA" w:eastAsia="en-AU"/>
        </w:rPr>
      </w:pPr>
      <w:r w:rsidRPr="000C7E6F">
        <w:rPr>
          <w:lang w:val="bs-Latn-BA" w:eastAsia="en-AU"/>
        </w:rPr>
        <w:t>dati djetetu dobar doručak</w:t>
      </w:r>
    </w:p>
    <w:p w14:paraId="67D9EEE3" w14:textId="77777777" w:rsidR="005E06F1" w:rsidRPr="000C7E6F" w:rsidRDefault="009B79B3" w:rsidP="00846C9B">
      <w:pPr>
        <w:pStyle w:val="Bullet1"/>
        <w:rPr>
          <w:lang w:val="bs-Latn-BA" w:eastAsia="en-AU"/>
        </w:rPr>
      </w:pPr>
      <w:r w:rsidRPr="000C7E6F">
        <w:rPr>
          <w:lang w:val="bs-Latn-BA" w:eastAsia="en-AU"/>
        </w:rPr>
        <w:t>pobrinuti s</w:t>
      </w:r>
      <w:r w:rsidRPr="000C7E6F">
        <w:rPr>
          <w:lang w:val="bs-Latn-BA" w:eastAsia="en-AU"/>
        </w:rPr>
        <w:t>e da dijete nosi široku košulju koja ne steže</w:t>
      </w:r>
    </w:p>
    <w:p w14:paraId="2EAE6DEE" w14:textId="77777777" w:rsidR="005E06F1" w:rsidRPr="000C7E6F" w:rsidRDefault="009B79B3" w:rsidP="00846C9B">
      <w:pPr>
        <w:pStyle w:val="Bullet1"/>
        <w:rPr>
          <w:lang w:val="bs-Latn-BA" w:eastAsia="en-AU"/>
        </w:rPr>
      </w:pPr>
      <w:r w:rsidRPr="000C7E6F">
        <w:rPr>
          <w:lang w:val="bs-Latn-BA" w:eastAsia="en-AU"/>
        </w:rPr>
        <w:t>provjeriti da li se dijete osjeća dobro toga dana</w:t>
      </w:r>
    </w:p>
    <w:p w14:paraId="74BC19C7" w14:textId="77777777" w:rsidR="005E06F1" w:rsidRPr="000C7E6F" w:rsidRDefault="009B79B3" w:rsidP="00846C9B">
      <w:pPr>
        <w:pStyle w:val="Bullet1"/>
        <w:rPr>
          <w:lang w:val="bs-Latn-BA" w:eastAsia="en-AU"/>
        </w:rPr>
      </w:pPr>
      <w:r w:rsidRPr="000C7E6F">
        <w:rPr>
          <w:lang w:val="bs-Latn-BA" w:eastAsia="en-AU"/>
        </w:rPr>
        <w:t>pobrinuti se da dijete obavijesti nastavnika ili osoblje za vakcinaciju ako se osjeća nervozno ili loše.</w:t>
      </w:r>
    </w:p>
    <w:p w14:paraId="6F35CAB8" w14:textId="77777777" w:rsidR="00A8681F" w:rsidRPr="000C7E6F" w:rsidRDefault="009B79B3" w:rsidP="002E1163">
      <w:pPr>
        <w:pStyle w:val="Body"/>
        <w:spacing w:before="120"/>
        <w:rPr>
          <w:rFonts w:cs="Arial"/>
          <w:color w:val="222222"/>
          <w:szCs w:val="21"/>
          <w:lang w:val="bs-Latn-BA"/>
        </w:rPr>
      </w:pPr>
      <w:r w:rsidRPr="000C7E6F">
        <w:rPr>
          <w:rFonts w:cs="Arial"/>
          <w:color w:val="222222"/>
          <w:szCs w:val="21"/>
          <w:lang w:val="bs-Latn-BA"/>
        </w:rPr>
        <w:t xml:space="preserve">Ako se zna da bi se adolescent mogao onesvijestiti ili </w:t>
      </w:r>
      <w:r w:rsidRPr="000C7E6F">
        <w:rPr>
          <w:rFonts w:cs="Arial"/>
          <w:color w:val="222222"/>
          <w:szCs w:val="21"/>
          <w:lang w:val="bs-Latn-BA"/>
        </w:rPr>
        <w:t xml:space="preserve">da je jako uznemiren, možda bi bilo bolje da se vakciniše van škole. Razgovarajte o tome sa osobom koja vrši imunizaciju kako biste utvrdili da li je ova odluka ispravna za vaše dijete. </w:t>
      </w:r>
    </w:p>
    <w:p w14:paraId="7DAEF68B" w14:textId="77777777" w:rsidR="005E06F1" w:rsidRPr="000C7E6F" w:rsidRDefault="009B79B3" w:rsidP="00BE68F1">
      <w:pPr>
        <w:pStyle w:val="Heading3"/>
        <w:rPr>
          <w:color w:val="C63663"/>
          <w:lang w:val="bs-Latn-BA"/>
        </w:rPr>
      </w:pPr>
      <w:r w:rsidRPr="000C7E6F">
        <w:rPr>
          <w:color w:val="C63663"/>
          <w:lang w:val="bs-Latn-BA"/>
        </w:rPr>
        <w:t>Kontrolni spisak prije vakcinacije</w:t>
      </w:r>
    </w:p>
    <w:p w14:paraId="3C351C85" w14:textId="77777777" w:rsidR="005E06F1" w:rsidRPr="000C7E6F" w:rsidRDefault="009B79B3" w:rsidP="00846C9B">
      <w:pPr>
        <w:pStyle w:val="Body"/>
        <w:rPr>
          <w:lang w:val="bs-Latn-BA" w:eastAsia="en-AU"/>
        </w:rPr>
      </w:pPr>
      <w:r w:rsidRPr="000C7E6F">
        <w:rPr>
          <w:lang w:val="bs-Latn-BA" w:eastAsia="en-AU"/>
        </w:rPr>
        <w:t>Važno je da adolescenti kažu osobi</w:t>
      </w:r>
      <w:r w:rsidRPr="000C7E6F">
        <w:rPr>
          <w:lang w:val="bs-Latn-BA" w:eastAsia="en-AU"/>
        </w:rPr>
        <w:t xml:space="preserve"> koja obavlja vakcinaciju ako se nešto od sljedećeg odnosi na njih.</w:t>
      </w:r>
    </w:p>
    <w:p w14:paraId="5C93F50E" w14:textId="77777777" w:rsidR="005E06F1" w:rsidRPr="000C7E6F" w:rsidRDefault="009B79B3" w:rsidP="00846C9B">
      <w:pPr>
        <w:pStyle w:val="Bullet1"/>
        <w:rPr>
          <w:lang w:val="bs-Latn-BA" w:eastAsia="en-AU"/>
        </w:rPr>
      </w:pPr>
      <w:r w:rsidRPr="000C7E6F">
        <w:rPr>
          <w:lang w:val="bs-Latn-BA" w:eastAsia="en-AU"/>
        </w:rPr>
        <w:t>Ako se loše osjeća na dan vakcinacije (ima temperaturu preko 38.5°C)</w:t>
      </w:r>
    </w:p>
    <w:p w14:paraId="332CF2A7" w14:textId="77777777" w:rsidR="005E06F1" w:rsidRPr="000C7E6F" w:rsidRDefault="009B79B3" w:rsidP="00846C9B">
      <w:pPr>
        <w:pStyle w:val="Bullet1"/>
        <w:rPr>
          <w:lang w:val="bs-Latn-BA" w:eastAsia="en-AU"/>
        </w:rPr>
      </w:pPr>
      <w:r w:rsidRPr="000C7E6F">
        <w:rPr>
          <w:lang w:val="bs-Latn-BA" w:eastAsia="en-AU"/>
        </w:rPr>
        <w:t>Prethodno je imao/imala tešku reakciju na neku vakcinu</w:t>
      </w:r>
    </w:p>
    <w:p w14:paraId="5E65BEF7" w14:textId="77777777" w:rsidR="005E06F1" w:rsidRPr="000C7E6F" w:rsidRDefault="009B79B3" w:rsidP="00846C9B">
      <w:pPr>
        <w:pStyle w:val="Bullet1"/>
        <w:rPr>
          <w:lang w:val="bs-Latn-BA" w:eastAsia="en-AU"/>
        </w:rPr>
      </w:pPr>
      <w:r w:rsidRPr="000C7E6F">
        <w:rPr>
          <w:lang w:val="bs-Latn-BA" w:eastAsia="en-AU"/>
        </w:rPr>
        <w:t>Ima teške alergije kao što je anafilaktička reakcija na kvasac i</w:t>
      </w:r>
      <w:r w:rsidRPr="000C7E6F">
        <w:rPr>
          <w:lang w:val="bs-Latn-BA" w:eastAsia="en-AU"/>
        </w:rPr>
        <w:t>li lateks</w:t>
      </w:r>
    </w:p>
    <w:p w14:paraId="005C02D2" w14:textId="77777777" w:rsidR="005E06F1" w:rsidRPr="000C7E6F" w:rsidRDefault="009B79B3" w:rsidP="00846C9B">
      <w:pPr>
        <w:pStyle w:val="Bullet1"/>
        <w:rPr>
          <w:lang w:val="bs-Latn-BA" w:eastAsia="en-AU"/>
        </w:rPr>
      </w:pPr>
      <w:r w:rsidRPr="000C7E6F">
        <w:rPr>
          <w:lang w:val="bs-Latn-BA" w:eastAsia="en-AU"/>
        </w:rPr>
        <w:t>Ima neku bolest ili terapiju koja uzrokuje oslabljeni imunitet.</w:t>
      </w:r>
    </w:p>
    <w:p w14:paraId="64E4D3C8" w14:textId="77777777" w:rsidR="005E06F1" w:rsidRPr="000C7E6F" w:rsidRDefault="009B79B3" w:rsidP="00846C9B">
      <w:pPr>
        <w:pStyle w:val="Bullet1"/>
        <w:rPr>
          <w:lang w:val="bs-Latn-BA" w:eastAsia="en-AU"/>
        </w:rPr>
      </w:pPr>
      <w:r w:rsidRPr="000C7E6F">
        <w:rPr>
          <w:lang w:val="bs-Latn-BA" w:eastAsia="en-AU"/>
        </w:rPr>
        <w:t>Zna se da je preosjetljiv na difterijski toksoid</w:t>
      </w:r>
    </w:p>
    <w:p w14:paraId="399D80EA" w14:textId="77777777" w:rsidR="005E06F1" w:rsidRPr="000C7E6F" w:rsidRDefault="009B79B3" w:rsidP="00846C9B">
      <w:pPr>
        <w:pStyle w:val="Bullet1"/>
        <w:rPr>
          <w:lang w:val="bs-Latn-BA" w:eastAsia="en-AU"/>
        </w:rPr>
      </w:pPr>
      <w:r w:rsidRPr="000C7E6F">
        <w:rPr>
          <w:lang w:val="bs-Latn-BA" w:eastAsia="en-AU"/>
        </w:rPr>
        <w:t>Trudna je</w:t>
      </w:r>
    </w:p>
    <w:p w14:paraId="6A677064" w14:textId="77777777" w:rsidR="005D16A4" w:rsidRPr="000C7E6F" w:rsidRDefault="009B79B3" w:rsidP="00486198">
      <w:pPr>
        <w:pStyle w:val="Bullet1"/>
        <w:rPr>
          <w:szCs w:val="21"/>
          <w:lang w:val="bs-Latn-BA" w:eastAsia="en-AU"/>
        </w:rPr>
      </w:pPr>
      <w:r w:rsidRPr="000C7E6F">
        <w:rPr>
          <w:shd w:val="clear" w:color="auto" w:fill="FFFFFF"/>
          <w:lang w:val="bs-Latn-BA"/>
        </w:rPr>
        <w:t xml:space="preserve">Dobije koprivnjaču nakon vakcine </w:t>
      </w:r>
    </w:p>
    <w:p w14:paraId="1D4F8EF0" w14:textId="487149D5" w:rsidR="00DE5212" w:rsidRPr="000C7E6F" w:rsidRDefault="009B79B3" w:rsidP="002E1163">
      <w:pPr>
        <w:pStyle w:val="Bullet1"/>
        <w:numPr>
          <w:ilvl w:val="0"/>
          <w:numId w:val="0"/>
        </w:numPr>
        <w:spacing w:before="120"/>
        <w:rPr>
          <w:rStyle w:val="ui-provider"/>
          <w:lang w:val="bs-Latn-BA"/>
        </w:rPr>
      </w:pPr>
      <w:r w:rsidRPr="000C7E6F">
        <w:rPr>
          <w:rStyle w:val="ui-provider"/>
          <w:lang w:val="bs-Latn-BA"/>
        </w:rPr>
        <w:t xml:space="preserve">Kompletni </w:t>
      </w:r>
      <w:hyperlink r:id="rId17" w:history="1">
        <w:r w:rsidR="00613452" w:rsidRPr="000C7E6F">
          <w:rPr>
            <w:rStyle w:val="Hyperlink"/>
            <w:lang w:val="bs-Latn-BA"/>
          </w:rPr>
          <w:t>kontrolni spisak prije imunizacije</w:t>
        </w:r>
      </w:hyperlink>
      <w:r w:rsidRPr="000C7E6F">
        <w:rPr>
          <w:rStyle w:val="ui-provider"/>
          <w:lang w:val="bs-Latn-BA"/>
        </w:rPr>
        <w:t xml:space="preserve"> potražite na web stranici Ministarstva zdravlja </w:t>
      </w:r>
      <w:r w:rsidRPr="00BC44C4">
        <w:rPr>
          <w:rStyle w:val="ui-provider"/>
          <w:lang w:val="bs-Latn-BA"/>
        </w:rPr>
        <w:t>&lt;</w:t>
      </w:r>
      <w:hyperlink r:id="rId18" w:history="1">
        <w:r w:rsidRPr="00BC44C4">
          <w:rPr>
            <w:rStyle w:val="Hyperlink"/>
            <w:color w:val="auto"/>
            <w:u w:val="none"/>
            <w:lang w:val="bs-Latn-BA"/>
          </w:rPr>
          <w:t>https://www.healthtranslations.vic.gov.au/resources/pre-immunisation-checklist</w:t>
        </w:r>
      </w:hyperlink>
      <w:r w:rsidRPr="00BC44C4">
        <w:rPr>
          <w:rStyle w:val="ui-provider"/>
          <w:lang w:val="bs-Latn-BA"/>
        </w:rPr>
        <w:t>&gt;</w:t>
      </w:r>
      <w:r w:rsidRPr="00BC44C4">
        <w:rPr>
          <w:rStyle w:val="ui-provider"/>
          <w:lang w:val="bs-Latn-BA"/>
        </w:rPr>
        <w:t>.</w:t>
      </w:r>
    </w:p>
    <w:p w14:paraId="102B422A" w14:textId="77777777" w:rsidR="005E06F1" w:rsidRPr="000C7E6F" w:rsidRDefault="009B79B3" w:rsidP="00BE68F1">
      <w:pPr>
        <w:pStyle w:val="Heading3"/>
        <w:rPr>
          <w:color w:val="C63663"/>
          <w:lang w:val="bs-Latn-BA"/>
        </w:rPr>
      </w:pPr>
      <w:r w:rsidRPr="000C7E6F">
        <w:rPr>
          <w:color w:val="C63663"/>
          <w:lang w:val="bs-Latn-BA"/>
        </w:rPr>
        <w:t>Nakon vakcinacije</w:t>
      </w:r>
    </w:p>
    <w:p w14:paraId="669608D7" w14:textId="77777777" w:rsidR="005E06F1" w:rsidRPr="000C7E6F" w:rsidRDefault="009B79B3" w:rsidP="00846C9B">
      <w:pPr>
        <w:pStyle w:val="Body"/>
        <w:rPr>
          <w:shd w:val="clear" w:color="auto" w:fill="FFFFFF"/>
          <w:lang w:val="bs-Latn-BA"/>
        </w:rPr>
      </w:pPr>
      <w:r w:rsidRPr="000C7E6F">
        <w:rPr>
          <w:shd w:val="clear" w:color="auto" w:fill="FFFFFF"/>
          <w:lang w:val="bs-Latn-BA"/>
        </w:rPr>
        <w:t>Adolescenti trebaju ostati i biti pod nadzorom na mjestu vakcinacije najmanje 15 minuta kako bi se osiguralo da ne dožive neposrednu neželjenu reakciju, te da osoblje za imunizaciju pruži brzu medicinsku pomoć ako je potrebno.</w:t>
      </w:r>
    </w:p>
    <w:p w14:paraId="24DE1A2A" w14:textId="77777777" w:rsidR="00C121CD" w:rsidRPr="000C7E6F" w:rsidRDefault="009B79B3" w:rsidP="00C121CD">
      <w:pPr>
        <w:pStyle w:val="Body"/>
        <w:rPr>
          <w:lang w:val="bs-Latn-BA"/>
        </w:rPr>
      </w:pPr>
      <w:r w:rsidRPr="000C7E6F">
        <w:rPr>
          <w:lang w:val="bs-Latn-BA"/>
        </w:rPr>
        <w:t>U rijetko</w:t>
      </w:r>
      <w:r w:rsidRPr="000C7E6F">
        <w:rPr>
          <w:lang w:val="bs-Latn-BA"/>
        </w:rPr>
        <w:t>m slučaju ako dođe do ozbiljne alergijske reakcije, odmah će se pružiti medicinska pomoć. Ukoliko reakcije budu ozbiljne i ne prestaju, ili ako ste zabrinuti, kontaktirajte svog doktora ili bolnicu.</w:t>
      </w:r>
    </w:p>
    <w:p w14:paraId="779E92F9" w14:textId="250B5ACA" w:rsidR="00C121CD" w:rsidRPr="000C7E6F" w:rsidRDefault="009B79B3" w:rsidP="00C121CD">
      <w:pPr>
        <w:pStyle w:val="Body"/>
        <w:spacing w:before="40"/>
        <w:rPr>
          <w:rFonts w:cs="Arial"/>
          <w:color w:val="222222"/>
          <w:szCs w:val="21"/>
          <w:lang w:val="bs-Latn-BA"/>
        </w:rPr>
      </w:pPr>
      <w:hyperlink r:id="rId19" w:history="1">
        <w:r w:rsidRPr="000C7E6F">
          <w:rPr>
            <w:lang w:val="bs-Latn-BA"/>
          </w:rPr>
          <w:t>Neželjene posljedice imunizacije</w:t>
        </w:r>
      </w:hyperlink>
      <w:r w:rsidRPr="000C7E6F">
        <w:rPr>
          <w:lang w:val="bs-Latn-BA"/>
        </w:rPr>
        <w:t> treba</w:t>
      </w:r>
      <w:r w:rsidRPr="000C7E6F">
        <w:rPr>
          <w:rFonts w:cs="Arial"/>
          <w:color w:val="222222"/>
          <w:szCs w:val="21"/>
          <w:lang w:val="bs-Latn-BA"/>
        </w:rPr>
        <w:t xml:space="preserve"> prijaviti </w:t>
      </w:r>
      <w:hyperlink r:id="rId20" w:history="1">
        <w:r w:rsidRPr="000C7E6F">
          <w:rPr>
            <w:color w:val="222222"/>
            <w:lang w:val="bs-Latn-BA"/>
          </w:rPr>
          <w:t>Viktorijanskoj službi za sigurnost vakcina (SAFEVIC)</w:t>
        </w:r>
      </w:hyperlink>
      <w:r w:rsidRPr="000C7E6F">
        <w:rPr>
          <w:rFonts w:cs="Arial"/>
          <w:color w:val="222222"/>
          <w:szCs w:val="21"/>
          <w:lang w:val="bs-Latn-BA"/>
        </w:rPr>
        <w:t>, centralnoj službi za prijavljivanje u Viktoriji, na te</w:t>
      </w:r>
      <w:r w:rsidRPr="000C7E6F">
        <w:rPr>
          <w:rFonts w:cs="Arial"/>
          <w:color w:val="222222"/>
          <w:szCs w:val="21"/>
          <w:lang w:val="bs-Latn-BA"/>
        </w:rPr>
        <w:t>l. 1300 882 924 (odaberite opciju 1), pošaljite email na </w:t>
      </w:r>
      <w:hyperlink r:id="rId21" w:history="1">
        <w:r w:rsidR="00BC44C4">
          <w:rPr>
            <w:rStyle w:val="Hyperlink"/>
            <w:lang w:val="bs-Latn-BA"/>
          </w:rPr>
          <w:t>enquiries@safevic.org.au</w:t>
        </w:r>
      </w:hyperlink>
      <w:r w:rsidRPr="000C7E6F">
        <w:rPr>
          <w:rFonts w:cs="Arial"/>
          <w:color w:val="222222"/>
          <w:szCs w:val="21"/>
          <w:lang w:val="bs-Latn-BA"/>
        </w:rPr>
        <w:t>.</w:t>
      </w:r>
    </w:p>
    <w:p w14:paraId="197952DF" w14:textId="77777777" w:rsidR="001C6CD6" w:rsidRPr="000C7E6F" w:rsidRDefault="009B79B3" w:rsidP="00BE68F1">
      <w:pPr>
        <w:pStyle w:val="Heading1"/>
        <w:rPr>
          <w:color w:val="C63663"/>
          <w:lang w:val="bs-Latn-BA"/>
        </w:rPr>
      </w:pPr>
      <w:r w:rsidRPr="000C7E6F">
        <w:rPr>
          <w:color w:val="C63663"/>
          <w:lang w:val="bs-Latn-BA"/>
        </w:rPr>
        <w:t>Dodatne informacije</w:t>
      </w:r>
    </w:p>
    <w:p w14:paraId="5E6CE497" w14:textId="77777777" w:rsidR="00C13E41" w:rsidRPr="000C7E6F" w:rsidRDefault="009B79B3" w:rsidP="00BE68F1">
      <w:pPr>
        <w:pStyle w:val="Heading4"/>
        <w:rPr>
          <w:lang w:val="bs-Latn-BA"/>
        </w:rPr>
      </w:pPr>
      <w:r w:rsidRPr="000C7E6F">
        <w:rPr>
          <w:lang w:val="bs-Latn-BA"/>
        </w:rPr>
        <w:t>Informacije vezane za vakcinu</w:t>
      </w:r>
    </w:p>
    <w:p w14:paraId="128A5BCF" w14:textId="2FBCFFE5" w:rsidR="00C13E41" w:rsidRPr="00BC44C4" w:rsidRDefault="009B79B3" w:rsidP="00C13E41">
      <w:pPr>
        <w:spacing w:after="120"/>
        <w:rPr>
          <w:rFonts w:ascii="Arial" w:hAnsi="Arial" w:cs="Arial"/>
          <w:sz w:val="21"/>
          <w:szCs w:val="21"/>
          <w:lang w:val="bs-Latn-BA"/>
        </w:rPr>
      </w:pPr>
      <w:r w:rsidRPr="000C7E6F">
        <w:rPr>
          <w:rFonts w:ascii="Arial" w:hAnsi="Arial" w:cs="Arial"/>
          <w:sz w:val="21"/>
          <w:szCs w:val="21"/>
          <w:lang w:val="bs-Latn-BA"/>
        </w:rPr>
        <w:t xml:space="preserve">Za detaljne informacije u vezi sa vakcinama protiv HPV-a ili difterije, tetanusa i velikog kašlja, molimo pogledajte </w:t>
      </w:r>
      <w:hyperlink r:id="rId22" w:history="1">
        <w:r w:rsidRPr="000C7E6F">
          <w:rPr>
            <w:rStyle w:val="Hyperlink"/>
            <w:rFonts w:ascii="Arial" w:hAnsi="Arial" w:cs="Arial"/>
            <w:sz w:val="21"/>
            <w:szCs w:val="21"/>
            <w:lang w:val="bs-Latn-BA"/>
          </w:rPr>
          <w:t>Better Health Channel</w:t>
        </w:r>
      </w:hyperlink>
      <w:r w:rsidRPr="000C7E6F">
        <w:rPr>
          <w:lang w:val="bs-Latn-BA"/>
        </w:rPr>
        <w:t xml:space="preserve"> </w:t>
      </w:r>
      <w:r w:rsidRPr="00BC44C4">
        <w:rPr>
          <w:lang w:val="bs-Latn-BA"/>
        </w:rPr>
        <w:t>&lt;</w:t>
      </w:r>
      <w:hyperlink r:id="rId23" w:history="1">
        <w:r w:rsidRPr="00BC44C4">
          <w:rPr>
            <w:rStyle w:val="Hyperlink"/>
            <w:rFonts w:ascii="Arial" w:hAnsi="Arial" w:cs="Arial"/>
            <w:color w:val="auto"/>
            <w:sz w:val="21"/>
            <w:szCs w:val="21"/>
            <w:u w:val="none"/>
            <w:lang w:val="bs-Latn-BA"/>
          </w:rPr>
          <w:t>https://w</w:t>
        </w:r>
        <w:r w:rsidRPr="00BC44C4">
          <w:rPr>
            <w:rStyle w:val="Hyperlink"/>
            <w:rFonts w:ascii="Arial" w:hAnsi="Arial" w:cs="Arial"/>
            <w:color w:val="auto"/>
            <w:sz w:val="21"/>
            <w:szCs w:val="21"/>
            <w:u w:val="none"/>
            <w:lang w:val="bs-Latn-BA"/>
          </w:rPr>
          <w:t>ww.betterhealth.vic.gov.au/health/healthyliving/immunisation-in-secondary-schools</w:t>
        </w:r>
      </w:hyperlink>
      <w:r w:rsidRPr="00BC44C4">
        <w:rPr>
          <w:rFonts w:ascii="Arial" w:hAnsi="Arial" w:cs="Arial"/>
          <w:sz w:val="21"/>
          <w:szCs w:val="21"/>
          <w:lang w:val="bs-Latn-BA"/>
        </w:rPr>
        <w:t>&gt;.</w:t>
      </w:r>
    </w:p>
    <w:p w14:paraId="60F0DDB4" w14:textId="77777777" w:rsidR="00C13E41" w:rsidRPr="000C7E6F" w:rsidRDefault="009B79B3" w:rsidP="00BE68F1">
      <w:pPr>
        <w:pStyle w:val="Heading4"/>
        <w:rPr>
          <w:lang w:val="bs-Latn-BA"/>
        </w:rPr>
      </w:pPr>
      <w:r w:rsidRPr="000C7E6F">
        <w:rPr>
          <w:lang w:val="bs-Latn-BA"/>
        </w:rPr>
        <w:lastRenderedPageBreak/>
        <w:t>Potvrda o dosadašnjoj imunizaciji</w:t>
      </w:r>
    </w:p>
    <w:p w14:paraId="13762380" w14:textId="77777777" w:rsidR="003D74B2" w:rsidRPr="000C7E6F" w:rsidRDefault="009B79B3" w:rsidP="003D74B2">
      <w:pPr>
        <w:pStyle w:val="Body"/>
        <w:rPr>
          <w:lang w:val="bs-Latn-BA"/>
        </w:rPr>
      </w:pPr>
      <w:r w:rsidRPr="000C7E6F">
        <w:rPr>
          <w:lang w:val="bs-Latn-BA"/>
        </w:rPr>
        <w:t>Službe i osoblje za imunizaciju su dužni da u Australijski registar za imunizaciju (AIR) prijave vakcine koje su date u okviru NIP program</w:t>
      </w:r>
      <w:r w:rsidRPr="000C7E6F">
        <w:rPr>
          <w:lang w:val="bs-Latn-BA"/>
        </w:rPr>
        <w:t>a. Kopija potvrde o dosadašnjoj imunizaciji vašeg djeteta dostupna je na:</w:t>
      </w:r>
    </w:p>
    <w:p w14:paraId="363CA890" w14:textId="77777777" w:rsidR="003D74B2" w:rsidRPr="000C7E6F" w:rsidRDefault="009B79B3" w:rsidP="00E61E63">
      <w:pPr>
        <w:pStyle w:val="Bullet1"/>
        <w:rPr>
          <w:lang w:val="bs-Latn-BA"/>
        </w:rPr>
      </w:pPr>
      <w:r w:rsidRPr="000C7E6F">
        <w:rPr>
          <w:lang w:val="bs-Latn-BA"/>
        </w:rPr>
        <w:t>Medicare online račun preko myGov &lt;</w:t>
      </w:r>
      <w:hyperlink r:id="rId24" w:history="1">
        <w:r w:rsidR="004F7986" w:rsidRPr="000C7E6F">
          <w:rPr>
            <w:lang w:val="bs-Latn-BA"/>
          </w:rPr>
          <w:t>www.my.gov.au</w:t>
        </w:r>
      </w:hyperlink>
      <w:r w:rsidRPr="000C7E6F">
        <w:rPr>
          <w:lang w:val="bs-Latn-BA"/>
        </w:rPr>
        <w:t xml:space="preserve">&gt; </w:t>
      </w:r>
    </w:p>
    <w:p w14:paraId="501B6597" w14:textId="77777777" w:rsidR="003D74B2" w:rsidRPr="000C7E6F" w:rsidRDefault="009B79B3" w:rsidP="00E61E63">
      <w:pPr>
        <w:pStyle w:val="Bullet1"/>
        <w:rPr>
          <w:lang w:val="bs-Latn-BA"/>
        </w:rPr>
      </w:pPr>
      <w:r w:rsidRPr="000C7E6F">
        <w:rPr>
          <w:lang w:val="bs-Latn-BA"/>
        </w:rPr>
        <w:t>Medicare mobilna aplikacija &lt;</w:t>
      </w:r>
      <w:hyperlink r:id="rId25" w:history="1">
        <w:r w:rsidR="007D0682" w:rsidRPr="000C7E6F">
          <w:rPr>
            <w:lang w:val="bs-Latn-BA"/>
          </w:rPr>
          <w:t>https://www.servicesaustralia.gov.au/medicare</w:t>
        </w:r>
      </w:hyperlink>
      <w:r w:rsidRPr="000C7E6F">
        <w:rPr>
          <w:lang w:val="bs-Latn-BA"/>
        </w:rPr>
        <w:t>&gt;</w:t>
      </w:r>
    </w:p>
    <w:p w14:paraId="4615446C" w14:textId="77777777" w:rsidR="0031434F" w:rsidRPr="000C7E6F" w:rsidRDefault="009B79B3" w:rsidP="002E1163">
      <w:pPr>
        <w:pStyle w:val="Bullet1"/>
        <w:rPr>
          <w:lang w:val="bs-Latn-BA"/>
        </w:rPr>
      </w:pPr>
      <w:r w:rsidRPr="000C7E6F">
        <w:rPr>
          <w:lang w:val="bs-Latn-BA"/>
        </w:rPr>
        <w:t>Australijski registar za imunizaciju, tel. 1800 653 809</w:t>
      </w:r>
    </w:p>
    <w:p w14:paraId="38EEB2A9" w14:textId="77777777" w:rsidR="00442E86" w:rsidRPr="000C7E6F" w:rsidRDefault="009B79B3" w:rsidP="002E1163">
      <w:pPr>
        <w:pStyle w:val="Bullet1"/>
        <w:rPr>
          <w:lang w:val="bs-Latn-BA"/>
        </w:rPr>
      </w:pPr>
      <w:r w:rsidRPr="000C7E6F">
        <w:rPr>
          <w:lang w:val="bs-Latn-BA"/>
        </w:rPr>
        <w:t>Nacionalna služba za prevođenje i tumačenje, tel. 131 450</w:t>
      </w:r>
    </w:p>
    <w:p w14:paraId="3848C58D" w14:textId="77777777" w:rsidR="001C6CD6" w:rsidRPr="000C7E6F" w:rsidRDefault="009B79B3" w:rsidP="001C6CD6">
      <w:pPr>
        <w:pStyle w:val="Body"/>
        <w:rPr>
          <w:lang w:val="bs-Latn-BA"/>
        </w:rPr>
      </w:pPr>
      <w:r w:rsidRPr="000C7E6F">
        <w:rPr>
          <w:lang w:val="bs-Latn-BA" w:eastAsia="en-AU"/>
        </w:rPr>
        <w:t>Ako su vam potrebni dodatni savjeti ili informacije, obratite se osoblju za imunizaciju ili posjet</w:t>
      </w:r>
      <w:r w:rsidRPr="000C7E6F">
        <w:rPr>
          <w:lang w:val="bs-Latn-BA" w:eastAsia="en-AU"/>
        </w:rPr>
        <w:t>ite sljedeće web stranice:</w:t>
      </w:r>
    </w:p>
    <w:p w14:paraId="5ACF88FD" w14:textId="77777777" w:rsidR="00291F90" w:rsidRPr="000C7E6F" w:rsidRDefault="00291F90">
      <w:pPr>
        <w:rPr>
          <w:rFonts w:ascii="Arial" w:eastAsia="MS Gothic" w:hAnsi="Arial"/>
          <w:b/>
          <w:bCs/>
          <w:sz w:val="24"/>
          <w:szCs w:val="24"/>
          <w:lang w:val="bs-Latn-BA"/>
        </w:rPr>
      </w:pPr>
    </w:p>
    <w:p w14:paraId="66C738C9" w14:textId="77777777" w:rsidR="00244A99" w:rsidRPr="000C7E6F" w:rsidRDefault="009B79B3" w:rsidP="00BE68F1">
      <w:pPr>
        <w:pStyle w:val="Heading4"/>
        <w:rPr>
          <w:lang w:val="bs-Latn-BA"/>
        </w:rPr>
      </w:pPr>
      <w:r w:rsidRPr="000C7E6F">
        <w:rPr>
          <w:lang w:val="bs-Latn-BA"/>
        </w:rPr>
        <w:t>Resursi</w:t>
      </w:r>
    </w:p>
    <w:p w14:paraId="03DA5FEC" w14:textId="2B644F34" w:rsidR="001C6CD6" w:rsidRPr="00BC44C4" w:rsidRDefault="009B79B3" w:rsidP="00F84B42">
      <w:pPr>
        <w:pStyle w:val="Body"/>
        <w:numPr>
          <w:ilvl w:val="0"/>
          <w:numId w:val="10"/>
        </w:numPr>
        <w:rPr>
          <w:rFonts w:eastAsia="Arial" w:cs="Arial"/>
          <w:szCs w:val="21"/>
          <w:lang w:val="bs-Latn-BA"/>
        </w:rPr>
      </w:pPr>
      <w:hyperlink r:id="rId26" w:history="1">
        <w:r w:rsidRPr="000C7E6F">
          <w:rPr>
            <w:rStyle w:val="Hyperlink"/>
            <w:rFonts w:cs="Arial"/>
            <w:szCs w:val="21"/>
            <w:shd w:val="clear" w:color="auto" w:fill="FFFFFF"/>
            <w:lang w:val="bs-Latn-BA"/>
          </w:rPr>
          <w:t>Better Health Channel </w:t>
        </w:r>
      </w:hyperlink>
      <w:r w:rsidR="007B42C5" w:rsidRPr="00BC44C4">
        <w:rPr>
          <w:rStyle w:val="Hyperlink"/>
          <w:rFonts w:cs="Arial"/>
          <w:color w:val="auto"/>
          <w:szCs w:val="21"/>
          <w:u w:val="none"/>
          <w:shd w:val="clear" w:color="auto" w:fill="FFFFFF"/>
          <w:lang w:val="bs-Latn-BA"/>
        </w:rPr>
        <w:t>&lt;</w:t>
      </w:r>
      <w:hyperlink r:id="rId27" w:history="1">
        <w:r w:rsidR="007B42C5" w:rsidRPr="00BC44C4">
          <w:rPr>
            <w:rStyle w:val="Hyperlink"/>
            <w:rFonts w:cs="Arial"/>
            <w:color w:val="auto"/>
            <w:szCs w:val="21"/>
            <w:u w:val="none"/>
            <w:lang w:val="bs-Latn-BA"/>
          </w:rPr>
          <w:t>https://www.betterhealth.vic.gov.au/health/healthyliving/immunisation-in-secondary-schools</w:t>
        </w:r>
      </w:hyperlink>
      <w:r w:rsidR="007B42C5" w:rsidRPr="00BC44C4">
        <w:rPr>
          <w:rFonts w:cs="Arial"/>
          <w:szCs w:val="21"/>
          <w:lang w:val="bs-Latn-BA"/>
        </w:rPr>
        <w:t>&gt;</w:t>
      </w:r>
    </w:p>
    <w:p w14:paraId="6B9E9F99" w14:textId="5B952381" w:rsidR="009765EA" w:rsidRPr="00BC44C4" w:rsidRDefault="009B79B3" w:rsidP="00F84B42">
      <w:pPr>
        <w:pStyle w:val="ListParagraph"/>
        <w:numPr>
          <w:ilvl w:val="0"/>
          <w:numId w:val="10"/>
        </w:numPr>
        <w:rPr>
          <w:rStyle w:val="Hyperlink"/>
          <w:rFonts w:ascii="Arial" w:eastAsia="Times" w:hAnsi="Arial"/>
          <w:color w:val="auto"/>
          <w:sz w:val="21"/>
          <w:u w:val="none"/>
          <w:lang w:val="bs-Latn-BA"/>
        </w:rPr>
      </w:pPr>
      <w:hyperlink r:id="rId28" w:history="1">
        <w:r w:rsidR="001C6CD6" w:rsidRPr="000C7E6F">
          <w:rPr>
            <w:rStyle w:val="Hyperlink"/>
            <w:rFonts w:ascii="Arial" w:eastAsia="Times" w:hAnsi="Arial" w:cs="Arial"/>
            <w:sz w:val="21"/>
            <w:szCs w:val="21"/>
            <w:lang w:val="bs-Latn-BA"/>
          </w:rPr>
          <w:t>Australian Government Department of Health</w:t>
        </w:r>
      </w:hyperlink>
      <w:r w:rsidR="001C6CD6" w:rsidRPr="000C7E6F">
        <w:rPr>
          <w:rFonts w:ascii="Arial" w:eastAsia="Times" w:hAnsi="Arial" w:cs="Arial"/>
          <w:sz w:val="21"/>
          <w:szCs w:val="21"/>
          <w:lang w:val="bs-Latn-BA"/>
        </w:rPr>
        <w:t xml:space="preserve"> </w:t>
      </w:r>
      <w:r w:rsidR="001C6CD6" w:rsidRPr="00BC44C4">
        <w:rPr>
          <w:rFonts w:ascii="Arial" w:eastAsia="Times" w:hAnsi="Arial" w:cs="Arial"/>
          <w:sz w:val="21"/>
          <w:szCs w:val="21"/>
          <w:lang w:val="bs-Latn-BA"/>
        </w:rPr>
        <w:t>&lt;</w:t>
      </w:r>
      <w:hyperlink r:id="rId29" w:history="1">
        <w:r w:rsidR="001C6CD6" w:rsidRPr="00BC44C4">
          <w:rPr>
            <w:rStyle w:val="Hyperlink"/>
            <w:rFonts w:ascii="Arial" w:eastAsia="Times" w:hAnsi="Arial" w:cs="Arial"/>
            <w:color w:val="auto"/>
            <w:sz w:val="21"/>
            <w:szCs w:val="21"/>
            <w:u w:val="none"/>
            <w:lang w:val="bs-Latn-BA"/>
          </w:rPr>
          <w:t>http://www.health.gov.au/health-topics/immunisation/when-to-get-vaccinated/immunisation-for-adolescents</w:t>
        </w:r>
      </w:hyperlink>
      <w:r w:rsidR="007B42C5" w:rsidRPr="00BC44C4">
        <w:rPr>
          <w:rStyle w:val="Hyperlink"/>
          <w:rFonts w:ascii="Arial" w:eastAsia="Times" w:hAnsi="Arial" w:cs="Arial"/>
          <w:color w:val="auto"/>
          <w:sz w:val="21"/>
          <w:szCs w:val="21"/>
          <w:u w:val="none"/>
          <w:lang w:val="bs-Latn-BA"/>
        </w:rPr>
        <w:t>&gt;</w:t>
      </w:r>
    </w:p>
    <w:p w14:paraId="3F5D99A2" w14:textId="77777777" w:rsidR="00B47191" w:rsidRPr="000C7E6F" w:rsidRDefault="00B47191" w:rsidP="002E1163">
      <w:pPr>
        <w:pStyle w:val="ListParagraph"/>
        <w:ind w:left="360"/>
        <w:rPr>
          <w:rFonts w:ascii="Arial" w:eastAsia="Times" w:hAnsi="Arial"/>
          <w:sz w:val="21"/>
          <w:lang w:val="bs-Latn-BA"/>
        </w:rPr>
      </w:pPr>
    </w:p>
    <w:p w14:paraId="04DBA8CF" w14:textId="77777777" w:rsidR="00FB2966" w:rsidRPr="000C7E6F" w:rsidRDefault="009B79B3" w:rsidP="00531EE7">
      <w:pPr>
        <w:pStyle w:val="Heading1"/>
        <w:rPr>
          <w:lang w:val="bs-Latn-BA"/>
        </w:rPr>
      </w:pPr>
      <w:r w:rsidRPr="000C7E6F">
        <w:rPr>
          <w:lang w:val="bs-Latn-BA"/>
        </w:rPr>
        <w:br w:type="page"/>
      </w:r>
      <w:r w:rsidRPr="000C7E6F">
        <w:rPr>
          <w:lang w:val="bs-Latn-BA"/>
        </w:rPr>
        <w:lastRenderedPageBreak/>
        <w:t>Obrazac za davanje pristanka: vakcina protiv humanog papiloma virusa (HPV) i vakcina protiv difterije-tetanusa-pertusisa (velikog kašlja)</w:t>
      </w:r>
    </w:p>
    <w:p w14:paraId="79E7AF37" w14:textId="77777777" w:rsidR="00FB2966" w:rsidRPr="000C7E6F" w:rsidRDefault="009B79B3" w:rsidP="0015103C">
      <w:pPr>
        <w:pStyle w:val="Heading3"/>
        <w:rPr>
          <w:lang w:val="bs-Latn-BA"/>
        </w:rPr>
      </w:pPr>
      <w:r w:rsidRPr="000C7E6F">
        <w:rPr>
          <w:lang w:val="bs-Latn-BA"/>
        </w:rPr>
        <w:t xml:space="preserve">Podaci o učeniku </w:t>
      </w:r>
      <w:r w:rsidRPr="000C7E6F">
        <w:rPr>
          <w:lang w:val="bs-Latn-BA"/>
        </w:rPr>
        <w:t>(kao što je zabilježeno na njihovoj Medicare kartici)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4F4C97" w:rsidRPr="000C7E6F" w14:paraId="6F109BD9" w14:textId="77777777" w:rsidTr="00A40E5C">
        <w:trPr>
          <w:trHeight w:val="539"/>
        </w:trPr>
        <w:tc>
          <w:tcPr>
            <w:tcW w:w="3180" w:type="dxa"/>
            <w:shd w:val="clear" w:color="auto" w:fill="auto"/>
            <w:tcMar>
              <w:left w:w="57" w:type="dxa"/>
              <w:right w:w="57" w:type="dxa"/>
            </w:tcMar>
            <w:vAlign w:val="center"/>
          </w:tcPr>
          <w:p w14:paraId="4839BCA7" w14:textId="77777777" w:rsidR="00FB2966" w:rsidRPr="000C7E6F" w:rsidRDefault="009B79B3" w:rsidP="008B45C5">
            <w:pPr>
              <w:pStyle w:val="Tabletext"/>
              <w:rPr>
                <w:lang w:val="bs-Latn-BA"/>
              </w:rPr>
            </w:pPr>
            <w:r w:rsidRPr="000C7E6F">
              <w:rPr>
                <w:lang w:val="bs-Latn-BA"/>
              </w:rPr>
              <w:t>Medicare broj (uključujući referentni broj pored djetetovog imena)</w:t>
            </w:r>
          </w:p>
        </w:tc>
        <w:tc>
          <w:tcPr>
            <w:tcW w:w="7019" w:type="dxa"/>
            <w:shd w:val="clear" w:color="auto" w:fill="auto"/>
            <w:tcMar>
              <w:left w:w="57" w:type="dxa"/>
              <w:right w:w="57" w:type="dxa"/>
            </w:tcMar>
          </w:tcPr>
          <w:p w14:paraId="6A072D41" w14:textId="77777777" w:rsidR="00FB2966" w:rsidRPr="000C7E6F" w:rsidRDefault="00FB2966" w:rsidP="00614755">
            <w:pPr>
              <w:pStyle w:val="DHHStabletext"/>
              <w:rPr>
                <w:sz w:val="18"/>
                <w:szCs w:val="18"/>
                <w:lang w:val="bs-Latn-BA"/>
              </w:rPr>
            </w:pPr>
          </w:p>
          <w:p w14:paraId="3060079B" w14:textId="77777777" w:rsidR="009C16CD" w:rsidRPr="000C7E6F" w:rsidRDefault="009B79B3" w:rsidP="00C070D4">
            <w:pPr>
              <w:pStyle w:val="DHHStabletext"/>
              <w:rPr>
                <w:sz w:val="18"/>
                <w:szCs w:val="18"/>
                <w:lang w:val="bs-Latn-BA"/>
              </w:rPr>
            </w:pPr>
            <w:r w:rsidRPr="000C7E6F">
              <w:rPr>
                <w:noProof/>
                <w:sz w:val="18"/>
                <w:szCs w:val="18"/>
                <w:lang w:val="bs-Latn-BA"/>
              </w:rPr>
              <w:drawing>
                <wp:inline distT="0" distB="0" distL="0" distR="0" wp14:anchorId="4A6118A3" wp14:editId="09FB0D72">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0C7E6F">
              <w:rPr>
                <w:noProof/>
                <w:sz w:val="18"/>
                <w:szCs w:val="18"/>
                <w:lang w:val="bs-Latn-BA"/>
              </w:rPr>
              <w:drawing>
                <wp:inline distT="0" distB="0" distL="0" distR="0" wp14:anchorId="7F3F74EC" wp14:editId="40758FE0">
                  <wp:extent cx="304800" cy="304800"/>
                  <wp:effectExtent l="0" t="0" r="0" b="0"/>
                  <wp:docPr id="1499770999"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2002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791D4DE0" wp14:editId="744191D8">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0265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1284F4E5" wp14:editId="11B3BE8D">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4782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37A1D408" wp14:editId="56500235">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8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56719A26" wp14:editId="5F33770C">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9863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546AFFFE" wp14:editId="27EB9E0C">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5723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151B05FB" wp14:editId="48C13CEF">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498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384B72FE" wp14:editId="41874FC4">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8602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noProof/>
                <w:sz w:val="18"/>
                <w:szCs w:val="18"/>
                <w:lang w:val="bs-Latn-BA"/>
              </w:rPr>
              <w:drawing>
                <wp:inline distT="0" distB="0" distL="0" distR="0" wp14:anchorId="7F0BF5B4" wp14:editId="08DE02FD">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2821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0C7E6F">
              <w:rPr>
                <w:sz w:val="18"/>
                <w:szCs w:val="18"/>
                <w:lang w:val="bs-Latn-BA"/>
              </w:rPr>
              <w:t xml:space="preserve">             </w:t>
            </w:r>
            <w:r w:rsidRPr="000C7E6F">
              <w:rPr>
                <w:noProof/>
                <w:sz w:val="18"/>
                <w:szCs w:val="18"/>
                <w:lang w:val="bs-Latn-BA"/>
              </w:rPr>
              <w:drawing>
                <wp:inline distT="0" distB="0" distL="0" distR="0" wp14:anchorId="48255C7B" wp14:editId="5C59B9D7">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7865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4F4C97" w:rsidRPr="000C7E6F" w14:paraId="610FFE3C" w14:textId="77777777" w:rsidTr="00A40E5C">
        <w:trPr>
          <w:trHeight w:val="544"/>
        </w:trPr>
        <w:tc>
          <w:tcPr>
            <w:tcW w:w="3180" w:type="dxa"/>
            <w:shd w:val="clear" w:color="auto" w:fill="auto"/>
            <w:tcMar>
              <w:left w:w="57" w:type="dxa"/>
              <w:right w:w="57" w:type="dxa"/>
            </w:tcMar>
            <w:vAlign w:val="center"/>
          </w:tcPr>
          <w:p w14:paraId="6B37CC2A" w14:textId="77777777" w:rsidR="00FB2966" w:rsidRPr="000C7E6F" w:rsidRDefault="009B79B3" w:rsidP="008B45C5">
            <w:pPr>
              <w:pStyle w:val="Tabletext"/>
              <w:rPr>
                <w:lang w:val="bs-Latn-BA"/>
              </w:rPr>
            </w:pPr>
            <w:r w:rsidRPr="000C7E6F">
              <w:rPr>
                <w:lang w:val="bs-Latn-BA"/>
              </w:rPr>
              <w:t>Prezime</w:t>
            </w:r>
          </w:p>
        </w:tc>
        <w:tc>
          <w:tcPr>
            <w:tcW w:w="7019" w:type="dxa"/>
            <w:shd w:val="clear" w:color="auto" w:fill="auto"/>
            <w:tcMar>
              <w:left w:w="57" w:type="dxa"/>
              <w:right w:w="57" w:type="dxa"/>
            </w:tcMar>
          </w:tcPr>
          <w:p w14:paraId="56A05CAB" w14:textId="77777777" w:rsidR="00FB2966" w:rsidRPr="000C7E6F" w:rsidRDefault="00FB2966" w:rsidP="00614755">
            <w:pPr>
              <w:pStyle w:val="DHHStabletext"/>
              <w:rPr>
                <w:sz w:val="18"/>
                <w:szCs w:val="18"/>
                <w:lang w:val="bs-Latn-BA"/>
              </w:rPr>
            </w:pPr>
          </w:p>
        </w:tc>
      </w:tr>
      <w:tr w:rsidR="004F4C97" w:rsidRPr="000C7E6F" w14:paraId="657C6B19" w14:textId="77777777" w:rsidTr="00A40E5C">
        <w:trPr>
          <w:trHeight w:val="544"/>
        </w:trPr>
        <w:tc>
          <w:tcPr>
            <w:tcW w:w="3180" w:type="dxa"/>
            <w:shd w:val="clear" w:color="auto" w:fill="auto"/>
            <w:tcMar>
              <w:left w:w="57" w:type="dxa"/>
              <w:right w:w="57" w:type="dxa"/>
            </w:tcMar>
            <w:vAlign w:val="center"/>
          </w:tcPr>
          <w:p w14:paraId="3D993623" w14:textId="77777777" w:rsidR="00FB2966" w:rsidRPr="000C7E6F" w:rsidRDefault="009B79B3" w:rsidP="008B45C5">
            <w:pPr>
              <w:pStyle w:val="Tabletext"/>
              <w:rPr>
                <w:lang w:val="bs-Latn-BA"/>
              </w:rPr>
            </w:pPr>
            <w:r w:rsidRPr="000C7E6F">
              <w:rPr>
                <w:lang w:val="bs-Latn-BA"/>
              </w:rPr>
              <w:t>Ime</w:t>
            </w:r>
          </w:p>
        </w:tc>
        <w:tc>
          <w:tcPr>
            <w:tcW w:w="7019" w:type="dxa"/>
            <w:shd w:val="clear" w:color="auto" w:fill="auto"/>
            <w:tcMar>
              <w:left w:w="57" w:type="dxa"/>
              <w:right w:w="57" w:type="dxa"/>
            </w:tcMar>
          </w:tcPr>
          <w:p w14:paraId="39BEBD99" w14:textId="77777777" w:rsidR="00FB2966" w:rsidRPr="000C7E6F" w:rsidRDefault="00FB2966" w:rsidP="00614755">
            <w:pPr>
              <w:pStyle w:val="DHHStabletext"/>
              <w:rPr>
                <w:sz w:val="18"/>
                <w:szCs w:val="18"/>
                <w:lang w:val="bs-Latn-BA"/>
              </w:rPr>
            </w:pPr>
          </w:p>
        </w:tc>
      </w:tr>
      <w:tr w:rsidR="004F4C97" w:rsidRPr="000C7E6F" w14:paraId="58498F76" w14:textId="77777777" w:rsidTr="00A40E5C">
        <w:trPr>
          <w:trHeight w:val="544"/>
        </w:trPr>
        <w:tc>
          <w:tcPr>
            <w:tcW w:w="3180" w:type="dxa"/>
            <w:shd w:val="clear" w:color="auto" w:fill="auto"/>
            <w:tcMar>
              <w:left w:w="57" w:type="dxa"/>
              <w:right w:w="57" w:type="dxa"/>
            </w:tcMar>
            <w:vAlign w:val="center"/>
          </w:tcPr>
          <w:p w14:paraId="71259A16" w14:textId="77777777" w:rsidR="00FB2966" w:rsidRPr="000C7E6F" w:rsidRDefault="009B79B3" w:rsidP="008B45C5">
            <w:pPr>
              <w:pStyle w:val="Tabletext"/>
              <w:rPr>
                <w:lang w:val="bs-Latn-BA"/>
              </w:rPr>
            </w:pPr>
            <w:r w:rsidRPr="000C7E6F">
              <w:rPr>
                <w:lang w:val="bs-Latn-BA"/>
              </w:rPr>
              <w:t>Poštanska adresa</w:t>
            </w:r>
          </w:p>
        </w:tc>
        <w:tc>
          <w:tcPr>
            <w:tcW w:w="7019" w:type="dxa"/>
            <w:shd w:val="clear" w:color="auto" w:fill="auto"/>
            <w:tcMar>
              <w:left w:w="57" w:type="dxa"/>
              <w:right w:w="57" w:type="dxa"/>
            </w:tcMar>
          </w:tcPr>
          <w:p w14:paraId="4A952F6F" w14:textId="77777777" w:rsidR="00FB2966" w:rsidRPr="000C7E6F" w:rsidRDefault="00FB2966" w:rsidP="00614755">
            <w:pPr>
              <w:pStyle w:val="DHHStabletext"/>
              <w:rPr>
                <w:sz w:val="18"/>
                <w:szCs w:val="18"/>
                <w:lang w:val="bs-Latn-BA"/>
              </w:rPr>
            </w:pPr>
          </w:p>
        </w:tc>
      </w:tr>
      <w:tr w:rsidR="004F4C97" w:rsidRPr="000C7E6F" w14:paraId="0C45183C" w14:textId="77777777" w:rsidTr="00A40E5C">
        <w:trPr>
          <w:trHeight w:val="544"/>
        </w:trPr>
        <w:tc>
          <w:tcPr>
            <w:tcW w:w="3180" w:type="dxa"/>
            <w:shd w:val="clear" w:color="auto" w:fill="auto"/>
            <w:tcMar>
              <w:left w:w="57" w:type="dxa"/>
              <w:right w:w="57" w:type="dxa"/>
            </w:tcMar>
            <w:vAlign w:val="center"/>
          </w:tcPr>
          <w:p w14:paraId="19118F6A" w14:textId="77777777" w:rsidR="00FB2966" w:rsidRPr="000C7E6F" w:rsidRDefault="009B79B3" w:rsidP="008B45C5">
            <w:pPr>
              <w:pStyle w:val="Tabletext"/>
              <w:rPr>
                <w:lang w:val="bs-Latn-BA"/>
              </w:rPr>
            </w:pPr>
            <w:r w:rsidRPr="000C7E6F">
              <w:rPr>
                <w:lang w:val="bs-Latn-BA"/>
              </w:rPr>
              <w:t>Poštanski broj</w:t>
            </w:r>
          </w:p>
        </w:tc>
        <w:tc>
          <w:tcPr>
            <w:tcW w:w="7019" w:type="dxa"/>
            <w:shd w:val="clear" w:color="auto" w:fill="auto"/>
            <w:tcMar>
              <w:left w:w="57" w:type="dxa"/>
              <w:right w:w="57" w:type="dxa"/>
            </w:tcMar>
          </w:tcPr>
          <w:p w14:paraId="51B79E6A" w14:textId="77777777" w:rsidR="00FB2966" w:rsidRPr="000C7E6F" w:rsidRDefault="00FB2966" w:rsidP="00614755">
            <w:pPr>
              <w:pStyle w:val="DHHStabletext"/>
              <w:rPr>
                <w:sz w:val="18"/>
                <w:szCs w:val="18"/>
                <w:lang w:val="bs-Latn-BA"/>
              </w:rPr>
            </w:pPr>
          </w:p>
        </w:tc>
      </w:tr>
      <w:tr w:rsidR="004F4C97" w:rsidRPr="000C7E6F" w14:paraId="547923F7" w14:textId="77777777" w:rsidTr="00A40E5C">
        <w:trPr>
          <w:trHeight w:val="544"/>
        </w:trPr>
        <w:tc>
          <w:tcPr>
            <w:tcW w:w="3180" w:type="dxa"/>
            <w:shd w:val="clear" w:color="auto" w:fill="auto"/>
            <w:tcMar>
              <w:left w:w="57" w:type="dxa"/>
              <w:right w:w="57" w:type="dxa"/>
            </w:tcMar>
            <w:vAlign w:val="center"/>
          </w:tcPr>
          <w:p w14:paraId="51BF7376" w14:textId="77777777" w:rsidR="00FB2966" w:rsidRPr="000C7E6F" w:rsidRDefault="009B79B3" w:rsidP="008B45C5">
            <w:pPr>
              <w:pStyle w:val="Tabletext"/>
              <w:rPr>
                <w:lang w:val="bs-Latn-BA"/>
              </w:rPr>
            </w:pPr>
            <w:r w:rsidRPr="000C7E6F">
              <w:rPr>
                <w:lang w:val="bs-Latn-BA"/>
              </w:rPr>
              <w:t>Datum rođenja</w:t>
            </w:r>
          </w:p>
        </w:tc>
        <w:tc>
          <w:tcPr>
            <w:tcW w:w="7019" w:type="dxa"/>
            <w:shd w:val="clear" w:color="auto" w:fill="auto"/>
            <w:tcMar>
              <w:left w:w="57" w:type="dxa"/>
              <w:right w:w="57" w:type="dxa"/>
            </w:tcMar>
          </w:tcPr>
          <w:p w14:paraId="38BD6284" w14:textId="77777777" w:rsidR="00FB2966" w:rsidRPr="000C7E6F" w:rsidRDefault="00FB2966" w:rsidP="00614755">
            <w:pPr>
              <w:pStyle w:val="DHHStabletext"/>
              <w:rPr>
                <w:sz w:val="18"/>
                <w:szCs w:val="18"/>
                <w:lang w:val="bs-Latn-BA"/>
              </w:rPr>
            </w:pPr>
          </w:p>
        </w:tc>
      </w:tr>
      <w:tr w:rsidR="004F4C97" w:rsidRPr="000C7E6F" w14:paraId="66C75E15" w14:textId="77777777" w:rsidTr="00A40E5C">
        <w:trPr>
          <w:trHeight w:val="544"/>
        </w:trPr>
        <w:tc>
          <w:tcPr>
            <w:tcW w:w="3180" w:type="dxa"/>
            <w:shd w:val="clear" w:color="auto" w:fill="auto"/>
            <w:tcMar>
              <w:left w:w="57" w:type="dxa"/>
              <w:right w:w="57" w:type="dxa"/>
            </w:tcMar>
            <w:vAlign w:val="center"/>
          </w:tcPr>
          <w:p w14:paraId="4665958B" w14:textId="77777777" w:rsidR="00FB2966" w:rsidRPr="000C7E6F" w:rsidRDefault="009B79B3" w:rsidP="008B45C5">
            <w:pPr>
              <w:pStyle w:val="Tabletext"/>
              <w:rPr>
                <w:lang w:val="bs-Latn-BA"/>
              </w:rPr>
            </w:pPr>
            <w:r w:rsidRPr="000C7E6F">
              <w:rPr>
                <w:lang w:val="bs-Latn-BA"/>
              </w:rPr>
              <w:t xml:space="preserve">Spol </w:t>
            </w:r>
          </w:p>
        </w:tc>
        <w:tc>
          <w:tcPr>
            <w:tcW w:w="7019" w:type="dxa"/>
            <w:shd w:val="clear" w:color="auto" w:fill="auto"/>
            <w:tcMar>
              <w:left w:w="57" w:type="dxa"/>
              <w:right w:w="57" w:type="dxa"/>
            </w:tcMar>
          </w:tcPr>
          <w:p w14:paraId="4226D508" w14:textId="77777777" w:rsidR="00FB2966" w:rsidRPr="000C7E6F" w:rsidRDefault="00FB2966" w:rsidP="00614755">
            <w:pPr>
              <w:pStyle w:val="DHHStabletext"/>
              <w:rPr>
                <w:sz w:val="18"/>
                <w:szCs w:val="18"/>
                <w:lang w:val="bs-Latn-BA"/>
              </w:rPr>
            </w:pPr>
          </w:p>
        </w:tc>
      </w:tr>
      <w:tr w:rsidR="004F4C97" w:rsidRPr="000C7E6F" w14:paraId="5CEF1DF3" w14:textId="77777777" w:rsidTr="00A40E5C">
        <w:trPr>
          <w:trHeight w:val="544"/>
        </w:trPr>
        <w:tc>
          <w:tcPr>
            <w:tcW w:w="3180" w:type="dxa"/>
            <w:shd w:val="clear" w:color="auto" w:fill="auto"/>
            <w:tcMar>
              <w:left w:w="57" w:type="dxa"/>
              <w:right w:w="57" w:type="dxa"/>
            </w:tcMar>
            <w:vAlign w:val="center"/>
          </w:tcPr>
          <w:p w14:paraId="09714517" w14:textId="77777777" w:rsidR="00FB2966" w:rsidRPr="000C7E6F" w:rsidRDefault="009B79B3" w:rsidP="008B45C5">
            <w:pPr>
              <w:pStyle w:val="Tabletext"/>
              <w:rPr>
                <w:lang w:val="bs-Latn-BA"/>
              </w:rPr>
            </w:pPr>
            <w:r w:rsidRPr="000C7E6F">
              <w:rPr>
                <w:lang w:val="bs-Latn-BA"/>
              </w:rPr>
              <w:t>Ime škole</w:t>
            </w:r>
          </w:p>
        </w:tc>
        <w:tc>
          <w:tcPr>
            <w:tcW w:w="7019" w:type="dxa"/>
            <w:shd w:val="clear" w:color="auto" w:fill="auto"/>
            <w:tcMar>
              <w:left w:w="57" w:type="dxa"/>
              <w:right w:w="57" w:type="dxa"/>
            </w:tcMar>
          </w:tcPr>
          <w:p w14:paraId="597447B0" w14:textId="77777777" w:rsidR="00FB2966" w:rsidRPr="000C7E6F" w:rsidRDefault="00FB2966" w:rsidP="00614755">
            <w:pPr>
              <w:pStyle w:val="DHHStabletext"/>
              <w:rPr>
                <w:sz w:val="18"/>
                <w:szCs w:val="18"/>
                <w:lang w:val="bs-Latn-BA"/>
              </w:rPr>
            </w:pPr>
          </w:p>
        </w:tc>
      </w:tr>
      <w:tr w:rsidR="004F4C97" w:rsidRPr="000C7E6F" w14:paraId="7AC20F9D" w14:textId="77777777" w:rsidTr="00A40E5C">
        <w:trPr>
          <w:trHeight w:val="544"/>
        </w:trPr>
        <w:tc>
          <w:tcPr>
            <w:tcW w:w="3180" w:type="dxa"/>
            <w:shd w:val="clear" w:color="auto" w:fill="auto"/>
            <w:tcMar>
              <w:left w:w="57" w:type="dxa"/>
              <w:right w:w="57" w:type="dxa"/>
            </w:tcMar>
            <w:vAlign w:val="center"/>
          </w:tcPr>
          <w:p w14:paraId="5C5CEC83" w14:textId="77777777" w:rsidR="00FB2966" w:rsidRPr="000C7E6F" w:rsidRDefault="009B79B3" w:rsidP="008B45C5">
            <w:pPr>
              <w:pStyle w:val="Tabletext"/>
              <w:rPr>
                <w:lang w:val="bs-Latn-BA"/>
              </w:rPr>
            </w:pPr>
            <w:r w:rsidRPr="000C7E6F">
              <w:rPr>
                <w:lang w:val="bs-Latn-BA"/>
              </w:rPr>
              <w:t>Razred</w:t>
            </w:r>
          </w:p>
        </w:tc>
        <w:tc>
          <w:tcPr>
            <w:tcW w:w="7019" w:type="dxa"/>
            <w:shd w:val="clear" w:color="auto" w:fill="auto"/>
            <w:tcMar>
              <w:left w:w="57" w:type="dxa"/>
              <w:right w:w="57" w:type="dxa"/>
            </w:tcMar>
          </w:tcPr>
          <w:p w14:paraId="73EA3361" w14:textId="77777777" w:rsidR="00FB2966" w:rsidRPr="000C7E6F" w:rsidRDefault="00FB2966" w:rsidP="00614755">
            <w:pPr>
              <w:pStyle w:val="DHHStabletext"/>
              <w:rPr>
                <w:sz w:val="18"/>
                <w:szCs w:val="18"/>
                <w:lang w:val="bs-Latn-BA"/>
              </w:rPr>
            </w:pPr>
          </w:p>
        </w:tc>
      </w:tr>
    </w:tbl>
    <w:p w14:paraId="01DDF226" w14:textId="77777777" w:rsidR="00FB2966" w:rsidRPr="000C7E6F" w:rsidRDefault="009B79B3" w:rsidP="0015103C">
      <w:pPr>
        <w:pStyle w:val="Body"/>
        <w:spacing w:before="120"/>
        <w:rPr>
          <w:lang w:val="bs-Latn-BA"/>
        </w:rPr>
      </w:pPr>
      <w:r w:rsidRPr="000C7E6F">
        <w:rPr>
          <w:lang w:val="bs-Latn-BA"/>
        </w:rPr>
        <w:t xml:space="preserve">Je li ova osoba aboridžinskog porijekla ili porijeklom od stanovnika s ostrva u Torres Strait moreuzu? Označite odabrani odgovor znakom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4F4C97" w:rsidRPr="000C7E6F" w14:paraId="715E71C9" w14:textId="77777777" w:rsidTr="00A40E5C">
        <w:trPr>
          <w:trHeight w:val="544"/>
        </w:trPr>
        <w:tc>
          <w:tcPr>
            <w:tcW w:w="4598" w:type="dxa"/>
            <w:shd w:val="clear" w:color="auto" w:fill="auto"/>
            <w:vAlign w:val="center"/>
          </w:tcPr>
          <w:p w14:paraId="3A9F55E0" w14:textId="77777777" w:rsidR="00FB2966" w:rsidRPr="000C7E6F" w:rsidRDefault="009B79B3" w:rsidP="00A40E5C">
            <w:pPr>
              <w:pStyle w:val="Tabletext"/>
              <w:rPr>
                <w:lang w:val="bs-Latn-BA"/>
              </w:rPr>
            </w:pPr>
            <w:r w:rsidRPr="000C7E6F">
              <w:rPr>
                <w:lang w:val="bs-Latn-BA"/>
              </w:rPr>
              <w:t>Ne</w:t>
            </w:r>
          </w:p>
        </w:tc>
        <w:tc>
          <w:tcPr>
            <w:tcW w:w="993" w:type="dxa"/>
            <w:shd w:val="clear" w:color="auto" w:fill="auto"/>
            <w:vAlign w:val="center"/>
          </w:tcPr>
          <w:p w14:paraId="0DAE4374" w14:textId="77777777" w:rsidR="00FB2966" w:rsidRPr="000C7E6F" w:rsidRDefault="00FB2966" w:rsidP="00A40E5C">
            <w:pPr>
              <w:pStyle w:val="Tabletext"/>
              <w:rPr>
                <w:lang w:val="bs-Latn-BA"/>
              </w:rPr>
            </w:pPr>
          </w:p>
        </w:tc>
      </w:tr>
      <w:tr w:rsidR="004F4C97" w:rsidRPr="000C7E6F" w14:paraId="23AF488D" w14:textId="77777777" w:rsidTr="00A40E5C">
        <w:trPr>
          <w:trHeight w:val="544"/>
        </w:trPr>
        <w:tc>
          <w:tcPr>
            <w:tcW w:w="4598" w:type="dxa"/>
            <w:shd w:val="clear" w:color="auto" w:fill="auto"/>
            <w:vAlign w:val="center"/>
          </w:tcPr>
          <w:p w14:paraId="4F401225" w14:textId="77777777" w:rsidR="00FB2966" w:rsidRPr="000C7E6F" w:rsidRDefault="009B79B3" w:rsidP="00A40E5C">
            <w:pPr>
              <w:pStyle w:val="Tabletext"/>
              <w:rPr>
                <w:lang w:val="bs-Latn-BA"/>
              </w:rPr>
            </w:pPr>
            <w:r w:rsidRPr="000C7E6F">
              <w:rPr>
                <w:lang w:val="bs-Latn-BA"/>
              </w:rPr>
              <w:t>Aboridžin</w:t>
            </w:r>
          </w:p>
        </w:tc>
        <w:tc>
          <w:tcPr>
            <w:tcW w:w="993" w:type="dxa"/>
            <w:shd w:val="clear" w:color="auto" w:fill="auto"/>
            <w:vAlign w:val="center"/>
          </w:tcPr>
          <w:p w14:paraId="68050575" w14:textId="77777777" w:rsidR="00FB2966" w:rsidRPr="000C7E6F" w:rsidRDefault="00FB2966" w:rsidP="00A40E5C">
            <w:pPr>
              <w:pStyle w:val="Tabletext"/>
              <w:rPr>
                <w:lang w:val="bs-Latn-BA"/>
              </w:rPr>
            </w:pPr>
          </w:p>
        </w:tc>
      </w:tr>
      <w:tr w:rsidR="004F4C97" w:rsidRPr="000C7E6F" w14:paraId="7F9AA5B3" w14:textId="77777777" w:rsidTr="00A40E5C">
        <w:trPr>
          <w:trHeight w:val="544"/>
        </w:trPr>
        <w:tc>
          <w:tcPr>
            <w:tcW w:w="4598" w:type="dxa"/>
            <w:shd w:val="clear" w:color="auto" w:fill="auto"/>
            <w:vAlign w:val="center"/>
          </w:tcPr>
          <w:p w14:paraId="167F040B" w14:textId="77777777" w:rsidR="00FB2966" w:rsidRPr="000C7E6F" w:rsidRDefault="009B79B3" w:rsidP="00A40E5C">
            <w:pPr>
              <w:pStyle w:val="Tabletext"/>
              <w:rPr>
                <w:lang w:val="bs-Latn-BA"/>
              </w:rPr>
            </w:pPr>
            <w:r w:rsidRPr="000C7E6F">
              <w:rPr>
                <w:lang w:val="bs-Latn-BA"/>
              </w:rPr>
              <w:t>S ostrva u Torres Strait moreuzu</w:t>
            </w:r>
          </w:p>
        </w:tc>
        <w:tc>
          <w:tcPr>
            <w:tcW w:w="993" w:type="dxa"/>
            <w:shd w:val="clear" w:color="auto" w:fill="auto"/>
            <w:vAlign w:val="center"/>
          </w:tcPr>
          <w:p w14:paraId="21CAE407" w14:textId="77777777" w:rsidR="00FB2966" w:rsidRPr="000C7E6F" w:rsidRDefault="00FB2966" w:rsidP="00A40E5C">
            <w:pPr>
              <w:pStyle w:val="Tabletext"/>
              <w:rPr>
                <w:lang w:val="bs-Latn-BA"/>
              </w:rPr>
            </w:pPr>
          </w:p>
        </w:tc>
      </w:tr>
      <w:tr w:rsidR="004F4C97" w:rsidRPr="000C7E6F" w14:paraId="5E54B75E" w14:textId="77777777" w:rsidTr="00A40E5C">
        <w:trPr>
          <w:trHeight w:val="544"/>
        </w:trPr>
        <w:tc>
          <w:tcPr>
            <w:tcW w:w="4598" w:type="dxa"/>
            <w:shd w:val="clear" w:color="auto" w:fill="auto"/>
            <w:vAlign w:val="center"/>
          </w:tcPr>
          <w:p w14:paraId="6AD3B6F7" w14:textId="77777777" w:rsidR="00FB2966" w:rsidRPr="000C7E6F" w:rsidRDefault="009B79B3" w:rsidP="00A40E5C">
            <w:pPr>
              <w:pStyle w:val="Tabletext"/>
              <w:rPr>
                <w:lang w:val="bs-Latn-BA"/>
              </w:rPr>
            </w:pPr>
            <w:r w:rsidRPr="000C7E6F">
              <w:rPr>
                <w:lang w:val="bs-Latn-BA"/>
              </w:rPr>
              <w:t>I Aboridžin i s ostrva u Torres Strait moreuzu</w:t>
            </w:r>
          </w:p>
        </w:tc>
        <w:tc>
          <w:tcPr>
            <w:tcW w:w="993" w:type="dxa"/>
            <w:shd w:val="clear" w:color="auto" w:fill="auto"/>
            <w:vAlign w:val="center"/>
          </w:tcPr>
          <w:p w14:paraId="571F1425" w14:textId="77777777" w:rsidR="00FB2966" w:rsidRPr="000C7E6F" w:rsidRDefault="00FB2966" w:rsidP="00A40E5C">
            <w:pPr>
              <w:pStyle w:val="Tabletext"/>
              <w:rPr>
                <w:lang w:val="bs-Latn-BA"/>
              </w:rPr>
            </w:pPr>
          </w:p>
        </w:tc>
      </w:tr>
    </w:tbl>
    <w:p w14:paraId="730B6883" w14:textId="77777777" w:rsidR="00FB2966" w:rsidRPr="000C7E6F" w:rsidRDefault="009B79B3" w:rsidP="0015103C">
      <w:pPr>
        <w:pStyle w:val="Heading3"/>
        <w:rPr>
          <w:lang w:val="bs-Latn-BA"/>
        </w:rPr>
      </w:pPr>
      <w:r w:rsidRPr="000C7E6F">
        <w:rPr>
          <w:lang w:val="bs-Latn-BA"/>
        </w:rPr>
        <w:t xml:space="preserve">Podaci za </w:t>
      </w:r>
      <w:r w:rsidRPr="000C7E6F">
        <w:rPr>
          <w:lang w:val="bs-Latn-BA"/>
        </w:rPr>
        <w:t>kontaktiranje roditelja ili staratelja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4F4C97" w:rsidRPr="000C7E6F" w14:paraId="1EAF83B9" w14:textId="77777777" w:rsidTr="00A40E5C">
        <w:trPr>
          <w:trHeight w:val="544"/>
        </w:trPr>
        <w:tc>
          <w:tcPr>
            <w:tcW w:w="3317" w:type="dxa"/>
            <w:shd w:val="clear" w:color="auto" w:fill="auto"/>
            <w:vAlign w:val="center"/>
          </w:tcPr>
          <w:p w14:paraId="17B561DA" w14:textId="77777777" w:rsidR="00FB2966" w:rsidRPr="000C7E6F" w:rsidRDefault="009B79B3" w:rsidP="008B45C5">
            <w:pPr>
              <w:pStyle w:val="Tabletext"/>
              <w:rPr>
                <w:lang w:val="bs-Latn-BA"/>
              </w:rPr>
            </w:pPr>
            <w:r w:rsidRPr="000C7E6F">
              <w:rPr>
                <w:lang w:val="bs-Latn-BA"/>
              </w:rPr>
              <w:t>Ime roditelja ili staratelja</w:t>
            </w:r>
          </w:p>
        </w:tc>
        <w:tc>
          <w:tcPr>
            <w:tcW w:w="6882" w:type="dxa"/>
            <w:shd w:val="clear" w:color="auto" w:fill="auto"/>
          </w:tcPr>
          <w:p w14:paraId="2477B034" w14:textId="77777777" w:rsidR="00FB2966" w:rsidRPr="000C7E6F" w:rsidRDefault="00FB2966" w:rsidP="00A40E5C">
            <w:pPr>
              <w:pStyle w:val="Tabletext"/>
              <w:rPr>
                <w:sz w:val="18"/>
                <w:szCs w:val="18"/>
                <w:lang w:val="bs-Latn-BA"/>
              </w:rPr>
            </w:pPr>
          </w:p>
        </w:tc>
      </w:tr>
      <w:tr w:rsidR="004F4C97" w:rsidRPr="000C7E6F" w14:paraId="09431D3A" w14:textId="77777777" w:rsidTr="00A40E5C">
        <w:trPr>
          <w:trHeight w:val="544"/>
        </w:trPr>
        <w:tc>
          <w:tcPr>
            <w:tcW w:w="3317" w:type="dxa"/>
            <w:shd w:val="clear" w:color="auto" w:fill="auto"/>
            <w:vAlign w:val="center"/>
          </w:tcPr>
          <w:p w14:paraId="4E5D18F6" w14:textId="77777777" w:rsidR="00FB2966" w:rsidRPr="000C7E6F" w:rsidRDefault="009B79B3" w:rsidP="008B45C5">
            <w:pPr>
              <w:pStyle w:val="Tabletext"/>
              <w:rPr>
                <w:lang w:val="bs-Latn-BA"/>
              </w:rPr>
            </w:pPr>
            <w:r w:rsidRPr="000C7E6F">
              <w:rPr>
                <w:lang w:val="bs-Latn-BA"/>
              </w:rPr>
              <w:t>Telefon u toku dana</w:t>
            </w:r>
          </w:p>
        </w:tc>
        <w:tc>
          <w:tcPr>
            <w:tcW w:w="6882" w:type="dxa"/>
            <w:shd w:val="clear" w:color="auto" w:fill="auto"/>
          </w:tcPr>
          <w:p w14:paraId="64937D84" w14:textId="77777777" w:rsidR="00FB2966" w:rsidRPr="000C7E6F" w:rsidRDefault="00FB2966" w:rsidP="00A40E5C">
            <w:pPr>
              <w:pStyle w:val="Tabletext"/>
              <w:rPr>
                <w:sz w:val="18"/>
                <w:szCs w:val="18"/>
                <w:lang w:val="bs-Latn-BA"/>
              </w:rPr>
            </w:pPr>
          </w:p>
        </w:tc>
      </w:tr>
      <w:tr w:rsidR="004F4C97" w:rsidRPr="000C7E6F" w14:paraId="79911B84" w14:textId="77777777" w:rsidTr="00A40E5C">
        <w:trPr>
          <w:trHeight w:val="544"/>
        </w:trPr>
        <w:tc>
          <w:tcPr>
            <w:tcW w:w="3317" w:type="dxa"/>
            <w:shd w:val="clear" w:color="auto" w:fill="auto"/>
            <w:vAlign w:val="center"/>
          </w:tcPr>
          <w:p w14:paraId="6EC4FF9A" w14:textId="77777777" w:rsidR="00FB2966" w:rsidRPr="000C7E6F" w:rsidRDefault="009B79B3" w:rsidP="008B45C5">
            <w:pPr>
              <w:pStyle w:val="Tabletext"/>
              <w:rPr>
                <w:lang w:val="bs-Latn-BA"/>
              </w:rPr>
            </w:pPr>
            <w:r w:rsidRPr="000C7E6F">
              <w:rPr>
                <w:lang w:val="bs-Latn-BA"/>
              </w:rPr>
              <w:t>Mobilni</w:t>
            </w:r>
          </w:p>
        </w:tc>
        <w:tc>
          <w:tcPr>
            <w:tcW w:w="6882" w:type="dxa"/>
            <w:shd w:val="clear" w:color="auto" w:fill="auto"/>
          </w:tcPr>
          <w:p w14:paraId="168EA65E" w14:textId="77777777" w:rsidR="00FB2966" w:rsidRPr="000C7E6F" w:rsidRDefault="00FB2966" w:rsidP="00A40E5C">
            <w:pPr>
              <w:pStyle w:val="Tabletext"/>
              <w:rPr>
                <w:sz w:val="18"/>
                <w:szCs w:val="18"/>
                <w:lang w:val="bs-Latn-BA"/>
              </w:rPr>
            </w:pPr>
          </w:p>
        </w:tc>
      </w:tr>
      <w:tr w:rsidR="004F4C97" w:rsidRPr="000C7E6F" w14:paraId="34DDBC03" w14:textId="77777777" w:rsidTr="00A40E5C">
        <w:trPr>
          <w:trHeight w:val="544"/>
        </w:trPr>
        <w:tc>
          <w:tcPr>
            <w:tcW w:w="3317" w:type="dxa"/>
            <w:shd w:val="clear" w:color="auto" w:fill="auto"/>
            <w:vAlign w:val="center"/>
          </w:tcPr>
          <w:p w14:paraId="4ED9A012" w14:textId="77777777" w:rsidR="00FB2966" w:rsidRPr="000C7E6F" w:rsidRDefault="009B79B3" w:rsidP="008B45C5">
            <w:pPr>
              <w:pStyle w:val="Tabletext"/>
              <w:rPr>
                <w:lang w:val="bs-Latn-BA"/>
              </w:rPr>
            </w:pPr>
            <w:r w:rsidRPr="000C7E6F">
              <w:rPr>
                <w:lang w:val="bs-Latn-BA"/>
              </w:rPr>
              <w:t>Email</w:t>
            </w:r>
          </w:p>
        </w:tc>
        <w:tc>
          <w:tcPr>
            <w:tcW w:w="6882" w:type="dxa"/>
            <w:shd w:val="clear" w:color="auto" w:fill="auto"/>
          </w:tcPr>
          <w:p w14:paraId="0DDEBBF7" w14:textId="77777777" w:rsidR="00FB2966" w:rsidRPr="000C7E6F" w:rsidRDefault="00FB2966" w:rsidP="00A40E5C">
            <w:pPr>
              <w:pStyle w:val="Tabletext"/>
              <w:rPr>
                <w:sz w:val="18"/>
                <w:szCs w:val="18"/>
                <w:lang w:val="bs-Latn-BA"/>
              </w:rPr>
            </w:pPr>
          </w:p>
        </w:tc>
      </w:tr>
    </w:tbl>
    <w:p w14:paraId="39828B4B" w14:textId="77777777" w:rsidR="00FB2966" w:rsidRPr="000C7E6F" w:rsidRDefault="009B79B3" w:rsidP="0015103C">
      <w:pPr>
        <w:pStyle w:val="Heading1"/>
        <w:rPr>
          <w:lang w:val="bs-Latn-BA"/>
        </w:rPr>
      </w:pPr>
      <w:r w:rsidRPr="000C7E6F">
        <w:rPr>
          <w:lang w:val="bs-Latn-BA"/>
        </w:rPr>
        <w:lastRenderedPageBreak/>
        <w:t>Pristanak na vakcinu</w:t>
      </w:r>
    </w:p>
    <w:p w14:paraId="60268BAB" w14:textId="77777777" w:rsidR="00FB2966" w:rsidRPr="000C7E6F" w:rsidRDefault="009B79B3" w:rsidP="00A40E5C">
      <w:pPr>
        <w:pStyle w:val="Body"/>
        <w:rPr>
          <w:lang w:val="bs-Latn-BA"/>
        </w:rPr>
      </w:pPr>
      <w:r w:rsidRPr="000C7E6F">
        <w:rPr>
          <w:rStyle w:val="BodyChar"/>
          <w:b/>
          <w:bCs/>
          <w:lang w:val="bs-Latn-BA"/>
        </w:rPr>
        <w:t>Izjava</w:t>
      </w:r>
      <w:r w:rsidRPr="000C7E6F">
        <w:rPr>
          <w:rStyle w:val="BodyChar"/>
          <w:lang w:val="bs-Latn-BA"/>
        </w:rPr>
        <w:t>: Ovlaštena sam osoba da dam ili ne dam pristanak da se moje dijete vakciniše i davanjem pristanka razumijem da će moje</w:t>
      </w:r>
      <w:r w:rsidRPr="000C7E6F">
        <w:rPr>
          <w:rStyle w:val="BodyChar"/>
          <w:lang w:val="bs-Latn-BA"/>
        </w:rPr>
        <w:t xml:space="preserve"> dijete dobiti odvojene vakcine protiv difterije-tetanusa-pertusisa (velikog kašlja) i humanog papiloma virusa. Pročitao/la sam i razumijem informacije koje su mi date o vakcinaciji, uključujući rizike nevakcinisanja i nuspojave vakcina. Razumijem da mogu </w:t>
      </w:r>
      <w:r w:rsidRPr="000C7E6F">
        <w:rPr>
          <w:rStyle w:val="BodyChar"/>
          <w:lang w:val="bs-Latn-BA"/>
        </w:rPr>
        <w:t>razgovarati o rizicima i prednostima vakcinacije sa osobom koja vrši vakcinaciju. Razumijem da se pristanak može povući u bilo koje vrijeme prije vakcinacije.</w:t>
      </w:r>
    </w:p>
    <w:p w14:paraId="41C90DA4" w14:textId="77777777" w:rsidR="00FB2966" w:rsidRPr="000C7E6F" w:rsidRDefault="009B79B3" w:rsidP="002E1163">
      <w:pPr>
        <w:pStyle w:val="Heading2"/>
        <w:spacing w:before="120"/>
        <w:rPr>
          <w:rFonts w:eastAsia="MS Gothic"/>
          <w:lang w:val="bs-Latn-BA"/>
        </w:rPr>
      </w:pPr>
      <w:r w:rsidRPr="000C7E6F">
        <w:rPr>
          <w:rFonts w:eastAsia="MS Gothic"/>
          <w:lang w:val="bs-Latn-BA"/>
        </w:rPr>
        <w:t>Vakcina protiv humanog papiloma virusa (HPV)</w:t>
      </w:r>
    </w:p>
    <w:p w14:paraId="591D2358" w14:textId="77777777" w:rsidR="00FB2966" w:rsidRPr="000C7E6F" w:rsidRDefault="009B79B3" w:rsidP="0015103C">
      <w:pPr>
        <w:pStyle w:val="Body"/>
        <w:rPr>
          <w:lang w:val="bs-Latn-BA"/>
        </w:rPr>
      </w:pPr>
      <w:r w:rsidRPr="000C7E6F">
        <w:rPr>
          <w:lang w:val="bs-Latn-BA"/>
        </w:rPr>
        <w:t>Označite svoj odabrani odgovor u nastavku sa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4F4C97" w:rsidRPr="000C7E6F" w14:paraId="00BABB61" w14:textId="77777777" w:rsidTr="00531EE7">
        <w:trPr>
          <w:trHeight w:val="510"/>
        </w:trPr>
        <w:tc>
          <w:tcPr>
            <w:tcW w:w="8736" w:type="dxa"/>
            <w:gridSpan w:val="6"/>
            <w:shd w:val="clear" w:color="auto" w:fill="auto"/>
            <w:vAlign w:val="center"/>
          </w:tcPr>
          <w:p w14:paraId="4DE1CDD8" w14:textId="77777777" w:rsidR="00FB2966" w:rsidRPr="000C7E6F" w:rsidRDefault="009B79B3" w:rsidP="00531EE7">
            <w:pPr>
              <w:pStyle w:val="Tabletext"/>
              <w:rPr>
                <w:lang w:val="bs-Latn-BA"/>
              </w:rPr>
            </w:pPr>
            <w:r w:rsidRPr="000C7E6F">
              <w:rPr>
                <w:lang w:val="bs-Latn-BA"/>
              </w:rPr>
              <w:t xml:space="preserve">DA, saglasan/na sam da moje dijete primi HPV vakcinu. </w:t>
            </w:r>
          </w:p>
        </w:tc>
        <w:tc>
          <w:tcPr>
            <w:tcW w:w="1725" w:type="dxa"/>
            <w:shd w:val="clear" w:color="auto" w:fill="auto"/>
            <w:vAlign w:val="center"/>
          </w:tcPr>
          <w:p w14:paraId="6AA2C05E" w14:textId="77777777" w:rsidR="00FB2966" w:rsidRPr="000C7E6F" w:rsidRDefault="00FB2966" w:rsidP="00531EE7">
            <w:pPr>
              <w:pStyle w:val="Tabletext"/>
              <w:rPr>
                <w:sz w:val="18"/>
                <w:szCs w:val="18"/>
                <w:lang w:val="bs-Latn-BA"/>
              </w:rPr>
            </w:pPr>
          </w:p>
        </w:tc>
      </w:tr>
      <w:tr w:rsidR="004F4C97" w:rsidRPr="000C7E6F" w14:paraId="1226FDDE" w14:textId="77777777" w:rsidTr="00531EE7">
        <w:trPr>
          <w:trHeight w:val="510"/>
        </w:trPr>
        <w:tc>
          <w:tcPr>
            <w:tcW w:w="6350" w:type="dxa"/>
            <w:gridSpan w:val="4"/>
            <w:shd w:val="clear" w:color="auto" w:fill="auto"/>
            <w:vAlign w:val="center"/>
          </w:tcPr>
          <w:p w14:paraId="16B33AED" w14:textId="77777777" w:rsidR="00FB2966" w:rsidRPr="000C7E6F" w:rsidRDefault="009B79B3" w:rsidP="00B73A4A">
            <w:pPr>
              <w:pStyle w:val="Tabletext"/>
              <w:rPr>
                <w:lang w:val="bs-Latn-BA"/>
              </w:rPr>
            </w:pPr>
            <w:r w:rsidRPr="000C7E6F">
              <w:rPr>
                <w:lang w:val="bs-Latn-BA"/>
              </w:rPr>
              <w:t>Ako ste odabrali 'Da' iznad ovoga, potpišite se ili upišite svoje ime.</w:t>
            </w:r>
          </w:p>
        </w:tc>
        <w:tc>
          <w:tcPr>
            <w:tcW w:w="4111" w:type="dxa"/>
            <w:gridSpan w:val="3"/>
            <w:shd w:val="clear" w:color="auto" w:fill="auto"/>
            <w:vAlign w:val="center"/>
          </w:tcPr>
          <w:p w14:paraId="74E862E6" w14:textId="77777777" w:rsidR="00FB2966" w:rsidRPr="000C7E6F" w:rsidRDefault="00FB2966" w:rsidP="00531EE7">
            <w:pPr>
              <w:pStyle w:val="Tabletext"/>
              <w:rPr>
                <w:sz w:val="18"/>
                <w:szCs w:val="18"/>
                <w:lang w:val="bs-Latn-BA"/>
              </w:rPr>
            </w:pPr>
          </w:p>
        </w:tc>
      </w:tr>
      <w:tr w:rsidR="004F4C97" w:rsidRPr="000C7E6F" w14:paraId="7D342BA6" w14:textId="77777777" w:rsidTr="00531EE7">
        <w:trPr>
          <w:trHeight w:val="510"/>
        </w:trPr>
        <w:tc>
          <w:tcPr>
            <w:tcW w:w="6350" w:type="dxa"/>
            <w:gridSpan w:val="4"/>
            <w:shd w:val="clear" w:color="auto" w:fill="auto"/>
            <w:vAlign w:val="center"/>
          </w:tcPr>
          <w:p w14:paraId="7CE5E385" w14:textId="77777777" w:rsidR="00FB2966" w:rsidRPr="000C7E6F" w:rsidRDefault="009B79B3" w:rsidP="00B73A4A">
            <w:pPr>
              <w:pStyle w:val="Tabletext"/>
              <w:rPr>
                <w:lang w:val="bs-Latn-BA"/>
              </w:rPr>
            </w:pPr>
            <w:r w:rsidRPr="000C7E6F">
              <w:rPr>
                <w:lang w:val="bs-Latn-BA"/>
              </w:rPr>
              <w:t>Datum kada ste potpisali ovaj obrazac.</w:t>
            </w:r>
          </w:p>
        </w:tc>
        <w:tc>
          <w:tcPr>
            <w:tcW w:w="4111" w:type="dxa"/>
            <w:gridSpan w:val="3"/>
            <w:shd w:val="clear" w:color="auto" w:fill="auto"/>
            <w:vAlign w:val="center"/>
          </w:tcPr>
          <w:p w14:paraId="1A565629" w14:textId="77777777" w:rsidR="00FB2966" w:rsidRPr="000C7E6F" w:rsidRDefault="00FB2966" w:rsidP="00531EE7">
            <w:pPr>
              <w:pStyle w:val="Tabletext"/>
              <w:rPr>
                <w:sz w:val="18"/>
                <w:szCs w:val="18"/>
                <w:lang w:val="bs-Latn-BA"/>
              </w:rPr>
            </w:pPr>
          </w:p>
        </w:tc>
      </w:tr>
      <w:tr w:rsidR="004F4C97" w:rsidRPr="000C7E6F" w14:paraId="06A79CC9" w14:textId="77777777" w:rsidTr="00531EE7">
        <w:trPr>
          <w:trHeight w:val="510"/>
        </w:trPr>
        <w:tc>
          <w:tcPr>
            <w:tcW w:w="8736" w:type="dxa"/>
            <w:gridSpan w:val="6"/>
            <w:shd w:val="clear" w:color="auto" w:fill="auto"/>
            <w:vAlign w:val="center"/>
          </w:tcPr>
          <w:p w14:paraId="557B6774" w14:textId="77777777" w:rsidR="00FB2966" w:rsidRPr="000C7E6F" w:rsidRDefault="009B79B3" w:rsidP="00B73A4A">
            <w:pPr>
              <w:pStyle w:val="Tabletext"/>
              <w:rPr>
                <w:lang w:val="bs-Latn-BA"/>
              </w:rPr>
            </w:pPr>
            <w:r w:rsidRPr="000C7E6F">
              <w:rPr>
                <w:lang w:val="bs-Latn-BA"/>
              </w:rPr>
              <w:t>Ne, ne pristajem da moje dijete primi HPV vakcinu.</w:t>
            </w:r>
          </w:p>
        </w:tc>
        <w:tc>
          <w:tcPr>
            <w:tcW w:w="1725" w:type="dxa"/>
            <w:shd w:val="clear" w:color="auto" w:fill="auto"/>
            <w:vAlign w:val="center"/>
          </w:tcPr>
          <w:p w14:paraId="7A3CB98F" w14:textId="77777777" w:rsidR="00FB2966" w:rsidRPr="000C7E6F" w:rsidRDefault="00FB2966" w:rsidP="00531EE7">
            <w:pPr>
              <w:pStyle w:val="Tabletext"/>
              <w:rPr>
                <w:sz w:val="18"/>
                <w:szCs w:val="18"/>
                <w:lang w:val="bs-Latn-BA"/>
              </w:rPr>
            </w:pPr>
          </w:p>
        </w:tc>
      </w:tr>
      <w:tr w:rsidR="004F4C97" w:rsidRPr="000C7E6F" w14:paraId="004515EA" w14:textId="77777777" w:rsidTr="00531EE7">
        <w:trPr>
          <w:trHeight w:val="510"/>
        </w:trPr>
        <w:tc>
          <w:tcPr>
            <w:tcW w:w="8736" w:type="dxa"/>
            <w:gridSpan w:val="6"/>
            <w:shd w:val="clear" w:color="auto" w:fill="auto"/>
            <w:vAlign w:val="center"/>
          </w:tcPr>
          <w:p w14:paraId="67368BFB" w14:textId="77777777" w:rsidR="00FB2966" w:rsidRPr="000C7E6F" w:rsidRDefault="009B79B3" w:rsidP="00B73A4A">
            <w:pPr>
              <w:pStyle w:val="Tabletext"/>
              <w:rPr>
                <w:lang w:val="bs-Latn-BA"/>
              </w:rPr>
            </w:pPr>
            <w:r w:rsidRPr="000C7E6F">
              <w:rPr>
                <w:lang w:val="bs-Latn-BA"/>
              </w:rPr>
              <w:t xml:space="preserve">Ne, moje dijete je primilo HPV </w:t>
            </w:r>
            <w:r w:rsidRPr="000C7E6F">
              <w:rPr>
                <w:lang w:val="bs-Latn-BA"/>
              </w:rPr>
              <w:t>vakcinu na drugom mjestu.</w:t>
            </w:r>
          </w:p>
        </w:tc>
        <w:tc>
          <w:tcPr>
            <w:tcW w:w="1725" w:type="dxa"/>
            <w:shd w:val="clear" w:color="auto" w:fill="auto"/>
            <w:vAlign w:val="center"/>
          </w:tcPr>
          <w:p w14:paraId="32A50888" w14:textId="77777777" w:rsidR="00FB2966" w:rsidRPr="000C7E6F" w:rsidRDefault="00FB2966" w:rsidP="00531EE7">
            <w:pPr>
              <w:pStyle w:val="Tabletext"/>
              <w:rPr>
                <w:sz w:val="18"/>
                <w:szCs w:val="18"/>
                <w:lang w:val="bs-Latn-BA"/>
              </w:rPr>
            </w:pPr>
          </w:p>
        </w:tc>
      </w:tr>
      <w:tr w:rsidR="004F4C97" w:rsidRPr="000C7E6F" w14:paraId="712E1BCD" w14:textId="77777777">
        <w:trPr>
          <w:trHeight w:val="510"/>
        </w:trPr>
        <w:tc>
          <w:tcPr>
            <w:tcW w:w="10461" w:type="dxa"/>
            <w:gridSpan w:val="7"/>
            <w:shd w:val="clear" w:color="auto" w:fill="auto"/>
            <w:vAlign w:val="center"/>
          </w:tcPr>
          <w:p w14:paraId="75665093" w14:textId="77777777" w:rsidR="00EF520E" w:rsidRPr="000C7E6F" w:rsidRDefault="009B79B3" w:rsidP="00531EE7">
            <w:pPr>
              <w:pStyle w:val="Tabletext"/>
              <w:rPr>
                <w:sz w:val="18"/>
                <w:szCs w:val="18"/>
                <w:lang w:val="bs-Latn-BA"/>
              </w:rPr>
            </w:pPr>
            <w:r w:rsidRPr="000C7E6F">
              <w:rPr>
                <w:lang w:val="bs-Latn-BA"/>
              </w:rPr>
              <w:t>Ako je Vaše dijete primilo HPV vakcinu na nekom drugom mjestu, navedite u nastavku datume kad je primilo svaku dozu.</w:t>
            </w:r>
          </w:p>
        </w:tc>
      </w:tr>
      <w:tr w:rsidR="004F4C97" w:rsidRPr="000C7E6F" w14:paraId="6D4F76A2" w14:textId="77777777" w:rsidTr="00531EE7">
        <w:trPr>
          <w:trHeight w:val="510"/>
        </w:trPr>
        <w:tc>
          <w:tcPr>
            <w:tcW w:w="1837" w:type="dxa"/>
            <w:shd w:val="clear" w:color="auto" w:fill="auto"/>
            <w:vAlign w:val="center"/>
          </w:tcPr>
          <w:p w14:paraId="10ED6E34" w14:textId="77777777" w:rsidR="00FB2966" w:rsidRPr="000C7E6F" w:rsidRDefault="009B79B3" w:rsidP="00B73A4A">
            <w:pPr>
              <w:pStyle w:val="Tabletext"/>
              <w:rPr>
                <w:lang w:val="bs-Latn-BA"/>
              </w:rPr>
            </w:pPr>
            <w:r w:rsidRPr="000C7E6F">
              <w:rPr>
                <w:lang w:val="bs-Latn-BA"/>
              </w:rPr>
              <w:t>1. doza:</w:t>
            </w:r>
          </w:p>
        </w:tc>
        <w:tc>
          <w:tcPr>
            <w:tcW w:w="1725" w:type="dxa"/>
            <w:shd w:val="clear" w:color="auto" w:fill="auto"/>
            <w:vAlign w:val="center"/>
          </w:tcPr>
          <w:p w14:paraId="7FA97590" w14:textId="77777777" w:rsidR="00FB2966" w:rsidRPr="000C7E6F" w:rsidRDefault="00FB2966" w:rsidP="00B73A4A">
            <w:pPr>
              <w:pStyle w:val="Tabletext"/>
              <w:rPr>
                <w:lang w:val="bs-Latn-BA"/>
              </w:rPr>
            </w:pPr>
          </w:p>
        </w:tc>
        <w:tc>
          <w:tcPr>
            <w:tcW w:w="1725" w:type="dxa"/>
            <w:shd w:val="clear" w:color="auto" w:fill="auto"/>
            <w:vAlign w:val="center"/>
          </w:tcPr>
          <w:p w14:paraId="231009C1" w14:textId="77777777" w:rsidR="008A1E6C" w:rsidRPr="000C7E6F" w:rsidRDefault="009B79B3" w:rsidP="00B73A4A">
            <w:pPr>
              <w:pStyle w:val="Tabletext"/>
              <w:rPr>
                <w:lang w:val="bs-Latn-BA"/>
              </w:rPr>
            </w:pPr>
            <w:r w:rsidRPr="000C7E6F">
              <w:rPr>
                <w:lang w:val="bs-Latn-BA"/>
              </w:rPr>
              <w:t>2. doza:</w:t>
            </w:r>
          </w:p>
          <w:p w14:paraId="3952EF14" w14:textId="77777777" w:rsidR="00631036" w:rsidRPr="000C7E6F" w:rsidRDefault="009B79B3" w:rsidP="00B73A4A">
            <w:pPr>
              <w:pStyle w:val="Tabletext"/>
              <w:rPr>
                <w:lang w:val="bs-Latn-BA"/>
              </w:rPr>
            </w:pPr>
            <w:r w:rsidRPr="000C7E6F">
              <w:rPr>
                <w:lang w:val="bs-Latn-BA"/>
              </w:rPr>
              <w:t>(ako je primljena)</w:t>
            </w:r>
          </w:p>
        </w:tc>
        <w:tc>
          <w:tcPr>
            <w:tcW w:w="1724" w:type="dxa"/>
            <w:gridSpan w:val="2"/>
            <w:shd w:val="clear" w:color="auto" w:fill="auto"/>
            <w:vAlign w:val="center"/>
          </w:tcPr>
          <w:p w14:paraId="3DAAB46C" w14:textId="77777777" w:rsidR="00FB2966" w:rsidRPr="000C7E6F" w:rsidRDefault="00FB2966" w:rsidP="00B73A4A">
            <w:pPr>
              <w:pStyle w:val="Tabletext"/>
              <w:rPr>
                <w:lang w:val="bs-Latn-BA"/>
              </w:rPr>
            </w:pPr>
          </w:p>
        </w:tc>
        <w:tc>
          <w:tcPr>
            <w:tcW w:w="1725" w:type="dxa"/>
            <w:shd w:val="clear" w:color="auto" w:fill="auto"/>
            <w:vAlign w:val="center"/>
          </w:tcPr>
          <w:p w14:paraId="58D86B20" w14:textId="77777777" w:rsidR="00FB2966" w:rsidRPr="000C7E6F" w:rsidRDefault="009B79B3" w:rsidP="00B73A4A">
            <w:pPr>
              <w:pStyle w:val="Tabletext"/>
              <w:rPr>
                <w:lang w:val="bs-Latn-BA"/>
              </w:rPr>
            </w:pPr>
            <w:r w:rsidRPr="000C7E6F">
              <w:rPr>
                <w:lang w:val="bs-Latn-BA"/>
              </w:rPr>
              <w:t>3. doza:</w:t>
            </w:r>
            <w:r w:rsidRPr="000C7E6F">
              <w:rPr>
                <w:lang w:val="bs-Latn-BA"/>
              </w:rPr>
              <w:br/>
              <w:t xml:space="preserve"> (ako je primljena)</w:t>
            </w:r>
          </w:p>
        </w:tc>
        <w:tc>
          <w:tcPr>
            <w:tcW w:w="1725" w:type="dxa"/>
            <w:shd w:val="clear" w:color="auto" w:fill="auto"/>
            <w:vAlign w:val="center"/>
          </w:tcPr>
          <w:p w14:paraId="019286F1" w14:textId="77777777" w:rsidR="00FB2966" w:rsidRPr="000C7E6F" w:rsidRDefault="00FB2966" w:rsidP="008B45C5">
            <w:pPr>
              <w:pStyle w:val="Tabletext"/>
              <w:rPr>
                <w:lang w:val="bs-Latn-BA"/>
              </w:rPr>
            </w:pPr>
          </w:p>
        </w:tc>
      </w:tr>
    </w:tbl>
    <w:p w14:paraId="1C870FB4" w14:textId="77777777" w:rsidR="00FB2966" w:rsidRPr="000C7E6F" w:rsidRDefault="009B79B3" w:rsidP="002E1163">
      <w:pPr>
        <w:pStyle w:val="Heading2"/>
        <w:spacing w:before="120"/>
        <w:rPr>
          <w:rFonts w:eastAsia="MS Gothic"/>
          <w:lang w:val="bs-Latn-BA"/>
        </w:rPr>
      </w:pPr>
      <w:r w:rsidRPr="000C7E6F">
        <w:rPr>
          <w:rFonts w:eastAsia="MS Gothic"/>
          <w:lang w:val="bs-Latn-BA"/>
        </w:rPr>
        <w:t xml:space="preserve">Vakcina protiv </w:t>
      </w:r>
      <w:r w:rsidRPr="000C7E6F">
        <w:rPr>
          <w:rFonts w:eastAsia="MS Gothic"/>
          <w:lang w:val="bs-Latn-BA"/>
        </w:rPr>
        <w:t>difterije-tetanusa-pertusisa (velikog kašlja)</w:t>
      </w:r>
    </w:p>
    <w:p w14:paraId="04722C29" w14:textId="77777777" w:rsidR="00FB2966" w:rsidRPr="000C7E6F" w:rsidRDefault="009B79B3" w:rsidP="0015103C">
      <w:pPr>
        <w:pStyle w:val="Body"/>
        <w:rPr>
          <w:lang w:val="bs-Latn-BA"/>
        </w:rPr>
      </w:pPr>
      <w:r w:rsidRPr="000C7E6F">
        <w:rPr>
          <w:lang w:val="bs-Latn-BA"/>
        </w:rPr>
        <w:t>Označite svoj odabrani odgovor u nastavku sa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4F4C97" w:rsidRPr="000C7E6F" w14:paraId="5E2AAC30" w14:textId="77777777" w:rsidTr="00531EE7">
        <w:trPr>
          <w:trHeight w:val="510"/>
        </w:trPr>
        <w:tc>
          <w:tcPr>
            <w:tcW w:w="8789" w:type="dxa"/>
            <w:gridSpan w:val="3"/>
            <w:shd w:val="clear" w:color="auto" w:fill="auto"/>
            <w:vAlign w:val="center"/>
          </w:tcPr>
          <w:p w14:paraId="2B14C41D" w14:textId="77777777" w:rsidR="00FB2966" w:rsidRPr="000C7E6F" w:rsidRDefault="009B79B3" w:rsidP="00B73A4A">
            <w:pPr>
              <w:pStyle w:val="Tabletext"/>
              <w:rPr>
                <w:lang w:val="bs-Latn-BA"/>
              </w:rPr>
            </w:pPr>
            <w:r w:rsidRPr="000C7E6F">
              <w:rPr>
                <w:lang w:val="bs-Latn-BA"/>
              </w:rPr>
              <w:t>DA, pristajem da moje dijete primi dopunsku vakcinu protiv difterije-tetanusa-pertusisa.</w:t>
            </w:r>
          </w:p>
        </w:tc>
        <w:tc>
          <w:tcPr>
            <w:tcW w:w="1672" w:type="dxa"/>
            <w:shd w:val="clear" w:color="auto" w:fill="auto"/>
            <w:vAlign w:val="center"/>
          </w:tcPr>
          <w:p w14:paraId="56B44E3F" w14:textId="77777777" w:rsidR="00FB2966" w:rsidRPr="000C7E6F" w:rsidRDefault="00FB2966" w:rsidP="00B73A4A">
            <w:pPr>
              <w:pStyle w:val="Tabletext"/>
              <w:rPr>
                <w:sz w:val="18"/>
                <w:szCs w:val="18"/>
                <w:lang w:val="bs-Latn-BA"/>
              </w:rPr>
            </w:pPr>
          </w:p>
        </w:tc>
      </w:tr>
      <w:tr w:rsidR="004F4C97" w:rsidRPr="000C7E6F" w14:paraId="247D9E42" w14:textId="77777777" w:rsidTr="00531EE7">
        <w:trPr>
          <w:trHeight w:val="510"/>
        </w:trPr>
        <w:tc>
          <w:tcPr>
            <w:tcW w:w="6350" w:type="dxa"/>
            <w:shd w:val="clear" w:color="auto" w:fill="auto"/>
            <w:vAlign w:val="center"/>
          </w:tcPr>
          <w:p w14:paraId="261C9D75" w14:textId="77777777" w:rsidR="00FB2966" w:rsidRPr="000C7E6F" w:rsidRDefault="009B79B3" w:rsidP="00B73A4A">
            <w:pPr>
              <w:pStyle w:val="Tabletext"/>
              <w:rPr>
                <w:lang w:val="bs-Latn-BA"/>
              </w:rPr>
            </w:pPr>
            <w:r w:rsidRPr="000C7E6F">
              <w:rPr>
                <w:lang w:val="bs-Latn-BA"/>
              </w:rPr>
              <w:t xml:space="preserve">Ako ste odabrali 'Da' iznad ovoga, potpišite se ili upišite svoje </w:t>
            </w:r>
            <w:r w:rsidRPr="000C7E6F">
              <w:rPr>
                <w:lang w:val="bs-Latn-BA"/>
              </w:rPr>
              <w:t>ime.</w:t>
            </w:r>
          </w:p>
        </w:tc>
        <w:tc>
          <w:tcPr>
            <w:tcW w:w="4111" w:type="dxa"/>
            <w:gridSpan w:val="3"/>
            <w:shd w:val="clear" w:color="auto" w:fill="auto"/>
            <w:vAlign w:val="center"/>
          </w:tcPr>
          <w:p w14:paraId="32D15A2F" w14:textId="77777777" w:rsidR="00FB2966" w:rsidRPr="000C7E6F" w:rsidRDefault="00FB2966" w:rsidP="00B73A4A">
            <w:pPr>
              <w:pStyle w:val="Tabletext"/>
              <w:rPr>
                <w:lang w:val="bs-Latn-BA"/>
              </w:rPr>
            </w:pPr>
          </w:p>
        </w:tc>
      </w:tr>
      <w:tr w:rsidR="004F4C97" w:rsidRPr="000C7E6F" w14:paraId="489CB20B" w14:textId="77777777" w:rsidTr="00531EE7">
        <w:trPr>
          <w:trHeight w:val="510"/>
        </w:trPr>
        <w:tc>
          <w:tcPr>
            <w:tcW w:w="6350" w:type="dxa"/>
            <w:shd w:val="clear" w:color="auto" w:fill="auto"/>
            <w:vAlign w:val="center"/>
          </w:tcPr>
          <w:p w14:paraId="022D1403" w14:textId="77777777" w:rsidR="00FB2966" w:rsidRPr="000C7E6F" w:rsidRDefault="009B79B3" w:rsidP="00B73A4A">
            <w:pPr>
              <w:pStyle w:val="Tabletext"/>
              <w:rPr>
                <w:lang w:val="bs-Latn-BA"/>
              </w:rPr>
            </w:pPr>
            <w:r w:rsidRPr="000C7E6F">
              <w:rPr>
                <w:lang w:val="bs-Latn-BA"/>
              </w:rPr>
              <w:t>Datum kada ste potpisali ovaj obrazac.</w:t>
            </w:r>
          </w:p>
        </w:tc>
        <w:tc>
          <w:tcPr>
            <w:tcW w:w="4111" w:type="dxa"/>
            <w:gridSpan w:val="3"/>
            <w:shd w:val="clear" w:color="auto" w:fill="auto"/>
            <w:vAlign w:val="center"/>
          </w:tcPr>
          <w:p w14:paraId="166555E3" w14:textId="77777777" w:rsidR="00FB2966" w:rsidRPr="000C7E6F" w:rsidRDefault="00FB2966" w:rsidP="00B73A4A">
            <w:pPr>
              <w:pStyle w:val="Tabletext"/>
              <w:rPr>
                <w:lang w:val="bs-Latn-BA"/>
              </w:rPr>
            </w:pPr>
          </w:p>
        </w:tc>
      </w:tr>
      <w:tr w:rsidR="004F4C97" w:rsidRPr="000C7E6F" w14:paraId="02A970AC" w14:textId="77777777" w:rsidTr="00531EE7">
        <w:trPr>
          <w:trHeight w:val="510"/>
        </w:trPr>
        <w:tc>
          <w:tcPr>
            <w:tcW w:w="8789" w:type="dxa"/>
            <w:gridSpan w:val="3"/>
            <w:shd w:val="clear" w:color="auto" w:fill="auto"/>
            <w:vAlign w:val="center"/>
          </w:tcPr>
          <w:p w14:paraId="3E6732E7" w14:textId="77777777" w:rsidR="00FB2966" w:rsidRPr="000C7E6F" w:rsidRDefault="009B79B3" w:rsidP="00B73A4A">
            <w:pPr>
              <w:pStyle w:val="Tabletext"/>
              <w:rPr>
                <w:lang w:val="bs-Latn-BA"/>
              </w:rPr>
            </w:pPr>
            <w:r w:rsidRPr="000C7E6F">
              <w:rPr>
                <w:lang w:val="bs-Latn-BA"/>
              </w:rPr>
              <w:t>Ne, ne pristajem da moje dijete primi vakcinu protiv difterije-tetanusa-pertusisa.</w:t>
            </w:r>
          </w:p>
        </w:tc>
        <w:tc>
          <w:tcPr>
            <w:tcW w:w="1672" w:type="dxa"/>
            <w:shd w:val="clear" w:color="auto" w:fill="auto"/>
            <w:vAlign w:val="center"/>
          </w:tcPr>
          <w:p w14:paraId="181898C5" w14:textId="77777777" w:rsidR="00FB2966" w:rsidRPr="000C7E6F" w:rsidRDefault="00FB2966" w:rsidP="00B73A4A">
            <w:pPr>
              <w:pStyle w:val="DHHSbody"/>
              <w:rPr>
                <w:sz w:val="18"/>
                <w:szCs w:val="18"/>
                <w:lang w:val="bs-Latn-BA"/>
              </w:rPr>
            </w:pPr>
          </w:p>
        </w:tc>
      </w:tr>
      <w:tr w:rsidR="004F4C97" w:rsidRPr="000C7E6F" w14:paraId="63608ECD" w14:textId="77777777" w:rsidTr="00531EE7">
        <w:trPr>
          <w:trHeight w:val="510"/>
        </w:trPr>
        <w:tc>
          <w:tcPr>
            <w:tcW w:w="8789" w:type="dxa"/>
            <w:gridSpan w:val="3"/>
            <w:shd w:val="clear" w:color="auto" w:fill="auto"/>
            <w:vAlign w:val="center"/>
          </w:tcPr>
          <w:p w14:paraId="39542551" w14:textId="77777777" w:rsidR="00FB2966" w:rsidRPr="000C7E6F" w:rsidRDefault="009B79B3" w:rsidP="00B73A4A">
            <w:pPr>
              <w:pStyle w:val="Tabletext"/>
              <w:rPr>
                <w:lang w:val="bs-Latn-BA"/>
              </w:rPr>
            </w:pPr>
            <w:r w:rsidRPr="000C7E6F">
              <w:rPr>
                <w:lang w:val="bs-Latn-BA"/>
              </w:rPr>
              <w:t>Ne, moje dijete je primilo vakcinu protiv difterije-tetanusa-pertusisa na drugom mjestu.</w:t>
            </w:r>
          </w:p>
        </w:tc>
        <w:tc>
          <w:tcPr>
            <w:tcW w:w="1672" w:type="dxa"/>
            <w:shd w:val="clear" w:color="auto" w:fill="auto"/>
            <w:vAlign w:val="center"/>
          </w:tcPr>
          <w:p w14:paraId="6C285C0F" w14:textId="77777777" w:rsidR="00FB2966" w:rsidRPr="000C7E6F" w:rsidRDefault="00FB2966" w:rsidP="00B73A4A">
            <w:pPr>
              <w:pStyle w:val="DHHSbody"/>
              <w:rPr>
                <w:sz w:val="18"/>
                <w:szCs w:val="18"/>
                <w:lang w:val="bs-Latn-BA"/>
              </w:rPr>
            </w:pPr>
          </w:p>
        </w:tc>
      </w:tr>
      <w:tr w:rsidR="004F4C97" w:rsidRPr="000C7E6F" w14:paraId="02984395" w14:textId="77777777" w:rsidTr="00531EE7">
        <w:trPr>
          <w:trHeight w:val="510"/>
        </w:trPr>
        <w:tc>
          <w:tcPr>
            <w:tcW w:w="7513" w:type="dxa"/>
            <w:gridSpan w:val="2"/>
            <w:shd w:val="clear" w:color="auto" w:fill="auto"/>
            <w:vAlign w:val="center"/>
          </w:tcPr>
          <w:p w14:paraId="0A534949" w14:textId="77777777" w:rsidR="00F7436B" w:rsidRPr="000C7E6F" w:rsidRDefault="009B79B3" w:rsidP="00B73A4A">
            <w:pPr>
              <w:pStyle w:val="DHHSbody"/>
              <w:rPr>
                <w:sz w:val="18"/>
                <w:szCs w:val="18"/>
                <w:lang w:val="bs-Latn-BA"/>
              </w:rPr>
            </w:pPr>
            <w:r w:rsidRPr="000C7E6F">
              <w:rPr>
                <w:lang w:val="bs-Latn-BA"/>
              </w:rPr>
              <w:t xml:space="preserve">Ako je vaše dijete primilo </w:t>
            </w:r>
            <w:r w:rsidRPr="000C7E6F">
              <w:rPr>
                <w:lang w:val="bs-Latn-BA"/>
              </w:rPr>
              <w:t>vakcinu protiv difterije, tetanusa i pertusisa na nekom drugom mjestu, molimo navedite datum kada je ona primljena.</w:t>
            </w:r>
          </w:p>
        </w:tc>
        <w:tc>
          <w:tcPr>
            <w:tcW w:w="2948" w:type="dxa"/>
            <w:gridSpan w:val="2"/>
            <w:shd w:val="clear" w:color="auto" w:fill="auto"/>
            <w:vAlign w:val="center"/>
          </w:tcPr>
          <w:p w14:paraId="382F1DD5" w14:textId="77777777" w:rsidR="00F7436B" w:rsidRPr="000C7E6F" w:rsidRDefault="00F7436B" w:rsidP="00B73A4A">
            <w:pPr>
              <w:pStyle w:val="DHHSbody"/>
              <w:rPr>
                <w:sz w:val="18"/>
                <w:szCs w:val="18"/>
                <w:lang w:val="bs-Latn-BA"/>
              </w:rPr>
            </w:pPr>
          </w:p>
        </w:tc>
      </w:tr>
    </w:tbl>
    <w:p w14:paraId="26655E62" w14:textId="77777777" w:rsidR="00FB2966" w:rsidRPr="000C7E6F" w:rsidRDefault="00FB2966" w:rsidP="00531EE7">
      <w:pPr>
        <w:pStyle w:val="DHHSbody"/>
        <w:spacing w:after="0"/>
        <w:rPr>
          <w:lang w:val="bs-Latn-B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4F4C97" w:rsidRPr="00BC44C4" w14:paraId="1E59C41C" w14:textId="77777777" w:rsidTr="00531EE7">
        <w:trPr>
          <w:trHeight w:val="1898"/>
        </w:trPr>
        <w:tc>
          <w:tcPr>
            <w:tcW w:w="10461" w:type="dxa"/>
            <w:shd w:val="clear" w:color="auto" w:fill="auto"/>
          </w:tcPr>
          <w:p w14:paraId="19E29260" w14:textId="77777777" w:rsidR="00FB2966" w:rsidRPr="000C7E6F" w:rsidRDefault="009B79B3" w:rsidP="0015103C">
            <w:pPr>
              <w:pStyle w:val="Body"/>
              <w:rPr>
                <w:lang w:val="bs-Latn-BA"/>
              </w:rPr>
            </w:pPr>
            <w:r w:rsidRPr="000C7E6F">
              <w:rPr>
                <w:lang w:val="bs-Latn-BA"/>
              </w:rPr>
              <w:lastRenderedPageBreak/>
              <w:t>Ako će vaše dijete primiti vakcinu, molimo vas da ovdje zabilježite bilo koji postojeći zdravstveni problem, teške alergije ili prethodnu</w:t>
            </w:r>
            <w:r w:rsidRPr="000C7E6F">
              <w:rPr>
                <w:lang w:val="bs-Latn-BA"/>
              </w:rPr>
              <w:t xml:space="preserve"> tešku reakciju na vakcinaciju:</w:t>
            </w:r>
          </w:p>
          <w:p w14:paraId="24161CE8" w14:textId="77777777" w:rsidR="007D46E4" w:rsidRPr="000C7E6F" w:rsidRDefault="007D46E4" w:rsidP="0015103C">
            <w:pPr>
              <w:pStyle w:val="Body"/>
              <w:rPr>
                <w:lang w:val="bs-Latn-BA"/>
              </w:rPr>
            </w:pPr>
          </w:p>
          <w:p w14:paraId="7F5FB450" w14:textId="77777777" w:rsidR="007D46E4" w:rsidRPr="000C7E6F" w:rsidRDefault="007D46E4" w:rsidP="0015103C">
            <w:pPr>
              <w:pStyle w:val="Body"/>
              <w:rPr>
                <w:lang w:val="bs-Latn-BA"/>
              </w:rPr>
            </w:pPr>
          </w:p>
          <w:p w14:paraId="15955E92" w14:textId="77777777" w:rsidR="00FB2966" w:rsidRPr="000C7E6F" w:rsidRDefault="00FB2966" w:rsidP="00614755">
            <w:pPr>
              <w:pStyle w:val="DHHStabletext"/>
              <w:rPr>
                <w:sz w:val="18"/>
                <w:szCs w:val="18"/>
                <w:lang w:val="bs-Latn-BA"/>
              </w:rPr>
            </w:pPr>
          </w:p>
        </w:tc>
      </w:tr>
    </w:tbl>
    <w:p w14:paraId="3A632758" w14:textId="77777777" w:rsidR="000C7E6F" w:rsidRDefault="000C7E6F" w:rsidP="00551AC6">
      <w:pPr>
        <w:pStyle w:val="Heading1"/>
        <w:rPr>
          <w:lang w:val="bs-Latn-BA"/>
        </w:rPr>
      </w:pPr>
    </w:p>
    <w:p w14:paraId="7705EA93" w14:textId="77777777" w:rsidR="000C7E6F" w:rsidRDefault="000C7E6F">
      <w:pPr>
        <w:rPr>
          <w:rFonts w:ascii="Arial" w:eastAsia="MS Gothic" w:hAnsi="Arial" w:cs="Arial"/>
          <w:bCs/>
          <w:color w:val="201547"/>
          <w:kern w:val="32"/>
          <w:sz w:val="40"/>
          <w:szCs w:val="40"/>
          <w:lang w:val="bs-Latn-BA"/>
        </w:rPr>
      </w:pPr>
      <w:r>
        <w:rPr>
          <w:lang w:val="bs-Latn-BA"/>
        </w:rPr>
        <w:br w:type="page"/>
      </w:r>
    </w:p>
    <w:p w14:paraId="74C51B11" w14:textId="08E93E41" w:rsidR="00FB2966" w:rsidRPr="000C7E6F" w:rsidRDefault="009B79B3" w:rsidP="00551AC6">
      <w:pPr>
        <w:pStyle w:val="Heading1"/>
        <w:rPr>
          <w:lang w:val="bs-Latn-BA"/>
        </w:rPr>
      </w:pPr>
      <w:r w:rsidRPr="000C7E6F">
        <w:rPr>
          <w:lang w:val="bs-Latn-BA"/>
        </w:rPr>
        <w:lastRenderedPageBreak/>
        <w:t>Izjava o privatnosti</w:t>
      </w:r>
    </w:p>
    <w:p w14:paraId="48AC6485" w14:textId="77777777" w:rsidR="00551AC6" w:rsidRPr="000C7E6F" w:rsidRDefault="009B79B3" w:rsidP="00B73A4A">
      <w:pPr>
        <w:pStyle w:val="Body"/>
        <w:rPr>
          <w:lang w:val="bs-Latn-BA"/>
        </w:rPr>
      </w:pPr>
      <w:r w:rsidRPr="000C7E6F">
        <w:rPr>
          <w:lang w:val="bs-Latn-BA"/>
        </w:rPr>
        <w:t>Program imunizacije srednjih škola za 7. razrede finansiraju vlade Australije i Viktorije, a provode ga lokalne općine. Prema Zakonu o javnom zdravlju i dobrobiti iz 2008. godine, lokalne općine su odgovorne za koordinaciju i pružanje usluga imunizacije dj</w:t>
      </w:r>
      <w:r w:rsidRPr="000C7E6F">
        <w:rPr>
          <w:lang w:val="bs-Latn-BA"/>
        </w:rPr>
        <w:t xml:space="preserve">eci koja se školuju unutar općinskog okruga. </w:t>
      </w:r>
    </w:p>
    <w:p w14:paraId="18991A36" w14:textId="77777777" w:rsidR="00FB2966" w:rsidRPr="000C7E6F" w:rsidRDefault="009B79B3" w:rsidP="00B73A4A">
      <w:pPr>
        <w:pStyle w:val="Body"/>
        <w:rPr>
          <w:lang w:val="bs-Latn-BA"/>
        </w:rPr>
      </w:pPr>
      <w:r w:rsidRPr="000C7E6F">
        <w:rPr>
          <w:lang w:val="bs-Latn-BA"/>
        </w:rPr>
        <w:t>Lokalne općine se zalažu za zaštitu privatnosti, povjerljivosti i sigurnosti ličnih podataka, u skladu sa Zakonom o privatnosti i zaštiti podataka od 2014. godine i Zakonom o zdravstvenoj evidenciji od 2001. go</w:t>
      </w:r>
      <w:r w:rsidRPr="000C7E6F">
        <w:rPr>
          <w:lang w:val="bs-Latn-BA"/>
        </w:rPr>
        <w:t>dine.</w:t>
      </w:r>
    </w:p>
    <w:p w14:paraId="448F3F91" w14:textId="77777777" w:rsidR="00FB2966" w:rsidRPr="000C7E6F" w:rsidRDefault="009B79B3" w:rsidP="00B73A4A">
      <w:pPr>
        <w:pStyle w:val="Body"/>
        <w:rPr>
          <w:lang w:val="bs-Latn-BA"/>
        </w:rPr>
      </w:pPr>
      <w:r w:rsidRPr="000C7E6F">
        <w:rPr>
          <w:lang w:val="bs-Latn-BA"/>
        </w:rPr>
        <w:t>Lokalne općine prijavljuju Australijskom registru imunizacije (AIR) koje su vakcine date u sklopu školskih programa za imunizaciju. Lični podaci za identifikaciju će se čuvati u tajnosti. Ovi podaci se prikupljaju u svrhu ciljanog planiranja poboljša</w:t>
      </w:r>
      <w:r w:rsidRPr="000C7E6F">
        <w:rPr>
          <w:lang w:val="bs-Latn-BA"/>
        </w:rPr>
        <w:t>nja zdravstvenih usluga za svu djecu u Viktoriji. Osim toga, preko ovih informacija se omogućuje korištenje alata kao što su sistemi za podsjećanje i pozivanje na vakcinaciju kako bi se povećao broj onih koji će se vakcinisati. To je važno za poboljšanje u</w:t>
      </w:r>
      <w:r w:rsidRPr="000C7E6F">
        <w:rPr>
          <w:lang w:val="bs-Latn-BA"/>
        </w:rPr>
        <w:t>kupne stope imunizacije. Svako će imati pristup svojoj evidenciji o svim vakcinama evidentiranim u AIR-u. Vladi Viktorije se mogu dati sakupljeni ukupni podaci u svrhu praćenja, finansiranja i poboljšanja Programa za imunizaciju u srednjoj školi za učenike</w:t>
      </w:r>
      <w:r w:rsidRPr="000C7E6F">
        <w:rPr>
          <w:lang w:val="bs-Latn-BA"/>
        </w:rPr>
        <w:t xml:space="preserve"> 7. razreda. Ovim informacijama se ne otkriva identitet nijednog pojedinca.</w:t>
      </w:r>
    </w:p>
    <w:p w14:paraId="46866F1F" w14:textId="77777777" w:rsidR="00B73A4A" w:rsidRPr="000C7E6F" w:rsidRDefault="009B79B3" w:rsidP="00B73A4A">
      <w:pPr>
        <w:pStyle w:val="Body"/>
        <w:rPr>
          <w:lang w:val="bs-Latn-BA"/>
        </w:rPr>
      </w:pPr>
      <w:r w:rsidRPr="000C7E6F">
        <w:rPr>
          <w:lang w:val="bs-Latn-BA"/>
        </w:rPr>
        <w:t>Informacije koje se odnose na vas ili na vaše dijete će se koristiti ili pružati u svrhu koja je direktno vezana za imunizaciju vašeg djeteta i na način kako biste to razumno očeki</w:t>
      </w:r>
      <w:r w:rsidRPr="000C7E6F">
        <w:rPr>
          <w:lang w:val="bs-Latn-BA"/>
        </w:rPr>
        <w:t>vali. To može uključivati ​​prenos ili razmjenu relevantnih informacija vašem ljekaru opće prakse, ljekaru opće prakse vašeg djeteta, drugoj zdravstvenoj službi ili bolnici ili drugoj lokalnoj općini. Lokalna općina vam može dati informacije u vezi s progr</w:t>
      </w:r>
      <w:r w:rsidRPr="000C7E6F">
        <w:rPr>
          <w:lang w:val="bs-Latn-BA"/>
        </w:rPr>
        <w:t>amom imunizacije u srednjim školama putem SMS-a ili email-a. Možete pristupiti informacijama o imunizaciji vašeg djeteta ako kontaktirate lokalnu općinu u kojoj vaše dijete pohađa školu.</w:t>
      </w:r>
    </w:p>
    <w:p w14:paraId="2E61E31C" w14:textId="77777777" w:rsidR="003828B6" w:rsidRPr="000C7E6F" w:rsidRDefault="009B79B3" w:rsidP="003828B6">
      <w:pPr>
        <w:pStyle w:val="Body"/>
        <w:rPr>
          <w:lang w:val="bs-Latn-BA"/>
        </w:rPr>
      </w:pPr>
      <w:r w:rsidRPr="000C7E6F">
        <w:rPr>
          <w:lang w:val="bs-Latn-BA"/>
        </w:rPr>
        <w:t xml:space="preserve">Velika većina ljudi ispuni i vrati nazad ovaj obrazac. Hvala vam što </w:t>
      </w:r>
      <w:r w:rsidRPr="000C7E6F">
        <w:rPr>
          <w:lang w:val="bs-Latn-BA"/>
        </w:rPr>
        <w:t>ćete vratiti ovaj obrazac.</w:t>
      </w:r>
    </w:p>
    <w:p w14:paraId="7C5283C2" w14:textId="77777777" w:rsidR="00FB2966" w:rsidRPr="000C7E6F" w:rsidRDefault="009B79B3" w:rsidP="002E1163">
      <w:pPr>
        <w:pStyle w:val="Body"/>
        <w:rPr>
          <w:lang w:val="bs-Latn-BA"/>
        </w:rPr>
      </w:pPr>
      <w:r w:rsidRPr="000C7E6F">
        <w:rPr>
          <w:lang w:val="bs-Latn-BA"/>
        </w:rPr>
        <w:t>Samo za službenu upotrebu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4F4C97" w:rsidRPr="000C7E6F" w14:paraId="3103CFAA" w14:textId="77777777" w:rsidTr="0015103C">
        <w:tc>
          <w:tcPr>
            <w:tcW w:w="2640" w:type="dxa"/>
            <w:shd w:val="clear" w:color="auto" w:fill="auto"/>
          </w:tcPr>
          <w:p w14:paraId="04959A79" w14:textId="77777777" w:rsidR="00FB2966" w:rsidRPr="000C7E6F" w:rsidRDefault="009B79B3" w:rsidP="0015103C">
            <w:pPr>
              <w:pStyle w:val="Tabletext"/>
              <w:rPr>
                <w:b/>
                <w:bCs/>
                <w:lang w:val="bs-Latn-BA"/>
              </w:rPr>
            </w:pPr>
            <w:r w:rsidRPr="000C7E6F">
              <w:rPr>
                <w:b/>
                <w:bCs/>
                <w:lang w:val="bs-Latn-BA"/>
              </w:rPr>
              <w:t>Vakcina</w:t>
            </w:r>
          </w:p>
        </w:tc>
        <w:tc>
          <w:tcPr>
            <w:tcW w:w="2534" w:type="dxa"/>
            <w:shd w:val="clear" w:color="auto" w:fill="auto"/>
          </w:tcPr>
          <w:p w14:paraId="7A53C422" w14:textId="77777777" w:rsidR="00FB2966" w:rsidRPr="000C7E6F" w:rsidRDefault="009B79B3" w:rsidP="0015103C">
            <w:pPr>
              <w:pStyle w:val="Tabletext"/>
              <w:rPr>
                <w:b/>
                <w:bCs/>
                <w:lang w:val="bs-Latn-BA"/>
              </w:rPr>
            </w:pPr>
            <w:r w:rsidRPr="000C7E6F">
              <w:rPr>
                <w:b/>
                <w:bCs/>
                <w:lang w:val="bs-Latn-BA"/>
              </w:rPr>
              <w:t>Datum vakcinacije</w:t>
            </w:r>
          </w:p>
        </w:tc>
        <w:tc>
          <w:tcPr>
            <w:tcW w:w="2516" w:type="dxa"/>
            <w:shd w:val="clear" w:color="auto" w:fill="auto"/>
          </w:tcPr>
          <w:p w14:paraId="7A9844AF" w14:textId="77777777" w:rsidR="00FB2966" w:rsidRPr="000C7E6F" w:rsidRDefault="009B79B3" w:rsidP="0015103C">
            <w:pPr>
              <w:pStyle w:val="Tabletext"/>
              <w:rPr>
                <w:b/>
                <w:bCs/>
                <w:lang w:val="bs-Latn-BA"/>
              </w:rPr>
            </w:pPr>
            <w:r w:rsidRPr="000C7E6F">
              <w:rPr>
                <w:b/>
                <w:bCs/>
                <w:lang w:val="bs-Latn-BA"/>
              </w:rPr>
              <w:t>Datum vakcinacije</w:t>
            </w:r>
          </w:p>
        </w:tc>
        <w:tc>
          <w:tcPr>
            <w:tcW w:w="2509" w:type="dxa"/>
            <w:shd w:val="clear" w:color="auto" w:fill="auto"/>
          </w:tcPr>
          <w:p w14:paraId="3E8FE2FD" w14:textId="77777777" w:rsidR="00FB2966" w:rsidRPr="000C7E6F" w:rsidRDefault="009B79B3" w:rsidP="0015103C">
            <w:pPr>
              <w:pStyle w:val="Tabletext"/>
              <w:rPr>
                <w:b/>
                <w:bCs/>
                <w:lang w:val="bs-Latn-BA"/>
              </w:rPr>
            </w:pPr>
            <w:r w:rsidRPr="000C7E6F">
              <w:rPr>
                <w:b/>
                <w:bCs/>
                <w:lang w:val="bs-Latn-BA"/>
              </w:rPr>
              <w:t>Mjesto: D/L ruka</w:t>
            </w:r>
          </w:p>
        </w:tc>
      </w:tr>
      <w:tr w:rsidR="004F4C97" w:rsidRPr="000C7E6F" w14:paraId="6E2EE33C" w14:textId="77777777" w:rsidTr="0015103C">
        <w:tc>
          <w:tcPr>
            <w:tcW w:w="2640" w:type="dxa"/>
            <w:shd w:val="clear" w:color="auto" w:fill="auto"/>
          </w:tcPr>
          <w:p w14:paraId="7A4278BB" w14:textId="77777777" w:rsidR="00FB2966" w:rsidRPr="000C7E6F" w:rsidRDefault="009B79B3" w:rsidP="0015103C">
            <w:pPr>
              <w:pStyle w:val="Tabletext"/>
              <w:rPr>
                <w:lang w:val="bs-Latn-BA"/>
              </w:rPr>
            </w:pPr>
            <w:r w:rsidRPr="000C7E6F">
              <w:rPr>
                <w:lang w:val="bs-Latn-BA"/>
              </w:rPr>
              <w:t xml:space="preserve">HPV </w:t>
            </w:r>
          </w:p>
        </w:tc>
        <w:tc>
          <w:tcPr>
            <w:tcW w:w="2534" w:type="dxa"/>
            <w:shd w:val="clear" w:color="auto" w:fill="auto"/>
          </w:tcPr>
          <w:p w14:paraId="631EA52D" w14:textId="77777777" w:rsidR="00FB2966" w:rsidRPr="000C7E6F" w:rsidRDefault="00FB2966" w:rsidP="0015103C">
            <w:pPr>
              <w:pStyle w:val="Tabletext"/>
              <w:rPr>
                <w:lang w:val="bs-Latn-BA"/>
              </w:rPr>
            </w:pPr>
          </w:p>
          <w:p w14:paraId="29B3AA4F" w14:textId="77777777" w:rsidR="00FB2966" w:rsidRPr="000C7E6F" w:rsidRDefault="00FB2966" w:rsidP="0015103C">
            <w:pPr>
              <w:pStyle w:val="Tabletext"/>
              <w:rPr>
                <w:lang w:val="bs-Latn-BA"/>
              </w:rPr>
            </w:pPr>
          </w:p>
        </w:tc>
        <w:tc>
          <w:tcPr>
            <w:tcW w:w="2516" w:type="dxa"/>
            <w:shd w:val="clear" w:color="auto" w:fill="auto"/>
          </w:tcPr>
          <w:p w14:paraId="6C994EF2" w14:textId="77777777" w:rsidR="00FB2966" w:rsidRPr="000C7E6F" w:rsidRDefault="00FB2966" w:rsidP="0015103C">
            <w:pPr>
              <w:pStyle w:val="Tabletext"/>
              <w:rPr>
                <w:lang w:val="bs-Latn-BA"/>
              </w:rPr>
            </w:pPr>
          </w:p>
        </w:tc>
        <w:tc>
          <w:tcPr>
            <w:tcW w:w="2509" w:type="dxa"/>
            <w:shd w:val="clear" w:color="auto" w:fill="auto"/>
          </w:tcPr>
          <w:p w14:paraId="5076873C" w14:textId="77777777" w:rsidR="00FB2966" w:rsidRPr="000C7E6F" w:rsidRDefault="00FB2966" w:rsidP="0015103C">
            <w:pPr>
              <w:pStyle w:val="Tabletext"/>
              <w:rPr>
                <w:lang w:val="bs-Latn-BA"/>
              </w:rPr>
            </w:pPr>
          </w:p>
        </w:tc>
      </w:tr>
    </w:tbl>
    <w:p w14:paraId="17D057DB" w14:textId="77777777" w:rsidR="00516FC7" w:rsidRPr="000C7E6F" w:rsidRDefault="00516FC7" w:rsidP="00FB2966">
      <w:pPr>
        <w:pStyle w:val="DHHSbody"/>
        <w:rPr>
          <w:lang w:val="bs-Latn-B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4F4C97" w:rsidRPr="000C7E6F" w14:paraId="0F224A24" w14:textId="77777777" w:rsidTr="00274081">
        <w:tc>
          <w:tcPr>
            <w:tcW w:w="2663" w:type="dxa"/>
            <w:shd w:val="clear" w:color="auto" w:fill="auto"/>
          </w:tcPr>
          <w:p w14:paraId="2EC72521" w14:textId="77777777" w:rsidR="00FB2966" w:rsidRPr="000C7E6F" w:rsidRDefault="009B79B3" w:rsidP="0015103C">
            <w:pPr>
              <w:pStyle w:val="Tabletext"/>
              <w:rPr>
                <w:b/>
                <w:bCs/>
                <w:lang w:val="bs-Latn-BA"/>
              </w:rPr>
            </w:pPr>
            <w:r w:rsidRPr="000C7E6F">
              <w:rPr>
                <w:b/>
                <w:bCs/>
                <w:lang w:val="bs-Latn-BA"/>
              </w:rPr>
              <w:t>Vakcina</w:t>
            </w:r>
          </w:p>
        </w:tc>
        <w:tc>
          <w:tcPr>
            <w:tcW w:w="2528" w:type="dxa"/>
            <w:shd w:val="clear" w:color="auto" w:fill="auto"/>
          </w:tcPr>
          <w:p w14:paraId="28E84226" w14:textId="77777777" w:rsidR="00FB2966" w:rsidRPr="000C7E6F" w:rsidRDefault="009B79B3" w:rsidP="0015103C">
            <w:pPr>
              <w:pStyle w:val="Tabletext"/>
              <w:rPr>
                <w:b/>
                <w:bCs/>
                <w:lang w:val="bs-Latn-BA"/>
              </w:rPr>
            </w:pPr>
            <w:r w:rsidRPr="000C7E6F">
              <w:rPr>
                <w:b/>
                <w:bCs/>
                <w:lang w:val="bs-Latn-BA"/>
              </w:rPr>
              <w:t>Datum vakcinacije</w:t>
            </w:r>
          </w:p>
        </w:tc>
        <w:tc>
          <w:tcPr>
            <w:tcW w:w="2508" w:type="dxa"/>
            <w:shd w:val="clear" w:color="auto" w:fill="auto"/>
          </w:tcPr>
          <w:p w14:paraId="713E7981" w14:textId="77777777" w:rsidR="00FB2966" w:rsidRPr="000C7E6F" w:rsidRDefault="009B79B3" w:rsidP="0015103C">
            <w:pPr>
              <w:pStyle w:val="Tabletext"/>
              <w:rPr>
                <w:b/>
                <w:bCs/>
                <w:lang w:val="bs-Latn-BA"/>
              </w:rPr>
            </w:pPr>
            <w:r w:rsidRPr="000C7E6F">
              <w:rPr>
                <w:b/>
                <w:bCs/>
                <w:lang w:val="bs-Latn-BA"/>
              </w:rPr>
              <w:t>Datum vakcinacije</w:t>
            </w:r>
          </w:p>
        </w:tc>
        <w:tc>
          <w:tcPr>
            <w:tcW w:w="2500" w:type="dxa"/>
            <w:shd w:val="clear" w:color="auto" w:fill="auto"/>
          </w:tcPr>
          <w:p w14:paraId="04C83191" w14:textId="77777777" w:rsidR="00FB2966" w:rsidRPr="000C7E6F" w:rsidRDefault="009B79B3" w:rsidP="0015103C">
            <w:pPr>
              <w:pStyle w:val="Tabletext"/>
              <w:rPr>
                <w:b/>
                <w:bCs/>
                <w:lang w:val="bs-Latn-BA"/>
              </w:rPr>
            </w:pPr>
            <w:r w:rsidRPr="000C7E6F">
              <w:rPr>
                <w:b/>
                <w:bCs/>
                <w:lang w:val="bs-Latn-BA"/>
              </w:rPr>
              <w:t>Mjesto: D/L ruka</w:t>
            </w:r>
          </w:p>
        </w:tc>
      </w:tr>
      <w:tr w:rsidR="004F4C97" w:rsidRPr="000C7E6F" w14:paraId="6DB39DF1" w14:textId="77777777" w:rsidTr="00274081">
        <w:tc>
          <w:tcPr>
            <w:tcW w:w="2663" w:type="dxa"/>
            <w:shd w:val="clear" w:color="auto" w:fill="auto"/>
          </w:tcPr>
          <w:p w14:paraId="3182FEFA" w14:textId="77777777" w:rsidR="00FB2966" w:rsidRPr="000C7E6F" w:rsidRDefault="009B79B3" w:rsidP="0015103C">
            <w:pPr>
              <w:pStyle w:val="Tabletext"/>
              <w:rPr>
                <w:lang w:val="bs-Latn-BA"/>
              </w:rPr>
            </w:pPr>
            <w:r w:rsidRPr="000C7E6F">
              <w:rPr>
                <w:lang w:val="bs-Latn-BA"/>
              </w:rPr>
              <w:t>Difterija-tetanus-pertusis</w:t>
            </w:r>
          </w:p>
        </w:tc>
        <w:tc>
          <w:tcPr>
            <w:tcW w:w="2528" w:type="dxa"/>
            <w:shd w:val="clear" w:color="auto" w:fill="auto"/>
          </w:tcPr>
          <w:p w14:paraId="097C83A2" w14:textId="77777777" w:rsidR="00FB2966" w:rsidRPr="000C7E6F" w:rsidRDefault="00FB2966" w:rsidP="0015103C">
            <w:pPr>
              <w:pStyle w:val="Tabletext"/>
              <w:rPr>
                <w:lang w:val="bs-Latn-BA"/>
              </w:rPr>
            </w:pPr>
          </w:p>
          <w:p w14:paraId="08D283EB" w14:textId="77777777" w:rsidR="00FB2966" w:rsidRPr="000C7E6F" w:rsidRDefault="00FB2966" w:rsidP="0015103C">
            <w:pPr>
              <w:pStyle w:val="Tabletext"/>
              <w:rPr>
                <w:lang w:val="bs-Latn-BA"/>
              </w:rPr>
            </w:pPr>
          </w:p>
        </w:tc>
        <w:tc>
          <w:tcPr>
            <w:tcW w:w="2508" w:type="dxa"/>
            <w:shd w:val="clear" w:color="auto" w:fill="auto"/>
          </w:tcPr>
          <w:p w14:paraId="0F1B8C57" w14:textId="77777777" w:rsidR="00FB2966" w:rsidRPr="000C7E6F" w:rsidRDefault="00FB2966" w:rsidP="0015103C">
            <w:pPr>
              <w:pStyle w:val="Tabletext"/>
              <w:rPr>
                <w:lang w:val="bs-Latn-BA"/>
              </w:rPr>
            </w:pPr>
          </w:p>
        </w:tc>
        <w:tc>
          <w:tcPr>
            <w:tcW w:w="2500" w:type="dxa"/>
            <w:shd w:val="clear" w:color="auto" w:fill="auto"/>
          </w:tcPr>
          <w:p w14:paraId="2EE3A166" w14:textId="77777777" w:rsidR="00FB2966" w:rsidRPr="000C7E6F" w:rsidRDefault="00FB2966" w:rsidP="0015103C">
            <w:pPr>
              <w:pStyle w:val="Tabletext"/>
              <w:rPr>
                <w:lang w:val="bs-Latn-BA"/>
              </w:rPr>
            </w:pPr>
          </w:p>
        </w:tc>
      </w:tr>
    </w:tbl>
    <w:p w14:paraId="1EBF293A" w14:textId="77777777" w:rsidR="00410E8F" w:rsidRPr="000C7E6F" w:rsidRDefault="00410E8F" w:rsidP="00410E8F">
      <w:pPr>
        <w:pStyle w:val="Body"/>
        <w:rPr>
          <w:lang w:val="bs-Latn-BA"/>
        </w:rPr>
      </w:pPr>
    </w:p>
    <w:tbl>
      <w:tblPr>
        <w:tblStyle w:val="TableGrid"/>
        <w:tblW w:w="0" w:type="auto"/>
        <w:tblCellMar>
          <w:bottom w:w="108" w:type="dxa"/>
        </w:tblCellMar>
        <w:tblLook w:val="0600" w:firstRow="0" w:lastRow="0" w:firstColumn="0" w:lastColumn="0" w:noHBand="1" w:noVBand="1"/>
      </w:tblPr>
      <w:tblGrid>
        <w:gridCol w:w="10194"/>
      </w:tblGrid>
      <w:tr w:rsidR="004F4C97" w:rsidRPr="000C7E6F" w14:paraId="62281176" w14:textId="77777777" w:rsidTr="009D228A">
        <w:trPr>
          <w:trHeight w:val="590"/>
        </w:trPr>
        <w:tc>
          <w:tcPr>
            <w:tcW w:w="10194" w:type="dxa"/>
          </w:tcPr>
          <w:p w14:paraId="269D6785" w14:textId="773CAEE6" w:rsidR="00DF60E3" w:rsidRPr="000C7E6F" w:rsidRDefault="009B79B3" w:rsidP="00DF60E3">
            <w:pPr>
              <w:pStyle w:val="Accessibilitypara"/>
              <w:spacing w:before="120"/>
              <w:rPr>
                <w:sz w:val="20"/>
                <w:szCs w:val="20"/>
                <w:lang w:val="bs-Latn-BA"/>
              </w:rPr>
            </w:pPr>
            <w:bookmarkStart w:id="1" w:name="_Hlk37240926"/>
            <w:r w:rsidRPr="000C7E6F">
              <w:rPr>
                <w:sz w:val="20"/>
                <w:szCs w:val="20"/>
                <w:lang w:val="bs-Latn-BA"/>
              </w:rPr>
              <w:t xml:space="preserve">Da biste primili ovaj dokument u drugom formatu, pošaljite email na </w:t>
            </w:r>
            <w:hyperlink r:id="rId32" w:history="1">
              <w:r w:rsidR="003F23FF" w:rsidRPr="000C7E6F">
                <w:rPr>
                  <w:rStyle w:val="Hyperlink"/>
                  <w:sz w:val="20"/>
                  <w:szCs w:val="20"/>
                  <w:lang w:val="bs-Latn-BA"/>
                </w:rPr>
                <w:t>Immunisation P</w:t>
              </w:r>
            </w:hyperlink>
            <w:r w:rsidR="003F23FF" w:rsidRPr="000C7E6F">
              <w:rPr>
                <w:rStyle w:val="Hyperlink"/>
                <w:sz w:val="20"/>
                <w:szCs w:val="20"/>
                <w:lang w:val="bs-Latn-BA"/>
              </w:rPr>
              <w:t>rogram</w:t>
            </w:r>
            <w:r w:rsidRPr="000C7E6F">
              <w:rPr>
                <w:sz w:val="20"/>
                <w:szCs w:val="20"/>
                <w:lang w:val="bs-Latn-BA"/>
              </w:rPr>
              <w:t xml:space="preserve"> &lt;</w:t>
            </w:r>
            <w:hyperlink r:id="rId33" w:history="1">
              <w:r w:rsidR="00BC44C4">
                <w:rPr>
                  <w:rStyle w:val="Hyperlink"/>
                  <w:sz w:val="20"/>
                  <w:szCs w:val="20"/>
                  <w:lang w:val="bs-Latn-BA"/>
                </w:rPr>
                <w:t>immunisation@health.vic.gov.au</w:t>
              </w:r>
            </w:hyperlink>
            <w:r w:rsidRPr="000C7E6F">
              <w:rPr>
                <w:sz w:val="20"/>
                <w:szCs w:val="20"/>
                <w:lang w:val="bs-Latn-BA"/>
              </w:rPr>
              <w:t>&gt;. Ova publikacija je zaštićena autorskim pravom, nijedan dio se ne smije reproducirati bilo koj</w:t>
            </w:r>
            <w:r w:rsidRPr="000C7E6F">
              <w:rPr>
                <w:sz w:val="20"/>
                <w:szCs w:val="20"/>
                <w:lang w:val="bs-Latn-BA"/>
              </w:rPr>
              <w:t xml:space="preserve">im postupkom osim u skladu s odredbama </w:t>
            </w:r>
            <w:r w:rsidRPr="000C7E6F">
              <w:rPr>
                <w:rFonts w:cs="Arial"/>
                <w:i/>
                <w:sz w:val="20"/>
                <w:szCs w:val="20"/>
                <w:lang w:val="bs-Latn-BA"/>
              </w:rPr>
              <w:t>Zakona o autorskim pravima iz 1968.</w:t>
            </w:r>
          </w:p>
          <w:p w14:paraId="7F991DCC" w14:textId="77777777" w:rsidR="00DF60E3" w:rsidRPr="000C7E6F" w:rsidRDefault="009B79B3" w:rsidP="00DF60E3">
            <w:pPr>
              <w:pStyle w:val="Imprint"/>
              <w:rPr>
                <w:lang w:val="bs-Latn-BA"/>
              </w:rPr>
            </w:pPr>
            <w:r w:rsidRPr="000C7E6F">
              <w:rPr>
                <w:lang w:val="bs-Latn-BA"/>
              </w:rPr>
              <w:t>Objavljeno uz ovlaštenje Vlade Viktorije, 1 Treasury Place, Melbourne.</w:t>
            </w:r>
          </w:p>
          <w:p w14:paraId="30191C10" w14:textId="77777777" w:rsidR="00DF60E3" w:rsidRPr="000C7E6F" w:rsidRDefault="009B79B3" w:rsidP="00DF60E3">
            <w:pPr>
              <w:pStyle w:val="Imprint"/>
              <w:rPr>
                <w:lang w:val="bs-Latn-BA"/>
              </w:rPr>
            </w:pPr>
            <w:r w:rsidRPr="000C7E6F">
              <w:rPr>
                <w:lang w:val="bs-Latn-BA"/>
              </w:rPr>
              <w:t>© State of Victoria, Australia, Department of Health, June</w:t>
            </w:r>
            <w:r w:rsidRPr="000C7E6F">
              <w:rPr>
                <w:color w:val="auto"/>
                <w:lang w:val="bs-Latn-BA"/>
              </w:rPr>
              <w:t xml:space="preserve"> 2024</w:t>
            </w:r>
            <w:r w:rsidRPr="000C7E6F">
              <w:rPr>
                <w:lang w:val="bs-Latn-BA"/>
              </w:rPr>
              <w:t>.</w:t>
            </w:r>
          </w:p>
          <w:p w14:paraId="4E565C84" w14:textId="08F27DAF" w:rsidR="00410E8F" w:rsidRPr="000C7E6F" w:rsidRDefault="009B79B3" w:rsidP="0015103C">
            <w:pPr>
              <w:pStyle w:val="Imprint"/>
              <w:spacing w:after="120"/>
              <w:rPr>
                <w:lang w:val="bs-Latn-BA"/>
              </w:rPr>
            </w:pPr>
            <w:r w:rsidRPr="000C7E6F">
              <w:rPr>
                <w:lang w:val="bs-Latn-BA"/>
              </w:rPr>
              <w:t xml:space="preserve">Dostupno na </w:t>
            </w:r>
            <w:hyperlink r:id="rId34" w:history="1">
              <w:r w:rsidR="00FC287B" w:rsidRPr="000C7E6F">
                <w:rPr>
                  <w:rStyle w:val="Hyperlink"/>
                  <w:lang w:val="bs-Latn-BA"/>
                </w:rPr>
                <w:t>Secondary school immunisation program - Resources for secondary schools and councils</w:t>
              </w:r>
            </w:hyperlink>
            <w:r w:rsidRPr="000C7E6F">
              <w:rPr>
                <w:lang w:val="bs-Latn-BA"/>
              </w:rPr>
              <w:t xml:space="preserve"> </w:t>
            </w:r>
            <w:r w:rsidRPr="00BC44C4">
              <w:rPr>
                <w:color w:val="auto"/>
                <w:lang w:val="bs-Latn-BA"/>
              </w:rPr>
              <w:t>&lt;</w:t>
            </w:r>
            <w:hyperlink r:id="rId35" w:history="1">
              <w:r w:rsidRPr="00BC44C4">
                <w:rPr>
                  <w:rStyle w:val="Hyperlink"/>
                  <w:color w:val="auto"/>
                  <w:u w:val="none"/>
                  <w:lang w:val="bs-Latn-BA"/>
                </w:rPr>
                <w:t>https://www.health.vic.gov.au/immunisation/vaccination-for-adolescents/secondary-s</w:t>
              </w:r>
              <w:r w:rsidRPr="00BC44C4">
                <w:rPr>
                  <w:rStyle w:val="Hyperlink"/>
                  <w:color w:val="auto"/>
                  <w:u w:val="none"/>
                  <w:lang w:val="bs-Latn-BA"/>
                </w:rPr>
                <w:t>chool-immunisation-program</w:t>
              </w:r>
            </w:hyperlink>
            <w:r w:rsidRPr="000C7E6F">
              <w:rPr>
                <w:lang w:val="bs-Latn-BA"/>
              </w:rPr>
              <w:t>&gt;</w:t>
            </w:r>
            <w:bookmarkStart w:id="2" w:name="_GoBack"/>
            <w:bookmarkEnd w:id="2"/>
          </w:p>
        </w:tc>
      </w:tr>
      <w:bookmarkEnd w:id="1"/>
    </w:tbl>
    <w:p w14:paraId="3632D015" w14:textId="77777777" w:rsidR="00162CA9" w:rsidRPr="000C7E6F" w:rsidRDefault="00162CA9" w:rsidP="00162CA9">
      <w:pPr>
        <w:pStyle w:val="Body"/>
        <w:rPr>
          <w:lang w:val="bs-Latn-BA"/>
        </w:rPr>
      </w:pPr>
    </w:p>
    <w:sectPr w:rsidR="00162CA9" w:rsidRPr="000C7E6F"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1BCCD" w14:textId="77777777" w:rsidR="009B79B3" w:rsidRDefault="009B79B3">
      <w:r>
        <w:separator/>
      </w:r>
    </w:p>
  </w:endnote>
  <w:endnote w:type="continuationSeparator" w:id="0">
    <w:p w14:paraId="6ACB6E86" w14:textId="77777777" w:rsidR="009B79B3" w:rsidRDefault="009B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9CB277DF-B1D7-457F-A63E-C5132FF3096D}"/>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10AE931F-D755-456F-8515-6034E598A3A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5EFB" w14:textId="77777777" w:rsidR="00E261B3" w:rsidRPr="00F65AA9" w:rsidRDefault="009B79B3" w:rsidP="00F84FA0">
    <w:pPr>
      <w:pStyle w:val="Footer"/>
    </w:pPr>
    <w:r>
      <w:rPr>
        <w:noProof/>
        <w:lang w:eastAsia="en-AU"/>
      </w:rPr>
      <w:drawing>
        <wp:anchor distT="0" distB="0" distL="114300" distR="114300" simplePos="0" relativeHeight="251666432" behindDoc="1" locked="1" layoutInCell="1" allowOverlap="1" wp14:anchorId="456E47B7" wp14:editId="32C223FA">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CEB0842" wp14:editId="3FA8AF0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87464" w14:textId="77777777" w:rsidR="00E261B3" w:rsidRPr="00B21F90" w:rsidRDefault="009B79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CEB0842"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3EF87464" w14:textId="77777777" w:rsidR="00E261B3" w:rsidRPr="00B21F90" w:rsidRDefault="009B79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B894" w14:textId="77777777" w:rsidR="00E261B3" w:rsidRDefault="009B79B3">
    <w:pPr>
      <w:pStyle w:val="Footer"/>
    </w:pPr>
    <w:r>
      <w:rPr>
        <w:noProof/>
      </w:rPr>
      <mc:AlternateContent>
        <mc:Choice Requires="wps">
          <w:drawing>
            <wp:anchor distT="0" distB="0" distL="114300" distR="114300" simplePos="0" relativeHeight="251664384" behindDoc="0" locked="0" layoutInCell="0" allowOverlap="1" wp14:anchorId="454FA4B1" wp14:editId="1B6DEB8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007C8" w14:textId="77777777" w:rsidR="00E261B3" w:rsidRPr="00B21F90" w:rsidRDefault="009B79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54FA4B1"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7F1007C8" w14:textId="77777777" w:rsidR="00E261B3" w:rsidRPr="00B21F90" w:rsidRDefault="009B79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09B1" w14:textId="77777777" w:rsidR="00373890" w:rsidRPr="00F65AA9" w:rsidRDefault="009B79B3" w:rsidP="00F84FA0">
    <w:pPr>
      <w:pStyle w:val="Footer"/>
    </w:pPr>
    <w:r>
      <w:rPr>
        <w:noProof/>
      </w:rPr>
      <mc:AlternateContent>
        <mc:Choice Requires="wps">
          <w:drawing>
            <wp:anchor distT="0" distB="0" distL="114300" distR="114300" simplePos="0" relativeHeight="251662336" behindDoc="0" locked="0" layoutInCell="0" allowOverlap="1" wp14:anchorId="62F1499F" wp14:editId="5DA23FB6">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CE998" w14:textId="77777777" w:rsidR="003622E1" w:rsidRPr="003622E1" w:rsidRDefault="009B79B3"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2F1499F"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gt/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gFGnNTQog1rDLoSDQJNxjQFtJ4+PeyF+fKN6GIuMtaepkkYj4eTwSj67M2s3BXGGycxkMEb&#10;7svMFF4/TIYn/aoilNWMd3dal4UQhqlW9gFueMYaH6DdVqqsiTq+8VpDt4GG3q/v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wZygt/AIAABoGAAAOAAAAAAAAAAAAAAAAAC4CAABkcnMvZTJvRG9jLnhtbFBLAQItABQA&#10;BgAIAAAAIQBIDV6a3wAAAAsBAAAPAAAAAAAAAAAAAAAAAFYFAABkcnMvZG93bnJldi54bWxQSwUG&#10;AAAAAAQABADzAAAAYgYAAAAA&#10;" o:allowincell="f" filled="f" stroked="f" strokeweight=".5pt">
              <v:textbox inset=",0,,0">
                <w:txbxContent>
                  <w:p w14:paraId="2E5CE998" w14:textId="77777777" w:rsidR="003622E1" w:rsidRPr="003622E1" w:rsidRDefault="009B79B3"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0288" behindDoc="0" locked="0" layoutInCell="0" allowOverlap="1" wp14:anchorId="347318FC" wp14:editId="3E925CA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396FA" w14:textId="77777777" w:rsidR="00B07FF7" w:rsidRPr="00B07FF7" w:rsidRDefault="009B79B3"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47318FC"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va/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D7q+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jw4va/AIAABoGAAAOAAAAAAAAAAAAAAAAAC4CAABkcnMvZTJvRG9jLnhtbFBLAQItABQA&#10;BgAIAAAAIQBIDV6a3wAAAAsBAAAPAAAAAAAAAAAAAAAAAFYFAABkcnMvZG93bnJldi54bWxQSwUG&#10;AAAAAAQABADzAAAAYgYAAAAA&#10;" o:allowincell="f" filled="f" stroked="f" strokeweight=".5pt">
              <v:textbox inset=",0,,0">
                <w:txbxContent>
                  <w:p w14:paraId="179396FA" w14:textId="77777777" w:rsidR="00B07FF7" w:rsidRPr="00B07FF7" w:rsidRDefault="009B79B3"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4F6D" w14:textId="77777777" w:rsidR="009B79B3" w:rsidRDefault="009B79B3">
      <w:r>
        <w:separator/>
      </w:r>
    </w:p>
  </w:footnote>
  <w:footnote w:type="continuationSeparator" w:id="0">
    <w:p w14:paraId="1B0D4FC7" w14:textId="77777777" w:rsidR="009B79B3" w:rsidRDefault="009B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F78A" w14:textId="69E4BB3B" w:rsidR="009314B1" w:rsidRPr="009314B1" w:rsidRDefault="009B79B3" w:rsidP="009314B1">
    <w:pPr>
      <w:pStyle w:val="Heading4"/>
      <w:rPr>
        <w:sz w:val="18"/>
        <w:szCs w:val="18"/>
      </w:rPr>
    </w:pPr>
    <w:r w:rsidRPr="009314B1">
      <w:rPr>
        <w:sz w:val="18"/>
        <w:szCs w:val="18"/>
      </w:rPr>
      <w:t xml:space="preserve"> </w:t>
    </w:r>
    <w:proofErr w:type="spellStart"/>
    <w:r w:rsidRPr="009314B1">
      <w:rPr>
        <w:sz w:val="18"/>
        <w:szCs w:val="18"/>
      </w:rPr>
      <w:t>Obrazac</w:t>
    </w:r>
    <w:proofErr w:type="spellEnd"/>
    <w:r w:rsidRPr="009314B1">
      <w:rPr>
        <w:sz w:val="18"/>
        <w:szCs w:val="18"/>
      </w:rPr>
      <w:t xml:space="preserve"> za </w:t>
    </w:r>
    <w:proofErr w:type="spellStart"/>
    <w:r w:rsidRPr="009314B1">
      <w:rPr>
        <w:sz w:val="18"/>
        <w:szCs w:val="18"/>
      </w:rPr>
      <w:t>davanje</w:t>
    </w:r>
    <w:proofErr w:type="spellEnd"/>
    <w:r w:rsidRPr="009314B1">
      <w:rPr>
        <w:sz w:val="18"/>
        <w:szCs w:val="18"/>
      </w:rPr>
      <w:t xml:space="preserve"> </w:t>
    </w:r>
    <w:proofErr w:type="spellStart"/>
    <w:r w:rsidRPr="009314B1">
      <w:rPr>
        <w:sz w:val="18"/>
        <w:szCs w:val="18"/>
      </w:rPr>
      <w:t>pristanka</w:t>
    </w:r>
    <w:proofErr w:type="spellEnd"/>
    <w:r w:rsidRPr="009314B1">
      <w:rPr>
        <w:sz w:val="18"/>
        <w:szCs w:val="18"/>
      </w:rPr>
      <w:t xml:space="preserve"> za program </w:t>
    </w:r>
    <w:proofErr w:type="spellStart"/>
    <w:r w:rsidRPr="009314B1">
      <w:rPr>
        <w:sz w:val="18"/>
        <w:szCs w:val="18"/>
      </w:rPr>
      <w:t>imunizacije</w:t>
    </w:r>
    <w:proofErr w:type="spellEnd"/>
    <w:r w:rsidRPr="009314B1">
      <w:rPr>
        <w:sz w:val="18"/>
        <w:szCs w:val="18"/>
      </w:rPr>
      <w:t xml:space="preserve"> u </w:t>
    </w:r>
    <w:proofErr w:type="spellStart"/>
    <w:r w:rsidRPr="009314B1">
      <w:rPr>
        <w:sz w:val="18"/>
        <w:szCs w:val="18"/>
      </w:rPr>
      <w:t>srednjoj</w:t>
    </w:r>
    <w:proofErr w:type="spellEnd"/>
    <w:r w:rsidRPr="009314B1">
      <w:rPr>
        <w:sz w:val="18"/>
        <w:szCs w:val="18"/>
      </w:rPr>
      <w:t xml:space="preserve"> </w:t>
    </w:r>
    <w:proofErr w:type="spellStart"/>
    <w:r w:rsidRPr="009314B1">
      <w:rPr>
        <w:sz w:val="18"/>
        <w:szCs w:val="18"/>
      </w:rPr>
      <w:t>školi</w:t>
    </w:r>
    <w:proofErr w:type="spellEnd"/>
    <w:r w:rsidRPr="009314B1">
      <w:rPr>
        <w:sz w:val="18"/>
        <w:szCs w:val="18"/>
      </w:rPr>
      <w:t xml:space="preserve"> za </w:t>
    </w:r>
    <w:proofErr w:type="spellStart"/>
    <w:r w:rsidRPr="009314B1">
      <w:rPr>
        <w:sz w:val="18"/>
        <w:szCs w:val="18"/>
      </w:rPr>
      <w:t>učenike</w:t>
    </w:r>
    <w:proofErr w:type="spellEnd"/>
    <w:r w:rsidRPr="009314B1">
      <w:rPr>
        <w:sz w:val="18"/>
        <w:szCs w:val="18"/>
      </w:rPr>
      <w:t xml:space="preserve"> 7. </w:t>
    </w:r>
    <w:proofErr w:type="spellStart"/>
    <w:r w:rsidRPr="009314B1">
      <w:rPr>
        <w:sz w:val="18"/>
        <w:szCs w:val="18"/>
      </w:rPr>
      <w:t>razreda</w:t>
    </w:r>
    <w:proofErr w:type="spellEnd"/>
    <w:r w:rsidRPr="009314B1">
      <w:rPr>
        <w:sz w:val="18"/>
        <w:szCs w:val="18"/>
      </w:rPr>
      <w:t xml:space="preserve"> </w:t>
    </w:r>
    <w:r w:rsidRPr="009314B1">
      <w:rPr>
        <w:sz w:val="18"/>
        <w:szCs w:val="18"/>
      </w:rPr>
      <w:tab/>
    </w:r>
    <w:r w:rsidRPr="009314B1">
      <w:rPr>
        <w:sz w:val="18"/>
        <w:szCs w:val="18"/>
      </w:rPr>
      <w:tab/>
    </w:r>
    <w:r w:rsidRPr="009314B1">
      <w:rPr>
        <w:sz w:val="18"/>
        <w:szCs w:val="18"/>
      </w:rPr>
      <w:tab/>
    </w:r>
    <w:sdt>
      <w:sdtPr>
        <w:rPr>
          <w:noProof/>
          <w:sz w:val="18"/>
          <w:szCs w:val="18"/>
        </w:rPr>
        <w:id w:val="1530362432"/>
        <w:docPartObj>
          <w:docPartGallery w:val="Page Numbers (Top of Page)"/>
          <w:docPartUnique/>
        </w:docPartObj>
      </w:sdtPr>
      <w:sdtEndPr/>
      <w:sdtContent>
        <w:r w:rsidRPr="009314B1">
          <w:rPr>
            <w:sz w:val="18"/>
            <w:szCs w:val="18"/>
          </w:rPr>
          <w:fldChar w:fldCharType="begin"/>
        </w:r>
        <w:r w:rsidRPr="009314B1">
          <w:rPr>
            <w:sz w:val="18"/>
            <w:szCs w:val="18"/>
          </w:rPr>
          <w:instrText xml:space="preserve"> PAGE   \* MERGEFORMAT </w:instrText>
        </w:r>
        <w:r w:rsidRPr="009314B1">
          <w:rPr>
            <w:sz w:val="18"/>
            <w:szCs w:val="18"/>
          </w:rPr>
          <w:fldChar w:fldCharType="separate"/>
        </w:r>
        <w:r w:rsidRPr="009314B1">
          <w:rPr>
            <w:noProof/>
            <w:sz w:val="18"/>
            <w:szCs w:val="18"/>
          </w:rPr>
          <w:t>10</w:t>
        </w:r>
        <w:r w:rsidRPr="009314B1">
          <w:rPr>
            <w:noProof/>
            <w:sz w:val="18"/>
            <w:szCs w:val="18"/>
          </w:rPr>
          <w:fldChar w:fldCharType="end"/>
        </w:r>
      </w:sdtContent>
    </w:sdt>
  </w:p>
  <w:p w14:paraId="5B4436E8"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3C3C481A">
      <w:start w:val="1"/>
      <w:numFmt w:val="bullet"/>
      <w:lvlText w:val=""/>
      <w:lvlJc w:val="left"/>
      <w:pPr>
        <w:ind w:left="1440" w:hanging="360"/>
      </w:pPr>
      <w:rPr>
        <w:rFonts w:ascii="Symbol" w:hAnsi="Symbol" w:hint="default"/>
      </w:rPr>
    </w:lvl>
    <w:lvl w:ilvl="1" w:tplc="9AB451B4" w:tentative="1">
      <w:start w:val="1"/>
      <w:numFmt w:val="bullet"/>
      <w:lvlText w:val="o"/>
      <w:lvlJc w:val="left"/>
      <w:pPr>
        <w:ind w:left="2160" w:hanging="360"/>
      </w:pPr>
      <w:rPr>
        <w:rFonts w:ascii="Courier New" w:hAnsi="Courier New" w:cs="Courier New" w:hint="default"/>
      </w:rPr>
    </w:lvl>
    <w:lvl w:ilvl="2" w:tplc="EEEC57D0" w:tentative="1">
      <w:start w:val="1"/>
      <w:numFmt w:val="bullet"/>
      <w:lvlText w:val=""/>
      <w:lvlJc w:val="left"/>
      <w:pPr>
        <w:ind w:left="2880" w:hanging="360"/>
      </w:pPr>
      <w:rPr>
        <w:rFonts w:ascii="Wingdings" w:hAnsi="Wingdings" w:hint="default"/>
      </w:rPr>
    </w:lvl>
    <w:lvl w:ilvl="3" w:tplc="19FA087C" w:tentative="1">
      <w:start w:val="1"/>
      <w:numFmt w:val="bullet"/>
      <w:lvlText w:val=""/>
      <w:lvlJc w:val="left"/>
      <w:pPr>
        <w:ind w:left="3600" w:hanging="360"/>
      </w:pPr>
      <w:rPr>
        <w:rFonts w:ascii="Symbol" w:hAnsi="Symbol" w:hint="default"/>
      </w:rPr>
    </w:lvl>
    <w:lvl w:ilvl="4" w:tplc="BA2224CE" w:tentative="1">
      <w:start w:val="1"/>
      <w:numFmt w:val="bullet"/>
      <w:lvlText w:val="o"/>
      <w:lvlJc w:val="left"/>
      <w:pPr>
        <w:ind w:left="4320" w:hanging="360"/>
      </w:pPr>
      <w:rPr>
        <w:rFonts w:ascii="Courier New" w:hAnsi="Courier New" w:cs="Courier New" w:hint="default"/>
      </w:rPr>
    </w:lvl>
    <w:lvl w:ilvl="5" w:tplc="65305D8A" w:tentative="1">
      <w:start w:val="1"/>
      <w:numFmt w:val="bullet"/>
      <w:lvlText w:val=""/>
      <w:lvlJc w:val="left"/>
      <w:pPr>
        <w:ind w:left="5040" w:hanging="360"/>
      </w:pPr>
      <w:rPr>
        <w:rFonts w:ascii="Wingdings" w:hAnsi="Wingdings" w:hint="default"/>
      </w:rPr>
    </w:lvl>
    <w:lvl w:ilvl="6" w:tplc="E1C27DAE" w:tentative="1">
      <w:start w:val="1"/>
      <w:numFmt w:val="bullet"/>
      <w:lvlText w:val=""/>
      <w:lvlJc w:val="left"/>
      <w:pPr>
        <w:ind w:left="5760" w:hanging="360"/>
      </w:pPr>
      <w:rPr>
        <w:rFonts w:ascii="Symbol" w:hAnsi="Symbol" w:hint="default"/>
      </w:rPr>
    </w:lvl>
    <w:lvl w:ilvl="7" w:tplc="15A0F9B4" w:tentative="1">
      <w:start w:val="1"/>
      <w:numFmt w:val="bullet"/>
      <w:lvlText w:val="o"/>
      <w:lvlJc w:val="left"/>
      <w:pPr>
        <w:ind w:left="6480" w:hanging="360"/>
      </w:pPr>
      <w:rPr>
        <w:rFonts w:ascii="Courier New" w:hAnsi="Courier New" w:cs="Courier New" w:hint="default"/>
      </w:rPr>
    </w:lvl>
    <w:lvl w:ilvl="8" w:tplc="3266DC14"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B49E8540">
      <w:start w:val="1"/>
      <w:numFmt w:val="bullet"/>
      <w:lvlText w:val=""/>
      <w:lvlJc w:val="left"/>
      <w:pPr>
        <w:ind w:left="360" w:hanging="360"/>
      </w:pPr>
      <w:rPr>
        <w:rFonts w:ascii="Symbol" w:hAnsi="Symbol" w:hint="default"/>
      </w:rPr>
    </w:lvl>
    <w:lvl w:ilvl="1" w:tplc="65B41952" w:tentative="1">
      <w:start w:val="1"/>
      <w:numFmt w:val="bullet"/>
      <w:lvlText w:val="o"/>
      <w:lvlJc w:val="left"/>
      <w:pPr>
        <w:ind w:left="1080" w:hanging="360"/>
      </w:pPr>
      <w:rPr>
        <w:rFonts w:ascii="Courier New" w:hAnsi="Courier New" w:cs="Courier New" w:hint="default"/>
      </w:rPr>
    </w:lvl>
    <w:lvl w:ilvl="2" w:tplc="B6F6B460" w:tentative="1">
      <w:start w:val="1"/>
      <w:numFmt w:val="bullet"/>
      <w:lvlText w:val=""/>
      <w:lvlJc w:val="left"/>
      <w:pPr>
        <w:ind w:left="1800" w:hanging="360"/>
      </w:pPr>
      <w:rPr>
        <w:rFonts w:ascii="Wingdings" w:hAnsi="Wingdings" w:hint="default"/>
      </w:rPr>
    </w:lvl>
    <w:lvl w:ilvl="3" w:tplc="47F61038" w:tentative="1">
      <w:start w:val="1"/>
      <w:numFmt w:val="bullet"/>
      <w:lvlText w:val=""/>
      <w:lvlJc w:val="left"/>
      <w:pPr>
        <w:ind w:left="2520" w:hanging="360"/>
      </w:pPr>
      <w:rPr>
        <w:rFonts w:ascii="Symbol" w:hAnsi="Symbol" w:hint="default"/>
      </w:rPr>
    </w:lvl>
    <w:lvl w:ilvl="4" w:tplc="92008024" w:tentative="1">
      <w:start w:val="1"/>
      <w:numFmt w:val="bullet"/>
      <w:lvlText w:val="o"/>
      <w:lvlJc w:val="left"/>
      <w:pPr>
        <w:ind w:left="3240" w:hanging="360"/>
      </w:pPr>
      <w:rPr>
        <w:rFonts w:ascii="Courier New" w:hAnsi="Courier New" w:cs="Courier New" w:hint="default"/>
      </w:rPr>
    </w:lvl>
    <w:lvl w:ilvl="5" w:tplc="816EF504" w:tentative="1">
      <w:start w:val="1"/>
      <w:numFmt w:val="bullet"/>
      <w:lvlText w:val=""/>
      <w:lvlJc w:val="left"/>
      <w:pPr>
        <w:ind w:left="3960" w:hanging="360"/>
      </w:pPr>
      <w:rPr>
        <w:rFonts w:ascii="Wingdings" w:hAnsi="Wingdings" w:hint="default"/>
      </w:rPr>
    </w:lvl>
    <w:lvl w:ilvl="6" w:tplc="264C76AE" w:tentative="1">
      <w:start w:val="1"/>
      <w:numFmt w:val="bullet"/>
      <w:lvlText w:val=""/>
      <w:lvlJc w:val="left"/>
      <w:pPr>
        <w:ind w:left="4680" w:hanging="360"/>
      </w:pPr>
      <w:rPr>
        <w:rFonts w:ascii="Symbol" w:hAnsi="Symbol" w:hint="default"/>
      </w:rPr>
    </w:lvl>
    <w:lvl w:ilvl="7" w:tplc="68B674E6" w:tentative="1">
      <w:start w:val="1"/>
      <w:numFmt w:val="bullet"/>
      <w:lvlText w:val="o"/>
      <w:lvlJc w:val="left"/>
      <w:pPr>
        <w:ind w:left="5400" w:hanging="360"/>
      </w:pPr>
      <w:rPr>
        <w:rFonts w:ascii="Courier New" w:hAnsi="Courier New" w:cs="Courier New" w:hint="default"/>
      </w:rPr>
    </w:lvl>
    <w:lvl w:ilvl="8" w:tplc="382436BC"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D59EB222">
      <w:start w:val="1"/>
      <w:numFmt w:val="bullet"/>
      <w:lvlText w:val=""/>
      <w:lvlJc w:val="left"/>
      <w:pPr>
        <w:ind w:left="720" w:hanging="360"/>
      </w:pPr>
      <w:rPr>
        <w:rFonts w:ascii="Symbol" w:hAnsi="Symbol" w:hint="default"/>
      </w:rPr>
    </w:lvl>
    <w:lvl w:ilvl="1" w:tplc="2EEEBC90" w:tentative="1">
      <w:start w:val="1"/>
      <w:numFmt w:val="bullet"/>
      <w:lvlText w:val="o"/>
      <w:lvlJc w:val="left"/>
      <w:pPr>
        <w:ind w:left="1440" w:hanging="360"/>
      </w:pPr>
      <w:rPr>
        <w:rFonts w:ascii="Courier New" w:hAnsi="Courier New" w:cs="Courier New" w:hint="default"/>
      </w:rPr>
    </w:lvl>
    <w:lvl w:ilvl="2" w:tplc="5AE45C48" w:tentative="1">
      <w:start w:val="1"/>
      <w:numFmt w:val="bullet"/>
      <w:lvlText w:val=""/>
      <w:lvlJc w:val="left"/>
      <w:pPr>
        <w:ind w:left="2160" w:hanging="360"/>
      </w:pPr>
      <w:rPr>
        <w:rFonts w:ascii="Wingdings" w:hAnsi="Wingdings" w:hint="default"/>
      </w:rPr>
    </w:lvl>
    <w:lvl w:ilvl="3" w:tplc="AE84B0E2" w:tentative="1">
      <w:start w:val="1"/>
      <w:numFmt w:val="bullet"/>
      <w:lvlText w:val=""/>
      <w:lvlJc w:val="left"/>
      <w:pPr>
        <w:ind w:left="2880" w:hanging="360"/>
      </w:pPr>
      <w:rPr>
        <w:rFonts w:ascii="Symbol" w:hAnsi="Symbol" w:hint="default"/>
      </w:rPr>
    </w:lvl>
    <w:lvl w:ilvl="4" w:tplc="81E4ADB8" w:tentative="1">
      <w:start w:val="1"/>
      <w:numFmt w:val="bullet"/>
      <w:lvlText w:val="o"/>
      <w:lvlJc w:val="left"/>
      <w:pPr>
        <w:ind w:left="3600" w:hanging="360"/>
      </w:pPr>
      <w:rPr>
        <w:rFonts w:ascii="Courier New" w:hAnsi="Courier New" w:cs="Courier New" w:hint="default"/>
      </w:rPr>
    </w:lvl>
    <w:lvl w:ilvl="5" w:tplc="F15E6DA0" w:tentative="1">
      <w:start w:val="1"/>
      <w:numFmt w:val="bullet"/>
      <w:lvlText w:val=""/>
      <w:lvlJc w:val="left"/>
      <w:pPr>
        <w:ind w:left="4320" w:hanging="360"/>
      </w:pPr>
      <w:rPr>
        <w:rFonts w:ascii="Wingdings" w:hAnsi="Wingdings" w:hint="default"/>
      </w:rPr>
    </w:lvl>
    <w:lvl w:ilvl="6" w:tplc="2D78A7E0" w:tentative="1">
      <w:start w:val="1"/>
      <w:numFmt w:val="bullet"/>
      <w:lvlText w:val=""/>
      <w:lvlJc w:val="left"/>
      <w:pPr>
        <w:ind w:left="5040" w:hanging="360"/>
      </w:pPr>
      <w:rPr>
        <w:rFonts w:ascii="Symbol" w:hAnsi="Symbol" w:hint="default"/>
      </w:rPr>
    </w:lvl>
    <w:lvl w:ilvl="7" w:tplc="A8FA21CE" w:tentative="1">
      <w:start w:val="1"/>
      <w:numFmt w:val="bullet"/>
      <w:lvlText w:val="o"/>
      <w:lvlJc w:val="left"/>
      <w:pPr>
        <w:ind w:left="5760" w:hanging="360"/>
      </w:pPr>
      <w:rPr>
        <w:rFonts w:ascii="Courier New" w:hAnsi="Courier New" w:cs="Courier New" w:hint="default"/>
      </w:rPr>
    </w:lvl>
    <w:lvl w:ilvl="8" w:tplc="2E54DB06"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43E046E4">
      <w:start w:val="1"/>
      <w:numFmt w:val="bullet"/>
      <w:lvlText w:val=""/>
      <w:lvlJc w:val="left"/>
      <w:pPr>
        <w:ind w:left="720" w:hanging="360"/>
      </w:pPr>
      <w:rPr>
        <w:rFonts w:ascii="Symbol" w:hAnsi="Symbol" w:hint="default"/>
      </w:rPr>
    </w:lvl>
    <w:lvl w:ilvl="1" w:tplc="2FE0F5F4">
      <w:start w:val="1"/>
      <w:numFmt w:val="bullet"/>
      <w:lvlText w:val="o"/>
      <w:lvlJc w:val="left"/>
      <w:pPr>
        <w:ind w:left="1440" w:hanging="360"/>
      </w:pPr>
      <w:rPr>
        <w:rFonts w:ascii="Courier New" w:hAnsi="Courier New" w:cs="Courier New" w:hint="default"/>
      </w:rPr>
    </w:lvl>
    <w:lvl w:ilvl="2" w:tplc="272ACA54">
      <w:start w:val="1"/>
      <w:numFmt w:val="bullet"/>
      <w:lvlText w:val=""/>
      <w:lvlJc w:val="left"/>
      <w:pPr>
        <w:ind w:left="2160" w:hanging="360"/>
      </w:pPr>
      <w:rPr>
        <w:rFonts w:ascii="Wingdings" w:hAnsi="Wingdings" w:hint="default"/>
      </w:rPr>
    </w:lvl>
    <w:lvl w:ilvl="3" w:tplc="A2367BAE">
      <w:start w:val="1"/>
      <w:numFmt w:val="bullet"/>
      <w:lvlText w:val=""/>
      <w:lvlJc w:val="left"/>
      <w:pPr>
        <w:ind w:left="2880" w:hanging="360"/>
      </w:pPr>
      <w:rPr>
        <w:rFonts w:ascii="Symbol" w:hAnsi="Symbol" w:hint="default"/>
      </w:rPr>
    </w:lvl>
    <w:lvl w:ilvl="4" w:tplc="2064E0F8">
      <w:start w:val="1"/>
      <w:numFmt w:val="bullet"/>
      <w:lvlText w:val="o"/>
      <w:lvlJc w:val="left"/>
      <w:pPr>
        <w:ind w:left="3600" w:hanging="360"/>
      </w:pPr>
      <w:rPr>
        <w:rFonts w:ascii="Courier New" w:hAnsi="Courier New" w:cs="Courier New" w:hint="default"/>
      </w:rPr>
    </w:lvl>
    <w:lvl w:ilvl="5" w:tplc="244A9D1E">
      <w:start w:val="1"/>
      <w:numFmt w:val="bullet"/>
      <w:lvlText w:val=""/>
      <w:lvlJc w:val="left"/>
      <w:pPr>
        <w:ind w:left="4320" w:hanging="360"/>
      </w:pPr>
      <w:rPr>
        <w:rFonts w:ascii="Wingdings" w:hAnsi="Wingdings" w:hint="default"/>
      </w:rPr>
    </w:lvl>
    <w:lvl w:ilvl="6" w:tplc="05A04F24">
      <w:start w:val="1"/>
      <w:numFmt w:val="bullet"/>
      <w:lvlText w:val=""/>
      <w:lvlJc w:val="left"/>
      <w:pPr>
        <w:ind w:left="5040" w:hanging="360"/>
      </w:pPr>
      <w:rPr>
        <w:rFonts w:ascii="Symbol" w:hAnsi="Symbol" w:hint="default"/>
      </w:rPr>
    </w:lvl>
    <w:lvl w:ilvl="7" w:tplc="7924E05A">
      <w:start w:val="1"/>
      <w:numFmt w:val="bullet"/>
      <w:lvlText w:val="o"/>
      <w:lvlJc w:val="left"/>
      <w:pPr>
        <w:ind w:left="5760" w:hanging="360"/>
      </w:pPr>
      <w:rPr>
        <w:rFonts w:ascii="Courier New" w:hAnsi="Courier New" w:cs="Courier New" w:hint="default"/>
      </w:rPr>
    </w:lvl>
    <w:lvl w:ilvl="8" w:tplc="6180DF3A">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1C5A1272">
      <w:start w:val="1"/>
      <w:numFmt w:val="bullet"/>
      <w:lvlText w:val=""/>
      <w:lvlJc w:val="left"/>
      <w:pPr>
        <w:ind w:left="360" w:hanging="360"/>
      </w:pPr>
      <w:rPr>
        <w:rFonts w:ascii="Symbol" w:hAnsi="Symbol" w:hint="default"/>
      </w:rPr>
    </w:lvl>
    <w:lvl w:ilvl="1" w:tplc="DFE0301A" w:tentative="1">
      <w:start w:val="1"/>
      <w:numFmt w:val="bullet"/>
      <w:lvlText w:val="o"/>
      <w:lvlJc w:val="left"/>
      <w:pPr>
        <w:ind w:left="1080" w:hanging="360"/>
      </w:pPr>
      <w:rPr>
        <w:rFonts w:ascii="Courier New" w:hAnsi="Courier New" w:cs="Courier New" w:hint="default"/>
      </w:rPr>
    </w:lvl>
    <w:lvl w:ilvl="2" w:tplc="C7861D52" w:tentative="1">
      <w:start w:val="1"/>
      <w:numFmt w:val="bullet"/>
      <w:lvlText w:val=""/>
      <w:lvlJc w:val="left"/>
      <w:pPr>
        <w:ind w:left="1800" w:hanging="360"/>
      </w:pPr>
      <w:rPr>
        <w:rFonts w:ascii="Wingdings" w:hAnsi="Wingdings" w:hint="default"/>
      </w:rPr>
    </w:lvl>
    <w:lvl w:ilvl="3" w:tplc="49EC775C" w:tentative="1">
      <w:start w:val="1"/>
      <w:numFmt w:val="bullet"/>
      <w:lvlText w:val=""/>
      <w:lvlJc w:val="left"/>
      <w:pPr>
        <w:ind w:left="2520" w:hanging="360"/>
      </w:pPr>
      <w:rPr>
        <w:rFonts w:ascii="Symbol" w:hAnsi="Symbol" w:hint="default"/>
      </w:rPr>
    </w:lvl>
    <w:lvl w:ilvl="4" w:tplc="7802440E" w:tentative="1">
      <w:start w:val="1"/>
      <w:numFmt w:val="bullet"/>
      <w:lvlText w:val="o"/>
      <w:lvlJc w:val="left"/>
      <w:pPr>
        <w:ind w:left="3240" w:hanging="360"/>
      </w:pPr>
      <w:rPr>
        <w:rFonts w:ascii="Courier New" w:hAnsi="Courier New" w:cs="Courier New" w:hint="default"/>
      </w:rPr>
    </w:lvl>
    <w:lvl w:ilvl="5" w:tplc="1E36714A" w:tentative="1">
      <w:start w:val="1"/>
      <w:numFmt w:val="bullet"/>
      <w:lvlText w:val=""/>
      <w:lvlJc w:val="left"/>
      <w:pPr>
        <w:ind w:left="3960" w:hanging="360"/>
      </w:pPr>
      <w:rPr>
        <w:rFonts w:ascii="Wingdings" w:hAnsi="Wingdings" w:hint="default"/>
      </w:rPr>
    </w:lvl>
    <w:lvl w:ilvl="6" w:tplc="A776D6FE" w:tentative="1">
      <w:start w:val="1"/>
      <w:numFmt w:val="bullet"/>
      <w:lvlText w:val=""/>
      <w:lvlJc w:val="left"/>
      <w:pPr>
        <w:ind w:left="4680" w:hanging="360"/>
      </w:pPr>
      <w:rPr>
        <w:rFonts w:ascii="Symbol" w:hAnsi="Symbol" w:hint="default"/>
      </w:rPr>
    </w:lvl>
    <w:lvl w:ilvl="7" w:tplc="566CF926" w:tentative="1">
      <w:start w:val="1"/>
      <w:numFmt w:val="bullet"/>
      <w:lvlText w:val="o"/>
      <w:lvlJc w:val="left"/>
      <w:pPr>
        <w:ind w:left="5400" w:hanging="360"/>
      </w:pPr>
      <w:rPr>
        <w:rFonts w:ascii="Courier New" w:hAnsi="Courier New" w:cs="Courier New" w:hint="default"/>
      </w:rPr>
    </w:lvl>
    <w:lvl w:ilvl="8" w:tplc="E572D93E"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C7E6F"/>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30BF"/>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4B86"/>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C97"/>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6AF"/>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7738A"/>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B79B3"/>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4E62"/>
    <w:rsid w:val="00B050EC"/>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44C4"/>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613C"/>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D6CEF"/>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221"/>
    <w:rsid w:val="00F80A94"/>
    <w:rsid w:val="00F815B5"/>
    <w:rsid w:val="00F84B42"/>
    <w:rsid w:val="00F84FA0"/>
    <w:rsid w:val="00F85195"/>
    <w:rsid w:val="00F8535C"/>
    <w:rsid w:val="00F856E2"/>
    <w:rsid w:val="00F861E7"/>
    <w:rsid w:val="00F868E3"/>
    <w:rsid w:val="00F938BA"/>
    <w:rsid w:val="00F94F68"/>
    <w:rsid w:val="00F97919"/>
    <w:rsid w:val="00FA1051"/>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E4BFF"/>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BC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DE29D-DF90-4AF6-B485-0C6F4E6D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2024-06-18T23:20:00Z</dcterms:created>
  <dcterms:modified xsi:type="dcterms:W3CDTF">2024-06-18T23:20:00Z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