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18A7" w14:textId="209049DC" w:rsidR="0074696E" w:rsidRPr="004C6EEE" w:rsidRDefault="001969BF" w:rsidP="00EC40D5">
      <w:pPr>
        <w:pStyle w:val="Sectionbreakfirstpage"/>
      </w:pPr>
      <w:r>
        <w:drawing>
          <wp:anchor distT="0" distB="0" distL="114300" distR="114300" simplePos="0" relativeHeight="251658241" behindDoc="1" locked="1" layoutInCell="1" allowOverlap="0" wp14:anchorId="5A6E5230" wp14:editId="28161C67">
            <wp:simplePos x="0" y="0"/>
            <wp:positionH relativeFrom="page">
              <wp:align>right</wp:align>
            </wp:positionH>
            <wp:positionV relativeFrom="page">
              <wp:posOffset>-46990</wp:posOffset>
            </wp:positionV>
            <wp:extent cx="7552690" cy="12814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690" cy="1281430"/>
                    </a:xfrm>
                    <a:prstGeom prst="rect">
                      <a:avLst/>
                    </a:prstGeom>
                  </pic:spPr>
                </pic:pic>
              </a:graphicData>
            </a:graphic>
            <wp14:sizeRelH relativeFrom="margin">
              <wp14:pctWidth>0</wp14:pctWidth>
            </wp14:sizeRelH>
            <wp14:sizeRelV relativeFrom="margin">
              <wp14:pctHeight>0</wp14:pctHeight>
            </wp14:sizeRelV>
          </wp:anchor>
        </w:drawing>
      </w:r>
    </w:p>
    <w:p w14:paraId="359D9DF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W w:w="10517" w:type="dxa"/>
        <w:tblLook w:val="04A0" w:firstRow="1" w:lastRow="0" w:firstColumn="1" w:lastColumn="0" w:noHBand="0" w:noVBand="1"/>
      </w:tblPr>
      <w:tblGrid>
        <w:gridCol w:w="10517"/>
      </w:tblGrid>
      <w:tr w:rsidR="00E55F7A" w:rsidRPr="00A9512A" w14:paraId="4323D20A" w14:textId="77777777" w:rsidTr="00E47624">
        <w:trPr>
          <w:trHeight w:val="906"/>
        </w:trPr>
        <w:tc>
          <w:tcPr>
            <w:tcW w:w="10517" w:type="dxa"/>
            <w:shd w:val="clear" w:color="auto" w:fill="auto"/>
            <w:vAlign w:val="bottom"/>
          </w:tcPr>
          <w:p w14:paraId="720AEDAE" w14:textId="0382D92B" w:rsidR="00E55F7A" w:rsidRPr="00343121" w:rsidRDefault="00E55F7A" w:rsidP="00C9002F">
            <w:pPr>
              <w:pStyle w:val="Heading1"/>
              <w:spacing w:after="0"/>
              <w:rPr>
                <w:rFonts w:eastAsia="Times New Roman" w:cs="Times New Roman"/>
                <w:b/>
                <w:bCs w:val="0"/>
                <w:kern w:val="0"/>
                <w:sz w:val="48"/>
                <w:szCs w:val="50"/>
              </w:rPr>
            </w:pPr>
            <w:bookmarkStart w:id="0" w:name="_Hlk157498625"/>
            <w:r w:rsidRPr="00C9002F">
              <w:rPr>
                <w:b/>
                <w:bCs w:val="0"/>
                <w:sz w:val="48"/>
                <w:szCs w:val="48"/>
              </w:rPr>
              <w:t>Immunisation and enrolling in early childhood</w:t>
            </w:r>
            <w:r w:rsidRPr="00343121">
              <w:rPr>
                <w:rFonts w:eastAsia="Times New Roman" w:cs="Times New Roman"/>
                <w:b/>
                <w:bCs w:val="0"/>
                <w:kern w:val="0"/>
                <w:sz w:val="48"/>
                <w:szCs w:val="50"/>
              </w:rPr>
              <w:t xml:space="preserve"> </w:t>
            </w:r>
            <w:r w:rsidR="00530065">
              <w:rPr>
                <w:rFonts w:eastAsia="Times New Roman" w:cs="Times New Roman"/>
                <w:b/>
                <w:bCs w:val="0"/>
                <w:kern w:val="0"/>
                <w:sz w:val="48"/>
                <w:szCs w:val="50"/>
              </w:rPr>
              <w:t xml:space="preserve">education and care </w:t>
            </w:r>
            <w:r w:rsidR="002E69A9" w:rsidRPr="00C9002F">
              <w:rPr>
                <w:b/>
                <w:bCs w:val="0"/>
                <w:sz w:val="48"/>
                <w:szCs w:val="48"/>
              </w:rPr>
              <w:t>services</w:t>
            </w:r>
          </w:p>
          <w:p w14:paraId="2D8ADBED" w14:textId="7FF0567E" w:rsidR="00E55F7A" w:rsidRPr="00E55F7A" w:rsidRDefault="00E55F7A" w:rsidP="00C9002F">
            <w:pPr>
              <w:pStyle w:val="Heading3"/>
              <w:spacing w:before="0"/>
            </w:pPr>
            <w:r w:rsidRPr="00343121">
              <w:t>Information for parents and carers</w:t>
            </w:r>
          </w:p>
        </w:tc>
      </w:tr>
    </w:tbl>
    <w:bookmarkEnd w:id="0"/>
    <w:p w14:paraId="04945F05" w14:textId="06553086" w:rsidR="002A676D" w:rsidRPr="00A9512A" w:rsidRDefault="006E5E82" w:rsidP="002A676D">
      <w:pPr>
        <w:pStyle w:val="DHHSbody"/>
        <w:sectPr w:rsidR="002A676D" w:rsidRPr="00A9512A" w:rsidSect="00F01E5F">
          <w:headerReference w:type="default" r:id="rId18"/>
          <w:footerReference w:type="even" r:id="rId19"/>
          <w:footerReference w:type="default" r:id="rId20"/>
          <w:footerReference w:type="first" r:id="rId21"/>
          <w:type w:val="continuous"/>
          <w:pgSz w:w="11906" w:h="16838" w:code="9"/>
          <w:pgMar w:top="1418" w:right="851" w:bottom="1134" w:left="851" w:header="567" w:footer="510" w:gutter="0"/>
          <w:cols w:space="340"/>
          <w:titlePg/>
          <w:docGrid w:linePitch="360"/>
        </w:sectPr>
      </w:pPr>
      <w:r w:rsidRPr="0018504B">
        <w:rPr>
          <w:noProof/>
        </w:rPr>
        <mc:AlternateContent>
          <mc:Choice Requires="wps">
            <w:drawing>
              <wp:anchor distT="45720" distB="45720" distL="114300" distR="114300" simplePos="0" relativeHeight="251658240" behindDoc="0" locked="0" layoutInCell="1" allowOverlap="1" wp14:anchorId="4822FF40" wp14:editId="0E732424">
                <wp:simplePos x="0" y="0"/>
                <wp:positionH relativeFrom="margin">
                  <wp:posOffset>-635</wp:posOffset>
                </wp:positionH>
                <wp:positionV relativeFrom="paragraph">
                  <wp:posOffset>59702</wp:posOffset>
                </wp:positionV>
                <wp:extent cx="6480175" cy="1739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739900"/>
                        </a:xfrm>
                        <a:prstGeom prst="rect">
                          <a:avLst/>
                        </a:prstGeom>
                        <a:solidFill>
                          <a:schemeClr val="accent1">
                            <a:lumMod val="20000"/>
                            <a:lumOff val="80000"/>
                          </a:schemeClr>
                        </a:solidFill>
                        <a:ln w="9525">
                          <a:noFill/>
                          <a:miter lim="800000"/>
                          <a:headEnd/>
                          <a:tailEnd/>
                        </a:ln>
                      </wps:spPr>
                      <wps:txbx>
                        <w:txbxContent>
                          <w:p w14:paraId="38B38C58" w14:textId="14BD21F0" w:rsidR="0018504B" w:rsidRPr="0018504B" w:rsidRDefault="0018504B" w:rsidP="0018504B">
                            <w:pPr>
                              <w:pStyle w:val="DHHSbody"/>
                              <w:rPr>
                                <w:b/>
                                <w:bCs/>
                              </w:rPr>
                            </w:pPr>
                            <w:r w:rsidRPr="001969BF">
                              <w:rPr>
                                <w:rFonts w:eastAsia="MS Gothic" w:cs="Arial"/>
                                <w:b/>
                                <w:color w:val="201547"/>
                                <w:kern w:val="32"/>
                                <w:sz w:val="48"/>
                                <w:szCs w:val="48"/>
                              </w:rPr>
                              <w:t>No Jab, No</w:t>
                            </w:r>
                            <w:r w:rsidRPr="0018504B">
                              <w:rPr>
                                <w:rFonts w:eastAsia="Times New Roman"/>
                                <w:b/>
                                <w:color w:val="C5511A"/>
                                <w:sz w:val="48"/>
                                <w:szCs w:val="50"/>
                              </w:rPr>
                              <w:t xml:space="preserve"> </w:t>
                            </w:r>
                            <w:r w:rsidRPr="001969BF">
                              <w:rPr>
                                <w:rFonts w:eastAsia="MS Gothic" w:cs="Arial"/>
                                <w:b/>
                                <w:color w:val="201547"/>
                                <w:kern w:val="32"/>
                                <w:sz w:val="48"/>
                                <w:szCs w:val="48"/>
                              </w:rPr>
                              <w:t>Play</w:t>
                            </w:r>
                            <w:r w:rsidRPr="0018504B">
                              <w:rPr>
                                <w:rFonts w:eastAsia="Times New Roman"/>
                                <w:b/>
                                <w:color w:val="C5511A"/>
                                <w:sz w:val="48"/>
                                <w:szCs w:val="50"/>
                              </w:rPr>
                              <w:t xml:space="preserve"> </w:t>
                            </w:r>
                          </w:p>
                          <w:p w14:paraId="5B1BE415" w14:textId="6E2BE3BF" w:rsidR="0018504B" w:rsidRPr="001F14D6" w:rsidRDefault="0018504B" w:rsidP="0018504B">
                            <w:pPr>
                              <w:pStyle w:val="DHHSbody"/>
                              <w:rPr>
                                <w:sz w:val="21"/>
                                <w:szCs w:val="21"/>
                              </w:rPr>
                            </w:pPr>
                            <w:r w:rsidRPr="001F14D6">
                              <w:rPr>
                                <w:sz w:val="21"/>
                                <w:szCs w:val="21"/>
                              </w:rPr>
                              <w:t xml:space="preserve">Under the ‘No Jab, No Play’ legislation, before enrolling </w:t>
                            </w:r>
                            <w:r w:rsidR="00551582">
                              <w:rPr>
                                <w:sz w:val="21"/>
                                <w:szCs w:val="21"/>
                              </w:rPr>
                              <w:t>your</w:t>
                            </w:r>
                            <w:r w:rsidRPr="001F14D6">
                              <w:rPr>
                                <w:sz w:val="21"/>
                                <w:szCs w:val="21"/>
                              </w:rPr>
                              <w:t xml:space="preserve"> child</w:t>
                            </w:r>
                            <w:r w:rsidR="00551582">
                              <w:rPr>
                                <w:sz w:val="21"/>
                                <w:szCs w:val="21"/>
                              </w:rPr>
                              <w:t xml:space="preserve"> into</w:t>
                            </w:r>
                            <w:r w:rsidR="008057AB">
                              <w:rPr>
                                <w:sz w:val="21"/>
                                <w:szCs w:val="21"/>
                              </w:rPr>
                              <w:t xml:space="preserve"> an</w:t>
                            </w:r>
                            <w:r w:rsidRPr="001F14D6">
                              <w:rPr>
                                <w:sz w:val="21"/>
                                <w:szCs w:val="21"/>
                              </w:rPr>
                              <w:t xml:space="preserve"> early childhood education and care service</w:t>
                            </w:r>
                            <w:r w:rsidR="000548AB">
                              <w:rPr>
                                <w:sz w:val="21"/>
                                <w:szCs w:val="21"/>
                              </w:rPr>
                              <w:t>,</w:t>
                            </w:r>
                            <w:r w:rsidRPr="001F14D6">
                              <w:rPr>
                                <w:sz w:val="21"/>
                                <w:szCs w:val="21"/>
                              </w:rPr>
                              <w:t xml:space="preserve"> </w:t>
                            </w:r>
                            <w:r w:rsidR="00E4394D">
                              <w:rPr>
                                <w:sz w:val="21"/>
                                <w:szCs w:val="21"/>
                              </w:rPr>
                              <w:t xml:space="preserve">you </w:t>
                            </w:r>
                            <w:r w:rsidR="001A55D6" w:rsidRPr="001F14D6">
                              <w:rPr>
                                <w:sz w:val="21"/>
                                <w:szCs w:val="21"/>
                              </w:rPr>
                              <w:t>must</w:t>
                            </w:r>
                            <w:r w:rsidRPr="001F14D6">
                              <w:rPr>
                                <w:sz w:val="21"/>
                                <w:szCs w:val="21"/>
                              </w:rPr>
                              <w:t xml:space="preserve"> </w:t>
                            </w:r>
                            <w:r w:rsidR="003917F4">
                              <w:rPr>
                                <w:sz w:val="21"/>
                                <w:szCs w:val="21"/>
                              </w:rPr>
                              <w:t>provide</w:t>
                            </w:r>
                            <w:r w:rsidR="003917F4" w:rsidRPr="001F14D6">
                              <w:rPr>
                                <w:sz w:val="21"/>
                                <w:szCs w:val="21"/>
                              </w:rPr>
                              <w:t xml:space="preserve"> </w:t>
                            </w:r>
                            <w:r w:rsidRPr="001F14D6">
                              <w:rPr>
                                <w:sz w:val="21"/>
                                <w:szCs w:val="21"/>
                              </w:rPr>
                              <w:t xml:space="preserve">evidence that </w:t>
                            </w:r>
                            <w:r w:rsidR="003917F4">
                              <w:rPr>
                                <w:sz w:val="21"/>
                                <w:szCs w:val="21"/>
                              </w:rPr>
                              <w:t>your</w:t>
                            </w:r>
                            <w:r w:rsidR="003917F4" w:rsidRPr="001F14D6">
                              <w:rPr>
                                <w:sz w:val="21"/>
                                <w:szCs w:val="21"/>
                              </w:rPr>
                              <w:t xml:space="preserve"> </w:t>
                            </w:r>
                            <w:r w:rsidRPr="001F14D6">
                              <w:rPr>
                                <w:sz w:val="21"/>
                                <w:szCs w:val="21"/>
                              </w:rPr>
                              <w:t xml:space="preserve">child is up to date </w:t>
                            </w:r>
                            <w:r w:rsidR="00920DAE" w:rsidRPr="001F14D6">
                              <w:rPr>
                                <w:sz w:val="21"/>
                                <w:szCs w:val="21"/>
                              </w:rPr>
                              <w:t>with</w:t>
                            </w:r>
                            <w:r w:rsidRPr="001F14D6">
                              <w:rPr>
                                <w:sz w:val="21"/>
                                <w:szCs w:val="21"/>
                              </w:rPr>
                              <w:t xml:space="preserve"> </w:t>
                            </w:r>
                            <w:r w:rsidR="00F63C65" w:rsidRPr="001F14D6">
                              <w:rPr>
                                <w:sz w:val="21"/>
                                <w:szCs w:val="21"/>
                              </w:rPr>
                              <w:t>immunisation</w:t>
                            </w:r>
                            <w:r w:rsidRPr="001F14D6">
                              <w:rPr>
                                <w:sz w:val="21"/>
                                <w:szCs w:val="21"/>
                              </w:rPr>
                              <w:t xml:space="preserve"> for their age.</w:t>
                            </w:r>
                          </w:p>
                          <w:p w14:paraId="020CE329" w14:textId="77777777" w:rsidR="0018504B" w:rsidRPr="001F14D6" w:rsidRDefault="0018504B" w:rsidP="0018504B">
                            <w:pPr>
                              <w:pStyle w:val="DHHSbody"/>
                              <w:rPr>
                                <w:sz w:val="21"/>
                                <w:szCs w:val="21"/>
                              </w:rPr>
                            </w:pPr>
                            <w:r w:rsidRPr="001F14D6">
                              <w:rPr>
                                <w:sz w:val="21"/>
                                <w:szCs w:val="21"/>
                              </w:rPr>
                              <w:t xml:space="preserve">An </w:t>
                            </w:r>
                            <w:hyperlink w:anchor="AIRcert" w:history="1">
                              <w:r w:rsidRPr="001F14D6">
                                <w:rPr>
                                  <w:sz w:val="21"/>
                                  <w:szCs w:val="21"/>
                                </w:rPr>
                                <w:t>Immunisation History Statement from the Australian Immunisation Register (AIR)</w:t>
                              </w:r>
                            </w:hyperlink>
                            <w:r w:rsidRPr="001F14D6">
                              <w:rPr>
                                <w:sz w:val="21"/>
                                <w:szCs w:val="21"/>
                              </w:rPr>
                              <w:t xml:space="preserve"> is the only form of documentation accepted for the purpose of enrolling in an early childhood education and care service.</w:t>
                            </w:r>
                          </w:p>
                          <w:p w14:paraId="43D50F66" w14:textId="76D6D907" w:rsidR="0018504B" w:rsidRPr="001F14D6" w:rsidRDefault="0018504B" w:rsidP="0018504B">
                            <w:pPr>
                              <w:pStyle w:val="DHHSbody"/>
                              <w:rPr>
                                <w:sz w:val="21"/>
                                <w:szCs w:val="21"/>
                              </w:rPr>
                            </w:pPr>
                            <w:r w:rsidRPr="001F14D6">
                              <w:rPr>
                                <w:sz w:val="21"/>
                                <w:szCs w:val="21"/>
                              </w:rPr>
                              <w:t xml:space="preserve">After enrolment, </w:t>
                            </w:r>
                            <w:r w:rsidR="005B081A">
                              <w:rPr>
                                <w:sz w:val="21"/>
                                <w:szCs w:val="21"/>
                              </w:rPr>
                              <w:t>you</w:t>
                            </w:r>
                            <w:r w:rsidR="005B081A" w:rsidRPr="001F14D6">
                              <w:rPr>
                                <w:sz w:val="21"/>
                                <w:szCs w:val="21"/>
                              </w:rPr>
                              <w:t xml:space="preserve"> </w:t>
                            </w:r>
                            <w:r w:rsidRPr="001F14D6">
                              <w:rPr>
                                <w:sz w:val="21"/>
                                <w:szCs w:val="21"/>
                              </w:rPr>
                              <w:t xml:space="preserve">need to continue to supply up to date Immunisation History Statements to </w:t>
                            </w:r>
                            <w:r w:rsidR="005B081A">
                              <w:rPr>
                                <w:sz w:val="21"/>
                                <w:szCs w:val="21"/>
                              </w:rPr>
                              <w:t>your</w:t>
                            </w:r>
                            <w:r w:rsidR="005B081A" w:rsidRPr="001F14D6">
                              <w:rPr>
                                <w:sz w:val="21"/>
                                <w:szCs w:val="21"/>
                              </w:rPr>
                              <w:t xml:space="preserve"> </w:t>
                            </w:r>
                            <w:r w:rsidRPr="001F14D6">
                              <w:rPr>
                                <w:sz w:val="21"/>
                                <w:szCs w:val="21"/>
                              </w:rPr>
                              <w:t xml:space="preserve">child’s early childhood </w:t>
                            </w:r>
                            <w:r w:rsidR="00771D44" w:rsidRPr="001F14D6">
                              <w:rPr>
                                <w:sz w:val="21"/>
                                <w:szCs w:val="21"/>
                              </w:rPr>
                              <w:t xml:space="preserve">education and care </w:t>
                            </w:r>
                            <w:r w:rsidRPr="001F14D6">
                              <w:rPr>
                                <w:sz w:val="21"/>
                                <w:szCs w:val="21"/>
                              </w:rPr>
                              <w:t xml:space="preserve">service.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http://schemas.openxmlformats.org/drawingml/2006/main">
            <w:pict>
              <v:shapetype id="_x0000_t202" coordsize="21600,21600" o:spt="202" path="m,l,21600r21600,l21600,xe" w14:anchorId="4822FF40">
                <v:stroke joinstyle="miter"/>
                <v:path gradientshapeok="t" o:connecttype="rect"/>
              </v:shapetype>
              <v:shape id="Text Box 217" style="position:absolute;margin-left:-.05pt;margin-top:4.7pt;width:510.25pt;height:13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dbe5f1 [66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">
                <v:textbox>
                  <w:txbxContent>
                    <w:p w:rsidRPr="0018504B" w:rsidR="0018504B" w:rsidP="0018504B" w:rsidRDefault="0018504B" w14:paraId="38B38C58" w14:textId="14BD21F0">
                      <w:pPr>
                        <w:pStyle w:val="DHHSbody"/>
                        <w:rPr>
                          <w:b/>
                          <w:bCs/>
                        </w:rPr>
                      </w:pPr>
                      <w:r w:rsidRPr="001969BF">
                        <w:rPr>
                          <w:rFonts w:eastAsia="MS Gothic" w:cs="Arial"/>
                          <w:b/>
                          <w:color w:val="201547"/>
                          <w:kern w:val="32"/>
                          <w:sz w:val="48"/>
                          <w:szCs w:val="48"/>
                        </w:rPr>
                        <w:t>No Jab, No</w:t>
                      </w:r>
                      <w:r w:rsidRPr="0018504B">
                        <w:rPr>
                          <w:rFonts w:eastAsia="Times New Roman"/>
                          <w:b/>
                          <w:color w:val="C5511A"/>
                          <w:sz w:val="48"/>
                          <w:szCs w:val="50"/>
                        </w:rPr>
                        <w:t xml:space="preserve"> </w:t>
                      </w:r>
                      <w:r w:rsidRPr="001969BF">
                        <w:rPr>
                          <w:rFonts w:eastAsia="MS Gothic" w:cs="Arial"/>
                          <w:b/>
                          <w:color w:val="201547"/>
                          <w:kern w:val="32"/>
                          <w:sz w:val="48"/>
                          <w:szCs w:val="48"/>
                        </w:rPr>
                        <w:t>Play</w:t>
                      </w:r>
                      <w:r w:rsidRPr="0018504B">
                        <w:rPr>
                          <w:rFonts w:eastAsia="Times New Roman"/>
                          <w:b/>
                          <w:color w:val="C5511A"/>
                          <w:sz w:val="48"/>
                          <w:szCs w:val="50"/>
                        </w:rPr>
                        <w:t xml:space="preserve"> </w:t>
                      </w:r>
                    </w:p>
                    <w:p w:rsidRPr="001F14D6" w:rsidR="0018504B" w:rsidP="0018504B" w:rsidRDefault="0018504B" w14:paraId="5B1BE415" w14:textId="6E2BE3BF">
                      <w:pPr>
                        <w:pStyle w:val="DHHSbody"/>
                        <w:rPr>
                          <w:sz w:val="21"/>
                          <w:szCs w:val="21"/>
                        </w:rPr>
                      </w:pPr>
                      <w:r w:rsidRPr="001F14D6">
                        <w:rPr>
                          <w:sz w:val="21"/>
                          <w:szCs w:val="21"/>
                        </w:rPr>
                        <w:t xml:space="preserve">Under the ‘No Jab, No Play’ legislation, before enrolling </w:t>
                      </w:r>
                      <w:r w:rsidR="00551582">
                        <w:rPr>
                          <w:sz w:val="21"/>
                          <w:szCs w:val="21"/>
                        </w:rPr>
                        <w:t>your</w:t>
                      </w:r>
                      <w:r w:rsidRPr="001F14D6">
                        <w:rPr>
                          <w:sz w:val="21"/>
                          <w:szCs w:val="21"/>
                        </w:rPr>
                        <w:t xml:space="preserve"> child</w:t>
                      </w:r>
                      <w:r w:rsidR="00551582">
                        <w:rPr>
                          <w:sz w:val="21"/>
                          <w:szCs w:val="21"/>
                        </w:rPr>
                        <w:t xml:space="preserve"> into</w:t>
                      </w:r>
                      <w:r w:rsidR="008057AB">
                        <w:rPr>
                          <w:sz w:val="21"/>
                          <w:szCs w:val="21"/>
                        </w:rPr>
                        <w:t xml:space="preserve"> an</w:t>
                      </w:r>
                      <w:r w:rsidRPr="001F14D6">
                        <w:rPr>
                          <w:sz w:val="21"/>
                          <w:szCs w:val="21"/>
                        </w:rPr>
                        <w:t xml:space="preserve"> early childhood education and care service</w:t>
                      </w:r>
                      <w:r w:rsidR="000548AB">
                        <w:rPr>
                          <w:sz w:val="21"/>
                          <w:szCs w:val="21"/>
                        </w:rPr>
                        <w:t>,</w:t>
                      </w:r>
                      <w:r w:rsidRPr="001F14D6">
                        <w:rPr>
                          <w:sz w:val="21"/>
                          <w:szCs w:val="21"/>
                        </w:rPr>
                        <w:t xml:space="preserve"> </w:t>
                      </w:r>
                      <w:r w:rsidR="00E4394D">
                        <w:rPr>
                          <w:sz w:val="21"/>
                          <w:szCs w:val="21"/>
                        </w:rPr>
                        <w:t xml:space="preserve">you </w:t>
                      </w:r>
                      <w:r w:rsidRPr="001F14D6" w:rsidR="001A55D6">
                        <w:rPr>
                          <w:sz w:val="21"/>
                          <w:szCs w:val="21"/>
                        </w:rPr>
                        <w:t>must</w:t>
                      </w:r>
                      <w:r w:rsidRPr="001F14D6">
                        <w:rPr>
                          <w:sz w:val="21"/>
                          <w:szCs w:val="21"/>
                        </w:rPr>
                        <w:t xml:space="preserve"> </w:t>
                      </w:r>
                      <w:r w:rsidR="003917F4">
                        <w:rPr>
                          <w:sz w:val="21"/>
                          <w:szCs w:val="21"/>
                        </w:rPr>
                        <w:t>provide</w:t>
                      </w:r>
                      <w:r w:rsidRPr="001F14D6" w:rsidR="003917F4">
                        <w:rPr>
                          <w:sz w:val="21"/>
                          <w:szCs w:val="21"/>
                        </w:rPr>
                        <w:t xml:space="preserve"> </w:t>
                      </w:r>
                      <w:r w:rsidRPr="001F14D6">
                        <w:rPr>
                          <w:sz w:val="21"/>
                          <w:szCs w:val="21"/>
                        </w:rPr>
                        <w:t xml:space="preserve">evidence that </w:t>
                      </w:r>
                      <w:r w:rsidR="003917F4">
                        <w:rPr>
                          <w:sz w:val="21"/>
                          <w:szCs w:val="21"/>
                        </w:rPr>
                        <w:t>your</w:t>
                      </w:r>
                      <w:r w:rsidRPr="001F14D6" w:rsidR="003917F4">
                        <w:rPr>
                          <w:sz w:val="21"/>
                          <w:szCs w:val="21"/>
                        </w:rPr>
                        <w:t xml:space="preserve"> </w:t>
                      </w:r>
                      <w:r w:rsidRPr="001F14D6">
                        <w:rPr>
                          <w:sz w:val="21"/>
                          <w:szCs w:val="21"/>
                        </w:rPr>
                        <w:t xml:space="preserve">child is up to date </w:t>
                      </w:r>
                      <w:r w:rsidRPr="001F14D6" w:rsidR="00920DAE">
                        <w:rPr>
                          <w:sz w:val="21"/>
                          <w:szCs w:val="21"/>
                        </w:rPr>
                        <w:t>with</w:t>
                      </w:r>
                      <w:r w:rsidRPr="001F14D6">
                        <w:rPr>
                          <w:sz w:val="21"/>
                          <w:szCs w:val="21"/>
                        </w:rPr>
                        <w:t xml:space="preserve"> </w:t>
                      </w:r>
                      <w:r w:rsidRPr="001F14D6" w:rsidR="00F63C65">
                        <w:rPr>
                          <w:sz w:val="21"/>
                          <w:szCs w:val="21"/>
                        </w:rPr>
                        <w:t>immunisation</w:t>
                      </w:r>
                      <w:r w:rsidRPr="001F14D6">
                        <w:rPr>
                          <w:sz w:val="21"/>
                          <w:szCs w:val="21"/>
                        </w:rPr>
                        <w:t xml:space="preserve"> for their age.</w:t>
                      </w:r>
                    </w:p>
                    <w:p w:rsidRPr="001F14D6" w:rsidR="0018504B" w:rsidP="0018504B" w:rsidRDefault="0018504B" w14:paraId="020CE329" w14:textId="77777777">
                      <w:pPr>
                        <w:pStyle w:val="DHHSbody"/>
                        <w:rPr>
                          <w:sz w:val="21"/>
                          <w:szCs w:val="21"/>
                        </w:rPr>
                      </w:pPr>
                      <w:r w:rsidRPr="001F14D6">
                        <w:rPr>
                          <w:sz w:val="21"/>
                          <w:szCs w:val="21"/>
                        </w:rPr>
                        <w:t xml:space="preserve">An </w:t>
                      </w:r>
                      <w:hyperlink w:history="1" w:anchor="AIRcert">
                        <w:r w:rsidRPr="001F14D6">
                          <w:rPr>
                            <w:sz w:val="21"/>
                            <w:szCs w:val="21"/>
                          </w:rPr>
                          <w:t>Immunisation History Statement from the Australian Immunisation Register (AIR)</w:t>
                        </w:r>
                      </w:hyperlink>
                      <w:r w:rsidRPr="001F14D6">
                        <w:rPr>
                          <w:sz w:val="21"/>
                          <w:szCs w:val="21"/>
                        </w:rPr>
                        <w:t xml:space="preserve"> is the only form of documentation accepted for the purpose of enrolling in an early childhood education and care service.</w:t>
                      </w:r>
                    </w:p>
                    <w:p w:rsidRPr="001F14D6" w:rsidR="0018504B" w:rsidP="0018504B" w:rsidRDefault="0018504B" w14:paraId="43D50F66" w14:textId="76D6D907">
                      <w:pPr>
                        <w:pStyle w:val="DHHSbody"/>
                        <w:rPr>
                          <w:sz w:val="21"/>
                          <w:szCs w:val="21"/>
                        </w:rPr>
                      </w:pPr>
                      <w:r w:rsidRPr="001F14D6">
                        <w:rPr>
                          <w:sz w:val="21"/>
                          <w:szCs w:val="21"/>
                        </w:rPr>
                        <w:t xml:space="preserve">After enrolment, </w:t>
                      </w:r>
                      <w:r w:rsidR="005B081A">
                        <w:rPr>
                          <w:sz w:val="21"/>
                          <w:szCs w:val="21"/>
                        </w:rPr>
                        <w:t>you</w:t>
                      </w:r>
                      <w:r w:rsidRPr="001F14D6" w:rsidR="005B081A">
                        <w:rPr>
                          <w:sz w:val="21"/>
                          <w:szCs w:val="21"/>
                        </w:rPr>
                        <w:t xml:space="preserve"> </w:t>
                      </w:r>
                      <w:r w:rsidRPr="001F14D6">
                        <w:rPr>
                          <w:sz w:val="21"/>
                          <w:szCs w:val="21"/>
                        </w:rPr>
                        <w:t xml:space="preserve">need to continue to supply up to date Immunisation History Statements to </w:t>
                      </w:r>
                      <w:r w:rsidR="005B081A">
                        <w:rPr>
                          <w:sz w:val="21"/>
                          <w:szCs w:val="21"/>
                        </w:rPr>
                        <w:t>your</w:t>
                      </w:r>
                      <w:r w:rsidRPr="001F14D6" w:rsidR="005B081A">
                        <w:rPr>
                          <w:sz w:val="21"/>
                          <w:szCs w:val="21"/>
                        </w:rPr>
                        <w:t xml:space="preserve"> </w:t>
                      </w:r>
                      <w:r w:rsidRPr="001F14D6">
                        <w:rPr>
                          <w:sz w:val="21"/>
                          <w:szCs w:val="21"/>
                        </w:rPr>
                        <w:t xml:space="preserve">child’s early childhood </w:t>
                      </w:r>
                      <w:r w:rsidRPr="001F14D6" w:rsidR="00771D44">
                        <w:rPr>
                          <w:sz w:val="21"/>
                          <w:szCs w:val="21"/>
                        </w:rPr>
                        <w:t xml:space="preserve">education and care </w:t>
                      </w:r>
                      <w:r w:rsidRPr="001F14D6">
                        <w:rPr>
                          <w:sz w:val="21"/>
                          <w:szCs w:val="21"/>
                        </w:rPr>
                        <w:t xml:space="preserve">service. </w:t>
                      </w:r>
                    </w:p>
                  </w:txbxContent>
                </v:textbox>
                <w10:wrap type="square" anchorx="margin"/>
              </v:shape>
            </w:pict>
          </mc:Fallback>
        </mc:AlternateContent>
      </w:r>
    </w:p>
    <w:p w14:paraId="01E29AE6" w14:textId="63A68550" w:rsidR="002A676D" w:rsidRPr="0018504B" w:rsidRDefault="002A676D" w:rsidP="0018504B">
      <w:pPr>
        <w:pStyle w:val="Heading2"/>
      </w:pPr>
      <w:r w:rsidRPr="0018504B">
        <w:t>About required documentation</w:t>
      </w:r>
    </w:p>
    <w:p w14:paraId="6D5D26EB" w14:textId="3E355D56" w:rsidR="002A676D" w:rsidRPr="006E56CD" w:rsidRDefault="002A676D" w:rsidP="002A676D">
      <w:pPr>
        <w:pStyle w:val="DHHSbody"/>
        <w:rPr>
          <w:b/>
          <w:bCs/>
          <w:sz w:val="21"/>
          <w:szCs w:val="21"/>
        </w:rPr>
      </w:pPr>
      <w:r w:rsidRPr="006E56CD">
        <w:rPr>
          <w:b/>
          <w:bCs/>
          <w:sz w:val="21"/>
          <w:szCs w:val="21"/>
        </w:rPr>
        <w:t xml:space="preserve">Under ‘No Jab, No Play’ what documentation is required as </w:t>
      </w:r>
      <w:bookmarkStart w:id="1" w:name="evidence"/>
      <w:r w:rsidRPr="006E56CD">
        <w:rPr>
          <w:b/>
          <w:bCs/>
          <w:sz w:val="21"/>
          <w:szCs w:val="21"/>
        </w:rPr>
        <w:t>evidence</w:t>
      </w:r>
      <w:bookmarkEnd w:id="1"/>
      <w:r w:rsidRPr="006E56CD">
        <w:rPr>
          <w:b/>
          <w:bCs/>
          <w:sz w:val="21"/>
          <w:szCs w:val="21"/>
        </w:rPr>
        <w:t xml:space="preserve"> of up</w:t>
      </w:r>
      <w:r w:rsidR="004039A3" w:rsidRPr="006E56CD">
        <w:rPr>
          <w:b/>
          <w:bCs/>
          <w:sz w:val="21"/>
          <w:szCs w:val="21"/>
        </w:rPr>
        <w:t xml:space="preserve"> </w:t>
      </w:r>
      <w:r w:rsidRPr="006E56CD">
        <w:rPr>
          <w:b/>
          <w:bCs/>
          <w:sz w:val="21"/>
          <w:szCs w:val="21"/>
        </w:rPr>
        <w:t>to</w:t>
      </w:r>
      <w:r w:rsidR="004039A3" w:rsidRPr="006E56CD">
        <w:rPr>
          <w:b/>
          <w:bCs/>
          <w:sz w:val="21"/>
          <w:szCs w:val="21"/>
        </w:rPr>
        <w:t xml:space="preserve"> </w:t>
      </w:r>
      <w:r w:rsidRPr="006E56CD">
        <w:rPr>
          <w:b/>
          <w:bCs/>
          <w:sz w:val="21"/>
          <w:szCs w:val="21"/>
        </w:rPr>
        <w:t xml:space="preserve">date vaccination? </w:t>
      </w:r>
    </w:p>
    <w:p w14:paraId="29AAFC83" w14:textId="778C1C10" w:rsidR="002A676D" w:rsidRPr="006E56CD" w:rsidRDefault="002A676D" w:rsidP="002A676D">
      <w:pPr>
        <w:pStyle w:val="DHHSbody"/>
        <w:rPr>
          <w:sz w:val="21"/>
          <w:szCs w:val="21"/>
        </w:rPr>
      </w:pPr>
      <w:bookmarkStart w:id="2" w:name="AIRcert"/>
      <w:r w:rsidRPr="006E56CD">
        <w:rPr>
          <w:sz w:val="21"/>
          <w:szCs w:val="21"/>
        </w:rPr>
        <w:t xml:space="preserve">To have an </w:t>
      </w:r>
      <w:r w:rsidR="001004CA" w:rsidRPr="006E56CD">
        <w:rPr>
          <w:sz w:val="21"/>
          <w:szCs w:val="21"/>
        </w:rPr>
        <w:t>enrolment confirmed</w:t>
      </w:r>
      <w:r w:rsidRPr="006E56CD">
        <w:rPr>
          <w:sz w:val="21"/>
          <w:szCs w:val="21"/>
        </w:rPr>
        <w:t xml:space="preserve"> for </w:t>
      </w:r>
      <w:r w:rsidR="003917F4">
        <w:rPr>
          <w:sz w:val="21"/>
          <w:szCs w:val="21"/>
        </w:rPr>
        <w:t>your</w:t>
      </w:r>
      <w:r w:rsidR="003917F4" w:rsidRPr="006E56CD">
        <w:rPr>
          <w:sz w:val="21"/>
          <w:szCs w:val="21"/>
        </w:rPr>
        <w:t xml:space="preserve"> </w:t>
      </w:r>
      <w:r w:rsidRPr="006E56CD">
        <w:rPr>
          <w:sz w:val="21"/>
          <w:szCs w:val="21"/>
        </w:rPr>
        <w:t>child in long day care, kindergarten</w:t>
      </w:r>
      <w:r w:rsidR="00EA7BBA" w:rsidRPr="006E56CD">
        <w:rPr>
          <w:sz w:val="21"/>
          <w:szCs w:val="21"/>
        </w:rPr>
        <w:t xml:space="preserve"> (3 and 4 year old kindergarten),</w:t>
      </w:r>
      <w:r w:rsidRPr="006E56CD">
        <w:rPr>
          <w:sz w:val="21"/>
          <w:szCs w:val="21"/>
        </w:rPr>
        <w:t xml:space="preserve"> family day care or occasional care</w:t>
      </w:r>
      <w:r w:rsidR="0021663F" w:rsidRPr="006E56CD">
        <w:rPr>
          <w:sz w:val="21"/>
          <w:szCs w:val="21"/>
        </w:rPr>
        <w:t xml:space="preserve"> (early childhood education and care services)</w:t>
      </w:r>
      <w:r w:rsidRPr="006E56CD">
        <w:rPr>
          <w:sz w:val="21"/>
          <w:szCs w:val="21"/>
        </w:rPr>
        <w:t xml:space="preserve">, </w:t>
      </w:r>
      <w:r w:rsidR="00E4394D">
        <w:rPr>
          <w:sz w:val="21"/>
          <w:szCs w:val="21"/>
        </w:rPr>
        <w:t>you</w:t>
      </w:r>
      <w:r w:rsidRPr="006E56CD">
        <w:rPr>
          <w:sz w:val="21"/>
          <w:szCs w:val="21"/>
        </w:rPr>
        <w:t xml:space="preserve"> </w:t>
      </w:r>
      <w:r w:rsidR="009E4476" w:rsidRPr="006E56CD">
        <w:rPr>
          <w:sz w:val="21"/>
          <w:szCs w:val="21"/>
        </w:rPr>
        <w:t>must</w:t>
      </w:r>
      <w:r w:rsidR="00DB78C7" w:rsidRPr="006E56CD">
        <w:rPr>
          <w:sz w:val="21"/>
          <w:szCs w:val="21"/>
        </w:rPr>
        <w:t xml:space="preserve"> </w:t>
      </w:r>
      <w:r w:rsidRPr="006E56CD">
        <w:rPr>
          <w:sz w:val="21"/>
          <w:szCs w:val="21"/>
        </w:rPr>
        <w:t>provide the service with:</w:t>
      </w:r>
    </w:p>
    <w:p w14:paraId="1FA5F0CE" w14:textId="77777777" w:rsidR="002A676D" w:rsidRPr="006E56CD" w:rsidRDefault="002A676D" w:rsidP="002A676D">
      <w:pPr>
        <w:pStyle w:val="DHHSbullet1"/>
        <w:numPr>
          <w:ilvl w:val="0"/>
          <w:numId w:val="7"/>
        </w:numPr>
        <w:rPr>
          <w:sz w:val="21"/>
          <w:szCs w:val="21"/>
        </w:rPr>
      </w:pPr>
      <w:r w:rsidRPr="006E56CD">
        <w:rPr>
          <w:sz w:val="21"/>
          <w:szCs w:val="21"/>
        </w:rPr>
        <w:t>a current Immunisation History Statement from the Australian Immunisation Register (AIR); AND</w:t>
      </w:r>
    </w:p>
    <w:p w14:paraId="3C13BFB1" w14:textId="1B5642C5" w:rsidR="002A676D" w:rsidRPr="006E56CD" w:rsidRDefault="002A676D" w:rsidP="002A676D">
      <w:pPr>
        <w:pStyle w:val="DHHSbullet1"/>
        <w:numPr>
          <w:ilvl w:val="0"/>
          <w:numId w:val="7"/>
        </w:numPr>
        <w:rPr>
          <w:sz w:val="21"/>
          <w:szCs w:val="21"/>
        </w:rPr>
      </w:pPr>
      <w:r w:rsidRPr="006E56CD">
        <w:rPr>
          <w:sz w:val="21"/>
          <w:szCs w:val="21"/>
        </w:rPr>
        <w:t>the statement must show that the child is up to date with all vaccinations that are due for their age, or</w:t>
      </w:r>
      <w:r w:rsidR="00A273E5" w:rsidRPr="006E56CD">
        <w:rPr>
          <w:sz w:val="21"/>
          <w:szCs w:val="21"/>
        </w:rPr>
        <w:t xml:space="preserve"> that there is</w:t>
      </w:r>
      <w:r w:rsidRPr="006E56CD">
        <w:rPr>
          <w:sz w:val="21"/>
          <w:szCs w:val="21"/>
        </w:rPr>
        <w:t xml:space="preserve"> </w:t>
      </w:r>
      <w:r w:rsidR="00285434" w:rsidRPr="006E56CD">
        <w:rPr>
          <w:sz w:val="21"/>
          <w:szCs w:val="21"/>
        </w:rPr>
        <w:t xml:space="preserve">a valid </w:t>
      </w:r>
      <w:hyperlink r:id="rId22" w:history="1">
        <w:r w:rsidR="00F4335E" w:rsidRPr="006E56CD">
          <w:rPr>
            <w:rStyle w:val="Hyperlink"/>
            <w:sz w:val="21"/>
            <w:szCs w:val="21"/>
          </w:rPr>
          <w:t>immunisation medical exemption</w:t>
        </w:r>
      </w:hyperlink>
      <w:r w:rsidR="00165A3C" w:rsidRPr="006E56CD">
        <w:rPr>
          <w:rStyle w:val="Hyperlink"/>
          <w:color w:val="auto"/>
          <w:sz w:val="21"/>
          <w:szCs w:val="21"/>
          <w:u w:val="none"/>
        </w:rPr>
        <w:t xml:space="preserve"> &lt;https://www.servicesaustralia.gov.au/im011&gt;</w:t>
      </w:r>
      <w:r w:rsidRPr="006E56CD">
        <w:rPr>
          <w:sz w:val="21"/>
          <w:szCs w:val="21"/>
        </w:rPr>
        <w:t xml:space="preserve"> to </w:t>
      </w:r>
      <w:r w:rsidR="00285434" w:rsidRPr="006E56CD">
        <w:rPr>
          <w:sz w:val="21"/>
          <w:szCs w:val="21"/>
        </w:rPr>
        <w:t>a vaccine</w:t>
      </w:r>
      <w:r w:rsidRPr="006E56CD">
        <w:rPr>
          <w:sz w:val="21"/>
          <w:szCs w:val="21"/>
        </w:rPr>
        <w:t xml:space="preserve">. </w:t>
      </w:r>
    </w:p>
    <w:p w14:paraId="5CADAD42" w14:textId="71E5B1F2" w:rsidR="002A676D" w:rsidRPr="006E56CD" w:rsidRDefault="002A676D" w:rsidP="002A676D">
      <w:pPr>
        <w:pStyle w:val="DHHSbody"/>
        <w:spacing w:before="120"/>
        <w:rPr>
          <w:sz w:val="21"/>
          <w:szCs w:val="21"/>
        </w:rPr>
      </w:pPr>
      <w:r w:rsidRPr="006E56CD">
        <w:rPr>
          <w:sz w:val="21"/>
          <w:szCs w:val="21"/>
        </w:rPr>
        <w:t xml:space="preserve">The Immunisation History Statement from the AIR lists the vaccines </w:t>
      </w:r>
      <w:r w:rsidR="00165A3C" w:rsidRPr="006E56CD">
        <w:rPr>
          <w:sz w:val="21"/>
          <w:szCs w:val="21"/>
        </w:rPr>
        <w:t>your</w:t>
      </w:r>
      <w:r w:rsidRPr="006E56CD">
        <w:rPr>
          <w:sz w:val="21"/>
          <w:szCs w:val="21"/>
        </w:rPr>
        <w:t xml:space="preserve"> child has received and, if applicable, which vaccines are due in the future and when. </w:t>
      </w:r>
      <w:r w:rsidR="00EA7BBA" w:rsidRPr="006E56CD">
        <w:rPr>
          <w:sz w:val="21"/>
          <w:szCs w:val="21"/>
        </w:rPr>
        <w:t>Immunisation m</w:t>
      </w:r>
      <w:r w:rsidRPr="006E56CD">
        <w:rPr>
          <w:sz w:val="21"/>
          <w:szCs w:val="21"/>
        </w:rPr>
        <w:t>edical exemption may also be listed, where applicable.</w:t>
      </w:r>
    </w:p>
    <w:p w14:paraId="0DDCB384" w14:textId="310F7566" w:rsidR="002A676D" w:rsidRPr="006E56CD" w:rsidRDefault="002A676D" w:rsidP="002A676D">
      <w:pPr>
        <w:pStyle w:val="DHHSbody"/>
        <w:rPr>
          <w:sz w:val="21"/>
          <w:szCs w:val="21"/>
        </w:rPr>
      </w:pPr>
      <w:r w:rsidRPr="006E56CD">
        <w:rPr>
          <w:sz w:val="21"/>
          <w:szCs w:val="21"/>
        </w:rPr>
        <w:t xml:space="preserve">An Immunisation History Statement from the AIR is the only type of immunisation record accepted by early childhood </w:t>
      </w:r>
      <w:r w:rsidR="00EA7BBA" w:rsidRPr="006E56CD">
        <w:rPr>
          <w:sz w:val="21"/>
          <w:szCs w:val="21"/>
        </w:rPr>
        <w:t>education</w:t>
      </w:r>
      <w:r w:rsidRPr="006E56CD">
        <w:rPr>
          <w:sz w:val="21"/>
          <w:szCs w:val="21"/>
        </w:rPr>
        <w:t xml:space="preserve"> and care services for the purposes of confirming enrolment</w:t>
      </w:r>
      <w:r w:rsidR="00CB176D" w:rsidRPr="006E56CD">
        <w:rPr>
          <w:sz w:val="21"/>
          <w:szCs w:val="21"/>
        </w:rPr>
        <w:t xml:space="preserve">. The statement </w:t>
      </w:r>
      <w:r w:rsidRPr="006E56CD">
        <w:rPr>
          <w:sz w:val="21"/>
          <w:szCs w:val="21"/>
        </w:rPr>
        <w:t xml:space="preserve">must be provided </w:t>
      </w:r>
      <w:r w:rsidR="00E878D6" w:rsidRPr="006E56CD">
        <w:rPr>
          <w:sz w:val="21"/>
          <w:szCs w:val="21"/>
        </w:rPr>
        <w:t xml:space="preserve">by the AIR </w:t>
      </w:r>
      <w:r w:rsidRPr="006E56CD">
        <w:rPr>
          <w:sz w:val="21"/>
          <w:szCs w:val="21"/>
        </w:rPr>
        <w:t xml:space="preserve">within the two months prior to </w:t>
      </w:r>
      <w:r w:rsidR="0026360D" w:rsidRPr="006E56CD">
        <w:rPr>
          <w:sz w:val="21"/>
          <w:szCs w:val="21"/>
        </w:rPr>
        <w:t>your</w:t>
      </w:r>
      <w:r w:rsidRPr="006E56CD">
        <w:rPr>
          <w:sz w:val="21"/>
          <w:szCs w:val="21"/>
        </w:rPr>
        <w:t xml:space="preserve"> child starting at the service.</w:t>
      </w:r>
    </w:p>
    <w:p w14:paraId="66DF9010" w14:textId="77777777" w:rsidR="002A676D" w:rsidRPr="006E56CD" w:rsidRDefault="002A676D" w:rsidP="002A676D">
      <w:pPr>
        <w:pStyle w:val="DHHSbody"/>
        <w:rPr>
          <w:sz w:val="21"/>
          <w:szCs w:val="21"/>
        </w:rPr>
      </w:pPr>
      <w:r w:rsidRPr="006E56CD">
        <w:rPr>
          <w:sz w:val="21"/>
          <w:szCs w:val="21"/>
        </w:rPr>
        <w:t>The Medicare logo and Australian Government crest must be present and identifiable to be considered a valid Immunisation History Statement. For example, if the statement is page two of a letter from Medicare, both pages need to be presented to the service to confirm enrolment.</w:t>
      </w:r>
    </w:p>
    <w:p w14:paraId="29A6B019" w14:textId="77777777" w:rsidR="002A676D" w:rsidRPr="006E56CD" w:rsidRDefault="002A676D" w:rsidP="002A676D">
      <w:pPr>
        <w:pStyle w:val="DHHSbody"/>
        <w:rPr>
          <w:b/>
          <w:bCs/>
          <w:sz w:val="21"/>
          <w:szCs w:val="21"/>
        </w:rPr>
      </w:pPr>
      <w:r w:rsidRPr="006E56CD">
        <w:rPr>
          <w:b/>
          <w:bCs/>
          <w:sz w:val="21"/>
          <w:szCs w:val="21"/>
        </w:rPr>
        <w:t xml:space="preserve">How can parents/carers get an Immunisation History Statement from the </w:t>
      </w:r>
      <w:bookmarkStart w:id="3" w:name="getAIR"/>
      <w:r w:rsidRPr="006E56CD">
        <w:rPr>
          <w:b/>
          <w:bCs/>
          <w:sz w:val="21"/>
          <w:szCs w:val="21"/>
        </w:rPr>
        <w:t>AIR</w:t>
      </w:r>
      <w:bookmarkEnd w:id="2"/>
      <w:bookmarkEnd w:id="3"/>
      <w:r w:rsidRPr="006E56CD">
        <w:rPr>
          <w:b/>
          <w:bCs/>
          <w:sz w:val="21"/>
          <w:szCs w:val="21"/>
        </w:rPr>
        <w:t>?</w:t>
      </w:r>
    </w:p>
    <w:p w14:paraId="7ABE7357" w14:textId="1170F828" w:rsidR="002A676D" w:rsidRPr="006E56CD" w:rsidRDefault="002A676D" w:rsidP="002A676D">
      <w:pPr>
        <w:pStyle w:val="DHHSbody"/>
        <w:rPr>
          <w:sz w:val="21"/>
          <w:szCs w:val="21"/>
        </w:rPr>
      </w:pPr>
      <w:r w:rsidRPr="006E56CD">
        <w:rPr>
          <w:sz w:val="21"/>
          <w:szCs w:val="21"/>
        </w:rPr>
        <w:t xml:space="preserve">You can </w:t>
      </w:r>
      <w:r w:rsidR="00AA1667" w:rsidRPr="006E56CD">
        <w:rPr>
          <w:sz w:val="21"/>
          <w:szCs w:val="21"/>
        </w:rPr>
        <w:t>obtain</w:t>
      </w:r>
      <w:r w:rsidRPr="006E56CD">
        <w:rPr>
          <w:sz w:val="21"/>
          <w:szCs w:val="21"/>
        </w:rPr>
        <w:t xml:space="preserve"> a copy of your child’s Immunisation History Statement from your </w:t>
      </w:r>
      <w:hyperlink r:id="rId23" w:history="1">
        <w:r w:rsidRPr="006E56CD">
          <w:rPr>
            <w:rStyle w:val="Hyperlink"/>
            <w:sz w:val="21"/>
            <w:szCs w:val="21"/>
          </w:rPr>
          <w:t>myGov account</w:t>
        </w:r>
      </w:hyperlink>
      <w:r w:rsidRPr="006E56CD">
        <w:rPr>
          <w:sz w:val="21"/>
          <w:szCs w:val="21"/>
        </w:rPr>
        <w:t xml:space="preserve"> </w:t>
      </w:r>
      <w:r w:rsidR="00573E7C" w:rsidRPr="006E56CD">
        <w:rPr>
          <w:sz w:val="21"/>
          <w:szCs w:val="21"/>
        </w:rPr>
        <w:t xml:space="preserve">&lt;https://login.my.gov.au/las/mygov-login?execution=e1s1&gt; </w:t>
      </w:r>
      <w:r w:rsidRPr="006E56CD">
        <w:rPr>
          <w:sz w:val="21"/>
          <w:szCs w:val="21"/>
        </w:rPr>
        <w:t xml:space="preserve">or the Express Plus Medicare app. If you have difficulty getting a copy via your </w:t>
      </w:r>
      <w:proofErr w:type="spellStart"/>
      <w:r w:rsidRPr="006E56CD">
        <w:rPr>
          <w:sz w:val="21"/>
          <w:szCs w:val="21"/>
        </w:rPr>
        <w:t>myGov</w:t>
      </w:r>
      <w:proofErr w:type="spellEnd"/>
      <w:r w:rsidRPr="006E56CD">
        <w:rPr>
          <w:sz w:val="21"/>
          <w:szCs w:val="21"/>
        </w:rPr>
        <w:t xml:space="preserve"> account or the app you can:</w:t>
      </w:r>
    </w:p>
    <w:p w14:paraId="775BBCA6" w14:textId="389CA0A5" w:rsidR="002A676D" w:rsidRPr="006E56CD" w:rsidRDefault="002A676D" w:rsidP="002A676D">
      <w:pPr>
        <w:pStyle w:val="DHHSbullet1"/>
        <w:numPr>
          <w:ilvl w:val="0"/>
          <w:numId w:val="7"/>
        </w:numPr>
        <w:rPr>
          <w:sz w:val="21"/>
          <w:szCs w:val="21"/>
        </w:rPr>
      </w:pPr>
      <w:r w:rsidRPr="006E56CD">
        <w:rPr>
          <w:sz w:val="21"/>
          <w:szCs w:val="21"/>
        </w:rPr>
        <w:t>call the AIR on 1800 653 809 </w:t>
      </w:r>
    </w:p>
    <w:p w14:paraId="156129D0" w14:textId="77777777" w:rsidR="002A676D" w:rsidRPr="006E56CD" w:rsidRDefault="002A676D" w:rsidP="002A676D">
      <w:pPr>
        <w:pStyle w:val="DHHSbullet1"/>
        <w:numPr>
          <w:ilvl w:val="0"/>
          <w:numId w:val="7"/>
        </w:numPr>
        <w:rPr>
          <w:sz w:val="21"/>
          <w:szCs w:val="21"/>
        </w:rPr>
      </w:pPr>
      <w:r w:rsidRPr="006E56CD">
        <w:rPr>
          <w:sz w:val="21"/>
          <w:szCs w:val="21"/>
        </w:rPr>
        <w:t>visit a Medicare or Centrelink office. </w:t>
      </w:r>
    </w:p>
    <w:p w14:paraId="106A73CA" w14:textId="413D140D" w:rsidR="009E4476" w:rsidRPr="006E56CD" w:rsidRDefault="009E4476" w:rsidP="002A676D">
      <w:pPr>
        <w:pStyle w:val="DHHSbullet1"/>
        <w:numPr>
          <w:ilvl w:val="0"/>
          <w:numId w:val="7"/>
        </w:numPr>
        <w:rPr>
          <w:sz w:val="21"/>
          <w:szCs w:val="21"/>
        </w:rPr>
      </w:pPr>
      <w:r w:rsidRPr="006E56CD">
        <w:rPr>
          <w:rFonts w:cs="Arial"/>
          <w:color w:val="000000"/>
          <w:sz w:val="21"/>
          <w:szCs w:val="21"/>
          <w:shd w:val="clear" w:color="auto" w:fill="FFFFFF"/>
        </w:rPr>
        <w:t xml:space="preserve">ask your immunisation provider to print </w:t>
      </w:r>
      <w:r w:rsidR="00F86A39" w:rsidRPr="006E56CD">
        <w:rPr>
          <w:rFonts w:cs="Arial"/>
          <w:color w:val="000000"/>
          <w:sz w:val="21"/>
          <w:szCs w:val="21"/>
          <w:shd w:val="clear" w:color="auto" w:fill="FFFFFF"/>
        </w:rPr>
        <w:t>I</w:t>
      </w:r>
      <w:r w:rsidRPr="006E56CD">
        <w:rPr>
          <w:rFonts w:cs="Arial"/>
          <w:color w:val="000000"/>
          <w:sz w:val="21"/>
          <w:szCs w:val="21"/>
          <w:shd w:val="clear" w:color="auto" w:fill="FFFFFF"/>
        </w:rPr>
        <w:t xml:space="preserve">mmunisation </w:t>
      </w:r>
      <w:r w:rsidR="00F86A39" w:rsidRPr="006E56CD">
        <w:rPr>
          <w:rFonts w:cs="Arial"/>
          <w:color w:val="000000"/>
          <w:sz w:val="21"/>
          <w:szCs w:val="21"/>
          <w:shd w:val="clear" w:color="auto" w:fill="FFFFFF"/>
        </w:rPr>
        <w:t>H</w:t>
      </w:r>
      <w:r w:rsidRPr="006E56CD">
        <w:rPr>
          <w:rFonts w:cs="Arial"/>
          <w:color w:val="000000"/>
          <w:sz w:val="21"/>
          <w:szCs w:val="21"/>
          <w:shd w:val="clear" w:color="auto" w:fill="FFFFFF"/>
        </w:rPr>
        <w:t xml:space="preserve">istory </w:t>
      </w:r>
      <w:r w:rsidR="00F86A39" w:rsidRPr="006E56CD">
        <w:rPr>
          <w:rFonts w:cs="Arial"/>
          <w:color w:val="000000"/>
          <w:sz w:val="21"/>
          <w:szCs w:val="21"/>
          <w:shd w:val="clear" w:color="auto" w:fill="FFFFFF"/>
        </w:rPr>
        <w:t>S</w:t>
      </w:r>
      <w:r w:rsidRPr="006E56CD">
        <w:rPr>
          <w:rFonts w:cs="Arial"/>
          <w:color w:val="000000"/>
          <w:sz w:val="21"/>
          <w:szCs w:val="21"/>
          <w:shd w:val="clear" w:color="auto" w:fill="FFFFFF"/>
        </w:rPr>
        <w:t>tatements for you</w:t>
      </w:r>
    </w:p>
    <w:p w14:paraId="78A36E0A" w14:textId="209682F0" w:rsidR="00DB78C7" w:rsidRPr="006E56CD" w:rsidRDefault="00DB78C7" w:rsidP="00156ED5">
      <w:pPr>
        <w:pStyle w:val="Bullet1"/>
        <w:numPr>
          <w:ilvl w:val="0"/>
          <w:numId w:val="0"/>
        </w:numPr>
        <w:rPr>
          <w:rFonts w:cs="Arial"/>
          <w:szCs w:val="21"/>
        </w:rPr>
      </w:pPr>
      <w:r w:rsidRPr="006E56CD">
        <w:rPr>
          <w:rFonts w:cs="Arial"/>
          <w:color w:val="000000"/>
          <w:szCs w:val="21"/>
          <w:shd w:val="clear" w:color="auto" w:fill="FFFFFF"/>
        </w:rPr>
        <w:t xml:space="preserve">Refer to: </w:t>
      </w:r>
      <w:hyperlink r:id="rId24" w:history="1">
        <w:r w:rsidRPr="006E56CD">
          <w:rPr>
            <w:rStyle w:val="Hyperlink"/>
            <w:szCs w:val="21"/>
          </w:rPr>
          <w:t>How to get immunisation history statements</w:t>
        </w:r>
      </w:hyperlink>
      <w:r w:rsidR="00D347B7" w:rsidRPr="006E56CD">
        <w:rPr>
          <w:rStyle w:val="Hyperlink"/>
          <w:szCs w:val="21"/>
        </w:rPr>
        <w:t xml:space="preserve"> </w:t>
      </w:r>
      <w:r w:rsidR="00D347B7" w:rsidRPr="006E56CD">
        <w:rPr>
          <w:rStyle w:val="Hyperlink"/>
          <w:color w:val="auto"/>
          <w:szCs w:val="21"/>
          <w:u w:val="none"/>
        </w:rPr>
        <w:t>&lt;https://www.servicesaustralia.gov.au/how-to-get-immunisation-history-statements?context=22436&gt;.</w:t>
      </w:r>
    </w:p>
    <w:p w14:paraId="4B8DCDA1" w14:textId="77777777" w:rsidR="002A676D" w:rsidRPr="006E56CD" w:rsidRDefault="002A676D" w:rsidP="00EB7512">
      <w:pPr>
        <w:pStyle w:val="DHHSbody"/>
        <w:spacing w:before="240"/>
        <w:rPr>
          <w:b/>
          <w:bCs/>
          <w:sz w:val="21"/>
          <w:szCs w:val="21"/>
        </w:rPr>
      </w:pPr>
      <w:r w:rsidRPr="006E56CD">
        <w:rPr>
          <w:b/>
          <w:bCs/>
          <w:sz w:val="21"/>
          <w:szCs w:val="21"/>
        </w:rPr>
        <w:lastRenderedPageBreak/>
        <w:t>How can parents/carers who are not eligible for Medicare get an Immunisation History Statement from the AIR?</w:t>
      </w:r>
    </w:p>
    <w:p w14:paraId="1A1674C1" w14:textId="6BCBA9F6" w:rsidR="002A676D" w:rsidRPr="006E56CD" w:rsidRDefault="00084885" w:rsidP="002A676D">
      <w:pPr>
        <w:pStyle w:val="DHHSbody"/>
        <w:rPr>
          <w:sz w:val="21"/>
          <w:szCs w:val="21"/>
          <w:lang w:val="en" w:eastAsia="en-AU"/>
        </w:rPr>
      </w:pPr>
      <w:r>
        <w:rPr>
          <w:sz w:val="21"/>
          <w:szCs w:val="21"/>
          <w:lang w:val="en" w:eastAsia="en-AU"/>
        </w:rPr>
        <w:t xml:space="preserve">If you </w:t>
      </w:r>
      <w:r w:rsidR="002A676D" w:rsidRPr="006E56CD">
        <w:rPr>
          <w:sz w:val="21"/>
          <w:szCs w:val="21"/>
          <w:lang w:val="en" w:eastAsia="en-AU"/>
        </w:rPr>
        <w:t>are not eligible to hold a Medicare card</w:t>
      </w:r>
      <w:r w:rsidR="00441C1E">
        <w:rPr>
          <w:sz w:val="21"/>
          <w:szCs w:val="21"/>
          <w:lang w:val="en" w:eastAsia="en-AU"/>
        </w:rPr>
        <w:t>,</w:t>
      </w:r>
      <w:r w:rsidR="002A676D" w:rsidRPr="006E56CD">
        <w:rPr>
          <w:sz w:val="21"/>
          <w:szCs w:val="21"/>
          <w:lang w:val="en" w:eastAsia="en-AU"/>
        </w:rPr>
        <w:t xml:space="preserve"> </w:t>
      </w:r>
      <w:r>
        <w:rPr>
          <w:sz w:val="21"/>
          <w:szCs w:val="21"/>
          <w:lang w:val="en" w:eastAsia="en-AU"/>
        </w:rPr>
        <w:t xml:space="preserve">you </w:t>
      </w:r>
      <w:r w:rsidR="002A676D" w:rsidRPr="006E56CD">
        <w:rPr>
          <w:sz w:val="21"/>
          <w:szCs w:val="21"/>
          <w:lang w:val="en" w:eastAsia="en-AU"/>
        </w:rPr>
        <w:t xml:space="preserve">can ask </w:t>
      </w:r>
      <w:r w:rsidR="009904FF">
        <w:rPr>
          <w:sz w:val="21"/>
          <w:szCs w:val="21"/>
          <w:lang w:val="en" w:eastAsia="en-AU"/>
        </w:rPr>
        <w:t>your</w:t>
      </w:r>
      <w:r w:rsidR="002A676D" w:rsidRPr="006E56CD">
        <w:rPr>
          <w:sz w:val="21"/>
          <w:szCs w:val="21"/>
          <w:lang w:val="en" w:eastAsia="en-AU"/>
        </w:rPr>
        <w:t xml:space="preserve"> immunisation provider to print an Immunisation History Statement or </w:t>
      </w:r>
      <w:r w:rsidR="009904FF">
        <w:rPr>
          <w:sz w:val="21"/>
          <w:szCs w:val="21"/>
          <w:lang w:val="en" w:eastAsia="en-AU"/>
        </w:rPr>
        <w:t>you</w:t>
      </w:r>
      <w:r w:rsidR="002A676D" w:rsidRPr="006E56CD">
        <w:rPr>
          <w:sz w:val="21"/>
          <w:szCs w:val="21"/>
          <w:lang w:val="en" w:eastAsia="en-AU"/>
        </w:rPr>
        <w:t xml:space="preserve"> can call the AIR to request an Immunisation History Statement be posted (allow up to two weeks for delivery by post).</w:t>
      </w:r>
    </w:p>
    <w:p w14:paraId="437FF9C0" w14:textId="064681D0" w:rsidR="002A676D" w:rsidRPr="006E56CD" w:rsidRDefault="002A676D" w:rsidP="002A676D">
      <w:pPr>
        <w:pStyle w:val="DHHSbody"/>
        <w:rPr>
          <w:b/>
          <w:bCs/>
          <w:sz w:val="21"/>
          <w:szCs w:val="21"/>
        </w:rPr>
      </w:pPr>
      <w:r w:rsidRPr="006E56CD">
        <w:rPr>
          <w:b/>
          <w:bCs/>
          <w:sz w:val="21"/>
          <w:szCs w:val="21"/>
        </w:rPr>
        <w:t xml:space="preserve">Can parents/carers </w:t>
      </w:r>
      <w:bookmarkStart w:id="4" w:name="certfromimmprov"/>
      <w:r w:rsidRPr="006E56CD">
        <w:rPr>
          <w:b/>
          <w:bCs/>
          <w:sz w:val="21"/>
          <w:szCs w:val="21"/>
        </w:rPr>
        <w:t xml:space="preserve">provide </w:t>
      </w:r>
      <w:r w:rsidR="00AD46A9">
        <w:rPr>
          <w:b/>
          <w:bCs/>
          <w:sz w:val="21"/>
          <w:szCs w:val="21"/>
        </w:rPr>
        <w:t xml:space="preserve">other </w:t>
      </w:r>
      <w:r w:rsidRPr="006E56CD">
        <w:rPr>
          <w:b/>
          <w:bCs/>
          <w:sz w:val="21"/>
          <w:szCs w:val="21"/>
        </w:rPr>
        <w:t>proof of immunisations from an immunisation provider</w:t>
      </w:r>
      <w:bookmarkEnd w:id="4"/>
      <w:r w:rsidRPr="006E56CD">
        <w:rPr>
          <w:b/>
          <w:bCs/>
          <w:sz w:val="21"/>
          <w:szCs w:val="21"/>
        </w:rPr>
        <w:t xml:space="preserve"> (e.g. a GP)?</w:t>
      </w:r>
    </w:p>
    <w:p w14:paraId="1F9D1018" w14:textId="2D30E5BF" w:rsidR="002A676D" w:rsidRPr="006E56CD" w:rsidRDefault="002A676D" w:rsidP="002A676D">
      <w:pPr>
        <w:pStyle w:val="DHHSbody"/>
        <w:rPr>
          <w:sz w:val="21"/>
          <w:szCs w:val="21"/>
        </w:rPr>
      </w:pPr>
      <w:r w:rsidRPr="006E56CD">
        <w:rPr>
          <w:sz w:val="21"/>
          <w:szCs w:val="21"/>
        </w:rPr>
        <w:t xml:space="preserve">No. Other forms of documentation, for example a letter from a GP or local council, are not acceptable for the purposes of enrolment in an early childhood </w:t>
      </w:r>
      <w:r w:rsidR="008874D7" w:rsidRPr="006E56CD">
        <w:rPr>
          <w:sz w:val="21"/>
          <w:szCs w:val="21"/>
        </w:rPr>
        <w:t xml:space="preserve">education </w:t>
      </w:r>
      <w:r w:rsidR="00AA1667" w:rsidRPr="006E56CD">
        <w:rPr>
          <w:sz w:val="21"/>
          <w:szCs w:val="21"/>
        </w:rPr>
        <w:t>and</w:t>
      </w:r>
      <w:r w:rsidR="008874D7" w:rsidRPr="006E56CD">
        <w:rPr>
          <w:sz w:val="21"/>
          <w:szCs w:val="21"/>
        </w:rPr>
        <w:t xml:space="preserve"> care</w:t>
      </w:r>
      <w:r w:rsidRPr="006E56CD">
        <w:rPr>
          <w:sz w:val="21"/>
          <w:szCs w:val="21"/>
        </w:rPr>
        <w:t xml:space="preserve"> service.</w:t>
      </w:r>
    </w:p>
    <w:p w14:paraId="677F3E49" w14:textId="6AE50DD6" w:rsidR="002A676D" w:rsidRPr="006E56CD" w:rsidRDefault="002A676D" w:rsidP="002A676D">
      <w:pPr>
        <w:pStyle w:val="DHHSbody"/>
        <w:rPr>
          <w:b/>
          <w:bCs/>
          <w:sz w:val="21"/>
          <w:szCs w:val="21"/>
        </w:rPr>
      </w:pPr>
      <w:bookmarkStart w:id="5" w:name="medexemp"/>
      <w:r w:rsidRPr="006E56CD">
        <w:rPr>
          <w:b/>
          <w:bCs/>
          <w:sz w:val="21"/>
          <w:szCs w:val="21"/>
        </w:rPr>
        <w:t>What is considered a</w:t>
      </w:r>
      <w:r w:rsidR="009E4476" w:rsidRPr="006E56CD">
        <w:rPr>
          <w:b/>
          <w:bCs/>
          <w:sz w:val="21"/>
          <w:szCs w:val="21"/>
        </w:rPr>
        <w:t>n</w:t>
      </w:r>
      <w:r w:rsidRPr="006E56CD">
        <w:rPr>
          <w:b/>
          <w:bCs/>
          <w:sz w:val="21"/>
          <w:szCs w:val="21"/>
        </w:rPr>
        <w:t xml:space="preserve"> '</w:t>
      </w:r>
      <w:r w:rsidR="009E4476" w:rsidRPr="006E56CD">
        <w:rPr>
          <w:b/>
          <w:bCs/>
          <w:sz w:val="21"/>
          <w:szCs w:val="21"/>
        </w:rPr>
        <w:t xml:space="preserve">immunisation </w:t>
      </w:r>
      <w:r w:rsidRPr="006E56CD">
        <w:rPr>
          <w:b/>
          <w:bCs/>
          <w:sz w:val="21"/>
          <w:szCs w:val="21"/>
        </w:rPr>
        <w:t xml:space="preserve">medical exemption' </w:t>
      </w:r>
      <w:bookmarkEnd w:id="5"/>
      <w:r w:rsidRPr="006E56CD">
        <w:rPr>
          <w:b/>
          <w:bCs/>
          <w:sz w:val="21"/>
          <w:szCs w:val="21"/>
        </w:rPr>
        <w:t xml:space="preserve">under 'No Jab, No Play' and what documentation is required as evidence? </w:t>
      </w:r>
    </w:p>
    <w:p w14:paraId="178560FF" w14:textId="77777777" w:rsidR="002A676D" w:rsidRPr="006E56CD" w:rsidRDefault="002A676D" w:rsidP="002A676D">
      <w:pPr>
        <w:pStyle w:val="DHHSbody"/>
        <w:rPr>
          <w:sz w:val="21"/>
          <w:szCs w:val="21"/>
        </w:rPr>
      </w:pPr>
      <w:r w:rsidRPr="006E56CD">
        <w:rPr>
          <w:sz w:val="21"/>
          <w:szCs w:val="21"/>
        </w:rPr>
        <w:t>Some children may be exempt from the requirement to be fully vaccinated on medical grounds. Examples of valid medical reasons that a child could not be fully vaccinated include:</w:t>
      </w:r>
    </w:p>
    <w:p w14:paraId="72E6CE61" w14:textId="77777777" w:rsidR="002A676D" w:rsidRPr="006E56CD" w:rsidRDefault="002A676D" w:rsidP="002A676D">
      <w:pPr>
        <w:pStyle w:val="DHHSbullet1"/>
        <w:numPr>
          <w:ilvl w:val="0"/>
          <w:numId w:val="7"/>
        </w:numPr>
        <w:rPr>
          <w:sz w:val="21"/>
          <w:szCs w:val="21"/>
        </w:rPr>
      </w:pPr>
      <w:r w:rsidRPr="006E56CD">
        <w:rPr>
          <w:sz w:val="21"/>
          <w:szCs w:val="21"/>
        </w:rPr>
        <w:t>an anaphylactic reaction to a previous dose of a particular vaccine, or</w:t>
      </w:r>
    </w:p>
    <w:p w14:paraId="1B8864D7" w14:textId="16ED4CDE" w:rsidR="002A676D" w:rsidRPr="006E56CD" w:rsidRDefault="002A676D" w:rsidP="002A676D">
      <w:pPr>
        <w:pStyle w:val="DHHSbullet1"/>
        <w:numPr>
          <w:ilvl w:val="0"/>
          <w:numId w:val="7"/>
        </w:numPr>
        <w:rPr>
          <w:sz w:val="21"/>
          <w:szCs w:val="21"/>
        </w:rPr>
      </w:pPr>
      <w:r w:rsidRPr="006E56CD">
        <w:rPr>
          <w:sz w:val="21"/>
          <w:szCs w:val="21"/>
        </w:rPr>
        <w:t>an anaphylactic reaction to any vaccine component</w:t>
      </w:r>
      <w:r w:rsidR="007E0AA6">
        <w:rPr>
          <w:sz w:val="21"/>
          <w:szCs w:val="21"/>
        </w:rPr>
        <w:t>, or</w:t>
      </w:r>
    </w:p>
    <w:p w14:paraId="5A913A7C" w14:textId="77777777" w:rsidR="002A676D" w:rsidRPr="006E56CD" w:rsidRDefault="002A676D" w:rsidP="002A676D">
      <w:pPr>
        <w:pStyle w:val="DHHSbullet1"/>
        <w:numPr>
          <w:ilvl w:val="0"/>
          <w:numId w:val="7"/>
        </w:numPr>
        <w:rPr>
          <w:sz w:val="21"/>
          <w:szCs w:val="21"/>
        </w:rPr>
      </w:pPr>
      <w:r w:rsidRPr="006E56CD">
        <w:rPr>
          <w:sz w:val="21"/>
          <w:szCs w:val="21"/>
        </w:rPr>
        <w:t>has a disease which lowers immunity (such as leukaemia, cancer, HIV/AIDS, SCID), or</w:t>
      </w:r>
    </w:p>
    <w:p w14:paraId="107D9199" w14:textId="77777777" w:rsidR="002A676D" w:rsidRPr="006E56CD" w:rsidRDefault="002A676D" w:rsidP="002A676D">
      <w:pPr>
        <w:pStyle w:val="DHHSbullet1"/>
        <w:numPr>
          <w:ilvl w:val="0"/>
          <w:numId w:val="7"/>
        </w:numPr>
        <w:rPr>
          <w:sz w:val="21"/>
          <w:szCs w:val="21"/>
        </w:rPr>
      </w:pPr>
      <w:r w:rsidRPr="006E56CD">
        <w:rPr>
          <w:sz w:val="21"/>
          <w:szCs w:val="21"/>
        </w:rPr>
        <w:t>is having treatment which lowers immunity (such as chemotherapy).</w:t>
      </w:r>
    </w:p>
    <w:p w14:paraId="183993BA" w14:textId="3F0867F6" w:rsidR="002A676D" w:rsidRPr="006E56CD" w:rsidRDefault="00FF7077" w:rsidP="006B3D7B">
      <w:pPr>
        <w:pStyle w:val="DHHSbody"/>
        <w:spacing w:before="120"/>
        <w:rPr>
          <w:sz w:val="21"/>
          <w:szCs w:val="21"/>
        </w:rPr>
      </w:pPr>
      <w:r>
        <w:rPr>
          <w:sz w:val="21"/>
          <w:szCs w:val="21"/>
        </w:rPr>
        <w:t xml:space="preserve">If you have a </w:t>
      </w:r>
      <w:r w:rsidR="002A676D" w:rsidRPr="006E56CD">
        <w:rPr>
          <w:sz w:val="21"/>
          <w:szCs w:val="21"/>
        </w:rPr>
        <w:t xml:space="preserve">child </w:t>
      </w:r>
      <w:r>
        <w:rPr>
          <w:sz w:val="21"/>
          <w:szCs w:val="21"/>
        </w:rPr>
        <w:t xml:space="preserve">that </w:t>
      </w:r>
      <w:r w:rsidR="002A676D" w:rsidRPr="006E56CD">
        <w:rPr>
          <w:sz w:val="21"/>
          <w:szCs w:val="21"/>
        </w:rPr>
        <w:t>may require a</w:t>
      </w:r>
      <w:r w:rsidR="009E4476" w:rsidRPr="006E56CD">
        <w:rPr>
          <w:sz w:val="21"/>
          <w:szCs w:val="21"/>
        </w:rPr>
        <w:t>n immunisation</w:t>
      </w:r>
      <w:r w:rsidR="002A676D" w:rsidRPr="006E56CD">
        <w:rPr>
          <w:sz w:val="21"/>
          <w:szCs w:val="21"/>
        </w:rPr>
        <w:t xml:space="preserve"> medical exemption to one or more vaccines</w:t>
      </w:r>
      <w:r w:rsidR="009C58F6">
        <w:rPr>
          <w:sz w:val="21"/>
          <w:szCs w:val="21"/>
        </w:rPr>
        <w:t>, you</w:t>
      </w:r>
      <w:r w:rsidR="002A676D" w:rsidRPr="006E56CD">
        <w:rPr>
          <w:sz w:val="21"/>
          <w:szCs w:val="21"/>
        </w:rPr>
        <w:t xml:space="preserve"> should consult </w:t>
      </w:r>
      <w:r w:rsidR="009C58F6">
        <w:rPr>
          <w:sz w:val="21"/>
          <w:szCs w:val="21"/>
        </w:rPr>
        <w:t>your</w:t>
      </w:r>
      <w:r w:rsidR="002A676D" w:rsidRPr="006E56CD">
        <w:rPr>
          <w:sz w:val="21"/>
          <w:szCs w:val="21"/>
        </w:rPr>
        <w:t xml:space="preserve"> GP.</w:t>
      </w:r>
      <w:r w:rsidR="006B3D7B" w:rsidRPr="006E56CD">
        <w:rPr>
          <w:sz w:val="21"/>
          <w:szCs w:val="21"/>
        </w:rPr>
        <w:t xml:space="preserve"> A</w:t>
      </w:r>
      <w:r w:rsidR="002A676D" w:rsidRPr="006E56CD">
        <w:rPr>
          <w:sz w:val="21"/>
          <w:szCs w:val="21"/>
        </w:rPr>
        <w:t xml:space="preserve"> GP </w:t>
      </w:r>
      <w:r w:rsidR="006B3D7B" w:rsidRPr="006E56CD">
        <w:rPr>
          <w:sz w:val="21"/>
          <w:szCs w:val="21"/>
        </w:rPr>
        <w:t xml:space="preserve">will </w:t>
      </w:r>
      <w:r w:rsidR="002A676D" w:rsidRPr="006E56CD">
        <w:rPr>
          <w:sz w:val="21"/>
          <w:szCs w:val="21"/>
        </w:rPr>
        <w:t>need to complete and sign a</w:t>
      </w:r>
      <w:r w:rsidR="00033231" w:rsidRPr="006E56CD">
        <w:rPr>
          <w:sz w:val="21"/>
          <w:szCs w:val="21"/>
        </w:rPr>
        <w:t>n</w:t>
      </w:r>
      <w:r w:rsidR="002A676D" w:rsidRPr="006E56CD">
        <w:rPr>
          <w:sz w:val="21"/>
          <w:szCs w:val="21"/>
        </w:rPr>
        <w:t xml:space="preserve"> </w:t>
      </w:r>
      <w:hyperlink r:id="rId25">
        <w:r w:rsidR="007006FF" w:rsidRPr="006E56CD">
          <w:rPr>
            <w:rStyle w:val="Hyperlink"/>
            <w:sz w:val="21"/>
            <w:szCs w:val="21"/>
          </w:rPr>
          <w:t xml:space="preserve">immunisation medical exemption form </w:t>
        </w:r>
      </w:hyperlink>
      <w:r w:rsidR="002A676D" w:rsidRPr="006E56CD">
        <w:fldChar w:fldCharType="begin"/>
      </w:r>
      <w:r w:rsidR="002A676D" w:rsidRPr="006E56CD">
        <w:fldChar w:fldCharType="separate"/>
      </w:r>
      <w:r w:rsidR="00C44C8C" w:rsidRPr="006E56CD">
        <w:rPr>
          <w:rStyle w:val="Hyperlink"/>
          <w:sz w:val="21"/>
          <w:szCs w:val="21"/>
        </w:rPr>
        <w:t xml:space="preserve">AIR </w:t>
      </w:r>
      <w:r w:rsidR="002A676D" w:rsidRPr="006E56CD">
        <w:rPr>
          <w:rStyle w:val="Hyperlink"/>
          <w:sz w:val="21"/>
          <w:szCs w:val="21"/>
        </w:rPr>
        <w:t xml:space="preserve"> Immunisation Medical Exemption Form</w:t>
      </w:r>
      <w:r w:rsidR="002A676D" w:rsidRPr="006E56CD">
        <w:rPr>
          <w:rStyle w:val="Hyperlink"/>
          <w:sz w:val="21"/>
          <w:szCs w:val="21"/>
        </w:rPr>
        <w:fldChar w:fldCharType="end"/>
      </w:r>
      <w:r w:rsidR="0BD9F2B9" w:rsidRPr="006E56CD">
        <w:rPr>
          <w:sz w:val="21"/>
          <w:szCs w:val="21"/>
        </w:rPr>
        <w:t xml:space="preserve"> </w:t>
      </w:r>
      <w:r w:rsidR="005F4E13" w:rsidRPr="006E56CD">
        <w:rPr>
          <w:rStyle w:val="Hyperlink"/>
          <w:color w:val="auto"/>
          <w:sz w:val="21"/>
          <w:szCs w:val="21"/>
          <w:u w:val="none"/>
        </w:rPr>
        <w:t>&lt;https://www.servicesaustralia.gov.au/im011&gt;</w:t>
      </w:r>
      <w:r w:rsidR="005F4E13" w:rsidRPr="006E56CD">
        <w:rPr>
          <w:sz w:val="21"/>
          <w:szCs w:val="21"/>
        </w:rPr>
        <w:t xml:space="preserve"> </w:t>
      </w:r>
      <w:r w:rsidR="002A676D" w:rsidRPr="006E56CD">
        <w:rPr>
          <w:sz w:val="21"/>
          <w:szCs w:val="21"/>
        </w:rPr>
        <w:t>and send it to the AIR.</w:t>
      </w:r>
    </w:p>
    <w:p w14:paraId="73E4F53F" w14:textId="4ABC369C" w:rsidR="002A676D" w:rsidRPr="006E56CD" w:rsidRDefault="009C58F6" w:rsidP="002A676D">
      <w:pPr>
        <w:pStyle w:val="DHHSbody"/>
        <w:rPr>
          <w:sz w:val="21"/>
          <w:szCs w:val="21"/>
        </w:rPr>
      </w:pPr>
      <w:r>
        <w:rPr>
          <w:sz w:val="21"/>
          <w:szCs w:val="21"/>
        </w:rPr>
        <w:t>You will</w:t>
      </w:r>
      <w:r w:rsidR="002A676D" w:rsidRPr="006E56CD">
        <w:rPr>
          <w:sz w:val="21"/>
          <w:szCs w:val="21"/>
        </w:rPr>
        <w:t xml:space="preserve"> then need to obtain an updated </w:t>
      </w:r>
      <w:r w:rsidR="000C3A57" w:rsidRPr="006E56CD">
        <w:rPr>
          <w:sz w:val="21"/>
          <w:szCs w:val="21"/>
        </w:rPr>
        <w:t>Immunisation History Statement from the AIR</w:t>
      </w:r>
      <w:r w:rsidR="002A676D" w:rsidRPr="006E56CD">
        <w:rPr>
          <w:sz w:val="21"/>
          <w:szCs w:val="21"/>
        </w:rPr>
        <w:t xml:space="preserve"> that indicates </w:t>
      </w:r>
      <w:r>
        <w:rPr>
          <w:sz w:val="21"/>
          <w:szCs w:val="21"/>
        </w:rPr>
        <w:t>your</w:t>
      </w:r>
      <w:r w:rsidR="002A676D" w:rsidRPr="006E56CD">
        <w:rPr>
          <w:sz w:val="21"/>
          <w:szCs w:val="21"/>
        </w:rPr>
        <w:t xml:space="preserve"> child is up</w:t>
      </w:r>
      <w:r w:rsidR="004039A3" w:rsidRPr="006E56CD">
        <w:rPr>
          <w:sz w:val="21"/>
          <w:szCs w:val="21"/>
        </w:rPr>
        <w:t xml:space="preserve"> </w:t>
      </w:r>
      <w:r w:rsidR="002A676D" w:rsidRPr="006E56CD">
        <w:rPr>
          <w:sz w:val="21"/>
          <w:szCs w:val="21"/>
        </w:rPr>
        <w:t>to</w:t>
      </w:r>
      <w:r w:rsidR="004039A3" w:rsidRPr="006E56CD">
        <w:rPr>
          <w:sz w:val="21"/>
          <w:szCs w:val="21"/>
        </w:rPr>
        <w:t xml:space="preserve"> </w:t>
      </w:r>
      <w:r w:rsidR="002A676D" w:rsidRPr="006E56CD">
        <w:rPr>
          <w:sz w:val="21"/>
          <w:szCs w:val="21"/>
        </w:rPr>
        <w:t>date with all the vaccines that they can have and list</w:t>
      </w:r>
      <w:r w:rsidR="00D31A5D">
        <w:rPr>
          <w:sz w:val="21"/>
          <w:szCs w:val="21"/>
        </w:rPr>
        <w:t>s</w:t>
      </w:r>
      <w:r w:rsidR="002A676D" w:rsidRPr="006E56CD">
        <w:rPr>
          <w:sz w:val="21"/>
          <w:szCs w:val="21"/>
        </w:rPr>
        <w:t xml:space="preserve"> the vaccines that they cannot have due to a medical contraindication. This statement needs to be provided to the early childhood </w:t>
      </w:r>
      <w:r w:rsidR="009064A2" w:rsidRPr="006E56CD">
        <w:rPr>
          <w:sz w:val="21"/>
          <w:szCs w:val="21"/>
        </w:rPr>
        <w:t xml:space="preserve">education and care </w:t>
      </w:r>
      <w:r w:rsidR="002A676D" w:rsidRPr="006E56CD">
        <w:rPr>
          <w:sz w:val="21"/>
          <w:szCs w:val="21"/>
        </w:rPr>
        <w:t>service to confirm enrolment.</w:t>
      </w:r>
    </w:p>
    <w:p w14:paraId="31A1784F" w14:textId="7C3E671F" w:rsidR="002A676D" w:rsidRPr="006E56CD" w:rsidRDefault="002A676D" w:rsidP="002A676D">
      <w:pPr>
        <w:pStyle w:val="DHHSbody"/>
        <w:rPr>
          <w:sz w:val="21"/>
          <w:szCs w:val="21"/>
        </w:rPr>
      </w:pPr>
      <w:r w:rsidRPr="006E56CD">
        <w:rPr>
          <w:sz w:val="21"/>
          <w:szCs w:val="21"/>
        </w:rPr>
        <w:t xml:space="preserve">If </w:t>
      </w:r>
      <w:r w:rsidR="00D31A5D">
        <w:rPr>
          <w:sz w:val="21"/>
          <w:szCs w:val="21"/>
        </w:rPr>
        <w:t>you</w:t>
      </w:r>
      <w:r w:rsidRPr="006E56CD">
        <w:rPr>
          <w:sz w:val="21"/>
          <w:szCs w:val="21"/>
        </w:rPr>
        <w:t xml:space="preserve"> have questions or concerns about immunisation or particular vaccines, </w:t>
      </w:r>
      <w:r w:rsidR="00822ED7">
        <w:rPr>
          <w:sz w:val="21"/>
          <w:szCs w:val="21"/>
        </w:rPr>
        <w:t>you</w:t>
      </w:r>
      <w:r w:rsidR="00822ED7" w:rsidRPr="006E56CD">
        <w:rPr>
          <w:sz w:val="21"/>
          <w:szCs w:val="21"/>
        </w:rPr>
        <w:t xml:space="preserve"> </w:t>
      </w:r>
      <w:r w:rsidRPr="006E56CD">
        <w:rPr>
          <w:sz w:val="21"/>
          <w:szCs w:val="21"/>
        </w:rPr>
        <w:t xml:space="preserve">should seek answers from a qualified </w:t>
      </w:r>
      <w:r w:rsidR="009E4476" w:rsidRPr="006E56CD">
        <w:rPr>
          <w:sz w:val="21"/>
          <w:szCs w:val="21"/>
        </w:rPr>
        <w:t xml:space="preserve">immunisation </w:t>
      </w:r>
      <w:r w:rsidRPr="006E56CD">
        <w:rPr>
          <w:sz w:val="21"/>
          <w:szCs w:val="21"/>
        </w:rPr>
        <w:t xml:space="preserve">source, such as a GP or local council immunisation service. The </w:t>
      </w:r>
      <w:hyperlink r:id="rId26" w:history="1">
        <w:r w:rsidR="00C37650" w:rsidRPr="006E56CD">
          <w:rPr>
            <w:rStyle w:val="Hyperlink"/>
            <w:sz w:val="21"/>
            <w:szCs w:val="21"/>
          </w:rPr>
          <w:t>Better Health Channel</w:t>
        </w:r>
      </w:hyperlink>
      <w:r w:rsidRPr="006E56CD">
        <w:rPr>
          <w:sz w:val="21"/>
          <w:szCs w:val="21"/>
        </w:rPr>
        <w:t xml:space="preserve"> </w:t>
      </w:r>
      <w:r w:rsidR="005F4E13" w:rsidRPr="006E56CD">
        <w:rPr>
          <w:sz w:val="21"/>
          <w:szCs w:val="21"/>
        </w:rPr>
        <w:t xml:space="preserve">&lt;https://www.betterhealth.vic.gov.au/health/healthyliving/immunisation-childhood&gt; </w:t>
      </w:r>
      <w:r w:rsidRPr="006E56CD">
        <w:rPr>
          <w:sz w:val="21"/>
          <w:szCs w:val="21"/>
        </w:rPr>
        <w:t>also provides information online.</w:t>
      </w:r>
    </w:p>
    <w:p w14:paraId="1A914372" w14:textId="0A913270" w:rsidR="002A676D" w:rsidRPr="006E56CD" w:rsidRDefault="002A676D" w:rsidP="002A676D">
      <w:pPr>
        <w:pStyle w:val="Heading4"/>
        <w:rPr>
          <w:rFonts w:eastAsia="Times"/>
          <w:color w:val="auto"/>
          <w:sz w:val="21"/>
          <w:szCs w:val="21"/>
        </w:rPr>
      </w:pPr>
      <w:r w:rsidRPr="006E56CD">
        <w:rPr>
          <w:rFonts w:eastAsia="Times"/>
          <w:color w:val="auto"/>
          <w:sz w:val="21"/>
          <w:szCs w:val="21"/>
        </w:rPr>
        <w:t>What do parents/carers whose child's vaccinations are not up</w:t>
      </w:r>
      <w:r w:rsidR="004039A3" w:rsidRPr="006E56CD">
        <w:rPr>
          <w:rFonts w:eastAsia="Times"/>
          <w:color w:val="auto"/>
          <w:sz w:val="21"/>
          <w:szCs w:val="21"/>
        </w:rPr>
        <w:t xml:space="preserve"> </w:t>
      </w:r>
      <w:r w:rsidRPr="006E56CD">
        <w:rPr>
          <w:rFonts w:eastAsia="Times"/>
          <w:color w:val="auto"/>
          <w:sz w:val="21"/>
          <w:szCs w:val="21"/>
        </w:rPr>
        <w:t>to</w:t>
      </w:r>
      <w:r w:rsidR="004039A3" w:rsidRPr="006E56CD">
        <w:rPr>
          <w:rFonts w:eastAsia="Times"/>
          <w:color w:val="auto"/>
          <w:sz w:val="21"/>
          <w:szCs w:val="21"/>
        </w:rPr>
        <w:t xml:space="preserve"> </w:t>
      </w:r>
      <w:r w:rsidRPr="006E56CD">
        <w:rPr>
          <w:rFonts w:eastAsia="Times"/>
          <w:color w:val="auto"/>
          <w:sz w:val="21"/>
          <w:szCs w:val="21"/>
        </w:rPr>
        <w:t xml:space="preserve">date need to do to obtain an Immunisation History Statement? </w:t>
      </w:r>
    </w:p>
    <w:p w14:paraId="51D53099" w14:textId="59EECA33" w:rsidR="002A676D" w:rsidRPr="006E56CD" w:rsidRDefault="002A676D" w:rsidP="002A676D">
      <w:pPr>
        <w:pStyle w:val="DHHSbody"/>
        <w:rPr>
          <w:sz w:val="21"/>
          <w:szCs w:val="21"/>
        </w:rPr>
      </w:pPr>
      <w:r w:rsidRPr="006E56CD">
        <w:rPr>
          <w:sz w:val="21"/>
          <w:szCs w:val="21"/>
        </w:rPr>
        <w:t xml:space="preserve">If </w:t>
      </w:r>
      <w:r w:rsidR="00822ED7">
        <w:rPr>
          <w:sz w:val="21"/>
          <w:szCs w:val="21"/>
        </w:rPr>
        <w:t>your</w:t>
      </w:r>
      <w:r w:rsidRPr="006E56CD">
        <w:rPr>
          <w:sz w:val="21"/>
          <w:szCs w:val="21"/>
        </w:rPr>
        <w:t xml:space="preserve"> child's vaccinations are not up</w:t>
      </w:r>
      <w:r w:rsidR="004039A3" w:rsidRPr="006E56CD">
        <w:rPr>
          <w:sz w:val="21"/>
          <w:szCs w:val="21"/>
        </w:rPr>
        <w:t xml:space="preserve"> </w:t>
      </w:r>
      <w:r w:rsidRPr="006E56CD">
        <w:rPr>
          <w:sz w:val="21"/>
          <w:szCs w:val="21"/>
        </w:rPr>
        <w:t>to</w:t>
      </w:r>
      <w:r w:rsidR="004039A3" w:rsidRPr="006E56CD">
        <w:rPr>
          <w:sz w:val="21"/>
          <w:szCs w:val="21"/>
        </w:rPr>
        <w:t xml:space="preserve"> </w:t>
      </w:r>
      <w:r w:rsidRPr="006E56CD">
        <w:rPr>
          <w:sz w:val="21"/>
          <w:szCs w:val="21"/>
        </w:rPr>
        <w:t>date</w:t>
      </w:r>
      <w:r w:rsidR="006A6A73" w:rsidRPr="006E56CD">
        <w:rPr>
          <w:sz w:val="21"/>
          <w:szCs w:val="21"/>
        </w:rPr>
        <w:t>,</w:t>
      </w:r>
      <w:r w:rsidRPr="006E56CD">
        <w:rPr>
          <w:sz w:val="21"/>
          <w:szCs w:val="21"/>
        </w:rPr>
        <w:t xml:space="preserve"> </w:t>
      </w:r>
      <w:r w:rsidR="00822ED7">
        <w:rPr>
          <w:sz w:val="21"/>
          <w:szCs w:val="21"/>
        </w:rPr>
        <w:t>you</w:t>
      </w:r>
      <w:r w:rsidRPr="006E56CD">
        <w:rPr>
          <w:sz w:val="21"/>
          <w:szCs w:val="21"/>
        </w:rPr>
        <w:t xml:space="preserve"> should consult </w:t>
      </w:r>
      <w:r w:rsidR="00712F90">
        <w:rPr>
          <w:sz w:val="21"/>
          <w:szCs w:val="21"/>
        </w:rPr>
        <w:t xml:space="preserve">your </w:t>
      </w:r>
      <w:r w:rsidRPr="006E56CD">
        <w:rPr>
          <w:sz w:val="21"/>
          <w:szCs w:val="21"/>
        </w:rPr>
        <w:t xml:space="preserve">GP or local council immunisation service </w:t>
      </w:r>
      <w:r w:rsidR="008A5114" w:rsidRPr="006E56CD">
        <w:rPr>
          <w:sz w:val="21"/>
          <w:szCs w:val="21"/>
        </w:rPr>
        <w:t>to arrange catch-</w:t>
      </w:r>
      <w:r w:rsidRPr="006E56CD">
        <w:rPr>
          <w:sz w:val="21"/>
          <w:szCs w:val="21"/>
        </w:rPr>
        <w:t xml:space="preserve">up </w:t>
      </w:r>
      <w:r w:rsidR="008A5114" w:rsidRPr="006E56CD">
        <w:rPr>
          <w:sz w:val="21"/>
          <w:szCs w:val="21"/>
        </w:rPr>
        <w:t>vaccination</w:t>
      </w:r>
      <w:r w:rsidRPr="006E56CD">
        <w:rPr>
          <w:sz w:val="21"/>
          <w:szCs w:val="21"/>
        </w:rPr>
        <w:t>.</w:t>
      </w:r>
    </w:p>
    <w:p w14:paraId="7AB642A8" w14:textId="585A931B" w:rsidR="002A676D" w:rsidRPr="006E56CD" w:rsidRDefault="002A676D" w:rsidP="002A676D">
      <w:pPr>
        <w:pStyle w:val="DHHSbody"/>
        <w:rPr>
          <w:sz w:val="21"/>
          <w:szCs w:val="21"/>
        </w:rPr>
      </w:pPr>
      <w:r w:rsidRPr="006E56CD">
        <w:rPr>
          <w:sz w:val="21"/>
          <w:szCs w:val="21"/>
        </w:rPr>
        <w:t xml:space="preserve">The GP or local council immunisation service need to give </w:t>
      </w:r>
      <w:r w:rsidR="00AD46A9">
        <w:rPr>
          <w:sz w:val="21"/>
          <w:szCs w:val="21"/>
        </w:rPr>
        <w:t xml:space="preserve">your child </w:t>
      </w:r>
      <w:r w:rsidRPr="006E56CD">
        <w:rPr>
          <w:sz w:val="21"/>
          <w:szCs w:val="21"/>
        </w:rPr>
        <w:t xml:space="preserve">all vaccinations that are due for their age, or that they are able to receive, and inform the AIR. </w:t>
      </w:r>
      <w:r w:rsidR="00712F90">
        <w:rPr>
          <w:sz w:val="21"/>
          <w:szCs w:val="21"/>
        </w:rPr>
        <w:t>You will</w:t>
      </w:r>
      <w:r w:rsidRPr="006E56CD">
        <w:rPr>
          <w:sz w:val="21"/>
          <w:szCs w:val="21"/>
        </w:rPr>
        <w:t xml:space="preserve"> then need to </w:t>
      </w:r>
      <w:r w:rsidR="00522E52" w:rsidRPr="006E56CD">
        <w:rPr>
          <w:sz w:val="21"/>
          <w:szCs w:val="21"/>
        </w:rPr>
        <w:t>request an updated Immunisation History Statement from the AIR</w:t>
      </w:r>
      <w:r w:rsidRPr="006E56CD">
        <w:rPr>
          <w:sz w:val="21"/>
          <w:szCs w:val="21"/>
        </w:rPr>
        <w:t>.</w:t>
      </w:r>
    </w:p>
    <w:p w14:paraId="3D282882" w14:textId="69FC3D03" w:rsidR="002A676D" w:rsidRPr="006E56CD" w:rsidRDefault="002A676D" w:rsidP="002A676D">
      <w:pPr>
        <w:pStyle w:val="DHHSbody"/>
        <w:rPr>
          <w:sz w:val="21"/>
          <w:szCs w:val="21"/>
        </w:rPr>
      </w:pPr>
      <w:r w:rsidRPr="006E56CD">
        <w:rPr>
          <w:sz w:val="21"/>
          <w:szCs w:val="21"/>
        </w:rPr>
        <w:t>The updated Immunisation History Statement showing that vaccines are 'up</w:t>
      </w:r>
      <w:r w:rsidR="008B577D" w:rsidRPr="006E56CD">
        <w:rPr>
          <w:sz w:val="21"/>
          <w:szCs w:val="21"/>
        </w:rPr>
        <w:t xml:space="preserve"> </w:t>
      </w:r>
      <w:r w:rsidRPr="006E56CD">
        <w:rPr>
          <w:sz w:val="21"/>
          <w:szCs w:val="21"/>
        </w:rPr>
        <w:t>to</w:t>
      </w:r>
      <w:r w:rsidR="008B577D" w:rsidRPr="006E56CD">
        <w:rPr>
          <w:sz w:val="21"/>
          <w:szCs w:val="21"/>
        </w:rPr>
        <w:t xml:space="preserve"> </w:t>
      </w:r>
      <w:r w:rsidRPr="006E56CD">
        <w:rPr>
          <w:sz w:val="21"/>
          <w:szCs w:val="21"/>
        </w:rPr>
        <w:t xml:space="preserve">date' needs to be provided to the early childhood </w:t>
      </w:r>
      <w:r w:rsidR="008874D7" w:rsidRPr="006E56CD">
        <w:rPr>
          <w:sz w:val="21"/>
          <w:szCs w:val="21"/>
        </w:rPr>
        <w:t>education</w:t>
      </w:r>
      <w:r w:rsidR="00ED71E0" w:rsidRPr="006E56CD">
        <w:rPr>
          <w:sz w:val="21"/>
          <w:szCs w:val="21"/>
        </w:rPr>
        <w:t xml:space="preserve"> and care </w:t>
      </w:r>
      <w:r w:rsidRPr="006E56CD">
        <w:rPr>
          <w:sz w:val="21"/>
          <w:szCs w:val="21"/>
        </w:rPr>
        <w:t xml:space="preserve">service to </w:t>
      </w:r>
      <w:r w:rsidR="00522E52" w:rsidRPr="006E56CD">
        <w:rPr>
          <w:sz w:val="21"/>
          <w:szCs w:val="21"/>
        </w:rPr>
        <w:t>confirm enrolment</w:t>
      </w:r>
      <w:r w:rsidRPr="006E56CD">
        <w:rPr>
          <w:sz w:val="21"/>
          <w:szCs w:val="21"/>
        </w:rPr>
        <w:t>.</w:t>
      </w:r>
    </w:p>
    <w:p w14:paraId="48A6D845" w14:textId="19C61B19" w:rsidR="002A676D" w:rsidRPr="006E56CD" w:rsidRDefault="002A676D" w:rsidP="002A676D">
      <w:pPr>
        <w:pStyle w:val="DHHSbody"/>
        <w:rPr>
          <w:b/>
          <w:bCs/>
          <w:sz w:val="21"/>
          <w:szCs w:val="21"/>
        </w:rPr>
      </w:pPr>
      <w:r w:rsidRPr="006E56CD">
        <w:rPr>
          <w:b/>
          <w:bCs/>
          <w:sz w:val="21"/>
          <w:szCs w:val="21"/>
        </w:rPr>
        <w:t xml:space="preserve">How can parents/carers obtain acceptable documentation if their child was vaccinated overseas? </w:t>
      </w:r>
    </w:p>
    <w:p w14:paraId="65B41B85" w14:textId="28A2024A" w:rsidR="00845556" w:rsidRPr="006E56CD" w:rsidRDefault="00845556" w:rsidP="00845556">
      <w:pPr>
        <w:pStyle w:val="DHHSbody"/>
        <w:rPr>
          <w:sz w:val="21"/>
          <w:szCs w:val="21"/>
        </w:rPr>
      </w:pPr>
      <w:r w:rsidRPr="006E56CD">
        <w:rPr>
          <w:sz w:val="21"/>
          <w:szCs w:val="21"/>
        </w:rPr>
        <w:t xml:space="preserve">Children who were vaccinated overseas must have their vaccine records assessed by a recognised immunisation provider. The immunisation provider </w:t>
      </w:r>
      <w:r w:rsidR="009C24AD">
        <w:rPr>
          <w:sz w:val="21"/>
          <w:szCs w:val="21"/>
        </w:rPr>
        <w:t>may</w:t>
      </w:r>
      <w:r w:rsidRPr="006E56CD">
        <w:rPr>
          <w:sz w:val="21"/>
          <w:szCs w:val="21"/>
        </w:rPr>
        <w:t xml:space="preserve"> offer</w:t>
      </w:r>
      <w:r w:rsidRPr="006E56CD" w:rsidDel="00C052B8">
        <w:rPr>
          <w:sz w:val="21"/>
          <w:szCs w:val="21"/>
        </w:rPr>
        <w:t xml:space="preserve"> </w:t>
      </w:r>
      <w:r w:rsidRPr="006E56CD">
        <w:rPr>
          <w:sz w:val="21"/>
          <w:szCs w:val="21"/>
        </w:rPr>
        <w:t>vaccination through a ‘catch-up schedule’ as required</w:t>
      </w:r>
      <w:r w:rsidR="00C53486" w:rsidRPr="006E56CD">
        <w:rPr>
          <w:sz w:val="21"/>
          <w:szCs w:val="21"/>
        </w:rPr>
        <w:t xml:space="preserve"> and report</w:t>
      </w:r>
      <w:r w:rsidRPr="006E56CD">
        <w:rPr>
          <w:sz w:val="21"/>
          <w:szCs w:val="21"/>
        </w:rPr>
        <w:t xml:space="preserve"> vaccines to </w:t>
      </w:r>
      <w:r w:rsidR="00650C74" w:rsidRPr="006E56CD">
        <w:rPr>
          <w:sz w:val="21"/>
          <w:szCs w:val="21"/>
        </w:rPr>
        <w:t xml:space="preserve">the </w:t>
      </w:r>
      <w:r w:rsidRPr="006E56CD">
        <w:rPr>
          <w:sz w:val="21"/>
          <w:szCs w:val="21"/>
        </w:rPr>
        <w:t>AIR.</w:t>
      </w:r>
    </w:p>
    <w:p w14:paraId="45223338" w14:textId="116FA299" w:rsidR="002A676D" w:rsidRPr="006E56CD" w:rsidRDefault="002E2193" w:rsidP="002A676D">
      <w:pPr>
        <w:pStyle w:val="DHHSbody"/>
        <w:rPr>
          <w:sz w:val="21"/>
          <w:szCs w:val="21"/>
        </w:rPr>
      </w:pPr>
      <w:r>
        <w:rPr>
          <w:sz w:val="21"/>
          <w:szCs w:val="21"/>
        </w:rPr>
        <w:t>You</w:t>
      </w:r>
      <w:r w:rsidR="002A676D" w:rsidRPr="006E56CD">
        <w:rPr>
          <w:sz w:val="21"/>
          <w:szCs w:val="21"/>
        </w:rPr>
        <w:t xml:space="preserve"> can request an Immunisation History Statement from the AIR</w:t>
      </w:r>
      <w:r w:rsidR="00CC0F50" w:rsidRPr="006E56CD">
        <w:rPr>
          <w:sz w:val="21"/>
          <w:szCs w:val="21"/>
        </w:rPr>
        <w:t>.</w:t>
      </w:r>
      <w:r w:rsidR="006233EC" w:rsidRPr="006E56CD">
        <w:rPr>
          <w:sz w:val="21"/>
          <w:szCs w:val="21"/>
        </w:rPr>
        <w:t xml:space="preserve"> </w:t>
      </w:r>
      <w:r w:rsidR="00CC0F50" w:rsidRPr="006E56CD">
        <w:rPr>
          <w:sz w:val="21"/>
          <w:szCs w:val="21"/>
        </w:rPr>
        <w:t>This</w:t>
      </w:r>
      <w:r w:rsidR="002A676D" w:rsidRPr="006E56CD">
        <w:rPr>
          <w:sz w:val="21"/>
          <w:szCs w:val="21"/>
        </w:rPr>
        <w:t xml:space="preserve"> statement </w:t>
      </w:r>
      <w:r w:rsidR="00CA12F4" w:rsidRPr="006E56CD">
        <w:rPr>
          <w:sz w:val="21"/>
          <w:szCs w:val="21"/>
        </w:rPr>
        <w:t xml:space="preserve">must </w:t>
      </w:r>
      <w:r w:rsidR="00CC0F50" w:rsidRPr="006E56CD">
        <w:rPr>
          <w:sz w:val="21"/>
          <w:szCs w:val="21"/>
        </w:rPr>
        <w:t>then</w:t>
      </w:r>
      <w:r w:rsidR="00CA12F4" w:rsidRPr="006E56CD">
        <w:rPr>
          <w:sz w:val="21"/>
          <w:szCs w:val="21"/>
        </w:rPr>
        <w:t xml:space="preserve"> be</w:t>
      </w:r>
      <w:r w:rsidR="00CC0F50" w:rsidRPr="006E56CD">
        <w:rPr>
          <w:sz w:val="21"/>
          <w:szCs w:val="21"/>
        </w:rPr>
        <w:t xml:space="preserve"> provided </w:t>
      </w:r>
      <w:r w:rsidR="002A676D" w:rsidRPr="006E56CD">
        <w:rPr>
          <w:sz w:val="21"/>
          <w:szCs w:val="21"/>
        </w:rPr>
        <w:t xml:space="preserve">to the </w:t>
      </w:r>
      <w:r w:rsidR="00AA1667" w:rsidRPr="006E56CD">
        <w:rPr>
          <w:sz w:val="21"/>
          <w:szCs w:val="21"/>
        </w:rPr>
        <w:t xml:space="preserve">early childhood education and care service </w:t>
      </w:r>
      <w:r w:rsidR="002A676D" w:rsidRPr="006E56CD">
        <w:rPr>
          <w:sz w:val="21"/>
          <w:szCs w:val="21"/>
        </w:rPr>
        <w:t>to confirm enrolment.</w:t>
      </w:r>
    </w:p>
    <w:p w14:paraId="4C13C7F4" w14:textId="0D1D89E2" w:rsidR="002A676D" w:rsidRPr="006E56CD" w:rsidRDefault="002A676D" w:rsidP="002A676D">
      <w:pPr>
        <w:pStyle w:val="DHHSbody"/>
        <w:rPr>
          <w:sz w:val="21"/>
          <w:szCs w:val="21"/>
        </w:rPr>
      </w:pPr>
      <w:r w:rsidRPr="006E56CD">
        <w:rPr>
          <w:sz w:val="21"/>
          <w:szCs w:val="21"/>
        </w:rPr>
        <w:lastRenderedPageBreak/>
        <w:t xml:space="preserve">Families who experience difficulty accessing vaccinations or the required documents can seek support and guidance from the </w:t>
      </w:r>
      <w:r w:rsidR="00AA1667" w:rsidRPr="006E56CD">
        <w:rPr>
          <w:sz w:val="21"/>
          <w:szCs w:val="21"/>
        </w:rPr>
        <w:t>early childhood education and care service</w:t>
      </w:r>
      <w:r w:rsidRPr="006E56CD">
        <w:rPr>
          <w:sz w:val="21"/>
          <w:szCs w:val="21"/>
        </w:rPr>
        <w:t xml:space="preserve">. </w:t>
      </w:r>
      <w:r w:rsidR="00DA1CDA">
        <w:rPr>
          <w:sz w:val="21"/>
          <w:szCs w:val="21"/>
        </w:rPr>
        <w:t>You</w:t>
      </w:r>
      <w:r w:rsidRPr="006E56CD">
        <w:rPr>
          <w:sz w:val="21"/>
          <w:szCs w:val="21"/>
        </w:rPr>
        <w:t xml:space="preserve"> may be eligible to enrol under the </w:t>
      </w:r>
      <w:r w:rsidR="000C3A57" w:rsidRPr="006E56CD">
        <w:rPr>
          <w:sz w:val="21"/>
          <w:szCs w:val="21"/>
        </w:rPr>
        <w:t>Support Period provision</w:t>
      </w:r>
      <w:r w:rsidR="00DA1CDA">
        <w:rPr>
          <w:sz w:val="21"/>
          <w:szCs w:val="21"/>
        </w:rPr>
        <w:t xml:space="preserve"> (see below for details of the support period provision)</w:t>
      </w:r>
      <w:r w:rsidRPr="006E56CD">
        <w:rPr>
          <w:sz w:val="21"/>
          <w:szCs w:val="21"/>
        </w:rPr>
        <w:t>.</w:t>
      </w:r>
    </w:p>
    <w:p w14:paraId="2DEAC8F6" w14:textId="507A5066" w:rsidR="002A676D" w:rsidRDefault="002A676D" w:rsidP="002A676D">
      <w:pPr>
        <w:pStyle w:val="Heading2"/>
      </w:pPr>
      <w:r>
        <w:t xml:space="preserve">About the </w:t>
      </w:r>
      <w:r w:rsidR="002C525B">
        <w:t xml:space="preserve">support </w:t>
      </w:r>
      <w:r>
        <w:t xml:space="preserve">period </w:t>
      </w:r>
    </w:p>
    <w:p w14:paraId="232C5FBC" w14:textId="330508CF" w:rsidR="002A676D" w:rsidRPr="006E56CD" w:rsidRDefault="002A676D" w:rsidP="002A676D">
      <w:pPr>
        <w:pStyle w:val="Heading4"/>
        <w:rPr>
          <w:rFonts w:eastAsia="Times"/>
          <w:color w:val="auto"/>
          <w:sz w:val="21"/>
          <w:szCs w:val="21"/>
        </w:rPr>
      </w:pPr>
      <w:bookmarkStart w:id="6" w:name="graceperiod"/>
      <w:r w:rsidRPr="006E56CD">
        <w:rPr>
          <w:rFonts w:eastAsia="Times"/>
          <w:color w:val="auto"/>
          <w:sz w:val="21"/>
          <w:szCs w:val="21"/>
        </w:rPr>
        <w:t xml:space="preserve">What about children </w:t>
      </w:r>
      <w:bookmarkEnd w:id="6"/>
      <w:r w:rsidRPr="006E56CD">
        <w:rPr>
          <w:rFonts w:eastAsia="Times"/>
          <w:color w:val="auto"/>
          <w:sz w:val="21"/>
          <w:szCs w:val="21"/>
        </w:rPr>
        <w:t xml:space="preserve">who are behind on their vaccinations and find it difficult to access the required documentation or immunisation services? </w:t>
      </w:r>
    </w:p>
    <w:p w14:paraId="4B6D53B9" w14:textId="1DDE88FD" w:rsidR="002A676D" w:rsidRPr="006E56CD" w:rsidRDefault="00DD0A1D" w:rsidP="002A676D">
      <w:pPr>
        <w:pStyle w:val="DHHSbody"/>
        <w:rPr>
          <w:sz w:val="21"/>
          <w:szCs w:val="21"/>
        </w:rPr>
      </w:pPr>
      <w:r w:rsidRPr="006E56CD">
        <w:rPr>
          <w:sz w:val="21"/>
          <w:szCs w:val="21"/>
        </w:rPr>
        <w:t>S</w:t>
      </w:r>
      <w:r w:rsidR="002A676D" w:rsidRPr="006E56CD">
        <w:rPr>
          <w:sz w:val="21"/>
          <w:szCs w:val="21"/>
        </w:rPr>
        <w:t xml:space="preserve">ome </w:t>
      </w:r>
      <w:r w:rsidR="009C24AD">
        <w:rPr>
          <w:sz w:val="21"/>
          <w:szCs w:val="21"/>
        </w:rPr>
        <w:t>children</w:t>
      </w:r>
      <w:r w:rsidR="002A676D" w:rsidRPr="006E56CD">
        <w:rPr>
          <w:sz w:val="21"/>
          <w:szCs w:val="21"/>
        </w:rPr>
        <w:t xml:space="preserve"> are eligible to enrol and commence at the</w:t>
      </w:r>
      <w:r w:rsidR="00D0308C" w:rsidRPr="006E56CD">
        <w:rPr>
          <w:sz w:val="21"/>
          <w:szCs w:val="21"/>
        </w:rPr>
        <w:t xml:space="preserve"> </w:t>
      </w:r>
      <w:r w:rsidR="00CC0F50" w:rsidRPr="006E56CD">
        <w:rPr>
          <w:sz w:val="21"/>
          <w:szCs w:val="21"/>
        </w:rPr>
        <w:t>early childhood education and care services</w:t>
      </w:r>
      <w:r w:rsidR="002A676D" w:rsidRPr="006E56CD">
        <w:rPr>
          <w:sz w:val="21"/>
          <w:szCs w:val="21"/>
        </w:rPr>
        <w:t>, under a '</w:t>
      </w:r>
      <w:r w:rsidR="000C3A57" w:rsidRPr="006E56CD">
        <w:rPr>
          <w:sz w:val="21"/>
          <w:szCs w:val="21"/>
        </w:rPr>
        <w:t>support</w:t>
      </w:r>
      <w:r w:rsidR="002A676D" w:rsidRPr="006E56CD">
        <w:rPr>
          <w:sz w:val="21"/>
          <w:szCs w:val="21"/>
        </w:rPr>
        <w:t xml:space="preserve"> period' provision</w:t>
      </w:r>
      <w:r w:rsidRPr="006E56CD">
        <w:rPr>
          <w:sz w:val="21"/>
          <w:szCs w:val="21"/>
        </w:rPr>
        <w:t>. Du</w:t>
      </w:r>
      <w:r w:rsidR="00330B31" w:rsidRPr="006E56CD">
        <w:rPr>
          <w:sz w:val="21"/>
          <w:szCs w:val="21"/>
        </w:rPr>
        <w:t>r</w:t>
      </w:r>
      <w:r w:rsidRPr="006E56CD">
        <w:rPr>
          <w:sz w:val="21"/>
          <w:szCs w:val="21"/>
        </w:rPr>
        <w:t>in</w:t>
      </w:r>
      <w:r w:rsidR="00330B31" w:rsidRPr="006E56CD">
        <w:rPr>
          <w:sz w:val="21"/>
          <w:szCs w:val="21"/>
        </w:rPr>
        <w:t>g</w:t>
      </w:r>
      <w:r w:rsidRPr="006E56CD">
        <w:rPr>
          <w:sz w:val="21"/>
          <w:szCs w:val="21"/>
        </w:rPr>
        <w:t xml:space="preserve"> the support period,</w:t>
      </w:r>
      <w:r w:rsidR="00E4394D">
        <w:rPr>
          <w:sz w:val="21"/>
          <w:szCs w:val="21"/>
        </w:rPr>
        <w:t xml:space="preserve"> you </w:t>
      </w:r>
      <w:r w:rsidR="00E4394D" w:rsidRPr="006E56CD">
        <w:rPr>
          <w:sz w:val="21"/>
          <w:szCs w:val="21"/>
        </w:rPr>
        <w:t xml:space="preserve"> </w:t>
      </w:r>
      <w:r w:rsidRPr="006E56CD">
        <w:rPr>
          <w:sz w:val="21"/>
          <w:szCs w:val="21"/>
        </w:rPr>
        <w:t>are encouraged to</w:t>
      </w:r>
      <w:r w:rsidR="002A676D" w:rsidRPr="006E56CD">
        <w:rPr>
          <w:sz w:val="21"/>
          <w:szCs w:val="21"/>
        </w:rPr>
        <w:t xml:space="preserve"> bring </w:t>
      </w:r>
      <w:r w:rsidR="00E4394D">
        <w:rPr>
          <w:sz w:val="21"/>
          <w:szCs w:val="21"/>
        </w:rPr>
        <w:t xml:space="preserve">your </w:t>
      </w:r>
      <w:r w:rsidR="002A676D" w:rsidRPr="006E56CD">
        <w:rPr>
          <w:sz w:val="21"/>
          <w:szCs w:val="21"/>
        </w:rPr>
        <w:t>children's vaccinations up</w:t>
      </w:r>
      <w:r w:rsidR="004039A3" w:rsidRPr="006E56CD">
        <w:rPr>
          <w:sz w:val="21"/>
          <w:szCs w:val="21"/>
        </w:rPr>
        <w:t xml:space="preserve"> </w:t>
      </w:r>
      <w:r w:rsidR="002A676D" w:rsidRPr="006E56CD">
        <w:rPr>
          <w:sz w:val="21"/>
          <w:szCs w:val="21"/>
        </w:rPr>
        <w:t>to</w:t>
      </w:r>
      <w:r w:rsidR="004039A3" w:rsidRPr="006E56CD">
        <w:rPr>
          <w:sz w:val="21"/>
          <w:szCs w:val="21"/>
        </w:rPr>
        <w:t xml:space="preserve"> </w:t>
      </w:r>
      <w:r w:rsidR="002A676D" w:rsidRPr="006E56CD">
        <w:rPr>
          <w:sz w:val="21"/>
          <w:szCs w:val="21"/>
        </w:rPr>
        <w:t>date and/or obtain the required documentation.</w:t>
      </w:r>
    </w:p>
    <w:p w14:paraId="3C31B10E" w14:textId="350CE095" w:rsidR="002A676D" w:rsidRPr="006E56CD" w:rsidRDefault="00BC1590" w:rsidP="002A676D">
      <w:pPr>
        <w:pStyle w:val="DHHSbody"/>
        <w:rPr>
          <w:sz w:val="21"/>
          <w:szCs w:val="21"/>
        </w:rPr>
      </w:pPr>
      <w:r>
        <w:rPr>
          <w:sz w:val="21"/>
          <w:szCs w:val="21"/>
        </w:rPr>
        <w:t xml:space="preserve">If your child is not up to date with their vaccinations and </w:t>
      </w:r>
      <w:r w:rsidR="009157F5">
        <w:rPr>
          <w:sz w:val="21"/>
          <w:szCs w:val="21"/>
        </w:rPr>
        <w:t>is eligible for the support period (see eligibility below), e</w:t>
      </w:r>
      <w:r w:rsidR="002A676D" w:rsidRPr="006E56CD">
        <w:rPr>
          <w:sz w:val="21"/>
          <w:szCs w:val="21"/>
        </w:rPr>
        <w:t>arly childhood education and care services</w:t>
      </w:r>
      <w:r w:rsidR="00865361" w:rsidRPr="006E56CD">
        <w:rPr>
          <w:sz w:val="21"/>
          <w:szCs w:val="21"/>
        </w:rPr>
        <w:t xml:space="preserve"> </w:t>
      </w:r>
      <w:r w:rsidR="00586A26" w:rsidRPr="006E56CD">
        <w:rPr>
          <w:sz w:val="21"/>
          <w:szCs w:val="21"/>
        </w:rPr>
        <w:t>should</w:t>
      </w:r>
      <w:r w:rsidR="002A676D" w:rsidRPr="006E56CD">
        <w:rPr>
          <w:sz w:val="21"/>
          <w:szCs w:val="21"/>
        </w:rPr>
        <w:t xml:space="preserve"> support </w:t>
      </w:r>
      <w:r w:rsidR="009157F5">
        <w:rPr>
          <w:sz w:val="21"/>
          <w:szCs w:val="21"/>
        </w:rPr>
        <w:t>you by</w:t>
      </w:r>
      <w:r w:rsidR="002A676D" w:rsidRPr="006E56CD">
        <w:rPr>
          <w:sz w:val="21"/>
          <w:szCs w:val="21"/>
        </w:rPr>
        <w:t xml:space="preserve"> provid</w:t>
      </w:r>
      <w:r w:rsidR="009157F5">
        <w:rPr>
          <w:sz w:val="21"/>
          <w:szCs w:val="21"/>
        </w:rPr>
        <w:t>ing</w:t>
      </w:r>
      <w:r w:rsidR="002A676D" w:rsidRPr="006E56CD">
        <w:rPr>
          <w:sz w:val="21"/>
          <w:szCs w:val="21"/>
        </w:rPr>
        <w:t xml:space="preserve"> information </w:t>
      </w:r>
      <w:r w:rsidR="00CE2D0D" w:rsidRPr="006E56CD">
        <w:rPr>
          <w:sz w:val="21"/>
          <w:szCs w:val="21"/>
        </w:rPr>
        <w:t>about</w:t>
      </w:r>
      <w:r w:rsidR="002A676D" w:rsidRPr="006E56CD">
        <w:rPr>
          <w:sz w:val="21"/>
          <w:szCs w:val="21"/>
        </w:rPr>
        <w:t xml:space="preserve"> where </w:t>
      </w:r>
      <w:r w:rsidR="009157F5">
        <w:rPr>
          <w:sz w:val="21"/>
          <w:szCs w:val="21"/>
        </w:rPr>
        <w:t>you</w:t>
      </w:r>
      <w:r w:rsidR="009157F5" w:rsidRPr="006E56CD">
        <w:rPr>
          <w:sz w:val="21"/>
          <w:szCs w:val="21"/>
        </w:rPr>
        <w:t xml:space="preserve"> </w:t>
      </w:r>
      <w:r w:rsidR="002A676D" w:rsidRPr="006E56CD">
        <w:rPr>
          <w:sz w:val="21"/>
          <w:szCs w:val="21"/>
        </w:rPr>
        <w:t>can access vaccinations.</w:t>
      </w:r>
      <w:r w:rsidR="00865361" w:rsidRPr="006E56CD">
        <w:rPr>
          <w:sz w:val="21"/>
          <w:szCs w:val="21"/>
        </w:rPr>
        <w:t xml:space="preserve"> </w:t>
      </w:r>
    </w:p>
    <w:p w14:paraId="59623F8D" w14:textId="7F027AA8" w:rsidR="002A676D" w:rsidRPr="006E56CD" w:rsidRDefault="002A676D" w:rsidP="002A676D">
      <w:pPr>
        <w:pStyle w:val="Heading4"/>
        <w:rPr>
          <w:rFonts w:eastAsia="Times"/>
          <w:color w:val="auto"/>
          <w:sz w:val="21"/>
          <w:szCs w:val="21"/>
        </w:rPr>
      </w:pPr>
      <w:bookmarkStart w:id="7" w:name="qualenrol"/>
      <w:r w:rsidRPr="006E56CD">
        <w:rPr>
          <w:rFonts w:eastAsia="Times"/>
          <w:color w:val="auto"/>
          <w:sz w:val="21"/>
          <w:szCs w:val="21"/>
        </w:rPr>
        <w:t xml:space="preserve">Who is eligible for the </w:t>
      </w:r>
      <w:r w:rsidR="002C525B" w:rsidRPr="006E56CD">
        <w:rPr>
          <w:rFonts w:eastAsia="Times"/>
          <w:color w:val="auto"/>
          <w:sz w:val="21"/>
          <w:szCs w:val="21"/>
        </w:rPr>
        <w:t xml:space="preserve">support </w:t>
      </w:r>
      <w:r w:rsidRPr="006E56CD">
        <w:rPr>
          <w:rFonts w:eastAsia="Times"/>
          <w:color w:val="auto"/>
          <w:sz w:val="21"/>
          <w:szCs w:val="21"/>
        </w:rPr>
        <w:t xml:space="preserve">period? </w:t>
      </w:r>
    </w:p>
    <w:bookmarkEnd w:id="7"/>
    <w:p w14:paraId="389DA581" w14:textId="3A3D8A6E" w:rsidR="002A676D" w:rsidRPr="006E56CD" w:rsidRDefault="002A676D" w:rsidP="002A676D">
      <w:pPr>
        <w:pStyle w:val="DHHSbody"/>
        <w:rPr>
          <w:sz w:val="21"/>
          <w:szCs w:val="21"/>
        </w:rPr>
      </w:pPr>
      <w:r w:rsidRPr="006E56CD">
        <w:rPr>
          <w:rFonts w:cs="Arial"/>
          <w:sz w:val="21"/>
          <w:szCs w:val="21"/>
        </w:rPr>
        <w:t xml:space="preserve">Families who meet any of the following criteria are </w:t>
      </w:r>
      <w:r w:rsidR="00C44C8C" w:rsidRPr="006E56CD">
        <w:rPr>
          <w:sz w:val="21"/>
          <w:szCs w:val="21"/>
        </w:rPr>
        <w:t>eligible</w:t>
      </w:r>
      <w:r w:rsidR="00BC6C5F" w:rsidRPr="006E56CD">
        <w:rPr>
          <w:sz w:val="21"/>
          <w:szCs w:val="21"/>
        </w:rPr>
        <w:t xml:space="preserve"> for the support period</w:t>
      </w:r>
      <w:r w:rsidR="00852271" w:rsidRPr="006E56CD">
        <w:rPr>
          <w:sz w:val="21"/>
          <w:szCs w:val="21"/>
        </w:rPr>
        <w:t>:</w:t>
      </w:r>
    </w:p>
    <w:p w14:paraId="12E31238" w14:textId="77777777" w:rsidR="002A676D" w:rsidRPr="006E56CD" w:rsidRDefault="002A676D" w:rsidP="002A676D">
      <w:pPr>
        <w:pStyle w:val="DHHSbullet1"/>
        <w:numPr>
          <w:ilvl w:val="0"/>
          <w:numId w:val="7"/>
        </w:numPr>
        <w:rPr>
          <w:b/>
          <w:sz w:val="21"/>
          <w:szCs w:val="21"/>
        </w:rPr>
      </w:pPr>
      <w:r w:rsidRPr="006E56CD">
        <w:rPr>
          <w:b/>
          <w:sz w:val="21"/>
          <w:szCs w:val="21"/>
        </w:rPr>
        <w:t>Evacuated children</w:t>
      </w:r>
    </w:p>
    <w:p w14:paraId="2C3EA558"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evacuated following emergency (such as flood or fire)</w:t>
      </w:r>
    </w:p>
    <w:p w14:paraId="7A59E0E1" w14:textId="4633A577" w:rsidR="002A676D" w:rsidRPr="006E56CD" w:rsidRDefault="002A676D" w:rsidP="002A676D">
      <w:pPr>
        <w:pStyle w:val="DHHSbullet1"/>
        <w:numPr>
          <w:ilvl w:val="0"/>
          <w:numId w:val="7"/>
        </w:numPr>
        <w:rPr>
          <w:b/>
          <w:sz w:val="21"/>
          <w:szCs w:val="21"/>
        </w:rPr>
      </w:pPr>
      <w:r w:rsidRPr="006E56CD">
        <w:rPr>
          <w:b/>
          <w:sz w:val="21"/>
          <w:szCs w:val="21"/>
        </w:rPr>
        <w:t>Children in emergency care</w:t>
      </w:r>
    </w:p>
    <w:p w14:paraId="6515159E"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in emergency care (for example, emergency foster care) under the Children, Youth and Families Act 2005</w:t>
      </w:r>
    </w:p>
    <w:p w14:paraId="74EB2E3B" w14:textId="77777777" w:rsidR="002A676D" w:rsidRPr="006E56CD" w:rsidRDefault="002A676D" w:rsidP="002A676D">
      <w:pPr>
        <w:pStyle w:val="DHHSbullet1"/>
        <w:numPr>
          <w:ilvl w:val="0"/>
          <w:numId w:val="7"/>
        </w:numPr>
        <w:rPr>
          <w:b/>
          <w:sz w:val="21"/>
          <w:szCs w:val="21"/>
        </w:rPr>
      </w:pPr>
      <w:r w:rsidRPr="006E56CD">
        <w:rPr>
          <w:b/>
          <w:sz w:val="21"/>
          <w:szCs w:val="21"/>
        </w:rPr>
        <w:t>Children in the care of an adult who is not their parent</w:t>
      </w:r>
    </w:p>
    <w:p w14:paraId="7D59737C"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in the care of an adult who is not the child’s parent due to exceptional circumstances such as illness or incapacity</w:t>
      </w:r>
    </w:p>
    <w:p w14:paraId="6BB0452B" w14:textId="77777777" w:rsidR="002A676D" w:rsidRPr="006E56CD" w:rsidRDefault="002A676D" w:rsidP="002A676D">
      <w:pPr>
        <w:pStyle w:val="DHHSbullet1"/>
        <w:numPr>
          <w:ilvl w:val="0"/>
          <w:numId w:val="7"/>
        </w:numPr>
        <w:rPr>
          <w:b/>
          <w:sz w:val="21"/>
          <w:szCs w:val="21"/>
        </w:rPr>
      </w:pPr>
      <w:r w:rsidRPr="006E56CD">
        <w:rPr>
          <w:b/>
          <w:sz w:val="21"/>
          <w:szCs w:val="21"/>
        </w:rPr>
        <w:t>Aboriginal and/or Torres Strait Islander children</w:t>
      </w:r>
    </w:p>
    <w:p w14:paraId="645A7CD4"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 xml:space="preserve">Children identified by their parents as Aboriginal and/or Torres Strait Islander </w:t>
      </w:r>
    </w:p>
    <w:p w14:paraId="7E73B4BE" w14:textId="77777777" w:rsidR="002A676D" w:rsidRPr="006E56CD" w:rsidRDefault="002A676D" w:rsidP="002A676D">
      <w:pPr>
        <w:pStyle w:val="DHHSbullet1"/>
        <w:numPr>
          <w:ilvl w:val="0"/>
          <w:numId w:val="7"/>
        </w:numPr>
        <w:rPr>
          <w:b/>
          <w:sz w:val="21"/>
          <w:szCs w:val="21"/>
        </w:rPr>
      </w:pPr>
      <w:r w:rsidRPr="006E56CD">
        <w:rPr>
          <w:b/>
          <w:sz w:val="21"/>
          <w:szCs w:val="21"/>
        </w:rPr>
        <w:t>Other children experiencing vulnerability or disadvantage</w:t>
      </w:r>
    </w:p>
    <w:p w14:paraId="37E9D429"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who hold or whose parents hold a health care card, pension concession card, Veterans Affairs Gold or White card</w:t>
      </w:r>
    </w:p>
    <w:p w14:paraId="207CFB8B"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from a multiple birth of triplets or more</w:t>
      </w:r>
    </w:p>
    <w:p w14:paraId="75CAC462"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who are refugees or asylum seekers</w:t>
      </w:r>
    </w:p>
    <w:p w14:paraId="7EDCC8FA" w14:textId="46B61636" w:rsidR="002A676D" w:rsidRPr="006E56CD" w:rsidRDefault="002A676D" w:rsidP="002A676D">
      <w:pPr>
        <w:pStyle w:val="DHHSbullet1"/>
        <w:numPr>
          <w:ilvl w:val="0"/>
          <w:numId w:val="7"/>
        </w:numPr>
        <w:rPr>
          <w:b/>
          <w:sz w:val="21"/>
          <w:szCs w:val="21"/>
        </w:rPr>
      </w:pPr>
      <w:r w:rsidRPr="006E56CD">
        <w:rPr>
          <w:b/>
          <w:sz w:val="21"/>
          <w:szCs w:val="21"/>
        </w:rPr>
        <w:t>Children known to child protection</w:t>
      </w:r>
      <w:r w:rsidR="00E105D1" w:rsidRPr="006E56CD">
        <w:rPr>
          <w:b/>
          <w:sz w:val="21"/>
          <w:szCs w:val="21"/>
        </w:rPr>
        <w:t xml:space="preserve"> services</w:t>
      </w:r>
    </w:p>
    <w:p w14:paraId="771715E1"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who are on or who have been on a Child Protection Order</w:t>
      </w:r>
    </w:p>
    <w:p w14:paraId="4BAF4AB4"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in or who have been in foster care or out-of-home care</w:t>
      </w:r>
    </w:p>
    <w:p w14:paraId="1ED1BFDF" w14:textId="77777777" w:rsidR="002A676D" w:rsidRPr="006E56CD" w:rsidRDefault="002A676D" w:rsidP="002A676D">
      <w:pPr>
        <w:pStyle w:val="DHHSbulletindent"/>
        <w:numPr>
          <w:ilvl w:val="4"/>
          <w:numId w:val="7"/>
        </w:numPr>
        <w:ind w:left="680" w:hanging="283"/>
        <w:rPr>
          <w:sz w:val="21"/>
          <w:szCs w:val="21"/>
        </w:rPr>
      </w:pPr>
      <w:r w:rsidRPr="006E56CD">
        <w:rPr>
          <w:sz w:val="21"/>
          <w:szCs w:val="21"/>
        </w:rPr>
        <w:t>Children who have a report made about them under the Children Youth and Families Act 2005</w:t>
      </w:r>
    </w:p>
    <w:p w14:paraId="6FBA97BD" w14:textId="6F0C69D0" w:rsidR="002A676D" w:rsidRPr="006E56CD" w:rsidRDefault="002A676D" w:rsidP="002A676D">
      <w:pPr>
        <w:pStyle w:val="DHHSbulletindent"/>
        <w:numPr>
          <w:ilvl w:val="4"/>
          <w:numId w:val="7"/>
        </w:numPr>
        <w:ind w:left="680" w:hanging="283"/>
        <w:rPr>
          <w:sz w:val="21"/>
          <w:szCs w:val="21"/>
        </w:rPr>
      </w:pPr>
      <w:r w:rsidRPr="006E56CD">
        <w:rPr>
          <w:rFonts w:cs="Arial"/>
          <w:sz w:val="21"/>
          <w:szCs w:val="21"/>
        </w:rPr>
        <w:t xml:space="preserve">Families that have received support through </w:t>
      </w:r>
      <w:hyperlink r:id="rId27" w:history="1">
        <w:r w:rsidR="00190293" w:rsidRPr="006E56CD">
          <w:rPr>
            <w:rStyle w:val="Hyperlink"/>
            <w:sz w:val="21"/>
            <w:szCs w:val="21"/>
          </w:rPr>
          <w:t>Family services</w:t>
        </w:r>
      </w:hyperlink>
      <w:r w:rsidR="006233EC" w:rsidRPr="006E56CD">
        <w:rPr>
          <w:rFonts w:cs="Arial"/>
          <w:sz w:val="21"/>
          <w:szCs w:val="21"/>
        </w:rPr>
        <w:t xml:space="preserve"> </w:t>
      </w:r>
      <w:r w:rsidR="009C0517" w:rsidRPr="006E56CD">
        <w:rPr>
          <w:rFonts w:cs="Arial"/>
          <w:sz w:val="21"/>
          <w:szCs w:val="21"/>
        </w:rPr>
        <w:t>&lt;https://providers.dffh.vic.gov.au/family-services&gt;</w:t>
      </w:r>
      <w:r w:rsidR="009C0517" w:rsidRPr="006E56CD">
        <w:rPr>
          <w:sz w:val="21"/>
          <w:szCs w:val="21"/>
        </w:rPr>
        <w:t xml:space="preserve"> </w:t>
      </w:r>
      <w:r w:rsidRPr="006E56CD">
        <w:rPr>
          <w:rFonts w:cs="Arial"/>
          <w:sz w:val="21"/>
          <w:szCs w:val="21"/>
        </w:rPr>
        <w:t>including</w:t>
      </w:r>
      <w:r w:rsidRPr="006E56CD">
        <w:rPr>
          <w:sz w:val="21"/>
          <w:szCs w:val="21"/>
        </w:rPr>
        <w:t xml:space="preserve"> </w:t>
      </w:r>
      <w:proofErr w:type="spellStart"/>
      <w:r w:rsidRPr="006E56CD">
        <w:rPr>
          <w:sz w:val="21"/>
          <w:szCs w:val="21"/>
        </w:rPr>
        <w:t>ChildFIRST</w:t>
      </w:r>
      <w:proofErr w:type="spellEnd"/>
      <w:r w:rsidRPr="006E56CD">
        <w:rPr>
          <w:sz w:val="21"/>
          <w:szCs w:val="21"/>
        </w:rPr>
        <w:t xml:space="preserve">; Services Connect; a community-based child and family service; or an integrated family service. </w:t>
      </w:r>
    </w:p>
    <w:p w14:paraId="3907B01B" w14:textId="77777777" w:rsidR="00C46EE2" w:rsidRPr="006E56CD" w:rsidRDefault="00C46EE2" w:rsidP="009D273D">
      <w:pPr>
        <w:pStyle w:val="Bullet1"/>
        <w:numPr>
          <w:ilvl w:val="0"/>
          <w:numId w:val="0"/>
        </w:numPr>
        <w:rPr>
          <w:szCs w:val="21"/>
        </w:rPr>
      </w:pPr>
      <w:r w:rsidRPr="006E56CD">
        <w:rPr>
          <w:szCs w:val="21"/>
        </w:rPr>
        <w:t>Evidence required to qualify to enrol under the Support Period varies depending on the circumstances of the family. Families should discuss their individual circumstances with the service.</w:t>
      </w:r>
    </w:p>
    <w:p w14:paraId="645C23AC" w14:textId="599A6D0E" w:rsidR="002A676D" w:rsidRPr="006E56CD" w:rsidRDefault="002A676D" w:rsidP="002A676D">
      <w:pPr>
        <w:pStyle w:val="DHHSbody"/>
        <w:rPr>
          <w:b/>
          <w:bCs/>
          <w:sz w:val="21"/>
          <w:szCs w:val="21"/>
        </w:rPr>
      </w:pPr>
      <w:r w:rsidRPr="006E56CD">
        <w:rPr>
          <w:b/>
          <w:bCs/>
          <w:sz w:val="21"/>
          <w:szCs w:val="21"/>
        </w:rPr>
        <w:t xml:space="preserve">How long is the </w:t>
      </w:r>
      <w:r w:rsidR="000C3A57" w:rsidRPr="006E56CD">
        <w:rPr>
          <w:b/>
          <w:bCs/>
          <w:sz w:val="21"/>
          <w:szCs w:val="21"/>
        </w:rPr>
        <w:t>support</w:t>
      </w:r>
      <w:r w:rsidRPr="006E56CD">
        <w:rPr>
          <w:b/>
          <w:bCs/>
          <w:sz w:val="21"/>
          <w:szCs w:val="21"/>
        </w:rPr>
        <w:t xml:space="preserve"> period? </w:t>
      </w:r>
    </w:p>
    <w:p w14:paraId="3DD15A9F" w14:textId="7C618494" w:rsidR="002A676D" w:rsidRPr="006E56CD" w:rsidRDefault="002A676D" w:rsidP="002A676D">
      <w:pPr>
        <w:pStyle w:val="DHHSbody"/>
        <w:rPr>
          <w:sz w:val="21"/>
          <w:szCs w:val="21"/>
        </w:rPr>
      </w:pPr>
      <w:r w:rsidRPr="006E56CD">
        <w:rPr>
          <w:sz w:val="21"/>
          <w:szCs w:val="21"/>
        </w:rPr>
        <w:t xml:space="preserve">The </w:t>
      </w:r>
      <w:r w:rsidR="000C3A57" w:rsidRPr="006E56CD">
        <w:rPr>
          <w:sz w:val="21"/>
          <w:szCs w:val="21"/>
        </w:rPr>
        <w:t>support</w:t>
      </w:r>
      <w:r w:rsidRPr="006E56CD">
        <w:rPr>
          <w:sz w:val="21"/>
          <w:szCs w:val="21"/>
        </w:rPr>
        <w:t xml:space="preserve"> period is for 16 weeks commencing from the date that the child first attends the service.</w:t>
      </w:r>
    </w:p>
    <w:p w14:paraId="0B994CB4" w14:textId="77777777" w:rsidR="00E23533" w:rsidRDefault="00E23533">
      <w:pPr>
        <w:spacing w:after="0" w:line="240" w:lineRule="auto"/>
        <w:rPr>
          <w:rFonts w:eastAsia="Times"/>
          <w:b/>
          <w:bCs/>
          <w:szCs w:val="21"/>
        </w:rPr>
      </w:pPr>
      <w:r>
        <w:rPr>
          <w:b/>
          <w:bCs/>
          <w:szCs w:val="21"/>
        </w:rPr>
        <w:br w:type="page"/>
      </w:r>
    </w:p>
    <w:p w14:paraId="238E5723" w14:textId="2A654F20" w:rsidR="002A676D" w:rsidRPr="006E56CD" w:rsidRDefault="002A676D" w:rsidP="002A676D">
      <w:pPr>
        <w:pStyle w:val="DHHSbody"/>
        <w:rPr>
          <w:b/>
          <w:bCs/>
          <w:sz w:val="21"/>
          <w:szCs w:val="21"/>
        </w:rPr>
      </w:pPr>
      <w:r w:rsidRPr="006E56CD">
        <w:rPr>
          <w:b/>
          <w:bCs/>
          <w:sz w:val="21"/>
          <w:szCs w:val="21"/>
        </w:rPr>
        <w:lastRenderedPageBreak/>
        <w:t xml:space="preserve">What needs to happen during the </w:t>
      </w:r>
      <w:r w:rsidR="000C3A57" w:rsidRPr="006E56CD">
        <w:rPr>
          <w:b/>
          <w:bCs/>
          <w:sz w:val="21"/>
          <w:szCs w:val="21"/>
        </w:rPr>
        <w:t>support</w:t>
      </w:r>
      <w:r w:rsidRPr="006E56CD">
        <w:rPr>
          <w:b/>
          <w:bCs/>
          <w:sz w:val="21"/>
          <w:szCs w:val="21"/>
        </w:rPr>
        <w:t xml:space="preserve"> period? </w:t>
      </w:r>
    </w:p>
    <w:p w14:paraId="06039126" w14:textId="3D036E0A" w:rsidR="002A676D" w:rsidRPr="006E56CD" w:rsidRDefault="002A676D" w:rsidP="002A676D">
      <w:pPr>
        <w:pStyle w:val="DHHSbody"/>
        <w:rPr>
          <w:sz w:val="21"/>
          <w:szCs w:val="21"/>
        </w:rPr>
      </w:pPr>
      <w:r w:rsidRPr="006E56CD">
        <w:rPr>
          <w:sz w:val="21"/>
          <w:szCs w:val="21"/>
        </w:rPr>
        <w:t xml:space="preserve">During the 16 week </w:t>
      </w:r>
      <w:r w:rsidR="000C3A57" w:rsidRPr="006E56CD">
        <w:rPr>
          <w:sz w:val="21"/>
          <w:szCs w:val="21"/>
        </w:rPr>
        <w:t>support</w:t>
      </w:r>
      <w:r w:rsidRPr="006E56CD">
        <w:rPr>
          <w:sz w:val="21"/>
          <w:szCs w:val="21"/>
        </w:rPr>
        <w:t xml:space="preserve"> period </w:t>
      </w:r>
      <w:r w:rsidR="00574D55">
        <w:rPr>
          <w:sz w:val="21"/>
          <w:szCs w:val="21"/>
        </w:rPr>
        <w:t>you</w:t>
      </w:r>
      <w:r w:rsidRPr="006E56CD">
        <w:rPr>
          <w:sz w:val="21"/>
          <w:szCs w:val="21"/>
        </w:rPr>
        <w:t xml:space="preserve"> should have </w:t>
      </w:r>
      <w:r w:rsidR="00574D55">
        <w:rPr>
          <w:sz w:val="21"/>
          <w:szCs w:val="21"/>
        </w:rPr>
        <w:t xml:space="preserve">your </w:t>
      </w:r>
      <w:r w:rsidRPr="006E56CD">
        <w:rPr>
          <w:sz w:val="21"/>
          <w:szCs w:val="21"/>
        </w:rPr>
        <w:t>child vaccinated if required, and/or obtain the required Immunisation History Statement from the AIR and provide it to the service.</w:t>
      </w:r>
    </w:p>
    <w:p w14:paraId="51E402B2" w14:textId="0AE88599" w:rsidR="002A676D" w:rsidRPr="006E56CD" w:rsidRDefault="002A676D" w:rsidP="002A676D">
      <w:pPr>
        <w:pStyle w:val="DHHSbody"/>
        <w:rPr>
          <w:sz w:val="21"/>
          <w:szCs w:val="21"/>
        </w:rPr>
      </w:pPr>
      <w:r w:rsidRPr="006E56CD">
        <w:rPr>
          <w:sz w:val="21"/>
          <w:szCs w:val="21"/>
        </w:rPr>
        <w:t xml:space="preserve">Early childhood </w:t>
      </w:r>
      <w:r w:rsidR="00BC156C" w:rsidRPr="006E56CD">
        <w:rPr>
          <w:sz w:val="21"/>
          <w:szCs w:val="21"/>
        </w:rPr>
        <w:t xml:space="preserve">education and care </w:t>
      </w:r>
      <w:r w:rsidRPr="006E56CD">
        <w:rPr>
          <w:sz w:val="21"/>
          <w:szCs w:val="21"/>
        </w:rPr>
        <w:t>services can provide parents/carers with support and information to do this.</w:t>
      </w:r>
    </w:p>
    <w:p w14:paraId="6140ACD4" w14:textId="77777777" w:rsidR="002A676D" w:rsidRPr="002A676D" w:rsidRDefault="002A676D" w:rsidP="009D273D">
      <w:pPr>
        <w:pStyle w:val="Heading2"/>
        <w:rPr>
          <w:rFonts w:eastAsia="MS Mincho"/>
        </w:rPr>
      </w:pPr>
      <w:bookmarkStart w:id="8" w:name="confirm"/>
      <w:r w:rsidRPr="009D273D">
        <w:rPr>
          <w:rFonts w:eastAsia="MS Mincho"/>
        </w:rPr>
        <w:t>When can an early childhood education and care service confirm</w:t>
      </w:r>
      <w:r w:rsidRPr="002A676D">
        <w:rPr>
          <w:rFonts w:eastAsia="MS Mincho"/>
          <w:b w:val="0"/>
        </w:rPr>
        <w:t xml:space="preserve"> </w:t>
      </w:r>
      <w:r w:rsidRPr="00520927">
        <w:rPr>
          <w:rFonts w:eastAsia="MS Mincho"/>
          <w:bCs/>
        </w:rPr>
        <w:t>an enrolment</w:t>
      </w:r>
      <w:bookmarkEnd w:id="8"/>
      <w:r w:rsidRPr="00520927">
        <w:rPr>
          <w:rFonts w:eastAsia="MS Mincho"/>
          <w:bCs/>
        </w:rPr>
        <w:t>?</w:t>
      </w:r>
    </w:p>
    <w:p w14:paraId="093336BB" w14:textId="31AF0677" w:rsidR="002A676D" w:rsidRPr="000D2409" w:rsidRDefault="002A676D" w:rsidP="002A676D">
      <w:pPr>
        <w:pStyle w:val="DHHSbody"/>
        <w:rPr>
          <w:sz w:val="21"/>
          <w:szCs w:val="21"/>
        </w:rPr>
      </w:pPr>
      <w:r w:rsidRPr="000D2409">
        <w:rPr>
          <w:sz w:val="21"/>
          <w:szCs w:val="21"/>
        </w:rPr>
        <w:t xml:space="preserve">Having an application accepted or being registered on a waiting list for a place at an </w:t>
      </w:r>
      <w:r w:rsidR="00AA1667" w:rsidRPr="000D2409">
        <w:rPr>
          <w:sz w:val="21"/>
          <w:szCs w:val="21"/>
        </w:rPr>
        <w:t xml:space="preserve">early childhood education and care service </w:t>
      </w:r>
      <w:r w:rsidRPr="000D2409">
        <w:rPr>
          <w:sz w:val="21"/>
          <w:szCs w:val="21"/>
        </w:rPr>
        <w:t xml:space="preserve">is </w:t>
      </w:r>
      <w:r w:rsidRPr="00E23533">
        <w:rPr>
          <w:bCs/>
          <w:iCs/>
          <w:sz w:val="21"/>
          <w:szCs w:val="21"/>
        </w:rPr>
        <w:t>not</w:t>
      </w:r>
      <w:r w:rsidRPr="000D2409">
        <w:rPr>
          <w:sz w:val="21"/>
          <w:szCs w:val="21"/>
        </w:rPr>
        <w:t xml:space="preserve"> a confirmed enrolment.</w:t>
      </w:r>
    </w:p>
    <w:p w14:paraId="0CC76520" w14:textId="77777777" w:rsidR="002A676D" w:rsidRPr="000D2409" w:rsidRDefault="002A676D" w:rsidP="002A676D">
      <w:pPr>
        <w:pStyle w:val="DHHSbody"/>
        <w:rPr>
          <w:sz w:val="21"/>
          <w:szCs w:val="21"/>
        </w:rPr>
      </w:pPr>
      <w:r w:rsidRPr="000D2409">
        <w:rPr>
          <w:sz w:val="21"/>
          <w:szCs w:val="21"/>
        </w:rPr>
        <w:t>Confirmation of enrolment can be given by the service, no more than two months prior to the child first attending, only once the parent/carer has provided the service with:</w:t>
      </w:r>
    </w:p>
    <w:p w14:paraId="587F3126" w14:textId="77777777" w:rsidR="002A676D" w:rsidRPr="000D2409" w:rsidRDefault="002A676D" w:rsidP="002A676D">
      <w:pPr>
        <w:pStyle w:val="DHHSbullet1"/>
        <w:numPr>
          <w:ilvl w:val="0"/>
          <w:numId w:val="7"/>
        </w:numPr>
        <w:rPr>
          <w:sz w:val="21"/>
          <w:szCs w:val="21"/>
        </w:rPr>
      </w:pPr>
      <w:r w:rsidRPr="000D2409">
        <w:rPr>
          <w:sz w:val="21"/>
          <w:szCs w:val="21"/>
        </w:rPr>
        <w:t>a current Immunisation History Statement from the AIR; AND</w:t>
      </w:r>
    </w:p>
    <w:p w14:paraId="228D654F" w14:textId="77777777" w:rsidR="002A676D" w:rsidRPr="000D2409" w:rsidRDefault="002A676D" w:rsidP="002A676D">
      <w:pPr>
        <w:pStyle w:val="DHHSbullet1"/>
        <w:numPr>
          <w:ilvl w:val="0"/>
          <w:numId w:val="7"/>
        </w:numPr>
        <w:rPr>
          <w:sz w:val="21"/>
          <w:szCs w:val="21"/>
        </w:rPr>
      </w:pPr>
      <w:r w:rsidRPr="000D2409">
        <w:rPr>
          <w:sz w:val="21"/>
          <w:szCs w:val="21"/>
        </w:rPr>
        <w:t>the statement must show that the child is up to date with all vaccinations that are due for their age, or that they are able to receive; OR</w:t>
      </w:r>
    </w:p>
    <w:p w14:paraId="25744DC2" w14:textId="7DD2B0B0" w:rsidR="002A676D" w:rsidRPr="000D2409" w:rsidRDefault="002A676D" w:rsidP="002A676D">
      <w:pPr>
        <w:pStyle w:val="DHHSbullet1"/>
        <w:numPr>
          <w:ilvl w:val="0"/>
          <w:numId w:val="7"/>
        </w:numPr>
        <w:rPr>
          <w:sz w:val="21"/>
          <w:szCs w:val="21"/>
        </w:rPr>
      </w:pPr>
      <w:r w:rsidRPr="000D2409">
        <w:rPr>
          <w:sz w:val="21"/>
          <w:szCs w:val="21"/>
        </w:rPr>
        <w:t xml:space="preserve">is eligible to enrol under the 16 week </w:t>
      </w:r>
      <w:r w:rsidR="000C3A57" w:rsidRPr="000D2409">
        <w:rPr>
          <w:sz w:val="21"/>
          <w:szCs w:val="21"/>
        </w:rPr>
        <w:t>support</w:t>
      </w:r>
      <w:r w:rsidR="001004CA" w:rsidRPr="000D2409">
        <w:rPr>
          <w:sz w:val="21"/>
          <w:szCs w:val="21"/>
        </w:rPr>
        <w:t xml:space="preserve"> period</w:t>
      </w:r>
      <w:r w:rsidRPr="000D2409">
        <w:rPr>
          <w:sz w:val="21"/>
          <w:szCs w:val="21"/>
        </w:rPr>
        <w:t xml:space="preserve"> while the service works with the family to obtain the necessary immunisations/documentation</w:t>
      </w:r>
      <w:r w:rsidR="00C46EE2" w:rsidRPr="000D2409">
        <w:rPr>
          <w:sz w:val="21"/>
          <w:szCs w:val="21"/>
        </w:rPr>
        <w:t>; OR</w:t>
      </w:r>
    </w:p>
    <w:p w14:paraId="79D7DEF2" w14:textId="16C23279" w:rsidR="002A676D" w:rsidRPr="000D2409" w:rsidRDefault="00C46EE2" w:rsidP="006233EC">
      <w:pPr>
        <w:pStyle w:val="DHHSbullet1"/>
        <w:numPr>
          <w:ilvl w:val="0"/>
          <w:numId w:val="7"/>
        </w:numPr>
        <w:rPr>
          <w:sz w:val="21"/>
          <w:szCs w:val="21"/>
        </w:rPr>
      </w:pPr>
      <w:r w:rsidRPr="000D2409">
        <w:rPr>
          <w:sz w:val="21"/>
          <w:szCs w:val="21"/>
        </w:rPr>
        <w:t>has</w:t>
      </w:r>
      <w:r w:rsidR="002A676D" w:rsidRPr="000D2409">
        <w:rPr>
          <w:sz w:val="21"/>
          <w:szCs w:val="21"/>
        </w:rPr>
        <w:t xml:space="preserve"> a</w:t>
      </w:r>
      <w:r w:rsidR="0063631B" w:rsidRPr="000D2409">
        <w:rPr>
          <w:sz w:val="21"/>
          <w:szCs w:val="21"/>
        </w:rPr>
        <w:t>n</w:t>
      </w:r>
      <w:r w:rsidR="00B25F4E" w:rsidRPr="000D2409">
        <w:rPr>
          <w:sz w:val="21"/>
          <w:szCs w:val="21"/>
        </w:rPr>
        <w:t xml:space="preserve"> immunisation</w:t>
      </w:r>
      <w:r w:rsidRPr="000D2409">
        <w:rPr>
          <w:sz w:val="21"/>
          <w:szCs w:val="21"/>
        </w:rPr>
        <w:t xml:space="preserve"> medical</w:t>
      </w:r>
      <w:r w:rsidR="002A676D" w:rsidRPr="000D2409">
        <w:rPr>
          <w:sz w:val="21"/>
          <w:szCs w:val="21"/>
        </w:rPr>
        <w:t xml:space="preserve"> </w:t>
      </w:r>
      <w:hyperlink w:anchor="medexemp" w:history="1">
        <w:r w:rsidRPr="000D2409">
          <w:rPr>
            <w:sz w:val="21"/>
            <w:szCs w:val="21"/>
          </w:rPr>
          <w:t>exemption</w:t>
        </w:r>
      </w:hyperlink>
      <w:r w:rsidR="002A676D" w:rsidRPr="000D2409">
        <w:rPr>
          <w:sz w:val="21"/>
          <w:szCs w:val="21"/>
        </w:rPr>
        <w:t xml:space="preserve"> that prevents them from being fully immunised for their age. </w:t>
      </w:r>
    </w:p>
    <w:p w14:paraId="73B23DD6" w14:textId="77777777" w:rsidR="002A676D" w:rsidRPr="0010388C" w:rsidRDefault="002A676D" w:rsidP="002A676D">
      <w:pPr>
        <w:pStyle w:val="Heading2"/>
        <w:rPr>
          <w:rFonts w:eastAsia="Times"/>
        </w:rPr>
      </w:pPr>
      <w:r w:rsidRPr="0010388C">
        <w:rPr>
          <w:rFonts w:eastAsia="MS Mincho"/>
        </w:rPr>
        <w:t>Immunisation after enrolment</w:t>
      </w:r>
    </w:p>
    <w:p w14:paraId="17FB3CD2" w14:textId="77777777" w:rsidR="002A676D" w:rsidRPr="000D2409" w:rsidRDefault="002A676D" w:rsidP="002A676D">
      <w:pPr>
        <w:pStyle w:val="DHHSbody"/>
        <w:rPr>
          <w:sz w:val="21"/>
          <w:szCs w:val="21"/>
        </w:rPr>
      </w:pPr>
      <w:r w:rsidRPr="000D2409">
        <w:rPr>
          <w:sz w:val="21"/>
          <w:szCs w:val="21"/>
        </w:rPr>
        <w:t>Under Victorian law, parents/carers are required to continue to provide early childhood education and care services with evidence that their enrolled child is up to date with their immunisations.</w:t>
      </w:r>
    </w:p>
    <w:p w14:paraId="1C59045B" w14:textId="23B99378" w:rsidR="002A676D" w:rsidRPr="000D2409" w:rsidRDefault="007C4266" w:rsidP="002A676D">
      <w:pPr>
        <w:pStyle w:val="DHHSbody"/>
        <w:rPr>
          <w:sz w:val="21"/>
          <w:szCs w:val="21"/>
        </w:rPr>
      </w:pPr>
      <w:r>
        <w:rPr>
          <w:sz w:val="21"/>
          <w:szCs w:val="21"/>
        </w:rPr>
        <w:t>You</w:t>
      </w:r>
      <w:r w:rsidR="002A676D" w:rsidRPr="000D2409">
        <w:rPr>
          <w:sz w:val="21"/>
          <w:szCs w:val="21"/>
        </w:rPr>
        <w:t xml:space="preserve"> will need to provide </w:t>
      </w:r>
      <w:r>
        <w:rPr>
          <w:sz w:val="21"/>
          <w:szCs w:val="21"/>
        </w:rPr>
        <w:t>your</w:t>
      </w:r>
      <w:r w:rsidRPr="000D2409">
        <w:rPr>
          <w:sz w:val="21"/>
          <w:szCs w:val="21"/>
        </w:rPr>
        <w:t xml:space="preserve"> </w:t>
      </w:r>
      <w:r w:rsidR="002A676D" w:rsidRPr="000D2409">
        <w:rPr>
          <w:sz w:val="21"/>
          <w:szCs w:val="21"/>
        </w:rPr>
        <w:t>child’s service with a new Immunisation History Statement whenever</w:t>
      </w:r>
      <w:r w:rsidR="00D13135">
        <w:rPr>
          <w:sz w:val="21"/>
          <w:szCs w:val="21"/>
        </w:rPr>
        <w:t xml:space="preserve"> </w:t>
      </w:r>
      <w:r>
        <w:rPr>
          <w:sz w:val="21"/>
          <w:szCs w:val="21"/>
        </w:rPr>
        <w:t>your</w:t>
      </w:r>
      <w:r w:rsidR="002A676D" w:rsidRPr="000D2409">
        <w:rPr>
          <w:sz w:val="21"/>
          <w:szCs w:val="21"/>
        </w:rPr>
        <w:t xml:space="preserve"> child receives (or was due to receive) immunisation/s after enrolment. </w:t>
      </w:r>
    </w:p>
    <w:p w14:paraId="761BD47D" w14:textId="77777777" w:rsidR="002A676D" w:rsidRPr="000D2409" w:rsidRDefault="002A676D" w:rsidP="002A676D">
      <w:pPr>
        <w:pStyle w:val="DHHSbody"/>
        <w:rPr>
          <w:b/>
          <w:bCs/>
          <w:sz w:val="21"/>
          <w:szCs w:val="21"/>
        </w:rPr>
      </w:pPr>
      <w:r w:rsidRPr="000D2409">
        <w:rPr>
          <w:b/>
          <w:bCs/>
          <w:sz w:val="21"/>
          <w:szCs w:val="21"/>
        </w:rPr>
        <w:t>Why is this required?</w:t>
      </w:r>
    </w:p>
    <w:p w14:paraId="24B3C7B5" w14:textId="50DB83B4" w:rsidR="002A676D" w:rsidRPr="000D2409" w:rsidRDefault="002A676D" w:rsidP="002A676D">
      <w:pPr>
        <w:pStyle w:val="DHHSbody"/>
        <w:rPr>
          <w:sz w:val="21"/>
          <w:szCs w:val="21"/>
        </w:rPr>
      </w:pPr>
      <w:r w:rsidRPr="000D2409">
        <w:rPr>
          <w:sz w:val="21"/>
          <w:szCs w:val="21"/>
        </w:rPr>
        <w:t xml:space="preserve">If there is a disease outbreak at the service, accurate and current evidence of immunisation is needed to identify children at risk (for example, children too young to be fully immunised against a disease) who may need to stay away from the service until it is safe for them to return. </w:t>
      </w:r>
    </w:p>
    <w:p w14:paraId="20012DD1" w14:textId="521E2C63" w:rsidR="002A676D" w:rsidRPr="000D2409" w:rsidRDefault="002A676D" w:rsidP="002A676D">
      <w:pPr>
        <w:pStyle w:val="DHHSbody"/>
        <w:rPr>
          <w:sz w:val="21"/>
          <w:szCs w:val="21"/>
        </w:rPr>
      </w:pPr>
      <w:r w:rsidRPr="000D2409">
        <w:rPr>
          <w:sz w:val="21"/>
          <w:szCs w:val="21"/>
        </w:rPr>
        <w:t>The Victorian Government introduced this requirement to provide an important additional prompt to parents</w:t>
      </w:r>
      <w:r w:rsidR="00CC0F50" w:rsidRPr="000D2409">
        <w:rPr>
          <w:sz w:val="21"/>
          <w:szCs w:val="21"/>
        </w:rPr>
        <w:t>/carers</w:t>
      </w:r>
      <w:r w:rsidRPr="000D2409">
        <w:rPr>
          <w:sz w:val="21"/>
          <w:szCs w:val="21"/>
        </w:rPr>
        <w:t xml:space="preserve"> regarding immunisation as part of a continued effort to improve and maintain high childhood immunisation rates and protect the community from vaccine-preventable diseases. </w:t>
      </w:r>
    </w:p>
    <w:p w14:paraId="68477434" w14:textId="517AD974" w:rsidR="002A676D" w:rsidRPr="000D2409" w:rsidRDefault="002A676D" w:rsidP="002A676D">
      <w:pPr>
        <w:pStyle w:val="DHHSbody"/>
        <w:rPr>
          <w:b/>
          <w:bCs/>
          <w:sz w:val="21"/>
          <w:szCs w:val="21"/>
        </w:rPr>
      </w:pPr>
      <w:r w:rsidRPr="000D2409">
        <w:rPr>
          <w:b/>
          <w:bCs/>
          <w:sz w:val="21"/>
          <w:szCs w:val="21"/>
        </w:rPr>
        <w:t xml:space="preserve">What does the early childhood </w:t>
      </w:r>
      <w:r w:rsidR="00337D17" w:rsidRPr="000D2409">
        <w:rPr>
          <w:b/>
          <w:bCs/>
          <w:sz w:val="21"/>
          <w:szCs w:val="21"/>
        </w:rPr>
        <w:t>education and care</w:t>
      </w:r>
      <w:r w:rsidRPr="000D2409">
        <w:rPr>
          <w:b/>
          <w:bCs/>
          <w:sz w:val="21"/>
          <w:szCs w:val="21"/>
        </w:rPr>
        <w:t xml:space="preserve"> service do?</w:t>
      </w:r>
    </w:p>
    <w:p w14:paraId="1841E175" w14:textId="6223E8A9" w:rsidR="002A676D" w:rsidRPr="000D2409" w:rsidRDefault="002A676D" w:rsidP="002A676D">
      <w:pPr>
        <w:pStyle w:val="DHHSbody"/>
        <w:rPr>
          <w:sz w:val="21"/>
          <w:szCs w:val="21"/>
        </w:rPr>
      </w:pPr>
      <w:r w:rsidRPr="000D2409">
        <w:rPr>
          <w:sz w:val="21"/>
          <w:szCs w:val="21"/>
        </w:rPr>
        <w:t xml:space="preserve">The service will regularly request that parents/carers ensure that immunisation evidence is up to date at the service throughout the time your child is enrolled. Services review the immunisation evidence you provide to make sure it meets the requirements of the </w:t>
      </w:r>
      <w:r w:rsidR="002049CA" w:rsidRPr="000D2409">
        <w:rPr>
          <w:sz w:val="21"/>
          <w:szCs w:val="21"/>
        </w:rPr>
        <w:t xml:space="preserve">legislation </w:t>
      </w:r>
      <w:r w:rsidRPr="000D2409">
        <w:rPr>
          <w:sz w:val="21"/>
          <w:szCs w:val="21"/>
        </w:rPr>
        <w:t xml:space="preserve">and keep it on file with the child’s enrolment records. </w:t>
      </w:r>
    </w:p>
    <w:p w14:paraId="327314EE" w14:textId="77777777" w:rsidR="002A676D" w:rsidRPr="000D2409" w:rsidRDefault="002A676D" w:rsidP="002A676D">
      <w:pPr>
        <w:pStyle w:val="DHHSbody"/>
        <w:rPr>
          <w:b/>
          <w:bCs/>
          <w:sz w:val="21"/>
          <w:szCs w:val="21"/>
        </w:rPr>
      </w:pPr>
      <w:r w:rsidRPr="000D2409">
        <w:rPr>
          <w:b/>
          <w:bCs/>
          <w:sz w:val="21"/>
          <w:szCs w:val="21"/>
        </w:rPr>
        <w:t>What do parents/carers do?</w:t>
      </w:r>
    </w:p>
    <w:p w14:paraId="03F6B69F" w14:textId="301CE032" w:rsidR="002A676D" w:rsidRPr="000D2409" w:rsidRDefault="002A676D" w:rsidP="002A676D">
      <w:pPr>
        <w:pStyle w:val="DHHSbody"/>
        <w:rPr>
          <w:sz w:val="21"/>
          <w:szCs w:val="21"/>
        </w:rPr>
      </w:pPr>
      <w:r w:rsidRPr="000D2409">
        <w:rPr>
          <w:sz w:val="21"/>
          <w:szCs w:val="21"/>
        </w:rPr>
        <w:t xml:space="preserve">If </w:t>
      </w:r>
      <w:r w:rsidR="003146AF">
        <w:rPr>
          <w:sz w:val="21"/>
          <w:szCs w:val="21"/>
        </w:rPr>
        <w:t>your</w:t>
      </w:r>
      <w:r w:rsidRPr="000D2409">
        <w:rPr>
          <w:sz w:val="21"/>
          <w:szCs w:val="21"/>
        </w:rPr>
        <w:t xml:space="preserve"> child has received a vaccine while they are attending an early childhood education and care service</w:t>
      </w:r>
      <w:r w:rsidR="003146AF">
        <w:rPr>
          <w:sz w:val="21"/>
          <w:szCs w:val="21"/>
        </w:rPr>
        <w:t>,</w:t>
      </w:r>
      <w:r w:rsidRPr="000D2409">
        <w:rPr>
          <w:sz w:val="21"/>
          <w:szCs w:val="21"/>
        </w:rPr>
        <w:t xml:space="preserve"> </w:t>
      </w:r>
      <w:r w:rsidR="00A84009">
        <w:rPr>
          <w:sz w:val="21"/>
          <w:szCs w:val="21"/>
        </w:rPr>
        <w:t>you</w:t>
      </w:r>
      <w:r w:rsidRPr="000D2409">
        <w:rPr>
          <w:sz w:val="21"/>
          <w:szCs w:val="21"/>
        </w:rPr>
        <w:t xml:space="preserve"> should obtain an updated Immunisation History Statement from the AIR and provide it to </w:t>
      </w:r>
      <w:r w:rsidR="0009700D">
        <w:rPr>
          <w:sz w:val="21"/>
          <w:szCs w:val="21"/>
        </w:rPr>
        <w:t>your</w:t>
      </w:r>
      <w:r w:rsidR="0009700D" w:rsidRPr="000D2409">
        <w:rPr>
          <w:sz w:val="21"/>
          <w:szCs w:val="21"/>
        </w:rPr>
        <w:t xml:space="preserve"> </w:t>
      </w:r>
      <w:r w:rsidRPr="000D2409">
        <w:rPr>
          <w:sz w:val="21"/>
          <w:szCs w:val="21"/>
        </w:rPr>
        <w:t>child’s service.</w:t>
      </w:r>
    </w:p>
    <w:p w14:paraId="2AC8A22B" w14:textId="2CCFB2B1" w:rsidR="002A676D" w:rsidRPr="000D2409" w:rsidRDefault="002A676D" w:rsidP="002A676D">
      <w:pPr>
        <w:pStyle w:val="DHHSbody"/>
        <w:rPr>
          <w:sz w:val="21"/>
          <w:szCs w:val="21"/>
        </w:rPr>
      </w:pPr>
      <w:r w:rsidRPr="000D2409">
        <w:rPr>
          <w:sz w:val="21"/>
          <w:szCs w:val="21"/>
        </w:rPr>
        <w:t xml:space="preserve">If </w:t>
      </w:r>
      <w:r w:rsidR="00B37F58">
        <w:rPr>
          <w:sz w:val="21"/>
          <w:szCs w:val="21"/>
        </w:rPr>
        <w:t xml:space="preserve">you </w:t>
      </w:r>
      <w:r w:rsidRPr="000D2409">
        <w:rPr>
          <w:sz w:val="21"/>
          <w:szCs w:val="21"/>
        </w:rPr>
        <w:t xml:space="preserve">receive a request from the service to ensure that the service has the latest evidence of up to date immunisation, and </w:t>
      </w:r>
      <w:r w:rsidR="00B37F58">
        <w:rPr>
          <w:sz w:val="21"/>
          <w:szCs w:val="21"/>
        </w:rPr>
        <w:t>you</w:t>
      </w:r>
      <w:r w:rsidRPr="000D2409">
        <w:rPr>
          <w:sz w:val="21"/>
          <w:szCs w:val="21"/>
        </w:rPr>
        <w:t xml:space="preserve"> know that the service already has the most up to date Immunisation History Statement, </w:t>
      </w:r>
      <w:r w:rsidR="004C7419">
        <w:rPr>
          <w:sz w:val="21"/>
          <w:szCs w:val="21"/>
        </w:rPr>
        <w:t>you</w:t>
      </w:r>
      <w:r w:rsidRPr="000D2409">
        <w:rPr>
          <w:sz w:val="21"/>
          <w:szCs w:val="21"/>
        </w:rPr>
        <w:t xml:space="preserve"> do </w:t>
      </w:r>
      <w:r w:rsidRPr="003146AF">
        <w:rPr>
          <w:sz w:val="21"/>
          <w:szCs w:val="21"/>
        </w:rPr>
        <w:t>not</w:t>
      </w:r>
      <w:r w:rsidRPr="000D2409">
        <w:rPr>
          <w:sz w:val="21"/>
          <w:szCs w:val="21"/>
        </w:rPr>
        <w:t xml:space="preserve"> need to provide another copy. </w:t>
      </w:r>
    </w:p>
    <w:p w14:paraId="6E020C22" w14:textId="77777777" w:rsidR="002A676D" w:rsidRPr="00A9512A" w:rsidRDefault="002A676D" w:rsidP="002A676D">
      <w:pPr>
        <w:pStyle w:val="Heading2"/>
        <w:rPr>
          <w:rFonts w:eastAsia="Times"/>
        </w:rPr>
      </w:pPr>
      <w:r w:rsidRPr="00A9512A">
        <w:rPr>
          <w:rFonts w:eastAsia="Times"/>
        </w:rPr>
        <w:lastRenderedPageBreak/>
        <w:t>About vaccination</w:t>
      </w:r>
    </w:p>
    <w:p w14:paraId="5F985D40" w14:textId="77777777" w:rsidR="002A676D" w:rsidRPr="000D2409" w:rsidRDefault="002A676D" w:rsidP="002A676D">
      <w:pPr>
        <w:pStyle w:val="DHHSbody"/>
        <w:rPr>
          <w:b/>
          <w:bCs/>
          <w:sz w:val="21"/>
          <w:szCs w:val="21"/>
        </w:rPr>
      </w:pPr>
      <w:r w:rsidRPr="000D2409">
        <w:rPr>
          <w:b/>
          <w:bCs/>
          <w:sz w:val="21"/>
          <w:szCs w:val="21"/>
        </w:rPr>
        <w:t xml:space="preserve">Why are vaccinations so important? </w:t>
      </w:r>
    </w:p>
    <w:p w14:paraId="733E457A" w14:textId="77777777" w:rsidR="002A676D" w:rsidRPr="000D2409" w:rsidRDefault="002A676D" w:rsidP="002A676D">
      <w:pPr>
        <w:pStyle w:val="DHHSbody"/>
        <w:rPr>
          <w:sz w:val="21"/>
          <w:szCs w:val="21"/>
        </w:rPr>
      </w:pPr>
      <w:r w:rsidRPr="000D2409">
        <w:rPr>
          <w:sz w:val="21"/>
          <w:szCs w:val="21"/>
        </w:rPr>
        <w:t>Vaccination is one of the most effective ways of preventing disease worldwide. Modern vaccines provide high levels of protection against an increasing number of diseases which, in some cases, can be fatal. Worldwide, it is estimated that immunisation programs prevent approximately 2.5 million deaths each year.</w:t>
      </w:r>
    </w:p>
    <w:p w14:paraId="36FC425F" w14:textId="77777777" w:rsidR="002A676D" w:rsidRPr="000D2409" w:rsidRDefault="002A676D" w:rsidP="002A676D">
      <w:pPr>
        <w:pStyle w:val="DHHSbody"/>
        <w:rPr>
          <w:sz w:val="21"/>
          <w:szCs w:val="21"/>
        </w:rPr>
      </w:pPr>
      <w:r w:rsidRPr="000D2409">
        <w:rPr>
          <w:sz w:val="21"/>
          <w:szCs w:val="21"/>
        </w:rPr>
        <w:t>The current immunisation rate in Victoria for children under five years of age is around 95 per cent. This coverage rate is necessary to halt the spread of highly infectious diseases such as measles.</w:t>
      </w:r>
    </w:p>
    <w:p w14:paraId="068B0378" w14:textId="77777777" w:rsidR="002A676D" w:rsidRPr="000D2409" w:rsidRDefault="002A676D" w:rsidP="002A676D">
      <w:pPr>
        <w:pStyle w:val="DHHSbody"/>
        <w:rPr>
          <w:sz w:val="21"/>
          <w:szCs w:val="21"/>
        </w:rPr>
      </w:pPr>
      <w:r w:rsidRPr="000D2409">
        <w:rPr>
          <w:sz w:val="21"/>
          <w:szCs w:val="21"/>
        </w:rPr>
        <w:t>Immunisation not only protects those people who have been vaccinated, it also protects those in our community who may be unable to receive vaccines themselves, by reducing the prevalence and spread of disease.</w:t>
      </w:r>
    </w:p>
    <w:p w14:paraId="1E10B49D" w14:textId="2E7E8DA0" w:rsidR="002A676D" w:rsidRPr="000D2409" w:rsidRDefault="002A676D" w:rsidP="002A676D">
      <w:pPr>
        <w:pStyle w:val="DHHSbody"/>
        <w:rPr>
          <w:b/>
          <w:bCs/>
          <w:sz w:val="21"/>
          <w:szCs w:val="21"/>
        </w:rPr>
      </w:pPr>
      <w:r w:rsidRPr="000D2409">
        <w:rPr>
          <w:b/>
          <w:bCs/>
          <w:sz w:val="21"/>
          <w:szCs w:val="21"/>
        </w:rPr>
        <w:t>What immunisations are required for children at</w:t>
      </w:r>
      <w:r w:rsidR="00326A56" w:rsidRPr="000D2409">
        <w:rPr>
          <w:b/>
          <w:bCs/>
          <w:sz w:val="21"/>
          <w:szCs w:val="21"/>
        </w:rPr>
        <w:t xml:space="preserve"> early childhood education and care services</w:t>
      </w:r>
      <w:r w:rsidRPr="000D2409">
        <w:rPr>
          <w:b/>
          <w:bCs/>
          <w:sz w:val="21"/>
          <w:szCs w:val="21"/>
        </w:rPr>
        <w:t xml:space="preserve">? </w:t>
      </w:r>
    </w:p>
    <w:p w14:paraId="01EDB059" w14:textId="6CB4A7FE" w:rsidR="002A676D" w:rsidRPr="000D2409" w:rsidRDefault="002A676D" w:rsidP="002A676D">
      <w:pPr>
        <w:pStyle w:val="DHHSbody"/>
        <w:rPr>
          <w:sz w:val="21"/>
          <w:szCs w:val="21"/>
        </w:rPr>
      </w:pPr>
      <w:r w:rsidRPr="000D2409">
        <w:rPr>
          <w:sz w:val="21"/>
          <w:szCs w:val="21"/>
        </w:rPr>
        <w:t xml:space="preserve">The immunisation schedule for vaccines outlines what vaccines are available under the </w:t>
      </w:r>
      <w:hyperlink r:id="rId28" w:history="1">
        <w:r w:rsidR="009001D4" w:rsidRPr="000D2409">
          <w:rPr>
            <w:rStyle w:val="Hyperlink"/>
            <w:sz w:val="21"/>
            <w:szCs w:val="21"/>
          </w:rPr>
          <w:t>National Immunisation Program</w:t>
        </w:r>
      </w:hyperlink>
      <w:r w:rsidR="00CC0F50" w:rsidRPr="000D2409">
        <w:rPr>
          <w:sz w:val="21"/>
          <w:szCs w:val="21"/>
        </w:rPr>
        <w:t xml:space="preserve"> </w:t>
      </w:r>
      <w:r w:rsidR="009C0517" w:rsidRPr="000D2409">
        <w:rPr>
          <w:sz w:val="21"/>
          <w:szCs w:val="21"/>
        </w:rPr>
        <w:t xml:space="preserve">(NIP) &lt;https://www.health.gov.au/topics/immunisation/when-to-get-vaccinated/national-immunisation-program-schedule&gt; </w:t>
      </w:r>
      <w:r w:rsidRPr="000D2409">
        <w:rPr>
          <w:sz w:val="21"/>
          <w:szCs w:val="21"/>
        </w:rPr>
        <w:t>and when they should be received.</w:t>
      </w:r>
    </w:p>
    <w:p w14:paraId="1AA3C7B5" w14:textId="2FC5385A" w:rsidR="00CC0F50" w:rsidRPr="000D2409" w:rsidRDefault="00CC0F50" w:rsidP="002A676D">
      <w:pPr>
        <w:pStyle w:val="DHHSbody"/>
        <w:rPr>
          <w:rFonts w:cs="Arial"/>
          <w:sz w:val="21"/>
          <w:szCs w:val="21"/>
        </w:rPr>
      </w:pPr>
      <w:r w:rsidRPr="000D2409">
        <w:rPr>
          <w:rFonts w:cs="Arial"/>
          <w:color w:val="313131"/>
          <w:sz w:val="21"/>
          <w:szCs w:val="21"/>
          <w:shd w:val="clear" w:color="auto" w:fill="FFFFFF"/>
        </w:rPr>
        <w:t>All vaccines listed in the NIP Schedule are free.</w:t>
      </w:r>
      <w:r w:rsidR="00544F5C" w:rsidRPr="000D2409">
        <w:rPr>
          <w:rFonts w:cs="Arial"/>
          <w:color w:val="313131"/>
          <w:sz w:val="21"/>
          <w:szCs w:val="21"/>
          <w:shd w:val="clear" w:color="auto" w:fill="FFFFFF"/>
        </w:rPr>
        <w:t xml:space="preserve"> </w:t>
      </w:r>
      <w:r w:rsidRPr="000D2409">
        <w:rPr>
          <w:rFonts w:cs="Arial"/>
          <w:color w:val="313131"/>
          <w:sz w:val="21"/>
          <w:szCs w:val="21"/>
          <w:shd w:val="clear" w:color="auto" w:fill="FFFFFF"/>
        </w:rPr>
        <w:t>Eligibility for free vaccines under the NIP is linked to</w:t>
      </w:r>
      <w:r w:rsidR="00544F5C" w:rsidRPr="000D2409">
        <w:rPr>
          <w:rFonts w:cs="Arial"/>
          <w:color w:val="313131"/>
          <w:sz w:val="21"/>
          <w:szCs w:val="21"/>
          <w:shd w:val="clear" w:color="auto" w:fill="FFFFFF"/>
        </w:rPr>
        <w:t xml:space="preserve"> </w:t>
      </w:r>
      <w:hyperlink r:id="rId29" w:history="1">
        <w:r w:rsidR="008B18AE" w:rsidRPr="000D2409">
          <w:rPr>
            <w:rStyle w:val="Hyperlink"/>
            <w:rFonts w:cs="Arial"/>
            <w:color w:val="006FB0"/>
            <w:sz w:val="21"/>
            <w:szCs w:val="21"/>
            <w:shd w:val="clear" w:color="auto" w:fill="FFFFFF"/>
          </w:rPr>
          <w:t>eligibility for Medicare benefits</w:t>
        </w:r>
      </w:hyperlink>
      <w:r w:rsidR="009C0517" w:rsidRPr="000D2409">
        <w:rPr>
          <w:rFonts w:cs="Arial"/>
          <w:color w:val="313131"/>
          <w:sz w:val="21"/>
          <w:szCs w:val="21"/>
          <w:shd w:val="clear" w:color="auto" w:fill="FFFFFF"/>
        </w:rPr>
        <w:t xml:space="preserve"> &lt;https://www.servicesaustralia.gov.au/enrolling-medicare?context=60092&gt;.</w:t>
      </w:r>
    </w:p>
    <w:p w14:paraId="1FA02AB6" w14:textId="77777777" w:rsidR="002A676D" w:rsidRPr="000D2409" w:rsidRDefault="002A676D" w:rsidP="002A676D">
      <w:pPr>
        <w:pStyle w:val="DHHSbody"/>
        <w:rPr>
          <w:b/>
          <w:bCs/>
          <w:sz w:val="21"/>
          <w:szCs w:val="21"/>
        </w:rPr>
      </w:pPr>
      <w:r w:rsidRPr="000D2409">
        <w:rPr>
          <w:b/>
          <w:bCs/>
          <w:sz w:val="21"/>
          <w:szCs w:val="21"/>
        </w:rPr>
        <w:t xml:space="preserve">Where can parents/carers go for immunisation services? </w:t>
      </w:r>
    </w:p>
    <w:p w14:paraId="5E93536B" w14:textId="5C29B77A" w:rsidR="002A676D" w:rsidRPr="000D2409" w:rsidRDefault="002A676D" w:rsidP="002A676D">
      <w:pPr>
        <w:pStyle w:val="DHHSbody"/>
        <w:rPr>
          <w:sz w:val="21"/>
          <w:szCs w:val="21"/>
        </w:rPr>
      </w:pPr>
      <w:r w:rsidRPr="000D2409">
        <w:rPr>
          <w:sz w:val="21"/>
          <w:szCs w:val="21"/>
        </w:rPr>
        <w:t>Local council immunisation services (free service), GPs</w:t>
      </w:r>
      <w:r w:rsidR="008B4347" w:rsidRPr="000D2409">
        <w:rPr>
          <w:sz w:val="21"/>
          <w:szCs w:val="21"/>
        </w:rPr>
        <w:t xml:space="preserve"> </w:t>
      </w:r>
      <w:r w:rsidRPr="000D2409">
        <w:rPr>
          <w:sz w:val="21"/>
          <w:szCs w:val="21"/>
        </w:rPr>
        <w:t xml:space="preserve">and </w:t>
      </w:r>
      <w:r w:rsidR="00CF5AF0" w:rsidRPr="000D2409">
        <w:rPr>
          <w:sz w:val="21"/>
          <w:szCs w:val="21"/>
        </w:rPr>
        <w:t xml:space="preserve">community </w:t>
      </w:r>
      <w:r w:rsidRPr="000D2409">
        <w:rPr>
          <w:sz w:val="21"/>
          <w:szCs w:val="21"/>
        </w:rPr>
        <w:t xml:space="preserve">health </w:t>
      </w:r>
      <w:r w:rsidR="00CF5AF0" w:rsidRPr="000D2409">
        <w:rPr>
          <w:sz w:val="21"/>
          <w:szCs w:val="21"/>
        </w:rPr>
        <w:t xml:space="preserve">service </w:t>
      </w:r>
      <w:r w:rsidRPr="000D2409">
        <w:rPr>
          <w:sz w:val="21"/>
          <w:szCs w:val="21"/>
        </w:rPr>
        <w:t>can provide immunisation services.</w:t>
      </w:r>
    </w:p>
    <w:p w14:paraId="54F41EC4" w14:textId="77777777" w:rsidR="002A676D" w:rsidRPr="000D2409" w:rsidRDefault="002A676D" w:rsidP="002A676D">
      <w:pPr>
        <w:pStyle w:val="DHHSbody"/>
        <w:rPr>
          <w:b/>
          <w:bCs/>
          <w:sz w:val="21"/>
          <w:szCs w:val="21"/>
        </w:rPr>
      </w:pPr>
      <w:r w:rsidRPr="000D2409">
        <w:rPr>
          <w:b/>
          <w:bCs/>
          <w:sz w:val="21"/>
          <w:szCs w:val="21"/>
        </w:rPr>
        <w:t xml:space="preserve">Are vaccines safe? </w:t>
      </w:r>
    </w:p>
    <w:p w14:paraId="344D1873" w14:textId="7B3BF7C2" w:rsidR="002A676D" w:rsidRPr="000D2409" w:rsidRDefault="002A676D" w:rsidP="002A676D">
      <w:pPr>
        <w:pStyle w:val="DHHSbody"/>
        <w:rPr>
          <w:sz w:val="21"/>
          <w:szCs w:val="21"/>
        </w:rPr>
      </w:pPr>
      <w:r w:rsidRPr="000D2409">
        <w:rPr>
          <w:sz w:val="21"/>
          <w:szCs w:val="21"/>
        </w:rPr>
        <w:t>The scientific evidence supporting vaccination is overwhelming, and the benefits far outweigh the rare risks.</w:t>
      </w:r>
    </w:p>
    <w:p w14:paraId="0CAFC60D" w14:textId="0BDE2B53" w:rsidR="002A676D" w:rsidRPr="000D2409" w:rsidRDefault="002A676D" w:rsidP="002A676D">
      <w:pPr>
        <w:pStyle w:val="DHHSbody"/>
        <w:rPr>
          <w:sz w:val="21"/>
          <w:szCs w:val="21"/>
        </w:rPr>
      </w:pPr>
      <w:r w:rsidRPr="000D2409">
        <w:rPr>
          <w:sz w:val="21"/>
          <w:szCs w:val="21"/>
        </w:rPr>
        <w:t xml:space="preserve">All vaccines currently available in Australia must pass stringent safety testing before being approved for use by the </w:t>
      </w:r>
      <w:hyperlink r:id="rId30" w:history="1">
        <w:r w:rsidRPr="000D2409">
          <w:rPr>
            <w:rStyle w:val="Hyperlink"/>
            <w:sz w:val="21"/>
            <w:szCs w:val="21"/>
          </w:rPr>
          <w:t>Therapeutic Goods Administration</w:t>
        </w:r>
      </w:hyperlink>
      <w:r w:rsidR="009C0517" w:rsidRPr="000D2409">
        <w:rPr>
          <w:sz w:val="21"/>
          <w:szCs w:val="21"/>
        </w:rPr>
        <w:t xml:space="preserve"> &lt;https://www.tga.gov.au/&gt;,</w:t>
      </w:r>
      <w:r w:rsidRPr="000D2409">
        <w:rPr>
          <w:sz w:val="21"/>
          <w:szCs w:val="21"/>
        </w:rPr>
        <w:t xml:space="preserve"> Australia's regulatory authority for therapeutic goods. Safety testing is required by law and is usually done over many years during the vaccine's development.</w:t>
      </w:r>
    </w:p>
    <w:p w14:paraId="4E4DA522" w14:textId="77777777" w:rsidR="002A676D" w:rsidRPr="000D2409" w:rsidRDefault="002A676D" w:rsidP="002A676D">
      <w:pPr>
        <w:pStyle w:val="DHHSbody"/>
        <w:rPr>
          <w:sz w:val="21"/>
          <w:szCs w:val="21"/>
        </w:rPr>
      </w:pPr>
      <w:r w:rsidRPr="000D2409">
        <w:rPr>
          <w:sz w:val="21"/>
          <w:szCs w:val="21"/>
        </w:rPr>
        <w:t>Once vaccines are in use, their safety is continually monitored by the Therapeutic Goods Administration and other organisations.</w:t>
      </w:r>
    </w:p>
    <w:p w14:paraId="13C4DCF9" w14:textId="35E590B5" w:rsidR="002A676D" w:rsidRPr="000D2409" w:rsidRDefault="002A676D" w:rsidP="002A676D">
      <w:pPr>
        <w:pStyle w:val="DHHSbody"/>
        <w:rPr>
          <w:sz w:val="21"/>
          <w:szCs w:val="21"/>
        </w:rPr>
      </w:pPr>
      <w:r w:rsidRPr="000D2409">
        <w:rPr>
          <w:sz w:val="21"/>
          <w:szCs w:val="21"/>
        </w:rPr>
        <w:t>All immunisation providers play an important role in reporting adverse events following immunisation which assists in safety surveillance after a vaccine is registered for use in Australia. In Victoria</w:t>
      </w:r>
      <w:r w:rsidR="00C06CD6" w:rsidRPr="000D2409">
        <w:rPr>
          <w:sz w:val="21"/>
          <w:szCs w:val="21"/>
        </w:rPr>
        <w:t>,</w:t>
      </w:r>
      <w:r w:rsidRPr="000D2409">
        <w:rPr>
          <w:sz w:val="21"/>
          <w:szCs w:val="21"/>
        </w:rPr>
        <w:t xml:space="preserve"> the agency that receives all reports is SAEFVIC (Surveillance of Adverse Events Following Vaccination in the Community) - more information </w:t>
      </w:r>
      <w:r w:rsidR="00BB2F9B" w:rsidRPr="000D2409">
        <w:rPr>
          <w:sz w:val="21"/>
          <w:szCs w:val="21"/>
        </w:rPr>
        <w:t xml:space="preserve">is available </w:t>
      </w:r>
      <w:r w:rsidRPr="000D2409">
        <w:rPr>
          <w:sz w:val="21"/>
          <w:szCs w:val="21"/>
        </w:rPr>
        <w:t xml:space="preserve">at the </w:t>
      </w:r>
      <w:hyperlink r:id="rId31" w:history="1">
        <w:r w:rsidRPr="000D2409">
          <w:rPr>
            <w:rStyle w:val="Hyperlink"/>
            <w:sz w:val="21"/>
            <w:szCs w:val="21"/>
          </w:rPr>
          <w:t>SAEFVIC website</w:t>
        </w:r>
      </w:hyperlink>
      <w:r w:rsidRPr="000D2409">
        <w:rPr>
          <w:sz w:val="21"/>
          <w:szCs w:val="21"/>
        </w:rPr>
        <w:t xml:space="preserve"> </w:t>
      </w:r>
      <w:r w:rsidR="009C0517" w:rsidRPr="000D2409">
        <w:rPr>
          <w:sz w:val="21"/>
          <w:szCs w:val="21"/>
        </w:rPr>
        <w:t xml:space="preserve">&lt;https://www.saefvic.org.au/Info/About&gt; </w:t>
      </w:r>
      <w:r w:rsidRPr="000D2409">
        <w:rPr>
          <w:sz w:val="21"/>
          <w:szCs w:val="21"/>
        </w:rPr>
        <w:t xml:space="preserve">or </w:t>
      </w:r>
      <w:r w:rsidR="00BB2F9B" w:rsidRPr="000D2409">
        <w:rPr>
          <w:sz w:val="21"/>
          <w:szCs w:val="21"/>
        </w:rPr>
        <w:t xml:space="preserve">via </w:t>
      </w:r>
      <w:r w:rsidRPr="000D2409">
        <w:rPr>
          <w:sz w:val="21"/>
          <w:szCs w:val="21"/>
        </w:rPr>
        <w:t>1300 882 924, option one.</w:t>
      </w:r>
    </w:p>
    <w:p w14:paraId="025E0B36" w14:textId="4FA06B0E" w:rsidR="002A676D" w:rsidRPr="00A9512A" w:rsidRDefault="002A676D" w:rsidP="002A676D">
      <w:pPr>
        <w:pStyle w:val="Heading2"/>
        <w:rPr>
          <w:rFonts w:eastAsia="Times"/>
        </w:rPr>
      </w:pPr>
      <w:r w:rsidRPr="00A9512A">
        <w:rPr>
          <w:rFonts w:eastAsia="Times"/>
        </w:rPr>
        <w:t xml:space="preserve">About the 'No Jab, No Play' </w:t>
      </w:r>
      <w:r w:rsidR="002049CA">
        <w:rPr>
          <w:rFonts w:eastAsia="Times"/>
        </w:rPr>
        <w:t>legislation</w:t>
      </w:r>
    </w:p>
    <w:p w14:paraId="6CE0C66B" w14:textId="73642D7B" w:rsidR="002A676D" w:rsidRPr="000D2409" w:rsidRDefault="002A676D" w:rsidP="002A676D">
      <w:pPr>
        <w:pStyle w:val="DHHSbody"/>
        <w:rPr>
          <w:b/>
          <w:bCs/>
          <w:sz w:val="21"/>
          <w:szCs w:val="21"/>
        </w:rPr>
      </w:pPr>
      <w:r w:rsidRPr="000D2409">
        <w:rPr>
          <w:b/>
          <w:bCs/>
          <w:sz w:val="21"/>
          <w:szCs w:val="21"/>
        </w:rPr>
        <w:t xml:space="preserve">What is the objective of the ‘No Jab, No Play’ </w:t>
      </w:r>
      <w:r w:rsidR="002049CA" w:rsidRPr="000D2409">
        <w:rPr>
          <w:b/>
          <w:bCs/>
          <w:sz w:val="21"/>
          <w:szCs w:val="21"/>
        </w:rPr>
        <w:t>legislation</w:t>
      </w:r>
      <w:r w:rsidRPr="000D2409">
        <w:rPr>
          <w:b/>
          <w:bCs/>
          <w:sz w:val="21"/>
          <w:szCs w:val="21"/>
        </w:rPr>
        <w:t>?</w:t>
      </w:r>
    </w:p>
    <w:p w14:paraId="0628F2BC" w14:textId="0AB67509" w:rsidR="002A676D" w:rsidRPr="000D2409" w:rsidRDefault="002A676D" w:rsidP="002A676D">
      <w:pPr>
        <w:pStyle w:val="DHHSbody"/>
        <w:rPr>
          <w:sz w:val="21"/>
          <w:szCs w:val="21"/>
        </w:rPr>
      </w:pPr>
      <w:r w:rsidRPr="000D2409">
        <w:rPr>
          <w:sz w:val="21"/>
          <w:szCs w:val="21"/>
        </w:rPr>
        <w:t xml:space="preserve">The purpose of the No Jab, No Play </w:t>
      </w:r>
      <w:r w:rsidR="002049CA" w:rsidRPr="000D2409">
        <w:rPr>
          <w:sz w:val="21"/>
          <w:szCs w:val="21"/>
        </w:rPr>
        <w:t xml:space="preserve">legislation </w:t>
      </w:r>
      <w:r w:rsidRPr="000D2409">
        <w:rPr>
          <w:sz w:val="21"/>
          <w:szCs w:val="21"/>
        </w:rPr>
        <w:t xml:space="preserve">is to help increase immunisation rates for young children in the community. </w:t>
      </w:r>
    </w:p>
    <w:p w14:paraId="6BF4C413" w14:textId="77777777" w:rsidR="002A676D" w:rsidRPr="000D2409" w:rsidRDefault="002A676D" w:rsidP="002A676D">
      <w:pPr>
        <w:pStyle w:val="DHHSbody"/>
        <w:rPr>
          <w:sz w:val="21"/>
          <w:szCs w:val="21"/>
        </w:rPr>
      </w:pPr>
      <w:r w:rsidRPr="000D2409">
        <w:rPr>
          <w:sz w:val="21"/>
          <w:szCs w:val="21"/>
        </w:rPr>
        <w:t xml:space="preserve">The legislation is designed to: </w:t>
      </w:r>
    </w:p>
    <w:p w14:paraId="0C6DD870" w14:textId="77777777" w:rsidR="00AA1667" w:rsidRPr="000D2409" w:rsidRDefault="002A676D" w:rsidP="007A691D">
      <w:pPr>
        <w:pStyle w:val="DHHSbullet1"/>
        <w:numPr>
          <w:ilvl w:val="0"/>
          <w:numId w:val="7"/>
        </w:numPr>
        <w:rPr>
          <w:sz w:val="21"/>
          <w:szCs w:val="21"/>
        </w:rPr>
      </w:pPr>
      <w:r w:rsidRPr="000D2409">
        <w:rPr>
          <w:sz w:val="21"/>
          <w:szCs w:val="21"/>
        </w:rPr>
        <w:t xml:space="preserve">provide a prompt regarding immunisation for parents/carers enrolling their child in </w:t>
      </w:r>
      <w:r w:rsidR="00AA1667" w:rsidRPr="000D2409">
        <w:rPr>
          <w:sz w:val="21"/>
          <w:szCs w:val="21"/>
        </w:rPr>
        <w:t xml:space="preserve">early childhood education and care service </w:t>
      </w:r>
    </w:p>
    <w:p w14:paraId="7DD0B7CA" w14:textId="4D2E833F" w:rsidR="002A676D" w:rsidRPr="000D2409" w:rsidRDefault="002A676D" w:rsidP="007A691D">
      <w:pPr>
        <w:pStyle w:val="DHHSbullet1"/>
        <w:numPr>
          <w:ilvl w:val="0"/>
          <w:numId w:val="7"/>
        </w:numPr>
        <w:rPr>
          <w:sz w:val="21"/>
          <w:szCs w:val="21"/>
        </w:rPr>
      </w:pPr>
      <w:r w:rsidRPr="000D2409">
        <w:rPr>
          <w:sz w:val="21"/>
          <w:szCs w:val="21"/>
        </w:rPr>
        <w:lastRenderedPageBreak/>
        <w:t>allow for children of families experiencing vulnerability and disadvantage to be able to access the lifelong benefits of early childhood education and care, while being supported to obtain vaccinations and/or required evidence of vaccination.</w:t>
      </w:r>
    </w:p>
    <w:p w14:paraId="4B27CCCC" w14:textId="47EE016E" w:rsidR="002A676D" w:rsidRPr="000D2409" w:rsidRDefault="002A676D" w:rsidP="002A676D">
      <w:pPr>
        <w:pStyle w:val="DHHSbody"/>
        <w:spacing w:before="120"/>
        <w:rPr>
          <w:sz w:val="21"/>
          <w:szCs w:val="21"/>
        </w:rPr>
      </w:pPr>
      <w:r w:rsidRPr="000D2409">
        <w:rPr>
          <w:sz w:val="21"/>
          <w:szCs w:val="21"/>
        </w:rPr>
        <w:t xml:space="preserve">‘Conscientious objection’ to vaccines is not an exemption under the </w:t>
      </w:r>
      <w:r w:rsidR="002049CA" w:rsidRPr="000D2409">
        <w:rPr>
          <w:sz w:val="21"/>
          <w:szCs w:val="21"/>
        </w:rPr>
        <w:t>legislation</w:t>
      </w:r>
      <w:r w:rsidRPr="000D2409">
        <w:rPr>
          <w:sz w:val="21"/>
          <w:szCs w:val="21"/>
        </w:rPr>
        <w:t>.</w:t>
      </w:r>
    </w:p>
    <w:p w14:paraId="50E8973C" w14:textId="77777777" w:rsidR="002A676D" w:rsidRPr="000D2409" w:rsidRDefault="002A676D" w:rsidP="002A676D">
      <w:pPr>
        <w:pStyle w:val="DHHSbody"/>
        <w:spacing w:before="120"/>
        <w:rPr>
          <w:sz w:val="21"/>
          <w:szCs w:val="21"/>
        </w:rPr>
      </w:pPr>
      <w:r w:rsidRPr="000D2409">
        <w:rPr>
          <w:sz w:val="21"/>
          <w:szCs w:val="21"/>
        </w:rPr>
        <w:t xml:space="preserve">Since the introduction of the legislation in 2016, immunisation coverage rates for young children have been steadily increasing in Victoria and are now at around 95 per cent. </w:t>
      </w:r>
    </w:p>
    <w:p w14:paraId="05FEAC92" w14:textId="6B585A90" w:rsidR="002A676D" w:rsidRPr="000D2409" w:rsidRDefault="002A676D" w:rsidP="002A676D">
      <w:pPr>
        <w:pStyle w:val="DHHSbody"/>
        <w:rPr>
          <w:b/>
          <w:bCs/>
          <w:sz w:val="21"/>
          <w:szCs w:val="21"/>
        </w:rPr>
      </w:pPr>
      <w:r w:rsidRPr="000D2409">
        <w:rPr>
          <w:b/>
          <w:bCs/>
          <w:sz w:val="21"/>
          <w:szCs w:val="21"/>
        </w:rPr>
        <w:t>What early childhood</w:t>
      </w:r>
      <w:r w:rsidR="00552A8E" w:rsidRPr="000D2409">
        <w:rPr>
          <w:b/>
          <w:bCs/>
          <w:sz w:val="21"/>
          <w:szCs w:val="21"/>
        </w:rPr>
        <w:t xml:space="preserve"> education</w:t>
      </w:r>
      <w:r w:rsidRPr="000D2409">
        <w:rPr>
          <w:b/>
          <w:bCs/>
          <w:sz w:val="21"/>
          <w:szCs w:val="21"/>
        </w:rPr>
        <w:t xml:space="preserve"> </w:t>
      </w:r>
      <w:r w:rsidR="00AA1667" w:rsidRPr="000D2409">
        <w:rPr>
          <w:b/>
          <w:bCs/>
          <w:sz w:val="21"/>
          <w:szCs w:val="21"/>
        </w:rPr>
        <w:t xml:space="preserve">and care </w:t>
      </w:r>
      <w:r w:rsidRPr="000D2409">
        <w:rPr>
          <w:b/>
          <w:bCs/>
          <w:sz w:val="21"/>
          <w:szCs w:val="21"/>
        </w:rPr>
        <w:t xml:space="preserve">services does the ‘No Jab, No Play’ </w:t>
      </w:r>
      <w:r w:rsidR="002049CA" w:rsidRPr="000D2409">
        <w:rPr>
          <w:b/>
          <w:bCs/>
          <w:sz w:val="21"/>
          <w:szCs w:val="21"/>
        </w:rPr>
        <w:t xml:space="preserve">legislation </w:t>
      </w:r>
      <w:r w:rsidRPr="000D2409">
        <w:rPr>
          <w:b/>
          <w:bCs/>
          <w:sz w:val="21"/>
          <w:szCs w:val="21"/>
        </w:rPr>
        <w:t xml:space="preserve">impact? </w:t>
      </w:r>
    </w:p>
    <w:p w14:paraId="162F135D" w14:textId="2750428C" w:rsidR="002A676D" w:rsidRPr="000D2409" w:rsidRDefault="002A676D" w:rsidP="002A676D">
      <w:pPr>
        <w:pStyle w:val="DHHSbody"/>
        <w:rPr>
          <w:sz w:val="21"/>
          <w:szCs w:val="21"/>
        </w:rPr>
      </w:pPr>
      <w:r w:rsidRPr="000D2409">
        <w:rPr>
          <w:sz w:val="21"/>
          <w:szCs w:val="21"/>
        </w:rPr>
        <w:t xml:space="preserve">The </w:t>
      </w:r>
      <w:r w:rsidR="002049CA" w:rsidRPr="000D2409">
        <w:rPr>
          <w:sz w:val="21"/>
          <w:szCs w:val="21"/>
        </w:rPr>
        <w:t xml:space="preserve">legislation </w:t>
      </w:r>
      <w:r w:rsidRPr="000D2409">
        <w:rPr>
          <w:sz w:val="21"/>
          <w:szCs w:val="21"/>
        </w:rPr>
        <w:t>applies to all early childhood education and care services</w:t>
      </w:r>
      <w:r w:rsidRPr="000D2409">
        <w:rPr>
          <w:sz w:val="21"/>
          <w:szCs w:val="21"/>
          <w:vertAlign w:val="superscript"/>
        </w:rPr>
        <w:footnoteReference w:id="2"/>
      </w:r>
      <w:r w:rsidRPr="000D2409">
        <w:rPr>
          <w:sz w:val="21"/>
          <w:szCs w:val="21"/>
        </w:rPr>
        <w:t xml:space="preserve"> in Victoria providing:</w:t>
      </w:r>
    </w:p>
    <w:p w14:paraId="2706A4B6" w14:textId="77777777" w:rsidR="002A676D" w:rsidRPr="000D2409" w:rsidRDefault="002A676D" w:rsidP="002A676D">
      <w:pPr>
        <w:pStyle w:val="DHHSbullet1"/>
        <w:numPr>
          <w:ilvl w:val="0"/>
          <w:numId w:val="7"/>
        </w:numPr>
        <w:rPr>
          <w:sz w:val="21"/>
          <w:szCs w:val="21"/>
        </w:rPr>
      </w:pPr>
      <w:r w:rsidRPr="000D2409">
        <w:rPr>
          <w:sz w:val="21"/>
          <w:szCs w:val="21"/>
        </w:rPr>
        <w:t>long day care</w:t>
      </w:r>
    </w:p>
    <w:p w14:paraId="44E9B05C" w14:textId="77777777" w:rsidR="002A676D" w:rsidRPr="000D2409" w:rsidRDefault="002A676D" w:rsidP="002A676D">
      <w:pPr>
        <w:pStyle w:val="DHHSbullet1"/>
        <w:numPr>
          <w:ilvl w:val="0"/>
          <w:numId w:val="7"/>
        </w:numPr>
        <w:rPr>
          <w:sz w:val="21"/>
          <w:szCs w:val="21"/>
        </w:rPr>
      </w:pPr>
      <w:r w:rsidRPr="000D2409">
        <w:rPr>
          <w:sz w:val="21"/>
          <w:szCs w:val="21"/>
        </w:rPr>
        <w:t>kindergarten (including 3 and 4 year old kindergarten)</w:t>
      </w:r>
    </w:p>
    <w:p w14:paraId="541F95E2" w14:textId="77777777" w:rsidR="002A676D" w:rsidRPr="000D2409" w:rsidRDefault="002A676D" w:rsidP="002A676D">
      <w:pPr>
        <w:pStyle w:val="DHHSbullet1"/>
        <w:numPr>
          <w:ilvl w:val="0"/>
          <w:numId w:val="7"/>
        </w:numPr>
        <w:rPr>
          <w:sz w:val="21"/>
          <w:szCs w:val="21"/>
        </w:rPr>
      </w:pPr>
      <w:r w:rsidRPr="000D2409">
        <w:rPr>
          <w:sz w:val="21"/>
          <w:szCs w:val="21"/>
        </w:rPr>
        <w:t>occasional care</w:t>
      </w:r>
    </w:p>
    <w:p w14:paraId="5AC5DE7C" w14:textId="77777777" w:rsidR="002A676D" w:rsidRPr="000D2409" w:rsidRDefault="002A676D" w:rsidP="002A676D">
      <w:pPr>
        <w:pStyle w:val="DHHSbullet1"/>
        <w:numPr>
          <w:ilvl w:val="0"/>
          <w:numId w:val="7"/>
        </w:numPr>
        <w:rPr>
          <w:sz w:val="21"/>
          <w:szCs w:val="21"/>
        </w:rPr>
      </w:pPr>
      <w:r w:rsidRPr="000D2409">
        <w:rPr>
          <w:sz w:val="21"/>
          <w:szCs w:val="21"/>
        </w:rPr>
        <w:t>family day care.</w:t>
      </w:r>
    </w:p>
    <w:p w14:paraId="73F51DA6" w14:textId="4F570A2D" w:rsidR="002A676D" w:rsidRPr="000D2409" w:rsidRDefault="002A676D" w:rsidP="002A676D">
      <w:pPr>
        <w:pStyle w:val="DHHSbullet1"/>
        <w:spacing w:before="120"/>
        <w:ind w:left="0" w:firstLine="0"/>
        <w:rPr>
          <w:sz w:val="21"/>
          <w:szCs w:val="21"/>
        </w:rPr>
      </w:pPr>
      <w:r w:rsidRPr="000D2409">
        <w:rPr>
          <w:sz w:val="21"/>
          <w:szCs w:val="21"/>
        </w:rPr>
        <w:t xml:space="preserve">The </w:t>
      </w:r>
      <w:r w:rsidR="002049CA" w:rsidRPr="000D2409">
        <w:rPr>
          <w:sz w:val="21"/>
          <w:szCs w:val="21"/>
        </w:rPr>
        <w:t xml:space="preserve">legislation </w:t>
      </w:r>
      <w:r w:rsidRPr="000D2409">
        <w:rPr>
          <w:sz w:val="21"/>
          <w:szCs w:val="21"/>
        </w:rPr>
        <w:t>does not apply to:</w:t>
      </w:r>
    </w:p>
    <w:p w14:paraId="1D7F6B02" w14:textId="77777777" w:rsidR="002A676D" w:rsidRPr="000D2409" w:rsidRDefault="002A676D" w:rsidP="002A676D">
      <w:pPr>
        <w:pStyle w:val="DHHSbullet1"/>
        <w:numPr>
          <w:ilvl w:val="0"/>
          <w:numId w:val="7"/>
        </w:numPr>
        <w:rPr>
          <w:sz w:val="21"/>
          <w:szCs w:val="21"/>
        </w:rPr>
      </w:pPr>
      <w:r w:rsidRPr="000D2409">
        <w:rPr>
          <w:sz w:val="21"/>
          <w:szCs w:val="21"/>
        </w:rPr>
        <w:t>enrolment in primary or secondary school (however, please note an Immunisation History Statement from the AIR does need to be provided for enrolling in primary school, however there is currently no requirement for the statement to show the child is up to date with all immunisations)</w:t>
      </w:r>
    </w:p>
    <w:p w14:paraId="3C38EF63" w14:textId="77777777" w:rsidR="002A676D" w:rsidRPr="000D2409" w:rsidRDefault="002A676D" w:rsidP="002A676D">
      <w:pPr>
        <w:pStyle w:val="DHHSbullet1"/>
        <w:numPr>
          <w:ilvl w:val="0"/>
          <w:numId w:val="7"/>
        </w:numPr>
        <w:rPr>
          <w:sz w:val="21"/>
          <w:szCs w:val="21"/>
        </w:rPr>
      </w:pPr>
      <w:r w:rsidRPr="000D2409">
        <w:rPr>
          <w:sz w:val="21"/>
          <w:szCs w:val="21"/>
        </w:rPr>
        <w:t>children attending an outside school hours care service (after school care, before school care, vacation care)</w:t>
      </w:r>
    </w:p>
    <w:p w14:paraId="6F4483A0" w14:textId="77777777" w:rsidR="002A676D" w:rsidRPr="000D2409" w:rsidRDefault="002A676D" w:rsidP="002A676D">
      <w:pPr>
        <w:pStyle w:val="DHHSbullet1"/>
        <w:numPr>
          <w:ilvl w:val="0"/>
          <w:numId w:val="7"/>
        </w:numPr>
        <w:rPr>
          <w:sz w:val="21"/>
          <w:szCs w:val="21"/>
        </w:rPr>
      </w:pPr>
      <w:r w:rsidRPr="000D2409">
        <w:rPr>
          <w:sz w:val="21"/>
          <w:szCs w:val="21"/>
        </w:rPr>
        <w:t>enrolments of school children in long day care, family day care or occasional care</w:t>
      </w:r>
    </w:p>
    <w:p w14:paraId="327A8916" w14:textId="7B541162" w:rsidR="002A676D" w:rsidRPr="000D2409" w:rsidRDefault="002A676D" w:rsidP="002A676D">
      <w:pPr>
        <w:pStyle w:val="DHHSbullet1"/>
        <w:numPr>
          <w:ilvl w:val="0"/>
          <w:numId w:val="7"/>
        </w:numPr>
        <w:rPr>
          <w:sz w:val="21"/>
          <w:szCs w:val="21"/>
        </w:rPr>
      </w:pPr>
      <w:r w:rsidRPr="000D2409">
        <w:rPr>
          <w:sz w:val="21"/>
          <w:szCs w:val="21"/>
        </w:rPr>
        <w:t>casual occasional care services that offer care of no more than 2 hours per day and no more than 6 hours per week (for example, crèches at gyms</w:t>
      </w:r>
      <w:r w:rsidR="00F25EE3" w:rsidRPr="000D2409">
        <w:rPr>
          <w:sz w:val="21"/>
          <w:szCs w:val="21"/>
        </w:rPr>
        <w:t xml:space="preserve">, </w:t>
      </w:r>
      <w:r w:rsidRPr="000D2409">
        <w:rPr>
          <w:sz w:val="21"/>
          <w:szCs w:val="21"/>
        </w:rPr>
        <w:t>shopping centres</w:t>
      </w:r>
      <w:r w:rsidR="00F25EE3" w:rsidRPr="000D2409">
        <w:rPr>
          <w:sz w:val="21"/>
          <w:szCs w:val="21"/>
        </w:rPr>
        <w:t xml:space="preserve"> and</w:t>
      </w:r>
      <w:r w:rsidRPr="000D2409">
        <w:rPr>
          <w:sz w:val="21"/>
          <w:szCs w:val="21"/>
        </w:rPr>
        <w:t xml:space="preserve"> playgroups</w:t>
      </w:r>
      <w:r w:rsidR="00F25EE3" w:rsidRPr="000D2409">
        <w:rPr>
          <w:sz w:val="21"/>
          <w:szCs w:val="21"/>
        </w:rPr>
        <w:t>)</w:t>
      </w:r>
    </w:p>
    <w:p w14:paraId="21E9E37E" w14:textId="77777777" w:rsidR="002A676D" w:rsidRPr="000D2409" w:rsidRDefault="002A676D" w:rsidP="002A676D">
      <w:pPr>
        <w:pStyle w:val="DHHSbullet1"/>
        <w:numPr>
          <w:ilvl w:val="0"/>
          <w:numId w:val="7"/>
        </w:numPr>
        <w:rPr>
          <w:sz w:val="21"/>
          <w:szCs w:val="21"/>
        </w:rPr>
      </w:pPr>
      <w:r w:rsidRPr="000D2409">
        <w:rPr>
          <w:sz w:val="21"/>
          <w:szCs w:val="21"/>
        </w:rPr>
        <w:t>services primarily providing instruction on particular activities (for example, sport, dance or music)</w:t>
      </w:r>
    </w:p>
    <w:p w14:paraId="24C90BBA" w14:textId="77777777" w:rsidR="002A676D" w:rsidRPr="000D2409" w:rsidRDefault="002A676D" w:rsidP="002A676D">
      <w:pPr>
        <w:pStyle w:val="DHHSbullet1"/>
        <w:numPr>
          <w:ilvl w:val="0"/>
          <w:numId w:val="7"/>
        </w:numPr>
        <w:rPr>
          <w:sz w:val="21"/>
          <w:szCs w:val="21"/>
        </w:rPr>
      </w:pPr>
      <w:r w:rsidRPr="000D2409">
        <w:rPr>
          <w:sz w:val="21"/>
          <w:szCs w:val="21"/>
        </w:rPr>
        <w:t>services primarily provided or shared by family members of the children (and a family member is readily available and retains responsibility for the child).</w:t>
      </w:r>
    </w:p>
    <w:p w14:paraId="4FD3A5D4" w14:textId="77777777" w:rsidR="002A676D" w:rsidRPr="000D2409" w:rsidRDefault="002A676D" w:rsidP="002A676D">
      <w:pPr>
        <w:pStyle w:val="DHHSbody"/>
        <w:rPr>
          <w:b/>
          <w:bCs/>
          <w:sz w:val="21"/>
          <w:szCs w:val="21"/>
        </w:rPr>
      </w:pPr>
      <w:r w:rsidRPr="000D2409">
        <w:rPr>
          <w:b/>
          <w:bCs/>
          <w:sz w:val="21"/>
          <w:szCs w:val="21"/>
        </w:rPr>
        <w:t xml:space="preserve">Shouldn’t immunisation be a personal choice? </w:t>
      </w:r>
    </w:p>
    <w:p w14:paraId="058D85E5" w14:textId="6185EF32" w:rsidR="002A676D" w:rsidRPr="000D2409" w:rsidRDefault="002A676D" w:rsidP="002A676D">
      <w:pPr>
        <w:pStyle w:val="DHHSbody"/>
        <w:rPr>
          <w:sz w:val="21"/>
          <w:szCs w:val="21"/>
        </w:rPr>
      </w:pPr>
      <w:r w:rsidRPr="000D2409">
        <w:rPr>
          <w:sz w:val="21"/>
          <w:szCs w:val="21"/>
        </w:rPr>
        <w:t xml:space="preserve">The legislation does not mandate vaccinations, nor does it require the administration of vaccines without consent. </w:t>
      </w:r>
      <w:r w:rsidR="00BF75B6">
        <w:rPr>
          <w:sz w:val="21"/>
          <w:szCs w:val="21"/>
        </w:rPr>
        <w:t>You</w:t>
      </w:r>
      <w:r w:rsidRPr="000D2409">
        <w:rPr>
          <w:sz w:val="21"/>
          <w:szCs w:val="21"/>
        </w:rPr>
        <w:t xml:space="preserve"> may continue to make a choice not to vaccinate </w:t>
      </w:r>
      <w:r w:rsidR="00BF75B6">
        <w:rPr>
          <w:sz w:val="21"/>
          <w:szCs w:val="21"/>
        </w:rPr>
        <w:t>your</w:t>
      </w:r>
      <w:r w:rsidR="00BF75B6" w:rsidRPr="000D2409">
        <w:rPr>
          <w:sz w:val="21"/>
          <w:szCs w:val="21"/>
        </w:rPr>
        <w:t xml:space="preserve"> </w:t>
      </w:r>
      <w:r w:rsidRPr="000D2409">
        <w:rPr>
          <w:sz w:val="21"/>
          <w:szCs w:val="21"/>
        </w:rPr>
        <w:t>children.</w:t>
      </w:r>
    </w:p>
    <w:p w14:paraId="2156476F" w14:textId="77777777" w:rsidR="002A676D" w:rsidRPr="000D2409" w:rsidRDefault="002A676D" w:rsidP="002A676D">
      <w:pPr>
        <w:pStyle w:val="DHHSbody"/>
        <w:rPr>
          <w:sz w:val="21"/>
          <w:szCs w:val="21"/>
        </w:rPr>
      </w:pPr>
      <w:r w:rsidRPr="000D2409">
        <w:rPr>
          <w:sz w:val="21"/>
          <w:szCs w:val="21"/>
        </w:rPr>
        <w:t>Governments have a responsibility to make decisions that balance the best possible community health outcomes with individual choices. Preventing problems before they occur is vital to good health.</w:t>
      </w:r>
    </w:p>
    <w:p w14:paraId="05FF2B5E" w14:textId="77777777" w:rsidR="002A676D" w:rsidRPr="000D2409" w:rsidRDefault="002A676D" w:rsidP="002A676D">
      <w:pPr>
        <w:pStyle w:val="DHHSbody"/>
        <w:rPr>
          <w:sz w:val="21"/>
          <w:szCs w:val="21"/>
        </w:rPr>
      </w:pPr>
      <w:r w:rsidRPr="000D2409">
        <w:rPr>
          <w:sz w:val="21"/>
          <w:szCs w:val="21"/>
        </w:rPr>
        <w:t>The purpose of 'No Jab, No Play' is to increase immunisation rates in the community, particularly amongst young children. This is a public health priority, given the serious risk posed by vaccine-preventable diseases and the proven safety and efficacy of vaccines.</w:t>
      </w:r>
    </w:p>
    <w:p w14:paraId="292F77E9" w14:textId="77777777" w:rsidR="002A676D" w:rsidRPr="000D2409" w:rsidRDefault="002A676D" w:rsidP="002A676D">
      <w:pPr>
        <w:pStyle w:val="DHHSbody"/>
        <w:rPr>
          <w:b/>
          <w:bCs/>
          <w:sz w:val="21"/>
          <w:szCs w:val="21"/>
        </w:rPr>
      </w:pPr>
      <w:r w:rsidRPr="000D2409">
        <w:rPr>
          <w:b/>
          <w:bCs/>
          <w:sz w:val="21"/>
          <w:szCs w:val="21"/>
        </w:rPr>
        <w:t xml:space="preserve">Is 'homeopathic immunisation' accepted under ‘No Jab, No Play’? </w:t>
      </w:r>
    </w:p>
    <w:p w14:paraId="1D17F96B" w14:textId="5E6619A8" w:rsidR="002A676D" w:rsidRPr="000D2409" w:rsidRDefault="002A676D" w:rsidP="002A676D">
      <w:pPr>
        <w:pStyle w:val="DHHSbody"/>
        <w:rPr>
          <w:sz w:val="21"/>
          <w:szCs w:val="21"/>
        </w:rPr>
      </w:pPr>
      <w:r w:rsidRPr="000D2409">
        <w:rPr>
          <w:sz w:val="21"/>
          <w:szCs w:val="21"/>
        </w:rPr>
        <w:t xml:space="preserve">No. ‘Homeopathic immunisation’ is not a recognised form of immunisation. For more information view the </w:t>
      </w:r>
      <w:hyperlink r:id="rId32" w:history="1">
        <w:r w:rsidRPr="000D2409">
          <w:rPr>
            <w:rStyle w:val="Hyperlink"/>
            <w:sz w:val="21"/>
            <w:szCs w:val="21"/>
          </w:rPr>
          <w:t>Homeopathy and Vaccination fact sheet</w:t>
        </w:r>
      </w:hyperlink>
      <w:r w:rsidRPr="000D2409">
        <w:rPr>
          <w:sz w:val="21"/>
          <w:szCs w:val="21"/>
        </w:rPr>
        <w:t xml:space="preserve"> </w:t>
      </w:r>
      <w:r w:rsidR="009C0517" w:rsidRPr="000D2409">
        <w:rPr>
          <w:sz w:val="21"/>
          <w:szCs w:val="21"/>
        </w:rPr>
        <w:t xml:space="preserve">&lt;https://ncirs.org.au/ncirs-fact-sheets-faqs/homeopathy-and-vaccination&gt; </w:t>
      </w:r>
      <w:r w:rsidRPr="000D2409">
        <w:rPr>
          <w:sz w:val="21"/>
          <w:szCs w:val="21"/>
        </w:rPr>
        <w:t>produced by the National Centre for Immunisation Research.</w:t>
      </w:r>
    </w:p>
    <w:p w14:paraId="3BC83432" w14:textId="77777777" w:rsidR="002A676D" w:rsidRPr="00A9512A" w:rsidRDefault="002A676D" w:rsidP="002A676D">
      <w:pPr>
        <w:pStyle w:val="Heading2"/>
        <w:rPr>
          <w:rFonts w:eastAsia="Times"/>
        </w:rPr>
      </w:pPr>
      <w:r>
        <w:rPr>
          <w:rFonts w:eastAsia="Times"/>
        </w:rPr>
        <w:lastRenderedPageBreak/>
        <w:t>R</w:t>
      </w:r>
      <w:r w:rsidRPr="00A9512A">
        <w:rPr>
          <w:rFonts w:eastAsia="Times"/>
        </w:rPr>
        <w:t>esources</w:t>
      </w:r>
      <w:r>
        <w:rPr>
          <w:rFonts w:eastAsia="Times"/>
        </w:rPr>
        <w:t xml:space="preserve"> for parents and carers</w:t>
      </w:r>
    </w:p>
    <w:p w14:paraId="0A873018" w14:textId="77777777" w:rsidR="002A676D" w:rsidRDefault="002A676D" w:rsidP="000D2409">
      <w:pPr>
        <w:pStyle w:val="Heading4"/>
        <w:spacing w:before="0"/>
      </w:pPr>
      <w:r w:rsidRPr="00A9512A">
        <w:t xml:space="preserve">Access these FAQs online </w:t>
      </w:r>
    </w:p>
    <w:p w14:paraId="473D89A9" w14:textId="382377C9" w:rsidR="00531DA1" w:rsidRPr="000D2409" w:rsidRDefault="00000000" w:rsidP="00873A5F">
      <w:pPr>
        <w:pStyle w:val="Body"/>
        <w:rPr>
          <w:szCs w:val="21"/>
        </w:rPr>
      </w:pPr>
      <w:hyperlink r:id="rId33" w:history="1">
        <w:r w:rsidR="00531DA1" w:rsidRPr="000D2409">
          <w:rPr>
            <w:rStyle w:val="Hyperlink"/>
            <w:szCs w:val="21"/>
          </w:rPr>
          <w:t xml:space="preserve">No Jab, No Play - frequently asked questions </w:t>
        </w:r>
      </w:hyperlink>
      <w:r w:rsidR="00447A71" w:rsidRPr="000D2409">
        <w:rPr>
          <w:rStyle w:val="Hyperlink"/>
          <w:color w:val="auto"/>
          <w:szCs w:val="21"/>
          <w:u w:val="none"/>
        </w:rPr>
        <w:t>&lt;https://www.health.vic.gov.au/publications/no-jab-no-play-frequently-asked-questions&gt;</w:t>
      </w:r>
    </w:p>
    <w:p w14:paraId="1F0833A4" w14:textId="3D88BEB9" w:rsidR="00516BCD" w:rsidRPr="000D2409" w:rsidRDefault="00516BCD" w:rsidP="002A676D">
      <w:pPr>
        <w:pStyle w:val="DHHSbody"/>
        <w:spacing w:before="120"/>
        <w:rPr>
          <w:rFonts w:cs="Arial"/>
          <w:sz w:val="21"/>
          <w:szCs w:val="21"/>
        </w:rPr>
      </w:pPr>
      <w:r w:rsidRPr="000D2409">
        <w:rPr>
          <w:rFonts w:cs="Arial"/>
          <w:sz w:val="21"/>
          <w:szCs w:val="21"/>
        </w:rPr>
        <w:t xml:space="preserve">Additional support can be located through </w:t>
      </w:r>
      <w:hyperlink r:id="rId34" w:history="1">
        <w:r w:rsidRPr="000D2409">
          <w:rPr>
            <w:rStyle w:val="Hyperlink"/>
            <w:sz w:val="21"/>
            <w:szCs w:val="21"/>
          </w:rPr>
          <w:t>Services and contacts for ‘No Jab, No Play’</w:t>
        </w:r>
      </w:hyperlink>
      <w:r w:rsidR="00447A71" w:rsidRPr="000D2409">
        <w:rPr>
          <w:rStyle w:val="Hyperlink"/>
          <w:sz w:val="21"/>
          <w:szCs w:val="21"/>
        </w:rPr>
        <w:t xml:space="preserve"> </w:t>
      </w:r>
      <w:r w:rsidR="00447A71" w:rsidRPr="000D2409">
        <w:rPr>
          <w:rStyle w:val="Hyperlink"/>
          <w:color w:val="auto"/>
          <w:sz w:val="21"/>
          <w:szCs w:val="21"/>
          <w:u w:val="none"/>
        </w:rPr>
        <w:t>&lt;https://www.health.vic.gov.au/immunisation/services-and-contacts-for-no-jab-no-play&gt;</w:t>
      </w:r>
    </w:p>
    <w:p w14:paraId="20E2EC1E" w14:textId="77777777" w:rsidR="002A676D" w:rsidRPr="00A9512A" w:rsidRDefault="002A676D" w:rsidP="002A676D">
      <w:pPr>
        <w:pStyle w:val="Heading4"/>
      </w:pPr>
      <w:r w:rsidRPr="00A9512A">
        <w:t>More about vaccine safety</w:t>
      </w:r>
    </w:p>
    <w:p w14:paraId="3C890CA5" w14:textId="37FFC4B1" w:rsidR="002A676D" w:rsidRPr="000D2409" w:rsidRDefault="002A676D" w:rsidP="002A676D">
      <w:pPr>
        <w:pStyle w:val="DHHSbody"/>
        <w:rPr>
          <w:sz w:val="21"/>
          <w:szCs w:val="21"/>
        </w:rPr>
      </w:pPr>
      <w:r w:rsidRPr="000D2409">
        <w:rPr>
          <w:sz w:val="21"/>
          <w:szCs w:val="21"/>
        </w:rPr>
        <w:t xml:space="preserve">SAEFVIC (Surveillance of Adverse Events Following Vaccination in the Community) can help parents with concerns about vaccine safety – </w:t>
      </w:r>
      <w:hyperlink r:id="rId35" w:history="1">
        <w:r w:rsidRPr="000D2409">
          <w:rPr>
            <w:rStyle w:val="Hyperlink"/>
            <w:sz w:val="21"/>
            <w:szCs w:val="21"/>
          </w:rPr>
          <w:t>www.saefvic.org.au</w:t>
        </w:r>
      </w:hyperlink>
      <w:r w:rsidRPr="000D2409">
        <w:rPr>
          <w:sz w:val="21"/>
          <w:szCs w:val="21"/>
        </w:rPr>
        <w:t xml:space="preserve"> or phone 1300 882 924. Telehealth is also available with this service.</w:t>
      </w:r>
    </w:p>
    <w:p w14:paraId="70B6F64C" w14:textId="7B1A261D" w:rsidR="002A676D" w:rsidRPr="000D2409" w:rsidRDefault="002A676D" w:rsidP="002A676D">
      <w:pPr>
        <w:pStyle w:val="DHHSbullet1"/>
        <w:ind w:left="0" w:firstLine="0"/>
        <w:rPr>
          <w:sz w:val="21"/>
          <w:szCs w:val="21"/>
        </w:rPr>
      </w:pPr>
      <w:r w:rsidRPr="000D2409">
        <w:rPr>
          <w:sz w:val="21"/>
          <w:szCs w:val="21"/>
        </w:rPr>
        <w:t>‘</w:t>
      </w:r>
      <w:hyperlink r:id="rId36" w:history="1">
        <w:r w:rsidRPr="000D2409">
          <w:rPr>
            <w:rStyle w:val="Hyperlink"/>
            <w:sz w:val="21"/>
            <w:szCs w:val="21"/>
          </w:rPr>
          <w:t>The science of immunisation / Questions and Answers’</w:t>
        </w:r>
      </w:hyperlink>
      <w:r w:rsidRPr="000D2409">
        <w:rPr>
          <w:sz w:val="21"/>
          <w:szCs w:val="21"/>
        </w:rPr>
        <w:t xml:space="preserve"> </w:t>
      </w:r>
      <w:r w:rsidR="00447A71" w:rsidRPr="000D2409">
        <w:rPr>
          <w:sz w:val="21"/>
          <w:szCs w:val="21"/>
        </w:rPr>
        <w:t xml:space="preserve">&lt;https://www.science.org.au/learning/general-audience/science-booklets/science-immunisation&gt; </w:t>
      </w:r>
      <w:r w:rsidRPr="000D2409">
        <w:rPr>
          <w:sz w:val="21"/>
          <w:szCs w:val="21"/>
        </w:rPr>
        <w:t>addresses six questions including</w:t>
      </w:r>
      <w:r w:rsidRPr="000D2409">
        <w:rPr>
          <w:i/>
          <w:sz w:val="21"/>
          <w:szCs w:val="21"/>
        </w:rPr>
        <w:t xml:space="preserve"> ‘Are vaccines safe? </w:t>
      </w:r>
      <w:r w:rsidRPr="000D2409">
        <w:rPr>
          <w:sz w:val="21"/>
          <w:szCs w:val="21"/>
        </w:rPr>
        <w:t xml:space="preserve">and </w:t>
      </w:r>
      <w:r w:rsidRPr="000D2409">
        <w:rPr>
          <w:i/>
          <w:sz w:val="21"/>
          <w:szCs w:val="21"/>
        </w:rPr>
        <w:t>How are vaccines shown to be safe?</w:t>
      </w:r>
    </w:p>
    <w:p w14:paraId="3613B214" w14:textId="77777777" w:rsidR="002A676D" w:rsidRDefault="002A676D" w:rsidP="002A676D">
      <w:pPr>
        <w:pStyle w:val="Heading2"/>
      </w:pPr>
      <w:r>
        <w:t>More information</w:t>
      </w:r>
    </w:p>
    <w:p w14:paraId="2CA37578" w14:textId="77777777" w:rsidR="002A676D" w:rsidRPr="00A9512A" w:rsidRDefault="002A676D" w:rsidP="002A676D">
      <w:pPr>
        <w:pStyle w:val="Heading4"/>
      </w:pPr>
      <w:r w:rsidRPr="00A9512A">
        <w:t>More about immunisation</w:t>
      </w:r>
    </w:p>
    <w:p w14:paraId="15DE4C05" w14:textId="1E0EE20C" w:rsidR="002A676D" w:rsidRPr="000D2409" w:rsidRDefault="00000000" w:rsidP="002A676D">
      <w:pPr>
        <w:pStyle w:val="DHHSbody"/>
        <w:spacing w:before="120"/>
        <w:rPr>
          <w:sz w:val="21"/>
          <w:szCs w:val="21"/>
        </w:rPr>
      </w:pPr>
      <w:hyperlink r:id="rId37" w:history="1">
        <w:r w:rsidR="002A676D" w:rsidRPr="000D2409">
          <w:rPr>
            <w:rStyle w:val="Hyperlink"/>
            <w:sz w:val="21"/>
            <w:szCs w:val="21"/>
          </w:rPr>
          <w:t>Better Health Channel</w:t>
        </w:r>
      </w:hyperlink>
      <w:r w:rsidR="00F60808" w:rsidRPr="000D2409">
        <w:rPr>
          <w:sz w:val="21"/>
          <w:szCs w:val="21"/>
        </w:rPr>
        <w:t xml:space="preserve"> &lt;https://www.betterhealth.vic.gov.au/campaigns/no-jab-no-play/&gt;.</w:t>
      </w:r>
    </w:p>
    <w:p w14:paraId="2415A878" w14:textId="116FC2C0" w:rsidR="000376CE" w:rsidRPr="000D2409" w:rsidRDefault="00000000" w:rsidP="000376CE">
      <w:pPr>
        <w:pStyle w:val="Body"/>
        <w:rPr>
          <w:rStyle w:val="Hyperlink"/>
          <w:szCs w:val="21"/>
        </w:rPr>
      </w:pPr>
      <w:hyperlink r:id="rId38" w:history="1">
        <w:r w:rsidR="000376CE" w:rsidRPr="000D2409">
          <w:rPr>
            <w:rStyle w:val="Hyperlink"/>
            <w:szCs w:val="21"/>
          </w:rPr>
          <w:t>Childhood immunisation - Better Health Channel</w:t>
        </w:r>
      </w:hyperlink>
      <w:r w:rsidR="00F60808" w:rsidRPr="000D2409">
        <w:rPr>
          <w:rStyle w:val="Hyperlink"/>
          <w:szCs w:val="21"/>
        </w:rPr>
        <w:t xml:space="preserve"> </w:t>
      </w:r>
      <w:r w:rsidR="00F60808" w:rsidRPr="000D2409">
        <w:rPr>
          <w:rStyle w:val="Hyperlink"/>
          <w:color w:val="auto"/>
          <w:szCs w:val="21"/>
          <w:u w:val="none"/>
        </w:rPr>
        <w:t>&lt;https://www.betterhealth.vic.gov.au/health/healthyliving/immunisation-childhood&gt;</w:t>
      </w:r>
    </w:p>
    <w:p w14:paraId="6ECBDE39" w14:textId="6F7CDC20" w:rsidR="002A676D" w:rsidRPr="00190293" w:rsidRDefault="002A676D" w:rsidP="002A676D">
      <w:pPr>
        <w:pStyle w:val="Heading4"/>
      </w:pPr>
      <w:r w:rsidRPr="00190293">
        <w:t>View the 'No Jab, No Play' legislation</w:t>
      </w:r>
    </w:p>
    <w:p w14:paraId="7357968C" w14:textId="7426AFD9" w:rsidR="009A233F" w:rsidRPr="000D2409" w:rsidRDefault="009A233F" w:rsidP="009A233F">
      <w:pPr>
        <w:pStyle w:val="DHHSbody"/>
        <w:rPr>
          <w:rFonts w:cs="Arial"/>
          <w:sz w:val="21"/>
          <w:szCs w:val="21"/>
        </w:rPr>
      </w:pPr>
      <w:r w:rsidRPr="000D2409">
        <w:rPr>
          <w:sz w:val="21"/>
          <w:szCs w:val="21"/>
        </w:rPr>
        <w:t>View the No Jab, No Play legislation online at</w:t>
      </w:r>
      <w:r w:rsidRPr="000D2409">
        <w:rPr>
          <w:rStyle w:val="Hyperlink"/>
          <w:sz w:val="21"/>
          <w:szCs w:val="21"/>
        </w:rPr>
        <w:t xml:space="preserve"> </w:t>
      </w:r>
      <w:hyperlink r:id="rId39" w:history="1">
        <w:r w:rsidRPr="000D2409">
          <w:rPr>
            <w:rStyle w:val="Hyperlink"/>
            <w:sz w:val="21"/>
            <w:szCs w:val="21"/>
          </w:rPr>
          <w:t>Public Health and Wellbeing Amendment (No Jab, No Play) Act 2015</w:t>
        </w:r>
      </w:hyperlink>
      <w:r w:rsidR="004B7C7A" w:rsidRPr="000D2409">
        <w:rPr>
          <w:rStyle w:val="Hyperlink"/>
          <w:sz w:val="21"/>
          <w:szCs w:val="21"/>
        </w:rPr>
        <w:t xml:space="preserve"> </w:t>
      </w:r>
      <w:r w:rsidR="004B7C7A" w:rsidRPr="000D2409">
        <w:rPr>
          <w:rFonts w:cs="Arial"/>
          <w:sz w:val="21"/>
          <w:szCs w:val="21"/>
        </w:rPr>
        <w:t>&lt;https://www.legislation.vic.gov.au/as-made/acts/public-health-and-wellbeing-amendment-no-jab-no-play-act-2015&gt;</w:t>
      </w:r>
      <w:r w:rsidR="004B7C7A" w:rsidRPr="000D2409">
        <w:rPr>
          <w:sz w:val="21"/>
          <w:szCs w:val="21"/>
        </w:rPr>
        <w:t>.</w:t>
      </w:r>
      <w:r w:rsidRPr="000D2409">
        <w:rPr>
          <w:sz w:val="21"/>
          <w:szCs w:val="21"/>
        </w:rPr>
        <w:t xml:space="preserve"> </w:t>
      </w:r>
    </w:p>
    <w:p w14:paraId="43AA981B" w14:textId="70AD4BCD" w:rsidR="002A676D" w:rsidRPr="00A9512A" w:rsidRDefault="002A676D" w:rsidP="002A676D">
      <w:pPr>
        <w:pStyle w:val="Heading4"/>
      </w:pPr>
      <w:r w:rsidRPr="00A9512A">
        <w:t>About Commonwealth 'No Jab, No P</w:t>
      </w:r>
      <w:r w:rsidR="00544F5C">
        <w:t>ay</w:t>
      </w:r>
      <w:r w:rsidRPr="00A9512A">
        <w:t>' initiative</w:t>
      </w:r>
    </w:p>
    <w:p w14:paraId="029A09A5" w14:textId="52E1991B" w:rsidR="002A676D" w:rsidRPr="000D2409" w:rsidRDefault="002A676D" w:rsidP="002A676D">
      <w:pPr>
        <w:pStyle w:val="DHHSbody"/>
        <w:rPr>
          <w:sz w:val="21"/>
          <w:szCs w:val="21"/>
        </w:rPr>
      </w:pPr>
      <w:r w:rsidRPr="000D2409">
        <w:rPr>
          <w:sz w:val="21"/>
          <w:szCs w:val="21"/>
        </w:rPr>
        <w:t xml:space="preserve">Under the Commonwealth Government No Jab No Pay law, in effect from 1 January 2016, </w:t>
      </w:r>
      <w:r w:rsidR="005C4015">
        <w:rPr>
          <w:sz w:val="21"/>
          <w:szCs w:val="21"/>
        </w:rPr>
        <w:t>parent/carers</w:t>
      </w:r>
      <w:r w:rsidR="005C4015" w:rsidRPr="000D2409">
        <w:rPr>
          <w:sz w:val="21"/>
          <w:szCs w:val="21"/>
        </w:rPr>
        <w:t xml:space="preserve"> </w:t>
      </w:r>
      <w:r w:rsidRPr="000D2409">
        <w:rPr>
          <w:sz w:val="21"/>
          <w:szCs w:val="21"/>
        </w:rPr>
        <w:t>are no longer eligible for family assistance payments if their children (up to the age of 19) are not fully immunised or if they do not have an approved medical exemption. For information call the Parent</w:t>
      </w:r>
      <w:r w:rsidR="004F3F4D">
        <w:rPr>
          <w:sz w:val="21"/>
          <w:szCs w:val="21"/>
        </w:rPr>
        <w:t>l</w:t>
      </w:r>
      <w:r w:rsidRPr="000D2409">
        <w:rPr>
          <w:sz w:val="21"/>
          <w:szCs w:val="21"/>
        </w:rPr>
        <w:t>ine on 13 61 50, or</w:t>
      </w:r>
      <w:r w:rsidR="00C55911" w:rsidRPr="000D2409">
        <w:rPr>
          <w:sz w:val="21"/>
          <w:szCs w:val="21"/>
        </w:rPr>
        <w:t xml:space="preserve"> visit</w:t>
      </w:r>
      <w:r w:rsidRPr="000D2409">
        <w:rPr>
          <w:sz w:val="21"/>
          <w:szCs w:val="21"/>
        </w:rPr>
        <w:t xml:space="preserve"> </w:t>
      </w:r>
      <w:hyperlink r:id="rId40" w:history="1">
        <w:r w:rsidR="009064A2" w:rsidRPr="000D2409">
          <w:rPr>
            <w:sz w:val="21"/>
            <w:szCs w:val="21"/>
          </w:rPr>
          <w:t xml:space="preserve"> </w:t>
        </w:r>
        <w:hyperlink r:id="rId41" w:history="1">
          <w:r w:rsidR="009064A2" w:rsidRPr="000D2409">
            <w:rPr>
              <w:rStyle w:val="Hyperlink"/>
              <w:sz w:val="21"/>
              <w:szCs w:val="21"/>
            </w:rPr>
            <w:t>Parentline</w:t>
          </w:r>
        </w:hyperlink>
      </w:hyperlink>
      <w:r w:rsidR="00F60808" w:rsidRPr="000D2409">
        <w:rPr>
          <w:rStyle w:val="Hyperlink"/>
          <w:sz w:val="21"/>
          <w:szCs w:val="21"/>
        </w:rPr>
        <w:t xml:space="preserve"> </w:t>
      </w:r>
      <w:r w:rsidR="00F60808" w:rsidRPr="000D2409">
        <w:rPr>
          <w:rStyle w:val="Hyperlink"/>
          <w:color w:val="auto"/>
          <w:sz w:val="21"/>
          <w:szCs w:val="21"/>
          <w:u w:val="none"/>
        </w:rPr>
        <w:t>&lt;https://services.dffh.vic.gov.au/parentline&gt;</w:t>
      </w:r>
      <w:r w:rsidR="00F60808" w:rsidRPr="000D2409">
        <w:rPr>
          <w:rFonts w:cs="Arial"/>
          <w:sz w:val="21"/>
          <w:szCs w:val="21"/>
        </w:rPr>
        <w:t>.</w:t>
      </w:r>
    </w:p>
    <w:p w14:paraId="6A70BD81" w14:textId="2483F5C8" w:rsidR="002A676D" w:rsidRPr="00A9512A" w:rsidRDefault="002A676D" w:rsidP="002A676D">
      <w:pPr>
        <w:pStyle w:val="Heading4"/>
      </w:pPr>
      <w:r w:rsidRPr="00A9512A">
        <w:t>About similar legislation in other Australian states</w:t>
      </w:r>
    </w:p>
    <w:p w14:paraId="0222F169" w14:textId="0821E0A4" w:rsidR="002A676D" w:rsidRDefault="002A676D" w:rsidP="002A676D">
      <w:pPr>
        <w:pStyle w:val="DHHSbody"/>
        <w:rPr>
          <w:rFonts w:cs="Arial"/>
          <w:sz w:val="21"/>
          <w:szCs w:val="21"/>
        </w:rPr>
      </w:pPr>
      <w:r w:rsidRPr="000D2409">
        <w:rPr>
          <w:rFonts w:cs="Arial"/>
          <w:sz w:val="21"/>
          <w:szCs w:val="21"/>
        </w:rPr>
        <w:t xml:space="preserve">Similar legislation currently exists in </w:t>
      </w:r>
      <w:r w:rsidR="00BC6C5F" w:rsidRPr="000D2409">
        <w:rPr>
          <w:rFonts w:cs="Arial"/>
          <w:sz w:val="21"/>
          <w:szCs w:val="21"/>
        </w:rPr>
        <w:t>other states</w:t>
      </w:r>
      <w:r w:rsidR="009D0878" w:rsidRPr="000D2409">
        <w:rPr>
          <w:rFonts w:cs="Arial"/>
          <w:sz w:val="21"/>
          <w:szCs w:val="21"/>
        </w:rPr>
        <w:t>, which is displayed on the</w:t>
      </w:r>
      <w:r w:rsidR="00F3653A" w:rsidRPr="000D2409">
        <w:rPr>
          <w:rFonts w:cs="Arial"/>
          <w:sz w:val="21"/>
          <w:szCs w:val="21"/>
        </w:rPr>
        <w:t xml:space="preserve"> National Centre for Immunisation Research and Surveillance webpage - </w:t>
      </w:r>
      <w:r w:rsidR="00BC6C5F" w:rsidRPr="000D2409">
        <w:rPr>
          <w:rFonts w:cs="Arial"/>
          <w:sz w:val="21"/>
          <w:szCs w:val="21"/>
        </w:rPr>
        <w:t xml:space="preserve"> </w:t>
      </w:r>
      <w:hyperlink r:id="rId42" w:history="1">
        <w:r w:rsidR="005C6D50" w:rsidRPr="000D2409">
          <w:rPr>
            <w:rStyle w:val="Hyperlink"/>
            <w:sz w:val="21"/>
            <w:szCs w:val="21"/>
          </w:rPr>
          <w:t>No Jab No Play, No Jab No Pay</w:t>
        </w:r>
      </w:hyperlink>
      <w:r w:rsidR="00F60808" w:rsidRPr="000D2409">
        <w:rPr>
          <w:rStyle w:val="Hyperlink"/>
          <w:sz w:val="21"/>
          <w:szCs w:val="21"/>
        </w:rPr>
        <w:t xml:space="preserve"> </w:t>
      </w:r>
      <w:r w:rsidR="00F60808" w:rsidRPr="000D2409">
        <w:rPr>
          <w:rStyle w:val="Hyperlink"/>
          <w:color w:val="auto"/>
          <w:sz w:val="21"/>
          <w:szCs w:val="21"/>
          <w:u w:val="none"/>
        </w:rPr>
        <w:t>&lt;https://ncirs.org.au/public/no-jab-no-play-no-jab-no-pay&gt;</w:t>
      </w:r>
      <w:r w:rsidR="00F3653A" w:rsidRPr="000D2409">
        <w:rPr>
          <w:rFonts w:cs="Arial"/>
          <w:sz w:val="21"/>
          <w:szCs w:val="21"/>
        </w:rPr>
        <w:t>.</w:t>
      </w:r>
    </w:p>
    <w:p w14:paraId="6E011EF1" w14:textId="77777777" w:rsidR="00BC4C40" w:rsidRDefault="00BC4C40" w:rsidP="002A676D">
      <w:pPr>
        <w:pStyle w:val="DHHSbody"/>
        <w:rPr>
          <w:rFonts w:cs="Arial"/>
          <w:sz w:val="21"/>
          <w:szCs w:val="21"/>
        </w:rPr>
      </w:pPr>
    </w:p>
    <w:p w14:paraId="73AF4010" w14:textId="31221290" w:rsidR="00162CA9" w:rsidRDefault="00D13135" w:rsidP="006E5E82">
      <w:pPr>
        <w:pStyle w:val="DHHSbody"/>
        <w:pBdr>
          <w:top w:val="single" w:sz="4" w:space="1" w:color="auto"/>
          <w:left w:val="single" w:sz="4" w:space="4" w:color="auto"/>
          <w:bottom w:val="single" w:sz="4" w:space="1" w:color="auto"/>
          <w:right w:val="single" w:sz="4" w:space="4" w:color="auto"/>
        </w:pBdr>
        <w:rPr>
          <w:rFonts w:cs="Arial"/>
          <w:sz w:val="24"/>
          <w:szCs w:val="19"/>
        </w:rPr>
      </w:pPr>
      <w:r>
        <w:rPr>
          <w:rFonts w:cs="Arial"/>
          <w:sz w:val="24"/>
          <w:szCs w:val="19"/>
        </w:rPr>
        <w:t xml:space="preserve">To receive </w:t>
      </w:r>
      <w:r w:rsidRPr="00914E68">
        <w:rPr>
          <w:rFonts w:cs="Arial"/>
          <w:sz w:val="24"/>
          <w:szCs w:val="19"/>
        </w:rPr>
        <w:t xml:space="preserve">this publication in an accessible format, </w:t>
      </w:r>
      <w:r w:rsidRPr="00914E68">
        <w:rPr>
          <w:rFonts w:cs="Arial"/>
          <w:sz w:val="24"/>
          <w:szCs w:val="24"/>
        </w:rPr>
        <w:t xml:space="preserve">phone </w:t>
      </w:r>
      <w:r w:rsidRPr="00914E68">
        <w:rPr>
          <w:rFonts w:cs="Arial"/>
          <w:sz w:val="24"/>
          <w:szCs w:val="24"/>
          <w:shd w:val="clear" w:color="auto" w:fill="FFFFFF"/>
        </w:rPr>
        <w:t>1300 882 008</w:t>
      </w:r>
      <w:r w:rsidRPr="00914E68">
        <w:rPr>
          <w:rFonts w:cs="Arial"/>
          <w:sz w:val="24"/>
          <w:szCs w:val="19"/>
        </w:rPr>
        <w:t>, using the National Relay Service 13</w:t>
      </w:r>
      <w:r>
        <w:rPr>
          <w:rFonts w:cs="Arial"/>
          <w:sz w:val="24"/>
          <w:szCs w:val="19"/>
        </w:rPr>
        <w:t xml:space="preserve"> </w:t>
      </w:r>
      <w:r w:rsidRPr="00914E68">
        <w:rPr>
          <w:rFonts w:cs="Arial"/>
          <w:sz w:val="24"/>
          <w:szCs w:val="19"/>
        </w:rPr>
        <w:t xml:space="preserve">36 77 if required, or email </w:t>
      </w:r>
      <w:hyperlink r:id="rId43" w:history="1">
        <w:r w:rsidRPr="006E4D38">
          <w:rPr>
            <w:rStyle w:val="Hyperlink"/>
            <w:rFonts w:cs="Arial"/>
            <w:sz w:val="24"/>
            <w:szCs w:val="19"/>
          </w:rPr>
          <w:t>immunisation@health.vic.gov.au</w:t>
        </w:r>
      </w:hyperlink>
    </w:p>
    <w:p w14:paraId="653ECC2B" w14:textId="4A4EF600" w:rsidR="00D13135" w:rsidRDefault="00D13135" w:rsidP="006E5E82">
      <w:pPr>
        <w:pStyle w:val="DHHSbody"/>
        <w:pBdr>
          <w:top w:val="single" w:sz="4" w:space="1" w:color="auto"/>
          <w:left w:val="single" w:sz="4" w:space="4" w:color="auto"/>
          <w:bottom w:val="single" w:sz="4" w:space="1" w:color="auto"/>
          <w:right w:val="single" w:sz="4" w:space="4" w:color="auto"/>
        </w:pBdr>
        <w:rPr>
          <w:rFonts w:cs="Arial"/>
        </w:rPr>
      </w:pPr>
      <w:r w:rsidRPr="00914E68">
        <w:rPr>
          <w:rFonts w:cs="Arial"/>
        </w:rPr>
        <w:t>Authorised and published by the Victorian Government, 1 Treasury Place, Melbourne</w:t>
      </w:r>
      <w:r>
        <w:rPr>
          <w:rFonts w:cs="Arial"/>
        </w:rPr>
        <w:t>.</w:t>
      </w:r>
    </w:p>
    <w:p w14:paraId="4D8E0BA6" w14:textId="22302297" w:rsidR="00D13135" w:rsidRDefault="6C3943F4" w:rsidP="00BC4C40">
      <w:pPr>
        <w:pStyle w:val="DHHSbody"/>
        <w:pBdr>
          <w:top w:val="single" w:sz="4" w:space="1" w:color="auto"/>
          <w:left w:val="single" w:sz="4" w:space="4" w:color="auto"/>
          <w:bottom w:val="single" w:sz="4" w:space="1" w:color="auto"/>
          <w:right w:val="single" w:sz="4" w:space="4" w:color="auto"/>
        </w:pBdr>
        <w:spacing w:after="0"/>
        <w:rPr>
          <w:rFonts w:cs="Arial"/>
        </w:rPr>
      </w:pPr>
      <w:r w:rsidRPr="088D4917">
        <w:rPr>
          <w:rFonts w:cs="Arial"/>
        </w:rPr>
        <w:t xml:space="preserve">© State of Victoria, Department of Health, 1 </w:t>
      </w:r>
      <w:r w:rsidR="19DD0207" w:rsidRPr="088D4917">
        <w:rPr>
          <w:rFonts w:cs="Arial"/>
        </w:rPr>
        <w:t xml:space="preserve">July </w:t>
      </w:r>
      <w:r w:rsidRPr="088D4917">
        <w:rPr>
          <w:rFonts w:cs="Arial"/>
        </w:rPr>
        <w:t>2024</w:t>
      </w:r>
    </w:p>
    <w:p w14:paraId="2EA439D7" w14:textId="4D6907A8" w:rsidR="00BC4C40" w:rsidRDefault="00BC4C40" w:rsidP="00BC4C40">
      <w:pPr>
        <w:pStyle w:val="DHHSbody"/>
        <w:pBdr>
          <w:top w:val="single" w:sz="4" w:space="1" w:color="auto"/>
          <w:left w:val="single" w:sz="4" w:space="4" w:color="auto"/>
          <w:bottom w:val="single" w:sz="4" w:space="1" w:color="auto"/>
          <w:right w:val="single" w:sz="4" w:space="4" w:color="auto"/>
        </w:pBdr>
        <w:spacing w:after="0"/>
        <w:rPr>
          <w:rFonts w:cs="Arial"/>
        </w:rPr>
      </w:pPr>
      <w:r>
        <w:rPr>
          <w:rFonts w:cs="Arial"/>
          <w:b/>
          <w:bCs/>
          <w:color w:val="000000"/>
        </w:rPr>
        <w:t xml:space="preserve">ISBN </w:t>
      </w:r>
      <w:r>
        <w:rPr>
          <w:rFonts w:cs="Arial"/>
          <w:color w:val="000000"/>
        </w:rPr>
        <w:t xml:space="preserve">978-1-76131-621-0 </w:t>
      </w:r>
      <w:r>
        <w:rPr>
          <w:rFonts w:cs="Arial"/>
          <w:b/>
          <w:bCs/>
          <w:color w:val="000000"/>
        </w:rPr>
        <w:t>(pdf/online/MS word)</w:t>
      </w:r>
    </w:p>
    <w:p w14:paraId="494340C9" w14:textId="09727189" w:rsidR="00CB5696" w:rsidRDefault="00CB5696" w:rsidP="00CB5696">
      <w:pPr>
        <w:pStyle w:val="DHHSbody"/>
        <w:pBdr>
          <w:top w:val="single" w:sz="4" w:space="1" w:color="auto"/>
          <w:left w:val="single" w:sz="4" w:space="4" w:color="auto"/>
          <w:bottom w:val="single" w:sz="4" w:space="1" w:color="auto"/>
          <w:right w:val="single" w:sz="4" w:space="4" w:color="auto"/>
        </w:pBdr>
      </w:pPr>
      <w:r w:rsidRPr="00213A2F">
        <w:rPr>
          <w:rFonts w:cs="Arial"/>
          <w:szCs w:val="19"/>
        </w:rPr>
        <w:lastRenderedPageBreak/>
        <w:t xml:space="preserve">Available at </w:t>
      </w:r>
      <w:hyperlink r:id="rId44" w:history="1">
        <w:r w:rsidRPr="00CB5696">
          <w:rPr>
            <w:rStyle w:val="Hyperlink"/>
            <w:rFonts w:cs="Arial"/>
            <w:szCs w:val="19"/>
          </w:rPr>
          <w:t>Resources for ‘No Jab, No Play’</w:t>
        </w:r>
      </w:hyperlink>
      <w:r w:rsidRPr="00213A2F">
        <w:rPr>
          <w:rFonts w:cs="Arial"/>
          <w:szCs w:val="19"/>
        </w:rPr>
        <w:t xml:space="preserve"> &lt;https://www.health.vic.gov.au/immunisation/resources-for-no-jab-no-play&gt;</w:t>
      </w:r>
    </w:p>
    <w:p w14:paraId="0B12DAC5" w14:textId="79F1B896" w:rsidR="00D13135" w:rsidRDefault="00D13135" w:rsidP="00CB5696">
      <w:pPr>
        <w:pStyle w:val="DHHSbody"/>
        <w:pBdr>
          <w:top w:val="single" w:sz="4" w:space="1" w:color="auto"/>
          <w:left w:val="single" w:sz="4" w:space="4" w:color="auto"/>
          <w:bottom w:val="single" w:sz="4" w:space="1" w:color="auto"/>
          <w:right w:val="single" w:sz="4" w:space="4" w:color="auto"/>
        </w:pBdr>
        <w:spacing w:after="0"/>
      </w:pPr>
    </w:p>
    <w:sectPr w:rsidR="00D13135" w:rsidSect="006E5E82">
      <w:footerReference w:type="default" r:id="rId4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C4241" w14:textId="77777777" w:rsidR="00BD3DD2" w:rsidRDefault="00BD3DD2">
      <w:r>
        <w:separator/>
      </w:r>
    </w:p>
  </w:endnote>
  <w:endnote w:type="continuationSeparator" w:id="0">
    <w:p w14:paraId="261CF354" w14:textId="77777777" w:rsidR="00BD3DD2" w:rsidRDefault="00BD3DD2">
      <w:r>
        <w:continuationSeparator/>
      </w:r>
    </w:p>
  </w:endnote>
  <w:endnote w:type="continuationNotice" w:id="1">
    <w:p w14:paraId="4E0EEDD3" w14:textId="77777777" w:rsidR="00BD3DD2" w:rsidRDefault="00BD3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0F9B" w14:textId="77777777" w:rsidR="00356314" w:rsidRDefault="00356314">
    <w:pPr>
      <w:pStyle w:val="Footer"/>
    </w:pPr>
  </w:p>
  <w:p w14:paraId="6D673F03" w14:textId="77777777" w:rsidR="00A355C2" w:rsidRDefault="00A355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3FB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F98ED1F" wp14:editId="18CD8658">
          <wp:simplePos x="542260" y="9324753"/>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FA7ADC5" wp14:editId="7EC2233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6274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FA7ADC5">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6346274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p w14:paraId="05AF984B" w14:textId="77777777" w:rsidR="00A355C2" w:rsidRDefault="00A355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6C685"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8CD440D" wp14:editId="75B88F8B">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C28E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8CD440D">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1FC28EA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p w14:paraId="22E186B0" w14:textId="77777777" w:rsidR="00A355C2" w:rsidRDefault="00A355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D2B2" w14:textId="77777777" w:rsidR="002A676D" w:rsidRDefault="002A676D">
    <w:pPr>
      <w:pStyle w:val="Footer"/>
    </w:pPr>
    <w:r>
      <w:rPr>
        <w:noProof/>
      </w:rPr>
      <mc:AlternateContent>
        <mc:Choice Requires="wps">
          <w:drawing>
            <wp:anchor distT="0" distB="0" distL="0" distR="0" simplePos="0" relativeHeight="251658243" behindDoc="0" locked="0" layoutInCell="1" allowOverlap="1" wp14:anchorId="2ED76CDE" wp14:editId="197850D3">
              <wp:simplePos x="635" y="635"/>
              <wp:positionH relativeFrom="page">
                <wp:align>center</wp:align>
              </wp:positionH>
              <wp:positionV relativeFrom="page">
                <wp:align>bottom</wp:align>
              </wp:positionV>
              <wp:extent cx="443865" cy="443865"/>
              <wp:effectExtent l="0" t="0" r="1016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53E49" w14:textId="77777777" w:rsidR="002A676D" w:rsidRPr="00214AAC" w:rsidRDefault="002A676D" w:rsidP="00D354DF">
                          <w:pPr>
                            <w:spacing w:after="0"/>
                            <w:rPr>
                              <w:rFonts w:ascii="Arial Black" w:eastAsia="Arial Black" w:hAnsi="Arial Black" w:cs="Arial Black"/>
                              <w:noProof/>
                              <w:color w:val="000000"/>
                              <w:sz w:val="20"/>
                            </w:rPr>
                          </w:pPr>
                          <w:r w:rsidRPr="00214AA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ED76CDE">
              <v:stroke joinstyle="miter"/>
              <v:path gradientshapeok="t" o:connecttype="rect"/>
            </v:shapetype>
            <v:shape id="Text Box 18"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214AAC" w:rsidR="002A676D" w:rsidP="00D354DF" w:rsidRDefault="002A676D" w14:paraId="68A53E49" w14:textId="77777777">
                    <w:pPr>
                      <w:spacing w:after="0"/>
                      <w:rPr>
                        <w:rFonts w:ascii="Arial Black" w:hAnsi="Arial Black" w:eastAsia="Arial Black" w:cs="Arial Black"/>
                        <w:noProof/>
                        <w:color w:val="000000"/>
                        <w:sz w:val="20"/>
                      </w:rPr>
                    </w:pPr>
                    <w:r w:rsidRPr="00214AAC">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01BC" w14:textId="358F883A" w:rsidR="00CE4EB6" w:rsidRDefault="0026360D">
    <w:r>
      <w:cr/>
    </w:r>
    <w:r>
      <w:cr/>
    </w:r>
    <w:r w:rsidR="004039A3">
      <w:cr/>
    </w:r>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2650F" w14:textId="06336226" w:rsidR="002A676D" w:rsidRDefault="002A676D" w:rsidP="00FD1049">
    <w:pPr>
      <w:pStyle w:val="Footer"/>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D052D" w14:textId="5A8208F4" w:rsidR="009C2FF6" w:rsidRDefault="00205F12">
    <w:pPr>
      <w:pStyle w:val="Footer"/>
    </w:pPr>
    <w:r>
      <w:rPr>
        <w:noProof/>
        <w:lang w:eastAsia="en-AU"/>
      </w:rPr>
      <mc:AlternateContent>
        <mc:Choice Requires="wps">
          <w:drawing>
            <wp:anchor distT="0" distB="0" distL="114300" distR="114300" simplePos="0" relativeHeight="251658244" behindDoc="0" locked="0" layoutInCell="0" allowOverlap="1" wp14:anchorId="499E5327" wp14:editId="422B1C75">
              <wp:simplePos x="0" y="0"/>
              <wp:positionH relativeFrom="page">
                <wp:posOffset>0</wp:posOffset>
              </wp:positionH>
              <wp:positionV relativeFrom="page">
                <wp:posOffset>10339705</wp:posOffset>
              </wp:positionV>
              <wp:extent cx="7560310" cy="311785"/>
              <wp:effectExtent l="0" t="0" r="0" b="12065"/>
              <wp:wrapNone/>
              <wp:docPr id="11" name="Text Box 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0B532" w14:textId="77777777" w:rsidR="00205F12" w:rsidRPr="00B21F90" w:rsidRDefault="00205F12" w:rsidP="00205F12">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99E5327">
              <v:stroke joinstyle="miter"/>
              <v:path gradientshapeok="t" o:connecttype="rect"/>
            </v:shapetype>
            <v:shape id="Text Box 11" style="position:absolute;left:0;text-align:left;margin-left:0;margin-top:814.1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">
              <v:textbox inset=",0,,0">
                <w:txbxContent>
                  <w:p w:rsidRPr="00B21F90" w:rsidR="00205F12" w:rsidP="00205F12" w:rsidRDefault="00205F12" w14:paraId="6A30B53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1A420" w14:textId="77777777" w:rsidR="00BD3DD2" w:rsidRDefault="00BD3DD2" w:rsidP="002862F1">
      <w:pPr>
        <w:spacing w:before="120"/>
      </w:pPr>
      <w:r>
        <w:separator/>
      </w:r>
    </w:p>
  </w:footnote>
  <w:footnote w:type="continuationSeparator" w:id="0">
    <w:p w14:paraId="7065B951" w14:textId="77777777" w:rsidR="00BD3DD2" w:rsidRDefault="00BD3DD2">
      <w:r>
        <w:continuationSeparator/>
      </w:r>
    </w:p>
  </w:footnote>
  <w:footnote w:type="continuationNotice" w:id="1">
    <w:p w14:paraId="0B5CB34F" w14:textId="77777777" w:rsidR="00BD3DD2" w:rsidRDefault="00BD3DD2">
      <w:pPr>
        <w:spacing w:after="0" w:line="240" w:lineRule="auto"/>
      </w:pPr>
    </w:p>
  </w:footnote>
  <w:footnote w:id="2">
    <w:p w14:paraId="05B76B8A" w14:textId="77777777" w:rsidR="002A676D" w:rsidRDefault="002A676D" w:rsidP="002A676D">
      <w:pPr>
        <w:pStyle w:val="FootnoteText"/>
      </w:pPr>
      <w:r w:rsidRPr="00F96F46">
        <w:rPr>
          <w:rStyle w:val="FootnoteReference"/>
          <w:sz w:val="16"/>
          <w:szCs w:val="14"/>
        </w:rPr>
        <w:footnoteRef/>
      </w:r>
      <w:r w:rsidRPr="00F96F46">
        <w:rPr>
          <w:sz w:val="16"/>
          <w:szCs w:val="14"/>
        </w:rPr>
        <w:t xml:space="preserve"> approved under the </w:t>
      </w:r>
      <w:r w:rsidRPr="00F96F46">
        <w:rPr>
          <w:i/>
          <w:sz w:val="16"/>
          <w:szCs w:val="14"/>
        </w:rPr>
        <w:t>Education and Care Services National Law Act 2010</w:t>
      </w:r>
      <w:r w:rsidRPr="00F96F46">
        <w:rPr>
          <w:sz w:val="16"/>
          <w:szCs w:val="14"/>
        </w:rPr>
        <w:t xml:space="preserve"> and licensed under the </w:t>
      </w:r>
      <w:r w:rsidRPr="00F96F46">
        <w:rPr>
          <w:i/>
          <w:sz w:val="16"/>
          <w:szCs w:val="14"/>
        </w:rPr>
        <w:t>Children’s Services Act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36DC" w14:textId="77777777" w:rsidR="00356314" w:rsidRDefault="00356314">
    <w:pPr>
      <w:pStyle w:val="Header"/>
    </w:pPr>
  </w:p>
  <w:p w14:paraId="3B1A6F52" w14:textId="77777777" w:rsidR="00A355C2" w:rsidRDefault="00A355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D3A0" w14:textId="77777777" w:rsidR="00EC40D5" w:rsidRDefault="00EC40D5" w:rsidP="00EC40D5">
    <w:pPr>
      <w:pStyle w:val="Header"/>
      <w:spacing w:after="0"/>
    </w:pPr>
  </w:p>
  <w:p w14:paraId="1F1986CD" w14:textId="77777777" w:rsidR="00A355C2" w:rsidRDefault="00A355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34675" w14:textId="77777777" w:rsidR="00356314" w:rsidRDefault="00356314">
    <w:pPr>
      <w:pStyle w:val="Header"/>
    </w:pPr>
  </w:p>
  <w:p w14:paraId="62C84AA2" w14:textId="77777777" w:rsidR="00A355C2" w:rsidRDefault="00A355C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11B20" w14:textId="1BAD9E76" w:rsidR="00F96F46" w:rsidRDefault="00F96F46">
    <w:pPr>
      <w:pStyle w:val="Header"/>
      <w:jc w:val="right"/>
    </w:pPr>
    <w:r>
      <w:t xml:space="preserve">No Jab No Play, information for parents and carers </w:t>
    </w:r>
    <w:r>
      <w:tab/>
    </w:r>
    <w:r>
      <w:tab/>
    </w:r>
    <w:r>
      <w:tab/>
    </w:r>
    <w:r>
      <w:tab/>
    </w:r>
    <w:r>
      <w:tab/>
    </w:r>
    <w:r>
      <w:tab/>
    </w:r>
    <w:r>
      <w:tab/>
    </w:r>
    <w:r>
      <w:tab/>
    </w:r>
    <w:sdt>
      <w:sdtPr>
        <w:id w:val="3715075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042BD9E" w14:textId="07F97D7F" w:rsidR="002A676D" w:rsidRPr="009D25C7" w:rsidRDefault="002A676D">
    <w:pP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99490835">
    <w:abstractNumId w:val="10"/>
  </w:num>
  <w:num w:numId="2" w16cid:durableId="1058356475">
    <w:abstractNumId w:val="18"/>
  </w:num>
  <w:num w:numId="3" w16cid:durableId="1128159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396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5503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390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823853">
    <w:abstractNumId w:val="22"/>
  </w:num>
  <w:num w:numId="8" w16cid:durableId="1126201153">
    <w:abstractNumId w:val="17"/>
  </w:num>
  <w:num w:numId="9" w16cid:durableId="1434206183">
    <w:abstractNumId w:val="21"/>
  </w:num>
  <w:num w:numId="10" w16cid:durableId="1936596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706259">
    <w:abstractNumId w:val="23"/>
  </w:num>
  <w:num w:numId="12" w16cid:durableId="1134952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1346802">
    <w:abstractNumId w:val="19"/>
  </w:num>
  <w:num w:numId="14" w16cid:durableId="1908149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49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11366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23733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4499428">
    <w:abstractNumId w:val="25"/>
  </w:num>
  <w:num w:numId="19" w16cid:durableId="1359552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4110787">
    <w:abstractNumId w:val="15"/>
  </w:num>
  <w:num w:numId="21" w16cid:durableId="745877685">
    <w:abstractNumId w:val="13"/>
  </w:num>
  <w:num w:numId="22" w16cid:durableId="1732920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019216">
    <w:abstractNumId w:val="16"/>
  </w:num>
  <w:num w:numId="24" w16cid:durableId="1436174934">
    <w:abstractNumId w:val="26"/>
  </w:num>
  <w:num w:numId="25" w16cid:durableId="1406957096">
    <w:abstractNumId w:val="24"/>
  </w:num>
  <w:num w:numId="26" w16cid:durableId="1589580040">
    <w:abstractNumId w:val="20"/>
  </w:num>
  <w:num w:numId="27" w16cid:durableId="66998765">
    <w:abstractNumId w:val="12"/>
  </w:num>
  <w:num w:numId="28" w16cid:durableId="1518689952">
    <w:abstractNumId w:val="27"/>
  </w:num>
  <w:num w:numId="29" w16cid:durableId="1936673874">
    <w:abstractNumId w:val="9"/>
  </w:num>
  <w:num w:numId="30" w16cid:durableId="1053626208">
    <w:abstractNumId w:val="7"/>
  </w:num>
  <w:num w:numId="31" w16cid:durableId="1017543772">
    <w:abstractNumId w:val="6"/>
  </w:num>
  <w:num w:numId="32" w16cid:durableId="1398288464">
    <w:abstractNumId w:val="5"/>
  </w:num>
  <w:num w:numId="33" w16cid:durableId="977684273">
    <w:abstractNumId w:val="4"/>
  </w:num>
  <w:num w:numId="34" w16cid:durableId="158614832">
    <w:abstractNumId w:val="8"/>
  </w:num>
  <w:num w:numId="35" w16cid:durableId="139420125">
    <w:abstractNumId w:val="3"/>
  </w:num>
  <w:num w:numId="36" w16cid:durableId="423307033">
    <w:abstractNumId w:val="2"/>
  </w:num>
  <w:num w:numId="37" w16cid:durableId="1734885819">
    <w:abstractNumId w:val="1"/>
  </w:num>
  <w:num w:numId="38" w16cid:durableId="1710642251">
    <w:abstractNumId w:val="0"/>
  </w:num>
  <w:num w:numId="39" w16cid:durableId="5756699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75484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1B"/>
    <w:rsid w:val="00000719"/>
    <w:rsid w:val="00003403"/>
    <w:rsid w:val="00005347"/>
    <w:rsid w:val="000072B6"/>
    <w:rsid w:val="0001021B"/>
    <w:rsid w:val="00011D89"/>
    <w:rsid w:val="000154FD"/>
    <w:rsid w:val="000162FB"/>
    <w:rsid w:val="00016FBF"/>
    <w:rsid w:val="00022271"/>
    <w:rsid w:val="000235E8"/>
    <w:rsid w:val="00024D89"/>
    <w:rsid w:val="000250B6"/>
    <w:rsid w:val="00033231"/>
    <w:rsid w:val="00033D81"/>
    <w:rsid w:val="00037366"/>
    <w:rsid w:val="000376CE"/>
    <w:rsid w:val="00041BF0"/>
    <w:rsid w:val="00042A4D"/>
    <w:rsid w:val="00042C8A"/>
    <w:rsid w:val="0004536B"/>
    <w:rsid w:val="00046B68"/>
    <w:rsid w:val="00051BA5"/>
    <w:rsid w:val="000527DD"/>
    <w:rsid w:val="000548AB"/>
    <w:rsid w:val="000578B2"/>
    <w:rsid w:val="00060959"/>
    <w:rsid w:val="00060C8F"/>
    <w:rsid w:val="00060FF9"/>
    <w:rsid w:val="0006298A"/>
    <w:rsid w:val="00062D7F"/>
    <w:rsid w:val="000663CD"/>
    <w:rsid w:val="000733FE"/>
    <w:rsid w:val="00074219"/>
    <w:rsid w:val="00074ED5"/>
    <w:rsid w:val="000835C6"/>
    <w:rsid w:val="00084885"/>
    <w:rsid w:val="0008508E"/>
    <w:rsid w:val="00087951"/>
    <w:rsid w:val="00087E28"/>
    <w:rsid w:val="0009113B"/>
    <w:rsid w:val="00093402"/>
    <w:rsid w:val="00094DA3"/>
    <w:rsid w:val="00096CD1"/>
    <w:rsid w:val="0009700D"/>
    <w:rsid w:val="000A012C"/>
    <w:rsid w:val="000A0EB9"/>
    <w:rsid w:val="000A186C"/>
    <w:rsid w:val="000A1DE0"/>
    <w:rsid w:val="000A1EA4"/>
    <w:rsid w:val="000A23DA"/>
    <w:rsid w:val="000A2476"/>
    <w:rsid w:val="000A4308"/>
    <w:rsid w:val="000A641A"/>
    <w:rsid w:val="000B3EDB"/>
    <w:rsid w:val="000B543D"/>
    <w:rsid w:val="000B55F9"/>
    <w:rsid w:val="000B5BF7"/>
    <w:rsid w:val="000B6BC8"/>
    <w:rsid w:val="000C0303"/>
    <w:rsid w:val="000C3A57"/>
    <w:rsid w:val="000C3F55"/>
    <w:rsid w:val="000C3F76"/>
    <w:rsid w:val="000C42EA"/>
    <w:rsid w:val="000C4546"/>
    <w:rsid w:val="000D1242"/>
    <w:rsid w:val="000D2409"/>
    <w:rsid w:val="000D4E25"/>
    <w:rsid w:val="000E0970"/>
    <w:rsid w:val="000E1910"/>
    <w:rsid w:val="000E3CC7"/>
    <w:rsid w:val="000E511D"/>
    <w:rsid w:val="000E6BD4"/>
    <w:rsid w:val="000E6D6D"/>
    <w:rsid w:val="000F1F1E"/>
    <w:rsid w:val="000F2259"/>
    <w:rsid w:val="000F2DDA"/>
    <w:rsid w:val="000F5213"/>
    <w:rsid w:val="000F5268"/>
    <w:rsid w:val="001004CA"/>
    <w:rsid w:val="00101001"/>
    <w:rsid w:val="00103276"/>
    <w:rsid w:val="0010392D"/>
    <w:rsid w:val="0010447F"/>
    <w:rsid w:val="00104FE3"/>
    <w:rsid w:val="0010714F"/>
    <w:rsid w:val="001120C5"/>
    <w:rsid w:val="00113172"/>
    <w:rsid w:val="00113FF0"/>
    <w:rsid w:val="0011701A"/>
    <w:rsid w:val="00120322"/>
    <w:rsid w:val="001203CB"/>
    <w:rsid w:val="00120BD3"/>
    <w:rsid w:val="00122FEA"/>
    <w:rsid w:val="001232BD"/>
    <w:rsid w:val="00124ED5"/>
    <w:rsid w:val="001276FA"/>
    <w:rsid w:val="00140FE9"/>
    <w:rsid w:val="0014255B"/>
    <w:rsid w:val="001447B3"/>
    <w:rsid w:val="00152073"/>
    <w:rsid w:val="00154E2D"/>
    <w:rsid w:val="00156598"/>
    <w:rsid w:val="00156ED5"/>
    <w:rsid w:val="00161722"/>
    <w:rsid w:val="00161939"/>
    <w:rsid w:val="00161AA0"/>
    <w:rsid w:val="00161D2E"/>
    <w:rsid w:val="00161F3E"/>
    <w:rsid w:val="00162093"/>
    <w:rsid w:val="00162CA9"/>
    <w:rsid w:val="00165459"/>
    <w:rsid w:val="00165A3C"/>
    <w:rsid w:val="00165A57"/>
    <w:rsid w:val="001712C2"/>
    <w:rsid w:val="00172103"/>
    <w:rsid w:val="00172BAF"/>
    <w:rsid w:val="00175C83"/>
    <w:rsid w:val="00176B86"/>
    <w:rsid w:val="001771DD"/>
    <w:rsid w:val="00177995"/>
    <w:rsid w:val="00177A8C"/>
    <w:rsid w:val="001818CD"/>
    <w:rsid w:val="0018504B"/>
    <w:rsid w:val="0018542E"/>
    <w:rsid w:val="00186B33"/>
    <w:rsid w:val="00190293"/>
    <w:rsid w:val="00191467"/>
    <w:rsid w:val="00192CE1"/>
    <w:rsid w:val="00192F9D"/>
    <w:rsid w:val="0019465B"/>
    <w:rsid w:val="001969BF"/>
    <w:rsid w:val="00196EB8"/>
    <w:rsid w:val="00196EFB"/>
    <w:rsid w:val="001979FF"/>
    <w:rsid w:val="00197B17"/>
    <w:rsid w:val="001A1950"/>
    <w:rsid w:val="001A1C54"/>
    <w:rsid w:val="001A3ACE"/>
    <w:rsid w:val="001A55D6"/>
    <w:rsid w:val="001B058F"/>
    <w:rsid w:val="001B6DCB"/>
    <w:rsid w:val="001B738B"/>
    <w:rsid w:val="001C09DB"/>
    <w:rsid w:val="001C277E"/>
    <w:rsid w:val="001C2A72"/>
    <w:rsid w:val="001C306E"/>
    <w:rsid w:val="001C31B7"/>
    <w:rsid w:val="001C3847"/>
    <w:rsid w:val="001D0B75"/>
    <w:rsid w:val="001D39A5"/>
    <w:rsid w:val="001D3C09"/>
    <w:rsid w:val="001D44E8"/>
    <w:rsid w:val="001D5D56"/>
    <w:rsid w:val="001D60EC"/>
    <w:rsid w:val="001D6F59"/>
    <w:rsid w:val="001D7BF7"/>
    <w:rsid w:val="001E0C5D"/>
    <w:rsid w:val="001E2A36"/>
    <w:rsid w:val="001E401F"/>
    <w:rsid w:val="001E44DF"/>
    <w:rsid w:val="001E5058"/>
    <w:rsid w:val="001E68A5"/>
    <w:rsid w:val="001E6BB0"/>
    <w:rsid w:val="001E7282"/>
    <w:rsid w:val="001F14D6"/>
    <w:rsid w:val="001F3826"/>
    <w:rsid w:val="001F5054"/>
    <w:rsid w:val="001F5242"/>
    <w:rsid w:val="001F6E46"/>
    <w:rsid w:val="001F7186"/>
    <w:rsid w:val="001F7C91"/>
    <w:rsid w:val="00200176"/>
    <w:rsid w:val="002033B7"/>
    <w:rsid w:val="0020365F"/>
    <w:rsid w:val="002049CA"/>
    <w:rsid w:val="002057F5"/>
    <w:rsid w:val="00205F12"/>
    <w:rsid w:val="00206463"/>
    <w:rsid w:val="00206F2F"/>
    <w:rsid w:val="002079BE"/>
    <w:rsid w:val="0021053D"/>
    <w:rsid w:val="00210A92"/>
    <w:rsid w:val="00214782"/>
    <w:rsid w:val="0021663F"/>
    <w:rsid w:val="00216C03"/>
    <w:rsid w:val="00220C04"/>
    <w:rsid w:val="0022278D"/>
    <w:rsid w:val="00224D43"/>
    <w:rsid w:val="00226786"/>
    <w:rsid w:val="0022701F"/>
    <w:rsid w:val="00227C68"/>
    <w:rsid w:val="002306D0"/>
    <w:rsid w:val="002333F5"/>
    <w:rsid w:val="00233724"/>
    <w:rsid w:val="002365B4"/>
    <w:rsid w:val="002432E1"/>
    <w:rsid w:val="00246207"/>
    <w:rsid w:val="00246C5E"/>
    <w:rsid w:val="00250960"/>
    <w:rsid w:val="00251343"/>
    <w:rsid w:val="002536A4"/>
    <w:rsid w:val="00254F58"/>
    <w:rsid w:val="002620BC"/>
    <w:rsid w:val="00262802"/>
    <w:rsid w:val="0026360D"/>
    <w:rsid w:val="00263A90"/>
    <w:rsid w:val="00263C1F"/>
    <w:rsid w:val="0026408B"/>
    <w:rsid w:val="00265457"/>
    <w:rsid w:val="00266163"/>
    <w:rsid w:val="00267C3E"/>
    <w:rsid w:val="002709BB"/>
    <w:rsid w:val="0027113F"/>
    <w:rsid w:val="002731E4"/>
    <w:rsid w:val="00273BAC"/>
    <w:rsid w:val="00274994"/>
    <w:rsid w:val="002763B3"/>
    <w:rsid w:val="002802E3"/>
    <w:rsid w:val="0028213D"/>
    <w:rsid w:val="002831A6"/>
    <w:rsid w:val="002850EC"/>
    <w:rsid w:val="00285434"/>
    <w:rsid w:val="002862F1"/>
    <w:rsid w:val="00291373"/>
    <w:rsid w:val="0029597D"/>
    <w:rsid w:val="00295C80"/>
    <w:rsid w:val="002962C3"/>
    <w:rsid w:val="0029752B"/>
    <w:rsid w:val="002A0A9C"/>
    <w:rsid w:val="002A483C"/>
    <w:rsid w:val="002A676D"/>
    <w:rsid w:val="002B0C7C"/>
    <w:rsid w:val="002B1729"/>
    <w:rsid w:val="002B36C7"/>
    <w:rsid w:val="002B458A"/>
    <w:rsid w:val="002B4DD4"/>
    <w:rsid w:val="002B5277"/>
    <w:rsid w:val="002B5375"/>
    <w:rsid w:val="002B6159"/>
    <w:rsid w:val="002B77C1"/>
    <w:rsid w:val="002C0ED7"/>
    <w:rsid w:val="002C2728"/>
    <w:rsid w:val="002C29E4"/>
    <w:rsid w:val="002C525B"/>
    <w:rsid w:val="002D1E0D"/>
    <w:rsid w:val="002D5006"/>
    <w:rsid w:val="002E01D0"/>
    <w:rsid w:val="002E161D"/>
    <w:rsid w:val="002E1C83"/>
    <w:rsid w:val="002E2193"/>
    <w:rsid w:val="002E247F"/>
    <w:rsid w:val="002E2D40"/>
    <w:rsid w:val="002E3100"/>
    <w:rsid w:val="002E3687"/>
    <w:rsid w:val="002E69A9"/>
    <w:rsid w:val="002E6C95"/>
    <w:rsid w:val="002E7C36"/>
    <w:rsid w:val="002F0107"/>
    <w:rsid w:val="002F1239"/>
    <w:rsid w:val="002F3D32"/>
    <w:rsid w:val="002F5F31"/>
    <w:rsid w:val="002F5F46"/>
    <w:rsid w:val="00302216"/>
    <w:rsid w:val="00303E53"/>
    <w:rsid w:val="00305CC1"/>
    <w:rsid w:val="00306E5F"/>
    <w:rsid w:val="00307E14"/>
    <w:rsid w:val="00314054"/>
    <w:rsid w:val="003146AF"/>
    <w:rsid w:val="00315BD8"/>
    <w:rsid w:val="00316F27"/>
    <w:rsid w:val="00320EA6"/>
    <w:rsid w:val="003214F1"/>
    <w:rsid w:val="00322E4B"/>
    <w:rsid w:val="00323372"/>
    <w:rsid w:val="00326738"/>
    <w:rsid w:val="00326A56"/>
    <w:rsid w:val="00327870"/>
    <w:rsid w:val="00330B31"/>
    <w:rsid w:val="0033259D"/>
    <w:rsid w:val="0033276C"/>
    <w:rsid w:val="003333D2"/>
    <w:rsid w:val="003369A4"/>
    <w:rsid w:val="00337D17"/>
    <w:rsid w:val="003406C6"/>
    <w:rsid w:val="003418CC"/>
    <w:rsid w:val="00343121"/>
    <w:rsid w:val="00343574"/>
    <w:rsid w:val="003459BD"/>
    <w:rsid w:val="00350D38"/>
    <w:rsid w:val="00351B36"/>
    <w:rsid w:val="00356314"/>
    <w:rsid w:val="00356A32"/>
    <w:rsid w:val="00357B4E"/>
    <w:rsid w:val="003716FD"/>
    <w:rsid w:val="0037204B"/>
    <w:rsid w:val="0037239B"/>
    <w:rsid w:val="00373890"/>
    <w:rsid w:val="003744CF"/>
    <w:rsid w:val="00374717"/>
    <w:rsid w:val="00375493"/>
    <w:rsid w:val="0037676C"/>
    <w:rsid w:val="00381043"/>
    <w:rsid w:val="00382240"/>
    <w:rsid w:val="003829E5"/>
    <w:rsid w:val="00386109"/>
    <w:rsid w:val="00386944"/>
    <w:rsid w:val="00387225"/>
    <w:rsid w:val="003917F4"/>
    <w:rsid w:val="00394AC9"/>
    <w:rsid w:val="003956CC"/>
    <w:rsid w:val="00395C9A"/>
    <w:rsid w:val="003A0853"/>
    <w:rsid w:val="003A4FBB"/>
    <w:rsid w:val="003A6B67"/>
    <w:rsid w:val="003B13B6"/>
    <w:rsid w:val="003B15E6"/>
    <w:rsid w:val="003B1813"/>
    <w:rsid w:val="003B408A"/>
    <w:rsid w:val="003B5387"/>
    <w:rsid w:val="003B5733"/>
    <w:rsid w:val="003C08A2"/>
    <w:rsid w:val="003C2045"/>
    <w:rsid w:val="003C337A"/>
    <w:rsid w:val="003C43A1"/>
    <w:rsid w:val="003C4FC0"/>
    <w:rsid w:val="003C55F4"/>
    <w:rsid w:val="003C615A"/>
    <w:rsid w:val="003C7897"/>
    <w:rsid w:val="003C7A3F"/>
    <w:rsid w:val="003D2766"/>
    <w:rsid w:val="003D2A74"/>
    <w:rsid w:val="003D3E8F"/>
    <w:rsid w:val="003D513D"/>
    <w:rsid w:val="003D6475"/>
    <w:rsid w:val="003E2077"/>
    <w:rsid w:val="003E375C"/>
    <w:rsid w:val="003E4086"/>
    <w:rsid w:val="003E639E"/>
    <w:rsid w:val="003E6981"/>
    <w:rsid w:val="003E71E5"/>
    <w:rsid w:val="003E796C"/>
    <w:rsid w:val="003F0445"/>
    <w:rsid w:val="003F0CF0"/>
    <w:rsid w:val="003F0F65"/>
    <w:rsid w:val="003F14B1"/>
    <w:rsid w:val="003F25F8"/>
    <w:rsid w:val="003F2B20"/>
    <w:rsid w:val="003F3289"/>
    <w:rsid w:val="003F3633"/>
    <w:rsid w:val="003F5CB9"/>
    <w:rsid w:val="004013C7"/>
    <w:rsid w:val="00401FCF"/>
    <w:rsid w:val="0040248F"/>
    <w:rsid w:val="004039A3"/>
    <w:rsid w:val="00406285"/>
    <w:rsid w:val="00407300"/>
    <w:rsid w:val="004112C6"/>
    <w:rsid w:val="004148F9"/>
    <w:rsid w:val="00414D4A"/>
    <w:rsid w:val="0042084E"/>
    <w:rsid w:val="00421EEF"/>
    <w:rsid w:val="00424D65"/>
    <w:rsid w:val="004324ED"/>
    <w:rsid w:val="0043250E"/>
    <w:rsid w:val="00441C1E"/>
    <w:rsid w:val="00442C6C"/>
    <w:rsid w:val="00443CBE"/>
    <w:rsid w:val="00443E8A"/>
    <w:rsid w:val="004441BC"/>
    <w:rsid w:val="00444681"/>
    <w:rsid w:val="004468B4"/>
    <w:rsid w:val="0044754C"/>
    <w:rsid w:val="00447A71"/>
    <w:rsid w:val="0045230A"/>
    <w:rsid w:val="00454AD0"/>
    <w:rsid w:val="00457337"/>
    <w:rsid w:val="00462E3D"/>
    <w:rsid w:val="00465E4B"/>
    <w:rsid w:val="00466E79"/>
    <w:rsid w:val="00467314"/>
    <w:rsid w:val="00470D1C"/>
    <w:rsid w:val="00470D7D"/>
    <w:rsid w:val="00472170"/>
    <w:rsid w:val="0047313B"/>
    <w:rsid w:val="0047372D"/>
    <w:rsid w:val="00473BA3"/>
    <w:rsid w:val="004743DD"/>
    <w:rsid w:val="00474CEA"/>
    <w:rsid w:val="00480E75"/>
    <w:rsid w:val="00483968"/>
    <w:rsid w:val="00484F86"/>
    <w:rsid w:val="00490746"/>
    <w:rsid w:val="00490852"/>
    <w:rsid w:val="00491C9C"/>
    <w:rsid w:val="00492F30"/>
    <w:rsid w:val="00494588"/>
    <w:rsid w:val="004946F4"/>
    <w:rsid w:val="0049487E"/>
    <w:rsid w:val="004A0117"/>
    <w:rsid w:val="004A10CB"/>
    <w:rsid w:val="004A160D"/>
    <w:rsid w:val="004A3E81"/>
    <w:rsid w:val="004A4195"/>
    <w:rsid w:val="004A5BFE"/>
    <w:rsid w:val="004A5C62"/>
    <w:rsid w:val="004A5CE5"/>
    <w:rsid w:val="004A707D"/>
    <w:rsid w:val="004B7C7A"/>
    <w:rsid w:val="004C35B3"/>
    <w:rsid w:val="004C3E02"/>
    <w:rsid w:val="004C5541"/>
    <w:rsid w:val="004C6EEE"/>
    <w:rsid w:val="004C702B"/>
    <w:rsid w:val="004C7419"/>
    <w:rsid w:val="004C7ABD"/>
    <w:rsid w:val="004D0033"/>
    <w:rsid w:val="004D016B"/>
    <w:rsid w:val="004D1B22"/>
    <w:rsid w:val="004D23CC"/>
    <w:rsid w:val="004D36F2"/>
    <w:rsid w:val="004E1106"/>
    <w:rsid w:val="004E138F"/>
    <w:rsid w:val="004E18FF"/>
    <w:rsid w:val="004E3B43"/>
    <w:rsid w:val="004E4649"/>
    <w:rsid w:val="004E531A"/>
    <w:rsid w:val="004E5C2B"/>
    <w:rsid w:val="004F00DD"/>
    <w:rsid w:val="004F2133"/>
    <w:rsid w:val="004F3F4D"/>
    <w:rsid w:val="004F48F5"/>
    <w:rsid w:val="004F5398"/>
    <w:rsid w:val="004F55F1"/>
    <w:rsid w:val="004F6936"/>
    <w:rsid w:val="004F7DFD"/>
    <w:rsid w:val="00503DC6"/>
    <w:rsid w:val="00506F5D"/>
    <w:rsid w:val="00507671"/>
    <w:rsid w:val="00510C37"/>
    <w:rsid w:val="005126D0"/>
    <w:rsid w:val="00513E1B"/>
    <w:rsid w:val="0051568D"/>
    <w:rsid w:val="00516BCD"/>
    <w:rsid w:val="00516F34"/>
    <w:rsid w:val="00520927"/>
    <w:rsid w:val="00522E52"/>
    <w:rsid w:val="00526AC7"/>
    <w:rsid w:val="00526C15"/>
    <w:rsid w:val="00530065"/>
    <w:rsid w:val="00531DA1"/>
    <w:rsid w:val="00536395"/>
    <w:rsid w:val="00536499"/>
    <w:rsid w:val="00543903"/>
    <w:rsid w:val="00543F11"/>
    <w:rsid w:val="00544F5C"/>
    <w:rsid w:val="00546305"/>
    <w:rsid w:val="00547A95"/>
    <w:rsid w:val="0055119B"/>
    <w:rsid w:val="00551582"/>
    <w:rsid w:val="00552A8E"/>
    <w:rsid w:val="005548B5"/>
    <w:rsid w:val="00565512"/>
    <w:rsid w:val="00566B72"/>
    <w:rsid w:val="00567DEB"/>
    <w:rsid w:val="00570D20"/>
    <w:rsid w:val="005719DD"/>
    <w:rsid w:val="00571DAC"/>
    <w:rsid w:val="00572031"/>
    <w:rsid w:val="00572282"/>
    <w:rsid w:val="00572628"/>
    <w:rsid w:val="00573CE3"/>
    <w:rsid w:val="00573E7C"/>
    <w:rsid w:val="00574D55"/>
    <w:rsid w:val="00576E84"/>
    <w:rsid w:val="00577618"/>
    <w:rsid w:val="00580394"/>
    <w:rsid w:val="005809CD"/>
    <w:rsid w:val="0058258E"/>
    <w:rsid w:val="00582B8C"/>
    <w:rsid w:val="00582F62"/>
    <w:rsid w:val="00586A26"/>
    <w:rsid w:val="0058757E"/>
    <w:rsid w:val="00591AE9"/>
    <w:rsid w:val="00593B0D"/>
    <w:rsid w:val="00596A4B"/>
    <w:rsid w:val="00597507"/>
    <w:rsid w:val="005A479D"/>
    <w:rsid w:val="005A50A1"/>
    <w:rsid w:val="005A6BA8"/>
    <w:rsid w:val="005A6C34"/>
    <w:rsid w:val="005B081A"/>
    <w:rsid w:val="005B1C6D"/>
    <w:rsid w:val="005B21B6"/>
    <w:rsid w:val="005B3A08"/>
    <w:rsid w:val="005B7A63"/>
    <w:rsid w:val="005C0955"/>
    <w:rsid w:val="005C0C25"/>
    <w:rsid w:val="005C4015"/>
    <w:rsid w:val="005C49DA"/>
    <w:rsid w:val="005C50F3"/>
    <w:rsid w:val="005C54B5"/>
    <w:rsid w:val="005C5D80"/>
    <w:rsid w:val="005C5D91"/>
    <w:rsid w:val="005C6675"/>
    <w:rsid w:val="005C6D50"/>
    <w:rsid w:val="005D07B8"/>
    <w:rsid w:val="005D6597"/>
    <w:rsid w:val="005E14E7"/>
    <w:rsid w:val="005E26A3"/>
    <w:rsid w:val="005E2ECB"/>
    <w:rsid w:val="005E447E"/>
    <w:rsid w:val="005E4FD1"/>
    <w:rsid w:val="005F03FB"/>
    <w:rsid w:val="005F0775"/>
    <w:rsid w:val="005F0CF5"/>
    <w:rsid w:val="005F21EB"/>
    <w:rsid w:val="005F4E13"/>
    <w:rsid w:val="0060560D"/>
    <w:rsid w:val="00605908"/>
    <w:rsid w:val="00610D7C"/>
    <w:rsid w:val="0061305F"/>
    <w:rsid w:val="00613414"/>
    <w:rsid w:val="00615FF3"/>
    <w:rsid w:val="00620154"/>
    <w:rsid w:val="006233EC"/>
    <w:rsid w:val="0062408D"/>
    <w:rsid w:val="006240CC"/>
    <w:rsid w:val="00624940"/>
    <w:rsid w:val="006254F8"/>
    <w:rsid w:val="00627DA7"/>
    <w:rsid w:val="00630DA4"/>
    <w:rsid w:val="00632597"/>
    <w:rsid w:val="006358B4"/>
    <w:rsid w:val="0063631B"/>
    <w:rsid w:val="006419AA"/>
    <w:rsid w:val="00644B1F"/>
    <w:rsid w:val="00644B7E"/>
    <w:rsid w:val="006454E6"/>
    <w:rsid w:val="00645E40"/>
    <w:rsid w:val="00645E5A"/>
    <w:rsid w:val="00646235"/>
    <w:rsid w:val="00646A68"/>
    <w:rsid w:val="00646E33"/>
    <w:rsid w:val="006505BD"/>
    <w:rsid w:val="006508EA"/>
    <w:rsid w:val="0065092E"/>
    <w:rsid w:val="00650C74"/>
    <w:rsid w:val="00653A5B"/>
    <w:rsid w:val="006557A7"/>
    <w:rsid w:val="00656290"/>
    <w:rsid w:val="006608D8"/>
    <w:rsid w:val="006621D7"/>
    <w:rsid w:val="00662D80"/>
    <w:rsid w:val="0066302A"/>
    <w:rsid w:val="00667770"/>
    <w:rsid w:val="00670597"/>
    <w:rsid w:val="006706D0"/>
    <w:rsid w:val="00671EEF"/>
    <w:rsid w:val="00677574"/>
    <w:rsid w:val="0068454C"/>
    <w:rsid w:val="0069179A"/>
    <w:rsid w:val="00691B62"/>
    <w:rsid w:val="00691CE2"/>
    <w:rsid w:val="00691FDA"/>
    <w:rsid w:val="006933B5"/>
    <w:rsid w:val="00693D14"/>
    <w:rsid w:val="00696F27"/>
    <w:rsid w:val="006A18C2"/>
    <w:rsid w:val="006A3383"/>
    <w:rsid w:val="006A6A73"/>
    <w:rsid w:val="006A7BD0"/>
    <w:rsid w:val="006B077C"/>
    <w:rsid w:val="006B1C83"/>
    <w:rsid w:val="006B3D7B"/>
    <w:rsid w:val="006B6803"/>
    <w:rsid w:val="006C04FB"/>
    <w:rsid w:val="006C1095"/>
    <w:rsid w:val="006C1ED6"/>
    <w:rsid w:val="006D0F16"/>
    <w:rsid w:val="006D1EA8"/>
    <w:rsid w:val="006D2A3F"/>
    <w:rsid w:val="006D2FBC"/>
    <w:rsid w:val="006E0541"/>
    <w:rsid w:val="006E138B"/>
    <w:rsid w:val="006E3D68"/>
    <w:rsid w:val="006E4BC1"/>
    <w:rsid w:val="006E56CD"/>
    <w:rsid w:val="006E5E82"/>
    <w:rsid w:val="006F0209"/>
    <w:rsid w:val="006F0330"/>
    <w:rsid w:val="006F1FDC"/>
    <w:rsid w:val="006F6B8C"/>
    <w:rsid w:val="007006FF"/>
    <w:rsid w:val="007013EF"/>
    <w:rsid w:val="00704FC5"/>
    <w:rsid w:val="007055BD"/>
    <w:rsid w:val="007126C1"/>
    <w:rsid w:val="00712F90"/>
    <w:rsid w:val="007173CA"/>
    <w:rsid w:val="007216AA"/>
    <w:rsid w:val="00721AB5"/>
    <w:rsid w:val="00721CFB"/>
    <w:rsid w:val="00721DEF"/>
    <w:rsid w:val="0072251A"/>
    <w:rsid w:val="0072284B"/>
    <w:rsid w:val="00724A43"/>
    <w:rsid w:val="0072522B"/>
    <w:rsid w:val="007273AC"/>
    <w:rsid w:val="00730055"/>
    <w:rsid w:val="00731AD4"/>
    <w:rsid w:val="007346E4"/>
    <w:rsid w:val="00734FCA"/>
    <w:rsid w:val="0073582E"/>
    <w:rsid w:val="00740F22"/>
    <w:rsid w:val="00741CF0"/>
    <w:rsid w:val="00741F1A"/>
    <w:rsid w:val="0074285C"/>
    <w:rsid w:val="007447DA"/>
    <w:rsid w:val="007450F8"/>
    <w:rsid w:val="00745C3B"/>
    <w:rsid w:val="0074696E"/>
    <w:rsid w:val="00750135"/>
    <w:rsid w:val="00750EC2"/>
    <w:rsid w:val="00751271"/>
    <w:rsid w:val="00752B28"/>
    <w:rsid w:val="00753383"/>
    <w:rsid w:val="007541A9"/>
    <w:rsid w:val="00754E36"/>
    <w:rsid w:val="00763139"/>
    <w:rsid w:val="0076590E"/>
    <w:rsid w:val="00770F37"/>
    <w:rsid w:val="007711A0"/>
    <w:rsid w:val="00771D44"/>
    <w:rsid w:val="00772D5E"/>
    <w:rsid w:val="00772D63"/>
    <w:rsid w:val="00772EE1"/>
    <w:rsid w:val="0077463E"/>
    <w:rsid w:val="00776928"/>
    <w:rsid w:val="00776E0F"/>
    <w:rsid w:val="007774B1"/>
    <w:rsid w:val="0077751C"/>
    <w:rsid w:val="00777BE1"/>
    <w:rsid w:val="00780F99"/>
    <w:rsid w:val="007833D8"/>
    <w:rsid w:val="00783C4E"/>
    <w:rsid w:val="007849D6"/>
    <w:rsid w:val="00785677"/>
    <w:rsid w:val="00786EB5"/>
    <w:rsid w:val="00786F16"/>
    <w:rsid w:val="00790A9D"/>
    <w:rsid w:val="00791046"/>
    <w:rsid w:val="00791BD7"/>
    <w:rsid w:val="00792EBF"/>
    <w:rsid w:val="007933F7"/>
    <w:rsid w:val="00796E20"/>
    <w:rsid w:val="00797100"/>
    <w:rsid w:val="00797C32"/>
    <w:rsid w:val="007A11E8"/>
    <w:rsid w:val="007A63CB"/>
    <w:rsid w:val="007A641F"/>
    <w:rsid w:val="007A691D"/>
    <w:rsid w:val="007B0914"/>
    <w:rsid w:val="007B0D4E"/>
    <w:rsid w:val="007B1374"/>
    <w:rsid w:val="007B32E5"/>
    <w:rsid w:val="007B3DB9"/>
    <w:rsid w:val="007B589F"/>
    <w:rsid w:val="007B6186"/>
    <w:rsid w:val="007B73BC"/>
    <w:rsid w:val="007C1519"/>
    <w:rsid w:val="007C1838"/>
    <w:rsid w:val="007C20B9"/>
    <w:rsid w:val="007C4266"/>
    <w:rsid w:val="007C4D1E"/>
    <w:rsid w:val="007C7301"/>
    <w:rsid w:val="007C7859"/>
    <w:rsid w:val="007C7F28"/>
    <w:rsid w:val="007D1466"/>
    <w:rsid w:val="007D2BDE"/>
    <w:rsid w:val="007D2FB6"/>
    <w:rsid w:val="007D49EB"/>
    <w:rsid w:val="007D5E1C"/>
    <w:rsid w:val="007E0AA6"/>
    <w:rsid w:val="007E0DE2"/>
    <w:rsid w:val="007E1227"/>
    <w:rsid w:val="007E1D29"/>
    <w:rsid w:val="007E3B98"/>
    <w:rsid w:val="007E417A"/>
    <w:rsid w:val="007E47DE"/>
    <w:rsid w:val="007E57B3"/>
    <w:rsid w:val="007E7E03"/>
    <w:rsid w:val="007F31B6"/>
    <w:rsid w:val="007F546C"/>
    <w:rsid w:val="007F625F"/>
    <w:rsid w:val="007F665E"/>
    <w:rsid w:val="00800412"/>
    <w:rsid w:val="008057AB"/>
    <w:rsid w:val="0080587B"/>
    <w:rsid w:val="00806468"/>
    <w:rsid w:val="008119CA"/>
    <w:rsid w:val="00811BC7"/>
    <w:rsid w:val="008130C4"/>
    <w:rsid w:val="00813B84"/>
    <w:rsid w:val="00813FE6"/>
    <w:rsid w:val="008155F0"/>
    <w:rsid w:val="00816735"/>
    <w:rsid w:val="00817347"/>
    <w:rsid w:val="00820141"/>
    <w:rsid w:val="00820E0C"/>
    <w:rsid w:val="008213F0"/>
    <w:rsid w:val="00822ED7"/>
    <w:rsid w:val="00823275"/>
    <w:rsid w:val="0082366F"/>
    <w:rsid w:val="00831211"/>
    <w:rsid w:val="008338A2"/>
    <w:rsid w:val="00835FAF"/>
    <w:rsid w:val="008415A2"/>
    <w:rsid w:val="00841AA9"/>
    <w:rsid w:val="00845556"/>
    <w:rsid w:val="008474FE"/>
    <w:rsid w:val="00852271"/>
    <w:rsid w:val="00853EE4"/>
    <w:rsid w:val="00855288"/>
    <w:rsid w:val="00855535"/>
    <w:rsid w:val="00855920"/>
    <w:rsid w:val="00856621"/>
    <w:rsid w:val="00857C5A"/>
    <w:rsid w:val="0086255E"/>
    <w:rsid w:val="008633F0"/>
    <w:rsid w:val="0086439A"/>
    <w:rsid w:val="00865361"/>
    <w:rsid w:val="00867D9D"/>
    <w:rsid w:val="00872E0A"/>
    <w:rsid w:val="00873594"/>
    <w:rsid w:val="00873A5F"/>
    <w:rsid w:val="00875285"/>
    <w:rsid w:val="00877C79"/>
    <w:rsid w:val="00880814"/>
    <w:rsid w:val="008819DE"/>
    <w:rsid w:val="00884B62"/>
    <w:rsid w:val="0088529C"/>
    <w:rsid w:val="00886273"/>
    <w:rsid w:val="008874D7"/>
    <w:rsid w:val="00887903"/>
    <w:rsid w:val="008903FF"/>
    <w:rsid w:val="0089270A"/>
    <w:rsid w:val="008933A0"/>
    <w:rsid w:val="00893AF6"/>
    <w:rsid w:val="00894BC4"/>
    <w:rsid w:val="008A2839"/>
    <w:rsid w:val="008A28A8"/>
    <w:rsid w:val="008A2F20"/>
    <w:rsid w:val="008A5114"/>
    <w:rsid w:val="008A5B32"/>
    <w:rsid w:val="008B0A5B"/>
    <w:rsid w:val="008B18AE"/>
    <w:rsid w:val="008B2EE4"/>
    <w:rsid w:val="008B4347"/>
    <w:rsid w:val="008B4D3D"/>
    <w:rsid w:val="008B577D"/>
    <w:rsid w:val="008B57C7"/>
    <w:rsid w:val="008C2F92"/>
    <w:rsid w:val="008C358C"/>
    <w:rsid w:val="008C3697"/>
    <w:rsid w:val="008C5557"/>
    <w:rsid w:val="008C589D"/>
    <w:rsid w:val="008C6D51"/>
    <w:rsid w:val="008D2846"/>
    <w:rsid w:val="008D285A"/>
    <w:rsid w:val="008D410C"/>
    <w:rsid w:val="008D4236"/>
    <w:rsid w:val="008D462F"/>
    <w:rsid w:val="008D5885"/>
    <w:rsid w:val="008D6923"/>
    <w:rsid w:val="008D6DCF"/>
    <w:rsid w:val="008E3DE9"/>
    <w:rsid w:val="008E4376"/>
    <w:rsid w:val="008E57F8"/>
    <w:rsid w:val="008E7A0A"/>
    <w:rsid w:val="008E7B49"/>
    <w:rsid w:val="008F59F6"/>
    <w:rsid w:val="008F6A17"/>
    <w:rsid w:val="009001D4"/>
    <w:rsid w:val="00900719"/>
    <w:rsid w:val="009017AC"/>
    <w:rsid w:val="00902A9A"/>
    <w:rsid w:val="00904A1C"/>
    <w:rsid w:val="00904BA3"/>
    <w:rsid w:val="00905030"/>
    <w:rsid w:val="00906490"/>
    <w:rsid w:val="009064A2"/>
    <w:rsid w:val="009111B2"/>
    <w:rsid w:val="009132E1"/>
    <w:rsid w:val="009151F5"/>
    <w:rsid w:val="009157F5"/>
    <w:rsid w:val="00920DAE"/>
    <w:rsid w:val="009220CA"/>
    <w:rsid w:val="00924AE1"/>
    <w:rsid w:val="009253B5"/>
    <w:rsid w:val="00926393"/>
    <w:rsid w:val="009269B1"/>
    <w:rsid w:val="0092724D"/>
    <w:rsid w:val="009272B3"/>
    <w:rsid w:val="00930BD2"/>
    <w:rsid w:val="009315BE"/>
    <w:rsid w:val="0093338F"/>
    <w:rsid w:val="00937BD9"/>
    <w:rsid w:val="00940600"/>
    <w:rsid w:val="009410FD"/>
    <w:rsid w:val="00943E6C"/>
    <w:rsid w:val="00946E54"/>
    <w:rsid w:val="00950E2C"/>
    <w:rsid w:val="00951D50"/>
    <w:rsid w:val="009525EB"/>
    <w:rsid w:val="009541F4"/>
    <w:rsid w:val="0095470B"/>
    <w:rsid w:val="00954874"/>
    <w:rsid w:val="0095615A"/>
    <w:rsid w:val="00961400"/>
    <w:rsid w:val="00963646"/>
    <w:rsid w:val="0096452A"/>
    <w:rsid w:val="0096632D"/>
    <w:rsid w:val="009718C7"/>
    <w:rsid w:val="0097428E"/>
    <w:rsid w:val="0097559F"/>
    <w:rsid w:val="00976E07"/>
    <w:rsid w:val="009772B7"/>
    <w:rsid w:val="0097761E"/>
    <w:rsid w:val="00982454"/>
    <w:rsid w:val="00982CF0"/>
    <w:rsid w:val="009853E1"/>
    <w:rsid w:val="00986E6B"/>
    <w:rsid w:val="00990032"/>
    <w:rsid w:val="009904FF"/>
    <w:rsid w:val="00990B19"/>
    <w:rsid w:val="0099153B"/>
    <w:rsid w:val="00991769"/>
    <w:rsid w:val="00991D2F"/>
    <w:rsid w:val="0099232C"/>
    <w:rsid w:val="00994386"/>
    <w:rsid w:val="009A13D8"/>
    <w:rsid w:val="009A233F"/>
    <w:rsid w:val="009A279E"/>
    <w:rsid w:val="009A3015"/>
    <w:rsid w:val="009A3490"/>
    <w:rsid w:val="009A7F2E"/>
    <w:rsid w:val="009B0A6F"/>
    <w:rsid w:val="009B0A94"/>
    <w:rsid w:val="009B2AE8"/>
    <w:rsid w:val="009B59E9"/>
    <w:rsid w:val="009B70AA"/>
    <w:rsid w:val="009C0517"/>
    <w:rsid w:val="009C24AD"/>
    <w:rsid w:val="009C2FF6"/>
    <w:rsid w:val="009C58F6"/>
    <w:rsid w:val="009C5E77"/>
    <w:rsid w:val="009C6BD9"/>
    <w:rsid w:val="009C6CCC"/>
    <w:rsid w:val="009C7A7E"/>
    <w:rsid w:val="009D02E8"/>
    <w:rsid w:val="009D0878"/>
    <w:rsid w:val="009D25C7"/>
    <w:rsid w:val="009D273D"/>
    <w:rsid w:val="009D4F23"/>
    <w:rsid w:val="009D51D0"/>
    <w:rsid w:val="009D70A4"/>
    <w:rsid w:val="009D7B14"/>
    <w:rsid w:val="009E08D1"/>
    <w:rsid w:val="009E1B95"/>
    <w:rsid w:val="009E4476"/>
    <w:rsid w:val="009E496F"/>
    <w:rsid w:val="009E4B0D"/>
    <w:rsid w:val="009E5250"/>
    <w:rsid w:val="009E539A"/>
    <w:rsid w:val="009E7F92"/>
    <w:rsid w:val="009F02A3"/>
    <w:rsid w:val="009F2F27"/>
    <w:rsid w:val="009F3494"/>
    <w:rsid w:val="009F34AA"/>
    <w:rsid w:val="009F6620"/>
    <w:rsid w:val="009F6BCB"/>
    <w:rsid w:val="009F74B5"/>
    <w:rsid w:val="009F7B78"/>
    <w:rsid w:val="00A0057A"/>
    <w:rsid w:val="00A02FA1"/>
    <w:rsid w:val="00A04CCE"/>
    <w:rsid w:val="00A07421"/>
    <w:rsid w:val="00A0776B"/>
    <w:rsid w:val="00A10FB9"/>
    <w:rsid w:val="00A11421"/>
    <w:rsid w:val="00A119B5"/>
    <w:rsid w:val="00A1389F"/>
    <w:rsid w:val="00A157B1"/>
    <w:rsid w:val="00A22229"/>
    <w:rsid w:val="00A24442"/>
    <w:rsid w:val="00A273E5"/>
    <w:rsid w:val="00A30B27"/>
    <w:rsid w:val="00A330BB"/>
    <w:rsid w:val="00A355C2"/>
    <w:rsid w:val="00A43CFE"/>
    <w:rsid w:val="00A44882"/>
    <w:rsid w:val="00A45125"/>
    <w:rsid w:val="00A460B0"/>
    <w:rsid w:val="00A46396"/>
    <w:rsid w:val="00A47A15"/>
    <w:rsid w:val="00A5325C"/>
    <w:rsid w:val="00A54715"/>
    <w:rsid w:val="00A6061C"/>
    <w:rsid w:val="00A62D44"/>
    <w:rsid w:val="00A64E7C"/>
    <w:rsid w:val="00A65AFB"/>
    <w:rsid w:val="00A67263"/>
    <w:rsid w:val="00A7034E"/>
    <w:rsid w:val="00A71261"/>
    <w:rsid w:val="00A7161C"/>
    <w:rsid w:val="00A77AA3"/>
    <w:rsid w:val="00A8236D"/>
    <w:rsid w:val="00A82985"/>
    <w:rsid w:val="00A84009"/>
    <w:rsid w:val="00A854B8"/>
    <w:rsid w:val="00A854EB"/>
    <w:rsid w:val="00A872E5"/>
    <w:rsid w:val="00A91406"/>
    <w:rsid w:val="00A96E65"/>
    <w:rsid w:val="00A97C72"/>
    <w:rsid w:val="00AA1667"/>
    <w:rsid w:val="00AA268E"/>
    <w:rsid w:val="00AA310B"/>
    <w:rsid w:val="00AA3612"/>
    <w:rsid w:val="00AA63D4"/>
    <w:rsid w:val="00AB06E8"/>
    <w:rsid w:val="00AB1CD3"/>
    <w:rsid w:val="00AB352F"/>
    <w:rsid w:val="00AB5B9A"/>
    <w:rsid w:val="00AC274B"/>
    <w:rsid w:val="00AC4764"/>
    <w:rsid w:val="00AC6D36"/>
    <w:rsid w:val="00AD0CBA"/>
    <w:rsid w:val="00AD177A"/>
    <w:rsid w:val="00AD26E2"/>
    <w:rsid w:val="00AD46A9"/>
    <w:rsid w:val="00AD784C"/>
    <w:rsid w:val="00AE126A"/>
    <w:rsid w:val="00AE1BAE"/>
    <w:rsid w:val="00AE1FB3"/>
    <w:rsid w:val="00AE3005"/>
    <w:rsid w:val="00AE3BD5"/>
    <w:rsid w:val="00AE4F64"/>
    <w:rsid w:val="00AE59A0"/>
    <w:rsid w:val="00AF0C57"/>
    <w:rsid w:val="00AF26F3"/>
    <w:rsid w:val="00AF4A32"/>
    <w:rsid w:val="00AF5F04"/>
    <w:rsid w:val="00B00672"/>
    <w:rsid w:val="00B01B4D"/>
    <w:rsid w:val="00B02BA7"/>
    <w:rsid w:val="00B063D0"/>
    <w:rsid w:val="00B06571"/>
    <w:rsid w:val="00B068BA"/>
    <w:rsid w:val="00B07FF7"/>
    <w:rsid w:val="00B13851"/>
    <w:rsid w:val="00B13B1C"/>
    <w:rsid w:val="00B14780"/>
    <w:rsid w:val="00B21F90"/>
    <w:rsid w:val="00B22291"/>
    <w:rsid w:val="00B23F9A"/>
    <w:rsid w:val="00B2417B"/>
    <w:rsid w:val="00B24E6F"/>
    <w:rsid w:val="00B25F4E"/>
    <w:rsid w:val="00B26CB5"/>
    <w:rsid w:val="00B2752E"/>
    <w:rsid w:val="00B307CC"/>
    <w:rsid w:val="00B326B7"/>
    <w:rsid w:val="00B3588E"/>
    <w:rsid w:val="00B37F58"/>
    <w:rsid w:val="00B41F3D"/>
    <w:rsid w:val="00B431E8"/>
    <w:rsid w:val="00B45141"/>
    <w:rsid w:val="00B463FA"/>
    <w:rsid w:val="00B46DE7"/>
    <w:rsid w:val="00B50C7A"/>
    <w:rsid w:val="00B519CD"/>
    <w:rsid w:val="00B5273A"/>
    <w:rsid w:val="00B54C03"/>
    <w:rsid w:val="00B57329"/>
    <w:rsid w:val="00B60E61"/>
    <w:rsid w:val="00B62B50"/>
    <w:rsid w:val="00B635B7"/>
    <w:rsid w:val="00B63AE8"/>
    <w:rsid w:val="00B6495F"/>
    <w:rsid w:val="00B65950"/>
    <w:rsid w:val="00B66D83"/>
    <w:rsid w:val="00B67029"/>
    <w:rsid w:val="00B672C0"/>
    <w:rsid w:val="00B676FD"/>
    <w:rsid w:val="00B75646"/>
    <w:rsid w:val="00B76FBF"/>
    <w:rsid w:val="00B802A2"/>
    <w:rsid w:val="00B8750D"/>
    <w:rsid w:val="00B90729"/>
    <w:rsid w:val="00B907DA"/>
    <w:rsid w:val="00B94CD5"/>
    <w:rsid w:val="00B950BC"/>
    <w:rsid w:val="00B9714C"/>
    <w:rsid w:val="00BA069F"/>
    <w:rsid w:val="00BA29AD"/>
    <w:rsid w:val="00BA2FBA"/>
    <w:rsid w:val="00BA33CF"/>
    <w:rsid w:val="00BA3F8D"/>
    <w:rsid w:val="00BB2F9B"/>
    <w:rsid w:val="00BB3D59"/>
    <w:rsid w:val="00BB7784"/>
    <w:rsid w:val="00BB7A10"/>
    <w:rsid w:val="00BC156C"/>
    <w:rsid w:val="00BC1590"/>
    <w:rsid w:val="00BC2DE2"/>
    <w:rsid w:val="00BC3E8F"/>
    <w:rsid w:val="00BC4C40"/>
    <w:rsid w:val="00BC60BE"/>
    <w:rsid w:val="00BC6C5F"/>
    <w:rsid w:val="00BC7468"/>
    <w:rsid w:val="00BC7D4F"/>
    <w:rsid w:val="00BC7ED7"/>
    <w:rsid w:val="00BD2850"/>
    <w:rsid w:val="00BD3DD2"/>
    <w:rsid w:val="00BD4428"/>
    <w:rsid w:val="00BE1CE0"/>
    <w:rsid w:val="00BE28D2"/>
    <w:rsid w:val="00BE4A64"/>
    <w:rsid w:val="00BE5E43"/>
    <w:rsid w:val="00BF2531"/>
    <w:rsid w:val="00BF30B2"/>
    <w:rsid w:val="00BF51DF"/>
    <w:rsid w:val="00BF557D"/>
    <w:rsid w:val="00BF75B6"/>
    <w:rsid w:val="00BF7F58"/>
    <w:rsid w:val="00C01381"/>
    <w:rsid w:val="00C01AB1"/>
    <w:rsid w:val="00C026A0"/>
    <w:rsid w:val="00C054D3"/>
    <w:rsid w:val="00C06137"/>
    <w:rsid w:val="00C06CD6"/>
    <w:rsid w:val="00C079B8"/>
    <w:rsid w:val="00C10037"/>
    <w:rsid w:val="00C123EA"/>
    <w:rsid w:val="00C12A49"/>
    <w:rsid w:val="00C12B84"/>
    <w:rsid w:val="00C133EE"/>
    <w:rsid w:val="00C149D0"/>
    <w:rsid w:val="00C24030"/>
    <w:rsid w:val="00C2610E"/>
    <w:rsid w:val="00C26588"/>
    <w:rsid w:val="00C27DE9"/>
    <w:rsid w:val="00C301B8"/>
    <w:rsid w:val="00C32989"/>
    <w:rsid w:val="00C32C7A"/>
    <w:rsid w:val="00C33388"/>
    <w:rsid w:val="00C35484"/>
    <w:rsid w:val="00C37650"/>
    <w:rsid w:val="00C4173A"/>
    <w:rsid w:val="00C44C8C"/>
    <w:rsid w:val="00C46EE2"/>
    <w:rsid w:val="00C50DED"/>
    <w:rsid w:val="00C5151B"/>
    <w:rsid w:val="00C51F0A"/>
    <w:rsid w:val="00C53486"/>
    <w:rsid w:val="00C55911"/>
    <w:rsid w:val="00C602FF"/>
    <w:rsid w:val="00C60D7C"/>
    <w:rsid w:val="00C61174"/>
    <w:rsid w:val="00C6148F"/>
    <w:rsid w:val="00C621B1"/>
    <w:rsid w:val="00C62858"/>
    <w:rsid w:val="00C62F7A"/>
    <w:rsid w:val="00C63B9C"/>
    <w:rsid w:val="00C6682F"/>
    <w:rsid w:val="00C677E2"/>
    <w:rsid w:val="00C67BF4"/>
    <w:rsid w:val="00C72597"/>
    <w:rsid w:val="00C7275E"/>
    <w:rsid w:val="00C74828"/>
    <w:rsid w:val="00C74C5D"/>
    <w:rsid w:val="00C81071"/>
    <w:rsid w:val="00C863C4"/>
    <w:rsid w:val="00C8746D"/>
    <w:rsid w:val="00C9002F"/>
    <w:rsid w:val="00C920EA"/>
    <w:rsid w:val="00C93C3E"/>
    <w:rsid w:val="00C95B5B"/>
    <w:rsid w:val="00CA12E3"/>
    <w:rsid w:val="00CA12F4"/>
    <w:rsid w:val="00CA1476"/>
    <w:rsid w:val="00CA5E11"/>
    <w:rsid w:val="00CA6611"/>
    <w:rsid w:val="00CA6AE6"/>
    <w:rsid w:val="00CA763B"/>
    <w:rsid w:val="00CA782F"/>
    <w:rsid w:val="00CB176D"/>
    <w:rsid w:val="00CB187B"/>
    <w:rsid w:val="00CB2835"/>
    <w:rsid w:val="00CB3285"/>
    <w:rsid w:val="00CB4500"/>
    <w:rsid w:val="00CB5696"/>
    <w:rsid w:val="00CB7800"/>
    <w:rsid w:val="00CC0342"/>
    <w:rsid w:val="00CC0C72"/>
    <w:rsid w:val="00CC0F50"/>
    <w:rsid w:val="00CC2BFD"/>
    <w:rsid w:val="00CC61F3"/>
    <w:rsid w:val="00CD3476"/>
    <w:rsid w:val="00CD4904"/>
    <w:rsid w:val="00CD64DF"/>
    <w:rsid w:val="00CD7AAC"/>
    <w:rsid w:val="00CE225F"/>
    <w:rsid w:val="00CE2D0D"/>
    <w:rsid w:val="00CE33AE"/>
    <w:rsid w:val="00CE4EB6"/>
    <w:rsid w:val="00CF2F50"/>
    <w:rsid w:val="00CF5AF0"/>
    <w:rsid w:val="00CF6198"/>
    <w:rsid w:val="00D024EE"/>
    <w:rsid w:val="00D02919"/>
    <w:rsid w:val="00D0308C"/>
    <w:rsid w:val="00D04C61"/>
    <w:rsid w:val="00D05B8D"/>
    <w:rsid w:val="00D065A2"/>
    <w:rsid w:val="00D079AA"/>
    <w:rsid w:val="00D07F00"/>
    <w:rsid w:val="00D1130F"/>
    <w:rsid w:val="00D13135"/>
    <w:rsid w:val="00D13492"/>
    <w:rsid w:val="00D17B72"/>
    <w:rsid w:val="00D3185C"/>
    <w:rsid w:val="00D31A5D"/>
    <w:rsid w:val="00D3205F"/>
    <w:rsid w:val="00D3318E"/>
    <w:rsid w:val="00D33E72"/>
    <w:rsid w:val="00D347B7"/>
    <w:rsid w:val="00D354DF"/>
    <w:rsid w:val="00D35BD6"/>
    <w:rsid w:val="00D361B5"/>
    <w:rsid w:val="00D405AC"/>
    <w:rsid w:val="00D411A2"/>
    <w:rsid w:val="00D416D2"/>
    <w:rsid w:val="00D4606D"/>
    <w:rsid w:val="00D46C92"/>
    <w:rsid w:val="00D47B5F"/>
    <w:rsid w:val="00D50B9C"/>
    <w:rsid w:val="00D52D73"/>
    <w:rsid w:val="00D52E58"/>
    <w:rsid w:val="00D56B20"/>
    <w:rsid w:val="00D578B3"/>
    <w:rsid w:val="00D618F4"/>
    <w:rsid w:val="00D622B0"/>
    <w:rsid w:val="00D7063A"/>
    <w:rsid w:val="00D714CC"/>
    <w:rsid w:val="00D75595"/>
    <w:rsid w:val="00D75EA7"/>
    <w:rsid w:val="00D77541"/>
    <w:rsid w:val="00D81ADF"/>
    <w:rsid w:val="00D81F21"/>
    <w:rsid w:val="00D84E80"/>
    <w:rsid w:val="00D864F2"/>
    <w:rsid w:val="00D87E68"/>
    <w:rsid w:val="00D92271"/>
    <w:rsid w:val="00D92F95"/>
    <w:rsid w:val="00D943F8"/>
    <w:rsid w:val="00D95470"/>
    <w:rsid w:val="00D96B55"/>
    <w:rsid w:val="00DA089A"/>
    <w:rsid w:val="00DA1CDA"/>
    <w:rsid w:val="00DA2619"/>
    <w:rsid w:val="00DA4239"/>
    <w:rsid w:val="00DA65DE"/>
    <w:rsid w:val="00DB0B61"/>
    <w:rsid w:val="00DB1474"/>
    <w:rsid w:val="00DB2962"/>
    <w:rsid w:val="00DB52FB"/>
    <w:rsid w:val="00DB6134"/>
    <w:rsid w:val="00DB78C7"/>
    <w:rsid w:val="00DC013B"/>
    <w:rsid w:val="00DC090B"/>
    <w:rsid w:val="00DC1679"/>
    <w:rsid w:val="00DC219B"/>
    <w:rsid w:val="00DC2CF1"/>
    <w:rsid w:val="00DC4FCF"/>
    <w:rsid w:val="00DC50E0"/>
    <w:rsid w:val="00DC6386"/>
    <w:rsid w:val="00DD0A1D"/>
    <w:rsid w:val="00DD1130"/>
    <w:rsid w:val="00DD1951"/>
    <w:rsid w:val="00DD487D"/>
    <w:rsid w:val="00DD4E83"/>
    <w:rsid w:val="00DD6628"/>
    <w:rsid w:val="00DD6945"/>
    <w:rsid w:val="00DE2106"/>
    <w:rsid w:val="00DE2D04"/>
    <w:rsid w:val="00DE3250"/>
    <w:rsid w:val="00DE451A"/>
    <w:rsid w:val="00DE6028"/>
    <w:rsid w:val="00DE78A3"/>
    <w:rsid w:val="00DF1A71"/>
    <w:rsid w:val="00DF50FC"/>
    <w:rsid w:val="00DF68C7"/>
    <w:rsid w:val="00DF731A"/>
    <w:rsid w:val="00E03BCC"/>
    <w:rsid w:val="00E06B75"/>
    <w:rsid w:val="00E10345"/>
    <w:rsid w:val="00E105D1"/>
    <w:rsid w:val="00E11332"/>
    <w:rsid w:val="00E11352"/>
    <w:rsid w:val="00E14E74"/>
    <w:rsid w:val="00E15B0E"/>
    <w:rsid w:val="00E170DC"/>
    <w:rsid w:val="00E17546"/>
    <w:rsid w:val="00E210B5"/>
    <w:rsid w:val="00E23533"/>
    <w:rsid w:val="00E23B2F"/>
    <w:rsid w:val="00E261B3"/>
    <w:rsid w:val="00E26818"/>
    <w:rsid w:val="00E27FFC"/>
    <w:rsid w:val="00E30B15"/>
    <w:rsid w:val="00E33237"/>
    <w:rsid w:val="00E40181"/>
    <w:rsid w:val="00E433B0"/>
    <w:rsid w:val="00E4394D"/>
    <w:rsid w:val="00E446E1"/>
    <w:rsid w:val="00E46C46"/>
    <w:rsid w:val="00E47624"/>
    <w:rsid w:val="00E47DFA"/>
    <w:rsid w:val="00E54235"/>
    <w:rsid w:val="00E54950"/>
    <w:rsid w:val="00E554FE"/>
    <w:rsid w:val="00E55F7A"/>
    <w:rsid w:val="00E56A01"/>
    <w:rsid w:val="00E60B79"/>
    <w:rsid w:val="00E62622"/>
    <w:rsid w:val="00E629A1"/>
    <w:rsid w:val="00E6794C"/>
    <w:rsid w:val="00E71591"/>
    <w:rsid w:val="00E71983"/>
    <w:rsid w:val="00E71CEB"/>
    <w:rsid w:val="00E7474F"/>
    <w:rsid w:val="00E80DE3"/>
    <w:rsid w:val="00E82530"/>
    <w:rsid w:val="00E82C55"/>
    <w:rsid w:val="00E8787E"/>
    <w:rsid w:val="00E878D6"/>
    <w:rsid w:val="00E92AC3"/>
    <w:rsid w:val="00EA1360"/>
    <w:rsid w:val="00EA146F"/>
    <w:rsid w:val="00EA2F6A"/>
    <w:rsid w:val="00EA7BBA"/>
    <w:rsid w:val="00EB00E0"/>
    <w:rsid w:val="00EB0D87"/>
    <w:rsid w:val="00EB7512"/>
    <w:rsid w:val="00EC059F"/>
    <w:rsid w:val="00EC1F24"/>
    <w:rsid w:val="00EC22F6"/>
    <w:rsid w:val="00EC40D5"/>
    <w:rsid w:val="00ED1DFC"/>
    <w:rsid w:val="00ED5B9B"/>
    <w:rsid w:val="00ED657B"/>
    <w:rsid w:val="00ED6BAD"/>
    <w:rsid w:val="00ED71E0"/>
    <w:rsid w:val="00ED7447"/>
    <w:rsid w:val="00EE00D6"/>
    <w:rsid w:val="00EE11E7"/>
    <w:rsid w:val="00EE1488"/>
    <w:rsid w:val="00EE2519"/>
    <w:rsid w:val="00EE29AD"/>
    <w:rsid w:val="00EE2BCC"/>
    <w:rsid w:val="00EE3E24"/>
    <w:rsid w:val="00EE4D5D"/>
    <w:rsid w:val="00EE5131"/>
    <w:rsid w:val="00EF109B"/>
    <w:rsid w:val="00EF201C"/>
    <w:rsid w:val="00EF36AF"/>
    <w:rsid w:val="00EF59A3"/>
    <w:rsid w:val="00EF6675"/>
    <w:rsid w:val="00EF753E"/>
    <w:rsid w:val="00F00F9C"/>
    <w:rsid w:val="00F01CB2"/>
    <w:rsid w:val="00F01E5F"/>
    <w:rsid w:val="00F024F3"/>
    <w:rsid w:val="00F02ABA"/>
    <w:rsid w:val="00F0437A"/>
    <w:rsid w:val="00F101B8"/>
    <w:rsid w:val="00F11037"/>
    <w:rsid w:val="00F12447"/>
    <w:rsid w:val="00F12567"/>
    <w:rsid w:val="00F1573A"/>
    <w:rsid w:val="00F16F1B"/>
    <w:rsid w:val="00F210FC"/>
    <w:rsid w:val="00F25099"/>
    <w:rsid w:val="00F250A9"/>
    <w:rsid w:val="00F25EE3"/>
    <w:rsid w:val="00F26428"/>
    <w:rsid w:val="00F267AF"/>
    <w:rsid w:val="00F30FF4"/>
    <w:rsid w:val="00F3122E"/>
    <w:rsid w:val="00F32368"/>
    <w:rsid w:val="00F331AD"/>
    <w:rsid w:val="00F35287"/>
    <w:rsid w:val="00F3653A"/>
    <w:rsid w:val="00F40A70"/>
    <w:rsid w:val="00F4335E"/>
    <w:rsid w:val="00F43A37"/>
    <w:rsid w:val="00F43AD3"/>
    <w:rsid w:val="00F441DC"/>
    <w:rsid w:val="00F451AB"/>
    <w:rsid w:val="00F4641B"/>
    <w:rsid w:val="00F46EB8"/>
    <w:rsid w:val="00F50CD1"/>
    <w:rsid w:val="00F511E4"/>
    <w:rsid w:val="00F52085"/>
    <w:rsid w:val="00F52AFD"/>
    <w:rsid w:val="00F52D09"/>
    <w:rsid w:val="00F52E08"/>
    <w:rsid w:val="00F539FD"/>
    <w:rsid w:val="00F53A66"/>
    <w:rsid w:val="00F53DDD"/>
    <w:rsid w:val="00F5462D"/>
    <w:rsid w:val="00F55039"/>
    <w:rsid w:val="00F55B21"/>
    <w:rsid w:val="00F56EF6"/>
    <w:rsid w:val="00F60082"/>
    <w:rsid w:val="00F60808"/>
    <w:rsid w:val="00F61A9F"/>
    <w:rsid w:val="00F61B5F"/>
    <w:rsid w:val="00F63C65"/>
    <w:rsid w:val="00F64696"/>
    <w:rsid w:val="00F65AA9"/>
    <w:rsid w:val="00F6768F"/>
    <w:rsid w:val="00F72C2C"/>
    <w:rsid w:val="00F76CAB"/>
    <w:rsid w:val="00F772C6"/>
    <w:rsid w:val="00F77B22"/>
    <w:rsid w:val="00F815B5"/>
    <w:rsid w:val="00F84FA0"/>
    <w:rsid w:val="00F85195"/>
    <w:rsid w:val="00F85894"/>
    <w:rsid w:val="00F868E3"/>
    <w:rsid w:val="00F86A39"/>
    <w:rsid w:val="00F92B5E"/>
    <w:rsid w:val="00F938BA"/>
    <w:rsid w:val="00F96F46"/>
    <w:rsid w:val="00F97919"/>
    <w:rsid w:val="00FA2C46"/>
    <w:rsid w:val="00FA3525"/>
    <w:rsid w:val="00FA367D"/>
    <w:rsid w:val="00FA5A53"/>
    <w:rsid w:val="00FB2551"/>
    <w:rsid w:val="00FB378E"/>
    <w:rsid w:val="00FB4769"/>
    <w:rsid w:val="00FB4CDA"/>
    <w:rsid w:val="00FB6481"/>
    <w:rsid w:val="00FB6D36"/>
    <w:rsid w:val="00FC0965"/>
    <w:rsid w:val="00FC0F81"/>
    <w:rsid w:val="00FC1B1B"/>
    <w:rsid w:val="00FC1EB7"/>
    <w:rsid w:val="00FC252F"/>
    <w:rsid w:val="00FC395C"/>
    <w:rsid w:val="00FC468C"/>
    <w:rsid w:val="00FC5E8E"/>
    <w:rsid w:val="00FD1049"/>
    <w:rsid w:val="00FD3766"/>
    <w:rsid w:val="00FD3A92"/>
    <w:rsid w:val="00FD47C4"/>
    <w:rsid w:val="00FD722A"/>
    <w:rsid w:val="00FD78C2"/>
    <w:rsid w:val="00FE2DCF"/>
    <w:rsid w:val="00FE3FA7"/>
    <w:rsid w:val="00FE58B8"/>
    <w:rsid w:val="00FF2A4E"/>
    <w:rsid w:val="00FF2FCE"/>
    <w:rsid w:val="00FF4DE4"/>
    <w:rsid w:val="00FF4F7D"/>
    <w:rsid w:val="00FF54DF"/>
    <w:rsid w:val="00FF6D9D"/>
    <w:rsid w:val="00FF7077"/>
    <w:rsid w:val="00FF7DD5"/>
    <w:rsid w:val="088D4917"/>
    <w:rsid w:val="0BD9F2B9"/>
    <w:rsid w:val="19DD0207"/>
    <w:rsid w:val="27C91BC3"/>
    <w:rsid w:val="323D1E76"/>
    <w:rsid w:val="42EAAC4F"/>
    <w:rsid w:val="628FA524"/>
    <w:rsid w:val="6C3943F4"/>
    <w:rsid w:val="7F862C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005A75"/>
  <w15:docId w15:val="{E237F7CA-E26E-4857-B719-5D970BC9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F1244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1244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mainheading">
    <w:name w:val="DHHS main heading"/>
    <w:uiPriority w:val="8"/>
    <w:rsid w:val="00E55F7A"/>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E55F7A"/>
    <w:rPr>
      <w:rFonts w:ascii="Arial" w:hAnsi="Arial"/>
      <w:color w:val="FFFFFF"/>
      <w:sz w:val="28"/>
      <w:szCs w:val="24"/>
      <w:lang w:eastAsia="en-US"/>
    </w:rPr>
  </w:style>
  <w:style w:type="paragraph" w:customStyle="1" w:styleId="DHHSbody">
    <w:name w:val="DHHS body"/>
    <w:qFormat/>
    <w:rsid w:val="002A676D"/>
    <w:pPr>
      <w:spacing w:after="120" w:line="270" w:lineRule="atLeast"/>
    </w:pPr>
    <w:rPr>
      <w:rFonts w:ascii="Arial" w:eastAsia="Times" w:hAnsi="Arial"/>
      <w:lang w:eastAsia="en-US"/>
    </w:rPr>
  </w:style>
  <w:style w:type="paragraph" w:customStyle="1" w:styleId="DHHSbullet1">
    <w:name w:val="DHHS bullet 1"/>
    <w:basedOn w:val="DHHSbody"/>
    <w:qFormat/>
    <w:rsid w:val="002A676D"/>
    <w:pPr>
      <w:spacing w:after="40"/>
      <w:ind w:left="284" w:hanging="284"/>
    </w:pPr>
  </w:style>
  <w:style w:type="paragraph" w:customStyle="1" w:styleId="DHHSbullet2">
    <w:name w:val="DHHS bullet 2"/>
    <w:basedOn w:val="DHHSbody"/>
    <w:uiPriority w:val="2"/>
    <w:qFormat/>
    <w:rsid w:val="002A676D"/>
    <w:pPr>
      <w:spacing w:after="40"/>
      <w:ind w:left="567" w:hanging="283"/>
    </w:pPr>
  </w:style>
  <w:style w:type="paragraph" w:customStyle="1" w:styleId="DHHStablebullet">
    <w:name w:val="DHHS table bullet"/>
    <w:basedOn w:val="Normal"/>
    <w:uiPriority w:val="3"/>
    <w:qFormat/>
    <w:rsid w:val="002A676D"/>
    <w:pPr>
      <w:spacing w:before="80" w:after="60" w:line="240" w:lineRule="auto"/>
      <w:ind w:left="227" w:hanging="227"/>
    </w:pPr>
    <w:rPr>
      <w:sz w:val="20"/>
    </w:rPr>
  </w:style>
  <w:style w:type="paragraph" w:customStyle="1" w:styleId="DHHStablecolhead">
    <w:name w:val="DHHS table col head"/>
    <w:uiPriority w:val="3"/>
    <w:qFormat/>
    <w:rsid w:val="002A676D"/>
    <w:pPr>
      <w:spacing w:before="80" w:after="60"/>
    </w:pPr>
    <w:rPr>
      <w:rFonts w:ascii="Arial" w:hAnsi="Arial"/>
      <w:b/>
      <w:color w:val="007B4B"/>
      <w:lang w:eastAsia="en-US"/>
    </w:rPr>
  </w:style>
  <w:style w:type="paragraph" w:customStyle="1" w:styleId="DHHSbulletindent">
    <w:name w:val="DHHS bullet indent"/>
    <w:basedOn w:val="DHHSbody"/>
    <w:uiPriority w:val="4"/>
    <w:rsid w:val="002A676D"/>
    <w:pPr>
      <w:spacing w:after="40"/>
      <w:ind w:left="680" w:hanging="283"/>
    </w:pPr>
  </w:style>
  <w:style w:type="paragraph" w:customStyle="1" w:styleId="DHHSbullet1lastline">
    <w:name w:val="DHHS bullet 1 last line"/>
    <w:basedOn w:val="DHHSbullet1"/>
    <w:qFormat/>
    <w:rsid w:val="002A676D"/>
    <w:pPr>
      <w:spacing w:after="120"/>
    </w:pPr>
  </w:style>
  <w:style w:type="paragraph" w:customStyle="1" w:styleId="DHHSbullet2lastline">
    <w:name w:val="DHHS bullet 2 last line"/>
    <w:basedOn w:val="DHHSbullet2"/>
    <w:uiPriority w:val="2"/>
    <w:qFormat/>
    <w:rsid w:val="002A676D"/>
    <w:pPr>
      <w:spacing w:after="120"/>
    </w:pPr>
  </w:style>
  <w:style w:type="paragraph" w:customStyle="1" w:styleId="DHHSbulletindentlastline">
    <w:name w:val="DHHS bullet indent last line"/>
    <w:basedOn w:val="DHHSbody"/>
    <w:uiPriority w:val="4"/>
    <w:rsid w:val="002A676D"/>
    <w:pPr>
      <w:ind w:left="680" w:hanging="283"/>
    </w:pPr>
  </w:style>
  <w:style w:type="paragraph" w:customStyle="1" w:styleId="DHHSfooter">
    <w:name w:val="DHHS footer"/>
    <w:uiPriority w:val="11"/>
    <w:rsid w:val="002A676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A676D"/>
  </w:style>
  <w:style w:type="character" w:styleId="Mention">
    <w:name w:val="Mention"/>
    <w:basedOn w:val="DefaultParagraphFont"/>
    <w:uiPriority w:val="99"/>
    <w:unhideWhenUsed/>
    <w:rsid w:val="00F25099"/>
    <w:rPr>
      <w:color w:val="2B579A"/>
      <w:shd w:val="clear" w:color="auto" w:fill="E1DFDD"/>
    </w:rPr>
  </w:style>
  <w:style w:type="character" w:customStyle="1" w:styleId="cf01">
    <w:name w:val="cf01"/>
    <w:basedOn w:val="DefaultParagraphFont"/>
    <w:rsid w:val="00DB78C7"/>
    <w:rPr>
      <w:rFonts w:ascii="Segoe UI" w:hAnsi="Segoe UI" w:cs="Segoe UI" w:hint="default"/>
      <w:sz w:val="18"/>
      <w:szCs w:val="18"/>
    </w:rPr>
  </w:style>
  <w:style w:type="character" w:customStyle="1" w:styleId="cf11">
    <w:name w:val="cf11"/>
    <w:basedOn w:val="DefaultParagraphFont"/>
    <w:rsid w:val="00691CE2"/>
    <w:rPr>
      <w:rFonts w:ascii="Segoe UI" w:hAnsi="Segoe UI" w:cs="Segoe UI" w:hint="default"/>
      <w:sz w:val="18"/>
      <w:szCs w:val="18"/>
    </w:rPr>
  </w:style>
  <w:style w:type="character" w:customStyle="1" w:styleId="HeaderChar">
    <w:name w:val="Header Char"/>
    <w:basedOn w:val="DefaultParagraphFont"/>
    <w:link w:val="Header"/>
    <w:uiPriority w:val="99"/>
    <w:rsid w:val="00772EE1"/>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9D25C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betterhealth.vic.gov.au/health/healthyliving/immunisation-childhood" TargetMode="External"/><Relationship Id="rId39" Type="http://schemas.openxmlformats.org/officeDocument/2006/relationships/hyperlink" Target="https://www.legislation.vic.gov.au/as-made/acts/public-health-and-wellbeing-amendment-no-jab-no-play-act-2015"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https://www.health.vic.gov.au/immunisation/services-and-contacts-for-no-jab-no-play" TargetMode="External"/><Relationship Id="rId42" Type="http://schemas.openxmlformats.org/officeDocument/2006/relationships/hyperlink" Target="https://ncirs.org.au/public/no-jab-no-play-no-jab-no-pay"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ervicesaustralia.gov.au/im011" TargetMode="External"/><Relationship Id="rId33" Type="http://schemas.openxmlformats.org/officeDocument/2006/relationships/hyperlink" Target="https://www.health.vic.gov.au/publications/no-jab-no-play-frequently-asked-questions" TargetMode="External"/><Relationship Id="rId38" Type="http://schemas.openxmlformats.org/officeDocument/2006/relationships/hyperlink" Target="https://www.betterhealth.vic.gov.au/health/healthyliving/immunisation-childhood"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s://www.servicesaustralia.gov.au/enrolling-medicare?context=60092" TargetMode="External"/><Relationship Id="rId41" Type="http://schemas.openxmlformats.org/officeDocument/2006/relationships/hyperlink" Target="https://services.dffh.vic.gov.au/parent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rvicesaustralia.gov.au/how-to-get-immunisation-history-statements?context=22436" TargetMode="External"/><Relationship Id="rId32" Type="http://schemas.openxmlformats.org/officeDocument/2006/relationships/hyperlink" Target="https://ncirs.org.au/ncirs-fact-sheets-faqs/homeopathy-and-vaccination" TargetMode="External"/><Relationship Id="rId37" Type="http://schemas.openxmlformats.org/officeDocument/2006/relationships/hyperlink" Target="https://www.betterhealth.vic.gov.au/campaigns/no-jab-no-play/" TargetMode="External"/><Relationship Id="rId40" Type="http://schemas.openxmlformats.org/officeDocument/2006/relationships/hyperlink" Target="https://www.health.gov.au/topics/immunisation/when-to-get-vaccinated/immunisations-for-access-to-family-assistance-benefits-and-early-childhood-services" TargetMode="External"/><Relationship Id="rId45"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y.gov.au/LoginServices/main/login?execution=e1s1" TargetMode="External"/><Relationship Id="rId28" Type="http://schemas.openxmlformats.org/officeDocument/2006/relationships/hyperlink" Target="https://www.health.gov.au/topics/immunisation/when-to-get-vaccinated/national-immunisation-program-schedule" TargetMode="External"/><Relationship Id="rId36" Type="http://schemas.openxmlformats.org/officeDocument/2006/relationships/hyperlink" Target="https://www.science.org.au/learning/general-audience/science-booklets/science-immunisation"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saefvic.org.au/Info/About" TargetMode="External"/><Relationship Id="rId44" Type="http://schemas.openxmlformats.org/officeDocument/2006/relationships/hyperlink" Target="https://www.health.vic.gov.au/immunisation/resources-for-no-jab-no-pl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ervicesaustralia.gov.au/im011" TargetMode="External"/><Relationship Id="rId27" Type="http://schemas.openxmlformats.org/officeDocument/2006/relationships/hyperlink" Target="https://providers.dffh.vic.gov.au/family-services" TargetMode="External"/><Relationship Id="rId30" Type="http://schemas.openxmlformats.org/officeDocument/2006/relationships/hyperlink" Target="https://www.tga.gov.au/" TargetMode="External"/><Relationship Id="rId35" Type="http://schemas.openxmlformats.org/officeDocument/2006/relationships/hyperlink" Target="http://www.saefvic.org.au" TargetMode="External"/><Relationship Id="rId43" Type="http://schemas.openxmlformats.org/officeDocument/2006/relationships/hyperlink" Target="mailto:immunisation@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TRIMNumber xmlns="56f13c3b-1a5e-4b20-8813-0ef8710fa369" xsi:nil="true"/>
    <lcf76f155ced4ddcb4097134ff3c332f xmlns="56f13c3b-1a5e-4b20-8813-0ef8710fa369">
      <Terms xmlns="http://schemas.microsoft.com/office/infopath/2007/PartnerControls"/>
    </lcf76f155ced4ddcb4097134ff3c332f>
    <ReconciledwithInvoice xmlns="56f13c3b-1a5e-4b20-8813-0ef8710fa369" xsi:nil="true"/>
    <SharedWithUsers xmlns="bef801f1-2872-443b-a104-0f84f9fd0895">
      <UserInfo>
        <DisplayName/>
        <AccountId xsi:nil="true"/>
        <AccountType/>
      </UserInfo>
    </SharedWithUsers>
    <NumericalOrder xmlns="56f13c3b-1a5e-4b20-8813-0ef8710fa3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2.xml><?xml version="1.0" encoding="utf-8"?>
<ds:datastoreItem xmlns:ds="http://schemas.openxmlformats.org/officeDocument/2006/customXml" ds:itemID="{76A7228E-E6DD-433A-A471-7C6F1348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Information for parents and carers</vt:lpstr>
    </vt:vector>
  </TitlesOfParts>
  <Manager/>
  <Company>Victoria State Government, Department of Health</Company>
  <LinksUpToDate>false</LinksUpToDate>
  <CharactersWithSpaces>21712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parents and carers</dc:title>
  <dc:subject>No Jab No Play</dc:subject>
  <dc:creator>Community and Public Health</dc:creator>
  <cp:keywords>No Jab No Play, early childhood education and care services, kindergarten, childcare, immunisation</cp:keywords>
  <dc:description/>
  <cp:lastModifiedBy>Claire East (Health)</cp:lastModifiedBy>
  <cp:revision>214</cp:revision>
  <cp:lastPrinted>2020-03-29T09:28:00Z</cp:lastPrinted>
  <dcterms:created xsi:type="dcterms:W3CDTF">2024-01-29T03:00:00Z</dcterms:created>
  <dcterms:modified xsi:type="dcterms:W3CDTF">2024-07-10T05:04:00Z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2021-03-15T04:36:44Z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