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46C6C" w14:textId="0432A3B1" w:rsidR="0074696E" w:rsidRPr="004C6EEE" w:rsidRDefault="00904AB4" w:rsidP="00EC40D5">
      <w:pPr>
        <w:pStyle w:val="Sectionbreakfirstpage"/>
      </w:pPr>
      <w:r>
        <w:drawing>
          <wp:anchor distT="0" distB="0" distL="114300" distR="114300" simplePos="0" relativeHeight="251658240" behindDoc="1" locked="1" layoutInCell="1" allowOverlap="0" wp14:anchorId="2DBD9F03" wp14:editId="3AC0C9D7">
            <wp:simplePos x="0" y="0"/>
            <wp:positionH relativeFrom="page">
              <wp:align>left</wp:align>
            </wp:positionH>
            <wp:positionV relativeFrom="page">
              <wp:align>top</wp:align>
            </wp:positionV>
            <wp:extent cx="7552690" cy="128143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690" cy="1281430"/>
                    </a:xfrm>
                    <a:prstGeom prst="rect">
                      <a:avLst/>
                    </a:prstGeom>
                  </pic:spPr>
                </pic:pic>
              </a:graphicData>
            </a:graphic>
            <wp14:sizeRelH relativeFrom="margin">
              <wp14:pctWidth>0</wp14:pctWidth>
            </wp14:sizeRelH>
            <wp14:sizeRelV relativeFrom="margin">
              <wp14:pctHeight>0</wp14:pctHeight>
            </wp14:sizeRelV>
          </wp:anchor>
        </w:drawing>
      </w:r>
    </w:p>
    <w:p w14:paraId="613064EB" w14:textId="77777777" w:rsidR="00A62D44" w:rsidRPr="004C6EEE" w:rsidRDefault="00A62D44" w:rsidP="00EC40D5">
      <w:pPr>
        <w:pStyle w:val="Sectionbreakfirstpage"/>
        <w:sectPr w:rsidR="00A62D44" w:rsidRPr="004C6EEE" w:rsidSect="002A2DE7">
          <w:headerReference w:type="default" r:id="rId12"/>
          <w:footerReference w:type="default" r:id="rId13"/>
          <w:footerReference w:type="first" r:id="rId14"/>
          <w:pgSz w:w="11906" w:h="16838" w:code="9"/>
          <w:pgMar w:top="454" w:right="851" w:bottom="1418" w:left="851" w:header="340" w:footer="851" w:gutter="0"/>
          <w:cols w:space="708"/>
          <w:titlePg/>
          <w:docGrid w:linePitch="360"/>
        </w:sectPr>
      </w:pPr>
    </w:p>
    <w:p w14:paraId="5117108E" w14:textId="2D9744B4" w:rsidR="002E680E" w:rsidRDefault="0081581A" w:rsidP="00486C9A">
      <w:pPr>
        <w:pStyle w:val="Heading3"/>
        <w:spacing w:before="0"/>
        <w:rPr>
          <w:b/>
          <w:color w:val="201547"/>
          <w:sz w:val="40"/>
        </w:rPr>
        <w:sectPr w:rsidR="002E680E" w:rsidSect="002A2DE7">
          <w:footerReference w:type="default" r:id="rId15"/>
          <w:type w:val="continuous"/>
          <w:pgSz w:w="11906" w:h="16838" w:code="9"/>
          <w:pgMar w:top="1418" w:right="851" w:bottom="1418" w:left="851" w:header="680" w:footer="851" w:gutter="0"/>
          <w:cols w:num="2" w:space="340"/>
          <w:titlePg/>
          <w:docGrid w:linePitch="360"/>
        </w:sectPr>
      </w:pPr>
      <w:r>
        <w:rPr>
          <w:noProof/>
        </w:rPr>
        <mc:AlternateContent>
          <mc:Choice Requires="wps">
            <w:drawing>
              <wp:anchor distT="45720" distB="45720" distL="114300" distR="114300" simplePos="0" relativeHeight="251658241" behindDoc="0" locked="0" layoutInCell="1" allowOverlap="1" wp14:anchorId="066CCB48" wp14:editId="07FB282D">
                <wp:simplePos x="0" y="0"/>
                <wp:positionH relativeFrom="margin">
                  <wp:align>right</wp:align>
                </wp:positionH>
                <wp:positionV relativeFrom="paragraph">
                  <wp:posOffset>53975</wp:posOffset>
                </wp:positionV>
                <wp:extent cx="6564630" cy="14173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4630" cy="1417320"/>
                        </a:xfrm>
                        <a:prstGeom prst="rect">
                          <a:avLst/>
                        </a:prstGeom>
                        <a:noFill/>
                        <a:ln w="9525">
                          <a:noFill/>
                          <a:miter lim="800000"/>
                          <a:headEnd/>
                          <a:tailEnd/>
                        </a:ln>
                      </wps:spPr>
                      <wps:txbx>
                        <w:txbxContent>
                          <w:p w14:paraId="649C0F8D" w14:textId="164E1D46" w:rsidR="004D0446" w:rsidRPr="000038A0" w:rsidRDefault="004D0446" w:rsidP="00D160EC">
                            <w:pPr>
                              <w:pStyle w:val="Documenttitle"/>
                              <w:spacing w:before="600" w:after="0"/>
                              <w:rPr>
                                <w:color w:val="000000" w:themeColor="text1"/>
                              </w:rPr>
                            </w:pPr>
                            <w:r w:rsidRPr="00B65A82">
                              <w:t xml:space="preserve">Immunisation and enrolling in early childhood </w:t>
                            </w:r>
                            <w:r w:rsidR="008D1DA0">
                              <w:t xml:space="preserve">education and care </w:t>
                            </w:r>
                            <w:r w:rsidRPr="00B65A82">
                              <w:t>services</w:t>
                            </w:r>
                          </w:p>
                          <w:p w14:paraId="6A8E9319" w14:textId="0323DCA6" w:rsidR="004D0446" w:rsidRDefault="004D0446" w:rsidP="004D0446">
                            <w:pPr>
                              <w:pStyle w:val="Heading3"/>
                              <w:spacing w:before="0" w:after="0"/>
                            </w:pPr>
                            <w:r w:rsidRPr="0055736E">
                              <w:t>Information for immunisation providers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6CCB48" id="_x0000_t202" coordsize="21600,21600" o:spt="202" path="m,l,21600r21600,l21600,xe">
                <v:stroke joinstyle="miter"/>
                <v:path gradientshapeok="t" o:connecttype="rect"/>
              </v:shapetype>
              <v:shape id="Text Box 217" o:spid="_x0000_s1026" type="#_x0000_t202" style="position:absolute;margin-left:465.7pt;margin-top:4.25pt;width:516.9pt;height:111.6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" filled="f" stroked="f">
                <v:textbox>
                  <w:txbxContent>
                    <w:p w14:paraId="649C0F8D" w14:textId="164E1D46" w:rsidR="004D0446" w:rsidRPr="000038A0" w:rsidRDefault="004D0446" w:rsidP="00D160EC">
                      <w:pPr>
                        <w:pStyle w:val="Documenttitle"/>
                        <w:spacing w:before="600" w:after="0"/>
                        <w:rPr>
                          <w:color w:val="000000" w:themeColor="text1"/>
                        </w:rPr>
                      </w:pPr>
                      <w:r w:rsidRPr="00B65A82">
                        <w:t xml:space="preserve">Immunisation and enrolling in early childhood </w:t>
                      </w:r>
                      <w:r w:rsidR="008D1DA0">
                        <w:t xml:space="preserve">education and care </w:t>
                      </w:r>
                      <w:r w:rsidRPr="00B65A82">
                        <w:t>services</w:t>
                      </w:r>
                    </w:p>
                    <w:p w14:paraId="6A8E9319" w14:textId="0323DCA6" w:rsidR="004D0446" w:rsidRDefault="004D0446" w:rsidP="004D0446">
                      <w:pPr>
                        <w:pStyle w:val="Heading3"/>
                        <w:spacing w:before="0" w:after="0"/>
                      </w:pPr>
                      <w:r w:rsidRPr="0055736E">
                        <w:t>Information for immunisation providers</w:t>
                      </w:r>
                    </w:p>
                  </w:txbxContent>
                </v:textbox>
                <w10:wrap type="square" anchorx="margin"/>
              </v:shape>
            </w:pict>
          </mc:Fallback>
        </mc:AlternateContent>
      </w:r>
    </w:p>
    <w:p w14:paraId="0AF1999C" w14:textId="6DD594DC" w:rsidR="00831E53" w:rsidRDefault="00831E53" w:rsidP="00486C9A">
      <w:pPr>
        <w:pStyle w:val="Heading3"/>
        <w:spacing w:before="0"/>
        <w:rPr>
          <w:b/>
          <w:color w:val="201547"/>
          <w:sz w:val="40"/>
        </w:rPr>
        <w:sectPr w:rsidR="00831E53" w:rsidSect="002A2DE7">
          <w:type w:val="continuous"/>
          <w:pgSz w:w="11906" w:h="16838" w:code="9"/>
          <w:pgMar w:top="1418" w:right="851" w:bottom="1418" w:left="851" w:header="680" w:footer="851" w:gutter="0"/>
          <w:cols w:num="2" w:space="340"/>
          <w:titlePg/>
          <w:docGrid w:linePitch="360"/>
        </w:sectPr>
      </w:pPr>
    </w:p>
    <w:p w14:paraId="15CE2E0C" w14:textId="1F338223" w:rsidR="00CE3CED" w:rsidRPr="00CE3CED" w:rsidRDefault="002A7EC9" w:rsidP="007C62E1">
      <w:pPr>
        <w:pStyle w:val="Heading2"/>
        <w:spacing w:before="120"/>
      </w:pPr>
      <w:r>
        <w:rPr>
          <w:noProof/>
        </w:rPr>
        <mc:AlternateContent>
          <mc:Choice Requires="wps">
            <w:drawing>
              <wp:anchor distT="45720" distB="45720" distL="114300" distR="114300" simplePos="0" relativeHeight="251658242" behindDoc="0" locked="0" layoutInCell="1" allowOverlap="1" wp14:anchorId="19B4623D" wp14:editId="3B8B768F">
                <wp:simplePos x="0" y="0"/>
                <wp:positionH relativeFrom="margin">
                  <wp:posOffset>-45085</wp:posOffset>
                </wp:positionH>
                <wp:positionV relativeFrom="paragraph">
                  <wp:posOffset>1050937</wp:posOffset>
                </wp:positionV>
                <wp:extent cx="6542405" cy="23876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2405" cy="2387600"/>
                        </a:xfrm>
                        <a:prstGeom prst="rect">
                          <a:avLst/>
                        </a:prstGeom>
                        <a:solidFill>
                          <a:schemeClr val="accent1">
                            <a:lumMod val="20000"/>
                            <a:lumOff val="80000"/>
                          </a:schemeClr>
                        </a:solidFill>
                        <a:ln w="9525">
                          <a:noFill/>
                          <a:miter lim="800000"/>
                          <a:headEnd/>
                          <a:tailEnd/>
                        </a:ln>
                      </wps:spPr>
                      <wps:txbx>
                        <w:txbxContent>
                          <w:p w14:paraId="53E71171" w14:textId="77777777" w:rsidR="001D02A8" w:rsidRPr="00A045A3" w:rsidRDefault="001D02A8" w:rsidP="001D02A8">
                            <w:pPr>
                              <w:pStyle w:val="Heading3"/>
                              <w:spacing w:before="0"/>
                              <w:rPr>
                                <w:b/>
                                <w:color w:val="201547"/>
                                <w:sz w:val="40"/>
                              </w:rPr>
                            </w:pPr>
                            <w:r>
                              <w:rPr>
                                <w:b/>
                                <w:color w:val="201547"/>
                                <w:sz w:val="40"/>
                              </w:rPr>
                              <w:t>No Jab</w:t>
                            </w:r>
                            <w:r w:rsidRPr="00B65A82">
                              <w:rPr>
                                <w:b/>
                                <w:color w:val="201547"/>
                                <w:sz w:val="40"/>
                              </w:rPr>
                              <w:t xml:space="preserve">, No Play </w:t>
                            </w:r>
                          </w:p>
                          <w:p w14:paraId="52EC3D3B" w14:textId="027D0290" w:rsidR="001E4CC0" w:rsidRPr="002A7EC9" w:rsidRDefault="001E4CC0" w:rsidP="001E4CC0">
                            <w:pPr>
                              <w:pStyle w:val="DHHSbody"/>
                              <w:rPr>
                                <w:sz w:val="21"/>
                                <w:szCs w:val="21"/>
                              </w:rPr>
                            </w:pPr>
                            <w:r w:rsidRPr="002A7EC9">
                              <w:rPr>
                                <w:sz w:val="21"/>
                                <w:szCs w:val="21"/>
                              </w:rPr>
                              <w:t xml:space="preserve">In an effort to improve childhood immunisation rates, the Victorian Government introduced the ‘No Jab, No Play’ legislation on 1 January 2016. Under this legislation, before enrolling a child, early childhood services </w:t>
                            </w:r>
                            <w:r w:rsidR="00C9292F" w:rsidRPr="002A7EC9">
                              <w:rPr>
                                <w:sz w:val="21"/>
                                <w:szCs w:val="21"/>
                              </w:rPr>
                              <w:t>must</w:t>
                            </w:r>
                            <w:r w:rsidRPr="002A7EC9">
                              <w:rPr>
                                <w:sz w:val="21"/>
                                <w:szCs w:val="21"/>
                              </w:rPr>
                              <w:t xml:space="preserve"> obtain evidence that the child is up to date with </w:t>
                            </w:r>
                            <w:r w:rsidR="003A2EC3" w:rsidRPr="002A7EC9">
                              <w:rPr>
                                <w:sz w:val="21"/>
                                <w:szCs w:val="21"/>
                              </w:rPr>
                              <w:t>immunisations for their age</w:t>
                            </w:r>
                            <w:r w:rsidRPr="002A7EC9">
                              <w:rPr>
                                <w:sz w:val="21"/>
                                <w:szCs w:val="21"/>
                              </w:rPr>
                              <w:t>.</w:t>
                            </w:r>
                          </w:p>
                          <w:p w14:paraId="4BF5E4E9" w14:textId="189BAFF1" w:rsidR="001E4CC0" w:rsidRPr="002A7EC9" w:rsidRDefault="001E4CC0" w:rsidP="001E4CC0">
                            <w:pPr>
                              <w:pStyle w:val="DHHSbody"/>
                              <w:rPr>
                                <w:sz w:val="21"/>
                                <w:szCs w:val="21"/>
                              </w:rPr>
                            </w:pPr>
                            <w:r w:rsidRPr="002A7EC9">
                              <w:rPr>
                                <w:sz w:val="21"/>
                                <w:szCs w:val="21"/>
                              </w:rPr>
                              <w:t xml:space="preserve">An </w:t>
                            </w:r>
                            <w:hyperlink r:id="rId16" w:history="1">
                              <w:r w:rsidRPr="002A7EC9">
                                <w:rPr>
                                  <w:rStyle w:val="Hyperlink"/>
                                  <w:sz w:val="21"/>
                                  <w:szCs w:val="21"/>
                                </w:rPr>
                                <w:t>Immunisation History Statement from the Australian Immunisation Register (AIR)</w:t>
                              </w:r>
                            </w:hyperlink>
                            <w:r w:rsidRPr="002A7EC9">
                              <w:rPr>
                                <w:sz w:val="21"/>
                                <w:szCs w:val="21"/>
                              </w:rPr>
                              <w:t xml:space="preserve"> </w:t>
                            </w:r>
                            <w:r w:rsidR="00C005D8" w:rsidRPr="002A7EC9">
                              <w:rPr>
                                <w:sz w:val="21"/>
                                <w:szCs w:val="21"/>
                              </w:rPr>
                              <w:t xml:space="preserve">&lt;https://www.servicesaustralia.gov.au/what-immunisation-history-statement?context=22436&gt; </w:t>
                            </w:r>
                            <w:r w:rsidRPr="002A7EC9">
                              <w:rPr>
                                <w:sz w:val="21"/>
                                <w:szCs w:val="21"/>
                              </w:rPr>
                              <w:t xml:space="preserve">is the only </w:t>
                            </w:r>
                            <w:r w:rsidR="000A40DD" w:rsidRPr="002A7EC9">
                              <w:rPr>
                                <w:sz w:val="21"/>
                                <w:szCs w:val="21"/>
                              </w:rPr>
                              <w:t xml:space="preserve">acceptable </w:t>
                            </w:r>
                            <w:r w:rsidRPr="002A7EC9">
                              <w:rPr>
                                <w:sz w:val="21"/>
                                <w:szCs w:val="21"/>
                              </w:rPr>
                              <w:t>form of documentation for the purposes of enrolling a child in an early childhood education and care service</w:t>
                            </w:r>
                            <w:r w:rsidR="00A708A0" w:rsidRPr="002A7EC9">
                              <w:rPr>
                                <w:sz w:val="21"/>
                                <w:szCs w:val="21"/>
                              </w:rPr>
                              <w:t>.</w:t>
                            </w:r>
                          </w:p>
                          <w:p w14:paraId="0B6E1A34" w14:textId="0274FACB" w:rsidR="000907EC" w:rsidRPr="002A7EC9" w:rsidRDefault="001E4CC0" w:rsidP="001C6027">
                            <w:pPr>
                              <w:pStyle w:val="DHHSbody"/>
                              <w:rPr>
                                <w:sz w:val="21"/>
                                <w:szCs w:val="21"/>
                              </w:rPr>
                            </w:pPr>
                            <w:r w:rsidRPr="002A7EC9">
                              <w:rPr>
                                <w:sz w:val="21"/>
                                <w:szCs w:val="21"/>
                              </w:rPr>
                              <w:t>After enrolment, parents</w:t>
                            </w:r>
                            <w:r w:rsidR="00FD0A3D" w:rsidRPr="002A7EC9">
                              <w:rPr>
                                <w:sz w:val="21"/>
                                <w:szCs w:val="21"/>
                              </w:rPr>
                              <w:t>/carers</w:t>
                            </w:r>
                            <w:r w:rsidRPr="002A7EC9">
                              <w:rPr>
                                <w:sz w:val="21"/>
                                <w:szCs w:val="21"/>
                              </w:rPr>
                              <w:t xml:space="preserve"> need to continue to supply up to date Immunisation History Statements to their child’s early childhood </w:t>
                            </w:r>
                            <w:r w:rsidR="00684C89" w:rsidRPr="002A7EC9">
                              <w:rPr>
                                <w:sz w:val="21"/>
                                <w:szCs w:val="21"/>
                              </w:rPr>
                              <w:t xml:space="preserve">education and care </w:t>
                            </w:r>
                            <w:r w:rsidRPr="002A7EC9">
                              <w:rPr>
                                <w:sz w:val="21"/>
                                <w:szCs w:val="21"/>
                              </w:rPr>
                              <w:t>service whenever their child receives an immu</w:t>
                            </w:r>
                            <w:r w:rsidR="007F106C" w:rsidRPr="002A7EC9">
                              <w:rPr>
                                <w:sz w:val="21"/>
                                <w:szCs w:val="21"/>
                              </w:rPr>
                              <w:t>n</w:t>
                            </w:r>
                            <w:r w:rsidRPr="002A7EC9">
                              <w:rPr>
                                <w:sz w:val="21"/>
                                <w:szCs w:val="21"/>
                              </w:rPr>
                              <w:t>isation while attending the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4623D" id="Text Box 3" o:spid="_x0000_s1027" type="#_x0000_t202" style="position:absolute;margin-left:-3.55pt;margin-top:82.75pt;width:515.15pt;height:188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" fillcolor="#dbe5f1 [660]" stroked="f">
                <v:textbox>
                  <w:txbxContent>
                    <w:p w14:paraId="53E71171" w14:textId="77777777" w:rsidR="001D02A8" w:rsidRPr="00A045A3" w:rsidRDefault="001D02A8" w:rsidP="001D02A8">
                      <w:pPr>
                        <w:pStyle w:val="Heading3"/>
                        <w:spacing w:before="0"/>
                        <w:rPr>
                          <w:b/>
                          <w:color w:val="201547"/>
                          <w:sz w:val="40"/>
                        </w:rPr>
                      </w:pPr>
                      <w:r>
                        <w:rPr>
                          <w:b/>
                          <w:color w:val="201547"/>
                          <w:sz w:val="40"/>
                        </w:rPr>
                        <w:t>No Jab</w:t>
                      </w:r>
                      <w:r w:rsidRPr="00B65A82">
                        <w:rPr>
                          <w:b/>
                          <w:color w:val="201547"/>
                          <w:sz w:val="40"/>
                        </w:rPr>
                        <w:t xml:space="preserve">, No Play </w:t>
                      </w:r>
                    </w:p>
                    <w:p w14:paraId="52EC3D3B" w14:textId="027D0290" w:rsidR="001E4CC0" w:rsidRPr="002A7EC9" w:rsidRDefault="001E4CC0" w:rsidP="001E4CC0">
                      <w:pPr>
                        <w:pStyle w:val="DHHSbody"/>
                        <w:rPr>
                          <w:sz w:val="21"/>
                          <w:szCs w:val="21"/>
                        </w:rPr>
                      </w:pPr>
                      <w:r w:rsidRPr="002A7EC9">
                        <w:rPr>
                          <w:sz w:val="21"/>
                          <w:szCs w:val="21"/>
                        </w:rPr>
                        <w:t xml:space="preserve">In an effort to improve childhood immunisation rates, the Victorian Government introduced the ‘No Jab, No Play’ legislation on 1 January 2016. Under this legislation, before enrolling a child, early childhood services </w:t>
                      </w:r>
                      <w:r w:rsidR="00C9292F" w:rsidRPr="002A7EC9">
                        <w:rPr>
                          <w:sz w:val="21"/>
                          <w:szCs w:val="21"/>
                        </w:rPr>
                        <w:t>must</w:t>
                      </w:r>
                      <w:r w:rsidRPr="002A7EC9">
                        <w:rPr>
                          <w:sz w:val="21"/>
                          <w:szCs w:val="21"/>
                        </w:rPr>
                        <w:t xml:space="preserve"> obtain evidence that the child is up to date with </w:t>
                      </w:r>
                      <w:r w:rsidR="003A2EC3" w:rsidRPr="002A7EC9">
                        <w:rPr>
                          <w:sz w:val="21"/>
                          <w:szCs w:val="21"/>
                        </w:rPr>
                        <w:t>immunisations for their age</w:t>
                      </w:r>
                      <w:r w:rsidRPr="002A7EC9">
                        <w:rPr>
                          <w:sz w:val="21"/>
                          <w:szCs w:val="21"/>
                        </w:rPr>
                        <w:t>.</w:t>
                      </w:r>
                    </w:p>
                    <w:p w14:paraId="4BF5E4E9" w14:textId="189BAFF1" w:rsidR="001E4CC0" w:rsidRPr="002A7EC9" w:rsidRDefault="001E4CC0" w:rsidP="001E4CC0">
                      <w:pPr>
                        <w:pStyle w:val="DHHSbody"/>
                        <w:rPr>
                          <w:sz w:val="21"/>
                          <w:szCs w:val="21"/>
                        </w:rPr>
                      </w:pPr>
                      <w:r w:rsidRPr="002A7EC9">
                        <w:rPr>
                          <w:sz w:val="21"/>
                          <w:szCs w:val="21"/>
                        </w:rPr>
                        <w:t xml:space="preserve">An </w:t>
                      </w:r>
                      <w:hyperlink r:id="rId21" w:history="1">
                        <w:r w:rsidRPr="002A7EC9">
                          <w:rPr>
                            <w:rStyle w:val="Hyperlink"/>
                            <w:sz w:val="21"/>
                            <w:szCs w:val="21"/>
                          </w:rPr>
                          <w:t>Immunisation History Statement from the Australian Immunisation Register (AIR)</w:t>
                        </w:r>
                      </w:hyperlink>
                      <w:r w:rsidRPr="002A7EC9">
                        <w:rPr>
                          <w:sz w:val="21"/>
                          <w:szCs w:val="21"/>
                        </w:rPr>
                        <w:t xml:space="preserve"> </w:t>
                      </w:r>
                      <w:r w:rsidR="00C005D8" w:rsidRPr="002A7EC9">
                        <w:rPr>
                          <w:sz w:val="21"/>
                          <w:szCs w:val="21"/>
                        </w:rPr>
                        <w:t xml:space="preserve">&lt;https://www.servicesaustralia.gov.au/what-immunisation-history-statement?context=22436&gt; </w:t>
                      </w:r>
                      <w:r w:rsidRPr="002A7EC9">
                        <w:rPr>
                          <w:sz w:val="21"/>
                          <w:szCs w:val="21"/>
                        </w:rPr>
                        <w:t xml:space="preserve">is the only </w:t>
                      </w:r>
                      <w:r w:rsidR="000A40DD" w:rsidRPr="002A7EC9">
                        <w:rPr>
                          <w:sz w:val="21"/>
                          <w:szCs w:val="21"/>
                        </w:rPr>
                        <w:t xml:space="preserve">acceptable </w:t>
                      </w:r>
                      <w:r w:rsidRPr="002A7EC9">
                        <w:rPr>
                          <w:sz w:val="21"/>
                          <w:szCs w:val="21"/>
                        </w:rPr>
                        <w:t>form of documentation for the purposes of enrolling a child in an early childhood education and care service</w:t>
                      </w:r>
                      <w:r w:rsidR="00A708A0" w:rsidRPr="002A7EC9">
                        <w:rPr>
                          <w:sz w:val="21"/>
                          <w:szCs w:val="21"/>
                        </w:rPr>
                        <w:t>.</w:t>
                      </w:r>
                    </w:p>
                    <w:p w14:paraId="0B6E1A34" w14:textId="0274FACB" w:rsidR="000907EC" w:rsidRPr="002A7EC9" w:rsidRDefault="001E4CC0" w:rsidP="001C6027">
                      <w:pPr>
                        <w:pStyle w:val="DHHSbody"/>
                        <w:rPr>
                          <w:sz w:val="21"/>
                          <w:szCs w:val="21"/>
                        </w:rPr>
                      </w:pPr>
                      <w:r w:rsidRPr="002A7EC9">
                        <w:rPr>
                          <w:sz w:val="21"/>
                          <w:szCs w:val="21"/>
                        </w:rPr>
                        <w:t>After enrolment, parents</w:t>
                      </w:r>
                      <w:r w:rsidR="00FD0A3D" w:rsidRPr="002A7EC9">
                        <w:rPr>
                          <w:sz w:val="21"/>
                          <w:szCs w:val="21"/>
                        </w:rPr>
                        <w:t>/carers</w:t>
                      </w:r>
                      <w:r w:rsidRPr="002A7EC9">
                        <w:rPr>
                          <w:sz w:val="21"/>
                          <w:szCs w:val="21"/>
                        </w:rPr>
                        <w:t xml:space="preserve"> need to continue to supply up to date Immunisation History Statements to their child’s early childhood </w:t>
                      </w:r>
                      <w:r w:rsidR="00684C89" w:rsidRPr="002A7EC9">
                        <w:rPr>
                          <w:sz w:val="21"/>
                          <w:szCs w:val="21"/>
                        </w:rPr>
                        <w:t xml:space="preserve">education and care </w:t>
                      </w:r>
                      <w:r w:rsidRPr="002A7EC9">
                        <w:rPr>
                          <w:sz w:val="21"/>
                          <w:szCs w:val="21"/>
                        </w:rPr>
                        <w:t>service whenever their child receives an immu</w:t>
                      </w:r>
                      <w:r w:rsidR="007F106C" w:rsidRPr="002A7EC9">
                        <w:rPr>
                          <w:sz w:val="21"/>
                          <w:szCs w:val="21"/>
                        </w:rPr>
                        <w:t>n</w:t>
                      </w:r>
                      <w:r w:rsidRPr="002A7EC9">
                        <w:rPr>
                          <w:sz w:val="21"/>
                          <w:szCs w:val="21"/>
                        </w:rPr>
                        <w:t>isation while attending the service.</w:t>
                      </w:r>
                    </w:p>
                  </w:txbxContent>
                </v:textbox>
                <w10:wrap type="square" anchorx="margin"/>
              </v:shape>
            </w:pict>
          </mc:Fallback>
        </mc:AlternateContent>
      </w:r>
      <w:r w:rsidR="00CE3CED">
        <w:t>About required documentation</w:t>
      </w:r>
    </w:p>
    <w:p w14:paraId="635DCED1" w14:textId="7B0E4A5F" w:rsidR="009D1F2C" w:rsidRPr="008F20F9" w:rsidRDefault="009D1F2C" w:rsidP="00004BE3">
      <w:pPr>
        <w:pStyle w:val="DHHSbody"/>
        <w:spacing w:after="0"/>
        <w:rPr>
          <w:sz w:val="21"/>
          <w:szCs w:val="21"/>
        </w:rPr>
      </w:pPr>
      <w:r w:rsidRPr="008F20F9">
        <w:rPr>
          <w:sz w:val="21"/>
          <w:szCs w:val="21"/>
        </w:rPr>
        <w:t xml:space="preserve">To have an </w:t>
      </w:r>
      <w:r w:rsidR="00481D85" w:rsidRPr="008F20F9">
        <w:rPr>
          <w:sz w:val="21"/>
          <w:szCs w:val="21"/>
        </w:rPr>
        <w:t>enrolment confirmed</w:t>
      </w:r>
      <w:r w:rsidRPr="008F20F9">
        <w:rPr>
          <w:sz w:val="21"/>
          <w:szCs w:val="21"/>
        </w:rPr>
        <w:t xml:space="preserve"> for a child in long day care, kindergarten</w:t>
      </w:r>
      <w:r w:rsidR="00291970" w:rsidRPr="008F20F9">
        <w:rPr>
          <w:sz w:val="21"/>
          <w:szCs w:val="21"/>
        </w:rPr>
        <w:t>,</w:t>
      </w:r>
      <w:r w:rsidRPr="008F20F9">
        <w:rPr>
          <w:sz w:val="21"/>
          <w:szCs w:val="21"/>
        </w:rPr>
        <w:t xml:space="preserve"> family day care or occasional care</w:t>
      </w:r>
      <w:r w:rsidR="00994C76" w:rsidRPr="008F20F9">
        <w:rPr>
          <w:sz w:val="21"/>
          <w:szCs w:val="21"/>
        </w:rPr>
        <w:t xml:space="preserve"> (early childhood education and care services)</w:t>
      </w:r>
      <w:r w:rsidRPr="008F20F9">
        <w:rPr>
          <w:sz w:val="21"/>
          <w:szCs w:val="21"/>
        </w:rPr>
        <w:t xml:space="preserve">, parents/carers </w:t>
      </w:r>
      <w:r w:rsidR="003634F7" w:rsidRPr="008F20F9">
        <w:rPr>
          <w:sz w:val="21"/>
          <w:szCs w:val="21"/>
        </w:rPr>
        <w:t>must</w:t>
      </w:r>
      <w:r w:rsidRPr="008F20F9">
        <w:rPr>
          <w:sz w:val="21"/>
          <w:szCs w:val="21"/>
        </w:rPr>
        <w:t xml:space="preserve"> provide the service with:</w:t>
      </w:r>
    </w:p>
    <w:p w14:paraId="20D40284" w14:textId="78A0C6AF" w:rsidR="009D1F2C" w:rsidRPr="008F20F9" w:rsidRDefault="009D1F2C" w:rsidP="009D1F2C">
      <w:pPr>
        <w:pStyle w:val="DHHSbullet1"/>
        <w:numPr>
          <w:ilvl w:val="0"/>
          <w:numId w:val="7"/>
        </w:numPr>
        <w:rPr>
          <w:sz w:val="21"/>
          <w:szCs w:val="21"/>
        </w:rPr>
      </w:pPr>
      <w:r w:rsidRPr="008F20F9">
        <w:rPr>
          <w:sz w:val="21"/>
          <w:szCs w:val="21"/>
        </w:rPr>
        <w:t>a current Immunisation History Statement from the Australian Immunisation Register (AIR); AND</w:t>
      </w:r>
    </w:p>
    <w:p w14:paraId="7B31A7EF" w14:textId="77777777" w:rsidR="006F7639" w:rsidRDefault="009D1F2C" w:rsidP="009D1F2C">
      <w:pPr>
        <w:pStyle w:val="DHHSbullet1"/>
        <w:numPr>
          <w:ilvl w:val="0"/>
          <w:numId w:val="7"/>
        </w:numPr>
        <w:rPr>
          <w:sz w:val="21"/>
          <w:szCs w:val="21"/>
        </w:rPr>
      </w:pPr>
      <w:r w:rsidRPr="008F20F9">
        <w:rPr>
          <w:sz w:val="21"/>
          <w:szCs w:val="21"/>
        </w:rPr>
        <w:t xml:space="preserve">the statement must show that the child is up to date with all vaccinations that are due for their age, </w:t>
      </w:r>
      <w:r w:rsidR="00EE498E" w:rsidRPr="008F20F9">
        <w:rPr>
          <w:sz w:val="21"/>
          <w:szCs w:val="21"/>
        </w:rPr>
        <w:t>OR</w:t>
      </w:r>
      <w:r w:rsidR="007D4DCE" w:rsidRPr="008F20F9">
        <w:rPr>
          <w:sz w:val="21"/>
          <w:szCs w:val="21"/>
        </w:rPr>
        <w:t xml:space="preserve"> </w:t>
      </w:r>
    </w:p>
    <w:p w14:paraId="00714C96" w14:textId="2CE8D49F" w:rsidR="009D1F2C" w:rsidRPr="008F20F9" w:rsidRDefault="003634F7" w:rsidP="009D1F2C">
      <w:pPr>
        <w:pStyle w:val="DHHSbullet1"/>
        <w:numPr>
          <w:ilvl w:val="0"/>
          <w:numId w:val="7"/>
        </w:numPr>
        <w:rPr>
          <w:sz w:val="21"/>
          <w:szCs w:val="21"/>
        </w:rPr>
      </w:pPr>
      <w:r w:rsidRPr="008F20F9">
        <w:rPr>
          <w:sz w:val="21"/>
          <w:szCs w:val="21"/>
        </w:rPr>
        <w:t>that there is</w:t>
      </w:r>
      <w:r w:rsidR="007D4DCE" w:rsidRPr="008F20F9">
        <w:rPr>
          <w:sz w:val="21"/>
          <w:szCs w:val="21"/>
        </w:rPr>
        <w:t xml:space="preserve"> </w:t>
      </w:r>
      <w:r w:rsidR="00B71618" w:rsidRPr="008F20F9">
        <w:rPr>
          <w:sz w:val="21"/>
          <w:szCs w:val="21"/>
        </w:rPr>
        <w:t xml:space="preserve">a </w:t>
      </w:r>
      <w:r w:rsidR="00B71618" w:rsidRPr="008F20F9">
        <w:rPr>
          <w:rFonts w:cs="Arial"/>
          <w:sz w:val="21"/>
          <w:szCs w:val="21"/>
        </w:rPr>
        <w:t>valid</w:t>
      </w:r>
      <w:r w:rsidR="00A216A9" w:rsidRPr="008F20F9">
        <w:rPr>
          <w:rFonts w:cs="Arial"/>
          <w:sz w:val="21"/>
          <w:szCs w:val="21"/>
        </w:rPr>
        <w:t xml:space="preserve"> </w:t>
      </w:r>
      <w:hyperlink r:id="rId22" w:history="1">
        <w:r w:rsidR="00CA10AA" w:rsidRPr="008F20F9">
          <w:rPr>
            <w:rStyle w:val="Hyperlink"/>
            <w:sz w:val="21"/>
            <w:szCs w:val="21"/>
          </w:rPr>
          <w:t>immunisation medical exemption</w:t>
        </w:r>
      </w:hyperlink>
      <w:r w:rsidR="003E7AF5" w:rsidRPr="008F20F9">
        <w:rPr>
          <w:rFonts w:cs="Arial"/>
          <w:color w:val="333333"/>
          <w:sz w:val="21"/>
          <w:szCs w:val="21"/>
          <w:shd w:val="clear" w:color="auto" w:fill="FFFFFF"/>
        </w:rPr>
        <w:t xml:space="preserve"> </w:t>
      </w:r>
      <w:r w:rsidR="0017383D" w:rsidRPr="008F20F9">
        <w:rPr>
          <w:rFonts w:cs="Arial"/>
          <w:color w:val="333333"/>
          <w:sz w:val="21"/>
          <w:szCs w:val="21"/>
          <w:shd w:val="clear" w:color="auto" w:fill="FFFFFF"/>
        </w:rPr>
        <w:t xml:space="preserve"> &lt;https://www.servicesaustralia.gov.au/im011&gt; </w:t>
      </w:r>
      <w:r w:rsidR="003E7AF5" w:rsidRPr="008F20F9">
        <w:rPr>
          <w:rFonts w:cs="Arial"/>
          <w:color w:val="333333"/>
          <w:sz w:val="21"/>
          <w:szCs w:val="21"/>
          <w:shd w:val="clear" w:color="auto" w:fill="FFFFFF"/>
        </w:rPr>
        <w:t>a</w:t>
      </w:r>
      <w:r w:rsidR="0070081D" w:rsidRPr="008F20F9">
        <w:rPr>
          <w:rFonts w:cs="Arial"/>
          <w:color w:val="333333"/>
          <w:sz w:val="21"/>
          <w:szCs w:val="21"/>
          <w:shd w:val="clear" w:color="auto" w:fill="FFFFFF"/>
        </w:rPr>
        <w:t>s listed</w:t>
      </w:r>
      <w:r w:rsidR="002376F1" w:rsidRPr="008F20F9">
        <w:rPr>
          <w:rFonts w:cs="Arial"/>
          <w:color w:val="333333"/>
          <w:sz w:val="21"/>
          <w:szCs w:val="21"/>
          <w:shd w:val="clear" w:color="auto" w:fill="FFFFFF"/>
        </w:rPr>
        <w:t xml:space="preserve"> in the </w:t>
      </w:r>
      <w:hyperlink r:id="rId23" w:history="1">
        <w:r w:rsidR="00823810" w:rsidRPr="008F20F9">
          <w:rPr>
            <w:rStyle w:val="Hyperlink"/>
            <w:sz w:val="21"/>
            <w:szCs w:val="21"/>
          </w:rPr>
          <w:t>Australian Immunisation Handbook</w:t>
        </w:r>
      </w:hyperlink>
      <w:r w:rsidR="00823810" w:rsidRPr="008F20F9">
        <w:rPr>
          <w:rFonts w:cs="Arial"/>
          <w:sz w:val="21"/>
          <w:szCs w:val="21"/>
        </w:rPr>
        <w:t xml:space="preserve"> </w:t>
      </w:r>
      <w:r w:rsidR="003C3C3D" w:rsidRPr="008F20F9">
        <w:rPr>
          <w:rFonts w:cs="Arial"/>
          <w:color w:val="333333"/>
          <w:sz w:val="21"/>
          <w:szCs w:val="21"/>
          <w:shd w:val="clear" w:color="auto" w:fill="FFFFFF"/>
        </w:rPr>
        <w:t xml:space="preserve">and </w:t>
      </w:r>
      <w:hyperlink r:id="rId24" w:history="1">
        <w:r w:rsidR="003C3C3D" w:rsidRPr="008F20F9">
          <w:rPr>
            <w:rStyle w:val="Hyperlink"/>
            <w:sz w:val="21"/>
            <w:szCs w:val="21"/>
          </w:rPr>
          <w:t>Services Australia</w:t>
        </w:r>
      </w:hyperlink>
      <w:r w:rsidR="0017383D" w:rsidRPr="008F20F9">
        <w:rPr>
          <w:rStyle w:val="Hyperlink"/>
          <w:sz w:val="21"/>
          <w:szCs w:val="21"/>
        </w:rPr>
        <w:t xml:space="preserve"> </w:t>
      </w:r>
      <w:r w:rsidR="0017383D" w:rsidRPr="008F20F9">
        <w:rPr>
          <w:rStyle w:val="Hyperlink"/>
          <w:color w:val="auto"/>
          <w:sz w:val="21"/>
          <w:szCs w:val="21"/>
          <w:u w:val="none"/>
        </w:rPr>
        <w:t>&lt;https://immunisationhandbook.health.gov.au/contents/vaccine-preventable-diseases&gt;</w:t>
      </w:r>
      <w:r w:rsidR="002376F1" w:rsidRPr="008F20F9">
        <w:rPr>
          <w:rFonts w:cs="Arial"/>
          <w:sz w:val="21"/>
          <w:szCs w:val="21"/>
          <w:shd w:val="clear" w:color="auto" w:fill="FFFFFF"/>
        </w:rPr>
        <w:t>.</w:t>
      </w:r>
    </w:p>
    <w:p w14:paraId="1593C6AD" w14:textId="0BD4AB7C" w:rsidR="009D1F2C" w:rsidRPr="008F20F9" w:rsidRDefault="009D1F2C" w:rsidP="009D1F2C">
      <w:pPr>
        <w:pStyle w:val="DHHSbullet1"/>
        <w:spacing w:before="120"/>
        <w:ind w:left="0" w:firstLine="0"/>
        <w:rPr>
          <w:sz w:val="21"/>
          <w:szCs w:val="21"/>
          <w:lang w:val="en" w:eastAsia="en-AU"/>
        </w:rPr>
      </w:pPr>
      <w:r w:rsidRPr="008F20F9">
        <w:rPr>
          <w:sz w:val="21"/>
          <w:szCs w:val="21"/>
          <w:lang w:val="en" w:eastAsia="en-AU"/>
        </w:rPr>
        <w:t xml:space="preserve">The Immunisation History Statement from the AIR lists the vaccines the child has received and, if applicable, vaccines due in the future and/or </w:t>
      </w:r>
      <w:r w:rsidR="007C7925" w:rsidRPr="008F20F9">
        <w:rPr>
          <w:sz w:val="21"/>
          <w:szCs w:val="21"/>
          <w:lang w:val="en" w:eastAsia="en-AU"/>
        </w:rPr>
        <w:t xml:space="preserve">immunisation </w:t>
      </w:r>
      <w:r w:rsidRPr="008F20F9">
        <w:rPr>
          <w:sz w:val="21"/>
          <w:szCs w:val="21"/>
          <w:lang w:val="en" w:eastAsia="en-AU"/>
        </w:rPr>
        <w:t>medical exemptions to specific vaccines.</w:t>
      </w:r>
    </w:p>
    <w:p w14:paraId="61398675" w14:textId="686A33AD" w:rsidR="009D1F2C" w:rsidRDefault="009D1F2C" w:rsidP="009D1F2C">
      <w:pPr>
        <w:pStyle w:val="DHHSbody"/>
        <w:spacing w:before="120"/>
        <w:rPr>
          <w:sz w:val="21"/>
          <w:szCs w:val="21"/>
        </w:rPr>
      </w:pPr>
      <w:r w:rsidRPr="008F20F9">
        <w:rPr>
          <w:sz w:val="21"/>
          <w:szCs w:val="21"/>
        </w:rPr>
        <w:t xml:space="preserve">An Immunisation History Statement from the AIR is the only type of immunisation record accepted by early childhood </w:t>
      </w:r>
      <w:r w:rsidR="007C7925" w:rsidRPr="008F20F9">
        <w:rPr>
          <w:sz w:val="21"/>
          <w:szCs w:val="21"/>
        </w:rPr>
        <w:t>education</w:t>
      </w:r>
      <w:r w:rsidRPr="008F20F9">
        <w:rPr>
          <w:sz w:val="21"/>
          <w:szCs w:val="21"/>
        </w:rPr>
        <w:t xml:space="preserve"> and care services</w:t>
      </w:r>
      <w:r w:rsidR="000F16A8" w:rsidRPr="008F20F9">
        <w:rPr>
          <w:sz w:val="21"/>
          <w:szCs w:val="21"/>
        </w:rPr>
        <w:t xml:space="preserve">. The statement </w:t>
      </w:r>
      <w:r w:rsidRPr="008F20F9">
        <w:rPr>
          <w:sz w:val="21"/>
          <w:szCs w:val="21"/>
        </w:rPr>
        <w:t>must be provided</w:t>
      </w:r>
      <w:r w:rsidR="004F0807" w:rsidRPr="008F20F9">
        <w:rPr>
          <w:sz w:val="21"/>
          <w:szCs w:val="21"/>
        </w:rPr>
        <w:t xml:space="preserve"> </w:t>
      </w:r>
      <w:r w:rsidR="000F16A8" w:rsidRPr="008F20F9">
        <w:rPr>
          <w:sz w:val="21"/>
          <w:szCs w:val="21"/>
        </w:rPr>
        <w:t xml:space="preserve">by the AIR </w:t>
      </w:r>
      <w:r w:rsidR="00E66AF9" w:rsidRPr="008F20F9">
        <w:rPr>
          <w:sz w:val="21"/>
          <w:szCs w:val="21"/>
        </w:rPr>
        <w:t>w</w:t>
      </w:r>
      <w:r w:rsidRPr="008F20F9">
        <w:rPr>
          <w:sz w:val="21"/>
          <w:szCs w:val="21"/>
        </w:rPr>
        <w:t>ithin the two months prior to the child starting at the service to confirm enrolment.</w:t>
      </w:r>
      <w:r w:rsidR="00B759C5">
        <w:rPr>
          <w:sz w:val="21"/>
          <w:szCs w:val="21"/>
        </w:rPr>
        <w:t xml:space="preserve"> </w:t>
      </w:r>
    </w:p>
    <w:p w14:paraId="76E810E7" w14:textId="65F46BEB" w:rsidR="009D1F2C" w:rsidRPr="007C62E1" w:rsidRDefault="009D1F2C" w:rsidP="007C62E1">
      <w:pPr>
        <w:pStyle w:val="Heading2"/>
        <w:spacing w:before="360"/>
      </w:pPr>
      <w:r w:rsidRPr="007C62E1">
        <w:t xml:space="preserve">The role of immunisation </w:t>
      </w:r>
      <w:r w:rsidRPr="00CE3CED">
        <w:t>providers</w:t>
      </w:r>
    </w:p>
    <w:p w14:paraId="3FDD60B5" w14:textId="77777777" w:rsidR="009D1F2C" w:rsidRDefault="009D1F2C" w:rsidP="00502FF2">
      <w:pPr>
        <w:pStyle w:val="Heading4"/>
      </w:pPr>
      <w:r>
        <w:t>Immunisation providers are required to:</w:t>
      </w:r>
    </w:p>
    <w:p w14:paraId="2AD3E416" w14:textId="0CD84564" w:rsidR="009D1F2C" w:rsidRPr="008F20F9" w:rsidRDefault="009D1F2C" w:rsidP="005915E2">
      <w:pPr>
        <w:pStyle w:val="DHHSbody"/>
        <w:rPr>
          <w:b/>
          <w:bCs/>
          <w:sz w:val="21"/>
          <w:szCs w:val="21"/>
        </w:rPr>
      </w:pPr>
      <w:r w:rsidRPr="008F20F9">
        <w:rPr>
          <w:b/>
          <w:bCs/>
          <w:sz w:val="21"/>
          <w:szCs w:val="21"/>
        </w:rPr>
        <w:t xml:space="preserve">Immunise according to the National Immunisation Program </w:t>
      </w:r>
      <w:r w:rsidR="00B0321B" w:rsidRPr="008F20F9">
        <w:rPr>
          <w:b/>
          <w:bCs/>
          <w:sz w:val="21"/>
          <w:szCs w:val="21"/>
        </w:rPr>
        <w:t xml:space="preserve">(NIP) </w:t>
      </w:r>
      <w:r w:rsidRPr="008F20F9">
        <w:rPr>
          <w:b/>
          <w:bCs/>
          <w:sz w:val="21"/>
          <w:szCs w:val="21"/>
        </w:rPr>
        <w:t>schedule</w:t>
      </w:r>
    </w:p>
    <w:p w14:paraId="1DE1DBCA" w14:textId="6E7A4A49" w:rsidR="009D1F2C" w:rsidRPr="008F20F9" w:rsidRDefault="009D1F2C" w:rsidP="009D1F2C">
      <w:pPr>
        <w:pStyle w:val="DHHSbody"/>
        <w:rPr>
          <w:sz w:val="21"/>
          <w:szCs w:val="21"/>
        </w:rPr>
      </w:pPr>
      <w:r w:rsidRPr="008F20F9">
        <w:rPr>
          <w:sz w:val="21"/>
          <w:szCs w:val="21"/>
        </w:rPr>
        <w:t xml:space="preserve">This may include developing a vaccine catch-up plan for children who are not up to date and administer overdue vaccines. Use the </w:t>
      </w:r>
      <w:r w:rsidR="0062328C" w:rsidRPr="008F20F9">
        <w:rPr>
          <w:sz w:val="21"/>
          <w:szCs w:val="21"/>
        </w:rPr>
        <w:t xml:space="preserve">Australian Immunisation Handbook </w:t>
      </w:r>
      <w:hyperlink r:id="rId25" w:history="1">
        <w:r w:rsidR="0062328C" w:rsidRPr="008F20F9">
          <w:rPr>
            <w:rStyle w:val="Hyperlink"/>
            <w:sz w:val="21"/>
            <w:szCs w:val="21"/>
          </w:rPr>
          <w:t>Catch-up Calculator</w:t>
        </w:r>
      </w:hyperlink>
      <w:r w:rsidRPr="008F20F9">
        <w:rPr>
          <w:sz w:val="21"/>
          <w:szCs w:val="21"/>
        </w:rPr>
        <w:t xml:space="preserve"> </w:t>
      </w:r>
      <w:r w:rsidR="0017383D" w:rsidRPr="008F20F9">
        <w:rPr>
          <w:sz w:val="21"/>
          <w:szCs w:val="21"/>
        </w:rPr>
        <w:t xml:space="preserve">&lt;https://immunisationhandbook.health.gov.au/catch-up-calculator/calculator&gt; </w:t>
      </w:r>
      <w:r w:rsidRPr="008F20F9">
        <w:rPr>
          <w:sz w:val="21"/>
          <w:szCs w:val="21"/>
        </w:rPr>
        <w:t>to plan vaccine catch-up for pre-school aged children</w:t>
      </w:r>
      <w:r w:rsidR="00426081" w:rsidRPr="008F20F9">
        <w:rPr>
          <w:sz w:val="21"/>
          <w:szCs w:val="21"/>
        </w:rPr>
        <w:t xml:space="preserve">. Additional information about </w:t>
      </w:r>
      <w:r w:rsidR="001511A6" w:rsidRPr="008F20F9">
        <w:rPr>
          <w:sz w:val="21"/>
          <w:szCs w:val="21"/>
        </w:rPr>
        <w:t xml:space="preserve">planning </w:t>
      </w:r>
      <w:r w:rsidR="00426081" w:rsidRPr="008F20F9">
        <w:rPr>
          <w:sz w:val="21"/>
          <w:szCs w:val="21"/>
        </w:rPr>
        <w:t xml:space="preserve">catch-up schedules can be found </w:t>
      </w:r>
      <w:r w:rsidR="001511A6" w:rsidRPr="008F20F9">
        <w:rPr>
          <w:sz w:val="21"/>
          <w:szCs w:val="21"/>
        </w:rPr>
        <w:t>at</w:t>
      </w:r>
      <w:r w:rsidRPr="008F20F9">
        <w:rPr>
          <w:sz w:val="21"/>
          <w:szCs w:val="21"/>
        </w:rPr>
        <w:t xml:space="preserve"> </w:t>
      </w:r>
      <w:r w:rsidR="00D978F2" w:rsidRPr="008F20F9">
        <w:rPr>
          <w:sz w:val="21"/>
          <w:szCs w:val="21"/>
        </w:rPr>
        <w:t xml:space="preserve">the </w:t>
      </w:r>
      <w:r w:rsidR="00A14793" w:rsidRPr="008F20F9">
        <w:rPr>
          <w:sz w:val="21"/>
          <w:szCs w:val="21"/>
        </w:rPr>
        <w:t xml:space="preserve">Victorian </w:t>
      </w:r>
      <w:r w:rsidR="00F33000" w:rsidRPr="008F20F9">
        <w:rPr>
          <w:sz w:val="21"/>
          <w:szCs w:val="21"/>
        </w:rPr>
        <w:t>D</w:t>
      </w:r>
      <w:r w:rsidR="00D978F2" w:rsidRPr="008F20F9">
        <w:rPr>
          <w:sz w:val="21"/>
          <w:szCs w:val="21"/>
        </w:rPr>
        <w:t>epartment</w:t>
      </w:r>
      <w:r w:rsidR="00F33000" w:rsidRPr="008F20F9">
        <w:rPr>
          <w:sz w:val="21"/>
          <w:szCs w:val="21"/>
        </w:rPr>
        <w:t xml:space="preserve"> of Health’s</w:t>
      </w:r>
      <w:r w:rsidRPr="008F20F9">
        <w:rPr>
          <w:sz w:val="21"/>
          <w:szCs w:val="21"/>
        </w:rPr>
        <w:t xml:space="preserve"> </w:t>
      </w:r>
      <w:r w:rsidR="001511A6" w:rsidRPr="008F20F9">
        <w:rPr>
          <w:sz w:val="21"/>
          <w:szCs w:val="21"/>
        </w:rPr>
        <w:t xml:space="preserve"> </w:t>
      </w:r>
      <w:hyperlink r:id="rId26" w:history="1">
        <w:r w:rsidR="001511A6" w:rsidRPr="008F20F9">
          <w:rPr>
            <w:rStyle w:val="Hyperlink"/>
            <w:sz w:val="21"/>
            <w:szCs w:val="21"/>
          </w:rPr>
          <w:t>Catch-up vaccination</w:t>
        </w:r>
      </w:hyperlink>
      <w:r w:rsidR="00D978F2" w:rsidRPr="008F20F9">
        <w:rPr>
          <w:sz w:val="21"/>
          <w:szCs w:val="21"/>
        </w:rPr>
        <w:t xml:space="preserve"> webpage</w:t>
      </w:r>
      <w:r w:rsidR="0017383D" w:rsidRPr="008F20F9">
        <w:rPr>
          <w:sz w:val="21"/>
          <w:szCs w:val="21"/>
        </w:rPr>
        <w:t xml:space="preserve"> &lt;https://www.health.vic.gov.au/immunisation/catch-up-vaccination&gt;.</w:t>
      </w:r>
    </w:p>
    <w:p w14:paraId="7CB985E8" w14:textId="09BC974B" w:rsidR="009D1F2C" w:rsidRPr="008F20F9" w:rsidRDefault="009D1F2C" w:rsidP="009D1F2C">
      <w:pPr>
        <w:pStyle w:val="DHHSbody"/>
        <w:rPr>
          <w:sz w:val="21"/>
          <w:szCs w:val="21"/>
        </w:rPr>
      </w:pPr>
      <w:r w:rsidRPr="008F20F9">
        <w:rPr>
          <w:sz w:val="21"/>
          <w:szCs w:val="21"/>
        </w:rPr>
        <w:t xml:space="preserve">More information about childhood immunisation can be found </w:t>
      </w:r>
      <w:r w:rsidR="009739B9" w:rsidRPr="008F20F9">
        <w:rPr>
          <w:sz w:val="21"/>
          <w:szCs w:val="21"/>
        </w:rPr>
        <w:t>at</w:t>
      </w:r>
      <w:hyperlink r:id="rId27" w:history="1">
        <w:r w:rsidR="00052B3D" w:rsidRPr="008F20F9">
          <w:rPr>
            <w:sz w:val="21"/>
            <w:szCs w:val="21"/>
          </w:rPr>
          <w:t xml:space="preserve"> </w:t>
        </w:r>
        <w:hyperlink r:id="rId28" w:history="1">
          <w:r w:rsidR="00052B3D" w:rsidRPr="008F20F9">
            <w:rPr>
              <w:rStyle w:val="Hyperlink"/>
              <w:sz w:val="21"/>
              <w:szCs w:val="21"/>
            </w:rPr>
            <w:t>Vaccination of infants and children</w:t>
          </w:r>
        </w:hyperlink>
      </w:hyperlink>
      <w:r w:rsidR="0017383D" w:rsidRPr="008F20F9">
        <w:rPr>
          <w:rStyle w:val="Hyperlink"/>
          <w:sz w:val="21"/>
          <w:szCs w:val="21"/>
        </w:rPr>
        <w:t xml:space="preserve"> </w:t>
      </w:r>
      <w:r w:rsidR="0017383D" w:rsidRPr="008F20F9">
        <w:rPr>
          <w:rStyle w:val="Hyperlink"/>
          <w:color w:val="auto"/>
          <w:sz w:val="21"/>
          <w:szCs w:val="21"/>
          <w:u w:val="none"/>
        </w:rPr>
        <w:t>&lt;https://www.health.vic.gov.au/immunisation/vaccination-for-infants-and-children&gt;.</w:t>
      </w:r>
      <w:r w:rsidR="0017383D" w:rsidRPr="008F20F9">
        <w:rPr>
          <w:sz w:val="21"/>
          <w:szCs w:val="21"/>
        </w:rPr>
        <w:t xml:space="preserve"> </w:t>
      </w:r>
      <w:r w:rsidRPr="008F20F9">
        <w:rPr>
          <w:sz w:val="21"/>
          <w:szCs w:val="21"/>
        </w:rPr>
        <w:t xml:space="preserve"> </w:t>
      </w:r>
    </w:p>
    <w:p w14:paraId="4DAEE083" w14:textId="77777777" w:rsidR="00872111" w:rsidRPr="008F20F9" w:rsidRDefault="006655DE" w:rsidP="003E7AF5">
      <w:pPr>
        <w:pStyle w:val="DHHSbody"/>
        <w:rPr>
          <w:b/>
          <w:sz w:val="21"/>
          <w:szCs w:val="21"/>
        </w:rPr>
      </w:pPr>
      <w:r w:rsidRPr="008F20F9">
        <w:rPr>
          <w:b/>
          <w:sz w:val="21"/>
          <w:szCs w:val="21"/>
        </w:rPr>
        <w:lastRenderedPageBreak/>
        <w:t>National Immunisation Program eligibility</w:t>
      </w:r>
    </w:p>
    <w:p w14:paraId="07CBC49E" w14:textId="0422863C" w:rsidR="003E7AF5" w:rsidRPr="008F20F9" w:rsidRDefault="0090063C" w:rsidP="003E7AF5">
      <w:pPr>
        <w:pStyle w:val="DHHSbody"/>
        <w:rPr>
          <w:b/>
          <w:sz w:val="21"/>
          <w:szCs w:val="21"/>
        </w:rPr>
      </w:pPr>
      <w:r w:rsidRPr="008F20F9">
        <w:rPr>
          <w:rFonts w:cs="Arial"/>
          <w:sz w:val="21"/>
          <w:szCs w:val="21"/>
          <w:shd w:val="clear" w:color="auto" w:fill="FFFFFF"/>
        </w:rPr>
        <w:t xml:space="preserve">All vaccines listed </w:t>
      </w:r>
      <w:r w:rsidR="00593B85" w:rsidRPr="008F20F9">
        <w:rPr>
          <w:rFonts w:cs="Arial"/>
          <w:sz w:val="21"/>
          <w:szCs w:val="21"/>
          <w:shd w:val="clear" w:color="auto" w:fill="FFFFFF"/>
        </w:rPr>
        <w:t>o</w:t>
      </w:r>
      <w:r w:rsidRPr="008F20F9">
        <w:rPr>
          <w:rFonts w:cs="Arial"/>
          <w:sz w:val="21"/>
          <w:szCs w:val="21"/>
          <w:shd w:val="clear" w:color="auto" w:fill="FFFFFF"/>
        </w:rPr>
        <w:t xml:space="preserve">n the </w:t>
      </w:r>
      <w:hyperlink r:id="rId29" w:history="1">
        <w:r w:rsidR="00B16B25" w:rsidRPr="008F20F9">
          <w:rPr>
            <w:rStyle w:val="Hyperlink"/>
            <w:sz w:val="21"/>
            <w:szCs w:val="21"/>
          </w:rPr>
          <w:t>NIP</w:t>
        </w:r>
      </w:hyperlink>
      <w:r w:rsidR="00350DA6" w:rsidRPr="008F20F9">
        <w:rPr>
          <w:rStyle w:val="Hyperlink"/>
          <w:sz w:val="21"/>
          <w:szCs w:val="21"/>
        </w:rPr>
        <w:t xml:space="preserve"> Schedule</w:t>
      </w:r>
      <w:r w:rsidR="00B16B25" w:rsidRPr="008F20F9">
        <w:rPr>
          <w:sz w:val="21"/>
          <w:szCs w:val="21"/>
        </w:rPr>
        <w:t xml:space="preserve"> </w:t>
      </w:r>
      <w:r w:rsidR="0017383D" w:rsidRPr="008F20F9">
        <w:rPr>
          <w:rFonts w:cs="Arial"/>
          <w:sz w:val="21"/>
          <w:szCs w:val="21"/>
          <w:shd w:val="clear" w:color="auto" w:fill="FFFFFF"/>
        </w:rPr>
        <w:t xml:space="preserve">&lt;https://www.health.gov.au/topics/immunisation/when-to-get-vaccinated/national-immunisation-program-schedule&gt; </w:t>
      </w:r>
      <w:r w:rsidRPr="008F20F9">
        <w:rPr>
          <w:rFonts w:cs="Arial"/>
          <w:sz w:val="21"/>
          <w:szCs w:val="21"/>
          <w:shd w:val="clear" w:color="auto" w:fill="FFFFFF"/>
        </w:rPr>
        <w:t xml:space="preserve">are free. </w:t>
      </w:r>
    </w:p>
    <w:p w14:paraId="6D94D043" w14:textId="6F4280FE" w:rsidR="006655DE" w:rsidRPr="008F20F9" w:rsidRDefault="0090063C" w:rsidP="003E7AF5">
      <w:pPr>
        <w:pStyle w:val="DHHSbody"/>
        <w:rPr>
          <w:b/>
          <w:sz w:val="21"/>
          <w:szCs w:val="21"/>
        </w:rPr>
      </w:pPr>
      <w:r w:rsidRPr="008F20F9">
        <w:rPr>
          <w:rFonts w:cs="Arial"/>
          <w:sz w:val="21"/>
          <w:szCs w:val="21"/>
          <w:shd w:val="clear" w:color="auto" w:fill="FFFFFF"/>
        </w:rPr>
        <w:t xml:space="preserve">Eligibility for free vaccines under the NIP is </w:t>
      </w:r>
      <w:r w:rsidRPr="008F20F9">
        <w:rPr>
          <w:rFonts w:cs="Arial"/>
          <w:color w:val="313131"/>
          <w:sz w:val="21"/>
          <w:szCs w:val="21"/>
          <w:shd w:val="clear" w:color="auto" w:fill="FFFFFF"/>
        </w:rPr>
        <w:t xml:space="preserve">linked to </w:t>
      </w:r>
      <w:hyperlink r:id="rId30" w:history="1">
        <w:r w:rsidRPr="008F20F9">
          <w:rPr>
            <w:rStyle w:val="Hyperlink"/>
            <w:rFonts w:cs="Arial"/>
            <w:color w:val="006FB0"/>
            <w:sz w:val="21"/>
            <w:szCs w:val="21"/>
            <w:shd w:val="clear" w:color="auto" w:fill="FFFFFF"/>
          </w:rPr>
          <w:t>eligibility for Medicare benefits</w:t>
        </w:r>
      </w:hyperlink>
      <w:r w:rsidR="0017383D" w:rsidRPr="008F20F9">
        <w:rPr>
          <w:rFonts w:cs="Arial"/>
          <w:color w:val="313131"/>
          <w:sz w:val="21"/>
          <w:szCs w:val="21"/>
          <w:shd w:val="clear" w:color="auto" w:fill="FFFFFF"/>
        </w:rPr>
        <w:t xml:space="preserve"> &lt;https://www.servicesaustralia.gov.au/enrolling-medicare?context=60092&gt;.</w:t>
      </w:r>
    </w:p>
    <w:p w14:paraId="745317F4" w14:textId="3F4DCA87" w:rsidR="009D1F2C" w:rsidRPr="008F20F9" w:rsidRDefault="009D1F2C" w:rsidP="009D1F2C">
      <w:pPr>
        <w:pStyle w:val="DHHSbody"/>
        <w:rPr>
          <w:b/>
          <w:sz w:val="21"/>
          <w:szCs w:val="21"/>
        </w:rPr>
      </w:pPr>
      <w:r w:rsidRPr="008F20F9">
        <w:rPr>
          <w:b/>
          <w:sz w:val="21"/>
          <w:szCs w:val="21"/>
        </w:rPr>
        <w:t>Provide prompt and accurate information to the AIR</w:t>
      </w:r>
    </w:p>
    <w:p w14:paraId="32CAE374" w14:textId="77777777" w:rsidR="009D1F2C" w:rsidRPr="008F20F9" w:rsidRDefault="009D1F2C" w:rsidP="009D1F2C">
      <w:pPr>
        <w:pStyle w:val="DHHSbody"/>
        <w:rPr>
          <w:sz w:val="21"/>
          <w:szCs w:val="21"/>
          <w:lang w:val="en"/>
        </w:rPr>
      </w:pPr>
      <w:r w:rsidRPr="008F20F9">
        <w:rPr>
          <w:sz w:val="21"/>
          <w:szCs w:val="21"/>
          <w:lang w:val="en"/>
        </w:rPr>
        <w:t>Immunisation providers should take care to ensure that information they provide to the AIR is reported correctly and promptly. This may include reviewing and transcribing overseas immunisation records to the AIR in a timely manner. </w:t>
      </w:r>
    </w:p>
    <w:p w14:paraId="2C849DB4" w14:textId="0EA4822C" w:rsidR="009D1F2C" w:rsidRPr="008F20F9" w:rsidRDefault="009D1F2C" w:rsidP="009D1F2C">
      <w:pPr>
        <w:pStyle w:val="DHHSbody"/>
        <w:rPr>
          <w:sz w:val="21"/>
          <w:szCs w:val="21"/>
        </w:rPr>
      </w:pPr>
      <w:r w:rsidRPr="008F20F9">
        <w:rPr>
          <w:sz w:val="21"/>
          <w:szCs w:val="21"/>
        </w:rPr>
        <w:t>Delays or inaccuracies in the information provided to the AIR by immunisation providers could result in parents</w:t>
      </w:r>
      <w:r w:rsidR="00683703">
        <w:rPr>
          <w:sz w:val="21"/>
          <w:szCs w:val="21"/>
        </w:rPr>
        <w:t>/carers</w:t>
      </w:r>
      <w:r w:rsidRPr="008F20F9">
        <w:rPr>
          <w:sz w:val="21"/>
          <w:szCs w:val="21"/>
        </w:rPr>
        <w:t xml:space="preserve"> having problems when enrolling a child in an early childhood education and care service.</w:t>
      </w:r>
    </w:p>
    <w:p w14:paraId="76A2BD95" w14:textId="77777777" w:rsidR="009D1F2C" w:rsidRPr="008F20F9" w:rsidRDefault="009D1F2C" w:rsidP="009D1F2C">
      <w:pPr>
        <w:pStyle w:val="DHHSbody"/>
        <w:rPr>
          <w:b/>
          <w:bCs/>
          <w:sz w:val="21"/>
          <w:szCs w:val="21"/>
          <w:lang w:val="en"/>
        </w:rPr>
      </w:pPr>
      <w:r w:rsidRPr="008F20F9">
        <w:rPr>
          <w:b/>
          <w:bCs/>
          <w:sz w:val="21"/>
          <w:szCs w:val="21"/>
          <w:lang w:val="en"/>
        </w:rPr>
        <w:t>Provide a copy of the AIR statement if necessary</w:t>
      </w:r>
    </w:p>
    <w:p w14:paraId="5C4FEA00" w14:textId="62D6B514" w:rsidR="009D1F2C" w:rsidRPr="008F20F9" w:rsidRDefault="009D1F2C" w:rsidP="5920CDE9">
      <w:pPr>
        <w:pStyle w:val="DHHSbody"/>
        <w:rPr>
          <w:sz w:val="21"/>
          <w:szCs w:val="21"/>
          <w:lang w:val="en-US"/>
        </w:rPr>
      </w:pPr>
      <w:r w:rsidRPr="5920CDE9">
        <w:rPr>
          <w:sz w:val="21"/>
          <w:szCs w:val="21"/>
          <w:lang w:val="en-US"/>
        </w:rPr>
        <w:t>Providers can print Immunisation History Statements from the AIR and provide th</w:t>
      </w:r>
      <w:r w:rsidR="009570B5" w:rsidRPr="5920CDE9">
        <w:rPr>
          <w:sz w:val="21"/>
          <w:szCs w:val="21"/>
          <w:lang w:val="en-US"/>
        </w:rPr>
        <w:t>is</w:t>
      </w:r>
      <w:r w:rsidRPr="5920CDE9">
        <w:rPr>
          <w:sz w:val="21"/>
          <w:szCs w:val="21"/>
          <w:lang w:val="en-US"/>
        </w:rPr>
        <w:t xml:space="preserve"> directly to the attending family member/s </w:t>
      </w:r>
      <w:r w:rsidR="006E058E" w:rsidRPr="5920CDE9">
        <w:rPr>
          <w:sz w:val="21"/>
          <w:szCs w:val="21"/>
          <w:lang w:val="en-US"/>
        </w:rPr>
        <w:t xml:space="preserve">or carer </w:t>
      </w:r>
      <w:r w:rsidRPr="5920CDE9">
        <w:rPr>
          <w:sz w:val="21"/>
          <w:szCs w:val="21"/>
          <w:lang w:val="en-US"/>
        </w:rPr>
        <w:t xml:space="preserve">if required. </w:t>
      </w:r>
    </w:p>
    <w:p w14:paraId="00D0D8FF" w14:textId="50857536" w:rsidR="009D1F2C" w:rsidRPr="008F20F9" w:rsidRDefault="009D1F2C" w:rsidP="5920CDE9">
      <w:pPr>
        <w:pStyle w:val="DHHSbody"/>
        <w:rPr>
          <w:sz w:val="21"/>
          <w:szCs w:val="21"/>
          <w:lang w:val="en-US"/>
        </w:rPr>
      </w:pPr>
      <w:r w:rsidRPr="5920CDE9">
        <w:rPr>
          <w:sz w:val="21"/>
          <w:szCs w:val="21"/>
          <w:lang w:val="en-US"/>
        </w:rPr>
        <w:t xml:space="preserve">Providers can access the AIR </w:t>
      </w:r>
      <w:hyperlink r:id="rId31">
        <w:r w:rsidRPr="5920CDE9">
          <w:rPr>
            <w:rStyle w:val="Hyperlink"/>
            <w:sz w:val="21"/>
            <w:szCs w:val="21"/>
            <w:lang w:val="en-US"/>
          </w:rPr>
          <w:t>using PRODA or HPOS</w:t>
        </w:r>
      </w:hyperlink>
      <w:r w:rsidR="003C0D4F" w:rsidRPr="5920CDE9">
        <w:rPr>
          <w:rStyle w:val="Hyperlink"/>
          <w:sz w:val="21"/>
          <w:szCs w:val="21"/>
          <w:lang w:val="en-US"/>
        </w:rPr>
        <w:t xml:space="preserve"> </w:t>
      </w:r>
      <w:r w:rsidR="003C0D4F" w:rsidRPr="5920CDE9">
        <w:rPr>
          <w:rStyle w:val="Hyperlink"/>
          <w:color w:val="auto"/>
          <w:sz w:val="21"/>
          <w:szCs w:val="21"/>
          <w:u w:val="none"/>
          <w:lang w:val="en-US"/>
        </w:rPr>
        <w:t>&lt;https://www.humanservices.gov.au/organisations/health-professionals/enablers/accessing-air-using-hpos&gt;</w:t>
      </w:r>
      <w:r w:rsidRPr="5920CDE9">
        <w:rPr>
          <w:sz w:val="21"/>
          <w:szCs w:val="21"/>
          <w:lang w:val="en-US"/>
        </w:rPr>
        <w:t xml:space="preserve"> – the Australian Government’s online portal for health professionals.   </w:t>
      </w:r>
    </w:p>
    <w:p w14:paraId="67215DB1" w14:textId="77777777" w:rsidR="009D1F2C" w:rsidRPr="008F20F9" w:rsidRDefault="009D1F2C" w:rsidP="5920CDE9">
      <w:pPr>
        <w:pStyle w:val="DHHSbody"/>
        <w:rPr>
          <w:sz w:val="21"/>
          <w:szCs w:val="21"/>
          <w:lang w:val="en-US"/>
        </w:rPr>
      </w:pPr>
      <w:r w:rsidRPr="5920CDE9">
        <w:rPr>
          <w:sz w:val="21"/>
          <w:szCs w:val="21"/>
          <w:lang w:val="en-US"/>
        </w:rPr>
        <w:t xml:space="preserve">This can assist parents/carers, particularly those who don’t hold a Medicare card, to access early childhood education and care services sooner, by avoiding the delay for the family of waiting for the Immunisation History Statement to arrive by post. </w:t>
      </w:r>
    </w:p>
    <w:p w14:paraId="6AFFC6F3" w14:textId="77777777" w:rsidR="00C171D6" w:rsidRPr="008F20F9" w:rsidRDefault="00C171D6" w:rsidP="009D1F2C">
      <w:pPr>
        <w:pStyle w:val="DHHSbody"/>
        <w:rPr>
          <w:b/>
          <w:sz w:val="21"/>
          <w:szCs w:val="21"/>
        </w:rPr>
        <w:sectPr w:rsidR="00C171D6" w:rsidRPr="008F20F9" w:rsidSect="00C171D6">
          <w:type w:val="continuous"/>
          <w:pgSz w:w="11906" w:h="16838" w:code="9"/>
          <w:pgMar w:top="1418" w:right="851" w:bottom="1418" w:left="851" w:header="680" w:footer="851" w:gutter="0"/>
          <w:cols w:space="340"/>
          <w:titlePg/>
          <w:docGrid w:linePitch="360"/>
        </w:sectPr>
      </w:pPr>
    </w:p>
    <w:p w14:paraId="06142BD8" w14:textId="29E7F3E4" w:rsidR="009D1F2C" w:rsidRPr="00287CCB" w:rsidRDefault="009D1F2C" w:rsidP="009D1F2C">
      <w:pPr>
        <w:pStyle w:val="DHHSbody"/>
        <w:rPr>
          <w:b/>
          <w:sz w:val="21"/>
          <w:szCs w:val="21"/>
          <w:lang w:val="en"/>
        </w:rPr>
      </w:pPr>
      <w:r w:rsidRPr="00287CCB">
        <w:rPr>
          <w:b/>
          <w:sz w:val="21"/>
          <w:szCs w:val="21"/>
          <w:lang w:val="en"/>
        </w:rPr>
        <w:t>Support parents</w:t>
      </w:r>
      <w:r w:rsidR="00287CCB">
        <w:rPr>
          <w:b/>
          <w:sz w:val="21"/>
          <w:szCs w:val="21"/>
          <w:lang w:val="en"/>
        </w:rPr>
        <w:t>/carers</w:t>
      </w:r>
      <w:r w:rsidRPr="00287CCB">
        <w:rPr>
          <w:b/>
          <w:sz w:val="21"/>
          <w:szCs w:val="21"/>
          <w:lang w:val="en"/>
        </w:rPr>
        <w:t xml:space="preserve"> with serious concerns about vaccine safety</w:t>
      </w:r>
    </w:p>
    <w:p w14:paraId="4EE2A28F" w14:textId="6DA2061E" w:rsidR="009D1F2C" w:rsidRPr="008D2FA0" w:rsidRDefault="009D1F2C" w:rsidP="009D1F2C">
      <w:pPr>
        <w:pStyle w:val="DHHSbody"/>
        <w:rPr>
          <w:sz w:val="21"/>
          <w:szCs w:val="21"/>
        </w:rPr>
      </w:pPr>
      <w:r w:rsidRPr="008D2FA0">
        <w:rPr>
          <w:sz w:val="21"/>
          <w:szCs w:val="21"/>
        </w:rPr>
        <w:t>All immunisation providers play an important role in ensuring parents</w:t>
      </w:r>
      <w:r w:rsidR="00FD0A3D" w:rsidRPr="008D2FA0">
        <w:rPr>
          <w:sz w:val="21"/>
          <w:szCs w:val="21"/>
        </w:rPr>
        <w:t>/carers</w:t>
      </w:r>
      <w:r w:rsidRPr="008D2FA0">
        <w:rPr>
          <w:sz w:val="21"/>
          <w:szCs w:val="21"/>
        </w:rPr>
        <w:t xml:space="preserve"> are provided with accurate and reputable information about vaccine safety.  </w:t>
      </w:r>
    </w:p>
    <w:p w14:paraId="67831E6A" w14:textId="35827187" w:rsidR="009D1F2C" w:rsidRPr="008D2FA0" w:rsidRDefault="009D1F2C" w:rsidP="009D1F2C">
      <w:pPr>
        <w:pStyle w:val="DHHSbody"/>
        <w:rPr>
          <w:sz w:val="21"/>
          <w:szCs w:val="21"/>
        </w:rPr>
      </w:pPr>
      <w:r w:rsidRPr="008D2FA0">
        <w:rPr>
          <w:sz w:val="21"/>
          <w:szCs w:val="21"/>
        </w:rPr>
        <w:t>Support parents</w:t>
      </w:r>
      <w:r w:rsidR="00FD0A3D" w:rsidRPr="008D2FA0">
        <w:rPr>
          <w:sz w:val="21"/>
          <w:szCs w:val="21"/>
        </w:rPr>
        <w:t>/carers</w:t>
      </w:r>
      <w:r w:rsidRPr="008D2FA0">
        <w:rPr>
          <w:sz w:val="21"/>
          <w:szCs w:val="21"/>
        </w:rPr>
        <w:t xml:space="preserve"> with serious concerns about vaccine safety by referring them to reputable information, including SAEFVIC (Surveillance of Adverse Events Following Vaccination in the Community) who can help immunisation providers and parents</w:t>
      </w:r>
      <w:r w:rsidR="00287CCB">
        <w:rPr>
          <w:sz w:val="21"/>
          <w:szCs w:val="21"/>
        </w:rPr>
        <w:t>/carers</w:t>
      </w:r>
      <w:r w:rsidRPr="008D2FA0">
        <w:rPr>
          <w:sz w:val="21"/>
          <w:szCs w:val="21"/>
        </w:rPr>
        <w:t xml:space="preserve"> with concerns about vaccine safety – </w:t>
      </w:r>
      <w:hyperlink r:id="rId32" w:history="1">
        <w:r w:rsidRPr="008D2FA0">
          <w:rPr>
            <w:rStyle w:val="Hyperlink"/>
            <w:sz w:val="21"/>
            <w:szCs w:val="21"/>
          </w:rPr>
          <w:t>www.saefvic.org.au</w:t>
        </w:r>
      </w:hyperlink>
      <w:r w:rsidRPr="008D2FA0">
        <w:rPr>
          <w:sz w:val="21"/>
          <w:szCs w:val="21"/>
        </w:rPr>
        <w:t xml:space="preserve"> or phone 1300 882 924, option one. Telehealth is also available with this service.</w:t>
      </w:r>
    </w:p>
    <w:p w14:paraId="2C32B9E0" w14:textId="036611B9" w:rsidR="009D1F2C" w:rsidRPr="008D2FA0" w:rsidRDefault="009D1F2C" w:rsidP="009D1F2C">
      <w:pPr>
        <w:pStyle w:val="DHHSbody"/>
        <w:rPr>
          <w:sz w:val="21"/>
          <w:szCs w:val="21"/>
          <w:lang w:val="en"/>
        </w:rPr>
      </w:pPr>
      <w:r w:rsidRPr="008D2FA0">
        <w:rPr>
          <w:sz w:val="21"/>
          <w:szCs w:val="21"/>
          <w:lang w:val="en"/>
        </w:rPr>
        <w:t>Other useful resources include:</w:t>
      </w:r>
    </w:p>
    <w:p w14:paraId="46248560" w14:textId="295F381A" w:rsidR="00B7542C" w:rsidRDefault="00000000" w:rsidP="00227A12">
      <w:pPr>
        <w:pStyle w:val="DHHSbody"/>
        <w:rPr>
          <w:sz w:val="21"/>
          <w:szCs w:val="21"/>
          <w:lang w:val="en"/>
        </w:rPr>
      </w:pPr>
      <w:hyperlink r:id="rId33" w:history="1">
        <w:r w:rsidR="00727212" w:rsidRPr="00CA0B3F">
          <w:rPr>
            <w:rStyle w:val="Hyperlink"/>
            <w:sz w:val="21"/>
            <w:szCs w:val="21"/>
          </w:rPr>
          <w:t>The science of immunisation</w:t>
        </w:r>
      </w:hyperlink>
      <w:r w:rsidR="00727212">
        <w:rPr>
          <w:sz w:val="21"/>
          <w:szCs w:val="21"/>
          <w:lang w:val="en"/>
        </w:rPr>
        <w:t xml:space="preserve"> </w:t>
      </w:r>
      <w:r w:rsidR="00B7542C">
        <w:rPr>
          <w:sz w:val="21"/>
          <w:szCs w:val="21"/>
          <w:lang w:val="en"/>
        </w:rPr>
        <w:t>&lt;</w:t>
      </w:r>
      <w:r w:rsidR="00B7542C" w:rsidRPr="000D2409">
        <w:rPr>
          <w:sz w:val="21"/>
          <w:szCs w:val="21"/>
        </w:rPr>
        <w:t>https://www.science.org.au/learning/general-audience/science-booklets/science-immunisation</w:t>
      </w:r>
      <w:r w:rsidR="00B7542C">
        <w:rPr>
          <w:sz w:val="21"/>
          <w:szCs w:val="21"/>
          <w:lang w:val="en"/>
        </w:rPr>
        <w:t>&gt;</w:t>
      </w:r>
    </w:p>
    <w:p w14:paraId="1F3BA26B" w14:textId="6EDA420B" w:rsidR="00227A12" w:rsidRPr="008D2FA0" w:rsidRDefault="00000000" w:rsidP="00227A12">
      <w:pPr>
        <w:pStyle w:val="DHHSbody"/>
        <w:rPr>
          <w:rStyle w:val="Hyperlink"/>
          <w:sz w:val="21"/>
          <w:szCs w:val="21"/>
          <w:lang w:val="en"/>
        </w:rPr>
      </w:pPr>
      <w:hyperlink r:id="rId34" w:history="1">
        <w:r w:rsidR="00227A12" w:rsidRPr="008D2FA0">
          <w:rPr>
            <w:rStyle w:val="Hyperlink"/>
            <w:sz w:val="21"/>
            <w:szCs w:val="21"/>
            <w:lang w:val="en"/>
          </w:rPr>
          <w:t>Better Health Channel Immunisation</w:t>
        </w:r>
      </w:hyperlink>
      <w:r w:rsidR="003C0D4F" w:rsidRPr="008D2FA0">
        <w:rPr>
          <w:rStyle w:val="Hyperlink"/>
          <w:sz w:val="21"/>
          <w:szCs w:val="21"/>
          <w:lang w:val="en"/>
        </w:rPr>
        <w:t xml:space="preserve"> </w:t>
      </w:r>
      <w:r w:rsidR="003C0D4F" w:rsidRPr="008D2FA0">
        <w:rPr>
          <w:rStyle w:val="Hyperlink"/>
          <w:color w:val="auto"/>
          <w:sz w:val="21"/>
          <w:szCs w:val="21"/>
          <w:u w:val="none"/>
          <w:lang w:val="en"/>
        </w:rPr>
        <w:t>&lt;https://www.betterhealth.vic.gov.au/healthyliving/immunisation&gt;</w:t>
      </w:r>
    </w:p>
    <w:p w14:paraId="35A5F078" w14:textId="7A92792C" w:rsidR="00004BE3" w:rsidRPr="008D2FA0" w:rsidRDefault="00000000" w:rsidP="00DB4F68">
      <w:pPr>
        <w:pStyle w:val="DHHSbody"/>
        <w:rPr>
          <w:rStyle w:val="Hyperlink"/>
          <w:sz w:val="21"/>
          <w:szCs w:val="21"/>
        </w:rPr>
      </w:pPr>
      <w:hyperlink r:id="rId35" w:history="1">
        <w:r w:rsidR="00227A12" w:rsidRPr="008D2FA0">
          <w:rPr>
            <w:rStyle w:val="Hyperlink"/>
            <w:sz w:val="21"/>
            <w:szCs w:val="21"/>
          </w:rPr>
          <w:t>Frequently asked questions about c</w:t>
        </w:r>
        <w:r w:rsidR="00004BE3" w:rsidRPr="008D2FA0">
          <w:rPr>
            <w:rStyle w:val="Hyperlink"/>
            <w:sz w:val="21"/>
            <w:szCs w:val="21"/>
          </w:rPr>
          <w:t>hildhood vaccinations</w:t>
        </w:r>
        <w:r w:rsidR="00463FC0" w:rsidRPr="008D2FA0">
          <w:rPr>
            <w:rStyle w:val="Hyperlink"/>
            <w:sz w:val="21"/>
            <w:szCs w:val="21"/>
          </w:rPr>
          <w:t>,</w:t>
        </w:r>
        <w:r w:rsidR="00004BE3" w:rsidRPr="008D2FA0">
          <w:rPr>
            <w:rStyle w:val="Hyperlink"/>
            <w:sz w:val="21"/>
            <w:szCs w:val="21"/>
          </w:rPr>
          <w:t xml:space="preserve"> Sharing Knowledge About Immunisation</w:t>
        </w:r>
      </w:hyperlink>
      <w:r w:rsidR="003C0D4F" w:rsidRPr="008D2FA0">
        <w:rPr>
          <w:rStyle w:val="Hyperlink"/>
          <w:sz w:val="21"/>
          <w:szCs w:val="21"/>
        </w:rPr>
        <w:t xml:space="preserve"> </w:t>
      </w:r>
      <w:r w:rsidR="003C0D4F" w:rsidRPr="008D2FA0">
        <w:rPr>
          <w:rStyle w:val="Hyperlink"/>
          <w:color w:val="auto"/>
          <w:sz w:val="21"/>
          <w:szCs w:val="21"/>
          <w:u w:val="none"/>
        </w:rPr>
        <w:t>&lt;https://skai.org.au/childhood&gt;</w:t>
      </w:r>
    </w:p>
    <w:p w14:paraId="48F54F02" w14:textId="11261846" w:rsidR="009D1F2C" w:rsidRPr="00B65A82" w:rsidRDefault="48757EB8" w:rsidP="007C62E1">
      <w:pPr>
        <w:pStyle w:val="Heading2"/>
        <w:rPr>
          <w:rFonts w:eastAsia="MS Mincho"/>
        </w:rPr>
      </w:pPr>
      <w:r w:rsidRPr="3C42E7DA">
        <w:rPr>
          <w:rFonts w:eastAsia="MS Mincho"/>
        </w:rPr>
        <w:t xml:space="preserve">Immunisation medical </w:t>
      </w:r>
      <w:r w:rsidR="00707A91">
        <w:rPr>
          <w:rFonts w:eastAsia="MS Mincho"/>
        </w:rPr>
        <w:t>exemption</w:t>
      </w:r>
      <w:r w:rsidR="00707A91" w:rsidRPr="3C42E7DA">
        <w:rPr>
          <w:rFonts w:eastAsia="MS Mincho"/>
        </w:rPr>
        <w:t xml:space="preserve"> </w:t>
      </w:r>
    </w:p>
    <w:p w14:paraId="05E4D23A" w14:textId="62BAED71" w:rsidR="009D1F2C" w:rsidRPr="008D2FA0" w:rsidRDefault="009D1F2C" w:rsidP="009D1F2C">
      <w:pPr>
        <w:pStyle w:val="DHHSbody"/>
        <w:rPr>
          <w:sz w:val="21"/>
          <w:szCs w:val="21"/>
        </w:rPr>
      </w:pPr>
      <w:r w:rsidRPr="008D2FA0">
        <w:rPr>
          <w:sz w:val="21"/>
          <w:szCs w:val="21"/>
        </w:rPr>
        <w:t xml:space="preserve">In order to claim </w:t>
      </w:r>
      <w:r w:rsidR="00000DB6" w:rsidRPr="008D2FA0">
        <w:rPr>
          <w:sz w:val="21"/>
          <w:szCs w:val="21"/>
        </w:rPr>
        <w:t xml:space="preserve">immunisation </w:t>
      </w:r>
      <w:r w:rsidRPr="008D2FA0">
        <w:rPr>
          <w:sz w:val="21"/>
          <w:szCs w:val="21"/>
        </w:rPr>
        <w:t>medical exemption from one or more immunisations for the purpose of enrolling into</w:t>
      </w:r>
      <w:r w:rsidR="00DB4F68" w:rsidRPr="008D2FA0">
        <w:rPr>
          <w:sz w:val="21"/>
          <w:szCs w:val="21"/>
        </w:rPr>
        <w:t xml:space="preserve"> </w:t>
      </w:r>
      <w:r w:rsidR="00000DB6" w:rsidRPr="008D2FA0">
        <w:rPr>
          <w:sz w:val="21"/>
          <w:szCs w:val="21"/>
        </w:rPr>
        <w:t xml:space="preserve">early childhood </w:t>
      </w:r>
      <w:r w:rsidR="00F33E70" w:rsidRPr="008D2FA0">
        <w:rPr>
          <w:sz w:val="21"/>
          <w:szCs w:val="21"/>
        </w:rPr>
        <w:t xml:space="preserve">education </w:t>
      </w:r>
      <w:r w:rsidR="00000DB6" w:rsidRPr="008D2FA0">
        <w:rPr>
          <w:sz w:val="21"/>
          <w:szCs w:val="21"/>
        </w:rPr>
        <w:t>and care services</w:t>
      </w:r>
      <w:r w:rsidRPr="008D2FA0">
        <w:rPr>
          <w:sz w:val="21"/>
          <w:szCs w:val="21"/>
        </w:rPr>
        <w:t>, parents</w:t>
      </w:r>
      <w:r w:rsidR="00536BDD">
        <w:rPr>
          <w:sz w:val="21"/>
          <w:szCs w:val="21"/>
        </w:rPr>
        <w:t>/</w:t>
      </w:r>
      <w:r w:rsidRPr="008D2FA0">
        <w:rPr>
          <w:sz w:val="21"/>
          <w:szCs w:val="21"/>
        </w:rPr>
        <w:t>carers will have to provide a current Immunisation History Statement from the AIR which states that the child has a</w:t>
      </w:r>
      <w:r w:rsidR="005C034B" w:rsidRPr="008D2FA0">
        <w:rPr>
          <w:sz w:val="21"/>
          <w:szCs w:val="21"/>
        </w:rPr>
        <w:t xml:space="preserve">n immunisation medical </w:t>
      </w:r>
      <w:r w:rsidRPr="008D2FA0">
        <w:rPr>
          <w:sz w:val="21"/>
          <w:szCs w:val="21"/>
        </w:rPr>
        <w:t xml:space="preserve">exemption due to a medical contraindication or natural immunity to one or more vaccines. </w:t>
      </w:r>
    </w:p>
    <w:p w14:paraId="3661AE06" w14:textId="58DCF650" w:rsidR="009D1F2C" w:rsidRPr="008D2FA0" w:rsidRDefault="009D1F2C" w:rsidP="009D1F2C">
      <w:pPr>
        <w:pStyle w:val="DHHSbody"/>
        <w:rPr>
          <w:sz w:val="21"/>
          <w:szCs w:val="21"/>
        </w:rPr>
      </w:pPr>
      <w:r w:rsidRPr="008D2FA0">
        <w:rPr>
          <w:sz w:val="21"/>
          <w:szCs w:val="21"/>
        </w:rPr>
        <w:t xml:space="preserve">The GP involved in the individual patient's care must complete an </w:t>
      </w:r>
      <w:r w:rsidR="00A8799E" w:rsidRPr="008D2FA0">
        <w:rPr>
          <w:sz w:val="21"/>
          <w:szCs w:val="21"/>
        </w:rPr>
        <w:t xml:space="preserve">AIR </w:t>
      </w:r>
      <w:hyperlink r:id="rId36">
        <w:r w:rsidR="00707A91" w:rsidRPr="008D2FA0">
          <w:rPr>
            <w:rStyle w:val="Hyperlink"/>
            <w:sz w:val="21"/>
            <w:szCs w:val="21"/>
          </w:rPr>
          <w:t>immunisation medical exemption form</w:t>
        </w:r>
      </w:hyperlink>
      <w:r w:rsidR="00707A91" w:rsidRPr="008D2FA0">
        <w:rPr>
          <w:rStyle w:val="Hyperlink"/>
          <w:sz w:val="21"/>
          <w:szCs w:val="21"/>
        </w:rPr>
        <w:t xml:space="preserve"> </w:t>
      </w:r>
      <w:r w:rsidR="003C0D4F" w:rsidRPr="008D2FA0">
        <w:rPr>
          <w:rFonts w:cs="Arial"/>
          <w:color w:val="333333"/>
          <w:sz w:val="21"/>
          <w:szCs w:val="21"/>
          <w:shd w:val="clear" w:color="auto" w:fill="FFFFFF"/>
        </w:rPr>
        <w:t xml:space="preserve">&lt;https://www.servicesaustralia.gov.au/im011&gt; </w:t>
      </w:r>
      <w:r w:rsidRPr="008D2FA0">
        <w:rPr>
          <w:sz w:val="21"/>
          <w:szCs w:val="21"/>
        </w:rPr>
        <w:t xml:space="preserve">based on a </w:t>
      </w:r>
      <w:r w:rsidRPr="008D2FA0">
        <w:rPr>
          <w:rFonts w:cs="Arial"/>
          <w:sz w:val="21"/>
          <w:szCs w:val="21"/>
        </w:rPr>
        <w:t xml:space="preserve">case-by-case assessment of a child's medical history. </w:t>
      </w:r>
    </w:p>
    <w:p w14:paraId="68C40ECE" w14:textId="77777777" w:rsidR="00E66AF9" w:rsidRPr="00E66AF9" w:rsidRDefault="00124DF7" w:rsidP="00E66AF9">
      <w:pPr>
        <w:pStyle w:val="Heading2"/>
        <w:rPr>
          <w:rFonts w:eastAsia="MS Mincho"/>
        </w:rPr>
      </w:pPr>
      <w:r w:rsidRPr="00E66AF9">
        <w:rPr>
          <w:rFonts w:eastAsia="MS Mincho"/>
        </w:rPr>
        <w:lastRenderedPageBreak/>
        <w:t>Overseas immunisation records</w:t>
      </w:r>
    </w:p>
    <w:p w14:paraId="22F07F5A" w14:textId="77777777" w:rsidR="003C3C3D" w:rsidRPr="008D2FA0" w:rsidRDefault="009D1F2C" w:rsidP="00E66AF9">
      <w:pPr>
        <w:pStyle w:val="DHHSbody"/>
        <w:rPr>
          <w:sz w:val="21"/>
          <w:szCs w:val="21"/>
        </w:rPr>
      </w:pPr>
      <w:r w:rsidRPr="008D2FA0">
        <w:rPr>
          <w:sz w:val="21"/>
          <w:szCs w:val="21"/>
        </w:rPr>
        <w:t xml:space="preserve">Children who were vaccinated overseas must have their vaccine records assessed and be offered catch-up vaccination as required. </w:t>
      </w:r>
    </w:p>
    <w:p w14:paraId="18EB0F90" w14:textId="042FD1C4" w:rsidR="009D1F2C" w:rsidRPr="008D2FA0" w:rsidRDefault="009D1F2C" w:rsidP="00E66AF9">
      <w:pPr>
        <w:pStyle w:val="DHHSbody"/>
        <w:rPr>
          <w:sz w:val="21"/>
          <w:szCs w:val="21"/>
          <w:lang w:val="en"/>
        </w:rPr>
      </w:pPr>
      <w:r w:rsidRPr="008D2FA0">
        <w:rPr>
          <w:sz w:val="21"/>
          <w:szCs w:val="21"/>
        </w:rPr>
        <w:t>Report overseas</w:t>
      </w:r>
      <w:r w:rsidRPr="008D2FA0">
        <w:rPr>
          <w:sz w:val="21"/>
          <w:szCs w:val="21"/>
          <w:lang w:val="en"/>
        </w:rPr>
        <w:t xml:space="preserve"> vaccines to the AIR promptly and accurately via </w:t>
      </w:r>
      <w:hyperlink r:id="rId37" w:history="1">
        <w:r w:rsidRPr="008D2FA0">
          <w:rPr>
            <w:rStyle w:val="Hyperlink"/>
            <w:sz w:val="21"/>
            <w:szCs w:val="21"/>
            <w:lang w:val="en"/>
          </w:rPr>
          <w:t>HPOS</w:t>
        </w:r>
      </w:hyperlink>
      <w:r w:rsidRPr="008D2FA0">
        <w:rPr>
          <w:sz w:val="21"/>
          <w:szCs w:val="21"/>
          <w:lang w:val="en"/>
        </w:rPr>
        <w:t xml:space="preserve"> </w:t>
      </w:r>
      <w:r w:rsidR="003C0D4F" w:rsidRPr="008D2FA0">
        <w:rPr>
          <w:rStyle w:val="Hyperlink"/>
          <w:color w:val="auto"/>
          <w:sz w:val="21"/>
          <w:szCs w:val="21"/>
          <w:u w:val="none"/>
          <w:lang w:val="en"/>
        </w:rPr>
        <w:t>&lt;https://www.humanservices.gov.au/organisations/health-professionals/enablers/accessing-air-using-hpos&gt;</w:t>
      </w:r>
      <w:r w:rsidR="003C0D4F" w:rsidRPr="008D2FA0">
        <w:rPr>
          <w:sz w:val="21"/>
          <w:szCs w:val="21"/>
          <w:lang w:val="en"/>
        </w:rPr>
        <w:t xml:space="preserve"> </w:t>
      </w:r>
      <w:r w:rsidRPr="008D2FA0">
        <w:rPr>
          <w:sz w:val="21"/>
          <w:szCs w:val="21"/>
          <w:lang w:val="en"/>
        </w:rPr>
        <w:t xml:space="preserve">or by submitting the </w:t>
      </w:r>
      <w:hyperlink r:id="rId38" w:tgtFrame="_blank" w:history="1">
        <w:r w:rsidRPr="008D2FA0">
          <w:rPr>
            <w:rStyle w:val="Hyperlink"/>
            <w:sz w:val="21"/>
            <w:szCs w:val="21"/>
            <w:lang w:val="en"/>
          </w:rPr>
          <w:t>AIR Immunisation History form</w:t>
        </w:r>
      </w:hyperlink>
      <w:r w:rsidR="005264EF" w:rsidRPr="008D2FA0">
        <w:rPr>
          <w:sz w:val="21"/>
          <w:szCs w:val="21"/>
          <w:lang w:val="en"/>
        </w:rPr>
        <w:t xml:space="preserve"> &lt;https://www.humanservices.gov.au/organisations/health-professionals/forms/im013&gt;.</w:t>
      </w:r>
      <w:r w:rsidRPr="008D2FA0">
        <w:rPr>
          <w:sz w:val="21"/>
          <w:szCs w:val="21"/>
          <w:lang w:val="en"/>
        </w:rPr>
        <w:t>  </w:t>
      </w:r>
    </w:p>
    <w:p w14:paraId="5B6A7676" w14:textId="05094678" w:rsidR="006453B7" w:rsidRPr="008D2FA0" w:rsidRDefault="006453B7" w:rsidP="009D1F2C">
      <w:pPr>
        <w:pStyle w:val="DHHSbody"/>
        <w:rPr>
          <w:b/>
          <w:bCs/>
          <w:sz w:val="21"/>
          <w:szCs w:val="21"/>
        </w:rPr>
      </w:pPr>
      <w:r w:rsidRPr="008D2FA0">
        <w:rPr>
          <w:b/>
          <w:bCs/>
          <w:sz w:val="21"/>
          <w:szCs w:val="21"/>
        </w:rPr>
        <w:t>Non-Medicare card holders:</w:t>
      </w:r>
    </w:p>
    <w:p w14:paraId="5C683F69" w14:textId="61EDBE98" w:rsidR="009D1F2C" w:rsidRPr="00796B5D" w:rsidRDefault="006453B7" w:rsidP="5920CDE9">
      <w:pPr>
        <w:pStyle w:val="DHHSbody"/>
        <w:rPr>
          <w:lang w:val="en-US"/>
        </w:rPr>
      </w:pPr>
      <w:r w:rsidRPr="5920CDE9">
        <w:rPr>
          <w:sz w:val="21"/>
          <w:szCs w:val="21"/>
          <w:lang w:val="en-US"/>
        </w:rPr>
        <w:t xml:space="preserve">For </w:t>
      </w:r>
      <w:r w:rsidR="009D1F2C" w:rsidRPr="5920CDE9">
        <w:rPr>
          <w:sz w:val="21"/>
          <w:szCs w:val="21"/>
          <w:lang w:val="en-US"/>
        </w:rPr>
        <w:t>non-Medicare card holders, providers using HPOS can print up to date Immunisation History Statements from the AIR and provide them directly to the attending family member/s if required.</w:t>
      </w:r>
      <w:r w:rsidR="009D1F2C" w:rsidRPr="5920CDE9">
        <w:rPr>
          <w:lang w:val="en-US"/>
        </w:rPr>
        <w:t xml:space="preserve"> </w:t>
      </w:r>
    </w:p>
    <w:p w14:paraId="26558845" w14:textId="0DC57DBC" w:rsidR="009D1F2C" w:rsidRPr="00B65A82" w:rsidRDefault="009D1F2C" w:rsidP="007C62E1">
      <w:pPr>
        <w:pStyle w:val="Heading2"/>
        <w:rPr>
          <w:rFonts w:eastAsia="MS Mincho"/>
        </w:rPr>
      </w:pPr>
      <w:r w:rsidRPr="00B65A82">
        <w:rPr>
          <w:rFonts w:eastAsia="MS Mincho"/>
        </w:rPr>
        <w:t xml:space="preserve">About the 'No Jab, No Play' </w:t>
      </w:r>
      <w:r w:rsidR="00451D0B">
        <w:rPr>
          <w:rFonts w:eastAsia="MS Mincho"/>
        </w:rPr>
        <w:t>legislation</w:t>
      </w:r>
    </w:p>
    <w:p w14:paraId="3A5992D6" w14:textId="6C7544E0" w:rsidR="009D1F2C" w:rsidRPr="008D2FA0" w:rsidRDefault="009D1F2C" w:rsidP="005915E2">
      <w:pPr>
        <w:pStyle w:val="DHHSbody"/>
        <w:rPr>
          <w:b/>
          <w:bCs/>
          <w:sz w:val="21"/>
          <w:szCs w:val="21"/>
        </w:rPr>
      </w:pPr>
      <w:r w:rsidRPr="008D2FA0">
        <w:rPr>
          <w:b/>
          <w:bCs/>
          <w:sz w:val="21"/>
          <w:szCs w:val="21"/>
        </w:rPr>
        <w:t xml:space="preserve">What is the objective of the ‘No Jab, No Play’ </w:t>
      </w:r>
      <w:r w:rsidR="00451D0B" w:rsidRPr="008D2FA0">
        <w:rPr>
          <w:b/>
          <w:bCs/>
          <w:sz w:val="21"/>
          <w:szCs w:val="21"/>
        </w:rPr>
        <w:t>legislation</w:t>
      </w:r>
      <w:r w:rsidRPr="008D2FA0">
        <w:rPr>
          <w:b/>
          <w:bCs/>
          <w:sz w:val="21"/>
          <w:szCs w:val="21"/>
        </w:rPr>
        <w:t>?</w:t>
      </w:r>
    </w:p>
    <w:p w14:paraId="1962F86E" w14:textId="69E02C53" w:rsidR="009D1F2C" w:rsidRPr="008D2FA0" w:rsidRDefault="009D1F2C" w:rsidP="00463FC0">
      <w:pPr>
        <w:pStyle w:val="DHHSbody"/>
        <w:spacing w:after="0"/>
        <w:rPr>
          <w:sz w:val="21"/>
          <w:szCs w:val="21"/>
        </w:rPr>
      </w:pPr>
      <w:r w:rsidRPr="008D2FA0">
        <w:rPr>
          <w:sz w:val="21"/>
          <w:szCs w:val="21"/>
        </w:rPr>
        <w:t xml:space="preserve">The purpose of the No Jab, No Play </w:t>
      </w:r>
      <w:r w:rsidR="00451D0B" w:rsidRPr="008D2FA0">
        <w:rPr>
          <w:sz w:val="21"/>
          <w:szCs w:val="21"/>
        </w:rPr>
        <w:t xml:space="preserve">legislation </w:t>
      </w:r>
      <w:r w:rsidRPr="008D2FA0">
        <w:rPr>
          <w:sz w:val="21"/>
          <w:szCs w:val="21"/>
        </w:rPr>
        <w:t xml:space="preserve">is to increase immunisation rates for young children in the community. The legislation is designed to: </w:t>
      </w:r>
    </w:p>
    <w:p w14:paraId="04E161E4" w14:textId="3E48577D" w:rsidR="009D1F2C" w:rsidRPr="008D2FA0" w:rsidRDefault="009D1F2C" w:rsidP="009D1F2C">
      <w:pPr>
        <w:pStyle w:val="DHHSbullet1"/>
        <w:numPr>
          <w:ilvl w:val="0"/>
          <w:numId w:val="40"/>
        </w:numPr>
        <w:rPr>
          <w:sz w:val="21"/>
          <w:szCs w:val="21"/>
        </w:rPr>
      </w:pPr>
      <w:r w:rsidRPr="008D2FA0">
        <w:rPr>
          <w:sz w:val="21"/>
          <w:szCs w:val="21"/>
        </w:rPr>
        <w:t xml:space="preserve">provide a prompt regarding immunisation for parents/carers enrolling their child in early childhood education </w:t>
      </w:r>
      <w:r w:rsidR="00B8337F" w:rsidRPr="008D2FA0">
        <w:rPr>
          <w:sz w:val="21"/>
          <w:szCs w:val="21"/>
        </w:rPr>
        <w:t>and care services</w:t>
      </w:r>
      <w:r w:rsidRPr="008D2FA0">
        <w:rPr>
          <w:sz w:val="21"/>
          <w:szCs w:val="21"/>
        </w:rPr>
        <w:t xml:space="preserve"> </w:t>
      </w:r>
    </w:p>
    <w:p w14:paraId="557517B5" w14:textId="77777777" w:rsidR="009D1F2C" w:rsidRPr="008D2FA0" w:rsidRDefault="009D1F2C" w:rsidP="009D1F2C">
      <w:pPr>
        <w:pStyle w:val="DHHSbullet1"/>
        <w:numPr>
          <w:ilvl w:val="0"/>
          <w:numId w:val="40"/>
        </w:numPr>
        <w:rPr>
          <w:sz w:val="21"/>
          <w:szCs w:val="21"/>
        </w:rPr>
      </w:pPr>
      <w:r w:rsidRPr="008D2FA0">
        <w:rPr>
          <w:sz w:val="21"/>
          <w:szCs w:val="21"/>
        </w:rPr>
        <w:t>allow for children of families experiencing vulnerability and disadvantage to be able to access the lifelong benefits of early childhood education and care, while being supported to obtain vaccinations and/or required evidence of vaccination.</w:t>
      </w:r>
    </w:p>
    <w:p w14:paraId="081B5738" w14:textId="1F7DC534" w:rsidR="009D1F2C" w:rsidRPr="008D2FA0" w:rsidRDefault="009D1F2C" w:rsidP="005915E2">
      <w:pPr>
        <w:pStyle w:val="DHHSbody"/>
        <w:rPr>
          <w:b/>
          <w:bCs/>
          <w:sz w:val="21"/>
          <w:szCs w:val="21"/>
        </w:rPr>
      </w:pPr>
      <w:r w:rsidRPr="008D2FA0">
        <w:rPr>
          <w:b/>
          <w:bCs/>
          <w:sz w:val="21"/>
          <w:szCs w:val="21"/>
        </w:rPr>
        <w:t>What immunisations are required for children at</w:t>
      </w:r>
      <w:r w:rsidR="00994C76" w:rsidRPr="008D2FA0">
        <w:rPr>
          <w:b/>
          <w:bCs/>
          <w:sz w:val="21"/>
          <w:szCs w:val="21"/>
        </w:rPr>
        <w:t xml:space="preserve"> early childhood education and care services</w:t>
      </w:r>
      <w:r w:rsidRPr="008D2FA0">
        <w:rPr>
          <w:b/>
          <w:bCs/>
          <w:sz w:val="21"/>
          <w:szCs w:val="21"/>
        </w:rPr>
        <w:t>?</w:t>
      </w:r>
    </w:p>
    <w:p w14:paraId="1BEDB85E" w14:textId="0E066E8F" w:rsidR="009D1F2C" w:rsidRPr="008D2FA0" w:rsidRDefault="009D1F2C" w:rsidP="009D1F2C">
      <w:pPr>
        <w:pStyle w:val="DHHSbody"/>
        <w:rPr>
          <w:sz w:val="21"/>
          <w:szCs w:val="21"/>
        </w:rPr>
      </w:pPr>
      <w:r w:rsidRPr="008D2FA0">
        <w:rPr>
          <w:sz w:val="21"/>
          <w:szCs w:val="21"/>
        </w:rPr>
        <w:t xml:space="preserve">Under the ‘No Jab, No Play’ legislation, children are required to be </w:t>
      </w:r>
      <w:r w:rsidR="00091912" w:rsidRPr="008D2FA0">
        <w:rPr>
          <w:sz w:val="21"/>
          <w:szCs w:val="21"/>
        </w:rPr>
        <w:t>up to date</w:t>
      </w:r>
      <w:r w:rsidR="00A7409E" w:rsidRPr="008D2FA0">
        <w:rPr>
          <w:sz w:val="21"/>
          <w:szCs w:val="21"/>
        </w:rPr>
        <w:t xml:space="preserve"> with immunisations for their age to enrol in early childhood education </w:t>
      </w:r>
      <w:r w:rsidR="00B8337F" w:rsidRPr="008D2FA0">
        <w:rPr>
          <w:sz w:val="21"/>
          <w:szCs w:val="21"/>
        </w:rPr>
        <w:t>and care</w:t>
      </w:r>
      <w:r w:rsidR="00A7409E" w:rsidRPr="008D2FA0">
        <w:rPr>
          <w:sz w:val="21"/>
          <w:szCs w:val="21"/>
        </w:rPr>
        <w:t xml:space="preserve"> services</w:t>
      </w:r>
      <w:r w:rsidRPr="008D2FA0">
        <w:rPr>
          <w:sz w:val="21"/>
          <w:szCs w:val="21"/>
        </w:rPr>
        <w:t xml:space="preserve">. </w:t>
      </w:r>
    </w:p>
    <w:p w14:paraId="7DB1D69D" w14:textId="30D71452" w:rsidR="00054BB3" w:rsidRPr="008D2FA0" w:rsidRDefault="009D1F2C" w:rsidP="00C7579A">
      <w:pPr>
        <w:pStyle w:val="DHHSbody"/>
        <w:rPr>
          <w:sz w:val="21"/>
          <w:szCs w:val="21"/>
        </w:rPr>
      </w:pPr>
      <w:r w:rsidRPr="008D2FA0">
        <w:rPr>
          <w:sz w:val="21"/>
          <w:szCs w:val="21"/>
        </w:rPr>
        <w:t xml:space="preserve">The </w:t>
      </w:r>
      <w:hyperlink r:id="rId39" w:history="1">
        <w:r w:rsidR="00054BB3" w:rsidRPr="008D2FA0">
          <w:rPr>
            <w:rStyle w:val="Hyperlink"/>
            <w:sz w:val="21"/>
            <w:szCs w:val="21"/>
          </w:rPr>
          <w:t>NIP schedule</w:t>
        </w:r>
      </w:hyperlink>
      <w:r w:rsidR="00C7579A" w:rsidRPr="008D2FA0">
        <w:rPr>
          <w:sz w:val="21"/>
          <w:szCs w:val="21"/>
        </w:rPr>
        <w:t xml:space="preserve"> </w:t>
      </w:r>
      <w:r w:rsidR="005264EF" w:rsidRPr="008D2FA0">
        <w:rPr>
          <w:sz w:val="21"/>
          <w:szCs w:val="21"/>
        </w:rPr>
        <w:t xml:space="preserve">&lt;https://www.health.gov.au/topics/immunisation/when-to-get-vaccinated/national-immunisation-program-schedule&gt; </w:t>
      </w:r>
      <w:r w:rsidR="00054BB3" w:rsidRPr="008D2FA0">
        <w:rPr>
          <w:sz w:val="21"/>
          <w:szCs w:val="21"/>
        </w:rPr>
        <w:t>outlines the vaccines available and when they should be received.</w:t>
      </w:r>
    </w:p>
    <w:p w14:paraId="258399AB" w14:textId="16776453" w:rsidR="009D1F2C" w:rsidRPr="008D2FA0" w:rsidRDefault="00843416" w:rsidP="009D1F2C">
      <w:pPr>
        <w:pStyle w:val="DHHSbody"/>
        <w:rPr>
          <w:sz w:val="21"/>
          <w:szCs w:val="21"/>
        </w:rPr>
      </w:pPr>
      <w:r w:rsidRPr="008D2FA0">
        <w:rPr>
          <w:sz w:val="21"/>
          <w:szCs w:val="21"/>
          <w:lang w:val="en"/>
        </w:rPr>
        <w:t>The No Jab No Play legislation applie</w:t>
      </w:r>
      <w:r w:rsidR="00F077CE" w:rsidRPr="008D2FA0">
        <w:rPr>
          <w:sz w:val="21"/>
          <w:szCs w:val="21"/>
          <w:lang w:val="en"/>
        </w:rPr>
        <w:t>s</w:t>
      </w:r>
      <w:r w:rsidRPr="008D2FA0">
        <w:rPr>
          <w:sz w:val="21"/>
          <w:szCs w:val="21"/>
          <w:lang w:val="en"/>
        </w:rPr>
        <w:t xml:space="preserve"> to all children, including those </w:t>
      </w:r>
      <w:r w:rsidR="009D1F2C" w:rsidRPr="008D2FA0">
        <w:rPr>
          <w:sz w:val="21"/>
          <w:szCs w:val="21"/>
          <w:lang w:val="en"/>
        </w:rPr>
        <w:t>who are not eligible for Medicare</w:t>
      </w:r>
      <w:r w:rsidRPr="008D2FA0">
        <w:rPr>
          <w:sz w:val="21"/>
          <w:szCs w:val="21"/>
          <w:lang w:val="en"/>
        </w:rPr>
        <w:t xml:space="preserve">. </w:t>
      </w:r>
      <w:r w:rsidR="0097075D" w:rsidRPr="008D2FA0">
        <w:rPr>
          <w:rFonts w:cs="Arial"/>
          <w:sz w:val="21"/>
          <w:szCs w:val="21"/>
          <w:shd w:val="clear" w:color="auto" w:fill="FFFFFF"/>
        </w:rPr>
        <w:t xml:space="preserve"> </w:t>
      </w:r>
    </w:p>
    <w:p w14:paraId="49F3D70B" w14:textId="77777777" w:rsidR="00B00991" w:rsidRPr="008D2FA0" w:rsidRDefault="009D1F2C" w:rsidP="001241EA">
      <w:pPr>
        <w:pStyle w:val="DHHSbody"/>
        <w:spacing w:after="0"/>
        <w:rPr>
          <w:b/>
          <w:bCs/>
          <w:sz w:val="21"/>
          <w:szCs w:val="21"/>
        </w:rPr>
      </w:pPr>
      <w:r w:rsidRPr="008D2FA0">
        <w:rPr>
          <w:b/>
          <w:bCs/>
          <w:sz w:val="21"/>
          <w:szCs w:val="21"/>
        </w:rPr>
        <w:t xml:space="preserve">Who does the ‘No Jab, No Play’ </w:t>
      </w:r>
      <w:r w:rsidR="00451D0B" w:rsidRPr="008D2FA0">
        <w:rPr>
          <w:b/>
          <w:bCs/>
          <w:sz w:val="21"/>
          <w:szCs w:val="21"/>
        </w:rPr>
        <w:t xml:space="preserve">legislation </w:t>
      </w:r>
      <w:r w:rsidRPr="008D2FA0">
        <w:rPr>
          <w:b/>
          <w:bCs/>
          <w:sz w:val="21"/>
          <w:szCs w:val="21"/>
        </w:rPr>
        <w:t>impact?</w:t>
      </w:r>
    </w:p>
    <w:p w14:paraId="6E140B72" w14:textId="1632300C" w:rsidR="009D1F2C" w:rsidRPr="008D2FA0" w:rsidRDefault="009D1F2C" w:rsidP="001241EA">
      <w:pPr>
        <w:pStyle w:val="DHHSbody"/>
        <w:spacing w:after="0"/>
        <w:rPr>
          <w:b/>
          <w:bCs/>
          <w:sz w:val="21"/>
          <w:szCs w:val="21"/>
        </w:rPr>
      </w:pPr>
      <w:r w:rsidRPr="008D2FA0">
        <w:rPr>
          <w:sz w:val="21"/>
          <w:szCs w:val="21"/>
        </w:rPr>
        <w:t xml:space="preserve">The </w:t>
      </w:r>
      <w:r w:rsidR="00451D0B" w:rsidRPr="008D2FA0">
        <w:rPr>
          <w:sz w:val="21"/>
          <w:szCs w:val="21"/>
        </w:rPr>
        <w:t xml:space="preserve">legislation </w:t>
      </w:r>
      <w:r w:rsidRPr="008D2FA0">
        <w:rPr>
          <w:sz w:val="21"/>
          <w:szCs w:val="21"/>
        </w:rPr>
        <w:t>applies to all early childhood education and care service</w:t>
      </w:r>
      <w:r w:rsidR="001241EA" w:rsidRPr="008D2FA0">
        <w:rPr>
          <w:sz w:val="21"/>
          <w:szCs w:val="21"/>
        </w:rPr>
        <w:t>s</w:t>
      </w:r>
      <w:r w:rsidR="002F3F65" w:rsidRPr="008D2FA0">
        <w:rPr>
          <w:rStyle w:val="EndnoteReference"/>
          <w:sz w:val="21"/>
          <w:szCs w:val="21"/>
        </w:rPr>
        <w:endnoteReference w:id="2"/>
      </w:r>
      <w:r w:rsidR="001241EA" w:rsidRPr="008D2FA0">
        <w:rPr>
          <w:sz w:val="21"/>
          <w:szCs w:val="21"/>
        </w:rPr>
        <w:t xml:space="preserve"> i</w:t>
      </w:r>
      <w:r w:rsidRPr="008D2FA0">
        <w:rPr>
          <w:sz w:val="21"/>
          <w:szCs w:val="21"/>
        </w:rPr>
        <w:t>n Victoria providing:</w:t>
      </w:r>
    </w:p>
    <w:p w14:paraId="12081080" w14:textId="77777777" w:rsidR="009D1F2C" w:rsidRPr="008D2FA0" w:rsidRDefault="009D1F2C" w:rsidP="009D1F2C">
      <w:pPr>
        <w:pStyle w:val="DHHSbullet1"/>
        <w:numPr>
          <w:ilvl w:val="0"/>
          <w:numId w:val="40"/>
        </w:numPr>
        <w:rPr>
          <w:sz w:val="21"/>
          <w:szCs w:val="21"/>
        </w:rPr>
      </w:pPr>
      <w:r w:rsidRPr="008D2FA0">
        <w:rPr>
          <w:sz w:val="21"/>
          <w:szCs w:val="21"/>
        </w:rPr>
        <w:t>long day care</w:t>
      </w:r>
    </w:p>
    <w:p w14:paraId="5A6DAA2F" w14:textId="77777777" w:rsidR="009D1F2C" w:rsidRPr="008D2FA0" w:rsidRDefault="009D1F2C" w:rsidP="009D1F2C">
      <w:pPr>
        <w:pStyle w:val="DHHSbullet1"/>
        <w:numPr>
          <w:ilvl w:val="0"/>
          <w:numId w:val="40"/>
        </w:numPr>
        <w:rPr>
          <w:sz w:val="21"/>
          <w:szCs w:val="21"/>
        </w:rPr>
      </w:pPr>
      <w:r w:rsidRPr="008D2FA0">
        <w:rPr>
          <w:sz w:val="21"/>
          <w:szCs w:val="21"/>
        </w:rPr>
        <w:t>kindergarten (including 3 and 4 year old kindergarten)</w:t>
      </w:r>
    </w:p>
    <w:p w14:paraId="2B5C3D2F" w14:textId="4AD01A63" w:rsidR="001241EA" w:rsidRPr="008D2FA0" w:rsidRDefault="009D1F2C" w:rsidP="001241EA">
      <w:pPr>
        <w:pStyle w:val="DHHSbullet1"/>
        <w:numPr>
          <w:ilvl w:val="0"/>
          <w:numId w:val="40"/>
        </w:numPr>
        <w:rPr>
          <w:sz w:val="21"/>
          <w:szCs w:val="21"/>
        </w:rPr>
      </w:pPr>
      <w:r w:rsidRPr="008D2FA0">
        <w:rPr>
          <w:sz w:val="21"/>
          <w:szCs w:val="21"/>
        </w:rPr>
        <w:t>occasional care</w:t>
      </w:r>
    </w:p>
    <w:p w14:paraId="3145D789" w14:textId="5A027556" w:rsidR="009D1F2C" w:rsidRPr="008D2FA0" w:rsidRDefault="009D1F2C" w:rsidP="001241EA">
      <w:pPr>
        <w:pStyle w:val="DHHSbullet1"/>
        <w:numPr>
          <w:ilvl w:val="0"/>
          <w:numId w:val="40"/>
        </w:numPr>
        <w:rPr>
          <w:sz w:val="21"/>
          <w:szCs w:val="21"/>
        </w:rPr>
      </w:pPr>
      <w:r w:rsidRPr="008D2FA0">
        <w:rPr>
          <w:sz w:val="21"/>
          <w:szCs w:val="21"/>
        </w:rPr>
        <w:t>family day care.</w:t>
      </w:r>
    </w:p>
    <w:p w14:paraId="5F6A7065" w14:textId="16F91872" w:rsidR="009D1F2C" w:rsidRPr="008D2FA0" w:rsidRDefault="009D1F2C" w:rsidP="009D1F2C">
      <w:pPr>
        <w:pStyle w:val="DHHSbullet1"/>
        <w:spacing w:before="120"/>
        <w:ind w:left="0" w:firstLine="0"/>
        <w:rPr>
          <w:sz w:val="21"/>
          <w:szCs w:val="21"/>
        </w:rPr>
      </w:pPr>
      <w:r w:rsidRPr="008D2FA0">
        <w:rPr>
          <w:sz w:val="21"/>
          <w:szCs w:val="21"/>
        </w:rPr>
        <w:t xml:space="preserve">The </w:t>
      </w:r>
      <w:r w:rsidR="00451D0B" w:rsidRPr="008D2FA0">
        <w:rPr>
          <w:sz w:val="21"/>
          <w:szCs w:val="21"/>
        </w:rPr>
        <w:t xml:space="preserve">legislation </w:t>
      </w:r>
      <w:r w:rsidRPr="008D2FA0">
        <w:rPr>
          <w:sz w:val="21"/>
          <w:szCs w:val="21"/>
        </w:rPr>
        <w:t>does not apply to:</w:t>
      </w:r>
    </w:p>
    <w:p w14:paraId="1166B36D" w14:textId="77777777" w:rsidR="009D1F2C" w:rsidRPr="008D2FA0" w:rsidRDefault="009D1F2C" w:rsidP="009D1F2C">
      <w:pPr>
        <w:pStyle w:val="DHHSbullet1"/>
        <w:numPr>
          <w:ilvl w:val="0"/>
          <w:numId w:val="40"/>
        </w:numPr>
        <w:rPr>
          <w:sz w:val="21"/>
          <w:szCs w:val="21"/>
        </w:rPr>
      </w:pPr>
      <w:r w:rsidRPr="008D2FA0">
        <w:rPr>
          <w:sz w:val="21"/>
          <w:szCs w:val="21"/>
        </w:rPr>
        <w:t>enrolment in primary or secondary school (however, please note an Immunisation History Statement from the AIR does need to be provided for enrolling in primary school, however there is currently no requirement for the statement to show the child is up to date with all immunisations)</w:t>
      </w:r>
    </w:p>
    <w:p w14:paraId="2BFE232F" w14:textId="77777777" w:rsidR="009D1F2C" w:rsidRPr="008D2FA0" w:rsidRDefault="009D1F2C" w:rsidP="009D1F2C">
      <w:pPr>
        <w:pStyle w:val="DHHSbullet1"/>
        <w:numPr>
          <w:ilvl w:val="0"/>
          <w:numId w:val="40"/>
        </w:numPr>
        <w:rPr>
          <w:sz w:val="21"/>
          <w:szCs w:val="21"/>
        </w:rPr>
      </w:pPr>
      <w:r w:rsidRPr="008D2FA0">
        <w:rPr>
          <w:sz w:val="21"/>
          <w:szCs w:val="21"/>
        </w:rPr>
        <w:t>children attending an outside school hours care service (after school care, before school care, vacation care)</w:t>
      </w:r>
    </w:p>
    <w:p w14:paraId="4F987998" w14:textId="77777777" w:rsidR="009D1F2C" w:rsidRPr="008D2FA0" w:rsidRDefault="009D1F2C" w:rsidP="009D1F2C">
      <w:pPr>
        <w:pStyle w:val="DHHSbullet1"/>
        <w:numPr>
          <w:ilvl w:val="0"/>
          <w:numId w:val="40"/>
        </w:numPr>
        <w:rPr>
          <w:sz w:val="21"/>
          <w:szCs w:val="21"/>
        </w:rPr>
      </w:pPr>
      <w:r w:rsidRPr="008D2FA0">
        <w:rPr>
          <w:sz w:val="21"/>
          <w:szCs w:val="21"/>
        </w:rPr>
        <w:t>enrolments of school children in long day care, family day care or occasional care</w:t>
      </w:r>
    </w:p>
    <w:p w14:paraId="277DACEA" w14:textId="77777777" w:rsidR="009D1F2C" w:rsidRPr="008D2FA0" w:rsidRDefault="009D1F2C" w:rsidP="009D1F2C">
      <w:pPr>
        <w:pStyle w:val="DHHSbullet1"/>
        <w:numPr>
          <w:ilvl w:val="0"/>
          <w:numId w:val="40"/>
        </w:numPr>
        <w:rPr>
          <w:sz w:val="21"/>
          <w:szCs w:val="21"/>
        </w:rPr>
      </w:pPr>
      <w:r w:rsidRPr="008D2FA0">
        <w:rPr>
          <w:sz w:val="21"/>
          <w:szCs w:val="21"/>
        </w:rPr>
        <w:t xml:space="preserve">casual occasional care services that offer care of no more than two hours per day and no more than six hours per week (for example, crèches at gyms and shopping centres) </w:t>
      </w:r>
    </w:p>
    <w:p w14:paraId="1B5F47AE" w14:textId="77777777" w:rsidR="009D1F2C" w:rsidRPr="008D2FA0" w:rsidRDefault="009D1F2C" w:rsidP="009D1F2C">
      <w:pPr>
        <w:pStyle w:val="DHHSbullet1"/>
        <w:numPr>
          <w:ilvl w:val="0"/>
          <w:numId w:val="40"/>
        </w:numPr>
        <w:rPr>
          <w:sz w:val="21"/>
          <w:szCs w:val="21"/>
        </w:rPr>
      </w:pPr>
      <w:r w:rsidRPr="008D2FA0">
        <w:rPr>
          <w:sz w:val="21"/>
          <w:szCs w:val="21"/>
        </w:rPr>
        <w:t>services primarily providing instruction on particular activities (for example, sport, dance or music)</w:t>
      </w:r>
    </w:p>
    <w:p w14:paraId="314D9A4E" w14:textId="77777777" w:rsidR="009D1F2C" w:rsidRPr="008D2FA0" w:rsidRDefault="009D1F2C" w:rsidP="009D1F2C">
      <w:pPr>
        <w:pStyle w:val="DHHSbullet1"/>
        <w:numPr>
          <w:ilvl w:val="0"/>
          <w:numId w:val="40"/>
        </w:numPr>
        <w:rPr>
          <w:sz w:val="21"/>
          <w:szCs w:val="21"/>
        </w:rPr>
      </w:pPr>
      <w:r w:rsidRPr="008D2FA0">
        <w:rPr>
          <w:sz w:val="21"/>
          <w:szCs w:val="21"/>
        </w:rPr>
        <w:t>services primarily provided or shared by family members of the children (and a family member is readily available and retains responsibility for the child).</w:t>
      </w:r>
    </w:p>
    <w:p w14:paraId="1E86CEE6" w14:textId="77777777" w:rsidR="009D1F2C" w:rsidRDefault="009D1F2C" w:rsidP="009D1F2C">
      <w:pPr>
        <w:pStyle w:val="Heading2"/>
      </w:pPr>
      <w:r>
        <w:lastRenderedPageBreak/>
        <w:t>More information</w:t>
      </w:r>
    </w:p>
    <w:p w14:paraId="34BC030E" w14:textId="77777777" w:rsidR="009D1F2C" w:rsidRPr="008D2FA0" w:rsidRDefault="009D1F2C" w:rsidP="005915E2">
      <w:pPr>
        <w:pStyle w:val="DHHSbody"/>
        <w:rPr>
          <w:b/>
          <w:bCs/>
          <w:sz w:val="21"/>
          <w:szCs w:val="21"/>
        </w:rPr>
      </w:pPr>
      <w:r w:rsidRPr="008D2FA0">
        <w:rPr>
          <w:b/>
          <w:bCs/>
          <w:sz w:val="21"/>
          <w:szCs w:val="21"/>
        </w:rPr>
        <w:t>Requesting an Immunisation History Statement</w:t>
      </w:r>
    </w:p>
    <w:p w14:paraId="2BCDFE16" w14:textId="01236D65" w:rsidR="009D1F2C" w:rsidRPr="008D2FA0" w:rsidRDefault="009D1F2C" w:rsidP="00791163">
      <w:pPr>
        <w:pStyle w:val="DHHSbody"/>
        <w:spacing w:after="0"/>
        <w:rPr>
          <w:sz w:val="21"/>
          <w:szCs w:val="21"/>
        </w:rPr>
      </w:pPr>
      <w:r w:rsidRPr="008D2FA0">
        <w:rPr>
          <w:sz w:val="21"/>
          <w:szCs w:val="21"/>
        </w:rPr>
        <w:t xml:space="preserve">Printed copies of an Immunisation History Statement are available via the individuals </w:t>
      </w:r>
      <w:hyperlink r:id="rId40" w:history="1">
        <w:r w:rsidRPr="008D2FA0">
          <w:rPr>
            <w:rStyle w:val="Hyperlink"/>
            <w:sz w:val="21"/>
            <w:szCs w:val="21"/>
          </w:rPr>
          <w:t>myGov account</w:t>
        </w:r>
      </w:hyperlink>
      <w:r w:rsidRPr="008D2FA0">
        <w:rPr>
          <w:sz w:val="21"/>
          <w:szCs w:val="21"/>
        </w:rPr>
        <w:t xml:space="preserve"> </w:t>
      </w:r>
      <w:r w:rsidR="00C16C77" w:rsidRPr="008D2FA0">
        <w:rPr>
          <w:sz w:val="21"/>
          <w:szCs w:val="21"/>
        </w:rPr>
        <w:t xml:space="preserve">https://my.gov.au/LoginServices/main/login?execution=e1s1&gt; </w:t>
      </w:r>
      <w:r w:rsidRPr="008D2FA0">
        <w:rPr>
          <w:sz w:val="21"/>
          <w:szCs w:val="21"/>
        </w:rPr>
        <w:t xml:space="preserve">or the Express Plus Medicare app. If there is any difficulty </w:t>
      </w:r>
      <w:r w:rsidR="00852B37" w:rsidRPr="008D2FA0">
        <w:rPr>
          <w:sz w:val="21"/>
          <w:szCs w:val="21"/>
        </w:rPr>
        <w:t xml:space="preserve">obtaining </w:t>
      </w:r>
      <w:r w:rsidRPr="008D2FA0">
        <w:rPr>
          <w:sz w:val="21"/>
          <w:szCs w:val="21"/>
        </w:rPr>
        <w:t xml:space="preserve">a copy via the </w:t>
      </w:r>
      <w:proofErr w:type="spellStart"/>
      <w:r w:rsidRPr="008D2FA0">
        <w:rPr>
          <w:sz w:val="21"/>
          <w:szCs w:val="21"/>
        </w:rPr>
        <w:t>myGov</w:t>
      </w:r>
      <w:proofErr w:type="spellEnd"/>
      <w:r w:rsidRPr="008D2FA0">
        <w:rPr>
          <w:sz w:val="21"/>
          <w:szCs w:val="21"/>
        </w:rPr>
        <w:t xml:space="preserve"> account or the app, individuals can</w:t>
      </w:r>
      <w:r w:rsidR="001C7A49" w:rsidRPr="008D2FA0">
        <w:rPr>
          <w:sz w:val="21"/>
          <w:szCs w:val="21"/>
        </w:rPr>
        <w:t xml:space="preserve"> also</w:t>
      </w:r>
      <w:r w:rsidRPr="008D2FA0">
        <w:rPr>
          <w:sz w:val="21"/>
          <w:szCs w:val="21"/>
        </w:rPr>
        <w:t>:</w:t>
      </w:r>
    </w:p>
    <w:p w14:paraId="18996F35" w14:textId="192A3C77" w:rsidR="009D1F2C" w:rsidRPr="008D2FA0" w:rsidRDefault="009D1F2C" w:rsidP="00791163">
      <w:pPr>
        <w:pStyle w:val="Bullet2"/>
        <w:rPr>
          <w:szCs w:val="21"/>
        </w:rPr>
      </w:pPr>
      <w:r w:rsidRPr="008D2FA0">
        <w:rPr>
          <w:szCs w:val="21"/>
        </w:rPr>
        <w:t>call the AIR on 1800 653 809 </w:t>
      </w:r>
      <w:r w:rsidR="00C7554F" w:rsidRPr="008D2FA0">
        <w:rPr>
          <w:szCs w:val="21"/>
          <w:lang w:val="en"/>
        </w:rPr>
        <w:t>(allow up to two weeks for delivery by post)</w:t>
      </w:r>
      <w:r w:rsidR="00C7554F" w:rsidRPr="008D2FA0">
        <w:rPr>
          <w:szCs w:val="21"/>
        </w:rPr>
        <w:t> </w:t>
      </w:r>
    </w:p>
    <w:p w14:paraId="02810676" w14:textId="22B707E1" w:rsidR="001C7A49" w:rsidRPr="008D2FA0" w:rsidRDefault="009D1F2C" w:rsidP="00791163">
      <w:pPr>
        <w:pStyle w:val="Bullet2"/>
        <w:rPr>
          <w:szCs w:val="21"/>
        </w:rPr>
      </w:pPr>
      <w:r w:rsidRPr="008D2FA0">
        <w:rPr>
          <w:szCs w:val="21"/>
        </w:rPr>
        <w:t>visit a Medicare or Centrelink office</w:t>
      </w:r>
    </w:p>
    <w:p w14:paraId="6A321531" w14:textId="29A93EED" w:rsidR="009D1F2C" w:rsidRPr="008D2FA0" w:rsidRDefault="00E10DB2" w:rsidP="00791163">
      <w:pPr>
        <w:pStyle w:val="Bullet2"/>
        <w:rPr>
          <w:szCs w:val="21"/>
          <w:lang w:val="en"/>
        </w:rPr>
      </w:pPr>
      <w:r w:rsidRPr="008D2FA0">
        <w:rPr>
          <w:szCs w:val="21"/>
          <w:lang w:val="en"/>
        </w:rPr>
        <w:t>a</w:t>
      </w:r>
      <w:r w:rsidR="009D1F2C" w:rsidRPr="008D2FA0">
        <w:rPr>
          <w:szCs w:val="21"/>
          <w:lang w:val="en"/>
        </w:rPr>
        <w:t>sk their immunisation provider to print an Immunisation History Statement</w:t>
      </w:r>
    </w:p>
    <w:p w14:paraId="1E63D7E3" w14:textId="77777777" w:rsidR="009D1F2C" w:rsidRPr="008D2FA0" w:rsidRDefault="009D1F2C" w:rsidP="009D1F2C">
      <w:pPr>
        <w:pStyle w:val="DHHSbody"/>
        <w:rPr>
          <w:sz w:val="21"/>
          <w:szCs w:val="21"/>
        </w:rPr>
      </w:pPr>
      <w:r w:rsidRPr="008D2FA0">
        <w:rPr>
          <w:sz w:val="21"/>
          <w:szCs w:val="21"/>
        </w:rPr>
        <w:t>A Translating and Interpreting Service is available by calling 131 450, Monday to Friday from 8:30am to 4:45pm.</w:t>
      </w:r>
    </w:p>
    <w:p w14:paraId="775DE632" w14:textId="77777777" w:rsidR="009D1F2C" w:rsidRPr="008D2FA0" w:rsidRDefault="009D1F2C" w:rsidP="005915E2">
      <w:pPr>
        <w:pStyle w:val="DHHSbody"/>
        <w:rPr>
          <w:b/>
          <w:bCs/>
          <w:sz w:val="21"/>
          <w:szCs w:val="21"/>
        </w:rPr>
      </w:pPr>
      <w:r w:rsidRPr="008D2FA0">
        <w:rPr>
          <w:b/>
          <w:bCs/>
          <w:sz w:val="21"/>
          <w:szCs w:val="21"/>
        </w:rPr>
        <w:t xml:space="preserve">Access this factsheet online </w:t>
      </w:r>
    </w:p>
    <w:p w14:paraId="60E063C6" w14:textId="063A9A78" w:rsidR="005B53E3" w:rsidRPr="008D2FA0" w:rsidRDefault="00000000" w:rsidP="005915E2">
      <w:pPr>
        <w:pStyle w:val="DHHSbody"/>
        <w:rPr>
          <w:sz w:val="21"/>
          <w:szCs w:val="21"/>
        </w:rPr>
      </w:pPr>
      <w:hyperlink r:id="rId41" w:history="1">
        <w:r w:rsidR="005B53E3" w:rsidRPr="008D2FA0">
          <w:rPr>
            <w:rStyle w:val="Hyperlink"/>
            <w:sz w:val="21"/>
            <w:szCs w:val="21"/>
          </w:rPr>
          <w:t>Resources for immunisation providers</w:t>
        </w:r>
      </w:hyperlink>
      <w:r w:rsidR="005B53E3" w:rsidRPr="008D2FA0">
        <w:rPr>
          <w:sz w:val="21"/>
          <w:szCs w:val="21"/>
        </w:rPr>
        <w:t xml:space="preserve"> </w:t>
      </w:r>
      <w:r w:rsidR="005264EF" w:rsidRPr="008D2FA0">
        <w:rPr>
          <w:sz w:val="21"/>
          <w:szCs w:val="21"/>
        </w:rPr>
        <w:t>&lt;https://www.health.vic.gov.au/immunisation/resources-for-immunisation-providers&gt;</w:t>
      </w:r>
    </w:p>
    <w:p w14:paraId="1EBA6713" w14:textId="593D0FB6" w:rsidR="009D1F2C" w:rsidRPr="008D2FA0" w:rsidRDefault="009D1F2C" w:rsidP="005915E2">
      <w:pPr>
        <w:pStyle w:val="DHHSbody"/>
        <w:rPr>
          <w:b/>
          <w:bCs/>
          <w:sz w:val="21"/>
          <w:szCs w:val="21"/>
        </w:rPr>
      </w:pPr>
      <w:r w:rsidRPr="008D2FA0">
        <w:rPr>
          <w:b/>
          <w:bCs/>
          <w:sz w:val="21"/>
          <w:szCs w:val="21"/>
        </w:rPr>
        <w:t>View the 'No Jab, No Play' legislation</w:t>
      </w:r>
    </w:p>
    <w:p w14:paraId="12A30DCF" w14:textId="4BBC747F" w:rsidR="004A71C6" w:rsidRPr="008D2FA0" w:rsidRDefault="00B96DA0" w:rsidP="004A71C6">
      <w:pPr>
        <w:pStyle w:val="DHHSbody"/>
        <w:rPr>
          <w:rFonts w:cs="Arial"/>
          <w:sz w:val="21"/>
          <w:szCs w:val="21"/>
        </w:rPr>
      </w:pPr>
      <w:r w:rsidRPr="008D2FA0">
        <w:rPr>
          <w:sz w:val="21"/>
          <w:szCs w:val="21"/>
        </w:rPr>
        <w:t xml:space="preserve">View the No Jab, No Play legislation online </w:t>
      </w:r>
      <w:r w:rsidR="001E0B09" w:rsidRPr="008D2FA0">
        <w:rPr>
          <w:sz w:val="21"/>
          <w:szCs w:val="21"/>
        </w:rPr>
        <w:t>at</w:t>
      </w:r>
      <w:r w:rsidRPr="008D2FA0">
        <w:rPr>
          <w:rStyle w:val="Hyperlink"/>
          <w:sz w:val="21"/>
          <w:szCs w:val="21"/>
        </w:rPr>
        <w:t xml:space="preserve"> </w:t>
      </w:r>
      <w:hyperlink r:id="rId42" w:history="1">
        <w:r w:rsidR="00F671A8" w:rsidRPr="008D2FA0">
          <w:rPr>
            <w:rStyle w:val="Hyperlink"/>
            <w:sz w:val="21"/>
            <w:szCs w:val="21"/>
          </w:rPr>
          <w:t>Public Health and Wellbeing Amendment (No Jab, No Play) Act 2015</w:t>
        </w:r>
      </w:hyperlink>
      <w:r w:rsidR="00C16C77" w:rsidRPr="008D2FA0">
        <w:rPr>
          <w:rStyle w:val="Hyperlink"/>
          <w:sz w:val="21"/>
          <w:szCs w:val="21"/>
        </w:rPr>
        <w:t xml:space="preserve"> </w:t>
      </w:r>
      <w:r w:rsidR="00C16C77" w:rsidRPr="008D2FA0">
        <w:rPr>
          <w:rFonts w:cs="Arial"/>
          <w:sz w:val="21"/>
          <w:szCs w:val="21"/>
        </w:rPr>
        <w:t>&lt;https://www.legislation.vic.gov.au/as-made/acts/public-health-and-wellbeing-amendment-no-jab-no-play-act-2015&gt;</w:t>
      </w:r>
      <w:r w:rsidR="00C16C77" w:rsidRPr="008D2FA0">
        <w:rPr>
          <w:sz w:val="21"/>
          <w:szCs w:val="21"/>
        </w:rPr>
        <w:t>.</w:t>
      </w:r>
      <w:r w:rsidR="004A71C6" w:rsidRPr="008D2FA0">
        <w:rPr>
          <w:sz w:val="21"/>
          <w:szCs w:val="21"/>
        </w:rPr>
        <w:t xml:space="preserve"> </w:t>
      </w:r>
    </w:p>
    <w:p w14:paraId="38503607" w14:textId="77777777" w:rsidR="00387813" w:rsidRDefault="00387813" w:rsidP="009D1F2C">
      <w:pPr>
        <w:pStyle w:val="DHHSbody"/>
      </w:pPr>
    </w:p>
    <w:p w14:paraId="6C4B32E2" w14:textId="549C0B7B" w:rsidR="00287CCB" w:rsidRDefault="00287CCB" w:rsidP="00287CCB">
      <w:pPr>
        <w:pStyle w:val="DHHSbody"/>
        <w:pBdr>
          <w:top w:val="single" w:sz="4" w:space="1" w:color="auto"/>
          <w:left w:val="single" w:sz="4" w:space="4" w:color="auto"/>
          <w:bottom w:val="single" w:sz="4" w:space="1" w:color="auto"/>
          <w:right w:val="single" w:sz="4" w:space="4" w:color="auto"/>
        </w:pBdr>
        <w:rPr>
          <w:rFonts w:cs="Arial"/>
        </w:rPr>
      </w:pPr>
      <w:r>
        <w:rPr>
          <w:rFonts w:cs="Arial"/>
          <w:sz w:val="24"/>
          <w:szCs w:val="19"/>
        </w:rPr>
        <w:t>To receive this pub</w:t>
      </w:r>
      <w:r w:rsidRPr="00914E68">
        <w:rPr>
          <w:rFonts w:cs="Arial"/>
          <w:sz w:val="24"/>
          <w:szCs w:val="19"/>
        </w:rPr>
        <w:t xml:space="preserve">lication in an accessible format, </w:t>
      </w:r>
      <w:r w:rsidRPr="00914E68">
        <w:rPr>
          <w:rFonts w:cs="Arial"/>
          <w:sz w:val="24"/>
          <w:szCs w:val="24"/>
        </w:rPr>
        <w:t xml:space="preserve">phone </w:t>
      </w:r>
      <w:r w:rsidRPr="00914E68">
        <w:rPr>
          <w:rFonts w:cs="Arial"/>
          <w:sz w:val="24"/>
          <w:szCs w:val="24"/>
          <w:shd w:val="clear" w:color="auto" w:fill="FFFFFF"/>
        </w:rPr>
        <w:t>1300 882 008</w:t>
      </w:r>
      <w:r w:rsidRPr="00914E68">
        <w:rPr>
          <w:rFonts w:cs="Arial"/>
          <w:sz w:val="24"/>
          <w:szCs w:val="19"/>
        </w:rPr>
        <w:t>, using the National Relay Service 13</w:t>
      </w:r>
      <w:r>
        <w:rPr>
          <w:rFonts w:cs="Arial"/>
          <w:sz w:val="24"/>
          <w:szCs w:val="19"/>
        </w:rPr>
        <w:t xml:space="preserve"> </w:t>
      </w:r>
      <w:r w:rsidRPr="00914E68">
        <w:rPr>
          <w:rFonts w:cs="Arial"/>
          <w:sz w:val="24"/>
          <w:szCs w:val="19"/>
        </w:rPr>
        <w:t>36 77 if required, or email immunisation@health.vic.gov.au</w:t>
      </w:r>
    </w:p>
    <w:p w14:paraId="0A01EF6E" w14:textId="464BFD8F" w:rsidR="00287CCB" w:rsidRDefault="00287CCB" w:rsidP="00287CCB">
      <w:pPr>
        <w:pStyle w:val="DHHSbody"/>
        <w:pBdr>
          <w:top w:val="single" w:sz="4" w:space="1" w:color="auto"/>
          <w:left w:val="single" w:sz="4" w:space="4" w:color="auto"/>
          <w:bottom w:val="single" w:sz="4" w:space="1" w:color="auto"/>
          <w:right w:val="single" w:sz="4" w:space="4" w:color="auto"/>
        </w:pBdr>
        <w:rPr>
          <w:rFonts w:cs="Arial"/>
        </w:rPr>
      </w:pPr>
      <w:r w:rsidRPr="00914E68">
        <w:rPr>
          <w:rFonts w:cs="Arial"/>
        </w:rPr>
        <w:t>Authorised and published by the Victorian Government, 1 Treasury Place, Melbourne</w:t>
      </w:r>
    </w:p>
    <w:p w14:paraId="5713B108" w14:textId="60C4C55F" w:rsidR="00287CCB" w:rsidRDefault="00287CCB" w:rsidP="00287CCB">
      <w:pPr>
        <w:pStyle w:val="DHHSbody"/>
        <w:pBdr>
          <w:top w:val="single" w:sz="4" w:space="1" w:color="auto"/>
          <w:left w:val="single" w:sz="4" w:space="4" w:color="auto"/>
          <w:bottom w:val="single" w:sz="4" w:space="1" w:color="auto"/>
          <w:right w:val="single" w:sz="4" w:space="4" w:color="auto"/>
        </w:pBdr>
        <w:rPr>
          <w:rFonts w:cs="Arial"/>
        </w:rPr>
      </w:pPr>
      <w:r w:rsidRPr="00914E68">
        <w:rPr>
          <w:rFonts w:cs="Arial"/>
        </w:rPr>
        <w:t xml:space="preserve">© State of Victoria, Department of Health, </w:t>
      </w:r>
      <w:r w:rsidRPr="004E5E99">
        <w:rPr>
          <w:rFonts w:cs="Arial"/>
        </w:rPr>
        <w:t xml:space="preserve">1 </w:t>
      </w:r>
      <w:r w:rsidR="00A95288">
        <w:rPr>
          <w:rFonts w:cs="Arial"/>
        </w:rPr>
        <w:t>July</w:t>
      </w:r>
      <w:r>
        <w:rPr>
          <w:rFonts w:cs="Arial"/>
        </w:rPr>
        <w:t xml:space="preserve"> 2024</w:t>
      </w:r>
    </w:p>
    <w:p w14:paraId="65E40059" w14:textId="5F2E4523" w:rsidR="00FE3B5D" w:rsidRDefault="00FE3B5D" w:rsidP="00287CCB">
      <w:pPr>
        <w:pStyle w:val="DHHSbody"/>
        <w:pBdr>
          <w:top w:val="single" w:sz="4" w:space="1" w:color="auto"/>
          <w:left w:val="single" w:sz="4" w:space="4" w:color="auto"/>
          <w:bottom w:val="single" w:sz="4" w:space="1" w:color="auto"/>
          <w:right w:val="single" w:sz="4" w:space="4" w:color="auto"/>
        </w:pBdr>
        <w:rPr>
          <w:rFonts w:cs="Arial"/>
          <w:szCs w:val="19"/>
        </w:rPr>
      </w:pPr>
      <w:r>
        <w:rPr>
          <w:rFonts w:cs="Arial"/>
          <w:b/>
          <w:bCs/>
          <w:color w:val="000000"/>
        </w:rPr>
        <w:t xml:space="preserve">ISBN </w:t>
      </w:r>
      <w:r>
        <w:rPr>
          <w:rFonts w:cs="Arial"/>
          <w:color w:val="000000"/>
        </w:rPr>
        <w:t xml:space="preserve">978-1-76131-622-7 </w:t>
      </w:r>
      <w:r>
        <w:rPr>
          <w:rFonts w:cs="Arial"/>
          <w:b/>
          <w:bCs/>
          <w:color w:val="000000"/>
        </w:rPr>
        <w:t>(pdf/online/MS word)</w:t>
      </w:r>
    </w:p>
    <w:p w14:paraId="0A4254D8" w14:textId="3C22B400" w:rsidR="00162CA9" w:rsidRDefault="00213A2F" w:rsidP="00213A2F">
      <w:pPr>
        <w:pStyle w:val="DHHSbody"/>
        <w:pBdr>
          <w:top w:val="single" w:sz="4" w:space="1" w:color="auto"/>
          <w:left w:val="single" w:sz="4" w:space="4" w:color="auto"/>
          <w:bottom w:val="single" w:sz="4" w:space="1" w:color="auto"/>
          <w:right w:val="single" w:sz="4" w:space="4" w:color="auto"/>
        </w:pBdr>
      </w:pPr>
      <w:r w:rsidRPr="00213A2F">
        <w:rPr>
          <w:rFonts w:cs="Arial"/>
          <w:szCs w:val="19"/>
        </w:rPr>
        <w:t>Available at Resources for ‘</w:t>
      </w:r>
      <w:hyperlink r:id="rId43" w:history="1">
        <w:r w:rsidRPr="00213A2F">
          <w:rPr>
            <w:rStyle w:val="Hyperlink"/>
            <w:rFonts w:cs="Arial"/>
            <w:szCs w:val="19"/>
          </w:rPr>
          <w:t>No Jab, No Play’</w:t>
        </w:r>
      </w:hyperlink>
      <w:r w:rsidRPr="00213A2F">
        <w:rPr>
          <w:rFonts w:cs="Arial"/>
          <w:szCs w:val="19"/>
        </w:rPr>
        <w:t xml:space="preserve"> &lt;https://www.health.vic.gov.au/immunisation/resources-for-no-jab-no-play&gt;</w:t>
      </w:r>
    </w:p>
    <w:sectPr w:rsidR="00162CA9" w:rsidSect="008F20F9">
      <w:type w:val="continuous"/>
      <w:pgSz w:w="11906" w:h="16838"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002D4" w14:textId="77777777" w:rsidR="00206BFB" w:rsidRDefault="00206BFB">
      <w:r>
        <w:separator/>
      </w:r>
    </w:p>
  </w:endnote>
  <w:endnote w:type="continuationSeparator" w:id="0">
    <w:p w14:paraId="59DE8ADD" w14:textId="77777777" w:rsidR="00206BFB" w:rsidRDefault="00206BFB">
      <w:r>
        <w:continuationSeparator/>
      </w:r>
    </w:p>
  </w:endnote>
  <w:endnote w:type="continuationNotice" w:id="1">
    <w:p w14:paraId="21396EE5" w14:textId="77777777" w:rsidR="00206BFB" w:rsidRDefault="00206BFB">
      <w:pPr>
        <w:spacing w:after="0" w:line="240" w:lineRule="auto"/>
      </w:pPr>
    </w:p>
  </w:endnote>
  <w:endnote w:id="2">
    <w:p w14:paraId="1E6A04E4" w14:textId="020D7D39" w:rsidR="002F3F65" w:rsidRDefault="002F3F65">
      <w:pPr>
        <w:pStyle w:val="EndnoteText"/>
      </w:pPr>
      <w:r>
        <w:rPr>
          <w:rStyle w:val="EndnoteReference"/>
        </w:rPr>
        <w:endnoteRef/>
      </w:r>
      <w:r w:rsidRPr="001241EA">
        <w:rPr>
          <w:sz w:val="16"/>
          <w:szCs w:val="14"/>
        </w:rPr>
        <w:t xml:space="preserve">approved under the </w:t>
      </w:r>
      <w:r w:rsidRPr="001241EA">
        <w:rPr>
          <w:i/>
          <w:sz w:val="16"/>
          <w:szCs w:val="14"/>
        </w:rPr>
        <w:t>Education and Care Services National Law Act 2010</w:t>
      </w:r>
      <w:r w:rsidRPr="001241EA">
        <w:rPr>
          <w:sz w:val="16"/>
          <w:szCs w:val="14"/>
        </w:rPr>
        <w:t xml:space="preserve"> and licensed under the </w:t>
      </w:r>
      <w:r w:rsidRPr="001241EA">
        <w:rPr>
          <w:i/>
          <w:sz w:val="16"/>
          <w:szCs w:val="14"/>
        </w:rPr>
        <w:t>Children’s Services Act 1996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FFA55"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64650107" wp14:editId="11E5466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3C9D31A" wp14:editId="10B45A73">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C135E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C9D31A" id="_x0000_t202" coordsize="21600,21600" o:spt="202" path="m,l,21600r21600,l21600,xe">
              <v:stroke joinstyle="miter"/>
              <v:path gradientshapeok="t" o:connecttype="rect"/>
            </v:shapetype>
            <v:shape id="Text Box 5"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CC135E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F3D8B"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71FEA49F" wp14:editId="50FE6677">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3F2B8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FEA49F" id="_x0000_t202" coordsize="21600,21600" o:spt="202" path="m,l,21600r21600,l21600,xe">
              <v:stroke joinstyle="miter"/>
              <v:path gradientshapeok="t" o:connecttype="rect"/>
            </v:shapetype>
            <v:shape id="Text Box 6" o:spid="_x0000_s1029"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293F2B8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2D5ED" w14:textId="7C93F21F"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4AADC310" wp14:editId="072122DE">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AC805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ADC310" id="_x0000_t202" coordsize="21600,21600" o:spt="202" path="m,l,21600r21600,l21600,xe">
              <v:stroke joinstyle="miter"/>
              <v:path gradientshapeok="t" o:connecttype="rect"/>
            </v:shapetype>
            <v:shape id="Text Box 7"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FAC805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F3592" w14:textId="77777777" w:rsidR="00206BFB" w:rsidRDefault="00206BFB" w:rsidP="002862F1">
      <w:pPr>
        <w:spacing w:before="120"/>
      </w:pPr>
      <w:r>
        <w:separator/>
      </w:r>
    </w:p>
  </w:footnote>
  <w:footnote w:type="continuationSeparator" w:id="0">
    <w:p w14:paraId="6267A5C9" w14:textId="77777777" w:rsidR="00206BFB" w:rsidRDefault="00206BFB">
      <w:r>
        <w:continuationSeparator/>
      </w:r>
    </w:p>
  </w:footnote>
  <w:footnote w:type="continuationNotice" w:id="1">
    <w:p w14:paraId="40C80C31" w14:textId="77777777" w:rsidR="00206BFB" w:rsidRDefault="00206B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76A78" w14:textId="3E5D0023" w:rsidR="002A2DE7" w:rsidRDefault="002A2DE7" w:rsidP="002A2DE7">
    <w:pPr>
      <w:pStyle w:val="Header"/>
      <w:spacing w:after="0"/>
    </w:pPr>
    <w:r>
      <w:t xml:space="preserve">No Jab No Play, information for immunisation providers </w:t>
    </w:r>
    <w:r>
      <w:tab/>
    </w:r>
    <w:r>
      <w:tab/>
    </w:r>
    <w:r>
      <w:tab/>
    </w:r>
    <w:r>
      <w:tab/>
    </w:r>
    <w:r>
      <w:tab/>
    </w:r>
    <w:r>
      <w:tab/>
    </w:r>
    <w:r>
      <w:tab/>
    </w:r>
    <w:sdt>
      <w:sdtPr>
        <w:id w:val="54718808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A734233" w14:textId="4FAE98DD"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BD0377"/>
    <w:multiLevelType w:val="hybridMultilevel"/>
    <w:tmpl w:val="46A6D0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35986441">
    <w:abstractNumId w:val="10"/>
  </w:num>
  <w:num w:numId="2" w16cid:durableId="504177271">
    <w:abstractNumId w:val="18"/>
  </w:num>
  <w:num w:numId="3" w16cid:durableId="13461270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11202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36111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45371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0856655">
    <w:abstractNumId w:val="22"/>
  </w:num>
  <w:num w:numId="8" w16cid:durableId="457840659">
    <w:abstractNumId w:val="17"/>
  </w:num>
  <w:num w:numId="9" w16cid:durableId="2072268845">
    <w:abstractNumId w:val="21"/>
  </w:num>
  <w:num w:numId="10" w16cid:durableId="3732400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7807038">
    <w:abstractNumId w:val="23"/>
  </w:num>
  <w:num w:numId="12" w16cid:durableId="7032865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7846866">
    <w:abstractNumId w:val="19"/>
  </w:num>
  <w:num w:numId="14" w16cid:durableId="7281884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83601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69070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74221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3282340">
    <w:abstractNumId w:val="25"/>
  </w:num>
  <w:num w:numId="19" w16cid:durableId="4495912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9945821">
    <w:abstractNumId w:val="14"/>
  </w:num>
  <w:num w:numId="21" w16cid:durableId="925386096">
    <w:abstractNumId w:val="12"/>
  </w:num>
  <w:num w:numId="22" w16cid:durableId="4061462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2896421">
    <w:abstractNumId w:val="15"/>
  </w:num>
  <w:num w:numId="24" w16cid:durableId="1737318098">
    <w:abstractNumId w:val="26"/>
  </w:num>
  <w:num w:numId="25" w16cid:durableId="955873933">
    <w:abstractNumId w:val="24"/>
  </w:num>
  <w:num w:numId="26" w16cid:durableId="125632796">
    <w:abstractNumId w:val="20"/>
  </w:num>
  <w:num w:numId="27" w16cid:durableId="1729183047">
    <w:abstractNumId w:val="11"/>
  </w:num>
  <w:num w:numId="28" w16cid:durableId="1751462621">
    <w:abstractNumId w:val="27"/>
  </w:num>
  <w:num w:numId="29" w16cid:durableId="917863808">
    <w:abstractNumId w:val="9"/>
  </w:num>
  <w:num w:numId="30" w16cid:durableId="1614559725">
    <w:abstractNumId w:val="7"/>
  </w:num>
  <w:num w:numId="31" w16cid:durableId="2068456118">
    <w:abstractNumId w:val="6"/>
  </w:num>
  <w:num w:numId="32" w16cid:durableId="1009528721">
    <w:abstractNumId w:val="5"/>
  </w:num>
  <w:num w:numId="33" w16cid:durableId="1487477388">
    <w:abstractNumId w:val="4"/>
  </w:num>
  <w:num w:numId="34" w16cid:durableId="623540326">
    <w:abstractNumId w:val="8"/>
  </w:num>
  <w:num w:numId="35" w16cid:durableId="1209099866">
    <w:abstractNumId w:val="3"/>
  </w:num>
  <w:num w:numId="36" w16cid:durableId="232859371">
    <w:abstractNumId w:val="2"/>
  </w:num>
  <w:num w:numId="37" w16cid:durableId="531265426">
    <w:abstractNumId w:val="1"/>
  </w:num>
  <w:num w:numId="38" w16cid:durableId="58554932">
    <w:abstractNumId w:val="0"/>
  </w:num>
  <w:num w:numId="39" w16cid:durableId="3399406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7742293">
    <w:abstractNumId w:val="22"/>
    <w:lvlOverride w:ilvl="0"/>
    <w:lvlOverride w:ilvl="1"/>
    <w:lvlOverride w:ilvl="2"/>
    <w:lvlOverride w:ilvl="3"/>
    <w:lvlOverride w:ilvl="4"/>
    <w:lvlOverride w:ilvl="5"/>
    <w:lvlOverride w:ilvl="6"/>
    <w:lvlOverride w:ilvl="7">
      <w:startOverride w:val="1"/>
    </w:lvlOverride>
    <w:lvlOverride w:ilvl="8">
      <w:startOverride w:val="1"/>
    </w:lvlOverride>
  </w:num>
  <w:num w:numId="41" w16cid:durableId="81043909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EA"/>
    <w:rsid w:val="00000719"/>
    <w:rsid w:val="00000DB6"/>
    <w:rsid w:val="00001824"/>
    <w:rsid w:val="00003403"/>
    <w:rsid w:val="00004BE3"/>
    <w:rsid w:val="00005347"/>
    <w:rsid w:val="000072B6"/>
    <w:rsid w:val="0001021B"/>
    <w:rsid w:val="00011D89"/>
    <w:rsid w:val="000154FD"/>
    <w:rsid w:val="00016FBF"/>
    <w:rsid w:val="00022271"/>
    <w:rsid w:val="000235E8"/>
    <w:rsid w:val="00024D89"/>
    <w:rsid w:val="000250B6"/>
    <w:rsid w:val="00025742"/>
    <w:rsid w:val="00027C3F"/>
    <w:rsid w:val="00033996"/>
    <w:rsid w:val="00033C42"/>
    <w:rsid w:val="00033D81"/>
    <w:rsid w:val="00037366"/>
    <w:rsid w:val="00041BF0"/>
    <w:rsid w:val="00042C8A"/>
    <w:rsid w:val="0004536B"/>
    <w:rsid w:val="00046B68"/>
    <w:rsid w:val="000527DD"/>
    <w:rsid w:val="00052B3D"/>
    <w:rsid w:val="000530F9"/>
    <w:rsid w:val="00054BB3"/>
    <w:rsid w:val="000578B2"/>
    <w:rsid w:val="00060959"/>
    <w:rsid w:val="00060C8F"/>
    <w:rsid w:val="0006298A"/>
    <w:rsid w:val="000663CD"/>
    <w:rsid w:val="00066EDB"/>
    <w:rsid w:val="00067545"/>
    <w:rsid w:val="000733FE"/>
    <w:rsid w:val="00074123"/>
    <w:rsid w:val="00074219"/>
    <w:rsid w:val="00074ED5"/>
    <w:rsid w:val="000835C6"/>
    <w:rsid w:val="0008508E"/>
    <w:rsid w:val="000851BD"/>
    <w:rsid w:val="00087951"/>
    <w:rsid w:val="000907EC"/>
    <w:rsid w:val="0009113B"/>
    <w:rsid w:val="00091912"/>
    <w:rsid w:val="00093402"/>
    <w:rsid w:val="000939B7"/>
    <w:rsid w:val="00094DA3"/>
    <w:rsid w:val="00096CD1"/>
    <w:rsid w:val="000A012C"/>
    <w:rsid w:val="000A0EB9"/>
    <w:rsid w:val="000A186C"/>
    <w:rsid w:val="000A1EA4"/>
    <w:rsid w:val="000A2476"/>
    <w:rsid w:val="000A2D37"/>
    <w:rsid w:val="000A40DD"/>
    <w:rsid w:val="000A469C"/>
    <w:rsid w:val="000A5A36"/>
    <w:rsid w:val="000A641A"/>
    <w:rsid w:val="000B3EDB"/>
    <w:rsid w:val="000B543D"/>
    <w:rsid w:val="000B55F9"/>
    <w:rsid w:val="000B5BF7"/>
    <w:rsid w:val="000B6BC8"/>
    <w:rsid w:val="000B71FC"/>
    <w:rsid w:val="000C0303"/>
    <w:rsid w:val="000C24E2"/>
    <w:rsid w:val="000C42EA"/>
    <w:rsid w:val="000C4546"/>
    <w:rsid w:val="000D02C7"/>
    <w:rsid w:val="000D1242"/>
    <w:rsid w:val="000D5D99"/>
    <w:rsid w:val="000E0970"/>
    <w:rsid w:val="000E1910"/>
    <w:rsid w:val="000E3CC7"/>
    <w:rsid w:val="000E6BD4"/>
    <w:rsid w:val="000E6D6D"/>
    <w:rsid w:val="000F16A8"/>
    <w:rsid w:val="000F1F1E"/>
    <w:rsid w:val="000F2259"/>
    <w:rsid w:val="000F2DDA"/>
    <w:rsid w:val="000F5213"/>
    <w:rsid w:val="00101001"/>
    <w:rsid w:val="0010114A"/>
    <w:rsid w:val="00103276"/>
    <w:rsid w:val="0010392D"/>
    <w:rsid w:val="0010447F"/>
    <w:rsid w:val="00104FE3"/>
    <w:rsid w:val="00105E68"/>
    <w:rsid w:val="001069E8"/>
    <w:rsid w:val="0010714F"/>
    <w:rsid w:val="00110C7A"/>
    <w:rsid w:val="001120C5"/>
    <w:rsid w:val="0011701A"/>
    <w:rsid w:val="00120BD3"/>
    <w:rsid w:val="00121022"/>
    <w:rsid w:val="00122FEA"/>
    <w:rsid w:val="001232BD"/>
    <w:rsid w:val="001241EA"/>
    <w:rsid w:val="00124DF7"/>
    <w:rsid w:val="00124E6D"/>
    <w:rsid w:val="00124ED5"/>
    <w:rsid w:val="001276FA"/>
    <w:rsid w:val="00134EA3"/>
    <w:rsid w:val="00136AAA"/>
    <w:rsid w:val="0014255B"/>
    <w:rsid w:val="001447B3"/>
    <w:rsid w:val="001511A6"/>
    <w:rsid w:val="00152073"/>
    <w:rsid w:val="00152894"/>
    <w:rsid w:val="00154C25"/>
    <w:rsid w:val="00154E2D"/>
    <w:rsid w:val="00156598"/>
    <w:rsid w:val="0016157F"/>
    <w:rsid w:val="00161939"/>
    <w:rsid w:val="00161AA0"/>
    <w:rsid w:val="00161D2E"/>
    <w:rsid w:val="00161F3E"/>
    <w:rsid w:val="00162093"/>
    <w:rsid w:val="00162CA9"/>
    <w:rsid w:val="00165459"/>
    <w:rsid w:val="00165A57"/>
    <w:rsid w:val="00171274"/>
    <w:rsid w:val="001712C2"/>
    <w:rsid w:val="00172BAF"/>
    <w:rsid w:val="0017383D"/>
    <w:rsid w:val="001771DD"/>
    <w:rsid w:val="00177995"/>
    <w:rsid w:val="00177A8C"/>
    <w:rsid w:val="001860D5"/>
    <w:rsid w:val="00186B33"/>
    <w:rsid w:val="00186C0B"/>
    <w:rsid w:val="00191D5E"/>
    <w:rsid w:val="00192F9D"/>
    <w:rsid w:val="00193440"/>
    <w:rsid w:val="00196EB8"/>
    <w:rsid w:val="00196EFB"/>
    <w:rsid w:val="001979FF"/>
    <w:rsid w:val="00197B17"/>
    <w:rsid w:val="001A1950"/>
    <w:rsid w:val="001A1C54"/>
    <w:rsid w:val="001A3ACE"/>
    <w:rsid w:val="001B058F"/>
    <w:rsid w:val="001B738B"/>
    <w:rsid w:val="001C09DB"/>
    <w:rsid w:val="001C277E"/>
    <w:rsid w:val="001C2A72"/>
    <w:rsid w:val="001C31B7"/>
    <w:rsid w:val="001C55E7"/>
    <w:rsid w:val="001C6027"/>
    <w:rsid w:val="001C77EC"/>
    <w:rsid w:val="001C7A49"/>
    <w:rsid w:val="001D02A8"/>
    <w:rsid w:val="001D0B75"/>
    <w:rsid w:val="001D1C39"/>
    <w:rsid w:val="001D39A5"/>
    <w:rsid w:val="001D3C09"/>
    <w:rsid w:val="001D44E8"/>
    <w:rsid w:val="001D5D56"/>
    <w:rsid w:val="001D60EC"/>
    <w:rsid w:val="001D6F59"/>
    <w:rsid w:val="001E0B09"/>
    <w:rsid w:val="001E0C5D"/>
    <w:rsid w:val="001E2A36"/>
    <w:rsid w:val="001E44DF"/>
    <w:rsid w:val="001E4CC0"/>
    <w:rsid w:val="001E5058"/>
    <w:rsid w:val="001E68A5"/>
    <w:rsid w:val="001E6BB0"/>
    <w:rsid w:val="001E7282"/>
    <w:rsid w:val="001F3826"/>
    <w:rsid w:val="001F6E46"/>
    <w:rsid w:val="001F7186"/>
    <w:rsid w:val="001F7387"/>
    <w:rsid w:val="001F7C91"/>
    <w:rsid w:val="00200176"/>
    <w:rsid w:val="002033B7"/>
    <w:rsid w:val="00203B58"/>
    <w:rsid w:val="00203C3F"/>
    <w:rsid w:val="00206463"/>
    <w:rsid w:val="00206BFB"/>
    <w:rsid w:val="00206F2F"/>
    <w:rsid w:val="0021053D"/>
    <w:rsid w:val="00210943"/>
    <w:rsid w:val="00210A92"/>
    <w:rsid w:val="00213A2F"/>
    <w:rsid w:val="00214C50"/>
    <w:rsid w:val="0021532F"/>
    <w:rsid w:val="002165D9"/>
    <w:rsid w:val="00216C03"/>
    <w:rsid w:val="00220C04"/>
    <w:rsid w:val="0022278D"/>
    <w:rsid w:val="0022701F"/>
    <w:rsid w:val="00227A12"/>
    <w:rsid w:val="00227C68"/>
    <w:rsid w:val="002333F5"/>
    <w:rsid w:val="00233724"/>
    <w:rsid w:val="002365B4"/>
    <w:rsid w:val="002376F1"/>
    <w:rsid w:val="002421AA"/>
    <w:rsid w:val="002432E1"/>
    <w:rsid w:val="00246207"/>
    <w:rsid w:val="00246C5E"/>
    <w:rsid w:val="00250960"/>
    <w:rsid w:val="00251343"/>
    <w:rsid w:val="002536A4"/>
    <w:rsid w:val="0025387D"/>
    <w:rsid w:val="00254F58"/>
    <w:rsid w:val="002620BC"/>
    <w:rsid w:val="00262802"/>
    <w:rsid w:val="00263A90"/>
    <w:rsid w:val="00263C1F"/>
    <w:rsid w:val="0026408B"/>
    <w:rsid w:val="00267C3E"/>
    <w:rsid w:val="00270099"/>
    <w:rsid w:val="002709BB"/>
    <w:rsid w:val="0027113F"/>
    <w:rsid w:val="00273BAC"/>
    <w:rsid w:val="002763B3"/>
    <w:rsid w:val="002802E3"/>
    <w:rsid w:val="0028213D"/>
    <w:rsid w:val="00285039"/>
    <w:rsid w:val="002862F1"/>
    <w:rsid w:val="00286B3A"/>
    <w:rsid w:val="00287CCB"/>
    <w:rsid w:val="00291373"/>
    <w:rsid w:val="00291970"/>
    <w:rsid w:val="00294900"/>
    <w:rsid w:val="0029597D"/>
    <w:rsid w:val="002962C3"/>
    <w:rsid w:val="0029752B"/>
    <w:rsid w:val="002A0A9C"/>
    <w:rsid w:val="002A0AEA"/>
    <w:rsid w:val="002A2DE7"/>
    <w:rsid w:val="002A483C"/>
    <w:rsid w:val="002A7EC9"/>
    <w:rsid w:val="002B0C7C"/>
    <w:rsid w:val="002B1729"/>
    <w:rsid w:val="002B2E2E"/>
    <w:rsid w:val="002B36C7"/>
    <w:rsid w:val="002B4DD4"/>
    <w:rsid w:val="002B5277"/>
    <w:rsid w:val="002B5375"/>
    <w:rsid w:val="002B77C1"/>
    <w:rsid w:val="002C0ED7"/>
    <w:rsid w:val="002C2728"/>
    <w:rsid w:val="002D1E0D"/>
    <w:rsid w:val="002D427B"/>
    <w:rsid w:val="002D5006"/>
    <w:rsid w:val="002D5472"/>
    <w:rsid w:val="002E01D0"/>
    <w:rsid w:val="002E161D"/>
    <w:rsid w:val="002E3100"/>
    <w:rsid w:val="002E680E"/>
    <w:rsid w:val="002E6C95"/>
    <w:rsid w:val="002E7C36"/>
    <w:rsid w:val="002F0107"/>
    <w:rsid w:val="002F0FC5"/>
    <w:rsid w:val="002F3D32"/>
    <w:rsid w:val="002F3F65"/>
    <w:rsid w:val="002F41B2"/>
    <w:rsid w:val="002F5F31"/>
    <w:rsid w:val="002F5F46"/>
    <w:rsid w:val="00302216"/>
    <w:rsid w:val="00303159"/>
    <w:rsid w:val="00303E53"/>
    <w:rsid w:val="00305465"/>
    <w:rsid w:val="00305CC1"/>
    <w:rsid w:val="00305D10"/>
    <w:rsid w:val="00306E5F"/>
    <w:rsid w:val="00307E14"/>
    <w:rsid w:val="0031203A"/>
    <w:rsid w:val="00313384"/>
    <w:rsid w:val="00314054"/>
    <w:rsid w:val="00315BD8"/>
    <w:rsid w:val="00316F27"/>
    <w:rsid w:val="003214F1"/>
    <w:rsid w:val="00322E4B"/>
    <w:rsid w:val="0032499D"/>
    <w:rsid w:val="00327870"/>
    <w:rsid w:val="0033259D"/>
    <w:rsid w:val="003333D2"/>
    <w:rsid w:val="003334CF"/>
    <w:rsid w:val="003406C6"/>
    <w:rsid w:val="00340B69"/>
    <w:rsid w:val="003418CC"/>
    <w:rsid w:val="003459BD"/>
    <w:rsid w:val="003505F9"/>
    <w:rsid w:val="00350D38"/>
    <w:rsid w:val="00350DA6"/>
    <w:rsid w:val="00351B36"/>
    <w:rsid w:val="00357B4E"/>
    <w:rsid w:val="003603B9"/>
    <w:rsid w:val="003634F7"/>
    <w:rsid w:val="003716FD"/>
    <w:rsid w:val="0037204B"/>
    <w:rsid w:val="00373890"/>
    <w:rsid w:val="003744CF"/>
    <w:rsid w:val="00374717"/>
    <w:rsid w:val="003749E3"/>
    <w:rsid w:val="0037676C"/>
    <w:rsid w:val="00381043"/>
    <w:rsid w:val="003829E5"/>
    <w:rsid w:val="00383ADF"/>
    <w:rsid w:val="00386109"/>
    <w:rsid w:val="00386944"/>
    <w:rsid w:val="00387225"/>
    <w:rsid w:val="00387813"/>
    <w:rsid w:val="00392268"/>
    <w:rsid w:val="003956CC"/>
    <w:rsid w:val="00395C9A"/>
    <w:rsid w:val="003961DE"/>
    <w:rsid w:val="00397F22"/>
    <w:rsid w:val="003A0853"/>
    <w:rsid w:val="003A1546"/>
    <w:rsid w:val="003A2EC3"/>
    <w:rsid w:val="003A3070"/>
    <w:rsid w:val="003A6A3B"/>
    <w:rsid w:val="003A6AB6"/>
    <w:rsid w:val="003A6B67"/>
    <w:rsid w:val="003B13B6"/>
    <w:rsid w:val="003B15E6"/>
    <w:rsid w:val="003B408A"/>
    <w:rsid w:val="003B5733"/>
    <w:rsid w:val="003C08A2"/>
    <w:rsid w:val="003C0D4F"/>
    <w:rsid w:val="003C2045"/>
    <w:rsid w:val="003C3C3D"/>
    <w:rsid w:val="003C43A1"/>
    <w:rsid w:val="003C4FC0"/>
    <w:rsid w:val="003C55F4"/>
    <w:rsid w:val="003C7897"/>
    <w:rsid w:val="003C7A3F"/>
    <w:rsid w:val="003D2766"/>
    <w:rsid w:val="003D2A74"/>
    <w:rsid w:val="003D3C2C"/>
    <w:rsid w:val="003D3E8F"/>
    <w:rsid w:val="003D6475"/>
    <w:rsid w:val="003E10B0"/>
    <w:rsid w:val="003E375C"/>
    <w:rsid w:val="003E4086"/>
    <w:rsid w:val="003E639E"/>
    <w:rsid w:val="003E71E5"/>
    <w:rsid w:val="003E7AF5"/>
    <w:rsid w:val="003F0445"/>
    <w:rsid w:val="003F0CF0"/>
    <w:rsid w:val="003F14B1"/>
    <w:rsid w:val="003F2263"/>
    <w:rsid w:val="003F2B20"/>
    <w:rsid w:val="003F3289"/>
    <w:rsid w:val="003F5CB9"/>
    <w:rsid w:val="0040034C"/>
    <w:rsid w:val="004013C7"/>
    <w:rsid w:val="00401FCF"/>
    <w:rsid w:val="0040248F"/>
    <w:rsid w:val="0040356F"/>
    <w:rsid w:val="00406285"/>
    <w:rsid w:val="004112C6"/>
    <w:rsid w:val="00412D06"/>
    <w:rsid w:val="004148F9"/>
    <w:rsid w:val="00414D4A"/>
    <w:rsid w:val="0042084E"/>
    <w:rsid w:val="00421EEF"/>
    <w:rsid w:val="0042374A"/>
    <w:rsid w:val="00424048"/>
    <w:rsid w:val="00424D65"/>
    <w:rsid w:val="00426081"/>
    <w:rsid w:val="00442C6C"/>
    <w:rsid w:val="00443CBE"/>
    <w:rsid w:val="00443E8A"/>
    <w:rsid w:val="004441BC"/>
    <w:rsid w:val="004465F9"/>
    <w:rsid w:val="004468B4"/>
    <w:rsid w:val="00451310"/>
    <w:rsid w:val="00451D0B"/>
    <w:rsid w:val="0045230A"/>
    <w:rsid w:val="00454AD0"/>
    <w:rsid w:val="00457337"/>
    <w:rsid w:val="00462E3D"/>
    <w:rsid w:val="00463FC0"/>
    <w:rsid w:val="004640EB"/>
    <w:rsid w:val="00466E79"/>
    <w:rsid w:val="00470D7D"/>
    <w:rsid w:val="0047372D"/>
    <w:rsid w:val="00473BA3"/>
    <w:rsid w:val="004743DD"/>
    <w:rsid w:val="00474CEA"/>
    <w:rsid w:val="00481D85"/>
    <w:rsid w:val="0048312B"/>
    <w:rsid w:val="00483968"/>
    <w:rsid w:val="00484F86"/>
    <w:rsid w:val="00486C9A"/>
    <w:rsid w:val="004871F1"/>
    <w:rsid w:val="00490746"/>
    <w:rsid w:val="00490852"/>
    <w:rsid w:val="00491C9C"/>
    <w:rsid w:val="00492F30"/>
    <w:rsid w:val="004946F4"/>
    <w:rsid w:val="0049487E"/>
    <w:rsid w:val="004A160D"/>
    <w:rsid w:val="004A3E81"/>
    <w:rsid w:val="004A4195"/>
    <w:rsid w:val="004A5C62"/>
    <w:rsid w:val="004A5CE5"/>
    <w:rsid w:val="004A707D"/>
    <w:rsid w:val="004A71C6"/>
    <w:rsid w:val="004A7BCE"/>
    <w:rsid w:val="004B1061"/>
    <w:rsid w:val="004C2621"/>
    <w:rsid w:val="004C5541"/>
    <w:rsid w:val="004C6EEE"/>
    <w:rsid w:val="004C702B"/>
    <w:rsid w:val="004D0033"/>
    <w:rsid w:val="004D016B"/>
    <w:rsid w:val="004D0446"/>
    <w:rsid w:val="004D1B22"/>
    <w:rsid w:val="004D23CC"/>
    <w:rsid w:val="004D36F2"/>
    <w:rsid w:val="004D68DF"/>
    <w:rsid w:val="004E1106"/>
    <w:rsid w:val="004E138F"/>
    <w:rsid w:val="004E4649"/>
    <w:rsid w:val="004E599B"/>
    <w:rsid w:val="004E5C2B"/>
    <w:rsid w:val="004E68E9"/>
    <w:rsid w:val="004E6FEB"/>
    <w:rsid w:val="004F00DD"/>
    <w:rsid w:val="004F0807"/>
    <w:rsid w:val="004F2133"/>
    <w:rsid w:val="004F4D39"/>
    <w:rsid w:val="004F5398"/>
    <w:rsid w:val="004F55F1"/>
    <w:rsid w:val="004F6936"/>
    <w:rsid w:val="004F722C"/>
    <w:rsid w:val="00502FF2"/>
    <w:rsid w:val="00503DC6"/>
    <w:rsid w:val="00506F5D"/>
    <w:rsid w:val="00510C37"/>
    <w:rsid w:val="005126D0"/>
    <w:rsid w:val="0051568D"/>
    <w:rsid w:val="0052401F"/>
    <w:rsid w:val="005264EF"/>
    <w:rsid w:val="00526AC7"/>
    <w:rsid w:val="00526C15"/>
    <w:rsid w:val="00530334"/>
    <w:rsid w:val="00536395"/>
    <w:rsid w:val="00536499"/>
    <w:rsid w:val="00536BDD"/>
    <w:rsid w:val="005419CE"/>
    <w:rsid w:val="00542C05"/>
    <w:rsid w:val="00543903"/>
    <w:rsid w:val="00543F11"/>
    <w:rsid w:val="00546305"/>
    <w:rsid w:val="00547A95"/>
    <w:rsid w:val="0055119B"/>
    <w:rsid w:val="00551B10"/>
    <w:rsid w:val="005524C0"/>
    <w:rsid w:val="00554793"/>
    <w:rsid w:val="005548B5"/>
    <w:rsid w:val="00554C28"/>
    <w:rsid w:val="005558DF"/>
    <w:rsid w:val="0055736E"/>
    <w:rsid w:val="00570E77"/>
    <w:rsid w:val="00572031"/>
    <w:rsid w:val="00572282"/>
    <w:rsid w:val="00573CE3"/>
    <w:rsid w:val="0057523B"/>
    <w:rsid w:val="00576E84"/>
    <w:rsid w:val="00580394"/>
    <w:rsid w:val="005809CD"/>
    <w:rsid w:val="00582B8C"/>
    <w:rsid w:val="0058757E"/>
    <w:rsid w:val="005915E2"/>
    <w:rsid w:val="005924CD"/>
    <w:rsid w:val="00592998"/>
    <w:rsid w:val="00593B85"/>
    <w:rsid w:val="00596A4B"/>
    <w:rsid w:val="00597507"/>
    <w:rsid w:val="005A479D"/>
    <w:rsid w:val="005A5CDF"/>
    <w:rsid w:val="005B1C6D"/>
    <w:rsid w:val="005B21B6"/>
    <w:rsid w:val="005B2918"/>
    <w:rsid w:val="005B3A08"/>
    <w:rsid w:val="005B53E3"/>
    <w:rsid w:val="005B7A63"/>
    <w:rsid w:val="005C034B"/>
    <w:rsid w:val="005C0955"/>
    <w:rsid w:val="005C49DA"/>
    <w:rsid w:val="005C50F3"/>
    <w:rsid w:val="005C54B5"/>
    <w:rsid w:val="005C5D80"/>
    <w:rsid w:val="005C5D91"/>
    <w:rsid w:val="005D07B8"/>
    <w:rsid w:val="005D525F"/>
    <w:rsid w:val="005D6597"/>
    <w:rsid w:val="005E14E7"/>
    <w:rsid w:val="005E26A3"/>
    <w:rsid w:val="005E2ECB"/>
    <w:rsid w:val="005E447E"/>
    <w:rsid w:val="005E4FD1"/>
    <w:rsid w:val="005F0775"/>
    <w:rsid w:val="005F0CF5"/>
    <w:rsid w:val="005F0E87"/>
    <w:rsid w:val="005F1C06"/>
    <w:rsid w:val="005F21EB"/>
    <w:rsid w:val="005F4008"/>
    <w:rsid w:val="005F4B92"/>
    <w:rsid w:val="00605908"/>
    <w:rsid w:val="00610C92"/>
    <w:rsid w:val="00610D7C"/>
    <w:rsid w:val="00613414"/>
    <w:rsid w:val="00620154"/>
    <w:rsid w:val="0062328C"/>
    <w:rsid w:val="0062408D"/>
    <w:rsid w:val="006240CC"/>
    <w:rsid w:val="00624940"/>
    <w:rsid w:val="006254F8"/>
    <w:rsid w:val="00625C90"/>
    <w:rsid w:val="00627DA7"/>
    <w:rsid w:val="00630DA4"/>
    <w:rsid w:val="00632597"/>
    <w:rsid w:val="006358B4"/>
    <w:rsid w:val="006419AA"/>
    <w:rsid w:val="00642F07"/>
    <w:rsid w:val="00644B1F"/>
    <w:rsid w:val="00644B7E"/>
    <w:rsid w:val="006453B7"/>
    <w:rsid w:val="006454E6"/>
    <w:rsid w:val="00646235"/>
    <w:rsid w:val="00646A68"/>
    <w:rsid w:val="00647DBF"/>
    <w:rsid w:val="006505BD"/>
    <w:rsid w:val="006508EA"/>
    <w:rsid w:val="0065092E"/>
    <w:rsid w:val="006517C8"/>
    <w:rsid w:val="006557A7"/>
    <w:rsid w:val="00656290"/>
    <w:rsid w:val="006608D8"/>
    <w:rsid w:val="006621D7"/>
    <w:rsid w:val="0066302A"/>
    <w:rsid w:val="006655DE"/>
    <w:rsid w:val="00667770"/>
    <w:rsid w:val="00670597"/>
    <w:rsid w:val="006706D0"/>
    <w:rsid w:val="00676DDC"/>
    <w:rsid w:val="00677574"/>
    <w:rsid w:val="00683703"/>
    <w:rsid w:val="00683A07"/>
    <w:rsid w:val="0068454C"/>
    <w:rsid w:val="00684C89"/>
    <w:rsid w:val="0069071D"/>
    <w:rsid w:val="00691B62"/>
    <w:rsid w:val="006933B5"/>
    <w:rsid w:val="00693D14"/>
    <w:rsid w:val="00696F27"/>
    <w:rsid w:val="006A18C2"/>
    <w:rsid w:val="006A3383"/>
    <w:rsid w:val="006B077C"/>
    <w:rsid w:val="006B6803"/>
    <w:rsid w:val="006D0F16"/>
    <w:rsid w:val="006D2A3F"/>
    <w:rsid w:val="006D2FBC"/>
    <w:rsid w:val="006D3AC2"/>
    <w:rsid w:val="006D5611"/>
    <w:rsid w:val="006D705A"/>
    <w:rsid w:val="006E0541"/>
    <w:rsid w:val="006E058E"/>
    <w:rsid w:val="006E138B"/>
    <w:rsid w:val="006E5CCD"/>
    <w:rsid w:val="006E7230"/>
    <w:rsid w:val="006F0330"/>
    <w:rsid w:val="006F1FDC"/>
    <w:rsid w:val="006F5817"/>
    <w:rsid w:val="006F6B8C"/>
    <w:rsid w:val="006F7639"/>
    <w:rsid w:val="0070081D"/>
    <w:rsid w:val="007013EF"/>
    <w:rsid w:val="007055BD"/>
    <w:rsid w:val="0070652F"/>
    <w:rsid w:val="00707005"/>
    <w:rsid w:val="00707A91"/>
    <w:rsid w:val="007173CA"/>
    <w:rsid w:val="007216AA"/>
    <w:rsid w:val="00721AB5"/>
    <w:rsid w:val="00721CFB"/>
    <w:rsid w:val="00721DEF"/>
    <w:rsid w:val="0072251A"/>
    <w:rsid w:val="00724A43"/>
    <w:rsid w:val="00727212"/>
    <w:rsid w:val="007273AC"/>
    <w:rsid w:val="00731AD4"/>
    <w:rsid w:val="0073273B"/>
    <w:rsid w:val="00732BFA"/>
    <w:rsid w:val="007346E4"/>
    <w:rsid w:val="00734FCA"/>
    <w:rsid w:val="0073582E"/>
    <w:rsid w:val="0074087F"/>
    <w:rsid w:val="00740F22"/>
    <w:rsid w:val="00741CF0"/>
    <w:rsid w:val="00741F1A"/>
    <w:rsid w:val="007447DA"/>
    <w:rsid w:val="007450F8"/>
    <w:rsid w:val="007461B4"/>
    <w:rsid w:val="0074696E"/>
    <w:rsid w:val="00750135"/>
    <w:rsid w:val="00750EC2"/>
    <w:rsid w:val="00752B28"/>
    <w:rsid w:val="007541A9"/>
    <w:rsid w:val="00754E36"/>
    <w:rsid w:val="0075522B"/>
    <w:rsid w:val="00761EB5"/>
    <w:rsid w:val="00763139"/>
    <w:rsid w:val="00764374"/>
    <w:rsid w:val="007645A9"/>
    <w:rsid w:val="00770F37"/>
    <w:rsid w:val="007711A0"/>
    <w:rsid w:val="00772830"/>
    <w:rsid w:val="00772D5E"/>
    <w:rsid w:val="0077463E"/>
    <w:rsid w:val="00776928"/>
    <w:rsid w:val="00776E0F"/>
    <w:rsid w:val="007774B1"/>
    <w:rsid w:val="00777BE1"/>
    <w:rsid w:val="007833D8"/>
    <w:rsid w:val="00785677"/>
    <w:rsid w:val="00786F16"/>
    <w:rsid w:val="00791163"/>
    <w:rsid w:val="00791BD7"/>
    <w:rsid w:val="007933F7"/>
    <w:rsid w:val="007951F3"/>
    <w:rsid w:val="00796E20"/>
    <w:rsid w:val="007973EB"/>
    <w:rsid w:val="00797C32"/>
    <w:rsid w:val="007A11E8"/>
    <w:rsid w:val="007B0914"/>
    <w:rsid w:val="007B1374"/>
    <w:rsid w:val="007B32E5"/>
    <w:rsid w:val="007B3DB9"/>
    <w:rsid w:val="007B589F"/>
    <w:rsid w:val="007B6186"/>
    <w:rsid w:val="007B73BC"/>
    <w:rsid w:val="007C1838"/>
    <w:rsid w:val="007C20B9"/>
    <w:rsid w:val="007C62E1"/>
    <w:rsid w:val="007C7301"/>
    <w:rsid w:val="007C741C"/>
    <w:rsid w:val="007C7859"/>
    <w:rsid w:val="007C7925"/>
    <w:rsid w:val="007C7F28"/>
    <w:rsid w:val="007D1466"/>
    <w:rsid w:val="007D2BDE"/>
    <w:rsid w:val="007D2FB6"/>
    <w:rsid w:val="007D49EB"/>
    <w:rsid w:val="007D4DCE"/>
    <w:rsid w:val="007D5E1C"/>
    <w:rsid w:val="007D686A"/>
    <w:rsid w:val="007E0DE2"/>
    <w:rsid w:val="007E1227"/>
    <w:rsid w:val="007E3B98"/>
    <w:rsid w:val="007E417A"/>
    <w:rsid w:val="007F106C"/>
    <w:rsid w:val="007F31B6"/>
    <w:rsid w:val="007F546C"/>
    <w:rsid w:val="007F625F"/>
    <w:rsid w:val="007F665E"/>
    <w:rsid w:val="00800412"/>
    <w:rsid w:val="008008A3"/>
    <w:rsid w:val="008033C3"/>
    <w:rsid w:val="0080587B"/>
    <w:rsid w:val="00805EE9"/>
    <w:rsid w:val="00806468"/>
    <w:rsid w:val="00806CE9"/>
    <w:rsid w:val="008119CA"/>
    <w:rsid w:val="008130C4"/>
    <w:rsid w:val="008155F0"/>
    <w:rsid w:val="0081581A"/>
    <w:rsid w:val="00816735"/>
    <w:rsid w:val="00820141"/>
    <w:rsid w:val="00820E0C"/>
    <w:rsid w:val="008213F0"/>
    <w:rsid w:val="00823275"/>
    <w:rsid w:val="0082366F"/>
    <w:rsid w:val="00823810"/>
    <w:rsid w:val="00831E53"/>
    <w:rsid w:val="008338A2"/>
    <w:rsid w:val="00835FAF"/>
    <w:rsid w:val="00841AA9"/>
    <w:rsid w:val="00843416"/>
    <w:rsid w:val="008474FE"/>
    <w:rsid w:val="00852B37"/>
    <w:rsid w:val="00853EE4"/>
    <w:rsid w:val="00855535"/>
    <w:rsid w:val="00855920"/>
    <w:rsid w:val="00857C5A"/>
    <w:rsid w:val="0086255E"/>
    <w:rsid w:val="008633F0"/>
    <w:rsid w:val="00867D9D"/>
    <w:rsid w:val="00872111"/>
    <w:rsid w:val="00872E0A"/>
    <w:rsid w:val="00873594"/>
    <w:rsid w:val="00875285"/>
    <w:rsid w:val="00884B62"/>
    <w:rsid w:val="0088529C"/>
    <w:rsid w:val="00887903"/>
    <w:rsid w:val="0089270A"/>
    <w:rsid w:val="00893AF6"/>
    <w:rsid w:val="00894BC4"/>
    <w:rsid w:val="008A029B"/>
    <w:rsid w:val="008A28A8"/>
    <w:rsid w:val="008A4E48"/>
    <w:rsid w:val="008A5B32"/>
    <w:rsid w:val="008A65E8"/>
    <w:rsid w:val="008B2EE4"/>
    <w:rsid w:val="008B4D3D"/>
    <w:rsid w:val="008B57C7"/>
    <w:rsid w:val="008C2F92"/>
    <w:rsid w:val="008C3697"/>
    <w:rsid w:val="008C5557"/>
    <w:rsid w:val="008C589D"/>
    <w:rsid w:val="008C6735"/>
    <w:rsid w:val="008C6D4C"/>
    <w:rsid w:val="008C6D51"/>
    <w:rsid w:val="008C6DFD"/>
    <w:rsid w:val="008D1DA0"/>
    <w:rsid w:val="008D2846"/>
    <w:rsid w:val="008D2FA0"/>
    <w:rsid w:val="008D4236"/>
    <w:rsid w:val="008D462F"/>
    <w:rsid w:val="008D6DCF"/>
    <w:rsid w:val="008E38E5"/>
    <w:rsid w:val="008E3DE9"/>
    <w:rsid w:val="008E4376"/>
    <w:rsid w:val="008E7A0A"/>
    <w:rsid w:val="008E7B49"/>
    <w:rsid w:val="008F119F"/>
    <w:rsid w:val="008F20F9"/>
    <w:rsid w:val="008F40CB"/>
    <w:rsid w:val="008F59F6"/>
    <w:rsid w:val="0090063C"/>
    <w:rsid w:val="00900719"/>
    <w:rsid w:val="00900801"/>
    <w:rsid w:val="009017AC"/>
    <w:rsid w:val="00902A9A"/>
    <w:rsid w:val="00904A1C"/>
    <w:rsid w:val="00904AB4"/>
    <w:rsid w:val="00905030"/>
    <w:rsid w:val="00906490"/>
    <w:rsid w:val="0091002C"/>
    <w:rsid w:val="00910254"/>
    <w:rsid w:val="009111B2"/>
    <w:rsid w:val="0091349E"/>
    <w:rsid w:val="009151F5"/>
    <w:rsid w:val="00915947"/>
    <w:rsid w:val="009220CA"/>
    <w:rsid w:val="00924AE1"/>
    <w:rsid w:val="009269B1"/>
    <w:rsid w:val="0092724D"/>
    <w:rsid w:val="009272B3"/>
    <w:rsid w:val="00927B75"/>
    <w:rsid w:val="009315BE"/>
    <w:rsid w:val="0093338F"/>
    <w:rsid w:val="00937BD9"/>
    <w:rsid w:val="00950E2C"/>
    <w:rsid w:val="00951D50"/>
    <w:rsid w:val="009525EB"/>
    <w:rsid w:val="00952893"/>
    <w:rsid w:val="0095470B"/>
    <w:rsid w:val="00954874"/>
    <w:rsid w:val="00954F4F"/>
    <w:rsid w:val="0095615A"/>
    <w:rsid w:val="009570B5"/>
    <w:rsid w:val="0095749C"/>
    <w:rsid w:val="009605A7"/>
    <w:rsid w:val="00961400"/>
    <w:rsid w:val="00963646"/>
    <w:rsid w:val="00964052"/>
    <w:rsid w:val="0096632D"/>
    <w:rsid w:val="0097075D"/>
    <w:rsid w:val="009718C7"/>
    <w:rsid w:val="00971E4F"/>
    <w:rsid w:val="009739B9"/>
    <w:rsid w:val="0097559F"/>
    <w:rsid w:val="0097761E"/>
    <w:rsid w:val="00982454"/>
    <w:rsid w:val="00982CF0"/>
    <w:rsid w:val="00983AE1"/>
    <w:rsid w:val="009853E1"/>
    <w:rsid w:val="00986E6B"/>
    <w:rsid w:val="00990032"/>
    <w:rsid w:val="00990B19"/>
    <w:rsid w:val="0099153B"/>
    <w:rsid w:val="00991769"/>
    <w:rsid w:val="0099232C"/>
    <w:rsid w:val="00994386"/>
    <w:rsid w:val="00994C76"/>
    <w:rsid w:val="009A13D8"/>
    <w:rsid w:val="009A279E"/>
    <w:rsid w:val="009A3015"/>
    <w:rsid w:val="009A3490"/>
    <w:rsid w:val="009A7241"/>
    <w:rsid w:val="009B0A6F"/>
    <w:rsid w:val="009B0A94"/>
    <w:rsid w:val="009B2AE8"/>
    <w:rsid w:val="009B59E9"/>
    <w:rsid w:val="009B70AA"/>
    <w:rsid w:val="009B7723"/>
    <w:rsid w:val="009C5E77"/>
    <w:rsid w:val="009C7A7E"/>
    <w:rsid w:val="009D02E8"/>
    <w:rsid w:val="009D1F2C"/>
    <w:rsid w:val="009D51D0"/>
    <w:rsid w:val="009D70A4"/>
    <w:rsid w:val="009D7B14"/>
    <w:rsid w:val="009E08D1"/>
    <w:rsid w:val="009E1B95"/>
    <w:rsid w:val="009E496F"/>
    <w:rsid w:val="009E4B0D"/>
    <w:rsid w:val="009E5250"/>
    <w:rsid w:val="009E7F92"/>
    <w:rsid w:val="009F02A3"/>
    <w:rsid w:val="009F2F27"/>
    <w:rsid w:val="009F34AA"/>
    <w:rsid w:val="009F6043"/>
    <w:rsid w:val="009F6BCB"/>
    <w:rsid w:val="009F7B78"/>
    <w:rsid w:val="009F7C7C"/>
    <w:rsid w:val="00A0057A"/>
    <w:rsid w:val="00A02FA1"/>
    <w:rsid w:val="00A045A3"/>
    <w:rsid w:val="00A04A9C"/>
    <w:rsid w:val="00A04CCE"/>
    <w:rsid w:val="00A07421"/>
    <w:rsid w:val="00A0776B"/>
    <w:rsid w:val="00A108F0"/>
    <w:rsid w:val="00A108FA"/>
    <w:rsid w:val="00A10FB9"/>
    <w:rsid w:val="00A11421"/>
    <w:rsid w:val="00A1389F"/>
    <w:rsid w:val="00A1391E"/>
    <w:rsid w:val="00A14793"/>
    <w:rsid w:val="00A157B1"/>
    <w:rsid w:val="00A216A9"/>
    <w:rsid w:val="00A22229"/>
    <w:rsid w:val="00A24442"/>
    <w:rsid w:val="00A330BB"/>
    <w:rsid w:val="00A42E42"/>
    <w:rsid w:val="00A44882"/>
    <w:rsid w:val="00A45121"/>
    <w:rsid w:val="00A45125"/>
    <w:rsid w:val="00A46396"/>
    <w:rsid w:val="00A54715"/>
    <w:rsid w:val="00A558F1"/>
    <w:rsid w:val="00A567A7"/>
    <w:rsid w:val="00A572C2"/>
    <w:rsid w:val="00A6061C"/>
    <w:rsid w:val="00A62D44"/>
    <w:rsid w:val="00A67263"/>
    <w:rsid w:val="00A708A0"/>
    <w:rsid w:val="00A7161C"/>
    <w:rsid w:val="00A72647"/>
    <w:rsid w:val="00A7409E"/>
    <w:rsid w:val="00A77AA3"/>
    <w:rsid w:val="00A80CFC"/>
    <w:rsid w:val="00A8236D"/>
    <w:rsid w:val="00A83CC9"/>
    <w:rsid w:val="00A854EB"/>
    <w:rsid w:val="00A872E5"/>
    <w:rsid w:val="00A8799E"/>
    <w:rsid w:val="00A913FE"/>
    <w:rsid w:val="00A91406"/>
    <w:rsid w:val="00A95288"/>
    <w:rsid w:val="00A96E65"/>
    <w:rsid w:val="00A97C72"/>
    <w:rsid w:val="00AA2075"/>
    <w:rsid w:val="00AA268E"/>
    <w:rsid w:val="00AA310B"/>
    <w:rsid w:val="00AA63D4"/>
    <w:rsid w:val="00AB06E8"/>
    <w:rsid w:val="00AB1CD3"/>
    <w:rsid w:val="00AB352F"/>
    <w:rsid w:val="00AB4068"/>
    <w:rsid w:val="00AB5A0D"/>
    <w:rsid w:val="00AC274B"/>
    <w:rsid w:val="00AC4764"/>
    <w:rsid w:val="00AC65CC"/>
    <w:rsid w:val="00AC6D36"/>
    <w:rsid w:val="00AD0CBA"/>
    <w:rsid w:val="00AD177A"/>
    <w:rsid w:val="00AD2087"/>
    <w:rsid w:val="00AD26E2"/>
    <w:rsid w:val="00AD784C"/>
    <w:rsid w:val="00AD7855"/>
    <w:rsid w:val="00AE126A"/>
    <w:rsid w:val="00AE1BAE"/>
    <w:rsid w:val="00AE3005"/>
    <w:rsid w:val="00AE3BD5"/>
    <w:rsid w:val="00AE59A0"/>
    <w:rsid w:val="00AF0C57"/>
    <w:rsid w:val="00AF26F3"/>
    <w:rsid w:val="00AF5F04"/>
    <w:rsid w:val="00B00672"/>
    <w:rsid w:val="00B00991"/>
    <w:rsid w:val="00B01B4D"/>
    <w:rsid w:val="00B0321B"/>
    <w:rsid w:val="00B06571"/>
    <w:rsid w:val="00B068BA"/>
    <w:rsid w:val="00B07FF7"/>
    <w:rsid w:val="00B1206C"/>
    <w:rsid w:val="00B124C2"/>
    <w:rsid w:val="00B13851"/>
    <w:rsid w:val="00B13B1C"/>
    <w:rsid w:val="00B14780"/>
    <w:rsid w:val="00B15B76"/>
    <w:rsid w:val="00B16B25"/>
    <w:rsid w:val="00B21F90"/>
    <w:rsid w:val="00B22291"/>
    <w:rsid w:val="00B23F9A"/>
    <w:rsid w:val="00B2417B"/>
    <w:rsid w:val="00B24E6F"/>
    <w:rsid w:val="00B25B17"/>
    <w:rsid w:val="00B26CB5"/>
    <w:rsid w:val="00B2752E"/>
    <w:rsid w:val="00B307CC"/>
    <w:rsid w:val="00B326B7"/>
    <w:rsid w:val="00B3588E"/>
    <w:rsid w:val="00B36990"/>
    <w:rsid w:val="00B41F3D"/>
    <w:rsid w:val="00B4295C"/>
    <w:rsid w:val="00B431E8"/>
    <w:rsid w:val="00B45141"/>
    <w:rsid w:val="00B46DE7"/>
    <w:rsid w:val="00B519CD"/>
    <w:rsid w:val="00B5273A"/>
    <w:rsid w:val="00B52DC1"/>
    <w:rsid w:val="00B55748"/>
    <w:rsid w:val="00B57329"/>
    <w:rsid w:val="00B60E61"/>
    <w:rsid w:val="00B62B50"/>
    <w:rsid w:val="00B635B7"/>
    <w:rsid w:val="00B63AE8"/>
    <w:rsid w:val="00B6526B"/>
    <w:rsid w:val="00B65950"/>
    <w:rsid w:val="00B66D83"/>
    <w:rsid w:val="00B672C0"/>
    <w:rsid w:val="00B676FD"/>
    <w:rsid w:val="00B71618"/>
    <w:rsid w:val="00B7542C"/>
    <w:rsid w:val="00B75646"/>
    <w:rsid w:val="00B759C5"/>
    <w:rsid w:val="00B8337F"/>
    <w:rsid w:val="00B8676C"/>
    <w:rsid w:val="00B90729"/>
    <w:rsid w:val="00B907DA"/>
    <w:rsid w:val="00B94CD5"/>
    <w:rsid w:val="00B950BC"/>
    <w:rsid w:val="00B96DA0"/>
    <w:rsid w:val="00B9714C"/>
    <w:rsid w:val="00B97D32"/>
    <w:rsid w:val="00BA0B37"/>
    <w:rsid w:val="00BA29AD"/>
    <w:rsid w:val="00BA332B"/>
    <w:rsid w:val="00BA33CF"/>
    <w:rsid w:val="00BA3F8D"/>
    <w:rsid w:val="00BB344D"/>
    <w:rsid w:val="00BB6362"/>
    <w:rsid w:val="00BB7A10"/>
    <w:rsid w:val="00BC3E8F"/>
    <w:rsid w:val="00BC60BE"/>
    <w:rsid w:val="00BC7468"/>
    <w:rsid w:val="00BC7D4F"/>
    <w:rsid w:val="00BC7ED7"/>
    <w:rsid w:val="00BD1AD9"/>
    <w:rsid w:val="00BD2850"/>
    <w:rsid w:val="00BD5E6D"/>
    <w:rsid w:val="00BE28D2"/>
    <w:rsid w:val="00BE4A64"/>
    <w:rsid w:val="00BE55C2"/>
    <w:rsid w:val="00BE5E43"/>
    <w:rsid w:val="00BF30B2"/>
    <w:rsid w:val="00BF557D"/>
    <w:rsid w:val="00BF6CCA"/>
    <w:rsid w:val="00BF7F58"/>
    <w:rsid w:val="00C005D8"/>
    <w:rsid w:val="00C01381"/>
    <w:rsid w:val="00C01AB1"/>
    <w:rsid w:val="00C026A0"/>
    <w:rsid w:val="00C06137"/>
    <w:rsid w:val="00C079B8"/>
    <w:rsid w:val="00C10037"/>
    <w:rsid w:val="00C123EA"/>
    <w:rsid w:val="00C12A49"/>
    <w:rsid w:val="00C133EE"/>
    <w:rsid w:val="00C149D0"/>
    <w:rsid w:val="00C16C77"/>
    <w:rsid w:val="00C171D6"/>
    <w:rsid w:val="00C20C85"/>
    <w:rsid w:val="00C26588"/>
    <w:rsid w:val="00C27DE9"/>
    <w:rsid w:val="00C310A3"/>
    <w:rsid w:val="00C32989"/>
    <w:rsid w:val="00C33388"/>
    <w:rsid w:val="00C35484"/>
    <w:rsid w:val="00C35DD0"/>
    <w:rsid w:val="00C36066"/>
    <w:rsid w:val="00C3653F"/>
    <w:rsid w:val="00C409DD"/>
    <w:rsid w:val="00C4173A"/>
    <w:rsid w:val="00C44CBB"/>
    <w:rsid w:val="00C465D3"/>
    <w:rsid w:val="00C50DED"/>
    <w:rsid w:val="00C540B9"/>
    <w:rsid w:val="00C601FA"/>
    <w:rsid w:val="00C602FF"/>
    <w:rsid w:val="00C61174"/>
    <w:rsid w:val="00C6148F"/>
    <w:rsid w:val="00C621B1"/>
    <w:rsid w:val="00C62F7A"/>
    <w:rsid w:val="00C63B9C"/>
    <w:rsid w:val="00C6682F"/>
    <w:rsid w:val="00C67BF4"/>
    <w:rsid w:val="00C7275E"/>
    <w:rsid w:val="00C74C5D"/>
    <w:rsid w:val="00C7554F"/>
    <w:rsid w:val="00C7579A"/>
    <w:rsid w:val="00C863C4"/>
    <w:rsid w:val="00C8746D"/>
    <w:rsid w:val="00C920EA"/>
    <w:rsid w:val="00C9292F"/>
    <w:rsid w:val="00C93C3E"/>
    <w:rsid w:val="00CA0B3F"/>
    <w:rsid w:val="00CA10AA"/>
    <w:rsid w:val="00CA12E3"/>
    <w:rsid w:val="00CA1476"/>
    <w:rsid w:val="00CA23EC"/>
    <w:rsid w:val="00CA32DF"/>
    <w:rsid w:val="00CA6611"/>
    <w:rsid w:val="00CA6AE6"/>
    <w:rsid w:val="00CA782F"/>
    <w:rsid w:val="00CB187B"/>
    <w:rsid w:val="00CB2835"/>
    <w:rsid w:val="00CB3285"/>
    <w:rsid w:val="00CB43E4"/>
    <w:rsid w:val="00CB4500"/>
    <w:rsid w:val="00CB4D59"/>
    <w:rsid w:val="00CB7800"/>
    <w:rsid w:val="00CC0C72"/>
    <w:rsid w:val="00CC2BFD"/>
    <w:rsid w:val="00CC4D54"/>
    <w:rsid w:val="00CD0945"/>
    <w:rsid w:val="00CD21CD"/>
    <w:rsid w:val="00CD3476"/>
    <w:rsid w:val="00CD64DF"/>
    <w:rsid w:val="00CD7303"/>
    <w:rsid w:val="00CE225F"/>
    <w:rsid w:val="00CE3CED"/>
    <w:rsid w:val="00CF2B0C"/>
    <w:rsid w:val="00CF2F50"/>
    <w:rsid w:val="00CF6198"/>
    <w:rsid w:val="00D00138"/>
    <w:rsid w:val="00D01FE1"/>
    <w:rsid w:val="00D02919"/>
    <w:rsid w:val="00D04C61"/>
    <w:rsid w:val="00D05B8D"/>
    <w:rsid w:val="00D065A2"/>
    <w:rsid w:val="00D079AA"/>
    <w:rsid w:val="00D07F00"/>
    <w:rsid w:val="00D1130F"/>
    <w:rsid w:val="00D160EC"/>
    <w:rsid w:val="00D17B72"/>
    <w:rsid w:val="00D3173C"/>
    <w:rsid w:val="00D3185C"/>
    <w:rsid w:val="00D3205F"/>
    <w:rsid w:val="00D3318E"/>
    <w:rsid w:val="00D33E72"/>
    <w:rsid w:val="00D35BD6"/>
    <w:rsid w:val="00D361B5"/>
    <w:rsid w:val="00D366E3"/>
    <w:rsid w:val="00D405AC"/>
    <w:rsid w:val="00D411A2"/>
    <w:rsid w:val="00D4606D"/>
    <w:rsid w:val="00D46C92"/>
    <w:rsid w:val="00D50349"/>
    <w:rsid w:val="00D50B9C"/>
    <w:rsid w:val="00D52D73"/>
    <w:rsid w:val="00D52E58"/>
    <w:rsid w:val="00D5458E"/>
    <w:rsid w:val="00D56B20"/>
    <w:rsid w:val="00D578B3"/>
    <w:rsid w:val="00D618F4"/>
    <w:rsid w:val="00D7049F"/>
    <w:rsid w:val="00D70B8C"/>
    <w:rsid w:val="00D714CC"/>
    <w:rsid w:val="00D71E96"/>
    <w:rsid w:val="00D74596"/>
    <w:rsid w:val="00D75EA7"/>
    <w:rsid w:val="00D81ADF"/>
    <w:rsid w:val="00D81F21"/>
    <w:rsid w:val="00D864F2"/>
    <w:rsid w:val="00D86F31"/>
    <w:rsid w:val="00D87F07"/>
    <w:rsid w:val="00D92F95"/>
    <w:rsid w:val="00D9420F"/>
    <w:rsid w:val="00D943F8"/>
    <w:rsid w:val="00D95470"/>
    <w:rsid w:val="00D96B55"/>
    <w:rsid w:val="00D978F2"/>
    <w:rsid w:val="00DA2619"/>
    <w:rsid w:val="00DA4239"/>
    <w:rsid w:val="00DA56FC"/>
    <w:rsid w:val="00DA65DE"/>
    <w:rsid w:val="00DA731A"/>
    <w:rsid w:val="00DB0B61"/>
    <w:rsid w:val="00DB1474"/>
    <w:rsid w:val="00DB23B3"/>
    <w:rsid w:val="00DB2962"/>
    <w:rsid w:val="00DB4F68"/>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1130"/>
    <w:rsid w:val="00DE2D04"/>
    <w:rsid w:val="00DE3250"/>
    <w:rsid w:val="00DE451A"/>
    <w:rsid w:val="00DE6028"/>
    <w:rsid w:val="00DE78A3"/>
    <w:rsid w:val="00DF1909"/>
    <w:rsid w:val="00DF1A71"/>
    <w:rsid w:val="00DF3BEA"/>
    <w:rsid w:val="00DF50FC"/>
    <w:rsid w:val="00DF68C7"/>
    <w:rsid w:val="00DF731A"/>
    <w:rsid w:val="00E03BD5"/>
    <w:rsid w:val="00E06183"/>
    <w:rsid w:val="00E06B75"/>
    <w:rsid w:val="00E10DB2"/>
    <w:rsid w:val="00E11332"/>
    <w:rsid w:val="00E11352"/>
    <w:rsid w:val="00E170DC"/>
    <w:rsid w:val="00E17546"/>
    <w:rsid w:val="00E210B5"/>
    <w:rsid w:val="00E2302A"/>
    <w:rsid w:val="00E261B3"/>
    <w:rsid w:val="00E26818"/>
    <w:rsid w:val="00E27FFC"/>
    <w:rsid w:val="00E30B15"/>
    <w:rsid w:val="00E33237"/>
    <w:rsid w:val="00E40181"/>
    <w:rsid w:val="00E53DF8"/>
    <w:rsid w:val="00E54950"/>
    <w:rsid w:val="00E56A01"/>
    <w:rsid w:val="00E62622"/>
    <w:rsid w:val="00E629A1"/>
    <w:rsid w:val="00E66AF9"/>
    <w:rsid w:val="00E6794C"/>
    <w:rsid w:val="00E71591"/>
    <w:rsid w:val="00E71CEB"/>
    <w:rsid w:val="00E7474F"/>
    <w:rsid w:val="00E74EF1"/>
    <w:rsid w:val="00E7567B"/>
    <w:rsid w:val="00E75930"/>
    <w:rsid w:val="00E77C54"/>
    <w:rsid w:val="00E80DE3"/>
    <w:rsid w:val="00E82C55"/>
    <w:rsid w:val="00E859E2"/>
    <w:rsid w:val="00E8787E"/>
    <w:rsid w:val="00E92AC3"/>
    <w:rsid w:val="00EA1360"/>
    <w:rsid w:val="00EA2F6A"/>
    <w:rsid w:val="00EB00E0"/>
    <w:rsid w:val="00EB167E"/>
    <w:rsid w:val="00EB73FD"/>
    <w:rsid w:val="00EC059F"/>
    <w:rsid w:val="00EC1C1A"/>
    <w:rsid w:val="00EC1F24"/>
    <w:rsid w:val="00EC22F6"/>
    <w:rsid w:val="00EC40D5"/>
    <w:rsid w:val="00ED5B9B"/>
    <w:rsid w:val="00ED6BAD"/>
    <w:rsid w:val="00ED7447"/>
    <w:rsid w:val="00EE00D6"/>
    <w:rsid w:val="00EE11E7"/>
    <w:rsid w:val="00EE1488"/>
    <w:rsid w:val="00EE29AD"/>
    <w:rsid w:val="00EE3E24"/>
    <w:rsid w:val="00EE498E"/>
    <w:rsid w:val="00EE4D5D"/>
    <w:rsid w:val="00EE5131"/>
    <w:rsid w:val="00EE534B"/>
    <w:rsid w:val="00EE6DE9"/>
    <w:rsid w:val="00EF089E"/>
    <w:rsid w:val="00EF109B"/>
    <w:rsid w:val="00EF201C"/>
    <w:rsid w:val="00EF36AF"/>
    <w:rsid w:val="00EF59A3"/>
    <w:rsid w:val="00EF6675"/>
    <w:rsid w:val="00EF7916"/>
    <w:rsid w:val="00F00F9C"/>
    <w:rsid w:val="00F01E5F"/>
    <w:rsid w:val="00F024F3"/>
    <w:rsid w:val="00F02ABA"/>
    <w:rsid w:val="00F0437A"/>
    <w:rsid w:val="00F077CE"/>
    <w:rsid w:val="00F101B8"/>
    <w:rsid w:val="00F11037"/>
    <w:rsid w:val="00F11C09"/>
    <w:rsid w:val="00F11CF2"/>
    <w:rsid w:val="00F16F1B"/>
    <w:rsid w:val="00F250A9"/>
    <w:rsid w:val="00F26333"/>
    <w:rsid w:val="00F267AF"/>
    <w:rsid w:val="00F30FF4"/>
    <w:rsid w:val="00F3122E"/>
    <w:rsid w:val="00F32368"/>
    <w:rsid w:val="00F33000"/>
    <w:rsid w:val="00F331AD"/>
    <w:rsid w:val="00F33E70"/>
    <w:rsid w:val="00F35287"/>
    <w:rsid w:val="00F40A70"/>
    <w:rsid w:val="00F40DEC"/>
    <w:rsid w:val="00F43A37"/>
    <w:rsid w:val="00F43AD3"/>
    <w:rsid w:val="00F451AB"/>
    <w:rsid w:val="00F45725"/>
    <w:rsid w:val="00F4641B"/>
    <w:rsid w:val="00F46EB8"/>
    <w:rsid w:val="00F50CD1"/>
    <w:rsid w:val="00F511E4"/>
    <w:rsid w:val="00F52D09"/>
    <w:rsid w:val="00F52E08"/>
    <w:rsid w:val="00F53A66"/>
    <w:rsid w:val="00F53DDD"/>
    <w:rsid w:val="00F5400D"/>
    <w:rsid w:val="00F5462D"/>
    <w:rsid w:val="00F55B21"/>
    <w:rsid w:val="00F56EF6"/>
    <w:rsid w:val="00F60082"/>
    <w:rsid w:val="00F61A9F"/>
    <w:rsid w:val="00F61B5F"/>
    <w:rsid w:val="00F63A50"/>
    <w:rsid w:val="00F64696"/>
    <w:rsid w:val="00F65AA9"/>
    <w:rsid w:val="00F671A8"/>
    <w:rsid w:val="00F6768F"/>
    <w:rsid w:val="00F712D8"/>
    <w:rsid w:val="00F72C2C"/>
    <w:rsid w:val="00F76CAB"/>
    <w:rsid w:val="00F772C6"/>
    <w:rsid w:val="00F815B5"/>
    <w:rsid w:val="00F84FA0"/>
    <w:rsid w:val="00F85195"/>
    <w:rsid w:val="00F868E3"/>
    <w:rsid w:val="00F92665"/>
    <w:rsid w:val="00F938BA"/>
    <w:rsid w:val="00F97919"/>
    <w:rsid w:val="00FA063A"/>
    <w:rsid w:val="00FA187F"/>
    <w:rsid w:val="00FA2C46"/>
    <w:rsid w:val="00FA3525"/>
    <w:rsid w:val="00FA5A53"/>
    <w:rsid w:val="00FA5A9D"/>
    <w:rsid w:val="00FB1333"/>
    <w:rsid w:val="00FB2551"/>
    <w:rsid w:val="00FB4769"/>
    <w:rsid w:val="00FB4CDA"/>
    <w:rsid w:val="00FB6481"/>
    <w:rsid w:val="00FB6D36"/>
    <w:rsid w:val="00FC0965"/>
    <w:rsid w:val="00FC0F81"/>
    <w:rsid w:val="00FC252F"/>
    <w:rsid w:val="00FC395C"/>
    <w:rsid w:val="00FC4CE9"/>
    <w:rsid w:val="00FC5E8E"/>
    <w:rsid w:val="00FC6B46"/>
    <w:rsid w:val="00FC7DD1"/>
    <w:rsid w:val="00FD0855"/>
    <w:rsid w:val="00FD0A3D"/>
    <w:rsid w:val="00FD3766"/>
    <w:rsid w:val="00FD3890"/>
    <w:rsid w:val="00FD47C4"/>
    <w:rsid w:val="00FD64C2"/>
    <w:rsid w:val="00FD722A"/>
    <w:rsid w:val="00FE2DCF"/>
    <w:rsid w:val="00FE3B5D"/>
    <w:rsid w:val="00FE3FA7"/>
    <w:rsid w:val="00FE4773"/>
    <w:rsid w:val="00FE4ABD"/>
    <w:rsid w:val="00FF2A4E"/>
    <w:rsid w:val="00FF2FCE"/>
    <w:rsid w:val="00FF4DE4"/>
    <w:rsid w:val="00FF4F7D"/>
    <w:rsid w:val="00FF54DF"/>
    <w:rsid w:val="00FF6D9D"/>
    <w:rsid w:val="00FF7DD5"/>
    <w:rsid w:val="3C42E7DA"/>
    <w:rsid w:val="48757EB8"/>
    <w:rsid w:val="5755DB14"/>
    <w:rsid w:val="577C7050"/>
    <w:rsid w:val="5920CDE9"/>
    <w:rsid w:val="7D98C4AF"/>
    <w:rsid w:val="7E08484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2E65B7"/>
  <w15:docId w15:val="{1B5307B7-80CB-4540-8C3C-89150C1D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9D1F2C"/>
    <w:pPr>
      <w:spacing w:after="120" w:line="270" w:lineRule="atLeast"/>
    </w:pPr>
    <w:rPr>
      <w:rFonts w:ascii="Arial" w:eastAsia="Times" w:hAnsi="Arial"/>
      <w:lang w:eastAsia="en-US"/>
    </w:rPr>
  </w:style>
  <w:style w:type="paragraph" w:customStyle="1" w:styleId="DHHSbullet1">
    <w:name w:val="DHHS bullet 1"/>
    <w:basedOn w:val="DHHSbody"/>
    <w:qFormat/>
    <w:rsid w:val="009D1F2C"/>
    <w:pPr>
      <w:spacing w:after="40"/>
      <w:ind w:left="284" w:hanging="284"/>
    </w:pPr>
  </w:style>
  <w:style w:type="paragraph" w:customStyle="1" w:styleId="DHHSbullet2">
    <w:name w:val="DHHS bullet 2"/>
    <w:basedOn w:val="DHHSbody"/>
    <w:uiPriority w:val="2"/>
    <w:qFormat/>
    <w:rsid w:val="009D1F2C"/>
    <w:pPr>
      <w:spacing w:after="40"/>
      <w:ind w:left="567" w:hanging="283"/>
    </w:pPr>
  </w:style>
  <w:style w:type="paragraph" w:customStyle="1" w:styleId="DHHStablebullet">
    <w:name w:val="DHHS table bullet"/>
    <w:basedOn w:val="Normal"/>
    <w:uiPriority w:val="3"/>
    <w:qFormat/>
    <w:rsid w:val="009D1F2C"/>
    <w:pPr>
      <w:spacing w:before="80" w:after="60" w:line="240" w:lineRule="auto"/>
      <w:ind w:left="227" w:hanging="227"/>
    </w:pPr>
    <w:rPr>
      <w:sz w:val="20"/>
    </w:rPr>
  </w:style>
  <w:style w:type="paragraph" w:customStyle="1" w:styleId="DHHSbulletindent">
    <w:name w:val="DHHS bullet indent"/>
    <w:basedOn w:val="DHHSbody"/>
    <w:uiPriority w:val="4"/>
    <w:rsid w:val="009D1F2C"/>
    <w:pPr>
      <w:spacing w:after="40"/>
      <w:ind w:left="680" w:hanging="283"/>
    </w:pPr>
  </w:style>
  <w:style w:type="paragraph" w:customStyle="1" w:styleId="DHHSbullet1lastline">
    <w:name w:val="DHHS bullet 1 last line"/>
    <w:basedOn w:val="DHHSbullet1"/>
    <w:qFormat/>
    <w:rsid w:val="009D1F2C"/>
    <w:pPr>
      <w:spacing w:after="120"/>
    </w:pPr>
  </w:style>
  <w:style w:type="paragraph" w:customStyle="1" w:styleId="DHHSbullet2lastline">
    <w:name w:val="DHHS bullet 2 last line"/>
    <w:basedOn w:val="DHHSbullet2"/>
    <w:uiPriority w:val="2"/>
    <w:qFormat/>
    <w:rsid w:val="009D1F2C"/>
    <w:pPr>
      <w:spacing w:after="120"/>
    </w:pPr>
  </w:style>
  <w:style w:type="paragraph" w:customStyle="1" w:styleId="DHHSbulletindentlastline">
    <w:name w:val="DHHS bullet indent last line"/>
    <w:basedOn w:val="DHHSbody"/>
    <w:uiPriority w:val="4"/>
    <w:rsid w:val="009D1F2C"/>
    <w:pPr>
      <w:ind w:left="680" w:hanging="283"/>
    </w:pPr>
  </w:style>
  <w:style w:type="character" w:customStyle="1" w:styleId="HeaderChar">
    <w:name w:val="Header Char"/>
    <w:basedOn w:val="DefaultParagraphFont"/>
    <w:link w:val="Header"/>
    <w:uiPriority w:val="99"/>
    <w:rsid w:val="00F5400D"/>
    <w:rPr>
      <w:rFonts w:ascii="Arial" w:hAnsi="Arial" w:cs="Arial"/>
      <w:b/>
      <w:color w:val="53565A"/>
      <w:sz w:val="18"/>
      <w:szCs w:val="18"/>
      <w:lang w:eastAsia="en-US"/>
    </w:rPr>
  </w:style>
  <w:style w:type="character" w:customStyle="1" w:styleId="cf01">
    <w:name w:val="cf01"/>
    <w:basedOn w:val="DefaultParagraphFont"/>
    <w:rsid w:val="006453B7"/>
    <w:rPr>
      <w:rFonts w:ascii="Segoe UI" w:hAnsi="Segoe UI" w:cs="Segoe UI" w:hint="default"/>
      <w:sz w:val="18"/>
      <w:szCs w:val="18"/>
    </w:rPr>
  </w:style>
  <w:style w:type="character" w:styleId="Mention">
    <w:name w:val="Mention"/>
    <w:basedOn w:val="DefaultParagraphFont"/>
    <w:uiPriority w:val="99"/>
    <w:unhideWhenUsed/>
    <w:rsid w:val="00805EE9"/>
    <w:rPr>
      <w:color w:val="2B579A"/>
      <w:shd w:val="clear" w:color="auto" w:fill="E1DFDD"/>
    </w:rPr>
  </w:style>
  <w:style w:type="paragraph" w:customStyle="1" w:styleId="pf0">
    <w:name w:val="pf0"/>
    <w:basedOn w:val="Normal"/>
    <w:rsid w:val="00054BB3"/>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9215184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26" Type="http://schemas.openxmlformats.org/officeDocument/2006/relationships/hyperlink" Target="https://www.health.vic.gov.au/immunisation/catch-up-vaccination" TargetMode="External"/><Relationship Id="rId39" Type="http://schemas.openxmlformats.org/officeDocument/2006/relationships/hyperlink" Target="https://www.health.gov.au/topics/immunisation/when-to-get-vaccinated/national-immunisation-program-schedule" TargetMode="External"/><Relationship Id="rId3" Type="http://schemas.openxmlformats.org/officeDocument/2006/relationships/customXml" Target="../customXml/item3.xml"/><Relationship Id="rId21" Type="http://schemas.openxmlformats.org/officeDocument/2006/relationships/hyperlink" Target="https://www.servicesaustralia.gov.au/what-immunisation-history-statement?context=22436" TargetMode="External"/><Relationship Id="rId34" Type="http://schemas.openxmlformats.org/officeDocument/2006/relationships/hyperlink" Target="https://www.betterhealth.vic.gov.au/healthyliving/immunisation" TargetMode="External"/><Relationship Id="rId42" Type="http://schemas.openxmlformats.org/officeDocument/2006/relationships/hyperlink" Target="https://www.legislation.vic.gov.au/as-made/acts/public-health-and-wellbeing-amendment-no-jab-no-play-act-2015" TargetMode="External"/><Relationship Id="rId7" Type="http://schemas.openxmlformats.org/officeDocument/2006/relationships/settings" Target="settings.xml"/><Relationship Id="rId12" Type="http://schemas.openxmlformats.org/officeDocument/2006/relationships/header" Target="header1.xml"/><Relationship Id="rId25" Type="http://schemas.openxmlformats.org/officeDocument/2006/relationships/hyperlink" Target="https://immunisationhandbook.health.gov.au/catch-up-calculator/calculator" TargetMode="External"/><Relationship Id="rId33" Type="http://schemas.openxmlformats.org/officeDocument/2006/relationships/hyperlink" Target="https://www.science.org.au/education/immunisation-climate-change-genetic-modification/science-immunisation" TargetMode="External"/><Relationship Id="rId38" Type="http://schemas.openxmlformats.org/officeDocument/2006/relationships/hyperlink" Target="https://www.humanservices.gov.au/organisations/health-professionals/forms/im013" TargetMode="External"/><Relationship Id="rId2" Type="http://schemas.openxmlformats.org/officeDocument/2006/relationships/customXml" Target="../customXml/item2.xml"/><Relationship Id="rId16" Type="http://schemas.openxmlformats.org/officeDocument/2006/relationships/hyperlink" Target="https://www.servicesaustralia.gov.au/what-immunisation-history-statement?context=22436" TargetMode="External"/><Relationship Id="rId29" Type="http://schemas.openxmlformats.org/officeDocument/2006/relationships/hyperlink" Target="https://www.health.gov.au/topics/immunisation/when-to-get-vaccinated/national-immunisation-program-schedule" TargetMode="External"/><Relationship Id="rId41" Type="http://schemas.openxmlformats.org/officeDocument/2006/relationships/hyperlink" Target="https://www.health.vic.gov.au/immunisation/resources-for-immunisation-provi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ervicesaustralia.gov.au/immunisation-medical-exemptions-for-health-professionals?context=23401" TargetMode="External"/><Relationship Id="rId32" Type="http://schemas.openxmlformats.org/officeDocument/2006/relationships/hyperlink" Target="http://www.saefvic.org.au" TargetMode="External"/><Relationship Id="rId37" Type="http://schemas.openxmlformats.org/officeDocument/2006/relationships/hyperlink" Target="https://www.humanservices.gov.au/organisations/health-professionals/enablers/accessing-air-using-hpos" TargetMode="External"/><Relationship Id="rId40" Type="http://schemas.openxmlformats.org/officeDocument/2006/relationships/hyperlink" Target="https://my.gov.au/LoginServices/main/login?execution=e1s1"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immunisationhandbook.health.gov.au/contents/vaccine-preventable-diseases" TargetMode="External"/><Relationship Id="rId28" Type="http://schemas.openxmlformats.org/officeDocument/2006/relationships/hyperlink" Target="https://www.health.vic.gov.au/immunisation/vaccination-for-infants-and-children" TargetMode="External"/><Relationship Id="rId36" Type="http://schemas.openxmlformats.org/officeDocument/2006/relationships/hyperlink" Target="https://www.humanservices.gov.au/organisations/health-professionals/forms/im011" TargetMode="External"/><Relationship Id="rId10" Type="http://schemas.openxmlformats.org/officeDocument/2006/relationships/endnotes" Target="endnotes.xml"/><Relationship Id="rId31" Type="http://schemas.openxmlformats.org/officeDocument/2006/relationships/hyperlink" Target="https://www.humanservices.gov.au/organisations/health-professionals/enablers/accessing-air-using-hpo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servicesaustralia.gov.au/im011" TargetMode="External"/><Relationship Id="rId27" Type="http://schemas.openxmlformats.org/officeDocument/2006/relationships/hyperlink" Target="https://www.health.vic.gov.au/immunisation/vaccination-for-infants-and-children" TargetMode="External"/><Relationship Id="rId30" Type="http://schemas.openxmlformats.org/officeDocument/2006/relationships/hyperlink" Target="https://www.servicesaustralia.gov.au/enrolling-medicare?context=60092" TargetMode="External"/><Relationship Id="rId35" Type="http://schemas.openxmlformats.org/officeDocument/2006/relationships/hyperlink" Target="https://skai.org.au/childhood" TargetMode="External"/><Relationship Id="rId43" Type="http://schemas.openxmlformats.org/officeDocument/2006/relationships/hyperlink" Target="https://www.health.vic.gov.au/immunisation/resources-for-no-jab-no-pla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xsi:nil="true"/>
    <TRIMNumber xmlns="56f13c3b-1a5e-4b20-8813-0ef8710fa369" xsi:nil="true"/>
    <lcf76f155ced4ddcb4097134ff3c332f xmlns="56f13c3b-1a5e-4b20-8813-0ef8710fa369">
      <Terms xmlns="http://schemas.microsoft.com/office/infopath/2007/PartnerControls"/>
    </lcf76f155ced4ddcb4097134ff3c332f>
    <ReconciledwithInvoice xmlns="56f13c3b-1a5e-4b20-8813-0ef8710fa369" xsi:nil="true"/>
    <SharedWithUsers xmlns="bef801f1-2872-443b-a104-0f84f9fd0895">
      <UserInfo>
        <DisplayName>Josie Cichello-Sanderson (Health)</DisplayName>
        <AccountId>716</AccountId>
        <AccountType/>
      </UserInfo>
      <UserInfo>
        <DisplayName>Magda Kvasnicka (Health)</DisplayName>
        <AccountId>1398</AccountId>
        <AccountType/>
      </UserInfo>
    </SharedWithUsers>
    <NumericalOrder xmlns="56f13c3b-1a5e-4b20-8813-0ef8710fa3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3" ma:contentTypeDescription="Create a new document." ma:contentTypeScope="" ma:versionID="18cb6fa38dfdbcc0955faeaa60b908b0">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34cda9a8a72ffa545934a7f267bcb92e"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element ref="ns2:Numerical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umericalOrder" ma:index="29" nillable="true" ma:displayName="Numerical Order" ma:decimals="0" ma:format="Dropdown" ma:internalName="Numerical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6f13c3b-1a5e-4b20-8813-0ef8710fa369"/>
    <ds:schemaRef ds:uri="5ce0f2b5-5be5-4508-bce9-d7011ece0659"/>
    <ds:schemaRef ds:uri="bef801f1-2872-443b-a104-0f84f9fd0895"/>
  </ds:schemaRefs>
</ds:datastoreItem>
</file>

<file path=customXml/itemProps2.xml><?xml version="1.0" encoding="utf-8"?>
<ds:datastoreItem xmlns:ds="http://schemas.openxmlformats.org/officeDocument/2006/customXml" ds:itemID="{B0FC2DC8-AA08-480F-A3C3-6F68DC484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Information for immunisation providers</vt:lpstr>
    </vt:vector>
  </TitlesOfParts>
  <Manager/>
  <Company>Victoria State Government, Department of Health</Company>
  <LinksUpToDate>false</LinksUpToDate>
  <CharactersWithSpaces>11848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immunisation providers</dc:title>
  <dc:subject>No Jab No Play</dc:subject>
  <dc:creator>Community and Public Health</dc:creator>
  <cp:keywords>No Jab No Play, early childhood education and care services, kindergarten, childcare, immunisation</cp:keywords>
  <dc:description/>
  <cp:lastModifiedBy>Claire East (Health)</cp:lastModifiedBy>
  <cp:revision>228</cp:revision>
  <cp:lastPrinted>2020-03-30T21:28:00Z</cp:lastPrinted>
  <dcterms:created xsi:type="dcterms:W3CDTF">2024-01-29T23:25:00Z</dcterms:created>
  <dcterms:modified xsi:type="dcterms:W3CDTF">2024-07-10T05:02:00Z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