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3F6A" w14:textId="77777777" w:rsidR="0074696E" w:rsidRPr="004C6EEE" w:rsidRDefault="0074696E" w:rsidP="00EC40D5">
      <w:pPr>
        <w:pStyle w:val="Sectionbreakfirstpage"/>
      </w:pPr>
    </w:p>
    <w:p w14:paraId="4A58BC7E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39332073" wp14:editId="79709BD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4744638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94418B2" w14:textId="377970D9" w:rsidR="003B5733" w:rsidRPr="003B5733" w:rsidRDefault="00BC08EA" w:rsidP="003B5733">
            <w:pPr>
              <w:pStyle w:val="Documenttitle"/>
            </w:pPr>
            <w:r>
              <w:rPr>
                <w:sz w:val="44"/>
                <w:szCs w:val="44"/>
              </w:rPr>
              <w:t>Screening for c</w:t>
            </w:r>
            <w:r w:rsidRPr="00881600">
              <w:rPr>
                <w:sz w:val="44"/>
                <w:szCs w:val="44"/>
              </w:rPr>
              <w:t xml:space="preserve">arbapenemase-producing </w:t>
            </w:r>
            <w:r w:rsidRPr="00C574C6">
              <w:rPr>
                <w:iCs/>
                <w:sz w:val="44"/>
                <w:szCs w:val="44"/>
              </w:rPr>
              <w:t xml:space="preserve">organisms </w:t>
            </w:r>
            <w:r w:rsidRPr="00881600">
              <w:rPr>
                <w:sz w:val="44"/>
                <w:szCs w:val="44"/>
              </w:rPr>
              <w:t>(CP</w:t>
            </w:r>
            <w:r>
              <w:rPr>
                <w:sz w:val="44"/>
                <w:szCs w:val="44"/>
              </w:rPr>
              <w:t>O</w:t>
            </w:r>
            <w:r w:rsidRPr="00881600">
              <w:rPr>
                <w:sz w:val="44"/>
                <w:szCs w:val="44"/>
              </w:rPr>
              <w:t>)</w:t>
            </w:r>
          </w:p>
        </w:tc>
      </w:tr>
      <w:tr w:rsidR="003B5733" w14:paraId="7CD277E5" w14:textId="77777777" w:rsidTr="00B07FF7">
        <w:tc>
          <w:tcPr>
            <w:tcW w:w="10348" w:type="dxa"/>
          </w:tcPr>
          <w:p w14:paraId="0BB6BF38" w14:textId="662C58B9" w:rsidR="003B5733" w:rsidRPr="00A1389F" w:rsidRDefault="00C14096" w:rsidP="005F44C0">
            <w:pPr>
              <w:pStyle w:val="Documentsubtitle"/>
            </w:pPr>
            <w:r w:rsidRPr="006970D3">
              <w:rPr>
                <w:szCs w:val="28"/>
              </w:rPr>
              <w:t>Information for patients</w:t>
            </w:r>
          </w:p>
        </w:tc>
      </w:tr>
      <w:tr w:rsidR="003B5733" w14:paraId="2BB7E419" w14:textId="77777777" w:rsidTr="00B07FF7">
        <w:tc>
          <w:tcPr>
            <w:tcW w:w="10348" w:type="dxa"/>
          </w:tcPr>
          <w:p w14:paraId="314E8101" w14:textId="77777777" w:rsidR="003B5733" w:rsidRPr="001E5058" w:rsidRDefault="00BC3E44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F178F7">
              <w:t>OFFICIAL</w:t>
            </w:r>
            <w:r>
              <w:fldChar w:fldCharType="end"/>
            </w:r>
          </w:p>
        </w:tc>
      </w:tr>
    </w:tbl>
    <w:p w14:paraId="6BFAF088" w14:textId="7EFA1AA5" w:rsidR="007173CA" w:rsidRDefault="007173CA" w:rsidP="00D079AA">
      <w:pPr>
        <w:pStyle w:val="Body"/>
      </w:pPr>
    </w:p>
    <w:p w14:paraId="14EA83AD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3889014B" w14:textId="77777777" w:rsidR="00BC08EA" w:rsidRDefault="00BC08EA" w:rsidP="00BC08EA">
      <w:pPr>
        <w:pStyle w:val="Heading2"/>
      </w:pPr>
      <w:r>
        <w:t>What are c</w:t>
      </w:r>
      <w:r w:rsidRPr="002A5AA2">
        <w:t xml:space="preserve">arbapenemase-producing organisms </w:t>
      </w:r>
      <w:r>
        <w:t>(CPO)?</w:t>
      </w:r>
    </w:p>
    <w:p w14:paraId="0DD5380C" w14:textId="614770E2" w:rsidR="00BC08EA" w:rsidRDefault="00BC08EA" w:rsidP="00BC08EA">
      <w:pPr>
        <w:pStyle w:val="Body"/>
      </w:pPr>
      <w:bookmarkStart w:id="0" w:name="_Hlk138168762"/>
      <w:r>
        <w:t>CPO are a group of bacteria</w:t>
      </w:r>
      <w:r w:rsidRPr="00057951">
        <w:t xml:space="preserve"> </w:t>
      </w:r>
      <w:r>
        <w:t>(germs) that are resistant to many antibiotics</w:t>
      </w:r>
      <w:r w:rsidR="00BC1C1F">
        <w:t>,</w:t>
      </w:r>
      <w:r>
        <w:t xml:space="preserve"> including </w:t>
      </w:r>
      <w:r w:rsidR="00BC1C1F">
        <w:t xml:space="preserve">a type of antibiotic called </w:t>
      </w:r>
      <w:r>
        <w:t>carbapenems.</w:t>
      </w:r>
      <w:r w:rsidRPr="00BC08EA">
        <w:t xml:space="preserve"> </w:t>
      </w:r>
      <w:r w:rsidR="00BC1C1F">
        <w:t xml:space="preserve">This means that these antibiotics no longer work against these bacteria, which can make infections difficult to treat. </w:t>
      </w:r>
    </w:p>
    <w:p w14:paraId="4BCEC117" w14:textId="516EC298" w:rsidR="00BC08EA" w:rsidRDefault="00BC1C1F" w:rsidP="00BC08EA">
      <w:pPr>
        <w:pStyle w:val="Body"/>
      </w:pPr>
      <w:r>
        <w:t>These bacteria</w:t>
      </w:r>
      <w:r w:rsidR="00BC08EA">
        <w:t xml:space="preserve"> </w:t>
      </w:r>
      <w:r>
        <w:t>may be found</w:t>
      </w:r>
      <w:r w:rsidR="00BC08EA">
        <w:t xml:space="preserve"> in </w:t>
      </w:r>
      <w:r>
        <w:t>the</w:t>
      </w:r>
      <w:r w:rsidR="00BC08EA">
        <w:t xml:space="preserve"> bowel </w:t>
      </w:r>
      <w:r>
        <w:t>or</w:t>
      </w:r>
      <w:r w:rsidR="00BC08EA">
        <w:t xml:space="preserve"> sometimes on </w:t>
      </w:r>
      <w:r>
        <w:t xml:space="preserve">the </w:t>
      </w:r>
      <w:r w:rsidR="00BC08EA">
        <w:t xml:space="preserve">skin or in </w:t>
      </w:r>
      <w:r>
        <w:t>the</w:t>
      </w:r>
      <w:r w:rsidR="00BC08EA">
        <w:t xml:space="preserve"> sputum.</w:t>
      </w:r>
      <w:bookmarkEnd w:id="0"/>
    </w:p>
    <w:p w14:paraId="3641063F" w14:textId="77777777" w:rsidR="00BC08EA" w:rsidRPr="00BC08EA" w:rsidRDefault="00BC08EA" w:rsidP="00BC08EA">
      <w:pPr>
        <w:pStyle w:val="Body"/>
        <w:rPr>
          <w:rFonts w:eastAsia="Times New Roman"/>
          <w:b/>
          <w:color w:val="53565A"/>
          <w:sz w:val="32"/>
          <w:szCs w:val="28"/>
        </w:rPr>
      </w:pPr>
      <w:r w:rsidRPr="00BC08EA">
        <w:rPr>
          <w:rFonts w:eastAsia="Times New Roman"/>
          <w:b/>
          <w:color w:val="53565A"/>
          <w:sz w:val="32"/>
          <w:szCs w:val="28"/>
        </w:rPr>
        <w:t>Why am I being screened?</w:t>
      </w:r>
    </w:p>
    <w:p w14:paraId="77996D8F" w14:textId="3C291B4B" w:rsidR="00BC08EA" w:rsidRPr="00BC08EA" w:rsidRDefault="00BC08EA" w:rsidP="00BC08EA">
      <w:pPr>
        <w:pStyle w:val="Body"/>
      </w:pPr>
      <w:r w:rsidRPr="00BC08EA">
        <w:t>You are being screened because you are considered at risk of having been exposed to CPO. This could be because you have received health care overseas or from a Victorian hospital with a CPO outbreak. Alternatively, you may have been identified as someone who has had contact (</w:t>
      </w:r>
      <w:r>
        <w:t>for example,</w:t>
      </w:r>
      <w:r w:rsidRPr="00BC08EA">
        <w:t xml:space="preserve"> shared a room in a hospital) with somebody who has CPO.</w:t>
      </w:r>
    </w:p>
    <w:p w14:paraId="540CFC83" w14:textId="77777777" w:rsidR="00BC08EA" w:rsidRPr="00BC08EA" w:rsidRDefault="00BC08EA" w:rsidP="00BC08EA">
      <w:pPr>
        <w:pStyle w:val="Body"/>
        <w:rPr>
          <w:rFonts w:eastAsia="Times New Roman"/>
          <w:b/>
          <w:color w:val="53565A"/>
          <w:sz w:val="32"/>
          <w:szCs w:val="28"/>
        </w:rPr>
      </w:pPr>
      <w:r w:rsidRPr="00BC08EA">
        <w:rPr>
          <w:rFonts w:eastAsia="Times New Roman"/>
          <w:b/>
          <w:color w:val="53565A"/>
          <w:sz w:val="32"/>
          <w:szCs w:val="28"/>
        </w:rPr>
        <w:t>How is the screening done?</w:t>
      </w:r>
    </w:p>
    <w:p w14:paraId="11400748" w14:textId="030B528E" w:rsidR="00BC08EA" w:rsidRPr="00BC08EA" w:rsidRDefault="00BC08EA" w:rsidP="00BC08EA">
      <w:pPr>
        <w:pStyle w:val="Body"/>
      </w:pPr>
      <w:r w:rsidRPr="00BC08EA">
        <w:t>The preferred method for screening for CPO is to test a sample of your faeces, although sometimes a rectal swab may be tested instead. If you have any wounds that have not yet healed or any indwelling medical devices (</w:t>
      </w:r>
      <w:r>
        <w:t>for example,</w:t>
      </w:r>
      <w:r w:rsidRPr="00BC08EA">
        <w:t xml:space="preserve"> urinary catheter), samples may also be collected from these sites as well. With your consent, your nurse or doctor will take the samples.</w:t>
      </w:r>
    </w:p>
    <w:p w14:paraId="606418E4" w14:textId="77777777" w:rsidR="00BC08EA" w:rsidRPr="00BC08EA" w:rsidRDefault="00BC08EA" w:rsidP="00BC08EA">
      <w:pPr>
        <w:pStyle w:val="Body"/>
        <w:rPr>
          <w:rFonts w:eastAsia="Times New Roman"/>
          <w:b/>
          <w:color w:val="53565A"/>
          <w:sz w:val="32"/>
          <w:szCs w:val="28"/>
        </w:rPr>
      </w:pPr>
      <w:r w:rsidRPr="00BC08EA">
        <w:rPr>
          <w:rFonts w:eastAsia="Times New Roman"/>
          <w:b/>
          <w:color w:val="53565A"/>
          <w:sz w:val="32"/>
          <w:szCs w:val="28"/>
        </w:rPr>
        <w:t>Waiting for the result</w:t>
      </w:r>
    </w:p>
    <w:p w14:paraId="7B1BC475" w14:textId="77777777" w:rsidR="00BC08EA" w:rsidRPr="00BC08EA" w:rsidRDefault="00BC08EA" w:rsidP="00BC08EA">
      <w:pPr>
        <w:pStyle w:val="Body"/>
      </w:pPr>
      <w:r w:rsidRPr="00BC08EA">
        <w:t>Usually, while awaiting the result of the screening test you will be placed into a single room. Staff should wear gowns and gloves whenever they enter your room in order to protect other patients. The test may take up to a week to process and your doctor will notify you of the result.</w:t>
      </w:r>
    </w:p>
    <w:p w14:paraId="734CB057" w14:textId="4598A541" w:rsidR="00BC08EA" w:rsidRPr="00BC08EA" w:rsidRDefault="00BC08EA" w:rsidP="00BC08EA">
      <w:pPr>
        <w:pStyle w:val="Body"/>
      </w:pPr>
      <w:r w:rsidRPr="00BC08EA">
        <w:t>Your family and visitors do not need to take any special precautions, other than performing hand hygiene whenever they enter and leave your room.</w:t>
      </w:r>
    </w:p>
    <w:p w14:paraId="6015F2EA" w14:textId="77777777" w:rsidR="00BC08EA" w:rsidRPr="00BC08EA" w:rsidRDefault="00BC08EA" w:rsidP="00BC08EA">
      <w:pPr>
        <w:pStyle w:val="Body"/>
        <w:rPr>
          <w:rFonts w:eastAsia="Times New Roman"/>
          <w:b/>
          <w:color w:val="53565A"/>
          <w:sz w:val="32"/>
          <w:szCs w:val="28"/>
        </w:rPr>
      </w:pPr>
      <w:r w:rsidRPr="00BC08EA">
        <w:rPr>
          <w:rFonts w:eastAsia="Times New Roman"/>
          <w:b/>
          <w:color w:val="53565A"/>
          <w:sz w:val="32"/>
          <w:szCs w:val="28"/>
        </w:rPr>
        <w:t>What happens if the result is positive?</w:t>
      </w:r>
    </w:p>
    <w:p w14:paraId="4514D7D8" w14:textId="206AC5BC" w:rsidR="00BC08EA" w:rsidRPr="00BC08EA" w:rsidRDefault="00BC08EA" w:rsidP="00BC08EA">
      <w:pPr>
        <w:pStyle w:val="Body"/>
      </w:pPr>
      <w:r w:rsidRPr="00BC08EA">
        <w:t xml:space="preserve">Your doctor will provide more specific information regarding any treatment you may require. For </w:t>
      </w:r>
      <w:r w:rsidR="00F65F5D">
        <w:t>other</w:t>
      </w:r>
      <w:r w:rsidRPr="00BC08EA">
        <w:t xml:space="preserve"> hospital admissions you </w:t>
      </w:r>
      <w:r w:rsidR="00F65F5D">
        <w:t>may still</w:t>
      </w:r>
      <w:r w:rsidRPr="00BC08EA">
        <w:t xml:space="preserve"> </w:t>
      </w:r>
      <w:r w:rsidR="00F65F5D">
        <w:t xml:space="preserve">need to </w:t>
      </w:r>
      <w:r w:rsidRPr="00BC08EA">
        <w:t>be cared for in a single room. It will be important to let any other healthcare providers (for example</w:t>
      </w:r>
      <w:r w:rsidR="00F65F5D">
        <w:t>,</w:t>
      </w:r>
      <w:r w:rsidRPr="00BC08EA">
        <w:t xml:space="preserve"> your GP</w:t>
      </w:r>
      <w:r w:rsidR="00F65F5D">
        <w:t xml:space="preserve"> or other hospitals</w:t>
      </w:r>
      <w:r w:rsidRPr="00BC08EA">
        <w:t>) know that you have CPO.</w:t>
      </w:r>
    </w:p>
    <w:p w14:paraId="4BA95555" w14:textId="77777777" w:rsidR="00BC08EA" w:rsidRPr="00BC08EA" w:rsidRDefault="00BC08EA" w:rsidP="00BC08EA">
      <w:pPr>
        <w:pStyle w:val="Body"/>
        <w:rPr>
          <w:rFonts w:eastAsia="Times New Roman"/>
          <w:b/>
          <w:color w:val="53565A"/>
          <w:sz w:val="32"/>
          <w:szCs w:val="28"/>
        </w:rPr>
      </w:pPr>
      <w:r w:rsidRPr="00BC08EA">
        <w:rPr>
          <w:rFonts w:eastAsia="Times New Roman"/>
          <w:b/>
          <w:color w:val="53565A"/>
          <w:sz w:val="32"/>
          <w:szCs w:val="28"/>
        </w:rPr>
        <w:t>Where can I get more information?</w:t>
      </w:r>
    </w:p>
    <w:p w14:paraId="291012D8" w14:textId="397BD1EA" w:rsidR="00200176" w:rsidRPr="00200176" w:rsidRDefault="00BC08EA" w:rsidP="00BC08EA">
      <w:pPr>
        <w:pStyle w:val="Body"/>
      </w:pPr>
      <w:r w:rsidRPr="00BC08EA">
        <w:t xml:space="preserve">If you would like more information about screening for CPO, you can contact the infection </w:t>
      </w:r>
      <w:r w:rsidR="00F65F5D">
        <w:t xml:space="preserve">prevention and </w:t>
      </w:r>
      <w:r w:rsidRPr="00BC08EA">
        <w:t xml:space="preserve">control unit at the hospital. A CPO information sheet for patients can be found on the </w:t>
      </w:r>
      <w:hyperlink r:id="rId19" w:history="1">
        <w:r w:rsidRPr="002B3ABD">
          <w:rPr>
            <w:rStyle w:val="Hyperlink"/>
          </w:rPr>
          <w:t>Department of Health website</w:t>
        </w:r>
      </w:hyperlink>
      <w:r w:rsidRPr="00BC08EA">
        <w:t xml:space="preserve"> &lt;</w:t>
      </w:r>
      <w:r w:rsidR="002B3ABD">
        <w:t>www.health.vic.gov.au/infection-control</w:t>
      </w:r>
      <w:r w:rsidR="00F65F5D">
        <w:t>&gt;.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82DD430" w14:textId="77777777" w:rsidTr="00F65F5D">
        <w:tc>
          <w:tcPr>
            <w:tcW w:w="10194" w:type="dxa"/>
          </w:tcPr>
          <w:p w14:paraId="16589D3D" w14:textId="77777777" w:rsidR="00F65F5D" w:rsidRPr="0055119B" w:rsidRDefault="00F65F5D" w:rsidP="00F65F5D">
            <w:pPr>
              <w:pStyle w:val="Accessibilitypara"/>
              <w:spacing w:before="0" w:after="120"/>
            </w:pPr>
            <w:bookmarkStart w:id="1" w:name="_Hlk37240926"/>
            <w:r w:rsidRPr="00605B5B">
              <w:lastRenderedPageBreak/>
              <w:t>To receive this publication in an accessible format phone</w:t>
            </w:r>
            <w:r>
              <w:t xml:space="preserve"> Communicable Disease Prevention and Control on 1300 651 160,</w:t>
            </w:r>
            <w:r w:rsidRPr="00605B5B">
              <w:t xml:space="preserve"> using the National Relay Service 13 36 77 if required, or </w:t>
            </w:r>
            <w:hyperlink r:id="rId20" w:history="1">
              <w:r w:rsidRPr="003C6C42">
                <w:rPr>
                  <w:rStyle w:val="Hyperlink"/>
                </w:rPr>
                <w:t>email Communicable Disease Prevention and Control</w:t>
              </w:r>
            </w:hyperlink>
            <w:r w:rsidRPr="00605B5B">
              <w:t xml:space="preserve"> </w:t>
            </w:r>
            <w:r w:rsidRPr="003C6C42">
              <w:t>&lt;infectious.diseases@</w:t>
            </w:r>
            <w:r>
              <w:t>health</w:t>
            </w:r>
            <w:r w:rsidRPr="003C6C42">
              <w:t>.vic.gov.au&gt;</w:t>
            </w:r>
            <w:r>
              <w:t>.</w:t>
            </w:r>
          </w:p>
          <w:p w14:paraId="6094EC79" w14:textId="77777777" w:rsidR="00F65F5D" w:rsidRPr="0055119B" w:rsidRDefault="00F65F5D" w:rsidP="00F65F5D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C40CA74" w14:textId="487308B3" w:rsidR="00F65F5D" w:rsidRPr="0055119B" w:rsidRDefault="00F65F5D" w:rsidP="00F65F5D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>,</w:t>
            </w:r>
            <w:r>
              <w:t xml:space="preserve"> </w:t>
            </w:r>
            <w:r w:rsidR="00262CEE">
              <w:t xml:space="preserve">July </w:t>
            </w:r>
            <w:r>
              <w:t>2023</w:t>
            </w:r>
          </w:p>
          <w:p w14:paraId="28EB5BCF" w14:textId="2F376C49" w:rsidR="0055119B" w:rsidRDefault="00F65F5D" w:rsidP="00F65F5D">
            <w:pPr>
              <w:pStyle w:val="Imprint"/>
            </w:pPr>
            <w:r w:rsidRPr="0055119B">
              <w:t xml:space="preserve">Available </w:t>
            </w:r>
            <w:r w:rsidRPr="00BC3E44">
              <w:t xml:space="preserve">at the </w:t>
            </w:r>
            <w:hyperlink r:id="rId21" w:history="1">
              <w:r w:rsidRPr="00BC3E44">
                <w:rPr>
                  <w:rStyle w:val="Hyperlink"/>
                </w:rPr>
                <w:t>Department of Health website</w:t>
              </w:r>
            </w:hyperlink>
            <w:r w:rsidRPr="00BC3E44">
              <w:t xml:space="preserve"> &lt;</w:t>
            </w:r>
            <w:r w:rsidR="00BC3E44" w:rsidRPr="00BC3E44">
              <w:t>www.health.vic.gov.au/infection-control</w:t>
            </w:r>
            <w:r w:rsidRPr="00BC3E44">
              <w:t>&gt;</w:t>
            </w:r>
          </w:p>
        </w:tc>
      </w:tr>
      <w:bookmarkEnd w:id="1"/>
    </w:tbl>
    <w:p w14:paraId="413213EC" w14:textId="77777777" w:rsidR="00162CA9" w:rsidRDefault="00162CA9" w:rsidP="00162CA9">
      <w:pPr>
        <w:pStyle w:val="Body"/>
      </w:pPr>
    </w:p>
    <w:sectPr w:rsidR="00162CA9" w:rsidSect="00E62622">
      <w:footerReference w:type="default" r:id="rId2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1519" w14:textId="77777777" w:rsidR="001712C6" w:rsidRDefault="001712C6">
      <w:r>
        <w:separator/>
      </w:r>
    </w:p>
  </w:endnote>
  <w:endnote w:type="continuationSeparator" w:id="0">
    <w:p w14:paraId="2B51DE25" w14:textId="77777777" w:rsidR="001712C6" w:rsidRDefault="0017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679F6" w14:textId="77777777" w:rsidR="00525D86" w:rsidRDefault="00525D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A7F2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1" layoutInCell="1" allowOverlap="1" wp14:anchorId="66ED5FE5" wp14:editId="3B84B0A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C79D60D" wp14:editId="1915935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E2B1F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9D60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1E2B1F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C2FF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6BC1D8DA" wp14:editId="06A90D2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B670E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1D8D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01B670E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2146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E6A184A" wp14:editId="67328C2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54BFE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A184A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A54BFE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1076B" w14:textId="77777777" w:rsidR="001712C6" w:rsidRDefault="001712C6" w:rsidP="002862F1">
      <w:pPr>
        <w:spacing w:before="120"/>
      </w:pPr>
      <w:r>
        <w:separator/>
      </w:r>
    </w:p>
  </w:footnote>
  <w:footnote w:type="continuationSeparator" w:id="0">
    <w:p w14:paraId="7BD0ADAF" w14:textId="77777777" w:rsidR="001712C6" w:rsidRDefault="0017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73AC" w14:textId="77777777" w:rsidR="00525D86" w:rsidRDefault="00525D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6648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C175" w14:textId="77777777" w:rsidR="00525D86" w:rsidRDefault="00525D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D25A" w14:textId="35D7D568" w:rsidR="00E261B3" w:rsidRPr="0051568D" w:rsidRDefault="005A22AD" w:rsidP="0011701A">
    <w:pPr>
      <w:pStyle w:val="Header"/>
    </w:pPr>
    <w:r>
      <w:t>Screening for c</w:t>
    </w:r>
    <w:r w:rsidRPr="00660772">
      <w:t>arbapenemase-producing organisms (CPO)</w:t>
    </w:r>
    <w:r>
      <w:t>: Information for patients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529871">
    <w:abstractNumId w:val="10"/>
  </w:num>
  <w:num w:numId="2" w16cid:durableId="373045994">
    <w:abstractNumId w:val="17"/>
  </w:num>
  <w:num w:numId="3" w16cid:durableId="10534336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921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76778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17350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7732397">
    <w:abstractNumId w:val="21"/>
  </w:num>
  <w:num w:numId="8" w16cid:durableId="1036396288">
    <w:abstractNumId w:val="16"/>
  </w:num>
  <w:num w:numId="9" w16cid:durableId="775909775">
    <w:abstractNumId w:val="20"/>
  </w:num>
  <w:num w:numId="10" w16cid:durableId="18038868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5713377">
    <w:abstractNumId w:val="22"/>
  </w:num>
  <w:num w:numId="12" w16cid:durableId="20999104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6283983">
    <w:abstractNumId w:val="18"/>
  </w:num>
  <w:num w:numId="14" w16cid:durableId="1574225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06679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52740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28943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7500256">
    <w:abstractNumId w:val="24"/>
  </w:num>
  <w:num w:numId="19" w16cid:durableId="3722740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1567373">
    <w:abstractNumId w:val="14"/>
  </w:num>
  <w:num w:numId="21" w16cid:durableId="1944416133">
    <w:abstractNumId w:val="12"/>
  </w:num>
  <w:num w:numId="22" w16cid:durableId="13256256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2974687">
    <w:abstractNumId w:val="15"/>
  </w:num>
  <w:num w:numId="24" w16cid:durableId="854920754">
    <w:abstractNumId w:val="25"/>
  </w:num>
  <w:num w:numId="25" w16cid:durableId="1223640220">
    <w:abstractNumId w:val="23"/>
  </w:num>
  <w:num w:numId="26" w16cid:durableId="909537079">
    <w:abstractNumId w:val="19"/>
  </w:num>
  <w:num w:numId="27" w16cid:durableId="264115186">
    <w:abstractNumId w:val="11"/>
  </w:num>
  <w:num w:numId="28" w16cid:durableId="1599678209">
    <w:abstractNumId w:val="26"/>
  </w:num>
  <w:num w:numId="29" w16cid:durableId="2103256231">
    <w:abstractNumId w:val="9"/>
  </w:num>
  <w:num w:numId="30" w16cid:durableId="343439646">
    <w:abstractNumId w:val="7"/>
  </w:num>
  <w:num w:numId="31" w16cid:durableId="443841341">
    <w:abstractNumId w:val="6"/>
  </w:num>
  <w:num w:numId="32" w16cid:durableId="1455368565">
    <w:abstractNumId w:val="5"/>
  </w:num>
  <w:num w:numId="33" w16cid:durableId="13919216">
    <w:abstractNumId w:val="4"/>
  </w:num>
  <w:num w:numId="34" w16cid:durableId="769157241">
    <w:abstractNumId w:val="8"/>
  </w:num>
  <w:num w:numId="35" w16cid:durableId="1899827331">
    <w:abstractNumId w:val="3"/>
  </w:num>
  <w:num w:numId="36" w16cid:durableId="1446996217">
    <w:abstractNumId w:val="2"/>
  </w:num>
  <w:num w:numId="37" w16cid:durableId="1881282982">
    <w:abstractNumId w:val="1"/>
  </w:num>
  <w:num w:numId="38" w16cid:durableId="576595353">
    <w:abstractNumId w:val="0"/>
  </w:num>
  <w:num w:numId="39" w16cid:durableId="16521000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F7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2783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12C6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543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2CEE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3ABD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585A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5D86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22A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079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7B4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08EA"/>
    <w:rsid w:val="00BC1C1F"/>
    <w:rsid w:val="00BC3E44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096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178F7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5F5D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2C4975"/>
  <w15:docId w15:val="{E023CBB9-6A15-41A9-B48A-5DA4B576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://www.health.vic.gov.au/infection-control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infectious.diseases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health.vic.gov.au/infection-contro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E6EE4F8568E4696D6286852B22206" ma:contentTypeVersion="17" ma:contentTypeDescription="Create a new document." ma:contentTypeScope="" ma:versionID="b428e10988ec75c89811a4ef1bff4ae5">
  <xsd:schema xmlns:xsd="http://www.w3.org/2001/XMLSchema" xmlns:xs="http://www.w3.org/2001/XMLSchema" xmlns:p="http://schemas.microsoft.com/office/2006/metadata/properties" xmlns:ns2="ff738664-5437-40af-b348-f3248d64dc25" xmlns:ns3="6b3b165f-a48b-42be-87f3-7cf7bd9d2ccc" xmlns:ns4="5ce0f2b5-5be5-4508-bce9-d7011ece0659" targetNamespace="http://schemas.microsoft.com/office/2006/metadata/properties" ma:root="true" ma:fieldsID="58325f6036f50fe85b8b980d228f7984" ns2:_="" ns3:_="" ns4:_="">
    <xsd:import namespace="ff738664-5437-40af-b348-f3248d64dc25"/>
    <xsd:import namespace="6b3b165f-a48b-42be-87f3-7cf7bd9d2ccc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38664-5437-40af-b348-f3248d64d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165f-a48b-42be-87f3-7cf7bd9d2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b814b8e-1c92-4505-ba00-dc53886a3509}" ma:internalName="TaxCatchAll" ma:showField="CatchAllData" ma:web="6b3b165f-a48b-42be-87f3-7cf7bd9d2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38664-5437-40af-b348-f3248d64dc25">
      <Terms xmlns="http://schemas.microsoft.com/office/infopath/2007/PartnerControls"/>
    </lcf76f155ced4ddcb4097134ff3c332f>
    <TaxCatchAll xmlns="5ce0f2b5-5be5-4508-bce9-d7011ece0659" xsi:nil="true"/>
    <_Flow_SignoffStatus xmlns="ff738664-5437-40af-b348-f3248d64dc25" xsi:nil="true"/>
  </documentManagement>
</p:properties>
</file>

<file path=customXml/itemProps1.xml><?xml version="1.0" encoding="utf-8"?>
<ds:datastoreItem xmlns:ds="http://schemas.openxmlformats.org/officeDocument/2006/customXml" ds:itemID="{B622E591-3821-4CCC-BAC3-091BD4020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38664-5437-40af-b348-f3248d64dc25"/>
    <ds:schemaRef ds:uri="6b3b165f-a48b-42be-87f3-7cf7bd9d2ccc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f738664-5437-40af-b348-f3248d64dc25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5ce0f2b5-5be5-4508-bce9-d7011ece0659"/>
    <ds:schemaRef ds:uri="6b3b165f-a48b-42be-87f3-7cf7bd9d2cc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pink factsheet</vt:lpstr>
    </vt:vector>
  </TitlesOfParts>
  <Manager/>
  <Company>Victoria State Government, Department of Health</Company>
  <LinksUpToDate>false</LinksUpToDate>
  <CharactersWithSpaces>3092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pink factsheet</dc:title>
  <dc:subject/>
  <dc:creator>Donna Cameron</dc:creator>
  <cp:keywords/>
  <dc:description/>
  <cp:revision>5</cp:revision>
  <cp:lastPrinted>2020-03-30T03:28:00Z</cp:lastPrinted>
  <dcterms:created xsi:type="dcterms:W3CDTF">2023-07-23T22:27:00Z</dcterms:created>
  <dcterms:modified xsi:type="dcterms:W3CDTF">2023-08-04T07:43:00Z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0x010100E78E6EE4F8568E4696D6286852B22206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2023-07-23T22:28:25Z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576d9b8c-14c1-4823-9a6f-a6e06c888429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