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5FB06F5E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AA216A">
              <w:rPr>
                <w:color w:val="365F91" w:themeColor="accent1" w:themeShade="BF"/>
              </w:rPr>
              <w:t>81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7685AB2D" w14:textId="6EA06755" w:rsidR="003B5733" w:rsidRDefault="00EC7C9E" w:rsidP="005F44C0">
            <w:pPr>
              <w:pStyle w:val="Documentsubtitle"/>
            </w:pPr>
            <w:r>
              <w:t xml:space="preserve">Restrictive Interventions – </w:t>
            </w:r>
            <w:r w:rsidR="00A41964">
              <w:t>Update</w:t>
            </w:r>
          </w:p>
          <w:p w14:paraId="6F735DEF" w14:textId="7586C330" w:rsidR="00B46082" w:rsidRDefault="00B46082" w:rsidP="005F44C0">
            <w:pPr>
              <w:pStyle w:val="Documentsubtitle"/>
            </w:pPr>
            <w:r>
              <w:t>New Category Codes</w:t>
            </w:r>
          </w:p>
          <w:p w14:paraId="44120960" w14:textId="5F4F75D4" w:rsidR="00D8222F" w:rsidRPr="00A1389F" w:rsidRDefault="00D8222F" w:rsidP="00D8222F">
            <w:pPr>
              <w:pStyle w:val="Body"/>
            </w:pP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C05891" w:rsidP="001E5058">
            <w:pPr>
              <w:pStyle w:val="Bannermarking"/>
            </w:pPr>
            <w:fldSimple w:instr=" FILLIN  &quot;Type the protective marking&quot; \d OFFICIAL \o  \* MERGEFORMAT 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4E00CD" w:rsidRDefault="00474E3A" w:rsidP="004E00CD">
      <w:pPr>
        <w:pStyle w:val="Heading2"/>
        <w:rPr>
          <w:color w:val="548DD4" w:themeColor="text2" w:themeTint="99"/>
        </w:rPr>
      </w:pPr>
      <w:bookmarkStart w:id="0" w:name="_Toc63347079"/>
      <w:r w:rsidRPr="004E00CD">
        <w:rPr>
          <w:color w:val="548DD4" w:themeColor="text2" w:themeTint="99"/>
        </w:rPr>
        <w:t>Purpose and Scope</w:t>
      </w:r>
    </w:p>
    <w:p w14:paraId="1DAFB375" w14:textId="74991745" w:rsidR="00F32494" w:rsidRDefault="006609D6" w:rsidP="002B6B3B">
      <w:pPr>
        <w:pStyle w:val="DHHSbody"/>
        <w:jc w:val="both"/>
        <w:rPr>
          <w:color w:val="000000" w:themeColor="text1"/>
          <w:sz w:val="21"/>
          <w:szCs w:val="21"/>
        </w:rPr>
      </w:pPr>
      <w:r w:rsidRPr="008B3F71">
        <w:rPr>
          <w:color w:val="000000" w:themeColor="text1"/>
          <w:sz w:val="21"/>
          <w:szCs w:val="21"/>
        </w:rPr>
        <w:t xml:space="preserve">To outline </w:t>
      </w:r>
      <w:r w:rsidR="008B3F71" w:rsidRPr="008B3F71">
        <w:rPr>
          <w:color w:val="000000" w:themeColor="text1"/>
          <w:sz w:val="21"/>
          <w:szCs w:val="21"/>
        </w:rPr>
        <w:t xml:space="preserve">data reporting requirements for </w:t>
      </w:r>
      <w:r w:rsidR="008B3F71">
        <w:rPr>
          <w:color w:val="000000" w:themeColor="text1"/>
          <w:sz w:val="21"/>
          <w:szCs w:val="21"/>
        </w:rPr>
        <w:t xml:space="preserve">capturing </w:t>
      </w:r>
      <w:r w:rsidR="00EC7C9E">
        <w:rPr>
          <w:color w:val="000000" w:themeColor="text1"/>
          <w:sz w:val="21"/>
          <w:szCs w:val="21"/>
        </w:rPr>
        <w:t>restrictive interventions in</w:t>
      </w:r>
      <w:r w:rsidR="00FB7888">
        <w:rPr>
          <w:color w:val="000000" w:themeColor="text1"/>
          <w:sz w:val="21"/>
          <w:szCs w:val="21"/>
        </w:rPr>
        <w:t xml:space="preserve"> Emergency Departments and</w:t>
      </w:r>
      <w:r w:rsidR="00EC7C9E">
        <w:rPr>
          <w:color w:val="000000" w:themeColor="text1"/>
          <w:sz w:val="21"/>
          <w:szCs w:val="21"/>
        </w:rPr>
        <w:t xml:space="preserve"> Urgent Care Centres</w:t>
      </w:r>
      <w:r w:rsidR="00B46082">
        <w:rPr>
          <w:color w:val="000000" w:themeColor="text1"/>
          <w:sz w:val="21"/>
          <w:szCs w:val="21"/>
        </w:rPr>
        <w:t>.</w:t>
      </w:r>
    </w:p>
    <w:p w14:paraId="16CBA8F9" w14:textId="77777777" w:rsidR="00F32494" w:rsidRDefault="00F32494" w:rsidP="002B6B3B">
      <w:pPr>
        <w:pStyle w:val="DHHSbody"/>
        <w:jc w:val="both"/>
        <w:rPr>
          <w:color w:val="000000" w:themeColor="text1"/>
          <w:sz w:val="21"/>
          <w:szCs w:val="21"/>
        </w:rPr>
      </w:pPr>
    </w:p>
    <w:p w14:paraId="7A7F4671" w14:textId="69E86220" w:rsidR="00B46082" w:rsidRPr="008B3F71" w:rsidRDefault="00B46082" w:rsidP="002B6B3B">
      <w:pPr>
        <w:pStyle w:val="DHHSbody"/>
        <w:jc w:val="both"/>
        <w:rPr>
          <w:color w:val="000000" w:themeColor="text1"/>
          <w:sz w:val="21"/>
          <w:szCs w:val="21"/>
        </w:rPr>
      </w:pPr>
      <w:r w:rsidRPr="00530915">
        <w:rPr>
          <w:color w:val="000000" w:themeColor="text1"/>
          <w:sz w:val="21"/>
          <w:szCs w:val="21"/>
        </w:rPr>
        <w:t xml:space="preserve">To inform </w:t>
      </w:r>
      <w:r w:rsidR="00B229C7">
        <w:rPr>
          <w:color w:val="000000" w:themeColor="text1"/>
          <w:sz w:val="21"/>
          <w:szCs w:val="21"/>
        </w:rPr>
        <w:t>Area Mental Health &amp; Wellbeing Services</w:t>
      </w:r>
      <w:r w:rsidR="006D21E5">
        <w:rPr>
          <w:color w:val="000000" w:themeColor="text1"/>
          <w:sz w:val="21"/>
          <w:szCs w:val="21"/>
        </w:rPr>
        <w:t xml:space="preserve"> (AMHWS)</w:t>
      </w:r>
      <w:r w:rsidR="00B229C7" w:rsidRPr="00530915">
        <w:rPr>
          <w:color w:val="000000" w:themeColor="text1"/>
          <w:sz w:val="21"/>
          <w:szCs w:val="21"/>
        </w:rPr>
        <w:t xml:space="preserve"> </w:t>
      </w:r>
      <w:r w:rsidRPr="00530915">
        <w:rPr>
          <w:color w:val="000000" w:themeColor="text1"/>
          <w:sz w:val="21"/>
          <w:szCs w:val="21"/>
        </w:rPr>
        <w:t>of new category codes for use in</w:t>
      </w:r>
      <w:r w:rsidR="00701277">
        <w:rPr>
          <w:color w:val="000000" w:themeColor="text1"/>
          <w:sz w:val="21"/>
          <w:szCs w:val="21"/>
        </w:rPr>
        <w:t xml:space="preserve"> various functions of</w:t>
      </w:r>
      <w:r w:rsidRPr="00530915">
        <w:rPr>
          <w:color w:val="000000" w:themeColor="text1"/>
          <w:sz w:val="21"/>
          <w:szCs w:val="21"/>
        </w:rPr>
        <w:t xml:space="preserve"> </w:t>
      </w:r>
      <w:r w:rsidR="00701277">
        <w:rPr>
          <w:color w:val="000000" w:themeColor="text1"/>
          <w:sz w:val="21"/>
          <w:szCs w:val="21"/>
        </w:rPr>
        <w:t>CMI/ODS</w:t>
      </w:r>
      <w:r w:rsidRPr="00530915">
        <w:rPr>
          <w:color w:val="000000" w:themeColor="text1"/>
          <w:sz w:val="21"/>
          <w:szCs w:val="21"/>
        </w:rPr>
        <w:t>.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4E00CD" w:rsidRDefault="00474E3A" w:rsidP="004E00CD">
      <w:pPr>
        <w:pStyle w:val="Heading2"/>
        <w:rPr>
          <w:color w:val="548DD4" w:themeColor="text2" w:themeTint="99"/>
        </w:rPr>
      </w:pPr>
      <w:r w:rsidRPr="004E00CD">
        <w:rPr>
          <w:color w:val="548DD4" w:themeColor="text2" w:themeTint="99"/>
        </w:rPr>
        <w:t>Overview</w:t>
      </w:r>
    </w:p>
    <w:bookmarkEnd w:id="0"/>
    <w:p w14:paraId="4176D91E" w14:textId="71590EC8" w:rsidR="008B3F71" w:rsidRDefault="00EC7C9E" w:rsidP="002B6B3B">
      <w:pPr>
        <w:pStyle w:val="Heading3"/>
        <w:spacing w:before="0" w:after="0" w:line="240" w:lineRule="auto"/>
        <w:rPr>
          <w:rFonts w:eastAsia="Times"/>
          <w:color w:val="auto"/>
          <w:sz w:val="21"/>
          <w:szCs w:val="21"/>
        </w:rPr>
      </w:pPr>
      <w:r>
        <w:rPr>
          <w:rFonts w:eastAsia="Times"/>
          <w:color w:val="auto"/>
          <w:sz w:val="21"/>
          <w:szCs w:val="21"/>
        </w:rPr>
        <w:t>From 1</w:t>
      </w:r>
      <w:r w:rsidRPr="00EC7C9E">
        <w:rPr>
          <w:rFonts w:eastAsia="Times"/>
          <w:color w:val="auto"/>
          <w:sz w:val="21"/>
          <w:szCs w:val="21"/>
          <w:vertAlign w:val="superscript"/>
        </w:rPr>
        <w:t>st</w:t>
      </w:r>
      <w:r>
        <w:rPr>
          <w:rFonts w:eastAsia="Times"/>
          <w:color w:val="auto"/>
          <w:sz w:val="21"/>
          <w:szCs w:val="21"/>
        </w:rPr>
        <w:t xml:space="preserve"> April 2024 the Office of the Chief Psychiatrist will oversee the use of restrictive interventions on </w:t>
      </w:r>
      <w:r w:rsidR="005720E0">
        <w:rPr>
          <w:rFonts w:eastAsia="Times"/>
          <w:color w:val="auto"/>
          <w:sz w:val="21"/>
          <w:szCs w:val="21"/>
        </w:rPr>
        <w:t>any person</w:t>
      </w:r>
      <w:r>
        <w:rPr>
          <w:rFonts w:eastAsia="Times"/>
          <w:color w:val="auto"/>
          <w:sz w:val="21"/>
          <w:szCs w:val="21"/>
        </w:rPr>
        <w:t xml:space="preserve"> receiving a mental health and wellbeing service in the </w:t>
      </w:r>
      <w:r w:rsidR="00AA3879">
        <w:rPr>
          <w:rFonts w:eastAsia="Times"/>
          <w:color w:val="auto"/>
          <w:sz w:val="21"/>
          <w:szCs w:val="21"/>
        </w:rPr>
        <w:t>E</w:t>
      </w:r>
      <w:r>
        <w:rPr>
          <w:rFonts w:eastAsia="Times"/>
          <w:color w:val="auto"/>
          <w:sz w:val="21"/>
          <w:szCs w:val="21"/>
        </w:rPr>
        <w:t xml:space="preserve">mergency </w:t>
      </w:r>
      <w:r w:rsidR="00AA3879">
        <w:rPr>
          <w:rFonts w:eastAsia="Times"/>
          <w:color w:val="auto"/>
          <w:sz w:val="21"/>
          <w:szCs w:val="21"/>
        </w:rPr>
        <w:t>D</w:t>
      </w:r>
      <w:r>
        <w:rPr>
          <w:rFonts w:eastAsia="Times"/>
          <w:color w:val="auto"/>
          <w:sz w:val="21"/>
          <w:szCs w:val="21"/>
        </w:rPr>
        <w:t xml:space="preserve">epartment (ED) or </w:t>
      </w:r>
      <w:r w:rsidR="00AA3879">
        <w:rPr>
          <w:rFonts w:eastAsia="Times"/>
          <w:color w:val="auto"/>
          <w:sz w:val="21"/>
          <w:szCs w:val="21"/>
        </w:rPr>
        <w:t>U</w:t>
      </w:r>
      <w:r>
        <w:rPr>
          <w:rFonts w:eastAsia="Times"/>
          <w:color w:val="auto"/>
          <w:sz w:val="21"/>
          <w:szCs w:val="21"/>
        </w:rPr>
        <w:t xml:space="preserve">rgent </w:t>
      </w:r>
      <w:r w:rsidR="00AA3879">
        <w:rPr>
          <w:rFonts w:eastAsia="Times"/>
          <w:color w:val="auto"/>
          <w:sz w:val="21"/>
          <w:szCs w:val="21"/>
        </w:rPr>
        <w:t>C</w:t>
      </w:r>
      <w:r>
        <w:rPr>
          <w:rFonts w:eastAsia="Times"/>
          <w:color w:val="auto"/>
          <w:sz w:val="21"/>
          <w:szCs w:val="21"/>
        </w:rPr>
        <w:t xml:space="preserve">are </w:t>
      </w:r>
      <w:r w:rsidR="00AA3879">
        <w:rPr>
          <w:rFonts w:eastAsia="Times"/>
          <w:color w:val="auto"/>
          <w:sz w:val="21"/>
          <w:szCs w:val="21"/>
        </w:rPr>
        <w:t>C</w:t>
      </w:r>
      <w:r>
        <w:rPr>
          <w:rFonts w:eastAsia="Times"/>
          <w:color w:val="auto"/>
          <w:sz w:val="21"/>
          <w:szCs w:val="21"/>
        </w:rPr>
        <w:t>entre (UCC) of a designated mental health service.</w:t>
      </w:r>
      <w:r w:rsidR="00B72C8F">
        <w:rPr>
          <w:rFonts w:eastAsia="Times"/>
          <w:color w:val="auto"/>
          <w:sz w:val="21"/>
          <w:szCs w:val="21"/>
        </w:rPr>
        <w:t xml:space="preserve">  </w:t>
      </w:r>
      <w:r w:rsidR="00AA3879">
        <w:rPr>
          <w:rFonts w:eastAsia="Times"/>
          <w:color w:val="auto"/>
          <w:sz w:val="21"/>
          <w:szCs w:val="21"/>
        </w:rPr>
        <w:t>The oversight is extended beyond people subject to compulsory assessment and treatment orders to also</w:t>
      </w:r>
      <w:r w:rsidR="003A7442">
        <w:rPr>
          <w:rFonts w:eastAsia="Times"/>
          <w:color w:val="auto"/>
          <w:sz w:val="21"/>
          <w:szCs w:val="21"/>
        </w:rPr>
        <w:t xml:space="preserve"> include people who present voluntarily even in circumstances where consent is unclear.</w:t>
      </w:r>
    </w:p>
    <w:p w14:paraId="1CEAC02E" w14:textId="77777777" w:rsidR="00EC7C9E" w:rsidRDefault="00EC7C9E" w:rsidP="00EC7C9E">
      <w:pPr>
        <w:pStyle w:val="Body"/>
      </w:pPr>
    </w:p>
    <w:p w14:paraId="1D490152" w14:textId="31A8C65C" w:rsidR="00EC7C9E" w:rsidRDefault="00BD47FB" w:rsidP="00EC7C9E">
      <w:pPr>
        <w:pStyle w:val="Body"/>
      </w:pPr>
      <w:r>
        <w:t xml:space="preserve">The </w:t>
      </w:r>
      <w:r w:rsidR="00EC7C9E" w:rsidRPr="00530915">
        <w:rPr>
          <w:i/>
          <w:iCs/>
        </w:rPr>
        <w:t>Mental Health</w:t>
      </w:r>
      <w:r w:rsidR="00E85A95" w:rsidRPr="00530915">
        <w:rPr>
          <w:i/>
          <w:iCs/>
        </w:rPr>
        <w:t xml:space="preserve"> and </w:t>
      </w:r>
      <w:r w:rsidR="00EC7C9E" w:rsidRPr="00530915">
        <w:rPr>
          <w:i/>
          <w:iCs/>
        </w:rPr>
        <w:t>Wellbeing Act 2022</w:t>
      </w:r>
      <w:r w:rsidR="000A1884">
        <w:rPr>
          <w:i/>
          <w:iCs/>
        </w:rPr>
        <w:t xml:space="preserve"> </w:t>
      </w:r>
      <w:r w:rsidR="000A1884" w:rsidRPr="006838F2">
        <w:t>(the Act)</w:t>
      </w:r>
      <w:r>
        <w:t xml:space="preserve"> defines a mental health and wellbeing service as:</w:t>
      </w:r>
    </w:p>
    <w:p w14:paraId="723B0997" w14:textId="717CF3B5" w:rsidR="00EC7C9E" w:rsidRDefault="00EC7C9E" w:rsidP="00EC7C9E">
      <w:pPr>
        <w:pStyle w:val="Body"/>
        <w:numPr>
          <w:ilvl w:val="0"/>
          <w:numId w:val="15"/>
        </w:numPr>
      </w:pPr>
      <w:r>
        <w:t>A professional service performed for the primary purpose of:</w:t>
      </w:r>
    </w:p>
    <w:p w14:paraId="13B2C468" w14:textId="2B33BF4F" w:rsidR="00EC7C9E" w:rsidRDefault="00EC7C9E" w:rsidP="00EC7C9E">
      <w:pPr>
        <w:pStyle w:val="Body"/>
        <w:numPr>
          <w:ilvl w:val="1"/>
          <w:numId w:val="15"/>
        </w:numPr>
      </w:pPr>
      <w:r>
        <w:t>Improving or supporting a person’s mental health and wellbeing, or</w:t>
      </w:r>
    </w:p>
    <w:p w14:paraId="3E05A4FF" w14:textId="3071BBA8" w:rsidR="00EC7C9E" w:rsidRDefault="00EC7C9E" w:rsidP="00EC7C9E">
      <w:pPr>
        <w:pStyle w:val="Body"/>
        <w:numPr>
          <w:ilvl w:val="1"/>
          <w:numId w:val="15"/>
        </w:numPr>
      </w:pPr>
      <w:r>
        <w:t xml:space="preserve">Assessing, or providing treatment, </w:t>
      </w:r>
      <w:proofErr w:type="gramStart"/>
      <w:r>
        <w:t>care</w:t>
      </w:r>
      <w:proofErr w:type="gramEnd"/>
      <w:r>
        <w:t xml:space="preserve"> or support to, a person for mental illness or psychological distress, or</w:t>
      </w:r>
    </w:p>
    <w:p w14:paraId="1F82BD1D" w14:textId="4EEBCEFE" w:rsidR="00EC7C9E" w:rsidRDefault="00EC7C9E" w:rsidP="00EC7C9E">
      <w:pPr>
        <w:pStyle w:val="Body"/>
        <w:numPr>
          <w:ilvl w:val="1"/>
          <w:numId w:val="15"/>
        </w:numPr>
      </w:pPr>
      <w:r>
        <w:t>Providing care or support to a person who is a family member, carer, or supporter, of a person with mental illness or psychological distress.</w:t>
      </w:r>
    </w:p>
    <w:p w14:paraId="5A2C3442" w14:textId="77777777" w:rsidR="00DA09C8" w:rsidRDefault="00DA09C8" w:rsidP="00B229C7">
      <w:pPr>
        <w:pStyle w:val="Body"/>
        <w:ind w:left="1440"/>
      </w:pPr>
    </w:p>
    <w:p w14:paraId="50443683" w14:textId="5BCB89E2" w:rsidR="00B72C8F" w:rsidRPr="00EC7C9E" w:rsidRDefault="00B72C8F" w:rsidP="00B72C8F">
      <w:pPr>
        <w:pStyle w:val="Body"/>
      </w:pPr>
      <w:r>
        <w:t>Please also refer to the Chief Psychiatrist guidelines on restrictive interventions:</w:t>
      </w:r>
      <w:r w:rsidR="00217FDA">
        <w:t xml:space="preserve"> </w:t>
      </w:r>
      <w:r w:rsidR="00217FDA">
        <w:br/>
        <w:t>&lt;</w:t>
      </w:r>
      <w:r w:rsidR="00217FDA" w:rsidRPr="00217FDA">
        <w:t>https://www.health.vic.gov.au/chief-psychiatrist/chief-psychiatrists-restrictive-interventions</w:t>
      </w:r>
      <w:r w:rsidR="00217FDA">
        <w:t>&gt;</w:t>
      </w:r>
    </w:p>
    <w:p w14:paraId="1F681F7B" w14:textId="788C6A54" w:rsidR="00682A59" w:rsidRDefault="00682A59" w:rsidP="00682A59">
      <w:pPr>
        <w:pStyle w:val="Body"/>
      </w:pPr>
    </w:p>
    <w:p w14:paraId="07741DB5" w14:textId="63F913C3" w:rsidR="008B3F71" w:rsidRPr="008B3F71" w:rsidRDefault="000C6C9E" w:rsidP="008B3F71">
      <w:pPr>
        <w:pStyle w:val="Heading2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CMI/ODS Data Entry</w:t>
      </w:r>
    </w:p>
    <w:p w14:paraId="23DEBF45" w14:textId="45DE0FC0" w:rsidR="00EF5BF1" w:rsidRDefault="00EF5BF1" w:rsidP="00EF5BF1">
      <w:pPr>
        <w:pStyle w:val="Heading3"/>
      </w:pPr>
      <w:r>
        <w:t>Restrictive Interventions:</w:t>
      </w:r>
    </w:p>
    <w:p w14:paraId="367DD63A" w14:textId="0BD7703C" w:rsidR="00B229C7" w:rsidRPr="00B229C7" w:rsidRDefault="00B229C7" w:rsidP="00B229C7">
      <w:pPr>
        <w:pStyle w:val="pf0"/>
        <w:rPr>
          <w:rFonts w:ascii="Arial" w:hAnsi="Arial" w:cs="Arial"/>
          <w:sz w:val="21"/>
          <w:szCs w:val="21"/>
        </w:rPr>
      </w:pPr>
      <w:bookmarkStart w:id="1" w:name="_Hlk162426120"/>
      <w:r w:rsidRPr="00B229C7">
        <w:rPr>
          <w:rStyle w:val="cf01"/>
          <w:rFonts w:ascii="Arial" w:eastAsia="MS Mincho" w:hAnsi="Arial" w:cs="Arial"/>
          <w:sz w:val="21"/>
          <w:szCs w:val="21"/>
        </w:rPr>
        <w:t>When</w:t>
      </w:r>
      <w:r w:rsidR="00541DCA">
        <w:rPr>
          <w:rStyle w:val="cf01"/>
          <w:rFonts w:ascii="Arial" w:eastAsia="MS Mincho" w:hAnsi="Arial" w:cs="Arial"/>
          <w:sz w:val="21"/>
          <w:szCs w:val="21"/>
        </w:rPr>
        <w:t xml:space="preserve"> a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 restrictive intervention is</w:t>
      </w:r>
      <w:r w:rsidR="00DB6CBB">
        <w:rPr>
          <w:rStyle w:val="cf01"/>
          <w:rFonts w:ascii="Arial" w:eastAsia="MS Mincho" w:hAnsi="Arial" w:cs="Arial"/>
          <w:sz w:val="21"/>
          <w:szCs w:val="21"/>
        </w:rPr>
        <w:t xml:space="preserve"> applied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 in an </w:t>
      </w:r>
      <w:r w:rsidR="00D869F0">
        <w:rPr>
          <w:rStyle w:val="cf01"/>
          <w:rFonts w:ascii="Arial" w:eastAsia="MS Mincho" w:hAnsi="Arial" w:cs="Arial"/>
          <w:sz w:val="21"/>
          <w:szCs w:val="21"/>
        </w:rPr>
        <w:t>ED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 or </w:t>
      </w:r>
      <w:r w:rsidR="00D869F0">
        <w:rPr>
          <w:rStyle w:val="cf01"/>
          <w:rFonts w:ascii="Arial" w:eastAsia="MS Mincho" w:hAnsi="Arial" w:cs="Arial"/>
          <w:sz w:val="21"/>
          <w:szCs w:val="21"/>
        </w:rPr>
        <w:t xml:space="preserve">UCC 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of a </w:t>
      </w:r>
      <w:r w:rsidR="00A01929">
        <w:rPr>
          <w:rStyle w:val="cf01"/>
          <w:rFonts w:ascii="Arial" w:eastAsia="MS Mincho" w:hAnsi="Arial" w:cs="Arial"/>
          <w:sz w:val="21"/>
          <w:szCs w:val="21"/>
        </w:rPr>
        <w:t>d</w:t>
      </w:r>
      <w:r w:rsidR="00A01929" w:rsidRPr="00B229C7">
        <w:rPr>
          <w:rStyle w:val="cf01"/>
          <w:rFonts w:ascii="Arial" w:eastAsia="MS Mincho" w:hAnsi="Arial" w:cs="Arial"/>
          <w:sz w:val="21"/>
          <w:szCs w:val="21"/>
        </w:rPr>
        <w:t xml:space="preserve">esignated </w:t>
      </w:r>
      <w:r w:rsidR="00A01929">
        <w:rPr>
          <w:rStyle w:val="cf01"/>
          <w:rFonts w:ascii="Arial" w:eastAsia="MS Mincho" w:hAnsi="Arial" w:cs="Arial"/>
          <w:sz w:val="21"/>
          <w:szCs w:val="21"/>
        </w:rPr>
        <w:t>m</w:t>
      </w:r>
      <w:r w:rsidR="00A01929" w:rsidRPr="00B229C7">
        <w:rPr>
          <w:rStyle w:val="cf01"/>
          <w:rFonts w:ascii="Arial" w:eastAsia="MS Mincho" w:hAnsi="Arial" w:cs="Arial"/>
          <w:sz w:val="21"/>
          <w:szCs w:val="21"/>
        </w:rPr>
        <w:t xml:space="preserve">ental </w:t>
      </w:r>
      <w:r w:rsidR="00A01929">
        <w:rPr>
          <w:rStyle w:val="cf01"/>
          <w:rFonts w:ascii="Arial" w:eastAsia="MS Mincho" w:hAnsi="Arial" w:cs="Arial"/>
          <w:sz w:val="21"/>
          <w:szCs w:val="21"/>
        </w:rPr>
        <w:t>h</w:t>
      </w:r>
      <w:r w:rsidR="00A01929" w:rsidRPr="00B229C7">
        <w:rPr>
          <w:rStyle w:val="cf01"/>
          <w:rFonts w:ascii="Arial" w:eastAsia="MS Mincho" w:hAnsi="Arial" w:cs="Arial"/>
          <w:sz w:val="21"/>
          <w:szCs w:val="21"/>
        </w:rPr>
        <w:t xml:space="preserve">ealth </w:t>
      </w:r>
      <w:r w:rsidR="00A01929">
        <w:rPr>
          <w:rStyle w:val="cf01"/>
          <w:rFonts w:ascii="Arial" w:eastAsia="MS Mincho" w:hAnsi="Arial" w:cs="Arial"/>
          <w:sz w:val="21"/>
          <w:szCs w:val="21"/>
        </w:rPr>
        <w:t>s</w:t>
      </w:r>
      <w:r w:rsidR="00A01929" w:rsidRPr="00B229C7">
        <w:rPr>
          <w:rStyle w:val="cf01"/>
          <w:rFonts w:ascii="Arial" w:eastAsia="MS Mincho" w:hAnsi="Arial" w:cs="Arial"/>
          <w:sz w:val="21"/>
          <w:szCs w:val="21"/>
        </w:rPr>
        <w:t>ervice</w:t>
      </w:r>
      <w:r w:rsidR="00F720A2">
        <w:rPr>
          <w:rStyle w:val="cf01"/>
          <w:rFonts w:ascii="Arial" w:eastAsia="MS Mincho" w:hAnsi="Arial" w:cs="Arial"/>
          <w:sz w:val="21"/>
          <w:szCs w:val="21"/>
        </w:rPr>
        <w:t xml:space="preserve"> on a person receiving a mental health service</w:t>
      </w:r>
      <w:r w:rsidR="005E464C">
        <w:rPr>
          <w:rStyle w:val="cf01"/>
          <w:rFonts w:ascii="Arial" w:eastAsia="MS Mincho" w:hAnsi="Arial" w:cs="Arial"/>
          <w:sz w:val="21"/>
          <w:szCs w:val="21"/>
        </w:rPr>
        <w:t xml:space="preserve">, 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the restrictive intervention </w:t>
      </w:r>
      <w:r w:rsidR="00F720A2">
        <w:rPr>
          <w:rStyle w:val="cf01"/>
          <w:rFonts w:ascii="Arial" w:eastAsia="MS Mincho" w:hAnsi="Arial" w:cs="Arial"/>
          <w:sz w:val="21"/>
          <w:szCs w:val="21"/>
        </w:rPr>
        <w:t>must be reported</w:t>
      </w:r>
      <w:r w:rsidRPr="00B229C7">
        <w:rPr>
          <w:rStyle w:val="cf01"/>
          <w:rFonts w:ascii="Arial" w:eastAsia="MS Mincho" w:hAnsi="Arial" w:cs="Arial"/>
          <w:sz w:val="21"/>
          <w:szCs w:val="21"/>
        </w:rPr>
        <w:t xml:space="preserve"> to the Office of the Chief Psychiatrist</w:t>
      </w:r>
      <w:r w:rsidR="005E464C">
        <w:rPr>
          <w:rStyle w:val="cf01"/>
          <w:rFonts w:ascii="Arial" w:eastAsia="MS Mincho" w:hAnsi="Arial" w:cs="Arial"/>
          <w:sz w:val="21"/>
          <w:szCs w:val="21"/>
        </w:rPr>
        <w:t xml:space="preserve"> </w:t>
      </w:r>
      <w:r w:rsidR="00626AD6">
        <w:rPr>
          <w:rStyle w:val="cf01"/>
          <w:rFonts w:ascii="Arial" w:eastAsia="MS Mincho" w:hAnsi="Arial" w:cs="Arial"/>
          <w:sz w:val="21"/>
          <w:szCs w:val="21"/>
        </w:rPr>
        <w:t xml:space="preserve">(refer to the </w:t>
      </w:r>
      <w:hyperlink r:id="rId17" w:history="1">
        <w:r w:rsidR="000475CD" w:rsidRPr="00B657DD">
          <w:rPr>
            <w:rStyle w:val="Hyperlink"/>
            <w:rFonts w:ascii="Arial" w:eastAsia="MS Mincho" w:hAnsi="Arial" w:cs="Arial"/>
            <w:sz w:val="21"/>
            <w:szCs w:val="21"/>
          </w:rPr>
          <w:t>Chief Psychiatrist guidelines</w:t>
        </w:r>
      </w:hyperlink>
      <w:r w:rsidR="00217FDA">
        <w:rPr>
          <w:rStyle w:val="Hyperlink"/>
          <w:rFonts w:ascii="Arial" w:eastAsia="MS Mincho" w:hAnsi="Arial" w:cs="Arial"/>
          <w:sz w:val="21"/>
          <w:szCs w:val="21"/>
        </w:rPr>
        <w:t xml:space="preserve"> </w:t>
      </w:r>
      <w:r w:rsidR="00217FDA" w:rsidRPr="00217FDA">
        <w:rPr>
          <w:rStyle w:val="cf01"/>
          <w:rFonts w:ascii="Arial" w:eastAsia="MS Mincho" w:hAnsi="Arial" w:cs="Arial"/>
          <w:sz w:val="21"/>
          <w:szCs w:val="21"/>
        </w:rPr>
        <w:t>&lt;</w:t>
      </w:r>
      <w:r w:rsidR="00217FDA" w:rsidRPr="00217FDA">
        <w:rPr>
          <w:rStyle w:val="cf01"/>
          <w:rFonts w:ascii="Arial" w:eastAsia="MS Mincho" w:hAnsi="Arial" w:cs="Arial"/>
          <w:sz w:val="21"/>
          <w:szCs w:val="21"/>
        </w:rPr>
        <w:t>https://www.health.vic.gov.au/chief-psychiatrist/chief-psychiatrists-restrictive-interventions</w:t>
      </w:r>
      <w:r w:rsidR="00217FDA" w:rsidRPr="00217FDA">
        <w:rPr>
          <w:rStyle w:val="cf01"/>
          <w:rFonts w:ascii="Arial" w:eastAsia="MS Mincho" w:hAnsi="Arial" w:cs="Arial"/>
          <w:sz w:val="21"/>
          <w:szCs w:val="21"/>
        </w:rPr>
        <w:t>&gt;</w:t>
      </w:r>
      <w:r w:rsidR="000475CD" w:rsidRPr="00217FDA">
        <w:rPr>
          <w:rFonts w:eastAsia="MS Mincho"/>
        </w:rPr>
        <w:t xml:space="preserve"> </w:t>
      </w:r>
      <w:r w:rsidR="000475CD">
        <w:rPr>
          <w:rStyle w:val="cf01"/>
          <w:rFonts w:ascii="Arial" w:eastAsia="MS Mincho" w:hAnsi="Arial" w:cs="Arial"/>
          <w:sz w:val="21"/>
          <w:szCs w:val="21"/>
        </w:rPr>
        <w:t>for more information</w:t>
      </w:r>
      <w:r w:rsidR="004F6696">
        <w:rPr>
          <w:rStyle w:val="cf01"/>
          <w:rFonts w:ascii="Arial" w:eastAsia="MS Mincho" w:hAnsi="Arial" w:cs="Arial"/>
          <w:sz w:val="21"/>
          <w:szCs w:val="21"/>
        </w:rPr>
        <w:t xml:space="preserve"> on specific criteria</w:t>
      </w:r>
      <w:r w:rsidR="000475CD">
        <w:rPr>
          <w:rStyle w:val="cf01"/>
          <w:rFonts w:ascii="Arial" w:eastAsia="MS Mincho" w:hAnsi="Arial" w:cs="Arial"/>
          <w:sz w:val="21"/>
          <w:szCs w:val="21"/>
        </w:rPr>
        <w:t>)</w:t>
      </w:r>
      <w:r w:rsidR="00B657DD">
        <w:rPr>
          <w:rStyle w:val="cf01"/>
          <w:rFonts w:ascii="Arial" w:eastAsia="MS Mincho" w:hAnsi="Arial" w:cs="Arial"/>
          <w:sz w:val="21"/>
          <w:szCs w:val="21"/>
        </w:rPr>
        <w:t>.</w:t>
      </w:r>
    </w:p>
    <w:bookmarkEnd w:id="1"/>
    <w:p w14:paraId="4CBF58DB" w14:textId="074C6B7F" w:rsidR="003E4850" w:rsidRDefault="004F6696" w:rsidP="008B3F71">
      <w:pPr>
        <w:pStyle w:val="DHHS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For </w:t>
      </w:r>
      <w:r w:rsidR="00F720A2">
        <w:rPr>
          <w:sz w:val="21"/>
          <w:szCs w:val="21"/>
        </w:rPr>
        <w:t>this reporting to take place</w:t>
      </w:r>
      <w:r w:rsidR="00AC76A0">
        <w:rPr>
          <w:sz w:val="21"/>
          <w:szCs w:val="21"/>
        </w:rPr>
        <w:t xml:space="preserve">, </w:t>
      </w:r>
      <w:r w:rsidR="00F720A2">
        <w:rPr>
          <w:sz w:val="21"/>
          <w:szCs w:val="21"/>
        </w:rPr>
        <w:t xml:space="preserve">staff will need to register </w:t>
      </w:r>
      <w:r w:rsidR="00AC76A0">
        <w:rPr>
          <w:sz w:val="21"/>
          <w:szCs w:val="21"/>
        </w:rPr>
        <w:t>the</w:t>
      </w:r>
      <w:r w:rsidR="003E4850">
        <w:rPr>
          <w:sz w:val="21"/>
          <w:szCs w:val="21"/>
        </w:rPr>
        <w:t xml:space="preserve"> consumer in CMI/ODS. </w:t>
      </w:r>
      <w:r w:rsidR="00F720A2">
        <w:rPr>
          <w:sz w:val="21"/>
          <w:szCs w:val="21"/>
        </w:rPr>
        <w:t>The registration of a consumer does not necessarily require a</w:t>
      </w:r>
      <w:r w:rsidR="003E4850">
        <w:rPr>
          <w:sz w:val="21"/>
          <w:szCs w:val="21"/>
        </w:rPr>
        <w:t xml:space="preserve"> case and episode </w:t>
      </w:r>
      <w:r w:rsidR="00F720A2">
        <w:rPr>
          <w:sz w:val="21"/>
          <w:szCs w:val="21"/>
        </w:rPr>
        <w:t xml:space="preserve">to </w:t>
      </w:r>
      <w:r w:rsidR="003E4850">
        <w:rPr>
          <w:sz w:val="21"/>
          <w:szCs w:val="21"/>
        </w:rPr>
        <w:t>be opened</w:t>
      </w:r>
      <w:r w:rsidR="00F720A2">
        <w:rPr>
          <w:sz w:val="21"/>
          <w:szCs w:val="21"/>
        </w:rPr>
        <w:t xml:space="preserve"> (</w:t>
      </w:r>
      <w:r w:rsidR="003E4850">
        <w:rPr>
          <w:sz w:val="21"/>
          <w:szCs w:val="21"/>
        </w:rPr>
        <w:t>see below</w:t>
      </w:r>
      <w:r w:rsidR="00F720A2">
        <w:rPr>
          <w:sz w:val="21"/>
          <w:szCs w:val="21"/>
        </w:rPr>
        <w:t>)</w:t>
      </w:r>
      <w:r w:rsidR="003E4850">
        <w:rPr>
          <w:sz w:val="21"/>
          <w:szCs w:val="21"/>
        </w:rPr>
        <w:t>.</w:t>
      </w:r>
    </w:p>
    <w:p w14:paraId="4E7C3FCC" w14:textId="2A2C7E9B" w:rsidR="00F720A2" w:rsidRDefault="00F720A2" w:rsidP="008B3F71">
      <w:pPr>
        <w:pStyle w:val="DHHSbullet1"/>
        <w:ind w:left="0" w:firstLine="0"/>
        <w:rPr>
          <w:sz w:val="21"/>
          <w:szCs w:val="21"/>
        </w:rPr>
      </w:pPr>
    </w:p>
    <w:p w14:paraId="65C15347" w14:textId="498621C2" w:rsidR="00F720A2" w:rsidRDefault="00F720A2" w:rsidP="008B3F71">
      <w:pPr>
        <w:pStyle w:val="DHHS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>The scenarios below can help determine whether registration is required.</w:t>
      </w:r>
    </w:p>
    <w:p w14:paraId="621FE72A" w14:textId="77777777" w:rsidR="003E4850" w:rsidRDefault="003E4850" w:rsidP="008B3F71">
      <w:pPr>
        <w:pStyle w:val="DHHSbullet1"/>
        <w:ind w:left="0" w:firstLine="0"/>
        <w:rPr>
          <w:sz w:val="21"/>
          <w:szCs w:val="21"/>
        </w:rPr>
      </w:pPr>
    </w:p>
    <w:p w14:paraId="1138DBE9" w14:textId="06200346" w:rsidR="00275062" w:rsidRDefault="00275062" w:rsidP="008B3F71">
      <w:pPr>
        <w:pStyle w:val="DHHSbullet1"/>
        <w:ind w:left="0" w:firstLine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Scenario 1:</w:t>
      </w:r>
    </w:p>
    <w:p w14:paraId="18C0C2E0" w14:textId="15688D94" w:rsidR="00685331" w:rsidRPr="00612055" w:rsidRDefault="00275062" w:rsidP="00275062">
      <w:pPr>
        <w:pStyle w:val="DHHSbullet1"/>
        <w:numPr>
          <w:ilvl w:val="0"/>
          <w:numId w:val="15"/>
        </w:numPr>
        <w:rPr>
          <w:i/>
          <w:iCs/>
          <w:sz w:val="21"/>
          <w:szCs w:val="21"/>
        </w:rPr>
      </w:pPr>
      <w:r w:rsidRPr="00612055">
        <w:rPr>
          <w:i/>
          <w:iCs/>
          <w:sz w:val="21"/>
          <w:szCs w:val="21"/>
        </w:rPr>
        <w:t xml:space="preserve">The primary purpose of a restrictive intervention is for </w:t>
      </w:r>
      <w:r w:rsidR="00685331" w:rsidRPr="00612055">
        <w:rPr>
          <w:i/>
          <w:iCs/>
          <w:sz w:val="21"/>
          <w:szCs w:val="21"/>
        </w:rPr>
        <w:t xml:space="preserve">the </w:t>
      </w:r>
      <w:r w:rsidRPr="00612055">
        <w:rPr>
          <w:i/>
          <w:iCs/>
          <w:sz w:val="21"/>
          <w:szCs w:val="21"/>
        </w:rPr>
        <w:t xml:space="preserve">treatment of a medical condition rather than a mental health illness, </w:t>
      </w:r>
      <w:r w:rsidR="00AA3879" w:rsidRPr="00612055">
        <w:rPr>
          <w:i/>
          <w:iCs/>
          <w:sz w:val="21"/>
          <w:szCs w:val="21"/>
        </w:rPr>
        <w:t>and the person is not in receipt of a mental health and wellbeing service whilst in the ED or UCC</w:t>
      </w:r>
      <w:r w:rsidR="00685331" w:rsidRPr="00612055">
        <w:rPr>
          <w:i/>
          <w:iCs/>
          <w:sz w:val="21"/>
          <w:szCs w:val="21"/>
        </w:rPr>
        <w:t>.</w:t>
      </w:r>
    </w:p>
    <w:p w14:paraId="5F167727" w14:textId="77777777" w:rsidR="007333F7" w:rsidRDefault="007333F7" w:rsidP="00D3464B">
      <w:pPr>
        <w:pStyle w:val="DHHSbullet1"/>
        <w:ind w:left="720" w:firstLine="0"/>
        <w:rPr>
          <w:sz w:val="21"/>
          <w:szCs w:val="21"/>
        </w:rPr>
      </w:pPr>
    </w:p>
    <w:p w14:paraId="11DBE38B" w14:textId="21C0CB06" w:rsidR="00275062" w:rsidRPr="00275062" w:rsidRDefault="00685331" w:rsidP="00612055">
      <w:pPr>
        <w:pStyle w:val="DHHSbullet1"/>
        <w:ind w:left="720" w:firstLine="0"/>
        <w:rPr>
          <w:sz w:val="21"/>
          <w:szCs w:val="21"/>
        </w:rPr>
      </w:pPr>
      <w:r>
        <w:rPr>
          <w:sz w:val="21"/>
          <w:szCs w:val="21"/>
        </w:rPr>
        <w:t>T</w:t>
      </w:r>
      <w:r w:rsidR="00275062">
        <w:rPr>
          <w:sz w:val="21"/>
          <w:szCs w:val="21"/>
        </w:rPr>
        <w:t>he use of the restrictive intervention is not reportable to the Chief Psychiatrist and registration on CMI/ODS is not required.</w:t>
      </w:r>
    </w:p>
    <w:p w14:paraId="72444300" w14:textId="77777777" w:rsidR="00275062" w:rsidRDefault="00275062" w:rsidP="008B3F71">
      <w:pPr>
        <w:pStyle w:val="DHHSbullet1"/>
        <w:ind w:left="0" w:firstLine="0"/>
        <w:rPr>
          <w:b/>
          <w:bCs/>
          <w:sz w:val="21"/>
          <w:szCs w:val="21"/>
        </w:rPr>
      </w:pPr>
    </w:p>
    <w:p w14:paraId="38753560" w14:textId="314D5DEE" w:rsidR="003E4850" w:rsidRDefault="003E4850" w:rsidP="008B3F71">
      <w:pPr>
        <w:pStyle w:val="DHHSbullet1"/>
        <w:ind w:left="0" w:firstLine="0"/>
        <w:rPr>
          <w:sz w:val="21"/>
          <w:szCs w:val="21"/>
        </w:rPr>
      </w:pPr>
      <w:r w:rsidRPr="003E4850">
        <w:rPr>
          <w:b/>
          <w:bCs/>
          <w:sz w:val="21"/>
          <w:szCs w:val="21"/>
        </w:rPr>
        <w:t xml:space="preserve">Scenario </w:t>
      </w:r>
      <w:r w:rsidR="00275062">
        <w:rPr>
          <w:b/>
          <w:bCs/>
          <w:sz w:val="21"/>
          <w:szCs w:val="21"/>
        </w:rPr>
        <w:t>2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tab/>
      </w:r>
    </w:p>
    <w:p w14:paraId="4B80EBBE" w14:textId="48FBD947" w:rsidR="00685331" w:rsidRPr="00612055" w:rsidRDefault="00685331" w:rsidP="00B229C7">
      <w:pPr>
        <w:pStyle w:val="DHHSbullet1"/>
        <w:numPr>
          <w:ilvl w:val="0"/>
          <w:numId w:val="15"/>
        </w:numPr>
        <w:rPr>
          <w:i/>
          <w:iCs/>
          <w:sz w:val="21"/>
          <w:szCs w:val="21"/>
        </w:rPr>
      </w:pPr>
      <w:r w:rsidRPr="00612055">
        <w:rPr>
          <w:i/>
          <w:iCs/>
          <w:sz w:val="21"/>
          <w:szCs w:val="21"/>
        </w:rPr>
        <w:t>A</w:t>
      </w:r>
      <w:r w:rsidR="003E4850" w:rsidRPr="00612055">
        <w:rPr>
          <w:i/>
          <w:iCs/>
          <w:sz w:val="21"/>
          <w:szCs w:val="21"/>
        </w:rPr>
        <w:t xml:space="preserve"> consumer has a restrictive intervention applied</w:t>
      </w:r>
      <w:r w:rsidRPr="00612055">
        <w:rPr>
          <w:i/>
          <w:iCs/>
          <w:sz w:val="21"/>
          <w:szCs w:val="21"/>
        </w:rPr>
        <w:t>,</w:t>
      </w:r>
      <w:r w:rsidR="003E4850" w:rsidRPr="00612055">
        <w:rPr>
          <w:i/>
          <w:iCs/>
          <w:sz w:val="21"/>
          <w:szCs w:val="21"/>
        </w:rPr>
        <w:t xml:space="preserve"> the clinical decision has been made that th</w:t>
      </w:r>
      <w:r w:rsidR="00275062" w:rsidRPr="00612055">
        <w:rPr>
          <w:i/>
          <w:iCs/>
          <w:sz w:val="21"/>
          <w:szCs w:val="21"/>
        </w:rPr>
        <w:t>e</w:t>
      </w:r>
      <w:r w:rsidR="003E4850" w:rsidRPr="00612055">
        <w:rPr>
          <w:i/>
          <w:iCs/>
          <w:sz w:val="21"/>
          <w:szCs w:val="21"/>
        </w:rPr>
        <w:t xml:space="preserve"> </w:t>
      </w:r>
      <w:r w:rsidR="00275062" w:rsidRPr="00612055">
        <w:rPr>
          <w:i/>
          <w:iCs/>
          <w:sz w:val="21"/>
          <w:szCs w:val="21"/>
        </w:rPr>
        <w:t>restrictive intervention</w:t>
      </w:r>
      <w:r w:rsidR="003E4850" w:rsidRPr="00612055">
        <w:rPr>
          <w:i/>
          <w:iCs/>
          <w:sz w:val="21"/>
          <w:szCs w:val="21"/>
        </w:rPr>
        <w:t xml:space="preserve"> is occurring in accordance with </w:t>
      </w:r>
      <w:r w:rsidR="00DD2CEE" w:rsidRPr="00612055">
        <w:rPr>
          <w:i/>
          <w:iCs/>
          <w:sz w:val="21"/>
          <w:szCs w:val="21"/>
        </w:rPr>
        <w:t xml:space="preserve">the Act </w:t>
      </w:r>
      <w:r w:rsidR="00AA216A" w:rsidRPr="00612055">
        <w:rPr>
          <w:i/>
          <w:iCs/>
          <w:sz w:val="21"/>
          <w:szCs w:val="21"/>
        </w:rPr>
        <w:t>and</w:t>
      </w:r>
      <w:r w:rsidR="003E4850" w:rsidRPr="00612055">
        <w:rPr>
          <w:i/>
          <w:iCs/>
          <w:sz w:val="21"/>
          <w:szCs w:val="21"/>
        </w:rPr>
        <w:t xml:space="preserve"> </w:t>
      </w:r>
      <w:r w:rsidR="00AA3879" w:rsidRPr="00612055">
        <w:rPr>
          <w:i/>
          <w:iCs/>
          <w:sz w:val="21"/>
          <w:szCs w:val="21"/>
        </w:rPr>
        <w:t xml:space="preserve">the consumer </w:t>
      </w:r>
      <w:r w:rsidR="003E4850" w:rsidRPr="00612055">
        <w:rPr>
          <w:i/>
          <w:iCs/>
          <w:sz w:val="21"/>
          <w:szCs w:val="21"/>
        </w:rPr>
        <w:t xml:space="preserve">is seen by a mental health </w:t>
      </w:r>
      <w:r w:rsidR="007A7C16" w:rsidRPr="00612055">
        <w:rPr>
          <w:i/>
          <w:iCs/>
          <w:sz w:val="21"/>
          <w:szCs w:val="21"/>
        </w:rPr>
        <w:t>clinician</w:t>
      </w:r>
      <w:r w:rsidRPr="00612055">
        <w:rPr>
          <w:i/>
          <w:iCs/>
          <w:sz w:val="21"/>
          <w:szCs w:val="21"/>
        </w:rPr>
        <w:t>.</w:t>
      </w:r>
    </w:p>
    <w:p w14:paraId="0B95D295" w14:textId="77777777" w:rsidR="007333F7" w:rsidRDefault="007333F7" w:rsidP="00D3464B">
      <w:pPr>
        <w:pStyle w:val="DHHSbullet1"/>
        <w:ind w:left="720" w:firstLine="0"/>
        <w:rPr>
          <w:sz w:val="21"/>
          <w:szCs w:val="21"/>
        </w:rPr>
      </w:pPr>
    </w:p>
    <w:p w14:paraId="6DBD4727" w14:textId="6D923636" w:rsidR="00B229C7" w:rsidRPr="00B229C7" w:rsidRDefault="00685331" w:rsidP="00612055">
      <w:pPr>
        <w:pStyle w:val="DHHSbullet1"/>
        <w:ind w:left="720" w:firstLine="0"/>
        <w:rPr>
          <w:sz w:val="21"/>
          <w:szCs w:val="21"/>
        </w:rPr>
      </w:pPr>
      <w:r>
        <w:rPr>
          <w:sz w:val="21"/>
          <w:szCs w:val="21"/>
        </w:rPr>
        <w:t>T</w:t>
      </w:r>
      <w:r w:rsidR="003E4850">
        <w:rPr>
          <w:sz w:val="21"/>
          <w:szCs w:val="21"/>
        </w:rPr>
        <w:t xml:space="preserve">he consumer will need to be registered </w:t>
      </w:r>
      <w:r w:rsidR="00F85986">
        <w:rPr>
          <w:sz w:val="21"/>
          <w:szCs w:val="21"/>
        </w:rPr>
        <w:t xml:space="preserve">(if no prior registration has occurred) </w:t>
      </w:r>
      <w:r w:rsidR="003E4850">
        <w:rPr>
          <w:sz w:val="21"/>
          <w:szCs w:val="21"/>
        </w:rPr>
        <w:t>and a case and episode opened.</w:t>
      </w:r>
      <w:r w:rsidR="00275062">
        <w:rPr>
          <w:sz w:val="21"/>
          <w:szCs w:val="21"/>
        </w:rPr>
        <w:t xml:space="preserve">  </w:t>
      </w:r>
    </w:p>
    <w:p w14:paraId="4A785620" w14:textId="77777777" w:rsidR="00AA216A" w:rsidRDefault="00AA216A" w:rsidP="00AA216A">
      <w:pPr>
        <w:pStyle w:val="DHHSbullet1"/>
        <w:rPr>
          <w:sz w:val="21"/>
          <w:szCs w:val="21"/>
        </w:rPr>
      </w:pPr>
    </w:p>
    <w:p w14:paraId="07F0EA10" w14:textId="6372AEC4" w:rsidR="00AA216A" w:rsidRPr="00AA216A" w:rsidRDefault="00AA216A" w:rsidP="00AA216A">
      <w:pPr>
        <w:pStyle w:val="DHHSbullet1"/>
        <w:rPr>
          <w:b/>
          <w:bCs/>
          <w:sz w:val="21"/>
          <w:szCs w:val="21"/>
        </w:rPr>
      </w:pPr>
      <w:r w:rsidRPr="00AA216A">
        <w:rPr>
          <w:b/>
          <w:bCs/>
          <w:sz w:val="21"/>
          <w:szCs w:val="21"/>
        </w:rPr>
        <w:t xml:space="preserve">Scenario </w:t>
      </w:r>
      <w:r w:rsidR="00275062">
        <w:rPr>
          <w:b/>
          <w:bCs/>
          <w:sz w:val="21"/>
          <w:szCs w:val="21"/>
        </w:rPr>
        <w:t>3</w:t>
      </w:r>
      <w:r w:rsidRPr="00AA216A">
        <w:rPr>
          <w:b/>
          <w:bCs/>
          <w:sz w:val="21"/>
          <w:szCs w:val="21"/>
        </w:rPr>
        <w:t>:</w:t>
      </w:r>
    </w:p>
    <w:p w14:paraId="227D2AC6" w14:textId="13562B1D" w:rsidR="007333F7" w:rsidRPr="00737AD8" w:rsidRDefault="00685331" w:rsidP="007333F7">
      <w:pPr>
        <w:pStyle w:val="DHHSbullet1"/>
        <w:numPr>
          <w:ilvl w:val="0"/>
          <w:numId w:val="15"/>
        </w:numPr>
        <w:rPr>
          <w:sz w:val="21"/>
          <w:szCs w:val="21"/>
        </w:rPr>
      </w:pPr>
      <w:r w:rsidRPr="00737AD8">
        <w:rPr>
          <w:i/>
          <w:iCs/>
          <w:sz w:val="21"/>
          <w:szCs w:val="21"/>
        </w:rPr>
        <w:t>A</w:t>
      </w:r>
      <w:r w:rsidR="00FD3C4B" w:rsidRPr="00737AD8">
        <w:rPr>
          <w:i/>
          <w:iCs/>
          <w:sz w:val="21"/>
          <w:szCs w:val="21"/>
        </w:rPr>
        <w:t xml:space="preserve"> </w:t>
      </w:r>
      <w:r w:rsidR="00B46082" w:rsidRPr="00737AD8">
        <w:rPr>
          <w:i/>
          <w:iCs/>
          <w:sz w:val="21"/>
          <w:szCs w:val="21"/>
        </w:rPr>
        <w:t>consumer has a restrictive intervention applied and the clinical decision has been made that th</w:t>
      </w:r>
      <w:r w:rsidR="00275062" w:rsidRPr="00737AD8">
        <w:rPr>
          <w:i/>
          <w:iCs/>
          <w:sz w:val="21"/>
          <w:szCs w:val="21"/>
        </w:rPr>
        <w:t xml:space="preserve">e restrictive intervention </w:t>
      </w:r>
      <w:r w:rsidR="00B46082" w:rsidRPr="00737AD8">
        <w:rPr>
          <w:i/>
          <w:iCs/>
          <w:sz w:val="21"/>
          <w:szCs w:val="21"/>
        </w:rPr>
        <w:t xml:space="preserve">is occurring in accordance with </w:t>
      </w:r>
      <w:r w:rsidR="00DD2CEE" w:rsidRPr="00737AD8">
        <w:rPr>
          <w:i/>
          <w:iCs/>
          <w:sz w:val="21"/>
          <w:szCs w:val="21"/>
        </w:rPr>
        <w:t>the Act</w:t>
      </w:r>
      <w:r w:rsidR="007333F7" w:rsidRPr="00737AD8">
        <w:rPr>
          <w:i/>
          <w:iCs/>
          <w:sz w:val="21"/>
          <w:szCs w:val="21"/>
        </w:rPr>
        <w:t>. It is then decided that a mental health assessment by a specialist mental health clinician is not required and/or specialist mental health clinicians have not been able to perform an assessment on the consumer.</w:t>
      </w:r>
      <w:r w:rsidR="007333F7" w:rsidRPr="007333F7">
        <w:rPr>
          <w:i/>
          <w:iCs/>
          <w:sz w:val="21"/>
          <w:szCs w:val="21"/>
        </w:rPr>
        <w:t xml:space="preserve"> </w:t>
      </w:r>
    </w:p>
    <w:p w14:paraId="40AAB13F" w14:textId="77777777" w:rsidR="007333F7" w:rsidRDefault="007333F7" w:rsidP="00D3464B">
      <w:pPr>
        <w:pStyle w:val="DHHSbullet1"/>
        <w:ind w:left="720" w:firstLine="0"/>
        <w:rPr>
          <w:sz w:val="21"/>
          <w:szCs w:val="21"/>
        </w:rPr>
      </w:pPr>
    </w:p>
    <w:p w14:paraId="66B45510" w14:textId="3860680F" w:rsidR="007333F7" w:rsidRPr="007333F7" w:rsidRDefault="007333F7" w:rsidP="00737AD8">
      <w:pPr>
        <w:pStyle w:val="DHHSbullet1"/>
        <w:ind w:left="720" w:firstLine="0"/>
        <w:rPr>
          <w:sz w:val="21"/>
          <w:szCs w:val="21"/>
        </w:rPr>
      </w:pPr>
      <w:r>
        <w:rPr>
          <w:sz w:val="21"/>
          <w:szCs w:val="21"/>
        </w:rPr>
        <w:t>T</w:t>
      </w:r>
      <w:r w:rsidR="00B46082" w:rsidRPr="007333F7">
        <w:rPr>
          <w:sz w:val="21"/>
          <w:szCs w:val="21"/>
        </w:rPr>
        <w:t>he consumer will need to be registered in CMI/ODS.</w:t>
      </w:r>
      <w:r>
        <w:rPr>
          <w:sz w:val="21"/>
          <w:szCs w:val="21"/>
        </w:rPr>
        <w:t xml:space="preserve"> A case and episode may not be required.</w:t>
      </w:r>
    </w:p>
    <w:p w14:paraId="468B4693" w14:textId="77777777" w:rsidR="001A2F98" w:rsidRDefault="001A2F98" w:rsidP="00737AD8">
      <w:pPr>
        <w:pStyle w:val="DHHSbullet1"/>
        <w:ind w:left="720" w:firstLine="0"/>
        <w:rPr>
          <w:sz w:val="21"/>
          <w:szCs w:val="21"/>
        </w:rPr>
      </w:pPr>
      <w:r w:rsidRPr="006838F2">
        <w:rPr>
          <w:b/>
          <w:bCs/>
          <w:sz w:val="21"/>
          <w:szCs w:val="21"/>
        </w:rPr>
        <w:t>Note:</w:t>
      </w:r>
      <w:r>
        <w:rPr>
          <w:sz w:val="21"/>
          <w:szCs w:val="21"/>
        </w:rPr>
        <w:t xml:space="preserve"> </w:t>
      </w:r>
      <w:r w:rsidR="00F92E32">
        <w:rPr>
          <w:sz w:val="21"/>
          <w:szCs w:val="21"/>
        </w:rPr>
        <w:t xml:space="preserve">The Act specifies personnel other than an authorised psychiatrist who are permitted to authorise a restrictive intervention.  </w:t>
      </w:r>
    </w:p>
    <w:p w14:paraId="3293FAFA" w14:textId="7683143F" w:rsidR="00B46082" w:rsidRDefault="00275062" w:rsidP="00737AD8">
      <w:pPr>
        <w:pStyle w:val="DHHSbullet1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Please refer to </w:t>
      </w:r>
      <w:r w:rsidR="00EF5BF1">
        <w:rPr>
          <w:sz w:val="21"/>
          <w:szCs w:val="21"/>
        </w:rPr>
        <w:t>the advice provided in</w:t>
      </w:r>
      <w:r w:rsidR="00B46082">
        <w:rPr>
          <w:sz w:val="21"/>
          <w:szCs w:val="21"/>
        </w:rPr>
        <w:t xml:space="preserve"> PMC, Recording Case in CMI/ODS, July 2015:</w:t>
      </w:r>
    </w:p>
    <w:p w14:paraId="6FF69397" w14:textId="77777777" w:rsidR="00B46082" w:rsidRDefault="00B46082" w:rsidP="008B3F71">
      <w:pPr>
        <w:pStyle w:val="DHHSbullet1"/>
        <w:ind w:left="0" w:firstLine="0"/>
        <w:rPr>
          <w:sz w:val="21"/>
          <w:szCs w:val="21"/>
        </w:rPr>
      </w:pPr>
    </w:p>
    <w:p w14:paraId="11762F7A" w14:textId="244B45E4" w:rsidR="00B46082" w:rsidRDefault="00B46082" w:rsidP="00B46082">
      <w:pPr>
        <w:autoSpaceDE w:val="0"/>
        <w:autoSpaceDN w:val="0"/>
        <w:adjustRightInd w:val="0"/>
        <w:spacing w:line="312" w:lineRule="auto"/>
        <w:rPr>
          <w:rFonts w:cs="Arial"/>
          <w:lang w:eastAsia="en-AU"/>
        </w:rPr>
      </w:pPr>
      <w:r>
        <w:rPr>
          <w:rFonts w:cs="Arial"/>
          <w:lang w:eastAsia="en-AU"/>
        </w:rPr>
        <w:t>A case is ‘</w:t>
      </w:r>
      <w:r w:rsidRPr="009873A4">
        <w:rPr>
          <w:rFonts w:cs="Arial"/>
          <w:i/>
          <w:lang w:eastAsia="en-AU"/>
        </w:rPr>
        <w:t>a clinically determined period of care for a consumer that involves individual service planning and clinical review generally within a framework of multidisciplinary care</w:t>
      </w:r>
      <w:r>
        <w:rPr>
          <w:rFonts w:cs="Arial"/>
          <w:lang w:eastAsia="en-AU"/>
        </w:rPr>
        <w:t>’.</w:t>
      </w:r>
    </w:p>
    <w:p w14:paraId="64F9687E" w14:textId="77777777" w:rsidR="00943F33" w:rsidRDefault="00943F33" w:rsidP="00B46082">
      <w:pPr>
        <w:autoSpaceDE w:val="0"/>
        <w:autoSpaceDN w:val="0"/>
        <w:adjustRightInd w:val="0"/>
        <w:spacing w:line="312" w:lineRule="auto"/>
        <w:rPr>
          <w:rFonts w:cs="Arial"/>
          <w:lang w:eastAsia="en-AU"/>
        </w:rPr>
      </w:pPr>
    </w:p>
    <w:p w14:paraId="2715E09D" w14:textId="0502E26A" w:rsidR="00F85986" w:rsidRDefault="00EF5BF1" w:rsidP="008B3F71">
      <w:pPr>
        <w:pStyle w:val="DHHS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>Therefore</w:t>
      </w:r>
      <w:r w:rsidR="00A41964">
        <w:rPr>
          <w:sz w:val="21"/>
          <w:szCs w:val="21"/>
        </w:rPr>
        <w:t>,</w:t>
      </w:r>
      <w:r>
        <w:rPr>
          <w:sz w:val="21"/>
          <w:szCs w:val="21"/>
        </w:rPr>
        <w:t xml:space="preserve"> if a mental health assessment has not been completed</w:t>
      </w:r>
      <w:r w:rsidR="00BA3F10">
        <w:rPr>
          <w:sz w:val="21"/>
          <w:szCs w:val="21"/>
        </w:rPr>
        <w:t>,</w:t>
      </w:r>
      <w:r>
        <w:rPr>
          <w:sz w:val="21"/>
          <w:szCs w:val="21"/>
        </w:rPr>
        <w:t xml:space="preserve"> a case and episode are not required to be opened at the time of registration.</w:t>
      </w:r>
      <w:r w:rsidR="00275062">
        <w:rPr>
          <w:sz w:val="21"/>
          <w:szCs w:val="21"/>
        </w:rPr>
        <w:t xml:space="preserve"> </w:t>
      </w:r>
      <w:r w:rsidR="00044024">
        <w:rPr>
          <w:sz w:val="21"/>
          <w:szCs w:val="21"/>
        </w:rPr>
        <w:t>Outcome measures are not required if a case/episode are not opened.</w:t>
      </w:r>
    </w:p>
    <w:p w14:paraId="5399C9E6" w14:textId="77777777" w:rsidR="00F85986" w:rsidRDefault="00F85986" w:rsidP="008B3F71">
      <w:pPr>
        <w:pStyle w:val="DHHSbullet1"/>
        <w:ind w:left="0" w:firstLine="0"/>
        <w:rPr>
          <w:sz w:val="21"/>
          <w:szCs w:val="21"/>
        </w:rPr>
      </w:pPr>
    </w:p>
    <w:p w14:paraId="5EF610FE" w14:textId="7EDE0B4D" w:rsidR="00B46082" w:rsidRDefault="00275062" w:rsidP="008B3F71">
      <w:pPr>
        <w:pStyle w:val="DHHS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If registration occurs but no </w:t>
      </w:r>
      <w:r w:rsidR="00F85986">
        <w:rPr>
          <w:sz w:val="21"/>
          <w:szCs w:val="21"/>
        </w:rPr>
        <w:t>case or episode are commenced, this data is transmitted to the ODS and will be sent to IMHA (</w:t>
      </w:r>
      <w:r w:rsidR="00701277">
        <w:rPr>
          <w:sz w:val="21"/>
          <w:szCs w:val="21"/>
        </w:rPr>
        <w:t>non-legal</w:t>
      </w:r>
      <w:r w:rsidR="00F85986">
        <w:rPr>
          <w:sz w:val="21"/>
          <w:szCs w:val="21"/>
        </w:rPr>
        <w:t xml:space="preserve"> mental health advocacy service).  This restrictive intervention will also appear on the monthly restrictive intervention </w:t>
      </w:r>
      <w:r w:rsidR="00314067">
        <w:rPr>
          <w:sz w:val="21"/>
          <w:szCs w:val="21"/>
        </w:rPr>
        <w:t xml:space="preserve">register </w:t>
      </w:r>
      <w:r w:rsidR="00F85986">
        <w:rPr>
          <w:sz w:val="21"/>
          <w:szCs w:val="21"/>
        </w:rPr>
        <w:t>that is submitted to the Chief Psychiatrist and will identify the Service Location.</w:t>
      </w:r>
    </w:p>
    <w:p w14:paraId="26702670" w14:textId="77777777" w:rsidR="003E4850" w:rsidRDefault="003E4850" w:rsidP="008B3F71">
      <w:pPr>
        <w:pStyle w:val="DHHSbullet1"/>
        <w:ind w:left="0" w:firstLine="0"/>
        <w:rPr>
          <w:sz w:val="21"/>
          <w:szCs w:val="21"/>
        </w:rPr>
      </w:pPr>
    </w:p>
    <w:p w14:paraId="7E9B4B92" w14:textId="0BA5B79C" w:rsidR="00F85986" w:rsidRDefault="003E4850" w:rsidP="00314067">
      <w:pPr>
        <w:pStyle w:val="DHHSbullet1"/>
        <w:ind w:left="0" w:firstLine="0"/>
      </w:pPr>
      <w:r>
        <w:rPr>
          <w:sz w:val="21"/>
          <w:szCs w:val="21"/>
        </w:rPr>
        <w:t xml:space="preserve">A new ‘Service Location’ has been added to CMI/ODS to capture </w:t>
      </w:r>
      <w:r w:rsidR="00F85986">
        <w:rPr>
          <w:sz w:val="21"/>
          <w:szCs w:val="21"/>
        </w:rPr>
        <w:t xml:space="preserve">restrictive interventions that occur in an </w:t>
      </w:r>
      <w:r w:rsidR="00F92E32">
        <w:rPr>
          <w:sz w:val="21"/>
          <w:szCs w:val="21"/>
        </w:rPr>
        <w:t xml:space="preserve">UCC </w:t>
      </w:r>
      <w:r w:rsidR="00F85986">
        <w:rPr>
          <w:sz w:val="21"/>
          <w:szCs w:val="21"/>
        </w:rPr>
        <w:t>that is under the governance of a designated mental health service</w:t>
      </w:r>
      <w:r>
        <w:rPr>
          <w:sz w:val="21"/>
          <w:szCs w:val="21"/>
        </w:rPr>
        <w:t xml:space="preserve">.  The ‘Service Location’ of </w:t>
      </w:r>
      <w:r w:rsidR="00F92E32">
        <w:rPr>
          <w:sz w:val="21"/>
          <w:szCs w:val="21"/>
        </w:rPr>
        <w:t>‘</w:t>
      </w:r>
      <w:r>
        <w:rPr>
          <w:sz w:val="21"/>
          <w:szCs w:val="21"/>
        </w:rPr>
        <w:t>Emergency Department</w:t>
      </w:r>
      <w:r w:rsidR="00F92E32">
        <w:rPr>
          <w:sz w:val="21"/>
          <w:szCs w:val="21"/>
        </w:rPr>
        <w:t>’</w:t>
      </w:r>
      <w:r>
        <w:rPr>
          <w:sz w:val="21"/>
          <w:szCs w:val="21"/>
        </w:rPr>
        <w:t xml:space="preserve"> already exists.</w:t>
      </w:r>
    </w:p>
    <w:p w14:paraId="6F768E8A" w14:textId="77777777" w:rsidR="001E4694" w:rsidRDefault="001E4694" w:rsidP="00314067">
      <w:pPr>
        <w:pStyle w:val="DHHSbullet1"/>
        <w:ind w:left="0" w:firstLine="0"/>
        <w:rPr>
          <w:rFonts w:eastAsia="MS Gothic"/>
          <w:color w:val="53565A"/>
          <w:sz w:val="27"/>
          <w:szCs w:val="26"/>
        </w:rPr>
      </w:pPr>
    </w:p>
    <w:p w14:paraId="79ECF5CF" w14:textId="1A31ABDF" w:rsidR="00EF5BF1" w:rsidRDefault="00EF5BF1" w:rsidP="00EF5BF1">
      <w:pPr>
        <w:pStyle w:val="Heading3"/>
      </w:pPr>
      <w:r>
        <w:t>New Category Codes</w:t>
      </w:r>
    </w:p>
    <w:p w14:paraId="43B0FBEB" w14:textId="46387047" w:rsidR="00EF5BF1" w:rsidRDefault="00EF5BF1" w:rsidP="00EF5BF1">
      <w:pPr>
        <w:pStyle w:val="Body"/>
      </w:pPr>
      <w:r>
        <w:t>The Screening Register will be updated to include the following category codes: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58"/>
        <w:gridCol w:w="3398"/>
      </w:tblGrid>
      <w:tr w:rsidR="00A87B9D" w:rsidRPr="00A87B9D" w14:paraId="6D40128F" w14:textId="77777777" w:rsidTr="00A87B9D">
        <w:tc>
          <w:tcPr>
            <w:tcW w:w="1838" w:type="dxa"/>
          </w:tcPr>
          <w:p w14:paraId="4044B332" w14:textId="09EB4234" w:rsidR="00A87B9D" w:rsidRPr="00A87B9D" w:rsidRDefault="00A87B9D" w:rsidP="008B3F71">
            <w:pPr>
              <w:pStyle w:val="DHHSbullet1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Category Code</w:t>
            </w:r>
          </w:p>
        </w:tc>
        <w:tc>
          <w:tcPr>
            <w:tcW w:w="4958" w:type="dxa"/>
          </w:tcPr>
          <w:p w14:paraId="269B562A" w14:textId="487BDD46" w:rsidR="00A87B9D" w:rsidRPr="00A87B9D" w:rsidRDefault="00A87B9D" w:rsidP="008B3F71">
            <w:pPr>
              <w:pStyle w:val="DHHSbullet1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Function</w:t>
            </w:r>
          </w:p>
        </w:tc>
        <w:tc>
          <w:tcPr>
            <w:tcW w:w="3398" w:type="dxa"/>
          </w:tcPr>
          <w:p w14:paraId="30454A4C" w14:textId="075BBE16" w:rsidR="00A87B9D" w:rsidRPr="00A87B9D" w:rsidRDefault="00A87B9D" w:rsidP="008B3F71">
            <w:pPr>
              <w:pStyle w:val="DHHSbullet1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New Data item</w:t>
            </w:r>
          </w:p>
        </w:tc>
      </w:tr>
      <w:tr w:rsidR="00323B85" w14:paraId="6DA6E5E4" w14:textId="77777777" w:rsidTr="00A87B9D">
        <w:tc>
          <w:tcPr>
            <w:tcW w:w="1838" w:type="dxa"/>
          </w:tcPr>
          <w:p w14:paraId="07DBB1F3" w14:textId="18776399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 Outcome (OUTASS)</w:t>
            </w:r>
          </w:p>
        </w:tc>
        <w:tc>
          <w:tcPr>
            <w:tcW w:w="4958" w:type="dxa"/>
          </w:tcPr>
          <w:p w14:paraId="124667AF" w14:textId="71D3B4C8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</w:t>
            </w:r>
          </w:p>
        </w:tc>
        <w:tc>
          <w:tcPr>
            <w:tcW w:w="3398" w:type="dxa"/>
          </w:tcPr>
          <w:p w14:paraId="32046517" w14:textId="4DFB9A05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 12 – Referred to Mental Health &amp; Wellbeing Local</w:t>
            </w:r>
          </w:p>
        </w:tc>
      </w:tr>
      <w:tr w:rsidR="00A87B9D" w14:paraId="76B160E5" w14:textId="77777777" w:rsidTr="00A87B9D">
        <w:tc>
          <w:tcPr>
            <w:tcW w:w="1838" w:type="dxa"/>
          </w:tcPr>
          <w:p w14:paraId="4E14E6B1" w14:textId="743D557A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Service Location (SRVLOC)</w:t>
            </w:r>
          </w:p>
        </w:tc>
        <w:tc>
          <w:tcPr>
            <w:tcW w:w="4958" w:type="dxa"/>
          </w:tcPr>
          <w:p w14:paraId="0774B77B" w14:textId="39E7CC97" w:rsidR="00BA2EE9" w:rsidRDefault="00BA2EE9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Contacts</w:t>
            </w:r>
          </w:p>
          <w:p w14:paraId="0F69BF9E" w14:textId="79F00174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Screening Register </w:t>
            </w:r>
          </w:p>
          <w:p w14:paraId="12E30020" w14:textId="61CB5092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0887A255" w14:textId="77777777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35 - </w:t>
            </w:r>
            <w:r w:rsidR="00A87B9D">
              <w:rPr>
                <w:sz w:val="21"/>
                <w:szCs w:val="21"/>
              </w:rPr>
              <w:t>Mental Health &amp; Wellbeing Local</w:t>
            </w:r>
          </w:p>
          <w:p w14:paraId="29888DB7" w14:textId="4A2003CE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 30 – Urgent Care Centre</w:t>
            </w:r>
          </w:p>
        </w:tc>
      </w:tr>
      <w:tr w:rsidR="00323B85" w14:paraId="6FC2559B" w14:textId="77777777" w:rsidTr="00A87B9D">
        <w:tc>
          <w:tcPr>
            <w:tcW w:w="1838" w:type="dxa"/>
          </w:tcPr>
          <w:p w14:paraId="44A46633" w14:textId="77777777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Service Location </w:t>
            </w:r>
          </w:p>
          <w:p w14:paraId="4E81B0E6" w14:textId="11D2CCF7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(SRVLOC)</w:t>
            </w:r>
          </w:p>
        </w:tc>
        <w:tc>
          <w:tcPr>
            <w:tcW w:w="4958" w:type="dxa"/>
          </w:tcPr>
          <w:p w14:paraId="04568C8D" w14:textId="77777777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Bodily Restraint</w:t>
            </w:r>
          </w:p>
          <w:p w14:paraId="7F8C2F29" w14:textId="77777777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Chemical Restraint</w:t>
            </w:r>
          </w:p>
          <w:p w14:paraId="606C3C4C" w14:textId="7CDD8106" w:rsidR="00E32F70" w:rsidRDefault="00E32F70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BFA0F56" w14:textId="77777777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 30 – Urgent Care Centre</w:t>
            </w:r>
          </w:p>
          <w:p w14:paraId="33521A29" w14:textId="10FB9AD6" w:rsidR="00323B85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</w:p>
        </w:tc>
      </w:tr>
      <w:tr w:rsidR="00A87B9D" w14:paraId="31A1AED5" w14:textId="77777777" w:rsidTr="00A87B9D">
        <w:tc>
          <w:tcPr>
            <w:tcW w:w="1838" w:type="dxa"/>
          </w:tcPr>
          <w:p w14:paraId="0DDF32F8" w14:textId="0B4A1EFB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Referral Source (REFSRC)</w:t>
            </w:r>
          </w:p>
        </w:tc>
        <w:tc>
          <w:tcPr>
            <w:tcW w:w="4958" w:type="dxa"/>
          </w:tcPr>
          <w:p w14:paraId="064A3C3C" w14:textId="4FDECAE1" w:rsidR="00E32F70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</w:t>
            </w:r>
          </w:p>
          <w:p w14:paraId="0C515935" w14:textId="3119EB69" w:rsidR="00E32F70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Registration</w:t>
            </w:r>
          </w:p>
          <w:p w14:paraId="38CDD979" w14:textId="77777777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Register</w:t>
            </w:r>
          </w:p>
          <w:p w14:paraId="46B31EA6" w14:textId="7A00D0A6" w:rsidR="00E32F70" w:rsidRDefault="00E32F70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36B1D839" w14:textId="12CB75A0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60 - </w:t>
            </w:r>
            <w:r w:rsidR="00A87B9D">
              <w:rPr>
                <w:sz w:val="21"/>
                <w:szCs w:val="21"/>
              </w:rPr>
              <w:t>Mental Health &amp; Wellbeing Local</w:t>
            </w:r>
          </w:p>
          <w:p w14:paraId="60AB95E0" w14:textId="42A3B5A9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61 - </w:t>
            </w:r>
            <w:r w:rsidR="00A87B9D">
              <w:rPr>
                <w:sz w:val="21"/>
                <w:szCs w:val="21"/>
              </w:rPr>
              <w:t>Urgent Care Centre</w:t>
            </w:r>
          </w:p>
        </w:tc>
      </w:tr>
      <w:tr w:rsidR="00A87B9D" w14:paraId="65469513" w14:textId="77777777" w:rsidTr="00A87B9D">
        <w:tc>
          <w:tcPr>
            <w:tcW w:w="1838" w:type="dxa"/>
          </w:tcPr>
          <w:p w14:paraId="22BCEFE8" w14:textId="10695406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Outcome (OUTSRG)</w:t>
            </w:r>
          </w:p>
        </w:tc>
        <w:tc>
          <w:tcPr>
            <w:tcW w:w="4958" w:type="dxa"/>
          </w:tcPr>
          <w:p w14:paraId="454C588B" w14:textId="68D6E152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Register</w:t>
            </w:r>
          </w:p>
        </w:tc>
        <w:tc>
          <w:tcPr>
            <w:tcW w:w="3398" w:type="dxa"/>
          </w:tcPr>
          <w:p w14:paraId="1CEDAE5B" w14:textId="73A017E2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35 - </w:t>
            </w:r>
            <w:r w:rsidR="00A87B9D">
              <w:rPr>
                <w:sz w:val="21"/>
                <w:szCs w:val="21"/>
              </w:rPr>
              <w:t>Referred to Mental Health &amp; Wellbeing Local</w:t>
            </w:r>
          </w:p>
        </w:tc>
      </w:tr>
      <w:tr w:rsidR="00A87B9D" w14:paraId="52B8119C" w14:textId="77777777" w:rsidTr="00A87B9D">
        <w:tc>
          <w:tcPr>
            <w:tcW w:w="1838" w:type="dxa"/>
          </w:tcPr>
          <w:p w14:paraId="5FD1E6B2" w14:textId="0251F7B3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Service Response (SRVRES)</w:t>
            </w:r>
          </w:p>
        </w:tc>
        <w:tc>
          <w:tcPr>
            <w:tcW w:w="4958" w:type="dxa"/>
          </w:tcPr>
          <w:p w14:paraId="128C30FB" w14:textId="5A72B4A0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Register</w:t>
            </w:r>
          </w:p>
        </w:tc>
        <w:tc>
          <w:tcPr>
            <w:tcW w:w="3398" w:type="dxa"/>
          </w:tcPr>
          <w:p w14:paraId="273FB965" w14:textId="31A7550C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47 - </w:t>
            </w:r>
            <w:r w:rsidR="00A87B9D">
              <w:rPr>
                <w:sz w:val="21"/>
                <w:szCs w:val="21"/>
              </w:rPr>
              <w:t>Mental Health &amp; Wellbeing Local</w:t>
            </w:r>
          </w:p>
        </w:tc>
      </w:tr>
      <w:tr w:rsidR="00A87B9D" w14:paraId="6A243006" w14:textId="77777777" w:rsidTr="00A87B9D">
        <w:tc>
          <w:tcPr>
            <w:tcW w:w="1838" w:type="dxa"/>
          </w:tcPr>
          <w:p w14:paraId="3E1130FB" w14:textId="1A9308EC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Service Recipient (SRVRCP)</w:t>
            </w:r>
          </w:p>
        </w:tc>
        <w:tc>
          <w:tcPr>
            <w:tcW w:w="4958" w:type="dxa"/>
          </w:tcPr>
          <w:p w14:paraId="53872DFD" w14:textId="382772D7" w:rsidR="00BA2EE9" w:rsidRDefault="00BA2EE9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Contacts</w:t>
            </w:r>
          </w:p>
          <w:p w14:paraId="136AA1BF" w14:textId="4A68F489" w:rsidR="00E32F70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Register</w:t>
            </w:r>
          </w:p>
          <w:p w14:paraId="3490EB85" w14:textId="3779F9FF" w:rsidR="00A87B9D" w:rsidRDefault="00A87B9D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8EA5ED0" w14:textId="74C49D4A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50 - </w:t>
            </w:r>
            <w:r w:rsidR="00A87B9D">
              <w:rPr>
                <w:sz w:val="21"/>
                <w:szCs w:val="21"/>
              </w:rPr>
              <w:t>Urgent Care Centre</w:t>
            </w:r>
          </w:p>
          <w:p w14:paraId="36A81B18" w14:textId="5F01693F" w:rsidR="00A87B9D" w:rsidRDefault="00323B85" w:rsidP="008B3F71">
            <w:pPr>
              <w:pStyle w:val="DHHSbullet1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Code 55 - </w:t>
            </w:r>
            <w:r w:rsidR="00A87B9D">
              <w:rPr>
                <w:sz w:val="21"/>
                <w:szCs w:val="21"/>
              </w:rPr>
              <w:t>Mental Health &amp; Wellbeing Local</w:t>
            </w:r>
          </w:p>
        </w:tc>
      </w:tr>
    </w:tbl>
    <w:p w14:paraId="17F77AAB" w14:textId="77777777" w:rsidR="008B3F71" w:rsidRDefault="008B3F71" w:rsidP="008B3F71">
      <w:pPr>
        <w:pStyle w:val="DHHSbullet1"/>
        <w:ind w:left="0" w:firstLine="0"/>
        <w:rPr>
          <w:sz w:val="21"/>
          <w:szCs w:val="21"/>
        </w:rPr>
      </w:pPr>
    </w:p>
    <w:p w14:paraId="70FF36CC" w14:textId="0EE4017F" w:rsidR="00EF5BF1" w:rsidRDefault="00B72C8F" w:rsidP="008B3F71">
      <w:pPr>
        <w:pStyle w:val="DHHS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>Those AMH</w:t>
      </w:r>
      <w:r w:rsidR="00F92E32">
        <w:rPr>
          <w:sz w:val="21"/>
          <w:szCs w:val="21"/>
        </w:rPr>
        <w:t>W</w:t>
      </w:r>
      <w:r>
        <w:rPr>
          <w:sz w:val="21"/>
          <w:szCs w:val="21"/>
        </w:rPr>
        <w:t>S who use Screening Register will be able to access the above options.  Those AMH</w:t>
      </w:r>
      <w:r w:rsidR="00F92E32">
        <w:rPr>
          <w:sz w:val="21"/>
          <w:szCs w:val="21"/>
        </w:rPr>
        <w:t>W</w:t>
      </w:r>
      <w:r>
        <w:rPr>
          <w:sz w:val="21"/>
          <w:szCs w:val="21"/>
        </w:rPr>
        <w:t>S who do not use the Screening Register for their triage dataset may need to discuss the addition of this information with your vendor.</w:t>
      </w:r>
    </w:p>
    <w:p w14:paraId="5C17FE91" w14:textId="77777777" w:rsidR="00EF5BF1" w:rsidRPr="008B3F71" w:rsidRDefault="00EF5BF1" w:rsidP="008B3F71">
      <w:pPr>
        <w:pStyle w:val="DHHSbullet1"/>
        <w:ind w:left="0" w:firstLine="0"/>
        <w:rPr>
          <w:sz w:val="21"/>
          <w:szCs w:val="21"/>
        </w:rPr>
      </w:pPr>
    </w:p>
    <w:p w14:paraId="6539CE42" w14:textId="3F126992" w:rsidR="006609D6" w:rsidRPr="008B3F71" w:rsidRDefault="00B72C8F" w:rsidP="008B3F71">
      <w:pPr>
        <w:rPr>
          <w:rFonts w:eastAsia="Times" w:cs="Arial"/>
          <w:color w:val="000000"/>
          <w:szCs w:val="21"/>
          <w:shd w:val="clear" w:color="auto" w:fill="FFFFFF"/>
        </w:rPr>
      </w:pPr>
      <w:r>
        <w:rPr>
          <w:rFonts w:eastAsia="Times" w:cs="Arial"/>
          <w:color w:val="000000"/>
          <w:szCs w:val="21"/>
          <w:shd w:val="clear" w:color="auto" w:fill="FFFFFF"/>
        </w:rPr>
        <w:t>As can be seen, the above additions to the category codes will also be available in other functions of CMI/ODS as indicated in the table.</w:t>
      </w:r>
    </w:p>
    <w:p w14:paraId="4AB5ADC7" w14:textId="48A040B0" w:rsidR="00BE2862" w:rsidRDefault="00BE2862" w:rsidP="00B72C8F">
      <w:pPr>
        <w:spacing w:after="0" w:line="240" w:lineRule="auto"/>
        <w:rPr>
          <w:rFonts w:eastAsia="Times" w:cs="Arial"/>
          <w:color w:val="000000"/>
          <w:szCs w:val="21"/>
          <w:shd w:val="clear" w:color="auto" w:fill="FFFFFF"/>
        </w:rPr>
      </w:pPr>
      <w:bookmarkStart w:id="2" w:name="_Toc410717546"/>
      <w:bookmarkStart w:id="3" w:name="_Toc440566510"/>
    </w:p>
    <w:p w14:paraId="614E6951" w14:textId="77777777" w:rsidR="00AA216A" w:rsidRPr="00B72C8F" w:rsidRDefault="00AA216A" w:rsidP="00B72C8F">
      <w:pPr>
        <w:spacing w:after="0" w:line="240" w:lineRule="auto"/>
        <w:rPr>
          <w:rFonts w:eastAsia="Times" w:cs="Arial"/>
          <w:color w:val="000000"/>
          <w:szCs w:val="21"/>
          <w:shd w:val="clear" w:color="auto" w:fill="FFFFFF"/>
        </w:rPr>
      </w:pPr>
    </w:p>
    <w:bookmarkEnd w:id="2"/>
    <w:bookmarkEnd w:id="3"/>
    <w:p w14:paraId="18F9FC55" w14:textId="77777777" w:rsidR="006609D6" w:rsidRPr="004E00CD" w:rsidRDefault="006609D6" w:rsidP="006609D6">
      <w:pPr>
        <w:pStyle w:val="Heading2"/>
        <w:rPr>
          <w:color w:val="548DD4" w:themeColor="text2" w:themeTint="99"/>
        </w:rPr>
      </w:pPr>
      <w:r w:rsidRPr="004E00CD">
        <w:rPr>
          <w:color w:val="548DD4" w:themeColor="text2" w:themeTint="99"/>
        </w:rPr>
        <w:lastRenderedPageBreak/>
        <w:t>Further information</w:t>
      </w:r>
    </w:p>
    <w:p w14:paraId="49521754" w14:textId="77777777" w:rsidR="006609D6" w:rsidRPr="00C549AC" w:rsidRDefault="006609D6" w:rsidP="006609D6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C549AC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</w:t>
      </w:r>
      <w:proofErr w:type="gramStart"/>
      <w:r w:rsidRPr="00C549AC">
        <w:rPr>
          <w:rFonts w:eastAsia="Times"/>
          <w:bCs w:val="0"/>
          <w:color w:val="auto"/>
          <w:kern w:val="0"/>
          <w:sz w:val="21"/>
          <w:szCs w:val="21"/>
        </w:rPr>
        <w:t>In particular, see</w:t>
      </w:r>
      <w:proofErr w:type="gramEnd"/>
      <w:r w:rsidRPr="00C549AC">
        <w:rPr>
          <w:rFonts w:eastAsia="Times"/>
          <w:bCs w:val="0"/>
          <w:color w:val="auto"/>
          <w:kern w:val="0"/>
          <w:sz w:val="21"/>
          <w:szCs w:val="21"/>
        </w:rPr>
        <w:t xml:space="preserve"> the sections on; Registration of Clients, CMI/ODS Service Contacts and Subcentre/Program Maintenance. </w:t>
      </w:r>
      <w:hyperlink r:id="rId18" w:history="1">
        <w:r w:rsidRPr="00C549AC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6D55D22C" w14:textId="77777777" w:rsidR="006609D6" w:rsidRPr="00C549AC" w:rsidRDefault="006609D6" w:rsidP="006609D6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C549AC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9" w:history="1">
        <w:r w:rsidRPr="00C549AC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6609D6" w:rsidRPr="00C549AC" w14:paraId="7FB5F98E" w14:textId="77777777" w:rsidTr="005C4D7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C7F7" w14:textId="77777777" w:rsidR="006609D6" w:rsidRPr="00C549AC" w:rsidRDefault="006609D6" w:rsidP="005C4D7A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C549AC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20" w:history="1">
              <w:r w:rsidRPr="00C549AC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C549AC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C549AC">
              <w:rPr>
                <w:rFonts w:cs="Arial"/>
                <w:sz w:val="21"/>
                <w:szCs w:val="21"/>
              </w:rPr>
              <w:t>MHDReporting@health.vic.gov.au&gt;</w:t>
            </w:r>
          </w:p>
          <w:p w14:paraId="38400A73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0BDDAEB4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ISSN </w:t>
            </w:r>
            <w:r w:rsidRPr="00C549AC">
              <w:rPr>
                <w:rFonts w:cs="Arial"/>
                <w:color w:val="000000"/>
                <w:sz w:val="21"/>
                <w:szCs w:val="21"/>
              </w:rPr>
              <w:t>2653-620X</w:t>
            </w: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 - Online (pdf/word)</w:t>
            </w:r>
          </w:p>
          <w:p w14:paraId="5283E976" w14:textId="77777777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Available at </w:t>
            </w:r>
            <w:hyperlink r:id="rId21" w:history="1">
              <w:r w:rsidRPr="00C549AC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C549AC">
              <w:rPr>
                <w:rFonts w:cs="Arial"/>
                <w:sz w:val="21"/>
                <w:szCs w:val="21"/>
              </w:rPr>
              <w:t xml:space="preserve"> - https://www.health.vic.gov.au/research-and-reporting/bulletins-and-program-management-circulars-pmc&gt;</w:t>
            </w:r>
          </w:p>
          <w:p w14:paraId="29A024F1" w14:textId="44173A98" w:rsidR="006609D6" w:rsidRPr="00C549AC" w:rsidRDefault="006609D6" w:rsidP="005C4D7A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0C6C9E">
              <w:rPr>
                <w:rFonts w:cs="Arial"/>
                <w:sz w:val="21"/>
                <w:szCs w:val="21"/>
              </w:rPr>
              <w:t>March 2024</w:t>
            </w:r>
          </w:p>
        </w:tc>
      </w:tr>
    </w:tbl>
    <w:p w14:paraId="4F641402" w14:textId="4D607C36" w:rsidR="0069456C" w:rsidRPr="0069456C" w:rsidRDefault="0069456C" w:rsidP="0069456C"/>
    <w:p w14:paraId="095BDF9B" w14:textId="6E77AAA3" w:rsidR="00777674" w:rsidRPr="00777674" w:rsidRDefault="00F93EFE" w:rsidP="00D058AA">
      <w:pPr>
        <w:tabs>
          <w:tab w:val="left" w:pos="2865"/>
        </w:tabs>
      </w:pPr>
      <w:r>
        <w:tab/>
      </w:r>
    </w:p>
    <w:sectPr w:rsidR="00777674" w:rsidRPr="00777674" w:rsidSect="00CD3700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22D9" w14:textId="77777777" w:rsidR="00E770E7" w:rsidRDefault="00E770E7">
      <w:r>
        <w:separator/>
      </w:r>
    </w:p>
  </w:endnote>
  <w:endnote w:type="continuationSeparator" w:id="0">
    <w:p w14:paraId="2897C991" w14:textId="77777777" w:rsidR="00E770E7" w:rsidRDefault="00E770E7">
      <w:r>
        <w:continuationSeparator/>
      </w:r>
    </w:p>
  </w:endnote>
  <w:endnote w:type="continuationNotice" w:id="1">
    <w:p w14:paraId="7BE169A7" w14:textId="77777777" w:rsidR="00E770E7" w:rsidRDefault="00E77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2469" w14:textId="5F819455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9247CBD" wp14:editId="08F901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0FD40" w14:textId="6BC05870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47C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9C0FD40" w14:textId="6BC05870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010A1557" w:rsidR="00E261B3" w:rsidRPr="00F65AA9" w:rsidRDefault="00C0589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7AE16772" wp14:editId="3F032416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42F4F" w14:textId="6577D705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167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642F4F" w14:textId="6577D705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8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BA0D5A3" wp14:editId="59C93D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C8B178" w14:textId="1C7CE507" w:rsidR="00287802" w:rsidRPr="00287802" w:rsidRDefault="00287802" w:rsidP="002878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78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0D5A3" id="Text Box 4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9C8B178" w14:textId="1C7CE507" w:rsidR="00287802" w:rsidRPr="00287802" w:rsidRDefault="00287802" w:rsidP="002878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78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14F1B098" w:rsidR="00E261B3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171080BA" wp14:editId="4F5DE8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47CC4" w14:textId="0BA33E61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080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F347CC4" w14:textId="0BA33E61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802"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5E845290" wp14:editId="311789F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464C" w14:textId="12C92FE4" w:rsidR="00287802" w:rsidRPr="00287802" w:rsidRDefault="00287802" w:rsidP="002878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78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45290" id="Text Box 5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464C" w14:textId="12C92FE4" w:rsidR="00287802" w:rsidRPr="00287802" w:rsidRDefault="00287802" w:rsidP="002878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78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801" w14:textId="2FCAC515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10F77A24" wp14:editId="790DB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37185" w14:textId="6956E035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77A2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F37185" w14:textId="6956E035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0447" w14:textId="4A72DB7E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335B4D89" wp14:editId="0438E5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9094" w14:textId="25823344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B4D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479094" w14:textId="25823344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6CD1" w14:textId="2FF5CABC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036F5CFA" wp14:editId="518E6F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3EE11" w14:textId="43710E5E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F5C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E23EE11" w14:textId="43710E5E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2EBE" w14:textId="7E3A80F3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5" behindDoc="0" locked="0" layoutInCell="1" allowOverlap="1" wp14:anchorId="2571E503" wp14:editId="1A0A6F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DCFC" w14:textId="3F477096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1E5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OFFICIAL" style="position:absolute;left:0;text-align:left;margin-left:0;margin-top:0;width:34.95pt;height:34.95pt;z-index:25166643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C1DCFC" w14:textId="3F477096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CFF7" w14:textId="5641949B" w:rsidR="00F93EFE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9" behindDoc="0" locked="0" layoutInCell="1" allowOverlap="1" wp14:anchorId="2CEED0A8" wp14:editId="014E5A17">
              <wp:simplePos x="542925" y="9658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7D010" w14:textId="7935EED2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ED0A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OFFICIAL" style="position:absolute;left:0;text-align:left;margin-left:0;margin-top:0;width:34.95pt;height:34.95pt;z-index:2516674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37D010" w14:textId="7935EED2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80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EA7E95" wp14:editId="07158BF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9147E2" w14:textId="3E5B933C" w:rsidR="00287802" w:rsidRPr="00287802" w:rsidRDefault="00287802" w:rsidP="002878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78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A7E95" id="Text Box 6" o:spid="_x0000_s1036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339147E2" w14:textId="3E5B933C" w:rsidR="00287802" w:rsidRPr="00287802" w:rsidRDefault="00287802" w:rsidP="002878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78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05761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3EFE">
          <w:fldChar w:fldCharType="begin"/>
        </w:r>
        <w:r w:rsidR="00F93EFE">
          <w:instrText xml:space="preserve"> PAGE   \* MERGEFORMAT </w:instrText>
        </w:r>
        <w:r w:rsidR="00F93EFE">
          <w:fldChar w:fldCharType="separate"/>
        </w:r>
        <w:r w:rsidR="00F93EFE">
          <w:rPr>
            <w:noProof/>
          </w:rPr>
          <w:t>2</w:t>
        </w:r>
        <w:r w:rsidR="00F93EFE">
          <w:rPr>
            <w:noProof/>
          </w:rPr>
          <w:fldChar w:fldCharType="end"/>
        </w:r>
      </w:sdtContent>
    </w:sdt>
  </w:p>
  <w:p w14:paraId="57F28AC2" w14:textId="321F1B9B" w:rsidR="00373890" w:rsidRPr="00CD3700" w:rsidRDefault="00373890" w:rsidP="00F93EFE">
    <w:pPr>
      <w:pStyle w:val="Footer"/>
      <w:tabs>
        <w:tab w:val="left" w:pos="345"/>
        <w:tab w:val="right" w:pos="10204"/>
      </w:tabs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F41B" w14:textId="0D582954" w:rsidR="00C05891" w:rsidRDefault="00C05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1" behindDoc="0" locked="0" layoutInCell="1" allowOverlap="1" wp14:anchorId="0A36319E" wp14:editId="1A6079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B8DA8" w14:textId="5A36500E" w:rsidR="00C05891" w:rsidRPr="00C05891" w:rsidRDefault="00C05891" w:rsidP="00C05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05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631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" style="position:absolute;left:0;text-align:left;margin-left:0;margin-top:0;width:34.95pt;height:34.95pt;z-index:25166541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4BB8DA8" w14:textId="5A36500E" w:rsidR="00C05891" w:rsidRPr="00C05891" w:rsidRDefault="00C05891" w:rsidP="00C05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05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ADEC" w14:textId="77777777" w:rsidR="00E770E7" w:rsidRDefault="00E770E7" w:rsidP="002862F1">
      <w:pPr>
        <w:spacing w:before="120"/>
      </w:pPr>
      <w:r>
        <w:separator/>
      </w:r>
    </w:p>
  </w:footnote>
  <w:footnote w:type="continuationSeparator" w:id="0">
    <w:p w14:paraId="01282558" w14:textId="77777777" w:rsidR="00E770E7" w:rsidRDefault="00E770E7">
      <w:r>
        <w:continuationSeparator/>
      </w:r>
    </w:p>
  </w:footnote>
  <w:footnote w:type="continuationNotice" w:id="1">
    <w:p w14:paraId="725267FB" w14:textId="77777777" w:rsidR="00E770E7" w:rsidRDefault="00E77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B1C9" w14:textId="323B3733" w:rsidR="00E261B3" w:rsidRDefault="000C6C9E" w:rsidP="00A41964">
    <w:pPr>
      <w:pStyle w:val="Header"/>
      <w:spacing w:after="0"/>
    </w:pPr>
    <w:r>
      <w:t xml:space="preserve">Mental Health Bulletin </w:t>
    </w:r>
    <w:r w:rsidR="00AA216A">
      <w:t>81</w:t>
    </w:r>
    <w:r>
      <w:t xml:space="preserve"> – Restrictive Interventions </w:t>
    </w:r>
    <w:r w:rsidR="00B72C8F">
      <w:t>Update</w:t>
    </w:r>
  </w:p>
  <w:p w14:paraId="790A3E41" w14:textId="6E15F11B" w:rsidR="00EF5BF1" w:rsidRPr="000C0404" w:rsidRDefault="00EF5BF1" w:rsidP="00A41964">
    <w:pPr>
      <w:pStyle w:val="Header"/>
      <w:spacing w:after="0"/>
    </w:pPr>
    <w:r>
      <w:t>New Category Codes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663"/>
    <w:multiLevelType w:val="hybridMultilevel"/>
    <w:tmpl w:val="2488E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263C2B"/>
    <w:multiLevelType w:val="hybridMultilevel"/>
    <w:tmpl w:val="FBD0F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021"/>
    <w:multiLevelType w:val="hybridMultilevel"/>
    <w:tmpl w:val="E17AC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7584"/>
    <w:multiLevelType w:val="hybridMultilevel"/>
    <w:tmpl w:val="87741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6E65"/>
    <w:multiLevelType w:val="hybridMultilevel"/>
    <w:tmpl w:val="2650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897920"/>
    <w:multiLevelType w:val="hybridMultilevel"/>
    <w:tmpl w:val="0F209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491A"/>
    <w:multiLevelType w:val="hybridMultilevel"/>
    <w:tmpl w:val="09C89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4D54"/>
    <w:multiLevelType w:val="hybridMultilevel"/>
    <w:tmpl w:val="844C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9513EDC"/>
    <w:multiLevelType w:val="hybridMultilevel"/>
    <w:tmpl w:val="6F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7FF619D"/>
    <w:multiLevelType w:val="hybridMultilevel"/>
    <w:tmpl w:val="1916C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2642">
    <w:abstractNumId w:val="6"/>
  </w:num>
  <w:num w:numId="2" w16cid:durableId="1992977021">
    <w:abstractNumId w:val="12"/>
  </w:num>
  <w:num w:numId="3" w16cid:durableId="720373017">
    <w:abstractNumId w:val="11"/>
  </w:num>
  <w:num w:numId="4" w16cid:durableId="899094426">
    <w:abstractNumId w:val="14"/>
  </w:num>
  <w:num w:numId="5" w16cid:durableId="1648820474">
    <w:abstractNumId w:val="7"/>
  </w:num>
  <w:num w:numId="6" w16cid:durableId="1111122708">
    <w:abstractNumId w:val="1"/>
  </w:num>
  <w:num w:numId="7" w16cid:durableId="2059275913">
    <w:abstractNumId w:val="13"/>
  </w:num>
  <w:num w:numId="8" w16cid:durableId="569538414">
    <w:abstractNumId w:val="3"/>
  </w:num>
  <w:num w:numId="9" w16cid:durableId="734859128">
    <w:abstractNumId w:val="15"/>
  </w:num>
  <w:num w:numId="10" w16cid:durableId="1125319359">
    <w:abstractNumId w:val="5"/>
  </w:num>
  <w:num w:numId="11" w16cid:durableId="909197533">
    <w:abstractNumId w:val="9"/>
  </w:num>
  <w:num w:numId="12" w16cid:durableId="695732634">
    <w:abstractNumId w:val="8"/>
  </w:num>
  <w:num w:numId="13" w16cid:durableId="886769293">
    <w:abstractNumId w:val="10"/>
  </w:num>
  <w:num w:numId="14" w16cid:durableId="1088303921">
    <w:abstractNumId w:val="4"/>
  </w:num>
  <w:num w:numId="15" w16cid:durableId="628508269">
    <w:abstractNumId w:val="0"/>
  </w:num>
  <w:num w:numId="16" w16cid:durableId="7310050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6057"/>
    <w:rsid w:val="000072B6"/>
    <w:rsid w:val="00010204"/>
    <w:rsid w:val="0001021B"/>
    <w:rsid w:val="00011D89"/>
    <w:rsid w:val="000154FD"/>
    <w:rsid w:val="00016FBF"/>
    <w:rsid w:val="00017232"/>
    <w:rsid w:val="00022271"/>
    <w:rsid w:val="000235E8"/>
    <w:rsid w:val="00024D89"/>
    <w:rsid w:val="000250B6"/>
    <w:rsid w:val="0002526A"/>
    <w:rsid w:val="00026B79"/>
    <w:rsid w:val="00031D60"/>
    <w:rsid w:val="0003291A"/>
    <w:rsid w:val="00033D81"/>
    <w:rsid w:val="00037366"/>
    <w:rsid w:val="00041BF0"/>
    <w:rsid w:val="00042C8A"/>
    <w:rsid w:val="00044024"/>
    <w:rsid w:val="0004536B"/>
    <w:rsid w:val="00046B68"/>
    <w:rsid w:val="000475CD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795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884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C6C9E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27975"/>
    <w:rsid w:val="00132D4B"/>
    <w:rsid w:val="001348E1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FE5"/>
    <w:rsid w:val="001712C2"/>
    <w:rsid w:val="00172BAF"/>
    <w:rsid w:val="001771DD"/>
    <w:rsid w:val="00177995"/>
    <w:rsid w:val="00177A8C"/>
    <w:rsid w:val="00182782"/>
    <w:rsid w:val="00186B33"/>
    <w:rsid w:val="00192F9D"/>
    <w:rsid w:val="00196EB8"/>
    <w:rsid w:val="00196EFB"/>
    <w:rsid w:val="001979FF"/>
    <w:rsid w:val="00197B17"/>
    <w:rsid w:val="001A12EA"/>
    <w:rsid w:val="001A1950"/>
    <w:rsid w:val="001A1C54"/>
    <w:rsid w:val="001A2F98"/>
    <w:rsid w:val="001A3ACE"/>
    <w:rsid w:val="001B058F"/>
    <w:rsid w:val="001B738B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694"/>
    <w:rsid w:val="001E5058"/>
    <w:rsid w:val="001E68A5"/>
    <w:rsid w:val="001E6BB0"/>
    <w:rsid w:val="001E6F92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36EE"/>
    <w:rsid w:val="00216C03"/>
    <w:rsid w:val="00217FDA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062"/>
    <w:rsid w:val="002763B3"/>
    <w:rsid w:val="002802E3"/>
    <w:rsid w:val="0028213D"/>
    <w:rsid w:val="002862F1"/>
    <w:rsid w:val="00287802"/>
    <w:rsid w:val="00291373"/>
    <w:rsid w:val="00295690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B3B"/>
    <w:rsid w:val="002B77C1"/>
    <w:rsid w:val="002C0ED7"/>
    <w:rsid w:val="002C2728"/>
    <w:rsid w:val="002C2DB2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1CB2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4067"/>
    <w:rsid w:val="00315BD8"/>
    <w:rsid w:val="00316F27"/>
    <w:rsid w:val="003214F1"/>
    <w:rsid w:val="00321516"/>
    <w:rsid w:val="00322E4B"/>
    <w:rsid w:val="00323B85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08DC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45CC"/>
    <w:rsid w:val="00386109"/>
    <w:rsid w:val="00386944"/>
    <w:rsid w:val="00387225"/>
    <w:rsid w:val="003922C8"/>
    <w:rsid w:val="003956CC"/>
    <w:rsid w:val="00395C9A"/>
    <w:rsid w:val="003A0853"/>
    <w:rsid w:val="003A60BB"/>
    <w:rsid w:val="003A6B67"/>
    <w:rsid w:val="003A7442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3FD5"/>
    <w:rsid w:val="003D6475"/>
    <w:rsid w:val="003E11B8"/>
    <w:rsid w:val="003E375C"/>
    <w:rsid w:val="003E4086"/>
    <w:rsid w:val="003E4850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2D7F"/>
    <w:rsid w:val="00406285"/>
    <w:rsid w:val="004112C6"/>
    <w:rsid w:val="004148F9"/>
    <w:rsid w:val="00414D4A"/>
    <w:rsid w:val="00416C23"/>
    <w:rsid w:val="0042084E"/>
    <w:rsid w:val="00421EEF"/>
    <w:rsid w:val="00424D65"/>
    <w:rsid w:val="00431301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FBA"/>
    <w:rsid w:val="00466E79"/>
    <w:rsid w:val="00470D7D"/>
    <w:rsid w:val="00472388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8F5"/>
    <w:rsid w:val="004A3E81"/>
    <w:rsid w:val="004A4195"/>
    <w:rsid w:val="004A5C62"/>
    <w:rsid w:val="004A5CE5"/>
    <w:rsid w:val="004A707D"/>
    <w:rsid w:val="004C394B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00CD"/>
    <w:rsid w:val="004E1106"/>
    <w:rsid w:val="004E138F"/>
    <w:rsid w:val="004E4649"/>
    <w:rsid w:val="004E5C2B"/>
    <w:rsid w:val="004E6E50"/>
    <w:rsid w:val="004F00DD"/>
    <w:rsid w:val="004F2133"/>
    <w:rsid w:val="004F4D39"/>
    <w:rsid w:val="004F5398"/>
    <w:rsid w:val="004F55F1"/>
    <w:rsid w:val="004F6696"/>
    <w:rsid w:val="004F6936"/>
    <w:rsid w:val="00503DC6"/>
    <w:rsid w:val="00506F5D"/>
    <w:rsid w:val="00510C37"/>
    <w:rsid w:val="005114AA"/>
    <w:rsid w:val="005126D0"/>
    <w:rsid w:val="005131B5"/>
    <w:rsid w:val="0051568D"/>
    <w:rsid w:val="00516F12"/>
    <w:rsid w:val="00526AC7"/>
    <w:rsid w:val="00526C15"/>
    <w:rsid w:val="005307F6"/>
    <w:rsid w:val="00530915"/>
    <w:rsid w:val="00536395"/>
    <w:rsid w:val="00536499"/>
    <w:rsid w:val="00541DCA"/>
    <w:rsid w:val="00543903"/>
    <w:rsid w:val="00543F11"/>
    <w:rsid w:val="00544770"/>
    <w:rsid w:val="00546305"/>
    <w:rsid w:val="00547686"/>
    <w:rsid w:val="00547A95"/>
    <w:rsid w:val="0055119B"/>
    <w:rsid w:val="005548B5"/>
    <w:rsid w:val="00554C28"/>
    <w:rsid w:val="00567FB5"/>
    <w:rsid w:val="00572031"/>
    <w:rsid w:val="005720E0"/>
    <w:rsid w:val="00572282"/>
    <w:rsid w:val="00573CE3"/>
    <w:rsid w:val="00573F69"/>
    <w:rsid w:val="00576E84"/>
    <w:rsid w:val="00580394"/>
    <w:rsid w:val="005809CD"/>
    <w:rsid w:val="00581617"/>
    <w:rsid w:val="00582B8C"/>
    <w:rsid w:val="0058757E"/>
    <w:rsid w:val="00596A4B"/>
    <w:rsid w:val="00597507"/>
    <w:rsid w:val="005A479D"/>
    <w:rsid w:val="005B1C6D"/>
    <w:rsid w:val="005B21B6"/>
    <w:rsid w:val="005B2D64"/>
    <w:rsid w:val="005B3A08"/>
    <w:rsid w:val="005B7A63"/>
    <w:rsid w:val="005C0955"/>
    <w:rsid w:val="005C2A5A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64C"/>
    <w:rsid w:val="005E4FD1"/>
    <w:rsid w:val="005F0775"/>
    <w:rsid w:val="005F0CF5"/>
    <w:rsid w:val="005F2138"/>
    <w:rsid w:val="005F21EB"/>
    <w:rsid w:val="00605908"/>
    <w:rsid w:val="00610D7C"/>
    <w:rsid w:val="00612055"/>
    <w:rsid w:val="00613414"/>
    <w:rsid w:val="00620154"/>
    <w:rsid w:val="0062408D"/>
    <w:rsid w:val="006240CC"/>
    <w:rsid w:val="00624940"/>
    <w:rsid w:val="006254F8"/>
    <w:rsid w:val="00626AD6"/>
    <w:rsid w:val="00627DA7"/>
    <w:rsid w:val="00630DA4"/>
    <w:rsid w:val="00632597"/>
    <w:rsid w:val="006358B4"/>
    <w:rsid w:val="006419AA"/>
    <w:rsid w:val="00644B1F"/>
    <w:rsid w:val="00644B7E"/>
    <w:rsid w:val="00644DC0"/>
    <w:rsid w:val="006454E6"/>
    <w:rsid w:val="00646235"/>
    <w:rsid w:val="00646A68"/>
    <w:rsid w:val="006475DF"/>
    <w:rsid w:val="006505BD"/>
    <w:rsid w:val="006508EA"/>
    <w:rsid w:val="0065092E"/>
    <w:rsid w:val="006557A7"/>
    <w:rsid w:val="00656290"/>
    <w:rsid w:val="006608D8"/>
    <w:rsid w:val="006609D6"/>
    <w:rsid w:val="006621D7"/>
    <w:rsid w:val="0066302A"/>
    <w:rsid w:val="006634C1"/>
    <w:rsid w:val="00663879"/>
    <w:rsid w:val="00667770"/>
    <w:rsid w:val="00670597"/>
    <w:rsid w:val="006706D0"/>
    <w:rsid w:val="00676FC6"/>
    <w:rsid w:val="00677574"/>
    <w:rsid w:val="00682A59"/>
    <w:rsid w:val="006838F2"/>
    <w:rsid w:val="0068454C"/>
    <w:rsid w:val="00685331"/>
    <w:rsid w:val="00691B62"/>
    <w:rsid w:val="006933B5"/>
    <w:rsid w:val="00693D14"/>
    <w:rsid w:val="0069456C"/>
    <w:rsid w:val="00696F27"/>
    <w:rsid w:val="006A18C2"/>
    <w:rsid w:val="006A3383"/>
    <w:rsid w:val="006A5B07"/>
    <w:rsid w:val="006B077C"/>
    <w:rsid w:val="006B4EEC"/>
    <w:rsid w:val="006B6803"/>
    <w:rsid w:val="006B6A18"/>
    <w:rsid w:val="006D0F16"/>
    <w:rsid w:val="006D21E5"/>
    <w:rsid w:val="006D2A3F"/>
    <w:rsid w:val="006D2FBC"/>
    <w:rsid w:val="006E0541"/>
    <w:rsid w:val="006E138B"/>
    <w:rsid w:val="006E24A8"/>
    <w:rsid w:val="006F0330"/>
    <w:rsid w:val="006F1FDC"/>
    <w:rsid w:val="006F6B8C"/>
    <w:rsid w:val="00701277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3F7"/>
    <w:rsid w:val="007346E4"/>
    <w:rsid w:val="00734FCA"/>
    <w:rsid w:val="0073582E"/>
    <w:rsid w:val="00737AD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2BF4"/>
    <w:rsid w:val="007541A9"/>
    <w:rsid w:val="00754E36"/>
    <w:rsid w:val="007607B5"/>
    <w:rsid w:val="00763139"/>
    <w:rsid w:val="00770F37"/>
    <w:rsid w:val="007711A0"/>
    <w:rsid w:val="00772D5E"/>
    <w:rsid w:val="007735BE"/>
    <w:rsid w:val="0077463E"/>
    <w:rsid w:val="00776928"/>
    <w:rsid w:val="00776E0F"/>
    <w:rsid w:val="007774B1"/>
    <w:rsid w:val="00777674"/>
    <w:rsid w:val="00777BE1"/>
    <w:rsid w:val="007833D8"/>
    <w:rsid w:val="00785677"/>
    <w:rsid w:val="00786F16"/>
    <w:rsid w:val="00790720"/>
    <w:rsid w:val="00791BD7"/>
    <w:rsid w:val="007933F7"/>
    <w:rsid w:val="00796E20"/>
    <w:rsid w:val="00797C32"/>
    <w:rsid w:val="007A11E8"/>
    <w:rsid w:val="007A7C16"/>
    <w:rsid w:val="007B0914"/>
    <w:rsid w:val="007B1374"/>
    <w:rsid w:val="007B20F0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6F1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7716E"/>
    <w:rsid w:val="00884B62"/>
    <w:rsid w:val="0088529C"/>
    <w:rsid w:val="00887903"/>
    <w:rsid w:val="008913CE"/>
    <w:rsid w:val="0089270A"/>
    <w:rsid w:val="00893AF6"/>
    <w:rsid w:val="00894BC4"/>
    <w:rsid w:val="0089687D"/>
    <w:rsid w:val="008A28A8"/>
    <w:rsid w:val="008A5B32"/>
    <w:rsid w:val="008B2EE4"/>
    <w:rsid w:val="008B3F71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362B"/>
    <w:rsid w:val="008D4236"/>
    <w:rsid w:val="008D462F"/>
    <w:rsid w:val="008D6DCF"/>
    <w:rsid w:val="008E3DE9"/>
    <w:rsid w:val="008E4376"/>
    <w:rsid w:val="008E677E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43F33"/>
    <w:rsid w:val="00950E2C"/>
    <w:rsid w:val="00951687"/>
    <w:rsid w:val="00951D50"/>
    <w:rsid w:val="009525EB"/>
    <w:rsid w:val="0095470B"/>
    <w:rsid w:val="00954874"/>
    <w:rsid w:val="0095615A"/>
    <w:rsid w:val="00957B0E"/>
    <w:rsid w:val="00961400"/>
    <w:rsid w:val="00963646"/>
    <w:rsid w:val="009655C7"/>
    <w:rsid w:val="0096632D"/>
    <w:rsid w:val="009703C0"/>
    <w:rsid w:val="009718C7"/>
    <w:rsid w:val="0097559F"/>
    <w:rsid w:val="0097761E"/>
    <w:rsid w:val="009800A9"/>
    <w:rsid w:val="0098084C"/>
    <w:rsid w:val="00982454"/>
    <w:rsid w:val="00982CF0"/>
    <w:rsid w:val="009853E1"/>
    <w:rsid w:val="00986E6B"/>
    <w:rsid w:val="00990032"/>
    <w:rsid w:val="00990488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A7614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1929"/>
    <w:rsid w:val="00A02FA1"/>
    <w:rsid w:val="00A04CCE"/>
    <w:rsid w:val="00A07421"/>
    <w:rsid w:val="00A0776B"/>
    <w:rsid w:val="00A10FB9"/>
    <w:rsid w:val="00A11421"/>
    <w:rsid w:val="00A13451"/>
    <w:rsid w:val="00A1389F"/>
    <w:rsid w:val="00A157B1"/>
    <w:rsid w:val="00A1645F"/>
    <w:rsid w:val="00A22229"/>
    <w:rsid w:val="00A24442"/>
    <w:rsid w:val="00A304EA"/>
    <w:rsid w:val="00A330BB"/>
    <w:rsid w:val="00A41964"/>
    <w:rsid w:val="00A44882"/>
    <w:rsid w:val="00A45125"/>
    <w:rsid w:val="00A53C76"/>
    <w:rsid w:val="00A54715"/>
    <w:rsid w:val="00A54EB4"/>
    <w:rsid w:val="00A6061C"/>
    <w:rsid w:val="00A62D44"/>
    <w:rsid w:val="00A67263"/>
    <w:rsid w:val="00A7161C"/>
    <w:rsid w:val="00A744F0"/>
    <w:rsid w:val="00A75EE6"/>
    <w:rsid w:val="00A77AA3"/>
    <w:rsid w:val="00A8236D"/>
    <w:rsid w:val="00A854EB"/>
    <w:rsid w:val="00A872E5"/>
    <w:rsid w:val="00A87B9D"/>
    <w:rsid w:val="00A91406"/>
    <w:rsid w:val="00A96E65"/>
    <w:rsid w:val="00A97C72"/>
    <w:rsid w:val="00AA16BA"/>
    <w:rsid w:val="00AA216A"/>
    <w:rsid w:val="00AA268E"/>
    <w:rsid w:val="00AA310B"/>
    <w:rsid w:val="00AA3879"/>
    <w:rsid w:val="00AA63D4"/>
    <w:rsid w:val="00AA7590"/>
    <w:rsid w:val="00AB06E8"/>
    <w:rsid w:val="00AB1CD3"/>
    <w:rsid w:val="00AB352F"/>
    <w:rsid w:val="00AB511B"/>
    <w:rsid w:val="00AB53D6"/>
    <w:rsid w:val="00AB7932"/>
    <w:rsid w:val="00AC274B"/>
    <w:rsid w:val="00AC4764"/>
    <w:rsid w:val="00AC6D36"/>
    <w:rsid w:val="00AC76A0"/>
    <w:rsid w:val="00AD0CBA"/>
    <w:rsid w:val="00AD177A"/>
    <w:rsid w:val="00AD2087"/>
    <w:rsid w:val="00AD26E2"/>
    <w:rsid w:val="00AD5054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21F90"/>
    <w:rsid w:val="00B22291"/>
    <w:rsid w:val="00B229C7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082"/>
    <w:rsid w:val="00B46DE7"/>
    <w:rsid w:val="00B519CD"/>
    <w:rsid w:val="00B5273A"/>
    <w:rsid w:val="00B57329"/>
    <w:rsid w:val="00B60E61"/>
    <w:rsid w:val="00B617C4"/>
    <w:rsid w:val="00B62B50"/>
    <w:rsid w:val="00B63228"/>
    <w:rsid w:val="00B635B7"/>
    <w:rsid w:val="00B63AE8"/>
    <w:rsid w:val="00B657DD"/>
    <w:rsid w:val="00B65950"/>
    <w:rsid w:val="00B66D83"/>
    <w:rsid w:val="00B672C0"/>
    <w:rsid w:val="00B676FD"/>
    <w:rsid w:val="00B72C8F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2EE9"/>
    <w:rsid w:val="00BA33CF"/>
    <w:rsid w:val="00BA3F10"/>
    <w:rsid w:val="00BA3F8D"/>
    <w:rsid w:val="00BB7A10"/>
    <w:rsid w:val="00BC3E8F"/>
    <w:rsid w:val="00BC60BE"/>
    <w:rsid w:val="00BC7468"/>
    <w:rsid w:val="00BC7D4F"/>
    <w:rsid w:val="00BC7ED7"/>
    <w:rsid w:val="00BD2208"/>
    <w:rsid w:val="00BD2850"/>
    <w:rsid w:val="00BD47FB"/>
    <w:rsid w:val="00BE2862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5891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365FF"/>
    <w:rsid w:val="00C40D8F"/>
    <w:rsid w:val="00C4173A"/>
    <w:rsid w:val="00C44C4C"/>
    <w:rsid w:val="00C50DED"/>
    <w:rsid w:val="00C537FC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0E"/>
    <w:rsid w:val="00CA0DA6"/>
    <w:rsid w:val="00CA12E3"/>
    <w:rsid w:val="00CA1476"/>
    <w:rsid w:val="00CA2791"/>
    <w:rsid w:val="00CA6611"/>
    <w:rsid w:val="00CA6AE6"/>
    <w:rsid w:val="00CA782F"/>
    <w:rsid w:val="00CB187B"/>
    <w:rsid w:val="00CB2835"/>
    <w:rsid w:val="00CB3285"/>
    <w:rsid w:val="00CB4500"/>
    <w:rsid w:val="00CB53A9"/>
    <w:rsid w:val="00CB7800"/>
    <w:rsid w:val="00CC0C72"/>
    <w:rsid w:val="00CC2BFD"/>
    <w:rsid w:val="00CD3476"/>
    <w:rsid w:val="00CD3700"/>
    <w:rsid w:val="00CD64DF"/>
    <w:rsid w:val="00CE225F"/>
    <w:rsid w:val="00CF2F50"/>
    <w:rsid w:val="00CF44D9"/>
    <w:rsid w:val="00CF6198"/>
    <w:rsid w:val="00D02919"/>
    <w:rsid w:val="00D04C61"/>
    <w:rsid w:val="00D058AA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464B"/>
    <w:rsid w:val="00D35BD6"/>
    <w:rsid w:val="00D361B5"/>
    <w:rsid w:val="00D37201"/>
    <w:rsid w:val="00D40048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63D73"/>
    <w:rsid w:val="00D714CC"/>
    <w:rsid w:val="00D75EA7"/>
    <w:rsid w:val="00D81ADF"/>
    <w:rsid w:val="00D81F21"/>
    <w:rsid w:val="00D8222F"/>
    <w:rsid w:val="00D864F2"/>
    <w:rsid w:val="00D869F0"/>
    <w:rsid w:val="00D92F95"/>
    <w:rsid w:val="00D943F8"/>
    <w:rsid w:val="00D95470"/>
    <w:rsid w:val="00D96B55"/>
    <w:rsid w:val="00D970B8"/>
    <w:rsid w:val="00DA09C8"/>
    <w:rsid w:val="00DA2619"/>
    <w:rsid w:val="00DA4239"/>
    <w:rsid w:val="00DA42B5"/>
    <w:rsid w:val="00DA65DE"/>
    <w:rsid w:val="00DB0B61"/>
    <w:rsid w:val="00DB1474"/>
    <w:rsid w:val="00DB2962"/>
    <w:rsid w:val="00DB52FB"/>
    <w:rsid w:val="00DB6CBB"/>
    <w:rsid w:val="00DC013B"/>
    <w:rsid w:val="00DC090B"/>
    <w:rsid w:val="00DC1679"/>
    <w:rsid w:val="00DC17A9"/>
    <w:rsid w:val="00DC219B"/>
    <w:rsid w:val="00DC2787"/>
    <w:rsid w:val="00DC2CF1"/>
    <w:rsid w:val="00DC4FCF"/>
    <w:rsid w:val="00DC50E0"/>
    <w:rsid w:val="00DC6386"/>
    <w:rsid w:val="00DD1130"/>
    <w:rsid w:val="00DD1951"/>
    <w:rsid w:val="00DD2CEE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38B7"/>
    <w:rsid w:val="00E06B75"/>
    <w:rsid w:val="00E11332"/>
    <w:rsid w:val="00E11352"/>
    <w:rsid w:val="00E170DC"/>
    <w:rsid w:val="00E17546"/>
    <w:rsid w:val="00E210B5"/>
    <w:rsid w:val="00E225C7"/>
    <w:rsid w:val="00E232F1"/>
    <w:rsid w:val="00E261B3"/>
    <w:rsid w:val="00E26818"/>
    <w:rsid w:val="00E27FFC"/>
    <w:rsid w:val="00E30B15"/>
    <w:rsid w:val="00E32F70"/>
    <w:rsid w:val="00E33237"/>
    <w:rsid w:val="00E40181"/>
    <w:rsid w:val="00E54950"/>
    <w:rsid w:val="00E56A01"/>
    <w:rsid w:val="00E57F1B"/>
    <w:rsid w:val="00E62622"/>
    <w:rsid w:val="00E629A1"/>
    <w:rsid w:val="00E6343C"/>
    <w:rsid w:val="00E6794C"/>
    <w:rsid w:val="00E71591"/>
    <w:rsid w:val="00E71CEB"/>
    <w:rsid w:val="00E7474F"/>
    <w:rsid w:val="00E770E7"/>
    <w:rsid w:val="00E80DE3"/>
    <w:rsid w:val="00E82C55"/>
    <w:rsid w:val="00E83CC2"/>
    <w:rsid w:val="00E85A95"/>
    <w:rsid w:val="00E8787E"/>
    <w:rsid w:val="00E92AC3"/>
    <w:rsid w:val="00EA1360"/>
    <w:rsid w:val="00EA2F6A"/>
    <w:rsid w:val="00EB00E0"/>
    <w:rsid w:val="00EC059F"/>
    <w:rsid w:val="00EC1F24"/>
    <w:rsid w:val="00EC22F6"/>
    <w:rsid w:val="00EC345F"/>
    <w:rsid w:val="00EC40D5"/>
    <w:rsid w:val="00EC7C9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5BF1"/>
    <w:rsid w:val="00EF5FFE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2494"/>
    <w:rsid w:val="00F331AD"/>
    <w:rsid w:val="00F35287"/>
    <w:rsid w:val="00F40A70"/>
    <w:rsid w:val="00F41898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0A2"/>
    <w:rsid w:val="00F72C2C"/>
    <w:rsid w:val="00F76CAB"/>
    <w:rsid w:val="00F772C6"/>
    <w:rsid w:val="00F815B5"/>
    <w:rsid w:val="00F81BDE"/>
    <w:rsid w:val="00F81DBF"/>
    <w:rsid w:val="00F84FA0"/>
    <w:rsid w:val="00F85195"/>
    <w:rsid w:val="00F85986"/>
    <w:rsid w:val="00F868E3"/>
    <w:rsid w:val="00F92E32"/>
    <w:rsid w:val="00F938BA"/>
    <w:rsid w:val="00F93EFE"/>
    <w:rsid w:val="00F97919"/>
    <w:rsid w:val="00FA2C46"/>
    <w:rsid w:val="00FA3525"/>
    <w:rsid w:val="00FA5A53"/>
    <w:rsid w:val="00FB0088"/>
    <w:rsid w:val="00FB2551"/>
    <w:rsid w:val="00FB4769"/>
    <w:rsid w:val="00FB4CDA"/>
    <w:rsid w:val="00FB6481"/>
    <w:rsid w:val="00FB6D36"/>
    <w:rsid w:val="00FB7888"/>
    <w:rsid w:val="00FC0965"/>
    <w:rsid w:val="00FC0F81"/>
    <w:rsid w:val="00FC252F"/>
    <w:rsid w:val="00FC395C"/>
    <w:rsid w:val="00FC4665"/>
    <w:rsid w:val="00FC5E8E"/>
    <w:rsid w:val="00FD3766"/>
    <w:rsid w:val="00FD3C4B"/>
    <w:rsid w:val="00FD4499"/>
    <w:rsid w:val="00FD47C4"/>
    <w:rsid w:val="00FD722A"/>
    <w:rsid w:val="00FE2DCF"/>
    <w:rsid w:val="00FE3FA7"/>
    <w:rsid w:val="00FE5733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3EFE"/>
    <w:rPr>
      <w:rFonts w:ascii="Arial" w:hAnsi="Arial" w:cs="Arial"/>
      <w:szCs w:val="18"/>
      <w:lang w:eastAsia="en-US"/>
    </w:rPr>
  </w:style>
  <w:style w:type="paragraph" w:customStyle="1" w:styleId="Default">
    <w:name w:val="Default"/>
    <w:rsid w:val="008B3F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HHSbullet1">
    <w:name w:val="DHHS bullet 1"/>
    <w:basedOn w:val="DHHSbody"/>
    <w:qFormat/>
    <w:rsid w:val="008B3F71"/>
    <w:pPr>
      <w:spacing w:after="40"/>
      <w:ind w:left="284" w:hanging="284"/>
    </w:pPr>
    <w:rPr>
      <w:lang w:eastAsia="en-US"/>
    </w:rPr>
  </w:style>
  <w:style w:type="paragraph" w:customStyle="1" w:styleId="DHHSbullet2">
    <w:name w:val="DHHS bullet 2"/>
    <w:basedOn w:val="DHHSbody"/>
    <w:uiPriority w:val="2"/>
    <w:qFormat/>
    <w:rsid w:val="008B3F71"/>
    <w:pPr>
      <w:spacing w:after="40"/>
      <w:ind w:left="567" w:hanging="283"/>
    </w:pPr>
    <w:rPr>
      <w:lang w:eastAsia="en-US"/>
    </w:rPr>
  </w:style>
  <w:style w:type="paragraph" w:customStyle="1" w:styleId="DHHStablebullet">
    <w:name w:val="DHHS table bullet"/>
    <w:basedOn w:val="Normal"/>
    <w:uiPriority w:val="3"/>
    <w:qFormat/>
    <w:rsid w:val="008B3F71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8B3F71"/>
    <w:pPr>
      <w:spacing w:after="40"/>
      <w:ind w:left="680" w:hanging="283"/>
    </w:pPr>
    <w:rPr>
      <w:lang w:eastAsia="en-US"/>
    </w:rPr>
  </w:style>
  <w:style w:type="paragraph" w:customStyle="1" w:styleId="DHHSbullet1lastline">
    <w:name w:val="DHHS bullet 1 last line"/>
    <w:basedOn w:val="DHHSbullet1"/>
    <w:qFormat/>
    <w:rsid w:val="008B3F71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B3F71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8B3F71"/>
    <w:pPr>
      <w:ind w:left="680" w:hanging="283"/>
    </w:pPr>
    <w:rPr>
      <w:lang w:eastAsia="en-US"/>
    </w:rPr>
  </w:style>
  <w:style w:type="paragraph" w:customStyle="1" w:styleId="pf0">
    <w:name w:val="pf0"/>
    <w:basedOn w:val="Normal"/>
    <w:rsid w:val="00B2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B229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research-and-reporting/bulletins-and-program-management-circulars-pm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health.vic.gov.au/research-and-reporting/bulletins-and-program-management-circulars-pmc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chief-psychiatrist/chief-psychiatrists-restrictive-intervention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mailto:MHDReporting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mailto:MHDReporting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D0BE-8FE8-4635-9F3E-4E0C56FA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Bulletin 81</vt:lpstr>
    </vt:vector>
  </TitlesOfParts>
  <Manager/>
  <Company/>
  <LinksUpToDate>false</LinksUpToDate>
  <CharactersWithSpaces>7339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81</dc:title>
  <dc:subject>Restrictive Interventions – Update</dc:subject>
  <dc:creator/>
  <cp:keywords>mental health</cp:keywords>
  <dc:description/>
  <cp:lastModifiedBy/>
  <cp:revision>1</cp:revision>
  <dcterms:created xsi:type="dcterms:W3CDTF">2024-03-28T05:29:00Z</dcterms:created>
  <dcterms:modified xsi:type="dcterms:W3CDTF">2024-04-09T06:39:00Z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1,3,7,9,a,b,c,d,e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2024-03-28T05:29:31Z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92b4e720-d3bc-462e-bb95-5c33d6bacc41</vt:lpwstr>
  </property>
  <property fmtid="{D5CDD505-2E9C-101B-9397-08002B2CF9AE}" pid="11" name="MSIP_Label_43e64453-338c-4f93-8a4d-0039a0a41f2a_ContentBits">
    <vt:lpwstr>2</vt:lpwstr>
  </property>
</Properties>
</file>