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3044" w14:textId="77777777" w:rsidR="00056EC4" w:rsidRDefault="00E9042A" w:rsidP="00F36CFD">
      <w:pPr>
        <w:pStyle w:val="Body"/>
      </w:pPr>
      <w:bookmarkStart w:id="0" w:name="_Toc135216772"/>
      <w:r w:rsidRPr="00977D59">
        <w:rPr>
          <w:noProof/>
        </w:rPr>
        <w:drawing>
          <wp:anchor distT="0" distB="0" distL="114300" distR="114300" simplePos="0" relativeHeight="251658240" behindDoc="1" locked="1" layoutInCell="1" allowOverlap="0" wp14:anchorId="29AC9CCE" wp14:editId="5E08420E">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447E3C82" w14:textId="77777777" w:rsidTr="00431F42">
        <w:trPr>
          <w:cantSplit/>
        </w:trPr>
        <w:tc>
          <w:tcPr>
            <w:tcW w:w="0" w:type="auto"/>
            <w:tcMar>
              <w:top w:w="0" w:type="dxa"/>
              <w:left w:w="0" w:type="dxa"/>
              <w:right w:w="0" w:type="dxa"/>
            </w:tcMar>
          </w:tcPr>
          <w:p w14:paraId="676C657C" w14:textId="19B6D882" w:rsidR="00AD784C" w:rsidRPr="00431F42" w:rsidRDefault="00BB3A73" w:rsidP="00431F42">
            <w:pPr>
              <w:pStyle w:val="Documenttitle"/>
            </w:pPr>
            <w:r>
              <w:t xml:space="preserve">Restrictive </w:t>
            </w:r>
            <w:r w:rsidR="00E92051">
              <w:t>i</w:t>
            </w:r>
            <w:r w:rsidR="00C26476">
              <w:t>nterventions</w:t>
            </w:r>
            <w:r w:rsidR="00EC1403">
              <w:t xml:space="preserve"> </w:t>
            </w:r>
          </w:p>
        </w:tc>
      </w:tr>
      <w:tr w:rsidR="00AD784C" w14:paraId="00D52F58" w14:textId="77777777" w:rsidTr="00431F42">
        <w:trPr>
          <w:cantSplit/>
        </w:trPr>
        <w:tc>
          <w:tcPr>
            <w:tcW w:w="0" w:type="auto"/>
          </w:tcPr>
          <w:p w14:paraId="39E427BC" w14:textId="5FD527A9" w:rsidR="00386109" w:rsidRPr="00A1389F" w:rsidRDefault="00BB3A73" w:rsidP="009315BE">
            <w:pPr>
              <w:pStyle w:val="Documentsubtitle"/>
            </w:pPr>
            <w:r>
              <w:t>Chief Psychiatrist’s</w:t>
            </w:r>
            <w:r w:rsidR="00477CE0">
              <w:t xml:space="preserve"> </w:t>
            </w:r>
            <w:r w:rsidR="003957E7">
              <w:t>g</w:t>
            </w:r>
            <w:r>
              <w:t>uideline</w:t>
            </w:r>
            <w:r w:rsidR="008D65C3">
              <w:t xml:space="preserve"> – </w:t>
            </w:r>
            <w:r w:rsidR="00BC292E">
              <w:t>April</w:t>
            </w:r>
            <w:r w:rsidR="008D65C3">
              <w:t xml:space="preserve"> 2024</w:t>
            </w:r>
          </w:p>
        </w:tc>
      </w:tr>
      <w:tr w:rsidR="00430393" w14:paraId="64020AFA" w14:textId="77777777" w:rsidTr="00431F42">
        <w:trPr>
          <w:cantSplit/>
        </w:trPr>
        <w:tc>
          <w:tcPr>
            <w:tcW w:w="0" w:type="auto"/>
          </w:tcPr>
          <w:p w14:paraId="0D85E07E" w14:textId="77777777" w:rsidR="00430393" w:rsidRDefault="00BC292E" w:rsidP="00430393">
            <w:pPr>
              <w:pStyle w:val="Bannermarking"/>
            </w:pPr>
            <w:r>
              <w:fldChar w:fldCharType="begin"/>
            </w:r>
            <w:r>
              <w:instrText>FILLIN  "Type the protective marking" \d OFFICIAL \o  \* MERGEFORMAT</w:instrText>
            </w:r>
            <w:r>
              <w:fldChar w:fldCharType="separate"/>
            </w:r>
            <w:r w:rsidR="00BB3A73">
              <w:t>OFFICIAL</w:t>
            </w:r>
            <w:r>
              <w:fldChar w:fldCharType="end"/>
            </w:r>
          </w:p>
        </w:tc>
      </w:tr>
    </w:tbl>
    <w:p w14:paraId="3D6C0FEB" w14:textId="77777777" w:rsidR="00FE4081" w:rsidRDefault="00FE4081" w:rsidP="00FE4081">
      <w:pPr>
        <w:pStyle w:val="Body"/>
      </w:pPr>
    </w:p>
    <w:p w14:paraId="75AB8C86" w14:textId="77777777" w:rsidR="00FE4081" w:rsidRPr="00FE4081" w:rsidRDefault="00FE4081" w:rsidP="00FE4081">
      <w:pPr>
        <w:pStyle w:val="Body"/>
        <w:sectPr w:rsidR="00FE4081" w:rsidRPr="00FE4081" w:rsidSect="00740F1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13AEEEF" w14:textId="1D63B153"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350C4A2" w14:textId="77777777" w:rsidTr="6D245E8E">
        <w:trPr>
          <w:trHeight w:val="7371"/>
        </w:trPr>
        <w:tc>
          <w:tcPr>
            <w:tcW w:w="7598" w:type="dxa"/>
            <w:vAlign w:val="center"/>
          </w:tcPr>
          <w:p w14:paraId="0280C620" w14:textId="441F8C70" w:rsidR="00B739CE" w:rsidRDefault="00BB3A73" w:rsidP="00E16A9A">
            <w:pPr>
              <w:pStyle w:val="Documenttitle"/>
            </w:pPr>
            <w:r>
              <w:t xml:space="preserve">Restrictive </w:t>
            </w:r>
            <w:r w:rsidR="00C26476">
              <w:t>interventions</w:t>
            </w:r>
          </w:p>
          <w:p w14:paraId="106CA709" w14:textId="78CD8CFA" w:rsidR="00431F42" w:rsidRDefault="00E16A9A" w:rsidP="00431F42">
            <w:pPr>
              <w:pStyle w:val="Documentsubtitle"/>
            </w:pPr>
            <w:r>
              <w:t xml:space="preserve"> </w:t>
            </w:r>
            <w:r w:rsidR="00213C92">
              <w:t>Chief Psychiatrist</w:t>
            </w:r>
            <w:r w:rsidR="00E92051">
              <w:t>’s</w:t>
            </w:r>
            <w:r w:rsidR="3A7A7033">
              <w:t xml:space="preserve"> </w:t>
            </w:r>
            <w:r w:rsidR="70A53DE8">
              <w:t>g</w:t>
            </w:r>
            <w:r w:rsidR="3A7A7033">
              <w:t>uideline</w:t>
            </w:r>
          </w:p>
        </w:tc>
      </w:tr>
      <w:tr w:rsidR="00431F42" w14:paraId="21ACFA09" w14:textId="77777777" w:rsidTr="6D245E8E">
        <w:tc>
          <w:tcPr>
            <w:tcW w:w="7598" w:type="dxa"/>
          </w:tcPr>
          <w:p w14:paraId="3C9455D1" w14:textId="77777777" w:rsidR="00431F42" w:rsidRDefault="00431F42" w:rsidP="00431F42">
            <w:pPr>
              <w:pStyle w:val="Body"/>
            </w:pPr>
          </w:p>
        </w:tc>
      </w:tr>
    </w:tbl>
    <w:p w14:paraId="0400ED36" w14:textId="77777777" w:rsidR="000D2ABA" w:rsidRDefault="000D2ABA" w:rsidP="00431F42">
      <w:pPr>
        <w:pStyle w:val="Body"/>
      </w:pPr>
      <w:r>
        <w:br w:type="page"/>
      </w:r>
    </w:p>
    <w:p w14:paraId="3298DE1A" w14:textId="79E6F83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1AD285E4" w14:textId="77777777" w:rsidTr="549390E6">
        <w:trPr>
          <w:cantSplit/>
          <w:trHeight w:val="7088"/>
        </w:trPr>
        <w:tc>
          <w:tcPr>
            <w:tcW w:w="9288" w:type="dxa"/>
          </w:tcPr>
          <w:p w14:paraId="57F98790" w14:textId="5A636963" w:rsidR="009F2182" w:rsidRPr="00BA26F6" w:rsidRDefault="009F2182" w:rsidP="00BA26F6">
            <w:pPr>
              <w:pStyle w:val="Body"/>
              <w:rPr>
                <w:rFonts w:eastAsia="Times New Roman"/>
                <w:color w:val="87189D"/>
                <w:sz w:val="24"/>
                <w:szCs w:val="24"/>
              </w:rPr>
            </w:pPr>
          </w:p>
        </w:tc>
      </w:tr>
      <w:tr w:rsidR="009F2182" w14:paraId="4FB56D8A" w14:textId="77777777" w:rsidTr="549390E6">
        <w:trPr>
          <w:cantSplit/>
          <w:trHeight w:val="5103"/>
        </w:trPr>
        <w:tc>
          <w:tcPr>
            <w:tcW w:w="9288" w:type="dxa"/>
            <w:vAlign w:val="bottom"/>
          </w:tcPr>
          <w:p w14:paraId="196748DB" w14:textId="1FA6B59C" w:rsidR="009F2182" w:rsidRPr="0055119B" w:rsidRDefault="009F2182" w:rsidP="009F2182">
            <w:pPr>
              <w:pStyle w:val="Accessibilitypara"/>
            </w:pPr>
            <w:r w:rsidRPr="0055119B">
              <w:t>To receive this document in another format</w:t>
            </w:r>
            <w:r>
              <w:t>,</w:t>
            </w:r>
            <w:r w:rsidRPr="0055119B">
              <w:t xml:space="preserve"> phone</w:t>
            </w:r>
            <w:r w:rsidR="007F7512">
              <w:t xml:space="preserve"> </w:t>
            </w:r>
            <w:r w:rsidR="002524B9">
              <w:t xml:space="preserve">1300 </w:t>
            </w:r>
            <w:r w:rsidR="00AA78F3">
              <w:t>767 299</w:t>
            </w:r>
            <w:r w:rsidR="00C3685E">
              <w:t xml:space="preserve">, </w:t>
            </w:r>
            <w:r w:rsidRPr="0055119B">
              <w:t xml:space="preserve">using the National Relay Service 13 36 77 if required, or </w:t>
            </w:r>
            <w:hyperlink r:id="rId18" w:history="1">
              <w:r w:rsidRPr="00AA78F3">
                <w:rPr>
                  <w:rStyle w:val="Hyperlink"/>
                </w:rPr>
                <w:t>email</w:t>
              </w:r>
              <w:r w:rsidR="00C3685E" w:rsidRPr="00AA78F3">
                <w:rPr>
                  <w:rStyle w:val="Hyperlink"/>
                </w:rPr>
                <w:t xml:space="preserve"> the Office of the Chief Psychiatrist</w:t>
              </w:r>
            </w:hyperlink>
            <w:r w:rsidR="00C3685E">
              <w:t xml:space="preserve"> </w:t>
            </w:r>
            <w:r w:rsidR="006A6344">
              <w:t>&lt;</w:t>
            </w:r>
            <w:r w:rsidR="00396F55" w:rsidRPr="0074259A">
              <w:t>ocp@health.vic.gov.au</w:t>
            </w:r>
            <w:r w:rsidR="006A6344">
              <w:t>&gt;</w:t>
            </w:r>
            <w:r w:rsidR="00396F55">
              <w:t>.</w:t>
            </w:r>
            <w:r w:rsidR="00C3685E">
              <w:t xml:space="preserve"> </w:t>
            </w:r>
          </w:p>
          <w:p w14:paraId="2A62C8E9" w14:textId="77777777" w:rsidR="009F2182" w:rsidRPr="0055119B" w:rsidRDefault="009F2182" w:rsidP="009F2182">
            <w:pPr>
              <w:pStyle w:val="Imprint"/>
            </w:pPr>
            <w:r w:rsidRPr="0055119B">
              <w:t>Authorised and published by the Victorian Government, 1 Treasury Place, Melbourne.</w:t>
            </w:r>
          </w:p>
          <w:p w14:paraId="2AC253D5" w14:textId="14F2AB8B"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BC292E">
              <w:rPr>
                <w:color w:val="365F91" w:themeColor="accent1" w:themeShade="BF"/>
              </w:rPr>
              <w:t>April</w:t>
            </w:r>
            <w:r w:rsidR="00623E7D" w:rsidRPr="00A8721C">
              <w:rPr>
                <w:color w:val="365F91" w:themeColor="accent1" w:themeShade="BF"/>
              </w:rPr>
              <w:t xml:space="preserve"> </w:t>
            </w:r>
            <w:r w:rsidR="00866AC4" w:rsidRPr="00A8721C">
              <w:rPr>
                <w:color w:val="365F91" w:themeColor="accent1" w:themeShade="BF"/>
              </w:rPr>
              <w:t>202</w:t>
            </w:r>
            <w:r w:rsidR="00623E7D" w:rsidRPr="00A8721C">
              <w:rPr>
                <w:color w:val="365F91" w:themeColor="accent1" w:themeShade="BF"/>
              </w:rPr>
              <w:t>4</w:t>
            </w:r>
            <w:r w:rsidR="00396F55" w:rsidRPr="00A8721C">
              <w:t>.</w:t>
            </w:r>
            <w:r w:rsidR="00C51221">
              <w:t xml:space="preserve"> </w:t>
            </w:r>
          </w:p>
          <w:p w14:paraId="16993035" w14:textId="3C7F21EE" w:rsidR="009F2182" w:rsidRPr="00823232" w:rsidRDefault="009F2182" w:rsidP="009F2182">
            <w:pPr>
              <w:pStyle w:val="Imprint"/>
              <w:rPr>
                <w:color w:val="365F91" w:themeColor="accent1" w:themeShade="BF"/>
              </w:rPr>
            </w:pPr>
            <w:bookmarkStart w:id="1" w:name="_Hlk62746129"/>
            <w:r w:rsidRPr="00823232">
              <w:rPr>
                <w:color w:val="365F91" w:themeColor="accent1" w:themeShade="BF"/>
              </w:rPr>
              <w:t xml:space="preserve">In this document, ‘Aboriginal’ refers to both Aboriginal and Torres Strait Islander people. </w:t>
            </w:r>
          </w:p>
          <w:p w14:paraId="0DDB2751" w14:textId="04A04E71" w:rsidR="009F2182" w:rsidRPr="0055119B" w:rsidRDefault="009F2182" w:rsidP="009F2182">
            <w:pPr>
              <w:pStyle w:val="Imprint"/>
            </w:pPr>
            <w:r w:rsidRPr="008B7A08">
              <w:rPr>
                <w:b/>
                <w:bCs/>
              </w:rPr>
              <w:t>ISBN</w:t>
            </w:r>
            <w:r>
              <w:t xml:space="preserve"> </w:t>
            </w:r>
            <w:r w:rsidR="00B66E79" w:rsidRPr="00446A41">
              <w:rPr>
                <w:color w:val="004C97"/>
              </w:rPr>
              <w:t>978</w:t>
            </w:r>
            <w:r w:rsidR="00823232" w:rsidRPr="00446A41">
              <w:rPr>
                <w:color w:val="004C97"/>
              </w:rPr>
              <w:t>-1-76131-372-1</w:t>
            </w:r>
            <w:r w:rsidRPr="549390E6">
              <w:rPr>
                <w:color w:val="004C97"/>
              </w:rPr>
              <w:t xml:space="preserve"> </w:t>
            </w:r>
            <w:r w:rsidRPr="008B7A08">
              <w:rPr>
                <w:b/>
                <w:bCs/>
              </w:rPr>
              <w:t>(online/PDF/Word)</w:t>
            </w:r>
            <w:r>
              <w:t xml:space="preserve"> </w:t>
            </w:r>
          </w:p>
          <w:p w14:paraId="67E17795" w14:textId="69612E70" w:rsidR="009F2182" w:rsidRDefault="009F2182" w:rsidP="00045A67">
            <w:pPr>
              <w:pStyle w:val="Imprint"/>
            </w:pPr>
            <w:r w:rsidRPr="0055119B">
              <w:t>Available at</w:t>
            </w:r>
            <w:r w:rsidR="00392FEB">
              <w:t xml:space="preserve"> </w:t>
            </w:r>
            <w:hyperlink r:id="rId19" w:history="1">
              <w:r w:rsidR="008B7A08">
                <w:rPr>
                  <w:rStyle w:val="Hyperlink"/>
                </w:rPr>
                <w:t xml:space="preserve">Chief Psychiatrist's </w:t>
              </w:r>
              <w:r w:rsidR="00623E7D">
                <w:rPr>
                  <w:rStyle w:val="Hyperlink"/>
                </w:rPr>
                <w:t>r</w:t>
              </w:r>
              <w:r w:rsidR="008B7A08">
                <w:rPr>
                  <w:rStyle w:val="Hyperlink"/>
                </w:rPr>
                <w:t xml:space="preserve">estrictive </w:t>
              </w:r>
              <w:r w:rsidR="00623E7D">
                <w:rPr>
                  <w:rStyle w:val="Hyperlink"/>
                </w:rPr>
                <w:t>i</w:t>
              </w:r>
              <w:r w:rsidR="008B7A08">
                <w:rPr>
                  <w:rStyle w:val="Hyperlink"/>
                </w:rPr>
                <w:t>nterventions</w:t>
              </w:r>
            </w:hyperlink>
            <w:bookmarkEnd w:id="1"/>
            <w:r w:rsidR="0016593B">
              <w:t xml:space="preserve"> </w:t>
            </w:r>
            <w:r w:rsidR="00FE735B">
              <w:t>&lt;</w:t>
            </w:r>
            <w:r w:rsidR="00823232" w:rsidRPr="00623E7D">
              <w:t>https://www.health.vic.gov.au/chief-psychiatrist/chief-psychiatrists-restrictive-interventions</w:t>
            </w:r>
            <w:r w:rsidR="00593AF4">
              <w:t>&gt;</w:t>
            </w:r>
            <w:r w:rsidR="00623E7D">
              <w:t>.</w:t>
            </w:r>
            <w:r w:rsidRPr="0055119B">
              <w:t xml:space="preserve"> </w:t>
            </w:r>
          </w:p>
        </w:tc>
      </w:tr>
      <w:tr w:rsidR="0008204A" w14:paraId="49924AEC" w14:textId="77777777" w:rsidTr="549390E6">
        <w:trPr>
          <w:cantSplit/>
        </w:trPr>
        <w:tc>
          <w:tcPr>
            <w:tcW w:w="9288" w:type="dxa"/>
          </w:tcPr>
          <w:p w14:paraId="7E381BE0" w14:textId="77777777" w:rsidR="0008204A" w:rsidRPr="0055119B" w:rsidRDefault="0008204A" w:rsidP="0008204A">
            <w:pPr>
              <w:pStyle w:val="Body"/>
            </w:pPr>
          </w:p>
        </w:tc>
      </w:tr>
    </w:tbl>
    <w:p w14:paraId="0C5124F7" w14:textId="77777777" w:rsidR="0008204A" w:rsidRPr="0008204A" w:rsidRDefault="0008204A" w:rsidP="0008204A">
      <w:pPr>
        <w:pStyle w:val="Body"/>
      </w:pPr>
      <w:r w:rsidRPr="0008204A">
        <w:br w:type="page"/>
      </w:r>
    </w:p>
    <w:p w14:paraId="2003DA6B" w14:textId="37514157" w:rsidR="00AD784C" w:rsidRPr="00B57329" w:rsidRDefault="00AD784C" w:rsidP="00042532">
      <w:pPr>
        <w:pStyle w:val="TOCheadingreport"/>
      </w:pPr>
      <w:r w:rsidRPr="001E30E4">
        <w:rPr>
          <w:b/>
          <w:sz w:val="32"/>
          <w:szCs w:val="32"/>
        </w:rPr>
        <w:lastRenderedPageBreak/>
        <w:t>Contents</w:t>
      </w:r>
    </w:p>
    <w:p w14:paraId="6B72CF7F" w14:textId="1CF28894" w:rsidR="003A60A4"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0450199" w:history="1">
        <w:r w:rsidR="003A60A4" w:rsidRPr="00D412F5">
          <w:rPr>
            <w:rStyle w:val="Hyperlink"/>
          </w:rPr>
          <w:t>Purpose and introduction</w:t>
        </w:r>
        <w:r w:rsidR="003A60A4">
          <w:rPr>
            <w:webHidden/>
          </w:rPr>
          <w:tab/>
        </w:r>
        <w:r w:rsidR="003A60A4">
          <w:rPr>
            <w:webHidden/>
          </w:rPr>
          <w:fldChar w:fldCharType="begin"/>
        </w:r>
        <w:r w:rsidR="003A60A4">
          <w:rPr>
            <w:webHidden/>
          </w:rPr>
          <w:instrText xml:space="preserve"> PAGEREF _Toc160450199 \h </w:instrText>
        </w:r>
        <w:r w:rsidR="003A60A4">
          <w:rPr>
            <w:webHidden/>
          </w:rPr>
        </w:r>
        <w:r w:rsidR="003A60A4">
          <w:rPr>
            <w:webHidden/>
          </w:rPr>
          <w:fldChar w:fldCharType="separate"/>
        </w:r>
        <w:r w:rsidR="00E524DE">
          <w:rPr>
            <w:webHidden/>
          </w:rPr>
          <w:t>6</w:t>
        </w:r>
        <w:r w:rsidR="003A60A4">
          <w:rPr>
            <w:webHidden/>
          </w:rPr>
          <w:fldChar w:fldCharType="end"/>
        </w:r>
      </w:hyperlink>
    </w:p>
    <w:p w14:paraId="2E8F1ECB" w14:textId="44F847FC"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00" w:history="1">
        <w:r w:rsidR="003A60A4" w:rsidRPr="00D412F5">
          <w:rPr>
            <w:rStyle w:val="Hyperlink"/>
          </w:rPr>
          <w:t xml:space="preserve">Personal </w:t>
        </w:r>
        <w:r w:rsidR="003A60A4" w:rsidRPr="00D412F5">
          <w:rPr>
            <w:rStyle w:val="Hyperlink"/>
            <w:bCs/>
          </w:rPr>
          <w:t>s</w:t>
        </w:r>
        <w:r w:rsidR="003A60A4" w:rsidRPr="00D412F5">
          <w:rPr>
            <w:rStyle w:val="Hyperlink"/>
          </w:rPr>
          <w:t>tory: Family, Carer and Supporter Lived Experience Advisor</w:t>
        </w:r>
        <w:r w:rsidR="003A60A4">
          <w:rPr>
            <w:webHidden/>
          </w:rPr>
          <w:tab/>
        </w:r>
        <w:r w:rsidR="003A60A4">
          <w:rPr>
            <w:webHidden/>
          </w:rPr>
          <w:fldChar w:fldCharType="begin"/>
        </w:r>
        <w:r w:rsidR="003A60A4">
          <w:rPr>
            <w:webHidden/>
          </w:rPr>
          <w:instrText xml:space="preserve"> PAGEREF _Toc160450200 \h </w:instrText>
        </w:r>
        <w:r w:rsidR="003A60A4">
          <w:rPr>
            <w:webHidden/>
          </w:rPr>
        </w:r>
        <w:r w:rsidR="003A60A4">
          <w:rPr>
            <w:webHidden/>
          </w:rPr>
          <w:fldChar w:fldCharType="separate"/>
        </w:r>
        <w:r w:rsidR="00E524DE">
          <w:rPr>
            <w:webHidden/>
          </w:rPr>
          <w:t>8</w:t>
        </w:r>
        <w:r w:rsidR="003A60A4">
          <w:rPr>
            <w:webHidden/>
          </w:rPr>
          <w:fldChar w:fldCharType="end"/>
        </w:r>
      </w:hyperlink>
    </w:p>
    <w:p w14:paraId="439D1BB3" w14:textId="6ECAF13E"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01" w:history="1">
        <w:r w:rsidR="003A60A4" w:rsidRPr="00D412F5">
          <w:rPr>
            <w:rStyle w:val="Hyperlink"/>
          </w:rPr>
          <w:t>Principles</w:t>
        </w:r>
        <w:r w:rsidR="003A60A4">
          <w:rPr>
            <w:webHidden/>
          </w:rPr>
          <w:tab/>
        </w:r>
        <w:r w:rsidR="003A60A4">
          <w:rPr>
            <w:webHidden/>
          </w:rPr>
          <w:fldChar w:fldCharType="begin"/>
        </w:r>
        <w:r w:rsidR="003A60A4">
          <w:rPr>
            <w:webHidden/>
          </w:rPr>
          <w:instrText xml:space="preserve"> PAGEREF _Toc160450201 \h </w:instrText>
        </w:r>
        <w:r w:rsidR="003A60A4">
          <w:rPr>
            <w:webHidden/>
          </w:rPr>
        </w:r>
        <w:r w:rsidR="003A60A4">
          <w:rPr>
            <w:webHidden/>
          </w:rPr>
          <w:fldChar w:fldCharType="separate"/>
        </w:r>
        <w:r w:rsidR="00E524DE">
          <w:rPr>
            <w:webHidden/>
          </w:rPr>
          <w:t>9</w:t>
        </w:r>
        <w:r w:rsidR="003A60A4">
          <w:rPr>
            <w:webHidden/>
          </w:rPr>
          <w:fldChar w:fldCharType="end"/>
        </w:r>
      </w:hyperlink>
    </w:p>
    <w:p w14:paraId="7D3C8694" w14:textId="60093D2F"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02" w:history="1">
        <w:r w:rsidR="003A60A4" w:rsidRPr="00D412F5">
          <w:rPr>
            <w:rStyle w:val="Hyperlink"/>
          </w:rPr>
          <w:t>Mental health and wellbeing principles</w:t>
        </w:r>
        <w:r w:rsidR="003A60A4">
          <w:rPr>
            <w:webHidden/>
          </w:rPr>
          <w:tab/>
        </w:r>
        <w:r w:rsidR="003A60A4">
          <w:rPr>
            <w:webHidden/>
          </w:rPr>
          <w:fldChar w:fldCharType="begin"/>
        </w:r>
        <w:r w:rsidR="003A60A4">
          <w:rPr>
            <w:webHidden/>
          </w:rPr>
          <w:instrText xml:space="preserve"> PAGEREF _Toc160450202 \h </w:instrText>
        </w:r>
        <w:r w:rsidR="003A60A4">
          <w:rPr>
            <w:webHidden/>
          </w:rPr>
        </w:r>
        <w:r w:rsidR="003A60A4">
          <w:rPr>
            <w:webHidden/>
          </w:rPr>
          <w:fldChar w:fldCharType="separate"/>
        </w:r>
        <w:r w:rsidR="00E524DE">
          <w:rPr>
            <w:webHidden/>
          </w:rPr>
          <w:t>9</w:t>
        </w:r>
        <w:r w:rsidR="003A60A4">
          <w:rPr>
            <w:webHidden/>
          </w:rPr>
          <w:fldChar w:fldCharType="end"/>
        </w:r>
      </w:hyperlink>
    </w:p>
    <w:p w14:paraId="1603D2D4" w14:textId="21E7978B"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03" w:history="1">
        <w:r w:rsidR="003A60A4" w:rsidRPr="00D412F5">
          <w:rPr>
            <w:rStyle w:val="Hyperlink"/>
          </w:rPr>
          <w:t>Decision-making principles</w:t>
        </w:r>
        <w:r w:rsidR="003A60A4">
          <w:rPr>
            <w:webHidden/>
          </w:rPr>
          <w:tab/>
        </w:r>
        <w:r w:rsidR="003A60A4">
          <w:rPr>
            <w:webHidden/>
          </w:rPr>
          <w:fldChar w:fldCharType="begin"/>
        </w:r>
        <w:r w:rsidR="003A60A4">
          <w:rPr>
            <w:webHidden/>
          </w:rPr>
          <w:instrText xml:space="preserve"> PAGEREF _Toc160450203 \h </w:instrText>
        </w:r>
        <w:r w:rsidR="003A60A4">
          <w:rPr>
            <w:webHidden/>
          </w:rPr>
        </w:r>
        <w:r w:rsidR="003A60A4">
          <w:rPr>
            <w:webHidden/>
          </w:rPr>
          <w:fldChar w:fldCharType="separate"/>
        </w:r>
        <w:r w:rsidR="00E524DE">
          <w:rPr>
            <w:webHidden/>
          </w:rPr>
          <w:t>9</w:t>
        </w:r>
        <w:r w:rsidR="003A60A4">
          <w:rPr>
            <w:webHidden/>
          </w:rPr>
          <w:fldChar w:fldCharType="end"/>
        </w:r>
      </w:hyperlink>
    </w:p>
    <w:p w14:paraId="2BBBDA9F" w14:textId="35E557A9"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04" w:history="1">
        <w:r w:rsidR="003A60A4" w:rsidRPr="00D412F5">
          <w:rPr>
            <w:rStyle w:val="Hyperlink"/>
          </w:rPr>
          <w:t>Other important principles</w:t>
        </w:r>
        <w:r w:rsidR="003A60A4">
          <w:rPr>
            <w:webHidden/>
          </w:rPr>
          <w:tab/>
        </w:r>
        <w:r w:rsidR="003A60A4">
          <w:rPr>
            <w:webHidden/>
          </w:rPr>
          <w:fldChar w:fldCharType="begin"/>
        </w:r>
        <w:r w:rsidR="003A60A4">
          <w:rPr>
            <w:webHidden/>
          </w:rPr>
          <w:instrText xml:space="preserve"> PAGEREF _Toc160450204 \h </w:instrText>
        </w:r>
        <w:r w:rsidR="003A60A4">
          <w:rPr>
            <w:webHidden/>
          </w:rPr>
        </w:r>
        <w:r w:rsidR="003A60A4">
          <w:rPr>
            <w:webHidden/>
          </w:rPr>
          <w:fldChar w:fldCharType="separate"/>
        </w:r>
        <w:r w:rsidR="00E524DE">
          <w:rPr>
            <w:webHidden/>
          </w:rPr>
          <w:t>9</w:t>
        </w:r>
        <w:r w:rsidR="003A60A4">
          <w:rPr>
            <w:webHidden/>
          </w:rPr>
          <w:fldChar w:fldCharType="end"/>
        </w:r>
      </w:hyperlink>
    </w:p>
    <w:p w14:paraId="60BEC3CD" w14:textId="2C2E0BA5"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05" w:history="1">
        <w:r w:rsidR="003A60A4" w:rsidRPr="00D412F5">
          <w:rPr>
            <w:rStyle w:val="Hyperlink"/>
          </w:rPr>
          <w:t>Key roles</w:t>
        </w:r>
        <w:r w:rsidR="003A60A4">
          <w:rPr>
            <w:webHidden/>
          </w:rPr>
          <w:tab/>
        </w:r>
        <w:r w:rsidR="003A60A4">
          <w:rPr>
            <w:webHidden/>
          </w:rPr>
          <w:fldChar w:fldCharType="begin"/>
        </w:r>
        <w:r w:rsidR="003A60A4">
          <w:rPr>
            <w:webHidden/>
          </w:rPr>
          <w:instrText xml:space="preserve"> PAGEREF _Toc160450205 \h </w:instrText>
        </w:r>
        <w:r w:rsidR="003A60A4">
          <w:rPr>
            <w:webHidden/>
          </w:rPr>
        </w:r>
        <w:r w:rsidR="003A60A4">
          <w:rPr>
            <w:webHidden/>
          </w:rPr>
          <w:fldChar w:fldCharType="separate"/>
        </w:r>
        <w:r w:rsidR="00E524DE">
          <w:rPr>
            <w:webHidden/>
          </w:rPr>
          <w:t>11</w:t>
        </w:r>
        <w:r w:rsidR="003A60A4">
          <w:rPr>
            <w:webHidden/>
          </w:rPr>
          <w:fldChar w:fldCharType="end"/>
        </w:r>
      </w:hyperlink>
    </w:p>
    <w:p w14:paraId="116A789A" w14:textId="6D732523"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06" w:history="1">
        <w:r w:rsidR="003A60A4" w:rsidRPr="00D412F5">
          <w:rPr>
            <w:rStyle w:val="Hyperlink"/>
          </w:rPr>
          <w:t>Chief Psychiatrist’s role</w:t>
        </w:r>
        <w:r w:rsidR="003A60A4">
          <w:rPr>
            <w:webHidden/>
          </w:rPr>
          <w:tab/>
        </w:r>
        <w:r w:rsidR="003A60A4">
          <w:rPr>
            <w:webHidden/>
          </w:rPr>
          <w:fldChar w:fldCharType="begin"/>
        </w:r>
        <w:r w:rsidR="003A60A4">
          <w:rPr>
            <w:webHidden/>
          </w:rPr>
          <w:instrText xml:space="preserve"> PAGEREF _Toc160450206 \h </w:instrText>
        </w:r>
        <w:r w:rsidR="003A60A4">
          <w:rPr>
            <w:webHidden/>
          </w:rPr>
        </w:r>
        <w:r w:rsidR="003A60A4">
          <w:rPr>
            <w:webHidden/>
          </w:rPr>
          <w:fldChar w:fldCharType="separate"/>
        </w:r>
        <w:r w:rsidR="00E524DE">
          <w:rPr>
            <w:webHidden/>
          </w:rPr>
          <w:t>11</w:t>
        </w:r>
        <w:r w:rsidR="003A60A4">
          <w:rPr>
            <w:webHidden/>
          </w:rPr>
          <w:fldChar w:fldCharType="end"/>
        </w:r>
      </w:hyperlink>
    </w:p>
    <w:p w14:paraId="3CA1595A" w14:textId="32789F39"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07" w:history="1">
        <w:r w:rsidR="003A60A4" w:rsidRPr="00D412F5">
          <w:rPr>
            <w:rStyle w:val="Hyperlink"/>
          </w:rPr>
          <w:t>Other entities involved in governing restrictive interventions</w:t>
        </w:r>
        <w:r w:rsidR="003A60A4">
          <w:rPr>
            <w:webHidden/>
          </w:rPr>
          <w:tab/>
        </w:r>
        <w:r w:rsidR="003A60A4">
          <w:rPr>
            <w:webHidden/>
          </w:rPr>
          <w:fldChar w:fldCharType="begin"/>
        </w:r>
        <w:r w:rsidR="003A60A4">
          <w:rPr>
            <w:webHidden/>
          </w:rPr>
          <w:instrText xml:space="preserve"> PAGEREF _Toc160450207 \h </w:instrText>
        </w:r>
        <w:r w:rsidR="003A60A4">
          <w:rPr>
            <w:webHidden/>
          </w:rPr>
        </w:r>
        <w:r w:rsidR="003A60A4">
          <w:rPr>
            <w:webHidden/>
          </w:rPr>
          <w:fldChar w:fldCharType="separate"/>
        </w:r>
        <w:r w:rsidR="00E524DE">
          <w:rPr>
            <w:webHidden/>
          </w:rPr>
          <w:t>11</w:t>
        </w:r>
        <w:r w:rsidR="003A60A4">
          <w:rPr>
            <w:webHidden/>
          </w:rPr>
          <w:fldChar w:fldCharType="end"/>
        </w:r>
      </w:hyperlink>
    </w:p>
    <w:p w14:paraId="14EDAE62" w14:textId="6C670815"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08" w:history="1">
        <w:r w:rsidR="003A60A4" w:rsidRPr="00D412F5">
          <w:rPr>
            <w:rStyle w:val="Hyperlink"/>
          </w:rPr>
          <w:t>Key definitions</w:t>
        </w:r>
        <w:r w:rsidR="003A60A4">
          <w:rPr>
            <w:webHidden/>
          </w:rPr>
          <w:tab/>
        </w:r>
        <w:r w:rsidR="003A60A4">
          <w:rPr>
            <w:webHidden/>
          </w:rPr>
          <w:fldChar w:fldCharType="begin"/>
        </w:r>
        <w:r w:rsidR="003A60A4">
          <w:rPr>
            <w:webHidden/>
          </w:rPr>
          <w:instrText xml:space="preserve"> PAGEREF _Toc160450208 \h </w:instrText>
        </w:r>
        <w:r w:rsidR="003A60A4">
          <w:rPr>
            <w:webHidden/>
          </w:rPr>
        </w:r>
        <w:r w:rsidR="003A60A4">
          <w:rPr>
            <w:webHidden/>
          </w:rPr>
          <w:fldChar w:fldCharType="separate"/>
        </w:r>
        <w:r w:rsidR="00E524DE">
          <w:rPr>
            <w:webHidden/>
          </w:rPr>
          <w:t>12</w:t>
        </w:r>
        <w:r w:rsidR="003A60A4">
          <w:rPr>
            <w:webHidden/>
          </w:rPr>
          <w:fldChar w:fldCharType="end"/>
        </w:r>
      </w:hyperlink>
    </w:p>
    <w:p w14:paraId="7D47B386" w14:textId="79D44774"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09" w:history="1">
        <w:r w:rsidR="003A60A4" w:rsidRPr="00D412F5">
          <w:rPr>
            <w:rStyle w:val="Hyperlink"/>
          </w:rPr>
          <w:t>Chemical restraint</w:t>
        </w:r>
        <w:r w:rsidR="003A60A4">
          <w:rPr>
            <w:webHidden/>
          </w:rPr>
          <w:tab/>
        </w:r>
        <w:r w:rsidR="003A60A4">
          <w:rPr>
            <w:webHidden/>
          </w:rPr>
          <w:fldChar w:fldCharType="begin"/>
        </w:r>
        <w:r w:rsidR="003A60A4">
          <w:rPr>
            <w:webHidden/>
          </w:rPr>
          <w:instrText xml:space="preserve"> PAGEREF _Toc160450209 \h </w:instrText>
        </w:r>
        <w:r w:rsidR="003A60A4">
          <w:rPr>
            <w:webHidden/>
          </w:rPr>
        </w:r>
        <w:r w:rsidR="003A60A4">
          <w:rPr>
            <w:webHidden/>
          </w:rPr>
          <w:fldChar w:fldCharType="separate"/>
        </w:r>
        <w:r w:rsidR="00E524DE">
          <w:rPr>
            <w:webHidden/>
          </w:rPr>
          <w:t>15</w:t>
        </w:r>
        <w:r w:rsidR="003A60A4">
          <w:rPr>
            <w:webHidden/>
          </w:rPr>
          <w:fldChar w:fldCharType="end"/>
        </w:r>
      </w:hyperlink>
    </w:p>
    <w:p w14:paraId="42BF1849" w14:textId="4E45577B"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10" w:history="1">
        <w:r w:rsidR="003A60A4" w:rsidRPr="00D412F5">
          <w:rPr>
            <w:rStyle w:val="Hyperlink"/>
          </w:rPr>
          <w:t>Determining what is chemical restraint</w:t>
        </w:r>
        <w:r w:rsidR="003A60A4">
          <w:rPr>
            <w:webHidden/>
          </w:rPr>
          <w:tab/>
        </w:r>
        <w:r w:rsidR="003A60A4">
          <w:rPr>
            <w:webHidden/>
          </w:rPr>
          <w:fldChar w:fldCharType="begin"/>
        </w:r>
        <w:r w:rsidR="003A60A4">
          <w:rPr>
            <w:webHidden/>
          </w:rPr>
          <w:instrText xml:space="preserve"> PAGEREF _Toc160450210 \h </w:instrText>
        </w:r>
        <w:r w:rsidR="003A60A4">
          <w:rPr>
            <w:webHidden/>
          </w:rPr>
        </w:r>
        <w:r w:rsidR="003A60A4">
          <w:rPr>
            <w:webHidden/>
          </w:rPr>
          <w:fldChar w:fldCharType="separate"/>
        </w:r>
        <w:r w:rsidR="00E524DE">
          <w:rPr>
            <w:webHidden/>
          </w:rPr>
          <w:t>16</w:t>
        </w:r>
        <w:r w:rsidR="003A60A4">
          <w:rPr>
            <w:webHidden/>
          </w:rPr>
          <w:fldChar w:fldCharType="end"/>
        </w:r>
      </w:hyperlink>
    </w:p>
    <w:p w14:paraId="3813850F" w14:textId="2887011B"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11" w:history="1">
        <w:r w:rsidR="003A60A4" w:rsidRPr="00D412F5">
          <w:rPr>
            <w:rStyle w:val="Hyperlink"/>
          </w:rPr>
          <w:t>Emergency departments and urgent care centres of designated mental health services</w:t>
        </w:r>
        <w:r w:rsidR="003A60A4">
          <w:rPr>
            <w:webHidden/>
          </w:rPr>
          <w:tab/>
        </w:r>
        <w:r w:rsidR="003A60A4">
          <w:rPr>
            <w:webHidden/>
          </w:rPr>
          <w:fldChar w:fldCharType="begin"/>
        </w:r>
        <w:r w:rsidR="003A60A4">
          <w:rPr>
            <w:webHidden/>
          </w:rPr>
          <w:instrText xml:space="preserve"> PAGEREF _Toc160450211 \h </w:instrText>
        </w:r>
        <w:r w:rsidR="003A60A4">
          <w:rPr>
            <w:webHidden/>
          </w:rPr>
        </w:r>
        <w:r w:rsidR="003A60A4">
          <w:rPr>
            <w:webHidden/>
          </w:rPr>
          <w:fldChar w:fldCharType="separate"/>
        </w:r>
        <w:r w:rsidR="00E524DE">
          <w:rPr>
            <w:webHidden/>
          </w:rPr>
          <w:t>18</w:t>
        </w:r>
        <w:r w:rsidR="003A60A4">
          <w:rPr>
            <w:webHidden/>
          </w:rPr>
          <w:fldChar w:fldCharType="end"/>
        </w:r>
      </w:hyperlink>
    </w:p>
    <w:p w14:paraId="5FE45070" w14:textId="29DC4757"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12" w:history="1">
        <w:r w:rsidR="003A60A4" w:rsidRPr="00D412F5">
          <w:rPr>
            <w:rStyle w:val="Hyperlink"/>
          </w:rPr>
          <w:t>Receiving a mental health and wellbeing service in an ED or UCC</w:t>
        </w:r>
        <w:r w:rsidR="003A60A4">
          <w:rPr>
            <w:webHidden/>
          </w:rPr>
          <w:tab/>
        </w:r>
        <w:r w:rsidR="003A60A4">
          <w:rPr>
            <w:webHidden/>
          </w:rPr>
          <w:fldChar w:fldCharType="begin"/>
        </w:r>
        <w:r w:rsidR="003A60A4">
          <w:rPr>
            <w:webHidden/>
          </w:rPr>
          <w:instrText xml:space="preserve"> PAGEREF _Toc160450212 \h </w:instrText>
        </w:r>
        <w:r w:rsidR="003A60A4">
          <w:rPr>
            <w:webHidden/>
          </w:rPr>
        </w:r>
        <w:r w:rsidR="003A60A4">
          <w:rPr>
            <w:webHidden/>
          </w:rPr>
          <w:fldChar w:fldCharType="separate"/>
        </w:r>
        <w:r w:rsidR="00E524DE">
          <w:rPr>
            <w:webHidden/>
          </w:rPr>
          <w:t>18</w:t>
        </w:r>
        <w:r w:rsidR="003A60A4">
          <w:rPr>
            <w:webHidden/>
          </w:rPr>
          <w:fldChar w:fldCharType="end"/>
        </w:r>
      </w:hyperlink>
    </w:p>
    <w:p w14:paraId="54EEB72C" w14:textId="3E886BC6"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13" w:history="1">
        <w:r w:rsidR="003A60A4" w:rsidRPr="00D412F5">
          <w:rPr>
            <w:rStyle w:val="Hyperlink"/>
          </w:rPr>
          <w:t>Compliance requirements in an ED or UCC</w:t>
        </w:r>
        <w:r w:rsidR="003A60A4">
          <w:rPr>
            <w:webHidden/>
          </w:rPr>
          <w:tab/>
        </w:r>
        <w:r w:rsidR="003A60A4">
          <w:rPr>
            <w:webHidden/>
          </w:rPr>
          <w:fldChar w:fldCharType="begin"/>
        </w:r>
        <w:r w:rsidR="003A60A4">
          <w:rPr>
            <w:webHidden/>
          </w:rPr>
          <w:instrText xml:space="preserve"> PAGEREF _Toc160450213 \h </w:instrText>
        </w:r>
        <w:r w:rsidR="003A60A4">
          <w:rPr>
            <w:webHidden/>
          </w:rPr>
        </w:r>
        <w:r w:rsidR="003A60A4">
          <w:rPr>
            <w:webHidden/>
          </w:rPr>
          <w:fldChar w:fldCharType="separate"/>
        </w:r>
        <w:r w:rsidR="00E524DE">
          <w:rPr>
            <w:webHidden/>
          </w:rPr>
          <w:t>19</w:t>
        </w:r>
        <w:r w:rsidR="003A60A4">
          <w:rPr>
            <w:webHidden/>
          </w:rPr>
          <w:fldChar w:fldCharType="end"/>
        </w:r>
      </w:hyperlink>
    </w:p>
    <w:p w14:paraId="64F5EEB2" w14:textId="6D1FB1A1"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14" w:history="1">
        <w:r w:rsidR="003A60A4" w:rsidRPr="00D412F5">
          <w:rPr>
            <w:rStyle w:val="Hyperlink"/>
          </w:rPr>
          <w:t>Things to consider before using a restrictive intervention</w:t>
        </w:r>
        <w:r w:rsidR="003A60A4">
          <w:rPr>
            <w:webHidden/>
          </w:rPr>
          <w:tab/>
        </w:r>
        <w:r w:rsidR="003A60A4">
          <w:rPr>
            <w:webHidden/>
          </w:rPr>
          <w:fldChar w:fldCharType="begin"/>
        </w:r>
        <w:r w:rsidR="003A60A4">
          <w:rPr>
            <w:webHidden/>
          </w:rPr>
          <w:instrText xml:space="preserve"> PAGEREF _Toc160450214 \h </w:instrText>
        </w:r>
        <w:r w:rsidR="003A60A4">
          <w:rPr>
            <w:webHidden/>
          </w:rPr>
        </w:r>
        <w:r w:rsidR="003A60A4">
          <w:rPr>
            <w:webHidden/>
          </w:rPr>
          <w:fldChar w:fldCharType="separate"/>
        </w:r>
        <w:r w:rsidR="00E524DE">
          <w:rPr>
            <w:webHidden/>
          </w:rPr>
          <w:t>20</w:t>
        </w:r>
        <w:r w:rsidR="003A60A4">
          <w:rPr>
            <w:webHidden/>
          </w:rPr>
          <w:fldChar w:fldCharType="end"/>
        </w:r>
      </w:hyperlink>
    </w:p>
    <w:p w14:paraId="49D30917" w14:textId="1A46CFD4"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15" w:history="1">
        <w:r w:rsidR="003A60A4" w:rsidRPr="00D412F5">
          <w:rPr>
            <w:rStyle w:val="Hyperlink"/>
          </w:rPr>
          <w:t>Legal requirements</w:t>
        </w:r>
        <w:r w:rsidR="003A60A4">
          <w:rPr>
            <w:webHidden/>
          </w:rPr>
          <w:tab/>
        </w:r>
        <w:r w:rsidR="003A60A4">
          <w:rPr>
            <w:webHidden/>
          </w:rPr>
          <w:fldChar w:fldCharType="begin"/>
        </w:r>
        <w:r w:rsidR="003A60A4">
          <w:rPr>
            <w:webHidden/>
          </w:rPr>
          <w:instrText xml:space="preserve"> PAGEREF _Toc160450215 \h </w:instrText>
        </w:r>
        <w:r w:rsidR="003A60A4">
          <w:rPr>
            <w:webHidden/>
          </w:rPr>
        </w:r>
        <w:r w:rsidR="003A60A4">
          <w:rPr>
            <w:webHidden/>
          </w:rPr>
          <w:fldChar w:fldCharType="separate"/>
        </w:r>
        <w:r w:rsidR="00E524DE">
          <w:rPr>
            <w:webHidden/>
          </w:rPr>
          <w:t>20</w:t>
        </w:r>
        <w:r w:rsidR="003A60A4">
          <w:rPr>
            <w:webHidden/>
          </w:rPr>
          <w:fldChar w:fldCharType="end"/>
        </w:r>
      </w:hyperlink>
    </w:p>
    <w:p w14:paraId="40109CCF" w14:textId="71C1618F"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16" w:history="1">
        <w:r w:rsidR="003A60A4" w:rsidRPr="00D412F5">
          <w:rPr>
            <w:rStyle w:val="Hyperlink"/>
          </w:rPr>
          <w:t>Best practice</w:t>
        </w:r>
        <w:r w:rsidR="003A60A4">
          <w:rPr>
            <w:webHidden/>
          </w:rPr>
          <w:tab/>
        </w:r>
        <w:r w:rsidR="003A60A4">
          <w:rPr>
            <w:webHidden/>
          </w:rPr>
          <w:fldChar w:fldCharType="begin"/>
        </w:r>
        <w:r w:rsidR="003A60A4">
          <w:rPr>
            <w:webHidden/>
          </w:rPr>
          <w:instrText xml:space="preserve"> PAGEREF _Toc160450216 \h </w:instrText>
        </w:r>
        <w:r w:rsidR="003A60A4">
          <w:rPr>
            <w:webHidden/>
          </w:rPr>
        </w:r>
        <w:r w:rsidR="003A60A4">
          <w:rPr>
            <w:webHidden/>
          </w:rPr>
          <w:fldChar w:fldCharType="separate"/>
        </w:r>
        <w:r w:rsidR="00E524DE">
          <w:rPr>
            <w:webHidden/>
          </w:rPr>
          <w:t>23</w:t>
        </w:r>
        <w:r w:rsidR="003A60A4">
          <w:rPr>
            <w:webHidden/>
          </w:rPr>
          <w:fldChar w:fldCharType="end"/>
        </w:r>
      </w:hyperlink>
    </w:p>
    <w:p w14:paraId="585C88CA" w14:textId="03CE71C9"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17" w:history="1">
        <w:r w:rsidR="003A60A4" w:rsidRPr="00D412F5">
          <w:rPr>
            <w:rStyle w:val="Hyperlink"/>
          </w:rPr>
          <w:t>Things to consider while using a restrictive intervention</w:t>
        </w:r>
        <w:r w:rsidR="003A60A4">
          <w:rPr>
            <w:webHidden/>
          </w:rPr>
          <w:tab/>
        </w:r>
        <w:r w:rsidR="003A60A4">
          <w:rPr>
            <w:webHidden/>
          </w:rPr>
          <w:fldChar w:fldCharType="begin"/>
        </w:r>
        <w:r w:rsidR="003A60A4">
          <w:rPr>
            <w:webHidden/>
          </w:rPr>
          <w:instrText xml:space="preserve"> PAGEREF _Toc160450217 \h </w:instrText>
        </w:r>
        <w:r w:rsidR="003A60A4">
          <w:rPr>
            <w:webHidden/>
          </w:rPr>
        </w:r>
        <w:r w:rsidR="003A60A4">
          <w:rPr>
            <w:webHidden/>
          </w:rPr>
          <w:fldChar w:fldCharType="separate"/>
        </w:r>
        <w:r w:rsidR="00E524DE">
          <w:rPr>
            <w:webHidden/>
          </w:rPr>
          <w:t>29</w:t>
        </w:r>
        <w:r w:rsidR="003A60A4">
          <w:rPr>
            <w:webHidden/>
          </w:rPr>
          <w:fldChar w:fldCharType="end"/>
        </w:r>
      </w:hyperlink>
    </w:p>
    <w:p w14:paraId="70F8942F" w14:textId="0B07752F"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18" w:history="1">
        <w:r w:rsidR="003A60A4" w:rsidRPr="00D412F5">
          <w:rPr>
            <w:rStyle w:val="Hyperlink"/>
          </w:rPr>
          <w:t>Legal requirements</w:t>
        </w:r>
        <w:r w:rsidR="003A60A4">
          <w:rPr>
            <w:webHidden/>
          </w:rPr>
          <w:tab/>
        </w:r>
        <w:r w:rsidR="003A60A4">
          <w:rPr>
            <w:webHidden/>
          </w:rPr>
          <w:fldChar w:fldCharType="begin"/>
        </w:r>
        <w:r w:rsidR="003A60A4">
          <w:rPr>
            <w:webHidden/>
          </w:rPr>
          <w:instrText xml:space="preserve"> PAGEREF _Toc160450218 \h </w:instrText>
        </w:r>
        <w:r w:rsidR="003A60A4">
          <w:rPr>
            <w:webHidden/>
          </w:rPr>
        </w:r>
        <w:r w:rsidR="003A60A4">
          <w:rPr>
            <w:webHidden/>
          </w:rPr>
          <w:fldChar w:fldCharType="separate"/>
        </w:r>
        <w:r w:rsidR="00E524DE">
          <w:rPr>
            <w:webHidden/>
          </w:rPr>
          <w:t>29</w:t>
        </w:r>
        <w:r w:rsidR="003A60A4">
          <w:rPr>
            <w:webHidden/>
          </w:rPr>
          <w:fldChar w:fldCharType="end"/>
        </w:r>
      </w:hyperlink>
    </w:p>
    <w:p w14:paraId="0B59B102" w14:textId="52BB4D0B"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19" w:history="1">
        <w:r w:rsidR="003A60A4" w:rsidRPr="00D412F5">
          <w:rPr>
            <w:rStyle w:val="Hyperlink"/>
          </w:rPr>
          <w:t>Best practice</w:t>
        </w:r>
        <w:r w:rsidR="003A60A4">
          <w:rPr>
            <w:webHidden/>
          </w:rPr>
          <w:tab/>
        </w:r>
        <w:r w:rsidR="003A60A4">
          <w:rPr>
            <w:webHidden/>
          </w:rPr>
          <w:fldChar w:fldCharType="begin"/>
        </w:r>
        <w:r w:rsidR="003A60A4">
          <w:rPr>
            <w:webHidden/>
          </w:rPr>
          <w:instrText xml:space="preserve"> PAGEREF _Toc160450219 \h </w:instrText>
        </w:r>
        <w:r w:rsidR="003A60A4">
          <w:rPr>
            <w:webHidden/>
          </w:rPr>
        </w:r>
        <w:r w:rsidR="003A60A4">
          <w:rPr>
            <w:webHidden/>
          </w:rPr>
          <w:fldChar w:fldCharType="separate"/>
        </w:r>
        <w:r w:rsidR="00E524DE">
          <w:rPr>
            <w:webHidden/>
          </w:rPr>
          <w:t>35</w:t>
        </w:r>
        <w:r w:rsidR="003A60A4">
          <w:rPr>
            <w:webHidden/>
          </w:rPr>
          <w:fldChar w:fldCharType="end"/>
        </w:r>
      </w:hyperlink>
    </w:p>
    <w:p w14:paraId="0AE85CCA" w14:textId="47728D0F"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20" w:history="1">
        <w:r w:rsidR="003A60A4" w:rsidRPr="00D412F5">
          <w:rPr>
            <w:rStyle w:val="Hyperlink"/>
          </w:rPr>
          <w:t>Things to consider after using a restrictive intervention</w:t>
        </w:r>
        <w:r w:rsidR="003A60A4">
          <w:rPr>
            <w:webHidden/>
          </w:rPr>
          <w:tab/>
        </w:r>
        <w:r w:rsidR="003A60A4">
          <w:rPr>
            <w:webHidden/>
          </w:rPr>
          <w:fldChar w:fldCharType="begin"/>
        </w:r>
        <w:r w:rsidR="003A60A4">
          <w:rPr>
            <w:webHidden/>
          </w:rPr>
          <w:instrText xml:space="preserve"> PAGEREF _Toc160450220 \h </w:instrText>
        </w:r>
        <w:r w:rsidR="003A60A4">
          <w:rPr>
            <w:webHidden/>
          </w:rPr>
        </w:r>
        <w:r w:rsidR="003A60A4">
          <w:rPr>
            <w:webHidden/>
          </w:rPr>
          <w:fldChar w:fldCharType="separate"/>
        </w:r>
        <w:r w:rsidR="00E524DE">
          <w:rPr>
            <w:webHidden/>
          </w:rPr>
          <w:t>40</w:t>
        </w:r>
        <w:r w:rsidR="003A60A4">
          <w:rPr>
            <w:webHidden/>
          </w:rPr>
          <w:fldChar w:fldCharType="end"/>
        </w:r>
      </w:hyperlink>
    </w:p>
    <w:p w14:paraId="0F3C7AAA" w14:textId="0BB56E29"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21" w:history="1">
        <w:r w:rsidR="003A60A4" w:rsidRPr="00D412F5">
          <w:rPr>
            <w:rStyle w:val="Hyperlink"/>
          </w:rPr>
          <w:t>Legal requirements</w:t>
        </w:r>
        <w:r w:rsidR="003A60A4">
          <w:rPr>
            <w:webHidden/>
          </w:rPr>
          <w:tab/>
        </w:r>
        <w:r w:rsidR="003A60A4">
          <w:rPr>
            <w:webHidden/>
          </w:rPr>
          <w:fldChar w:fldCharType="begin"/>
        </w:r>
        <w:r w:rsidR="003A60A4">
          <w:rPr>
            <w:webHidden/>
          </w:rPr>
          <w:instrText xml:space="preserve"> PAGEREF _Toc160450221 \h </w:instrText>
        </w:r>
        <w:r w:rsidR="003A60A4">
          <w:rPr>
            <w:webHidden/>
          </w:rPr>
        </w:r>
        <w:r w:rsidR="003A60A4">
          <w:rPr>
            <w:webHidden/>
          </w:rPr>
          <w:fldChar w:fldCharType="separate"/>
        </w:r>
        <w:r w:rsidR="00E524DE">
          <w:rPr>
            <w:webHidden/>
          </w:rPr>
          <w:t>40</w:t>
        </w:r>
        <w:r w:rsidR="003A60A4">
          <w:rPr>
            <w:webHidden/>
          </w:rPr>
          <w:fldChar w:fldCharType="end"/>
        </w:r>
      </w:hyperlink>
    </w:p>
    <w:p w14:paraId="1E3A97F6" w14:textId="749B4DF0"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22" w:history="1">
        <w:r w:rsidR="003A60A4" w:rsidRPr="00D412F5">
          <w:rPr>
            <w:rStyle w:val="Hyperlink"/>
          </w:rPr>
          <w:t>Best practice</w:t>
        </w:r>
        <w:r w:rsidR="003A60A4">
          <w:rPr>
            <w:webHidden/>
          </w:rPr>
          <w:tab/>
        </w:r>
        <w:r w:rsidR="003A60A4">
          <w:rPr>
            <w:webHidden/>
          </w:rPr>
          <w:fldChar w:fldCharType="begin"/>
        </w:r>
        <w:r w:rsidR="003A60A4">
          <w:rPr>
            <w:webHidden/>
          </w:rPr>
          <w:instrText xml:space="preserve"> PAGEREF _Toc160450222 \h </w:instrText>
        </w:r>
        <w:r w:rsidR="003A60A4">
          <w:rPr>
            <w:webHidden/>
          </w:rPr>
        </w:r>
        <w:r w:rsidR="003A60A4">
          <w:rPr>
            <w:webHidden/>
          </w:rPr>
          <w:fldChar w:fldCharType="separate"/>
        </w:r>
        <w:r w:rsidR="00E524DE">
          <w:rPr>
            <w:webHidden/>
          </w:rPr>
          <w:t>41</w:t>
        </w:r>
        <w:r w:rsidR="003A60A4">
          <w:rPr>
            <w:webHidden/>
          </w:rPr>
          <w:fldChar w:fldCharType="end"/>
        </w:r>
      </w:hyperlink>
    </w:p>
    <w:p w14:paraId="48E487CA" w14:textId="66895E68"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23" w:history="1">
        <w:r w:rsidR="003A60A4" w:rsidRPr="00D412F5">
          <w:rPr>
            <w:rStyle w:val="Hyperlink"/>
          </w:rPr>
          <w:t>Developing local policies and procedures</w:t>
        </w:r>
        <w:r w:rsidR="003A60A4">
          <w:rPr>
            <w:webHidden/>
          </w:rPr>
          <w:tab/>
        </w:r>
        <w:r w:rsidR="003A60A4">
          <w:rPr>
            <w:webHidden/>
          </w:rPr>
          <w:fldChar w:fldCharType="begin"/>
        </w:r>
        <w:r w:rsidR="003A60A4">
          <w:rPr>
            <w:webHidden/>
          </w:rPr>
          <w:instrText xml:space="preserve"> PAGEREF _Toc160450223 \h </w:instrText>
        </w:r>
        <w:r w:rsidR="003A60A4">
          <w:rPr>
            <w:webHidden/>
          </w:rPr>
        </w:r>
        <w:r w:rsidR="003A60A4">
          <w:rPr>
            <w:webHidden/>
          </w:rPr>
          <w:fldChar w:fldCharType="separate"/>
        </w:r>
        <w:r w:rsidR="00E524DE">
          <w:rPr>
            <w:webHidden/>
          </w:rPr>
          <w:t>44</w:t>
        </w:r>
        <w:r w:rsidR="003A60A4">
          <w:rPr>
            <w:webHidden/>
          </w:rPr>
          <w:fldChar w:fldCharType="end"/>
        </w:r>
      </w:hyperlink>
    </w:p>
    <w:p w14:paraId="023A3EE8" w14:textId="3B5924C1"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24" w:history="1">
        <w:r w:rsidR="003A60A4" w:rsidRPr="00D412F5">
          <w:rPr>
            <w:rStyle w:val="Hyperlink"/>
          </w:rPr>
          <w:t>Aboriginal people</w:t>
        </w:r>
        <w:r w:rsidR="003A60A4">
          <w:rPr>
            <w:webHidden/>
          </w:rPr>
          <w:tab/>
        </w:r>
        <w:r w:rsidR="003A60A4">
          <w:rPr>
            <w:webHidden/>
          </w:rPr>
          <w:fldChar w:fldCharType="begin"/>
        </w:r>
        <w:r w:rsidR="003A60A4">
          <w:rPr>
            <w:webHidden/>
          </w:rPr>
          <w:instrText xml:space="preserve"> PAGEREF _Toc160450224 \h </w:instrText>
        </w:r>
        <w:r w:rsidR="003A60A4">
          <w:rPr>
            <w:webHidden/>
          </w:rPr>
        </w:r>
        <w:r w:rsidR="003A60A4">
          <w:rPr>
            <w:webHidden/>
          </w:rPr>
          <w:fldChar w:fldCharType="separate"/>
        </w:r>
        <w:r w:rsidR="00E524DE">
          <w:rPr>
            <w:webHidden/>
          </w:rPr>
          <w:t>44</w:t>
        </w:r>
        <w:r w:rsidR="003A60A4">
          <w:rPr>
            <w:webHidden/>
          </w:rPr>
          <w:fldChar w:fldCharType="end"/>
        </w:r>
      </w:hyperlink>
    </w:p>
    <w:p w14:paraId="0F8BFAB0" w14:textId="6ED47257"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25" w:history="1">
        <w:r w:rsidR="003A60A4" w:rsidRPr="00D412F5">
          <w:rPr>
            <w:rStyle w:val="Hyperlink"/>
          </w:rPr>
          <w:t>Children and adolescents</w:t>
        </w:r>
        <w:r w:rsidR="003A60A4">
          <w:rPr>
            <w:webHidden/>
          </w:rPr>
          <w:tab/>
        </w:r>
        <w:r w:rsidR="003A60A4">
          <w:rPr>
            <w:webHidden/>
          </w:rPr>
          <w:fldChar w:fldCharType="begin"/>
        </w:r>
        <w:r w:rsidR="003A60A4">
          <w:rPr>
            <w:webHidden/>
          </w:rPr>
          <w:instrText xml:space="preserve"> PAGEREF _Toc160450225 \h </w:instrText>
        </w:r>
        <w:r w:rsidR="003A60A4">
          <w:rPr>
            <w:webHidden/>
          </w:rPr>
        </w:r>
        <w:r w:rsidR="003A60A4">
          <w:rPr>
            <w:webHidden/>
          </w:rPr>
          <w:fldChar w:fldCharType="separate"/>
        </w:r>
        <w:r w:rsidR="00E524DE">
          <w:rPr>
            <w:webHidden/>
          </w:rPr>
          <w:t>44</w:t>
        </w:r>
        <w:r w:rsidR="003A60A4">
          <w:rPr>
            <w:webHidden/>
          </w:rPr>
          <w:fldChar w:fldCharType="end"/>
        </w:r>
      </w:hyperlink>
    </w:p>
    <w:p w14:paraId="081CF275" w14:textId="38B5A2FD"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26" w:history="1">
        <w:r w:rsidR="003A60A4" w:rsidRPr="00D412F5">
          <w:rPr>
            <w:rStyle w:val="Hyperlink"/>
          </w:rPr>
          <w:t>Culturally and linguistically diverse people</w:t>
        </w:r>
        <w:r w:rsidR="003A60A4">
          <w:rPr>
            <w:webHidden/>
          </w:rPr>
          <w:tab/>
        </w:r>
        <w:r w:rsidR="003A60A4">
          <w:rPr>
            <w:webHidden/>
          </w:rPr>
          <w:fldChar w:fldCharType="begin"/>
        </w:r>
        <w:r w:rsidR="003A60A4">
          <w:rPr>
            <w:webHidden/>
          </w:rPr>
          <w:instrText xml:space="preserve"> PAGEREF _Toc160450226 \h </w:instrText>
        </w:r>
        <w:r w:rsidR="003A60A4">
          <w:rPr>
            <w:webHidden/>
          </w:rPr>
        </w:r>
        <w:r w:rsidR="003A60A4">
          <w:rPr>
            <w:webHidden/>
          </w:rPr>
          <w:fldChar w:fldCharType="separate"/>
        </w:r>
        <w:r w:rsidR="00E524DE">
          <w:rPr>
            <w:webHidden/>
          </w:rPr>
          <w:t>44</w:t>
        </w:r>
        <w:r w:rsidR="003A60A4">
          <w:rPr>
            <w:webHidden/>
          </w:rPr>
          <w:fldChar w:fldCharType="end"/>
        </w:r>
      </w:hyperlink>
    </w:p>
    <w:p w14:paraId="598E25AE" w14:textId="01B74C74"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27" w:history="1">
        <w:r w:rsidR="003A60A4" w:rsidRPr="00D412F5">
          <w:rPr>
            <w:rStyle w:val="Hyperlink"/>
          </w:rPr>
          <w:t>Gender safety and sensitivity</w:t>
        </w:r>
        <w:r w:rsidR="003A60A4">
          <w:rPr>
            <w:webHidden/>
          </w:rPr>
          <w:tab/>
        </w:r>
        <w:r w:rsidR="003A60A4">
          <w:rPr>
            <w:webHidden/>
          </w:rPr>
          <w:fldChar w:fldCharType="begin"/>
        </w:r>
        <w:r w:rsidR="003A60A4">
          <w:rPr>
            <w:webHidden/>
          </w:rPr>
          <w:instrText xml:space="preserve"> PAGEREF _Toc160450227 \h </w:instrText>
        </w:r>
        <w:r w:rsidR="003A60A4">
          <w:rPr>
            <w:webHidden/>
          </w:rPr>
        </w:r>
        <w:r w:rsidR="003A60A4">
          <w:rPr>
            <w:webHidden/>
          </w:rPr>
          <w:fldChar w:fldCharType="separate"/>
        </w:r>
        <w:r w:rsidR="00E524DE">
          <w:rPr>
            <w:webHidden/>
          </w:rPr>
          <w:t>45</w:t>
        </w:r>
        <w:r w:rsidR="003A60A4">
          <w:rPr>
            <w:webHidden/>
          </w:rPr>
          <w:fldChar w:fldCharType="end"/>
        </w:r>
      </w:hyperlink>
    </w:p>
    <w:p w14:paraId="3D486060" w14:textId="4C172D7F"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28" w:history="1">
        <w:r w:rsidR="003A60A4" w:rsidRPr="00D412F5">
          <w:rPr>
            <w:rStyle w:val="Hyperlink"/>
          </w:rPr>
          <w:t>Intellectual disability or acquired brain injury</w:t>
        </w:r>
        <w:r w:rsidR="003A60A4">
          <w:rPr>
            <w:webHidden/>
          </w:rPr>
          <w:tab/>
        </w:r>
        <w:r w:rsidR="003A60A4">
          <w:rPr>
            <w:webHidden/>
          </w:rPr>
          <w:fldChar w:fldCharType="begin"/>
        </w:r>
        <w:r w:rsidR="003A60A4">
          <w:rPr>
            <w:webHidden/>
          </w:rPr>
          <w:instrText xml:space="preserve"> PAGEREF _Toc160450228 \h </w:instrText>
        </w:r>
        <w:r w:rsidR="003A60A4">
          <w:rPr>
            <w:webHidden/>
          </w:rPr>
        </w:r>
        <w:r w:rsidR="003A60A4">
          <w:rPr>
            <w:webHidden/>
          </w:rPr>
          <w:fldChar w:fldCharType="separate"/>
        </w:r>
        <w:r w:rsidR="00E524DE">
          <w:rPr>
            <w:webHidden/>
          </w:rPr>
          <w:t>45</w:t>
        </w:r>
        <w:r w:rsidR="003A60A4">
          <w:rPr>
            <w:webHidden/>
          </w:rPr>
          <w:fldChar w:fldCharType="end"/>
        </w:r>
      </w:hyperlink>
    </w:p>
    <w:p w14:paraId="1CA60663" w14:textId="1D4529C1"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29" w:history="1">
        <w:r w:rsidR="003A60A4" w:rsidRPr="00D412F5">
          <w:rPr>
            <w:rStyle w:val="Hyperlink"/>
          </w:rPr>
          <w:t>Older people</w:t>
        </w:r>
        <w:r w:rsidR="003A60A4">
          <w:rPr>
            <w:webHidden/>
          </w:rPr>
          <w:tab/>
        </w:r>
        <w:r w:rsidR="003A60A4">
          <w:rPr>
            <w:webHidden/>
          </w:rPr>
          <w:fldChar w:fldCharType="begin"/>
        </w:r>
        <w:r w:rsidR="003A60A4">
          <w:rPr>
            <w:webHidden/>
          </w:rPr>
          <w:instrText xml:space="preserve"> PAGEREF _Toc160450229 \h </w:instrText>
        </w:r>
        <w:r w:rsidR="003A60A4">
          <w:rPr>
            <w:webHidden/>
          </w:rPr>
        </w:r>
        <w:r w:rsidR="003A60A4">
          <w:rPr>
            <w:webHidden/>
          </w:rPr>
          <w:fldChar w:fldCharType="separate"/>
        </w:r>
        <w:r w:rsidR="00E524DE">
          <w:rPr>
            <w:webHidden/>
          </w:rPr>
          <w:t>46</w:t>
        </w:r>
        <w:r w:rsidR="003A60A4">
          <w:rPr>
            <w:webHidden/>
          </w:rPr>
          <w:fldChar w:fldCharType="end"/>
        </w:r>
      </w:hyperlink>
    </w:p>
    <w:p w14:paraId="284FD0B1" w14:textId="4C3FBA8E"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30" w:history="1">
        <w:r w:rsidR="003A60A4" w:rsidRPr="00D412F5">
          <w:rPr>
            <w:rStyle w:val="Hyperlink"/>
          </w:rPr>
          <w:t>People with sensory impairment</w:t>
        </w:r>
        <w:r w:rsidR="003A60A4">
          <w:rPr>
            <w:webHidden/>
          </w:rPr>
          <w:tab/>
        </w:r>
        <w:r w:rsidR="003A60A4">
          <w:rPr>
            <w:webHidden/>
          </w:rPr>
          <w:fldChar w:fldCharType="begin"/>
        </w:r>
        <w:r w:rsidR="003A60A4">
          <w:rPr>
            <w:webHidden/>
          </w:rPr>
          <w:instrText xml:space="preserve"> PAGEREF _Toc160450230 \h </w:instrText>
        </w:r>
        <w:r w:rsidR="003A60A4">
          <w:rPr>
            <w:webHidden/>
          </w:rPr>
        </w:r>
        <w:r w:rsidR="003A60A4">
          <w:rPr>
            <w:webHidden/>
          </w:rPr>
          <w:fldChar w:fldCharType="separate"/>
        </w:r>
        <w:r w:rsidR="00E524DE">
          <w:rPr>
            <w:webHidden/>
          </w:rPr>
          <w:t>46</w:t>
        </w:r>
        <w:r w:rsidR="003A60A4">
          <w:rPr>
            <w:webHidden/>
          </w:rPr>
          <w:fldChar w:fldCharType="end"/>
        </w:r>
      </w:hyperlink>
    </w:p>
    <w:p w14:paraId="1905F024" w14:textId="3A705AF4"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31" w:history="1">
        <w:r w:rsidR="003A60A4" w:rsidRPr="00D412F5">
          <w:rPr>
            <w:rStyle w:val="Hyperlink"/>
          </w:rPr>
          <w:t>Trauma</w:t>
        </w:r>
        <w:r w:rsidR="003A60A4">
          <w:rPr>
            <w:webHidden/>
          </w:rPr>
          <w:tab/>
        </w:r>
        <w:r w:rsidR="003A60A4">
          <w:rPr>
            <w:webHidden/>
          </w:rPr>
          <w:fldChar w:fldCharType="begin"/>
        </w:r>
        <w:r w:rsidR="003A60A4">
          <w:rPr>
            <w:webHidden/>
          </w:rPr>
          <w:instrText xml:space="preserve"> PAGEREF _Toc160450231 \h </w:instrText>
        </w:r>
        <w:r w:rsidR="003A60A4">
          <w:rPr>
            <w:webHidden/>
          </w:rPr>
        </w:r>
        <w:r w:rsidR="003A60A4">
          <w:rPr>
            <w:webHidden/>
          </w:rPr>
          <w:fldChar w:fldCharType="separate"/>
        </w:r>
        <w:r w:rsidR="00E524DE">
          <w:rPr>
            <w:webHidden/>
          </w:rPr>
          <w:t>46</w:t>
        </w:r>
        <w:r w:rsidR="003A60A4">
          <w:rPr>
            <w:webHidden/>
          </w:rPr>
          <w:fldChar w:fldCharType="end"/>
        </w:r>
      </w:hyperlink>
    </w:p>
    <w:p w14:paraId="13DA66C1" w14:textId="4DB0BE42"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32" w:history="1">
        <w:r w:rsidR="003A60A4" w:rsidRPr="00D412F5">
          <w:rPr>
            <w:rStyle w:val="Hyperlink"/>
          </w:rPr>
          <w:t>Related guidelines and resources</w:t>
        </w:r>
        <w:r w:rsidR="003A60A4">
          <w:rPr>
            <w:webHidden/>
          </w:rPr>
          <w:tab/>
        </w:r>
        <w:r w:rsidR="003A60A4">
          <w:rPr>
            <w:webHidden/>
          </w:rPr>
          <w:fldChar w:fldCharType="begin"/>
        </w:r>
        <w:r w:rsidR="003A60A4">
          <w:rPr>
            <w:webHidden/>
          </w:rPr>
          <w:instrText xml:space="preserve"> PAGEREF _Toc160450232 \h </w:instrText>
        </w:r>
        <w:r w:rsidR="003A60A4">
          <w:rPr>
            <w:webHidden/>
          </w:rPr>
        </w:r>
        <w:r w:rsidR="003A60A4">
          <w:rPr>
            <w:webHidden/>
          </w:rPr>
          <w:fldChar w:fldCharType="separate"/>
        </w:r>
        <w:r w:rsidR="00E524DE">
          <w:rPr>
            <w:webHidden/>
          </w:rPr>
          <w:t>47</w:t>
        </w:r>
        <w:r w:rsidR="003A60A4">
          <w:rPr>
            <w:webHidden/>
          </w:rPr>
          <w:fldChar w:fldCharType="end"/>
        </w:r>
      </w:hyperlink>
    </w:p>
    <w:p w14:paraId="3CA4AD24" w14:textId="1223081B"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33" w:history="1">
        <w:r w:rsidR="003A60A4" w:rsidRPr="00D412F5">
          <w:rPr>
            <w:rStyle w:val="Hyperlink"/>
          </w:rPr>
          <w:t>Government websites and publications</w:t>
        </w:r>
        <w:r w:rsidR="003A60A4">
          <w:rPr>
            <w:webHidden/>
          </w:rPr>
          <w:tab/>
        </w:r>
        <w:r w:rsidR="003A60A4">
          <w:rPr>
            <w:webHidden/>
          </w:rPr>
          <w:fldChar w:fldCharType="begin"/>
        </w:r>
        <w:r w:rsidR="003A60A4">
          <w:rPr>
            <w:webHidden/>
          </w:rPr>
          <w:instrText xml:space="preserve"> PAGEREF _Toc160450233 \h </w:instrText>
        </w:r>
        <w:r w:rsidR="003A60A4">
          <w:rPr>
            <w:webHidden/>
          </w:rPr>
        </w:r>
        <w:r w:rsidR="003A60A4">
          <w:rPr>
            <w:webHidden/>
          </w:rPr>
          <w:fldChar w:fldCharType="separate"/>
        </w:r>
        <w:r w:rsidR="00E524DE">
          <w:rPr>
            <w:webHidden/>
          </w:rPr>
          <w:t>47</w:t>
        </w:r>
        <w:r w:rsidR="003A60A4">
          <w:rPr>
            <w:webHidden/>
          </w:rPr>
          <w:fldChar w:fldCharType="end"/>
        </w:r>
      </w:hyperlink>
    </w:p>
    <w:p w14:paraId="14930C4E" w14:textId="028B23AF"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34" w:history="1">
        <w:r w:rsidR="003A60A4" w:rsidRPr="00D412F5">
          <w:rPr>
            <w:rStyle w:val="Hyperlink"/>
          </w:rPr>
          <w:t>Other websites and publications</w:t>
        </w:r>
        <w:r w:rsidR="003A60A4">
          <w:rPr>
            <w:webHidden/>
          </w:rPr>
          <w:tab/>
        </w:r>
        <w:r w:rsidR="003A60A4">
          <w:rPr>
            <w:webHidden/>
          </w:rPr>
          <w:fldChar w:fldCharType="begin"/>
        </w:r>
        <w:r w:rsidR="003A60A4">
          <w:rPr>
            <w:webHidden/>
          </w:rPr>
          <w:instrText xml:space="preserve"> PAGEREF _Toc160450234 \h </w:instrText>
        </w:r>
        <w:r w:rsidR="003A60A4">
          <w:rPr>
            <w:webHidden/>
          </w:rPr>
        </w:r>
        <w:r w:rsidR="003A60A4">
          <w:rPr>
            <w:webHidden/>
          </w:rPr>
          <w:fldChar w:fldCharType="separate"/>
        </w:r>
        <w:r w:rsidR="00E524DE">
          <w:rPr>
            <w:webHidden/>
          </w:rPr>
          <w:t>47</w:t>
        </w:r>
        <w:r w:rsidR="003A60A4">
          <w:rPr>
            <w:webHidden/>
          </w:rPr>
          <w:fldChar w:fldCharType="end"/>
        </w:r>
      </w:hyperlink>
    </w:p>
    <w:p w14:paraId="684BD816" w14:textId="119F191F" w:rsidR="003A60A4" w:rsidRDefault="00BC292E">
      <w:pPr>
        <w:pStyle w:val="TOC2"/>
        <w:rPr>
          <w:rFonts w:asciiTheme="minorHAnsi" w:eastAsiaTheme="minorEastAsia" w:hAnsiTheme="minorHAnsi" w:cstheme="minorBidi"/>
          <w:kern w:val="2"/>
          <w:sz w:val="22"/>
          <w:szCs w:val="22"/>
          <w:lang w:eastAsia="en-AU"/>
          <w14:ligatures w14:val="standardContextual"/>
        </w:rPr>
      </w:pPr>
      <w:hyperlink w:anchor="_Toc160450235" w:history="1">
        <w:r w:rsidR="003A60A4" w:rsidRPr="00D412F5">
          <w:rPr>
            <w:rStyle w:val="Hyperlink"/>
          </w:rPr>
          <w:t>Academic publications</w:t>
        </w:r>
        <w:r w:rsidR="003A60A4">
          <w:rPr>
            <w:webHidden/>
          </w:rPr>
          <w:tab/>
        </w:r>
        <w:r w:rsidR="003A60A4">
          <w:rPr>
            <w:webHidden/>
          </w:rPr>
          <w:fldChar w:fldCharType="begin"/>
        </w:r>
        <w:r w:rsidR="003A60A4">
          <w:rPr>
            <w:webHidden/>
          </w:rPr>
          <w:instrText xml:space="preserve"> PAGEREF _Toc160450235 \h </w:instrText>
        </w:r>
        <w:r w:rsidR="003A60A4">
          <w:rPr>
            <w:webHidden/>
          </w:rPr>
        </w:r>
        <w:r w:rsidR="003A60A4">
          <w:rPr>
            <w:webHidden/>
          </w:rPr>
          <w:fldChar w:fldCharType="separate"/>
        </w:r>
        <w:r w:rsidR="00E524DE">
          <w:rPr>
            <w:webHidden/>
          </w:rPr>
          <w:t>48</w:t>
        </w:r>
        <w:r w:rsidR="003A60A4">
          <w:rPr>
            <w:webHidden/>
          </w:rPr>
          <w:fldChar w:fldCharType="end"/>
        </w:r>
      </w:hyperlink>
    </w:p>
    <w:p w14:paraId="40ADB655" w14:textId="748CCCD9"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36" w:history="1">
        <w:r w:rsidR="003A60A4" w:rsidRPr="00D412F5">
          <w:rPr>
            <w:rStyle w:val="Hyperlink"/>
          </w:rPr>
          <w:t>About Chief Psychiatrist’s guidelines</w:t>
        </w:r>
        <w:r w:rsidR="003A60A4">
          <w:rPr>
            <w:webHidden/>
          </w:rPr>
          <w:tab/>
        </w:r>
        <w:r w:rsidR="003A60A4">
          <w:rPr>
            <w:webHidden/>
          </w:rPr>
          <w:fldChar w:fldCharType="begin"/>
        </w:r>
        <w:r w:rsidR="003A60A4">
          <w:rPr>
            <w:webHidden/>
          </w:rPr>
          <w:instrText xml:space="preserve"> PAGEREF _Toc160450236 \h </w:instrText>
        </w:r>
        <w:r w:rsidR="003A60A4">
          <w:rPr>
            <w:webHidden/>
          </w:rPr>
        </w:r>
        <w:r w:rsidR="003A60A4">
          <w:rPr>
            <w:webHidden/>
          </w:rPr>
          <w:fldChar w:fldCharType="separate"/>
        </w:r>
        <w:r w:rsidR="00E524DE">
          <w:rPr>
            <w:webHidden/>
          </w:rPr>
          <w:t>48</w:t>
        </w:r>
        <w:r w:rsidR="003A60A4">
          <w:rPr>
            <w:webHidden/>
          </w:rPr>
          <w:fldChar w:fldCharType="end"/>
        </w:r>
      </w:hyperlink>
    </w:p>
    <w:p w14:paraId="6338BBC2" w14:textId="64CB7008" w:rsidR="003A60A4" w:rsidRDefault="00BC292E">
      <w:pPr>
        <w:pStyle w:val="TOC1"/>
        <w:rPr>
          <w:rFonts w:asciiTheme="minorHAnsi" w:eastAsiaTheme="minorEastAsia" w:hAnsiTheme="minorHAnsi" w:cstheme="minorBidi"/>
          <w:b w:val="0"/>
          <w:kern w:val="2"/>
          <w:sz w:val="22"/>
          <w:szCs w:val="22"/>
          <w:lang w:eastAsia="en-AU"/>
          <w14:ligatures w14:val="standardContextual"/>
        </w:rPr>
      </w:pPr>
      <w:hyperlink w:anchor="_Toc160450237" w:history="1">
        <w:r w:rsidR="003A60A4" w:rsidRPr="00D412F5">
          <w:rPr>
            <w:rStyle w:val="Hyperlink"/>
          </w:rPr>
          <w:t>Appendix: Determining when medication use requires reporting to the Chief Psychiatrist</w:t>
        </w:r>
        <w:r w:rsidR="003A60A4">
          <w:rPr>
            <w:webHidden/>
          </w:rPr>
          <w:tab/>
        </w:r>
        <w:r w:rsidR="003A60A4">
          <w:rPr>
            <w:webHidden/>
          </w:rPr>
          <w:fldChar w:fldCharType="begin"/>
        </w:r>
        <w:r w:rsidR="003A60A4">
          <w:rPr>
            <w:webHidden/>
          </w:rPr>
          <w:instrText xml:space="preserve"> PAGEREF _Toc160450237 \h </w:instrText>
        </w:r>
        <w:r w:rsidR="003A60A4">
          <w:rPr>
            <w:webHidden/>
          </w:rPr>
        </w:r>
        <w:r w:rsidR="003A60A4">
          <w:rPr>
            <w:webHidden/>
          </w:rPr>
          <w:fldChar w:fldCharType="separate"/>
        </w:r>
        <w:r w:rsidR="00E524DE">
          <w:rPr>
            <w:webHidden/>
          </w:rPr>
          <w:t>49</w:t>
        </w:r>
        <w:r w:rsidR="003A60A4">
          <w:rPr>
            <w:webHidden/>
          </w:rPr>
          <w:fldChar w:fldCharType="end"/>
        </w:r>
      </w:hyperlink>
    </w:p>
    <w:p w14:paraId="494A66C5" w14:textId="1287FC5D" w:rsidR="00B9487F" w:rsidRDefault="00AD784C" w:rsidP="00D079AA">
      <w:pPr>
        <w:pStyle w:val="Body"/>
      </w:pPr>
      <w:r>
        <w:fldChar w:fldCharType="end"/>
      </w:r>
    </w:p>
    <w:p w14:paraId="427A85C1" w14:textId="77777777" w:rsidR="00B9487F" w:rsidRDefault="00B9487F">
      <w:pPr>
        <w:spacing w:after="0" w:line="240" w:lineRule="auto"/>
        <w:rPr>
          <w:rFonts w:eastAsia="Times"/>
          <w:szCs w:val="20"/>
        </w:rPr>
      </w:pPr>
      <w:r>
        <w:br w:type="page"/>
      </w:r>
    </w:p>
    <w:p w14:paraId="5990A76E" w14:textId="776066F9" w:rsidR="006F1CEB" w:rsidRPr="00A12595" w:rsidRDefault="00C34714" w:rsidP="00042532">
      <w:pPr>
        <w:pStyle w:val="Heading1"/>
      </w:pPr>
      <w:bookmarkStart w:id="2" w:name="_Toc160450199"/>
      <w:bookmarkStart w:id="3" w:name="_Hlk66712316"/>
      <w:r>
        <w:lastRenderedPageBreak/>
        <w:t>Purpose</w:t>
      </w:r>
      <w:r w:rsidR="00042532">
        <w:t xml:space="preserve"> and introduction</w:t>
      </w:r>
      <w:bookmarkEnd w:id="2"/>
    </w:p>
    <w:p w14:paraId="465E268E" w14:textId="772298B4" w:rsidR="009715B2" w:rsidRDefault="00F71434" w:rsidP="006F1CEB">
      <w:pPr>
        <w:pStyle w:val="Body"/>
      </w:pPr>
      <w:r>
        <w:t>This guideline has been developed to assist designated mental health services</w:t>
      </w:r>
      <w:r w:rsidR="007350D7">
        <w:t xml:space="preserve"> </w:t>
      </w:r>
      <w:r w:rsidR="007719B8">
        <w:t>meet</w:t>
      </w:r>
      <w:r>
        <w:t xml:space="preserve"> their legal obligations </w:t>
      </w:r>
      <w:r w:rsidR="007719B8">
        <w:t>and</w:t>
      </w:r>
      <w:r w:rsidR="00F06B9E">
        <w:t xml:space="preserve"> </w:t>
      </w:r>
      <w:r w:rsidR="00786B69">
        <w:t>understand the Chief Psychiatrist’s expectations o</w:t>
      </w:r>
      <w:r w:rsidR="00786B69" w:rsidRPr="00786B69">
        <w:t>f</w:t>
      </w:r>
      <w:r w:rsidRPr="00786B69">
        <w:t xml:space="preserve"> </w:t>
      </w:r>
      <w:r w:rsidR="0032245B" w:rsidRPr="00786B69">
        <w:t>best practice</w:t>
      </w:r>
      <w:r w:rsidR="001516BD" w:rsidRPr="001516BD">
        <w:t xml:space="preserve"> </w:t>
      </w:r>
      <w:r w:rsidR="001516BD">
        <w:t>when using restrictive interventions. This</w:t>
      </w:r>
      <w:r w:rsidR="00487D32">
        <w:t xml:space="preserve"> </w:t>
      </w:r>
      <w:r w:rsidR="00CB16F2">
        <w:t>includ</w:t>
      </w:r>
      <w:r w:rsidR="001516BD">
        <w:t>es</w:t>
      </w:r>
      <w:r w:rsidR="00CB16F2">
        <w:t xml:space="preserve"> ethical and human rights considerations</w:t>
      </w:r>
      <w:r w:rsidR="00CB72E0">
        <w:t>.</w:t>
      </w:r>
      <w:r w:rsidR="009715B2">
        <w:t xml:space="preserve"> </w:t>
      </w:r>
    </w:p>
    <w:p w14:paraId="54A84EB0" w14:textId="683376EB" w:rsidR="00F71434" w:rsidRDefault="009715B2" w:rsidP="006F1CEB">
      <w:pPr>
        <w:pStyle w:val="Body"/>
      </w:pPr>
      <w:r>
        <w:t xml:space="preserve">It </w:t>
      </w:r>
      <w:r w:rsidR="007350D7">
        <w:t xml:space="preserve">has </w:t>
      </w:r>
      <w:r>
        <w:t>information on:</w:t>
      </w:r>
      <w:r w:rsidR="0053003C">
        <w:t xml:space="preserve"> </w:t>
      </w:r>
    </w:p>
    <w:p w14:paraId="364992A5" w14:textId="3E6F1B05" w:rsidR="009715B2" w:rsidRPr="00623E7D" w:rsidRDefault="009715B2" w:rsidP="00533A9D">
      <w:pPr>
        <w:pStyle w:val="Bullet1"/>
      </w:pPr>
      <w:r>
        <w:t xml:space="preserve">legislative </w:t>
      </w:r>
      <w:r w:rsidRPr="00623E7D">
        <w:t>definitions of restrictive interventions under the</w:t>
      </w:r>
      <w:r w:rsidR="003770EA" w:rsidRPr="00623E7D">
        <w:t xml:space="preserve"> </w:t>
      </w:r>
      <w:bookmarkStart w:id="4" w:name="_Hlk143504199"/>
      <w:r w:rsidR="003770EA" w:rsidRPr="009B6CC2">
        <w:rPr>
          <w:i/>
          <w:iCs/>
        </w:rPr>
        <w:t>Mental Health and Wellbeing Act 2022</w:t>
      </w:r>
      <w:bookmarkEnd w:id="4"/>
    </w:p>
    <w:p w14:paraId="1007F14D" w14:textId="7BAFC192" w:rsidR="003770EA" w:rsidRPr="00623E7D" w:rsidRDefault="003770EA" w:rsidP="00533A9D">
      <w:pPr>
        <w:pStyle w:val="Bullet1"/>
      </w:pPr>
      <w:r w:rsidRPr="00623E7D">
        <w:t>legal requirements under</w:t>
      </w:r>
      <w:r w:rsidR="00497845" w:rsidRPr="00623E7D">
        <w:t xml:space="preserve"> the</w:t>
      </w:r>
      <w:r w:rsidRPr="00623E7D">
        <w:t xml:space="preserve"> </w:t>
      </w:r>
      <w:r w:rsidR="00497845" w:rsidRPr="00623E7D">
        <w:t xml:space="preserve">Mental Health and Wellbeing Act </w:t>
      </w:r>
      <w:r w:rsidRPr="00623E7D">
        <w:t>that must be met before, during and after a restrictive intervention</w:t>
      </w:r>
    </w:p>
    <w:p w14:paraId="1905A6B8" w14:textId="73C63019" w:rsidR="009715B2" w:rsidRPr="00623E7D" w:rsidRDefault="003770EA" w:rsidP="00533A9D">
      <w:pPr>
        <w:pStyle w:val="Bullet1"/>
      </w:pPr>
      <w:r w:rsidRPr="00623E7D">
        <w:t xml:space="preserve">contemporary understandings of </w:t>
      </w:r>
      <w:r w:rsidR="009715B2" w:rsidRPr="00623E7D">
        <w:t xml:space="preserve">clinical best practice </w:t>
      </w:r>
      <w:r w:rsidR="007350D7" w:rsidRPr="00623E7D">
        <w:t>for</w:t>
      </w:r>
      <w:r w:rsidR="009715B2" w:rsidRPr="00623E7D">
        <w:t xml:space="preserve"> restrictive interventions</w:t>
      </w:r>
      <w:r w:rsidR="00BE3457" w:rsidRPr="00623E7D">
        <w:t xml:space="preserve">, </w:t>
      </w:r>
      <w:r w:rsidR="005A5875" w:rsidRPr="00623E7D">
        <w:t>including an increased emphasis on ethical and human rights considerations</w:t>
      </w:r>
    </w:p>
    <w:p w14:paraId="753FE3E1" w14:textId="6D405B62" w:rsidR="009715B2" w:rsidRDefault="009715B2" w:rsidP="00533A9D">
      <w:pPr>
        <w:pStyle w:val="Bullet1"/>
      </w:pPr>
      <w:r w:rsidRPr="00623E7D">
        <w:t>the rights of people</w:t>
      </w:r>
      <w:r>
        <w:t xml:space="preserve"> receiving mental health treatment and care</w:t>
      </w:r>
      <w:r w:rsidR="003770EA">
        <w:t xml:space="preserve"> in Victoria</w:t>
      </w:r>
      <w:r w:rsidR="00675791">
        <w:t>.</w:t>
      </w:r>
    </w:p>
    <w:p w14:paraId="06B99DC7" w14:textId="08EC35DF" w:rsidR="0089186A" w:rsidRDefault="00B20BF8" w:rsidP="00042532">
      <w:pPr>
        <w:pStyle w:val="Bodyafterbullets"/>
      </w:pPr>
      <w:r>
        <w:t xml:space="preserve">Restrictive interventions are </w:t>
      </w:r>
      <w:r w:rsidR="0089186A">
        <w:t>distressing</w:t>
      </w:r>
      <w:r w:rsidR="000777DF">
        <w:t>, traumatising</w:t>
      </w:r>
      <w:r w:rsidR="0089186A">
        <w:t xml:space="preserve"> and non-therapeutic, leaving people who experience them with long</w:t>
      </w:r>
      <w:r w:rsidR="007350D7">
        <w:t>-</w:t>
      </w:r>
      <w:r w:rsidR="0089186A">
        <w:t>term impacts</w:t>
      </w:r>
      <w:r w:rsidR="00CA79BC">
        <w:t xml:space="preserve">. </w:t>
      </w:r>
      <w:r w:rsidR="00064F5A">
        <w:t>For this reason, Victoria has a legislative framework and oversight regime</w:t>
      </w:r>
      <w:r w:rsidR="00531E5E">
        <w:t xml:space="preserve"> to </w:t>
      </w:r>
      <w:r w:rsidR="00064F5A">
        <w:t>regulat</w:t>
      </w:r>
      <w:r w:rsidR="00531E5E">
        <w:t>e</w:t>
      </w:r>
      <w:r w:rsidR="00064F5A">
        <w:t xml:space="preserve"> restrictive interventions and </w:t>
      </w:r>
      <w:r w:rsidR="000E79E9">
        <w:t xml:space="preserve">to </w:t>
      </w:r>
      <w:r w:rsidR="00C62D56">
        <w:t>ensur</w:t>
      </w:r>
      <w:r w:rsidR="00531E5E">
        <w:t xml:space="preserve">e they are </w:t>
      </w:r>
      <w:r w:rsidR="00F06698">
        <w:t xml:space="preserve">prevented </w:t>
      </w:r>
      <w:r w:rsidR="00531E5E">
        <w:t xml:space="preserve">or </w:t>
      </w:r>
      <w:r w:rsidR="00C62D56">
        <w:t>only ever used as a last resort</w:t>
      </w:r>
      <w:r w:rsidR="0089186A">
        <w:t xml:space="preserve"> after other options were tried or considered to be unsuitable.</w:t>
      </w:r>
    </w:p>
    <w:p w14:paraId="2A9B986B" w14:textId="28CD2485" w:rsidR="007350D7" w:rsidRDefault="00C62D56" w:rsidP="006F1CEB">
      <w:pPr>
        <w:pStyle w:val="Body"/>
      </w:pPr>
      <w:r>
        <w:t>The</w:t>
      </w:r>
      <w:r w:rsidR="00497845">
        <w:t xml:space="preserve"> Act </w:t>
      </w:r>
      <w:r w:rsidR="00531E5E">
        <w:t xml:space="preserve">is the foundation for </w:t>
      </w:r>
      <w:r w:rsidR="00361033">
        <w:t xml:space="preserve">this </w:t>
      </w:r>
      <w:r w:rsidR="0089186A">
        <w:t xml:space="preserve">regulatory </w:t>
      </w:r>
      <w:r w:rsidR="00337F82">
        <w:t>framework.</w:t>
      </w:r>
      <w:r w:rsidR="008E1DBD">
        <w:t xml:space="preserve"> </w:t>
      </w:r>
      <w:r w:rsidR="00531E5E">
        <w:t xml:space="preserve">It </w:t>
      </w:r>
      <w:r w:rsidR="00361033">
        <w:t xml:space="preserve">defines the different types of </w:t>
      </w:r>
      <w:r>
        <w:t>restrictive interventions</w:t>
      </w:r>
      <w:r w:rsidR="00361033">
        <w:t xml:space="preserve">, the </w:t>
      </w:r>
      <w:r w:rsidR="00826388">
        <w:t xml:space="preserve">purposes for which they are </w:t>
      </w:r>
      <w:r w:rsidR="00963624">
        <w:t>p</w:t>
      </w:r>
      <w:r w:rsidR="00361033">
        <w:t xml:space="preserve">ermitted, </w:t>
      </w:r>
      <w:r>
        <w:t xml:space="preserve">and the </w:t>
      </w:r>
      <w:r w:rsidR="00963624">
        <w:t>requirements</w:t>
      </w:r>
      <w:r>
        <w:t xml:space="preserve"> that must </w:t>
      </w:r>
      <w:r w:rsidR="003A049C">
        <w:t xml:space="preserve">be </w:t>
      </w:r>
      <w:r w:rsidR="008E1DBD">
        <w:t>follow</w:t>
      </w:r>
      <w:r w:rsidR="003A049C">
        <w:t>ed</w:t>
      </w:r>
      <w:r w:rsidR="008E1DBD">
        <w:t xml:space="preserve"> when deci</w:t>
      </w:r>
      <w:r w:rsidR="000E79E9">
        <w:t>ding</w:t>
      </w:r>
      <w:r w:rsidR="008E1DBD">
        <w:t xml:space="preserve"> to</w:t>
      </w:r>
      <w:r w:rsidR="00B36E77">
        <w:t xml:space="preserve"> use a</w:t>
      </w:r>
      <w:r w:rsidR="008E1DBD">
        <w:t xml:space="preserve"> restrictive intervention</w:t>
      </w:r>
      <w:r>
        <w:t xml:space="preserve">. </w:t>
      </w:r>
    </w:p>
    <w:p w14:paraId="2043625E" w14:textId="741B3E22" w:rsidR="00C62D56" w:rsidRDefault="00C62D56" w:rsidP="006F1CEB">
      <w:pPr>
        <w:pStyle w:val="Body"/>
      </w:pPr>
      <w:r>
        <w:t xml:space="preserve">The Act defines </w:t>
      </w:r>
      <w:r w:rsidR="00361033">
        <w:t xml:space="preserve">core consumer and carer rights that must be respected </w:t>
      </w:r>
      <w:r w:rsidR="007C72DD">
        <w:t xml:space="preserve">and upheld </w:t>
      </w:r>
      <w:r w:rsidR="00361033">
        <w:t>when restrictive interventions are used</w:t>
      </w:r>
      <w:r w:rsidR="007350D7">
        <w:t>. It also</w:t>
      </w:r>
      <w:r w:rsidR="00B36E77">
        <w:t xml:space="preserve"> </w:t>
      </w:r>
      <w:r>
        <w:t xml:space="preserve">establishes the </w:t>
      </w:r>
      <w:r w:rsidR="009C7126">
        <w:t>statutory authorities</w:t>
      </w:r>
      <w:r>
        <w:t xml:space="preserve"> </w:t>
      </w:r>
      <w:r w:rsidR="009C7126">
        <w:t>that</w:t>
      </w:r>
      <w:r w:rsidR="008E1DBD">
        <w:t xml:space="preserve"> </w:t>
      </w:r>
      <w:r w:rsidR="009C7126">
        <w:t xml:space="preserve">enforce legislation </w:t>
      </w:r>
      <w:r>
        <w:t>and</w:t>
      </w:r>
      <w:r w:rsidR="008E1DBD">
        <w:t xml:space="preserve"> </w:t>
      </w:r>
      <w:r>
        <w:t xml:space="preserve">support services </w:t>
      </w:r>
      <w:r w:rsidR="009C7126">
        <w:t>to implement</w:t>
      </w:r>
      <w:r w:rsidR="008E1DBD">
        <w:t xml:space="preserve"> changes that </w:t>
      </w:r>
      <w:r>
        <w:t>make restrictive interventions less likely or avoidable entirely.</w:t>
      </w:r>
    </w:p>
    <w:p w14:paraId="061C9A93" w14:textId="28098D7A" w:rsidR="007350D7" w:rsidRDefault="00C62D56" w:rsidP="006F1CEB">
      <w:pPr>
        <w:pStyle w:val="Body"/>
      </w:pPr>
      <w:r>
        <w:t xml:space="preserve">The Chief Psychiatrist is </w:t>
      </w:r>
      <w:r w:rsidR="000E79E9">
        <w:t xml:space="preserve">Victoria’s </w:t>
      </w:r>
      <w:r w:rsidR="009C7126">
        <w:t>main authority</w:t>
      </w:r>
      <w:r w:rsidR="0031004F">
        <w:t xml:space="preserve"> for overseeing </w:t>
      </w:r>
      <w:r w:rsidR="009C7126">
        <w:t>restrictive interventions</w:t>
      </w:r>
      <w:r w:rsidR="0031004F">
        <w:t xml:space="preserve">. </w:t>
      </w:r>
      <w:r w:rsidR="007350D7">
        <w:t xml:space="preserve">The Chief Psychiatrist </w:t>
      </w:r>
      <w:r w:rsidR="009C7126">
        <w:t>ha</w:t>
      </w:r>
      <w:r w:rsidR="007350D7">
        <w:t>s</w:t>
      </w:r>
      <w:r w:rsidR="009C7126">
        <w:t xml:space="preserve"> statutory powers and responsibilities </w:t>
      </w:r>
      <w:r w:rsidR="0031004F">
        <w:t xml:space="preserve">under the </w:t>
      </w:r>
      <w:r w:rsidR="00444620">
        <w:t xml:space="preserve">Act </w:t>
      </w:r>
      <w:r>
        <w:t>to</w:t>
      </w:r>
      <w:r w:rsidR="007350D7">
        <w:t>:</w:t>
      </w:r>
      <w:r>
        <w:t xml:space="preserve"> </w:t>
      </w:r>
    </w:p>
    <w:p w14:paraId="50B95B79" w14:textId="054275B8" w:rsidR="007350D7" w:rsidRPr="0072015A" w:rsidRDefault="00C62D56" w:rsidP="00533A9D">
      <w:pPr>
        <w:pStyle w:val="Bullet1"/>
      </w:pPr>
      <w:r w:rsidRPr="0072015A">
        <w:t>monitor restrictive interventions</w:t>
      </w:r>
    </w:p>
    <w:p w14:paraId="246E8ADC" w14:textId="6E93B322" w:rsidR="007350D7" w:rsidRPr="0072015A" w:rsidRDefault="00C70768" w:rsidP="00533A9D">
      <w:pPr>
        <w:pStyle w:val="Bullet1"/>
      </w:pPr>
      <w:r w:rsidRPr="0072015A">
        <w:t>investigate instances where there was a breach of the Act during the use of a restrictive intervention</w:t>
      </w:r>
    </w:p>
    <w:p w14:paraId="5675DAA5" w14:textId="334C0CF9" w:rsidR="009C7126" w:rsidRDefault="00C62D56" w:rsidP="00533A9D">
      <w:pPr>
        <w:pStyle w:val="Bullet1"/>
      </w:pPr>
      <w:r w:rsidRPr="0072015A">
        <w:t xml:space="preserve">assist services to comply with the legislative requirements </w:t>
      </w:r>
      <w:r w:rsidR="00C70768" w:rsidRPr="0072015A">
        <w:t>when using</w:t>
      </w:r>
      <w:r w:rsidRPr="0072015A">
        <w:t xml:space="preserve"> restrictive int</w:t>
      </w:r>
      <w:r>
        <w:t>erventions</w:t>
      </w:r>
      <w:r w:rsidR="00C70768">
        <w:t>.</w:t>
      </w:r>
    </w:p>
    <w:p w14:paraId="6601DE21" w14:textId="5A6B5B30" w:rsidR="00D30102" w:rsidRDefault="009C7126" w:rsidP="002C58DF">
      <w:pPr>
        <w:pStyle w:val="Bodyafterbullets"/>
      </w:pPr>
      <w:r>
        <w:t>The Chief Psychiatrist has issued this guideline</w:t>
      </w:r>
      <w:r w:rsidR="00C70768">
        <w:t xml:space="preserve"> as part of </w:t>
      </w:r>
      <w:r w:rsidR="00B36E77">
        <w:t>their</w:t>
      </w:r>
      <w:r w:rsidR="00531E5E">
        <w:t xml:space="preserve"> oversight and leadership </w:t>
      </w:r>
      <w:r w:rsidR="00C70768">
        <w:t>role</w:t>
      </w:r>
      <w:r w:rsidR="00531E5E">
        <w:t xml:space="preserve">. </w:t>
      </w:r>
      <w:r w:rsidR="00C70768">
        <w:t xml:space="preserve">The guideline </w:t>
      </w:r>
      <w:r w:rsidR="00531E5E">
        <w:t xml:space="preserve">provides information and advice </w:t>
      </w:r>
      <w:r w:rsidR="00C70768">
        <w:t xml:space="preserve">that will assist </w:t>
      </w:r>
      <w:r w:rsidR="00531E5E">
        <w:t>mental health clinicians</w:t>
      </w:r>
      <w:r w:rsidR="007350D7">
        <w:t xml:space="preserve"> to</w:t>
      </w:r>
      <w:r w:rsidR="00531E5E">
        <w:t xml:space="preserve"> understand </w:t>
      </w:r>
      <w:r w:rsidR="00D30102">
        <w:t>the</w:t>
      </w:r>
      <w:r w:rsidR="00531E5E">
        <w:t xml:space="preserve"> mandatory </w:t>
      </w:r>
      <w:r w:rsidR="00D30102">
        <w:t xml:space="preserve">legal </w:t>
      </w:r>
      <w:r w:rsidR="00531E5E">
        <w:t xml:space="preserve">requirements </w:t>
      </w:r>
      <w:r w:rsidR="009D22D1">
        <w:t xml:space="preserve">when considering using restrictive interventions. It also </w:t>
      </w:r>
      <w:r w:rsidR="00985E7C">
        <w:t xml:space="preserve">outlines </w:t>
      </w:r>
      <w:r w:rsidR="003A049C">
        <w:t xml:space="preserve">improvements that can be made </w:t>
      </w:r>
      <w:r w:rsidR="00B36E77">
        <w:t>in day</w:t>
      </w:r>
      <w:r w:rsidR="6FC85B06">
        <w:t>-</w:t>
      </w:r>
      <w:r w:rsidR="00B36E77">
        <w:t>to</w:t>
      </w:r>
      <w:r w:rsidR="6FC85B06">
        <w:t>-</w:t>
      </w:r>
      <w:r w:rsidR="00B36E77">
        <w:t xml:space="preserve">day work </w:t>
      </w:r>
      <w:r w:rsidR="007350D7">
        <w:t xml:space="preserve">to achieve </w:t>
      </w:r>
      <w:r w:rsidR="00531E5E">
        <w:t>best practice</w:t>
      </w:r>
      <w:r w:rsidR="00377197">
        <w:t xml:space="preserve">, </w:t>
      </w:r>
      <w:r w:rsidR="00377197" w:rsidRPr="00377197">
        <w:t>including ethical and human rights considerations</w:t>
      </w:r>
      <w:r w:rsidR="00531E5E">
        <w:t>.</w:t>
      </w:r>
      <w:r w:rsidR="007350D7">
        <w:t xml:space="preserve"> </w:t>
      </w:r>
    </w:p>
    <w:p w14:paraId="5FBFB95E" w14:textId="51684D6C" w:rsidR="007E71F4" w:rsidRDefault="007E48EC" w:rsidP="006F1CEB">
      <w:pPr>
        <w:pStyle w:val="Body"/>
      </w:pPr>
      <w:r>
        <w:t>S</w:t>
      </w:r>
      <w:r w:rsidR="00D30102">
        <w:t xml:space="preserve">everal </w:t>
      </w:r>
      <w:r w:rsidR="00364C96">
        <w:t>new</w:t>
      </w:r>
      <w:r w:rsidR="00D30102">
        <w:t xml:space="preserve"> developments </w:t>
      </w:r>
      <w:r>
        <w:t>are</w:t>
      </w:r>
      <w:r w:rsidR="00D30102">
        <w:t xml:space="preserve"> reflect</w:t>
      </w:r>
      <w:r>
        <w:t>ed in this guideline</w:t>
      </w:r>
      <w:r w:rsidR="00131EBC">
        <w:t>, stemming from</w:t>
      </w:r>
      <w:r w:rsidR="007E71F4">
        <w:t>:</w:t>
      </w:r>
      <w:r w:rsidR="00131EBC">
        <w:t xml:space="preserve"> </w:t>
      </w:r>
    </w:p>
    <w:p w14:paraId="383EE9B3" w14:textId="7B92DE07" w:rsidR="007E71F4" w:rsidRDefault="00131EBC" w:rsidP="00533A9D">
      <w:pPr>
        <w:pStyle w:val="Bullet1"/>
      </w:pPr>
      <w:r>
        <w:t>replac</w:t>
      </w:r>
      <w:r w:rsidR="007E71F4">
        <w:t>ing</w:t>
      </w:r>
      <w:r>
        <w:t xml:space="preserve"> </w:t>
      </w:r>
      <w:r w:rsidR="00D30102">
        <w:t xml:space="preserve">the </w:t>
      </w:r>
      <w:r w:rsidR="00D30102" w:rsidRPr="00951155">
        <w:rPr>
          <w:i/>
          <w:iCs/>
        </w:rPr>
        <w:t xml:space="preserve">Mental Health Act </w:t>
      </w:r>
      <w:r w:rsidR="007B5C96" w:rsidRPr="00951155">
        <w:rPr>
          <w:i/>
          <w:iCs/>
        </w:rPr>
        <w:t xml:space="preserve">2014 </w:t>
      </w:r>
      <w:r w:rsidR="00D30102">
        <w:t xml:space="preserve">with the </w:t>
      </w:r>
      <w:r w:rsidR="00D30102" w:rsidRPr="00951155">
        <w:rPr>
          <w:i/>
          <w:iCs/>
        </w:rPr>
        <w:t>Mental Health and Wellbeing Act</w:t>
      </w:r>
      <w:r w:rsidR="008253FF" w:rsidRPr="00951155">
        <w:rPr>
          <w:i/>
          <w:iCs/>
        </w:rPr>
        <w:t xml:space="preserve"> 2022</w:t>
      </w:r>
      <w:r w:rsidR="00D30102" w:rsidRPr="007B5C96">
        <w:t xml:space="preserve"> </w:t>
      </w:r>
    </w:p>
    <w:p w14:paraId="513149BE" w14:textId="46A40CB8" w:rsidR="007E48EC" w:rsidRDefault="007E48EC" w:rsidP="00533A9D">
      <w:pPr>
        <w:pStyle w:val="Bullet1"/>
      </w:pPr>
      <w:r>
        <w:t xml:space="preserve">the recommendations of the </w:t>
      </w:r>
      <w:r w:rsidR="007E71F4">
        <w:t xml:space="preserve">2021 </w:t>
      </w:r>
      <w:r>
        <w:t xml:space="preserve">Royal Commission into Victoria’s Mental Health </w:t>
      </w:r>
      <w:r w:rsidR="00E36FB7">
        <w:t>S</w:t>
      </w:r>
      <w:r>
        <w:t>ystem</w:t>
      </w:r>
      <w:r w:rsidR="00B36E77">
        <w:t xml:space="preserve"> to modernise the mental health and wellbeing system and make it safer</w:t>
      </w:r>
      <w:r w:rsidR="005C624D">
        <w:t xml:space="preserve"> </w:t>
      </w:r>
      <w:r w:rsidR="00D268BC">
        <w:t xml:space="preserve">and </w:t>
      </w:r>
      <w:r w:rsidR="009D22D1">
        <w:t xml:space="preserve">more </w:t>
      </w:r>
      <w:r w:rsidR="00D268BC">
        <w:t xml:space="preserve">responsive </w:t>
      </w:r>
      <w:r w:rsidR="005C624D">
        <w:t>for people who use it and work in it</w:t>
      </w:r>
      <w:r w:rsidR="007E71F4">
        <w:t xml:space="preserve"> including</w:t>
      </w:r>
      <w:r>
        <w:t>:</w:t>
      </w:r>
      <w:r w:rsidR="00131EBC">
        <w:t xml:space="preserve"> </w:t>
      </w:r>
    </w:p>
    <w:p w14:paraId="2CADAC3F" w14:textId="5AF400AA" w:rsidR="007E48EC" w:rsidRDefault="00131EBC" w:rsidP="0072015A">
      <w:pPr>
        <w:pStyle w:val="Bullet2"/>
      </w:pPr>
      <w:r w:rsidRPr="0072015A">
        <w:t>expan</w:t>
      </w:r>
      <w:r w:rsidR="007E71F4" w:rsidRPr="0072015A">
        <w:t>ding</w:t>
      </w:r>
      <w:r>
        <w:t xml:space="preserve"> the </w:t>
      </w:r>
      <w:r w:rsidR="007B5C96">
        <w:t>Chief Psychiatrist</w:t>
      </w:r>
      <w:r>
        <w:t>’s jurisdiction to encompass new aspect</w:t>
      </w:r>
      <w:r w:rsidR="00364C96">
        <w:t>s</w:t>
      </w:r>
      <w:r w:rsidR="00B36E77">
        <w:t xml:space="preserve"> and settings</w:t>
      </w:r>
      <w:r>
        <w:t xml:space="preserve"> of </w:t>
      </w:r>
      <w:r w:rsidR="00364C96">
        <w:t>restrictive interventions</w:t>
      </w:r>
      <w:r w:rsidR="008F0469">
        <w:t>,</w:t>
      </w:r>
      <w:r w:rsidR="00364C96">
        <w:t xml:space="preserve"> such as chemical restraint</w:t>
      </w:r>
      <w:r w:rsidR="00590E9C">
        <w:t xml:space="preserve"> </w:t>
      </w:r>
      <w:r w:rsidR="00364C96">
        <w:t xml:space="preserve">and </w:t>
      </w:r>
      <w:r w:rsidR="00E53387">
        <w:t>mental health</w:t>
      </w:r>
      <w:r w:rsidR="009659B0">
        <w:t xml:space="preserve"> and wellbeing</w:t>
      </w:r>
      <w:r w:rsidR="00E53387">
        <w:t xml:space="preserve"> services in </w:t>
      </w:r>
      <w:r w:rsidR="00364C96">
        <w:t>custodial settings</w:t>
      </w:r>
    </w:p>
    <w:p w14:paraId="48935DAF" w14:textId="3F261E60" w:rsidR="007E48EC" w:rsidRDefault="00131EBC" w:rsidP="0072015A">
      <w:pPr>
        <w:pStyle w:val="Bullet2"/>
      </w:pPr>
      <w:r>
        <w:lastRenderedPageBreak/>
        <w:t>establish</w:t>
      </w:r>
      <w:r w:rsidR="007E71F4">
        <w:t>ing</w:t>
      </w:r>
      <w:r>
        <w:t xml:space="preserve"> new</w:t>
      </w:r>
      <w:r w:rsidR="007B5C96">
        <w:t xml:space="preserve"> </w:t>
      </w:r>
      <w:r>
        <w:t>statutory bodies</w:t>
      </w:r>
      <w:r w:rsidR="007B5C96">
        <w:t xml:space="preserve"> that the Chief Psychiatrist will coordinate their </w:t>
      </w:r>
      <w:r>
        <w:t>actions</w:t>
      </w:r>
      <w:r w:rsidR="007B5C96">
        <w:t xml:space="preserve"> with</w:t>
      </w:r>
      <w:r>
        <w:t xml:space="preserve"> to promote quality and safety</w:t>
      </w:r>
      <w:r w:rsidR="00364C96">
        <w:t xml:space="preserve">, such as the Mental Health and Wellbeing Commission and the Chief </w:t>
      </w:r>
      <w:r w:rsidR="39E8085A">
        <w:t xml:space="preserve">Officer for </w:t>
      </w:r>
      <w:r w:rsidR="00364C96">
        <w:t xml:space="preserve">Mental Health </w:t>
      </w:r>
      <w:r w:rsidR="24B41FA9">
        <w:t>and Wellbeing</w:t>
      </w:r>
    </w:p>
    <w:p w14:paraId="39FA6AF4" w14:textId="0F7E39CD" w:rsidR="007E48EC" w:rsidRDefault="00131EBC" w:rsidP="0072015A">
      <w:pPr>
        <w:pStyle w:val="Bullet2"/>
      </w:pPr>
      <w:r>
        <w:t>develop</w:t>
      </w:r>
      <w:r w:rsidR="007E71F4">
        <w:t>ing</w:t>
      </w:r>
      <w:r>
        <w:t xml:space="preserve"> a </w:t>
      </w:r>
      <w:r w:rsidR="007B5C96">
        <w:t xml:space="preserve">strategy to reduce and </w:t>
      </w:r>
      <w:r w:rsidR="007B5C96" w:rsidRPr="00DC400C">
        <w:t>eventually</w:t>
      </w:r>
      <w:r w:rsidR="007B5C96">
        <w:t xml:space="preserve"> eliminate restrictive interventions</w:t>
      </w:r>
      <w:r>
        <w:t xml:space="preserve"> over a </w:t>
      </w:r>
      <w:r w:rsidR="007E48EC">
        <w:t>10-year</w:t>
      </w:r>
      <w:r>
        <w:t xml:space="preserve"> perio</w:t>
      </w:r>
      <w:r w:rsidR="007E48EC">
        <w:t>d</w:t>
      </w:r>
      <w:r w:rsidR="71851ECF">
        <w:t xml:space="preserve"> </w:t>
      </w:r>
    </w:p>
    <w:p w14:paraId="36415F98" w14:textId="1D2264A0" w:rsidR="007E48EC" w:rsidRDefault="00131EBC" w:rsidP="0072015A">
      <w:pPr>
        <w:pStyle w:val="Bullet2"/>
      </w:pPr>
      <w:r>
        <w:t>defini</w:t>
      </w:r>
      <w:r w:rsidR="007E71F4">
        <w:t>ng</w:t>
      </w:r>
      <w:r>
        <w:t xml:space="preserve"> chemical restraint as a restrictive intervention</w:t>
      </w:r>
      <w:r w:rsidR="007E48EC">
        <w:t xml:space="preserve"> that </w:t>
      </w:r>
      <w:r w:rsidR="00D40D8B">
        <w:t>service providers</w:t>
      </w:r>
      <w:r w:rsidR="00364C96">
        <w:t xml:space="preserve"> must record and report to the </w:t>
      </w:r>
      <w:r w:rsidR="007E48EC">
        <w:t>Chief Psychiatrist</w:t>
      </w:r>
      <w:r w:rsidR="00F73CC5">
        <w:t xml:space="preserve"> to enable its oversight for the first time in Victoria</w:t>
      </w:r>
    </w:p>
    <w:p w14:paraId="79F178EE" w14:textId="77777777" w:rsidR="00D36AD4" w:rsidRDefault="00364C96" w:rsidP="0072015A">
      <w:pPr>
        <w:pStyle w:val="Bullet2"/>
      </w:pPr>
      <w:r>
        <w:t xml:space="preserve">strengthening consumer rights and </w:t>
      </w:r>
      <w:r w:rsidR="00A12B52" w:rsidRPr="00A12B52">
        <w:t>service provider</w:t>
      </w:r>
      <w:r w:rsidR="00B36E77">
        <w:t xml:space="preserve"> obligation</w:t>
      </w:r>
      <w:r w:rsidR="00474B38">
        <w:t>s</w:t>
      </w:r>
      <w:r w:rsidR="00B36E77">
        <w:t xml:space="preserve"> so proper </w:t>
      </w:r>
      <w:r w:rsidR="00A12B52" w:rsidRPr="00A12B52">
        <w:t xml:space="preserve">consideration </w:t>
      </w:r>
      <w:r w:rsidR="00B36E77">
        <w:t xml:space="preserve">is given </w:t>
      </w:r>
      <w:r w:rsidR="00A12B52" w:rsidRPr="00A12B52">
        <w:t>to the preferences</w:t>
      </w:r>
      <w:r w:rsidR="00F26B7E">
        <w:t xml:space="preserve"> and needs</w:t>
      </w:r>
      <w:r w:rsidR="00A12B52" w:rsidRPr="00A12B52">
        <w:t xml:space="preserve"> of consumers</w:t>
      </w:r>
      <w:r w:rsidR="00A12B52">
        <w:t xml:space="preserve"> and their carers, family</w:t>
      </w:r>
      <w:r w:rsidR="00B36E77">
        <w:t>,</w:t>
      </w:r>
      <w:r w:rsidR="00A12B52">
        <w:t xml:space="preserve"> friends and supporters</w:t>
      </w:r>
    </w:p>
    <w:p w14:paraId="3C4AF1CD" w14:textId="13E759F7" w:rsidR="00364C96" w:rsidRDefault="00D36AD4" w:rsidP="00D36AD4">
      <w:pPr>
        <w:pStyle w:val="Bullet2"/>
      </w:pPr>
      <w:r w:rsidRPr="00D36AD4">
        <w:t xml:space="preserve">introducing automatic access to a non-legal advocacy service for people subjected to restrictive interventions and compulsory assessment and treatment (the primary provider of this service is Independent Mental Health Advocacy </w:t>
      </w:r>
      <w:r w:rsidR="009D22D1">
        <w:t>[</w:t>
      </w:r>
      <w:r w:rsidRPr="00D36AD4">
        <w:t>IMHA</w:t>
      </w:r>
      <w:r w:rsidR="009D22D1">
        <w:t>]</w:t>
      </w:r>
      <w:r w:rsidRPr="00D36AD4">
        <w:t>)</w:t>
      </w:r>
      <w:r w:rsidR="00A12B52">
        <w:t>.</w:t>
      </w:r>
    </w:p>
    <w:p w14:paraId="1C540D23" w14:textId="44C8636F" w:rsidR="00CD139F" w:rsidRDefault="00CD139F" w:rsidP="00DA7CB4">
      <w:pPr>
        <w:pStyle w:val="Bodyafterbullets"/>
      </w:pPr>
      <w:r w:rsidRPr="00CD139F">
        <w:t xml:space="preserve">The Chief Psychiatrist </w:t>
      </w:r>
      <w:r w:rsidR="005B5591">
        <w:t>is aware that</w:t>
      </w:r>
      <w:r w:rsidRPr="00CD139F">
        <w:t xml:space="preserve"> the term ‘restrictive interventions’ is offensive to some after hearing the views of people with lived and living experience </w:t>
      </w:r>
      <w:r w:rsidR="007E71F4">
        <w:t xml:space="preserve">while </w:t>
      </w:r>
      <w:r w:rsidRPr="00CD139F">
        <w:t>develop</w:t>
      </w:r>
      <w:r w:rsidR="007E71F4">
        <w:t xml:space="preserve">ing </w:t>
      </w:r>
      <w:r w:rsidRPr="00CD139F">
        <w:t xml:space="preserve">this guideline. However, to </w:t>
      </w:r>
      <w:r w:rsidR="00566A07">
        <w:t xml:space="preserve">avoid confusion and </w:t>
      </w:r>
      <w:r w:rsidRPr="00CD139F">
        <w:t xml:space="preserve">remain consistent with the language used in the </w:t>
      </w:r>
      <w:r w:rsidRPr="008518D2">
        <w:t>Mental Health and Wellbeing Act</w:t>
      </w:r>
      <w:r w:rsidR="00E03661">
        <w:t>,</w:t>
      </w:r>
      <w:r w:rsidRPr="00CD139F">
        <w:t xml:space="preserve"> the term ‘restrictive interventions’ </w:t>
      </w:r>
      <w:r w:rsidR="00E03661">
        <w:t xml:space="preserve">will be used </w:t>
      </w:r>
      <w:r w:rsidR="00566A07">
        <w:t xml:space="preserve">in this guideline </w:t>
      </w:r>
      <w:r w:rsidRPr="00CD139F">
        <w:t>when making a direct reference to the Act. In the best practice sections of this guideline, the term ‘restrictive practice</w:t>
      </w:r>
      <w:r w:rsidR="006D4F72">
        <w:t>s</w:t>
      </w:r>
      <w:r w:rsidRPr="00CD139F">
        <w:t xml:space="preserve">’ has been </w:t>
      </w:r>
      <w:r w:rsidR="00D21C65">
        <w:t>adopted</w:t>
      </w:r>
      <w:r w:rsidRPr="00CD139F">
        <w:t xml:space="preserve"> over ‘restrictive interventions’ to reflect </w:t>
      </w:r>
      <w:r w:rsidR="007E71F4">
        <w:t>stakeholders’</w:t>
      </w:r>
      <w:r w:rsidR="007E71F4" w:rsidRPr="00CD139F">
        <w:t xml:space="preserve"> </w:t>
      </w:r>
      <w:r w:rsidRPr="00CD139F">
        <w:t>views. The Chief Psychiatrist will be increasingly adopting the language of ‘restrictive practices’ over time.</w:t>
      </w:r>
    </w:p>
    <w:p w14:paraId="658678B2" w14:textId="77777777" w:rsidR="007E71F4" w:rsidRDefault="00364C96" w:rsidP="00364C96">
      <w:pPr>
        <w:pStyle w:val="Body"/>
        <w:spacing w:before="120"/>
      </w:pPr>
      <w:r>
        <w:t xml:space="preserve">This guideline was </w:t>
      </w:r>
      <w:r w:rsidR="00CC4291">
        <w:t>prepared</w:t>
      </w:r>
      <w:r>
        <w:t xml:space="preserve"> with the </w:t>
      </w:r>
      <w:r w:rsidR="008778DB" w:rsidRPr="005462AC">
        <w:t>participation</w:t>
      </w:r>
      <w:r w:rsidR="00996949">
        <w:t xml:space="preserve"> of</w:t>
      </w:r>
      <w:r w:rsidR="007E71F4">
        <w:t>:</w:t>
      </w:r>
      <w:r w:rsidRPr="005462AC">
        <w:t xml:space="preserve"> </w:t>
      </w:r>
    </w:p>
    <w:p w14:paraId="236CBB53" w14:textId="77777777" w:rsidR="007E71F4" w:rsidRDefault="002903E1" w:rsidP="00533A9D">
      <w:pPr>
        <w:pStyle w:val="Bullet1"/>
      </w:pPr>
      <w:r>
        <w:t>people with</w:t>
      </w:r>
      <w:r w:rsidR="001A0D42">
        <w:t xml:space="preserve"> a</w:t>
      </w:r>
      <w:r>
        <w:t xml:space="preserve"> lived </w:t>
      </w:r>
      <w:r w:rsidR="00120963">
        <w:t xml:space="preserve">and </w:t>
      </w:r>
      <w:r>
        <w:t xml:space="preserve">living experience of </w:t>
      </w:r>
      <w:r w:rsidR="00351DFD">
        <w:t>the mental health system</w:t>
      </w:r>
      <w:r w:rsidR="00A20110">
        <w:t xml:space="preserve"> (</w:t>
      </w:r>
      <w:r w:rsidR="00351DFD">
        <w:t xml:space="preserve">including the </w:t>
      </w:r>
      <w:r w:rsidR="00FB6283">
        <w:t>experien</w:t>
      </w:r>
      <w:r w:rsidR="00FB6283" w:rsidRPr="006C519D">
        <w:t xml:space="preserve">ce of </w:t>
      </w:r>
      <w:r w:rsidRPr="006C519D">
        <w:t>restrictive interventions</w:t>
      </w:r>
      <w:r w:rsidR="00A20110" w:rsidRPr="006C519D">
        <w:t>)</w:t>
      </w:r>
    </w:p>
    <w:p w14:paraId="069E7BC7" w14:textId="3BCA452C" w:rsidR="007E71F4" w:rsidRDefault="00120963" w:rsidP="00533A9D">
      <w:pPr>
        <w:pStyle w:val="Bullet1"/>
      </w:pPr>
      <w:r w:rsidRPr="006C519D">
        <w:t>senior mental health clinicians</w:t>
      </w:r>
    </w:p>
    <w:p w14:paraId="6A52EA9A" w14:textId="3EEE03ED" w:rsidR="007E71F4" w:rsidRDefault="001A0D42" w:rsidP="00533A9D">
      <w:pPr>
        <w:pStyle w:val="Bullet1"/>
      </w:pPr>
      <w:r w:rsidRPr="006C519D">
        <w:t xml:space="preserve">senior </w:t>
      </w:r>
      <w:r w:rsidR="00E32934" w:rsidRPr="006C519D">
        <w:t>clinicians</w:t>
      </w:r>
      <w:r w:rsidR="007902D4">
        <w:t xml:space="preserve"> in </w:t>
      </w:r>
      <w:r w:rsidR="00A86541">
        <w:t>various</w:t>
      </w:r>
      <w:r w:rsidR="007902D4">
        <w:t xml:space="preserve"> disciplines of health care</w:t>
      </w:r>
    </w:p>
    <w:p w14:paraId="2CF0A29A" w14:textId="2B3AE718" w:rsidR="007E71F4" w:rsidRDefault="002903E1" w:rsidP="00533A9D">
      <w:pPr>
        <w:pStyle w:val="Bullet1"/>
      </w:pPr>
      <w:r w:rsidRPr="006C519D">
        <w:t>legal</w:t>
      </w:r>
      <w:r w:rsidR="00A27EAF">
        <w:t xml:space="preserve"> experts</w:t>
      </w:r>
      <w:r w:rsidR="003875C8">
        <w:t xml:space="preserve"> </w:t>
      </w:r>
    </w:p>
    <w:p w14:paraId="1A70BFD0" w14:textId="1BA1E591" w:rsidR="007E71F4" w:rsidRDefault="00BD3989" w:rsidP="00533A9D">
      <w:pPr>
        <w:pStyle w:val="Bullet1"/>
      </w:pPr>
      <w:r>
        <w:t>other stakeholders</w:t>
      </w:r>
      <w:r w:rsidR="00996949" w:rsidRPr="006C519D">
        <w:t xml:space="preserve">. </w:t>
      </w:r>
    </w:p>
    <w:p w14:paraId="72A6B1F6" w14:textId="0DF7CE14" w:rsidR="00873062" w:rsidRDefault="003D2821" w:rsidP="008518D2">
      <w:pPr>
        <w:pStyle w:val="Bodyafterbullets"/>
      </w:pPr>
      <w:r>
        <w:t>By including</w:t>
      </w:r>
      <w:r w:rsidR="004604D0">
        <w:t xml:space="preserve"> </w:t>
      </w:r>
      <w:r w:rsidR="001B40AB">
        <w:t>this</w:t>
      </w:r>
      <w:r w:rsidR="004604D0">
        <w:t xml:space="preserve"> broad range of perspectives</w:t>
      </w:r>
      <w:r w:rsidR="00CC4291" w:rsidRPr="006C519D">
        <w:t xml:space="preserve">, </w:t>
      </w:r>
      <w:r w:rsidR="00FE157E" w:rsidRPr="006C519D">
        <w:t xml:space="preserve">the guideline </w:t>
      </w:r>
      <w:r w:rsidR="007E71F4">
        <w:t xml:space="preserve">aims </w:t>
      </w:r>
      <w:r w:rsidR="00436B87">
        <w:t xml:space="preserve">to </w:t>
      </w:r>
      <w:r w:rsidR="00FE157E" w:rsidRPr="006C519D">
        <w:t xml:space="preserve">capture the diversity of knowledge and experience that </w:t>
      </w:r>
      <w:r w:rsidR="003A049C" w:rsidRPr="006C519D">
        <w:t xml:space="preserve">is </w:t>
      </w:r>
      <w:r w:rsidR="005F6B78" w:rsidRPr="006C519D">
        <w:t>require</w:t>
      </w:r>
      <w:r w:rsidR="003A049C" w:rsidRPr="006C519D">
        <w:t xml:space="preserve">d </w:t>
      </w:r>
      <w:r w:rsidR="003A049C" w:rsidRPr="000E411E">
        <w:t>for</w:t>
      </w:r>
      <w:r w:rsidR="005F6B78" w:rsidRPr="000E411E">
        <w:t xml:space="preserve"> </w:t>
      </w:r>
      <w:r w:rsidR="005C624D" w:rsidRPr="000E411E">
        <w:t>the</w:t>
      </w:r>
      <w:r w:rsidR="008E7D28" w:rsidRPr="000E411E">
        <w:t xml:space="preserve"> </w:t>
      </w:r>
      <w:r w:rsidR="008E7D28">
        <w:t xml:space="preserve">legal and </w:t>
      </w:r>
      <w:r w:rsidR="3F2DAB41">
        <w:t>contemporary</w:t>
      </w:r>
      <w:r w:rsidR="008E7D28">
        <w:t xml:space="preserve"> use</w:t>
      </w:r>
      <w:r w:rsidR="005C624D" w:rsidRPr="006C519D">
        <w:t xml:space="preserve"> of restrictive interventions</w:t>
      </w:r>
      <w:r w:rsidR="007614F1">
        <w:t xml:space="preserve"> </w:t>
      </w:r>
      <w:r w:rsidR="007614F1" w:rsidRPr="00B9017B">
        <w:t xml:space="preserve">to </w:t>
      </w:r>
      <w:r w:rsidR="00760E9D" w:rsidRPr="00B9017B">
        <w:t xml:space="preserve">safeguard </w:t>
      </w:r>
      <w:r w:rsidR="00C22419" w:rsidRPr="00B9017B">
        <w:t xml:space="preserve">the </w:t>
      </w:r>
      <w:r w:rsidR="00760E9D" w:rsidRPr="00B9017B">
        <w:t>rights</w:t>
      </w:r>
      <w:r w:rsidR="00C22419" w:rsidRPr="00B9017B">
        <w:t xml:space="preserve"> and dignity of people</w:t>
      </w:r>
      <w:r w:rsidR="006C5A8C" w:rsidRPr="00B9017B">
        <w:t xml:space="preserve"> living with mental illness</w:t>
      </w:r>
      <w:r w:rsidR="008E7D28" w:rsidRPr="00B9017B">
        <w:t>.</w:t>
      </w:r>
    </w:p>
    <w:p w14:paraId="4267CA99" w14:textId="2B8A99EF" w:rsidR="00873062" w:rsidRDefault="00D40BB5" w:rsidP="006904B1">
      <w:pPr>
        <w:pStyle w:val="Bodyafterbullets"/>
      </w:pPr>
      <w:r>
        <w:t>The Chief Psychia</w:t>
      </w:r>
      <w:r w:rsidR="0027618A">
        <w:t xml:space="preserve">trist is grateful to </w:t>
      </w:r>
      <w:r w:rsidR="00344F28">
        <w:t xml:space="preserve">a member </w:t>
      </w:r>
      <w:r w:rsidR="00C53045">
        <w:t>of the</w:t>
      </w:r>
      <w:r w:rsidR="00344F28">
        <w:t xml:space="preserve"> expert advisory group </w:t>
      </w:r>
      <w:r w:rsidR="0007285B">
        <w:t>who share</w:t>
      </w:r>
      <w:r w:rsidR="004D7244">
        <w:t>d</w:t>
      </w:r>
      <w:r w:rsidR="0007285B">
        <w:t xml:space="preserve"> their </w:t>
      </w:r>
      <w:r w:rsidR="00C53045">
        <w:t>experience</w:t>
      </w:r>
      <w:r w:rsidR="0007285B">
        <w:t xml:space="preserve"> </w:t>
      </w:r>
      <w:r w:rsidR="004D7244">
        <w:t>and gave permission to include</w:t>
      </w:r>
      <w:r w:rsidR="00A4348B">
        <w:t xml:space="preserve"> it </w:t>
      </w:r>
      <w:r w:rsidR="0007285B">
        <w:t>in this guideline</w:t>
      </w:r>
      <w:r w:rsidR="006904B1">
        <w:t>. It was a privilege to be trusted with th</w:t>
      </w:r>
      <w:r w:rsidR="00C53045">
        <w:t>eir</w:t>
      </w:r>
      <w:r w:rsidR="006904B1">
        <w:t xml:space="preserve"> </w:t>
      </w:r>
      <w:r w:rsidR="00C53045">
        <w:t>story</w:t>
      </w:r>
      <w:r w:rsidR="006904B1">
        <w:t>.</w:t>
      </w:r>
      <w:r w:rsidR="00873062">
        <w:br w:type="page"/>
      </w:r>
    </w:p>
    <w:p w14:paraId="16210411" w14:textId="731BB00C" w:rsidR="0034491B" w:rsidRPr="0034491B" w:rsidRDefault="00403C03" w:rsidP="00E33A07">
      <w:pPr>
        <w:pStyle w:val="Heading2"/>
      </w:pPr>
      <w:bookmarkStart w:id="5" w:name="_Toc160450200"/>
      <w:r w:rsidRPr="0034491B">
        <w:lastRenderedPageBreak/>
        <w:t xml:space="preserve">Personal </w:t>
      </w:r>
      <w:r w:rsidR="003D2821">
        <w:rPr>
          <w:bCs/>
        </w:rPr>
        <w:t>s</w:t>
      </w:r>
      <w:r w:rsidRPr="0034491B">
        <w:t>tory: Family, Carer and Supporter Lived Experience Advisor</w:t>
      </w:r>
      <w:bookmarkEnd w:id="5"/>
    </w:p>
    <w:tbl>
      <w:tblPr>
        <w:tblStyle w:val="TableGrid"/>
        <w:tblW w:w="0" w:type="auto"/>
        <w:tblLook w:val="04A0" w:firstRow="1" w:lastRow="0" w:firstColumn="1" w:lastColumn="0" w:noHBand="0" w:noVBand="1"/>
      </w:tblPr>
      <w:tblGrid>
        <w:gridCol w:w="9288"/>
      </w:tblGrid>
      <w:tr w:rsidR="006E2F51" w14:paraId="0F885341" w14:textId="77777777" w:rsidTr="1782F90E">
        <w:tc>
          <w:tcPr>
            <w:tcW w:w="9288" w:type="dxa"/>
            <w:tcBorders>
              <w:top w:val="nil"/>
              <w:left w:val="nil"/>
              <w:bottom w:val="nil"/>
              <w:right w:val="nil"/>
            </w:tcBorders>
            <w:shd w:val="clear" w:color="auto" w:fill="FAE0E6"/>
          </w:tcPr>
          <w:p w14:paraId="36E73855" w14:textId="1B612045" w:rsidR="006E2F51" w:rsidRPr="00385D92" w:rsidRDefault="006E2F51" w:rsidP="006E2F51">
            <w:pPr>
              <w:pStyle w:val="Body"/>
              <w:rPr>
                <w:rFonts w:eastAsia="Arial" w:cs="Arial"/>
                <w:color w:val="000000" w:themeColor="text1"/>
                <w:szCs w:val="21"/>
              </w:rPr>
            </w:pPr>
            <w:r w:rsidRPr="00385D92">
              <w:rPr>
                <w:rFonts w:eastAsia="Arial" w:cs="Arial"/>
                <w:color w:val="000000" w:themeColor="text1"/>
                <w:szCs w:val="21"/>
              </w:rPr>
              <w:t xml:space="preserve">My 14-year-old son had taken a high dose of benzodiazepine and was behaving recklessly and was self-harming. So I called </w:t>
            </w:r>
            <w:r w:rsidR="004663C7">
              <w:rPr>
                <w:rFonts w:eastAsia="Arial" w:cs="Arial"/>
                <w:color w:val="000000" w:themeColor="text1"/>
                <w:szCs w:val="21"/>
              </w:rPr>
              <w:t>Triple Zero (</w:t>
            </w:r>
            <w:r w:rsidRPr="00385D92">
              <w:rPr>
                <w:rFonts w:eastAsia="Arial" w:cs="Arial"/>
                <w:color w:val="000000" w:themeColor="text1"/>
                <w:szCs w:val="21"/>
              </w:rPr>
              <w:t>000</w:t>
            </w:r>
            <w:r w:rsidR="004663C7">
              <w:rPr>
                <w:rFonts w:eastAsia="Arial" w:cs="Arial"/>
                <w:color w:val="000000" w:themeColor="text1"/>
                <w:szCs w:val="21"/>
              </w:rPr>
              <w:t>)</w:t>
            </w:r>
            <w:r w:rsidRPr="00385D92">
              <w:rPr>
                <w:rFonts w:eastAsia="Arial" w:cs="Arial"/>
                <w:color w:val="000000" w:themeColor="text1"/>
                <w:szCs w:val="21"/>
              </w:rPr>
              <w:t xml:space="preserve"> and a highly traumatic police response ensued. It ended with him being held face down by </w:t>
            </w:r>
            <w:r w:rsidR="00EF0267">
              <w:rPr>
                <w:rFonts w:eastAsia="Arial" w:cs="Arial"/>
                <w:color w:val="000000" w:themeColor="text1"/>
                <w:szCs w:val="21"/>
              </w:rPr>
              <w:t>4</w:t>
            </w:r>
            <w:r w:rsidR="00EF0267" w:rsidRPr="00385D92">
              <w:rPr>
                <w:rFonts w:eastAsia="Arial" w:cs="Arial"/>
                <w:color w:val="000000" w:themeColor="text1"/>
                <w:szCs w:val="21"/>
              </w:rPr>
              <w:t xml:space="preserve"> </w:t>
            </w:r>
            <w:r w:rsidRPr="00385D92">
              <w:rPr>
                <w:rFonts w:eastAsia="Arial" w:cs="Arial"/>
                <w:color w:val="000000" w:themeColor="text1"/>
                <w:szCs w:val="21"/>
              </w:rPr>
              <w:t>police</w:t>
            </w:r>
            <w:r w:rsidR="001F6D69">
              <w:rPr>
                <w:rFonts w:eastAsia="Arial" w:cs="Arial"/>
                <w:color w:val="000000" w:themeColor="text1"/>
                <w:szCs w:val="21"/>
              </w:rPr>
              <w:t xml:space="preserve"> officers</w:t>
            </w:r>
            <w:r w:rsidRPr="00385D92">
              <w:rPr>
                <w:rFonts w:eastAsia="Arial" w:cs="Arial"/>
                <w:color w:val="000000" w:themeColor="text1"/>
                <w:szCs w:val="21"/>
              </w:rPr>
              <w:t xml:space="preserve">. He was yelling ‘I can’t breathe’. This was 9 years ago, and I still play it over in my head. Not long after, I was diagnosed with PTSD. </w:t>
            </w:r>
          </w:p>
          <w:p w14:paraId="5F68D564" w14:textId="781FB747" w:rsidR="006E2F51" w:rsidRPr="00385D92" w:rsidRDefault="006E2F51" w:rsidP="006E2F51">
            <w:pPr>
              <w:pStyle w:val="Body"/>
              <w:rPr>
                <w:rFonts w:eastAsia="Arial" w:cs="Arial"/>
                <w:color w:val="000000" w:themeColor="text1"/>
                <w:szCs w:val="21"/>
              </w:rPr>
            </w:pPr>
            <w:r w:rsidRPr="00385D92">
              <w:rPr>
                <w:rFonts w:eastAsia="Arial" w:cs="Arial"/>
                <w:color w:val="000000" w:themeColor="text1"/>
                <w:szCs w:val="21"/>
              </w:rPr>
              <w:t>At the hospital, things changed. We had an amazing nurse in the emergency department. My son travelled alone with one of the police officers in the ambulance, and I followed in an Uber. When I arrived at the hospital, my son was still physically restrained, highly distressed and alone. He was swearing at a doctor, who told him to calm down and behave himself</w:t>
            </w:r>
            <w:r w:rsidR="001F6D69">
              <w:rPr>
                <w:rFonts w:eastAsia="Arial" w:cs="Arial"/>
                <w:color w:val="000000" w:themeColor="text1"/>
                <w:szCs w:val="21"/>
              </w:rPr>
              <w:t xml:space="preserve"> – </w:t>
            </w:r>
            <w:r w:rsidRPr="00385D92">
              <w:rPr>
                <w:rFonts w:eastAsia="Arial" w:cs="Arial"/>
                <w:color w:val="000000" w:themeColor="text1"/>
                <w:szCs w:val="21"/>
              </w:rPr>
              <w:t>an understandable response but not particularly helpful for defusing the situation. The nurse suggested the doctor leave and come back in 5 minutes. She then dropped down to eye level with my son and spoke quietly. She said something like</w:t>
            </w:r>
            <w:r w:rsidR="00C57052" w:rsidRPr="00385D92">
              <w:rPr>
                <w:rFonts w:eastAsia="Arial" w:cs="Arial"/>
                <w:color w:val="000000" w:themeColor="text1"/>
                <w:szCs w:val="21"/>
              </w:rPr>
              <w:t>:</w:t>
            </w:r>
            <w:r w:rsidRPr="00385D92">
              <w:rPr>
                <w:rFonts w:eastAsia="Arial" w:cs="Arial"/>
                <w:color w:val="000000" w:themeColor="text1"/>
                <w:szCs w:val="21"/>
              </w:rPr>
              <w:t xml:space="preserve"> </w:t>
            </w:r>
          </w:p>
          <w:p w14:paraId="53CF463A" w14:textId="648CA75C" w:rsidR="006E2F51" w:rsidRPr="00385D92" w:rsidRDefault="006E2F51" w:rsidP="006E2F51">
            <w:pPr>
              <w:pStyle w:val="Body"/>
              <w:ind w:left="741"/>
              <w:rPr>
                <w:rFonts w:eastAsia="Arial" w:cs="Arial"/>
                <w:i/>
                <w:iCs/>
                <w:color w:val="000000" w:themeColor="text1"/>
                <w:szCs w:val="21"/>
              </w:rPr>
            </w:pPr>
            <w:r w:rsidRPr="00385D92">
              <w:rPr>
                <w:rFonts w:eastAsia="Arial" w:cs="Arial"/>
                <w:i/>
                <w:iCs/>
                <w:color w:val="000000" w:themeColor="text1"/>
                <w:szCs w:val="21"/>
              </w:rPr>
              <w:t>This is a terrible situation. You must be scared. Can we work together to get these straps off your arms and legs? I understand you don’t like the doctor, but if you yell at him, the restraints will stay. Can I help you not to raise your voice? So here is the plan</w:t>
            </w:r>
            <w:r w:rsidR="004663C7">
              <w:rPr>
                <w:rFonts w:eastAsia="Arial" w:cs="Arial"/>
                <w:i/>
                <w:iCs/>
                <w:color w:val="000000" w:themeColor="text1"/>
                <w:szCs w:val="21"/>
              </w:rPr>
              <w:t xml:space="preserve"> </w:t>
            </w:r>
            <w:r w:rsidRPr="00385D92">
              <w:rPr>
                <w:rFonts w:eastAsia="Arial" w:cs="Arial"/>
                <w:i/>
                <w:iCs/>
                <w:color w:val="000000" w:themeColor="text1"/>
                <w:szCs w:val="21"/>
              </w:rPr>
              <w:t>…</w:t>
            </w:r>
            <w:r w:rsidR="004663C7">
              <w:rPr>
                <w:rFonts w:eastAsia="Arial" w:cs="Arial"/>
                <w:i/>
                <w:iCs/>
                <w:color w:val="000000" w:themeColor="text1"/>
                <w:szCs w:val="21"/>
              </w:rPr>
              <w:t xml:space="preserve"> </w:t>
            </w:r>
            <w:r w:rsidRPr="00385D92">
              <w:rPr>
                <w:rFonts w:eastAsia="Arial" w:cs="Arial"/>
                <w:i/>
                <w:iCs/>
                <w:color w:val="000000" w:themeColor="text1"/>
                <w:szCs w:val="21"/>
              </w:rPr>
              <w:t>If what the doctor is saying is making you angry, then wiggle your fingers, and I will step in and talk to the doctor.</w:t>
            </w:r>
          </w:p>
          <w:p w14:paraId="51C6044C" w14:textId="66B1F7EE" w:rsidR="006E2F51" w:rsidRPr="00385D92" w:rsidRDefault="006E2F51" w:rsidP="1782F90E">
            <w:pPr>
              <w:pStyle w:val="Body"/>
              <w:rPr>
                <w:rFonts w:eastAsia="Arial" w:cs="Arial"/>
                <w:color w:val="000000" w:themeColor="text1"/>
                <w:szCs w:val="21"/>
              </w:rPr>
            </w:pPr>
            <w:r w:rsidRPr="00385D92">
              <w:rPr>
                <w:rFonts w:eastAsia="Arial" w:cs="Arial"/>
                <w:color w:val="000000" w:themeColor="text1"/>
                <w:szCs w:val="21"/>
              </w:rPr>
              <w:t xml:space="preserve">It worked. She built trust and acted as a translator between my son and the doctor. With her guidance and support, he soon calmed down, had his wounds attended to, and the restraints removed. </w:t>
            </w:r>
          </w:p>
          <w:p w14:paraId="349FC0A9" w14:textId="77777777" w:rsidR="006E2F51" w:rsidRPr="00385D92" w:rsidRDefault="006E2F51" w:rsidP="006E2F51">
            <w:pPr>
              <w:pStyle w:val="Body"/>
              <w:rPr>
                <w:rFonts w:eastAsia="Arial" w:cs="Arial"/>
                <w:color w:val="000000" w:themeColor="text1"/>
                <w:szCs w:val="21"/>
              </w:rPr>
            </w:pPr>
            <w:r w:rsidRPr="00385D92">
              <w:rPr>
                <w:rFonts w:eastAsia="Arial" w:cs="Arial"/>
                <w:color w:val="000000" w:themeColor="text1"/>
                <w:szCs w:val="21"/>
              </w:rPr>
              <w:t>She then turned to me and spoke:</w:t>
            </w:r>
          </w:p>
          <w:p w14:paraId="6FAEE032" w14:textId="73C7122E" w:rsidR="006E2F51" w:rsidRPr="00385D92" w:rsidRDefault="006E2F51" w:rsidP="006E2F51">
            <w:pPr>
              <w:pStyle w:val="Body"/>
              <w:ind w:left="741"/>
              <w:rPr>
                <w:rFonts w:eastAsia="Arial" w:cs="Arial"/>
                <w:i/>
                <w:iCs/>
                <w:color w:val="000000" w:themeColor="text1"/>
                <w:szCs w:val="21"/>
              </w:rPr>
            </w:pPr>
            <w:r w:rsidRPr="00385D92">
              <w:rPr>
                <w:rFonts w:eastAsia="Arial" w:cs="Arial"/>
                <w:i/>
                <w:iCs/>
                <w:color w:val="000000" w:themeColor="text1"/>
                <w:szCs w:val="21"/>
              </w:rPr>
              <w:t xml:space="preserve">This must be so hard for a </w:t>
            </w:r>
            <w:r w:rsidR="004663C7">
              <w:rPr>
                <w:rFonts w:eastAsia="Arial" w:cs="Arial"/>
                <w:i/>
                <w:iCs/>
                <w:color w:val="000000" w:themeColor="text1"/>
                <w:szCs w:val="21"/>
              </w:rPr>
              <w:t>m</w:t>
            </w:r>
            <w:r w:rsidRPr="00385D92">
              <w:rPr>
                <w:rFonts w:eastAsia="Arial" w:cs="Arial"/>
                <w:i/>
                <w:iCs/>
                <w:color w:val="000000" w:themeColor="text1"/>
                <w:szCs w:val="21"/>
              </w:rPr>
              <w:t xml:space="preserve">um. Do you need some support? How about I call the social worker to speak with you? </w:t>
            </w:r>
          </w:p>
          <w:p w14:paraId="22DBBEF9" w14:textId="3711646D" w:rsidR="006E2F51" w:rsidRPr="00385D92" w:rsidRDefault="006E2F51" w:rsidP="006E2F51">
            <w:pPr>
              <w:pStyle w:val="Body"/>
              <w:rPr>
                <w:rFonts w:eastAsia="Arial" w:cs="Arial"/>
                <w:color w:val="000000" w:themeColor="text1"/>
                <w:szCs w:val="21"/>
              </w:rPr>
            </w:pPr>
            <w:r w:rsidRPr="00385D92">
              <w:rPr>
                <w:rFonts w:eastAsia="Arial" w:cs="Arial"/>
                <w:color w:val="000000" w:themeColor="text1"/>
                <w:szCs w:val="21"/>
              </w:rPr>
              <w:t>The social worker referred me to Family Drug Help and SHARC*, who have been my lifeline ever since. I attended a peer-led training program, which was particularly helpful. It provided me with skills to parent more effectively.</w:t>
            </w:r>
            <w:r w:rsidR="00623E7D">
              <w:rPr>
                <w:rFonts w:eastAsia="Arial" w:cs="Arial"/>
                <w:color w:val="000000" w:themeColor="text1"/>
                <w:szCs w:val="21"/>
              </w:rPr>
              <w:t xml:space="preserve"> </w:t>
            </w:r>
            <w:r w:rsidRPr="00385D92">
              <w:rPr>
                <w:rFonts w:eastAsia="Arial" w:cs="Arial"/>
                <w:color w:val="000000" w:themeColor="text1"/>
                <w:szCs w:val="21"/>
              </w:rPr>
              <w:t xml:space="preserve">I was taught about dignity in risk, setting boundaries and maintaining communication. The course helped save my son’s life several times because we built trust through improved communication. He would call me when he was in strife or thinking about self-harm. </w:t>
            </w:r>
          </w:p>
          <w:p w14:paraId="48843A7E" w14:textId="750E4A56" w:rsidR="006E2F51" w:rsidRPr="00385D92" w:rsidRDefault="006E2F51" w:rsidP="006E2F51">
            <w:pPr>
              <w:pStyle w:val="Body"/>
              <w:rPr>
                <w:rFonts w:eastAsia="Arial" w:cs="Arial"/>
                <w:color w:val="000000" w:themeColor="text1"/>
                <w:szCs w:val="21"/>
              </w:rPr>
            </w:pPr>
            <w:r w:rsidRPr="00385D92">
              <w:rPr>
                <w:rFonts w:eastAsia="Arial" w:cs="Arial"/>
                <w:color w:val="000000" w:themeColor="text1"/>
                <w:szCs w:val="21"/>
              </w:rPr>
              <w:t xml:space="preserve">I often think about the life-changing impact that nurse had on our family that night. </w:t>
            </w:r>
          </w:p>
          <w:p w14:paraId="2AF18BAE" w14:textId="5961C5C8" w:rsidR="006E2F51" w:rsidRPr="00385D92" w:rsidRDefault="006E2F51" w:rsidP="00C57052">
            <w:pPr>
              <w:pStyle w:val="Body"/>
              <w:rPr>
                <w:sz w:val="19"/>
                <w:szCs w:val="19"/>
              </w:rPr>
            </w:pPr>
            <w:r w:rsidRPr="00385D92">
              <w:rPr>
                <w:rFonts w:eastAsia="Arial" w:cs="Arial"/>
                <w:sz w:val="19"/>
                <w:szCs w:val="19"/>
              </w:rPr>
              <w:t>*</w:t>
            </w:r>
            <w:r w:rsidR="004663C7">
              <w:rPr>
                <w:rFonts w:eastAsia="Arial" w:cs="Arial"/>
                <w:sz w:val="19"/>
                <w:szCs w:val="19"/>
              </w:rPr>
              <w:t xml:space="preserve"> </w:t>
            </w:r>
            <w:r w:rsidRPr="00385D92">
              <w:rPr>
                <w:rFonts w:eastAsia="Arial" w:cs="Arial"/>
                <w:sz w:val="19"/>
                <w:szCs w:val="19"/>
              </w:rPr>
              <w:t>Self Help Addiction Resource Centre</w:t>
            </w:r>
          </w:p>
        </w:tc>
      </w:tr>
    </w:tbl>
    <w:p w14:paraId="6ADAF342" w14:textId="77777777" w:rsidR="00BB1A12" w:rsidRDefault="00BB1A12" w:rsidP="00533A9D">
      <w:pPr>
        <w:pStyle w:val="Body"/>
        <w:rPr>
          <w:rFonts w:eastAsia="MS Gothic" w:cs="Arial"/>
          <w:color w:val="C63663"/>
          <w:kern w:val="32"/>
          <w:sz w:val="44"/>
          <w:szCs w:val="44"/>
        </w:rPr>
      </w:pPr>
      <w:bookmarkStart w:id="6" w:name="_Toc143245990"/>
      <w:r>
        <w:br w:type="page"/>
      </w:r>
    </w:p>
    <w:p w14:paraId="7BDB492B" w14:textId="2236BC76" w:rsidR="006F1CEB" w:rsidRDefault="006F1CEB" w:rsidP="00042532">
      <w:pPr>
        <w:pStyle w:val="Heading1"/>
      </w:pPr>
      <w:bookmarkStart w:id="7" w:name="_Toc160450201"/>
      <w:r>
        <w:lastRenderedPageBreak/>
        <w:t>Principles</w:t>
      </w:r>
      <w:bookmarkEnd w:id="6"/>
      <w:bookmarkEnd w:id="7"/>
    </w:p>
    <w:p w14:paraId="4398B656" w14:textId="4192CF8D" w:rsidR="00F727DA" w:rsidRDefault="00F36CFD" w:rsidP="00042532">
      <w:pPr>
        <w:pStyle w:val="Heading2"/>
      </w:pPr>
      <w:bookmarkStart w:id="8" w:name="_Toc160450202"/>
      <w:r>
        <w:t>Mental health and wellbeing principles</w:t>
      </w:r>
      <w:bookmarkEnd w:id="8"/>
    </w:p>
    <w:p w14:paraId="00147155" w14:textId="2D951CBE" w:rsidR="000F2932" w:rsidRDefault="000F2932" w:rsidP="000F2932">
      <w:pPr>
        <w:pStyle w:val="Body"/>
      </w:pPr>
      <w:r>
        <w:t xml:space="preserve">Part 1.5 of the </w:t>
      </w:r>
      <w:r w:rsidR="00892ECE" w:rsidRPr="00D16DFF">
        <w:t xml:space="preserve">Mental Health and Wellbeing </w:t>
      </w:r>
      <w:r>
        <w:t xml:space="preserve">Act contains mental health and wellbeing principles to guide service providers with upholding the dignity and autonomy of people living with mental illness or psychological distress. Service providers must make all reasonable efforts to </w:t>
      </w:r>
      <w:r w:rsidR="005C585C">
        <w:t xml:space="preserve">comply </w:t>
      </w:r>
      <w:r w:rsidR="00D67A99">
        <w:t xml:space="preserve">with </w:t>
      </w:r>
      <w:r w:rsidR="00A45BC6" w:rsidRPr="00A45BC6">
        <w:t>these principles and give proper consideration to the principles when making a decision</w:t>
      </w:r>
      <w:r w:rsidR="00A45BC6">
        <w:t>.</w:t>
      </w:r>
    </w:p>
    <w:p w14:paraId="38313D0C" w14:textId="622470A0" w:rsidR="00F36CFD" w:rsidRDefault="000F2932" w:rsidP="000F2932">
      <w:pPr>
        <w:pStyle w:val="Body"/>
      </w:pPr>
      <w:r>
        <w:t>The mental health and wellbeing principles require consumers</w:t>
      </w:r>
      <w:r w:rsidR="00ED3C49">
        <w:t xml:space="preserve"> and</w:t>
      </w:r>
      <w:r>
        <w:t xml:space="preserve"> carers to be treated with respect and dignity. Care is to be given in the least restrictive way reasonably possible</w:t>
      </w:r>
      <w:r w:rsidR="003D608A">
        <w:t>;</w:t>
      </w:r>
      <w:r>
        <w:t xml:space="preserve"> medical and other health needs are to be accommodated and diverse needs are to be actively considered. Furthermore, gender safety and cultural safety are to be given priority, and families, carers and supporters are to be included</w:t>
      </w:r>
      <w:r w:rsidR="001E2C9F">
        <w:t>.</w:t>
      </w:r>
      <w:r>
        <w:t xml:space="preserve"> </w:t>
      </w:r>
      <w:r w:rsidR="001E2C9F">
        <w:t>C</w:t>
      </w:r>
      <w:r>
        <w:t xml:space="preserve">onsumers </w:t>
      </w:r>
      <w:r w:rsidR="001E2C9F">
        <w:t xml:space="preserve">must </w:t>
      </w:r>
      <w:r>
        <w:t>be supported in making decisions on their treatment and care.</w:t>
      </w:r>
    </w:p>
    <w:p w14:paraId="18664192" w14:textId="5E51FF75" w:rsidR="00F36CFD" w:rsidRDefault="00F36CFD" w:rsidP="00042532">
      <w:pPr>
        <w:pStyle w:val="Heading2"/>
      </w:pPr>
      <w:bookmarkStart w:id="9" w:name="_Toc160450203"/>
      <w:r>
        <w:t>Decision</w:t>
      </w:r>
      <w:r w:rsidR="00042532">
        <w:t>-</w:t>
      </w:r>
      <w:r>
        <w:t>making principles</w:t>
      </w:r>
      <w:bookmarkEnd w:id="9"/>
    </w:p>
    <w:p w14:paraId="675C2A46" w14:textId="6E6CDA54" w:rsidR="00701451" w:rsidRDefault="00701451" w:rsidP="00701451">
      <w:pPr>
        <w:pStyle w:val="Body"/>
      </w:pPr>
      <w:r>
        <w:t xml:space="preserve">There are </w:t>
      </w:r>
      <w:r w:rsidR="00EF0267">
        <w:t xml:space="preserve">5 </w:t>
      </w:r>
      <w:r>
        <w:t>decision</w:t>
      </w:r>
      <w:r w:rsidR="008D3085">
        <w:t>-</w:t>
      </w:r>
      <w:r>
        <w:t xml:space="preserve">making principles at </w:t>
      </w:r>
      <w:r w:rsidR="00CA753A">
        <w:t>P</w:t>
      </w:r>
      <w:r w:rsidR="005238FF">
        <w:t>ar</w:t>
      </w:r>
      <w:r>
        <w:t xml:space="preserve">t 3.1 </w:t>
      </w:r>
      <w:r w:rsidR="00CD75D5">
        <w:t xml:space="preserve">of the Act </w:t>
      </w:r>
      <w:r>
        <w:t xml:space="preserve">that </w:t>
      </w:r>
      <w:r w:rsidR="00070A48">
        <w:t>are relevant</w:t>
      </w:r>
      <w:r>
        <w:t xml:space="preserve"> to </w:t>
      </w:r>
      <w:r w:rsidR="00CD75D5">
        <w:t>r</w:t>
      </w:r>
      <w:r>
        <w:t>estrictive interventions. These include</w:t>
      </w:r>
      <w:r w:rsidR="003D608A">
        <w:t xml:space="preserve"> the</w:t>
      </w:r>
      <w:r>
        <w:t>:</w:t>
      </w:r>
    </w:p>
    <w:p w14:paraId="55CEB8BD" w14:textId="22AEB353" w:rsidR="00701451" w:rsidRPr="00CD75D5" w:rsidRDefault="00AB5227" w:rsidP="00533A9D">
      <w:pPr>
        <w:pStyle w:val="Bullet1"/>
      </w:pPr>
      <w:r>
        <w:t>c</w:t>
      </w:r>
      <w:r w:rsidR="00701451" w:rsidRPr="00CD75D5">
        <w:t>are and transition to less restrictive support principle (s 79)</w:t>
      </w:r>
    </w:p>
    <w:p w14:paraId="7692076B" w14:textId="6E4CB223" w:rsidR="00701451" w:rsidRPr="00CD75D5" w:rsidRDefault="00AB5227" w:rsidP="00533A9D">
      <w:pPr>
        <w:pStyle w:val="Bullet1"/>
      </w:pPr>
      <w:r>
        <w:t>c</w:t>
      </w:r>
      <w:r w:rsidR="00701451" w:rsidRPr="00CD75D5">
        <w:t>onsequences of compulsory assessment and treatment and restrictive interventions principle (s 80)</w:t>
      </w:r>
    </w:p>
    <w:p w14:paraId="5B338F20" w14:textId="6D86B060" w:rsidR="00701451" w:rsidRPr="00CD75D5" w:rsidRDefault="00AB5227" w:rsidP="00533A9D">
      <w:pPr>
        <w:pStyle w:val="Bullet1"/>
      </w:pPr>
      <w:r>
        <w:t>n</w:t>
      </w:r>
      <w:r w:rsidR="00701451" w:rsidRPr="00CD75D5">
        <w:t>o therapeutic benefit to restrictive interventions principle (s 81)</w:t>
      </w:r>
    </w:p>
    <w:p w14:paraId="6406B72F" w14:textId="4173AE76" w:rsidR="00701451" w:rsidRPr="00CD75D5" w:rsidRDefault="00AB5227" w:rsidP="00533A9D">
      <w:pPr>
        <w:pStyle w:val="Bullet1"/>
      </w:pPr>
      <w:r>
        <w:t>b</w:t>
      </w:r>
      <w:r w:rsidR="00701451" w:rsidRPr="00CD75D5">
        <w:t>alancing the harm principle (s 82)</w:t>
      </w:r>
    </w:p>
    <w:p w14:paraId="427466F3" w14:textId="1A5A1BB2" w:rsidR="00F36CFD" w:rsidRPr="00CD75D5" w:rsidRDefault="00AB5227" w:rsidP="00533A9D">
      <w:pPr>
        <w:pStyle w:val="Bullet1"/>
      </w:pPr>
      <w:r>
        <w:t>a</w:t>
      </w:r>
      <w:r w:rsidR="00701451" w:rsidRPr="00CD75D5">
        <w:t>utonomy principle (s 83)</w:t>
      </w:r>
      <w:r w:rsidR="00070A48">
        <w:t>.</w:t>
      </w:r>
    </w:p>
    <w:p w14:paraId="553C779B" w14:textId="1D785B8E" w:rsidR="00F36CFD" w:rsidRDefault="00F36CFD" w:rsidP="00042532">
      <w:pPr>
        <w:pStyle w:val="Heading2"/>
      </w:pPr>
      <w:bookmarkStart w:id="10" w:name="_Toc160450204"/>
      <w:r>
        <w:t>Other</w:t>
      </w:r>
      <w:r w:rsidR="000F2932">
        <w:t xml:space="preserve"> </w:t>
      </w:r>
      <w:r w:rsidR="00EF15F1">
        <w:t xml:space="preserve">important </w:t>
      </w:r>
      <w:r>
        <w:t>principles</w:t>
      </w:r>
      <w:bookmarkEnd w:id="10"/>
    </w:p>
    <w:p w14:paraId="1EBE9EED" w14:textId="4367C1FC" w:rsidR="00701451" w:rsidRDefault="00701451" w:rsidP="006F1CEB">
      <w:pPr>
        <w:pStyle w:val="Body"/>
      </w:pPr>
      <w:r>
        <w:t>Other principles that overlap with, or are an extension of</w:t>
      </w:r>
      <w:r w:rsidR="003D328E">
        <w:t>,</w:t>
      </w:r>
      <w:r>
        <w:t xml:space="preserve"> those outline</w:t>
      </w:r>
      <w:r w:rsidR="00056B47">
        <w:t>d</w:t>
      </w:r>
      <w:r>
        <w:t xml:space="preserve"> above</w:t>
      </w:r>
      <w:r w:rsidR="00070A48">
        <w:t xml:space="preserve"> that service providers must </w:t>
      </w:r>
      <w:r w:rsidR="001E2C9F">
        <w:t>consider</w:t>
      </w:r>
      <w:r>
        <w:t xml:space="preserve"> include</w:t>
      </w:r>
      <w:r w:rsidR="00070A48">
        <w:t>:</w:t>
      </w:r>
    </w:p>
    <w:p w14:paraId="4FA4F330" w14:textId="211A0C98" w:rsidR="00070A48" w:rsidRPr="00070A48" w:rsidRDefault="00B25CEE" w:rsidP="00533A9D">
      <w:pPr>
        <w:pStyle w:val="Bullet1"/>
      </w:pPr>
      <w:r>
        <w:t>p</w:t>
      </w:r>
      <w:r w:rsidR="00070A48" w:rsidRPr="00070A48">
        <w:t>romot</w:t>
      </w:r>
      <w:r w:rsidR="00070A48">
        <w:t>ion</w:t>
      </w:r>
      <w:r w:rsidR="00070A48" w:rsidRPr="00070A48">
        <w:t xml:space="preserve"> and protect</w:t>
      </w:r>
      <w:r w:rsidR="00070A48">
        <w:t xml:space="preserve">ion of rights for </w:t>
      </w:r>
      <w:r w:rsidR="00070A48" w:rsidRPr="00070A48">
        <w:t>consumers, families and carers</w:t>
      </w:r>
      <w:r w:rsidR="00070A48">
        <w:t xml:space="preserve">, along with their </w:t>
      </w:r>
      <w:r w:rsidR="00070A48" w:rsidRPr="00070A48">
        <w:t>empower</w:t>
      </w:r>
      <w:r w:rsidR="00070A48">
        <w:t>ment</w:t>
      </w:r>
      <w:r w:rsidR="00070A48" w:rsidRPr="00070A48">
        <w:t xml:space="preserve"> to exercise those rights</w:t>
      </w:r>
    </w:p>
    <w:p w14:paraId="06126337" w14:textId="7C9930FB" w:rsidR="00070A48" w:rsidRPr="00070A48" w:rsidRDefault="00B25CEE" w:rsidP="00533A9D">
      <w:pPr>
        <w:pStyle w:val="Bullet1"/>
      </w:pPr>
      <w:r>
        <w:t>r</w:t>
      </w:r>
      <w:r w:rsidR="00070A48" w:rsidRPr="00070A48">
        <w:t>eceiv</w:t>
      </w:r>
      <w:r w:rsidR="00070A48">
        <w:t>ing</w:t>
      </w:r>
      <w:r w:rsidR="00070A48" w:rsidRPr="00070A48">
        <w:t xml:space="preserve"> safe, respectful, high</w:t>
      </w:r>
      <w:r w:rsidR="00070A48">
        <w:t>-</w:t>
      </w:r>
      <w:r w:rsidR="00070A48" w:rsidRPr="00070A48">
        <w:t>quality health care and</w:t>
      </w:r>
      <w:r w:rsidR="00070A48">
        <w:t xml:space="preserve"> </w:t>
      </w:r>
      <w:r w:rsidR="29F079E1">
        <w:t>receiving</w:t>
      </w:r>
      <w:r w:rsidR="00070A48" w:rsidRPr="00070A48">
        <w:t xml:space="preserve"> information to </w:t>
      </w:r>
      <w:r w:rsidR="001E2C9F">
        <w:t>take part</w:t>
      </w:r>
      <w:r w:rsidR="001E2C9F" w:rsidRPr="00070A48">
        <w:t xml:space="preserve"> </w:t>
      </w:r>
      <w:r w:rsidR="00070A48" w:rsidRPr="00070A48">
        <w:t xml:space="preserve">in decisions about </w:t>
      </w:r>
      <w:r w:rsidR="00070A48">
        <w:t>one’s own</w:t>
      </w:r>
      <w:r w:rsidR="00070A48" w:rsidRPr="00070A48">
        <w:t xml:space="preserve"> care</w:t>
      </w:r>
    </w:p>
    <w:p w14:paraId="0A74E23E" w14:textId="305D262F" w:rsidR="00070A48" w:rsidRPr="00070A48" w:rsidRDefault="00B25CEE" w:rsidP="00533A9D">
      <w:pPr>
        <w:pStyle w:val="Bullet1"/>
      </w:pPr>
      <w:r>
        <w:t>a</w:t>
      </w:r>
      <w:r w:rsidR="00070A48">
        <w:t xml:space="preserve">ccess to </w:t>
      </w:r>
      <w:r w:rsidR="00070A48" w:rsidRPr="00070A48">
        <w:t xml:space="preserve">robust systems and processes </w:t>
      </w:r>
      <w:r w:rsidR="00070A48">
        <w:t>for clinicians and clinical teams that</w:t>
      </w:r>
      <w:r w:rsidR="00070A48" w:rsidRPr="00070A48">
        <w:t xml:space="preserve"> </w:t>
      </w:r>
      <w:r w:rsidR="00070A48">
        <w:t>enables them to provide</w:t>
      </w:r>
      <w:r w:rsidR="00070A48" w:rsidRPr="00070A48">
        <w:t xml:space="preserve"> compassionate, safe and high-quality care</w:t>
      </w:r>
    </w:p>
    <w:p w14:paraId="41180CE9" w14:textId="2A7149E3" w:rsidR="00070A48" w:rsidRPr="00070A48" w:rsidRDefault="00B25CEE" w:rsidP="00533A9D">
      <w:pPr>
        <w:pStyle w:val="Bullet1"/>
      </w:pPr>
      <w:r>
        <w:t>h</w:t>
      </w:r>
      <w:r w:rsidR="00070A48">
        <w:t>onest and open communication with c</w:t>
      </w:r>
      <w:r w:rsidR="00070A48" w:rsidRPr="00070A48">
        <w:t>onsumers and</w:t>
      </w:r>
      <w:r w:rsidR="00070A48">
        <w:t xml:space="preserve"> provi</w:t>
      </w:r>
      <w:r w:rsidR="001E2C9F">
        <w:t>ding</w:t>
      </w:r>
      <w:r w:rsidR="00070A48">
        <w:t xml:space="preserve"> care i</w:t>
      </w:r>
      <w:r w:rsidR="00070A48" w:rsidRPr="00070A48">
        <w:t xml:space="preserve">n an environment and manner that fosters trust in those </w:t>
      </w:r>
      <w:r w:rsidR="001E2C9F">
        <w:t xml:space="preserve">delivering </w:t>
      </w:r>
      <w:r w:rsidR="00070A48">
        <w:t xml:space="preserve">the </w:t>
      </w:r>
      <w:r w:rsidR="00070A48" w:rsidRPr="00070A48">
        <w:t>care</w:t>
      </w:r>
    </w:p>
    <w:p w14:paraId="52B41CD0" w14:textId="1D61B1CA" w:rsidR="00070A48" w:rsidRPr="00070A48" w:rsidRDefault="00B25CEE" w:rsidP="00533A9D">
      <w:pPr>
        <w:pStyle w:val="Bullet1"/>
      </w:pPr>
      <w:r>
        <w:t>c</w:t>
      </w:r>
      <w:r w:rsidR="00070A48" w:rsidRPr="00070A48">
        <w:t>ollaboration between consumers, families, carers, supporters, clinicians, peer support workers, consumer consultants</w:t>
      </w:r>
      <w:r w:rsidR="001E2C9F">
        <w:t>,</w:t>
      </w:r>
      <w:r w:rsidR="00070A48" w:rsidRPr="00070A48">
        <w:t xml:space="preserve"> Aboriginal </w:t>
      </w:r>
      <w:r w:rsidR="00F5376B">
        <w:t>h</w:t>
      </w:r>
      <w:r w:rsidR="00070A48" w:rsidRPr="00070A48">
        <w:t xml:space="preserve">ealth </w:t>
      </w:r>
      <w:r w:rsidR="00F5376B">
        <w:t>l</w:t>
      </w:r>
      <w:r w:rsidR="00070A48" w:rsidRPr="00070A48">
        <w:t xml:space="preserve">iaison </w:t>
      </w:r>
      <w:r w:rsidR="00F5376B">
        <w:t>o</w:t>
      </w:r>
      <w:r w:rsidR="00070A48" w:rsidRPr="00070A48">
        <w:t xml:space="preserve">fficers and Koorie </w:t>
      </w:r>
      <w:r w:rsidR="00F5376B">
        <w:t>m</w:t>
      </w:r>
      <w:r w:rsidR="00070A48" w:rsidRPr="00070A48">
        <w:t xml:space="preserve">ental </w:t>
      </w:r>
      <w:r w:rsidR="00F5376B">
        <w:t>h</w:t>
      </w:r>
      <w:r w:rsidR="00070A48" w:rsidRPr="00070A48">
        <w:t xml:space="preserve">ealth </w:t>
      </w:r>
      <w:r w:rsidR="00F5376B">
        <w:t>l</w:t>
      </w:r>
      <w:r w:rsidR="00070A48" w:rsidRPr="00070A48">
        <w:t xml:space="preserve">iaison </w:t>
      </w:r>
      <w:r w:rsidR="00F5376B">
        <w:t>o</w:t>
      </w:r>
      <w:r w:rsidR="00070A48" w:rsidRPr="00070A48">
        <w:t>fficers to reduce</w:t>
      </w:r>
      <w:r w:rsidR="00070A48">
        <w:t>,</w:t>
      </w:r>
      <w:r w:rsidR="00070A48" w:rsidRPr="00070A48">
        <w:t xml:space="preserve"> and where possible eliminate</w:t>
      </w:r>
      <w:r w:rsidR="001E2C9F">
        <w:t>,</w:t>
      </w:r>
      <w:r w:rsidR="00070A48" w:rsidRPr="00070A48">
        <w:t xml:space="preserve"> restrictive practices</w:t>
      </w:r>
    </w:p>
    <w:p w14:paraId="62C22D0E" w14:textId="00EFB8B0" w:rsidR="00070A48" w:rsidRPr="00070A48" w:rsidRDefault="00B25CEE" w:rsidP="00533A9D">
      <w:pPr>
        <w:pStyle w:val="Bullet1"/>
      </w:pPr>
      <w:r>
        <w:t>t</w:t>
      </w:r>
      <w:r w:rsidR="00070A48" w:rsidRPr="00070A48">
        <w:t>rauma</w:t>
      </w:r>
      <w:r w:rsidR="00F5376B">
        <w:t>-</w:t>
      </w:r>
      <w:r w:rsidR="00070A48" w:rsidRPr="00070A48">
        <w:t>informed care</w:t>
      </w:r>
      <w:r>
        <w:t xml:space="preserve">, </w:t>
      </w:r>
      <w:r w:rsidR="00070A48" w:rsidRPr="00070A48">
        <w:t xml:space="preserve">including </w:t>
      </w:r>
      <w:r>
        <w:t xml:space="preserve">an acknowledgement of </w:t>
      </w:r>
      <w:r w:rsidR="00070A48" w:rsidRPr="00070A48">
        <w:t xml:space="preserve">the impact of trauma and </w:t>
      </w:r>
      <w:r>
        <w:t xml:space="preserve">the </w:t>
      </w:r>
      <w:r w:rsidR="00070A48" w:rsidRPr="00070A48">
        <w:t>relevance</w:t>
      </w:r>
      <w:r>
        <w:t xml:space="preserve"> this has to pathways for</w:t>
      </w:r>
      <w:r w:rsidR="00070A48" w:rsidRPr="00070A48">
        <w:t xml:space="preserve"> recovery</w:t>
      </w:r>
      <w:r>
        <w:t xml:space="preserve"> (a</w:t>
      </w:r>
      <w:r w:rsidR="00070A48" w:rsidRPr="00070A48">
        <w:t>ttention should be given to recognising the signs and symptoms of trauma among consumers, families, carers and staff</w:t>
      </w:r>
      <w:r>
        <w:t>; trauma</w:t>
      </w:r>
      <w:r w:rsidR="00F5376B">
        <w:t>-</w:t>
      </w:r>
      <w:r w:rsidR="00070A48" w:rsidRPr="00070A48">
        <w:t>informed principles</w:t>
      </w:r>
      <w:r>
        <w:t xml:space="preserve"> should be</w:t>
      </w:r>
      <w:r w:rsidR="00070A48" w:rsidRPr="00070A48">
        <w:t xml:space="preserve"> integrated into policies, procedures and practices</w:t>
      </w:r>
      <w:r>
        <w:t>)</w:t>
      </w:r>
    </w:p>
    <w:p w14:paraId="4E475597" w14:textId="6FE9768F" w:rsidR="00070A48" w:rsidRPr="00070A48" w:rsidRDefault="00B25CEE" w:rsidP="00533A9D">
      <w:pPr>
        <w:pStyle w:val="Bullet1"/>
      </w:pPr>
      <w:r>
        <w:lastRenderedPageBreak/>
        <w:t>a</w:t>
      </w:r>
      <w:r w:rsidR="00070A48" w:rsidRPr="00070A48">
        <w:t>n understanding of co-occurring mental health and alcohol and other drug concerns, including recognising when a consumer is substance</w:t>
      </w:r>
      <w:r w:rsidR="001E2C9F">
        <w:t>-</w:t>
      </w:r>
      <w:r w:rsidR="00070A48" w:rsidRPr="00070A48">
        <w:t>affected and/or withdrawing and how to manage this in a safe, non-stigmatising way</w:t>
      </w:r>
    </w:p>
    <w:p w14:paraId="6D0C4018" w14:textId="66B53908" w:rsidR="00070A48" w:rsidRPr="00070A48" w:rsidRDefault="00B25CEE" w:rsidP="00533A9D">
      <w:pPr>
        <w:pStyle w:val="Bullet1"/>
      </w:pPr>
      <w:r>
        <w:t>w</w:t>
      </w:r>
      <w:r w:rsidR="00070A48" w:rsidRPr="00070A48">
        <w:t xml:space="preserve">here a consumer’s rights are compromised, </w:t>
      </w:r>
      <w:r w:rsidR="001E2C9F">
        <w:t xml:space="preserve">helping </w:t>
      </w:r>
      <w:r>
        <w:t>them</w:t>
      </w:r>
      <w:r w:rsidR="00070A48" w:rsidRPr="00070A48">
        <w:t xml:space="preserve"> to lodge a complaint in </w:t>
      </w:r>
      <w:r w:rsidR="00E76FE0">
        <w:t>keeping</w:t>
      </w:r>
      <w:r w:rsidR="00E76FE0" w:rsidRPr="00070A48">
        <w:t xml:space="preserve"> </w:t>
      </w:r>
      <w:r w:rsidR="00070A48" w:rsidRPr="00070A48">
        <w:t xml:space="preserve">with their rights and preferences and </w:t>
      </w:r>
      <w:r>
        <w:t xml:space="preserve">putting </w:t>
      </w:r>
      <w:r w:rsidR="00070A48" w:rsidRPr="00070A48">
        <w:t>steps in place to prevent future harm.</w:t>
      </w:r>
    </w:p>
    <w:p w14:paraId="4BE9CF26" w14:textId="77777777" w:rsidR="00042532" w:rsidRDefault="00042532" w:rsidP="00674F73">
      <w:pPr>
        <w:pStyle w:val="Body"/>
        <w:rPr>
          <w:rFonts w:eastAsia="MS Gothic" w:cs="Arial"/>
          <w:color w:val="C63663"/>
          <w:kern w:val="32"/>
          <w:sz w:val="44"/>
          <w:szCs w:val="44"/>
        </w:rPr>
      </w:pPr>
      <w:bookmarkStart w:id="11" w:name="_Toc143245991"/>
      <w:r>
        <w:br w:type="page"/>
      </w:r>
    </w:p>
    <w:p w14:paraId="43A79048" w14:textId="492DDD89" w:rsidR="0051064B" w:rsidRDefault="0051064B" w:rsidP="00B15F6D">
      <w:pPr>
        <w:pStyle w:val="Heading1"/>
        <w:tabs>
          <w:tab w:val="left" w:pos="6235"/>
        </w:tabs>
      </w:pPr>
      <w:bookmarkStart w:id="12" w:name="_Toc160450205"/>
      <w:r>
        <w:lastRenderedPageBreak/>
        <w:t>Key roles</w:t>
      </w:r>
      <w:bookmarkEnd w:id="12"/>
      <w:r w:rsidR="00B15F6D">
        <w:tab/>
      </w:r>
    </w:p>
    <w:p w14:paraId="54F2F2D8" w14:textId="29DDF909" w:rsidR="006F1CEB" w:rsidRDefault="006F1CEB" w:rsidP="00103D58">
      <w:pPr>
        <w:pStyle w:val="Heading2"/>
      </w:pPr>
      <w:bookmarkStart w:id="13" w:name="_Toc160450206"/>
      <w:r>
        <w:t>Chief Psychiatrist</w:t>
      </w:r>
      <w:r w:rsidR="00042532">
        <w:t>’s</w:t>
      </w:r>
      <w:r>
        <w:t xml:space="preserve"> role</w:t>
      </w:r>
      <w:bookmarkEnd w:id="11"/>
      <w:bookmarkEnd w:id="13"/>
    </w:p>
    <w:p w14:paraId="7DD40DF2" w14:textId="4B9EE74C" w:rsidR="00DD2511" w:rsidRDefault="00DD2511" w:rsidP="00DD2511">
      <w:pPr>
        <w:pStyle w:val="Body"/>
      </w:pPr>
      <w:r>
        <w:t>The Chief Psychiatrist is an independent statutory officer with powers and responsibilities prescribed by the Act to uphold the quality and safety of clinical mental health services in Victoria.</w:t>
      </w:r>
    </w:p>
    <w:p w14:paraId="4B27F759" w14:textId="77777777" w:rsidR="00DD2511" w:rsidRDefault="00DD2511" w:rsidP="00DD2511">
      <w:pPr>
        <w:pStyle w:val="Body"/>
      </w:pPr>
      <w:r>
        <w:t>As part of their oversight and leadership role, the Chief Psychiatrist:</w:t>
      </w:r>
    </w:p>
    <w:p w14:paraId="5748E3AD" w14:textId="1140863E" w:rsidR="00DD2511" w:rsidRDefault="00DD2511" w:rsidP="00533A9D">
      <w:pPr>
        <w:pStyle w:val="Bullet1"/>
      </w:pPr>
      <w:r>
        <w:t>monitors clinical mental health service providers to ensure compliance with the Act</w:t>
      </w:r>
    </w:p>
    <w:p w14:paraId="22535597" w14:textId="5F52424A" w:rsidR="00DD2511" w:rsidRDefault="00DD2511" w:rsidP="00533A9D">
      <w:pPr>
        <w:pStyle w:val="Bullet1"/>
      </w:pPr>
      <w:r>
        <w:t>investigates incidents when the safety or wellbeing of a person was endangered while receiving a mental health and wellbeing service</w:t>
      </w:r>
    </w:p>
    <w:p w14:paraId="7207515A" w14:textId="53E3E92F" w:rsidR="00DD2511" w:rsidRDefault="00DD2511" w:rsidP="00533A9D">
      <w:pPr>
        <w:pStyle w:val="Bullet1"/>
      </w:pPr>
      <w:r>
        <w:t>reviews and audits service provision to find and resolve quality and safety issues</w:t>
      </w:r>
    </w:p>
    <w:p w14:paraId="1DC8DF2F" w14:textId="2A715A4E" w:rsidR="00DD2511" w:rsidRDefault="00DD2511" w:rsidP="00533A9D">
      <w:pPr>
        <w:pStyle w:val="Bullet1"/>
      </w:pPr>
      <w:r>
        <w:t>publishes guidelines on clinical best practice</w:t>
      </w:r>
    </w:p>
    <w:p w14:paraId="76AD2541" w14:textId="218CE0DC" w:rsidR="00B25CEE" w:rsidRPr="00B25CEE" w:rsidRDefault="00DD2511" w:rsidP="00533A9D">
      <w:pPr>
        <w:pStyle w:val="Bullet1"/>
      </w:pPr>
      <w:r>
        <w:t>promotes the rights of people receiving a mental health and wellbeing service.</w:t>
      </w:r>
    </w:p>
    <w:p w14:paraId="075B2FDD" w14:textId="54ED0709" w:rsidR="006F1CEB" w:rsidRDefault="006F1CEB" w:rsidP="006F1CEB">
      <w:pPr>
        <w:pStyle w:val="Heading2"/>
      </w:pPr>
      <w:bookmarkStart w:id="14" w:name="_Toc143245992"/>
      <w:bookmarkStart w:id="15" w:name="_Toc160450207"/>
      <w:r>
        <w:t xml:space="preserve">Other </w:t>
      </w:r>
      <w:bookmarkEnd w:id="14"/>
      <w:r w:rsidR="00DD2511">
        <w:t>entitie</w:t>
      </w:r>
      <w:r w:rsidR="00575442">
        <w:t xml:space="preserve">s </w:t>
      </w:r>
      <w:r w:rsidR="00522249">
        <w:t>involved in govern</w:t>
      </w:r>
      <w:r w:rsidR="0051064B">
        <w:t>ing</w:t>
      </w:r>
      <w:r w:rsidR="00522249">
        <w:t xml:space="preserve"> restrictive interventions</w:t>
      </w:r>
      <w:bookmarkEnd w:id="15"/>
    </w:p>
    <w:p w14:paraId="234FF2BD" w14:textId="016010F5" w:rsidR="00575442" w:rsidRDefault="00575442" w:rsidP="006F1CEB">
      <w:pPr>
        <w:pStyle w:val="Body"/>
      </w:pPr>
      <w:r>
        <w:t>In addition to the</w:t>
      </w:r>
      <w:r w:rsidR="00DD2511">
        <w:t xml:space="preserve"> Chief Psychiatrist</w:t>
      </w:r>
      <w:r>
        <w:t xml:space="preserve">, the entities that make up the quality and safety architecture of Victoria’s mental health and wellbeing system include the </w:t>
      </w:r>
      <w:bookmarkStart w:id="16" w:name="_Hlk143509428"/>
      <w:r>
        <w:t xml:space="preserve">Chief Officer </w:t>
      </w:r>
      <w:r w:rsidR="00046206">
        <w:t>for Mental Health and Wellbeing</w:t>
      </w:r>
      <w:r>
        <w:t xml:space="preserve">, the </w:t>
      </w:r>
      <w:bookmarkStart w:id="17" w:name="_Hlk143509518"/>
      <w:r>
        <w:t>Mental Health and Wellbeing Commission</w:t>
      </w:r>
      <w:bookmarkEnd w:id="16"/>
      <w:bookmarkEnd w:id="17"/>
      <w:r>
        <w:t xml:space="preserve"> and the </w:t>
      </w:r>
      <w:bookmarkStart w:id="18" w:name="_Hlk143509531"/>
      <w:r>
        <w:t>Mental Health Improvement Unit in Safer Care Victoria</w:t>
      </w:r>
      <w:bookmarkEnd w:id="18"/>
      <w:r>
        <w:t>. These entities are defined either by the Act (</w:t>
      </w:r>
      <w:bookmarkStart w:id="19" w:name="_Hlk143509463"/>
      <w:r w:rsidR="00046206" w:rsidRPr="00046206">
        <w:t>Chief Officer for Mental Health and Wellbeing</w:t>
      </w:r>
      <w:bookmarkEnd w:id="19"/>
      <w:r w:rsidR="00046206">
        <w:t>;</w:t>
      </w:r>
      <w:r w:rsidR="00046206" w:rsidRPr="00046206">
        <w:t xml:space="preserve"> the Mental Health and Wellbeing Commission</w:t>
      </w:r>
      <w:r>
        <w:t>) or the recommendations of the Royal Commission into Victoria’s Mental Health System (</w:t>
      </w:r>
      <w:r w:rsidR="00046206">
        <w:t>Mental Health Improvement Unit</w:t>
      </w:r>
      <w:r>
        <w:t xml:space="preserve">). </w:t>
      </w:r>
    </w:p>
    <w:p w14:paraId="67EB3CE9" w14:textId="77777777" w:rsidR="00522249" w:rsidRDefault="00575442" w:rsidP="006F1CEB">
      <w:pPr>
        <w:pStyle w:val="Body"/>
      </w:pPr>
      <w:r>
        <w:t>The Chief Psychiatrist works with these entities to ensure the overall governance of restrictive interventions is coordinated and effective.</w:t>
      </w:r>
      <w:r w:rsidR="00522249">
        <w:t xml:space="preserve"> </w:t>
      </w:r>
    </w:p>
    <w:p w14:paraId="72A6CCEC" w14:textId="0FE339C2" w:rsidR="006F1CEB" w:rsidRDefault="00670329" w:rsidP="00764401">
      <w:pPr>
        <w:pStyle w:val="Body"/>
      </w:pPr>
      <w:r>
        <w:t>The functions of the</w:t>
      </w:r>
      <w:r w:rsidRPr="00764401">
        <w:rPr>
          <w:b/>
          <w:bCs/>
        </w:rPr>
        <w:t xml:space="preserve"> </w:t>
      </w:r>
      <w:r w:rsidR="00046206" w:rsidRPr="00764401">
        <w:rPr>
          <w:b/>
          <w:bCs/>
        </w:rPr>
        <w:t>Chief Officer for Mental Health and Wellbeing</w:t>
      </w:r>
      <w:r w:rsidRPr="00670329">
        <w:t xml:space="preserve"> </w:t>
      </w:r>
      <w:r>
        <w:t>in relation to restrictive interventions are to:</w:t>
      </w:r>
    </w:p>
    <w:p w14:paraId="6948E746" w14:textId="12A2713D" w:rsidR="00F332DC" w:rsidRDefault="00F332DC" w:rsidP="00533A9D">
      <w:pPr>
        <w:pStyle w:val="Bullet1"/>
      </w:pPr>
      <w:r>
        <w:t>set targets to reduce and ultimately eliminate the use of restrictive interventions in mental health and wellbeing services</w:t>
      </w:r>
    </w:p>
    <w:p w14:paraId="3D29A085" w14:textId="6640CF95" w:rsidR="00F332DC" w:rsidRPr="00F332DC" w:rsidRDefault="00F332DC" w:rsidP="00533A9D">
      <w:pPr>
        <w:pStyle w:val="Bullet1"/>
      </w:pPr>
      <w:r>
        <w:t>develop, monitor and report on appropriate measures to progressively reduce and ultimately eliminate the use of restrictive interventions in mental health and wellbeing services</w:t>
      </w:r>
      <w:r w:rsidR="00C6157E">
        <w:t>.</w:t>
      </w:r>
    </w:p>
    <w:p w14:paraId="6A625B19" w14:textId="7C807883" w:rsidR="00046206" w:rsidRDefault="00670329" w:rsidP="00764401">
      <w:pPr>
        <w:pStyle w:val="Bodyafterbullets"/>
      </w:pPr>
      <w:r>
        <w:t>The functions of the</w:t>
      </w:r>
      <w:r w:rsidRPr="00D16DFF">
        <w:rPr>
          <w:b/>
          <w:bCs/>
        </w:rPr>
        <w:t xml:space="preserve"> </w:t>
      </w:r>
      <w:r w:rsidR="00046206" w:rsidRPr="00764401">
        <w:rPr>
          <w:b/>
          <w:bCs/>
        </w:rPr>
        <w:t>Mental Health and Wellbeing Commission</w:t>
      </w:r>
      <w:r w:rsidRPr="00670329">
        <w:t xml:space="preserve"> </w:t>
      </w:r>
      <w:r>
        <w:t>in relation to restrictive interventions are to:</w:t>
      </w:r>
    </w:p>
    <w:p w14:paraId="64431108" w14:textId="757C9DCC" w:rsidR="00F332DC" w:rsidRDefault="00F332DC" w:rsidP="00533A9D">
      <w:pPr>
        <w:pStyle w:val="Bullet1"/>
      </w:pPr>
      <w:r>
        <w:t>monitor and report on the performance, quality and safety of the mental health and wellbeing system, including the use of restrictive interventions</w:t>
      </w:r>
    </w:p>
    <w:p w14:paraId="144FDCD9" w14:textId="71F1CFD9" w:rsidR="00046206" w:rsidRDefault="00F332DC" w:rsidP="00533A9D">
      <w:pPr>
        <w:pStyle w:val="Bullet1"/>
      </w:pPr>
      <w:r>
        <w:t>report on the use of restrictive interventions compared with the targets set by the Health Secretary</w:t>
      </w:r>
      <w:r w:rsidR="00C6157E">
        <w:t>.</w:t>
      </w:r>
    </w:p>
    <w:p w14:paraId="1E8B731D" w14:textId="08E0F45D" w:rsidR="003B02E0" w:rsidRDefault="007B59A0" w:rsidP="00764401">
      <w:pPr>
        <w:pStyle w:val="Bodyafterbullets"/>
      </w:pPr>
      <w:r>
        <w:t xml:space="preserve">The Mental Health and Wellbeing </w:t>
      </w:r>
      <w:r w:rsidR="00A85CF9">
        <w:t xml:space="preserve">Commission replaces the Mental Health Complaints Commission but retains the function </w:t>
      </w:r>
      <w:r w:rsidR="002A71CC">
        <w:t>of handling</w:t>
      </w:r>
      <w:r w:rsidR="002A71CC" w:rsidRPr="002A71CC">
        <w:t xml:space="preserve"> complaints about Victorian publicly funded mental health and wellbeing services</w:t>
      </w:r>
      <w:r w:rsidR="00427BEC">
        <w:t>.</w:t>
      </w:r>
    </w:p>
    <w:p w14:paraId="402057E7" w14:textId="55D9C5F0" w:rsidR="00046206" w:rsidRDefault="00670329" w:rsidP="00764401">
      <w:pPr>
        <w:pStyle w:val="Bodyafterbullets"/>
      </w:pPr>
      <w:r>
        <w:t>The functions of the</w:t>
      </w:r>
      <w:r w:rsidRPr="00D16DFF">
        <w:rPr>
          <w:b/>
          <w:bCs/>
        </w:rPr>
        <w:t xml:space="preserve"> </w:t>
      </w:r>
      <w:r w:rsidR="00046206" w:rsidRPr="00764401">
        <w:rPr>
          <w:b/>
          <w:bCs/>
        </w:rPr>
        <w:t>Mental Health Improvement Unit</w:t>
      </w:r>
      <w:r w:rsidRPr="00764401">
        <w:rPr>
          <w:b/>
          <w:bCs/>
        </w:rPr>
        <w:t xml:space="preserve"> (</w:t>
      </w:r>
      <w:r w:rsidR="00046206" w:rsidRPr="00764401">
        <w:rPr>
          <w:b/>
          <w:bCs/>
        </w:rPr>
        <w:t>Safer Care Victoria</w:t>
      </w:r>
      <w:r w:rsidRPr="00764401">
        <w:rPr>
          <w:b/>
          <w:bCs/>
        </w:rPr>
        <w:t>)</w:t>
      </w:r>
      <w:r w:rsidRPr="00670329">
        <w:t xml:space="preserve"> </w:t>
      </w:r>
      <w:r>
        <w:t>in relation to restrictive interventions are to:</w:t>
      </w:r>
    </w:p>
    <w:p w14:paraId="2D9D18F2" w14:textId="37719960" w:rsidR="00046206" w:rsidRPr="004262F1" w:rsidRDefault="00304469" w:rsidP="00533A9D">
      <w:pPr>
        <w:pStyle w:val="Bullet1"/>
      </w:pPr>
      <w:r>
        <w:t xml:space="preserve">promote learning cultures and provide workforce training </w:t>
      </w:r>
      <w:r w:rsidR="0074573C">
        <w:t xml:space="preserve">for building </w:t>
      </w:r>
      <w:r>
        <w:t xml:space="preserve">professional skills </w:t>
      </w:r>
      <w:r w:rsidR="0074573C">
        <w:t xml:space="preserve">that reduce a reliance on </w:t>
      </w:r>
      <w:r w:rsidRPr="00304469">
        <w:t xml:space="preserve">restrictive </w:t>
      </w:r>
      <w:r w:rsidR="00B12D12">
        <w:t>interventions</w:t>
      </w:r>
      <w:r w:rsidR="00C6157E">
        <w:t>.</w:t>
      </w:r>
    </w:p>
    <w:p w14:paraId="0410621D" w14:textId="0B4B19E0" w:rsidR="006F1CEB" w:rsidRDefault="006F1CEB" w:rsidP="001509B9">
      <w:pPr>
        <w:pStyle w:val="Heading1"/>
      </w:pPr>
      <w:bookmarkStart w:id="20" w:name="_Toc143245993"/>
      <w:bookmarkStart w:id="21" w:name="_Toc160450208"/>
      <w:r>
        <w:lastRenderedPageBreak/>
        <w:t xml:space="preserve">Key </w:t>
      </w:r>
      <w:r w:rsidR="00023490">
        <w:t>d</w:t>
      </w:r>
      <w:r>
        <w:t>efinitions</w:t>
      </w:r>
      <w:bookmarkEnd w:id="20"/>
      <w:bookmarkEnd w:id="21"/>
    </w:p>
    <w:p w14:paraId="66D54904" w14:textId="410B3A97" w:rsidR="00914474" w:rsidRDefault="00914474" w:rsidP="00914474">
      <w:pPr>
        <w:pStyle w:val="Body"/>
        <w:rPr>
          <w:lang w:val="en-US"/>
        </w:rPr>
      </w:pPr>
      <w:r w:rsidRPr="00914474">
        <w:rPr>
          <w:lang w:val="en-US"/>
        </w:rPr>
        <w:t xml:space="preserve">There are several terms </w:t>
      </w:r>
      <w:r w:rsidR="009A0EC0">
        <w:rPr>
          <w:lang w:val="en-US"/>
        </w:rPr>
        <w:t xml:space="preserve">used in </w:t>
      </w:r>
      <w:r w:rsidRPr="00914474">
        <w:rPr>
          <w:lang w:val="en-US"/>
        </w:rPr>
        <w:t>mental health policy, legislation and</w:t>
      </w:r>
      <w:r w:rsidR="009A0EC0">
        <w:rPr>
          <w:lang w:val="en-US"/>
        </w:rPr>
        <w:t xml:space="preserve"> </w:t>
      </w:r>
      <w:r w:rsidR="00B12D12">
        <w:rPr>
          <w:lang w:val="en-US"/>
        </w:rPr>
        <w:t>academic</w:t>
      </w:r>
      <w:r w:rsidRPr="00914474">
        <w:rPr>
          <w:lang w:val="en-US"/>
        </w:rPr>
        <w:t xml:space="preserve"> literature to refer to people accessing mental health services. In this guideline, the terms ‘person’ and ‘consumer’ are used to reflect the language of recovery. Similarly, this document uses the term ‘carer’</w:t>
      </w:r>
      <w:r w:rsidR="00C325A6">
        <w:rPr>
          <w:lang w:val="en-US"/>
        </w:rPr>
        <w:t>,</w:t>
      </w:r>
      <w:r w:rsidRPr="00914474">
        <w:rPr>
          <w:lang w:val="en-US"/>
        </w:rPr>
        <w:t xml:space="preserve"> which encapsulates relevant third parties including ‘a support person’</w:t>
      </w:r>
      <w:r w:rsidR="00C325A6">
        <w:rPr>
          <w:lang w:val="en-US"/>
        </w:rPr>
        <w:t>,</w:t>
      </w:r>
      <w:r w:rsidRPr="00914474">
        <w:rPr>
          <w:lang w:val="en-US"/>
        </w:rPr>
        <w:t xml:space="preserve"> ‘family’, ‘guardians’</w:t>
      </w:r>
      <w:r w:rsidR="007029FC">
        <w:rPr>
          <w:lang w:val="en-US"/>
        </w:rPr>
        <w:t xml:space="preserve"> and</w:t>
      </w:r>
      <w:r w:rsidRPr="00914474">
        <w:rPr>
          <w:lang w:val="en-US"/>
        </w:rPr>
        <w:t xml:space="preserve"> ‘parents</w:t>
      </w:r>
      <w:r w:rsidR="007029FC">
        <w:rPr>
          <w:lang w:val="en-US"/>
        </w:rPr>
        <w:t>’</w:t>
      </w:r>
      <w:r w:rsidR="007D4C8A">
        <w:rPr>
          <w:lang w:val="en-US"/>
        </w:rPr>
        <w:t>.</w:t>
      </w:r>
    </w:p>
    <w:p w14:paraId="2DD24F27" w14:textId="1C3D8556" w:rsidR="00C97E8A" w:rsidRPr="00E46331" w:rsidRDefault="00C97E8A" w:rsidP="00914474">
      <w:pPr>
        <w:pStyle w:val="Body"/>
      </w:pPr>
      <w:r w:rsidRPr="007F4468">
        <w:rPr>
          <w:b/>
        </w:rPr>
        <w:t xml:space="preserve">Aboriginal </w:t>
      </w:r>
      <w:r>
        <w:t>i</w:t>
      </w:r>
      <w:r w:rsidRPr="007F4468">
        <w:t>n this document refers to both Aboriginal and Torres Strait Islander people.</w:t>
      </w:r>
    </w:p>
    <w:p w14:paraId="5C851A85" w14:textId="4A7D855F" w:rsidR="00C97E8A" w:rsidRDefault="00C97E8A" w:rsidP="00914474">
      <w:pPr>
        <w:pStyle w:val="Body"/>
      </w:pPr>
      <w:r w:rsidRPr="00B63A8B">
        <w:rPr>
          <w:b/>
          <w:bCs/>
        </w:rPr>
        <w:t>Advance statement of preferences</w:t>
      </w:r>
      <w:r w:rsidRPr="00AC2A0E">
        <w:t> </w:t>
      </w:r>
      <w:r>
        <w:t>is a</w:t>
      </w:r>
      <w:r w:rsidRPr="00AC2A0E">
        <w:t xml:space="preserve"> document that sets out a person’s preferences in relation to their treatment, care and support if the person becomes a patient under the Act (s 57</w:t>
      </w:r>
      <w:r>
        <w:t>).</w:t>
      </w:r>
    </w:p>
    <w:p w14:paraId="72CE77EF" w14:textId="1B9F2EC2" w:rsidR="00C97E8A" w:rsidRPr="00E46331" w:rsidRDefault="00C97E8A" w:rsidP="00914474">
      <w:pPr>
        <w:pStyle w:val="Body"/>
      </w:pPr>
      <w:r w:rsidRPr="000A7EA7">
        <w:rPr>
          <w:b/>
          <w:bCs/>
        </w:rPr>
        <w:t>A</w:t>
      </w:r>
      <w:r w:rsidRPr="00745C72">
        <w:rPr>
          <w:b/>
          <w:bCs/>
        </w:rPr>
        <w:t>uthorised psychiatrist</w:t>
      </w:r>
      <w:r w:rsidRPr="00745C72">
        <w:t> </w:t>
      </w:r>
      <w:r>
        <w:t xml:space="preserve">is a </w:t>
      </w:r>
      <w:r w:rsidRPr="00745C72">
        <w:t xml:space="preserve">psychiatrist appointed by a designated mental health service under s 328 of the Act to carry out the functions and exercise the powers conferred on an authorised psychiatrist under the Act or any other Act and support the </w:t>
      </w:r>
      <w:r>
        <w:t>C</w:t>
      </w:r>
      <w:r w:rsidRPr="00745C72">
        <w:t xml:space="preserve">hief </w:t>
      </w:r>
      <w:r>
        <w:t>P</w:t>
      </w:r>
      <w:r w:rsidRPr="00745C72">
        <w:t xml:space="preserve">sychiatrist to perform the </w:t>
      </w:r>
      <w:r>
        <w:t>C</w:t>
      </w:r>
      <w:r w:rsidRPr="00745C72">
        <w:t xml:space="preserve">hief </w:t>
      </w:r>
      <w:r>
        <w:t>P</w:t>
      </w:r>
      <w:r w:rsidRPr="00745C72">
        <w:t>sychiatrist’s functions under the Act. An authorised psychiatrist can delegate a function or power to certain individuals under s 329 of the Act.</w:t>
      </w:r>
    </w:p>
    <w:p w14:paraId="0A442323" w14:textId="337EB1F6" w:rsidR="00001F18" w:rsidRPr="00680B61" w:rsidRDefault="00C07046" w:rsidP="00C07046">
      <w:pPr>
        <w:pStyle w:val="Body"/>
      </w:pPr>
      <w:r w:rsidRPr="006400F0">
        <w:rPr>
          <w:b/>
          <w:bCs/>
        </w:rPr>
        <w:t>Best practice</w:t>
      </w:r>
      <w:r w:rsidRPr="00691F28">
        <w:t xml:space="preserve"> </w:t>
      </w:r>
      <w:r>
        <w:t>refers to standards</w:t>
      </w:r>
      <w:r w:rsidRPr="00691F28">
        <w:t xml:space="preserve"> of </w:t>
      </w:r>
      <w:r>
        <w:t>care</w:t>
      </w:r>
      <w:r w:rsidRPr="00691F28">
        <w:t xml:space="preserve"> </w:t>
      </w:r>
      <w:r>
        <w:t xml:space="preserve">that are </w:t>
      </w:r>
      <w:r w:rsidRPr="00691F28">
        <w:t>recommended by research, professional literature and professional experience.</w:t>
      </w:r>
      <w:r>
        <w:t xml:space="preserve"> Best practice in this guideline is an extension of, or complements, the legal requirements in the Act. Best practice </w:t>
      </w:r>
      <w:r w:rsidRPr="00711CD5">
        <w:t>should</w:t>
      </w:r>
      <w:r>
        <w:t xml:space="preserve"> be followed, where possible, to ensure safe and high-quality clinical practice in relation to restrictive interventions</w:t>
      </w:r>
      <w:r w:rsidR="0004731E">
        <w:t xml:space="preserve"> that include </w:t>
      </w:r>
      <w:r w:rsidR="00BA3ADB">
        <w:t>ethical and human rights considerations</w:t>
      </w:r>
      <w:r>
        <w:t>.</w:t>
      </w:r>
    </w:p>
    <w:p w14:paraId="1F5F17EA" w14:textId="2CAED0FB" w:rsidR="00340396" w:rsidRDefault="00C325A6" w:rsidP="00134E4D">
      <w:pPr>
        <w:pStyle w:val="Body"/>
        <w:rPr>
          <w:lang w:val="en-US"/>
        </w:rPr>
      </w:pPr>
      <w:r>
        <w:rPr>
          <w:b/>
          <w:bCs/>
          <w:lang w:val="en-US"/>
        </w:rPr>
        <w:t>C</w:t>
      </w:r>
      <w:r w:rsidR="00914474" w:rsidRPr="00914474">
        <w:rPr>
          <w:b/>
          <w:bCs/>
          <w:lang w:val="en-US"/>
        </w:rPr>
        <w:t>arer</w:t>
      </w:r>
      <w:r w:rsidR="00E21019">
        <w:rPr>
          <w:lang w:val="en-US"/>
        </w:rPr>
        <w:t xml:space="preserve"> </w:t>
      </w:r>
      <w:r w:rsidR="00AE0894" w:rsidRPr="00AE0894">
        <w:rPr>
          <w:lang w:val="en-US"/>
        </w:rPr>
        <w:t xml:space="preserve">has the same meaning as in s 3 of the </w:t>
      </w:r>
      <w:r w:rsidR="00AE0894" w:rsidRPr="00134E4D">
        <w:rPr>
          <w:i/>
          <w:iCs/>
          <w:lang w:val="en-US"/>
        </w:rPr>
        <w:t>Carers Recognition Act 2012</w:t>
      </w:r>
      <w:r w:rsidR="00AE0894" w:rsidRPr="00AE0894">
        <w:rPr>
          <w:lang w:val="en-US"/>
        </w:rPr>
        <w:t xml:space="preserve"> </w:t>
      </w:r>
      <w:r w:rsidR="00E5502D">
        <w:rPr>
          <w:lang w:val="en-US"/>
        </w:rPr>
        <w:t xml:space="preserve">and is defined by the care relationship between </w:t>
      </w:r>
      <w:r w:rsidR="00EF0267">
        <w:rPr>
          <w:lang w:val="en-US"/>
        </w:rPr>
        <w:t xml:space="preserve">2 </w:t>
      </w:r>
      <w:r w:rsidR="00E5502D">
        <w:rPr>
          <w:lang w:val="en-US"/>
        </w:rPr>
        <w:t>individuals</w:t>
      </w:r>
      <w:r w:rsidR="0051183E">
        <w:rPr>
          <w:lang w:val="en-US"/>
        </w:rPr>
        <w:t xml:space="preserve">. </w:t>
      </w:r>
      <w:r w:rsidR="00617CA5">
        <w:rPr>
          <w:lang w:val="en-US"/>
        </w:rPr>
        <w:t>It</w:t>
      </w:r>
      <w:r w:rsidR="00AE0894" w:rsidRPr="00AE0894">
        <w:rPr>
          <w:lang w:val="en-US"/>
        </w:rPr>
        <w:t xml:space="preserve"> does not include a </w:t>
      </w:r>
      <w:r w:rsidR="00AE0894" w:rsidRPr="006528C4">
        <w:rPr>
          <w:lang w:val="en-US"/>
        </w:rPr>
        <w:t>parent</w:t>
      </w:r>
      <w:r w:rsidR="00AE0894" w:rsidRPr="00134E4D">
        <w:rPr>
          <w:b/>
          <w:bCs/>
          <w:lang w:val="en-US"/>
        </w:rPr>
        <w:t xml:space="preserve"> </w:t>
      </w:r>
      <w:r w:rsidR="00AE0894" w:rsidRPr="00AE0894">
        <w:rPr>
          <w:lang w:val="en-US"/>
        </w:rPr>
        <w:t>if the person to whom care is provided is under the age of 16 years</w:t>
      </w:r>
      <w:r w:rsidR="00914474" w:rsidRPr="00914474">
        <w:rPr>
          <w:lang w:val="en-US"/>
        </w:rPr>
        <w:t>.</w:t>
      </w:r>
    </w:p>
    <w:p w14:paraId="086FDBD2" w14:textId="14407DD6" w:rsidR="00E2572A" w:rsidRPr="00730049" w:rsidRDefault="00E2572A" w:rsidP="00533A9D">
      <w:pPr>
        <w:pStyle w:val="Bullet1"/>
        <w:numPr>
          <w:ilvl w:val="0"/>
          <w:numId w:val="0"/>
        </w:numPr>
        <w:rPr>
          <w:lang w:val="en-US"/>
        </w:rPr>
      </w:pPr>
      <w:r w:rsidRPr="003F7A6B">
        <w:rPr>
          <w:b/>
          <w:bCs/>
        </w:rPr>
        <w:t>Clinical mental health service provider</w:t>
      </w:r>
      <w:r w:rsidRPr="00796213">
        <w:t xml:space="preserve"> </w:t>
      </w:r>
      <w:r>
        <w:t>means</w:t>
      </w:r>
      <w:r w:rsidR="006528C4">
        <w:t xml:space="preserve"> either</w:t>
      </w:r>
      <w:r w:rsidR="00391E6F">
        <w:t>:</w:t>
      </w:r>
    </w:p>
    <w:p w14:paraId="4650AB68" w14:textId="092840CE" w:rsidR="00E2572A" w:rsidRDefault="00E2572A" w:rsidP="00533A9D">
      <w:pPr>
        <w:pStyle w:val="Bullet1"/>
      </w:pPr>
      <w:r>
        <w:t>a designated mental health service</w:t>
      </w:r>
    </w:p>
    <w:p w14:paraId="1FCC7D64" w14:textId="684ACBF1" w:rsidR="00E2572A" w:rsidRDefault="00E2572A" w:rsidP="00533A9D">
      <w:pPr>
        <w:pStyle w:val="Bullet1"/>
      </w:pPr>
      <w:r>
        <w:t>a mental health and wellbeing service provider that provides mental health and wellbeing services in a custodial setting</w:t>
      </w:r>
      <w:r w:rsidR="006528C4">
        <w:t>,</w:t>
      </w:r>
      <w:r>
        <w:t xml:space="preserve"> or </w:t>
      </w:r>
    </w:p>
    <w:p w14:paraId="02F3192F" w14:textId="77777777" w:rsidR="00E2572A" w:rsidRDefault="00E2572A" w:rsidP="00533A9D">
      <w:pPr>
        <w:pStyle w:val="Bullet1"/>
      </w:pPr>
      <w:r>
        <w:t>any other prescribed entity or prescribed class of entity.</w:t>
      </w:r>
    </w:p>
    <w:p w14:paraId="4B0908E8" w14:textId="7186F417" w:rsidR="00392FF1" w:rsidRPr="00391E6F" w:rsidRDefault="004D4616" w:rsidP="00730049">
      <w:pPr>
        <w:pStyle w:val="Bodyafterbullets"/>
      </w:pPr>
      <w:r w:rsidRPr="008B2BC3">
        <w:rPr>
          <w:b/>
          <w:bCs/>
        </w:rPr>
        <w:t>Consumer</w:t>
      </w:r>
      <w:r w:rsidRPr="008B2BC3">
        <w:t xml:space="preserve"> </w:t>
      </w:r>
      <w:r>
        <w:t xml:space="preserve">means </w:t>
      </w:r>
      <w:r w:rsidR="00392FF1">
        <w:t>a person who</w:t>
      </w:r>
      <w:r w:rsidR="006528C4">
        <w:t xml:space="preserve"> either</w:t>
      </w:r>
      <w:r w:rsidR="00392FF1">
        <w:t>:</w:t>
      </w:r>
    </w:p>
    <w:p w14:paraId="7D4D5136" w14:textId="522794FB" w:rsidR="00043B4A" w:rsidRDefault="00D127A0" w:rsidP="00533A9D">
      <w:pPr>
        <w:pStyle w:val="Bullet1"/>
      </w:pPr>
      <w:r w:rsidRPr="003F576A">
        <w:t>has received mental health and wellbeing services from a mental health and wellbeing service provider</w:t>
      </w:r>
    </w:p>
    <w:p w14:paraId="451C90BD" w14:textId="1EA0AFA6" w:rsidR="003F576A" w:rsidRDefault="00D127A0" w:rsidP="00533A9D">
      <w:pPr>
        <w:pStyle w:val="Bullet1"/>
      </w:pPr>
      <w:r w:rsidRPr="003F576A">
        <w:t>is receiving mental health and wellbeing services from a mental health and wellbeing service provider</w:t>
      </w:r>
    </w:p>
    <w:p w14:paraId="55A61A76" w14:textId="157F3206" w:rsidR="00043B4A" w:rsidRDefault="00D127A0" w:rsidP="00533A9D">
      <w:pPr>
        <w:pStyle w:val="Bullet1"/>
      </w:pPr>
      <w:r w:rsidRPr="003F576A">
        <w:t>was assessed by an authorised psychiatrist and was not provided with treatment</w:t>
      </w:r>
      <w:r w:rsidR="006528C4">
        <w:t>,</w:t>
      </w:r>
      <w:r w:rsidRPr="003F576A">
        <w:t xml:space="preserve"> or</w:t>
      </w:r>
    </w:p>
    <w:p w14:paraId="11DCB8FA" w14:textId="0D3FB1CE" w:rsidR="003F576A" w:rsidRPr="003F576A" w:rsidRDefault="00B028C6" w:rsidP="00533A9D">
      <w:pPr>
        <w:pStyle w:val="Bullet1"/>
      </w:pPr>
      <w:r>
        <w:t xml:space="preserve">has </w:t>
      </w:r>
      <w:r w:rsidR="00043B4A">
        <w:t>sough</w:t>
      </w:r>
      <w:r w:rsidR="00EC1E69">
        <w:t>t</w:t>
      </w:r>
      <w:r w:rsidR="005C623D">
        <w:t xml:space="preserve"> or is seeking </w:t>
      </w:r>
      <w:r w:rsidR="005C623D" w:rsidRPr="005C623D">
        <w:t>mental health and wellbeing services from a mental health and wellbeing service provider and was not or is not provided with those services</w:t>
      </w:r>
      <w:r w:rsidR="00F23E9D">
        <w:t>.</w:t>
      </w:r>
    </w:p>
    <w:p w14:paraId="67FF6380" w14:textId="7732A4C4" w:rsidR="00C97E8A" w:rsidRDefault="00C97E8A" w:rsidP="00730049">
      <w:pPr>
        <w:pStyle w:val="Bodyafterbullets"/>
      </w:pPr>
      <w:r w:rsidRPr="008757AC">
        <w:rPr>
          <w:b/>
          <w:bCs/>
        </w:rPr>
        <w:t>Designated mental health service</w:t>
      </w:r>
      <w:r>
        <w:t xml:space="preserve"> means a</w:t>
      </w:r>
      <w:r w:rsidRPr="00960CA6">
        <w:t xml:space="preserve"> prescribed public hospital, prescribed public health service, prescribed denominational hospital, prescribed privately</w:t>
      </w:r>
      <w:r w:rsidR="006528C4">
        <w:t xml:space="preserve"> </w:t>
      </w:r>
      <w:r w:rsidRPr="00960CA6">
        <w:t>operated hospital, prescribed private hospital that is registered as a health service establishment under the Act, the Victorian Institute of Forensic Mental Health, a service temporarily declared to be a designated mental health service or a declared operator (per s</w:t>
      </w:r>
      <w:r w:rsidR="006528C4">
        <w:t xml:space="preserve"> </w:t>
      </w:r>
      <w:r w:rsidRPr="00960CA6">
        <w:t>3(1) of the Act).</w:t>
      </w:r>
    </w:p>
    <w:p w14:paraId="00D5B588" w14:textId="5C69C935" w:rsidR="00FD3B26" w:rsidRPr="00723C79" w:rsidRDefault="00723C79" w:rsidP="00730049">
      <w:pPr>
        <w:pStyle w:val="Bodyafterbullets"/>
      </w:pPr>
      <w:r>
        <w:rPr>
          <w:b/>
          <w:bCs/>
        </w:rPr>
        <w:t>Emergency d</w:t>
      </w:r>
      <w:r w:rsidR="00286680" w:rsidRPr="00723C79">
        <w:rPr>
          <w:b/>
          <w:bCs/>
        </w:rPr>
        <w:t>epartment</w:t>
      </w:r>
      <w:r w:rsidR="000C448B">
        <w:t xml:space="preserve"> </w:t>
      </w:r>
      <w:r w:rsidR="00547CEF" w:rsidRPr="00723C79">
        <w:rPr>
          <w:rFonts w:cs="Arial"/>
          <w:color w:val="333333"/>
          <w:shd w:val="clear" w:color="auto" w:fill="FFFFFF"/>
        </w:rPr>
        <w:t xml:space="preserve">(ED) </w:t>
      </w:r>
      <w:r w:rsidR="009D3D4F">
        <w:rPr>
          <w:rFonts w:cs="Arial"/>
          <w:color w:val="333333"/>
          <w:shd w:val="clear" w:color="auto" w:fill="FFFFFF"/>
        </w:rPr>
        <w:t>is</w:t>
      </w:r>
      <w:r w:rsidRPr="00723C79">
        <w:rPr>
          <w:rFonts w:cs="Arial"/>
          <w:color w:val="333333"/>
          <w:shd w:val="clear" w:color="auto" w:fill="FFFFFF"/>
        </w:rPr>
        <w:t xml:space="preserve"> the </w:t>
      </w:r>
      <w:r w:rsidR="00547CEF" w:rsidRPr="00723C79">
        <w:rPr>
          <w:rFonts w:cs="Arial"/>
          <w:color w:val="333333"/>
          <w:shd w:val="clear" w:color="auto" w:fill="FFFFFF"/>
        </w:rPr>
        <w:t xml:space="preserve">part of a hospital that provides 24-hour emergency care to patients who need urgent medical attention for severe injuries or illness. Most public hospitals in </w:t>
      </w:r>
      <w:r w:rsidR="008B61B3" w:rsidRPr="00723C79">
        <w:rPr>
          <w:rFonts w:cs="Arial"/>
          <w:color w:val="333333"/>
          <w:shd w:val="clear" w:color="auto" w:fill="FFFFFF"/>
        </w:rPr>
        <w:t>Victoria</w:t>
      </w:r>
      <w:r w:rsidR="00547CEF" w:rsidRPr="00723C79">
        <w:rPr>
          <w:rFonts w:cs="Arial"/>
          <w:color w:val="333333"/>
          <w:shd w:val="clear" w:color="auto" w:fill="FFFFFF"/>
        </w:rPr>
        <w:t xml:space="preserve"> have an emergency department.</w:t>
      </w:r>
    </w:p>
    <w:p w14:paraId="57A7576A" w14:textId="75A60B05" w:rsidR="00C97E8A" w:rsidRDefault="00C97E8A" w:rsidP="00C97E8A">
      <w:pPr>
        <w:pStyle w:val="Body"/>
      </w:pPr>
      <w:r w:rsidRPr="00162D28">
        <w:rPr>
          <w:b/>
          <w:bCs/>
        </w:rPr>
        <w:lastRenderedPageBreak/>
        <w:t xml:space="preserve">Family </w:t>
      </w:r>
      <w:r w:rsidRPr="00162D28">
        <w:t>refers to family of origin or family of choice</w:t>
      </w:r>
      <w:r w:rsidR="00001F18">
        <w:t>.</w:t>
      </w:r>
    </w:p>
    <w:p w14:paraId="49D15B2B" w14:textId="1D0BDB8A" w:rsidR="00C97E8A" w:rsidRDefault="00C97E8A" w:rsidP="00C97E8A">
      <w:pPr>
        <w:pStyle w:val="Body"/>
      </w:pPr>
      <w:r w:rsidRPr="00A218E1">
        <w:rPr>
          <w:b/>
          <w:bCs/>
        </w:rPr>
        <w:t>Families</w:t>
      </w:r>
      <w:r w:rsidR="006528C4">
        <w:rPr>
          <w:b/>
          <w:bCs/>
        </w:rPr>
        <w:t>, c</w:t>
      </w:r>
      <w:r w:rsidRPr="00A218E1">
        <w:rPr>
          <w:b/>
          <w:bCs/>
        </w:rPr>
        <w:t xml:space="preserve">arers and </w:t>
      </w:r>
      <w:r w:rsidR="006528C4">
        <w:rPr>
          <w:b/>
          <w:bCs/>
        </w:rPr>
        <w:t>s</w:t>
      </w:r>
      <w:r w:rsidRPr="00A218E1">
        <w:rPr>
          <w:b/>
          <w:bCs/>
        </w:rPr>
        <w:t>upporters</w:t>
      </w:r>
      <w:r w:rsidRPr="00A218E1" w:rsidDel="006F1E80">
        <w:rPr>
          <w:b/>
          <w:bCs/>
        </w:rPr>
        <w:t xml:space="preserve"> </w:t>
      </w:r>
      <w:r w:rsidRPr="00A218E1">
        <w:t>refers to the network of people that support consumers with their mental health and wellbeing. Throughout this document practice that is family</w:t>
      </w:r>
      <w:r w:rsidR="006528C4">
        <w:t>/</w:t>
      </w:r>
      <w:r w:rsidRPr="00A218E1">
        <w:t>carer</w:t>
      </w:r>
      <w:r w:rsidR="006528C4">
        <w:t>/</w:t>
      </w:r>
      <w:r w:rsidRPr="00A218E1">
        <w:t>supporter</w:t>
      </w:r>
      <w:r w:rsidR="006528C4">
        <w:t>-inclusive</w:t>
      </w:r>
      <w:r w:rsidRPr="00A218E1">
        <w:t xml:space="preserve"> is promoted. This inclusion must always be with the consent of the consumer or align</w:t>
      </w:r>
      <w:r w:rsidR="006528C4">
        <w:t xml:space="preserve"> with</w:t>
      </w:r>
      <w:r w:rsidRPr="00A218E1">
        <w:t xml:space="preserve"> the information</w:t>
      </w:r>
      <w:r w:rsidR="006528C4">
        <w:t>-</w:t>
      </w:r>
      <w:r w:rsidRPr="00A218E1">
        <w:t>sharing principles of the Act</w:t>
      </w:r>
      <w:r w:rsidR="00001F18">
        <w:t>.</w:t>
      </w:r>
    </w:p>
    <w:p w14:paraId="2288E346" w14:textId="77777777" w:rsidR="002642C6" w:rsidRDefault="002642C6" w:rsidP="002642C6">
      <w:pPr>
        <w:pStyle w:val="Body"/>
        <w:rPr>
          <w:lang w:val="en-US"/>
        </w:rPr>
      </w:pPr>
      <w:r w:rsidRPr="00030F14">
        <w:rPr>
          <w:b/>
          <w:bCs/>
          <w:lang w:val="en-US"/>
        </w:rPr>
        <w:t>Legal requirement</w:t>
      </w:r>
      <w:r w:rsidRPr="000100BA">
        <w:rPr>
          <w:lang w:val="en-US"/>
        </w:rPr>
        <w:t xml:space="preserve"> refers to</w:t>
      </w:r>
      <w:r>
        <w:rPr>
          <w:lang w:val="en-US"/>
        </w:rPr>
        <w:t xml:space="preserve"> obligations that are mandatory and stipulated in the Act, and therefore must be adhered to.</w:t>
      </w:r>
    </w:p>
    <w:p w14:paraId="61D7A9BB" w14:textId="6AF210D3" w:rsidR="00C97E8A" w:rsidRPr="00505097" w:rsidRDefault="00C97E8A" w:rsidP="00C97E8A">
      <w:pPr>
        <w:pStyle w:val="Body"/>
        <w:rPr>
          <w:bCs/>
        </w:rPr>
      </w:pPr>
      <w:r w:rsidRPr="00A67879">
        <w:rPr>
          <w:b/>
        </w:rPr>
        <w:t>LGBTIQ</w:t>
      </w:r>
      <w:r w:rsidR="006528C4">
        <w:rPr>
          <w:b/>
        </w:rPr>
        <w:t>A</w:t>
      </w:r>
      <w:r w:rsidRPr="00A67879">
        <w:rPr>
          <w:b/>
        </w:rPr>
        <w:t>+</w:t>
      </w:r>
      <w:r>
        <w:rPr>
          <w:b/>
        </w:rPr>
        <w:t xml:space="preserve"> </w:t>
      </w:r>
      <w:r>
        <w:rPr>
          <w:bCs/>
        </w:rPr>
        <w:t xml:space="preserve">refers to </w:t>
      </w:r>
      <w:r w:rsidRPr="00505097">
        <w:rPr>
          <w:bCs/>
        </w:rPr>
        <w:t>lesbian, gay, bisexual, trans and gender diverse, intersex, queer</w:t>
      </w:r>
      <w:r w:rsidR="006528C4">
        <w:rPr>
          <w:bCs/>
        </w:rPr>
        <w:t>/</w:t>
      </w:r>
      <w:r w:rsidRPr="00505097">
        <w:rPr>
          <w:bCs/>
        </w:rPr>
        <w:t>questioning</w:t>
      </w:r>
      <w:r w:rsidR="006528C4">
        <w:rPr>
          <w:bCs/>
        </w:rPr>
        <w:t>, asexual</w:t>
      </w:r>
      <w:r>
        <w:rPr>
          <w:bCs/>
        </w:rPr>
        <w:t xml:space="preserve">. </w:t>
      </w:r>
      <w:r w:rsidRPr="00985AE7">
        <w:rPr>
          <w:bCs/>
        </w:rPr>
        <w:t xml:space="preserve">For comprehensive definitions refer to the </w:t>
      </w:r>
      <w:hyperlink r:id="rId20" w:history="1">
        <w:r w:rsidRPr="00985AE7">
          <w:rPr>
            <w:rStyle w:val="Hyperlink"/>
            <w:bCs/>
          </w:rPr>
          <w:t>LGBTIQ inclusive language guide</w:t>
        </w:r>
      </w:hyperlink>
      <w:r w:rsidRPr="00985AE7">
        <w:rPr>
          <w:bCs/>
        </w:rPr>
        <w:t xml:space="preserve"> &lt;https://www.vic.gov.au/inclusive-language-guide&gt;</w:t>
      </w:r>
      <w:r w:rsidR="00001F18">
        <w:rPr>
          <w:bCs/>
        </w:rPr>
        <w:t>.</w:t>
      </w:r>
    </w:p>
    <w:p w14:paraId="78C145EE" w14:textId="58DE7B82" w:rsidR="00C97E8A" w:rsidRDefault="00C97E8A" w:rsidP="00C97E8A">
      <w:pPr>
        <w:pStyle w:val="Body"/>
      </w:pPr>
      <w:r w:rsidRPr="008757AC">
        <w:rPr>
          <w:b/>
          <w:bCs/>
        </w:rPr>
        <w:t>Mental health and wellbeing service</w:t>
      </w:r>
      <w:r w:rsidRPr="009C2225">
        <w:t xml:space="preserve"> </w:t>
      </w:r>
      <w:r w:rsidR="005A106A">
        <w:t>is</w:t>
      </w:r>
      <w:r w:rsidRPr="009C2225">
        <w:t xml:space="preserve"> </w:t>
      </w:r>
      <w:r w:rsidR="00F72962" w:rsidRPr="00F72962">
        <w:t>a service performed for the primary purpose of</w:t>
      </w:r>
      <w:r w:rsidR="00F71DDC">
        <w:t>:</w:t>
      </w:r>
      <w:r w:rsidR="00F72962" w:rsidRPr="00F72962">
        <w:t xml:space="preserve"> improving or supporting a person</w:t>
      </w:r>
      <w:r w:rsidR="006528C4">
        <w:t>’</w:t>
      </w:r>
      <w:r w:rsidR="00F72962" w:rsidRPr="00F72962">
        <w:t>s mental health and wellbeing; assessing, or providing treatment, care or support to, a person for mental illness or psychological distress</w:t>
      </w:r>
      <w:r w:rsidR="005A106A">
        <w:t>;</w:t>
      </w:r>
      <w:r w:rsidR="00F72962" w:rsidRPr="00F72962">
        <w:t xml:space="preserve"> or providing care or support to a person who is a family member, carer or supporter of a person with mental illness or psychological distress</w:t>
      </w:r>
      <w:r w:rsidRPr="009C2225">
        <w:t>.</w:t>
      </w:r>
    </w:p>
    <w:p w14:paraId="29A4B2F9" w14:textId="5C1D41B3" w:rsidR="00C97E8A" w:rsidRDefault="00C97E8A" w:rsidP="00C97E8A">
      <w:pPr>
        <w:pStyle w:val="Body"/>
      </w:pPr>
      <w:r w:rsidRPr="00D766BF">
        <w:rPr>
          <w:b/>
          <w:bCs/>
        </w:rPr>
        <w:t>Nominated support person</w:t>
      </w:r>
      <w:r w:rsidRPr="00D766BF">
        <w:t> </w:t>
      </w:r>
      <w:r>
        <w:t xml:space="preserve">is a </w:t>
      </w:r>
      <w:r w:rsidRPr="00D766BF">
        <w:t xml:space="preserve">person nominated by a patient under Part 2.6 of the Act to support them, to advocate for them and receive information and be consulted about them in </w:t>
      </w:r>
      <w:r w:rsidR="00754ADD">
        <w:t>line</w:t>
      </w:r>
      <w:r w:rsidRPr="00D766BF">
        <w:t xml:space="preserve"> with the Act.</w:t>
      </w:r>
    </w:p>
    <w:p w14:paraId="720D2704" w14:textId="005E91C4" w:rsidR="0042680E" w:rsidRDefault="0042680E" w:rsidP="00C97E8A">
      <w:pPr>
        <w:pStyle w:val="Body"/>
      </w:pPr>
      <w:r w:rsidRPr="00B84381">
        <w:rPr>
          <w:b/>
          <w:bCs/>
        </w:rPr>
        <w:t>Opt-out non-legal advocacy service</w:t>
      </w:r>
      <w:r w:rsidRPr="00B84381">
        <w:t xml:space="preserve"> </w:t>
      </w:r>
      <w:r w:rsidR="00964459">
        <w:t>is</w:t>
      </w:r>
      <w:r w:rsidR="00964459" w:rsidRPr="00B84381">
        <w:t xml:space="preserve"> </w:t>
      </w:r>
      <w:r w:rsidR="00AF0F84" w:rsidRPr="00B84381">
        <w:t xml:space="preserve">a </w:t>
      </w:r>
      <w:r w:rsidR="00A60D9D" w:rsidRPr="00B84381">
        <w:t>free</w:t>
      </w:r>
      <w:r w:rsidR="00A60D9D">
        <w:t xml:space="preserve"> </w:t>
      </w:r>
      <w:r w:rsidR="00AF0F84">
        <w:t>service that</w:t>
      </w:r>
      <w:r w:rsidR="003D0B35">
        <w:t xml:space="preserve"> </w:t>
      </w:r>
      <w:r w:rsidR="009B3367">
        <w:t>provides</w:t>
      </w:r>
      <w:r w:rsidR="00AF0F84">
        <w:t xml:space="preserve"> </w:t>
      </w:r>
      <w:r w:rsidR="00ED4335">
        <w:t>represent</w:t>
      </w:r>
      <w:r w:rsidR="009B3367">
        <w:t>ation for</w:t>
      </w:r>
      <w:r w:rsidR="0039046B">
        <w:t xml:space="preserve"> </w:t>
      </w:r>
      <w:r w:rsidR="00E32B46">
        <w:t xml:space="preserve">eligible </w:t>
      </w:r>
      <w:r w:rsidR="0039046B">
        <w:t xml:space="preserve">consumers or supports them in </w:t>
      </w:r>
      <w:r w:rsidR="00B26EE4">
        <w:t>self-</w:t>
      </w:r>
      <w:r w:rsidR="00C44A3E">
        <w:t>advocacy</w:t>
      </w:r>
      <w:r w:rsidR="00E32B46">
        <w:t xml:space="preserve">. Eligible consumers </w:t>
      </w:r>
      <w:r w:rsidR="00FD5D0E">
        <w:t>include</w:t>
      </w:r>
      <w:r w:rsidR="00D959A5">
        <w:t xml:space="preserve"> </w:t>
      </w:r>
      <w:r w:rsidR="00C00BB6">
        <w:t xml:space="preserve">people who are placed on compulsory treatment orders or are at risk of being placed on </w:t>
      </w:r>
      <w:r w:rsidR="0090057B">
        <w:t xml:space="preserve">such order and </w:t>
      </w:r>
      <w:r w:rsidR="002E3B6B">
        <w:t xml:space="preserve">people who are subjected to a restrictive intervention. </w:t>
      </w:r>
      <w:r w:rsidR="00855C81">
        <w:t>Access to a non</w:t>
      </w:r>
      <w:r w:rsidR="00821099">
        <w:t xml:space="preserve">-legal advocacy service is </w:t>
      </w:r>
      <w:r w:rsidR="00351F2D">
        <w:t xml:space="preserve">automatically </w:t>
      </w:r>
      <w:r w:rsidR="00A60D9D">
        <w:t xml:space="preserve">activated when a restrictive intervention </w:t>
      </w:r>
      <w:r w:rsidR="002C41E1">
        <w:t xml:space="preserve">is </w:t>
      </w:r>
      <w:r w:rsidR="00620EC6">
        <w:t>registered on the health service</w:t>
      </w:r>
      <w:r w:rsidR="00351F2D">
        <w:t>’</w:t>
      </w:r>
      <w:r w:rsidR="00620EC6">
        <w:t xml:space="preserve">s database </w:t>
      </w:r>
      <w:r w:rsidR="00A24B7F">
        <w:t>(CMI-ODS)</w:t>
      </w:r>
      <w:r w:rsidR="00755B99">
        <w:t>. C</w:t>
      </w:r>
      <w:r w:rsidR="0098336A">
        <w:t xml:space="preserve">onsumers who do not wish to </w:t>
      </w:r>
      <w:r w:rsidR="00755B99">
        <w:t>access this service</w:t>
      </w:r>
      <w:r w:rsidR="0098336A">
        <w:t xml:space="preserve"> can opt</w:t>
      </w:r>
      <w:r w:rsidR="005A106A">
        <w:t xml:space="preserve"> </w:t>
      </w:r>
      <w:r w:rsidR="00E11E65">
        <w:t xml:space="preserve">out. </w:t>
      </w:r>
      <w:r w:rsidR="00F34708">
        <w:t>T</w:t>
      </w:r>
      <w:r w:rsidR="00F34708" w:rsidRPr="00F34708">
        <w:t>he primary provider of this service is IMHA.</w:t>
      </w:r>
    </w:p>
    <w:p w14:paraId="1E253058" w14:textId="3337256A" w:rsidR="00914474" w:rsidRPr="00EF2ED0" w:rsidRDefault="00C325A6" w:rsidP="00A1643E">
      <w:pPr>
        <w:pStyle w:val="Body"/>
      </w:pPr>
      <w:r>
        <w:rPr>
          <w:b/>
          <w:bCs/>
          <w:lang w:val="en-US"/>
        </w:rPr>
        <w:t>P</w:t>
      </w:r>
      <w:r w:rsidR="00914474" w:rsidRPr="00914474">
        <w:rPr>
          <w:b/>
          <w:bCs/>
          <w:lang w:val="en-US"/>
        </w:rPr>
        <w:t>atient</w:t>
      </w:r>
      <w:r w:rsidR="00914474" w:rsidRPr="00914474">
        <w:rPr>
          <w:lang w:val="en-US"/>
        </w:rPr>
        <w:t xml:space="preserve"> means an assessment patient</w:t>
      </w:r>
      <w:r w:rsidR="00754ADD">
        <w:rPr>
          <w:lang w:val="en-US"/>
        </w:rPr>
        <w:t>,</w:t>
      </w:r>
      <w:r w:rsidR="00914474" w:rsidRPr="00914474">
        <w:rPr>
          <w:lang w:val="en-US"/>
        </w:rPr>
        <w:t xml:space="preserve"> a court assessment patient</w:t>
      </w:r>
      <w:r w:rsidR="00754ADD">
        <w:rPr>
          <w:lang w:val="en-US"/>
        </w:rPr>
        <w:t>,</w:t>
      </w:r>
      <w:r w:rsidR="00914474" w:rsidRPr="00914474">
        <w:rPr>
          <w:lang w:val="en-US"/>
        </w:rPr>
        <w:t xml:space="preserve"> a temporary treatment patient</w:t>
      </w:r>
      <w:r w:rsidR="00754ADD">
        <w:rPr>
          <w:lang w:val="en-US"/>
        </w:rPr>
        <w:t>,</w:t>
      </w:r>
      <w:r w:rsidR="00914474" w:rsidRPr="00914474">
        <w:rPr>
          <w:lang w:val="en-US"/>
        </w:rPr>
        <w:t xml:space="preserve"> a treatment patient</w:t>
      </w:r>
      <w:r w:rsidR="00754ADD">
        <w:rPr>
          <w:lang w:val="en-US"/>
        </w:rPr>
        <w:t>,</w:t>
      </w:r>
      <w:r w:rsidR="00914474" w:rsidRPr="00914474">
        <w:rPr>
          <w:lang w:val="en-US"/>
        </w:rPr>
        <w:t xml:space="preserve"> a security patient or a forensic patient (s 3(1)).</w:t>
      </w:r>
    </w:p>
    <w:p w14:paraId="6F1AEB4B" w14:textId="03BFF4A0" w:rsidR="00E21019" w:rsidRPr="00E21019" w:rsidRDefault="00CF24B4" w:rsidP="00533A9D">
      <w:pPr>
        <w:pStyle w:val="Bullet1"/>
        <w:numPr>
          <w:ilvl w:val="0"/>
          <w:numId w:val="0"/>
        </w:numPr>
        <w:rPr>
          <w:lang w:val="en-US"/>
        </w:rPr>
      </w:pPr>
      <w:r>
        <w:rPr>
          <w:b/>
          <w:bCs/>
          <w:lang w:val="en-US"/>
        </w:rPr>
        <w:t>R</w:t>
      </w:r>
      <w:r w:rsidR="00E21019" w:rsidRPr="00E21019">
        <w:rPr>
          <w:b/>
          <w:bCs/>
          <w:lang w:val="en-US"/>
        </w:rPr>
        <w:t>estrictive intervention</w:t>
      </w:r>
      <w:r w:rsidR="00E21019" w:rsidRPr="00E21019">
        <w:rPr>
          <w:lang w:val="en-US"/>
        </w:rPr>
        <w:t xml:space="preserve"> means ‘seclusion, bodily restraint or chemical restraint’</w:t>
      </w:r>
      <w:r w:rsidR="004D4616">
        <w:rPr>
          <w:lang w:val="en-US"/>
        </w:rPr>
        <w:t xml:space="preserve"> </w:t>
      </w:r>
      <w:r w:rsidR="00907622">
        <w:rPr>
          <w:lang w:val="en-US"/>
        </w:rPr>
        <w:t>(</w:t>
      </w:r>
      <w:r w:rsidR="00702164">
        <w:rPr>
          <w:lang w:val="en-US"/>
        </w:rPr>
        <w:t>s 3</w:t>
      </w:r>
      <w:r w:rsidR="00A011C9">
        <w:rPr>
          <w:lang w:val="en-US"/>
        </w:rPr>
        <w:t>(1)</w:t>
      </w:r>
      <w:r w:rsidR="00907622">
        <w:rPr>
          <w:lang w:val="en-US"/>
        </w:rPr>
        <w:t>)</w:t>
      </w:r>
      <w:r>
        <w:rPr>
          <w:lang w:val="en-US"/>
        </w:rPr>
        <w:t>:</w:t>
      </w:r>
    </w:p>
    <w:p w14:paraId="5C8BD5E3" w14:textId="05445D3D" w:rsidR="00E21019" w:rsidRDefault="00CF24B4" w:rsidP="00533A9D">
      <w:pPr>
        <w:pStyle w:val="Bullet1"/>
      </w:pPr>
      <w:r>
        <w:rPr>
          <w:b/>
          <w:bCs/>
        </w:rPr>
        <w:t>S</w:t>
      </w:r>
      <w:r w:rsidR="00E21019" w:rsidRPr="00E21019">
        <w:rPr>
          <w:b/>
          <w:bCs/>
        </w:rPr>
        <w:t>eclusion</w:t>
      </w:r>
      <w:r w:rsidR="00E21019" w:rsidRPr="00E21019">
        <w:t xml:space="preserve"> </w:t>
      </w:r>
      <w:r w:rsidR="00E21019" w:rsidRPr="00023490">
        <w:t>means</w:t>
      </w:r>
      <w:r w:rsidR="00E21019" w:rsidRPr="00E21019">
        <w:t xml:space="preserve"> ‘the sole </w:t>
      </w:r>
      <w:r w:rsidR="00E21019" w:rsidRPr="00023490">
        <w:t>confinement</w:t>
      </w:r>
      <w:r w:rsidR="00E21019" w:rsidRPr="00E21019">
        <w:t xml:space="preserve"> of a person to a room or any other enclosed space from which it is not within the control of the person confined to leave’</w:t>
      </w:r>
      <w:r>
        <w:t>.</w:t>
      </w:r>
    </w:p>
    <w:p w14:paraId="035ADAD9" w14:textId="1973E3EA" w:rsidR="00E21019" w:rsidRDefault="00CF24B4" w:rsidP="00533A9D">
      <w:pPr>
        <w:pStyle w:val="Bullet1"/>
      </w:pPr>
      <w:r>
        <w:rPr>
          <w:b/>
          <w:bCs/>
        </w:rPr>
        <w:t>B</w:t>
      </w:r>
      <w:r w:rsidR="00E21019" w:rsidRPr="00E21019">
        <w:rPr>
          <w:b/>
          <w:bCs/>
        </w:rPr>
        <w:t>odily restraint</w:t>
      </w:r>
      <w:r w:rsidR="00E21019" w:rsidRPr="00E21019">
        <w:t xml:space="preserve"> means ‘physical restraint, or mechanical restraint, of a person’</w:t>
      </w:r>
      <w:r>
        <w:t>.</w:t>
      </w:r>
    </w:p>
    <w:p w14:paraId="7D84EA06" w14:textId="0FF0817D" w:rsidR="00E21019" w:rsidRDefault="00CF24B4" w:rsidP="00470F55">
      <w:pPr>
        <w:pStyle w:val="Bullet1"/>
        <w:numPr>
          <w:ilvl w:val="0"/>
          <w:numId w:val="14"/>
        </w:numPr>
      </w:pPr>
      <w:r>
        <w:rPr>
          <w:b/>
          <w:bCs/>
        </w:rPr>
        <w:t>P</w:t>
      </w:r>
      <w:r w:rsidR="00E21019" w:rsidRPr="00E21019">
        <w:rPr>
          <w:b/>
          <w:bCs/>
        </w:rPr>
        <w:t>hysical restraint</w:t>
      </w:r>
      <w:r w:rsidR="00E21019" w:rsidRPr="00E21019">
        <w:t xml:space="preserve"> means ‘the use by a person of their body to prevent or restrict another person</w:t>
      </w:r>
      <w:r>
        <w:t>’</w:t>
      </w:r>
      <w:r w:rsidR="00E21019" w:rsidRPr="00E21019">
        <w:t>s movement but does not include the giving of physical support or assistance to a person in the least restrictive way that is reasonably necessary to—</w:t>
      </w:r>
    </w:p>
    <w:p w14:paraId="6433EE31" w14:textId="3745BE0B" w:rsidR="00E21019" w:rsidRDefault="00E21019" w:rsidP="00470F55">
      <w:pPr>
        <w:pStyle w:val="Bullet2"/>
        <w:numPr>
          <w:ilvl w:val="0"/>
          <w:numId w:val="6"/>
        </w:numPr>
        <w:ind w:left="1494"/>
      </w:pPr>
      <w:r w:rsidRPr="00E21019">
        <w:t>enable the person to be supported or assisted to carry out daily activities; or</w:t>
      </w:r>
    </w:p>
    <w:p w14:paraId="0A89D9DC" w14:textId="0C139D4E" w:rsidR="00E21019" w:rsidRPr="00E21019" w:rsidRDefault="00E21019" w:rsidP="00470F55">
      <w:pPr>
        <w:pStyle w:val="Bullet2"/>
        <w:numPr>
          <w:ilvl w:val="0"/>
          <w:numId w:val="6"/>
        </w:numPr>
        <w:ind w:left="1494"/>
      </w:pPr>
      <w:r w:rsidRPr="00E21019">
        <w:t>redirect the person because they are disoriented</w:t>
      </w:r>
      <w:r w:rsidR="00CF24B4">
        <w:t>’.</w:t>
      </w:r>
    </w:p>
    <w:p w14:paraId="4985874C" w14:textId="39C9FD5F" w:rsidR="00E21019" w:rsidRDefault="00CF24B4" w:rsidP="00470F55">
      <w:pPr>
        <w:pStyle w:val="Bullet1"/>
        <w:numPr>
          <w:ilvl w:val="0"/>
          <w:numId w:val="15"/>
        </w:numPr>
      </w:pPr>
      <w:r>
        <w:rPr>
          <w:b/>
          <w:bCs/>
        </w:rPr>
        <w:t>M</w:t>
      </w:r>
      <w:r w:rsidR="00E21019" w:rsidRPr="00E21019">
        <w:rPr>
          <w:b/>
          <w:bCs/>
        </w:rPr>
        <w:t>echanical restraint</w:t>
      </w:r>
      <w:r w:rsidR="00E21019" w:rsidRPr="00E21019">
        <w:t xml:space="preserve"> means ‘the use of a device to prevent or restrict a person</w:t>
      </w:r>
      <w:r w:rsidR="0081193C">
        <w:t>’</w:t>
      </w:r>
      <w:r w:rsidR="00E21019" w:rsidRPr="00E21019">
        <w:t>s movement’</w:t>
      </w:r>
      <w:r>
        <w:t>.</w:t>
      </w:r>
    </w:p>
    <w:p w14:paraId="0D4F83C7" w14:textId="4E10491D" w:rsidR="009A0EC0" w:rsidRDefault="00CF24B4" w:rsidP="00533A9D">
      <w:pPr>
        <w:pStyle w:val="Bullet1"/>
      </w:pPr>
      <w:r>
        <w:rPr>
          <w:b/>
          <w:bCs/>
        </w:rPr>
        <w:t>C</w:t>
      </w:r>
      <w:r w:rsidR="00E21019" w:rsidRPr="00E21019">
        <w:rPr>
          <w:b/>
          <w:bCs/>
        </w:rPr>
        <w:t>hemical restraint</w:t>
      </w:r>
      <w:r w:rsidR="00E21019" w:rsidRPr="00E21019">
        <w:t xml:space="preserve"> means ‘the giving of a drug to a person for the primary purpose of controlling the person</w:t>
      </w:r>
      <w:r w:rsidR="0081193C">
        <w:t>’</w:t>
      </w:r>
      <w:r w:rsidR="00E21019" w:rsidRPr="00E21019">
        <w:t>s behaviour by restricting their freedom of movement but does not include the giving of a drug to a person for the purpose of treatment or medical treatment’.</w:t>
      </w:r>
    </w:p>
    <w:p w14:paraId="68647CE6" w14:textId="43C2D5F7" w:rsidR="00894276" w:rsidRPr="00533A9D" w:rsidRDefault="00B12D12" w:rsidP="00533A9D">
      <w:pPr>
        <w:pStyle w:val="Bodyafterbullets"/>
        <w:rPr>
          <w:lang w:val="en-US"/>
        </w:rPr>
      </w:pPr>
      <w:r w:rsidRPr="00B12D12">
        <w:rPr>
          <w:lang w:val="en-US"/>
        </w:rPr>
        <w:t xml:space="preserve">The provisions relating specifically to restrictive interventions are set out in </w:t>
      </w:r>
      <w:r w:rsidR="00CA753A">
        <w:rPr>
          <w:lang w:val="en-US"/>
        </w:rPr>
        <w:t>P</w:t>
      </w:r>
      <w:r w:rsidRPr="00B12D12">
        <w:rPr>
          <w:lang w:val="en-US"/>
        </w:rPr>
        <w:t>art 3.7 of the Act</w:t>
      </w:r>
      <w:r w:rsidR="00DD71C6">
        <w:rPr>
          <w:lang w:val="en-US"/>
        </w:rPr>
        <w:t xml:space="preserve">. </w:t>
      </w:r>
    </w:p>
    <w:p w14:paraId="3B6D1A8D" w14:textId="64A9FD3A" w:rsidR="006A2F4F" w:rsidRDefault="00A011C9" w:rsidP="00A256A1">
      <w:pPr>
        <w:pStyle w:val="Body"/>
        <w:rPr>
          <w:lang w:val="en-US"/>
        </w:rPr>
      </w:pPr>
      <w:r w:rsidRPr="00981F80">
        <w:rPr>
          <w:b/>
          <w:bCs/>
          <w:lang w:val="en-US"/>
        </w:rPr>
        <w:lastRenderedPageBreak/>
        <w:t>T</w:t>
      </w:r>
      <w:r w:rsidR="0064778A" w:rsidRPr="00981F80">
        <w:rPr>
          <w:b/>
          <w:bCs/>
          <w:lang w:val="en-US"/>
        </w:rPr>
        <w:t>reatment</w:t>
      </w:r>
      <w:r w:rsidR="004B4051" w:rsidRPr="00981F80">
        <w:rPr>
          <w:b/>
          <w:bCs/>
          <w:lang w:val="en-US"/>
        </w:rPr>
        <w:t xml:space="preserve"> </w:t>
      </w:r>
      <w:r w:rsidR="00FF03E4">
        <w:rPr>
          <w:lang w:val="en-US"/>
        </w:rPr>
        <w:t xml:space="preserve">for a mental illness </w:t>
      </w:r>
      <w:r w:rsidR="00CD59C4">
        <w:rPr>
          <w:lang w:val="en-US"/>
        </w:rPr>
        <w:t xml:space="preserve">is received by a person </w:t>
      </w:r>
      <w:r w:rsidR="000B28BB">
        <w:rPr>
          <w:lang w:val="en-US"/>
        </w:rPr>
        <w:t>if professional skill is used</w:t>
      </w:r>
      <w:r w:rsidR="009417E5">
        <w:t xml:space="preserve"> </w:t>
      </w:r>
      <w:r w:rsidR="006A2F4F" w:rsidRPr="006A2F4F">
        <w:rPr>
          <w:lang w:val="en-US"/>
        </w:rPr>
        <w:t>to remedy or alleviate the person</w:t>
      </w:r>
      <w:r w:rsidR="00F71DDC">
        <w:rPr>
          <w:lang w:val="en-US"/>
        </w:rPr>
        <w:t>’</w:t>
      </w:r>
      <w:r w:rsidR="006A2F4F" w:rsidRPr="006A2F4F">
        <w:rPr>
          <w:lang w:val="en-US"/>
        </w:rPr>
        <w:t>s mental illness or</w:t>
      </w:r>
      <w:r w:rsidR="00A256A1">
        <w:rPr>
          <w:lang w:val="en-US"/>
        </w:rPr>
        <w:t xml:space="preserve"> </w:t>
      </w:r>
      <w:r w:rsidR="003B339F" w:rsidRPr="003B339F">
        <w:rPr>
          <w:lang w:val="en-US"/>
        </w:rPr>
        <w:t>to alleviate the symptoms and reduce the ill effects of the person</w:t>
      </w:r>
      <w:r w:rsidR="00F71DDC">
        <w:rPr>
          <w:lang w:val="en-US"/>
        </w:rPr>
        <w:t>’</w:t>
      </w:r>
      <w:r w:rsidR="003B339F" w:rsidRPr="003B339F">
        <w:rPr>
          <w:lang w:val="en-US"/>
        </w:rPr>
        <w:t>s mental illness.</w:t>
      </w:r>
    </w:p>
    <w:p w14:paraId="23C1B754" w14:textId="612F88A7" w:rsidR="009E6FF3" w:rsidRDefault="00F77C99" w:rsidP="00533A9D">
      <w:pPr>
        <w:pStyle w:val="Bullet1"/>
      </w:pPr>
      <w:r w:rsidRPr="002F087F">
        <w:t>Treatment</w:t>
      </w:r>
      <w:r>
        <w:t xml:space="preserve"> includes electroconvulsive treatment and neurosurgery.</w:t>
      </w:r>
    </w:p>
    <w:p w14:paraId="423E23E1" w14:textId="779A517F" w:rsidR="009E6FF3" w:rsidRDefault="00F77C99" w:rsidP="00533A9D">
      <w:pPr>
        <w:pStyle w:val="Bullet1"/>
      </w:pPr>
      <w:r>
        <w:t xml:space="preserve">Detention is not </w:t>
      </w:r>
      <w:r w:rsidRPr="002660A9">
        <w:t>treatment</w:t>
      </w:r>
      <w:r w:rsidRPr="009E6FF3">
        <w:t>.</w:t>
      </w:r>
    </w:p>
    <w:p w14:paraId="4A177F21" w14:textId="5268E7F7" w:rsidR="00461D4D" w:rsidRDefault="00F77C99" w:rsidP="00195015">
      <w:pPr>
        <w:pStyle w:val="Bodyafterbullets"/>
      </w:pPr>
      <w:r>
        <w:t xml:space="preserve">To avoid doubt, </w:t>
      </w:r>
      <w:r w:rsidRPr="00023D0B">
        <w:t xml:space="preserve">treatment </w:t>
      </w:r>
      <w:r>
        <w:t xml:space="preserve">means </w:t>
      </w:r>
      <w:r w:rsidRPr="00023D0B">
        <w:t>treatment for</w:t>
      </w:r>
      <w:r w:rsidR="00496C37" w:rsidRPr="00023D0B">
        <w:t xml:space="preserve"> mental illness</w:t>
      </w:r>
      <w:r w:rsidR="00B87A9B">
        <w:t>.</w:t>
      </w:r>
    </w:p>
    <w:p w14:paraId="7F3CE590" w14:textId="470AB0C5" w:rsidR="0008639C" w:rsidRPr="00C50EF0" w:rsidRDefault="00923A29" w:rsidP="00195015">
      <w:pPr>
        <w:pStyle w:val="Bodyafterbullets"/>
      </w:pPr>
      <w:r w:rsidRPr="00923A29">
        <w:rPr>
          <w:b/>
          <w:bCs/>
        </w:rPr>
        <w:t>Urgent care centre</w:t>
      </w:r>
      <w:r w:rsidR="00180FFF">
        <w:rPr>
          <w:b/>
          <w:bCs/>
        </w:rPr>
        <w:t>s</w:t>
      </w:r>
      <w:r w:rsidR="00E66884">
        <w:rPr>
          <w:b/>
          <w:bCs/>
        </w:rPr>
        <w:t xml:space="preserve"> </w:t>
      </w:r>
      <w:r w:rsidR="002F148D" w:rsidRPr="00C63804">
        <w:t xml:space="preserve">in Victoria are </w:t>
      </w:r>
      <w:r w:rsidR="0070247A" w:rsidRPr="00C63804">
        <w:t xml:space="preserve">public rural health services </w:t>
      </w:r>
      <w:r w:rsidR="00643C68" w:rsidRPr="00C63804">
        <w:t xml:space="preserve">equipped to provide first-line emergency care to </w:t>
      </w:r>
      <w:r w:rsidR="000C2536" w:rsidRPr="00C63804">
        <w:t>people</w:t>
      </w:r>
      <w:r w:rsidR="00475488" w:rsidRPr="00C63804">
        <w:t xml:space="preserve">. They share attributes </w:t>
      </w:r>
      <w:r w:rsidR="00E82077" w:rsidRPr="00C63804">
        <w:t>with eme</w:t>
      </w:r>
      <w:r w:rsidR="00A03968" w:rsidRPr="00C63804">
        <w:t>rgency departments</w:t>
      </w:r>
      <w:r w:rsidR="001F4749" w:rsidRPr="00C63804">
        <w:t xml:space="preserve"> </w:t>
      </w:r>
      <w:r w:rsidR="00A03968" w:rsidRPr="00C63804">
        <w:t>in cities and larger town</w:t>
      </w:r>
      <w:r w:rsidR="005A106A">
        <w:t>s</w:t>
      </w:r>
      <w:r w:rsidR="00F31CE9" w:rsidRPr="00C63804">
        <w:t xml:space="preserve"> but do not </w:t>
      </w:r>
      <w:r w:rsidR="001F4749" w:rsidRPr="00C63804">
        <w:t>provide</w:t>
      </w:r>
      <w:r w:rsidR="00F31CE9" w:rsidRPr="00C63804">
        <w:t xml:space="preserve"> the same level of </w:t>
      </w:r>
      <w:r w:rsidR="001F4749" w:rsidRPr="00C63804">
        <w:t>emergency</w:t>
      </w:r>
      <w:r w:rsidR="00F31CE9" w:rsidRPr="00C63804">
        <w:t xml:space="preserve"> care.</w:t>
      </w:r>
      <w:r w:rsidR="00623E7D">
        <w:t xml:space="preserve"> </w:t>
      </w:r>
      <w:r w:rsidR="00613BF9" w:rsidRPr="00C50EF0">
        <w:t xml:space="preserve"> </w:t>
      </w:r>
    </w:p>
    <w:p w14:paraId="263BCD73" w14:textId="56116A26" w:rsidR="00124393" w:rsidRDefault="001C3F2A" w:rsidP="00340396">
      <w:pPr>
        <w:pStyle w:val="Body"/>
      </w:pPr>
      <w:bookmarkStart w:id="22" w:name="_Toc143245995"/>
      <w:r w:rsidRPr="00253577">
        <w:rPr>
          <w:b/>
          <w:bCs/>
        </w:rPr>
        <w:t>Young person</w:t>
      </w:r>
      <w:r w:rsidRPr="00AC2A0E">
        <w:t> </w:t>
      </w:r>
      <w:r w:rsidR="00C0725D">
        <w:t>is</w:t>
      </w:r>
      <w:r w:rsidR="00397209">
        <w:t xml:space="preserve"> a person who is</w:t>
      </w:r>
      <w:r w:rsidR="00124393">
        <w:t>:</w:t>
      </w:r>
    </w:p>
    <w:p w14:paraId="1D902D10" w14:textId="6D6BBEE2" w:rsidR="009C3967" w:rsidRDefault="001C3F2A" w:rsidP="00533A9D">
      <w:pPr>
        <w:pStyle w:val="Bullet1"/>
      </w:pPr>
      <w:r w:rsidRPr="00AC2A0E">
        <w:t>under the age of 18 years</w:t>
      </w:r>
      <w:r w:rsidR="00463BDA">
        <w:t xml:space="preserve"> in Chapter 3 of the Act</w:t>
      </w:r>
    </w:p>
    <w:p w14:paraId="40AE7254" w14:textId="6A169E4A" w:rsidR="001C3F2A" w:rsidRPr="00AC2A0E" w:rsidRDefault="00397209" w:rsidP="00533A9D">
      <w:pPr>
        <w:pStyle w:val="Bullet1"/>
      </w:pPr>
      <w:r>
        <w:t xml:space="preserve">at least </w:t>
      </w:r>
      <w:r w:rsidR="00327FA4">
        <w:t>12, but not more than 25 years of age</w:t>
      </w:r>
      <w:r w:rsidR="00B36E44">
        <w:t xml:space="preserve"> in Chapter 16 of the Act</w:t>
      </w:r>
      <w:r w:rsidR="001C3F2A" w:rsidRPr="00AC2A0E">
        <w:t>. </w:t>
      </w:r>
    </w:p>
    <w:p w14:paraId="2F7764CA" w14:textId="77777777" w:rsidR="005A106A" w:rsidRDefault="005A106A">
      <w:pPr>
        <w:spacing w:after="0" w:line="240" w:lineRule="auto"/>
        <w:rPr>
          <w:rFonts w:eastAsia="MS Gothic" w:cs="Arial"/>
          <w:bCs/>
          <w:color w:val="C63663"/>
          <w:kern w:val="32"/>
          <w:sz w:val="44"/>
          <w:szCs w:val="44"/>
        </w:rPr>
      </w:pPr>
      <w:r>
        <w:br w:type="page"/>
      </w:r>
    </w:p>
    <w:p w14:paraId="5044BBB6" w14:textId="6148587C" w:rsidR="00A524B6" w:rsidRDefault="007777BC" w:rsidP="002112CC">
      <w:pPr>
        <w:pStyle w:val="Heading1"/>
      </w:pPr>
      <w:bookmarkStart w:id="23" w:name="_Toc160450209"/>
      <w:r>
        <w:lastRenderedPageBreak/>
        <w:t>Chemical restraint</w:t>
      </w:r>
      <w:bookmarkEnd w:id="23"/>
    </w:p>
    <w:p w14:paraId="4CFB4864" w14:textId="4F06F146" w:rsidR="005E29AF" w:rsidRDefault="00C76FF8" w:rsidP="00C76FF8">
      <w:pPr>
        <w:pStyle w:val="Body"/>
      </w:pPr>
      <w:r>
        <w:t>In response to recommendation</w:t>
      </w:r>
      <w:r w:rsidR="00551063">
        <w:t xml:space="preserve">s 42 and </w:t>
      </w:r>
      <w:r>
        <w:t>54 of the Royal Commission, the Victorian Government develop</w:t>
      </w:r>
      <w:r w:rsidR="007C409E">
        <w:t>ed</w:t>
      </w:r>
      <w:r w:rsidR="00551063">
        <w:t xml:space="preserve"> a </w:t>
      </w:r>
      <w:r>
        <w:t xml:space="preserve">new </w:t>
      </w:r>
      <w:r w:rsidRPr="008D67B4">
        <w:t>M</w:t>
      </w:r>
      <w:r w:rsidR="00551063" w:rsidRPr="008D67B4">
        <w:t>ental Health and Wellbeing Act</w:t>
      </w:r>
      <w:r w:rsidR="007E7572">
        <w:t>.</w:t>
      </w:r>
      <w:r w:rsidR="00551063" w:rsidRPr="00551063">
        <w:rPr>
          <w:i/>
          <w:iCs/>
        </w:rPr>
        <w:t xml:space="preserve"> </w:t>
      </w:r>
      <w:r w:rsidR="007E7572">
        <w:t>F</w:t>
      </w:r>
      <w:r w:rsidR="00551063">
        <w:t xml:space="preserve">or the first time in Victoria, </w:t>
      </w:r>
      <w:r w:rsidR="007E7572">
        <w:t xml:space="preserve">this Act regulates the use of </w:t>
      </w:r>
      <w:r w:rsidR="00551063">
        <w:t>chemical restraint.</w:t>
      </w:r>
      <w:r>
        <w:t xml:space="preserve"> </w:t>
      </w:r>
    </w:p>
    <w:p w14:paraId="3BDD8CF8" w14:textId="42DE8B80" w:rsidR="005E29AF" w:rsidRDefault="00F75EFC" w:rsidP="00C76FF8">
      <w:pPr>
        <w:pStyle w:val="Body"/>
      </w:pPr>
      <w:r w:rsidRPr="00F75EFC">
        <w:t>Chemical restraint</w:t>
      </w:r>
      <w:r w:rsidR="00F21E9C">
        <w:t>, as defined in this Act,</w:t>
      </w:r>
      <w:r w:rsidRPr="00F75EFC">
        <w:t xml:space="preserve"> means the giving of a drug to a person for the primary purpose of controlling the person’s behaviour by restricting their freedom of movement but does not include the giving of a drug to a person for the purpose of treatment or medical treatment</w:t>
      </w:r>
      <w:r>
        <w:t>.</w:t>
      </w:r>
      <w:r w:rsidR="007077FD">
        <w:t xml:space="preserve"> </w:t>
      </w:r>
    </w:p>
    <w:p w14:paraId="145A234E" w14:textId="4088AAAD" w:rsidR="00016009" w:rsidRDefault="00B82D23" w:rsidP="00C76FF8">
      <w:pPr>
        <w:pStyle w:val="Body"/>
      </w:pPr>
      <w:r>
        <w:t xml:space="preserve">There are other state and federal Acts that have definitions of chemical restraint </w:t>
      </w:r>
      <w:r w:rsidR="0051064B">
        <w:t>(</w:t>
      </w:r>
      <w:r>
        <w:t>for example</w:t>
      </w:r>
      <w:r w:rsidR="0051064B">
        <w:t>,</w:t>
      </w:r>
      <w:r>
        <w:t xml:space="preserve"> </w:t>
      </w:r>
      <w:r w:rsidR="0051064B">
        <w:t xml:space="preserve">the </w:t>
      </w:r>
      <w:r w:rsidRPr="00D63718">
        <w:rPr>
          <w:i/>
        </w:rPr>
        <w:t>Disability Act</w:t>
      </w:r>
      <w:r w:rsidR="0051064B" w:rsidRPr="00D63718">
        <w:rPr>
          <w:i/>
        </w:rPr>
        <w:t xml:space="preserve"> </w:t>
      </w:r>
      <w:r w:rsidR="007E7572" w:rsidRPr="00D63718">
        <w:rPr>
          <w:i/>
        </w:rPr>
        <w:t>2006</w:t>
      </w:r>
      <w:r w:rsidR="007E7572" w:rsidRPr="00D63718">
        <w:t xml:space="preserve"> </w:t>
      </w:r>
      <w:r w:rsidR="0051064B" w:rsidRPr="00D63718">
        <w:t>and the</w:t>
      </w:r>
      <w:r w:rsidR="00BB6FB7" w:rsidRPr="00D63718">
        <w:t xml:space="preserve"> </w:t>
      </w:r>
      <w:r w:rsidR="00BB6FB7" w:rsidRPr="00D63718">
        <w:rPr>
          <w:i/>
        </w:rPr>
        <w:t xml:space="preserve">Aged </w:t>
      </w:r>
      <w:r w:rsidR="0051064B" w:rsidRPr="00D63718">
        <w:rPr>
          <w:i/>
        </w:rPr>
        <w:t>C</w:t>
      </w:r>
      <w:r w:rsidR="00BB6FB7" w:rsidRPr="00D63718">
        <w:rPr>
          <w:i/>
        </w:rPr>
        <w:t>are Act</w:t>
      </w:r>
      <w:r w:rsidR="007E7572" w:rsidRPr="7DC4BBBA">
        <w:rPr>
          <w:i/>
          <w:iCs/>
        </w:rPr>
        <w:t xml:space="preserve"> 1997</w:t>
      </w:r>
      <w:r w:rsidR="0051064B">
        <w:t>)</w:t>
      </w:r>
      <w:r w:rsidR="00BB6FB7">
        <w:t xml:space="preserve"> that are different from the one outlined here and are regulated by other entities. There may be instances where administ</w:t>
      </w:r>
      <w:r w:rsidR="00FA370F">
        <w:t>ering</w:t>
      </w:r>
      <w:r w:rsidR="00BB6FB7">
        <w:t xml:space="preserve"> a medication meets the definition for recording and reporting in more than one Act. The reporting of chemical restraint </w:t>
      </w:r>
      <w:r w:rsidR="00FA370F">
        <w:t xml:space="preserve">to the Chief Psychiatrist </w:t>
      </w:r>
      <w:r w:rsidR="00BB6FB7">
        <w:t xml:space="preserve">within the meaning of the Mental Health and Wellbeing Act does not absolve a service of </w:t>
      </w:r>
      <w:r w:rsidR="007D2251">
        <w:t xml:space="preserve">its </w:t>
      </w:r>
      <w:r w:rsidR="00BB6FB7">
        <w:t xml:space="preserve">responsibilities in reporting </w:t>
      </w:r>
      <w:r w:rsidR="00016009">
        <w:t xml:space="preserve">to those other entities </w:t>
      </w:r>
      <w:r w:rsidR="00BB6FB7">
        <w:t xml:space="preserve">based on </w:t>
      </w:r>
      <w:r w:rsidR="00016009">
        <w:t xml:space="preserve">relevant legislation and definitions. </w:t>
      </w:r>
    </w:p>
    <w:p w14:paraId="608F5831" w14:textId="73DE3208" w:rsidR="00551063" w:rsidRDefault="00C7131B" w:rsidP="00C76FF8">
      <w:pPr>
        <w:pStyle w:val="Body"/>
      </w:pPr>
      <w:r w:rsidRPr="00C7131B">
        <w:t>The Act requires certain legal requirements to be met</w:t>
      </w:r>
      <w:r w:rsidR="007E3101">
        <w:t xml:space="preserve"> (</w:t>
      </w:r>
      <w:r w:rsidR="00850DB1">
        <w:t>refer</w:t>
      </w:r>
      <w:r w:rsidR="007E3101">
        <w:t xml:space="preserve"> below)</w:t>
      </w:r>
      <w:r w:rsidRPr="00C7131B">
        <w:t xml:space="preserve"> before chemical restraint can be authorised</w:t>
      </w:r>
      <w:r w:rsidR="00E20E20">
        <w:t xml:space="preserve"> for a person </w:t>
      </w:r>
      <w:r w:rsidR="00B82D23">
        <w:t>receiving a mental health and wellbeing service in a designated mental health service or being transported to, from or within a designated mental health service</w:t>
      </w:r>
      <w:r w:rsidR="00CD7319">
        <w:t xml:space="preserve">. Chemical restraint can only be used in these circumstances for a permitted purpose </w:t>
      </w:r>
      <w:r w:rsidR="00B82D23">
        <w:t>(s 12</w:t>
      </w:r>
      <w:r w:rsidR="00BB6FB7">
        <w:t>7</w:t>
      </w:r>
      <w:r w:rsidR="00B82D23">
        <w:t>), namely that of preventi</w:t>
      </w:r>
      <w:r w:rsidR="00FA370F">
        <w:t>ng</w:t>
      </w:r>
      <w:r w:rsidR="00B82D23">
        <w:t xml:space="preserve"> imminent</w:t>
      </w:r>
      <w:r w:rsidR="00E203F6">
        <w:t xml:space="preserve"> and serious</w:t>
      </w:r>
      <w:r w:rsidR="00B82D23">
        <w:t xml:space="preserve"> harm</w:t>
      </w:r>
      <w:r w:rsidR="00CD7319">
        <w:t xml:space="preserve"> to the person or another person</w:t>
      </w:r>
      <w:r w:rsidR="00B82D23">
        <w:t xml:space="preserve"> (s 126 (</w:t>
      </w:r>
      <w:r w:rsidR="00BB6FB7">
        <w:t>a</w:t>
      </w:r>
      <w:r w:rsidR="00B82D23">
        <w:t>)</w:t>
      </w:r>
      <w:r w:rsidR="00BB6FB7">
        <w:t>). It is only if those conditions are met that the definition of chemical restraint within the meaning of th</w:t>
      </w:r>
      <w:r w:rsidR="00FA370F">
        <w:t>e</w:t>
      </w:r>
      <w:r w:rsidR="00BB6FB7">
        <w:t xml:space="preserve"> Act applies.</w:t>
      </w:r>
    </w:p>
    <w:p w14:paraId="4A3D2192" w14:textId="1EC4C89E" w:rsidR="00AA18D5" w:rsidRPr="00C95A16" w:rsidRDefault="00AA18D5" w:rsidP="00AA18D5">
      <w:pPr>
        <w:pStyle w:val="Body"/>
      </w:pPr>
      <w:r w:rsidRPr="00C95A16">
        <w:t xml:space="preserve">The Chief Psychiatrist is responsible for overseeing chemical restraint to ensure it is used </w:t>
      </w:r>
      <w:r w:rsidR="72E925B6">
        <w:t>by designated mental health service</w:t>
      </w:r>
      <w:r w:rsidR="007D2251">
        <w:t>s</w:t>
      </w:r>
      <w:r w:rsidR="72E925B6">
        <w:t xml:space="preserve"> </w:t>
      </w:r>
      <w:r w:rsidRPr="00C95A16">
        <w:t>within the strict parameters set out in the Act. Chemical restraint must be:</w:t>
      </w:r>
    </w:p>
    <w:p w14:paraId="234A5CE4" w14:textId="6FF4B164" w:rsidR="00AA18D5" w:rsidRPr="005E5F61" w:rsidRDefault="08A6428C" w:rsidP="00533A9D">
      <w:pPr>
        <w:pStyle w:val="Bullet1"/>
      </w:pPr>
      <w:r w:rsidRPr="005E5F61">
        <w:t>recorded and reported in all parts of designated mental health and wellbeing services where it occurs</w:t>
      </w:r>
    </w:p>
    <w:p w14:paraId="2A59522D" w14:textId="779DA040" w:rsidR="00AA18D5" w:rsidRPr="005E5F61" w:rsidRDefault="00AA18D5" w:rsidP="00533A9D">
      <w:pPr>
        <w:pStyle w:val="Bullet1"/>
      </w:pPr>
      <w:r w:rsidRPr="005E5F61">
        <w:t xml:space="preserve">reported to the Chief Psychiatrist, as described in section 5 of the </w:t>
      </w:r>
      <w:hyperlink r:id="rId21">
        <w:r w:rsidRPr="005E5F61">
          <w:rPr>
            <w:rStyle w:val="Hyperlink"/>
            <w:i/>
            <w:iCs/>
          </w:rPr>
          <w:t>Chief Psychiatrist’s reporting directive for restrictive interventions</w:t>
        </w:r>
      </w:hyperlink>
      <w:r w:rsidRPr="005E5F61">
        <w:t xml:space="preserve"> &lt;</w:t>
      </w:r>
      <w:r w:rsidRPr="005E5F61">
        <w:rPr>
          <w:rStyle w:val="ui-provider"/>
        </w:rPr>
        <w:t>https://www.health.vic.gov.au/chief-psychiatrist/chief-psychiatrists-restrictive-interventions</w:t>
      </w:r>
      <w:r w:rsidRPr="005E5F61">
        <w:t>&gt;.</w:t>
      </w:r>
    </w:p>
    <w:p w14:paraId="02E5B5A1" w14:textId="7EE082BE" w:rsidR="004D68AA" w:rsidRDefault="004D68AA" w:rsidP="00533A9D">
      <w:pPr>
        <w:pStyle w:val="Bodyafterbullets"/>
        <w:rPr>
          <w:rFonts w:ascii="Calibri" w:hAnsi="Calibri"/>
          <w:sz w:val="22"/>
          <w:szCs w:val="22"/>
        </w:rPr>
      </w:pPr>
      <w:r>
        <w:t xml:space="preserve">The Act provides for registered medical practitioners (including those at non-designated mental health services) to authorise chemical restraint for the purposes of transport </w:t>
      </w:r>
      <w:r w:rsidR="00D22DA3" w:rsidRPr="00D22DA3">
        <w:t xml:space="preserve">to or from a designated mental health service </w:t>
      </w:r>
      <w:r>
        <w:t xml:space="preserve">where </w:t>
      </w:r>
      <w:r w:rsidR="00D60F0B" w:rsidRPr="00D60F0B">
        <w:t>necessary to prevent imminent and serious harm</w:t>
      </w:r>
      <w:r>
        <w:t>.</w:t>
      </w:r>
    </w:p>
    <w:p w14:paraId="54DB30AF" w14:textId="785E83BE" w:rsidR="004D68AA" w:rsidRDefault="004D68AA" w:rsidP="004D68AA">
      <w:r>
        <w:t xml:space="preserve">Where a registered medical practitioner at a non-designated mental health service authorises chemical restraint in these circumstances, they must comply with the requirements </w:t>
      </w:r>
      <w:r w:rsidR="00E651F6" w:rsidRPr="00E651F6">
        <w:t>Division 1 and 3 of Part 3.7 of the Act</w:t>
      </w:r>
      <w:r>
        <w:t xml:space="preserve">, including that chemical restraint only be used if necessary to prevent imminent and serious harm and where all reasonable and less restrictive options have been tried or considered and found unsuitable. </w:t>
      </w:r>
    </w:p>
    <w:p w14:paraId="0739303A" w14:textId="780DBFD5" w:rsidR="004D68AA" w:rsidRDefault="004D68AA" w:rsidP="00533A9D">
      <w:pPr>
        <w:pStyle w:val="Body"/>
      </w:pPr>
      <w:r>
        <w:t>Registered medical practitioners at non</w:t>
      </w:r>
      <w:r w:rsidR="00FB32DE">
        <w:t>-</w:t>
      </w:r>
      <w:r>
        <w:t xml:space="preserve">designated mental health services may choose to complete the MHWA 143 form (authority for chemical restraint) to assist with documenting their decision to authorise chemical restraint (noting that not all fields will be relevant to them). If the form is not used, the decision should be appropriately documented elsewhere. Copies of these documents should be provided to the designated mental health service as part of the handover of the person’s care. </w:t>
      </w:r>
    </w:p>
    <w:p w14:paraId="3884C796" w14:textId="6A0EA31F" w:rsidR="00AA18D5" w:rsidRDefault="00AA18D5" w:rsidP="00533A9D">
      <w:pPr>
        <w:pStyle w:val="Body"/>
      </w:pPr>
      <w:r>
        <w:t xml:space="preserve">More information about medication use is below in the section ‘Things to consider before using </w:t>
      </w:r>
      <w:r w:rsidR="00FB32DE">
        <w:t xml:space="preserve">a </w:t>
      </w:r>
      <w:r>
        <w:t>restrictive intervention’</w:t>
      </w:r>
      <w:r w:rsidR="00255007">
        <w:t>.</w:t>
      </w:r>
    </w:p>
    <w:p w14:paraId="7D5D1A8D" w14:textId="67DEA05F" w:rsidR="00AA18D5" w:rsidRDefault="00AD2AE6" w:rsidP="00533A9D">
      <w:pPr>
        <w:pStyle w:val="Body"/>
      </w:pPr>
      <w:r w:rsidRPr="4D49FC60">
        <w:rPr>
          <w:rFonts w:eastAsia="Times New Roman"/>
        </w:rPr>
        <w:lastRenderedPageBreak/>
        <w:t xml:space="preserve">The Chief Psychiatrist recognises that </w:t>
      </w:r>
      <w:r w:rsidR="00BD54FA" w:rsidRPr="4D49FC60">
        <w:rPr>
          <w:rFonts w:eastAsia="Times New Roman"/>
        </w:rPr>
        <w:t>the definition of chemical restraint in the Act</w:t>
      </w:r>
      <w:r w:rsidRPr="4D49FC60">
        <w:rPr>
          <w:rFonts w:eastAsia="Times New Roman"/>
        </w:rPr>
        <w:t xml:space="preserve"> may not be the way the term is commonly used </w:t>
      </w:r>
      <w:r w:rsidR="000F568E" w:rsidRPr="4D49FC60">
        <w:rPr>
          <w:rFonts w:eastAsia="Times New Roman"/>
        </w:rPr>
        <w:t xml:space="preserve">or </w:t>
      </w:r>
      <w:r w:rsidR="00BD54FA" w:rsidRPr="4D49FC60">
        <w:rPr>
          <w:rFonts w:eastAsia="Times New Roman"/>
        </w:rPr>
        <w:t>a</w:t>
      </w:r>
      <w:r w:rsidRPr="4D49FC60">
        <w:rPr>
          <w:rFonts w:eastAsia="Times New Roman"/>
        </w:rPr>
        <w:t xml:space="preserve"> definition that all stakeholders wished to see. </w:t>
      </w:r>
    </w:p>
    <w:p w14:paraId="50D87057" w14:textId="1FCB6D64" w:rsidR="000963CA" w:rsidRDefault="00E613FA" w:rsidP="008E6E58">
      <w:pPr>
        <w:pStyle w:val="Heading2"/>
      </w:pPr>
      <w:bookmarkStart w:id="24" w:name="_Toc160450210"/>
      <w:r>
        <w:t>Determi</w:t>
      </w:r>
      <w:r w:rsidR="008E6E58">
        <w:t>ni</w:t>
      </w:r>
      <w:r>
        <w:t>ng what is chemical restraint</w:t>
      </w:r>
      <w:bookmarkEnd w:id="24"/>
    </w:p>
    <w:p w14:paraId="6C9DDDC3" w14:textId="160C32D8" w:rsidR="00016009" w:rsidRDefault="006D68EB" w:rsidP="0072461C">
      <w:pPr>
        <w:pStyle w:val="Body"/>
        <w:rPr>
          <w:lang w:eastAsia="en-AU"/>
        </w:rPr>
      </w:pPr>
      <w:r>
        <w:rPr>
          <w:lang w:eastAsia="en-AU"/>
        </w:rPr>
        <w:t>A</w:t>
      </w:r>
      <w:r w:rsidR="00016009" w:rsidRPr="00C11F35">
        <w:rPr>
          <w:lang w:eastAsia="en-AU"/>
        </w:rPr>
        <w:t>dminist</w:t>
      </w:r>
      <w:r>
        <w:rPr>
          <w:lang w:eastAsia="en-AU"/>
        </w:rPr>
        <w:t>ering</w:t>
      </w:r>
      <w:r w:rsidR="00016009" w:rsidRPr="00C11F35">
        <w:rPr>
          <w:lang w:eastAsia="en-AU"/>
        </w:rPr>
        <w:t xml:space="preserve"> medication</w:t>
      </w:r>
      <w:r w:rsidR="00D77F58">
        <w:rPr>
          <w:lang w:eastAsia="en-AU"/>
        </w:rPr>
        <w:t xml:space="preserve"> (or </w:t>
      </w:r>
      <w:r>
        <w:rPr>
          <w:lang w:eastAsia="en-AU"/>
        </w:rPr>
        <w:t xml:space="preserve">a </w:t>
      </w:r>
      <w:r w:rsidR="00D77F58">
        <w:rPr>
          <w:lang w:eastAsia="en-AU"/>
        </w:rPr>
        <w:t xml:space="preserve">‘drug’ in the Act) </w:t>
      </w:r>
      <w:r w:rsidR="00016009" w:rsidRPr="00C11F35">
        <w:rPr>
          <w:lang w:eastAsia="en-AU"/>
        </w:rPr>
        <w:t xml:space="preserve">should be understood as chemical restraint when the primary purpose of administering the medication is to exert control over a person’s </w:t>
      </w:r>
      <w:r w:rsidR="006B4162">
        <w:rPr>
          <w:lang w:eastAsia="en-AU"/>
        </w:rPr>
        <w:t>behaviour</w:t>
      </w:r>
      <w:r w:rsidR="00016009" w:rsidRPr="00C11F35">
        <w:rPr>
          <w:lang w:eastAsia="en-AU"/>
        </w:rPr>
        <w:t xml:space="preserve">. There may be ambiguity when the medication has the effect of both controlling </w:t>
      </w:r>
      <w:r w:rsidR="006B4162">
        <w:rPr>
          <w:lang w:eastAsia="en-AU"/>
        </w:rPr>
        <w:t>behaviour</w:t>
      </w:r>
      <w:r w:rsidR="00016009" w:rsidRPr="00C11F35">
        <w:rPr>
          <w:lang w:eastAsia="en-AU"/>
        </w:rPr>
        <w:t xml:space="preserve"> and treating the underlying cause.</w:t>
      </w:r>
      <w:r w:rsidR="00016009" w:rsidRPr="00C11F35" w:rsidDel="00407421">
        <w:rPr>
          <w:lang w:eastAsia="en-AU"/>
        </w:rPr>
        <w:t xml:space="preserve"> </w:t>
      </w:r>
      <w:r w:rsidR="00016009" w:rsidRPr="00C11F35">
        <w:rPr>
          <w:lang w:eastAsia="en-AU"/>
        </w:rPr>
        <w:t>In situations of ambiguity, the primary purpose must be considered. The documentation in the medical record must outline the rationale for why medication use was or was not recorded as chemical restraint.</w:t>
      </w:r>
    </w:p>
    <w:p w14:paraId="3B46730A" w14:textId="5AE31940" w:rsidR="0072461C" w:rsidRDefault="00630A7C" w:rsidP="0072461C">
      <w:pPr>
        <w:pStyle w:val="Body"/>
        <w:rPr>
          <w:lang w:eastAsia="en-AU"/>
        </w:rPr>
      </w:pPr>
      <w:r w:rsidRPr="00A21CBA">
        <w:rPr>
          <w:lang w:eastAsia="en-AU"/>
        </w:rPr>
        <w:t xml:space="preserve">Box </w:t>
      </w:r>
      <w:r w:rsidR="00A21CBA">
        <w:rPr>
          <w:lang w:eastAsia="en-AU"/>
        </w:rPr>
        <w:t>1</w:t>
      </w:r>
      <w:r>
        <w:rPr>
          <w:lang w:eastAsia="en-AU"/>
        </w:rPr>
        <w:t xml:space="preserve"> provides a </w:t>
      </w:r>
      <w:r w:rsidR="008F24D7">
        <w:rPr>
          <w:lang w:eastAsia="en-AU"/>
        </w:rPr>
        <w:t xml:space="preserve">checklist </w:t>
      </w:r>
      <w:r w:rsidR="00EF44BA">
        <w:rPr>
          <w:lang w:eastAsia="en-AU"/>
        </w:rPr>
        <w:t>to assist with</w:t>
      </w:r>
      <w:r w:rsidR="00BE2128">
        <w:rPr>
          <w:lang w:eastAsia="en-AU"/>
        </w:rPr>
        <w:t xml:space="preserve"> determining </w:t>
      </w:r>
      <w:r w:rsidR="00866641">
        <w:rPr>
          <w:lang w:eastAsia="en-AU"/>
        </w:rPr>
        <w:t xml:space="preserve">when </w:t>
      </w:r>
      <w:r w:rsidR="00A21CBA">
        <w:rPr>
          <w:lang w:eastAsia="en-AU"/>
        </w:rPr>
        <w:t xml:space="preserve">medication </w:t>
      </w:r>
      <w:r w:rsidR="006D68EB">
        <w:rPr>
          <w:lang w:eastAsia="en-AU"/>
        </w:rPr>
        <w:t xml:space="preserve">administration </w:t>
      </w:r>
      <w:r w:rsidR="005A6BA3">
        <w:rPr>
          <w:lang w:eastAsia="en-AU"/>
        </w:rPr>
        <w:t>shou</w:t>
      </w:r>
      <w:r w:rsidR="00723B95">
        <w:rPr>
          <w:lang w:eastAsia="en-AU"/>
        </w:rPr>
        <w:t>ld be understood as chemical restraint</w:t>
      </w:r>
      <w:r w:rsidR="00A21CBA">
        <w:rPr>
          <w:lang w:eastAsia="en-AU"/>
        </w:rPr>
        <w:t xml:space="preserve"> and is </w:t>
      </w:r>
      <w:r w:rsidR="008076EC">
        <w:rPr>
          <w:lang w:eastAsia="en-AU"/>
        </w:rPr>
        <w:t xml:space="preserve">therefore </w:t>
      </w:r>
      <w:r w:rsidR="00A21CBA">
        <w:rPr>
          <w:lang w:eastAsia="en-AU"/>
        </w:rPr>
        <w:t>reportable to the Chief Psychiatrist</w:t>
      </w:r>
      <w:r w:rsidR="00EB3ED5">
        <w:rPr>
          <w:lang w:eastAsia="en-AU"/>
        </w:rPr>
        <w:t xml:space="preserve"> </w:t>
      </w:r>
      <w:r w:rsidR="00BC4816">
        <w:rPr>
          <w:lang w:eastAsia="en-AU"/>
        </w:rPr>
        <w:t>(</w:t>
      </w:r>
      <w:r w:rsidR="001E30E4">
        <w:rPr>
          <w:lang w:eastAsia="en-AU"/>
        </w:rPr>
        <w:t xml:space="preserve">for further details, </w:t>
      </w:r>
      <w:r w:rsidR="00BC4816">
        <w:rPr>
          <w:lang w:eastAsia="en-AU"/>
        </w:rPr>
        <w:t xml:space="preserve">see also Appendix: </w:t>
      </w:r>
      <w:r w:rsidR="001E30E4" w:rsidRPr="001E30E4">
        <w:rPr>
          <w:lang w:eastAsia="en-AU"/>
        </w:rPr>
        <w:t>Determining when medication use requires reporting to the Chief Psychiatrist</w:t>
      </w:r>
      <w:r w:rsidR="00BC4816">
        <w:rPr>
          <w:lang w:eastAsia="en-AU"/>
        </w:rPr>
        <w:t>)</w:t>
      </w:r>
      <w:r w:rsidR="00587E65">
        <w:rPr>
          <w:lang w:eastAsia="en-AU"/>
        </w:rPr>
        <w:t>.</w:t>
      </w:r>
    </w:p>
    <w:tbl>
      <w:tblPr>
        <w:tblStyle w:val="TableGrid"/>
        <w:tblW w:w="0" w:type="auto"/>
        <w:tblLook w:val="04A0" w:firstRow="1" w:lastRow="0" w:firstColumn="1" w:lastColumn="0" w:noHBand="0" w:noVBand="1"/>
      </w:tblPr>
      <w:tblGrid>
        <w:gridCol w:w="9288"/>
      </w:tblGrid>
      <w:tr w:rsidR="00316B74" w14:paraId="129F098B" w14:textId="77777777" w:rsidTr="00A40AFF">
        <w:tc>
          <w:tcPr>
            <w:tcW w:w="9288" w:type="dxa"/>
            <w:tcBorders>
              <w:top w:val="nil"/>
              <w:left w:val="nil"/>
              <w:bottom w:val="nil"/>
              <w:right w:val="nil"/>
            </w:tcBorders>
            <w:shd w:val="clear" w:color="auto" w:fill="FAE0E6"/>
          </w:tcPr>
          <w:p w14:paraId="3A1AA9D6" w14:textId="087C28E7" w:rsidR="00316B74" w:rsidRPr="00160CEC" w:rsidRDefault="00316B74" w:rsidP="00A40AFF">
            <w:pPr>
              <w:pStyle w:val="Body"/>
              <w:spacing w:before="120"/>
              <w:rPr>
                <w:b/>
                <w:bCs/>
              </w:rPr>
            </w:pPr>
            <w:r w:rsidRPr="00A21CBA">
              <w:rPr>
                <w:b/>
                <w:bCs/>
              </w:rPr>
              <w:t xml:space="preserve">Box </w:t>
            </w:r>
            <w:r w:rsidR="00A21CBA" w:rsidRPr="00A21CBA">
              <w:rPr>
                <w:b/>
                <w:bCs/>
              </w:rPr>
              <w:t>1</w:t>
            </w:r>
            <w:r w:rsidRPr="00E069EA">
              <w:rPr>
                <w:b/>
                <w:bCs/>
              </w:rPr>
              <w:t>:</w:t>
            </w:r>
            <w:r>
              <w:rPr>
                <w:b/>
                <w:bCs/>
              </w:rPr>
              <w:t xml:space="preserve"> Determining what is chemical restraint</w:t>
            </w:r>
          </w:p>
          <w:p w14:paraId="2BF23AA1" w14:textId="554C9E4A" w:rsidR="00316B74" w:rsidRPr="00995612" w:rsidRDefault="00316B74" w:rsidP="00A40AFF">
            <w:pPr>
              <w:pStyle w:val="Body"/>
              <w:spacing w:before="120"/>
            </w:pPr>
            <w:r w:rsidRPr="00995612">
              <w:t>When determining what is chemical restraint within the meaning of th</w:t>
            </w:r>
            <w:r>
              <w:t>e</w:t>
            </w:r>
            <w:r w:rsidRPr="00995612">
              <w:t xml:space="preserve"> Act and therefore </w:t>
            </w:r>
            <w:r>
              <w:t xml:space="preserve">what is </w:t>
            </w:r>
            <w:r w:rsidRPr="00995612">
              <w:t xml:space="preserve">reportable to the Chief Psychiatrist, consider these </w:t>
            </w:r>
            <w:r w:rsidR="00EF0267">
              <w:t>4</w:t>
            </w:r>
            <w:r w:rsidR="00EF0267" w:rsidRPr="00995612">
              <w:t xml:space="preserve"> </w:t>
            </w:r>
            <w:r w:rsidRPr="00995612">
              <w:t>questions:</w:t>
            </w:r>
          </w:p>
          <w:p w14:paraId="06BFFBB2" w14:textId="2F1A3583" w:rsidR="00316B74" w:rsidRPr="00995612" w:rsidRDefault="00316B74" w:rsidP="00A40AFF">
            <w:pPr>
              <w:pStyle w:val="Numberdigit"/>
            </w:pPr>
            <w:r w:rsidRPr="00995612">
              <w:t xml:space="preserve">Is this practice taking place in a </w:t>
            </w:r>
            <w:r w:rsidR="006D68EB">
              <w:t>d</w:t>
            </w:r>
            <w:r w:rsidRPr="00995612">
              <w:t xml:space="preserve">esignated </w:t>
            </w:r>
            <w:r w:rsidR="006D68EB">
              <w:t>m</w:t>
            </w:r>
            <w:r w:rsidRPr="00995612">
              <w:t xml:space="preserve">ental </w:t>
            </w:r>
            <w:r w:rsidR="006D68EB">
              <w:t>h</w:t>
            </w:r>
            <w:r w:rsidRPr="00995612">
              <w:t xml:space="preserve">ealth </w:t>
            </w:r>
            <w:r w:rsidR="006D68EB">
              <w:t>s</w:t>
            </w:r>
            <w:r w:rsidRPr="00995612">
              <w:t xml:space="preserve">ervice? </w:t>
            </w:r>
          </w:p>
          <w:p w14:paraId="0E27A0E7" w14:textId="77777777" w:rsidR="00316B74" w:rsidRPr="00995612" w:rsidRDefault="00316B74" w:rsidP="00A40AFF">
            <w:pPr>
              <w:pStyle w:val="Numberdigit"/>
            </w:pPr>
            <w:r w:rsidRPr="00995612">
              <w:t>Is the person receiving a mental health and wellbeing service?</w:t>
            </w:r>
          </w:p>
          <w:p w14:paraId="21546B1A" w14:textId="485928D0" w:rsidR="00316B74" w:rsidRPr="00995612" w:rsidRDefault="00316B74" w:rsidP="00A40AFF">
            <w:pPr>
              <w:pStyle w:val="Numberdigit"/>
            </w:pPr>
            <w:r w:rsidRPr="00995612">
              <w:t>Is there a permitted</w:t>
            </w:r>
            <w:r w:rsidR="00A1367B">
              <w:t xml:space="preserve"> purpose</w:t>
            </w:r>
            <w:r w:rsidRPr="00995612">
              <w:t xml:space="preserve"> for this practice? That is, to prevent imminent and serious harm to that person or another person </w:t>
            </w:r>
            <w:r w:rsidR="00D94435">
              <w:t xml:space="preserve">or </w:t>
            </w:r>
            <w:r w:rsidR="00D94435" w:rsidRPr="00F22469">
              <w:t xml:space="preserve">to administer treatment or medical treatment to </w:t>
            </w:r>
            <w:r w:rsidR="00BF18F3">
              <w:t>that</w:t>
            </w:r>
            <w:r w:rsidR="00D94435" w:rsidRPr="00F22469">
              <w:t xml:space="preserve"> person </w:t>
            </w:r>
            <w:r w:rsidRPr="00995612">
              <w:t>(see below).</w:t>
            </w:r>
          </w:p>
          <w:p w14:paraId="3E9D8C3A" w14:textId="77777777" w:rsidR="00316B74" w:rsidRPr="00995612" w:rsidRDefault="00316B74" w:rsidP="00A40AFF">
            <w:pPr>
              <w:pStyle w:val="Numberdigit"/>
            </w:pPr>
            <w:r w:rsidRPr="00995612">
              <w:t>Is the primary purpose of the ‘giving of a drug’ to control behaviour by restricting freedom of movement?</w:t>
            </w:r>
          </w:p>
          <w:p w14:paraId="3D19675C" w14:textId="1B83A6DA" w:rsidR="00316B74" w:rsidRDefault="00316B74" w:rsidP="00A40AFF">
            <w:pPr>
              <w:pStyle w:val="Body"/>
              <w:spacing w:before="120"/>
            </w:pPr>
            <w:r w:rsidRPr="00995612">
              <w:t xml:space="preserve">If the answer to </w:t>
            </w:r>
            <w:r w:rsidRPr="00995612">
              <w:rPr>
                <w:i/>
                <w:iCs/>
              </w:rPr>
              <w:t>all</w:t>
            </w:r>
            <w:r w:rsidRPr="00995612">
              <w:t xml:space="preserve"> these questions is ‘yes’, the practice constitutes chemical restraint and is therefore reportable to the Chief Psychiatrist.</w:t>
            </w:r>
          </w:p>
        </w:tc>
      </w:tr>
    </w:tbl>
    <w:p w14:paraId="70EEC018" w14:textId="3D2A0117" w:rsidR="00016009" w:rsidRPr="006D378C" w:rsidRDefault="00016009" w:rsidP="002C4438">
      <w:pPr>
        <w:pStyle w:val="Body"/>
        <w:spacing w:before="120"/>
        <w:rPr>
          <w:lang w:eastAsia="en-AU"/>
        </w:rPr>
      </w:pPr>
      <w:r w:rsidRPr="006D378C">
        <w:rPr>
          <w:lang w:eastAsia="en-AU"/>
        </w:rPr>
        <w:t xml:space="preserve">Instances where anaesthetic agents are administered </w:t>
      </w:r>
      <w:r w:rsidRPr="006D378C">
        <w:t>–</w:t>
      </w:r>
      <w:r w:rsidRPr="006D378C">
        <w:rPr>
          <w:lang w:eastAsia="en-AU"/>
        </w:rPr>
        <w:t xml:space="preserve"> especially where a person is rendered unconscious and is intubated </w:t>
      </w:r>
      <w:r w:rsidRPr="006D378C">
        <w:t>–</w:t>
      </w:r>
      <w:r w:rsidRPr="006D378C">
        <w:rPr>
          <w:lang w:eastAsia="en-AU"/>
        </w:rPr>
        <w:t xml:space="preserve"> constitute chemical restraint</w:t>
      </w:r>
      <w:r w:rsidR="008723AC">
        <w:rPr>
          <w:lang w:eastAsia="en-AU"/>
        </w:rPr>
        <w:t>, if for the primary purpose of controlling behaviour</w:t>
      </w:r>
      <w:r w:rsidRPr="006D378C">
        <w:rPr>
          <w:lang w:eastAsia="en-AU"/>
        </w:rPr>
        <w:t>. Instances that may need to be recorded and reported as chemical restraint include (1) the giving of higher than usual maximum doses of regular medications to a person known to have a diagnosed mental illness and (2) the administration of psychotropic agents, particularly via intramuscular (IM) or intravenous (IV) routes, to a person who is suspected but not known to have a diagnosed mental illness, and where the medication is not for the purposes of psychiatri</w:t>
      </w:r>
      <w:r w:rsidR="00C42CFB" w:rsidRPr="006D378C">
        <w:rPr>
          <w:lang w:eastAsia="en-AU"/>
        </w:rPr>
        <w:t>c</w:t>
      </w:r>
      <w:r w:rsidRPr="006D378C">
        <w:rPr>
          <w:lang w:eastAsia="en-AU"/>
        </w:rPr>
        <w:t xml:space="preserve"> treatment for a mental illness.</w:t>
      </w:r>
    </w:p>
    <w:p w14:paraId="5122136B" w14:textId="2EB996A2" w:rsidR="00F878F4" w:rsidRDefault="006D68EB" w:rsidP="00AA18D5">
      <w:pPr>
        <w:pStyle w:val="Body"/>
        <w:rPr>
          <w:lang w:eastAsia="en-AU"/>
        </w:rPr>
      </w:pPr>
      <w:r>
        <w:rPr>
          <w:lang w:eastAsia="en-AU"/>
        </w:rPr>
        <w:t>Using</w:t>
      </w:r>
      <w:r w:rsidR="00016009" w:rsidRPr="006D378C">
        <w:rPr>
          <w:lang w:eastAsia="en-AU"/>
        </w:rPr>
        <w:t xml:space="preserve"> published protocols </w:t>
      </w:r>
      <w:r>
        <w:rPr>
          <w:lang w:eastAsia="en-AU"/>
        </w:rPr>
        <w:t>to</w:t>
      </w:r>
      <w:r w:rsidR="00016009" w:rsidRPr="006D378C">
        <w:rPr>
          <w:lang w:eastAsia="en-AU"/>
        </w:rPr>
        <w:t xml:space="preserve"> manage acute arousal is encouraged but does not preclude that this may on some occasions also be considered chemical restraint. Prescribing and administering medications at dosages or </w:t>
      </w:r>
      <w:r w:rsidR="00CA5A11">
        <w:rPr>
          <w:lang w:eastAsia="en-AU"/>
        </w:rPr>
        <w:t xml:space="preserve">a </w:t>
      </w:r>
      <w:r w:rsidR="00016009" w:rsidRPr="006D378C">
        <w:rPr>
          <w:lang w:eastAsia="en-AU"/>
        </w:rPr>
        <w:t>frequency greater than the maximum level described in such protocols may be considered chemical restraint depending on the circumstance.</w:t>
      </w:r>
    </w:p>
    <w:p w14:paraId="0DEB9F1B" w14:textId="62EBDE97" w:rsidR="00761CF0" w:rsidRPr="00AA18D5" w:rsidRDefault="00761CF0" w:rsidP="00761CF0">
      <w:pPr>
        <w:pStyle w:val="Body"/>
        <w:spacing w:before="120"/>
        <w:rPr>
          <w:lang w:eastAsia="en-AU"/>
        </w:rPr>
      </w:pPr>
      <w:r>
        <w:rPr>
          <w:lang w:eastAsia="en-AU"/>
        </w:rPr>
        <w:t xml:space="preserve">Consumers with lived experience consulted in the writing of this guideline and related material have referenced occasions when medications are used for their sedating effect without consent and when there is no permitted reason as outlined in Box 1; that is, the person is not presenting a serious and imminent risk of harm to themselves or others. This practice may be experienced as chemical restraint, although it does not fit the legal definition in the Act. </w:t>
      </w:r>
      <w:r w:rsidR="001D08A3">
        <w:rPr>
          <w:lang w:eastAsia="en-AU"/>
        </w:rPr>
        <w:t xml:space="preserve">This may be an example of where </w:t>
      </w:r>
      <w:r w:rsidR="00AE2C07">
        <w:rPr>
          <w:lang w:eastAsia="en-AU"/>
        </w:rPr>
        <w:t xml:space="preserve">the </w:t>
      </w:r>
      <w:r w:rsidR="00AE2C07">
        <w:rPr>
          <w:lang w:eastAsia="en-AU"/>
        </w:rPr>
        <w:lastRenderedPageBreak/>
        <w:t>decision-making principles have not bee</w:t>
      </w:r>
      <w:r w:rsidR="00A21EEE">
        <w:rPr>
          <w:lang w:eastAsia="en-AU"/>
        </w:rPr>
        <w:t xml:space="preserve">n given proper consideration. </w:t>
      </w:r>
      <w:r w:rsidRPr="006D378C" w:rsidDel="00E24812">
        <w:rPr>
          <w:lang w:eastAsia="en-AU"/>
        </w:rPr>
        <w:t xml:space="preserve">A service may </w:t>
      </w:r>
      <w:r>
        <w:rPr>
          <w:lang w:eastAsia="en-AU"/>
        </w:rPr>
        <w:t xml:space="preserve">therefore </w:t>
      </w:r>
      <w:r w:rsidRPr="006D378C">
        <w:rPr>
          <w:lang w:eastAsia="en-AU"/>
        </w:rPr>
        <w:t>need to justify its decision to not record medication prescription and administration as chemical restraint. The service may be asked to provide the evidence base for the intervention in these instances.</w:t>
      </w:r>
    </w:p>
    <w:p w14:paraId="1255B371" w14:textId="77777777" w:rsidR="00CA5A11" w:rsidRDefault="00CA5A11">
      <w:pPr>
        <w:spacing w:after="0" w:line="240" w:lineRule="auto"/>
        <w:rPr>
          <w:rFonts w:eastAsia="MS Gothic" w:cs="Arial"/>
          <w:bCs/>
          <w:color w:val="C63663"/>
          <w:kern w:val="32"/>
          <w:sz w:val="44"/>
          <w:szCs w:val="44"/>
        </w:rPr>
      </w:pPr>
      <w:r>
        <w:br w:type="page"/>
      </w:r>
    </w:p>
    <w:p w14:paraId="46053630" w14:textId="21FA171F" w:rsidR="00C56F35" w:rsidRDefault="00955E9E" w:rsidP="00D115BC">
      <w:pPr>
        <w:pStyle w:val="Heading1"/>
      </w:pPr>
      <w:bookmarkStart w:id="25" w:name="_Toc160450211"/>
      <w:r>
        <w:lastRenderedPageBreak/>
        <w:t>Emergency departments and urgent care centre</w:t>
      </w:r>
      <w:r w:rsidR="00D115BC">
        <w:t>s of designated mental health services</w:t>
      </w:r>
      <w:bookmarkEnd w:id="25"/>
    </w:p>
    <w:p w14:paraId="345F02C7" w14:textId="2C565FF0" w:rsidR="00B70906" w:rsidRDefault="00593EAE" w:rsidP="00B70906">
      <w:pPr>
        <w:pStyle w:val="Body"/>
      </w:pPr>
      <w:r>
        <w:t xml:space="preserve">The legal requirements and best practice advice set out in this guideline </w:t>
      </w:r>
      <w:r w:rsidR="001E7316">
        <w:t xml:space="preserve">also apply </w:t>
      </w:r>
      <w:r w:rsidR="007F74F7">
        <w:t>to</w:t>
      </w:r>
      <w:r w:rsidR="00E57966">
        <w:t xml:space="preserve"> the emergency depart</w:t>
      </w:r>
      <w:r w:rsidR="00AE680E">
        <w:t>ments</w:t>
      </w:r>
      <w:r w:rsidR="00863781">
        <w:t xml:space="preserve"> (EDs)</w:t>
      </w:r>
      <w:r w:rsidR="00AE680E">
        <w:t xml:space="preserve"> and urgent care centres</w:t>
      </w:r>
      <w:r w:rsidR="00863781">
        <w:t xml:space="preserve"> (UCCs)</w:t>
      </w:r>
      <w:r w:rsidR="00AE680E">
        <w:t xml:space="preserve"> of designated mental health services</w:t>
      </w:r>
      <w:r w:rsidR="00F30CBB">
        <w:t xml:space="preserve"> whenever a person is</w:t>
      </w:r>
      <w:r w:rsidR="009D03C6">
        <w:t xml:space="preserve"> receiving a mental health and wellbeing service.</w:t>
      </w:r>
      <w:r w:rsidR="00345E67">
        <w:t xml:space="preserve"> </w:t>
      </w:r>
    </w:p>
    <w:p w14:paraId="2ABD0AC2" w14:textId="083AC844" w:rsidR="00CD5831" w:rsidRDefault="00A63634" w:rsidP="00967726">
      <w:pPr>
        <w:pStyle w:val="Heading2"/>
      </w:pPr>
      <w:bookmarkStart w:id="26" w:name="_Toc160450212"/>
      <w:r>
        <w:t>R</w:t>
      </w:r>
      <w:r w:rsidR="00967726" w:rsidRPr="00967726">
        <w:t xml:space="preserve">eceiving a mental health and wellbeing service in an </w:t>
      </w:r>
      <w:r w:rsidR="001E30E4">
        <w:t>ED</w:t>
      </w:r>
      <w:r>
        <w:t xml:space="preserve"> or </w:t>
      </w:r>
      <w:r w:rsidR="001E30E4">
        <w:t>UCC</w:t>
      </w:r>
      <w:bookmarkEnd w:id="26"/>
    </w:p>
    <w:p w14:paraId="03746416" w14:textId="3128DA7C" w:rsidR="0077514E" w:rsidRPr="0077514E" w:rsidRDefault="0077514E" w:rsidP="0077514E">
      <w:pPr>
        <w:pStyle w:val="Body"/>
      </w:pPr>
      <w:r w:rsidRPr="0077514E">
        <w:t xml:space="preserve">In the context of </w:t>
      </w:r>
      <w:r w:rsidR="00CA5A11">
        <w:t>EDs</w:t>
      </w:r>
      <w:r w:rsidRPr="0077514E">
        <w:t xml:space="preserve"> and </w:t>
      </w:r>
      <w:r w:rsidR="00CA5A11">
        <w:t>UCCs</w:t>
      </w:r>
      <w:r w:rsidRPr="0077514E">
        <w:t xml:space="preserve">, the circumstances when a person is receiving a mental health and wellbeing service </w:t>
      </w:r>
      <w:r w:rsidR="00116048">
        <w:t>can</w:t>
      </w:r>
      <w:r w:rsidRPr="0077514E">
        <w:t xml:space="preserve"> include:</w:t>
      </w:r>
    </w:p>
    <w:p w14:paraId="233053FF" w14:textId="2052BB8B" w:rsidR="0077514E" w:rsidRPr="00BF44BC" w:rsidRDefault="0077514E" w:rsidP="00BF44BC">
      <w:pPr>
        <w:pStyle w:val="Bullet1"/>
      </w:pPr>
      <w:r w:rsidRPr="00BF44BC">
        <w:t xml:space="preserve">being brought under the care and control of police with or without ambulance services for a mental health examination under s 232 of the Act </w:t>
      </w:r>
      <w:r w:rsidR="00DB0632">
        <w:t xml:space="preserve">– </w:t>
      </w:r>
      <w:r w:rsidRPr="00BF44BC">
        <w:t xml:space="preserve">similar to the </w:t>
      </w:r>
      <w:r w:rsidR="00CA5A11" w:rsidRPr="00BF44BC">
        <w:t xml:space="preserve">powers in the </w:t>
      </w:r>
      <w:r w:rsidR="005F08C2" w:rsidRPr="00BF44BC">
        <w:t xml:space="preserve">previous </w:t>
      </w:r>
      <w:r w:rsidR="00CA5A11" w:rsidRPr="00BF44BC">
        <w:t xml:space="preserve">2014 </w:t>
      </w:r>
      <w:r w:rsidR="00A368A3" w:rsidRPr="00BF44BC">
        <w:t xml:space="preserve">Mental Health </w:t>
      </w:r>
      <w:r w:rsidRPr="00BF44BC">
        <w:t>Act</w:t>
      </w:r>
      <w:r w:rsidR="00C14B5A" w:rsidRPr="00BF44BC">
        <w:t xml:space="preserve"> </w:t>
      </w:r>
      <w:r w:rsidR="00174D6C">
        <w:t>in</w:t>
      </w:r>
      <w:r w:rsidR="00CA5A11" w:rsidRPr="00BF44BC">
        <w:t xml:space="preserve"> </w:t>
      </w:r>
      <w:r w:rsidRPr="00BF44BC">
        <w:t>s 351</w:t>
      </w:r>
      <w:r w:rsidR="00DB0632">
        <w:t xml:space="preserve"> </w:t>
      </w:r>
      <w:r w:rsidR="00A462A3">
        <w:t>(</w:t>
      </w:r>
      <w:r w:rsidR="0050504E">
        <w:t xml:space="preserve">further details </w:t>
      </w:r>
      <w:r w:rsidR="00CF692A">
        <w:t>below</w:t>
      </w:r>
      <w:r w:rsidR="0050504E">
        <w:t xml:space="preserve"> in section</w:t>
      </w:r>
      <w:r w:rsidR="00CF692A">
        <w:t xml:space="preserve"> ‘T</w:t>
      </w:r>
      <w:r w:rsidR="00224898">
        <w:t>ransfer of care and control</w:t>
      </w:r>
      <w:r w:rsidR="00CF692A">
        <w:t>’</w:t>
      </w:r>
      <w:r w:rsidR="00050B90">
        <w:t>)</w:t>
      </w:r>
    </w:p>
    <w:p w14:paraId="1013135D" w14:textId="77777777" w:rsidR="0077514E" w:rsidRPr="00BF44BC" w:rsidRDefault="0077514E" w:rsidP="00BF44BC">
      <w:pPr>
        <w:pStyle w:val="Bullet1"/>
      </w:pPr>
      <w:r w:rsidRPr="00BF44BC">
        <w:t>voluntarily seeking mental health support</w:t>
      </w:r>
    </w:p>
    <w:p w14:paraId="46DA9354" w14:textId="5C1EC90C" w:rsidR="0077514E" w:rsidRPr="00BF44BC" w:rsidRDefault="0077514E" w:rsidP="00BF44BC">
      <w:pPr>
        <w:pStyle w:val="Bullet1"/>
      </w:pPr>
      <w:r w:rsidRPr="00BF44BC">
        <w:t>being brought in by a family member or friend for a mental health assessment and/or support (</w:t>
      </w:r>
      <w:r w:rsidR="005F08C2" w:rsidRPr="00BF44BC">
        <w:t>for example,</w:t>
      </w:r>
      <w:r w:rsidRPr="00BF44BC">
        <w:t xml:space="preserve"> parents bringing in a child)</w:t>
      </w:r>
    </w:p>
    <w:p w14:paraId="0A179DE3" w14:textId="72F85E8E" w:rsidR="6223093F" w:rsidRPr="00BF44BC" w:rsidRDefault="0077514E" w:rsidP="00BF44BC">
      <w:pPr>
        <w:pStyle w:val="Bullet1"/>
      </w:pPr>
      <w:r w:rsidRPr="00BF44BC">
        <w:t>a compulsory patient awaiting a bed in an inpatient mental health unit (</w:t>
      </w:r>
      <w:r w:rsidR="005F08C2" w:rsidRPr="00BF44BC">
        <w:t>for example,</w:t>
      </w:r>
      <w:r w:rsidRPr="00BF44BC">
        <w:t xml:space="preserve"> a patient is placed on an assessment order in the community or someone on a Community Treatment Order (CTO) is varied to an inpatient Treatment Order (TO))</w:t>
      </w:r>
      <w:r w:rsidR="00623E7D" w:rsidRPr="00BF44BC">
        <w:t xml:space="preserve"> </w:t>
      </w:r>
    </w:p>
    <w:p w14:paraId="65C39F3F" w14:textId="0EECD0BC" w:rsidR="0077514E" w:rsidRPr="0077514E" w:rsidRDefault="0077514E" w:rsidP="00BF44BC">
      <w:pPr>
        <w:pStyle w:val="Bullet1"/>
      </w:pPr>
      <w:r w:rsidRPr="00BF44BC">
        <w:t>presenting initially with a non–mental health condition but subsequently being assessed as requiring a mental health and wellbeing service.</w:t>
      </w:r>
    </w:p>
    <w:p w14:paraId="1CC12F72" w14:textId="75350655" w:rsidR="0077514E" w:rsidRPr="00B40ACD" w:rsidRDefault="0077514E" w:rsidP="00533A9D">
      <w:pPr>
        <w:pStyle w:val="Bodyafterbullets"/>
      </w:pPr>
      <w:r w:rsidRPr="0077514E">
        <w:t>The above examples are not exhaustive but illustrate that a professional service</w:t>
      </w:r>
      <w:r w:rsidR="00C63AF8">
        <w:t xml:space="preserve"> has been </w:t>
      </w:r>
      <w:r w:rsidR="00D83418">
        <w:t>received</w:t>
      </w:r>
      <w:r w:rsidRPr="0077514E">
        <w:t xml:space="preserve"> for the purpose of ‘assessing, or </w:t>
      </w:r>
      <w:r w:rsidRPr="00B40ACD">
        <w:t>providing treatment, care or support to a person for mental illness or psychological distress’ (Part 1.2.3 of the Act). Once a practitioner has begun their consideration of whether to authorise a restrictive intervention, the obligations of the Act apply.</w:t>
      </w:r>
    </w:p>
    <w:p w14:paraId="7995621D" w14:textId="4E323AE1" w:rsidR="00BB3B7E" w:rsidRDefault="001F2119" w:rsidP="00F158B2">
      <w:pPr>
        <w:pStyle w:val="Heading3"/>
      </w:pPr>
      <w:r w:rsidRPr="00B40ACD">
        <w:t>Intox</w:t>
      </w:r>
      <w:r w:rsidR="006D50D9" w:rsidRPr="00B40ACD">
        <w:t>ication with alcohol and other drugs</w:t>
      </w:r>
    </w:p>
    <w:p w14:paraId="55692C15" w14:textId="4225AD53" w:rsidR="00B40ACD" w:rsidRPr="00B40ACD" w:rsidRDefault="00B40ACD" w:rsidP="00B40ACD">
      <w:pPr>
        <w:pStyle w:val="Body"/>
      </w:pPr>
      <w:r w:rsidRPr="00B40ACD">
        <w:t>When someone presents to an ED or UCC with known or suspected intoxication with alcohol or other drugs, determining whether they are or will be in receipt of a mental health and wellbeing service depends on the primary purpose for their presentation as described above.  </w:t>
      </w:r>
    </w:p>
    <w:p w14:paraId="1016E12E" w14:textId="29422C93" w:rsidR="00B40ACD" w:rsidRPr="00B40ACD" w:rsidRDefault="00B40ACD" w:rsidP="00B40ACD">
      <w:pPr>
        <w:pStyle w:val="Body"/>
      </w:pPr>
      <w:r w:rsidRPr="00B40ACD">
        <w:t xml:space="preserve">Clinicians must hold in tension that under Part 1.2.4 s 2 (l) of the Act, a person is not considered to have mental illness by reason only that the person uses drugs or alcohol and that Part 1.2.4 s 3 that states that subsection (2) (l) does not prevent the serious temporary or permanent physiological, biochemical or psychological effects of using drugs or alcohol from being regarded as an indication that a person has mental illness. </w:t>
      </w:r>
    </w:p>
    <w:p w14:paraId="3ECCFCE4" w14:textId="336E6717" w:rsidR="00B40ACD" w:rsidRPr="00B40ACD" w:rsidRDefault="00B40ACD" w:rsidP="00B40ACD">
      <w:pPr>
        <w:pStyle w:val="Body"/>
      </w:pPr>
      <w:r w:rsidRPr="00B40ACD">
        <w:t>Further, the ‘health needs principle’ in s 22 of the Act states that:  </w:t>
      </w:r>
    </w:p>
    <w:p w14:paraId="590E99CF" w14:textId="77777777" w:rsidR="00B40ACD" w:rsidRPr="00B40ACD" w:rsidRDefault="00B40ACD" w:rsidP="00B40ACD">
      <w:pPr>
        <w:pStyle w:val="Quote"/>
        <w:jc w:val="left"/>
        <w:rPr>
          <w:rFonts w:eastAsia="Times"/>
        </w:rPr>
      </w:pPr>
      <w:r w:rsidRPr="00B40ACD">
        <w:rPr>
          <w:rFonts w:eastAsia="Times"/>
        </w:rPr>
        <w:t>The medical and other health needs of people living with mental illness or psychological distress are to be identified and responded to, including any medical or health needs that are related to the use of alcohol or other drugs. In doing so, the ways in which a person's physical and mental health needs may intersect should be considered. </w:t>
      </w:r>
    </w:p>
    <w:p w14:paraId="202F7204" w14:textId="6EE55980" w:rsidR="00B40ACD" w:rsidRPr="00B40ACD" w:rsidRDefault="00B40ACD" w:rsidP="00B40ACD">
      <w:pPr>
        <w:pStyle w:val="Body"/>
      </w:pPr>
      <w:r w:rsidRPr="00B40ACD">
        <w:lastRenderedPageBreak/>
        <w:t>Clinicians will form a judgement about whether the reason for the presentation is better accounted for by a suspected mental illness or by a medical condition including an acute brain syndrome. If a mental illness is suspected and a restrictive intervention used, having established a permitted reason for doing so, this is reportable to the Chief Psychiatrist, even if the effect on behaviour of alcohol or the drug is brief and time limited.  </w:t>
      </w:r>
    </w:p>
    <w:p w14:paraId="5A7610BE" w14:textId="3E0F270E" w:rsidR="000F2F7F" w:rsidRDefault="00F158B2" w:rsidP="00F158B2">
      <w:pPr>
        <w:pStyle w:val="Heading3"/>
      </w:pPr>
      <w:r w:rsidRPr="00B40ACD">
        <w:t>Transfer of care and control</w:t>
      </w:r>
    </w:p>
    <w:p w14:paraId="673D8792" w14:textId="5850919C" w:rsidR="005B68EE" w:rsidRPr="00D66D8C" w:rsidRDefault="005B68EE" w:rsidP="00F10376">
      <w:pPr>
        <w:pStyle w:val="Body"/>
        <w:rPr>
          <w:rFonts w:ascii="Calibri" w:hAnsi="Calibri"/>
          <w:sz w:val="22"/>
          <w:szCs w:val="22"/>
          <w:lang w:eastAsia="en-AU"/>
        </w:rPr>
      </w:pPr>
      <w:r w:rsidRPr="00D66D8C">
        <w:t xml:space="preserve">The Act requires that the person’s care and control is transferred to a registered medical practitioner, an authorised mental health practitioner or a registered nurse as soon as reasonably practicable. At this point the care and control of police ends. </w:t>
      </w:r>
    </w:p>
    <w:p w14:paraId="540BB2C7" w14:textId="77777777" w:rsidR="005B68EE" w:rsidRPr="00D66D8C" w:rsidRDefault="005B68EE" w:rsidP="00F10376">
      <w:pPr>
        <w:pStyle w:val="Body"/>
      </w:pPr>
      <w:r w:rsidRPr="00D66D8C">
        <w:t xml:space="preserve">If care and control has not yet been transferred but restrictive interventions may be required, consideration by an authorised psychiatrist, registered medical practitioner, nurse in charge or a nurse practitioner whether to authorise the use or continued use of a restrictive intervention (including with the assistance of police) will enliven the monitoring and reporting requirements of the Act. At this point, care and control is taken to have transferred to the assessing clinician and police will no longer have care and control of the person. Police may be requested to stay and assist in managing any ongoing safety risks. </w:t>
      </w:r>
    </w:p>
    <w:p w14:paraId="40705CF5" w14:textId="1844EF37" w:rsidR="005B68EE" w:rsidRPr="00D66D8C" w:rsidRDefault="005B68EE" w:rsidP="00F10376">
      <w:pPr>
        <w:pStyle w:val="Body"/>
      </w:pPr>
      <w:r w:rsidRPr="00D66D8C">
        <w:t xml:space="preserve">There is no capacity for concurrent or shared care and control between medical staff and other authorised persons (such as police). Once care and control has been transferred to the assessing clinician it cannot be transferred back to police. Where a person is taken to an ED that is not attached to a </w:t>
      </w:r>
      <w:r w:rsidR="00536B35" w:rsidRPr="00D66D8C">
        <w:t>designated mental health service</w:t>
      </w:r>
      <w:r w:rsidRPr="00D66D8C">
        <w:t>, the restrictive intervention reporting requirements of the Act do not apply. This also does not create a reporting obligation for Victoria Police.</w:t>
      </w:r>
    </w:p>
    <w:p w14:paraId="3A45F00C" w14:textId="49F13CB7" w:rsidR="0077514E" w:rsidRPr="0077514E" w:rsidRDefault="0077514E" w:rsidP="008C4B86">
      <w:pPr>
        <w:pStyle w:val="Body"/>
        <w:spacing w:before="120"/>
      </w:pPr>
      <w:r w:rsidRPr="0077514E">
        <w:t>When a person is considered to no longer require a mental health and wellbeing service, the lawful basis of the restrictive intervention under t</w:t>
      </w:r>
      <w:r w:rsidR="00530943">
        <w:t>he</w:t>
      </w:r>
      <w:r w:rsidRPr="0077514E">
        <w:t xml:space="preserve"> Act has ended. It is no longer reportable to the Chief Psychiatrist. </w:t>
      </w:r>
    </w:p>
    <w:p w14:paraId="750D2689" w14:textId="44BE9893" w:rsidR="00EF2F6E" w:rsidRDefault="00F73286" w:rsidP="00D44BD7">
      <w:pPr>
        <w:pStyle w:val="Heading2"/>
      </w:pPr>
      <w:bookmarkStart w:id="27" w:name="_Toc160450213"/>
      <w:r>
        <w:t xml:space="preserve">Compliance requirements in an </w:t>
      </w:r>
      <w:r w:rsidR="00863781">
        <w:t>ED</w:t>
      </w:r>
      <w:r>
        <w:t xml:space="preserve"> or </w:t>
      </w:r>
      <w:r w:rsidR="00863781">
        <w:t>UCC</w:t>
      </w:r>
      <w:bookmarkEnd w:id="27"/>
    </w:p>
    <w:p w14:paraId="59BCB5F4" w14:textId="24377840" w:rsidR="00C036D3" w:rsidRDefault="00064F77" w:rsidP="00EF2F6E">
      <w:pPr>
        <w:pStyle w:val="Body"/>
      </w:pPr>
      <w:r>
        <w:t>R</w:t>
      </w:r>
      <w:r w:rsidR="007168EE">
        <w:t xml:space="preserve">estrictive interventions on </w:t>
      </w:r>
      <w:r w:rsidR="008216A0">
        <w:t>people</w:t>
      </w:r>
      <w:r w:rsidR="007168EE">
        <w:t xml:space="preserve"> </w:t>
      </w:r>
      <w:r w:rsidR="00327B46">
        <w:t xml:space="preserve">receiving a mental health and wellbeing service </w:t>
      </w:r>
      <w:r w:rsidR="001B579D">
        <w:t xml:space="preserve">in an </w:t>
      </w:r>
      <w:r w:rsidR="00CA5A11">
        <w:t xml:space="preserve">ED </w:t>
      </w:r>
      <w:r w:rsidR="001B579D">
        <w:t xml:space="preserve">or </w:t>
      </w:r>
      <w:r w:rsidR="00CA5A11">
        <w:t xml:space="preserve">UCC </w:t>
      </w:r>
      <w:r w:rsidR="001B579D">
        <w:t>of a designated mental health service</w:t>
      </w:r>
      <w:r w:rsidR="00360928">
        <w:t xml:space="preserve"> </w:t>
      </w:r>
      <w:r>
        <w:t>are</w:t>
      </w:r>
      <w:r w:rsidR="00360928">
        <w:t xml:space="preserve"> subject to</w:t>
      </w:r>
      <w:r w:rsidR="00157A54">
        <w:t xml:space="preserve"> the same</w:t>
      </w:r>
      <w:r w:rsidR="00360928">
        <w:t xml:space="preserve"> </w:t>
      </w:r>
      <w:r w:rsidR="003D24B9">
        <w:t>regulations</w:t>
      </w:r>
      <w:r w:rsidR="009B546D">
        <w:t xml:space="preserve"> and oversight</w:t>
      </w:r>
      <w:r w:rsidR="00BA4E50">
        <w:t xml:space="preserve"> </w:t>
      </w:r>
      <w:r w:rsidR="00F4299B">
        <w:t xml:space="preserve">under the Act </w:t>
      </w:r>
      <w:r w:rsidR="00EC6823">
        <w:t>as</w:t>
      </w:r>
      <w:r w:rsidR="007E14AC">
        <w:t xml:space="preserve"> other parts of a designated mental health service</w:t>
      </w:r>
      <w:r w:rsidR="00D46E53">
        <w:t>.</w:t>
      </w:r>
      <w:r w:rsidR="0069393D">
        <w:t xml:space="preserve"> </w:t>
      </w:r>
    </w:p>
    <w:p w14:paraId="64E5DEC4" w14:textId="44C863BA" w:rsidR="00246EF0" w:rsidRDefault="00F4299B" w:rsidP="00EF2F6E">
      <w:pPr>
        <w:pStyle w:val="Body"/>
      </w:pPr>
      <w:r>
        <w:t>T</w:t>
      </w:r>
      <w:r w:rsidR="0086779E">
        <w:t>o</w:t>
      </w:r>
      <w:r>
        <w:t xml:space="preserve"> meet their </w:t>
      </w:r>
      <w:r w:rsidR="00BA2BB1">
        <w:t xml:space="preserve">legal </w:t>
      </w:r>
      <w:r>
        <w:t>obligations</w:t>
      </w:r>
      <w:r w:rsidR="00CE5BAA">
        <w:t xml:space="preserve">, staff in </w:t>
      </w:r>
      <w:r w:rsidR="00CA5A11">
        <w:t>EDs</w:t>
      </w:r>
      <w:r w:rsidR="00C537BA">
        <w:t xml:space="preserve"> and </w:t>
      </w:r>
      <w:r w:rsidR="00CA5A11">
        <w:t>UCCs</w:t>
      </w:r>
      <w:r w:rsidR="00C537BA">
        <w:t xml:space="preserve"> </w:t>
      </w:r>
      <w:r w:rsidR="005B5A48">
        <w:t xml:space="preserve">must </w:t>
      </w:r>
      <w:r w:rsidR="0007364D">
        <w:t>follow</w:t>
      </w:r>
      <w:r w:rsidR="009D7188">
        <w:t xml:space="preserve"> specific requirements</w:t>
      </w:r>
      <w:r w:rsidR="007A5E05">
        <w:t xml:space="preserve"> under the Act</w:t>
      </w:r>
      <w:r w:rsidR="00B85F77">
        <w:t xml:space="preserve"> relating to </w:t>
      </w:r>
      <w:r w:rsidR="00CC08AE">
        <w:t>author</w:t>
      </w:r>
      <w:r w:rsidR="009C6964">
        <w:t>is</w:t>
      </w:r>
      <w:r w:rsidR="00030F1B">
        <w:t>ation</w:t>
      </w:r>
      <w:r w:rsidR="009C6964">
        <w:t xml:space="preserve">, </w:t>
      </w:r>
      <w:r w:rsidR="00B85F77" w:rsidRPr="00B85F77">
        <w:t>monitoring</w:t>
      </w:r>
      <w:r w:rsidR="00761ED5">
        <w:t>,</w:t>
      </w:r>
      <w:r w:rsidR="00B85F77" w:rsidRPr="00B85F77">
        <w:t xml:space="preserve"> </w:t>
      </w:r>
      <w:r w:rsidR="00CE011A">
        <w:t>clinica</w:t>
      </w:r>
      <w:r w:rsidR="00D4281A">
        <w:t>l</w:t>
      </w:r>
      <w:r w:rsidR="00CE011A">
        <w:t xml:space="preserve"> </w:t>
      </w:r>
      <w:r w:rsidR="00B85F77" w:rsidRPr="00B85F77">
        <w:t>document</w:t>
      </w:r>
      <w:r w:rsidR="00030F1B">
        <w:t>ation</w:t>
      </w:r>
      <w:r w:rsidR="00B85F77" w:rsidRPr="00B85F77">
        <w:t xml:space="preserve"> </w:t>
      </w:r>
      <w:r w:rsidR="00030F1B">
        <w:t>and</w:t>
      </w:r>
      <w:r w:rsidR="008029F4">
        <w:t xml:space="preserve"> </w:t>
      </w:r>
      <w:r w:rsidR="00421673">
        <w:t>data entry</w:t>
      </w:r>
      <w:r w:rsidR="00EA38CD">
        <w:t xml:space="preserve"> when restrictive interventions are used</w:t>
      </w:r>
      <w:r w:rsidR="00F6741B">
        <w:t>. Staff must also give proper</w:t>
      </w:r>
      <w:r w:rsidR="00C0326E">
        <w:t xml:space="preserve"> consideration to mental health and decision-making principles </w:t>
      </w:r>
      <w:r w:rsidR="00A01608">
        <w:t>defined</w:t>
      </w:r>
      <w:r w:rsidR="00F84161">
        <w:t xml:space="preserve"> in the Act. </w:t>
      </w:r>
      <w:r w:rsidR="004C64F3">
        <w:t>These requirements, and</w:t>
      </w:r>
      <w:r w:rsidR="000038DA">
        <w:t xml:space="preserve"> related best practice expectations,</w:t>
      </w:r>
      <w:r w:rsidR="004C64F3">
        <w:t xml:space="preserve"> are </w:t>
      </w:r>
      <w:r w:rsidR="00961F20">
        <w:t>outline</w:t>
      </w:r>
      <w:r w:rsidR="000F7F62">
        <w:t>d</w:t>
      </w:r>
      <w:r w:rsidR="004C64F3">
        <w:t xml:space="preserve"> in th</w:t>
      </w:r>
      <w:r w:rsidR="00C40D9A">
        <w:t>e relevant sections of this guideline.</w:t>
      </w:r>
    </w:p>
    <w:p w14:paraId="5FB3A951" w14:textId="4E954EC9" w:rsidR="00F73286" w:rsidRDefault="00AA4693" w:rsidP="00EF2F6E">
      <w:pPr>
        <w:pStyle w:val="Body"/>
      </w:pPr>
      <w:r w:rsidRPr="00546A9E">
        <w:t>Seclusion is</w:t>
      </w:r>
      <w:r w:rsidR="003F5A37" w:rsidRPr="00546A9E">
        <w:t xml:space="preserve"> </w:t>
      </w:r>
      <w:r w:rsidR="00EF2F77">
        <w:t xml:space="preserve">not a permitted </w:t>
      </w:r>
      <w:r w:rsidR="003F5A37" w:rsidRPr="00546A9E">
        <w:t xml:space="preserve">restrictive </w:t>
      </w:r>
      <w:r w:rsidR="00EA4BE0" w:rsidRPr="00546A9E">
        <w:t>intervention</w:t>
      </w:r>
      <w:r w:rsidRPr="00546A9E">
        <w:t xml:space="preserve"> in </w:t>
      </w:r>
      <w:r w:rsidR="00CA5A11">
        <w:t>EDs</w:t>
      </w:r>
      <w:r w:rsidRPr="00546A9E">
        <w:t xml:space="preserve"> and </w:t>
      </w:r>
      <w:r w:rsidR="00CA5A11">
        <w:t>UCCs</w:t>
      </w:r>
      <w:r w:rsidR="00CE011A">
        <w:t>.</w:t>
      </w:r>
      <w:r w:rsidR="005D6EC8">
        <w:t xml:space="preserve"> The </w:t>
      </w:r>
      <w:r w:rsidR="00E91449">
        <w:t>confinement of any person</w:t>
      </w:r>
      <w:r w:rsidR="001955D4">
        <w:t xml:space="preserve"> alone</w:t>
      </w:r>
      <w:r w:rsidR="00E91449">
        <w:t xml:space="preserve"> in an enclosed space</w:t>
      </w:r>
      <w:r w:rsidR="00D72410">
        <w:t>,</w:t>
      </w:r>
      <w:r w:rsidR="00E91449">
        <w:t xml:space="preserve"> such as </w:t>
      </w:r>
      <w:r w:rsidR="00A65D7B">
        <w:t>a Behaviour Assessment Room (BAR)</w:t>
      </w:r>
      <w:r w:rsidR="004B1999">
        <w:t xml:space="preserve">, </w:t>
      </w:r>
      <w:r w:rsidR="005C50B7">
        <w:t xml:space="preserve">without a means of </w:t>
      </w:r>
      <w:r w:rsidR="006B0C89">
        <w:t>exit</w:t>
      </w:r>
      <w:r w:rsidR="008D40F8">
        <w:t xml:space="preserve"> is not permitted.</w:t>
      </w:r>
    </w:p>
    <w:p w14:paraId="6EE08355" w14:textId="77777777" w:rsidR="00FB32DE" w:rsidRDefault="00FB32DE">
      <w:pPr>
        <w:spacing w:after="0" w:line="240" w:lineRule="auto"/>
        <w:rPr>
          <w:rFonts w:eastAsia="MS Gothic" w:cs="Arial"/>
          <w:bCs/>
          <w:color w:val="C63663"/>
          <w:kern w:val="32"/>
          <w:sz w:val="44"/>
          <w:szCs w:val="44"/>
        </w:rPr>
      </w:pPr>
      <w:r>
        <w:br w:type="page"/>
      </w:r>
    </w:p>
    <w:p w14:paraId="22E2D351" w14:textId="2DE9B698" w:rsidR="006F1CEB" w:rsidRDefault="0051064B" w:rsidP="0011232D">
      <w:pPr>
        <w:pStyle w:val="Heading1"/>
      </w:pPr>
      <w:bookmarkStart w:id="28" w:name="_Toc160450214"/>
      <w:r>
        <w:lastRenderedPageBreak/>
        <w:t xml:space="preserve">Things to consider before </w:t>
      </w:r>
      <w:r w:rsidR="006F1CEB" w:rsidRPr="00E32987">
        <w:t>us</w:t>
      </w:r>
      <w:r>
        <w:t>ing</w:t>
      </w:r>
      <w:r w:rsidR="006F1CEB" w:rsidRPr="00E32987">
        <w:t xml:space="preserve"> </w:t>
      </w:r>
      <w:r w:rsidR="00FB32DE">
        <w:t xml:space="preserve">a </w:t>
      </w:r>
      <w:r w:rsidR="006F1CEB" w:rsidRPr="00E32987">
        <w:t>restrictive intervention</w:t>
      </w:r>
      <w:bookmarkEnd w:id="22"/>
      <w:bookmarkEnd w:id="28"/>
    </w:p>
    <w:p w14:paraId="31273430" w14:textId="228536F8" w:rsidR="00F9217F" w:rsidRPr="00F9217F" w:rsidRDefault="00F9217F" w:rsidP="00F9217F">
      <w:pPr>
        <w:pStyle w:val="Body"/>
      </w:pPr>
      <w:r w:rsidRPr="00F9217F">
        <w:t>Th</w:t>
      </w:r>
      <w:r w:rsidR="00E863D0">
        <w:t>is</w:t>
      </w:r>
      <w:r w:rsidRPr="00F9217F">
        <w:t xml:space="preserve"> section outlines the legal requirements and best practice recommendations that apply </w:t>
      </w:r>
      <w:r w:rsidR="00614F59">
        <w:t>before using</w:t>
      </w:r>
      <w:r w:rsidRPr="00F9217F">
        <w:t xml:space="preserve"> </w:t>
      </w:r>
      <w:r w:rsidR="00FB32DE">
        <w:t xml:space="preserve">a </w:t>
      </w:r>
      <w:r w:rsidRPr="00F9217F">
        <w:t>restrictive intervention</w:t>
      </w:r>
      <w:r>
        <w:t>.</w:t>
      </w:r>
    </w:p>
    <w:p w14:paraId="6A8730B3" w14:textId="64E2352A" w:rsidR="006F1CEB" w:rsidRDefault="006F1CEB" w:rsidP="00E069EA">
      <w:pPr>
        <w:pStyle w:val="Heading2"/>
      </w:pPr>
      <w:bookmarkStart w:id="29" w:name="_Toc143245996"/>
      <w:bookmarkStart w:id="30" w:name="_Toc160450215"/>
      <w:r w:rsidRPr="00A537C8">
        <w:t>Legal requirements</w:t>
      </w:r>
      <w:bookmarkEnd w:id="29"/>
      <w:bookmarkEnd w:id="30"/>
    </w:p>
    <w:p w14:paraId="27C5C476" w14:textId="2288CA6F" w:rsidR="00825CC6" w:rsidRDefault="004D4CB2" w:rsidP="004D4CB2">
      <w:pPr>
        <w:pStyle w:val="Body"/>
      </w:pPr>
      <w:r w:rsidRPr="004D4CB2">
        <w:t xml:space="preserve">Mental health and wellbeing service providers must aim to reduce </w:t>
      </w:r>
      <w:r w:rsidR="00A53C79">
        <w:t xml:space="preserve">and eventually eliminate </w:t>
      </w:r>
      <w:r w:rsidRPr="004D4CB2">
        <w:t>restrictive interventions</w:t>
      </w:r>
      <w:r w:rsidR="00862EFA">
        <w:t xml:space="preserve"> (s 125)</w:t>
      </w:r>
      <w:r w:rsidRPr="004D4CB2">
        <w:t>.</w:t>
      </w:r>
      <w:r>
        <w:t xml:space="preserve"> This </w:t>
      </w:r>
      <w:r w:rsidR="00A53C79">
        <w:t>objective</w:t>
      </w:r>
      <w:r>
        <w:t xml:space="preserve"> must </w:t>
      </w:r>
      <w:r w:rsidR="00A53C79">
        <w:t xml:space="preserve">be at the </w:t>
      </w:r>
      <w:r w:rsidR="00AA1AE3">
        <w:t xml:space="preserve">centre </w:t>
      </w:r>
      <w:r w:rsidR="00A53C79">
        <w:t>of</w:t>
      </w:r>
      <w:r w:rsidR="00890AFC">
        <w:t xml:space="preserve"> all clinical decision</w:t>
      </w:r>
      <w:r w:rsidR="003F01F8">
        <w:t xml:space="preserve"> </w:t>
      </w:r>
      <w:r w:rsidR="00890AFC">
        <w:t xml:space="preserve">making </w:t>
      </w:r>
      <w:r w:rsidR="0055039D">
        <w:t>where</w:t>
      </w:r>
      <w:r w:rsidR="00890AFC">
        <w:t xml:space="preserve"> </w:t>
      </w:r>
      <w:r>
        <w:t>restrictive interventions</w:t>
      </w:r>
      <w:r w:rsidR="0055039D">
        <w:t xml:space="preserve"> </w:t>
      </w:r>
      <w:r w:rsidR="008F5ECB">
        <w:t>are</w:t>
      </w:r>
      <w:r w:rsidR="0055039D">
        <w:t xml:space="preserve"> contemplated</w:t>
      </w:r>
      <w:r w:rsidR="00890AFC">
        <w:t xml:space="preserve">. The considerations outlined below support this </w:t>
      </w:r>
      <w:r w:rsidR="006E28E9">
        <w:t>process</w:t>
      </w:r>
      <w:r w:rsidR="00890AFC">
        <w:t>, providing the basis for informed decision</w:t>
      </w:r>
      <w:r w:rsidR="003F01F8">
        <w:t xml:space="preserve"> </w:t>
      </w:r>
      <w:r w:rsidR="00890AFC">
        <w:t xml:space="preserve">making </w:t>
      </w:r>
      <w:r w:rsidR="003F01F8">
        <w:t xml:space="preserve">before using </w:t>
      </w:r>
      <w:r w:rsidR="00890AFC">
        <w:t xml:space="preserve">restrictive interventions so </w:t>
      </w:r>
      <w:r w:rsidR="006E28E9">
        <w:t>they are</w:t>
      </w:r>
      <w:r w:rsidR="00890AFC">
        <w:t xml:space="preserve"> lawful and </w:t>
      </w:r>
      <w:r w:rsidR="006E28E9">
        <w:t xml:space="preserve">a </w:t>
      </w:r>
      <w:r w:rsidR="00890AFC">
        <w:t>last resort.</w:t>
      </w:r>
    </w:p>
    <w:p w14:paraId="58C3011F" w14:textId="1C90FB95" w:rsidR="0082520A" w:rsidRPr="00674F73" w:rsidRDefault="0082520A" w:rsidP="00674F73">
      <w:pPr>
        <w:pStyle w:val="Body"/>
        <w:rPr>
          <w:b/>
          <w:bCs/>
        </w:rPr>
      </w:pPr>
      <w:r w:rsidRPr="00674F73">
        <w:rPr>
          <w:b/>
          <w:bCs/>
        </w:rPr>
        <w:t>For restrictive interventions to be governed under Part 3.7 of the Act, the requirements of s 126 must be met. That is, the person must be receiving a mental health and wellbeing service in a designated mental health service (s 126(1)) or</w:t>
      </w:r>
      <w:r w:rsidR="005D5EFA">
        <w:rPr>
          <w:b/>
          <w:bCs/>
        </w:rPr>
        <w:t>,</w:t>
      </w:r>
      <w:r w:rsidRPr="00674F73">
        <w:rPr>
          <w:b/>
          <w:bCs/>
        </w:rPr>
        <w:t xml:space="preserve"> in relation to the use of chemical restraint during transport, the person is being transported to or from a designated mental health service or any other place under Parts 5.2 and 5.3 in </w:t>
      </w:r>
      <w:r w:rsidR="00E10315" w:rsidRPr="00674F73">
        <w:rPr>
          <w:b/>
          <w:bCs/>
        </w:rPr>
        <w:t>keeping</w:t>
      </w:r>
      <w:r w:rsidRPr="00674F73">
        <w:rPr>
          <w:b/>
          <w:bCs/>
        </w:rPr>
        <w:t xml:space="preserve"> with s 139 (s 126 (2)</w:t>
      </w:r>
      <w:r w:rsidR="005D5EFA">
        <w:rPr>
          <w:b/>
          <w:bCs/>
        </w:rPr>
        <w:t>)</w:t>
      </w:r>
      <w:r w:rsidRPr="00674F73">
        <w:rPr>
          <w:b/>
          <w:bCs/>
        </w:rPr>
        <w:t>.</w:t>
      </w:r>
    </w:p>
    <w:p w14:paraId="4C0EE8FD" w14:textId="128F5DA8" w:rsidR="0082520A" w:rsidRPr="00674F73" w:rsidRDefault="0082520A" w:rsidP="00674F73">
      <w:pPr>
        <w:pStyle w:val="Body"/>
        <w:rPr>
          <w:b/>
          <w:bCs/>
        </w:rPr>
      </w:pPr>
      <w:r w:rsidRPr="00674F73">
        <w:rPr>
          <w:b/>
          <w:bCs/>
        </w:rPr>
        <w:t>It should also be noted that the use of bodily restraint by an authorised person on a person taken into care and control under Part 5.2 or Part 5.3 is governed under Part 5.6 of the Act.</w:t>
      </w:r>
    </w:p>
    <w:p w14:paraId="730D0CDF" w14:textId="5C41B771" w:rsidR="0082520A" w:rsidRPr="00674F73" w:rsidRDefault="0082520A" w:rsidP="00674F73">
      <w:pPr>
        <w:pStyle w:val="Body"/>
        <w:rPr>
          <w:b/>
          <w:bCs/>
        </w:rPr>
      </w:pPr>
      <w:r w:rsidRPr="00674F73">
        <w:rPr>
          <w:b/>
          <w:bCs/>
        </w:rPr>
        <w:t xml:space="preserve">If a restrictive practice occurs outside of these settings, it is not done under the Act and does not come under the jurisdiction of the Chief Psychiatrist. </w:t>
      </w:r>
    </w:p>
    <w:p w14:paraId="62A22013" w14:textId="585A9E32" w:rsidR="00DE6179" w:rsidRDefault="00DE6179" w:rsidP="00DE6179">
      <w:pPr>
        <w:pStyle w:val="Heading3"/>
      </w:pPr>
      <w:r w:rsidRPr="00D41DF1">
        <w:t>Where are restrictive interventions regulated?</w:t>
      </w:r>
    </w:p>
    <w:p w14:paraId="00B55598" w14:textId="77777777" w:rsidR="00DE6179" w:rsidRPr="00464577" w:rsidRDefault="00DE6179" w:rsidP="00DE6179">
      <w:pPr>
        <w:pStyle w:val="Body"/>
      </w:pPr>
      <w:r w:rsidRPr="00464577">
        <w:t>Part 3.7 of the Act regulates the use of restrictive interventions (bodily restraint, chemical restraint and</w:t>
      </w:r>
      <w:r w:rsidRPr="00464577" w:rsidDel="00F349CB">
        <w:t xml:space="preserve"> </w:t>
      </w:r>
      <w:r w:rsidRPr="00464577">
        <w:t xml:space="preserve">seclusion) on a person receiving mental health and wellbeing services in a designated mental health service. </w:t>
      </w:r>
    </w:p>
    <w:p w14:paraId="47A14FC8" w14:textId="6027508D" w:rsidR="00DE6179" w:rsidRDefault="00DE6179" w:rsidP="00DE6179">
      <w:pPr>
        <w:pStyle w:val="Body"/>
      </w:pPr>
      <w:r>
        <w:t>Some examples of settings in which a person is receiving mental health and wellbeing services in a designated mental health service are:</w:t>
      </w:r>
    </w:p>
    <w:p w14:paraId="127E81E7" w14:textId="77777777" w:rsidR="00DE6179" w:rsidRDefault="00DE6179" w:rsidP="00533A9D">
      <w:pPr>
        <w:pStyle w:val="Bullet1"/>
      </w:pPr>
      <w:r>
        <w:t>mental health inpatient units in a designated mental health service</w:t>
      </w:r>
    </w:p>
    <w:p w14:paraId="1A4A3C7C" w14:textId="77777777" w:rsidR="00DE6179" w:rsidRDefault="00DE6179" w:rsidP="00533A9D">
      <w:pPr>
        <w:pStyle w:val="Bullet1"/>
      </w:pPr>
      <w:r>
        <w:t>secure extended care units operated by a designated mental health service</w:t>
      </w:r>
    </w:p>
    <w:p w14:paraId="4A92B0E9" w14:textId="4987C8BF" w:rsidR="54FEB14E" w:rsidRDefault="2C6038A1" w:rsidP="00533A9D">
      <w:pPr>
        <w:pStyle w:val="Bullet1"/>
        <w:rPr>
          <w:szCs w:val="21"/>
        </w:rPr>
      </w:pPr>
      <w:r>
        <w:t xml:space="preserve">medical and surgical inpatient facilities </w:t>
      </w:r>
      <w:r w:rsidR="00DE6179">
        <w:t xml:space="preserve">of a designated mental health service </w:t>
      </w:r>
      <w:r>
        <w:t>whenever concurrent medical and mental health treatment, care and support is being provided</w:t>
      </w:r>
      <w:r w:rsidR="005F3D8C">
        <w:t xml:space="preserve"> (typically the role of consultation/liaison psychiatry services)</w:t>
      </w:r>
    </w:p>
    <w:p w14:paraId="2CFF120D" w14:textId="3960166A" w:rsidR="00DE6179" w:rsidRDefault="00CA5A11" w:rsidP="00533A9D">
      <w:pPr>
        <w:pStyle w:val="Bullet1"/>
      </w:pPr>
      <w:r>
        <w:t>EDs</w:t>
      </w:r>
      <w:r w:rsidR="00DE6179">
        <w:t xml:space="preserve"> </w:t>
      </w:r>
      <w:r w:rsidR="00A6679A">
        <w:t xml:space="preserve">and </w:t>
      </w:r>
      <w:r>
        <w:t xml:space="preserve">UCCs </w:t>
      </w:r>
      <w:r w:rsidR="00DE6179">
        <w:t>of designated mental health service</w:t>
      </w:r>
      <w:r w:rsidR="00A6679A">
        <w:t>s</w:t>
      </w:r>
      <w:r w:rsidR="009D3BFA">
        <w:t xml:space="preserve"> </w:t>
      </w:r>
      <w:r w:rsidR="00825FFE">
        <w:t>(see a</w:t>
      </w:r>
      <w:r w:rsidR="0047364E">
        <w:t>bove)</w:t>
      </w:r>
      <w:r>
        <w:t>.</w:t>
      </w:r>
    </w:p>
    <w:p w14:paraId="70FED4E5" w14:textId="10990D81" w:rsidR="006F1CEB" w:rsidRDefault="006F1CEB" w:rsidP="00E069EA">
      <w:pPr>
        <w:pStyle w:val="Heading3"/>
      </w:pPr>
      <w:r w:rsidRPr="00D41DF1">
        <w:t>When can restrictive interventions be used?</w:t>
      </w:r>
    </w:p>
    <w:p w14:paraId="198581A8" w14:textId="77777777" w:rsidR="00F22469" w:rsidRPr="00F22469" w:rsidRDefault="00F22469" w:rsidP="00023490">
      <w:pPr>
        <w:pStyle w:val="Body"/>
      </w:pPr>
      <w:r w:rsidRPr="00F22469">
        <w:t xml:space="preserve">Restrictive interventions may </w:t>
      </w:r>
      <w:r w:rsidRPr="00F22469">
        <w:rPr>
          <w:i/>
          <w:iCs/>
        </w:rPr>
        <w:t>only</w:t>
      </w:r>
      <w:r w:rsidRPr="00F22469">
        <w:t xml:space="preserve"> be used in respect of a person:</w:t>
      </w:r>
    </w:p>
    <w:p w14:paraId="31CBBF28" w14:textId="77777777" w:rsidR="00F22469" w:rsidRPr="00F22469" w:rsidRDefault="00F22469" w:rsidP="00533A9D">
      <w:pPr>
        <w:pStyle w:val="Bullet1"/>
      </w:pPr>
      <w:r w:rsidRPr="00F22469">
        <w:t>to prevent imminent and serious harm to that person or another person (s 127 (a)), or</w:t>
      </w:r>
    </w:p>
    <w:p w14:paraId="7071330D" w14:textId="4A55E7D9" w:rsidR="00F22469" w:rsidRPr="00F22469" w:rsidRDefault="00F22469" w:rsidP="00533A9D">
      <w:pPr>
        <w:pStyle w:val="Bullet1"/>
      </w:pPr>
      <w:r w:rsidRPr="00F22469">
        <w:t>to administer treatment (as defined in s 5) or medical treatment to the person (s 127(b))</w:t>
      </w:r>
      <w:r w:rsidR="004E45F3">
        <w:t xml:space="preserve"> </w:t>
      </w:r>
    </w:p>
    <w:p w14:paraId="41C06B8A" w14:textId="49C2155D" w:rsidR="00F22469" w:rsidRPr="00F22469" w:rsidRDefault="00F22469" w:rsidP="00533A9D">
      <w:pPr>
        <w:pStyle w:val="Bullet1"/>
      </w:pPr>
      <w:r w:rsidRPr="00F22469">
        <w:t>if necessary to achieve the purposes specified in s 127</w:t>
      </w:r>
      <w:r w:rsidR="00DC362D">
        <w:t xml:space="preserve"> (</w:t>
      </w:r>
      <w:r w:rsidR="00B25BC8">
        <w:t>s 128(a)</w:t>
      </w:r>
      <w:r w:rsidR="00792025">
        <w:t>)</w:t>
      </w:r>
      <w:r w:rsidR="00E76FE0">
        <w:t>,</w:t>
      </w:r>
      <w:r w:rsidRPr="00F22469">
        <w:t xml:space="preserve"> and</w:t>
      </w:r>
    </w:p>
    <w:p w14:paraId="0DEA63AE" w14:textId="0BF3ED25" w:rsidR="00F22469" w:rsidRPr="00F22469" w:rsidRDefault="00F22469" w:rsidP="00533A9D">
      <w:pPr>
        <w:pStyle w:val="Bullet1"/>
      </w:pPr>
      <w:r w:rsidRPr="00F22469">
        <w:t>if all reasonable and less restrictive options have been tried or considered and have been found to be unsuitable (s 128</w:t>
      </w:r>
      <w:r w:rsidR="00B25BC8">
        <w:t>(b)</w:t>
      </w:r>
      <w:r w:rsidRPr="00F22469">
        <w:t>)</w:t>
      </w:r>
      <w:r w:rsidR="00F66ECB">
        <w:t>.</w:t>
      </w:r>
    </w:p>
    <w:p w14:paraId="656AE067" w14:textId="1B61A534" w:rsidR="00F22469" w:rsidRDefault="00F22469" w:rsidP="00533A9D">
      <w:pPr>
        <w:pStyle w:val="Bodyafterbullets"/>
      </w:pPr>
      <w:r w:rsidRPr="00F22469">
        <w:lastRenderedPageBreak/>
        <w:t xml:space="preserve">The decision to use a restrictive intervention must be made in </w:t>
      </w:r>
      <w:r w:rsidR="00E76FE0">
        <w:t>line</w:t>
      </w:r>
      <w:r w:rsidR="00E76FE0" w:rsidRPr="00F22469">
        <w:t xml:space="preserve"> </w:t>
      </w:r>
      <w:r w:rsidRPr="00F22469">
        <w:t>with the mental health and wellbeing</w:t>
      </w:r>
      <w:r w:rsidR="00BE75A2">
        <w:t xml:space="preserve"> principles</w:t>
      </w:r>
      <w:r w:rsidRPr="00F22469">
        <w:t xml:space="preserve"> and decision</w:t>
      </w:r>
      <w:r w:rsidR="008D3085">
        <w:t>-</w:t>
      </w:r>
      <w:r w:rsidRPr="00F22469">
        <w:t>making principles noted above</w:t>
      </w:r>
      <w:r w:rsidR="00361F00">
        <w:t>.</w:t>
      </w:r>
    </w:p>
    <w:p w14:paraId="68EE871B" w14:textId="3EF1DD3C" w:rsidR="001C3D0E" w:rsidRDefault="001C3D0E" w:rsidP="001C3D0E">
      <w:pPr>
        <w:pStyle w:val="Body"/>
        <w:spacing w:before="120"/>
      </w:pPr>
      <w:r>
        <w:t>The determination of ‘imminent and serious harm’ is based on clinical judg</w:t>
      </w:r>
      <w:r w:rsidR="003F01F8">
        <w:t>e</w:t>
      </w:r>
      <w:r>
        <w:t>ment, clinical knowledge and the assessment of a person and their behaviour</w:t>
      </w:r>
      <w:r w:rsidR="00C50E36">
        <w:t>.</w:t>
      </w:r>
      <w:r>
        <w:t xml:space="preserve"> Clinical staff must assess and document that there is a high probability that the person will seriously harm themselves or another person and cite their rationale for this judgement.</w:t>
      </w:r>
    </w:p>
    <w:p w14:paraId="0C685B7D" w14:textId="55F4FDAE" w:rsidR="001C3D0E" w:rsidRDefault="001C3D0E" w:rsidP="001C3D0E">
      <w:pPr>
        <w:pStyle w:val="Body"/>
        <w:spacing w:before="120"/>
      </w:pPr>
      <w:r>
        <w:t>Consumers’ personal views on the possibility of harm occurring should also be considered in the overall judg</w:t>
      </w:r>
      <w:r w:rsidR="00E76FE0">
        <w:t>e</w:t>
      </w:r>
      <w:r>
        <w:t>ment. Families, carers and supporters of the consumer</w:t>
      </w:r>
      <w:r w:rsidR="005007E5">
        <w:t>, including any nominated support person</w:t>
      </w:r>
      <w:r w:rsidR="000B0BCF">
        <w:t>,</w:t>
      </w:r>
      <w:r>
        <w:t xml:space="preserve"> should be supported in their role in such decisions</w:t>
      </w:r>
      <w:r w:rsidR="005A1190">
        <w:t xml:space="preserve"> (refer to Box 2)</w:t>
      </w:r>
      <w:r>
        <w:t>.</w:t>
      </w:r>
    </w:p>
    <w:tbl>
      <w:tblPr>
        <w:tblStyle w:val="TableGrid"/>
        <w:tblW w:w="0" w:type="auto"/>
        <w:tblLook w:val="04A0" w:firstRow="1" w:lastRow="0" w:firstColumn="1" w:lastColumn="0" w:noHBand="0" w:noVBand="1"/>
      </w:tblPr>
      <w:tblGrid>
        <w:gridCol w:w="9288"/>
      </w:tblGrid>
      <w:tr w:rsidR="00BC1C93" w14:paraId="0938CE2F" w14:textId="77777777" w:rsidTr="005604F1">
        <w:tc>
          <w:tcPr>
            <w:tcW w:w="9288" w:type="dxa"/>
            <w:tcBorders>
              <w:top w:val="nil"/>
              <w:left w:val="nil"/>
              <w:bottom w:val="nil"/>
              <w:right w:val="nil"/>
            </w:tcBorders>
            <w:shd w:val="clear" w:color="auto" w:fill="FAE0E6"/>
          </w:tcPr>
          <w:p w14:paraId="32EDF314" w14:textId="3038931C" w:rsidR="00160CEC" w:rsidRPr="00160CEC" w:rsidRDefault="00CC5CB4" w:rsidP="00BC1C93">
            <w:pPr>
              <w:pStyle w:val="Body"/>
              <w:spacing w:before="120"/>
              <w:rPr>
                <w:b/>
                <w:bCs/>
              </w:rPr>
            </w:pPr>
            <w:r w:rsidRPr="00DB4075">
              <w:rPr>
                <w:b/>
                <w:bCs/>
              </w:rPr>
              <w:t xml:space="preserve">Box </w:t>
            </w:r>
            <w:r w:rsidR="00DB4075" w:rsidRPr="00DB4075">
              <w:rPr>
                <w:b/>
                <w:bCs/>
              </w:rPr>
              <w:t>2</w:t>
            </w:r>
            <w:r w:rsidR="00BF4BC9" w:rsidRPr="00DB4075">
              <w:rPr>
                <w:b/>
                <w:bCs/>
              </w:rPr>
              <w:t>:</w:t>
            </w:r>
            <w:r w:rsidR="00BF4BC9">
              <w:rPr>
                <w:b/>
                <w:bCs/>
              </w:rPr>
              <w:t xml:space="preserve"> </w:t>
            </w:r>
            <w:r w:rsidR="00160CEC" w:rsidRPr="00160CEC">
              <w:rPr>
                <w:b/>
                <w:bCs/>
              </w:rPr>
              <w:t>Communication with consumers and</w:t>
            </w:r>
            <w:r w:rsidR="00952EC0">
              <w:rPr>
                <w:b/>
                <w:bCs/>
              </w:rPr>
              <w:t xml:space="preserve"> their supporters</w:t>
            </w:r>
          </w:p>
          <w:p w14:paraId="704A6D81" w14:textId="38F9F7CF" w:rsidR="00BC1C93" w:rsidRDefault="00BC1C93" w:rsidP="00BC1C93">
            <w:pPr>
              <w:pStyle w:val="Body"/>
              <w:spacing w:before="120"/>
            </w:pPr>
            <w:r>
              <w:t>There are particular requirements in the Act around communication with consumers and others</w:t>
            </w:r>
            <w:r w:rsidR="00736781">
              <w:t xml:space="preserve">, </w:t>
            </w:r>
            <w:r w:rsidR="006116CC">
              <w:t xml:space="preserve">such as family, a carer, a guardian, a </w:t>
            </w:r>
            <w:hyperlink r:id="rId22" w:history="1">
              <w:r w:rsidR="006116CC" w:rsidRPr="00161645">
                <w:rPr>
                  <w:rStyle w:val="Hyperlink"/>
                </w:rPr>
                <w:t>nominated support person</w:t>
              </w:r>
            </w:hyperlink>
            <w:r w:rsidR="006116CC">
              <w:t xml:space="preserve"> </w:t>
            </w:r>
            <w:r w:rsidR="004817F0">
              <w:t>or</w:t>
            </w:r>
            <w:r w:rsidR="006116CC">
              <w:t xml:space="preserve"> support person</w:t>
            </w:r>
            <w:r w:rsidR="004817F0">
              <w:t xml:space="preserve"> and a complainant</w:t>
            </w:r>
            <w:r>
              <w:t>. Section 7 stipulates that reasonable steps must be taken to provide appropriate supports and to explain the content of the communication and answer any questions as clearly and as completely as possible, and to determine what appropriate supports would assist the person to communicate.</w:t>
            </w:r>
          </w:p>
          <w:p w14:paraId="6800FEB8" w14:textId="4C6D0049" w:rsidR="00BC1C93" w:rsidRDefault="00BC1C93" w:rsidP="00BC1C93">
            <w:pPr>
              <w:pStyle w:val="Body"/>
              <w:spacing w:before="120"/>
            </w:pPr>
            <w:r>
              <w:t>Every designated mental health service has a responsibility to ensure all reasonable efforts are made to give effect to a patient’s advance statement of preference</w:t>
            </w:r>
            <w:r w:rsidR="00585027">
              <w:t>s</w:t>
            </w:r>
            <w:r>
              <w:t xml:space="preserve"> to guide treatment, care and support (s 33).</w:t>
            </w:r>
          </w:p>
        </w:tc>
      </w:tr>
    </w:tbl>
    <w:p w14:paraId="7582D636" w14:textId="4C04D925" w:rsidR="00D27FEE" w:rsidRDefault="00D27FEE" w:rsidP="0019054D">
      <w:pPr>
        <w:pStyle w:val="Heading3"/>
      </w:pPr>
      <w:r>
        <w:t xml:space="preserve">When </w:t>
      </w:r>
      <w:r w:rsidR="00BC1C93">
        <w:t xml:space="preserve">are </w:t>
      </w:r>
      <w:r>
        <w:t>restrictive intervention</w:t>
      </w:r>
      <w:r w:rsidR="0055039D">
        <w:t>s</w:t>
      </w:r>
      <w:r>
        <w:t xml:space="preserve"> not </w:t>
      </w:r>
      <w:r w:rsidR="00BC1C93">
        <w:t>permitted</w:t>
      </w:r>
      <w:r>
        <w:t>?</w:t>
      </w:r>
    </w:p>
    <w:p w14:paraId="42B82B24" w14:textId="6AB5409E" w:rsidR="00825CC6" w:rsidRPr="00A37356" w:rsidRDefault="00162C97" w:rsidP="3D17267C">
      <w:pPr>
        <w:pStyle w:val="Body"/>
        <w:rPr>
          <w:rFonts w:eastAsia="MS Mincho"/>
        </w:rPr>
      </w:pPr>
      <w:r w:rsidRPr="00A37356">
        <w:rPr>
          <w:szCs w:val="21"/>
        </w:rPr>
        <w:t xml:space="preserve">Restrictive interventions must not be used </w:t>
      </w:r>
      <w:r w:rsidR="000E2D3F" w:rsidRPr="000E2D3F">
        <w:rPr>
          <w:szCs w:val="21"/>
        </w:rPr>
        <w:t>on a person receiving mental health and wellbeing services in a designated mental health service other than in keeping with the Act</w:t>
      </w:r>
      <w:r w:rsidRPr="00A37356">
        <w:rPr>
          <w:szCs w:val="21"/>
        </w:rPr>
        <w:t>.</w:t>
      </w:r>
      <w:r w:rsidR="00DE460D">
        <w:rPr>
          <w:szCs w:val="21"/>
        </w:rPr>
        <w:t xml:space="preserve"> </w:t>
      </w:r>
      <w:r w:rsidR="30B813F1" w:rsidRPr="00DE460D">
        <w:rPr>
          <w:rFonts w:eastAsia="MS Mincho"/>
        </w:rPr>
        <w:t xml:space="preserve">This applies to all </w:t>
      </w:r>
      <w:r w:rsidR="41F60070" w:rsidRPr="00DE460D">
        <w:rPr>
          <w:rFonts w:eastAsia="MS Mincho"/>
        </w:rPr>
        <w:t xml:space="preserve">people </w:t>
      </w:r>
      <w:r w:rsidR="30B813F1" w:rsidRPr="00DE460D">
        <w:rPr>
          <w:rFonts w:eastAsia="MS Mincho"/>
        </w:rPr>
        <w:t>regardless of age or legal status.</w:t>
      </w:r>
    </w:p>
    <w:p w14:paraId="771695F4" w14:textId="583A8744" w:rsidR="00162C97" w:rsidRPr="00A37356" w:rsidRDefault="00162C97" w:rsidP="00A37356">
      <w:pPr>
        <w:pStyle w:val="Body"/>
        <w:rPr>
          <w:rFonts w:eastAsia="MS Mincho"/>
          <w:szCs w:val="21"/>
        </w:rPr>
      </w:pPr>
      <w:r w:rsidRPr="00A37356">
        <w:rPr>
          <w:rFonts w:eastAsia="MS Mincho"/>
          <w:szCs w:val="21"/>
        </w:rPr>
        <w:t>The names of Victoria’s designated mental health services are listed in the</w:t>
      </w:r>
      <w:r w:rsidR="00A04580">
        <w:rPr>
          <w:rFonts w:eastAsia="MS Mincho"/>
          <w:szCs w:val="21"/>
        </w:rPr>
        <w:t xml:space="preserve"> </w:t>
      </w:r>
      <w:r w:rsidR="00A04580" w:rsidRPr="00A04580">
        <w:rPr>
          <w:rFonts w:eastAsia="MS Mincho"/>
          <w:szCs w:val="21"/>
        </w:rPr>
        <w:t>definition in the Act and in Schedule 1 of the regulations</w:t>
      </w:r>
      <w:r w:rsidRPr="00A37356">
        <w:rPr>
          <w:rFonts w:eastAsia="MS Mincho"/>
          <w:szCs w:val="21"/>
        </w:rPr>
        <w:t xml:space="preserve">. The designated mental health services may provide </w:t>
      </w:r>
      <w:r w:rsidR="00825CC6" w:rsidRPr="00A37356">
        <w:rPr>
          <w:rFonts w:eastAsia="MS Mincho"/>
          <w:szCs w:val="21"/>
        </w:rPr>
        <w:t xml:space="preserve">treatment and care </w:t>
      </w:r>
      <w:r w:rsidRPr="00A37356">
        <w:rPr>
          <w:rFonts w:eastAsia="MS Mincho"/>
          <w:szCs w:val="21"/>
        </w:rPr>
        <w:t xml:space="preserve">in </w:t>
      </w:r>
      <w:r w:rsidR="008D3EAB">
        <w:rPr>
          <w:rFonts w:eastAsia="MS Mincho"/>
          <w:szCs w:val="21"/>
        </w:rPr>
        <w:t>hospitals</w:t>
      </w:r>
      <w:r w:rsidR="00B067A3">
        <w:rPr>
          <w:rFonts w:eastAsia="MS Mincho"/>
          <w:szCs w:val="21"/>
        </w:rPr>
        <w:t xml:space="preserve">, </w:t>
      </w:r>
      <w:r w:rsidRPr="00A37356">
        <w:rPr>
          <w:rFonts w:eastAsia="MS Mincho"/>
          <w:szCs w:val="21"/>
        </w:rPr>
        <w:t xml:space="preserve">mental health inpatient </w:t>
      </w:r>
      <w:r w:rsidR="00825CC6" w:rsidRPr="00A37356">
        <w:rPr>
          <w:rFonts w:eastAsia="MS Mincho"/>
          <w:szCs w:val="21"/>
        </w:rPr>
        <w:t>settings</w:t>
      </w:r>
      <w:r w:rsidRPr="00A37356">
        <w:rPr>
          <w:rFonts w:eastAsia="MS Mincho"/>
          <w:szCs w:val="21"/>
        </w:rPr>
        <w:t xml:space="preserve">, community mental health </w:t>
      </w:r>
      <w:r w:rsidR="00825CC6" w:rsidRPr="00A37356">
        <w:rPr>
          <w:rFonts w:eastAsia="MS Mincho"/>
          <w:szCs w:val="21"/>
        </w:rPr>
        <w:t>settings</w:t>
      </w:r>
      <w:r w:rsidRPr="00A37356">
        <w:rPr>
          <w:rFonts w:eastAsia="MS Mincho"/>
          <w:szCs w:val="21"/>
        </w:rPr>
        <w:t xml:space="preserve">, </w:t>
      </w:r>
      <w:r w:rsidR="00CA5A11">
        <w:rPr>
          <w:rFonts w:eastAsia="MS Mincho"/>
          <w:szCs w:val="21"/>
        </w:rPr>
        <w:t>EDs</w:t>
      </w:r>
      <w:r w:rsidRPr="00A37356">
        <w:rPr>
          <w:rFonts w:eastAsia="MS Mincho"/>
          <w:szCs w:val="21"/>
        </w:rPr>
        <w:t xml:space="preserve"> and </w:t>
      </w:r>
      <w:r w:rsidR="00CA5A11">
        <w:rPr>
          <w:rFonts w:eastAsia="MS Mincho"/>
          <w:szCs w:val="21"/>
        </w:rPr>
        <w:t xml:space="preserve">UCCs </w:t>
      </w:r>
      <w:r w:rsidRPr="00A37356">
        <w:rPr>
          <w:rFonts w:eastAsia="MS Mincho"/>
          <w:szCs w:val="21"/>
        </w:rPr>
        <w:t>and</w:t>
      </w:r>
      <w:r w:rsidR="00AC52F4">
        <w:rPr>
          <w:rFonts w:eastAsia="MS Mincho"/>
          <w:szCs w:val="21"/>
        </w:rPr>
        <w:t xml:space="preserve"> in</w:t>
      </w:r>
      <w:r w:rsidRPr="00A37356">
        <w:rPr>
          <w:rFonts w:eastAsia="MS Mincho"/>
          <w:szCs w:val="21"/>
        </w:rPr>
        <w:t xml:space="preserve"> specialist mental health </w:t>
      </w:r>
      <w:r w:rsidR="00825CC6" w:rsidRPr="00A37356">
        <w:rPr>
          <w:rFonts w:eastAsia="MS Mincho"/>
          <w:szCs w:val="21"/>
        </w:rPr>
        <w:t>setting</w:t>
      </w:r>
      <w:r w:rsidR="0001214A">
        <w:rPr>
          <w:rFonts w:eastAsia="MS Mincho"/>
          <w:szCs w:val="21"/>
        </w:rPr>
        <w:t>s</w:t>
      </w:r>
      <w:r w:rsidRPr="00A37356">
        <w:rPr>
          <w:rFonts w:eastAsia="MS Mincho"/>
          <w:szCs w:val="21"/>
        </w:rPr>
        <w:t xml:space="preserve"> for children, adolescents and older adults. </w:t>
      </w:r>
    </w:p>
    <w:p w14:paraId="3883B896" w14:textId="694D0DFE" w:rsidR="00162C97" w:rsidRPr="00A37356" w:rsidRDefault="00162C97" w:rsidP="00A37356">
      <w:pPr>
        <w:pStyle w:val="Body"/>
        <w:rPr>
          <w:rFonts w:eastAsia="MS Mincho"/>
          <w:szCs w:val="21"/>
        </w:rPr>
      </w:pPr>
      <w:r w:rsidRPr="00A37356">
        <w:rPr>
          <w:rFonts w:eastAsia="MS Mincho"/>
          <w:szCs w:val="21"/>
        </w:rPr>
        <w:t xml:space="preserve">Chemical restraint </w:t>
      </w:r>
      <w:r w:rsidR="009D217B">
        <w:rPr>
          <w:rFonts w:eastAsia="MS Mincho"/>
          <w:szCs w:val="21"/>
        </w:rPr>
        <w:t xml:space="preserve">may be </w:t>
      </w:r>
      <w:r w:rsidRPr="00A37356">
        <w:rPr>
          <w:rFonts w:eastAsia="MS Mincho"/>
          <w:szCs w:val="21"/>
        </w:rPr>
        <w:t xml:space="preserve">used on a person who is being transported in </w:t>
      </w:r>
      <w:r w:rsidR="00E76FE0">
        <w:rPr>
          <w:rFonts w:eastAsia="MS Mincho"/>
          <w:szCs w:val="21"/>
        </w:rPr>
        <w:t>line</w:t>
      </w:r>
      <w:r w:rsidR="00E76FE0" w:rsidRPr="00A37356">
        <w:rPr>
          <w:rFonts w:eastAsia="MS Mincho"/>
          <w:szCs w:val="21"/>
        </w:rPr>
        <w:t xml:space="preserve"> </w:t>
      </w:r>
      <w:r w:rsidRPr="00A37356">
        <w:rPr>
          <w:rFonts w:eastAsia="MS Mincho"/>
          <w:szCs w:val="21"/>
        </w:rPr>
        <w:t xml:space="preserve">with </w:t>
      </w:r>
      <w:r w:rsidR="005407E0">
        <w:rPr>
          <w:rFonts w:eastAsia="MS Mincho"/>
          <w:szCs w:val="21"/>
        </w:rPr>
        <w:t>s</w:t>
      </w:r>
      <w:r w:rsidR="005407E0" w:rsidRPr="00A37356">
        <w:rPr>
          <w:rFonts w:eastAsia="MS Mincho"/>
          <w:szCs w:val="21"/>
        </w:rPr>
        <w:t xml:space="preserve"> </w:t>
      </w:r>
      <w:r w:rsidRPr="00A37356">
        <w:rPr>
          <w:rFonts w:eastAsia="MS Mincho"/>
          <w:szCs w:val="21"/>
        </w:rPr>
        <w:t>139</w:t>
      </w:r>
      <w:r w:rsidR="009D217B">
        <w:rPr>
          <w:rFonts w:eastAsia="MS Mincho"/>
          <w:szCs w:val="21"/>
        </w:rPr>
        <w:t xml:space="preserve">, </w:t>
      </w:r>
      <w:r w:rsidR="00752842">
        <w:rPr>
          <w:rFonts w:eastAsia="MS Mincho"/>
          <w:szCs w:val="21"/>
        </w:rPr>
        <w:t xml:space="preserve">so long as </w:t>
      </w:r>
      <w:r w:rsidR="00CE6AEF">
        <w:rPr>
          <w:rFonts w:eastAsia="MS Mincho"/>
          <w:szCs w:val="21"/>
        </w:rPr>
        <w:t xml:space="preserve">the requirements </w:t>
      </w:r>
      <w:r w:rsidR="00F920E1">
        <w:rPr>
          <w:rFonts w:eastAsia="MS Mincho"/>
          <w:szCs w:val="21"/>
        </w:rPr>
        <w:t>in</w:t>
      </w:r>
      <w:r w:rsidRPr="00A37356">
        <w:rPr>
          <w:rFonts w:eastAsia="MS Mincho"/>
          <w:szCs w:val="21"/>
        </w:rPr>
        <w:t xml:space="preserve"> Division</w:t>
      </w:r>
      <w:r w:rsidR="00B001F1">
        <w:rPr>
          <w:rFonts w:eastAsia="MS Mincho"/>
          <w:szCs w:val="21"/>
        </w:rPr>
        <w:t>s</w:t>
      </w:r>
      <w:r w:rsidRPr="00A37356">
        <w:rPr>
          <w:rFonts w:eastAsia="MS Mincho"/>
          <w:szCs w:val="21"/>
        </w:rPr>
        <w:t xml:space="preserve"> 1 and 3 of </w:t>
      </w:r>
      <w:r w:rsidR="00CA753A">
        <w:rPr>
          <w:rFonts w:eastAsia="MS Mincho"/>
          <w:szCs w:val="21"/>
        </w:rPr>
        <w:t>P</w:t>
      </w:r>
      <w:r w:rsidRPr="00A37356">
        <w:rPr>
          <w:rFonts w:eastAsia="MS Mincho"/>
          <w:szCs w:val="21"/>
        </w:rPr>
        <w:t xml:space="preserve">art 3.7 of the Act </w:t>
      </w:r>
      <w:r w:rsidR="00F920E1">
        <w:rPr>
          <w:rFonts w:eastAsia="MS Mincho"/>
          <w:szCs w:val="21"/>
        </w:rPr>
        <w:t xml:space="preserve">are complied with </w:t>
      </w:r>
      <w:r w:rsidRPr="00A37356">
        <w:rPr>
          <w:rFonts w:eastAsia="MS Mincho"/>
          <w:szCs w:val="21"/>
        </w:rPr>
        <w:t>(s 126(2)).</w:t>
      </w:r>
    </w:p>
    <w:p w14:paraId="304D3194" w14:textId="1AC38AAE" w:rsidR="00162C97" w:rsidRPr="00A37356" w:rsidRDefault="00162C97" w:rsidP="00A37356">
      <w:pPr>
        <w:pStyle w:val="Body"/>
        <w:rPr>
          <w:rFonts w:eastAsia="MS Mincho"/>
          <w:szCs w:val="21"/>
        </w:rPr>
      </w:pPr>
      <w:r w:rsidRPr="00A37356">
        <w:rPr>
          <w:rFonts w:eastAsia="MS Mincho"/>
          <w:szCs w:val="21"/>
        </w:rPr>
        <w:t xml:space="preserve">It should be noted that an authorised person </w:t>
      </w:r>
      <w:r w:rsidR="00724025">
        <w:rPr>
          <w:rFonts w:eastAsia="MS Mincho"/>
          <w:szCs w:val="21"/>
        </w:rPr>
        <w:t xml:space="preserve">using </w:t>
      </w:r>
      <w:r w:rsidR="00724025" w:rsidRPr="00A37356">
        <w:rPr>
          <w:rFonts w:eastAsia="MS Mincho"/>
          <w:szCs w:val="21"/>
        </w:rPr>
        <w:t xml:space="preserve">bodily restraint </w:t>
      </w:r>
      <w:r w:rsidRPr="00A37356">
        <w:rPr>
          <w:rFonts w:eastAsia="MS Mincho"/>
          <w:szCs w:val="21"/>
        </w:rPr>
        <w:t xml:space="preserve">on a person taken into care and control under </w:t>
      </w:r>
      <w:r w:rsidR="00CA753A">
        <w:rPr>
          <w:rFonts w:eastAsia="MS Mincho"/>
          <w:szCs w:val="21"/>
        </w:rPr>
        <w:t>P</w:t>
      </w:r>
      <w:r w:rsidRPr="00A37356">
        <w:rPr>
          <w:rFonts w:eastAsia="MS Mincho"/>
          <w:szCs w:val="21"/>
        </w:rPr>
        <w:t>art</w:t>
      </w:r>
      <w:r w:rsidR="00CA753A">
        <w:rPr>
          <w:rFonts w:eastAsia="MS Mincho"/>
          <w:szCs w:val="21"/>
        </w:rPr>
        <w:t>s</w:t>
      </w:r>
      <w:r w:rsidRPr="00A37356">
        <w:rPr>
          <w:rFonts w:eastAsia="MS Mincho"/>
          <w:szCs w:val="21"/>
        </w:rPr>
        <w:t xml:space="preserve"> 5.2 or 5.3</w:t>
      </w:r>
      <w:r w:rsidR="00825CC6" w:rsidRPr="00A37356">
        <w:rPr>
          <w:rFonts w:eastAsia="MS Mincho"/>
          <w:szCs w:val="21"/>
        </w:rPr>
        <w:t xml:space="preserve"> of the Act</w:t>
      </w:r>
      <w:r w:rsidRPr="00A37356">
        <w:rPr>
          <w:rFonts w:eastAsia="MS Mincho"/>
          <w:szCs w:val="21"/>
        </w:rPr>
        <w:t xml:space="preserve"> is regulated under a different part of the Act (Pt 5.6)</w:t>
      </w:r>
      <w:r w:rsidR="00CC5CB4">
        <w:rPr>
          <w:rFonts w:eastAsia="MS Mincho"/>
          <w:szCs w:val="21"/>
        </w:rPr>
        <w:t>.</w:t>
      </w:r>
    </w:p>
    <w:p w14:paraId="09186C5C" w14:textId="58642F17" w:rsidR="00C7572B" w:rsidRPr="00A37356" w:rsidRDefault="00754024" w:rsidP="00A37356">
      <w:pPr>
        <w:pStyle w:val="Body"/>
        <w:rPr>
          <w:rFonts w:eastAsia="MS Mincho"/>
          <w:szCs w:val="21"/>
        </w:rPr>
      </w:pPr>
      <w:r w:rsidRPr="00FE0C04">
        <w:rPr>
          <w:rFonts w:eastAsia="Times New Roman"/>
          <w:szCs w:val="21"/>
        </w:rPr>
        <w:t>T</w:t>
      </w:r>
      <w:r w:rsidR="00C7572B" w:rsidRPr="00FE0C04">
        <w:rPr>
          <w:rFonts w:eastAsia="Times New Roman"/>
          <w:szCs w:val="21"/>
        </w:rPr>
        <w:t xml:space="preserve">he </w:t>
      </w:r>
      <w:r w:rsidR="00C7572B" w:rsidRPr="00FE0C04">
        <w:rPr>
          <w:rFonts w:eastAsia="Times New Roman"/>
          <w:i/>
          <w:szCs w:val="21"/>
        </w:rPr>
        <w:t>Charter of Human Rights and Responsibilities Act 2006</w:t>
      </w:r>
      <w:r w:rsidR="00C7572B" w:rsidRPr="00FE0C04">
        <w:rPr>
          <w:rFonts w:eastAsia="Times New Roman"/>
          <w:szCs w:val="21"/>
        </w:rPr>
        <w:t xml:space="preserve"> and the </w:t>
      </w:r>
      <w:r w:rsidR="00C7572B" w:rsidRPr="00FE0C04">
        <w:rPr>
          <w:rFonts w:eastAsia="Times New Roman"/>
          <w:i/>
          <w:szCs w:val="21"/>
        </w:rPr>
        <w:t>Equal Opportunity Act 2010</w:t>
      </w:r>
      <w:r w:rsidRPr="00FE0C04">
        <w:rPr>
          <w:rFonts w:eastAsia="Times New Roman"/>
          <w:szCs w:val="21"/>
        </w:rPr>
        <w:t xml:space="preserve"> </w:t>
      </w:r>
      <w:r w:rsidR="004A378E" w:rsidRPr="00FE0C04">
        <w:rPr>
          <w:rFonts w:eastAsia="Times New Roman"/>
          <w:szCs w:val="21"/>
        </w:rPr>
        <w:t xml:space="preserve">outline fundamental </w:t>
      </w:r>
      <w:r w:rsidR="0043387C">
        <w:rPr>
          <w:rFonts w:eastAsia="Times New Roman"/>
          <w:szCs w:val="21"/>
        </w:rPr>
        <w:t xml:space="preserve">legal </w:t>
      </w:r>
      <w:r w:rsidR="004A378E" w:rsidRPr="00FE0C04">
        <w:rPr>
          <w:rFonts w:eastAsia="Times New Roman"/>
          <w:szCs w:val="21"/>
        </w:rPr>
        <w:t xml:space="preserve">rights of people and </w:t>
      </w:r>
      <w:r w:rsidR="00984DF8" w:rsidRPr="00FE0C04">
        <w:rPr>
          <w:rFonts w:eastAsia="Times New Roman"/>
          <w:szCs w:val="21"/>
        </w:rPr>
        <w:t>should also</w:t>
      </w:r>
      <w:r w:rsidR="004A378E" w:rsidRPr="00FE0C04">
        <w:rPr>
          <w:rFonts w:eastAsia="Times New Roman"/>
          <w:szCs w:val="21"/>
        </w:rPr>
        <w:t xml:space="preserve"> </w:t>
      </w:r>
      <w:r w:rsidR="00984DF8" w:rsidRPr="00FE0C04">
        <w:rPr>
          <w:rFonts w:eastAsia="Times New Roman"/>
          <w:szCs w:val="21"/>
        </w:rPr>
        <w:t xml:space="preserve">inform </w:t>
      </w:r>
      <w:r w:rsidR="00FE0C04" w:rsidRPr="00FE0C04">
        <w:rPr>
          <w:rFonts w:eastAsia="Times New Roman"/>
          <w:szCs w:val="21"/>
        </w:rPr>
        <w:t>any decision to use</w:t>
      </w:r>
      <w:r w:rsidR="008A5934">
        <w:rPr>
          <w:rFonts w:eastAsia="Times New Roman"/>
          <w:szCs w:val="21"/>
        </w:rPr>
        <w:t>, or prevent the use of,</w:t>
      </w:r>
      <w:r w:rsidR="00FE0C04" w:rsidRPr="00FE0C04">
        <w:rPr>
          <w:rFonts w:eastAsia="Times New Roman"/>
          <w:szCs w:val="21"/>
        </w:rPr>
        <w:t xml:space="preserve"> a restrictive intervention</w:t>
      </w:r>
      <w:r w:rsidR="00C7572B" w:rsidRPr="00FE0C04">
        <w:rPr>
          <w:rFonts w:eastAsia="Times New Roman"/>
          <w:szCs w:val="21"/>
        </w:rPr>
        <w:t>.</w:t>
      </w:r>
    </w:p>
    <w:p w14:paraId="039DE6E6" w14:textId="142F33C6" w:rsidR="006F1CEB" w:rsidRDefault="006F1CEB" w:rsidP="001217BE">
      <w:pPr>
        <w:pStyle w:val="Heading3"/>
      </w:pPr>
      <w:r w:rsidRPr="00D41DF1">
        <w:t xml:space="preserve">Considerations if authorising </w:t>
      </w:r>
      <w:r w:rsidR="00AC52F4">
        <w:t xml:space="preserve">a </w:t>
      </w:r>
      <w:r w:rsidRPr="00D41DF1">
        <w:t>restrictive intervention (s 131)</w:t>
      </w:r>
    </w:p>
    <w:p w14:paraId="768AFE52" w14:textId="4640985B" w:rsidR="0029727E" w:rsidRDefault="00F20656" w:rsidP="00F20656">
      <w:pPr>
        <w:pStyle w:val="Body"/>
      </w:pPr>
      <w:r>
        <w:t>In determining under s 128</w:t>
      </w:r>
      <w:r w:rsidR="00BB4DB1">
        <w:t xml:space="preserve"> </w:t>
      </w:r>
      <w:r>
        <w:t>(2) whether there is no less restrictive option available, a person authorising a restrictive intervention should consider the effectiveness of alternative strategies (for example</w:t>
      </w:r>
      <w:r w:rsidR="003C39B3">
        <w:t>,</w:t>
      </w:r>
      <w:r>
        <w:t xml:space="preserve"> Safewards interventions) in reducing the likelihood of imminent and serious harm.</w:t>
      </w:r>
    </w:p>
    <w:p w14:paraId="3A013527" w14:textId="67286F49" w:rsidR="00F20656" w:rsidRPr="0029727E" w:rsidRDefault="00F20656" w:rsidP="00F20656">
      <w:pPr>
        <w:pStyle w:val="Body"/>
      </w:pPr>
      <w:r w:rsidRPr="0029727E">
        <w:t xml:space="preserve">The person authorising must, to the greatest extent possible in the circumstances, </w:t>
      </w:r>
      <w:r w:rsidR="00F500FD">
        <w:t>consider</w:t>
      </w:r>
      <w:r w:rsidRPr="0029727E">
        <w:t>:</w:t>
      </w:r>
    </w:p>
    <w:p w14:paraId="5B60F3FB" w14:textId="77777777" w:rsidR="00F20656" w:rsidRPr="00023490" w:rsidRDefault="00F20656" w:rsidP="00533A9D">
      <w:pPr>
        <w:pStyle w:val="Bullet1"/>
      </w:pPr>
      <w:r w:rsidRPr="0029727E">
        <w:lastRenderedPageBreak/>
        <w:t xml:space="preserve">the likely impact on the person, considering their views and preferences, and any relevant </w:t>
      </w:r>
      <w:r w:rsidRPr="00023490">
        <w:t>past experience of trauma</w:t>
      </w:r>
    </w:p>
    <w:p w14:paraId="129C79F0" w14:textId="77777777" w:rsidR="00F500FD" w:rsidRDefault="00F20656" w:rsidP="00533A9D">
      <w:pPr>
        <w:pStyle w:val="Bullet1"/>
      </w:pPr>
      <w:r w:rsidRPr="00023490">
        <w:t xml:space="preserve">the person’s views of, and preferences relating to, the use of restrictive practices </w:t>
      </w:r>
    </w:p>
    <w:p w14:paraId="1A6D3406" w14:textId="5972AEB5" w:rsidR="00F20656" w:rsidRPr="00023490" w:rsidRDefault="00F20656" w:rsidP="00533A9D">
      <w:pPr>
        <w:pStyle w:val="Bullet1"/>
      </w:pPr>
      <w:r w:rsidRPr="00023490">
        <w:t>the person’s culture, beliefs, values and personal characteristics</w:t>
      </w:r>
    </w:p>
    <w:p w14:paraId="6A719D46" w14:textId="4FCAE3F8" w:rsidR="00F20656" w:rsidRPr="0029727E" w:rsidRDefault="0029727E" w:rsidP="00533A9D">
      <w:pPr>
        <w:pStyle w:val="Bullet1"/>
      </w:pPr>
      <w:r w:rsidRPr="00023490">
        <w:t>a</w:t>
      </w:r>
      <w:r w:rsidR="00F20656" w:rsidRPr="00023490">
        <w:t>void</w:t>
      </w:r>
      <w:r w:rsidR="00F500FD">
        <w:t>ing</w:t>
      </w:r>
      <w:r w:rsidR="00F20656" w:rsidRPr="0029727E">
        <w:t xml:space="preserve"> undue pressure and coercion</w:t>
      </w:r>
      <w:r>
        <w:t>.</w:t>
      </w:r>
    </w:p>
    <w:p w14:paraId="23AB7121" w14:textId="4DD122BA" w:rsidR="00F20656" w:rsidRPr="0029727E" w:rsidRDefault="00F20656" w:rsidP="00023490">
      <w:pPr>
        <w:pStyle w:val="Bodyafterbullets"/>
      </w:pPr>
      <w:r w:rsidRPr="0029727E">
        <w:t xml:space="preserve">The person authorising the restrictive intervention must </w:t>
      </w:r>
      <w:r w:rsidR="00F500FD">
        <w:t>consider</w:t>
      </w:r>
      <w:r w:rsidRPr="0029727E">
        <w:t>:</w:t>
      </w:r>
    </w:p>
    <w:p w14:paraId="031FCBA5" w14:textId="55329D59" w:rsidR="00F20656" w:rsidRPr="0029727E" w:rsidRDefault="00F20656" w:rsidP="00533A9D">
      <w:pPr>
        <w:pStyle w:val="Bullet1"/>
      </w:pPr>
      <w:r w:rsidRPr="0029727E">
        <w:t>the views and preferences expressed in any advance statement of preferences of the person</w:t>
      </w:r>
    </w:p>
    <w:p w14:paraId="75D42572" w14:textId="77777777" w:rsidR="00F20656" w:rsidRDefault="00F20656" w:rsidP="00533A9D">
      <w:pPr>
        <w:pStyle w:val="Bullet1"/>
      </w:pPr>
      <w:r w:rsidRPr="0029727E">
        <w:t>the views of any nominated support person of the person.</w:t>
      </w:r>
    </w:p>
    <w:p w14:paraId="4EDFF63F" w14:textId="78D2FCC0" w:rsidR="00B77695" w:rsidRPr="0029727E" w:rsidRDefault="009C34CF" w:rsidP="00533A9D">
      <w:pPr>
        <w:pStyle w:val="Bodyafterbullets"/>
      </w:pPr>
      <w:r w:rsidRPr="009C34CF">
        <w:t xml:space="preserve">If </w:t>
      </w:r>
      <w:r>
        <w:t>the person does not</w:t>
      </w:r>
      <w:r w:rsidRPr="009C34CF">
        <w:t xml:space="preserve"> have </w:t>
      </w:r>
      <w:r>
        <w:t>a</w:t>
      </w:r>
      <w:r w:rsidRPr="009C34CF">
        <w:t xml:space="preserve"> nominated support person, they should be given the option of</w:t>
      </w:r>
      <w:r>
        <w:t xml:space="preserve"> choosing </w:t>
      </w:r>
      <w:r w:rsidRPr="009C34CF">
        <w:t>a nominated support person.</w:t>
      </w:r>
    </w:p>
    <w:p w14:paraId="5BAFBE20" w14:textId="26BDA149" w:rsidR="006F1CEB" w:rsidRDefault="006F1CEB" w:rsidP="00B41EB1">
      <w:pPr>
        <w:pStyle w:val="Heading3"/>
      </w:pPr>
      <w:r w:rsidRPr="00D41DF1">
        <w:t>Advance statements of preferences</w:t>
      </w:r>
    </w:p>
    <w:p w14:paraId="4F79A334" w14:textId="55EDD58E" w:rsidR="0029727E" w:rsidRDefault="0029727E" w:rsidP="0029727E">
      <w:pPr>
        <w:pStyle w:val="Body"/>
      </w:pPr>
      <w:r>
        <w:t>Part 2.5 of the Act allows for advance statements of preferences. These set out a person’s preferences about their treatment, care and support in the event they become a ‘patient’.</w:t>
      </w:r>
    </w:p>
    <w:p w14:paraId="40D12C30" w14:textId="6B2E1475" w:rsidR="0029727E" w:rsidRDefault="0029727E" w:rsidP="0029727E">
      <w:pPr>
        <w:pStyle w:val="Body"/>
      </w:pPr>
      <w:r>
        <w:t xml:space="preserve">There are </w:t>
      </w:r>
      <w:r w:rsidR="00D06E53">
        <w:t>sections of the Act that govern both</w:t>
      </w:r>
      <w:r>
        <w:t xml:space="preserve"> how </w:t>
      </w:r>
      <w:r w:rsidR="00D06E53">
        <w:t xml:space="preserve">an </w:t>
      </w:r>
      <w:r>
        <w:t xml:space="preserve">advance statement of preferences can be made </w:t>
      </w:r>
      <w:r w:rsidR="000D6F14">
        <w:t xml:space="preserve">(s 59), </w:t>
      </w:r>
      <w:r>
        <w:t>revoked</w:t>
      </w:r>
      <w:r w:rsidR="000B25A7">
        <w:t xml:space="preserve"> (s 60) and </w:t>
      </w:r>
      <w:r w:rsidR="00192060">
        <w:t>changed (s 61</w:t>
      </w:r>
      <w:r w:rsidR="00AD75A4">
        <w:t>) by making a new statement of preference</w:t>
      </w:r>
      <w:r w:rsidR="00F500FD">
        <w:t>s</w:t>
      </w:r>
      <w:r>
        <w:t xml:space="preserve">. The advance statement of preferences may include strategies for avoiding the use of restrictive interventions. They may also include preferences about what should occur if a restrictive intervention is required. </w:t>
      </w:r>
    </w:p>
    <w:p w14:paraId="53E13560" w14:textId="07169229" w:rsidR="0029727E" w:rsidRDefault="0029727E" w:rsidP="0029727E">
      <w:pPr>
        <w:pStyle w:val="Body"/>
      </w:pPr>
      <w:r>
        <w:t>Advance statements of preferences are a significant strategy in reducing the possible use of restrictive intervention</w:t>
      </w:r>
      <w:r w:rsidR="00F500FD">
        <w:t>s</w:t>
      </w:r>
      <w:r>
        <w:t xml:space="preserve">. </w:t>
      </w:r>
      <w:r w:rsidR="52D41C59">
        <w:t>C</w:t>
      </w:r>
      <w:r>
        <w:t>onsumers should be asked whether they have made an advance statement of preferences and</w:t>
      </w:r>
      <w:r w:rsidR="598CE758">
        <w:t xml:space="preserve"> the CMI-ODS checked to see</w:t>
      </w:r>
      <w:r>
        <w:t xml:space="preserve"> if </w:t>
      </w:r>
      <w:r w:rsidR="598CE758">
        <w:t xml:space="preserve">one exists. This applies across the breadth of the designated </w:t>
      </w:r>
      <w:r w:rsidR="17801F23">
        <w:t xml:space="preserve">mental health service. If one does </w:t>
      </w:r>
      <w:r>
        <w:t>not</w:t>
      </w:r>
      <w:r w:rsidR="17801F23">
        <w:t xml:space="preserve"> exist, </w:t>
      </w:r>
      <w:r>
        <w:t>the option of developing one</w:t>
      </w:r>
      <w:r w:rsidR="26EE357F">
        <w:t xml:space="preserve"> should be given</w:t>
      </w:r>
      <w:r w:rsidR="007D7938">
        <w:t>,</w:t>
      </w:r>
      <w:r w:rsidR="26EE357F">
        <w:t xml:space="preserve"> particularly in an inpatient mental health setting.</w:t>
      </w:r>
      <w:r w:rsidR="2B8308A7">
        <w:t xml:space="preserve"> </w:t>
      </w:r>
      <w:r>
        <w:t>This collaboration may help to support the person in feeling safe and empowered. When supported, it can help to build trust and reduce trauma.</w:t>
      </w:r>
    </w:p>
    <w:p w14:paraId="001DB0CA" w14:textId="74139498" w:rsidR="006F1CEB" w:rsidRDefault="006F1CEB" w:rsidP="00B41EB1">
      <w:pPr>
        <w:pStyle w:val="Heading3"/>
      </w:pPr>
      <w:r w:rsidRPr="00D41DF1">
        <w:t>How restrictive interventions are authorised</w:t>
      </w:r>
    </w:p>
    <w:p w14:paraId="74E91F88" w14:textId="3E48C508" w:rsidR="00160CEC" w:rsidRDefault="00F500FD" w:rsidP="00E05AC1">
      <w:pPr>
        <w:pStyle w:val="Body"/>
      </w:pPr>
      <w:r>
        <w:t>S</w:t>
      </w:r>
      <w:r w:rsidR="00160CEC">
        <w:t xml:space="preserve">eclusion or bodily restraint must be authorised by an authorised psychiatrist, or if an authorised psychiatrist is not reasonably available, a registered medical practitioner or a nurse in charge (s 132(1)(a) and (b)). </w:t>
      </w:r>
      <w:r w:rsidR="002D0B16">
        <w:t xml:space="preserve">Chemical restraint </w:t>
      </w:r>
      <w:r w:rsidR="0061714F">
        <w:t xml:space="preserve">must be authorised </w:t>
      </w:r>
      <w:r w:rsidR="006759B8">
        <w:t xml:space="preserve">by </w:t>
      </w:r>
      <w:r w:rsidR="00E05AC1">
        <w:t xml:space="preserve">an authorised psychiatrist or, if an authorised psychiatrist is not reasonably available, a registered medical practitioner or a nurse practitioner acting within their ordinary scope of practice (s </w:t>
      </w:r>
      <w:r w:rsidR="00A95D97">
        <w:t>132(2))</w:t>
      </w:r>
      <w:r w:rsidR="00E05AC1">
        <w:t>.</w:t>
      </w:r>
    </w:p>
    <w:p w14:paraId="7040E151" w14:textId="384582F1" w:rsidR="00160CEC" w:rsidRDefault="00160CEC" w:rsidP="00160CEC">
      <w:pPr>
        <w:pStyle w:val="Body"/>
      </w:pPr>
      <w:r>
        <w:t xml:space="preserve">An authorised psychiatrist, registered medical practitioner, nurse in charge or a nurse practitioner acting within their ordinary scope of practice (as the case requires) may authorise the use of a restrictive intervention on a person only if satisfied that it is necessary to achieve a purpose set out in </w:t>
      </w:r>
      <w:r w:rsidR="00F5376B">
        <w:t xml:space="preserve">s </w:t>
      </w:r>
      <w:r>
        <w:t>127 (s 132(3)).</w:t>
      </w:r>
    </w:p>
    <w:p w14:paraId="4CD5CB3E" w14:textId="183295A1" w:rsidR="00444AF0" w:rsidRDefault="007722CF" w:rsidP="00160CEC">
      <w:pPr>
        <w:pStyle w:val="Body"/>
      </w:pPr>
      <w:r>
        <w:t>The</w:t>
      </w:r>
      <w:r w:rsidR="00444AF0">
        <w:t xml:space="preserve"> registered medical practitioner in an </w:t>
      </w:r>
      <w:r w:rsidR="00CA5A11">
        <w:t>ED</w:t>
      </w:r>
      <w:r w:rsidR="00444AF0">
        <w:t xml:space="preserve"> is likely to be an emergency medicine consultant or registrar</w:t>
      </w:r>
      <w:r w:rsidR="007D7938">
        <w:t>;</w:t>
      </w:r>
      <w:r w:rsidR="00444AF0">
        <w:t xml:space="preserve"> in a </w:t>
      </w:r>
      <w:r w:rsidR="00CA5A11">
        <w:t>UCC</w:t>
      </w:r>
      <w:r w:rsidR="00444AF0">
        <w:t xml:space="preserve"> </w:t>
      </w:r>
      <w:r w:rsidR="007D7938">
        <w:t xml:space="preserve">they </w:t>
      </w:r>
      <w:r w:rsidR="00444AF0">
        <w:t>may be a general practitioner.</w:t>
      </w:r>
      <w:r w:rsidR="00252D45">
        <w:t xml:space="preserve"> </w:t>
      </w:r>
      <w:r w:rsidR="00166A97">
        <w:t xml:space="preserve">Despite not being mental health specialists, these staff are </w:t>
      </w:r>
      <w:r w:rsidR="007758A4">
        <w:t>expected to familiarise themselves with their obligations under the Act</w:t>
      </w:r>
      <w:r w:rsidR="008E0DDB">
        <w:t>.</w:t>
      </w:r>
    </w:p>
    <w:p w14:paraId="0410CDFA" w14:textId="57342773" w:rsidR="00160CEC" w:rsidRDefault="00160CEC" w:rsidP="00160CEC">
      <w:pPr>
        <w:pStyle w:val="Body"/>
      </w:pPr>
      <w:r>
        <w:t xml:space="preserve">A registered nurse may only authorise physical restraint on a person if an authorised psychiatrist, registered medical practitioner or nurse in charge is not immediately available to authorise the use of physical restraint and the registered nurse is satisfied that </w:t>
      </w:r>
      <w:r w:rsidR="00F500FD">
        <w:t>using</w:t>
      </w:r>
      <w:r>
        <w:t xml:space="preserve"> physical restraint is necessary to prevent imminent and serious harm to that person or another person (s</w:t>
      </w:r>
      <w:r w:rsidR="00F5376B">
        <w:t xml:space="preserve"> </w:t>
      </w:r>
      <w:r>
        <w:t xml:space="preserve">132(4)). For the purposes of </w:t>
      </w:r>
      <w:r>
        <w:lastRenderedPageBreak/>
        <w:t xml:space="preserve">determining whether the use of bodily restraint is necessary to prevent imminent and serious harm to that person or another person, a registered nurse </w:t>
      </w:r>
      <w:r w:rsidR="00F500FD">
        <w:t>does not need to consider</w:t>
      </w:r>
      <w:r>
        <w:t xml:space="preserve"> the matters set out in </w:t>
      </w:r>
      <w:r w:rsidR="00F5376B">
        <w:t xml:space="preserve">s </w:t>
      </w:r>
      <w:r>
        <w:t>131 (s 132(5)).</w:t>
      </w:r>
      <w:r w:rsidR="00795062">
        <w:t xml:space="preserve"> </w:t>
      </w:r>
    </w:p>
    <w:p w14:paraId="2E387817" w14:textId="21B58B18" w:rsidR="00F33DE5" w:rsidRDefault="00160CEC" w:rsidP="00160CEC">
      <w:pPr>
        <w:pStyle w:val="Body"/>
      </w:pPr>
      <w:r>
        <w:t>A registered nurse who authorises physical restraint under subsection 4 must notify the authorised psychiatrist, a registered medical practitioner or a nurse in charge about the use of a restrictive intervention as soon as practicable (s 132(6)).</w:t>
      </w:r>
      <w:r w:rsidR="00CB6862">
        <w:rPr>
          <w:rStyle w:val="FootnoteReference"/>
        </w:rPr>
        <w:footnoteReference w:id="2"/>
      </w:r>
      <w:r w:rsidR="00CB6862">
        <w:rPr>
          <w:vertAlign w:val="superscript"/>
        </w:rPr>
        <w:t xml:space="preserve"> </w:t>
      </w:r>
      <w:r>
        <w:t xml:space="preserve">If the physical restraint is continuing at the time an authorised psychiatrist, registered medical practitioner or nurse in charge receives a notification from a registered nurse under </w:t>
      </w:r>
      <w:r w:rsidR="005407E0">
        <w:t xml:space="preserve">s </w:t>
      </w:r>
      <w:r>
        <w:t>132(6), the authorised psychiatrist, registered medical practitioner or nurse in charge must either authorise the continued use of physical restraint or refuse to authorise the continued use of physical restraint and release the person from restraint (s 132(7))</w:t>
      </w:r>
      <w:r w:rsidR="00850D14">
        <w:t>.</w:t>
      </w:r>
    </w:p>
    <w:p w14:paraId="08E3CC2B" w14:textId="2CB44589" w:rsidR="00310C7F" w:rsidRDefault="00310C7F" w:rsidP="00160CEC">
      <w:pPr>
        <w:pStyle w:val="Body"/>
      </w:pPr>
      <w:r w:rsidRPr="00310C7F">
        <w:t>If the person who authorises a restrictive intervention is not an authorised psychiatrist, the person must notify the authorised psychiatrist of the authorisation as soon as practicable after it is authorised unless a notification under s</w:t>
      </w:r>
      <w:r w:rsidR="00D77A6C">
        <w:t xml:space="preserve"> </w:t>
      </w:r>
      <w:r w:rsidRPr="00310C7F">
        <w:t>132(6) has been made</w:t>
      </w:r>
      <w:r w:rsidR="005B55BB">
        <w:t xml:space="preserve"> (s 134(2))</w:t>
      </w:r>
      <w:r w:rsidRPr="00310C7F">
        <w:t>.</w:t>
      </w:r>
    </w:p>
    <w:p w14:paraId="59E149AD" w14:textId="7826C818" w:rsidR="00AD6254" w:rsidRDefault="00AD6254" w:rsidP="00B0152A">
      <w:pPr>
        <w:pStyle w:val="Heading2"/>
      </w:pPr>
      <w:bookmarkStart w:id="31" w:name="_Toc160450216"/>
      <w:r>
        <w:t>Best practice</w:t>
      </w:r>
      <w:bookmarkEnd w:id="31"/>
    </w:p>
    <w:p w14:paraId="00D85716" w14:textId="77777777" w:rsidR="00AD6254" w:rsidRDefault="00AD6254" w:rsidP="00B0152A">
      <w:pPr>
        <w:pStyle w:val="Heading3"/>
      </w:pPr>
      <w:r w:rsidRPr="001D4DA9">
        <w:t>Engagement with consumers and carers</w:t>
      </w:r>
    </w:p>
    <w:p w14:paraId="20923F76" w14:textId="6069ABB5" w:rsidR="00CD5DDE" w:rsidRDefault="00BB3F30" w:rsidP="00AD6254">
      <w:pPr>
        <w:pStyle w:val="Body"/>
      </w:pPr>
      <w:r>
        <w:t>Restrictive interventions must be</w:t>
      </w:r>
      <w:r w:rsidR="00625E73">
        <w:t xml:space="preserve"> </w:t>
      </w:r>
      <w:r w:rsidR="00EE37FD">
        <w:t>prevented</w:t>
      </w:r>
      <w:r>
        <w:t xml:space="preserve"> where</w:t>
      </w:r>
      <w:r w:rsidR="003631B8">
        <w:t>ver possible</w:t>
      </w:r>
      <w:r w:rsidR="00625E73">
        <w:t>. The Safewards model</w:t>
      </w:r>
      <w:r w:rsidR="00B11544">
        <w:t>, and its</w:t>
      </w:r>
      <w:r w:rsidR="003E040C">
        <w:t xml:space="preserve"> associated</w:t>
      </w:r>
      <w:r w:rsidR="00B11544">
        <w:t xml:space="preserve"> measures </w:t>
      </w:r>
      <w:r w:rsidR="00B45655">
        <w:t xml:space="preserve">for </w:t>
      </w:r>
      <w:r w:rsidR="007F7FBB">
        <w:t>reduc</w:t>
      </w:r>
      <w:r w:rsidR="00B45655">
        <w:t>ing</w:t>
      </w:r>
      <w:r w:rsidR="007F7FBB">
        <w:t xml:space="preserve"> conflict</w:t>
      </w:r>
      <w:r w:rsidR="00B45655">
        <w:t xml:space="preserve"> and creating </w:t>
      </w:r>
      <w:r w:rsidR="000A3D1C">
        <w:t xml:space="preserve">a sense of safety and </w:t>
      </w:r>
      <w:r w:rsidR="009C4920">
        <w:t>mutual support between staff and patients,</w:t>
      </w:r>
      <w:r w:rsidR="007F7FBB">
        <w:t xml:space="preserve"> </w:t>
      </w:r>
      <w:r w:rsidR="000C6760">
        <w:t xml:space="preserve">serves as a practical resource for </w:t>
      </w:r>
      <w:r w:rsidR="00597C12">
        <w:t>prevent</w:t>
      </w:r>
      <w:r w:rsidR="000C6760">
        <w:t xml:space="preserve">ing </w:t>
      </w:r>
      <w:r w:rsidR="00DC0F6C">
        <w:t xml:space="preserve">situations that lead to </w:t>
      </w:r>
      <w:r w:rsidR="009C4920">
        <w:t>rel</w:t>
      </w:r>
      <w:r w:rsidR="005955E7">
        <w:t>ying</w:t>
      </w:r>
      <w:r w:rsidR="009C4920">
        <w:t xml:space="preserve"> on </w:t>
      </w:r>
      <w:r w:rsidR="002F576F">
        <w:t xml:space="preserve">restrictive </w:t>
      </w:r>
      <w:r w:rsidR="005955E7">
        <w:t>practices</w:t>
      </w:r>
      <w:r w:rsidR="009C4920">
        <w:t>.</w:t>
      </w:r>
      <w:r w:rsidR="0037165B">
        <w:t xml:space="preserve"> </w:t>
      </w:r>
      <w:r w:rsidR="00174D57">
        <w:t>The publications of c</w:t>
      </w:r>
      <w:r w:rsidR="00BB0803">
        <w:t xml:space="preserve">onsumer and carer </w:t>
      </w:r>
      <w:r w:rsidR="00362C93">
        <w:t xml:space="preserve">peak bodies </w:t>
      </w:r>
      <w:r w:rsidR="00C35980">
        <w:t>also</w:t>
      </w:r>
      <w:r w:rsidR="00A02BEC">
        <w:t xml:space="preserve"> offer guidance</w:t>
      </w:r>
      <w:r w:rsidR="000813F9">
        <w:t xml:space="preserve">, outlining </w:t>
      </w:r>
      <w:r w:rsidR="003F2E80">
        <w:t xml:space="preserve">steps that can be taken to </w:t>
      </w:r>
      <w:r w:rsidR="00DC3FEF">
        <w:t xml:space="preserve">nurture a therapeutic environment and </w:t>
      </w:r>
      <w:r w:rsidR="002571E0">
        <w:t xml:space="preserve">supportive </w:t>
      </w:r>
      <w:r w:rsidR="00DC3FEF">
        <w:t>interactions</w:t>
      </w:r>
      <w:r w:rsidR="00A66977">
        <w:t xml:space="preserve"> </w:t>
      </w:r>
      <w:r w:rsidR="009E65C8">
        <w:t xml:space="preserve">so </w:t>
      </w:r>
      <w:r w:rsidR="00A56583">
        <w:t>a restrictive intervention</w:t>
      </w:r>
      <w:r w:rsidR="0052185E">
        <w:t xml:space="preserve"> </w:t>
      </w:r>
      <w:r w:rsidR="00495374">
        <w:t>becomes less likely</w:t>
      </w:r>
      <w:r w:rsidR="000D72E8">
        <w:t xml:space="preserve"> (</w:t>
      </w:r>
      <w:r w:rsidR="009F5C7A">
        <w:t xml:space="preserve">see </w:t>
      </w:r>
      <w:r w:rsidR="005955E7">
        <w:t>the ‘</w:t>
      </w:r>
      <w:r w:rsidR="009F5C7A">
        <w:t xml:space="preserve">Related </w:t>
      </w:r>
      <w:r w:rsidR="005955E7">
        <w:t>g</w:t>
      </w:r>
      <w:r w:rsidR="000D72E8">
        <w:t xml:space="preserve">uidelines and </w:t>
      </w:r>
      <w:r w:rsidR="005955E7">
        <w:t>r</w:t>
      </w:r>
      <w:r w:rsidR="000D72E8">
        <w:t>esources</w:t>
      </w:r>
      <w:r w:rsidR="005955E7">
        <w:t>’</w:t>
      </w:r>
      <w:r w:rsidR="009F5C7A">
        <w:t xml:space="preserve"> section at end of this guideline)</w:t>
      </w:r>
      <w:r w:rsidR="0052185E">
        <w:t xml:space="preserve">. </w:t>
      </w:r>
    </w:p>
    <w:p w14:paraId="7117787A" w14:textId="3CC9B0D9" w:rsidR="003F7F12" w:rsidRDefault="00AD6254" w:rsidP="00AD6254">
      <w:pPr>
        <w:pStyle w:val="Body"/>
      </w:pPr>
      <w:r w:rsidRPr="0067409C">
        <w:t xml:space="preserve">The use of restrictive </w:t>
      </w:r>
      <w:r>
        <w:t xml:space="preserve">practices </w:t>
      </w:r>
      <w:r w:rsidRPr="0067409C">
        <w:t>needs to</w:t>
      </w:r>
      <w:r>
        <w:t xml:space="preserve"> adopt trauma</w:t>
      </w:r>
      <w:r w:rsidRPr="0067409C">
        <w:t>-informed care principles</w:t>
      </w:r>
      <w:r>
        <w:t xml:space="preserve"> to the greatest extent possible</w:t>
      </w:r>
      <w:r w:rsidRPr="0067409C">
        <w:t>. Th</w:t>
      </w:r>
      <w:r>
        <w:t xml:space="preserve">ese principles include </w:t>
      </w:r>
      <w:r w:rsidRPr="0067409C">
        <w:t>creating safety, promoting trust</w:t>
      </w:r>
      <w:r>
        <w:t xml:space="preserve"> and healing</w:t>
      </w:r>
      <w:r w:rsidRPr="0067409C">
        <w:t xml:space="preserve">, empowering choice and collaboration in decision making. </w:t>
      </w:r>
    </w:p>
    <w:p w14:paraId="3964D382" w14:textId="16479E55" w:rsidR="009456F5" w:rsidRDefault="003C6774" w:rsidP="00AD6254">
      <w:pPr>
        <w:pStyle w:val="Body"/>
      </w:pPr>
      <w:r w:rsidRPr="003C6774">
        <w:t xml:space="preserve">Any decision to use a restrictive </w:t>
      </w:r>
      <w:r w:rsidR="00B14525">
        <w:t>practice</w:t>
      </w:r>
      <w:r w:rsidRPr="003C6774">
        <w:t xml:space="preserve"> must not be unduly influenced by a previous </w:t>
      </w:r>
      <w:r w:rsidRPr="00F955F3">
        <w:rPr>
          <w:color w:val="000000" w:themeColor="text1"/>
        </w:rPr>
        <w:t xml:space="preserve">presentation </w:t>
      </w:r>
      <w:r w:rsidR="00145998">
        <w:rPr>
          <w:color w:val="000000" w:themeColor="text1"/>
        </w:rPr>
        <w:t>to</w:t>
      </w:r>
      <w:r w:rsidRPr="00C72E86">
        <w:rPr>
          <w:color w:val="000000" w:themeColor="text1"/>
        </w:rPr>
        <w:t xml:space="preserve"> an </w:t>
      </w:r>
      <w:r w:rsidR="00CA5A11">
        <w:rPr>
          <w:color w:val="000000" w:themeColor="text1"/>
        </w:rPr>
        <w:t>ED</w:t>
      </w:r>
      <w:r w:rsidR="005955E7">
        <w:rPr>
          <w:color w:val="000000" w:themeColor="text1"/>
        </w:rPr>
        <w:t>. It</w:t>
      </w:r>
      <w:r w:rsidRPr="00F955F3">
        <w:rPr>
          <w:color w:val="000000" w:themeColor="text1"/>
        </w:rPr>
        <w:t xml:space="preserve"> </w:t>
      </w:r>
      <w:r w:rsidRPr="003C6774">
        <w:t>must instead be based on the specifics of each presentati</w:t>
      </w:r>
      <w:r w:rsidR="005F684F">
        <w:t>on</w:t>
      </w:r>
      <w:r w:rsidR="00FD5AC9">
        <w:t xml:space="preserve">. </w:t>
      </w:r>
      <w:r w:rsidR="41323415">
        <w:t xml:space="preserve">This does not mitigate the need to read the clinical file, gather collateral information and seek an understanding of possible contributing factors to the situation. </w:t>
      </w:r>
      <w:r w:rsidR="004430A4">
        <w:t>For example, a</w:t>
      </w:r>
      <w:r w:rsidR="004430A4" w:rsidRPr="004430A4">
        <w:t xml:space="preserve"> consumer’s previous forensic history should not lead to </w:t>
      </w:r>
      <w:r w:rsidR="009A02F4">
        <w:t xml:space="preserve">the </w:t>
      </w:r>
      <w:r w:rsidR="004430A4" w:rsidRPr="004430A4">
        <w:t xml:space="preserve">pre-emptive use </w:t>
      </w:r>
      <w:r w:rsidR="004430A4">
        <w:t xml:space="preserve">of </w:t>
      </w:r>
      <w:r w:rsidR="00B14525">
        <w:t xml:space="preserve">a </w:t>
      </w:r>
      <w:r w:rsidR="004430A4">
        <w:t xml:space="preserve">restrictive </w:t>
      </w:r>
      <w:r w:rsidR="00B14525">
        <w:t>practice</w:t>
      </w:r>
      <w:r w:rsidR="004430A4" w:rsidRPr="004430A4">
        <w:t xml:space="preserve"> as a precaution.</w:t>
      </w:r>
      <w:r w:rsidR="00B14525">
        <w:t xml:space="preserve"> </w:t>
      </w:r>
      <w:r w:rsidR="41323415">
        <w:t>S</w:t>
      </w:r>
      <w:r w:rsidR="00FD5AC9">
        <w:t>ervice</w:t>
      </w:r>
      <w:r w:rsidR="00FD5AC9" w:rsidRPr="00FD5AC9">
        <w:t xml:space="preserve"> providers must make all reasonable efforts to comply with </w:t>
      </w:r>
      <w:r w:rsidR="009456F5">
        <w:t xml:space="preserve">the mental health and wellbeing </w:t>
      </w:r>
      <w:r w:rsidR="00FD5AC9" w:rsidRPr="00FD5AC9">
        <w:t>principles and give proper consideration to the</w:t>
      </w:r>
      <w:r w:rsidR="009456F5">
        <w:t>se</w:t>
      </w:r>
      <w:r w:rsidR="00FD5AC9" w:rsidRPr="00FD5AC9">
        <w:t xml:space="preserve"> when making a decision</w:t>
      </w:r>
      <w:r w:rsidR="009456F5">
        <w:t>.</w:t>
      </w:r>
    </w:p>
    <w:p w14:paraId="2849A1FE" w14:textId="6BC62FB5" w:rsidR="003C6774" w:rsidRDefault="00F208F2" w:rsidP="00AD6254">
      <w:pPr>
        <w:pStyle w:val="Body"/>
      </w:pPr>
      <w:r>
        <w:t xml:space="preserve">Services should consider how the environment in which </w:t>
      </w:r>
      <w:r w:rsidR="00B76D29">
        <w:t>an</w:t>
      </w:r>
      <w:r>
        <w:t xml:space="preserve"> assessment takes place may </w:t>
      </w:r>
      <w:r w:rsidR="00F512D6">
        <w:t>pro</w:t>
      </w:r>
      <w:r w:rsidR="00E8290D">
        <w:t xml:space="preserve">voke particular responses </w:t>
      </w:r>
      <w:r w:rsidR="003D56BD">
        <w:t>from both the person</w:t>
      </w:r>
      <w:r w:rsidR="00B94267">
        <w:t xml:space="preserve"> and staff i</w:t>
      </w:r>
      <w:r w:rsidR="00B76D29">
        <w:t>nvolved</w:t>
      </w:r>
      <w:r w:rsidR="00BE1C70">
        <w:t>. F</w:t>
      </w:r>
      <w:r w:rsidR="009848F7">
        <w:t xml:space="preserve">or example, </w:t>
      </w:r>
      <w:r w:rsidR="00E8290D">
        <w:t xml:space="preserve">being seen in a room where </w:t>
      </w:r>
      <w:r w:rsidR="00F96A06">
        <w:t>mechanical r</w:t>
      </w:r>
      <w:r w:rsidR="00042BCE">
        <w:t>estraints are on display</w:t>
      </w:r>
      <w:r w:rsidR="00BE1C70">
        <w:t xml:space="preserve"> may </w:t>
      </w:r>
      <w:r w:rsidR="004E5F83">
        <w:t>precipitate the emotion of fear and a fight</w:t>
      </w:r>
      <w:r w:rsidR="005955E7">
        <w:t>-</w:t>
      </w:r>
      <w:r w:rsidR="004E5F83">
        <w:t>or</w:t>
      </w:r>
      <w:r w:rsidR="005955E7">
        <w:t>-</w:t>
      </w:r>
      <w:r w:rsidR="004E5F83">
        <w:t>flight response</w:t>
      </w:r>
      <w:r w:rsidR="009848F7">
        <w:t>.</w:t>
      </w:r>
    </w:p>
    <w:p w14:paraId="7A625E93" w14:textId="2D212146" w:rsidR="00CD621C" w:rsidRDefault="00AD6254" w:rsidP="00AD6254">
      <w:pPr>
        <w:pStyle w:val="Body"/>
      </w:pPr>
      <w:r w:rsidRPr="0067409C">
        <w:lastRenderedPageBreak/>
        <w:t>Experiences of trauma are common among consumers</w:t>
      </w:r>
      <w:r>
        <w:t xml:space="preserve">, family, carers and supporters. </w:t>
      </w:r>
      <w:r w:rsidR="00292764">
        <w:t>R</w:t>
      </w:r>
      <w:r w:rsidRPr="0067409C">
        <w:t xml:space="preserve">estrictive </w:t>
      </w:r>
      <w:r w:rsidR="00F467A2">
        <w:t>practices</w:t>
      </w:r>
      <w:r>
        <w:t xml:space="preserve"> themselves may be experienced as a traumatic event or may </w:t>
      </w:r>
      <w:r w:rsidR="474E9DD2">
        <w:t>precipitate</w:t>
      </w:r>
      <w:r>
        <w:t xml:space="preserve"> memories of previous </w:t>
      </w:r>
      <w:r w:rsidRPr="0067409C">
        <w:t xml:space="preserve">traumatic experiences. Responses may vary between </w:t>
      </w:r>
      <w:r w:rsidR="00697EA2">
        <w:t>people</w:t>
      </w:r>
      <w:r w:rsidRPr="0067409C">
        <w:t>.</w:t>
      </w:r>
    </w:p>
    <w:p w14:paraId="1CA02B18" w14:textId="656F5024" w:rsidR="00AD6254" w:rsidRDefault="00AD6254" w:rsidP="00AD6254">
      <w:pPr>
        <w:pStyle w:val="Body"/>
      </w:pPr>
      <w:r>
        <w:t xml:space="preserve">Aboriginal people </w:t>
      </w:r>
      <w:r w:rsidRPr="0067409C">
        <w:t xml:space="preserve">may perceive or </w:t>
      </w:r>
      <w:r>
        <w:t xml:space="preserve">be affected by </w:t>
      </w:r>
      <w:r w:rsidRPr="0067409C">
        <w:t>restrictive intervention</w:t>
      </w:r>
      <w:r w:rsidR="00292764">
        <w:t>s</w:t>
      </w:r>
      <w:r w:rsidRPr="0067409C">
        <w:t xml:space="preserve"> differently depending on their personal experience of intergenerational trauma</w:t>
      </w:r>
      <w:r>
        <w:t xml:space="preserve">, </w:t>
      </w:r>
      <w:r w:rsidR="00F3440B">
        <w:t xml:space="preserve">discrimination, </w:t>
      </w:r>
      <w:r>
        <w:t xml:space="preserve">colonisation and connection to </w:t>
      </w:r>
      <w:r w:rsidR="00292764">
        <w:t>C</w:t>
      </w:r>
      <w:r>
        <w:t>ountry</w:t>
      </w:r>
      <w:r w:rsidRPr="0067409C">
        <w:t xml:space="preserve">. </w:t>
      </w:r>
    </w:p>
    <w:p w14:paraId="47A1FF88" w14:textId="25EDB6D7" w:rsidR="00AD6254" w:rsidRPr="0067409C" w:rsidRDefault="00AD6254" w:rsidP="00AD6254">
      <w:pPr>
        <w:pStyle w:val="Body"/>
      </w:pPr>
      <w:r w:rsidRPr="0067409C">
        <w:t xml:space="preserve">Restrictive </w:t>
      </w:r>
      <w:r w:rsidR="00F467A2">
        <w:t>practices</w:t>
      </w:r>
      <w:r w:rsidRPr="0067409C">
        <w:t xml:space="preserve"> may be more traumatic and potentially more dangerous for people who </w:t>
      </w:r>
      <w:r w:rsidR="00942AC8">
        <w:t xml:space="preserve">cannot </w:t>
      </w:r>
      <w:r w:rsidRPr="0067409C">
        <w:t xml:space="preserve">understand </w:t>
      </w:r>
      <w:r w:rsidR="00830DE5">
        <w:t>or interpret</w:t>
      </w:r>
      <w:r w:rsidRPr="0067409C">
        <w:t xml:space="preserve"> what is happening due to their cultural</w:t>
      </w:r>
      <w:r w:rsidR="00E0516B">
        <w:t xml:space="preserve">, </w:t>
      </w:r>
      <w:r w:rsidRPr="0067409C">
        <w:t xml:space="preserve">linguistic </w:t>
      </w:r>
      <w:r w:rsidR="008109BB">
        <w:t>or migration</w:t>
      </w:r>
      <w:r w:rsidR="00C34E97">
        <w:t xml:space="preserve"> </w:t>
      </w:r>
      <w:r w:rsidRPr="0067409C">
        <w:t>background</w:t>
      </w:r>
      <w:r>
        <w:t xml:space="preserve">. These </w:t>
      </w:r>
      <w:r w:rsidR="00942AC8">
        <w:t xml:space="preserve">people </w:t>
      </w:r>
      <w:r>
        <w:t>may have</w:t>
      </w:r>
      <w:r w:rsidRPr="0067409C">
        <w:t xml:space="preserve"> </w:t>
      </w:r>
      <w:r>
        <w:t xml:space="preserve">difficulty communicating </w:t>
      </w:r>
      <w:r w:rsidRPr="0067409C">
        <w:t>questions or concerns</w:t>
      </w:r>
      <w:r>
        <w:t xml:space="preserve"> due</w:t>
      </w:r>
      <w:r w:rsidR="00942AC8">
        <w:t xml:space="preserve"> to</w:t>
      </w:r>
      <w:r>
        <w:t xml:space="preserve"> language barriers</w:t>
      </w:r>
      <w:r w:rsidRPr="0067409C">
        <w:t xml:space="preserve">. </w:t>
      </w:r>
      <w:r>
        <w:t>A</w:t>
      </w:r>
      <w:r w:rsidR="00AC6B8A">
        <w:t>n asylum seeker or</w:t>
      </w:r>
      <w:r>
        <w:t xml:space="preserve"> refugee’s response to restrictive </w:t>
      </w:r>
      <w:r w:rsidR="00F467A2">
        <w:t>practices</w:t>
      </w:r>
      <w:r>
        <w:t xml:space="preserve"> may also be influenced by traumatic experiences involving abuse and torture before their </w:t>
      </w:r>
      <w:r w:rsidR="006E01E1">
        <w:t xml:space="preserve">arrival </w:t>
      </w:r>
      <w:r>
        <w:t xml:space="preserve">to Australia. </w:t>
      </w:r>
    </w:p>
    <w:p w14:paraId="2CD4EDB8" w14:textId="4B39493E" w:rsidR="00AD6254" w:rsidRPr="0067409C" w:rsidRDefault="00AD6254" w:rsidP="00AD6254">
      <w:pPr>
        <w:pStyle w:val="Body"/>
      </w:pPr>
      <w:r>
        <w:t>P</w:t>
      </w:r>
      <w:r w:rsidRPr="0067409C">
        <w:t xml:space="preserve">eople </w:t>
      </w:r>
      <w:r>
        <w:t>with</w:t>
      </w:r>
      <w:r w:rsidRPr="0067409C">
        <w:t xml:space="preserve"> sensory impairment may </w:t>
      </w:r>
      <w:r w:rsidR="00942AC8">
        <w:t>not</w:t>
      </w:r>
      <w:r w:rsidRPr="0067409C">
        <w:t xml:space="preserve"> fully understand what is happening or </w:t>
      </w:r>
      <w:r w:rsidR="00942AC8">
        <w:t xml:space="preserve">be </w:t>
      </w:r>
      <w:r w:rsidRPr="0067409C">
        <w:t>able to communicate their questions or concerns. Specific interventions, such as physical restraint of an auditory impaired person’s hands, may also prevent effective communication.</w:t>
      </w:r>
      <w:r w:rsidR="00E74147">
        <w:t xml:space="preserve"> </w:t>
      </w:r>
    </w:p>
    <w:p w14:paraId="7FB07DD0" w14:textId="21BCAA17" w:rsidR="00AD6254" w:rsidRDefault="00AD6254" w:rsidP="00AD6254">
      <w:pPr>
        <w:pStyle w:val="Body"/>
      </w:pPr>
      <w:r>
        <w:t xml:space="preserve">Staff also need to understand and respond meaningfully to any communications, in whatever form, coming from the consumer during restraint to avoid further trauma and harm to the person. This may inform a decision to end the restrictive </w:t>
      </w:r>
      <w:r w:rsidR="00697EA2">
        <w:t>practice</w:t>
      </w:r>
      <w:r>
        <w:t xml:space="preserve">. </w:t>
      </w:r>
    </w:p>
    <w:p w14:paraId="30D789D4" w14:textId="3CF4BBEA" w:rsidR="00AD6254" w:rsidRPr="0067409C" w:rsidRDefault="00AD6254" w:rsidP="00AD6254">
      <w:pPr>
        <w:pStyle w:val="Body"/>
      </w:pPr>
      <w:r w:rsidRPr="0067409C">
        <w:t>Where a person has an intellectual disability or acquired brain injury,</w:t>
      </w:r>
      <w:r>
        <w:t xml:space="preserve"> their</w:t>
      </w:r>
      <w:r w:rsidRPr="0067409C">
        <w:t xml:space="preserve"> behaviour may be the principal means of communication, particularly where</w:t>
      </w:r>
      <w:r>
        <w:t xml:space="preserve"> their</w:t>
      </w:r>
      <w:r w:rsidRPr="0067409C">
        <w:t xml:space="preserve"> ability to communicate may also be impaired by mental illness. Where </w:t>
      </w:r>
      <w:r w:rsidR="00697EA2">
        <w:t xml:space="preserve">a </w:t>
      </w:r>
      <w:r w:rsidRPr="0067409C">
        <w:t>behaviour</w:t>
      </w:r>
      <w:r>
        <w:t xml:space="preserve"> of concern occurs, </w:t>
      </w:r>
      <w:r w:rsidRPr="0067409C">
        <w:t xml:space="preserve">it should be assessed for meaning before making decisions to use a restrictive </w:t>
      </w:r>
      <w:r>
        <w:t>intervention.</w:t>
      </w:r>
    </w:p>
    <w:p w14:paraId="540332B3" w14:textId="2056C010" w:rsidR="00942AC8" w:rsidRDefault="00AD6254" w:rsidP="00AD6254">
      <w:pPr>
        <w:pStyle w:val="Body"/>
      </w:pPr>
      <w:r w:rsidRPr="0067409C">
        <w:t xml:space="preserve">Sensitivity to gender-specific needs is crucial. Consumers may have different preferences about the gender of staff involved in prevention and early intervention, as well as </w:t>
      </w:r>
      <w:r w:rsidR="00942AC8">
        <w:t>using</w:t>
      </w:r>
      <w:r w:rsidRPr="0067409C">
        <w:t xml:space="preserve"> a restrictive </w:t>
      </w:r>
      <w:r>
        <w:t>intervention.</w:t>
      </w:r>
      <w:r w:rsidRPr="0067409C">
        <w:t xml:space="preserve"> The consumer’s preferences should be sought and responded to. Arrangements for clothing, searches for dangerous objects, toileting and review should also be undertaken </w:t>
      </w:r>
      <w:r>
        <w:t>with</w:t>
      </w:r>
      <w:r w:rsidRPr="0067409C">
        <w:t xml:space="preserve"> gender sensitivity</w:t>
      </w:r>
      <w:r>
        <w:t xml:space="preserve"> and the needs and preferences of the consumer in mind</w:t>
      </w:r>
      <w:r w:rsidRPr="0067409C">
        <w:t xml:space="preserve">. </w:t>
      </w:r>
      <w:r>
        <w:t>Needs that are not met may add to a person’s distress</w:t>
      </w:r>
      <w:r w:rsidR="0058594B">
        <w:t xml:space="preserve"> and experience of a lack of dignity</w:t>
      </w:r>
      <w:r w:rsidR="00983599">
        <w:t xml:space="preserve">, </w:t>
      </w:r>
      <w:r>
        <w:t>consequently extend</w:t>
      </w:r>
      <w:r w:rsidR="00983599">
        <w:t>ing</w:t>
      </w:r>
      <w:r>
        <w:t xml:space="preserve"> the duration of the restrictive intervention</w:t>
      </w:r>
      <w:r w:rsidR="001A4209">
        <w:t xml:space="preserve"> </w:t>
      </w:r>
      <w:r w:rsidR="00986AE6">
        <w:t xml:space="preserve">and unnecessarily increase </w:t>
      </w:r>
      <w:r w:rsidR="00FC7F5C">
        <w:t>associated harms</w:t>
      </w:r>
      <w:r>
        <w:t xml:space="preserve">. </w:t>
      </w:r>
    </w:p>
    <w:p w14:paraId="39EB06E0" w14:textId="77777777" w:rsidR="000E0A59" w:rsidRDefault="00AD6254" w:rsidP="00AD6254">
      <w:pPr>
        <w:pStyle w:val="Body"/>
      </w:pPr>
      <w:r w:rsidRPr="0067409C">
        <w:t>Consider the possibility of pregnancy</w:t>
      </w:r>
      <w:r>
        <w:t xml:space="preserve">, with an assessment undertaken of the </w:t>
      </w:r>
      <w:r w:rsidRPr="0067409C">
        <w:t>implications</w:t>
      </w:r>
      <w:r>
        <w:t xml:space="preserve"> of bodily restraint and potential risks of psychological and physical harm. </w:t>
      </w:r>
      <w:r w:rsidR="00942AC8">
        <w:t>Also c</w:t>
      </w:r>
      <w:r>
        <w:t xml:space="preserve">onsider contraindications in pregnancy and breastfeeding </w:t>
      </w:r>
      <w:r w:rsidR="00942AC8">
        <w:t>before</w:t>
      </w:r>
      <w:r>
        <w:t xml:space="preserve"> administering chemical restraint.</w:t>
      </w:r>
    </w:p>
    <w:p w14:paraId="57CF47D5" w14:textId="6467D2DF" w:rsidR="00AD6254" w:rsidRPr="0067409C" w:rsidRDefault="00AD6254" w:rsidP="00AD6254">
      <w:pPr>
        <w:pStyle w:val="Body"/>
      </w:pPr>
      <w:r w:rsidRPr="0067409C">
        <w:rPr>
          <w:rStyle w:val="BodyChar"/>
        </w:rPr>
        <w:t xml:space="preserve">Restrictive </w:t>
      </w:r>
      <w:r>
        <w:rPr>
          <w:rStyle w:val="BodyChar"/>
        </w:rPr>
        <w:t xml:space="preserve">practices </w:t>
      </w:r>
      <w:r w:rsidRPr="0067409C">
        <w:rPr>
          <w:rStyle w:val="BodyChar"/>
        </w:rPr>
        <w:t xml:space="preserve">may be particularly traumatic for those with experience of </w:t>
      </w:r>
      <w:r w:rsidRPr="403FD1C1">
        <w:rPr>
          <w:rStyle w:val="BodyChar"/>
        </w:rPr>
        <w:t>family violence.</w:t>
      </w:r>
    </w:p>
    <w:p w14:paraId="46038A99" w14:textId="10E0925D" w:rsidR="00AD6254" w:rsidRPr="0067409C" w:rsidRDefault="00AD6254" w:rsidP="00AD6254">
      <w:pPr>
        <w:pStyle w:val="Body"/>
      </w:pPr>
      <w:r w:rsidRPr="0067409C">
        <w:t xml:space="preserve">It is important to remember </w:t>
      </w:r>
      <w:r w:rsidR="009F3934">
        <w:t xml:space="preserve">that </w:t>
      </w:r>
      <w:r w:rsidRPr="0067409C">
        <w:t xml:space="preserve">a key </w:t>
      </w:r>
      <w:r w:rsidR="009F3934" w:rsidRPr="0067409C">
        <w:t>part</w:t>
      </w:r>
      <w:r w:rsidRPr="0067409C">
        <w:t xml:space="preserve"> of providing gender</w:t>
      </w:r>
      <w:r w:rsidR="009F3934">
        <w:t>-</w:t>
      </w:r>
      <w:r w:rsidRPr="0067409C">
        <w:t>sensitive care is to understand trauma and how it manifests in people when they are in acute distress, recognising that the response to trauma may be different for each person. A</w:t>
      </w:r>
      <w:r w:rsidR="00F039C7">
        <w:t xml:space="preserve"> trauma-informed </w:t>
      </w:r>
      <w:r w:rsidRPr="0067409C">
        <w:t>response is therefore essential.</w:t>
      </w:r>
    </w:p>
    <w:p w14:paraId="10E8EFB8" w14:textId="5A3B10A1" w:rsidR="00AD6254" w:rsidRPr="00BB3A73" w:rsidRDefault="00AD6254" w:rsidP="00AD6254">
      <w:pPr>
        <w:pStyle w:val="Body"/>
      </w:pPr>
      <w:r w:rsidRPr="00BB3A73">
        <w:t xml:space="preserve">Advance statements </w:t>
      </w:r>
      <w:r>
        <w:t xml:space="preserve">of preferences </w:t>
      </w:r>
      <w:r w:rsidRPr="00BB3A73">
        <w:t>and safety plans should be used to ensure care is trauma</w:t>
      </w:r>
      <w:r w:rsidR="00F5376B">
        <w:t>-</w:t>
      </w:r>
      <w:r w:rsidRPr="00BB3A73">
        <w:t xml:space="preserve">informed. </w:t>
      </w:r>
      <w:r w:rsidR="005665BA" w:rsidRPr="005665BA">
        <w:t xml:space="preserve">Advance statements and safety plans may include </w:t>
      </w:r>
      <w:r w:rsidR="00697EA2">
        <w:t xml:space="preserve">a </w:t>
      </w:r>
      <w:r w:rsidR="005665BA" w:rsidRPr="005665BA">
        <w:t>consumer</w:t>
      </w:r>
      <w:r w:rsidR="00697EA2">
        <w:t>’</w:t>
      </w:r>
      <w:r w:rsidR="005665BA" w:rsidRPr="005665BA">
        <w:t>s preferences on to how to best approach them in situations of extreme distress.</w:t>
      </w:r>
      <w:r w:rsidR="005665BA">
        <w:t xml:space="preserve"> </w:t>
      </w:r>
      <w:r w:rsidR="00AC7099">
        <w:t>Families, carers, supporters and nominated support persons c</w:t>
      </w:r>
      <w:r w:rsidRPr="00BB3A73">
        <w:t>an provide valuable and useful insights to assist mental health</w:t>
      </w:r>
      <w:r>
        <w:t xml:space="preserve"> and wellbeing</w:t>
      </w:r>
      <w:r w:rsidRPr="00BB3A73">
        <w:t xml:space="preserve"> staff in this regard.</w:t>
      </w:r>
    </w:p>
    <w:p w14:paraId="53411B0B" w14:textId="0A6B790F" w:rsidR="00AD6254" w:rsidRDefault="00AD6254" w:rsidP="00AD6254">
      <w:pPr>
        <w:pStyle w:val="Body"/>
      </w:pPr>
      <w:r w:rsidRPr="0067409C">
        <w:t xml:space="preserve">Every effort must be made to routinely provide information sensitively to consumers and carers about the use of restrictive </w:t>
      </w:r>
      <w:r>
        <w:t>practices</w:t>
      </w:r>
      <w:r w:rsidRPr="0067409C">
        <w:t xml:space="preserve"> and </w:t>
      </w:r>
      <w:r w:rsidR="009F3934">
        <w:t xml:space="preserve">to </w:t>
      </w:r>
      <w:r w:rsidRPr="0067409C">
        <w:t>create an environment of psychological safety such that consumers</w:t>
      </w:r>
      <w:r>
        <w:t>, carers, families and supporters</w:t>
      </w:r>
      <w:r w:rsidR="00193E9A">
        <w:t>, including any nominated support person,</w:t>
      </w:r>
      <w:r w:rsidRPr="0067409C">
        <w:t xml:space="preserve"> feel safe to speak up, ask questions and express preferences.</w:t>
      </w:r>
      <w:r>
        <w:t xml:space="preserve"> </w:t>
      </w:r>
    </w:p>
    <w:p w14:paraId="03B74D7E" w14:textId="40AF4807" w:rsidR="00AD6254" w:rsidRDefault="00AD6254" w:rsidP="00AD6254">
      <w:pPr>
        <w:pStyle w:val="Body"/>
      </w:pPr>
      <w:r>
        <w:lastRenderedPageBreak/>
        <w:t xml:space="preserve">Psychological safety is enhanced by mitigating threats, shame and blame associated with restrictive </w:t>
      </w:r>
      <w:r w:rsidR="00F467A2">
        <w:t>practices</w:t>
      </w:r>
      <w:r>
        <w:t xml:space="preserve">. Reflective practice following restrictive </w:t>
      </w:r>
      <w:r w:rsidR="00F467A2">
        <w:t>practices</w:t>
      </w:r>
      <w:r>
        <w:t xml:space="preserve"> can support learning and continuous improvement in the quality and safety of treatment, care and support. </w:t>
      </w:r>
      <w:r w:rsidRPr="0067409C">
        <w:t xml:space="preserve">It is important for staff to listen, </w:t>
      </w:r>
      <w:r w:rsidR="009F3934" w:rsidRPr="0067409C">
        <w:t>show</w:t>
      </w:r>
      <w:r w:rsidRPr="0067409C">
        <w:t xml:space="preserve"> understanding and respond to consumer and carer concerns about </w:t>
      </w:r>
      <w:r>
        <w:t xml:space="preserve">restrictive </w:t>
      </w:r>
      <w:r w:rsidR="00F467A2">
        <w:t>practices</w:t>
      </w:r>
      <w:r w:rsidR="001F2B2D">
        <w:t>,</w:t>
      </w:r>
      <w:r w:rsidRPr="0067409C">
        <w:t xml:space="preserve"> without judgement. </w:t>
      </w:r>
    </w:p>
    <w:p w14:paraId="2A247BBE" w14:textId="168845AC" w:rsidR="00AD6254" w:rsidRPr="0067409C" w:rsidRDefault="00AD6254" w:rsidP="00AD6254">
      <w:pPr>
        <w:pStyle w:val="Body"/>
      </w:pPr>
      <w:r w:rsidRPr="0067409C">
        <w:t xml:space="preserve">Aboriginal cultural advisors should be used, wherever possible, to minimise the potential for miscommunication and misunderstanding and to optimise culturally safe and appropriate treatment, care and support. It is important to be aware that communication problems, together with a lack of cultural safety </w:t>
      </w:r>
      <w:r w:rsidR="002C0070">
        <w:t>and unconscious bias</w:t>
      </w:r>
      <w:r w:rsidR="00AC1568">
        <w:t xml:space="preserve">, </w:t>
      </w:r>
      <w:r w:rsidRPr="0067409C">
        <w:t xml:space="preserve">may lead to unnecessary restrictive </w:t>
      </w:r>
      <w:r w:rsidR="00F467A2">
        <w:t>practices</w:t>
      </w:r>
      <w:r w:rsidR="00AC1568">
        <w:t xml:space="preserve"> and harms to the consumer</w:t>
      </w:r>
      <w:r w:rsidRPr="0067409C">
        <w:t>.</w:t>
      </w:r>
    </w:p>
    <w:p w14:paraId="45F23BDF" w14:textId="753ECEF8" w:rsidR="005475F8" w:rsidRDefault="009F3934" w:rsidP="00AD6254">
      <w:pPr>
        <w:pStyle w:val="Body"/>
      </w:pPr>
      <w:r>
        <w:t>Although</w:t>
      </w:r>
      <w:r w:rsidRPr="00BB3A73">
        <w:t xml:space="preserve"> </w:t>
      </w:r>
      <w:r w:rsidR="00AD6254" w:rsidRPr="00BB3A73">
        <w:t xml:space="preserve">it is appropriate to provide information about these </w:t>
      </w:r>
      <w:r w:rsidR="00AD6254">
        <w:t xml:space="preserve">practices </w:t>
      </w:r>
      <w:r w:rsidR="00AD6254" w:rsidRPr="00BB3A73">
        <w:t xml:space="preserve">to </w:t>
      </w:r>
      <w:r w:rsidR="00AD6254">
        <w:t xml:space="preserve">families, </w:t>
      </w:r>
      <w:r w:rsidR="00AD6254" w:rsidRPr="00BB3A73">
        <w:t xml:space="preserve">carers </w:t>
      </w:r>
      <w:r w:rsidR="00AD6254">
        <w:t>and supporters</w:t>
      </w:r>
      <w:r w:rsidR="007661A3">
        <w:t>, including a nominated support person,</w:t>
      </w:r>
      <w:r w:rsidR="00AD6254" w:rsidRPr="00BB3A73">
        <w:t xml:space="preserve"> in general terms, it is only where the consumer consents to disclos</w:t>
      </w:r>
      <w:r>
        <w:t>ing</w:t>
      </w:r>
      <w:r w:rsidR="00AD6254" w:rsidRPr="00BB3A73">
        <w:t xml:space="preserve"> specific planning involving the potential use of a restrictive</w:t>
      </w:r>
      <w:r w:rsidR="00AD6254">
        <w:t xml:space="preserve"> intervention</w:t>
      </w:r>
      <w:r w:rsidR="00AD6254" w:rsidRPr="00BB3A73">
        <w:t xml:space="preserve"> that the details can be discussed </w:t>
      </w:r>
      <w:r w:rsidR="00AD6254" w:rsidRPr="006724AE">
        <w:t xml:space="preserve">with </w:t>
      </w:r>
      <w:r w:rsidR="006724AE" w:rsidRPr="006724AE">
        <w:t xml:space="preserve">families, </w:t>
      </w:r>
      <w:r w:rsidR="00AD6254" w:rsidRPr="006724AE">
        <w:t>carers</w:t>
      </w:r>
      <w:r w:rsidR="006724AE" w:rsidRPr="006724AE">
        <w:t xml:space="preserve"> and supporters</w:t>
      </w:r>
      <w:r w:rsidR="006724AE">
        <w:t xml:space="preserve">, </w:t>
      </w:r>
      <w:r w:rsidR="006724AE" w:rsidRPr="006724AE">
        <w:t>including a nominated support person</w:t>
      </w:r>
      <w:r w:rsidR="00AD6254" w:rsidRPr="00BB3A73">
        <w:t>.</w:t>
      </w:r>
      <w:r w:rsidR="00AD6254">
        <w:t xml:space="preserve"> </w:t>
      </w:r>
      <w:r w:rsidR="007222C9">
        <w:t>However</w:t>
      </w:r>
      <w:r w:rsidR="00AF41B6">
        <w:t xml:space="preserve">, </w:t>
      </w:r>
      <w:r w:rsidR="005475F8" w:rsidRPr="005475F8">
        <w:t xml:space="preserve">when the use of </w:t>
      </w:r>
      <w:r w:rsidR="00697EA2">
        <w:t xml:space="preserve">a </w:t>
      </w:r>
      <w:r w:rsidR="005475F8" w:rsidRPr="005475F8">
        <w:t xml:space="preserve">restrictive intervention has been witnessed </w:t>
      </w:r>
      <w:r w:rsidR="00066538">
        <w:t xml:space="preserve">by </w:t>
      </w:r>
      <w:r w:rsidR="00066538" w:rsidRPr="00066538">
        <w:t>families, carers and supporters, including a nominated support person</w:t>
      </w:r>
      <w:r w:rsidR="00036F83">
        <w:t>,</w:t>
      </w:r>
      <w:r w:rsidR="00066538">
        <w:t xml:space="preserve"> </w:t>
      </w:r>
      <w:r w:rsidR="005475F8" w:rsidRPr="005475F8">
        <w:t>or will have implications on the care relationship</w:t>
      </w:r>
      <w:r w:rsidR="00DA2BE8">
        <w:t>,</w:t>
      </w:r>
      <w:r w:rsidR="00D22D85">
        <w:t xml:space="preserve"> </w:t>
      </w:r>
      <w:r w:rsidR="00D46F81">
        <w:t xml:space="preserve">it may be necessary to </w:t>
      </w:r>
      <w:r w:rsidR="003E65A9">
        <w:t xml:space="preserve">provide more detailed </w:t>
      </w:r>
      <w:r w:rsidR="000F47E6">
        <w:t>information</w:t>
      </w:r>
      <w:r w:rsidR="00355A15">
        <w:t xml:space="preserve"> and </w:t>
      </w:r>
      <w:r w:rsidR="00333472">
        <w:t xml:space="preserve">specific </w:t>
      </w:r>
      <w:r w:rsidR="00355A15">
        <w:t>support</w:t>
      </w:r>
      <w:r w:rsidR="005475F8" w:rsidRPr="005475F8">
        <w:t>.</w:t>
      </w:r>
    </w:p>
    <w:p w14:paraId="655D5221" w14:textId="272AF1CD" w:rsidR="00AD6254" w:rsidRDefault="00AD6254" w:rsidP="00AD6254">
      <w:pPr>
        <w:pStyle w:val="Body"/>
      </w:pPr>
      <w:r>
        <w:t>A service provider is bound by the Act to not share personal or health information about a person in their car</w:t>
      </w:r>
      <w:r w:rsidR="009F3934">
        <w:t>e</w:t>
      </w:r>
      <w:r>
        <w:t xml:space="preserve"> if there is a risk that the person will be subjected to family violence or other serious harm (s 31).</w:t>
      </w:r>
    </w:p>
    <w:p w14:paraId="4D80B97E" w14:textId="231ECB0C" w:rsidR="0027349E" w:rsidRDefault="0027349E" w:rsidP="00AD6254">
      <w:pPr>
        <w:pStyle w:val="Body"/>
      </w:pPr>
      <w:r>
        <w:t>A clinician should not assume what a</w:t>
      </w:r>
      <w:r w:rsidDel="00A33837">
        <w:t xml:space="preserve"> </w:t>
      </w:r>
      <w:r>
        <w:t>person will experience as a more or less restrictive practice. The hierarchy from less to more restriction is not as linear as chemical restraint</w:t>
      </w:r>
      <w:r w:rsidR="00637CD7">
        <w:t xml:space="preserve"> being the least restrictive</w:t>
      </w:r>
      <w:r>
        <w:t xml:space="preserve">, </w:t>
      </w:r>
      <w:r w:rsidR="00637CD7">
        <w:t xml:space="preserve">via </w:t>
      </w:r>
      <w:r>
        <w:t xml:space="preserve">bodily </w:t>
      </w:r>
      <w:r w:rsidR="00637CD7">
        <w:t xml:space="preserve">restraint </w:t>
      </w:r>
      <w:r>
        <w:t>including mechanical restraint through to seclusion</w:t>
      </w:r>
      <w:r w:rsidR="00637CD7">
        <w:t xml:space="preserve"> as the most restrictive</w:t>
      </w:r>
      <w:r>
        <w:t xml:space="preserve">. </w:t>
      </w:r>
      <w:r w:rsidR="00637CD7">
        <w:t xml:space="preserve">Where possible, particularly if a consumer or patient has experienced a restrictive practice in the past, clinicians are expected to work with the person to incorporate what was learned into a </w:t>
      </w:r>
      <w:r w:rsidR="00152326">
        <w:t>plan (</w:t>
      </w:r>
      <w:r w:rsidR="00850DB1">
        <w:t>refer</w:t>
      </w:r>
      <w:r w:rsidR="00152326">
        <w:t xml:space="preserve"> below for detail</w:t>
      </w:r>
      <w:r w:rsidR="0002246B">
        <w:t>s</w:t>
      </w:r>
      <w:r w:rsidR="00152326">
        <w:t>).</w:t>
      </w:r>
    </w:p>
    <w:p w14:paraId="4FBA56A8" w14:textId="06BE8D7B" w:rsidR="00FB0BD0" w:rsidRDefault="00CC7663" w:rsidP="00FB0BD0">
      <w:pPr>
        <w:pStyle w:val="Body"/>
      </w:pPr>
      <w:r>
        <w:t xml:space="preserve">For practical guidance on avoiding restrictive </w:t>
      </w:r>
      <w:r w:rsidR="00F467A2">
        <w:t>practices</w:t>
      </w:r>
      <w:r>
        <w:t xml:space="preserve">, refer to </w:t>
      </w:r>
      <w:hyperlink r:id="rId23" w:history="1">
        <w:r w:rsidRPr="009972CD">
          <w:rPr>
            <w:rStyle w:val="Hyperlink"/>
            <w:i/>
            <w:iCs/>
          </w:rPr>
          <w:t>Safewards</w:t>
        </w:r>
      </w:hyperlink>
      <w:r w:rsidRPr="009972CD">
        <w:rPr>
          <w:i/>
          <w:iCs/>
        </w:rPr>
        <w:t xml:space="preserve"> </w:t>
      </w:r>
      <w:r>
        <w:t>&lt;</w:t>
      </w:r>
      <w:r w:rsidRPr="00032D20">
        <w:t>https://www.health.vic.gov.au/practice-and-service-quality/safewards-victoria</w:t>
      </w:r>
      <w:r>
        <w:t>&gt;</w:t>
      </w:r>
      <w:r w:rsidRPr="0055039D">
        <w:t xml:space="preserve"> and </w:t>
      </w:r>
      <w:hyperlink r:id="rId24" w:history="1">
        <w:r>
          <w:rPr>
            <w:rStyle w:val="Hyperlink"/>
            <w:i/>
            <w:iCs/>
          </w:rPr>
          <w:t>T</w:t>
        </w:r>
        <w:r w:rsidR="009F3934">
          <w:rPr>
            <w:rStyle w:val="Hyperlink"/>
            <w:i/>
            <w:iCs/>
          </w:rPr>
          <w:t>he s</w:t>
        </w:r>
        <w:r w:rsidR="009F3934" w:rsidRPr="00032D20">
          <w:rPr>
            <w:rStyle w:val="Hyperlink"/>
            <w:i/>
            <w:iCs/>
          </w:rPr>
          <w:t xml:space="preserve">ix core strategies </w:t>
        </w:r>
        <w:r w:rsidR="009F3934">
          <w:rPr>
            <w:rStyle w:val="Hyperlink"/>
            <w:i/>
            <w:iCs/>
          </w:rPr>
          <w:t>service review tool</w:t>
        </w:r>
      </w:hyperlink>
      <w:r>
        <w:t xml:space="preserve"> &lt;</w:t>
      </w:r>
      <w:r w:rsidRPr="00032D20">
        <w:t>https://www.tepou.co.nz/initiatives/least-restrictive-practice/the-six-core-strategies-service-review-tool</w:t>
      </w:r>
      <w:r>
        <w:t>&gt;.</w:t>
      </w:r>
    </w:p>
    <w:p w14:paraId="0BC1B2CD" w14:textId="45B68104" w:rsidR="00FB0BD0" w:rsidRPr="00FB0BD0" w:rsidRDefault="00FB0BD0" w:rsidP="00FB0BD0">
      <w:pPr>
        <w:pStyle w:val="Body"/>
      </w:pPr>
      <w:r w:rsidRPr="00FB0BD0">
        <w:t xml:space="preserve">Further practical guidance on avoiding restrictive practices can be found in the </w:t>
      </w:r>
      <w:hyperlink r:id="rId25" w:history="1">
        <w:r w:rsidRPr="00FB0BD0">
          <w:rPr>
            <w:rStyle w:val="Hyperlink"/>
          </w:rPr>
          <w:t>Safer Care Victoria clinical guideline on caring for people displaying acute behavioural disturbance</w:t>
        </w:r>
      </w:hyperlink>
      <w:r w:rsidRPr="00FB0BD0">
        <w:t xml:space="preserve"> </w:t>
      </w:r>
      <w:r w:rsidR="00585027">
        <w:t>&lt;</w:t>
      </w:r>
      <w:r w:rsidR="00585027" w:rsidRPr="00C40DDA">
        <w:t>https://www.safercare.vic.gov.au/clinical-guidance/emergency/acute-behavioural-disturbance</w:t>
      </w:r>
      <w:r w:rsidR="00585027">
        <w:t>&gt;.</w:t>
      </w:r>
    </w:p>
    <w:p w14:paraId="7A5C4782" w14:textId="4B75166D" w:rsidR="00B93E23" w:rsidRPr="00CC035D" w:rsidRDefault="00B93E23" w:rsidP="00CC035D">
      <w:pPr>
        <w:pStyle w:val="Heading3"/>
      </w:pPr>
      <w:r w:rsidRPr="00CC035D">
        <w:t>Use of medication</w:t>
      </w:r>
      <w:r w:rsidR="006A4654">
        <w:t xml:space="preserve"> </w:t>
      </w:r>
    </w:p>
    <w:p w14:paraId="676B5239" w14:textId="0764F61C" w:rsidR="00E73B2B" w:rsidRDefault="002E5356" w:rsidP="00B93E23">
      <w:pPr>
        <w:pStyle w:val="Body"/>
      </w:pPr>
      <w:r w:rsidRPr="002E5356">
        <w:t xml:space="preserve">Proper consideration must be given to the mental health and wellbeing principles and, where applicable, the decision-making principles before prescribing medication. </w:t>
      </w:r>
      <w:r w:rsidR="77ACD3BC" w:rsidRPr="00CC035D">
        <w:t>Using psychotropic medications to alleviate sym</w:t>
      </w:r>
      <w:r w:rsidR="4CCB8605" w:rsidRPr="00CC035D">
        <w:t xml:space="preserve">ptoms of mental illness and to reduce distress is </w:t>
      </w:r>
      <w:r w:rsidR="0F256486" w:rsidRPr="00CC035D">
        <w:t>a</w:t>
      </w:r>
      <w:r w:rsidR="4CCB8605" w:rsidRPr="00CC035D">
        <w:t xml:space="preserve"> </w:t>
      </w:r>
      <w:r w:rsidR="0F256486" w:rsidRPr="00CC035D">
        <w:t>powerful tool</w:t>
      </w:r>
      <w:r w:rsidR="77ACD3BC" w:rsidRPr="00CC035D">
        <w:t xml:space="preserve"> </w:t>
      </w:r>
      <w:r w:rsidR="0F256486" w:rsidRPr="00CC035D">
        <w:t xml:space="preserve">available to clinicians. </w:t>
      </w:r>
      <w:r w:rsidR="27A6F7A5" w:rsidRPr="00CC035D">
        <w:t>Although the t</w:t>
      </w:r>
      <w:r w:rsidR="34ADAA55" w:rsidRPr="00CC035D">
        <w:t xml:space="preserve">erm ‘therapeutic’ </w:t>
      </w:r>
      <w:r w:rsidR="15D15444" w:rsidRPr="00CC035D">
        <w:t xml:space="preserve">is not defined in the Act, </w:t>
      </w:r>
      <w:r w:rsidR="6EDC9975" w:rsidRPr="00CC035D">
        <w:t>these medications are</w:t>
      </w:r>
      <w:r w:rsidR="005F1601">
        <w:t xml:space="preserve"> intended to be</w:t>
      </w:r>
      <w:r w:rsidR="6EDC9975" w:rsidRPr="00CC035D">
        <w:t xml:space="preserve"> used </w:t>
      </w:r>
      <w:r w:rsidR="5B3A9099" w:rsidRPr="00CC035D">
        <w:t xml:space="preserve">in </w:t>
      </w:r>
      <w:bookmarkStart w:id="32" w:name="_Int_f1maQow9"/>
      <w:r w:rsidR="5B3A9099" w:rsidRPr="00CC035D">
        <w:t>helpful way</w:t>
      </w:r>
      <w:r w:rsidR="1255B8B2" w:rsidRPr="00CC035D">
        <w:t>s</w:t>
      </w:r>
      <w:bookmarkEnd w:id="32"/>
      <w:r w:rsidR="5B3A9099" w:rsidRPr="00CC035D">
        <w:t xml:space="preserve"> </w:t>
      </w:r>
      <w:r w:rsidR="006917A7">
        <w:t>by</w:t>
      </w:r>
      <w:r w:rsidR="5B3A9099" w:rsidRPr="00CC035D">
        <w:t xml:space="preserve"> clinical mental health services. When used for </w:t>
      </w:r>
      <w:r w:rsidR="6C12E2DE" w:rsidRPr="00CC035D">
        <w:t>established indications, with the person receiving them having been informed of the nam</w:t>
      </w:r>
      <w:r w:rsidR="2E6A9DC8" w:rsidRPr="00CC035D">
        <w:t>e, purpose, dose, expected effects and side effects, expected time to onset of the effect</w:t>
      </w:r>
      <w:r w:rsidR="4699BC09" w:rsidRPr="00CC035D">
        <w:t xml:space="preserve"> and the duration of the effect, </w:t>
      </w:r>
      <w:r w:rsidR="59C27099" w:rsidRPr="00CC035D">
        <w:t xml:space="preserve">then the scene for informed consent and informed dissent (the informed decision to decline use of the medication) can be </w:t>
      </w:r>
      <w:r w:rsidR="1B5D445E" w:rsidRPr="00CC035D">
        <w:t xml:space="preserve">considered to have been set. </w:t>
      </w:r>
      <w:r w:rsidR="00585027">
        <w:t>Providing</w:t>
      </w:r>
      <w:r w:rsidR="73538638" w:rsidRPr="00CC035D">
        <w:t xml:space="preserve"> medication </w:t>
      </w:r>
      <w:r w:rsidR="6AB47551" w:rsidRPr="00CC035D">
        <w:t>may help to avoid the likelihood of more restrictive practices, including that of chemical restraint.</w:t>
      </w:r>
    </w:p>
    <w:p w14:paraId="740D9B80" w14:textId="1F72AB04" w:rsidR="00B93E23" w:rsidRPr="00772945" w:rsidRDefault="00B93E23" w:rsidP="00B93E23">
      <w:pPr>
        <w:pStyle w:val="Body"/>
      </w:pPr>
      <w:r w:rsidRPr="002C27CF">
        <w:lastRenderedPageBreak/>
        <w:t xml:space="preserve">Potential reasons why a consumer appears to be agitated should be explored and alleviated where possible before progressing to administering </w:t>
      </w:r>
      <w:r w:rsidR="5867EF08" w:rsidRPr="002C27CF">
        <w:t xml:space="preserve">medication, </w:t>
      </w:r>
      <w:r w:rsidR="1C4858BB" w:rsidRPr="002C27CF">
        <w:t>particularly</w:t>
      </w:r>
      <w:r w:rsidR="5867EF08" w:rsidRPr="002C27CF">
        <w:t xml:space="preserve"> </w:t>
      </w:r>
      <w:r w:rsidR="00F07ABF">
        <w:t>a medication</w:t>
      </w:r>
      <w:r w:rsidR="00F07ABF" w:rsidRPr="002C27CF">
        <w:t xml:space="preserve"> </w:t>
      </w:r>
      <w:r w:rsidR="5867EF08" w:rsidRPr="002C27CF">
        <w:t>with sedating properties</w:t>
      </w:r>
      <w:r w:rsidRPr="002C27CF">
        <w:t xml:space="preserve">. </w:t>
      </w:r>
      <w:r w:rsidR="00974994">
        <w:t>Where possible</w:t>
      </w:r>
      <w:r w:rsidR="00A22F7D">
        <w:t>, oral and short-acting medications should be con</w:t>
      </w:r>
      <w:r w:rsidR="002A4A5E">
        <w:t>sidere</w:t>
      </w:r>
      <w:r w:rsidR="000379F4">
        <w:t>d</w:t>
      </w:r>
      <w:r w:rsidR="00585027">
        <w:t>,</w:t>
      </w:r>
      <w:r w:rsidR="000379F4">
        <w:t xml:space="preserve"> supporting the </w:t>
      </w:r>
      <w:r w:rsidR="00BE678E">
        <w:t xml:space="preserve">person </w:t>
      </w:r>
      <w:r w:rsidR="007925F1">
        <w:t xml:space="preserve">in the </w:t>
      </w:r>
      <w:r w:rsidR="00B4367B">
        <w:t xml:space="preserve">decision-making process to the greatest extent possible. </w:t>
      </w:r>
      <w:r w:rsidR="3519EB93" w:rsidRPr="002C27CF">
        <w:t xml:space="preserve">The </w:t>
      </w:r>
      <w:r w:rsidR="42EB9502" w:rsidRPr="002C27CF">
        <w:t>initiation</w:t>
      </w:r>
      <w:r w:rsidR="3519EB93" w:rsidRPr="002C27CF">
        <w:t xml:space="preserve"> or </w:t>
      </w:r>
      <w:r w:rsidR="63AB5D9A" w:rsidRPr="002C27CF">
        <w:t>continuation</w:t>
      </w:r>
      <w:r w:rsidR="3519EB93" w:rsidRPr="002C27CF">
        <w:t xml:space="preserve"> of</w:t>
      </w:r>
      <w:r w:rsidRPr="002C27CF">
        <w:t xml:space="preserve"> non-pharmacological calming strategies </w:t>
      </w:r>
      <w:r w:rsidR="02251EC4" w:rsidRPr="002C27CF">
        <w:t xml:space="preserve">(de-escalation) </w:t>
      </w:r>
      <w:r w:rsidR="34078BE9" w:rsidRPr="002C27CF">
        <w:t xml:space="preserve">alongside any medication </w:t>
      </w:r>
      <w:r w:rsidR="5D671EBE" w:rsidRPr="002C27CF">
        <w:t xml:space="preserve">administration may be effective. </w:t>
      </w:r>
    </w:p>
    <w:p w14:paraId="2AF7D0FB" w14:textId="2F2497C2" w:rsidR="1D22B005" w:rsidRDefault="07413E67" w:rsidP="1D22B005">
      <w:pPr>
        <w:pStyle w:val="Body"/>
      </w:pPr>
      <w:r w:rsidRPr="00772945">
        <w:t>A person’s advance statement of preference</w:t>
      </w:r>
      <w:r w:rsidR="00585027">
        <w:t>s</w:t>
      </w:r>
      <w:r w:rsidRPr="00772945">
        <w:t xml:space="preserve"> may reference use of medication</w:t>
      </w:r>
      <w:r w:rsidR="00585027">
        <w:t>,</w:t>
      </w:r>
      <w:r w:rsidRPr="002C27CF">
        <w:t xml:space="preserve"> and this information should be used. </w:t>
      </w:r>
    </w:p>
    <w:p w14:paraId="535A496C" w14:textId="0CA2A209" w:rsidR="7BFE7798" w:rsidRPr="002C27CF" w:rsidRDefault="1C73FF7B" w:rsidP="7BFE7798">
      <w:pPr>
        <w:pStyle w:val="Body"/>
      </w:pPr>
      <w:r w:rsidRPr="002C27CF">
        <w:t>Clinicians should also have a good working knowledge of the limitations of medications and be particularly aware of contraindications or a previous history of paradoxical reactions</w:t>
      </w:r>
      <w:r w:rsidR="2F869506" w:rsidRPr="002C27CF">
        <w:t xml:space="preserve"> in people</w:t>
      </w:r>
      <w:r w:rsidR="253511D3" w:rsidRPr="002C27CF">
        <w:t xml:space="preserve">. </w:t>
      </w:r>
    </w:p>
    <w:p w14:paraId="0AA51DEA" w14:textId="0967ABA7" w:rsidR="253511D3" w:rsidRPr="002C27CF" w:rsidRDefault="253511D3" w:rsidP="01635E7E">
      <w:pPr>
        <w:pStyle w:val="Body"/>
      </w:pPr>
      <w:r w:rsidRPr="002C27CF">
        <w:t>Services will often have developed ‘acute arousal’, ‘rapid tranquilli</w:t>
      </w:r>
      <w:r w:rsidR="00585027">
        <w:t>s</w:t>
      </w:r>
      <w:r w:rsidRPr="002C27CF">
        <w:t xml:space="preserve">ation’ (or words synonymous with these terms) </w:t>
      </w:r>
      <w:r w:rsidR="196F39E2" w:rsidRPr="002C27CF">
        <w:t>protocols or guidelines</w:t>
      </w:r>
      <w:r w:rsidR="004C1E11">
        <w:t>,</w:t>
      </w:r>
      <w:r w:rsidR="196F39E2" w:rsidRPr="002C27CF">
        <w:t xml:space="preserve"> </w:t>
      </w:r>
      <w:r w:rsidRPr="002C27CF">
        <w:t>and where available</w:t>
      </w:r>
      <w:r w:rsidR="004C1E11">
        <w:t>, clinicians</w:t>
      </w:r>
      <w:r w:rsidRPr="002C27CF">
        <w:t xml:space="preserve"> should </w:t>
      </w:r>
      <w:r w:rsidR="1A35286A" w:rsidRPr="002C27CF">
        <w:t xml:space="preserve">refer to them. </w:t>
      </w:r>
    </w:p>
    <w:p w14:paraId="2F841966" w14:textId="7EA6F15A" w:rsidR="26039723" w:rsidRDefault="1A35286A" w:rsidP="26039723">
      <w:pPr>
        <w:pStyle w:val="Body"/>
      </w:pPr>
      <w:r w:rsidRPr="002C27CF">
        <w:t xml:space="preserve">Two such guidelines that </w:t>
      </w:r>
      <w:r w:rsidR="0042351A">
        <w:t>c</w:t>
      </w:r>
      <w:r w:rsidRPr="002C27CF">
        <w:t>ould be used in develop</w:t>
      </w:r>
      <w:r w:rsidR="00585027">
        <w:t>ing</w:t>
      </w:r>
      <w:r w:rsidRPr="002C27CF">
        <w:t xml:space="preserve"> local protocols and </w:t>
      </w:r>
      <w:r w:rsidR="0042351A" w:rsidRPr="0042351A">
        <w:t>guidelines</w:t>
      </w:r>
      <w:r w:rsidRPr="002C27CF">
        <w:t xml:space="preserve"> are</w:t>
      </w:r>
      <w:r w:rsidR="00FB0BD0">
        <w:t xml:space="preserve"> </w:t>
      </w:r>
      <w:r w:rsidR="006A2E73">
        <w:t xml:space="preserve">the Royal Children’s Hospital guideline </w:t>
      </w:r>
      <w:hyperlink r:id="rId26" w:history="1">
        <w:r w:rsidR="006A2E73" w:rsidRPr="002C27CF">
          <w:rPr>
            <w:rStyle w:val="Hyperlink"/>
            <w:i/>
            <w:iCs/>
          </w:rPr>
          <w:t xml:space="preserve">Acute behavioural disturbance: </w:t>
        </w:r>
        <w:r w:rsidR="00585027">
          <w:rPr>
            <w:rStyle w:val="Hyperlink"/>
            <w:i/>
            <w:iCs/>
          </w:rPr>
          <w:t>a</w:t>
        </w:r>
        <w:r w:rsidR="006A2E73" w:rsidRPr="002C27CF">
          <w:rPr>
            <w:rStyle w:val="Hyperlink"/>
            <w:i/>
            <w:iCs/>
          </w:rPr>
          <w:t>cute management</w:t>
        </w:r>
      </w:hyperlink>
      <w:r w:rsidR="006A2E73" w:rsidRPr="007F458D">
        <w:t xml:space="preserve"> </w:t>
      </w:r>
      <w:r w:rsidR="006A2E73">
        <w:t>&lt;</w:t>
      </w:r>
      <w:r w:rsidR="006A2E73" w:rsidRPr="00DD731C">
        <w:t>https://www.rch.org.au/clinicalguide/guideline_index/Acute_behavioural_disturbance__Acute_management/</w:t>
      </w:r>
      <w:r w:rsidR="006A2E73">
        <w:t xml:space="preserve">&gt; and the Safer Care Victoria </w:t>
      </w:r>
      <w:hyperlink r:id="rId27" w:history="1">
        <w:r w:rsidR="006A2E73">
          <w:rPr>
            <w:rStyle w:val="Hyperlink"/>
          </w:rPr>
          <w:t>clinical guideline on caring for people displaying acute behavioural disturbance</w:t>
        </w:r>
      </w:hyperlink>
      <w:r w:rsidR="00497880">
        <w:t xml:space="preserve"> &lt;</w:t>
      </w:r>
      <w:r w:rsidR="006A2E73" w:rsidRPr="007A1449">
        <w:t>https://www.safercare.vic.gov.au/clinical-guidance/emergency/acute-behavioural-disturbance</w:t>
      </w:r>
      <w:r w:rsidR="006A2E73">
        <w:t>&gt;.</w:t>
      </w:r>
    </w:p>
    <w:p w14:paraId="5B482281" w14:textId="55AB274D" w:rsidR="00AD6254" w:rsidRDefault="00AD6254" w:rsidP="00EF77B9">
      <w:pPr>
        <w:pStyle w:val="Heading3"/>
      </w:pPr>
      <w:r w:rsidRPr="001D4DA9">
        <w:t>Nursing care planning</w:t>
      </w:r>
    </w:p>
    <w:p w14:paraId="79608EFE" w14:textId="6F9F3853" w:rsidR="00AD6254" w:rsidRPr="00120B3E" w:rsidRDefault="00AD6254" w:rsidP="00AD6254">
      <w:pPr>
        <w:pStyle w:val="Body"/>
      </w:pPr>
      <w:r w:rsidRPr="00120B3E">
        <w:t>A collaborative nursing care plan</w:t>
      </w:r>
      <w:r w:rsidR="00EA44BF">
        <w:t xml:space="preserve"> that</w:t>
      </w:r>
      <w:r w:rsidR="002C44B4">
        <w:t xml:space="preserve"> </w:t>
      </w:r>
      <w:r w:rsidR="004A62A5">
        <w:t>describ</w:t>
      </w:r>
      <w:r w:rsidR="00EA44BF">
        <w:t>es</w:t>
      </w:r>
      <w:r w:rsidRPr="00120B3E" w:rsidDel="004A62A5">
        <w:t xml:space="preserve"> </w:t>
      </w:r>
      <w:r w:rsidR="000D0EF0">
        <w:t>the</w:t>
      </w:r>
      <w:r w:rsidR="002C44B4" w:rsidRPr="00120B3E">
        <w:t xml:space="preserve"> practices </w:t>
      </w:r>
      <w:r w:rsidR="000D0EF0">
        <w:t xml:space="preserve">that are </w:t>
      </w:r>
      <w:r w:rsidR="002C44B4" w:rsidRPr="00120B3E">
        <w:t>most effectiv</w:t>
      </w:r>
      <w:r w:rsidR="002C44B4">
        <w:t>e</w:t>
      </w:r>
      <w:r w:rsidR="004A62A5">
        <w:t xml:space="preserve"> </w:t>
      </w:r>
      <w:r w:rsidR="00E471E5">
        <w:t xml:space="preserve">for the </w:t>
      </w:r>
      <w:r w:rsidR="00EA44BF">
        <w:t>person</w:t>
      </w:r>
      <w:r w:rsidR="00EA44BF" w:rsidRPr="00EA44BF">
        <w:t xml:space="preserve"> </w:t>
      </w:r>
      <w:r w:rsidR="00EA44BF">
        <w:t>should be in place</w:t>
      </w:r>
      <w:r w:rsidR="002C44B4" w:rsidRPr="00120B3E">
        <w:t xml:space="preserve">. </w:t>
      </w:r>
      <w:r w:rsidR="004A62A5">
        <w:t xml:space="preserve">The plan should </w:t>
      </w:r>
      <w:r>
        <w:t>consider</w:t>
      </w:r>
      <w:r w:rsidRPr="00120B3E">
        <w:t xml:space="preserve"> </w:t>
      </w:r>
      <w:r>
        <w:t xml:space="preserve">the person’s </w:t>
      </w:r>
      <w:r w:rsidRPr="00120B3E">
        <w:t xml:space="preserve">needs, preferences and experiences, </w:t>
      </w:r>
      <w:r w:rsidR="00EA44BF">
        <w:t>as well as</w:t>
      </w:r>
      <w:r w:rsidR="00EA44BF" w:rsidRPr="00120B3E">
        <w:t xml:space="preserve"> </w:t>
      </w:r>
      <w:r>
        <w:t xml:space="preserve">the views of their </w:t>
      </w:r>
      <w:r w:rsidRPr="00120B3E">
        <w:t>famil</w:t>
      </w:r>
      <w:r>
        <w:t>y</w:t>
      </w:r>
      <w:r w:rsidRPr="00120B3E">
        <w:t>, carer</w:t>
      </w:r>
      <w:r>
        <w:t>s</w:t>
      </w:r>
      <w:r w:rsidRPr="00120B3E">
        <w:t xml:space="preserve"> and supporter</w:t>
      </w:r>
      <w:r>
        <w:t>s</w:t>
      </w:r>
      <w:r w:rsidR="009F3934">
        <w:t>,</w:t>
      </w:r>
      <w:r w:rsidRPr="00120B3E">
        <w:t xml:space="preserve"> </w:t>
      </w:r>
      <w:r w:rsidR="001F63A8">
        <w:t>including any nominated support person</w:t>
      </w:r>
      <w:r w:rsidR="004A62A5">
        <w:t>.</w:t>
      </w:r>
      <w:r w:rsidRPr="00120B3E" w:rsidDel="002C44B4">
        <w:t xml:space="preserve"> </w:t>
      </w:r>
      <w:r w:rsidRPr="00120B3E">
        <w:t xml:space="preserve">This should include </w:t>
      </w:r>
      <w:r w:rsidR="009F3934">
        <w:t>a</w:t>
      </w:r>
      <w:r w:rsidR="009F3934" w:rsidRPr="00120B3E">
        <w:t xml:space="preserve"> </w:t>
      </w:r>
      <w:r w:rsidRPr="00120B3E">
        <w:t xml:space="preserve">consumer consultant or peer worker if the </w:t>
      </w:r>
      <w:r>
        <w:t>person</w:t>
      </w:r>
      <w:r w:rsidRPr="00120B3E">
        <w:t xml:space="preserve"> approves their involvement.</w:t>
      </w:r>
      <w:r w:rsidRPr="00120B3E">
        <w:rPr>
          <w:sz w:val="16"/>
          <w:szCs w:val="16"/>
        </w:rPr>
        <w:t xml:space="preserve"> </w:t>
      </w:r>
      <w:r w:rsidRPr="00120B3E">
        <w:t xml:space="preserve">The role of lived and living experience workers should be explained to the </w:t>
      </w:r>
      <w:r>
        <w:t>person</w:t>
      </w:r>
      <w:r w:rsidRPr="00120B3E">
        <w:t xml:space="preserve"> before </w:t>
      </w:r>
      <w:r w:rsidR="009F3934" w:rsidRPr="00120B3E">
        <w:t>starting</w:t>
      </w:r>
      <w:r w:rsidRPr="00120B3E">
        <w:t xml:space="preserve"> the care plan. </w:t>
      </w:r>
    </w:p>
    <w:p w14:paraId="085AA834" w14:textId="4A40B8C5" w:rsidR="00AD6254" w:rsidRPr="00120B3E" w:rsidRDefault="00AD6254" w:rsidP="00AD6254">
      <w:pPr>
        <w:pStyle w:val="Body"/>
      </w:pPr>
      <w:r w:rsidRPr="00120B3E">
        <w:t xml:space="preserve">In some services </w:t>
      </w:r>
      <w:r>
        <w:t>the</w:t>
      </w:r>
      <w:r w:rsidRPr="00120B3E">
        <w:t xml:space="preserve"> safety needs </w:t>
      </w:r>
      <w:r>
        <w:t xml:space="preserve">of the person </w:t>
      </w:r>
      <w:r w:rsidRPr="00120B3E">
        <w:t xml:space="preserve">will be addressed in an integrated care plan. </w:t>
      </w:r>
      <w:r>
        <w:t>In</w:t>
      </w:r>
      <w:r w:rsidRPr="00120B3E">
        <w:t xml:space="preserve"> others</w:t>
      </w:r>
      <w:r w:rsidR="00EA44BF">
        <w:t>,</w:t>
      </w:r>
      <w:r w:rsidRPr="00120B3E">
        <w:t xml:space="preserve"> a specific </w:t>
      </w:r>
      <w:r>
        <w:t>‘</w:t>
      </w:r>
      <w:r w:rsidRPr="00120B3E">
        <w:t>safety plan</w:t>
      </w:r>
      <w:r>
        <w:t>’</w:t>
      </w:r>
      <w:r w:rsidRPr="00120B3E">
        <w:t xml:space="preserve"> may be developed. The extent to which planning can occur will vary depending on the </w:t>
      </w:r>
      <w:r w:rsidR="00EA44BF">
        <w:t>person</w:t>
      </w:r>
      <w:r w:rsidRPr="00120B3E">
        <w:t>. In an emergency, the opportunity to plan will be more limited</w:t>
      </w:r>
      <w:r>
        <w:t>. Nevertheless,</w:t>
      </w:r>
      <w:r w:rsidRPr="00120B3E">
        <w:t xml:space="preserve"> a plan should be developed as soon as possible. </w:t>
      </w:r>
    </w:p>
    <w:p w14:paraId="18F3852C" w14:textId="4AC6AF64" w:rsidR="00AD6254" w:rsidRDefault="00AD6254" w:rsidP="00AD6254">
      <w:pPr>
        <w:pStyle w:val="Body"/>
      </w:pPr>
      <w:r w:rsidRPr="00120B3E">
        <w:t xml:space="preserve">It is unlikely that a care plan would include the intention to use a restrictive </w:t>
      </w:r>
      <w:r>
        <w:t>intervention</w:t>
      </w:r>
      <w:r w:rsidRPr="00120B3E">
        <w:t xml:space="preserve"> as part of the admission process. A </w:t>
      </w:r>
      <w:r>
        <w:t xml:space="preserve">person </w:t>
      </w:r>
      <w:r w:rsidRPr="00120B3E">
        <w:t xml:space="preserve">should be asked if they have had restrictive </w:t>
      </w:r>
      <w:r w:rsidR="00E81560">
        <w:t>practices</w:t>
      </w:r>
      <w:r w:rsidRPr="00120B3E">
        <w:t xml:space="preserve"> applied to them. Staff can also review case notes for information about the previous use of restrictive </w:t>
      </w:r>
      <w:r w:rsidR="00E81560">
        <w:t>practices</w:t>
      </w:r>
      <w:r w:rsidRPr="00120B3E">
        <w:t xml:space="preserve">. </w:t>
      </w:r>
    </w:p>
    <w:p w14:paraId="514897E4" w14:textId="7866D870" w:rsidR="00AD6254" w:rsidRDefault="00AD6254" w:rsidP="00AD6254">
      <w:pPr>
        <w:pStyle w:val="Body"/>
      </w:pPr>
      <w:r w:rsidRPr="00924CE6">
        <w:t xml:space="preserve">If there is a history of restrictive </w:t>
      </w:r>
      <w:r w:rsidR="00E81560" w:rsidRPr="00924CE6">
        <w:t>practices</w:t>
      </w:r>
      <w:r w:rsidRPr="00924CE6">
        <w:t>, the person should be asked what</w:t>
      </w:r>
      <w:r w:rsidR="007B5065">
        <w:t>,</w:t>
      </w:r>
      <w:r w:rsidRPr="00924CE6">
        <w:t xml:space="preserve"> </w:t>
      </w:r>
      <w:r w:rsidR="00152326" w:rsidRPr="00924CE6">
        <w:t>if anything</w:t>
      </w:r>
      <w:r w:rsidR="007B5065">
        <w:t>,</w:t>
      </w:r>
      <w:r w:rsidR="00152326" w:rsidRPr="00924CE6">
        <w:t xml:space="preserve"> </w:t>
      </w:r>
      <w:r w:rsidRPr="00924CE6">
        <w:t>was helpful, what may have been harmful and what alternative approaches are preferred. These details are then to be incorporated into their safety plan or integrated care plan. The person should be reassured that this conversation is intended to reduce and</w:t>
      </w:r>
      <w:r w:rsidR="009F3934" w:rsidRPr="00924CE6">
        <w:t>,</w:t>
      </w:r>
      <w:r w:rsidRPr="00924CE6">
        <w:t xml:space="preserve"> where possible, eliminate the use of restrictive </w:t>
      </w:r>
      <w:r w:rsidR="00E81560" w:rsidRPr="00924CE6">
        <w:t>practices</w:t>
      </w:r>
      <w:r w:rsidRPr="00924CE6">
        <w:t>.</w:t>
      </w:r>
      <w:r w:rsidRPr="00120B3E">
        <w:t xml:space="preserve"> </w:t>
      </w:r>
    </w:p>
    <w:p w14:paraId="68F7D46D" w14:textId="0623D458" w:rsidR="00AD6254" w:rsidRPr="00120B3E" w:rsidRDefault="00AD6254" w:rsidP="00AD6254">
      <w:pPr>
        <w:pStyle w:val="Body"/>
      </w:pPr>
      <w:r w:rsidRPr="00120B3E">
        <w:t xml:space="preserve">Restrictive </w:t>
      </w:r>
      <w:r w:rsidR="00E81560">
        <w:t>practices</w:t>
      </w:r>
      <w:r w:rsidRPr="00120B3E">
        <w:t xml:space="preserve"> </w:t>
      </w:r>
      <w:r w:rsidR="00717370">
        <w:t>must</w:t>
      </w:r>
      <w:r w:rsidR="00717370" w:rsidRPr="00120B3E">
        <w:t xml:space="preserve"> </w:t>
      </w:r>
      <w:r w:rsidR="00554BCE">
        <w:t xml:space="preserve">only </w:t>
      </w:r>
      <w:r w:rsidRPr="00120B3E">
        <w:t>be</w:t>
      </w:r>
      <w:r w:rsidR="00554BCE">
        <w:t xml:space="preserve"> used</w:t>
      </w:r>
      <w:r w:rsidRPr="00120B3E">
        <w:t xml:space="preserve"> </w:t>
      </w:r>
      <w:r w:rsidR="008B7A17">
        <w:t xml:space="preserve">as </w:t>
      </w:r>
      <w:r w:rsidRPr="00120B3E">
        <w:t xml:space="preserve">a contingency after all possible less restrictive </w:t>
      </w:r>
      <w:r>
        <w:t>options</w:t>
      </w:r>
      <w:r w:rsidRPr="00120B3E">
        <w:t xml:space="preserve"> have been tried and found to be unsuitable. If restrictive </w:t>
      </w:r>
      <w:r w:rsidR="00E81560">
        <w:t>practices</w:t>
      </w:r>
      <w:r w:rsidRPr="00120B3E">
        <w:t xml:space="preserve"> are planned</w:t>
      </w:r>
      <w:r>
        <w:t>,</w:t>
      </w:r>
      <w:r w:rsidRPr="00120B3E">
        <w:t xml:space="preserve"> care planning must </w:t>
      </w:r>
      <w:r>
        <w:t xml:space="preserve">be undertaken to </w:t>
      </w:r>
      <w:r w:rsidRPr="00120B3E">
        <w:t xml:space="preserve">include: </w:t>
      </w:r>
    </w:p>
    <w:p w14:paraId="069D4832" w14:textId="77777777" w:rsidR="00AD6254" w:rsidRPr="00120B3E" w:rsidRDefault="00AD6254" w:rsidP="00533A9D">
      <w:pPr>
        <w:pStyle w:val="Bullet1"/>
      </w:pPr>
      <w:r w:rsidRPr="00120B3E">
        <w:t>the relevant criteria under the Act including the purposes specified in s 127</w:t>
      </w:r>
    </w:p>
    <w:p w14:paraId="5AE75D89" w14:textId="7BFD4CFB" w:rsidR="00AD6254" w:rsidRPr="00120B3E" w:rsidRDefault="00AD6254" w:rsidP="00533A9D">
      <w:pPr>
        <w:pStyle w:val="Bullet1"/>
      </w:pPr>
      <w:r w:rsidRPr="00120B3E">
        <w:t xml:space="preserve">all reasonable and less restrictive </w:t>
      </w:r>
      <w:r w:rsidR="00E81560">
        <w:t>practices</w:t>
      </w:r>
      <w:r w:rsidRPr="00120B3E">
        <w:t xml:space="preserve"> to be tried and considered beforehand (s 128)</w:t>
      </w:r>
    </w:p>
    <w:p w14:paraId="78FC3386" w14:textId="37ED3BE3" w:rsidR="00AD6254" w:rsidRPr="00120B3E" w:rsidRDefault="00AD6254" w:rsidP="00533A9D">
      <w:pPr>
        <w:pStyle w:val="Bullet1"/>
      </w:pPr>
      <w:r w:rsidRPr="00120B3E">
        <w:lastRenderedPageBreak/>
        <w:t>strategies to inform the person compassionately of the decision for the restrictive intervention</w:t>
      </w:r>
      <w:r>
        <w:t xml:space="preserve"> </w:t>
      </w:r>
      <w:r w:rsidRPr="00120B3E">
        <w:t xml:space="preserve">including why this decision has been made and how the person will be observed, monitored and reviewed. </w:t>
      </w:r>
    </w:p>
    <w:p w14:paraId="7E5184F3" w14:textId="3015E846" w:rsidR="00AD6254" w:rsidRPr="00120B3E" w:rsidRDefault="009F3934" w:rsidP="00023490">
      <w:pPr>
        <w:pStyle w:val="Bodyafterbullets"/>
      </w:pPr>
      <w:r>
        <w:t>C</w:t>
      </w:r>
      <w:r w:rsidR="00AD6254" w:rsidRPr="00120B3E">
        <w:t xml:space="preserve">onsult the </w:t>
      </w:r>
      <w:r w:rsidR="00AD6254">
        <w:t>person</w:t>
      </w:r>
      <w:r w:rsidR="00D544CE">
        <w:t xml:space="preserve">, </w:t>
      </w:r>
      <w:r w:rsidR="0014085E">
        <w:t>where possible in the circumstances,</w:t>
      </w:r>
      <w:r w:rsidR="00AD6254" w:rsidRPr="00120B3E">
        <w:t xml:space="preserve"> on their view of having the restrictive </w:t>
      </w:r>
      <w:r w:rsidR="00AD6254">
        <w:t>intervention</w:t>
      </w:r>
      <w:r w:rsidR="00AD6254" w:rsidRPr="00120B3E">
        <w:t xml:space="preserve"> applied to them, including giv</w:t>
      </w:r>
      <w:r>
        <w:t>ing them</w:t>
      </w:r>
      <w:r w:rsidR="00AD6254" w:rsidRPr="00120B3E">
        <w:t xml:space="preserve"> an opportunity to negotiate a different solution if practical. Advance statements of preferences must be considered in care planning</w:t>
      </w:r>
      <w:r w:rsidR="00AD6254">
        <w:t xml:space="preserve">, and the views </w:t>
      </w:r>
      <w:r w:rsidR="00AD6254" w:rsidRPr="00120B3E">
        <w:t>of families, carers and supporters</w:t>
      </w:r>
      <w:r w:rsidR="00F0127E">
        <w:t>, including any nominated support person,</w:t>
      </w:r>
      <w:r w:rsidR="00AD6254">
        <w:t xml:space="preserve"> should also be considered</w:t>
      </w:r>
      <w:r w:rsidR="00AD6254" w:rsidRPr="00120B3E">
        <w:t xml:space="preserve">. </w:t>
      </w:r>
    </w:p>
    <w:p w14:paraId="1866666D" w14:textId="77777777" w:rsidR="00AD6254" w:rsidRDefault="00AD6254" w:rsidP="00861320">
      <w:pPr>
        <w:pStyle w:val="Heading3"/>
      </w:pPr>
      <w:r w:rsidRPr="001D4DA9">
        <w:t>Staff training and education</w:t>
      </w:r>
    </w:p>
    <w:p w14:paraId="2B7418B9" w14:textId="14BC69D6" w:rsidR="00AD6254" w:rsidRDefault="00AD6254" w:rsidP="00AD6254">
      <w:pPr>
        <w:pStyle w:val="Body"/>
      </w:pPr>
      <w:r w:rsidRPr="3C215443">
        <w:t xml:space="preserve">Services </w:t>
      </w:r>
      <w:r>
        <w:t xml:space="preserve">must </w:t>
      </w:r>
      <w:r w:rsidRPr="3C215443">
        <w:t xml:space="preserve">ensure there are registered nurses, registered medical practitioners and security staff available </w:t>
      </w:r>
      <w:r>
        <w:t>who are</w:t>
      </w:r>
      <w:r w:rsidRPr="3C215443">
        <w:t xml:space="preserve"> trained in </w:t>
      </w:r>
      <w:r w:rsidR="00390921">
        <w:t>using</w:t>
      </w:r>
      <w:r w:rsidRPr="3C215443">
        <w:t xml:space="preserve"> </w:t>
      </w:r>
      <w:r w:rsidRPr="4366FD64">
        <w:t>restrictive</w:t>
      </w:r>
      <w:r w:rsidRPr="3C215443">
        <w:t xml:space="preserve"> </w:t>
      </w:r>
      <w:r w:rsidR="00152326">
        <w:t>practice</w:t>
      </w:r>
      <w:r>
        <w:t>s.</w:t>
      </w:r>
      <w:r w:rsidRPr="3C215443">
        <w:t xml:space="preserve"> </w:t>
      </w:r>
      <w:r>
        <w:t>It is recommended that training is developed and delivered through an interdisciplinary approach</w:t>
      </w:r>
      <w:r w:rsidR="00390921">
        <w:t xml:space="preserve"> that </w:t>
      </w:r>
      <w:r>
        <w:t xml:space="preserve">includes lived experience expertise. </w:t>
      </w:r>
      <w:r w:rsidRPr="3C215443">
        <w:t>T</w:t>
      </w:r>
      <w:r>
        <w:t xml:space="preserve">raining </w:t>
      </w:r>
      <w:r w:rsidRPr="3C215443">
        <w:t>should occur with new staff at orientation and all staff through refresher</w:t>
      </w:r>
      <w:r>
        <w:t xml:space="preserve"> courses</w:t>
      </w:r>
      <w:r w:rsidRPr="3C215443">
        <w:t xml:space="preserve"> to ensure </w:t>
      </w:r>
      <w:r>
        <w:t>familiarity</w:t>
      </w:r>
      <w:r w:rsidRPr="3C215443">
        <w:t xml:space="preserve"> with the practices.</w:t>
      </w:r>
    </w:p>
    <w:p w14:paraId="1FE542BB" w14:textId="77777777" w:rsidR="00AD6254" w:rsidRPr="00BB3A73" w:rsidRDefault="00AD6254" w:rsidP="00AD6254">
      <w:pPr>
        <w:pStyle w:val="Body"/>
      </w:pPr>
      <w:r>
        <w:t>T</w:t>
      </w:r>
      <w:r w:rsidRPr="00D13B9B">
        <w:t>raining requirements vary across disciplines</w:t>
      </w:r>
      <w:r>
        <w:t>,</w:t>
      </w:r>
      <w:r w:rsidRPr="00D13B9B">
        <w:t xml:space="preserve"> depending on their functions and roles. </w:t>
      </w:r>
      <w:r>
        <w:t>The training programs</w:t>
      </w:r>
      <w:r w:rsidRPr="00D13B9B">
        <w:t xml:space="preserve"> that service</w:t>
      </w:r>
      <w:r>
        <w:t>s</w:t>
      </w:r>
      <w:r w:rsidRPr="00D13B9B">
        <w:t xml:space="preserve"> adopt should accommodate and reflect this disciplinary variation.</w:t>
      </w:r>
    </w:p>
    <w:p w14:paraId="393DCB63" w14:textId="77777777" w:rsidR="00AD6254" w:rsidRPr="00BB3A73" w:rsidRDefault="00AD6254" w:rsidP="00AD6254">
      <w:pPr>
        <w:pStyle w:val="Body"/>
      </w:pPr>
      <w:r w:rsidRPr="3C215443">
        <w:t xml:space="preserve">Training </w:t>
      </w:r>
      <w:r>
        <w:t>should</w:t>
      </w:r>
      <w:r w:rsidRPr="3C215443">
        <w:t xml:space="preserve"> develop</w:t>
      </w:r>
      <w:r>
        <w:t xml:space="preserve"> the following clinical knowledge and skills</w:t>
      </w:r>
      <w:r w:rsidRPr="3C215443">
        <w:t>:</w:t>
      </w:r>
    </w:p>
    <w:p w14:paraId="12B06B6F" w14:textId="3AB4A526" w:rsidR="00AD6254" w:rsidRDefault="007B5065" w:rsidP="00533A9D">
      <w:pPr>
        <w:pStyle w:val="Bullet1"/>
      </w:pPr>
      <w:r>
        <w:t>a</w:t>
      </w:r>
      <w:r w:rsidR="00AD6254">
        <w:t xml:space="preserve">n understanding that the nature and duration of restrictive </w:t>
      </w:r>
      <w:r w:rsidR="00E81560">
        <w:t>practices</w:t>
      </w:r>
      <w:r w:rsidR="00AD6254">
        <w:t xml:space="preserve"> may be reduced </w:t>
      </w:r>
      <w:r w:rsidR="004F16CF">
        <w:t xml:space="preserve">or prevented </w:t>
      </w:r>
      <w:r w:rsidR="00AD6254">
        <w:t>when working within a framework that is trauma</w:t>
      </w:r>
      <w:r w:rsidR="00F5376B">
        <w:t>-</w:t>
      </w:r>
      <w:r w:rsidR="00AD6254">
        <w:t>informed, strengths</w:t>
      </w:r>
      <w:r w:rsidR="00F5376B">
        <w:t>-</w:t>
      </w:r>
      <w:r w:rsidR="00AD6254">
        <w:t>focused and recovery</w:t>
      </w:r>
      <w:r w:rsidR="006E2E51">
        <w:t>-</w:t>
      </w:r>
      <w:r w:rsidR="00AD6254">
        <w:t>oriented</w:t>
      </w:r>
    </w:p>
    <w:p w14:paraId="15164C55" w14:textId="0630D5BB" w:rsidR="00AD6254" w:rsidRPr="00533A9D" w:rsidRDefault="007B5065" w:rsidP="00533A9D">
      <w:pPr>
        <w:pStyle w:val="Bullet1"/>
      </w:pPr>
      <w:r>
        <w:t>p</w:t>
      </w:r>
      <w:r w:rsidR="00AD6254">
        <w:t>roficiency in the use of evidence-based preventative strategies to create psychological safety (such as calming methods</w:t>
      </w:r>
      <w:r w:rsidR="00BC3642">
        <w:t>, usually referred to as de-escalation techniques,</w:t>
      </w:r>
      <w:r w:rsidR="00AD6254">
        <w:t xml:space="preserve"> and the use of sensory modulation) to ensure restrictive </w:t>
      </w:r>
      <w:r w:rsidR="00E81560">
        <w:t>practices</w:t>
      </w:r>
      <w:r w:rsidR="00AD6254">
        <w:t xml:space="preserve"> are </w:t>
      </w:r>
      <w:r w:rsidR="006C3A81">
        <w:t>prevented</w:t>
      </w:r>
      <w:r w:rsidR="00AD6254">
        <w:t xml:space="preserve"> where possible</w:t>
      </w:r>
      <w:r>
        <w:t xml:space="preserve"> (using </w:t>
      </w:r>
      <w:r w:rsidR="00AD6254" w:rsidRPr="00533A9D">
        <w:t xml:space="preserve">the </w:t>
      </w:r>
      <w:r>
        <w:t>‘</w:t>
      </w:r>
      <w:r w:rsidR="00021307" w:rsidRPr="00533A9D">
        <w:rPr>
          <w:iCs/>
        </w:rPr>
        <w:t>s</w:t>
      </w:r>
      <w:r w:rsidR="00AD6254" w:rsidRPr="00533A9D">
        <w:rPr>
          <w:iCs/>
        </w:rPr>
        <w:t>ix core strategies</w:t>
      </w:r>
      <w:r w:rsidR="00021307" w:rsidRPr="00533A9D">
        <w:rPr>
          <w:iCs/>
        </w:rPr>
        <w:t>’</w:t>
      </w:r>
      <w:r w:rsidR="00AD6254" w:rsidRPr="00533A9D">
        <w:rPr>
          <w:iCs/>
        </w:rPr>
        <w:t xml:space="preserve"> and Safewards</w:t>
      </w:r>
      <w:r w:rsidR="00AD6254" w:rsidRPr="00533A9D">
        <w:t xml:space="preserve"> preventative measures is recommended </w:t>
      </w:r>
      <w:r>
        <w:t xml:space="preserve">– </w:t>
      </w:r>
      <w:r w:rsidR="00021307" w:rsidRPr="00533A9D">
        <w:t xml:space="preserve">refer </w:t>
      </w:r>
      <w:r w:rsidR="00AD6254" w:rsidRPr="00533A9D">
        <w:t>above)</w:t>
      </w:r>
    </w:p>
    <w:p w14:paraId="137B058A" w14:textId="598E58F6" w:rsidR="00AD6254" w:rsidRPr="00924CE6" w:rsidRDefault="007B5065" w:rsidP="00533A9D">
      <w:pPr>
        <w:pStyle w:val="Bullet1"/>
        <w:rPr>
          <w:strike/>
        </w:rPr>
      </w:pPr>
      <w:r>
        <w:t>a</w:t>
      </w:r>
      <w:r w:rsidR="00AD6254" w:rsidRPr="00533A9D">
        <w:t xml:space="preserve">wareness that </w:t>
      </w:r>
      <w:r w:rsidR="00021307" w:rsidRPr="00533A9D">
        <w:t>using</w:t>
      </w:r>
      <w:r w:rsidR="00AD6254" w:rsidRPr="00533A9D">
        <w:t xml:space="preserve"> restrictive </w:t>
      </w:r>
      <w:r w:rsidR="00E81560" w:rsidRPr="00533A9D">
        <w:t>practices</w:t>
      </w:r>
      <w:r w:rsidR="00AD6254" w:rsidRPr="00533A9D">
        <w:t xml:space="preserve"> may cause distress to those </w:t>
      </w:r>
      <w:r w:rsidR="00021307" w:rsidRPr="00533A9D">
        <w:t xml:space="preserve">who </w:t>
      </w:r>
      <w:r w:rsidR="00AD6254" w:rsidRPr="00533A9D">
        <w:t>use or witness them</w:t>
      </w:r>
      <w:r w:rsidR="00AD6254">
        <w:t xml:space="preserve">, </w:t>
      </w:r>
      <w:r w:rsidR="00473B4E">
        <w:t xml:space="preserve">including carers, </w:t>
      </w:r>
      <w:r w:rsidR="00AD6254">
        <w:t>as well as those to whom they are directly applied</w:t>
      </w:r>
    </w:p>
    <w:p w14:paraId="71903C7F" w14:textId="6EBB6265" w:rsidR="00AD6254" w:rsidRDefault="007B5065" w:rsidP="00533A9D">
      <w:pPr>
        <w:pStyle w:val="Bullet1"/>
      </w:pPr>
      <w:r>
        <w:t>k</w:t>
      </w:r>
      <w:r w:rsidR="00AD6254">
        <w:t xml:space="preserve">nowledge of the diverse perspectives on restrictive </w:t>
      </w:r>
      <w:r w:rsidR="00E81560">
        <w:t>practices</w:t>
      </w:r>
      <w:r w:rsidR="00AD6254">
        <w:t xml:space="preserve"> of Aboriginal people, culturally and linguistically diverse people, LGBTIQA+ people</w:t>
      </w:r>
      <w:r w:rsidR="00021307">
        <w:t xml:space="preserve"> and</w:t>
      </w:r>
      <w:r w:rsidR="00AD6254">
        <w:t xml:space="preserve"> those with an experience of torture, </w:t>
      </w:r>
      <w:r w:rsidR="00BC3642">
        <w:t>family violence</w:t>
      </w:r>
      <w:r w:rsidR="00AD6254">
        <w:t>, complex trauma or other experience</w:t>
      </w:r>
      <w:r w:rsidR="00BC3642">
        <w:t>s</w:t>
      </w:r>
      <w:r w:rsidR="00AD6254">
        <w:t xml:space="preserve"> of violence and oppression</w:t>
      </w:r>
    </w:p>
    <w:p w14:paraId="5446DDF4" w14:textId="5A9852BE" w:rsidR="00BC3642" w:rsidRDefault="007B5065" w:rsidP="00533A9D">
      <w:pPr>
        <w:pStyle w:val="Bullet1"/>
      </w:pPr>
      <w:r>
        <w:t>a</w:t>
      </w:r>
      <w:r w:rsidR="00AD6254">
        <w:t>n understanding of the causes of aggressive or threatening behaviour and knowledge to address underlying causes</w:t>
      </w:r>
      <w:r>
        <w:t xml:space="preserve"> – e</w:t>
      </w:r>
      <w:r w:rsidR="00AD6254">
        <w:t xml:space="preserve">nsure staff are aware of the variety of worldviews of </w:t>
      </w:r>
      <w:r w:rsidR="00790513" w:rsidRPr="53F6A3B7">
        <w:rPr>
          <w:rFonts w:eastAsia="MS Mincho"/>
        </w:rPr>
        <w:t xml:space="preserve">people </w:t>
      </w:r>
      <w:r w:rsidR="00AD6254">
        <w:t xml:space="preserve">experiencing psychosis, intoxication or withdrawal and respond in a safe, </w:t>
      </w:r>
      <w:r w:rsidR="006E2A05">
        <w:t xml:space="preserve">supportive and </w:t>
      </w:r>
      <w:r w:rsidR="00AD6254">
        <w:t>non-stigmatising way</w:t>
      </w:r>
    </w:p>
    <w:p w14:paraId="26707CA5" w14:textId="607CE177" w:rsidR="00BC3642" w:rsidRPr="00B16A3E" w:rsidRDefault="007B5065" w:rsidP="00533A9D">
      <w:pPr>
        <w:pStyle w:val="Bullet1"/>
      </w:pPr>
      <w:r>
        <w:t>u</w:t>
      </w:r>
      <w:r w:rsidR="00AD6254">
        <w:t xml:space="preserve">nderstanding of the new health-needs principle (s 22), which will operate to </w:t>
      </w:r>
      <w:r w:rsidR="00AD6254" w:rsidRPr="00B16A3E">
        <w:t>ensure people who use alcohol and other drugs (including illicit drugs) are not precluded from accessing mental health services</w:t>
      </w:r>
      <w:r>
        <w:t xml:space="preserve"> – a</w:t>
      </w:r>
      <w:r w:rsidR="00BC3642" w:rsidRPr="00B16A3E">
        <w:t>ll staff who engage with consumers</w:t>
      </w:r>
      <w:r w:rsidR="00BC3642">
        <w:t xml:space="preserve"> who use alcohol and other drugs and their famil</w:t>
      </w:r>
      <w:r w:rsidR="00EE5176">
        <w:t>ies</w:t>
      </w:r>
      <w:r w:rsidR="00BC3642">
        <w:t>, carer</w:t>
      </w:r>
      <w:r w:rsidR="00BE056D">
        <w:t>s</w:t>
      </w:r>
      <w:r w:rsidR="00BC3642">
        <w:t xml:space="preserve"> and supporters have a responsibility to identify consumers’ needs and provide care that is free from stigma and discrimination</w:t>
      </w:r>
    </w:p>
    <w:p w14:paraId="3788075D" w14:textId="56B79BF1" w:rsidR="00AD6254" w:rsidRPr="00B16A3E" w:rsidRDefault="007B5065" w:rsidP="00533A9D">
      <w:pPr>
        <w:pStyle w:val="Bullet1"/>
      </w:pPr>
      <w:r>
        <w:t>p</w:t>
      </w:r>
      <w:r w:rsidR="00AD6254" w:rsidRPr="00B16A3E">
        <w:t>roficiency in undertaking observation and monitoring requirements</w:t>
      </w:r>
    </w:p>
    <w:p w14:paraId="6466448B" w14:textId="29AF5DB9" w:rsidR="00AD6254" w:rsidRDefault="00AD6254" w:rsidP="00533A9D">
      <w:pPr>
        <w:pStyle w:val="Bullet1"/>
      </w:pPr>
      <w:r>
        <w:t>aware</w:t>
      </w:r>
      <w:r w:rsidR="00EE5176">
        <w:t>ness</w:t>
      </w:r>
      <w:r>
        <w:t xml:space="preserve"> that people who are unwell </w:t>
      </w:r>
      <w:r w:rsidR="00847A03">
        <w:t>can</w:t>
      </w:r>
      <w:r>
        <w:t xml:space="preserve"> be emotionally</w:t>
      </w:r>
      <w:r w:rsidR="00847A03">
        <w:t xml:space="preserve"> and psychologically</w:t>
      </w:r>
      <w:r>
        <w:t xml:space="preserve"> impacted by conversations and practices that occur during restrictive </w:t>
      </w:r>
      <w:r w:rsidR="00E81560">
        <w:t>practices</w:t>
      </w:r>
      <w:r>
        <w:t xml:space="preserve"> and </w:t>
      </w:r>
      <w:r w:rsidR="00744900">
        <w:t>can</w:t>
      </w:r>
      <w:r>
        <w:t xml:space="preserve"> remember and reflect on these when well</w:t>
      </w:r>
      <w:r w:rsidR="007B5065">
        <w:t xml:space="preserve"> (a</w:t>
      </w:r>
      <w:r>
        <w:t xml:space="preserve">dditional support may be needed to </w:t>
      </w:r>
      <w:r w:rsidR="00847A03">
        <w:t>re-establish</w:t>
      </w:r>
      <w:r w:rsidR="00787100">
        <w:t xml:space="preserve"> mental health and</w:t>
      </w:r>
      <w:r>
        <w:t xml:space="preserve"> wellbeing following </w:t>
      </w:r>
      <w:r w:rsidR="00EE5176">
        <w:t xml:space="preserve">a </w:t>
      </w:r>
      <w:r>
        <w:t>restrictive practice</w:t>
      </w:r>
      <w:r w:rsidR="007B5065">
        <w:t>)</w:t>
      </w:r>
    </w:p>
    <w:p w14:paraId="42607F8F" w14:textId="21B5DAA0" w:rsidR="00AD6254" w:rsidRPr="00BB3A73" w:rsidRDefault="007B5065" w:rsidP="00533A9D">
      <w:pPr>
        <w:pStyle w:val="Bullet1"/>
      </w:pPr>
      <w:r>
        <w:lastRenderedPageBreak/>
        <w:t>a</w:t>
      </w:r>
      <w:r w:rsidR="00AD6254">
        <w:t>n understanding of the use of and potential for harm associated with restraints</w:t>
      </w:r>
      <w:r>
        <w:t xml:space="preserve"> – t</w:t>
      </w:r>
      <w:r w:rsidR="00AD6254">
        <w:t>his needs to include proficiency in recognising and compassionately responding to signs of emotional, psychological and physical distress and reducing potential harm</w:t>
      </w:r>
    </w:p>
    <w:p w14:paraId="0B0A5C7B" w14:textId="4B0F6F66" w:rsidR="00AD6254" w:rsidRDefault="007B5065" w:rsidP="00533A9D">
      <w:pPr>
        <w:pStyle w:val="Bullet1"/>
      </w:pPr>
      <w:r>
        <w:t>p</w:t>
      </w:r>
      <w:r w:rsidR="00AD6254">
        <w:t>roficiency in working respectfully with families, carers and supporters</w:t>
      </w:r>
      <w:r w:rsidR="00884F72">
        <w:t>, including nominated support persons</w:t>
      </w:r>
    </w:p>
    <w:p w14:paraId="278A91C2" w14:textId="7555DE60" w:rsidR="00AD6254" w:rsidRDefault="007B5065" w:rsidP="00533A9D">
      <w:pPr>
        <w:pStyle w:val="Bullet1"/>
      </w:pPr>
      <w:r>
        <w:t>p</w:t>
      </w:r>
      <w:r w:rsidR="00AD6254">
        <w:t xml:space="preserve">roficiency in responding to escalating emergency responses and basic life support skills including cardiopulmonary resuscitation (CPR) </w:t>
      </w:r>
    </w:p>
    <w:p w14:paraId="375D4AD1" w14:textId="2B765C7B" w:rsidR="00AD6254" w:rsidRDefault="007B5065" w:rsidP="00533A9D">
      <w:pPr>
        <w:pStyle w:val="Bullet1"/>
      </w:pPr>
      <w:r>
        <w:t>a</w:t>
      </w:r>
      <w:r w:rsidR="00AD6254">
        <w:t>n understanding of the standards set out in this guideline, and local policies and procedures</w:t>
      </w:r>
      <w:r>
        <w:t>.</w:t>
      </w:r>
    </w:p>
    <w:p w14:paraId="5B247E2E" w14:textId="6B6D3BD9" w:rsidR="00994498" w:rsidRDefault="00994498" w:rsidP="003D5CEE">
      <w:pPr>
        <w:pStyle w:val="Bodyafterbullets"/>
      </w:pPr>
      <w:r w:rsidRPr="00994498">
        <w:t xml:space="preserve">Health services should ensure executive oversight </w:t>
      </w:r>
      <w:r w:rsidR="00884F72">
        <w:t xml:space="preserve">of </w:t>
      </w:r>
      <w:r w:rsidRPr="00994498">
        <w:t>all restraint practice and policy development.</w:t>
      </w:r>
    </w:p>
    <w:p w14:paraId="50374317" w14:textId="77777777" w:rsidR="0051064B" w:rsidRDefault="0051064B" w:rsidP="00A32572">
      <w:pPr>
        <w:pStyle w:val="Body"/>
        <w:rPr>
          <w:rFonts w:eastAsia="MS Gothic" w:cs="Arial"/>
          <w:color w:val="C63663"/>
          <w:kern w:val="32"/>
          <w:sz w:val="44"/>
          <w:szCs w:val="44"/>
        </w:rPr>
      </w:pPr>
      <w:bookmarkStart w:id="33" w:name="_Toc143245997"/>
      <w:r>
        <w:br w:type="page"/>
      </w:r>
    </w:p>
    <w:p w14:paraId="0E13DCB9" w14:textId="49F5167C" w:rsidR="006F1CEB" w:rsidRDefault="0051064B" w:rsidP="00664FC4">
      <w:pPr>
        <w:pStyle w:val="Heading1"/>
      </w:pPr>
      <w:bookmarkStart w:id="34" w:name="_Toc160450217"/>
      <w:r>
        <w:lastRenderedPageBreak/>
        <w:t xml:space="preserve">Things to consider while using </w:t>
      </w:r>
      <w:r w:rsidR="00FF4A2D">
        <w:t xml:space="preserve">a </w:t>
      </w:r>
      <w:r w:rsidR="006F1CEB" w:rsidRPr="00E32987">
        <w:t>restrictive intervention</w:t>
      </w:r>
      <w:bookmarkEnd w:id="33"/>
      <w:bookmarkEnd w:id="34"/>
    </w:p>
    <w:p w14:paraId="3A97301E" w14:textId="16D2C299" w:rsidR="00F9217F" w:rsidRPr="00F9217F" w:rsidRDefault="00F9217F" w:rsidP="00F9217F">
      <w:pPr>
        <w:pStyle w:val="Body"/>
      </w:pPr>
      <w:bookmarkStart w:id="35" w:name="_Hlk143852259"/>
      <w:r w:rsidRPr="00F9217F">
        <w:t>Th</w:t>
      </w:r>
      <w:r w:rsidR="00E863D0">
        <w:t>is</w:t>
      </w:r>
      <w:r w:rsidRPr="00F9217F">
        <w:t xml:space="preserve"> section outlines the legal requirements and best practice recommendations that apply</w:t>
      </w:r>
      <w:r w:rsidR="004A321D">
        <w:t xml:space="preserve"> </w:t>
      </w:r>
      <w:r w:rsidR="00D42CC6">
        <w:t>to a designated mental health service</w:t>
      </w:r>
      <w:r w:rsidR="00E863D0">
        <w:t xml:space="preserve"> using </w:t>
      </w:r>
      <w:r w:rsidRPr="00F9217F">
        <w:t>restrictive interventions</w:t>
      </w:r>
      <w:r w:rsidR="00E863D0">
        <w:t>.</w:t>
      </w:r>
    </w:p>
    <w:p w14:paraId="2B07668C" w14:textId="77777777" w:rsidR="006F1CEB" w:rsidRDefault="006F1CEB" w:rsidP="00664FC4">
      <w:pPr>
        <w:pStyle w:val="Heading2"/>
      </w:pPr>
      <w:bookmarkStart w:id="36" w:name="_Toc143245998"/>
      <w:bookmarkStart w:id="37" w:name="_Toc160450218"/>
      <w:bookmarkEnd w:id="35"/>
      <w:r>
        <w:t>Legal requirements</w:t>
      </w:r>
      <w:bookmarkEnd w:id="36"/>
      <w:bookmarkEnd w:id="37"/>
      <w:r>
        <w:t xml:space="preserve"> </w:t>
      </w:r>
    </w:p>
    <w:p w14:paraId="4327679D" w14:textId="5BFE3F38" w:rsidR="001521AB" w:rsidRPr="001521AB" w:rsidRDefault="001521AB" w:rsidP="001521AB">
      <w:pPr>
        <w:pStyle w:val="Body"/>
      </w:pPr>
      <w:r>
        <w:t xml:space="preserve">There are specific legal requirements </w:t>
      </w:r>
      <w:r w:rsidR="00E863D0">
        <w:t xml:space="preserve">that must be followed while using </w:t>
      </w:r>
      <w:r>
        <w:t xml:space="preserve">a restrictive </w:t>
      </w:r>
      <w:r w:rsidR="00550615">
        <w:t>intervention.</w:t>
      </w:r>
    </w:p>
    <w:p w14:paraId="0506F056" w14:textId="10AA1335" w:rsidR="000D3377" w:rsidRDefault="000D3377" w:rsidP="006008C6">
      <w:pPr>
        <w:pStyle w:val="Heading3"/>
      </w:pPr>
      <w:r>
        <w:t>Authorising</w:t>
      </w:r>
    </w:p>
    <w:p w14:paraId="5BB60EDB" w14:textId="0793AE3A" w:rsidR="000D3377" w:rsidRDefault="000D3377" w:rsidP="000D3377">
      <w:pPr>
        <w:pStyle w:val="Body"/>
      </w:pPr>
      <w:r>
        <w:t>An authorised psychiatrist, or delegate</w:t>
      </w:r>
      <w:r w:rsidR="00C95423">
        <w:t>,</w:t>
      </w:r>
      <w:r>
        <w:t xml:space="preserve"> who authorises the use of a restrictive intervention must examine the person as soon as is practicable </w:t>
      </w:r>
      <w:r w:rsidR="007E54FC">
        <w:t xml:space="preserve">to </w:t>
      </w:r>
      <w:r>
        <w:t>determine if continu</w:t>
      </w:r>
      <w:r w:rsidR="007E54FC">
        <w:t>ing to use</w:t>
      </w:r>
      <w:r>
        <w:t xml:space="preserve"> the restrictive intervention is necessary to achieve a purpose set out in s 127 (s 134(1)). This examination must involve an assessment of the person’s mental health status and physical health status, a risk assessment and an assessment of the need to continue the restrictive intervention.</w:t>
      </w:r>
    </w:p>
    <w:p w14:paraId="7264DBB2" w14:textId="7C3AF2A5" w:rsidR="000D3377" w:rsidRDefault="000D3377" w:rsidP="000D3377">
      <w:pPr>
        <w:pStyle w:val="Body"/>
      </w:pPr>
      <w:r>
        <w:t xml:space="preserve">If the person who authorises the restrictive intervention is not an authorised psychiatrist, the person must notify the authorised psychiatrist of the authorisation </w:t>
      </w:r>
      <w:r w:rsidRPr="00074866">
        <w:t>as soon as practicable</w:t>
      </w:r>
      <w:r>
        <w:t xml:space="preserve"> after it is authorised (s 134(2)). </w:t>
      </w:r>
      <w:r w:rsidR="005F0186" w:rsidRPr="00F00714">
        <w:rPr>
          <w:b/>
          <w:bCs/>
        </w:rPr>
        <w:t>What is practicable will be determined on a service</w:t>
      </w:r>
      <w:r w:rsidR="00506C52" w:rsidRPr="00F00714">
        <w:rPr>
          <w:b/>
          <w:bCs/>
        </w:rPr>
        <w:t>-</w:t>
      </w:r>
      <w:r w:rsidR="005F0186" w:rsidRPr="00F00714">
        <w:rPr>
          <w:b/>
          <w:bCs/>
        </w:rPr>
        <w:t>by</w:t>
      </w:r>
      <w:r w:rsidR="00506C52" w:rsidRPr="00F00714">
        <w:rPr>
          <w:b/>
          <w:bCs/>
        </w:rPr>
        <w:t>-</w:t>
      </w:r>
      <w:r w:rsidR="005F0186" w:rsidRPr="00F00714">
        <w:rPr>
          <w:b/>
          <w:bCs/>
        </w:rPr>
        <w:t>service basis</w:t>
      </w:r>
      <w:r w:rsidR="00C95423">
        <w:rPr>
          <w:b/>
          <w:bCs/>
        </w:rPr>
        <w:t xml:space="preserve"> because</w:t>
      </w:r>
      <w:r w:rsidR="009D660D" w:rsidRPr="00F00714">
        <w:rPr>
          <w:b/>
          <w:bCs/>
        </w:rPr>
        <w:t xml:space="preserve"> </w:t>
      </w:r>
      <w:r w:rsidR="00506C52" w:rsidRPr="00F00714">
        <w:rPr>
          <w:b/>
          <w:bCs/>
        </w:rPr>
        <w:t>this is resource</w:t>
      </w:r>
      <w:r w:rsidR="00C95423">
        <w:rPr>
          <w:b/>
          <w:bCs/>
        </w:rPr>
        <w:t>-</w:t>
      </w:r>
      <w:r w:rsidR="00506C52" w:rsidRPr="00F00714">
        <w:rPr>
          <w:b/>
          <w:bCs/>
        </w:rPr>
        <w:t xml:space="preserve">dependent. </w:t>
      </w:r>
      <w:r>
        <w:t xml:space="preserve">Once the authorised psychiatrist receives this notification, they must examine the person as soon as is practicable </w:t>
      </w:r>
      <w:r w:rsidR="007E54FC">
        <w:t xml:space="preserve">to </w:t>
      </w:r>
      <w:r>
        <w:t>determine if continu</w:t>
      </w:r>
      <w:r w:rsidR="007E54FC">
        <w:t xml:space="preserve">ing to </w:t>
      </w:r>
      <w:r>
        <w:t>use the restrictive intervention is necessary to achieve a purpose set out in s 127 (s 134(3))</w:t>
      </w:r>
      <w:r w:rsidR="00E76FE0">
        <w:t>.</w:t>
      </w:r>
    </w:p>
    <w:p w14:paraId="224D2A56" w14:textId="46620511" w:rsidR="000D3377" w:rsidRDefault="000D3377" w:rsidP="000D3377">
      <w:pPr>
        <w:pStyle w:val="Body"/>
      </w:pPr>
      <w:r>
        <w:t>If the authorised psychiatrist is not reasonably available to examine the person, the authorised psychiatrist must arrange for a registered medical practitioner to examine the person as soon as practicable to decide whether continu</w:t>
      </w:r>
      <w:r w:rsidR="007E54FC">
        <w:t>ing</w:t>
      </w:r>
      <w:r>
        <w:t xml:space="preserve"> </w:t>
      </w:r>
      <w:r w:rsidR="007E54FC">
        <w:t xml:space="preserve">to </w:t>
      </w:r>
      <w:r>
        <w:t>use the restrictive intervention is necessary for the purposes outlined in s 127 (s 134(4)).</w:t>
      </w:r>
    </w:p>
    <w:p w14:paraId="57B53265" w14:textId="4A62496C" w:rsidR="000D3377" w:rsidRPr="000D3377" w:rsidRDefault="000D3377" w:rsidP="000D3377">
      <w:pPr>
        <w:pStyle w:val="Body"/>
      </w:pPr>
      <w:r>
        <w:t xml:space="preserve">The authority to use a restrictive intervention ends if a person who may authorise a restrictive intervention is satisfied that </w:t>
      </w:r>
      <w:r w:rsidR="007E54FC">
        <w:t>using</w:t>
      </w:r>
      <w:r>
        <w:t xml:space="preserve"> the restrictive intervention is no longer necessary for the purpose for which it was authorised. In this situation, take immediate</w:t>
      </w:r>
      <w:r w:rsidR="007E54FC">
        <w:t xml:space="preserve"> steps</w:t>
      </w:r>
      <w:r>
        <w:t xml:space="preserve"> to release the person from the restrictive intervention (s 129).</w:t>
      </w:r>
    </w:p>
    <w:p w14:paraId="55F5D9B0" w14:textId="195C4D1C" w:rsidR="006F1CEB" w:rsidRDefault="006F1CEB" w:rsidP="006008C6">
      <w:pPr>
        <w:pStyle w:val="Heading3"/>
      </w:pPr>
      <w:r w:rsidRPr="00A537C8">
        <w:t>Notification of the use of a restrictive intervention</w:t>
      </w:r>
    </w:p>
    <w:p w14:paraId="33BFC523" w14:textId="4AF106A6" w:rsidR="0099237A" w:rsidRDefault="0099237A" w:rsidP="0099237A">
      <w:pPr>
        <w:pStyle w:val="Body"/>
      </w:pPr>
      <w:r>
        <w:t xml:space="preserve">As soon as practicable after </w:t>
      </w:r>
      <w:r w:rsidR="007E54FC">
        <w:t>starting</w:t>
      </w:r>
      <w:r>
        <w:t xml:space="preserve"> a restrictive intervention on a person, an authorised psychiatrist must take reasonable steps to ensure the following people are notified about the use of the restrictive intervention, the nature of the restrictive intervention and the reason for using it (s 135(2)): </w:t>
      </w:r>
    </w:p>
    <w:p w14:paraId="5EFA9193" w14:textId="703E9A39" w:rsidR="0099237A" w:rsidRDefault="0099237A" w:rsidP="00533A9D">
      <w:pPr>
        <w:pStyle w:val="Bullet1"/>
      </w:pPr>
      <w:r>
        <w:t>the person’s nominated support person</w:t>
      </w:r>
    </w:p>
    <w:p w14:paraId="4DAFA7A4" w14:textId="60276D1E" w:rsidR="0099237A" w:rsidRDefault="0099237A" w:rsidP="00533A9D">
      <w:pPr>
        <w:pStyle w:val="Bullet1"/>
      </w:pPr>
      <w:r>
        <w:t>a guardian of the person</w:t>
      </w:r>
    </w:p>
    <w:p w14:paraId="66BF265A" w14:textId="31F178D0" w:rsidR="0099237A" w:rsidRDefault="0099237A" w:rsidP="00533A9D">
      <w:pPr>
        <w:pStyle w:val="Bullet1"/>
      </w:pPr>
      <w:r>
        <w:t xml:space="preserve">a carer of the person (if the authorised psychiatrist believes that </w:t>
      </w:r>
      <w:r w:rsidR="007E54FC">
        <w:t>using</w:t>
      </w:r>
      <w:r>
        <w:t xml:space="preserve"> the restrictive intervention will directly affect the carer and the care relationship)</w:t>
      </w:r>
    </w:p>
    <w:p w14:paraId="4E2F3A7D" w14:textId="601A52A6" w:rsidR="0099237A" w:rsidRDefault="0099237A" w:rsidP="00533A9D">
      <w:pPr>
        <w:pStyle w:val="Bullet1"/>
      </w:pPr>
      <w:r>
        <w:t>a parent of the person (if the person is under the age of 16 years)</w:t>
      </w:r>
    </w:p>
    <w:p w14:paraId="04E3A78E" w14:textId="10EEAF56" w:rsidR="0099237A" w:rsidRDefault="0099237A" w:rsidP="00533A9D">
      <w:pPr>
        <w:pStyle w:val="Bullet1"/>
      </w:pPr>
      <w:r>
        <w:t xml:space="preserve">the Secretary </w:t>
      </w:r>
      <w:r w:rsidR="007E54FC">
        <w:t xml:space="preserve">of </w:t>
      </w:r>
      <w:r>
        <w:t>the Department of Families</w:t>
      </w:r>
      <w:r w:rsidR="007E54FC">
        <w:t>,</w:t>
      </w:r>
      <w:r>
        <w:t xml:space="preserve"> Fairness and Housing (if the Secretary has parental responsibility for the person under a relevant child protection order). </w:t>
      </w:r>
    </w:p>
    <w:p w14:paraId="61B90093" w14:textId="2F635F3D" w:rsidR="0099237A" w:rsidRPr="0099237A" w:rsidRDefault="0099237A" w:rsidP="00023490">
      <w:pPr>
        <w:pStyle w:val="Bodyafterbullets"/>
      </w:pPr>
      <w:r>
        <w:lastRenderedPageBreak/>
        <w:t xml:space="preserve">An authorised psychiatrist must also ensure that, as soon as practicable after </w:t>
      </w:r>
      <w:r w:rsidR="007E54FC">
        <w:t>starting to</w:t>
      </w:r>
      <w:r>
        <w:t xml:space="preserve"> use a restrictive intervention, the primary non-legal mental health advocacy service provider is notified of its use, the nature of the restrictive intervention and the reason for using it (s 135(3))</w:t>
      </w:r>
      <w:r w:rsidR="00E76FE0">
        <w:t>.</w:t>
      </w:r>
    </w:p>
    <w:p w14:paraId="53AD1645" w14:textId="7C7BB081" w:rsidR="006F1CEB" w:rsidRDefault="006F1CEB" w:rsidP="003B55CD">
      <w:pPr>
        <w:pStyle w:val="Heading3"/>
      </w:pPr>
      <w:r w:rsidRPr="00A537C8">
        <w:t>Monitoring the use of restrictive intervention</w:t>
      </w:r>
      <w:r w:rsidR="00C95423">
        <w:t>s</w:t>
      </w:r>
    </w:p>
    <w:p w14:paraId="42947841" w14:textId="349D49E5" w:rsidR="0099237A" w:rsidRDefault="6218DB0D" w:rsidP="0099237A">
      <w:pPr>
        <w:pStyle w:val="Body"/>
      </w:pPr>
      <w:r>
        <w:t xml:space="preserve">The term ‘monitoring’ is used in the Act for a combination of </w:t>
      </w:r>
      <w:r w:rsidR="5D6A1E90">
        <w:t xml:space="preserve">functions including observation, clinical review and examination. </w:t>
      </w:r>
      <w:r w:rsidR="0099237A">
        <w:t>A</w:t>
      </w:r>
      <w:r w:rsidR="0099237A" w:rsidRPr="0099237A">
        <w:t xml:space="preserve"> person who is subject to a restrictive intervention must be monitored in</w:t>
      </w:r>
      <w:r w:rsidR="001550D4">
        <w:t xml:space="preserve"> accordance </w:t>
      </w:r>
      <w:r w:rsidR="0099237A" w:rsidRPr="0099237A">
        <w:t xml:space="preserve">with </w:t>
      </w:r>
      <w:r w:rsidR="005407E0">
        <w:t>s</w:t>
      </w:r>
      <w:r w:rsidR="005407E0" w:rsidRPr="0099237A">
        <w:t xml:space="preserve"> </w:t>
      </w:r>
      <w:r w:rsidR="0099237A" w:rsidRPr="0099237A">
        <w:t>137</w:t>
      </w:r>
      <w:r w:rsidR="0099237A">
        <w:t xml:space="preserve"> of the Act. A summary of these monitoring requirements </w:t>
      </w:r>
      <w:r w:rsidR="004D330A" w:rsidRPr="00CD5F0A">
        <w:t>is</w:t>
      </w:r>
      <w:r w:rsidR="0099237A" w:rsidRPr="00CD5F0A">
        <w:t xml:space="preserve"> in Table </w:t>
      </w:r>
      <w:r w:rsidR="00CD5F0A" w:rsidRPr="00CD5F0A">
        <w:t>1</w:t>
      </w:r>
      <w:r w:rsidR="0099237A" w:rsidRPr="00CD5F0A">
        <w:t>.</w:t>
      </w:r>
      <w:r w:rsidR="4CF667FE">
        <w:t xml:space="preserve"> </w:t>
      </w:r>
    </w:p>
    <w:p w14:paraId="789BBD3C" w14:textId="1403275D" w:rsidR="0099237A" w:rsidRPr="0099237A" w:rsidRDefault="0099237A" w:rsidP="00533A9D">
      <w:pPr>
        <w:pStyle w:val="Tablecaption"/>
      </w:pPr>
      <w:r w:rsidRPr="0099237A">
        <w:t xml:space="preserve">Table </w:t>
      </w:r>
      <w:r w:rsidR="00CD5F0A">
        <w:t>1</w:t>
      </w:r>
      <w:r w:rsidRPr="0099237A">
        <w:t>: Summary of monitoring requirements during restrictive interventions</w:t>
      </w:r>
      <w:r w:rsidR="00C56D2D">
        <w:t xml:space="preserve"> with </w:t>
      </w:r>
      <w:r w:rsidR="00BD56A0">
        <w:t>reference to the relevant section of the Act</w:t>
      </w:r>
    </w:p>
    <w:tbl>
      <w:tblPr>
        <w:tblStyle w:val="TableGrid"/>
        <w:tblW w:w="9918" w:type="dxa"/>
        <w:tblLayout w:type="fixed"/>
        <w:tblLook w:val="04A0" w:firstRow="1" w:lastRow="0" w:firstColumn="1" w:lastColumn="0" w:noHBand="0" w:noVBand="1"/>
      </w:tblPr>
      <w:tblGrid>
        <w:gridCol w:w="1662"/>
        <w:gridCol w:w="1573"/>
        <w:gridCol w:w="1699"/>
        <w:gridCol w:w="1865"/>
        <w:gridCol w:w="3119"/>
      </w:tblGrid>
      <w:tr w:rsidR="00670F6D" w:rsidRPr="0050379B" w14:paraId="3F038BC4" w14:textId="77777777" w:rsidTr="00B767C3">
        <w:trPr>
          <w:tblHeader/>
        </w:trPr>
        <w:tc>
          <w:tcPr>
            <w:tcW w:w="1662" w:type="dxa"/>
            <w:tcBorders>
              <w:bottom w:val="single" w:sz="12" w:space="0" w:color="auto"/>
            </w:tcBorders>
            <w:shd w:val="clear" w:color="auto" w:fill="FAE0E6"/>
            <w:vAlign w:val="center"/>
          </w:tcPr>
          <w:p w14:paraId="0914CB65" w14:textId="784677DD" w:rsidR="00670F6D" w:rsidRPr="0050379B" w:rsidRDefault="00670F6D" w:rsidP="00B767C3">
            <w:pPr>
              <w:pStyle w:val="Tablecolhead"/>
              <w:rPr>
                <w:sz w:val="19"/>
                <w:szCs w:val="19"/>
              </w:rPr>
            </w:pPr>
            <w:r w:rsidRPr="0050379B">
              <w:rPr>
                <w:sz w:val="19"/>
                <w:szCs w:val="19"/>
              </w:rPr>
              <w:t xml:space="preserve">Restrictive </w:t>
            </w:r>
            <w:r w:rsidR="005407E0" w:rsidRPr="0050379B">
              <w:rPr>
                <w:sz w:val="19"/>
                <w:szCs w:val="19"/>
              </w:rPr>
              <w:t>i</w:t>
            </w:r>
            <w:r w:rsidRPr="0050379B">
              <w:rPr>
                <w:sz w:val="19"/>
                <w:szCs w:val="19"/>
              </w:rPr>
              <w:t>ntervention</w:t>
            </w:r>
          </w:p>
        </w:tc>
        <w:tc>
          <w:tcPr>
            <w:tcW w:w="1573" w:type="dxa"/>
            <w:tcBorders>
              <w:bottom w:val="single" w:sz="12" w:space="0" w:color="auto"/>
            </w:tcBorders>
            <w:shd w:val="clear" w:color="auto" w:fill="FAE0E6"/>
            <w:vAlign w:val="center"/>
          </w:tcPr>
          <w:p w14:paraId="7DCBA161" w14:textId="77777777" w:rsidR="00670F6D" w:rsidRPr="0050379B" w:rsidRDefault="00670F6D" w:rsidP="00B767C3">
            <w:pPr>
              <w:pStyle w:val="Tablecolhead"/>
              <w:rPr>
                <w:sz w:val="19"/>
                <w:szCs w:val="19"/>
              </w:rPr>
            </w:pPr>
            <w:r w:rsidRPr="0050379B">
              <w:rPr>
                <w:sz w:val="19"/>
                <w:szCs w:val="19"/>
              </w:rPr>
              <w:t>Requirement</w:t>
            </w:r>
          </w:p>
        </w:tc>
        <w:tc>
          <w:tcPr>
            <w:tcW w:w="1699" w:type="dxa"/>
            <w:tcBorders>
              <w:bottom w:val="single" w:sz="12" w:space="0" w:color="auto"/>
            </w:tcBorders>
            <w:shd w:val="clear" w:color="auto" w:fill="FAE0E6"/>
            <w:vAlign w:val="center"/>
          </w:tcPr>
          <w:p w14:paraId="07FAEF37" w14:textId="77777777" w:rsidR="00670F6D" w:rsidRPr="0050379B" w:rsidRDefault="00670F6D" w:rsidP="00B767C3">
            <w:pPr>
              <w:pStyle w:val="Tablecolhead"/>
              <w:rPr>
                <w:sz w:val="19"/>
                <w:szCs w:val="19"/>
              </w:rPr>
            </w:pPr>
            <w:r w:rsidRPr="0050379B">
              <w:rPr>
                <w:sz w:val="19"/>
                <w:szCs w:val="19"/>
              </w:rPr>
              <w:t>Duration</w:t>
            </w:r>
          </w:p>
        </w:tc>
        <w:tc>
          <w:tcPr>
            <w:tcW w:w="1865" w:type="dxa"/>
            <w:tcBorders>
              <w:bottom w:val="single" w:sz="12" w:space="0" w:color="auto"/>
            </w:tcBorders>
            <w:shd w:val="clear" w:color="auto" w:fill="FAE0E6"/>
            <w:vAlign w:val="center"/>
          </w:tcPr>
          <w:p w14:paraId="40B7D6E4" w14:textId="77777777" w:rsidR="00670F6D" w:rsidRPr="0050379B" w:rsidRDefault="00670F6D" w:rsidP="00B767C3">
            <w:pPr>
              <w:pStyle w:val="Tablecolhead"/>
              <w:rPr>
                <w:sz w:val="19"/>
                <w:szCs w:val="19"/>
              </w:rPr>
            </w:pPr>
            <w:r w:rsidRPr="0050379B">
              <w:rPr>
                <w:sz w:val="19"/>
                <w:szCs w:val="19"/>
              </w:rPr>
              <w:t>Frequency</w:t>
            </w:r>
          </w:p>
        </w:tc>
        <w:tc>
          <w:tcPr>
            <w:tcW w:w="3119" w:type="dxa"/>
            <w:tcBorders>
              <w:bottom w:val="single" w:sz="12" w:space="0" w:color="auto"/>
            </w:tcBorders>
            <w:shd w:val="clear" w:color="auto" w:fill="FAE0E6"/>
            <w:vAlign w:val="center"/>
          </w:tcPr>
          <w:p w14:paraId="67BBAE5C" w14:textId="623ABB83" w:rsidR="00670F6D" w:rsidRPr="0050379B" w:rsidRDefault="00670F6D" w:rsidP="00B767C3">
            <w:pPr>
              <w:pStyle w:val="Tablecolhead"/>
              <w:rPr>
                <w:sz w:val="19"/>
                <w:szCs w:val="19"/>
              </w:rPr>
            </w:pPr>
            <w:r w:rsidRPr="0050379B">
              <w:rPr>
                <w:sz w:val="19"/>
                <w:szCs w:val="19"/>
              </w:rPr>
              <w:t xml:space="preserve">By </w:t>
            </w:r>
            <w:r w:rsidR="005407E0" w:rsidRPr="0050379B">
              <w:rPr>
                <w:sz w:val="19"/>
                <w:szCs w:val="19"/>
              </w:rPr>
              <w:t>w</w:t>
            </w:r>
            <w:r w:rsidRPr="0050379B">
              <w:rPr>
                <w:sz w:val="19"/>
                <w:szCs w:val="19"/>
              </w:rPr>
              <w:t>hom</w:t>
            </w:r>
          </w:p>
        </w:tc>
      </w:tr>
      <w:tr w:rsidR="00670F6D" w:rsidRPr="0050379B" w14:paraId="4B505535" w14:textId="77777777" w:rsidTr="00B767C3">
        <w:tc>
          <w:tcPr>
            <w:tcW w:w="1662" w:type="dxa"/>
            <w:tcBorders>
              <w:top w:val="single" w:sz="12" w:space="0" w:color="auto"/>
            </w:tcBorders>
            <w:vAlign w:val="center"/>
          </w:tcPr>
          <w:p w14:paraId="28A92DF9" w14:textId="77777777" w:rsidR="0050379B" w:rsidRPr="0050379B" w:rsidRDefault="00670F6D" w:rsidP="00A432B0">
            <w:pPr>
              <w:pStyle w:val="Tabletext"/>
              <w:rPr>
                <w:sz w:val="18"/>
                <w:szCs w:val="18"/>
              </w:rPr>
            </w:pPr>
            <w:r w:rsidRPr="0050379B">
              <w:rPr>
                <w:sz w:val="18"/>
                <w:szCs w:val="18"/>
              </w:rPr>
              <w:t xml:space="preserve">Bodily restraint </w:t>
            </w:r>
            <w:r w:rsidR="00E20A12" w:rsidRPr="0050379B">
              <w:rPr>
                <w:sz w:val="18"/>
                <w:szCs w:val="18"/>
              </w:rPr>
              <w:t>(includes mechanical)</w:t>
            </w:r>
            <w:r w:rsidR="00A432B0" w:rsidRPr="0050379B">
              <w:rPr>
                <w:sz w:val="18"/>
                <w:szCs w:val="18"/>
              </w:rPr>
              <w:t xml:space="preserve"> </w:t>
            </w:r>
          </w:p>
          <w:p w14:paraId="0615B9FF" w14:textId="191729BE" w:rsidR="00670F6D" w:rsidRPr="0050379B" w:rsidRDefault="00A432B0" w:rsidP="00A432B0">
            <w:pPr>
              <w:pStyle w:val="Tabletext"/>
              <w:rPr>
                <w:sz w:val="18"/>
                <w:szCs w:val="18"/>
              </w:rPr>
            </w:pPr>
            <w:r w:rsidRPr="0050379B">
              <w:rPr>
                <w:sz w:val="18"/>
                <w:szCs w:val="18"/>
              </w:rPr>
              <w:t xml:space="preserve">– </w:t>
            </w:r>
            <w:r w:rsidR="00670F6D" w:rsidRPr="0050379B">
              <w:rPr>
                <w:sz w:val="18"/>
                <w:szCs w:val="18"/>
              </w:rPr>
              <w:t>s 137(2)(a)</w:t>
            </w:r>
          </w:p>
        </w:tc>
        <w:tc>
          <w:tcPr>
            <w:tcW w:w="1573" w:type="dxa"/>
            <w:tcBorders>
              <w:top w:val="single" w:sz="12" w:space="0" w:color="auto"/>
            </w:tcBorders>
          </w:tcPr>
          <w:p w14:paraId="0A8D0C4F" w14:textId="77777777" w:rsidR="00670F6D" w:rsidRPr="0050379B" w:rsidRDefault="00670F6D" w:rsidP="00023490">
            <w:pPr>
              <w:pStyle w:val="Tabletext"/>
              <w:rPr>
                <w:sz w:val="18"/>
                <w:szCs w:val="18"/>
              </w:rPr>
            </w:pPr>
            <w:r w:rsidRPr="0050379B">
              <w:rPr>
                <w:sz w:val="18"/>
                <w:szCs w:val="18"/>
              </w:rPr>
              <w:t>Continuously observe</w:t>
            </w:r>
          </w:p>
        </w:tc>
        <w:tc>
          <w:tcPr>
            <w:tcW w:w="1699" w:type="dxa"/>
            <w:tcBorders>
              <w:top w:val="single" w:sz="12" w:space="0" w:color="auto"/>
            </w:tcBorders>
          </w:tcPr>
          <w:p w14:paraId="601DEDAB" w14:textId="7F6A20E6" w:rsidR="00670F6D" w:rsidRPr="0050379B" w:rsidRDefault="00670F6D" w:rsidP="00023490">
            <w:pPr>
              <w:pStyle w:val="Tabletext"/>
              <w:rPr>
                <w:sz w:val="18"/>
                <w:szCs w:val="18"/>
              </w:rPr>
            </w:pPr>
            <w:r w:rsidRPr="0050379B">
              <w:rPr>
                <w:sz w:val="18"/>
                <w:szCs w:val="18"/>
              </w:rPr>
              <w:t xml:space="preserve">Ongoing for </w:t>
            </w:r>
            <w:r w:rsidR="00A432B0" w:rsidRPr="0050379B">
              <w:rPr>
                <w:sz w:val="18"/>
                <w:szCs w:val="18"/>
              </w:rPr>
              <w:t xml:space="preserve">the </w:t>
            </w:r>
            <w:r w:rsidRPr="0050379B">
              <w:rPr>
                <w:sz w:val="18"/>
                <w:szCs w:val="18"/>
              </w:rPr>
              <w:t>entire period of restraint</w:t>
            </w:r>
          </w:p>
        </w:tc>
        <w:tc>
          <w:tcPr>
            <w:tcW w:w="1865" w:type="dxa"/>
            <w:tcBorders>
              <w:top w:val="single" w:sz="12" w:space="0" w:color="auto"/>
            </w:tcBorders>
          </w:tcPr>
          <w:p w14:paraId="77339115" w14:textId="649DCF59" w:rsidR="00670F6D" w:rsidRPr="0050379B" w:rsidRDefault="00670F6D" w:rsidP="00023490">
            <w:pPr>
              <w:pStyle w:val="Tabletext"/>
              <w:rPr>
                <w:sz w:val="18"/>
                <w:szCs w:val="18"/>
              </w:rPr>
            </w:pPr>
          </w:p>
        </w:tc>
        <w:tc>
          <w:tcPr>
            <w:tcW w:w="3119" w:type="dxa"/>
            <w:tcBorders>
              <w:top w:val="single" w:sz="12" w:space="0" w:color="auto"/>
            </w:tcBorders>
          </w:tcPr>
          <w:p w14:paraId="1051DC47" w14:textId="77777777" w:rsidR="00670F6D" w:rsidRPr="0050379B" w:rsidRDefault="00670F6D" w:rsidP="00023490">
            <w:pPr>
              <w:pStyle w:val="Tabletext"/>
              <w:rPr>
                <w:sz w:val="18"/>
                <w:szCs w:val="18"/>
              </w:rPr>
            </w:pPr>
            <w:r w:rsidRPr="0050379B">
              <w:rPr>
                <w:sz w:val="18"/>
                <w:szCs w:val="18"/>
              </w:rPr>
              <w:t>Registered nurse or registered medical practitioner</w:t>
            </w:r>
          </w:p>
        </w:tc>
      </w:tr>
      <w:tr w:rsidR="00670F6D" w:rsidRPr="0050379B" w14:paraId="15B34862" w14:textId="77777777" w:rsidTr="00B767C3">
        <w:tc>
          <w:tcPr>
            <w:tcW w:w="1662" w:type="dxa"/>
          </w:tcPr>
          <w:p w14:paraId="1B621C2F" w14:textId="77777777" w:rsidR="0050379B" w:rsidRPr="0050379B" w:rsidRDefault="00670F6D" w:rsidP="00A432B0">
            <w:pPr>
              <w:pStyle w:val="Tabletext"/>
              <w:rPr>
                <w:sz w:val="18"/>
                <w:szCs w:val="18"/>
              </w:rPr>
            </w:pPr>
            <w:r w:rsidRPr="0050379B">
              <w:rPr>
                <w:sz w:val="18"/>
                <w:szCs w:val="18"/>
              </w:rPr>
              <w:t>Chemical restraint</w:t>
            </w:r>
            <w:r w:rsidR="00A432B0" w:rsidRPr="0050379B">
              <w:rPr>
                <w:sz w:val="18"/>
                <w:szCs w:val="18"/>
              </w:rPr>
              <w:t xml:space="preserve"> </w:t>
            </w:r>
          </w:p>
          <w:p w14:paraId="63E1A533" w14:textId="55A7A497" w:rsidR="00670F6D" w:rsidRPr="0050379B" w:rsidRDefault="00A432B0" w:rsidP="00A432B0">
            <w:pPr>
              <w:pStyle w:val="Tabletext"/>
              <w:rPr>
                <w:sz w:val="18"/>
                <w:szCs w:val="18"/>
              </w:rPr>
            </w:pPr>
            <w:r w:rsidRPr="0050379B">
              <w:rPr>
                <w:sz w:val="18"/>
                <w:szCs w:val="18"/>
              </w:rPr>
              <w:t xml:space="preserve">– </w:t>
            </w:r>
            <w:r w:rsidR="00670F6D" w:rsidRPr="0050379B">
              <w:rPr>
                <w:sz w:val="18"/>
                <w:szCs w:val="18"/>
              </w:rPr>
              <w:t>s 137(2)(b)</w:t>
            </w:r>
          </w:p>
        </w:tc>
        <w:tc>
          <w:tcPr>
            <w:tcW w:w="1573" w:type="dxa"/>
          </w:tcPr>
          <w:p w14:paraId="628B7249" w14:textId="1893910F" w:rsidR="00670F6D" w:rsidRPr="0050379B" w:rsidRDefault="00670F6D" w:rsidP="00023490">
            <w:pPr>
              <w:pStyle w:val="Tabletext"/>
              <w:rPr>
                <w:sz w:val="18"/>
                <w:szCs w:val="18"/>
              </w:rPr>
            </w:pPr>
            <w:r w:rsidRPr="0050379B">
              <w:rPr>
                <w:sz w:val="18"/>
                <w:szCs w:val="18"/>
              </w:rPr>
              <w:t>Continuously observe</w:t>
            </w:r>
          </w:p>
        </w:tc>
        <w:tc>
          <w:tcPr>
            <w:tcW w:w="1699" w:type="dxa"/>
          </w:tcPr>
          <w:p w14:paraId="1AAC55C7" w14:textId="08BDF440" w:rsidR="00670F6D" w:rsidRPr="0050379B" w:rsidRDefault="00670F6D" w:rsidP="00023490">
            <w:pPr>
              <w:pStyle w:val="Tabletext"/>
              <w:rPr>
                <w:sz w:val="18"/>
                <w:szCs w:val="18"/>
              </w:rPr>
            </w:pPr>
            <w:r w:rsidRPr="0050379B">
              <w:rPr>
                <w:sz w:val="18"/>
                <w:szCs w:val="18"/>
              </w:rPr>
              <w:t xml:space="preserve">Ongoing for not less than </w:t>
            </w:r>
            <w:r w:rsidR="000D4317" w:rsidRPr="0050379B">
              <w:rPr>
                <w:sz w:val="18"/>
                <w:szCs w:val="18"/>
              </w:rPr>
              <w:t>1 h</w:t>
            </w:r>
            <w:r w:rsidR="004D330A" w:rsidRPr="0050379B">
              <w:rPr>
                <w:sz w:val="18"/>
                <w:szCs w:val="18"/>
              </w:rPr>
              <w:t>ou</w:t>
            </w:r>
            <w:r w:rsidR="000D4317" w:rsidRPr="0050379B">
              <w:rPr>
                <w:sz w:val="18"/>
                <w:szCs w:val="18"/>
              </w:rPr>
              <w:t>r</w:t>
            </w:r>
            <w:r w:rsidRPr="0050379B">
              <w:rPr>
                <w:sz w:val="18"/>
                <w:szCs w:val="18"/>
              </w:rPr>
              <w:t xml:space="preserve"> after chemical restraint is administered</w:t>
            </w:r>
          </w:p>
        </w:tc>
        <w:tc>
          <w:tcPr>
            <w:tcW w:w="1865" w:type="dxa"/>
          </w:tcPr>
          <w:p w14:paraId="6063856A" w14:textId="1A845634" w:rsidR="00670F6D" w:rsidRPr="0050379B" w:rsidRDefault="00670F6D" w:rsidP="00023490">
            <w:pPr>
              <w:pStyle w:val="Tabletext"/>
              <w:rPr>
                <w:sz w:val="18"/>
                <w:szCs w:val="18"/>
              </w:rPr>
            </w:pPr>
          </w:p>
        </w:tc>
        <w:tc>
          <w:tcPr>
            <w:tcW w:w="3119" w:type="dxa"/>
          </w:tcPr>
          <w:p w14:paraId="65021058" w14:textId="0E2341F4" w:rsidR="00670F6D" w:rsidRPr="0050379B" w:rsidRDefault="00670F6D" w:rsidP="00023490">
            <w:pPr>
              <w:pStyle w:val="Tabletext"/>
              <w:rPr>
                <w:sz w:val="18"/>
                <w:szCs w:val="18"/>
              </w:rPr>
            </w:pPr>
            <w:r w:rsidRPr="0050379B">
              <w:rPr>
                <w:sz w:val="18"/>
                <w:szCs w:val="18"/>
              </w:rPr>
              <w:t xml:space="preserve">Registered </w:t>
            </w:r>
            <w:r w:rsidR="00A1144B" w:rsidRPr="0050379B">
              <w:rPr>
                <w:sz w:val="18"/>
                <w:szCs w:val="18"/>
              </w:rPr>
              <w:t xml:space="preserve">nurse </w:t>
            </w:r>
            <w:r w:rsidRPr="0050379B">
              <w:rPr>
                <w:sz w:val="18"/>
                <w:szCs w:val="18"/>
              </w:rPr>
              <w:t>or registered medical practitioner</w:t>
            </w:r>
          </w:p>
        </w:tc>
      </w:tr>
      <w:tr w:rsidR="00670F6D" w:rsidRPr="0050379B" w14:paraId="38F6A43A" w14:textId="77777777" w:rsidTr="00B767C3">
        <w:tc>
          <w:tcPr>
            <w:tcW w:w="1662" w:type="dxa"/>
          </w:tcPr>
          <w:p w14:paraId="0CAA0B1E" w14:textId="77777777" w:rsidR="0050379B" w:rsidRPr="0050379B" w:rsidRDefault="00670F6D" w:rsidP="00A432B0">
            <w:pPr>
              <w:pStyle w:val="Tabletext"/>
              <w:rPr>
                <w:sz w:val="18"/>
                <w:szCs w:val="18"/>
              </w:rPr>
            </w:pPr>
            <w:r w:rsidRPr="0050379B">
              <w:rPr>
                <w:sz w:val="18"/>
                <w:szCs w:val="18"/>
              </w:rPr>
              <w:t xml:space="preserve">Bodily </w:t>
            </w:r>
            <w:r w:rsidR="008F6A47" w:rsidRPr="0050379B">
              <w:rPr>
                <w:sz w:val="18"/>
                <w:szCs w:val="18"/>
              </w:rPr>
              <w:t xml:space="preserve">restraint </w:t>
            </w:r>
            <w:r w:rsidR="00992625" w:rsidRPr="0050379B">
              <w:rPr>
                <w:sz w:val="18"/>
                <w:szCs w:val="18"/>
              </w:rPr>
              <w:t>(</w:t>
            </w:r>
            <w:r w:rsidRPr="0050379B">
              <w:rPr>
                <w:sz w:val="18"/>
                <w:szCs w:val="18"/>
              </w:rPr>
              <w:t>includ</w:t>
            </w:r>
            <w:r w:rsidR="00DD6231" w:rsidRPr="0050379B">
              <w:rPr>
                <w:sz w:val="18"/>
                <w:szCs w:val="18"/>
              </w:rPr>
              <w:t>es</w:t>
            </w:r>
            <w:r w:rsidRPr="0050379B">
              <w:rPr>
                <w:sz w:val="18"/>
                <w:szCs w:val="18"/>
              </w:rPr>
              <w:t xml:space="preserve"> mechanical</w:t>
            </w:r>
            <w:r w:rsidR="00DD6231" w:rsidRPr="0050379B">
              <w:rPr>
                <w:sz w:val="18"/>
                <w:szCs w:val="18"/>
              </w:rPr>
              <w:t>)</w:t>
            </w:r>
            <w:r w:rsidR="00A432B0" w:rsidRPr="0050379B">
              <w:rPr>
                <w:sz w:val="18"/>
                <w:szCs w:val="18"/>
              </w:rPr>
              <w:t xml:space="preserve"> </w:t>
            </w:r>
          </w:p>
          <w:p w14:paraId="19EC8E74" w14:textId="3A132CCA" w:rsidR="00670F6D" w:rsidRPr="0050379B" w:rsidRDefault="00A432B0" w:rsidP="00A432B0">
            <w:pPr>
              <w:pStyle w:val="Tabletext"/>
              <w:rPr>
                <w:sz w:val="18"/>
                <w:szCs w:val="18"/>
              </w:rPr>
            </w:pPr>
            <w:r w:rsidRPr="0050379B">
              <w:rPr>
                <w:sz w:val="18"/>
                <w:szCs w:val="18"/>
              </w:rPr>
              <w:t xml:space="preserve">– </w:t>
            </w:r>
            <w:r w:rsidR="00670F6D" w:rsidRPr="0050379B">
              <w:rPr>
                <w:sz w:val="18"/>
                <w:szCs w:val="18"/>
              </w:rPr>
              <w:t>s 137(3)</w:t>
            </w:r>
          </w:p>
        </w:tc>
        <w:tc>
          <w:tcPr>
            <w:tcW w:w="1573" w:type="dxa"/>
          </w:tcPr>
          <w:p w14:paraId="2321AA1F" w14:textId="77777777" w:rsidR="00670F6D" w:rsidRPr="0050379B" w:rsidRDefault="00670F6D" w:rsidP="00023490">
            <w:pPr>
              <w:pStyle w:val="Tabletext"/>
              <w:rPr>
                <w:sz w:val="18"/>
                <w:szCs w:val="18"/>
              </w:rPr>
            </w:pPr>
            <w:r w:rsidRPr="0050379B">
              <w:rPr>
                <w:sz w:val="18"/>
                <w:szCs w:val="18"/>
              </w:rPr>
              <w:t>Clinically review</w:t>
            </w:r>
          </w:p>
        </w:tc>
        <w:tc>
          <w:tcPr>
            <w:tcW w:w="1699" w:type="dxa"/>
          </w:tcPr>
          <w:p w14:paraId="5D8820A8" w14:textId="77777777" w:rsidR="00670F6D" w:rsidRPr="0050379B" w:rsidRDefault="00670F6D" w:rsidP="00023490">
            <w:pPr>
              <w:pStyle w:val="Tabletext"/>
              <w:rPr>
                <w:sz w:val="18"/>
                <w:szCs w:val="18"/>
              </w:rPr>
            </w:pPr>
          </w:p>
        </w:tc>
        <w:tc>
          <w:tcPr>
            <w:tcW w:w="1865" w:type="dxa"/>
          </w:tcPr>
          <w:p w14:paraId="4A59AC1D" w14:textId="27CD0C79" w:rsidR="00670F6D" w:rsidRPr="0050379B" w:rsidRDefault="00B3401B" w:rsidP="00023490">
            <w:pPr>
              <w:pStyle w:val="Tabletext"/>
              <w:rPr>
                <w:sz w:val="18"/>
                <w:szCs w:val="18"/>
              </w:rPr>
            </w:pPr>
            <w:r w:rsidRPr="0050379B">
              <w:rPr>
                <w:sz w:val="18"/>
                <w:szCs w:val="18"/>
              </w:rPr>
              <w:t>As often as is appropriate, having regard to the person’s condition, but n</w:t>
            </w:r>
            <w:r w:rsidR="00670F6D" w:rsidRPr="0050379B">
              <w:rPr>
                <w:sz w:val="18"/>
                <w:szCs w:val="18"/>
              </w:rPr>
              <w:t>ot less frequently than every 15 mi</w:t>
            </w:r>
            <w:r w:rsidR="000D4317" w:rsidRPr="0050379B">
              <w:rPr>
                <w:sz w:val="18"/>
                <w:szCs w:val="18"/>
              </w:rPr>
              <w:t>n</w:t>
            </w:r>
            <w:r w:rsidR="00921B37" w:rsidRPr="0050379B">
              <w:rPr>
                <w:sz w:val="18"/>
                <w:szCs w:val="18"/>
              </w:rPr>
              <w:t>ute</w:t>
            </w:r>
            <w:r w:rsidR="000D4317" w:rsidRPr="0050379B">
              <w:rPr>
                <w:sz w:val="18"/>
                <w:szCs w:val="18"/>
              </w:rPr>
              <w:t>s</w:t>
            </w:r>
          </w:p>
        </w:tc>
        <w:tc>
          <w:tcPr>
            <w:tcW w:w="3119" w:type="dxa"/>
          </w:tcPr>
          <w:p w14:paraId="6D2CC1A1" w14:textId="5A9A2E34" w:rsidR="00670F6D" w:rsidRPr="0050379B" w:rsidRDefault="00670F6D" w:rsidP="00023490">
            <w:pPr>
              <w:pStyle w:val="Tabletext"/>
              <w:rPr>
                <w:sz w:val="18"/>
                <w:szCs w:val="18"/>
              </w:rPr>
            </w:pPr>
            <w:r w:rsidRPr="0050379B">
              <w:rPr>
                <w:sz w:val="18"/>
                <w:szCs w:val="18"/>
              </w:rPr>
              <w:t xml:space="preserve">Registered </w:t>
            </w:r>
            <w:r w:rsidR="00654BB8" w:rsidRPr="0050379B">
              <w:rPr>
                <w:sz w:val="18"/>
                <w:szCs w:val="18"/>
              </w:rPr>
              <w:t xml:space="preserve">nurse </w:t>
            </w:r>
            <w:r w:rsidRPr="0050379B">
              <w:rPr>
                <w:sz w:val="18"/>
                <w:szCs w:val="18"/>
              </w:rPr>
              <w:t>or registered medical practitioner</w:t>
            </w:r>
          </w:p>
        </w:tc>
      </w:tr>
      <w:tr w:rsidR="00670F6D" w:rsidRPr="0050379B" w14:paraId="6785DD3D" w14:textId="77777777" w:rsidTr="00B767C3">
        <w:tc>
          <w:tcPr>
            <w:tcW w:w="1662" w:type="dxa"/>
          </w:tcPr>
          <w:p w14:paraId="2CE11323" w14:textId="77777777" w:rsidR="0050379B" w:rsidRPr="0050379B" w:rsidRDefault="00670F6D" w:rsidP="00A432B0">
            <w:pPr>
              <w:pStyle w:val="Tabletext"/>
              <w:rPr>
                <w:sz w:val="18"/>
                <w:szCs w:val="18"/>
              </w:rPr>
            </w:pPr>
            <w:r w:rsidRPr="0050379B">
              <w:rPr>
                <w:sz w:val="18"/>
                <w:szCs w:val="18"/>
              </w:rPr>
              <w:t>Chemical restraint</w:t>
            </w:r>
            <w:r w:rsidR="00A432B0" w:rsidRPr="0050379B">
              <w:rPr>
                <w:sz w:val="18"/>
                <w:szCs w:val="18"/>
              </w:rPr>
              <w:t xml:space="preserve"> </w:t>
            </w:r>
          </w:p>
          <w:p w14:paraId="29653097" w14:textId="7279272E" w:rsidR="00670F6D" w:rsidRPr="0050379B" w:rsidRDefault="00A432B0" w:rsidP="00A432B0">
            <w:pPr>
              <w:pStyle w:val="Tabletext"/>
              <w:rPr>
                <w:sz w:val="18"/>
                <w:szCs w:val="18"/>
              </w:rPr>
            </w:pPr>
            <w:r w:rsidRPr="0050379B">
              <w:rPr>
                <w:sz w:val="18"/>
                <w:szCs w:val="18"/>
              </w:rPr>
              <w:t xml:space="preserve">– </w:t>
            </w:r>
            <w:r w:rsidR="00670F6D" w:rsidRPr="0050379B">
              <w:rPr>
                <w:sz w:val="18"/>
                <w:szCs w:val="18"/>
              </w:rPr>
              <w:t>s 137(3)</w:t>
            </w:r>
          </w:p>
        </w:tc>
        <w:tc>
          <w:tcPr>
            <w:tcW w:w="1573" w:type="dxa"/>
          </w:tcPr>
          <w:p w14:paraId="2A05D651" w14:textId="77777777" w:rsidR="00670F6D" w:rsidRPr="0050379B" w:rsidRDefault="00670F6D" w:rsidP="00023490">
            <w:pPr>
              <w:pStyle w:val="Tabletext"/>
              <w:rPr>
                <w:sz w:val="18"/>
                <w:szCs w:val="18"/>
              </w:rPr>
            </w:pPr>
            <w:r w:rsidRPr="0050379B">
              <w:rPr>
                <w:sz w:val="18"/>
                <w:szCs w:val="18"/>
              </w:rPr>
              <w:t>Clinically review</w:t>
            </w:r>
          </w:p>
        </w:tc>
        <w:tc>
          <w:tcPr>
            <w:tcW w:w="1699" w:type="dxa"/>
          </w:tcPr>
          <w:p w14:paraId="3CFBA383" w14:textId="77777777" w:rsidR="00670F6D" w:rsidRPr="0050379B" w:rsidRDefault="00670F6D" w:rsidP="00023490">
            <w:pPr>
              <w:pStyle w:val="Tabletext"/>
              <w:rPr>
                <w:sz w:val="18"/>
                <w:szCs w:val="18"/>
              </w:rPr>
            </w:pPr>
          </w:p>
        </w:tc>
        <w:tc>
          <w:tcPr>
            <w:tcW w:w="1865" w:type="dxa"/>
          </w:tcPr>
          <w:p w14:paraId="1CBCBA60" w14:textId="4CA03D5B" w:rsidR="00670F6D" w:rsidRPr="0050379B" w:rsidRDefault="001D6B70" w:rsidP="00023490">
            <w:pPr>
              <w:pStyle w:val="Tabletext"/>
              <w:rPr>
                <w:sz w:val="18"/>
                <w:szCs w:val="18"/>
              </w:rPr>
            </w:pPr>
            <w:r w:rsidRPr="0050379B">
              <w:rPr>
                <w:sz w:val="18"/>
                <w:szCs w:val="18"/>
              </w:rPr>
              <w:t>As often as is appropriate, having regard to the person’s condition, but n</w:t>
            </w:r>
            <w:r w:rsidR="00670F6D" w:rsidRPr="0050379B">
              <w:rPr>
                <w:sz w:val="18"/>
                <w:szCs w:val="18"/>
              </w:rPr>
              <w:t>ot less frequently than every 15 mi</w:t>
            </w:r>
            <w:r w:rsidR="000D4317" w:rsidRPr="0050379B">
              <w:rPr>
                <w:sz w:val="18"/>
                <w:szCs w:val="18"/>
              </w:rPr>
              <w:t>n</w:t>
            </w:r>
            <w:r w:rsidR="00921B37" w:rsidRPr="0050379B">
              <w:rPr>
                <w:sz w:val="18"/>
                <w:szCs w:val="18"/>
              </w:rPr>
              <w:t>ute</w:t>
            </w:r>
            <w:r w:rsidR="000D4317" w:rsidRPr="0050379B">
              <w:rPr>
                <w:sz w:val="18"/>
                <w:szCs w:val="18"/>
              </w:rPr>
              <w:t>s</w:t>
            </w:r>
          </w:p>
        </w:tc>
        <w:tc>
          <w:tcPr>
            <w:tcW w:w="3119" w:type="dxa"/>
          </w:tcPr>
          <w:p w14:paraId="0F46A9ED" w14:textId="7FCAAF6E" w:rsidR="00670F6D" w:rsidRPr="0050379B" w:rsidRDefault="00670F6D" w:rsidP="00023490">
            <w:pPr>
              <w:pStyle w:val="Tabletext"/>
              <w:rPr>
                <w:sz w:val="18"/>
                <w:szCs w:val="18"/>
              </w:rPr>
            </w:pPr>
            <w:r w:rsidRPr="0050379B">
              <w:rPr>
                <w:sz w:val="18"/>
                <w:szCs w:val="18"/>
              </w:rPr>
              <w:t>Registered</w:t>
            </w:r>
            <w:r w:rsidR="00654BB8" w:rsidRPr="0050379B">
              <w:rPr>
                <w:sz w:val="18"/>
                <w:szCs w:val="18"/>
              </w:rPr>
              <w:t xml:space="preserve"> nurse</w:t>
            </w:r>
            <w:r w:rsidRPr="0050379B">
              <w:rPr>
                <w:sz w:val="18"/>
                <w:szCs w:val="18"/>
              </w:rPr>
              <w:t xml:space="preserve"> or registered medical practitioner</w:t>
            </w:r>
          </w:p>
        </w:tc>
      </w:tr>
      <w:tr w:rsidR="00670F6D" w:rsidRPr="0050379B" w14:paraId="11F9BE9C" w14:textId="77777777" w:rsidTr="00B767C3">
        <w:tc>
          <w:tcPr>
            <w:tcW w:w="1662" w:type="dxa"/>
          </w:tcPr>
          <w:p w14:paraId="32B956A4" w14:textId="77777777" w:rsidR="0050379B" w:rsidRPr="0050379B" w:rsidRDefault="00670F6D" w:rsidP="00A432B0">
            <w:pPr>
              <w:pStyle w:val="Tabletext"/>
              <w:rPr>
                <w:sz w:val="18"/>
                <w:szCs w:val="18"/>
              </w:rPr>
            </w:pPr>
            <w:r w:rsidRPr="0050379B">
              <w:rPr>
                <w:sz w:val="18"/>
                <w:szCs w:val="18"/>
              </w:rPr>
              <w:t>Seclusion</w:t>
            </w:r>
            <w:r w:rsidR="00263604" w:rsidRPr="0050379B">
              <w:rPr>
                <w:sz w:val="18"/>
                <w:szCs w:val="18"/>
              </w:rPr>
              <w:t>*</w:t>
            </w:r>
            <w:r w:rsidR="00A432B0" w:rsidRPr="0050379B">
              <w:rPr>
                <w:sz w:val="18"/>
                <w:szCs w:val="18"/>
              </w:rPr>
              <w:t xml:space="preserve"> </w:t>
            </w:r>
          </w:p>
          <w:p w14:paraId="1585699E" w14:textId="51A7F045" w:rsidR="00670F6D" w:rsidRPr="0050379B" w:rsidRDefault="00A432B0" w:rsidP="00A432B0">
            <w:pPr>
              <w:pStyle w:val="Tabletext"/>
              <w:rPr>
                <w:sz w:val="18"/>
                <w:szCs w:val="18"/>
              </w:rPr>
            </w:pPr>
            <w:r w:rsidRPr="0050379B">
              <w:rPr>
                <w:sz w:val="18"/>
                <w:szCs w:val="18"/>
              </w:rPr>
              <w:t xml:space="preserve">– </w:t>
            </w:r>
            <w:r w:rsidR="00670F6D" w:rsidRPr="0050379B">
              <w:rPr>
                <w:sz w:val="18"/>
                <w:szCs w:val="18"/>
              </w:rPr>
              <w:t>s 137(3)</w:t>
            </w:r>
          </w:p>
        </w:tc>
        <w:tc>
          <w:tcPr>
            <w:tcW w:w="1573" w:type="dxa"/>
          </w:tcPr>
          <w:p w14:paraId="3A31A0ED" w14:textId="77777777" w:rsidR="00670F6D" w:rsidRPr="0050379B" w:rsidRDefault="00670F6D" w:rsidP="00023490">
            <w:pPr>
              <w:pStyle w:val="Tabletext"/>
              <w:rPr>
                <w:sz w:val="18"/>
                <w:szCs w:val="18"/>
              </w:rPr>
            </w:pPr>
            <w:r w:rsidRPr="0050379B">
              <w:rPr>
                <w:sz w:val="18"/>
                <w:szCs w:val="18"/>
              </w:rPr>
              <w:t>Clinically review</w:t>
            </w:r>
          </w:p>
        </w:tc>
        <w:tc>
          <w:tcPr>
            <w:tcW w:w="1699" w:type="dxa"/>
          </w:tcPr>
          <w:p w14:paraId="1CF7655D" w14:textId="77777777" w:rsidR="00670F6D" w:rsidRPr="0050379B" w:rsidRDefault="00670F6D" w:rsidP="00023490">
            <w:pPr>
              <w:pStyle w:val="Tabletext"/>
              <w:rPr>
                <w:sz w:val="18"/>
                <w:szCs w:val="18"/>
              </w:rPr>
            </w:pPr>
          </w:p>
        </w:tc>
        <w:tc>
          <w:tcPr>
            <w:tcW w:w="1865" w:type="dxa"/>
          </w:tcPr>
          <w:p w14:paraId="59F85C47" w14:textId="5142B255" w:rsidR="00670F6D" w:rsidRPr="0050379B" w:rsidRDefault="007377AA" w:rsidP="00023490">
            <w:pPr>
              <w:pStyle w:val="Tabletext"/>
              <w:rPr>
                <w:sz w:val="18"/>
                <w:szCs w:val="18"/>
              </w:rPr>
            </w:pPr>
            <w:r w:rsidRPr="0050379B">
              <w:rPr>
                <w:sz w:val="18"/>
                <w:szCs w:val="18"/>
              </w:rPr>
              <w:t>As often as is appropriate, having regard to the person’s condition, but n</w:t>
            </w:r>
            <w:r w:rsidR="00670F6D" w:rsidRPr="0050379B">
              <w:rPr>
                <w:sz w:val="18"/>
                <w:szCs w:val="18"/>
              </w:rPr>
              <w:t>ot less frequently than every 15 min</w:t>
            </w:r>
            <w:r w:rsidR="00921B37" w:rsidRPr="0050379B">
              <w:rPr>
                <w:sz w:val="18"/>
                <w:szCs w:val="18"/>
              </w:rPr>
              <w:t>ute</w:t>
            </w:r>
            <w:r w:rsidR="000D4317" w:rsidRPr="0050379B">
              <w:rPr>
                <w:sz w:val="18"/>
                <w:szCs w:val="18"/>
              </w:rPr>
              <w:t>s</w:t>
            </w:r>
          </w:p>
        </w:tc>
        <w:tc>
          <w:tcPr>
            <w:tcW w:w="3119" w:type="dxa"/>
          </w:tcPr>
          <w:p w14:paraId="27F8F22D" w14:textId="0372EEBD" w:rsidR="00670F6D" w:rsidRPr="0050379B" w:rsidRDefault="00670F6D" w:rsidP="00023490">
            <w:pPr>
              <w:pStyle w:val="Tabletext"/>
              <w:rPr>
                <w:sz w:val="18"/>
                <w:szCs w:val="18"/>
              </w:rPr>
            </w:pPr>
            <w:r w:rsidRPr="0050379B">
              <w:rPr>
                <w:sz w:val="18"/>
                <w:szCs w:val="18"/>
              </w:rPr>
              <w:t xml:space="preserve">Registered </w:t>
            </w:r>
            <w:r w:rsidR="00654BB8" w:rsidRPr="0050379B">
              <w:rPr>
                <w:sz w:val="18"/>
                <w:szCs w:val="18"/>
              </w:rPr>
              <w:t xml:space="preserve">nurse </w:t>
            </w:r>
            <w:r w:rsidRPr="0050379B">
              <w:rPr>
                <w:sz w:val="18"/>
                <w:szCs w:val="18"/>
              </w:rPr>
              <w:t>or registered medical practitioner</w:t>
            </w:r>
          </w:p>
        </w:tc>
      </w:tr>
      <w:tr w:rsidR="00670F6D" w:rsidRPr="0050379B" w14:paraId="4AB7A6F9" w14:textId="77777777" w:rsidTr="00B767C3">
        <w:tc>
          <w:tcPr>
            <w:tcW w:w="1662" w:type="dxa"/>
          </w:tcPr>
          <w:p w14:paraId="57564002" w14:textId="77777777" w:rsidR="0050379B" w:rsidRPr="0050379B" w:rsidRDefault="00670F6D" w:rsidP="00A432B0">
            <w:pPr>
              <w:pStyle w:val="Tabletext"/>
              <w:rPr>
                <w:sz w:val="18"/>
                <w:szCs w:val="18"/>
              </w:rPr>
            </w:pPr>
            <w:r w:rsidRPr="0050379B">
              <w:rPr>
                <w:sz w:val="18"/>
                <w:szCs w:val="18"/>
              </w:rPr>
              <w:t>All restrictive interventions</w:t>
            </w:r>
            <w:r w:rsidR="00A432B0" w:rsidRPr="0050379B">
              <w:rPr>
                <w:sz w:val="18"/>
                <w:szCs w:val="18"/>
              </w:rPr>
              <w:t xml:space="preserve"> </w:t>
            </w:r>
          </w:p>
          <w:p w14:paraId="351212E1" w14:textId="0B3DA7AD" w:rsidR="00670F6D" w:rsidRPr="0050379B" w:rsidRDefault="00A432B0" w:rsidP="00A432B0">
            <w:pPr>
              <w:pStyle w:val="Tabletext"/>
              <w:rPr>
                <w:sz w:val="18"/>
                <w:szCs w:val="18"/>
              </w:rPr>
            </w:pPr>
            <w:r w:rsidRPr="0050379B">
              <w:rPr>
                <w:sz w:val="18"/>
                <w:szCs w:val="18"/>
              </w:rPr>
              <w:t xml:space="preserve">– </w:t>
            </w:r>
            <w:r w:rsidR="00670F6D" w:rsidRPr="0050379B">
              <w:rPr>
                <w:sz w:val="18"/>
                <w:szCs w:val="18"/>
              </w:rPr>
              <w:t>s 137(4)</w:t>
            </w:r>
          </w:p>
        </w:tc>
        <w:tc>
          <w:tcPr>
            <w:tcW w:w="1573" w:type="dxa"/>
          </w:tcPr>
          <w:p w14:paraId="116B2206" w14:textId="77777777" w:rsidR="00670F6D" w:rsidRPr="0050379B" w:rsidRDefault="00670F6D" w:rsidP="00023490">
            <w:pPr>
              <w:pStyle w:val="Tabletext"/>
              <w:rPr>
                <w:sz w:val="18"/>
                <w:szCs w:val="18"/>
              </w:rPr>
            </w:pPr>
            <w:r w:rsidRPr="0050379B">
              <w:rPr>
                <w:sz w:val="18"/>
                <w:szCs w:val="18"/>
              </w:rPr>
              <w:t>Examine</w:t>
            </w:r>
          </w:p>
        </w:tc>
        <w:tc>
          <w:tcPr>
            <w:tcW w:w="1699" w:type="dxa"/>
          </w:tcPr>
          <w:p w14:paraId="56050350" w14:textId="77777777" w:rsidR="00670F6D" w:rsidRPr="0050379B" w:rsidRDefault="00670F6D" w:rsidP="00023490">
            <w:pPr>
              <w:pStyle w:val="Tabletext"/>
              <w:rPr>
                <w:sz w:val="18"/>
                <w:szCs w:val="18"/>
              </w:rPr>
            </w:pPr>
          </w:p>
        </w:tc>
        <w:tc>
          <w:tcPr>
            <w:tcW w:w="1865" w:type="dxa"/>
          </w:tcPr>
          <w:p w14:paraId="195D0AAD" w14:textId="77046D8F" w:rsidR="00670F6D" w:rsidRPr="0050379B" w:rsidRDefault="007377AA" w:rsidP="00023490">
            <w:pPr>
              <w:pStyle w:val="Tabletext"/>
              <w:rPr>
                <w:sz w:val="18"/>
                <w:szCs w:val="18"/>
              </w:rPr>
            </w:pPr>
            <w:r w:rsidRPr="0050379B">
              <w:rPr>
                <w:sz w:val="18"/>
                <w:szCs w:val="18"/>
              </w:rPr>
              <w:t>As often as is appropriate, having regard to the person’s condition, but n</w:t>
            </w:r>
            <w:r w:rsidR="00670F6D" w:rsidRPr="0050379B">
              <w:rPr>
                <w:sz w:val="18"/>
                <w:szCs w:val="18"/>
              </w:rPr>
              <w:t>ot less frequently than every 4 h</w:t>
            </w:r>
            <w:r w:rsidR="00921B37" w:rsidRPr="0050379B">
              <w:rPr>
                <w:sz w:val="18"/>
                <w:szCs w:val="18"/>
              </w:rPr>
              <w:t>ou</w:t>
            </w:r>
            <w:r w:rsidR="000D4317" w:rsidRPr="0050379B">
              <w:rPr>
                <w:sz w:val="18"/>
                <w:szCs w:val="18"/>
              </w:rPr>
              <w:t>rs</w:t>
            </w:r>
          </w:p>
        </w:tc>
        <w:tc>
          <w:tcPr>
            <w:tcW w:w="3119" w:type="dxa"/>
          </w:tcPr>
          <w:p w14:paraId="216F56EE" w14:textId="63F09C98" w:rsidR="00670F6D" w:rsidRPr="0050379B" w:rsidRDefault="00670F6D" w:rsidP="00023490">
            <w:pPr>
              <w:pStyle w:val="Tabletext"/>
              <w:rPr>
                <w:sz w:val="18"/>
                <w:szCs w:val="18"/>
              </w:rPr>
            </w:pPr>
            <w:r w:rsidRPr="0050379B">
              <w:rPr>
                <w:sz w:val="18"/>
                <w:szCs w:val="18"/>
              </w:rPr>
              <w:t xml:space="preserve">Authorised psychiatrist. </w:t>
            </w:r>
            <w:r w:rsidRPr="0050379B">
              <w:rPr>
                <w:sz w:val="18"/>
                <w:szCs w:val="18"/>
              </w:rPr>
              <w:br/>
              <w:t>If not practicable for an authorised psychiatrist to conduct an examination at the frequency that the authorised psychiatrist is satisfied is appropriate, the person may be examined by a registered medical practitioner when directed by the authorised psychiatrist</w:t>
            </w:r>
            <w:r w:rsidR="00E44C3E" w:rsidRPr="0050379B">
              <w:rPr>
                <w:sz w:val="18"/>
                <w:szCs w:val="18"/>
              </w:rPr>
              <w:t xml:space="preserve"> (</w:t>
            </w:r>
            <w:r w:rsidR="00FB24FE" w:rsidRPr="0050379B">
              <w:rPr>
                <w:sz w:val="18"/>
                <w:szCs w:val="18"/>
              </w:rPr>
              <w:t>s 137(5))</w:t>
            </w:r>
            <w:r w:rsidRPr="0050379B">
              <w:rPr>
                <w:sz w:val="18"/>
                <w:szCs w:val="18"/>
              </w:rPr>
              <w:t xml:space="preserve">. </w:t>
            </w:r>
          </w:p>
        </w:tc>
      </w:tr>
    </w:tbl>
    <w:p w14:paraId="2580F8E3" w14:textId="5383F8D3" w:rsidR="00263604" w:rsidRPr="008D7CC7" w:rsidRDefault="00263604" w:rsidP="00533A9D">
      <w:pPr>
        <w:pStyle w:val="Tablefigurenote"/>
      </w:pPr>
      <w:r w:rsidRPr="008D7CC7">
        <w:t xml:space="preserve">* Seclusion is not permitted in </w:t>
      </w:r>
      <w:r w:rsidR="00CA5A11">
        <w:t>EDs</w:t>
      </w:r>
      <w:r w:rsidRPr="008D7CC7">
        <w:t xml:space="preserve"> and </w:t>
      </w:r>
      <w:r w:rsidR="00CA5A11">
        <w:t>UCCs</w:t>
      </w:r>
      <w:r w:rsidRPr="008D7CC7">
        <w:t>.</w:t>
      </w:r>
    </w:p>
    <w:p w14:paraId="77EE51C3" w14:textId="088305C5" w:rsidR="006F1CEB" w:rsidRDefault="006F1CEB" w:rsidP="00B767C3">
      <w:pPr>
        <w:pStyle w:val="Heading3"/>
      </w:pPr>
      <w:r w:rsidRPr="00A537C8">
        <w:lastRenderedPageBreak/>
        <w:t>Continuous observation</w:t>
      </w:r>
    </w:p>
    <w:p w14:paraId="38AEB742" w14:textId="0BBAC9D0" w:rsidR="00D64C1D" w:rsidRPr="006564A5" w:rsidRDefault="00D64C1D" w:rsidP="006564A5">
      <w:pPr>
        <w:pStyle w:val="Body"/>
      </w:pPr>
      <w:r w:rsidRPr="006564A5">
        <w:t>A person who authorises the use of a restrictive intervention on a person must (s 137(2)):</w:t>
      </w:r>
    </w:p>
    <w:p w14:paraId="21B94182" w14:textId="4D260DE1" w:rsidR="00D64C1D" w:rsidRPr="006564A5" w:rsidRDefault="00D64C1D" w:rsidP="00533A9D">
      <w:pPr>
        <w:pStyle w:val="Bullet1"/>
      </w:pPr>
      <w:r w:rsidRPr="006564A5">
        <w:t xml:space="preserve">In the case of bodily restraint, </w:t>
      </w:r>
      <w:r w:rsidR="00144398">
        <w:t xml:space="preserve">including mechanical restraint, </w:t>
      </w:r>
      <w:r w:rsidRPr="006564A5">
        <w:t>ensure the person is continuously observed by a registered nurse or registered medical practitioner for the entire period of the restraint</w:t>
      </w:r>
      <w:r w:rsidR="00E76FE0">
        <w:t>.</w:t>
      </w:r>
      <w:r w:rsidR="00623E7D">
        <w:t xml:space="preserve"> </w:t>
      </w:r>
      <w:r w:rsidR="00357FB1">
        <w:t xml:space="preserve">The Act does </w:t>
      </w:r>
      <w:r w:rsidR="00054185">
        <w:t xml:space="preserve">not allow for </w:t>
      </w:r>
      <w:r w:rsidR="009D0582">
        <w:t>o</w:t>
      </w:r>
      <w:r w:rsidR="00BC2149">
        <w:t>ther staff, including security personnel</w:t>
      </w:r>
      <w:r w:rsidR="009A5C80">
        <w:t xml:space="preserve"> and enrolled nurses,</w:t>
      </w:r>
      <w:r w:rsidR="00BC2149">
        <w:t xml:space="preserve"> </w:t>
      </w:r>
      <w:r w:rsidR="009D0582">
        <w:t>to do the</w:t>
      </w:r>
      <w:r w:rsidR="00047550">
        <w:t xml:space="preserve"> monitoring of any restrictive intervention.</w:t>
      </w:r>
    </w:p>
    <w:p w14:paraId="5B12EC98" w14:textId="3ED63AB7" w:rsidR="00D64C1D" w:rsidRPr="006564A5" w:rsidRDefault="00D64C1D" w:rsidP="00533A9D">
      <w:pPr>
        <w:pStyle w:val="Bullet1"/>
      </w:pPr>
      <w:r w:rsidRPr="006564A5">
        <w:t>In the case of chemical restraint, ensure the person is continuously observed by a registered nurse or registered medical practitioner for not less than one hour after the chemical restraint is administered.</w:t>
      </w:r>
      <w:r w:rsidR="32EBE190">
        <w:t xml:space="preserve"> </w:t>
      </w:r>
    </w:p>
    <w:p w14:paraId="2B771749" w14:textId="4376D89A" w:rsidR="005138FC" w:rsidRPr="00581407" w:rsidRDefault="005138FC" w:rsidP="00581407">
      <w:pPr>
        <w:pStyle w:val="Bullet1"/>
      </w:pPr>
      <w:r w:rsidRPr="00581407">
        <w:t xml:space="preserve">In the case of chemical restraint where the person requires transport, it is not necessary for the designated mental health service to maintain monitoring of the person as required by s137. The person is no longer receiving a mental health and wellbeing service </w:t>
      </w:r>
      <w:r w:rsidRPr="00581407">
        <w:rPr>
          <w:i/>
          <w:iCs/>
        </w:rPr>
        <w:t>in</w:t>
      </w:r>
      <w:r w:rsidRPr="00581407">
        <w:t xml:space="preserve"> the designated mental health service. Ambulance Victoria is not bound by the monitoring requirements of the Act. </w:t>
      </w:r>
    </w:p>
    <w:p w14:paraId="43D0B5D6" w14:textId="45687136" w:rsidR="00D64C1D" w:rsidRPr="00BB3A73" w:rsidRDefault="00D64C1D" w:rsidP="00023490">
      <w:pPr>
        <w:pStyle w:val="Bodyafterbullets"/>
      </w:pPr>
      <w:r w:rsidRPr="006564A5">
        <w:rPr>
          <w:bCs/>
        </w:rPr>
        <w:t>Continuous observation</w:t>
      </w:r>
      <w:r w:rsidRPr="27C0B01A">
        <w:t xml:space="preserve"> is the purposeful gathering of information to inform clinical decision making. It is not passive surveillance. It involves gathering both objective and subjective information about the person from direct </w:t>
      </w:r>
      <w:r w:rsidR="00DA3D9F">
        <w:t>engagement</w:t>
      </w:r>
      <w:r w:rsidRPr="27C0B01A">
        <w:t xml:space="preserve"> with the person</w:t>
      </w:r>
      <w:r w:rsidR="002C7BCF">
        <w:t xml:space="preserve">. </w:t>
      </w:r>
      <w:r w:rsidR="002C7BCF" w:rsidRPr="00F00714">
        <w:t>The engagement</w:t>
      </w:r>
      <w:r w:rsidR="0023121C" w:rsidRPr="00F00714">
        <w:t xml:space="preserve"> may be effective in </w:t>
      </w:r>
      <w:r w:rsidR="001C00BB" w:rsidRPr="00F00714">
        <w:t>bringing the restrictive intervention episode to an end</w:t>
      </w:r>
      <w:r w:rsidRPr="00F00714">
        <w:t>.</w:t>
      </w:r>
      <w:r w:rsidR="00C11DA6">
        <w:t xml:space="preserve"> </w:t>
      </w:r>
    </w:p>
    <w:p w14:paraId="3F42BA39" w14:textId="032BBACF" w:rsidR="00D64C1D" w:rsidRPr="00BB3A73" w:rsidRDefault="72E42E80" w:rsidP="10B7CA24">
      <w:pPr>
        <w:pStyle w:val="Body"/>
      </w:pPr>
      <w:r>
        <w:t xml:space="preserve">The requirement for continuous observation reflects the seriousness of the intervention and the potential for injury and death. The focus of attention during observation must be on the person’s physical safety including their level of consciousness, mental health and wellbeing status, communication needs and dignity. </w:t>
      </w:r>
    </w:p>
    <w:p w14:paraId="1F967E93" w14:textId="00244B39" w:rsidR="00D64C1D" w:rsidRPr="00BB3A73" w:rsidRDefault="72E42E80" w:rsidP="10B7CA24">
      <w:pPr>
        <w:pStyle w:val="Body"/>
      </w:pPr>
      <w:r>
        <w:t xml:space="preserve">Continuous observations can involve </w:t>
      </w:r>
      <w:r w:rsidR="00EF0267">
        <w:t xml:space="preserve">2 </w:t>
      </w:r>
      <w:r>
        <w:t>approaches:</w:t>
      </w:r>
    </w:p>
    <w:p w14:paraId="5D9FE584" w14:textId="1A76EFA6" w:rsidR="00D64C1D" w:rsidRPr="00533A9D" w:rsidRDefault="72E42E80" w:rsidP="00533A9D">
      <w:pPr>
        <w:pStyle w:val="Bullet1"/>
      </w:pPr>
      <w:r w:rsidRPr="10B7CA24">
        <w:rPr>
          <w:b/>
          <w:bCs/>
        </w:rPr>
        <w:t>Constant arm’s</w:t>
      </w:r>
      <w:r w:rsidR="00BE056D">
        <w:rPr>
          <w:b/>
          <w:bCs/>
        </w:rPr>
        <w:t>-</w:t>
      </w:r>
      <w:r w:rsidRPr="10B7CA24">
        <w:rPr>
          <w:b/>
          <w:bCs/>
        </w:rPr>
        <w:t>length observations</w:t>
      </w:r>
      <w:r>
        <w:t xml:space="preserve"> occur with the person being always in arm’s length of a registered nurse or registered </w:t>
      </w:r>
      <w:r w:rsidRPr="00533A9D">
        <w:t>medical practitioner.</w:t>
      </w:r>
    </w:p>
    <w:p w14:paraId="50983A3D" w14:textId="22321678" w:rsidR="00D64C1D" w:rsidRPr="00BB3A73" w:rsidRDefault="72E42E80" w:rsidP="00533A9D">
      <w:pPr>
        <w:pStyle w:val="Bullet1"/>
      </w:pPr>
      <w:r w:rsidRPr="00533A9D">
        <w:rPr>
          <w:b/>
          <w:bCs/>
        </w:rPr>
        <w:t>Constant visual observations</w:t>
      </w:r>
      <w:r w:rsidRPr="00533A9D">
        <w:t xml:space="preserve"> occur with</w:t>
      </w:r>
      <w:r>
        <w:t xml:space="preserve"> the person being always within the vision of a registered nurse or registered medical practitioner. </w:t>
      </w:r>
    </w:p>
    <w:p w14:paraId="3C10E5A9" w14:textId="7694B16A" w:rsidR="00D64C1D" w:rsidRPr="00BB3A73" w:rsidRDefault="72E42E80" w:rsidP="00CC170D">
      <w:pPr>
        <w:pStyle w:val="Body"/>
        <w:spacing w:before="120"/>
      </w:pPr>
      <w:r>
        <w:t>A collaborative decision about which continuous observation to use should be made by the registered nurse and/or registered medical practitioner concerned and documented in the nursing care plan. Documentation should include the rationale for the decision about the type of continuous observation. The person being observed should be made aware of the observation type, purpose and duration. Where possible they should be involved in decision making about observations. Some consumers may need or prefer close proximity to another person to reassure/support them while affected by the chemical restraint and/or their original distress.</w:t>
      </w:r>
    </w:p>
    <w:p w14:paraId="4270BCEF" w14:textId="416715B6" w:rsidR="00D64C1D" w:rsidRPr="00BB3A73" w:rsidRDefault="05474E69" w:rsidP="3EAA140F">
      <w:pPr>
        <w:pStyle w:val="Body"/>
      </w:pPr>
      <w:r>
        <w:t xml:space="preserve">The observations should include but are not limited to assessing: </w:t>
      </w:r>
    </w:p>
    <w:p w14:paraId="629BDD17" w14:textId="2AB8B7AB" w:rsidR="00D64C1D" w:rsidRPr="00BB3A73" w:rsidRDefault="05474E69" w:rsidP="00533A9D">
      <w:pPr>
        <w:pStyle w:val="Bullet1"/>
      </w:pPr>
      <w:r>
        <w:t>breathing</w:t>
      </w:r>
    </w:p>
    <w:p w14:paraId="53CD7B3F" w14:textId="0B6AD8B7" w:rsidR="00D64C1D" w:rsidRPr="00BB3A73" w:rsidRDefault="05474E69" w:rsidP="00533A9D">
      <w:pPr>
        <w:pStyle w:val="Bullet1"/>
      </w:pPr>
      <w:r>
        <w:t xml:space="preserve">level of movement </w:t>
      </w:r>
    </w:p>
    <w:p w14:paraId="6108051C" w14:textId="1D08A3CC" w:rsidR="00D64C1D" w:rsidRPr="00BB3A73" w:rsidRDefault="05474E69" w:rsidP="00533A9D">
      <w:pPr>
        <w:pStyle w:val="Bullet1"/>
      </w:pPr>
      <w:r>
        <w:t>alertness and responsiveness</w:t>
      </w:r>
    </w:p>
    <w:p w14:paraId="55AC3A87" w14:textId="51A4B6EE" w:rsidR="00D64C1D" w:rsidRPr="00BB3A73" w:rsidRDefault="05474E69" w:rsidP="00533A9D">
      <w:pPr>
        <w:pStyle w:val="Bullet1"/>
      </w:pPr>
      <w:r>
        <w:t>levels of agitation</w:t>
      </w:r>
    </w:p>
    <w:p w14:paraId="52B7A35F" w14:textId="6753BC32" w:rsidR="00D64C1D" w:rsidRPr="00BB3A73" w:rsidRDefault="05474E69" w:rsidP="00533A9D">
      <w:pPr>
        <w:pStyle w:val="Bullet1"/>
      </w:pPr>
      <w:r>
        <w:t xml:space="preserve">the need to continue the restrictive practice </w:t>
      </w:r>
    </w:p>
    <w:p w14:paraId="2302B92C" w14:textId="149DDB40" w:rsidR="00D64C1D" w:rsidRPr="00BB3A73" w:rsidRDefault="05474E69" w:rsidP="00533A9D">
      <w:pPr>
        <w:pStyle w:val="Bullet1"/>
      </w:pPr>
      <w:r>
        <w:t>status of the consumer, established through direct conversation.</w:t>
      </w:r>
    </w:p>
    <w:p w14:paraId="000B714B" w14:textId="448AE18C" w:rsidR="00D64C1D" w:rsidRPr="00BB3A73" w:rsidRDefault="004F5B65" w:rsidP="00023490">
      <w:pPr>
        <w:pStyle w:val="Bodyafterbullets"/>
      </w:pPr>
      <w:r>
        <w:t xml:space="preserve">More </w:t>
      </w:r>
      <w:r w:rsidR="00D64C1D">
        <w:t xml:space="preserve">information </w:t>
      </w:r>
      <w:r>
        <w:t xml:space="preserve">is </w:t>
      </w:r>
      <w:r w:rsidR="00D64C1D">
        <w:t>in the</w:t>
      </w:r>
      <w:r w:rsidR="00D64C1D" w:rsidRPr="00FA4331">
        <w:rPr>
          <w:i/>
          <w:iCs/>
        </w:rPr>
        <w:t xml:space="preserve"> </w:t>
      </w:r>
      <w:hyperlink r:id="rId28">
        <w:r w:rsidR="00D64C1D" w:rsidRPr="009972CD">
          <w:rPr>
            <w:rStyle w:val="Hyperlink"/>
            <w:i/>
            <w:iCs/>
          </w:rPr>
          <w:t>Nursing observation through engagement in psychiatric inpatient care guideline</w:t>
        </w:r>
      </w:hyperlink>
      <w:r w:rsidR="006564A5">
        <w:rPr>
          <w:i/>
          <w:iCs/>
        </w:rPr>
        <w:t xml:space="preserve"> </w:t>
      </w:r>
      <w:r w:rsidR="00D64C1D">
        <w:t>&lt;</w:t>
      </w:r>
      <w:r w:rsidR="006564A5" w:rsidRPr="006564A5">
        <w:t>https://www.health.vic.gov.au/practice-and-service-quality/nursing-observation-through-engagement-in-psychiatric-inpatient-care</w:t>
      </w:r>
      <w:r w:rsidR="006564A5">
        <w:t>&gt;</w:t>
      </w:r>
      <w:r w:rsidR="00E76FE0">
        <w:t>.</w:t>
      </w:r>
    </w:p>
    <w:p w14:paraId="1E626960" w14:textId="7ADFA15E" w:rsidR="00E764A0" w:rsidRDefault="6F0FE5D2" w:rsidP="00942EA4">
      <w:pPr>
        <w:pStyle w:val="Bodyafterbullets"/>
        <w:rPr>
          <w:b/>
        </w:rPr>
      </w:pPr>
      <w:r>
        <w:lastRenderedPageBreak/>
        <w:t>Whil</w:t>
      </w:r>
      <w:r w:rsidR="00E10315">
        <w:t>e</w:t>
      </w:r>
      <w:r>
        <w:t xml:space="preserve"> determining the end point of bodily restraint and seclusion is straightforward, it is less so when it comes to chemical restraint. </w:t>
      </w:r>
      <w:r w:rsidRPr="4FE5B82B">
        <w:rPr>
          <w:b/>
        </w:rPr>
        <w:t xml:space="preserve">Other than in the rare instances where </w:t>
      </w:r>
      <w:r w:rsidR="10A4A9DD" w:rsidRPr="4FE5B82B">
        <w:rPr>
          <w:b/>
        </w:rPr>
        <w:t>someone is receiving and then ceasing the use of intravenous medication, the end point for chemical restra</w:t>
      </w:r>
      <w:r w:rsidR="460B7AF2" w:rsidRPr="4FE5B82B">
        <w:rPr>
          <w:b/>
        </w:rPr>
        <w:t>int</w:t>
      </w:r>
      <w:r w:rsidR="10A4A9DD" w:rsidRPr="4FE5B82B">
        <w:rPr>
          <w:b/>
        </w:rPr>
        <w:t xml:space="preserve"> for the pu</w:t>
      </w:r>
      <w:r w:rsidR="00D07E28" w:rsidRPr="4FE5B82B">
        <w:rPr>
          <w:b/>
        </w:rPr>
        <w:t>r</w:t>
      </w:r>
      <w:r w:rsidR="10A4A9DD" w:rsidRPr="4FE5B82B">
        <w:rPr>
          <w:b/>
        </w:rPr>
        <w:t xml:space="preserve">pose of ceasing, or </w:t>
      </w:r>
      <w:r w:rsidR="3B49103B" w:rsidRPr="4FE5B82B">
        <w:rPr>
          <w:b/>
        </w:rPr>
        <w:t>decreasing</w:t>
      </w:r>
      <w:r w:rsidR="10A4A9DD" w:rsidRPr="4FE5B82B">
        <w:rPr>
          <w:b/>
        </w:rPr>
        <w:t xml:space="preserve"> the frequency of the </w:t>
      </w:r>
      <w:r w:rsidR="21D9899B" w:rsidRPr="4FE5B82B">
        <w:rPr>
          <w:b/>
        </w:rPr>
        <w:t xml:space="preserve">observation, must be clinically </w:t>
      </w:r>
      <w:r w:rsidR="7011ED88" w:rsidRPr="4FE5B82B">
        <w:rPr>
          <w:b/>
        </w:rPr>
        <w:t>determined</w:t>
      </w:r>
      <w:r w:rsidR="21D9899B" w:rsidRPr="4FE5B82B">
        <w:rPr>
          <w:b/>
        </w:rPr>
        <w:t xml:space="preserve"> and based on the condition of the person</w:t>
      </w:r>
      <w:r w:rsidR="1A961B39" w:rsidRPr="4FE5B82B">
        <w:rPr>
          <w:b/>
        </w:rPr>
        <w:t xml:space="preserve"> when formal clinical review and/or examination takes place</w:t>
      </w:r>
      <w:r w:rsidR="21D9899B" w:rsidRPr="4FE5B82B">
        <w:rPr>
          <w:b/>
        </w:rPr>
        <w:t>.</w:t>
      </w:r>
    </w:p>
    <w:p w14:paraId="4C77A922" w14:textId="618918C2" w:rsidR="001E43D8" w:rsidRPr="001E43D8" w:rsidRDefault="73531EB5" w:rsidP="00942EA4">
      <w:pPr>
        <w:pStyle w:val="Bodyafterbullets"/>
      </w:pPr>
      <w:r>
        <w:t xml:space="preserve">The Chief Psychiatrist is aware that there may be instances where the restrictive practices of both chemical restraint and seclusion co-occur. </w:t>
      </w:r>
      <w:r w:rsidR="2090767A">
        <w:t xml:space="preserve">This is not encouraged </w:t>
      </w:r>
      <w:r w:rsidR="00D93D77">
        <w:t xml:space="preserve">because </w:t>
      </w:r>
      <w:r w:rsidR="2090767A">
        <w:t xml:space="preserve">this type of practice is known to contribute to deaths. </w:t>
      </w:r>
      <w:r>
        <w:t>Efforts must be made to comply w</w:t>
      </w:r>
      <w:r w:rsidR="02C13512">
        <w:t xml:space="preserve">ith the requirement of continuous observation in this circumstance. </w:t>
      </w:r>
      <w:r w:rsidR="00E06D6C">
        <w:t>On rare occasions</w:t>
      </w:r>
      <w:r w:rsidR="00E94F31">
        <w:t>, t</w:t>
      </w:r>
      <w:r w:rsidR="02C13512">
        <w:t xml:space="preserve">he purposeful gathering of information may need to be </w:t>
      </w:r>
      <w:r w:rsidR="1EF4A619">
        <w:t xml:space="preserve">by </w:t>
      </w:r>
      <w:r w:rsidR="4C5C93E2">
        <w:t>other means</w:t>
      </w:r>
      <w:r w:rsidR="006A391A">
        <w:t xml:space="preserve"> </w:t>
      </w:r>
      <w:r w:rsidR="00506809">
        <w:t xml:space="preserve">– </w:t>
      </w:r>
      <w:r w:rsidR="4C5C93E2">
        <w:t xml:space="preserve">for example, </w:t>
      </w:r>
      <w:r w:rsidR="005D5DBE">
        <w:t xml:space="preserve">by </w:t>
      </w:r>
      <w:r w:rsidR="1EF4A619">
        <w:t xml:space="preserve">what </w:t>
      </w:r>
      <w:r w:rsidR="005D5DBE">
        <w:t>is</w:t>
      </w:r>
      <w:r w:rsidR="1EF4A619">
        <w:t xml:space="preserve"> heard occurring in the seclusion room</w:t>
      </w:r>
      <w:r w:rsidR="00BC1D71">
        <w:t>,</w:t>
      </w:r>
      <w:r w:rsidR="1EF4A619">
        <w:t xml:space="preserve"> rather than what is directly observed</w:t>
      </w:r>
      <w:r w:rsidR="006A391A">
        <w:t xml:space="preserve">, given that </w:t>
      </w:r>
      <w:r w:rsidR="1EF4A619">
        <w:t xml:space="preserve">continuously observing </w:t>
      </w:r>
      <w:r w:rsidR="00E06D6C">
        <w:t>someone</w:t>
      </w:r>
      <w:r w:rsidR="1EF4A619">
        <w:t xml:space="preserve"> through a seclusion window may be </w:t>
      </w:r>
      <w:r w:rsidR="00B6359E">
        <w:t>highly</w:t>
      </w:r>
      <w:r w:rsidR="1EF4A619">
        <w:t xml:space="preserve"> </w:t>
      </w:r>
      <w:r w:rsidR="003DC6EC">
        <w:t>provocative</w:t>
      </w:r>
      <w:r w:rsidR="006A391A">
        <w:t xml:space="preserve"> </w:t>
      </w:r>
      <w:r w:rsidR="00E06D6C">
        <w:t>for them</w:t>
      </w:r>
      <w:r w:rsidR="2563E79D">
        <w:t xml:space="preserve">. </w:t>
      </w:r>
      <w:r w:rsidR="00F31D36">
        <w:t xml:space="preserve">CCTV </w:t>
      </w:r>
      <w:r w:rsidR="00D106FA">
        <w:t>is not to be used as a substitute for</w:t>
      </w:r>
      <w:r w:rsidR="00F31D36" w:rsidRPr="00F31D36">
        <w:t xml:space="preserve"> </w:t>
      </w:r>
      <w:r w:rsidR="00863377">
        <w:t>nursing</w:t>
      </w:r>
      <w:r w:rsidR="00D93D77">
        <w:t xml:space="preserve"> or </w:t>
      </w:r>
      <w:r w:rsidR="00F31D36" w:rsidRPr="00F31D36">
        <w:t>clinical observation.</w:t>
      </w:r>
      <w:r w:rsidR="00F31D36">
        <w:t xml:space="preserve"> </w:t>
      </w:r>
      <w:r w:rsidR="4BD46B04">
        <w:t xml:space="preserve">Where the requirement for continuous observation </w:t>
      </w:r>
      <w:r w:rsidR="7EA2783F">
        <w:t xml:space="preserve">by constant visual observation </w:t>
      </w:r>
      <w:r w:rsidR="000B2148">
        <w:t>is not</w:t>
      </w:r>
      <w:r w:rsidR="7EA2783F">
        <w:t xml:space="preserve"> met, </w:t>
      </w:r>
      <w:r w:rsidR="00E91B68">
        <w:t>it</w:t>
      </w:r>
      <w:r w:rsidR="7EA2783F">
        <w:t xml:space="preserve"> </w:t>
      </w:r>
      <w:r w:rsidR="00E91B68">
        <w:t>must</w:t>
      </w:r>
      <w:r w:rsidR="7EA2783F">
        <w:t xml:space="preserve"> be recorded and reported to the Chie</w:t>
      </w:r>
      <w:r w:rsidR="2399DFC5">
        <w:t xml:space="preserve">f Psychiatrist </w:t>
      </w:r>
      <w:r w:rsidR="7EA2783F">
        <w:t>as a breach of the Act</w:t>
      </w:r>
      <w:r w:rsidR="52A65E60">
        <w:t xml:space="preserve">. </w:t>
      </w:r>
    </w:p>
    <w:p w14:paraId="4C4362BF" w14:textId="7F74DF86" w:rsidR="1FA6FE83" w:rsidRDefault="1FA6FE83" w:rsidP="23EFAFDA">
      <w:pPr>
        <w:pStyle w:val="Bodyafterbullets"/>
      </w:pPr>
      <w:r>
        <w:t>Should the practices of chemical and mechanical restraint co-occur, both have the requirement of continuous observation</w:t>
      </w:r>
      <w:r w:rsidR="348FC366">
        <w:t>. If mechanic</w:t>
      </w:r>
      <w:r w:rsidR="31555BA7">
        <w:t xml:space="preserve">al restraint is ceased, there is still the requirement for continuous observation for the minimum </w:t>
      </w:r>
      <w:r w:rsidR="00CA328C">
        <w:t>one</w:t>
      </w:r>
      <w:r w:rsidR="31555BA7">
        <w:t xml:space="preserve">-hour </w:t>
      </w:r>
      <w:r w:rsidR="00D93D77">
        <w:t xml:space="preserve">after </w:t>
      </w:r>
      <w:r w:rsidR="31555BA7">
        <w:t>administ</w:t>
      </w:r>
      <w:r w:rsidR="00D93D77">
        <w:t>ering</w:t>
      </w:r>
      <w:r w:rsidR="31555BA7">
        <w:t xml:space="preserve"> the last medication given for</w:t>
      </w:r>
      <w:r w:rsidR="2B72F765">
        <w:t xml:space="preserve"> this purpose. </w:t>
      </w:r>
    </w:p>
    <w:p w14:paraId="2797B60B" w14:textId="13C300EA" w:rsidR="00F46772" w:rsidRDefault="006C12C2" w:rsidP="23EFAFDA">
      <w:pPr>
        <w:pStyle w:val="Bodyafterbullets"/>
      </w:pPr>
      <w:r>
        <w:t xml:space="preserve">The Chief Psychiatrist has become aware of instances where the term ‘a break in seclusion’ is being conflated with the cessation of seclusion. </w:t>
      </w:r>
      <w:r w:rsidR="00616EE3">
        <w:t>Opening the seclusion room door to enter for the purposes of a</w:t>
      </w:r>
      <w:r w:rsidR="002B469E">
        <w:t xml:space="preserve"> clinical review or an examination</w:t>
      </w:r>
      <w:r w:rsidR="001A5EF6">
        <w:t xml:space="preserve"> as described below</w:t>
      </w:r>
      <w:r w:rsidR="002B469E">
        <w:t>, or to allow</w:t>
      </w:r>
      <w:r w:rsidR="00934480">
        <w:t xml:space="preserve"> </w:t>
      </w:r>
      <w:r w:rsidR="00D40F4A">
        <w:t xml:space="preserve">bathroom </w:t>
      </w:r>
      <w:r w:rsidR="00D93D77">
        <w:t xml:space="preserve">use </w:t>
      </w:r>
      <w:r w:rsidR="00EA2081">
        <w:t>for toileting</w:t>
      </w:r>
      <w:r w:rsidR="00917D51">
        <w:t xml:space="preserve"> and </w:t>
      </w:r>
      <w:r w:rsidR="00EA2081">
        <w:t xml:space="preserve">hygiene </w:t>
      </w:r>
      <w:r w:rsidR="00917D51">
        <w:t>purposes</w:t>
      </w:r>
      <w:r w:rsidR="001A5EF6">
        <w:t xml:space="preserve"> </w:t>
      </w:r>
      <w:r w:rsidR="00D93D77">
        <w:t xml:space="preserve">to </w:t>
      </w:r>
      <w:r w:rsidR="001A5EF6">
        <w:t>preserv</w:t>
      </w:r>
      <w:r w:rsidR="00D93D77">
        <w:t>e</w:t>
      </w:r>
      <w:r w:rsidR="001A5EF6">
        <w:t xml:space="preserve"> some dignity for the person, is not </w:t>
      </w:r>
      <w:r w:rsidR="00FB5345">
        <w:t>the same as a clinical decision to end seclusion.</w:t>
      </w:r>
      <w:r w:rsidR="00623E7D">
        <w:t xml:space="preserve">  </w:t>
      </w:r>
    </w:p>
    <w:p w14:paraId="0CC39111" w14:textId="6C467AD9" w:rsidR="006F1CEB" w:rsidRDefault="006F1CEB" w:rsidP="001372F6">
      <w:pPr>
        <w:pStyle w:val="Heading3"/>
      </w:pPr>
      <w:r w:rsidRPr="00A537C8">
        <w:t>Clinical review</w:t>
      </w:r>
    </w:p>
    <w:p w14:paraId="66E3B89D" w14:textId="305517EE" w:rsidR="00032D20" w:rsidRDefault="00032D20" w:rsidP="00032D20">
      <w:pPr>
        <w:pStyle w:val="Body"/>
      </w:pPr>
      <w:r w:rsidRPr="00032D20">
        <w:t>A registered nurse or registered medical practitioner must clinically review a person subject to a restrictive intervention as often as is clinically appropriate, having regard to the person’s condition, but not less frequently than every 15 minutes (s 137(3)).</w:t>
      </w:r>
    </w:p>
    <w:p w14:paraId="4B83D688" w14:textId="3EA22C5B" w:rsidR="00032D20" w:rsidRDefault="00032D20" w:rsidP="00032D20">
      <w:pPr>
        <w:pStyle w:val="Body"/>
      </w:pPr>
      <w:r>
        <w:t>A c</w:t>
      </w:r>
      <w:r w:rsidRPr="00032D20">
        <w:t xml:space="preserve">linical review is required during bodily restraint (physical and mechanical), chemical restraint and seclusion (s 137(3)), as </w:t>
      </w:r>
      <w:r>
        <w:t>outlined in</w:t>
      </w:r>
      <w:r w:rsidRPr="00032D20">
        <w:t xml:space="preserve"> </w:t>
      </w:r>
      <w:r>
        <w:t xml:space="preserve">Table 1 </w:t>
      </w:r>
      <w:r w:rsidR="00603838">
        <w:t>above</w:t>
      </w:r>
      <w:r>
        <w:t>.</w:t>
      </w:r>
    </w:p>
    <w:p w14:paraId="69570C01" w14:textId="22B7C4E0" w:rsidR="00032D20" w:rsidRPr="00BB3A73" w:rsidRDefault="00032D20" w:rsidP="00032D20">
      <w:pPr>
        <w:pStyle w:val="Body"/>
      </w:pPr>
      <w:r>
        <w:t>A clinical review</w:t>
      </w:r>
      <w:r w:rsidRPr="27C0B01A">
        <w:t xml:space="preserve"> involves gathering both objective and subjective information about the person from direct contact with the person. Registered nurses have specific responsibilities for the physical monitoring of bodily restraint. This involves monitoring vital signs and physical integrity. It includes but is not limited to: </w:t>
      </w:r>
    </w:p>
    <w:p w14:paraId="4B747527" w14:textId="77777777" w:rsidR="00032D20" w:rsidRPr="00032D20" w:rsidRDefault="00032D20" w:rsidP="00533A9D">
      <w:pPr>
        <w:pStyle w:val="Bullet1"/>
      </w:pPr>
      <w:r w:rsidRPr="00032D20">
        <w:t>alertness and responsiveness</w:t>
      </w:r>
    </w:p>
    <w:p w14:paraId="4DBF3D7F" w14:textId="77777777" w:rsidR="00032D20" w:rsidRPr="00032D20" w:rsidRDefault="00032D20" w:rsidP="00533A9D">
      <w:pPr>
        <w:pStyle w:val="Bullet1"/>
      </w:pPr>
      <w:r w:rsidRPr="00032D20">
        <w:t>levels of agitation and distress</w:t>
      </w:r>
    </w:p>
    <w:p w14:paraId="3CA7134B" w14:textId="77777777" w:rsidR="00032D20" w:rsidRPr="00032D20" w:rsidRDefault="00032D20" w:rsidP="00533A9D">
      <w:pPr>
        <w:pStyle w:val="Bullet1"/>
      </w:pPr>
      <w:r w:rsidRPr="00032D20">
        <w:t>movement</w:t>
      </w:r>
    </w:p>
    <w:p w14:paraId="709BFC22" w14:textId="77777777" w:rsidR="00032D20" w:rsidRPr="00032D20" w:rsidRDefault="00032D20" w:rsidP="00533A9D">
      <w:pPr>
        <w:pStyle w:val="Bullet1"/>
      </w:pPr>
      <w:r w:rsidRPr="00032D20">
        <w:t>breathing</w:t>
      </w:r>
    </w:p>
    <w:p w14:paraId="2B24A707" w14:textId="77777777" w:rsidR="00032D20" w:rsidRPr="00032D20" w:rsidRDefault="00032D20" w:rsidP="00533A9D">
      <w:pPr>
        <w:pStyle w:val="Bullet1"/>
      </w:pPr>
      <w:r w:rsidRPr="00032D20">
        <w:t>neurovascular observations of the restrained limb(s) (pulse, colour, warmth, sensation, movement and the experience of pain)</w:t>
      </w:r>
    </w:p>
    <w:p w14:paraId="382888FE" w14:textId="77777777" w:rsidR="00032D20" w:rsidRPr="00032D20" w:rsidRDefault="00032D20" w:rsidP="00533A9D">
      <w:pPr>
        <w:pStyle w:val="Bullet1"/>
      </w:pPr>
      <w:r w:rsidRPr="00032D20">
        <w:t>pulse</w:t>
      </w:r>
    </w:p>
    <w:p w14:paraId="061C3CC3" w14:textId="77777777" w:rsidR="00032D20" w:rsidRPr="00032D20" w:rsidRDefault="00032D20" w:rsidP="00533A9D">
      <w:pPr>
        <w:pStyle w:val="Bullet1"/>
      </w:pPr>
      <w:r w:rsidRPr="00032D20">
        <w:t xml:space="preserve">temperature </w:t>
      </w:r>
    </w:p>
    <w:p w14:paraId="6EAF93E5" w14:textId="77777777" w:rsidR="00032D20" w:rsidRDefault="00032D20" w:rsidP="00533A9D">
      <w:pPr>
        <w:pStyle w:val="Bullet1"/>
      </w:pPr>
      <w:r w:rsidRPr="00032D20">
        <w:t>skin integrity</w:t>
      </w:r>
    </w:p>
    <w:p w14:paraId="72D33460" w14:textId="6B1E3BEE" w:rsidR="00032D20" w:rsidRPr="00BB3A73" w:rsidRDefault="00032D20" w:rsidP="00533A9D">
      <w:pPr>
        <w:pStyle w:val="Bullet1"/>
      </w:pPr>
      <w:r w:rsidRPr="00032D20">
        <w:lastRenderedPageBreak/>
        <w:t>hydration, nutrition and elimination needs</w:t>
      </w:r>
      <w:r w:rsidR="00B33963">
        <w:t>.</w:t>
      </w:r>
    </w:p>
    <w:p w14:paraId="4390CABB" w14:textId="5BEBCE8B" w:rsidR="00032D20" w:rsidRPr="00032D20" w:rsidRDefault="00032D20" w:rsidP="00023490">
      <w:pPr>
        <w:pStyle w:val="Bodyafterbullets"/>
      </w:pPr>
      <w:r>
        <w:t xml:space="preserve">Clinical reviews should also include monitoring the impacts of alcohol and other drug withdrawal and/or intoxication. </w:t>
      </w:r>
      <w:r w:rsidR="00B144D6" w:rsidRPr="00B144D6">
        <w:t>Withdrawal management prevent</w:t>
      </w:r>
      <w:r w:rsidR="00B141AA">
        <w:t>s</w:t>
      </w:r>
      <w:r w:rsidR="00B144D6" w:rsidRPr="00B144D6">
        <w:t xml:space="preserve"> unnecessary physical and emotional harm and distress to the </w:t>
      </w:r>
      <w:r w:rsidR="00D93D77">
        <w:t>person</w:t>
      </w:r>
      <w:r w:rsidR="00B144D6" w:rsidRPr="00B144D6">
        <w:t xml:space="preserve">. This monitoring should include direct communication with the </w:t>
      </w:r>
      <w:r w:rsidR="00D93D77">
        <w:t>person</w:t>
      </w:r>
      <w:r w:rsidR="00D93D77" w:rsidRPr="00B144D6">
        <w:t xml:space="preserve"> </w:t>
      </w:r>
      <w:r w:rsidR="00B144D6" w:rsidRPr="00B144D6">
        <w:t>to establish their subjective experience of withdrawal, and access to appropriate pharmacotherapy or symptom management medications as required, as per the withdrawal guidelines</w:t>
      </w:r>
      <w:r w:rsidR="00B144D6">
        <w:t>.</w:t>
      </w:r>
      <w:r w:rsidR="00ED515A">
        <w:t xml:space="preserve"> </w:t>
      </w:r>
      <w:r>
        <w:t>Timely intervention for withdrawal symptoms prevents significant adverse events such as pain, seizures and death.</w:t>
      </w:r>
    </w:p>
    <w:p w14:paraId="45A0E9F4" w14:textId="3333E469" w:rsidR="006F1CEB" w:rsidRDefault="006F1CEB" w:rsidP="008F18F7">
      <w:pPr>
        <w:pStyle w:val="Heading3"/>
      </w:pPr>
      <w:r w:rsidRPr="00A537C8">
        <w:t>Examination</w:t>
      </w:r>
    </w:p>
    <w:p w14:paraId="1D6B1929" w14:textId="005FA4DC" w:rsidR="008A55F3" w:rsidRDefault="008A55F3" w:rsidP="008A55F3">
      <w:pPr>
        <w:pStyle w:val="Body"/>
      </w:pPr>
      <w:r>
        <w:t xml:space="preserve">An authorised psychiatrist must examine a person subject to a restrictive intervention as often as the authorised psychiatrist is satisfied is appropriate in the circumstances to do so, but not less frequently than every </w:t>
      </w:r>
      <w:r w:rsidR="00EF0267">
        <w:t xml:space="preserve">4 </w:t>
      </w:r>
      <w:r>
        <w:t>hours (s 137(4)).</w:t>
      </w:r>
    </w:p>
    <w:p w14:paraId="6BD87B83" w14:textId="2C66A037" w:rsidR="008A55F3" w:rsidRDefault="008A55F3" w:rsidP="008A55F3">
      <w:pPr>
        <w:pStyle w:val="Body"/>
      </w:pPr>
      <w:r>
        <w:t>If it is not practicable for an authorised psychiatrist to conduct an examination at the frequency that the authorised psychiatrist is satisfied is appropriate, the person must be examined by a registered medical practitioner when directed by the authorised psychiatrist (s 137(5)).</w:t>
      </w:r>
    </w:p>
    <w:p w14:paraId="251AFB7A" w14:textId="19D65512" w:rsidR="008A55F3" w:rsidRDefault="008A55F3" w:rsidP="008A55F3">
      <w:pPr>
        <w:pStyle w:val="Body"/>
      </w:pPr>
      <w:r w:rsidRPr="008A55F3">
        <w:t>Each examination should be as thorough as the circumstances permit</w:t>
      </w:r>
      <w:r w:rsidR="00F90CC9">
        <w:t xml:space="preserve">. It </w:t>
      </w:r>
      <w:r w:rsidRPr="008A55F3">
        <w:t xml:space="preserve">should cover the person’s mental health status, physical health status, risk assessment and an assessment of the need to continue the restrictive intervention or if the use of the restrictive intervention can be ceased. </w:t>
      </w:r>
      <w:r w:rsidR="00D660A4">
        <w:t xml:space="preserve">When carrying out this assessment, </w:t>
      </w:r>
      <w:r w:rsidR="001F6795">
        <w:t>try</w:t>
      </w:r>
      <w:r w:rsidR="00D660A4">
        <w:t xml:space="preserve"> to obtain the direct input of the person. </w:t>
      </w:r>
    </w:p>
    <w:p w14:paraId="7D8BFD93" w14:textId="29B007BE" w:rsidR="008A55F3" w:rsidRDefault="008A55F3" w:rsidP="008A55F3">
      <w:pPr>
        <w:pStyle w:val="Body"/>
      </w:pPr>
      <w:r w:rsidRPr="008A55F3">
        <w:t xml:space="preserve">The </w:t>
      </w:r>
      <w:r w:rsidRPr="00321A21">
        <w:rPr>
          <w:b/>
          <w:bCs/>
        </w:rPr>
        <w:t>‘Restrictive interventions observation form’ (MHWA 142)</w:t>
      </w:r>
      <w:r w:rsidRPr="008A55F3">
        <w:t xml:space="preserve"> needs to be completed to maintain a record of clinical observations or reviews. This form must be completed by </w:t>
      </w:r>
      <w:r w:rsidR="009945E1">
        <w:t>the</w:t>
      </w:r>
      <w:r w:rsidRPr="008A55F3">
        <w:t xml:space="preserve"> registered nurse or registered medical practitioner undertaking the observations or reviews. A form must be completed to record the type of restrictive intervention, the date and time that each type of restrictive intervention starts and ends, and the detail of the observations or reviews. This includes recording any significant conversation details with the </w:t>
      </w:r>
      <w:r w:rsidR="009B44A5">
        <w:t>person</w:t>
      </w:r>
      <w:r w:rsidR="009B44A5" w:rsidRPr="008A55F3">
        <w:t xml:space="preserve"> </w:t>
      </w:r>
      <w:r w:rsidRPr="008A55F3">
        <w:t xml:space="preserve">affecting their need either for </w:t>
      </w:r>
      <w:r w:rsidR="6459932D">
        <w:t xml:space="preserve">the </w:t>
      </w:r>
      <w:r w:rsidRPr="008A55F3">
        <w:t xml:space="preserve">ongoing </w:t>
      </w:r>
      <w:r w:rsidR="40DF6FE1">
        <w:t>restricti</w:t>
      </w:r>
      <w:r w:rsidR="34779D81">
        <w:t>ve practice (particularly seclusion and mechanical restraint)</w:t>
      </w:r>
      <w:r w:rsidRPr="008A55F3">
        <w:t xml:space="preserve"> or indicating that the </w:t>
      </w:r>
      <w:r w:rsidR="009945E1">
        <w:t>person</w:t>
      </w:r>
      <w:r w:rsidR="009945E1" w:rsidRPr="008A55F3">
        <w:t xml:space="preserve"> </w:t>
      </w:r>
      <w:r w:rsidRPr="008A55F3">
        <w:t>is suitable for release</w:t>
      </w:r>
      <w:r w:rsidR="007749AA">
        <w:t xml:space="preserve"> (</w:t>
      </w:r>
      <w:r w:rsidR="0091106E">
        <w:t>refer to the</w:t>
      </w:r>
      <w:r w:rsidR="007749AA">
        <w:t xml:space="preserve"> ‘Clinical documentation’ section below for details)</w:t>
      </w:r>
      <w:r w:rsidRPr="008A55F3">
        <w:t>.</w:t>
      </w:r>
      <w:r>
        <w:t xml:space="preserve"> </w:t>
      </w:r>
    </w:p>
    <w:p w14:paraId="6982E985" w14:textId="2E5C6483" w:rsidR="00680B61" w:rsidRDefault="008A55F3" w:rsidP="00680B61">
      <w:pPr>
        <w:pStyle w:val="Body"/>
      </w:pPr>
      <w:bookmarkStart w:id="38" w:name="_Hlk143587930"/>
      <w:r>
        <w:t xml:space="preserve">For </w:t>
      </w:r>
      <w:r w:rsidR="001F6795">
        <w:t>more</w:t>
      </w:r>
      <w:r>
        <w:t xml:space="preserve"> on this and other reporting processes related to restrictive interventions, refer to</w:t>
      </w:r>
      <w:r w:rsidR="009945E1">
        <w:t xml:space="preserve"> the</w:t>
      </w:r>
      <w:r>
        <w:t xml:space="preserve"> </w:t>
      </w:r>
      <w:bookmarkEnd w:id="38"/>
      <w:r w:rsidR="00E76FE0" w:rsidRPr="009972CD">
        <w:rPr>
          <w:i/>
          <w:iCs/>
        </w:rPr>
        <w:fldChar w:fldCharType="begin"/>
      </w:r>
      <w:r w:rsidR="00806CFF" w:rsidRPr="009972CD">
        <w:rPr>
          <w:i/>
          <w:iCs/>
        </w:rPr>
        <w:instrText>HYPERLINK "https://www.health.vic.gov.au/chief-psychiatrist/chief-psychiatrists-restrictive-interventions"</w:instrText>
      </w:r>
      <w:r w:rsidR="00E76FE0" w:rsidRPr="009972CD">
        <w:rPr>
          <w:i/>
          <w:iCs/>
        </w:rPr>
      </w:r>
      <w:r w:rsidR="00E76FE0" w:rsidRPr="009972CD">
        <w:rPr>
          <w:i/>
          <w:iCs/>
        </w:rPr>
        <w:fldChar w:fldCharType="separate"/>
      </w:r>
      <w:r w:rsidR="00680B61" w:rsidRPr="009972CD">
        <w:rPr>
          <w:rStyle w:val="Hyperlink"/>
          <w:i/>
          <w:iCs/>
        </w:rPr>
        <w:t>Chief Psychiatrist’s reporting directive for restrictive interventions</w:t>
      </w:r>
      <w:r w:rsidR="00E76FE0" w:rsidRPr="009972CD">
        <w:rPr>
          <w:i/>
          <w:iCs/>
        </w:rPr>
        <w:fldChar w:fldCharType="end"/>
      </w:r>
      <w:r w:rsidR="00680B61">
        <w:t xml:space="preserve"> &lt;</w:t>
      </w:r>
      <w:r w:rsidR="00806CFF" w:rsidRPr="00806CFF">
        <w:rPr>
          <w:rStyle w:val="ui-provider"/>
        </w:rPr>
        <w:t>https://www.health.vic.gov.au/chief-psychiatrist/chief-psychiatrists-restrictive-interventions</w:t>
      </w:r>
      <w:r w:rsidR="00680B61">
        <w:t>&gt;.</w:t>
      </w:r>
    </w:p>
    <w:p w14:paraId="493C18FF" w14:textId="13D18FB6" w:rsidR="006F1CEB" w:rsidRDefault="006F1CEB" w:rsidP="00877705">
      <w:pPr>
        <w:pStyle w:val="Heading3"/>
      </w:pPr>
      <w:r w:rsidRPr="00A537C8">
        <w:t>Meeting the needs of the person</w:t>
      </w:r>
    </w:p>
    <w:p w14:paraId="473E5BD8" w14:textId="7037E0F0" w:rsidR="00686AF1" w:rsidRPr="0078483C" w:rsidRDefault="00686AF1" w:rsidP="0078483C">
      <w:pPr>
        <w:pStyle w:val="Body"/>
      </w:pPr>
      <w:r w:rsidRPr="0078483C">
        <w:t>The clinician who authorises a restrictive intervention must ensure the person</w:t>
      </w:r>
      <w:r w:rsidR="005905A5">
        <w:t>’</w:t>
      </w:r>
      <w:r w:rsidRPr="0078483C">
        <w:t>s needs are met and</w:t>
      </w:r>
      <w:r w:rsidR="005905A5">
        <w:t xml:space="preserve"> that </w:t>
      </w:r>
      <w:r w:rsidRPr="0078483C">
        <w:t>the person</w:t>
      </w:r>
      <w:r w:rsidR="001F6795">
        <w:t>’</w:t>
      </w:r>
      <w:r w:rsidRPr="0078483C">
        <w:t xml:space="preserve">s dignity is maintained by </w:t>
      </w:r>
      <w:r w:rsidR="005905A5">
        <w:t>providing</w:t>
      </w:r>
      <w:r w:rsidRPr="0078483C">
        <w:t xml:space="preserve"> appropriate facilities and supplies (s 136(1)). This </w:t>
      </w:r>
      <w:r w:rsidR="0078483C" w:rsidRPr="0078483C">
        <w:t xml:space="preserve">can be </w:t>
      </w:r>
      <w:r w:rsidR="0078483C">
        <w:t xml:space="preserve">done through the </w:t>
      </w:r>
      <w:r w:rsidRPr="0078483C">
        <w:t>following actions:</w:t>
      </w:r>
    </w:p>
    <w:p w14:paraId="3E56418A" w14:textId="30A23E42" w:rsidR="00686AF1" w:rsidRPr="0078483C" w:rsidRDefault="00FC7B1C" w:rsidP="00533A9D">
      <w:pPr>
        <w:pStyle w:val="Bullet1"/>
      </w:pPr>
      <w:r>
        <w:t>Consider</w:t>
      </w:r>
      <w:r w:rsidR="00686AF1" w:rsidRPr="0078483C">
        <w:t xml:space="preserve"> the person’s views and preferences and any relevant experience of trauma, </w:t>
      </w:r>
      <w:r w:rsidR="0078483C" w:rsidRPr="0078483C">
        <w:t>their</w:t>
      </w:r>
      <w:r w:rsidR="00686AF1" w:rsidRPr="0078483C">
        <w:t xml:space="preserve"> preferences </w:t>
      </w:r>
      <w:r w:rsidR="005905A5">
        <w:t>for</w:t>
      </w:r>
      <w:r w:rsidR="00686AF1" w:rsidRPr="0078483C">
        <w:t xml:space="preserve"> restrictive interventions and </w:t>
      </w:r>
      <w:r w:rsidR="0078483C" w:rsidRPr="0078483C">
        <w:t>their</w:t>
      </w:r>
      <w:r w:rsidR="00686AF1" w:rsidRPr="0078483C">
        <w:t xml:space="preserve"> culture, beliefs, values and personal characteristics</w:t>
      </w:r>
      <w:r w:rsidR="0078483C" w:rsidRPr="0078483C">
        <w:t xml:space="preserve"> </w:t>
      </w:r>
      <w:r w:rsidR="00686AF1" w:rsidRPr="0078483C">
        <w:t>including language, age, disability, religion, gender, sexuality, trauma history</w:t>
      </w:r>
      <w:r>
        <w:t xml:space="preserve"> and</w:t>
      </w:r>
      <w:r w:rsidR="00686AF1" w:rsidRPr="0078483C">
        <w:t xml:space="preserve"> vulnerabilities.</w:t>
      </w:r>
    </w:p>
    <w:p w14:paraId="0E1D1D55" w14:textId="1F121209" w:rsidR="00686AF1" w:rsidRPr="0078483C" w:rsidRDefault="00FC7B1C" w:rsidP="00533A9D">
      <w:pPr>
        <w:pStyle w:val="Bullet1"/>
      </w:pPr>
      <w:r>
        <w:t>Consider</w:t>
      </w:r>
      <w:r w:rsidR="00686AF1" w:rsidRPr="0078483C">
        <w:t xml:space="preserve"> the person’s advance statement of preferences and the views of any nominated support person.</w:t>
      </w:r>
    </w:p>
    <w:p w14:paraId="71BB3887" w14:textId="127C7E4B" w:rsidR="00686AF1" w:rsidRPr="0078483C" w:rsidRDefault="00686AF1" w:rsidP="00533A9D">
      <w:pPr>
        <w:pStyle w:val="Bullet1"/>
      </w:pPr>
      <w:r w:rsidRPr="0078483C">
        <w:t xml:space="preserve">Throughout restrictive practices the </w:t>
      </w:r>
      <w:r w:rsidR="009945E1">
        <w:t>person</w:t>
      </w:r>
      <w:r w:rsidR="009945E1" w:rsidRPr="0078483C">
        <w:t xml:space="preserve"> </w:t>
      </w:r>
      <w:r w:rsidRPr="0078483C">
        <w:t xml:space="preserve">should be </w:t>
      </w:r>
      <w:r w:rsidR="005905A5">
        <w:t>given</w:t>
      </w:r>
      <w:r w:rsidR="005905A5" w:rsidRPr="0078483C">
        <w:t xml:space="preserve"> </w:t>
      </w:r>
      <w:r w:rsidRPr="0078483C">
        <w:t xml:space="preserve">a clear explanation of the process they are being subjected to. Check the person’s understanding and create the opportunity for questions and concerns to be raised. Provide reassurance to </w:t>
      </w:r>
      <w:r w:rsidR="005905A5">
        <w:t>help</w:t>
      </w:r>
      <w:r w:rsidRPr="0078483C">
        <w:t xml:space="preserve"> limit distress and fear.</w:t>
      </w:r>
    </w:p>
    <w:p w14:paraId="367487C8" w14:textId="1E0CBA80" w:rsidR="00686AF1" w:rsidRPr="0078483C" w:rsidRDefault="00686AF1" w:rsidP="00533A9D">
      <w:pPr>
        <w:pStyle w:val="Bullet1"/>
      </w:pPr>
      <w:r w:rsidRPr="0078483C">
        <w:lastRenderedPageBreak/>
        <w:t>Protect the person’s dignity. Ensure trauma</w:t>
      </w:r>
      <w:r w:rsidR="00F5376B">
        <w:t>-</w:t>
      </w:r>
      <w:r w:rsidRPr="0078483C">
        <w:t>informed practices are at the forefront of interactions.</w:t>
      </w:r>
    </w:p>
    <w:p w14:paraId="2F89DD7F" w14:textId="77777777" w:rsidR="00686AF1" w:rsidRPr="0078483C" w:rsidRDefault="00686AF1" w:rsidP="00533A9D">
      <w:pPr>
        <w:pStyle w:val="Bullet1"/>
      </w:pPr>
      <w:r w:rsidRPr="0078483C">
        <w:t xml:space="preserve">Check that body positioning is safe, comfortable and appropriate and that the airway is unrestricted. </w:t>
      </w:r>
    </w:p>
    <w:p w14:paraId="570322CF" w14:textId="100CC9C6" w:rsidR="00686AF1" w:rsidRPr="0078483C" w:rsidRDefault="00686AF1" w:rsidP="00533A9D">
      <w:pPr>
        <w:pStyle w:val="Bullet1"/>
      </w:pPr>
      <w:r w:rsidRPr="0078483C">
        <w:t>Review</w:t>
      </w:r>
      <w:r w:rsidR="009945E1">
        <w:t xml:space="preserve"> the person’s</w:t>
      </w:r>
      <w:r w:rsidRPr="0078483C">
        <w:t xml:space="preserve"> vital signs and escalate concerns in a timely manner.</w:t>
      </w:r>
    </w:p>
    <w:p w14:paraId="2E5B3897" w14:textId="75716965" w:rsidR="00686AF1" w:rsidRPr="0078483C" w:rsidRDefault="00686AF1" w:rsidP="00533A9D">
      <w:pPr>
        <w:pStyle w:val="Bullet1"/>
      </w:pPr>
      <w:r w:rsidRPr="0078483C">
        <w:t>Prevent adverse effects</w:t>
      </w:r>
      <w:r w:rsidR="0078483C" w:rsidRPr="0078483C">
        <w:t xml:space="preserve"> such as</w:t>
      </w:r>
      <w:r w:rsidRPr="0078483C">
        <w:t xml:space="preserve"> pressure sores, abrasions, tissue damage, injury from immobili</w:t>
      </w:r>
      <w:r w:rsidR="00F5376B">
        <w:t>s</w:t>
      </w:r>
      <w:r w:rsidRPr="0078483C">
        <w:t>ation</w:t>
      </w:r>
      <w:r w:rsidR="00AB3827">
        <w:t xml:space="preserve"> and the</w:t>
      </w:r>
      <w:r w:rsidRPr="0078483C">
        <w:t xml:space="preserve"> effects of withdrawal</w:t>
      </w:r>
      <w:r w:rsidR="0078483C" w:rsidRPr="0078483C">
        <w:t xml:space="preserve"> and</w:t>
      </w:r>
      <w:r w:rsidRPr="0078483C">
        <w:t xml:space="preserve"> seizures.</w:t>
      </w:r>
    </w:p>
    <w:p w14:paraId="7C96C714" w14:textId="4D05CEC6" w:rsidR="00686AF1" w:rsidRDefault="00686AF1" w:rsidP="00533A9D">
      <w:pPr>
        <w:pStyle w:val="Bullet1"/>
      </w:pPr>
      <w:r w:rsidRPr="0078483C">
        <w:t>Ensure</w:t>
      </w:r>
      <w:r w:rsidR="009945E1" w:rsidRPr="009945E1">
        <w:t xml:space="preserve"> </w:t>
      </w:r>
      <w:r w:rsidR="009945E1">
        <w:t>the person’s</w:t>
      </w:r>
      <w:r w:rsidRPr="0078483C">
        <w:t xml:space="preserve"> hydration and nutritional needs</w:t>
      </w:r>
      <w:r w:rsidR="0078483C" w:rsidRPr="0078483C">
        <w:t xml:space="preserve"> are met</w:t>
      </w:r>
      <w:r w:rsidRPr="0078483C">
        <w:t xml:space="preserve">. </w:t>
      </w:r>
      <w:r w:rsidR="00AB3827">
        <w:t xml:space="preserve">Start a </w:t>
      </w:r>
      <w:r w:rsidRPr="0078483C">
        <w:t xml:space="preserve">fluid balance chart for </w:t>
      </w:r>
      <w:r w:rsidR="00AB3827">
        <w:t>the</w:t>
      </w:r>
      <w:r w:rsidRPr="0078483C">
        <w:t xml:space="preserve"> person subject to </w:t>
      </w:r>
      <w:r w:rsidR="009945E1">
        <w:t>the</w:t>
      </w:r>
      <w:r w:rsidRPr="0078483C">
        <w:t xml:space="preserve"> restrictive intervention.</w:t>
      </w:r>
    </w:p>
    <w:p w14:paraId="15F021C3" w14:textId="72DA5F5D" w:rsidR="0064198A" w:rsidRPr="0078483C" w:rsidRDefault="00B755D8" w:rsidP="00533A9D">
      <w:pPr>
        <w:pStyle w:val="Bullet1"/>
      </w:pPr>
      <w:r w:rsidRPr="00B755D8">
        <w:t xml:space="preserve">Establish if the </w:t>
      </w:r>
      <w:r w:rsidR="009945E1">
        <w:t>person</w:t>
      </w:r>
      <w:r w:rsidR="009945E1" w:rsidRPr="00B755D8">
        <w:t xml:space="preserve"> </w:t>
      </w:r>
      <w:r w:rsidRPr="00B755D8">
        <w:t>is a smoker and provide adequate nicotine replacement therapies to reduce withdrawal symptoms and cravings</w:t>
      </w:r>
      <w:r w:rsidR="00DF4848">
        <w:t>.</w:t>
      </w:r>
    </w:p>
    <w:p w14:paraId="3F603C62" w14:textId="2220B196" w:rsidR="00686AF1" w:rsidRPr="0078483C" w:rsidRDefault="00686AF1" w:rsidP="00533A9D">
      <w:pPr>
        <w:pStyle w:val="Bullet1"/>
      </w:pPr>
      <w:r w:rsidRPr="0078483C">
        <w:t xml:space="preserve">Provide adequate arrangements and assistance </w:t>
      </w:r>
      <w:r w:rsidR="00AB3827">
        <w:t>for</w:t>
      </w:r>
      <w:r w:rsidRPr="0078483C">
        <w:t xml:space="preserve"> elimination needs and personal hygiene including clean clothing, bedding, toilet paper, </w:t>
      </w:r>
      <w:r w:rsidR="009945E1">
        <w:t xml:space="preserve">a </w:t>
      </w:r>
      <w:r w:rsidRPr="0078483C">
        <w:t>gender</w:t>
      </w:r>
      <w:r w:rsidR="009945E1">
        <w:t>-</w:t>
      </w:r>
      <w:r w:rsidRPr="0078483C">
        <w:t>appropriate urinal</w:t>
      </w:r>
      <w:r w:rsidR="009945E1">
        <w:t xml:space="preserve"> or </w:t>
      </w:r>
      <w:r w:rsidRPr="0078483C">
        <w:t>bed pan and sanitary products as required.</w:t>
      </w:r>
      <w:r w:rsidR="00A34B31">
        <w:t xml:space="preserve"> </w:t>
      </w:r>
      <w:r w:rsidR="009945E1">
        <w:t>Make all a</w:t>
      </w:r>
      <w:r w:rsidR="00D6439C">
        <w:t xml:space="preserve">ttempts to maintain </w:t>
      </w:r>
      <w:r w:rsidR="009945E1">
        <w:t xml:space="preserve">the person’s </w:t>
      </w:r>
      <w:r w:rsidR="00D6439C">
        <w:t>dignity and privacy during toileting and washing.</w:t>
      </w:r>
    </w:p>
    <w:p w14:paraId="69F947A7" w14:textId="77777777" w:rsidR="00686AF1" w:rsidRPr="0078483C" w:rsidRDefault="00686AF1" w:rsidP="00533A9D">
      <w:pPr>
        <w:pStyle w:val="Bullet1"/>
      </w:pPr>
      <w:r w:rsidRPr="0078483C">
        <w:t>Provide the opportunity for physical exercise as appropriate.</w:t>
      </w:r>
    </w:p>
    <w:p w14:paraId="1B3EB985" w14:textId="5B499D0F" w:rsidR="00686AF1" w:rsidRPr="0078483C" w:rsidRDefault="00686AF1" w:rsidP="00533A9D">
      <w:pPr>
        <w:pStyle w:val="Bullet1"/>
      </w:pPr>
      <w:r w:rsidRPr="0078483C">
        <w:t xml:space="preserve">Ensure </w:t>
      </w:r>
      <w:r w:rsidR="009945E1">
        <w:t>the person’s</w:t>
      </w:r>
      <w:r w:rsidR="009945E1" w:rsidRPr="0078483C">
        <w:t xml:space="preserve"> </w:t>
      </w:r>
      <w:r w:rsidRPr="0078483C">
        <w:t>clothing is comfortable</w:t>
      </w:r>
      <w:r w:rsidR="00494D3E">
        <w:t xml:space="preserve">, </w:t>
      </w:r>
      <w:r w:rsidRPr="0078483C">
        <w:t>appropriate</w:t>
      </w:r>
      <w:r w:rsidR="00494D3E">
        <w:t xml:space="preserve"> and </w:t>
      </w:r>
      <w:r w:rsidR="006E19EA">
        <w:t>considers</w:t>
      </w:r>
      <w:r w:rsidR="00DF10C6">
        <w:t xml:space="preserve"> </w:t>
      </w:r>
      <w:r w:rsidR="009945E1">
        <w:t xml:space="preserve">the person’s </w:t>
      </w:r>
      <w:r w:rsidR="00DF10C6">
        <w:t>preferences,</w:t>
      </w:r>
      <w:r w:rsidRPr="0078483C">
        <w:t xml:space="preserve"> and that </w:t>
      </w:r>
      <w:r w:rsidR="0078483C" w:rsidRPr="0078483C">
        <w:t xml:space="preserve">it </w:t>
      </w:r>
      <w:r w:rsidRPr="0078483C">
        <w:t xml:space="preserve">maintains dignity. </w:t>
      </w:r>
    </w:p>
    <w:p w14:paraId="505FF3B7" w14:textId="6E9E2914" w:rsidR="00686AF1" w:rsidRPr="0078483C" w:rsidRDefault="00686AF1" w:rsidP="00533A9D">
      <w:pPr>
        <w:pStyle w:val="Bullet1"/>
      </w:pPr>
      <w:r w:rsidRPr="0078483C">
        <w:t>Negotiate remov</w:t>
      </w:r>
      <w:r w:rsidR="00AB3827">
        <w:t>ing</w:t>
      </w:r>
      <w:r w:rsidRPr="0078483C">
        <w:t xml:space="preserve"> potentially dangerous items in a respectful manner and store the items appropriately. </w:t>
      </w:r>
    </w:p>
    <w:p w14:paraId="0C158980" w14:textId="5447890F" w:rsidR="00686AF1" w:rsidRPr="0078483C" w:rsidRDefault="00686AF1" w:rsidP="00533A9D">
      <w:pPr>
        <w:pStyle w:val="Bullet1"/>
      </w:pPr>
      <w:r w:rsidRPr="0078483C">
        <w:t>Ensure the prescription and administration of medications. Someone in alcohol or opioid withdrawal may present as agitated</w:t>
      </w:r>
      <w:r w:rsidR="00AB3827">
        <w:t xml:space="preserve"> or</w:t>
      </w:r>
      <w:r w:rsidRPr="0078483C">
        <w:t xml:space="preserve"> anxious and be viewed as aggressive, possibly leading to an escalation of restrictive interventions. The correct withdrawal medication must be charted to minimise the risk of the adverse effects of alcohol or opioid withdrawal, including seizures and extreme psychological distress. If symptoms of withdrawal from alcohol and other substances are not effectively managed, this may lead to avoidable use or escalation of restrictive interventions.</w:t>
      </w:r>
    </w:p>
    <w:p w14:paraId="4E3CF3D5" w14:textId="50D199E3" w:rsidR="00686AF1" w:rsidRPr="00C930A6" w:rsidRDefault="00686AF1" w:rsidP="00533A9D">
      <w:pPr>
        <w:pStyle w:val="Bullet1"/>
      </w:pPr>
      <w:r w:rsidRPr="0078483C">
        <w:t>Nursing staff should also be aware of the need for the person to have contact with family, friends, carers or supporters</w:t>
      </w:r>
      <w:r w:rsidR="00E12420">
        <w:t>, and any nominated support person,</w:t>
      </w:r>
      <w:r w:rsidRPr="0078483C">
        <w:t xml:space="preserve"> to </w:t>
      </w:r>
      <w:r w:rsidR="00194C5C">
        <w:t>help</w:t>
      </w:r>
      <w:r w:rsidRPr="0078483C">
        <w:t xml:space="preserve"> reduc</w:t>
      </w:r>
      <w:r w:rsidR="00194C5C">
        <w:t>e</w:t>
      </w:r>
      <w:r w:rsidRPr="0078483C">
        <w:t xml:space="preserve"> the trauma of the experience. </w:t>
      </w:r>
      <w:r w:rsidR="00194C5C">
        <w:t>Other</w:t>
      </w:r>
      <w:r w:rsidR="00194C5C" w:rsidRPr="0078483C">
        <w:t xml:space="preserve"> </w:t>
      </w:r>
      <w:r w:rsidRPr="0078483C">
        <w:t xml:space="preserve">supports include peer support workers, lived and living experience workers, Aboriginal </w:t>
      </w:r>
      <w:r w:rsidR="00F5376B">
        <w:t>h</w:t>
      </w:r>
      <w:r w:rsidRPr="0078483C">
        <w:t xml:space="preserve">ealth </w:t>
      </w:r>
      <w:r w:rsidR="00F5376B">
        <w:t>l</w:t>
      </w:r>
      <w:r w:rsidRPr="0078483C">
        <w:t xml:space="preserve">iaison </w:t>
      </w:r>
      <w:r w:rsidR="00F5376B">
        <w:t>o</w:t>
      </w:r>
      <w:r w:rsidRPr="0078483C">
        <w:t xml:space="preserve">fficers and Koorie </w:t>
      </w:r>
      <w:r w:rsidR="00F5376B">
        <w:t>m</w:t>
      </w:r>
      <w:r w:rsidRPr="0078483C">
        <w:t xml:space="preserve">ental </w:t>
      </w:r>
      <w:r w:rsidR="00F5376B">
        <w:t>h</w:t>
      </w:r>
      <w:r w:rsidRPr="0078483C">
        <w:t xml:space="preserve">ealth </w:t>
      </w:r>
      <w:r w:rsidR="00F5376B">
        <w:t>l</w:t>
      </w:r>
      <w:r w:rsidRPr="0078483C">
        <w:t xml:space="preserve">iaison </w:t>
      </w:r>
      <w:r w:rsidR="00F5376B">
        <w:t>o</w:t>
      </w:r>
      <w:r w:rsidRPr="0078483C">
        <w:t>fficers. In particular, the carer of a young person must be informed of the use of a restrictive intervention as soon as possible</w:t>
      </w:r>
      <w:r w:rsidRPr="00C930A6">
        <w:t xml:space="preserve">. For </w:t>
      </w:r>
      <w:r w:rsidR="0033103F" w:rsidRPr="00C930A6">
        <w:t>people</w:t>
      </w:r>
      <w:r w:rsidRPr="00C930A6">
        <w:t xml:space="preserve"> with physical disabilities</w:t>
      </w:r>
      <w:r w:rsidR="00E04A0C" w:rsidRPr="00C930A6">
        <w:t>, equipment</w:t>
      </w:r>
      <w:r w:rsidR="00B20F14" w:rsidRPr="00C930A6">
        <w:t xml:space="preserve"> that provide</w:t>
      </w:r>
      <w:r w:rsidR="00C930A6" w:rsidRPr="00C930A6">
        <w:t>s</w:t>
      </w:r>
      <w:r w:rsidR="00B20F14" w:rsidRPr="00C930A6">
        <w:t xml:space="preserve"> suppor</w:t>
      </w:r>
      <w:r w:rsidR="00525FD2" w:rsidRPr="00C930A6">
        <w:t>t</w:t>
      </w:r>
      <w:r w:rsidR="00E04A0C" w:rsidRPr="00C930A6">
        <w:t>, such as hearing aid</w:t>
      </w:r>
      <w:r w:rsidR="00195631" w:rsidRPr="00C930A6">
        <w:t>s</w:t>
      </w:r>
      <w:r w:rsidR="001C1DE0" w:rsidRPr="00C930A6">
        <w:t xml:space="preserve">, must be </w:t>
      </w:r>
      <w:r w:rsidR="00FB3CDF" w:rsidRPr="00C930A6">
        <w:t>i</w:t>
      </w:r>
      <w:r w:rsidR="001C1DE0" w:rsidRPr="00C930A6">
        <w:t xml:space="preserve">mplemented </w:t>
      </w:r>
      <w:r w:rsidR="00332805" w:rsidRPr="00C930A6">
        <w:t>as soon as appropriate</w:t>
      </w:r>
      <w:r w:rsidR="001C1DE0" w:rsidRPr="00C930A6">
        <w:t xml:space="preserve">. Similarly, for </w:t>
      </w:r>
      <w:r w:rsidRPr="00C930A6">
        <w:t xml:space="preserve">culturally and linguistically diverse </w:t>
      </w:r>
      <w:r w:rsidR="00790513" w:rsidRPr="00C930A6">
        <w:rPr>
          <w:rFonts w:eastAsia="MS Mincho"/>
        </w:rPr>
        <w:t>people</w:t>
      </w:r>
      <w:r w:rsidR="003F1AC4" w:rsidRPr="00C930A6">
        <w:rPr>
          <w:rFonts w:eastAsia="MS Mincho"/>
        </w:rPr>
        <w:t xml:space="preserve"> with limited or no English proficiency</w:t>
      </w:r>
      <w:r w:rsidRPr="00C930A6">
        <w:t xml:space="preserve">, </w:t>
      </w:r>
      <w:r w:rsidR="007C6C51" w:rsidRPr="00C930A6">
        <w:t xml:space="preserve">access to an accredited </w:t>
      </w:r>
      <w:r w:rsidR="0035273A" w:rsidRPr="00C930A6">
        <w:t>interpreter must be offered</w:t>
      </w:r>
      <w:r w:rsidR="00D14FF3" w:rsidRPr="00C930A6">
        <w:t xml:space="preserve"> to </w:t>
      </w:r>
      <w:r w:rsidR="003D70AF" w:rsidRPr="00C930A6">
        <w:t>enable effective communication</w:t>
      </w:r>
      <w:r w:rsidRPr="00C930A6">
        <w:t>.</w:t>
      </w:r>
    </w:p>
    <w:p w14:paraId="4DCFCA15" w14:textId="4FBF1EDC" w:rsidR="00686AF1" w:rsidRDefault="00686AF1" w:rsidP="00533A9D">
      <w:pPr>
        <w:pStyle w:val="Bullet1"/>
      </w:pPr>
      <w:r w:rsidRPr="0078483C">
        <w:t xml:space="preserve">Continue with </w:t>
      </w:r>
      <w:r w:rsidRPr="00504FCA">
        <w:t>Safewards</w:t>
      </w:r>
      <w:r w:rsidRPr="0078483C">
        <w:t xml:space="preserve"> and other </w:t>
      </w:r>
      <w:r w:rsidR="00990AD0">
        <w:t>actions</w:t>
      </w:r>
      <w:r w:rsidRPr="0078483C">
        <w:t xml:space="preserve"> including soft words</w:t>
      </w:r>
      <w:r w:rsidR="00990AD0">
        <w:t xml:space="preserve">, </w:t>
      </w:r>
      <w:r w:rsidRPr="0078483C">
        <w:t>treat</w:t>
      </w:r>
      <w:r w:rsidR="00990AD0">
        <w:t>ing</w:t>
      </w:r>
      <w:r w:rsidRPr="0078483C">
        <w:t xml:space="preserve"> the person with genuine respect</w:t>
      </w:r>
      <w:r w:rsidR="00990AD0">
        <w:t xml:space="preserve"> and </w:t>
      </w:r>
      <w:r w:rsidRPr="0078483C">
        <w:t>express</w:t>
      </w:r>
      <w:r w:rsidR="00990AD0">
        <w:t>ing</w:t>
      </w:r>
      <w:r w:rsidRPr="0078483C">
        <w:t xml:space="preserve"> warmth and understanding </w:t>
      </w:r>
      <w:r w:rsidR="00990AD0">
        <w:t>for them</w:t>
      </w:r>
      <w:r w:rsidRPr="0078483C">
        <w:t xml:space="preserve">. Empathise with the person </w:t>
      </w:r>
      <w:r w:rsidR="0078483C" w:rsidRPr="0078483C">
        <w:t xml:space="preserve">and </w:t>
      </w:r>
      <w:r w:rsidRPr="0078483C">
        <w:t xml:space="preserve">be compassionate. Be aware that they are experiencing a difficult </w:t>
      </w:r>
      <w:r w:rsidR="00C81419">
        <w:t>time</w:t>
      </w:r>
      <w:r w:rsidRPr="0078483C">
        <w:t xml:space="preserve"> in their life. It is important to listen and acknowledge </w:t>
      </w:r>
      <w:r w:rsidR="00990AD0">
        <w:t>their</w:t>
      </w:r>
      <w:r w:rsidRPr="0078483C">
        <w:t xml:space="preserve"> expression of their experiences at the time, even if interpreted as delusional or a symptom of mental illness</w:t>
      </w:r>
      <w:r w:rsidR="00194C5C">
        <w:t>. This will</w:t>
      </w:r>
      <w:r w:rsidRPr="0078483C">
        <w:t xml:space="preserve"> help reduce </w:t>
      </w:r>
      <w:r w:rsidR="00990AD0">
        <w:t>their</w:t>
      </w:r>
      <w:r w:rsidRPr="0078483C">
        <w:t xml:space="preserve"> fear</w:t>
      </w:r>
      <w:r w:rsidR="00194C5C">
        <w:t>.</w:t>
      </w:r>
      <w:r w:rsidRPr="0078483C">
        <w:t xml:space="preserve"> </w:t>
      </w:r>
      <w:r w:rsidR="00194C5C">
        <w:t>A</w:t>
      </w:r>
      <w:r w:rsidRPr="0078483C">
        <w:t>void dismissi</w:t>
      </w:r>
      <w:r w:rsidR="00194C5C">
        <w:t>ng</w:t>
      </w:r>
      <w:r w:rsidRPr="0078483C">
        <w:t xml:space="preserve"> what is importan</w:t>
      </w:r>
      <w:r w:rsidR="0022248C">
        <w:t>t</w:t>
      </w:r>
      <w:r w:rsidRPr="0078483C">
        <w:t xml:space="preserve"> to them in that moment.</w:t>
      </w:r>
    </w:p>
    <w:p w14:paraId="2F32BC86" w14:textId="720FBA4E" w:rsidR="00694614" w:rsidRDefault="00694614" w:rsidP="00533A9D">
      <w:pPr>
        <w:pStyle w:val="Bullet1"/>
      </w:pPr>
      <w:r w:rsidRPr="00694614">
        <w:t xml:space="preserve">Where communication is established with the </w:t>
      </w:r>
      <w:r w:rsidR="009945E1">
        <w:t>person,</w:t>
      </w:r>
      <w:r w:rsidR="009945E1" w:rsidRPr="00694614">
        <w:t xml:space="preserve"> </w:t>
      </w:r>
      <w:r w:rsidRPr="00694614">
        <w:t>any requests or needs identified should be responded to and addressed as soon as practicable. Where needs and requests cannot be addressed immediately</w:t>
      </w:r>
      <w:r w:rsidR="0022248C">
        <w:t>,</w:t>
      </w:r>
      <w:r w:rsidRPr="00694614">
        <w:t xml:space="preserve"> a timeline for action or a reason for denial should be given.</w:t>
      </w:r>
    </w:p>
    <w:p w14:paraId="7F62432E" w14:textId="04864CF1" w:rsidR="005E4263" w:rsidRDefault="005E4263" w:rsidP="00504FCA">
      <w:pPr>
        <w:pStyle w:val="Heading2"/>
      </w:pPr>
      <w:bookmarkStart w:id="39" w:name="_Toc160450219"/>
      <w:r>
        <w:lastRenderedPageBreak/>
        <w:t>Best practice</w:t>
      </w:r>
      <w:bookmarkEnd w:id="39"/>
    </w:p>
    <w:p w14:paraId="18C59D19" w14:textId="77777777" w:rsidR="006400F0" w:rsidRPr="006400F0" w:rsidRDefault="006400F0" w:rsidP="00504FCA">
      <w:pPr>
        <w:pStyle w:val="Heading3"/>
      </w:pPr>
      <w:r w:rsidRPr="006400F0">
        <w:t>Restrictive intervention techniques</w:t>
      </w:r>
    </w:p>
    <w:p w14:paraId="70289688" w14:textId="08D6A93E" w:rsidR="006400F0" w:rsidRPr="006400F0" w:rsidRDefault="006400F0" w:rsidP="00023490">
      <w:pPr>
        <w:pStyle w:val="Body"/>
      </w:pPr>
      <w:r w:rsidRPr="006400F0">
        <w:t>The different types of restrictive interventions are defined in</w:t>
      </w:r>
      <w:r w:rsidR="009F2C6E">
        <w:t xml:space="preserve"> the</w:t>
      </w:r>
      <w:r w:rsidRPr="006400F0">
        <w:t xml:space="preserve"> </w:t>
      </w:r>
      <w:r w:rsidR="005407E0">
        <w:t>‘</w:t>
      </w:r>
      <w:r w:rsidRPr="006400F0">
        <w:t xml:space="preserve">Key </w:t>
      </w:r>
      <w:r w:rsidR="005407E0">
        <w:t>d</w:t>
      </w:r>
      <w:r w:rsidRPr="006400F0">
        <w:t>efinitions</w:t>
      </w:r>
      <w:r w:rsidR="005407E0">
        <w:t>’</w:t>
      </w:r>
      <w:r w:rsidRPr="006400F0">
        <w:t xml:space="preserve"> section of this guideline.</w:t>
      </w:r>
    </w:p>
    <w:p w14:paraId="6023C010" w14:textId="77777777" w:rsidR="006400F0" w:rsidRPr="006400F0" w:rsidRDefault="006400F0" w:rsidP="00023490">
      <w:pPr>
        <w:pStyle w:val="Body"/>
      </w:pPr>
      <w:r w:rsidRPr="006400F0">
        <w:t xml:space="preserve">In considering </w:t>
      </w:r>
      <w:r w:rsidRPr="006400F0">
        <w:rPr>
          <w:b/>
          <w:bCs/>
        </w:rPr>
        <w:t>seclusion</w:t>
      </w:r>
      <w:r w:rsidRPr="006400F0">
        <w:t>:</w:t>
      </w:r>
    </w:p>
    <w:p w14:paraId="568C0BF0" w14:textId="6262410C" w:rsidR="006400F0" w:rsidRPr="006400F0" w:rsidRDefault="006400F0" w:rsidP="00533A9D">
      <w:pPr>
        <w:pStyle w:val="Bullet1"/>
      </w:pPr>
      <w:r w:rsidRPr="006400F0">
        <w:t xml:space="preserve">A person may be kept in seclusion only if it is necessary to prevent imminent </w:t>
      </w:r>
      <w:r w:rsidR="00D40F6A">
        <w:t xml:space="preserve">and serious </w:t>
      </w:r>
      <w:r w:rsidRPr="006400F0">
        <w:t>harm to themselves or others.</w:t>
      </w:r>
    </w:p>
    <w:p w14:paraId="55B2E621" w14:textId="2D80DC21" w:rsidR="006400F0" w:rsidRPr="006400F0" w:rsidRDefault="006400F0" w:rsidP="00533A9D">
      <w:pPr>
        <w:pStyle w:val="Bullet1"/>
      </w:pPr>
      <w:r w:rsidRPr="006400F0">
        <w:t xml:space="preserve">Seclusion must not occur in </w:t>
      </w:r>
      <w:r w:rsidR="005407E0">
        <w:t>b</w:t>
      </w:r>
      <w:r w:rsidRPr="006400F0">
        <w:t xml:space="preserve">ehavioural </w:t>
      </w:r>
      <w:r w:rsidR="005407E0">
        <w:t>a</w:t>
      </w:r>
      <w:r w:rsidRPr="006400F0">
        <w:t xml:space="preserve">ssessment </w:t>
      </w:r>
      <w:r w:rsidR="005407E0">
        <w:t>r</w:t>
      </w:r>
      <w:r w:rsidRPr="006400F0">
        <w:t xml:space="preserve">ooms in </w:t>
      </w:r>
      <w:r w:rsidR="00CA5A11">
        <w:t>EDs</w:t>
      </w:r>
      <w:r w:rsidR="0022248C">
        <w:t>/</w:t>
      </w:r>
      <w:r w:rsidR="00CA5A11">
        <w:t xml:space="preserve">UCCs </w:t>
      </w:r>
      <w:r w:rsidR="009F2C6E">
        <w:t>or in</w:t>
      </w:r>
      <w:r w:rsidRPr="006400F0">
        <w:t xml:space="preserve"> rooms within the general hospital. These settings are not designed for </w:t>
      </w:r>
      <w:r w:rsidR="009F2C6E">
        <w:t xml:space="preserve">using </w:t>
      </w:r>
      <w:r w:rsidRPr="006400F0">
        <w:t>and monitoring seclusion as required by the Act.</w:t>
      </w:r>
    </w:p>
    <w:p w14:paraId="4B336810" w14:textId="75F8BCD2" w:rsidR="006400F0" w:rsidRPr="006400F0" w:rsidRDefault="006400F0" w:rsidP="00533A9D">
      <w:pPr>
        <w:pStyle w:val="Bullet1"/>
      </w:pPr>
      <w:r w:rsidRPr="006400F0">
        <w:t>Seclusion can only be undertaken in purpose</w:t>
      </w:r>
      <w:r w:rsidR="007E7C54">
        <w:t>-</w:t>
      </w:r>
      <w:r w:rsidRPr="006400F0">
        <w:t xml:space="preserve">built and designated seclusion rooms in acute inpatient, forensic and secure mental health units. </w:t>
      </w:r>
    </w:p>
    <w:p w14:paraId="0E2C131E" w14:textId="0698A4F1" w:rsidR="006400F0" w:rsidRPr="006400F0" w:rsidRDefault="006400F0" w:rsidP="00533A9D">
      <w:pPr>
        <w:pStyle w:val="Bullet1"/>
      </w:pPr>
      <w:r w:rsidRPr="006400F0">
        <w:t xml:space="preserve">Authorisation (s 132) and monitoring (s 137) of seclusion must occur in </w:t>
      </w:r>
      <w:r w:rsidR="00E76FE0">
        <w:t>line</w:t>
      </w:r>
      <w:r w:rsidR="00E76FE0" w:rsidRPr="006400F0">
        <w:t xml:space="preserve"> </w:t>
      </w:r>
      <w:r w:rsidRPr="006400F0">
        <w:t>with the Act.</w:t>
      </w:r>
    </w:p>
    <w:p w14:paraId="4BE62F8D" w14:textId="77777777" w:rsidR="006400F0" w:rsidRPr="006400F0" w:rsidRDefault="006400F0" w:rsidP="00023490">
      <w:pPr>
        <w:pStyle w:val="Bodyafterbullets"/>
      </w:pPr>
      <w:r w:rsidRPr="006400F0">
        <w:t xml:space="preserve">In considering </w:t>
      </w:r>
      <w:r w:rsidRPr="00023490">
        <w:rPr>
          <w:b/>
          <w:bCs/>
        </w:rPr>
        <w:t>physical restraint</w:t>
      </w:r>
      <w:r w:rsidRPr="006400F0">
        <w:t>:</w:t>
      </w:r>
    </w:p>
    <w:p w14:paraId="58BB2344" w14:textId="77777777" w:rsidR="006400F0" w:rsidRPr="00D21CFE" w:rsidRDefault="006400F0" w:rsidP="00533A9D">
      <w:pPr>
        <w:pStyle w:val="Bullet1"/>
      </w:pPr>
      <w:r w:rsidRPr="00D21CFE">
        <w:t>Only physical restraint techniques approved by the designated mental health service should be used.</w:t>
      </w:r>
    </w:p>
    <w:p w14:paraId="1E44C8E3" w14:textId="77777777" w:rsidR="006400F0" w:rsidRPr="00D21CFE" w:rsidRDefault="006400F0" w:rsidP="00533A9D">
      <w:pPr>
        <w:pStyle w:val="Bullet1"/>
      </w:pPr>
      <w:r w:rsidRPr="00D21CFE">
        <w:t>The least restrictive physical intervention techniques required for the situation should always be applied.</w:t>
      </w:r>
    </w:p>
    <w:p w14:paraId="4FDB767E" w14:textId="77777777" w:rsidR="006400F0" w:rsidRPr="00D21CFE" w:rsidRDefault="006400F0" w:rsidP="00533A9D">
      <w:pPr>
        <w:pStyle w:val="Bullet1"/>
      </w:pPr>
      <w:r w:rsidRPr="00D21CFE">
        <w:t xml:space="preserve">There is no physical restraint position that is safe. </w:t>
      </w:r>
    </w:p>
    <w:p w14:paraId="315DAB4C" w14:textId="12BD0717" w:rsidR="006400F0" w:rsidRPr="00D21CFE" w:rsidRDefault="006400F0" w:rsidP="00533A9D">
      <w:pPr>
        <w:pStyle w:val="Bullet1"/>
      </w:pPr>
      <w:r w:rsidRPr="00D21CFE">
        <w:t xml:space="preserve">Physical restraint techniques </w:t>
      </w:r>
      <w:r w:rsidR="007E7C54">
        <w:t>that</w:t>
      </w:r>
      <w:r w:rsidR="007E7C54" w:rsidRPr="00D21CFE">
        <w:t xml:space="preserve"> </w:t>
      </w:r>
      <w:r w:rsidRPr="00D21CFE">
        <w:t>apply direct pressure to the neck, thorax, abdomen, back or pelvic area are especially unsafe and should not be used under any circumstances.</w:t>
      </w:r>
    </w:p>
    <w:p w14:paraId="71814F2F" w14:textId="40BE07B3" w:rsidR="006400F0" w:rsidRPr="00D21CFE" w:rsidRDefault="006400F0" w:rsidP="00533A9D">
      <w:pPr>
        <w:pStyle w:val="Bullet1"/>
      </w:pPr>
      <w:r w:rsidRPr="00D21CFE">
        <w:t>Whatever position is used</w:t>
      </w:r>
      <w:r w:rsidR="007E7C54">
        <w:t>,</w:t>
      </w:r>
      <w:r w:rsidRPr="00D21CFE">
        <w:t xml:space="preserve"> there must be vigilant monitoring and managing of the risks.</w:t>
      </w:r>
    </w:p>
    <w:p w14:paraId="08C7B058" w14:textId="4389B894" w:rsidR="006400F0" w:rsidRPr="00D21CFE" w:rsidRDefault="006400F0" w:rsidP="00533A9D">
      <w:pPr>
        <w:pStyle w:val="Bullet1"/>
      </w:pPr>
      <w:r w:rsidRPr="00D21CFE">
        <w:t>A nurse in charge or registered medical practitioner as defined by the health service</w:t>
      </w:r>
      <w:r w:rsidR="0022248C">
        <w:t>’s</w:t>
      </w:r>
      <w:r w:rsidRPr="00D21CFE">
        <w:t xml:space="preserve"> procedures needs to assume responsibility for leading the team through the restraint process in </w:t>
      </w:r>
      <w:r w:rsidR="00E76FE0">
        <w:t>line</w:t>
      </w:r>
      <w:r w:rsidR="00E76FE0" w:rsidRPr="00D21CFE">
        <w:t xml:space="preserve"> </w:t>
      </w:r>
      <w:r w:rsidRPr="00D21CFE">
        <w:t xml:space="preserve">with the Act, ensuring the </w:t>
      </w:r>
      <w:r w:rsidR="0022248C">
        <w:t xml:space="preserve">person’s </w:t>
      </w:r>
      <w:r w:rsidRPr="00D21CFE">
        <w:t>airway and breathing are not compromised and that vital signs are monitored for any physical deterioration.</w:t>
      </w:r>
    </w:p>
    <w:p w14:paraId="6FC4D397" w14:textId="157AD066" w:rsidR="006400F0" w:rsidRPr="00D21CFE" w:rsidRDefault="006400F0" w:rsidP="00533A9D">
      <w:pPr>
        <w:pStyle w:val="Bullet1"/>
      </w:pPr>
      <w:r w:rsidRPr="00D21CFE">
        <w:t xml:space="preserve">Physical restraint of consumers on the floor should be avoided. Sincere efforts should be made to maintain the </w:t>
      </w:r>
      <w:r w:rsidR="0022248C">
        <w:t>person’s</w:t>
      </w:r>
      <w:r w:rsidR="0022248C" w:rsidRPr="00D21CFE">
        <w:t xml:space="preserve"> </w:t>
      </w:r>
      <w:r w:rsidRPr="00D21CFE">
        <w:t>dignity.</w:t>
      </w:r>
    </w:p>
    <w:p w14:paraId="6CF64DD3" w14:textId="77777777" w:rsidR="006400F0" w:rsidRPr="00D21CFE" w:rsidRDefault="006400F0" w:rsidP="00533A9D">
      <w:pPr>
        <w:pStyle w:val="Bullet1"/>
      </w:pPr>
      <w:r w:rsidRPr="00D21CFE">
        <w:t>If the floor is used, then this should be for the shortest period and for the purpose of gaining control of the situation.</w:t>
      </w:r>
    </w:p>
    <w:p w14:paraId="40148F2A" w14:textId="049B7C27" w:rsidR="006400F0" w:rsidRPr="00D21CFE" w:rsidRDefault="006400F0" w:rsidP="00533A9D">
      <w:pPr>
        <w:pStyle w:val="Bullet1"/>
      </w:pPr>
      <w:r w:rsidRPr="00D21CFE">
        <w:t>Prone (face</w:t>
      </w:r>
      <w:r w:rsidR="007E7C54">
        <w:t>-</w:t>
      </w:r>
      <w:r w:rsidRPr="00D21CFE">
        <w:t>down) restraint poses a risk of serious injury and should not be used unless absolutely unavoidable</w:t>
      </w:r>
      <w:r w:rsidR="0022248C">
        <w:t xml:space="preserve"> (refer to Box 3)</w:t>
      </w:r>
      <w:r w:rsidRPr="00D21CFE">
        <w:t xml:space="preserve">. </w:t>
      </w:r>
    </w:p>
    <w:p w14:paraId="6FC50D4E" w14:textId="79FD44E5" w:rsidR="006400F0" w:rsidRPr="00D21CFE" w:rsidRDefault="006400F0" w:rsidP="00533A9D">
      <w:pPr>
        <w:pStyle w:val="Bullet1"/>
      </w:pPr>
      <w:r w:rsidRPr="00D21CFE">
        <w:t xml:space="preserve">If prone restraint is used, </w:t>
      </w:r>
      <w:r w:rsidR="0022248C">
        <w:t>a</w:t>
      </w:r>
      <w:r w:rsidR="0022248C" w:rsidRPr="00D21CFE">
        <w:t xml:space="preserve"> </w:t>
      </w:r>
      <w:r w:rsidRPr="00D21CFE">
        <w:t>registered nurse</w:t>
      </w:r>
      <w:r w:rsidR="00E50439">
        <w:t xml:space="preserve"> or medical practitioner</w:t>
      </w:r>
      <w:r w:rsidRPr="00D21CFE">
        <w:t xml:space="preserve"> will ensure the person is not in a prone position for longer than </w:t>
      </w:r>
      <w:r w:rsidR="00EF0267">
        <w:t>3</w:t>
      </w:r>
      <w:r w:rsidR="00EF0267" w:rsidRPr="00D21CFE">
        <w:t xml:space="preserve"> </w:t>
      </w:r>
      <w:r w:rsidRPr="00D21CFE">
        <w:t xml:space="preserve">minutes. </w:t>
      </w:r>
    </w:p>
    <w:p w14:paraId="759C5B60" w14:textId="0448FB95" w:rsidR="006400F0" w:rsidRPr="00D21CFE" w:rsidRDefault="006400F0" w:rsidP="00533A9D">
      <w:pPr>
        <w:pStyle w:val="Bullet1"/>
      </w:pPr>
      <w:r w:rsidRPr="00D21CFE">
        <w:t>There is no completely safe time limit for</w:t>
      </w:r>
      <w:r w:rsidR="0022248C">
        <w:t xml:space="preserve"> </w:t>
      </w:r>
      <w:r w:rsidRPr="00D21CFE">
        <w:t xml:space="preserve">any physical restraint technique. Physical restraint must </w:t>
      </w:r>
      <w:r w:rsidR="007E7C54">
        <w:t>end</w:t>
      </w:r>
      <w:r w:rsidRPr="00D21CFE">
        <w:t xml:space="preserve"> as soon as possible. </w:t>
      </w:r>
    </w:p>
    <w:p w14:paraId="0A6A5D67" w14:textId="765EDB80" w:rsidR="006400F0" w:rsidRPr="00D21CFE" w:rsidRDefault="006400F0" w:rsidP="00533A9D">
      <w:pPr>
        <w:pStyle w:val="Bullet1"/>
      </w:pPr>
      <w:r w:rsidRPr="00D21CFE">
        <w:t xml:space="preserve">If the </w:t>
      </w:r>
      <w:r w:rsidR="0022248C">
        <w:t>person</w:t>
      </w:r>
      <w:r w:rsidR="0022248C" w:rsidRPr="00D21CFE">
        <w:t xml:space="preserve"> </w:t>
      </w:r>
      <w:r w:rsidRPr="00D21CFE">
        <w:t>experiences pain or voices distress during physical restraint, the technique should be altered immediately to achieve a pain</w:t>
      </w:r>
      <w:r w:rsidR="007E7C54">
        <w:t>-</w:t>
      </w:r>
      <w:r w:rsidRPr="00D21CFE">
        <w:t>free experience.</w:t>
      </w:r>
    </w:p>
    <w:p w14:paraId="09DD07EC" w14:textId="076EF917" w:rsidR="006400F0" w:rsidRPr="00D21CFE" w:rsidRDefault="006400F0" w:rsidP="00533A9D">
      <w:pPr>
        <w:pStyle w:val="Bullet1"/>
      </w:pPr>
      <w:r w:rsidRPr="00D21CFE">
        <w:t xml:space="preserve">All staff involved in restrictive interventions should be educated in </w:t>
      </w:r>
      <w:r w:rsidR="007E7C54">
        <w:t>using</w:t>
      </w:r>
      <w:r w:rsidRPr="00D21CFE">
        <w:t xml:space="preserve"> restraint and the risks associated with restraints. </w:t>
      </w:r>
    </w:p>
    <w:p w14:paraId="3FA59BAB" w14:textId="5D865756" w:rsidR="0022248C" w:rsidRDefault="0022248C">
      <w:pPr>
        <w:spacing w:after="0" w:line="240" w:lineRule="auto"/>
        <w:rPr>
          <w:rFonts w:eastAsia="Times"/>
          <w:szCs w:val="20"/>
        </w:rPr>
      </w:pPr>
      <w:r>
        <w:br w:type="page"/>
      </w:r>
    </w:p>
    <w:tbl>
      <w:tblPr>
        <w:tblStyle w:val="TableGrid"/>
        <w:tblW w:w="0" w:type="auto"/>
        <w:tblLook w:val="04A0" w:firstRow="1" w:lastRow="0" w:firstColumn="1" w:lastColumn="0" w:noHBand="0" w:noVBand="1"/>
      </w:tblPr>
      <w:tblGrid>
        <w:gridCol w:w="9288"/>
      </w:tblGrid>
      <w:tr w:rsidR="006439DC" w14:paraId="011004AB" w14:textId="77777777" w:rsidTr="7C1F59AF">
        <w:tc>
          <w:tcPr>
            <w:tcW w:w="9288" w:type="dxa"/>
            <w:tcBorders>
              <w:top w:val="nil"/>
              <w:left w:val="nil"/>
              <w:bottom w:val="nil"/>
              <w:right w:val="nil"/>
            </w:tcBorders>
            <w:shd w:val="clear" w:color="auto" w:fill="FAE0E6"/>
          </w:tcPr>
          <w:p w14:paraId="4626701B" w14:textId="0D3E5848" w:rsidR="00D75829" w:rsidRPr="00160CEC" w:rsidRDefault="00D75829" w:rsidP="003901BE">
            <w:pPr>
              <w:pStyle w:val="Body"/>
              <w:spacing w:before="120"/>
              <w:rPr>
                <w:b/>
                <w:bCs/>
              </w:rPr>
            </w:pPr>
            <w:r w:rsidRPr="00C72E86">
              <w:rPr>
                <w:b/>
                <w:bCs/>
              </w:rPr>
              <w:lastRenderedPageBreak/>
              <w:t xml:space="preserve">Box </w:t>
            </w:r>
            <w:r w:rsidR="00F87D85" w:rsidRPr="00C72E86">
              <w:rPr>
                <w:b/>
                <w:bCs/>
              </w:rPr>
              <w:t>3</w:t>
            </w:r>
            <w:r w:rsidRPr="00C72E86">
              <w:rPr>
                <w:b/>
                <w:bCs/>
              </w:rPr>
              <w:t>:</w:t>
            </w:r>
            <w:r>
              <w:rPr>
                <w:b/>
                <w:bCs/>
              </w:rPr>
              <w:t xml:space="preserve"> Prone restraint</w:t>
            </w:r>
          </w:p>
          <w:p w14:paraId="5DDE7096" w14:textId="77777777" w:rsidR="00D75829" w:rsidRDefault="00D75829" w:rsidP="00D75829">
            <w:pPr>
              <w:pStyle w:val="Body"/>
            </w:pPr>
            <w:r>
              <w:t xml:space="preserve">Prone restraint is a form of bodily restraint regulated under the Act. </w:t>
            </w:r>
            <w:r w:rsidRPr="008C71F7">
              <w:t xml:space="preserve">Prone restraint </w:t>
            </w:r>
            <w:r>
              <w:t>(the act of placing a person so they are lying on their front, face-down) is a</w:t>
            </w:r>
            <w:r w:rsidRPr="008C71F7">
              <w:t xml:space="preserve"> significant risk</w:t>
            </w:r>
            <w:r>
              <w:t xml:space="preserve"> to a person’s safety. As such, </w:t>
            </w:r>
            <w:r w:rsidRPr="008C71F7">
              <w:t xml:space="preserve">prone restraint is to be avoided. </w:t>
            </w:r>
          </w:p>
          <w:p w14:paraId="39921C3C" w14:textId="26483519" w:rsidR="00D75829" w:rsidRPr="008C71F7" w:rsidRDefault="00D75829" w:rsidP="00D75829">
            <w:pPr>
              <w:pStyle w:val="Body"/>
            </w:pPr>
            <w:r w:rsidRPr="008C71F7">
              <w:t>If a person is put in a prone position</w:t>
            </w:r>
            <w:r>
              <w:t xml:space="preserve"> </w:t>
            </w:r>
            <w:r w:rsidRPr="008C71F7">
              <w:t xml:space="preserve">during a restraint, this must </w:t>
            </w:r>
            <w:r>
              <w:t>end</w:t>
            </w:r>
            <w:r w:rsidRPr="008C71F7">
              <w:t xml:space="preserve"> as soon as practica</w:t>
            </w:r>
            <w:r w:rsidR="00EC1B0D">
              <w:t>ble</w:t>
            </w:r>
            <w:r w:rsidRPr="008C71F7">
              <w:t xml:space="preserve"> and is not to exceed </w:t>
            </w:r>
            <w:r w:rsidR="00EF0267">
              <w:t>3</w:t>
            </w:r>
            <w:r w:rsidR="00EF0267" w:rsidRPr="008C71F7">
              <w:t xml:space="preserve"> </w:t>
            </w:r>
            <w:r w:rsidRPr="008C71F7">
              <w:t>minutes.</w:t>
            </w:r>
            <w:r>
              <w:t xml:space="preserve"> If prone restraint continues for longer than </w:t>
            </w:r>
            <w:r w:rsidR="00EF0267">
              <w:t xml:space="preserve">3 </w:t>
            </w:r>
            <w:r>
              <w:t xml:space="preserve">minutes, this is to be documented and reported to the Chief Psychiatrist. Allow the person to be in a less restrictive position before engaging them in conversation to reduce distress and preserve their dignity. </w:t>
            </w:r>
          </w:p>
          <w:p w14:paraId="3551F94C" w14:textId="77777777" w:rsidR="00D75829" w:rsidRPr="008C71F7" w:rsidRDefault="00D75829" w:rsidP="00D75829">
            <w:pPr>
              <w:pStyle w:val="Body"/>
            </w:pPr>
            <w:r w:rsidRPr="008C71F7">
              <w:t>The physiology of restraint</w:t>
            </w:r>
            <w:r>
              <w:t>-</w:t>
            </w:r>
            <w:r w:rsidRPr="008C71F7">
              <w:t>related deaths is difficult to determine</w:t>
            </w:r>
            <w:r>
              <w:t xml:space="preserve"> because </w:t>
            </w:r>
            <w:r w:rsidRPr="008C71F7">
              <w:t>classifications of deaths vary from place to place. Factors include:</w:t>
            </w:r>
          </w:p>
          <w:p w14:paraId="24D5A7BC" w14:textId="77777777" w:rsidR="00D75829" w:rsidRPr="008C71F7" w:rsidRDefault="0CAC9A34" w:rsidP="00533A9D">
            <w:pPr>
              <w:pStyle w:val="Bullet1"/>
            </w:pPr>
            <w:r>
              <w:t>the position a person is held in, particularly the prone position</w:t>
            </w:r>
          </w:p>
          <w:p w14:paraId="3390A9F2" w14:textId="77777777" w:rsidR="00D75829" w:rsidRPr="008C71F7" w:rsidRDefault="0CAC9A34" w:rsidP="00533A9D">
            <w:pPr>
              <w:pStyle w:val="Bullet1"/>
            </w:pPr>
            <w:r>
              <w:t>acute behavioural disturbance and agitated delirium</w:t>
            </w:r>
          </w:p>
          <w:p w14:paraId="4FD469CD" w14:textId="77777777" w:rsidR="00D75829" w:rsidRPr="008C71F7" w:rsidRDefault="0CAC9A34" w:rsidP="00533A9D">
            <w:pPr>
              <w:pStyle w:val="Bullet1"/>
            </w:pPr>
            <w:r>
              <w:t>stress-related cardiomyopathy</w:t>
            </w:r>
          </w:p>
          <w:p w14:paraId="22EBC2DA" w14:textId="77777777" w:rsidR="00D75829" w:rsidRPr="008C71F7" w:rsidRDefault="0CAC9A34" w:rsidP="00533A9D">
            <w:pPr>
              <w:pStyle w:val="Bullet1"/>
            </w:pPr>
            <w:r>
              <w:t>alcohol and drug use.</w:t>
            </w:r>
          </w:p>
          <w:p w14:paraId="3A2BDFC4" w14:textId="3B29BD99" w:rsidR="00480E35" w:rsidRDefault="00D75829" w:rsidP="00D75829">
            <w:pPr>
              <w:pStyle w:val="Bodyafterbullets"/>
            </w:pPr>
            <w:r w:rsidRPr="008C71F7">
              <w:t xml:space="preserve">A review by Duxbury </w:t>
            </w:r>
            <w:r>
              <w:t>and colleagues</w:t>
            </w:r>
            <w:r w:rsidRPr="008C71F7">
              <w:t xml:space="preserve"> found that out of 38 restraint</w:t>
            </w:r>
            <w:r>
              <w:t>-</w:t>
            </w:r>
            <w:r w:rsidRPr="008C71F7">
              <w:t>related deaths</w:t>
            </w:r>
            <w:r>
              <w:t xml:space="preserve"> over 21 years</w:t>
            </w:r>
            <w:r w:rsidRPr="008C71F7">
              <w:t>, 26 deaths were associated with positional asphyxia.</w:t>
            </w:r>
            <w:r>
              <w:rPr>
                <w:rStyle w:val="FootnoteReference"/>
              </w:rPr>
              <w:footnoteReference w:id="3"/>
            </w:r>
            <w:r w:rsidRPr="008C71F7">
              <w:t xml:space="preserve"> Positional asphyxia occurs when a person being restrained is placed in a position that compromises their breathing and</w:t>
            </w:r>
            <w:r>
              <w:t>,</w:t>
            </w:r>
            <w:r w:rsidRPr="008C71F7">
              <w:t xml:space="preserve"> as a result</w:t>
            </w:r>
            <w:r>
              <w:t>,</w:t>
            </w:r>
            <w:r w:rsidRPr="008C71F7">
              <w:t xml:space="preserve"> </w:t>
            </w:r>
            <w:r>
              <w:t xml:space="preserve">the person </w:t>
            </w:r>
            <w:r w:rsidRPr="008C71F7">
              <w:t>does not get enough oxygen. When there is a lack of oxygen, disturbance in cardiac rhythm</w:t>
            </w:r>
            <w:r>
              <w:t xml:space="preserve"> may occur</w:t>
            </w:r>
            <w:r w:rsidRPr="008C71F7">
              <w:t xml:space="preserve"> and </w:t>
            </w:r>
            <w:r>
              <w:t xml:space="preserve">result in </w:t>
            </w:r>
            <w:r w:rsidRPr="008C71F7">
              <w:t>death.</w:t>
            </w:r>
          </w:p>
          <w:p w14:paraId="770DD402" w14:textId="3BC4C5D8" w:rsidR="00D75829" w:rsidRDefault="5FFC056D" w:rsidP="00211AB3">
            <w:pPr>
              <w:pStyle w:val="Body"/>
            </w:pPr>
            <w:r>
              <w:t>It is recommended that a registered nurse is responsible for monitoring vital signs and ensuring the chest and neck area of a person is not compressed</w:t>
            </w:r>
            <w:r w:rsidR="0EBC02D1">
              <w:t>.</w:t>
            </w:r>
            <w:r w:rsidR="308F0A9D">
              <w:t xml:space="preserve"> </w:t>
            </w:r>
            <w:r>
              <w:t xml:space="preserve">It is safer to position the person face-up rather than face-down. This should occur instead of the prone position whenever possible. Staff using prone restraint are to communicate with the person in a reassuring way to explain the process, both before and during the restrictive intervention. Nursing staff are to respond to the person and any voicing of distress. Any indication that the </w:t>
            </w:r>
            <w:r w:rsidR="46E0A0FC">
              <w:t xml:space="preserve">person </w:t>
            </w:r>
            <w:r>
              <w:t>cannot breathe is to be taken very seriously and immediate action is required. Where completely unavoidable, the prone restraint is to be for minimum time and with minimum force. Care should be taken with the person’s position to ensure the airway is kept clear and the upper body is not compressed.</w:t>
            </w:r>
          </w:p>
        </w:tc>
      </w:tr>
    </w:tbl>
    <w:p w14:paraId="43A6F6B6" w14:textId="77777777" w:rsidR="006400F0" w:rsidRPr="006400F0" w:rsidRDefault="006400F0" w:rsidP="00211AB3">
      <w:pPr>
        <w:pStyle w:val="Bodyaftertablefigure"/>
      </w:pPr>
      <w:r w:rsidRPr="006400F0">
        <w:t xml:space="preserve">In considering </w:t>
      </w:r>
      <w:r w:rsidRPr="00023490">
        <w:rPr>
          <w:b/>
          <w:bCs/>
        </w:rPr>
        <w:t>mechanical restraint</w:t>
      </w:r>
      <w:r w:rsidRPr="006400F0">
        <w:t>:</w:t>
      </w:r>
    </w:p>
    <w:p w14:paraId="7753848C" w14:textId="77777777" w:rsidR="006400F0" w:rsidRPr="006400F0" w:rsidRDefault="006400F0" w:rsidP="00533A9D">
      <w:pPr>
        <w:pStyle w:val="Bullet1"/>
      </w:pPr>
      <w:r w:rsidRPr="006400F0">
        <w:t xml:space="preserve">Only mechanical restraint devices approved by the designated mental health service should be used. </w:t>
      </w:r>
    </w:p>
    <w:p w14:paraId="5A10E64B" w14:textId="77777777" w:rsidR="006400F0" w:rsidRPr="006400F0" w:rsidRDefault="006400F0" w:rsidP="00533A9D">
      <w:pPr>
        <w:pStyle w:val="Bullet1"/>
      </w:pPr>
      <w:r w:rsidRPr="006400F0">
        <w:t>Furniture (including beds with cot sides and chairs with tables fitted on their arms) should not be used with the intent to restrain a person.</w:t>
      </w:r>
    </w:p>
    <w:p w14:paraId="004BDE1B" w14:textId="59B6C3A3" w:rsidR="00E14F9B" w:rsidRDefault="00E14F9B" w:rsidP="00533A9D">
      <w:pPr>
        <w:pStyle w:val="Bullet1"/>
      </w:pPr>
      <w:r>
        <w:t xml:space="preserve">Items such as sheets and blankets </w:t>
      </w:r>
      <w:r w:rsidR="09EF4927">
        <w:t>(may be known as a blanket wrap in some services)</w:t>
      </w:r>
      <w:r w:rsidR="0C8AB5C2">
        <w:t xml:space="preserve"> </w:t>
      </w:r>
      <w:r>
        <w:t xml:space="preserve">should not be used as </w:t>
      </w:r>
      <w:r w:rsidR="005B5506">
        <w:t xml:space="preserve">mechanical restraint </w:t>
      </w:r>
      <w:r>
        <w:t>devices</w:t>
      </w:r>
      <w:r w:rsidR="00E90925">
        <w:t>,</w:t>
      </w:r>
      <w:r w:rsidR="00882EF9">
        <w:t xml:space="preserve"> and </w:t>
      </w:r>
      <w:r w:rsidR="005C30BA">
        <w:t>if</w:t>
      </w:r>
      <w:r w:rsidR="00D902FD">
        <w:t xml:space="preserve"> they are, this should be </w:t>
      </w:r>
      <w:r w:rsidR="00F55FB1">
        <w:t xml:space="preserve">recorded as using mechanical restraint and </w:t>
      </w:r>
      <w:hyperlink r:id="rId29">
        <w:r w:rsidR="00D902FD" w:rsidRPr="1BBD773C">
          <w:rPr>
            <w:rStyle w:val="Hyperlink"/>
          </w:rPr>
          <w:t xml:space="preserve">reported to the </w:t>
        </w:r>
        <w:r w:rsidR="00F55FB1" w:rsidRPr="1BBD773C">
          <w:rPr>
            <w:rStyle w:val="Hyperlink"/>
          </w:rPr>
          <w:t>Chief Psychiatrist as a breach</w:t>
        </w:r>
      </w:hyperlink>
      <w:r w:rsidR="00E10550">
        <w:t xml:space="preserve"> </w:t>
      </w:r>
      <w:r w:rsidR="00EC1B0D">
        <w:t>&lt;</w:t>
      </w:r>
      <w:r w:rsidR="00EC1B0D" w:rsidRPr="00EC1B0D">
        <w:t>https://www.health.vic.gov.au/chief-psychiatrist/reporting-a-failure-to-comply-with-the-mental-health-and-wellbeing-act-2022</w:t>
      </w:r>
      <w:r w:rsidR="00EC1B0D">
        <w:t xml:space="preserve">&gt; </w:t>
      </w:r>
      <w:r w:rsidR="00E10550">
        <w:t>on all occasion</w:t>
      </w:r>
      <w:r w:rsidR="00E90925">
        <w:t>s.</w:t>
      </w:r>
      <w:r w:rsidR="00623E7D">
        <w:t xml:space="preserve"> </w:t>
      </w:r>
      <w:r>
        <w:t xml:space="preserve"> </w:t>
      </w:r>
    </w:p>
    <w:p w14:paraId="555FB9C4" w14:textId="3136F613" w:rsidR="006400F0" w:rsidRPr="006400F0" w:rsidRDefault="006400F0" w:rsidP="00533A9D">
      <w:pPr>
        <w:pStyle w:val="Bullet1"/>
      </w:pPr>
      <w:r w:rsidRPr="006400F0">
        <w:lastRenderedPageBreak/>
        <w:t>The device must be applied for the minimum time required. Releas</w:t>
      </w:r>
      <w:r w:rsidR="00065139">
        <w:t xml:space="preserve">ing the person’s </w:t>
      </w:r>
      <w:r w:rsidRPr="006400F0">
        <w:t>limbs from mechanical restraint must occur at least once per hour to prevent injury from immobilisation and to allow repositioning.</w:t>
      </w:r>
    </w:p>
    <w:p w14:paraId="54666AF8" w14:textId="77777777" w:rsidR="006400F0" w:rsidRPr="006400F0" w:rsidRDefault="006400F0" w:rsidP="00533A9D">
      <w:pPr>
        <w:pStyle w:val="Bullet1"/>
      </w:pPr>
      <w:r w:rsidRPr="006400F0">
        <w:t>If the restraint devices are not being used, remove them from the environment.</w:t>
      </w:r>
    </w:p>
    <w:p w14:paraId="782292F8" w14:textId="77777777" w:rsidR="006400F0" w:rsidRPr="00D21CFE" w:rsidRDefault="006400F0" w:rsidP="00FC5896">
      <w:pPr>
        <w:pStyle w:val="Bodyafterbullets"/>
      </w:pPr>
      <w:r w:rsidRPr="006400F0">
        <w:t xml:space="preserve">In </w:t>
      </w:r>
      <w:r w:rsidRPr="00D21CFE">
        <w:t xml:space="preserve">considering </w:t>
      </w:r>
      <w:r w:rsidRPr="00FC5896">
        <w:rPr>
          <w:b/>
          <w:bCs/>
        </w:rPr>
        <w:t>chemical restraint</w:t>
      </w:r>
      <w:r w:rsidRPr="00D21CFE">
        <w:t>:</w:t>
      </w:r>
    </w:p>
    <w:p w14:paraId="616D1CFE" w14:textId="4E249F42" w:rsidR="006400F0" w:rsidRPr="00D21CFE" w:rsidRDefault="006400F0" w:rsidP="00533A9D">
      <w:pPr>
        <w:pStyle w:val="Bullet1"/>
      </w:pPr>
      <w:r w:rsidRPr="00D21CFE">
        <w:t xml:space="preserve">Chemical restraint must not be used on a person who is being transported, other than in </w:t>
      </w:r>
      <w:r w:rsidR="00E76FE0">
        <w:t>line</w:t>
      </w:r>
      <w:r w:rsidR="00E76FE0" w:rsidRPr="00D21CFE">
        <w:t xml:space="preserve"> </w:t>
      </w:r>
      <w:r w:rsidRPr="00D21CFE">
        <w:t xml:space="preserve">with Divisions 1 and 3 of Part 3.7 of the Act. </w:t>
      </w:r>
    </w:p>
    <w:p w14:paraId="31FE2181" w14:textId="11BD976F" w:rsidR="006400F0" w:rsidRPr="00D21CFE" w:rsidRDefault="006400F0" w:rsidP="00533A9D">
      <w:pPr>
        <w:pStyle w:val="Bullet1"/>
      </w:pPr>
      <w:r w:rsidRPr="00D21CFE">
        <w:t xml:space="preserve">Under </w:t>
      </w:r>
      <w:r w:rsidR="005407E0">
        <w:t>s</w:t>
      </w:r>
      <w:r w:rsidR="005407E0" w:rsidRPr="00D21CFE">
        <w:t xml:space="preserve"> </w:t>
      </w:r>
      <w:r w:rsidRPr="00D21CFE">
        <w:t>139 a registered medical practitioner may only use chemical restraint if they are satisfied it is necessary to prevent imminent and serious harm to the person being transported or another person.</w:t>
      </w:r>
    </w:p>
    <w:p w14:paraId="7D58148C" w14:textId="77777777" w:rsidR="006400F0" w:rsidRPr="00D21CFE" w:rsidRDefault="006400F0" w:rsidP="00533A9D">
      <w:pPr>
        <w:pStyle w:val="Bullet1"/>
      </w:pPr>
      <w:r w:rsidRPr="00D21CFE">
        <w:t xml:space="preserve">A registered medical practitioner may also direct a specified person (detailed in s 139(3)) to use chemical restraint on the person being transported if they are satisfied it is necessary to prevent imminent and serious harm to that person or another person. </w:t>
      </w:r>
    </w:p>
    <w:p w14:paraId="1D532FB3" w14:textId="248AFF23" w:rsidR="007C168E" w:rsidRPr="003937C7" w:rsidRDefault="006400F0" w:rsidP="00533A9D">
      <w:pPr>
        <w:pStyle w:val="Bullet1"/>
      </w:pPr>
      <w:r w:rsidRPr="00D21CFE">
        <w:t xml:space="preserve">Before using chemical restraint or continuing chemical restraint, the </w:t>
      </w:r>
      <w:r w:rsidR="2C78004E">
        <w:t xml:space="preserve">cognitive effects of the medication should be considered and whether this will </w:t>
      </w:r>
      <w:r w:rsidR="0091106E">
        <w:t xml:space="preserve">have a negative </w:t>
      </w:r>
      <w:r w:rsidR="70FF49C1">
        <w:t>impact on the person’s ability to self-manage their current symptoms</w:t>
      </w:r>
      <w:r w:rsidR="0091106E">
        <w:t>.</w:t>
      </w:r>
      <w:r w:rsidR="00CE2F6A">
        <w:t xml:space="preserve"> Attempts should be made to gather this information directly from the </w:t>
      </w:r>
      <w:r w:rsidR="00065139">
        <w:t>person</w:t>
      </w:r>
      <w:r w:rsidR="00CE2F6A">
        <w:t>.</w:t>
      </w:r>
      <w:bookmarkStart w:id="40" w:name="_Hlk143608643"/>
    </w:p>
    <w:p w14:paraId="5CA0F10F" w14:textId="720DFA96" w:rsidR="006400F0" w:rsidRPr="006400F0" w:rsidRDefault="006400F0" w:rsidP="00023490">
      <w:pPr>
        <w:pStyle w:val="Bodyafterbullets"/>
      </w:pPr>
      <w:r w:rsidRPr="006400F0">
        <w:t xml:space="preserve">Known adverse events associated with </w:t>
      </w:r>
      <w:r w:rsidR="00814A5D">
        <w:t>using</w:t>
      </w:r>
      <w:r w:rsidRPr="006400F0">
        <w:t xml:space="preserve"> restrictive interventions include:</w:t>
      </w:r>
    </w:p>
    <w:p w14:paraId="254CC755" w14:textId="77777777" w:rsidR="006400F0" w:rsidRPr="006400F0" w:rsidRDefault="006400F0" w:rsidP="00533A9D">
      <w:pPr>
        <w:pStyle w:val="Bullet1"/>
      </w:pPr>
      <w:r w:rsidRPr="006400F0">
        <w:t>death</w:t>
      </w:r>
    </w:p>
    <w:p w14:paraId="0D87DD86" w14:textId="77777777" w:rsidR="006400F0" w:rsidRPr="006400F0" w:rsidRDefault="006400F0" w:rsidP="00533A9D">
      <w:pPr>
        <w:pStyle w:val="Bullet1"/>
      </w:pPr>
      <w:r w:rsidRPr="006400F0">
        <w:t>positional asphyxia</w:t>
      </w:r>
    </w:p>
    <w:p w14:paraId="304A28C2" w14:textId="77777777" w:rsidR="006400F0" w:rsidRPr="006400F0" w:rsidRDefault="006400F0" w:rsidP="00533A9D">
      <w:pPr>
        <w:pStyle w:val="Bullet1"/>
      </w:pPr>
      <w:r w:rsidRPr="006400F0">
        <w:t>compromised airway due to aspiration or choking</w:t>
      </w:r>
    </w:p>
    <w:p w14:paraId="280A7478" w14:textId="77777777" w:rsidR="006400F0" w:rsidRPr="006400F0" w:rsidRDefault="006400F0" w:rsidP="00533A9D">
      <w:pPr>
        <w:pStyle w:val="Bullet1"/>
      </w:pPr>
      <w:r w:rsidRPr="006400F0">
        <w:t>neck or chest compression</w:t>
      </w:r>
    </w:p>
    <w:p w14:paraId="3422D8D7" w14:textId="77777777" w:rsidR="006400F0" w:rsidRPr="006400F0" w:rsidRDefault="006400F0" w:rsidP="00533A9D">
      <w:pPr>
        <w:pStyle w:val="Bullet1"/>
      </w:pPr>
      <w:r w:rsidRPr="006400F0">
        <w:t>bruising</w:t>
      </w:r>
    </w:p>
    <w:p w14:paraId="37E58141" w14:textId="77777777" w:rsidR="006400F0" w:rsidRPr="006400F0" w:rsidRDefault="006400F0" w:rsidP="00533A9D">
      <w:pPr>
        <w:pStyle w:val="Bullet1"/>
      </w:pPr>
      <w:r w:rsidRPr="006400F0">
        <w:t>dehydration</w:t>
      </w:r>
    </w:p>
    <w:p w14:paraId="7A9C6996" w14:textId="77777777" w:rsidR="006400F0" w:rsidRPr="006400F0" w:rsidRDefault="006400F0" w:rsidP="00533A9D">
      <w:pPr>
        <w:pStyle w:val="Bullet1"/>
      </w:pPr>
      <w:r w:rsidRPr="006400F0">
        <w:t>loss of muscle strength and mobility</w:t>
      </w:r>
    </w:p>
    <w:p w14:paraId="5D8B8A90" w14:textId="77777777" w:rsidR="006400F0" w:rsidRPr="006400F0" w:rsidRDefault="006400F0" w:rsidP="00533A9D">
      <w:pPr>
        <w:pStyle w:val="Bullet1"/>
      </w:pPr>
      <w:r w:rsidRPr="006400F0">
        <w:t>incontinence</w:t>
      </w:r>
    </w:p>
    <w:p w14:paraId="4D4FA5E1" w14:textId="77777777" w:rsidR="006400F0" w:rsidRPr="006400F0" w:rsidRDefault="006400F0" w:rsidP="00533A9D">
      <w:pPr>
        <w:pStyle w:val="Bullet1"/>
      </w:pPr>
      <w:r w:rsidRPr="006400F0">
        <w:t>needle stick injury</w:t>
      </w:r>
    </w:p>
    <w:p w14:paraId="039B9457" w14:textId="77777777" w:rsidR="006400F0" w:rsidRPr="006400F0" w:rsidRDefault="006400F0" w:rsidP="00533A9D">
      <w:pPr>
        <w:pStyle w:val="Bullet1"/>
      </w:pPr>
      <w:r w:rsidRPr="006400F0">
        <w:t>deep vein thrombosis</w:t>
      </w:r>
    </w:p>
    <w:p w14:paraId="02967ACB" w14:textId="4ED5EE7D" w:rsidR="006400F0" w:rsidRPr="006400F0" w:rsidRDefault="006400F0" w:rsidP="00533A9D">
      <w:pPr>
        <w:pStyle w:val="Bullet1"/>
      </w:pPr>
      <w:r w:rsidRPr="006400F0">
        <w:t>increase in psychological distress</w:t>
      </w:r>
      <w:r w:rsidR="00590AF0">
        <w:t xml:space="preserve"> associated with the loss of dignity and autonomy</w:t>
      </w:r>
      <w:r w:rsidR="00EA0106">
        <w:t xml:space="preserve">; </w:t>
      </w:r>
      <w:r w:rsidR="00F84F6C">
        <w:t xml:space="preserve">acute stress reactions </w:t>
      </w:r>
      <w:r w:rsidR="00DA4D54">
        <w:t xml:space="preserve">and possibly </w:t>
      </w:r>
      <w:r w:rsidR="00065139">
        <w:t xml:space="preserve">of </w:t>
      </w:r>
      <w:r w:rsidR="00DA4D54">
        <w:t>develop</w:t>
      </w:r>
      <w:r w:rsidR="00065139">
        <w:t>ing</w:t>
      </w:r>
      <w:r w:rsidR="00DA4D54">
        <w:t xml:space="preserve"> post-traumatic stress disorder (PTSD)</w:t>
      </w:r>
      <w:r w:rsidR="004511E5">
        <w:t>.</w:t>
      </w:r>
    </w:p>
    <w:p w14:paraId="61F15F2A" w14:textId="4F0A7123" w:rsidR="006400F0" w:rsidRPr="006400F0" w:rsidRDefault="006400F0" w:rsidP="00023490">
      <w:pPr>
        <w:pStyle w:val="Bodyafterbullets"/>
      </w:pPr>
      <w:r w:rsidRPr="006400F0">
        <w:t xml:space="preserve">The use of restrictive </w:t>
      </w:r>
      <w:r w:rsidR="003F1727">
        <w:t>practices</w:t>
      </w:r>
      <w:r w:rsidRPr="006400F0">
        <w:t xml:space="preserve"> is clinically led. </w:t>
      </w:r>
      <w:r w:rsidR="008E37B3">
        <w:t xml:space="preserve">Restrictive </w:t>
      </w:r>
      <w:r w:rsidR="003F1727">
        <w:t>practices</w:t>
      </w:r>
      <w:r w:rsidR="0012741C" w:rsidRPr="0012741C">
        <w:t xml:space="preserve"> should never be used as a punishment.</w:t>
      </w:r>
      <w:r w:rsidR="0012741C">
        <w:t xml:space="preserve"> </w:t>
      </w:r>
      <w:r w:rsidRPr="006400F0">
        <w:t xml:space="preserve">Security staff involved in </w:t>
      </w:r>
      <w:r w:rsidR="00814A5D">
        <w:t>using</w:t>
      </w:r>
      <w:r w:rsidRPr="006400F0">
        <w:t xml:space="preserve"> a restrictive </w:t>
      </w:r>
      <w:r w:rsidR="00F551E6">
        <w:t>practice</w:t>
      </w:r>
      <w:r w:rsidR="00F551E6" w:rsidRPr="006400F0">
        <w:t xml:space="preserve"> </w:t>
      </w:r>
      <w:r w:rsidRPr="006400F0">
        <w:t>must act as directed by the nurse in charge (in relation to bodily restraint), nurse practitioner (in relation to chemical restraint), authorised psychiatrist or medical practitioner present, at all stages. The techniques used by security staff must comply with the practices stipulated in these guidelines and in local policies and procedures. Where there are concerns about the individual practices of staff involved, this must be reported to the manager responsible for the service.</w:t>
      </w:r>
    </w:p>
    <w:p w14:paraId="03DCA88E" w14:textId="10AE6D28" w:rsidR="006400F0" w:rsidRPr="006400F0" w:rsidRDefault="006400F0" w:rsidP="00023490">
      <w:pPr>
        <w:pStyle w:val="Body"/>
      </w:pPr>
      <w:r w:rsidRPr="006400F0">
        <w:t xml:space="preserve">A medical review of the person must take place after the restrictive </w:t>
      </w:r>
      <w:r w:rsidR="00F551E6">
        <w:t>practice</w:t>
      </w:r>
      <w:r w:rsidR="00F551E6" w:rsidRPr="006400F0">
        <w:t xml:space="preserve"> </w:t>
      </w:r>
      <w:r w:rsidRPr="006400F0">
        <w:t xml:space="preserve">has </w:t>
      </w:r>
      <w:r w:rsidR="00814A5D">
        <w:t>ended</w:t>
      </w:r>
      <w:r w:rsidRPr="006400F0">
        <w:t>.</w:t>
      </w:r>
    </w:p>
    <w:p w14:paraId="433AEEFB" w14:textId="0E9E417F" w:rsidR="006400F0" w:rsidRDefault="006400F0" w:rsidP="00023490">
      <w:pPr>
        <w:pStyle w:val="Body"/>
      </w:pPr>
      <w:r w:rsidRPr="006400F0">
        <w:t xml:space="preserve">At an appropriate time for the person after the restrictive intervention, a debriefing should occur to </w:t>
      </w:r>
      <w:r w:rsidR="00814A5D">
        <w:t>help</w:t>
      </w:r>
      <w:r w:rsidR="00814A5D" w:rsidRPr="006400F0">
        <w:t xml:space="preserve"> </w:t>
      </w:r>
      <w:r w:rsidRPr="006400F0">
        <w:t xml:space="preserve">the person process their experience and identify lessons learned for reducing the likelihood of a restrictive </w:t>
      </w:r>
      <w:r w:rsidR="00F551E6">
        <w:t>practice</w:t>
      </w:r>
      <w:r w:rsidR="00F551E6" w:rsidRPr="006400F0">
        <w:t xml:space="preserve"> </w:t>
      </w:r>
      <w:r w:rsidRPr="006400F0">
        <w:t xml:space="preserve">being used again or altering aspects of future restrictive </w:t>
      </w:r>
      <w:r w:rsidR="00814A5D" w:rsidRPr="006400F0">
        <w:t>practice</w:t>
      </w:r>
      <w:r w:rsidR="00814A5D">
        <w:t>s</w:t>
      </w:r>
      <w:r w:rsidRPr="006400F0">
        <w:t>.</w:t>
      </w:r>
    </w:p>
    <w:p w14:paraId="3AEC0AE8" w14:textId="1C715512" w:rsidR="009A7DBE" w:rsidRDefault="00254671" w:rsidP="00023490">
      <w:pPr>
        <w:pStyle w:val="Body"/>
      </w:pPr>
      <w:r w:rsidRPr="009A7DBE">
        <w:t xml:space="preserve">For more, refer to the </w:t>
      </w:r>
      <w:hyperlink r:id="rId30" w:history="1">
        <w:r w:rsidR="000810A6" w:rsidRPr="009A7DBE">
          <w:rPr>
            <w:rStyle w:val="Hyperlink"/>
            <w:i/>
            <w:iCs/>
          </w:rPr>
          <w:t>Nursing observation through engagement in psychiatric inpatient care guideline</w:t>
        </w:r>
      </w:hyperlink>
      <w:r w:rsidRPr="009A7DBE">
        <w:t xml:space="preserve"> &lt;https://www.health.vic.gov.au/practice-and-service-quality/nursing-observation-through-engagement-in-psychiatric-inpatient-care&gt;.</w:t>
      </w:r>
    </w:p>
    <w:p w14:paraId="1181DA0D" w14:textId="77777777" w:rsidR="00B5076C" w:rsidRDefault="00B5076C" w:rsidP="008A7BE9">
      <w:pPr>
        <w:pStyle w:val="Heading3"/>
      </w:pPr>
      <w:r w:rsidRPr="001D4DA9">
        <w:lastRenderedPageBreak/>
        <w:t>Medical assessment</w:t>
      </w:r>
    </w:p>
    <w:p w14:paraId="3D96CE15" w14:textId="355199D6" w:rsidR="00B5076C" w:rsidRDefault="00B5076C" w:rsidP="00B5076C">
      <w:pPr>
        <w:pStyle w:val="Body"/>
      </w:pPr>
      <w:r w:rsidRPr="002248AC">
        <w:t xml:space="preserve">If the restrictive intervention was authorised by a registered practitioner, nurse in charge or nurse practitioner acting within </w:t>
      </w:r>
      <w:r w:rsidR="0075778E">
        <w:t xml:space="preserve">their </w:t>
      </w:r>
      <w:r w:rsidRPr="002248AC">
        <w:t xml:space="preserve">scope of practice, the authorised psychiatrist is to examine the person </w:t>
      </w:r>
      <w:r w:rsidRPr="000A0CA6">
        <w:t>as soon as practicable after being notified</w:t>
      </w:r>
      <w:r w:rsidRPr="002248AC">
        <w:t xml:space="preserve"> (s 13</w:t>
      </w:r>
      <w:r w:rsidR="00A1032E">
        <w:t>4</w:t>
      </w:r>
      <w:r w:rsidRPr="002248AC">
        <w:t>).</w:t>
      </w:r>
      <w:r w:rsidR="00540111">
        <w:t xml:space="preserve"> </w:t>
      </w:r>
      <w:r w:rsidR="0087737F" w:rsidRPr="00CF5C16">
        <w:rPr>
          <w:b/>
          <w:bCs/>
        </w:rPr>
        <w:t>What is practicable will be determined on a service-by-service basis</w:t>
      </w:r>
      <w:r w:rsidR="00F551E6">
        <w:rPr>
          <w:b/>
          <w:bCs/>
        </w:rPr>
        <w:t xml:space="preserve"> because</w:t>
      </w:r>
      <w:r w:rsidR="0087737F" w:rsidRPr="00CF5C16">
        <w:rPr>
          <w:b/>
          <w:bCs/>
        </w:rPr>
        <w:t xml:space="preserve"> this is resource</w:t>
      </w:r>
      <w:r w:rsidR="00F551E6">
        <w:rPr>
          <w:b/>
          <w:bCs/>
        </w:rPr>
        <w:t>-</w:t>
      </w:r>
      <w:r w:rsidR="0087737F" w:rsidRPr="00CF5C16">
        <w:rPr>
          <w:b/>
          <w:bCs/>
        </w:rPr>
        <w:t>dependent.</w:t>
      </w:r>
    </w:p>
    <w:p w14:paraId="5D6CDFA8" w14:textId="29CF88D2" w:rsidR="00B5076C" w:rsidRPr="002248AC" w:rsidRDefault="00B5076C" w:rsidP="00B5076C">
      <w:pPr>
        <w:pStyle w:val="Body"/>
      </w:pPr>
      <w:r w:rsidRPr="002248AC">
        <w:t xml:space="preserve">When restrictive practices have been applied to prevent potential serious and imminent harm, a medical examination must be conducted as soon as practicable after the restrictive </w:t>
      </w:r>
      <w:r>
        <w:t>intervention</w:t>
      </w:r>
      <w:r w:rsidRPr="002248AC">
        <w:t xml:space="preserve"> has </w:t>
      </w:r>
      <w:r w:rsidR="0075778E">
        <w:t>begun</w:t>
      </w:r>
      <w:r w:rsidRPr="002248AC">
        <w:t xml:space="preserve">. This should include identifying and documenting any alcohol and other substance use, recent medical procedures, surgical procedures or </w:t>
      </w:r>
      <w:r w:rsidR="0075778E">
        <w:t xml:space="preserve">health </w:t>
      </w:r>
      <w:r w:rsidRPr="002248AC">
        <w:t>conditions. Clinically significant signs, or a cluster of symptoms of possible intoxication or substance use</w:t>
      </w:r>
      <w:r>
        <w:t>,</w:t>
      </w:r>
      <w:r w:rsidRPr="002248AC">
        <w:t xml:space="preserve"> should be considered when monitoring a person’s medical status. Lack of coordination, impairment in attention</w:t>
      </w:r>
      <w:r w:rsidR="0075778E">
        <w:t>/</w:t>
      </w:r>
      <w:r w:rsidRPr="002248AC">
        <w:t>memory</w:t>
      </w:r>
      <w:r>
        <w:t xml:space="preserve"> and</w:t>
      </w:r>
      <w:r w:rsidRPr="002248AC">
        <w:t xml:space="preserve"> slurred speech may suggest intoxication or substance use</w:t>
      </w:r>
      <w:r>
        <w:t xml:space="preserve"> and</w:t>
      </w:r>
      <w:r w:rsidRPr="002248AC">
        <w:t xml:space="preserve"> require frequent medical monitoring. Clinically significant signs or a cluster of withdrawal symptoms should be considered and include psychosis, agitation, physical distress, complaints of pain, seizures and delirium. Failure to effectively manage and monitor for signs of withdrawal may result in </w:t>
      </w:r>
      <w:r>
        <w:t>highly adverse</w:t>
      </w:r>
      <w:r w:rsidRPr="002248AC">
        <w:t xml:space="preserve"> outcomes</w:t>
      </w:r>
      <w:r>
        <w:t>,</w:t>
      </w:r>
      <w:r w:rsidRPr="002248AC">
        <w:t xml:space="preserve"> </w:t>
      </w:r>
      <w:r>
        <w:t>including</w:t>
      </w:r>
      <w:r w:rsidRPr="002248AC">
        <w:t xml:space="preserve"> death.</w:t>
      </w:r>
    </w:p>
    <w:p w14:paraId="424C0F9F" w14:textId="6399B120" w:rsidR="00B5076C" w:rsidRPr="006400F0" w:rsidRDefault="006C3D53" w:rsidP="00F16214">
      <w:pPr>
        <w:pStyle w:val="Body"/>
      </w:pPr>
      <w:r>
        <w:t xml:space="preserve">A </w:t>
      </w:r>
      <w:r w:rsidR="000D7BA4">
        <w:t xml:space="preserve">person </w:t>
      </w:r>
      <w:r>
        <w:t xml:space="preserve">may be unwell, </w:t>
      </w:r>
      <w:r w:rsidR="00FF1C84">
        <w:t>unwilling to respond</w:t>
      </w:r>
      <w:r w:rsidR="009B6CB8">
        <w:t xml:space="preserve"> to questions in a way that can be </w:t>
      </w:r>
      <w:r w:rsidR="007F0EAD">
        <w:t>readily</w:t>
      </w:r>
      <w:r w:rsidR="009B6CB8">
        <w:t xml:space="preserve"> understood or use expletive</w:t>
      </w:r>
      <w:r w:rsidR="000D7BA4">
        <w:t>-</w:t>
      </w:r>
      <w:r w:rsidR="009B6CB8">
        <w:t xml:space="preserve">laden language </w:t>
      </w:r>
      <w:r w:rsidR="009629E0">
        <w:t xml:space="preserve">that may be </w:t>
      </w:r>
      <w:r w:rsidR="009739E7">
        <w:t>difficult to tolerate</w:t>
      </w:r>
      <w:r w:rsidR="00C823A9">
        <w:t xml:space="preserve">, and all of these will impair effective communication. </w:t>
      </w:r>
      <w:r w:rsidR="00B5076C" w:rsidRPr="002248AC">
        <w:t>Communication may be further imp</w:t>
      </w:r>
      <w:r w:rsidR="00B5076C">
        <w:t>aired</w:t>
      </w:r>
      <w:r w:rsidR="00B5076C" w:rsidRPr="002248AC">
        <w:t xml:space="preserve"> </w:t>
      </w:r>
      <w:r w:rsidR="00F00087">
        <w:t>when</w:t>
      </w:r>
      <w:r w:rsidR="00B5076C" w:rsidRPr="002248AC">
        <w:t xml:space="preserve"> restrictive </w:t>
      </w:r>
      <w:r w:rsidR="00B5076C">
        <w:t>interventions</w:t>
      </w:r>
      <w:r w:rsidR="00B5076C" w:rsidRPr="002248AC">
        <w:t xml:space="preserve"> </w:t>
      </w:r>
      <w:r w:rsidR="009D4455">
        <w:t xml:space="preserve">that </w:t>
      </w:r>
      <w:r w:rsidR="00E70A6F">
        <w:t xml:space="preserve">are </w:t>
      </w:r>
      <w:r w:rsidR="009D4455">
        <w:t xml:space="preserve">highly distressing and disempowering </w:t>
      </w:r>
      <w:r w:rsidR="00B5076C" w:rsidRPr="002248AC">
        <w:t>are in place. Th</w:t>
      </w:r>
      <w:r w:rsidR="002005AC">
        <w:t>ese factors</w:t>
      </w:r>
      <w:r w:rsidR="00B5076C" w:rsidRPr="002248AC">
        <w:t xml:space="preserve"> may </w:t>
      </w:r>
      <w:r w:rsidR="0075778E">
        <w:t xml:space="preserve">affect </w:t>
      </w:r>
      <w:r w:rsidR="00B5076C" w:rsidRPr="002248AC">
        <w:t xml:space="preserve">the sense of safety both for the </w:t>
      </w:r>
      <w:r w:rsidR="00B5076C">
        <w:t>person</w:t>
      </w:r>
      <w:r w:rsidR="00B5076C" w:rsidRPr="002248AC">
        <w:t xml:space="preserve"> and the medical practitioner. The ‘best possible’ medical assessment must take place under the</w:t>
      </w:r>
      <w:r w:rsidR="00B5076C">
        <w:t>se</w:t>
      </w:r>
      <w:r w:rsidR="00B5076C" w:rsidRPr="002248AC">
        <w:t xml:space="preserve"> circumstances.</w:t>
      </w:r>
      <w:r w:rsidR="008F330A">
        <w:t xml:space="preserve"> </w:t>
      </w:r>
    </w:p>
    <w:bookmarkEnd w:id="40"/>
    <w:p w14:paraId="4B0F7FE4" w14:textId="35C3098D" w:rsidR="006400F0" w:rsidRPr="006400F0" w:rsidRDefault="006400F0" w:rsidP="00DA06BB">
      <w:pPr>
        <w:pStyle w:val="Heading3"/>
      </w:pPr>
      <w:r w:rsidRPr="006400F0">
        <w:t>Communication</w:t>
      </w:r>
    </w:p>
    <w:p w14:paraId="2CAA2B6A" w14:textId="021013B3" w:rsidR="006400F0" w:rsidRPr="006400F0" w:rsidRDefault="006400F0" w:rsidP="00023490">
      <w:pPr>
        <w:pStyle w:val="Body"/>
      </w:pPr>
      <w:r w:rsidRPr="006400F0">
        <w:t xml:space="preserve">Information about the restrictive intervention must be provided to the person at the time the intervention </w:t>
      </w:r>
      <w:r w:rsidR="000D7BA4">
        <w:t xml:space="preserve">is </w:t>
      </w:r>
      <w:r w:rsidRPr="006400F0">
        <w:t>use</w:t>
      </w:r>
      <w:r w:rsidR="0075778E">
        <w:t>d</w:t>
      </w:r>
      <w:r w:rsidRPr="006400F0">
        <w:t>. This includes talking to the person through the stages of the restrictive intervention, providing explanations and reassur</w:t>
      </w:r>
      <w:r w:rsidR="0075778E">
        <w:t>ing</w:t>
      </w:r>
      <w:r w:rsidRPr="006400F0">
        <w:t xml:space="preserve"> them. Consider </w:t>
      </w:r>
      <w:r w:rsidR="0075778E">
        <w:t>involving</w:t>
      </w:r>
      <w:r w:rsidRPr="006400F0">
        <w:t xml:space="preserve"> a consumer consultant</w:t>
      </w:r>
      <w:r w:rsidR="0075778E">
        <w:t>,</w:t>
      </w:r>
      <w:r w:rsidRPr="006400F0">
        <w:t xml:space="preserve"> peer support worker or Aboriginal </w:t>
      </w:r>
      <w:r w:rsidR="00F5376B">
        <w:t>h</w:t>
      </w:r>
      <w:r w:rsidRPr="006400F0">
        <w:t xml:space="preserve">ealth </w:t>
      </w:r>
      <w:r w:rsidR="00F5376B">
        <w:t>l</w:t>
      </w:r>
      <w:r w:rsidRPr="006400F0">
        <w:t xml:space="preserve">iaison </w:t>
      </w:r>
      <w:r w:rsidR="00F5376B">
        <w:t>o</w:t>
      </w:r>
      <w:r w:rsidRPr="006400F0">
        <w:t>fficer</w:t>
      </w:r>
      <w:r w:rsidR="00F5376B">
        <w:t xml:space="preserve"> </w:t>
      </w:r>
      <w:r w:rsidRPr="006400F0">
        <w:t>/</w:t>
      </w:r>
      <w:r w:rsidR="00F5376B">
        <w:t xml:space="preserve"> </w:t>
      </w:r>
      <w:r w:rsidRPr="006400F0">
        <w:t xml:space="preserve">Koorie </w:t>
      </w:r>
      <w:r w:rsidR="0075778E">
        <w:t>m</w:t>
      </w:r>
      <w:r w:rsidRPr="006400F0">
        <w:t xml:space="preserve">ental </w:t>
      </w:r>
      <w:r w:rsidR="00F5376B">
        <w:t>h</w:t>
      </w:r>
      <w:r w:rsidRPr="006400F0">
        <w:t xml:space="preserve">ealth </w:t>
      </w:r>
      <w:r w:rsidR="00F5376B">
        <w:t>l</w:t>
      </w:r>
      <w:r w:rsidRPr="006400F0">
        <w:t xml:space="preserve">iaison </w:t>
      </w:r>
      <w:r w:rsidR="00F5376B">
        <w:t>o</w:t>
      </w:r>
      <w:r w:rsidRPr="006400F0">
        <w:t>fficer.</w:t>
      </w:r>
    </w:p>
    <w:p w14:paraId="17505654" w14:textId="1FB58893" w:rsidR="006400F0" w:rsidRPr="006400F0" w:rsidRDefault="006400F0" w:rsidP="00023490">
      <w:pPr>
        <w:pStyle w:val="Body"/>
      </w:pPr>
      <w:r w:rsidRPr="006400F0">
        <w:t xml:space="preserve">Staff must offer information on restrictive </w:t>
      </w:r>
      <w:r w:rsidR="000D7BA4">
        <w:t>practices</w:t>
      </w:r>
      <w:r w:rsidR="000D7BA4" w:rsidRPr="006400F0">
        <w:t xml:space="preserve"> </w:t>
      </w:r>
      <w:r w:rsidRPr="006400F0">
        <w:t xml:space="preserve">to visitors and to other people (including other consumers) who have witnessed a restrictive intervention and provide an opportunity to discuss any concerns they may have from witnessing it. The privacy and confidentiality of </w:t>
      </w:r>
      <w:r w:rsidR="00790513">
        <w:rPr>
          <w:rFonts w:eastAsia="MS Mincho"/>
          <w:szCs w:val="21"/>
        </w:rPr>
        <w:t>those</w:t>
      </w:r>
      <w:r w:rsidR="00790513" w:rsidRPr="00A37356">
        <w:rPr>
          <w:rFonts w:eastAsia="MS Mincho"/>
          <w:szCs w:val="21"/>
        </w:rPr>
        <w:t xml:space="preserve"> </w:t>
      </w:r>
      <w:r w:rsidRPr="006400F0">
        <w:t xml:space="preserve">involved should always be maintained. </w:t>
      </w:r>
      <w:r w:rsidR="00283DFF">
        <w:t>Because</w:t>
      </w:r>
      <w:r w:rsidR="00283DFF" w:rsidRPr="006400F0">
        <w:t xml:space="preserve"> </w:t>
      </w:r>
      <w:r w:rsidRPr="006400F0">
        <w:t xml:space="preserve">restrictive </w:t>
      </w:r>
      <w:r w:rsidR="000D7BA4">
        <w:t>practices</w:t>
      </w:r>
      <w:r w:rsidR="000D7BA4" w:rsidRPr="006400F0">
        <w:t xml:space="preserve"> </w:t>
      </w:r>
      <w:r w:rsidRPr="006400F0">
        <w:t>are not therapeutic, it is important to recognise that they are potentially traumatising to a variety of people, including the person, witnesses, staff, carers, famil</w:t>
      </w:r>
      <w:r w:rsidR="00283DFF">
        <w:t>y members</w:t>
      </w:r>
      <w:r w:rsidRPr="006400F0">
        <w:t xml:space="preserve"> and supporters. Those who witness or are otherwise </w:t>
      </w:r>
      <w:r w:rsidR="00283DFF">
        <w:t>affected</w:t>
      </w:r>
      <w:r w:rsidR="00283DFF" w:rsidRPr="006400F0">
        <w:t xml:space="preserve"> </w:t>
      </w:r>
      <w:r w:rsidRPr="006400F0">
        <w:t xml:space="preserve">by the restrictive intervention are to be offered timely, appropriate and individualised support. This may be at the time of the event or if requested later. Peer support workers, </w:t>
      </w:r>
      <w:r w:rsidR="00F5376B">
        <w:t>l</w:t>
      </w:r>
      <w:r w:rsidRPr="006400F0">
        <w:t xml:space="preserve">ived and </w:t>
      </w:r>
      <w:r w:rsidR="00F5376B">
        <w:t>l</w:t>
      </w:r>
      <w:r w:rsidRPr="006400F0">
        <w:t xml:space="preserve">iving </w:t>
      </w:r>
      <w:r w:rsidR="00F5376B">
        <w:t>e</w:t>
      </w:r>
      <w:r w:rsidRPr="006400F0">
        <w:t xml:space="preserve">xperience workers, Aboriginal </w:t>
      </w:r>
      <w:r w:rsidR="00F5376B">
        <w:t>h</w:t>
      </w:r>
      <w:r w:rsidRPr="006400F0">
        <w:t xml:space="preserve">ealth </w:t>
      </w:r>
      <w:r w:rsidR="00F5376B">
        <w:t>l</w:t>
      </w:r>
      <w:r w:rsidRPr="006400F0">
        <w:t xml:space="preserve">iaison </w:t>
      </w:r>
      <w:r w:rsidR="00F5376B">
        <w:t>o</w:t>
      </w:r>
      <w:r w:rsidRPr="006400F0">
        <w:t>fficers</w:t>
      </w:r>
      <w:r w:rsidR="00F5376B">
        <w:t xml:space="preserve"> </w:t>
      </w:r>
      <w:r w:rsidRPr="006400F0">
        <w:t>/</w:t>
      </w:r>
      <w:r w:rsidR="00F5376B">
        <w:t xml:space="preserve"> </w:t>
      </w:r>
      <w:r w:rsidRPr="006400F0">
        <w:t xml:space="preserve">Koorie </w:t>
      </w:r>
      <w:r w:rsidR="00F5376B">
        <w:t>m</w:t>
      </w:r>
      <w:r w:rsidRPr="006400F0">
        <w:t xml:space="preserve">ental </w:t>
      </w:r>
      <w:r w:rsidR="00F5376B">
        <w:t>h</w:t>
      </w:r>
      <w:r w:rsidRPr="006400F0">
        <w:t xml:space="preserve">ealth </w:t>
      </w:r>
      <w:r w:rsidR="00F5376B">
        <w:t>l</w:t>
      </w:r>
      <w:r w:rsidRPr="006400F0">
        <w:t xml:space="preserve">iaison </w:t>
      </w:r>
      <w:r w:rsidR="00F5376B">
        <w:t>o</w:t>
      </w:r>
      <w:r w:rsidRPr="006400F0">
        <w:t xml:space="preserve">fficers and others involved may </w:t>
      </w:r>
      <w:r w:rsidR="00283DFF">
        <w:t xml:space="preserve">need </w:t>
      </w:r>
      <w:r w:rsidRPr="006400F0">
        <w:t>support and this should be offered.</w:t>
      </w:r>
    </w:p>
    <w:p w14:paraId="000C9FAC" w14:textId="25BAD8D4" w:rsidR="006400F0" w:rsidRPr="006400F0" w:rsidRDefault="006400F0" w:rsidP="0097087C">
      <w:pPr>
        <w:pStyle w:val="Heading3"/>
      </w:pPr>
      <w:r w:rsidRPr="006400F0">
        <w:t>Clinical documentation</w:t>
      </w:r>
      <w:r w:rsidR="00540111">
        <w:t xml:space="preserve"> </w:t>
      </w:r>
    </w:p>
    <w:p w14:paraId="7F564413" w14:textId="0957DCB7" w:rsidR="006400F0" w:rsidRPr="006400F0" w:rsidRDefault="006400F0" w:rsidP="00023490">
      <w:pPr>
        <w:pStyle w:val="Body"/>
      </w:pPr>
      <w:r w:rsidRPr="006400F0">
        <w:t xml:space="preserve">The person’s clinical record should </w:t>
      </w:r>
      <w:r w:rsidR="00283DFF">
        <w:t>reflect</w:t>
      </w:r>
      <w:r w:rsidR="00283DFF" w:rsidRPr="006400F0">
        <w:t xml:space="preserve"> </w:t>
      </w:r>
      <w:r w:rsidRPr="006400F0">
        <w:t>that the requirements of Part 3.7 of the Act, this guideline and local policies and procedures have been met.</w:t>
      </w:r>
    </w:p>
    <w:p w14:paraId="2B7E8EC2" w14:textId="28B2851A" w:rsidR="006400F0" w:rsidRPr="006400F0" w:rsidRDefault="006400F0" w:rsidP="00023490">
      <w:pPr>
        <w:pStyle w:val="Body"/>
      </w:pPr>
      <w:r w:rsidRPr="006400F0">
        <w:lastRenderedPageBreak/>
        <w:t xml:space="preserve">Under </w:t>
      </w:r>
      <w:r w:rsidR="00F5376B">
        <w:t>s</w:t>
      </w:r>
      <w:r w:rsidR="00F5376B" w:rsidRPr="006400F0">
        <w:t xml:space="preserve"> </w:t>
      </w:r>
      <w:r w:rsidRPr="006400F0">
        <w:t xml:space="preserve">133 of the Act, the authorised psychiatrist, registered medical practitioner, nurse practitioner, nurse in charge or registered nurse </w:t>
      </w:r>
      <w:r w:rsidR="00283DFF" w:rsidRPr="006400F0">
        <w:t>must</w:t>
      </w:r>
      <w:r w:rsidRPr="006400F0">
        <w:t xml:space="preserve"> document the following matters as soon as practicable after authorising the restrictive intervention: </w:t>
      </w:r>
    </w:p>
    <w:p w14:paraId="31376159" w14:textId="05E772B1" w:rsidR="006400F0" w:rsidRPr="006400F0" w:rsidRDefault="006400F0" w:rsidP="00533A9D">
      <w:pPr>
        <w:pStyle w:val="Bullet1"/>
      </w:pPr>
      <w:r w:rsidRPr="006400F0">
        <w:t>the reason the restrictive intervention is necessary</w:t>
      </w:r>
    </w:p>
    <w:p w14:paraId="349E6801" w14:textId="3AD16CB9" w:rsidR="006400F0" w:rsidRPr="006400F0" w:rsidRDefault="006400F0" w:rsidP="00533A9D">
      <w:pPr>
        <w:pStyle w:val="Bullet1"/>
      </w:pPr>
      <w:r w:rsidRPr="006400F0">
        <w:t xml:space="preserve">all the other less restrictive means tried or considered for the person in </w:t>
      </w:r>
      <w:r w:rsidR="00283DFF">
        <w:t>try</w:t>
      </w:r>
      <w:r w:rsidRPr="006400F0">
        <w:t>ing to achieve the purpose of the restrictive intervention (for example, administering medication)</w:t>
      </w:r>
    </w:p>
    <w:p w14:paraId="3C08AB95" w14:textId="2B98F19B" w:rsidR="006400F0" w:rsidRPr="006400F0" w:rsidRDefault="006400F0" w:rsidP="00533A9D">
      <w:pPr>
        <w:pStyle w:val="Bullet1"/>
      </w:pPr>
      <w:r w:rsidRPr="006400F0">
        <w:t>the reasons why those less restrictive means were unsuitable.</w:t>
      </w:r>
    </w:p>
    <w:p w14:paraId="33AB35F7" w14:textId="52785605" w:rsidR="006400F0" w:rsidRPr="006400F0" w:rsidRDefault="006400F0" w:rsidP="00023490">
      <w:pPr>
        <w:pStyle w:val="Bodyafterbullets"/>
      </w:pPr>
      <w:r w:rsidRPr="006400F0">
        <w:t xml:space="preserve">The following matters should also be documented on the person’s clinical record: </w:t>
      </w:r>
    </w:p>
    <w:p w14:paraId="241998EA" w14:textId="5F9A1538" w:rsidR="00F25D47" w:rsidRDefault="00F25D47" w:rsidP="00533A9D">
      <w:pPr>
        <w:pStyle w:val="Bullet1"/>
      </w:pPr>
      <w:r w:rsidRPr="00F25D47">
        <w:t>any attempts made to communicate with the person</w:t>
      </w:r>
      <w:r>
        <w:t>,</w:t>
      </w:r>
      <w:r w:rsidRPr="00F25D47">
        <w:t xml:space="preserve"> listen to </w:t>
      </w:r>
      <w:r w:rsidR="00857811">
        <w:t xml:space="preserve">and address </w:t>
      </w:r>
      <w:r w:rsidRPr="00F25D47">
        <w:t>their requests</w:t>
      </w:r>
      <w:r>
        <w:t xml:space="preserve"> and consult with </w:t>
      </w:r>
      <w:r w:rsidR="00931231">
        <w:t xml:space="preserve">or contact their families, carers and supporters and/or nominated support person to avoid using </w:t>
      </w:r>
      <w:r w:rsidR="00F221D4">
        <w:t>a</w:t>
      </w:r>
      <w:r w:rsidRPr="00F25D47">
        <w:t xml:space="preserve"> restrictive intervention</w:t>
      </w:r>
    </w:p>
    <w:p w14:paraId="4A421F78" w14:textId="0D557FEF" w:rsidR="006400F0" w:rsidRPr="006400F0" w:rsidRDefault="006400F0" w:rsidP="00533A9D">
      <w:pPr>
        <w:pStyle w:val="Bullet1"/>
      </w:pPr>
      <w:r w:rsidRPr="006400F0">
        <w:t>a description of the person</w:t>
      </w:r>
      <w:r w:rsidR="00283DFF">
        <w:t>’</w:t>
      </w:r>
      <w:r w:rsidRPr="006400F0">
        <w:t xml:space="preserve">s condition at the </w:t>
      </w:r>
      <w:r w:rsidR="00283DFF">
        <w:t>start</w:t>
      </w:r>
      <w:r w:rsidR="00283DFF" w:rsidRPr="006400F0">
        <w:t xml:space="preserve"> </w:t>
      </w:r>
      <w:r w:rsidRPr="006400F0">
        <w:t>of the intervention</w:t>
      </w:r>
    </w:p>
    <w:p w14:paraId="65BE1728" w14:textId="029C0146" w:rsidR="006400F0" w:rsidRPr="006400F0" w:rsidRDefault="006400F0" w:rsidP="00533A9D">
      <w:pPr>
        <w:pStyle w:val="Bullet1"/>
      </w:pPr>
      <w:r w:rsidRPr="006400F0">
        <w:t xml:space="preserve">details arising from the nursing observations </w:t>
      </w:r>
      <w:r w:rsidR="09A99D7D">
        <w:t>and</w:t>
      </w:r>
      <w:r>
        <w:t xml:space="preserve"> </w:t>
      </w:r>
      <w:r w:rsidR="361BF368">
        <w:t xml:space="preserve">clinical </w:t>
      </w:r>
      <w:r>
        <w:t>review</w:t>
      </w:r>
      <w:r w:rsidR="6F08AA16">
        <w:t>s</w:t>
      </w:r>
    </w:p>
    <w:p w14:paraId="488B4E32" w14:textId="3F65FB8E" w:rsidR="006400F0" w:rsidRPr="006400F0" w:rsidRDefault="006400F0" w:rsidP="00533A9D">
      <w:pPr>
        <w:pStyle w:val="Bullet1"/>
      </w:pPr>
      <w:r w:rsidRPr="006400F0">
        <w:t xml:space="preserve">any medication or </w:t>
      </w:r>
      <w:r w:rsidR="446A3051">
        <w:t xml:space="preserve">other </w:t>
      </w:r>
      <w:r w:rsidRPr="006400F0">
        <w:t>treatment provided and the response to treatment</w:t>
      </w:r>
    </w:p>
    <w:p w14:paraId="2343A6E3" w14:textId="124531A4" w:rsidR="006400F0" w:rsidRPr="006400F0" w:rsidRDefault="006400F0" w:rsidP="00533A9D">
      <w:pPr>
        <w:pStyle w:val="Bullet1"/>
      </w:pPr>
      <w:r w:rsidRPr="006400F0">
        <w:t xml:space="preserve">the outcome of the initial and </w:t>
      </w:r>
      <w:r w:rsidR="00EF0267">
        <w:t>4</w:t>
      </w:r>
      <w:r w:rsidRPr="006400F0">
        <w:t>-hourly medical examinations</w:t>
      </w:r>
    </w:p>
    <w:p w14:paraId="75661A51" w14:textId="16539002" w:rsidR="006400F0" w:rsidRPr="006400F0" w:rsidRDefault="006400F0" w:rsidP="00533A9D">
      <w:pPr>
        <w:pStyle w:val="Bullet1"/>
      </w:pPr>
      <w:r w:rsidRPr="006400F0">
        <w:t>details of second opinions and/or case conference reviews</w:t>
      </w:r>
    </w:p>
    <w:p w14:paraId="5EB5B483" w14:textId="686A2265" w:rsidR="006400F0" w:rsidRPr="006400F0" w:rsidRDefault="006400F0" w:rsidP="00533A9D">
      <w:pPr>
        <w:pStyle w:val="Bullet1"/>
      </w:pPr>
      <w:r w:rsidRPr="006400F0">
        <w:t xml:space="preserve">the nursing care plan </w:t>
      </w:r>
    </w:p>
    <w:p w14:paraId="55E57A10" w14:textId="62D07753" w:rsidR="4012D0E5" w:rsidRDefault="0091106E" w:rsidP="00533A9D">
      <w:pPr>
        <w:pStyle w:val="Bullet1"/>
        <w:rPr>
          <w:szCs w:val="21"/>
        </w:rPr>
      </w:pPr>
      <w:r>
        <w:t>a</w:t>
      </w:r>
      <w:r w:rsidR="4012D0E5">
        <w:t xml:space="preserve"> copy of the completed MHWA 140, 141 or 143 authorisation form </w:t>
      </w:r>
    </w:p>
    <w:p w14:paraId="23F1A682" w14:textId="6EC3E3A3" w:rsidR="006400F0" w:rsidRPr="006400F0" w:rsidRDefault="006400F0" w:rsidP="00533A9D">
      <w:pPr>
        <w:pStyle w:val="Bullet1"/>
      </w:pPr>
      <w:r w:rsidRPr="006400F0">
        <w:t xml:space="preserve">a copy of the MHWA 142 </w:t>
      </w:r>
      <w:r w:rsidR="00F25CE7">
        <w:t>restr</w:t>
      </w:r>
      <w:r w:rsidR="00BC056F">
        <w:t xml:space="preserve">ictive interventions </w:t>
      </w:r>
      <w:r w:rsidRPr="006400F0">
        <w:t>observation form</w:t>
      </w:r>
    </w:p>
    <w:p w14:paraId="088D9834" w14:textId="0B302358" w:rsidR="006400F0" w:rsidRDefault="006400F0" w:rsidP="00533A9D">
      <w:pPr>
        <w:pStyle w:val="Bullet1"/>
      </w:pPr>
      <w:r w:rsidRPr="006400F0">
        <w:t xml:space="preserve">confirmation relevant </w:t>
      </w:r>
      <w:r w:rsidR="00790513" w:rsidRPr="6B5F1D1F">
        <w:rPr>
          <w:rFonts w:eastAsia="MS Mincho"/>
        </w:rPr>
        <w:t xml:space="preserve">people </w:t>
      </w:r>
      <w:r w:rsidRPr="006400F0">
        <w:t>have been notified of the use of the restrictive intervention under ss 134, 135 and 138</w:t>
      </w:r>
      <w:r w:rsidR="0033245A">
        <w:t xml:space="preserve"> (</w:t>
      </w:r>
      <w:r w:rsidR="009C672B" w:rsidRPr="009C672B">
        <w:t>as listed in the notes section of the MHWA forms 140, 141 and 143 under ‘Notifications’)</w:t>
      </w:r>
    </w:p>
    <w:p w14:paraId="528AAB99" w14:textId="71CC7113" w:rsidR="000363FD" w:rsidRPr="006400F0" w:rsidRDefault="00F42072" w:rsidP="00533A9D">
      <w:pPr>
        <w:pStyle w:val="Bullet1"/>
      </w:pPr>
      <w:r>
        <w:t xml:space="preserve">correct contact details, including </w:t>
      </w:r>
      <w:r w:rsidR="000D7BA4">
        <w:t xml:space="preserve">a </w:t>
      </w:r>
      <w:r>
        <w:t xml:space="preserve">phone number that </w:t>
      </w:r>
      <w:r w:rsidR="00782BB9">
        <w:t xml:space="preserve">will </w:t>
      </w:r>
      <w:r w:rsidR="00BF0986">
        <w:t xml:space="preserve">enable access to </w:t>
      </w:r>
      <w:r w:rsidR="00D83173">
        <w:t xml:space="preserve">the </w:t>
      </w:r>
      <w:r w:rsidR="00BF0986">
        <w:t>opt-out non-legal advocacy</w:t>
      </w:r>
      <w:r w:rsidR="00D83173">
        <w:t xml:space="preserve"> service</w:t>
      </w:r>
      <w:r w:rsidR="004377C7">
        <w:t xml:space="preserve"> provided by IMHA</w:t>
      </w:r>
    </w:p>
    <w:p w14:paraId="3B14C79A" w14:textId="038E29F0" w:rsidR="006400F0" w:rsidRPr="006400F0" w:rsidRDefault="006400F0" w:rsidP="00533A9D">
      <w:pPr>
        <w:pStyle w:val="Bullet1"/>
      </w:pPr>
      <w:r w:rsidRPr="006400F0">
        <w:t>post</w:t>
      </w:r>
      <w:r w:rsidR="00283DFF">
        <w:t>-</w:t>
      </w:r>
      <w:r w:rsidRPr="006400F0">
        <w:t xml:space="preserve">intervention support that was considered </w:t>
      </w:r>
      <w:r w:rsidR="000652F6">
        <w:t>and</w:t>
      </w:r>
      <w:r w:rsidR="00F878D2">
        <w:t>/or</w:t>
      </w:r>
      <w:r w:rsidR="000652F6">
        <w:t xml:space="preserve"> provided </w:t>
      </w:r>
      <w:r w:rsidRPr="006400F0">
        <w:t xml:space="preserve">that meets the needs and preferences of the </w:t>
      </w:r>
      <w:r w:rsidR="00283DFF">
        <w:t>person</w:t>
      </w:r>
    </w:p>
    <w:p w14:paraId="7D204587" w14:textId="3ADDE118" w:rsidR="006400F0" w:rsidRPr="006400F0" w:rsidRDefault="006400F0" w:rsidP="00533A9D">
      <w:pPr>
        <w:pStyle w:val="Bullet1"/>
      </w:pPr>
      <w:r w:rsidRPr="006400F0">
        <w:t>debriefing that took place with the person</w:t>
      </w:r>
      <w:r w:rsidR="00274648">
        <w:t>,</w:t>
      </w:r>
      <w:r w:rsidRPr="006400F0">
        <w:t xml:space="preserve"> any lessons learned</w:t>
      </w:r>
      <w:r w:rsidR="00274648">
        <w:t xml:space="preserve"> and </w:t>
      </w:r>
      <w:r w:rsidR="00CB449F">
        <w:t xml:space="preserve">planned </w:t>
      </w:r>
      <w:r w:rsidR="00213B4E">
        <w:t xml:space="preserve">updates to </w:t>
      </w:r>
      <w:r w:rsidR="000D7BA4">
        <w:t xml:space="preserve">the </w:t>
      </w:r>
      <w:r w:rsidR="00213B4E">
        <w:t xml:space="preserve">nursing care plan </w:t>
      </w:r>
      <w:r w:rsidR="00F41F26">
        <w:t xml:space="preserve">or advance statement of preferences </w:t>
      </w:r>
      <w:r w:rsidR="00CB449F">
        <w:t>(</w:t>
      </w:r>
      <w:r w:rsidR="00F41F26">
        <w:t>if relevant</w:t>
      </w:r>
      <w:r w:rsidR="00CB449F">
        <w:t>)</w:t>
      </w:r>
    </w:p>
    <w:p w14:paraId="0A589922" w14:textId="62F01705" w:rsidR="006A0366" w:rsidRPr="006A0366" w:rsidRDefault="006400F0" w:rsidP="00533A9D">
      <w:pPr>
        <w:pStyle w:val="Bullet1"/>
        <w:rPr>
          <w:color w:val="53565A"/>
          <w:sz w:val="32"/>
          <w:szCs w:val="28"/>
        </w:rPr>
      </w:pPr>
      <w:r w:rsidRPr="006400F0">
        <w:t>the person’s interpretation of what happened and why</w:t>
      </w:r>
      <w:r w:rsidR="00AD2475">
        <w:t>.</w:t>
      </w:r>
    </w:p>
    <w:p w14:paraId="6D1078F1" w14:textId="5C116413" w:rsidR="0051064B" w:rsidRPr="005836ED" w:rsidRDefault="0051064B" w:rsidP="00533A9D">
      <w:pPr>
        <w:pStyle w:val="Bullet1"/>
        <w:numPr>
          <w:ilvl w:val="0"/>
          <w:numId w:val="0"/>
        </w:numPr>
        <w:ind w:left="360"/>
        <w:rPr>
          <w:color w:val="53565A"/>
          <w:sz w:val="32"/>
          <w:szCs w:val="28"/>
        </w:rPr>
      </w:pPr>
      <w:bookmarkStart w:id="41" w:name="_Toc143245999"/>
      <w:r>
        <w:br w:type="page"/>
      </w:r>
    </w:p>
    <w:p w14:paraId="2197C2EF" w14:textId="7FEB88FE" w:rsidR="006F1CEB" w:rsidRDefault="0051064B" w:rsidP="00445F39">
      <w:pPr>
        <w:pStyle w:val="Heading1"/>
      </w:pPr>
      <w:bookmarkStart w:id="42" w:name="_Toc160450220"/>
      <w:r>
        <w:lastRenderedPageBreak/>
        <w:t>Things to consider a</w:t>
      </w:r>
      <w:r w:rsidR="006F1CEB">
        <w:t xml:space="preserve">fter </w:t>
      </w:r>
      <w:r>
        <w:t xml:space="preserve">using </w:t>
      </w:r>
      <w:r w:rsidR="00FF4A2D">
        <w:t xml:space="preserve">a </w:t>
      </w:r>
      <w:r w:rsidR="006F1CEB">
        <w:t>restrictive intervention</w:t>
      </w:r>
      <w:bookmarkEnd w:id="41"/>
      <w:bookmarkEnd w:id="42"/>
    </w:p>
    <w:p w14:paraId="7761ECB3" w14:textId="2DAF9043" w:rsidR="00687956" w:rsidRPr="00687956" w:rsidRDefault="00687956" w:rsidP="00687956">
      <w:pPr>
        <w:pStyle w:val="Body"/>
      </w:pPr>
      <w:bookmarkStart w:id="43" w:name="_Hlk143852238"/>
      <w:r>
        <w:t>Th</w:t>
      </w:r>
      <w:r w:rsidR="00E863D0">
        <w:t>is</w:t>
      </w:r>
      <w:r>
        <w:t xml:space="preserve"> section outlines </w:t>
      </w:r>
      <w:r w:rsidR="00DE333B">
        <w:t xml:space="preserve">the legal requirements and best practice </w:t>
      </w:r>
      <w:r w:rsidR="00F9217F">
        <w:t xml:space="preserve">recommendations that apply after </w:t>
      </w:r>
      <w:r w:rsidR="00E863D0">
        <w:t>using</w:t>
      </w:r>
      <w:r w:rsidR="00F9217F">
        <w:t xml:space="preserve"> </w:t>
      </w:r>
      <w:r w:rsidR="00514137">
        <w:t xml:space="preserve">a </w:t>
      </w:r>
      <w:r w:rsidR="00F9217F">
        <w:t>restrictive intervention</w:t>
      </w:r>
      <w:bookmarkEnd w:id="43"/>
      <w:r w:rsidR="00F9217F">
        <w:t>.</w:t>
      </w:r>
    </w:p>
    <w:p w14:paraId="561E0B90" w14:textId="77777777" w:rsidR="006F1CEB" w:rsidRDefault="006F1CEB" w:rsidP="00445F39">
      <w:pPr>
        <w:pStyle w:val="Heading2"/>
      </w:pPr>
      <w:bookmarkStart w:id="44" w:name="_Toc143246000"/>
      <w:bookmarkStart w:id="45" w:name="_Toc160450221"/>
      <w:r>
        <w:t>Legal requirements</w:t>
      </w:r>
      <w:bookmarkEnd w:id="44"/>
      <w:bookmarkEnd w:id="45"/>
    </w:p>
    <w:p w14:paraId="1B64A880" w14:textId="4C532AB5" w:rsidR="00550615" w:rsidRPr="00550615" w:rsidRDefault="00550615" w:rsidP="00550615">
      <w:pPr>
        <w:pStyle w:val="Body"/>
      </w:pPr>
      <w:r>
        <w:t xml:space="preserve">There are specific </w:t>
      </w:r>
      <w:r w:rsidR="00687956">
        <w:t xml:space="preserve">legal requirements </w:t>
      </w:r>
      <w:r w:rsidR="00E863D0">
        <w:t xml:space="preserve">that must be followed </w:t>
      </w:r>
      <w:r w:rsidR="00687956">
        <w:t xml:space="preserve">after </w:t>
      </w:r>
      <w:r w:rsidR="00E863D0">
        <w:t>using</w:t>
      </w:r>
      <w:r w:rsidR="00687956">
        <w:t xml:space="preserve"> restrictive interventions.</w:t>
      </w:r>
    </w:p>
    <w:p w14:paraId="59AE6AC1" w14:textId="3137D971" w:rsidR="006F1CEB" w:rsidRDefault="006F1CEB" w:rsidP="0099116B">
      <w:pPr>
        <w:pStyle w:val="Heading3"/>
      </w:pPr>
      <w:r w:rsidRPr="00364CFE">
        <w:t>Release from restrictive interventions</w:t>
      </w:r>
    </w:p>
    <w:p w14:paraId="23E38389" w14:textId="29C80E02" w:rsidR="00057419" w:rsidRDefault="00057419" w:rsidP="00057419">
      <w:pPr>
        <w:pStyle w:val="Body"/>
      </w:pPr>
      <w:r>
        <w:t>If a clinician who can authorise a restrictive intervention is satisfied that the restrictive intervention is no longer necessary, they must take immediate steps to release the person from the restrictive intervention (s. 129(2)).</w:t>
      </w:r>
    </w:p>
    <w:p w14:paraId="6A39E4C0" w14:textId="63319A92" w:rsidR="00057419" w:rsidRDefault="00057419" w:rsidP="00057419">
      <w:pPr>
        <w:pStyle w:val="Body"/>
      </w:pPr>
      <w:r>
        <w:t xml:space="preserve">The authority to use a restrictive intervention under the Act ends if a clinician who may authorise the restrictive intervention is satisfied that the restrictive intervention is no longer necessary for the purpose for which it was authorised (s 129(1)). </w:t>
      </w:r>
    </w:p>
    <w:p w14:paraId="469D8E74" w14:textId="17B03D52" w:rsidR="00057419" w:rsidRPr="00057419" w:rsidRDefault="00057419" w:rsidP="00057419">
      <w:pPr>
        <w:pStyle w:val="Body"/>
      </w:pPr>
      <w:r>
        <w:t xml:space="preserve">If a restrictive intervention needs to be reintroduced, a new period of use </w:t>
      </w:r>
      <w:r w:rsidR="00304F0F">
        <w:t>begins</w:t>
      </w:r>
      <w:r>
        <w:t>, requiring a new approval and/or authorisation process.</w:t>
      </w:r>
    </w:p>
    <w:p w14:paraId="134246FB" w14:textId="6B33A365" w:rsidR="006F1CEB" w:rsidRDefault="006F1CEB" w:rsidP="0099116B">
      <w:pPr>
        <w:pStyle w:val="Heading3"/>
      </w:pPr>
      <w:r w:rsidRPr="00364CFE">
        <w:t>Review</w:t>
      </w:r>
    </w:p>
    <w:p w14:paraId="2276A87A" w14:textId="03A66071" w:rsidR="00057419" w:rsidRDefault="00057419" w:rsidP="00057419">
      <w:pPr>
        <w:pStyle w:val="Body"/>
      </w:pPr>
      <w:r>
        <w:t>As soon as practicable after a restrictive intervention ends, the authorised psychiatrist must ensure the restrictive intervention is reviewed (s 138(1)(a)). This review must be completed in a timely manner (s 138(3)).</w:t>
      </w:r>
    </w:p>
    <w:p w14:paraId="371042AB" w14:textId="5F2D3FE4" w:rsidR="00057419" w:rsidRPr="00057419" w:rsidRDefault="00057419" w:rsidP="00057419">
      <w:pPr>
        <w:pStyle w:val="Body"/>
      </w:pPr>
      <w:r>
        <w:t>The person subject to the restricted intervention must be offered an opportunity to review the intervention with the designated mental health service and should be offered the opportunity to have their nominated support person, a mental health advocate, family member, carer or other supporter participate (s 138(1)(b)</w:t>
      </w:r>
      <w:r w:rsidR="03C2D3E5">
        <w:t>)</w:t>
      </w:r>
      <w:r>
        <w:t>.</w:t>
      </w:r>
    </w:p>
    <w:p w14:paraId="3AEA10A7" w14:textId="0878D25B" w:rsidR="00D536C1" w:rsidRPr="00057419" w:rsidRDefault="00D30B82" w:rsidP="00057419">
      <w:pPr>
        <w:pStyle w:val="Body"/>
      </w:pPr>
      <w:r>
        <w:t>It is possible</w:t>
      </w:r>
      <w:r w:rsidR="00CF74C6">
        <w:t xml:space="preserve">, if not likely, that the review may need to take place in a </w:t>
      </w:r>
      <w:r w:rsidR="00EB4609">
        <w:t xml:space="preserve">different setting and with different personnel than those who were directly involved in the authorising and </w:t>
      </w:r>
      <w:r w:rsidR="00FD2E80">
        <w:t>use of the restrictive intervention</w:t>
      </w:r>
      <w:r w:rsidR="00A400A8">
        <w:t xml:space="preserve"> – for example, where </w:t>
      </w:r>
      <w:r w:rsidR="003D4566">
        <w:t xml:space="preserve">the restrictive intervention took place in the ED and the person is now on a mental health inpatient unit. </w:t>
      </w:r>
      <w:r w:rsidR="00316B4E">
        <w:t xml:space="preserve">Services will need to </w:t>
      </w:r>
      <w:r w:rsidR="00DC5E6F">
        <w:t xml:space="preserve">develop clinical and documentation pathways so they are aware of and can document </w:t>
      </w:r>
      <w:r w:rsidR="009A3C45">
        <w:t>that the review took place</w:t>
      </w:r>
      <w:r w:rsidR="00EA2C3C">
        <w:t>, including follow</w:t>
      </w:r>
      <w:r w:rsidR="00A400A8">
        <w:t xml:space="preserve">ing </w:t>
      </w:r>
      <w:r w:rsidR="00EA2C3C">
        <w:t xml:space="preserve">up any </w:t>
      </w:r>
      <w:r w:rsidR="004A4382">
        <w:t>identified</w:t>
      </w:r>
      <w:r w:rsidR="00A400A8">
        <w:t xml:space="preserve"> actions</w:t>
      </w:r>
      <w:r w:rsidR="00E314F0">
        <w:t xml:space="preserve">. The review is also an </w:t>
      </w:r>
      <w:r w:rsidR="0088191A">
        <w:t xml:space="preserve">opportunity to </w:t>
      </w:r>
      <w:r w:rsidR="00E314F0">
        <w:t xml:space="preserve">inform what may go into an </w:t>
      </w:r>
      <w:r w:rsidR="00EE6B09">
        <w:t>advanced statement of preferences</w:t>
      </w:r>
      <w:r w:rsidR="00E314F0">
        <w:t>.</w:t>
      </w:r>
      <w:r w:rsidR="00623E7D">
        <w:t xml:space="preserve"> </w:t>
      </w:r>
    </w:p>
    <w:p w14:paraId="70A9CEFE" w14:textId="49DEF84C" w:rsidR="006F1CEB" w:rsidRDefault="006F1CEB" w:rsidP="0099116B">
      <w:pPr>
        <w:pStyle w:val="Heading3"/>
      </w:pPr>
      <w:r w:rsidRPr="00364CFE">
        <w:t>Reporting to the Chief Psychiatrist</w:t>
      </w:r>
    </w:p>
    <w:p w14:paraId="45832092" w14:textId="62B273FA" w:rsidR="00D400A0" w:rsidRPr="00D400A0" w:rsidRDefault="00254671" w:rsidP="00023490">
      <w:pPr>
        <w:pStyle w:val="Body"/>
      </w:pPr>
      <w:r>
        <w:t xml:space="preserve">Designated mental health services must submit to the Chief Psychiatrist restrictive intervention data from the previous month via the </w:t>
      </w:r>
      <w:hyperlink r:id="rId31">
        <w:r w:rsidR="002C1323" w:rsidRPr="460D6BC1">
          <w:rPr>
            <w:rStyle w:val="Hyperlink"/>
          </w:rPr>
          <w:t>Office of the Chief Psychiatrist SharePoint portal</w:t>
        </w:r>
      </w:hyperlink>
      <w:r>
        <w:t xml:space="preserve"> &lt;https://dhhs</w:t>
      </w:r>
      <w:r w:rsidRPr="0099116B">
        <w:t>vicgovau.sharepoint.com/sites/OCP</w:t>
      </w:r>
      <w:r w:rsidRPr="00D400A0">
        <w:t>&gt; by the 10th of each month.</w:t>
      </w:r>
    </w:p>
    <w:p w14:paraId="52855422" w14:textId="04D930B7" w:rsidR="00D400A0" w:rsidRPr="00D400A0" w:rsidRDefault="00D400A0" w:rsidP="00023490">
      <w:pPr>
        <w:pStyle w:val="Body"/>
      </w:pPr>
      <w:r w:rsidRPr="00D400A0">
        <w:t>If there are issues accessing the SharePoint portal</w:t>
      </w:r>
      <w:bookmarkStart w:id="46" w:name="_Hlk142640319"/>
      <w:r w:rsidRPr="00D400A0">
        <w:t xml:space="preserve">, </w:t>
      </w:r>
      <w:bookmarkEnd w:id="46"/>
      <w:r w:rsidRPr="00D400A0">
        <w:t xml:space="preserve">services </w:t>
      </w:r>
      <w:r w:rsidR="005E7F0C">
        <w:t>can</w:t>
      </w:r>
      <w:r w:rsidR="005E7F0C" w:rsidRPr="00D400A0">
        <w:t xml:space="preserve"> </w:t>
      </w:r>
      <w:hyperlink r:id="rId32" w:history="1">
        <w:r w:rsidR="00B001B7">
          <w:rPr>
            <w:rStyle w:val="Hyperlink"/>
          </w:rPr>
          <w:t xml:space="preserve">email </w:t>
        </w:r>
        <w:r w:rsidRPr="00B001B7">
          <w:rPr>
            <w:rStyle w:val="Hyperlink"/>
          </w:rPr>
          <w:t>the Office of the Chief Psychiatrist for assistance</w:t>
        </w:r>
      </w:hyperlink>
      <w:bookmarkStart w:id="47" w:name="_Hlk142595568"/>
      <w:r w:rsidRPr="00D400A0">
        <w:t xml:space="preserve"> </w:t>
      </w:r>
      <w:r w:rsidR="00B001B7">
        <w:t>&lt;</w:t>
      </w:r>
      <w:bookmarkStart w:id="48" w:name="_Hlk142912241"/>
      <w:bookmarkEnd w:id="47"/>
      <w:r w:rsidR="00B001B7">
        <w:fldChar w:fldCharType="begin"/>
      </w:r>
      <w:r w:rsidR="00B001B7">
        <w:instrText>HYPERLINK "mailto:"</w:instrText>
      </w:r>
      <w:r w:rsidR="00BC292E">
        <w:fldChar w:fldCharType="separate"/>
      </w:r>
      <w:r w:rsidR="00B001B7">
        <w:fldChar w:fldCharType="end"/>
      </w:r>
      <w:r w:rsidR="00B001B7" w:rsidRPr="0099116B">
        <w:t>ocp@health.vic.gov.au</w:t>
      </w:r>
      <w:r w:rsidR="00B001B7">
        <w:t>&gt;</w:t>
      </w:r>
      <w:r>
        <w:t xml:space="preserve">. </w:t>
      </w:r>
      <w:bookmarkEnd w:id="48"/>
    </w:p>
    <w:p w14:paraId="5FF9870C" w14:textId="77777777" w:rsidR="00D400A0" w:rsidRPr="00D400A0" w:rsidRDefault="00D400A0" w:rsidP="00023490">
      <w:pPr>
        <w:pStyle w:val="Body"/>
      </w:pPr>
      <w:r w:rsidRPr="00D400A0">
        <w:t>The submitted data must:</w:t>
      </w:r>
    </w:p>
    <w:p w14:paraId="02BECA61" w14:textId="77777777" w:rsidR="00D400A0" w:rsidRPr="00D400A0" w:rsidRDefault="00D400A0" w:rsidP="00533A9D">
      <w:pPr>
        <w:pStyle w:val="Bullet1"/>
      </w:pPr>
      <w:r w:rsidRPr="00D400A0">
        <w:lastRenderedPageBreak/>
        <w:t xml:space="preserve">be a scanned copy of the CMI/ODS report (known as registers) </w:t>
      </w:r>
    </w:p>
    <w:p w14:paraId="6C6697BE" w14:textId="3AF8BFD9" w:rsidR="00D400A0" w:rsidRPr="00D400A0" w:rsidRDefault="00D400A0" w:rsidP="00533A9D">
      <w:pPr>
        <w:pStyle w:val="Bullet1"/>
      </w:pPr>
      <w:r w:rsidRPr="00D400A0">
        <w:t xml:space="preserve">be signed by the </w:t>
      </w:r>
      <w:r w:rsidR="00EC0F41">
        <w:t>a</w:t>
      </w:r>
      <w:r w:rsidRPr="00D400A0">
        <w:t xml:space="preserve">uthorised </w:t>
      </w:r>
      <w:r w:rsidR="00EC0F41">
        <w:t>p</w:t>
      </w:r>
      <w:r w:rsidRPr="00D400A0">
        <w:t>sychiatrist or delegate to confirm that they have reviewed and verified the data</w:t>
      </w:r>
    </w:p>
    <w:p w14:paraId="36D8502F" w14:textId="77777777" w:rsidR="00D400A0" w:rsidRPr="00D400A0" w:rsidRDefault="00D400A0" w:rsidP="00533A9D">
      <w:pPr>
        <w:pStyle w:val="Bullet1"/>
      </w:pPr>
      <w:r w:rsidRPr="00D400A0">
        <w:t>include registers for seclusion and all forms of bodily restraint (physical and mechanical) and chemical restraint.</w:t>
      </w:r>
    </w:p>
    <w:p w14:paraId="781471DB" w14:textId="7954588F" w:rsidR="3DA8504D" w:rsidRDefault="00D400A0" w:rsidP="3DA8504D">
      <w:pPr>
        <w:pStyle w:val="Bodyafterbullets"/>
      </w:pPr>
      <w:r>
        <w:t>For detailed instructions to assist with reporting obligations, refer to</w:t>
      </w:r>
      <w:r w:rsidR="00A400A8">
        <w:t xml:space="preserve"> the</w:t>
      </w:r>
      <w:r>
        <w:t xml:space="preserve"> </w:t>
      </w:r>
      <w:bookmarkStart w:id="49" w:name="_Hlk143588506"/>
      <w:r w:rsidR="00EC0F41">
        <w:rPr>
          <w:i/>
          <w:iCs/>
        </w:rPr>
        <w:fldChar w:fldCharType="begin"/>
      </w:r>
      <w:r w:rsidR="008F3EEC">
        <w:rPr>
          <w:i/>
          <w:iCs/>
        </w:rPr>
        <w:instrText>HYPERLINK "https://www.health.vic.gov.au/chief-psychiatrist/chief-psychiatrists-restrictive-interventions"</w:instrText>
      </w:r>
      <w:r w:rsidR="00EC0F41">
        <w:rPr>
          <w:i/>
          <w:iCs/>
        </w:rPr>
      </w:r>
      <w:r w:rsidR="00EC0F41">
        <w:rPr>
          <w:i/>
          <w:iCs/>
        </w:rPr>
        <w:fldChar w:fldCharType="separate"/>
      </w:r>
      <w:r w:rsidRPr="00EC0F41">
        <w:rPr>
          <w:rStyle w:val="Hyperlink"/>
          <w:i/>
          <w:iCs/>
        </w:rPr>
        <w:t>Chief Psychiatrist’s reporting directive for restrictive interventions</w:t>
      </w:r>
      <w:r w:rsidR="00EC0F41">
        <w:rPr>
          <w:i/>
          <w:iCs/>
        </w:rPr>
        <w:fldChar w:fldCharType="end"/>
      </w:r>
      <w:r>
        <w:t xml:space="preserve"> </w:t>
      </w:r>
      <w:r w:rsidR="00680B61">
        <w:t>&lt;</w:t>
      </w:r>
      <w:r w:rsidR="008F3EEC" w:rsidRPr="008F3EEC">
        <w:rPr>
          <w:rStyle w:val="ui-provider"/>
        </w:rPr>
        <w:t>https://www.health.vic.gov.au/chief-psychiatrist/chief-psychiatrists-restrictive-interventions</w:t>
      </w:r>
      <w:r w:rsidR="00680B61">
        <w:t>&gt;</w:t>
      </w:r>
      <w:r>
        <w:t>.</w:t>
      </w:r>
      <w:bookmarkEnd w:id="49"/>
    </w:p>
    <w:p w14:paraId="20651900" w14:textId="7FFE75FB" w:rsidR="1F4C9903" w:rsidRDefault="1F4C9903" w:rsidP="3DA8504D">
      <w:pPr>
        <w:pStyle w:val="Bodyafterbullets"/>
      </w:pPr>
      <w:r>
        <w:t xml:space="preserve">Breaches of the Act and serious adverse events (ISR 1 &amp; 2) must be reported to the Chief Psychiatrist </w:t>
      </w:r>
      <w:r w:rsidR="00E266F4">
        <w:t>in keeping with</w:t>
      </w:r>
      <w:r>
        <w:t xml:space="preserve"> the timelines </w:t>
      </w:r>
      <w:r w:rsidR="54FCACF3">
        <w:t xml:space="preserve">outlined in the Reporting Directive. </w:t>
      </w:r>
    </w:p>
    <w:p w14:paraId="64B19569" w14:textId="77777777" w:rsidR="00E143C7" w:rsidRDefault="005E4263" w:rsidP="0099116B">
      <w:pPr>
        <w:pStyle w:val="Heading2"/>
      </w:pPr>
      <w:bookmarkStart w:id="50" w:name="_Toc160450222"/>
      <w:r>
        <w:t>Best practice</w:t>
      </w:r>
      <w:bookmarkEnd w:id="50"/>
    </w:p>
    <w:p w14:paraId="1070988C" w14:textId="5E20F157" w:rsidR="006F1CEB" w:rsidRDefault="006F1CEB" w:rsidP="0099116B">
      <w:pPr>
        <w:pStyle w:val="Heading3"/>
      </w:pPr>
      <w:r w:rsidRPr="00364CFE">
        <w:t>Post</w:t>
      </w:r>
      <w:r w:rsidR="00FA3AF1">
        <w:t>–</w:t>
      </w:r>
      <w:r w:rsidRPr="00364CFE">
        <w:t>restrictive intervention consumer support</w:t>
      </w:r>
    </w:p>
    <w:p w14:paraId="68727BC9" w14:textId="2A0D6E44" w:rsidR="00916240" w:rsidRPr="00916240" w:rsidRDefault="00916240" w:rsidP="00916240">
      <w:pPr>
        <w:pStyle w:val="Body"/>
      </w:pPr>
      <w:r w:rsidRPr="00916240">
        <w:t xml:space="preserve">It is a priority to review the use of a restrictive </w:t>
      </w:r>
      <w:r w:rsidR="00E81560">
        <w:t>practice</w:t>
      </w:r>
      <w:r w:rsidRPr="00916240">
        <w:t xml:space="preserve"> and to plan collaboratively with the </w:t>
      </w:r>
      <w:r>
        <w:t>person</w:t>
      </w:r>
      <w:r w:rsidRPr="00916240">
        <w:t xml:space="preserve"> to minimise the future use of restrictive </w:t>
      </w:r>
      <w:r w:rsidR="00C759F2">
        <w:t>practice</w:t>
      </w:r>
      <w:r w:rsidRPr="00916240">
        <w:t xml:space="preserve">. The </w:t>
      </w:r>
      <w:r w:rsidR="00F62DF5">
        <w:t>person’s</w:t>
      </w:r>
      <w:r w:rsidRPr="00916240">
        <w:t xml:space="preserve"> insight, understanding and experience of the incident should be explored. The </w:t>
      </w:r>
      <w:r w:rsidR="00F62DF5">
        <w:t>person</w:t>
      </w:r>
      <w:r w:rsidRPr="00916240">
        <w:t xml:space="preserve"> must be provided a safe space to ask questions and talk about approaches that can help reduce distress and support self-regulation and self-soothing. </w:t>
      </w:r>
    </w:p>
    <w:p w14:paraId="0B03C0BD" w14:textId="34B1517B" w:rsidR="00916240" w:rsidRPr="00916240" w:rsidRDefault="00BB4AA0" w:rsidP="00916240">
      <w:pPr>
        <w:pStyle w:val="Body"/>
      </w:pPr>
      <w:r>
        <w:t>R</w:t>
      </w:r>
      <w:r w:rsidR="00916240" w:rsidRPr="00916240">
        <w:t xml:space="preserve">estrictive </w:t>
      </w:r>
      <w:r>
        <w:t>practices</w:t>
      </w:r>
      <w:r w:rsidR="00916240" w:rsidRPr="00916240">
        <w:t xml:space="preserve"> </w:t>
      </w:r>
      <w:r>
        <w:t xml:space="preserve">are </w:t>
      </w:r>
      <w:r w:rsidR="00E465C6">
        <w:t>commonly experienced as</w:t>
      </w:r>
      <w:r w:rsidR="00916240" w:rsidRPr="00916240">
        <w:t xml:space="preserve"> traumatic </w:t>
      </w:r>
      <w:r w:rsidR="00E465C6">
        <w:t xml:space="preserve">and </w:t>
      </w:r>
      <w:r w:rsidR="006C5575">
        <w:t xml:space="preserve">so </w:t>
      </w:r>
      <w:r w:rsidR="00916240" w:rsidRPr="00916240">
        <w:t xml:space="preserve">require sensitivity and skill to promote psychological and emotional safety for </w:t>
      </w:r>
      <w:r w:rsidR="00F62DF5">
        <w:t>the person</w:t>
      </w:r>
      <w:r w:rsidR="00916240" w:rsidRPr="00916240">
        <w:t xml:space="preserve"> and to </w:t>
      </w:r>
      <w:r w:rsidR="00C61822">
        <w:t>encourage</w:t>
      </w:r>
      <w:r w:rsidR="00916240" w:rsidRPr="00916240">
        <w:t xml:space="preserve"> a trusting, collaborative, therapeutic relationship with the care team to address trauma and provide healing. The person needs to be empowered to discuss </w:t>
      </w:r>
      <w:r w:rsidR="009A4AE1">
        <w:t>their</w:t>
      </w:r>
      <w:r w:rsidR="00916240" w:rsidRPr="00916240">
        <w:t xml:space="preserve"> experience of the restrictive intervention. </w:t>
      </w:r>
    </w:p>
    <w:p w14:paraId="2A05C9A9" w14:textId="12289AB0" w:rsidR="00916240" w:rsidRPr="00916240" w:rsidRDefault="00916240" w:rsidP="00916240">
      <w:pPr>
        <w:pStyle w:val="Body"/>
      </w:pPr>
      <w:r w:rsidRPr="00916240">
        <w:t>The purpose of a post</w:t>
      </w:r>
      <w:r w:rsidR="00FA3AF1">
        <w:t>–</w:t>
      </w:r>
      <w:r w:rsidRPr="00916240">
        <w:t xml:space="preserve">restrictive intervention support session is to provide an opportunity for the person’s experience of the episode to be </w:t>
      </w:r>
      <w:r w:rsidR="007D48BE">
        <w:t xml:space="preserve">understood, </w:t>
      </w:r>
      <w:r w:rsidRPr="00916240">
        <w:t>acknowledged and heard with care and compassion. Attempts to defend and justify the decision to use a restrictive intervention may be counterproductive and are to be avoided. Active listening skills and validati</w:t>
      </w:r>
      <w:r w:rsidR="009A4AE1">
        <w:t>ng</w:t>
      </w:r>
      <w:r w:rsidRPr="00916240">
        <w:t xml:space="preserve"> the </w:t>
      </w:r>
      <w:r w:rsidR="000F65AB">
        <w:t>person’s</w:t>
      </w:r>
      <w:r w:rsidRPr="00916240">
        <w:t xml:space="preserve"> experience are encouraged.</w:t>
      </w:r>
    </w:p>
    <w:p w14:paraId="3B16184F" w14:textId="3B10021B" w:rsidR="00916240" w:rsidRPr="00916240" w:rsidRDefault="00916240" w:rsidP="00916240">
      <w:pPr>
        <w:pStyle w:val="Body"/>
      </w:pPr>
      <w:r w:rsidRPr="00916240">
        <w:t xml:space="preserve">The </w:t>
      </w:r>
      <w:r w:rsidR="000F65AB">
        <w:t>person</w:t>
      </w:r>
      <w:r w:rsidRPr="00916240">
        <w:t xml:space="preserve"> should be given a choice </w:t>
      </w:r>
      <w:r w:rsidR="009A4AE1">
        <w:t xml:space="preserve">about </w:t>
      </w:r>
      <w:r w:rsidRPr="00916240">
        <w:t xml:space="preserve">who </w:t>
      </w:r>
      <w:r w:rsidR="00672558">
        <w:t>they</w:t>
      </w:r>
      <w:r w:rsidRPr="00916240">
        <w:t xml:space="preserve"> would like to discuss their experience with, wherever possible. This may include access to an available peer support network. </w:t>
      </w:r>
    </w:p>
    <w:p w14:paraId="59AF6637" w14:textId="2BFA5137" w:rsidR="00916240" w:rsidRPr="00916240" w:rsidRDefault="00916240" w:rsidP="00916240">
      <w:pPr>
        <w:pStyle w:val="Body"/>
      </w:pPr>
      <w:r w:rsidRPr="00916240">
        <w:t>A post</w:t>
      </w:r>
      <w:r w:rsidR="00FA3AF1">
        <w:t>–</w:t>
      </w:r>
      <w:r w:rsidRPr="00916240">
        <w:t>restrictive intervention support session should also be offered</w:t>
      </w:r>
      <w:r w:rsidR="00113FAA">
        <w:t xml:space="preserve"> separately</w:t>
      </w:r>
      <w:r w:rsidRPr="00916240">
        <w:t xml:space="preserve"> to other </w:t>
      </w:r>
      <w:r w:rsidR="00877BCE">
        <w:rPr>
          <w:rFonts w:eastAsia="MS Mincho"/>
          <w:szCs w:val="21"/>
        </w:rPr>
        <w:t>people</w:t>
      </w:r>
      <w:r w:rsidRPr="00916240">
        <w:t>, as appropriate, including family</w:t>
      </w:r>
      <w:r w:rsidR="009A4AE1">
        <w:t xml:space="preserve"> members</w:t>
      </w:r>
      <w:r w:rsidRPr="00916240">
        <w:t xml:space="preserve">, carers and supporters and other </w:t>
      </w:r>
      <w:r w:rsidR="00672558">
        <w:t xml:space="preserve">patients </w:t>
      </w:r>
      <w:r w:rsidRPr="00916240">
        <w:t>who witnessed the event</w:t>
      </w:r>
      <w:r w:rsidR="00BF780C">
        <w:t>, as soon as practicable</w:t>
      </w:r>
      <w:r w:rsidR="004C52B9">
        <w:t xml:space="preserve"> </w:t>
      </w:r>
      <w:r w:rsidR="00D26946">
        <w:t>and within a reasonable time frame</w:t>
      </w:r>
      <w:r w:rsidRPr="00916240">
        <w:t>.</w:t>
      </w:r>
    </w:p>
    <w:p w14:paraId="364844F1" w14:textId="11935533" w:rsidR="00116545" w:rsidRPr="00116545" w:rsidRDefault="00916240" w:rsidP="00116545">
      <w:pPr>
        <w:pStyle w:val="Body"/>
      </w:pPr>
      <w:r w:rsidRPr="00916240">
        <w:t xml:space="preserve">Staff members should be </w:t>
      </w:r>
      <w:r w:rsidR="009A4AE1">
        <w:t xml:space="preserve">given </w:t>
      </w:r>
      <w:r w:rsidRPr="00916240">
        <w:t>an opportunity to</w:t>
      </w:r>
      <w:r w:rsidR="0078285C">
        <w:t xml:space="preserve"> reflect and subsequently</w:t>
      </w:r>
      <w:r w:rsidRPr="00916240">
        <w:t xml:space="preserve"> improve clinical practice both individually and systemically through the feedback provided in these sessions.</w:t>
      </w:r>
    </w:p>
    <w:p w14:paraId="4A98EE81" w14:textId="77777777" w:rsidR="006F1CEB" w:rsidRPr="00364CFE" w:rsidRDefault="006F1CEB" w:rsidP="0099116B">
      <w:pPr>
        <w:pStyle w:val="Heading3"/>
      </w:pPr>
      <w:r w:rsidRPr="00364CFE">
        <w:t>Experience of care review</w:t>
      </w:r>
    </w:p>
    <w:p w14:paraId="3AD3BD17" w14:textId="118FAC29" w:rsidR="000326DD" w:rsidRPr="000326DD" w:rsidRDefault="000326DD" w:rsidP="000326DD">
      <w:pPr>
        <w:pStyle w:val="Body"/>
      </w:pPr>
      <w:r w:rsidRPr="000326DD">
        <w:t xml:space="preserve">The person who was subject to the restrictive intervention must be offered an opportunity to </w:t>
      </w:r>
      <w:r w:rsidR="00FC3915" w:rsidRPr="000326DD">
        <w:t>take part</w:t>
      </w:r>
      <w:r w:rsidRPr="000326DD">
        <w:t xml:space="preserve"> in reviewing the intervention (s 138(1)(b)) and </w:t>
      </w:r>
      <w:r w:rsidR="00241A65">
        <w:t xml:space="preserve">be permitted to </w:t>
      </w:r>
      <w:r w:rsidRPr="000326DD">
        <w:t xml:space="preserve">choose their </w:t>
      </w:r>
      <w:r w:rsidR="00ED44A6">
        <w:t xml:space="preserve">nominated support person, and/or their </w:t>
      </w:r>
      <w:r w:rsidRPr="000326DD">
        <w:t>family, carers and supporters</w:t>
      </w:r>
      <w:r w:rsidR="006C5575">
        <w:t>,</w:t>
      </w:r>
      <w:r w:rsidRPr="000326DD">
        <w:t xml:space="preserve"> </w:t>
      </w:r>
      <w:r w:rsidR="00786412">
        <w:t xml:space="preserve">to </w:t>
      </w:r>
      <w:r w:rsidR="006C5575">
        <w:t xml:space="preserve">take </w:t>
      </w:r>
      <w:r w:rsidRPr="000326DD">
        <w:t>part in the review.</w:t>
      </w:r>
    </w:p>
    <w:p w14:paraId="6809FB56" w14:textId="0878AC26" w:rsidR="000326DD" w:rsidRPr="000326DD" w:rsidRDefault="000326DD" w:rsidP="000326DD">
      <w:pPr>
        <w:pStyle w:val="Body"/>
      </w:pPr>
      <w:r w:rsidRPr="000326DD">
        <w:t>Following the restrictive intervention, a formal systemic review must</w:t>
      </w:r>
      <w:r w:rsidRPr="000326DD" w:rsidDel="0005106A">
        <w:t xml:space="preserve"> </w:t>
      </w:r>
      <w:r w:rsidRPr="000326DD">
        <w:t xml:space="preserve">occur as soon as practicable with input from a range of staff including the </w:t>
      </w:r>
      <w:r w:rsidR="7997E5ED">
        <w:t xml:space="preserve">nurse </w:t>
      </w:r>
      <w:r w:rsidRPr="000326DD">
        <w:t xml:space="preserve">unit manager, senior registered nurses, a consultant psychiatrist, any </w:t>
      </w:r>
      <w:r w:rsidR="00591BDC">
        <w:t xml:space="preserve">other </w:t>
      </w:r>
      <w:r w:rsidRPr="000326DD">
        <w:t xml:space="preserve">staff involved </w:t>
      </w:r>
      <w:r w:rsidR="00591BDC">
        <w:t xml:space="preserve">(such as </w:t>
      </w:r>
      <w:r w:rsidR="00642EBF">
        <w:t>l</w:t>
      </w:r>
      <w:r w:rsidRPr="000326DD">
        <w:t xml:space="preserve">ived and </w:t>
      </w:r>
      <w:r w:rsidR="00642EBF">
        <w:t>l</w:t>
      </w:r>
      <w:r w:rsidRPr="000326DD">
        <w:t xml:space="preserve">iving </w:t>
      </w:r>
      <w:r w:rsidR="00642EBF">
        <w:t>e</w:t>
      </w:r>
      <w:r w:rsidRPr="000326DD">
        <w:t>xperience staff</w:t>
      </w:r>
      <w:r w:rsidR="00591BDC">
        <w:t>)</w:t>
      </w:r>
      <w:r w:rsidRPr="000326DD">
        <w:t xml:space="preserve"> and carer and consumer consultants from the service concerned. </w:t>
      </w:r>
    </w:p>
    <w:p w14:paraId="1C87E62B" w14:textId="0ECA25BB" w:rsidR="000326DD" w:rsidRPr="000326DD" w:rsidRDefault="000326DD" w:rsidP="000326DD">
      <w:pPr>
        <w:pStyle w:val="Body"/>
      </w:pPr>
      <w:r w:rsidRPr="000326DD">
        <w:lastRenderedPageBreak/>
        <w:t>The aim of the experience of care review is to:</w:t>
      </w:r>
    </w:p>
    <w:p w14:paraId="2495C635" w14:textId="46760DDE" w:rsidR="000326DD" w:rsidRPr="000326DD" w:rsidRDefault="000326DD" w:rsidP="00533A9D">
      <w:pPr>
        <w:pStyle w:val="Bullet1"/>
      </w:pPr>
      <w:r w:rsidRPr="000326DD">
        <w:t xml:space="preserve">involve the </w:t>
      </w:r>
      <w:r w:rsidR="00B24314">
        <w:t>person</w:t>
      </w:r>
      <w:r w:rsidRPr="000326DD">
        <w:t xml:space="preserve">, </w:t>
      </w:r>
      <w:r w:rsidR="00EF2EC2" w:rsidRPr="00EF2EC2">
        <w:t xml:space="preserve">their nominated support person and/or </w:t>
      </w:r>
      <w:r w:rsidRPr="000326DD">
        <w:t>family, carers and supporters in reflecting on the restrictive intervention and for staff to respond to questions and concerns to alleviate any trauma that occurred as a response to the restrictive practice</w:t>
      </w:r>
    </w:p>
    <w:p w14:paraId="20E196C7" w14:textId="55075C8F" w:rsidR="000326DD" w:rsidRPr="000326DD" w:rsidRDefault="000326DD" w:rsidP="00533A9D">
      <w:pPr>
        <w:pStyle w:val="Bullet1"/>
      </w:pPr>
      <w:r w:rsidRPr="000326DD">
        <w:t xml:space="preserve">involve the </w:t>
      </w:r>
      <w:r w:rsidR="00B24314">
        <w:t>person</w:t>
      </w:r>
      <w:r w:rsidRPr="000326DD">
        <w:t xml:space="preserve"> in considering what else might have been done to prevent, minimise or change the use of a restrictive intervention </w:t>
      </w:r>
    </w:p>
    <w:p w14:paraId="13A426CC" w14:textId="51E2CBB1" w:rsidR="000326DD" w:rsidRPr="000326DD" w:rsidRDefault="000326DD" w:rsidP="00533A9D">
      <w:pPr>
        <w:pStyle w:val="Bullet1"/>
      </w:pPr>
      <w:r w:rsidRPr="000326DD">
        <w:t xml:space="preserve">review the use of the restrictive intervention in </w:t>
      </w:r>
      <w:r w:rsidR="00FC3915">
        <w:t>light of</w:t>
      </w:r>
      <w:r w:rsidRPr="000326DD">
        <w:t xml:space="preserve"> the factors that </w:t>
      </w:r>
      <w:r w:rsidR="00FC3915">
        <w:t>led to</w:t>
      </w:r>
      <w:r w:rsidR="00FC3915" w:rsidRPr="000326DD">
        <w:t xml:space="preserve"> </w:t>
      </w:r>
      <w:r w:rsidRPr="000326DD">
        <w:t xml:space="preserve">its use </w:t>
      </w:r>
    </w:p>
    <w:p w14:paraId="1B711C34" w14:textId="19E0101F" w:rsidR="000326DD" w:rsidRPr="000326DD" w:rsidRDefault="000326DD" w:rsidP="00533A9D">
      <w:pPr>
        <w:pStyle w:val="Bullet1"/>
      </w:pPr>
      <w:r w:rsidRPr="000326DD">
        <w:t xml:space="preserve">identify preventative strategies trialled to prevent the restrictive intervention and the reasons for </w:t>
      </w:r>
      <w:r w:rsidR="00FE21B1">
        <w:t xml:space="preserve">the practice </w:t>
      </w:r>
      <w:r w:rsidRPr="000326DD">
        <w:t xml:space="preserve">failure and consider future responses </w:t>
      </w:r>
    </w:p>
    <w:p w14:paraId="5D53C44A" w14:textId="77777777" w:rsidR="000326DD" w:rsidRPr="000326DD" w:rsidRDefault="000326DD" w:rsidP="00533A9D">
      <w:pPr>
        <w:pStyle w:val="Bullet1"/>
      </w:pPr>
      <w:r w:rsidRPr="000326DD">
        <w:t xml:space="preserve">review compliance with the Act </w:t>
      </w:r>
    </w:p>
    <w:p w14:paraId="5E99D4D9" w14:textId="492C56F2" w:rsidR="000326DD" w:rsidRPr="000326DD" w:rsidRDefault="000326DD" w:rsidP="00533A9D">
      <w:pPr>
        <w:pStyle w:val="Bullet1"/>
      </w:pPr>
      <w:r w:rsidRPr="000326DD">
        <w:t>review system-wide management issues that may need addressing to reduce and</w:t>
      </w:r>
      <w:r w:rsidR="00664EBB">
        <w:t>,</w:t>
      </w:r>
      <w:r w:rsidRPr="000326DD">
        <w:t xml:space="preserve"> where possible</w:t>
      </w:r>
      <w:r w:rsidR="00664EBB">
        <w:t>,</w:t>
      </w:r>
      <w:r w:rsidRPr="000326DD">
        <w:t xml:space="preserve"> eliminate use of restrictive </w:t>
      </w:r>
      <w:r w:rsidR="00E81560">
        <w:t>practices</w:t>
      </w:r>
      <w:r w:rsidRPr="000326DD">
        <w:t xml:space="preserve"> </w:t>
      </w:r>
    </w:p>
    <w:p w14:paraId="50AD5304" w14:textId="77777777" w:rsidR="0022303D" w:rsidRDefault="000326DD" w:rsidP="00533A9D">
      <w:pPr>
        <w:pStyle w:val="Bullet1"/>
      </w:pPr>
      <w:r w:rsidRPr="000326DD">
        <w:t xml:space="preserve">ensure any systemic or safety issues that would </w:t>
      </w:r>
      <w:r w:rsidR="00FC3915">
        <w:t>usually</w:t>
      </w:r>
      <w:r w:rsidR="00FC3915" w:rsidRPr="000326DD">
        <w:t xml:space="preserve"> </w:t>
      </w:r>
      <w:r w:rsidRPr="000326DD">
        <w:t>generate an incident report are appropriately documented and escalated for information and remedial action</w:t>
      </w:r>
    </w:p>
    <w:p w14:paraId="4E8765AB" w14:textId="0F648EEB" w:rsidR="000326DD" w:rsidRPr="000326DD" w:rsidRDefault="0022303D" w:rsidP="00533A9D">
      <w:pPr>
        <w:pStyle w:val="Bullet1"/>
      </w:pPr>
      <w:r w:rsidRPr="0022303D">
        <w:t>engage mental health clinicians in reflective practice to identify and address possible moral and/or physical injury or trauma and provide pathways to access additional support</w:t>
      </w:r>
      <w:r w:rsidR="005F0AC9">
        <w:t xml:space="preserve"> and training</w:t>
      </w:r>
      <w:r w:rsidRPr="0022303D">
        <w:t>, where needed</w:t>
      </w:r>
      <w:r w:rsidR="000326DD" w:rsidRPr="000326DD">
        <w:t>.</w:t>
      </w:r>
    </w:p>
    <w:p w14:paraId="274E8D8D" w14:textId="1870E09C" w:rsidR="000326DD" w:rsidRPr="000326DD" w:rsidRDefault="000326DD" w:rsidP="00023490">
      <w:pPr>
        <w:pStyle w:val="Bodyafterbullets"/>
      </w:pPr>
      <w:r w:rsidRPr="000326DD">
        <w:t xml:space="preserve">Any systemic issues identified need to be forwarded to the relevant safety and quality improvement committee for attention. Restrictive intervention monitoring and reporting should be included in the </w:t>
      </w:r>
      <w:r w:rsidR="00DB5F51" w:rsidRPr="000326DD">
        <w:t>designated mental health service</w:t>
      </w:r>
      <w:r w:rsidR="00DB5F51">
        <w:t>’s</w:t>
      </w:r>
      <w:r w:rsidR="00DB5F51" w:rsidRPr="000326DD">
        <w:t xml:space="preserve"> </w:t>
      </w:r>
      <w:r w:rsidRPr="000326DD">
        <w:t>ongoing quality assurance program. Findings from this review should inform training program</w:t>
      </w:r>
      <w:r w:rsidR="00106072">
        <w:t>s</w:t>
      </w:r>
      <w:r w:rsidRPr="000326DD">
        <w:t xml:space="preserve"> and other staff development initiatives. This data should also inform strategy and policy to reduce and</w:t>
      </w:r>
      <w:r w:rsidR="00106072">
        <w:t>,</w:t>
      </w:r>
      <w:r w:rsidRPr="000326DD">
        <w:t xml:space="preserve"> where possible</w:t>
      </w:r>
      <w:r w:rsidR="00106072">
        <w:t>,</w:t>
      </w:r>
      <w:r w:rsidRPr="000326DD">
        <w:t xml:space="preserve"> eliminate restrictive </w:t>
      </w:r>
      <w:r w:rsidR="00E81560">
        <w:t>practices</w:t>
      </w:r>
      <w:r w:rsidRPr="000326DD">
        <w:t xml:space="preserve">. </w:t>
      </w:r>
    </w:p>
    <w:p w14:paraId="7D560227" w14:textId="6AE2CFCB" w:rsidR="003722D5" w:rsidRPr="00791F8F" w:rsidRDefault="000326DD" w:rsidP="000326DD">
      <w:pPr>
        <w:pStyle w:val="Body"/>
      </w:pPr>
      <w:r w:rsidRPr="000326DD">
        <w:t>Other quality-improvement activities should include local clinical audits based on the knowledge and application of Part 3.7 of the Act, local policies and procedures, and this guideline</w:t>
      </w:r>
      <w:r w:rsidR="00725415">
        <w:t xml:space="preserve">. </w:t>
      </w:r>
      <w:r w:rsidR="00CC5CB4">
        <w:t xml:space="preserve">Box </w:t>
      </w:r>
      <w:r w:rsidR="00DB5F51">
        <w:t>4</w:t>
      </w:r>
      <w:r w:rsidRPr="000326DD">
        <w:t xml:space="preserve"> </w:t>
      </w:r>
      <w:r w:rsidR="00725415">
        <w:t xml:space="preserve">provides guidance on </w:t>
      </w:r>
      <w:r w:rsidR="003722D5">
        <w:t>this aspect of health service self-assessment</w:t>
      </w:r>
      <w:r w:rsidRPr="000326DD">
        <w:t>. These are leadership activities to enhance strategies to reduce and</w:t>
      </w:r>
      <w:r w:rsidR="00FC3915">
        <w:t>,</w:t>
      </w:r>
      <w:r w:rsidRPr="000326DD">
        <w:t xml:space="preserve"> where possible</w:t>
      </w:r>
      <w:r w:rsidR="00FC3915">
        <w:t>,</w:t>
      </w:r>
      <w:r w:rsidRPr="000326DD">
        <w:t xml:space="preserve"> eliminate the use of restrictive </w:t>
      </w:r>
      <w:r w:rsidR="00DB5F51">
        <w:t>practices</w:t>
      </w:r>
      <w:r w:rsidRPr="000326DD">
        <w:t>.</w:t>
      </w:r>
    </w:p>
    <w:tbl>
      <w:tblPr>
        <w:tblStyle w:val="TableGrid"/>
        <w:tblW w:w="0" w:type="auto"/>
        <w:tblLook w:val="04A0" w:firstRow="1" w:lastRow="0" w:firstColumn="1" w:lastColumn="0" w:noHBand="0" w:noVBand="1"/>
      </w:tblPr>
      <w:tblGrid>
        <w:gridCol w:w="9288"/>
      </w:tblGrid>
      <w:tr w:rsidR="003722D5" w14:paraId="3BBAB80B" w14:textId="77777777" w:rsidTr="005604F1">
        <w:tc>
          <w:tcPr>
            <w:tcW w:w="9288" w:type="dxa"/>
            <w:tcBorders>
              <w:top w:val="nil"/>
              <w:left w:val="nil"/>
              <w:bottom w:val="nil"/>
              <w:right w:val="nil"/>
            </w:tcBorders>
            <w:shd w:val="clear" w:color="auto" w:fill="FAE0E6"/>
          </w:tcPr>
          <w:p w14:paraId="2E597C6F" w14:textId="2A8A94A2" w:rsidR="00C73CF8" w:rsidRDefault="00CC5CB4" w:rsidP="00C73CF8">
            <w:pPr>
              <w:pStyle w:val="Body"/>
            </w:pPr>
            <w:r w:rsidRPr="00A015A3">
              <w:rPr>
                <w:b/>
                <w:bCs/>
              </w:rPr>
              <w:t xml:space="preserve">Box </w:t>
            </w:r>
            <w:r w:rsidR="00A015A3" w:rsidRPr="00A015A3">
              <w:rPr>
                <w:b/>
                <w:bCs/>
              </w:rPr>
              <w:t>4</w:t>
            </w:r>
            <w:r w:rsidR="00C73CF8" w:rsidRPr="00A015A3">
              <w:rPr>
                <w:b/>
                <w:bCs/>
              </w:rPr>
              <w:t>: Health</w:t>
            </w:r>
            <w:r w:rsidR="00C73CF8" w:rsidRPr="003722D5">
              <w:rPr>
                <w:b/>
                <w:bCs/>
              </w:rPr>
              <w:t xml:space="preserve"> service self-assessment of restrictive </w:t>
            </w:r>
            <w:r w:rsidR="00E81560">
              <w:rPr>
                <w:b/>
                <w:bCs/>
              </w:rPr>
              <w:t>practice</w:t>
            </w:r>
            <w:r w:rsidR="00C73CF8" w:rsidRPr="003722D5">
              <w:rPr>
                <w:b/>
                <w:bCs/>
              </w:rPr>
              <w:t>s</w:t>
            </w:r>
          </w:p>
          <w:p w14:paraId="3DCCDD51" w14:textId="009B4EC0" w:rsidR="003722D5" w:rsidRPr="00223E02" w:rsidRDefault="003722D5" w:rsidP="003722D5">
            <w:pPr>
              <w:pStyle w:val="Body"/>
              <w:rPr>
                <w:i/>
              </w:rPr>
            </w:pPr>
            <w:r w:rsidRPr="00223E02">
              <w:rPr>
                <w:i/>
              </w:rPr>
              <w:t>Standard 1: Compliance with statutory requirements</w:t>
            </w:r>
          </w:p>
          <w:p w14:paraId="77533C12" w14:textId="77777777" w:rsidR="003722D5" w:rsidRPr="003722D5" w:rsidRDefault="003722D5" w:rsidP="003722D5">
            <w:pPr>
              <w:pStyle w:val="Body"/>
              <w:rPr>
                <w:lang w:val="en-US"/>
              </w:rPr>
            </w:pPr>
            <w:r w:rsidRPr="003722D5">
              <w:t>There are established documented procedures to ensure compliance with the requirements specified in this guideline.</w:t>
            </w:r>
          </w:p>
          <w:p w14:paraId="4F3481F6" w14:textId="77777777" w:rsidR="003722D5" w:rsidRPr="003722D5" w:rsidRDefault="003722D5" w:rsidP="003722D5">
            <w:pPr>
              <w:pStyle w:val="Body"/>
            </w:pPr>
            <w:r w:rsidRPr="003722D5">
              <w:rPr>
                <w:lang w:val="en-US"/>
              </w:rPr>
              <w:t>Policies and procedures are reviewed by the service to ensure compliance with the above requirements.</w:t>
            </w:r>
          </w:p>
          <w:p w14:paraId="2C6AAB49" w14:textId="59B64800" w:rsidR="003722D5" w:rsidRPr="00223E02" w:rsidRDefault="003722D5" w:rsidP="003722D5">
            <w:pPr>
              <w:pStyle w:val="Body"/>
              <w:rPr>
                <w:i/>
                <w:lang w:val="en-US"/>
              </w:rPr>
            </w:pPr>
            <w:r w:rsidRPr="00223E02">
              <w:rPr>
                <w:i/>
                <w:lang w:val="en-US"/>
              </w:rPr>
              <w:t xml:space="preserve">Standard 2: Restrictive </w:t>
            </w:r>
            <w:r w:rsidR="00E81560">
              <w:rPr>
                <w:i/>
                <w:lang w:val="en-US"/>
              </w:rPr>
              <w:t>practices</w:t>
            </w:r>
            <w:r w:rsidRPr="00223E02">
              <w:rPr>
                <w:i/>
                <w:lang w:val="en-US"/>
              </w:rPr>
              <w:t xml:space="preserve"> are comprehensively reviewed</w:t>
            </w:r>
          </w:p>
          <w:p w14:paraId="1339DF19" w14:textId="13F53407" w:rsidR="003722D5" w:rsidRPr="003722D5" w:rsidRDefault="003722D5" w:rsidP="003722D5">
            <w:pPr>
              <w:pStyle w:val="Body"/>
            </w:pPr>
            <w:r w:rsidRPr="003722D5">
              <w:rPr>
                <w:lang w:val="en-US"/>
              </w:rPr>
              <w:t xml:space="preserve">There is an established procedure for reviewing restrictive </w:t>
            </w:r>
            <w:r w:rsidR="00E81560">
              <w:rPr>
                <w:lang w:val="en-US"/>
              </w:rPr>
              <w:t>practices</w:t>
            </w:r>
            <w:r w:rsidRPr="003722D5">
              <w:rPr>
                <w:lang w:val="en-US"/>
              </w:rPr>
              <w:t xml:space="preserve"> used in the service. </w:t>
            </w:r>
          </w:p>
          <w:p w14:paraId="6945F451" w14:textId="3B487384" w:rsidR="003722D5" w:rsidRDefault="003722D5" w:rsidP="000326DD">
            <w:pPr>
              <w:pStyle w:val="Body"/>
            </w:pPr>
            <w:r w:rsidRPr="003722D5">
              <w:rPr>
                <w:lang w:val="en-US"/>
              </w:rPr>
              <w:t xml:space="preserve">Practice improvements are made </w:t>
            </w:r>
            <w:r w:rsidR="00DB5F51">
              <w:rPr>
                <w:lang w:val="en-US"/>
              </w:rPr>
              <w:t xml:space="preserve">by </w:t>
            </w:r>
            <w:r w:rsidRPr="003722D5">
              <w:rPr>
                <w:lang w:val="en-US"/>
              </w:rPr>
              <w:t xml:space="preserve">reviewing restrictive </w:t>
            </w:r>
            <w:r w:rsidR="00E81560">
              <w:rPr>
                <w:lang w:val="en-US"/>
              </w:rPr>
              <w:t>practices</w:t>
            </w:r>
            <w:r w:rsidRPr="003722D5">
              <w:rPr>
                <w:lang w:val="en-US"/>
              </w:rPr>
              <w:t xml:space="preserve"> via the health service </w:t>
            </w:r>
            <w:r w:rsidR="008B00DC">
              <w:rPr>
                <w:lang w:val="en-US"/>
              </w:rPr>
              <w:t>L</w:t>
            </w:r>
            <w:r w:rsidR="0025773F">
              <w:rPr>
                <w:lang w:val="en-US"/>
              </w:rPr>
              <w:t xml:space="preserve">ived and </w:t>
            </w:r>
            <w:r w:rsidR="008B00DC">
              <w:rPr>
                <w:lang w:val="en-US"/>
              </w:rPr>
              <w:t>L</w:t>
            </w:r>
            <w:r w:rsidR="0025773F">
              <w:rPr>
                <w:lang w:val="en-US"/>
              </w:rPr>
              <w:t xml:space="preserve">iving </w:t>
            </w:r>
            <w:r w:rsidR="008B00DC">
              <w:rPr>
                <w:lang w:val="en-US"/>
              </w:rPr>
              <w:t>E</w:t>
            </w:r>
            <w:r w:rsidR="0025773F">
              <w:rPr>
                <w:lang w:val="en-US"/>
              </w:rPr>
              <w:t>xperience</w:t>
            </w:r>
            <w:r w:rsidR="00DB5F51">
              <w:rPr>
                <w:lang w:val="en-US"/>
              </w:rPr>
              <w:t>–</w:t>
            </w:r>
            <w:r w:rsidR="0025773F">
              <w:rPr>
                <w:lang w:val="en-US"/>
              </w:rPr>
              <w:t xml:space="preserve">informed </w:t>
            </w:r>
            <w:r w:rsidRPr="003722D5">
              <w:rPr>
                <w:lang w:val="en-US"/>
              </w:rPr>
              <w:t>clinical governance framework.</w:t>
            </w:r>
          </w:p>
        </w:tc>
      </w:tr>
    </w:tbl>
    <w:p w14:paraId="1DCF9149" w14:textId="540BE817" w:rsidR="0053096A" w:rsidRPr="006400F0" w:rsidRDefault="0053096A" w:rsidP="002C2C08">
      <w:pPr>
        <w:pStyle w:val="Heading3"/>
      </w:pPr>
      <w:bookmarkStart w:id="51" w:name="_Toc143246002"/>
      <w:r w:rsidRPr="006400F0">
        <w:t>Case conference</w:t>
      </w:r>
      <w:r w:rsidR="00DB5F51">
        <w:t>s</w:t>
      </w:r>
      <w:r w:rsidRPr="006400F0">
        <w:t xml:space="preserve"> and second opinion</w:t>
      </w:r>
      <w:r w:rsidR="00DB5F51">
        <w:t>s</w:t>
      </w:r>
    </w:p>
    <w:p w14:paraId="3F055EEF" w14:textId="271A8845" w:rsidR="0053096A" w:rsidRPr="006400F0" w:rsidRDefault="0053096A" w:rsidP="00023490">
      <w:pPr>
        <w:pStyle w:val="Body"/>
      </w:pPr>
      <w:r w:rsidRPr="006400F0">
        <w:t xml:space="preserve">Where </w:t>
      </w:r>
      <w:r w:rsidR="00095DAC">
        <w:t>a</w:t>
      </w:r>
      <w:r w:rsidR="00095DAC" w:rsidRPr="006400F0">
        <w:t xml:space="preserve"> </w:t>
      </w:r>
      <w:r w:rsidRPr="006400F0">
        <w:t xml:space="preserve">restrictive </w:t>
      </w:r>
      <w:r w:rsidR="67A55772">
        <w:t>practice</w:t>
      </w:r>
      <w:r w:rsidRPr="006400F0">
        <w:t xml:space="preserve"> is used for extended periods or recurrent</w:t>
      </w:r>
      <w:r w:rsidR="00095DAC">
        <w:t>ly</w:t>
      </w:r>
      <w:r w:rsidRPr="006400F0">
        <w:t xml:space="preserve">, it is good clinical practice to convene a case conference. People who repeatedly pose a risk of imminent and serious harm to themselves or others and for whom reasonable and less restrictive options have been tried, considered and found to be ineffective require carefully considered treatment, care and support. </w:t>
      </w:r>
    </w:p>
    <w:p w14:paraId="4C17C041" w14:textId="3ECCAA9F" w:rsidR="0053096A" w:rsidRPr="006400F0" w:rsidRDefault="0053096A" w:rsidP="00023490">
      <w:pPr>
        <w:pStyle w:val="Body"/>
      </w:pPr>
      <w:r w:rsidRPr="006400F0">
        <w:lastRenderedPageBreak/>
        <w:t>Underlying causes should be thoroughly investigated and addressed. This includes review</w:t>
      </w:r>
      <w:r w:rsidR="001677C8">
        <w:t>ing</w:t>
      </w:r>
      <w:r w:rsidRPr="006400F0">
        <w:t xml:space="preserve"> the person’s medical history and relevant pathology results. The medication history must be reviewed to optimise safe, effective, appropriate use of medication and to identify medication that has previously been unhelpful or has been associated with unacceptable side effects or allergies. The impact of other contextual factors such as social, spiritual, cultural and environmental </w:t>
      </w:r>
      <w:r w:rsidR="001677C8">
        <w:t>aspects</w:t>
      </w:r>
      <w:r w:rsidR="001677C8" w:rsidRPr="006400F0">
        <w:t xml:space="preserve"> </w:t>
      </w:r>
      <w:r w:rsidRPr="006400F0">
        <w:t xml:space="preserve">(including people, processes and places in the inpatient unit) should be considered. Contextual factors may be discussed </w:t>
      </w:r>
      <w:r w:rsidR="001677C8">
        <w:t>in a</w:t>
      </w:r>
      <w:r w:rsidR="001677C8" w:rsidRPr="006400F0">
        <w:t xml:space="preserve"> </w:t>
      </w:r>
      <w:r w:rsidRPr="006400F0">
        <w:t xml:space="preserve">case conference with the person, </w:t>
      </w:r>
      <w:r w:rsidR="008D0F12" w:rsidRPr="008D0F12">
        <w:t xml:space="preserve">their nominated support person and/or their </w:t>
      </w:r>
      <w:r w:rsidRPr="006400F0">
        <w:t xml:space="preserve">family, carer and supporters, and a peer worker where possible. </w:t>
      </w:r>
    </w:p>
    <w:p w14:paraId="463757C1" w14:textId="5641B700" w:rsidR="0053096A" w:rsidRPr="006400F0" w:rsidRDefault="0053096A" w:rsidP="00023490">
      <w:pPr>
        <w:pStyle w:val="Body"/>
      </w:pPr>
      <w:r w:rsidRPr="006400F0">
        <w:t xml:space="preserve">It is good clinical practice to </w:t>
      </w:r>
      <w:r w:rsidR="00FC3915">
        <w:t>get</w:t>
      </w:r>
      <w:r w:rsidR="00FC3915" w:rsidRPr="006400F0">
        <w:t xml:space="preserve"> </w:t>
      </w:r>
      <w:r w:rsidRPr="006400F0">
        <w:t xml:space="preserve">a second opinion to review the person’s management with prolonged or recurrent use of a restrictive intervention. This should be a second opinion external to the treating team. </w:t>
      </w:r>
    </w:p>
    <w:p w14:paraId="542E4E4B" w14:textId="77777777" w:rsidR="0053096A" w:rsidRPr="006400F0" w:rsidRDefault="0053096A" w:rsidP="00023490">
      <w:pPr>
        <w:pStyle w:val="Body"/>
      </w:pPr>
      <w:r w:rsidRPr="006400F0">
        <w:t>In both instances a detailed care plan should be developed that:</w:t>
      </w:r>
    </w:p>
    <w:p w14:paraId="0F7E8285" w14:textId="054FBA1E" w:rsidR="0053096A" w:rsidRPr="006400F0" w:rsidRDefault="00FC3915" w:rsidP="00533A9D">
      <w:pPr>
        <w:pStyle w:val="Bullet1"/>
      </w:pPr>
      <w:r>
        <w:t>considers</w:t>
      </w:r>
      <w:r w:rsidR="0053096A" w:rsidRPr="006400F0">
        <w:t xml:space="preserve"> the person’s views and preferences, including those documented in statements of preferences, if available </w:t>
      </w:r>
    </w:p>
    <w:p w14:paraId="0361D1AE" w14:textId="77777777" w:rsidR="0053096A" w:rsidRPr="006400F0" w:rsidRDefault="0053096A" w:rsidP="00533A9D">
      <w:pPr>
        <w:pStyle w:val="Bullet1"/>
      </w:pPr>
      <w:r w:rsidRPr="006400F0">
        <w:t>describes the behaviour in question</w:t>
      </w:r>
    </w:p>
    <w:p w14:paraId="5AB5BDE0" w14:textId="1EF74979" w:rsidR="0053096A" w:rsidRPr="006400F0" w:rsidRDefault="0053096A" w:rsidP="00533A9D">
      <w:pPr>
        <w:pStyle w:val="Bullet1"/>
      </w:pPr>
      <w:r w:rsidRPr="006400F0">
        <w:t>identifies the precipitating and exacerbating factors identified by clinicians, the person and</w:t>
      </w:r>
      <w:r w:rsidR="00E078AC" w:rsidRPr="00E078AC">
        <w:t xml:space="preserve"> their nominated support person and/or their</w:t>
      </w:r>
      <w:r w:rsidRPr="006400F0">
        <w:t xml:space="preserve"> famil</w:t>
      </w:r>
      <w:r w:rsidR="00FC3915">
        <w:t>y members</w:t>
      </w:r>
      <w:r w:rsidRPr="006400F0">
        <w:t>, carers and supporters</w:t>
      </w:r>
    </w:p>
    <w:p w14:paraId="09422706" w14:textId="7870CB4C" w:rsidR="0053096A" w:rsidRPr="006400F0" w:rsidRDefault="0053096A" w:rsidP="00533A9D">
      <w:pPr>
        <w:pStyle w:val="Bullet1"/>
      </w:pPr>
      <w:r w:rsidRPr="006400F0">
        <w:t xml:space="preserve">outlines strategies that the person finds helpful for reducing precipitating factors and </w:t>
      </w:r>
      <w:r w:rsidR="00FC3915">
        <w:t>that</w:t>
      </w:r>
      <w:r w:rsidR="00FC3915" w:rsidRPr="006400F0">
        <w:t xml:space="preserve"> </w:t>
      </w:r>
      <w:r w:rsidRPr="006400F0">
        <w:t>support self-regulation and self-soothing</w:t>
      </w:r>
    </w:p>
    <w:p w14:paraId="2CE94AE8" w14:textId="10B94259" w:rsidR="0053096A" w:rsidRDefault="0053096A" w:rsidP="00533A9D">
      <w:pPr>
        <w:pStyle w:val="Bullet1"/>
      </w:pPr>
      <w:r w:rsidRPr="006400F0">
        <w:t xml:space="preserve">describes a graded series of responses that begin with the least restrictive that are guided by </w:t>
      </w:r>
      <w:r w:rsidR="001677C8">
        <w:t xml:space="preserve">the </w:t>
      </w:r>
      <w:r w:rsidRPr="006400F0">
        <w:t xml:space="preserve">person’s preferences (if restrictive interventions are needed to prevent imminent or serious harm). </w:t>
      </w:r>
    </w:p>
    <w:p w14:paraId="6A5818B6" w14:textId="77777777" w:rsidR="00B43F17" w:rsidRDefault="00B43F17" w:rsidP="00255839">
      <w:pPr>
        <w:pStyle w:val="Body"/>
        <w:rPr>
          <w:rFonts w:eastAsia="MS Gothic" w:cs="Arial"/>
          <w:color w:val="C63663"/>
          <w:kern w:val="32"/>
          <w:sz w:val="44"/>
          <w:szCs w:val="44"/>
        </w:rPr>
      </w:pPr>
      <w:r>
        <w:br w:type="page"/>
      </w:r>
    </w:p>
    <w:p w14:paraId="4613FA7B" w14:textId="0701C7BC" w:rsidR="006F1CEB" w:rsidRDefault="006F1CEB" w:rsidP="002C2C08">
      <w:pPr>
        <w:pStyle w:val="Heading1"/>
      </w:pPr>
      <w:bookmarkStart w:id="52" w:name="_Toc160450223"/>
      <w:r w:rsidRPr="005E1AEA">
        <w:lastRenderedPageBreak/>
        <w:t>Developing local policies and procedures</w:t>
      </w:r>
      <w:bookmarkEnd w:id="51"/>
      <w:bookmarkEnd w:id="52"/>
    </w:p>
    <w:p w14:paraId="2B75B06E" w14:textId="2E346CF0" w:rsidR="005E2D5F" w:rsidRDefault="005E2D5F" w:rsidP="005E2D5F">
      <w:pPr>
        <w:pStyle w:val="Body"/>
        <w:rPr>
          <w:lang w:val="en-US"/>
        </w:rPr>
      </w:pPr>
      <w:r w:rsidRPr="005E2D5F">
        <w:rPr>
          <w:lang w:val="en-US"/>
        </w:rPr>
        <w:t xml:space="preserve">All services should have local policies and procedures </w:t>
      </w:r>
      <w:r w:rsidR="00FC3915">
        <w:rPr>
          <w:lang w:val="en-US"/>
        </w:rPr>
        <w:t>that</w:t>
      </w:r>
      <w:r w:rsidR="00FC3915" w:rsidRPr="005E2D5F">
        <w:rPr>
          <w:lang w:val="en-US"/>
        </w:rPr>
        <w:t xml:space="preserve"> </w:t>
      </w:r>
      <w:r w:rsidRPr="005E2D5F">
        <w:rPr>
          <w:lang w:val="en-US"/>
        </w:rPr>
        <w:t xml:space="preserve">consider the service setting, populations served and any other relevant local factors. </w:t>
      </w:r>
      <w:r w:rsidRPr="005E2D5F">
        <w:t xml:space="preserve">Mechanisms must be </w:t>
      </w:r>
      <w:r w:rsidR="00FC3915">
        <w:t>set up</w:t>
      </w:r>
      <w:r w:rsidR="00FC3915" w:rsidRPr="005E2D5F">
        <w:t xml:space="preserve"> </w:t>
      </w:r>
      <w:r w:rsidRPr="005E2D5F">
        <w:t>to facilitate regular review</w:t>
      </w:r>
      <w:r w:rsidR="00FC3915">
        <w:t>s</w:t>
      </w:r>
      <w:r w:rsidRPr="005E2D5F">
        <w:t xml:space="preserve"> of all incidents of restrictive practice. This is to ensure compliance with this guideline and the Act, to promote human rights and dignity</w:t>
      </w:r>
      <w:r w:rsidR="00827F28">
        <w:t>,</w:t>
      </w:r>
      <w:r w:rsidRPr="005E2D5F">
        <w:t xml:space="preserve"> and to minimise trauma. In addition, all services </w:t>
      </w:r>
      <w:r w:rsidR="00FC3915">
        <w:t>must</w:t>
      </w:r>
      <w:r w:rsidRPr="005E2D5F">
        <w:t xml:space="preserve"> reduce and ultimately work toward</w:t>
      </w:r>
      <w:r w:rsidR="00FC3915">
        <w:t>s</w:t>
      </w:r>
      <w:r w:rsidRPr="005E2D5F">
        <w:t xml:space="preserve"> eliminati</w:t>
      </w:r>
      <w:r w:rsidR="00FC3915">
        <w:t>ng</w:t>
      </w:r>
      <w:r w:rsidRPr="005E2D5F">
        <w:t xml:space="preserve"> restrictive </w:t>
      </w:r>
      <w:r w:rsidR="00E81560">
        <w:t>practices</w:t>
      </w:r>
      <w:r w:rsidRPr="005E2D5F">
        <w:t xml:space="preserve">. </w:t>
      </w:r>
      <w:r w:rsidRPr="005E2D5F">
        <w:rPr>
          <w:lang w:val="en-US"/>
        </w:rPr>
        <w:t>Specific considerations should be given to the following</w:t>
      </w:r>
      <w:r w:rsidR="006912EB">
        <w:rPr>
          <w:lang w:val="en-US"/>
        </w:rPr>
        <w:t xml:space="preserve">. </w:t>
      </w:r>
      <w:r w:rsidR="00E51E87">
        <w:rPr>
          <w:lang w:val="en-US"/>
        </w:rPr>
        <w:t>More tha</w:t>
      </w:r>
      <w:r w:rsidR="00FB6F91">
        <w:rPr>
          <w:lang w:val="en-US"/>
        </w:rPr>
        <w:t>n</w:t>
      </w:r>
      <w:r w:rsidR="00E51E87">
        <w:rPr>
          <w:lang w:val="en-US"/>
        </w:rPr>
        <w:t xml:space="preserve"> </w:t>
      </w:r>
      <w:r w:rsidR="00FB6F91">
        <w:rPr>
          <w:lang w:val="en-US"/>
        </w:rPr>
        <w:t>one of these considerations may occur together; that is, the</w:t>
      </w:r>
      <w:r w:rsidR="002F084A">
        <w:rPr>
          <w:lang w:val="en-US"/>
        </w:rPr>
        <w:t>re</w:t>
      </w:r>
      <w:r w:rsidR="00FB6F91">
        <w:rPr>
          <w:lang w:val="en-US"/>
        </w:rPr>
        <w:t xml:space="preserve"> are intersect</w:t>
      </w:r>
      <w:r w:rsidR="00676A00">
        <w:rPr>
          <w:lang w:val="en-US"/>
        </w:rPr>
        <w:t>ional experiences</w:t>
      </w:r>
      <w:r w:rsidR="00C4312E">
        <w:rPr>
          <w:lang w:val="en-US"/>
        </w:rPr>
        <w:t>.</w:t>
      </w:r>
    </w:p>
    <w:p w14:paraId="00D6992B" w14:textId="77777777" w:rsidR="007F758E" w:rsidRDefault="007F758E" w:rsidP="007F758E">
      <w:pPr>
        <w:pStyle w:val="Heading2"/>
      </w:pPr>
      <w:bookmarkStart w:id="53" w:name="_Toc160450224"/>
      <w:r w:rsidRPr="005E1AEA">
        <w:t xml:space="preserve">Aboriginal </w:t>
      </w:r>
      <w:r>
        <w:t>people</w:t>
      </w:r>
      <w:bookmarkEnd w:id="53"/>
    </w:p>
    <w:p w14:paraId="43BEBFDE" w14:textId="77777777" w:rsidR="007F758E" w:rsidRPr="004135D3" w:rsidRDefault="007F758E" w:rsidP="007F758E">
      <w:pPr>
        <w:pStyle w:val="Body"/>
      </w:pPr>
      <w:r w:rsidRPr="004135D3">
        <w:t xml:space="preserve">Aboriginal </w:t>
      </w:r>
      <w:r>
        <w:t>people</w:t>
      </w:r>
      <w:r w:rsidRPr="004135D3">
        <w:t xml:space="preserve"> may perceive or interpret the use of a restrictive intervention differently depending on their cultural background and personal experiences </w:t>
      </w:r>
      <w:r>
        <w:t>due to</w:t>
      </w:r>
      <w:r w:rsidRPr="004135D3">
        <w:t xml:space="preserve"> colonisation and intergenerational trauma. </w:t>
      </w:r>
    </w:p>
    <w:p w14:paraId="07D378CD" w14:textId="77777777" w:rsidR="007F758E" w:rsidRPr="004C1CCA" w:rsidRDefault="007F758E" w:rsidP="007F758E">
      <w:pPr>
        <w:pStyle w:val="Body"/>
      </w:pPr>
      <w:r w:rsidRPr="004135D3">
        <w:t>Further care must be taken to provide culturally safe, effective and appropriate communication to avert the use of the restrictive intervention</w:t>
      </w:r>
      <w:r>
        <w:t>, if possible,</w:t>
      </w:r>
      <w:r w:rsidRPr="004135D3">
        <w:t xml:space="preserve"> and to minimise the trauma of the intervention to the </w:t>
      </w:r>
      <w:r>
        <w:t>person</w:t>
      </w:r>
      <w:r w:rsidRPr="004135D3">
        <w:t xml:space="preserve">, both during and after the intervention. It is important to be aware that communication problems, together with a lack of cultural safety, may lead to unnecessary restrictive </w:t>
      </w:r>
      <w:r>
        <w:t>practices</w:t>
      </w:r>
      <w:r w:rsidRPr="004135D3">
        <w:t xml:space="preserve">. Cultural advisors should be used, if possible, to minimise the potential for miscommunication and misunderstanding and to optimise culturally safe and appropriate treatment, care and support. </w:t>
      </w:r>
    </w:p>
    <w:p w14:paraId="68BEE8F7" w14:textId="77777777" w:rsidR="007F758E" w:rsidRDefault="007F758E" w:rsidP="007F758E">
      <w:pPr>
        <w:pStyle w:val="Heading2"/>
      </w:pPr>
      <w:bookmarkStart w:id="54" w:name="_Toc160450225"/>
      <w:r w:rsidRPr="005E1AEA">
        <w:t>Children</w:t>
      </w:r>
      <w:r>
        <w:t xml:space="preserve"> </w:t>
      </w:r>
      <w:r w:rsidRPr="005E1AEA">
        <w:t>and</w:t>
      </w:r>
      <w:r>
        <w:t xml:space="preserve"> </w:t>
      </w:r>
      <w:r w:rsidRPr="005E1AEA">
        <w:t>adolescents</w:t>
      </w:r>
      <w:bookmarkEnd w:id="54"/>
    </w:p>
    <w:p w14:paraId="7EFC27BD" w14:textId="77777777" w:rsidR="007F758E" w:rsidRPr="004C1CCA" w:rsidRDefault="007F758E" w:rsidP="007F758E">
      <w:pPr>
        <w:pStyle w:val="Body"/>
      </w:pPr>
      <w:r w:rsidRPr="004C1CCA">
        <w:t>The developmental status</w:t>
      </w:r>
      <w:r>
        <w:t>, including that of a known or suspected neurodevelopmental condition such as autism spectrum disorder,</w:t>
      </w:r>
      <w:r w:rsidRPr="004C1CCA">
        <w:t xml:space="preserve"> of a young person must be considered in any decision to use a restrictive intervention. </w:t>
      </w:r>
      <w:r>
        <w:t xml:space="preserve">Avoid using </w:t>
      </w:r>
      <w:r w:rsidRPr="004C1CCA">
        <w:t>a</w:t>
      </w:r>
      <w:r>
        <w:t>ny</w:t>
      </w:r>
      <w:r w:rsidRPr="004C1CCA">
        <w:t xml:space="preserve"> restrictive </w:t>
      </w:r>
      <w:r>
        <w:t xml:space="preserve">practice </w:t>
      </w:r>
      <w:r w:rsidRPr="004C1CCA">
        <w:t xml:space="preserve">with children under the age of 12 years. Restrictive </w:t>
      </w:r>
      <w:r>
        <w:t>practices</w:t>
      </w:r>
      <w:r w:rsidRPr="004C1CCA">
        <w:t xml:space="preserve"> must be used with caution when they involve adolescents because in most cases their musculoskeletal systems are immature, which elevates the risk of injury.</w:t>
      </w:r>
      <w:r>
        <w:t xml:space="preserve"> Clinicians should be alert to the possibility of sensitivity and paradoxical reactions to psychotropic medications.</w:t>
      </w:r>
    </w:p>
    <w:p w14:paraId="2A8D7FF6" w14:textId="77777777" w:rsidR="007F758E" w:rsidRPr="003632D6" w:rsidRDefault="007F758E" w:rsidP="007F758E">
      <w:pPr>
        <w:pStyle w:val="Body"/>
      </w:pPr>
      <w:r w:rsidRPr="004C1CCA">
        <w:t>The carer of a young person must be informed of the use of a restrictive intervention as soon as practicable. A decision to involve family, carers and supporters in the debriefing process must consider the young person’s capacity to consent to their involvement.</w:t>
      </w:r>
    </w:p>
    <w:p w14:paraId="1172D56A" w14:textId="77777777" w:rsidR="007F758E" w:rsidRDefault="007F758E" w:rsidP="007F758E">
      <w:pPr>
        <w:pStyle w:val="Heading2"/>
      </w:pPr>
      <w:bookmarkStart w:id="55" w:name="_Toc160450226"/>
      <w:r w:rsidRPr="005E1AEA">
        <w:t>Culturally</w:t>
      </w:r>
      <w:r>
        <w:t xml:space="preserve"> </w:t>
      </w:r>
      <w:r w:rsidRPr="005E1AEA">
        <w:t>and</w:t>
      </w:r>
      <w:r>
        <w:t xml:space="preserve"> </w:t>
      </w:r>
      <w:r w:rsidRPr="005E1AEA">
        <w:t>linguistically</w:t>
      </w:r>
      <w:r>
        <w:t xml:space="preserve"> </w:t>
      </w:r>
      <w:r w:rsidRPr="005E1AEA">
        <w:t xml:space="preserve">diverse </w:t>
      </w:r>
      <w:r>
        <w:t>people</w:t>
      </w:r>
      <w:bookmarkEnd w:id="55"/>
    </w:p>
    <w:p w14:paraId="7D71FD33" w14:textId="77777777" w:rsidR="007F758E" w:rsidRDefault="007F758E" w:rsidP="007F758E">
      <w:pPr>
        <w:pStyle w:val="Body"/>
      </w:pPr>
      <w:r w:rsidRPr="00E126EA">
        <w:t xml:space="preserve">Restrictive </w:t>
      </w:r>
      <w:r>
        <w:t>practices</w:t>
      </w:r>
      <w:r w:rsidRPr="00E126EA">
        <w:t xml:space="preserve"> may be more traumatic and potentially more dangerous for </w:t>
      </w:r>
      <w:r>
        <w:t>a person</w:t>
      </w:r>
      <w:r w:rsidRPr="00E126EA">
        <w:t xml:space="preserve"> who </w:t>
      </w:r>
      <w:r>
        <w:t xml:space="preserve">cannot </w:t>
      </w:r>
      <w:r w:rsidRPr="00E126EA">
        <w:t xml:space="preserve">understand what is happening or </w:t>
      </w:r>
      <w:r>
        <w:t>cannot</w:t>
      </w:r>
      <w:r w:rsidRPr="00E126EA">
        <w:t xml:space="preserve"> communicate their questions or concerns. </w:t>
      </w:r>
      <w:r>
        <w:t>The person</w:t>
      </w:r>
      <w:r w:rsidRPr="00E126EA">
        <w:t xml:space="preserve"> may perceive a restrictive intervention differently depending on their cultural background</w:t>
      </w:r>
      <w:r>
        <w:t xml:space="preserve"> </w:t>
      </w:r>
      <w:r w:rsidRPr="00E126EA">
        <w:t xml:space="preserve">and personal experiences such as being a refugee or being a survivor of abuse or torture. </w:t>
      </w:r>
    </w:p>
    <w:p w14:paraId="190B887D" w14:textId="77777777" w:rsidR="007F758E" w:rsidRDefault="007F758E" w:rsidP="007F758E">
      <w:pPr>
        <w:pStyle w:val="Body"/>
      </w:pPr>
      <w:r>
        <w:t xml:space="preserve">Where a person receiving treatment and care has limited or no English language proficiency, service providers must offer access to an accredited interpreter. This obligation applies to treatment and care for people who use Auslan to communicate. Carers of the person should also be offered access to an interpreter when required. Offering a language service satisfies a duty of care. Given this, failure to promote the availability of a language service may have legal consequences for the service provider. </w:t>
      </w:r>
    </w:p>
    <w:p w14:paraId="6A7FD9BB" w14:textId="77777777" w:rsidR="007F758E" w:rsidRDefault="007F758E" w:rsidP="007F758E">
      <w:pPr>
        <w:pStyle w:val="Body"/>
      </w:pPr>
      <w:r>
        <w:lastRenderedPageBreak/>
        <w:t xml:space="preserve">The legal requirements on using language services and guidance on how to work effectively with language services in a healthcare setting can be found in the Victorian Government’s </w:t>
      </w:r>
      <w:hyperlink r:id="rId33" w:history="1">
        <w:r w:rsidRPr="00533602">
          <w:rPr>
            <w:rStyle w:val="Hyperlink"/>
            <w:i/>
            <w:iCs/>
          </w:rPr>
          <w:t>Language services policy</w:t>
        </w:r>
      </w:hyperlink>
      <w:r w:rsidRPr="007427D1">
        <w:t xml:space="preserve"> </w:t>
      </w:r>
      <w:r>
        <w:t>&lt;</w:t>
      </w:r>
      <w:r w:rsidRPr="00BF771A">
        <w:t>https://www.health.vic.gov.au/publications/language-services-policy</w:t>
      </w:r>
      <w:r>
        <w:t>&gt;.</w:t>
      </w:r>
    </w:p>
    <w:p w14:paraId="45D0CF39" w14:textId="77777777" w:rsidR="007F758E" w:rsidRPr="00E126EA" w:rsidRDefault="007F758E" w:rsidP="007F758E">
      <w:pPr>
        <w:pStyle w:val="Body"/>
      </w:pPr>
      <w:r>
        <w:t>Where culturally and linguistically diverse people are receiving treatment and care, specific attention</w:t>
      </w:r>
      <w:r w:rsidRPr="00E126EA">
        <w:t xml:space="preserve"> </w:t>
      </w:r>
      <w:r>
        <w:t>must be given to</w:t>
      </w:r>
      <w:r w:rsidRPr="00E126EA">
        <w:t xml:space="preserve"> </w:t>
      </w:r>
      <w:r>
        <w:t>establishing effective comm</w:t>
      </w:r>
      <w:r w:rsidRPr="00E126EA">
        <w:t xml:space="preserve">unication to avert </w:t>
      </w:r>
      <w:r>
        <w:t>a</w:t>
      </w:r>
      <w:r w:rsidRPr="00E126EA">
        <w:t xml:space="preserve"> restrictive intervention</w:t>
      </w:r>
      <w:r>
        <w:t>,</w:t>
      </w:r>
      <w:r w:rsidRPr="00E126EA">
        <w:t xml:space="preserve"> if possible, and to minimise the trauma of the intervention to the </w:t>
      </w:r>
      <w:r>
        <w:t>person</w:t>
      </w:r>
      <w:r w:rsidRPr="00E126EA">
        <w:t xml:space="preserve">, both during and after the intervention. It is important to be aware that communication problems and a lack of cultural safety may lead to unnecessary restrictive </w:t>
      </w:r>
      <w:r>
        <w:t>practices</w:t>
      </w:r>
      <w:r w:rsidRPr="00E126EA">
        <w:t xml:space="preserve">. </w:t>
      </w:r>
      <w:r>
        <w:t>Accredited i</w:t>
      </w:r>
      <w:r w:rsidRPr="00E126EA">
        <w:t>nterpreters should be used (telephone or face-</w:t>
      </w:r>
      <w:r>
        <w:t>to-</w:t>
      </w:r>
      <w:r w:rsidRPr="00E126EA">
        <w:t xml:space="preserve">face) or cultural advisors and Aboriginal </w:t>
      </w:r>
      <w:r>
        <w:t>h</w:t>
      </w:r>
      <w:r w:rsidRPr="00E126EA">
        <w:t xml:space="preserve">ealth </w:t>
      </w:r>
      <w:r>
        <w:t>l</w:t>
      </w:r>
      <w:r w:rsidRPr="00E126EA">
        <w:t xml:space="preserve">iaison </w:t>
      </w:r>
      <w:r>
        <w:t>o</w:t>
      </w:r>
      <w:r w:rsidRPr="00E126EA">
        <w:t>fficers</w:t>
      </w:r>
      <w:r>
        <w:t xml:space="preserve"> </w:t>
      </w:r>
      <w:r w:rsidRPr="00E126EA">
        <w:t>/</w:t>
      </w:r>
      <w:r>
        <w:t xml:space="preserve"> </w:t>
      </w:r>
      <w:r w:rsidRPr="00E126EA">
        <w:t xml:space="preserve">Koorie </w:t>
      </w:r>
      <w:r>
        <w:t>m</w:t>
      </w:r>
      <w:r w:rsidRPr="00E126EA">
        <w:t xml:space="preserve">ental </w:t>
      </w:r>
      <w:r>
        <w:t>h</w:t>
      </w:r>
      <w:r w:rsidRPr="00E126EA">
        <w:t xml:space="preserve">ealth </w:t>
      </w:r>
      <w:r>
        <w:t>l</w:t>
      </w:r>
      <w:r w:rsidRPr="00E126EA">
        <w:t xml:space="preserve">iaison </w:t>
      </w:r>
      <w:r>
        <w:t>o</w:t>
      </w:r>
      <w:r w:rsidRPr="00E126EA">
        <w:t>fficers, if possible, to minimise the potential for miscommunication and misunderstanding and to optimise culturally safe and appropriate treatment, care and support. Communication has successfully occurred when the person understands the information.</w:t>
      </w:r>
    </w:p>
    <w:p w14:paraId="76AA93F2" w14:textId="01E01D45" w:rsidR="007F758E" w:rsidRPr="009A3457" w:rsidRDefault="007F758E" w:rsidP="007F758E">
      <w:pPr>
        <w:pStyle w:val="Body"/>
      </w:pPr>
      <w:r w:rsidRPr="00E126EA">
        <w:t xml:space="preserve">If the </w:t>
      </w:r>
      <w:r>
        <w:t>person</w:t>
      </w:r>
      <w:r w:rsidRPr="00E126EA">
        <w:t xml:space="preserve"> is comfortable, carers</w:t>
      </w:r>
      <w:r>
        <w:t xml:space="preserve"> or </w:t>
      </w:r>
      <w:r w:rsidRPr="00E126EA">
        <w:t>family members may be involved in the post</w:t>
      </w:r>
      <w:r>
        <w:t>–</w:t>
      </w:r>
      <w:r w:rsidRPr="00E126EA">
        <w:t xml:space="preserve">restrictive intervention review. </w:t>
      </w:r>
      <w:r w:rsidR="00B60A93">
        <w:t>Any p</w:t>
      </w:r>
      <w:r w:rsidRPr="00E126EA">
        <w:t>ost</w:t>
      </w:r>
      <w:r>
        <w:t>–</w:t>
      </w:r>
      <w:r w:rsidRPr="00E126EA">
        <w:t xml:space="preserve">restrictive intervention review should occur with </w:t>
      </w:r>
      <w:r>
        <w:t>accredited</w:t>
      </w:r>
      <w:r w:rsidRPr="00E126EA">
        <w:t xml:space="preserve"> Auslan or </w:t>
      </w:r>
      <w:r>
        <w:t>accredited</w:t>
      </w:r>
      <w:r w:rsidRPr="00E126EA">
        <w:t xml:space="preserve"> language interpreters and/or translators, as required, ensuring the interpreter understands the person (and vice versa) </w:t>
      </w:r>
      <w:r>
        <w:t>before starting</w:t>
      </w:r>
      <w:r w:rsidRPr="00E126EA">
        <w:t xml:space="preserve"> the review.</w:t>
      </w:r>
    </w:p>
    <w:p w14:paraId="077D1163" w14:textId="77777777" w:rsidR="006F1CEB" w:rsidRDefault="006F1CEB" w:rsidP="00181607">
      <w:pPr>
        <w:pStyle w:val="Heading2"/>
      </w:pPr>
      <w:bookmarkStart w:id="56" w:name="_Toc160450227"/>
      <w:r w:rsidRPr="005E1AEA">
        <w:t>Gender</w:t>
      </w:r>
      <w:r>
        <w:t xml:space="preserve"> </w:t>
      </w:r>
      <w:r w:rsidRPr="005E1AEA">
        <w:t>safety</w:t>
      </w:r>
      <w:r>
        <w:t xml:space="preserve"> </w:t>
      </w:r>
      <w:r w:rsidRPr="005E1AEA">
        <w:t>and</w:t>
      </w:r>
      <w:r>
        <w:t xml:space="preserve"> </w:t>
      </w:r>
      <w:r w:rsidRPr="005E1AEA">
        <w:t>sensitivity</w:t>
      </w:r>
      <w:bookmarkEnd w:id="56"/>
    </w:p>
    <w:p w14:paraId="71AF7207" w14:textId="0DCF90B3" w:rsidR="00F86855" w:rsidRPr="00F86855" w:rsidRDefault="00F86855" w:rsidP="00F86855">
      <w:pPr>
        <w:pStyle w:val="Body"/>
      </w:pPr>
      <w:r w:rsidRPr="00F86855">
        <w:t xml:space="preserve">Sensitivity to gender-specific needs is crucial. Consumers may have different preferences about the gender of staff involved in prevention and early intervention, as well as the use of a restrictive intervention. The </w:t>
      </w:r>
      <w:r w:rsidR="009B44A5">
        <w:t>person’s</w:t>
      </w:r>
      <w:r w:rsidR="009B44A5" w:rsidRPr="00F86855">
        <w:t xml:space="preserve"> </w:t>
      </w:r>
      <w:r w:rsidRPr="00F86855">
        <w:t xml:space="preserve">preferences should be sought and responded to. Arrangements for clothing, searches for dangerous objects, toileting and review should also be undertaken regarding gender sensitivity. Consideration should also be given to the possibility of pregnancy in consumers and the implications of this, especially if medications that are contraindicated during pregnancy and subsequent breastfeeding are being considered. The </w:t>
      </w:r>
      <w:r w:rsidR="004257A5">
        <w:t>specific</w:t>
      </w:r>
      <w:r w:rsidRPr="00F86855">
        <w:t xml:space="preserve"> needs of LGBTIQA+ consumers should also be considered, focusing on </w:t>
      </w:r>
      <w:r w:rsidR="00EB66C5">
        <w:t>providing</w:t>
      </w:r>
      <w:r w:rsidRPr="00F86855">
        <w:t xml:space="preserve"> respectful and inclusive care. </w:t>
      </w:r>
    </w:p>
    <w:p w14:paraId="72B67C5D" w14:textId="65C8A7B1" w:rsidR="00F86855" w:rsidRDefault="00F86855" w:rsidP="00F86855">
      <w:pPr>
        <w:pStyle w:val="Body"/>
      </w:pPr>
      <w:r w:rsidRPr="00F86855">
        <w:t xml:space="preserve">It is important to remember </w:t>
      </w:r>
      <w:r w:rsidR="00EB66C5">
        <w:t xml:space="preserve">that </w:t>
      </w:r>
      <w:r w:rsidRPr="00F86855">
        <w:t xml:space="preserve">a key </w:t>
      </w:r>
      <w:r w:rsidR="00EB66C5" w:rsidRPr="00F86855">
        <w:t>part</w:t>
      </w:r>
      <w:r w:rsidRPr="00F86855">
        <w:t xml:space="preserve"> of providing gender</w:t>
      </w:r>
      <w:r w:rsidR="00EB66C5">
        <w:t>-</w:t>
      </w:r>
      <w:r w:rsidRPr="00F86855">
        <w:t>sensitive care is to understand trauma and how it manifests in people when they are in acute distress, recognising that the response to trauma may be different for each person. An individualised person-centred response is therefore needed.</w:t>
      </w:r>
      <w:r w:rsidR="002A2899">
        <w:t xml:space="preserve"> </w:t>
      </w:r>
    </w:p>
    <w:p w14:paraId="786EA6F9" w14:textId="77777777" w:rsidR="007F758E" w:rsidRDefault="007F758E" w:rsidP="007F758E">
      <w:pPr>
        <w:pStyle w:val="Heading2"/>
      </w:pPr>
      <w:bookmarkStart w:id="57" w:name="_Toc160450228"/>
      <w:r w:rsidRPr="005E1AEA">
        <w:t>Intellectual</w:t>
      </w:r>
      <w:r>
        <w:t xml:space="preserve"> </w:t>
      </w:r>
      <w:r w:rsidRPr="005E1AEA">
        <w:t>disability</w:t>
      </w:r>
      <w:r>
        <w:t xml:space="preserve"> </w:t>
      </w:r>
      <w:r w:rsidRPr="005E1AEA">
        <w:t>or</w:t>
      </w:r>
      <w:r>
        <w:t xml:space="preserve"> </w:t>
      </w:r>
      <w:r w:rsidRPr="005E1AEA">
        <w:t>acquired</w:t>
      </w:r>
      <w:r>
        <w:t xml:space="preserve"> </w:t>
      </w:r>
      <w:r w:rsidRPr="005E1AEA">
        <w:t>brain</w:t>
      </w:r>
      <w:r>
        <w:t xml:space="preserve"> </w:t>
      </w:r>
      <w:r w:rsidRPr="005E1AEA">
        <w:t>injury</w:t>
      </w:r>
      <w:bookmarkEnd w:id="57"/>
    </w:p>
    <w:p w14:paraId="480884BC" w14:textId="77777777" w:rsidR="007F758E" w:rsidRPr="008438E6" w:rsidRDefault="007F758E" w:rsidP="007F758E">
      <w:pPr>
        <w:pStyle w:val="Body"/>
      </w:pPr>
      <w:r w:rsidRPr="008438E6">
        <w:t xml:space="preserve">Where a person has an intellectual disability or acquired brain injury, </w:t>
      </w:r>
      <w:r>
        <w:t>their</w:t>
      </w:r>
      <w:r w:rsidRPr="008438E6">
        <w:t xml:space="preserve"> behaviour may be the principal means of communication, particularly where </w:t>
      </w:r>
      <w:r>
        <w:t>their</w:t>
      </w:r>
      <w:r w:rsidRPr="008438E6">
        <w:t xml:space="preserve"> ability to communicate may also be impaired by mental illness. Behaviour, where possible, should be assessed for meaning before making decisions to use a restrictive intervention. </w:t>
      </w:r>
    </w:p>
    <w:p w14:paraId="09D8F7E4" w14:textId="77777777" w:rsidR="007F758E" w:rsidRPr="008438E6" w:rsidRDefault="007F758E" w:rsidP="007F758E">
      <w:pPr>
        <w:pStyle w:val="Body"/>
      </w:pPr>
      <w:r w:rsidRPr="008438E6">
        <w:t xml:space="preserve">It is common for these consumers to need individualised treatment, care and support to alleviate agitation and distress and </w:t>
      </w:r>
      <w:r>
        <w:t xml:space="preserve">to help give them </w:t>
      </w:r>
      <w:r w:rsidRPr="008438E6">
        <w:t xml:space="preserve">a sense of safety and wellbeing. People with cognitive impairment may have diverse needs that require further consideration to minimise the risk of a restrictive intervention. The views of family, carers </w:t>
      </w:r>
      <w:r w:rsidRPr="00DE6178">
        <w:t>and supporters, and</w:t>
      </w:r>
      <w:r>
        <w:t xml:space="preserve"> any nominated support person,</w:t>
      </w:r>
      <w:r w:rsidRPr="008438E6">
        <w:t xml:space="preserve"> may be considered and inform treatment</w:t>
      </w:r>
      <w:r>
        <w:t>,</w:t>
      </w:r>
      <w:r w:rsidRPr="008438E6">
        <w:t xml:space="preserve"> care and support to minimise and</w:t>
      </w:r>
      <w:r>
        <w:t>,</w:t>
      </w:r>
      <w:r w:rsidRPr="008438E6">
        <w:t xml:space="preserve"> where possible</w:t>
      </w:r>
      <w:r>
        <w:t>,</w:t>
      </w:r>
      <w:r w:rsidRPr="008438E6">
        <w:t xml:space="preserve"> eliminate the need for restrictive </w:t>
      </w:r>
      <w:r>
        <w:t>practices</w:t>
      </w:r>
      <w:r w:rsidRPr="008438E6">
        <w:t xml:space="preserve">. </w:t>
      </w:r>
    </w:p>
    <w:p w14:paraId="63AAA644" w14:textId="77777777" w:rsidR="007F758E" w:rsidRPr="008438E6" w:rsidRDefault="007F758E" w:rsidP="007F758E">
      <w:pPr>
        <w:pStyle w:val="Body"/>
      </w:pPr>
      <w:r w:rsidRPr="008438E6">
        <w:t xml:space="preserve">It is important, wherever possible, for the nature of the intervention and the reasons for it to be explained in language the person can understand, using any aides that may be required, and as often as is required. Communication has successfully occurred when the person understands the </w:t>
      </w:r>
      <w:r w:rsidRPr="008438E6">
        <w:lastRenderedPageBreak/>
        <w:t>information, even if only at a rudimentary level. All the above points should be outlined in a detailed care plan.</w:t>
      </w:r>
    </w:p>
    <w:p w14:paraId="6E0ED76C" w14:textId="3F8D004E" w:rsidR="006F1CEB" w:rsidRDefault="006F1CEB" w:rsidP="00181607">
      <w:pPr>
        <w:pStyle w:val="Heading2"/>
      </w:pPr>
      <w:bookmarkStart w:id="58" w:name="_Toc160450229"/>
      <w:r w:rsidRPr="005E1AEA">
        <w:t xml:space="preserve">Older </w:t>
      </w:r>
      <w:r w:rsidR="00B43F17">
        <w:t>people</w:t>
      </w:r>
      <w:bookmarkEnd w:id="58"/>
    </w:p>
    <w:p w14:paraId="63F08010" w14:textId="3DAD7350" w:rsidR="00446C96" w:rsidRPr="00BB3A73" w:rsidRDefault="00446C96" w:rsidP="00042532">
      <w:pPr>
        <w:pStyle w:val="Body"/>
        <w:rPr>
          <w:lang w:val="en-US"/>
        </w:rPr>
      </w:pPr>
      <w:r w:rsidRPr="27C0B01A">
        <w:t xml:space="preserve">Consider the ramifications of </w:t>
      </w:r>
      <w:r w:rsidR="00EB66C5">
        <w:t>using</w:t>
      </w:r>
      <w:r w:rsidRPr="27C0B01A">
        <w:t xml:space="preserve"> a restrictive intervention for this age group. There is a marked increase of bone fractures and loss of skin integrity when applying and maintaining a restrictive intervention for older </w:t>
      </w:r>
      <w:r w:rsidR="00877BCE">
        <w:rPr>
          <w:rFonts w:eastAsia="MS Mincho"/>
          <w:szCs w:val="21"/>
        </w:rPr>
        <w:t>people</w:t>
      </w:r>
      <w:r w:rsidRPr="27C0B01A">
        <w:t xml:space="preserve">. In addition, chemical restraint may </w:t>
      </w:r>
      <w:r w:rsidR="00EB66C5" w:rsidRPr="27C0B01A">
        <w:t>worsen</w:t>
      </w:r>
      <w:r w:rsidRPr="27C0B01A">
        <w:t xml:space="preserve"> underlying confusion, cognitive impairment and associated agitation</w:t>
      </w:r>
      <w:r w:rsidRPr="0C28A141">
        <w:t xml:space="preserve"> and </w:t>
      </w:r>
      <w:r w:rsidRPr="1D592C8C">
        <w:t>distress.</w:t>
      </w:r>
      <w:r w:rsidRPr="27C0B01A">
        <w:t xml:space="preserve"> Further consideration should be given to assess</w:t>
      </w:r>
      <w:r w:rsidR="00E531F1">
        <w:t>ing</w:t>
      </w:r>
      <w:r w:rsidRPr="27C0B01A">
        <w:t xml:space="preserve"> for underlying or emerging medical conditions </w:t>
      </w:r>
      <w:r w:rsidR="00EB66C5">
        <w:t>affecting</w:t>
      </w:r>
      <w:r w:rsidRPr="27C0B01A">
        <w:t xml:space="preserve"> the person’s mental health, wellbeing and responses to treatment</w:t>
      </w:r>
      <w:r w:rsidR="00EB66C5">
        <w:t>,</w:t>
      </w:r>
      <w:r w:rsidRPr="27C0B01A">
        <w:t xml:space="preserve"> care and support. </w:t>
      </w:r>
    </w:p>
    <w:p w14:paraId="4456829D" w14:textId="422D8879" w:rsidR="00C12882" w:rsidRPr="00C12882" w:rsidRDefault="00446C96" w:rsidP="00042532">
      <w:pPr>
        <w:pStyle w:val="Body"/>
      </w:pPr>
      <w:r w:rsidRPr="27C0B01A">
        <w:t>Carers</w:t>
      </w:r>
      <w:r w:rsidR="00E531F1">
        <w:t>’</w:t>
      </w:r>
      <w:r w:rsidRPr="27C0B01A">
        <w:t xml:space="preserve"> views </w:t>
      </w:r>
      <w:r>
        <w:t xml:space="preserve">may </w:t>
      </w:r>
      <w:r w:rsidRPr="27C0B01A">
        <w:t>be considered</w:t>
      </w:r>
      <w:r>
        <w:t xml:space="preserve"> according to the needs and preferences of </w:t>
      </w:r>
      <w:r w:rsidR="00E531F1">
        <w:t xml:space="preserve">an </w:t>
      </w:r>
      <w:r>
        <w:t>older person,</w:t>
      </w:r>
      <w:r w:rsidRPr="27C0B01A">
        <w:t xml:space="preserve"> together with any advance statement of preferences </w:t>
      </w:r>
      <w:r w:rsidR="00EB66C5">
        <w:t>for</w:t>
      </w:r>
      <w:r w:rsidRPr="27C0B01A">
        <w:t xml:space="preserve"> a restrictive intervention</w:t>
      </w:r>
      <w:r w:rsidR="005E7B61">
        <w:t>.</w:t>
      </w:r>
      <w:r w:rsidRPr="27C0B01A">
        <w:t xml:space="preserve"> Preferences </w:t>
      </w:r>
      <w:r w:rsidR="00EB66C5">
        <w:t>for</w:t>
      </w:r>
      <w:r w:rsidR="00EB66C5" w:rsidRPr="27C0B01A">
        <w:t xml:space="preserve"> </w:t>
      </w:r>
      <w:r w:rsidRPr="27C0B01A">
        <w:t>notification of such events should also be documented in the treatment plan. Wherever possible, older adults should receive one-to-one nursing care in preference to using a restrictive intervention. All the above points should be outlined in a detailed care plan</w:t>
      </w:r>
      <w:r w:rsidR="006B2C60">
        <w:t>.</w:t>
      </w:r>
    </w:p>
    <w:p w14:paraId="50DEC045" w14:textId="77777777" w:rsidR="006F1CEB" w:rsidRDefault="006F1CEB" w:rsidP="00837F98">
      <w:pPr>
        <w:pStyle w:val="Heading2"/>
      </w:pPr>
      <w:bookmarkStart w:id="59" w:name="_Toc160450230"/>
      <w:r>
        <w:t>People with sensory impairment</w:t>
      </w:r>
      <w:bookmarkEnd w:id="59"/>
    </w:p>
    <w:p w14:paraId="6BB23BE4" w14:textId="67D95D93" w:rsidR="00A94448" w:rsidRPr="00A94448" w:rsidRDefault="00A94448" w:rsidP="00A94448">
      <w:pPr>
        <w:pStyle w:val="Body"/>
      </w:pPr>
      <w:r>
        <w:t>A</w:t>
      </w:r>
      <w:r w:rsidRPr="00A94448">
        <w:t xml:space="preserve"> restrictive intervention may also be more traumatic and potentially more dangerous for people who </w:t>
      </w:r>
      <w:r w:rsidR="00497A85">
        <w:t>cannot</w:t>
      </w:r>
      <w:r w:rsidRPr="00A94448">
        <w:t xml:space="preserve"> fully understand what is happening or </w:t>
      </w:r>
      <w:r w:rsidR="00497A85">
        <w:t>cannot</w:t>
      </w:r>
      <w:r w:rsidRPr="00A94448">
        <w:t xml:space="preserve"> communicate their questions or concerns due to sensory impairment. Specific </w:t>
      </w:r>
      <w:r w:rsidR="00F200F7">
        <w:t>practices</w:t>
      </w:r>
      <w:r w:rsidRPr="00A94448">
        <w:t>, such as the physical restraint of an auditory</w:t>
      </w:r>
      <w:r w:rsidR="00E531F1">
        <w:t>-</w:t>
      </w:r>
      <w:r w:rsidRPr="00A94448">
        <w:t>impaired person’s hands, may also prevent effective communication.</w:t>
      </w:r>
    </w:p>
    <w:p w14:paraId="2FB08BA5" w14:textId="72C98DC1" w:rsidR="00A94448" w:rsidRPr="00A94448" w:rsidRDefault="00A94448" w:rsidP="00A94448">
      <w:pPr>
        <w:pStyle w:val="Body"/>
      </w:pPr>
      <w:r w:rsidRPr="00A94448">
        <w:t xml:space="preserve">Further care must be taken in these situations to achieve safe, effective and appropriate treatment, care and support. </w:t>
      </w:r>
      <w:r w:rsidR="00C975E8">
        <w:t>I</w:t>
      </w:r>
      <w:r w:rsidR="00C975E8" w:rsidRPr="00A94448">
        <w:t>n these situations</w:t>
      </w:r>
      <w:r w:rsidR="00C975E8">
        <w:t>, consider e</w:t>
      </w:r>
      <w:r w:rsidR="00497A85">
        <w:t>ngaging</w:t>
      </w:r>
      <w:r w:rsidRPr="00A94448">
        <w:t xml:space="preserve"> carers who are familiar with the communication and wellbeing needs of the </w:t>
      </w:r>
      <w:r w:rsidR="009B44A5">
        <w:t>person</w:t>
      </w:r>
      <w:r w:rsidRPr="00A94448">
        <w:t>.</w:t>
      </w:r>
    </w:p>
    <w:p w14:paraId="22EA0F7C" w14:textId="71CFD112" w:rsidR="00A94448" w:rsidRDefault="00A94448" w:rsidP="00A94448">
      <w:pPr>
        <w:pStyle w:val="Body"/>
      </w:pPr>
      <w:r w:rsidRPr="00A94448">
        <w:t>Carers</w:t>
      </w:r>
      <w:r w:rsidR="00C975E8">
        <w:t xml:space="preserve"> and/or </w:t>
      </w:r>
      <w:r w:rsidRPr="00A94448">
        <w:t>family members may be involved in the post</w:t>
      </w:r>
      <w:r w:rsidR="00497A85">
        <w:t>–</w:t>
      </w:r>
      <w:r w:rsidRPr="00A94448">
        <w:t xml:space="preserve">restrictive intervention review </w:t>
      </w:r>
      <w:r w:rsidR="00497A85">
        <w:t>if</w:t>
      </w:r>
      <w:r w:rsidR="00497A85" w:rsidRPr="00A94448">
        <w:t xml:space="preserve"> </w:t>
      </w:r>
      <w:r w:rsidRPr="00A94448">
        <w:t>the patient choose</w:t>
      </w:r>
      <w:r w:rsidR="00497A85">
        <w:t>s</w:t>
      </w:r>
      <w:r w:rsidRPr="00A94448">
        <w:t xml:space="preserve"> this. Post</w:t>
      </w:r>
      <w:r w:rsidR="00497A85">
        <w:t>–</w:t>
      </w:r>
      <w:r w:rsidRPr="00A94448">
        <w:t>restrictive intervention review</w:t>
      </w:r>
      <w:r w:rsidR="00497A85">
        <w:t>s</w:t>
      </w:r>
      <w:r w:rsidRPr="00A94448">
        <w:t xml:space="preserve"> should occur with </w:t>
      </w:r>
      <w:r w:rsidR="00AE0975">
        <w:t>accredited</w:t>
      </w:r>
      <w:r w:rsidRPr="00A94448">
        <w:t xml:space="preserve"> Auslan or language interpreters and/or translators, as required, ensuring the interpreter understands the person (and vice versa) </w:t>
      </w:r>
      <w:r w:rsidR="00497A85">
        <w:t xml:space="preserve">before starting </w:t>
      </w:r>
      <w:r w:rsidRPr="00A94448">
        <w:t>the review.</w:t>
      </w:r>
    </w:p>
    <w:p w14:paraId="7D920103" w14:textId="77777777" w:rsidR="007F758E" w:rsidRDefault="007F758E" w:rsidP="007F758E">
      <w:pPr>
        <w:pStyle w:val="Heading2"/>
      </w:pPr>
      <w:bookmarkStart w:id="60" w:name="_Toc160450231"/>
      <w:r>
        <w:t>Trauma</w:t>
      </w:r>
      <w:bookmarkEnd w:id="60"/>
    </w:p>
    <w:p w14:paraId="653DDA2E" w14:textId="77777777" w:rsidR="007F758E" w:rsidRPr="0056605E" w:rsidRDefault="007F758E" w:rsidP="007F758E">
      <w:pPr>
        <w:pStyle w:val="Body"/>
      </w:pPr>
      <w:r w:rsidRPr="00EE60FF">
        <w:t xml:space="preserve">A history of trauma is relevant to the experience of restrictive </w:t>
      </w:r>
      <w:r>
        <w:t>practices</w:t>
      </w:r>
      <w:r w:rsidRPr="00EE60FF">
        <w:t xml:space="preserve">. This may include some aspects of </w:t>
      </w:r>
      <w:r>
        <w:t>post-traumatic stress disorder</w:t>
      </w:r>
      <w:r w:rsidRPr="00EE60FF">
        <w:t xml:space="preserve">, complex </w:t>
      </w:r>
      <w:r>
        <w:t>post-traumatic stress disorder</w:t>
      </w:r>
      <w:r w:rsidRPr="00EE60FF">
        <w:t xml:space="preserve">, </w:t>
      </w:r>
      <w:r>
        <w:t>child abuse</w:t>
      </w:r>
      <w:r w:rsidRPr="00EE60FF">
        <w:t xml:space="preserve">, </w:t>
      </w:r>
      <w:r>
        <w:t>asylum seeking and r</w:t>
      </w:r>
      <w:r w:rsidRPr="00EE60FF">
        <w:t>efugee experiences, family violence</w:t>
      </w:r>
      <w:r>
        <w:t xml:space="preserve"> and</w:t>
      </w:r>
      <w:r w:rsidRPr="00EE60FF">
        <w:t xml:space="preserve"> A</w:t>
      </w:r>
      <w:r>
        <w:t>boriginal social and emotional wellbeing.</w:t>
      </w:r>
      <w:r w:rsidRPr="00EE60FF">
        <w:t xml:space="preserve"> Prior experience of trauma raises the possibility for new trauma occurring</w:t>
      </w:r>
      <w:r>
        <w:t xml:space="preserve"> and a </w:t>
      </w:r>
      <w:r w:rsidRPr="00EE60FF">
        <w:t>reoccurrence and escalat</w:t>
      </w:r>
      <w:r>
        <w:t>ion</w:t>
      </w:r>
      <w:r w:rsidRPr="00EE60FF">
        <w:t xml:space="preserve"> of </w:t>
      </w:r>
      <w:r>
        <w:t xml:space="preserve">an </w:t>
      </w:r>
      <w:r w:rsidRPr="00EE60FF">
        <w:t>already established trauma.</w:t>
      </w:r>
    </w:p>
    <w:p w14:paraId="5C79E11D" w14:textId="77777777" w:rsidR="00B43F17" w:rsidRDefault="00B43F17" w:rsidP="00255839">
      <w:pPr>
        <w:pStyle w:val="Body"/>
        <w:rPr>
          <w:color w:val="53565A"/>
          <w:sz w:val="32"/>
          <w:szCs w:val="28"/>
        </w:rPr>
      </w:pPr>
      <w:bookmarkStart w:id="61" w:name="_Toc143246003"/>
      <w:r>
        <w:br w:type="page"/>
      </w:r>
    </w:p>
    <w:p w14:paraId="0C82EC30" w14:textId="6AD3DAB2" w:rsidR="006F1CEB" w:rsidRDefault="006F1CEB" w:rsidP="00DE79A8">
      <w:pPr>
        <w:pStyle w:val="Heading1"/>
      </w:pPr>
      <w:bookmarkStart w:id="62" w:name="_Toc160450232"/>
      <w:r>
        <w:lastRenderedPageBreak/>
        <w:t>Related guidelines and resources</w:t>
      </w:r>
      <w:bookmarkEnd w:id="61"/>
      <w:bookmarkEnd w:id="62"/>
    </w:p>
    <w:p w14:paraId="76DA76B0" w14:textId="4200E644" w:rsidR="00772191" w:rsidRDefault="00772191" w:rsidP="00772191">
      <w:pPr>
        <w:pStyle w:val="Body"/>
      </w:pPr>
      <w:r>
        <w:t xml:space="preserve">The guidelines and resources below </w:t>
      </w:r>
      <w:r w:rsidR="00D41C8A">
        <w:t xml:space="preserve">provide </w:t>
      </w:r>
      <w:r w:rsidR="00890E68">
        <w:t xml:space="preserve">more </w:t>
      </w:r>
      <w:r w:rsidR="00D41C8A">
        <w:t xml:space="preserve">information </w:t>
      </w:r>
      <w:r w:rsidR="000E688A">
        <w:t xml:space="preserve">on restrictive </w:t>
      </w:r>
      <w:r w:rsidR="001A7D83">
        <w:t>practices</w:t>
      </w:r>
      <w:r w:rsidR="00C50F7F">
        <w:t xml:space="preserve"> that may be useful to clinicians and </w:t>
      </w:r>
      <w:r w:rsidR="001D302D">
        <w:t>consumers</w:t>
      </w:r>
      <w:r w:rsidR="008C12F8">
        <w:t>.</w:t>
      </w:r>
    </w:p>
    <w:p w14:paraId="4DFE49E1" w14:textId="1F6D9054" w:rsidR="00935BFB" w:rsidRDefault="00935BFB" w:rsidP="00DE79A8">
      <w:pPr>
        <w:pStyle w:val="Heading2"/>
      </w:pPr>
      <w:bookmarkStart w:id="63" w:name="_Toc160450233"/>
      <w:r>
        <w:t xml:space="preserve">Government </w:t>
      </w:r>
      <w:r w:rsidR="00700582">
        <w:t>websites</w:t>
      </w:r>
      <w:r w:rsidR="00466176">
        <w:t xml:space="preserve"> and publications</w:t>
      </w:r>
      <w:bookmarkEnd w:id="63"/>
    </w:p>
    <w:p w14:paraId="4726B38F" w14:textId="2F012CB4" w:rsidR="00FA4218" w:rsidRPr="00890E68" w:rsidRDefault="00BC292E" w:rsidP="006F1CEB">
      <w:pPr>
        <w:pStyle w:val="Body"/>
      </w:pPr>
      <w:hyperlink r:id="rId34" w:history="1">
        <w:r w:rsidR="00456D8D" w:rsidRPr="0074259A">
          <w:rPr>
            <w:rStyle w:val="Hyperlink"/>
            <w:i/>
            <w:iCs/>
          </w:rPr>
          <w:t>Mental Health and Wellbeing Act</w:t>
        </w:r>
        <w:r w:rsidR="00FA4218" w:rsidRPr="0074259A">
          <w:rPr>
            <w:rStyle w:val="Hyperlink"/>
            <w:i/>
            <w:iCs/>
          </w:rPr>
          <w:t xml:space="preserve"> 2022</w:t>
        </w:r>
      </w:hyperlink>
      <w:r w:rsidR="009A6D67" w:rsidRPr="00890E68">
        <w:t xml:space="preserve"> &lt;</w:t>
      </w:r>
      <w:r w:rsidR="009A6D67" w:rsidRPr="00DE79A8">
        <w:t>https://www.legislation.vic.gov.au/as-made/acts/mental-health-and-wellbeing-act-2022</w:t>
      </w:r>
      <w:r w:rsidR="009A6D67" w:rsidRPr="00890E68">
        <w:t>&gt;</w:t>
      </w:r>
    </w:p>
    <w:p w14:paraId="59EF6D20" w14:textId="1870C079" w:rsidR="00750ECE" w:rsidRPr="00890E68" w:rsidRDefault="00BC292E" w:rsidP="006F1CEB">
      <w:pPr>
        <w:pStyle w:val="Body"/>
      </w:pPr>
      <w:hyperlink r:id="rId35" w:history="1">
        <w:r w:rsidR="002C759B" w:rsidRPr="0074259A">
          <w:rPr>
            <w:rStyle w:val="Hyperlink"/>
            <w:i/>
            <w:iCs/>
          </w:rPr>
          <w:t xml:space="preserve">Chief Psychiatrist’s reporting directive </w:t>
        </w:r>
        <w:r w:rsidR="0089068B" w:rsidRPr="0074259A">
          <w:rPr>
            <w:rStyle w:val="Hyperlink"/>
            <w:i/>
            <w:iCs/>
          </w:rPr>
          <w:t>for</w:t>
        </w:r>
        <w:r w:rsidR="002C759B" w:rsidRPr="0074259A">
          <w:rPr>
            <w:rStyle w:val="Hyperlink"/>
            <w:i/>
            <w:iCs/>
          </w:rPr>
          <w:t xml:space="preserve"> restrictive in</w:t>
        </w:r>
        <w:r w:rsidR="00750ECE" w:rsidRPr="0074259A">
          <w:rPr>
            <w:rStyle w:val="Hyperlink"/>
            <w:i/>
            <w:iCs/>
          </w:rPr>
          <w:t>terventions</w:t>
        </w:r>
      </w:hyperlink>
      <w:r w:rsidR="009A6D67" w:rsidRPr="00890E68">
        <w:t xml:space="preserve"> &lt;</w:t>
      </w:r>
      <w:r w:rsidR="008F3EEC" w:rsidRPr="008F3EEC">
        <w:rPr>
          <w:rStyle w:val="ui-provider"/>
        </w:rPr>
        <w:t>https://www.health.vic.gov.au/chief-psychiatrist/chief-psychiatrists-restrictive-interventions</w:t>
      </w:r>
      <w:r w:rsidR="009A6D67" w:rsidRPr="00890E68">
        <w:t>&gt;</w:t>
      </w:r>
    </w:p>
    <w:bookmarkStart w:id="64" w:name="_Hlk143686262"/>
    <w:p w14:paraId="1A55D7A9" w14:textId="4B887000" w:rsidR="00456D8D" w:rsidRPr="00890E68" w:rsidRDefault="009A6D67" w:rsidP="00456D8D">
      <w:pPr>
        <w:pStyle w:val="Body"/>
        <w:rPr>
          <w:u w:val="single"/>
        </w:rPr>
      </w:pPr>
      <w:r w:rsidRPr="009972CD">
        <w:rPr>
          <w:i/>
          <w:iCs/>
        </w:rPr>
        <w:fldChar w:fldCharType="begin"/>
      </w:r>
      <w:r w:rsidRPr="009972CD">
        <w:rPr>
          <w:i/>
          <w:iCs/>
        </w:rPr>
        <w:instrText>HYPERLINK "https://www.health.vic.gov.au/chief-psychiatrist/chief-psychiatrist-guidelines"</w:instrText>
      </w:r>
      <w:r w:rsidRPr="009972CD">
        <w:rPr>
          <w:i/>
          <w:iCs/>
        </w:rPr>
      </w:r>
      <w:r w:rsidRPr="009972CD">
        <w:rPr>
          <w:i/>
          <w:iCs/>
        </w:rPr>
        <w:fldChar w:fldCharType="separate"/>
      </w:r>
      <w:r w:rsidR="00456D8D" w:rsidRPr="009972CD">
        <w:rPr>
          <w:rStyle w:val="Hyperlink"/>
          <w:i/>
          <w:iCs/>
        </w:rPr>
        <w:t>Chief Psychiatrist’s guidelines</w:t>
      </w:r>
      <w:r w:rsidRPr="009972CD">
        <w:rPr>
          <w:i/>
          <w:iCs/>
        </w:rPr>
        <w:fldChar w:fldCharType="end"/>
      </w:r>
      <w:r w:rsidRPr="00890E68">
        <w:t xml:space="preserve"> &lt;</w:t>
      </w:r>
      <w:r w:rsidRPr="00DE79A8">
        <w:t>https://www.health.vic.gov.au/chief-psychiatrist/chief-psychiatrist-guidelines</w:t>
      </w:r>
      <w:r w:rsidRPr="00890E68">
        <w:t>&gt;</w:t>
      </w:r>
    </w:p>
    <w:bookmarkEnd w:id="64"/>
    <w:p w14:paraId="0A7779F0" w14:textId="27F853E0" w:rsidR="00456D8D" w:rsidRPr="00890E68" w:rsidRDefault="009A6D67" w:rsidP="006F1CEB">
      <w:pPr>
        <w:pStyle w:val="Body"/>
      </w:pPr>
      <w:r w:rsidRPr="0074259A">
        <w:rPr>
          <w:i/>
          <w:iCs/>
        </w:rPr>
        <w:fldChar w:fldCharType="begin"/>
      </w:r>
      <w:r w:rsidRPr="0074259A">
        <w:rPr>
          <w:i/>
          <w:iCs/>
        </w:rPr>
        <w:instrText>HYPERLINK "https://finalreport.rcvmhs.vic.gov.au/"</w:instrText>
      </w:r>
      <w:r w:rsidRPr="0074259A">
        <w:rPr>
          <w:i/>
          <w:iCs/>
        </w:rPr>
      </w:r>
      <w:r w:rsidRPr="0074259A">
        <w:rPr>
          <w:i/>
          <w:iCs/>
        </w:rPr>
        <w:fldChar w:fldCharType="separate"/>
      </w:r>
      <w:r w:rsidR="00FA4218" w:rsidRPr="0074259A">
        <w:rPr>
          <w:rStyle w:val="Hyperlink"/>
          <w:i/>
          <w:iCs/>
        </w:rPr>
        <w:t>Royal Commission into Victoria’s Mental Health System final report</w:t>
      </w:r>
      <w:r w:rsidRPr="0074259A">
        <w:rPr>
          <w:i/>
          <w:iCs/>
        </w:rPr>
        <w:fldChar w:fldCharType="end"/>
      </w:r>
      <w:r w:rsidRPr="00890E68">
        <w:t xml:space="preserve"> &lt;</w:t>
      </w:r>
      <w:r w:rsidRPr="00DE79A8">
        <w:t>https://finalreport.rcvmhs.vic.gov.au/</w:t>
      </w:r>
      <w:r w:rsidRPr="00890E68">
        <w:t>&gt;</w:t>
      </w:r>
    </w:p>
    <w:p w14:paraId="527934DE" w14:textId="54526183" w:rsidR="00456D8D" w:rsidRPr="00890E68" w:rsidRDefault="00BC292E" w:rsidP="00456D8D">
      <w:pPr>
        <w:pStyle w:val="Body"/>
        <w:rPr>
          <w:u w:val="single"/>
        </w:rPr>
      </w:pPr>
      <w:hyperlink r:id="rId36" w:history="1">
        <w:r w:rsidR="00456D8D" w:rsidRPr="0074259A">
          <w:rPr>
            <w:rStyle w:val="Hyperlink"/>
            <w:i/>
            <w:iCs/>
          </w:rPr>
          <w:t>Providing a safe environment for all: Framework for reducing restrictive interventions</w:t>
        </w:r>
        <w:r w:rsidR="00456D8D" w:rsidRPr="0074259A">
          <w:rPr>
            <w:rStyle w:val="Hyperlink"/>
          </w:rPr>
          <w:t>, 2013</w:t>
        </w:r>
      </w:hyperlink>
      <w:r w:rsidR="009A6D67" w:rsidRPr="00890E68">
        <w:t xml:space="preserve"> &lt;</w:t>
      </w:r>
      <w:r w:rsidR="009A6D67" w:rsidRPr="00DE79A8">
        <w:t>https://www.health.vic.gov.au/publications/providing-a-safe-environment-for-all-framework-for-reducing-restrictive-interventions</w:t>
      </w:r>
      <w:r w:rsidR="009A6D67" w:rsidRPr="00890E68">
        <w:t>&gt;</w:t>
      </w:r>
    </w:p>
    <w:p w14:paraId="5B6C6C62" w14:textId="0834DE11" w:rsidR="00456D8D" w:rsidRDefault="00BC292E" w:rsidP="00456D8D">
      <w:pPr>
        <w:pStyle w:val="Body"/>
      </w:pPr>
      <w:hyperlink r:id="rId37" w:history="1">
        <w:r w:rsidR="00456D8D" w:rsidRPr="0074259A">
          <w:rPr>
            <w:rStyle w:val="Hyperlink"/>
            <w:i/>
            <w:iCs/>
          </w:rPr>
          <w:t>Reducing restrictive interventions: Literature review and document analysis</w:t>
        </w:r>
        <w:r w:rsidR="00456D8D" w:rsidRPr="0074259A">
          <w:rPr>
            <w:rStyle w:val="Hyperlink"/>
          </w:rPr>
          <w:t>, 2013</w:t>
        </w:r>
      </w:hyperlink>
      <w:r w:rsidR="009A6D67" w:rsidRPr="00890E68">
        <w:t xml:space="preserve"> &lt;</w:t>
      </w:r>
      <w:r w:rsidR="009A6D67" w:rsidRPr="00DE79A8">
        <w:t>https://www.health.vic.gov.au/publications/reducing-restrictive-interventions-literature-review-and-document-analysis-2013</w:t>
      </w:r>
      <w:r w:rsidR="009A6D67" w:rsidRPr="00890E68">
        <w:t>&gt;</w:t>
      </w:r>
    </w:p>
    <w:p w14:paraId="60DECA36" w14:textId="3303C061" w:rsidR="00FF048E" w:rsidRPr="00890E68" w:rsidRDefault="00BC292E" w:rsidP="00456D8D">
      <w:pPr>
        <w:pStyle w:val="Body"/>
        <w:rPr>
          <w:u w:val="single"/>
        </w:rPr>
      </w:pPr>
      <w:hyperlink r:id="rId38" w:history="1">
        <w:r w:rsidR="005B4AB6" w:rsidRPr="00812DF4">
          <w:rPr>
            <w:rStyle w:val="Hyperlink"/>
            <w:i/>
            <w:iCs/>
          </w:rPr>
          <w:t>Guidance: A</w:t>
        </w:r>
        <w:r w:rsidR="00380662" w:rsidRPr="00812DF4">
          <w:rPr>
            <w:rStyle w:val="Hyperlink"/>
            <w:i/>
            <w:iCs/>
          </w:rPr>
          <w:t>cute behavioural disturbance</w:t>
        </w:r>
        <w:r w:rsidR="00380662" w:rsidRPr="00A27B7A">
          <w:rPr>
            <w:rStyle w:val="Hyperlink"/>
          </w:rPr>
          <w:t xml:space="preserve">, </w:t>
        </w:r>
        <w:r w:rsidR="000E3358" w:rsidRPr="00A27B7A">
          <w:rPr>
            <w:rStyle w:val="Hyperlink"/>
          </w:rPr>
          <w:t>Safer Care Vict</w:t>
        </w:r>
        <w:r w:rsidR="00130653" w:rsidRPr="00A27B7A">
          <w:rPr>
            <w:rStyle w:val="Hyperlink"/>
          </w:rPr>
          <w:t>oria</w:t>
        </w:r>
      </w:hyperlink>
      <w:r w:rsidR="00380662">
        <w:rPr>
          <w:u w:val="single"/>
        </w:rPr>
        <w:t xml:space="preserve"> </w:t>
      </w:r>
      <w:r w:rsidR="00380662" w:rsidRPr="00812DF4">
        <w:t>&lt;</w:t>
      </w:r>
      <w:r w:rsidR="00A27B7A" w:rsidRPr="00812DF4">
        <w:t xml:space="preserve">https://www.safercare.vic.gov.au/clinical-guidance/emergency/acute-behavioural-disturbance </w:t>
      </w:r>
      <w:r w:rsidR="00380662" w:rsidRPr="00812DF4">
        <w:t>&gt;</w:t>
      </w:r>
    </w:p>
    <w:p w14:paraId="30D2802D" w14:textId="6175FD59" w:rsidR="00A17A10" w:rsidRDefault="00BC292E" w:rsidP="00A059CF">
      <w:pPr>
        <w:pStyle w:val="Body"/>
      </w:pPr>
      <w:hyperlink r:id="rId39" w:history="1">
        <w:r w:rsidR="00CA328C" w:rsidRPr="00812DF4">
          <w:rPr>
            <w:rStyle w:val="Hyperlink"/>
            <w:i/>
            <w:iCs/>
          </w:rPr>
          <w:t>Acute behavioural disturbance: acute management</w:t>
        </w:r>
        <w:r w:rsidR="00A17A10" w:rsidRPr="00CA328C">
          <w:rPr>
            <w:rStyle w:val="Hyperlink"/>
          </w:rPr>
          <w:t>, Royal Children’s Hospital</w:t>
        </w:r>
      </w:hyperlink>
      <w:r w:rsidR="00A17A10" w:rsidRPr="00A17A10">
        <w:t xml:space="preserve"> &lt;https://www.rch.org.au/clinicalguide/guideline_index/Acute_behavioural_disturbance__Acute_management/&gt; </w:t>
      </w:r>
    </w:p>
    <w:p w14:paraId="206F91D3" w14:textId="47B22FCF" w:rsidR="00B43F17" w:rsidRDefault="00BC292E" w:rsidP="00255839">
      <w:pPr>
        <w:pStyle w:val="Body"/>
      </w:pPr>
      <w:hyperlink r:id="rId40" w:history="1">
        <w:r w:rsidR="00B053E1" w:rsidRPr="00812DF4">
          <w:rPr>
            <w:rStyle w:val="Hyperlink"/>
            <w:i/>
            <w:iCs/>
          </w:rPr>
          <w:t>G</w:t>
        </w:r>
        <w:r w:rsidR="00456D8D" w:rsidRPr="00812DF4">
          <w:rPr>
            <w:rStyle w:val="Hyperlink"/>
            <w:i/>
            <w:iCs/>
          </w:rPr>
          <w:t xml:space="preserve">uidelines on the </w:t>
        </w:r>
        <w:r w:rsidR="00890E68" w:rsidRPr="00812DF4">
          <w:rPr>
            <w:rStyle w:val="Hyperlink"/>
            <w:i/>
            <w:iCs/>
          </w:rPr>
          <w:t>s</w:t>
        </w:r>
        <w:r w:rsidR="00456D8D" w:rsidRPr="00812DF4">
          <w:rPr>
            <w:rStyle w:val="Hyperlink"/>
            <w:i/>
            <w:iCs/>
          </w:rPr>
          <w:t xml:space="preserve">tatutory </w:t>
        </w:r>
        <w:r w:rsidR="00890E68" w:rsidRPr="00812DF4">
          <w:rPr>
            <w:rStyle w:val="Hyperlink"/>
            <w:i/>
            <w:iCs/>
          </w:rPr>
          <w:t>d</w:t>
        </w:r>
        <w:r w:rsidR="00456D8D" w:rsidRPr="00812DF4">
          <w:rPr>
            <w:rStyle w:val="Hyperlink"/>
            <w:i/>
            <w:iCs/>
          </w:rPr>
          <w:t xml:space="preserve">uty of </w:t>
        </w:r>
        <w:r w:rsidR="00890E68" w:rsidRPr="00812DF4">
          <w:rPr>
            <w:rStyle w:val="Hyperlink"/>
            <w:i/>
            <w:iCs/>
          </w:rPr>
          <w:t>c</w:t>
        </w:r>
        <w:r w:rsidR="00456D8D" w:rsidRPr="00812DF4">
          <w:rPr>
            <w:rStyle w:val="Hyperlink"/>
            <w:i/>
            <w:iCs/>
          </w:rPr>
          <w:t>andour</w:t>
        </w:r>
      </w:hyperlink>
      <w:r w:rsidR="00B053E1">
        <w:rPr>
          <w:rStyle w:val="Hyperlink"/>
          <w:rFonts w:eastAsia="Times New Roman"/>
          <w:szCs w:val="21"/>
        </w:rPr>
        <w:t>, Safer Care Victoria</w:t>
      </w:r>
      <w:r w:rsidR="009A6D67">
        <w:t xml:space="preserve"> &lt;</w:t>
      </w:r>
      <w:r w:rsidR="009A6D67" w:rsidRPr="00DE79A8">
        <w:t>https://www.safercare.vic.gov.au/support-training/adverse-event-review-and-response/duty-of-candour</w:t>
      </w:r>
      <w:r w:rsidR="009A6D67">
        <w:t>&gt;</w:t>
      </w:r>
      <w:bookmarkStart w:id="65" w:name="_Toc142662441"/>
      <w:bookmarkEnd w:id="3"/>
    </w:p>
    <w:p w14:paraId="7072DFA5" w14:textId="55A768B6" w:rsidR="002F473F" w:rsidRPr="0079532E" w:rsidRDefault="00BC292E" w:rsidP="0079532E">
      <w:pPr>
        <w:pStyle w:val="Body"/>
        <w:contextualSpacing/>
        <w:rPr>
          <w:i/>
        </w:rPr>
      </w:pPr>
      <w:hyperlink r:id="rId41" w:history="1">
        <w:r w:rsidR="002F473F" w:rsidRPr="0079532E">
          <w:rPr>
            <w:rStyle w:val="Hyperlink"/>
            <w:i/>
          </w:rPr>
          <w:t>Safewards</w:t>
        </w:r>
        <w:r w:rsidR="007F4EED" w:rsidRPr="0079532E">
          <w:rPr>
            <w:rStyle w:val="Hyperlink"/>
            <w:i/>
          </w:rPr>
          <w:t xml:space="preserve">, </w:t>
        </w:r>
        <w:r w:rsidR="007F4EED" w:rsidRPr="00E33A07">
          <w:rPr>
            <w:rStyle w:val="Hyperlink"/>
            <w:iCs/>
          </w:rPr>
          <w:t>Safer Care Victoria</w:t>
        </w:r>
      </w:hyperlink>
    </w:p>
    <w:p w14:paraId="229379FB" w14:textId="5EFD1F36" w:rsidR="007F4EED" w:rsidRDefault="007F4EED" w:rsidP="002F473F">
      <w:pPr>
        <w:pStyle w:val="Body"/>
      </w:pPr>
      <w:r>
        <w:t>&lt;</w:t>
      </w:r>
      <w:r w:rsidRPr="007F4EED">
        <w:t>https://www.safercare.vic.gov.au/best-practice-improvement/improvement-projects/mental-health-wellbeing/safewards-victoria-trial</w:t>
      </w:r>
      <w:r>
        <w:t>&gt;</w:t>
      </w:r>
    </w:p>
    <w:p w14:paraId="1E90AC48" w14:textId="77777777" w:rsidR="00F408A1" w:rsidRDefault="00C71EDE" w:rsidP="00F408A1">
      <w:pPr>
        <w:pStyle w:val="Heading2"/>
      </w:pPr>
      <w:bookmarkStart w:id="66" w:name="_Toc160450234"/>
      <w:r>
        <w:t>Other websites and publications</w:t>
      </w:r>
      <w:bookmarkEnd w:id="66"/>
    </w:p>
    <w:p w14:paraId="5754F841" w14:textId="26657D9D" w:rsidR="00653256" w:rsidRDefault="00BC292E" w:rsidP="00F408A1">
      <w:pPr>
        <w:pStyle w:val="Body"/>
      </w:pPr>
      <w:hyperlink r:id="rId42" w:history="1">
        <w:r w:rsidR="00653256" w:rsidRPr="0079532E">
          <w:rPr>
            <w:rStyle w:val="Hyperlink"/>
            <w:i/>
          </w:rPr>
          <w:t>Family care and supporter views on seclusion and restraint</w:t>
        </w:r>
        <w:r w:rsidR="00F00300" w:rsidRPr="00F00300">
          <w:rPr>
            <w:rStyle w:val="Hyperlink"/>
          </w:rPr>
          <w:t>, Tandem</w:t>
        </w:r>
      </w:hyperlink>
      <w:r w:rsidR="007F4EED">
        <w:rPr>
          <w:i/>
          <w:iCs/>
        </w:rPr>
        <w:t xml:space="preserve"> &lt;</w:t>
      </w:r>
      <w:r w:rsidR="007F4EED" w:rsidRPr="0079532E">
        <w:t>https://tandemcarers.org.au/common/Uploaded%20files/Seclusion_Restraint_Tandem_2023.pdf</w:t>
      </w:r>
      <w:r w:rsidR="007F4EED">
        <w:t>&gt;</w:t>
      </w:r>
    </w:p>
    <w:p w14:paraId="70E7903F" w14:textId="79ECBCCE" w:rsidR="00BF7791" w:rsidRDefault="00BC292E" w:rsidP="00F408A1">
      <w:pPr>
        <w:pStyle w:val="Body"/>
      </w:pPr>
      <w:hyperlink r:id="rId43" w:history="1">
        <w:r w:rsidR="007F4EED" w:rsidRPr="000E033A">
          <w:rPr>
            <w:rStyle w:val="Hyperlink"/>
            <w:i/>
            <w:iCs/>
          </w:rPr>
          <w:t>Ending seclusion &amp; restraint,</w:t>
        </w:r>
        <w:r w:rsidR="007F4EED" w:rsidRPr="00654065">
          <w:rPr>
            <w:rStyle w:val="Hyperlink"/>
          </w:rPr>
          <w:t xml:space="preserve"> Victorian Mental Illness Awareness Council (VMIAC)</w:t>
        </w:r>
      </w:hyperlink>
      <w:r w:rsidR="007F4EED">
        <w:t xml:space="preserve"> &lt;</w:t>
      </w:r>
      <w:r w:rsidR="007F4EED" w:rsidRPr="007F4EED">
        <w:t>https://www.vmiac.org.au/research-intro/ending-seclusion-restraint/</w:t>
      </w:r>
      <w:r w:rsidR="007F4EED">
        <w:t>&gt;</w:t>
      </w:r>
    </w:p>
    <w:p w14:paraId="4FCD94C7" w14:textId="21C83121" w:rsidR="007F4EED" w:rsidRPr="00AC2020" w:rsidRDefault="00BC292E" w:rsidP="007F4EED">
      <w:pPr>
        <w:pStyle w:val="Body"/>
        <w:contextualSpacing/>
      </w:pPr>
      <w:hyperlink r:id="rId44" w:history="1">
        <w:r w:rsidR="007F4EED" w:rsidRPr="00AC2020">
          <w:rPr>
            <w:rStyle w:val="Hyperlink"/>
          </w:rPr>
          <w:t>Independent Mental Health Advocacy (IMHA)</w:t>
        </w:r>
      </w:hyperlink>
      <w:r w:rsidR="007F4EED" w:rsidRPr="00AC2020">
        <w:t xml:space="preserve"> </w:t>
      </w:r>
    </w:p>
    <w:p w14:paraId="771BC060" w14:textId="3A0BA079" w:rsidR="007F4EED" w:rsidRDefault="007F4EED" w:rsidP="007F4EED">
      <w:pPr>
        <w:pStyle w:val="Body"/>
        <w:contextualSpacing/>
      </w:pPr>
      <w:r>
        <w:t>&lt;https://www.imha.vic.gov.au/&gt;</w:t>
      </w:r>
    </w:p>
    <w:p w14:paraId="103F7ADB" w14:textId="77777777" w:rsidR="00C71EDE" w:rsidRDefault="00C71EDE" w:rsidP="00C71EDE">
      <w:pPr>
        <w:pStyle w:val="Heading2"/>
      </w:pPr>
      <w:bookmarkStart w:id="67" w:name="_Toc160450235"/>
      <w:r>
        <w:lastRenderedPageBreak/>
        <w:t>Academic publications</w:t>
      </w:r>
      <w:bookmarkEnd w:id="67"/>
    </w:p>
    <w:p w14:paraId="6FDA8215" w14:textId="74361C2D" w:rsidR="00DB77F7" w:rsidRPr="00DB77F7" w:rsidRDefault="00DB77F7" w:rsidP="00DB77F7">
      <w:pPr>
        <w:pStyle w:val="Body"/>
      </w:pPr>
      <w:r w:rsidRPr="00DB77F7">
        <w:t xml:space="preserve">Gooding, P. et al (2020) ‘Preventing and reducing “coercion” in mental health services: </w:t>
      </w:r>
      <w:r w:rsidR="00841766">
        <w:t>a</w:t>
      </w:r>
      <w:r w:rsidRPr="00DB77F7">
        <w:t xml:space="preserve">n international scoping review of English-language studies’, </w:t>
      </w:r>
      <w:r w:rsidRPr="00DB77F7">
        <w:rPr>
          <w:i/>
          <w:iCs/>
        </w:rPr>
        <w:t>Acta Psychiatrica Scandinavica</w:t>
      </w:r>
      <w:r w:rsidRPr="00DB77F7">
        <w:t>, 141.2, 1</w:t>
      </w:r>
      <w:r w:rsidR="001516BD">
        <w:t>–</w:t>
      </w:r>
      <w:r w:rsidRPr="00DB77F7">
        <w:t xml:space="preserve">14. </w:t>
      </w:r>
      <w:r w:rsidR="001516BD">
        <w:t xml:space="preserve">Available at: </w:t>
      </w:r>
      <w:r w:rsidRPr="00533A9D">
        <w:t>https://onlinelibrary.wiley.com/doi/full/10.1111/acps.13152</w:t>
      </w:r>
      <w:r w:rsidR="001516BD">
        <w:t>.</w:t>
      </w:r>
      <w:r w:rsidRPr="00DB77F7">
        <w:t> </w:t>
      </w:r>
    </w:p>
    <w:p w14:paraId="2CBD495B" w14:textId="72496457" w:rsidR="00DB77F7" w:rsidRPr="00DB77F7" w:rsidRDefault="00DB77F7" w:rsidP="00DB77F7">
      <w:pPr>
        <w:pStyle w:val="Body"/>
      </w:pPr>
      <w:r w:rsidRPr="00DB77F7">
        <w:t xml:space="preserve">Gooding, P. et al (2018) </w:t>
      </w:r>
      <w:r w:rsidRPr="00DB77F7">
        <w:rPr>
          <w:i/>
          <w:iCs/>
        </w:rPr>
        <w:t>Alter</w:t>
      </w:r>
      <w:r w:rsidR="00841766" w:rsidRPr="00DB77F7">
        <w:rPr>
          <w:i/>
          <w:iCs/>
        </w:rPr>
        <w:t>natives to coercion in mental health settings: a literature review</w:t>
      </w:r>
      <w:r w:rsidRPr="00DB77F7">
        <w:t xml:space="preserve">, Melbourne: Melbourne Social Equity Institute, University of Melbourne. </w:t>
      </w:r>
      <w:r w:rsidR="00841766">
        <w:t xml:space="preserve">Available at: </w:t>
      </w:r>
      <w:r w:rsidR="0074477C" w:rsidRPr="00533A9D">
        <w:t>https://melbourne.figshare.com/articles/report/Alternatives_to_Coercion_in_Mental_Health_Settings_A_Literature_Review/21128083/1/files/37478731.pdf</w:t>
      </w:r>
      <w:r w:rsidR="001516BD">
        <w:t>.</w:t>
      </w:r>
      <w:r w:rsidRPr="00DB77F7">
        <w:t> </w:t>
      </w:r>
    </w:p>
    <w:p w14:paraId="74B3E6EC" w14:textId="74ACD4C3" w:rsidR="00DB77F7" w:rsidRPr="00DB77F7" w:rsidRDefault="00DB77F7" w:rsidP="00DB77F7">
      <w:pPr>
        <w:pStyle w:val="Body"/>
      </w:pPr>
      <w:r w:rsidRPr="00DB77F7">
        <w:t>Kennedy, H. et al (2019) ‘Consumer recommendations for enhancing the Safewards model and interventions’</w:t>
      </w:r>
      <w:r w:rsidR="00841766">
        <w:t>,</w:t>
      </w:r>
      <w:r w:rsidRPr="00DB77F7">
        <w:t xml:space="preserve"> </w:t>
      </w:r>
      <w:r w:rsidRPr="00DB77F7">
        <w:rPr>
          <w:i/>
          <w:iCs/>
        </w:rPr>
        <w:t>International Journal of Mental Health Nursing</w:t>
      </w:r>
      <w:r w:rsidR="0074477C">
        <w:t>,</w:t>
      </w:r>
      <w:r w:rsidRPr="00DB77F7">
        <w:t xml:space="preserve"> 28(2), 616</w:t>
      </w:r>
      <w:r w:rsidR="001516BD">
        <w:t>–</w:t>
      </w:r>
      <w:r w:rsidRPr="00DB77F7">
        <w:t xml:space="preserve">626. </w:t>
      </w:r>
      <w:r w:rsidR="001516BD">
        <w:t xml:space="preserve">Available at: </w:t>
      </w:r>
      <w:r w:rsidRPr="00533A9D">
        <w:t>https://onlinelibrary.wiley.com/doi/abs/10.1111/inm.12570</w:t>
      </w:r>
      <w:r w:rsidR="001516BD">
        <w:t>.</w:t>
      </w:r>
      <w:r w:rsidRPr="00DB77F7">
        <w:t> </w:t>
      </w:r>
    </w:p>
    <w:p w14:paraId="49A9B9B8" w14:textId="1D6248B6" w:rsidR="002A10B0" w:rsidRDefault="00DB77F7" w:rsidP="00DB77F7">
      <w:pPr>
        <w:pStyle w:val="Body"/>
      </w:pPr>
      <w:r w:rsidRPr="00DB77F7">
        <w:t>Knott, J. et</w:t>
      </w:r>
      <w:r w:rsidR="0074477C">
        <w:t xml:space="preserve"> </w:t>
      </w:r>
      <w:r w:rsidRPr="00DB77F7">
        <w:t>al (2020) Restrictive interventions in Victoria</w:t>
      </w:r>
      <w:r w:rsidR="00841766" w:rsidRPr="00DB77F7">
        <w:t xml:space="preserve">n emergency departments: a study </w:t>
      </w:r>
      <w:r w:rsidRPr="00DB77F7">
        <w:t xml:space="preserve">of current clinical practice. </w:t>
      </w:r>
      <w:r w:rsidRPr="00DB77F7">
        <w:rPr>
          <w:i/>
          <w:iCs/>
        </w:rPr>
        <w:t xml:space="preserve">Emergency </w:t>
      </w:r>
      <w:r w:rsidR="0074477C">
        <w:rPr>
          <w:i/>
          <w:iCs/>
        </w:rPr>
        <w:t>M</w:t>
      </w:r>
      <w:r w:rsidRPr="00DB77F7">
        <w:rPr>
          <w:i/>
          <w:iCs/>
        </w:rPr>
        <w:t>edicine Australasia</w:t>
      </w:r>
      <w:r w:rsidRPr="00DB77F7">
        <w:t>, 32, 393</w:t>
      </w:r>
      <w:r w:rsidR="001516BD">
        <w:t>–</w:t>
      </w:r>
      <w:r w:rsidRPr="00DB77F7">
        <w:t>400.</w:t>
      </w:r>
      <w:r w:rsidR="001516BD">
        <w:t xml:space="preserve"> Available at: .</w:t>
      </w:r>
      <w:r w:rsidR="001516BD" w:rsidRPr="006F58CE">
        <w:t>https://onlinelibrary.wiley.com/doi/10.1111/1742-6723.13412</w:t>
      </w:r>
    </w:p>
    <w:p w14:paraId="5736A1A5" w14:textId="4EAC4036" w:rsidR="000C34D0" w:rsidRDefault="000C34D0" w:rsidP="000C34D0">
      <w:pPr>
        <w:pStyle w:val="Body"/>
      </w:pPr>
      <w:r w:rsidRPr="000C34D0">
        <w:t>McSherry, B</w:t>
      </w:r>
      <w:r w:rsidR="00841766">
        <w:t>.</w:t>
      </w:r>
      <w:r w:rsidRPr="000C34D0">
        <w:t xml:space="preserve"> and Maker, Y.</w:t>
      </w:r>
      <w:r w:rsidR="00841766">
        <w:t xml:space="preserve"> </w:t>
      </w:r>
      <w:r w:rsidRPr="000C34D0">
        <w:t xml:space="preserve">(2021) </w:t>
      </w:r>
      <w:r w:rsidRPr="006F58CE">
        <w:rPr>
          <w:i/>
          <w:iCs/>
        </w:rPr>
        <w:t xml:space="preserve">Restrictive </w:t>
      </w:r>
      <w:r w:rsidR="00841766" w:rsidRPr="006F58CE">
        <w:rPr>
          <w:i/>
          <w:iCs/>
        </w:rPr>
        <w:t>practices: options and opportunities</w:t>
      </w:r>
      <w:r w:rsidRPr="000C34D0">
        <w:t>. University of Tasmania.</w:t>
      </w:r>
      <w:r w:rsidR="00533A9D">
        <w:t xml:space="preserve"> </w:t>
      </w:r>
      <w:r w:rsidR="001516BD">
        <w:t xml:space="preserve">Available at: </w:t>
      </w:r>
      <w:r w:rsidR="00533A9D" w:rsidRPr="00533A9D">
        <w:t>https://figshare.utas.edu.au/articles/chapter/Restrictive_Practices_Options_and_Opportunities/23065763</w:t>
      </w:r>
      <w:r w:rsidR="001516BD">
        <w:t>.</w:t>
      </w:r>
    </w:p>
    <w:p w14:paraId="65E41832" w14:textId="5E8C1DEB" w:rsidR="000C34D0" w:rsidRPr="000C34D0" w:rsidRDefault="000C34D0" w:rsidP="000C34D0">
      <w:pPr>
        <w:pStyle w:val="Body"/>
      </w:pPr>
      <w:r w:rsidRPr="000C34D0">
        <w:t xml:space="preserve">Muir-Cochrane, E. and Oster, C. (2021) ‘Chemical restraint: a qualitative synthesis review of adult service user and staff experiences in mental health settings’, </w:t>
      </w:r>
      <w:r w:rsidRPr="000C34D0">
        <w:rPr>
          <w:i/>
          <w:iCs/>
        </w:rPr>
        <w:t>Nursing &amp; Health Sciences,</w:t>
      </w:r>
      <w:r w:rsidRPr="000C34D0">
        <w:t xml:space="preserve"> 23, 325</w:t>
      </w:r>
      <w:r w:rsidR="001516BD">
        <w:t>–</w:t>
      </w:r>
      <w:r w:rsidRPr="000C34D0">
        <w:t xml:space="preserve">336. </w:t>
      </w:r>
      <w:r w:rsidR="001516BD">
        <w:t xml:space="preserve">Available at: </w:t>
      </w:r>
      <w:r w:rsidRPr="00533A9D">
        <w:t>https://onlinelibrary.wiley.com/doi/abs/10.1111/nhs.12822</w:t>
      </w:r>
      <w:r w:rsidR="001516BD">
        <w:t>.</w:t>
      </w:r>
      <w:r w:rsidRPr="000C34D0">
        <w:t> </w:t>
      </w:r>
    </w:p>
    <w:p w14:paraId="7A812D86" w14:textId="4064BC3A" w:rsidR="000C34D0" w:rsidRPr="000C34D0" w:rsidRDefault="000C34D0" w:rsidP="000C34D0">
      <w:pPr>
        <w:pStyle w:val="Body"/>
      </w:pPr>
      <w:r w:rsidRPr="000C34D0">
        <w:t xml:space="preserve">Muir-Cochrane, E., et al (2019) ‘Prevalence of the use of chemical restraint in the management of challenging behaviours associated with adult mental health conditions: a meta-synthesis’. </w:t>
      </w:r>
      <w:r w:rsidRPr="000C34D0">
        <w:rPr>
          <w:i/>
          <w:iCs/>
        </w:rPr>
        <w:t>Journal of Psychiatric Mental Health Nursing,</w:t>
      </w:r>
      <w:r w:rsidRPr="000C34D0">
        <w:t xml:space="preserve"> 27(4), 1</w:t>
      </w:r>
      <w:r w:rsidR="001516BD">
        <w:t>–</w:t>
      </w:r>
      <w:r w:rsidRPr="000C34D0">
        <w:t>21.</w:t>
      </w:r>
      <w:r w:rsidR="001516BD">
        <w:t xml:space="preserve"> Available at: </w:t>
      </w:r>
      <w:r w:rsidRPr="000C34D0">
        <w:t xml:space="preserve"> </w:t>
      </w:r>
      <w:r w:rsidRPr="00533A9D">
        <w:t>https://onlinelibrary.wiley.com/doi/abs/10.1111/jpm.12585</w:t>
      </w:r>
      <w:r w:rsidR="001516BD">
        <w:t>.</w:t>
      </w:r>
      <w:r w:rsidRPr="000C34D0">
        <w:t> </w:t>
      </w:r>
    </w:p>
    <w:p w14:paraId="29D199B3" w14:textId="7395E092" w:rsidR="009E1A04" w:rsidRPr="009E1A04" w:rsidRDefault="009E1A04" w:rsidP="009E1A04">
      <w:pPr>
        <w:pStyle w:val="Body"/>
      </w:pPr>
      <w:r w:rsidRPr="009E1A04">
        <w:t xml:space="preserve">Muir-Cochrane, E. et al (2018) ‘Fear and blame in mental health nurses’ accounts of restrictive practices: implications for the elimination of seclusion and restraint’, </w:t>
      </w:r>
      <w:r w:rsidRPr="009E1A04">
        <w:rPr>
          <w:i/>
          <w:iCs/>
        </w:rPr>
        <w:t>International Journal of Mental Health Nursing</w:t>
      </w:r>
      <w:r w:rsidRPr="009E1A04">
        <w:t>, 27(5), 1511</w:t>
      </w:r>
      <w:r w:rsidR="001516BD">
        <w:t>–</w:t>
      </w:r>
      <w:r w:rsidRPr="009E1A04">
        <w:t xml:space="preserve">1521. </w:t>
      </w:r>
      <w:r w:rsidR="001516BD">
        <w:t xml:space="preserve">Available at: </w:t>
      </w:r>
      <w:r w:rsidRPr="00533A9D">
        <w:t>https://onlinelibrary.wiley.com/doi/abs/10.1111/inm.12451</w:t>
      </w:r>
      <w:r w:rsidR="001516BD">
        <w:t>.</w:t>
      </w:r>
      <w:r w:rsidRPr="009E1A04">
        <w:t> </w:t>
      </w:r>
    </w:p>
    <w:p w14:paraId="3D94232B" w14:textId="77777777" w:rsidR="009B5D45" w:rsidRPr="00BB3A73" w:rsidRDefault="009B5D45" w:rsidP="009B5D45">
      <w:pPr>
        <w:pStyle w:val="Heading1"/>
      </w:pPr>
      <w:bookmarkStart w:id="68" w:name="_Toc160450236"/>
      <w:r w:rsidRPr="00BB3A73">
        <w:t>About Chief Psychiatrist’s guidelines</w:t>
      </w:r>
      <w:bookmarkEnd w:id="68"/>
    </w:p>
    <w:p w14:paraId="7715EDC7" w14:textId="77777777" w:rsidR="009B5D45" w:rsidRDefault="009B5D45" w:rsidP="009B5D45">
      <w:pPr>
        <w:pStyle w:val="Body"/>
      </w:pPr>
      <w:r w:rsidRPr="27C0B01A">
        <w:t xml:space="preserve">The information provided in this guideline is intended as general information and not as legal advice. Service providers should obtain independent legal advice if they have queries about individual cases or their obligations under the </w:t>
      </w:r>
      <w:r w:rsidRPr="00F62251">
        <w:rPr>
          <w:iCs/>
        </w:rPr>
        <w:t>Mental Health and Wellbeing Act</w:t>
      </w:r>
      <w:r w:rsidRPr="27C0B01A">
        <w:t>.</w:t>
      </w:r>
    </w:p>
    <w:p w14:paraId="1F4FDE3C" w14:textId="5051C21C" w:rsidR="009B5D45" w:rsidRDefault="009B5D45" w:rsidP="009B5D45">
      <w:pPr>
        <w:pStyle w:val="Body"/>
      </w:pPr>
      <w:r>
        <w:t xml:space="preserve">The Chief Psychiatrist wishes to thank the various people who </w:t>
      </w:r>
      <w:r w:rsidR="00841766">
        <w:t xml:space="preserve">helped </w:t>
      </w:r>
      <w:r>
        <w:t>develop this guideline. Their advice and feedback was invaluable and helped make this guideline stronger.</w:t>
      </w:r>
    </w:p>
    <w:p w14:paraId="18449D21" w14:textId="6F8A3E38" w:rsidR="00370765" w:rsidRDefault="00370765" w:rsidP="00533A9D">
      <w:pPr>
        <w:pStyle w:val="Body"/>
      </w:pPr>
      <w:r>
        <w:br w:type="page"/>
      </w:r>
    </w:p>
    <w:p w14:paraId="3CFD5193" w14:textId="00B1E0BB" w:rsidR="00370765" w:rsidRDefault="00370765" w:rsidP="00370765">
      <w:pPr>
        <w:pStyle w:val="Heading1"/>
      </w:pPr>
      <w:bookmarkStart w:id="69" w:name="_Toc160450237"/>
      <w:r>
        <w:lastRenderedPageBreak/>
        <w:t xml:space="preserve">Appendix: </w:t>
      </w:r>
      <w:r w:rsidRPr="00CD3827">
        <w:t xml:space="preserve">Determining when medication </w:t>
      </w:r>
      <w:r w:rsidR="00653373">
        <w:t xml:space="preserve">use </w:t>
      </w:r>
      <w:r w:rsidRPr="00CD3827">
        <w:t>requires reporting to the Chief Psychiatrist</w:t>
      </w:r>
      <w:bookmarkEnd w:id="69"/>
    </w:p>
    <w:tbl>
      <w:tblPr>
        <w:tblStyle w:val="ListTable3-Accent2"/>
        <w:tblW w:w="9155" w:type="dxa"/>
        <w:tblLook w:val="04A0" w:firstRow="1" w:lastRow="0" w:firstColumn="1" w:lastColumn="0" w:noHBand="0" w:noVBand="1"/>
      </w:tblPr>
      <w:tblGrid>
        <w:gridCol w:w="5235"/>
        <w:gridCol w:w="2270"/>
        <w:gridCol w:w="1650"/>
      </w:tblGrid>
      <w:tr w:rsidR="0046283C" w:rsidRPr="00561C3A" w14:paraId="1A99724C" w14:textId="77777777" w:rsidTr="0049737C">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C63663"/>
              <w:left w:val="single" w:sz="4" w:space="0" w:color="C63663"/>
              <w:bottom w:val="single" w:sz="4" w:space="0" w:color="C63663"/>
              <w:right w:val="single" w:sz="4" w:space="0" w:color="auto"/>
            </w:tcBorders>
            <w:shd w:val="clear" w:color="auto" w:fill="C63663"/>
          </w:tcPr>
          <w:p w14:paraId="46000E5E" w14:textId="5A183976" w:rsidR="00561C3A" w:rsidRPr="00561C3A" w:rsidRDefault="00561C3A" w:rsidP="00561C3A">
            <w:pPr>
              <w:jc w:val="center"/>
              <w:rPr>
                <w:szCs w:val="20"/>
              </w:rPr>
            </w:pPr>
            <w:r w:rsidRPr="00561C3A">
              <w:rPr>
                <w:szCs w:val="20"/>
              </w:rPr>
              <w:t xml:space="preserve">Purpose of prescribing/use &amp; situation </w:t>
            </w:r>
          </w:p>
        </w:tc>
        <w:tc>
          <w:tcPr>
            <w:tcW w:w="0" w:type="dxa"/>
            <w:tcBorders>
              <w:top w:val="single" w:sz="4" w:space="0" w:color="C63663"/>
              <w:left w:val="single" w:sz="4" w:space="0" w:color="auto"/>
              <w:bottom w:val="single" w:sz="4" w:space="0" w:color="C63663"/>
              <w:right w:val="single" w:sz="4" w:space="0" w:color="auto"/>
            </w:tcBorders>
            <w:shd w:val="clear" w:color="auto" w:fill="C63663"/>
          </w:tcPr>
          <w:p w14:paraId="0B33F7C1" w14:textId="6E6138AF" w:rsidR="00561C3A" w:rsidRPr="00561C3A" w:rsidRDefault="00561C3A" w:rsidP="00561C3A">
            <w:pPr>
              <w:jc w:val="center"/>
              <w:cnfStyle w:val="100000000000" w:firstRow="1" w:lastRow="0" w:firstColumn="0" w:lastColumn="0" w:oddVBand="0" w:evenVBand="0" w:oddHBand="0" w:evenHBand="0" w:firstRowFirstColumn="0" w:firstRowLastColumn="0" w:lastRowFirstColumn="0" w:lastRowLastColumn="0"/>
              <w:rPr>
                <w:szCs w:val="20"/>
              </w:rPr>
            </w:pPr>
            <w:r w:rsidRPr="00561C3A">
              <w:rPr>
                <w:szCs w:val="20"/>
              </w:rPr>
              <w:t>Medication type &amp; route</w:t>
            </w:r>
          </w:p>
        </w:tc>
        <w:tc>
          <w:tcPr>
            <w:tcW w:w="0" w:type="dxa"/>
            <w:tcBorders>
              <w:top w:val="single" w:sz="4" w:space="0" w:color="C63663"/>
              <w:left w:val="single" w:sz="4" w:space="0" w:color="auto"/>
              <w:bottom w:val="single" w:sz="4" w:space="0" w:color="C63663"/>
              <w:right w:val="single" w:sz="4" w:space="0" w:color="C63663"/>
            </w:tcBorders>
            <w:shd w:val="clear" w:color="auto" w:fill="C63663"/>
          </w:tcPr>
          <w:p w14:paraId="63B46527" w14:textId="77777777" w:rsidR="00561C3A" w:rsidRPr="00561C3A" w:rsidRDefault="00561C3A" w:rsidP="00561C3A">
            <w:pPr>
              <w:jc w:val="center"/>
              <w:cnfStyle w:val="100000000000" w:firstRow="1" w:lastRow="0" w:firstColumn="0" w:lastColumn="0" w:oddVBand="0" w:evenVBand="0" w:oddHBand="0" w:evenHBand="0" w:firstRowFirstColumn="0" w:firstRowLastColumn="0" w:lastRowFirstColumn="0" w:lastRowLastColumn="0"/>
              <w:rPr>
                <w:szCs w:val="20"/>
              </w:rPr>
            </w:pPr>
            <w:r w:rsidRPr="00561C3A">
              <w:rPr>
                <w:szCs w:val="20"/>
              </w:rPr>
              <w:t>Chemical restraint and requires reporting?</w:t>
            </w:r>
          </w:p>
        </w:tc>
      </w:tr>
      <w:tr w:rsidR="00561C3A" w:rsidRPr="00561C3A" w14:paraId="67CF909B" w14:textId="77777777" w:rsidTr="00533A9D">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5235" w:type="dxa"/>
            <w:tcBorders>
              <w:top w:val="single" w:sz="4" w:space="0" w:color="C63663"/>
              <w:left w:val="single" w:sz="4" w:space="0" w:color="C63663"/>
              <w:bottom w:val="single" w:sz="4" w:space="0" w:color="C63663"/>
              <w:right w:val="single" w:sz="4" w:space="0" w:color="C63663"/>
            </w:tcBorders>
          </w:tcPr>
          <w:p w14:paraId="0BC27B05" w14:textId="6913FCDC" w:rsidR="00561C3A" w:rsidRPr="00561C3A" w:rsidRDefault="00561C3A" w:rsidP="00561C3A">
            <w:pPr>
              <w:rPr>
                <w:rFonts w:eastAsia="MS Gothic"/>
                <w:color w:val="000000"/>
                <w:shd w:val="clear" w:color="auto" w:fill="FFFFFF"/>
              </w:rPr>
            </w:pPr>
            <w:r w:rsidRPr="00561C3A">
              <w:rPr>
                <w:rFonts w:eastAsia="MS Gothic"/>
                <w:color w:val="000000"/>
                <w:shd w:val="clear" w:color="auto" w:fill="FFFFFF"/>
              </w:rPr>
              <w:t>Aggressive behaviour endangering others where the intention is to sedate sufficiently to control the person’s movement</w:t>
            </w:r>
          </w:p>
        </w:tc>
        <w:tc>
          <w:tcPr>
            <w:tcW w:w="2270" w:type="dxa"/>
            <w:tcBorders>
              <w:top w:val="single" w:sz="4" w:space="0" w:color="C63663"/>
              <w:left w:val="single" w:sz="4" w:space="0" w:color="C63663"/>
              <w:bottom w:val="single" w:sz="4" w:space="0" w:color="C63663"/>
              <w:right w:val="single" w:sz="4" w:space="0" w:color="C63663"/>
            </w:tcBorders>
          </w:tcPr>
          <w:p w14:paraId="3EF62524" w14:textId="5A9B5EA5" w:rsidR="00561C3A" w:rsidRPr="00561C3A" w:rsidRDefault="00561C3A" w:rsidP="00561C3A">
            <w:pPr>
              <w:jc w:val="center"/>
              <w:cnfStyle w:val="000000100000" w:firstRow="0" w:lastRow="0" w:firstColumn="0" w:lastColumn="0" w:oddVBand="0" w:evenVBand="0" w:oddHBand="1" w:evenHBand="0" w:firstRowFirstColumn="0" w:firstRowLastColumn="0" w:lastRowFirstColumn="0" w:lastRowLastColumn="0"/>
              <w:rPr>
                <w:szCs w:val="20"/>
              </w:rPr>
            </w:pPr>
            <w:r w:rsidRPr="00561C3A">
              <w:rPr>
                <w:szCs w:val="20"/>
              </w:rPr>
              <w:t>Ketamine, IM or IV</w:t>
            </w:r>
          </w:p>
        </w:tc>
        <w:tc>
          <w:tcPr>
            <w:tcW w:w="1650" w:type="dxa"/>
            <w:tcBorders>
              <w:top w:val="single" w:sz="4" w:space="0" w:color="C63663"/>
              <w:left w:val="single" w:sz="4" w:space="0" w:color="C63663"/>
              <w:bottom w:val="single" w:sz="4" w:space="0" w:color="C63663"/>
              <w:right w:val="single" w:sz="4" w:space="0" w:color="C63663"/>
            </w:tcBorders>
          </w:tcPr>
          <w:p w14:paraId="03FBA402" w14:textId="77777777" w:rsidR="00561C3A" w:rsidRPr="00561C3A" w:rsidRDefault="00561C3A" w:rsidP="00561C3A">
            <w:pPr>
              <w:jc w:val="center"/>
              <w:cnfStyle w:val="000000100000" w:firstRow="0" w:lastRow="0" w:firstColumn="0" w:lastColumn="0" w:oddVBand="0" w:evenVBand="0" w:oddHBand="1" w:evenHBand="0" w:firstRowFirstColumn="0" w:firstRowLastColumn="0" w:lastRowFirstColumn="0" w:lastRowLastColumn="0"/>
              <w:rPr>
                <w:szCs w:val="20"/>
              </w:rPr>
            </w:pPr>
            <w:r w:rsidRPr="00561C3A">
              <w:rPr>
                <w:szCs w:val="20"/>
              </w:rPr>
              <w:t>Yes</w:t>
            </w:r>
          </w:p>
        </w:tc>
      </w:tr>
      <w:tr w:rsidR="00561C3A" w:rsidRPr="00561C3A" w14:paraId="27C4D771" w14:textId="77777777" w:rsidTr="00533A9D">
        <w:trPr>
          <w:trHeight w:val="1017"/>
        </w:trPr>
        <w:tc>
          <w:tcPr>
            <w:cnfStyle w:val="001000000000" w:firstRow="0" w:lastRow="0" w:firstColumn="1" w:lastColumn="0" w:oddVBand="0" w:evenVBand="0" w:oddHBand="0" w:evenHBand="0" w:firstRowFirstColumn="0" w:firstRowLastColumn="0" w:lastRowFirstColumn="0" w:lastRowLastColumn="0"/>
            <w:tcW w:w="5235" w:type="dxa"/>
            <w:tcBorders>
              <w:top w:val="single" w:sz="4" w:space="0" w:color="C63663"/>
              <w:left w:val="single" w:sz="4" w:space="0" w:color="C63663"/>
              <w:bottom w:val="single" w:sz="4" w:space="0" w:color="C63663"/>
              <w:right w:val="single" w:sz="4" w:space="0" w:color="C63663"/>
            </w:tcBorders>
          </w:tcPr>
          <w:p w14:paraId="20EB66C6" w14:textId="77777777" w:rsidR="00561C3A" w:rsidRPr="00561C3A" w:rsidRDefault="00561C3A" w:rsidP="00561C3A">
            <w:pPr>
              <w:rPr>
                <w:rFonts w:eastAsia="MS Gothic"/>
                <w:color w:val="000000"/>
                <w:shd w:val="clear" w:color="auto" w:fill="FFFFFF"/>
              </w:rPr>
            </w:pPr>
            <w:r w:rsidRPr="00561C3A">
              <w:rPr>
                <w:rFonts w:eastAsia="MS Gothic"/>
                <w:color w:val="000000"/>
                <w:shd w:val="clear" w:color="auto" w:fill="FFFFFF"/>
              </w:rPr>
              <w:t>Aggressive behaviour endangering others where the intention is to sedate sufficiently to control the person’s movement</w:t>
            </w:r>
          </w:p>
        </w:tc>
        <w:tc>
          <w:tcPr>
            <w:tcW w:w="2270" w:type="dxa"/>
            <w:tcBorders>
              <w:top w:val="single" w:sz="4" w:space="0" w:color="C63663"/>
              <w:left w:val="single" w:sz="4" w:space="0" w:color="C63663"/>
              <w:bottom w:val="single" w:sz="4" w:space="0" w:color="C63663"/>
              <w:right w:val="single" w:sz="4" w:space="0" w:color="C63663"/>
            </w:tcBorders>
          </w:tcPr>
          <w:p w14:paraId="01D272F4" w14:textId="20CAE904" w:rsidR="00561C3A" w:rsidRPr="00561C3A" w:rsidRDefault="00561C3A" w:rsidP="00561C3A">
            <w:pPr>
              <w:jc w:val="center"/>
              <w:cnfStyle w:val="000000000000" w:firstRow="0" w:lastRow="0" w:firstColumn="0" w:lastColumn="0" w:oddVBand="0" w:evenVBand="0" w:oddHBand="0" w:evenHBand="0" w:firstRowFirstColumn="0" w:firstRowLastColumn="0" w:lastRowFirstColumn="0" w:lastRowLastColumn="0"/>
              <w:rPr>
                <w:szCs w:val="20"/>
              </w:rPr>
            </w:pPr>
            <w:r w:rsidRPr="00561C3A">
              <w:rPr>
                <w:szCs w:val="20"/>
              </w:rPr>
              <w:t>High</w:t>
            </w:r>
            <w:r w:rsidR="00E41E97">
              <w:rPr>
                <w:szCs w:val="20"/>
              </w:rPr>
              <w:t>-</w:t>
            </w:r>
            <w:r w:rsidRPr="00561C3A">
              <w:rPr>
                <w:szCs w:val="20"/>
              </w:rPr>
              <w:t>potency, short</w:t>
            </w:r>
            <w:r w:rsidR="00E41E97">
              <w:rPr>
                <w:szCs w:val="20"/>
              </w:rPr>
              <w:t>-</w:t>
            </w:r>
            <w:r w:rsidRPr="00561C3A">
              <w:rPr>
                <w:szCs w:val="20"/>
              </w:rPr>
              <w:t>acting antipsychotic given IV or IM</w:t>
            </w:r>
          </w:p>
        </w:tc>
        <w:tc>
          <w:tcPr>
            <w:tcW w:w="1650" w:type="dxa"/>
            <w:tcBorders>
              <w:top w:val="single" w:sz="4" w:space="0" w:color="C63663"/>
              <w:left w:val="single" w:sz="4" w:space="0" w:color="C63663"/>
              <w:bottom w:val="single" w:sz="4" w:space="0" w:color="C63663"/>
              <w:right w:val="single" w:sz="4" w:space="0" w:color="C63663"/>
            </w:tcBorders>
          </w:tcPr>
          <w:p w14:paraId="0190B6E3" w14:textId="77777777" w:rsidR="00561C3A" w:rsidRPr="00561C3A" w:rsidRDefault="00561C3A" w:rsidP="00561C3A">
            <w:pPr>
              <w:jc w:val="center"/>
              <w:cnfStyle w:val="000000000000" w:firstRow="0" w:lastRow="0" w:firstColumn="0" w:lastColumn="0" w:oddVBand="0" w:evenVBand="0" w:oddHBand="0" w:evenHBand="0" w:firstRowFirstColumn="0" w:firstRowLastColumn="0" w:lastRowFirstColumn="0" w:lastRowLastColumn="0"/>
              <w:rPr>
                <w:szCs w:val="20"/>
              </w:rPr>
            </w:pPr>
            <w:r w:rsidRPr="00561C3A">
              <w:rPr>
                <w:szCs w:val="20"/>
              </w:rPr>
              <w:t>Yes</w:t>
            </w:r>
          </w:p>
        </w:tc>
      </w:tr>
      <w:tr w:rsidR="00561C3A" w:rsidRPr="00561C3A" w14:paraId="75B6E9EE" w14:textId="77777777" w:rsidTr="00533A9D">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5235" w:type="dxa"/>
            <w:tcBorders>
              <w:top w:val="single" w:sz="4" w:space="0" w:color="C63663"/>
              <w:left w:val="single" w:sz="4" w:space="0" w:color="C63663"/>
              <w:bottom w:val="single" w:sz="4" w:space="0" w:color="C63663"/>
              <w:right w:val="single" w:sz="4" w:space="0" w:color="C63663"/>
            </w:tcBorders>
          </w:tcPr>
          <w:p w14:paraId="4589E4A2" w14:textId="28EBCFCA" w:rsidR="00561C3A" w:rsidRPr="00561C3A" w:rsidRDefault="00561C3A" w:rsidP="00561C3A">
            <w:pPr>
              <w:rPr>
                <w:rFonts w:eastAsia="MS Gothic"/>
                <w:color w:val="000000"/>
                <w:shd w:val="clear" w:color="auto" w:fill="FFFFFF"/>
              </w:rPr>
            </w:pPr>
            <w:r w:rsidRPr="00561C3A">
              <w:rPr>
                <w:rFonts w:eastAsia="MS Gothic"/>
                <w:color w:val="000000"/>
                <w:shd w:val="clear" w:color="auto" w:fill="FFFFFF"/>
              </w:rPr>
              <w:t>For an acute psychosis and the dose and dose interval are within accepted treatment guidelines; used to good clinical effect without excessive sedation</w:t>
            </w:r>
            <w:r w:rsidR="00623E7D">
              <w:rPr>
                <w:rFonts w:eastAsia="MS Gothic"/>
                <w:color w:val="000000"/>
                <w:shd w:val="clear" w:color="auto" w:fill="FFFFFF"/>
              </w:rPr>
              <w:t xml:space="preserve"> </w:t>
            </w:r>
          </w:p>
        </w:tc>
        <w:tc>
          <w:tcPr>
            <w:tcW w:w="2270" w:type="dxa"/>
            <w:tcBorders>
              <w:top w:val="single" w:sz="4" w:space="0" w:color="C63663"/>
              <w:left w:val="single" w:sz="4" w:space="0" w:color="C63663"/>
              <w:bottom w:val="single" w:sz="4" w:space="0" w:color="C63663"/>
              <w:right w:val="single" w:sz="4" w:space="0" w:color="C63663"/>
            </w:tcBorders>
          </w:tcPr>
          <w:p w14:paraId="5614F8B3" w14:textId="235A05A3" w:rsidR="00561C3A" w:rsidRPr="00561C3A" w:rsidRDefault="00561C3A" w:rsidP="00561C3A">
            <w:pPr>
              <w:jc w:val="center"/>
              <w:cnfStyle w:val="000000100000" w:firstRow="0" w:lastRow="0" w:firstColumn="0" w:lastColumn="0" w:oddVBand="0" w:evenVBand="0" w:oddHBand="1" w:evenHBand="0" w:firstRowFirstColumn="0" w:firstRowLastColumn="0" w:lastRowFirstColumn="0" w:lastRowLastColumn="0"/>
              <w:rPr>
                <w:szCs w:val="20"/>
              </w:rPr>
            </w:pPr>
            <w:r w:rsidRPr="00561C3A">
              <w:rPr>
                <w:szCs w:val="20"/>
              </w:rPr>
              <w:t>Zuclopenthixol (Clopixol</w:t>
            </w:r>
            <w:r w:rsidR="00E41E97">
              <w:rPr>
                <w:szCs w:val="20"/>
              </w:rPr>
              <w:t xml:space="preserve"> </w:t>
            </w:r>
            <w:r w:rsidRPr="00561C3A">
              <w:rPr>
                <w:szCs w:val="20"/>
              </w:rPr>
              <w:t>Acuphase), IM</w:t>
            </w:r>
          </w:p>
        </w:tc>
        <w:tc>
          <w:tcPr>
            <w:tcW w:w="1650" w:type="dxa"/>
            <w:tcBorders>
              <w:top w:val="single" w:sz="4" w:space="0" w:color="C63663"/>
              <w:left w:val="single" w:sz="4" w:space="0" w:color="C63663"/>
              <w:bottom w:val="single" w:sz="4" w:space="0" w:color="C63663"/>
              <w:right w:val="single" w:sz="4" w:space="0" w:color="C63663"/>
            </w:tcBorders>
          </w:tcPr>
          <w:p w14:paraId="7D95C516" w14:textId="77777777" w:rsidR="00561C3A" w:rsidRPr="00561C3A" w:rsidRDefault="00561C3A" w:rsidP="00561C3A">
            <w:pPr>
              <w:jc w:val="center"/>
              <w:cnfStyle w:val="000000100000" w:firstRow="0" w:lastRow="0" w:firstColumn="0" w:lastColumn="0" w:oddVBand="0" w:evenVBand="0" w:oddHBand="1" w:evenHBand="0" w:firstRowFirstColumn="0" w:firstRowLastColumn="0" w:lastRowFirstColumn="0" w:lastRowLastColumn="0"/>
              <w:rPr>
                <w:szCs w:val="20"/>
              </w:rPr>
            </w:pPr>
            <w:r w:rsidRPr="00561C3A">
              <w:rPr>
                <w:szCs w:val="20"/>
              </w:rPr>
              <w:t>No</w:t>
            </w:r>
          </w:p>
        </w:tc>
      </w:tr>
      <w:tr w:rsidR="00561C3A" w:rsidRPr="00561C3A" w14:paraId="153FC158" w14:textId="77777777" w:rsidTr="00533A9D">
        <w:trPr>
          <w:trHeight w:val="1017"/>
        </w:trPr>
        <w:tc>
          <w:tcPr>
            <w:cnfStyle w:val="001000000000" w:firstRow="0" w:lastRow="0" w:firstColumn="1" w:lastColumn="0" w:oddVBand="0" w:evenVBand="0" w:oddHBand="0" w:evenHBand="0" w:firstRowFirstColumn="0" w:firstRowLastColumn="0" w:lastRowFirstColumn="0" w:lastRowLastColumn="0"/>
            <w:tcW w:w="5235" w:type="dxa"/>
            <w:tcBorders>
              <w:top w:val="single" w:sz="4" w:space="0" w:color="C63663"/>
              <w:left w:val="single" w:sz="4" w:space="0" w:color="C63663"/>
              <w:bottom w:val="single" w:sz="4" w:space="0" w:color="C63663"/>
              <w:right w:val="single" w:sz="4" w:space="0" w:color="C63663"/>
            </w:tcBorders>
          </w:tcPr>
          <w:p w14:paraId="053942EE" w14:textId="23746E65" w:rsidR="00561C3A" w:rsidRPr="00561C3A" w:rsidRDefault="00561C3A" w:rsidP="00561C3A">
            <w:pPr>
              <w:rPr>
                <w:rFonts w:eastAsia="MS Gothic"/>
                <w:color w:val="000000"/>
                <w:shd w:val="clear" w:color="auto" w:fill="FFFFFF"/>
              </w:rPr>
            </w:pPr>
            <w:r w:rsidRPr="00561C3A">
              <w:rPr>
                <w:rFonts w:eastAsia="MS Gothic"/>
                <w:color w:val="000000"/>
                <w:shd w:val="clear" w:color="auto" w:fill="FFFFFF"/>
              </w:rPr>
              <w:t xml:space="preserve">Antipsychotic medication has been initiated </w:t>
            </w:r>
            <w:r w:rsidR="00841766">
              <w:rPr>
                <w:rFonts w:eastAsia="MS Gothic"/>
                <w:color w:val="000000"/>
                <w:shd w:val="clear" w:color="auto" w:fill="FFFFFF"/>
              </w:rPr>
              <w:t>to</w:t>
            </w:r>
            <w:r w:rsidR="00841766" w:rsidRPr="00561C3A">
              <w:rPr>
                <w:rFonts w:eastAsia="MS Gothic"/>
                <w:color w:val="000000"/>
                <w:shd w:val="clear" w:color="auto" w:fill="FFFFFF"/>
              </w:rPr>
              <w:t xml:space="preserve"> </w:t>
            </w:r>
            <w:r w:rsidRPr="00561C3A">
              <w:rPr>
                <w:rFonts w:eastAsia="MS Gothic"/>
                <w:color w:val="000000"/>
                <w:shd w:val="clear" w:color="auto" w:fill="FFFFFF"/>
              </w:rPr>
              <w:t>treat a manic illness; the person is attempting to abscond from the ward and threatens to harm staff. The primary purpose of the parenteral benzodiazepine is to control the person’s movements</w:t>
            </w:r>
            <w:r w:rsidR="00623E7D">
              <w:rPr>
                <w:rFonts w:eastAsia="MS Gothic"/>
                <w:color w:val="000000"/>
                <w:shd w:val="clear" w:color="auto" w:fill="FFFFFF"/>
              </w:rPr>
              <w:t xml:space="preserve"> </w:t>
            </w:r>
            <w:r w:rsidRPr="00561C3A">
              <w:rPr>
                <w:rFonts w:eastAsia="MS Gothic"/>
                <w:color w:val="000000"/>
                <w:shd w:val="clear" w:color="auto" w:fill="FFFFFF"/>
              </w:rPr>
              <w:t xml:space="preserve"> </w:t>
            </w:r>
          </w:p>
        </w:tc>
        <w:tc>
          <w:tcPr>
            <w:tcW w:w="2270" w:type="dxa"/>
            <w:tcBorders>
              <w:top w:val="single" w:sz="4" w:space="0" w:color="C63663"/>
              <w:left w:val="single" w:sz="4" w:space="0" w:color="C63663"/>
              <w:bottom w:val="single" w:sz="4" w:space="0" w:color="C63663"/>
              <w:right w:val="single" w:sz="4" w:space="0" w:color="C63663"/>
            </w:tcBorders>
          </w:tcPr>
          <w:p w14:paraId="00C9547F" w14:textId="77777777" w:rsidR="00561C3A" w:rsidRPr="00561C3A" w:rsidRDefault="00561C3A" w:rsidP="00561C3A">
            <w:pPr>
              <w:jc w:val="center"/>
              <w:cnfStyle w:val="000000000000" w:firstRow="0" w:lastRow="0" w:firstColumn="0" w:lastColumn="0" w:oddVBand="0" w:evenVBand="0" w:oddHBand="0" w:evenHBand="0" w:firstRowFirstColumn="0" w:firstRowLastColumn="0" w:lastRowFirstColumn="0" w:lastRowLastColumn="0"/>
              <w:rPr>
                <w:szCs w:val="20"/>
              </w:rPr>
            </w:pPr>
            <w:r w:rsidRPr="00561C3A">
              <w:rPr>
                <w:szCs w:val="20"/>
              </w:rPr>
              <w:t>Benzodiazepine, IM</w:t>
            </w:r>
          </w:p>
        </w:tc>
        <w:tc>
          <w:tcPr>
            <w:tcW w:w="1650" w:type="dxa"/>
            <w:tcBorders>
              <w:top w:val="single" w:sz="4" w:space="0" w:color="C63663"/>
              <w:left w:val="single" w:sz="4" w:space="0" w:color="C63663"/>
              <w:bottom w:val="single" w:sz="4" w:space="0" w:color="C63663"/>
              <w:right w:val="single" w:sz="4" w:space="0" w:color="C63663"/>
            </w:tcBorders>
          </w:tcPr>
          <w:p w14:paraId="46BB29CF" w14:textId="77777777" w:rsidR="00561C3A" w:rsidRPr="00561C3A" w:rsidRDefault="00561C3A" w:rsidP="00561C3A">
            <w:pPr>
              <w:jc w:val="center"/>
              <w:cnfStyle w:val="000000000000" w:firstRow="0" w:lastRow="0" w:firstColumn="0" w:lastColumn="0" w:oddVBand="0" w:evenVBand="0" w:oddHBand="0" w:evenHBand="0" w:firstRowFirstColumn="0" w:firstRowLastColumn="0" w:lastRowFirstColumn="0" w:lastRowLastColumn="0"/>
              <w:rPr>
                <w:szCs w:val="20"/>
              </w:rPr>
            </w:pPr>
            <w:r w:rsidRPr="00561C3A">
              <w:rPr>
                <w:szCs w:val="20"/>
              </w:rPr>
              <w:t>Yes</w:t>
            </w:r>
          </w:p>
        </w:tc>
      </w:tr>
      <w:tr w:rsidR="00561C3A" w:rsidRPr="00561C3A" w14:paraId="2181069A" w14:textId="77777777" w:rsidTr="00533A9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235" w:type="dxa"/>
            <w:tcBorders>
              <w:top w:val="single" w:sz="4" w:space="0" w:color="C63663"/>
              <w:left w:val="single" w:sz="4" w:space="0" w:color="C63663"/>
              <w:bottom w:val="single" w:sz="4" w:space="0" w:color="C63663"/>
              <w:right w:val="single" w:sz="4" w:space="0" w:color="C63663"/>
            </w:tcBorders>
          </w:tcPr>
          <w:p w14:paraId="49E9156D" w14:textId="77777777" w:rsidR="00561C3A" w:rsidRPr="00561C3A" w:rsidRDefault="00561C3A" w:rsidP="00561C3A">
            <w:pPr>
              <w:rPr>
                <w:szCs w:val="20"/>
              </w:rPr>
            </w:pPr>
            <w:r w:rsidRPr="00561C3A">
              <w:rPr>
                <w:rFonts w:eastAsia="MS Gothic"/>
                <w:color w:val="000000"/>
                <w:shd w:val="clear" w:color="auto" w:fill="FFFFFF"/>
              </w:rPr>
              <w:t>As a muscle relaxant after seizure activity, for the primary purpose of treating a physical illness</w:t>
            </w:r>
          </w:p>
        </w:tc>
        <w:tc>
          <w:tcPr>
            <w:tcW w:w="2270" w:type="dxa"/>
            <w:tcBorders>
              <w:top w:val="single" w:sz="4" w:space="0" w:color="C63663"/>
              <w:left w:val="single" w:sz="4" w:space="0" w:color="C63663"/>
              <w:bottom w:val="single" w:sz="4" w:space="0" w:color="C63663"/>
              <w:right w:val="single" w:sz="4" w:space="0" w:color="C63663"/>
            </w:tcBorders>
          </w:tcPr>
          <w:p w14:paraId="0DE7C2E1" w14:textId="77777777" w:rsidR="00561C3A" w:rsidRPr="00561C3A" w:rsidRDefault="00561C3A" w:rsidP="00561C3A">
            <w:pPr>
              <w:jc w:val="center"/>
              <w:cnfStyle w:val="000000100000" w:firstRow="0" w:lastRow="0" w:firstColumn="0" w:lastColumn="0" w:oddVBand="0" w:evenVBand="0" w:oddHBand="1" w:evenHBand="0" w:firstRowFirstColumn="0" w:firstRowLastColumn="0" w:lastRowFirstColumn="0" w:lastRowLastColumn="0"/>
              <w:rPr>
                <w:szCs w:val="20"/>
              </w:rPr>
            </w:pPr>
            <w:r w:rsidRPr="00561C3A">
              <w:rPr>
                <w:rFonts w:eastAsia="MS Gothic"/>
                <w:color w:val="000000"/>
                <w:shd w:val="clear" w:color="auto" w:fill="FFFFFF"/>
              </w:rPr>
              <w:t xml:space="preserve">Benzodiazepines orally </w:t>
            </w:r>
          </w:p>
        </w:tc>
        <w:tc>
          <w:tcPr>
            <w:tcW w:w="1650" w:type="dxa"/>
            <w:tcBorders>
              <w:top w:val="single" w:sz="4" w:space="0" w:color="C63663"/>
              <w:left w:val="single" w:sz="4" w:space="0" w:color="C63663"/>
              <w:bottom w:val="single" w:sz="4" w:space="0" w:color="C63663"/>
              <w:right w:val="single" w:sz="4" w:space="0" w:color="C63663"/>
            </w:tcBorders>
          </w:tcPr>
          <w:p w14:paraId="0F2BE1C5" w14:textId="77777777" w:rsidR="00561C3A" w:rsidRPr="00561C3A" w:rsidRDefault="00561C3A" w:rsidP="00561C3A">
            <w:pPr>
              <w:jc w:val="center"/>
              <w:cnfStyle w:val="000000100000" w:firstRow="0" w:lastRow="0" w:firstColumn="0" w:lastColumn="0" w:oddVBand="0" w:evenVBand="0" w:oddHBand="1" w:evenHBand="0" w:firstRowFirstColumn="0" w:firstRowLastColumn="0" w:lastRowFirstColumn="0" w:lastRowLastColumn="0"/>
              <w:rPr>
                <w:szCs w:val="20"/>
              </w:rPr>
            </w:pPr>
            <w:r w:rsidRPr="00561C3A">
              <w:rPr>
                <w:szCs w:val="20"/>
              </w:rPr>
              <w:t>No</w:t>
            </w:r>
          </w:p>
        </w:tc>
      </w:tr>
      <w:tr w:rsidR="00DD661E" w:rsidRPr="00561C3A" w14:paraId="31388594" w14:textId="77777777" w:rsidTr="00533A9D">
        <w:trPr>
          <w:trHeight w:val="720"/>
        </w:trPr>
        <w:tc>
          <w:tcPr>
            <w:cnfStyle w:val="001000000000" w:firstRow="0" w:lastRow="0" w:firstColumn="1" w:lastColumn="0" w:oddVBand="0" w:evenVBand="0" w:oddHBand="0" w:evenHBand="0" w:firstRowFirstColumn="0" w:firstRowLastColumn="0" w:lastRowFirstColumn="0" w:lastRowLastColumn="0"/>
            <w:tcW w:w="5235" w:type="dxa"/>
            <w:tcBorders>
              <w:top w:val="single" w:sz="4" w:space="0" w:color="C63663"/>
              <w:left w:val="single" w:sz="4" w:space="0" w:color="C63663"/>
              <w:bottom w:val="single" w:sz="4" w:space="0" w:color="C63663"/>
              <w:right w:val="single" w:sz="4" w:space="0" w:color="C63663"/>
            </w:tcBorders>
          </w:tcPr>
          <w:p w14:paraId="2C7F92DC" w14:textId="6EAE91A8" w:rsidR="00DD661E" w:rsidRPr="00F14633" w:rsidRDefault="00DF3104" w:rsidP="00561C3A">
            <w:pPr>
              <w:rPr>
                <w:rFonts w:eastAsia="MS Gothic"/>
                <w:color w:val="000000"/>
                <w:shd w:val="clear" w:color="auto" w:fill="FFFFFF"/>
              </w:rPr>
            </w:pPr>
            <w:r>
              <w:rPr>
                <w:rFonts w:eastAsia="MS Gothic"/>
                <w:color w:val="000000"/>
                <w:shd w:val="clear" w:color="auto" w:fill="FFFFFF"/>
              </w:rPr>
              <w:t>T</w:t>
            </w:r>
            <w:r w:rsidR="00F14633" w:rsidRPr="00F14633">
              <w:rPr>
                <w:rFonts w:eastAsia="MS Gothic"/>
                <w:color w:val="000000"/>
                <w:shd w:val="clear" w:color="auto" w:fill="FFFFFF"/>
              </w:rPr>
              <w:t xml:space="preserve">o treat serious illness and </w:t>
            </w:r>
            <w:r>
              <w:rPr>
                <w:rFonts w:eastAsia="MS Gothic"/>
                <w:color w:val="000000"/>
                <w:shd w:val="clear" w:color="auto" w:fill="FFFFFF"/>
              </w:rPr>
              <w:t xml:space="preserve">substance </w:t>
            </w:r>
            <w:r w:rsidR="00F14633" w:rsidRPr="00F14633">
              <w:rPr>
                <w:rFonts w:eastAsia="MS Gothic"/>
                <w:color w:val="000000"/>
                <w:shd w:val="clear" w:color="auto" w:fill="FFFFFF"/>
              </w:rPr>
              <w:t>dependence</w:t>
            </w:r>
            <w:r>
              <w:rPr>
                <w:rFonts w:eastAsia="MS Gothic"/>
                <w:color w:val="000000"/>
                <w:shd w:val="clear" w:color="auto" w:fill="FFFFFF"/>
              </w:rPr>
              <w:t xml:space="preserve">. </w:t>
            </w:r>
            <w:r w:rsidR="00061E09" w:rsidRPr="00061E09">
              <w:rPr>
                <w:rFonts w:eastAsia="MS Gothic"/>
                <w:color w:val="000000"/>
                <w:shd w:val="clear" w:color="auto" w:fill="FFFFFF"/>
              </w:rPr>
              <w:t xml:space="preserve">The primary purpose </w:t>
            </w:r>
            <w:r w:rsidR="00E34D39">
              <w:rPr>
                <w:rFonts w:eastAsia="MS Gothic"/>
                <w:color w:val="000000"/>
                <w:shd w:val="clear" w:color="auto" w:fill="FFFFFF"/>
              </w:rPr>
              <w:t>is</w:t>
            </w:r>
            <w:r w:rsidR="00061E09" w:rsidRPr="00061E09">
              <w:rPr>
                <w:rFonts w:eastAsia="MS Gothic"/>
                <w:color w:val="000000"/>
                <w:shd w:val="clear" w:color="auto" w:fill="FFFFFF"/>
              </w:rPr>
              <w:t xml:space="preserve"> </w:t>
            </w:r>
            <w:r w:rsidR="00841766">
              <w:rPr>
                <w:rFonts w:eastAsia="MS Gothic"/>
                <w:color w:val="000000"/>
                <w:shd w:val="clear" w:color="auto" w:fill="FFFFFF"/>
              </w:rPr>
              <w:t>to</w:t>
            </w:r>
            <w:r w:rsidR="00841766" w:rsidRPr="00061E09">
              <w:rPr>
                <w:rFonts w:eastAsia="MS Gothic"/>
                <w:color w:val="000000"/>
                <w:shd w:val="clear" w:color="auto" w:fill="FFFFFF"/>
              </w:rPr>
              <w:t xml:space="preserve"> </w:t>
            </w:r>
            <w:r w:rsidR="00061E09" w:rsidRPr="00061E09">
              <w:rPr>
                <w:rFonts w:eastAsia="MS Gothic"/>
                <w:color w:val="000000"/>
                <w:shd w:val="clear" w:color="auto" w:fill="FFFFFF"/>
              </w:rPr>
              <w:t>treat th</w:t>
            </w:r>
            <w:r w:rsidR="00E34D39">
              <w:rPr>
                <w:rFonts w:eastAsia="MS Gothic"/>
                <w:color w:val="000000"/>
                <w:shd w:val="clear" w:color="auto" w:fill="FFFFFF"/>
              </w:rPr>
              <w:t>e</w:t>
            </w:r>
            <w:r w:rsidR="00061E09" w:rsidRPr="00061E09">
              <w:rPr>
                <w:rFonts w:eastAsia="MS Gothic"/>
                <w:color w:val="000000"/>
                <w:shd w:val="clear" w:color="auto" w:fill="FFFFFF"/>
              </w:rPr>
              <w:t xml:space="preserve">se conditions and not </w:t>
            </w:r>
            <w:r w:rsidR="00841766">
              <w:rPr>
                <w:rFonts w:eastAsia="MS Gothic"/>
                <w:color w:val="000000"/>
                <w:shd w:val="clear" w:color="auto" w:fill="FFFFFF"/>
              </w:rPr>
              <w:t>to</w:t>
            </w:r>
            <w:r w:rsidR="00061E09" w:rsidRPr="00061E09">
              <w:rPr>
                <w:rFonts w:eastAsia="MS Gothic"/>
                <w:color w:val="000000"/>
                <w:shd w:val="clear" w:color="auto" w:fill="FFFFFF"/>
              </w:rPr>
              <w:t xml:space="preserve"> control a person’s movement</w:t>
            </w:r>
          </w:p>
        </w:tc>
        <w:tc>
          <w:tcPr>
            <w:tcW w:w="2270" w:type="dxa"/>
            <w:tcBorders>
              <w:top w:val="single" w:sz="4" w:space="0" w:color="C63663"/>
              <w:left w:val="single" w:sz="4" w:space="0" w:color="C63663"/>
              <w:bottom w:val="single" w:sz="4" w:space="0" w:color="C63663"/>
              <w:right w:val="single" w:sz="4" w:space="0" w:color="C63663"/>
            </w:tcBorders>
          </w:tcPr>
          <w:p w14:paraId="3531C61C" w14:textId="3A16DAC2" w:rsidR="00DD661E" w:rsidRPr="00561C3A" w:rsidRDefault="00E41E97" w:rsidP="00561C3A">
            <w:pPr>
              <w:jc w:val="center"/>
              <w:cnfStyle w:val="000000000000" w:firstRow="0" w:lastRow="0" w:firstColumn="0" w:lastColumn="0" w:oddVBand="0" w:evenVBand="0" w:oddHBand="0" w:evenHBand="0" w:firstRowFirstColumn="0" w:firstRowLastColumn="0" w:lastRowFirstColumn="0" w:lastRowLastColumn="0"/>
              <w:rPr>
                <w:rFonts w:eastAsia="MS Gothic"/>
                <w:color w:val="000000"/>
                <w:shd w:val="clear" w:color="auto" w:fill="FFFFFF"/>
              </w:rPr>
            </w:pPr>
            <w:r w:rsidRPr="00E41E97">
              <w:rPr>
                <w:rFonts w:eastAsia="MS Gothic"/>
                <w:color w:val="000000"/>
                <w:shd w:val="clear" w:color="auto" w:fill="FFFFFF"/>
              </w:rPr>
              <w:t xml:space="preserve">Long-acting injectable </w:t>
            </w:r>
            <w:r w:rsidR="00F14633" w:rsidRPr="00F14633">
              <w:rPr>
                <w:rFonts w:eastAsia="MS Gothic"/>
                <w:color w:val="000000"/>
                <w:shd w:val="clear" w:color="auto" w:fill="FFFFFF"/>
              </w:rPr>
              <w:t>antipsychotic and opioid substitution therapy medications</w:t>
            </w:r>
          </w:p>
        </w:tc>
        <w:tc>
          <w:tcPr>
            <w:tcW w:w="1650" w:type="dxa"/>
            <w:tcBorders>
              <w:top w:val="single" w:sz="4" w:space="0" w:color="C63663"/>
              <w:left w:val="single" w:sz="4" w:space="0" w:color="C63663"/>
              <w:bottom w:val="single" w:sz="4" w:space="0" w:color="C63663"/>
              <w:right w:val="single" w:sz="4" w:space="0" w:color="C63663"/>
            </w:tcBorders>
          </w:tcPr>
          <w:p w14:paraId="5189DEE3" w14:textId="14B5D6F8" w:rsidR="00DD661E" w:rsidRPr="00561C3A" w:rsidRDefault="00061E09" w:rsidP="00561C3A">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No</w:t>
            </w:r>
          </w:p>
        </w:tc>
      </w:tr>
      <w:tr w:rsidR="00DD661E" w:rsidRPr="00561C3A" w14:paraId="5B6FDB21" w14:textId="77777777" w:rsidTr="00533A9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235" w:type="dxa"/>
            <w:tcBorders>
              <w:top w:val="single" w:sz="4" w:space="0" w:color="C63663"/>
              <w:left w:val="single" w:sz="4" w:space="0" w:color="C63663"/>
              <w:bottom w:val="single" w:sz="4" w:space="0" w:color="C63663"/>
              <w:right w:val="single" w:sz="4" w:space="0" w:color="C63663"/>
            </w:tcBorders>
          </w:tcPr>
          <w:p w14:paraId="43BF5763" w14:textId="4654C67E" w:rsidR="00DD661E" w:rsidRPr="008D46DD" w:rsidRDefault="008D46DD" w:rsidP="00561C3A">
            <w:pPr>
              <w:rPr>
                <w:rFonts w:eastAsia="MS Gothic"/>
                <w:color w:val="000000"/>
                <w:shd w:val="clear" w:color="auto" w:fill="FFFFFF"/>
              </w:rPr>
            </w:pPr>
            <w:r>
              <w:rPr>
                <w:rFonts w:eastAsia="MS Gothic"/>
                <w:color w:val="000000"/>
                <w:shd w:val="clear" w:color="auto" w:fill="FFFFFF"/>
              </w:rPr>
              <w:t>M</w:t>
            </w:r>
            <w:r w:rsidRPr="008D46DD">
              <w:rPr>
                <w:rFonts w:eastAsia="MS Gothic"/>
                <w:color w:val="000000"/>
                <w:shd w:val="clear" w:color="auto" w:fill="FFFFFF"/>
              </w:rPr>
              <w:t>anagement of substance withdrawal using an established protocol</w:t>
            </w:r>
          </w:p>
        </w:tc>
        <w:tc>
          <w:tcPr>
            <w:tcW w:w="2270" w:type="dxa"/>
            <w:tcBorders>
              <w:top w:val="single" w:sz="4" w:space="0" w:color="C63663"/>
              <w:left w:val="single" w:sz="4" w:space="0" w:color="C63663"/>
              <w:bottom w:val="single" w:sz="4" w:space="0" w:color="C63663"/>
              <w:right w:val="single" w:sz="4" w:space="0" w:color="C63663"/>
            </w:tcBorders>
          </w:tcPr>
          <w:p w14:paraId="1E884915" w14:textId="19D320B7" w:rsidR="00DD661E" w:rsidRPr="00561C3A" w:rsidRDefault="0046283C" w:rsidP="00561C3A">
            <w:pPr>
              <w:jc w:val="center"/>
              <w:cnfStyle w:val="000000100000" w:firstRow="0" w:lastRow="0" w:firstColumn="0" w:lastColumn="0" w:oddVBand="0" w:evenVBand="0" w:oddHBand="1" w:evenHBand="0" w:firstRowFirstColumn="0" w:firstRowLastColumn="0" w:lastRowFirstColumn="0" w:lastRowLastColumn="0"/>
              <w:rPr>
                <w:rFonts w:eastAsia="MS Gothic"/>
                <w:color w:val="000000"/>
                <w:shd w:val="clear" w:color="auto" w:fill="FFFFFF"/>
              </w:rPr>
            </w:pPr>
            <w:r>
              <w:rPr>
                <w:rFonts w:eastAsia="MS Gothic"/>
                <w:color w:val="000000"/>
                <w:shd w:val="clear" w:color="auto" w:fill="FFFFFF"/>
              </w:rPr>
              <w:t>High</w:t>
            </w:r>
            <w:r w:rsidR="00E41E97">
              <w:rPr>
                <w:rFonts w:eastAsia="MS Gothic"/>
                <w:color w:val="000000"/>
                <w:shd w:val="clear" w:color="auto" w:fill="FFFFFF"/>
              </w:rPr>
              <w:t>-</w:t>
            </w:r>
            <w:r>
              <w:rPr>
                <w:rFonts w:eastAsia="MS Gothic"/>
                <w:color w:val="000000"/>
                <w:shd w:val="clear" w:color="auto" w:fill="FFFFFF"/>
              </w:rPr>
              <w:t>dose b</w:t>
            </w:r>
            <w:r w:rsidR="008D46DD" w:rsidRPr="008D46DD">
              <w:rPr>
                <w:rFonts w:eastAsia="MS Gothic"/>
                <w:color w:val="000000"/>
                <w:shd w:val="clear" w:color="auto" w:fill="FFFFFF"/>
              </w:rPr>
              <w:t>enzodiazepine</w:t>
            </w:r>
          </w:p>
        </w:tc>
        <w:tc>
          <w:tcPr>
            <w:tcW w:w="1650" w:type="dxa"/>
            <w:tcBorders>
              <w:top w:val="single" w:sz="4" w:space="0" w:color="C63663"/>
              <w:left w:val="single" w:sz="4" w:space="0" w:color="C63663"/>
              <w:bottom w:val="single" w:sz="4" w:space="0" w:color="C63663"/>
              <w:right w:val="single" w:sz="4" w:space="0" w:color="C63663"/>
            </w:tcBorders>
          </w:tcPr>
          <w:p w14:paraId="6D68757B" w14:textId="02C41410" w:rsidR="00DD661E" w:rsidRPr="00561C3A" w:rsidRDefault="008D46DD" w:rsidP="00561C3A">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No</w:t>
            </w:r>
          </w:p>
        </w:tc>
      </w:tr>
      <w:bookmarkEnd w:id="65"/>
    </w:tbl>
    <w:p w14:paraId="062536CE" w14:textId="3BFDA0BE" w:rsidR="00B053E1" w:rsidRPr="009972CD" w:rsidRDefault="00B053E1" w:rsidP="008645B3">
      <w:pPr>
        <w:pStyle w:val="Body"/>
      </w:pPr>
    </w:p>
    <w:sectPr w:rsidR="00B053E1" w:rsidRPr="009972CD" w:rsidSect="00740F19">
      <w:headerReference w:type="even" r:id="rId45"/>
      <w:headerReference w:type="default" r:id="rId46"/>
      <w:footerReference w:type="even" r:id="rId47"/>
      <w:footerReference w:type="default" r:id="rId48"/>
      <w:headerReference w:type="first" r:id="rId49"/>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D052" w14:textId="77777777" w:rsidR="008E5838" w:rsidRDefault="008E5838">
      <w:r>
        <w:separator/>
      </w:r>
    </w:p>
    <w:p w14:paraId="2F5686E6" w14:textId="77777777" w:rsidR="008E5838" w:rsidRDefault="008E5838"/>
  </w:endnote>
  <w:endnote w:type="continuationSeparator" w:id="0">
    <w:p w14:paraId="036F8290" w14:textId="77777777" w:rsidR="008E5838" w:rsidRDefault="008E5838">
      <w:r>
        <w:continuationSeparator/>
      </w:r>
    </w:p>
    <w:p w14:paraId="67F07CB1" w14:textId="77777777" w:rsidR="008E5838" w:rsidRDefault="008E5838"/>
  </w:endnote>
  <w:endnote w:type="continuationNotice" w:id="1">
    <w:p w14:paraId="7E7E75E8" w14:textId="77777777" w:rsidR="008E5838" w:rsidRDefault="008E5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FD76" w14:textId="77777777" w:rsidR="00EB4BC7" w:rsidRDefault="00EB4BC7">
    <w:pPr>
      <w:pStyle w:val="Footer"/>
    </w:pPr>
    <w:r>
      <w:rPr>
        <w:noProof/>
      </w:rPr>
      <mc:AlternateContent>
        <mc:Choice Requires="wps">
          <w:drawing>
            <wp:anchor distT="0" distB="0" distL="114300" distR="114300" simplePos="0" relativeHeight="251658246" behindDoc="0" locked="0" layoutInCell="0" allowOverlap="1" wp14:anchorId="22410BBA" wp14:editId="346B914C">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48823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410BBA"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B48823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B3D2" w14:textId="407B4E40" w:rsidR="00431A70" w:rsidRDefault="006D4B73">
    <w:pPr>
      <w:pStyle w:val="Footer"/>
    </w:pPr>
    <w:r>
      <w:rPr>
        <w:noProof/>
        <w:lang w:eastAsia="en-AU"/>
      </w:rPr>
      <mc:AlternateContent>
        <mc:Choice Requires="wps">
          <w:drawing>
            <wp:anchor distT="0" distB="0" distL="114300" distR="114300" simplePos="0" relativeHeight="251658262" behindDoc="0" locked="0" layoutInCell="0" allowOverlap="1" wp14:anchorId="5575BC99" wp14:editId="667CF3B6">
              <wp:simplePos x="0" y="0"/>
              <wp:positionH relativeFrom="page">
                <wp:posOffset>0</wp:posOffset>
              </wp:positionH>
              <wp:positionV relativeFrom="page">
                <wp:posOffset>10189210</wp:posOffset>
              </wp:positionV>
              <wp:extent cx="7560310" cy="311785"/>
              <wp:effectExtent l="0" t="0" r="0" b="12065"/>
              <wp:wrapNone/>
              <wp:docPr id="24" name="Text Box 2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3D3AA9" w14:textId="09A86643" w:rsidR="006D4B73" w:rsidRPr="006D4B73" w:rsidRDefault="006D4B73" w:rsidP="006D4B73">
                          <w:pPr>
                            <w:spacing w:after="0"/>
                            <w:jc w:val="center"/>
                            <w:rPr>
                              <w:rFonts w:ascii="Arial Black" w:hAnsi="Arial Black"/>
                              <w:color w:val="000000"/>
                              <w:sz w:val="20"/>
                            </w:rPr>
                          </w:pPr>
                          <w:r w:rsidRPr="006D4B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75BC99" id="_x0000_t202" coordsize="21600,21600" o:spt="202" path="m,l,21600r21600,l21600,xe">
              <v:stroke joinstyle="miter"/>
              <v:path gradientshapeok="t" o:connecttype="rect"/>
            </v:shapetype>
            <v:shape id="Text Box 2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33D3AA9" w14:textId="09A86643" w:rsidR="006D4B73" w:rsidRPr="006D4B73" w:rsidRDefault="006D4B73" w:rsidP="006D4B73">
                    <w:pPr>
                      <w:spacing w:after="0"/>
                      <w:jc w:val="center"/>
                      <w:rPr>
                        <w:rFonts w:ascii="Arial Black" w:hAnsi="Arial Black"/>
                        <w:color w:val="000000"/>
                        <w:sz w:val="20"/>
                      </w:rPr>
                    </w:pPr>
                    <w:r w:rsidRPr="006D4B73">
                      <w:rPr>
                        <w:rFonts w:ascii="Arial Black" w:hAnsi="Arial Black"/>
                        <w:color w:val="000000"/>
                        <w:sz w:val="20"/>
                      </w:rPr>
                      <w:t>OFFICIAL</w:t>
                    </w:r>
                  </w:p>
                </w:txbxContent>
              </v:textbox>
              <w10:wrap anchorx="page" anchory="page"/>
            </v:shape>
          </w:pict>
        </mc:Fallback>
      </mc:AlternateContent>
    </w:r>
    <w:r w:rsidR="000530BE">
      <w:rPr>
        <w:noProof/>
        <w:lang w:eastAsia="en-AU"/>
      </w:rPr>
      <mc:AlternateContent>
        <mc:Choice Requires="wps">
          <w:drawing>
            <wp:anchor distT="0" distB="0" distL="114300" distR="114300" simplePos="0" relativeHeight="251658259" behindDoc="0" locked="0" layoutInCell="0" allowOverlap="1" wp14:anchorId="771E899B" wp14:editId="1AAFA704">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AFDF24" w14:textId="523CD4B1" w:rsidR="000530BE" w:rsidRPr="000530BE" w:rsidRDefault="000530BE" w:rsidP="000530BE">
                          <w:pPr>
                            <w:spacing w:after="0"/>
                            <w:jc w:val="center"/>
                            <w:rPr>
                              <w:rFonts w:ascii="Arial Black" w:hAnsi="Arial Black"/>
                              <w:color w:val="000000"/>
                              <w:sz w:val="20"/>
                            </w:rPr>
                          </w:pPr>
                          <w:r w:rsidRPr="000530B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1E899B" id="Text Box 2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AFDF24" w14:textId="523CD4B1" w:rsidR="000530BE" w:rsidRPr="000530BE" w:rsidRDefault="000530BE" w:rsidP="000530BE">
                    <w:pPr>
                      <w:spacing w:after="0"/>
                      <w:jc w:val="center"/>
                      <w:rPr>
                        <w:rFonts w:ascii="Arial Black" w:hAnsi="Arial Black"/>
                        <w:color w:val="000000"/>
                        <w:sz w:val="20"/>
                      </w:rPr>
                    </w:pPr>
                    <w:r w:rsidRPr="000530BE">
                      <w:rPr>
                        <w:rFonts w:ascii="Arial Black" w:hAnsi="Arial Black"/>
                        <w:color w:val="000000"/>
                        <w:sz w:val="20"/>
                      </w:rPr>
                      <w:t>OFFICIAL</w:t>
                    </w:r>
                  </w:p>
                </w:txbxContent>
              </v:textbox>
              <w10:wrap anchorx="page" anchory="page"/>
            </v:shape>
          </w:pict>
        </mc:Fallback>
      </mc:AlternateContent>
    </w:r>
    <w:r w:rsidR="001550D4">
      <w:rPr>
        <w:noProof/>
        <w:lang w:eastAsia="en-AU"/>
      </w:rPr>
      <mc:AlternateContent>
        <mc:Choice Requires="wps">
          <w:drawing>
            <wp:anchor distT="0" distB="0" distL="114300" distR="114300" simplePos="0" relativeHeight="251658256" behindDoc="0" locked="0" layoutInCell="0" allowOverlap="1" wp14:anchorId="172166A6" wp14:editId="1043BD08">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20FF0" w14:textId="4A1BAD6C" w:rsidR="001550D4" w:rsidRPr="001550D4" w:rsidRDefault="001550D4" w:rsidP="001550D4">
                          <w:pPr>
                            <w:spacing w:after="0"/>
                            <w:jc w:val="center"/>
                            <w:rPr>
                              <w:rFonts w:ascii="Arial Black" w:hAnsi="Arial Black"/>
                              <w:color w:val="000000"/>
                              <w:sz w:val="20"/>
                            </w:rPr>
                          </w:pPr>
                          <w:r w:rsidRPr="001550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2166A6" id="Text Box 16"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A920FF0" w14:textId="4A1BAD6C" w:rsidR="001550D4" w:rsidRPr="001550D4" w:rsidRDefault="001550D4" w:rsidP="001550D4">
                    <w:pPr>
                      <w:spacing w:after="0"/>
                      <w:jc w:val="center"/>
                      <w:rPr>
                        <w:rFonts w:ascii="Arial Black" w:hAnsi="Arial Black"/>
                        <w:color w:val="000000"/>
                        <w:sz w:val="20"/>
                      </w:rPr>
                    </w:pPr>
                    <w:r w:rsidRPr="001550D4">
                      <w:rPr>
                        <w:rFonts w:ascii="Arial Black" w:hAnsi="Arial Black"/>
                        <w:color w:val="000000"/>
                        <w:sz w:val="20"/>
                      </w:rPr>
                      <w:t>OFFICIAL</w:t>
                    </w:r>
                  </w:p>
                </w:txbxContent>
              </v:textbox>
              <w10:wrap anchorx="page" anchory="page"/>
            </v:shape>
          </w:pict>
        </mc:Fallback>
      </mc:AlternateContent>
    </w:r>
    <w:r w:rsidR="00C258D6">
      <w:rPr>
        <w:noProof/>
        <w:lang w:eastAsia="en-AU"/>
      </w:rPr>
      <mc:AlternateContent>
        <mc:Choice Requires="wps">
          <w:drawing>
            <wp:anchor distT="0" distB="0" distL="114300" distR="114300" simplePos="0" relativeHeight="251658253" behindDoc="0" locked="0" layoutInCell="0" allowOverlap="1" wp14:anchorId="22C6CC97" wp14:editId="5D8F4075">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75583" w14:textId="33A04079" w:rsidR="00C258D6" w:rsidRPr="00C258D6" w:rsidRDefault="00C258D6" w:rsidP="00C258D6">
                          <w:pPr>
                            <w:spacing w:after="0"/>
                            <w:jc w:val="center"/>
                            <w:rPr>
                              <w:rFonts w:ascii="Arial Black" w:hAnsi="Arial Black"/>
                              <w:color w:val="000000"/>
                              <w:sz w:val="20"/>
                            </w:rPr>
                          </w:pPr>
                          <w:r w:rsidRPr="00C258D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C6CC97" id="Text Box 2"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2975583" w14:textId="33A04079" w:rsidR="00C258D6" w:rsidRPr="00C258D6" w:rsidRDefault="00C258D6" w:rsidP="00C258D6">
                    <w:pPr>
                      <w:spacing w:after="0"/>
                      <w:jc w:val="center"/>
                      <w:rPr>
                        <w:rFonts w:ascii="Arial Black" w:hAnsi="Arial Black"/>
                        <w:color w:val="000000"/>
                        <w:sz w:val="20"/>
                      </w:rPr>
                    </w:pPr>
                    <w:r w:rsidRPr="00C258D6">
                      <w:rPr>
                        <w:rFonts w:ascii="Arial Black" w:hAnsi="Arial Black"/>
                        <w:color w:val="000000"/>
                        <w:sz w:val="20"/>
                      </w:rPr>
                      <w:t>OFFICIAL</w:t>
                    </w:r>
                  </w:p>
                </w:txbxContent>
              </v:textbox>
              <w10:wrap anchorx="page" anchory="page"/>
            </v:shape>
          </w:pict>
        </mc:Fallback>
      </mc:AlternateContent>
    </w:r>
    <w:r w:rsidR="00524C50">
      <w:rPr>
        <w:noProof/>
        <w:lang w:eastAsia="en-AU"/>
      </w:rPr>
      <mc:AlternateContent>
        <mc:Choice Requires="wps">
          <w:drawing>
            <wp:anchor distT="0" distB="0" distL="114300" distR="114300" simplePos="0" relativeHeight="251658251" behindDoc="0" locked="0" layoutInCell="0" allowOverlap="1" wp14:anchorId="4ED13CF3" wp14:editId="2F2D7F7F">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5B63B1" w14:textId="600A5F57" w:rsidR="00524C50" w:rsidRPr="00524C50" w:rsidRDefault="00524C50" w:rsidP="00524C50">
                          <w:pPr>
                            <w:spacing w:after="0"/>
                            <w:jc w:val="center"/>
                            <w:rPr>
                              <w:rFonts w:ascii="Arial Black" w:hAnsi="Arial Black"/>
                              <w:color w:val="000000"/>
                              <w:sz w:val="20"/>
                            </w:rPr>
                          </w:pPr>
                          <w:r w:rsidRPr="00524C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D13CF3" id="Text Box 1" o:spid="_x0000_s1031"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55B63B1" w14:textId="600A5F57" w:rsidR="00524C50" w:rsidRPr="00524C50" w:rsidRDefault="00524C50" w:rsidP="00524C50">
                    <w:pPr>
                      <w:spacing w:after="0"/>
                      <w:jc w:val="center"/>
                      <w:rPr>
                        <w:rFonts w:ascii="Arial Black" w:hAnsi="Arial Black"/>
                        <w:color w:val="000000"/>
                        <w:sz w:val="20"/>
                      </w:rPr>
                    </w:pPr>
                    <w:r w:rsidRPr="00524C50">
                      <w:rPr>
                        <w:rFonts w:ascii="Arial Black" w:hAnsi="Arial Black"/>
                        <w:color w:val="000000"/>
                        <w:sz w:val="20"/>
                      </w:rPr>
                      <w:t>OFFICIAL</w:t>
                    </w:r>
                  </w:p>
                </w:txbxContent>
              </v:textbox>
              <w10:wrap anchorx="page" anchory="page"/>
            </v:shape>
          </w:pict>
        </mc:Fallback>
      </mc:AlternateContent>
    </w:r>
    <w:r w:rsidR="00CE37E0">
      <w:rPr>
        <w:noProof/>
        <w:lang w:eastAsia="en-AU"/>
      </w:rPr>
      <mc:AlternateContent>
        <mc:Choice Requires="wps">
          <w:drawing>
            <wp:anchor distT="0" distB="0" distL="114300" distR="114300" simplePos="0" relativeHeight="251658249" behindDoc="0" locked="0" layoutInCell="0" allowOverlap="1" wp14:anchorId="4680973D" wp14:editId="0FD75BFD">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E6F12" w14:textId="103BF7FC" w:rsidR="00CE37E0" w:rsidRPr="00CE37E0" w:rsidRDefault="00CE37E0" w:rsidP="00CE37E0">
                          <w:pPr>
                            <w:spacing w:after="0"/>
                            <w:jc w:val="center"/>
                            <w:rPr>
                              <w:rFonts w:ascii="Arial Black" w:hAnsi="Arial Black"/>
                              <w:color w:val="000000"/>
                              <w:sz w:val="20"/>
                            </w:rPr>
                          </w:pPr>
                          <w:r w:rsidRPr="00CE37E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80973D" id="Text Box 17" o:spid="_x0000_s1032"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43DE6F12" w14:textId="103BF7FC" w:rsidR="00CE37E0" w:rsidRPr="00CE37E0" w:rsidRDefault="00CE37E0" w:rsidP="00CE37E0">
                    <w:pPr>
                      <w:spacing w:after="0"/>
                      <w:jc w:val="center"/>
                      <w:rPr>
                        <w:rFonts w:ascii="Arial Black" w:hAnsi="Arial Black"/>
                        <w:color w:val="000000"/>
                        <w:sz w:val="20"/>
                      </w:rPr>
                    </w:pPr>
                    <w:r w:rsidRPr="00CE37E0">
                      <w:rPr>
                        <w:rFonts w:ascii="Arial Black" w:hAnsi="Arial Black"/>
                        <w:color w:val="000000"/>
                        <w:sz w:val="20"/>
                      </w:rPr>
                      <w:t>OFFICIAL</w:t>
                    </w:r>
                  </w:p>
                </w:txbxContent>
              </v:textbox>
              <w10:wrap anchorx="page" anchory="page"/>
            </v:shape>
          </w:pict>
        </mc:Fallback>
      </mc:AlternateContent>
    </w:r>
    <w:r w:rsidR="00647F4E">
      <w:rPr>
        <w:noProof/>
        <w:lang w:eastAsia="en-AU"/>
      </w:rPr>
      <mc:AlternateContent>
        <mc:Choice Requires="wps">
          <w:drawing>
            <wp:anchor distT="0" distB="0" distL="114300" distR="114300" simplePos="0" relativeHeight="251658247" behindDoc="0" locked="0" layoutInCell="0" allowOverlap="1" wp14:anchorId="3219FDDB" wp14:editId="57D1C34F">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2EAE24" w14:textId="7B68DF55" w:rsidR="00647F4E" w:rsidRPr="00647F4E" w:rsidRDefault="00647F4E" w:rsidP="00647F4E">
                          <w:pPr>
                            <w:spacing w:after="0"/>
                            <w:jc w:val="center"/>
                            <w:rPr>
                              <w:rFonts w:ascii="Arial Black" w:hAnsi="Arial Black"/>
                              <w:color w:val="000000"/>
                              <w:sz w:val="20"/>
                            </w:rPr>
                          </w:pPr>
                          <w:r w:rsidRPr="00647F4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219FDDB" id="Text Box 13" o:spid="_x0000_s1033"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02EAE24" w14:textId="7B68DF55" w:rsidR="00647F4E" w:rsidRPr="00647F4E" w:rsidRDefault="00647F4E" w:rsidP="00647F4E">
                    <w:pPr>
                      <w:spacing w:after="0"/>
                      <w:jc w:val="center"/>
                      <w:rPr>
                        <w:rFonts w:ascii="Arial Black" w:hAnsi="Arial Black"/>
                        <w:color w:val="000000"/>
                        <w:sz w:val="20"/>
                      </w:rPr>
                    </w:pPr>
                    <w:r w:rsidRPr="00647F4E">
                      <w:rPr>
                        <w:rFonts w:ascii="Arial Black" w:hAnsi="Arial Black"/>
                        <w:color w:val="000000"/>
                        <w:sz w:val="20"/>
                      </w:rPr>
                      <w:t>OFFICIAL</w:t>
                    </w:r>
                  </w:p>
                </w:txbxContent>
              </v:textbox>
              <w10:wrap anchorx="page" anchory="page"/>
            </v:shape>
          </w:pict>
        </mc:Fallback>
      </mc:AlternateContent>
    </w:r>
    <w:r w:rsidR="00135A29">
      <w:rPr>
        <w:noProof/>
        <w:lang w:eastAsia="en-AU"/>
      </w:rPr>
      <mc:AlternateContent>
        <mc:Choice Requires="wps">
          <w:drawing>
            <wp:anchor distT="0" distB="0" distL="114300" distR="114300" simplePos="0" relativeHeight="251658242" behindDoc="0" locked="0" layoutInCell="0" allowOverlap="1" wp14:anchorId="5DD7D4FF" wp14:editId="3F382BAF">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99905" w14:textId="4D1035F6" w:rsidR="00135A29" w:rsidRPr="00135A29" w:rsidRDefault="00135A29" w:rsidP="00135A29">
                          <w:pPr>
                            <w:spacing w:after="0"/>
                            <w:jc w:val="center"/>
                            <w:rPr>
                              <w:rFonts w:ascii="Arial Black" w:hAnsi="Arial Black"/>
                              <w:color w:val="000000"/>
                              <w:sz w:val="20"/>
                            </w:rPr>
                          </w:pPr>
                          <w:r w:rsidRPr="00135A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DD7D4FF" id="Text Box 8" o:spid="_x0000_s103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A699905" w14:textId="4D1035F6" w:rsidR="00135A29" w:rsidRPr="00135A29" w:rsidRDefault="00135A29" w:rsidP="00135A29">
                    <w:pPr>
                      <w:spacing w:after="0"/>
                      <w:jc w:val="center"/>
                      <w:rPr>
                        <w:rFonts w:ascii="Arial Black" w:hAnsi="Arial Black"/>
                        <w:color w:val="000000"/>
                        <w:sz w:val="20"/>
                      </w:rPr>
                    </w:pPr>
                    <w:r w:rsidRPr="00135A29">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1DB1E954" wp14:editId="4D50F163">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641D4"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B1E954" id="Text Box 5" o:spid="_x0000_s1035"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7HHAYhgCAAArBAAADgAAAAAAAAAAAAAAAAAuAgAAZHJzL2Uyb0RvYy54bWxQSwECLQAU&#10;AAYACAAAACEAL5BIl+AAAAALAQAADwAAAAAAAAAAAAAAAAByBAAAZHJzL2Rvd25yZXYueG1sUEsF&#10;BgAAAAAEAAQA8wAAAH8FAAAAAA==&#10;" o:allowincell="f" filled="f" stroked="f" strokeweight=".5pt">
              <v:textbox inset=",0,,0">
                <w:txbxContent>
                  <w:p w14:paraId="043641D4"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93E6" w14:textId="71F795A3" w:rsidR="00EB4BC7" w:rsidRDefault="006D4B73">
    <w:pPr>
      <w:pStyle w:val="Footer"/>
    </w:pPr>
    <w:r>
      <w:rPr>
        <w:noProof/>
      </w:rPr>
      <mc:AlternateContent>
        <mc:Choice Requires="wps">
          <w:drawing>
            <wp:anchor distT="0" distB="0" distL="114300" distR="114300" simplePos="0" relativeHeight="251658263" behindDoc="0" locked="0" layoutInCell="0" allowOverlap="1" wp14:anchorId="4234935D" wp14:editId="1E7CE5AC">
              <wp:simplePos x="0" y="0"/>
              <wp:positionH relativeFrom="page">
                <wp:posOffset>0</wp:posOffset>
              </wp:positionH>
              <wp:positionV relativeFrom="page">
                <wp:posOffset>10189210</wp:posOffset>
              </wp:positionV>
              <wp:extent cx="7560310" cy="311785"/>
              <wp:effectExtent l="0" t="0" r="0" b="12065"/>
              <wp:wrapNone/>
              <wp:docPr id="25" name="Text Box 2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9BB2F6" w14:textId="330204AE" w:rsidR="006D4B73" w:rsidRPr="006D4B73" w:rsidRDefault="006D4B73" w:rsidP="006D4B73">
                          <w:pPr>
                            <w:spacing w:after="0"/>
                            <w:jc w:val="center"/>
                            <w:rPr>
                              <w:rFonts w:ascii="Arial Black" w:hAnsi="Arial Black"/>
                              <w:color w:val="000000"/>
                              <w:sz w:val="20"/>
                            </w:rPr>
                          </w:pPr>
                          <w:r w:rsidRPr="006D4B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34935D" id="_x0000_t202" coordsize="21600,21600" o:spt="202" path="m,l,21600r21600,l21600,xe">
              <v:stroke joinstyle="miter"/>
              <v:path gradientshapeok="t" o:connecttype="rect"/>
            </v:shapetype>
            <v:shape id="Text Box 25" o:spid="_x0000_s103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5E9BB2F6" w14:textId="330204AE" w:rsidR="006D4B73" w:rsidRPr="006D4B73" w:rsidRDefault="006D4B73" w:rsidP="006D4B73">
                    <w:pPr>
                      <w:spacing w:after="0"/>
                      <w:jc w:val="center"/>
                      <w:rPr>
                        <w:rFonts w:ascii="Arial Black" w:hAnsi="Arial Black"/>
                        <w:color w:val="000000"/>
                        <w:sz w:val="20"/>
                      </w:rPr>
                    </w:pPr>
                    <w:r w:rsidRPr="006D4B73">
                      <w:rPr>
                        <w:rFonts w:ascii="Arial Black" w:hAnsi="Arial Black"/>
                        <w:color w:val="000000"/>
                        <w:sz w:val="20"/>
                      </w:rPr>
                      <w:t>OFFICIAL</w:t>
                    </w:r>
                  </w:p>
                </w:txbxContent>
              </v:textbox>
              <w10:wrap anchorx="page" anchory="page"/>
            </v:shape>
          </w:pict>
        </mc:Fallback>
      </mc:AlternateContent>
    </w:r>
    <w:r w:rsidR="000530BE">
      <w:rPr>
        <w:noProof/>
      </w:rPr>
      <mc:AlternateContent>
        <mc:Choice Requires="wps">
          <w:drawing>
            <wp:anchor distT="0" distB="0" distL="114300" distR="114300" simplePos="0" relativeHeight="251658260" behindDoc="0" locked="0" layoutInCell="0" allowOverlap="1" wp14:anchorId="765B8640" wp14:editId="0ADF599E">
              <wp:simplePos x="0" y="0"/>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24369" w14:textId="4198EEC6" w:rsidR="000530BE" w:rsidRPr="000530BE" w:rsidRDefault="000530BE" w:rsidP="000530BE">
                          <w:pPr>
                            <w:spacing w:after="0"/>
                            <w:jc w:val="center"/>
                            <w:rPr>
                              <w:rFonts w:ascii="Arial Black" w:hAnsi="Arial Black"/>
                              <w:color w:val="000000"/>
                              <w:sz w:val="20"/>
                            </w:rPr>
                          </w:pPr>
                          <w:r w:rsidRPr="000530B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5B8640" id="Text Box 22" o:spid="_x0000_s103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07624369" w14:textId="4198EEC6" w:rsidR="000530BE" w:rsidRPr="000530BE" w:rsidRDefault="000530BE" w:rsidP="000530BE">
                    <w:pPr>
                      <w:spacing w:after="0"/>
                      <w:jc w:val="center"/>
                      <w:rPr>
                        <w:rFonts w:ascii="Arial Black" w:hAnsi="Arial Black"/>
                        <w:color w:val="000000"/>
                        <w:sz w:val="20"/>
                      </w:rPr>
                    </w:pPr>
                    <w:r w:rsidRPr="000530BE">
                      <w:rPr>
                        <w:rFonts w:ascii="Arial Black" w:hAnsi="Arial Black"/>
                        <w:color w:val="000000"/>
                        <w:sz w:val="20"/>
                      </w:rPr>
                      <w:t>OFFICIAL</w:t>
                    </w:r>
                  </w:p>
                </w:txbxContent>
              </v:textbox>
              <w10:wrap anchorx="page" anchory="page"/>
            </v:shape>
          </w:pict>
        </mc:Fallback>
      </mc:AlternateContent>
    </w:r>
    <w:r w:rsidR="001550D4">
      <w:rPr>
        <w:noProof/>
      </w:rPr>
      <mc:AlternateContent>
        <mc:Choice Requires="wps">
          <w:drawing>
            <wp:anchor distT="0" distB="0" distL="114300" distR="114300" simplePos="0" relativeHeight="251658257" behindDoc="0" locked="0" layoutInCell="0" allowOverlap="1" wp14:anchorId="722526F4" wp14:editId="565EBB8E">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9640C" w14:textId="14902456" w:rsidR="001550D4" w:rsidRPr="001550D4" w:rsidRDefault="001550D4" w:rsidP="001550D4">
                          <w:pPr>
                            <w:spacing w:after="0"/>
                            <w:jc w:val="center"/>
                            <w:rPr>
                              <w:rFonts w:ascii="Arial Black" w:hAnsi="Arial Black"/>
                              <w:color w:val="000000"/>
                              <w:sz w:val="20"/>
                            </w:rPr>
                          </w:pPr>
                          <w:r w:rsidRPr="001550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2526F4" id="Text Box 19" o:spid="_x0000_s103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2B39640C" w14:textId="14902456" w:rsidR="001550D4" w:rsidRPr="001550D4" w:rsidRDefault="001550D4" w:rsidP="001550D4">
                    <w:pPr>
                      <w:spacing w:after="0"/>
                      <w:jc w:val="center"/>
                      <w:rPr>
                        <w:rFonts w:ascii="Arial Black" w:hAnsi="Arial Black"/>
                        <w:color w:val="000000"/>
                        <w:sz w:val="20"/>
                      </w:rPr>
                    </w:pPr>
                    <w:r w:rsidRPr="001550D4">
                      <w:rPr>
                        <w:rFonts w:ascii="Arial Black" w:hAnsi="Arial Black"/>
                        <w:color w:val="000000"/>
                        <w:sz w:val="20"/>
                      </w:rPr>
                      <w:t>OFFICIAL</w:t>
                    </w:r>
                  </w:p>
                </w:txbxContent>
              </v:textbox>
              <w10:wrap anchorx="page" anchory="page"/>
            </v:shape>
          </w:pict>
        </mc:Fallback>
      </mc:AlternateContent>
    </w:r>
    <w:r w:rsidR="00C258D6">
      <w:rPr>
        <w:noProof/>
      </w:rPr>
      <mc:AlternateContent>
        <mc:Choice Requires="wps">
          <w:drawing>
            <wp:anchor distT="0" distB="0" distL="114300" distR="114300" simplePos="0" relativeHeight="251658254" behindDoc="0" locked="0" layoutInCell="0" allowOverlap="1" wp14:anchorId="655516AD" wp14:editId="11A9D51A">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55F53" w14:textId="1ECD5CC8" w:rsidR="00C258D6" w:rsidRPr="00C258D6" w:rsidRDefault="00C258D6" w:rsidP="00C258D6">
                          <w:pPr>
                            <w:spacing w:after="0"/>
                            <w:jc w:val="center"/>
                            <w:rPr>
                              <w:rFonts w:ascii="Arial Black" w:hAnsi="Arial Black"/>
                              <w:color w:val="000000"/>
                              <w:sz w:val="20"/>
                            </w:rPr>
                          </w:pPr>
                          <w:r w:rsidRPr="00C258D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5516AD" id="Text Box 10" o:spid="_x0000_s103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59255F53" w14:textId="1ECD5CC8" w:rsidR="00C258D6" w:rsidRPr="00C258D6" w:rsidRDefault="00C258D6" w:rsidP="00C258D6">
                    <w:pPr>
                      <w:spacing w:after="0"/>
                      <w:jc w:val="center"/>
                      <w:rPr>
                        <w:rFonts w:ascii="Arial Black" w:hAnsi="Arial Black"/>
                        <w:color w:val="000000"/>
                        <w:sz w:val="20"/>
                      </w:rPr>
                    </w:pPr>
                    <w:r w:rsidRPr="00C258D6">
                      <w:rPr>
                        <w:rFonts w:ascii="Arial Black" w:hAnsi="Arial Black"/>
                        <w:color w:val="000000"/>
                        <w:sz w:val="20"/>
                      </w:rPr>
                      <w:t>OFFICIAL</w:t>
                    </w:r>
                  </w:p>
                </w:txbxContent>
              </v:textbox>
              <w10:wrap anchorx="page" anchory="page"/>
            </v:shape>
          </w:pict>
        </mc:Fallback>
      </mc:AlternateContent>
    </w:r>
    <w:r w:rsidR="00524C50">
      <w:rPr>
        <w:noProof/>
      </w:rPr>
      <mc:AlternateContent>
        <mc:Choice Requires="wps">
          <w:drawing>
            <wp:anchor distT="0" distB="0" distL="114300" distR="114300" simplePos="0" relativeHeight="251658252" behindDoc="0" locked="0" layoutInCell="0" allowOverlap="1" wp14:anchorId="327B554D" wp14:editId="5690ADBF">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B2255C" w14:textId="089C2453" w:rsidR="00524C50" w:rsidRPr="00524C50" w:rsidRDefault="00524C50" w:rsidP="00524C50">
                          <w:pPr>
                            <w:spacing w:after="0"/>
                            <w:jc w:val="center"/>
                            <w:rPr>
                              <w:rFonts w:ascii="Arial Black" w:hAnsi="Arial Black"/>
                              <w:color w:val="000000"/>
                              <w:sz w:val="20"/>
                            </w:rPr>
                          </w:pPr>
                          <w:r w:rsidRPr="00524C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27B554D" id="Text Box 12" o:spid="_x0000_s104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0DB2255C" w14:textId="089C2453" w:rsidR="00524C50" w:rsidRPr="00524C50" w:rsidRDefault="00524C50" w:rsidP="00524C50">
                    <w:pPr>
                      <w:spacing w:after="0"/>
                      <w:jc w:val="center"/>
                      <w:rPr>
                        <w:rFonts w:ascii="Arial Black" w:hAnsi="Arial Black"/>
                        <w:color w:val="000000"/>
                        <w:sz w:val="20"/>
                      </w:rPr>
                    </w:pPr>
                    <w:r w:rsidRPr="00524C50">
                      <w:rPr>
                        <w:rFonts w:ascii="Arial Black" w:hAnsi="Arial Black"/>
                        <w:color w:val="000000"/>
                        <w:sz w:val="20"/>
                      </w:rPr>
                      <w:t>OFFICIAL</w:t>
                    </w:r>
                  </w:p>
                </w:txbxContent>
              </v:textbox>
              <w10:wrap anchorx="page" anchory="page"/>
            </v:shape>
          </w:pict>
        </mc:Fallback>
      </mc:AlternateContent>
    </w:r>
    <w:r w:rsidR="00CE37E0">
      <w:rPr>
        <w:noProof/>
      </w:rPr>
      <mc:AlternateContent>
        <mc:Choice Requires="wps">
          <w:drawing>
            <wp:anchor distT="0" distB="0" distL="114300" distR="114300" simplePos="0" relativeHeight="251658250" behindDoc="0" locked="0" layoutInCell="0" allowOverlap="1" wp14:anchorId="212EF1F4" wp14:editId="7568F137">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048C1B" w14:textId="433F43F0" w:rsidR="00CE37E0" w:rsidRPr="00CE37E0" w:rsidRDefault="00CE37E0" w:rsidP="00CE37E0">
                          <w:pPr>
                            <w:spacing w:after="0"/>
                            <w:jc w:val="center"/>
                            <w:rPr>
                              <w:rFonts w:ascii="Arial Black" w:hAnsi="Arial Black"/>
                              <w:color w:val="000000"/>
                              <w:sz w:val="20"/>
                            </w:rPr>
                          </w:pPr>
                          <w:r w:rsidRPr="00CE37E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12EF1F4" id="Text Box 18" o:spid="_x0000_s104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6C048C1B" w14:textId="433F43F0" w:rsidR="00CE37E0" w:rsidRPr="00CE37E0" w:rsidRDefault="00CE37E0" w:rsidP="00CE37E0">
                    <w:pPr>
                      <w:spacing w:after="0"/>
                      <w:jc w:val="center"/>
                      <w:rPr>
                        <w:rFonts w:ascii="Arial Black" w:hAnsi="Arial Black"/>
                        <w:color w:val="000000"/>
                        <w:sz w:val="20"/>
                      </w:rPr>
                    </w:pPr>
                    <w:r w:rsidRPr="00CE37E0">
                      <w:rPr>
                        <w:rFonts w:ascii="Arial Black" w:hAnsi="Arial Black"/>
                        <w:color w:val="000000"/>
                        <w:sz w:val="20"/>
                      </w:rPr>
                      <w:t>OFFICIAL</w:t>
                    </w:r>
                  </w:p>
                </w:txbxContent>
              </v:textbox>
              <w10:wrap anchorx="page" anchory="page"/>
            </v:shape>
          </w:pict>
        </mc:Fallback>
      </mc:AlternateContent>
    </w:r>
    <w:r w:rsidR="00647F4E">
      <w:rPr>
        <w:noProof/>
      </w:rPr>
      <mc:AlternateContent>
        <mc:Choice Requires="wps">
          <w:drawing>
            <wp:anchor distT="0" distB="0" distL="114300" distR="114300" simplePos="0" relativeHeight="251658248" behindDoc="0" locked="0" layoutInCell="0" allowOverlap="1" wp14:anchorId="13E0BF77" wp14:editId="6F3784AF">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09C1B" w14:textId="572D0B01" w:rsidR="00647F4E" w:rsidRPr="00647F4E" w:rsidRDefault="00647F4E" w:rsidP="00647F4E">
                          <w:pPr>
                            <w:spacing w:after="0"/>
                            <w:jc w:val="center"/>
                            <w:rPr>
                              <w:rFonts w:ascii="Arial Black" w:hAnsi="Arial Black"/>
                              <w:color w:val="000000"/>
                              <w:sz w:val="20"/>
                            </w:rPr>
                          </w:pPr>
                          <w:r w:rsidRPr="00647F4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E0BF77" id="Text Box 14" o:spid="_x0000_s104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68609C1B" w14:textId="572D0B01" w:rsidR="00647F4E" w:rsidRPr="00647F4E" w:rsidRDefault="00647F4E" w:rsidP="00647F4E">
                    <w:pPr>
                      <w:spacing w:after="0"/>
                      <w:jc w:val="center"/>
                      <w:rPr>
                        <w:rFonts w:ascii="Arial Black" w:hAnsi="Arial Black"/>
                        <w:color w:val="000000"/>
                        <w:sz w:val="20"/>
                      </w:rPr>
                    </w:pPr>
                    <w:r w:rsidRPr="00647F4E">
                      <w:rPr>
                        <w:rFonts w:ascii="Arial Black" w:hAnsi="Arial Black"/>
                        <w:color w:val="000000"/>
                        <w:sz w:val="20"/>
                      </w:rPr>
                      <w:t>OFFICIAL</w:t>
                    </w:r>
                  </w:p>
                </w:txbxContent>
              </v:textbox>
              <w10:wrap anchorx="page" anchory="page"/>
            </v:shape>
          </w:pict>
        </mc:Fallback>
      </mc:AlternateContent>
    </w:r>
    <w:r w:rsidR="00135A29">
      <w:rPr>
        <w:noProof/>
      </w:rPr>
      <mc:AlternateContent>
        <mc:Choice Requires="wps">
          <w:drawing>
            <wp:anchor distT="0" distB="0" distL="114300" distR="114300" simplePos="0" relativeHeight="251658245" behindDoc="0" locked="0" layoutInCell="0" allowOverlap="1" wp14:anchorId="6E18AF58" wp14:editId="7385077E">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F2FA7" w14:textId="5534A712" w:rsidR="00135A29" w:rsidRPr="00135A29" w:rsidRDefault="00135A29" w:rsidP="00135A29">
                          <w:pPr>
                            <w:spacing w:after="0"/>
                            <w:jc w:val="center"/>
                            <w:rPr>
                              <w:rFonts w:ascii="Arial Black" w:hAnsi="Arial Black"/>
                              <w:color w:val="000000"/>
                              <w:sz w:val="20"/>
                            </w:rPr>
                          </w:pPr>
                          <w:r w:rsidRPr="00135A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18AF58" id="Text Box 9" o:spid="_x0000_s104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7C2F2FA7" w14:textId="5534A712" w:rsidR="00135A29" w:rsidRPr="00135A29" w:rsidRDefault="00135A29" w:rsidP="00135A29">
                    <w:pPr>
                      <w:spacing w:after="0"/>
                      <w:jc w:val="center"/>
                      <w:rPr>
                        <w:rFonts w:ascii="Arial Black" w:hAnsi="Arial Black"/>
                        <w:color w:val="000000"/>
                        <w:sz w:val="20"/>
                      </w:rPr>
                    </w:pPr>
                    <w:r w:rsidRPr="00135A29">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354953CF" wp14:editId="5920F4CE">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E93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4953CF" id="Text Box 6" o:spid="_x0000_s1044"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2RBAWhgCAAAsBAAADgAAAAAAAAAAAAAAAAAuAgAAZHJzL2Uyb0RvYy54bWxQSwECLQAU&#10;AAYACAAAACEAL5BIl+AAAAALAQAADwAAAAAAAAAAAAAAAAByBAAAZHJzL2Rvd25yZXYueG1sUEsF&#10;BgAAAAAEAAQA8wAAAH8FAAAAAA==&#10;" o:allowincell="f" filled="f" stroked="f" strokeweight=".5pt">
              <v:textbox inset=",0,,0">
                <w:txbxContent>
                  <w:p w14:paraId="6FBE93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ED88"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605C5D0C" wp14:editId="526A89DF">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43F85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5C5D0C" id="_x0000_t202" coordsize="21600,21600" o:spt="202" path="m,l,21600r21600,l21600,xe">
              <v:stroke joinstyle="miter"/>
              <v:path gradientshapeok="t" o:connecttype="rect"/>
            </v:shapetype>
            <v:shape id="Text Box 4" o:spid="_x0000_s1045"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Z/B0hkCAAAsBAAADgAAAAAAAAAAAAAAAAAuAgAAZHJzL2Uyb0RvYy54bWxQSwECLQAU&#10;AAYACAAAACEASA1emt8AAAALAQAADwAAAAAAAAAAAAAAAABzBAAAZHJzL2Rvd25yZXYueG1sUEsF&#10;BgAAAAAEAAQA8wAAAH8FAAAAAA==&#10;" o:allowincell="f" filled="f" stroked="f" strokeweight=".5pt">
              <v:textbox inset=",0,,0">
                <w:txbxContent>
                  <w:p w14:paraId="4C43F85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514E" w14:textId="32FF7A77" w:rsidR="00431A70" w:rsidRDefault="006D4B73">
    <w:pPr>
      <w:pStyle w:val="Footer"/>
    </w:pPr>
    <w:r>
      <w:rPr>
        <w:noProof/>
        <w:lang w:eastAsia="en-AU"/>
      </w:rPr>
      <mc:AlternateContent>
        <mc:Choice Requires="wps">
          <w:drawing>
            <wp:anchor distT="0" distB="0" distL="114300" distR="114300" simplePos="0" relativeHeight="251658264" behindDoc="0" locked="0" layoutInCell="0" allowOverlap="1" wp14:anchorId="0E09F3E3" wp14:editId="2A91E143">
              <wp:simplePos x="0" y="0"/>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42D43" w14:textId="2B24A024" w:rsidR="006D4B73" w:rsidRPr="006D4B73" w:rsidRDefault="006D4B73" w:rsidP="006D4B73">
                          <w:pPr>
                            <w:spacing w:after="0"/>
                            <w:jc w:val="center"/>
                            <w:rPr>
                              <w:rFonts w:ascii="Arial Black" w:hAnsi="Arial Black"/>
                              <w:color w:val="000000"/>
                              <w:sz w:val="20"/>
                            </w:rPr>
                          </w:pPr>
                          <w:r w:rsidRPr="006D4B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9F3E3" id="_x0000_t202" coordsize="21600,21600" o:spt="202" path="m,l,21600r21600,l21600,xe">
              <v:stroke joinstyle="miter"/>
              <v:path gradientshapeok="t" o:connecttype="rect"/>
            </v:shapetype>
            <v:shape id="Text Box 26" o:spid="_x0000_s104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r6ETZGAIAACwEAAAOAAAAAAAAAAAAAAAAAC4CAABkcnMvZTJvRG9jLnhtbFBLAQItABQA&#10;BgAIAAAAIQBIDV6a3wAAAAsBAAAPAAAAAAAAAAAAAAAAAHIEAABkcnMvZG93bnJldi54bWxQSwUG&#10;AAAAAAQABADzAAAAfgUAAAAA&#10;" o:allowincell="f" filled="f" stroked="f" strokeweight=".5pt">
              <v:textbox inset=",0,,0">
                <w:txbxContent>
                  <w:p w14:paraId="62942D43" w14:textId="2B24A024" w:rsidR="006D4B73" w:rsidRPr="006D4B73" w:rsidRDefault="006D4B73" w:rsidP="006D4B73">
                    <w:pPr>
                      <w:spacing w:after="0"/>
                      <w:jc w:val="center"/>
                      <w:rPr>
                        <w:rFonts w:ascii="Arial Black" w:hAnsi="Arial Black"/>
                        <w:color w:val="000000"/>
                        <w:sz w:val="20"/>
                      </w:rPr>
                    </w:pPr>
                    <w:r w:rsidRPr="006D4B73">
                      <w:rPr>
                        <w:rFonts w:ascii="Arial Black" w:hAnsi="Arial Black"/>
                        <w:color w:val="000000"/>
                        <w:sz w:val="20"/>
                      </w:rPr>
                      <w:t>OFFICIAL</w:t>
                    </w:r>
                  </w:p>
                </w:txbxContent>
              </v:textbox>
              <w10:wrap anchorx="page" anchory="page"/>
            </v:shape>
          </w:pict>
        </mc:Fallback>
      </mc:AlternateContent>
    </w:r>
    <w:r w:rsidR="000530BE">
      <w:rPr>
        <w:noProof/>
        <w:lang w:eastAsia="en-AU"/>
      </w:rPr>
      <mc:AlternateContent>
        <mc:Choice Requires="wps">
          <w:drawing>
            <wp:anchor distT="0" distB="0" distL="114300" distR="114300" simplePos="0" relativeHeight="251658261" behindDoc="0" locked="0" layoutInCell="0" allowOverlap="1" wp14:anchorId="32D328E4" wp14:editId="55A56904">
              <wp:simplePos x="0" y="0"/>
              <wp:positionH relativeFrom="page">
                <wp:posOffset>0</wp:posOffset>
              </wp:positionH>
              <wp:positionV relativeFrom="page">
                <wp:posOffset>10189210</wp:posOffset>
              </wp:positionV>
              <wp:extent cx="7560310" cy="311785"/>
              <wp:effectExtent l="0" t="0" r="0" b="12065"/>
              <wp:wrapNone/>
              <wp:docPr id="23" name="Text Box 2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AA484" w14:textId="0093D603" w:rsidR="000530BE" w:rsidRPr="000530BE" w:rsidRDefault="000530BE" w:rsidP="000530BE">
                          <w:pPr>
                            <w:spacing w:after="0"/>
                            <w:jc w:val="center"/>
                            <w:rPr>
                              <w:rFonts w:ascii="Arial Black" w:hAnsi="Arial Black"/>
                              <w:color w:val="000000"/>
                              <w:sz w:val="20"/>
                            </w:rPr>
                          </w:pPr>
                          <w:r w:rsidRPr="000530B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2D328E4" id="Text Box 23" o:spid="_x0000_s104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bZ8VRGAIAACwEAAAOAAAAAAAAAAAAAAAAAC4CAABkcnMvZTJvRG9jLnhtbFBLAQItABQA&#10;BgAIAAAAIQBIDV6a3wAAAAsBAAAPAAAAAAAAAAAAAAAAAHIEAABkcnMvZG93bnJldi54bWxQSwUG&#10;AAAAAAQABADzAAAAfgUAAAAA&#10;" o:allowincell="f" filled="f" stroked="f" strokeweight=".5pt">
              <v:textbox inset=",0,,0">
                <w:txbxContent>
                  <w:p w14:paraId="0C5AA484" w14:textId="0093D603" w:rsidR="000530BE" w:rsidRPr="000530BE" w:rsidRDefault="000530BE" w:rsidP="000530BE">
                    <w:pPr>
                      <w:spacing w:after="0"/>
                      <w:jc w:val="center"/>
                      <w:rPr>
                        <w:rFonts w:ascii="Arial Black" w:hAnsi="Arial Black"/>
                        <w:color w:val="000000"/>
                        <w:sz w:val="20"/>
                      </w:rPr>
                    </w:pPr>
                    <w:r w:rsidRPr="000530BE">
                      <w:rPr>
                        <w:rFonts w:ascii="Arial Black" w:hAnsi="Arial Black"/>
                        <w:color w:val="000000"/>
                        <w:sz w:val="20"/>
                      </w:rPr>
                      <w:t>OFFICIAL</w:t>
                    </w:r>
                  </w:p>
                </w:txbxContent>
              </v:textbox>
              <w10:wrap anchorx="page" anchory="page"/>
            </v:shape>
          </w:pict>
        </mc:Fallback>
      </mc:AlternateContent>
    </w:r>
    <w:r w:rsidR="001550D4">
      <w:rPr>
        <w:noProof/>
        <w:lang w:eastAsia="en-AU"/>
      </w:rPr>
      <mc:AlternateContent>
        <mc:Choice Requires="wps">
          <w:drawing>
            <wp:anchor distT="0" distB="0" distL="114300" distR="114300" simplePos="0" relativeHeight="251658258" behindDoc="0" locked="0" layoutInCell="0" allowOverlap="1" wp14:anchorId="77D7B277" wp14:editId="337BB076">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0FBEB" w14:textId="08612266" w:rsidR="001550D4" w:rsidRPr="001550D4" w:rsidRDefault="001550D4" w:rsidP="001550D4">
                          <w:pPr>
                            <w:spacing w:after="0"/>
                            <w:jc w:val="center"/>
                            <w:rPr>
                              <w:rFonts w:ascii="Arial Black" w:hAnsi="Arial Black"/>
                              <w:color w:val="000000"/>
                              <w:sz w:val="20"/>
                            </w:rPr>
                          </w:pPr>
                          <w:r w:rsidRPr="001550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D7B277" id="Text Box 20" o:spid="_x0000_s104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YT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7H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vE2ExkCAAAsBAAADgAAAAAAAAAAAAAAAAAuAgAAZHJzL2Uyb0RvYy54bWxQSwECLQAU&#10;AAYACAAAACEASA1emt8AAAALAQAADwAAAAAAAAAAAAAAAABzBAAAZHJzL2Rvd25yZXYueG1sUEsF&#10;BgAAAAAEAAQA8wAAAH8FAAAAAA==&#10;" o:allowincell="f" filled="f" stroked="f" strokeweight=".5pt">
              <v:textbox inset=",0,,0">
                <w:txbxContent>
                  <w:p w14:paraId="5840FBEB" w14:textId="08612266" w:rsidR="001550D4" w:rsidRPr="001550D4" w:rsidRDefault="001550D4" w:rsidP="001550D4">
                    <w:pPr>
                      <w:spacing w:after="0"/>
                      <w:jc w:val="center"/>
                      <w:rPr>
                        <w:rFonts w:ascii="Arial Black" w:hAnsi="Arial Black"/>
                        <w:color w:val="000000"/>
                        <w:sz w:val="20"/>
                      </w:rPr>
                    </w:pPr>
                    <w:r w:rsidRPr="001550D4">
                      <w:rPr>
                        <w:rFonts w:ascii="Arial Black" w:hAnsi="Arial Black"/>
                        <w:color w:val="000000"/>
                        <w:sz w:val="20"/>
                      </w:rPr>
                      <w:t>OFFICIAL</w:t>
                    </w:r>
                  </w:p>
                </w:txbxContent>
              </v:textbox>
              <w10:wrap anchorx="page" anchory="page"/>
            </v:shape>
          </w:pict>
        </mc:Fallback>
      </mc:AlternateContent>
    </w:r>
    <w:r w:rsidR="00C258D6">
      <w:rPr>
        <w:noProof/>
        <w:lang w:eastAsia="en-AU"/>
      </w:rPr>
      <mc:AlternateContent>
        <mc:Choice Requires="wps">
          <w:drawing>
            <wp:anchor distT="0" distB="0" distL="114300" distR="114300" simplePos="0" relativeHeight="251658255" behindDoc="0" locked="0" layoutInCell="0" allowOverlap="1" wp14:anchorId="2A6FCED0" wp14:editId="6BAE53A1">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16B8E5" w14:textId="337CBC81" w:rsidR="00C258D6" w:rsidRPr="00C258D6" w:rsidRDefault="00C258D6" w:rsidP="00C258D6">
                          <w:pPr>
                            <w:spacing w:after="0"/>
                            <w:jc w:val="center"/>
                            <w:rPr>
                              <w:rFonts w:ascii="Arial Black" w:hAnsi="Arial Black"/>
                              <w:color w:val="000000"/>
                              <w:sz w:val="20"/>
                            </w:rPr>
                          </w:pPr>
                          <w:r w:rsidRPr="00C258D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6FCED0" id="Text Box 15" o:spid="_x0000_s104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b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4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n63mxkCAAAsBAAADgAAAAAAAAAAAAAAAAAuAgAAZHJzL2Uyb0RvYy54bWxQSwECLQAU&#10;AAYACAAAACEASA1emt8AAAALAQAADwAAAAAAAAAAAAAAAABzBAAAZHJzL2Rvd25yZXYueG1sUEsF&#10;BgAAAAAEAAQA8wAAAH8FAAAAAA==&#10;" o:allowincell="f" filled="f" stroked="f" strokeweight=".5pt">
              <v:textbox inset=",0,,0">
                <w:txbxContent>
                  <w:p w14:paraId="1A16B8E5" w14:textId="337CBC81" w:rsidR="00C258D6" w:rsidRPr="00C258D6" w:rsidRDefault="00C258D6" w:rsidP="00C258D6">
                    <w:pPr>
                      <w:spacing w:after="0"/>
                      <w:jc w:val="center"/>
                      <w:rPr>
                        <w:rFonts w:ascii="Arial Black" w:hAnsi="Arial Black"/>
                        <w:color w:val="000000"/>
                        <w:sz w:val="20"/>
                      </w:rPr>
                    </w:pPr>
                    <w:r w:rsidRPr="00C258D6">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3A49C7C8" wp14:editId="6DE2F7A0">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707E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A49C7C8" id="Text Box 11" o:spid="_x0000_s105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" o:allowincell="f" filled="f" stroked="f" strokeweight=".5pt">
              <v:textbox inset=",0,,0">
                <w:txbxContent>
                  <w:p w14:paraId="0D0707E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F42F" w14:textId="77777777" w:rsidR="008E5838" w:rsidRDefault="008E5838" w:rsidP="00207717">
      <w:pPr>
        <w:spacing w:before="120"/>
      </w:pPr>
      <w:r>
        <w:separator/>
      </w:r>
    </w:p>
  </w:footnote>
  <w:footnote w:type="continuationSeparator" w:id="0">
    <w:p w14:paraId="6EA40428" w14:textId="77777777" w:rsidR="008E5838" w:rsidRDefault="008E5838">
      <w:r>
        <w:continuationSeparator/>
      </w:r>
    </w:p>
    <w:p w14:paraId="25405237" w14:textId="77777777" w:rsidR="008E5838" w:rsidRDefault="008E5838"/>
  </w:footnote>
  <w:footnote w:type="continuationNotice" w:id="1">
    <w:p w14:paraId="7D0AC9CD" w14:textId="77777777" w:rsidR="008E5838" w:rsidRDefault="008E5838">
      <w:pPr>
        <w:spacing w:after="0" w:line="240" w:lineRule="auto"/>
      </w:pPr>
    </w:p>
  </w:footnote>
  <w:footnote w:id="2">
    <w:p w14:paraId="40D147B1" w14:textId="41DDF97D" w:rsidR="00CB6862" w:rsidRDefault="00CB6862" w:rsidP="00E23C5B">
      <w:pPr>
        <w:pStyle w:val="FootnoteText"/>
      </w:pPr>
      <w:r>
        <w:rPr>
          <w:rStyle w:val="FootnoteReference"/>
        </w:rPr>
        <w:footnoteRef/>
      </w:r>
      <w:r>
        <w:t xml:space="preserve"> </w:t>
      </w:r>
      <w:r w:rsidRPr="00CB6862">
        <w:t xml:space="preserve">The word </w:t>
      </w:r>
      <w:r w:rsidR="00E23C5B">
        <w:t>‘</w:t>
      </w:r>
      <w:r w:rsidRPr="00CB6862">
        <w:t>practicable</w:t>
      </w:r>
      <w:r w:rsidR="00E23C5B">
        <w:t>’</w:t>
      </w:r>
      <w:r w:rsidRPr="00CB6862">
        <w:t xml:space="preserve"> is not defined in the Act. It has its natural and ordinary meaning of </w:t>
      </w:r>
      <w:r w:rsidR="00E23C5B">
        <w:t>‘</w:t>
      </w:r>
      <w:r w:rsidRPr="00CB6862">
        <w:t>capable of being put into practice, done or effected, especially with the available means or with reason or prudence; feasible</w:t>
      </w:r>
      <w:r w:rsidR="00E23C5B">
        <w:t>’</w:t>
      </w:r>
      <w:r>
        <w:t xml:space="preserve">. </w:t>
      </w:r>
      <w:r w:rsidR="00E23C5B">
        <w:t>Refer to</w:t>
      </w:r>
      <w:r w:rsidR="00E23C5B" w:rsidRPr="00CB6862">
        <w:t> </w:t>
      </w:r>
      <w:hyperlink r:id="rId1" w:history="1">
        <w:r w:rsidR="00E23C5B" w:rsidRPr="0074259A">
          <w:rPr>
            <w:rStyle w:val="Hyperlink"/>
            <w:i/>
            <w:iCs/>
          </w:rPr>
          <w:t>Wright v Western Australia</w:t>
        </w:r>
        <w:r w:rsidRPr="00E23C5B">
          <w:rPr>
            <w:rStyle w:val="Hyperlink"/>
          </w:rPr>
          <w:t> (2010) 203 A Crim R 339 [26], [148]</w:t>
        </w:r>
      </w:hyperlink>
      <w:r w:rsidR="00E23C5B">
        <w:t xml:space="preserve"> &lt;</w:t>
      </w:r>
      <w:r w:rsidR="00E23C5B" w:rsidRPr="00E23C5B">
        <w:t>https://jade.io/article/202823</w:t>
      </w:r>
      <w:r w:rsidR="00E23C5B">
        <w:t>&gt;</w:t>
      </w:r>
      <w:r w:rsidRPr="00CB6862">
        <w:t xml:space="preserve">. There is detailed judicial consideration of the phrase ‘as soon as practicable’ in </w:t>
      </w:r>
      <w:r w:rsidRPr="00CB6862">
        <w:rPr>
          <w:i/>
          <w:iCs/>
        </w:rPr>
        <w:t>Werden v Legal Services Board</w:t>
      </w:r>
      <w:r w:rsidRPr="00CB6862">
        <w:t xml:space="preserve"> [2012] VSCA 278; 36 VR 637</w:t>
      </w:r>
      <w:r>
        <w:t>.</w:t>
      </w:r>
    </w:p>
  </w:footnote>
  <w:footnote w:id="3">
    <w:p w14:paraId="72493DD9" w14:textId="7A33B334" w:rsidR="00D75829" w:rsidRDefault="00D75829" w:rsidP="00D75829">
      <w:pPr>
        <w:pStyle w:val="FootnoteText"/>
      </w:pPr>
      <w:r>
        <w:rPr>
          <w:rStyle w:val="FootnoteReference"/>
        </w:rPr>
        <w:footnoteRef/>
      </w:r>
      <w:r>
        <w:t xml:space="preserve"> </w:t>
      </w:r>
      <w:r w:rsidRPr="00C66093">
        <w:t>Duxbury J, Aiken</w:t>
      </w:r>
      <w:r>
        <w:t xml:space="preserve"> F,</w:t>
      </w:r>
      <w:r w:rsidRPr="00C66093">
        <w:t xml:space="preserve"> Dale</w:t>
      </w:r>
      <w:r>
        <w:t xml:space="preserve"> C (2011)</w:t>
      </w:r>
      <w:r w:rsidRPr="00C66093">
        <w:t xml:space="preserve"> </w:t>
      </w:r>
      <w:r>
        <w:t>‘</w:t>
      </w:r>
      <w:r w:rsidRPr="00C66093">
        <w:t>Deaths in custody: the role of restraint</w:t>
      </w:r>
      <w:r w:rsidR="0091106E">
        <w:t>’</w:t>
      </w:r>
      <w:r>
        <w:t>,</w:t>
      </w:r>
      <w:r w:rsidR="0091106E">
        <w:t xml:space="preserve"> </w:t>
      </w:r>
      <w:r w:rsidRPr="00C66093">
        <w:rPr>
          <w:i/>
          <w:iCs/>
        </w:rPr>
        <w:t>Journal of Learning Disabilities and Offending Behaviour</w:t>
      </w:r>
      <w:r w:rsidRPr="00C66093">
        <w:t> 2.4: 178</w:t>
      </w:r>
      <w:r>
        <w:t>–</w:t>
      </w:r>
      <w:r w:rsidRPr="00C66093">
        <w:t>189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3CCA" w14:textId="407198A2" w:rsidR="007E523E" w:rsidRDefault="007E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FDA7" w14:textId="60F95923" w:rsidR="007E523E" w:rsidRDefault="007E5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35DA" w14:textId="6C3821B2" w:rsidR="007E523E" w:rsidRDefault="007E52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BFF3" w14:textId="46CB5831"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D10A" w14:textId="02032047" w:rsidR="00562811" w:rsidRPr="0051568D" w:rsidRDefault="00396F55" w:rsidP="0017674D">
    <w:pPr>
      <w:pStyle w:val="Header"/>
    </w:pPr>
    <w:r w:rsidRPr="00396F55">
      <w:t>Restrictive interventions: Chief Psychiatrist’s guidelin</w:t>
    </w:r>
    <w:r>
      <w:t>e</w:t>
    </w:r>
    <w:r w:rsidR="00562811">
      <w:ptab w:relativeTo="margin" w:alignment="right" w:leader="none"/>
    </w:r>
    <w:r w:rsidR="00562811" w:rsidRPr="27C0B01A">
      <w:fldChar w:fldCharType="begin"/>
    </w:r>
    <w:r w:rsidR="00562811" w:rsidRPr="00DE6C85">
      <w:rPr>
        <w:bCs/>
      </w:rPr>
      <w:instrText xml:space="preserve"> PAGE </w:instrText>
    </w:r>
    <w:r w:rsidR="00562811" w:rsidRPr="27C0B01A">
      <w:rPr>
        <w:b w:val="0"/>
        <w:bCs/>
      </w:rPr>
      <w:fldChar w:fldCharType="separate"/>
    </w:r>
    <w:r w:rsidR="00562811" w:rsidRPr="00DE6C85">
      <w:rPr>
        <w:bCs/>
      </w:rPr>
      <w:t>2</w:t>
    </w:r>
    <w:r w:rsidR="00562811" w:rsidRPr="27C0B01A">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983C" w14:textId="58DD8F32" w:rsidR="007E523E" w:rsidRDefault="007E523E">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hqJi6fB9">
      <int2:state int2:value="Rejected" int2:type="AugLoop_Text_Critique"/>
    </int2:textHash>
    <int2:bookmark int2:bookmarkName="_Int_f1maQow9" int2:invalidationBookmarkName="" int2:hashCode="t5gJB1AblTTwpR" int2:id="2A5ehYg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C16"/>
    <w:multiLevelType w:val="hybridMultilevel"/>
    <w:tmpl w:val="50984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C9BD3"/>
    <w:multiLevelType w:val="multilevel"/>
    <w:tmpl w:val="FFFFFFFF"/>
    <w:lvl w:ilvl="0">
      <w:start w:val="1"/>
      <w:numFmt w:val="bullet"/>
      <w:lvlText w:val="•"/>
      <w:lvlJc w:val="left"/>
      <w:pPr>
        <w:ind w:left="64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F290253A"/>
    <w:lvl w:ilvl="0">
      <w:start w:val="1"/>
      <w:numFmt w:val="bullet"/>
      <w:lvlText w:val="‒"/>
      <w:lvlJc w:val="left"/>
      <w:pPr>
        <w:ind w:left="644" w:hanging="284"/>
      </w:pPr>
      <w:rPr>
        <w:rFonts w:ascii="Calibri" w:hAnsi="Calibri" w:hint="default"/>
      </w:rPr>
    </w:lvl>
    <w:lvl w:ilvl="1">
      <w:start w:val="1"/>
      <w:numFmt w:val="bullet"/>
      <w:lvlRestart w:val="0"/>
      <w:pStyle w:val="Bullet2"/>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3" w15:restartNumberingAfterBreak="0">
    <w:nsid w:val="055CED07"/>
    <w:multiLevelType w:val="hybridMultilevel"/>
    <w:tmpl w:val="88E8BE92"/>
    <w:lvl w:ilvl="0" w:tplc="78083696">
      <w:start w:val="1"/>
      <w:numFmt w:val="bullet"/>
      <w:lvlText w:val=""/>
      <w:lvlJc w:val="left"/>
      <w:pPr>
        <w:ind w:left="720" w:hanging="360"/>
      </w:pPr>
      <w:rPr>
        <w:rFonts w:ascii="Symbol" w:hAnsi="Symbol" w:hint="default"/>
      </w:rPr>
    </w:lvl>
    <w:lvl w:ilvl="1" w:tplc="A8F6816C">
      <w:start w:val="1"/>
      <w:numFmt w:val="bullet"/>
      <w:lvlText w:val="o"/>
      <w:lvlJc w:val="left"/>
      <w:pPr>
        <w:ind w:left="1440" w:hanging="360"/>
      </w:pPr>
      <w:rPr>
        <w:rFonts w:ascii="Courier New" w:hAnsi="Courier New" w:hint="default"/>
      </w:rPr>
    </w:lvl>
    <w:lvl w:ilvl="2" w:tplc="B3FC5C1E">
      <w:start w:val="1"/>
      <w:numFmt w:val="bullet"/>
      <w:lvlText w:val=""/>
      <w:lvlJc w:val="left"/>
      <w:pPr>
        <w:ind w:left="2160" w:hanging="360"/>
      </w:pPr>
      <w:rPr>
        <w:rFonts w:ascii="Wingdings" w:hAnsi="Wingdings" w:hint="default"/>
      </w:rPr>
    </w:lvl>
    <w:lvl w:ilvl="3" w:tplc="6DD04BBA">
      <w:start w:val="1"/>
      <w:numFmt w:val="bullet"/>
      <w:lvlText w:val=""/>
      <w:lvlJc w:val="left"/>
      <w:pPr>
        <w:ind w:left="2880" w:hanging="360"/>
      </w:pPr>
      <w:rPr>
        <w:rFonts w:ascii="Symbol" w:hAnsi="Symbol" w:hint="default"/>
      </w:rPr>
    </w:lvl>
    <w:lvl w:ilvl="4" w:tplc="A57AA864">
      <w:start w:val="1"/>
      <w:numFmt w:val="bullet"/>
      <w:lvlText w:val="o"/>
      <w:lvlJc w:val="left"/>
      <w:pPr>
        <w:ind w:left="3600" w:hanging="360"/>
      </w:pPr>
      <w:rPr>
        <w:rFonts w:ascii="Courier New" w:hAnsi="Courier New" w:hint="default"/>
      </w:rPr>
    </w:lvl>
    <w:lvl w:ilvl="5" w:tplc="A2E48246">
      <w:start w:val="1"/>
      <w:numFmt w:val="bullet"/>
      <w:lvlText w:val=""/>
      <w:lvlJc w:val="left"/>
      <w:pPr>
        <w:ind w:left="4320" w:hanging="360"/>
      </w:pPr>
      <w:rPr>
        <w:rFonts w:ascii="Wingdings" w:hAnsi="Wingdings" w:hint="default"/>
      </w:rPr>
    </w:lvl>
    <w:lvl w:ilvl="6" w:tplc="5EA66E92">
      <w:start w:val="1"/>
      <w:numFmt w:val="bullet"/>
      <w:lvlText w:val=""/>
      <w:lvlJc w:val="left"/>
      <w:pPr>
        <w:ind w:left="5040" w:hanging="360"/>
      </w:pPr>
      <w:rPr>
        <w:rFonts w:ascii="Symbol" w:hAnsi="Symbol" w:hint="default"/>
      </w:rPr>
    </w:lvl>
    <w:lvl w:ilvl="7" w:tplc="70BA0950">
      <w:start w:val="1"/>
      <w:numFmt w:val="bullet"/>
      <w:lvlText w:val="o"/>
      <w:lvlJc w:val="left"/>
      <w:pPr>
        <w:ind w:left="5760" w:hanging="360"/>
      </w:pPr>
      <w:rPr>
        <w:rFonts w:ascii="Courier New" w:hAnsi="Courier New" w:hint="default"/>
      </w:rPr>
    </w:lvl>
    <w:lvl w:ilvl="8" w:tplc="7E3894EE">
      <w:start w:val="1"/>
      <w:numFmt w:val="bullet"/>
      <w:lvlText w:val=""/>
      <w:lvlJc w:val="left"/>
      <w:pPr>
        <w:ind w:left="6480" w:hanging="360"/>
      </w:pPr>
      <w:rPr>
        <w:rFonts w:ascii="Wingdings" w:hAnsi="Wingdings" w:hint="default"/>
      </w:rPr>
    </w:lvl>
  </w:abstractNum>
  <w:abstractNum w:abstractNumId="4" w15:restartNumberingAfterBreak="0">
    <w:nsid w:val="06B74E5F"/>
    <w:multiLevelType w:val="hybridMultilevel"/>
    <w:tmpl w:val="A43C3A20"/>
    <w:lvl w:ilvl="0" w:tplc="8284911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5" w15:restartNumberingAfterBreak="0">
    <w:nsid w:val="0B8D43DB"/>
    <w:multiLevelType w:val="multilevel"/>
    <w:tmpl w:val="0AEA1CE2"/>
    <w:numStyleLink w:val="ZZNumbersdigit"/>
  </w:abstractNum>
  <w:abstractNum w:abstractNumId="6" w15:restartNumberingAfterBreak="0">
    <w:nsid w:val="0C0959F8"/>
    <w:multiLevelType w:val="hybridMultilevel"/>
    <w:tmpl w:val="B7A4B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3E6FD"/>
    <w:multiLevelType w:val="multilevel"/>
    <w:tmpl w:val="FFFFFFFF"/>
    <w:lvl w:ilvl="0">
      <w:start w:val="1"/>
      <w:numFmt w:val="bullet"/>
      <w:lvlText w:val="•"/>
      <w:lvlJc w:val="left"/>
      <w:pPr>
        <w:ind w:left="64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DE18B6"/>
    <w:multiLevelType w:val="hybridMultilevel"/>
    <w:tmpl w:val="8A66E214"/>
    <w:styleLink w:val="ZZNumberslowerroman"/>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E31E4F"/>
    <w:multiLevelType w:val="hybridMultilevel"/>
    <w:tmpl w:val="CA1AEE14"/>
    <w:styleLink w:val="ZZ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725D31"/>
    <w:multiLevelType w:val="multilevel"/>
    <w:tmpl w:val="C756D84C"/>
    <w:lvl w:ilvl="0">
      <w:start w:val="1"/>
      <w:numFmt w:val="bullet"/>
      <w:lvlText w:val="‒"/>
      <w:lvlJc w:val="left"/>
      <w:pPr>
        <w:ind w:left="644" w:hanging="284"/>
      </w:pPr>
      <w:rPr>
        <w:rFonts w:ascii="Calibri" w:hAnsi="Calibri" w:hint="default"/>
      </w:rPr>
    </w:lvl>
    <w:lvl w:ilvl="1">
      <w:start w:val="1"/>
      <w:numFmt w:val="bullet"/>
      <w:lvlRestart w:val="0"/>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1" w15:restartNumberingAfterBreak="0">
    <w:nsid w:val="34FE32A5"/>
    <w:multiLevelType w:val="hybridMultilevel"/>
    <w:tmpl w:val="67F0D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1F0264"/>
    <w:multiLevelType w:val="hybridMultilevel"/>
    <w:tmpl w:val="C5943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6619EE"/>
    <w:multiLevelType w:val="hybridMultilevel"/>
    <w:tmpl w:val="E67E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542B38"/>
    <w:multiLevelType w:val="hybridMultilevel"/>
    <w:tmpl w:val="8A320E8C"/>
    <w:lvl w:ilvl="0" w:tplc="82849112">
      <w:start w:val="1"/>
      <w:numFmt w:val="lowerLetter"/>
      <w:lvlText w:val="(%1)"/>
      <w:lvlJc w:val="left"/>
      <w:pPr>
        <w:ind w:left="1287" w:hanging="360"/>
      </w:pPr>
      <w:rPr>
        <w:rFonts w:hint="default"/>
      </w:rPr>
    </w:lvl>
    <w:lvl w:ilvl="1" w:tplc="6D20E260">
      <w:numFmt w:val="bullet"/>
      <w:lvlText w:val="-"/>
      <w:lvlJc w:val="left"/>
      <w:pPr>
        <w:ind w:left="2367" w:hanging="720"/>
      </w:pPr>
      <w:rPr>
        <w:rFonts w:ascii="Arial" w:eastAsia="Times" w:hAnsi="Arial" w:cs="Arial"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CEB6146"/>
    <w:multiLevelType w:val="hybridMultilevel"/>
    <w:tmpl w:val="FFFFFFFF"/>
    <w:lvl w:ilvl="0" w:tplc="04126B94">
      <w:start w:val="1"/>
      <w:numFmt w:val="bullet"/>
      <w:lvlText w:val=""/>
      <w:lvlJc w:val="left"/>
      <w:pPr>
        <w:ind w:left="720" w:hanging="360"/>
      </w:pPr>
      <w:rPr>
        <w:rFonts w:ascii="Symbol" w:hAnsi="Symbol" w:hint="default"/>
      </w:rPr>
    </w:lvl>
    <w:lvl w:ilvl="1" w:tplc="9BC8E7F8">
      <w:start w:val="1"/>
      <w:numFmt w:val="bullet"/>
      <w:lvlText w:val="o"/>
      <w:lvlJc w:val="left"/>
      <w:pPr>
        <w:ind w:left="1440" w:hanging="360"/>
      </w:pPr>
      <w:rPr>
        <w:rFonts w:ascii="Courier New" w:hAnsi="Courier New" w:hint="default"/>
      </w:rPr>
    </w:lvl>
    <w:lvl w:ilvl="2" w:tplc="D244F73A">
      <w:start w:val="1"/>
      <w:numFmt w:val="bullet"/>
      <w:lvlText w:val=""/>
      <w:lvlJc w:val="left"/>
      <w:pPr>
        <w:ind w:left="2160" w:hanging="360"/>
      </w:pPr>
      <w:rPr>
        <w:rFonts w:ascii="Wingdings" w:hAnsi="Wingdings" w:hint="default"/>
      </w:rPr>
    </w:lvl>
    <w:lvl w:ilvl="3" w:tplc="FBF8000C">
      <w:start w:val="1"/>
      <w:numFmt w:val="bullet"/>
      <w:lvlText w:val=""/>
      <w:lvlJc w:val="left"/>
      <w:pPr>
        <w:ind w:left="2880" w:hanging="360"/>
      </w:pPr>
      <w:rPr>
        <w:rFonts w:ascii="Symbol" w:hAnsi="Symbol" w:hint="default"/>
      </w:rPr>
    </w:lvl>
    <w:lvl w:ilvl="4" w:tplc="0ADE6374">
      <w:start w:val="1"/>
      <w:numFmt w:val="bullet"/>
      <w:lvlText w:val="o"/>
      <w:lvlJc w:val="left"/>
      <w:pPr>
        <w:ind w:left="3600" w:hanging="360"/>
      </w:pPr>
      <w:rPr>
        <w:rFonts w:ascii="Courier New" w:hAnsi="Courier New" w:hint="default"/>
      </w:rPr>
    </w:lvl>
    <w:lvl w:ilvl="5" w:tplc="D08C38FA">
      <w:start w:val="1"/>
      <w:numFmt w:val="bullet"/>
      <w:lvlText w:val=""/>
      <w:lvlJc w:val="left"/>
      <w:pPr>
        <w:ind w:left="4320" w:hanging="360"/>
      </w:pPr>
      <w:rPr>
        <w:rFonts w:ascii="Wingdings" w:hAnsi="Wingdings" w:hint="default"/>
      </w:rPr>
    </w:lvl>
    <w:lvl w:ilvl="6" w:tplc="5476A8E8">
      <w:start w:val="1"/>
      <w:numFmt w:val="bullet"/>
      <w:lvlText w:val=""/>
      <w:lvlJc w:val="left"/>
      <w:pPr>
        <w:ind w:left="5040" w:hanging="360"/>
      </w:pPr>
      <w:rPr>
        <w:rFonts w:ascii="Symbol" w:hAnsi="Symbol" w:hint="default"/>
      </w:rPr>
    </w:lvl>
    <w:lvl w:ilvl="7" w:tplc="5DC4858A">
      <w:start w:val="1"/>
      <w:numFmt w:val="bullet"/>
      <w:lvlText w:val="o"/>
      <w:lvlJc w:val="left"/>
      <w:pPr>
        <w:ind w:left="5760" w:hanging="360"/>
      </w:pPr>
      <w:rPr>
        <w:rFonts w:ascii="Courier New" w:hAnsi="Courier New" w:hint="default"/>
      </w:rPr>
    </w:lvl>
    <w:lvl w:ilvl="8" w:tplc="795A11D2">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B33A2DBC"/>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D938DD"/>
    <w:multiLevelType w:val="multilevel"/>
    <w:tmpl w:val="BB8EF146"/>
    <w:lvl w:ilvl="0">
      <w:start w:val="1"/>
      <w:numFmt w:val="lowerLetter"/>
      <w:lvlText w:val="(%1)"/>
      <w:lvlJc w:val="left"/>
      <w:pPr>
        <w:ind w:left="644" w:hanging="284"/>
      </w:pPr>
      <w:rPr>
        <w:rFonts w:hint="default"/>
      </w:rPr>
    </w:lvl>
    <w:lvl w:ilvl="1">
      <w:start w:val="1"/>
      <w:numFmt w:val="bullet"/>
      <w:lvlRestart w:val="0"/>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8" w15:restartNumberingAfterBreak="0">
    <w:nsid w:val="467205B0"/>
    <w:multiLevelType w:val="multilevel"/>
    <w:tmpl w:val="FFFFFFFF"/>
    <w:lvl w:ilvl="0">
      <w:start w:val="1"/>
      <w:numFmt w:val="bullet"/>
      <w:lvlText w:val="•"/>
      <w:lvlJc w:val="left"/>
      <w:pPr>
        <w:ind w:left="64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A9742D"/>
    <w:multiLevelType w:val="multilevel"/>
    <w:tmpl w:val="3F389CE8"/>
    <w:lvl w:ilvl="0">
      <w:start w:val="1"/>
      <w:numFmt w:val="lowerLetter"/>
      <w:lvlText w:val="(%1)"/>
      <w:lvlJc w:val="left"/>
      <w:pPr>
        <w:ind w:left="644" w:hanging="284"/>
      </w:pPr>
      <w:rPr>
        <w:rFonts w:hint="default"/>
      </w:rPr>
    </w:lvl>
    <w:lvl w:ilvl="1">
      <w:start w:val="1"/>
      <w:numFmt w:val="bullet"/>
      <w:lvlRestart w:val="0"/>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20" w15:restartNumberingAfterBreak="0">
    <w:nsid w:val="4B734DF2"/>
    <w:multiLevelType w:val="multilevel"/>
    <w:tmpl w:val="C6CAEE78"/>
    <w:lvl w:ilvl="0">
      <w:start w:val="1"/>
      <w:numFmt w:val="lowerLetter"/>
      <w:lvlText w:val="(%1)"/>
      <w:lvlJc w:val="left"/>
      <w:pPr>
        <w:ind w:left="644" w:hanging="284"/>
      </w:pPr>
      <w:rPr>
        <w:rFonts w:hint="default"/>
      </w:rPr>
    </w:lvl>
    <w:lvl w:ilvl="1">
      <w:start w:val="1"/>
      <w:numFmt w:val="bullet"/>
      <w:lvlRestart w:val="0"/>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21" w15:restartNumberingAfterBreak="0">
    <w:nsid w:val="4FFA608A"/>
    <w:multiLevelType w:val="hybridMultilevel"/>
    <w:tmpl w:val="B5DAF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577095"/>
    <w:multiLevelType w:val="hybridMultilevel"/>
    <w:tmpl w:val="9DAC7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267601"/>
    <w:multiLevelType w:val="multilevel"/>
    <w:tmpl w:val="0E8ED180"/>
    <w:lvl w:ilvl="0">
      <w:start w:val="1"/>
      <w:numFmt w:val="lowerLetter"/>
      <w:lvlText w:val="(%1)"/>
      <w:lvlJc w:val="left"/>
      <w:pPr>
        <w:ind w:left="644" w:hanging="284"/>
      </w:pPr>
      <w:rPr>
        <w:rFonts w:hint="default"/>
      </w:rPr>
    </w:lvl>
    <w:lvl w:ilvl="1">
      <w:start w:val="1"/>
      <w:numFmt w:val="bullet"/>
      <w:lvlRestart w:val="0"/>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614246"/>
    <w:multiLevelType w:val="multilevel"/>
    <w:tmpl w:val="FAD2FED8"/>
    <w:lvl w:ilvl="0">
      <w:start w:val="1"/>
      <w:numFmt w:val="decimal"/>
      <w:pStyle w:val="DIBodytext"/>
      <w:lvlText w:val="%1."/>
      <w:lvlJc w:val="left"/>
      <w:pPr>
        <w:ind w:left="644" w:hanging="284"/>
      </w:pPr>
      <w:rPr>
        <w:rFonts w:hint="default"/>
      </w:rPr>
    </w:lvl>
    <w:lvl w:ilvl="1">
      <w:start w:val="1"/>
      <w:numFmt w:val="bullet"/>
      <w:lvlRestart w:val="0"/>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26" w15:restartNumberingAfterBreak="0">
    <w:nsid w:val="54BA1E5A"/>
    <w:multiLevelType w:val="multilevel"/>
    <w:tmpl w:val="F05C78C0"/>
    <w:styleLink w:val="ZZNumbersloweralph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9CD452F"/>
    <w:multiLevelType w:val="multilevel"/>
    <w:tmpl w:val="8CEEEAEC"/>
    <w:lvl w:ilvl="0">
      <w:start w:val="1"/>
      <w:numFmt w:val="lowerLetter"/>
      <w:lvlText w:val="(%1)"/>
      <w:lvlJc w:val="left"/>
      <w:pPr>
        <w:ind w:left="644" w:hanging="284"/>
      </w:pPr>
      <w:rPr>
        <w:rFonts w:hint="default"/>
      </w:rPr>
    </w:lvl>
    <w:lvl w:ilvl="1">
      <w:start w:val="1"/>
      <w:numFmt w:val="bullet"/>
      <w:lvlRestart w:val="0"/>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28" w15:restartNumberingAfterBreak="0">
    <w:nsid w:val="5AFB0FE0"/>
    <w:multiLevelType w:val="hybridMultilevel"/>
    <w:tmpl w:val="07FEDA14"/>
    <w:lvl w:ilvl="0" w:tplc="A8E28616">
      <w:start w:val="1"/>
      <w:numFmt w:val="lowerLetter"/>
      <w:pStyle w:val="Numberloweralpha"/>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B936E58"/>
    <w:multiLevelType w:val="multilevel"/>
    <w:tmpl w:val="A2AE5748"/>
    <w:lvl w:ilvl="0">
      <w:start w:val="1"/>
      <w:numFmt w:val="lowerLetter"/>
      <w:lvlText w:val="(%1)"/>
      <w:lvlJc w:val="left"/>
      <w:pPr>
        <w:ind w:left="644" w:hanging="284"/>
      </w:pPr>
      <w:rPr>
        <w:rFonts w:hint="default"/>
      </w:rPr>
    </w:lvl>
    <w:lvl w:ilvl="1">
      <w:start w:val="1"/>
      <w:numFmt w:val="bullet"/>
      <w:lvlRestart w:val="0"/>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30" w15:restartNumberingAfterBreak="0">
    <w:nsid w:val="5BF40A3D"/>
    <w:multiLevelType w:val="multilevel"/>
    <w:tmpl w:val="FFFFFFFF"/>
    <w:lvl w:ilvl="0">
      <w:start w:val="1"/>
      <w:numFmt w:val="bullet"/>
      <w:lvlText w:val="•"/>
      <w:lvlJc w:val="left"/>
      <w:pPr>
        <w:ind w:left="64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2B2115"/>
    <w:multiLevelType w:val="hybridMultilevel"/>
    <w:tmpl w:val="0AEA1CE2"/>
    <w:styleLink w:val="ZZNumbersdigit"/>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735096"/>
    <w:multiLevelType w:val="hybridMultilevel"/>
    <w:tmpl w:val="05F85402"/>
    <w:lvl w:ilvl="0" w:tplc="B8C88742">
      <w:start w:val="1"/>
      <w:numFmt w:val="bullet"/>
      <w:lvlText w:val="‒"/>
      <w:lvlJc w:val="left"/>
      <w:pPr>
        <w:ind w:left="720" w:hanging="360"/>
      </w:pPr>
      <w:rPr>
        <w:rFonts w:ascii="Calibri" w:hAnsi="Calibri" w:hint="default"/>
        <w:color w:val="000000" w:themeColor="text1"/>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35664B"/>
    <w:multiLevelType w:val="hybridMultilevel"/>
    <w:tmpl w:val="C560709E"/>
    <w:lvl w:ilvl="0" w:tplc="0C09000F">
      <w:start w:val="1"/>
      <w:numFmt w:val="decimal"/>
      <w:lvlText w:val="%1."/>
      <w:lvlJc w:val="left"/>
      <w:pPr>
        <w:ind w:left="720" w:hanging="360"/>
      </w:pPr>
      <w:rPr>
        <w:rFonts w:hint="default"/>
        <w:color w:val="000000" w:themeColor="text1"/>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09259F"/>
    <w:multiLevelType w:val="multilevel"/>
    <w:tmpl w:val="8B3CE87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4531E65"/>
    <w:multiLevelType w:val="multilevel"/>
    <w:tmpl w:val="DD3E5658"/>
    <w:lvl w:ilvl="0">
      <w:start w:val="1"/>
      <w:numFmt w:val="lowerLetter"/>
      <w:lvlText w:val="(%1)"/>
      <w:lvlJc w:val="left"/>
      <w:pPr>
        <w:ind w:left="644" w:hanging="284"/>
      </w:pPr>
      <w:rPr>
        <w:rFonts w:hint="default"/>
      </w:rPr>
    </w:lvl>
    <w:lvl w:ilvl="1">
      <w:start w:val="1"/>
      <w:numFmt w:val="bullet"/>
      <w:lvlRestart w:val="0"/>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36" w15:restartNumberingAfterBreak="0">
    <w:nsid w:val="678F0C5C"/>
    <w:multiLevelType w:val="multilevel"/>
    <w:tmpl w:val="FFFFFFFF"/>
    <w:lvl w:ilvl="0">
      <w:start w:val="1"/>
      <w:numFmt w:val="bullet"/>
      <w:lvlText w:val="•"/>
      <w:lvlJc w:val="left"/>
      <w:pPr>
        <w:ind w:left="64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2C1FC4"/>
    <w:multiLevelType w:val="multilevel"/>
    <w:tmpl w:val="C24E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5F14C7"/>
    <w:multiLevelType w:val="hybridMultilevel"/>
    <w:tmpl w:val="D026FA20"/>
    <w:lvl w:ilvl="0" w:tplc="3D8A514E">
      <w:start w:val="1"/>
      <w:numFmt w:val="bullet"/>
      <w:pStyle w:val="Bullet1"/>
      <w:lvlText w:val=""/>
      <w:lvlJc w:val="left"/>
      <w:pPr>
        <w:ind w:left="720" w:hanging="360"/>
      </w:pPr>
      <w:rPr>
        <w:rFonts w:ascii="Symbol" w:hAnsi="Symbol" w:hint="default"/>
        <w:strike w:val="0"/>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A50C75"/>
    <w:multiLevelType w:val="hybridMultilevel"/>
    <w:tmpl w:val="09C8A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B1996D"/>
    <w:multiLevelType w:val="multilevel"/>
    <w:tmpl w:val="FFFFFFFF"/>
    <w:lvl w:ilvl="0">
      <w:start w:val="1"/>
      <w:numFmt w:val="bullet"/>
      <w:lvlText w:val="•"/>
      <w:lvlJc w:val="left"/>
      <w:pPr>
        <w:ind w:left="64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EB5818"/>
    <w:multiLevelType w:val="hybridMultilevel"/>
    <w:tmpl w:val="E430C8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304DD2"/>
    <w:multiLevelType w:val="hybridMultilevel"/>
    <w:tmpl w:val="518CC48C"/>
    <w:styleLink w:val="ZZQuote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8054F6"/>
    <w:multiLevelType w:val="multilevel"/>
    <w:tmpl w:val="FFFFFFFF"/>
    <w:lvl w:ilvl="0">
      <w:start w:val="1"/>
      <w:numFmt w:val="bullet"/>
      <w:lvlText w:val="•"/>
      <w:lvlJc w:val="left"/>
      <w:pPr>
        <w:ind w:left="64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771787"/>
    <w:multiLevelType w:val="hybridMultilevel"/>
    <w:tmpl w:val="5A003992"/>
    <w:lvl w:ilvl="0" w:tplc="B8C88742">
      <w:start w:val="1"/>
      <w:numFmt w:val="bullet"/>
      <w:lvlText w:val="‒"/>
      <w:lvlJc w:val="left"/>
      <w:pPr>
        <w:ind w:left="720" w:hanging="360"/>
      </w:pPr>
      <w:rPr>
        <w:rFonts w:ascii="Calibri" w:hAnsi="Calibri" w:hint="default"/>
        <w:color w:val="000000" w:themeColor="text1"/>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8597798">
    <w:abstractNumId w:val="24"/>
  </w:num>
  <w:num w:numId="2" w16cid:durableId="309335535">
    <w:abstractNumId w:val="34"/>
  </w:num>
  <w:num w:numId="3" w16cid:durableId="1638611023">
    <w:abstractNumId w:val="2"/>
  </w:num>
  <w:num w:numId="4" w16cid:durableId="565797690">
    <w:abstractNumId w:val="31"/>
  </w:num>
  <w:num w:numId="5" w16cid:durableId="1067220493">
    <w:abstractNumId w:val="16"/>
  </w:num>
  <w:num w:numId="6" w16cid:durableId="235432054">
    <w:abstractNumId w:val="14"/>
  </w:num>
  <w:num w:numId="7" w16cid:durableId="1108742644">
    <w:abstractNumId w:val="25"/>
  </w:num>
  <w:num w:numId="8" w16cid:durableId="2058310389">
    <w:abstractNumId w:val="42"/>
  </w:num>
  <w:num w:numId="9" w16cid:durableId="754791224">
    <w:abstractNumId w:val="8"/>
  </w:num>
  <w:num w:numId="10" w16cid:durableId="513688082">
    <w:abstractNumId w:val="9"/>
  </w:num>
  <w:num w:numId="11" w16cid:durableId="993683434">
    <w:abstractNumId w:val="26"/>
  </w:num>
  <w:num w:numId="12" w16cid:durableId="93945206">
    <w:abstractNumId w:val="28"/>
  </w:num>
  <w:num w:numId="13" w16cid:durableId="37902327">
    <w:abstractNumId w:val="38"/>
  </w:num>
  <w:num w:numId="14" w16cid:durableId="1086262762">
    <w:abstractNumId w:val="32"/>
  </w:num>
  <w:num w:numId="15" w16cid:durableId="1016804412">
    <w:abstractNumId w:val="44"/>
  </w:num>
  <w:num w:numId="16" w16cid:durableId="1933392270">
    <w:abstractNumId w:val="38"/>
  </w:num>
  <w:num w:numId="17" w16cid:durableId="264191235">
    <w:abstractNumId w:val="41"/>
  </w:num>
  <w:num w:numId="18" w16cid:durableId="1855458068">
    <w:abstractNumId w:val="6"/>
  </w:num>
  <w:num w:numId="19" w16cid:durableId="728698203">
    <w:abstractNumId w:val="37"/>
  </w:num>
  <w:num w:numId="20" w16cid:durableId="7145026">
    <w:abstractNumId w:val="15"/>
  </w:num>
  <w:num w:numId="21" w16cid:durableId="1329288488">
    <w:abstractNumId w:val="22"/>
  </w:num>
  <w:num w:numId="22" w16cid:durableId="680010106">
    <w:abstractNumId w:val="39"/>
  </w:num>
  <w:num w:numId="23" w16cid:durableId="64187508">
    <w:abstractNumId w:val="0"/>
  </w:num>
  <w:num w:numId="24" w16cid:durableId="1912424967">
    <w:abstractNumId w:val="3"/>
  </w:num>
  <w:num w:numId="25" w16cid:durableId="880900399">
    <w:abstractNumId w:val="12"/>
  </w:num>
  <w:num w:numId="26" w16cid:durableId="53042484">
    <w:abstractNumId w:val="28"/>
    <w:lvlOverride w:ilvl="0">
      <w:startOverride w:val="1"/>
    </w:lvlOverride>
  </w:num>
  <w:num w:numId="27" w16cid:durableId="890579274">
    <w:abstractNumId w:val="20"/>
  </w:num>
  <w:num w:numId="28" w16cid:durableId="733434779">
    <w:abstractNumId w:val="35"/>
  </w:num>
  <w:num w:numId="29" w16cid:durableId="929848107">
    <w:abstractNumId w:val="29"/>
  </w:num>
  <w:num w:numId="30" w16cid:durableId="1480421440">
    <w:abstractNumId w:val="7"/>
  </w:num>
  <w:num w:numId="31" w16cid:durableId="299193507">
    <w:abstractNumId w:val="18"/>
  </w:num>
  <w:num w:numId="32" w16cid:durableId="661468845">
    <w:abstractNumId w:val="30"/>
  </w:num>
  <w:num w:numId="33" w16cid:durableId="1392848586">
    <w:abstractNumId w:val="40"/>
  </w:num>
  <w:num w:numId="34" w16cid:durableId="1016545158">
    <w:abstractNumId w:val="43"/>
  </w:num>
  <w:num w:numId="35" w16cid:durableId="773285461">
    <w:abstractNumId w:val="36"/>
  </w:num>
  <w:num w:numId="36" w16cid:durableId="235286912">
    <w:abstractNumId w:val="1"/>
  </w:num>
  <w:num w:numId="37" w16cid:durableId="661474544">
    <w:abstractNumId w:val="27"/>
  </w:num>
  <w:num w:numId="38" w16cid:durableId="1722048945">
    <w:abstractNumId w:val="17"/>
  </w:num>
  <w:num w:numId="39" w16cid:durableId="351810999">
    <w:abstractNumId w:val="10"/>
  </w:num>
  <w:num w:numId="40" w16cid:durableId="1613317151">
    <w:abstractNumId w:val="4"/>
  </w:num>
  <w:num w:numId="41" w16cid:durableId="488986889">
    <w:abstractNumId w:val="13"/>
  </w:num>
  <w:num w:numId="42" w16cid:durableId="2060015101">
    <w:abstractNumId w:val="21"/>
  </w:num>
  <w:num w:numId="43" w16cid:durableId="292565804">
    <w:abstractNumId w:val="23"/>
  </w:num>
  <w:num w:numId="44" w16cid:durableId="1286236769">
    <w:abstractNumId w:val="19"/>
  </w:num>
  <w:num w:numId="45" w16cid:durableId="1059288209">
    <w:abstractNumId w:val="28"/>
    <w:lvlOverride w:ilvl="0">
      <w:startOverride w:val="1"/>
    </w:lvlOverride>
  </w:num>
  <w:num w:numId="46" w16cid:durableId="726493890">
    <w:abstractNumId w:val="28"/>
    <w:lvlOverride w:ilvl="0">
      <w:startOverride w:val="1"/>
    </w:lvlOverride>
  </w:num>
  <w:num w:numId="47" w16cid:durableId="2073263703">
    <w:abstractNumId w:val="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5381919">
    <w:abstractNumId w:val="11"/>
  </w:num>
  <w:num w:numId="49" w16cid:durableId="161443807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73"/>
    <w:rsid w:val="000001B5"/>
    <w:rsid w:val="000004DA"/>
    <w:rsid w:val="00000719"/>
    <w:rsid w:val="00000C46"/>
    <w:rsid w:val="0000103F"/>
    <w:rsid w:val="00001AA1"/>
    <w:rsid w:val="00001E7F"/>
    <w:rsid w:val="00001F18"/>
    <w:rsid w:val="00001F1F"/>
    <w:rsid w:val="000021B5"/>
    <w:rsid w:val="0000230E"/>
    <w:rsid w:val="00002433"/>
    <w:rsid w:val="00002605"/>
    <w:rsid w:val="00002633"/>
    <w:rsid w:val="00002931"/>
    <w:rsid w:val="00002B4E"/>
    <w:rsid w:val="00002D68"/>
    <w:rsid w:val="0000339A"/>
    <w:rsid w:val="000033F7"/>
    <w:rsid w:val="00003403"/>
    <w:rsid w:val="000037BF"/>
    <w:rsid w:val="000038DA"/>
    <w:rsid w:val="000038DB"/>
    <w:rsid w:val="00003CCC"/>
    <w:rsid w:val="00003DB7"/>
    <w:rsid w:val="00003E35"/>
    <w:rsid w:val="00004535"/>
    <w:rsid w:val="00004845"/>
    <w:rsid w:val="00004B84"/>
    <w:rsid w:val="00004DDD"/>
    <w:rsid w:val="000052B2"/>
    <w:rsid w:val="00005347"/>
    <w:rsid w:val="00005379"/>
    <w:rsid w:val="000056DB"/>
    <w:rsid w:val="000059DB"/>
    <w:rsid w:val="00005F87"/>
    <w:rsid w:val="000063DD"/>
    <w:rsid w:val="00006550"/>
    <w:rsid w:val="00006654"/>
    <w:rsid w:val="00006DB8"/>
    <w:rsid w:val="00006ECE"/>
    <w:rsid w:val="000072B6"/>
    <w:rsid w:val="00007446"/>
    <w:rsid w:val="000076FA"/>
    <w:rsid w:val="0000786E"/>
    <w:rsid w:val="000100A0"/>
    <w:rsid w:val="000100BA"/>
    <w:rsid w:val="000101B7"/>
    <w:rsid w:val="0001021B"/>
    <w:rsid w:val="0001035B"/>
    <w:rsid w:val="00010758"/>
    <w:rsid w:val="0001086D"/>
    <w:rsid w:val="00010C33"/>
    <w:rsid w:val="00010D36"/>
    <w:rsid w:val="00010DFA"/>
    <w:rsid w:val="00010F36"/>
    <w:rsid w:val="00010F6C"/>
    <w:rsid w:val="00011235"/>
    <w:rsid w:val="000112C5"/>
    <w:rsid w:val="00011D89"/>
    <w:rsid w:val="00012132"/>
    <w:rsid w:val="0001214A"/>
    <w:rsid w:val="0001254D"/>
    <w:rsid w:val="0001281A"/>
    <w:rsid w:val="00012E4D"/>
    <w:rsid w:val="0001322C"/>
    <w:rsid w:val="00013246"/>
    <w:rsid w:val="000135D8"/>
    <w:rsid w:val="000139A8"/>
    <w:rsid w:val="00014323"/>
    <w:rsid w:val="000143E8"/>
    <w:rsid w:val="00014A32"/>
    <w:rsid w:val="00014E91"/>
    <w:rsid w:val="00014FC8"/>
    <w:rsid w:val="0001500D"/>
    <w:rsid w:val="0001512A"/>
    <w:rsid w:val="0001534A"/>
    <w:rsid w:val="00015355"/>
    <w:rsid w:val="000154FD"/>
    <w:rsid w:val="00015591"/>
    <w:rsid w:val="000155D0"/>
    <w:rsid w:val="000155D4"/>
    <w:rsid w:val="000156AD"/>
    <w:rsid w:val="00015715"/>
    <w:rsid w:val="00015DFE"/>
    <w:rsid w:val="00015EC9"/>
    <w:rsid w:val="00016009"/>
    <w:rsid w:val="000163E6"/>
    <w:rsid w:val="00016408"/>
    <w:rsid w:val="000164A9"/>
    <w:rsid w:val="0001680B"/>
    <w:rsid w:val="00016DCE"/>
    <w:rsid w:val="00016F53"/>
    <w:rsid w:val="00016FDA"/>
    <w:rsid w:val="0001711B"/>
    <w:rsid w:val="00017289"/>
    <w:rsid w:val="000173F0"/>
    <w:rsid w:val="00017A3E"/>
    <w:rsid w:val="00017DB2"/>
    <w:rsid w:val="00017E53"/>
    <w:rsid w:val="000203AD"/>
    <w:rsid w:val="00020730"/>
    <w:rsid w:val="00020B5C"/>
    <w:rsid w:val="00020BC0"/>
    <w:rsid w:val="00020C86"/>
    <w:rsid w:val="00020DBD"/>
    <w:rsid w:val="00020F08"/>
    <w:rsid w:val="00020FB9"/>
    <w:rsid w:val="00021104"/>
    <w:rsid w:val="00021307"/>
    <w:rsid w:val="000214D4"/>
    <w:rsid w:val="000216B8"/>
    <w:rsid w:val="0002186D"/>
    <w:rsid w:val="00022271"/>
    <w:rsid w:val="0002246B"/>
    <w:rsid w:val="00022FDF"/>
    <w:rsid w:val="0002305E"/>
    <w:rsid w:val="000231F4"/>
    <w:rsid w:val="000231FF"/>
    <w:rsid w:val="00023465"/>
    <w:rsid w:val="00023490"/>
    <w:rsid w:val="000235E8"/>
    <w:rsid w:val="0002371C"/>
    <w:rsid w:val="000237C9"/>
    <w:rsid w:val="00023895"/>
    <w:rsid w:val="00023C72"/>
    <w:rsid w:val="00023D0B"/>
    <w:rsid w:val="00023FA0"/>
    <w:rsid w:val="00024412"/>
    <w:rsid w:val="0002447C"/>
    <w:rsid w:val="000248B1"/>
    <w:rsid w:val="00024A21"/>
    <w:rsid w:val="00024D2B"/>
    <w:rsid w:val="00024D89"/>
    <w:rsid w:val="00024E9E"/>
    <w:rsid w:val="000250B6"/>
    <w:rsid w:val="0002605A"/>
    <w:rsid w:val="000260AA"/>
    <w:rsid w:val="000262B5"/>
    <w:rsid w:val="000264FF"/>
    <w:rsid w:val="00026743"/>
    <w:rsid w:val="00026913"/>
    <w:rsid w:val="000269B9"/>
    <w:rsid w:val="00026C54"/>
    <w:rsid w:val="000271B9"/>
    <w:rsid w:val="00027321"/>
    <w:rsid w:val="000274C4"/>
    <w:rsid w:val="000278BA"/>
    <w:rsid w:val="00027D4E"/>
    <w:rsid w:val="00027EC8"/>
    <w:rsid w:val="00030050"/>
    <w:rsid w:val="00030172"/>
    <w:rsid w:val="00030189"/>
    <w:rsid w:val="00030CDD"/>
    <w:rsid w:val="00030CE7"/>
    <w:rsid w:val="00030F14"/>
    <w:rsid w:val="00030F1B"/>
    <w:rsid w:val="00031218"/>
    <w:rsid w:val="0003127C"/>
    <w:rsid w:val="00031429"/>
    <w:rsid w:val="00031889"/>
    <w:rsid w:val="00031AA4"/>
    <w:rsid w:val="00031B4E"/>
    <w:rsid w:val="00031DBC"/>
    <w:rsid w:val="00031E79"/>
    <w:rsid w:val="00031FEE"/>
    <w:rsid w:val="0003265B"/>
    <w:rsid w:val="000326DD"/>
    <w:rsid w:val="0003279A"/>
    <w:rsid w:val="00032AC1"/>
    <w:rsid w:val="00032D20"/>
    <w:rsid w:val="00032D65"/>
    <w:rsid w:val="000332EF"/>
    <w:rsid w:val="000334C7"/>
    <w:rsid w:val="0003365F"/>
    <w:rsid w:val="00033D81"/>
    <w:rsid w:val="00033DC9"/>
    <w:rsid w:val="00033E25"/>
    <w:rsid w:val="000349D2"/>
    <w:rsid w:val="00034B8C"/>
    <w:rsid w:val="00034E59"/>
    <w:rsid w:val="00034E5F"/>
    <w:rsid w:val="000352E7"/>
    <w:rsid w:val="00035521"/>
    <w:rsid w:val="00035D40"/>
    <w:rsid w:val="00036242"/>
    <w:rsid w:val="000363FD"/>
    <w:rsid w:val="00036698"/>
    <w:rsid w:val="0003674C"/>
    <w:rsid w:val="00036BB9"/>
    <w:rsid w:val="00036BBD"/>
    <w:rsid w:val="00036F83"/>
    <w:rsid w:val="00036FC1"/>
    <w:rsid w:val="00036FE5"/>
    <w:rsid w:val="00037170"/>
    <w:rsid w:val="00037268"/>
    <w:rsid w:val="00037271"/>
    <w:rsid w:val="00037366"/>
    <w:rsid w:val="000379F4"/>
    <w:rsid w:val="00037C07"/>
    <w:rsid w:val="000405EC"/>
    <w:rsid w:val="00041029"/>
    <w:rsid w:val="0004123E"/>
    <w:rsid w:val="000418E1"/>
    <w:rsid w:val="00041BF0"/>
    <w:rsid w:val="00041C6C"/>
    <w:rsid w:val="00041D88"/>
    <w:rsid w:val="00042045"/>
    <w:rsid w:val="00042201"/>
    <w:rsid w:val="0004251D"/>
    <w:rsid w:val="00042532"/>
    <w:rsid w:val="00042648"/>
    <w:rsid w:val="000427EB"/>
    <w:rsid w:val="00042818"/>
    <w:rsid w:val="00042BCE"/>
    <w:rsid w:val="00042C8A"/>
    <w:rsid w:val="00042CB6"/>
    <w:rsid w:val="00042FA7"/>
    <w:rsid w:val="000432DA"/>
    <w:rsid w:val="000433C8"/>
    <w:rsid w:val="000435D8"/>
    <w:rsid w:val="00043777"/>
    <w:rsid w:val="00043A75"/>
    <w:rsid w:val="00043B4A"/>
    <w:rsid w:val="00043E9C"/>
    <w:rsid w:val="00044188"/>
    <w:rsid w:val="000445D2"/>
    <w:rsid w:val="00044F0F"/>
    <w:rsid w:val="00044F5E"/>
    <w:rsid w:val="0004516C"/>
    <w:rsid w:val="000451FA"/>
    <w:rsid w:val="00045248"/>
    <w:rsid w:val="000452FF"/>
    <w:rsid w:val="0004536B"/>
    <w:rsid w:val="00045375"/>
    <w:rsid w:val="000453D9"/>
    <w:rsid w:val="00045642"/>
    <w:rsid w:val="00045A67"/>
    <w:rsid w:val="00045B6B"/>
    <w:rsid w:val="000460A9"/>
    <w:rsid w:val="00046206"/>
    <w:rsid w:val="00046368"/>
    <w:rsid w:val="00046A47"/>
    <w:rsid w:val="00046AC2"/>
    <w:rsid w:val="00046B68"/>
    <w:rsid w:val="00046EC7"/>
    <w:rsid w:val="00046EF1"/>
    <w:rsid w:val="0004731E"/>
    <w:rsid w:val="00047550"/>
    <w:rsid w:val="00047CE3"/>
    <w:rsid w:val="00047DF5"/>
    <w:rsid w:val="00047DF9"/>
    <w:rsid w:val="00050066"/>
    <w:rsid w:val="000500EC"/>
    <w:rsid w:val="00050721"/>
    <w:rsid w:val="00050B90"/>
    <w:rsid w:val="00050DA1"/>
    <w:rsid w:val="00050E5A"/>
    <w:rsid w:val="00050FE3"/>
    <w:rsid w:val="0005102E"/>
    <w:rsid w:val="0005106A"/>
    <w:rsid w:val="00051249"/>
    <w:rsid w:val="000512FC"/>
    <w:rsid w:val="00051739"/>
    <w:rsid w:val="0005188B"/>
    <w:rsid w:val="000518E4"/>
    <w:rsid w:val="00051F64"/>
    <w:rsid w:val="0005235E"/>
    <w:rsid w:val="000527DD"/>
    <w:rsid w:val="00052BB0"/>
    <w:rsid w:val="000530BE"/>
    <w:rsid w:val="0005349F"/>
    <w:rsid w:val="000534AF"/>
    <w:rsid w:val="00053754"/>
    <w:rsid w:val="0005375A"/>
    <w:rsid w:val="0005390B"/>
    <w:rsid w:val="00053C48"/>
    <w:rsid w:val="00053C4C"/>
    <w:rsid w:val="00054185"/>
    <w:rsid w:val="00054383"/>
    <w:rsid w:val="000544A3"/>
    <w:rsid w:val="000545CD"/>
    <w:rsid w:val="0005464E"/>
    <w:rsid w:val="00054781"/>
    <w:rsid w:val="0005486F"/>
    <w:rsid w:val="00054B4F"/>
    <w:rsid w:val="00054C04"/>
    <w:rsid w:val="00054D13"/>
    <w:rsid w:val="000551C4"/>
    <w:rsid w:val="0005551E"/>
    <w:rsid w:val="000555DE"/>
    <w:rsid w:val="0005561D"/>
    <w:rsid w:val="000556B8"/>
    <w:rsid w:val="00055B25"/>
    <w:rsid w:val="000561A2"/>
    <w:rsid w:val="000564ED"/>
    <w:rsid w:val="000565C9"/>
    <w:rsid w:val="00056769"/>
    <w:rsid w:val="00056B06"/>
    <w:rsid w:val="00056B47"/>
    <w:rsid w:val="00056EC4"/>
    <w:rsid w:val="00057192"/>
    <w:rsid w:val="00057419"/>
    <w:rsid w:val="000575B6"/>
    <w:rsid w:val="0005785F"/>
    <w:rsid w:val="000578B2"/>
    <w:rsid w:val="00057EF7"/>
    <w:rsid w:val="000600F5"/>
    <w:rsid w:val="00060160"/>
    <w:rsid w:val="00060404"/>
    <w:rsid w:val="0006081F"/>
    <w:rsid w:val="00060959"/>
    <w:rsid w:val="00060C8F"/>
    <w:rsid w:val="00061262"/>
    <w:rsid w:val="0006158E"/>
    <w:rsid w:val="00061624"/>
    <w:rsid w:val="00061A6D"/>
    <w:rsid w:val="00061E09"/>
    <w:rsid w:val="000620BF"/>
    <w:rsid w:val="00062354"/>
    <w:rsid w:val="0006257E"/>
    <w:rsid w:val="000628DF"/>
    <w:rsid w:val="000628EA"/>
    <w:rsid w:val="0006298A"/>
    <w:rsid w:val="00062D57"/>
    <w:rsid w:val="00062D9C"/>
    <w:rsid w:val="0006338D"/>
    <w:rsid w:val="000633CA"/>
    <w:rsid w:val="0006353A"/>
    <w:rsid w:val="00063F2C"/>
    <w:rsid w:val="0006480A"/>
    <w:rsid w:val="0006499C"/>
    <w:rsid w:val="00064A06"/>
    <w:rsid w:val="00064F5A"/>
    <w:rsid w:val="00064F77"/>
    <w:rsid w:val="000650F8"/>
    <w:rsid w:val="00065139"/>
    <w:rsid w:val="000651E9"/>
    <w:rsid w:val="000652F6"/>
    <w:rsid w:val="000655A5"/>
    <w:rsid w:val="00065D62"/>
    <w:rsid w:val="00065F6C"/>
    <w:rsid w:val="00066108"/>
    <w:rsid w:val="0006612A"/>
    <w:rsid w:val="000661CF"/>
    <w:rsid w:val="000663CD"/>
    <w:rsid w:val="00066538"/>
    <w:rsid w:val="0006662D"/>
    <w:rsid w:val="000666CC"/>
    <w:rsid w:val="000667F9"/>
    <w:rsid w:val="000668B0"/>
    <w:rsid w:val="00066D24"/>
    <w:rsid w:val="000675EB"/>
    <w:rsid w:val="0006797E"/>
    <w:rsid w:val="00067D6F"/>
    <w:rsid w:val="00067EA6"/>
    <w:rsid w:val="00070043"/>
    <w:rsid w:val="00070104"/>
    <w:rsid w:val="000702D9"/>
    <w:rsid w:val="00070332"/>
    <w:rsid w:val="00070573"/>
    <w:rsid w:val="0007071B"/>
    <w:rsid w:val="00070764"/>
    <w:rsid w:val="0007087F"/>
    <w:rsid w:val="00070A48"/>
    <w:rsid w:val="00070AEE"/>
    <w:rsid w:val="00070C0E"/>
    <w:rsid w:val="00070C4C"/>
    <w:rsid w:val="00070EDD"/>
    <w:rsid w:val="00070FE1"/>
    <w:rsid w:val="00071546"/>
    <w:rsid w:val="0007160B"/>
    <w:rsid w:val="0007170C"/>
    <w:rsid w:val="00071723"/>
    <w:rsid w:val="00071D76"/>
    <w:rsid w:val="0007212E"/>
    <w:rsid w:val="000722DB"/>
    <w:rsid w:val="00072448"/>
    <w:rsid w:val="0007285B"/>
    <w:rsid w:val="000728E4"/>
    <w:rsid w:val="000733FE"/>
    <w:rsid w:val="000734F7"/>
    <w:rsid w:val="0007364D"/>
    <w:rsid w:val="00073911"/>
    <w:rsid w:val="00073BAB"/>
    <w:rsid w:val="00073FA1"/>
    <w:rsid w:val="00074219"/>
    <w:rsid w:val="000744CE"/>
    <w:rsid w:val="000747E2"/>
    <w:rsid w:val="00074866"/>
    <w:rsid w:val="00074B75"/>
    <w:rsid w:val="00074BEE"/>
    <w:rsid w:val="00074ED5"/>
    <w:rsid w:val="0007518D"/>
    <w:rsid w:val="00075C1A"/>
    <w:rsid w:val="00075CC0"/>
    <w:rsid w:val="00075D95"/>
    <w:rsid w:val="000765B5"/>
    <w:rsid w:val="00077173"/>
    <w:rsid w:val="00077367"/>
    <w:rsid w:val="0007758F"/>
    <w:rsid w:val="000777DF"/>
    <w:rsid w:val="00077B94"/>
    <w:rsid w:val="00077E7A"/>
    <w:rsid w:val="000803EF"/>
    <w:rsid w:val="000805DC"/>
    <w:rsid w:val="000806A5"/>
    <w:rsid w:val="00080771"/>
    <w:rsid w:val="000810A6"/>
    <w:rsid w:val="0008137D"/>
    <w:rsid w:val="000813F9"/>
    <w:rsid w:val="00081722"/>
    <w:rsid w:val="00081760"/>
    <w:rsid w:val="00081952"/>
    <w:rsid w:val="00081972"/>
    <w:rsid w:val="0008204A"/>
    <w:rsid w:val="00082295"/>
    <w:rsid w:val="0008235F"/>
    <w:rsid w:val="00082429"/>
    <w:rsid w:val="0008255D"/>
    <w:rsid w:val="00082586"/>
    <w:rsid w:val="000825C2"/>
    <w:rsid w:val="00082BA6"/>
    <w:rsid w:val="00082C25"/>
    <w:rsid w:val="00082D92"/>
    <w:rsid w:val="000831FD"/>
    <w:rsid w:val="000834E1"/>
    <w:rsid w:val="0008356C"/>
    <w:rsid w:val="000835AF"/>
    <w:rsid w:val="00083CA3"/>
    <w:rsid w:val="00083FA7"/>
    <w:rsid w:val="00083FB0"/>
    <w:rsid w:val="00084BBF"/>
    <w:rsid w:val="0008508E"/>
    <w:rsid w:val="00085261"/>
    <w:rsid w:val="00085382"/>
    <w:rsid w:val="0008545E"/>
    <w:rsid w:val="000854C2"/>
    <w:rsid w:val="0008589A"/>
    <w:rsid w:val="000858A9"/>
    <w:rsid w:val="000859B3"/>
    <w:rsid w:val="00085B02"/>
    <w:rsid w:val="00085CF4"/>
    <w:rsid w:val="000860D2"/>
    <w:rsid w:val="000861E9"/>
    <w:rsid w:val="00086216"/>
    <w:rsid w:val="00086233"/>
    <w:rsid w:val="0008639C"/>
    <w:rsid w:val="00086488"/>
    <w:rsid w:val="0008682F"/>
    <w:rsid w:val="00086969"/>
    <w:rsid w:val="00086BC0"/>
    <w:rsid w:val="00087136"/>
    <w:rsid w:val="00087308"/>
    <w:rsid w:val="00087388"/>
    <w:rsid w:val="00087687"/>
    <w:rsid w:val="00087727"/>
    <w:rsid w:val="000878AD"/>
    <w:rsid w:val="00087951"/>
    <w:rsid w:val="000879EB"/>
    <w:rsid w:val="00087A13"/>
    <w:rsid w:val="00087D45"/>
    <w:rsid w:val="0009021E"/>
    <w:rsid w:val="0009040B"/>
    <w:rsid w:val="00090F4B"/>
    <w:rsid w:val="0009113B"/>
    <w:rsid w:val="000911B1"/>
    <w:rsid w:val="000913E5"/>
    <w:rsid w:val="00091CAD"/>
    <w:rsid w:val="00091DAA"/>
    <w:rsid w:val="00091DE4"/>
    <w:rsid w:val="00091FC5"/>
    <w:rsid w:val="00092052"/>
    <w:rsid w:val="000926CF"/>
    <w:rsid w:val="00092780"/>
    <w:rsid w:val="00092865"/>
    <w:rsid w:val="00092C83"/>
    <w:rsid w:val="00093402"/>
    <w:rsid w:val="000935B9"/>
    <w:rsid w:val="00093C6B"/>
    <w:rsid w:val="00093EE6"/>
    <w:rsid w:val="00094426"/>
    <w:rsid w:val="00094955"/>
    <w:rsid w:val="00094AB8"/>
    <w:rsid w:val="00094D60"/>
    <w:rsid w:val="00094DA3"/>
    <w:rsid w:val="00095003"/>
    <w:rsid w:val="0009515F"/>
    <w:rsid w:val="000952CF"/>
    <w:rsid w:val="00095676"/>
    <w:rsid w:val="00095797"/>
    <w:rsid w:val="00095C9F"/>
    <w:rsid w:val="00095DAC"/>
    <w:rsid w:val="000963CA"/>
    <w:rsid w:val="000963E6"/>
    <w:rsid w:val="00096577"/>
    <w:rsid w:val="000968AA"/>
    <w:rsid w:val="000968D6"/>
    <w:rsid w:val="00096B38"/>
    <w:rsid w:val="00096CD1"/>
    <w:rsid w:val="00096D9A"/>
    <w:rsid w:val="000972ED"/>
    <w:rsid w:val="00097350"/>
    <w:rsid w:val="0009745C"/>
    <w:rsid w:val="00097854"/>
    <w:rsid w:val="00097D46"/>
    <w:rsid w:val="00097D69"/>
    <w:rsid w:val="000A012C"/>
    <w:rsid w:val="000A06A0"/>
    <w:rsid w:val="000A0732"/>
    <w:rsid w:val="000A08FD"/>
    <w:rsid w:val="000A0A8A"/>
    <w:rsid w:val="000A0CA6"/>
    <w:rsid w:val="000A0EB9"/>
    <w:rsid w:val="000A0F51"/>
    <w:rsid w:val="000A101B"/>
    <w:rsid w:val="000A1388"/>
    <w:rsid w:val="000A13A6"/>
    <w:rsid w:val="000A1444"/>
    <w:rsid w:val="000A166C"/>
    <w:rsid w:val="000A1785"/>
    <w:rsid w:val="000A186C"/>
    <w:rsid w:val="000A18E7"/>
    <w:rsid w:val="000A1D16"/>
    <w:rsid w:val="000A1D3E"/>
    <w:rsid w:val="000A1D87"/>
    <w:rsid w:val="000A1EA4"/>
    <w:rsid w:val="000A1F97"/>
    <w:rsid w:val="000A2476"/>
    <w:rsid w:val="000A2746"/>
    <w:rsid w:val="000A28C1"/>
    <w:rsid w:val="000A2938"/>
    <w:rsid w:val="000A2A09"/>
    <w:rsid w:val="000A2AA7"/>
    <w:rsid w:val="000A2B13"/>
    <w:rsid w:val="000A2E71"/>
    <w:rsid w:val="000A30FD"/>
    <w:rsid w:val="000A32F8"/>
    <w:rsid w:val="000A37C8"/>
    <w:rsid w:val="000A3A75"/>
    <w:rsid w:val="000A3D1C"/>
    <w:rsid w:val="000A4068"/>
    <w:rsid w:val="000A4289"/>
    <w:rsid w:val="000A45F0"/>
    <w:rsid w:val="000A4A04"/>
    <w:rsid w:val="000A5631"/>
    <w:rsid w:val="000A56FF"/>
    <w:rsid w:val="000A573B"/>
    <w:rsid w:val="000A5A6C"/>
    <w:rsid w:val="000A5D83"/>
    <w:rsid w:val="000A5DB0"/>
    <w:rsid w:val="000A5DBE"/>
    <w:rsid w:val="000A5F92"/>
    <w:rsid w:val="000A629B"/>
    <w:rsid w:val="000A63FF"/>
    <w:rsid w:val="000A641A"/>
    <w:rsid w:val="000A64B9"/>
    <w:rsid w:val="000A66D2"/>
    <w:rsid w:val="000A675A"/>
    <w:rsid w:val="000A6923"/>
    <w:rsid w:val="000A6C20"/>
    <w:rsid w:val="000A6D8B"/>
    <w:rsid w:val="000A719D"/>
    <w:rsid w:val="000A723C"/>
    <w:rsid w:val="000A7246"/>
    <w:rsid w:val="000A7413"/>
    <w:rsid w:val="000A75A1"/>
    <w:rsid w:val="000A779D"/>
    <w:rsid w:val="000A7EA7"/>
    <w:rsid w:val="000B0110"/>
    <w:rsid w:val="000B018F"/>
    <w:rsid w:val="000B059F"/>
    <w:rsid w:val="000B0953"/>
    <w:rsid w:val="000B0BBE"/>
    <w:rsid w:val="000B0BCF"/>
    <w:rsid w:val="000B0CB1"/>
    <w:rsid w:val="000B0CB7"/>
    <w:rsid w:val="000B0CF6"/>
    <w:rsid w:val="000B0D3E"/>
    <w:rsid w:val="000B0E9B"/>
    <w:rsid w:val="000B1132"/>
    <w:rsid w:val="000B1517"/>
    <w:rsid w:val="000B19B9"/>
    <w:rsid w:val="000B1A99"/>
    <w:rsid w:val="000B1B87"/>
    <w:rsid w:val="000B2148"/>
    <w:rsid w:val="000B2150"/>
    <w:rsid w:val="000B25A7"/>
    <w:rsid w:val="000B25DE"/>
    <w:rsid w:val="000B28BB"/>
    <w:rsid w:val="000B2AFE"/>
    <w:rsid w:val="000B2CF2"/>
    <w:rsid w:val="000B2EC6"/>
    <w:rsid w:val="000B2EC7"/>
    <w:rsid w:val="000B2EE6"/>
    <w:rsid w:val="000B2FA7"/>
    <w:rsid w:val="000B308E"/>
    <w:rsid w:val="000B34CF"/>
    <w:rsid w:val="000B3AB7"/>
    <w:rsid w:val="000B3EDB"/>
    <w:rsid w:val="000B424B"/>
    <w:rsid w:val="000B4395"/>
    <w:rsid w:val="000B43C6"/>
    <w:rsid w:val="000B4EAD"/>
    <w:rsid w:val="000B4F48"/>
    <w:rsid w:val="000B4FCF"/>
    <w:rsid w:val="000B5130"/>
    <w:rsid w:val="000B519C"/>
    <w:rsid w:val="000B543D"/>
    <w:rsid w:val="000B55F9"/>
    <w:rsid w:val="000B57B6"/>
    <w:rsid w:val="000B5BF7"/>
    <w:rsid w:val="000B63C5"/>
    <w:rsid w:val="000B6876"/>
    <w:rsid w:val="000B6B56"/>
    <w:rsid w:val="000B6BC8"/>
    <w:rsid w:val="000B6EDA"/>
    <w:rsid w:val="000B70E9"/>
    <w:rsid w:val="000B7137"/>
    <w:rsid w:val="000B7193"/>
    <w:rsid w:val="000B71BE"/>
    <w:rsid w:val="000B7A12"/>
    <w:rsid w:val="000B7A17"/>
    <w:rsid w:val="000B7DB2"/>
    <w:rsid w:val="000C00FA"/>
    <w:rsid w:val="000C0303"/>
    <w:rsid w:val="000C0357"/>
    <w:rsid w:val="000C043D"/>
    <w:rsid w:val="000C0614"/>
    <w:rsid w:val="000C06DF"/>
    <w:rsid w:val="000C0809"/>
    <w:rsid w:val="000C09D8"/>
    <w:rsid w:val="000C0AAB"/>
    <w:rsid w:val="000C1198"/>
    <w:rsid w:val="000C123A"/>
    <w:rsid w:val="000C1751"/>
    <w:rsid w:val="000C19B6"/>
    <w:rsid w:val="000C1CF2"/>
    <w:rsid w:val="000C2415"/>
    <w:rsid w:val="000C2536"/>
    <w:rsid w:val="000C25C0"/>
    <w:rsid w:val="000C2857"/>
    <w:rsid w:val="000C29F7"/>
    <w:rsid w:val="000C31C0"/>
    <w:rsid w:val="000C31C8"/>
    <w:rsid w:val="000C342E"/>
    <w:rsid w:val="000C34D0"/>
    <w:rsid w:val="000C34DA"/>
    <w:rsid w:val="000C3588"/>
    <w:rsid w:val="000C3A81"/>
    <w:rsid w:val="000C3B8C"/>
    <w:rsid w:val="000C3BCF"/>
    <w:rsid w:val="000C4178"/>
    <w:rsid w:val="000C42EA"/>
    <w:rsid w:val="000C448B"/>
    <w:rsid w:val="000C4546"/>
    <w:rsid w:val="000C45AA"/>
    <w:rsid w:val="000C45B8"/>
    <w:rsid w:val="000C4AFA"/>
    <w:rsid w:val="000C522B"/>
    <w:rsid w:val="000C55B0"/>
    <w:rsid w:val="000C56EF"/>
    <w:rsid w:val="000C576E"/>
    <w:rsid w:val="000C5810"/>
    <w:rsid w:val="000C5820"/>
    <w:rsid w:val="000C58A0"/>
    <w:rsid w:val="000C5946"/>
    <w:rsid w:val="000C5A8A"/>
    <w:rsid w:val="000C5C6B"/>
    <w:rsid w:val="000C5CC0"/>
    <w:rsid w:val="000C5EDF"/>
    <w:rsid w:val="000C6042"/>
    <w:rsid w:val="000C6150"/>
    <w:rsid w:val="000C619C"/>
    <w:rsid w:val="000C61D4"/>
    <w:rsid w:val="000C626A"/>
    <w:rsid w:val="000C6291"/>
    <w:rsid w:val="000C649C"/>
    <w:rsid w:val="000C6562"/>
    <w:rsid w:val="000C660C"/>
    <w:rsid w:val="000C66E9"/>
    <w:rsid w:val="000C6760"/>
    <w:rsid w:val="000C6A15"/>
    <w:rsid w:val="000C6FA6"/>
    <w:rsid w:val="000C7077"/>
    <w:rsid w:val="000C708D"/>
    <w:rsid w:val="000C72B5"/>
    <w:rsid w:val="000C730B"/>
    <w:rsid w:val="000C7490"/>
    <w:rsid w:val="000C7496"/>
    <w:rsid w:val="000C7524"/>
    <w:rsid w:val="000C7690"/>
    <w:rsid w:val="000C77A0"/>
    <w:rsid w:val="000C7940"/>
    <w:rsid w:val="000C7A57"/>
    <w:rsid w:val="000D03EB"/>
    <w:rsid w:val="000D065D"/>
    <w:rsid w:val="000D0668"/>
    <w:rsid w:val="000D09A3"/>
    <w:rsid w:val="000D0BEA"/>
    <w:rsid w:val="000D0EF0"/>
    <w:rsid w:val="000D1242"/>
    <w:rsid w:val="000D17FE"/>
    <w:rsid w:val="000D1AC7"/>
    <w:rsid w:val="000D1AF6"/>
    <w:rsid w:val="000D1B39"/>
    <w:rsid w:val="000D1BDA"/>
    <w:rsid w:val="000D1EB2"/>
    <w:rsid w:val="000D2ABA"/>
    <w:rsid w:val="000D3093"/>
    <w:rsid w:val="000D3168"/>
    <w:rsid w:val="000D3201"/>
    <w:rsid w:val="000D3294"/>
    <w:rsid w:val="000D3377"/>
    <w:rsid w:val="000D33F9"/>
    <w:rsid w:val="000D34C4"/>
    <w:rsid w:val="000D3A49"/>
    <w:rsid w:val="000D4317"/>
    <w:rsid w:val="000D4526"/>
    <w:rsid w:val="000D4744"/>
    <w:rsid w:val="000D6235"/>
    <w:rsid w:val="000D6767"/>
    <w:rsid w:val="000D6852"/>
    <w:rsid w:val="000D690E"/>
    <w:rsid w:val="000D6C14"/>
    <w:rsid w:val="000D6F14"/>
    <w:rsid w:val="000D7102"/>
    <w:rsid w:val="000D7260"/>
    <w:rsid w:val="000D72E8"/>
    <w:rsid w:val="000D7855"/>
    <w:rsid w:val="000D789B"/>
    <w:rsid w:val="000D7B5C"/>
    <w:rsid w:val="000D7BA4"/>
    <w:rsid w:val="000E0097"/>
    <w:rsid w:val="000E033A"/>
    <w:rsid w:val="000E0414"/>
    <w:rsid w:val="000E0773"/>
    <w:rsid w:val="000E0970"/>
    <w:rsid w:val="000E0A0F"/>
    <w:rsid w:val="000E0A59"/>
    <w:rsid w:val="000E1120"/>
    <w:rsid w:val="000E14BE"/>
    <w:rsid w:val="000E18D6"/>
    <w:rsid w:val="000E2026"/>
    <w:rsid w:val="000E2075"/>
    <w:rsid w:val="000E233A"/>
    <w:rsid w:val="000E2399"/>
    <w:rsid w:val="000E23A2"/>
    <w:rsid w:val="000E269D"/>
    <w:rsid w:val="000E271C"/>
    <w:rsid w:val="000E2D3F"/>
    <w:rsid w:val="000E2DCD"/>
    <w:rsid w:val="000E2E40"/>
    <w:rsid w:val="000E2F3A"/>
    <w:rsid w:val="000E2FE9"/>
    <w:rsid w:val="000E3358"/>
    <w:rsid w:val="000E3704"/>
    <w:rsid w:val="000E3727"/>
    <w:rsid w:val="000E38A6"/>
    <w:rsid w:val="000E3CC7"/>
    <w:rsid w:val="000E3E59"/>
    <w:rsid w:val="000E3F5C"/>
    <w:rsid w:val="000E411E"/>
    <w:rsid w:val="000E418D"/>
    <w:rsid w:val="000E41E1"/>
    <w:rsid w:val="000E445C"/>
    <w:rsid w:val="000E448A"/>
    <w:rsid w:val="000E49C8"/>
    <w:rsid w:val="000E4E41"/>
    <w:rsid w:val="000E4FB4"/>
    <w:rsid w:val="000E556A"/>
    <w:rsid w:val="000E5871"/>
    <w:rsid w:val="000E5E35"/>
    <w:rsid w:val="000E6032"/>
    <w:rsid w:val="000E645F"/>
    <w:rsid w:val="000E64EE"/>
    <w:rsid w:val="000E66FA"/>
    <w:rsid w:val="000E6855"/>
    <w:rsid w:val="000E688A"/>
    <w:rsid w:val="000E69BF"/>
    <w:rsid w:val="000E6BD4"/>
    <w:rsid w:val="000E6D6D"/>
    <w:rsid w:val="000E71D4"/>
    <w:rsid w:val="000E728D"/>
    <w:rsid w:val="000E729A"/>
    <w:rsid w:val="000E784D"/>
    <w:rsid w:val="000E79E9"/>
    <w:rsid w:val="000E7B8D"/>
    <w:rsid w:val="000E7C89"/>
    <w:rsid w:val="000F0833"/>
    <w:rsid w:val="000F0B17"/>
    <w:rsid w:val="000F0B59"/>
    <w:rsid w:val="000F0C4C"/>
    <w:rsid w:val="000F12BC"/>
    <w:rsid w:val="000F19CA"/>
    <w:rsid w:val="000F1AD7"/>
    <w:rsid w:val="000F1BDF"/>
    <w:rsid w:val="000F1F09"/>
    <w:rsid w:val="000F1F1E"/>
    <w:rsid w:val="000F1FAB"/>
    <w:rsid w:val="000F2259"/>
    <w:rsid w:val="000F24FD"/>
    <w:rsid w:val="000F2688"/>
    <w:rsid w:val="000F2932"/>
    <w:rsid w:val="000F2DDA"/>
    <w:rsid w:val="000F2EA0"/>
    <w:rsid w:val="000F2F7F"/>
    <w:rsid w:val="000F36F8"/>
    <w:rsid w:val="000F3C51"/>
    <w:rsid w:val="000F3D61"/>
    <w:rsid w:val="000F3DD3"/>
    <w:rsid w:val="000F3E47"/>
    <w:rsid w:val="000F4094"/>
    <w:rsid w:val="000F410D"/>
    <w:rsid w:val="000F41F1"/>
    <w:rsid w:val="000F4525"/>
    <w:rsid w:val="000F479A"/>
    <w:rsid w:val="000F47E6"/>
    <w:rsid w:val="000F4BB7"/>
    <w:rsid w:val="000F5213"/>
    <w:rsid w:val="000F546C"/>
    <w:rsid w:val="000F568E"/>
    <w:rsid w:val="000F583E"/>
    <w:rsid w:val="000F59C6"/>
    <w:rsid w:val="000F60E2"/>
    <w:rsid w:val="000F65AB"/>
    <w:rsid w:val="000F65FB"/>
    <w:rsid w:val="000F679B"/>
    <w:rsid w:val="000F68D4"/>
    <w:rsid w:val="000F6B48"/>
    <w:rsid w:val="000F6B98"/>
    <w:rsid w:val="000F6BBB"/>
    <w:rsid w:val="000F6E03"/>
    <w:rsid w:val="000F7187"/>
    <w:rsid w:val="000F7292"/>
    <w:rsid w:val="000F731E"/>
    <w:rsid w:val="000F74BC"/>
    <w:rsid w:val="000F78B3"/>
    <w:rsid w:val="000F7F62"/>
    <w:rsid w:val="001002E0"/>
    <w:rsid w:val="00100305"/>
    <w:rsid w:val="0010033A"/>
    <w:rsid w:val="00100B42"/>
    <w:rsid w:val="00101001"/>
    <w:rsid w:val="0010107B"/>
    <w:rsid w:val="00101240"/>
    <w:rsid w:val="00101470"/>
    <w:rsid w:val="0010161C"/>
    <w:rsid w:val="00101766"/>
    <w:rsid w:val="001017AE"/>
    <w:rsid w:val="00101AD7"/>
    <w:rsid w:val="00101C3B"/>
    <w:rsid w:val="00101E79"/>
    <w:rsid w:val="001025C8"/>
    <w:rsid w:val="0010279C"/>
    <w:rsid w:val="0010281A"/>
    <w:rsid w:val="00102CAF"/>
    <w:rsid w:val="00102E05"/>
    <w:rsid w:val="00103276"/>
    <w:rsid w:val="001034F4"/>
    <w:rsid w:val="001035BC"/>
    <w:rsid w:val="0010392D"/>
    <w:rsid w:val="00103C37"/>
    <w:rsid w:val="00103D58"/>
    <w:rsid w:val="00104413"/>
    <w:rsid w:val="00104414"/>
    <w:rsid w:val="00104438"/>
    <w:rsid w:val="0010447F"/>
    <w:rsid w:val="00104588"/>
    <w:rsid w:val="00104812"/>
    <w:rsid w:val="00104A57"/>
    <w:rsid w:val="00104D29"/>
    <w:rsid w:val="00104D49"/>
    <w:rsid w:val="00104EBB"/>
    <w:rsid w:val="00104FE3"/>
    <w:rsid w:val="00105032"/>
    <w:rsid w:val="001050CF"/>
    <w:rsid w:val="0010556B"/>
    <w:rsid w:val="001056AF"/>
    <w:rsid w:val="001058D6"/>
    <w:rsid w:val="00105B02"/>
    <w:rsid w:val="00105FF8"/>
    <w:rsid w:val="00106072"/>
    <w:rsid w:val="001060B6"/>
    <w:rsid w:val="0010672C"/>
    <w:rsid w:val="001068B9"/>
    <w:rsid w:val="00106A7C"/>
    <w:rsid w:val="00107089"/>
    <w:rsid w:val="0010714F"/>
    <w:rsid w:val="0010772E"/>
    <w:rsid w:val="0010774E"/>
    <w:rsid w:val="001079E2"/>
    <w:rsid w:val="00107DE3"/>
    <w:rsid w:val="00110557"/>
    <w:rsid w:val="00110AC7"/>
    <w:rsid w:val="00110E8B"/>
    <w:rsid w:val="00110EE3"/>
    <w:rsid w:val="0011116B"/>
    <w:rsid w:val="00111554"/>
    <w:rsid w:val="001115A9"/>
    <w:rsid w:val="001119F4"/>
    <w:rsid w:val="00111AFD"/>
    <w:rsid w:val="00111B2B"/>
    <w:rsid w:val="00111B8B"/>
    <w:rsid w:val="00111CA9"/>
    <w:rsid w:val="00111E23"/>
    <w:rsid w:val="0011200D"/>
    <w:rsid w:val="001120C5"/>
    <w:rsid w:val="0011232D"/>
    <w:rsid w:val="00112772"/>
    <w:rsid w:val="00112774"/>
    <w:rsid w:val="001129D3"/>
    <w:rsid w:val="00112B35"/>
    <w:rsid w:val="00112BDA"/>
    <w:rsid w:val="00113019"/>
    <w:rsid w:val="00113058"/>
    <w:rsid w:val="001130B6"/>
    <w:rsid w:val="00113144"/>
    <w:rsid w:val="00113239"/>
    <w:rsid w:val="001132B8"/>
    <w:rsid w:val="00113553"/>
    <w:rsid w:val="00113820"/>
    <w:rsid w:val="001138A4"/>
    <w:rsid w:val="00113FAA"/>
    <w:rsid w:val="00114AA3"/>
    <w:rsid w:val="00114D2A"/>
    <w:rsid w:val="00115329"/>
    <w:rsid w:val="00115970"/>
    <w:rsid w:val="00115CE0"/>
    <w:rsid w:val="00115DD0"/>
    <w:rsid w:val="00116048"/>
    <w:rsid w:val="001161BA"/>
    <w:rsid w:val="00116412"/>
    <w:rsid w:val="00116516"/>
    <w:rsid w:val="00116545"/>
    <w:rsid w:val="00116CC6"/>
    <w:rsid w:val="00116EC2"/>
    <w:rsid w:val="0011731C"/>
    <w:rsid w:val="001174BB"/>
    <w:rsid w:val="0011755E"/>
    <w:rsid w:val="0011762B"/>
    <w:rsid w:val="00117836"/>
    <w:rsid w:val="00117944"/>
    <w:rsid w:val="00117E03"/>
    <w:rsid w:val="00117F36"/>
    <w:rsid w:val="00120446"/>
    <w:rsid w:val="00120963"/>
    <w:rsid w:val="00120A0F"/>
    <w:rsid w:val="00120A1E"/>
    <w:rsid w:val="00120B3E"/>
    <w:rsid w:val="00120BD3"/>
    <w:rsid w:val="00120E5A"/>
    <w:rsid w:val="00120ED7"/>
    <w:rsid w:val="00120FEE"/>
    <w:rsid w:val="00121619"/>
    <w:rsid w:val="001217BE"/>
    <w:rsid w:val="00122222"/>
    <w:rsid w:val="001222CB"/>
    <w:rsid w:val="00122426"/>
    <w:rsid w:val="00122439"/>
    <w:rsid w:val="0012297A"/>
    <w:rsid w:val="00122A01"/>
    <w:rsid w:val="00122E9B"/>
    <w:rsid w:val="00122EF8"/>
    <w:rsid w:val="00122F15"/>
    <w:rsid w:val="00122FCD"/>
    <w:rsid w:val="00122FEA"/>
    <w:rsid w:val="001232BD"/>
    <w:rsid w:val="001235D5"/>
    <w:rsid w:val="0012368A"/>
    <w:rsid w:val="001236DC"/>
    <w:rsid w:val="001237CC"/>
    <w:rsid w:val="00123C27"/>
    <w:rsid w:val="00123D46"/>
    <w:rsid w:val="00123E86"/>
    <w:rsid w:val="00123FC0"/>
    <w:rsid w:val="00124254"/>
    <w:rsid w:val="001242CC"/>
    <w:rsid w:val="00124393"/>
    <w:rsid w:val="0012454B"/>
    <w:rsid w:val="00124960"/>
    <w:rsid w:val="00124B78"/>
    <w:rsid w:val="00124BB0"/>
    <w:rsid w:val="00124CCB"/>
    <w:rsid w:val="00124D39"/>
    <w:rsid w:val="00124ED5"/>
    <w:rsid w:val="00124F56"/>
    <w:rsid w:val="00125018"/>
    <w:rsid w:val="00125203"/>
    <w:rsid w:val="001255F6"/>
    <w:rsid w:val="00125A7B"/>
    <w:rsid w:val="00125AFB"/>
    <w:rsid w:val="0012603E"/>
    <w:rsid w:val="00126279"/>
    <w:rsid w:val="001263EF"/>
    <w:rsid w:val="00126651"/>
    <w:rsid w:val="00126DFB"/>
    <w:rsid w:val="001271C8"/>
    <w:rsid w:val="0012741C"/>
    <w:rsid w:val="0012766C"/>
    <w:rsid w:val="001276FA"/>
    <w:rsid w:val="001277A4"/>
    <w:rsid w:val="00127861"/>
    <w:rsid w:val="00127DE3"/>
    <w:rsid w:val="0012BC5E"/>
    <w:rsid w:val="001300E5"/>
    <w:rsid w:val="001301EB"/>
    <w:rsid w:val="00130337"/>
    <w:rsid w:val="00130653"/>
    <w:rsid w:val="001307ED"/>
    <w:rsid w:val="001309A8"/>
    <w:rsid w:val="00130DBB"/>
    <w:rsid w:val="001313E2"/>
    <w:rsid w:val="0013157B"/>
    <w:rsid w:val="0013160C"/>
    <w:rsid w:val="0013196E"/>
    <w:rsid w:val="001319E5"/>
    <w:rsid w:val="00131EBC"/>
    <w:rsid w:val="001320AA"/>
    <w:rsid w:val="001321D0"/>
    <w:rsid w:val="00132257"/>
    <w:rsid w:val="0013255E"/>
    <w:rsid w:val="0013256C"/>
    <w:rsid w:val="0013335D"/>
    <w:rsid w:val="00133543"/>
    <w:rsid w:val="0013355A"/>
    <w:rsid w:val="0013392D"/>
    <w:rsid w:val="00133AFA"/>
    <w:rsid w:val="00133B8A"/>
    <w:rsid w:val="00134049"/>
    <w:rsid w:val="00134175"/>
    <w:rsid w:val="00134319"/>
    <w:rsid w:val="001344C0"/>
    <w:rsid w:val="00134B6E"/>
    <w:rsid w:val="00134E4D"/>
    <w:rsid w:val="001352F9"/>
    <w:rsid w:val="001352FB"/>
    <w:rsid w:val="00135328"/>
    <w:rsid w:val="001356FE"/>
    <w:rsid w:val="0013581A"/>
    <w:rsid w:val="00135931"/>
    <w:rsid w:val="00135944"/>
    <w:rsid w:val="00135A29"/>
    <w:rsid w:val="00135B54"/>
    <w:rsid w:val="0013635D"/>
    <w:rsid w:val="001363B5"/>
    <w:rsid w:val="0013664F"/>
    <w:rsid w:val="00136740"/>
    <w:rsid w:val="00136744"/>
    <w:rsid w:val="001368BD"/>
    <w:rsid w:val="001369AD"/>
    <w:rsid w:val="00136A10"/>
    <w:rsid w:val="00136ADC"/>
    <w:rsid w:val="00136B5C"/>
    <w:rsid w:val="00136CEA"/>
    <w:rsid w:val="00136E90"/>
    <w:rsid w:val="001370F3"/>
    <w:rsid w:val="001372F6"/>
    <w:rsid w:val="00137444"/>
    <w:rsid w:val="0014085E"/>
    <w:rsid w:val="00140924"/>
    <w:rsid w:val="0014101E"/>
    <w:rsid w:val="001410EB"/>
    <w:rsid w:val="00141138"/>
    <w:rsid w:val="001411B8"/>
    <w:rsid w:val="00141331"/>
    <w:rsid w:val="0014151A"/>
    <w:rsid w:val="00141538"/>
    <w:rsid w:val="001415E1"/>
    <w:rsid w:val="0014175D"/>
    <w:rsid w:val="001418BB"/>
    <w:rsid w:val="00141952"/>
    <w:rsid w:val="00141AB5"/>
    <w:rsid w:val="00141B29"/>
    <w:rsid w:val="00141DD5"/>
    <w:rsid w:val="00142134"/>
    <w:rsid w:val="00142A26"/>
    <w:rsid w:val="00142A3E"/>
    <w:rsid w:val="00142BCA"/>
    <w:rsid w:val="00143066"/>
    <w:rsid w:val="0014330F"/>
    <w:rsid w:val="00143BFF"/>
    <w:rsid w:val="00143C8B"/>
    <w:rsid w:val="0014419A"/>
    <w:rsid w:val="001441A2"/>
    <w:rsid w:val="001442FC"/>
    <w:rsid w:val="00144398"/>
    <w:rsid w:val="00144557"/>
    <w:rsid w:val="001447B3"/>
    <w:rsid w:val="00144847"/>
    <w:rsid w:val="001448C2"/>
    <w:rsid w:val="00144B1E"/>
    <w:rsid w:val="00145086"/>
    <w:rsid w:val="0014554E"/>
    <w:rsid w:val="001457A4"/>
    <w:rsid w:val="00145998"/>
    <w:rsid w:val="00145CB8"/>
    <w:rsid w:val="0014608A"/>
    <w:rsid w:val="00147521"/>
    <w:rsid w:val="00147525"/>
    <w:rsid w:val="001476BD"/>
    <w:rsid w:val="00147966"/>
    <w:rsid w:val="0015004D"/>
    <w:rsid w:val="001506C2"/>
    <w:rsid w:val="00150774"/>
    <w:rsid w:val="001508F3"/>
    <w:rsid w:val="001509B9"/>
    <w:rsid w:val="001509D0"/>
    <w:rsid w:val="00150A64"/>
    <w:rsid w:val="00150DEC"/>
    <w:rsid w:val="001516BD"/>
    <w:rsid w:val="001516DF"/>
    <w:rsid w:val="00151BE2"/>
    <w:rsid w:val="00151C74"/>
    <w:rsid w:val="00151E39"/>
    <w:rsid w:val="00151F61"/>
    <w:rsid w:val="00152073"/>
    <w:rsid w:val="001521AB"/>
    <w:rsid w:val="00152326"/>
    <w:rsid w:val="00152329"/>
    <w:rsid w:val="00152B65"/>
    <w:rsid w:val="00152C8B"/>
    <w:rsid w:val="0015339E"/>
    <w:rsid w:val="001538B5"/>
    <w:rsid w:val="00153D8C"/>
    <w:rsid w:val="0015409A"/>
    <w:rsid w:val="001541B4"/>
    <w:rsid w:val="00154330"/>
    <w:rsid w:val="00154533"/>
    <w:rsid w:val="001548BC"/>
    <w:rsid w:val="001549C6"/>
    <w:rsid w:val="00154D21"/>
    <w:rsid w:val="001550D4"/>
    <w:rsid w:val="0015542C"/>
    <w:rsid w:val="0015544D"/>
    <w:rsid w:val="001555F7"/>
    <w:rsid w:val="001557FC"/>
    <w:rsid w:val="00155913"/>
    <w:rsid w:val="001559D9"/>
    <w:rsid w:val="00155D70"/>
    <w:rsid w:val="00155FCE"/>
    <w:rsid w:val="00156051"/>
    <w:rsid w:val="00156442"/>
    <w:rsid w:val="00156592"/>
    <w:rsid w:val="00156598"/>
    <w:rsid w:val="001568EA"/>
    <w:rsid w:val="00156AE5"/>
    <w:rsid w:val="0015713A"/>
    <w:rsid w:val="001573ED"/>
    <w:rsid w:val="001578E8"/>
    <w:rsid w:val="001579AE"/>
    <w:rsid w:val="00157A54"/>
    <w:rsid w:val="00157B60"/>
    <w:rsid w:val="00160337"/>
    <w:rsid w:val="0016050E"/>
    <w:rsid w:val="0016070E"/>
    <w:rsid w:val="001608A0"/>
    <w:rsid w:val="00160CEC"/>
    <w:rsid w:val="00160FF6"/>
    <w:rsid w:val="00161238"/>
    <w:rsid w:val="001612A1"/>
    <w:rsid w:val="001612A8"/>
    <w:rsid w:val="00161372"/>
    <w:rsid w:val="00161645"/>
    <w:rsid w:val="001617E0"/>
    <w:rsid w:val="00161939"/>
    <w:rsid w:val="00161A5F"/>
    <w:rsid w:val="00161AA0"/>
    <w:rsid w:val="00161BCC"/>
    <w:rsid w:val="00161D2E"/>
    <w:rsid w:val="00161E33"/>
    <w:rsid w:val="00161F38"/>
    <w:rsid w:val="00161F3E"/>
    <w:rsid w:val="00162052"/>
    <w:rsid w:val="00162093"/>
    <w:rsid w:val="001624C2"/>
    <w:rsid w:val="001627A0"/>
    <w:rsid w:val="00162B98"/>
    <w:rsid w:val="00162C97"/>
    <w:rsid w:val="00162CA9"/>
    <w:rsid w:val="00162D28"/>
    <w:rsid w:val="00163280"/>
    <w:rsid w:val="001636D7"/>
    <w:rsid w:val="001637E9"/>
    <w:rsid w:val="0016394C"/>
    <w:rsid w:val="00163F18"/>
    <w:rsid w:val="00164295"/>
    <w:rsid w:val="001642A8"/>
    <w:rsid w:val="00164B5F"/>
    <w:rsid w:val="00164BA7"/>
    <w:rsid w:val="00164EC9"/>
    <w:rsid w:val="00164FF1"/>
    <w:rsid w:val="0016528A"/>
    <w:rsid w:val="00165459"/>
    <w:rsid w:val="001656A2"/>
    <w:rsid w:val="001656BF"/>
    <w:rsid w:val="00165743"/>
    <w:rsid w:val="0016580B"/>
    <w:rsid w:val="0016593B"/>
    <w:rsid w:val="00165A57"/>
    <w:rsid w:val="00165ABB"/>
    <w:rsid w:val="00165DEE"/>
    <w:rsid w:val="00165FF4"/>
    <w:rsid w:val="00166A97"/>
    <w:rsid w:val="00166E72"/>
    <w:rsid w:val="001671A4"/>
    <w:rsid w:val="001671D2"/>
    <w:rsid w:val="00167487"/>
    <w:rsid w:val="0016759D"/>
    <w:rsid w:val="00167742"/>
    <w:rsid w:val="001677C8"/>
    <w:rsid w:val="001678A5"/>
    <w:rsid w:val="00170028"/>
    <w:rsid w:val="001701B6"/>
    <w:rsid w:val="001701F3"/>
    <w:rsid w:val="00170359"/>
    <w:rsid w:val="0017036F"/>
    <w:rsid w:val="001705FF"/>
    <w:rsid w:val="001706A9"/>
    <w:rsid w:val="00170740"/>
    <w:rsid w:val="00170CF3"/>
    <w:rsid w:val="001712B4"/>
    <w:rsid w:val="001712C2"/>
    <w:rsid w:val="0017176E"/>
    <w:rsid w:val="001717C7"/>
    <w:rsid w:val="00171974"/>
    <w:rsid w:val="00171A58"/>
    <w:rsid w:val="00171AC3"/>
    <w:rsid w:val="00171C4D"/>
    <w:rsid w:val="001721A0"/>
    <w:rsid w:val="00172A2C"/>
    <w:rsid w:val="00172B3D"/>
    <w:rsid w:val="00172BAF"/>
    <w:rsid w:val="00173712"/>
    <w:rsid w:val="00173D3C"/>
    <w:rsid w:val="00173D3E"/>
    <w:rsid w:val="00174069"/>
    <w:rsid w:val="00174485"/>
    <w:rsid w:val="0017497D"/>
    <w:rsid w:val="00174D57"/>
    <w:rsid w:val="00174D6C"/>
    <w:rsid w:val="001756A6"/>
    <w:rsid w:val="0017582A"/>
    <w:rsid w:val="0017595B"/>
    <w:rsid w:val="00175AF4"/>
    <w:rsid w:val="00175E0F"/>
    <w:rsid w:val="00175FC2"/>
    <w:rsid w:val="0017613A"/>
    <w:rsid w:val="001761CC"/>
    <w:rsid w:val="001765A2"/>
    <w:rsid w:val="0017674D"/>
    <w:rsid w:val="00176B7F"/>
    <w:rsid w:val="00176D25"/>
    <w:rsid w:val="00176D91"/>
    <w:rsid w:val="00176E4F"/>
    <w:rsid w:val="00176ED2"/>
    <w:rsid w:val="001771DD"/>
    <w:rsid w:val="001772B9"/>
    <w:rsid w:val="001774BC"/>
    <w:rsid w:val="00177995"/>
    <w:rsid w:val="00177A8C"/>
    <w:rsid w:val="00177ABC"/>
    <w:rsid w:val="00177F43"/>
    <w:rsid w:val="00180152"/>
    <w:rsid w:val="00180383"/>
    <w:rsid w:val="001806AE"/>
    <w:rsid w:val="00180924"/>
    <w:rsid w:val="00180FFF"/>
    <w:rsid w:val="001811AE"/>
    <w:rsid w:val="0018134D"/>
    <w:rsid w:val="00181377"/>
    <w:rsid w:val="00181607"/>
    <w:rsid w:val="001823B3"/>
    <w:rsid w:val="0018244E"/>
    <w:rsid w:val="00182508"/>
    <w:rsid w:val="001825C0"/>
    <w:rsid w:val="001827BD"/>
    <w:rsid w:val="001829BF"/>
    <w:rsid w:val="00182C26"/>
    <w:rsid w:val="001831FD"/>
    <w:rsid w:val="001834C4"/>
    <w:rsid w:val="00183708"/>
    <w:rsid w:val="00183F2C"/>
    <w:rsid w:val="00183FA1"/>
    <w:rsid w:val="0018413A"/>
    <w:rsid w:val="00184A99"/>
    <w:rsid w:val="0018509C"/>
    <w:rsid w:val="001857B9"/>
    <w:rsid w:val="00185988"/>
    <w:rsid w:val="001860AA"/>
    <w:rsid w:val="00186160"/>
    <w:rsid w:val="001863F0"/>
    <w:rsid w:val="0018646C"/>
    <w:rsid w:val="001866B3"/>
    <w:rsid w:val="0018682A"/>
    <w:rsid w:val="00186B33"/>
    <w:rsid w:val="00186C09"/>
    <w:rsid w:val="00186DC7"/>
    <w:rsid w:val="00186F3A"/>
    <w:rsid w:val="00187321"/>
    <w:rsid w:val="00187795"/>
    <w:rsid w:val="00187980"/>
    <w:rsid w:val="00187B9C"/>
    <w:rsid w:val="00187C74"/>
    <w:rsid w:val="00190083"/>
    <w:rsid w:val="0019054D"/>
    <w:rsid w:val="001908A4"/>
    <w:rsid w:val="00190BEC"/>
    <w:rsid w:val="00190FD9"/>
    <w:rsid w:val="00191004"/>
    <w:rsid w:val="001911BA"/>
    <w:rsid w:val="0019179B"/>
    <w:rsid w:val="00192060"/>
    <w:rsid w:val="0019217B"/>
    <w:rsid w:val="0019267C"/>
    <w:rsid w:val="00192763"/>
    <w:rsid w:val="00192A73"/>
    <w:rsid w:val="00192AC6"/>
    <w:rsid w:val="00192B35"/>
    <w:rsid w:val="00192BE0"/>
    <w:rsid w:val="00192C19"/>
    <w:rsid w:val="00192EB1"/>
    <w:rsid w:val="00192F20"/>
    <w:rsid w:val="00192F4F"/>
    <w:rsid w:val="00192F9D"/>
    <w:rsid w:val="0019305D"/>
    <w:rsid w:val="001930BD"/>
    <w:rsid w:val="001931B9"/>
    <w:rsid w:val="00193618"/>
    <w:rsid w:val="00193A4E"/>
    <w:rsid w:val="00193E9A"/>
    <w:rsid w:val="00193EE8"/>
    <w:rsid w:val="00193F37"/>
    <w:rsid w:val="00194464"/>
    <w:rsid w:val="00194C5C"/>
    <w:rsid w:val="00194CA2"/>
    <w:rsid w:val="00195015"/>
    <w:rsid w:val="00195522"/>
    <w:rsid w:val="001955D4"/>
    <w:rsid w:val="00195631"/>
    <w:rsid w:val="00195668"/>
    <w:rsid w:val="001956D8"/>
    <w:rsid w:val="00195760"/>
    <w:rsid w:val="00195AA7"/>
    <w:rsid w:val="00195D51"/>
    <w:rsid w:val="00195F7C"/>
    <w:rsid w:val="00195F91"/>
    <w:rsid w:val="00196054"/>
    <w:rsid w:val="0019674C"/>
    <w:rsid w:val="0019685A"/>
    <w:rsid w:val="0019687C"/>
    <w:rsid w:val="00196934"/>
    <w:rsid w:val="00196B3C"/>
    <w:rsid w:val="00196B97"/>
    <w:rsid w:val="00196EB8"/>
    <w:rsid w:val="00196EFB"/>
    <w:rsid w:val="0019719D"/>
    <w:rsid w:val="0019729D"/>
    <w:rsid w:val="001974FD"/>
    <w:rsid w:val="001979FF"/>
    <w:rsid w:val="00197B17"/>
    <w:rsid w:val="00197BBA"/>
    <w:rsid w:val="00197D04"/>
    <w:rsid w:val="00197F45"/>
    <w:rsid w:val="00197FCD"/>
    <w:rsid w:val="001A0270"/>
    <w:rsid w:val="001A04B9"/>
    <w:rsid w:val="001A04F9"/>
    <w:rsid w:val="001A0AFF"/>
    <w:rsid w:val="001A0D42"/>
    <w:rsid w:val="001A0F6A"/>
    <w:rsid w:val="001A121D"/>
    <w:rsid w:val="001A137E"/>
    <w:rsid w:val="001A1453"/>
    <w:rsid w:val="001A15C6"/>
    <w:rsid w:val="001A1612"/>
    <w:rsid w:val="001A18DA"/>
    <w:rsid w:val="001A1934"/>
    <w:rsid w:val="001A1950"/>
    <w:rsid w:val="001A1A66"/>
    <w:rsid w:val="001A1AE3"/>
    <w:rsid w:val="001A1C54"/>
    <w:rsid w:val="001A219D"/>
    <w:rsid w:val="001A2314"/>
    <w:rsid w:val="001A279A"/>
    <w:rsid w:val="001A27DA"/>
    <w:rsid w:val="001A29B0"/>
    <w:rsid w:val="001A2ADF"/>
    <w:rsid w:val="001A2CD0"/>
    <w:rsid w:val="001A2DB0"/>
    <w:rsid w:val="001A2F97"/>
    <w:rsid w:val="001A2FB2"/>
    <w:rsid w:val="001A2FE2"/>
    <w:rsid w:val="001A3186"/>
    <w:rsid w:val="001A3438"/>
    <w:rsid w:val="001A35AA"/>
    <w:rsid w:val="001A3620"/>
    <w:rsid w:val="001A364A"/>
    <w:rsid w:val="001A36D6"/>
    <w:rsid w:val="001A3742"/>
    <w:rsid w:val="001A3973"/>
    <w:rsid w:val="001A3ACE"/>
    <w:rsid w:val="001A3F4D"/>
    <w:rsid w:val="001A4209"/>
    <w:rsid w:val="001A4344"/>
    <w:rsid w:val="001A440B"/>
    <w:rsid w:val="001A45DA"/>
    <w:rsid w:val="001A4761"/>
    <w:rsid w:val="001A4799"/>
    <w:rsid w:val="001A48AE"/>
    <w:rsid w:val="001A48ED"/>
    <w:rsid w:val="001A49BF"/>
    <w:rsid w:val="001A4C4D"/>
    <w:rsid w:val="001A565A"/>
    <w:rsid w:val="001A59CA"/>
    <w:rsid w:val="001A5CE6"/>
    <w:rsid w:val="001A5E07"/>
    <w:rsid w:val="001A5EF6"/>
    <w:rsid w:val="001A6272"/>
    <w:rsid w:val="001A62D0"/>
    <w:rsid w:val="001A6CE2"/>
    <w:rsid w:val="001A6E05"/>
    <w:rsid w:val="001A709A"/>
    <w:rsid w:val="001A75DF"/>
    <w:rsid w:val="001A75FA"/>
    <w:rsid w:val="001A7716"/>
    <w:rsid w:val="001A7D83"/>
    <w:rsid w:val="001B0421"/>
    <w:rsid w:val="001B04A3"/>
    <w:rsid w:val="001B058F"/>
    <w:rsid w:val="001B0655"/>
    <w:rsid w:val="001B085B"/>
    <w:rsid w:val="001B0876"/>
    <w:rsid w:val="001B0925"/>
    <w:rsid w:val="001B0F81"/>
    <w:rsid w:val="001B0FB0"/>
    <w:rsid w:val="001B1181"/>
    <w:rsid w:val="001B11A0"/>
    <w:rsid w:val="001B1A94"/>
    <w:rsid w:val="001B1B8F"/>
    <w:rsid w:val="001B1F3A"/>
    <w:rsid w:val="001B2064"/>
    <w:rsid w:val="001B226C"/>
    <w:rsid w:val="001B27A4"/>
    <w:rsid w:val="001B2A00"/>
    <w:rsid w:val="001B2AC8"/>
    <w:rsid w:val="001B2D28"/>
    <w:rsid w:val="001B2FE5"/>
    <w:rsid w:val="001B30F9"/>
    <w:rsid w:val="001B313C"/>
    <w:rsid w:val="001B31A3"/>
    <w:rsid w:val="001B35C6"/>
    <w:rsid w:val="001B369C"/>
    <w:rsid w:val="001B3B96"/>
    <w:rsid w:val="001B3D50"/>
    <w:rsid w:val="001B3F8A"/>
    <w:rsid w:val="001B40AB"/>
    <w:rsid w:val="001B45B0"/>
    <w:rsid w:val="001B47BC"/>
    <w:rsid w:val="001B481E"/>
    <w:rsid w:val="001B486E"/>
    <w:rsid w:val="001B52A9"/>
    <w:rsid w:val="001B54D1"/>
    <w:rsid w:val="001B560B"/>
    <w:rsid w:val="001B5690"/>
    <w:rsid w:val="001B5794"/>
    <w:rsid w:val="001B579D"/>
    <w:rsid w:val="001B57A9"/>
    <w:rsid w:val="001B5912"/>
    <w:rsid w:val="001B60C4"/>
    <w:rsid w:val="001B60CB"/>
    <w:rsid w:val="001B61B5"/>
    <w:rsid w:val="001B67C3"/>
    <w:rsid w:val="001B6B96"/>
    <w:rsid w:val="001B6C74"/>
    <w:rsid w:val="001B6CC1"/>
    <w:rsid w:val="001B7023"/>
    <w:rsid w:val="001B70AE"/>
    <w:rsid w:val="001B72A5"/>
    <w:rsid w:val="001B738B"/>
    <w:rsid w:val="001B7ACA"/>
    <w:rsid w:val="001B7B83"/>
    <w:rsid w:val="001B7DF4"/>
    <w:rsid w:val="001C00BB"/>
    <w:rsid w:val="001C091E"/>
    <w:rsid w:val="001C09DB"/>
    <w:rsid w:val="001C0B55"/>
    <w:rsid w:val="001C0DAF"/>
    <w:rsid w:val="001C0E88"/>
    <w:rsid w:val="001C0F31"/>
    <w:rsid w:val="001C1D40"/>
    <w:rsid w:val="001C1D5E"/>
    <w:rsid w:val="001C1DE0"/>
    <w:rsid w:val="001C1DFC"/>
    <w:rsid w:val="001C1FAF"/>
    <w:rsid w:val="001C20F0"/>
    <w:rsid w:val="001C2104"/>
    <w:rsid w:val="001C234E"/>
    <w:rsid w:val="001C26F4"/>
    <w:rsid w:val="001C277E"/>
    <w:rsid w:val="001C278D"/>
    <w:rsid w:val="001C2A72"/>
    <w:rsid w:val="001C2D05"/>
    <w:rsid w:val="001C30FD"/>
    <w:rsid w:val="001C315B"/>
    <w:rsid w:val="001C31B7"/>
    <w:rsid w:val="001C3397"/>
    <w:rsid w:val="001C38A3"/>
    <w:rsid w:val="001C3903"/>
    <w:rsid w:val="001C3992"/>
    <w:rsid w:val="001C399D"/>
    <w:rsid w:val="001C3B36"/>
    <w:rsid w:val="001C3D0E"/>
    <w:rsid w:val="001C3E66"/>
    <w:rsid w:val="001C3F2A"/>
    <w:rsid w:val="001C4317"/>
    <w:rsid w:val="001C438B"/>
    <w:rsid w:val="001C4469"/>
    <w:rsid w:val="001C448E"/>
    <w:rsid w:val="001C4A06"/>
    <w:rsid w:val="001C4B56"/>
    <w:rsid w:val="001C4BB2"/>
    <w:rsid w:val="001C4BF0"/>
    <w:rsid w:val="001C4D48"/>
    <w:rsid w:val="001C53DD"/>
    <w:rsid w:val="001C551C"/>
    <w:rsid w:val="001C5C55"/>
    <w:rsid w:val="001C5C79"/>
    <w:rsid w:val="001C5CC2"/>
    <w:rsid w:val="001C5F59"/>
    <w:rsid w:val="001C6257"/>
    <w:rsid w:val="001C6299"/>
    <w:rsid w:val="001C6447"/>
    <w:rsid w:val="001C676D"/>
    <w:rsid w:val="001C695B"/>
    <w:rsid w:val="001C6C58"/>
    <w:rsid w:val="001C6DC5"/>
    <w:rsid w:val="001C7270"/>
    <w:rsid w:val="001C7375"/>
    <w:rsid w:val="001C74FE"/>
    <w:rsid w:val="001C76D1"/>
    <w:rsid w:val="001C76FF"/>
    <w:rsid w:val="001C7803"/>
    <w:rsid w:val="001C7951"/>
    <w:rsid w:val="001C7AFA"/>
    <w:rsid w:val="001C7B79"/>
    <w:rsid w:val="001D009E"/>
    <w:rsid w:val="001D08A3"/>
    <w:rsid w:val="001D0B19"/>
    <w:rsid w:val="001D0B75"/>
    <w:rsid w:val="001D0FBC"/>
    <w:rsid w:val="001D0FD6"/>
    <w:rsid w:val="001D13D9"/>
    <w:rsid w:val="001D176C"/>
    <w:rsid w:val="001D2301"/>
    <w:rsid w:val="001D2359"/>
    <w:rsid w:val="001D2410"/>
    <w:rsid w:val="001D27B1"/>
    <w:rsid w:val="001D2DCE"/>
    <w:rsid w:val="001D2DD5"/>
    <w:rsid w:val="001D2F47"/>
    <w:rsid w:val="001D302D"/>
    <w:rsid w:val="001D39A5"/>
    <w:rsid w:val="001D3C09"/>
    <w:rsid w:val="001D3F86"/>
    <w:rsid w:val="001D3FED"/>
    <w:rsid w:val="001D434E"/>
    <w:rsid w:val="001D44E8"/>
    <w:rsid w:val="001D46F3"/>
    <w:rsid w:val="001D48E3"/>
    <w:rsid w:val="001D4AF9"/>
    <w:rsid w:val="001D4BF5"/>
    <w:rsid w:val="001D4BFE"/>
    <w:rsid w:val="001D4D33"/>
    <w:rsid w:val="001D4F5C"/>
    <w:rsid w:val="001D51EB"/>
    <w:rsid w:val="001D60EC"/>
    <w:rsid w:val="001D613C"/>
    <w:rsid w:val="001D637A"/>
    <w:rsid w:val="001D6419"/>
    <w:rsid w:val="001D641B"/>
    <w:rsid w:val="001D64B6"/>
    <w:rsid w:val="001D66B3"/>
    <w:rsid w:val="001D6785"/>
    <w:rsid w:val="001D681A"/>
    <w:rsid w:val="001D69DF"/>
    <w:rsid w:val="001D6AF8"/>
    <w:rsid w:val="001D6B70"/>
    <w:rsid w:val="001D6CA3"/>
    <w:rsid w:val="001D6CD7"/>
    <w:rsid w:val="001D6F59"/>
    <w:rsid w:val="001D7020"/>
    <w:rsid w:val="001D7041"/>
    <w:rsid w:val="001D75A2"/>
    <w:rsid w:val="001D7737"/>
    <w:rsid w:val="001D7D0C"/>
    <w:rsid w:val="001D7DC7"/>
    <w:rsid w:val="001E0103"/>
    <w:rsid w:val="001E013E"/>
    <w:rsid w:val="001E04C6"/>
    <w:rsid w:val="001E0717"/>
    <w:rsid w:val="001E0CFD"/>
    <w:rsid w:val="001E0D5C"/>
    <w:rsid w:val="001E107F"/>
    <w:rsid w:val="001E17AA"/>
    <w:rsid w:val="001E17C4"/>
    <w:rsid w:val="001E18CA"/>
    <w:rsid w:val="001E1A00"/>
    <w:rsid w:val="001E1A46"/>
    <w:rsid w:val="001E1C52"/>
    <w:rsid w:val="001E1DC0"/>
    <w:rsid w:val="001E23C0"/>
    <w:rsid w:val="001E2461"/>
    <w:rsid w:val="001E24AF"/>
    <w:rsid w:val="001E2655"/>
    <w:rsid w:val="001E2942"/>
    <w:rsid w:val="001E29BF"/>
    <w:rsid w:val="001E2C9F"/>
    <w:rsid w:val="001E2E41"/>
    <w:rsid w:val="001E30E4"/>
    <w:rsid w:val="001E3447"/>
    <w:rsid w:val="001E3490"/>
    <w:rsid w:val="001E3719"/>
    <w:rsid w:val="001E38CE"/>
    <w:rsid w:val="001E3B19"/>
    <w:rsid w:val="001E3ED3"/>
    <w:rsid w:val="001E3F20"/>
    <w:rsid w:val="001E4104"/>
    <w:rsid w:val="001E42C3"/>
    <w:rsid w:val="001E43D8"/>
    <w:rsid w:val="001E44DF"/>
    <w:rsid w:val="001E46E7"/>
    <w:rsid w:val="001E4C55"/>
    <w:rsid w:val="001E5273"/>
    <w:rsid w:val="001E52EA"/>
    <w:rsid w:val="001E538F"/>
    <w:rsid w:val="001E5445"/>
    <w:rsid w:val="001E56C7"/>
    <w:rsid w:val="001E56F3"/>
    <w:rsid w:val="001E5765"/>
    <w:rsid w:val="001E58AC"/>
    <w:rsid w:val="001E5A22"/>
    <w:rsid w:val="001E5B69"/>
    <w:rsid w:val="001E5DFE"/>
    <w:rsid w:val="001E608D"/>
    <w:rsid w:val="001E613E"/>
    <w:rsid w:val="001E6180"/>
    <w:rsid w:val="001E61BB"/>
    <w:rsid w:val="001E631A"/>
    <w:rsid w:val="001E6362"/>
    <w:rsid w:val="001E65E5"/>
    <w:rsid w:val="001E68A5"/>
    <w:rsid w:val="001E6BB0"/>
    <w:rsid w:val="001E718B"/>
    <w:rsid w:val="001E7280"/>
    <w:rsid w:val="001E7282"/>
    <w:rsid w:val="001E7316"/>
    <w:rsid w:val="001E754D"/>
    <w:rsid w:val="001E75AE"/>
    <w:rsid w:val="001E75BF"/>
    <w:rsid w:val="001E7819"/>
    <w:rsid w:val="001E7842"/>
    <w:rsid w:val="001E7BAA"/>
    <w:rsid w:val="001E7D47"/>
    <w:rsid w:val="001E7D8C"/>
    <w:rsid w:val="001E7E96"/>
    <w:rsid w:val="001E7FBC"/>
    <w:rsid w:val="001F06EE"/>
    <w:rsid w:val="001F073D"/>
    <w:rsid w:val="001F09C4"/>
    <w:rsid w:val="001F1139"/>
    <w:rsid w:val="001F11B2"/>
    <w:rsid w:val="001F1396"/>
    <w:rsid w:val="001F144E"/>
    <w:rsid w:val="001F1AB2"/>
    <w:rsid w:val="001F2119"/>
    <w:rsid w:val="001F2469"/>
    <w:rsid w:val="001F2750"/>
    <w:rsid w:val="001F29CA"/>
    <w:rsid w:val="001F29D3"/>
    <w:rsid w:val="001F2B2D"/>
    <w:rsid w:val="001F2D6C"/>
    <w:rsid w:val="001F3214"/>
    <w:rsid w:val="001F3427"/>
    <w:rsid w:val="001F348B"/>
    <w:rsid w:val="001F35A3"/>
    <w:rsid w:val="001F3826"/>
    <w:rsid w:val="001F3ABD"/>
    <w:rsid w:val="001F3B33"/>
    <w:rsid w:val="001F3BE1"/>
    <w:rsid w:val="001F3C9D"/>
    <w:rsid w:val="001F3E68"/>
    <w:rsid w:val="001F3F16"/>
    <w:rsid w:val="001F400A"/>
    <w:rsid w:val="001F4088"/>
    <w:rsid w:val="001F40BC"/>
    <w:rsid w:val="001F4665"/>
    <w:rsid w:val="001F4749"/>
    <w:rsid w:val="001F4D34"/>
    <w:rsid w:val="001F4EE3"/>
    <w:rsid w:val="001F4FAF"/>
    <w:rsid w:val="001F4FE2"/>
    <w:rsid w:val="001F506B"/>
    <w:rsid w:val="001F578F"/>
    <w:rsid w:val="001F5823"/>
    <w:rsid w:val="001F5908"/>
    <w:rsid w:val="001F5C47"/>
    <w:rsid w:val="001F62F4"/>
    <w:rsid w:val="001F63A8"/>
    <w:rsid w:val="001F640D"/>
    <w:rsid w:val="001F647C"/>
    <w:rsid w:val="001F6585"/>
    <w:rsid w:val="001F65F5"/>
    <w:rsid w:val="001F6795"/>
    <w:rsid w:val="001F6D39"/>
    <w:rsid w:val="001F6D69"/>
    <w:rsid w:val="001F6E46"/>
    <w:rsid w:val="001F726B"/>
    <w:rsid w:val="001F73AF"/>
    <w:rsid w:val="001F74D0"/>
    <w:rsid w:val="001F7900"/>
    <w:rsid w:val="001F7B5F"/>
    <w:rsid w:val="001F7B81"/>
    <w:rsid w:val="001F7BB3"/>
    <w:rsid w:val="001F7C33"/>
    <w:rsid w:val="001F7C91"/>
    <w:rsid w:val="00200018"/>
    <w:rsid w:val="00200061"/>
    <w:rsid w:val="00200224"/>
    <w:rsid w:val="0020040C"/>
    <w:rsid w:val="002005AC"/>
    <w:rsid w:val="00200B59"/>
    <w:rsid w:val="00200ECB"/>
    <w:rsid w:val="00201497"/>
    <w:rsid w:val="00201588"/>
    <w:rsid w:val="00201729"/>
    <w:rsid w:val="002017E9"/>
    <w:rsid w:val="00201CC2"/>
    <w:rsid w:val="00201F2E"/>
    <w:rsid w:val="00202094"/>
    <w:rsid w:val="0020236F"/>
    <w:rsid w:val="00202493"/>
    <w:rsid w:val="00202C9A"/>
    <w:rsid w:val="00202E55"/>
    <w:rsid w:val="00203134"/>
    <w:rsid w:val="002033B7"/>
    <w:rsid w:val="0020356F"/>
    <w:rsid w:val="00203D09"/>
    <w:rsid w:val="00204314"/>
    <w:rsid w:val="002043A7"/>
    <w:rsid w:val="002049F8"/>
    <w:rsid w:val="00204AC6"/>
    <w:rsid w:val="00204D1F"/>
    <w:rsid w:val="0020501E"/>
    <w:rsid w:val="002052C0"/>
    <w:rsid w:val="0020590E"/>
    <w:rsid w:val="00205A6E"/>
    <w:rsid w:val="00205AD1"/>
    <w:rsid w:val="00205BD4"/>
    <w:rsid w:val="00206019"/>
    <w:rsid w:val="00206026"/>
    <w:rsid w:val="00206463"/>
    <w:rsid w:val="00206EAF"/>
    <w:rsid w:val="00206F2F"/>
    <w:rsid w:val="0020707A"/>
    <w:rsid w:val="002070B6"/>
    <w:rsid w:val="00207717"/>
    <w:rsid w:val="00207988"/>
    <w:rsid w:val="0020DD92"/>
    <w:rsid w:val="00210446"/>
    <w:rsid w:val="0021053D"/>
    <w:rsid w:val="00210A92"/>
    <w:rsid w:val="00210C4C"/>
    <w:rsid w:val="00210E7A"/>
    <w:rsid w:val="0021115A"/>
    <w:rsid w:val="0021118C"/>
    <w:rsid w:val="00211292"/>
    <w:rsid w:val="002112CC"/>
    <w:rsid w:val="00211338"/>
    <w:rsid w:val="002114EE"/>
    <w:rsid w:val="002118A9"/>
    <w:rsid w:val="00211AB3"/>
    <w:rsid w:val="00211AD2"/>
    <w:rsid w:val="00211C57"/>
    <w:rsid w:val="00211D88"/>
    <w:rsid w:val="00211D90"/>
    <w:rsid w:val="00211E23"/>
    <w:rsid w:val="00212088"/>
    <w:rsid w:val="00212116"/>
    <w:rsid w:val="0021231A"/>
    <w:rsid w:val="002123C8"/>
    <w:rsid w:val="002124C8"/>
    <w:rsid w:val="00212B15"/>
    <w:rsid w:val="00212B95"/>
    <w:rsid w:val="00212C25"/>
    <w:rsid w:val="00212E5C"/>
    <w:rsid w:val="00212ECA"/>
    <w:rsid w:val="00212F30"/>
    <w:rsid w:val="00213338"/>
    <w:rsid w:val="002136D5"/>
    <w:rsid w:val="00213825"/>
    <w:rsid w:val="00213B4E"/>
    <w:rsid w:val="00213C92"/>
    <w:rsid w:val="00213F30"/>
    <w:rsid w:val="002140B0"/>
    <w:rsid w:val="00214209"/>
    <w:rsid w:val="002146EF"/>
    <w:rsid w:val="00214798"/>
    <w:rsid w:val="00214EBE"/>
    <w:rsid w:val="00214FCD"/>
    <w:rsid w:val="002156B1"/>
    <w:rsid w:val="00215825"/>
    <w:rsid w:val="00215860"/>
    <w:rsid w:val="00215BD6"/>
    <w:rsid w:val="00215C7E"/>
    <w:rsid w:val="00215CC8"/>
    <w:rsid w:val="00215DC2"/>
    <w:rsid w:val="00215F2C"/>
    <w:rsid w:val="00216C03"/>
    <w:rsid w:val="00216D05"/>
    <w:rsid w:val="00216EF7"/>
    <w:rsid w:val="00217132"/>
    <w:rsid w:val="00217188"/>
    <w:rsid w:val="002178DB"/>
    <w:rsid w:val="00217A17"/>
    <w:rsid w:val="00217B96"/>
    <w:rsid w:val="0022010E"/>
    <w:rsid w:val="002203A1"/>
    <w:rsid w:val="0022051A"/>
    <w:rsid w:val="00220683"/>
    <w:rsid w:val="00220723"/>
    <w:rsid w:val="00220A1A"/>
    <w:rsid w:val="00220C04"/>
    <w:rsid w:val="00220CD4"/>
    <w:rsid w:val="00220E2F"/>
    <w:rsid w:val="00220E51"/>
    <w:rsid w:val="00220F86"/>
    <w:rsid w:val="0022115E"/>
    <w:rsid w:val="0022143B"/>
    <w:rsid w:val="00221F53"/>
    <w:rsid w:val="0022219A"/>
    <w:rsid w:val="002222C5"/>
    <w:rsid w:val="0022248C"/>
    <w:rsid w:val="00222498"/>
    <w:rsid w:val="002225A4"/>
    <w:rsid w:val="0022278D"/>
    <w:rsid w:val="00222A3E"/>
    <w:rsid w:val="00222A9A"/>
    <w:rsid w:val="00222B9F"/>
    <w:rsid w:val="0022300D"/>
    <w:rsid w:val="0022303D"/>
    <w:rsid w:val="00223094"/>
    <w:rsid w:val="00223169"/>
    <w:rsid w:val="0022353B"/>
    <w:rsid w:val="00223C11"/>
    <w:rsid w:val="00223E02"/>
    <w:rsid w:val="00223FC5"/>
    <w:rsid w:val="0022410A"/>
    <w:rsid w:val="0022421F"/>
    <w:rsid w:val="0022432C"/>
    <w:rsid w:val="00224381"/>
    <w:rsid w:val="00224898"/>
    <w:rsid w:val="002248AC"/>
    <w:rsid w:val="00224C3D"/>
    <w:rsid w:val="00224D59"/>
    <w:rsid w:val="00224E00"/>
    <w:rsid w:val="00224ECC"/>
    <w:rsid w:val="002252A8"/>
    <w:rsid w:val="0022535A"/>
    <w:rsid w:val="0022578F"/>
    <w:rsid w:val="00225919"/>
    <w:rsid w:val="00225FBE"/>
    <w:rsid w:val="002261CC"/>
    <w:rsid w:val="0022628E"/>
    <w:rsid w:val="002263AC"/>
    <w:rsid w:val="00226492"/>
    <w:rsid w:val="002264AB"/>
    <w:rsid w:val="002266B8"/>
    <w:rsid w:val="002267C7"/>
    <w:rsid w:val="00226858"/>
    <w:rsid w:val="0022698E"/>
    <w:rsid w:val="00226AF2"/>
    <w:rsid w:val="00226F0C"/>
    <w:rsid w:val="0022701F"/>
    <w:rsid w:val="0022702D"/>
    <w:rsid w:val="0022709B"/>
    <w:rsid w:val="00227553"/>
    <w:rsid w:val="00227642"/>
    <w:rsid w:val="002279C8"/>
    <w:rsid w:val="00227C0A"/>
    <w:rsid w:val="00227C68"/>
    <w:rsid w:val="0023057A"/>
    <w:rsid w:val="00230661"/>
    <w:rsid w:val="00230961"/>
    <w:rsid w:val="002309EF"/>
    <w:rsid w:val="00230C6D"/>
    <w:rsid w:val="00230D90"/>
    <w:rsid w:val="0023121C"/>
    <w:rsid w:val="00231A73"/>
    <w:rsid w:val="00231DF7"/>
    <w:rsid w:val="002322A1"/>
    <w:rsid w:val="00232CD5"/>
    <w:rsid w:val="00232ECC"/>
    <w:rsid w:val="00233348"/>
    <w:rsid w:val="002333F5"/>
    <w:rsid w:val="00233724"/>
    <w:rsid w:val="00233C91"/>
    <w:rsid w:val="00233F0A"/>
    <w:rsid w:val="00233F51"/>
    <w:rsid w:val="002345A7"/>
    <w:rsid w:val="0023487E"/>
    <w:rsid w:val="00234909"/>
    <w:rsid w:val="00234BAF"/>
    <w:rsid w:val="00234EAC"/>
    <w:rsid w:val="00235396"/>
    <w:rsid w:val="00235500"/>
    <w:rsid w:val="002355FC"/>
    <w:rsid w:val="00235B2F"/>
    <w:rsid w:val="00235B39"/>
    <w:rsid w:val="00235DB0"/>
    <w:rsid w:val="00235ECB"/>
    <w:rsid w:val="0023600A"/>
    <w:rsid w:val="00236030"/>
    <w:rsid w:val="002360B5"/>
    <w:rsid w:val="002363AA"/>
    <w:rsid w:val="0023647C"/>
    <w:rsid w:val="0023654A"/>
    <w:rsid w:val="002365B4"/>
    <w:rsid w:val="00236782"/>
    <w:rsid w:val="00236AEB"/>
    <w:rsid w:val="00236E31"/>
    <w:rsid w:val="00236EB1"/>
    <w:rsid w:val="00236F7C"/>
    <w:rsid w:val="0023739D"/>
    <w:rsid w:val="002376FA"/>
    <w:rsid w:val="0023770E"/>
    <w:rsid w:val="002378AE"/>
    <w:rsid w:val="00237B7B"/>
    <w:rsid w:val="00237CC9"/>
    <w:rsid w:val="00240064"/>
    <w:rsid w:val="00240242"/>
    <w:rsid w:val="00240296"/>
    <w:rsid w:val="0024078B"/>
    <w:rsid w:val="002407D0"/>
    <w:rsid w:val="00240891"/>
    <w:rsid w:val="0024098B"/>
    <w:rsid w:val="00240CF8"/>
    <w:rsid w:val="00240E0F"/>
    <w:rsid w:val="00240E5D"/>
    <w:rsid w:val="0024116C"/>
    <w:rsid w:val="002412AA"/>
    <w:rsid w:val="002413A6"/>
    <w:rsid w:val="00241495"/>
    <w:rsid w:val="0024179D"/>
    <w:rsid w:val="00241A65"/>
    <w:rsid w:val="00241BD1"/>
    <w:rsid w:val="00241C23"/>
    <w:rsid w:val="002421B8"/>
    <w:rsid w:val="002422C2"/>
    <w:rsid w:val="002423EB"/>
    <w:rsid w:val="002425E8"/>
    <w:rsid w:val="00242683"/>
    <w:rsid w:val="002426F9"/>
    <w:rsid w:val="0024271A"/>
    <w:rsid w:val="00242C45"/>
    <w:rsid w:val="00242DBD"/>
    <w:rsid w:val="00242FAD"/>
    <w:rsid w:val="002432E1"/>
    <w:rsid w:val="00243442"/>
    <w:rsid w:val="00243586"/>
    <w:rsid w:val="002436AB"/>
    <w:rsid w:val="00243F5B"/>
    <w:rsid w:val="002442D5"/>
    <w:rsid w:val="00244FA7"/>
    <w:rsid w:val="00245068"/>
    <w:rsid w:val="002450C6"/>
    <w:rsid w:val="002453FB"/>
    <w:rsid w:val="002454BF"/>
    <w:rsid w:val="002459B5"/>
    <w:rsid w:val="00245AE8"/>
    <w:rsid w:val="00245B7F"/>
    <w:rsid w:val="00245BFD"/>
    <w:rsid w:val="00245DFA"/>
    <w:rsid w:val="00245F78"/>
    <w:rsid w:val="00246207"/>
    <w:rsid w:val="0024660C"/>
    <w:rsid w:val="002466EB"/>
    <w:rsid w:val="00246A83"/>
    <w:rsid w:val="00246C5E"/>
    <w:rsid w:val="00246D6F"/>
    <w:rsid w:val="00246EF0"/>
    <w:rsid w:val="00246FCF"/>
    <w:rsid w:val="002472A3"/>
    <w:rsid w:val="0024751F"/>
    <w:rsid w:val="00247C85"/>
    <w:rsid w:val="00247E48"/>
    <w:rsid w:val="00247EF8"/>
    <w:rsid w:val="00250103"/>
    <w:rsid w:val="002501F1"/>
    <w:rsid w:val="00250371"/>
    <w:rsid w:val="002505DE"/>
    <w:rsid w:val="00250960"/>
    <w:rsid w:val="00250975"/>
    <w:rsid w:val="00250CAA"/>
    <w:rsid w:val="00250FBD"/>
    <w:rsid w:val="00251091"/>
    <w:rsid w:val="0025117B"/>
    <w:rsid w:val="0025120D"/>
    <w:rsid w:val="00251343"/>
    <w:rsid w:val="0025135D"/>
    <w:rsid w:val="00251498"/>
    <w:rsid w:val="00251C36"/>
    <w:rsid w:val="00251CF5"/>
    <w:rsid w:val="00252289"/>
    <w:rsid w:val="0025229C"/>
    <w:rsid w:val="00252324"/>
    <w:rsid w:val="00252441"/>
    <w:rsid w:val="002524B9"/>
    <w:rsid w:val="002526DE"/>
    <w:rsid w:val="0025285C"/>
    <w:rsid w:val="00252C02"/>
    <w:rsid w:val="00252D45"/>
    <w:rsid w:val="00252E18"/>
    <w:rsid w:val="00252E32"/>
    <w:rsid w:val="00253657"/>
    <w:rsid w:val="002536A4"/>
    <w:rsid w:val="00253C99"/>
    <w:rsid w:val="00253CAF"/>
    <w:rsid w:val="00253D96"/>
    <w:rsid w:val="00253EC4"/>
    <w:rsid w:val="00253FD6"/>
    <w:rsid w:val="0025403E"/>
    <w:rsid w:val="002541F1"/>
    <w:rsid w:val="00254671"/>
    <w:rsid w:val="002547F3"/>
    <w:rsid w:val="00254B99"/>
    <w:rsid w:val="00254C21"/>
    <w:rsid w:val="00254F58"/>
    <w:rsid w:val="00255007"/>
    <w:rsid w:val="00255059"/>
    <w:rsid w:val="002553CA"/>
    <w:rsid w:val="002554EA"/>
    <w:rsid w:val="00255766"/>
    <w:rsid w:val="00255810"/>
    <w:rsid w:val="00255839"/>
    <w:rsid w:val="00255880"/>
    <w:rsid w:val="00255BD9"/>
    <w:rsid w:val="00255C1C"/>
    <w:rsid w:val="00255C70"/>
    <w:rsid w:val="00255CB8"/>
    <w:rsid w:val="00255E5A"/>
    <w:rsid w:val="0025654F"/>
    <w:rsid w:val="0025684F"/>
    <w:rsid w:val="002568B2"/>
    <w:rsid w:val="002568D0"/>
    <w:rsid w:val="00256F0A"/>
    <w:rsid w:val="002571E0"/>
    <w:rsid w:val="00257458"/>
    <w:rsid w:val="002576F9"/>
    <w:rsid w:val="0025773F"/>
    <w:rsid w:val="00257B96"/>
    <w:rsid w:val="00257BD2"/>
    <w:rsid w:val="00257D40"/>
    <w:rsid w:val="00260B24"/>
    <w:rsid w:val="00260B85"/>
    <w:rsid w:val="00260DC7"/>
    <w:rsid w:val="002615DB"/>
    <w:rsid w:val="002617A4"/>
    <w:rsid w:val="00261A25"/>
    <w:rsid w:val="00261A98"/>
    <w:rsid w:val="00261BB0"/>
    <w:rsid w:val="00261C4E"/>
    <w:rsid w:val="00261D12"/>
    <w:rsid w:val="00261D21"/>
    <w:rsid w:val="00261EA1"/>
    <w:rsid w:val="00262056"/>
    <w:rsid w:val="002620BC"/>
    <w:rsid w:val="002621B5"/>
    <w:rsid w:val="0026258A"/>
    <w:rsid w:val="002625C9"/>
    <w:rsid w:val="002625F5"/>
    <w:rsid w:val="00262802"/>
    <w:rsid w:val="002628EF"/>
    <w:rsid w:val="00262D29"/>
    <w:rsid w:val="002632F3"/>
    <w:rsid w:val="00263604"/>
    <w:rsid w:val="002637F2"/>
    <w:rsid w:val="00263A90"/>
    <w:rsid w:val="0026408B"/>
    <w:rsid w:val="002642C6"/>
    <w:rsid w:val="002648FC"/>
    <w:rsid w:val="00264BB9"/>
    <w:rsid w:val="00264D98"/>
    <w:rsid w:val="00264E1F"/>
    <w:rsid w:val="00265010"/>
    <w:rsid w:val="00265339"/>
    <w:rsid w:val="0026577A"/>
    <w:rsid w:val="00265A18"/>
    <w:rsid w:val="00265E3C"/>
    <w:rsid w:val="00265EE6"/>
    <w:rsid w:val="0026604F"/>
    <w:rsid w:val="0026605C"/>
    <w:rsid w:val="002660A9"/>
    <w:rsid w:val="0026627C"/>
    <w:rsid w:val="002663BE"/>
    <w:rsid w:val="00266846"/>
    <w:rsid w:val="00266C29"/>
    <w:rsid w:val="00266C5F"/>
    <w:rsid w:val="00266D56"/>
    <w:rsid w:val="00266E3C"/>
    <w:rsid w:val="00266ED4"/>
    <w:rsid w:val="00266F88"/>
    <w:rsid w:val="002671B4"/>
    <w:rsid w:val="002675A2"/>
    <w:rsid w:val="002675F3"/>
    <w:rsid w:val="0026769C"/>
    <w:rsid w:val="00267744"/>
    <w:rsid w:val="00267C23"/>
    <w:rsid w:val="00267C3E"/>
    <w:rsid w:val="00267C68"/>
    <w:rsid w:val="00267E95"/>
    <w:rsid w:val="00270018"/>
    <w:rsid w:val="002701D4"/>
    <w:rsid w:val="002703BF"/>
    <w:rsid w:val="00270488"/>
    <w:rsid w:val="00270591"/>
    <w:rsid w:val="002705BA"/>
    <w:rsid w:val="0027079D"/>
    <w:rsid w:val="002707B7"/>
    <w:rsid w:val="002708B5"/>
    <w:rsid w:val="002708FD"/>
    <w:rsid w:val="002709BB"/>
    <w:rsid w:val="00270AA7"/>
    <w:rsid w:val="00270D61"/>
    <w:rsid w:val="0027131C"/>
    <w:rsid w:val="002713F6"/>
    <w:rsid w:val="0027150A"/>
    <w:rsid w:val="00271684"/>
    <w:rsid w:val="00271753"/>
    <w:rsid w:val="00271F9F"/>
    <w:rsid w:val="00272000"/>
    <w:rsid w:val="00272034"/>
    <w:rsid w:val="0027246C"/>
    <w:rsid w:val="00272495"/>
    <w:rsid w:val="002727AD"/>
    <w:rsid w:val="0027312A"/>
    <w:rsid w:val="0027349E"/>
    <w:rsid w:val="00273504"/>
    <w:rsid w:val="00273BAC"/>
    <w:rsid w:val="00273BC6"/>
    <w:rsid w:val="00273D69"/>
    <w:rsid w:val="00273D97"/>
    <w:rsid w:val="00273DB1"/>
    <w:rsid w:val="00274005"/>
    <w:rsid w:val="00274109"/>
    <w:rsid w:val="00274648"/>
    <w:rsid w:val="00274928"/>
    <w:rsid w:val="00274AB6"/>
    <w:rsid w:val="00274E6E"/>
    <w:rsid w:val="00274EFC"/>
    <w:rsid w:val="0027549D"/>
    <w:rsid w:val="002754D4"/>
    <w:rsid w:val="002754EC"/>
    <w:rsid w:val="00275648"/>
    <w:rsid w:val="00275F4F"/>
    <w:rsid w:val="0027618A"/>
    <w:rsid w:val="002763B3"/>
    <w:rsid w:val="00276A9B"/>
    <w:rsid w:val="00276C19"/>
    <w:rsid w:val="00276C59"/>
    <w:rsid w:val="00277239"/>
    <w:rsid w:val="00277535"/>
    <w:rsid w:val="00277EB5"/>
    <w:rsid w:val="00277FCE"/>
    <w:rsid w:val="002800FA"/>
    <w:rsid w:val="002802E3"/>
    <w:rsid w:val="00281314"/>
    <w:rsid w:val="002814AA"/>
    <w:rsid w:val="002818E5"/>
    <w:rsid w:val="002819A4"/>
    <w:rsid w:val="00281B70"/>
    <w:rsid w:val="00281C33"/>
    <w:rsid w:val="0028213D"/>
    <w:rsid w:val="00282709"/>
    <w:rsid w:val="00282A29"/>
    <w:rsid w:val="00282EB4"/>
    <w:rsid w:val="00282EE2"/>
    <w:rsid w:val="00283D48"/>
    <w:rsid w:val="00283D4C"/>
    <w:rsid w:val="00283DFF"/>
    <w:rsid w:val="0028440E"/>
    <w:rsid w:val="0028452E"/>
    <w:rsid w:val="002846AE"/>
    <w:rsid w:val="00284BF4"/>
    <w:rsid w:val="0028520D"/>
    <w:rsid w:val="0028521F"/>
    <w:rsid w:val="002852D0"/>
    <w:rsid w:val="00285354"/>
    <w:rsid w:val="002853BE"/>
    <w:rsid w:val="00285786"/>
    <w:rsid w:val="00285E41"/>
    <w:rsid w:val="00285E76"/>
    <w:rsid w:val="002862F1"/>
    <w:rsid w:val="00286680"/>
    <w:rsid w:val="002868D2"/>
    <w:rsid w:val="0028695C"/>
    <w:rsid w:val="00286D4C"/>
    <w:rsid w:val="00286E0F"/>
    <w:rsid w:val="00287330"/>
    <w:rsid w:val="002875AF"/>
    <w:rsid w:val="0028763F"/>
    <w:rsid w:val="00287E0D"/>
    <w:rsid w:val="00290028"/>
    <w:rsid w:val="0029027D"/>
    <w:rsid w:val="002903E1"/>
    <w:rsid w:val="00290489"/>
    <w:rsid w:val="0029086E"/>
    <w:rsid w:val="00290A62"/>
    <w:rsid w:val="00290EAB"/>
    <w:rsid w:val="00291023"/>
    <w:rsid w:val="00291373"/>
    <w:rsid w:val="002913A9"/>
    <w:rsid w:val="0029257E"/>
    <w:rsid w:val="002925BD"/>
    <w:rsid w:val="00292764"/>
    <w:rsid w:val="00292AC9"/>
    <w:rsid w:val="00292AE4"/>
    <w:rsid w:val="00292C97"/>
    <w:rsid w:val="00292EE5"/>
    <w:rsid w:val="0029330E"/>
    <w:rsid w:val="002936BF"/>
    <w:rsid w:val="00293A26"/>
    <w:rsid w:val="00293D8F"/>
    <w:rsid w:val="00293DF3"/>
    <w:rsid w:val="00294972"/>
    <w:rsid w:val="00294BD8"/>
    <w:rsid w:val="00294D60"/>
    <w:rsid w:val="00294EEB"/>
    <w:rsid w:val="00294F1B"/>
    <w:rsid w:val="00294FA9"/>
    <w:rsid w:val="0029508C"/>
    <w:rsid w:val="0029519F"/>
    <w:rsid w:val="0029597D"/>
    <w:rsid w:val="00295A28"/>
    <w:rsid w:val="00295DE2"/>
    <w:rsid w:val="00295DF4"/>
    <w:rsid w:val="002962C3"/>
    <w:rsid w:val="00296BC3"/>
    <w:rsid w:val="00296EEE"/>
    <w:rsid w:val="002971E5"/>
    <w:rsid w:val="0029727E"/>
    <w:rsid w:val="0029734F"/>
    <w:rsid w:val="002974A1"/>
    <w:rsid w:val="0029752B"/>
    <w:rsid w:val="002975AE"/>
    <w:rsid w:val="002975D1"/>
    <w:rsid w:val="00297656"/>
    <w:rsid w:val="00297677"/>
    <w:rsid w:val="00297721"/>
    <w:rsid w:val="0029795B"/>
    <w:rsid w:val="00297B11"/>
    <w:rsid w:val="00297EA0"/>
    <w:rsid w:val="002A034B"/>
    <w:rsid w:val="002A05F2"/>
    <w:rsid w:val="002A0733"/>
    <w:rsid w:val="002A0A87"/>
    <w:rsid w:val="002A0A9C"/>
    <w:rsid w:val="002A10B0"/>
    <w:rsid w:val="002A11C4"/>
    <w:rsid w:val="002A12C0"/>
    <w:rsid w:val="002A12EB"/>
    <w:rsid w:val="002A1343"/>
    <w:rsid w:val="002A134E"/>
    <w:rsid w:val="002A14C2"/>
    <w:rsid w:val="002A17BC"/>
    <w:rsid w:val="002A1822"/>
    <w:rsid w:val="002A1B3E"/>
    <w:rsid w:val="002A1C52"/>
    <w:rsid w:val="002A1FD5"/>
    <w:rsid w:val="002A2130"/>
    <w:rsid w:val="002A2720"/>
    <w:rsid w:val="002A27D8"/>
    <w:rsid w:val="002A2899"/>
    <w:rsid w:val="002A28A6"/>
    <w:rsid w:val="002A2A45"/>
    <w:rsid w:val="002A2CA7"/>
    <w:rsid w:val="002A3355"/>
    <w:rsid w:val="002A3593"/>
    <w:rsid w:val="002A37AA"/>
    <w:rsid w:val="002A381F"/>
    <w:rsid w:val="002A3D42"/>
    <w:rsid w:val="002A3F02"/>
    <w:rsid w:val="002A4196"/>
    <w:rsid w:val="002A41F1"/>
    <w:rsid w:val="002A4326"/>
    <w:rsid w:val="002A4754"/>
    <w:rsid w:val="002A476E"/>
    <w:rsid w:val="002A483C"/>
    <w:rsid w:val="002A4877"/>
    <w:rsid w:val="002A4A54"/>
    <w:rsid w:val="002A4A5E"/>
    <w:rsid w:val="002A4E0F"/>
    <w:rsid w:val="002A4E1E"/>
    <w:rsid w:val="002A5134"/>
    <w:rsid w:val="002A5135"/>
    <w:rsid w:val="002A5414"/>
    <w:rsid w:val="002A5C87"/>
    <w:rsid w:val="002A5C91"/>
    <w:rsid w:val="002A657E"/>
    <w:rsid w:val="002A71CC"/>
    <w:rsid w:val="002A7796"/>
    <w:rsid w:val="002A78C0"/>
    <w:rsid w:val="002A78D1"/>
    <w:rsid w:val="002A7A9E"/>
    <w:rsid w:val="002A7B6F"/>
    <w:rsid w:val="002A7BA6"/>
    <w:rsid w:val="002A7E4B"/>
    <w:rsid w:val="002B01A7"/>
    <w:rsid w:val="002B04D2"/>
    <w:rsid w:val="002B05E0"/>
    <w:rsid w:val="002B06C9"/>
    <w:rsid w:val="002B073E"/>
    <w:rsid w:val="002B08A6"/>
    <w:rsid w:val="002B0A46"/>
    <w:rsid w:val="002B0C7C"/>
    <w:rsid w:val="002B0C97"/>
    <w:rsid w:val="002B0DC3"/>
    <w:rsid w:val="002B15AE"/>
    <w:rsid w:val="002B1729"/>
    <w:rsid w:val="002B179C"/>
    <w:rsid w:val="002B187C"/>
    <w:rsid w:val="002B1A64"/>
    <w:rsid w:val="002B1D52"/>
    <w:rsid w:val="002B1E78"/>
    <w:rsid w:val="002B2448"/>
    <w:rsid w:val="002B253C"/>
    <w:rsid w:val="002B2AC1"/>
    <w:rsid w:val="002B2BBE"/>
    <w:rsid w:val="002B2CA6"/>
    <w:rsid w:val="002B36C7"/>
    <w:rsid w:val="002B3768"/>
    <w:rsid w:val="002B3C04"/>
    <w:rsid w:val="002B4434"/>
    <w:rsid w:val="002B4611"/>
    <w:rsid w:val="002B469E"/>
    <w:rsid w:val="002B4768"/>
    <w:rsid w:val="002B47AB"/>
    <w:rsid w:val="002B4AEC"/>
    <w:rsid w:val="002B4DD4"/>
    <w:rsid w:val="002B4E5D"/>
    <w:rsid w:val="002B4E9A"/>
    <w:rsid w:val="002B501A"/>
    <w:rsid w:val="002B51FF"/>
    <w:rsid w:val="002B5277"/>
    <w:rsid w:val="002B5366"/>
    <w:rsid w:val="002B5375"/>
    <w:rsid w:val="002B5A1C"/>
    <w:rsid w:val="002B5D33"/>
    <w:rsid w:val="002B5D95"/>
    <w:rsid w:val="002B5DE8"/>
    <w:rsid w:val="002B60F0"/>
    <w:rsid w:val="002B6771"/>
    <w:rsid w:val="002B698B"/>
    <w:rsid w:val="002B6DBA"/>
    <w:rsid w:val="002B7293"/>
    <w:rsid w:val="002B77C1"/>
    <w:rsid w:val="002B7B00"/>
    <w:rsid w:val="002B7B0C"/>
    <w:rsid w:val="002B7EED"/>
    <w:rsid w:val="002C0070"/>
    <w:rsid w:val="002C015A"/>
    <w:rsid w:val="002C032F"/>
    <w:rsid w:val="002C05EF"/>
    <w:rsid w:val="002C09BB"/>
    <w:rsid w:val="002C0ED7"/>
    <w:rsid w:val="002C1323"/>
    <w:rsid w:val="002C1469"/>
    <w:rsid w:val="002C1613"/>
    <w:rsid w:val="002C1EBE"/>
    <w:rsid w:val="002C1F0A"/>
    <w:rsid w:val="002C2205"/>
    <w:rsid w:val="002C268A"/>
    <w:rsid w:val="002C26AF"/>
    <w:rsid w:val="002C2728"/>
    <w:rsid w:val="002C27CF"/>
    <w:rsid w:val="002C28D6"/>
    <w:rsid w:val="002C2C08"/>
    <w:rsid w:val="002C2D85"/>
    <w:rsid w:val="002C2F22"/>
    <w:rsid w:val="002C2FC4"/>
    <w:rsid w:val="002C3108"/>
    <w:rsid w:val="002C316A"/>
    <w:rsid w:val="002C3362"/>
    <w:rsid w:val="002C33F0"/>
    <w:rsid w:val="002C3404"/>
    <w:rsid w:val="002C35DE"/>
    <w:rsid w:val="002C36EE"/>
    <w:rsid w:val="002C3709"/>
    <w:rsid w:val="002C3759"/>
    <w:rsid w:val="002C39A5"/>
    <w:rsid w:val="002C3BA7"/>
    <w:rsid w:val="002C41E1"/>
    <w:rsid w:val="002C4438"/>
    <w:rsid w:val="002C44B4"/>
    <w:rsid w:val="002C4566"/>
    <w:rsid w:val="002C4576"/>
    <w:rsid w:val="002C4BEE"/>
    <w:rsid w:val="002C4D79"/>
    <w:rsid w:val="002C4ED5"/>
    <w:rsid w:val="002C5645"/>
    <w:rsid w:val="002C565B"/>
    <w:rsid w:val="002C5694"/>
    <w:rsid w:val="002C58DF"/>
    <w:rsid w:val="002C597D"/>
    <w:rsid w:val="002C59E4"/>
    <w:rsid w:val="002C59E7"/>
    <w:rsid w:val="002C5AA5"/>
    <w:rsid w:val="002C5B1C"/>
    <w:rsid w:val="002C5B7C"/>
    <w:rsid w:val="002C62E3"/>
    <w:rsid w:val="002C6578"/>
    <w:rsid w:val="002C68DE"/>
    <w:rsid w:val="002C6999"/>
    <w:rsid w:val="002C72FE"/>
    <w:rsid w:val="002C730E"/>
    <w:rsid w:val="002C7516"/>
    <w:rsid w:val="002C759B"/>
    <w:rsid w:val="002C7693"/>
    <w:rsid w:val="002C7A01"/>
    <w:rsid w:val="002C7BCF"/>
    <w:rsid w:val="002D01CB"/>
    <w:rsid w:val="002D0354"/>
    <w:rsid w:val="002D03AD"/>
    <w:rsid w:val="002D06F3"/>
    <w:rsid w:val="002D07D7"/>
    <w:rsid w:val="002D0B16"/>
    <w:rsid w:val="002D103A"/>
    <w:rsid w:val="002D12EA"/>
    <w:rsid w:val="002D1714"/>
    <w:rsid w:val="002D185E"/>
    <w:rsid w:val="002D1975"/>
    <w:rsid w:val="002D1DDB"/>
    <w:rsid w:val="002D1E0D"/>
    <w:rsid w:val="002D2078"/>
    <w:rsid w:val="002D223F"/>
    <w:rsid w:val="002D227E"/>
    <w:rsid w:val="002D2600"/>
    <w:rsid w:val="002D2DD7"/>
    <w:rsid w:val="002D31AC"/>
    <w:rsid w:val="002D3215"/>
    <w:rsid w:val="002D34DF"/>
    <w:rsid w:val="002D35CD"/>
    <w:rsid w:val="002D35EC"/>
    <w:rsid w:val="002D37A5"/>
    <w:rsid w:val="002D4136"/>
    <w:rsid w:val="002D4299"/>
    <w:rsid w:val="002D4509"/>
    <w:rsid w:val="002D4647"/>
    <w:rsid w:val="002D4C85"/>
    <w:rsid w:val="002D5006"/>
    <w:rsid w:val="002D514C"/>
    <w:rsid w:val="002D5294"/>
    <w:rsid w:val="002D54DF"/>
    <w:rsid w:val="002D5E75"/>
    <w:rsid w:val="002D61B2"/>
    <w:rsid w:val="002D61C4"/>
    <w:rsid w:val="002D63B3"/>
    <w:rsid w:val="002D76EF"/>
    <w:rsid w:val="002D78DF"/>
    <w:rsid w:val="002D78E6"/>
    <w:rsid w:val="002D7945"/>
    <w:rsid w:val="002D7AAE"/>
    <w:rsid w:val="002D7AE6"/>
    <w:rsid w:val="002D7C61"/>
    <w:rsid w:val="002D7CAD"/>
    <w:rsid w:val="002D7DCC"/>
    <w:rsid w:val="002E01A6"/>
    <w:rsid w:val="002E01D0"/>
    <w:rsid w:val="002E0438"/>
    <w:rsid w:val="002E057A"/>
    <w:rsid w:val="002E0BDB"/>
    <w:rsid w:val="002E0D36"/>
    <w:rsid w:val="002E0E67"/>
    <w:rsid w:val="002E0F30"/>
    <w:rsid w:val="002E0F36"/>
    <w:rsid w:val="002E10F6"/>
    <w:rsid w:val="002E11CB"/>
    <w:rsid w:val="002E142C"/>
    <w:rsid w:val="002E161D"/>
    <w:rsid w:val="002E17F1"/>
    <w:rsid w:val="002E19A0"/>
    <w:rsid w:val="002E1C2F"/>
    <w:rsid w:val="002E1D04"/>
    <w:rsid w:val="002E1FDD"/>
    <w:rsid w:val="002E20DB"/>
    <w:rsid w:val="002E20E5"/>
    <w:rsid w:val="002E24F9"/>
    <w:rsid w:val="002E25D1"/>
    <w:rsid w:val="002E2705"/>
    <w:rsid w:val="002E28A2"/>
    <w:rsid w:val="002E29E2"/>
    <w:rsid w:val="002E2DC1"/>
    <w:rsid w:val="002E3100"/>
    <w:rsid w:val="002E3313"/>
    <w:rsid w:val="002E385B"/>
    <w:rsid w:val="002E3B6B"/>
    <w:rsid w:val="002E3DB4"/>
    <w:rsid w:val="002E3EF5"/>
    <w:rsid w:val="002E3F53"/>
    <w:rsid w:val="002E4030"/>
    <w:rsid w:val="002E405D"/>
    <w:rsid w:val="002E4491"/>
    <w:rsid w:val="002E484D"/>
    <w:rsid w:val="002E52E3"/>
    <w:rsid w:val="002E5356"/>
    <w:rsid w:val="002E53B6"/>
    <w:rsid w:val="002E550B"/>
    <w:rsid w:val="002E575D"/>
    <w:rsid w:val="002E576E"/>
    <w:rsid w:val="002E57D5"/>
    <w:rsid w:val="002E5D80"/>
    <w:rsid w:val="002E5F70"/>
    <w:rsid w:val="002E6701"/>
    <w:rsid w:val="002E67FF"/>
    <w:rsid w:val="002E68E6"/>
    <w:rsid w:val="002E6B87"/>
    <w:rsid w:val="002E6BE3"/>
    <w:rsid w:val="002E6C95"/>
    <w:rsid w:val="002E7198"/>
    <w:rsid w:val="002E71D9"/>
    <w:rsid w:val="002E740C"/>
    <w:rsid w:val="002E744A"/>
    <w:rsid w:val="002E771A"/>
    <w:rsid w:val="002E7895"/>
    <w:rsid w:val="002E7A53"/>
    <w:rsid w:val="002E7BEB"/>
    <w:rsid w:val="002E7C36"/>
    <w:rsid w:val="002E7FD1"/>
    <w:rsid w:val="002F0284"/>
    <w:rsid w:val="002F02B8"/>
    <w:rsid w:val="002F0795"/>
    <w:rsid w:val="002F084A"/>
    <w:rsid w:val="002F087F"/>
    <w:rsid w:val="002F091A"/>
    <w:rsid w:val="002F09F5"/>
    <w:rsid w:val="002F0A65"/>
    <w:rsid w:val="002F0C69"/>
    <w:rsid w:val="002F0F40"/>
    <w:rsid w:val="002F148D"/>
    <w:rsid w:val="002F179B"/>
    <w:rsid w:val="002F1ECE"/>
    <w:rsid w:val="002F21F3"/>
    <w:rsid w:val="002F222F"/>
    <w:rsid w:val="002F23AA"/>
    <w:rsid w:val="002F251A"/>
    <w:rsid w:val="002F25CD"/>
    <w:rsid w:val="002F2B9E"/>
    <w:rsid w:val="002F2C4E"/>
    <w:rsid w:val="002F2E8D"/>
    <w:rsid w:val="002F2F49"/>
    <w:rsid w:val="002F3108"/>
    <w:rsid w:val="002F31DB"/>
    <w:rsid w:val="002F31DE"/>
    <w:rsid w:val="002F3561"/>
    <w:rsid w:val="002F3782"/>
    <w:rsid w:val="002F3A10"/>
    <w:rsid w:val="002F3A9F"/>
    <w:rsid w:val="002F3D1E"/>
    <w:rsid w:val="002F3D32"/>
    <w:rsid w:val="002F3E34"/>
    <w:rsid w:val="002F436B"/>
    <w:rsid w:val="002F473F"/>
    <w:rsid w:val="002F5115"/>
    <w:rsid w:val="002F55A5"/>
    <w:rsid w:val="002F576C"/>
    <w:rsid w:val="002F576F"/>
    <w:rsid w:val="002F5869"/>
    <w:rsid w:val="002F5C54"/>
    <w:rsid w:val="002F5D7F"/>
    <w:rsid w:val="002F5F31"/>
    <w:rsid w:val="002F5F46"/>
    <w:rsid w:val="002F61E0"/>
    <w:rsid w:val="002F62EA"/>
    <w:rsid w:val="002F6397"/>
    <w:rsid w:val="002F6B30"/>
    <w:rsid w:val="002F6F9D"/>
    <w:rsid w:val="002F75DE"/>
    <w:rsid w:val="002F7656"/>
    <w:rsid w:val="002F76D7"/>
    <w:rsid w:val="002F7782"/>
    <w:rsid w:val="002F7889"/>
    <w:rsid w:val="002F794B"/>
    <w:rsid w:val="002F7A31"/>
    <w:rsid w:val="002F7D86"/>
    <w:rsid w:val="0030002F"/>
    <w:rsid w:val="0030069D"/>
    <w:rsid w:val="0030078A"/>
    <w:rsid w:val="00300B35"/>
    <w:rsid w:val="00300B6E"/>
    <w:rsid w:val="00300FD0"/>
    <w:rsid w:val="003011F6"/>
    <w:rsid w:val="00301471"/>
    <w:rsid w:val="0030168C"/>
    <w:rsid w:val="003016B8"/>
    <w:rsid w:val="00301B04"/>
    <w:rsid w:val="00301C36"/>
    <w:rsid w:val="00301E3B"/>
    <w:rsid w:val="00301FE0"/>
    <w:rsid w:val="00302216"/>
    <w:rsid w:val="003023FE"/>
    <w:rsid w:val="0030253D"/>
    <w:rsid w:val="0030280F"/>
    <w:rsid w:val="00302FD4"/>
    <w:rsid w:val="00303163"/>
    <w:rsid w:val="00303E53"/>
    <w:rsid w:val="00303E70"/>
    <w:rsid w:val="0030404C"/>
    <w:rsid w:val="003040B9"/>
    <w:rsid w:val="003042AB"/>
    <w:rsid w:val="00304469"/>
    <w:rsid w:val="003044BA"/>
    <w:rsid w:val="003044C5"/>
    <w:rsid w:val="0030471E"/>
    <w:rsid w:val="00304DDF"/>
    <w:rsid w:val="00304F0F"/>
    <w:rsid w:val="0030536B"/>
    <w:rsid w:val="00305478"/>
    <w:rsid w:val="00305493"/>
    <w:rsid w:val="003056DE"/>
    <w:rsid w:val="0030577C"/>
    <w:rsid w:val="003059CE"/>
    <w:rsid w:val="00305CC1"/>
    <w:rsid w:val="00306036"/>
    <w:rsid w:val="00306200"/>
    <w:rsid w:val="0030632D"/>
    <w:rsid w:val="00306389"/>
    <w:rsid w:val="0030679D"/>
    <w:rsid w:val="003067D9"/>
    <w:rsid w:val="00306A19"/>
    <w:rsid w:val="00306C1F"/>
    <w:rsid w:val="00306C74"/>
    <w:rsid w:val="00306C9E"/>
    <w:rsid w:val="00306E5F"/>
    <w:rsid w:val="00307353"/>
    <w:rsid w:val="003075CD"/>
    <w:rsid w:val="00307625"/>
    <w:rsid w:val="003077B7"/>
    <w:rsid w:val="00307B9D"/>
    <w:rsid w:val="00307E14"/>
    <w:rsid w:val="00307E50"/>
    <w:rsid w:val="0031004F"/>
    <w:rsid w:val="0031009C"/>
    <w:rsid w:val="00310483"/>
    <w:rsid w:val="003106F0"/>
    <w:rsid w:val="00310715"/>
    <w:rsid w:val="00310B0F"/>
    <w:rsid w:val="00310C7F"/>
    <w:rsid w:val="00310EE1"/>
    <w:rsid w:val="0031109D"/>
    <w:rsid w:val="0031110B"/>
    <w:rsid w:val="00311473"/>
    <w:rsid w:val="003115ED"/>
    <w:rsid w:val="00311BD2"/>
    <w:rsid w:val="003121B8"/>
    <w:rsid w:val="003124AF"/>
    <w:rsid w:val="0031262D"/>
    <w:rsid w:val="00312819"/>
    <w:rsid w:val="003129FB"/>
    <w:rsid w:val="00313478"/>
    <w:rsid w:val="00313645"/>
    <w:rsid w:val="00313871"/>
    <w:rsid w:val="003138B4"/>
    <w:rsid w:val="003138FB"/>
    <w:rsid w:val="003139AC"/>
    <w:rsid w:val="00313CB1"/>
    <w:rsid w:val="00313EFA"/>
    <w:rsid w:val="00314054"/>
    <w:rsid w:val="003144B6"/>
    <w:rsid w:val="00314725"/>
    <w:rsid w:val="003147A3"/>
    <w:rsid w:val="003149BD"/>
    <w:rsid w:val="00314C39"/>
    <w:rsid w:val="00314F24"/>
    <w:rsid w:val="0031530E"/>
    <w:rsid w:val="0031535B"/>
    <w:rsid w:val="00315E0D"/>
    <w:rsid w:val="00316007"/>
    <w:rsid w:val="00316117"/>
    <w:rsid w:val="003162DE"/>
    <w:rsid w:val="00316335"/>
    <w:rsid w:val="003165CB"/>
    <w:rsid w:val="00316858"/>
    <w:rsid w:val="00316B4E"/>
    <w:rsid w:val="00316B74"/>
    <w:rsid w:val="00316BBD"/>
    <w:rsid w:val="00316E22"/>
    <w:rsid w:val="00316E4D"/>
    <w:rsid w:val="00316F27"/>
    <w:rsid w:val="0031715A"/>
    <w:rsid w:val="003176A4"/>
    <w:rsid w:val="00317A1F"/>
    <w:rsid w:val="00317E9A"/>
    <w:rsid w:val="00317ED5"/>
    <w:rsid w:val="00317FA3"/>
    <w:rsid w:val="0032047C"/>
    <w:rsid w:val="00320659"/>
    <w:rsid w:val="00320808"/>
    <w:rsid w:val="003208D1"/>
    <w:rsid w:val="003208EE"/>
    <w:rsid w:val="00320953"/>
    <w:rsid w:val="00320CF6"/>
    <w:rsid w:val="003214F1"/>
    <w:rsid w:val="00321948"/>
    <w:rsid w:val="00321A21"/>
    <w:rsid w:val="00321B6D"/>
    <w:rsid w:val="003220BB"/>
    <w:rsid w:val="0032245B"/>
    <w:rsid w:val="003227F4"/>
    <w:rsid w:val="00322E4B"/>
    <w:rsid w:val="00323316"/>
    <w:rsid w:val="0032334E"/>
    <w:rsid w:val="0032384A"/>
    <w:rsid w:val="00323880"/>
    <w:rsid w:val="00323A6E"/>
    <w:rsid w:val="00323BD3"/>
    <w:rsid w:val="00323F5C"/>
    <w:rsid w:val="00323FAC"/>
    <w:rsid w:val="0032449D"/>
    <w:rsid w:val="0032479D"/>
    <w:rsid w:val="003247F1"/>
    <w:rsid w:val="0032494C"/>
    <w:rsid w:val="00324C25"/>
    <w:rsid w:val="00324C79"/>
    <w:rsid w:val="003257DC"/>
    <w:rsid w:val="00325CB3"/>
    <w:rsid w:val="00325CFB"/>
    <w:rsid w:val="00325DF4"/>
    <w:rsid w:val="00326446"/>
    <w:rsid w:val="00326613"/>
    <w:rsid w:val="00326D21"/>
    <w:rsid w:val="00326D3F"/>
    <w:rsid w:val="003276AE"/>
    <w:rsid w:val="00327870"/>
    <w:rsid w:val="00327928"/>
    <w:rsid w:val="00327A8B"/>
    <w:rsid w:val="00327B46"/>
    <w:rsid w:val="00327B53"/>
    <w:rsid w:val="00327BA5"/>
    <w:rsid w:val="00327BCD"/>
    <w:rsid w:val="00327BFA"/>
    <w:rsid w:val="00327CE4"/>
    <w:rsid w:val="00327F0E"/>
    <w:rsid w:val="00327FA4"/>
    <w:rsid w:val="003300FC"/>
    <w:rsid w:val="003301D9"/>
    <w:rsid w:val="0033038F"/>
    <w:rsid w:val="0033057A"/>
    <w:rsid w:val="003305D2"/>
    <w:rsid w:val="0033077F"/>
    <w:rsid w:val="003307C0"/>
    <w:rsid w:val="0033092F"/>
    <w:rsid w:val="00330AA3"/>
    <w:rsid w:val="00330D30"/>
    <w:rsid w:val="00330F6A"/>
    <w:rsid w:val="0033103F"/>
    <w:rsid w:val="0033122B"/>
    <w:rsid w:val="00331482"/>
    <w:rsid w:val="00331591"/>
    <w:rsid w:val="003316C2"/>
    <w:rsid w:val="00331C1F"/>
    <w:rsid w:val="00331E7B"/>
    <w:rsid w:val="00332198"/>
    <w:rsid w:val="0033245A"/>
    <w:rsid w:val="0033259D"/>
    <w:rsid w:val="00332805"/>
    <w:rsid w:val="003329B5"/>
    <w:rsid w:val="00332A35"/>
    <w:rsid w:val="00332DC4"/>
    <w:rsid w:val="00332E43"/>
    <w:rsid w:val="00333097"/>
    <w:rsid w:val="00333160"/>
    <w:rsid w:val="003331AB"/>
    <w:rsid w:val="00333229"/>
    <w:rsid w:val="003333D2"/>
    <w:rsid w:val="00333418"/>
    <w:rsid w:val="00333472"/>
    <w:rsid w:val="00333A25"/>
    <w:rsid w:val="00333B9A"/>
    <w:rsid w:val="00333F53"/>
    <w:rsid w:val="00333FB0"/>
    <w:rsid w:val="003340BD"/>
    <w:rsid w:val="003341A6"/>
    <w:rsid w:val="00334686"/>
    <w:rsid w:val="0033513B"/>
    <w:rsid w:val="00335363"/>
    <w:rsid w:val="00335B00"/>
    <w:rsid w:val="00335BE0"/>
    <w:rsid w:val="003361E7"/>
    <w:rsid w:val="00336275"/>
    <w:rsid w:val="00336423"/>
    <w:rsid w:val="0033648A"/>
    <w:rsid w:val="0033652C"/>
    <w:rsid w:val="0033670C"/>
    <w:rsid w:val="003369FB"/>
    <w:rsid w:val="003370F4"/>
    <w:rsid w:val="00337339"/>
    <w:rsid w:val="0033735E"/>
    <w:rsid w:val="0033748F"/>
    <w:rsid w:val="0033766D"/>
    <w:rsid w:val="0033778B"/>
    <w:rsid w:val="00337A7C"/>
    <w:rsid w:val="00337BC4"/>
    <w:rsid w:val="00337D72"/>
    <w:rsid w:val="00337F82"/>
    <w:rsid w:val="00340287"/>
    <w:rsid w:val="003402B6"/>
    <w:rsid w:val="0034030B"/>
    <w:rsid w:val="00340345"/>
    <w:rsid w:val="00340396"/>
    <w:rsid w:val="003405F2"/>
    <w:rsid w:val="003406C6"/>
    <w:rsid w:val="0034086A"/>
    <w:rsid w:val="00340CDC"/>
    <w:rsid w:val="00340DBF"/>
    <w:rsid w:val="00340DE1"/>
    <w:rsid w:val="003412AE"/>
    <w:rsid w:val="003415F5"/>
    <w:rsid w:val="003418CC"/>
    <w:rsid w:val="00341B4A"/>
    <w:rsid w:val="003421F5"/>
    <w:rsid w:val="00342293"/>
    <w:rsid w:val="003422BE"/>
    <w:rsid w:val="0034231C"/>
    <w:rsid w:val="003427DD"/>
    <w:rsid w:val="00342C74"/>
    <w:rsid w:val="00342CC4"/>
    <w:rsid w:val="00342DC5"/>
    <w:rsid w:val="00342E50"/>
    <w:rsid w:val="00342FFC"/>
    <w:rsid w:val="003434EE"/>
    <w:rsid w:val="003436E0"/>
    <w:rsid w:val="00343E08"/>
    <w:rsid w:val="0034433C"/>
    <w:rsid w:val="00344583"/>
    <w:rsid w:val="0034491B"/>
    <w:rsid w:val="003449C5"/>
    <w:rsid w:val="003449DE"/>
    <w:rsid w:val="00344BBC"/>
    <w:rsid w:val="00344F28"/>
    <w:rsid w:val="003450EE"/>
    <w:rsid w:val="0034512B"/>
    <w:rsid w:val="0034542D"/>
    <w:rsid w:val="00345485"/>
    <w:rsid w:val="003459BD"/>
    <w:rsid w:val="00345B8C"/>
    <w:rsid w:val="00345E67"/>
    <w:rsid w:val="00346505"/>
    <w:rsid w:val="003465AE"/>
    <w:rsid w:val="00346A42"/>
    <w:rsid w:val="00346F6B"/>
    <w:rsid w:val="00346F6E"/>
    <w:rsid w:val="00347273"/>
    <w:rsid w:val="003472D8"/>
    <w:rsid w:val="0034756E"/>
    <w:rsid w:val="00347B76"/>
    <w:rsid w:val="00347D8D"/>
    <w:rsid w:val="00350198"/>
    <w:rsid w:val="00350201"/>
    <w:rsid w:val="00350281"/>
    <w:rsid w:val="00350484"/>
    <w:rsid w:val="00350C13"/>
    <w:rsid w:val="00350C88"/>
    <w:rsid w:val="00350D38"/>
    <w:rsid w:val="00350E77"/>
    <w:rsid w:val="00350F39"/>
    <w:rsid w:val="00351028"/>
    <w:rsid w:val="003513BE"/>
    <w:rsid w:val="003517CD"/>
    <w:rsid w:val="00351B36"/>
    <w:rsid w:val="00351D5F"/>
    <w:rsid w:val="00351DFD"/>
    <w:rsid w:val="00351F2D"/>
    <w:rsid w:val="003521F6"/>
    <w:rsid w:val="0035273A"/>
    <w:rsid w:val="003527A3"/>
    <w:rsid w:val="0035294F"/>
    <w:rsid w:val="00352B6F"/>
    <w:rsid w:val="00352C3C"/>
    <w:rsid w:val="00352CA8"/>
    <w:rsid w:val="00353759"/>
    <w:rsid w:val="0035379F"/>
    <w:rsid w:val="00353A2B"/>
    <w:rsid w:val="00353B3B"/>
    <w:rsid w:val="00353F61"/>
    <w:rsid w:val="00354043"/>
    <w:rsid w:val="00354378"/>
    <w:rsid w:val="00354814"/>
    <w:rsid w:val="00354A88"/>
    <w:rsid w:val="00354BF1"/>
    <w:rsid w:val="00354D58"/>
    <w:rsid w:val="00354D5C"/>
    <w:rsid w:val="00354E20"/>
    <w:rsid w:val="00354F14"/>
    <w:rsid w:val="0035511A"/>
    <w:rsid w:val="0035558D"/>
    <w:rsid w:val="0035575B"/>
    <w:rsid w:val="00355A15"/>
    <w:rsid w:val="00355BB4"/>
    <w:rsid w:val="0035622F"/>
    <w:rsid w:val="003562A8"/>
    <w:rsid w:val="00356342"/>
    <w:rsid w:val="003565AF"/>
    <w:rsid w:val="003567AB"/>
    <w:rsid w:val="00356911"/>
    <w:rsid w:val="00356B4F"/>
    <w:rsid w:val="00356C73"/>
    <w:rsid w:val="00356E7B"/>
    <w:rsid w:val="00357084"/>
    <w:rsid w:val="00357986"/>
    <w:rsid w:val="00357A7E"/>
    <w:rsid w:val="00357B4E"/>
    <w:rsid w:val="00357F4D"/>
    <w:rsid w:val="00357FA0"/>
    <w:rsid w:val="00357FB0"/>
    <w:rsid w:val="00357FB1"/>
    <w:rsid w:val="00360020"/>
    <w:rsid w:val="00360039"/>
    <w:rsid w:val="003604E8"/>
    <w:rsid w:val="003606BC"/>
    <w:rsid w:val="00360928"/>
    <w:rsid w:val="00360C2D"/>
    <w:rsid w:val="00360C42"/>
    <w:rsid w:val="00361033"/>
    <w:rsid w:val="00361528"/>
    <w:rsid w:val="00361873"/>
    <w:rsid w:val="00361A73"/>
    <w:rsid w:val="00361B70"/>
    <w:rsid w:val="00361BCA"/>
    <w:rsid w:val="00361F00"/>
    <w:rsid w:val="003626E8"/>
    <w:rsid w:val="003629C3"/>
    <w:rsid w:val="00362B96"/>
    <w:rsid w:val="00362C93"/>
    <w:rsid w:val="0036304A"/>
    <w:rsid w:val="003631B8"/>
    <w:rsid w:val="0036327D"/>
    <w:rsid w:val="003632D6"/>
    <w:rsid w:val="003632DB"/>
    <w:rsid w:val="003632EF"/>
    <w:rsid w:val="00363376"/>
    <w:rsid w:val="0036342B"/>
    <w:rsid w:val="003636EF"/>
    <w:rsid w:val="00363B9B"/>
    <w:rsid w:val="003642D6"/>
    <w:rsid w:val="003642EC"/>
    <w:rsid w:val="003647D5"/>
    <w:rsid w:val="00364A25"/>
    <w:rsid w:val="00364A87"/>
    <w:rsid w:val="00364C96"/>
    <w:rsid w:val="00364CB1"/>
    <w:rsid w:val="00365279"/>
    <w:rsid w:val="0036537D"/>
    <w:rsid w:val="0036555C"/>
    <w:rsid w:val="00365681"/>
    <w:rsid w:val="0036575E"/>
    <w:rsid w:val="00365F4C"/>
    <w:rsid w:val="00365FBD"/>
    <w:rsid w:val="00365FC8"/>
    <w:rsid w:val="003663F2"/>
    <w:rsid w:val="00366475"/>
    <w:rsid w:val="0036653B"/>
    <w:rsid w:val="00366892"/>
    <w:rsid w:val="003673DD"/>
    <w:rsid w:val="0036742B"/>
    <w:rsid w:val="003678B7"/>
    <w:rsid w:val="00367FD0"/>
    <w:rsid w:val="003702BF"/>
    <w:rsid w:val="00370765"/>
    <w:rsid w:val="003707F1"/>
    <w:rsid w:val="00370849"/>
    <w:rsid w:val="00370EC6"/>
    <w:rsid w:val="00370F31"/>
    <w:rsid w:val="00371071"/>
    <w:rsid w:val="003712C5"/>
    <w:rsid w:val="003715DA"/>
    <w:rsid w:val="0037165B"/>
    <w:rsid w:val="0037165D"/>
    <w:rsid w:val="003716FD"/>
    <w:rsid w:val="00371B96"/>
    <w:rsid w:val="0037204B"/>
    <w:rsid w:val="003722D5"/>
    <w:rsid w:val="00372359"/>
    <w:rsid w:val="0037262B"/>
    <w:rsid w:val="00372AA4"/>
    <w:rsid w:val="00372EBC"/>
    <w:rsid w:val="00373284"/>
    <w:rsid w:val="00373536"/>
    <w:rsid w:val="00373BEF"/>
    <w:rsid w:val="003741FB"/>
    <w:rsid w:val="003744CF"/>
    <w:rsid w:val="00374617"/>
    <w:rsid w:val="00374717"/>
    <w:rsid w:val="0037489D"/>
    <w:rsid w:val="003748E3"/>
    <w:rsid w:val="003748FF"/>
    <w:rsid w:val="00374B25"/>
    <w:rsid w:val="00374F18"/>
    <w:rsid w:val="00374FC0"/>
    <w:rsid w:val="00375522"/>
    <w:rsid w:val="0037583B"/>
    <w:rsid w:val="00375A5E"/>
    <w:rsid w:val="00375BDF"/>
    <w:rsid w:val="003761F8"/>
    <w:rsid w:val="00376244"/>
    <w:rsid w:val="00376641"/>
    <w:rsid w:val="0037676C"/>
    <w:rsid w:val="003769D5"/>
    <w:rsid w:val="00376B54"/>
    <w:rsid w:val="00376DD0"/>
    <w:rsid w:val="00376EB2"/>
    <w:rsid w:val="00376F5F"/>
    <w:rsid w:val="003770CB"/>
    <w:rsid w:val="003770EA"/>
    <w:rsid w:val="00377197"/>
    <w:rsid w:val="00377465"/>
    <w:rsid w:val="003777EE"/>
    <w:rsid w:val="00377A99"/>
    <w:rsid w:val="00377E52"/>
    <w:rsid w:val="00377E54"/>
    <w:rsid w:val="003802AD"/>
    <w:rsid w:val="00380662"/>
    <w:rsid w:val="003809A6"/>
    <w:rsid w:val="00380A9F"/>
    <w:rsid w:val="00380C70"/>
    <w:rsid w:val="00380D0A"/>
    <w:rsid w:val="00380F38"/>
    <w:rsid w:val="00381043"/>
    <w:rsid w:val="003810E0"/>
    <w:rsid w:val="00381CCC"/>
    <w:rsid w:val="00382025"/>
    <w:rsid w:val="00382241"/>
    <w:rsid w:val="0038240E"/>
    <w:rsid w:val="00382694"/>
    <w:rsid w:val="003826C5"/>
    <w:rsid w:val="003829E5"/>
    <w:rsid w:val="00382D73"/>
    <w:rsid w:val="00382E9C"/>
    <w:rsid w:val="00383368"/>
    <w:rsid w:val="0038358F"/>
    <w:rsid w:val="003835D4"/>
    <w:rsid w:val="00383D46"/>
    <w:rsid w:val="00383D7E"/>
    <w:rsid w:val="00384270"/>
    <w:rsid w:val="0038428B"/>
    <w:rsid w:val="0038429A"/>
    <w:rsid w:val="00384478"/>
    <w:rsid w:val="00384667"/>
    <w:rsid w:val="00384BA5"/>
    <w:rsid w:val="00384DF9"/>
    <w:rsid w:val="00384F45"/>
    <w:rsid w:val="00385836"/>
    <w:rsid w:val="0038595B"/>
    <w:rsid w:val="00385D92"/>
    <w:rsid w:val="00385EAE"/>
    <w:rsid w:val="00385F94"/>
    <w:rsid w:val="00386044"/>
    <w:rsid w:val="00386109"/>
    <w:rsid w:val="003863D7"/>
    <w:rsid w:val="00386540"/>
    <w:rsid w:val="00386944"/>
    <w:rsid w:val="00386D28"/>
    <w:rsid w:val="00386D71"/>
    <w:rsid w:val="0038703A"/>
    <w:rsid w:val="0038757E"/>
    <w:rsid w:val="003875C8"/>
    <w:rsid w:val="003875D8"/>
    <w:rsid w:val="0038791F"/>
    <w:rsid w:val="003879D1"/>
    <w:rsid w:val="00387F62"/>
    <w:rsid w:val="0038D59E"/>
    <w:rsid w:val="003901BE"/>
    <w:rsid w:val="0039046B"/>
    <w:rsid w:val="00390495"/>
    <w:rsid w:val="00390530"/>
    <w:rsid w:val="00390612"/>
    <w:rsid w:val="00390921"/>
    <w:rsid w:val="00390B5B"/>
    <w:rsid w:val="00390D1E"/>
    <w:rsid w:val="00390F0F"/>
    <w:rsid w:val="00391082"/>
    <w:rsid w:val="003916C7"/>
    <w:rsid w:val="00391A26"/>
    <w:rsid w:val="00391C68"/>
    <w:rsid w:val="00391C70"/>
    <w:rsid w:val="00391E45"/>
    <w:rsid w:val="00391E6F"/>
    <w:rsid w:val="00391FA8"/>
    <w:rsid w:val="003920DD"/>
    <w:rsid w:val="00392152"/>
    <w:rsid w:val="00392513"/>
    <w:rsid w:val="003928B8"/>
    <w:rsid w:val="00392A93"/>
    <w:rsid w:val="00392CCB"/>
    <w:rsid w:val="00392FE6"/>
    <w:rsid w:val="00392FEB"/>
    <w:rsid w:val="00392FF1"/>
    <w:rsid w:val="0039313B"/>
    <w:rsid w:val="0039376A"/>
    <w:rsid w:val="003937C7"/>
    <w:rsid w:val="0039399F"/>
    <w:rsid w:val="00393A93"/>
    <w:rsid w:val="00393AF9"/>
    <w:rsid w:val="00393DD9"/>
    <w:rsid w:val="00393DE8"/>
    <w:rsid w:val="00394189"/>
    <w:rsid w:val="003941DA"/>
    <w:rsid w:val="00394636"/>
    <w:rsid w:val="0039482E"/>
    <w:rsid w:val="00394973"/>
    <w:rsid w:val="003949B8"/>
    <w:rsid w:val="00394B0F"/>
    <w:rsid w:val="00394FD8"/>
    <w:rsid w:val="003954AF"/>
    <w:rsid w:val="003956CC"/>
    <w:rsid w:val="003957E7"/>
    <w:rsid w:val="003958C4"/>
    <w:rsid w:val="00395BEF"/>
    <w:rsid w:val="00395BFE"/>
    <w:rsid w:val="00395C9A"/>
    <w:rsid w:val="00395D2D"/>
    <w:rsid w:val="003960F9"/>
    <w:rsid w:val="00396898"/>
    <w:rsid w:val="00396B16"/>
    <w:rsid w:val="00396BB3"/>
    <w:rsid w:val="00396D08"/>
    <w:rsid w:val="00396ED6"/>
    <w:rsid w:val="00396F55"/>
    <w:rsid w:val="00397128"/>
    <w:rsid w:val="003971D0"/>
    <w:rsid w:val="00397209"/>
    <w:rsid w:val="00397937"/>
    <w:rsid w:val="003A0330"/>
    <w:rsid w:val="003A049C"/>
    <w:rsid w:val="003A073D"/>
    <w:rsid w:val="003A0853"/>
    <w:rsid w:val="003A0BFC"/>
    <w:rsid w:val="003A1105"/>
    <w:rsid w:val="003A1300"/>
    <w:rsid w:val="003A13E3"/>
    <w:rsid w:val="003A15EE"/>
    <w:rsid w:val="003A16DB"/>
    <w:rsid w:val="003A1B2B"/>
    <w:rsid w:val="003A211D"/>
    <w:rsid w:val="003A21C6"/>
    <w:rsid w:val="003A235C"/>
    <w:rsid w:val="003A275F"/>
    <w:rsid w:val="003A2A7E"/>
    <w:rsid w:val="003A2AF8"/>
    <w:rsid w:val="003A2F34"/>
    <w:rsid w:val="003A328B"/>
    <w:rsid w:val="003A3952"/>
    <w:rsid w:val="003A3AF0"/>
    <w:rsid w:val="003A3B86"/>
    <w:rsid w:val="003A430D"/>
    <w:rsid w:val="003A4427"/>
    <w:rsid w:val="003A44AF"/>
    <w:rsid w:val="003A4525"/>
    <w:rsid w:val="003A4735"/>
    <w:rsid w:val="003A4B2D"/>
    <w:rsid w:val="003A5510"/>
    <w:rsid w:val="003A55D9"/>
    <w:rsid w:val="003A5A64"/>
    <w:rsid w:val="003A5E56"/>
    <w:rsid w:val="003A60A4"/>
    <w:rsid w:val="003A6169"/>
    <w:rsid w:val="003A61A5"/>
    <w:rsid w:val="003A630C"/>
    <w:rsid w:val="003A6B67"/>
    <w:rsid w:val="003A6D00"/>
    <w:rsid w:val="003A6FAF"/>
    <w:rsid w:val="003A7151"/>
    <w:rsid w:val="003A716C"/>
    <w:rsid w:val="003A7858"/>
    <w:rsid w:val="003A78D2"/>
    <w:rsid w:val="003B00B2"/>
    <w:rsid w:val="003B02E0"/>
    <w:rsid w:val="003B05E1"/>
    <w:rsid w:val="003B0784"/>
    <w:rsid w:val="003B0C96"/>
    <w:rsid w:val="003B0E21"/>
    <w:rsid w:val="003B0E83"/>
    <w:rsid w:val="003B13B6"/>
    <w:rsid w:val="003B14C3"/>
    <w:rsid w:val="003B1506"/>
    <w:rsid w:val="003B15CC"/>
    <w:rsid w:val="003B15E6"/>
    <w:rsid w:val="003B165C"/>
    <w:rsid w:val="003B1D45"/>
    <w:rsid w:val="003B20D8"/>
    <w:rsid w:val="003B22EF"/>
    <w:rsid w:val="003B2803"/>
    <w:rsid w:val="003B28B1"/>
    <w:rsid w:val="003B2A11"/>
    <w:rsid w:val="003B2A65"/>
    <w:rsid w:val="003B2DB5"/>
    <w:rsid w:val="003B2FC1"/>
    <w:rsid w:val="003B3105"/>
    <w:rsid w:val="003B3234"/>
    <w:rsid w:val="003B339F"/>
    <w:rsid w:val="003B35D4"/>
    <w:rsid w:val="003B3B88"/>
    <w:rsid w:val="003B3FCF"/>
    <w:rsid w:val="003B407D"/>
    <w:rsid w:val="003B408A"/>
    <w:rsid w:val="003B40DB"/>
    <w:rsid w:val="003B4105"/>
    <w:rsid w:val="003B4385"/>
    <w:rsid w:val="003B4583"/>
    <w:rsid w:val="003B4712"/>
    <w:rsid w:val="003B4774"/>
    <w:rsid w:val="003B47C2"/>
    <w:rsid w:val="003B48F8"/>
    <w:rsid w:val="003B4AD2"/>
    <w:rsid w:val="003B4DF3"/>
    <w:rsid w:val="003B4E92"/>
    <w:rsid w:val="003B4EB0"/>
    <w:rsid w:val="003B55CD"/>
    <w:rsid w:val="003B5A47"/>
    <w:rsid w:val="003B5C52"/>
    <w:rsid w:val="003B61E8"/>
    <w:rsid w:val="003B640B"/>
    <w:rsid w:val="003B6609"/>
    <w:rsid w:val="003B6A8A"/>
    <w:rsid w:val="003B6D5B"/>
    <w:rsid w:val="003B71E8"/>
    <w:rsid w:val="003B7630"/>
    <w:rsid w:val="003B789F"/>
    <w:rsid w:val="003C0413"/>
    <w:rsid w:val="003C049A"/>
    <w:rsid w:val="003C0734"/>
    <w:rsid w:val="003C075B"/>
    <w:rsid w:val="003C07D6"/>
    <w:rsid w:val="003C08A2"/>
    <w:rsid w:val="003C0B96"/>
    <w:rsid w:val="003C0BE1"/>
    <w:rsid w:val="003C0C29"/>
    <w:rsid w:val="003C0CD4"/>
    <w:rsid w:val="003C10D7"/>
    <w:rsid w:val="003C111D"/>
    <w:rsid w:val="003C11A1"/>
    <w:rsid w:val="003C16D1"/>
    <w:rsid w:val="003C2045"/>
    <w:rsid w:val="003C21A8"/>
    <w:rsid w:val="003C23EC"/>
    <w:rsid w:val="003C2616"/>
    <w:rsid w:val="003C2660"/>
    <w:rsid w:val="003C266D"/>
    <w:rsid w:val="003C26C3"/>
    <w:rsid w:val="003C28D9"/>
    <w:rsid w:val="003C2DB4"/>
    <w:rsid w:val="003C2DF0"/>
    <w:rsid w:val="003C2E35"/>
    <w:rsid w:val="003C2F72"/>
    <w:rsid w:val="003C3128"/>
    <w:rsid w:val="003C354A"/>
    <w:rsid w:val="003C35E8"/>
    <w:rsid w:val="003C38CF"/>
    <w:rsid w:val="003C39B3"/>
    <w:rsid w:val="003C39D5"/>
    <w:rsid w:val="003C4139"/>
    <w:rsid w:val="003C43A1"/>
    <w:rsid w:val="003C471D"/>
    <w:rsid w:val="003C4935"/>
    <w:rsid w:val="003C4B31"/>
    <w:rsid w:val="003C4E90"/>
    <w:rsid w:val="003C4FC0"/>
    <w:rsid w:val="003C528E"/>
    <w:rsid w:val="003C5423"/>
    <w:rsid w:val="003C55F4"/>
    <w:rsid w:val="003C5923"/>
    <w:rsid w:val="003C5B72"/>
    <w:rsid w:val="003C61E2"/>
    <w:rsid w:val="003C651A"/>
    <w:rsid w:val="003C6595"/>
    <w:rsid w:val="003C6774"/>
    <w:rsid w:val="003C6CFA"/>
    <w:rsid w:val="003C6D2B"/>
    <w:rsid w:val="003C6D75"/>
    <w:rsid w:val="003C6F95"/>
    <w:rsid w:val="003C734B"/>
    <w:rsid w:val="003C75DD"/>
    <w:rsid w:val="003C76A8"/>
    <w:rsid w:val="003C775B"/>
    <w:rsid w:val="003C77D5"/>
    <w:rsid w:val="003C7897"/>
    <w:rsid w:val="003C7A3F"/>
    <w:rsid w:val="003C7B86"/>
    <w:rsid w:val="003D01B2"/>
    <w:rsid w:val="003D02FE"/>
    <w:rsid w:val="003D0373"/>
    <w:rsid w:val="003D0547"/>
    <w:rsid w:val="003D07E3"/>
    <w:rsid w:val="003D09F6"/>
    <w:rsid w:val="003D0B35"/>
    <w:rsid w:val="003D0D76"/>
    <w:rsid w:val="003D0DC7"/>
    <w:rsid w:val="003D0E1C"/>
    <w:rsid w:val="003D0FD9"/>
    <w:rsid w:val="003D12A9"/>
    <w:rsid w:val="003D1478"/>
    <w:rsid w:val="003D14CE"/>
    <w:rsid w:val="003D1A39"/>
    <w:rsid w:val="003D1AB1"/>
    <w:rsid w:val="003D1FF4"/>
    <w:rsid w:val="003D22E6"/>
    <w:rsid w:val="003D24B9"/>
    <w:rsid w:val="003D2569"/>
    <w:rsid w:val="003D266E"/>
    <w:rsid w:val="003D2766"/>
    <w:rsid w:val="003D27CD"/>
    <w:rsid w:val="003D2821"/>
    <w:rsid w:val="003D2A74"/>
    <w:rsid w:val="003D2BCA"/>
    <w:rsid w:val="003D328E"/>
    <w:rsid w:val="003D3D88"/>
    <w:rsid w:val="003D3E8F"/>
    <w:rsid w:val="003D40CD"/>
    <w:rsid w:val="003D4218"/>
    <w:rsid w:val="003D43E0"/>
    <w:rsid w:val="003D4566"/>
    <w:rsid w:val="003D4806"/>
    <w:rsid w:val="003D4927"/>
    <w:rsid w:val="003D4A4D"/>
    <w:rsid w:val="003D4EF6"/>
    <w:rsid w:val="003D50C8"/>
    <w:rsid w:val="003D51A4"/>
    <w:rsid w:val="003D5670"/>
    <w:rsid w:val="003D56BD"/>
    <w:rsid w:val="003D5768"/>
    <w:rsid w:val="003D5CEE"/>
    <w:rsid w:val="003D608A"/>
    <w:rsid w:val="003D6475"/>
    <w:rsid w:val="003D6EE6"/>
    <w:rsid w:val="003D70AF"/>
    <w:rsid w:val="003D718C"/>
    <w:rsid w:val="003D745E"/>
    <w:rsid w:val="003D74A8"/>
    <w:rsid w:val="003D755F"/>
    <w:rsid w:val="003D7E17"/>
    <w:rsid w:val="003D7FDF"/>
    <w:rsid w:val="003DC6EC"/>
    <w:rsid w:val="003E01C4"/>
    <w:rsid w:val="003E040C"/>
    <w:rsid w:val="003E056A"/>
    <w:rsid w:val="003E093F"/>
    <w:rsid w:val="003E0D78"/>
    <w:rsid w:val="003E1920"/>
    <w:rsid w:val="003E22B8"/>
    <w:rsid w:val="003E230F"/>
    <w:rsid w:val="003E271B"/>
    <w:rsid w:val="003E29D8"/>
    <w:rsid w:val="003E2CAB"/>
    <w:rsid w:val="003E2E38"/>
    <w:rsid w:val="003E3078"/>
    <w:rsid w:val="003E32CA"/>
    <w:rsid w:val="003E33B1"/>
    <w:rsid w:val="003E375C"/>
    <w:rsid w:val="003E3BC7"/>
    <w:rsid w:val="003E3EB6"/>
    <w:rsid w:val="003E3EC4"/>
    <w:rsid w:val="003E4086"/>
    <w:rsid w:val="003E417C"/>
    <w:rsid w:val="003E4197"/>
    <w:rsid w:val="003E4358"/>
    <w:rsid w:val="003E44DE"/>
    <w:rsid w:val="003E4690"/>
    <w:rsid w:val="003E46A9"/>
    <w:rsid w:val="003E53B8"/>
    <w:rsid w:val="003E5CCD"/>
    <w:rsid w:val="003E5E2B"/>
    <w:rsid w:val="003E639E"/>
    <w:rsid w:val="003E65A9"/>
    <w:rsid w:val="003E6812"/>
    <w:rsid w:val="003E6B17"/>
    <w:rsid w:val="003E6BDD"/>
    <w:rsid w:val="003E6D4B"/>
    <w:rsid w:val="003E6F36"/>
    <w:rsid w:val="003E7044"/>
    <w:rsid w:val="003E7122"/>
    <w:rsid w:val="003E7157"/>
    <w:rsid w:val="003E71E5"/>
    <w:rsid w:val="003E7231"/>
    <w:rsid w:val="003E73A5"/>
    <w:rsid w:val="003E74B4"/>
    <w:rsid w:val="003E78EC"/>
    <w:rsid w:val="003E7A43"/>
    <w:rsid w:val="003E7A51"/>
    <w:rsid w:val="003F01F8"/>
    <w:rsid w:val="003F02B8"/>
    <w:rsid w:val="003F0445"/>
    <w:rsid w:val="003F068B"/>
    <w:rsid w:val="003F074A"/>
    <w:rsid w:val="003F0940"/>
    <w:rsid w:val="003F0B07"/>
    <w:rsid w:val="003F0CF0"/>
    <w:rsid w:val="003F0DE7"/>
    <w:rsid w:val="003F14B1"/>
    <w:rsid w:val="003F1727"/>
    <w:rsid w:val="003F1912"/>
    <w:rsid w:val="003F19E7"/>
    <w:rsid w:val="003F1AC4"/>
    <w:rsid w:val="003F1B11"/>
    <w:rsid w:val="003F1BC7"/>
    <w:rsid w:val="003F1C88"/>
    <w:rsid w:val="003F2118"/>
    <w:rsid w:val="003F2249"/>
    <w:rsid w:val="003F24A4"/>
    <w:rsid w:val="003F27E8"/>
    <w:rsid w:val="003F2A15"/>
    <w:rsid w:val="003F2B20"/>
    <w:rsid w:val="003F2C38"/>
    <w:rsid w:val="003F2D0F"/>
    <w:rsid w:val="003F2E80"/>
    <w:rsid w:val="003F31A3"/>
    <w:rsid w:val="003F3289"/>
    <w:rsid w:val="003F355A"/>
    <w:rsid w:val="003F3BCC"/>
    <w:rsid w:val="003F3C1F"/>
    <w:rsid w:val="003F3C62"/>
    <w:rsid w:val="003F3DB0"/>
    <w:rsid w:val="003F41D4"/>
    <w:rsid w:val="003F44BA"/>
    <w:rsid w:val="003F452B"/>
    <w:rsid w:val="003F5510"/>
    <w:rsid w:val="003F576A"/>
    <w:rsid w:val="003F5897"/>
    <w:rsid w:val="003F5993"/>
    <w:rsid w:val="003F5A37"/>
    <w:rsid w:val="003F5CB9"/>
    <w:rsid w:val="003F5FD8"/>
    <w:rsid w:val="003F5FE0"/>
    <w:rsid w:val="003F607C"/>
    <w:rsid w:val="003F60AA"/>
    <w:rsid w:val="003F6111"/>
    <w:rsid w:val="003F6768"/>
    <w:rsid w:val="003F68EF"/>
    <w:rsid w:val="003F76A1"/>
    <w:rsid w:val="003F778A"/>
    <w:rsid w:val="003F789F"/>
    <w:rsid w:val="003F7A6B"/>
    <w:rsid w:val="003F7F12"/>
    <w:rsid w:val="003F7FFE"/>
    <w:rsid w:val="004000B6"/>
    <w:rsid w:val="00400327"/>
    <w:rsid w:val="0040059B"/>
    <w:rsid w:val="004005B8"/>
    <w:rsid w:val="0040079D"/>
    <w:rsid w:val="00400AA3"/>
    <w:rsid w:val="00401152"/>
    <w:rsid w:val="004013C7"/>
    <w:rsid w:val="004014A9"/>
    <w:rsid w:val="0040192E"/>
    <w:rsid w:val="00401B52"/>
    <w:rsid w:val="00401F1B"/>
    <w:rsid w:val="00401FCF"/>
    <w:rsid w:val="0040376B"/>
    <w:rsid w:val="00403C03"/>
    <w:rsid w:val="00403D49"/>
    <w:rsid w:val="00403FD4"/>
    <w:rsid w:val="0040448F"/>
    <w:rsid w:val="004046C6"/>
    <w:rsid w:val="00404BDB"/>
    <w:rsid w:val="00404E9A"/>
    <w:rsid w:val="0040522F"/>
    <w:rsid w:val="00405599"/>
    <w:rsid w:val="004057E2"/>
    <w:rsid w:val="004059CA"/>
    <w:rsid w:val="004059F3"/>
    <w:rsid w:val="00405A3E"/>
    <w:rsid w:val="00405AED"/>
    <w:rsid w:val="00405B69"/>
    <w:rsid w:val="00405BF5"/>
    <w:rsid w:val="00405C33"/>
    <w:rsid w:val="00405CA9"/>
    <w:rsid w:val="00405DEF"/>
    <w:rsid w:val="0040617D"/>
    <w:rsid w:val="004061DC"/>
    <w:rsid w:val="00406285"/>
    <w:rsid w:val="004063AB"/>
    <w:rsid w:val="004063D8"/>
    <w:rsid w:val="0040661B"/>
    <w:rsid w:val="0040693A"/>
    <w:rsid w:val="00406BB3"/>
    <w:rsid w:val="00406E70"/>
    <w:rsid w:val="004078ED"/>
    <w:rsid w:val="00407CFD"/>
    <w:rsid w:val="00407E85"/>
    <w:rsid w:val="00410AA2"/>
    <w:rsid w:val="00410AB1"/>
    <w:rsid w:val="00410B1D"/>
    <w:rsid w:val="00410BEC"/>
    <w:rsid w:val="0041139B"/>
    <w:rsid w:val="0041158A"/>
    <w:rsid w:val="004115A2"/>
    <w:rsid w:val="00411AB2"/>
    <w:rsid w:val="00411CEB"/>
    <w:rsid w:val="00411D6A"/>
    <w:rsid w:val="00411E42"/>
    <w:rsid w:val="0041213D"/>
    <w:rsid w:val="00412233"/>
    <w:rsid w:val="004129CD"/>
    <w:rsid w:val="00412AA1"/>
    <w:rsid w:val="00412F6F"/>
    <w:rsid w:val="00413004"/>
    <w:rsid w:val="0041320B"/>
    <w:rsid w:val="0041342A"/>
    <w:rsid w:val="004135D3"/>
    <w:rsid w:val="004135D8"/>
    <w:rsid w:val="00413602"/>
    <w:rsid w:val="0041388B"/>
    <w:rsid w:val="00413F22"/>
    <w:rsid w:val="0041403A"/>
    <w:rsid w:val="004145CC"/>
    <w:rsid w:val="0041471C"/>
    <w:rsid w:val="004148F9"/>
    <w:rsid w:val="004149DE"/>
    <w:rsid w:val="004149F0"/>
    <w:rsid w:val="00414A82"/>
    <w:rsid w:val="0041509C"/>
    <w:rsid w:val="004157E8"/>
    <w:rsid w:val="00415802"/>
    <w:rsid w:val="0041591C"/>
    <w:rsid w:val="00415941"/>
    <w:rsid w:val="00415AC6"/>
    <w:rsid w:val="00415C49"/>
    <w:rsid w:val="00415E87"/>
    <w:rsid w:val="00415F4B"/>
    <w:rsid w:val="0041624E"/>
    <w:rsid w:val="00416612"/>
    <w:rsid w:val="0041663F"/>
    <w:rsid w:val="00416C26"/>
    <w:rsid w:val="00416D25"/>
    <w:rsid w:val="00417165"/>
    <w:rsid w:val="0041733B"/>
    <w:rsid w:val="004177DA"/>
    <w:rsid w:val="0041794C"/>
    <w:rsid w:val="00417C09"/>
    <w:rsid w:val="00417DD4"/>
    <w:rsid w:val="00420093"/>
    <w:rsid w:val="0042084E"/>
    <w:rsid w:val="0042086D"/>
    <w:rsid w:val="00420B98"/>
    <w:rsid w:val="00420BD5"/>
    <w:rsid w:val="00420BE8"/>
    <w:rsid w:val="00420DEB"/>
    <w:rsid w:val="00420F0C"/>
    <w:rsid w:val="004211F2"/>
    <w:rsid w:val="00421278"/>
    <w:rsid w:val="0042132E"/>
    <w:rsid w:val="004214D4"/>
    <w:rsid w:val="00421673"/>
    <w:rsid w:val="004216F4"/>
    <w:rsid w:val="00421A1E"/>
    <w:rsid w:val="00421D1B"/>
    <w:rsid w:val="00421EEF"/>
    <w:rsid w:val="00421F5E"/>
    <w:rsid w:val="00422102"/>
    <w:rsid w:val="00422152"/>
    <w:rsid w:val="004222CB"/>
    <w:rsid w:val="0042281C"/>
    <w:rsid w:val="00422993"/>
    <w:rsid w:val="00423379"/>
    <w:rsid w:val="004233F7"/>
    <w:rsid w:val="0042351A"/>
    <w:rsid w:val="00423BDD"/>
    <w:rsid w:val="00423E30"/>
    <w:rsid w:val="0042448B"/>
    <w:rsid w:val="00424D65"/>
    <w:rsid w:val="00424FC3"/>
    <w:rsid w:val="0042509F"/>
    <w:rsid w:val="00425256"/>
    <w:rsid w:val="0042539E"/>
    <w:rsid w:val="004257A5"/>
    <w:rsid w:val="00425E3A"/>
    <w:rsid w:val="004262CA"/>
    <w:rsid w:val="0042644A"/>
    <w:rsid w:val="004266B9"/>
    <w:rsid w:val="0042680E"/>
    <w:rsid w:val="0042699B"/>
    <w:rsid w:val="00426E0F"/>
    <w:rsid w:val="0042760C"/>
    <w:rsid w:val="00427639"/>
    <w:rsid w:val="004279F7"/>
    <w:rsid w:val="00427A58"/>
    <w:rsid w:val="00427B38"/>
    <w:rsid w:val="00427BEC"/>
    <w:rsid w:val="00427DE9"/>
    <w:rsid w:val="00430201"/>
    <w:rsid w:val="00430393"/>
    <w:rsid w:val="00430CD5"/>
    <w:rsid w:val="00430D39"/>
    <w:rsid w:val="00430EB6"/>
    <w:rsid w:val="004310C5"/>
    <w:rsid w:val="00431235"/>
    <w:rsid w:val="004312A5"/>
    <w:rsid w:val="0043140B"/>
    <w:rsid w:val="0043142C"/>
    <w:rsid w:val="00431725"/>
    <w:rsid w:val="00431806"/>
    <w:rsid w:val="00431875"/>
    <w:rsid w:val="00431A70"/>
    <w:rsid w:val="00431F42"/>
    <w:rsid w:val="0043201F"/>
    <w:rsid w:val="0043226C"/>
    <w:rsid w:val="00432380"/>
    <w:rsid w:val="004323C7"/>
    <w:rsid w:val="004323E3"/>
    <w:rsid w:val="004326E4"/>
    <w:rsid w:val="00432F02"/>
    <w:rsid w:val="0043313A"/>
    <w:rsid w:val="00433312"/>
    <w:rsid w:val="00433401"/>
    <w:rsid w:val="0043387C"/>
    <w:rsid w:val="00433ABA"/>
    <w:rsid w:val="004340AE"/>
    <w:rsid w:val="004342A6"/>
    <w:rsid w:val="00434719"/>
    <w:rsid w:val="00434859"/>
    <w:rsid w:val="00435211"/>
    <w:rsid w:val="00435724"/>
    <w:rsid w:val="00435918"/>
    <w:rsid w:val="00435A4F"/>
    <w:rsid w:val="00435C9B"/>
    <w:rsid w:val="00435D11"/>
    <w:rsid w:val="00436199"/>
    <w:rsid w:val="004366B1"/>
    <w:rsid w:val="00436B87"/>
    <w:rsid w:val="00436BD3"/>
    <w:rsid w:val="00436D22"/>
    <w:rsid w:val="00436DCE"/>
    <w:rsid w:val="004373B3"/>
    <w:rsid w:val="00437402"/>
    <w:rsid w:val="004377C7"/>
    <w:rsid w:val="004377DD"/>
    <w:rsid w:val="00437D2B"/>
    <w:rsid w:val="00437FDF"/>
    <w:rsid w:val="0044015F"/>
    <w:rsid w:val="004406EF"/>
    <w:rsid w:val="00440988"/>
    <w:rsid w:val="00440E17"/>
    <w:rsid w:val="00440F6A"/>
    <w:rsid w:val="00440F84"/>
    <w:rsid w:val="00441049"/>
    <w:rsid w:val="00441106"/>
    <w:rsid w:val="0044122B"/>
    <w:rsid w:val="004415A7"/>
    <w:rsid w:val="0044178E"/>
    <w:rsid w:val="00441A60"/>
    <w:rsid w:val="00441B29"/>
    <w:rsid w:val="00441B87"/>
    <w:rsid w:val="00441E6D"/>
    <w:rsid w:val="00441FA8"/>
    <w:rsid w:val="00442801"/>
    <w:rsid w:val="00442877"/>
    <w:rsid w:val="004428A1"/>
    <w:rsid w:val="004428E5"/>
    <w:rsid w:val="00442A8E"/>
    <w:rsid w:val="00442C6C"/>
    <w:rsid w:val="00442C95"/>
    <w:rsid w:val="00442D91"/>
    <w:rsid w:val="00442FA1"/>
    <w:rsid w:val="004430A4"/>
    <w:rsid w:val="00443279"/>
    <w:rsid w:val="00443342"/>
    <w:rsid w:val="004433D7"/>
    <w:rsid w:val="00443803"/>
    <w:rsid w:val="004438B5"/>
    <w:rsid w:val="00443CBE"/>
    <w:rsid w:val="00443DC8"/>
    <w:rsid w:val="00443E8A"/>
    <w:rsid w:val="00443EB6"/>
    <w:rsid w:val="00443FAA"/>
    <w:rsid w:val="004440D9"/>
    <w:rsid w:val="00444113"/>
    <w:rsid w:val="004441BC"/>
    <w:rsid w:val="0044422D"/>
    <w:rsid w:val="0044425A"/>
    <w:rsid w:val="004443D6"/>
    <w:rsid w:val="00444620"/>
    <w:rsid w:val="00444AF0"/>
    <w:rsid w:val="00444D67"/>
    <w:rsid w:val="00444E50"/>
    <w:rsid w:val="00445063"/>
    <w:rsid w:val="004455C2"/>
    <w:rsid w:val="00445F39"/>
    <w:rsid w:val="0044628C"/>
    <w:rsid w:val="00446729"/>
    <w:rsid w:val="00446757"/>
    <w:rsid w:val="004468B4"/>
    <w:rsid w:val="00446A41"/>
    <w:rsid w:val="00446C96"/>
    <w:rsid w:val="00446D86"/>
    <w:rsid w:val="00446F21"/>
    <w:rsid w:val="0044724B"/>
    <w:rsid w:val="004472C7"/>
    <w:rsid w:val="0044731B"/>
    <w:rsid w:val="0044740D"/>
    <w:rsid w:val="004478D6"/>
    <w:rsid w:val="00447954"/>
    <w:rsid w:val="00450125"/>
    <w:rsid w:val="004507A4"/>
    <w:rsid w:val="00450819"/>
    <w:rsid w:val="004511E5"/>
    <w:rsid w:val="0045134A"/>
    <w:rsid w:val="00451428"/>
    <w:rsid w:val="00451433"/>
    <w:rsid w:val="00451EEA"/>
    <w:rsid w:val="0045230A"/>
    <w:rsid w:val="0045242F"/>
    <w:rsid w:val="00452774"/>
    <w:rsid w:val="00452899"/>
    <w:rsid w:val="00452BB8"/>
    <w:rsid w:val="00452C98"/>
    <w:rsid w:val="00452EFF"/>
    <w:rsid w:val="0045304A"/>
    <w:rsid w:val="004532F2"/>
    <w:rsid w:val="0045393F"/>
    <w:rsid w:val="00453965"/>
    <w:rsid w:val="00453DDC"/>
    <w:rsid w:val="004540B5"/>
    <w:rsid w:val="0045496B"/>
    <w:rsid w:val="00454A7D"/>
    <w:rsid w:val="00454AD0"/>
    <w:rsid w:val="0045503C"/>
    <w:rsid w:val="00455104"/>
    <w:rsid w:val="004553C8"/>
    <w:rsid w:val="0045543B"/>
    <w:rsid w:val="00455D36"/>
    <w:rsid w:val="00455E33"/>
    <w:rsid w:val="0045625F"/>
    <w:rsid w:val="004563A4"/>
    <w:rsid w:val="004564AC"/>
    <w:rsid w:val="00456992"/>
    <w:rsid w:val="004569DF"/>
    <w:rsid w:val="00456AB7"/>
    <w:rsid w:val="00456BA2"/>
    <w:rsid w:val="00456D8D"/>
    <w:rsid w:val="00457337"/>
    <w:rsid w:val="00457429"/>
    <w:rsid w:val="00457552"/>
    <w:rsid w:val="00457554"/>
    <w:rsid w:val="0045758B"/>
    <w:rsid w:val="00457979"/>
    <w:rsid w:val="00457BAF"/>
    <w:rsid w:val="00457EDE"/>
    <w:rsid w:val="004604D0"/>
    <w:rsid w:val="00460856"/>
    <w:rsid w:val="00460877"/>
    <w:rsid w:val="00460CDD"/>
    <w:rsid w:val="00460E0C"/>
    <w:rsid w:val="00461029"/>
    <w:rsid w:val="00461378"/>
    <w:rsid w:val="004616A1"/>
    <w:rsid w:val="0046197A"/>
    <w:rsid w:val="00461D4D"/>
    <w:rsid w:val="00461DC3"/>
    <w:rsid w:val="00461EF6"/>
    <w:rsid w:val="0046202A"/>
    <w:rsid w:val="0046227C"/>
    <w:rsid w:val="004623CF"/>
    <w:rsid w:val="004624F1"/>
    <w:rsid w:val="0046257E"/>
    <w:rsid w:val="004625F2"/>
    <w:rsid w:val="00462720"/>
    <w:rsid w:val="0046283C"/>
    <w:rsid w:val="00462911"/>
    <w:rsid w:val="00462C67"/>
    <w:rsid w:val="00462C91"/>
    <w:rsid w:val="00462E3D"/>
    <w:rsid w:val="00463036"/>
    <w:rsid w:val="00463309"/>
    <w:rsid w:val="004635E7"/>
    <w:rsid w:val="004637E0"/>
    <w:rsid w:val="00463BDA"/>
    <w:rsid w:val="00463D87"/>
    <w:rsid w:val="00464239"/>
    <w:rsid w:val="00464295"/>
    <w:rsid w:val="00464310"/>
    <w:rsid w:val="00464349"/>
    <w:rsid w:val="00464577"/>
    <w:rsid w:val="00464661"/>
    <w:rsid w:val="0046480E"/>
    <w:rsid w:val="00464AA9"/>
    <w:rsid w:val="00464BB2"/>
    <w:rsid w:val="00464C54"/>
    <w:rsid w:val="00465036"/>
    <w:rsid w:val="00465058"/>
    <w:rsid w:val="00465871"/>
    <w:rsid w:val="00465B15"/>
    <w:rsid w:val="00466054"/>
    <w:rsid w:val="00466061"/>
    <w:rsid w:val="00466176"/>
    <w:rsid w:val="004663C7"/>
    <w:rsid w:val="004668A6"/>
    <w:rsid w:val="00466E79"/>
    <w:rsid w:val="00467053"/>
    <w:rsid w:val="004670E6"/>
    <w:rsid w:val="00467302"/>
    <w:rsid w:val="004675C0"/>
    <w:rsid w:val="00467680"/>
    <w:rsid w:val="004679F1"/>
    <w:rsid w:val="00467CF5"/>
    <w:rsid w:val="00467D38"/>
    <w:rsid w:val="00467EDB"/>
    <w:rsid w:val="0047088F"/>
    <w:rsid w:val="00470C2C"/>
    <w:rsid w:val="00470C32"/>
    <w:rsid w:val="00470D0B"/>
    <w:rsid w:val="00470D7D"/>
    <w:rsid w:val="00470E81"/>
    <w:rsid w:val="00470F55"/>
    <w:rsid w:val="00471355"/>
    <w:rsid w:val="0047137F"/>
    <w:rsid w:val="004713E2"/>
    <w:rsid w:val="004714C2"/>
    <w:rsid w:val="00471604"/>
    <w:rsid w:val="0047184F"/>
    <w:rsid w:val="004718A2"/>
    <w:rsid w:val="004718C8"/>
    <w:rsid w:val="00472020"/>
    <w:rsid w:val="004720A0"/>
    <w:rsid w:val="004720D5"/>
    <w:rsid w:val="0047218D"/>
    <w:rsid w:val="004721D6"/>
    <w:rsid w:val="00472A71"/>
    <w:rsid w:val="00472E34"/>
    <w:rsid w:val="00473126"/>
    <w:rsid w:val="00473363"/>
    <w:rsid w:val="0047358B"/>
    <w:rsid w:val="00473592"/>
    <w:rsid w:val="0047364E"/>
    <w:rsid w:val="004736F2"/>
    <w:rsid w:val="004736FE"/>
    <w:rsid w:val="0047370B"/>
    <w:rsid w:val="0047372D"/>
    <w:rsid w:val="00473A15"/>
    <w:rsid w:val="00473B4E"/>
    <w:rsid w:val="00473B76"/>
    <w:rsid w:val="00473BA3"/>
    <w:rsid w:val="00474134"/>
    <w:rsid w:val="0047413A"/>
    <w:rsid w:val="004743DD"/>
    <w:rsid w:val="00474B38"/>
    <w:rsid w:val="00474CEA"/>
    <w:rsid w:val="0047503A"/>
    <w:rsid w:val="00475488"/>
    <w:rsid w:val="004756A9"/>
    <w:rsid w:val="004756BD"/>
    <w:rsid w:val="00475881"/>
    <w:rsid w:val="00475992"/>
    <w:rsid w:val="00475ACC"/>
    <w:rsid w:val="00475E70"/>
    <w:rsid w:val="004762A4"/>
    <w:rsid w:val="004763AF"/>
    <w:rsid w:val="004765BB"/>
    <w:rsid w:val="004769A2"/>
    <w:rsid w:val="00476D1E"/>
    <w:rsid w:val="0047724D"/>
    <w:rsid w:val="00477307"/>
    <w:rsid w:val="004777AD"/>
    <w:rsid w:val="00477801"/>
    <w:rsid w:val="00477858"/>
    <w:rsid w:val="00477B6D"/>
    <w:rsid w:val="00477CE0"/>
    <w:rsid w:val="004804B7"/>
    <w:rsid w:val="0048083B"/>
    <w:rsid w:val="004808D6"/>
    <w:rsid w:val="004809BD"/>
    <w:rsid w:val="00480B8F"/>
    <w:rsid w:val="00480E35"/>
    <w:rsid w:val="0048102B"/>
    <w:rsid w:val="00481509"/>
    <w:rsid w:val="00481769"/>
    <w:rsid w:val="004817F0"/>
    <w:rsid w:val="00481F8F"/>
    <w:rsid w:val="0048210C"/>
    <w:rsid w:val="004823A4"/>
    <w:rsid w:val="004824CE"/>
    <w:rsid w:val="004828A5"/>
    <w:rsid w:val="00482E80"/>
    <w:rsid w:val="00483968"/>
    <w:rsid w:val="00483F8D"/>
    <w:rsid w:val="00483FD5"/>
    <w:rsid w:val="004841BE"/>
    <w:rsid w:val="0048454E"/>
    <w:rsid w:val="0048472C"/>
    <w:rsid w:val="00484829"/>
    <w:rsid w:val="00484964"/>
    <w:rsid w:val="00484D22"/>
    <w:rsid w:val="00484EAC"/>
    <w:rsid w:val="00484F62"/>
    <w:rsid w:val="00484F86"/>
    <w:rsid w:val="004852AD"/>
    <w:rsid w:val="004852D6"/>
    <w:rsid w:val="00485582"/>
    <w:rsid w:val="00485622"/>
    <w:rsid w:val="004856B3"/>
    <w:rsid w:val="0048581E"/>
    <w:rsid w:val="004859C6"/>
    <w:rsid w:val="00485B41"/>
    <w:rsid w:val="00485C08"/>
    <w:rsid w:val="00485C22"/>
    <w:rsid w:val="00485E9E"/>
    <w:rsid w:val="00485FE7"/>
    <w:rsid w:val="00486282"/>
    <w:rsid w:val="0048636C"/>
    <w:rsid w:val="004864C5"/>
    <w:rsid w:val="004866CE"/>
    <w:rsid w:val="004866FD"/>
    <w:rsid w:val="0048773E"/>
    <w:rsid w:val="00487B7D"/>
    <w:rsid w:val="00487D32"/>
    <w:rsid w:val="00490424"/>
    <w:rsid w:val="00490746"/>
    <w:rsid w:val="00490852"/>
    <w:rsid w:val="00490B62"/>
    <w:rsid w:val="004910AC"/>
    <w:rsid w:val="00491785"/>
    <w:rsid w:val="00491C9C"/>
    <w:rsid w:val="004921E4"/>
    <w:rsid w:val="004923DF"/>
    <w:rsid w:val="00492636"/>
    <w:rsid w:val="0049275A"/>
    <w:rsid w:val="0049277C"/>
    <w:rsid w:val="00492A25"/>
    <w:rsid w:val="00492F30"/>
    <w:rsid w:val="00493915"/>
    <w:rsid w:val="00493E7F"/>
    <w:rsid w:val="00494196"/>
    <w:rsid w:val="004941EF"/>
    <w:rsid w:val="004946F4"/>
    <w:rsid w:val="00494718"/>
    <w:rsid w:val="004947C4"/>
    <w:rsid w:val="0049487E"/>
    <w:rsid w:val="00494CE4"/>
    <w:rsid w:val="00494D3E"/>
    <w:rsid w:val="00495374"/>
    <w:rsid w:val="00495596"/>
    <w:rsid w:val="004955A1"/>
    <w:rsid w:val="004955D8"/>
    <w:rsid w:val="00495772"/>
    <w:rsid w:val="00495AAB"/>
    <w:rsid w:val="00495DD8"/>
    <w:rsid w:val="00495DFE"/>
    <w:rsid w:val="00495E83"/>
    <w:rsid w:val="00495F6D"/>
    <w:rsid w:val="00496065"/>
    <w:rsid w:val="00496078"/>
    <w:rsid w:val="0049656A"/>
    <w:rsid w:val="0049685F"/>
    <w:rsid w:val="00496931"/>
    <w:rsid w:val="00496C37"/>
    <w:rsid w:val="00496C9E"/>
    <w:rsid w:val="00497246"/>
    <w:rsid w:val="0049734B"/>
    <w:rsid w:val="0049737C"/>
    <w:rsid w:val="00497409"/>
    <w:rsid w:val="00497455"/>
    <w:rsid w:val="00497464"/>
    <w:rsid w:val="00497481"/>
    <w:rsid w:val="00497845"/>
    <w:rsid w:val="00497880"/>
    <w:rsid w:val="00497A85"/>
    <w:rsid w:val="00497BC6"/>
    <w:rsid w:val="00497C00"/>
    <w:rsid w:val="00497DC9"/>
    <w:rsid w:val="004A029E"/>
    <w:rsid w:val="004A0893"/>
    <w:rsid w:val="004A095E"/>
    <w:rsid w:val="004A1305"/>
    <w:rsid w:val="004A147F"/>
    <w:rsid w:val="004A14BB"/>
    <w:rsid w:val="004A160D"/>
    <w:rsid w:val="004A18EB"/>
    <w:rsid w:val="004A19FA"/>
    <w:rsid w:val="004A1CA2"/>
    <w:rsid w:val="004A1CBB"/>
    <w:rsid w:val="004A1F01"/>
    <w:rsid w:val="004A1FE9"/>
    <w:rsid w:val="004A22C1"/>
    <w:rsid w:val="004A23CA"/>
    <w:rsid w:val="004A2A69"/>
    <w:rsid w:val="004A321D"/>
    <w:rsid w:val="004A3285"/>
    <w:rsid w:val="004A33DE"/>
    <w:rsid w:val="004A34EB"/>
    <w:rsid w:val="004A36ED"/>
    <w:rsid w:val="004A378E"/>
    <w:rsid w:val="004A3C23"/>
    <w:rsid w:val="004A3E81"/>
    <w:rsid w:val="004A4006"/>
    <w:rsid w:val="004A4195"/>
    <w:rsid w:val="004A419A"/>
    <w:rsid w:val="004A4382"/>
    <w:rsid w:val="004A45CE"/>
    <w:rsid w:val="004A46E3"/>
    <w:rsid w:val="004A49FD"/>
    <w:rsid w:val="004A4B56"/>
    <w:rsid w:val="004A4D9B"/>
    <w:rsid w:val="004A5805"/>
    <w:rsid w:val="004A5871"/>
    <w:rsid w:val="004A58DF"/>
    <w:rsid w:val="004A59C5"/>
    <w:rsid w:val="004A5C62"/>
    <w:rsid w:val="004A5C99"/>
    <w:rsid w:val="004A5CE5"/>
    <w:rsid w:val="004A5FA7"/>
    <w:rsid w:val="004A5FA8"/>
    <w:rsid w:val="004A62A5"/>
    <w:rsid w:val="004A63B0"/>
    <w:rsid w:val="004A6770"/>
    <w:rsid w:val="004A67FF"/>
    <w:rsid w:val="004A6A84"/>
    <w:rsid w:val="004A707D"/>
    <w:rsid w:val="004A726E"/>
    <w:rsid w:val="004A75DB"/>
    <w:rsid w:val="004A7686"/>
    <w:rsid w:val="004B0002"/>
    <w:rsid w:val="004B0496"/>
    <w:rsid w:val="004B0617"/>
    <w:rsid w:val="004B07D9"/>
    <w:rsid w:val="004B0974"/>
    <w:rsid w:val="004B0A5C"/>
    <w:rsid w:val="004B0FA2"/>
    <w:rsid w:val="004B1043"/>
    <w:rsid w:val="004B124F"/>
    <w:rsid w:val="004B132A"/>
    <w:rsid w:val="004B134E"/>
    <w:rsid w:val="004B1999"/>
    <w:rsid w:val="004B1B84"/>
    <w:rsid w:val="004B1CF4"/>
    <w:rsid w:val="004B1E2A"/>
    <w:rsid w:val="004B21D3"/>
    <w:rsid w:val="004B26C5"/>
    <w:rsid w:val="004B2C01"/>
    <w:rsid w:val="004B2C29"/>
    <w:rsid w:val="004B34FC"/>
    <w:rsid w:val="004B36BF"/>
    <w:rsid w:val="004B3BD4"/>
    <w:rsid w:val="004B3CC6"/>
    <w:rsid w:val="004B3DF1"/>
    <w:rsid w:val="004B4051"/>
    <w:rsid w:val="004B4185"/>
    <w:rsid w:val="004B4A8D"/>
    <w:rsid w:val="004B4CED"/>
    <w:rsid w:val="004B501F"/>
    <w:rsid w:val="004B512F"/>
    <w:rsid w:val="004B51E8"/>
    <w:rsid w:val="004B522B"/>
    <w:rsid w:val="004B523D"/>
    <w:rsid w:val="004B5366"/>
    <w:rsid w:val="004B5533"/>
    <w:rsid w:val="004B5548"/>
    <w:rsid w:val="004B5583"/>
    <w:rsid w:val="004B58C7"/>
    <w:rsid w:val="004B5BD0"/>
    <w:rsid w:val="004B5BFC"/>
    <w:rsid w:val="004B6342"/>
    <w:rsid w:val="004B6518"/>
    <w:rsid w:val="004B66C9"/>
    <w:rsid w:val="004B67E4"/>
    <w:rsid w:val="004B6831"/>
    <w:rsid w:val="004B689A"/>
    <w:rsid w:val="004B703B"/>
    <w:rsid w:val="004B717E"/>
    <w:rsid w:val="004B7EAD"/>
    <w:rsid w:val="004B7EF9"/>
    <w:rsid w:val="004C00C4"/>
    <w:rsid w:val="004C0237"/>
    <w:rsid w:val="004C03AC"/>
    <w:rsid w:val="004C0487"/>
    <w:rsid w:val="004C06E2"/>
    <w:rsid w:val="004C0777"/>
    <w:rsid w:val="004C0827"/>
    <w:rsid w:val="004C0A10"/>
    <w:rsid w:val="004C0AE6"/>
    <w:rsid w:val="004C0DE0"/>
    <w:rsid w:val="004C0FAA"/>
    <w:rsid w:val="004C11CE"/>
    <w:rsid w:val="004C1575"/>
    <w:rsid w:val="004C178E"/>
    <w:rsid w:val="004C1C39"/>
    <w:rsid w:val="004C1CCA"/>
    <w:rsid w:val="004C1E11"/>
    <w:rsid w:val="004C22BC"/>
    <w:rsid w:val="004C2810"/>
    <w:rsid w:val="004C2B84"/>
    <w:rsid w:val="004C2B89"/>
    <w:rsid w:val="004C2DE1"/>
    <w:rsid w:val="004C2FE1"/>
    <w:rsid w:val="004C3199"/>
    <w:rsid w:val="004C373A"/>
    <w:rsid w:val="004C38CE"/>
    <w:rsid w:val="004C3AA4"/>
    <w:rsid w:val="004C4321"/>
    <w:rsid w:val="004C450F"/>
    <w:rsid w:val="004C451D"/>
    <w:rsid w:val="004C489B"/>
    <w:rsid w:val="004C4CFF"/>
    <w:rsid w:val="004C4F1B"/>
    <w:rsid w:val="004C52B9"/>
    <w:rsid w:val="004C54E8"/>
    <w:rsid w:val="004C5541"/>
    <w:rsid w:val="004C5A6B"/>
    <w:rsid w:val="004C5E6E"/>
    <w:rsid w:val="004C5F03"/>
    <w:rsid w:val="004C6077"/>
    <w:rsid w:val="004C64F3"/>
    <w:rsid w:val="004C6636"/>
    <w:rsid w:val="004C671B"/>
    <w:rsid w:val="004C6EEE"/>
    <w:rsid w:val="004C6F93"/>
    <w:rsid w:val="004C702B"/>
    <w:rsid w:val="004C7437"/>
    <w:rsid w:val="004C7503"/>
    <w:rsid w:val="004C7689"/>
    <w:rsid w:val="004C772B"/>
    <w:rsid w:val="004C799B"/>
    <w:rsid w:val="004C7C82"/>
    <w:rsid w:val="004C7E20"/>
    <w:rsid w:val="004C7F2E"/>
    <w:rsid w:val="004D0033"/>
    <w:rsid w:val="004D016B"/>
    <w:rsid w:val="004D032C"/>
    <w:rsid w:val="004D06EA"/>
    <w:rsid w:val="004D0BF5"/>
    <w:rsid w:val="004D0D66"/>
    <w:rsid w:val="004D0F61"/>
    <w:rsid w:val="004D1161"/>
    <w:rsid w:val="004D17DD"/>
    <w:rsid w:val="004D19F7"/>
    <w:rsid w:val="004D1B22"/>
    <w:rsid w:val="004D1B5D"/>
    <w:rsid w:val="004D1DFC"/>
    <w:rsid w:val="004D1E9D"/>
    <w:rsid w:val="004D2170"/>
    <w:rsid w:val="004D23CC"/>
    <w:rsid w:val="004D2988"/>
    <w:rsid w:val="004D2C7E"/>
    <w:rsid w:val="004D2D32"/>
    <w:rsid w:val="004D2E0F"/>
    <w:rsid w:val="004D2F16"/>
    <w:rsid w:val="004D3013"/>
    <w:rsid w:val="004D30FC"/>
    <w:rsid w:val="004D32A4"/>
    <w:rsid w:val="004D330A"/>
    <w:rsid w:val="004D36AB"/>
    <w:rsid w:val="004D36F2"/>
    <w:rsid w:val="004D3E03"/>
    <w:rsid w:val="004D4034"/>
    <w:rsid w:val="004D40D3"/>
    <w:rsid w:val="004D40EA"/>
    <w:rsid w:val="004D40EE"/>
    <w:rsid w:val="004D42EF"/>
    <w:rsid w:val="004D42F8"/>
    <w:rsid w:val="004D45D3"/>
    <w:rsid w:val="004D4616"/>
    <w:rsid w:val="004D483E"/>
    <w:rsid w:val="004D491F"/>
    <w:rsid w:val="004D4944"/>
    <w:rsid w:val="004D4A49"/>
    <w:rsid w:val="004D4CB2"/>
    <w:rsid w:val="004D4DA6"/>
    <w:rsid w:val="004D4DD2"/>
    <w:rsid w:val="004D4E78"/>
    <w:rsid w:val="004D4FBE"/>
    <w:rsid w:val="004D52B7"/>
    <w:rsid w:val="004D54B1"/>
    <w:rsid w:val="004D5697"/>
    <w:rsid w:val="004D5756"/>
    <w:rsid w:val="004D57FF"/>
    <w:rsid w:val="004D6073"/>
    <w:rsid w:val="004D66A5"/>
    <w:rsid w:val="004D676D"/>
    <w:rsid w:val="004D68AA"/>
    <w:rsid w:val="004D6F8E"/>
    <w:rsid w:val="004D7244"/>
    <w:rsid w:val="004D750D"/>
    <w:rsid w:val="004D7564"/>
    <w:rsid w:val="004D757A"/>
    <w:rsid w:val="004D76AE"/>
    <w:rsid w:val="004D792F"/>
    <w:rsid w:val="004D79B4"/>
    <w:rsid w:val="004D7D8F"/>
    <w:rsid w:val="004E02E3"/>
    <w:rsid w:val="004E0555"/>
    <w:rsid w:val="004E079F"/>
    <w:rsid w:val="004E0A69"/>
    <w:rsid w:val="004E0B21"/>
    <w:rsid w:val="004E0E59"/>
    <w:rsid w:val="004E1106"/>
    <w:rsid w:val="004E1290"/>
    <w:rsid w:val="004E138F"/>
    <w:rsid w:val="004E1478"/>
    <w:rsid w:val="004E1715"/>
    <w:rsid w:val="004E174E"/>
    <w:rsid w:val="004E1CE4"/>
    <w:rsid w:val="004E25A2"/>
    <w:rsid w:val="004E2969"/>
    <w:rsid w:val="004E2AA8"/>
    <w:rsid w:val="004E2AFF"/>
    <w:rsid w:val="004E31A9"/>
    <w:rsid w:val="004E362D"/>
    <w:rsid w:val="004E36C2"/>
    <w:rsid w:val="004E3860"/>
    <w:rsid w:val="004E3A48"/>
    <w:rsid w:val="004E406D"/>
    <w:rsid w:val="004E45F3"/>
    <w:rsid w:val="004E4649"/>
    <w:rsid w:val="004E46D1"/>
    <w:rsid w:val="004E47A7"/>
    <w:rsid w:val="004E48B8"/>
    <w:rsid w:val="004E50E6"/>
    <w:rsid w:val="004E5757"/>
    <w:rsid w:val="004E5C2B"/>
    <w:rsid w:val="004E5F83"/>
    <w:rsid w:val="004E622F"/>
    <w:rsid w:val="004E66ED"/>
    <w:rsid w:val="004E6EE3"/>
    <w:rsid w:val="004E7A9F"/>
    <w:rsid w:val="004E7EDF"/>
    <w:rsid w:val="004F009D"/>
    <w:rsid w:val="004F00DD"/>
    <w:rsid w:val="004F033D"/>
    <w:rsid w:val="004F03C4"/>
    <w:rsid w:val="004F0484"/>
    <w:rsid w:val="004F05FF"/>
    <w:rsid w:val="004F0673"/>
    <w:rsid w:val="004F075B"/>
    <w:rsid w:val="004F0A6C"/>
    <w:rsid w:val="004F0B3C"/>
    <w:rsid w:val="004F0B92"/>
    <w:rsid w:val="004F12B4"/>
    <w:rsid w:val="004F14A7"/>
    <w:rsid w:val="004F15A6"/>
    <w:rsid w:val="004F15E4"/>
    <w:rsid w:val="004F15FD"/>
    <w:rsid w:val="004F16CF"/>
    <w:rsid w:val="004F1D47"/>
    <w:rsid w:val="004F1E52"/>
    <w:rsid w:val="004F2133"/>
    <w:rsid w:val="004F275C"/>
    <w:rsid w:val="004F2767"/>
    <w:rsid w:val="004F296D"/>
    <w:rsid w:val="004F29D4"/>
    <w:rsid w:val="004F2D86"/>
    <w:rsid w:val="004F2E58"/>
    <w:rsid w:val="004F2E87"/>
    <w:rsid w:val="004F2FEA"/>
    <w:rsid w:val="004F359B"/>
    <w:rsid w:val="004F39C1"/>
    <w:rsid w:val="004F3E39"/>
    <w:rsid w:val="004F412B"/>
    <w:rsid w:val="004F42A1"/>
    <w:rsid w:val="004F42C7"/>
    <w:rsid w:val="004F4406"/>
    <w:rsid w:val="004F4A70"/>
    <w:rsid w:val="004F4C73"/>
    <w:rsid w:val="004F4CDC"/>
    <w:rsid w:val="004F4D75"/>
    <w:rsid w:val="004F4EA6"/>
    <w:rsid w:val="004F50CD"/>
    <w:rsid w:val="004F5146"/>
    <w:rsid w:val="004F5336"/>
    <w:rsid w:val="004F5376"/>
    <w:rsid w:val="004F5398"/>
    <w:rsid w:val="004F54C8"/>
    <w:rsid w:val="004F55F1"/>
    <w:rsid w:val="004F5952"/>
    <w:rsid w:val="004F5AB1"/>
    <w:rsid w:val="004F5B65"/>
    <w:rsid w:val="004F5CEC"/>
    <w:rsid w:val="004F5D2C"/>
    <w:rsid w:val="004F5D92"/>
    <w:rsid w:val="004F5DD1"/>
    <w:rsid w:val="004F666D"/>
    <w:rsid w:val="004F672E"/>
    <w:rsid w:val="004F6801"/>
    <w:rsid w:val="004F688F"/>
    <w:rsid w:val="004F6936"/>
    <w:rsid w:val="004F6AA4"/>
    <w:rsid w:val="004F748C"/>
    <w:rsid w:val="004F75BD"/>
    <w:rsid w:val="004F791F"/>
    <w:rsid w:val="004F7E2B"/>
    <w:rsid w:val="00500204"/>
    <w:rsid w:val="00500256"/>
    <w:rsid w:val="005002CE"/>
    <w:rsid w:val="00500531"/>
    <w:rsid w:val="005005AE"/>
    <w:rsid w:val="00500622"/>
    <w:rsid w:val="005007E5"/>
    <w:rsid w:val="005008EA"/>
    <w:rsid w:val="005008EC"/>
    <w:rsid w:val="00500B3E"/>
    <w:rsid w:val="00500C09"/>
    <w:rsid w:val="00500C5B"/>
    <w:rsid w:val="00500EBF"/>
    <w:rsid w:val="00501089"/>
    <w:rsid w:val="00501295"/>
    <w:rsid w:val="005013A4"/>
    <w:rsid w:val="005013B4"/>
    <w:rsid w:val="00501592"/>
    <w:rsid w:val="0050189F"/>
    <w:rsid w:val="00501A8B"/>
    <w:rsid w:val="00501BA8"/>
    <w:rsid w:val="00501CB5"/>
    <w:rsid w:val="00501CD4"/>
    <w:rsid w:val="00501F25"/>
    <w:rsid w:val="00502381"/>
    <w:rsid w:val="00502A4A"/>
    <w:rsid w:val="00502DDB"/>
    <w:rsid w:val="00502EB6"/>
    <w:rsid w:val="00503667"/>
    <w:rsid w:val="0050379B"/>
    <w:rsid w:val="00503C28"/>
    <w:rsid w:val="00503D02"/>
    <w:rsid w:val="00503D0A"/>
    <w:rsid w:val="00503D62"/>
    <w:rsid w:val="00503DC6"/>
    <w:rsid w:val="00503DF9"/>
    <w:rsid w:val="00504119"/>
    <w:rsid w:val="005041D3"/>
    <w:rsid w:val="00504397"/>
    <w:rsid w:val="00504574"/>
    <w:rsid w:val="0050462C"/>
    <w:rsid w:val="00504658"/>
    <w:rsid w:val="005047A7"/>
    <w:rsid w:val="00504F7D"/>
    <w:rsid w:val="00504FCA"/>
    <w:rsid w:val="0050504E"/>
    <w:rsid w:val="00505097"/>
    <w:rsid w:val="0050515D"/>
    <w:rsid w:val="005051D6"/>
    <w:rsid w:val="005053E8"/>
    <w:rsid w:val="00505564"/>
    <w:rsid w:val="005056BA"/>
    <w:rsid w:val="00505849"/>
    <w:rsid w:val="00505C25"/>
    <w:rsid w:val="00506118"/>
    <w:rsid w:val="005066CF"/>
    <w:rsid w:val="00506809"/>
    <w:rsid w:val="005068B5"/>
    <w:rsid w:val="00506C52"/>
    <w:rsid w:val="00506F5D"/>
    <w:rsid w:val="00506FDE"/>
    <w:rsid w:val="00507089"/>
    <w:rsid w:val="0050717E"/>
    <w:rsid w:val="0050776A"/>
    <w:rsid w:val="00510163"/>
    <w:rsid w:val="005102C8"/>
    <w:rsid w:val="005103E6"/>
    <w:rsid w:val="0051055C"/>
    <w:rsid w:val="0051064B"/>
    <w:rsid w:val="00510A3D"/>
    <w:rsid w:val="00510BA3"/>
    <w:rsid w:val="00510C37"/>
    <w:rsid w:val="00510D56"/>
    <w:rsid w:val="0051183E"/>
    <w:rsid w:val="00511B19"/>
    <w:rsid w:val="00511B43"/>
    <w:rsid w:val="00511D76"/>
    <w:rsid w:val="00512091"/>
    <w:rsid w:val="0051210E"/>
    <w:rsid w:val="00512187"/>
    <w:rsid w:val="0051248E"/>
    <w:rsid w:val="00512659"/>
    <w:rsid w:val="005126D0"/>
    <w:rsid w:val="00512961"/>
    <w:rsid w:val="00512BB4"/>
    <w:rsid w:val="00512DEC"/>
    <w:rsid w:val="00512E3B"/>
    <w:rsid w:val="005131AF"/>
    <w:rsid w:val="005132B9"/>
    <w:rsid w:val="00513496"/>
    <w:rsid w:val="005135E3"/>
    <w:rsid w:val="0051375B"/>
    <w:rsid w:val="005138FB"/>
    <w:rsid w:val="005138FC"/>
    <w:rsid w:val="00513978"/>
    <w:rsid w:val="00513C92"/>
    <w:rsid w:val="005140C5"/>
    <w:rsid w:val="00514137"/>
    <w:rsid w:val="005144CA"/>
    <w:rsid w:val="00514592"/>
    <w:rsid w:val="00514603"/>
    <w:rsid w:val="00514667"/>
    <w:rsid w:val="0051479D"/>
    <w:rsid w:val="00514854"/>
    <w:rsid w:val="00514A0C"/>
    <w:rsid w:val="00514F8C"/>
    <w:rsid w:val="005155D9"/>
    <w:rsid w:val="0051568D"/>
    <w:rsid w:val="0051573E"/>
    <w:rsid w:val="00515FDE"/>
    <w:rsid w:val="005160A2"/>
    <w:rsid w:val="00516145"/>
    <w:rsid w:val="00516317"/>
    <w:rsid w:val="00516467"/>
    <w:rsid w:val="005169DB"/>
    <w:rsid w:val="00516A26"/>
    <w:rsid w:val="00516AA0"/>
    <w:rsid w:val="00516B89"/>
    <w:rsid w:val="00516F94"/>
    <w:rsid w:val="00516F9C"/>
    <w:rsid w:val="005170CD"/>
    <w:rsid w:val="0051723B"/>
    <w:rsid w:val="005173E8"/>
    <w:rsid w:val="005173EE"/>
    <w:rsid w:val="005177A8"/>
    <w:rsid w:val="005179C0"/>
    <w:rsid w:val="00517A7C"/>
    <w:rsid w:val="00517B58"/>
    <w:rsid w:val="00517E84"/>
    <w:rsid w:val="00520119"/>
    <w:rsid w:val="0052035B"/>
    <w:rsid w:val="00520363"/>
    <w:rsid w:val="005204D4"/>
    <w:rsid w:val="00520A4C"/>
    <w:rsid w:val="00520AF4"/>
    <w:rsid w:val="00520C51"/>
    <w:rsid w:val="00520DF4"/>
    <w:rsid w:val="00520E71"/>
    <w:rsid w:val="00520FEC"/>
    <w:rsid w:val="005214D3"/>
    <w:rsid w:val="0052154A"/>
    <w:rsid w:val="0052185E"/>
    <w:rsid w:val="00521AF0"/>
    <w:rsid w:val="00521D5B"/>
    <w:rsid w:val="00521FA8"/>
    <w:rsid w:val="005220DB"/>
    <w:rsid w:val="00522249"/>
    <w:rsid w:val="00522D2A"/>
    <w:rsid w:val="00522EE1"/>
    <w:rsid w:val="005230D2"/>
    <w:rsid w:val="0052326D"/>
    <w:rsid w:val="005237E7"/>
    <w:rsid w:val="005238FF"/>
    <w:rsid w:val="0052391F"/>
    <w:rsid w:val="00523A24"/>
    <w:rsid w:val="00523D32"/>
    <w:rsid w:val="00523E99"/>
    <w:rsid w:val="00523FE6"/>
    <w:rsid w:val="0052406E"/>
    <w:rsid w:val="00524192"/>
    <w:rsid w:val="005241B4"/>
    <w:rsid w:val="00524B4B"/>
    <w:rsid w:val="00524BFB"/>
    <w:rsid w:val="00524C50"/>
    <w:rsid w:val="00524E1C"/>
    <w:rsid w:val="00524FB9"/>
    <w:rsid w:val="00525221"/>
    <w:rsid w:val="00525261"/>
    <w:rsid w:val="0052529B"/>
    <w:rsid w:val="00525364"/>
    <w:rsid w:val="005254D6"/>
    <w:rsid w:val="005256BD"/>
    <w:rsid w:val="0052598C"/>
    <w:rsid w:val="00525A54"/>
    <w:rsid w:val="00525AFC"/>
    <w:rsid w:val="00525F90"/>
    <w:rsid w:val="00525FD2"/>
    <w:rsid w:val="005261C6"/>
    <w:rsid w:val="0052688E"/>
    <w:rsid w:val="00526AC7"/>
    <w:rsid w:val="00526C15"/>
    <w:rsid w:val="00526E8A"/>
    <w:rsid w:val="0052700E"/>
    <w:rsid w:val="0052770B"/>
    <w:rsid w:val="0052772B"/>
    <w:rsid w:val="00527896"/>
    <w:rsid w:val="00527BF8"/>
    <w:rsid w:val="00527DD1"/>
    <w:rsid w:val="0053003C"/>
    <w:rsid w:val="0053060C"/>
    <w:rsid w:val="00530633"/>
    <w:rsid w:val="00530640"/>
    <w:rsid w:val="005306C7"/>
    <w:rsid w:val="00530787"/>
    <w:rsid w:val="00530943"/>
    <w:rsid w:val="0053096A"/>
    <w:rsid w:val="00530B87"/>
    <w:rsid w:val="00530F3D"/>
    <w:rsid w:val="00530F61"/>
    <w:rsid w:val="00530FEB"/>
    <w:rsid w:val="00531619"/>
    <w:rsid w:val="00531622"/>
    <w:rsid w:val="0053168B"/>
    <w:rsid w:val="00531AF2"/>
    <w:rsid w:val="00531C50"/>
    <w:rsid w:val="00531E5E"/>
    <w:rsid w:val="00532044"/>
    <w:rsid w:val="00532384"/>
    <w:rsid w:val="0053291F"/>
    <w:rsid w:val="005329EC"/>
    <w:rsid w:val="00533085"/>
    <w:rsid w:val="0053345D"/>
    <w:rsid w:val="00533602"/>
    <w:rsid w:val="0053398C"/>
    <w:rsid w:val="00533A9D"/>
    <w:rsid w:val="00533AD9"/>
    <w:rsid w:val="00533E2F"/>
    <w:rsid w:val="00534060"/>
    <w:rsid w:val="00534683"/>
    <w:rsid w:val="00534A60"/>
    <w:rsid w:val="00534BDD"/>
    <w:rsid w:val="00534F54"/>
    <w:rsid w:val="00534F6C"/>
    <w:rsid w:val="0053500F"/>
    <w:rsid w:val="005352ED"/>
    <w:rsid w:val="005356C1"/>
    <w:rsid w:val="00535F42"/>
    <w:rsid w:val="00535F71"/>
    <w:rsid w:val="0053634E"/>
    <w:rsid w:val="00536430"/>
    <w:rsid w:val="00536499"/>
    <w:rsid w:val="00536B35"/>
    <w:rsid w:val="00537086"/>
    <w:rsid w:val="0053746C"/>
    <w:rsid w:val="005375E2"/>
    <w:rsid w:val="005376C1"/>
    <w:rsid w:val="005376CB"/>
    <w:rsid w:val="00537A08"/>
    <w:rsid w:val="00537B19"/>
    <w:rsid w:val="00537E15"/>
    <w:rsid w:val="00540011"/>
    <w:rsid w:val="00540035"/>
    <w:rsid w:val="00540111"/>
    <w:rsid w:val="0054042F"/>
    <w:rsid w:val="00540446"/>
    <w:rsid w:val="00540710"/>
    <w:rsid w:val="005407E0"/>
    <w:rsid w:val="00540AD5"/>
    <w:rsid w:val="00540BA1"/>
    <w:rsid w:val="00540F3E"/>
    <w:rsid w:val="0054121D"/>
    <w:rsid w:val="005413B7"/>
    <w:rsid w:val="0054167B"/>
    <w:rsid w:val="005418A1"/>
    <w:rsid w:val="00541ADD"/>
    <w:rsid w:val="00542026"/>
    <w:rsid w:val="0054211D"/>
    <w:rsid w:val="00542A03"/>
    <w:rsid w:val="00542B7C"/>
    <w:rsid w:val="0054326E"/>
    <w:rsid w:val="00543386"/>
    <w:rsid w:val="00543387"/>
    <w:rsid w:val="00543694"/>
    <w:rsid w:val="00543903"/>
    <w:rsid w:val="00543BCC"/>
    <w:rsid w:val="00543E53"/>
    <w:rsid w:val="00543E9A"/>
    <w:rsid w:val="00543F11"/>
    <w:rsid w:val="005440DF"/>
    <w:rsid w:val="00544135"/>
    <w:rsid w:val="0054424B"/>
    <w:rsid w:val="005445BF"/>
    <w:rsid w:val="00544606"/>
    <w:rsid w:val="005446CA"/>
    <w:rsid w:val="00544E15"/>
    <w:rsid w:val="00545336"/>
    <w:rsid w:val="005453D6"/>
    <w:rsid w:val="00545665"/>
    <w:rsid w:val="00545809"/>
    <w:rsid w:val="005459B8"/>
    <w:rsid w:val="00545A2A"/>
    <w:rsid w:val="00545ACE"/>
    <w:rsid w:val="00545E0E"/>
    <w:rsid w:val="00545EB1"/>
    <w:rsid w:val="005461A7"/>
    <w:rsid w:val="005462AC"/>
    <w:rsid w:val="00546305"/>
    <w:rsid w:val="00546381"/>
    <w:rsid w:val="00546552"/>
    <w:rsid w:val="005468DC"/>
    <w:rsid w:val="00546A9E"/>
    <w:rsid w:val="00546AA4"/>
    <w:rsid w:val="00546BC3"/>
    <w:rsid w:val="00546C85"/>
    <w:rsid w:val="00546CE4"/>
    <w:rsid w:val="00546F78"/>
    <w:rsid w:val="005472A8"/>
    <w:rsid w:val="00547302"/>
    <w:rsid w:val="005475F8"/>
    <w:rsid w:val="005477BF"/>
    <w:rsid w:val="00547A95"/>
    <w:rsid w:val="00547B6E"/>
    <w:rsid w:val="00547CEF"/>
    <w:rsid w:val="0055004B"/>
    <w:rsid w:val="0055039D"/>
    <w:rsid w:val="00550615"/>
    <w:rsid w:val="0055070D"/>
    <w:rsid w:val="00550882"/>
    <w:rsid w:val="00550A3D"/>
    <w:rsid w:val="00550AFD"/>
    <w:rsid w:val="00550CE2"/>
    <w:rsid w:val="00550DED"/>
    <w:rsid w:val="00550E28"/>
    <w:rsid w:val="00551063"/>
    <w:rsid w:val="0055119B"/>
    <w:rsid w:val="0055134B"/>
    <w:rsid w:val="0055148F"/>
    <w:rsid w:val="00551506"/>
    <w:rsid w:val="00551619"/>
    <w:rsid w:val="00551DF2"/>
    <w:rsid w:val="00551EE3"/>
    <w:rsid w:val="005523F2"/>
    <w:rsid w:val="005526F1"/>
    <w:rsid w:val="005529F0"/>
    <w:rsid w:val="00552C1B"/>
    <w:rsid w:val="00552E01"/>
    <w:rsid w:val="00552F34"/>
    <w:rsid w:val="00552FC2"/>
    <w:rsid w:val="005531F9"/>
    <w:rsid w:val="00553B7A"/>
    <w:rsid w:val="00553C0A"/>
    <w:rsid w:val="00553DD4"/>
    <w:rsid w:val="00553E96"/>
    <w:rsid w:val="00554463"/>
    <w:rsid w:val="0055494F"/>
    <w:rsid w:val="005549B7"/>
    <w:rsid w:val="00554A33"/>
    <w:rsid w:val="00554B2C"/>
    <w:rsid w:val="00554BCE"/>
    <w:rsid w:val="00554BE8"/>
    <w:rsid w:val="00554C35"/>
    <w:rsid w:val="00554C39"/>
    <w:rsid w:val="0055558A"/>
    <w:rsid w:val="005555A9"/>
    <w:rsid w:val="005555FA"/>
    <w:rsid w:val="005557AF"/>
    <w:rsid w:val="00556062"/>
    <w:rsid w:val="0055634C"/>
    <w:rsid w:val="005565D6"/>
    <w:rsid w:val="005566BC"/>
    <w:rsid w:val="0055694A"/>
    <w:rsid w:val="00556A8F"/>
    <w:rsid w:val="00556B0F"/>
    <w:rsid w:val="00556CD5"/>
    <w:rsid w:val="00556E32"/>
    <w:rsid w:val="00556EA1"/>
    <w:rsid w:val="00556FA1"/>
    <w:rsid w:val="00557094"/>
    <w:rsid w:val="00557202"/>
    <w:rsid w:val="00557280"/>
    <w:rsid w:val="00557BDB"/>
    <w:rsid w:val="00560263"/>
    <w:rsid w:val="00560472"/>
    <w:rsid w:val="005604F1"/>
    <w:rsid w:val="0056060E"/>
    <w:rsid w:val="00560986"/>
    <w:rsid w:val="00560C5C"/>
    <w:rsid w:val="00560D10"/>
    <w:rsid w:val="00560DAE"/>
    <w:rsid w:val="0056110D"/>
    <w:rsid w:val="00561202"/>
    <w:rsid w:val="00561273"/>
    <w:rsid w:val="0056127C"/>
    <w:rsid w:val="005612BF"/>
    <w:rsid w:val="005613A1"/>
    <w:rsid w:val="00561663"/>
    <w:rsid w:val="005616F6"/>
    <w:rsid w:val="005617EF"/>
    <w:rsid w:val="005619EF"/>
    <w:rsid w:val="00561A41"/>
    <w:rsid w:val="00561ABF"/>
    <w:rsid w:val="00561C3A"/>
    <w:rsid w:val="00561F7E"/>
    <w:rsid w:val="00562033"/>
    <w:rsid w:val="00562507"/>
    <w:rsid w:val="00562622"/>
    <w:rsid w:val="00562811"/>
    <w:rsid w:val="0056305C"/>
    <w:rsid w:val="00563219"/>
    <w:rsid w:val="005634CA"/>
    <w:rsid w:val="005636E0"/>
    <w:rsid w:val="00563DF9"/>
    <w:rsid w:val="00564222"/>
    <w:rsid w:val="0056431E"/>
    <w:rsid w:val="005646EE"/>
    <w:rsid w:val="005647E9"/>
    <w:rsid w:val="005648BA"/>
    <w:rsid w:val="00564D5D"/>
    <w:rsid w:val="00564E9F"/>
    <w:rsid w:val="00564F1C"/>
    <w:rsid w:val="00565097"/>
    <w:rsid w:val="0056544E"/>
    <w:rsid w:val="005654BD"/>
    <w:rsid w:val="005656C6"/>
    <w:rsid w:val="00565700"/>
    <w:rsid w:val="00565735"/>
    <w:rsid w:val="005657FA"/>
    <w:rsid w:val="00565D50"/>
    <w:rsid w:val="0056605E"/>
    <w:rsid w:val="0056647C"/>
    <w:rsid w:val="005664B5"/>
    <w:rsid w:val="005665BA"/>
    <w:rsid w:val="00566981"/>
    <w:rsid w:val="00566A07"/>
    <w:rsid w:val="00566B8D"/>
    <w:rsid w:val="00566D24"/>
    <w:rsid w:val="00566DD0"/>
    <w:rsid w:val="00567276"/>
    <w:rsid w:val="005672EA"/>
    <w:rsid w:val="0056732F"/>
    <w:rsid w:val="00567380"/>
    <w:rsid w:val="005678BB"/>
    <w:rsid w:val="005679AE"/>
    <w:rsid w:val="00567CE9"/>
    <w:rsid w:val="00567DFD"/>
    <w:rsid w:val="00567EF1"/>
    <w:rsid w:val="00567FF9"/>
    <w:rsid w:val="0057003A"/>
    <w:rsid w:val="00570100"/>
    <w:rsid w:val="0057013A"/>
    <w:rsid w:val="005702AF"/>
    <w:rsid w:val="0057068D"/>
    <w:rsid w:val="0057071B"/>
    <w:rsid w:val="00570919"/>
    <w:rsid w:val="00570A30"/>
    <w:rsid w:val="00570E42"/>
    <w:rsid w:val="00571005"/>
    <w:rsid w:val="0057118D"/>
    <w:rsid w:val="005711CA"/>
    <w:rsid w:val="00571318"/>
    <w:rsid w:val="00571420"/>
    <w:rsid w:val="00571494"/>
    <w:rsid w:val="00571596"/>
    <w:rsid w:val="00571763"/>
    <w:rsid w:val="005719E1"/>
    <w:rsid w:val="00572031"/>
    <w:rsid w:val="005721A1"/>
    <w:rsid w:val="00572253"/>
    <w:rsid w:val="00572282"/>
    <w:rsid w:val="00572501"/>
    <w:rsid w:val="00572666"/>
    <w:rsid w:val="00572EBE"/>
    <w:rsid w:val="00573138"/>
    <w:rsid w:val="0057315A"/>
    <w:rsid w:val="005731E5"/>
    <w:rsid w:val="005732E2"/>
    <w:rsid w:val="00573512"/>
    <w:rsid w:val="005735C2"/>
    <w:rsid w:val="0057367D"/>
    <w:rsid w:val="00573B41"/>
    <w:rsid w:val="00573B96"/>
    <w:rsid w:val="00573CE3"/>
    <w:rsid w:val="00573D13"/>
    <w:rsid w:val="00573E1D"/>
    <w:rsid w:val="00573FA2"/>
    <w:rsid w:val="005742EB"/>
    <w:rsid w:val="0057439E"/>
    <w:rsid w:val="00574697"/>
    <w:rsid w:val="0057498E"/>
    <w:rsid w:val="00574B64"/>
    <w:rsid w:val="00574C24"/>
    <w:rsid w:val="00575038"/>
    <w:rsid w:val="0057515E"/>
    <w:rsid w:val="005751B3"/>
    <w:rsid w:val="005751E7"/>
    <w:rsid w:val="00575442"/>
    <w:rsid w:val="005757E1"/>
    <w:rsid w:val="0057591C"/>
    <w:rsid w:val="0057593C"/>
    <w:rsid w:val="00575FC5"/>
    <w:rsid w:val="00575FD3"/>
    <w:rsid w:val="00576199"/>
    <w:rsid w:val="005764B1"/>
    <w:rsid w:val="00576751"/>
    <w:rsid w:val="0057676A"/>
    <w:rsid w:val="005767BA"/>
    <w:rsid w:val="005768AC"/>
    <w:rsid w:val="00576D93"/>
    <w:rsid w:val="00576E84"/>
    <w:rsid w:val="005771C4"/>
    <w:rsid w:val="00577306"/>
    <w:rsid w:val="0057746F"/>
    <w:rsid w:val="00577635"/>
    <w:rsid w:val="005802B8"/>
    <w:rsid w:val="0058036A"/>
    <w:rsid w:val="00580394"/>
    <w:rsid w:val="00580937"/>
    <w:rsid w:val="005809CD"/>
    <w:rsid w:val="00580A1A"/>
    <w:rsid w:val="00580DB8"/>
    <w:rsid w:val="005811CA"/>
    <w:rsid w:val="005812EE"/>
    <w:rsid w:val="00581392"/>
    <w:rsid w:val="00581407"/>
    <w:rsid w:val="00581536"/>
    <w:rsid w:val="00581CC8"/>
    <w:rsid w:val="005821F4"/>
    <w:rsid w:val="00582204"/>
    <w:rsid w:val="005825F7"/>
    <w:rsid w:val="00582A69"/>
    <w:rsid w:val="00582B8C"/>
    <w:rsid w:val="00582E27"/>
    <w:rsid w:val="00583216"/>
    <w:rsid w:val="0058325E"/>
    <w:rsid w:val="00583337"/>
    <w:rsid w:val="005834FB"/>
    <w:rsid w:val="00583543"/>
    <w:rsid w:val="005836ED"/>
    <w:rsid w:val="00583981"/>
    <w:rsid w:val="005839B0"/>
    <w:rsid w:val="00583D48"/>
    <w:rsid w:val="00583E7E"/>
    <w:rsid w:val="0058462B"/>
    <w:rsid w:val="005847FF"/>
    <w:rsid w:val="0058493B"/>
    <w:rsid w:val="00585027"/>
    <w:rsid w:val="0058539D"/>
    <w:rsid w:val="00585432"/>
    <w:rsid w:val="0058545E"/>
    <w:rsid w:val="0058594B"/>
    <w:rsid w:val="00585AC2"/>
    <w:rsid w:val="00586177"/>
    <w:rsid w:val="0058639F"/>
    <w:rsid w:val="0058681A"/>
    <w:rsid w:val="00586BA1"/>
    <w:rsid w:val="00586EFA"/>
    <w:rsid w:val="005871B3"/>
    <w:rsid w:val="0058735C"/>
    <w:rsid w:val="0058757E"/>
    <w:rsid w:val="0058762D"/>
    <w:rsid w:val="00587D58"/>
    <w:rsid w:val="00587D89"/>
    <w:rsid w:val="00587E65"/>
    <w:rsid w:val="00587FA8"/>
    <w:rsid w:val="0059028F"/>
    <w:rsid w:val="005905A5"/>
    <w:rsid w:val="00590735"/>
    <w:rsid w:val="00590982"/>
    <w:rsid w:val="00590AF0"/>
    <w:rsid w:val="00590DCA"/>
    <w:rsid w:val="00590E69"/>
    <w:rsid w:val="00590E9C"/>
    <w:rsid w:val="00590F8E"/>
    <w:rsid w:val="00591252"/>
    <w:rsid w:val="00591549"/>
    <w:rsid w:val="005915F8"/>
    <w:rsid w:val="00591694"/>
    <w:rsid w:val="00591B2C"/>
    <w:rsid w:val="00591BDC"/>
    <w:rsid w:val="00591D43"/>
    <w:rsid w:val="00591EB1"/>
    <w:rsid w:val="00591EDE"/>
    <w:rsid w:val="005923B8"/>
    <w:rsid w:val="00592564"/>
    <w:rsid w:val="005926C0"/>
    <w:rsid w:val="00592899"/>
    <w:rsid w:val="00592948"/>
    <w:rsid w:val="00592D04"/>
    <w:rsid w:val="0059313E"/>
    <w:rsid w:val="00593713"/>
    <w:rsid w:val="00593AF4"/>
    <w:rsid w:val="00593DE3"/>
    <w:rsid w:val="00593E4C"/>
    <w:rsid w:val="00593EAE"/>
    <w:rsid w:val="00593FD1"/>
    <w:rsid w:val="005940A0"/>
    <w:rsid w:val="005946FF"/>
    <w:rsid w:val="00594A20"/>
    <w:rsid w:val="00594B42"/>
    <w:rsid w:val="005950B4"/>
    <w:rsid w:val="005954BB"/>
    <w:rsid w:val="005955E7"/>
    <w:rsid w:val="0059581E"/>
    <w:rsid w:val="00595B44"/>
    <w:rsid w:val="00595CE1"/>
    <w:rsid w:val="00595DB9"/>
    <w:rsid w:val="00596337"/>
    <w:rsid w:val="00596581"/>
    <w:rsid w:val="0059658B"/>
    <w:rsid w:val="005967B5"/>
    <w:rsid w:val="005967C2"/>
    <w:rsid w:val="0059695D"/>
    <w:rsid w:val="00596A4B"/>
    <w:rsid w:val="00596AC9"/>
    <w:rsid w:val="00596B24"/>
    <w:rsid w:val="005972B2"/>
    <w:rsid w:val="00597478"/>
    <w:rsid w:val="00597507"/>
    <w:rsid w:val="00597C12"/>
    <w:rsid w:val="00597D93"/>
    <w:rsid w:val="005A034B"/>
    <w:rsid w:val="005A040B"/>
    <w:rsid w:val="005A0584"/>
    <w:rsid w:val="005A0A51"/>
    <w:rsid w:val="005A0B06"/>
    <w:rsid w:val="005A106A"/>
    <w:rsid w:val="005A1190"/>
    <w:rsid w:val="005A1201"/>
    <w:rsid w:val="005A16A2"/>
    <w:rsid w:val="005A18F1"/>
    <w:rsid w:val="005A1E10"/>
    <w:rsid w:val="005A2359"/>
    <w:rsid w:val="005A2562"/>
    <w:rsid w:val="005A265C"/>
    <w:rsid w:val="005A2A67"/>
    <w:rsid w:val="005A2B83"/>
    <w:rsid w:val="005A2C95"/>
    <w:rsid w:val="005A3291"/>
    <w:rsid w:val="005A3478"/>
    <w:rsid w:val="005A3494"/>
    <w:rsid w:val="005A3935"/>
    <w:rsid w:val="005A3C6B"/>
    <w:rsid w:val="005A3C9D"/>
    <w:rsid w:val="005A3ECF"/>
    <w:rsid w:val="005A3FC1"/>
    <w:rsid w:val="005A3FD6"/>
    <w:rsid w:val="005A4009"/>
    <w:rsid w:val="005A4238"/>
    <w:rsid w:val="005A4442"/>
    <w:rsid w:val="005A4777"/>
    <w:rsid w:val="005A479D"/>
    <w:rsid w:val="005A4C3E"/>
    <w:rsid w:val="005A4C8E"/>
    <w:rsid w:val="005A4ED6"/>
    <w:rsid w:val="005A5041"/>
    <w:rsid w:val="005A543A"/>
    <w:rsid w:val="005A54CF"/>
    <w:rsid w:val="005A55B3"/>
    <w:rsid w:val="005A57A0"/>
    <w:rsid w:val="005A5875"/>
    <w:rsid w:val="005A5948"/>
    <w:rsid w:val="005A59B0"/>
    <w:rsid w:val="005A5EE5"/>
    <w:rsid w:val="005A6075"/>
    <w:rsid w:val="005A6166"/>
    <w:rsid w:val="005A62DE"/>
    <w:rsid w:val="005A6602"/>
    <w:rsid w:val="005A66B7"/>
    <w:rsid w:val="005A69FB"/>
    <w:rsid w:val="005A6BA3"/>
    <w:rsid w:val="005A6CE2"/>
    <w:rsid w:val="005A6D9F"/>
    <w:rsid w:val="005A7014"/>
    <w:rsid w:val="005A702A"/>
    <w:rsid w:val="005A721E"/>
    <w:rsid w:val="005A75CE"/>
    <w:rsid w:val="005A787D"/>
    <w:rsid w:val="005A79B6"/>
    <w:rsid w:val="005A7E97"/>
    <w:rsid w:val="005AC158"/>
    <w:rsid w:val="005B0142"/>
    <w:rsid w:val="005B0569"/>
    <w:rsid w:val="005B065B"/>
    <w:rsid w:val="005B0721"/>
    <w:rsid w:val="005B0DA7"/>
    <w:rsid w:val="005B13B5"/>
    <w:rsid w:val="005B16CC"/>
    <w:rsid w:val="005B1B8C"/>
    <w:rsid w:val="005B1C6D"/>
    <w:rsid w:val="005B1E53"/>
    <w:rsid w:val="005B21B6"/>
    <w:rsid w:val="005B2534"/>
    <w:rsid w:val="005B253A"/>
    <w:rsid w:val="005B256A"/>
    <w:rsid w:val="005B2EC7"/>
    <w:rsid w:val="005B2F79"/>
    <w:rsid w:val="005B2F9E"/>
    <w:rsid w:val="005B304E"/>
    <w:rsid w:val="005B37AE"/>
    <w:rsid w:val="005B37EC"/>
    <w:rsid w:val="005B3A08"/>
    <w:rsid w:val="005B42FB"/>
    <w:rsid w:val="005B484B"/>
    <w:rsid w:val="005B49F2"/>
    <w:rsid w:val="005B4AB6"/>
    <w:rsid w:val="005B4CC7"/>
    <w:rsid w:val="005B526F"/>
    <w:rsid w:val="005B54A1"/>
    <w:rsid w:val="005B5506"/>
    <w:rsid w:val="005B5591"/>
    <w:rsid w:val="005B55BB"/>
    <w:rsid w:val="005B561C"/>
    <w:rsid w:val="005B5899"/>
    <w:rsid w:val="005B5A48"/>
    <w:rsid w:val="005B5A64"/>
    <w:rsid w:val="005B5BE2"/>
    <w:rsid w:val="005B5D55"/>
    <w:rsid w:val="005B5DA5"/>
    <w:rsid w:val="005B6575"/>
    <w:rsid w:val="005B65C3"/>
    <w:rsid w:val="005B67C0"/>
    <w:rsid w:val="005B67EA"/>
    <w:rsid w:val="005B68EE"/>
    <w:rsid w:val="005B69B3"/>
    <w:rsid w:val="005B6E8D"/>
    <w:rsid w:val="005B6EAF"/>
    <w:rsid w:val="005B7202"/>
    <w:rsid w:val="005B724B"/>
    <w:rsid w:val="005B7287"/>
    <w:rsid w:val="005B72CA"/>
    <w:rsid w:val="005B757C"/>
    <w:rsid w:val="005B77AF"/>
    <w:rsid w:val="005B7A63"/>
    <w:rsid w:val="005B7EB4"/>
    <w:rsid w:val="005C0161"/>
    <w:rsid w:val="005C029A"/>
    <w:rsid w:val="005C03ED"/>
    <w:rsid w:val="005C08C5"/>
    <w:rsid w:val="005C0955"/>
    <w:rsid w:val="005C0AB4"/>
    <w:rsid w:val="005C0AD6"/>
    <w:rsid w:val="005C0CA6"/>
    <w:rsid w:val="005C1234"/>
    <w:rsid w:val="005C135D"/>
    <w:rsid w:val="005C1AC3"/>
    <w:rsid w:val="005C1D57"/>
    <w:rsid w:val="005C202B"/>
    <w:rsid w:val="005C24CE"/>
    <w:rsid w:val="005C26C6"/>
    <w:rsid w:val="005C26EA"/>
    <w:rsid w:val="005C27C9"/>
    <w:rsid w:val="005C28BB"/>
    <w:rsid w:val="005C2A28"/>
    <w:rsid w:val="005C2B0C"/>
    <w:rsid w:val="005C2EE5"/>
    <w:rsid w:val="005C2F46"/>
    <w:rsid w:val="005C30BA"/>
    <w:rsid w:val="005C360A"/>
    <w:rsid w:val="005C37DC"/>
    <w:rsid w:val="005C3AAE"/>
    <w:rsid w:val="005C3BCC"/>
    <w:rsid w:val="005C3FA4"/>
    <w:rsid w:val="005C4121"/>
    <w:rsid w:val="005C497D"/>
    <w:rsid w:val="005C49DA"/>
    <w:rsid w:val="005C4B17"/>
    <w:rsid w:val="005C4F13"/>
    <w:rsid w:val="005C50B7"/>
    <w:rsid w:val="005C50F3"/>
    <w:rsid w:val="005C530F"/>
    <w:rsid w:val="005C54B5"/>
    <w:rsid w:val="005C56D5"/>
    <w:rsid w:val="005C585C"/>
    <w:rsid w:val="005C5D80"/>
    <w:rsid w:val="005C5D91"/>
    <w:rsid w:val="005C5E32"/>
    <w:rsid w:val="005C6134"/>
    <w:rsid w:val="005C623A"/>
    <w:rsid w:val="005C623D"/>
    <w:rsid w:val="005C624D"/>
    <w:rsid w:val="005C68D8"/>
    <w:rsid w:val="005C69F4"/>
    <w:rsid w:val="005C71EA"/>
    <w:rsid w:val="005C7267"/>
    <w:rsid w:val="005C72E0"/>
    <w:rsid w:val="005C7598"/>
    <w:rsid w:val="005C77D1"/>
    <w:rsid w:val="005C7BE6"/>
    <w:rsid w:val="005D0250"/>
    <w:rsid w:val="005D05F0"/>
    <w:rsid w:val="005D0703"/>
    <w:rsid w:val="005D075E"/>
    <w:rsid w:val="005D07B8"/>
    <w:rsid w:val="005D0ACF"/>
    <w:rsid w:val="005D0BA7"/>
    <w:rsid w:val="005D0DB8"/>
    <w:rsid w:val="005D0E8A"/>
    <w:rsid w:val="005D12EA"/>
    <w:rsid w:val="005D13EF"/>
    <w:rsid w:val="005D1754"/>
    <w:rsid w:val="005D1A9B"/>
    <w:rsid w:val="005D1B49"/>
    <w:rsid w:val="005D208C"/>
    <w:rsid w:val="005D26E3"/>
    <w:rsid w:val="005D2DC6"/>
    <w:rsid w:val="005D3C3D"/>
    <w:rsid w:val="005D3CBF"/>
    <w:rsid w:val="005D3D0F"/>
    <w:rsid w:val="005D3D78"/>
    <w:rsid w:val="005D3EA7"/>
    <w:rsid w:val="005D4042"/>
    <w:rsid w:val="005D408D"/>
    <w:rsid w:val="005D45FD"/>
    <w:rsid w:val="005D49A5"/>
    <w:rsid w:val="005D4D42"/>
    <w:rsid w:val="005D4E2E"/>
    <w:rsid w:val="005D51A9"/>
    <w:rsid w:val="005D52D6"/>
    <w:rsid w:val="005D554C"/>
    <w:rsid w:val="005D59A7"/>
    <w:rsid w:val="005D5C12"/>
    <w:rsid w:val="005D5CC0"/>
    <w:rsid w:val="005D5DBE"/>
    <w:rsid w:val="005D5EFA"/>
    <w:rsid w:val="005D61AE"/>
    <w:rsid w:val="005D6597"/>
    <w:rsid w:val="005D69A3"/>
    <w:rsid w:val="005D6E19"/>
    <w:rsid w:val="005D6EC8"/>
    <w:rsid w:val="005D6F73"/>
    <w:rsid w:val="005D70F2"/>
    <w:rsid w:val="005D711D"/>
    <w:rsid w:val="005D7193"/>
    <w:rsid w:val="005D7378"/>
    <w:rsid w:val="005D7676"/>
    <w:rsid w:val="005D798C"/>
    <w:rsid w:val="005D7FEA"/>
    <w:rsid w:val="005E002A"/>
    <w:rsid w:val="005E01CE"/>
    <w:rsid w:val="005E0255"/>
    <w:rsid w:val="005E043D"/>
    <w:rsid w:val="005E0451"/>
    <w:rsid w:val="005E08E2"/>
    <w:rsid w:val="005E0915"/>
    <w:rsid w:val="005E0926"/>
    <w:rsid w:val="005E0B7F"/>
    <w:rsid w:val="005E0D87"/>
    <w:rsid w:val="005E11EC"/>
    <w:rsid w:val="005E14E7"/>
    <w:rsid w:val="005E154F"/>
    <w:rsid w:val="005E159E"/>
    <w:rsid w:val="005E1878"/>
    <w:rsid w:val="005E1CEA"/>
    <w:rsid w:val="005E1E83"/>
    <w:rsid w:val="005E1FC2"/>
    <w:rsid w:val="005E22B1"/>
    <w:rsid w:val="005E26A3"/>
    <w:rsid w:val="005E29AF"/>
    <w:rsid w:val="005E2D5F"/>
    <w:rsid w:val="005E2D9C"/>
    <w:rsid w:val="005E2EB7"/>
    <w:rsid w:val="005E2ECB"/>
    <w:rsid w:val="005E3F67"/>
    <w:rsid w:val="005E4155"/>
    <w:rsid w:val="005E4263"/>
    <w:rsid w:val="005E42CA"/>
    <w:rsid w:val="005E442E"/>
    <w:rsid w:val="005E446A"/>
    <w:rsid w:val="005E447E"/>
    <w:rsid w:val="005E4976"/>
    <w:rsid w:val="005E49B0"/>
    <w:rsid w:val="005E4B03"/>
    <w:rsid w:val="005E4FD1"/>
    <w:rsid w:val="005E55E8"/>
    <w:rsid w:val="005E5738"/>
    <w:rsid w:val="005E5F5D"/>
    <w:rsid w:val="005E5F61"/>
    <w:rsid w:val="005E5FFF"/>
    <w:rsid w:val="005E62EB"/>
    <w:rsid w:val="005E6831"/>
    <w:rsid w:val="005E68BA"/>
    <w:rsid w:val="005E6C15"/>
    <w:rsid w:val="005E6C34"/>
    <w:rsid w:val="005E6DB9"/>
    <w:rsid w:val="005E6ED8"/>
    <w:rsid w:val="005E6FC1"/>
    <w:rsid w:val="005E790D"/>
    <w:rsid w:val="005E7B61"/>
    <w:rsid w:val="005E7F0C"/>
    <w:rsid w:val="005F0186"/>
    <w:rsid w:val="005F043D"/>
    <w:rsid w:val="005F0641"/>
    <w:rsid w:val="005F0775"/>
    <w:rsid w:val="005F08C2"/>
    <w:rsid w:val="005F0AC9"/>
    <w:rsid w:val="005F0CED"/>
    <w:rsid w:val="005F0CF5"/>
    <w:rsid w:val="005F106A"/>
    <w:rsid w:val="005F110C"/>
    <w:rsid w:val="005F139A"/>
    <w:rsid w:val="005F1601"/>
    <w:rsid w:val="005F18A8"/>
    <w:rsid w:val="005F19D6"/>
    <w:rsid w:val="005F1C9F"/>
    <w:rsid w:val="005F1F91"/>
    <w:rsid w:val="005F2159"/>
    <w:rsid w:val="005F21EB"/>
    <w:rsid w:val="005F24AD"/>
    <w:rsid w:val="005F2699"/>
    <w:rsid w:val="005F3277"/>
    <w:rsid w:val="005F3557"/>
    <w:rsid w:val="005F357E"/>
    <w:rsid w:val="005F36D6"/>
    <w:rsid w:val="005F370F"/>
    <w:rsid w:val="005F3D8C"/>
    <w:rsid w:val="005F409C"/>
    <w:rsid w:val="005F424B"/>
    <w:rsid w:val="005F4296"/>
    <w:rsid w:val="005F4349"/>
    <w:rsid w:val="005F43D3"/>
    <w:rsid w:val="005F43F3"/>
    <w:rsid w:val="005F48F0"/>
    <w:rsid w:val="005F4B08"/>
    <w:rsid w:val="005F4B31"/>
    <w:rsid w:val="005F4CE7"/>
    <w:rsid w:val="005F4D45"/>
    <w:rsid w:val="005F5403"/>
    <w:rsid w:val="005F54E9"/>
    <w:rsid w:val="005F5B05"/>
    <w:rsid w:val="005F5B0D"/>
    <w:rsid w:val="005F5E2E"/>
    <w:rsid w:val="005F5ED5"/>
    <w:rsid w:val="005F624C"/>
    <w:rsid w:val="005F6310"/>
    <w:rsid w:val="005F6396"/>
    <w:rsid w:val="005F64CF"/>
    <w:rsid w:val="005F653F"/>
    <w:rsid w:val="005F672C"/>
    <w:rsid w:val="005F684F"/>
    <w:rsid w:val="005F6B78"/>
    <w:rsid w:val="005F6F68"/>
    <w:rsid w:val="005F72E7"/>
    <w:rsid w:val="005F74F7"/>
    <w:rsid w:val="005F776B"/>
    <w:rsid w:val="005F7794"/>
    <w:rsid w:val="005F7861"/>
    <w:rsid w:val="005F796D"/>
    <w:rsid w:val="005F7D61"/>
    <w:rsid w:val="005F7E2C"/>
    <w:rsid w:val="00600291"/>
    <w:rsid w:val="0060042C"/>
    <w:rsid w:val="00600698"/>
    <w:rsid w:val="006007DE"/>
    <w:rsid w:val="006008C6"/>
    <w:rsid w:val="00600ABF"/>
    <w:rsid w:val="00600B4E"/>
    <w:rsid w:val="006010F2"/>
    <w:rsid w:val="006013D6"/>
    <w:rsid w:val="006015B2"/>
    <w:rsid w:val="00601E25"/>
    <w:rsid w:val="00601F45"/>
    <w:rsid w:val="0060200A"/>
    <w:rsid w:val="00602207"/>
    <w:rsid w:val="00602AF8"/>
    <w:rsid w:val="00602F01"/>
    <w:rsid w:val="00602F1A"/>
    <w:rsid w:val="00603076"/>
    <w:rsid w:val="0060338D"/>
    <w:rsid w:val="006033AF"/>
    <w:rsid w:val="00603534"/>
    <w:rsid w:val="00603838"/>
    <w:rsid w:val="00603854"/>
    <w:rsid w:val="006039AB"/>
    <w:rsid w:val="00603BB5"/>
    <w:rsid w:val="00603E5B"/>
    <w:rsid w:val="006041AD"/>
    <w:rsid w:val="0060421B"/>
    <w:rsid w:val="006042A5"/>
    <w:rsid w:val="0060434F"/>
    <w:rsid w:val="00604998"/>
    <w:rsid w:val="00604B91"/>
    <w:rsid w:val="00604CC1"/>
    <w:rsid w:val="00604D59"/>
    <w:rsid w:val="00605908"/>
    <w:rsid w:val="00605E1C"/>
    <w:rsid w:val="00605FF4"/>
    <w:rsid w:val="0060600E"/>
    <w:rsid w:val="006060AA"/>
    <w:rsid w:val="0060613D"/>
    <w:rsid w:val="0060630D"/>
    <w:rsid w:val="006065A7"/>
    <w:rsid w:val="006065E7"/>
    <w:rsid w:val="00606726"/>
    <w:rsid w:val="0060723A"/>
    <w:rsid w:val="006077BF"/>
    <w:rsid w:val="00607850"/>
    <w:rsid w:val="00607917"/>
    <w:rsid w:val="006079F4"/>
    <w:rsid w:val="00607B8B"/>
    <w:rsid w:val="00607BBE"/>
    <w:rsid w:val="00607CC4"/>
    <w:rsid w:val="00607EF7"/>
    <w:rsid w:val="00607F4F"/>
    <w:rsid w:val="00610117"/>
    <w:rsid w:val="006104B5"/>
    <w:rsid w:val="00610AD6"/>
    <w:rsid w:val="00610BC2"/>
    <w:rsid w:val="00610D7C"/>
    <w:rsid w:val="00611047"/>
    <w:rsid w:val="006114EF"/>
    <w:rsid w:val="0061164C"/>
    <w:rsid w:val="006116CC"/>
    <w:rsid w:val="0061184B"/>
    <w:rsid w:val="00611BDC"/>
    <w:rsid w:val="00611E33"/>
    <w:rsid w:val="00612147"/>
    <w:rsid w:val="00612221"/>
    <w:rsid w:val="00612666"/>
    <w:rsid w:val="00612B48"/>
    <w:rsid w:val="00613200"/>
    <w:rsid w:val="00613414"/>
    <w:rsid w:val="0061350C"/>
    <w:rsid w:val="0061392D"/>
    <w:rsid w:val="00613BF9"/>
    <w:rsid w:val="0061434E"/>
    <w:rsid w:val="00614372"/>
    <w:rsid w:val="006143EF"/>
    <w:rsid w:val="00614409"/>
    <w:rsid w:val="006144B5"/>
    <w:rsid w:val="0061485D"/>
    <w:rsid w:val="00614893"/>
    <w:rsid w:val="00614BA7"/>
    <w:rsid w:val="00614EE3"/>
    <w:rsid w:val="00614F59"/>
    <w:rsid w:val="00614FBC"/>
    <w:rsid w:val="006150F7"/>
    <w:rsid w:val="0061535E"/>
    <w:rsid w:val="006156DC"/>
    <w:rsid w:val="00615FD2"/>
    <w:rsid w:val="0061636D"/>
    <w:rsid w:val="006163E7"/>
    <w:rsid w:val="0061652C"/>
    <w:rsid w:val="0061656B"/>
    <w:rsid w:val="00616B26"/>
    <w:rsid w:val="00616C40"/>
    <w:rsid w:val="00616EE3"/>
    <w:rsid w:val="0061711D"/>
    <w:rsid w:val="0061714F"/>
    <w:rsid w:val="0061719A"/>
    <w:rsid w:val="006172A7"/>
    <w:rsid w:val="00617763"/>
    <w:rsid w:val="0061780A"/>
    <w:rsid w:val="00617849"/>
    <w:rsid w:val="00617AD2"/>
    <w:rsid w:val="00617CA5"/>
    <w:rsid w:val="00620017"/>
    <w:rsid w:val="00620154"/>
    <w:rsid w:val="00620337"/>
    <w:rsid w:val="00620B4D"/>
    <w:rsid w:val="00620C01"/>
    <w:rsid w:val="00620EC6"/>
    <w:rsid w:val="00621689"/>
    <w:rsid w:val="006217C4"/>
    <w:rsid w:val="006219B2"/>
    <w:rsid w:val="00621E39"/>
    <w:rsid w:val="00622153"/>
    <w:rsid w:val="006222BC"/>
    <w:rsid w:val="006222FF"/>
    <w:rsid w:val="006225A2"/>
    <w:rsid w:val="006227B1"/>
    <w:rsid w:val="00622A5D"/>
    <w:rsid w:val="00622ABC"/>
    <w:rsid w:val="00622E96"/>
    <w:rsid w:val="00622EF4"/>
    <w:rsid w:val="00623684"/>
    <w:rsid w:val="00623799"/>
    <w:rsid w:val="0062386D"/>
    <w:rsid w:val="00623AC2"/>
    <w:rsid w:val="00623B1E"/>
    <w:rsid w:val="00623E47"/>
    <w:rsid w:val="00623E7D"/>
    <w:rsid w:val="0062403E"/>
    <w:rsid w:val="0062408D"/>
    <w:rsid w:val="006240CC"/>
    <w:rsid w:val="006244A8"/>
    <w:rsid w:val="00624940"/>
    <w:rsid w:val="00624A5A"/>
    <w:rsid w:val="00624A72"/>
    <w:rsid w:val="00624CD0"/>
    <w:rsid w:val="006254F8"/>
    <w:rsid w:val="00625729"/>
    <w:rsid w:val="00625769"/>
    <w:rsid w:val="00625826"/>
    <w:rsid w:val="00625A7C"/>
    <w:rsid w:val="00625B36"/>
    <w:rsid w:val="00625E73"/>
    <w:rsid w:val="00625F3F"/>
    <w:rsid w:val="0062640B"/>
    <w:rsid w:val="0062650E"/>
    <w:rsid w:val="00626701"/>
    <w:rsid w:val="006267D5"/>
    <w:rsid w:val="006268BB"/>
    <w:rsid w:val="00626AEE"/>
    <w:rsid w:val="00626B67"/>
    <w:rsid w:val="00626F43"/>
    <w:rsid w:val="006271E1"/>
    <w:rsid w:val="006275A7"/>
    <w:rsid w:val="006279AE"/>
    <w:rsid w:val="00627AA4"/>
    <w:rsid w:val="00627BC1"/>
    <w:rsid w:val="00627DA7"/>
    <w:rsid w:val="00630298"/>
    <w:rsid w:val="00630671"/>
    <w:rsid w:val="00630958"/>
    <w:rsid w:val="00630A7C"/>
    <w:rsid w:val="00630AD6"/>
    <w:rsid w:val="00630CF6"/>
    <w:rsid w:val="00630DA4"/>
    <w:rsid w:val="00631167"/>
    <w:rsid w:val="00631275"/>
    <w:rsid w:val="006312DA"/>
    <w:rsid w:val="0063135E"/>
    <w:rsid w:val="006314DB"/>
    <w:rsid w:val="0063154F"/>
    <w:rsid w:val="006316BD"/>
    <w:rsid w:val="006317C2"/>
    <w:rsid w:val="0063191C"/>
    <w:rsid w:val="006319EC"/>
    <w:rsid w:val="00631CB9"/>
    <w:rsid w:val="00631CD4"/>
    <w:rsid w:val="00631CD5"/>
    <w:rsid w:val="00631DC7"/>
    <w:rsid w:val="00632512"/>
    <w:rsid w:val="00632597"/>
    <w:rsid w:val="0063267F"/>
    <w:rsid w:val="00632812"/>
    <w:rsid w:val="00632BDF"/>
    <w:rsid w:val="00632DC5"/>
    <w:rsid w:val="00633689"/>
    <w:rsid w:val="00633CB5"/>
    <w:rsid w:val="00633DBD"/>
    <w:rsid w:val="00633F70"/>
    <w:rsid w:val="006340A7"/>
    <w:rsid w:val="006341DA"/>
    <w:rsid w:val="006343C8"/>
    <w:rsid w:val="00634B14"/>
    <w:rsid w:val="00634D13"/>
    <w:rsid w:val="00634FF7"/>
    <w:rsid w:val="00634FFE"/>
    <w:rsid w:val="00635052"/>
    <w:rsid w:val="006350F2"/>
    <w:rsid w:val="00635862"/>
    <w:rsid w:val="006358B4"/>
    <w:rsid w:val="00635A68"/>
    <w:rsid w:val="00635CC8"/>
    <w:rsid w:val="00635EEF"/>
    <w:rsid w:val="00636DF3"/>
    <w:rsid w:val="00636EF3"/>
    <w:rsid w:val="00637134"/>
    <w:rsid w:val="006376A8"/>
    <w:rsid w:val="00637884"/>
    <w:rsid w:val="00637C70"/>
    <w:rsid w:val="00637CD7"/>
    <w:rsid w:val="00637E6F"/>
    <w:rsid w:val="00637F25"/>
    <w:rsid w:val="00640056"/>
    <w:rsid w:val="00640069"/>
    <w:rsid w:val="006400F0"/>
    <w:rsid w:val="006401F8"/>
    <w:rsid w:val="006407ED"/>
    <w:rsid w:val="00640A8B"/>
    <w:rsid w:val="00640E67"/>
    <w:rsid w:val="00641724"/>
    <w:rsid w:val="0064198A"/>
    <w:rsid w:val="006419A6"/>
    <w:rsid w:val="006419AA"/>
    <w:rsid w:val="00641A2B"/>
    <w:rsid w:val="00641AE4"/>
    <w:rsid w:val="00641EB5"/>
    <w:rsid w:val="0064212E"/>
    <w:rsid w:val="006423EE"/>
    <w:rsid w:val="006429EE"/>
    <w:rsid w:val="00642D9C"/>
    <w:rsid w:val="00642EBF"/>
    <w:rsid w:val="00642F7B"/>
    <w:rsid w:val="00643266"/>
    <w:rsid w:val="006437CB"/>
    <w:rsid w:val="006439DC"/>
    <w:rsid w:val="00643ACD"/>
    <w:rsid w:val="00643C68"/>
    <w:rsid w:val="00643F7F"/>
    <w:rsid w:val="006442E7"/>
    <w:rsid w:val="00644428"/>
    <w:rsid w:val="0064484F"/>
    <w:rsid w:val="00644B1F"/>
    <w:rsid w:val="00644B7E"/>
    <w:rsid w:val="00644F22"/>
    <w:rsid w:val="006454E6"/>
    <w:rsid w:val="00645D31"/>
    <w:rsid w:val="00645E5C"/>
    <w:rsid w:val="00645F58"/>
    <w:rsid w:val="006460FE"/>
    <w:rsid w:val="006461CE"/>
    <w:rsid w:val="00646235"/>
    <w:rsid w:val="0064648B"/>
    <w:rsid w:val="00646645"/>
    <w:rsid w:val="0064677A"/>
    <w:rsid w:val="006468B4"/>
    <w:rsid w:val="006468E5"/>
    <w:rsid w:val="00646A1C"/>
    <w:rsid w:val="00646A68"/>
    <w:rsid w:val="00646A7B"/>
    <w:rsid w:val="00646CB0"/>
    <w:rsid w:val="006470CF"/>
    <w:rsid w:val="006472C7"/>
    <w:rsid w:val="006473CA"/>
    <w:rsid w:val="006474F4"/>
    <w:rsid w:val="0064766E"/>
    <w:rsid w:val="0064778A"/>
    <w:rsid w:val="006478DA"/>
    <w:rsid w:val="00647D0F"/>
    <w:rsid w:val="00647D79"/>
    <w:rsid w:val="00647F4E"/>
    <w:rsid w:val="0065030C"/>
    <w:rsid w:val="006505BD"/>
    <w:rsid w:val="0065078B"/>
    <w:rsid w:val="006508EA"/>
    <w:rsid w:val="0065092E"/>
    <w:rsid w:val="006509B7"/>
    <w:rsid w:val="00650D3C"/>
    <w:rsid w:val="00650D8D"/>
    <w:rsid w:val="00650F7A"/>
    <w:rsid w:val="0065102C"/>
    <w:rsid w:val="006511C1"/>
    <w:rsid w:val="0065148B"/>
    <w:rsid w:val="006516EC"/>
    <w:rsid w:val="00651D65"/>
    <w:rsid w:val="00651D96"/>
    <w:rsid w:val="00652189"/>
    <w:rsid w:val="006521C6"/>
    <w:rsid w:val="0065262D"/>
    <w:rsid w:val="0065285C"/>
    <w:rsid w:val="006528C4"/>
    <w:rsid w:val="00652C78"/>
    <w:rsid w:val="00652D24"/>
    <w:rsid w:val="0065300F"/>
    <w:rsid w:val="00653256"/>
    <w:rsid w:val="00653373"/>
    <w:rsid w:val="006536AD"/>
    <w:rsid w:val="006536DD"/>
    <w:rsid w:val="00653D22"/>
    <w:rsid w:val="00653DA6"/>
    <w:rsid w:val="00654065"/>
    <w:rsid w:val="00654433"/>
    <w:rsid w:val="00654462"/>
    <w:rsid w:val="006548A9"/>
    <w:rsid w:val="00654BB8"/>
    <w:rsid w:val="00655073"/>
    <w:rsid w:val="006550ED"/>
    <w:rsid w:val="00655483"/>
    <w:rsid w:val="006557A7"/>
    <w:rsid w:val="00655A2F"/>
    <w:rsid w:val="00655C20"/>
    <w:rsid w:val="00655E13"/>
    <w:rsid w:val="00655E20"/>
    <w:rsid w:val="00655E7D"/>
    <w:rsid w:val="0065616F"/>
    <w:rsid w:val="00656290"/>
    <w:rsid w:val="0065630F"/>
    <w:rsid w:val="00656334"/>
    <w:rsid w:val="006564A5"/>
    <w:rsid w:val="0065685D"/>
    <w:rsid w:val="00656873"/>
    <w:rsid w:val="006568D0"/>
    <w:rsid w:val="00656CDB"/>
    <w:rsid w:val="00656DBB"/>
    <w:rsid w:val="00656F62"/>
    <w:rsid w:val="00657989"/>
    <w:rsid w:val="00657BB4"/>
    <w:rsid w:val="00657E0D"/>
    <w:rsid w:val="0066009A"/>
    <w:rsid w:val="006601C9"/>
    <w:rsid w:val="00660406"/>
    <w:rsid w:val="00660537"/>
    <w:rsid w:val="00660625"/>
    <w:rsid w:val="006606C6"/>
    <w:rsid w:val="006608D8"/>
    <w:rsid w:val="00660962"/>
    <w:rsid w:val="00660A2B"/>
    <w:rsid w:val="00660ED2"/>
    <w:rsid w:val="00661043"/>
    <w:rsid w:val="006612B7"/>
    <w:rsid w:val="006612C0"/>
    <w:rsid w:val="00661386"/>
    <w:rsid w:val="006616A0"/>
    <w:rsid w:val="00661C90"/>
    <w:rsid w:val="00661F0E"/>
    <w:rsid w:val="00661F3E"/>
    <w:rsid w:val="006621D7"/>
    <w:rsid w:val="00662222"/>
    <w:rsid w:val="006622B4"/>
    <w:rsid w:val="006625FB"/>
    <w:rsid w:val="006626D1"/>
    <w:rsid w:val="00662C61"/>
    <w:rsid w:val="00662CFB"/>
    <w:rsid w:val="00662D03"/>
    <w:rsid w:val="0066302A"/>
    <w:rsid w:val="006631E3"/>
    <w:rsid w:val="00663594"/>
    <w:rsid w:val="00663C1A"/>
    <w:rsid w:val="00663D41"/>
    <w:rsid w:val="00663E40"/>
    <w:rsid w:val="00663EBE"/>
    <w:rsid w:val="00664093"/>
    <w:rsid w:val="006640CE"/>
    <w:rsid w:val="0066422D"/>
    <w:rsid w:val="0066477C"/>
    <w:rsid w:val="00664C0C"/>
    <w:rsid w:val="00664D66"/>
    <w:rsid w:val="00664EBB"/>
    <w:rsid w:val="00664F7F"/>
    <w:rsid w:val="00664FC4"/>
    <w:rsid w:val="00665282"/>
    <w:rsid w:val="0066553E"/>
    <w:rsid w:val="006657FB"/>
    <w:rsid w:val="006665B1"/>
    <w:rsid w:val="00666C12"/>
    <w:rsid w:val="00667770"/>
    <w:rsid w:val="00667B96"/>
    <w:rsid w:val="00667B99"/>
    <w:rsid w:val="00670095"/>
    <w:rsid w:val="00670152"/>
    <w:rsid w:val="00670329"/>
    <w:rsid w:val="0067032D"/>
    <w:rsid w:val="00670597"/>
    <w:rsid w:val="006706D0"/>
    <w:rsid w:val="0067077D"/>
    <w:rsid w:val="00670A3C"/>
    <w:rsid w:val="00670E53"/>
    <w:rsid w:val="00670F6D"/>
    <w:rsid w:val="00670F92"/>
    <w:rsid w:val="0067112F"/>
    <w:rsid w:val="00671474"/>
    <w:rsid w:val="00671741"/>
    <w:rsid w:val="00671C9C"/>
    <w:rsid w:val="006720B4"/>
    <w:rsid w:val="006724AE"/>
    <w:rsid w:val="00672558"/>
    <w:rsid w:val="006729C5"/>
    <w:rsid w:val="00672ABB"/>
    <w:rsid w:val="00672DA3"/>
    <w:rsid w:val="006730E1"/>
    <w:rsid w:val="0067344A"/>
    <w:rsid w:val="00673451"/>
    <w:rsid w:val="006739B3"/>
    <w:rsid w:val="00673BC4"/>
    <w:rsid w:val="00673CC0"/>
    <w:rsid w:val="0067409C"/>
    <w:rsid w:val="006742F7"/>
    <w:rsid w:val="006746B0"/>
    <w:rsid w:val="0067495A"/>
    <w:rsid w:val="00674D77"/>
    <w:rsid w:val="00674E3B"/>
    <w:rsid w:val="00674ED9"/>
    <w:rsid w:val="00674F73"/>
    <w:rsid w:val="00675791"/>
    <w:rsid w:val="006759B8"/>
    <w:rsid w:val="006759D2"/>
    <w:rsid w:val="00675A8F"/>
    <w:rsid w:val="00675DAF"/>
    <w:rsid w:val="00675F9E"/>
    <w:rsid w:val="00676134"/>
    <w:rsid w:val="006762D3"/>
    <w:rsid w:val="0067639B"/>
    <w:rsid w:val="00676733"/>
    <w:rsid w:val="006767D3"/>
    <w:rsid w:val="006769E1"/>
    <w:rsid w:val="00676A00"/>
    <w:rsid w:val="00676B7E"/>
    <w:rsid w:val="00677574"/>
    <w:rsid w:val="006775AE"/>
    <w:rsid w:val="006779B5"/>
    <w:rsid w:val="00677AF2"/>
    <w:rsid w:val="0068054C"/>
    <w:rsid w:val="006806FA"/>
    <w:rsid w:val="006809BD"/>
    <w:rsid w:val="00680B61"/>
    <w:rsid w:val="00680FC4"/>
    <w:rsid w:val="006811D5"/>
    <w:rsid w:val="006812C2"/>
    <w:rsid w:val="006812ED"/>
    <w:rsid w:val="00681420"/>
    <w:rsid w:val="00681832"/>
    <w:rsid w:val="00681881"/>
    <w:rsid w:val="00681BB7"/>
    <w:rsid w:val="00681CF7"/>
    <w:rsid w:val="00681DEB"/>
    <w:rsid w:val="00681E8E"/>
    <w:rsid w:val="00681F01"/>
    <w:rsid w:val="00681F61"/>
    <w:rsid w:val="006821ED"/>
    <w:rsid w:val="00682849"/>
    <w:rsid w:val="00682961"/>
    <w:rsid w:val="00682D0E"/>
    <w:rsid w:val="00683599"/>
    <w:rsid w:val="00683612"/>
    <w:rsid w:val="00683878"/>
    <w:rsid w:val="00683B92"/>
    <w:rsid w:val="00683C5D"/>
    <w:rsid w:val="00683F83"/>
    <w:rsid w:val="006841BA"/>
    <w:rsid w:val="00684380"/>
    <w:rsid w:val="0068454C"/>
    <w:rsid w:val="006845A4"/>
    <w:rsid w:val="0068498D"/>
    <w:rsid w:val="006849D4"/>
    <w:rsid w:val="0068565C"/>
    <w:rsid w:val="00685866"/>
    <w:rsid w:val="00685D1D"/>
    <w:rsid w:val="00685E17"/>
    <w:rsid w:val="00685FD6"/>
    <w:rsid w:val="00686627"/>
    <w:rsid w:val="00686669"/>
    <w:rsid w:val="00686AF1"/>
    <w:rsid w:val="00686D9C"/>
    <w:rsid w:val="00687657"/>
    <w:rsid w:val="00687669"/>
    <w:rsid w:val="00687956"/>
    <w:rsid w:val="00687AAF"/>
    <w:rsid w:val="00687C7C"/>
    <w:rsid w:val="00687F07"/>
    <w:rsid w:val="0069027A"/>
    <w:rsid w:val="006904B1"/>
    <w:rsid w:val="00690768"/>
    <w:rsid w:val="00690A93"/>
    <w:rsid w:val="006911FE"/>
    <w:rsid w:val="00691273"/>
    <w:rsid w:val="006912EB"/>
    <w:rsid w:val="0069135D"/>
    <w:rsid w:val="006914C1"/>
    <w:rsid w:val="006917A7"/>
    <w:rsid w:val="00691A43"/>
    <w:rsid w:val="00691B62"/>
    <w:rsid w:val="00691F28"/>
    <w:rsid w:val="00691FB7"/>
    <w:rsid w:val="006920D3"/>
    <w:rsid w:val="006923E6"/>
    <w:rsid w:val="00692E32"/>
    <w:rsid w:val="00693039"/>
    <w:rsid w:val="0069307E"/>
    <w:rsid w:val="00693176"/>
    <w:rsid w:val="006933B5"/>
    <w:rsid w:val="006936DE"/>
    <w:rsid w:val="0069393D"/>
    <w:rsid w:val="00693B2F"/>
    <w:rsid w:val="00693D14"/>
    <w:rsid w:val="006945BF"/>
    <w:rsid w:val="00694614"/>
    <w:rsid w:val="00694636"/>
    <w:rsid w:val="006946BC"/>
    <w:rsid w:val="00694825"/>
    <w:rsid w:val="00694B4A"/>
    <w:rsid w:val="00694FD2"/>
    <w:rsid w:val="00695471"/>
    <w:rsid w:val="00695A36"/>
    <w:rsid w:val="00695B46"/>
    <w:rsid w:val="00695E9D"/>
    <w:rsid w:val="00696275"/>
    <w:rsid w:val="00696329"/>
    <w:rsid w:val="00696407"/>
    <w:rsid w:val="00696439"/>
    <w:rsid w:val="0069667C"/>
    <w:rsid w:val="00696914"/>
    <w:rsid w:val="00696BCE"/>
    <w:rsid w:val="00696E80"/>
    <w:rsid w:val="00696F27"/>
    <w:rsid w:val="006972AB"/>
    <w:rsid w:val="0069739A"/>
    <w:rsid w:val="006973CF"/>
    <w:rsid w:val="00697A65"/>
    <w:rsid w:val="00697EA2"/>
    <w:rsid w:val="006A0366"/>
    <w:rsid w:val="006A03A0"/>
    <w:rsid w:val="006A0961"/>
    <w:rsid w:val="006A0BF9"/>
    <w:rsid w:val="006A0C31"/>
    <w:rsid w:val="006A0CDC"/>
    <w:rsid w:val="006A0E26"/>
    <w:rsid w:val="006A0F26"/>
    <w:rsid w:val="006A1065"/>
    <w:rsid w:val="006A11CB"/>
    <w:rsid w:val="006A1254"/>
    <w:rsid w:val="006A1336"/>
    <w:rsid w:val="006A13A7"/>
    <w:rsid w:val="006A1486"/>
    <w:rsid w:val="006A14DD"/>
    <w:rsid w:val="006A1595"/>
    <w:rsid w:val="006A15FF"/>
    <w:rsid w:val="006A16EB"/>
    <w:rsid w:val="006A1793"/>
    <w:rsid w:val="006A18C2"/>
    <w:rsid w:val="006A193D"/>
    <w:rsid w:val="006A1BCF"/>
    <w:rsid w:val="006A1EC9"/>
    <w:rsid w:val="006A22D2"/>
    <w:rsid w:val="006A29C9"/>
    <w:rsid w:val="006A2A5B"/>
    <w:rsid w:val="006A2BFF"/>
    <w:rsid w:val="006A2E73"/>
    <w:rsid w:val="006A2F4F"/>
    <w:rsid w:val="006A30E0"/>
    <w:rsid w:val="006A32F8"/>
    <w:rsid w:val="006A3383"/>
    <w:rsid w:val="006A35CF"/>
    <w:rsid w:val="006A3745"/>
    <w:rsid w:val="006A391A"/>
    <w:rsid w:val="006A3EA4"/>
    <w:rsid w:val="006A4100"/>
    <w:rsid w:val="006A418E"/>
    <w:rsid w:val="006A4654"/>
    <w:rsid w:val="006A4915"/>
    <w:rsid w:val="006A4963"/>
    <w:rsid w:val="006A49BB"/>
    <w:rsid w:val="006A4A17"/>
    <w:rsid w:val="006A4B64"/>
    <w:rsid w:val="006A4C12"/>
    <w:rsid w:val="006A4EEC"/>
    <w:rsid w:val="006A4F23"/>
    <w:rsid w:val="006A53FB"/>
    <w:rsid w:val="006A54F4"/>
    <w:rsid w:val="006A5539"/>
    <w:rsid w:val="006A5719"/>
    <w:rsid w:val="006A5978"/>
    <w:rsid w:val="006A5B5A"/>
    <w:rsid w:val="006A5D1E"/>
    <w:rsid w:val="006A6057"/>
    <w:rsid w:val="006A607E"/>
    <w:rsid w:val="006A62A1"/>
    <w:rsid w:val="006A6344"/>
    <w:rsid w:val="006A6602"/>
    <w:rsid w:val="006A662A"/>
    <w:rsid w:val="006A67B8"/>
    <w:rsid w:val="006A6807"/>
    <w:rsid w:val="006A6840"/>
    <w:rsid w:val="006A685D"/>
    <w:rsid w:val="006A6A02"/>
    <w:rsid w:val="006A6A6D"/>
    <w:rsid w:val="006A71A0"/>
    <w:rsid w:val="006A71A8"/>
    <w:rsid w:val="006A7460"/>
    <w:rsid w:val="006A7499"/>
    <w:rsid w:val="006A7692"/>
    <w:rsid w:val="006A7EB7"/>
    <w:rsid w:val="006B00CC"/>
    <w:rsid w:val="006B033B"/>
    <w:rsid w:val="006B077C"/>
    <w:rsid w:val="006B08B0"/>
    <w:rsid w:val="006B09B5"/>
    <w:rsid w:val="006B0C89"/>
    <w:rsid w:val="006B0DB8"/>
    <w:rsid w:val="006B0F4F"/>
    <w:rsid w:val="006B1399"/>
    <w:rsid w:val="006B14DA"/>
    <w:rsid w:val="006B1789"/>
    <w:rsid w:val="006B199F"/>
    <w:rsid w:val="006B1BDF"/>
    <w:rsid w:val="006B1F08"/>
    <w:rsid w:val="006B1FBF"/>
    <w:rsid w:val="006B218E"/>
    <w:rsid w:val="006B26B7"/>
    <w:rsid w:val="006B2BFD"/>
    <w:rsid w:val="006B2C60"/>
    <w:rsid w:val="006B2CDC"/>
    <w:rsid w:val="006B2CF2"/>
    <w:rsid w:val="006B2F9E"/>
    <w:rsid w:val="006B3831"/>
    <w:rsid w:val="006B3935"/>
    <w:rsid w:val="006B398D"/>
    <w:rsid w:val="006B3D7C"/>
    <w:rsid w:val="006B407A"/>
    <w:rsid w:val="006B411F"/>
    <w:rsid w:val="006B4162"/>
    <w:rsid w:val="006B4839"/>
    <w:rsid w:val="006B48EB"/>
    <w:rsid w:val="006B4C6B"/>
    <w:rsid w:val="006B4C81"/>
    <w:rsid w:val="006B50B1"/>
    <w:rsid w:val="006B51F4"/>
    <w:rsid w:val="006B53B9"/>
    <w:rsid w:val="006B54CC"/>
    <w:rsid w:val="006B578D"/>
    <w:rsid w:val="006B5C6D"/>
    <w:rsid w:val="006B675A"/>
    <w:rsid w:val="006B6803"/>
    <w:rsid w:val="006B6B9E"/>
    <w:rsid w:val="006B6CD3"/>
    <w:rsid w:val="006B6E33"/>
    <w:rsid w:val="006B7663"/>
    <w:rsid w:val="006B7816"/>
    <w:rsid w:val="006B7A6F"/>
    <w:rsid w:val="006B7DC6"/>
    <w:rsid w:val="006BDFDF"/>
    <w:rsid w:val="006C0089"/>
    <w:rsid w:val="006C0204"/>
    <w:rsid w:val="006C0930"/>
    <w:rsid w:val="006C0C8B"/>
    <w:rsid w:val="006C0EB4"/>
    <w:rsid w:val="006C0FC1"/>
    <w:rsid w:val="006C1175"/>
    <w:rsid w:val="006C121B"/>
    <w:rsid w:val="006C12C2"/>
    <w:rsid w:val="006C1399"/>
    <w:rsid w:val="006C1617"/>
    <w:rsid w:val="006C19F9"/>
    <w:rsid w:val="006C1B1E"/>
    <w:rsid w:val="006C2219"/>
    <w:rsid w:val="006C239A"/>
    <w:rsid w:val="006C25C4"/>
    <w:rsid w:val="006C29A0"/>
    <w:rsid w:val="006C2E53"/>
    <w:rsid w:val="006C2E79"/>
    <w:rsid w:val="006C2EDC"/>
    <w:rsid w:val="006C3006"/>
    <w:rsid w:val="006C3407"/>
    <w:rsid w:val="006C3426"/>
    <w:rsid w:val="006C367D"/>
    <w:rsid w:val="006C3835"/>
    <w:rsid w:val="006C3872"/>
    <w:rsid w:val="006C38EC"/>
    <w:rsid w:val="006C3A81"/>
    <w:rsid w:val="006C3D53"/>
    <w:rsid w:val="006C3DF5"/>
    <w:rsid w:val="006C3E75"/>
    <w:rsid w:val="006C4167"/>
    <w:rsid w:val="006C42E6"/>
    <w:rsid w:val="006C478E"/>
    <w:rsid w:val="006C519D"/>
    <w:rsid w:val="006C51F9"/>
    <w:rsid w:val="006C521A"/>
    <w:rsid w:val="006C5289"/>
    <w:rsid w:val="006C54D5"/>
    <w:rsid w:val="006C5575"/>
    <w:rsid w:val="006C5867"/>
    <w:rsid w:val="006C5A1E"/>
    <w:rsid w:val="006C5A8C"/>
    <w:rsid w:val="006C5A9F"/>
    <w:rsid w:val="006C6476"/>
    <w:rsid w:val="006C67B3"/>
    <w:rsid w:val="006C6A7A"/>
    <w:rsid w:val="006C6F5D"/>
    <w:rsid w:val="006C709D"/>
    <w:rsid w:val="006C71A5"/>
    <w:rsid w:val="006C771F"/>
    <w:rsid w:val="006C797E"/>
    <w:rsid w:val="006C7F22"/>
    <w:rsid w:val="006C7F7B"/>
    <w:rsid w:val="006D0565"/>
    <w:rsid w:val="006D0607"/>
    <w:rsid w:val="006D0661"/>
    <w:rsid w:val="006D078B"/>
    <w:rsid w:val="006D0856"/>
    <w:rsid w:val="006D0972"/>
    <w:rsid w:val="006D0AF4"/>
    <w:rsid w:val="006D0B06"/>
    <w:rsid w:val="006D0C4B"/>
    <w:rsid w:val="006D0EFF"/>
    <w:rsid w:val="006D0F16"/>
    <w:rsid w:val="006D1024"/>
    <w:rsid w:val="006D1EBB"/>
    <w:rsid w:val="006D2518"/>
    <w:rsid w:val="006D2A3F"/>
    <w:rsid w:val="006D2D36"/>
    <w:rsid w:val="006D2FBC"/>
    <w:rsid w:val="006D301F"/>
    <w:rsid w:val="006D318E"/>
    <w:rsid w:val="006D36B3"/>
    <w:rsid w:val="006D378C"/>
    <w:rsid w:val="006D3818"/>
    <w:rsid w:val="006D3A48"/>
    <w:rsid w:val="006D3D54"/>
    <w:rsid w:val="006D41D9"/>
    <w:rsid w:val="006D4A13"/>
    <w:rsid w:val="006D4AC1"/>
    <w:rsid w:val="006D4B73"/>
    <w:rsid w:val="006D4F72"/>
    <w:rsid w:val="006D504D"/>
    <w:rsid w:val="006D50D9"/>
    <w:rsid w:val="006D5160"/>
    <w:rsid w:val="006D536F"/>
    <w:rsid w:val="006D5405"/>
    <w:rsid w:val="006D5481"/>
    <w:rsid w:val="006D55DE"/>
    <w:rsid w:val="006D55E9"/>
    <w:rsid w:val="006D598E"/>
    <w:rsid w:val="006D5DFA"/>
    <w:rsid w:val="006D5FC0"/>
    <w:rsid w:val="006D6360"/>
    <w:rsid w:val="006D6404"/>
    <w:rsid w:val="006D64EB"/>
    <w:rsid w:val="006D65D8"/>
    <w:rsid w:val="006D6787"/>
    <w:rsid w:val="006D68A2"/>
    <w:rsid w:val="006D68EB"/>
    <w:rsid w:val="006D6B59"/>
    <w:rsid w:val="006D6B88"/>
    <w:rsid w:val="006D6BF4"/>
    <w:rsid w:val="006D6C5E"/>
    <w:rsid w:val="006D6E34"/>
    <w:rsid w:val="006D6F98"/>
    <w:rsid w:val="006D70E1"/>
    <w:rsid w:val="006D7306"/>
    <w:rsid w:val="006D731A"/>
    <w:rsid w:val="006D750C"/>
    <w:rsid w:val="006D7847"/>
    <w:rsid w:val="006D78F5"/>
    <w:rsid w:val="006D7DC1"/>
    <w:rsid w:val="006D7E5E"/>
    <w:rsid w:val="006E010E"/>
    <w:rsid w:val="006E01E1"/>
    <w:rsid w:val="006E050E"/>
    <w:rsid w:val="006E07C1"/>
    <w:rsid w:val="006E08EC"/>
    <w:rsid w:val="006E09E2"/>
    <w:rsid w:val="006E0B51"/>
    <w:rsid w:val="006E0BEE"/>
    <w:rsid w:val="006E0F29"/>
    <w:rsid w:val="006E0F54"/>
    <w:rsid w:val="006E138B"/>
    <w:rsid w:val="006E17DD"/>
    <w:rsid w:val="006E1816"/>
    <w:rsid w:val="006E1867"/>
    <w:rsid w:val="006E19EA"/>
    <w:rsid w:val="006E1A33"/>
    <w:rsid w:val="006E214E"/>
    <w:rsid w:val="006E216A"/>
    <w:rsid w:val="006E225E"/>
    <w:rsid w:val="006E22E1"/>
    <w:rsid w:val="006E25C3"/>
    <w:rsid w:val="006E25F5"/>
    <w:rsid w:val="006E28E9"/>
    <w:rsid w:val="006E299A"/>
    <w:rsid w:val="006E2A05"/>
    <w:rsid w:val="006E2E51"/>
    <w:rsid w:val="006E2EEA"/>
    <w:rsid w:val="006E2F51"/>
    <w:rsid w:val="006E322A"/>
    <w:rsid w:val="006E35A7"/>
    <w:rsid w:val="006E35E5"/>
    <w:rsid w:val="006E3750"/>
    <w:rsid w:val="006E38EB"/>
    <w:rsid w:val="006E39AF"/>
    <w:rsid w:val="006E3F1D"/>
    <w:rsid w:val="006E43C3"/>
    <w:rsid w:val="006E4D8A"/>
    <w:rsid w:val="006E4E57"/>
    <w:rsid w:val="006E519E"/>
    <w:rsid w:val="006E5314"/>
    <w:rsid w:val="006E5903"/>
    <w:rsid w:val="006E5DE6"/>
    <w:rsid w:val="006E5FDD"/>
    <w:rsid w:val="006E6087"/>
    <w:rsid w:val="006E6304"/>
    <w:rsid w:val="006E664A"/>
    <w:rsid w:val="006E67DC"/>
    <w:rsid w:val="006E681C"/>
    <w:rsid w:val="006E693D"/>
    <w:rsid w:val="006E6B25"/>
    <w:rsid w:val="006E788B"/>
    <w:rsid w:val="006E7A3E"/>
    <w:rsid w:val="006E7C8D"/>
    <w:rsid w:val="006E7EF4"/>
    <w:rsid w:val="006E7FF7"/>
    <w:rsid w:val="006F0330"/>
    <w:rsid w:val="006F0507"/>
    <w:rsid w:val="006F0865"/>
    <w:rsid w:val="006F0E5A"/>
    <w:rsid w:val="006F0E8E"/>
    <w:rsid w:val="006F106E"/>
    <w:rsid w:val="006F10AC"/>
    <w:rsid w:val="006F1482"/>
    <w:rsid w:val="006F1863"/>
    <w:rsid w:val="006F1CEB"/>
    <w:rsid w:val="006F1FDC"/>
    <w:rsid w:val="006F23ED"/>
    <w:rsid w:val="006F24AE"/>
    <w:rsid w:val="006F2842"/>
    <w:rsid w:val="006F2EAF"/>
    <w:rsid w:val="006F3007"/>
    <w:rsid w:val="006F320F"/>
    <w:rsid w:val="006F349E"/>
    <w:rsid w:val="006F3C06"/>
    <w:rsid w:val="006F3C68"/>
    <w:rsid w:val="006F3CD2"/>
    <w:rsid w:val="006F4010"/>
    <w:rsid w:val="006F4498"/>
    <w:rsid w:val="006F450B"/>
    <w:rsid w:val="006F4587"/>
    <w:rsid w:val="006F45D4"/>
    <w:rsid w:val="006F4A4C"/>
    <w:rsid w:val="006F4B00"/>
    <w:rsid w:val="006F52F0"/>
    <w:rsid w:val="006F58CE"/>
    <w:rsid w:val="006F5B71"/>
    <w:rsid w:val="006F5F1F"/>
    <w:rsid w:val="006F5F55"/>
    <w:rsid w:val="006F5F85"/>
    <w:rsid w:val="006F62BA"/>
    <w:rsid w:val="006F6580"/>
    <w:rsid w:val="006F66A3"/>
    <w:rsid w:val="006F66CC"/>
    <w:rsid w:val="006F67D8"/>
    <w:rsid w:val="006F6A6C"/>
    <w:rsid w:val="006F6B8C"/>
    <w:rsid w:val="006F6EE5"/>
    <w:rsid w:val="006F72ED"/>
    <w:rsid w:val="006F7425"/>
    <w:rsid w:val="006F7A58"/>
    <w:rsid w:val="006F7F73"/>
    <w:rsid w:val="007001A2"/>
    <w:rsid w:val="007002DB"/>
    <w:rsid w:val="007003A5"/>
    <w:rsid w:val="00700582"/>
    <w:rsid w:val="007010DE"/>
    <w:rsid w:val="00701269"/>
    <w:rsid w:val="007012B1"/>
    <w:rsid w:val="007013C0"/>
    <w:rsid w:val="007013EF"/>
    <w:rsid w:val="00701451"/>
    <w:rsid w:val="007015E6"/>
    <w:rsid w:val="00701E82"/>
    <w:rsid w:val="007020C5"/>
    <w:rsid w:val="00702164"/>
    <w:rsid w:val="0070247A"/>
    <w:rsid w:val="007025B9"/>
    <w:rsid w:val="0070267B"/>
    <w:rsid w:val="00702842"/>
    <w:rsid w:val="007029FC"/>
    <w:rsid w:val="00702C30"/>
    <w:rsid w:val="00702D5A"/>
    <w:rsid w:val="00702F19"/>
    <w:rsid w:val="00702FED"/>
    <w:rsid w:val="00704CBE"/>
    <w:rsid w:val="00704DA1"/>
    <w:rsid w:val="007051EB"/>
    <w:rsid w:val="007055BD"/>
    <w:rsid w:val="007058F4"/>
    <w:rsid w:val="007060EF"/>
    <w:rsid w:val="00706220"/>
    <w:rsid w:val="0070656C"/>
    <w:rsid w:val="007065DE"/>
    <w:rsid w:val="00706AA1"/>
    <w:rsid w:val="00706C3B"/>
    <w:rsid w:val="007070E5"/>
    <w:rsid w:val="0070761A"/>
    <w:rsid w:val="007077FD"/>
    <w:rsid w:val="00707F07"/>
    <w:rsid w:val="007101D7"/>
    <w:rsid w:val="0071032E"/>
    <w:rsid w:val="007108CC"/>
    <w:rsid w:val="00710BF3"/>
    <w:rsid w:val="00710C2B"/>
    <w:rsid w:val="00710D2A"/>
    <w:rsid w:val="00710F64"/>
    <w:rsid w:val="00711114"/>
    <w:rsid w:val="00711120"/>
    <w:rsid w:val="0071163C"/>
    <w:rsid w:val="00711752"/>
    <w:rsid w:val="00711862"/>
    <w:rsid w:val="00711A4F"/>
    <w:rsid w:val="00711AF6"/>
    <w:rsid w:val="00711CD5"/>
    <w:rsid w:val="00711CF2"/>
    <w:rsid w:val="00711E77"/>
    <w:rsid w:val="007127E6"/>
    <w:rsid w:val="00712995"/>
    <w:rsid w:val="00712D39"/>
    <w:rsid w:val="007136A5"/>
    <w:rsid w:val="0071424C"/>
    <w:rsid w:val="0071440E"/>
    <w:rsid w:val="00714F02"/>
    <w:rsid w:val="0071534B"/>
    <w:rsid w:val="00715397"/>
    <w:rsid w:val="007156C2"/>
    <w:rsid w:val="0071574C"/>
    <w:rsid w:val="00715C5B"/>
    <w:rsid w:val="00715CA1"/>
    <w:rsid w:val="007168EE"/>
    <w:rsid w:val="007169C8"/>
    <w:rsid w:val="00716B75"/>
    <w:rsid w:val="00716B81"/>
    <w:rsid w:val="00716E65"/>
    <w:rsid w:val="0071711E"/>
    <w:rsid w:val="007172BC"/>
    <w:rsid w:val="00717370"/>
    <w:rsid w:val="007173CA"/>
    <w:rsid w:val="0071750A"/>
    <w:rsid w:val="0071778A"/>
    <w:rsid w:val="007179A8"/>
    <w:rsid w:val="00717CC4"/>
    <w:rsid w:val="0072015A"/>
    <w:rsid w:val="0072050C"/>
    <w:rsid w:val="00720713"/>
    <w:rsid w:val="00720AE7"/>
    <w:rsid w:val="00720FEF"/>
    <w:rsid w:val="0072148D"/>
    <w:rsid w:val="007215D6"/>
    <w:rsid w:val="00721652"/>
    <w:rsid w:val="007216AA"/>
    <w:rsid w:val="00721834"/>
    <w:rsid w:val="00721844"/>
    <w:rsid w:val="00721A6E"/>
    <w:rsid w:val="00721AB5"/>
    <w:rsid w:val="00721BAA"/>
    <w:rsid w:val="00721CFB"/>
    <w:rsid w:val="00721DEF"/>
    <w:rsid w:val="00721F8D"/>
    <w:rsid w:val="0072212F"/>
    <w:rsid w:val="00722270"/>
    <w:rsid w:val="007222C9"/>
    <w:rsid w:val="00722309"/>
    <w:rsid w:val="0072233F"/>
    <w:rsid w:val="0072255F"/>
    <w:rsid w:val="007227B5"/>
    <w:rsid w:val="00722B57"/>
    <w:rsid w:val="00722E4E"/>
    <w:rsid w:val="00722FB9"/>
    <w:rsid w:val="007230E3"/>
    <w:rsid w:val="007234C8"/>
    <w:rsid w:val="00723B95"/>
    <w:rsid w:val="00723C79"/>
    <w:rsid w:val="00724025"/>
    <w:rsid w:val="007240CD"/>
    <w:rsid w:val="007241D5"/>
    <w:rsid w:val="007244FB"/>
    <w:rsid w:val="00724557"/>
    <w:rsid w:val="0072461C"/>
    <w:rsid w:val="007246E0"/>
    <w:rsid w:val="00724A43"/>
    <w:rsid w:val="00724A54"/>
    <w:rsid w:val="00724CB1"/>
    <w:rsid w:val="00724F80"/>
    <w:rsid w:val="00725415"/>
    <w:rsid w:val="0072572E"/>
    <w:rsid w:val="00725AD9"/>
    <w:rsid w:val="00725DC0"/>
    <w:rsid w:val="007268E9"/>
    <w:rsid w:val="007272F7"/>
    <w:rsid w:val="007273AC"/>
    <w:rsid w:val="00727515"/>
    <w:rsid w:val="00727521"/>
    <w:rsid w:val="00727603"/>
    <w:rsid w:val="00727C40"/>
    <w:rsid w:val="00727FB0"/>
    <w:rsid w:val="00730049"/>
    <w:rsid w:val="007301C2"/>
    <w:rsid w:val="0073032A"/>
    <w:rsid w:val="0073097A"/>
    <w:rsid w:val="00730AA2"/>
    <w:rsid w:val="00730BA3"/>
    <w:rsid w:val="00730FCD"/>
    <w:rsid w:val="007310FF"/>
    <w:rsid w:val="007311B2"/>
    <w:rsid w:val="007312D4"/>
    <w:rsid w:val="00731371"/>
    <w:rsid w:val="00731AAA"/>
    <w:rsid w:val="00731AD4"/>
    <w:rsid w:val="00731C76"/>
    <w:rsid w:val="00731DB1"/>
    <w:rsid w:val="00731DE7"/>
    <w:rsid w:val="00732237"/>
    <w:rsid w:val="00732725"/>
    <w:rsid w:val="00733526"/>
    <w:rsid w:val="007335F4"/>
    <w:rsid w:val="00733C30"/>
    <w:rsid w:val="00733CD0"/>
    <w:rsid w:val="00733D00"/>
    <w:rsid w:val="007340E0"/>
    <w:rsid w:val="0073417C"/>
    <w:rsid w:val="0073449B"/>
    <w:rsid w:val="007346E4"/>
    <w:rsid w:val="00734739"/>
    <w:rsid w:val="007347B0"/>
    <w:rsid w:val="00734868"/>
    <w:rsid w:val="00734E20"/>
    <w:rsid w:val="007350D7"/>
    <w:rsid w:val="007352E8"/>
    <w:rsid w:val="00735564"/>
    <w:rsid w:val="0073556A"/>
    <w:rsid w:val="00735A97"/>
    <w:rsid w:val="00735A9C"/>
    <w:rsid w:val="00735E5A"/>
    <w:rsid w:val="00735EA1"/>
    <w:rsid w:val="00735F0E"/>
    <w:rsid w:val="007360B9"/>
    <w:rsid w:val="007361CB"/>
    <w:rsid w:val="00736392"/>
    <w:rsid w:val="00736781"/>
    <w:rsid w:val="007367F0"/>
    <w:rsid w:val="0073680E"/>
    <w:rsid w:val="00736B60"/>
    <w:rsid w:val="00736BC8"/>
    <w:rsid w:val="00737366"/>
    <w:rsid w:val="00737693"/>
    <w:rsid w:val="007377AA"/>
    <w:rsid w:val="00737878"/>
    <w:rsid w:val="00737A1D"/>
    <w:rsid w:val="00737CBD"/>
    <w:rsid w:val="00737E19"/>
    <w:rsid w:val="00737FC3"/>
    <w:rsid w:val="0073CB48"/>
    <w:rsid w:val="00740123"/>
    <w:rsid w:val="007405B9"/>
    <w:rsid w:val="0074060A"/>
    <w:rsid w:val="0074081B"/>
    <w:rsid w:val="00740C44"/>
    <w:rsid w:val="00740C8F"/>
    <w:rsid w:val="00740E31"/>
    <w:rsid w:val="00740F19"/>
    <w:rsid w:val="00740F22"/>
    <w:rsid w:val="00741002"/>
    <w:rsid w:val="0074157D"/>
    <w:rsid w:val="00741586"/>
    <w:rsid w:val="007416F9"/>
    <w:rsid w:val="007418BF"/>
    <w:rsid w:val="00741C58"/>
    <w:rsid w:val="00741CF0"/>
    <w:rsid w:val="00741F1A"/>
    <w:rsid w:val="00742130"/>
    <w:rsid w:val="00742288"/>
    <w:rsid w:val="0074237A"/>
    <w:rsid w:val="0074259A"/>
    <w:rsid w:val="007427D1"/>
    <w:rsid w:val="00742812"/>
    <w:rsid w:val="00742A82"/>
    <w:rsid w:val="00742D34"/>
    <w:rsid w:val="00742F24"/>
    <w:rsid w:val="007432EF"/>
    <w:rsid w:val="00743730"/>
    <w:rsid w:val="007437DF"/>
    <w:rsid w:val="00743F0A"/>
    <w:rsid w:val="00743F49"/>
    <w:rsid w:val="00743FDA"/>
    <w:rsid w:val="00744140"/>
    <w:rsid w:val="0074459C"/>
    <w:rsid w:val="0074477C"/>
    <w:rsid w:val="007447DA"/>
    <w:rsid w:val="00744900"/>
    <w:rsid w:val="007449EF"/>
    <w:rsid w:val="00744A37"/>
    <w:rsid w:val="00744B9A"/>
    <w:rsid w:val="00744CDD"/>
    <w:rsid w:val="007450F8"/>
    <w:rsid w:val="007451E0"/>
    <w:rsid w:val="0074543B"/>
    <w:rsid w:val="00745629"/>
    <w:rsid w:val="0074573C"/>
    <w:rsid w:val="0074596C"/>
    <w:rsid w:val="007459C9"/>
    <w:rsid w:val="00745C72"/>
    <w:rsid w:val="00746540"/>
    <w:rsid w:val="007466F1"/>
    <w:rsid w:val="0074696E"/>
    <w:rsid w:val="00746DDB"/>
    <w:rsid w:val="0074762D"/>
    <w:rsid w:val="00747A2A"/>
    <w:rsid w:val="00747A65"/>
    <w:rsid w:val="00747BB0"/>
    <w:rsid w:val="0075009E"/>
    <w:rsid w:val="00750135"/>
    <w:rsid w:val="00750642"/>
    <w:rsid w:val="007506AB"/>
    <w:rsid w:val="0075075C"/>
    <w:rsid w:val="00750996"/>
    <w:rsid w:val="00750ACB"/>
    <w:rsid w:val="00750CFE"/>
    <w:rsid w:val="00750EC2"/>
    <w:rsid w:val="00750ECE"/>
    <w:rsid w:val="0075117E"/>
    <w:rsid w:val="007512B5"/>
    <w:rsid w:val="007519C5"/>
    <w:rsid w:val="00752073"/>
    <w:rsid w:val="007522CC"/>
    <w:rsid w:val="007523B2"/>
    <w:rsid w:val="00752842"/>
    <w:rsid w:val="00752972"/>
    <w:rsid w:val="00752B28"/>
    <w:rsid w:val="0075333C"/>
    <w:rsid w:val="007535B9"/>
    <w:rsid w:val="007536BC"/>
    <w:rsid w:val="007537B1"/>
    <w:rsid w:val="00753D59"/>
    <w:rsid w:val="00754024"/>
    <w:rsid w:val="007541A9"/>
    <w:rsid w:val="007542FF"/>
    <w:rsid w:val="00754518"/>
    <w:rsid w:val="007546B6"/>
    <w:rsid w:val="0075477D"/>
    <w:rsid w:val="0075498D"/>
    <w:rsid w:val="00754AAD"/>
    <w:rsid w:val="00754ADD"/>
    <w:rsid w:val="00754E36"/>
    <w:rsid w:val="00754F20"/>
    <w:rsid w:val="00755166"/>
    <w:rsid w:val="007551E1"/>
    <w:rsid w:val="0075549D"/>
    <w:rsid w:val="0075551B"/>
    <w:rsid w:val="00755829"/>
    <w:rsid w:val="0075597D"/>
    <w:rsid w:val="00755B99"/>
    <w:rsid w:val="00755E22"/>
    <w:rsid w:val="00756150"/>
    <w:rsid w:val="007561C2"/>
    <w:rsid w:val="007562DC"/>
    <w:rsid w:val="00756763"/>
    <w:rsid w:val="00756AA1"/>
    <w:rsid w:val="00756E18"/>
    <w:rsid w:val="00756E1C"/>
    <w:rsid w:val="00756E37"/>
    <w:rsid w:val="00757020"/>
    <w:rsid w:val="00757123"/>
    <w:rsid w:val="007571A2"/>
    <w:rsid w:val="00757205"/>
    <w:rsid w:val="00757263"/>
    <w:rsid w:val="0075778E"/>
    <w:rsid w:val="007578F8"/>
    <w:rsid w:val="00757B29"/>
    <w:rsid w:val="00757D8B"/>
    <w:rsid w:val="007604B4"/>
    <w:rsid w:val="00760E9D"/>
    <w:rsid w:val="00761079"/>
    <w:rsid w:val="00761372"/>
    <w:rsid w:val="007614F1"/>
    <w:rsid w:val="00761730"/>
    <w:rsid w:val="00761B9A"/>
    <w:rsid w:val="00761C10"/>
    <w:rsid w:val="00761CF0"/>
    <w:rsid w:val="00761D1A"/>
    <w:rsid w:val="00761D3E"/>
    <w:rsid w:val="00761E08"/>
    <w:rsid w:val="00761E2D"/>
    <w:rsid w:val="00761E45"/>
    <w:rsid w:val="00761ED5"/>
    <w:rsid w:val="00761FD5"/>
    <w:rsid w:val="007620FD"/>
    <w:rsid w:val="00762C93"/>
    <w:rsid w:val="00762C9F"/>
    <w:rsid w:val="00762D43"/>
    <w:rsid w:val="00762D53"/>
    <w:rsid w:val="00762FC8"/>
    <w:rsid w:val="00763139"/>
    <w:rsid w:val="00764100"/>
    <w:rsid w:val="00764196"/>
    <w:rsid w:val="007641BC"/>
    <w:rsid w:val="0076426C"/>
    <w:rsid w:val="00764385"/>
    <w:rsid w:val="007643BF"/>
    <w:rsid w:val="007643F2"/>
    <w:rsid w:val="00764401"/>
    <w:rsid w:val="00764475"/>
    <w:rsid w:val="007645ED"/>
    <w:rsid w:val="00764668"/>
    <w:rsid w:val="00764B1A"/>
    <w:rsid w:val="00764E13"/>
    <w:rsid w:val="00765CC9"/>
    <w:rsid w:val="0076611D"/>
    <w:rsid w:val="007661A3"/>
    <w:rsid w:val="007664CE"/>
    <w:rsid w:val="00766770"/>
    <w:rsid w:val="007667CE"/>
    <w:rsid w:val="0076698D"/>
    <w:rsid w:val="00766A2B"/>
    <w:rsid w:val="00766D62"/>
    <w:rsid w:val="00766E27"/>
    <w:rsid w:val="00767175"/>
    <w:rsid w:val="00767668"/>
    <w:rsid w:val="00767683"/>
    <w:rsid w:val="00767F3D"/>
    <w:rsid w:val="00770270"/>
    <w:rsid w:val="007703DA"/>
    <w:rsid w:val="007703F5"/>
    <w:rsid w:val="007704CB"/>
    <w:rsid w:val="007707D8"/>
    <w:rsid w:val="00770809"/>
    <w:rsid w:val="00770BAA"/>
    <w:rsid w:val="00770EF7"/>
    <w:rsid w:val="00770F37"/>
    <w:rsid w:val="007711A0"/>
    <w:rsid w:val="007717FF"/>
    <w:rsid w:val="00771896"/>
    <w:rsid w:val="007719AC"/>
    <w:rsid w:val="007719B8"/>
    <w:rsid w:val="00771C36"/>
    <w:rsid w:val="00771E85"/>
    <w:rsid w:val="007720C7"/>
    <w:rsid w:val="00772191"/>
    <w:rsid w:val="007722CF"/>
    <w:rsid w:val="007728C6"/>
    <w:rsid w:val="00772945"/>
    <w:rsid w:val="00772C02"/>
    <w:rsid w:val="00772D5E"/>
    <w:rsid w:val="00772F99"/>
    <w:rsid w:val="00773114"/>
    <w:rsid w:val="00773155"/>
    <w:rsid w:val="007732BF"/>
    <w:rsid w:val="00773357"/>
    <w:rsid w:val="007733D1"/>
    <w:rsid w:val="00773B0B"/>
    <w:rsid w:val="00773B58"/>
    <w:rsid w:val="00774258"/>
    <w:rsid w:val="007745F0"/>
    <w:rsid w:val="0077463E"/>
    <w:rsid w:val="007749AA"/>
    <w:rsid w:val="00774A2E"/>
    <w:rsid w:val="00774FAD"/>
    <w:rsid w:val="0077514E"/>
    <w:rsid w:val="00775271"/>
    <w:rsid w:val="007758A4"/>
    <w:rsid w:val="0077590F"/>
    <w:rsid w:val="00775ABA"/>
    <w:rsid w:val="007760D7"/>
    <w:rsid w:val="007761E5"/>
    <w:rsid w:val="007762B6"/>
    <w:rsid w:val="007762BA"/>
    <w:rsid w:val="007762E2"/>
    <w:rsid w:val="007764C6"/>
    <w:rsid w:val="0077656D"/>
    <w:rsid w:val="00776928"/>
    <w:rsid w:val="00776B17"/>
    <w:rsid w:val="00776D56"/>
    <w:rsid w:val="00776E0F"/>
    <w:rsid w:val="00776FDE"/>
    <w:rsid w:val="00776FFF"/>
    <w:rsid w:val="007770A1"/>
    <w:rsid w:val="007774B1"/>
    <w:rsid w:val="00777697"/>
    <w:rsid w:val="007777BC"/>
    <w:rsid w:val="00777BC2"/>
    <w:rsid w:val="00777BE1"/>
    <w:rsid w:val="00777F7C"/>
    <w:rsid w:val="007806A1"/>
    <w:rsid w:val="007806CD"/>
    <w:rsid w:val="00780B66"/>
    <w:rsid w:val="00780C44"/>
    <w:rsid w:val="00780DA8"/>
    <w:rsid w:val="00780FE7"/>
    <w:rsid w:val="007817FA"/>
    <w:rsid w:val="00781CF6"/>
    <w:rsid w:val="00781EED"/>
    <w:rsid w:val="00782222"/>
    <w:rsid w:val="0078285C"/>
    <w:rsid w:val="00782BB9"/>
    <w:rsid w:val="007830A7"/>
    <w:rsid w:val="00783230"/>
    <w:rsid w:val="007833D8"/>
    <w:rsid w:val="0078346F"/>
    <w:rsid w:val="00783544"/>
    <w:rsid w:val="007837E0"/>
    <w:rsid w:val="0078385B"/>
    <w:rsid w:val="007838CA"/>
    <w:rsid w:val="007838D1"/>
    <w:rsid w:val="00783904"/>
    <w:rsid w:val="00783A30"/>
    <w:rsid w:val="00783CA5"/>
    <w:rsid w:val="00783CA6"/>
    <w:rsid w:val="00783F36"/>
    <w:rsid w:val="00784058"/>
    <w:rsid w:val="007840A4"/>
    <w:rsid w:val="00784412"/>
    <w:rsid w:val="007846BF"/>
    <w:rsid w:val="0078483C"/>
    <w:rsid w:val="0078492E"/>
    <w:rsid w:val="00784963"/>
    <w:rsid w:val="00785254"/>
    <w:rsid w:val="00785677"/>
    <w:rsid w:val="00785752"/>
    <w:rsid w:val="007858A1"/>
    <w:rsid w:val="00786412"/>
    <w:rsid w:val="007866EB"/>
    <w:rsid w:val="00786B1B"/>
    <w:rsid w:val="00786B69"/>
    <w:rsid w:val="00786D98"/>
    <w:rsid w:val="00786F16"/>
    <w:rsid w:val="00787100"/>
    <w:rsid w:val="00787412"/>
    <w:rsid w:val="0078774E"/>
    <w:rsid w:val="00787DAF"/>
    <w:rsid w:val="00787F47"/>
    <w:rsid w:val="0079003F"/>
    <w:rsid w:val="00790164"/>
    <w:rsid w:val="007902D4"/>
    <w:rsid w:val="00790513"/>
    <w:rsid w:val="007906F7"/>
    <w:rsid w:val="00790734"/>
    <w:rsid w:val="00790864"/>
    <w:rsid w:val="007909A5"/>
    <w:rsid w:val="007910E0"/>
    <w:rsid w:val="007913F2"/>
    <w:rsid w:val="00791684"/>
    <w:rsid w:val="00791BD7"/>
    <w:rsid w:val="00791EE5"/>
    <w:rsid w:val="00791F6B"/>
    <w:rsid w:val="00791F8F"/>
    <w:rsid w:val="00792025"/>
    <w:rsid w:val="007920A7"/>
    <w:rsid w:val="007920E9"/>
    <w:rsid w:val="007924E8"/>
    <w:rsid w:val="0079254F"/>
    <w:rsid w:val="007925F1"/>
    <w:rsid w:val="00792750"/>
    <w:rsid w:val="007928F8"/>
    <w:rsid w:val="00792A62"/>
    <w:rsid w:val="00792C60"/>
    <w:rsid w:val="00792D84"/>
    <w:rsid w:val="00792E56"/>
    <w:rsid w:val="007933F7"/>
    <w:rsid w:val="00793512"/>
    <w:rsid w:val="0079399B"/>
    <w:rsid w:val="00793A84"/>
    <w:rsid w:val="00793C1B"/>
    <w:rsid w:val="00794233"/>
    <w:rsid w:val="00794501"/>
    <w:rsid w:val="00794581"/>
    <w:rsid w:val="00794817"/>
    <w:rsid w:val="00794CC9"/>
    <w:rsid w:val="00795062"/>
    <w:rsid w:val="007950F4"/>
    <w:rsid w:val="00795116"/>
    <w:rsid w:val="0079532E"/>
    <w:rsid w:val="007953CA"/>
    <w:rsid w:val="00795483"/>
    <w:rsid w:val="00795D4B"/>
    <w:rsid w:val="00795E4D"/>
    <w:rsid w:val="00796213"/>
    <w:rsid w:val="007963C6"/>
    <w:rsid w:val="0079684E"/>
    <w:rsid w:val="00796C00"/>
    <w:rsid w:val="00796DD9"/>
    <w:rsid w:val="00796DF4"/>
    <w:rsid w:val="00796E20"/>
    <w:rsid w:val="00796EC7"/>
    <w:rsid w:val="00796F2E"/>
    <w:rsid w:val="00797719"/>
    <w:rsid w:val="00797941"/>
    <w:rsid w:val="0079798D"/>
    <w:rsid w:val="00797C32"/>
    <w:rsid w:val="007A0218"/>
    <w:rsid w:val="007A0587"/>
    <w:rsid w:val="007A075A"/>
    <w:rsid w:val="007A0871"/>
    <w:rsid w:val="007A0910"/>
    <w:rsid w:val="007A0D75"/>
    <w:rsid w:val="007A11E8"/>
    <w:rsid w:val="007A1489"/>
    <w:rsid w:val="007A16C9"/>
    <w:rsid w:val="007A17F9"/>
    <w:rsid w:val="007A185F"/>
    <w:rsid w:val="007A1895"/>
    <w:rsid w:val="007A19F1"/>
    <w:rsid w:val="007A1A9F"/>
    <w:rsid w:val="007A1C07"/>
    <w:rsid w:val="007A1F3A"/>
    <w:rsid w:val="007A22AE"/>
    <w:rsid w:val="007A278A"/>
    <w:rsid w:val="007A29F0"/>
    <w:rsid w:val="007A2A4A"/>
    <w:rsid w:val="007A2C8C"/>
    <w:rsid w:val="007A2D4F"/>
    <w:rsid w:val="007A2F03"/>
    <w:rsid w:val="007A306D"/>
    <w:rsid w:val="007A30CA"/>
    <w:rsid w:val="007A3186"/>
    <w:rsid w:val="007A337E"/>
    <w:rsid w:val="007A3886"/>
    <w:rsid w:val="007A3AE4"/>
    <w:rsid w:val="007A3B11"/>
    <w:rsid w:val="007A449E"/>
    <w:rsid w:val="007A44E3"/>
    <w:rsid w:val="007A468F"/>
    <w:rsid w:val="007A485E"/>
    <w:rsid w:val="007A4A0C"/>
    <w:rsid w:val="007A4E54"/>
    <w:rsid w:val="007A4FD4"/>
    <w:rsid w:val="007A505C"/>
    <w:rsid w:val="007A5123"/>
    <w:rsid w:val="007A5131"/>
    <w:rsid w:val="007A5968"/>
    <w:rsid w:val="007A5C70"/>
    <w:rsid w:val="007A5E05"/>
    <w:rsid w:val="007A631C"/>
    <w:rsid w:val="007A6501"/>
    <w:rsid w:val="007A657C"/>
    <w:rsid w:val="007A666D"/>
    <w:rsid w:val="007A66F8"/>
    <w:rsid w:val="007A686D"/>
    <w:rsid w:val="007A6C17"/>
    <w:rsid w:val="007A6CBA"/>
    <w:rsid w:val="007A6D73"/>
    <w:rsid w:val="007A6EE1"/>
    <w:rsid w:val="007A7414"/>
    <w:rsid w:val="007A756C"/>
    <w:rsid w:val="007A75F1"/>
    <w:rsid w:val="007A76FF"/>
    <w:rsid w:val="007A785E"/>
    <w:rsid w:val="007A7EEB"/>
    <w:rsid w:val="007B00A7"/>
    <w:rsid w:val="007B0402"/>
    <w:rsid w:val="007B042D"/>
    <w:rsid w:val="007B07C7"/>
    <w:rsid w:val="007B0914"/>
    <w:rsid w:val="007B09EB"/>
    <w:rsid w:val="007B0DCD"/>
    <w:rsid w:val="007B1080"/>
    <w:rsid w:val="007B1089"/>
    <w:rsid w:val="007B1135"/>
    <w:rsid w:val="007B1332"/>
    <w:rsid w:val="007B1374"/>
    <w:rsid w:val="007B1A3A"/>
    <w:rsid w:val="007B1E0D"/>
    <w:rsid w:val="007B205F"/>
    <w:rsid w:val="007B2191"/>
    <w:rsid w:val="007B21B2"/>
    <w:rsid w:val="007B2314"/>
    <w:rsid w:val="007B2370"/>
    <w:rsid w:val="007B24A7"/>
    <w:rsid w:val="007B26E8"/>
    <w:rsid w:val="007B2771"/>
    <w:rsid w:val="007B2CF1"/>
    <w:rsid w:val="007B2DD3"/>
    <w:rsid w:val="007B3046"/>
    <w:rsid w:val="007B3150"/>
    <w:rsid w:val="007B32E5"/>
    <w:rsid w:val="007B34D9"/>
    <w:rsid w:val="007B35A6"/>
    <w:rsid w:val="007B37A4"/>
    <w:rsid w:val="007B3911"/>
    <w:rsid w:val="007B3DB9"/>
    <w:rsid w:val="007B4964"/>
    <w:rsid w:val="007B5065"/>
    <w:rsid w:val="007B514E"/>
    <w:rsid w:val="007B51A9"/>
    <w:rsid w:val="007B589F"/>
    <w:rsid w:val="007B59A0"/>
    <w:rsid w:val="007B5C96"/>
    <w:rsid w:val="007B5D86"/>
    <w:rsid w:val="007B5FB5"/>
    <w:rsid w:val="007B5FDC"/>
    <w:rsid w:val="007B6186"/>
    <w:rsid w:val="007B6499"/>
    <w:rsid w:val="007B6A23"/>
    <w:rsid w:val="007B6C78"/>
    <w:rsid w:val="007B6EE2"/>
    <w:rsid w:val="007B6EFB"/>
    <w:rsid w:val="007B6F9D"/>
    <w:rsid w:val="007B71DA"/>
    <w:rsid w:val="007B7221"/>
    <w:rsid w:val="007B73BC"/>
    <w:rsid w:val="007B75D0"/>
    <w:rsid w:val="007C01FB"/>
    <w:rsid w:val="007C0645"/>
    <w:rsid w:val="007C08A4"/>
    <w:rsid w:val="007C0918"/>
    <w:rsid w:val="007C0CC1"/>
    <w:rsid w:val="007C10A7"/>
    <w:rsid w:val="007C1363"/>
    <w:rsid w:val="007C168E"/>
    <w:rsid w:val="007C16AC"/>
    <w:rsid w:val="007C1838"/>
    <w:rsid w:val="007C1B3A"/>
    <w:rsid w:val="007C1E1E"/>
    <w:rsid w:val="007C1EA3"/>
    <w:rsid w:val="007C20B9"/>
    <w:rsid w:val="007C21FD"/>
    <w:rsid w:val="007C2383"/>
    <w:rsid w:val="007C24FF"/>
    <w:rsid w:val="007C27FA"/>
    <w:rsid w:val="007C29F3"/>
    <w:rsid w:val="007C2A77"/>
    <w:rsid w:val="007C2A86"/>
    <w:rsid w:val="007C2DE1"/>
    <w:rsid w:val="007C36CB"/>
    <w:rsid w:val="007C3990"/>
    <w:rsid w:val="007C3F52"/>
    <w:rsid w:val="007C409E"/>
    <w:rsid w:val="007C433B"/>
    <w:rsid w:val="007C4683"/>
    <w:rsid w:val="007C4825"/>
    <w:rsid w:val="007C487D"/>
    <w:rsid w:val="007C490C"/>
    <w:rsid w:val="007C4990"/>
    <w:rsid w:val="007C499F"/>
    <w:rsid w:val="007C4A82"/>
    <w:rsid w:val="007C4B43"/>
    <w:rsid w:val="007C5A4A"/>
    <w:rsid w:val="007C5CD4"/>
    <w:rsid w:val="007C60CC"/>
    <w:rsid w:val="007C6465"/>
    <w:rsid w:val="007C6550"/>
    <w:rsid w:val="007C6C51"/>
    <w:rsid w:val="007C6FE6"/>
    <w:rsid w:val="007C71D3"/>
    <w:rsid w:val="007C72DD"/>
    <w:rsid w:val="007C7301"/>
    <w:rsid w:val="007C754C"/>
    <w:rsid w:val="007C75C7"/>
    <w:rsid w:val="007C76A9"/>
    <w:rsid w:val="007C7740"/>
    <w:rsid w:val="007C7859"/>
    <w:rsid w:val="007C7898"/>
    <w:rsid w:val="007C78D1"/>
    <w:rsid w:val="007C79C2"/>
    <w:rsid w:val="007C7E56"/>
    <w:rsid w:val="007C7F28"/>
    <w:rsid w:val="007D0197"/>
    <w:rsid w:val="007D01D6"/>
    <w:rsid w:val="007D036E"/>
    <w:rsid w:val="007D0D4E"/>
    <w:rsid w:val="007D13EF"/>
    <w:rsid w:val="007D1466"/>
    <w:rsid w:val="007D17A2"/>
    <w:rsid w:val="007D1827"/>
    <w:rsid w:val="007D1BC7"/>
    <w:rsid w:val="007D1CA4"/>
    <w:rsid w:val="007D2251"/>
    <w:rsid w:val="007D2991"/>
    <w:rsid w:val="007D2BDE"/>
    <w:rsid w:val="007D2C2D"/>
    <w:rsid w:val="007D2E5C"/>
    <w:rsid w:val="007D2F8D"/>
    <w:rsid w:val="007D2FB6"/>
    <w:rsid w:val="007D30B5"/>
    <w:rsid w:val="007D317E"/>
    <w:rsid w:val="007D3345"/>
    <w:rsid w:val="007D3611"/>
    <w:rsid w:val="007D37D7"/>
    <w:rsid w:val="007D3866"/>
    <w:rsid w:val="007D3924"/>
    <w:rsid w:val="007D3B6D"/>
    <w:rsid w:val="007D3CD8"/>
    <w:rsid w:val="007D431F"/>
    <w:rsid w:val="007D46C1"/>
    <w:rsid w:val="007D4715"/>
    <w:rsid w:val="007D47CB"/>
    <w:rsid w:val="007D48BE"/>
    <w:rsid w:val="007D4903"/>
    <w:rsid w:val="007D49B6"/>
    <w:rsid w:val="007D49EB"/>
    <w:rsid w:val="007D4A29"/>
    <w:rsid w:val="007D4C8A"/>
    <w:rsid w:val="007D4E10"/>
    <w:rsid w:val="007D5104"/>
    <w:rsid w:val="007D51AF"/>
    <w:rsid w:val="007D53AF"/>
    <w:rsid w:val="007D54C2"/>
    <w:rsid w:val="007D564D"/>
    <w:rsid w:val="007D57CD"/>
    <w:rsid w:val="007D59F9"/>
    <w:rsid w:val="007D5C7F"/>
    <w:rsid w:val="007D5E1C"/>
    <w:rsid w:val="007D5EEC"/>
    <w:rsid w:val="007D5F42"/>
    <w:rsid w:val="007D6002"/>
    <w:rsid w:val="007D6752"/>
    <w:rsid w:val="007D6CD8"/>
    <w:rsid w:val="007D7106"/>
    <w:rsid w:val="007D7127"/>
    <w:rsid w:val="007D72C6"/>
    <w:rsid w:val="007D762E"/>
    <w:rsid w:val="007D7693"/>
    <w:rsid w:val="007D76C7"/>
    <w:rsid w:val="007D78F6"/>
    <w:rsid w:val="007D7929"/>
    <w:rsid w:val="007D7938"/>
    <w:rsid w:val="007D7B6D"/>
    <w:rsid w:val="007E016D"/>
    <w:rsid w:val="007E0D5E"/>
    <w:rsid w:val="007E0D6B"/>
    <w:rsid w:val="007E0DE2"/>
    <w:rsid w:val="007E0E0C"/>
    <w:rsid w:val="007E0E44"/>
    <w:rsid w:val="007E1135"/>
    <w:rsid w:val="007E1203"/>
    <w:rsid w:val="007E12B2"/>
    <w:rsid w:val="007E140C"/>
    <w:rsid w:val="007E14AC"/>
    <w:rsid w:val="007E27A2"/>
    <w:rsid w:val="007E27F6"/>
    <w:rsid w:val="007E29AD"/>
    <w:rsid w:val="007E29D1"/>
    <w:rsid w:val="007E3056"/>
    <w:rsid w:val="007E3101"/>
    <w:rsid w:val="007E31F5"/>
    <w:rsid w:val="007E3667"/>
    <w:rsid w:val="007E3A1C"/>
    <w:rsid w:val="007E3A37"/>
    <w:rsid w:val="007E3AE3"/>
    <w:rsid w:val="007E3B98"/>
    <w:rsid w:val="007E3E0C"/>
    <w:rsid w:val="007E3E40"/>
    <w:rsid w:val="007E3EF1"/>
    <w:rsid w:val="007E3FC6"/>
    <w:rsid w:val="007E3FE8"/>
    <w:rsid w:val="007E417A"/>
    <w:rsid w:val="007E47E3"/>
    <w:rsid w:val="007E4811"/>
    <w:rsid w:val="007E48EC"/>
    <w:rsid w:val="007E523E"/>
    <w:rsid w:val="007E548D"/>
    <w:rsid w:val="007E54FC"/>
    <w:rsid w:val="007E553C"/>
    <w:rsid w:val="007E5542"/>
    <w:rsid w:val="007E56B4"/>
    <w:rsid w:val="007E56E3"/>
    <w:rsid w:val="007E6311"/>
    <w:rsid w:val="007E65AA"/>
    <w:rsid w:val="007E66D1"/>
    <w:rsid w:val="007E6932"/>
    <w:rsid w:val="007E6BD3"/>
    <w:rsid w:val="007E6C63"/>
    <w:rsid w:val="007E6D67"/>
    <w:rsid w:val="007E6EC1"/>
    <w:rsid w:val="007E7151"/>
    <w:rsid w:val="007E71EB"/>
    <w:rsid w:val="007E71F4"/>
    <w:rsid w:val="007E7509"/>
    <w:rsid w:val="007E7572"/>
    <w:rsid w:val="007E783D"/>
    <w:rsid w:val="007E7A39"/>
    <w:rsid w:val="007E7C54"/>
    <w:rsid w:val="007E7F43"/>
    <w:rsid w:val="007F0547"/>
    <w:rsid w:val="007F0C5F"/>
    <w:rsid w:val="007F0EAD"/>
    <w:rsid w:val="007F11DF"/>
    <w:rsid w:val="007F153E"/>
    <w:rsid w:val="007F1562"/>
    <w:rsid w:val="007F1975"/>
    <w:rsid w:val="007F1EDF"/>
    <w:rsid w:val="007F211B"/>
    <w:rsid w:val="007F25BD"/>
    <w:rsid w:val="007F25EE"/>
    <w:rsid w:val="007F285E"/>
    <w:rsid w:val="007F2B77"/>
    <w:rsid w:val="007F2E97"/>
    <w:rsid w:val="007F31B6"/>
    <w:rsid w:val="007F39A3"/>
    <w:rsid w:val="007F3D8B"/>
    <w:rsid w:val="007F3E52"/>
    <w:rsid w:val="007F3E99"/>
    <w:rsid w:val="007F3EF9"/>
    <w:rsid w:val="007F4148"/>
    <w:rsid w:val="007F4229"/>
    <w:rsid w:val="007F4253"/>
    <w:rsid w:val="007F42D7"/>
    <w:rsid w:val="007F4468"/>
    <w:rsid w:val="007F44D5"/>
    <w:rsid w:val="007F458D"/>
    <w:rsid w:val="007F45E4"/>
    <w:rsid w:val="007F492C"/>
    <w:rsid w:val="007F49BB"/>
    <w:rsid w:val="007F4B80"/>
    <w:rsid w:val="007F4EED"/>
    <w:rsid w:val="007F546C"/>
    <w:rsid w:val="007F5951"/>
    <w:rsid w:val="007F5D44"/>
    <w:rsid w:val="007F6106"/>
    <w:rsid w:val="007F625F"/>
    <w:rsid w:val="007F6274"/>
    <w:rsid w:val="007F665E"/>
    <w:rsid w:val="007F6B0B"/>
    <w:rsid w:val="007F6DCA"/>
    <w:rsid w:val="007F6F14"/>
    <w:rsid w:val="007F6FB9"/>
    <w:rsid w:val="007F74F7"/>
    <w:rsid w:val="007F7512"/>
    <w:rsid w:val="007F758E"/>
    <w:rsid w:val="007F776F"/>
    <w:rsid w:val="007F7E89"/>
    <w:rsid w:val="007F7FBB"/>
    <w:rsid w:val="008001A7"/>
    <w:rsid w:val="008001CB"/>
    <w:rsid w:val="00800384"/>
    <w:rsid w:val="008003C7"/>
    <w:rsid w:val="00800412"/>
    <w:rsid w:val="00800727"/>
    <w:rsid w:val="0080076B"/>
    <w:rsid w:val="0080096C"/>
    <w:rsid w:val="00800A08"/>
    <w:rsid w:val="00800D3F"/>
    <w:rsid w:val="00800FEE"/>
    <w:rsid w:val="00801006"/>
    <w:rsid w:val="00801560"/>
    <w:rsid w:val="00801714"/>
    <w:rsid w:val="00801B7A"/>
    <w:rsid w:val="00801C13"/>
    <w:rsid w:val="00801C1D"/>
    <w:rsid w:val="00802241"/>
    <w:rsid w:val="0080242B"/>
    <w:rsid w:val="008029F4"/>
    <w:rsid w:val="00802A74"/>
    <w:rsid w:val="008030C1"/>
    <w:rsid w:val="00803467"/>
    <w:rsid w:val="008034F8"/>
    <w:rsid w:val="00803754"/>
    <w:rsid w:val="00803ABC"/>
    <w:rsid w:val="00803B39"/>
    <w:rsid w:val="00803E3F"/>
    <w:rsid w:val="00803F90"/>
    <w:rsid w:val="00804182"/>
    <w:rsid w:val="0080476F"/>
    <w:rsid w:val="00804959"/>
    <w:rsid w:val="008055DC"/>
    <w:rsid w:val="008057EB"/>
    <w:rsid w:val="00805873"/>
    <w:rsid w:val="0080587B"/>
    <w:rsid w:val="00805AF5"/>
    <w:rsid w:val="00805B7D"/>
    <w:rsid w:val="00805F95"/>
    <w:rsid w:val="008062F0"/>
    <w:rsid w:val="00806468"/>
    <w:rsid w:val="008065C8"/>
    <w:rsid w:val="008066DA"/>
    <w:rsid w:val="00806794"/>
    <w:rsid w:val="008069CB"/>
    <w:rsid w:val="00806CFF"/>
    <w:rsid w:val="00806EBF"/>
    <w:rsid w:val="00807083"/>
    <w:rsid w:val="008076EC"/>
    <w:rsid w:val="00807B70"/>
    <w:rsid w:val="00807DD4"/>
    <w:rsid w:val="0081024E"/>
    <w:rsid w:val="00810499"/>
    <w:rsid w:val="0081066A"/>
    <w:rsid w:val="008109BB"/>
    <w:rsid w:val="00810DF8"/>
    <w:rsid w:val="00810FC6"/>
    <w:rsid w:val="00811067"/>
    <w:rsid w:val="008112F2"/>
    <w:rsid w:val="008114B6"/>
    <w:rsid w:val="0081193C"/>
    <w:rsid w:val="008119CA"/>
    <w:rsid w:val="00811E30"/>
    <w:rsid w:val="00812748"/>
    <w:rsid w:val="00812785"/>
    <w:rsid w:val="008127AB"/>
    <w:rsid w:val="00812827"/>
    <w:rsid w:val="0081291C"/>
    <w:rsid w:val="008129BC"/>
    <w:rsid w:val="00812DF4"/>
    <w:rsid w:val="008130C4"/>
    <w:rsid w:val="0081321A"/>
    <w:rsid w:val="008137D5"/>
    <w:rsid w:val="00813BD1"/>
    <w:rsid w:val="00814070"/>
    <w:rsid w:val="00814396"/>
    <w:rsid w:val="00814485"/>
    <w:rsid w:val="0081454C"/>
    <w:rsid w:val="00814A09"/>
    <w:rsid w:val="00814A5D"/>
    <w:rsid w:val="00814CE5"/>
    <w:rsid w:val="00814DC7"/>
    <w:rsid w:val="008155F0"/>
    <w:rsid w:val="00815636"/>
    <w:rsid w:val="0081582E"/>
    <w:rsid w:val="00815F46"/>
    <w:rsid w:val="00816096"/>
    <w:rsid w:val="00816433"/>
    <w:rsid w:val="00816631"/>
    <w:rsid w:val="00816735"/>
    <w:rsid w:val="00816CC8"/>
    <w:rsid w:val="008171C6"/>
    <w:rsid w:val="008171C8"/>
    <w:rsid w:val="00817523"/>
    <w:rsid w:val="00817B0C"/>
    <w:rsid w:val="00817D6E"/>
    <w:rsid w:val="00817EC7"/>
    <w:rsid w:val="00820141"/>
    <w:rsid w:val="00820399"/>
    <w:rsid w:val="00820408"/>
    <w:rsid w:val="008207AC"/>
    <w:rsid w:val="0082088E"/>
    <w:rsid w:val="008209B6"/>
    <w:rsid w:val="008209C2"/>
    <w:rsid w:val="00820BD0"/>
    <w:rsid w:val="00820E0C"/>
    <w:rsid w:val="00821032"/>
    <w:rsid w:val="00821099"/>
    <w:rsid w:val="00821510"/>
    <w:rsid w:val="008216A0"/>
    <w:rsid w:val="008216B7"/>
    <w:rsid w:val="00821826"/>
    <w:rsid w:val="00821C87"/>
    <w:rsid w:val="00821C8A"/>
    <w:rsid w:val="00821DA8"/>
    <w:rsid w:val="00822186"/>
    <w:rsid w:val="008224A0"/>
    <w:rsid w:val="00822A65"/>
    <w:rsid w:val="00822B93"/>
    <w:rsid w:val="00822C1C"/>
    <w:rsid w:val="00822F08"/>
    <w:rsid w:val="00823232"/>
    <w:rsid w:val="00823275"/>
    <w:rsid w:val="00823439"/>
    <w:rsid w:val="0082366F"/>
    <w:rsid w:val="00823780"/>
    <w:rsid w:val="008238B3"/>
    <w:rsid w:val="008240F0"/>
    <w:rsid w:val="0082460D"/>
    <w:rsid w:val="0082520A"/>
    <w:rsid w:val="008253FF"/>
    <w:rsid w:val="00825BA9"/>
    <w:rsid w:val="00825CC6"/>
    <w:rsid w:val="00825FFE"/>
    <w:rsid w:val="00826167"/>
    <w:rsid w:val="00826388"/>
    <w:rsid w:val="00826431"/>
    <w:rsid w:val="0082646D"/>
    <w:rsid w:val="0082667F"/>
    <w:rsid w:val="00826691"/>
    <w:rsid w:val="0082673D"/>
    <w:rsid w:val="00826BC7"/>
    <w:rsid w:val="00826C9E"/>
    <w:rsid w:val="00826D11"/>
    <w:rsid w:val="00826DF3"/>
    <w:rsid w:val="00826FE8"/>
    <w:rsid w:val="008271B4"/>
    <w:rsid w:val="00827437"/>
    <w:rsid w:val="00827A42"/>
    <w:rsid w:val="00827F28"/>
    <w:rsid w:val="008302D8"/>
    <w:rsid w:val="008303D2"/>
    <w:rsid w:val="00830632"/>
    <w:rsid w:val="00830DE5"/>
    <w:rsid w:val="0083129B"/>
    <w:rsid w:val="008312DB"/>
    <w:rsid w:val="008314D8"/>
    <w:rsid w:val="008314E6"/>
    <w:rsid w:val="0083184B"/>
    <w:rsid w:val="00831DD5"/>
    <w:rsid w:val="0083202E"/>
    <w:rsid w:val="008320C4"/>
    <w:rsid w:val="00832494"/>
    <w:rsid w:val="00832555"/>
    <w:rsid w:val="008328E9"/>
    <w:rsid w:val="00832B37"/>
    <w:rsid w:val="00832BEE"/>
    <w:rsid w:val="00833432"/>
    <w:rsid w:val="00833589"/>
    <w:rsid w:val="008338A2"/>
    <w:rsid w:val="00833DBA"/>
    <w:rsid w:val="00833DBD"/>
    <w:rsid w:val="00833E76"/>
    <w:rsid w:val="00833EEE"/>
    <w:rsid w:val="00834100"/>
    <w:rsid w:val="00834408"/>
    <w:rsid w:val="008345C4"/>
    <w:rsid w:val="00834623"/>
    <w:rsid w:val="00834664"/>
    <w:rsid w:val="0083494A"/>
    <w:rsid w:val="00834B91"/>
    <w:rsid w:val="00834D98"/>
    <w:rsid w:val="00834FFE"/>
    <w:rsid w:val="00835049"/>
    <w:rsid w:val="0083540E"/>
    <w:rsid w:val="0083558A"/>
    <w:rsid w:val="00835596"/>
    <w:rsid w:val="00835620"/>
    <w:rsid w:val="008356A9"/>
    <w:rsid w:val="00835CB8"/>
    <w:rsid w:val="00835F91"/>
    <w:rsid w:val="00836019"/>
    <w:rsid w:val="0083618F"/>
    <w:rsid w:val="008363EA"/>
    <w:rsid w:val="0083646A"/>
    <w:rsid w:val="00836A53"/>
    <w:rsid w:val="00837013"/>
    <w:rsid w:val="0083760E"/>
    <w:rsid w:val="00837F98"/>
    <w:rsid w:val="0084001C"/>
    <w:rsid w:val="00840159"/>
    <w:rsid w:val="00840310"/>
    <w:rsid w:val="00840455"/>
    <w:rsid w:val="008406BE"/>
    <w:rsid w:val="00840B3C"/>
    <w:rsid w:val="00840C40"/>
    <w:rsid w:val="00841298"/>
    <w:rsid w:val="008413D1"/>
    <w:rsid w:val="008413F5"/>
    <w:rsid w:val="00841411"/>
    <w:rsid w:val="00841464"/>
    <w:rsid w:val="00841766"/>
    <w:rsid w:val="008417A7"/>
    <w:rsid w:val="008417BD"/>
    <w:rsid w:val="008418A2"/>
    <w:rsid w:val="00841AA9"/>
    <w:rsid w:val="00841AEA"/>
    <w:rsid w:val="00841C99"/>
    <w:rsid w:val="00841D11"/>
    <w:rsid w:val="00841DA9"/>
    <w:rsid w:val="0084227F"/>
    <w:rsid w:val="008423C6"/>
    <w:rsid w:val="00842AE5"/>
    <w:rsid w:val="00842B7A"/>
    <w:rsid w:val="00842C66"/>
    <w:rsid w:val="00842D08"/>
    <w:rsid w:val="008438E6"/>
    <w:rsid w:val="00843A2E"/>
    <w:rsid w:val="00843C0F"/>
    <w:rsid w:val="0084411D"/>
    <w:rsid w:val="008441BC"/>
    <w:rsid w:val="00844249"/>
    <w:rsid w:val="00844266"/>
    <w:rsid w:val="0084429A"/>
    <w:rsid w:val="00844B4D"/>
    <w:rsid w:val="00844CC2"/>
    <w:rsid w:val="00844E17"/>
    <w:rsid w:val="00844F29"/>
    <w:rsid w:val="00844F59"/>
    <w:rsid w:val="0084518E"/>
    <w:rsid w:val="0084555C"/>
    <w:rsid w:val="00845852"/>
    <w:rsid w:val="00845890"/>
    <w:rsid w:val="008458CD"/>
    <w:rsid w:val="008458E5"/>
    <w:rsid w:val="00845B5E"/>
    <w:rsid w:val="00845C6A"/>
    <w:rsid w:val="00845CFF"/>
    <w:rsid w:val="008462F9"/>
    <w:rsid w:val="0084635B"/>
    <w:rsid w:val="008463AA"/>
    <w:rsid w:val="00846A86"/>
    <w:rsid w:val="00846E4A"/>
    <w:rsid w:val="00846EBC"/>
    <w:rsid w:val="00847012"/>
    <w:rsid w:val="00847451"/>
    <w:rsid w:val="008474FE"/>
    <w:rsid w:val="0084751D"/>
    <w:rsid w:val="00847623"/>
    <w:rsid w:val="00847935"/>
    <w:rsid w:val="008479A1"/>
    <w:rsid w:val="00847A03"/>
    <w:rsid w:val="00847D08"/>
    <w:rsid w:val="0085013D"/>
    <w:rsid w:val="00850423"/>
    <w:rsid w:val="0085052A"/>
    <w:rsid w:val="00850759"/>
    <w:rsid w:val="008507AB"/>
    <w:rsid w:val="008507B2"/>
    <w:rsid w:val="008507DD"/>
    <w:rsid w:val="00850975"/>
    <w:rsid w:val="00850AB7"/>
    <w:rsid w:val="00850D14"/>
    <w:rsid w:val="00850DB1"/>
    <w:rsid w:val="0085131E"/>
    <w:rsid w:val="008518D2"/>
    <w:rsid w:val="00851CFE"/>
    <w:rsid w:val="00851E39"/>
    <w:rsid w:val="008522F4"/>
    <w:rsid w:val="00852DAB"/>
    <w:rsid w:val="008530A0"/>
    <w:rsid w:val="008530D5"/>
    <w:rsid w:val="00853293"/>
    <w:rsid w:val="0085350B"/>
    <w:rsid w:val="008537A6"/>
    <w:rsid w:val="00853820"/>
    <w:rsid w:val="00853A5A"/>
    <w:rsid w:val="00853C6F"/>
    <w:rsid w:val="00853DD5"/>
    <w:rsid w:val="00853EE4"/>
    <w:rsid w:val="008541A6"/>
    <w:rsid w:val="008543B5"/>
    <w:rsid w:val="0085461B"/>
    <w:rsid w:val="00854B16"/>
    <w:rsid w:val="00854E68"/>
    <w:rsid w:val="0085547A"/>
    <w:rsid w:val="00855493"/>
    <w:rsid w:val="00855535"/>
    <w:rsid w:val="008557AE"/>
    <w:rsid w:val="00855A30"/>
    <w:rsid w:val="00855C81"/>
    <w:rsid w:val="00855CBA"/>
    <w:rsid w:val="00856023"/>
    <w:rsid w:val="00856585"/>
    <w:rsid w:val="00856795"/>
    <w:rsid w:val="008567C0"/>
    <w:rsid w:val="00856948"/>
    <w:rsid w:val="00857336"/>
    <w:rsid w:val="008573E2"/>
    <w:rsid w:val="0085759A"/>
    <w:rsid w:val="0085761C"/>
    <w:rsid w:val="00857811"/>
    <w:rsid w:val="00857AD6"/>
    <w:rsid w:val="00857B89"/>
    <w:rsid w:val="00857C5A"/>
    <w:rsid w:val="00857F21"/>
    <w:rsid w:val="0086052E"/>
    <w:rsid w:val="008608D8"/>
    <w:rsid w:val="0086090A"/>
    <w:rsid w:val="00860EA5"/>
    <w:rsid w:val="00860FBE"/>
    <w:rsid w:val="0086108D"/>
    <w:rsid w:val="0086123C"/>
    <w:rsid w:val="00861320"/>
    <w:rsid w:val="008613E0"/>
    <w:rsid w:val="008614D9"/>
    <w:rsid w:val="00861508"/>
    <w:rsid w:val="00861861"/>
    <w:rsid w:val="00861BCE"/>
    <w:rsid w:val="00861D8D"/>
    <w:rsid w:val="00861E05"/>
    <w:rsid w:val="00861F80"/>
    <w:rsid w:val="00861F8B"/>
    <w:rsid w:val="00862233"/>
    <w:rsid w:val="00862320"/>
    <w:rsid w:val="0086255E"/>
    <w:rsid w:val="0086275E"/>
    <w:rsid w:val="00862930"/>
    <w:rsid w:val="00862AC2"/>
    <w:rsid w:val="00862BCA"/>
    <w:rsid w:val="00862BD7"/>
    <w:rsid w:val="00862DD3"/>
    <w:rsid w:val="00862EFA"/>
    <w:rsid w:val="00862FBB"/>
    <w:rsid w:val="008631D5"/>
    <w:rsid w:val="00863377"/>
    <w:rsid w:val="008633F0"/>
    <w:rsid w:val="008635F0"/>
    <w:rsid w:val="0086372F"/>
    <w:rsid w:val="00863781"/>
    <w:rsid w:val="008637A5"/>
    <w:rsid w:val="0086415D"/>
    <w:rsid w:val="00864388"/>
    <w:rsid w:val="00864589"/>
    <w:rsid w:val="008645B3"/>
    <w:rsid w:val="0086486B"/>
    <w:rsid w:val="00864D32"/>
    <w:rsid w:val="00864F00"/>
    <w:rsid w:val="00864F34"/>
    <w:rsid w:val="00864FAE"/>
    <w:rsid w:val="00865093"/>
    <w:rsid w:val="00865594"/>
    <w:rsid w:val="00865596"/>
    <w:rsid w:val="00866005"/>
    <w:rsid w:val="00866105"/>
    <w:rsid w:val="00866641"/>
    <w:rsid w:val="008666E5"/>
    <w:rsid w:val="00866AC4"/>
    <w:rsid w:val="00866E73"/>
    <w:rsid w:val="0086706B"/>
    <w:rsid w:val="008672B3"/>
    <w:rsid w:val="008672B9"/>
    <w:rsid w:val="0086737B"/>
    <w:rsid w:val="00867497"/>
    <w:rsid w:val="008675D8"/>
    <w:rsid w:val="0086779A"/>
    <w:rsid w:val="0086779E"/>
    <w:rsid w:val="00867A40"/>
    <w:rsid w:val="00867D64"/>
    <w:rsid w:val="00867D9D"/>
    <w:rsid w:val="00867F77"/>
    <w:rsid w:val="008702A9"/>
    <w:rsid w:val="00870590"/>
    <w:rsid w:val="00870977"/>
    <w:rsid w:val="00870EAE"/>
    <w:rsid w:val="00870F3B"/>
    <w:rsid w:val="00871148"/>
    <w:rsid w:val="008718E6"/>
    <w:rsid w:val="008720AC"/>
    <w:rsid w:val="008723AC"/>
    <w:rsid w:val="00872E0A"/>
    <w:rsid w:val="00872E0B"/>
    <w:rsid w:val="00873026"/>
    <w:rsid w:val="00873062"/>
    <w:rsid w:val="00873130"/>
    <w:rsid w:val="0087328D"/>
    <w:rsid w:val="00873594"/>
    <w:rsid w:val="00873CE6"/>
    <w:rsid w:val="00874020"/>
    <w:rsid w:val="008741A0"/>
    <w:rsid w:val="008746A4"/>
    <w:rsid w:val="00874899"/>
    <w:rsid w:val="00874B9A"/>
    <w:rsid w:val="00874CE3"/>
    <w:rsid w:val="00874E91"/>
    <w:rsid w:val="00874F5A"/>
    <w:rsid w:val="00875038"/>
    <w:rsid w:val="00875285"/>
    <w:rsid w:val="008757B6"/>
    <w:rsid w:val="00875801"/>
    <w:rsid w:val="00875991"/>
    <w:rsid w:val="00875D0A"/>
    <w:rsid w:val="00875E48"/>
    <w:rsid w:val="00875F11"/>
    <w:rsid w:val="008764C3"/>
    <w:rsid w:val="0087650F"/>
    <w:rsid w:val="008766E7"/>
    <w:rsid w:val="00876731"/>
    <w:rsid w:val="00876854"/>
    <w:rsid w:val="00876879"/>
    <w:rsid w:val="00876886"/>
    <w:rsid w:val="00876C59"/>
    <w:rsid w:val="00876FAC"/>
    <w:rsid w:val="0087737F"/>
    <w:rsid w:val="008773FA"/>
    <w:rsid w:val="00877451"/>
    <w:rsid w:val="00877705"/>
    <w:rsid w:val="008778DB"/>
    <w:rsid w:val="00877BA9"/>
    <w:rsid w:val="00877BCE"/>
    <w:rsid w:val="00877CBA"/>
    <w:rsid w:val="00877F10"/>
    <w:rsid w:val="00877F39"/>
    <w:rsid w:val="00880258"/>
    <w:rsid w:val="00880330"/>
    <w:rsid w:val="00880378"/>
    <w:rsid w:val="0088060A"/>
    <w:rsid w:val="008809D4"/>
    <w:rsid w:val="00880E9C"/>
    <w:rsid w:val="008814C7"/>
    <w:rsid w:val="0088152C"/>
    <w:rsid w:val="00881826"/>
    <w:rsid w:val="0088191A"/>
    <w:rsid w:val="00881BCE"/>
    <w:rsid w:val="00881D58"/>
    <w:rsid w:val="00881E5E"/>
    <w:rsid w:val="0088276C"/>
    <w:rsid w:val="008828DF"/>
    <w:rsid w:val="008828FD"/>
    <w:rsid w:val="00882944"/>
    <w:rsid w:val="00882A79"/>
    <w:rsid w:val="00882B23"/>
    <w:rsid w:val="00882EF9"/>
    <w:rsid w:val="00882F2D"/>
    <w:rsid w:val="008831B9"/>
    <w:rsid w:val="00883559"/>
    <w:rsid w:val="008836A0"/>
    <w:rsid w:val="00883A96"/>
    <w:rsid w:val="00883D22"/>
    <w:rsid w:val="00883DF3"/>
    <w:rsid w:val="00883F83"/>
    <w:rsid w:val="00884218"/>
    <w:rsid w:val="008849D3"/>
    <w:rsid w:val="00884A00"/>
    <w:rsid w:val="00884B62"/>
    <w:rsid w:val="00884D8D"/>
    <w:rsid w:val="00884F72"/>
    <w:rsid w:val="0088529C"/>
    <w:rsid w:val="008853DD"/>
    <w:rsid w:val="0088547C"/>
    <w:rsid w:val="00885754"/>
    <w:rsid w:val="00885D02"/>
    <w:rsid w:val="00885E51"/>
    <w:rsid w:val="00885EBC"/>
    <w:rsid w:val="008860DE"/>
    <w:rsid w:val="0088620D"/>
    <w:rsid w:val="0088665D"/>
    <w:rsid w:val="00886989"/>
    <w:rsid w:val="00886B6E"/>
    <w:rsid w:val="00886C2A"/>
    <w:rsid w:val="00886CCD"/>
    <w:rsid w:val="00886E1E"/>
    <w:rsid w:val="00887003"/>
    <w:rsid w:val="00887193"/>
    <w:rsid w:val="00887903"/>
    <w:rsid w:val="008879FB"/>
    <w:rsid w:val="00887A5E"/>
    <w:rsid w:val="00890154"/>
    <w:rsid w:val="0089017A"/>
    <w:rsid w:val="008902F2"/>
    <w:rsid w:val="0089068B"/>
    <w:rsid w:val="0089071A"/>
    <w:rsid w:val="00890A6B"/>
    <w:rsid w:val="00890AFC"/>
    <w:rsid w:val="00890E68"/>
    <w:rsid w:val="00890E7B"/>
    <w:rsid w:val="0089186A"/>
    <w:rsid w:val="00891952"/>
    <w:rsid w:val="008919E4"/>
    <w:rsid w:val="00891A97"/>
    <w:rsid w:val="00892339"/>
    <w:rsid w:val="0089270A"/>
    <w:rsid w:val="008927D6"/>
    <w:rsid w:val="00892917"/>
    <w:rsid w:val="00892BC1"/>
    <w:rsid w:val="00892E0B"/>
    <w:rsid w:val="00892E39"/>
    <w:rsid w:val="00892ECE"/>
    <w:rsid w:val="00893040"/>
    <w:rsid w:val="00893287"/>
    <w:rsid w:val="008932FB"/>
    <w:rsid w:val="0089359D"/>
    <w:rsid w:val="008939D4"/>
    <w:rsid w:val="00893AF6"/>
    <w:rsid w:val="00893B59"/>
    <w:rsid w:val="00893C48"/>
    <w:rsid w:val="00893E19"/>
    <w:rsid w:val="00893E35"/>
    <w:rsid w:val="00894276"/>
    <w:rsid w:val="008944A5"/>
    <w:rsid w:val="0089469F"/>
    <w:rsid w:val="008946E2"/>
    <w:rsid w:val="0089491F"/>
    <w:rsid w:val="00894BC4"/>
    <w:rsid w:val="00894CE1"/>
    <w:rsid w:val="00894F2A"/>
    <w:rsid w:val="00894FDA"/>
    <w:rsid w:val="00894FF1"/>
    <w:rsid w:val="008950D0"/>
    <w:rsid w:val="0089539F"/>
    <w:rsid w:val="008955E7"/>
    <w:rsid w:val="0089676D"/>
    <w:rsid w:val="00896890"/>
    <w:rsid w:val="00896BF8"/>
    <w:rsid w:val="00896C0B"/>
    <w:rsid w:val="00896C2F"/>
    <w:rsid w:val="00896F29"/>
    <w:rsid w:val="00897466"/>
    <w:rsid w:val="00897491"/>
    <w:rsid w:val="008974DA"/>
    <w:rsid w:val="008977D1"/>
    <w:rsid w:val="00897BB1"/>
    <w:rsid w:val="008A0197"/>
    <w:rsid w:val="008A04F1"/>
    <w:rsid w:val="008A0504"/>
    <w:rsid w:val="008A0588"/>
    <w:rsid w:val="008A069F"/>
    <w:rsid w:val="008A084E"/>
    <w:rsid w:val="008A0BF4"/>
    <w:rsid w:val="008A0C21"/>
    <w:rsid w:val="008A0CD7"/>
    <w:rsid w:val="008A0D5B"/>
    <w:rsid w:val="008A0DB6"/>
    <w:rsid w:val="008A0DC7"/>
    <w:rsid w:val="008A12A4"/>
    <w:rsid w:val="008A146F"/>
    <w:rsid w:val="008A1D3B"/>
    <w:rsid w:val="008A1DC8"/>
    <w:rsid w:val="008A1E65"/>
    <w:rsid w:val="008A1F59"/>
    <w:rsid w:val="008A20DD"/>
    <w:rsid w:val="008A221D"/>
    <w:rsid w:val="008A22A1"/>
    <w:rsid w:val="008A2576"/>
    <w:rsid w:val="008A2695"/>
    <w:rsid w:val="008A2877"/>
    <w:rsid w:val="008A28A8"/>
    <w:rsid w:val="008A2FF4"/>
    <w:rsid w:val="008A3003"/>
    <w:rsid w:val="008A34DA"/>
    <w:rsid w:val="008A36DB"/>
    <w:rsid w:val="008A3882"/>
    <w:rsid w:val="008A38F4"/>
    <w:rsid w:val="008A3BE1"/>
    <w:rsid w:val="008A4096"/>
    <w:rsid w:val="008A4437"/>
    <w:rsid w:val="008A45E8"/>
    <w:rsid w:val="008A4776"/>
    <w:rsid w:val="008A4806"/>
    <w:rsid w:val="008A4D6A"/>
    <w:rsid w:val="008A4DFB"/>
    <w:rsid w:val="008A53A0"/>
    <w:rsid w:val="008A53DC"/>
    <w:rsid w:val="008A54AC"/>
    <w:rsid w:val="008A55F3"/>
    <w:rsid w:val="008A5934"/>
    <w:rsid w:val="008A5980"/>
    <w:rsid w:val="008A5B32"/>
    <w:rsid w:val="008A5B5A"/>
    <w:rsid w:val="008A616D"/>
    <w:rsid w:val="008A6356"/>
    <w:rsid w:val="008A673C"/>
    <w:rsid w:val="008A6806"/>
    <w:rsid w:val="008A691F"/>
    <w:rsid w:val="008A6994"/>
    <w:rsid w:val="008A6B0E"/>
    <w:rsid w:val="008A6D5F"/>
    <w:rsid w:val="008A79BF"/>
    <w:rsid w:val="008A7AC5"/>
    <w:rsid w:val="008A7B3C"/>
    <w:rsid w:val="008A7BE9"/>
    <w:rsid w:val="008A7F46"/>
    <w:rsid w:val="008B00DC"/>
    <w:rsid w:val="008B057B"/>
    <w:rsid w:val="008B05FB"/>
    <w:rsid w:val="008B0916"/>
    <w:rsid w:val="008B1508"/>
    <w:rsid w:val="008B152D"/>
    <w:rsid w:val="008B16DF"/>
    <w:rsid w:val="008B1D78"/>
    <w:rsid w:val="008B1E28"/>
    <w:rsid w:val="008B1E6C"/>
    <w:rsid w:val="008B1EEB"/>
    <w:rsid w:val="008B2029"/>
    <w:rsid w:val="008B2082"/>
    <w:rsid w:val="008B21D6"/>
    <w:rsid w:val="008B2382"/>
    <w:rsid w:val="008B2514"/>
    <w:rsid w:val="008B262D"/>
    <w:rsid w:val="008B2814"/>
    <w:rsid w:val="008B2A78"/>
    <w:rsid w:val="008B2AA3"/>
    <w:rsid w:val="008B2ACC"/>
    <w:rsid w:val="008B2BC3"/>
    <w:rsid w:val="008B2EE4"/>
    <w:rsid w:val="008B3114"/>
    <w:rsid w:val="008B3395"/>
    <w:rsid w:val="008B3821"/>
    <w:rsid w:val="008B3A25"/>
    <w:rsid w:val="008B3BFA"/>
    <w:rsid w:val="008B3E73"/>
    <w:rsid w:val="008B40DF"/>
    <w:rsid w:val="008B40F6"/>
    <w:rsid w:val="008B411E"/>
    <w:rsid w:val="008B420A"/>
    <w:rsid w:val="008B4352"/>
    <w:rsid w:val="008B441B"/>
    <w:rsid w:val="008B4574"/>
    <w:rsid w:val="008B46F4"/>
    <w:rsid w:val="008B48B9"/>
    <w:rsid w:val="008B4A4B"/>
    <w:rsid w:val="008B4AC4"/>
    <w:rsid w:val="008B4D3D"/>
    <w:rsid w:val="008B4F62"/>
    <w:rsid w:val="008B512D"/>
    <w:rsid w:val="008B5421"/>
    <w:rsid w:val="008B577A"/>
    <w:rsid w:val="008B57C7"/>
    <w:rsid w:val="008B5939"/>
    <w:rsid w:val="008B5B73"/>
    <w:rsid w:val="008B601D"/>
    <w:rsid w:val="008B61B3"/>
    <w:rsid w:val="008B6278"/>
    <w:rsid w:val="008B6287"/>
    <w:rsid w:val="008B65AA"/>
    <w:rsid w:val="008B668C"/>
    <w:rsid w:val="008B68F6"/>
    <w:rsid w:val="008B6ADC"/>
    <w:rsid w:val="008B6CC9"/>
    <w:rsid w:val="008B70AA"/>
    <w:rsid w:val="008B75A8"/>
    <w:rsid w:val="008B7671"/>
    <w:rsid w:val="008B7A08"/>
    <w:rsid w:val="008B7A17"/>
    <w:rsid w:val="008B7EB9"/>
    <w:rsid w:val="008B7ECF"/>
    <w:rsid w:val="008B7FF3"/>
    <w:rsid w:val="008C01B9"/>
    <w:rsid w:val="008C02E6"/>
    <w:rsid w:val="008C0C5F"/>
    <w:rsid w:val="008C113F"/>
    <w:rsid w:val="008C12F8"/>
    <w:rsid w:val="008C16F6"/>
    <w:rsid w:val="008C1828"/>
    <w:rsid w:val="008C18B9"/>
    <w:rsid w:val="008C199A"/>
    <w:rsid w:val="008C1D3E"/>
    <w:rsid w:val="008C2589"/>
    <w:rsid w:val="008C2AEF"/>
    <w:rsid w:val="008C2EF7"/>
    <w:rsid w:val="008C2F92"/>
    <w:rsid w:val="008C33F0"/>
    <w:rsid w:val="008C3546"/>
    <w:rsid w:val="008C369C"/>
    <w:rsid w:val="008C3705"/>
    <w:rsid w:val="008C37D7"/>
    <w:rsid w:val="008C3849"/>
    <w:rsid w:val="008C3942"/>
    <w:rsid w:val="008C3D4F"/>
    <w:rsid w:val="008C3F17"/>
    <w:rsid w:val="008C3F72"/>
    <w:rsid w:val="008C42A5"/>
    <w:rsid w:val="008C4B5D"/>
    <w:rsid w:val="008C4B86"/>
    <w:rsid w:val="008C4D67"/>
    <w:rsid w:val="008C50D3"/>
    <w:rsid w:val="008C589D"/>
    <w:rsid w:val="008C5D04"/>
    <w:rsid w:val="008C62CE"/>
    <w:rsid w:val="008C69EA"/>
    <w:rsid w:val="008C6A3D"/>
    <w:rsid w:val="008C6D49"/>
    <w:rsid w:val="008C6D51"/>
    <w:rsid w:val="008C6D85"/>
    <w:rsid w:val="008C7048"/>
    <w:rsid w:val="008C71E2"/>
    <w:rsid w:val="008C71F7"/>
    <w:rsid w:val="008C7680"/>
    <w:rsid w:val="008C7770"/>
    <w:rsid w:val="008C77AA"/>
    <w:rsid w:val="008D026F"/>
    <w:rsid w:val="008D084D"/>
    <w:rsid w:val="008D0DAB"/>
    <w:rsid w:val="008D0F12"/>
    <w:rsid w:val="008D10DD"/>
    <w:rsid w:val="008D1AD9"/>
    <w:rsid w:val="008D1AFD"/>
    <w:rsid w:val="008D1B7B"/>
    <w:rsid w:val="008D1BF5"/>
    <w:rsid w:val="008D20D1"/>
    <w:rsid w:val="008D21FB"/>
    <w:rsid w:val="008D26F2"/>
    <w:rsid w:val="008D27A7"/>
    <w:rsid w:val="008D2846"/>
    <w:rsid w:val="008D2C68"/>
    <w:rsid w:val="008D2E69"/>
    <w:rsid w:val="008D2F34"/>
    <w:rsid w:val="008D3085"/>
    <w:rsid w:val="008D30A7"/>
    <w:rsid w:val="008D31E4"/>
    <w:rsid w:val="008D340E"/>
    <w:rsid w:val="008D3564"/>
    <w:rsid w:val="008D3965"/>
    <w:rsid w:val="008D3C82"/>
    <w:rsid w:val="008D3CA2"/>
    <w:rsid w:val="008D3E97"/>
    <w:rsid w:val="008D3EAB"/>
    <w:rsid w:val="008D3FB6"/>
    <w:rsid w:val="008D40F8"/>
    <w:rsid w:val="008D4236"/>
    <w:rsid w:val="008D4495"/>
    <w:rsid w:val="008D462F"/>
    <w:rsid w:val="008D46DD"/>
    <w:rsid w:val="008D4883"/>
    <w:rsid w:val="008D49F0"/>
    <w:rsid w:val="008D4ACD"/>
    <w:rsid w:val="008D4C4A"/>
    <w:rsid w:val="008D4DA7"/>
    <w:rsid w:val="008D54C1"/>
    <w:rsid w:val="008D563B"/>
    <w:rsid w:val="008D5ACE"/>
    <w:rsid w:val="008D5BE8"/>
    <w:rsid w:val="008D5EF5"/>
    <w:rsid w:val="008D62C2"/>
    <w:rsid w:val="008D651A"/>
    <w:rsid w:val="008D65C3"/>
    <w:rsid w:val="008D66F4"/>
    <w:rsid w:val="008D67B4"/>
    <w:rsid w:val="008D697E"/>
    <w:rsid w:val="008D69BD"/>
    <w:rsid w:val="008D6A96"/>
    <w:rsid w:val="008D6B63"/>
    <w:rsid w:val="008D6DCF"/>
    <w:rsid w:val="008D6F15"/>
    <w:rsid w:val="008D6F88"/>
    <w:rsid w:val="008D74BE"/>
    <w:rsid w:val="008D77F1"/>
    <w:rsid w:val="008D7C13"/>
    <w:rsid w:val="008D7CC7"/>
    <w:rsid w:val="008D7F50"/>
    <w:rsid w:val="008E03CB"/>
    <w:rsid w:val="008E04ED"/>
    <w:rsid w:val="008E07FE"/>
    <w:rsid w:val="008E08BD"/>
    <w:rsid w:val="008E09ED"/>
    <w:rsid w:val="008E09F0"/>
    <w:rsid w:val="008E0D97"/>
    <w:rsid w:val="008E0DDB"/>
    <w:rsid w:val="008E0F5E"/>
    <w:rsid w:val="008E0FC1"/>
    <w:rsid w:val="008E1131"/>
    <w:rsid w:val="008E1167"/>
    <w:rsid w:val="008E1BE5"/>
    <w:rsid w:val="008E1DBD"/>
    <w:rsid w:val="008E1F73"/>
    <w:rsid w:val="008E20B2"/>
    <w:rsid w:val="008E2119"/>
    <w:rsid w:val="008E21B5"/>
    <w:rsid w:val="008E23A1"/>
    <w:rsid w:val="008E289D"/>
    <w:rsid w:val="008E2B36"/>
    <w:rsid w:val="008E2C78"/>
    <w:rsid w:val="008E2C9B"/>
    <w:rsid w:val="008E2E04"/>
    <w:rsid w:val="008E2E11"/>
    <w:rsid w:val="008E3235"/>
    <w:rsid w:val="008E3240"/>
    <w:rsid w:val="008E355F"/>
    <w:rsid w:val="008E37B3"/>
    <w:rsid w:val="008E380D"/>
    <w:rsid w:val="008E381C"/>
    <w:rsid w:val="008E38A6"/>
    <w:rsid w:val="008E3AEE"/>
    <w:rsid w:val="008E3D31"/>
    <w:rsid w:val="008E3D91"/>
    <w:rsid w:val="008E3E82"/>
    <w:rsid w:val="008E3E86"/>
    <w:rsid w:val="008E4132"/>
    <w:rsid w:val="008E4376"/>
    <w:rsid w:val="008E46BC"/>
    <w:rsid w:val="008E46F1"/>
    <w:rsid w:val="008E473F"/>
    <w:rsid w:val="008E4923"/>
    <w:rsid w:val="008E4A0C"/>
    <w:rsid w:val="008E4A33"/>
    <w:rsid w:val="008E4AE3"/>
    <w:rsid w:val="008E4F9D"/>
    <w:rsid w:val="008E519A"/>
    <w:rsid w:val="008E54C4"/>
    <w:rsid w:val="008E55E6"/>
    <w:rsid w:val="008E55EC"/>
    <w:rsid w:val="008E5838"/>
    <w:rsid w:val="008E5DAA"/>
    <w:rsid w:val="008E61F0"/>
    <w:rsid w:val="008E634D"/>
    <w:rsid w:val="008E6887"/>
    <w:rsid w:val="008E6988"/>
    <w:rsid w:val="008E6E58"/>
    <w:rsid w:val="008E7077"/>
    <w:rsid w:val="008E710B"/>
    <w:rsid w:val="008E721B"/>
    <w:rsid w:val="008E7337"/>
    <w:rsid w:val="008E733C"/>
    <w:rsid w:val="008E73AB"/>
    <w:rsid w:val="008E749A"/>
    <w:rsid w:val="008E79E2"/>
    <w:rsid w:val="008E7A0A"/>
    <w:rsid w:val="008E7B49"/>
    <w:rsid w:val="008E7D28"/>
    <w:rsid w:val="008E7D73"/>
    <w:rsid w:val="008E7F5E"/>
    <w:rsid w:val="008F0469"/>
    <w:rsid w:val="008F0554"/>
    <w:rsid w:val="008F0A0B"/>
    <w:rsid w:val="008F0BC8"/>
    <w:rsid w:val="008F0BE7"/>
    <w:rsid w:val="008F10BB"/>
    <w:rsid w:val="008F1129"/>
    <w:rsid w:val="008F13EA"/>
    <w:rsid w:val="008F1677"/>
    <w:rsid w:val="008F1808"/>
    <w:rsid w:val="008F18F7"/>
    <w:rsid w:val="008F1F40"/>
    <w:rsid w:val="008F2089"/>
    <w:rsid w:val="008F2450"/>
    <w:rsid w:val="008F24D7"/>
    <w:rsid w:val="008F2699"/>
    <w:rsid w:val="008F2901"/>
    <w:rsid w:val="008F29E3"/>
    <w:rsid w:val="008F2A0F"/>
    <w:rsid w:val="008F2C4B"/>
    <w:rsid w:val="008F2FDE"/>
    <w:rsid w:val="008F3001"/>
    <w:rsid w:val="008F330A"/>
    <w:rsid w:val="008F363B"/>
    <w:rsid w:val="008F38D8"/>
    <w:rsid w:val="008F3B1F"/>
    <w:rsid w:val="008F3B5A"/>
    <w:rsid w:val="008F3BCD"/>
    <w:rsid w:val="008F3C3C"/>
    <w:rsid w:val="008F3EEC"/>
    <w:rsid w:val="008F400E"/>
    <w:rsid w:val="008F425D"/>
    <w:rsid w:val="008F467D"/>
    <w:rsid w:val="008F4702"/>
    <w:rsid w:val="008F4B73"/>
    <w:rsid w:val="008F4C56"/>
    <w:rsid w:val="008F4C72"/>
    <w:rsid w:val="008F4EC7"/>
    <w:rsid w:val="008F52B3"/>
    <w:rsid w:val="008F53F4"/>
    <w:rsid w:val="008F545A"/>
    <w:rsid w:val="008F5824"/>
    <w:rsid w:val="008F59F6"/>
    <w:rsid w:val="008F5ECB"/>
    <w:rsid w:val="008F6090"/>
    <w:rsid w:val="008F629F"/>
    <w:rsid w:val="008F6A47"/>
    <w:rsid w:val="008F6AA9"/>
    <w:rsid w:val="008F6C9F"/>
    <w:rsid w:val="008F6D45"/>
    <w:rsid w:val="008F6E1E"/>
    <w:rsid w:val="008F6F26"/>
    <w:rsid w:val="008F71C6"/>
    <w:rsid w:val="008F7265"/>
    <w:rsid w:val="008F73FA"/>
    <w:rsid w:val="008F758B"/>
    <w:rsid w:val="008F76F7"/>
    <w:rsid w:val="008F7901"/>
    <w:rsid w:val="008F79AC"/>
    <w:rsid w:val="00900276"/>
    <w:rsid w:val="0090057B"/>
    <w:rsid w:val="009006C4"/>
    <w:rsid w:val="009006CE"/>
    <w:rsid w:val="00900719"/>
    <w:rsid w:val="0090090E"/>
    <w:rsid w:val="00900B39"/>
    <w:rsid w:val="00900B5F"/>
    <w:rsid w:val="00900CB0"/>
    <w:rsid w:val="00900F6D"/>
    <w:rsid w:val="00901228"/>
    <w:rsid w:val="00901241"/>
    <w:rsid w:val="0090168E"/>
    <w:rsid w:val="009017AC"/>
    <w:rsid w:val="00901868"/>
    <w:rsid w:val="00901BB0"/>
    <w:rsid w:val="00901C5E"/>
    <w:rsid w:val="00901D4F"/>
    <w:rsid w:val="0090212A"/>
    <w:rsid w:val="0090221B"/>
    <w:rsid w:val="00902226"/>
    <w:rsid w:val="00902495"/>
    <w:rsid w:val="00902842"/>
    <w:rsid w:val="009028B2"/>
    <w:rsid w:val="00902A9A"/>
    <w:rsid w:val="00902B5D"/>
    <w:rsid w:val="00902BE9"/>
    <w:rsid w:val="00902D19"/>
    <w:rsid w:val="0090329D"/>
    <w:rsid w:val="00903806"/>
    <w:rsid w:val="00903B86"/>
    <w:rsid w:val="00903D8B"/>
    <w:rsid w:val="00903F1E"/>
    <w:rsid w:val="00903FDC"/>
    <w:rsid w:val="00904254"/>
    <w:rsid w:val="00904714"/>
    <w:rsid w:val="00904811"/>
    <w:rsid w:val="00904A1C"/>
    <w:rsid w:val="00904B7C"/>
    <w:rsid w:val="00904C8A"/>
    <w:rsid w:val="00905030"/>
    <w:rsid w:val="00905795"/>
    <w:rsid w:val="0090595B"/>
    <w:rsid w:val="00905A7A"/>
    <w:rsid w:val="00905B0F"/>
    <w:rsid w:val="00906060"/>
    <w:rsid w:val="0090622A"/>
    <w:rsid w:val="00906490"/>
    <w:rsid w:val="00906917"/>
    <w:rsid w:val="00906B09"/>
    <w:rsid w:val="009073A8"/>
    <w:rsid w:val="009075BB"/>
    <w:rsid w:val="00907622"/>
    <w:rsid w:val="00907634"/>
    <w:rsid w:val="00907AC9"/>
    <w:rsid w:val="00907AE4"/>
    <w:rsid w:val="00907BE6"/>
    <w:rsid w:val="00910040"/>
    <w:rsid w:val="00910101"/>
    <w:rsid w:val="00910111"/>
    <w:rsid w:val="00910157"/>
    <w:rsid w:val="009102AD"/>
    <w:rsid w:val="009105FA"/>
    <w:rsid w:val="00910838"/>
    <w:rsid w:val="00910921"/>
    <w:rsid w:val="00910DEE"/>
    <w:rsid w:val="0091106E"/>
    <w:rsid w:val="009111B2"/>
    <w:rsid w:val="00911277"/>
    <w:rsid w:val="0091140E"/>
    <w:rsid w:val="00911474"/>
    <w:rsid w:val="00911EFC"/>
    <w:rsid w:val="00911FB2"/>
    <w:rsid w:val="0091249A"/>
    <w:rsid w:val="0091275C"/>
    <w:rsid w:val="009127EC"/>
    <w:rsid w:val="00912868"/>
    <w:rsid w:val="00912DAD"/>
    <w:rsid w:val="0091335D"/>
    <w:rsid w:val="00913629"/>
    <w:rsid w:val="00913887"/>
    <w:rsid w:val="00913A07"/>
    <w:rsid w:val="00913CB8"/>
    <w:rsid w:val="00913CC2"/>
    <w:rsid w:val="00913D9E"/>
    <w:rsid w:val="00913E93"/>
    <w:rsid w:val="00913F61"/>
    <w:rsid w:val="00914474"/>
    <w:rsid w:val="00914779"/>
    <w:rsid w:val="00914A1F"/>
    <w:rsid w:val="00914C1E"/>
    <w:rsid w:val="0091509F"/>
    <w:rsid w:val="00915157"/>
    <w:rsid w:val="009151F5"/>
    <w:rsid w:val="009154C5"/>
    <w:rsid w:val="00915670"/>
    <w:rsid w:val="009157A1"/>
    <w:rsid w:val="00916240"/>
    <w:rsid w:val="009163A9"/>
    <w:rsid w:val="00916547"/>
    <w:rsid w:val="009168F6"/>
    <w:rsid w:val="00916932"/>
    <w:rsid w:val="00916DFF"/>
    <w:rsid w:val="00917278"/>
    <w:rsid w:val="009173CA"/>
    <w:rsid w:val="0091762D"/>
    <w:rsid w:val="00917655"/>
    <w:rsid w:val="0091777A"/>
    <w:rsid w:val="00917827"/>
    <w:rsid w:val="00917C22"/>
    <w:rsid w:val="00917D51"/>
    <w:rsid w:val="00917E4F"/>
    <w:rsid w:val="00920018"/>
    <w:rsid w:val="009203E9"/>
    <w:rsid w:val="00920556"/>
    <w:rsid w:val="00920CF1"/>
    <w:rsid w:val="009210AC"/>
    <w:rsid w:val="009210D7"/>
    <w:rsid w:val="0092131C"/>
    <w:rsid w:val="00921A67"/>
    <w:rsid w:val="00921B37"/>
    <w:rsid w:val="00921B6E"/>
    <w:rsid w:val="00921D40"/>
    <w:rsid w:val="009220D3"/>
    <w:rsid w:val="00922440"/>
    <w:rsid w:val="0092264E"/>
    <w:rsid w:val="0092271A"/>
    <w:rsid w:val="00922FAE"/>
    <w:rsid w:val="00922FD0"/>
    <w:rsid w:val="00923006"/>
    <w:rsid w:val="00923138"/>
    <w:rsid w:val="00923391"/>
    <w:rsid w:val="00923A29"/>
    <w:rsid w:val="00923DC4"/>
    <w:rsid w:val="009243B2"/>
    <w:rsid w:val="009243ED"/>
    <w:rsid w:val="009244EE"/>
    <w:rsid w:val="00924567"/>
    <w:rsid w:val="00924AC4"/>
    <w:rsid w:val="00924AE1"/>
    <w:rsid w:val="00924CE6"/>
    <w:rsid w:val="00924E6D"/>
    <w:rsid w:val="00925181"/>
    <w:rsid w:val="00925586"/>
    <w:rsid w:val="009255EB"/>
    <w:rsid w:val="00925688"/>
    <w:rsid w:val="00925804"/>
    <w:rsid w:val="00925823"/>
    <w:rsid w:val="0092587B"/>
    <w:rsid w:val="00925955"/>
    <w:rsid w:val="00925EB1"/>
    <w:rsid w:val="00925F89"/>
    <w:rsid w:val="009260BD"/>
    <w:rsid w:val="009260D2"/>
    <w:rsid w:val="0092610D"/>
    <w:rsid w:val="00926286"/>
    <w:rsid w:val="009269B1"/>
    <w:rsid w:val="00926B70"/>
    <w:rsid w:val="00926CA9"/>
    <w:rsid w:val="00927043"/>
    <w:rsid w:val="009271AB"/>
    <w:rsid w:val="0092724D"/>
    <w:rsid w:val="009272B3"/>
    <w:rsid w:val="009274F0"/>
    <w:rsid w:val="00927534"/>
    <w:rsid w:val="00927650"/>
    <w:rsid w:val="00927AA9"/>
    <w:rsid w:val="00927EFE"/>
    <w:rsid w:val="00930337"/>
    <w:rsid w:val="00930475"/>
    <w:rsid w:val="0093093D"/>
    <w:rsid w:val="00931100"/>
    <w:rsid w:val="00931231"/>
    <w:rsid w:val="009312D6"/>
    <w:rsid w:val="0093138C"/>
    <w:rsid w:val="009313BE"/>
    <w:rsid w:val="0093153D"/>
    <w:rsid w:val="009315BE"/>
    <w:rsid w:val="00931725"/>
    <w:rsid w:val="0093183E"/>
    <w:rsid w:val="00931E29"/>
    <w:rsid w:val="0093215E"/>
    <w:rsid w:val="009321CE"/>
    <w:rsid w:val="00932349"/>
    <w:rsid w:val="009323F3"/>
    <w:rsid w:val="009326DD"/>
    <w:rsid w:val="00932BF9"/>
    <w:rsid w:val="00932DD4"/>
    <w:rsid w:val="00933069"/>
    <w:rsid w:val="0093338F"/>
    <w:rsid w:val="00933506"/>
    <w:rsid w:val="0093361F"/>
    <w:rsid w:val="009338BB"/>
    <w:rsid w:val="00933BB7"/>
    <w:rsid w:val="00933C8E"/>
    <w:rsid w:val="00933D67"/>
    <w:rsid w:val="009341C3"/>
    <w:rsid w:val="0093424B"/>
    <w:rsid w:val="009343AA"/>
    <w:rsid w:val="009343FF"/>
    <w:rsid w:val="00934480"/>
    <w:rsid w:val="0093583D"/>
    <w:rsid w:val="009358B3"/>
    <w:rsid w:val="00935958"/>
    <w:rsid w:val="00935AAD"/>
    <w:rsid w:val="00935BAC"/>
    <w:rsid w:val="00935BFB"/>
    <w:rsid w:val="00935CCF"/>
    <w:rsid w:val="00936149"/>
    <w:rsid w:val="0093626F"/>
    <w:rsid w:val="00936567"/>
    <w:rsid w:val="009366CE"/>
    <w:rsid w:val="0093694C"/>
    <w:rsid w:val="009369A3"/>
    <w:rsid w:val="00936CCB"/>
    <w:rsid w:val="00936CF4"/>
    <w:rsid w:val="00937226"/>
    <w:rsid w:val="009375E3"/>
    <w:rsid w:val="009377FD"/>
    <w:rsid w:val="009378AF"/>
    <w:rsid w:val="00937BD9"/>
    <w:rsid w:val="00937DD1"/>
    <w:rsid w:val="0094015B"/>
    <w:rsid w:val="009401D6"/>
    <w:rsid w:val="00940227"/>
    <w:rsid w:val="009407E5"/>
    <w:rsid w:val="0094085D"/>
    <w:rsid w:val="00940944"/>
    <w:rsid w:val="00940DD3"/>
    <w:rsid w:val="00941612"/>
    <w:rsid w:val="009417E5"/>
    <w:rsid w:val="009418CA"/>
    <w:rsid w:val="00941BB0"/>
    <w:rsid w:val="00941C87"/>
    <w:rsid w:val="00941F9B"/>
    <w:rsid w:val="009420BE"/>
    <w:rsid w:val="00942159"/>
    <w:rsid w:val="009421DD"/>
    <w:rsid w:val="00942453"/>
    <w:rsid w:val="009424B7"/>
    <w:rsid w:val="00942571"/>
    <w:rsid w:val="009425D5"/>
    <w:rsid w:val="00942656"/>
    <w:rsid w:val="00942AC8"/>
    <w:rsid w:val="00942BCA"/>
    <w:rsid w:val="00942D6F"/>
    <w:rsid w:val="00942D9B"/>
    <w:rsid w:val="00942EA4"/>
    <w:rsid w:val="0094362C"/>
    <w:rsid w:val="009436FB"/>
    <w:rsid w:val="00943C6F"/>
    <w:rsid w:val="0094415E"/>
    <w:rsid w:val="009441B2"/>
    <w:rsid w:val="009442F5"/>
    <w:rsid w:val="0094492D"/>
    <w:rsid w:val="00944ECE"/>
    <w:rsid w:val="0094506B"/>
    <w:rsid w:val="0094562E"/>
    <w:rsid w:val="009456F5"/>
    <w:rsid w:val="00945F99"/>
    <w:rsid w:val="00946BF1"/>
    <w:rsid w:val="00946CFA"/>
    <w:rsid w:val="00947640"/>
    <w:rsid w:val="00947A20"/>
    <w:rsid w:val="0095019E"/>
    <w:rsid w:val="009502B9"/>
    <w:rsid w:val="00950E2C"/>
    <w:rsid w:val="00950EB9"/>
    <w:rsid w:val="00950F22"/>
    <w:rsid w:val="00951155"/>
    <w:rsid w:val="009512E0"/>
    <w:rsid w:val="00951481"/>
    <w:rsid w:val="0095173B"/>
    <w:rsid w:val="009519FF"/>
    <w:rsid w:val="00951B73"/>
    <w:rsid w:val="00951D50"/>
    <w:rsid w:val="00952281"/>
    <w:rsid w:val="009522AA"/>
    <w:rsid w:val="009522FC"/>
    <w:rsid w:val="009525EB"/>
    <w:rsid w:val="009529B0"/>
    <w:rsid w:val="00952B22"/>
    <w:rsid w:val="00952C1E"/>
    <w:rsid w:val="00952EC0"/>
    <w:rsid w:val="00952ECE"/>
    <w:rsid w:val="00952FDA"/>
    <w:rsid w:val="0095322B"/>
    <w:rsid w:val="0095342F"/>
    <w:rsid w:val="00953778"/>
    <w:rsid w:val="00953A46"/>
    <w:rsid w:val="00953EB5"/>
    <w:rsid w:val="00953EEB"/>
    <w:rsid w:val="00954374"/>
    <w:rsid w:val="009545C7"/>
    <w:rsid w:val="0095470B"/>
    <w:rsid w:val="00954754"/>
    <w:rsid w:val="00954874"/>
    <w:rsid w:val="009549D5"/>
    <w:rsid w:val="00954E76"/>
    <w:rsid w:val="009550ED"/>
    <w:rsid w:val="00955554"/>
    <w:rsid w:val="00955559"/>
    <w:rsid w:val="0095571D"/>
    <w:rsid w:val="00955E9E"/>
    <w:rsid w:val="00955F41"/>
    <w:rsid w:val="0095605E"/>
    <w:rsid w:val="0095615A"/>
    <w:rsid w:val="00956208"/>
    <w:rsid w:val="00956353"/>
    <w:rsid w:val="009567DE"/>
    <w:rsid w:val="009569C2"/>
    <w:rsid w:val="00956DF5"/>
    <w:rsid w:val="009571A9"/>
    <w:rsid w:val="00957A01"/>
    <w:rsid w:val="00957A48"/>
    <w:rsid w:val="00957A63"/>
    <w:rsid w:val="00957AC6"/>
    <w:rsid w:val="00957B77"/>
    <w:rsid w:val="00957CCD"/>
    <w:rsid w:val="00957D7A"/>
    <w:rsid w:val="00957E42"/>
    <w:rsid w:val="009601B2"/>
    <w:rsid w:val="00960380"/>
    <w:rsid w:val="00960683"/>
    <w:rsid w:val="00960CA6"/>
    <w:rsid w:val="00960D57"/>
    <w:rsid w:val="00960E23"/>
    <w:rsid w:val="00961140"/>
    <w:rsid w:val="00961400"/>
    <w:rsid w:val="00961691"/>
    <w:rsid w:val="0096188D"/>
    <w:rsid w:val="00961993"/>
    <w:rsid w:val="009619BD"/>
    <w:rsid w:val="00961BCC"/>
    <w:rsid w:val="00961EA5"/>
    <w:rsid w:val="00961F20"/>
    <w:rsid w:val="00962253"/>
    <w:rsid w:val="0096245F"/>
    <w:rsid w:val="0096257A"/>
    <w:rsid w:val="009629E0"/>
    <w:rsid w:val="00962C95"/>
    <w:rsid w:val="009632A7"/>
    <w:rsid w:val="00963310"/>
    <w:rsid w:val="00963624"/>
    <w:rsid w:val="00963646"/>
    <w:rsid w:val="0096366F"/>
    <w:rsid w:val="009638CA"/>
    <w:rsid w:val="009640D2"/>
    <w:rsid w:val="0096444F"/>
    <w:rsid w:val="00964459"/>
    <w:rsid w:val="00964A4A"/>
    <w:rsid w:val="00964C4D"/>
    <w:rsid w:val="00965082"/>
    <w:rsid w:val="009650E1"/>
    <w:rsid w:val="00965176"/>
    <w:rsid w:val="0096532D"/>
    <w:rsid w:val="009654C6"/>
    <w:rsid w:val="00965638"/>
    <w:rsid w:val="00965758"/>
    <w:rsid w:val="009657C1"/>
    <w:rsid w:val="009659B0"/>
    <w:rsid w:val="00965A19"/>
    <w:rsid w:val="00965A20"/>
    <w:rsid w:val="00965CEB"/>
    <w:rsid w:val="00965F1C"/>
    <w:rsid w:val="00965F54"/>
    <w:rsid w:val="00966262"/>
    <w:rsid w:val="0096632D"/>
    <w:rsid w:val="00966364"/>
    <w:rsid w:val="00966464"/>
    <w:rsid w:val="00966542"/>
    <w:rsid w:val="00966898"/>
    <w:rsid w:val="00967124"/>
    <w:rsid w:val="009673F9"/>
    <w:rsid w:val="009675F5"/>
    <w:rsid w:val="00967726"/>
    <w:rsid w:val="00967CBC"/>
    <w:rsid w:val="00967FE7"/>
    <w:rsid w:val="00970018"/>
    <w:rsid w:val="009701D0"/>
    <w:rsid w:val="00970500"/>
    <w:rsid w:val="0097087C"/>
    <w:rsid w:val="00970A04"/>
    <w:rsid w:val="0097137B"/>
    <w:rsid w:val="009715B2"/>
    <w:rsid w:val="0097166C"/>
    <w:rsid w:val="009718C7"/>
    <w:rsid w:val="00971CF1"/>
    <w:rsid w:val="00971D65"/>
    <w:rsid w:val="00971FAA"/>
    <w:rsid w:val="00972A29"/>
    <w:rsid w:val="00972D9F"/>
    <w:rsid w:val="00972E5A"/>
    <w:rsid w:val="00972EA7"/>
    <w:rsid w:val="00972F77"/>
    <w:rsid w:val="0097307D"/>
    <w:rsid w:val="0097330C"/>
    <w:rsid w:val="009739E7"/>
    <w:rsid w:val="00973ACA"/>
    <w:rsid w:val="00973C79"/>
    <w:rsid w:val="00973F70"/>
    <w:rsid w:val="009742D2"/>
    <w:rsid w:val="009746A1"/>
    <w:rsid w:val="00974775"/>
    <w:rsid w:val="00974994"/>
    <w:rsid w:val="00974AB1"/>
    <w:rsid w:val="00974BD1"/>
    <w:rsid w:val="00974E2F"/>
    <w:rsid w:val="0097559F"/>
    <w:rsid w:val="009755BB"/>
    <w:rsid w:val="00975C04"/>
    <w:rsid w:val="00975CF2"/>
    <w:rsid w:val="00975DE4"/>
    <w:rsid w:val="00975FC1"/>
    <w:rsid w:val="009761EA"/>
    <w:rsid w:val="00976752"/>
    <w:rsid w:val="00977441"/>
    <w:rsid w:val="00977465"/>
    <w:rsid w:val="0097761E"/>
    <w:rsid w:val="0097785D"/>
    <w:rsid w:val="009778A0"/>
    <w:rsid w:val="009778B8"/>
    <w:rsid w:val="00977A0F"/>
    <w:rsid w:val="00977A2A"/>
    <w:rsid w:val="00977B7C"/>
    <w:rsid w:val="00977D59"/>
    <w:rsid w:val="00977E31"/>
    <w:rsid w:val="00977E7F"/>
    <w:rsid w:val="009804F8"/>
    <w:rsid w:val="0098085D"/>
    <w:rsid w:val="00980AC4"/>
    <w:rsid w:val="00981ACA"/>
    <w:rsid w:val="00981E98"/>
    <w:rsid w:val="00981F80"/>
    <w:rsid w:val="0098238F"/>
    <w:rsid w:val="00982454"/>
    <w:rsid w:val="00982553"/>
    <w:rsid w:val="00982A1D"/>
    <w:rsid w:val="00982A6D"/>
    <w:rsid w:val="00982CF0"/>
    <w:rsid w:val="00982D28"/>
    <w:rsid w:val="00982E8E"/>
    <w:rsid w:val="00982F52"/>
    <w:rsid w:val="0098302B"/>
    <w:rsid w:val="0098336A"/>
    <w:rsid w:val="00983460"/>
    <w:rsid w:val="0098356E"/>
    <w:rsid w:val="00983599"/>
    <w:rsid w:val="00983836"/>
    <w:rsid w:val="00983E26"/>
    <w:rsid w:val="00984224"/>
    <w:rsid w:val="009842C8"/>
    <w:rsid w:val="00984722"/>
    <w:rsid w:val="009848F7"/>
    <w:rsid w:val="0098495B"/>
    <w:rsid w:val="00984994"/>
    <w:rsid w:val="00984D2E"/>
    <w:rsid w:val="00984DF8"/>
    <w:rsid w:val="00984E6E"/>
    <w:rsid w:val="009850B5"/>
    <w:rsid w:val="009851C8"/>
    <w:rsid w:val="00985275"/>
    <w:rsid w:val="009853E1"/>
    <w:rsid w:val="0098555A"/>
    <w:rsid w:val="009857F8"/>
    <w:rsid w:val="00985A73"/>
    <w:rsid w:val="00985AA2"/>
    <w:rsid w:val="00985AE7"/>
    <w:rsid w:val="00985B5C"/>
    <w:rsid w:val="00985C25"/>
    <w:rsid w:val="00985C9B"/>
    <w:rsid w:val="00985E7C"/>
    <w:rsid w:val="00985FDD"/>
    <w:rsid w:val="009860C4"/>
    <w:rsid w:val="0098612D"/>
    <w:rsid w:val="0098649A"/>
    <w:rsid w:val="0098652C"/>
    <w:rsid w:val="009865BC"/>
    <w:rsid w:val="00986679"/>
    <w:rsid w:val="00986AE6"/>
    <w:rsid w:val="00986BBE"/>
    <w:rsid w:val="00986D76"/>
    <w:rsid w:val="00986E6B"/>
    <w:rsid w:val="00986E6D"/>
    <w:rsid w:val="0098704C"/>
    <w:rsid w:val="00987333"/>
    <w:rsid w:val="00987391"/>
    <w:rsid w:val="00987602"/>
    <w:rsid w:val="009878E2"/>
    <w:rsid w:val="00990032"/>
    <w:rsid w:val="009900E6"/>
    <w:rsid w:val="00990309"/>
    <w:rsid w:val="00990455"/>
    <w:rsid w:val="009904D4"/>
    <w:rsid w:val="00990AD0"/>
    <w:rsid w:val="00990B19"/>
    <w:rsid w:val="00990B8E"/>
    <w:rsid w:val="00990F95"/>
    <w:rsid w:val="00990FF3"/>
    <w:rsid w:val="0099112F"/>
    <w:rsid w:val="00991159"/>
    <w:rsid w:val="0099116B"/>
    <w:rsid w:val="0099152E"/>
    <w:rsid w:val="0099153B"/>
    <w:rsid w:val="00991575"/>
    <w:rsid w:val="00991769"/>
    <w:rsid w:val="00991B24"/>
    <w:rsid w:val="00991B9C"/>
    <w:rsid w:val="00992164"/>
    <w:rsid w:val="009922A5"/>
    <w:rsid w:val="0099232C"/>
    <w:rsid w:val="00992349"/>
    <w:rsid w:val="0099237A"/>
    <w:rsid w:val="0099243E"/>
    <w:rsid w:val="009924EB"/>
    <w:rsid w:val="00992625"/>
    <w:rsid w:val="009928B5"/>
    <w:rsid w:val="00992F7A"/>
    <w:rsid w:val="009930F7"/>
    <w:rsid w:val="00993545"/>
    <w:rsid w:val="0099365C"/>
    <w:rsid w:val="009936C9"/>
    <w:rsid w:val="00993899"/>
    <w:rsid w:val="009938A7"/>
    <w:rsid w:val="00993B82"/>
    <w:rsid w:val="00993C7D"/>
    <w:rsid w:val="00993D90"/>
    <w:rsid w:val="00994276"/>
    <w:rsid w:val="00994386"/>
    <w:rsid w:val="009943C3"/>
    <w:rsid w:val="00994498"/>
    <w:rsid w:val="009945E1"/>
    <w:rsid w:val="009947F2"/>
    <w:rsid w:val="0099490E"/>
    <w:rsid w:val="00994A5E"/>
    <w:rsid w:val="00994B0F"/>
    <w:rsid w:val="00994F47"/>
    <w:rsid w:val="009953FD"/>
    <w:rsid w:val="00995612"/>
    <w:rsid w:val="009956C4"/>
    <w:rsid w:val="009959B4"/>
    <w:rsid w:val="00995D03"/>
    <w:rsid w:val="00995D42"/>
    <w:rsid w:val="0099609D"/>
    <w:rsid w:val="009963B2"/>
    <w:rsid w:val="009965F1"/>
    <w:rsid w:val="0099683F"/>
    <w:rsid w:val="00996949"/>
    <w:rsid w:val="00996A12"/>
    <w:rsid w:val="00996A33"/>
    <w:rsid w:val="00996A44"/>
    <w:rsid w:val="00996CC9"/>
    <w:rsid w:val="009972CD"/>
    <w:rsid w:val="00997377"/>
    <w:rsid w:val="009974AC"/>
    <w:rsid w:val="009976EB"/>
    <w:rsid w:val="0099770A"/>
    <w:rsid w:val="00997752"/>
    <w:rsid w:val="00997762"/>
    <w:rsid w:val="009978B5"/>
    <w:rsid w:val="009978ED"/>
    <w:rsid w:val="00997B3E"/>
    <w:rsid w:val="00997ED5"/>
    <w:rsid w:val="009A000B"/>
    <w:rsid w:val="009A011D"/>
    <w:rsid w:val="009A0145"/>
    <w:rsid w:val="009A02F4"/>
    <w:rsid w:val="009A0612"/>
    <w:rsid w:val="009A0A6B"/>
    <w:rsid w:val="009A0EC0"/>
    <w:rsid w:val="009A117D"/>
    <w:rsid w:val="009A13D8"/>
    <w:rsid w:val="009A15B4"/>
    <w:rsid w:val="009A16A3"/>
    <w:rsid w:val="009A16CD"/>
    <w:rsid w:val="009A1716"/>
    <w:rsid w:val="009A1AA8"/>
    <w:rsid w:val="009A1AC3"/>
    <w:rsid w:val="009A1D6D"/>
    <w:rsid w:val="009A1D7B"/>
    <w:rsid w:val="009A1EBA"/>
    <w:rsid w:val="009A251F"/>
    <w:rsid w:val="009A279E"/>
    <w:rsid w:val="009A2805"/>
    <w:rsid w:val="009A2A6F"/>
    <w:rsid w:val="009A2AEB"/>
    <w:rsid w:val="009A3015"/>
    <w:rsid w:val="009A3457"/>
    <w:rsid w:val="009A3490"/>
    <w:rsid w:val="009A36EB"/>
    <w:rsid w:val="009A3728"/>
    <w:rsid w:val="009A3A33"/>
    <w:rsid w:val="009A3B92"/>
    <w:rsid w:val="009A3C45"/>
    <w:rsid w:val="009A41B4"/>
    <w:rsid w:val="009A484E"/>
    <w:rsid w:val="009A4990"/>
    <w:rsid w:val="009A4AE1"/>
    <w:rsid w:val="009A4C2F"/>
    <w:rsid w:val="009A4C7D"/>
    <w:rsid w:val="009A4CAD"/>
    <w:rsid w:val="009A4D32"/>
    <w:rsid w:val="009A4D7F"/>
    <w:rsid w:val="009A4E75"/>
    <w:rsid w:val="009A567B"/>
    <w:rsid w:val="009A58CB"/>
    <w:rsid w:val="009A5C55"/>
    <w:rsid w:val="009A5C80"/>
    <w:rsid w:val="009A64DC"/>
    <w:rsid w:val="009A67DD"/>
    <w:rsid w:val="009A67F9"/>
    <w:rsid w:val="009A6D67"/>
    <w:rsid w:val="009A726F"/>
    <w:rsid w:val="009A7845"/>
    <w:rsid w:val="009A7A16"/>
    <w:rsid w:val="009A7B3F"/>
    <w:rsid w:val="009A7C4B"/>
    <w:rsid w:val="009A7D48"/>
    <w:rsid w:val="009A7DBE"/>
    <w:rsid w:val="009B0082"/>
    <w:rsid w:val="009B01E5"/>
    <w:rsid w:val="009B0251"/>
    <w:rsid w:val="009B0417"/>
    <w:rsid w:val="009B0A6F"/>
    <w:rsid w:val="009B0A94"/>
    <w:rsid w:val="009B0C62"/>
    <w:rsid w:val="009B0FCD"/>
    <w:rsid w:val="009B1029"/>
    <w:rsid w:val="009B1504"/>
    <w:rsid w:val="009B1808"/>
    <w:rsid w:val="009B19F4"/>
    <w:rsid w:val="009B1A2F"/>
    <w:rsid w:val="009B1C09"/>
    <w:rsid w:val="009B1CE4"/>
    <w:rsid w:val="009B1E0D"/>
    <w:rsid w:val="009B2489"/>
    <w:rsid w:val="009B24B7"/>
    <w:rsid w:val="009B2520"/>
    <w:rsid w:val="009B2677"/>
    <w:rsid w:val="009B267C"/>
    <w:rsid w:val="009B2AE8"/>
    <w:rsid w:val="009B2DA6"/>
    <w:rsid w:val="009B2F5E"/>
    <w:rsid w:val="009B3367"/>
    <w:rsid w:val="009B3739"/>
    <w:rsid w:val="009B38DC"/>
    <w:rsid w:val="009B3F28"/>
    <w:rsid w:val="009B43C1"/>
    <w:rsid w:val="009B44A5"/>
    <w:rsid w:val="009B4B5D"/>
    <w:rsid w:val="009B4C2F"/>
    <w:rsid w:val="009B4E3A"/>
    <w:rsid w:val="009B51C9"/>
    <w:rsid w:val="009B5236"/>
    <w:rsid w:val="009B5258"/>
    <w:rsid w:val="009B546D"/>
    <w:rsid w:val="009B5622"/>
    <w:rsid w:val="009B563E"/>
    <w:rsid w:val="009B571B"/>
    <w:rsid w:val="009B59B9"/>
    <w:rsid w:val="009B59E9"/>
    <w:rsid w:val="009B5D45"/>
    <w:rsid w:val="009B5EB8"/>
    <w:rsid w:val="009B5FD0"/>
    <w:rsid w:val="009B6017"/>
    <w:rsid w:val="009B621D"/>
    <w:rsid w:val="009B627B"/>
    <w:rsid w:val="009B647D"/>
    <w:rsid w:val="009B662C"/>
    <w:rsid w:val="009B67E8"/>
    <w:rsid w:val="009B6857"/>
    <w:rsid w:val="009B69AF"/>
    <w:rsid w:val="009B6A5C"/>
    <w:rsid w:val="009B6BA8"/>
    <w:rsid w:val="009B6CB8"/>
    <w:rsid w:val="009B6CC2"/>
    <w:rsid w:val="009B6E10"/>
    <w:rsid w:val="009B7038"/>
    <w:rsid w:val="009B70AA"/>
    <w:rsid w:val="009B75AB"/>
    <w:rsid w:val="009B768C"/>
    <w:rsid w:val="009B7877"/>
    <w:rsid w:val="009B79E5"/>
    <w:rsid w:val="009B7B8A"/>
    <w:rsid w:val="009B7E17"/>
    <w:rsid w:val="009C0081"/>
    <w:rsid w:val="009C0130"/>
    <w:rsid w:val="009C0191"/>
    <w:rsid w:val="009C0662"/>
    <w:rsid w:val="009C0A24"/>
    <w:rsid w:val="009C0C90"/>
    <w:rsid w:val="009C0D30"/>
    <w:rsid w:val="009C0FAF"/>
    <w:rsid w:val="009C1211"/>
    <w:rsid w:val="009C14A6"/>
    <w:rsid w:val="009C15DC"/>
    <w:rsid w:val="009C1BC0"/>
    <w:rsid w:val="009C1EBC"/>
    <w:rsid w:val="009C201E"/>
    <w:rsid w:val="009C2225"/>
    <w:rsid w:val="009C228E"/>
    <w:rsid w:val="009C2445"/>
    <w:rsid w:val="009C245E"/>
    <w:rsid w:val="009C24FB"/>
    <w:rsid w:val="009C26C3"/>
    <w:rsid w:val="009C2B04"/>
    <w:rsid w:val="009C321E"/>
    <w:rsid w:val="009C3315"/>
    <w:rsid w:val="009C34CF"/>
    <w:rsid w:val="009C391E"/>
    <w:rsid w:val="009C3965"/>
    <w:rsid w:val="009C3967"/>
    <w:rsid w:val="009C3DAA"/>
    <w:rsid w:val="009C3DAE"/>
    <w:rsid w:val="009C3F32"/>
    <w:rsid w:val="009C3F38"/>
    <w:rsid w:val="009C4260"/>
    <w:rsid w:val="009C4785"/>
    <w:rsid w:val="009C4920"/>
    <w:rsid w:val="009C4BDA"/>
    <w:rsid w:val="009C4BE8"/>
    <w:rsid w:val="009C4C82"/>
    <w:rsid w:val="009C4E04"/>
    <w:rsid w:val="009C511A"/>
    <w:rsid w:val="009C5149"/>
    <w:rsid w:val="009C5160"/>
    <w:rsid w:val="009C54E3"/>
    <w:rsid w:val="009C55FF"/>
    <w:rsid w:val="009C593F"/>
    <w:rsid w:val="009C5C4D"/>
    <w:rsid w:val="009C5D2A"/>
    <w:rsid w:val="009C5E77"/>
    <w:rsid w:val="009C6100"/>
    <w:rsid w:val="009C616A"/>
    <w:rsid w:val="009C672B"/>
    <w:rsid w:val="009C6930"/>
    <w:rsid w:val="009C6964"/>
    <w:rsid w:val="009C703E"/>
    <w:rsid w:val="009C7126"/>
    <w:rsid w:val="009C7569"/>
    <w:rsid w:val="009C75D1"/>
    <w:rsid w:val="009C7831"/>
    <w:rsid w:val="009C7A7E"/>
    <w:rsid w:val="009C7B53"/>
    <w:rsid w:val="009C7C3D"/>
    <w:rsid w:val="009C7D71"/>
    <w:rsid w:val="009D02D5"/>
    <w:rsid w:val="009D02E8"/>
    <w:rsid w:val="009D039F"/>
    <w:rsid w:val="009D03C6"/>
    <w:rsid w:val="009D0582"/>
    <w:rsid w:val="009D0593"/>
    <w:rsid w:val="009D07B4"/>
    <w:rsid w:val="009D085F"/>
    <w:rsid w:val="009D0977"/>
    <w:rsid w:val="009D0C36"/>
    <w:rsid w:val="009D0D20"/>
    <w:rsid w:val="009D0D32"/>
    <w:rsid w:val="009D0F3D"/>
    <w:rsid w:val="009D10C4"/>
    <w:rsid w:val="009D1137"/>
    <w:rsid w:val="009D137D"/>
    <w:rsid w:val="009D16B4"/>
    <w:rsid w:val="009D1E7F"/>
    <w:rsid w:val="009D217B"/>
    <w:rsid w:val="009D222A"/>
    <w:rsid w:val="009D22D1"/>
    <w:rsid w:val="009D2935"/>
    <w:rsid w:val="009D2C18"/>
    <w:rsid w:val="009D2C91"/>
    <w:rsid w:val="009D2D51"/>
    <w:rsid w:val="009D314D"/>
    <w:rsid w:val="009D31AF"/>
    <w:rsid w:val="009D33D6"/>
    <w:rsid w:val="009D3BFA"/>
    <w:rsid w:val="009D3C90"/>
    <w:rsid w:val="009D3D34"/>
    <w:rsid w:val="009D3D4F"/>
    <w:rsid w:val="009D434A"/>
    <w:rsid w:val="009D4455"/>
    <w:rsid w:val="009D44C9"/>
    <w:rsid w:val="009D45C8"/>
    <w:rsid w:val="009D4636"/>
    <w:rsid w:val="009D487F"/>
    <w:rsid w:val="009D502E"/>
    <w:rsid w:val="009D51D0"/>
    <w:rsid w:val="009D5660"/>
    <w:rsid w:val="009D57C4"/>
    <w:rsid w:val="009D5E1D"/>
    <w:rsid w:val="009D5F10"/>
    <w:rsid w:val="009D5FC4"/>
    <w:rsid w:val="009D660D"/>
    <w:rsid w:val="009D6621"/>
    <w:rsid w:val="009D6706"/>
    <w:rsid w:val="009D67BC"/>
    <w:rsid w:val="009D69F5"/>
    <w:rsid w:val="009D6D82"/>
    <w:rsid w:val="009D70A4"/>
    <w:rsid w:val="009D7174"/>
    <w:rsid w:val="009D7188"/>
    <w:rsid w:val="009D71EC"/>
    <w:rsid w:val="009D75DD"/>
    <w:rsid w:val="009D7B14"/>
    <w:rsid w:val="009D7C81"/>
    <w:rsid w:val="009D7EBC"/>
    <w:rsid w:val="009E0259"/>
    <w:rsid w:val="009E03C9"/>
    <w:rsid w:val="009E0792"/>
    <w:rsid w:val="009E07A2"/>
    <w:rsid w:val="009E08D1"/>
    <w:rsid w:val="009E09DE"/>
    <w:rsid w:val="009E0BDE"/>
    <w:rsid w:val="009E0C40"/>
    <w:rsid w:val="009E0D96"/>
    <w:rsid w:val="009E1145"/>
    <w:rsid w:val="009E1227"/>
    <w:rsid w:val="009E13D4"/>
    <w:rsid w:val="009E1479"/>
    <w:rsid w:val="009E1A04"/>
    <w:rsid w:val="009E1B95"/>
    <w:rsid w:val="009E1CE8"/>
    <w:rsid w:val="009E1EC4"/>
    <w:rsid w:val="009E1EE7"/>
    <w:rsid w:val="009E2430"/>
    <w:rsid w:val="009E27BB"/>
    <w:rsid w:val="009E286F"/>
    <w:rsid w:val="009E2CAD"/>
    <w:rsid w:val="009E3164"/>
    <w:rsid w:val="009E330A"/>
    <w:rsid w:val="009E347B"/>
    <w:rsid w:val="009E358C"/>
    <w:rsid w:val="009E3759"/>
    <w:rsid w:val="009E37DA"/>
    <w:rsid w:val="009E3808"/>
    <w:rsid w:val="009E3859"/>
    <w:rsid w:val="009E3A4F"/>
    <w:rsid w:val="009E3E25"/>
    <w:rsid w:val="009E40D0"/>
    <w:rsid w:val="009E424A"/>
    <w:rsid w:val="009E47C8"/>
    <w:rsid w:val="009E496F"/>
    <w:rsid w:val="009E4B0D"/>
    <w:rsid w:val="009E4DFB"/>
    <w:rsid w:val="009E5250"/>
    <w:rsid w:val="009E5306"/>
    <w:rsid w:val="009E53B6"/>
    <w:rsid w:val="009E57EC"/>
    <w:rsid w:val="009E5861"/>
    <w:rsid w:val="009E5ACC"/>
    <w:rsid w:val="009E5F98"/>
    <w:rsid w:val="009E6463"/>
    <w:rsid w:val="009E65C8"/>
    <w:rsid w:val="009E6826"/>
    <w:rsid w:val="009E6A66"/>
    <w:rsid w:val="009E6BF7"/>
    <w:rsid w:val="009E6E16"/>
    <w:rsid w:val="009E6FF3"/>
    <w:rsid w:val="009E7272"/>
    <w:rsid w:val="009E72BB"/>
    <w:rsid w:val="009E7618"/>
    <w:rsid w:val="009E76BE"/>
    <w:rsid w:val="009E7A69"/>
    <w:rsid w:val="009E7D90"/>
    <w:rsid w:val="009E7F92"/>
    <w:rsid w:val="009F01C5"/>
    <w:rsid w:val="009F02A3"/>
    <w:rsid w:val="009F041E"/>
    <w:rsid w:val="009F05B6"/>
    <w:rsid w:val="009F088F"/>
    <w:rsid w:val="009F08AA"/>
    <w:rsid w:val="009F1055"/>
    <w:rsid w:val="009F1367"/>
    <w:rsid w:val="009F16D4"/>
    <w:rsid w:val="009F17EC"/>
    <w:rsid w:val="009F1915"/>
    <w:rsid w:val="009F198A"/>
    <w:rsid w:val="009F1BAB"/>
    <w:rsid w:val="009F1BC2"/>
    <w:rsid w:val="009F1E4E"/>
    <w:rsid w:val="009F1E79"/>
    <w:rsid w:val="009F203C"/>
    <w:rsid w:val="009F216C"/>
    <w:rsid w:val="009F2182"/>
    <w:rsid w:val="009F247E"/>
    <w:rsid w:val="009F2C6E"/>
    <w:rsid w:val="009F2D62"/>
    <w:rsid w:val="009F2F27"/>
    <w:rsid w:val="009F314E"/>
    <w:rsid w:val="009F34AA"/>
    <w:rsid w:val="009F35B0"/>
    <w:rsid w:val="009F372E"/>
    <w:rsid w:val="009F3934"/>
    <w:rsid w:val="009F3F3E"/>
    <w:rsid w:val="009F4073"/>
    <w:rsid w:val="009F4791"/>
    <w:rsid w:val="009F4948"/>
    <w:rsid w:val="009F577B"/>
    <w:rsid w:val="009F59B0"/>
    <w:rsid w:val="009F5A5C"/>
    <w:rsid w:val="009F5C7A"/>
    <w:rsid w:val="009F5DD3"/>
    <w:rsid w:val="009F6248"/>
    <w:rsid w:val="009F6455"/>
    <w:rsid w:val="009F6602"/>
    <w:rsid w:val="009F66E9"/>
    <w:rsid w:val="009F6726"/>
    <w:rsid w:val="009F6908"/>
    <w:rsid w:val="009F6B27"/>
    <w:rsid w:val="009F6BCB"/>
    <w:rsid w:val="009F70B1"/>
    <w:rsid w:val="009F71AF"/>
    <w:rsid w:val="009F726E"/>
    <w:rsid w:val="009F7456"/>
    <w:rsid w:val="009F7744"/>
    <w:rsid w:val="009F7853"/>
    <w:rsid w:val="009F7A49"/>
    <w:rsid w:val="009F7A78"/>
    <w:rsid w:val="009F7B78"/>
    <w:rsid w:val="009F7D3D"/>
    <w:rsid w:val="009F7E87"/>
    <w:rsid w:val="00A0057A"/>
    <w:rsid w:val="00A007E5"/>
    <w:rsid w:val="00A009DB"/>
    <w:rsid w:val="00A00B40"/>
    <w:rsid w:val="00A00FFF"/>
    <w:rsid w:val="00A01122"/>
    <w:rsid w:val="00A0118F"/>
    <w:rsid w:val="00A011C9"/>
    <w:rsid w:val="00A015A3"/>
    <w:rsid w:val="00A01608"/>
    <w:rsid w:val="00A0164C"/>
    <w:rsid w:val="00A01EEE"/>
    <w:rsid w:val="00A01FA2"/>
    <w:rsid w:val="00A02227"/>
    <w:rsid w:val="00A02488"/>
    <w:rsid w:val="00A02553"/>
    <w:rsid w:val="00A02BEC"/>
    <w:rsid w:val="00A02CE1"/>
    <w:rsid w:val="00A02FA1"/>
    <w:rsid w:val="00A03078"/>
    <w:rsid w:val="00A0349B"/>
    <w:rsid w:val="00A03654"/>
    <w:rsid w:val="00A036E1"/>
    <w:rsid w:val="00A038FA"/>
    <w:rsid w:val="00A03968"/>
    <w:rsid w:val="00A03D49"/>
    <w:rsid w:val="00A03DC2"/>
    <w:rsid w:val="00A03FBA"/>
    <w:rsid w:val="00A0451E"/>
    <w:rsid w:val="00A04580"/>
    <w:rsid w:val="00A04770"/>
    <w:rsid w:val="00A04A87"/>
    <w:rsid w:val="00A04CCE"/>
    <w:rsid w:val="00A04E03"/>
    <w:rsid w:val="00A05020"/>
    <w:rsid w:val="00A050B8"/>
    <w:rsid w:val="00A05272"/>
    <w:rsid w:val="00A05574"/>
    <w:rsid w:val="00A059CF"/>
    <w:rsid w:val="00A0605E"/>
    <w:rsid w:val="00A0656A"/>
    <w:rsid w:val="00A067AA"/>
    <w:rsid w:val="00A06CD2"/>
    <w:rsid w:val="00A06F3A"/>
    <w:rsid w:val="00A07421"/>
    <w:rsid w:val="00A075C8"/>
    <w:rsid w:val="00A0773A"/>
    <w:rsid w:val="00A0776B"/>
    <w:rsid w:val="00A077DE"/>
    <w:rsid w:val="00A10130"/>
    <w:rsid w:val="00A1032A"/>
    <w:rsid w:val="00A1032E"/>
    <w:rsid w:val="00A10332"/>
    <w:rsid w:val="00A10336"/>
    <w:rsid w:val="00A10473"/>
    <w:rsid w:val="00A1065B"/>
    <w:rsid w:val="00A107B4"/>
    <w:rsid w:val="00A10818"/>
    <w:rsid w:val="00A10A4D"/>
    <w:rsid w:val="00A10B69"/>
    <w:rsid w:val="00A10FB9"/>
    <w:rsid w:val="00A110A2"/>
    <w:rsid w:val="00A11280"/>
    <w:rsid w:val="00A11421"/>
    <w:rsid w:val="00A1144B"/>
    <w:rsid w:val="00A12475"/>
    <w:rsid w:val="00A124BD"/>
    <w:rsid w:val="00A12520"/>
    <w:rsid w:val="00A12595"/>
    <w:rsid w:val="00A12699"/>
    <w:rsid w:val="00A12784"/>
    <w:rsid w:val="00A127E8"/>
    <w:rsid w:val="00A12B36"/>
    <w:rsid w:val="00A12B52"/>
    <w:rsid w:val="00A12BF9"/>
    <w:rsid w:val="00A1309B"/>
    <w:rsid w:val="00A133C3"/>
    <w:rsid w:val="00A13557"/>
    <w:rsid w:val="00A1355C"/>
    <w:rsid w:val="00A1361E"/>
    <w:rsid w:val="00A1367B"/>
    <w:rsid w:val="00A13740"/>
    <w:rsid w:val="00A1389F"/>
    <w:rsid w:val="00A1391F"/>
    <w:rsid w:val="00A1395D"/>
    <w:rsid w:val="00A13A45"/>
    <w:rsid w:val="00A13B7A"/>
    <w:rsid w:val="00A13E31"/>
    <w:rsid w:val="00A13F14"/>
    <w:rsid w:val="00A14702"/>
    <w:rsid w:val="00A14BF5"/>
    <w:rsid w:val="00A14C17"/>
    <w:rsid w:val="00A14DBD"/>
    <w:rsid w:val="00A14E07"/>
    <w:rsid w:val="00A14E09"/>
    <w:rsid w:val="00A14F26"/>
    <w:rsid w:val="00A151EF"/>
    <w:rsid w:val="00A15404"/>
    <w:rsid w:val="00A157B1"/>
    <w:rsid w:val="00A15801"/>
    <w:rsid w:val="00A15CAB"/>
    <w:rsid w:val="00A15EBB"/>
    <w:rsid w:val="00A1619A"/>
    <w:rsid w:val="00A16322"/>
    <w:rsid w:val="00A1643E"/>
    <w:rsid w:val="00A16472"/>
    <w:rsid w:val="00A16722"/>
    <w:rsid w:val="00A167B6"/>
    <w:rsid w:val="00A168B6"/>
    <w:rsid w:val="00A16B21"/>
    <w:rsid w:val="00A16DA3"/>
    <w:rsid w:val="00A17346"/>
    <w:rsid w:val="00A17408"/>
    <w:rsid w:val="00A17573"/>
    <w:rsid w:val="00A1776F"/>
    <w:rsid w:val="00A1782F"/>
    <w:rsid w:val="00A17927"/>
    <w:rsid w:val="00A17A10"/>
    <w:rsid w:val="00A17D60"/>
    <w:rsid w:val="00A17F30"/>
    <w:rsid w:val="00A20110"/>
    <w:rsid w:val="00A203A4"/>
    <w:rsid w:val="00A207E2"/>
    <w:rsid w:val="00A208FE"/>
    <w:rsid w:val="00A20C40"/>
    <w:rsid w:val="00A20C7C"/>
    <w:rsid w:val="00A20D55"/>
    <w:rsid w:val="00A20DD9"/>
    <w:rsid w:val="00A20EED"/>
    <w:rsid w:val="00A2137C"/>
    <w:rsid w:val="00A218E1"/>
    <w:rsid w:val="00A2194D"/>
    <w:rsid w:val="00A219A3"/>
    <w:rsid w:val="00A219F7"/>
    <w:rsid w:val="00A21A22"/>
    <w:rsid w:val="00A21B36"/>
    <w:rsid w:val="00A21B4C"/>
    <w:rsid w:val="00A21CBA"/>
    <w:rsid w:val="00A21D31"/>
    <w:rsid w:val="00A21D70"/>
    <w:rsid w:val="00A21EEE"/>
    <w:rsid w:val="00A22229"/>
    <w:rsid w:val="00A226E0"/>
    <w:rsid w:val="00A22AD5"/>
    <w:rsid w:val="00A22CC7"/>
    <w:rsid w:val="00A22ECB"/>
    <w:rsid w:val="00A22F7D"/>
    <w:rsid w:val="00A23044"/>
    <w:rsid w:val="00A2374B"/>
    <w:rsid w:val="00A23872"/>
    <w:rsid w:val="00A238E8"/>
    <w:rsid w:val="00A23AB1"/>
    <w:rsid w:val="00A24291"/>
    <w:rsid w:val="00A24442"/>
    <w:rsid w:val="00A2446B"/>
    <w:rsid w:val="00A24ADA"/>
    <w:rsid w:val="00A24AED"/>
    <w:rsid w:val="00A24B2E"/>
    <w:rsid w:val="00A24B7F"/>
    <w:rsid w:val="00A250C9"/>
    <w:rsid w:val="00A2528B"/>
    <w:rsid w:val="00A254D1"/>
    <w:rsid w:val="00A25583"/>
    <w:rsid w:val="00A255F2"/>
    <w:rsid w:val="00A256A1"/>
    <w:rsid w:val="00A256CC"/>
    <w:rsid w:val="00A26104"/>
    <w:rsid w:val="00A2628B"/>
    <w:rsid w:val="00A2670D"/>
    <w:rsid w:val="00A26B6E"/>
    <w:rsid w:val="00A26C9C"/>
    <w:rsid w:val="00A26CA6"/>
    <w:rsid w:val="00A274FC"/>
    <w:rsid w:val="00A27641"/>
    <w:rsid w:val="00A27649"/>
    <w:rsid w:val="00A2785D"/>
    <w:rsid w:val="00A27A1E"/>
    <w:rsid w:val="00A27B7A"/>
    <w:rsid w:val="00A27E15"/>
    <w:rsid w:val="00A27E6A"/>
    <w:rsid w:val="00A27EAF"/>
    <w:rsid w:val="00A27EC1"/>
    <w:rsid w:val="00A2DD91"/>
    <w:rsid w:val="00A2FAB3"/>
    <w:rsid w:val="00A30086"/>
    <w:rsid w:val="00A30337"/>
    <w:rsid w:val="00A303C6"/>
    <w:rsid w:val="00A307A9"/>
    <w:rsid w:val="00A30F33"/>
    <w:rsid w:val="00A310CD"/>
    <w:rsid w:val="00A310F1"/>
    <w:rsid w:val="00A3121C"/>
    <w:rsid w:val="00A31424"/>
    <w:rsid w:val="00A31577"/>
    <w:rsid w:val="00A3167B"/>
    <w:rsid w:val="00A31AD2"/>
    <w:rsid w:val="00A31CE8"/>
    <w:rsid w:val="00A320B1"/>
    <w:rsid w:val="00A3249C"/>
    <w:rsid w:val="00A32572"/>
    <w:rsid w:val="00A32577"/>
    <w:rsid w:val="00A325D4"/>
    <w:rsid w:val="00A32674"/>
    <w:rsid w:val="00A32698"/>
    <w:rsid w:val="00A32C77"/>
    <w:rsid w:val="00A32CC3"/>
    <w:rsid w:val="00A32CFB"/>
    <w:rsid w:val="00A330BB"/>
    <w:rsid w:val="00A33288"/>
    <w:rsid w:val="00A3347B"/>
    <w:rsid w:val="00A335BD"/>
    <w:rsid w:val="00A3372C"/>
    <w:rsid w:val="00A33833"/>
    <w:rsid w:val="00A33837"/>
    <w:rsid w:val="00A33A3F"/>
    <w:rsid w:val="00A33C24"/>
    <w:rsid w:val="00A33CB7"/>
    <w:rsid w:val="00A33DF5"/>
    <w:rsid w:val="00A341CC"/>
    <w:rsid w:val="00A3423B"/>
    <w:rsid w:val="00A3453A"/>
    <w:rsid w:val="00A34551"/>
    <w:rsid w:val="00A349A6"/>
    <w:rsid w:val="00A34B31"/>
    <w:rsid w:val="00A34BB8"/>
    <w:rsid w:val="00A34C63"/>
    <w:rsid w:val="00A34CB8"/>
    <w:rsid w:val="00A34CDC"/>
    <w:rsid w:val="00A34DB5"/>
    <w:rsid w:val="00A35027"/>
    <w:rsid w:val="00A350D4"/>
    <w:rsid w:val="00A3529F"/>
    <w:rsid w:val="00A35583"/>
    <w:rsid w:val="00A35605"/>
    <w:rsid w:val="00A35753"/>
    <w:rsid w:val="00A35A35"/>
    <w:rsid w:val="00A35D39"/>
    <w:rsid w:val="00A35EC0"/>
    <w:rsid w:val="00A35F90"/>
    <w:rsid w:val="00A361E9"/>
    <w:rsid w:val="00A3630D"/>
    <w:rsid w:val="00A363B6"/>
    <w:rsid w:val="00A36562"/>
    <w:rsid w:val="00A36885"/>
    <w:rsid w:val="00A368A3"/>
    <w:rsid w:val="00A36AC0"/>
    <w:rsid w:val="00A36D6D"/>
    <w:rsid w:val="00A36F3D"/>
    <w:rsid w:val="00A370B7"/>
    <w:rsid w:val="00A37106"/>
    <w:rsid w:val="00A37173"/>
    <w:rsid w:val="00A37356"/>
    <w:rsid w:val="00A373F7"/>
    <w:rsid w:val="00A3759E"/>
    <w:rsid w:val="00A37619"/>
    <w:rsid w:val="00A37AED"/>
    <w:rsid w:val="00A37F5C"/>
    <w:rsid w:val="00A400A8"/>
    <w:rsid w:val="00A401DC"/>
    <w:rsid w:val="00A40246"/>
    <w:rsid w:val="00A4085B"/>
    <w:rsid w:val="00A408B7"/>
    <w:rsid w:val="00A40AFF"/>
    <w:rsid w:val="00A40F84"/>
    <w:rsid w:val="00A412AF"/>
    <w:rsid w:val="00A4139E"/>
    <w:rsid w:val="00A413E6"/>
    <w:rsid w:val="00A4168B"/>
    <w:rsid w:val="00A4174F"/>
    <w:rsid w:val="00A419FC"/>
    <w:rsid w:val="00A41A45"/>
    <w:rsid w:val="00A42471"/>
    <w:rsid w:val="00A42478"/>
    <w:rsid w:val="00A425C2"/>
    <w:rsid w:val="00A4293A"/>
    <w:rsid w:val="00A42F90"/>
    <w:rsid w:val="00A43085"/>
    <w:rsid w:val="00A4320E"/>
    <w:rsid w:val="00A432B0"/>
    <w:rsid w:val="00A4348B"/>
    <w:rsid w:val="00A435FF"/>
    <w:rsid w:val="00A43783"/>
    <w:rsid w:val="00A43940"/>
    <w:rsid w:val="00A43B79"/>
    <w:rsid w:val="00A44621"/>
    <w:rsid w:val="00A446F5"/>
    <w:rsid w:val="00A4470C"/>
    <w:rsid w:val="00A44882"/>
    <w:rsid w:val="00A44A4E"/>
    <w:rsid w:val="00A44BE1"/>
    <w:rsid w:val="00A44CFA"/>
    <w:rsid w:val="00A44D77"/>
    <w:rsid w:val="00A44E7A"/>
    <w:rsid w:val="00A44F1D"/>
    <w:rsid w:val="00A4502D"/>
    <w:rsid w:val="00A45125"/>
    <w:rsid w:val="00A45B3F"/>
    <w:rsid w:val="00A45BC6"/>
    <w:rsid w:val="00A45ED6"/>
    <w:rsid w:val="00A462A3"/>
    <w:rsid w:val="00A46516"/>
    <w:rsid w:val="00A466A7"/>
    <w:rsid w:val="00A46792"/>
    <w:rsid w:val="00A46B91"/>
    <w:rsid w:val="00A46FF5"/>
    <w:rsid w:val="00A471F6"/>
    <w:rsid w:val="00A47494"/>
    <w:rsid w:val="00A47620"/>
    <w:rsid w:val="00A47AE7"/>
    <w:rsid w:val="00A47D2B"/>
    <w:rsid w:val="00A47D82"/>
    <w:rsid w:val="00A47E73"/>
    <w:rsid w:val="00A50251"/>
    <w:rsid w:val="00A5063D"/>
    <w:rsid w:val="00A51470"/>
    <w:rsid w:val="00A5172F"/>
    <w:rsid w:val="00A51899"/>
    <w:rsid w:val="00A51959"/>
    <w:rsid w:val="00A51967"/>
    <w:rsid w:val="00A519FF"/>
    <w:rsid w:val="00A51B99"/>
    <w:rsid w:val="00A51DC4"/>
    <w:rsid w:val="00A524B6"/>
    <w:rsid w:val="00A525B4"/>
    <w:rsid w:val="00A52611"/>
    <w:rsid w:val="00A527BE"/>
    <w:rsid w:val="00A52914"/>
    <w:rsid w:val="00A52BC3"/>
    <w:rsid w:val="00A53321"/>
    <w:rsid w:val="00A5386B"/>
    <w:rsid w:val="00A53A30"/>
    <w:rsid w:val="00A53BD8"/>
    <w:rsid w:val="00A53C79"/>
    <w:rsid w:val="00A53FAF"/>
    <w:rsid w:val="00A5416A"/>
    <w:rsid w:val="00A54715"/>
    <w:rsid w:val="00A5492E"/>
    <w:rsid w:val="00A54A2D"/>
    <w:rsid w:val="00A54E78"/>
    <w:rsid w:val="00A5511C"/>
    <w:rsid w:val="00A551EB"/>
    <w:rsid w:val="00A555F0"/>
    <w:rsid w:val="00A55A3E"/>
    <w:rsid w:val="00A56345"/>
    <w:rsid w:val="00A5635F"/>
    <w:rsid w:val="00A5639D"/>
    <w:rsid w:val="00A56583"/>
    <w:rsid w:val="00A565C5"/>
    <w:rsid w:val="00A56BBA"/>
    <w:rsid w:val="00A56CA2"/>
    <w:rsid w:val="00A57226"/>
    <w:rsid w:val="00A572A2"/>
    <w:rsid w:val="00A573EC"/>
    <w:rsid w:val="00A573FB"/>
    <w:rsid w:val="00A574D2"/>
    <w:rsid w:val="00A577B7"/>
    <w:rsid w:val="00A577CD"/>
    <w:rsid w:val="00A5798E"/>
    <w:rsid w:val="00A6012D"/>
    <w:rsid w:val="00A6061C"/>
    <w:rsid w:val="00A6088A"/>
    <w:rsid w:val="00A608E0"/>
    <w:rsid w:val="00A60B39"/>
    <w:rsid w:val="00A60D9D"/>
    <w:rsid w:val="00A60DCD"/>
    <w:rsid w:val="00A60FB2"/>
    <w:rsid w:val="00A61023"/>
    <w:rsid w:val="00A611F1"/>
    <w:rsid w:val="00A613D6"/>
    <w:rsid w:val="00A614AC"/>
    <w:rsid w:val="00A61536"/>
    <w:rsid w:val="00A61626"/>
    <w:rsid w:val="00A616B6"/>
    <w:rsid w:val="00A6199B"/>
    <w:rsid w:val="00A61A87"/>
    <w:rsid w:val="00A626DA"/>
    <w:rsid w:val="00A62913"/>
    <w:rsid w:val="00A62D44"/>
    <w:rsid w:val="00A62E7D"/>
    <w:rsid w:val="00A62F68"/>
    <w:rsid w:val="00A635E9"/>
    <w:rsid w:val="00A63634"/>
    <w:rsid w:val="00A63646"/>
    <w:rsid w:val="00A64088"/>
    <w:rsid w:val="00A644A4"/>
    <w:rsid w:val="00A64570"/>
    <w:rsid w:val="00A648CA"/>
    <w:rsid w:val="00A6492A"/>
    <w:rsid w:val="00A6500F"/>
    <w:rsid w:val="00A650F3"/>
    <w:rsid w:val="00A6516A"/>
    <w:rsid w:val="00A655E9"/>
    <w:rsid w:val="00A6586A"/>
    <w:rsid w:val="00A65886"/>
    <w:rsid w:val="00A658D6"/>
    <w:rsid w:val="00A65BBE"/>
    <w:rsid w:val="00A65C3E"/>
    <w:rsid w:val="00A65D7B"/>
    <w:rsid w:val="00A66097"/>
    <w:rsid w:val="00A66128"/>
    <w:rsid w:val="00A6620F"/>
    <w:rsid w:val="00A66232"/>
    <w:rsid w:val="00A66554"/>
    <w:rsid w:val="00A6679A"/>
    <w:rsid w:val="00A6688F"/>
    <w:rsid w:val="00A66977"/>
    <w:rsid w:val="00A66B3A"/>
    <w:rsid w:val="00A66D01"/>
    <w:rsid w:val="00A6725E"/>
    <w:rsid w:val="00A67263"/>
    <w:rsid w:val="00A6776B"/>
    <w:rsid w:val="00A67870"/>
    <w:rsid w:val="00A67879"/>
    <w:rsid w:val="00A679B6"/>
    <w:rsid w:val="00A67C67"/>
    <w:rsid w:val="00A704FC"/>
    <w:rsid w:val="00A7087B"/>
    <w:rsid w:val="00A70AE9"/>
    <w:rsid w:val="00A71217"/>
    <w:rsid w:val="00A71271"/>
    <w:rsid w:val="00A71482"/>
    <w:rsid w:val="00A714AA"/>
    <w:rsid w:val="00A715AD"/>
    <w:rsid w:val="00A7161C"/>
    <w:rsid w:val="00A716CE"/>
    <w:rsid w:val="00A71CE4"/>
    <w:rsid w:val="00A722A3"/>
    <w:rsid w:val="00A725A8"/>
    <w:rsid w:val="00A7265C"/>
    <w:rsid w:val="00A727E7"/>
    <w:rsid w:val="00A72875"/>
    <w:rsid w:val="00A72B2D"/>
    <w:rsid w:val="00A72BF8"/>
    <w:rsid w:val="00A72E63"/>
    <w:rsid w:val="00A73041"/>
    <w:rsid w:val="00A73445"/>
    <w:rsid w:val="00A73D0C"/>
    <w:rsid w:val="00A73E49"/>
    <w:rsid w:val="00A73EE1"/>
    <w:rsid w:val="00A740F8"/>
    <w:rsid w:val="00A743CC"/>
    <w:rsid w:val="00A74861"/>
    <w:rsid w:val="00A74965"/>
    <w:rsid w:val="00A75003"/>
    <w:rsid w:val="00A75E68"/>
    <w:rsid w:val="00A7602F"/>
    <w:rsid w:val="00A76063"/>
    <w:rsid w:val="00A765E2"/>
    <w:rsid w:val="00A76830"/>
    <w:rsid w:val="00A76C07"/>
    <w:rsid w:val="00A76D61"/>
    <w:rsid w:val="00A76EBF"/>
    <w:rsid w:val="00A770BB"/>
    <w:rsid w:val="00A770D6"/>
    <w:rsid w:val="00A7723B"/>
    <w:rsid w:val="00A77274"/>
    <w:rsid w:val="00A77327"/>
    <w:rsid w:val="00A775D3"/>
    <w:rsid w:val="00A777BD"/>
    <w:rsid w:val="00A77981"/>
    <w:rsid w:val="00A77A0D"/>
    <w:rsid w:val="00A77A69"/>
    <w:rsid w:val="00A77AA3"/>
    <w:rsid w:val="00A77F00"/>
    <w:rsid w:val="00A8004C"/>
    <w:rsid w:val="00A804F0"/>
    <w:rsid w:val="00A80777"/>
    <w:rsid w:val="00A808A9"/>
    <w:rsid w:val="00A80A9C"/>
    <w:rsid w:val="00A80DFE"/>
    <w:rsid w:val="00A80EE6"/>
    <w:rsid w:val="00A80F98"/>
    <w:rsid w:val="00A810BD"/>
    <w:rsid w:val="00A813A2"/>
    <w:rsid w:val="00A814E5"/>
    <w:rsid w:val="00A81578"/>
    <w:rsid w:val="00A8188C"/>
    <w:rsid w:val="00A81CD2"/>
    <w:rsid w:val="00A81D48"/>
    <w:rsid w:val="00A81EBB"/>
    <w:rsid w:val="00A820E1"/>
    <w:rsid w:val="00A82199"/>
    <w:rsid w:val="00A8236D"/>
    <w:rsid w:val="00A82409"/>
    <w:rsid w:val="00A828E1"/>
    <w:rsid w:val="00A82F27"/>
    <w:rsid w:val="00A83570"/>
    <w:rsid w:val="00A83799"/>
    <w:rsid w:val="00A838A1"/>
    <w:rsid w:val="00A83AB3"/>
    <w:rsid w:val="00A83AF7"/>
    <w:rsid w:val="00A83B9E"/>
    <w:rsid w:val="00A83FB6"/>
    <w:rsid w:val="00A841DB"/>
    <w:rsid w:val="00A845E1"/>
    <w:rsid w:val="00A84791"/>
    <w:rsid w:val="00A847A3"/>
    <w:rsid w:val="00A8488B"/>
    <w:rsid w:val="00A848D9"/>
    <w:rsid w:val="00A84BAF"/>
    <w:rsid w:val="00A854EB"/>
    <w:rsid w:val="00A8575B"/>
    <w:rsid w:val="00A857D9"/>
    <w:rsid w:val="00A85901"/>
    <w:rsid w:val="00A85AC7"/>
    <w:rsid w:val="00A85CA9"/>
    <w:rsid w:val="00A85CF9"/>
    <w:rsid w:val="00A85E24"/>
    <w:rsid w:val="00A85E46"/>
    <w:rsid w:val="00A8602D"/>
    <w:rsid w:val="00A86178"/>
    <w:rsid w:val="00A8649F"/>
    <w:rsid w:val="00A864DD"/>
    <w:rsid w:val="00A86541"/>
    <w:rsid w:val="00A86A2B"/>
    <w:rsid w:val="00A86B0D"/>
    <w:rsid w:val="00A86CDA"/>
    <w:rsid w:val="00A86E15"/>
    <w:rsid w:val="00A8721C"/>
    <w:rsid w:val="00A872E5"/>
    <w:rsid w:val="00A8746B"/>
    <w:rsid w:val="00A87E16"/>
    <w:rsid w:val="00A87E4C"/>
    <w:rsid w:val="00A90007"/>
    <w:rsid w:val="00A903AC"/>
    <w:rsid w:val="00A90789"/>
    <w:rsid w:val="00A90B8A"/>
    <w:rsid w:val="00A913C6"/>
    <w:rsid w:val="00A91406"/>
    <w:rsid w:val="00A91448"/>
    <w:rsid w:val="00A915A5"/>
    <w:rsid w:val="00A917EF"/>
    <w:rsid w:val="00A9199E"/>
    <w:rsid w:val="00A91AD4"/>
    <w:rsid w:val="00A9250E"/>
    <w:rsid w:val="00A92525"/>
    <w:rsid w:val="00A92A3F"/>
    <w:rsid w:val="00A92E08"/>
    <w:rsid w:val="00A930D0"/>
    <w:rsid w:val="00A931A9"/>
    <w:rsid w:val="00A93629"/>
    <w:rsid w:val="00A9369D"/>
    <w:rsid w:val="00A93E31"/>
    <w:rsid w:val="00A9434A"/>
    <w:rsid w:val="00A94368"/>
    <w:rsid w:val="00A94405"/>
    <w:rsid w:val="00A94448"/>
    <w:rsid w:val="00A94CAB"/>
    <w:rsid w:val="00A94CD8"/>
    <w:rsid w:val="00A95012"/>
    <w:rsid w:val="00A950AC"/>
    <w:rsid w:val="00A952C3"/>
    <w:rsid w:val="00A95372"/>
    <w:rsid w:val="00A9543D"/>
    <w:rsid w:val="00A95B85"/>
    <w:rsid w:val="00A95D97"/>
    <w:rsid w:val="00A960FB"/>
    <w:rsid w:val="00A96402"/>
    <w:rsid w:val="00A96E65"/>
    <w:rsid w:val="00A96ECE"/>
    <w:rsid w:val="00A96F29"/>
    <w:rsid w:val="00A97307"/>
    <w:rsid w:val="00A97591"/>
    <w:rsid w:val="00A979D7"/>
    <w:rsid w:val="00A97C72"/>
    <w:rsid w:val="00A97EF6"/>
    <w:rsid w:val="00AA0040"/>
    <w:rsid w:val="00AA00D8"/>
    <w:rsid w:val="00AA031C"/>
    <w:rsid w:val="00AA08CA"/>
    <w:rsid w:val="00AA0934"/>
    <w:rsid w:val="00AA0ACE"/>
    <w:rsid w:val="00AA0B69"/>
    <w:rsid w:val="00AA0F62"/>
    <w:rsid w:val="00AA0FB0"/>
    <w:rsid w:val="00AA105C"/>
    <w:rsid w:val="00AA18D5"/>
    <w:rsid w:val="00AA19C9"/>
    <w:rsid w:val="00AA1AE3"/>
    <w:rsid w:val="00AA2174"/>
    <w:rsid w:val="00AA22AE"/>
    <w:rsid w:val="00AA26B1"/>
    <w:rsid w:val="00AA27A3"/>
    <w:rsid w:val="00AA28BA"/>
    <w:rsid w:val="00AA29A4"/>
    <w:rsid w:val="00AA2B59"/>
    <w:rsid w:val="00AA2C56"/>
    <w:rsid w:val="00AA2D6E"/>
    <w:rsid w:val="00AA2E68"/>
    <w:rsid w:val="00AA310B"/>
    <w:rsid w:val="00AA33EA"/>
    <w:rsid w:val="00AA36E6"/>
    <w:rsid w:val="00AA3938"/>
    <w:rsid w:val="00AA39F7"/>
    <w:rsid w:val="00AA3BD0"/>
    <w:rsid w:val="00AA3DE0"/>
    <w:rsid w:val="00AA3F51"/>
    <w:rsid w:val="00AA4693"/>
    <w:rsid w:val="00AA4717"/>
    <w:rsid w:val="00AA4965"/>
    <w:rsid w:val="00AA49AE"/>
    <w:rsid w:val="00AA49C0"/>
    <w:rsid w:val="00AA4B29"/>
    <w:rsid w:val="00AA4FC5"/>
    <w:rsid w:val="00AA4FD3"/>
    <w:rsid w:val="00AA516D"/>
    <w:rsid w:val="00AA566E"/>
    <w:rsid w:val="00AA58C2"/>
    <w:rsid w:val="00AA58D3"/>
    <w:rsid w:val="00AA5C35"/>
    <w:rsid w:val="00AA5F30"/>
    <w:rsid w:val="00AA63D4"/>
    <w:rsid w:val="00AA6A78"/>
    <w:rsid w:val="00AA6A8C"/>
    <w:rsid w:val="00AA6B07"/>
    <w:rsid w:val="00AA6BEA"/>
    <w:rsid w:val="00AA6E91"/>
    <w:rsid w:val="00AA734A"/>
    <w:rsid w:val="00AA74E3"/>
    <w:rsid w:val="00AA759F"/>
    <w:rsid w:val="00AA7731"/>
    <w:rsid w:val="00AA7789"/>
    <w:rsid w:val="00AA78C6"/>
    <w:rsid w:val="00AA78F3"/>
    <w:rsid w:val="00AA79A6"/>
    <w:rsid w:val="00AA7D1D"/>
    <w:rsid w:val="00AB04F2"/>
    <w:rsid w:val="00AB06E8"/>
    <w:rsid w:val="00AB0AF5"/>
    <w:rsid w:val="00AB0FF6"/>
    <w:rsid w:val="00AB1422"/>
    <w:rsid w:val="00AB1486"/>
    <w:rsid w:val="00AB16E1"/>
    <w:rsid w:val="00AB17B7"/>
    <w:rsid w:val="00AB17B9"/>
    <w:rsid w:val="00AB1BD2"/>
    <w:rsid w:val="00AB1CD3"/>
    <w:rsid w:val="00AB1FAE"/>
    <w:rsid w:val="00AB25F1"/>
    <w:rsid w:val="00AB2B68"/>
    <w:rsid w:val="00AB3073"/>
    <w:rsid w:val="00AB334E"/>
    <w:rsid w:val="00AB352F"/>
    <w:rsid w:val="00AB368C"/>
    <w:rsid w:val="00AB3827"/>
    <w:rsid w:val="00AB3A4C"/>
    <w:rsid w:val="00AB3CF6"/>
    <w:rsid w:val="00AB3EAB"/>
    <w:rsid w:val="00AB41DA"/>
    <w:rsid w:val="00AB4423"/>
    <w:rsid w:val="00AB447E"/>
    <w:rsid w:val="00AB4C5A"/>
    <w:rsid w:val="00AB518E"/>
    <w:rsid w:val="00AB5227"/>
    <w:rsid w:val="00AB525D"/>
    <w:rsid w:val="00AB54E9"/>
    <w:rsid w:val="00AB5847"/>
    <w:rsid w:val="00AB5A36"/>
    <w:rsid w:val="00AB6713"/>
    <w:rsid w:val="00AB6C15"/>
    <w:rsid w:val="00AB6C6B"/>
    <w:rsid w:val="00AB6F32"/>
    <w:rsid w:val="00AB762C"/>
    <w:rsid w:val="00AB7840"/>
    <w:rsid w:val="00AB7C2D"/>
    <w:rsid w:val="00AB7E85"/>
    <w:rsid w:val="00AC04F2"/>
    <w:rsid w:val="00AC076E"/>
    <w:rsid w:val="00AC1034"/>
    <w:rsid w:val="00AC1323"/>
    <w:rsid w:val="00AC1484"/>
    <w:rsid w:val="00AC1516"/>
    <w:rsid w:val="00AC1568"/>
    <w:rsid w:val="00AC1801"/>
    <w:rsid w:val="00AC1876"/>
    <w:rsid w:val="00AC1D6F"/>
    <w:rsid w:val="00AC2020"/>
    <w:rsid w:val="00AC2053"/>
    <w:rsid w:val="00AC205E"/>
    <w:rsid w:val="00AC2541"/>
    <w:rsid w:val="00AC274B"/>
    <w:rsid w:val="00AC27C0"/>
    <w:rsid w:val="00AC28EF"/>
    <w:rsid w:val="00AC2957"/>
    <w:rsid w:val="00AC2986"/>
    <w:rsid w:val="00AC2D79"/>
    <w:rsid w:val="00AC3726"/>
    <w:rsid w:val="00AC37C0"/>
    <w:rsid w:val="00AC39AB"/>
    <w:rsid w:val="00AC39C1"/>
    <w:rsid w:val="00AC39F4"/>
    <w:rsid w:val="00AC3C44"/>
    <w:rsid w:val="00AC3E65"/>
    <w:rsid w:val="00AC43BA"/>
    <w:rsid w:val="00AC43F6"/>
    <w:rsid w:val="00AC4407"/>
    <w:rsid w:val="00AC46DC"/>
    <w:rsid w:val="00AC4764"/>
    <w:rsid w:val="00AC4C6B"/>
    <w:rsid w:val="00AC524D"/>
    <w:rsid w:val="00AC52F4"/>
    <w:rsid w:val="00AC53D3"/>
    <w:rsid w:val="00AC54E4"/>
    <w:rsid w:val="00AC54EF"/>
    <w:rsid w:val="00AC55C2"/>
    <w:rsid w:val="00AC55EA"/>
    <w:rsid w:val="00AC5710"/>
    <w:rsid w:val="00AC5D80"/>
    <w:rsid w:val="00AC5F4E"/>
    <w:rsid w:val="00AC5FE4"/>
    <w:rsid w:val="00AC64AE"/>
    <w:rsid w:val="00AC6526"/>
    <w:rsid w:val="00AC6716"/>
    <w:rsid w:val="00AC679E"/>
    <w:rsid w:val="00AC6926"/>
    <w:rsid w:val="00AC6B8A"/>
    <w:rsid w:val="00AC6D36"/>
    <w:rsid w:val="00AC6D6E"/>
    <w:rsid w:val="00AC6ECA"/>
    <w:rsid w:val="00AC6F23"/>
    <w:rsid w:val="00AC7099"/>
    <w:rsid w:val="00AC735D"/>
    <w:rsid w:val="00AC749B"/>
    <w:rsid w:val="00AC74FC"/>
    <w:rsid w:val="00AC788D"/>
    <w:rsid w:val="00AC7AC4"/>
    <w:rsid w:val="00AC7D79"/>
    <w:rsid w:val="00AD0021"/>
    <w:rsid w:val="00AD047E"/>
    <w:rsid w:val="00AD059B"/>
    <w:rsid w:val="00AD0CBA"/>
    <w:rsid w:val="00AD0D2E"/>
    <w:rsid w:val="00AD0D4F"/>
    <w:rsid w:val="00AD1086"/>
    <w:rsid w:val="00AD16AF"/>
    <w:rsid w:val="00AD1A52"/>
    <w:rsid w:val="00AD20C2"/>
    <w:rsid w:val="00AD2475"/>
    <w:rsid w:val="00AD2540"/>
    <w:rsid w:val="00AD26E2"/>
    <w:rsid w:val="00AD2AE6"/>
    <w:rsid w:val="00AD2BB4"/>
    <w:rsid w:val="00AD2FD1"/>
    <w:rsid w:val="00AD3064"/>
    <w:rsid w:val="00AD328F"/>
    <w:rsid w:val="00AD3948"/>
    <w:rsid w:val="00AD3E6F"/>
    <w:rsid w:val="00AD3F3E"/>
    <w:rsid w:val="00AD3FB8"/>
    <w:rsid w:val="00AD40F4"/>
    <w:rsid w:val="00AD43E3"/>
    <w:rsid w:val="00AD454B"/>
    <w:rsid w:val="00AD4695"/>
    <w:rsid w:val="00AD49BD"/>
    <w:rsid w:val="00AD4D58"/>
    <w:rsid w:val="00AD4E08"/>
    <w:rsid w:val="00AD50A0"/>
    <w:rsid w:val="00AD552C"/>
    <w:rsid w:val="00AD57E4"/>
    <w:rsid w:val="00AD5895"/>
    <w:rsid w:val="00AD5A77"/>
    <w:rsid w:val="00AD5CD3"/>
    <w:rsid w:val="00AD6254"/>
    <w:rsid w:val="00AD63F0"/>
    <w:rsid w:val="00AD68C5"/>
    <w:rsid w:val="00AD69A7"/>
    <w:rsid w:val="00AD69D8"/>
    <w:rsid w:val="00AD6C0F"/>
    <w:rsid w:val="00AD6DD9"/>
    <w:rsid w:val="00AD6E75"/>
    <w:rsid w:val="00AD75A4"/>
    <w:rsid w:val="00AD784C"/>
    <w:rsid w:val="00AD7A87"/>
    <w:rsid w:val="00AD7AE6"/>
    <w:rsid w:val="00AD7C06"/>
    <w:rsid w:val="00AD7CC2"/>
    <w:rsid w:val="00AD7F75"/>
    <w:rsid w:val="00AD7FD1"/>
    <w:rsid w:val="00AE04C0"/>
    <w:rsid w:val="00AE053B"/>
    <w:rsid w:val="00AE0780"/>
    <w:rsid w:val="00AE0894"/>
    <w:rsid w:val="00AE0975"/>
    <w:rsid w:val="00AE0C6C"/>
    <w:rsid w:val="00AE0CAA"/>
    <w:rsid w:val="00AE0F7D"/>
    <w:rsid w:val="00AE1076"/>
    <w:rsid w:val="00AE11B1"/>
    <w:rsid w:val="00AE126A"/>
    <w:rsid w:val="00AE1929"/>
    <w:rsid w:val="00AE1BAE"/>
    <w:rsid w:val="00AE1D5A"/>
    <w:rsid w:val="00AE1D81"/>
    <w:rsid w:val="00AE1DC9"/>
    <w:rsid w:val="00AE1F6E"/>
    <w:rsid w:val="00AE27F4"/>
    <w:rsid w:val="00AE2849"/>
    <w:rsid w:val="00AE2C07"/>
    <w:rsid w:val="00AE2EA3"/>
    <w:rsid w:val="00AE3005"/>
    <w:rsid w:val="00AE34DF"/>
    <w:rsid w:val="00AE3A6A"/>
    <w:rsid w:val="00AE3AFC"/>
    <w:rsid w:val="00AE3BD5"/>
    <w:rsid w:val="00AE3CA6"/>
    <w:rsid w:val="00AE3CCB"/>
    <w:rsid w:val="00AE4838"/>
    <w:rsid w:val="00AE4AEB"/>
    <w:rsid w:val="00AE4D15"/>
    <w:rsid w:val="00AE50CE"/>
    <w:rsid w:val="00AE58C3"/>
    <w:rsid w:val="00AE59A0"/>
    <w:rsid w:val="00AE5E17"/>
    <w:rsid w:val="00AE5F15"/>
    <w:rsid w:val="00AE5FF7"/>
    <w:rsid w:val="00AE6272"/>
    <w:rsid w:val="00AE65E3"/>
    <w:rsid w:val="00AE6618"/>
    <w:rsid w:val="00AE680E"/>
    <w:rsid w:val="00AE6E8D"/>
    <w:rsid w:val="00AE6F3D"/>
    <w:rsid w:val="00AE7A5A"/>
    <w:rsid w:val="00AE7A9F"/>
    <w:rsid w:val="00AE7B84"/>
    <w:rsid w:val="00AE7F48"/>
    <w:rsid w:val="00AF01B7"/>
    <w:rsid w:val="00AF047B"/>
    <w:rsid w:val="00AF0553"/>
    <w:rsid w:val="00AF064A"/>
    <w:rsid w:val="00AF066A"/>
    <w:rsid w:val="00AF07AB"/>
    <w:rsid w:val="00AF0840"/>
    <w:rsid w:val="00AF08AB"/>
    <w:rsid w:val="00AF0A12"/>
    <w:rsid w:val="00AF0C57"/>
    <w:rsid w:val="00AF0C83"/>
    <w:rsid w:val="00AF0D53"/>
    <w:rsid w:val="00AF0F84"/>
    <w:rsid w:val="00AF0FA2"/>
    <w:rsid w:val="00AF1A32"/>
    <w:rsid w:val="00AF1E6E"/>
    <w:rsid w:val="00AF2109"/>
    <w:rsid w:val="00AF2384"/>
    <w:rsid w:val="00AF2394"/>
    <w:rsid w:val="00AF2500"/>
    <w:rsid w:val="00AF2617"/>
    <w:rsid w:val="00AF26F3"/>
    <w:rsid w:val="00AF29DB"/>
    <w:rsid w:val="00AF2AC8"/>
    <w:rsid w:val="00AF33B9"/>
    <w:rsid w:val="00AF33BD"/>
    <w:rsid w:val="00AF3590"/>
    <w:rsid w:val="00AF3938"/>
    <w:rsid w:val="00AF3B7F"/>
    <w:rsid w:val="00AF3BFD"/>
    <w:rsid w:val="00AF3C42"/>
    <w:rsid w:val="00AF3D1E"/>
    <w:rsid w:val="00AF3DBD"/>
    <w:rsid w:val="00AF4075"/>
    <w:rsid w:val="00AF41B6"/>
    <w:rsid w:val="00AF44AE"/>
    <w:rsid w:val="00AF483A"/>
    <w:rsid w:val="00AF4A29"/>
    <w:rsid w:val="00AF4D02"/>
    <w:rsid w:val="00AF4FC8"/>
    <w:rsid w:val="00AF506A"/>
    <w:rsid w:val="00AF5205"/>
    <w:rsid w:val="00AF5406"/>
    <w:rsid w:val="00AF549E"/>
    <w:rsid w:val="00AF55A6"/>
    <w:rsid w:val="00AF58DA"/>
    <w:rsid w:val="00AF5B2A"/>
    <w:rsid w:val="00AF5CAE"/>
    <w:rsid w:val="00AF5DBD"/>
    <w:rsid w:val="00AF5F04"/>
    <w:rsid w:val="00AF60D9"/>
    <w:rsid w:val="00AF650C"/>
    <w:rsid w:val="00AF6626"/>
    <w:rsid w:val="00AF699A"/>
    <w:rsid w:val="00AF6EE7"/>
    <w:rsid w:val="00AF6F64"/>
    <w:rsid w:val="00AF6FAD"/>
    <w:rsid w:val="00AF72EB"/>
    <w:rsid w:val="00AF758B"/>
    <w:rsid w:val="00AF7CD9"/>
    <w:rsid w:val="00B001B7"/>
    <w:rsid w:val="00B001F1"/>
    <w:rsid w:val="00B0028B"/>
    <w:rsid w:val="00B002DD"/>
    <w:rsid w:val="00B00672"/>
    <w:rsid w:val="00B00C36"/>
    <w:rsid w:val="00B00D60"/>
    <w:rsid w:val="00B00D79"/>
    <w:rsid w:val="00B00DAB"/>
    <w:rsid w:val="00B0121E"/>
    <w:rsid w:val="00B01411"/>
    <w:rsid w:val="00B0152A"/>
    <w:rsid w:val="00B0162D"/>
    <w:rsid w:val="00B017F8"/>
    <w:rsid w:val="00B01B4D"/>
    <w:rsid w:val="00B01B6D"/>
    <w:rsid w:val="00B01EFD"/>
    <w:rsid w:val="00B01FA7"/>
    <w:rsid w:val="00B023F6"/>
    <w:rsid w:val="00B024AB"/>
    <w:rsid w:val="00B0259C"/>
    <w:rsid w:val="00B02702"/>
    <w:rsid w:val="00B02803"/>
    <w:rsid w:val="00B0280B"/>
    <w:rsid w:val="00B028C6"/>
    <w:rsid w:val="00B02B30"/>
    <w:rsid w:val="00B02D29"/>
    <w:rsid w:val="00B02D31"/>
    <w:rsid w:val="00B02E26"/>
    <w:rsid w:val="00B02E8E"/>
    <w:rsid w:val="00B02F79"/>
    <w:rsid w:val="00B031E3"/>
    <w:rsid w:val="00B031EC"/>
    <w:rsid w:val="00B0320E"/>
    <w:rsid w:val="00B03271"/>
    <w:rsid w:val="00B03393"/>
    <w:rsid w:val="00B034F5"/>
    <w:rsid w:val="00B0350F"/>
    <w:rsid w:val="00B03677"/>
    <w:rsid w:val="00B03C7F"/>
    <w:rsid w:val="00B03D08"/>
    <w:rsid w:val="00B03F7D"/>
    <w:rsid w:val="00B04489"/>
    <w:rsid w:val="00B0453E"/>
    <w:rsid w:val="00B04541"/>
    <w:rsid w:val="00B04895"/>
    <w:rsid w:val="00B04E06"/>
    <w:rsid w:val="00B04FA9"/>
    <w:rsid w:val="00B052A3"/>
    <w:rsid w:val="00B05313"/>
    <w:rsid w:val="00B05341"/>
    <w:rsid w:val="00B053E1"/>
    <w:rsid w:val="00B055C3"/>
    <w:rsid w:val="00B05BB1"/>
    <w:rsid w:val="00B05E3D"/>
    <w:rsid w:val="00B0631F"/>
    <w:rsid w:val="00B06571"/>
    <w:rsid w:val="00B067A3"/>
    <w:rsid w:val="00B068BA"/>
    <w:rsid w:val="00B06BE8"/>
    <w:rsid w:val="00B0705F"/>
    <w:rsid w:val="00B070DB"/>
    <w:rsid w:val="00B07217"/>
    <w:rsid w:val="00B07251"/>
    <w:rsid w:val="00B07331"/>
    <w:rsid w:val="00B073F0"/>
    <w:rsid w:val="00B076AE"/>
    <w:rsid w:val="00B07752"/>
    <w:rsid w:val="00B07ADD"/>
    <w:rsid w:val="00B07B0D"/>
    <w:rsid w:val="00B07CC6"/>
    <w:rsid w:val="00B10014"/>
    <w:rsid w:val="00B1027F"/>
    <w:rsid w:val="00B104E1"/>
    <w:rsid w:val="00B10CD1"/>
    <w:rsid w:val="00B10D3C"/>
    <w:rsid w:val="00B11182"/>
    <w:rsid w:val="00B1124A"/>
    <w:rsid w:val="00B11544"/>
    <w:rsid w:val="00B11BEA"/>
    <w:rsid w:val="00B11C62"/>
    <w:rsid w:val="00B11D7C"/>
    <w:rsid w:val="00B12982"/>
    <w:rsid w:val="00B1298A"/>
    <w:rsid w:val="00B12D12"/>
    <w:rsid w:val="00B12D2F"/>
    <w:rsid w:val="00B13315"/>
    <w:rsid w:val="00B13376"/>
    <w:rsid w:val="00B1359F"/>
    <w:rsid w:val="00B137C2"/>
    <w:rsid w:val="00B13851"/>
    <w:rsid w:val="00B13938"/>
    <w:rsid w:val="00B139CE"/>
    <w:rsid w:val="00B13B1C"/>
    <w:rsid w:val="00B13CB8"/>
    <w:rsid w:val="00B141AA"/>
    <w:rsid w:val="00B142FB"/>
    <w:rsid w:val="00B14477"/>
    <w:rsid w:val="00B144D6"/>
    <w:rsid w:val="00B14525"/>
    <w:rsid w:val="00B14648"/>
    <w:rsid w:val="00B148D5"/>
    <w:rsid w:val="00B148E2"/>
    <w:rsid w:val="00B14B5F"/>
    <w:rsid w:val="00B14D2C"/>
    <w:rsid w:val="00B14D73"/>
    <w:rsid w:val="00B152A6"/>
    <w:rsid w:val="00B153BC"/>
    <w:rsid w:val="00B154CC"/>
    <w:rsid w:val="00B15539"/>
    <w:rsid w:val="00B157E2"/>
    <w:rsid w:val="00B158F8"/>
    <w:rsid w:val="00B15EE1"/>
    <w:rsid w:val="00B15F6D"/>
    <w:rsid w:val="00B161AA"/>
    <w:rsid w:val="00B1626F"/>
    <w:rsid w:val="00B168F8"/>
    <w:rsid w:val="00B16A3E"/>
    <w:rsid w:val="00B16ED8"/>
    <w:rsid w:val="00B16FCE"/>
    <w:rsid w:val="00B171AA"/>
    <w:rsid w:val="00B172B9"/>
    <w:rsid w:val="00B172D0"/>
    <w:rsid w:val="00B173BC"/>
    <w:rsid w:val="00B1745C"/>
    <w:rsid w:val="00B174C7"/>
    <w:rsid w:val="00B17803"/>
    <w:rsid w:val="00B178D0"/>
    <w:rsid w:val="00B17A26"/>
    <w:rsid w:val="00B17C79"/>
    <w:rsid w:val="00B17C89"/>
    <w:rsid w:val="00B20192"/>
    <w:rsid w:val="00B2087A"/>
    <w:rsid w:val="00B20AB0"/>
    <w:rsid w:val="00B20BF8"/>
    <w:rsid w:val="00B20CBB"/>
    <w:rsid w:val="00B20F14"/>
    <w:rsid w:val="00B20F87"/>
    <w:rsid w:val="00B2145C"/>
    <w:rsid w:val="00B2177D"/>
    <w:rsid w:val="00B21F90"/>
    <w:rsid w:val="00B22291"/>
    <w:rsid w:val="00B22462"/>
    <w:rsid w:val="00B22819"/>
    <w:rsid w:val="00B22C42"/>
    <w:rsid w:val="00B22F48"/>
    <w:rsid w:val="00B23106"/>
    <w:rsid w:val="00B236FE"/>
    <w:rsid w:val="00B23715"/>
    <w:rsid w:val="00B23925"/>
    <w:rsid w:val="00B23A21"/>
    <w:rsid w:val="00B23DCA"/>
    <w:rsid w:val="00B23EA3"/>
    <w:rsid w:val="00B23F68"/>
    <w:rsid w:val="00B23F9A"/>
    <w:rsid w:val="00B2417B"/>
    <w:rsid w:val="00B24314"/>
    <w:rsid w:val="00B24334"/>
    <w:rsid w:val="00B247B9"/>
    <w:rsid w:val="00B24A9E"/>
    <w:rsid w:val="00B24E51"/>
    <w:rsid w:val="00B24E6F"/>
    <w:rsid w:val="00B250A9"/>
    <w:rsid w:val="00B25188"/>
    <w:rsid w:val="00B25BC8"/>
    <w:rsid w:val="00B25C84"/>
    <w:rsid w:val="00B25CEE"/>
    <w:rsid w:val="00B25E8B"/>
    <w:rsid w:val="00B2603D"/>
    <w:rsid w:val="00B26832"/>
    <w:rsid w:val="00B26CB5"/>
    <w:rsid w:val="00B26EE4"/>
    <w:rsid w:val="00B26F6F"/>
    <w:rsid w:val="00B2752E"/>
    <w:rsid w:val="00B27788"/>
    <w:rsid w:val="00B27935"/>
    <w:rsid w:val="00B27B8F"/>
    <w:rsid w:val="00B30446"/>
    <w:rsid w:val="00B307CC"/>
    <w:rsid w:val="00B30B1F"/>
    <w:rsid w:val="00B30B48"/>
    <w:rsid w:val="00B30BE6"/>
    <w:rsid w:val="00B3117C"/>
    <w:rsid w:val="00B31352"/>
    <w:rsid w:val="00B31498"/>
    <w:rsid w:val="00B31867"/>
    <w:rsid w:val="00B318A5"/>
    <w:rsid w:val="00B318CC"/>
    <w:rsid w:val="00B318FD"/>
    <w:rsid w:val="00B31B17"/>
    <w:rsid w:val="00B31B73"/>
    <w:rsid w:val="00B31BA5"/>
    <w:rsid w:val="00B31C87"/>
    <w:rsid w:val="00B31D57"/>
    <w:rsid w:val="00B31F31"/>
    <w:rsid w:val="00B31FEC"/>
    <w:rsid w:val="00B32590"/>
    <w:rsid w:val="00B326B7"/>
    <w:rsid w:val="00B32756"/>
    <w:rsid w:val="00B32B29"/>
    <w:rsid w:val="00B32B95"/>
    <w:rsid w:val="00B32D2C"/>
    <w:rsid w:val="00B32DB8"/>
    <w:rsid w:val="00B3348A"/>
    <w:rsid w:val="00B3356B"/>
    <w:rsid w:val="00B336BD"/>
    <w:rsid w:val="00B33958"/>
    <w:rsid w:val="00B33963"/>
    <w:rsid w:val="00B34003"/>
    <w:rsid w:val="00B3401B"/>
    <w:rsid w:val="00B344ED"/>
    <w:rsid w:val="00B34592"/>
    <w:rsid w:val="00B34BCC"/>
    <w:rsid w:val="00B3506B"/>
    <w:rsid w:val="00B350C4"/>
    <w:rsid w:val="00B3523E"/>
    <w:rsid w:val="00B35324"/>
    <w:rsid w:val="00B356F7"/>
    <w:rsid w:val="00B357D8"/>
    <w:rsid w:val="00B3588E"/>
    <w:rsid w:val="00B35D0A"/>
    <w:rsid w:val="00B35DBB"/>
    <w:rsid w:val="00B36208"/>
    <w:rsid w:val="00B3651A"/>
    <w:rsid w:val="00B366F3"/>
    <w:rsid w:val="00B36C31"/>
    <w:rsid w:val="00B36C3F"/>
    <w:rsid w:val="00B36D0C"/>
    <w:rsid w:val="00B36E44"/>
    <w:rsid w:val="00B36E77"/>
    <w:rsid w:val="00B36FDA"/>
    <w:rsid w:val="00B371A2"/>
    <w:rsid w:val="00B37446"/>
    <w:rsid w:val="00B374E8"/>
    <w:rsid w:val="00B37511"/>
    <w:rsid w:val="00B3782D"/>
    <w:rsid w:val="00B37A36"/>
    <w:rsid w:val="00B37B24"/>
    <w:rsid w:val="00B37B90"/>
    <w:rsid w:val="00B37F26"/>
    <w:rsid w:val="00B3CDF0"/>
    <w:rsid w:val="00B404A9"/>
    <w:rsid w:val="00B404D3"/>
    <w:rsid w:val="00B407AF"/>
    <w:rsid w:val="00B40878"/>
    <w:rsid w:val="00B408EB"/>
    <w:rsid w:val="00B40ACD"/>
    <w:rsid w:val="00B40B53"/>
    <w:rsid w:val="00B40E45"/>
    <w:rsid w:val="00B4106E"/>
    <w:rsid w:val="00B4137D"/>
    <w:rsid w:val="00B413C4"/>
    <w:rsid w:val="00B41823"/>
    <w:rsid w:val="00B4198F"/>
    <w:rsid w:val="00B419C1"/>
    <w:rsid w:val="00B41C35"/>
    <w:rsid w:val="00B41C6D"/>
    <w:rsid w:val="00B41E9E"/>
    <w:rsid w:val="00B41EB1"/>
    <w:rsid w:val="00B41F3D"/>
    <w:rsid w:val="00B420E9"/>
    <w:rsid w:val="00B42226"/>
    <w:rsid w:val="00B42313"/>
    <w:rsid w:val="00B42352"/>
    <w:rsid w:val="00B427E3"/>
    <w:rsid w:val="00B429F9"/>
    <w:rsid w:val="00B42A35"/>
    <w:rsid w:val="00B42B4C"/>
    <w:rsid w:val="00B42C98"/>
    <w:rsid w:val="00B431A9"/>
    <w:rsid w:val="00B431E8"/>
    <w:rsid w:val="00B432DF"/>
    <w:rsid w:val="00B4367B"/>
    <w:rsid w:val="00B43949"/>
    <w:rsid w:val="00B43A67"/>
    <w:rsid w:val="00B43F17"/>
    <w:rsid w:val="00B44324"/>
    <w:rsid w:val="00B44354"/>
    <w:rsid w:val="00B44429"/>
    <w:rsid w:val="00B44608"/>
    <w:rsid w:val="00B44843"/>
    <w:rsid w:val="00B44E1F"/>
    <w:rsid w:val="00B44ED5"/>
    <w:rsid w:val="00B45141"/>
    <w:rsid w:val="00B4540B"/>
    <w:rsid w:val="00B45655"/>
    <w:rsid w:val="00B45C12"/>
    <w:rsid w:val="00B46588"/>
    <w:rsid w:val="00B465AF"/>
    <w:rsid w:val="00B46933"/>
    <w:rsid w:val="00B46B11"/>
    <w:rsid w:val="00B46CDB"/>
    <w:rsid w:val="00B473CD"/>
    <w:rsid w:val="00B4768A"/>
    <w:rsid w:val="00B479BF"/>
    <w:rsid w:val="00B47D22"/>
    <w:rsid w:val="00B47D29"/>
    <w:rsid w:val="00B47F40"/>
    <w:rsid w:val="00B50046"/>
    <w:rsid w:val="00B50091"/>
    <w:rsid w:val="00B5063B"/>
    <w:rsid w:val="00B5076C"/>
    <w:rsid w:val="00B50AD7"/>
    <w:rsid w:val="00B50CFD"/>
    <w:rsid w:val="00B50E1A"/>
    <w:rsid w:val="00B519CD"/>
    <w:rsid w:val="00B51E66"/>
    <w:rsid w:val="00B51F7B"/>
    <w:rsid w:val="00B521F1"/>
    <w:rsid w:val="00B522FF"/>
    <w:rsid w:val="00B52375"/>
    <w:rsid w:val="00B524DC"/>
    <w:rsid w:val="00B52508"/>
    <w:rsid w:val="00B5267F"/>
    <w:rsid w:val="00B5273A"/>
    <w:rsid w:val="00B52B9E"/>
    <w:rsid w:val="00B52ECC"/>
    <w:rsid w:val="00B52F00"/>
    <w:rsid w:val="00B52F6B"/>
    <w:rsid w:val="00B53210"/>
    <w:rsid w:val="00B53392"/>
    <w:rsid w:val="00B5341A"/>
    <w:rsid w:val="00B53470"/>
    <w:rsid w:val="00B53507"/>
    <w:rsid w:val="00B53D35"/>
    <w:rsid w:val="00B53E8C"/>
    <w:rsid w:val="00B54199"/>
    <w:rsid w:val="00B5441B"/>
    <w:rsid w:val="00B547C7"/>
    <w:rsid w:val="00B54855"/>
    <w:rsid w:val="00B5498D"/>
    <w:rsid w:val="00B556E5"/>
    <w:rsid w:val="00B55BE2"/>
    <w:rsid w:val="00B55E8D"/>
    <w:rsid w:val="00B562AB"/>
    <w:rsid w:val="00B5650C"/>
    <w:rsid w:val="00B56768"/>
    <w:rsid w:val="00B567A7"/>
    <w:rsid w:val="00B56960"/>
    <w:rsid w:val="00B569D2"/>
    <w:rsid w:val="00B56EB7"/>
    <w:rsid w:val="00B570AE"/>
    <w:rsid w:val="00B57329"/>
    <w:rsid w:val="00B57377"/>
    <w:rsid w:val="00B57635"/>
    <w:rsid w:val="00B577D3"/>
    <w:rsid w:val="00B57923"/>
    <w:rsid w:val="00B57FEB"/>
    <w:rsid w:val="00B600FF"/>
    <w:rsid w:val="00B6022E"/>
    <w:rsid w:val="00B603C7"/>
    <w:rsid w:val="00B607BC"/>
    <w:rsid w:val="00B60818"/>
    <w:rsid w:val="00B6088F"/>
    <w:rsid w:val="00B60A27"/>
    <w:rsid w:val="00B60A93"/>
    <w:rsid w:val="00B60E61"/>
    <w:rsid w:val="00B60E91"/>
    <w:rsid w:val="00B60FDB"/>
    <w:rsid w:val="00B610CB"/>
    <w:rsid w:val="00B61841"/>
    <w:rsid w:val="00B61DB7"/>
    <w:rsid w:val="00B61EC9"/>
    <w:rsid w:val="00B627BC"/>
    <w:rsid w:val="00B62B50"/>
    <w:rsid w:val="00B62F4A"/>
    <w:rsid w:val="00B62FB1"/>
    <w:rsid w:val="00B63001"/>
    <w:rsid w:val="00B632C7"/>
    <w:rsid w:val="00B632DE"/>
    <w:rsid w:val="00B63329"/>
    <w:rsid w:val="00B6339C"/>
    <w:rsid w:val="00B634FE"/>
    <w:rsid w:val="00B63540"/>
    <w:rsid w:val="00B6359E"/>
    <w:rsid w:val="00B635B7"/>
    <w:rsid w:val="00B636C2"/>
    <w:rsid w:val="00B63AE8"/>
    <w:rsid w:val="00B63BE8"/>
    <w:rsid w:val="00B63E50"/>
    <w:rsid w:val="00B640B3"/>
    <w:rsid w:val="00B64111"/>
    <w:rsid w:val="00B64323"/>
    <w:rsid w:val="00B64468"/>
    <w:rsid w:val="00B64474"/>
    <w:rsid w:val="00B6456C"/>
    <w:rsid w:val="00B64923"/>
    <w:rsid w:val="00B64DEE"/>
    <w:rsid w:val="00B64DF3"/>
    <w:rsid w:val="00B65645"/>
    <w:rsid w:val="00B65751"/>
    <w:rsid w:val="00B658BD"/>
    <w:rsid w:val="00B65950"/>
    <w:rsid w:val="00B65994"/>
    <w:rsid w:val="00B65E53"/>
    <w:rsid w:val="00B65F94"/>
    <w:rsid w:val="00B668C9"/>
    <w:rsid w:val="00B668EC"/>
    <w:rsid w:val="00B66D83"/>
    <w:rsid w:val="00B66E2A"/>
    <w:rsid w:val="00B66E41"/>
    <w:rsid w:val="00B66E5D"/>
    <w:rsid w:val="00B66E79"/>
    <w:rsid w:val="00B672C0"/>
    <w:rsid w:val="00B67588"/>
    <w:rsid w:val="00B676FD"/>
    <w:rsid w:val="00B678B6"/>
    <w:rsid w:val="00B67F2F"/>
    <w:rsid w:val="00B67FE6"/>
    <w:rsid w:val="00B702CB"/>
    <w:rsid w:val="00B70906"/>
    <w:rsid w:val="00B70A06"/>
    <w:rsid w:val="00B70AFB"/>
    <w:rsid w:val="00B70B1B"/>
    <w:rsid w:val="00B70B5F"/>
    <w:rsid w:val="00B70DD4"/>
    <w:rsid w:val="00B71008"/>
    <w:rsid w:val="00B71456"/>
    <w:rsid w:val="00B7173B"/>
    <w:rsid w:val="00B71797"/>
    <w:rsid w:val="00B71987"/>
    <w:rsid w:val="00B71E65"/>
    <w:rsid w:val="00B71E77"/>
    <w:rsid w:val="00B71FC2"/>
    <w:rsid w:val="00B72110"/>
    <w:rsid w:val="00B721A6"/>
    <w:rsid w:val="00B7223B"/>
    <w:rsid w:val="00B72268"/>
    <w:rsid w:val="00B72728"/>
    <w:rsid w:val="00B7287A"/>
    <w:rsid w:val="00B72950"/>
    <w:rsid w:val="00B73460"/>
    <w:rsid w:val="00B73529"/>
    <w:rsid w:val="00B7377D"/>
    <w:rsid w:val="00B739CE"/>
    <w:rsid w:val="00B73A82"/>
    <w:rsid w:val="00B73D27"/>
    <w:rsid w:val="00B73D37"/>
    <w:rsid w:val="00B744B8"/>
    <w:rsid w:val="00B74602"/>
    <w:rsid w:val="00B74770"/>
    <w:rsid w:val="00B74862"/>
    <w:rsid w:val="00B749A3"/>
    <w:rsid w:val="00B74E75"/>
    <w:rsid w:val="00B74EBC"/>
    <w:rsid w:val="00B74F65"/>
    <w:rsid w:val="00B75186"/>
    <w:rsid w:val="00B7518C"/>
    <w:rsid w:val="00B75452"/>
    <w:rsid w:val="00B755D8"/>
    <w:rsid w:val="00B75646"/>
    <w:rsid w:val="00B7579F"/>
    <w:rsid w:val="00B759E6"/>
    <w:rsid w:val="00B75E67"/>
    <w:rsid w:val="00B7629E"/>
    <w:rsid w:val="00B762E6"/>
    <w:rsid w:val="00B767C3"/>
    <w:rsid w:val="00B76D29"/>
    <w:rsid w:val="00B773BA"/>
    <w:rsid w:val="00B77695"/>
    <w:rsid w:val="00B77AED"/>
    <w:rsid w:val="00B77BD7"/>
    <w:rsid w:val="00B77EBA"/>
    <w:rsid w:val="00B80425"/>
    <w:rsid w:val="00B80695"/>
    <w:rsid w:val="00B81221"/>
    <w:rsid w:val="00B81308"/>
    <w:rsid w:val="00B81576"/>
    <w:rsid w:val="00B81675"/>
    <w:rsid w:val="00B816E2"/>
    <w:rsid w:val="00B81AE9"/>
    <w:rsid w:val="00B8214E"/>
    <w:rsid w:val="00B821A8"/>
    <w:rsid w:val="00B82587"/>
    <w:rsid w:val="00B825A9"/>
    <w:rsid w:val="00B82D16"/>
    <w:rsid w:val="00B82D23"/>
    <w:rsid w:val="00B83148"/>
    <w:rsid w:val="00B83242"/>
    <w:rsid w:val="00B833C1"/>
    <w:rsid w:val="00B83489"/>
    <w:rsid w:val="00B83510"/>
    <w:rsid w:val="00B835BB"/>
    <w:rsid w:val="00B83637"/>
    <w:rsid w:val="00B838AE"/>
    <w:rsid w:val="00B83D2E"/>
    <w:rsid w:val="00B83DA7"/>
    <w:rsid w:val="00B84121"/>
    <w:rsid w:val="00B84381"/>
    <w:rsid w:val="00B84AB4"/>
    <w:rsid w:val="00B84FBD"/>
    <w:rsid w:val="00B8557E"/>
    <w:rsid w:val="00B85BA2"/>
    <w:rsid w:val="00B85D36"/>
    <w:rsid w:val="00B85F77"/>
    <w:rsid w:val="00B8625D"/>
    <w:rsid w:val="00B864D3"/>
    <w:rsid w:val="00B866F3"/>
    <w:rsid w:val="00B86B8E"/>
    <w:rsid w:val="00B86CF7"/>
    <w:rsid w:val="00B86DF6"/>
    <w:rsid w:val="00B8780D"/>
    <w:rsid w:val="00B87834"/>
    <w:rsid w:val="00B87A9B"/>
    <w:rsid w:val="00B9017B"/>
    <w:rsid w:val="00B9017D"/>
    <w:rsid w:val="00B901AD"/>
    <w:rsid w:val="00B9033A"/>
    <w:rsid w:val="00B90729"/>
    <w:rsid w:val="00B907DA"/>
    <w:rsid w:val="00B90840"/>
    <w:rsid w:val="00B90B09"/>
    <w:rsid w:val="00B90C1B"/>
    <w:rsid w:val="00B91051"/>
    <w:rsid w:val="00B91061"/>
    <w:rsid w:val="00B91090"/>
    <w:rsid w:val="00B91244"/>
    <w:rsid w:val="00B91274"/>
    <w:rsid w:val="00B918DE"/>
    <w:rsid w:val="00B91968"/>
    <w:rsid w:val="00B91A33"/>
    <w:rsid w:val="00B920CC"/>
    <w:rsid w:val="00B9238E"/>
    <w:rsid w:val="00B923E2"/>
    <w:rsid w:val="00B92564"/>
    <w:rsid w:val="00B926E9"/>
    <w:rsid w:val="00B9282F"/>
    <w:rsid w:val="00B92A70"/>
    <w:rsid w:val="00B92BBA"/>
    <w:rsid w:val="00B92C70"/>
    <w:rsid w:val="00B92F52"/>
    <w:rsid w:val="00B930A7"/>
    <w:rsid w:val="00B932B9"/>
    <w:rsid w:val="00B93330"/>
    <w:rsid w:val="00B93422"/>
    <w:rsid w:val="00B93BE2"/>
    <w:rsid w:val="00B93E23"/>
    <w:rsid w:val="00B93FBE"/>
    <w:rsid w:val="00B94267"/>
    <w:rsid w:val="00B942A1"/>
    <w:rsid w:val="00B9436A"/>
    <w:rsid w:val="00B94373"/>
    <w:rsid w:val="00B945BF"/>
    <w:rsid w:val="00B9468D"/>
    <w:rsid w:val="00B946E2"/>
    <w:rsid w:val="00B9487F"/>
    <w:rsid w:val="00B94B57"/>
    <w:rsid w:val="00B94C5E"/>
    <w:rsid w:val="00B950BC"/>
    <w:rsid w:val="00B9518E"/>
    <w:rsid w:val="00B955D5"/>
    <w:rsid w:val="00B958F5"/>
    <w:rsid w:val="00B95C0B"/>
    <w:rsid w:val="00B963D0"/>
    <w:rsid w:val="00B963E7"/>
    <w:rsid w:val="00B967B6"/>
    <w:rsid w:val="00B96A55"/>
    <w:rsid w:val="00B9714C"/>
    <w:rsid w:val="00B97935"/>
    <w:rsid w:val="00B97989"/>
    <w:rsid w:val="00B97AB2"/>
    <w:rsid w:val="00B97AD0"/>
    <w:rsid w:val="00B97B0C"/>
    <w:rsid w:val="00B97C6E"/>
    <w:rsid w:val="00B97E56"/>
    <w:rsid w:val="00B97FB1"/>
    <w:rsid w:val="00BA007F"/>
    <w:rsid w:val="00BA0302"/>
    <w:rsid w:val="00BA0632"/>
    <w:rsid w:val="00BA0896"/>
    <w:rsid w:val="00BA0945"/>
    <w:rsid w:val="00BA0B3E"/>
    <w:rsid w:val="00BA0C41"/>
    <w:rsid w:val="00BA0CC7"/>
    <w:rsid w:val="00BA0CDD"/>
    <w:rsid w:val="00BA0E91"/>
    <w:rsid w:val="00BA103A"/>
    <w:rsid w:val="00BA106C"/>
    <w:rsid w:val="00BA11DD"/>
    <w:rsid w:val="00BA11FF"/>
    <w:rsid w:val="00BA12C2"/>
    <w:rsid w:val="00BA150C"/>
    <w:rsid w:val="00BA18BE"/>
    <w:rsid w:val="00BA2120"/>
    <w:rsid w:val="00BA26F6"/>
    <w:rsid w:val="00BA29AD"/>
    <w:rsid w:val="00BA2BB1"/>
    <w:rsid w:val="00BA2E70"/>
    <w:rsid w:val="00BA33CF"/>
    <w:rsid w:val="00BA39E6"/>
    <w:rsid w:val="00BA3A21"/>
    <w:rsid w:val="00BA3ADB"/>
    <w:rsid w:val="00BA3CC3"/>
    <w:rsid w:val="00BA3F8D"/>
    <w:rsid w:val="00BA411E"/>
    <w:rsid w:val="00BA44FB"/>
    <w:rsid w:val="00BA464C"/>
    <w:rsid w:val="00BA4783"/>
    <w:rsid w:val="00BA480D"/>
    <w:rsid w:val="00BA4A71"/>
    <w:rsid w:val="00BA4E50"/>
    <w:rsid w:val="00BA4FC2"/>
    <w:rsid w:val="00BA5220"/>
    <w:rsid w:val="00BA548A"/>
    <w:rsid w:val="00BA5596"/>
    <w:rsid w:val="00BA5803"/>
    <w:rsid w:val="00BA5815"/>
    <w:rsid w:val="00BA5951"/>
    <w:rsid w:val="00BA5D18"/>
    <w:rsid w:val="00BA5D30"/>
    <w:rsid w:val="00BA602C"/>
    <w:rsid w:val="00BA60E3"/>
    <w:rsid w:val="00BA62FC"/>
    <w:rsid w:val="00BA6540"/>
    <w:rsid w:val="00BA6865"/>
    <w:rsid w:val="00BA6A46"/>
    <w:rsid w:val="00BA6C07"/>
    <w:rsid w:val="00BA6E6F"/>
    <w:rsid w:val="00BA701A"/>
    <w:rsid w:val="00BA7236"/>
    <w:rsid w:val="00BA748B"/>
    <w:rsid w:val="00BA7504"/>
    <w:rsid w:val="00BA776F"/>
    <w:rsid w:val="00BA78D7"/>
    <w:rsid w:val="00BA7B81"/>
    <w:rsid w:val="00BA7C83"/>
    <w:rsid w:val="00BB0225"/>
    <w:rsid w:val="00BB023F"/>
    <w:rsid w:val="00BB04E2"/>
    <w:rsid w:val="00BB04FD"/>
    <w:rsid w:val="00BB068B"/>
    <w:rsid w:val="00BB0803"/>
    <w:rsid w:val="00BB097B"/>
    <w:rsid w:val="00BB0A47"/>
    <w:rsid w:val="00BB0B4E"/>
    <w:rsid w:val="00BB0BAB"/>
    <w:rsid w:val="00BB0E99"/>
    <w:rsid w:val="00BB0F64"/>
    <w:rsid w:val="00BB1847"/>
    <w:rsid w:val="00BB1A12"/>
    <w:rsid w:val="00BB1E41"/>
    <w:rsid w:val="00BB1EC8"/>
    <w:rsid w:val="00BB1FB6"/>
    <w:rsid w:val="00BB2200"/>
    <w:rsid w:val="00BB23A1"/>
    <w:rsid w:val="00BB2491"/>
    <w:rsid w:val="00BB2860"/>
    <w:rsid w:val="00BB29A7"/>
    <w:rsid w:val="00BB2CEC"/>
    <w:rsid w:val="00BB2D35"/>
    <w:rsid w:val="00BB2FB2"/>
    <w:rsid w:val="00BB3040"/>
    <w:rsid w:val="00BB32F0"/>
    <w:rsid w:val="00BB3466"/>
    <w:rsid w:val="00BB346B"/>
    <w:rsid w:val="00BB355D"/>
    <w:rsid w:val="00BB359D"/>
    <w:rsid w:val="00BB373A"/>
    <w:rsid w:val="00BB379D"/>
    <w:rsid w:val="00BB39EC"/>
    <w:rsid w:val="00BB3A73"/>
    <w:rsid w:val="00BB3B7E"/>
    <w:rsid w:val="00BB3C7C"/>
    <w:rsid w:val="00BB3F30"/>
    <w:rsid w:val="00BB4323"/>
    <w:rsid w:val="00BB43F4"/>
    <w:rsid w:val="00BB4A78"/>
    <w:rsid w:val="00BB4AA0"/>
    <w:rsid w:val="00BB4C1B"/>
    <w:rsid w:val="00BB4DB1"/>
    <w:rsid w:val="00BB50F9"/>
    <w:rsid w:val="00BB5252"/>
    <w:rsid w:val="00BB54AB"/>
    <w:rsid w:val="00BB5C6A"/>
    <w:rsid w:val="00BB5D1A"/>
    <w:rsid w:val="00BB6051"/>
    <w:rsid w:val="00BB61F3"/>
    <w:rsid w:val="00BB631E"/>
    <w:rsid w:val="00BB6F65"/>
    <w:rsid w:val="00BB6FB7"/>
    <w:rsid w:val="00BB748A"/>
    <w:rsid w:val="00BB74AC"/>
    <w:rsid w:val="00BB756C"/>
    <w:rsid w:val="00BB7584"/>
    <w:rsid w:val="00BB7814"/>
    <w:rsid w:val="00BB7838"/>
    <w:rsid w:val="00BB7948"/>
    <w:rsid w:val="00BB7A10"/>
    <w:rsid w:val="00BB7C1C"/>
    <w:rsid w:val="00BB7C82"/>
    <w:rsid w:val="00BC0472"/>
    <w:rsid w:val="00BC056F"/>
    <w:rsid w:val="00BC0717"/>
    <w:rsid w:val="00BC0A0A"/>
    <w:rsid w:val="00BC0A33"/>
    <w:rsid w:val="00BC0EF8"/>
    <w:rsid w:val="00BC102C"/>
    <w:rsid w:val="00BC1150"/>
    <w:rsid w:val="00BC11B1"/>
    <w:rsid w:val="00BC193B"/>
    <w:rsid w:val="00BC1C93"/>
    <w:rsid w:val="00BC1D71"/>
    <w:rsid w:val="00BC1F66"/>
    <w:rsid w:val="00BC1FAD"/>
    <w:rsid w:val="00BC2149"/>
    <w:rsid w:val="00BC2262"/>
    <w:rsid w:val="00BC2297"/>
    <w:rsid w:val="00BC235E"/>
    <w:rsid w:val="00BC2763"/>
    <w:rsid w:val="00BC27EC"/>
    <w:rsid w:val="00BC2851"/>
    <w:rsid w:val="00BC2866"/>
    <w:rsid w:val="00BC292E"/>
    <w:rsid w:val="00BC2960"/>
    <w:rsid w:val="00BC2C22"/>
    <w:rsid w:val="00BC33E2"/>
    <w:rsid w:val="00BC3413"/>
    <w:rsid w:val="00BC3642"/>
    <w:rsid w:val="00BC3694"/>
    <w:rsid w:val="00BC3892"/>
    <w:rsid w:val="00BC3AF4"/>
    <w:rsid w:val="00BC3BFD"/>
    <w:rsid w:val="00BC3C50"/>
    <w:rsid w:val="00BC3E0C"/>
    <w:rsid w:val="00BC3EE7"/>
    <w:rsid w:val="00BC4603"/>
    <w:rsid w:val="00BC47DA"/>
    <w:rsid w:val="00BC4816"/>
    <w:rsid w:val="00BC4B25"/>
    <w:rsid w:val="00BC53B5"/>
    <w:rsid w:val="00BC5A70"/>
    <w:rsid w:val="00BC5C14"/>
    <w:rsid w:val="00BC607A"/>
    <w:rsid w:val="00BC60BE"/>
    <w:rsid w:val="00BC6333"/>
    <w:rsid w:val="00BC65DD"/>
    <w:rsid w:val="00BC65EA"/>
    <w:rsid w:val="00BC7240"/>
    <w:rsid w:val="00BC7468"/>
    <w:rsid w:val="00BC758F"/>
    <w:rsid w:val="00BC78E6"/>
    <w:rsid w:val="00BC7D4F"/>
    <w:rsid w:val="00BC7ED7"/>
    <w:rsid w:val="00BC7FA6"/>
    <w:rsid w:val="00BD0519"/>
    <w:rsid w:val="00BD0615"/>
    <w:rsid w:val="00BD0673"/>
    <w:rsid w:val="00BD079C"/>
    <w:rsid w:val="00BD0A6B"/>
    <w:rsid w:val="00BD13AA"/>
    <w:rsid w:val="00BD19D9"/>
    <w:rsid w:val="00BD1C94"/>
    <w:rsid w:val="00BD2160"/>
    <w:rsid w:val="00BD223D"/>
    <w:rsid w:val="00BD267D"/>
    <w:rsid w:val="00BD277E"/>
    <w:rsid w:val="00BD2850"/>
    <w:rsid w:val="00BD294A"/>
    <w:rsid w:val="00BD29EA"/>
    <w:rsid w:val="00BD2F7B"/>
    <w:rsid w:val="00BD332A"/>
    <w:rsid w:val="00BD3989"/>
    <w:rsid w:val="00BD404D"/>
    <w:rsid w:val="00BD41D9"/>
    <w:rsid w:val="00BD44C9"/>
    <w:rsid w:val="00BD46B1"/>
    <w:rsid w:val="00BD48CB"/>
    <w:rsid w:val="00BD4E1D"/>
    <w:rsid w:val="00BD4F6B"/>
    <w:rsid w:val="00BD54FA"/>
    <w:rsid w:val="00BD5590"/>
    <w:rsid w:val="00BD56A0"/>
    <w:rsid w:val="00BD5838"/>
    <w:rsid w:val="00BD5CC0"/>
    <w:rsid w:val="00BD60C3"/>
    <w:rsid w:val="00BD6514"/>
    <w:rsid w:val="00BD66D4"/>
    <w:rsid w:val="00BD6741"/>
    <w:rsid w:val="00BD6A5D"/>
    <w:rsid w:val="00BD703D"/>
    <w:rsid w:val="00BD70E7"/>
    <w:rsid w:val="00BD731B"/>
    <w:rsid w:val="00BD7414"/>
    <w:rsid w:val="00BD7449"/>
    <w:rsid w:val="00BD7847"/>
    <w:rsid w:val="00BDC423"/>
    <w:rsid w:val="00BE0044"/>
    <w:rsid w:val="00BE0509"/>
    <w:rsid w:val="00BE056D"/>
    <w:rsid w:val="00BE08BD"/>
    <w:rsid w:val="00BE0B39"/>
    <w:rsid w:val="00BE1182"/>
    <w:rsid w:val="00BE156D"/>
    <w:rsid w:val="00BE1907"/>
    <w:rsid w:val="00BE1A88"/>
    <w:rsid w:val="00BE1C1F"/>
    <w:rsid w:val="00BE1C70"/>
    <w:rsid w:val="00BE2128"/>
    <w:rsid w:val="00BE213A"/>
    <w:rsid w:val="00BE26D3"/>
    <w:rsid w:val="00BE285C"/>
    <w:rsid w:val="00BE28D2"/>
    <w:rsid w:val="00BE298C"/>
    <w:rsid w:val="00BE2C13"/>
    <w:rsid w:val="00BE3457"/>
    <w:rsid w:val="00BE3973"/>
    <w:rsid w:val="00BE3BD7"/>
    <w:rsid w:val="00BE3E62"/>
    <w:rsid w:val="00BE3F10"/>
    <w:rsid w:val="00BE3F37"/>
    <w:rsid w:val="00BE40F6"/>
    <w:rsid w:val="00BE455E"/>
    <w:rsid w:val="00BE46D2"/>
    <w:rsid w:val="00BE473B"/>
    <w:rsid w:val="00BE4A64"/>
    <w:rsid w:val="00BE4CA9"/>
    <w:rsid w:val="00BE50DD"/>
    <w:rsid w:val="00BE5133"/>
    <w:rsid w:val="00BE5616"/>
    <w:rsid w:val="00BE5B05"/>
    <w:rsid w:val="00BE5BFF"/>
    <w:rsid w:val="00BE5DA7"/>
    <w:rsid w:val="00BE5E43"/>
    <w:rsid w:val="00BE6018"/>
    <w:rsid w:val="00BE618C"/>
    <w:rsid w:val="00BE6393"/>
    <w:rsid w:val="00BE678E"/>
    <w:rsid w:val="00BE6E2C"/>
    <w:rsid w:val="00BE72B1"/>
    <w:rsid w:val="00BE757E"/>
    <w:rsid w:val="00BE75A2"/>
    <w:rsid w:val="00BE75EC"/>
    <w:rsid w:val="00BE78E0"/>
    <w:rsid w:val="00BE7A51"/>
    <w:rsid w:val="00BE7B28"/>
    <w:rsid w:val="00BE7BDF"/>
    <w:rsid w:val="00BE7C89"/>
    <w:rsid w:val="00BE7D5C"/>
    <w:rsid w:val="00BE7E49"/>
    <w:rsid w:val="00BF0098"/>
    <w:rsid w:val="00BF06CA"/>
    <w:rsid w:val="00BF0986"/>
    <w:rsid w:val="00BF0A9F"/>
    <w:rsid w:val="00BF0AF1"/>
    <w:rsid w:val="00BF0C67"/>
    <w:rsid w:val="00BF0EDB"/>
    <w:rsid w:val="00BF129D"/>
    <w:rsid w:val="00BF151C"/>
    <w:rsid w:val="00BF160D"/>
    <w:rsid w:val="00BF18F3"/>
    <w:rsid w:val="00BF1E41"/>
    <w:rsid w:val="00BF1EDA"/>
    <w:rsid w:val="00BF2085"/>
    <w:rsid w:val="00BF27FC"/>
    <w:rsid w:val="00BF2BCE"/>
    <w:rsid w:val="00BF2D6D"/>
    <w:rsid w:val="00BF2EDA"/>
    <w:rsid w:val="00BF2FCF"/>
    <w:rsid w:val="00BF34B7"/>
    <w:rsid w:val="00BF385D"/>
    <w:rsid w:val="00BF3985"/>
    <w:rsid w:val="00BF3A2E"/>
    <w:rsid w:val="00BF3DB7"/>
    <w:rsid w:val="00BF4332"/>
    <w:rsid w:val="00BF44BC"/>
    <w:rsid w:val="00BF458C"/>
    <w:rsid w:val="00BF4669"/>
    <w:rsid w:val="00BF4954"/>
    <w:rsid w:val="00BF496F"/>
    <w:rsid w:val="00BF4BC9"/>
    <w:rsid w:val="00BF4E5F"/>
    <w:rsid w:val="00BF51BF"/>
    <w:rsid w:val="00BF53F7"/>
    <w:rsid w:val="00BF557D"/>
    <w:rsid w:val="00BF5642"/>
    <w:rsid w:val="00BF5AD5"/>
    <w:rsid w:val="00BF5C50"/>
    <w:rsid w:val="00BF61ED"/>
    <w:rsid w:val="00BF6569"/>
    <w:rsid w:val="00BF658D"/>
    <w:rsid w:val="00BF680D"/>
    <w:rsid w:val="00BF69CC"/>
    <w:rsid w:val="00BF6E71"/>
    <w:rsid w:val="00BF7334"/>
    <w:rsid w:val="00BF771A"/>
    <w:rsid w:val="00BF7791"/>
    <w:rsid w:val="00BF780C"/>
    <w:rsid w:val="00BF7B0B"/>
    <w:rsid w:val="00BF7ED8"/>
    <w:rsid w:val="00BF7F2C"/>
    <w:rsid w:val="00BF7F38"/>
    <w:rsid w:val="00BF7F58"/>
    <w:rsid w:val="00C00089"/>
    <w:rsid w:val="00C00233"/>
    <w:rsid w:val="00C0028C"/>
    <w:rsid w:val="00C00674"/>
    <w:rsid w:val="00C00909"/>
    <w:rsid w:val="00C00A82"/>
    <w:rsid w:val="00C00BB6"/>
    <w:rsid w:val="00C00D0A"/>
    <w:rsid w:val="00C00D91"/>
    <w:rsid w:val="00C00EA8"/>
    <w:rsid w:val="00C01155"/>
    <w:rsid w:val="00C01381"/>
    <w:rsid w:val="00C01424"/>
    <w:rsid w:val="00C016DB"/>
    <w:rsid w:val="00C018EF"/>
    <w:rsid w:val="00C01AB1"/>
    <w:rsid w:val="00C01B00"/>
    <w:rsid w:val="00C01F1D"/>
    <w:rsid w:val="00C01F24"/>
    <w:rsid w:val="00C02402"/>
    <w:rsid w:val="00C0241B"/>
    <w:rsid w:val="00C0260C"/>
    <w:rsid w:val="00C026A0"/>
    <w:rsid w:val="00C02A15"/>
    <w:rsid w:val="00C02AA4"/>
    <w:rsid w:val="00C02D3F"/>
    <w:rsid w:val="00C0325E"/>
    <w:rsid w:val="00C0326E"/>
    <w:rsid w:val="00C036D3"/>
    <w:rsid w:val="00C03700"/>
    <w:rsid w:val="00C03918"/>
    <w:rsid w:val="00C03C46"/>
    <w:rsid w:val="00C04198"/>
    <w:rsid w:val="00C042A0"/>
    <w:rsid w:val="00C045EB"/>
    <w:rsid w:val="00C04A92"/>
    <w:rsid w:val="00C04BBB"/>
    <w:rsid w:val="00C050A8"/>
    <w:rsid w:val="00C0511D"/>
    <w:rsid w:val="00C05386"/>
    <w:rsid w:val="00C056B1"/>
    <w:rsid w:val="00C05C00"/>
    <w:rsid w:val="00C05FD2"/>
    <w:rsid w:val="00C06137"/>
    <w:rsid w:val="00C06384"/>
    <w:rsid w:val="00C06929"/>
    <w:rsid w:val="00C06B52"/>
    <w:rsid w:val="00C06ED9"/>
    <w:rsid w:val="00C06FC1"/>
    <w:rsid w:val="00C07046"/>
    <w:rsid w:val="00C07208"/>
    <w:rsid w:val="00C0725D"/>
    <w:rsid w:val="00C07480"/>
    <w:rsid w:val="00C0766F"/>
    <w:rsid w:val="00C0781D"/>
    <w:rsid w:val="00C079B8"/>
    <w:rsid w:val="00C07A7C"/>
    <w:rsid w:val="00C07C84"/>
    <w:rsid w:val="00C10037"/>
    <w:rsid w:val="00C10402"/>
    <w:rsid w:val="00C10419"/>
    <w:rsid w:val="00C10596"/>
    <w:rsid w:val="00C10987"/>
    <w:rsid w:val="00C109F7"/>
    <w:rsid w:val="00C10A02"/>
    <w:rsid w:val="00C10ADC"/>
    <w:rsid w:val="00C11081"/>
    <w:rsid w:val="00C114A1"/>
    <w:rsid w:val="00C115E1"/>
    <w:rsid w:val="00C11622"/>
    <w:rsid w:val="00C116EB"/>
    <w:rsid w:val="00C11785"/>
    <w:rsid w:val="00C11D63"/>
    <w:rsid w:val="00C11DA6"/>
    <w:rsid w:val="00C11F35"/>
    <w:rsid w:val="00C11F40"/>
    <w:rsid w:val="00C123EA"/>
    <w:rsid w:val="00C12882"/>
    <w:rsid w:val="00C12A49"/>
    <w:rsid w:val="00C12B6A"/>
    <w:rsid w:val="00C12D40"/>
    <w:rsid w:val="00C13042"/>
    <w:rsid w:val="00C133EE"/>
    <w:rsid w:val="00C134B1"/>
    <w:rsid w:val="00C134DD"/>
    <w:rsid w:val="00C13869"/>
    <w:rsid w:val="00C13C1F"/>
    <w:rsid w:val="00C13E75"/>
    <w:rsid w:val="00C1406A"/>
    <w:rsid w:val="00C142C8"/>
    <w:rsid w:val="00C142FC"/>
    <w:rsid w:val="00C145B3"/>
    <w:rsid w:val="00C145B9"/>
    <w:rsid w:val="00C149D0"/>
    <w:rsid w:val="00C14B5A"/>
    <w:rsid w:val="00C14BDA"/>
    <w:rsid w:val="00C154F9"/>
    <w:rsid w:val="00C15AC2"/>
    <w:rsid w:val="00C15C9F"/>
    <w:rsid w:val="00C15D56"/>
    <w:rsid w:val="00C15E30"/>
    <w:rsid w:val="00C15F4E"/>
    <w:rsid w:val="00C163CD"/>
    <w:rsid w:val="00C16603"/>
    <w:rsid w:val="00C1668D"/>
    <w:rsid w:val="00C16877"/>
    <w:rsid w:val="00C169C3"/>
    <w:rsid w:val="00C16E11"/>
    <w:rsid w:val="00C1702A"/>
    <w:rsid w:val="00C170D2"/>
    <w:rsid w:val="00C1763F"/>
    <w:rsid w:val="00C17961"/>
    <w:rsid w:val="00C206D0"/>
    <w:rsid w:val="00C20908"/>
    <w:rsid w:val="00C20A1F"/>
    <w:rsid w:val="00C20A37"/>
    <w:rsid w:val="00C20DD1"/>
    <w:rsid w:val="00C20DD8"/>
    <w:rsid w:val="00C20F33"/>
    <w:rsid w:val="00C2120F"/>
    <w:rsid w:val="00C21A88"/>
    <w:rsid w:val="00C21E52"/>
    <w:rsid w:val="00C22419"/>
    <w:rsid w:val="00C2273F"/>
    <w:rsid w:val="00C2281A"/>
    <w:rsid w:val="00C2287D"/>
    <w:rsid w:val="00C22942"/>
    <w:rsid w:val="00C22AB4"/>
    <w:rsid w:val="00C22B74"/>
    <w:rsid w:val="00C22BD3"/>
    <w:rsid w:val="00C22F6D"/>
    <w:rsid w:val="00C232DE"/>
    <w:rsid w:val="00C23484"/>
    <w:rsid w:val="00C23577"/>
    <w:rsid w:val="00C23601"/>
    <w:rsid w:val="00C2385E"/>
    <w:rsid w:val="00C23B33"/>
    <w:rsid w:val="00C23F46"/>
    <w:rsid w:val="00C2440C"/>
    <w:rsid w:val="00C246C4"/>
    <w:rsid w:val="00C246F8"/>
    <w:rsid w:val="00C248DF"/>
    <w:rsid w:val="00C25540"/>
    <w:rsid w:val="00C25802"/>
    <w:rsid w:val="00C258D6"/>
    <w:rsid w:val="00C25E26"/>
    <w:rsid w:val="00C26000"/>
    <w:rsid w:val="00C2635E"/>
    <w:rsid w:val="00C26476"/>
    <w:rsid w:val="00C264DD"/>
    <w:rsid w:val="00C26588"/>
    <w:rsid w:val="00C266A0"/>
    <w:rsid w:val="00C2682F"/>
    <w:rsid w:val="00C26B30"/>
    <w:rsid w:val="00C27173"/>
    <w:rsid w:val="00C27585"/>
    <w:rsid w:val="00C27670"/>
    <w:rsid w:val="00C27672"/>
    <w:rsid w:val="00C278CC"/>
    <w:rsid w:val="00C27A06"/>
    <w:rsid w:val="00C27DBD"/>
    <w:rsid w:val="00C27DC9"/>
    <w:rsid w:val="00C27DE9"/>
    <w:rsid w:val="00C27EE6"/>
    <w:rsid w:val="00C301A7"/>
    <w:rsid w:val="00C3043E"/>
    <w:rsid w:val="00C30547"/>
    <w:rsid w:val="00C3056F"/>
    <w:rsid w:val="00C305FC"/>
    <w:rsid w:val="00C3060F"/>
    <w:rsid w:val="00C30820"/>
    <w:rsid w:val="00C30BFE"/>
    <w:rsid w:val="00C30C7B"/>
    <w:rsid w:val="00C30D4C"/>
    <w:rsid w:val="00C31174"/>
    <w:rsid w:val="00C31386"/>
    <w:rsid w:val="00C31AF3"/>
    <w:rsid w:val="00C31ED7"/>
    <w:rsid w:val="00C32083"/>
    <w:rsid w:val="00C320B8"/>
    <w:rsid w:val="00C32423"/>
    <w:rsid w:val="00C324FE"/>
    <w:rsid w:val="00C325A6"/>
    <w:rsid w:val="00C325B6"/>
    <w:rsid w:val="00C32989"/>
    <w:rsid w:val="00C32ACC"/>
    <w:rsid w:val="00C33024"/>
    <w:rsid w:val="00C3304D"/>
    <w:rsid w:val="00C331CF"/>
    <w:rsid w:val="00C33388"/>
    <w:rsid w:val="00C337CE"/>
    <w:rsid w:val="00C337F7"/>
    <w:rsid w:val="00C33CD8"/>
    <w:rsid w:val="00C34069"/>
    <w:rsid w:val="00C34242"/>
    <w:rsid w:val="00C34362"/>
    <w:rsid w:val="00C34429"/>
    <w:rsid w:val="00C3462B"/>
    <w:rsid w:val="00C34714"/>
    <w:rsid w:val="00C34A8F"/>
    <w:rsid w:val="00C34B13"/>
    <w:rsid w:val="00C34CB0"/>
    <w:rsid w:val="00C34E97"/>
    <w:rsid w:val="00C34F2E"/>
    <w:rsid w:val="00C35484"/>
    <w:rsid w:val="00C354EA"/>
    <w:rsid w:val="00C35578"/>
    <w:rsid w:val="00C35593"/>
    <w:rsid w:val="00C35720"/>
    <w:rsid w:val="00C35903"/>
    <w:rsid w:val="00C35980"/>
    <w:rsid w:val="00C35C98"/>
    <w:rsid w:val="00C362F3"/>
    <w:rsid w:val="00C3647E"/>
    <w:rsid w:val="00C3653C"/>
    <w:rsid w:val="00C36634"/>
    <w:rsid w:val="00C367FB"/>
    <w:rsid w:val="00C3685E"/>
    <w:rsid w:val="00C368F8"/>
    <w:rsid w:val="00C3699B"/>
    <w:rsid w:val="00C36B46"/>
    <w:rsid w:val="00C36C6A"/>
    <w:rsid w:val="00C374AE"/>
    <w:rsid w:val="00C379BB"/>
    <w:rsid w:val="00C37FD8"/>
    <w:rsid w:val="00C37FE4"/>
    <w:rsid w:val="00C403ED"/>
    <w:rsid w:val="00C4074E"/>
    <w:rsid w:val="00C40D1D"/>
    <w:rsid w:val="00C40D3C"/>
    <w:rsid w:val="00C40D9A"/>
    <w:rsid w:val="00C40DDA"/>
    <w:rsid w:val="00C412CB"/>
    <w:rsid w:val="00C4173A"/>
    <w:rsid w:val="00C4197C"/>
    <w:rsid w:val="00C4197D"/>
    <w:rsid w:val="00C419CE"/>
    <w:rsid w:val="00C41C84"/>
    <w:rsid w:val="00C41DE2"/>
    <w:rsid w:val="00C41E78"/>
    <w:rsid w:val="00C41FC6"/>
    <w:rsid w:val="00C421A1"/>
    <w:rsid w:val="00C42202"/>
    <w:rsid w:val="00C42362"/>
    <w:rsid w:val="00C424C7"/>
    <w:rsid w:val="00C425C4"/>
    <w:rsid w:val="00C42AF6"/>
    <w:rsid w:val="00C42B6F"/>
    <w:rsid w:val="00C42CF6"/>
    <w:rsid w:val="00C42CFB"/>
    <w:rsid w:val="00C43003"/>
    <w:rsid w:val="00C4312E"/>
    <w:rsid w:val="00C431BD"/>
    <w:rsid w:val="00C43336"/>
    <w:rsid w:val="00C43406"/>
    <w:rsid w:val="00C436E2"/>
    <w:rsid w:val="00C43A13"/>
    <w:rsid w:val="00C43B46"/>
    <w:rsid w:val="00C43BEE"/>
    <w:rsid w:val="00C43CEC"/>
    <w:rsid w:val="00C43E93"/>
    <w:rsid w:val="00C43F11"/>
    <w:rsid w:val="00C4406E"/>
    <w:rsid w:val="00C445F0"/>
    <w:rsid w:val="00C44A3E"/>
    <w:rsid w:val="00C44F4A"/>
    <w:rsid w:val="00C44F58"/>
    <w:rsid w:val="00C4504C"/>
    <w:rsid w:val="00C4518F"/>
    <w:rsid w:val="00C451AD"/>
    <w:rsid w:val="00C4542E"/>
    <w:rsid w:val="00C45A57"/>
    <w:rsid w:val="00C45D3F"/>
    <w:rsid w:val="00C45EA5"/>
    <w:rsid w:val="00C46122"/>
    <w:rsid w:val="00C4619A"/>
    <w:rsid w:val="00C46357"/>
    <w:rsid w:val="00C463BC"/>
    <w:rsid w:val="00C46597"/>
    <w:rsid w:val="00C46E2E"/>
    <w:rsid w:val="00C470D6"/>
    <w:rsid w:val="00C4713B"/>
    <w:rsid w:val="00C47283"/>
    <w:rsid w:val="00C47518"/>
    <w:rsid w:val="00C475D1"/>
    <w:rsid w:val="00C475E4"/>
    <w:rsid w:val="00C476FF"/>
    <w:rsid w:val="00C479E6"/>
    <w:rsid w:val="00C47A54"/>
    <w:rsid w:val="00C47D0C"/>
    <w:rsid w:val="00C47D5B"/>
    <w:rsid w:val="00C47DC5"/>
    <w:rsid w:val="00C501D4"/>
    <w:rsid w:val="00C507F6"/>
    <w:rsid w:val="00C50DED"/>
    <w:rsid w:val="00C50E36"/>
    <w:rsid w:val="00C50EF0"/>
    <w:rsid w:val="00C50F7F"/>
    <w:rsid w:val="00C50FCB"/>
    <w:rsid w:val="00C51149"/>
    <w:rsid w:val="00C51221"/>
    <w:rsid w:val="00C517D9"/>
    <w:rsid w:val="00C519E7"/>
    <w:rsid w:val="00C51C2D"/>
    <w:rsid w:val="00C52217"/>
    <w:rsid w:val="00C524F8"/>
    <w:rsid w:val="00C525B6"/>
    <w:rsid w:val="00C5288B"/>
    <w:rsid w:val="00C5290C"/>
    <w:rsid w:val="00C53045"/>
    <w:rsid w:val="00C531CE"/>
    <w:rsid w:val="00C5322A"/>
    <w:rsid w:val="00C537BA"/>
    <w:rsid w:val="00C53884"/>
    <w:rsid w:val="00C53979"/>
    <w:rsid w:val="00C53AA1"/>
    <w:rsid w:val="00C53FF9"/>
    <w:rsid w:val="00C54475"/>
    <w:rsid w:val="00C545A3"/>
    <w:rsid w:val="00C546AC"/>
    <w:rsid w:val="00C546D7"/>
    <w:rsid w:val="00C54B7F"/>
    <w:rsid w:val="00C550DA"/>
    <w:rsid w:val="00C55324"/>
    <w:rsid w:val="00C55BC3"/>
    <w:rsid w:val="00C55C64"/>
    <w:rsid w:val="00C56751"/>
    <w:rsid w:val="00C56D2D"/>
    <w:rsid w:val="00C56F35"/>
    <w:rsid w:val="00C57052"/>
    <w:rsid w:val="00C570DE"/>
    <w:rsid w:val="00C57296"/>
    <w:rsid w:val="00C573A1"/>
    <w:rsid w:val="00C57473"/>
    <w:rsid w:val="00C57783"/>
    <w:rsid w:val="00C57B03"/>
    <w:rsid w:val="00C57E85"/>
    <w:rsid w:val="00C57EC4"/>
    <w:rsid w:val="00C57F0F"/>
    <w:rsid w:val="00C57F6F"/>
    <w:rsid w:val="00C60257"/>
    <w:rsid w:val="00C602A0"/>
    <w:rsid w:val="00C602FF"/>
    <w:rsid w:val="00C60411"/>
    <w:rsid w:val="00C606DB"/>
    <w:rsid w:val="00C60EE6"/>
    <w:rsid w:val="00C6108E"/>
    <w:rsid w:val="00C61174"/>
    <w:rsid w:val="00C61291"/>
    <w:rsid w:val="00C6147D"/>
    <w:rsid w:val="00C6148F"/>
    <w:rsid w:val="00C6157E"/>
    <w:rsid w:val="00C61659"/>
    <w:rsid w:val="00C61675"/>
    <w:rsid w:val="00C61822"/>
    <w:rsid w:val="00C61AB0"/>
    <w:rsid w:val="00C61E0C"/>
    <w:rsid w:val="00C621B1"/>
    <w:rsid w:val="00C624E6"/>
    <w:rsid w:val="00C62866"/>
    <w:rsid w:val="00C62CF6"/>
    <w:rsid w:val="00C62D35"/>
    <w:rsid w:val="00C62D56"/>
    <w:rsid w:val="00C62F7A"/>
    <w:rsid w:val="00C62FDE"/>
    <w:rsid w:val="00C62FEF"/>
    <w:rsid w:val="00C630FC"/>
    <w:rsid w:val="00C631F3"/>
    <w:rsid w:val="00C633E1"/>
    <w:rsid w:val="00C636C9"/>
    <w:rsid w:val="00C63804"/>
    <w:rsid w:val="00C639E5"/>
    <w:rsid w:val="00C63AF8"/>
    <w:rsid w:val="00C63B9C"/>
    <w:rsid w:val="00C63ED4"/>
    <w:rsid w:val="00C6473F"/>
    <w:rsid w:val="00C648DB"/>
    <w:rsid w:val="00C64A8D"/>
    <w:rsid w:val="00C64B6B"/>
    <w:rsid w:val="00C64B73"/>
    <w:rsid w:val="00C64C0C"/>
    <w:rsid w:val="00C64EAB"/>
    <w:rsid w:val="00C64FA6"/>
    <w:rsid w:val="00C650AA"/>
    <w:rsid w:val="00C6584B"/>
    <w:rsid w:val="00C65A41"/>
    <w:rsid w:val="00C65FC1"/>
    <w:rsid w:val="00C66093"/>
    <w:rsid w:val="00C663F2"/>
    <w:rsid w:val="00C66558"/>
    <w:rsid w:val="00C667F5"/>
    <w:rsid w:val="00C6682F"/>
    <w:rsid w:val="00C668AD"/>
    <w:rsid w:val="00C668CD"/>
    <w:rsid w:val="00C668DC"/>
    <w:rsid w:val="00C66BC9"/>
    <w:rsid w:val="00C66D8C"/>
    <w:rsid w:val="00C67567"/>
    <w:rsid w:val="00C67B22"/>
    <w:rsid w:val="00C67BF4"/>
    <w:rsid w:val="00C706A8"/>
    <w:rsid w:val="00C70768"/>
    <w:rsid w:val="00C707F6"/>
    <w:rsid w:val="00C70A24"/>
    <w:rsid w:val="00C70A4B"/>
    <w:rsid w:val="00C70DD2"/>
    <w:rsid w:val="00C70F89"/>
    <w:rsid w:val="00C71032"/>
    <w:rsid w:val="00C71209"/>
    <w:rsid w:val="00C71227"/>
    <w:rsid w:val="00C7131B"/>
    <w:rsid w:val="00C71331"/>
    <w:rsid w:val="00C71358"/>
    <w:rsid w:val="00C716DC"/>
    <w:rsid w:val="00C71ACA"/>
    <w:rsid w:val="00C71AD5"/>
    <w:rsid w:val="00C71EDE"/>
    <w:rsid w:val="00C72140"/>
    <w:rsid w:val="00C7228E"/>
    <w:rsid w:val="00C7232D"/>
    <w:rsid w:val="00C7275E"/>
    <w:rsid w:val="00C72B14"/>
    <w:rsid w:val="00C72D0F"/>
    <w:rsid w:val="00C72E86"/>
    <w:rsid w:val="00C72FDE"/>
    <w:rsid w:val="00C72FE2"/>
    <w:rsid w:val="00C72FE6"/>
    <w:rsid w:val="00C731AF"/>
    <w:rsid w:val="00C731F7"/>
    <w:rsid w:val="00C73796"/>
    <w:rsid w:val="00C73881"/>
    <w:rsid w:val="00C73B0E"/>
    <w:rsid w:val="00C73B6C"/>
    <w:rsid w:val="00C73CF8"/>
    <w:rsid w:val="00C73D2B"/>
    <w:rsid w:val="00C73D88"/>
    <w:rsid w:val="00C7411A"/>
    <w:rsid w:val="00C7456B"/>
    <w:rsid w:val="00C748BE"/>
    <w:rsid w:val="00C74A86"/>
    <w:rsid w:val="00C74C5D"/>
    <w:rsid w:val="00C74E44"/>
    <w:rsid w:val="00C75255"/>
    <w:rsid w:val="00C7572B"/>
    <w:rsid w:val="00C757F2"/>
    <w:rsid w:val="00C759F2"/>
    <w:rsid w:val="00C75A04"/>
    <w:rsid w:val="00C76016"/>
    <w:rsid w:val="00C76230"/>
    <w:rsid w:val="00C76354"/>
    <w:rsid w:val="00C767B0"/>
    <w:rsid w:val="00C768EF"/>
    <w:rsid w:val="00C76FF8"/>
    <w:rsid w:val="00C7711C"/>
    <w:rsid w:val="00C77CB5"/>
    <w:rsid w:val="00C77E10"/>
    <w:rsid w:val="00C77EFF"/>
    <w:rsid w:val="00C8005D"/>
    <w:rsid w:val="00C804CA"/>
    <w:rsid w:val="00C8052C"/>
    <w:rsid w:val="00C806AA"/>
    <w:rsid w:val="00C8075F"/>
    <w:rsid w:val="00C80789"/>
    <w:rsid w:val="00C80838"/>
    <w:rsid w:val="00C8099E"/>
    <w:rsid w:val="00C809C8"/>
    <w:rsid w:val="00C80C2E"/>
    <w:rsid w:val="00C80E78"/>
    <w:rsid w:val="00C81217"/>
    <w:rsid w:val="00C81223"/>
    <w:rsid w:val="00C813D5"/>
    <w:rsid w:val="00C81419"/>
    <w:rsid w:val="00C814B9"/>
    <w:rsid w:val="00C818F0"/>
    <w:rsid w:val="00C81AAA"/>
    <w:rsid w:val="00C81AEC"/>
    <w:rsid w:val="00C81AF2"/>
    <w:rsid w:val="00C81CC1"/>
    <w:rsid w:val="00C81D20"/>
    <w:rsid w:val="00C82042"/>
    <w:rsid w:val="00C823A9"/>
    <w:rsid w:val="00C823B0"/>
    <w:rsid w:val="00C82489"/>
    <w:rsid w:val="00C82565"/>
    <w:rsid w:val="00C825AB"/>
    <w:rsid w:val="00C82883"/>
    <w:rsid w:val="00C82ADC"/>
    <w:rsid w:val="00C82BC8"/>
    <w:rsid w:val="00C82C25"/>
    <w:rsid w:val="00C82EAA"/>
    <w:rsid w:val="00C83275"/>
    <w:rsid w:val="00C833CC"/>
    <w:rsid w:val="00C838CF"/>
    <w:rsid w:val="00C83C30"/>
    <w:rsid w:val="00C83CA6"/>
    <w:rsid w:val="00C83CED"/>
    <w:rsid w:val="00C83CEE"/>
    <w:rsid w:val="00C83D32"/>
    <w:rsid w:val="00C83D8E"/>
    <w:rsid w:val="00C843AF"/>
    <w:rsid w:val="00C844E2"/>
    <w:rsid w:val="00C84671"/>
    <w:rsid w:val="00C84862"/>
    <w:rsid w:val="00C849CD"/>
    <w:rsid w:val="00C84C01"/>
    <w:rsid w:val="00C84C9F"/>
    <w:rsid w:val="00C84DC1"/>
    <w:rsid w:val="00C852B7"/>
    <w:rsid w:val="00C853AD"/>
    <w:rsid w:val="00C85705"/>
    <w:rsid w:val="00C858E7"/>
    <w:rsid w:val="00C85A42"/>
    <w:rsid w:val="00C85C64"/>
    <w:rsid w:val="00C85E88"/>
    <w:rsid w:val="00C85EC4"/>
    <w:rsid w:val="00C85ED3"/>
    <w:rsid w:val="00C85EF7"/>
    <w:rsid w:val="00C86177"/>
    <w:rsid w:val="00C863C4"/>
    <w:rsid w:val="00C86426"/>
    <w:rsid w:val="00C8647D"/>
    <w:rsid w:val="00C86508"/>
    <w:rsid w:val="00C865CA"/>
    <w:rsid w:val="00C86678"/>
    <w:rsid w:val="00C866D5"/>
    <w:rsid w:val="00C869A2"/>
    <w:rsid w:val="00C86D6B"/>
    <w:rsid w:val="00C86EBB"/>
    <w:rsid w:val="00C86F5B"/>
    <w:rsid w:val="00C8704E"/>
    <w:rsid w:val="00C8712A"/>
    <w:rsid w:val="00C872A0"/>
    <w:rsid w:val="00C872A8"/>
    <w:rsid w:val="00C8739D"/>
    <w:rsid w:val="00C876B2"/>
    <w:rsid w:val="00C87B38"/>
    <w:rsid w:val="00C87F3E"/>
    <w:rsid w:val="00C9010C"/>
    <w:rsid w:val="00C905DC"/>
    <w:rsid w:val="00C90AD8"/>
    <w:rsid w:val="00C90C24"/>
    <w:rsid w:val="00C90DAB"/>
    <w:rsid w:val="00C90F59"/>
    <w:rsid w:val="00C9101E"/>
    <w:rsid w:val="00C91145"/>
    <w:rsid w:val="00C914D0"/>
    <w:rsid w:val="00C91B22"/>
    <w:rsid w:val="00C91B35"/>
    <w:rsid w:val="00C91BE8"/>
    <w:rsid w:val="00C91CEA"/>
    <w:rsid w:val="00C91F75"/>
    <w:rsid w:val="00C920EA"/>
    <w:rsid w:val="00C92325"/>
    <w:rsid w:val="00C92346"/>
    <w:rsid w:val="00C925B7"/>
    <w:rsid w:val="00C926D3"/>
    <w:rsid w:val="00C92C4F"/>
    <w:rsid w:val="00C93094"/>
    <w:rsid w:val="00C930A6"/>
    <w:rsid w:val="00C9392E"/>
    <w:rsid w:val="00C93C3E"/>
    <w:rsid w:val="00C93F7D"/>
    <w:rsid w:val="00C943D1"/>
    <w:rsid w:val="00C94841"/>
    <w:rsid w:val="00C94BD2"/>
    <w:rsid w:val="00C94E54"/>
    <w:rsid w:val="00C953CC"/>
    <w:rsid w:val="00C95423"/>
    <w:rsid w:val="00C9544B"/>
    <w:rsid w:val="00C95644"/>
    <w:rsid w:val="00C9583B"/>
    <w:rsid w:val="00C95A16"/>
    <w:rsid w:val="00C962BE"/>
    <w:rsid w:val="00C962FB"/>
    <w:rsid w:val="00C969AF"/>
    <w:rsid w:val="00C96F89"/>
    <w:rsid w:val="00C975E8"/>
    <w:rsid w:val="00C97DFE"/>
    <w:rsid w:val="00C97E8A"/>
    <w:rsid w:val="00CA0400"/>
    <w:rsid w:val="00CA049B"/>
    <w:rsid w:val="00CA076F"/>
    <w:rsid w:val="00CA08D2"/>
    <w:rsid w:val="00CA0A3E"/>
    <w:rsid w:val="00CA0D25"/>
    <w:rsid w:val="00CA0EC7"/>
    <w:rsid w:val="00CA10A0"/>
    <w:rsid w:val="00CA10D8"/>
    <w:rsid w:val="00CA12E3"/>
    <w:rsid w:val="00CA1476"/>
    <w:rsid w:val="00CA1BFA"/>
    <w:rsid w:val="00CA1C50"/>
    <w:rsid w:val="00CA22E3"/>
    <w:rsid w:val="00CA2608"/>
    <w:rsid w:val="00CA263B"/>
    <w:rsid w:val="00CA269D"/>
    <w:rsid w:val="00CA277E"/>
    <w:rsid w:val="00CA29B3"/>
    <w:rsid w:val="00CA2E71"/>
    <w:rsid w:val="00CA312E"/>
    <w:rsid w:val="00CA3275"/>
    <w:rsid w:val="00CA328C"/>
    <w:rsid w:val="00CA3375"/>
    <w:rsid w:val="00CA3381"/>
    <w:rsid w:val="00CA36F3"/>
    <w:rsid w:val="00CA3C30"/>
    <w:rsid w:val="00CA3DE0"/>
    <w:rsid w:val="00CA3F50"/>
    <w:rsid w:val="00CA43DF"/>
    <w:rsid w:val="00CA44F2"/>
    <w:rsid w:val="00CA453E"/>
    <w:rsid w:val="00CA5229"/>
    <w:rsid w:val="00CA5298"/>
    <w:rsid w:val="00CA57CB"/>
    <w:rsid w:val="00CA58CB"/>
    <w:rsid w:val="00CA5A11"/>
    <w:rsid w:val="00CA6066"/>
    <w:rsid w:val="00CA63B2"/>
    <w:rsid w:val="00CA63C7"/>
    <w:rsid w:val="00CA6611"/>
    <w:rsid w:val="00CA697C"/>
    <w:rsid w:val="00CA6AE6"/>
    <w:rsid w:val="00CA6B4F"/>
    <w:rsid w:val="00CA715E"/>
    <w:rsid w:val="00CA753A"/>
    <w:rsid w:val="00CA75DF"/>
    <w:rsid w:val="00CA782F"/>
    <w:rsid w:val="00CA79BC"/>
    <w:rsid w:val="00CA7BB3"/>
    <w:rsid w:val="00CA7EDF"/>
    <w:rsid w:val="00CB005B"/>
    <w:rsid w:val="00CB00F4"/>
    <w:rsid w:val="00CB04E7"/>
    <w:rsid w:val="00CB0605"/>
    <w:rsid w:val="00CB0911"/>
    <w:rsid w:val="00CB09DC"/>
    <w:rsid w:val="00CB0ABC"/>
    <w:rsid w:val="00CB0DD7"/>
    <w:rsid w:val="00CB0DF6"/>
    <w:rsid w:val="00CB0E70"/>
    <w:rsid w:val="00CB10D3"/>
    <w:rsid w:val="00CB1279"/>
    <w:rsid w:val="00CB138C"/>
    <w:rsid w:val="00CB1397"/>
    <w:rsid w:val="00CB1411"/>
    <w:rsid w:val="00CB1417"/>
    <w:rsid w:val="00CB16F2"/>
    <w:rsid w:val="00CB181B"/>
    <w:rsid w:val="00CB187B"/>
    <w:rsid w:val="00CB1DF3"/>
    <w:rsid w:val="00CB1E68"/>
    <w:rsid w:val="00CB2189"/>
    <w:rsid w:val="00CB2625"/>
    <w:rsid w:val="00CB2835"/>
    <w:rsid w:val="00CB2ADB"/>
    <w:rsid w:val="00CB2C6C"/>
    <w:rsid w:val="00CB2C7A"/>
    <w:rsid w:val="00CB2D44"/>
    <w:rsid w:val="00CB301C"/>
    <w:rsid w:val="00CB3144"/>
    <w:rsid w:val="00CB3285"/>
    <w:rsid w:val="00CB32BD"/>
    <w:rsid w:val="00CB359D"/>
    <w:rsid w:val="00CB35A1"/>
    <w:rsid w:val="00CB397B"/>
    <w:rsid w:val="00CB3E52"/>
    <w:rsid w:val="00CB403A"/>
    <w:rsid w:val="00CB428A"/>
    <w:rsid w:val="00CB449F"/>
    <w:rsid w:val="00CB4500"/>
    <w:rsid w:val="00CB46AC"/>
    <w:rsid w:val="00CB4BAD"/>
    <w:rsid w:val="00CB4FDF"/>
    <w:rsid w:val="00CB5415"/>
    <w:rsid w:val="00CB543A"/>
    <w:rsid w:val="00CB5529"/>
    <w:rsid w:val="00CB5664"/>
    <w:rsid w:val="00CB5A05"/>
    <w:rsid w:val="00CB5A0F"/>
    <w:rsid w:val="00CB5A5E"/>
    <w:rsid w:val="00CB607F"/>
    <w:rsid w:val="00CB62DC"/>
    <w:rsid w:val="00CB66E6"/>
    <w:rsid w:val="00CB6862"/>
    <w:rsid w:val="00CB692D"/>
    <w:rsid w:val="00CB6DD1"/>
    <w:rsid w:val="00CB6E54"/>
    <w:rsid w:val="00CB6E84"/>
    <w:rsid w:val="00CB6F8C"/>
    <w:rsid w:val="00CB70D7"/>
    <w:rsid w:val="00CB71E4"/>
    <w:rsid w:val="00CB72E0"/>
    <w:rsid w:val="00CB763C"/>
    <w:rsid w:val="00CB765E"/>
    <w:rsid w:val="00CB78FD"/>
    <w:rsid w:val="00CB7E93"/>
    <w:rsid w:val="00CB7F81"/>
    <w:rsid w:val="00CC035D"/>
    <w:rsid w:val="00CC0446"/>
    <w:rsid w:val="00CC08AE"/>
    <w:rsid w:val="00CC0C72"/>
    <w:rsid w:val="00CC0D7D"/>
    <w:rsid w:val="00CC0E23"/>
    <w:rsid w:val="00CC12B2"/>
    <w:rsid w:val="00CC1301"/>
    <w:rsid w:val="00CC131A"/>
    <w:rsid w:val="00CC15CE"/>
    <w:rsid w:val="00CC170D"/>
    <w:rsid w:val="00CC1A15"/>
    <w:rsid w:val="00CC1B01"/>
    <w:rsid w:val="00CC1FC5"/>
    <w:rsid w:val="00CC1FCF"/>
    <w:rsid w:val="00CC204D"/>
    <w:rsid w:val="00CC22A9"/>
    <w:rsid w:val="00CC2578"/>
    <w:rsid w:val="00CC2663"/>
    <w:rsid w:val="00CC2683"/>
    <w:rsid w:val="00CC26BD"/>
    <w:rsid w:val="00CC2BFD"/>
    <w:rsid w:val="00CC2DC6"/>
    <w:rsid w:val="00CC2E3A"/>
    <w:rsid w:val="00CC318E"/>
    <w:rsid w:val="00CC331A"/>
    <w:rsid w:val="00CC38F4"/>
    <w:rsid w:val="00CC3945"/>
    <w:rsid w:val="00CC3B08"/>
    <w:rsid w:val="00CC3CB8"/>
    <w:rsid w:val="00CC3D3F"/>
    <w:rsid w:val="00CC3F77"/>
    <w:rsid w:val="00CC4023"/>
    <w:rsid w:val="00CC4291"/>
    <w:rsid w:val="00CC4392"/>
    <w:rsid w:val="00CC4508"/>
    <w:rsid w:val="00CC47F6"/>
    <w:rsid w:val="00CC48AA"/>
    <w:rsid w:val="00CC4B6D"/>
    <w:rsid w:val="00CC4D1A"/>
    <w:rsid w:val="00CC4FCE"/>
    <w:rsid w:val="00CC522B"/>
    <w:rsid w:val="00CC53D9"/>
    <w:rsid w:val="00CC57A0"/>
    <w:rsid w:val="00CC5C86"/>
    <w:rsid w:val="00CC5CAF"/>
    <w:rsid w:val="00CC5CB4"/>
    <w:rsid w:val="00CC5D06"/>
    <w:rsid w:val="00CC5EB4"/>
    <w:rsid w:val="00CC60BD"/>
    <w:rsid w:val="00CC64F1"/>
    <w:rsid w:val="00CC69BA"/>
    <w:rsid w:val="00CC69E7"/>
    <w:rsid w:val="00CC6CE2"/>
    <w:rsid w:val="00CC6E21"/>
    <w:rsid w:val="00CC6F40"/>
    <w:rsid w:val="00CC6FA2"/>
    <w:rsid w:val="00CC7441"/>
    <w:rsid w:val="00CC7550"/>
    <w:rsid w:val="00CC75C3"/>
    <w:rsid w:val="00CC75D3"/>
    <w:rsid w:val="00CC7663"/>
    <w:rsid w:val="00CC7A8C"/>
    <w:rsid w:val="00CC7B28"/>
    <w:rsid w:val="00CC7DDE"/>
    <w:rsid w:val="00CC7E14"/>
    <w:rsid w:val="00CD04AC"/>
    <w:rsid w:val="00CD0B59"/>
    <w:rsid w:val="00CD0D87"/>
    <w:rsid w:val="00CD1155"/>
    <w:rsid w:val="00CD139F"/>
    <w:rsid w:val="00CD13F8"/>
    <w:rsid w:val="00CD1C5A"/>
    <w:rsid w:val="00CD230C"/>
    <w:rsid w:val="00CD2381"/>
    <w:rsid w:val="00CD251C"/>
    <w:rsid w:val="00CD269B"/>
    <w:rsid w:val="00CD27D2"/>
    <w:rsid w:val="00CD282D"/>
    <w:rsid w:val="00CD2A2A"/>
    <w:rsid w:val="00CD2AE5"/>
    <w:rsid w:val="00CD2D5C"/>
    <w:rsid w:val="00CD3347"/>
    <w:rsid w:val="00CD335D"/>
    <w:rsid w:val="00CD3476"/>
    <w:rsid w:val="00CD3827"/>
    <w:rsid w:val="00CD3C77"/>
    <w:rsid w:val="00CD3D10"/>
    <w:rsid w:val="00CD418A"/>
    <w:rsid w:val="00CD49BC"/>
    <w:rsid w:val="00CD4BF3"/>
    <w:rsid w:val="00CD4E37"/>
    <w:rsid w:val="00CD5831"/>
    <w:rsid w:val="00CD5880"/>
    <w:rsid w:val="00CD59C4"/>
    <w:rsid w:val="00CD5DDE"/>
    <w:rsid w:val="00CD5F0A"/>
    <w:rsid w:val="00CD621C"/>
    <w:rsid w:val="00CD64DF"/>
    <w:rsid w:val="00CD6FC1"/>
    <w:rsid w:val="00CD72DF"/>
    <w:rsid w:val="00CD72E4"/>
    <w:rsid w:val="00CD7319"/>
    <w:rsid w:val="00CD75B7"/>
    <w:rsid w:val="00CD75D5"/>
    <w:rsid w:val="00CD760C"/>
    <w:rsid w:val="00CD765C"/>
    <w:rsid w:val="00CD76CB"/>
    <w:rsid w:val="00CD7857"/>
    <w:rsid w:val="00CD7DC6"/>
    <w:rsid w:val="00CE011A"/>
    <w:rsid w:val="00CE0A97"/>
    <w:rsid w:val="00CE1011"/>
    <w:rsid w:val="00CE10E1"/>
    <w:rsid w:val="00CE1D42"/>
    <w:rsid w:val="00CE2040"/>
    <w:rsid w:val="00CE225F"/>
    <w:rsid w:val="00CE2558"/>
    <w:rsid w:val="00CE25DC"/>
    <w:rsid w:val="00CE261A"/>
    <w:rsid w:val="00CE26C3"/>
    <w:rsid w:val="00CE276D"/>
    <w:rsid w:val="00CE2AED"/>
    <w:rsid w:val="00CE2D3D"/>
    <w:rsid w:val="00CE2D4B"/>
    <w:rsid w:val="00CE2F6A"/>
    <w:rsid w:val="00CE335D"/>
    <w:rsid w:val="00CE3706"/>
    <w:rsid w:val="00CE3773"/>
    <w:rsid w:val="00CE37E0"/>
    <w:rsid w:val="00CE381C"/>
    <w:rsid w:val="00CE3A76"/>
    <w:rsid w:val="00CE3CE9"/>
    <w:rsid w:val="00CE3F28"/>
    <w:rsid w:val="00CE4006"/>
    <w:rsid w:val="00CE402C"/>
    <w:rsid w:val="00CE47AC"/>
    <w:rsid w:val="00CE4E29"/>
    <w:rsid w:val="00CE4ECD"/>
    <w:rsid w:val="00CE5564"/>
    <w:rsid w:val="00CE580E"/>
    <w:rsid w:val="00CE5891"/>
    <w:rsid w:val="00CE5A7A"/>
    <w:rsid w:val="00CE5BAA"/>
    <w:rsid w:val="00CE5C09"/>
    <w:rsid w:val="00CE5CF1"/>
    <w:rsid w:val="00CE6092"/>
    <w:rsid w:val="00CE61FC"/>
    <w:rsid w:val="00CE6451"/>
    <w:rsid w:val="00CE64A4"/>
    <w:rsid w:val="00CE6541"/>
    <w:rsid w:val="00CE6AEF"/>
    <w:rsid w:val="00CE6AFB"/>
    <w:rsid w:val="00CE6E28"/>
    <w:rsid w:val="00CE6FFC"/>
    <w:rsid w:val="00CE75EC"/>
    <w:rsid w:val="00CE7646"/>
    <w:rsid w:val="00CE76F0"/>
    <w:rsid w:val="00CE7F2B"/>
    <w:rsid w:val="00CF0DD3"/>
    <w:rsid w:val="00CF0E29"/>
    <w:rsid w:val="00CF0F65"/>
    <w:rsid w:val="00CF0F82"/>
    <w:rsid w:val="00CF1543"/>
    <w:rsid w:val="00CF1563"/>
    <w:rsid w:val="00CF1814"/>
    <w:rsid w:val="00CF1C56"/>
    <w:rsid w:val="00CF20BA"/>
    <w:rsid w:val="00CF24B4"/>
    <w:rsid w:val="00CF278E"/>
    <w:rsid w:val="00CF2938"/>
    <w:rsid w:val="00CF2EEB"/>
    <w:rsid w:val="00CF2F0E"/>
    <w:rsid w:val="00CF2F50"/>
    <w:rsid w:val="00CF3E63"/>
    <w:rsid w:val="00CF3FB8"/>
    <w:rsid w:val="00CF4121"/>
    <w:rsid w:val="00CF4586"/>
    <w:rsid w:val="00CF46B9"/>
    <w:rsid w:val="00CF484E"/>
    <w:rsid w:val="00CF4AAE"/>
    <w:rsid w:val="00CF4BD7"/>
    <w:rsid w:val="00CF4CC6"/>
    <w:rsid w:val="00CF4D99"/>
    <w:rsid w:val="00CF527B"/>
    <w:rsid w:val="00CF5423"/>
    <w:rsid w:val="00CF545C"/>
    <w:rsid w:val="00CF5663"/>
    <w:rsid w:val="00CF5A46"/>
    <w:rsid w:val="00CF5F03"/>
    <w:rsid w:val="00CF5FF6"/>
    <w:rsid w:val="00CF6198"/>
    <w:rsid w:val="00CF624E"/>
    <w:rsid w:val="00CF638A"/>
    <w:rsid w:val="00CF686F"/>
    <w:rsid w:val="00CF692A"/>
    <w:rsid w:val="00CF6BB3"/>
    <w:rsid w:val="00CF6EB6"/>
    <w:rsid w:val="00CF6EE6"/>
    <w:rsid w:val="00CF6F57"/>
    <w:rsid w:val="00CF714B"/>
    <w:rsid w:val="00CF736A"/>
    <w:rsid w:val="00CF74C6"/>
    <w:rsid w:val="00CF7EB8"/>
    <w:rsid w:val="00D002DD"/>
    <w:rsid w:val="00D00366"/>
    <w:rsid w:val="00D007E8"/>
    <w:rsid w:val="00D0080B"/>
    <w:rsid w:val="00D008B7"/>
    <w:rsid w:val="00D00B38"/>
    <w:rsid w:val="00D00C21"/>
    <w:rsid w:val="00D010DF"/>
    <w:rsid w:val="00D01175"/>
    <w:rsid w:val="00D011B9"/>
    <w:rsid w:val="00D0127C"/>
    <w:rsid w:val="00D01605"/>
    <w:rsid w:val="00D016DD"/>
    <w:rsid w:val="00D01728"/>
    <w:rsid w:val="00D01789"/>
    <w:rsid w:val="00D0193A"/>
    <w:rsid w:val="00D01B4D"/>
    <w:rsid w:val="00D01D08"/>
    <w:rsid w:val="00D01F23"/>
    <w:rsid w:val="00D02034"/>
    <w:rsid w:val="00D021F3"/>
    <w:rsid w:val="00D0252F"/>
    <w:rsid w:val="00D0264F"/>
    <w:rsid w:val="00D027C3"/>
    <w:rsid w:val="00D02919"/>
    <w:rsid w:val="00D0293E"/>
    <w:rsid w:val="00D02C0B"/>
    <w:rsid w:val="00D03489"/>
    <w:rsid w:val="00D03584"/>
    <w:rsid w:val="00D03A2E"/>
    <w:rsid w:val="00D03C14"/>
    <w:rsid w:val="00D03F1F"/>
    <w:rsid w:val="00D03FA1"/>
    <w:rsid w:val="00D040E5"/>
    <w:rsid w:val="00D0415C"/>
    <w:rsid w:val="00D041CE"/>
    <w:rsid w:val="00D04224"/>
    <w:rsid w:val="00D043E6"/>
    <w:rsid w:val="00D04430"/>
    <w:rsid w:val="00D046C9"/>
    <w:rsid w:val="00D04765"/>
    <w:rsid w:val="00D04900"/>
    <w:rsid w:val="00D04C61"/>
    <w:rsid w:val="00D050B2"/>
    <w:rsid w:val="00D05388"/>
    <w:rsid w:val="00D05610"/>
    <w:rsid w:val="00D056E0"/>
    <w:rsid w:val="00D05812"/>
    <w:rsid w:val="00D05898"/>
    <w:rsid w:val="00D058C2"/>
    <w:rsid w:val="00D0594F"/>
    <w:rsid w:val="00D05ACC"/>
    <w:rsid w:val="00D05B8D"/>
    <w:rsid w:val="00D05B9B"/>
    <w:rsid w:val="00D05F7F"/>
    <w:rsid w:val="00D06199"/>
    <w:rsid w:val="00D061E7"/>
    <w:rsid w:val="00D065A2"/>
    <w:rsid w:val="00D06E53"/>
    <w:rsid w:val="00D07210"/>
    <w:rsid w:val="00D07466"/>
    <w:rsid w:val="00D076B1"/>
    <w:rsid w:val="00D078E4"/>
    <w:rsid w:val="00D07923"/>
    <w:rsid w:val="00D079AA"/>
    <w:rsid w:val="00D07B38"/>
    <w:rsid w:val="00D07C67"/>
    <w:rsid w:val="00D07E28"/>
    <w:rsid w:val="00D07F00"/>
    <w:rsid w:val="00D10094"/>
    <w:rsid w:val="00D10161"/>
    <w:rsid w:val="00D1044F"/>
    <w:rsid w:val="00D106FA"/>
    <w:rsid w:val="00D1075E"/>
    <w:rsid w:val="00D10EEF"/>
    <w:rsid w:val="00D1128D"/>
    <w:rsid w:val="00D1130F"/>
    <w:rsid w:val="00D115BC"/>
    <w:rsid w:val="00D11962"/>
    <w:rsid w:val="00D122B9"/>
    <w:rsid w:val="00D12787"/>
    <w:rsid w:val="00D127A0"/>
    <w:rsid w:val="00D128DA"/>
    <w:rsid w:val="00D12D88"/>
    <w:rsid w:val="00D12E2C"/>
    <w:rsid w:val="00D12EB0"/>
    <w:rsid w:val="00D131FD"/>
    <w:rsid w:val="00D132BA"/>
    <w:rsid w:val="00D13486"/>
    <w:rsid w:val="00D134F6"/>
    <w:rsid w:val="00D13507"/>
    <w:rsid w:val="00D138DD"/>
    <w:rsid w:val="00D13B9B"/>
    <w:rsid w:val="00D13BF4"/>
    <w:rsid w:val="00D13EBA"/>
    <w:rsid w:val="00D13F72"/>
    <w:rsid w:val="00D14032"/>
    <w:rsid w:val="00D1425A"/>
    <w:rsid w:val="00D143DF"/>
    <w:rsid w:val="00D14881"/>
    <w:rsid w:val="00D14BD7"/>
    <w:rsid w:val="00D14D99"/>
    <w:rsid w:val="00D14F52"/>
    <w:rsid w:val="00D14FF3"/>
    <w:rsid w:val="00D1539F"/>
    <w:rsid w:val="00D15425"/>
    <w:rsid w:val="00D15809"/>
    <w:rsid w:val="00D1593F"/>
    <w:rsid w:val="00D15D32"/>
    <w:rsid w:val="00D15E7B"/>
    <w:rsid w:val="00D16298"/>
    <w:rsid w:val="00D16340"/>
    <w:rsid w:val="00D16670"/>
    <w:rsid w:val="00D1691A"/>
    <w:rsid w:val="00D16DD1"/>
    <w:rsid w:val="00D171F4"/>
    <w:rsid w:val="00D17559"/>
    <w:rsid w:val="00D17B72"/>
    <w:rsid w:val="00D17D6C"/>
    <w:rsid w:val="00D17E5F"/>
    <w:rsid w:val="00D1FDEF"/>
    <w:rsid w:val="00D20635"/>
    <w:rsid w:val="00D206EE"/>
    <w:rsid w:val="00D2084D"/>
    <w:rsid w:val="00D209B0"/>
    <w:rsid w:val="00D20ACB"/>
    <w:rsid w:val="00D20BC6"/>
    <w:rsid w:val="00D20CEB"/>
    <w:rsid w:val="00D20E5A"/>
    <w:rsid w:val="00D2134D"/>
    <w:rsid w:val="00D21652"/>
    <w:rsid w:val="00D21AA4"/>
    <w:rsid w:val="00D21C5E"/>
    <w:rsid w:val="00D21C65"/>
    <w:rsid w:val="00D21CFE"/>
    <w:rsid w:val="00D21E66"/>
    <w:rsid w:val="00D22266"/>
    <w:rsid w:val="00D2246F"/>
    <w:rsid w:val="00D224C5"/>
    <w:rsid w:val="00D22525"/>
    <w:rsid w:val="00D2267C"/>
    <w:rsid w:val="00D226BC"/>
    <w:rsid w:val="00D2293D"/>
    <w:rsid w:val="00D22B08"/>
    <w:rsid w:val="00D22D85"/>
    <w:rsid w:val="00D22DA3"/>
    <w:rsid w:val="00D22F1B"/>
    <w:rsid w:val="00D237E7"/>
    <w:rsid w:val="00D23C2A"/>
    <w:rsid w:val="00D23D5D"/>
    <w:rsid w:val="00D24477"/>
    <w:rsid w:val="00D24A93"/>
    <w:rsid w:val="00D252E7"/>
    <w:rsid w:val="00D253F8"/>
    <w:rsid w:val="00D25436"/>
    <w:rsid w:val="00D256A0"/>
    <w:rsid w:val="00D25E6D"/>
    <w:rsid w:val="00D262B6"/>
    <w:rsid w:val="00D263BB"/>
    <w:rsid w:val="00D26447"/>
    <w:rsid w:val="00D2652A"/>
    <w:rsid w:val="00D267CE"/>
    <w:rsid w:val="00D268BC"/>
    <w:rsid w:val="00D26946"/>
    <w:rsid w:val="00D26991"/>
    <w:rsid w:val="00D26A37"/>
    <w:rsid w:val="00D2741A"/>
    <w:rsid w:val="00D27A39"/>
    <w:rsid w:val="00D27BF9"/>
    <w:rsid w:val="00D27E16"/>
    <w:rsid w:val="00D27FA1"/>
    <w:rsid w:val="00D27FEE"/>
    <w:rsid w:val="00D30102"/>
    <w:rsid w:val="00D30289"/>
    <w:rsid w:val="00D302BA"/>
    <w:rsid w:val="00D3038F"/>
    <w:rsid w:val="00D3090A"/>
    <w:rsid w:val="00D30ADE"/>
    <w:rsid w:val="00D30B68"/>
    <w:rsid w:val="00D30B82"/>
    <w:rsid w:val="00D30D48"/>
    <w:rsid w:val="00D312A2"/>
    <w:rsid w:val="00D31372"/>
    <w:rsid w:val="00D313D9"/>
    <w:rsid w:val="00D31835"/>
    <w:rsid w:val="00D3185C"/>
    <w:rsid w:val="00D31C1D"/>
    <w:rsid w:val="00D31C73"/>
    <w:rsid w:val="00D31CEA"/>
    <w:rsid w:val="00D31D86"/>
    <w:rsid w:val="00D3205F"/>
    <w:rsid w:val="00D32147"/>
    <w:rsid w:val="00D32268"/>
    <w:rsid w:val="00D32B6D"/>
    <w:rsid w:val="00D32CF1"/>
    <w:rsid w:val="00D32F1E"/>
    <w:rsid w:val="00D3318E"/>
    <w:rsid w:val="00D33DCC"/>
    <w:rsid w:val="00D33E72"/>
    <w:rsid w:val="00D33E83"/>
    <w:rsid w:val="00D3431B"/>
    <w:rsid w:val="00D349A9"/>
    <w:rsid w:val="00D34F1A"/>
    <w:rsid w:val="00D350C2"/>
    <w:rsid w:val="00D3563B"/>
    <w:rsid w:val="00D359CE"/>
    <w:rsid w:val="00D35BD6"/>
    <w:rsid w:val="00D35EAD"/>
    <w:rsid w:val="00D35F52"/>
    <w:rsid w:val="00D36081"/>
    <w:rsid w:val="00D361B5"/>
    <w:rsid w:val="00D363A2"/>
    <w:rsid w:val="00D36606"/>
    <w:rsid w:val="00D369EB"/>
    <w:rsid w:val="00D36AD4"/>
    <w:rsid w:val="00D36CBA"/>
    <w:rsid w:val="00D371CA"/>
    <w:rsid w:val="00D37389"/>
    <w:rsid w:val="00D37538"/>
    <w:rsid w:val="00D378AE"/>
    <w:rsid w:val="00D3792A"/>
    <w:rsid w:val="00D37DB4"/>
    <w:rsid w:val="00D37E16"/>
    <w:rsid w:val="00D40085"/>
    <w:rsid w:val="00D400A0"/>
    <w:rsid w:val="00D400BA"/>
    <w:rsid w:val="00D401F5"/>
    <w:rsid w:val="00D402E0"/>
    <w:rsid w:val="00D40765"/>
    <w:rsid w:val="00D4090C"/>
    <w:rsid w:val="00D40AD8"/>
    <w:rsid w:val="00D40B8C"/>
    <w:rsid w:val="00D40BB5"/>
    <w:rsid w:val="00D40D8B"/>
    <w:rsid w:val="00D40F0E"/>
    <w:rsid w:val="00D40F4A"/>
    <w:rsid w:val="00D40F6A"/>
    <w:rsid w:val="00D410F2"/>
    <w:rsid w:val="00D411A2"/>
    <w:rsid w:val="00D412A0"/>
    <w:rsid w:val="00D412E0"/>
    <w:rsid w:val="00D41315"/>
    <w:rsid w:val="00D4142B"/>
    <w:rsid w:val="00D414C5"/>
    <w:rsid w:val="00D41543"/>
    <w:rsid w:val="00D415C5"/>
    <w:rsid w:val="00D41718"/>
    <w:rsid w:val="00D4183E"/>
    <w:rsid w:val="00D41C8A"/>
    <w:rsid w:val="00D41FBB"/>
    <w:rsid w:val="00D421C3"/>
    <w:rsid w:val="00D425CB"/>
    <w:rsid w:val="00D42744"/>
    <w:rsid w:val="00D4281A"/>
    <w:rsid w:val="00D428CB"/>
    <w:rsid w:val="00D42932"/>
    <w:rsid w:val="00D42CC6"/>
    <w:rsid w:val="00D42D88"/>
    <w:rsid w:val="00D43348"/>
    <w:rsid w:val="00D43CC5"/>
    <w:rsid w:val="00D43FE9"/>
    <w:rsid w:val="00D4452E"/>
    <w:rsid w:val="00D44BD7"/>
    <w:rsid w:val="00D44CD3"/>
    <w:rsid w:val="00D44CF0"/>
    <w:rsid w:val="00D44E32"/>
    <w:rsid w:val="00D45034"/>
    <w:rsid w:val="00D4522B"/>
    <w:rsid w:val="00D454FF"/>
    <w:rsid w:val="00D45515"/>
    <w:rsid w:val="00D45663"/>
    <w:rsid w:val="00D456B4"/>
    <w:rsid w:val="00D456F7"/>
    <w:rsid w:val="00D458EA"/>
    <w:rsid w:val="00D45985"/>
    <w:rsid w:val="00D4606D"/>
    <w:rsid w:val="00D46240"/>
    <w:rsid w:val="00D4692E"/>
    <w:rsid w:val="00D46E48"/>
    <w:rsid w:val="00D46E53"/>
    <w:rsid w:val="00D46F81"/>
    <w:rsid w:val="00D472B5"/>
    <w:rsid w:val="00D473E6"/>
    <w:rsid w:val="00D47494"/>
    <w:rsid w:val="00D47CF4"/>
    <w:rsid w:val="00D500C7"/>
    <w:rsid w:val="00D502B8"/>
    <w:rsid w:val="00D502E8"/>
    <w:rsid w:val="00D5042B"/>
    <w:rsid w:val="00D504C5"/>
    <w:rsid w:val="00D5055E"/>
    <w:rsid w:val="00D50661"/>
    <w:rsid w:val="00D50792"/>
    <w:rsid w:val="00D50B4D"/>
    <w:rsid w:val="00D50B57"/>
    <w:rsid w:val="00D50B9C"/>
    <w:rsid w:val="00D50DCD"/>
    <w:rsid w:val="00D50F2F"/>
    <w:rsid w:val="00D51324"/>
    <w:rsid w:val="00D51329"/>
    <w:rsid w:val="00D513AF"/>
    <w:rsid w:val="00D51811"/>
    <w:rsid w:val="00D51845"/>
    <w:rsid w:val="00D51C87"/>
    <w:rsid w:val="00D51C96"/>
    <w:rsid w:val="00D51CF0"/>
    <w:rsid w:val="00D51D1B"/>
    <w:rsid w:val="00D51F6A"/>
    <w:rsid w:val="00D52093"/>
    <w:rsid w:val="00D52241"/>
    <w:rsid w:val="00D5227C"/>
    <w:rsid w:val="00D522F5"/>
    <w:rsid w:val="00D5251D"/>
    <w:rsid w:val="00D52795"/>
    <w:rsid w:val="00D5283A"/>
    <w:rsid w:val="00D528B7"/>
    <w:rsid w:val="00D52A23"/>
    <w:rsid w:val="00D52C90"/>
    <w:rsid w:val="00D52D73"/>
    <w:rsid w:val="00D52E58"/>
    <w:rsid w:val="00D52EB2"/>
    <w:rsid w:val="00D52F11"/>
    <w:rsid w:val="00D5336D"/>
    <w:rsid w:val="00D5354B"/>
    <w:rsid w:val="00D535EC"/>
    <w:rsid w:val="00D536C1"/>
    <w:rsid w:val="00D536F2"/>
    <w:rsid w:val="00D537A8"/>
    <w:rsid w:val="00D537AC"/>
    <w:rsid w:val="00D53973"/>
    <w:rsid w:val="00D53AC0"/>
    <w:rsid w:val="00D53ADD"/>
    <w:rsid w:val="00D544B2"/>
    <w:rsid w:val="00D544CE"/>
    <w:rsid w:val="00D54606"/>
    <w:rsid w:val="00D54711"/>
    <w:rsid w:val="00D54ADE"/>
    <w:rsid w:val="00D5507A"/>
    <w:rsid w:val="00D551FA"/>
    <w:rsid w:val="00D5523A"/>
    <w:rsid w:val="00D5561D"/>
    <w:rsid w:val="00D5576F"/>
    <w:rsid w:val="00D55892"/>
    <w:rsid w:val="00D559A9"/>
    <w:rsid w:val="00D55ADD"/>
    <w:rsid w:val="00D55C0C"/>
    <w:rsid w:val="00D5610D"/>
    <w:rsid w:val="00D56459"/>
    <w:rsid w:val="00D5670A"/>
    <w:rsid w:val="00D5682E"/>
    <w:rsid w:val="00D56B20"/>
    <w:rsid w:val="00D56D76"/>
    <w:rsid w:val="00D57081"/>
    <w:rsid w:val="00D57216"/>
    <w:rsid w:val="00D578B3"/>
    <w:rsid w:val="00D57B2D"/>
    <w:rsid w:val="00D57CA8"/>
    <w:rsid w:val="00D601C8"/>
    <w:rsid w:val="00D606C5"/>
    <w:rsid w:val="00D60BF7"/>
    <w:rsid w:val="00D60C71"/>
    <w:rsid w:val="00D60D2A"/>
    <w:rsid w:val="00D60F0B"/>
    <w:rsid w:val="00D612E5"/>
    <w:rsid w:val="00D6137E"/>
    <w:rsid w:val="00D615A4"/>
    <w:rsid w:val="00D617B4"/>
    <w:rsid w:val="00D618F4"/>
    <w:rsid w:val="00D61BF1"/>
    <w:rsid w:val="00D61DB7"/>
    <w:rsid w:val="00D61E9F"/>
    <w:rsid w:val="00D62303"/>
    <w:rsid w:val="00D626D4"/>
    <w:rsid w:val="00D627AF"/>
    <w:rsid w:val="00D62BA3"/>
    <w:rsid w:val="00D62CF5"/>
    <w:rsid w:val="00D62DFE"/>
    <w:rsid w:val="00D62E39"/>
    <w:rsid w:val="00D6331B"/>
    <w:rsid w:val="00D63349"/>
    <w:rsid w:val="00D6352B"/>
    <w:rsid w:val="00D63624"/>
    <w:rsid w:val="00D63636"/>
    <w:rsid w:val="00D63718"/>
    <w:rsid w:val="00D638BF"/>
    <w:rsid w:val="00D63C4B"/>
    <w:rsid w:val="00D6439C"/>
    <w:rsid w:val="00D644FB"/>
    <w:rsid w:val="00D646AD"/>
    <w:rsid w:val="00D64B52"/>
    <w:rsid w:val="00D64B57"/>
    <w:rsid w:val="00D64C1D"/>
    <w:rsid w:val="00D65764"/>
    <w:rsid w:val="00D65B5A"/>
    <w:rsid w:val="00D660A4"/>
    <w:rsid w:val="00D6626D"/>
    <w:rsid w:val="00D6637A"/>
    <w:rsid w:val="00D6678C"/>
    <w:rsid w:val="00D66D8C"/>
    <w:rsid w:val="00D66E43"/>
    <w:rsid w:val="00D6727C"/>
    <w:rsid w:val="00D67283"/>
    <w:rsid w:val="00D67686"/>
    <w:rsid w:val="00D67719"/>
    <w:rsid w:val="00D67A99"/>
    <w:rsid w:val="00D70473"/>
    <w:rsid w:val="00D7047C"/>
    <w:rsid w:val="00D70889"/>
    <w:rsid w:val="00D70A2E"/>
    <w:rsid w:val="00D70D6E"/>
    <w:rsid w:val="00D70F78"/>
    <w:rsid w:val="00D710CE"/>
    <w:rsid w:val="00D7112F"/>
    <w:rsid w:val="00D712CB"/>
    <w:rsid w:val="00D71351"/>
    <w:rsid w:val="00D714C8"/>
    <w:rsid w:val="00D714CC"/>
    <w:rsid w:val="00D715F0"/>
    <w:rsid w:val="00D716A2"/>
    <w:rsid w:val="00D716A8"/>
    <w:rsid w:val="00D7174A"/>
    <w:rsid w:val="00D718BC"/>
    <w:rsid w:val="00D71970"/>
    <w:rsid w:val="00D71B7F"/>
    <w:rsid w:val="00D71CD0"/>
    <w:rsid w:val="00D71D45"/>
    <w:rsid w:val="00D72244"/>
    <w:rsid w:val="00D72410"/>
    <w:rsid w:val="00D728A1"/>
    <w:rsid w:val="00D72BAC"/>
    <w:rsid w:val="00D72C28"/>
    <w:rsid w:val="00D72EED"/>
    <w:rsid w:val="00D73743"/>
    <w:rsid w:val="00D73804"/>
    <w:rsid w:val="00D73883"/>
    <w:rsid w:val="00D73BC5"/>
    <w:rsid w:val="00D7406B"/>
    <w:rsid w:val="00D74100"/>
    <w:rsid w:val="00D74235"/>
    <w:rsid w:val="00D7475E"/>
    <w:rsid w:val="00D74B74"/>
    <w:rsid w:val="00D74C4D"/>
    <w:rsid w:val="00D74F5F"/>
    <w:rsid w:val="00D75829"/>
    <w:rsid w:val="00D75850"/>
    <w:rsid w:val="00D7586A"/>
    <w:rsid w:val="00D7594E"/>
    <w:rsid w:val="00D759AC"/>
    <w:rsid w:val="00D75CC8"/>
    <w:rsid w:val="00D75DCE"/>
    <w:rsid w:val="00D75E8B"/>
    <w:rsid w:val="00D75EA7"/>
    <w:rsid w:val="00D76505"/>
    <w:rsid w:val="00D765F0"/>
    <w:rsid w:val="00D766BF"/>
    <w:rsid w:val="00D76B4E"/>
    <w:rsid w:val="00D76B6B"/>
    <w:rsid w:val="00D76C16"/>
    <w:rsid w:val="00D76EAD"/>
    <w:rsid w:val="00D76ECC"/>
    <w:rsid w:val="00D76FA1"/>
    <w:rsid w:val="00D77655"/>
    <w:rsid w:val="00D77A6C"/>
    <w:rsid w:val="00D77A93"/>
    <w:rsid w:val="00D77B9D"/>
    <w:rsid w:val="00D77F58"/>
    <w:rsid w:val="00D807AB"/>
    <w:rsid w:val="00D80813"/>
    <w:rsid w:val="00D80D14"/>
    <w:rsid w:val="00D80E62"/>
    <w:rsid w:val="00D8102D"/>
    <w:rsid w:val="00D8124D"/>
    <w:rsid w:val="00D81362"/>
    <w:rsid w:val="00D81524"/>
    <w:rsid w:val="00D81592"/>
    <w:rsid w:val="00D816BE"/>
    <w:rsid w:val="00D819D9"/>
    <w:rsid w:val="00D81ADF"/>
    <w:rsid w:val="00D81C9D"/>
    <w:rsid w:val="00D81D9D"/>
    <w:rsid w:val="00D81DF2"/>
    <w:rsid w:val="00D81F17"/>
    <w:rsid w:val="00D81F21"/>
    <w:rsid w:val="00D82197"/>
    <w:rsid w:val="00D824DB"/>
    <w:rsid w:val="00D827C3"/>
    <w:rsid w:val="00D82920"/>
    <w:rsid w:val="00D82A6A"/>
    <w:rsid w:val="00D82C98"/>
    <w:rsid w:val="00D82CD1"/>
    <w:rsid w:val="00D83173"/>
    <w:rsid w:val="00D831B8"/>
    <w:rsid w:val="00D83212"/>
    <w:rsid w:val="00D832B5"/>
    <w:rsid w:val="00D83345"/>
    <w:rsid w:val="00D83418"/>
    <w:rsid w:val="00D83652"/>
    <w:rsid w:val="00D839D1"/>
    <w:rsid w:val="00D83D84"/>
    <w:rsid w:val="00D83DF5"/>
    <w:rsid w:val="00D843F1"/>
    <w:rsid w:val="00D84513"/>
    <w:rsid w:val="00D84E1A"/>
    <w:rsid w:val="00D84EF7"/>
    <w:rsid w:val="00D851EC"/>
    <w:rsid w:val="00D8531E"/>
    <w:rsid w:val="00D8588F"/>
    <w:rsid w:val="00D86025"/>
    <w:rsid w:val="00D862CF"/>
    <w:rsid w:val="00D8630A"/>
    <w:rsid w:val="00D864F2"/>
    <w:rsid w:val="00D86BBD"/>
    <w:rsid w:val="00D8711C"/>
    <w:rsid w:val="00D8734D"/>
    <w:rsid w:val="00D8736A"/>
    <w:rsid w:val="00D8744A"/>
    <w:rsid w:val="00D875AE"/>
    <w:rsid w:val="00D877A5"/>
    <w:rsid w:val="00D87B98"/>
    <w:rsid w:val="00D87BC0"/>
    <w:rsid w:val="00D902FD"/>
    <w:rsid w:val="00D90312"/>
    <w:rsid w:val="00D903CF"/>
    <w:rsid w:val="00D9050B"/>
    <w:rsid w:val="00D9078E"/>
    <w:rsid w:val="00D908CF"/>
    <w:rsid w:val="00D90AA7"/>
    <w:rsid w:val="00D90F43"/>
    <w:rsid w:val="00D90FE7"/>
    <w:rsid w:val="00D91259"/>
    <w:rsid w:val="00D9133A"/>
    <w:rsid w:val="00D915C4"/>
    <w:rsid w:val="00D917A5"/>
    <w:rsid w:val="00D9185E"/>
    <w:rsid w:val="00D91D3F"/>
    <w:rsid w:val="00D91E4D"/>
    <w:rsid w:val="00D9200B"/>
    <w:rsid w:val="00D92CFD"/>
    <w:rsid w:val="00D93303"/>
    <w:rsid w:val="00D93786"/>
    <w:rsid w:val="00D93817"/>
    <w:rsid w:val="00D93A14"/>
    <w:rsid w:val="00D93B26"/>
    <w:rsid w:val="00D93D77"/>
    <w:rsid w:val="00D93D78"/>
    <w:rsid w:val="00D93DA6"/>
    <w:rsid w:val="00D94092"/>
    <w:rsid w:val="00D943F8"/>
    <w:rsid w:val="00D94435"/>
    <w:rsid w:val="00D9451D"/>
    <w:rsid w:val="00D94553"/>
    <w:rsid w:val="00D951D7"/>
    <w:rsid w:val="00D95470"/>
    <w:rsid w:val="00D956AF"/>
    <w:rsid w:val="00D958DE"/>
    <w:rsid w:val="00D959A5"/>
    <w:rsid w:val="00D95C8B"/>
    <w:rsid w:val="00D95E85"/>
    <w:rsid w:val="00D95FF2"/>
    <w:rsid w:val="00D9600A"/>
    <w:rsid w:val="00D9628E"/>
    <w:rsid w:val="00D96759"/>
    <w:rsid w:val="00D9680F"/>
    <w:rsid w:val="00D968DE"/>
    <w:rsid w:val="00D96A26"/>
    <w:rsid w:val="00D96B55"/>
    <w:rsid w:val="00D96D1A"/>
    <w:rsid w:val="00D96D55"/>
    <w:rsid w:val="00D96DE6"/>
    <w:rsid w:val="00D96F0C"/>
    <w:rsid w:val="00D97721"/>
    <w:rsid w:val="00D9798E"/>
    <w:rsid w:val="00D97D7E"/>
    <w:rsid w:val="00D97FBE"/>
    <w:rsid w:val="00DA0159"/>
    <w:rsid w:val="00DA05C8"/>
    <w:rsid w:val="00DA0691"/>
    <w:rsid w:val="00DA06BB"/>
    <w:rsid w:val="00DA08FB"/>
    <w:rsid w:val="00DA0F08"/>
    <w:rsid w:val="00DA0F9F"/>
    <w:rsid w:val="00DA110D"/>
    <w:rsid w:val="00DA13F1"/>
    <w:rsid w:val="00DA1573"/>
    <w:rsid w:val="00DA1623"/>
    <w:rsid w:val="00DA16B9"/>
    <w:rsid w:val="00DA16C0"/>
    <w:rsid w:val="00DA17F1"/>
    <w:rsid w:val="00DA1829"/>
    <w:rsid w:val="00DA18F4"/>
    <w:rsid w:val="00DA1D04"/>
    <w:rsid w:val="00DA2619"/>
    <w:rsid w:val="00DA2BE8"/>
    <w:rsid w:val="00DA2D1F"/>
    <w:rsid w:val="00DA30AB"/>
    <w:rsid w:val="00DA3194"/>
    <w:rsid w:val="00DA389D"/>
    <w:rsid w:val="00DA39A0"/>
    <w:rsid w:val="00DA3C57"/>
    <w:rsid w:val="00DA3D9F"/>
    <w:rsid w:val="00DA3F02"/>
    <w:rsid w:val="00DA3F8B"/>
    <w:rsid w:val="00DA4239"/>
    <w:rsid w:val="00DA4502"/>
    <w:rsid w:val="00DA4646"/>
    <w:rsid w:val="00DA4765"/>
    <w:rsid w:val="00DA47E1"/>
    <w:rsid w:val="00DA487C"/>
    <w:rsid w:val="00DA4BAE"/>
    <w:rsid w:val="00DA4C4E"/>
    <w:rsid w:val="00DA4D54"/>
    <w:rsid w:val="00DA5264"/>
    <w:rsid w:val="00DA5496"/>
    <w:rsid w:val="00DA588C"/>
    <w:rsid w:val="00DA5E15"/>
    <w:rsid w:val="00DA5F29"/>
    <w:rsid w:val="00DA6020"/>
    <w:rsid w:val="00DA6106"/>
    <w:rsid w:val="00DA631C"/>
    <w:rsid w:val="00DA65DE"/>
    <w:rsid w:val="00DA6A52"/>
    <w:rsid w:val="00DA6F32"/>
    <w:rsid w:val="00DA73B1"/>
    <w:rsid w:val="00DA76C0"/>
    <w:rsid w:val="00DA76E0"/>
    <w:rsid w:val="00DA78FC"/>
    <w:rsid w:val="00DA7999"/>
    <w:rsid w:val="00DA7CB4"/>
    <w:rsid w:val="00DB03D5"/>
    <w:rsid w:val="00DB03FE"/>
    <w:rsid w:val="00DB0431"/>
    <w:rsid w:val="00DB049C"/>
    <w:rsid w:val="00DB0632"/>
    <w:rsid w:val="00DB071C"/>
    <w:rsid w:val="00DB0A45"/>
    <w:rsid w:val="00DB0B61"/>
    <w:rsid w:val="00DB0BD4"/>
    <w:rsid w:val="00DB107B"/>
    <w:rsid w:val="00DB110C"/>
    <w:rsid w:val="00DB1474"/>
    <w:rsid w:val="00DB1C61"/>
    <w:rsid w:val="00DB1CF3"/>
    <w:rsid w:val="00DB21A4"/>
    <w:rsid w:val="00DB220A"/>
    <w:rsid w:val="00DB22A8"/>
    <w:rsid w:val="00DB257A"/>
    <w:rsid w:val="00DB2711"/>
    <w:rsid w:val="00DB2962"/>
    <w:rsid w:val="00DB2CD2"/>
    <w:rsid w:val="00DB2EE0"/>
    <w:rsid w:val="00DB35F6"/>
    <w:rsid w:val="00DB3A70"/>
    <w:rsid w:val="00DB3F2B"/>
    <w:rsid w:val="00DB404A"/>
    <w:rsid w:val="00DB4075"/>
    <w:rsid w:val="00DB40A9"/>
    <w:rsid w:val="00DB41E2"/>
    <w:rsid w:val="00DB4550"/>
    <w:rsid w:val="00DB4D7C"/>
    <w:rsid w:val="00DB4E75"/>
    <w:rsid w:val="00DB4E94"/>
    <w:rsid w:val="00DB515E"/>
    <w:rsid w:val="00DB5237"/>
    <w:rsid w:val="00DB52FB"/>
    <w:rsid w:val="00DB5378"/>
    <w:rsid w:val="00DB5461"/>
    <w:rsid w:val="00DB5716"/>
    <w:rsid w:val="00DB5F51"/>
    <w:rsid w:val="00DB5FE1"/>
    <w:rsid w:val="00DB60BD"/>
    <w:rsid w:val="00DB66E3"/>
    <w:rsid w:val="00DB6B45"/>
    <w:rsid w:val="00DB6B5D"/>
    <w:rsid w:val="00DB6E8F"/>
    <w:rsid w:val="00DB6F20"/>
    <w:rsid w:val="00DB743C"/>
    <w:rsid w:val="00DB7786"/>
    <w:rsid w:val="00DB77F7"/>
    <w:rsid w:val="00DB7872"/>
    <w:rsid w:val="00DB78B6"/>
    <w:rsid w:val="00DB7B90"/>
    <w:rsid w:val="00DB7E77"/>
    <w:rsid w:val="00DC013B"/>
    <w:rsid w:val="00DC023F"/>
    <w:rsid w:val="00DC02F2"/>
    <w:rsid w:val="00DC04FA"/>
    <w:rsid w:val="00DC056E"/>
    <w:rsid w:val="00DC07FE"/>
    <w:rsid w:val="00DC090B"/>
    <w:rsid w:val="00DC0A1B"/>
    <w:rsid w:val="00DC0A21"/>
    <w:rsid w:val="00DC0F6C"/>
    <w:rsid w:val="00DC145B"/>
    <w:rsid w:val="00DC1679"/>
    <w:rsid w:val="00DC16D1"/>
    <w:rsid w:val="00DC170C"/>
    <w:rsid w:val="00DC1AE1"/>
    <w:rsid w:val="00DC1FA8"/>
    <w:rsid w:val="00DC20ED"/>
    <w:rsid w:val="00DC214B"/>
    <w:rsid w:val="00DC219B"/>
    <w:rsid w:val="00DC26E2"/>
    <w:rsid w:val="00DC2731"/>
    <w:rsid w:val="00DC28C0"/>
    <w:rsid w:val="00DC2A16"/>
    <w:rsid w:val="00DC2AEF"/>
    <w:rsid w:val="00DC2AF5"/>
    <w:rsid w:val="00DC2BA7"/>
    <w:rsid w:val="00DC2BBC"/>
    <w:rsid w:val="00DC2CE9"/>
    <w:rsid w:val="00DC2CEC"/>
    <w:rsid w:val="00DC2CF1"/>
    <w:rsid w:val="00DC2DC7"/>
    <w:rsid w:val="00DC2EA0"/>
    <w:rsid w:val="00DC30C9"/>
    <w:rsid w:val="00DC362D"/>
    <w:rsid w:val="00DC3776"/>
    <w:rsid w:val="00DC38DC"/>
    <w:rsid w:val="00DC3A7C"/>
    <w:rsid w:val="00DC3B50"/>
    <w:rsid w:val="00DC3D59"/>
    <w:rsid w:val="00DC3F8C"/>
    <w:rsid w:val="00DC3FEF"/>
    <w:rsid w:val="00DC400C"/>
    <w:rsid w:val="00DC40CD"/>
    <w:rsid w:val="00DC438F"/>
    <w:rsid w:val="00DC43B4"/>
    <w:rsid w:val="00DC4B39"/>
    <w:rsid w:val="00DC4C5A"/>
    <w:rsid w:val="00DC4CE8"/>
    <w:rsid w:val="00DC4EDF"/>
    <w:rsid w:val="00DC4FCF"/>
    <w:rsid w:val="00DC50E0"/>
    <w:rsid w:val="00DC5214"/>
    <w:rsid w:val="00DC58C4"/>
    <w:rsid w:val="00DC5E6F"/>
    <w:rsid w:val="00DC5EFF"/>
    <w:rsid w:val="00DC5F6A"/>
    <w:rsid w:val="00DC6103"/>
    <w:rsid w:val="00DC62D9"/>
    <w:rsid w:val="00DC62E7"/>
    <w:rsid w:val="00DC6337"/>
    <w:rsid w:val="00DC633A"/>
    <w:rsid w:val="00DC6386"/>
    <w:rsid w:val="00DC673F"/>
    <w:rsid w:val="00DC67D0"/>
    <w:rsid w:val="00DC6B3A"/>
    <w:rsid w:val="00DC704F"/>
    <w:rsid w:val="00DC7445"/>
    <w:rsid w:val="00DC7681"/>
    <w:rsid w:val="00DC7B27"/>
    <w:rsid w:val="00DC7B80"/>
    <w:rsid w:val="00DC7CB9"/>
    <w:rsid w:val="00DC7EB3"/>
    <w:rsid w:val="00DC91DF"/>
    <w:rsid w:val="00DD0014"/>
    <w:rsid w:val="00DD001D"/>
    <w:rsid w:val="00DD0119"/>
    <w:rsid w:val="00DD0173"/>
    <w:rsid w:val="00DD0321"/>
    <w:rsid w:val="00DD053E"/>
    <w:rsid w:val="00DD05C6"/>
    <w:rsid w:val="00DD0978"/>
    <w:rsid w:val="00DD0B2E"/>
    <w:rsid w:val="00DD0DAD"/>
    <w:rsid w:val="00DD0DE9"/>
    <w:rsid w:val="00DD1130"/>
    <w:rsid w:val="00DD15C0"/>
    <w:rsid w:val="00DD1951"/>
    <w:rsid w:val="00DD1980"/>
    <w:rsid w:val="00DD19AC"/>
    <w:rsid w:val="00DD1A22"/>
    <w:rsid w:val="00DD20C7"/>
    <w:rsid w:val="00DD21BC"/>
    <w:rsid w:val="00DD2501"/>
    <w:rsid w:val="00DD2511"/>
    <w:rsid w:val="00DD26E8"/>
    <w:rsid w:val="00DD285A"/>
    <w:rsid w:val="00DD2986"/>
    <w:rsid w:val="00DD2DDE"/>
    <w:rsid w:val="00DD2FC1"/>
    <w:rsid w:val="00DD327A"/>
    <w:rsid w:val="00DD3A69"/>
    <w:rsid w:val="00DD3CE1"/>
    <w:rsid w:val="00DD3EA2"/>
    <w:rsid w:val="00DD3FD3"/>
    <w:rsid w:val="00DD403F"/>
    <w:rsid w:val="00DD41D7"/>
    <w:rsid w:val="00DD47B2"/>
    <w:rsid w:val="00DD487D"/>
    <w:rsid w:val="00DD4A71"/>
    <w:rsid w:val="00DD4C5D"/>
    <w:rsid w:val="00DD4E83"/>
    <w:rsid w:val="00DD5580"/>
    <w:rsid w:val="00DD55E1"/>
    <w:rsid w:val="00DD5899"/>
    <w:rsid w:val="00DD5B10"/>
    <w:rsid w:val="00DD5BFE"/>
    <w:rsid w:val="00DD5C2F"/>
    <w:rsid w:val="00DD5CFC"/>
    <w:rsid w:val="00DD61BC"/>
    <w:rsid w:val="00DD61FB"/>
    <w:rsid w:val="00DD6231"/>
    <w:rsid w:val="00DD65D8"/>
    <w:rsid w:val="00DD661E"/>
    <w:rsid w:val="00DD6628"/>
    <w:rsid w:val="00DD6645"/>
    <w:rsid w:val="00DD689E"/>
    <w:rsid w:val="00DD6945"/>
    <w:rsid w:val="00DD6A7C"/>
    <w:rsid w:val="00DD6CD4"/>
    <w:rsid w:val="00DD71C6"/>
    <w:rsid w:val="00DD731C"/>
    <w:rsid w:val="00DD7508"/>
    <w:rsid w:val="00DD775D"/>
    <w:rsid w:val="00DD784E"/>
    <w:rsid w:val="00DD7B6B"/>
    <w:rsid w:val="00DD7BCD"/>
    <w:rsid w:val="00DD7BE0"/>
    <w:rsid w:val="00DD7C5D"/>
    <w:rsid w:val="00DD7C97"/>
    <w:rsid w:val="00DD7D15"/>
    <w:rsid w:val="00DD7E92"/>
    <w:rsid w:val="00DE00C8"/>
    <w:rsid w:val="00DE05D1"/>
    <w:rsid w:val="00DE075F"/>
    <w:rsid w:val="00DE09FD"/>
    <w:rsid w:val="00DE0A52"/>
    <w:rsid w:val="00DE104C"/>
    <w:rsid w:val="00DE152A"/>
    <w:rsid w:val="00DE15A6"/>
    <w:rsid w:val="00DE1780"/>
    <w:rsid w:val="00DE1802"/>
    <w:rsid w:val="00DE183C"/>
    <w:rsid w:val="00DE18E6"/>
    <w:rsid w:val="00DE1962"/>
    <w:rsid w:val="00DE1A51"/>
    <w:rsid w:val="00DE1EBD"/>
    <w:rsid w:val="00DE29A8"/>
    <w:rsid w:val="00DE2A34"/>
    <w:rsid w:val="00DE2C53"/>
    <w:rsid w:val="00DE2D04"/>
    <w:rsid w:val="00DE3075"/>
    <w:rsid w:val="00DE3250"/>
    <w:rsid w:val="00DE333B"/>
    <w:rsid w:val="00DE3394"/>
    <w:rsid w:val="00DE3460"/>
    <w:rsid w:val="00DE36E7"/>
    <w:rsid w:val="00DE3C0D"/>
    <w:rsid w:val="00DE3CC2"/>
    <w:rsid w:val="00DE4028"/>
    <w:rsid w:val="00DE41A9"/>
    <w:rsid w:val="00DE43D3"/>
    <w:rsid w:val="00DE454E"/>
    <w:rsid w:val="00DE460D"/>
    <w:rsid w:val="00DE4F55"/>
    <w:rsid w:val="00DE50A2"/>
    <w:rsid w:val="00DE5340"/>
    <w:rsid w:val="00DE576D"/>
    <w:rsid w:val="00DE586D"/>
    <w:rsid w:val="00DE5936"/>
    <w:rsid w:val="00DE5ABA"/>
    <w:rsid w:val="00DE5B35"/>
    <w:rsid w:val="00DE6026"/>
    <w:rsid w:val="00DE6028"/>
    <w:rsid w:val="00DE6147"/>
    <w:rsid w:val="00DE6178"/>
    <w:rsid w:val="00DE6179"/>
    <w:rsid w:val="00DE6C85"/>
    <w:rsid w:val="00DE6DC2"/>
    <w:rsid w:val="00DE70F4"/>
    <w:rsid w:val="00DE71F1"/>
    <w:rsid w:val="00DE73EB"/>
    <w:rsid w:val="00DE77A4"/>
    <w:rsid w:val="00DE78A3"/>
    <w:rsid w:val="00DE79A8"/>
    <w:rsid w:val="00DE7B8A"/>
    <w:rsid w:val="00DE7DA3"/>
    <w:rsid w:val="00DE7DE7"/>
    <w:rsid w:val="00DE7E5C"/>
    <w:rsid w:val="00DF01E2"/>
    <w:rsid w:val="00DF03C9"/>
    <w:rsid w:val="00DF0457"/>
    <w:rsid w:val="00DF0733"/>
    <w:rsid w:val="00DF0A6E"/>
    <w:rsid w:val="00DF0B8A"/>
    <w:rsid w:val="00DF0E4E"/>
    <w:rsid w:val="00DF0FC4"/>
    <w:rsid w:val="00DF10C6"/>
    <w:rsid w:val="00DF15F6"/>
    <w:rsid w:val="00DF18A4"/>
    <w:rsid w:val="00DF19C3"/>
    <w:rsid w:val="00DF1A71"/>
    <w:rsid w:val="00DF1AE2"/>
    <w:rsid w:val="00DF1CA6"/>
    <w:rsid w:val="00DF26B0"/>
    <w:rsid w:val="00DF2BDD"/>
    <w:rsid w:val="00DF3104"/>
    <w:rsid w:val="00DF34C1"/>
    <w:rsid w:val="00DF35A7"/>
    <w:rsid w:val="00DF3692"/>
    <w:rsid w:val="00DF3A2D"/>
    <w:rsid w:val="00DF3B34"/>
    <w:rsid w:val="00DF3DF2"/>
    <w:rsid w:val="00DF4105"/>
    <w:rsid w:val="00DF44C3"/>
    <w:rsid w:val="00DF4848"/>
    <w:rsid w:val="00DF4950"/>
    <w:rsid w:val="00DF4CE1"/>
    <w:rsid w:val="00DF4E41"/>
    <w:rsid w:val="00DF50FC"/>
    <w:rsid w:val="00DF516F"/>
    <w:rsid w:val="00DF51DE"/>
    <w:rsid w:val="00DF527C"/>
    <w:rsid w:val="00DF5532"/>
    <w:rsid w:val="00DF5540"/>
    <w:rsid w:val="00DF58B3"/>
    <w:rsid w:val="00DF5FC0"/>
    <w:rsid w:val="00DF6014"/>
    <w:rsid w:val="00DF61C4"/>
    <w:rsid w:val="00DF65EE"/>
    <w:rsid w:val="00DF66D5"/>
    <w:rsid w:val="00DF673B"/>
    <w:rsid w:val="00DF68C7"/>
    <w:rsid w:val="00DF68E9"/>
    <w:rsid w:val="00DF691D"/>
    <w:rsid w:val="00DF6AB3"/>
    <w:rsid w:val="00DF709B"/>
    <w:rsid w:val="00DF71D7"/>
    <w:rsid w:val="00DF721E"/>
    <w:rsid w:val="00DF731A"/>
    <w:rsid w:val="00DF74B1"/>
    <w:rsid w:val="00DF7572"/>
    <w:rsid w:val="00DF76FC"/>
    <w:rsid w:val="00DF7759"/>
    <w:rsid w:val="00DF782F"/>
    <w:rsid w:val="00DF7854"/>
    <w:rsid w:val="00DF7B13"/>
    <w:rsid w:val="00DF7FB6"/>
    <w:rsid w:val="00E004B0"/>
    <w:rsid w:val="00E00590"/>
    <w:rsid w:val="00E006CD"/>
    <w:rsid w:val="00E006F2"/>
    <w:rsid w:val="00E00988"/>
    <w:rsid w:val="00E01058"/>
    <w:rsid w:val="00E012F2"/>
    <w:rsid w:val="00E0131F"/>
    <w:rsid w:val="00E01575"/>
    <w:rsid w:val="00E015A4"/>
    <w:rsid w:val="00E015FB"/>
    <w:rsid w:val="00E01917"/>
    <w:rsid w:val="00E01B57"/>
    <w:rsid w:val="00E01B98"/>
    <w:rsid w:val="00E01BC5"/>
    <w:rsid w:val="00E02304"/>
    <w:rsid w:val="00E02BEC"/>
    <w:rsid w:val="00E02C03"/>
    <w:rsid w:val="00E02FDB"/>
    <w:rsid w:val="00E0319C"/>
    <w:rsid w:val="00E033E3"/>
    <w:rsid w:val="00E035B6"/>
    <w:rsid w:val="00E035EA"/>
    <w:rsid w:val="00E03661"/>
    <w:rsid w:val="00E037C1"/>
    <w:rsid w:val="00E03C67"/>
    <w:rsid w:val="00E03D4D"/>
    <w:rsid w:val="00E03E57"/>
    <w:rsid w:val="00E03E7B"/>
    <w:rsid w:val="00E03ECA"/>
    <w:rsid w:val="00E03F46"/>
    <w:rsid w:val="00E04305"/>
    <w:rsid w:val="00E04354"/>
    <w:rsid w:val="00E04730"/>
    <w:rsid w:val="00E04916"/>
    <w:rsid w:val="00E04A0C"/>
    <w:rsid w:val="00E04CFF"/>
    <w:rsid w:val="00E04E0F"/>
    <w:rsid w:val="00E05023"/>
    <w:rsid w:val="00E0505F"/>
    <w:rsid w:val="00E0516B"/>
    <w:rsid w:val="00E05AC1"/>
    <w:rsid w:val="00E05BB7"/>
    <w:rsid w:val="00E061D1"/>
    <w:rsid w:val="00E06308"/>
    <w:rsid w:val="00E065CD"/>
    <w:rsid w:val="00E065D5"/>
    <w:rsid w:val="00E069EA"/>
    <w:rsid w:val="00E06B43"/>
    <w:rsid w:val="00E06B75"/>
    <w:rsid w:val="00E06D6C"/>
    <w:rsid w:val="00E06DD2"/>
    <w:rsid w:val="00E06FBC"/>
    <w:rsid w:val="00E0722D"/>
    <w:rsid w:val="00E078AC"/>
    <w:rsid w:val="00E07993"/>
    <w:rsid w:val="00E07A64"/>
    <w:rsid w:val="00E07E02"/>
    <w:rsid w:val="00E07E29"/>
    <w:rsid w:val="00E07F11"/>
    <w:rsid w:val="00E07F79"/>
    <w:rsid w:val="00E07FFD"/>
    <w:rsid w:val="00E1001E"/>
    <w:rsid w:val="00E100B4"/>
    <w:rsid w:val="00E10315"/>
    <w:rsid w:val="00E10550"/>
    <w:rsid w:val="00E1114D"/>
    <w:rsid w:val="00E11153"/>
    <w:rsid w:val="00E11169"/>
    <w:rsid w:val="00E11223"/>
    <w:rsid w:val="00E11332"/>
    <w:rsid w:val="00E11352"/>
    <w:rsid w:val="00E11401"/>
    <w:rsid w:val="00E11719"/>
    <w:rsid w:val="00E11855"/>
    <w:rsid w:val="00E119DE"/>
    <w:rsid w:val="00E11B27"/>
    <w:rsid w:val="00E11C0A"/>
    <w:rsid w:val="00E11CC7"/>
    <w:rsid w:val="00E11D10"/>
    <w:rsid w:val="00E11DA0"/>
    <w:rsid w:val="00E11E65"/>
    <w:rsid w:val="00E11EA0"/>
    <w:rsid w:val="00E11EEB"/>
    <w:rsid w:val="00E11F64"/>
    <w:rsid w:val="00E11FA0"/>
    <w:rsid w:val="00E12420"/>
    <w:rsid w:val="00E126EA"/>
    <w:rsid w:val="00E12DAF"/>
    <w:rsid w:val="00E12E45"/>
    <w:rsid w:val="00E12F61"/>
    <w:rsid w:val="00E13071"/>
    <w:rsid w:val="00E13291"/>
    <w:rsid w:val="00E13322"/>
    <w:rsid w:val="00E133B8"/>
    <w:rsid w:val="00E1347E"/>
    <w:rsid w:val="00E13653"/>
    <w:rsid w:val="00E13747"/>
    <w:rsid w:val="00E137C3"/>
    <w:rsid w:val="00E138AC"/>
    <w:rsid w:val="00E138F9"/>
    <w:rsid w:val="00E1411C"/>
    <w:rsid w:val="00E1430C"/>
    <w:rsid w:val="00E143C7"/>
    <w:rsid w:val="00E144B3"/>
    <w:rsid w:val="00E1454D"/>
    <w:rsid w:val="00E14873"/>
    <w:rsid w:val="00E14A5B"/>
    <w:rsid w:val="00E14A6A"/>
    <w:rsid w:val="00E14F9B"/>
    <w:rsid w:val="00E14FD8"/>
    <w:rsid w:val="00E1507E"/>
    <w:rsid w:val="00E15361"/>
    <w:rsid w:val="00E15388"/>
    <w:rsid w:val="00E15496"/>
    <w:rsid w:val="00E16634"/>
    <w:rsid w:val="00E1664C"/>
    <w:rsid w:val="00E16988"/>
    <w:rsid w:val="00E169B8"/>
    <w:rsid w:val="00E16A9A"/>
    <w:rsid w:val="00E16B44"/>
    <w:rsid w:val="00E16B84"/>
    <w:rsid w:val="00E16CA1"/>
    <w:rsid w:val="00E16D4A"/>
    <w:rsid w:val="00E16DB4"/>
    <w:rsid w:val="00E16DE9"/>
    <w:rsid w:val="00E170DC"/>
    <w:rsid w:val="00E172CE"/>
    <w:rsid w:val="00E17546"/>
    <w:rsid w:val="00E17909"/>
    <w:rsid w:val="00E17AC6"/>
    <w:rsid w:val="00E17ADF"/>
    <w:rsid w:val="00E20179"/>
    <w:rsid w:val="00E203F6"/>
    <w:rsid w:val="00E20527"/>
    <w:rsid w:val="00E207E8"/>
    <w:rsid w:val="00E20922"/>
    <w:rsid w:val="00E20976"/>
    <w:rsid w:val="00E20A12"/>
    <w:rsid w:val="00E20A96"/>
    <w:rsid w:val="00E20D5E"/>
    <w:rsid w:val="00E20DBF"/>
    <w:rsid w:val="00E20E20"/>
    <w:rsid w:val="00E21019"/>
    <w:rsid w:val="00E2103D"/>
    <w:rsid w:val="00E210B5"/>
    <w:rsid w:val="00E2119E"/>
    <w:rsid w:val="00E2123A"/>
    <w:rsid w:val="00E213FC"/>
    <w:rsid w:val="00E214D1"/>
    <w:rsid w:val="00E21637"/>
    <w:rsid w:val="00E21E50"/>
    <w:rsid w:val="00E2202C"/>
    <w:rsid w:val="00E225DD"/>
    <w:rsid w:val="00E22D90"/>
    <w:rsid w:val="00E232A1"/>
    <w:rsid w:val="00E23697"/>
    <w:rsid w:val="00E23C5B"/>
    <w:rsid w:val="00E23DD9"/>
    <w:rsid w:val="00E23E3A"/>
    <w:rsid w:val="00E23FF8"/>
    <w:rsid w:val="00E24162"/>
    <w:rsid w:val="00E243F2"/>
    <w:rsid w:val="00E247E6"/>
    <w:rsid w:val="00E249DD"/>
    <w:rsid w:val="00E24C5A"/>
    <w:rsid w:val="00E253A0"/>
    <w:rsid w:val="00E25451"/>
    <w:rsid w:val="00E25532"/>
    <w:rsid w:val="00E255BB"/>
    <w:rsid w:val="00E2572A"/>
    <w:rsid w:val="00E25AAD"/>
    <w:rsid w:val="00E25AE9"/>
    <w:rsid w:val="00E25D40"/>
    <w:rsid w:val="00E261B3"/>
    <w:rsid w:val="00E26453"/>
    <w:rsid w:val="00E265A4"/>
    <w:rsid w:val="00E266F4"/>
    <w:rsid w:val="00E26818"/>
    <w:rsid w:val="00E26930"/>
    <w:rsid w:val="00E26B62"/>
    <w:rsid w:val="00E26F37"/>
    <w:rsid w:val="00E27056"/>
    <w:rsid w:val="00E271DC"/>
    <w:rsid w:val="00E2720B"/>
    <w:rsid w:val="00E2758A"/>
    <w:rsid w:val="00E2758C"/>
    <w:rsid w:val="00E27FFC"/>
    <w:rsid w:val="00E3029B"/>
    <w:rsid w:val="00E30549"/>
    <w:rsid w:val="00E307F5"/>
    <w:rsid w:val="00E30A8E"/>
    <w:rsid w:val="00E30B15"/>
    <w:rsid w:val="00E30D27"/>
    <w:rsid w:val="00E31045"/>
    <w:rsid w:val="00E310B1"/>
    <w:rsid w:val="00E314F0"/>
    <w:rsid w:val="00E31668"/>
    <w:rsid w:val="00E318E4"/>
    <w:rsid w:val="00E31A35"/>
    <w:rsid w:val="00E32363"/>
    <w:rsid w:val="00E32503"/>
    <w:rsid w:val="00E32520"/>
    <w:rsid w:val="00E32934"/>
    <w:rsid w:val="00E329CE"/>
    <w:rsid w:val="00E32B16"/>
    <w:rsid w:val="00E32B46"/>
    <w:rsid w:val="00E32B8B"/>
    <w:rsid w:val="00E32F24"/>
    <w:rsid w:val="00E32FBE"/>
    <w:rsid w:val="00E330C5"/>
    <w:rsid w:val="00E33237"/>
    <w:rsid w:val="00E33A07"/>
    <w:rsid w:val="00E33C53"/>
    <w:rsid w:val="00E34241"/>
    <w:rsid w:val="00E34463"/>
    <w:rsid w:val="00E3451E"/>
    <w:rsid w:val="00E3484F"/>
    <w:rsid w:val="00E34987"/>
    <w:rsid w:val="00E349D8"/>
    <w:rsid w:val="00E34B01"/>
    <w:rsid w:val="00E34D39"/>
    <w:rsid w:val="00E350CE"/>
    <w:rsid w:val="00E35462"/>
    <w:rsid w:val="00E355AC"/>
    <w:rsid w:val="00E35854"/>
    <w:rsid w:val="00E3585F"/>
    <w:rsid w:val="00E35D15"/>
    <w:rsid w:val="00E3634D"/>
    <w:rsid w:val="00E3663D"/>
    <w:rsid w:val="00E3686C"/>
    <w:rsid w:val="00E368A2"/>
    <w:rsid w:val="00E36A01"/>
    <w:rsid w:val="00E36AEE"/>
    <w:rsid w:val="00E36CAF"/>
    <w:rsid w:val="00E36E8A"/>
    <w:rsid w:val="00E36FB7"/>
    <w:rsid w:val="00E37133"/>
    <w:rsid w:val="00E37432"/>
    <w:rsid w:val="00E37642"/>
    <w:rsid w:val="00E37644"/>
    <w:rsid w:val="00E37896"/>
    <w:rsid w:val="00E37979"/>
    <w:rsid w:val="00E37A0F"/>
    <w:rsid w:val="00E37B16"/>
    <w:rsid w:val="00E400F2"/>
    <w:rsid w:val="00E40181"/>
    <w:rsid w:val="00E40197"/>
    <w:rsid w:val="00E402A1"/>
    <w:rsid w:val="00E405EF"/>
    <w:rsid w:val="00E40D16"/>
    <w:rsid w:val="00E40DFD"/>
    <w:rsid w:val="00E40E71"/>
    <w:rsid w:val="00E41E97"/>
    <w:rsid w:val="00E420EF"/>
    <w:rsid w:val="00E421D9"/>
    <w:rsid w:val="00E42302"/>
    <w:rsid w:val="00E425CD"/>
    <w:rsid w:val="00E429A5"/>
    <w:rsid w:val="00E43234"/>
    <w:rsid w:val="00E43325"/>
    <w:rsid w:val="00E43385"/>
    <w:rsid w:val="00E4374A"/>
    <w:rsid w:val="00E43958"/>
    <w:rsid w:val="00E43CD3"/>
    <w:rsid w:val="00E43D01"/>
    <w:rsid w:val="00E43D74"/>
    <w:rsid w:val="00E43E9E"/>
    <w:rsid w:val="00E44248"/>
    <w:rsid w:val="00E44C3E"/>
    <w:rsid w:val="00E44D1A"/>
    <w:rsid w:val="00E451F5"/>
    <w:rsid w:val="00E4545B"/>
    <w:rsid w:val="00E455F4"/>
    <w:rsid w:val="00E45779"/>
    <w:rsid w:val="00E45B08"/>
    <w:rsid w:val="00E45D23"/>
    <w:rsid w:val="00E45EB8"/>
    <w:rsid w:val="00E461D2"/>
    <w:rsid w:val="00E461F0"/>
    <w:rsid w:val="00E4621F"/>
    <w:rsid w:val="00E46331"/>
    <w:rsid w:val="00E46434"/>
    <w:rsid w:val="00E46575"/>
    <w:rsid w:val="00E465A7"/>
    <w:rsid w:val="00E465C6"/>
    <w:rsid w:val="00E466CD"/>
    <w:rsid w:val="00E467EA"/>
    <w:rsid w:val="00E471E5"/>
    <w:rsid w:val="00E4726B"/>
    <w:rsid w:val="00E47490"/>
    <w:rsid w:val="00E47D29"/>
    <w:rsid w:val="00E47E52"/>
    <w:rsid w:val="00E47ECC"/>
    <w:rsid w:val="00E50439"/>
    <w:rsid w:val="00E50565"/>
    <w:rsid w:val="00E50D6A"/>
    <w:rsid w:val="00E50D87"/>
    <w:rsid w:val="00E5187F"/>
    <w:rsid w:val="00E51ACD"/>
    <w:rsid w:val="00E51DE0"/>
    <w:rsid w:val="00E51E87"/>
    <w:rsid w:val="00E524DE"/>
    <w:rsid w:val="00E52553"/>
    <w:rsid w:val="00E52985"/>
    <w:rsid w:val="00E530B0"/>
    <w:rsid w:val="00E530C0"/>
    <w:rsid w:val="00E531F1"/>
    <w:rsid w:val="00E53387"/>
    <w:rsid w:val="00E53A30"/>
    <w:rsid w:val="00E53DA5"/>
    <w:rsid w:val="00E53F7F"/>
    <w:rsid w:val="00E54414"/>
    <w:rsid w:val="00E54555"/>
    <w:rsid w:val="00E547D6"/>
    <w:rsid w:val="00E54950"/>
    <w:rsid w:val="00E54985"/>
    <w:rsid w:val="00E54B15"/>
    <w:rsid w:val="00E54C0E"/>
    <w:rsid w:val="00E54E09"/>
    <w:rsid w:val="00E54E37"/>
    <w:rsid w:val="00E54EC9"/>
    <w:rsid w:val="00E54F99"/>
    <w:rsid w:val="00E5502D"/>
    <w:rsid w:val="00E555B0"/>
    <w:rsid w:val="00E55810"/>
    <w:rsid w:val="00E55AD7"/>
    <w:rsid w:val="00E55C22"/>
    <w:rsid w:val="00E55F9B"/>
    <w:rsid w:val="00E55FB3"/>
    <w:rsid w:val="00E56404"/>
    <w:rsid w:val="00E565DF"/>
    <w:rsid w:val="00E56A01"/>
    <w:rsid w:val="00E56C1A"/>
    <w:rsid w:val="00E56C24"/>
    <w:rsid w:val="00E56DE2"/>
    <w:rsid w:val="00E570B3"/>
    <w:rsid w:val="00E57358"/>
    <w:rsid w:val="00E57547"/>
    <w:rsid w:val="00E57966"/>
    <w:rsid w:val="00E579B5"/>
    <w:rsid w:val="00E57AFB"/>
    <w:rsid w:val="00E57E2F"/>
    <w:rsid w:val="00E60691"/>
    <w:rsid w:val="00E60CDB"/>
    <w:rsid w:val="00E60DA7"/>
    <w:rsid w:val="00E6107D"/>
    <w:rsid w:val="00E612B5"/>
    <w:rsid w:val="00E612F0"/>
    <w:rsid w:val="00E613FA"/>
    <w:rsid w:val="00E61544"/>
    <w:rsid w:val="00E616F7"/>
    <w:rsid w:val="00E6179B"/>
    <w:rsid w:val="00E61A9D"/>
    <w:rsid w:val="00E61B17"/>
    <w:rsid w:val="00E61B5C"/>
    <w:rsid w:val="00E62073"/>
    <w:rsid w:val="00E629A1"/>
    <w:rsid w:val="00E62AB0"/>
    <w:rsid w:val="00E62F42"/>
    <w:rsid w:val="00E62F70"/>
    <w:rsid w:val="00E633BF"/>
    <w:rsid w:val="00E633CD"/>
    <w:rsid w:val="00E633D2"/>
    <w:rsid w:val="00E63423"/>
    <w:rsid w:val="00E63890"/>
    <w:rsid w:val="00E63F48"/>
    <w:rsid w:val="00E6425C"/>
    <w:rsid w:val="00E642CE"/>
    <w:rsid w:val="00E64415"/>
    <w:rsid w:val="00E651F6"/>
    <w:rsid w:val="00E65481"/>
    <w:rsid w:val="00E654B2"/>
    <w:rsid w:val="00E65607"/>
    <w:rsid w:val="00E659DC"/>
    <w:rsid w:val="00E65C8F"/>
    <w:rsid w:val="00E65C99"/>
    <w:rsid w:val="00E65E7C"/>
    <w:rsid w:val="00E6639B"/>
    <w:rsid w:val="00E66884"/>
    <w:rsid w:val="00E66F26"/>
    <w:rsid w:val="00E66F4A"/>
    <w:rsid w:val="00E66F58"/>
    <w:rsid w:val="00E671F7"/>
    <w:rsid w:val="00E6743C"/>
    <w:rsid w:val="00E675B9"/>
    <w:rsid w:val="00E678CF"/>
    <w:rsid w:val="00E6794C"/>
    <w:rsid w:val="00E67A79"/>
    <w:rsid w:val="00E67F1D"/>
    <w:rsid w:val="00E67FCE"/>
    <w:rsid w:val="00E67FF5"/>
    <w:rsid w:val="00E7077D"/>
    <w:rsid w:val="00E70785"/>
    <w:rsid w:val="00E70A39"/>
    <w:rsid w:val="00E70A6F"/>
    <w:rsid w:val="00E70D1C"/>
    <w:rsid w:val="00E71135"/>
    <w:rsid w:val="00E7151F"/>
    <w:rsid w:val="00E71534"/>
    <w:rsid w:val="00E71591"/>
    <w:rsid w:val="00E717DD"/>
    <w:rsid w:val="00E71989"/>
    <w:rsid w:val="00E719BE"/>
    <w:rsid w:val="00E71CEB"/>
    <w:rsid w:val="00E71EC9"/>
    <w:rsid w:val="00E71F18"/>
    <w:rsid w:val="00E721E0"/>
    <w:rsid w:val="00E7272C"/>
    <w:rsid w:val="00E7280E"/>
    <w:rsid w:val="00E729EF"/>
    <w:rsid w:val="00E72B4B"/>
    <w:rsid w:val="00E7324D"/>
    <w:rsid w:val="00E73302"/>
    <w:rsid w:val="00E7364A"/>
    <w:rsid w:val="00E73B0D"/>
    <w:rsid w:val="00E73B2B"/>
    <w:rsid w:val="00E73DB1"/>
    <w:rsid w:val="00E73EEF"/>
    <w:rsid w:val="00E73F48"/>
    <w:rsid w:val="00E73F4E"/>
    <w:rsid w:val="00E74021"/>
    <w:rsid w:val="00E74147"/>
    <w:rsid w:val="00E7422B"/>
    <w:rsid w:val="00E7424F"/>
    <w:rsid w:val="00E746FF"/>
    <w:rsid w:val="00E7474F"/>
    <w:rsid w:val="00E74885"/>
    <w:rsid w:val="00E74C54"/>
    <w:rsid w:val="00E74CD5"/>
    <w:rsid w:val="00E74DF3"/>
    <w:rsid w:val="00E7521A"/>
    <w:rsid w:val="00E7527B"/>
    <w:rsid w:val="00E75389"/>
    <w:rsid w:val="00E754A5"/>
    <w:rsid w:val="00E754BD"/>
    <w:rsid w:val="00E758CA"/>
    <w:rsid w:val="00E75ABD"/>
    <w:rsid w:val="00E75CF8"/>
    <w:rsid w:val="00E75D96"/>
    <w:rsid w:val="00E75FEC"/>
    <w:rsid w:val="00E760E2"/>
    <w:rsid w:val="00E762B5"/>
    <w:rsid w:val="00E76327"/>
    <w:rsid w:val="00E7634F"/>
    <w:rsid w:val="00E764A0"/>
    <w:rsid w:val="00E76A74"/>
    <w:rsid w:val="00E76D83"/>
    <w:rsid w:val="00E76FE0"/>
    <w:rsid w:val="00E7705B"/>
    <w:rsid w:val="00E77176"/>
    <w:rsid w:val="00E774F1"/>
    <w:rsid w:val="00E7753C"/>
    <w:rsid w:val="00E77576"/>
    <w:rsid w:val="00E77836"/>
    <w:rsid w:val="00E778B9"/>
    <w:rsid w:val="00E77DE7"/>
    <w:rsid w:val="00E77E57"/>
    <w:rsid w:val="00E80136"/>
    <w:rsid w:val="00E80A54"/>
    <w:rsid w:val="00E80BF2"/>
    <w:rsid w:val="00E80D1A"/>
    <w:rsid w:val="00E80DE3"/>
    <w:rsid w:val="00E811A7"/>
    <w:rsid w:val="00E81341"/>
    <w:rsid w:val="00E81480"/>
    <w:rsid w:val="00E81560"/>
    <w:rsid w:val="00E817AB"/>
    <w:rsid w:val="00E81974"/>
    <w:rsid w:val="00E819D7"/>
    <w:rsid w:val="00E81C72"/>
    <w:rsid w:val="00E81CB4"/>
    <w:rsid w:val="00E81DBB"/>
    <w:rsid w:val="00E81E29"/>
    <w:rsid w:val="00E81E86"/>
    <w:rsid w:val="00E82077"/>
    <w:rsid w:val="00E8290D"/>
    <w:rsid w:val="00E8299B"/>
    <w:rsid w:val="00E82C55"/>
    <w:rsid w:val="00E82CDB"/>
    <w:rsid w:val="00E8318F"/>
    <w:rsid w:val="00E83935"/>
    <w:rsid w:val="00E83B63"/>
    <w:rsid w:val="00E84344"/>
    <w:rsid w:val="00E84407"/>
    <w:rsid w:val="00E84501"/>
    <w:rsid w:val="00E849C2"/>
    <w:rsid w:val="00E84B8E"/>
    <w:rsid w:val="00E84F60"/>
    <w:rsid w:val="00E852F8"/>
    <w:rsid w:val="00E8547C"/>
    <w:rsid w:val="00E85503"/>
    <w:rsid w:val="00E85ABC"/>
    <w:rsid w:val="00E85D23"/>
    <w:rsid w:val="00E85E60"/>
    <w:rsid w:val="00E8606C"/>
    <w:rsid w:val="00E863D0"/>
    <w:rsid w:val="00E866B2"/>
    <w:rsid w:val="00E866C0"/>
    <w:rsid w:val="00E86777"/>
    <w:rsid w:val="00E8693C"/>
    <w:rsid w:val="00E86A2F"/>
    <w:rsid w:val="00E8725D"/>
    <w:rsid w:val="00E87379"/>
    <w:rsid w:val="00E8754D"/>
    <w:rsid w:val="00E87671"/>
    <w:rsid w:val="00E8787E"/>
    <w:rsid w:val="00E878C5"/>
    <w:rsid w:val="00E87948"/>
    <w:rsid w:val="00E87BCE"/>
    <w:rsid w:val="00E87F45"/>
    <w:rsid w:val="00E900E6"/>
    <w:rsid w:val="00E90314"/>
    <w:rsid w:val="00E9042A"/>
    <w:rsid w:val="00E90451"/>
    <w:rsid w:val="00E9052B"/>
    <w:rsid w:val="00E9072E"/>
    <w:rsid w:val="00E90925"/>
    <w:rsid w:val="00E90EA0"/>
    <w:rsid w:val="00E90EFD"/>
    <w:rsid w:val="00E90FAE"/>
    <w:rsid w:val="00E912EA"/>
    <w:rsid w:val="00E91449"/>
    <w:rsid w:val="00E915B8"/>
    <w:rsid w:val="00E91A98"/>
    <w:rsid w:val="00E91B68"/>
    <w:rsid w:val="00E92051"/>
    <w:rsid w:val="00E92411"/>
    <w:rsid w:val="00E92485"/>
    <w:rsid w:val="00E92A13"/>
    <w:rsid w:val="00E92A6D"/>
    <w:rsid w:val="00E92AC3"/>
    <w:rsid w:val="00E92E30"/>
    <w:rsid w:val="00E930CA"/>
    <w:rsid w:val="00E9350A"/>
    <w:rsid w:val="00E93521"/>
    <w:rsid w:val="00E9352D"/>
    <w:rsid w:val="00E93A09"/>
    <w:rsid w:val="00E93D16"/>
    <w:rsid w:val="00E9423D"/>
    <w:rsid w:val="00E94268"/>
    <w:rsid w:val="00E9449D"/>
    <w:rsid w:val="00E94597"/>
    <w:rsid w:val="00E945AD"/>
    <w:rsid w:val="00E94F31"/>
    <w:rsid w:val="00E952DE"/>
    <w:rsid w:val="00E95565"/>
    <w:rsid w:val="00E95573"/>
    <w:rsid w:val="00E95714"/>
    <w:rsid w:val="00E95B48"/>
    <w:rsid w:val="00E95BF8"/>
    <w:rsid w:val="00E96302"/>
    <w:rsid w:val="00E96378"/>
    <w:rsid w:val="00E966E5"/>
    <w:rsid w:val="00E96E23"/>
    <w:rsid w:val="00E972B1"/>
    <w:rsid w:val="00E974EB"/>
    <w:rsid w:val="00E97715"/>
    <w:rsid w:val="00E97D4E"/>
    <w:rsid w:val="00E97F1B"/>
    <w:rsid w:val="00EA0106"/>
    <w:rsid w:val="00EA030F"/>
    <w:rsid w:val="00EA0A8D"/>
    <w:rsid w:val="00EA0B41"/>
    <w:rsid w:val="00EA0EB9"/>
    <w:rsid w:val="00EA0FE5"/>
    <w:rsid w:val="00EA1054"/>
    <w:rsid w:val="00EA1089"/>
    <w:rsid w:val="00EA167F"/>
    <w:rsid w:val="00EA1758"/>
    <w:rsid w:val="00EA1AEC"/>
    <w:rsid w:val="00EA1D64"/>
    <w:rsid w:val="00EA1FB3"/>
    <w:rsid w:val="00EA2081"/>
    <w:rsid w:val="00EA242E"/>
    <w:rsid w:val="00EA2445"/>
    <w:rsid w:val="00EA264B"/>
    <w:rsid w:val="00EA2BB3"/>
    <w:rsid w:val="00EA2C2F"/>
    <w:rsid w:val="00EA2C3C"/>
    <w:rsid w:val="00EA2E6D"/>
    <w:rsid w:val="00EA2F5F"/>
    <w:rsid w:val="00EA2F6A"/>
    <w:rsid w:val="00EA32A0"/>
    <w:rsid w:val="00EA3893"/>
    <w:rsid w:val="00EA38CD"/>
    <w:rsid w:val="00EA3D5F"/>
    <w:rsid w:val="00EA4069"/>
    <w:rsid w:val="00EA44BF"/>
    <w:rsid w:val="00EA48AD"/>
    <w:rsid w:val="00EA49A1"/>
    <w:rsid w:val="00EA4BE0"/>
    <w:rsid w:val="00EA4DDB"/>
    <w:rsid w:val="00EA4F7F"/>
    <w:rsid w:val="00EA4FCB"/>
    <w:rsid w:val="00EA5B2C"/>
    <w:rsid w:val="00EA608B"/>
    <w:rsid w:val="00EA6143"/>
    <w:rsid w:val="00EA644D"/>
    <w:rsid w:val="00EA645B"/>
    <w:rsid w:val="00EA6642"/>
    <w:rsid w:val="00EA66ED"/>
    <w:rsid w:val="00EA6797"/>
    <w:rsid w:val="00EA6802"/>
    <w:rsid w:val="00EA693F"/>
    <w:rsid w:val="00EA696B"/>
    <w:rsid w:val="00EA6AA8"/>
    <w:rsid w:val="00EA6DDA"/>
    <w:rsid w:val="00EA724E"/>
    <w:rsid w:val="00EA7462"/>
    <w:rsid w:val="00EA7707"/>
    <w:rsid w:val="00EA7909"/>
    <w:rsid w:val="00EA79A3"/>
    <w:rsid w:val="00EA7BEA"/>
    <w:rsid w:val="00EA7E90"/>
    <w:rsid w:val="00EB00E0"/>
    <w:rsid w:val="00EB0399"/>
    <w:rsid w:val="00EB0465"/>
    <w:rsid w:val="00EB05D5"/>
    <w:rsid w:val="00EB0657"/>
    <w:rsid w:val="00EB097A"/>
    <w:rsid w:val="00EB0995"/>
    <w:rsid w:val="00EB09BB"/>
    <w:rsid w:val="00EB0B22"/>
    <w:rsid w:val="00EB1695"/>
    <w:rsid w:val="00EB1A48"/>
    <w:rsid w:val="00EB1CEF"/>
    <w:rsid w:val="00EB1D79"/>
    <w:rsid w:val="00EB217B"/>
    <w:rsid w:val="00EB21BE"/>
    <w:rsid w:val="00EB2273"/>
    <w:rsid w:val="00EB234D"/>
    <w:rsid w:val="00EB2862"/>
    <w:rsid w:val="00EB29FF"/>
    <w:rsid w:val="00EB2C30"/>
    <w:rsid w:val="00EB2EC5"/>
    <w:rsid w:val="00EB3AE3"/>
    <w:rsid w:val="00EB3B3F"/>
    <w:rsid w:val="00EB3ED5"/>
    <w:rsid w:val="00EB408C"/>
    <w:rsid w:val="00EB42DB"/>
    <w:rsid w:val="00EB43BC"/>
    <w:rsid w:val="00EB44BB"/>
    <w:rsid w:val="00EB4609"/>
    <w:rsid w:val="00EB486C"/>
    <w:rsid w:val="00EB494A"/>
    <w:rsid w:val="00EB49F3"/>
    <w:rsid w:val="00EB4AA1"/>
    <w:rsid w:val="00EB4B2E"/>
    <w:rsid w:val="00EB4B40"/>
    <w:rsid w:val="00EB4BC7"/>
    <w:rsid w:val="00EB4D69"/>
    <w:rsid w:val="00EB54D2"/>
    <w:rsid w:val="00EB56B9"/>
    <w:rsid w:val="00EB57A4"/>
    <w:rsid w:val="00EB5DBC"/>
    <w:rsid w:val="00EB6000"/>
    <w:rsid w:val="00EB65A1"/>
    <w:rsid w:val="00EB66C5"/>
    <w:rsid w:val="00EB69D8"/>
    <w:rsid w:val="00EB6D5B"/>
    <w:rsid w:val="00EB72EB"/>
    <w:rsid w:val="00EB75AE"/>
    <w:rsid w:val="00EB797F"/>
    <w:rsid w:val="00EC00E8"/>
    <w:rsid w:val="00EC0134"/>
    <w:rsid w:val="00EC026C"/>
    <w:rsid w:val="00EC059F"/>
    <w:rsid w:val="00EC07D7"/>
    <w:rsid w:val="00EC0A75"/>
    <w:rsid w:val="00EC0B46"/>
    <w:rsid w:val="00EC0B70"/>
    <w:rsid w:val="00EC0EF1"/>
    <w:rsid w:val="00EC0F41"/>
    <w:rsid w:val="00EC118C"/>
    <w:rsid w:val="00EC120D"/>
    <w:rsid w:val="00EC12E7"/>
    <w:rsid w:val="00EC133E"/>
    <w:rsid w:val="00EC1403"/>
    <w:rsid w:val="00EC1645"/>
    <w:rsid w:val="00EC17F6"/>
    <w:rsid w:val="00EC1B0D"/>
    <w:rsid w:val="00EC1E69"/>
    <w:rsid w:val="00EC1F24"/>
    <w:rsid w:val="00EC22F6"/>
    <w:rsid w:val="00EC251A"/>
    <w:rsid w:val="00EC2652"/>
    <w:rsid w:val="00EC26FC"/>
    <w:rsid w:val="00EC3CC2"/>
    <w:rsid w:val="00EC3DB9"/>
    <w:rsid w:val="00EC42D8"/>
    <w:rsid w:val="00EC42EE"/>
    <w:rsid w:val="00EC4415"/>
    <w:rsid w:val="00EC47B5"/>
    <w:rsid w:val="00EC4B3C"/>
    <w:rsid w:val="00EC4BC0"/>
    <w:rsid w:val="00EC4C4B"/>
    <w:rsid w:val="00EC5078"/>
    <w:rsid w:val="00EC5695"/>
    <w:rsid w:val="00EC583B"/>
    <w:rsid w:val="00EC5AB1"/>
    <w:rsid w:val="00EC5BF6"/>
    <w:rsid w:val="00EC6099"/>
    <w:rsid w:val="00EC60B6"/>
    <w:rsid w:val="00EC674A"/>
    <w:rsid w:val="00EC6755"/>
    <w:rsid w:val="00EC6823"/>
    <w:rsid w:val="00EC69DB"/>
    <w:rsid w:val="00EC6DC3"/>
    <w:rsid w:val="00EC7174"/>
    <w:rsid w:val="00EC7476"/>
    <w:rsid w:val="00EC7835"/>
    <w:rsid w:val="00EC7BC8"/>
    <w:rsid w:val="00EC7BDB"/>
    <w:rsid w:val="00EC7D8C"/>
    <w:rsid w:val="00EC7EDF"/>
    <w:rsid w:val="00ED06CD"/>
    <w:rsid w:val="00ED070F"/>
    <w:rsid w:val="00ED0789"/>
    <w:rsid w:val="00ED0957"/>
    <w:rsid w:val="00ED15E2"/>
    <w:rsid w:val="00ED1976"/>
    <w:rsid w:val="00ED2190"/>
    <w:rsid w:val="00ED21E7"/>
    <w:rsid w:val="00ED22A4"/>
    <w:rsid w:val="00ED22D3"/>
    <w:rsid w:val="00ED2407"/>
    <w:rsid w:val="00ED279D"/>
    <w:rsid w:val="00ED2989"/>
    <w:rsid w:val="00ED29E1"/>
    <w:rsid w:val="00ED2ABA"/>
    <w:rsid w:val="00ED2BA3"/>
    <w:rsid w:val="00ED2BEE"/>
    <w:rsid w:val="00ED2FCD"/>
    <w:rsid w:val="00ED30E1"/>
    <w:rsid w:val="00ED3149"/>
    <w:rsid w:val="00ED350C"/>
    <w:rsid w:val="00ED37B1"/>
    <w:rsid w:val="00ED3C49"/>
    <w:rsid w:val="00ED3CD0"/>
    <w:rsid w:val="00ED3D6F"/>
    <w:rsid w:val="00ED3DA4"/>
    <w:rsid w:val="00ED3DE4"/>
    <w:rsid w:val="00ED3E99"/>
    <w:rsid w:val="00ED4335"/>
    <w:rsid w:val="00ED4349"/>
    <w:rsid w:val="00ED43DE"/>
    <w:rsid w:val="00ED44A6"/>
    <w:rsid w:val="00ED472E"/>
    <w:rsid w:val="00ED4852"/>
    <w:rsid w:val="00ED4883"/>
    <w:rsid w:val="00ED499A"/>
    <w:rsid w:val="00ED4B3A"/>
    <w:rsid w:val="00ED4DFA"/>
    <w:rsid w:val="00ED4EAB"/>
    <w:rsid w:val="00ED515A"/>
    <w:rsid w:val="00ED563F"/>
    <w:rsid w:val="00ED5734"/>
    <w:rsid w:val="00ED5738"/>
    <w:rsid w:val="00ED574C"/>
    <w:rsid w:val="00ED5963"/>
    <w:rsid w:val="00ED5B9B"/>
    <w:rsid w:val="00ED5BF3"/>
    <w:rsid w:val="00ED5DDE"/>
    <w:rsid w:val="00ED5F71"/>
    <w:rsid w:val="00ED60FE"/>
    <w:rsid w:val="00ED619E"/>
    <w:rsid w:val="00ED61FF"/>
    <w:rsid w:val="00ED68E5"/>
    <w:rsid w:val="00ED6957"/>
    <w:rsid w:val="00ED69BF"/>
    <w:rsid w:val="00ED6BAD"/>
    <w:rsid w:val="00ED6DCB"/>
    <w:rsid w:val="00ED7201"/>
    <w:rsid w:val="00ED7280"/>
    <w:rsid w:val="00ED737D"/>
    <w:rsid w:val="00ED7447"/>
    <w:rsid w:val="00ED7762"/>
    <w:rsid w:val="00ED782A"/>
    <w:rsid w:val="00ED78C5"/>
    <w:rsid w:val="00ED793A"/>
    <w:rsid w:val="00ED7B2D"/>
    <w:rsid w:val="00EE00D6"/>
    <w:rsid w:val="00EE0371"/>
    <w:rsid w:val="00EE0546"/>
    <w:rsid w:val="00EE06AE"/>
    <w:rsid w:val="00EE0DC8"/>
    <w:rsid w:val="00EE0F6A"/>
    <w:rsid w:val="00EE0F86"/>
    <w:rsid w:val="00EE11AF"/>
    <w:rsid w:val="00EE11E7"/>
    <w:rsid w:val="00EE133E"/>
    <w:rsid w:val="00EE1488"/>
    <w:rsid w:val="00EE1850"/>
    <w:rsid w:val="00EE1CF9"/>
    <w:rsid w:val="00EE26B3"/>
    <w:rsid w:val="00EE29AD"/>
    <w:rsid w:val="00EE2A16"/>
    <w:rsid w:val="00EE2B6F"/>
    <w:rsid w:val="00EE2B97"/>
    <w:rsid w:val="00EE2BD4"/>
    <w:rsid w:val="00EE2ECA"/>
    <w:rsid w:val="00EE30F2"/>
    <w:rsid w:val="00EE37A6"/>
    <w:rsid w:val="00EE37FD"/>
    <w:rsid w:val="00EE3831"/>
    <w:rsid w:val="00EE3E24"/>
    <w:rsid w:val="00EE4111"/>
    <w:rsid w:val="00EE43D6"/>
    <w:rsid w:val="00EE4997"/>
    <w:rsid w:val="00EE49A6"/>
    <w:rsid w:val="00EE49F6"/>
    <w:rsid w:val="00EE4D5D"/>
    <w:rsid w:val="00EE5131"/>
    <w:rsid w:val="00EE5176"/>
    <w:rsid w:val="00EE51C5"/>
    <w:rsid w:val="00EE51CD"/>
    <w:rsid w:val="00EE54A3"/>
    <w:rsid w:val="00EE567F"/>
    <w:rsid w:val="00EE57C6"/>
    <w:rsid w:val="00EE5864"/>
    <w:rsid w:val="00EE595E"/>
    <w:rsid w:val="00EE5BCC"/>
    <w:rsid w:val="00EE5E74"/>
    <w:rsid w:val="00EE5F1E"/>
    <w:rsid w:val="00EE60FF"/>
    <w:rsid w:val="00EE66E1"/>
    <w:rsid w:val="00EE69C9"/>
    <w:rsid w:val="00EE6B09"/>
    <w:rsid w:val="00EE6C26"/>
    <w:rsid w:val="00EE6E86"/>
    <w:rsid w:val="00EE74D3"/>
    <w:rsid w:val="00EE7D2E"/>
    <w:rsid w:val="00EE7D3C"/>
    <w:rsid w:val="00EE7DBF"/>
    <w:rsid w:val="00EE7F1D"/>
    <w:rsid w:val="00EF0051"/>
    <w:rsid w:val="00EF0267"/>
    <w:rsid w:val="00EF06A7"/>
    <w:rsid w:val="00EF072C"/>
    <w:rsid w:val="00EF09C0"/>
    <w:rsid w:val="00EF0A69"/>
    <w:rsid w:val="00EF0B24"/>
    <w:rsid w:val="00EF0CEA"/>
    <w:rsid w:val="00EF0CF1"/>
    <w:rsid w:val="00EF0DC3"/>
    <w:rsid w:val="00EF109B"/>
    <w:rsid w:val="00EF14EE"/>
    <w:rsid w:val="00EF15F1"/>
    <w:rsid w:val="00EF1DDE"/>
    <w:rsid w:val="00EF1F8C"/>
    <w:rsid w:val="00EF201C"/>
    <w:rsid w:val="00EF239F"/>
    <w:rsid w:val="00EF250E"/>
    <w:rsid w:val="00EF2614"/>
    <w:rsid w:val="00EF2739"/>
    <w:rsid w:val="00EF2897"/>
    <w:rsid w:val="00EF298A"/>
    <w:rsid w:val="00EF29A2"/>
    <w:rsid w:val="00EF2C1D"/>
    <w:rsid w:val="00EF2C63"/>
    <w:rsid w:val="00EF2C72"/>
    <w:rsid w:val="00EF2EC2"/>
    <w:rsid w:val="00EF2ED0"/>
    <w:rsid w:val="00EF2F35"/>
    <w:rsid w:val="00EF2F6E"/>
    <w:rsid w:val="00EF2F77"/>
    <w:rsid w:val="00EF3106"/>
    <w:rsid w:val="00EF326D"/>
    <w:rsid w:val="00EF356E"/>
    <w:rsid w:val="00EF36AF"/>
    <w:rsid w:val="00EF3BFD"/>
    <w:rsid w:val="00EF3DB3"/>
    <w:rsid w:val="00EF3E2A"/>
    <w:rsid w:val="00EF3E82"/>
    <w:rsid w:val="00EF3F25"/>
    <w:rsid w:val="00EF44BA"/>
    <w:rsid w:val="00EF490B"/>
    <w:rsid w:val="00EF4AA0"/>
    <w:rsid w:val="00EF5337"/>
    <w:rsid w:val="00EF572E"/>
    <w:rsid w:val="00EF594C"/>
    <w:rsid w:val="00EF59A3"/>
    <w:rsid w:val="00EF5B7E"/>
    <w:rsid w:val="00EF61D9"/>
    <w:rsid w:val="00EF65B8"/>
    <w:rsid w:val="00EF6675"/>
    <w:rsid w:val="00EF686B"/>
    <w:rsid w:val="00EF72AB"/>
    <w:rsid w:val="00EF7532"/>
    <w:rsid w:val="00EF7647"/>
    <w:rsid w:val="00EF77B9"/>
    <w:rsid w:val="00EF7930"/>
    <w:rsid w:val="00EF79B1"/>
    <w:rsid w:val="00EF7B37"/>
    <w:rsid w:val="00EF7B87"/>
    <w:rsid w:val="00F00087"/>
    <w:rsid w:val="00F00300"/>
    <w:rsid w:val="00F00389"/>
    <w:rsid w:val="00F00495"/>
    <w:rsid w:val="00F005A9"/>
    <w:rsid w:val="00F005F8"/>
    <w:rsid w:val="00F0063D"/>
    <w:rsid w:val="00F00696"/>
    <w:rsid w:val="00F00714"/>
    <w:rsid w:val="00F00726"/>
    <w:rsid w:val="00F009D9"/>
    <w:rsid w:val="00F00D33"/>
    <w:rsid w:val="00F00F65"/>
    <w:rsid w:val="00F00F9C"/>
    <w:rsid w:val="00F00FEE"/>
    <w:rsid w:val="00F011DD"/>
    <w:rsid w:val="00F0127E"/>
    <w:rsid w:val="00F0165D"/>
    <w:rsid w:val="00F01A8F"/>
    <w:rsid w:val="00F01E40"/>
    <w:rsid w:val="00F01E5F"/>
    <w:rsid w:val="00F021CC"/>
    <w:rsid w:val="00F02252"/>
    <w:rsid w:val="00F022D4"/>
    <w:rsid w:val="00F02433"/>
    <w:rsid w:val="00F024F3"/>
    <w:rsid w:val="00F02518"/>
    <w:rsid w:val="00F02608"/>
    <w:rsid w:val="00F02ABA"/>
    <w:rsid w:val="00F02C21"/>
    <w:rsid w:val="00F02E03"/>
    <w:rsid w:val="00F0334E"/>
    <w:rsid w:val="00F036C1"/>
    <w:rsid w:val="00F03968"/>
    <w:rsid w:val="00F039C7"/>
    <w:rsid w:val="00F04323"/>
    <w:rsid w:val="00F0437A"/>
    <w:rsid w:val="00F046D7"/>
    <w:rsid w:val="00F05E18"/>
    <w:rsid w:val="00F060DD"/>
    <w:rsid w:val="00F06698"/>
    <w:rsid w:val="00F06B9E"/>
    <w:rsid w:val="00F07028"/>
    <w:rsid w:val="00F074E4"/>
    <w:rsid w:val="00F07686"/>
    <w:rsid w:val="00F0789A"/>
    <w:rsid w:val="00F078B8"/>
    <w:rsid w:val="00F07ABF"/>
    <w:rsid w:val="00F07C41"/>
    <w:rsid w:val="00F07FA2"/>
    <w:rsid w:val="00F101B8"/>
    <w:rsid w:val="00F10376"/>
    <w:rsid w:val="00F105EC"/>
    <w:rsid w:val="00F10945"/>
    <w:rsid w:val="00F10ADA"/>
    <w:rsid w:val="00F10CCB"/>
    <w:rsid w:val="00F10D7E"/>
    <w:rsid w:val="00F10DB2"/>
    <w:rsid w:val="00F11037"/>
    <w:rsid w:val="00F11818"/>
    <w:rsid w:val="00F11944"/>
    <w:rsid w:val="00F11A8C"/>
    <w:rsid w:val="00F11CEF"/>
    <w:rsid w:val="00F11F0A"/>
    <w:rsid w:val="00F1257C"/>
    <w:rsid w:val="00F12585"/>
    <w:rsid w:val="00F12FE9"/>
    <w:rsid w:val="00F133AF"/>
    <w:rsid w:val="00F1354F"/>
    <w:rsid w:val="00F1376F"/>
    <w:rsid w:val="00F140C1"/>
    <w:rsid w:val="00F140FE"/>
    <w:rsid w:val="00F142F4"/>
    <w:rsid w:val="00F14633"/>
    <w:rsid w:val="00F15045"/>
    <w:rsid w:val="00F15248"/>
    <w:rsid w:val="00F1543B"/>
    <w:rsid w:val="00F1567F"/>
    <w:rsid w:val="00F158B2"/>
    <w:rsid w:val="00F15962"/>
    <w:rsid w:val="00F15F79"/>
    <w:rsid w:val="00F16214"/>
    <w:rsid w:val="00F1633A"/>
    <w:rsid w:val="00F16357"/>
    <w:rsid w:val="00F16736"/>
    <w:rsid w:val="00F16CD8"/>
    <w:rsid w:val="00F16E9C"/>
    <w:rsid w:val="00F16F1B"/>
    <w:rsid w:val="00F1785C"/>
    <w:rsid w:val="00F17C65"/>
    <w:rsid w:val="00F17E3A"/>
    <w:rsid w:val="00F200F7"/>
    <w:rsid w:val="00F20323"/>
    <w:rsid w:val="00F20375"/>
    <w:rsid w:val="00F20656"/>
    <w:rsid w:val="00F2076B"/>
    <w:rsid w:val="00F208F2"/>
    <w:rsid w:val="00F20BB2"/>
    <w:rsid w:val="00F2145E"/>
    <w:rsid w:val="00F21567"/>
    <w:rsid w:val="00F2159D"/>
    <w:rsid w:val="00F215E6"/>
    <w:rsid w:val="00F215FD"/>
    <w:rsid w:val="00F21C5B"/>
    <w:rsid w:val="00F21C91"/>
    <w:rsid w:val="00F21E9C"/>
    <w:rsid w:val="00F21F47"/>
    <w:rsid w:val="00F220CF"/>
    <w:rsid w:val="00F221D4"/>
    <w:rsid w:val="00F222DB"/>
    <w:rsid w:val="00F223BD"/>
    <w:rsid w:val="00F22469"/>
    <w:rsid w:val="00F228CB"/>
    <w:rsid w:val="00F22A02"/>
    <w:rsid w:val="00F22CF8"/>
    <w:rsid w:val="00F2309A"/>
    <w:rsid w:val="00F23259"/>
    <w:rsid w:val="00F2332C"/>
    <w:rsid w:val="00F233C1"/>
    <w:rsid w:val="00F2353B"/>
    <w:rsid w:val="00F237F5"/>
    <w:rsid w:val="00F23CD5"/>
    <w:rsid w:val="00F23D3F"/>
    <w:rsid w:val="00F23E89"/>
    <w:rsid w:val="00F23E9D"/>
    <w:rsid w:val="00F24066"/>
    <w:rsid w:val="00F2409C"/>
    <w:rsid w:val="00F247D4"/>
    <w:rsid w:val="00F24D33"/>
    <w:rsid w:val="00F24D81"/>
    <w:rsid w:val="00F250A9"/>
    <w:rsid w:val="00F25392"/>
    <w:rsid w:val="00F256FF"/>
    <w:rsid w:val="00F25848"/>
    <w:rsid w:val="00F25AA4"/>
    <w:rsid w:val="00F25CE7"/>
    <w:rsid w:val="00F25D47"/>
    <w:rsid w:val="00F2625F"/>
    <w:rsid w:val="00F264A2"/>
    <w:rsid w:val="00F265BC"/>
    <w:rsid w:val="00F26652"/>
    <w:rsid w:val="00F267AF"/>
    <w:rsid w:val="00F2682D"/>
    <w:rsid w:val="00F26868"/>
    <w:rsid w:val="00F26878"/>
    <w:rsid w:val="00F26995"/>
    <w:rsid w:val="00F26AB3"/>
    <w:rsid w:val="00F26B7E"/>
    <w:rsid w:val="00F26E43"/>
    <w:rsid w:val="00F27354"/>
    <w:rsid w:val="00F2743F"/>
    <w:rsid w:val="00F27461"/>
    <w:rsid w:val="00F276B5"/>
    <w:rsid w:val="00F27E55"/>
    <w:rsid w:val="00F28B61"/>
    <w:rsid w:val="00F3014E"/>
    <w:rsid w:val="00F30452"/>
    <w:rsid w:val="00F304AD"/>
    <w:rsid w:val="00F30A76"/>
    <w:rsid w:val="00F30CBB"/>
    <w:rsid w:val="00F30D4F"/>
    <w:rsid w:val="00F30FF4"/>
    <w:rsid w:val="00F31086"/>
    <w:rsid w:val="00F3122E"/>
    <w:rsid w:val="00F31473"/>
    <w:rsid w:val="00F314C5"/>
    <w:rsid w:val="00F31547"/>
    <w:rsid w:val="00F315D0"/>
    <w:rsid w:val="00F3172C"/>
    <w:rsid w:val="00F318FA"/>
    <w:rsid w:val="00F3190A"/>
    <w:rsid w:val="00F31CB8"/>
    <w:rsid w:val="00F31CE9"/>
    <w:rsid w:val="00F31D36"/>
    <w:rsid w:val="00F3201A"/>
    <w:rsid w:val="00F32368"/>
    <w:rsid w:val="00F331AD"/>
    <w:rsid w:val="00F331F4"/>
    <w:rsid w:val="00F332DC"/>
    <w:rsid w:val="00F3337F"/>
    <w:rsid w:val="00F334B9"/>
    <w:rsid w:val="00F3355C"/>
    <w:rsid w:val="00F33B33"/>
    <w:rsid w:val="00F33B9B"/>
    <w:rsid w:val="00F33BF0"/>
    <w:rsid w:val="00F33DE5"/>
    <w:rsid w:val="00F34188"/>
    <w:rsid w:val="00F3440B"/>
    <w:rsid w:val="00F345E3"/>
    <w:rsid w:val="00F34708"/>
    <w:rsid w:val="00F34863"/>
    <w:rsid w:val="00F349CB"/>
    <w:rsid w:val="00F34E8B"/>
    <w:rsid w:val="00F34FE1"/>
    <w:rsid w:val="00F35287"/>
    <w:rsid w:val="00F3554B"/>
    <w:rsid w:val="00F358C7"/>
    <w:rsid w:val="00F35ACF"/>
    <w:rsid w:val="00F35BA0"/>
    <w:rsid w:val="00F35DD8"/>
    <w:rsid w:val="00F36345"/>
    <w:rsid w:val="00F3654F"/>
    <w:rsid w:val="00F366D0"/>
    <w:rsid w:val="00F36CFD"/>
    <w:rsid w:val="00F36E2F"/>
    <w:rsid w:val="00F375DF"/>
    <w:rsid w:val="00F376C9"/>
    <w:rsid w:val="00F377F0"/>
    <w:rsid w:val="00F378BF"/>
    <w:rsid w:val="00F379E9"/>
    <w:rsid w:val="00F37AD7"/>
    <w:rsid w:val="00F37EB0"/>
    <w:rsid w:val="00F37EF4"/>
    <w:rsid w:val="00F37F47"/>
    <w:rsid w:val="00F37F85"/>
    <w:rsid w:val="00F4006B"/>
    <w:rsid w:val="00F400F7"/>
    <w:rsid w:val="00F4036C"/>
    <w:rsid w:val="00F40732"/>
    <w:rsid w:val="00F4081B"/>
    <w:rsid w:val="00F408A1"/>
    <w:rsid w:val="00F40931"/>
    <w:rsid w:val="00F40A70"/>
    <w:rsid w:val="00F40C38"/>
    <w:rsid w:val="00F40E9E"/>
    <w:rsid w:val="00F4141F"/>
    <w:rsid w:val="00F416B9"/>
    <w:rsid w:val="00F4181C"/>
    <w:rsid w:val="00F41858"/>
    <w:rsid w:val="00F41F26"/>
    <w:rsid w:val="00F42072"/>
    <w:rsid w:val="00F42467"/>
    <w:rsid w:val="00F424A3"/>
    <w:rsid w:val="00F42667"/>
    <w:rsid w:val="00F42703"/>
    <w:rsid w:val="00F42864"/>
    <w:rsid w:val="00F42932"/>
    <w:rsid w:val="00F4299B"/>
    <w:rsid w:val="00F42A3C"/>
    <w:rsid w:val="00F42E09"/>
    <w:rsid w:val="00F435B8"/>
    <w:rsid w:val="00F43801"/>
    <w:rsid w:val="00F43A37"/>
    <w:rsid w:val="00F43DCA"/>
    <w:rsid w:val="00F4404D"/>
    <w:rsid w:val="00F44492"/>
    <w:rsid w:val="00F44595"/>
    <w:rsid w:val="00F4462A"/>
    <w:rsid w:val="00F44890"/>
    <w:rsid w:val="00F44C36"/>
    <w:rsid w:val="00F44E87"/>
    <w:rsid w:val="00F45009"/>
    <w:rsid w:val="00F4507F"/>
    <w:rsid w:val="00F45350"/>
    <w:rsid w:val="00F4560C"/>
    <w:rsid w:val="00F45797"/>
    <w:rsid w:val="00F45943"/>
    <w:rsid w:val="00F45D57"/>
    <w:rsid w:val="00F45D7C"/>
    <w:rsid w:val="00F45DD7"/>
    <w:rsid w:val="00F45F03"/>
    <w:rsid w:val="00F46151"/>
    <w:rsid w:val="00F4641B"/>
    <w:rsid w:val="00F46772"/>
    <w:rsid w:val="00F467A2"/>
    <w:rsid w:val="00F467BA"/>
    <w:rsid w:val="00F4689F"/>
    <w:rsid w:val="00F469A2"/>
    <w:rsid w:val="00F46BE0"/>
    <w:rsid w:val="00F46EB8"/>
    <w:rsid w:val="00F47071"/>
    <w:rsid w:val="00F472E7"/>
    <w:rsid w:val="00F474BE"/>
    <w:rsid w:val="00F47572"/>
    <w:rsid w:val="00F47ABE"/>
    <w:rsid w:val="00F47B38"/>
    <w:rsid w:val="00F47C18"/>
    <w:rsid w:val="00F500A1"/>
    <w:rsid w:val="00F500FD"/>
    <w:rsid w:val="00F50800"/>
    <w:rsid w:val="00F50923"/>
    <w:rsid w:val="00F50B61"/>
    <w:rsid w:val="00F50CD1"/>
    <w:rsid w:val="00F50EF9"/>
    <w:rsid w:val="00F511E4"/>
    <w:rsid w:val="00F512D6"/>
    <w:rsid w:val="00F5156A"/>
    <w:rsid w:val="00F51B10"/>
    <w:rsid w:val="00F51D05"/>
    <w:rsid w:val="00F51D46"/>
    <w:rsid w:val="00F523EC"/>
    <w:rsid w:val="00F52408"/>
    <w:rsid w:val="00F5266C"/>
    <w:rsid w:val="00F528E2"/>
    <w:rsid w:val="00F528E6"/>
    <w:rsid w:val="00F529B8"/>
    <w:rsid w:val="00F52A05"/>
    <w:rsid w:val="00F52C68"/>
    <w:rsid w:val="00F52D09"/>
    <w:rsid w:val="00F52E08"/>
    <w:rsid w:val="00F52F94"/>
    <w:rsid w:val="00F5376B"/>
    <w:rsid w:val="00F538CC"/>
    <w:rsid w:val="00F539D6"/>
    <w:rsid w:val="00F53A66"/>
    <w:rsid w:val="00F53DA6"/>
    <w:rsid w:val="00F5408A"/>
    <w:rsid w:val="00F543D7"/>
    <w:rsid w:val="00F5462D"/>
    <w:rsid w:val="00F54A56"/>
    <w:rsid w:val="00F54BF4"/>
    <w:rsid w:val="00F54CF6"/>
    <w:rsid w:val="00F54DEC"/>
    <w:rsid w:val="00F55144"/>
    <w:rsid w:val="00F5516F"/>
    <w:rsid w:val="00F551E6"/>
    <w:rsid w:val="00F553F6"/>
    <w:rsid w:val="00F55A63"/>
    <w:rsid w:val="00F55B21"/>
    <w:rsid w:val="00F55C93"/>
    <w:rsid w:val="00F55FB1"/>
    <w:rsid w:val="00F56E65"/>
    <w:rsid w:val="00F56EF6"/>
    <w:rsid w:val="00F57175"/>
    <w:rsid w:val="00F571A5"/>
    <w:rsid w:val="00F573E7"/>
    <w:rsid w:val="00F57944"/>
    <w:rsid w:val="00F57B6B"/>
    <w:rsid w:val="00F57EEC"/>
    <w:rsid w:val="00F57F82"/>
    <w:rsid w:val="00F60082"/>
    <w:rsid w:val="00F60212"/>
    <w:rsid w:val="00F603AC"/>
    <w:rsid w:val="00F60525"/>
    <w:rsid w:val="00F60ECE"/>
    <w:rsid w:val="00F61225"/>
    <w:rsid w:val="00F612DA"/>
    <w:rsid w:val="00F617B8"/>
    <w:rsid w:val="00F618AB"/>
    <w:rsid w:val="00F61A9F"/>
    <w:rsid w:val="00F61B5F"/>
    <w:rsid w:val="00F61C28"/>
    <w:rsid w:val="00F621D3"/>
    <w:rsid w:val="00F6221E"/>
    <w:rsid w:val="00F62251"/>
    <w:rsid w:val="00F6244D"/>
    <w:rsid w:val="00F624FD"/>
    <w:rsid w:val="00F625EB"/>
    <w:rsid w:val="00F6262B"/>
    <w:rsid w:val="00F62714"/>
    <w:rsid w:val="00F6287F"/>
    <w:rsid w:val="00F628CD"/>
    <w:rsid w:val="00F629DA"/>
    <w:rsid w:val="00F62A16"/>
    <w:rsid w:val="00F62C67"/>
    <w:rsid w:val="00F62D41"/>
    <w:rsid w:val="00F62DF5"/>
    <w:rsid w:val="00F631D1"/>
    <w:rsid w:val="00F63575"/>
    <w:rsid w:val="00F6398D"/>
    <w:rsid w:val="00F63F39"/>
    <w:rsid w:val="00F6408F"/>
    <w:rsid w:val="00F642D5"/>
    <w:rsid w:val="00F6461D"/>
    <w:rsid w:val="00F64696"/>
    <w:rsid w:val="00F6486C"/>
    <w:rsid w:val="00F64AF2"/>
    <w:rsid w:val="00F64DA4"/>
    <w:rsid w:val="00F64EC3"/>
    <w:rsid w:val="00F64F5A"/>
    <w:rsid w:val="00F653B2"/>
    <w:rsid w:val="00F654B4"/>
    <w:rsid w:val="00F65A67"/>
    <w:rsid w:val="00F65AA9"/>
    <w:rsid w:val="00F65B2D"/>
    <w:rsid w:val="00F65E28"/>
    <w:rsid w:val="00F6609D"/>
    <w:rsid w:val="00F660DB"/>
    <w:rsid w:val="00F662E5"/>
    <w:rsid w:val="00F662F9"/>
    <w:rsid w:val="00F66422"/>
    <w:rsid w:val="00F664AE"/>
    <w:rsid w:val="00F66511"/>
    <w:rsid w:val="00F666A1"/>
    <w:rsid w:val="00F669AA"/>
    <w:rsid w:val="00F66D6E"/>
    <w:rsid w:val="00F66E88"/>
    <w:rsid w:val="00F66ECB"/>
    <w:rsid w:val="00F66ED7"/>
    <w:rsid w:val="00F67291"/>
    <w:rsid w:val="00F672FC"/>
    <w:rsid w:val="00F6741B"/>
    <w:rsid w:val="00F6768F"/>
    <w:rsid w:val="00F67914"/>
    <w:rsid w:val="00F67A6B"/>
    <w:rsid w:val="00F67DC2"/>
    <w:rsid w:val="00F700A7"/>
    <w:rsid w:val="00F70459"/>
    <w:rsid w:val="00F704A2"/>
    <w:rsid w:val="00F706B3"/>
    <w:rsid w:val="00F706B8"/>
    <w:rsid w:val="00F70861"/>
    <w:rsid w:val="00F70A2B"/>
    <w:rsid w:val="00F70F36"/>
    <w:rsid w:val="00F71198"/>
    <w:rsid w:val="00F71434"/>
    <w:rsid w:val="00F71435"/>
    <w:rsid w:val="00F71929"/>
    <w:rsid w:val="00F71A0B"/>
    <w:rsid w:val="00F71B54"/>
    <w:rsid w:val="00F71DDC"/>
    <w:rsid w:val="00F72573"/>
    <w:rsid w:val="00F727DA"/>
    <w:rsid w:val="00F72962"/>
    <w:rsid w:val="00F72C0B"/>
    <w:rsid w:val="00F72C2C"/>
    <w:rsid w:val="00F730FC"/>
    <w:rsid w:val="00F7316F"/>
    <w:rsid w:val="00F73286"/>
    <w:rsid w:val="00F735B3"/>
    <w:rsid w:val="00F73940"/>
    <w:rsid w:val="00F73CC5"/>
    <w:rsid w:val="00F73D65"/>
    <w:rsid w:val="00F73F34"/>
    <w:rsid w:val="00F741F2"/>
    <w:rsid w:val="00F74725"/>
    <w:rsid w:val="00F74ECF"/>
    <w:rsid w:val="00F752FC"/>
    <w:rsid w:val="00F755C9"/>
    <w:rsid w:val="00F75A1A"/>
    <w:rsid w:val="00F75A5C"/>
    <w:rsid w:val="00F75CFD"/>
    <w:rsid w:val="00F75EFC"/>
    <w:rsid w:val="00F76134"/>
    <w:rsid w:val="00F764F5"/>
    <w:rsid w:val="00F766A0"/>
    <w:rsid w:val="00F76B67"/>
    <w:rsid w:val="00F76CAB"/>
    <w:rsid w:val="00F77268"/>
    <w:rsid w:val="00F772C6"/>
    <w:rsid w:val="00F7744D"/>
    <w:rsid w:val="00F77529"/>
    <w:rsid w:val="00F77584"/>
    <w:rsid w:val="00F77C2A"/>
    <w:rsid w:val="00F77C99"/>
    <w:rsid w:val="00F77EAF"/>
    <w:rsid w:val="00F77EBF"/>
    <w:rsid w:val="00F800FE"/>
    <w:rsid w:val="00F802A3"/>
    <w:rsid w:val="00F803FD"/>
    <w:rsid w:val="00F8042E"/>
    <w:rsid w:val="00F80597"/>
    <w:rsid w:val="00F80A3F"/>
    <w:rsid w:val="00F80AEB"/>
    <w:rsid w:val="00F80F80"/>
    <w:rsid w:val="00F814BD"/>
    <w:rsid w:val="00F815B5"/>
    <w:rsid w:val="00F818BD"/>
    <w:rsid w:val="00F819C3"/>
    <w:rsid w:val="00F81E74"/>
    <w:rsid w:val="00F81FA1"/>
    <w:rsid w:val="00F821D1"/>
    <w:rsid w:val="00F82295"/>
    <w:rsid w:val="00F822C8"/>
    <w:rsid w:val="00F82655"/>
    <w:rsid w:val="00F82D14"/>
    <w:rsid w:val="00F82DED"/>
    <w:rsid w:val="00F8322A"/>
    <w:rsid w:val="00F835AA"/>
    <w:rsid w:val="00F83C56"/>
    <w:rsid w:val="00F83D90"/>
    <w:rsid w:val="00F840AC"/>
    <w:rsid w:val="00F84161"/>
    <w:rsid w:val="00F84665"/>
    <w:rsid w:val="00F8466D"/>
    <w:rsid w:val="00F84769"/>
    <w:rsid w:val="00F84874"/>
    <w:rsid w:val="00F84C04"/>
    <w:rsid w:val="00F84EF3"/>
    <w:rsid w:val="00F84F6C"/>
    <w:rsid w:val="00F84F7E"/>
    <w:rsid w:val="00F85195"/>
    <w:rsid w:val="00F85543"/>
    <w:rsid w:val="00F85546"/>
    <w:rsid w:val="00F859B3"/>
    <w:rsid w:val="00F85A0A"/>
    <w:rsid w:val="00F85AA8"/>
    <w:rsid w:val="00F85B29"/>
    <w:rsid w:val="00F85D82"/>
    <w:rsid w:val="00F85DFF"/>
    <w:rsid w:val="00F85EF1"/>
    <w:rsid w:val="00F85F22"/>
    <w:rsid w:val="00F861DB"/>
    <w:rsid w:val="00F8632C"/>
    <w:rsid w:val="00F86429"/>
    <w:rsid w:val="00F86855"/>
    <w:rsid w:val="00F868E3"/>
    <w:rsid w:val="00F86C27"/>
    <w:rsid w:val="00F86ECE"/>
    <w:rsid w:val="00F86F86"/>
    <w:rsid w:val="00F870E0"/>
    <w:rsid w:val="00F87101"/>
    <w:rsid w:val="00F872E8"/>
    <w:rsid w:val="00F878D2"/>
    <w:rsid w:val="00F878F4"/>
    <w:rsid w:val="00F87D85"/>
    <w:rsid w:val="00F87E19"/>
    <w:rsid w:val="00F87E50"/>
    <w:rsid w:val="00F9017F"/>
    <w:rsid w:val="00F90959"/>
    <w:rsid w:val="00F90CC9"/>
    <w:rsid w:val="00F914DD"/>
    <w:rsid w:val="00F919DF"/>
    <w:rsid w:val="00F91C7E"/>
    <w:rsid w:val="00F91F31"/>
    <w:rsid w:val="00F91FDA"/>
    <w:rsid w:val="00F920E1"/>
    <w:rsid w:val="00F9217F"/>
    <w:rsid w:val="00F921D1"/>
    <w:rsid w:val="00F9245C"/>
    <w:rsid w:val="00F92604"/>
    <w:rsid w:val="00F92BA8"/>
    <w:rsid w:val="00F9325B"/>
    <w:rsid w:val="00F932F0"/>
    <w:rsid w:val="00F9338A"/>
    <w:rsid w:val="00F93440"/>
    <w:rsid w:val="00F938BA"/>
    <w:rsid w:val="00F938EE"/>
    <w:rsid w:val="00F93C44"/>
    <w:rsid w:val="00F93DA2"/>
    <w:rsid w:val="00F93DCF"/>
    <w:rsid w:val="00F940C3"/>
    <w:rsid w:val="00F9437E"/>
    <w:rsid w:val="00F943CC"/>
    <w:rsid w:val="00F944EC"/>
    <w:rsid w:val="00F946D0"/>
    <w:rsid w:val="00F94714"/>
    <w:rsid w:val="00F94934"/>
    <w:rsid w:val="00F94DA0"/>
    <w:rsid w:val="00F9559F"/>
    <w:rsid w:val="00F955F3"/>
    <w:rsid w:val="00F95C25"/>
    <w:rsid w:val="00F9605F"/>
    <w:rsid w:val="00F96071"/>
    <w:rsid w:val="00F9658C"/>
    <w:rsid w:val="00F96775"/>
    <w:rsid w:val="00F96A06"/>
    <w:rsid w:val="00F96E6A"/>
    <w:rsid w:val="00F96E9B"/>
    <w:rsid w:val="00F96FBB"/>
    <w:rsid w:val="00F9706F"/>
    <w:rsid w:val="00F971F9"/>
    <w:rsid w:val="00F97526"/>
    <w:rsid w:val="00F97919"/>
    <w:rsid w:val="00F97D09"/>
    <w:rsid w:val="00FA01ED"/>
    <w:rsid w:val="00FA0610"/>
    <w:rsid w:val="00FA0809"/>
    <w:rsid w:val="00FA0A7A"/>
    <w:rsid w:val="00FA0F35"/>
    <w:rsid w:val="00FA0FA9"/>
    <w:rsid w:val="00FA10DD"/>
    <w:rsid w:val="00FA123D"/>
    <w:rsid w:val="00FA1815"/>
    <w:rsid w:val="00FA18A6"/>
    <w:rsid w:val="00FA202E"/>
    <w:rsid w:val="00FA20EB"/>
    <w:rsid w:val="00FA2137"/>
    <w:rsid w:val="00FA23E0"/>
    <w:rsid w:val="00FA2507"/>
    <w:rsid w:val="00FA2B57"/>
    <w:rsid w:val="00FA2C46"/>
    <w:rsid w:val="00FA2DAF"/>
    <w:rsid w:val="00FA320A"/>
    <w:rsid w:val="00FA3525"/>
    <w:rsid w:val="00FA35C9"/>
    <w:rsid w:val="00FA370F"/>
    <w:rsid w:val="00FA3AF1"/>
    <w:rsid w:val="00FA3CB2"/>
    <w:rsid w:val="00FA406F"/>
    <w:rsid w:val="00FA4218"/>
    <w:rsid w:val="00FA4331"/>
    <w:rsid w:val="00FA44B4"/>
    <w:rsid w:val="00FA465D"/>
    <w:rsid w:val="00FA4BDD"/>
    <w:rsid w:val="00FA4E13"/>
    <w:rsid w:val="00FA4EC8"/>
    <w:rsid w:val="00FA56BC"/>
    <w:rsid w:val="00FA5A53"/>
    <w:rsid w:val="00FA5A6A"/>
    <w:rsid w:val="00FA6046"/>
    <w:rsid w:val="00FA63DD"/>
    <w:rsid w:val="00FA6618"/>
    <w:rsid w:val="00FA6F0B"/>
    <w:rsid w:val="00FA70C3"/>
    <w:rsid w:val="00FA71E7"/>
    <w:rsid w:val="00FA72F1"/>
    <w:rsid w:val="00FA736D"/>
    <w:rsid w:val="00FA73A2"/>
    <w:rsid w:val="00FA78D6"/>
    <w:rsid w:val="00FB0002"/>
    <w:rsid w:val="00FB0738"/>
    <w:rsid w:val="00FB07F8"/>
    <w:rsid w:val="00FB09AF"/>
    <w:rsid w:val="00FB0B13"/>
    <w:rsid w:val="00FB0BD0"/>
    <w:rsid w:val="00FB0F40"/>
    <w:rsid w:val="00FB104F"/>
    <w:rsid w:val="00FB1781"/>
    <w:rsid w:val="00FB17C8"/>
    <w:rsid w:val="00FB19EF"/>
    <w:rsid w:val="00FB1B2A"/>
    <w:rsid w:val="00FB1C87"/>
    <w:rsid w:val="00FB1DEA"/>
    <w:rsid w:val="00FB1EC2"/>
    <w:rsid w:val="00FB1F6E"/>
    <w:rsid w:val="00FB2293"/>
    <w:rsid w:val="00FB24FE"/>
    <w:rsid w:val="00FB2646"/>
    <w:rsid w:val="00FB27B8"/>
    <w:rsid w:val="00FB2899"/>
    <w:rsid w:val="00FB2A16"/>
    <w:rsid w:val="00FB2B98"/>
    <w:rsid w:val="00FB3186"/>
    <w:rsid w:val="00FB3236"/>
    <w:rsid w:val="00FB32DE"/>
    <w:rsid w:val="00FB3326"/>
    <w:rsid w:val="00FB3387"/>
    <w:rsid w:val="00FB3981"/>
    <w:rsid w:val="00FB3998"/>
    <w:rsid w:val="00FB3CDF"/>
    <w:rsid w:val="00FB3DCA"/>
    <w:rsid w:val="00FB407A"/>
    <w:rsid w:val="00FB40B8"/>
    <w:rsid w:val="00FB424B"/>
    <w:rsid w:val="00FB4769"/>
    <w:rsid w:val="00FB4834"/>
    <w:rsid w:val="00FB48FB"/>
    <w:rsid w:val="00FB4C9F"/>
    <w:rsid w:val="00FB4CDA"/>
    <w:rsid w:val="00FB5308"/>
    <w:rsid w:val="00FB5318"/>
    <w:rsid w:val="00FB5345"/>
    <w:rsid w:val="00FB54D4"/>
    <w:rsid w:val="00FB568D"/>
    <w:rsid w:val="00FB56F3"/>
    <w:rsid w:val="00FB574F"/>
    <w:rsid w:val="00FB5AD5"/>
    <w:rsid w:val="00FB5E54"/>
    <w:rsid w:val="00FB5E8F"/>
    <w:rsid w:val="00FB6283"/>
    <w:rsid w:val="00FB6474"/>
    <w:rsid w:val="00FB6481"/>
    <w:rsid w:val="00FB6888"/>
    <w:rsid w:val="00FB6B9D"/>
    <w:rsid w:val="00FB6D36"/>
    <w:rsid w:val="00FB6F91"/>
    <w:rsid w:val="00FB70A1"/>
    <w:rsid w:val="00FB72C4"/>
    <w:rsid w:val="00FB77C3"/>
    <w:rsid w:val="00FB78F2"/>
    <w:rsid w:val="00FB7EB7"/>
    <w:rsid w:val="00FBA825"/>
    <w:rsid w:val="00FC03D5"/>
    <w:rsid w:val="00FC040F"/>
    <w:rsid w:val="00FC0788"/>
    <w:rsid w:val="00FC08BE"/>
    <w:rsid w:val="00FC08CA"/>
    <w:rsid w:val="00FC0965"/>
    <w:rsid w:val="00FC0F81"/>
    <w:rsid w:val="00FC1378"/>
    <w:rsid w:val="00FC143E"/>
    <w:rsid w:val="00FC14D6"/>
    <w:rsid w:val="00FC1559"/>
    <w:rsid w:val="00FC17CE"/>
    <w:rsid w:val="00FC180F"/>
    <w:rsid w:val="00FC1A1C"/>
    <w:rsid w:val="00FC1A2E"/>
    <w:rsid w:val="00FC1ABA"/>
    <w:rsid w:val="00FC1CDF"/>
    <w:rsid w:val="00FC1CF7"/>
    <w:rsid w:val="00FC1E29"/>
    <w:rsid w:val="00FC2108"/>
    <w:rsid w:val="00FC24BE"/>
    <w:rsid w:val="00FC2513"/>
    <w:rsid w:val="00FC252F"/>
    <w:rsid w:val="00FC2EFE"/>
    <w:rsid w:val="00FC3243"/>
    <w:rsid w:val="00FC324D"/>
    <w:rsid w:val="00FC334B"/>
    <w:rsid w:val="00FC34AF"/>
    <w:rsid w:val="00FC34CB"/>
    <w:rsid w:val="00FC3915"/>
    <w:rsid w:val="00FC395C"/>
    <w:rsid w:val="00FC432F"/>
    <w:rsid w:val="00FC46A4"/>
    <w:rsid w:val="00FC4A13"/>
    <w:rsid w:val="00FC4A1A"/>
    <w:rsid w:val="00FC4A6E"/>
    <w:rsid w:val="00FC4E54"/>
    <w:rsid w:val="00FC514B"/>
    <w:rsid w:val="00FC532F"/>
    <w:rsid w:val="00FC56C9"/>
    <w:rsid w:val="00FC5896"/>
    <w:rsid w:val="00FC5D2C"/>
    <w:rsid w:val="00FC5E8E"/>
    <w:rsid w:val="00FC5EFC"/>
    <w:rsid w:val="00FC6063"/>
    <w:rsid w:val="00FC631D"/>
    <w:rsid w:val="00FC6375"/>
    <w:rsid w:val="00FC646F"/>
    <w:rsid w:val="00FC65BD"/>
    <w:rsid w:val="00FC68BE"/>
    <w:rsid w:val="00FC7818"/>
    <w:rsid w:val="00FC7B1C"/>
    <w:rsid w:val="00FC7B9F"/>
    <w:rsid w:val="00FC7D26"/>
    <w:rsid w:val="00FC7DA1"/>
    <w:rsid w:val="00FC7F5C"/>
    <w:rsid w:val="00FC7F7A"/>
    <w:rsid w:val="00FC978C"/>
    <w:rsid w:val="00FD13D0"/>
    <w:rsid w:val="00FD16B1"/>
    <w:rsid w:val="00FD1C66"/>
    <w:rsid w:val="00FD1F40"/>
    <w:rsid w:val="00FD2061"/>
    <w:rsid w:val="00FD218A"/>
    <w:rsid w:val="00FD2398"/>
    <w:rsid w:val="00FD2602"/>
    <w:rsid w:val="00FD26F4"/>
    <w:rsid w:val="00FD2844"/>
    <w:rsid w:val="00FD29B4"/>
    <w:rsid w:val="00FD2B29"/>
    <w:rsid w:val="00FD2C7B"/>
    <w:rsid w:val="00FD2CC0"/>
    <w:rsid w:val="00FD2D12"/>
    <w:rsid w:val="00FD2E80"/>
    <w:rsid w:val="00FD2EC4"/>
    <w:rsid w:val="00FD2F28"/>
    <w:rsid w:val="00FD304B"/>
    <w:rsid w:val="00FD3561"/>
    <w:rsid w:val="00FD3766"/>
    <w:rsid w:val="00FD3911"/>
    <w:rsid w:val="00FD397F"/>
    <w:rsid w:val="00FD3B26"/>
    <w:rsid w:val="00FD3C35"/>
    <w:rsid w:val="00FD3D05"/>
    <w:rsid w:val="00FD3D59"/>
    <w:rsid w:val="00FD3FB2"/>
    <w:rsid w:val="00FD42B8"/>
    <w:rsid w:val="00FD47C4"/>
    <w:rsid w:val="00FD4A94"/>
    <w:rsid w:val="00FD4B74"/>
    <w:rsid w:val="00FD4BE4"/>
    <w:rsid w:val="00FD4CE7"/>
    <w:rsid w:val="00FD4F53"/>
    <w:rsid w:val="00FD52DB"/>
    <w:rsid w:val="00FD52E5"/>
    <w:rsid w:val="00FD531A"/>
    <w:rsid w:val="00FD533A"/>
    <w:rsid w:val="00FD539D"/>
    <w:rsid w:val="00FD5499"/>
    <w:rsid w:val="00FD557B"/>
    <w:rsid w:val="00FD5762"/>
    <w:rsid w:val="00FD586F"/>
    <w:rsid w:val="00FD5A15"/>
    <w:rsid w:val="00FD5A37"/>
    <w:rsid w:val="00FD5AC9"/>
    <w:rsid w:val="00FD5AEF"/>
    <w:rsid w:val="00FD5D0E"/>
    <w:rsid w:val="00FD60C0"/>
    <w:rsid w:val="00FD6367"/>
    <w:rsid w:val="00FD64D2"/>
    <w:rsid w:val="00FD6854"/>
    <w:rsid w:val="00FD6980"/>
    <w:rsid w:val="00FD6FE3"/>
    <w:rsid w:val="00FD7120"/>
    <w:rsid w:val="00FD7D34"/>
    <w:rsid w:val="00FD7EC9"/>
    <w:rsid w:val="00FE02E5"/>
    <w:rsid w:val="00FE02F2"/>
    <w:rsid w:val="00FE039F"/>
    <w:rsid w:val="00FE0651"/>
    <w:rsid w:val="00FE0904"/>
    <w:rsid w:val="00FE0923"/>
    <w:rsid w:val="00FE0A1F"/>
    <w:rsid w:val="00FE0B98"/>
    <w:rsid w:val="00FE0BEC"/>
    <w:rsid w:val="00FE0C04"/>
    <w:rsid w:val="00FE0C2B"/>
    <w:rsid w:val="00FE0D4A"/>
    <w:rsid w:val="00FE0EB2"/>
    <w:rsid w:val="00FE0F73"/>
    <w:rsid w:val="00FE101B"/>
    <w:rsid w:val="00FE157E"/>
    <w:rsid w:val="00FE1906"/>
    <w:rsid w:val="00FE195A"/>
    <w:rsid w:val="00FE1D58"/>
    <w:rsid w:val="00FE1E6C"/>
    <w:rsid w:val="00FE21B1"/>
    <w:rsid w:val="00FE2208"/>
    <w:rsid w:val="00FE235E"/>
    <w:rsid w:val="00FE2812"/>
    <w:rsid w:val="00FE2DCF"/>
    <w:rsid w:val="00FE2EE1"/>
    <w:rsid w:val="00FE3038"/>
    <w:rsid w:val="00FE303A"/>
    <w:rsid w:val="00FE3B2D"/>
    <w:rsid w:val="00FE3B47"/>
    <w:rsid w:val="00FE3C59"/>
    <w:rsid w:val="00FE3FA7"/>
    <w:rsid w:val="00FE4081"/>
    <w:rsid w:val="00FE432F"/>
    <w:rsid w:val="00FE4AB6"/>
    <w:rsid w:val="00FE4BA5"/>
    <w:rsid w:val="00FE4D88"/>
    <w:rsid w:val="00FE598A"/>
    <w:rsid w:val="00FE5EA0"/>
    <w:rsid w:val="00FE62BD"/>
    <w:rsid w:val="00FE65ED"/>
    <w:rsid w:val="00FE6790"/>
    <w:rsid w:val="00FE696F"/>
    <w:rsid w:val="00FE6B34"/>
    <w:rsid w:val="00FE6B78"/>
    <w:rsid w:val="00FE6F1E"/>
    <w:rsid w:val="00FE7056"/>
    <w:rsid w:val="00FE72AA"/>
    <w:rsid w:val="00FE735B"/>
    <w:rsid w:val="00FE79B9"/>
    <w:rsid w:val="00FE7C3E"/>
    <w:rsid w:val="00FE7E16"/>
    <w:rsid w:val="00FE7FB6"/>
    <w:rsid w:val="00FF03E4"/>
    <w:rsid w:val="00FF048E"/>
    <w:rsid w:val="00FF0DD7"/>
    <w:rsid w:val="00FF10DF"/>
    <w:rsid w:val="00FF1323"/>
    <w:rsid w:val="00FF155E"/>
    <w:rsid w:val="00FF1ABA"/>
    <w:rsid w:val="00FF1C84"/>
    <w:rsid w:val="00FF1CD5"/>
    <w:rsid w:val="00FF2216"/>
    <w:rsid w:val="00FF2320"/>
    <w:rsid w:val="00FF2714"/>
    <w:rsid w:val="00FF272B"/>
    <w:rsid w:val="00FF2A40"/>
    <w:rsid w:val="00FF2A4E"/>
    <w:rsid w:val="00FF2A69"/>
    <w:rsid w:val="00FF2C96"/>
    <w:rsid w:val="00FF2FCE"/>
    <w:rsid w:val="00FF31BB"/>
    <w:rsid w:val="00FF34FD"/>
    <w:rsid w:val="00FF3567"/>
    <w:rsid w:val="00FF3946"/>
    <w:rsid w:val="00FF3B51"/>
    <w:rsid w:val="00FF3BFB"/>
    <w:rsid w:val="00FF48D0"/>
    <w:rsid w:val="00FF4A2D"/>
    <w:rsid w:val="00FF4B37"/>
    <w:rsid w:val="00FF4CCD"/>
    <w:rsid w:val="00FF4F7D"/>
    <w:rsid w:val="00FF4FAE"/>
    <w:rsid w:val="00FF5693"/>
    <w:rsid w:val="00FF5CC1"/>
    <w:rsid w:val="00FF6025"/>
    <w:rsid w:val="00FF604C"/>
    <w:rsid w:val="00FF663D"/>
    <w:rsid w:val="00FF69BA"/>
    <w:rsid w:val="00FF6A34"/>
    <w:rsid w:val="00FF6D9D"/>
    <w:rsid w:val="00FF6DA0"/>
    <w:rsid w:val="00FF6EBC"/>
    <w:rsid w:val="00FF6F84"/>
    <w:rsid w:val="00FF7620"/>
    <w:rsid w:val="00FF77F5"/>
    <w:rsid w:val="00FF7895"/>
    <w:rsid w:val="00FF78B5"/>
    <w:rsid w:val="00FF7933"/>
    <w:rsid w:val="00FF79A6"/>
    <w:rsid w:val="00FF7DD5"/>
    <w:rsid w:val="00FF7F92"/>
    <w:rsid w:val="010427D3"/>
    <w:rsid w:val="01069BEE"/>
    <w:rsid w:val="010BF8C9"/>
    <w:rsid w:val="01178757"/>
    <w:rsid w:val="01218691"/>
    <w:rsid w:val="012A1F30"/>
    <w:rsid w:val="01325A8F"/>
    <w:rsid w:val="013C4B8E"/>
    <w:rsid w:val="013D347F"/>
    <w:rsid w:val="014BDCBF"/>
    <w:rsid w:val="014F8D17"/>
    <w:rsid w:val="015AFA7D"/>
    <w:rsid w:val="015B1C25"/>
    <w:rsid w:val="015EB1C4"/>
    <w:rsid w:val="01635E7E"/>
    <w:rsid w:val="016907C5"/>
    <w:rsid w:val="016A28FE"/>
    <w:rsid w:val="01910CB4"/>
    <w:rsid w:val="019FF8D2"/>
    <w:rsid w:val="01A2A6C6"/>
    <w:rsid w:val="01B87955"/>
    <w:rsid w:val="01CACD98"/>
    <w:rsid w:val="01D2EE4B"/>
    <w:rsid w:val="01D7F5AC"/>
    <w:rsid w:val="01E078B9"/>
    <w:rsid w:val="01E3E828"/>
    <w:rsid w:val="01F64444"/>
    <w:rsid w:val="01F883A6"/>
    <w:rsid w:val="021BD03B"/>
    <w:rsid w:val="022349C2"/>
    <w:rsid w:val="022369E2"/>
    <w:rsid w:val="02251EC4"/>
    <w:rsid w:val="0226CBC8"/>
    <w:rsid w:val="022E383F"/>
    <w:rsid w:val="0239840B"/>
    <w:rsid w:val="023DFAEC"/>
    <w:rsid w:val="024F37FB"/>
    <w:rsid w:val="0252423E"/>
    <w:rsid w:val="025846A6"/>
    <w:rsid w:val="025B9326"/>
    <w:rsid w:val="025C4506"/>
    <w:rsid w:val="0265CB57"/>
    <w:rsid w:val="0267428B"/>
    <w:rsid w:val="027113F9"/>
    <w:rsid w:val="027354DD"/>
    <w:rsid w:val="027C70B8"/>
    <w:rsid w:val="02854CE8"/>
    <w:rsid w:val="029592E4"/>
    <w:rsid w:val="02ADC085"/>
    <w:rsid w:val="02BC1155"/>
    <w:rsid w:val="02C13512"/>
    <w:rsid w:val="02CFE39D"/>
    <w:rsid w:val="02D69DFD"/>
    <w:rsid w:val="02E7D785"/>
    <w:rsid w:val="02EF4602"/>
    <w:rsid w:val="030284BF"/>
    <w:rsid w:val="0304E3AB"/>
    <w:rsid w:val="03067FBF"/>
    <w:rsid w:val="0313280A"/>
    <w:rsid w:val="031904BD"/>
    <w:rsid w:val="03210FB6"/>
    <w:rsid w:val="0321F5EE"/>
    <w:rsid w:val="032B43BC"/>
    <w:rsid w:val="032E104C"/>
    <w:rsid w:val="033B0B30"/>
    <w:rsid w:val="034F376F"/>
    <w:rsid w:val="03520FE6"/>
    <w:rsid w:val="03609980"/>
    <w:rsid w:val="036F2A1E"/>
    <w:rsid w:val="037144ED"/>
    <w:rsid w:val="0371CB77"/>
    <w:rsid w:val="0390FF8D"/>
    <w:rsid w:val="03945407"/>
    <w:rsid w:val="03A916B7"/>
    <w:rsid w:val="03B5341F"/>
    <w:rsid w:val="03C2D3E5"/>
    <w:rsid w:val="03C3EAF2"/>
    <w:rsid w:val="03C629AE"/>
    <w:rsid w:val="03C79282"/>
    <w:rsid w:val="03C94EDF"/>
    <w:rsid w:val="03DA9381"/>
    <w:rsid w:val="03DC84B8"/>
    <w:rsid w:val="03F43F18"/>
    <w:rsid w:val="03F78BEA"/>
    <w:rsid w:val="03F899B9"/>
    <w:rsid w:val="04008B86"/>
    <w:rsid w:val="0400F118"/>
    <w:rsid w:val="0401A716"/>
    <w:rsid w:val="04050E27"/>
    <w:rsid w:val="04153687"/>
    <w:rsid w:val="041F46EE"/>
    <w:rsid w:val="0421CEAA"/>
    <w:rsid w:val="0426A03F"/>
    <w:rsid w:val="04294ED8"/>
    <w:rsid w:val="042CF4D3"/>
    <w:rsid w:val="045D0573"/>
    <w:rsid w:val="046925F1"/>
    <w:rsid w:val="046DFBF4"/>
    <w:rsid w:val="0470FBA3"/>
    <w:rsid w:val="047FE369"/>
    <w:rsid w:val="0491CEC9"/>
    <w:rsid w:val="04925A13"/>
    <w:rsid w:val="0499DA77"/>
    <w:rsid w:val="04A40055"/>
    <w:rsid w:val="04A7EB6D"/>
    <w:rsid w:val="04AF0F03"/>
    <w:rsid w:val="04BBD398"/>
    <w:rsid w:val="04C9C423"/>
    <w:rsid w:val="04CF3B04"/>
    <w:rsid w:val="04D1614D"/>
    <w:rsid w:val="04D42417"/>
    <w:rsid w:val="04D8837E"/>
    <w:rsid w:val="04D9E633"/>
    <w:rsid w:val="04DA042F"/>
    <w:rsid w:val="04EB7081"/>
    <w:rsid w:val="04F10992"/>
    <w:rsid w:val="04FAF54D"/>
    <w:rsid w:val="04FC1D84"/>
    <w:rsid w:val="050407F4"/>
    <w:rsid w:val="05195DF3"/>
    <w:rsid w:val="051A7ED4"/>
    <w:rsid w:val="051F47D7"/>
    <w:rsid w:val="05281B19"/>
    <w:rsid w:val="052B022A"/>
    <w:rsid w:val="053781F1"/>
    <w:rsid w:val="053E65A9"/>
    <w:rsid w:val="0545C3A5"/>
    <w:rsid w:val="05474E69"/>
    <w:rsid w:val="05491B4B"/>
    <w:rsid w:val="05495EB2"/>
    <w:rsid w:val="0551A412"/>
    <w:rsid w:val="05542BEF"/>
    <w:rsid w:val="055970B3"/>
    <w:rsid w:val="0569A781"/>
    <w:rsid w:val="056D703C"/>
    <w:rsid w:val="05748964"/>
    <w:rsid w:val="058DF475"/>
    <w:rsid w:val="05907220"/>
    <w:rsid w:val="0591C4BA"/>
    <w:rsid w:val="05B6B400"/>
    <w:rsid w:val="05BA456E"/>
    <w:rsid w:val="05BC8CCF"/>
    <w:rsid w:val="05C5C2FC"/>
    <w:rsid w:val="05CB9644"/>
    <w:rsid w:val="05F543C7"/>
    <w:rsid w:val="05F570F7"/>
    <w:rsid w:val="05F89435"/>
    <w:rsid w:val="06016B9F"/>
    <w:rsid w:val="060DA747"/>
    <w:rsid w:val="0610BE2D"/>
    <w:rsid w:val="0614223B"/>
    <w:rsid w:val="061D5381"/>
    <w:rsid w:val="062DFB58"/>
    <w:rsid w:val="062E61DA"/>
    <w:rsid w:val="06367108"/>
    <w:rsid w:val="0640D35E"/>
    <w:rsid w:val="064828F6"/>
    <w:rsid w:val="06496768"/>
    <w:rsid w:val="064CCAEF"/>
    <w:rsid w:val="065299C0"/>
    <w:rsid w:val="0652D878"/>
    <w:rsid w:val="06617B70"/>
    <w:rsid w:val="0678194F"/>
    <w:rsid w:val="067A5C0F"/>
    <w:rsid w:val="068A9AC7"/>
    <w:rsid w:val="068F26C8"/>
    <w:rsid w:val="069112A9"/>
    <w:rsid w:val="0696847E"/>
    <w:rsid w:val="0698B8E1"/>
    <w:rsid w:val="069CDA91"/>
    <w:rsid w:val="069E3F62"/>
    <w:rsid w:val="06A017D9"/>
    <w:rsid w:val="06A48F43"/>
    <w:rsid w:val="06AB1CC4"/>
    <w:rsid w:val="06B00B04"/>
    <w:rsid w:val="06B3E164"/>
    <w:rsid w:val="06B8369A"/>
    <w:rsid w:val="06B8CA3E"/>
    <w:rsid w:val="06B900B2"/>
    <w:rsid w:val="06C6B0DF"/>
    <w:rsid w:val="06D9E413"/>
    <w:rsid w:val="06E150D1"/>
    <w:rsid w:val="06E726CB"/>
    <w:rsid w:val="06F00B1F"/>
    <w:rsid w:val="06F23213"/>
    <w:rsid w:val="06F79230"/>
    <w:rsid w:val="06FA6188"/>
    <w:rsid w:val="06FC0562"/>
    <w:rsid w:val="070B2ABA"/>
    <w:rsid w:val="0718CC51"/>
    <w:rsid w:val="0725CDB8"/>
    <w:rsid w:val="07278575"/>
    <w:rsid w:val="0728087A"/>
    <w:rsid w:val="0740A3A9"/>
    <w:rsid w:val="07413E67"/>
    <w:rsid w:val="07465F46"/>
    <w:rsid w:val="0748E302"/>
    <w:rsid w:val="074CE73C"/>
    <w:rsid w:val="075A0718"/>
    <w:rsid w:val="07618C19"/>
    <w:rsid w:val="0768448B"/>
    <w:rsid w:val="076E6168"/>
    <w:rsid w:val="077A0191"/>
    <w:rsid w:val="077B2A03"/>
    <w:rsid w:val="0785DA0B"/>
    <w:rsid w:val="07871D0E"/>
    <w:rsid w:val="0787F45A"/>
    <w:rsid w:val="078AF77B"/>
    <w:rsid w:val="0790B4AA"/>
    <w:rsid w:val="07939133"/>
    <w:rsid w:val="07995EDF"/>
    <w:rsid w:val="07B8FC65"/>
    <w:rsid w:val="07BD027D"/>
    <w:rsid w:val="07CC36C7"/>
    <w:rsid w:val="07D73D82"/>
    <w:rsid w:val="07D8827F"/>
    <w:rsid w:val="07DD86FB"/>
    <w:rsid w:val="07E67A52"/>
    <w:rsid w:val="07F4FA5C"/>
    <w:rsid w:val="07F71035"/>
    <w:rsid w:val="080E0C91"/>
    <w:rsid w:val="081D4304"/>
    <w:rsid w:val="081D64B6"/>
    <w:rsid w:val="081E9E4E"/>
    <w:rsid w:val="08221DCA"/>
    <w:rsid w:val="0822745F"/>
    <w:rsid w:val="0823DA6D"/>
    <w:rsid w:val="08268A16"/>
    <w:rsid w:val="082CCBBF"/>
    <w:rsid w:val="084CBED7"/>
    <w:rsid w:val="084DF5AA"/>
    <w:rsid w:val="0850A5A2"/>
    <w:rsid w:val="0858872A"/>
    <w:rsid w:val="0859E348"/>
    <w:rsid w:val="086CB943"/>
    <w:rsid w:val="0875F093"/>
    <w:rsid w:val="0876FD37"/>
    <w:rsid w:val="087B377E"/>
    <w:rsid w:val="0898E898"/>
    <w:rsid w:val="08A6428C"/>
    <w:rsid w:val="08AC4D2B"/>
    <w:rsid w:val="08AF970C"/>
    <w:rsid w:val="08B42165"/>
    <w:rsid w:val="08B7CD07"/>
    <w:rsid w:val="08B99AE0"/>
    <w:rsid w:val="08C712C9"/>
    <w:rsid w:val="08F158E0"/>
    <w:rsid w:val="08F18D5F"/>
    <w:rsid w:val="08F63831"/>
    <w:rsid w:val="08FD09AF"/>
    <w:rsid w:val="0914D04B"/>
    <w:rsid w:val="0925B8B6"/>
    <w:rsid w:val="0927E7B5"/>
    <w:rsid w:val="09307696"/>
    <w:rsid w:val="09311A94"/>
    <w:rsid w:val="0937C0FD"/>
    <w:rsid w:val="093E4BB3"/>
    <w:rsid w:val="094D0222"/>
    <w:rsid w:val="095119DB"/>
    <w:rsid w:val="09530E2C"/>
    <w:rsid w:val="0962E83D"/>
    <w:rsid w:val="096394FE"/>
    <w:rsid w:val="09721758"/>
    <w:rsid w:val="0974A0D9"/>
    <w:rsid w:val="098A02B1"/>
    <w:rsid w:val="099FCF9C"/>
    <w:rsid w:val="09A137D2"/>
    <w:rsid w:val="09A99D7D"/>
    <w:rsid w:val="09B2E0DE"/>
    <w:rsid w:val="09D76A9F"/>
    <w:rsid w:val="09E0BFC0"/>
    <w:rsid w:val="09EF4927"/>
    <w:rsid w:val="09FF4DD3"/>
    <w:rsid w:val="0A25312F"/>
    <w:rsid w:val="0A2D6E64"/>
    <w:rsid w:val="0A38CE19"/>
    <w:rsid w:val="0A46606D"/>
    <w:rsid w:val="0A526E78"/>
    <w:rsid w:val="0A617A7E"/>
    <w:rsid w:val="0A8AFDC5"/>
    <w:rsid w:val="0A9E2BAE"/>
    <w:rsid w:val="0AC45517"/>
    <w:rsid w:val="0AC5AC64"/>
    <w:rsid w:val="0ADAFF93"/>
    <w:rsid w:val="0ADBCAA3"/>
    <w:rsid w:val="0AE1B989"/>
    <w:rsid w:val="0AE59DAC"/>
    <w:rsid w:val="0AE7B34E"/>
    <w:rsid w:val="0AE9F6DB"/>
    <w:rsid w:val="0AEB8312"/>
    <w:rsid w:val="0AF04572"/>
    <w:rsid w:val="0AF08C85"/>
    <w:rsid w:val="0AF28635"/>
    <w:rsid w:val="0AF564CA"/>
    <w:rsid w:val="0AF7689B"/>
    <w:rsid w:val="0B11D51E"/>
    <w:rsid w:val="0B1DCF1E"/>
    <w:rsid w:val="0B24CB63"/>
    <w:rsid w:val="0B2C7A02"/>
    <w:rsid w:val="0B2ED7C6"/>
    <w:rsid w:val="0B41162F"/>
    <w:rsid w:val="0B57E4CC"/>
    <w:rsid w:val="0B5CC14E"/>
    <w:rsid w:val="0B650516"/>
    <w:rsid w:val="0B6DF956"/>
    <w:rsid w:val="0B87F9A5"/>
    <w:rsid w:val="0B9A10AB"/>
    <w:rsid w:val="0BA06C4F"/>
    <w:rsid w:val="0BAA147A"/>
    <w:rsid w:val="0BC206A1"/>
    <w:rsid w:val="0BD4B483"/>
    <w:rsid w:val="0BD60835"/>
    <w:rsid w:val="0BD9BFBD"/>
    <w:rsid w:val="0BDB4424"/>
    <w:rsid w:val="0BDC553F"/>
    <w:rsid w:val="0BE460CF"/>
    <w:rsid w:val="0BED3D5C"/>
    <w:rsid w:val="0C0076CA"/>
    <w:rsid w:val="0C064D91"/>
    <w:rsid w:val="0C0DDAB5"/>
    <w:rsid w:val="0C0EF913"/>
    <w:rsid w:val="0C19FF5E"/>
    <w:rsid w:val="0C211C0C"/>
    <w:rsid w:val="0C28A141"/>
    <w:rsid w:val="0C2AB5E2"/>
    <w:rsid w:val="0C2E1EAC"/>
    <w:rsid w:val="0C321FF9"/>
    <w:rsid w:val="0C3B559D"/>
    <w:rsid w:val="0C3F3FA8"/>
    <w:rsid w:val="0C5084C6"/>
    <w:rsid w:val="0C53345A"/>
    <w:rsid w:val="0C58D6F3"/>
    <w:rsid w:val="0C6D88F3"/>
    <w:rsid w:val="0C78E644"/>
    <w:rsid w:val="0C78F770"/>
    <w:rsid w:val="0C7B366B"/>
    <w:rsid w:val="0C8126BB"/>
    <w:rsid w:val="0C8AB5C2"/>
    <w:rsid w:val="0C8ACEF7"/>
    <w:rsid w:val="0C92641B"/>
    <w:rsid w:val="0C9536CF"/>
    <w:rsid w:val="0C95E593"/>
    <w:rsid w:val="0CAA82E9"/>
    <w:rsid w:val="0CAB282B"/>
    <w:rsid w:val="0CAC9A34"/>
    <w:rsid w:val="0CAE7885"/>
    <w:rsid w:val="0CB42768"/>
    <w:rsid w:val="0CB7EBF4"/>
    <w:rsid w:val="0CC817A6"/>
    <w:rsid w:val="0CD31151"/>
    <w:rsid w:val="0CD77FEF"/>
    <w:rsid w:val="0CE088C0"/>
    <w:rsid w:val="0CE210DD"/>
    <w:rsid w:val="0CE29944"/>
    <w:rsid w:val="0CE83BD2"/>
    <w:rsid w:val="0CEB5481"/>
    <w:rsid w:val="0CEEBC1C"/>
    <w:rsid w:val="0CF1E3CC"/>
    <w:rsid w:val="0CF89049"/>
    <w:rsid w:val="0D074914"/>
    <w:rsid w:val="0D0D5F7A"/>
    <w:rsid w:val="0D13EEC8"/>
    <w:rsid w:val="0D1A1266"/>
    <w:rsid w:val="0D1F3110"/>
    <w:rsid w:val="0D2EB785"/>
    <w:rsid w:val="0D2F4B97"/>
    <w:rsid w:val="0D329954"/>
    <w:rsid w:val="0D42D5F1"/>
    <w:rsid w:val="0D4A2D1F"/>
    <w:rsid w:val="0D4A9374"/>
    <w:rsid w:val="0D4ACED2"/>
    <w:rsid w:val="0D54BC31"/>
    <w:rsid w:val="0D55E62E"/>
    <w:rsid w:val="0D58D7AC"/>
    <w:rsid w:val="0D65FB5D"/>
    <w:rsid w:val="0D712B79"/>
    <w:rsid w:val="0D875DF5"/>
    <w:rsid w:val="0D87FD1E"/>
    <w:rsid w:val="0D90A2A7"/>
    <w:rsid w:val="0D92744C"/>
    <w:rsid w:val="0DAF038C"/>
    <w:rsid w:val="0DB9E3A6"/>
    <w:rsid w:val="0DBE0E0E"/>
    <w:rsid w:val="0DC8A926"/>
    <w:rsid w:val="0DCD22DB"/>
    <w:rsid w:val="0DD630E8"/>
    <w:rsid w:val="0DDAFB04"/>
    <w:rsid w:val="0DDDAEAE"/>
    <w:rsid w:val="0DE634F9"/>
    <w:rsid w:val="0DE7E6B4"/>
    <w:rsid w:val="0DF5967E"/>
    <w:rsid w:val="0DFD329B"/>
    <w:rsid w:val="0E0535A2"/>
    <w:rsid w:val="0E0FB6ED"/>
    <w:rsid w:val="0E1C27CC"/>
    <w:rsid w:val="0E1EB4DA"/>
    <w:rsid w:val="0E22C2C4"/>
    <w:rsid w:val="0E26B33F"/>
    <w:rsid w:val="0E33D6BF"/>
    <w:rsid w:val="0E440D8E"/>
    <w:rsid w:val="0E482300"/>
    <w:rsid w:val="0E499280"/>
    <w:rsid w:val="0E4CAD4C"/>
    <w:rsid w:val="0E59106A"/>
    <w:rsid w:val="0E641AC4"/>
    <w:rsid w:val="0E67FFE0"/>
    <w:rsid w:val="0E689004"/>
    <w:rsid w:val="0E7F49D2"/>
    <w:rsid w:val="0E91C6C8"/>
    <w:rsid w:val="0E93FA9A"/>
    <w:rsid w:val="0E98506E"/>
    <w:rsid w:val="0EA00C47"/>
    <w:rsid w:val="0EB84582"/>
    <w:rsid w:val="0EBC02D1"/>
    <w:rsid w:val="0EBE9057"/>
    <w:rsid w:val="0EBF84B6"/>
    <w:rsid w:val="0EC150B9"/>
    <w:rsid w:val="0ECA1E91"/>
    <w:rsid w:val="0ED0A9DD"/>
    <w:rsid w:val="0EDB7D64"/>
    <w:rsid w:val="0EDD71B9"/>
    <w:rsid w:val="0EE4D097"/>
    <w:rsid w:val="0EE867A6"/>
    <w:rsid w:val="0EF8D092"/>
    <w:rsid w:val="0EFCD390"/>
    <w:rsid w:val="0F03F390"/>
    <w:rsid w:val="0F0709A5"/>
    <w:rsid w:val="0F07DE10"/>
    <w:rsid w:val="0F18EDEC"/>
    <w:rsid w:val="0F1DFC86"/>
    <w:rsid w:val="0F256486"/>
    <w:rsid w:val="0F264D22"/>
    <w:rsid w:val="0F32A056"/>
    <w:rsid w:val="0F3D77DB"/>
    <w:rsid w:val="0F432282"/>
    <w:rsid w:val="0F4594C9"/>
    <w:rsid w:val="0F480127"/>
    <w:rsid w:val="0F49E14C"/>
    <w:rsid w:val="0F69DA6B"/>
    <w:rsid w:val="0F6AB83B"/>
    <w:rsid w:val="0F6C5599"/>
    <w:rsid w:val="0F6C8291"/>
    <w:rsid w:val="0F6D8C1B"/>
    <w:rsid w:val="0F73455A"/>
    <w:rsid w:val="0F80445E"/>
    <w:rsid w:val="0F8898A2"/>
    <w:rsid w:val="0F88EB0D"/>
    <w:rsid w:val="0F8CBD2C"/>
    <w:rsid w:val="0F8EDFCF"/>
    <w:rsid w:val="0F90688B"/>
    <w:rsid w:val="0F91F775"/>
    <w:rsid w:val="0F9A9D34"/>
    <w:rsid w:val="0FA5A7F9"/>
    <w:rsid w:val="0FA72893"/>
    <w:rsid w:val="0FA9BABA"/>
    <w:rsid w:val="0FAF65AB"/>
    <w:rsid w:val="0FD4B3EF"/>
    <w:rsid w:val="0FD6A0F1"/>
    <w:rsid w:val="0FD9AF1B"/>
    <w:rsid w:val="0FEE45B2"/>
    <w:rsid w:val="0FFB10EA"/>
    <w:rsid w:val="0FFEBDD2"/>
    <w:rsid w:val="0FFEFA7D"/>
    <w:rsid w:val="100AE333"/>
    <w:rsid w:val="1010A3B9"/>
    <w:rsid w:val="101B8310"/>
    <w:rsid w:val="10243F4D"/>
    <w:rsid w:val="1026CDFB"/>
    <w:rsid w:val="10306EAE"/>
    <w:rsid w:val="103DF134"/>
    <w:rsid w:val="104030AE"/>
    <w:rsid w:val="1047FE8E"/>
    <w:rsid w:val="1049B7AE"/>
    <w:rsid w:val="104D69FF"/>
    <w:rsid w:val="104D85E4"/>
    <w:rsid w:val="10510C9F"/>
    <w:rsid w:val="1053C965"/>
    <w:rsid w:val="106305CA"/>
    <w:rsid w:val="1080A0F8"/>
    <w:rsid w:val="10843807"/>
    <w:rsid w:val="1089CA76"/>
    <w:rsid w:val="108C0F89"/>
    <w:rsid w:val="10A4A9DD"/>
    <w:rsid w:val="10B7CA24"/>
    <w:rsid w:val="10BB4DEC"/>
    <w:rsid w:val="10D0F0E3"/>
    <w:rsid w:val="10DF1A21"/>
    <w:rsid w:val="10E3B602"/>
    <w:rsid w:val="10E6F220"/>
    <w:rsid w:val="10EADFE0"/>
    <w:rsid w:val="10EB8EE6"/>
    <w:rsid w:val="10FC6C73"/>
    <w:rsid w:val="11053EFF"/>
    <w:rsid w:val="110AE93B"/>
    <w:rsid w:val="11265B0D"/>
    <w:rsid w:val="1130E5FE"/>
    <w:rsid w:val="1137C9F4"/>
    <w:rsid w:val="113B7792"/>
    <w:rsid w:val="11621C22"/>
    <w:rsid w:val="116EFE7C"/>
    <w:rsid w:val="1172C1FE"/>
    <w:rsid w:val="118DDB12"/>
    <w:rsid w:val="11999BEE"/>
    <w:rsid w:val="119CDE93"/>
    <w:rsid w:val="11A47CB3"/>
    <w:rsid w:val="11BB3A4C"/>
    <w:rsid w:val="11CE74AC"/>
    <w:rsid w:val="11CF75D9"/>
    <w:rsid w:val="11D3C65C"/>
    <w:rsid w:val="11D48F99"/>
    <w:rsid w:val="11DA96CE"/>
    <w:rsid w:val="11DC4A54"/>
    <w:rsid w:val="11E1EBBA"/>
    <w:rsid w:val="11E40373"/>
    <w:rsid w:val="11E7E05D"/>
    <w:rsid w:val="11ECE382"/>
    <w:rsid w:val="11FA2A17"/>
    <w:rsid w:val="12099649"/>
    <w:rsid w:val="120B22F9"/>
    <w:rsid w:val="1214B598"/>
    <w:rsid w:val="121B71D0"/>
    <w:rsid w:val="121F4532"/>
    <w:rsid w:val="123691AC"/>
    <w:rsid w:val="123E9684"/>
    <w:rsid w:val="12496411"/>
    <w:rsid w:val="124DC45E"/>
    <w:rsid w:val="1255B8B2"/>
    <w:rsid w:val="125BA86C"/>
    <w:rsid w:val="125F2F51"/>
    <w:rsid w:val="12641472"/>
    <w:rsid w:val="12719CD5"/>
    <w:rsid w:val="1289EFB2"/>
    <w:rsid w:val="129C2B15"/>
    <w:rsid w:val="12AEA482"/>
    <w:rsid w:val="12B174BF"/>
    <w:rsid w:val="12BF3E66"/>
    <w:rsid w:val="12C31C45"/>
    <w:rsid w:val="12C4CF80"/>
    <w:rsid w:val="12C9B971"/>
    <w:rsid w:val="12D00C97"/>
    <w:rsid w:val="12D06590"/>
    <w:rsid w:val="12DD9FE4"/>
    <w:rsid w:val="12DDE1A1"/>
    <w:rsid w:val="12E7784D"/>
    <w:rsid w:val="12E86545"/>
    <w:rsid w:val="12E9D97E"/>
    <w:rsid w:val="13026A63"/>
    <w:rsid w:val="130D3B04"/>
    <w:rsid w:val="1314CD98"/>
    <w:rsid w:val="13336979"/>
    <w:rsid w:val="13357594"/>
    <w:rsid w:val="1335ADEB"/>
    <w:rsid w:val="1336A5D7"/>
    <w:rsid w:val="133ECB78"/>
    <w:rsid w:val="135803E8"/>
    <w:rsid w:val="13620E86"/>
    <w:rsid w:val="1367EEDF"/>
    <w:rsid w:val="136ACE0C"/>
    <w:rsid w:val="1371C1CC"/>
    <w:rsid w:val="1372B655"/>
    <w:rsid w:val="1374D125"/>
    <w:rsid w:val="1379C7D6"/>
    <w:rsid w:val="138DA9ED"/>
    <w:rsid w:val="13A06C64"/>
    <w:rsid w:val="13A632CB"/>
    <w:rsid w:val="13AF1D4B"/>
    <w:rsid w:val="13B3A074"/>
    <w:rsid w:val="13BF0700"/>
    <w:rsid w:val="13C23286"/>
    <w:rsid w:val="13C817A9"/>
    <w:rsid w:val="13D24789"/>
    <w:rsid w:val="13DF1640"/>
    <w:rsid w:val="13EA9B14"/>
    <w:rsid w:val="13F6A30A"/>
    <w:rsid w:val="1406EC75"/>
    <w:rsid w:val="143616F1"/>
    <w:rsid w:val="143DE306"/>
    <w:rsid w:val="144DCFFF"/>
    <w:rsid w:val="1452D1EB"/>
    <w:rsid w:val="1454A610"/>
    <w:rsid w:val="14646619"/>
    <w:rsid w:val="147B6711"/>
    <w:rsid w:val="14878D60"/>
    <w:rsid w:val="148DA004"/>
    <w:rsid w:val="148EE837"/>
    <w:rsid w:val="148F9097"/>
    <w:rsid w:val="149C98CF"/>
    <w:rsid w:val="149DCF30"/>
    <w:rsid w:val="14A409DC"/>
    <w:rsid w:val="14CBD283"/>
    <w:rsid w:val="14D1A065"/>
    <w:rsid w:val="14D89A3E"/>
    <w:rsid w:val="14DD78C9"/>
    <w:rsid w:val="14DDF2CA"/>
    <w:rsid w:val="14EA1FC2"/>
    <w:rsid w:val="14FC72F0"/>
    <w:rsid w:val="15008926"/>
    <w:rsid w:val="150B809D"/>
    <w:rsid w:val="150C38AB"/>
    <w:rsid w:val="1513C8CC"/>
    <w:rsid w:val="151836A7"/>
    <w:rsid w:val="1520D8FC"/>
    <w:rsid w:val="15245187"/>
    <w:rsid w:val="152845D0"/>
    <w:rsid w:val="152E4F08"/>
    <w:rsid w:val="153AD45C"/>
    <w:rsid w:val="1542876F"/>
    <w:rsid w:val="154434E3"/>
    <w:rsid w:val="15452A6E"/>
    <w:rsid w:val="1549BB54"/>
    <w:rsid w:val="1549CCB9"/>
    <w:rsid w:val="154BA28A"/>
    <w:rsid w:val="15500B42"/>
    <w:rsid w:val="15561E69"/>
    <w:rsid w:val="156066BC"/>
    <w:rsid w:val="15657DB9"/>
    <w:rsid w:val="156C3373"/>
    <w:rsid w:val="156DD941"/>
    <w:rsid w:val="157E8CAD"/>
    <w:rsid w:val="15826F6A"/>
    <w:rsid w:val="1586FB09"/>
    <w:rsid w:val="1589E96C"/>
    <w:rsid w:val="159C2F29"/>
    <w:rsid w:val="15B57AE4"/>
    <w:rsid w:val="15B623E9"/>
    <w:rsid w:val="15B62F16"/>
    <w:rsid w:val="15BB4D14"/>
    <w:rsid w:val="15BDA6A0"/>
    <w:rsid w:val="15CA791E"/>
    <w:rsid w:val="15CB508C"/>
    <w:rsid w:val="15D15444"/>
    <w:rsid w:val="15E94DB1"/>
    <w:rsid w:val="15FC8324"/>
    <w:rsid w:val="161515DE"/>
    <w:rsid w:val="1616039D"/>
    <w:rsid w:val="16201224"/>
    <w:rsid w:val="1625827C"/>
    <w:rsid w:val="1627A442"/>
    <w:rsid w:val="162AB3BF"/>
    <w:rsid w:val="163B0585"/>
    <w:rsid w:val="16429F61"/>
    <w:rsid w:val="1649C4C7"/>
    <w:rsid w:val="164F1F57"/>
    <w:rsid w:val="16657D97"/>
    <w:rsid w:val="1686720E"/>
    <w:rsid w:val="168A859F"/>
    <w:rsid w:val="169883C2"/>
    <w:rsid w:val="169A3690"/>
    <w:rsid w:val="169F7AB2"/>
    <w:rsid w:val="16A013CE"/>
    <w:rsid w:val="16A413A7"/>
    <w:rsid w:val="16A4F809"/>
    <w:rsid w:val="16ACED31"/>
    <w:rsid w:val="16B1C833"/>
    <w:rsid w:val="16BD93F5"/>
    <w:rsid w:val="16C71A23"/>
    <w:rsid w:val="16D3795A"/>
    <w:rsid w:val="16DD4D44"/>
    <w:rsid w:val="16E58BB5"/>
    <w:rsid w:val="16E88679"/>
    <w:rsid w:val="16F0D9A6"/>
    <w:rsid w:val="16F162FD"/>
    <w:rsid w:val="170432CC"/>
    <w:rsid w:val="1717D4C0"/>
    <w:rsid w:val="171F076A"/>
    <w:rsid w:val="1727AA4A"/>
    <w:rsid w:val="174F6BB1"/>
    <w:rsid w:val="17727378"/>
    <w:rsid w:val="17801F23"/>
    <w:rsid w:val="1782F90E"/>
    <w:rsid w:val="17845E93"/>
    <w:rsid w:val="17874388"/>
    <w:rsid w:val="1788DF16"/>
    <w:rsid w:val="178AD8A8"/>
    <w:rsid w:val="17953EE1"/>
    <w:rsid w:val="179C0B38"/>
    <w:rsid w:val="179D378E"/>
    <w:rsid w:val="17A44451"/>
    <w:rsid w:val="17AC51D9"/>
    <w:rsid w:val="17B21A76"/>
    <w:rsid w:val="17CA1CF8"/>
    <w:rsid w:val="17CC64AA"/>
    <w:rsid w:val="17F40870"/>
    <w:rsid w:val="1813C910"/>
    <w:rsid w:val="18185B9C"/>
    <w:rsid w:val="181F24CD"/>
    <w:rsid w:val="1827D501"/>
    <w:rsid w:val="18290831"/>
    <w:rsid w:val="182E31C0"/>
    <w:rsid w:val="18328018"/>
    <w:rsid w:val="1833BB7B"/>
    <w:rsid w:val="184EDAF1"/>
    <w:rsid w:val="184F02B0"/>
    <w:rsid w:val="18526CA7"/>
    <w:rsid w:val="185953AA"/>
    <w:rsid w:val="185A9CAB"/>
    <w:rsid w:val="186D4D62"/>
    <w:rsid w:val="18815C16"/>
    <w:rsid w:val="188E9CE5"/>
    <w:rsid w:val="18989D05"/>
    <w:rsid w:val="189D0F16"/>
    <w:rsid w:val="18AABBD7"/>
    <w:rsid w:val="18ABA383"/>
    <w:rsid w:val="18ACE6F2"/>
    <w:rsid w:val="18B881E6"/>
    <w:rsid w:val="18C13F3D"/>
    <w:rsid w:val="18C539FD"/>
    <w:rsid w:val="18CB7E35"/>
    <w:rsid w:val="18DE3D48"/>
    <w:rsid w:val="18EE3DC6"/>
    <w:rsid w:val="18F4E0B4"/>
    <w:rsid w:val="18F850DE"/>
    <w:rsid w:val="1908C46D"/>
    <w:rsid w:val="1909581C"/>
    <w:rsid w:val="190AC970"/>
    <w:rsid w:val="190C7A76"/>
    <w:rsid w:val="19100EB6"/>
    <w:rsid w:val="1933B071"/>
    <w:rsid w:val="19343F4F"/>
    <w:rsid w:val="194C4111"/>
    <w:rsid w:val="1956FF33"/>
    <w:rsid w:val="1957224D"/>
    <w:rsid w:val="1967292D"/>
    <w:rsid w:val="1969006E"/>
    <w:rsid w:val="196DB335"/>
    <w:rsid w:val="196F39E2"/>
    <w:rsid w:val="1973B7CE"/>
    <w:rsid w:val="1975B231"/>
    <w:rsid w:val="197D7136"/>
    <w:rsid w:val="1981BF17"/>
    <w:rsid w:val="1984DC31"/>
    <w:rsid w:val="19904C5A"/>
    <w:rsid w:val="19983BF4"/>
    <w:rsid w:val="19A7CE49"/>
    <w:rsid w:val="19ACAF3F"/>
    <w:rsid w:val="19B5E5B5"/>
    <w:rsid w:val="19BA8E74"/>
    <w:rsid w:val="19BF7929"/>
    <w:rsid w:val="19C9C962"/>
    <w:rsid w:val="19CC18BA"/>
    <w:rsid w:val="19CFE509"/>
    <w:rsid w:val="19D1B3F4"/>
    <w:rsid w:val="19DA767F"/>
    <w:rsid w:val="19F0EB0C"/>
    <w:rsid w:val="1A00F98B"/>
    <w:rsid w:val="1A048AB7"/>
    <w:rsid w:val="1A05171C"/>
    <w:rsid w:val="1A0CD0D6"/>
    <w:rsid w:val="1A20273B"/>
    <w:rsid w:val="1A23D66E"/>
    <w:rsid w:val="1A24DE31"/>
    <w:rsid w:val="1A2BF92D"/>
    <w:rsid w:val="1A329C62"/>
    <w:rsid w:val="1A337749"/>
    <w:rsid w:val="1A35286A"/>
    <w:rsid w:val="1A43DF91"/>
    <w:rsid w:val="1A447E65"/>
    <w:rsid w:val="1A464250"/>
    <w:rsid w:val="1A473F18"/>
    <w:rsid w:val="1A5AD323"/>
    <w:rsid w:val="1A5FA49B"/>
    <w:rsid w:val="1A66530F"/>
    <w:rsid w:val="1A961B39"/>
    <w:rsid w:val="1A9788FD"/>
    <w:rsid w:val="1A9B5146"/>
    <w:rsid w:val="1A9FA2FE"/>
    <w:rsid w:val="1AA8D11A"/>
    <w:rsid w:val="1AAE466F"/>
    <w:rsid w:val="1AB0E330"/>
    <w:rsid w:val="1AB3E401"/>
    <w:rsid w:val="1AC2289F"/>
    <w:rsid w:val="1AC94498"/>
    <w:rsid w:val="1AD96BA6"/>
    <w:rsid w:val="1AE0D68F"/>
    <w:rsid w:val="1AE4D472"/>
    <w:rsid w:val="1AF2A2F6"/>
    <w:rsid w:val="1AF4145B"/>
    <w:rsid w:val="1AF44739"/>
    <w:rsid w:val="1B067C28"/>
    <w:rsid w:val="1B250F9C"/>
    <w:rsid w:val="1B29EF48"/>
    <w:rsid w:val="1B39A098"/>
    <w:rsid w:val="1B46A985"/>
    <w:rsid w:val="1B4A8B52"/>
    <w:rsid w:val="1B5D445E"/>
    <w:rsid w:val="1B60A80E"/>
    <w:rsid w:val="1B6E1116"/>
    <w:rsid w:val="1B78D620"/>
    <w:rsid w:val="1B8355CB"/>
    <w:rsid w:val="1B905B5D"/>
    <w:rsid w:val="1BBD773C"/>
    <w:rsid w:val="1BC332C6"/>
    <w:rsid w:val="1BC95F27"/>
    <w:rsid w:val="1BCB1F51"/>
    <w:rsid w:val="1BCDE246"/>
    <w:rsid w:val="1BEF7CAD"/>
    <w:rsid w:val="1BF4A385"/>
    <w:rsid w:val="1BF9E41A"/>
    <w:rsid w:val="1BFC2459"/>
    <w:rsid w:val="1BFC2972"/>
    <w:rsid w:val="1BFDA106"/>
    <w:rsid w:val="1C081350"/>
    <w:rsid w:val="1C082305"/>
    <w:rsid w:val="1C0CBA67"/>
    <w:rsid w:val="1C0ED42A"/>
    <w:rsid w:val="1C16639E"/>
    <w:rsid w:val="1C17D8EC"/>
    <w:rsid w:val="1C1FD272"/>
    <w:rsid w:val="1C295D3E"/>
    <w:rsid w:val="1C3AD717"/>
    <w:rsid w:val="1C45572A"/>
    <w:rsid w:val="1C4858BB"/>
    <w:rsid w:val="1C4F4C16"/>
    <w:rsid w:val="1C678D05"/>
    <w:rsid w:val="1C73FF7B"/>
    <w:rsid w:val="1C786335"/>
    <w:rsid w:val="1C828F20"/>
    <w:rsid w:val="1C842E1E"/>
    <w:rsid w:val="1C8B4D50"/>
    <w:rsid w:val="1C8C8F19"/>
    <w:rsid w:val="1C8F0C6C"/>
    <w:rsid w:val="1C963D0C"/>
    <w:rsid w:val="1C9DEDE1"/>
    <w:rsid w:val="1CA07CDC"/>
    <w:rsid w:val="1CB511F8"/>
    <w:rsid w:val="1CCA7139"/>
    <w:rsid w:val="1CD20478"/>
    <w:rsid w:val="1CDB3161"/>
    <w:rsid w:val="1CDE402C"/>
    <w:rsid w:val="1CEDAA36"/>
    <w:rsid w:val="1CF8BDD3"/>
    <w:rsid w:val="1D0A9301"/>
    <w:rsid w:val="1D0F5147"/>
    <w:rsid w:val="1D107ADF"/>
    <w:rsid w:val="1D192CF6"/>
    <w:rsid w:val="1D1BA4B7"/>
    <w:rsid w:val="1D1D1711"/>
    <w:rsid w:val="1D1D7031"/>
    <w:rsid w:val="1D20147C"/>
    <w:rsid w:val="1D22B005"/>
    <w:rsid w:val="1D24B28F"/>
    <w:rsid w:val="1D2FA675"/>
    <w:rsid w:val="1D315CFE"/>
    <w:rsid w:val="1D43C5E6"/>
    <w:rsid w:val="1D462D68"/>
    <w:rsid w:val="1D47EC86"/>
    <w:rsid w:val="1D49B07A"/>
    <w:rsid w:val="1D4B35E2"/>
    <w:rsid w:val="1D526653"/>
    <w:rsid w:val="1D592C8C"/>
    <w:rsid w:val="1D6A1B13"/>
    <w:rsid w:val="1D8240FF"/>
    <w:rsid w:val="1D9568E9"/>
    <w:rsid w:val="1D9FCFD0"/>
    <w:rsid w:val="1DA5ED0F"/>
    <w:rsid w:val="1DA87363"/>
    <w:rsid w:val="1DB299A4"/>
    <w:rsid w:val="1DCA9484"/>
    <w:rsid w:val="1DE4128B"/>
    <w:rsid w:val="1DE7D451"/>
    <w:rsid w:val="1DF4F721"/>
    <w:rsid w:val="1DFE22F5"/>
    <w:rsid w:val="1E069CFC"/>
    <w:rsid w:val="1E0A1216"/>
    <w:rsid w:val="1E0AA26A"/>
    <w:rsid w:val="1E1CFCA5"/>
    <w:rsid w:val="1E2315F4"/>
    <w:rsid w:val="1E2380C7"/>
    <w:rsid w:val="1E2D2285"/>
    <w:rsid w:val="1E351EB6"/>
    <w:rsid w:val="1E3C1613"/>
    <w:rsid w:val="1E412698"/>
    <w:rsid w:val="1E42D134"/>
    <w:rsid w:val="1E5040E0"/>
    <w:rsid w:val="1E62C478"/>
    <w:rsid w:val="1E6F3F0F"/>
    <w:rsid w:val="1E7EE434"/>
    <w:rsid w:val="1E8426F9"/>
    <w:rsid w:val="1E8CED45"/>
    <w:rsid w:val="1E931AD2"/>
    <w:rsid w:val="1E9428C8"/>
    <w:rsid w:val="1E955F29"/>
    <w:rsid w:val="1E9BBAE5"/>
    <w:rsid w:val="1EAD7523"/>
    <w:rsid w:val="1EAEB7F9"/>
    <w:rsid w:val="1EBAE7AB"/>
    <w:rsid w:val="1ECE5C0F"/>
    <w:rsid w:val="1ED903D9"/>
    <w:rsid w:val="1EDC1B85"/>
    <w:rsid w:val="1EF4A619"/>
    <w:rsid w:val="1EFE4BE1"/>
    <w:rsid w:val="1F022AB3"/>
    <w:rsid w:val="1F02F254"/>
    <w:rsid w:val="1F053E9A"/>
    <w:rsid w:val="1F110DA9"/>
    <w:rsid w:val="1F196314"/>
    <w:rsid w:val="1F23CB2C"/>
    <w:rsid w:val="1F259E8A"/>
    <w:rsid w:val="1F27C40D"/>
    <w:rsid w:val="1F37FE23"/>
    <w:rsid w:val="1F4316B2"/>
    <w:rsid w:val="1F44DAEF"/>
    <w:rsid w:val="1F47343C"/>
    <w:rsid w:val="1F4C9903"/>
    <w:rsid w:val="1F54F4D4"/>
    <w:rsid w:val="1F5B7587"/>
    <w:rsid w:val="1F637909"/>
    <w:rsid w:val="1F681E8F"/>
    <w:rsid w:val="1F6C4E33"/>
    <w:rsid w:val="1FA6FE83"/>
    <w:rsid w:val="1FB66F26"/>
    <w:rsid w:val="1FB8E85D"/>
    <w:rsid w:val="1FB914EE"/>
    <w:rsid w:val="1FBDC96A"/>
    <w:rsid w:val="1FBEBE6F"/>
    <w:rsid w:val="1FD080FA"/>
    <w:rsid w:val="1FD8B516"/>
    <w:rsid w:val="1FE9740E"/>
    <w:rsid w:val="1FF5FC0E"/>
    <w:rsid w:val="20142149"/>
    <w:rsid w:val="201AA7E2"/>
    <w:rsid w:val="201BCDE0"/>
    <w:rsid w:val="20230F15"/>
    <w:rsid w:val="2023F161"/>
    <w:rsid w:val="20350BE2"/>
    <w:rsid w:val="204C3A29"/>
    <w:rsid w:val="205E7769"/>
    <w:rsid w:val="20623BE3"/>
    <w:rsid w:val="206786B3"/>
    <w:rsid w:val="206A45EC"/>
    <w:rsid w:val="206BEE2D"/>
    <w:rsid w:val="2073C128"/>
    <w:rsid w:val="2090767A"/>
    <w:rsid w:val="20A13FA9"/>
    <w:rsid w:val="20A37CB8"/>
    <w:rsid w:val="20A49589"/>
    <w:rsid w:val="20AC1D66"/>
    <w:rsid w:val="20AD9FA8"/>
    <w:rsid w:val="20B066F6"/>
    <w:rsid w:val="20BD415A"/>
    <w:rsid w:val="20CC184F"/>
    <w:rsid w:val="20CF1ADA"/>
    <w:rsid w:val="20DDFBF0"/>
    <w:rsid w:val="20E04273"/>
    <w:rsid w:val="20EB5453"/>
    <w:rsid w:val="20EF8AE1"/>
    <w:rsid w:val="20F98FD1"/>
    <w:rsid w:val="211C5D33"/>
    <w:rsid w:val="2127ED91"/>
    <w:rsid w:val="2132346C"/>
    <w:rsid w:val="213FAB8E"/>
    <w:rsid w:val="214A54A2"/>
    <w:rsid w:val="214C439A"/>
    <w:rsid w:val="214DB216"/>
    <w:rsid w:val="2150D83C"/>
    <w:rsid w:val="216085BE"/>
    <w:rsid w:val="21753A88"/>
    <w:rsid w:val="2185E1A4"/>
    <w:rsid w:val="218FE9A7"/>
    <w:rsid w:val="219BF02A"/>
    <w:rsid w:val="219D40C1"/>
    <w:rsid w:val="21B447A6"/>
    <w:rsid w:val="21D9899B"/>
    <w:rsid w:val="21E7E644"/>
    <w:rsid w:val="21EBDCF0"/>
    <w:rsid w:val="2204A343"/>
    <w:rsid w:val="22087DD6"/>
    <w:rsid w:val="220EB0CC"/>
    <w:rsid w:val="2220998F"/>
    <w:rsid w:val="2222F76F"/>
    <w:rsid w:val="222E53A7"/>
    <w:rsid w:val="222F052C"/>
    <w:rsid w:val="22314E4B"/>
    <w:rsid w:val="2239249C"/>
    <w:rsid w:val="223E1082"/>
    <w:rsid w:val="224405CB"/>
    <w:rsid w:val="22550483"/>
    <w:rsid w:val="22733E91"/>
    <w:rsid w:val="2275C283"/>
    <w:rsid w:val="227A3A5F"/>
    <w:rsid w:val="227CFADF"/>
    <w:rsid w:val="22820B66"/>
    <w:rsid w:val="22860AC7"/>
    <w:rsid w:val="229C60FC"/>
    <w:rsid w:val="229F2AB5"/>
    <w:rsid w:val="22A7688F"/>
    <w:rsid w:val="22CD2F40"/>
    <w:rsid w:val="22CF260F"/>
    <w:rsid w:val="22D94914"/>
    <w:rsid w:val="22DEBB30"/>
    <w:rsid w:val="22E942E8"/>
    <w:rsid w:val="22F451AB"/>
    <w:rsid w:val="23016664"/>
    <w:rsid w:val="230C3D26"/>
    <w:rsid w:val="23265A44"/>
    <w:rsid w:val="2330C3D8"/>
    <w:rsid w:val="2334815C"/>
    <w:rsid w:val="233A9184"/>
    <w:rsid w:val="234927A1"/>
    <w:rsid w:val="234BC20B"/>
    <w:rsid w:val="234CFB2A"/>
    <w:rsid w:val="234EDA3E"/>
    <w:rsid w:val="234F25AD"/>
    <w:rsid w:val="23540BCC"/>
    <w:rsid w:val="235D1366"/>
    <w:rsid w:val="236A7602"/>
    <w:rsid w:val="23739B32"/>
    <w:rsid w:val="237BA5FE"/>
    <w:rsid w:val="237C37AA"/>
    <w:rsid w:val="237EBD34"/>
    <w:rsid w:val="23808A78"/>
    <w:rsid w:val="2381E63F"/>
    <w:rsid w:val="23838A16"/>
    <w:rsid w:val="23856EAD"/>
    <w:rsid w:val="23924D70"/>
    <w:rsid w:val="2399DFC5"/>
    <w:rsid w:val="239AF57B"/>
    <w:rsid w:val="23A97D15"/>
    <w:rsid w:val="23AD7B65"/>
    <w:rsid w:val="23ADE124"/>
    <w:rsid w:val="23CC89BA"/>
    <w:rsid w:val="23DF42E2"/>
    <w:rsid w:val="23E24530"/>
    <w:rsid w:val="23EDB9DE"/>
    <w:rsid w:val="23EE3D81"/>
    <w:rsid w:val="23EF5476"/>
    <w:rsid w:val="23EFAFDA"/>
    <w:rsid w:val="23F59F1F"/>
    <w:rsid w:val="23F7C3C3"/>
    <w:rsid w:val="240569FD"/>
    <w:rsid w:val="240FCDE7"/>
    <w:rsid w:val="2411A898"/>
    <w:rsid w:val="24134844"/>
    <w:rsid w:val="2414BC2A"/>
    <w:rsid w:val="24190AA3"/>
    <w:rsid w:val="242413F6"/>
    <w:rsid w:val="242B4700"/>
    <w:rsid w:val="24300E5B"/>
    <w:rsid w:val="243E961D"/>
    <w:rsid w:val="24426260"/>
    <w:rsid w:val="244ACF80"/>
    <w:rsid w:val="244B6F01"/>
    <w:rsid w:val="2453AE47"/>
    <w:rsid w:val="245A9295"/>
    <w:rsid w:val="2463F98A"/>
    <w:rsid w:val="246851A2"/>
    <w:rsid w:val="24692748"/>
    <w:rsid w:val="2476406C"/>
    <w:rsid w:val="248C0E13"/>
    <w:rsid w:val="248DD48A"/>
    <w:rsid w:val="248EABE2"/>
    <w:rsid w:val="249264B5"/>
    <w:rsid w:val="24976445"/>
    <w:rsid w:val="24A0F98E"/>
    <w:rsid w:val="24B41FA9"/>
    <w:rsid w:val="24CEE3EB"/>
    <w:rsid w:val="24E29494"/>
    <w:rsid w:val="24ED8798"/>
    <w:rsid w:val="24EE95FB"/>
    <w:rsid w:val="24F16D98"/>
    <w:rsid w:val="24F8985C"/>
    <w:rsid w:val="25083402"/>
    <w:rsid w:val="250B3469"/>
    <w:rsid w:val="251147FD"/>
    <w:rsid w:val="25210568"/>
    <w:rsid w:val="25277CBE"/>
    <w:rsid w:val="2528C0FC"/>
    <w:rsid w:val="2534BDEC"/>
    <w:rsid w:val="253511D3"/>
    <w:rsid w:val="254AAD49"/>
    <w:rsid w:val="254C144B"/>
    <w:rsid w:val="25506BE5"/>
    <w:rsid w:val="2559132F"/>
    <w:rsid w:val="25607D36"/>
    <w:rsid w:val="2563E79D"/>
    <w:rsid w:val="256DE64F"/>
    <w:rsid w:val="256EA3D4"/>
    <w:rsid w:val="2587AF32"/>
    <w:rsid w:val="258CAEE9"/>
    <w:rsid w:val="25921B16"/>
    <w:rsid w:val="25A11E54"/>
    <w:rsid w:val="25A40D72"/>
    <w:rsid w:val="25AA6355"/>
    <w:rsid w:val="25AA8E83"/>
    <w:rsid w:val="25AC3D34"/>
    <w:rsid w:val="25B71638"/>
    <w:rsid w:val="25C7B77C"/>
    <w:rsid w:val="25C7BF03"/>
    <w:rsid w:val="25CE5EC1"/>
    <w:rsid w:val="25F7BBE4"/>
    <w:rsid w:val="26039723"/>
    <w:rsid w:val="261A9D0C"/>
    <w:rsid w:val="26203A66"/>
    <w:rsid w:val="26330AF1"/>
    <w:rsid w:val="26347C61"/>
    <w:rsid w:val="263CE59A"/>
    <w:rsid w:val="26413A70"/>
    <w:rsid w:val="2646DFDA"/>
    <w:rsid w:val="264F7237"/>
    <w:rsid w:val="26519FD2"/>
    <w:rsid w:val="2651F7EC"/>
    <w:rsid w:val="26635CEA"/>
    <w:rsid w:val="266ACED7"/>
    <w:rsid w:val="266F8183"/>
    <w:rsid w:val="26714635"/>
    <w:rsid w:val="26730679"/>
    <w:rsid w:val="26766B51"/>
    <w:rsid w:val="26779DB5"/>
    <w:rsid w:val="267AEBF0"/>
    <w:rsid w:val="268362CD"/>
    <w:rsid w:val="26913B7B"/>
    <w:rsid w:val="26A05D75"/>
    <w:rsid w:val="26B5A1F9"/>
    <w:rsid w:val="26B8B35B"/>
    <w:rsid w:val="26B8E5D0"/>
    <w:rsid w:val="26BA2C56"/>
    <w:rsid w:val="26BA845B"/>
    <w:rsid w:val="26BCB939"/>
    <w:rsid w:val="26C0D9E4"/>
    <w:rsid w:val="26C394AE"/>
    <w:rsid w:val="26D21826"/>
    <w:rsid w:val="26DCD7BD"/>
    <w:rsid w:val="26EE357F"/>
    <w:rsid w:val="26EECC58"/>
    <w:rsid w:val="26F0D254"/>
    <w:rsid w:val="26F24A4B"/>
    <w:rsid w:val="26FEBCFE"/>
    <w:rsid w:val="2710AF63"/>
    <w:rsid w:val="2727623E"/>
    <w:rsid w:val="27364217"/>
    <w:rsid w:val="27372660"/>
    <w:rsid w:val="274CDB12"/>
    <w:rsid w:val="2754E244"/>
    <w:rsid w:val="275DEDB2"/>
    <w:rsid w:val="276EF251"/>
    <w:rsid w:val="277699BF"/>
    <w:rsid w:val="2776AF2D"/>
    <w:rsid w:val="2777B990"/>
    <w:rsid w:val="27795B67"/>
    <w:rsid w:val="277D5680"/>
    <w:rsid w:val="278148D1"/>
    <w:rsid w:val="27816625"/>
    <w:rsid w:val="27A30B03"/>
    <w:rsid w:val="27A6F7A5"/>
    <w:rsid w:val="27AA4967"/>
    <w:rsid w:val="27B15278"/>
    <w:rsid w:val="27B53C93"/>
    <w:rsid w:val="27C0B01A"/>
    <w:rsid w:val="27D18DAA"/>
    <w:rsid w:val="27D9857B"/>
    <w:rsid w:val="27DA6F8C"/>
    <w:rsid w:val="27E1D4F8"/>
    <w:rsid w:val="27E51989"/>
    <w:rsid w:val="27EB487A"/>
    <w:rsid w:val="280A6B89"/>
    <w:rsid w:val="280B1834"/>
    <w:rsid w:val="281A1079"/>
    <w:rsid w:val="282575A7"/>
    <w:rsid w:val="2827206D"/>
    <w:rsid w:val="2827BE65"/>
    <w:rsid w:val="282C7963"/>
    <w:rsid w:val="282CE3F3"/>
    <w:rsid w:val="284B7E99"/>
    <w:rsid w:val="2873442A"/>
    <w:rsid w:val="287577CB"/>
    <w:rsid w:val="2875D0B7"/>
    <w:rsid w:val="288D6D34"/>
    <w:rsid w:val="289A96C4"/>
    <w:rsid w:val="28B1955D"/>
    <w:rsid w:val="28C82AE1"/>
    <w:rsid w:val="28CB263B"/>
    <w:rsid w:val="28CC2DDE"/>
    <w:rsid w:val="28CC37F7"/>
    <w:rsid w:val="28F7633C"/>
    <w:rsid w:val="28FD8D29"/>
    <w:rsid w:val="29028B63"/>
    <w:rsid w:val="2902FC15"/>
    <w:rsid w:val="290C9BDA"/>
    <w:rsid w:val="290F128A"/>
    <w:rsid w:val="29138E78"/>
    <w:rsid w:val="2914C628"/>
    <w:rsid w:val="2924E6BA"/>
    <w:rsid w:val="29290868"/>
    <w:rsid w:val="293E8C3D"/>
    <w:rsid w:val="29438057"/>
    <w:rsid w:val="294B90E8"/>
    <w:rsid w:val="295006FD"/>
    <w:rsid w:val="2961790D"/>
    <w:rsid w:val="296E9DDA"/>
    <w:rsid w:val="297CE6E6"/>
    <w:rsid w:val="29886363"/>
    <w:rsid w:val="29A88B25"/>
    <w:rsid w:val="29A906AE"/>
    <w:rsid w:val="29B308DB"/>
    <w:rsid w:val="29B41336"/>
    <w:rsid w:val="29B901AD"/>
    <w:rsid w:val="29BA67CE"/>
    <w:rsid w:val="29BEFBF0"/>
    <w:rsid w:val="29CBD532"/>
    <w:rsid w:val="29DD6C5D"/>
    <w:rsid w:val="29ECA89C"/>
    <w:rsid w:val="29EEAB9A"/>
    <w:rsid w:val="29EF08D9"/>
    <w:rsid w:val="29F079E1"/>
    <w:rsid w:val="29F2A3BB"/>
    <w:rsid w:val="29FBFF4E"/>
    <w:rsid w:val="2A05ACA7"/>
    <w:rsid w:val="2A209B4C"/>
    <w:rsid w:val="2A2DAC1E"/>
    <w:rsid w:val="2A30BE2D"/>
    <w:rsid w:val="2A323845"/>
    <w:rsid w:val="2A38ED19"/>
    <w:rsid w:val="2A3A418B"/>
    <w:rsid w:val="2A417D4B"/>
    <w:rsid w:val="2A44EB78"/>
    <w:rsid w:val="2A46B4EF"/>
    <w:rsid w:val="2A5EC03E"/>
    <w:rsid w:val="2A6090E8"/>
    <w:rsid w:val="2A6CD6C7"/>
    <w:rsid w:val="2A732877"/>
    <w:rsid w:val="2A77C5A0"/>
    <w:rsid w:val="2A8BCD96"/>
    <w:rsid w:val="2A8DF88E"/>
    <w:rsid w:val="2A98C5AF"/>
    <w:rsid w:val="2AA41D8C"/>
    <w:rsid w:val="2AA5B33C"/>
    <w:rsid w:val="2AAC1428"/>
    <w:rsid w:val="2ABB71CF"/>
    <w:rsid w:val="2AC6B2D8"/>
    <w:rsid w:val="2ACBB794"/>
    <w:rsid w:val="2AD670D6"/>
    <w:rsid w:val="2ADDAA2B"/>
    <w:rsid w:val="2AFB78A9"/>
    <w:rsid w:val="2B06115D"/>
    <w:rsid w:val="2B07B714"/>
    <w:rsid w:val="2B0E4194"/>
    <w:rsid w:val="2B260362"/>
    <w:rsid w:val="2B2DB3D2"/>
    <w:rsid w:val="2B2F0281"/>
    <w:rsid w:val="2B2FF886"/>
    <w:rsid w:val="2B3E7042"/>
    <w:rsid w:val="2B492E4D"/>
    <w:rsid w:val="2B4A492A"/>
    <w:rsid w:val="2B59767D"/>
    <w:rsid w:val="2B5E0733"/>
    <w:rsid w:val="2B5FB0E4"/>
    <w:rsid w:val="2B682F00"/>
    <w:rsid w:val="2B72F765"/>
    <w:rsid w:val="2B77BEB6"/>
    <w:rsid w:val="2B81DD51"/>
    <w:rsid w:val="2B823198"/>
    <w:rsid w:val="2B8308A7"/>
    <w:rsid w:val="2B831F5B"/>
    <w:rsid w:val="2B8AA6B9"/>
    <w:rsid w:val="2B9A33C7"/>
    <w:rsid w:val="2BA025D0"/>
    <w:rsid w:val="2BA30CDA"/>
    <w:rsid w:val="2BAA1BAE"/>
    <w:rsid w:val="2BAF25EE"/>
    <w:rsid w:val="2BB1DCAE"/>
    <w:rsid w:val="2BB8B448"/>
    <w:rsid w:val="2BC50B3B"/>
    <w:rsid w:val="2BC8731F"/>
    <w:rsid w:val="2BD30AB9"/>
    <w:rsid w:val="2BD6AAB7"/>
    <w:rsid w:val="2BE00E09"/>
    <w:rsid w:val="2BEEDA5A"/>
    <w:rsid w:val="2BF3C07D"/>
    <w:rsid w:val="2BFF410B"/>
    <w:rsid w:val="2C0E3743"/>
    <w:rsid w:val="2C27210A"/>
    <w:rsid w:val="2C2B1300"/>
    <w:rsid w:val="2C3135E1"/>
    <w:rsid w:val="2C41542D"/>
    <w:rsid w:val="2C44E3F0"/>
    <w:rsid w:val="2C467396"/>
    <w:rsid w:val="2C490AD3"/>
    <w:rsid w:val="2C4CB73E"/>
    <w:rsid w:val="2C4ED86C"/>
    <w:rsid w:val="2C5443B7"/>
    <w:rsid w:val="2C5EB2E7"/>
    <w:rsid w:val="2C6038A1"/>
    <w:rsid w:val="2C736345"/>
    <w:rsid w:val="2C741F84"/>
    <w:rsid w:val="2C78004E"/>
    <w:rsid w:val="2C78357F"/>
    <w:rsid w:val="2C78BAE9"/>
    <w:rsid w:val="2C8A9B10"/>
    <w:rsid w:val="2C97486B"/>
    <w:rsid w:val="2C99626E"/>
    <w:rsid w:val="2CA251DD"/>
    <w:rsid w:val="2CA7CBE6"/>
    <w:rsid w:val="2CA9A79A"/>
    <w:rsid w:val="2CB29BD7"/>
    <w:rsid w:val="2CBFA7CE"/>
    <w:rsid w:val="2CC2E7B0"/>
    <w:rsid w:val="2CD2E0C4"/>
    <w:rsid w:val="2CDBDFCA"/>
    <w:rsid w:val="2CDEB095"/>
    <w:rsid w:val="2CE8A14E"/>
    <w:rsid w:val="2CF5A16E"/>
    <w:rsid w:val="2CF6504F"/>
    <w:rsid w:val="2CF6D315"/>
    <w:rsid w:val="2CF804D0"/>
    <w:rsid w:val="2CF92D05"/>
    <w:rsid w:val="2CFC1578"/>
    <w:rsid w:val="2D0B9F49"/>
    <w:rsid w:val="2D0E4461"/>
    <w:rsid w:val="2D0E4A6C"/>
    <w:rsid w:val="2D14AB9F"/>
    <w:rsid w:val="2D1BC43B"/>
    <w:rsid w:val="2D23B0FE"/>
    <w:rsid w:val="2D258C67"/>
    <w:rsid w:val="2D41EFBA"/>
    <w:rsid w:val="2D424571"/>
    <w:rsid w:val="2D47D3A2"/>
    <w:rsid w:val="2D4B4566"/>
    <w:rsid w:val="2D4DE37A"/>
    <w:rsid w:val="2D4E6636"/>
    <w:rsid w:val="2D530088"/>
    <w:rsid w:val="2D59698D"/>
    <w:rsid w:val="2D597198"/>
    <w:rsid w:val="2D5C6011"/>
    <w:rsid w:val="2D60A74D"/>
    <w:rsid w:val="2D617909"/>
    <w:rsid w:val="2D69FA31"/>
    <w:rsid w:val="2D76D038"/>
    <w:rsid w:val="2D797F3B"/>
    <w:rsid w:val="2D7F6F94"/>
    <w:rsid w:val="2D8369C6"/>
    <w:rsid w:val="2D86595C"/>
    <w:rsid w:val="2D8F806A"/>
    <w:rsid w:val="2D981F9F"/>
    <w:rsid w:val="2DB45D24"/>
    <w:rsid w:val="2DB861D0"/>
    <w:rsid w:val="2DBF4E53"/>
    <w:rsid w:val="2DC367E1"/>
    <w:rsid w:val="2DC4CFCA"/>
    <w:rsid w:val="2DD17365"/>
    <w:rsid w:val="2DD25742"/>
    <w:rsid w:val="2DE478AD"/>
    <w:rsid w:val="2DEB4FA0"/>
    <w:rsid w:val="2DF68218"/>
    <w:rsid w:val="2DFC6DAC"/>
    <w:rsid w:val="2E07B995"/>
    <w:rsid w:val="2E13105B"/>
    <w:rsid w:val="2E1D4CA5"/>
    <w:rsid w:val="2E20EC6E"/>
    <w:rsid w:val="2E26D623"/>
    <w:rsid w:val="2E3679B8"/>
    <w:rsid w:val="2E3BF148"/>
    <w:rsid w:val="2E4844E8"/>
    <w:rsid w:val="2E4AE2D3"/>
    <w:rsid w:val="2E60ECD5"/>
    <w:rsid w:val="2E678C05"/>
    <w:rsid w:val="2E69BA76"/>
    <w:rsid w:val="2E6A9DC8"/>
    <w:rsid w:val="2E6BD506"/>
    <w:rsid w:val="2E724BDD"/>
    <w:rsid w:val="2E73ED60"/>
    <w:rsid w:val="2E827A4F"/>
    <w:rsid w:val="2E87C256"/>
    <w:rsid w:val="2E8862C9"/>
    <w:rsid w:val="2E8F3EDF"/>
    <w:rsid w:val="2E95F677"/>
    <w:rsid w:val="2EAA4E8A"/>
    <w:rsid w:val="2EAE6E2A"/>
    <w:rsid w:val="2EB3680D"/>
    <w:rsid w:val="2EBC0B0A"/>
    <w:rsid w:val="2EC7329A"/>
    <w:rsid w:val="2ECAB793"/>
    <w:rsid w:val="2ECAD980"/>
    <w:rsid w:val="2ED506BF"/>
    <w:rsid w:val="2EDE7E3F"/>
    <w:rsid w:val="2EE67EFF"/>
    <w:rsid w:val="2EE7A357"/>
    <w:rsid w:val="2EEB962B"/>
    <w:rsid w:val="2EEECAE3"/>
    <w:rsid w:val="2EF33DE2"/>
    <w:rsid w:val="2EF39682"/>
    <w:rsid w:val="2EFC138B"/>
    <w:rsid w:val="2F0EAEEA"/>
    <w:rsid w:val="2F224811"/>
    <w:rsid w:val="2F3123E5"/>
    <w:rsid w:val="2F318AD1"/>
    <w:rsid w:val="2F379BE0"/>
    <w:rsid w:val="2F3BC254"/>
    <w:rsid w:val="2F57956C"/>
    <w:rsid w:val="2F6025A5"/>
    <w:rsid w:val="2F67A49E"/>
    <w:rsid w:val="2F75083F"/>
    <w:rsid w:val="2F80EF76"/>
    <w:rsid w:val="2F869506"/>
    <w:rsid w:val="2F88A7FC"/>
    <w:rsid w:val="2F8C3C3B"/>
    <w:rsid w:val="2F98AEB1"/>
    <w:rsid w:val="2FA01332"/>
    <w:rsid w:val="2FA415DB"/>
    <w:rsid w:val="2FA5E7BA"/>
    <w:rsid w:val="2FA98A08"/>
    <w:rsid w:val="2FAA53D5"/>
    <w:rsid w:val="2FB5CF73"/>
    <w:rsid w:val="2FBD0C46"/>
    <w:rsid w:val="2FC319A6"/>
    <w:rsid w:val="2FC531C7"/>
    <w:rsid w:val="2FCA442B"/>
    <w:rsid w:val="2FD08ED1"/>
    <w:rsid w:val="2FD5B701"/>
    <w:rsid w:val="2FDBF61F"/>
    <w:rsid w:val="2FF73BDD"/>
    <w:rsid w:val="300B71B6"/>
    <w:rsid w:val="300B79F8"/>
    <w:rsid w:val="30210FE7"/>
    <w:rsid w:val="30292D9A"/>
    <w:rsid w:val="302FCF61"/>
    <w:rsid w:val="303623C4"/>
    <w:rsid w:val="3053BE04"/>
    <w:rsid w:val="306A2F91"/>
    <w:rsid w:val="306D5C9E"/>
    <w:rsid w:val="30706E79"/>
    <w:rsid w:val="3084DD2D"/>
    <w:rsid w:val="3086A30F"/>
    <w:rsid w:val="308F0A9D"/>
    <w:rsid w:val="30945C3F"/>
    <w:rsid w:val="309A7B9E"/>
    <w:rsid w:val="309AC5BD"/>
    <w:rsid w:val="30A79198"/>
    <w:rsid w:val="30A9267C"/>
    <w:rsid w:val="30AC11AC"/>
    <w:rsid w:val="30AC838C"/>
    <w:rsid w:val="30B813F1"/>
    <w:rsid w:val="30D0722B"/>
    <w:rsid w:val="30D71CEE"/>
    <w:rsid w:val="30F462EE"/>
    <w:rsid w:val="31010367"/>
    <w:rsid w:val="31030FB6"/>
    <w:rsid w:val="310B03C5"/>
    <w:rsid w:val="310E26BC"/>
    <w:rsid w:val="31228641"/>
    <w:rsid w:val="31290B9D"/>
    <w:rsid w:val="31298428"/>
    <w:rsid w:val="31309340"/>
    <w:rsid w:val="313888B0"/>
    <w:rsid w:val="3146F000"/>
    <w:rsid w:val="3151A213"/>
    <w:rsid w:val="31555BA7"/>
    <w:rsid w:val="315AFC87"/>
    <w:rsid w:val="316839CE"/>
    <w:rsid w:val="316F8CCF"/>
    <w:rsid w:val="317B309F"/>
    <w:rsid w:val="318E44BA"/>
    <w:rsid w:val="318E7BB7"/>
    <w:rsid w:val="31B1586A"/>
    <w:rsid w:val="31C96F1A"/>
    <w:rsid w:val="31CCDE5F"/>
    <w:rsid w:val="31CE1AD6"/>
    <w:rsid w:val="31D0C71A"/>
    <w:rsid w:val="31D5FD1D"/>
    <w:rsid w:val="31D67449"/>
    <w:rsid w:val="31D895EC"/>
    <w:rsid w:val="31D9E0E0"/>
    <w:rsid w:val="31DA13B1"/>
    <w:rsid w:val="31E95E12"/>
    <w:rsid w:val="31EE8322"/>
    <w:rsid w:val="31F4C5FF"/>
    <w:rsid w:val="31F94C22"/>
    <w:rsid w:val="320FE4AD"/>
    <w:rsid w:val="32170014"/>
    <w:rsid w:val="321D6EEE"/>
    <w:rsid w:val="3224B60D"/>
    <w:rsid w:val="32284509"/>
    <w:rsid w:val="322B5D69"/>
    <w:rsid w:val="32428670"/>
    <w:rsid w:val="32464FAC"/>
    <w:rsid w:val="3261EBFF"/>
    <w:rsid w:val="3261EE70"/>
    <w:rsid w:val="326751B9"/>
    <w:rsid w:val="326848AC"/>
    <w:rsid w:val="327067BE"/>
    <w:rsid w:val="32729DD9"/>
    <w:rsid w:val="32736C91"/>
    <w:rsid w:val="3276F6E3"/>
    <w:rsid w:val="328484FC"/>
    <w:rsid w:val="328B8E59"/>
    <w:rsid w:val="328EC64A"/>
    <w:rsid w:val="329169E8"/>
    <w:rsid w:val="329A99A1"/>
    <w:rsid w:val="32B3F36D"/>
    <w:rsid w:val="32B95C12"/>
    <w:rsid w:val="32BC5A46"/>
    <w:rsid w:val="32BC69C7"/>
    <w:rsid w:val="32BD3DDD"/>
    <w:rsid w:val="32BE360C"/>
    <w:rsid w:val="32CCEB82"/>
    <w:rsid w:val="32D1ADAB"/>
    <w:rsid w:val="32D2841A"/>
    <w:rsid w:val="32DABB5D"/>
    <w:rsid w:val="32DE75E2"/>
    <w:rsid w:val="32DF5B3A"/>
    <w:rsid w:val="32EBE190"/>
    <w:rsid w:val="33006D85"/>
    <w:rsid w:val="33038F87"/>
    <w:rsid w:val="3305686D"/>
    <w:rsid w:val="330B2B1A"/>
    <w:rsid w:val="3324506B"/>
    <w:rsid w:val="33253E02"/>
    <w:rsid w:val="332DF8C6"/>
    <w:rsid w:val="333E8B3F"/>
    <w:rsid w:val="3341A9C4"/>
    <w:rsid w:val="3344B5CD"/>
    <w:rsid w:val="3357946B"/>
    <w:rsid w:val="335A1808"/>
    <w:rsid w:val="336C7A67"/>
    <w:rsid w:val="33715B23"/>
    <w:rsid w:val="337E0D83"/>
    <w:rsid w:val="338B1506"/>
    <w:rsid w:val="3399DDB0"/>
    <w:rsid w:val="339B13F7"/>
    <w:rsid w:val="33BB3BA3"/>
    <w:rsid w:val="33BD0545"/>
    <w:rsid w:val="33C0866E"/>
    <w:rsid w:val="33D0AF1C"/>
    <w:rsid w:val="33D0C84D"/>
    <w:rsid w:val="33D1C17E"/>
    <w:rsid w:val="33D6B107"/>
    <w:rsid w:val="33E2200D"/>
    <w:rsid w:val="33E75303"/>
    <w:rsid w:val="33EA1327"/>
    <w:rsid w:val="33EB9B8C"/>
    <w:rsid w:val="33F49B34"/>
    <w:rsid w:val="33F6F2E3"/>
    <w:rsid w:val="33FA8780"/>
    <w:rsid w:val="340333E6"/>
    <w:rsid w:val="34078BE9"/>
    <w:rsid w:val="3408355D"/>
    <w:rsid w:val="3408600E"/>
    <w:rsid w:val="3424B016"/>
    <w:rsid w:val="34306CB6"/>
    <w:rsid w:val="34327273"/>
    <w:rsid w:val="343F7D4A"/>
    <w:rsid w:val="3443F3FE"/>
    <w:rsid w:val="344FB64D"/>
    <w:rsid w:val="3450BFEB"/>
    <w:rsid w:val="3456E9B0"/>
    <w:rsid w:val="3458AC08"/>
    <w:rsid w:val="3462CAC2"/>
    <w:rsid w:val="346C11BA"/>
    <w:rsid w:val="346F4143"/>
    <w:rsid w:val="3473FC08"/>
    <w:rsid w:val="34750FD1"/>
    <w:rsid w:val="34779D81"/>
    <w:rsid w:val="34799F09"/>
    <w:rsid w:val="348FC366"/>
    <w:rsid w:val="34A845CA"/>
    <w:rsid w:val="34ABCB3B"/>
    <w:rsid w:val="34ADAA55"/>
    <w:rsid w:val="34B030C4"/>
    <w:rsid w:val="34C87BBC"/>
    <w:rsid w:val="34CF96DC"/>
    <w:rsid w:val="34D037ED"/>
    <w:rsid w:val="34D61423"/>
    <w:rsid w:val="34E6855D"/>
    <w:rsid w:val="34F3B2D6"/>
    <w:rsid w:val="35059D2C"/>
    <w:rsid w:val="35169C71"/>
    <w:rsid w:val="3519EB93"/>
    <w:rsid w:val="351CFE65"/>
    <w:rsid w:val="354663CF"/>
    <w:rsid w:val="3548A717"/>
    <w:rsid w:val="354B8B3F"/>
    <w:rsid w:val="3557D136"/>
    <w:rsid w:val="356287A2"/>
    <w:rsid w:val="3585084D"/>
    <w:rsid w:val="35951F0C"/>
    <w:rsid w:val="359EEFDE"/>
    <w:rsid w:val="35A02A45"/>
    <w:rsid w:val="35A15879"/>
    <w:rsid w:val="35A32E56"/>
    <w:rsid w:val="35A3F90B"/>
    <w:rsid w:val="35A61A5F"/>
    <w:rsid w:val="35B2F026"/>
    <w:rsid w:val="35B56BC3"/>
    <w:rsid w:val="35F1DC7D"/>
    <w:rsid w:val="35F201BA"/>
    <w:rsid w:val="35F73796"/>
    <w:rsid w:val="35F96693"/>
    <w:rsid w:val="36006B55"/>
    <w:rsid w:val="361BF368"/>
    <w:rsid w:val="361C5323"/>
    <w:rsid w:val="362B8358"/>
    <w:rsid w:val="362EF2CC"/>
    <w:rsid w:val="362F03DA"/>
    <w:rsid w:val="36317ADB"/>
    <w:rsid w:val="364023EA"/>
    <w:rsid w:val="364FC0E0"/>
    <w:rsid w:val="3650A8CE"/>
    <w:rsid w:val="3650A914"/>
    <w:rsid w:val="365B59B5"/>
    <w:rsid w:val="3660C34F"/>
    <w:rsid w:val="366BB75B"/>
    <w:rsid w:val="366CCC39"/>
    <w:rsid w:val="366D565C"/>
    <w:rsid w:val="366E665A"/>
    <w:rsid w:val="366EFB2F"/>
    <w:rsid w:val="367126EE"/>
    <w:rsid w:val="36773906"/>
    <w:rsid w:val="3681A2B9"/>
    <w:rsid w:val="368A42DE"/>
    <w:rsid w:val="368C8FDB"/>
    <w:rsid w:val="369C68EB"/>
    <w:rsid w:val="36A3F7A6"/>
    <w:rsid w:val="36B58D26"/>
    <w:rsid w:val="36C4A071"/>
    <w:rsid w:val="36C5B59F"/>
    <w:rsid w:val="36D378C5"/>
    <w:rsid w:val="36D5A9B8"/>
    <w:rsid w:val="36D6992A"/>
    <w:rsid w:val="36F08C05"/>
    <w:rsid w:val="36F64DC1"/>
    <w:rsid w:val="3713F79A"/>
    <w:rsid w:val="371F7945"/>
    <w:rsid w:val="37297439"/>
    <w:rsid w:val="372F722F"/>
    <w:rsid w:val="3730C657"/>
    <w:rsid w:val="373C4C65"/>
    <w:rsid w:val="374BB625"/>
    <w:rsid w:val="37542736"/>
    <w:rsid w:val="37587AD2"/>
    <w:rsid w:val="375DFF40"/>
    <w:rsid w:val="376CD66F"/>
    <w:rsid w:val="3771D2B3"/>
    <w:rsid w:val="37782DA8"/>
    <w:rsid w:val="37832FBC"/>
    <w:rsid w:val="378692DB"/>
    <w:rsid w:val="37927C10"/>
    <w:rsid w:val="37A76414"/>
    <w:rsid w:val="37C332B0"/>
    <w:rsid w:val="37CA4C40"/>
    <w:rsid w:val="37DD3343"/>
    <w:rsid w:val="37F37D7E"/>
    <w:rsid w:val="37FC9464"/>
    <w:rsid w:val="380329C4"/>
    <w:rsid w:val="380443E5"/>
    <w:rsid w:val="380BA791"/>
    <w:rsid w:val="38103B69"/>
    <w:rsid w:val="3818FCDD"/>
    <w:rsid w:val="38274915"/>
    <w:rsid w:val="3829F3DE"/>
    <w:rsid w:val="382B1A43"/>
    <w:rsid w:val="38493D35"/>
    <w:rsid w:val="384CDCD7"/>
    <w:rsid w:val="386086A1"/>
    <w:rsid w:val="3861A263"/>
    <w:rsid w:val="38685DFC"/>
    <w:rsid w:val="3876B77A"/>
    <w:rsid w:val="387AC1E1"/>
    <w:rsid w:val="387C0DFA"/>
    <w:rsid w:val="3884C577"/>
    <w:rsid w:val="388699EF"/>
    <w:rsid w:val="388E6C1E"/>
    <w:rsid w:val="3896860B"/>
    <w:rsid w:val="38A426D1"/>
    <w:rsid w:val="38AB650A"/>
    <w:rsid w:val="38AE8BDC"/>
    <w:rsid w:val="38AFCC0C"/>
    <w:rsid w:val="38B86A78"/>
    <w:rsid w:val="38C34E67"/>
    <w:rsid w:val="38CDE4AA"/>
    <w:rsid w:val="38D10421"/>
    <w:rsid w:val="38D37F9C"/>
    <w:rsid w:val="38D690A0"/>
    <w:rsid w:val="38DE795A"/>
    <w:rsid w:val="38E3D1AA"/>
    <w:rsid w:val="38E82E67"/>
    <w:rsid w:val="38E87964"/>
    <w:rsid w:val="38E9C2D8"/>
    <w:rsid w:val="38E9D261"/>
    <w:rsid w:val="390EC038"/>
    <w:rsid w:val="39269741"/>
    <w:rsid w:val="392735E7"/>
    <w:rsid w:val="393AA2E7"/>
    <w:rsid w:val="3941253A"/>
    <w:rsid w:val="39502320"/>
    <w:rsid w:val="39541805"/>
    <w:rsid w:val="395779B1"/>
    <w:rsid w:val="39615EE6"/>
    <w:rsid w:val="3970C305"/>
    <w:rsid w:val="3988E323"/>
    <w:rsid w:val="3997219D"/>
    <w:rsid w:val="399812F7"/>
    <w:rsid w:val="399E9635"/>
    <w:rsid w:val="39A2A636"/>
    <w:rsid w:val="39A9F3D5"/>
    <w:rsid w:val="39B416F0"/>
    <w:rsid w:val="39B91226"/>
    <w:rsid w:val="39C480DB"/>
    <w:rsid w:val="39C7D5FC"/>
    <w:rsid w:val="39D914DF"/>
    <w:rsid w:val="39E44346"/>
    <w:rsid w:val="39E8085A"/>
    <w:rsid w:val="39E9DC28"/>
    <w:rsid w:val="39FDC113"/>
    <w:rsid w:val="3A03FEEC"/>
    <w:rsid w:val="3A057BC8"/>
    <w:rsid w:val="3A070D47"/>
    <w:rsid w:val="3A1D8D19"/>
    <w:rsid w:val="3A2F04D9"/>
    <w:rsid w:val="3A55EB17"/>
    <w:rsid w:val="3A571A07"/>
    <w:rsid w:val="3A58138A"/>
    <w:rsid w:val="3A5CA709"/>
    <w:rsid w:val="3A5D7C5B"/>
    <w:rsid w:val="3A709EFD"/>
    <w:rsid w:val="3A714196"/>
    <w:rsid w:val="3A741652"/>
    <w:rsid w:val="3A7A7033"/>
    <w:rsid w:val="3A96CE42"/>
    <w:rsid w:val="3A9D17AD"/>
    <w:rsid w:val="3A9E2882"/>
    <w:rsid w:val="3AC4E89B"/>
    <w:rsid w:val="3ACA79AD"/>
    <w:rsid w:val="3ACFBFA6"/>
    <w:rsid w:val="3AD86309"/>
    <w:rsid w:val="3AE2CA1F"/>
    <w:rsid w:val="3AEE1793"/>
    <w:rsid w:val="3AF2E3BE"/>
    <w:rsid w:val="3B0482F1"/>
    <w:rsid w:val="3B0592A4"/>
    <w:rsid w:val="3B05DF36"/>
    <w:rsid w:val="3B0ACCF0"/>
    <w:rsid w:val="3B0C6FE5"/>
    <w:rsid w:val="3B0C7CAC"/>
    <w:rsid w:val="3B1539E4"/>
    <w:rsid w:val="3B19F23C"/>
    <w:rsid w:val="3B202F0E"/>
    <w:rsid w:val="3B2675B6"/>
    <w:rsid w:val="3B2761D9"/>
    <w:rsid w:val="3B2EF258"/>
    <w:rsid w:val="3B418EAE"/>
    <w:rsid w:val="3B42DCBA"/>
    <w:rsid w:val="3B47DC2B"/>
    <w:rsid w:val="3B49103B"/>
    <w:rsid w:val="3B499290"/>
    <w:rsid w:val="3B4CADFA"/>
    <w:rsid w:val="3B55AC49"/>
    <w:rsid w:val="3B5D5C34"/>
    <w:rsid w:val="3B60617D"/>
    <w:rsid w:val="3B69021A"/>
    <w:rsid w:val="3B731AEC"/>
    <w:rsid w:val="3B7C2F9F"/>
    <w:rsid w:val="3B90B99C"/>
    <w:rsid w:val="3B93A5E7"/>
    <w:rsid w:val="3BA1F512"/>
    <w:rsid w:val="3BAAFE2F"/>
    <w:rsid w:val="3BB6948B"/>
    <w:rsid w:val="3BB69FF6"/>
    <w:rsid w:val="3BC68C3F"/>
    <w:rsid w:val="3BC762B5"/>
    <w:rsid w:val="3BECAE17"/>
    <w:rsid w:val="3BF2F51C"/>
    <w:rsid w:val="3BF56EA7"/>
    <w:rsid w:val="3BFE217A"/>
    <w:rsid w:val="3C063FF1"/>
    <w:rsid w:val="3C18BA15"/>
    <w:rsid w:val="3C215443"/>
    <w:rsid w:val="3C2945A1"/>
    <w:rsid w:val="3C359E41"/>
    <w:rsid w:val="3C3BE07C"/>
    <w:rsid w:val="3C40292A"/>
    <w:rsid w:val="3C61CBDE"/>
    <w:rsid w:val="3C69FB1E"/>
    <w:rsid w:val="3C7258AC"/>
    <w:rsid w:val="3C74EAC0"/>
    <w:rsid w:val="3C812922"/>
    <w:rsid w:val="3C937B98"/>
    <w:rsid w:val="3CA100EA"/>
    <w:rsid w:val="3CA6C1F5"/>
    <w:rsid w:val="3CABD38E"/>
    <w:rsid w:val="3CAC849C"/>
    <w:rsid w:val="3CAE8770"/>
    <w:rsid w:val="3CBE1B8D"/>
    <w:rsid w:val="3CC6FF1C"/>
    <w:rsid w:val="3CCBF205"/>
    <w:rsid w:val="3CCD0031"/>
    <w:rsid w:val="3CD0FDEB"/>
    <w:rsid w:val="3CD285A3"/>
    <w:rsid w:val="3CD63B9F"/>
    <w:rsid w:val="3CE78580"/>
    <w:rsid w:val="3CECD273"/>
    <w:rsid w:val="3CFB87DE"/>
    <w:rsid w:val="3CFC280F"/>
    <w:rsid w:val="3D0604E1"/>
    <w:rsid w:val="3D063401"/>
    <w:rsid w:val="3D16D20B"/>
    <w:rsid w:val="3D17267C"/>
    <w:rsid w:val="3D182C10"/>
    <w:rsid w:val="3D18BB75"/>
    <w:rsid w:val="3D1AAD41"/>
    <w:rsid w:val="3D1D9D94"/>
    <w:rsid w:val="3D1F3E5C"/>
    <w:rsid w:val="3D20676A"/>
    <w:rsid w:val="3D218B4F"/>
    <w:rsid w:val="3D2A37F1"/>
    <w:rsid w:val="3D30D13C"/>
    <w:rsid w:val="3D3B6412"/>
    <w:rsid w:val="3D4E92F2"/>
    <w:rsid w:val="3D58E5DD"/>
    <w:rsid w:val="3D654E85"/>
    <w:rsid w:val="3D663CEB"/>
    <w:rsid w:val="3D753A5C"/>
    <w:rsid w:val="3D80C9E6"/>
    <w:rsid w:val="3D8526C4"/>
    <w:rsid w:val="3D856066"/>
    <w:rsid w:val="3D8A2237"/>
    <w:rsid w:val="3D8C7BD7"/>
    <w:rsid w:val="3D8EC57D"/>
    <w:rsid w:val="3D913F08"/>
    <w:rsid w:val="3D98E6B9"/>
    <w:rsid w:val="3D99F35A"/>
    <w:rsid w:val="3DA4B4CB"/>
    <w:rsid w:val="3DA8504D"/>
    <w:rsid w:val="3DB0D668"/>
    <w:rsid w:val="3DC4784E"/>
    <w:rsid w:val="3DC5683C"/>
    <w:rsid w:val="3DC7E988"/>
    <w:rsid w:val="3DD31ECD"/>
    <w:rsid w:val="3DD61CC7"/>
    <w:rsid w:val="3DD6ECE9"/>
    <w:rsid w:val="3DD839AC"/>
    <w:rsid w:val="3DDFCD23"/>
    <w:rsid w:val="3DE2AEEC"/>
    <w:rsid w:val="3DE952CD"/>
    <w:rsid w:val="3DF07B1A"/>
    <w:rsid w:val="3DFCFE26"/>
    <w:rsid w:val="3E021588"/>
    <w:rsid w:val="3E09652F"/>
    <w:rsid w:val="3E1CC7C1"/>
    <w:rsid w:val="3E26EAF4"/>
    <w:rsid w:val="3E2BB47E"/>
    <w:rsid w:val="3E49DED8"/>
    <w:rsid w:val="3E558608"/>
    <w:rsid w:val="3E5C9619"/>
    <w:rsid w:val="3E757503"/>
    <w:rsid w:val="3E87157D"/>
    <w:rsid w:val="3E8AEAB5"/>
    <w:rsid w:val="3E9C4ED1"/>
    <w:rsid w:val="3E9F02E1"/>
    <w:rsid w:val="3EAA140F"/>
    <w:rsid w:val="3EAF815B"/>
    <w:rsid w:val="3EBA8725"/>
    <w:rsid w:val="3EC2D5F3"/>
    <w:rsid w:val="3EC3F28F"/>
    <w:rsid w:val="3ECED066"/>
    <w:rsid w:val="3ECF8743"/>
    <w:rsid w:val="3EE28163"/>
    <w:rsid w:val="3EE7C240"/>
    <w:rsid w:val="3EF41EC6"/>
    <w:rsid w:val="3EFE538C"/>
    <w:rsid w:val="3F0A1D62"/>
    <w:rsid w:val="3F0D1D17"/>
    <w:rsid w:val="3F13EB34"/>
    <w:rsid w:val="3F16D81E"/>
    <w:rsid w:val="3F1E453A"/>
    <w:rsid w:val="3F269A52"/>
    <w:rsid w:val="3F2B2956"/>
    <w:rsid w:val="3F2DAB41"/>
    <w:rsid w:val="3F32AF13"/>
    <w:rsid w:val="3F36B12D"/>
    <w:rsid w:val="3F3D220F"/>
    <w:rsid w:val="3F47056B"/>
    <w:rsid w:val="3F48B98B"/>
    <w:rsid w:val="3F531428"/>
    <w:rsid w:val="3F5DF0D3"/>
    <w:rsid w:val="3F604E5A"/>
    <w:rsid w:val="3F620E8E"/>
    <w:rsid w:val="3F6AEA77"/>
    <w:rsid w:val="3F7A98AD"/>
    <w:rsid w:val="3F87DD10"/>
    <w:rsid w:val="3F8828A4"/>
    <w:rsid w:val="3F948D83"/>
    <w:rsid w:val="3F973197"/>
    <w:rsid w:val="3FA7DDBA"/>
    <w:rsid w:val="3FA8CA48"/>
    <w:rsid w:val="3FBB833F"/>
    <w:rsid w:val="3FD10E11"/>
    <w:rsid w:val="3FD7CA3F"/>
    <w:rsid w:val="3FDCC3E8"/>
    <w:rsid w:val="3FEB0D62"/>
    <w:rsid w:val="3FEDE739"/>
    <w:rsid w:val="3FF0767D"/>
    <w:rsid w:val="3FF8E6EF"/>
    <w:rsid w:val="40098877"/>
    <w:rsid w:val="4012D0E5"/>
    <w:rsid w:val="4017D5B0"/>
    <w:rsid w:val="401D116E"/>
    <w:rsid w:val="4025DA8E"/>
    <w:rsid w:val="403AA745"/>
    <w:rsid w:val="403B85E4"/>
    <w:rsid w:val="403FD1C1"/>
    <w:rsid w:val="4049DF5D"/>
    <w:rsid w:val="4058E397"/>
    <w:rsid w:val="4068C6AC"/>
    <w:rsid w:val="406E75F9"/>
    <w:rsid w:val="406F383E"/>
    <w:rsid w:val="40718407"/>
    <w:rsid w:val="407508BC"/>
    <w:rsid w:val="407ADB1F"/>
    <w:rsid w:val="4096A381"/>
    <w:rsid w:val="4098F21E"/>
    <w:rsid w:val="40A6B124"/>
    <w:rsid w:val="40AA7672"/>
    <w:rsid w:val="40B4C6C7"/>
    <w:rsid w:val="40BE468B"/>
    <w:rsid w:val="40BFCA0D"/>
    <w:rsid w:val="40C126AA"/>
    <w:rsid w:val="40C32D0F"/>
    <w:rsid w:val="40D3A749"/>
    <w:rsid w:val="40D3B3C0"/>
    <w:rsid w:val="40D8A6D4"/>
    <w:rsid w:val="40DF6FE1"/>
    <w:rsid w:val="40EA29AF"/>
    <w:rsid w:val="40F182DF"/>
    <w:rsid w:val="40F5156A"/>
    <w:rsid w:val="40FE1799"/>
    <w:rsid w:val="4101B6D5"/>
    <w:rsid w:val="410AD830"/>
    <w:rsid w:val="41153D44"/>
    <w:rsid w:val="41219F6E"/>
    <w:rsid w:val="41323415"/>
    <w:rsid w:val="41367B99"/>
    <w:rsid w:val="413D303C"/>
    <w:rsid w:val="413EDBC1"/>
    <w:rsid w:val="41483E74"/>
    <w:rsid w:val="4148ADBC"/>
    <w:rsid w:val="41731847"/>
    <w:rsid w:val="4175C8AB"/>
    <w:rsid w:val="417ACCAB"/>
    <w:rsid w:val="417D6391"/>
    <w:rsid w:val="4184FBC7"/>
    <w:rsid w:val="41A16E4B"/>
    <w:rsid w:val="41ADC430"/>
    <w:rsid w:val="41BB06BA"/>
    <w:rsid w:val="41BE8E15"/>
    <w:rsid w:val="41C80E38"/>
    <w:rsid w:val="41CC2633"/>
    <w:rsid w:val="41D5D8FC"/>
    <w:rsid w:val="41F0E6B8"/>
    <w:rsid w:val="41F45861"/>
    <w:rsid w:val="41F5E8AC"/>
    <w:rsid w:val="41F60070"/>
    <w:rsid w:val="42081320"/>
    <w:rsid w:val="421140EC"/>
    <w:rsid w:val="42166CF1"/>
    <w:rsid w:val="4216B46F"/>
    <w:rsid w:val="4220F37A"/>
    <w:rsid w:val="422ABFA6"/>
    <w:rsid w:val="4234A08F"/>
    <w:rsid w:val="4247B6F0"/>
    <w:rsid w:val="42494342"/>
    <w:rsid w:val="424A18C9"/>
    <w:rsid w:val="425AE819"/>
    <w:rsid w:val="425B17EB"/>
    <w:rsid w:val="4267ED68"/>
    <w:rsid w:val="427B7F17"/>
    <w:rsid w:val="427C4ED3"/>
    <w:rsid w:val="427DB2DC"/>
    <w:rsid w:val="4289B80D"/>
    <w:rsid w:val="428D9D84"/>
    <w:rsid w:val="42937FCC"/>
    <w:rsid w:val="4297F46E"/>
    <w:rsid w:val="42A442C2"/>
    <w:rsid w:val="42AF80AF"/>
    <w:rsid w:val="42D03689"/>
    <w:rsid w:val="42D67897"/>
    <w:rsid w:val="42D869F7"/>
    <w:rsid w:val="42E0D340"/>
    <w:rsid w:val="42EB9502"/>
    <w:rsid w:val="42ED61E9"/>
    <w:rsid w:val="42F0DC98"/>
    <w:rsid w:val="42FD9FFE"/>
    <w:rsid w:val="43034F96"/>
    <w:rsid w:val="431CFF32"/>
    <w:rsid w:val="431E2772"/>
    <w:rsid w:val="43216E06"/>
    <w:rsid w:val="4322F7E2"/>
    <w:rsid w:val="432A033E"/>
    <w:rsid w:val="433DF9FF"/>
    <w:rsid w:val="4365C655"/>
    <w:rsid w:val="4366FD64"/>
    <w:rsid w:val="43746DC3"/>
    <w:rsid w:val="4374834B"/>
    <w:rsid w:val="4379C553"/>
    <w:rsid w:val="4380D5A8"/>
    <w:rsid w:val="438D0983"/>
    <w:rsid w:val="43969D27"/>
    <w:rsid w:val="439F7FE1"/>
    <w:rsid w:val="43A90293"/>
    <w:rsid w:val="43B9352C"/>
    <w:rsid w:val="43BC5612"/>
    <w:rsid w:val="43D0290B"/>
    <w:rsid w:val="43DA9AC4"/>
    <w:rsid w:val="43E506C1"/>
    <w:rsid w:val="43E9F550"/>
    <w:rsid w:val="43EA449A"/>
    <w:rsid w:val="43EA5141"/>
    <w:rsid w:val="43EBEBE9"/>
    <w:rsid w:val="43F4B13B"/>
    <w:rsid w:val="43F5487A"/>
    <w:rsid w:val="43F9572D"/>
    <w:rsid w:val="43FB7D27"/>
    <w:rsid w:val="43FDD430"/>
    <w:rsid w:val="4404D409"/>
    <w:rsid w:val="442564E7"/>
    <w:rsid w:val="4431571A"/>
    <w:rsid w:val="444166C6"/>
    <w:rsid w:val="44418795"/>
    <w:rsid w:val="444EBED7"/>
    <w:rsid w:val="44591512"/>
    <w:rsid w:val="445B193D"/>
    <w:rsid w:val="44639BD9"/>
    <w:rsid w:val="446A3051"/>
    <w:rsid w:val="44808323"/>
    <w:rsid w:val="4484D52B"/>
    <w:rsid w:val="44921DAE"/>
    <w:rsid w:val="44AE250F"/>
    <w:rsid w:val="44BDE682"/>
    <w:rsid w:val="44C28328"/>
    <w:rsid w:val="44C34683"/>
    <w:rsid w:val="44C58A86"/>
    <w:rsid w:val="44CEE35C"/>
    <w:rsid w:val="44D3160E"/>
    <w:rsid w:val="44D8A5A8"/>
    <w:rsid w:val="44F8C402"/>
    <w:rsid w:val="44FCA7A4"/>
    <w:rsid w:val="44FE9122"/>
    <w:rsid w:val="4510653B"/>
    <w:rsid w:val="45118CF2"/>
    <w:rsid w:val="4512F637"/>
    <w:rsid w:val="451AD629"/>
    <w:rsid w:val="451F6F6E"/>
    <w:rsid w:val="454A09C4"/>
    <w:rsid w:val="455D3D1C"/>
    <w:rsid w:val="455E74CF"/>
    <w:rsid w:val="457718B8"/>
    <w:rsid w:val="457C9D6D"/>
    <w:rsid w:val="457E900F"/>
    <w:rsid w:val="4585ECDF"/>
    <w:rsid w:val="45872A1D"/>
    <w:rsid w:val="458B188B"/>
    <w:rsid w:val="45A37C37"/>
    <w:rsid w:val="45AD973B"/>
    <w:rsid w:val="45AE0110"/>
    <w:rsid w:val="45BAFDA0"/>
    <w:rsid w:val="45BB83A6"/>
    <w:rsid w:val="45BB90EF"/>
    <w:rsid w:val="45C6E6D6"/>
    <w:rsid w:val="45D3A7AA"/>
    <w:rsid w:val="45DA38C7"/>
    <w:rsid w:val="45DAA95C"/>
    <w:rsid w:val="45DD9F61"/>
    <w:rsid w:val="45DE9043"/>
    <w:rsid w:val="45F2468C"/>
    <w:rsid w:val="460B7AF2"/>
    <w:rsid w:val="460D6BC1"/>
    <w:rsid w:val="46221CE3"/>
    <w:rsid w:val="46249A13"/>
    <w:rsid w:val="46275BAD"/>
    <w:rsid w:val="462A10DD"/>
    <w:rsid w:val="462AE14D"/>
    <w:rsid w:val="462EC229"/>
    <w:rsid w:val="4636874D"/>
    <w:rsid w:val="4641A5CC"/>
    <w:rsid w:val="464783F5"/>
    <w:rsid w:val="464EABED"/>
    <w:rsid w:val="464F883F"/>
    <w:rsid w:val="466B959B"/>
    <w:rsid w:val="467BC612"/>
    <w:rsid w:val="46887583"/>
    <w:rsid w:val="468FD919"/>
    <w:rsid w:val="4699BC09"/>
    <w:rsid w:val="469B32A9"/>
    <w:rsid w:val="469C39EE"/>
    <w:rsid w:val="46AB8C71"/>
    <w:rsid w:val="46ABB9C9"/>
    <w:rsid w:val="46AC5725"/>
    <w:rsid w:val="46B65AFE"/>
    <w:rsid w:val="46C1BB35"/>
    <w:rsid w:val="46C8F028"/>
    <w:rsid w:val="46CF3729"/>
    <w:rsid w:val="46DADE59"/>
    <w:rsid w:val="46DCCE81"/>
    <w:rsid w:val="46E0A0FC"/>
    <w:rsid w:val="46E48682"/>
    <w:rsid w:val="46ED2F99"/>
    <w:rsid w:val="46EDFDE7"/>
    <w:rsid w:val="46F84A72"/>
    <w:rsid w:val="46FD1F5E"/>
    <w:rsid w:val="46FDDA3A"/>
    <w:rsid w:val="470BE623"/>
    <w:rsid w:val="470F2F16"/>
    <w:rsid w:val="471298A9"/>
    <w:rsid w:val="471474F9"/>
    <w:rsid w:val="4719C7EB"/>
    <w:rsid w:val="472143CA"/>
    <w:rsid w:val="47264924"/>
    <w:rsid w:val="47267E92"/>
    <w:rsid w:val="472778A3"/>
    <w:rsid w:val="47345F0E"/>
    <w:rsid w:val="47350E17"/>
    <w:rsid w:val="4736AB69"/>
    <w:rsid w:val="4739EBA8"/>
    <w:rsid w:val="474B8A5B"/>
    <w:rsid w:val="474E9DD2"/>
    <w:rsid w:val="474EE9E2"/>
    <w:rsid w:val="4758FBF4"/>
    <w:rsid w:val="475CF803"/>
    <w:rsid w:val="4760C34B"/>
    <w:rsid w:val="4762779B"/>
    <w:rsid w:val="477E51C5"/>
    <w:rsid w:val="477F0F44"/>
    <w:rsid w:val="47921563"/>
    <w:rsid w:val="479E5535"/>
    <w:rsid w:val="47A0708B"/>
    <w:rsid w:val="47B740A8"/>
    <w:rsid w:val="47BA0D82"/>
    <w:rsid w:val="47C89BC3"/>
    <w:rsid w:val="47D1E0D1"/>
    <w:rsid w:val="47F79D76"/>
    <w:rsid w:val="480C0181"/>
    <w:rsid w:val="481E0BB0"/>
    <w:rsid w:val="483F17F6"/>
    <w:rsid w:val="4843AAD5"/>
    <w:rsid w:val="48484388"/>
    <w:rsid w:val="484DC59E"/>
    <w:rsid w:val="484F093A"/>
    <w:rsid w:val="48515675"/>
    <w:rsid w:val="4858932B"/>
    <w:rsid w:val="485C97FD"/>
    <w:rsid w:val="485D62F9"/>
    <w:rsid w:val="4867B9A6"/>
    <w:rsid w:val="486ED6F6"/>
    <w:rsid w:val="4872490E"/>
    <w:rsid w:val="487C0A80"/>
    <w:rsid w:val="488F021F"/>
    <w:rsid w:val="489CC487"/>
    <w:rsid w:val="489FB7D2"/>
    <w:rsid w:val="48AB4DF7"/>
    <w:rsid w:val="48BD3C2B"/>
    <w:rsid w:val="48BE0E32"/>
    <w:rsid w:val="48C99892"/>
    <w:rsid w:val="48CBA94E"/>
    <w:rsid w:val="48CCC191"/>
    <w:rsid w:val="48CE46ED"/>
    <w:rsid w:val="48D1B181"/>
    <w:rsid w:val="48D4108B"/>
    <w:rsid w:val="48D7F347"/>
    <w:rsid w:val="48DC9DB9"/>
    <w:rsid w:val="48E39BCA"/>
    <w:rsid w:val="48F18A5B"/>
    <w:rsid w:val="48FB0DD3"/>
    <w:rsid w:val="49008A8A"/>
    <w:rsid w:val="49024886"/>
    <w:rsid w:val="4904B0FE"/>
    <w:rsid w:val="4906626D"/>
    <w:rsid w:val="4909DB02"/>
    <w:rsid w:val="4913B432"/>
    <w:rsid w:val="49191D62"/>
    <w:rsid w:val="4930A7F5"/>
    <w:rsid w:val="4933CFD1"/>
    <w:rsid w:val="4945CA59"/>
    <w:rsid w:val="494FBDC2"/>
    <w:rsid w:val="49582752"/>
    <w:rsid w:val="495DD383"/>
    <w:rsid w:val="4962911A"/>
    <w:rsid w:val="49793EAE"/>
    <w:rsid w:val="4979B3D2"/>
    <w:rsid w:val="497EAC85"/>
    <w:rsid w:val="497F225A"/>
    <w:rsid w:val="4981C56E"/>
    <w:rsid w:val="49923966"/>
    <w:rsid w:val="49A1A240"/>
    <w:rsid w:val="49A49427"/>
    <w:rsid w:val="49A64F90"/>
    <w:rsid w:val="49A7BB89"/>
    <w:rsid w:val="49AAC830"/>
    <w:rsid w:val="49B69418"/>
    <w:rsid w:val="49D5B5FA"/>
    <w:rsid w:val="49F270F3"/>
    <w:rsid w:val="49F29387"/>
    <w:rsid w:val="49F41BD0"/>
    <w:rsid w:val="49F53E09"/>
    <w:rsid w:val="49F8B8C1"/>
    <w:rsid w:val="4A05A878"/>
    <w:rsid w:val="4A12FC19"/>
    <w:rsid w:val="4A180ED2"/>
    <w:rsid w:val="4A1A6B07"/>
    <w:rsid w:val="4A266478"/>
    <w:rsid w:val="4A34E5E2"/>
    <w:rsid w:val="4A3E68AD"/>
    <w:rsid w:val="4A61FA51"/>
    <w:rsid w:val="4A62B5FD"/>
    <w:rsid w:val="4A62C93D"/>
    <w:rsid w:val="4A8A7866"/>
    <w:rsid w:val="4A90448C"/>
    <w:rsid w:val="4A909166"/>
    <w:rsid w:val="4AA07E06"/>
    <w:rsid w:val="4AA26798"/>
    <w:rsid w:val="4AA83D20"/>
    <w:rsid w:val="4AAAB169"/>
    <w:rsid w:val="4AB04A58"/>
    <w:rsid w:val="4AB29888"/>
    <w:rsid w:val="4AB7E354"/>
    <w:rsid w:val="4ABF1F22"/>
    <w:rsid w:val="4AD20477"/>
    <w:rsid w:val="4AD2D26D"/>
    <w:rsid w:val="4AE668DA"/>
    <w:rsid w:val="4AE6E180"/>
    <w:rsid w:val="4AE89F7C"/>
    <w:rsid w:val="4B06B471"/>
    <w:rsid w:val="4B23374E"/>
    <w:rsid w:val="4B2D9DDC"/>
    <w:rsid w:val="4B3F402F"/>
    <w:rsid w:val="4B598752"/>
    <w:rsid w:val="4B5B1ECD"/>
    <w:rsid w:val="4B60F432"/>
    <w:rsid w:val="4B6D0E72"/>
    <w:rsid w:val="4B6DA34F"/>
    <w:rsid w:val="4B71865B"/>
    <w:rsid w:val="4B7A0389"/>
    <w:rsid w:val="4B7A4714"/>
    <w:rsid w:val="4B7FD9E1"/>
    <w:rsid w:val="4B89091F"/>
    <w:rsid w:val="4B8C01AE"/>
    <w:rsid w:val="4B9BAD48"/>
    <w:rsid w:val="4BAD8ED0"/>
    <w:rsid w:val="4BB83552"/>
    <w:rsid w:val="4BB98E90"/>
    <w:rsid w:val="4BC94B02"/>
    <w:rsid w:val="4BC9AE2B"/>
    <w:rsid w:val="4BCDB8AB"/>
    <w:rsid w:val="4BD46B04"/>
    <w:rsid w:val="4BD99FE8"/>
    <w:rsid w:val="4BDBFC68"/>
    <w:rsid w:val="4BEB8767"/>
    <w:rsid w:val="4BF561B6"/>
    <w:rsid w:val="4BFD4CB7"/>
    <w:rsid w:val="4C0141A1"/>
    <w:rsid w:val="4C0FF850"/>
    <w:rsid w:val="4C112F80"/>
    <w:rsid w:val="4C216799"/>
    <w:rsid w:val="4C21A70E"/>
    <w:rsid w:val="4C22369E"/>
    <w:rsid w:val="4C23B0DC"/>
    <w:rsid w:val="4C24C5B5"/>
    <w:rsid w:val="4C2A92F8"/>
    <w:rsid w:val="4C2D35B5"/>
    <w:rsid w:val="4C373DB6"/>
    <w:rsid w:val="4C3E713C"/>
    <w:rsid w:val="4C4E7C03"/>
    <w:rsid w:val="4C558568"/>
    <w:rsid w:val="4C578234"/>
    <w:rsid w:val="4C5C93E2"/>
    <w:rsid w:val="4C777E3E"/>
    <w:rsid w:val="4C77FA63"/>
    <w:rsid w:val="4C832D30"/>
    <w:rsid w:val="4C9199BA"/>
    <w:rsid w:val="4CB09663"/>
    <w:rsid w:val="4CB0FEFA"/>
    <w:rsid w:val="4CBAEDDA"/>
    <w:rsid w:val="4CBE2892"/>
    <w:rsid w:val="4CC412A1"/>
    <w:rsid w:val="4CC8DA88"/>
    <w:rsid w:val="4CC94FD5"/>
    <w:rsid w:val="4CCB8605"/>
    <w:rsid w:val="4CCE7D19"/>
    <w:rsid w:val="4CD1C4E4"/>
    <w:rsid w:val="4CD86BD3"/>
    <w:rsid w:val="4CF48333"/>
    <w:rsid w:val="4CF667FE"/>
    <w:rsid w:val="4CFA2D8C"/>
    <w:rsid w:val="4D0CBF44"/>
    <w:rsid w:val="4D140E67"/>
    <w:rsid w:val="4D151B46"/>
    <w:rsid w:val="4D1BA71B"/>
    <w:rsid w:val="4D2CDECB"/>
    <w:rsid w:val="4D2EC2E4"/>
    <w:rsid w:val="4D3019DC"/>
    <w:rsid w:val="4D3CB1C2"/>
    <w:rsid w:val="4D40DD35"/>
    <w:rsid w:val="4D49FC60"/>
    <w:rsid w:val="4D4E1555"/>
    <w:rsid w:val="4D53CC39"/>
    <w:rsid w:val="4D5EAD5D"/>
    <w:rsid w:val="4D602DD0"/>
    <w:rsid w:val="4D66D3B3"/>
    <w:rsid w:val="4D684D29"/>
    <w:rsid w:val="4D69064E"/>
    <w:rsid w:val="4D765F72"/>
    <w:rsid w:val="4D788242"/>
    <w:rsid w:val="4D7B8A83"/>
    <w:rsid w:val="4D8407DA"/>
    <w:rsid w:val="4D899B3C"/>
    <w:rsid w:val="4D8A3356"/>
    <w:rsid w:val="4D8F1B6C"/>
    <w:rsid w:val="4D96F959"/>
    <w:rsid w:val="4DB14245"/>
    <w:rsid w:val="4DBA1A06"/>
    <w:rsid w:val="4DBD28C4"/>
    <w:rsid w:val="4DCE4186"/>
    <w:rsid w:val="4DE04289"/>
    <w:rsid w:val="4DE15CCD"/>
    <w:rsid w:val="4DE45A2F"/>
    <w:rsid w:val="4DEDDAF5"/>
    <w:rsid w:val="4DEEC01B"/>
    <w:rsid w:val="4E02B72B"/>
    <w:rsid w:val="4E08A2B5"/>
    <w:rsid w:val="4E15D0CD"/>
    <w:rsid w:val="4E1C2FD9"/>
    <w:rsid w:val="4E1E8242"/>
    <w:rsid w:val="4E22E877"/>
    <w:rsid w:val="4E23542C"/>
    <w:rsid w:val="4E2C4318"/>
    <w:rsid w:val="4E2CCB7C"/>
    <w:rsid w:val="4E306E5A"/>
    <w:rsid w:val="4E3F15C1"/>
    <w:rsid w:val="4E49E279"/>
    <w:rsid w:val="4E4B211E"/>
    <w:rsid w:val="4E54796D"/>
    <w:rsid w:val="4E5E3D03"/>
    <w:rsid w:val="4E5FA1E2"/>
    <w:rsid w:val="4E6FD6D8"/>
    <w:rsid w:val="4E79C0B3"/>
    <w:rsid w:val="4E7D2504"/>
    <w:rsid w:val="4E7F51EB"/>
    <w:rsid w:val="4E8836A5"/>
    <w:rsid w:val="4E912FA2"/>
    <w:rsid w:val="4E96C618"/>
    <w:rsid w:val="4E97E531"/>
    <w:rsid w:val="4EA34C2C"/>
    <w:rsid w:val="4EA3DEC5"/>
    <w:rsid w:val="4EB15735"/>
    <w:rsid w:val="4EB8364B"/>
    <w:rsid w:val="4EBB6CFD"/>
    <w:rsid w:val="4EC299D4"/>
    <w:rsid w:val="4ED24658"/>
    <w:rsid w:val="4ED78D1E"/>
    <w:rsid w:val="4EE0350A"/>
    <w:rsid w:val="4EEB14A6"/>
    <w:rsid w:val="4EFF24BF"/>
    <w:rsid w:val="4F024888"/>
    <w:rsid w:val="4F0383B2"/>
    <w:rsid w:val="4F0594E0"/>
    <w:rsid w:val="4F0CB077"/>
    <w:rsid w:val="4F125AE8"/>
    <w:rsid w:val="4F14F56B"/>
    <w:rsid w:val="4F151B3C"/>
    <w:rsid w:val="4F190AB3"/>
    <w:rsid w:val="4F1B505F"/>
    <w:rsid w:val="4F208343"/>
    <w:rsid w:val="4F2168AD"/>
    <w:rsid w:val="4F2740DE"/>
    <w:rsid w:val="4F321FD6"/>
    <w:rsid w:val="4F45EBC2"/>
    <w:rsid w:val="4F4C37B6"/>
    <w:rsid w:val="4F50616B"/>
    <w:rsid w:val="4F531488"/>
    <w:rsid w:val="4F58A3B7"/>
    <w:rsid w:val="4F5CDE50"/>
    <w:rsid w:val="4F607BEF"/>
    <w:rsid w:val="4F60A727"/>
    <w:rsid w:val="4F6D00C9"/>
    <w:rsid w:val="4F703B4D"/>
    <w:rsid w:val="4F7A997A"/>
    <w:rsid w:val="4F81B4B7"/>
    <w:rsid w:val="4F8C9CF7"/>
    <w:rsid w:val="4F9000FA"/>
    <w:rsid w:val="4F959E40"/>
    <w:rsid w:val="4F9C6762"/>
    <w:rsid w:val="4FA12A46"/>
    <w:rsid w:val="4FA1781D"/>
    <w:rsid w:val="4FBFAA09"/>
    <w:rsid w:val="4FCA1A53"/>
    <w:rsid w:val="4FCCEAB6"/>
    <w:rsid w:val="4FD0D74B"/>
    <w:rsid w:val="4FDCB117"/>
    <w:rsid w:val="4FE5B82B"/>
    <w:rsid w:val="4FEF97CC"/>
    <w:rsid w:val="4FF3DF2B"/>
    <w:rsid w:val="4FF40F70"/>
    <w:rsid w:val="5001EF57"/>
    <w:rsid w:val="501FA1F0"/>
    <w:rsid w:val="50317654"/>
    <w:rsid w:val="50390553"/>
    <w:rsid w:val="503E1C95"/>
    <w:rsid w:val="504042C2"/>
    <w:rsid w:val="5042C80B"/>
    <w:rsid w:val="5045FAEB"/>
    <w:rsid w:val="50531A2B"/>
    <w:rsid w:val="5061DEA8"/>
    <w:rsid w:val="506F7C3E"/>
    <w:rsid w:val="507CB004"/>
    <w:rsid w:val="50869725"/>
    <w:rsid w:val="509C20DC"/>
    <w:rsid w:val="50A38791"/>
    <w:rsid w:val="50AE1ABF"/>
    <w:rsid w:val="50C06B5B"/>
    <w:rsid w:val="50D1EFFD"/>
    <w:rsid w:val="50D2561C"/>
    <w:rsid w:val="50F87C62"/>
    <w:rsid w:val="5106B1A2"/>
    <w:rsid w:val="5111D99C"/>
    <w:rsid w:val="5114EC8A"/>
    <w:rsid w:val="511776A7"/>
    <w:rsid w:val="5132F744"/>
    <w:rsid w:val="51381378"/>
    <w:rsid w:val="5147C986"/>
    <w:rsid w:val="5149C404"/>
    <w:rsid w:val="514A33B4"/>
    <w:rsid w:val="515DE4CB"/>
    <w:rsid w:val="515ED7F6"/>
    <w:rsid w:val="515F752A"/>
    <w:rsid w:val="5177BD3A"/>
    <w:rsid w:val="5179EFA9"/>
    <w:rsid w:val="51875ABC"/>
    <w:rsid w:val="5190D727"/>
    <w:rsid w:val="51921487"/>
    <w:rsid w:val="519BCE22"/>
    <w:rsid w:val="51A3857C"/>
    <w:rsid w:val="51A3B1ED"/>
    <w:rsid w:val="51A6B21D"/>
    <w:rsid w:val="51C05454"/>
    <w:rsid w:val="51C7AFC8"/>
    <w:rsid w:val="51C8CDBC"/>
    <w:rsid w:val="51D507A5"/>
    <w:rsid w:val="51D52EFF"/>
    <w:rsid w:val="51DA57FC"/>
    <w:rsid w:val="51DDD95E"/>
    <w:rsid w:val="51DE7D23"/>
    <w:rsid w:val="520293AD"/>
    <w:rsid w:val="52041A0B"/>
    <w:rsid w:val="521003A6"/>
    <w:rsid w:val="5223F83D"/>
    <w:rsid w:val="522CA67D"/>
    <w:rsid w:val="522E800D"/>
    <w:rsid w:val="523398F2"/>
    <w:rsid w:val="52389479"/>
    <w:rsid w:val="523A78A1"/>
    <w:rsid w:val="523F2445"/>
    <w:rsid w:val="524E0ABB"/>
    <w:rsid w:val="5251F98E"/>
    <w:rsid w:val="525B0DC7"/>
    <w:rsid w:val="526C90A2"/>
    <w:rsid w:val="52780550"/>
    <w:rsid w:val="527B61FD"/>
    <w:rsid w:val="5293B36D"/>
    <w:rsid w:val="529CBE51"/>
    <w:rsid w:val="529D55CB"/>
    <w:rsid w:val="52A0ACC4"/>
    <w:rsid w:val="52A244F8"/>
    <w:rsid w:val="52A65E60"/>
    <w:rsid w:val="52A73E32"/>
    <w:rsid w:val="52AD648A"/>
    <w:rsid w:val="52D2C3B7"/>
    <w:rsid w:val="52D41C59"/>
    <w:rsid w:val="52F62865"/>
    <w:rsid w:val="52F8DCB4"/>
    <w:rsid w:val="52FBB32F"/>
    <w:rsid w:val="52FE975F"/>
    <w:rsid w:val="53001D1D"/>
    <w:rsid w:val="531BAF13"/>
    <w:rsid w:val="5329BEEF"/>
    <w:rsid w:val="532C1AE9"/>
    <w:rsid w:val="5339BFE3"/>
    <w:rsid w:val="533B8AA4"/>
    <w:rsid w:val="5348A0B0"/>
    <w:rsid w:val="534CD959"/>
    <w:rsid w:val="53512D00"/>
    <w:rsid w:val="537647CA"/>
    <w:rsid w:val="5381D250"/>
    <w:rsid w:val="5393D1A2"/>
    <w:rsid w:val="53A4B61A"/>
    <w:rsid w:val="53AAFE41"/>
    <w:rsid w:val="53B84205"/>
    <w:rsid w:val="53C4A075"/>
    <w:rsid w:val="53D794C3"/>
    <w:rsid w:val="53DFDB30"/>
    <w:rsid w:val="53E82E32"/>
    <w:rsid w:val="53EBC8C7"/>
    <w:rsid w:val="53F6A3B7"/>
    <w:rsid w:val="53FD7400"/>
    <w:rsid w:val="5407AA9D"/>
    <w:rsid w:val="5407E7FA"/>
    <w:rsid w:val="540A9154"/>
    <w:rsid w:val="54147B5F"/>
    <w:rsid w:val="542DF12C"/>
    <w:rsid w:val="54301E99"/>
    <w:rsid w:val="5433B3A3"/>
    <w:rsid w:val="5441F30F"/>
    <w:rsid w:val="54468EC4"/>
    <w:rsid w:val="544C895C"/>
    <w:rsid w:val="5450E3CF"/>
    <w:rsid w:val="5457E96F"/>
    <w:rsid w:val="545B907B"/>
    <w:rsid w:val="54600E1A"/>
    <w:rsid w:val="546AEC73"/>
    <w:rsid w:val="546E405D"/>
    <w:rsid w:val="547249FB"/>
    <w:rsid w:val="54725C42"/>
    <w:rsid w:val="547BB746"/>
    <w:rsid w:val="5481C09B"/>
    <w:rsid w:val="5485E84E"/>
    <w:rsid w:val="548F423E"/>
    <w:rsid w:val="549390E6"/>
    <w:rsid w:val="549817EC"/>
    <w:rsid w:val="549C78D8"/>
    <w:rsid w:val="54A7C8ED"/>
    <w:rsid w:val="54A90118"/>
    <w:rsid w:val="54BDE7A3"/>
    <w:rsid w:val="54C92A44"/>
    <w:rsid w:val="54CE3B07"/>
    <w:rsid w:val="54CE5D37"/>
    <w:rsid w:val="54D52C29"/>
    <w:rsid w:val="54D7B9FE"/>
    <w:rsid w:val="54D95C2D"/>
    <w:rsid w:val="54ED9145"/>
    <w:rsid w:val="54EF478D"/>
    <w:rsid w:val="54F06332"/>
    <w:rsid w:val="54F7A8DF"/>
    <w:rsid w:val="54FCACF3"/>
    <w:rsid w:val="54FDED6E"/>
    <w:rsid w:val="54FEB14E"/>
    <w:rsid w:val="5511091D"/>
    <w:rsid w:val="55183D89"/>
    <w:rsid w:val="5518493A"/>
    <w:rsid w:val="551D5A97"/>
    <w:rsid w:val="5532AA1A"/>
    <w:rsid w:val="5542ECF6"/>
    <w:rsid w:val="55517DC3"/>
    <w:rsid w:val="55545309"/>
    <w:rsid w:val="5554C1F7"/>
    <w:rsid w:val="555A0848"/>
    <w:rsid w:val="55696513"/>
    <w:rsid w:val="558BCE7A"/>
    <w:rsid w:val="5591B896"/>
    <w:rsid w:val="55925F01"/>
    <w:rsid w:val="559DFAAF"/>
    <w:rsid w:val="55A0EE8C"/>
    <w:rsid w:val="55AD9A90"/>
    <w:rsid w:val="55B18DB0"/>
    <w:rsid w:val="55C57A29"/>
    <w:rsid w:val="55E0660C"/>
    <w:rsid w:val="55E89A1F"/>
    <w:rsid w:val="55FD747B"/>
    <w:rsid w:val="55FFBFFF"/>
    <w:rsid w:val="56085B50"/>
    <w:rsid w:val="56086C3B"/>
    <w:rsid w:val="5609A6CF"/>
    <w:rsid w:val="560BACC7"/>
    <w:rsid w:val="56239076"/>
    <w:rsid w:val="562BB3A3"/>
    <w:rsid w:val="563700BE"/>
    <w:rsid w:val="5637B9EF"/>
    <w:rsid w:val="563BCD04"/>
    <w:rsid w:val="563DEDC0"/>
    <w:rsid w:val="563F4F81"/>
    <w:rsid w:val="565D9569"/>
    <w:rsid w:val="565DD58D"/>
    <w:rsid w:val="56600BE1"/>
    <w:rsid w:val="56835B30"/>
    <w:rsid w:val="56920DC2"/>
    <w:rsid w:val="5696BC36"/>
    <w:rsid w:val="56A12DCA"/>
    <w:rsid w:val="56A8FAB2"/>
    <w:rsid w:val="56ADE440"/>
    <w:rsid w:val="56B11BB9"/>
    <w:rsid w:val="56B40DEA"/>
    <w:rsid w:val="56B8EEDE"/>
    <w:rsid w:val="56C7AB98"/>
    <w:rsid w:val="56CAE360"/>
    <w:rsid w:val="56CEDE18"/>
    <w:rsid w:val="56CFC431"/>
    <w:rsid w:val="56D15BC0"/>
    <w:rsid w:val="56E201EF"/>
    <w:rsid w:val="56E26C0C"/>
    <w:rsid w:val="56E29F03"/>
    <w:rsid w:val="56E4A312"/>
    <w:rsid w:val="5704288E"/>
    <w:rsid w:val="570EFE97"/>
    <w:rsid w:val="5713B0D6"/>
    <w:rsid w:val="571BB159"/>
    <w:rsid w:val="57266166"/>
    <w:rsid w:val="5736F9D1"/>
    <w:rsid w:val="5745DBF6"/>
    <w:rsid w:val="574C82E3"/>
    <w:rsid w:val="575509E3"/>
    <w:rsid w:val="57685341"/>
    <w:rsid w:val="5773BC7E"/>
    <w:rsid w:val="5775B6D3"/>
    <w:rsid w:val="577B4D32"/>
    <w:rsid w:val="57956A3D"/>
    <w:rsid w:val="579F9FF6"/>
    <w:rsid w:val="57A6D600"/>
    <w:rsid w:val="57AC34BA"/>
    <w:rsid w:val="57BFB820"/>
    <w:rsid w:val="57CD0B3E"/>
    <w:rsid w:val="57CF5C6B"/>
    <w:rsid w:val="57D7F04B"/>
    <w:rsid w:val="57DAF1B6"/>
    <w:rsid w:val="57E33368"/>
    <w:rsid w:val="57EFFE09"/>
    <w:rsid w:val="57F94A0A"/>
    <w:rsid w:val="58081F7F"/>
    <w:rsid w:val="580A23B9"/>
    <w:rsid w:val="581030EA"/>
    <w:rsid w:val="581B3AC5"/>
    <w:rsid w:val="582BC673"/>
    <w:rsid w:val="582BD9A6"/>
    <w:rsid w:val="583C7105"/>
    <w:rsid w:val="584FDE4B"/>
    <w:rsid w:val="5853F15D"/>
    <w:rsid w:val="58552823"/>
    <w:rsid w:val="585A99D1"/>
    <w:rsid w:val="58653D7B"/>
    <w:rsid w:val="5867EF08"/>
    <w:rsid w:val="5867F87B"/>
    <w:rsid w:val="58711817"/>
    <w:rsid w:val="587E3307"/>
    <w:rsid w:val="587E6F64"/>
    <w:rsid w:val="589B539D"/>
    <w:rsid w:val="589F2D64"/>
    <w:rsid w:val="58A105D5"/>
    <w:rsid w:val="58A187C2"/>
    <w:rsid w:val="58A1C6A3"/>
    <w:rsid w:val="58A4C55A"/>
    <w:rsid w:val="58AD312D"/>
    <w:rsid w:val="58B22EA3"/>
    <w:rsid w:val="58B2745C"/>
    <w:rsid w:val="58B78C84"/>
    <w:rsid w:val="58C0C56E"/>
    <w:rsid w:val="58CC9092"/>
    <w:rsid w:val="58D7A54D"/>
    <w:rsid w:val="58E47787"/>
    <w:rsid w:val="58E4A24A"/>
    <w:rsid w:val="58EFA359"/>
    <w:rsid w:val="58F5C3D1"/>
    <w:rsid w:val="59385CE0"/>
    <w:rsid w:val="59488EE5"/>
    <w:rsid w:val="594C78B9"/>
    <w:rsid w:val="5950BCBE"/>
    <w:rsid w:val="5961ADE9"/>
    <w:rsid w:val="59675444"/>
    <w:rsid w:val="5982E375"/>
    <w:rsid w:val="598C2796"/>
    <w:rsid w:val="598CE758"/>
    <w:rsid w:val="5991F329"/>
    <w:rsid w:val="599302F6"/>
    <w:rsid w:val="599371A4"/>
    <w:rsid w:val="599C1C5F"/>
    <w:rsid w:val="599CFA75"/>
    <w:rsid w:val="599ECCF5"/>
    <w:rsid w:val="599F3D9C"/>
    <w:rsid w:val="59A24C80"/>
    <w:rsid w:val="59ACA92F"/>
    <w:rsid w:val="59B614E0"/>
    <w:rsid w:val="59C27099"/>
    <w:rsid w:val="59C9DF70"/>
    <w:rsid w:val="59D21079"/>
    <w:rsid w:val="59DF3C59"/>
    <w:rsid w:val="59E77951"/>
    <w:rsid w:val="59E7AF06"/>
    <w:rsid w:val="59EAF834"/>
    <w:rsid w:val="59EBBBAE"/>
    <w:rsid w:val="59EDFA62"/>
    <w:rsid w:val="59EEC002"/>
    <w:rsid w:val="59F3CC21"/>
    <w:rsid w:val="59FBAA05"/>
    <w:rsid w:val="59FD3A25"/>
    <w:rsid w:val="5A0396EA"/>
    <w:rsid w:val="5A06108A"/>
    <w:rsid w:val="5A06D8E9"/>
    <w:rsid w:val="5A0AEBFD"/>
    <w:rsid w:val="5A179AF0"/>
    <w:rsid w:val="5A1B06AF"/>
    <w:rsid w:val="5A1C9A4A"/>
    <w:rsid w:val="5A1CFBD1"/>
    <w:rsid w:val="5A2B4F44"/>
    <w:rsid w:val="5A2E0890"/>
    <w:rsid w:val="5A3B717A"/>
    <w:rsid w:val="5A3CFE53"/>
    <w:rsid w:val="5A3D003A"/>
    <w:rsid w:val="5A575E21"/>
    <w:rsid w:val="5A5CF3A2"/>
    <w:rsid w:val="5A5FDBEB"/>
    <w:rsid w:val="5A7744D4"/>
    <w:rsid w:val="5A77E536"/>
    <w:rsid w:val="5A8BEC4E"/>
    <w:rsid w:val="5A9029AE"/>
    <w:rsid w:val="5A96FD60"/>
    <w:rsid w:val="5A9D8638"/>
    <w:rsid w:val="5A9F2EFA"/>
    <w:rsid w:val="5AA9E824"/>
    <w:rsid w:val="5ABAD41A"/>
    <w:rsid w:val="5AF00D91"/>
    <w:rsid w:val="5AF08CB5"/>
    <w:rsid w:val="5AFF30EE"/>
    <w:rsid w:val="5B004043"/>
    <w:rsid w:val="5B025189"/>
    <w:rsid w:val="5B04BAFF"/>
    <w:rsid w:val="5B0F798D"/>
    <w:rsid w:val="5B2547EB"/>
    <w:rsid w:val="5B2AD5EB"/>
    <w:rsid w:val="5B3110EA"/>
    <w:rsid w:val="5B34D1EB"/>
    <w:rsid w:val="5B355D56"/>
    <w:rsid w:val="5B3A9099"/>
    <w:rsid w:val="5B3F6417"/>
    <w:rsid w:val="5B41D25D"/>
    <w:rsid w:val="5B4F43D4"/>
    <w:rsid w:val="5B4F5C47"/>
    <w:rsid w:val="5B51B242"/>
    <w:rsid w:val="5B7109FC"/>
    <w:rsid w:val="5B722315"/>
    <w:rsid w:val="5B7A60AB"/>
    <w:rsid w:val="5B85EA7F"/>
    <w:rsid w:val="5B86D8C1"/>
    <w:rsid w:val="5B972526"/>
    <w:rsid w:val="5BB3BD82"/>
    <w:rsid w:val="5BB6BD2A"/>
    <w:rsid w:val="5BB9E9F9"/>
    <w:rsid w:val="5BCC593A"/>
    <w:rsid w:val="5BCF84AB"/>
    <w:rsid w:val="5BE7F456"/>
    <w:rsid w:val="5BF66182"/>
    <w:rsid w:val="5C01CE85"/>
    <w:rsid w:val="5C0358A3"/>
    <w:rsid w:val="5C069343"/>
    <w:rsid w:val="5C0993F7"/>
    <w:rsid w:val="5C12F9EB"/>
    <w:rsid w:val="5C1A565E"/>
    <w:rsid w:val="5C242FC3"/>
    <w:rsid w:val="5C2A6D0F"/>
    <w:rsid w:val="5C2CFBD0"/>
    <w:rsid w:val="5C407176"/>
    <w:rsid w:val="5C41F969"/>
    <w:rsid w:val="5C41FF61"/>
    <w:rsid w:val="5C4725E4"/>
    <w:rsid w:val="5C5351DC"/>
    <w:rsid w:val="5C5D5A81"/>
    <w:rsid w:val="5C5FBFF6"/>
    <w:rsid w:val="5C698E40"/>
    <w:rsid w:val="5C6E0262"/>
    <w:rsid w:val="5C8151E4"/>
    <w:rsid w:val="5C82A14A"/>
    <w:rsid w:val="5C8359E6"/>
    <w:rsid w:val="5C8B5853"/>
    <w:rsid w:val="5CAD1588"/>
    <w:rsid w:val="5CB302CC"/>
    <w:rsid w:val="5CB94017"/>
    <w:rsid w:val="5CBE4F84"/>
    <w:rsid w:val="5CBECDA2"/>
    <w:rsid w:val="5CD5AA1E"/>
    <w:rsid w:val="5CDF0EF8"/>
    <w:rsid w:val="5CEB5197"/>
    <w:rsid w:val="5CEBE371"/>
    <w:rsid w:val="5CEFC44F"/>
    <w:rsid w:val="5CFF0011"/>
    <w:rsid w:val="5D00CF39"/>
    <w:rsid w:val="5D0AB9DC"/>
    <w:rsid w:val="5D15FAE8"/>
    <w:rsid w:val="5D1EB4C4"/>
    <w:rsid w:val="5D203130"/>
    <w:rsid w:val="5D25AD03"/>
    <w:rsid w:val="5D2E27D5"/>
    <w:rsid w:val="5D4E9FFD"/>
    <w:rsid w:val="5D501093"/>
    <w:rsid w:val="5D5E8052"/>
    <w:rsid w:val="5D671EBE"/>
    <w:rsid w:val="5D6A1E90"/>
    <w:rsid w:val="5D78C9C2"/>
    <w:rsid w:val="5D7DE425"/>
    <w:rsid w:val="5D8AC0ED"/>
    <w:rsid w:val="5D97FE39"/>
    <w:rsid w:val="5D98AB01"/>
    <w:rsid w:val="5D9DAC1B"/>
    <w:rsid w:val="5DA5870D"/>
    <w:rsid w:val="5DA61108"/>
    <w:rsid w:val="5DAF2AE9"/>
    <w:rsid w:val="5DAF9A58"/>
    <w:rsid w:val="5DB0F987"/>
    <w:rsid w:val="5DB8A0F7"/>
    <w:rsid w:val="5DBAADAB"/>
    <w:rsid w:val="5DC1C313"/>
    <w:rsid w:val="5DD62CCD"/>
    <w:rsid w:val="5DDA5B75"/>
    <w:rsid w:val="5DDCB955"/>
    <w:rsid w:val="5DDDD718"/>
    <w:rsid w:val="5DE562B1"/>
    <w:rsid w:val="5DE98F3A"/>
    <w:rsid w:val="5DE9B006"/>
    <w:rsid w:val="5DF8FF95"/>
    <w:rsid w:val="5E062712"/>
    <w:rsid w:val="5E0F306B"/>
    <w:rsid w:val="5E11C149"/>
    <w:rsid w:val="5E1998D7"/>
    <w:rsid w:val="5E202E1F"/>
    <w:rsid w:val="5E21B3A3"/>
    <w:rsid w:val="5E303A8C"/>
    <w:rsid w:val="5E34C4DB"/>
    <w:rsid w:val="5E57E93B"/>
    <w:rsid w:val="5E6A3890"/>
    <w:rsid w:val="5E7CE4D0"/>
    <w:rsid w:val="5E7FBCB9"/>
    <w:rsid w:val="5E84810A"/>
    <w:rsid w:val="5E8AEDE1"/>
    <w:rsid w:val="5E99049C"/>
    <w:rsid w:val="5E9C9F9A"/>
    <w:rsid w:val="5EAB0CA2"/>
    <w:rsid w:val="5ECAF522"/>
    <w:rsid w:val="5ECE45A6"/>
    <w:rsid w:val="5ECFBBAA"/>
    <w:rsid w:val="5ED9322D"/>
    <w:rsid w:val="5EE2B9E6"/>
    <w:rsid w:val="5EFEB2CF"/>
    <w:rsid w:val="5F009A95"/>
    <w:rsid w:val="5F0859BC"/>
    <w:rsid w:val="5F0BAC6A"/>
    <w:rsid w:val="5F0E0A41"/>
    <w:rsid w:val="5F1098D5"/>
    <w:rsid w:val="5F15DE86"/>
    <w:rsid w:val="5F15FF1C"/>
    <w:rsid w:val="5F1983F0"/>
    <w:rsid w:val="5F1F5C14"/>
    <w:rsid w:val="5F2B4272"/>
    <w:rsid w:val="5F2B8F30"/>
    <w:rsid w:val="5F2F3B49"/>
    <w:rsid w:val="5F3146A9"/>
    <w:rsid w:val="5F3187B6"/>
    <w:rsid w:val="5F37A24D"/>
    <w:rsid w:val="5F37C84F"/>
    <w:rsid w:val="5F3C5DF1"/>
    <w:rsid w:val="5F4A178B"/>
    <w:rsid w:val="5F57B034"/>
    <w:rsid w:val="5F638A2E"/>
    <w:rsid w:val="5F70A19E"/>
    <w:rsid w:val="5F92151C"/>
    <w:rsid w:val="5F977E27"/>
    <w:rsid w:val="5FEB22E5"/>
    <w:rsid w:val="5FF1707E"/>
    <w:rsid w:val="5FF48F73"/>
    <w:rsid w:val="5FFC056D"/>
    <w:rsid w:val="600A46DD"/>
    <w:rsid w:val="600DB7D0"/>
    <w:rsid w:val="601A368C"/>
    <w:rsid w:val="601AFD4C"/>
    <w:rsid w:val="6026C6C2"/>
    <w:rsid w:val="602AC4E9"/>
    <w:rsid w:val="6030EFC2"/>
    <w:rsid w:val="60457605"/>
    <w:rsid w:val="605A4706"/>
    <w:rsid w:val="60607E04"/>
    <w:rsid w:val="6060C331"/>
    <w:rsid w:val="60809030"/>
    <w:rsid w:val="60845FA6"/>
    <w:rsid w:val="6099AF4C"/>
    <w:rsid w:val="60A7E9B9"/>
    <w:rsid w:val="60CF61BB"/>
    <w:rsid w:val="60DCB42B"/>
    <w:rsid w:val="60DEFBC7"/>
    <w:rsid w:val="60DF8178"/>
    <w:rsid w:val="60E50C6B"/>
    <w:rsid w:val="60E87CDA"/>
    <w:rsid w:val="60F46148"/>
    <w:rsid w:val="60FBEB87"/>
    <w:rsid w:val="60FCA4ED"/>
    <w:rsid w:val="61005AA1"/>
    <w:rsid w:val="6100840E"/>
    <w:rsid w:val="61013BAC"/>
    <w:rsid w:val="610231BB"/>
    <w:rsid w:val="611DE43A"/>
    <w:rsid w:val="61255718"/>
    <w:rsid w:val="612ED0A6"/>
    <w:rsid w:val="61335C1B"/>
    <w:rsid w:val="6138E7DE"/>
    <w:rsid w:val="6139119B"/>
    <w:rsid w:val="61480A9C"/>
    <w:rsid w:val="614E9025"/>
    <w:rsid w:val="61543D09"/>
    <w:rsid w:val="616C2594"/>
    <w:rsid w:val="616DEFDF"/>
    <w:rsid w:val="6181EA1B"/>
    <w:rsid w:val="618D2993"/>
    <w:rsid w:val="6190609D"/>
    <w:rsid w:val="61A1296A"/>
    <w:rsid w:val="61AA67ED"/>
    <w:rsid w:val="61AE1075"/>
    <w:rsid w:val="61B020EC"/>
    <w:rsid w:val="61BECA82"/>
    <w:rsid w:val="61C0DFAF"/>
    <w:rsid w:val="61DB1C7F"/>
    <w:rsid w:val="61DD9E63"/>
    <w:rsid w:val="61E16499"/>
    <w:rsid w:val="61E7F16A"/>
    <w:rsid w:val="61F981A6"/>
    <w:rsid w:val="62137BC0"/>
    <w:rsid w:val="6218DB0D"/>
    <w:rsid w:val="6219BAA9"/>
    <w:rsid w:val="6223093F"/>
    <w:rsid w:val="622E2A20"/>
    <w:rsid w:val="6235EB7D"/>
    <w:rsid w:val="623E89A1"/>
    <w:rsid w:val="624BEF4E"/>
    <w:rsid w:val="62532B0F"/>
    <w:rsid w:val="62580937"/>
    <w:rsid w:val="626366F8"/>
    <w:rsid w:val="62792A9C"/>
    <w:rsid w:val="6279AE77"/>
    <w:rsid w:val="627CC840"/>
    <w:rsid w:val="62844C9B"/>
    <w:rsid w:val="62868AB9"/>
    <w:rsid w:val="6287FC0E"/>
    <w:rsid w:val="628DE528"/>
    <w:rsid w:val="62956506"/>
    <w:rsid w:val="62A28B72"/>
    <w:rsid w:val="62A41A44"/>
    <w:rsid w:val="62B98736"/>
    <w:rsid w:val="62C1196B"/>
    <w:rsid w:val="62C8169B"/>
    <w:rsid w:val="62DF39BD"/>
    <w:rsid w:val="62E5C080"/>
    <w:rsid w:val="62EB6E8E"/>
    <w:rsid w:val="62F0D7BC"/>
    <w:rsid w:val="62F406CD"/>
    <w:rsid w:val="6302E916"/>
    <w:rsid w:val="6309509B"/>
    <w:rsid w:val="6329214D"/>
    <w:rsid w:val="632CD0A8"/>
    <w:rsid w:val="6335C238"/>
    <w:rsid w:val="633884BF"/>
    <w:rsid w:val="633FB9DE"/>
    <w:rsid w:val="6341462B"/>
    <w:rsid w:val="63420F79"/>
    <w:rsid w:val="6352D1A0"/>
    <w:rsid w:val="636477B7"/>
    <w:rsid w:val="63676809"/>
    <w:rsid w:val="6371A1FE"/>
    <w:rsid w:val="6379109E"/>
    <w:rsid w:val="63A32CDD"/>
    <w:rsid w:val="63AB5D9A"/>
    <w:rsid w:val="63B925BE"/>
    <w:rsid w:val="63BF119C"/>
    <w:rsid w:val="63C39732"/>
    <w:rsid w:val="63C5D32D"/>
    <w:rsid w:val="63C63C8B"/>
    <w:rsid w:val="63C806D6"/>
    <w:rsid w:val="63C846E3"/>
    <w:rsid w:val="63C947A4"/>
    <w:rsid w:val="63DF42D4"/>
    <w:rsid w:val="63F96F2E"/>
    <w:rsid w:val="640F9D90"/>
    <w:rsid w:val="642125A2"/>
    <w:rsid w:val="6422932F"/>
    <w:rsid w:val="642B2182"/>
    <w:rsid w:val="642D95A1"/>
    <w:rsid w:val="64305662"/>
    <w:rsid w:val="64363690"/>
    <w:rsid w:val="643F62C7"/>
    <w:rsid w:val="6453A1AB"/>
    <w:rsid w:val="6459932D"/>
    <w:rsid w:val="64602A0D"/>
    <w:rsid w:val="64893713"/>
    <w:rsid w:val="6492C3E6"/>
    <w:rsid w:val="649BE7DD"/>
    <w:rsid w:val="649C93F9"/>
    <w:rsid w:val="64AA0C77"/>
    <w:rsid w:val="64B11859"/>
    <w:rsid w:val="64B16EEA"/>
    <w:rsid w:val="64B9D255"/>
    <w:rsid w:val="64BAD02B"/>
    <w:rsid w:val="64C401AE"/>
    <w:rsid w:val="64D09D22"/>
    <w:rsid w:val="64D671FF"/>
    <w:rsid w:val="65002A7C"/>
    <w:rsid w:val="651A1AE5"/>
    <w:rsid w:val="651F6F17"/>
    <w:rsid w:val="65230834"/>
    <w:rsid w:val="652A8563"/>
    <w:rsid w:val="652F1D31"/>
    <w:rsid w:val="6538D7F8"/>
    <w:rsid w:val="653A6B8F"/>
    <w:rsid w:val="653B4070"/>
    <w:rsid w:val="653CCDFC"/>
    <w:rsid w:val="6544D262"/>
    <w:rsid w:val="65459102"/>
    <w:rsid w:val="654BDFBB"/>
    <w:rsid w:val="6555DCEE"/>
    <w:rsid w:val="656415E0"/>
    <w:rsid w:val="6568FCA8"/>
    <w:rsid w:val="657B1176"/>
    <w:rsid w:val="6586F4FA"/>
    <w:rsid w:val="6599D7BE"/>
    <w:rsid w:val="65A1A577"/>
    <w:rsid w:val="65A3B13F"/>
    <w:rsid w:val="65AA4947"/>
    <w:rsid w:val="65B01251"/>
    <w:rsid w:val="65B1E883"/>
    <w:rsid w:val="65C64A96"/>
    <w:rsid w:val="65C6F1E3"/>
    <w:rsid w:val="65C9F1D6"/>
    <w:rsid w:val="65CA7D03"/>
    <w:rsid w:val="65D73F69"/>
    <w:rsid w:val="65E3828A"/>
    <w:rsid w:val="65E49432"/>
    <w:rsid w:val="65F3E03D"/>
    <w:rsid w:val="65F51F4E"/>
    <w:rsid w:val="65F5FE86"/>
    <w:rsid w:val="65FC8606"/>
    <w:rsid w:val="660033E6"/>
    <w:rsid w:val="66066317"/>
    <w:rsid w:val="6616FE63"/>
    <w:rsid w:val="6621E7E9"/>
    <w:rsid w:val="662BF5D6"/>
    <w:rsid w:val="662F79F4"/>
    <w:rsid w:val="66373003"/>
    <w:rsid w:val="6637C2FA"/>
    <w:rsid w:val="663DFB5D"/>
    <w:rsid w:val="663ED75F"/>
    <w:rsid w:val="663F48C0"/>
    <w:rsid w:val="6643975A"/>
    <w:rsid w:val="665769A8"/>
    <w:rsid w:val="665CDC69"/>
    <w:rsid w:val="665FD618"/>
    <w:rsid w:val="6661149D"/>
    <w:rsid w:val="666484E8"/>
    <w:rsid w:val="6664AA0E"/>
    <w:rsid w:val="667E9E5E"/>
    <w:rsid w:val="66909C1D"/>
    <w:rsid w:val="669DCDD6"/>
    <w:rsid w:val="66BDF33E"/>
    <w:rsid w:val="66C17F56"/>
    <w:rsid w:val="66C64544"/>
    <w:rsid w:val="66D9B748"/>
    <w:rsid w:val="66DC416C"/>
    <w:rsid w:val="66DE48B6"/>
    <w:rsid w:val="66E983B4"/>
    <w:rsid w:val="66EDC7EB"/>
    <w:rsid w:val="66FB4154"/>
    <w:rsid w:val="6713E1D7"/>
    <w:rsid w:val="6728DE41"/>
    <w:rsid w:val="6749BDED"/>
    <w:rsid w:val="67552714"/>
    <w:rsid w:val="6757FEDF"/>
    <w:rsid w:val="675D3E30"/>
    <w:rsid w:val="67644D1B"/>
    <w:rsid w:val="6767AFF6"/>
    <w:rsid w:val="676F58E6"/>
    <w:rsid w:val="677CE471"/>
    <w:rsid w:val="67A55772"/>
    <w:rsid w:val="67A8D7BF"/>
    <w:rsid w:val="67AE78BC"/>
    <w:rsid w:val="67B22314"/>
    <w:rsid w:val="67BA60A9"/>
    <w:rsid w:val="67C4601C"/>
    <w:rsid w:val="67D0936B"/>
    <w:rsid w:val="67DC9198"/>
    <w:rsid w:val="68101726"/>
    <w:rsid w:val="6819A011"/>
    <w:rsid w:val="6830A137"/>
    <w:rsid w:val="683D359F"/>
    <w:rsid w:val="6840F3B8"/>
    <w:rsid w:val="6844B4C0"/>
    <w:rsid w:val="684775C9"/>
    <w:rsid w:val="684DFFE0"/>
    <w:rsid w:val="684E8B4B"/>
    <w:rsid w:val="6855E85E"/>
    <w:rsid w:val="685CD392"/>
    <w:rsid w:val="6860B2FF"/>
    <w:rsid w:val="6874A9F5"/>
    <w:rsid w:val="688B4108"/>
    <w:rsid w:val="688C136B"/>
    <w:rsid w:val="6894A443"/>
    <w:rsid w:val="68A89217"/>
    <w:rsid w:val="68ACD545"/>
    <w:rsid w:val="68AE2EFD"/>
    <w:rsid w:val="68BF1725"/>
    <w:rsid w:val="68C2D7E3"/>
    <w:rsid w:val="68CA1E5C"/>
    <w:rsid w:val="68F3E17B"/>
    <w:rsid w:val="69053B39"/>
    <w:rsid w:val="690A1A97"/>
    <w:rsid w:val="691CB75A"/>
    <w:rsid w:val="69234A36"/>
    <w:rsid w:val="692651D0"/>
    <w:rsid w:val="6926EE58"/>
    <w:rsid w:val="692E061C"/>
    <w:rsid w:val="69342721"/>
    <w:rsid w:val="693BD43E"/>
    <w:rsid w:val="693E99E6"/>
    <w:rsid w:val="693EB834"/>
    <w:rsid w:val="6940CF5A"/>
    <w:rsid w:val="69430450"/>
    <w:rsid w:val="6943B280"/>
    <w:rsid w:val="694509DC"/>
    <w:rsid w:val="694720FF"/>
    <w:rsid w:val="6948EA21"/>
    <w:rsid w:val="69497F2B"/>
    <w:rsid w:val="694AAA19"/>
    <w:rsid w:val="694DA306"/>
    <w:rsid w:val="6959BA46"/>
    <w:rsid w:val="695C627D"/>
    <w:rsid w:val="695F56DA"/>
    <w:rsid w:val="696019EF"/>
    <w:rsid w:val="696BBE3C"/>
    <w:rsid w:val="696F4879"/>
    <w:rsid w:val="697B809F"/>
    <w:rsid w:val="698048A1"/>
    <w:rsid w:val="6981279B"/>
    <w:rsid w:val="6983BC03"/>
    <w:rsid w:val="69996CF2"/>
    <w:rsid w:val="699F2167"/>
    <w:rsid w:val="69AE10C3"/>
    <w:rsid w:val="69AE8606"/>
    <w:rsid w:val="69C028E4"/>
    <w:rsid w:val="69C9CBE9"/>
    <w:rsid w:val="69CE690C"/>
    <w:rsid w:val="69EA42A8"/>
    <w:rsid w:val="6A017A7F"/>
    <w:rsid w:val="6A05214A"/>
    <w:rsid w:val="6A1C9C7E"/>
    <w:rsid w:val="6A23A1B5"/>
    <w:rsid w:val="6A2924CF"/>
    <w:rsid w:val="6A38CAEC"/>
    <w:rsid w:val="6A39C378"/>
    <w:rsid w:val="6A3BEB79"/>
    <w:rsid w:val="6A408238"/>
    <w:rsid w:val="6A461436"/>
    <w:rsid w:val="6A4D92D0"/>
    <w:rsid w:val="6A4F1323"/>
    <w:rsid w:val="6A5885BE"/>
    <w:rsid w:val="6A5E9A99"/>
    <w:rsid w:val="6A63F0F3"/>
    <w:rsid w:val="6A6FF623"/>
    <w:rsid w:val="6A736283"/>
    <w:rsid w:val="6A76D2B2"/>
    <w:rsid w:val="6A7D3D7D"/>
    <w:rsid w:val="6A871B9E"/>
    <w:rsid w:val="6A873A8C"/>
    <w:rsid w:val="6A891CB8"/>
    <w:rsid w:val="6A90CF0A"/>
    <w:rsid w:val="6AA2D4B8"/>
    <w:rsid w:val="6AA46748"/>
    <w:rsid w:val="6AA9E281"/>
    <w:rsid w:val="6AAC6953"/>
    <w:rsid w:val="6AB47551"/>
    <w:rsid w:val="6AB6C0DC"/>
    <w:rsid w:val="6ABC01F8"/>
    <w:rsid w:val="6ADC57ED"/>
    <w:rsid w:val="6ADE51DD"/>
    <w:rsid w:val="6AE1696D"/>
    <w:rsid w:val="6AF6C557"/>
    <w:rsid w:val="6B042CFD"/>
    <w:rsid w:val="6B09F9F5"/>
    <w:rsid w:val="6B0CDA9C"/>
    <w:rsid w:val="6B13AAD9"/>
    <w:rsid w:val="6B26CDC0"/>
    <w:rsid w:val="6B28B2A5"/>
    <w:rsid w:val="6B2D3D72"/>
    <w:rsid w:val="6B40217E"/>
    <w:rsid w:val="6B49EA8F"/>
    <w:rsid w:val="6B5F1D1F"/>
    <w:rsid w:val="6B68F27C"/>
    <w:rsid w:val="6B6CA22C"/>
    <w:rsid w:val="6B6FFCAE"/>
    <w:rsid w:val="6B77EAC2"/>
    <w:rsid w:val="6B7E2C1E"/>
    <w:rsid w:val="6B866E8A"/>
    <w:rsid w:val="6B8844B3"/>
    <w:rsid w:val="6B8B981B"/>
    <w:rsid w:val="6B903465"/>
    <w:rsid w:val="6B906EA7"/>
    <w:rsid w:val="6B90CEF8"/>
    <w:rsid w:val="6B95183D"/>
    <w:rsid w:val="6B9E505E"/>
    <w:rsid w:val="6BBCB723"/>
    <w:rsid w:val="6BC05915"/>
    <w:rsid w:val="6BC0DFEB"/>
    <w:rsid w:val="6BC16838"/>
    <w:rsid w:val="6BC76182"/>
    <w:rsid w:val="6BCB97AA"/>
    <w:rsid w:val="6BD7694B"/>
    <w:rsid w:val="6BD9BDCC"/>
    <w:rsid w:val="6BDEB457"/>
    <w:rsid w:val="6BEFAC94"/>
    <w:rsid w:val="6BF119F2"/>
    <w:rsid w:val="6BF65663"/>
    <w:rsid w:val="6BFCC243"/>
    <w:rsid w:val="6BFE42F2"/>
    <w:rsid w:val="6C07CA99"/>
    <w:rsid w:val="6C0A20C1"/>
    <w:rsid w:val="6C12E2DE"/>
    <w:rsid w:val="6C13F55D"/>
    <w:rsid w:val="6C1419A0"/>
    <w:rsid w:val="6C1771F1"/>
    <w:rsid w:val="6C1F373D"/>
    <w:rsid w:val="6C21279C"/>
    <w:rsid w:val="6C286F78"/>
    <w:rsid w:val="6C2B7409"/>
    <w:rsid w:val="6C3D375E"/>
    <w:rsid w:val="6C4DABD8"/>
    <w:rsid w:val="6C5856A7"/>
    <w:rsid w:val="6C5E4FF6"/>
    <w:rsid w:val="6C73FE59"/>
    <w:rsid w:val="6C770D41"/>
    <w:rsid w:val="6C77F966"/>
    <w:rsid w:val="6C789695"/>
    <w:rsid w:val="6C8B1350"/>
    <w:rsid w:val="6C8E9AD7"/>
    <w:rsid w:val="6C929019"/>
    <w:rsid w:val="6C97E4B8"/>
    <w:rsid w:val="6CA77318"/>
    <w:rsid w:val="6CAB3B0F"/>
    <w:rsid w:val="6CAE968B"/>
    <w:rsid w:val="6CB18C0C"/>
    <w:rsid w:val="6CB2D2B7"/>
    <w:rsid w:val="6CB60A61"/>
    <w:rsid w:val="6CB68D4A"/>
    <w:rsid w:val="6CBA082C"/>
    <w:rsid w:val="6CBA560E"/>
    <w:rsid w:val="6CD450C6"/>
    <w:rsid w:val="6CE9063D"/>
    <w:rsid w:val="6CF05D9F"/>
    <w:rsid w:val="6CF2082A"/>
    <w:rsid w:val="6CF767C2"/>
    <w:rsid w:val="6CF8FA33"/>
    <w:rsid w:val="6CFEB9C2"/>
    <w:rsid w:val="6D10A36F"/>
    <w:rsid w:val="6D10BCAF"/>
    <w:rsid w:val="6D19FC7F"/>
    <w:rsid w:val="6D242329"/>
    <w:rsid w:val="6D245E8E"/>
    <w:rsid w:val="6D293EA3"/>
    <w:rsid w:val="6D3413FD"/>
    <w:rsid w:val="6D368F24"/>
    <w:rsid w:val="6D49C8E4"/>
    <w:rsid w:val="6D4D97B2"/>
    <w:rsid w:val="6D554888"/>
    <w:rsid w:val="6D5EC4D0"/>
    <w:rsid w:val="6D630E93"/>
    <w:rsid w:val="6D711818"/>
    <w:rsid w:val="6D7B69CD"/>
    <w:rsid w:val="6D7CC3F8"/>
    <w:rsid w:val="6D82F717"/>
    <w:rsid w:val="6D896BA2"/>
    <w:rsid w:val="6D8B3E50"/>
    <w:rsid w:val="6D8FB2BD"/>
    <w:rsid w:val="6D935C45"/>
    <w:rsid w:val="6DB112E6"/>
    <w:rsid w:val="6DB43A4C"/>
    <w:rsid w:val="6DB6F6C4"/>
    <w:rsid w:val="6DC28651"/>
    <w:rsid w:val="6DC6315C"/>
    <w:rsid w:val="6DDC0A0B"/>
    <w:rsid w:val="6DE3219B"/>
    <w:rsid w:val="6DF232BF"/>
    <w:rsid w:val="6DF68BD2"/>
    <w:rsid w:val="6DF692D1"/>
    <w:rsid w:val="6DFE8FF3"/>
    <w:rsid w:val="6E05AA14"/>
    <w:rsid w:val="6E1295CE"/>
    <w:rsid w:val="6E1CBE0D"/>
    <w:rsid w:val="6E443BE3"/>
    <w:rsid w:val="6E67D180"/>
    <w:rsid w:val="6E7AD7C6"/>
    <w:rsid w:val="6E7E2416"/>
    <w:rsid w:val="6E80D0E6"/>
    <w:rsid w:val="6E81D55F"/>
    <w:rsid w:val="6E8574CD"/>
    <w:rsid w:val="6E8E854C"/>
    <w:rsid w:val="6E8EC28B"/>
    <w:rsid w:val="6E939A07"/>
    <w:rsid w:val="6E953A83"/>
    <w:rsid w:val="6EA2ED43"/>
    <w:rsid w:val="6EAF7CAC"/>
    <w:rsid w:val="6EB98C4F"/>
    <w:rsid w:val="6ECD8AA1"/>
    <w:rsid w:val="6ED2D407"/>
    <w:rsid w:val="6ED623F1"/>
    <w:rsid w:val="6ED6EDDC"/>
    <w:rsid w:val="6EDBB090"/>
    <w:rsid w:val="6EDC9975"/>
    <w:rsid w:val="6EE1F0AE"/>
    <w:rsid w:val="6EED3457"/>
    <w:rsid w:val="6EEF744C"/>
    <w:rsid w:val="6EF908FA"/>
    <w:rsid w:val="6F0497E0"/>
    <w:rsid w:val="6F08AA16"/>
    <w:rsid w:val="6F0A639E"/>
    <w:rsid w:val="6F0BFC11"/>
    <w:rsid w:val="6F0FE5D2"/>
    <w:rsid w:val="6F1B9E75"/>
    <w:rsid w:val="6F21F769"/>
    <w:rsid w:val="6F2E58A9"/>
    <w:rsid w:val="6F4A2A75"/>
    <w:rsid w:val="6F4EDC75"/>
    <w:rsid w:val="6F619124"/>
    <w:rsid w:val="6F62353E"/>
    <w:rsid w:val="6F6DF2A7"/>
    <w:rsid w:val="6F6F224C"/>
    <w:rsid w:val="6F6F9A51"/>
    <w:rsid w:val="6F76FCEE"/>
    <w:rsid w:val="6F81DA94"/>
    <w:rsid w:val="6F8540B9"/>
    <w:rsid w:val="6F907E24"/>
    <w:rsid w:val="6F9BD169"/>
    <w:rsid w:val="6F9F019A"/>
    <w:rsid w:val="6FAC7CBF"/>
    <w:rsid w:val="6FB3810E"/>
    <w:rsid w:val="6FBC3C9A"/>
    <w:rsid w:val="6FC461D6"/>
    <w:rsid w:val="6FC85B06"/>
    <w:rsid w:val="6FE206B0"/>
    <w:rsid w:val="6FF15D31"/>
    <w:rsid w:val="6FF754FE"/>
    <w:rsid w:val="6FF945E8"/>
    <w:rsid w:val="700281DE"/>
    <w:rsid w:val="7002EBEE"/>
    <w:rsid w:val="7011ED88"/>
    <w:rsid w:val="701EEFF2"/>
    <w:rsid w:val="7021AB62"/>
    <w:rsid w:val="7026438C"/>
    <w:rsid w:val="704B20CC"/>
    <w:rsid w:val="7069F576"/>
    <w:rsid w:val="706B2880"/>
    <w:rsid w:val="70703882"/>
    <w:rsid w:val="707612E1"/>
    <w:rsid w:val="7079D88D"/>
    <w:rsid w:val="708BAAE3"/>
    <w:rsid w:val="708C0381"/>
    <w:rsid w:val="708C1774"/>
    <w:rsid w:val="7094D95B"/>
    <w:rsid w:val="709B7097"/>
    <w:rsid w:val="709DA617"/>
    <w:rsid w:val="70A47DD5"/>
    <w:rsid w:val="70A53DE8"/>
    <w:rsid w:val="70A5AD00"/>
    <w:rsid w:val="70AECA2D"/>
    <w:rsid w:val="70B43D10"/>
    <w:rsid w:val="70B448F7"/>
    <w:rsid w:val="70CA290A"/>
    <w:rsid w:val="70CB17AA"/>
    <w:rsid w:val="70DA9BF1"/>
    <w:rsid w:val="70FE7630"/>
    <w:rsid w:val="70FF49C1"/>
    <w:rsid w:val="71053A35"/>
    <w:rsid w:val="71088ED6"/>
    <w:rsid w:val="71097A12"/>
    <w:rsid w:val="7109C308"/>
    <w:rsid w:val="71167782"/>
    <w:rsid w:val="712C6C59"/>
    <w:rsid w:val="713353A3"/>
    <w:rsid w:val="714F6D46"/>
    <w:rsid w:val="7156C312"/>
    <w:rsid w:val="7157E1D2"/>
    <w:rsid w:val="715FA557"/>
    <w:rsid w:val="71723F49"/>
    <w:rsid w:val="71851ECF"/>
    <w:rsid w:val="718F7B05"/>
    <w:rsid w:val="719859B5"/>
    <w:rsid w:val="71A46991"/>
    <w:rsid w:val="71A7A57F"/>
    <w:rsid w:val="71ACA388"/>
    <w:rsid w:val="71B5881D"/>
    <w:rsid w:val="71BE6EC2"/>
    <w:rsid w:val="71C15FFB"/>
    <w:rsid w:val="71DD6910"/>
    <w:rsid w:val="71E1AD52"/>
    <w:rsid w:val="71E3C0A5"/>
    <w:rsid w:val="7200933A"/>
    <w:rsid w:val="7201F0C6"/>
    <w:rsid w:val="7204A0F9"/>
    <w:rsid w:val="7213E9FC"/>
    <w:rsid w:val="7217EBA4"/>
    <w:rsid w:val="722BDA05"/>
    <w:rsid w:val="7237A1AF"/>
    <w:rsid w:val="7237E635"/>
    <w:rsid w:val="723FC3B0"/>
    <w:rsid w:val="72481282"/>
    <w:rsid w:val="72536931"/>
    <w:rsid w:val="72605C25"/>
    <w:rsid w:val="72608641"/>
    <w:rsid w:val="72664736"/>
    <w:rsid w:val="726B38A4"/>
    <w:rsid w:val="728166AA"/>
    <w:rsid w:val="72846F27"/>
    <w:rsid w:val="72852A5B"/>
    <w:rsid w:val="728B6B0E"/>
    <w:rsid w:val="72901BCC"/>
    <w:rsid w:val="72933FCD"/>
    <w:rsid w:val="72A10A96"/>
    <w:rsid w:val="72A2C217"/>
    <w:rsid w:val="72B16138"/>
    <w:rsid w:val="72B186BB"/>
    <w:rsid w:val="72B4704E"/>
    <w:rsid w:val="72C6EC7B"/>
    <w:rsid w:val="72CADE50"/>
    <w:rsid w:val="72D57FEB"/>
    <w:rsid w:val="72DE8BC0"/>
    <w:rsid w:val="72E41603"/>
    <w:rsid w:val="72E42E80"/>
    <w:rsid w:val="72E925B6"/>
    <w:rsid w:val="72F7EABA"/>
    <w:rsid w:val="73062E85"/>
    <w:rsid w:val="730991A8"/>
    <w:rsid w:val="7312282F"/>
    <w:rsid w:val="731B2BE3"/>
    <w:rsid w:val="731C5A78"/>
    <w:rsid w:val="7324D396"/>
    <w:rsid w:val="732F05BA"/>
    <w:rsid w:val="7341CE68"/>
    <w:rsid w:val="734417A5"/>
    <w:rsid w:val="73452D94"/>
    <w:rsid w:val="73531EB5"/>
    <w:rsid w:val="73538638"/>
    <w:rsid w:val="73559816"/>
    <w:rsid w:val="73594C24"/>
    <w:rsid w:val="735BA915"/>
    <w:rsid w:val="7361822E"/>
    <w:rsid w:val="7370F4E1"/>
    <w:rsid w:val="7378D473"/>
    <w:rsid w:val="738883F0"/>
    <w:rsid w:val="73ACF9AB"/>
    <w:rsid w:val="73B11E86"/>
    <w:rsid w:val="73BAC474"/>
    <w:rsid w:val="73BF8CF8"/>
    <w:rsid w:val="73CC7A1D"/>
    <w:rsid w:val="73CF6F59"/>
    <w:rsid w:val="73D577F9"/>
    <w:rsid w:val="73EC4276"/>
    <w:rsid w:val="73F2CE3E"/>
    <w:rsid w:val="74147AEC"/>
    <w:rsid w:val="741D071E"/>
    <w:rsid w:val="74314FA4"/>
    <w:rsid w:val="743B9086"/>
    <w:rsid w:val="743FC8EF"/>
    <w:rsid w:val="744163CA"/>
    <w:rsid w:val="744C76D0"/>
    <w:rsid w:val="7458DB9A"/>
    <w:rsid w:val="746A1F37"/>
    <w:rsid w:val="7471A96C"/>
    <w:rsid w:val="7476E54F"/>
    <w:rsid w:val="747F19F7"/>
    <w:rsid w:val="748B64E9"/>
    <w:rsid w:val="74990407"/>
    <w:rsid w:val="749980E0"/>
    <w:rsid w:val="74B2B4C5"/>
    <w:rsid w:val="74B93AEF"/>
    <w:rsid w:val="74C5B4B3"/>
    <w:rsid w:val="74DDA83F"/>
    <w:rsid w:val="74EC5CC6"/>
    <w:rsid w:val="74ECFA5B"/>
    <w:rsid w:val="74F1BDDC"/>
    <w:rsid w:val="7500E568"/>
    <w:rsid w:val="7515E97D"/>
    <w:rsid w:val="751E9BC4"/>
    <w:rsid w:val="7529217D"/>
    <w:rsid w:val="752B753C"/>
    <w:rsid w:val="7544E0CB"/>
    <w:rsid w:val="754D04BF"/>
    <w:rsid w:val="755BC718"/>
    <w:rsid w:val="755D776B"/>
    <w:rsid w:val="7563363C"/>
    <w:rsid w:val="75748086"/>
    <w:rsid w:val="758F0DDE"/>
    <w:rsid w:val="75A63F4C"/>
    <w:rsid w:val="75B0EE45"/>
    <w:rsid w:val="75C7E56F"/>
    <w:rsid w:val="75E994EC"/>
    <w:rsid w:val="75EB0FB0"/>
    <w:rsid w:val="75F08145"/>
    <w:rsid w:val="760A25DD"/>
    <w:rsid w:val="760C357E"/>
    <w:rsid w:val="760F3C59"/>
    <w:rsid w:val="762406B2"/>
    <w:rsid w:val="7632EA6D"/>
    <w:rsid w:val="763B733F"/>
    <w:rsid w:val="76460DE7"/>
    <w:rsid w:val="764AA740"/>
    <w:rsid w:val="765E7D70"/>
    <w:rsid w:val="7663EEB2"/>
    <w:rsid w:val="766BCAC0"/>
    <w:rsid w:val="7671E652"/>
    <w:rsid w:val="767391FB"/>
    <w:rsid w:val="7690906F"/>
    <w:rsid w:val="76A73CD4"/>
    <w:rsid w:val="76B78A33"/>
    <w:rsid w:val="76C6FC94"/>
    <w:rsid w:val="76CCA980"/>
    <w:rsid w:val="76E7A076"/>
    <w:rsid w:val="76F72F49"/>
    <w:rsid w:val="76F74926"/>
    <w:rsid w:val="76F7BB03"/>
    <w:rsid w:val="76F9A91A"/>
    <w:rsid w:val="76FDCACB"/>
    <w:rsid w:val="7710827F"/>
    <w:rsid w:val="77225179"/>
    <w:rsid w:val="7723EB75"/>
    <w:rsid w:val="77268B1E"/>
    <w:rsid w:val="772D962B"/>
    <w:rsid w:val="7736C18E"/>
    <w:rsid w:val="773F440D"/>
    <w:rsid w:val="77429C18"/>
    <w:rsid w:val="77471EFC"/>
    <w:rsid w:val="7753A519"/>
    <w:rsid w:val="775EB4E2"/>
    <w:rsid w:val="7764F078"/>
    <w:rsid w:val="776A8E5A"/>
    <w:rsid w:val="7770D9B9"/>
    <w:rsid w:val="7773D2B2"/>
    <w:rsid w:val="777619E8"/>
    <w:rsid w:val="777B3789"/>
    <w:rsid w:val="777FE100"/>
    <w:rsid w:val="779363FD"/>
    <w:rsid w:val="77A4EF01"/>
    <w:rsid w:val="77AA6D26"/>
    <w:rsid w:val="77ACD3BC"/>
    <w:rsid w:val="77AFF649"/>
    <w:rsid w:val="77B1B5F5"/>
    <w:rsid w:val="77B35F5F"/>
    <w:rsid w:val="77B64284"/>
    <w:rsid w:val="77BCF424"/>
    <w:rsid w:val="77C676D8"/>
    <w:rsid w:val="77C9B761"/>
    <w:rsid w:val="77CA302E"/>
    <w:rsid w:val="77CEC95B"/>
    <w:rsid w:val="77D09829"/>
    <w:rsid w:val="77E04555"/>
    <w:rsid w:val="77E55411"/>
    <w:rsid w:val="77E98EEC"/>
    <w:rsid w:val="77EC69F0"/>
    <w:rsid w:val="77F52F85"/>
    <w:rsid w:val="77FA0181"/>
    <w:rsid w:val="77FC438C"/>
    <w:rsid w:val="77FFD184"/>
    <w:rsid w:val="78020B7B"/>
    <w:rsid w:val="78034FCD"/>
    <w:rsid w:val="780FEF80"/>
    <w:rsid w:val="78290939"/>
    <w:rsid w:val="782B1FF9"/>
    <w:rsid w:val="783143E8"/>
    <w:rsid w:val="7833F693"/>
    <w:rsid w:val="7848ADC3"/>
    <w:rsid w:val="78584376"/>
    <w:rsid w:val="785D7BDB"/>
    <w:rsid w:val="7864A09C"/>
    <w:rsid w:val="78656921"/>
    <w:rsid w:val="78694F02"/>
    <w:rsid w:val="78799867"/>
    <w:rsid w:val="7884B8AD"/>
    <w:rsid w:val="7885A065"/>
    <w:rsid w:val="788F90C1"/>
    <w:rsid w:val="78964883"/>
    <w:rsid w:val="78972DAE"/>
    <w:rsid w:val="78A1C55E"/>
    <w:rsid w:val="78A8AD8B"/>
    <w:rsid w:val="78A968E3"/>
    <w:rsid w:val="78AB7B48"/>
    <w:rsid w:val="78C36D91"/>
    <w:rsid w:val="78C98745"/>
    <w:rsid w:val="78FDE6B5"/>
    <w:rsid w:val="7911759B"/>
    <w:rsid w:val="7911E738"/>
    <w:rsid w:val="7911F79B"/>
    <w:rsid w:val="79143256"/>
    <w:rsid w:val="79200A55"/>
    <w:rsid w:val="79265742"/>
    <w:rsid w:val="7939382B"/>
    <w:rsid w:val="793F570C"/>
    <w:rsid w:val="79425444"/>
    <w:rsid w:val="7943E99B"/>
    <w:rsid w:val="7950F68D"/>
    <w:rsid w:val="7951F601"/>
    <w:rsid w:val="795CA0F2"/>
    <w:rsid w:val="795FB9D0"/>
    <w:rsid w:val="79813A71"/>
    <w:rsid w:val="7981960F"/>
    <w:rsid w:val="79878B68"/>
    <w:rsid w:val="798A9DD3"/>
    <w:rsid w:val="798AA567"/>
    <w:rsid w:val="798E467B"/>
    <w:rsid w:val="79938011"/>
    <w:rsid w:val="7997E5ED"/>
    <w:rsid w:val="79A84A42"/>
    <w:rsid w:val="79B983D2"/>
    <w:rsid w:val="79B9F5D1"/>
    <w:rsid w:val="79BCB175"/>
    <w:rsid w:val="79C2F1FB"/>
    <w:rsid w:val="79D372C3"/>
    <w:rsid w:val="79D44502"/>
    <w:rsid w:val="79D78AEA"/>
    <w:rsid w:val="79F454C9"/>
    <w:rsid w:val="79F91324"/>
    <w:rsid w:val="79FA42A6"/>
    <w:rsid w:val="7A00AA5A"/>
    <w:rsid w:val="7A112C81"/>
    <w:rsid w:val="7A151553"/>
    <w:rsid w:val="7A21F769"/>
    <w:rsid w:val="7A2D94F4"/>
    <w:rsid w:val="7A32F85E"/>
    <w:rsid w:val="7A422B9F"/>
    <w:rsid w:val="7A46F4F2"/>
    <w:rsid w:val="7A4C9083"/>
    <w:rsid w:val="7A5925FA"/>
    <w:rsid w:val="7A64459B"/>
    <w:rsid w:val="7A649985"/>
    <w:rsid w:val="7A686480"/>
    <w:rsid w:val="7A6A118E"/>
    <w:rsid w:val="7A7C848F"/>
    <w:rsid w:val="7A822FFC"/>
    <w:rsid w:val="7A92CBEA"/>
    <w:rsid w:val="7A9B4920"/>
    <w:rsid w:val="7A9DDED7"/>
    <w:rsid w:val="7A9F1752"/>
    <w:rsid w:val="7AA1190D"/>
    <w:rsid w:val="7AA731B9"/>
    <w:rsid w:val="7ABE7492"/>
    <w:rsid w:val="7AD5D9CC"/>
    <w:rsid w:val="7AF279B2"/>
    <w:rsid w:val="7AFB63A8"/>
    <w:rsid w:val="7AFCB94E"/>
    <w:rsid w:val="7B17AD89"/>
    <w:rsid w:val="7B1D2907"/>
    <w:rsid w:val="7B1F1630"/>
    <w:rsid w:val="7B2B899F"/>
    <w:rsid w:val="7B2F123F"/>
    <w:rsid w:val="7B35014B"/>
    <w:rsid w:val="7B3891A3"/>
    <w:rsid w:val="7B3AE20A"/>
    <w:rsid w:val="7B4A96C3"/>
    <w:rsid w:val="7B51CAAB"/>
    <w:rsid w:val="7B79E8EC"/>
    <w:rsid w:val="7B7EA030"/>
    <w:rsid w:val="7B7FA6AB"/>
    <w:rsid w:val="7B92EA84"/>
    <w:rsid w:val="7B973D06"/>
    <w:rsid w:val="7BA79D1A"/>
    <w:rsid w:val="7BAAE7AA"/>
    <w:rsid w:val="7BADFEA7"/>
    <w:rsid w:val="7BAED9E4"/>
    <w:rsid w:val="7BB50EDD"/>
    <w:rsid w:val="7BB75BB0"/>
    <w:rsid w:val="7BC758C1"/>
    <w:rsid w:val="7BCB3655"/>
    <w:rsid w:val="7BD5A0C9"/>
    <w:rsid w:val="7BE33A67"/>
    <w:rsid w:val="7BECE9E4"/>
    <w:rsid w:val="7BF13675"/>
    <w:rsid w:val="7BF2AC9D"/>
    <w:rsid w:val="7BFE7798"/>
    <w:rsid w:val="7C070352"/>
    <w:rsid w:val="7C11AC85"/>
    <w:rsid w:val="7C1A8353"/>
    <w:rsid w:val="7C1F59AF"/>
    <w:rsid w:val="7C23EB1E"/>
    <w:rsid w:val="7C25CF38"/>
    <w:rsid w:val="7C2861EA"/>
    <w:rsid w:val="7C2E0F6B"/>
    <w:rsid w:val="7C4235DC"/>
    <w:rsid w:val="7C48349A"/>
    <w:rsid w:val="7C49656C"/>
    <w:rsid w:val="7C4DFC36"/>
    <w:rsid w:val="7C529156"/>
    <w:rsid w:val="7C55ADFD"/>
    <w:rsid w:val="7C5A84F9"/>
    <w:rsid w:val="7C613788"/>
    <w:rsid w:val="7C6763AC"/>
    <w:rsid w:val="7C6DAB5A"/>
    <w:rsid w:val="7C739430"/>
    <w:rsid w:val="7C73F95A"/>
    <w:rsid w:val="7C79F378"/>
    <w:rsid w:val="7C7B334B"/>
    <w:rsid w:val="7C838014"/>
    <w:rsid w:val="7C87D899"/>
    <w:rsid w:val="7CA0017E"/>
    <w:rsid w:val="7CA04E49"/>
    <w:rsid w:val="7CA0FF4B"/>
    <w:rsid w:val="7CA337A9"/>
    <w:rsid w:val="7CACF736"/>
    <w:rsid w:val="7CAEFE49"/>
    <w:rsid w:val="7CB86634"/>
    <w:rsid w:val="7CC0522B"/>
    <w:rsid w:val="7CC20724"/>
    <w:rsid w:val="7CC64F67"/>
    <w:rsid w:val="7CE82D55"/>
    <w:rsid w:val="7CEBE05C"/>
    <w:rsid w:val="7CF16E2A"/>
    <w:rsid w:val="7CF8C77A"/>
    <w:rsid w:val="7D01A55B"/>
    <w:rsid w:val="7D04E7F3"/>
    <w:rsid w:val="7D065FBD"/>
    <w:rsid w:val="7D0B94BE"/>
    <w:rsid w:val="7D113DA0"/>
    <w:rsid w:val="7D15ED2E"/>
    <w:rsid w:val="7D166155"/>
    <w:rsid w:val="7D217A8F"/>
    <w:rsid w:val="7D2618E5"/>
    <w:rsid w:val="7D267470"/>
    <w:rsid w:val="7D2E8E31"/>
    <w:rsid w:val="7D50589C"/>
    <w:rsid w:val="7D5328F4"/>
    <w:rsid w:val="7D8BD35A"/>
    <w:rsid w:val="7D8EE7DD"/>
    <w:rsid w:val="7D9316AD"/>
    <w:rsid w:val="7D95DD88"/>
    <w:rsid w:val="7D9B0D83"/>
    <w:rsid w:val="7DA23F1F"/>
    <w:rsid w:val="7DAA050E"/>
    <w:rsid w:val="7DAA647E"/>
    <w:rsid w:val="7DB28ED9"/>
    <w:rsid w:val="7DB2CFCA"/>
    <w:rsid w:val="7DBEEA8E"/>
    <w:rsid w:val="7DC4BBBA"/>
    <w:rsid w:val="7DD17066"/>
    <w:rsid w:val="7DDE722D"/>
    <w:rsid w:val="7DE83E82"/>
    <w:rsid w:val="7DFA6341"/>
    <w:rsid w:val="7E006F38"/>
    <w:rsid w:val="7E135D8F"/>
    <w:rsid w:val="7E1F23AF"/>
    <w:rsid w:val="7E2C6A66"/>
    <w:rsid w:val="7E3C01A7"/>
    <w:rsid w:val="7E463606"/>
    <w:rsid w:val="7E498398"/>
    <w:rsid w:val="7E703499"/>
    <w:rsid w:val="7E7179C5"/>
    <w:rsid w:val="7E7423DC"/>
    <w:rsid w:val="7E75D084"/>
    <w:rsid w:val="7E8E19AE"/>
    <w:rsid w:val="7E95D390"/>
    <w:rsid w:val="7EA2783F"/>
    <w:rsid w:val="7EA307DC"/>
    <w:rsid w:val="7EA8CE3E"/>
    <w:rsid w:val="7EA93B31"/>
    <w:rsid w:val="7EB7D5CC"/>
    <w:rsid w:val="7EBBD685"/>
    <w:rsid w:val="7EBDA087"/>
    <w:rsid w:val="7EC06C74"/>
    <w:rsid w:val="7EC4932B"/>
    <w:rsid w:val="7EC52845"/>
    <w:rsid w:val="7EC55B16"/>
    <w:rsid w:val="7EC5FF84"/>
    <w:rsid w:val="7ECF677E"/>
    <w:rsid w:val="7ED8B920"/>
    <w:rsid w:val="7EE9CD0E"/>
    <w:rsid w:val="7EED78B4"/>
    <w:rsid w:val="7EEFFD16"/>
    <w:rsid w:val="7EF1E1F9"/>
    <w:rsid w:val="7EF24E85"/>
    <w:rsid w:val="7EFED824"/>
    <w:rsid w:val="7F098D1C"/>
    <w:rsid w:val="7F176D3C"/>
    <w:rsid w:val="7F1DBBF6"/>
    <w:rsid w:val="7F210562"/>
    <w:rsid w:val="7F3C9305"/>
    <w:rsid w:val="7F42986F"/>
    <w:rsid w:val="7F4A2E4C"/>
    <w:rsid w:val="7F55D893"/>
    <w:rsid w:val="7F5CCAFC"/>
    <w:rsid w:val="7F5D4E76"/>
    <w:rsid w:val="7F615BCA"/>
    <w:rsid w:val="7F6B5460"/>
    <w:rsid w:val="7F8DAC77"/>
    <w:rsid w:val="7F8E8AD3"/>
    <w:rsid w:val="7F93C431"/>
    <w:rsid w:val="7F9447AA"/>
    <w:rsid w:val="7F978562"/>
    <w:rsid w:val="7F9C3367"/>
    <w:rsid w:val="7FA2718F"/>
    <w:rsid w:val="7FBA8D1B"/>
    <w:rsid w:val="7FBF855A"/>
    <w:rsid w:val="7FC45D33"/>
    <w:rsid w:val="7FC92173"/>
    <w:rsid w:val="7FD27C75"/>
    <w:rsid w:val="7FD5798F"/>
    <w:rsid w:val="7FD8A831"/>
    <w:rsid w:val="7FDF2718"/>
    <w:rsid w:val="7FE35D28"/>
    <w:rsid w:val="7FF3D9C1"/>
    <w:rsid w:val="7FFCBA1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13A8E"/>
  <w15:docId w15:val="{89A6637B-B67D-4BE7-9A99-29E45DE4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29"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95612"/>
    <w:pPr>
      <w:spacing w:after="120" w:line="280" w:lineRule="atLeast"/>
    </w:pPr>
    <w:rPr>
      <w:rFonts w:ascii="Arial" w:hAnsi="Arial"/>
      <w:sz w:val="21"/>
      <w:szCs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3C215443"/>
    <w:pPr>
      <w:keepNext/>
      <w:keepLines/>
      <w:spacing w:before="240" w:after="0"/>
      <w:outlineLvl w:val="4"/>
    </w:pPr>
    <w:rPr>
      <w:rFonts w:eastAsia="MS Mincho"/>
      <w:b/>
      <w:bCs/>
      <w:color w:val="000000" w:themeColor="text1"/>
    </w:rPr>
  </w:style>
  <w:style w:type="paragraph" w:styleId="Heading6">
    <w:name w:val="heading 6"/>
    <w:basedOn w:val="Normal"/>
    <w:next w:val="Normal"/>
    <w:link w:val="Heading6Char"/>
    <w:uiPriority w:val="9"/>
    <w:unhideWhenUsed/>
    <w:qFormat/>
    <w:rsid w:val="27C0B01A"/>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27C0B01A"/>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27C0B01A"/>
    <w:pPr>
      <w:keepNext/>
      <w:keepLines/>
      <w:spacing w:before="40" w:after="0"/>
      <w:outlineLvl w:val="7"/>
    </w:pPr>
    <w:rPr>
      <w:rFonts w:asciiTheme="majorHAnsi" w:eastAsiaTheme="majorEastAsia" w:hAnsiTheme="majorHAnsi" w:cstheme="majorBidi"/>
      <w:color w:val="272727"/>
    </w:rPr>
  </w:style>
  <w:style w:type="paragraph" w:styleId="Heading9">
    <w:name w:val="heading 9"/>
    <w:basedOn w:val="Normal"/>
    <w:next w:val="Normal"/>
    <w:link w:val="Heading9Char"/>
    <w:uiPriority w:val="9"/>
    <w:unhideWhenUsed/>
    <w:qFormat/>
    <w:rsid w:val="27C0B01A"/>
    <w:pPr>
      <w:keepNext/>
      <w:keepLines/>
      <w:spacing w:before="40" w:after="0"/>
      <w:outlineLvl w:val="8"/>
    </w:pPr>
    <w:rPr>
      <w:rFonts w:asciiTheme="majorHAnsi" w:eastAsiaTheme="majorEastAsia" w:hAnsiTheme="majorHAnsi" w:cstheme="majorBidi"/>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1"/>
    <w:semiHidden/>
    <w:rsid w:val="00EA6F2B"/>
    <w:rPr>
      <w:sz w:val="24"/>
      <w:szCs w:val="24"/>
    </w:rPr>
  </w:style>
  <w:style w:type="character" w:customStyle="1" w:styleId="EndnoteTextChar">
    <w:name w:val="Endnote Text Char"/>
    <w:link w:val="EndnoteText"/>
    <w:uiPriority w:val="1"/>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533A9D"/>
    <w:pPr>
      <w:numPr>
        <w:numId w:val="13"/>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color w:val="000000" w:themeColor="text1"/>
      <w:sz w:val="21"/>
      <w:szCs w:val="21"/>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1"/>
    <w:rsid w:val="000033F7"/>
    <w:pPr>
      <w:ind w:left="851"/>
    </w:pPr>
  </w:style>
  <w:style w:type="paragraph" w:styleId="TOC6">
    <w:name w:val="toc 6"/>
    <w:basedOn w:val="Normal"/>
    <w:next w:val="Normal"/>
    <w:uiPriority w:val="39"/>
    <w:semiHidden/>
    <w:rsid w:val="3C215443"/>
    <w:pPr>
      <w:ind w:left="1000"/>
    </w:pPr>
  </w:style>
  <w:style w:type="paragraph" w:styleId="TOC7">
    <w:name w:val="toc 7"/>
    <w:basedOn w:val="Normal"/>
    <w:next w:val="Normal"/>
    <w:uiPriority w:val="39"/>
    <w:semiHidden/>
    <w:rsid w:val="3C215443"/>
    <w:pPr>
      <w:ind w:left="1200"/>
    </w:pPr>
  </w:style>
  <w:style w:type="paragraph" w:styleId="TOC8">
    <w:name w:val="toc 8"/>
    <w:basedOn w:val="Normal"/>
    <w:next w:val="Normal"/>
    <w:uiPriority w:val="39"/>
    <w:semiHidden/>
    <w:rsid w:val="3C215443"/>
    <w:pPr>
      <w:ind w:left="1400"/>
    </w:pPr>
  </w:style>
  <w:style w:type="paragraph" w:styleId="TOC9">
    <w:name w:val="toc 9"/>
    <w:basedOn w:val="Normal"/>
    <w:next w:val="Normal"/>
    <w:uiPriority w:val="39"/>
    <w:semiHidden/>
    <w:rsid w:val="3C215443"/>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72015A"/>
    <w:pPr>
      <w:numPr>
        <w:ilvl w:val="1"/>
        <w:numId w:val="3"/>
      </w:numPr>
      <w:spacing w:after="40"/>
      <w:ind w:left="576" w:hanging="288"/>
    </w:pPr>
    <w:rPr>
      <w:lang w:val="en-US"/>
    </w:r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
      </w:numPr>
    </w:pPr>
  </w:style>
  <w:style w:type="numbering" w:customStyle="1" w:styleId="ZZTablebullets">
    <w:name w:val="ZZ Table bullets"/>
    <w:basedOn w:val="NoList"/>
    <w:rsid w:val="00C60411"/>
    <w:pPr>
      <w:numPr>
        <w:numId w:val="1"/>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5"/>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3C215443"/>
    <w:pPr>
      <w:spacing w:before="60" w:after="60"/>
    </w:pPr>
    <w:rPr>
      <w:rFonts w:eastAsia="MS Gothic" w:cs="Arial"/>
      <w:sz w:val="18"/>
      <w:szCs w:val="18"/>
    </w:rPr>
  </w:style>
  <w:style w:type="character" w:customStyle="1" w:styleId="FootnoteTextChar">
    <w:name w:val="Footnote Text Char"/>
    <w:link w:val="FootnoteText"/>
    <w:uiPriority w:val="8"/>
    <w:rsid w:val="004A4195"/>
    <w:rPr>
      <w:rFonts w:ascii="Arial" w:eastAsia="MS Gothic" w:hAnsi="Arial" w:cs="Arial"/>
      <w:sz w:val="18"/>
      <w:szCs w:val="18"/>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3C215443"/>
    <w:pPr>
      <w:spacing w:before="240" w:after="60"/>
      <w:jc w:val="center"/>
    </w:pPr>
    <w:rPr>
      <w:rFonts w:ascii="Calibri Light" w:hAnsi="Calibri Light"/>
      <w:b/>
      <w:bCs/>
      <w:sz w:val="32"/>
      <w:szCs w:val="32"/>
    </w:rPr>
  </w:style>
  <w:style w:type="character" w:customStyle="1" w:styleId="TitleChar">
    <w:name w:val="Title Char"/>
    <w:link w:val="Title"/>
    <w:uiPriority w:val="10"/>
    <w:semiHidden/>
    <w:rsid w:val="00152073"/>
    <w:rPr>
      <w:rFonts w:ascii="Calibri Light" w:hAnsi="Calibri Light"/>
      <w:b/>
      <w:bCs/>
      <w:sz w:val="32"/>
      <w:szCs w:val="32"/>
      <w:lang w:eastAsia="en-US"/>
    </w:rPr>
  </w:style>
  <w:style w:type="numbering" w:customStyle="1" w:styleId="ZZBullets">
    <w:name w:val="ZZ Bullets"/>
    <w:rsid w:val="00C60411"/>
    <w:pPr>
      <w:numPr>
        <w:numId w:val="10"/>
      </w:numPr>
    </w:pPr>
  </w:style>
  <w:style w:type="numbering" w:customStyle="1" w:styleId="ZZNumbersdigit">
    <w:name w:val="ZZ Numbers digit"/>
    <w:rsid w:val="00C60411"/>
    <w:pPr>
      <w:numPr>
        <w:numId w:val="4"/>
      </w:numPr>
    </w:pPr>
  </w:style>
  <w:style w:type="numbering" w:customStyle="1" w:styleId="ZZQuotebullets">
    <w:name w:val="ZZ Quote bullets"/>
    <w:basedOn w:val="ZZNumbersdigit"/>
    <w:rsid w:val="00C60411"/>
    <w:pPr>
      <w:numPr>
        <w:numId w:val="8"/>
      </w:numPr>
    </w:pPr>
  </w:style>
  <w:style w:type="paragraph" w:customStyle="1" w:styleId="Numberdigit">
    <w:name w:val="Number digit"/>
    <w:basedOn w:val="Body"/>
    <w:uiPriority w:val="2"/>
    <w:rsid w:val="00C60411"/>
    <w:pPr>
      <w:numPr>
        <w:numId w:val="5"/>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pPr>
      <w:numPr>
        <w:ilvl w:val="1"/>
        <w:numId w:val="5"/>
      </w:numPr>
      <w:tabs>
        <w:tab w:val="clear" w:pos="794"/>
        <w:tab w:val="num" w:pos="397"/>
      </w:tabs>
    </w:pPr>
  </w:style>
  <w:style w:type="paragraph" w:customStyle="1" w:styleId="Numberloweralpha">
    <w:name w:val="Number lower alpha"/>
    <w:basedOn w:val="Body"/>
    <w:uiPriority w:val="3"/>
    <w:rsid w:val="00023490"/>
    <w:pPr>
      <w:numPr>
        <w:numId w:val="12"/>
      </w:numPr>
    </w:pPr>
  </w:style>
  <w:style w:type="paragraph" w:customStyle="1" w:styleId="Numberlowerroman">
    <w:name w:val="Number lower roman"/>
    <w:basedOn w:val="Body"/>
    <w:uiPriority w:val="3"/>
    <w:rsid w:val="00C60411"/>
    <w:pPr>
      <w:tabs>
        <w:tab w:val="num" w:pos="397"/>
      </w:tabs>
      <w:ind w:left="397" w:hanging="397"/>
    </w:pPr>
  </w:style>
  <w:style w:type="paragraph" w:customStyle="1" w:styleId="Numberlowerromanindent">
    <w:name w:val="Number lower roman indent"/>
    <w:basedOn w:val="Body"/>
    <w:uiPriority w:val="3"/>
    <w:rsid w:val="00C60411"/>
    <w:pPr>
      <w:tabs>
        <w:tab w:val="num" w:pos="794"/>
      </w:tabs>
      <w:ind w:left="794" w:hanging="397"/>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5"/>
      </w:numPr>
    </w:pPr>
  </w:style>
  <w:style w:type="numbering" w:customStyle="1" w:styleId="ZZNumberslowerroman">
    <w:name w:val="ZZ Numbers lower roman"/>
    <w:basedOn w:val="ZZQuotebullets"/>
    <w:rsid w:val="00C60411"/>
    <w:pPr>
      <w:numPr>
        <w:numId w:val="9"/>
      </w:numPr>
    </w:pPr>
  </w:style>
  <w:style w:type="numbering" w:customStyle="1" w:styleId="ZZNumbersloweralpha">
    <w:name w:val="ZZ Numbers lower alpha"/>
    <w:basedOn w:val="NoList"/>
    <w:rsid w:val="00C60411"/>
    <w:pPr>
      <w:numPr>
        <w:numId w:val="11"/>
      </w:numPr>
    </w:pPr>
  </w:style>
  <w:style w:type="paragraph" w:customStyle="1" w:styleId="Quotebullet1">
    <w:name w:val="Quote bullet 1"/>
    <w:basedOn w:val="Quotetext"/>
    <w:rsid w:val="00C60411"/>
    <w:pPr>
      <w:numPr>
        <w:numId w:val="2"/>
      </w:numPr>
    </w:pPr>
  </w:style>
  <w:style w:type="paragraph" w:customStyle="1" w:styleId="Quotebullet2">
    <w:name w:val="Quote bullet 2"/>
    <w:basedOn w:val="Quotetext"/>
    <w:rsid w:val="00C60411"/>
    <w:pPr>
      <w:numPr>
        <w:ilvl w:val="1"/>
        <w:numId w:val="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Healthfootnote">
    <w:name w:val="Health footnote"/>
    <w:rsid w:val="00BB3A73"/>
    <w:pPr>
      <w:spacing w:after="60" w:line="200" w:lineRule="atLeast"/>
      <w:ind w:left="284" w:hanging="284"/>
    </w:pPr>
    <w:rPr>
      <w:rFonts w:ascii="Arial" w:hAnsi="Arial"/>
      <w:color w:val="000000"/>
      <w:sz w:val="16"/>
      <w:szCs w:val="24"/>
      <w:lang w:eastAsia="en-US"/>
    </w:rPr>
  </w:style>
  <w:style w:type="paragraph" w:styleId="ListParagraph">
    <w:name w:val="List Paragraph"/>
    <w:basedOn w:val="Normal"/>
    <w:uiPriority w:val="34"/>
    <w:qFormat/>
    <w:rsid w:val="00BB3A73"/>
    <w:pPr>
      <w:spacing w:after="200" w:line="276" w:lineRule="auto"/>
      <w:ind w:left="720"/>
      <w:contextualSpacing/>
    </w:pPr>
    <w:rPr>
      <w:rFonts w:ascii="Calibri" w:eastAsia="Calibri" w:hAnsi="Calibri"/>
      <w:sz w:val="22"/>
      <w:szCs w:val="22"/>
    </w:rPr>
  </w:style>
  <w:style w:type="character" w:styleId="Mention">
    <w:name w:val="Mention"/>
    <w:basedOn w:val="DefaultParagraphFont"/>
    <w:uiPriority w:val="99"/>
    <w:unhideWhenUsed/>
    <w:rsid w:val="0019179B"/>
    <w:rPr>
      <w:color w:val="2B579A"/>
      <w:shd w:val="clear" w:color="auto" w:fill="E1DFDD"/>
    </w:rPr>
  </w:style>
  <w:style w:type="paragraph" w:customStyle="1" w:styleId="BodySectionSub">
    <w:name w:val="Body Section (Sub)"/>
    <w:next w:val="Normal"/>
    <w:link w:val="BodySectionSubChar"/>
    <w:rsid w:val="00E70D1C"/>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E70D1C"/>
    <w:rPr>
      <w:sz w:val="24"/>
      <w:lang w:eastAsia="en-US"/>
    </w:rPr>
  </w:style>
  <w:style w:type="paragraph" w:customStyle="1" w:styleId="DraftHeading1">
    <w:name w:val="Draft Heading 1"/>
    <w:basedOn w:val="Normal"/>
    <w:next w:val="Normal"/>
    <w:link w:val="DraftHeading1Char"/>
    <w:uiPriority w:val="1"/>
    <w:rsid w:val="3C215443"/>
    <w:pPr>
      <w:spacing w:before="120" w:after="0" w:line="240" w:lineRule="auto"/>
      <w:outlineLvl w:val="2"/>
    </w:pPr>
    <w:rPr>
      <w:b/>
      <w:bCs/>
      <w:sz w:val="24"/>
      <w:szCs w:val="24"/>
    </w:rPr>
  </w:style>
  <w:style w:type="character" w:customStyle="1" w:styleId="DraftHeading1Char">
    <w:name w:val="Draft Heading 1 Char"/>
    <w:basedOn w:val="DefaultParagraphFont"/>
    <w:link w:val="DraftHeading1"/>
    <w:uiPriority w:val="1"/>
    <w:rsid w:val="00E70D1C"/>
    <w:rPr>
      <w:rFonts w:ascii="Arial" w:hAnsi="Arial"/>
      <w:b/>
      <w:bCs/>
      <w:sz w:val="24"/>
      <w:szCs w:val="24"/>
      <w:lang w:eastAsia="en-US"/>
    </w:rPr>
  </w:style>
  <w:style w:type="paragraph" w:customStyle="1" w:styleId="DraftHeading2">
    <w:name w:val="Draft Heading 2"/>
    <w:basedOn w:val="Normal"/>
    <w:next w:val="Normal"/>
    <w:link w:val="DraftHeading2Char"/>
    <w:uiPriority w:val="1"/>
    <w:rsid w:val="3C215443"/>
    <w:pPr>
      <w:spacing w:before="120" w:after="0" w:line="240" w:lineRule="auto"/>
    </w:pPr>
    <w:rPr>
      <w:sz w:val="24"/>
      <w:szCs w:val="24"/>
    </w:rPr>
  </w:style>
  <w:style w:type="character" w:customStyle="1" w:styleId="DraftHeading2Char">
    <w:name w:val="Draft Heading 2 Char"/>
    <w:basedOn w:val="DefaultParagraphFont"/>
    <w:link w:val="DraftHeading2"/>
    <w:uiPriority w:val="1"/>
    <w:rsid w:val="00E70D1C"/>
    <w:rPr>
      <w:rFonts w:ascii="Arial" w:hAnsi="Arial"/>
      <w:sz w:val="24"/>
      <w:szCs w:val="24"/>
      <w:lang w:eastAsia="en-US"/>
    </w:rPr>
  </w:style>
  <w:style w:type="paragraph" w:customStyle="1" w:styleId="DraftDefinition2">
    <w:name w:val="Draft Definition 2"/>
    <w:next w:val="Normal"/>
    <w:rsid w:val="00E70D1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ault">
    <w:name w:val="Default"/>
    <w:rsid w:val="006657FB"/>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C8704E"/>
    <w:rPr>
      <w:rFonts w:asciiTheme="majorHAnsi" w:eastAsiaTheme="majorEastAsia" w:hAnsiTheme="majorHAnsi" w:cstheme="majorBidi"/>
      <w:color w:val="243F60"/>
      <w:sz w:val="21"/>
      <w:szCs w:val="21"/>
      <w:lang w:eastAsia="en-US"/>
    </w:rPr>
  </w:style>
  <w:style w:type="character" w:customStyle="1" w:styleId="Heading7Char">
    <w:name w:val="Heading 7 Char"/>
    <w:basedOn w:val="DefaultParagraphFont"/>
    <w:link w:val="Heading7"/>
    <w:uiPriority w:val="9"/>
    <w:rsid w:val="00C8704E"/>
    <w:rPr>
      <w:rFonts w:asciiTheme="majorHAnsi" w:eastAsiaTheme="majorEastAsia" w:hAnsiTheme="majorHAnsi" w:cstheme="majorBidi"/>
      <w:i/>
      <w:iCs/>
      <w:color w:val="243F60"/>
      <w:sz w:val="21"/>
      <w:szCs w:val="21"/>
      <w:lang w:eastAsia="en-US"/>
    </w:rPr>
  </w:style>
  <w:style w:type="character" w:customStyle="1" w:styleId="Heading8Char">
    <w:name w:val="Heading 8 Char"/>
    <w:basedOn w:val="DefaultParagraphFont"/>
    <w:link w:val="Heading8"/>
    <w:uiPriority w:val="9"/>
    <w:rsid w:val="00C8704E"/>
    <w:rPr>
      <w:rFonts w:asciiTheme="majorHAnsi" w:eastAsiaTheme="majorEastAsia" w:hAnsiTheme="majorHAnsi" w:cstheme="majorBidi"/>
      <w:color w:val="272727"/>
      <w:sz w:val="21"/>
      <w:szCs w:val="21"/>
      <w:lang w:eastAsia="en-US"/>
    </w:rPr>
  </w:style>
  <w:style w:type="character" w:customStyle="1" w:styleId="Heading9Char">
    <w:name w:val="Heading 9 Char"/>
    <w:basedOn w:val="DefaultParagraphFont"/>
    <w:link w:val="Heading9"/>
    <w:uiPriority w:val="9"/>
    <w:rsid w:val="00C8704E"/>
    <w:rPr>
      <w:rFonts w:asciiTheme="majorHAnsi" w:eastAsiaTheme="majorEastAsia" w:hAnsiTheme="majorHAnsi" w:cstheme="majorBidi"/>
      <w:i/>
      <w:iCs/>
      <w:color w:val="272727"/>
      <w:sz w:val="21"/>
      <w:szCs w:val="21"/>
      <w:lang w:eastAsia="en-US"/>
    </w:rPr>
  </w:style>
  <w:style w:type="paragraph" w:styleId="Quote">
    <w:name w:val="Quote"/>
    <w:basedOn w:val="Normal"/>
    <w:next w:val="Normal"/>
    <w:link w:val="QuoteChar"/>
    <w:uiPriority w:val="29"/>
    <w:qFormat/>
    <w:rsid w:val="27C0B0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8704E"/>
    <w:rPr>
      <w:rFonts w:ascii="Arial" w:hAnsi="Arial"/>
      <w:i/>
      <w:iCs/>
      <w:color w:val="404040" w:themeColor="text1" w:themeTint="BF"/>
      <w:sz w:val="21"/>
      <w:szCs w:val="21"/>
      <w:lang w:eastAsia="en-US"/>
    </w:rPr>
  </w:style>
  <w:style w:type="paragraph" w:styleId="IntenseQuote">
    <w:name w:val="Intense Quote"/>
    <w:basedOn w:val="Normal"/>
    <w:next w:val="Normal"/>
    <w:link w:val="IntenseQuoteChar"/>
    <w:uiPriority w:val="30"/>
    <w:qFormat/>
    <w:rsid w:val="27C0B01A"/>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8704E"/>
    <w:rPr>
      <w:rFonts w:ascii="Arial" w:hAnsi="Arial"/>
      <w:i/>
      <w:iCs/>
      <w:color w:val="4F81BD" w:themeColor="accent1"/>
      <w:sz w:val="21"/>
      <w:szCs w:val="21"/>
      <w:lang w:eastAsia="en-US"/>
    </w:rPr>
  </w:style>
  <w:style w:type="character" w:customStyle="1" w:styleId="contentpasted0">
    <w:name w:val="contentpasted0"/>
    <w:basedOn w:val="DefaultParagraphFont"/>
    <w:rsid w:val="004D7564"/>
  </w:style>
  <w:style w:type="paragraph" w:customStyle="1" w:styleId="DIBodytext">
    <w:name w:val="DI Body text"/>
    <w:basedOn w:val="Normal"/>
    <w:rsid w:val="006564A5"/>
    <w:pPr>
      <w:numPr>
        <w:numId w:val="7"/>
      </w:numPr>
    </w:pPr>
  </w:style>
  <w:style w:type="character" w:customStyle="1" w:styleId="ui-provider">
    <w:name w:val="ui-provider"/>
    <w:basedOn w:val="DefaultParagraphFont"/>
    <w:rsid w:val="00823232"/>
  </w:style>
  <w:style w:type="table" w:styleId="ListTable3-Accent2">
    <w:name w:val="List Table 3 Accent 2"/>
    <w:basedOn w:val="TableNormal"/>
    <w:uiPriority w:val="48"/>
    <w:rsid w:val="00561C3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paragraph">
    <w:name w:val="paragraph"/>
    <w:basedOn w:val="Normal"/>
    <w:rsid w:val="00DC023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C023F"/>
  </w:style>
  <w:style w:type="character" w:customStyle="1" w:styleId="eop">
    <w:name w:val="eop"/>
    <w:basedOn w:val="DefaultParagraphFont"/>
    <w:rsid w:val="00DC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107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6562490">
      <w:bodyDiv w:val="1"/>
      <w:marLeft w:val="0"/>
      <w:marRight w:val="0"/>
      <w:marTop w:val="0"/>
      <w:marBottom w:val="0"/>
      <w:divBdr>
        <w:top w:val="none" w:sz="0" w:space="0" w:color="auto"/>
        <w:left w:val="none" w:sz="0" w:space="0" w:color="auto"/>
        <w:bottom w:val="none" w:sz="0" w:space="0" w:color="auto"/>
        <w:right w:val="none" w:sz="0" w:space="0" w:color="auto"/>
      </w:divBdr>
    </w:div>
    <w:div w:id="79691979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004219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5162612">
      <w:bodyDiv w:val="1"/>
      <w:marLeft w:val="0"/>
      <w:marRight w:val="0"/>
      <w:marTop w:val="0"/>
      <w:marBottom w:val="0"/>
      <w:divBdr>
        <w:top w:val="none" w:sz="0" w:space="0" w:color="auto"/>
        <w:left w:val="none" w:sz="0" w:space="0" w:color="auto"/>
        <w:bottom w:val="none" w:sz="0" w:space="0" w:color="auto"/>
        <w:right w:val="none" w:sz="0" w:space="0" w:color="auto"/>
      </w:divBdr>
    </w:div>
    <w:div w:id="1191261542">
      <w:bodyDiv w:val="1"/>
      <w:marLeft w:val="0"/>
      <w:marRight w:val="0"/>
      <w:marTop w:val="0"/>
      <w:marBottom w:val="0"/>
      <w:divBdr>
        <w:top w:val="none" w:sz="0" w:space="0" w:color="auto"/>
        <w:left w:val="none" w:sz="0" w:space="0" w:color="auto"/>
        <w:bottom w:val="none" w:sz="0" w:space="0" w:color="auto"/>
        <w:right w:val="none" w:sz="0" w:space="0" w:color="auto"/>
      </w:divBdr>
    </w:div>
    <w:div w:id="1265382395">
      <w:bodyDiv w:val="1"/>
      <w:marLeft w:val="0"/>
      <w:marRight w:val="0"/>
      <w:marTop w:val="0"/>
      <w:marBottom w:val="0"/>
      <w:divBdr>
        <w:top w:val="none" w:sz="0" w:space="0" w:color="auto"/>
        <w:left w:val="none" w:sz="0" w:space="0" w:color="auto"/>
        <w:bottom w:val="none" w:sz="0" w:space="0" w:color="auto"/>
        <w:right w:val="none" w:sz="0" w:space="0" w:color="auto"/>
      </w:divBdr>
      <w:divsChild>
        <w:div w:id="674767319">
          <w:marLeft w:val="0"/>
          <w:marRight w:val="0"/>
          <w:marTop w:val="0"/>
          <w:marBottom w:val="0"/>
          <w:divBdr>
            <w:top w:val="none" w:sz="0" w:space="0" w:color="auto"/>
            <w:left w:val="none" w:sz="0" w:space="0" w:color="auto"/>
            <w:bottom w:val="none" w:sz="0" w:space="0" w:color="auto"/>
            <w:right w:val="none" w:sz="0" w:space="0" w:color="auto"/>
          </w:divBdr>
        </w:div>
        <w:div w:id="852383021">
          <w:marLeft w:val="0"/>
          <w:marRight w:val="0"/>
          <w:marTop w:val="0"/>
          <w:marBottom w:val="0"/>
          <w:divBdr>
            <w:top w:val="none" w:sz="0" w:space="0" w:color="auto"/>
            <w:left w:val="none" w:sz="0" w:space="0" w:color="auto"/>
            <w:bottom w:val="none" w:sz="0" w:space="0" w:color="auto"/>
            <w:right w:val="none" w:sz="0" w:space="0" w:color="auto"/>
          </w:divBdr>
        </w:div>
        <w:div w:id="1058282182">
          <w:marLeft w:val="0"/>
          <w:marRight w:val="0"/>
          <w:marTop w:val="0"/>
          <w:marBottom w:val="0"/>
          <w:divBdr>
            <w:top w:val="none" w:sz="0" w:space="0" w:color="auto"/>
            <w:left w:val="none" w:sz="0" w:space="0" w:color="auto"/>
            <w:bottom w:val="none" w:sz="0" w:space="0" w:color="auto"/>
            <w:right w:val="none" w:sz="0" w:space="0" w:color="auto"/>
          </w:divBdr>
        </w:div>
        <w:div w:id="1685667975">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7319911">
      <w:bodyDiv w:val="1"/>
      <w:marLeft w:val="0"/>
      <w:marRight w:val="0"/>
      <w:marTop w:val="0"/>
      <w:marBottom w:val="0"/>
      <w:divBdr>
        <w:top w:val="none" w:sz="0" w:space="0" w:color="auto"/>
        <w:left w:val="none" w:sz="0" w:space="0" w:color="auto"/>
        <w:bottom w:val="none" w:sz="0" w:space="0" w:color="auto"/>
        <w:right w:val="none" w:sz="0" w:space="0" w:color="auto"/>
      </w:divBdr>
    </w:div>
    <w:div w:id="16784562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7094667">
      <w:bodyDiv w:val="1"/>
      <w:marLeft w:val="0"/>
      <w:marRight w:val="0"/>
      <w:marTop w:val="0"/>
      <w:marBottom w:val="0"/>
      <w:divBdr>
        <w:top w:val="none" w:sz="0" w:space="0" w:color="auto"/>
        <w:left w:val="none" w:sz="0" w:space="0" w:color="auto"/>
        <w:bottom w:val="none" w:sz="0" w:space="0" w:color="auto"/>
        <w:right w:val="none" w:sz="0" w:space="0" w:color="auto"/>
      </w:divBdr>
    </w:div>
    <w:div w:id="186432394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920475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ocp@health.vic.gov.au" TargetMode="External"/><Relationship Id="rId26" Type="http://schemas.openxmlformats.org/officeDocument/2006/relationships/hyperlink" Target="https://www.rch.org.au/clinicalguide/guideline_index/Acute_behavioural_disturbance__Acute_management/" TargetMode="External"/><Relationship Id="rId39" Type="http://schemas.openxmlformats.org/officeDocument/2006/relationships/hyperlink" Target="https://www.rch.org.au/clinicalguide/guideline_index/Acute_behavioural_disturbance__Acute_management/" TargetMode="External"/><Relationship Id="rId3" Type="http://schemas.openxmlformats.org/officeDocument/2006/relationships/customXml" Target="../customXml/item3.xml"/><Relationship Id="rId21" Type="http://schemas.openxmlformats.org/officeDocument/2006/relationships/hyperlink" Target="https://www.health.vic.gov.au/chief-psychiatrist/chief-psychiatrists-restrictive-interventions" TargetMode="External"/><Relationship Id="rId34" Type="http://schemas.openxmlformats.org/officeDocument/2006/relationships/hyperlink" Target="https://www.legislation.vic.gov.au/as-made/acts/mental-health-and-wellbeing-act-2022" TargetMode="External"/><Relationship Id="rId42" Type="http://schemas.openxmlformats.org/officeDocument/2006/relationships/hyperlink" Target="https://tandemcarers.org.au/common/Uploaded%20files/Seclusion_Restraint_Tandem_2023.pdf"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rcare.vic.gov.au/clinical-guidance/emergency/acute-behavioural-disturbance" TargetMode="External"/><Relationship Id="rId33" Type="http://schemas.openxmlformats.org/officeDocument/2006/relationships/hyperlink" Target="https://www.health.vic.gov.au/publications/language-services-policy" TargetMode="External"/><Relationship Id="rId38" Type="http://schemas.openxmlformats.org/officeDocument/2006/relationships/hyperlink" Target="https://www.safercare.vic.gov.au/clinical-guidance/emergency/acute-behavioural-disturbance"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inclusive-language-guide" TargetMode="External"/><Relationship Id="rId29" Type="http://schemas.openxmlformats.org/officeDocument/2006/relationships/hyperlink" Target="https://www.health.vic.gov.au/chief-psychiatrist/reporting-a-failure-to-comply-with-the-mental-health-and-wellbeing-act-2022" TargetMode="External"/><Relationship Id="rId41" Type="http://schemas.openxmlformats.org/officeDocument/2006/relationships/hyperlink" Target="https://www.safercare.vic.gov.au/best-practice-improvement/improvement-projects/mental-health-wellbeing/safewards-victoria-tr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tepou.co.nz/initiatives/least-restrictive-practice/the-six-core-strategies-service-review-tool" TargetMode="External"/><Relationship Id="rId32" Type="http://schemas.openxmlformats.org/officeDocument/2006/relationships/hyperlink" Target="mailto:OCP@health.vic.gov.au" TargetMode="External"/><Relationship Id="rId37" Type="http://schemas.openxmlformats.org/officeDocument/2006/relationships/hyperlink" Target="https://www.health.vic.gov.au/publications/reducing-restrictive-interventions-literature-review-and-document-analysis-2013" TargetMode="External"/><Relationship Id="rId40" Type="http://schemas.openxmlformats.org/officeDocument/2006/relationships/hyperlink" Target="https://www.safercare.vic.gov.au/support-training/adverse-event-review-and-response/duty-of-candour"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ractice-and-service-quality/safewards-victoria" TargetMode="External"/><Relationship Id="rId28" Type="http://schemas.openxmlformats.org/officeDocument/2006/relationships/hyperlink" Target="https://www.health.vic.gov.au/practice-and-service-quality/nursing-observation-through-engagement-in-psychiatric-inpatient-care" TargetMode="External"/><Relationship Id="rId36" Type="http://schemas.openxmlformats.org/officeDocument/2006/relationships/hyperlink" Target="https://www.health.vic.gov.au/publications/providing-a-safe-environment-for-all-framework-for-reducing-restrictive-interventions" TargetMode="External"/><Relationship Id="rId49"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health.vic.gov.au/chief-psychiatrist/chief-psychiatrists-restrictive-interventions" TargetMode="External"/><Relationship Id="rId31" Type="http://schemas.openxmlformats.org/officeDocument/2006/relationships/hyperlink" Target="https://dhhsvicgovau.sharepoint.com/sites/OCP" TargetMode="External"/><Relationship Id="rId44" Type="http://schemas.openxmlformats.org/officeDocument/2006/relationships/hyperlink" Target="https://www.imha.vic.gov.au/"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mental-health-and-wellbeing-act-handbook/supported-decision-making/nominated-support-persons" TargetMode="External"/><Relationship Id="rId27" Type="http://schemas.openxmlformats.org/officeDocument/2006/relationships/hyperlink" Target="https://www.safercare.vic.gov.au/clinical-guidance/emergency/acute-behavioural-disturbance" TargetMode="External"/><Relationship Id="rId30" Type="http://schemas.openxmlformats.org/officeDocument/2006/relationships/hyperlink" Target="https://www.health.vic.gov.au/practice-and-service-quality/nursing-observation-through-engagement-in-psychiatric-inpatient-care" TargetMode="External"/><Relationship Id="rId35" Type="http://schemas.openxmlformats.org/officeDocument/2006/relationships/hyperlink" Target="https://www.health.vic.gov.au/chief-psychiatrist/chief-psychiatrists-restrictive-interventions" TargetMode="External"/><Relationship Id="rId43" Type="http://schemas.openxmlformats.org/officeDocument/2006/relationships/hyperlink" Target="https://www.vmiac.org.au/research-intro/ending-seclusion-restraint/" TargetMode="Externa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ade.io/article/202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7" ma:contentTypeDescription="Create a new document." ma:contentTypeScope="" ma:versionID="01d25986364cf28101e5dab9ee39b0d7">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3a59e9aea9c634f438e5a523eb0e895"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Leeanne Fisher (Health)</DisplayName>
        <AccountId>166</AccountId>
        <AccountType/>
      </UserInfo>
      <UserInfo>
        <DisplayName>Moses Abbatangelo (Health)</DisplayName>
        <AccountId>71</AccountId>
        <AccountType/>
      </UserInfo>
      <UserInfo>
        <DisplayName>Helen Lowy (Health)</DisplayName>
        <AccountId>37</AccountId>
        <AccountType/>
      </UserInfo>
      <UserInfo>
        <DisplayName>Melissa Angelone (Health)</DisplayName>
        <AccountId>156</AccountId>
        <AccountType/>
      </UserInfo>
      <UserInfo>
        <DisplayName>Cate Salmon (Health)</DisplayName>
        <AccountId>26</AccountId>
        <AccountType/>
      </UserInfo>
      <UserInfo>
        <DisplayName>Keir Saltmarsh (SCV)</DisplayName>
        <AccountId>307</AccountId>
        <AccountType/>
      </UserInfo>
      <UserInfo>
        <DisplayName>TIM.OKEEFE</DisplayName>
        <AccountId>308</AccountId>
        <AccountType/>
      </UserInfo>
      <UserInfo>
        <DisplayName>Borja, Viandro</DisplayName>
        <AccountId>309</AccountId>
        <AccountType/>
      </UserInfo>
      <UserInfo>
        <DisplayName>Wasley, Jo</DisplayName>
        <AccountId>310</AccountId>
        <AccountType/>
      </UserInfo>
      <UserInfo>
        <DisplayName>Chris Harrison - SVHM</DisplayName>
        <AccountId>311</AccountId>
        <AccountType/>
      </UserInfo>
      <UserInfo>
        <DisplayName>Nicole AhYick</DisplayName>
        <AccountId>312</AccountId>
        <AccountType/>
      </UserInfo>
      <UserInfo>
        <DisplayName>Wendy Lawrence (Health)</DisplayName>
        <AccountId>284</AccountId>
        <AccountType/>
      </UserInfo>
      <UserInfo>
        <DisplayName>Lisa Casaceli (Health)</DisplayName>
        <AccountId>233</AccountId>
        <AccountType/>
      </UserInfo>
      <UserInfo>
        <DisplayName>Kate E Day (Health)</DisplayName>
        <AccountId>24</AccountId>
        <AccountType/>
      </UserInfo>
      <UserInfo>
        <DisplayName>David A Scott (Health)</DisplayName>
        <AccountId>367</AccountId>
        <AccountType/>
      </UserInfo>
      <UserInfo>
        <DisplayName>Browne, Veronique</DisplayName>
        <AccountId>371</AccountId>
        <AccountType/>
      </UserInfo>
      <UserInfo>
        <DisplayName>Janine McDonald</DisplayName>
        <AccountId>372</AccountId>
        <AccountType/>
      </UserInfo>
      <UserInfo>
        <DisplayName>David Fenn</DisplayName>
        <AccountId>373</AccountId>
        <AccountType/>
      </UserInfo>
      <UserInfo>
        <DisplayName>Peter Burnett</DisplayName>
        <AccountId>374</AccountId>
        <AccountType/>
      </UserInfo>
      <UserInfo>
        <DisplayName>Kaaren Dahl (MHWC)</DisplayName>
        <AccountId>108</AccountId>
        <AccountType/>
      </UserInfo>
      <UserInfo>
        <DisplayName>April Taylor (Health)</DisplayName>
        <AccountId>276</AccountId>
        <AccountType/>
      </UserInfo>
      <UserInfo>
        <DisplayName>Jessica Trainor (Health)</DisplayName>
        <AccountId>267</AccountId>
        <AccountType/>
      </UserInfo>
      <UserInfo>
        <DisplayName>Rebecca Halpin (Health)</DisplayName>
        <AccountId>384</AccountId>
        <AccountType/>
      </UserInfo>
      <UserInfo>
        <DisplayName>Kathy Ettershank (Health)</DisplayName>
        <AccountId>274</AccountId>
        <AccountType/>
      </UserInfo>
      <UserInfo>
        <DisplayName>Ruvani Wickremesinghe (Health)</DisplayName>
        <AccountId>326</AccountId>
        <AccountType/>
      </UserInfo>
      <UserInfo>
        <DisplayName>Leah Deery (MHWC)</DisplayName>
        <AccountId>392</AccountId>
        <AccountType/>
      </UserInfo>
      <UserInfo>
        <DisplayName>Julie A Dempsey (Health)</DisplayName>
        <AccountId>220</AccountId>
        <AccountType/>
      </UserInfo>
      <UserInfo>
        <DisplayName>Margaret Mann (Health)</DisplayName>
        <AccountId>397</AccountId>
        <AccountType/>
      </UserInfo>
      <UserInfo>
        <DisplayName>Jessie Taylor</DisplayName>
        <AccountId>427</AccountId>
        <AccountType/>
      </UserInfo>
      <UserInfo>
        <DisplayName>Matt Davies</DisplayName>
        <AccountId>314</AccountId>
        <AccountType/>
      </UserInfo>
      <UserInfo>
        <DisplayName>George Vasilev (Health)</DisplayName>
        <AccountId>93</AccountId>
        <AccountType/>
      </UserInfo>
      <UserInfo>
        <DisplayName>Katherine Utry (Health)</DisplayName>
        <AccountId>14</AccountId>
        <AccountType/>
      </UserInfo>
      <UserInfo>
        <DisplayName>David K Huppert (Health)</DisplayName>
        <AccountId>16</AccountId>
        <AccountType/>
      </UserInfo>
      <UserInfo>
        <DisplayName>Victoria Petrolo (Health)</DisplayName>
        <AccountId>139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44415-98A9-49C8-952E-640DA7F1C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 ds:uri="81ce4eaa-4cb8-4908-9479-89279dfc8e74"/>
    <ds:schemaRef ds:uri="http://schemas.microsoft.com/office/2006/metadata/properties"/>
    <ds:schemaRef ds:uri="http://schemas.microsoft.com/office/2006/documentManagement/types"/>
    <ds:schemaRef ds:uri="5ce0f2b5-5be5-4508-bce9-d7011ece0659"/>
    <ds:schemaRef ds:uri="3fdefc27-9daa-4412-9bc3-ba173f0af375"/>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49</Pages>
  <Words>19296</Words>
  <Characters>109989</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Restrictive interventions: Chief Psychiatrist’s guideline</vt:lpstr>
    </vt:vector>
  </TitlesOfParts>
  <Company>State of Victoria, Department of Health</Company>
  <LinksUpToDate>false</LinksUpToDate>
  <CharactersWithSpaces>129027</CharactersWithSpaces>
  <SharedDoc>false</SharedDoc>
  <HLinks>
    <vt:vector size="432" baseType="variant">
      <vt:variant>
        <vt:i4>917532</vt:i4>
      </vt:variant>
      <vt:variant>
        <vt:i4>333</vt:i4>
      </vt:variant>
      <vt:variant>
        <vt:i4>0</vt:i4>
      </vt:variant>
      <vt:variant>
        <vt:i4>5</vt:i4>
      </vt:variant>
      <vt:variant>
        <vt:lpwstr>https://www.imha.vic.gov.au/</vt:lpwstr>
      </vt:variant>
      <vt:variant>
        <vt:lpwstr/>
      </vt:variant>
      <vt:variant>
        <vt:i4>3276918</vt:i4>
      </vt:variant>
      <vt:variant>
        <vt:i4>330</vt:i4>
      </vt:variant>
      <vt:variant>
        <vt:i4>0</vt:i4>
      </vt:variant>
      <vt:variant>
        <vt:i4>5</vt:i4>
      </vt:variant>
      <vt:variant>
        <vt:lpwstr>https://www.vmiac.org.au/research-intro/ending-seclusion-restraint/</vt:lpwstr>
      </vt:variant>
      <vt:variant>
        <vt:lpwstr/>
      </vt:variant>
      <vt:variant>
        <vt:i4>1245228</vt:i4>
      </vt:variant>
      <vt:variant>
        <vt:i4>327</vt:i4>
      </vt:variant>
      <vt:variant>
        <vt:i4>0</vt:i4>
      </vt:variant>
      <vt:variant>
        <vt:i4>5</vt:i4>
      </vt:variant>
      <vt:variant>
        <vt:lpwstr>https://tandemcarers.org.au/common/Uploaded files/Seclusion_Restraint_Tandem_2023.pdf</vt:lpwstr>
      </vt:variant>
      <vt:variant>
        <vt:lpwstr/>
      </vt:variant>
      <vt:variant>
        <vt:i4>5439566</vt:i4>
      </vt:variant>
      <vt:variant>
        <vt:i4>324</vt:i4>
      </vt:variant>
      <vt:variant>
        <vt:i4>0</vt:i4>
      </vt:variant>
      <vt:variant>
        <vt:i4>5</vt:i4>
      </vt:variant>
      <vt:variant>
        <vt:lpwstr>https://www.safercare.vic.gov.au/best-practice-improvement/improvement-projects/mental-health-wellbeing/safewards-victoria-trial</vt:lpwstr>
      </vt:variant>
      <vt:variant>
        <vt:lpwstr/>
      </vt:variant>
      <vt:variant>
        <vt:i4>3801210</vt:i4>
      </vt:variant>
      <vt:variant>
        <vt:i4>321</vt:i4>
      </vt:variant>
      <vt:variant>
        <vt:i4>0</vt:i4>
      </vt:variant>
      <vt:variant>
        <vt:i4>5</vt:i4>
      </vt:variant>
      <vt:variant>
        <vt:lpwstr>https://www.safercare.vic.gov.au/support-training/adverse-event-review-and-response/duty-of-candour</vt:lpwstr>
      </vt:variant>
      <vt:variant>
        <vt:lpwstr/>
      </vt:variant>
      <vt:variant>
        <vt:i4>4390925</vt:i4>
      </vt:variant>
      <vt:variant>
        <vt:i4>318</vt:i4>
      </vt:variant>
      <vt:variant>
        <vt:i4>0</vt:i4>
      </vt:variant>
      <vt:variant>
        <vt:i4>5</vt:i4>
      </vt:variant>
      <vt:variant>
        <vt:lpwstr>https://www.rch.org.au/clinicalguide/guideline_index/Acute_behavioural_disturbance__Acute_management/</vt:lpwstr>
      </vt:variant>
      <vt:variant>
        <vt:lpwstr/>
      </vt:variant>
      <vt:variant>
        <vt:i4>3276914</vt:i4>
      </vt:variant>
      <vt:variant>
        <vt:i4>315</vt:i4>
      </vt:variant>
      <vt:variant>
        <vt:i4>0</vt:i4>
      </vt:variant>
      <vt:variant>
        <vt:i4>5</vt:i4>
      </vt:variant>
      <vt:variant>
        <vt:lpwstr>https://www.safercare.vic.gov.au/clinical-guidance/emergency/acute-behavioural-disturbance</vt:lpwstr>
      </vt:variant>
      <vt:variant>
        <vt:lpwstr/>
      </vt:variant>
      <vt:variant>
        <vt:i4>7208997</vt:i4>
      </vt:variant>
      <vt:variant>
        <vt:i4>312</vt:i4>
      </vt:variant>
      <vt:variant>
        <vt:i4>0</vt:i4>
      </vt:variant>
      <vt:variant>
        <vt:i4>5</vt:i4>
      </vt:variant>
      <vt:variant>
        <vt:lpwstr>https://www.health.vic.gov.au/publications/reducing-restrictive-interventions-literature-review-and-document-analysis-2013</vt:lpwstr>
      </vt:variant>
      <vt:variant>
        <vt:lpwstr/>
      </vt:variant>
      <vt:variant>
        <vt:i4>88</vt:i4>
      </vt:variant>
      <vt:variant>
        <vt:i4>309</vt:i4>
      </vt:variant>
      <vt:variant>
        <vt:i4>0</vt:i4>
      </vt:variant>
      <vt:variant>
        <vt:i4>5</vt:i4>
      </vt:variant>
      <vt:variant>
        <vt:lpwstr>https://www.health.vic.gov.au/publications/providing-a-safe-environment-for-all-framework-for-reducing-restrictive-interventions</vt:lpwstr>
      </vt:variant>
      <vt:variant>
        <vt:lpwstr/>
      </vt:variant>
      <vt:variant>
        <vt:i4>7340139</vt:i4>
      </vt:variant>
      <vt:variant>
        <vt:i4>306</vt:i4>
      </vt:variant>
      <vt:variant>
        <vt:i4>0</vt:i4>
      </vt:variant>
      <vt:variant>
        <vt:i4>5</vt:i4>
      </vt:variant>
      <vt:variant>
        <vt:lpwstr>https://finalreport.rcvmhs.vic.gov.au/</vt:lpwstr>
      </vt:variant>
      <vt:variant>
        <vt:lpwstr/>
      </vt:variant>
      <vt:variant>
        <vt:i4>7536757</vt:i4>
      </vt:variant>
      <vt:variant>
        <vt:i4>303</vt:i4>
      </vt:variant>
      <vt:variant>
        <vt:i4>0</vt:i4>
      </vt:variant>
      <vt:variant>
        <vt:i4>5</vt:i4>
      </vt:variant>
      <vt:variant>
        <vt:lpwstr>https://www.health.vic.gov.au/chief-psychiatrist/chief-psychiatrist-guidelines</vt:lpwstr>
      </vt:variant>
      <vt:variant>
        <vt:lpwstr/>
      </vt:variant>
      <vt:variant>
        <vt:i4>3342460</vt:i4>
      </vt:variant>
      <vt:variant>
        <vt:i4>300</vt:i4>
      </vt:variant>
      <vt:variant>
        <vt:i4>0</vt:i4>
      </vt:variant>
      <vt:variant>
        <vt:i4>5</vt:i4>
      </vt:variant>
      <vt:variant>
        <vt:lpwstr>https://www.health.vic.gov.au/chief-psychiatrist/chief-psychiatrists-restrictive-interventions</vt:lpwstr>
      </vt:variant>
      <vt:variant>
        <vt:lpwstr/>
      </vt:variant>
      <vt:variant>
        <vt:i4>1114136</vt:i4>
      </vt:variant>
      <vt:variant>
        <vt:i4>297</vt:i4>
      </vt:variant>
      <vt:variant>
        <vt:i4>0</vt:i4>
      </vt:variant>
      <vt:variant>
        <vt:i4>5</vt:i4>
      </vt:variant>
      <vt:variant>
        <vt:lpwstr>https://www.legislation.vic.gov.au/as-made/acts/mental-health-and-wellbeing-act-2022</vt:lpwstr>
      </vt:variant>
      <vt:variant>
        <vt:lpwstr/>
      </vt:variant>
      <vt:variant>
        <vt:i4>3145846</vt:i4>
      </vt:variant>
      <vt:variant>
        <vt:i4>294</vt:i4>
      </vt:variant>
      <vt:variant>
        <vt:i4>0</vt:i4>
      </vt:variant>
      <vt:variant>
        <vt:i4>5</vt:i4>
      </vt:variant>
      <vt:variant>
        <vt:lpwstr>https://www.health.vic.gov.au/publications/language-services-policy</vt:lpwstr>
      </vt:variant>
      <vt:variant>
        <vt:lpwstr/>
      </vt:variant>
      <vt:variant>
        <vt:i4>3342460</vt:i4>
      </vt:variant>
      <vt:variant>
        <vt:i4>291</vt:i4>
      </vt:variant>
      <vt:variant>
        <vt:i4>0</vt:i4>
      </vt:variant>
      <vt:variant>
        <vt:i4>5</vt:i4>
      </vt:variant>
      <vt:variant>
        <vt:lpwstr>https://www.health.vic.gov.au/chief-psychiatrist/chief-psychiatrists-restrictive-interventions</vt:lpwstr>
      </vt:variant>
      <vt:variant>
        <vt:lpwstr/>
      </vt:variant>
      <vt:variant>
        <vt:i4>6422640</vt:i4>
      </vt:variant>
      <vt:variant>
        <vt:i4>288</vt:i4>
      </vt:variant>
      <vt:variant>
        <vt:i4>0</vt:i4>
      </vt:variant>
      <vt:variant>
        <vt:i4>5</vt:i4>
      </vt:variant>
      <vt:variant>
        <vt:lpwstr>mailto:</vt:lpwstr>
      </vt:variant>
      <vt:variant>
        <vt:lpwstr/>
      </vt:variant>
      <vt:variant>
        <vt:i4>6094957</vt:i4>
      </vt:variant>
      <vt:variant>
        <vt:i4>285</vt:i4>
      </vt:variant>
      <vt:variant>
        <vt:i4>0</vt:i4>
      </vt:variant>
      <vt:variant>
        <vt:i4>5</vt:i4>
      </vt:variant>
      <vt:variant>
        <vt:lpwstr>mailto:OCP@health.vic.gov.au</vt:lpwstr>
      </vt:variant>
      <vt:variant>
        <vt:lpwstr/>
      </vt:variant>
      <vt:variant>
        <vt:i4>6225947</vt:i4>
      </vt:variant>
      <vt:variant>
        <vt:i4>282</vt:i4>
      </vt:variant>
      <vt:variant>
        <vt:i4>0</vt:i4>
      </vt:variant>
      <vt:variant>
        <vt:i4>5</vt:i4>
      </vt:variant>
      <vt:variant>
        <vt:lpwstr>https://dhhsvicgovau.sharepoint.com/sites/OCP</vt:lpwstr>
      </vt:variant>
      <vt:variant>
        <vt:lpwstr/>
      </vt:variant>
      <vt:variant>
        <vt:i4>3014762</vt:i4>
      </vt:variant>
      <vt:variant>
        <vt:i4>279</vt:i4>
      </vt:variant>
      <vt:variant>
        <vt:i4>0</vt:i4>
      </vt:variant>
      <vt:variant>
        <vt:i4>5</vt:i4>
      </vt:variant>
      <vt:variant>
        <vt:lpwstr>https://www.health.vic.gov.au/practice-and-service-quality/nursing-observation-through-engagement-in-psychiatric-inpatient-care</vt:lpwstr>
      </vt:variant>
      <vt:variant>
        <vt:lpwstr/>
      </vt:variant>
      <vt:variant>
        <vt:i4>655385</vt:i4>
      </vt:variant>
      <vt:variant>
        <vt:i4>276</vt:i4>
      </vt:variant>
      <vt:variant>
        <vt:i4>0</vt:i4>
      </vt:variant>
      <vt:variant>
        <vt:i4>5</vt:i4>
      </vt:variant>
      <vt:variant>
        <vt:lpwstr>https://www.health.vic.gov.au/chief-psychiatrist/reporting-a-failure-to-comply-with-the-mental-health-and-wellbeing-act-2022</vt:lpwstr>
      </vt:variant>
      <vt:variant>
        <vt:lpwstr/>
      </vt:variant>
      <vt:variant>
        <vt:i4>3342460</vt:i4>
      </vt:variant>
      <vt:variant>
        <vt:i4>273</vt:i4>
      </vt:variant>
      <vt:variant>
        <vt:i4>0</vt:i4>
      </vt:variant>
      <vt:variant>
        <vt:i4>5</vt:i4>
      </vt:variant>
      <vt:variant>
        <vt:lpwstr>https://www.health.vic.gov.au/chief-psychiatrist/chief-psychiatrists-restrictive-interventions</vt:lpwstr>
      </vt:variant>
      <vt:variant>
        <vt:lpwstr/>
      </vt:variant>
      <vt:variant>
        <vt:i4>3014762</vt:i4>
      </vt:variant>
      <vt:variant>
        <vt:i4>270</vt:i4>
      </vt:variant>
      <vt:variant>
        <vt:i4>0</vt:i4>
      </vt:variant>
      <vt:variant>
        <vt:i4>5</vt:i4>
      </vt:variant>
      <vt:variant>
        <vt:lpwstr>https://www.health.vic.gov.au/practice-and-service-quality/nursing-observation-through-engagement-in-psychiatric-inpatient-care</vt:lpwstr>
      </vt:variant>
      <vt:variant>
        <vt:lpwstr/>
      </vt:variant>
      <vt:variant>
        <vt:i4>3276914</vt:i4>
      </vt:variant>
      <vt:variant>
        <vt:i4>267</vt:i4>
      </vt:variant>
      <vt:variant>
        <vt:i4>0</vt:i4>
      </vt:variant>
      <vt:variant>
        <vt:i4>5</vt:i4>
      </vt:variant>
      <vt:variant>
        <vt:lpwstr>https://www.safercare.vic.gov.au/clinical-guidance/emergency/acute-behavioural-disturbance</vt:lpwstr>
      </vt:variant>
      <vt:variant>
        <vt:lpwstr/>
      </vt:variant>
      <vt:variant>
        <vt:i4>4390925</vt:i4>
      </vt:variant>
      <vt:variant>
        <vt:i4>264</vt:i4>
      </vt:variant>
      <vt:variant>
        <vt:i4>0</vt:i4>
      </vt:variant>
      <vt:variant>
        <vt:i4>5</vt:i4>
      </vt:variant>
      <vt:variant>
        <vt:lpwstr>https://www.rch.org.au/clinicalguide/guideline_index/Acute_behavioural_disturbance__Acute_management/</vt:lpwstr>
      </vt:variant>
      <vt:variant>
        <vt:lpwstr/>
      </vt:variant>
      <vt:variant>
        <vt:i4>3276914</vt:i4>
      </vt:variant>
      <vt:variant>
        <vt:i4>261</vt:i4>
      </vt:variant>
      <vt:variant>
        <vt:i4>0</vt:i4>
      </vt:variant>
      <vt:variant>
        <vt:i4>5</vt:i4>
      </vt:variant>
      <vt:variant>
        <vt:lpwstr>https://www.safercare.vic.gov.au/clinical-guidance/emergency/acute-behavioural-disturbance</vt:lpwstr>
      </vt:variant>
      <vt:variant>
        <vt:lpwstr/>
      </vt:variant>
      <vt:variant>
        <vt:i4>6619198</vt:i4>
      </vt:variant>
      <vt:variant>
        <vt:i4>258</vt:i4>
      </vt:variant>
      <vt:variant>
        <vt:i4>0</vt:i4>
      </vt:variant>
      <vt:variant>
        <vt:i4>5</vt:i4>
      </vt:variant>
      <vt:variant>
        <vt:lpwstr>https://www.tepou.co.nz/initiatives/least-restrictive-practice/the-six-core-strategies-service-review-tool</vt:lpwstr>
      </vt:variant>
      <vt:variant>
        <vt:lpwstr/>
      </vt:variant>
      <vt:variant>
        <vt:i4>393300</vt:i4>
      </vt:variant>
      <vt:variant>
        <vt:i4>255</vt:i4>
      </vt:variant>
      <vt:variant>
        <vt:i4>0</vt:i4>
      </vt:variant>
      <vt:variant>
        <vt:i4>5</vt:i4>
      </vt:variant>
      <vt:variant>
        <vt:lpwstr>https://www.health.vic.gov.au/practice-and-service-quality/safewards-victoria</vt:lpwstr>
      </vt:variant>
      <vt:variant>
        <vt:lpwstr/>
      </vt:variant>
      <vt:variant>
        <vt:i4>3342451</vt:i4>
      </vt:variant>
      <vt:variant>
        <vt:i4>252</vt:i4>
      </vt:variant>
      <vt:variant>
        <vt:i4>0</vt:i4>
      </vt:variant>
      <vt:variant>
        <vt:i4>5</vt:i4>
      </vt:variant>
      <vt:variant>
        <vt:lpwstr>https://www.health.vic.gov.au/mental-health-and-wellbeing-act-handbook/supported-decision-making/nominated-support-persons</vt:lpwstr>
      </vt:variant>
      <vt:variant>
        <vt:lpwstr/>
      </vt:variant>
      <vt:variant>
        <vt:i4>3342460</vt:i4>
      </vt:variant>
      <vt:variant>
        <vt:i4>249</vt:i4>
      </vt:variant>
      <vt:variant>
        <vt:i4>0</vt:i4>
      </vt:variant>
      <vt:variant>
        <vt:i4>5</vt:i4>
      </vt:variant>
      <vt:variant>
        <vt:lpwstr>https://www.health.vic.gov.au/chief-psychiatrist/chief-psychiatrists-restrictive-interventions</vt:lpwstr>
      </vt:variant>
      <vt:variant>
        <vt:lpwstr/>
      </vt:variant>
      <vt:variant>
        <vt:i4>6553644</vt:i4>
      </vt:variant>
      <vt:variant>
        <vt:i4>246</vt:i4>
      </vt:variant>
      <vt:variant>
        <vt:i4>0</vt:i4>
      </vt:variant>
      <vt:variant>
        <vt:i4>5</vt:i4>
      </vt:variant>
      <vt:variant>
        <vt:lpwstr>https://www.vic.gov.au/inclusive-language-guide</vt:lpwstr>
      </vt:variant>
      <vt:variant>
        <vt:lpwstr/>
      </vt:variant>
      <vt:variant>
        <vt:i4>1441846</vt:i4>
      </vt:variant>
      <vt:variant>
        <vt:i4>239</vt:i4>
      </vt:variant>
      <vt:variant>
        <vt:i4>0</vt:i4>
      </vt:variant>
      <vt:variant>
        <vt:i4>5</vt:i4>
      </vt:variant>
      <vt:variant>
        <vt:lpwstr/>
      </vt:variant>
      <vt:variant>
        <vt:lpwstr>_Toc160450237</vt:lpwstr>
      </vt:variant>
      <vt:variant>
        <vt:i4>1441846</vt:i4>
      </vt:variant>
      <vt:variant>
        <vt:i4>233</vt:i4>
      </vt:variant>
      <vt:variant>
        <vt:i4>0</vt:i4>
      </vt:variant>
      <vt:variant>
        <vt:i4>5</vt:i4>
      </vt:variant>
      <vt:variant>
        <vt:lpwstr/>
      </vt:variant>
      <vt:variant>
        <vt:lpwstr>_Toc160450236</vt:lpwstr>
      </vt:variant>
      <vt:variant>
        <vt:i4>1441846</vt:i4>
      </vt:variant>
      <vt:variant>
        <vt:i4>227</vt:i4>
      </vt:variant>
      <vt:variant>
        <vt:i4>0</vt:i4>
      </vt:variant>
      <vt:variant>
        <vt:i4>5</vt:i4>
      </vt:variant>
      <vt:variant>
        <vt:lpwstr/>
      </vt:variant>
      <vt:variant>
        <vt:lpwstr>_Toc160450235</vt:lpwstr>
      </vt:variant>
      <vt:variant>
        <vt:i4>1441846</vt:i4>
      </vt:variant>
      <vt:variant>
        <vt:i4>221</vt:i4>
      </vt:variant>
      <vt:variant>
        <vt:i4>0</vt:i4>
      </vt:variant>
      <vt:variant>
        <vt:i4>5</vt:i4>
      </vt:variant>
      <vt:variant>
        <vt:lpwstr/>
      </vt:variant>
      <vt:variant>
        <vt:lpwstr>_Toc160450234</vt:lpwstr>
      </vt:variant>
      <vt:variant>
        <vt:i4>1441846</vt:i4>
      </vt:variant>
      <vt:variant>
        <vt:i4>215</vt:i4>
      </vt:variant>
      <vt:variant>
        <vt:i4>0</vt:i4>
      </vt:variant>
      <vt:variant>
        <vt:i4>5</vt:i4>
      </vt:variant>
      <vt:variant>
        <vt:lpwstr/>
      </vt:variant>
      <vt:variant>
        <vt:lpwstr>_Toc160450233</vt:lpwstr>
      </vt:variant>
      <vt:variant>
        <vt:i4>1441846</vt:i4>
      </vt:variant>
      <vt:variant>
        <vt:i4>209</vt:i4>
      </vt:variant>
      <vt:variant>
        <vt:i4>0</vt:i4>
      </vt:variant>
      <vt:variant>
        <vt:i4>5</vt:i4>
      </vt:variant>
      <vt:variant>
        <vt:lpwstr/>
      </vt:variant>
      <vt:variant>
        <vt:lpwstr>_Toc160450232</vt:lpwstr>
      </vt:variant>
      <vt:variant>
        <vt:i4>1441846</vt:i4>
      </vt:variant>
      <vt:variant>
        <vt:i4>203</vt:i4>
      </vt:variant>
      <vt:variant>
        <vt:i4>0</vt:i4>
      </vt:variant>
      <vt:variant>
        <vt:i4>5</vt:i4>
      </vt:variant>
      <vt:variant>
        <vt:lpwstr/>
      </vt:variant>
      <vt:variant>
        <vt:lpwstr>_Toc160450231</vt:lpwstr>
      </vt:variant>
      <vt:variant>
        <vt:i4>1441846</vt:i4>
      </vt:variant>
      <vt:variant>
        <vt:i4>197</vt:i4>
      </vt:variant>
      <vt:variant>
        <vt:i4>0</vt:i4>
      </vt:variant>
      <vt:variant>
        <vt:i4>5</vt:i4>
      </vt:variant>
      <vt:variant>
        <vt:lpwstr/>
      </vt:variant>
      <vt:variant>
        <vt:lpwstr>_Toc160450230</vt:lpwstr>
      </vt:variant>
      <vt:variant>
        <vt:i4>1507382</vt:i4>
      </vt:variant>
      <vt:variant>
        <vt:i4>191</vt:i4>
      </vt:variant>
      <vt:variant>
        <vt:i4>0</vt:i4>
      </vt:variant>
      <vt:variant>
        <vt:i4>5</vt:i4>
      </vt:variant>
      <vt:variant>
        <vt:lpwstr/>
      </vt:variant>
      <vt:variant>
        <vt:lpwstr>_Toc160450229</vt:lpwstr>
      </vt:variant>
      <vt:variant>
        <vt:i4>1507382</vt:i4>
      </vt:variant>
      <vt:variant>
        <vt:i4>185</vt:i4>
      </vt:variant>
      <vt:variant>
        <vt:i4>0</vt:i4>
      </vt:variant>
      <vt:variant>
        <vt:i4>5</vt:i4>
      </vt:variant>
      <vt:variant>
        <vt:lpwstr/>
      </vt:variant>
      <vt:variant>
        <vt:lpwstr>_Toc160450228</vt:lpwstr>
      </vt:variant>
      <vt:variant>
        <vt:i4>1507382</vt:i4>
      </vt:variant>
      <vt:variant>
        <vt:i4>179</vt:i4>
      </vt:variant>
      <vt:variant>
        <vt:i4>0</vt:i4>
      </vt:variant>
      <vt:variant>
        <vt:i4>5</vt:i4>
      </vt:variant>
      <vt:variant>
        <vt:lpwstr/>
      </vt:variant>
      <vt:variant>
        <vt:lpwstr>_Toc160450227</vt:lpwstr>
      </vt:variant>
      <vt:variant>
        <vt:i4>1507382</vt:i4>
      </vt:variant>
      <vt:variant>
        <vt:i4>173</vt:i4>
      </vt:variant>
      <vt:variant>
        <vt:i4>0</vt:i4>
      </vt:variant>
      <vt:variant>
        <vt:i4>5</vt:i4>
      </vt:variant>
      <vt:variant>
        <vt:lpwstr/>
      </vt:variant>
      <vt:variant>
        <vt:lpwstr>_Toc160450226</vt:lpwstr>
      </vt:variant>
      <vt:variant>
        <vt:i4>1507382</vt:i4>
      </vt:variant>
      <vt:variant>
        <vt:i4>167</vt:i4>
      </vt:variant>
      <vt:variant>
        <vt:i4>0</vt:i4>
      </vt:variant>
      <vt:variant>
        <vt:i4>5</vt:i4>
      </vt:variant>
      <vt:variant>
        <vt:lpwstr/>
      </vt:variant>
      <vt:variant>
        <vt:lpwstr>_Toc160450225</vt:lpwstr>
      </vt:variant>
      <vt:variant>
        <vt:i4>1507382</vt:i4>
      </vt:variant>
      <vt:variant>
        <vt:i4>161</vt:i4>
      </vt:variant>
      <vt:variant>
        <vt:i4>0</vt:i4>
      </vt:variant>
      <vt:variant>
        <vt:i4>5</vt:i4>
      </vt:variant>
      <vt:variant>
        <vt:lpwstr/>
      </vt:variant>
      <vt:variant>
        <vt:lpwstr>_Toc160450224</vt:lpwstr>
      </vt:variant>
      <vt:variant>
        <vt:i4>1507382</vt:i4>
      </vt:variant>
      <vt:variant>
        <vt:i4>155</vt:i4>
      </vt:variant>
      <vt:variant>
        <vt:i4>0</vt:i4>
      </vt:variant>
      <vt:variant>
        <vt:i4>5</vt:i4>
      </vt:variant>
      <vt:variant>
        <vt:lpwstr/>
      </vt:variant>
      <vt:variant>
        <vt:lpwstr>_Toc160450223</vt:lpwstr>
      </vt:variant>
      <vt:variant>
        <vt:i4>1507382</vt:i4>
      </vt:variant>
      <vt:variant>
        <vt:i4>149</vt:i4>
      </vt:variant>
      <vt:variant>
        <vt:i4>0</vt:i4>
      </vt:variant>
      <vt:variant>
        <vt:i4>5</vt:i4>
      </vt:variant>
      <vt:variant>
        <vt:lpwstr/>
      </vt:variant>
      <vt:variant>
        <vt:lpwstr>_Toc160450222</vt:lpwstr>
      </vt:variant>
      <vt:variant>
        <vt:i4>1507382</vt:i4>
      </vt:variant>
      <vt:variant>
        <vt:i4>143</vt:i4>
      </vt:variant>
      <vt:variant>
        <vt:i4>0</vt:i4>
      </vt:variant>
      <vt:variant>
        <vt:i4>5</vt:i4>
      </vt:variant>
      <vt:variant>
        <vt:lpwstr/>
      </vt:variant>
      <vt:variant>
        <vt:lpwstr>_Toc160450221</vt:lpwstr>
      </vt:variant>
      <vt:variant>
        <vt:i4>1507382</vt:i4>
      </vt:variant>
      <vt:variant>
        <vt:i4>137</vt:i4>
      </vt:variant>
      <vt:variant>
        <vt:i4>0</vt:i4>
      </vt:variant>
      <vt:variant>
        <vt:i4>5</vt:i4>
      </vt:variant>
      <vt:variant>
        <vt:lpwstr/>
      </vt:variant>
      <vt:variant>
        <vt:lpwstr>_Toc160450220</vt:lpwstr>
      </vt:variant>
      <vt:variant>
        <vt:i4>1310774</vt:i4>
      </vt:variant>
      <vt:variant>
        <vt:i4>131</vt:i4>
      </vt:variant>
      <vt:variant>
        <vt:i4>0</vt:i4>
      </vt:variant>
      <vt:variant>
        <vt:i4>5</vt:i4>
      </vt:variant>
      <vt:variant>
        <vt:lpwstr/>
      </vt:variant>
      <vt:variant>
        <vt:lpwstr>_Toc160450219</vt:lpwstr>
      </vt:variant>
      <vt:variant>
        <vt:i4>1310774</vt:i4>
      </vt:variant>
      <vt:variant>
        <vt:i4>125</vt:i4>
      </vt:variant>
      <vt:variant>
        <vt:i4>0</vt:i4>
      </vt:variant>
      <vt:variant>
        <vt:i4>5</vt:i4>
      </vt:variant>
      <vt:variant>
        <vt:lpwstr/>
      </vt:variant>
      <vt:variant>
        <vt:lpwstr>_Toc160450218</vt:lpwstr>
      </vt:variant>
      <vt:variant>
        <vt:i4>1310774</vt:i4>
      </vt:variant>
      <vt:variant>
        <vt:i4>119</vt:i4>
      </vt:variant>
      <vt:variant>
        <vt:i4>0</vt:i4>
      </vt:variant>
      <vt:variant>
        <vt:i4>5</vt:i4>
      </vt:variant>
      <vt:variant>
        <vt:lpwstr/>
      </vt:variant>
      <vt:variant>
        <vt:lpwstr>_Toc160450217</vt:lpwstr>
      </vt:variant>
      <vt:variant>
        <vt:i4>1310774</vt:i4>
      </vt:variant>
      <vt:variant>
        <vt:i4>113</vt:i4>
      </vt:variant>
      <vt:variant>
        <vt:i4>0</vt:i4>
      </vt:variant>
      <vt:variant>
        <vt:i4>5</vt:i4>
      </vt:variant>
      <vt:variant>
        <vt:lpwstr/>
      </vt:variant>
      <vt:variant>
        <vt:lpwstr>_Toc160450216</vt:lpwstr>
      </vt:variant>
      <vt:variant>
        <vt:i4>1310774</vt:i4>
      </vt:variant>
      <vt:variant>
        <vt:i4>107</vt:i4>
      </vt:variant>
      <vt:variant>
        <vt:i4>0</vt:i4>
      </vt:variant>
      <vt:variant>
        <vt:i4>5</vt:i4>
      </vt:variant>
      <vt:variant>
        <vt:lpwstr/>
      </vt:variant>
      <vt:variant>
        <vt:lpwstr>_Toc160450215</vt:lpwstr>
      </vt:variant>
      <vt:variant>
        <vt:i4>1310774</vt:i4>
      </vt:variant>
      <vt:variant>
        <vt:i4>101</vt:i4>
      </vt:variant>
      <vt:variant>
        <vt:i4>0</vt:i4>
      </vt:variant>
      <vt:variant>
        <vt:i4>5</vt:i4>
      </vt:variant>
      <vt:variant>
        <vt:lpwstr/>
      </vt:variant>
      <vt:variant>
        <vt:lpwstr>_Toc160450214</vt:lpwstr>
      </vt:variant>
      <vt:variant>
        <vt:i4>1310774</vt:i4>
      </vt:variant>
      <vt:variant>
        <vt:i4>95</vt:i4>
      </vt:variant>
      <vt:variant>
        <vt:i4>0</vt:i4>
      </vt:variant>
      <vt:variant>
        <vt:i4>5</vt:i4>
      </vt:variant>
      <vt:variant>
        <vt:lpwstr/>
      </vt:variant>
      <vt:variant>
        <vt:lpwstr>_Toc160450213</vt:lpwstr>
      </vt:variant>
      <vt:variant>
        <vt:i4>1310774</vt:i4>
      </vt:variant>
      <vt:variant>
        <vt:i4>89</vt:i4>
      </vt:variant>
      <vt:variant>
        <vt:i4>0</vt:i4>
      </vt:variant>
      <vt:variant>
        <vt:i4>5</vt:i4>
      </vt:variant>
      <vt:variant>
        <vt:lpwstr/>
      </vt:variant>
      <vt:variant>
        <vt:lpwstr>_Toc160450212</vt:lpwstr>
      </vt:variant>
      <vt:variant>
        <vt:i4>1310774</vt:i4>
      </vt:variant>
      <vt:variant>
        <vt:i4>83</vt:i4>
      </vt:variant>
      <vt:variant>
        <vt:i4>0</vt:i4>
      </vt:variant>
      <vt:variant>
        <vt:i4>5</vt:i4>
      </vt:variant>
      <vt:variant>
        <vt:lpwstr/>
      </vt:variant>
      <vt:variant>
        <vt:lpwstr>_Toc160450211</vt:lpwstr>
      </vt:variant>
      <vt:variant>
        <vt:i4>1310774</vt:i4>
      </vt:variant>
      <vt:variant>
        <vt:i4>77</vt:i4>
      </vt:variant>
      <vt:variant>
        <vt:i4>0</vt:i4>
      </vt:variant>
      <vt:variant>
        <vt:i4>5</vt:i4>
      </vt:variant>
      <vt:variant>
        <vt:lpwstr/>
      </vt:variant>
      <vt:variant>
        <vt:lpwstr>_Toc160450210</vt:lpwstr>
      </vt:variant>
      <vt:variant>
        <vt:i4>1376310</vt:i4>
      </vt:variant>
      <vt:variant>
        <vt:i4>71</vt:i4>
      </vt:variant>
      <vt:variant>
        <vt:i4>0</vt:i4>
      </vt:variant>
      <vt:variant>
        <vt:i4>5</vt:i4>
      </vt:variant>
      <vt:variant>
        <vt:lpwstr/>
      </vt:variant>
      <vt:variant>
        <vt:lpwstr>_Toc160450209</vt:lpwstr>
      </vt:variant>
      <vt:variant>
        <vt:i4>1376310</vt:i4>
      </vt:variant>
      <vt:variant>
        <vt:i4>65</vt:i4>
      </vt:variant>
      <vt:variant>
        <vt:i4>0</vt:i4>
      </vt:variant>
      <vt:variant>
        <vt:i4>5</vt:i4>
      </vt:variant>
      <vt:variant>
        <vt:lpwstr/>
      </vt:variant>
      <vt:variant>
        <vt:lpwstr>_Toc160450208</vt:lpwstr>
      </vt:variant>
      <vt:variant>
        <vt:i4>1376310</vt:i4>
      </vt:variant>
      <vt:variant>
        <vt:i4>59</vt:i4>
      </vt:variant>
      <vt:variant>
        <vt:i4>0</vt:i4>
      </vt:variant>
      <vt:variant>
        <vt:i4>5</vt:i4>
      </vt:variant>
      <vt:variant>
        <vt:lpwstr/>
      </vt:variant>
      <vt:variant>
        <vt:lpwstr>_Toc160450207</vt:lpwstr>
      </vt:variant>
      <vt:variant>
        <vt:i4>1376310</vt:i4>
      </vt:variant>
      <vt:variant>
        <vt:i4>53</vt:i4>
      </vt:variant>
      <vt:variant>
        <vt:i4>0</vt:i4>
      </vt:variant>
      <vt:variant>
        <vt:i4>5</vt:i4>
      </vt:variant>
      <vt:variant>
        <vt:lpwstr/>
      </vt:variant>
      <vt:variant>
        <vt:lpwstr>_Toc160450206</vt:lpwstr>
      </vt:variant>
      <vt:variant>
        <vt:i4>1376310</vt:i4>
      </vt:variant>
      <vt:variant>
        <vt:i4>47</vt:i4>
      </vt:variant>
      <vt:variant>
        <vt:i4>0</vt:i4>
      </vt:variant>
      <vt:variant>
        <vt:i4>5</vt:i4>
      </vt:variant>
      <vt:variant>
        <vt:lpwstr/>
      </vt:variant>
      <vt:variant>
        <vt:lpwstr>_Toc160450205</vt:lpwstr>
      </vt:variant>
      <vt:variant>
        <vt:i4>1376310</vt:i4>
      </vt:variant>
      <vt:variant>
        <vt:i4>41</vt:i4>
      </vt:variant>
      <vt:variant>
        <vt:i4>0</vt:i4>
      </vt:variant>
      <vt:variant>
        <vt:i4>5</vt:i4>
      </vt:variant>
      <vt:variant>
        <vt:lpwstr/>
      </vt:variant>
      <vt:variant>
        <vt:lpwstr>_Toc160450204</vt:lpwstr>
      </vt:variant>
      <vt:variant>
        <vt:i4>1376310</vt:i4>
      </vt:variant>
      <vt:variant>
        <vt:i4>35</vt:i4>
      </vt:variant>
      <vt:variant>
        <vt:i4>0</vt:i4>
      </vt:variant>
      <vt:variant>
        <vt:i4>5</vt:i4>
      </vt:variant>
      <vt:variant>
        <vt:lpwstr/>
      </vt:variant>
      <vt:variant>
        <vt:lpwstr>_Toc160450203</vt:lpwstr>
      </vt:variant>
      <vt:variant>
        <vt:i4>1376310</vt:i4>
      </vt:variant>
      <vt:variant>
        <vt:i4>29</vt:i4>
      </vt:variant>
      <vt:variant>
        <vt:i4>0</vt:i4>
      </vt:variant>
      <vt:variant>
        <vt:i4>5</vt:i4>
      </vt:variant>
      <vt:variant>
        <vt:lpwstr/>
      </vt:variant>
      <vt:variant>
        <vt:lpwstr>_Toc160450202</vt:lpwstr>
      </vt:variant>
      <vt:variant>
        <vt:i4>1376310</vt:i4>
      </vt:variant>
      <vt:variant>
        <vt:i4>23</vt:i4>
      </vt:variant>
      <vt:variant>
        <vt:i4>0</vt:i4>
      </vt:variant>
      <vt:variant>
        <vt:i4>5</vt:i4>
      </vt:variant>
      <vt:variant>
        <vt:lpwstr/>
      </vt:variant>
      <vt:variant>
        <vt:lpwstr>_Toc160450201</vt:lpwstr>
      </vt:variant>
      <vt:variant>
        <vt:i4>1376310</vt:i4>
      </vt:variant>
      <vt:variant>
        <vt:i4>17</vt:i4>
      </vt:variant>
      <vt:variant>
        <vt:i4>0</vt:i4>
      </vt:variant>
      <vt:variant>
        <vt:i4>5</vt:i4>
      </vt:variant>
      <vt:variant>
        <vt:lpwstr/>
      </vt:variant>
      <vt:variant>
        <vt:lpwstr>_Toc160450200</vt:lpwstr>
      </vt:variant>
      <vt:variant>
        <vt:i4>1835061</vt:i4>
      </vt:variant>
      <vt:variant>
        <vt:i4>11</vt:i4>
      </vt:variant>
      <vt:variant>
        <vt:i4>0</vt:i4>
      </vt:variant>
      <vt:variant>
        <vt:i4>5</vt:i4>
      </vt:variant>
      <vt:variant>
        <vt:lpwstr/>
      </vt:variant>
      <vt:variant>
        <vt:lpwstr>_Toc160450199</vt:lpwstr>
      </vt:variant>
      <vt:variant>
        <vt:i4>3342460</vt:i4>
      </vt:variant>
      <vt:variant>
        <vt:i4>6</vt:i4>
      </vt:variant>
      <vt:variant>
        <vt:i4>0</vt:i4>
      </vt:variant>
      <vt:variant>
        <vt:i4>5</vt:i4>
      </vt:variant>
      <vt:variant>
        <vt:lpwstr>https://www.health.vic.gov.au/chief-psychiatrist/chief-psychiatrists-restrictive-interventions</vt:lpwstr>
      </vt:variant>
      <vt:variant>
        <vt:lpwstr/>
      </vt:variant>
      <vt:variant>
        <vt:i4>6094957</vt:i4>
      </vt:variant>
      <vt:variant>
        <vt:i4>3</vt:i4>
      </vt:variant>
      <vt:variant>
        <vt:i4>0</vt:i4>
      </vt:variant>
      <vt:variant>
        <vt:i4>5</vt:i4>
      </vt:variant>
      <vt:variant>
        <vt:lpwstr>mailto:ocp@health.vic.gov.au</vt:lpwstr>
      </vt:variant>
      <vt:variant>
        <vt:lpwstr/>
      </vt:variant>
      <vt:variant>
        <vt:i4>3145774</vt:i4>
      </vt:variant>
      <vt:variant>
        <vt:i4>0</vt:i4>
      </vt:variant>
      <vt:variant>
        <vt:i4>0</vt:i4>
      </vt:variant>
      <vt:variant>
        <vt:i4>5</vt:i4>
      </vt:variant>
      <vt:variant>
        <vt:lpwstr>https://jade.io/article/202823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interventions: Chief Psychiatrist’s guideline</dc:title>
  <dc:subject>Restrictive interventions: Chief Psychiatrist’s guideline</dc:subject>
  <dc:creator>Office of the Chief Psychiatrist</dc:creator>
  <cp:keywords>restrictive intervention, Chief Psychiatrist, guideline, victoria</cp:keywords>
  <cp:lastModifiedBy>Victoria Petrolo (Health)</cp:lastModifiedBy>
  <cp:revision>215</cp:revision>
  <cp:lastPrinted>2024-03-05T03:23:00Z</cp:lastPrinted>
  <dcterms:created xsi:type="dcterms:W3CDTF">2024-02-29T17:06:00Z</dcterms:created>
  <dcterms:modified xsi:type="dcterms:W3CDTF">2024-03-25T06:48:00Z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Language">
    <vt:lpwstr>English</vt:lpwstr>
  </property>
  <property fmtid="{D5CDD505-2E9C-101B-9397-08002B2CF9AE}" pid="6" name="MSIP_Label_43e64453-338c-4f93-8a4d-0039a0a41f2a_Enabled">
    <vt:lpwstr>true</vt:lpwstr>
  </property>
  <property fmtid="{D5CDD505-2E9C-101B-9397-08002B2CF9AE}" pid="7" name="MSIP_Label_43e64453-338c-4f93-8a4d-0039a0a41f2a_SetDate">
    <vt:lpwstr>2023-08-31T03:31:13Z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dae9c48e-ca2e-4814-9818-2ac0e024bfdc</vt:lpwstr>
  </property>
  <property fmtid="{D5CDD505-2E9C-101B-9397-08002B2CF9AE}" pid="12" name="MSIP_Label_43e64453-338c-4f93-8a4d-0039a0a41f2a_ContentBits">
    <vt:lpwstr>2</vt:lpwstr>
  </property>
</Properties>
</file>