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0128AC35" w:rsidR="00AD784C" w:rsidRPr="00431F42" w:rsidRDefault="00C23C57" w:rsidP="00431F42">
            <w:pPr>
              <w:pStyle w:val="Documenttitle"/>
            </w:pPr>
            <w:bookmarkStart w:id="0" w:name="_Hlk140648798"/>
            <w:r>
              <w:t>Specifications</w:t>
            </w:r>
            <w:r w:rsidR="00391743">
              <w:t xml:space="preserve"> for revision</w:t>
            </w:r>
            <w:r w:rsidR="004F54AE">
              <w:t>s</w:t>
            </w:r>
            <w:r w:rsidR="00391743">
              <w:t xml:space="preserve"> to </w:t>
            </w:r>
            <w:r w:rsidR="006F2779">
              <w:t>the Elective Surgery Information System (ESIS) for</w:t>
            </w:r>
            <w:r w:rsidR="00391743">
              <w:t xml:space="preserve"> 202</w:t>
            </w:r>
            <w:r w:rsidR="00E32646">
              <w:t>4</w:t>
            </w:r>
            <w:r w:rsidR="006F2779">
              <w:t>-</w:t>
            </w:r>
            <w:r w:rsidR="00492961">
              <w:t>2</w:t>
            </w:r>
            <w:r w:rsidR="00E32646">
              <w:t>5</w:t>
            </w:r>
            <w:bookmarkEnd w:id="0"/>
          </w:p>
        </w:tc>
      </w:tr>
      <w:tr w:rsidR="00AD784C" w14:paraId="126AF60F" w14:textId="77777777" w:rsidTr="00431F42">
        <w:trPr>
          <w:cantSplit/>
        </w:trPr>
        <w:tc>
          <w:tcPr>
            <w:tcW w:w="0" w:type="auto"/>
          </w:tcPr>
          <w:p w14:paraId="20D47A77" w14:textId="7D6085D5" w:rsidR="00386109" w:rsidRPr="00A1389F" w:rsidRDefault="00C23C57" w:rsidP="009315BE">
            <w:pPr>
              <w:pStyle w:val="Documentsubtitle"/>
            </w:pPr>
            <w:r>
              <w:t>December</w:t>
            </w:r>
            <w:r w:rsidR="00A71CE4">
              <w:t xml:space="preserve"> </w:t>
            </w:r>
            <w:r w:rsidR="00286953">
              <w:t>202</w:t>
            </w:r>
            <w:r w:rsidR="00E32646">
              <w:t>3</w:t>
            </w:r>
          </w:p>
        </w:tc>
      </w:tr>
      <w:tr w:rsidR="00430393" w14:paraId="1FA1E015" w14:textId="77777777" w:rsidTr="00431F42">
        <w:trPr>
          <w:cantSplit/>
        </w:trPr>
        <w:tc>
          <w:tcPr>
            <w:tcW w:w="0" w:type="auto"/>
          </w:tcPr>
          <w:p w14:paraId="2C6E5439" w14:textId="77777777" w:rsidR="00430393" w:rsidRDefault="00000000" w:rsidP="00430393">
            <w:pPr>
              <w:pStyle w:val="Bannermarking"/>
            </w:pPr>
            <w:fldSimple w:instr="FILLIN  &quot;Type the protective marking&quot; \d OFFICIAL \o  \* MERGEFORMAT">
              <w:r w:rsidR="005E4232">
                <w:t>OFFICIAL</w:t>
              </w:r>
            </w:fldSimple>
          </w:p>
        </w:tc>
      </w:tr>
    </w:tbl>
    <w:p w14:paraId="201E4326" w14:textId="77777777" w:rsidR="00FE4081" w:rsidRDefault="005F5A0E" w:rsidP="00FE4081">
      <w:pPr>
        <w:pStyle w:val="Body"/>
      </w:pPr>
      <w:r>
        <w:rPr>
          <w:noProof/>
        </w:rPr>
        <w:drawing>
          <wp:anchor distT="0" distB="0" distL="114300" distR="114300" simplePos="0" relativeHeight="251658241" behindDoc="1" locked="0" layoutInCell="1" allowOverlap="1" wp14:anchorId="42D1E79A" wp14:editId="14E465B0">
            <wp:simplePos x="0" y="0"/>
            <wp:positionH relativeFrom="column">
              <wp:posOffset>1950085</wp:posOffset>
            </wp:positionH>
            <wp:positionV relativeFrom="paragraph">
              <wp:posOffset>4817110</wp:posOffset>
            </wp:positionV>
            <wp:extent cx="1217930" cy="510331"/>
            <wp:effectExtent l="0" t="0" r="127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footerReference w:type="even" r:id="rId13"/>
          <w:footerReference w:type="default" r:id="rId14"/>
          <w:footerReference w:type="first" r:id="rId15"/>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562507">
        <w:trPr>
          <w:cantSplit/>
          <w:trHeight w:val="5103"/>
        </w:trPr>
        <w:tc>
          <w:tcPr>
            <w:tcW w:w="9288" w:type="dxa"/>
            <w:vAlign w:val="bottom"/>
          </w:tcPr>
          <w:p w14:paraId="5CBE790F" w14:textId="555E3CEB" w:rsidR="00764AFE" w:rsidRDefault="00764AFE" w:rsidP="009F2182">
            <w:pPr>
              <w:pStyle w:val="Accessibilitypara"/>
            </w:pPr>
          </w:p>
          <w:p w14:paraId="1B53E3BB" w14:textId="77777777" w:rsidR="00764AFE" w:rsidRDefault="00764AFE" w:rsidP="009F2182">
            <w:pPr>
              <w:pStyle w:val="Accessibilitypara"/>
            </w:pPr>
          </w:p>
          <w:p w14:paraId="65909A07" w14:textId="77777777" w:rsidR="00764AFE" w:rsidRDefault="00764AFE" w:rsidP="009F2182">
            <w:pPr>
              <w:pStyle w:val="Accessibilitypara"/>
            </w:pPr>
          </w:p>
          <w:p w14:paraId="66D74A24" w14:textId="77777777" w:rsidR="00764AFE" w:rsidRDefault="00764AFE" w:rsidP="009F2182">
            <w:pPr>
              <w:pStyle w:val="Accessibilitypara"/>
            </w:pPr>
          </w:p>
          <w:p w14:paraId="0F1C8D1D" w14:textId="77777777" w:rsidR="00764AFE" w:rsidRDefault="00764AFE" w:rsidP="009F2182">
            <w:pPr>
              <w:pStyle w:val="Accessibilitypara"/>
            </w:pPr>
          </w:p>
          <w:p w14:paraId="78ADF55A" w14:textId="6C443119" w:rsidR="009F2182" w:rsidRPr="0055119B" w:rsidRDefault="009F2182" w:rsidP="009F2182">
            <w:pPr>
              <w:pStyle w:val="Accessibilitypara"/>
            </w:pPr>
            <w:r w:rsidRPr="0055119B">
              <w:t>To receive this document in another format</w:t>
            </w:r>
            <w:r>
              <w:t>,</w:t>
            </w:r>
            <w:r w:rsidRPr="0055119B">
              <w:t xml:space="preserve"> </w:t>
            </w:r>
            <w:hyperlink r:id="rId16"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7245D446" w:rsidR="00286953" w:rsidRPr="0055119B" w:rsidRDefault="00286953" w:rsidP="00286953">
            <w:pPr>
              <w:pStyle w:val="Imprint"/>
            </w:pPr>
            <w:r w:rsidRPr="0055119B">
              <w:t xml:space="preserve">© State of Victoria, Australia, </w:t>
            </w:r>
            <w:r w:rsidRPr="001E2A36">
              <w:t>Department of Health</w:t>
            </w:r>
            <w:r w:rsidRPr="0055119B">
              <w:t>,</w:t>
            </w:r>
            <w:r>
              <w:t xml:space="preserve"> </w:t>
            </w:r>
            <w:r w:rsidR="00C23C57">
              <w:t>Decemb</w:t>
            </w:r>
            <w:r w:rsidR="00702443">
              <w:t>er</w:t>
            </w:r>
            <w:r>
              <w:t xml:space="preserve"> 202</w:t>
            </w:r>
            <w:r w:rsidR="00E32646">
              <w:t>3</w:t>
            </w:r>
            <w:r w:rsidRPr="0055119B">
              <w:t>.</w:t>
            </w:r>
          </w:p>
          <w:p w14:paraId="06946551" w14:textId="6548E592" w:rsidR="009F2182" w:rsidRDefault="00492961" w:rsidP="00492961">
            <w:pPr>
              <w:pStyle w:val="Imprint"/>
            </w:pPr>
            <w:r>
              <w:t xml:space="preserve">Available at </w:t>
            </w:r>
            <w:hyperlink r:id="rId17" w:history="1">
              <w:r>
                <w:rPr>
                  <w:rStyle w:val="Hyperlink"/>
                </w:rPr>
                <w:t>HDSS annual changes</w:t>
              </w:r>
            </w:hyperlink>
            <w:r>
              <w:t xml:space="preserve"> &lt; https://www.health.vic.gov.au/data-reporting/annual-changes&gt;</w:t>
            </w:r>
          </w:p>
        </w:tc>
      </w:tr>
      <w:tr w:rsidR="0008204A" w14:paraId="4040A250" w14:textId="77777777" w:rsidTr="0008204A">
        <w:trPr>
          <w:cantSplit/>
        </w:trPr>
        <w:tc>
          <w:tcPr>
            <w:tcW w:w="9288" w:type="dxa"/>
          </w:tcPr>
          <w:p w14:paraId="38E4E562" w14:textId="77777777" w:rsidR="0008204A" w:rsidRPr="0055119B" w:rsidRDefault="0008204A" w:rsidP="0008204A">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471301C8" w14:textId="66DE01F4" w:rsidR="00F8002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3871050" w:history="1">
        <w:r w:rsidR="00F80027" w:rsidRPr="00195102">
          <w:rPr>
            <w:rStyle w:val="Hyperlink"/>
          </w:rPr>
          <w:t>Executive Summary</w:t>
        </w:r>
        <w:r w:rsidR="00F80027">
          <w:rPr>
            <w:webHidden/>
          </w:rPr>
          <w:tab/>
        </w:r>
        <w:r w:rsidR="00F80027">
          <w:rPr>
            <w:webHidden/>
          </w:rPr>
          <w:fldChar w:fldCharType="begin"/>
        </w:r>
        <w:r w:rsidR="00F80027">
          <w:rPr>
            <w:webHidden/>
          </w:rPr>
          <w:instrText xml:space="preserve"> PAGEREF _Toc153871050 \h </w:instrText>
        </w:r>
        <w:r w:rsidR="00F80027">
          <w:rPr>
            <w:webHidden/>
          </w:rPr>
        </w:r>
        <w:r w:rsidR="00F80027">
          <w:rPr>
            <w:webHidden/>
          </w:rPr>
          <w:fldChar w:fldCharType="separate"/>
        </w:r>
        <w:r w:rsidR="00F80027">
          <w:rPr>
            <w:webHidden/>
          </w:rPr>
          <w:t>4</w:t>
        </w:r>
        <w:r w:rsidR="00F80027">
          <w:rPr>
            <w:webHidden/>
          </w:rPr>
          <w:fldChar w:fldCharType="end"/>
        </w:r>
      </w:hyperlink>
    </w:p>
    <w:p w14:paraId="3F383E2E" w14:textId="306E7DEA" w:rsidR="00F80027" w:rsidRDefault="00F80027">
      <w:pPr>
        <w:pStyle w:val="TOC1"/>
        <w:rPr>
          <w:rFonts w:asciiTheme="minorHAnsi" w:eastAsiaTheme="minorEastAsia" w:hAnsiTheme="minorHAnsi" w:cstheme="minorBidi"/>
          <w:b w:val="0"/>
          <w:sz w:val="22"/>
          <w:szCs w:val="22"/>
          <w:lang w:eastAsia="en-AU"/>
        </w:rPr>
      </w:pPr>
      <w:hyperlink w:anchor="_Toc153871051" w:history="1">
        <w:r w:rsidRPr="00195102">
          <w:rPr>
            <w:rStyle w:val="Hyperlink"/>
          </w:rPr>
          <w:t>Introduction</w:t>
        </w:r>
        <w:r>
          <w:rPr>
            <w:webHidden/>
          </w:rPr>
          <w:tab/>
        </w:r>
        <w:r>
          <w:rPr>
            <w:webHidden/>
          </w:rPr>
          <w:fldChar w:fldCharType="begin"/>
        </w:r>
        <w:r>
          <w:rPr>
            <w:webHidden/>
          </w:rPr>
          <w:instrText xml:space="preserve"> PAGEREF _Toc153871051 \h </w:instrText>
        </w:r>
        <w:r>
          <w:rPr>
            <w:webHidden/>
          </w:rPr>
        </w:r>
        <w:r>
          <w:rPr>
            <w:webHidden/>
          </w:rPr>
          <w:fldChar w:fldCharType="separate"/>
        </w:r>
        <w:r>
          <w:rPr>
            <w:webHidden/>
          </w:rPr>
          <w:t>4</w:t>
        </w:r>
        <w:r>
          <w:rPr>
            <w:webHidden/>
          </w:rPr>
          <w:fldChar w:fldCharType="end"/>
        </w:r>
      </w:hyperlink>
    </w:p>
    <w:p w14:paraId="6BB65375" w14:textId="1BC42D6B" w:rsidR="00F80027" w:rsidRDefault="00F80027">
      <w:pPr>
        <w:pStyle w:val="TOC2"/>
        <w:rPr>
          <w:rFonts w:asciiTheme="minorHAnsi" w:eastAsiaTheme="minorEastAsia" w:hAnsiTheme="minorHAnsi" w:cstheme="minorBidi"/>
          <w:sz w:val="22"/>
          <w:szCs w:val="22"/>
          <w:lang w:eastAsia="en-AU"/>
        </w:rPr>
      </w:pPr>
      <w:hyperlink w:anchor="_Toc153871052" w:history="1">
        <w:r w:rsidRPr="00195102">
          <w:rPr>
            <w:rStyle w:val="Hyperlink"/>
          </w:rPr>
          <w:t>Orientation to this document</w:t>
        </w:r>
        <w:r>
          <w:rPr>
            <w:webHidden/>
          </w:rPr>
          <w:tab/>
        </w:r>
        <w:r>
          <w:rPr>
            <w:webHidden/>
          </w:rPr>
          <w:fldChar w:fldCharType="begin"/>
        </w:r>
        <w:r>
          <w:rPr>
            <w:webHidden/>
          </w:rPr>
          <w:instrText xml:space="preserve"> PAGEREF _Toc153871052 \h </w:instrText>
        </w:r>
        <w:r>
          <w:rPr>
            <w:webHidden/>
          </w:rPr>
        </w:r>
        <w:r>
          <w:rPr>
            <w:webHidden/>
          </w:rPr>
          <w:fldChar w:fldCharType="separate"/>
        </w:r>
        <w:r>
          <w:rPr>
            <w:webHidden/>
          </w:rPr>
          <w:t>5</w:t>
        </w:r>
        <w:r>
          <w:rPr>
            <w:webHidden/>
          </w:rPr>
          <w:fldChar w:fldCharType="end"/>
        </w:r>
      </w:hyperlink>
    </w:p>
    <w:p w14:paraId="4CACAD29" w14:textId="62C02E93" w:rsidR="00F80027" w:rsidRDefault="00F80027">
      <w:pPr>
        <w:pStyle w:val="TOC1"/>
        <w:rPr>
          <w:rFonts w:asciiTheme="minorHAnsi" w:eastAsiaTheme="minorEastAsia" w:hAnsiTheme="minorHAnsi" w:cstheme="minorBidi"/>
          <w:b w:val="0"/>
          <w:sz w:val="22"/>
          <w:szCs w:val="22"/>
          <w:lang w:eastAsia="en-AU"/>
        </w:rPr>
      </w:pPr>
      <w:hyperlink w:anchor="_Toc153871053" w:history="1">
        <w:r w:rsidRPr="00195102">
          <w:rPr>
            <w:rStyle w:val="Hyperlink"/>
          </w:rPr>
          <w:t>Outcome of proposals</w:t>
        </w:r>
        <w:r>
          <w:rPr>
            <w:webHidden/>
          </w:rPr>
          <w:tab/>
        </w:r>
        <w:r>
          <w:rPr>
            <w:webHidden/>
          </w:rPr>
          <w:fldChar w:fldCharType="begin"/>
        </w:r>
        <w:r>
          <w:rPr>
            <w:webHidden/>
          </w:rPr>
          <w:instrText xml:space="preserve"> PAGEREF _Toc153871053 \h </w:instrText>
        </w:r>
        <w:r>
          <w:rPr>
            <w:webHidden/>
          </w:rPr>
        </w:r>
        <w:r>
          <w:rPr>
            <w:webHidden/>
          </w:rPr>
          <w:fldChar w:fldCharType="separate"/>
        </w:r>
        <w:r>
          <w:rPr>
            <w:webHidden/>
          </w:rPr>
          <w:t>5</w:t>
        </w:r>
        <w:r>
          <w:rPr>
            <w:webHidden/>
          </w:rPr>
          <w:fldChar w:fldCharType="end"/>
        </w:r>
      </w:hyperlink>
    </w:p>
    <w:p w14:paraId="177BC8E7" w14:textId="2704A079" w:rsidR="00F80027" w:rsidRDefault="00F80027">
      <w:pPr>
        <w:pStyle w:val="TOC1"/>
        <w:rPr>
          <w:rFonts w:asciiTheme="minorHAnsi" w:eastAsiaTheme="minorEastAsia" w:hAnsiTheme="minorHAnsi" w:cstheme="minorBidi"/>
          <w:b w:val="0"/>
          <w:sz w:val="22"/>
          <w:szCs w:val="22"/>
          <w:lang w:eastAsia="en-AU"/>
        </w:rPr>
      </w:pPr>
      <w:hyperlink w:anchor="_Toc153871054" w:history="1">
        <w:r w:rsidRPr="00195102">
          <w:rPr>
            <w:rStyle w:val="Hyperlink"/>
          </w:rPr>
          <w:t>Amend Sex to Sex at birth</w:t>
        </w:r>
        <w:r>
          <w:rPr>
            <w:webHidden/>
          </w:rPr>
          <w:tab/>
        </w:r>
        <w:r>
          <w:rPr>
            <w:webHidden/>
          </w:rPr>
          <w:fldChar w:fldCharType="begin"/>
        </w:r>
        <w:r>
          <w:rPr>
            <w:webHidden/>
          </w:rPr>
          <w:instrText xml:space="preserve"> PAGEREF _Toc153871054 \h </w:instrText>
        </w:r>
        <w:r>
          <w:rPr>
            <w:webHidden/>
          </w:rPr>
        </w:r>
        <w:r>
          <w:rPr>
            <w:webHidden/>
          </w:rPr>
          <w:fldChar w:fldCharType="separate"/>
        </w:r>
        <w:r>
          <w:rPr>
            <w:webHidden/>
          </w:rPr>
          <w:t>6</w:t>
        </w:r>
        <w:r>
          <w:rPr>
            <w:webHidden/>
          </w:rPr>
          <w:fldChar w:fldCharType="end"/>
        </w:r>
      </w:hyperlink>
    </w:p>
    <w:p w14:paraId="02D6F294" w14:textId="7F7A48EF" w:rsidR="00F80027" w:rsidRDefault="00F80027">
      <w:pPr>
        <w:pStyle w:val="TOC2"/>
        <w:rPr>
          <w:rFonts w:asciiTheme="minorHAnsi" w:eastAsiaTheme="minorEastAsia" w:hAnsiTheme="minorHAnsi" w:cstheme="minorBidi"/>
          <w:sz w:val="22"/>
          <w:szCs w:val="22"/>
          <w:lang w:eastAsia="en-AU"/>
        </w:rPr>
      </w:pPr>
      <w:hyperlink w:anchor="_Toc153871055" w:history="1">
        <w:r w:rsidRPr="00195102">
          <w:rPr>
            <w:rStyle w:val="Hyperlink"/>
          </w:rPr>
          <w:t>Section 3a Data Definitions – data elements</w:t>
        </w:r>
        <w:r>
          <w:rPr>
            <w:webHidden/>
          </w:rPr>
          <w:tab/>
        </w:r>
        <w:r>
          <w:rPr>
            <w:webHidden/>
          </w:rPr>
          <w:fldChar w:fldCharType="begin"/>
        </w:r>
        <w:r>
          <w:rPr>
            <w:webHidden/>
          </w:rPr>
          <w:instrText xml:space="preserve"> PAGEREF _Toc153871055 \h </w:instrText>
        </w:r>
        <w:r>
          <w:rPr>
            <w:webHidden/>
          </w:rPr>
        </w:r>
        <w:r>
          <w:rPr>
            <w:webHidden/>
          </w:rPr>
          <w:fldChar w:fldCharType="separate"/>
        </w:r>
        <w:r>
          <w:rPr>
            <w:webHidden/>
          </w:rPr>
          <w:t>6</w:t>
        </w:r>
        <w:r>
          <w:rPr>
            <w:webHidden/>
          </w:rPr>
          <w:fldChar w:fldCharType="end"/>
        </w:r>
      </w:hyperlink>
    </w:p>
    <w:p w14:paraId="0B24D523" w14:textId="04F40B9F" w:rsidR="00F80027" w:rsidRDefault="00F80027">
      <w:pPr>
        <w:pStyle w:val="TOC2"/>
        <w:rPr>
          <w:rFonts w:asciiTheme="minorHAnsi" w:eastAsiaTheme="minorEastAsia" w:hAnsiTheme="minorHAnsi" w:cstheme="minorBidi"/>
          <w:sz w:val="22"/>
          <w:szCs w:val="22"/>
          <w:lang w:eastAsia="en-AU"/>
        </w:rPr>
      </w:pPr>
      <w:hyperlink w:anchor="_Toc153871056" w:history="1">
        <w:r w:rsidRPr="00195102">
          <w:rPr>
            <w:rStyle w:val="Hyperlink"/>
          </w:rPr>
          <w:t xml:space="preserve">Sex </w:t>
        </w:r>
        <w:r w:rsidRPr="00195102">
          <w:rPr>
            <w:rStyle w:val="Hyperlink"/>
            <w:highlight w:val="green"/>
          </w:rPr>
          <w:t>at birth</w:t>
        </w:r>
        <w:r w:rsidRPr="00195102">
          <w:rPr>
            <w:rStyle w:val="Hyperlink"/>
          </w:rPr>
          <w:t xml:space="preserve"> (amend)</w:t>
        </w:r>
        <w:r>
          <w:rPr>
            <w:webHidden/>
          </w:rPr>
          <w:tab/>
        </w:r>
        <w:r>
          <w:rPr>
            <w:webHidden/>
          </w:rPr>
          <w:fldChar w:fldCharType="begin"/>
        </w:r>
        <w:r>
          <w:rPr>
            <w:webHidden/>
          </w:rPr>
          <w:instrText xml:space="preserve"> PAGEREF _Toc153871056 \h </w:instrText>
        </w:r>
        <w:r>
          <w:rPr>
            <w:webHidden/>
          </w:rPr>
        </w:r>
        <w:r>
          <w:rPr>
            <w:webHidden/>
          </w:rPr>
          <w:fldChar w:fldCharType="separate"/>
        </w:r>
        <w:r>
          <w:rPr>
            <w:webHidden/>
          </w:rPr>
          <w:t>6</w:t>
        </w:r>
        <w:r>
          <w:rPr>
            <w:webHidden/>
          </w:rPr>
          <w:fldChar w:fldCharType="end"/>
        </w:r>
      </w:hyperlink>
    </w:p>
    <w:p w14:paraId="1F114A21" w14:textId="4278C19C" w:rsidR="00F80027" w:rsidRDefault="00F80027">
      <w:pPr>
        <w:pStyle w:val="TOC2"/>
        <w:rPr>
          <w:rFonts w:asciiTheme="minorHAnsi" w:eastAsiaTheme="minorEastAsia" w:hAnsiTheme="minorHAnsi" w:cstheme="minorBidi"/>
          <w:sz w:val="22"/>
          <w:szCs w:val="22"/>
          <w:lang w:eastAsia="en-AU"/>
        </w:rPr>
      </w:pPr>
      <w:hyperlink w:anchor="_Toc153871057" w:history="1">
        <w:r w:rsidRPr="00195102">
          <w:rPr>
            <w:rStyle w:val="Hyperlink"/>
          </w:rPr>
          <w:t>Section 5 Compilation and submission</w:t>
        </w:r>
        <w:r>
          <w:rPr>
            <w:webHidden/>
          </w:rPr>
          <w:tab/>
        </w:r>
        <w:r>
          <w:rPr>
            <w:webHidden/>
          </w:rPr>
          <w:fldChar w:fldCharType="begin"/>
        </w:r>
        <w:r>
          <w:rPr>
            <w:webHidden/>
          </w:rPr>
          <w:instrText xml:space="preserve"> PAGEREF _Toc153871057 \h </w:instrText>
        </w:r>
        <w:r>
          <w:rPr>
            <w:webHidden/>
          </w:rPr>
        </w:r>
        <w:r>
          <w:rPr>
            <w:webHidden/>
          </w:rPr>
          <w:fldChar w:fldCharType="separate"/>
        </w:r>
        <w:r>
          <w:rPr>
            <w:webHidden/>
          </w:rPr>
          <w:t>8</w:t>
        </w:r>
        <w:r>
          <w:rPr>
            <w:webHidden/>
          </w:rPr>
          <w:fldChar w:fldCharType="end"/>
        </w:r>
      </w:hyperlink>
    </w:p>
    <w:p w14:paraId="7555971D" w14:textId="41C581E6" w:rsidR="00F80027" w:rsidRDefault="00F80027">
      <w:pPr>
        <w:pStyle w:val="TOC2"/>
        <w:rPr>
          <w:rFonts w:asciiTheme="minorHAnsi" w:eastAsiaTheme="minorEastAsia" w:hAnsiTheme="minorHAnsi" w:cstheme="minorBidi"/>
          <w:sz w:val="22"/>
          <w:szCs w:val="22"/>
          <w:lang w:eastAsia="en-AU"/>
        </w:rPr>
      </w:pPr>
      <w:hyperlink w:anchor="_Toc153871058" w:history="1">
        <w:r w:rsidRPr="00195102">
          <w:rPr>
            <w:rStyle w:val="Hyperlink"/>
          </w:rPr>
          <w:t>Patient Extract structure (amend)</w:t>
        </w:r>
        <w:r>
          <w:rPr>
            <w:webHidden/>
          </w:rPr>
          <w:tab/>
        </w:r>
        <w:r>
          <w:rPr>
            <w:webHidden/>
          </w:rPr>
          <w:fldChar w:fldCharType="begin"/>
        </w:r>
        <w:r>
          <w:rPr>
            <w:webHidden/>
          </w:rPr>
          <w:instrText xml:space="preserve"> PAGEREF _Toc153871058 \h </w:instrText>
        </w:r>
        <w:r>
          <w:rPr>
            <w:webHidden/>
          </w:rPr>
        </w:r>
        <w:r>
          <w:rPr>
            <w:webHidden/>
          </w:rPr>
          <w:fldChar w:fldCharType="separate"/>
        </w:r>
        <w:r>
          <w:rPr>
            <w:webHidden/>
          </w:rPr>
          <w:t>8</w:t>
        </w:r>
        <w:r>
          <w:rPr>
            <w:webHidden/>
          </w:rPr>
          <w:fldChar w:fldCharType="end"/>
        </w:r>
      </w:hyperlink>
    </w:p>
    <w:p w14:paraId="6F931AE5" w14:textId="335CDEFC" w:rsidR="00F80027" w:rsidRDefault="00F80027">
      <w:pPr>
        <w:pStyle w:val="TOC2"/>
        <w:rPr>
          <w:rFonts w:asciiTheme="minorHAnsi" w:eastAsiaTheme="minorEastAsia" w:hAnsiTheme="minorHAnsi" w:cstheme="minorBidi"/>
          <w:sz w:val="22"/>
          <w:szCs w:val="22"/>
          <w:lang w:eastAsia="en-AU"/>
        </w:rPr>
      </w:pPr>
      <w:hyperlink w:anchor="_Toc153871059" w:history="1">
        <w:r w:rsidRPr="00195102">
          <w:rPr>
            <w:rStyle w:val="Hyperlink"/>
          </w:rPr>
          <w:t>Patient ODS File Structure (XXXX_YY_MM_DD_ODS_P.txt) (amend)</w:t>
        </w:r>
        <w:r>
          <w:rPr>
            <w:webHidden/>
          </w:rPr>
          <w:tab/>
        </w:r>
        <w:r>
          <w:rPr>
            <w:webHidden/>
          </w:rPr>
          <w:fldChar w:fldCharType="begin"/>
        </w:r>
        <w:r>
          <w:rPr>
            <w:webHidden/>
          </w:rPr>
          <w:instrText xml:space="preserve"> PAGEREF _Toc153871059 \h </w:instrText>
        </w:r>
        <w:r>
          <w:rPr>
            <w:webHidden/>
          </w:rPr>
        </w:r>
        <w:r>
          <w:rPr>
            <w:webHidden/>
          </w:rPr>
          <w:fldChar w:fldCharType="separate"/>
        </w:r>
        <w:r>
          <w:rPr>
            <w:webHidden/>
          </w:rPr>
          <w:t>8</w:t>
        </w:r>
        <w:r>
          <w:rPr>
            <w:webHidden/>
          </w:rPr>
          <w:fldChar w:fldCharType="end"/>
        </w:r>
      </w:hyperlink>
    </w:p>
    <w:p w14:paraId="797BC63D" w14:textId="1E8BDA9E" w:rsidR="00F80027" w:rsidRDefault="00F80027">
      <w:pPr>
        <w:pStyle w:val="TOC2"/>
        <w:rPr>
          <w:rFonts w:asciiTheme="minorHAnsi" w:eastAsiaTheme="minorEastAsia" w:hAnsiTheme="minorHAnsi" w:cstheme="minorBidi"/>
          <w:sz w:val="22"/>
          <w:szCs w:val="22"/>
          <w:lang w:eastAsia="en-AU"/>
        </w:rPr>
      </w:pPr>
      <w:hyperlink w:anchor="_Toc153871060" w:history="1">
        <w:r w:rsidRPr="00195102">
          <w:rPr>
            <w:rStyle w:val="Hyperlink"/>
          </w:rPr>
          <w:t>Section 6 Validation</w:t>
        </w:r>
        <w:r>
          <w:rPr>
            <w:webHidden/>
          </w:rPr>
          <w:tab/>
        </w:r>
        <w:r>
          <w:rPr>
            <w:webHidden/>
          </w:rPr>
          <w:fldChar w:fldCharType="begin"/>
        </w:r>
        <w:r>
          <w:rPr>
            <w:webHidden/>
          </w:rPr>
          <w:instrText xml:space="preserve"> PAGEREF _Toc153871060 \h </w:instrText>
        </w:r>
        <w:r>
          <w:rPr>
            <w:webHidden/>
          </w:rPr>
        </w:r>
        <w:r>
          <w:rPr>
            <w:webHidden/>
          </w:rPr>
          <w:fldChar w:fldCharType="separate"/>
        </w:r>
        <w:r>
          <w:rPr>
            <w:webHidden/>
          </w:rPr>
          <w:t>9</w:t>
        </w:r>
        <w:r>
          <w:rPr>
            <w:webHidden/>
          </w:rPr>
          <w:fldChar w:fldCharType="end"/>
        </w:r>
      </w:hyperlink>
    </w:p>
    <w:p w14:paraId="1C710687" w14:textId="606E37C7" w:rsidR="00F80027" w:rsidRDefault="00F80027">
      <w:pPr>
        <w:pStyle w:val="TOC2"/>
        <w:tabs>
          <w:tab w:val="left" w:pos="851"/>
        </w:tabs>
        <w:rPr>
          <w:rFonts w:asciiTheme="minorHAnsi" w:eastAsiaTheme="minorEastAsia" w:hAnsiTheme="minorHAnsi" w:cstheme="minorBidi"/>
          <w:sz w:val="22"/>
          <w:szCs w:val="22"/>
          <w:lang w:eastAsia="en-AU"/>
        </w:rPr>
      </w:pPr>
      <w:hyperlink w:anchor="_Toc153871061" w:history="1">
        <w:r w:rsidRPr="00195102">
          <w:rPr>
            <w:rStyle w:val="Hyperlink"/>
          </w:rPr>
          <w:t>S091</w:t>
        </w:r>
        <w:r>
          <w:rPr>
            <w:rFonts w:asciiTheme="minorHAnsi" w:eastAsiaTheme="minorEastAsia" w:hAnsiTheme="minorHAnsi" w:cstheme="minorBidi"/>
            <w:sz w:val="22"/>
            <w:szCs w:val="22"/>
            <w:lang w:eastAsia="en-AU"/>
          </w:rPr>
          <w:tab/>
        </w:r>
        <w:r w:rsidRPr="00195102">
          <w:rPr>
            <w:rStyle w:val="Hyperlink"/>
          </w:rPr>
          <w:t xml:space="preserve">Sex </w:t>
        </w:r>
        <w:r w:rsidRPr="00195102">
          <w:rPr>
            <w:rStyle w:val="Hyperlink"/>
            <w:highlight w:val="green"/>
          </w:rPr>
          <w:t>at birth</w:t>
        </w:r>
        <w:r w:rsidRPr="00195102">
          <w:rPr>
            <w:rStyle w:val="Hyperlink"/>
          </w:rPr>
          <w:t xml:space="preserve"> code invalid (amend)</w:t>
        </w:r>
        <w:r>
          <w:rPr>
            <w:webHidden/>
          </w:rPr>
          <w:tab/>
        </w:r>
        <w:r>
          <w:rPr>
            <w:webHidden/>
          </w:rPr>
          <w:fldChar w:fldCharType="begin"/>
        </w:r>
        <w:r>
          <w:rPr>
            <w:webHidden/>
          </w:rPr>
          <w:instrText xml:space="preserve"> PAGEREF _Toc153871061 \h </w:instrText>
        </w:r>
        <w:r>
          <w:rPr>
            <w:webHidden/>
          </w:rPr>
        </w:r>
        <w:r>
          <w:rPr>
            <w:webHidden/>
          </w:rPr>
          <w:fldChar w:fldCharType="separate"/>
        </w:r>
        <w:r>
          <w:rPr>
            <w:webHidden/>
          </w:rPr>
          <w:t>9</w:t>
        </w:r>
        <w:r>
          <w:rPr>
            <w:webHidden/>
          </w:rPr>
          <w:fldChar w:fldCharType="end"/>
        </w:r>
      </w:hyperlink>
    </w:p>
    <w:p w14:paraId="37141FF7" w14:textId="49D668C2" w:rsidR="00F80027" w:rsidRDefault="00F80027">
      <w:pPr>
        <w:pStyle w:val="TOC1"/>
        <w:rPr>
          <w:rFonts w:asciiTheme="minorHAnsi" w:eastAsiaTheme="minorEastAsia" w:hAnsiTheme="minorHAnsi" w:cstheme="minorBidi"/>
          <w:b w:val="0"/>
          <w:sz w:val="22"/>
          <w:szCs w:val="22"/>
          <w:lang w:eastAsia="en-AU"/>
        </w:rPr>
      </w:pPr>
      <w:hyperlink w:anchor="_Toc153871062" w:history="1">
        <w:r w:rsidRPr="00195102">
          <w:rPr>
            <w:rStyle w:val="Hyperlink"/>
          </w:rPr>
          <w:t>Reporting of Gender mandatory in 2024-25</w:t>
        </w:r>
        <w:r>
          <w:rPr>
            <w:webHidden/>
          </w:rPr>
          <w:tab/>
        </w:r>
        <w:r>
          <w:rPr>
            <w:webHidden/>
          </w:rPr>
          <w:fldChar w:fldCharType="begin"/>
        </w:r>
        <w:r>
          <w:rPr>
            <w:webHidden/>
          </w:rPr>
          <w:instrText xml:space="preserve"> PAGEREF _Toc153871062 \h </w:instrText>
        </w:r>
        <w:r>
          <w:rPr>
            <w:webHidden/>
          </w:rPr>
        </w:r>
        <w:r>
          <w:rPr>
            <w:webHidden/>
          </w:rPr>
          <w:fldChar w:fldCharType="separate"/>
        </w:r>
        <w:r>
          <w:rPr>
            <w:webHidden/>
          </w:rPr>
          <w:t>10</w:t>
        </w:r>
        <w:r>
          <w:rPr>
            <w:webHidden/>
          </w:rPr>
          <w:fldChar w:fldCharType="end"/>
        </w:r>
      </w:hyperlink>
    </w:p>
    <w:p w14:paraId="1A1B260B" w14:textId="622392B1" w:rsidR="00F80027" w:rsidRDefault="00F80027">
      <w:pPr>
        <w:pStyle w:val="TOC2"/>
        <w:rPr>
          <w:rFonts w:asciiTheme="minorHAnsi" w:eastAsiaTheme="minorEastAsia" w:hAnsiTheme="minorHAnsi" w:cstheme="minorBidi"/>
          <w:sz w:val="22"/>
          <w:szCs w:val="22"/>
          <w:lang w:eastAsia="en-AU"/>
        </w:rPr>
      </w:pPr>
      <w:hyperlink w:anchor="_Toc153871063" w:history="1">
        <w:r w:rsidRPr="00195102">
          <w:rPr>
            <w:rStyle w:val="Hyperlink"/>
          </w:rPr>
          <w:t>Section 3a Data Definitions – data elements</w:t>
        </w:r>
        <w:r>
          <w:rPr>
            <w:webHidden/>
          </w:rPr>
          <w:tab/>
        </w:r>
        <w:r>
          <w:rPr>
            <w:webHidden/>
          </w:rPr>
          <w:fldChar w:fldCharType="begin"/>
        </w:r>
        <w:r>
          <w:rPr>
            <w:webHidden/>
          </w:rPr>
          <w:instrText xml:space="preserve"> PAGEREF _Toc153871063 \h </w:instrText>
        </w:r>
        <w:r>
          <w:rPr>
            <w:webHidden/>
          </w:rPr>
        </w:r>
        <w:r>
          <w:rPr>
            <w:webHidden/>
          </w:rPr>
          <w:fldChar w:fldCharType="separate"/>
        </w:r>
        <w:r>
          <w:rPr>
            <w:webHidden/>
          </w:rPr>
          <w:t>10</w:t>
        </w:r>
        <w:r>
          <w:rPr>
            <w:webHidden/>
          </w:rPr>
          <w:fldChar w:fldCharType="end"/>
        </w:r>
      </w:hyperlink>
    </w:p>
    <w:p w14:paraId="1E8F2946" w14:textId="77F99430" w:rsidR="00F80027" w:rsidRDefault="00F80027">
      <w:pPr>
        <w:pStyle w:val="TOC2"/>
        <w:rPr>
          <w:rFonts w:asciiTheme="minorHAnsi" w:eastAsiaTheme="minorEastAsia" w:hAnsiTheme="minorHAnsi" w:cstheme="minorBidi"/>
          <w:sz w:val="22"/>
          <w:szCs w:val="22"/>
          <w:lang w:eastAsia="en-AU"/>
        </w:rPr>
      </w:pPr>
      <w:hyperlink w:anchor="_Toc153871064" w:history="1">
        <w:r w:rsidRPr="00195102">
          <w:rPr>
            <w:rStyle w:val="Hyperlink"/>
          </w:rPr>
          <w:t>Gender (amend)</w:t>
        </w:r>
        <w:r>
          <w:rPr>
            <w:webHidden/>
          </w:rPr>
          <w:tab/>
        </w:r>
        <w:r>
          <w:rPr>
            <w:webHidden/>
          </w:rPr>
          <w:fldChar w:fldCharType="begin"/>
        </w:r>
        <w:r>
          <w:rPr>
            <w:webHidden/>
          </w:rPr>
          <w:instrText xml:space="preserve"> PAGEREF _Toc153871064 \h </w:instrText>
        </w:r>
        <w:r>
          <w:rPr>
            <w:webHidden/>
          </w:rPr>
        </w:r>
        <w:r>
          <w:rPr>
            <w:webHidden/>
          </w:rPr>
          <w:fldChar w:fldCharType="separate"/>
        </w:r>
        <w:r>
          <w:rPr>
            <w:webHidden/>
          </w:rPr>
          <w:t>10</w:t>
        </w:r>
        <w:r>
          <w:rPr>
            <w:webHidden/>
          </w:rPr>
          <w:fldChar w:fldCharType="end"/>
        </w:r>
      </w:hyperlink>
    </w:p>
    <w:p w14:paraId="752F1B86" w14:textId="13E90AB4" w:rsidR="00F80027" w:rsidRDefault="00F80027">
      <w:pPr>
        <w:pStyle w:val="TOC2"/>
        <w:rPr>
          <w:rFonts w:asciiTheme="minorHAnsi" w:eastAsiaTheme="minorEastAsia" w:hAnsiTheme="minorHAnsi" w:cstheme="minorBidi"/>
          <w:sz w:val="22"/>
          <w:szCs w:val="22"/>
          <w:lang w:eastAsia="en-AU"/>
        </w:rPr>
      </w:pPr>
      <w:hyperlink w:anchor="_Toc153871065" w:history="1">
        <w:r w:rsidRPr="00195102">
          <w:rPr>
            <w:rStyle w:val="Hyperlink"/>
          </w:rPr>
          <w:t>Section 6 Validation</w:t>
        </w:r>
        <w:r>
          <w:rPr>
            <w:webHidden/>
          </w:rPr>
          <w:tab/>
        </w:r>
        <w:r>
          <w:rPr>
            <w:webHidden/>
          </w:rPr>
          <w:fldChar w:fldCharType="begin"/>
        </w:r>
        <w:r>
          <w:rPr>
            <w:webHidden/>
          </w:rPr>
          <w:instrText xml:space="preserve"> PAGEREF _Toc153871065 \h </w:instrText>
        </w:r>
        <w:r>
          <w:rPr>
            <w:webHidden/>
          </w:rPr>
        </w:r>
        <w:r>
          <w:rPr>
            <w:webHidden/>
          </w:rPr>
          <w:fldChar w:fldCharType="separate"/>
        </w:r>
        <w:r>
          <w:rPr>
            <w:webHidden/>
          </w:rPr>
          <w:t>10</w:t>
        </w:r>
        <w:r>
          <w:rPr>
            <w:webHidden/>
          </w:rPr>
          <w:fldChar w:fldCharType="end"/>
        </w:r>
      </w:hyperlink>
    </w:p>
    <w:p w14:paraId="2B3FCD41" w14:textId="1A5EDF1A" w:rsidR="00F80027" w:rsidRDefault="00F80027">
      <w:pPr>
        <w:pStyle w:val="TOC2"/>
        <w:tabs>
          <w:tab w:val="left" w:pos="851"/>
        </w:tabs>
        <w:rPr>
          <w:rFonts w:asciiTheme="minorHAnsi" w:eastAsiaTheme="minorEastAsia" w:hAnsiTheme="minorHAnsi" w:cstheme="minorBidi"/>
          <w:sz w:val="22"/>
          <w:szCs w:val="22"/>
          <w:lang w:eastAsia="en-AU"/>
        </w:rPr>
      </w:pPr>
      <w:hyperlink w:anchor="_Toc153871066" w:history="1">
        <w:r w:rsidRPr="00195102">
          <w:rPr>
            <w:rStyle w:val="Hyperlink"/>
          </w:rPr>
          <w:t>S442</w:t>
        </w:r>
        <w:r>
          <w:rPr>
            <w:rFonts w:asciiTheme="minorHAnsi" w:eastAsiaTheme="minorEastAsia" w:hAnsiTheme="minorHAnsi" w:cstheme="minorBidi"/>
            <w:sz w:val="22"/>
            <w:szCs w:val="22"/>
            <w:lang w:eastAsia="en-AU"/>
          </w:rPr>
          <w:tab/>
        </w:r>
        <w:r w:rsidRPr="00195102">
          <w:rPr>
            <w:rStyle w:val="Hyperlink"/>
          </w:rPr>
          <w:t>Gender code invalid (amend)</w:t>
        </w:r>
        <w:r>
          <w:rPr>
            <w:webHidden/>
          </w:rPr>
          <w:tab/>
        </w:r>
        <w:r>
          <w:rPr>
            <w:webHidden/>
          </w:rPr>
          <w:fldChar w:fldCharType="begin"/>
        </w:r>
        <w:r>
          <w:rPr>
            <w:webHidden/>
          </w:rPr>
          <w:instrText xml:space="preserve"> PAGEREF _Toc153871066 \h </w:instrText>
        </w:r>
        <w:r>
          <w:rPr>
            <w:webHidden/>
          </w:rPr>
        </w:r>
        <w:r>
          <w:rPr>
            <w:webHidden/>
          </w:rPr>
          <w:fldChar w:fldCharType="separate"/>
        </w:r>
        <w:r>
          <w:rPr>
            <w:webHidden/>
          </w:rPr>
          <w:t>10</w:t>
        </w:r>
        <w:r>
          <w:rPr>
            <w:webHidden/>
          </w:rPr>
          <w:fldChar w:fldCharType="end"/>
        </w:r>
      </w:hyperlink>
    </w:p>
    <w:p w14:paraId="49B20DE8" w14:textId="50A23FA7" w:rsidR="00F80027" w:rsidRDefault="00F80027">
      <w:pPr>
        <w:pStyle w:val="TOC1"/>
        <w:rPr>
          <w:rFonts w:asciiTheme="minorHAnsi" w:eastAsiaTheme="minorEastAsia" w:hAnsiTheme="minorHAnsi" w:cstheme="minorBidi"/>
          <w:b w:val="0"/>
          <w:sz w:val="22"/>
          <w:szCs w:val="22"/>
          <w:lang w:eastAsia="en-AU"/>
        </w:rPr>
      </w:pPr>
      <w:hyperlink w:anchor="_Toc153871067" w:history="1">
        <w:r w:rsidRPr="00195102">
          <w:rPr>
            <w:rStyle w:val="Hyperlink"/>
          </w:rPr>
          <w:t>Reporting of Surgeon Identifier remains optional in 2024-25</w:t>
        </w:r>
        <w:r>
          <w:rPr>
            <w:webHidden/>
          </w:rPr>
          <w:tab/>
        </w:r>
        <w:r>
          <w:rPr>
            <w:webHidden/>
          </w:rPr>
          <w:fldChar w:fldCharType="begin"/>
        </w:r>
        <w:r>
          <w:rPr>
            <w:webHidden/>
          </w:rPr>
          <w:instrText xml:space="preserve"> PAGEREF _Toc153871067 \h </w:instrText>
        </w:r>
        <w:r>
          <w:rPr>
            <w:webHidden/>
          </w:rPr>
        </w:r>
        <w:r>
          <w:rPr>
            <w:webHidden/>
          </w:rPr>
          <w:fldChar w:fldCharType="separate"/>
        </w:r>
        <w:r>
          <w:rPr>
            <w:webHidden/>
          </w:rPr>
          <w:t>11</w:t>
        </w:r>
        <w:r>
          <w:rPr>
            <w:webHidden/>
          </w:rPr>
          <w:fldChar w:fldCharType="end"/>
        </w:r>
      </w:hyperlink>
    </w:p>
    <w:p w14:paraId="69311C49" w14:textId="4ECC4835" w:rsidR="00FB1F6E" w:rsidRDefault="00AD784C" w:rsidP="00286953">
      <w:pPr>
        <w:pStyle w:val="Body"/>
      </w:pPr>
      <w:r>
        <w:fldChar w:fldCharType="end"/>
      </w:r>
    </w:p>
    <w:p w14:paraId="1C1714DB" w14:textId="77777777" w:rsidR="007173CA" w:rsidRDefault="007173CA" w:rsidP="00D079AA">
      <w:pPr>
        <w:pStyle w:val="Body"/>
      </w:pPr>
    </w:p>
    <w:p w14:paraId="3C87E475" w14:textId="77777777" w:rsidR="00580394" w:rsidRPr="00B519CD" w:rsidRDefault="00580394" w:rsidP="007173CA">
      <w:pPr>
        <w:pStyle w:val="Body"/>
        <w:sectPr w:rsidR="00580394" w:rsidRPr="00B519CD" w:rsidSect="002C5B7C">
          <w:footerReference w:type="default" r:id="rId18"/>
          <w:pgSz w:w="11906" w:h="16838" w:code="9"/>
          <w:pgMar w:top="1701" w:right="1304" w:bottom="1418" w:left="1304" w:header="680" w:footer="851" w:gutter="0"/>
          <w:cols w:space="340"/>
          <w:docGrid w:linePitch="360"/>
        </w:sectPr>
      </w:pPr>
    </w:p>
    <w:p w14:paraId="52397EA1" w14:textId="77777777" w:rsidR="00C23C57" w:rsidRDefault="00C23C57" w:rsidP="00C23C57">
      <w:pPr>
        <w:pStyle w:val="Heading1"/>
      </w:pPr>
      <w:bookmarkStart w:id="1" w:name="_Toc51939356"/>
      <w:bookmarkStart w:id="2" w:name="_Toc107575598"/>
      <w:bookmarkStart w:id="3" w:name="_Toc122416142"/>
      <w:bookmarkStart w:id="4" w:name="_Toc153871050"/>
      <w:r>
        <w:lastRenderedPageBreak/>
        <w:t>Executive Summary</w:t>
      </w:r>
      <w:bookmarkEnd w:id="1"/>
      <w:bookmarkEnd w:id="2"/>
      <w:bookmarkEnd w:id="3"/>
      <w:bookmarkEnd w:id="4"/>
    </w:p>
    <w:p w14:paraId="622C38C5" w14:textId="04C052B7" w:rsidR="00C23C57" w:rsidRDefault="00C23C57" w:rsidP="000C7E41">
      <w:pPr>
        <w:pStyle w:val="DHHSbody"/>
      </w:pPr>
      <w:r>
        <w:t>The revisions for the</w:t>
      </w:r>
      <w:r w:rsidRPr="00A46981">
        <w:t xml:space="preserve"> Elective Surgery Information System (ESIS)</w:t>
      </w:r>
      <w:r>
        <w:t xml:space="preserve"> for 2024-25 are summarised below:</w:t>
      </w:r>
    </w:p>
    <w:p w14:paraId="02D9EC4F" w14:textId="70C3A0A1" w:rsidR="00764AFE" w:rsidRDefault="00764AFE" w:rsidP="00764AFE">
      <w:pPr>
        <w:pStyle w:val="Bodyafterbullets"/>
        <w:rPr>
          <w:b/>
          <w:bCs/>
        </w:rPr>
      </w:pPr>
      <w:r w:rsidRPr="00C90AF5">
        <w:rPr>
          <w:b/>
          <w:bCs/>
        </w:rPr>
        <w:t>Amendments to existing data elements</w:t>
      </w:r>
    </w:p>
    <w:p w14:paraId="4BB8FF0E" w14:textId="77777777" w:rsidR="00764AFE" w:rsidRDefault="00764AFE" w:rsidP="00764AFE">
      <w:pPr>
        <w:pStyle w:val="Bullet1"/>
      </w:pPr>
      <w:r>
        <w:t xml:space="preserve">Amend existing data element </w:t>
      </w:r>
      <w:r w:rsidRPr="00A52794">
        <w:rPr>
          <w:b/>
          <w:bCs/>
        </w:rPr>
        <w:t>Sex to Sex at Birth</w:t>
      </w:r>
      <w:r>
        <w:t xml:space="preserve"> and:</w:t>
      </w:r>
    </w:p>
    <w:p w14:paraId="131DA729" w14:textId="77777777" w:rsidR="00764AFE" w:rsidRDefault="00764AFE" w:rsidP="00764AFE">
      <w:pPr>
        <w:pStyle w:val="Bullet2"/>
      </w:pPr>
      <w:r>
        <w:t xml:space="preserve">remove codes 3 Indeterminate, 4 Other </w:t>
      </w:r>
    </w:p>
    <w:p w14:paraId="73A29906" w14:textId="77777777" w:rsidR="00764AFE" w:rsidRDefault="00764AFE" w:rsidP="00764AFE">
      <w:pPr>
        <w:pStyle w:val="Bullet2"/>
      </w:pPr>
      <w:r>
        <w:t>add code 5 Another term</w:t>
      </w:r>
    </w:p>
    <w:p w14:paraId="3FD55FCF" w14:textId="5B5F0305" w:rsidR="00764AFE" w:rsidRDefault="00764AFE" w:rsidP="00764AFE">
      <w:pPr>
        <w:pStyle w:val="Body"/>
      </w:pPr>
      <w:r w:rsidRPr="00165010">
        <w:t>The propos</w:t>
      </w:r>
      <w:r>
        <w:t xml:space="preserve">al to </w:t>
      </w:r>
      <w:r w:rsidR="003B6EF9">
        <w:t>a</w:t>
      </w:r>
      <w:r w:rsidRPr="00A52794">
        <w:t xml:space="preserve">mend data element Sex to Sex at Birth </w:t>
      </w:r>
      <w:r>
        <w:t xml:space="preserve">was </w:t>
      </w:r>
      <w:r w:rsidRPr="00A52794">
        <w:t xml:space="preserve">originally scheduled for </w:t>
      </w:r>
      <w:proofErr w:type="gramStart"/>
      <w:r w:rsidRPr="00A52794">
        <w:t>2023-24</w:t>
      </w:r>
      <w:r w:rsidR="00606654">
        <w:t>, but</w:t>
      </w:r>
      <w:proofErr w:type="gramEnd"/>
      <w:r w:rsidR="00606654">
        <w:t xml:space="preserve"> was </w:t>
      </w:r>
      <w:r w:rsidRPr="00A52794">
        <w:t>subsequently deferred</w:t>
      </w:r>
      <w:r w:rsidR="00606654">
        <w:t xml:space="preserve"> and </w:t>
      </w:r>
      <w:r w:rsidRPr="00A52794">
        <w:t xml:space="preserve">will </w:t>
      </w:r>
      <w:r w:rsidR="0098645D">
        <w:t xml:space="preserve">now </w:t>
      </w:r>
      <w:r w:rsidRPr="00A52794">
        <w:t>be implemented in 2024-25.</w:t>
      </w:r>
    </w:p>
    <w:p w14:paraId="03726EEE" w14:textId="364E53B7" w:rsidR="00764AFE" w:rsidRDefault="00764AFE" w:rsidP="00764AFE">
      <w:pPr>
        <w:pStyle w:val="Bullet1"/>
      </w:pPr>
      <w:r>
        <w:t xml:space="preserve">Reporting of the existing data element </w:t>
      </w:r>
      <w:r w:rsidRPr="001B2DF6">
        <w:rPr>
          <w:b/>
          <w:bCs/>
        </w:rPr>
        <w:t xml:space="preserve">Gender </w:t>
      </w:r>
      <w:r w:rsidRPr="00624293">
        <w:t>will be</w:t>
      </w:r>
      <w:r w:rsidRPr="001B2DF6">
        <w:rPr>
          <w:b/>
          <w:bCs/>
        </w:rPr>
        <w:t xml:space="preserve"> mandatory</w:t>
      </w:r>
      <w:r>
        <w:t xml:space="preserve"> from 2024-25.</w:t>
      </w:r>
    </w:p>
    <w:p w14:paraId="06231F25" w14:textId="2331E29C" w:rsidR="00D96228" w:rsidRDefault="000B321B" w:rsidP="00445CB7">
      <w:pPr>
        <w:pStyle w:val="Bullet1"/>
      </w:pPr>
      <w:r>
        <w:t xml:space="preserve">Reporting of Surgeon ID </w:t>
      </w:r>
      <w:r w:rsidR="00E13AEE">
        <w:t>remains</w:t>
      </w:r>
      <w:r>
        <w:t xml:space="preserve"> optional</w:t>
      </w:r>
    </w:p>
    <w:p w14:paraId="265BE8AD" w14:textId="40852D21" w:rsidR="00286953" w:rsidRDefault="00286953" w:rsidP="00286953">
      <w:pPr>
        <w:pStyle w:val="Heading1"/>
      </w:pPr>
      <w:bookmarkStart w:id="5" w:name="_Toc51938684"/>
      <w:bookmarkStart w:id="6" w:name="_Toc153871051"/>
      <w:r>
        <w:t>Introduction</w:t>
      </w:r>
      <w:bookmarkEnd w:id="5"/>
      <w:bookmarkEnd w:id="6"/>
    </w:p>
    <w:p w14:paraId="2D128157" w14:textId="77777777" w:rsidR="00C23C57" w:rsidRDefault="00C23C57" w:rsidP="00C23C57">
      <w:pPr>
        <w:pStyle w:val="Body"/>
      </w:pPr>
      <w:bookmarkStart w:id="7" w:name="_Hlk144366959"/>
      <w:r>
        <w:t>Each year the Department of Health review the Elective Surgery Information System (ESIS) to ensure that the data collection supports the department’s business objectives, including national reporting obligations, and reflects changes in hospital funding and service provision arrangements for the coming financial year.</w:t>
      </w:r>
    </w:p>
    <w:p w14:paraId="39F8B6C8" w14:textId="4952B6D1" w:rsidR="00C23C57" w:rsidRPr="00A46981" w:rsidRDefault="00C23C57" w:rsidP="00C23C57">
      <w:pPr>
        <w:pStyle w:val="Body"/>
        <w:rPr>
          <w:i/>
          <w:iCs/>
        </w:rPr>
      </w:pPr>
      <w:r>
        <w:t xml:space="preserve">Comments provided by the health sector in response to </w:t>
      </w:r>
      <w:r w:rsidRPr="008A2752">
        <w:rPr>
          <w:i/>
          <w:iCs/>
        </w:rPr>
        <w:t>Proposals for Revisions to the Elective Surgery Information System for 202</w:t>
      </w:r>
      <w:r>
        <w:rPr>
          <w:i/>
          <w:iCs/>
        </w:rPr>
        <w:t xml:space="preserve">4-25 </w:t>
      </w:r>
      <w:r>
        <w:t>and</w:t>
      </w:r>
      <w:r>
        <w:rPr>
          <w:i/>
          <w:iCs/>
        </w:rPr>
        <w:t xml:space="preserve"> </w:t>
      </w:r>
      <w:r w:rsidRPr="00407CFA">
        <w:rPr>
          <w:i/>
          <w:iCs/>
        </w:rPr>
        <w:t>Proposals for revisions across multiple data collections for 202</w:t>
      </w:r>
      <w:r>
        <w:rPr>
          <w:i/>
          <w:iCs/>
        </w:rPr>
        <w:t>4</w:t>
      </w:r>
      <w:r w:rsidRPr="00407CFA">
        <w:rPr>
          <w:i/>
          <w:iCs/>
        </w:rPr>
        <w:t>-2</w:t>
      </w:r>
      <w:r>
        <w:rPr>
          <w:i/>
          <w:iCs/>
        </w:rPr>
        <w:t>5</w:t>
      </w:r>
      <w:r>
        <w:t xml:space="preserve"> have been considered, and where possible, suggestions have been accommodated, resulting in changes to or withdrawal of some proposals.</w:t>
      </w:r>
    </w:p>
    <w:p w14:paraId="1588D7C6" w14:textId="77777777" w:rsidR="00C23C57" w:rsidRDefault="00C23C57" w:rsidP="00C23C57">
      <w:pPr>
        <w:pStyle w:val="Body"/>
      </w:pPr>
      <w:r>
        <w:t>The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3DCA747D" w14:textId="60BFAF45" w:rsidR="00C23C57" w:rsidRDefault="00C23C57" w:rsidP="00C23C57">
      <w:pPr>
        <w:pStyle w:val="Body"/>
      </w:pPr>
      <w:r>
        <w:t>An updated ESIS manual will be published in due course. Until then, the current ESIS manual and subsequent HDSS Bulletins, together with this document, form the data submission specifications for 2024-25.</w:t>
      </w:r>
    </w:p>
    <w:p w14:paraId="46E55F29" w14:textId="09D3300A" w:rsidR="00C23C57" w:rsidRPr="00487FF7" w:rsidRDefault="00C23C57" w:rsidP="00C23C57">
      <w:pPr>
        <w:pStyle w:val="Body"/>
        <w:rPr>
          <w:b/>
        </w:rPr>
      </w:pPr>
      <w:r w:rsidRPr="00487FF7">
        <w:rPr>
          <w:b/>
        </w:rPr>
        <w:t>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w:t>
      </w:r>
      <w:r w:rsidR="008C4679">
        <w:rPr>
          <w:b/>
          <w:bCs/>
        </w:rPr>
        <w:t>.</w:t>
      </w:r>
    </w:p>
    <w:p w14:paraId="15687862" w14:textId="58E0A323" w:rsidR="00286953" w:rsidRDefault="00286953" w:rsidP="00286953">
      <w:pPr>
        <w:pStyle w:val="Heading2"/>
      </w:pPr>
      <w:bookmarkStart w:id="8" w:name="_Toc51938685"/>
      <w:bookmarkStart w:id="9" w:name="_Toc153871052"/>
      <w:bookmarkEnd w:id="7"/>
      <w:r>
        <w:lastRenderedPageBreak/>
        <w:t>Orientation to this document</w:t>
      </w:r>
      <w:bookmarkEnd w:id="8"/>
      <w:bookmarkEnd w:id="9"/>
    </w:p>
    <w:p w14:paraId="1A6F84A0" w14:textId="77777777" w:rsidR="00C23C57" w:rsidRDefault="00C23C57" w:rsidP="00C23C57">
      <w:pPr>
        <w:pStyle w:val="Bullet1"/>
        <w:keepNext/>
        <w:keepLines/>
      </w:pPr>
      <w:r>
        <w:t xml:space="preserve">Changes to existing data elements are </w:t>
      </w:r>
      <w:r w:rsidRPr="00CF6E12">
        <w:rPr>
          <w:highlight w:val="green"/>
        </w:rPr>
        <w:t>highlighted in green</w:t>
      </w:r>
    </w:p>
    <w:p w14:paraId="433FBCA6" w14:textId="77777777" w:rsidR="00C23C57" w:rsidRDefault="00C23C57" w:rsidP="00C23C57">
      <w:pPr>
        <w:pStyle w:val="Bullet1"/>
        <w:keepNext/>
        <w:keepLines/>
      </w:pPr>
      <w:r>
        <w:t xml:space="preserve">Redundant values and definitions relating to existing elements are </w:t>
      </w:r>
      <w:r w:rsidRPr="00C416C0">
        <w:rPr>
          <w:strike/>
        </w:rPr>
        <w:t>struck through</w:t>
      </w:r>
      <w:r>
        <w:t>.</w:t>
      </w:r>
    </w:p>
    <w:p w14:paraId="7F3513ED" w14:textId="77777777" w:rsidR="00C23C57" w:rsidRDefault="00C23C57" w:rsidP="00C23C57">
      <w:pPr>
        <w:pStyle w:val="Bullet1"/>
        <w:keepNext/>
        <w:keepLines/>
      </w:pPr>
      <w:r>
        <w:t xml:space="preserve">Comments relating only to the specifications document appear in </w:t>
      </w:r>
      <w:r w:rsidRPr="00C416C0">
        <w:rPr>
          <w:i/>
          <w:iCs/>
        </w:rPr>
        <w:t>[square brackets and italics].</w:t>
      </w:r>
    </w:p>
    <w:p w14:paraId="324A7352" w14:textId="77777777" w:rsidR="00C23C57" w:rsidRDefault="00C23C57" w:rsidP="00C23C57">
      <w:pPr>
        <w:pStyle w:val="Bullet1"/>
        <w:keepNext/>
        <w:keepLines/>
      </w:pPr>
      <w:r>
        <w:t xml:space="preserve">Validations to be changed are marked * when listed as part of a data element or below a validation table. </w:t>
      </w:r>
    </w:p>
    <w:p w14:paraId="6D36CCF4" w14:textId="5677EB8E" w:rsidR="00C23C57" w:rsidRDefault="00C23C57" w:rsidP="00C23C57">
      <w:pPr>
        <w:pStyle w:val="Bullet1"/>
        <w:keepNext/>
        <w:keepLines/>
      </w:pPr>
      <w:r>
        <w:t>Changes are shown under the appropriate manual section headings.</w:t>
      </w:r>
    </w:p>
    <w:p w14:paraId="4B6B4C1C" w14:textId="5944DDF4" w:rsidR="00C23C57" w:rsidRPr="00C23C57" w:rsidRDefault="00C23C57" w:rsidP="00C23C57">
      <w:pPr>
        <w:pStyle w:val="Heading1"/>
      </w:pPr>
      <w:bookmarkStart w:id="10" w:name="_Toc153871053"/>
      <w:r>
        <w:t>Outcome of proposals</w:t>
      </w:r>
      <w:bookmarkEnd w:id="10"/>
    </w:p>
    <w:p w14:paraId="523AFE55" w14:textId="5D77D3D6" w:rsidR="00A77BEC" w:rsidRDefault="00EF1641" w:rsidP="00EF1641">
      <w:pPr>
        <w:pStyle w:val="Body"/>
        <w:rPr>
          <w:b/>
          <w:bCs/>
        </w:rPr>
      </w:pPr>
      <w:bookmarkStart w:id="11" w:name="_Toc51938686"/>
      <w:r w:rsidRPr="00EF1641">
        <w:rPr>
          <w:b/>
          <w:bCs/>
        </w:rPr>
        <w:t>Proposal 8</w:t>
      </w:r>
      <w:r w:rsidR="00BB118D">
        <w:rPr>
          <w:b/>
          <w:bCs/>
        </w:rPr>
        <w:tab/>
      </w:r>
      <w:r w:rsidRPr="00EF1641">
        <w:rPr>
          <w:b/>
          <w:bCs/>
        </w:rPr>
        <w:t>Remove Surgeon Identifier</w:t>
      </w:r>
    </w:p>
    <w:p w14:paraId="4A9EA51A" w14:textId="7A0DCA68" w:rsidR="009F66F2" w:rsidRDefault="000C7E41" w:rsidP="00EF1641">
      <w:pPr>
        <w:pStyle w:val="Body"/>
      </w:pPr>
      <w:r>
        <w:t>Decision not to proceed. Reporting to remain optional in 2024-25.</w:t>
      </w:r>
    </w:p>
    <w:p w14:paraId="19EB97B5" w14:textId="77777777" w:rsidR="002C0D90" w:rsidRDefault="002C0D90" w:rsidP="00EF1641">
      <w:pPr>
        <w:pStyle w:val="Body"/>
      </w:pPr>
    </w:p>
    <w:p w14:paraId="22B277BC" w14:textId="77777777" w:rsidR="00CE2F50" w:rsidRDefault="00CE2F50" w:rsidP="00CE2F50">
      <w:pPr>
        <w:rPr>
          <w:rFonts w:ascii="Calibri" w:hAnsi="Calibri"/>
          <w:sz w:val="22"/>
        </w:rPr>
      </w:pPr>
      <w:r>
        <w:t>The decision to implement changes to key datasets in 2024-25 was based on a priority ranking, with only those proposals considered critical approved. Some reporting guide updates were also approved. All other proposals for changes for 2024-25 have been placed on hold.</w:t>
      </w:r>
    </w:p>
    <w:p w14:paraId="57AF2CED" w14:textId="77777777" w:rsidR="002C0D90" w:rsidRPr="009F66F2" w:rsidRDefault="002C0D90" w:rsidP="00EF1641">
      <w:pPr>
        <w:pStyle w:val="Body"/>
      </w:pPr>
    </w:p>
    <w:p w14:paraId="2BE19B84" w14:textId="77777777" w:rsidR="00325CEC" w:rsidRDefault="00325CEC" w:rsidP="009F66F2">
      <w:pPr>
        <w:pStyle w:val="Body"/>
        <w:rPr>
          <w:b/>
          <w:bCs/>
        </w:rPr>
      </w:pPr>
    </w:p>
    <w:p w14:paraId="7331B75B" w14:textId="077DC875" w:rsidR="004854D0" w:rsidRPr="000C7E41" w:rsidRDefault="000005F9" w:rsidP="00764AFE">
      <w:pPr>
        <w:pStyle w:val="Body"/>
      </w:pPr>
      <w:r>
        <w:br w:type="page"/>
      </w:r>
      <w:bookmarkEnd w:id="11"/>
    </w:p>
    <w:p w14:paraId="727FB258" w14:textId="77777777" w:rsidR="00245DDE" w:rsidRDefault="00245DDE" w:rsidP="00245DDE">
      <w:pPr>
        <w:pStyle w:val="Heading1"/>
      </w:pPr>
      <w:bookmarkStart w:id="12" w:name="_Toc122416153"/>
      <w:bookmarkStart w:id="13" w:name="_Toc122416149"/>
      <w:bookmarkStart w:id="14" w:name="_Toc153871054"/>
      <w:r>
        <w:lastRenderedPageBreak/>
        <w:t>Amend Sex to Sex at birth</w:t>
      </w:r>
      <w:bookmarkEnd w:id="12"/>
      <w:bookmarkEnd w:id="14"/>
    </w:p>
    <w:p w14:paraId="27E9DE38" w14:textId="77777777" w:rsidR="00245DDE" w:rsidRDefault="00245DDE" w:rsidP="00245DDE">
      <w:pPr>
        <w:pStyle w:val="Heading2"/>
      </w:pPr>
      <w:bookmarkStart w:id="15" w:name="_Toc122416154"/>
      <w:bookmarkStart w:id="16" w:name="_Toc153871055"/>
      <w:r>
        <w:t>Section 3a Data Definitions – data elements</w:t>
      </w:r>
      <w:bookmarkEnd w:id="15"/>
      <w:bookmarkEnd w:id="16"/>
    </w:p>
    <w:p w14:paraId="51FED4BF" w14:textId="77777777" w:rsidR="00245DDE" w:rsidRDefault="00245DDE" w:rsidP="00245DDE">
      <w:pPr>
        <w:pStyle w:val="Heading2"/>
      </w:pPr>
      <w:bookmarkStart w:id="17" w:name="_Toc122416155"/>
      <w:bookmarkStart w:id="18" w:name="_Toc153871056"/>
      <w:r>
        <w:t xml:space="preserve">Sex </w:t>
      </w:r>
      <w:r w:rsidRPr="00484F22">
        <w:rPr>
          <w:highlight w:val="green"/>
        </w:rPr>
        <w:t>at birth</w:t>
      </w:r>
      <w:r>
        <w:t xml:space="preserve"> (amend)</w:t>
      </w:r>
      <w:bookmarkEnd w:id="17"/>
      <w:bookmarkEnd w:id="18"/>
    </w:p>
    <w:p w14:paraId="38348B63" w14:textId="77777777" w:rsidR="00245DDE" w:rsidRPr="00AC136F" w:rsidRDefault="00245DDE" w:rsidP="003A1F87">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245DDE" w14:paraId="3A8FE1CA" w14:textId="77777777">
        <w:tc>
          <w:tcPr>
            <w:tcW w:w="1980" w:type="dxa"/>
          </w:tcPr>
          <w:p w14:paraId="52D4334C" w14:textId="77777777" w:rsidR="00245DDE" w:rsidRPr="00D128A7" w:rsidRDefault="00245DDE">
            <w:pPr>
              <w:pStyle w:val="Tabletext"/>
              <w:rPr>
                <w:rStyle w:val="Strong"/>
              </w:rPr>
            </w:pPr>
            <w:r w:rsidRPr="00D128A7">
              <w:rPr>
                <w:rStyle w:val="Strong"/>
              </w:rPr>
              <w:t>Definition</w:t>
            </w:r>
          </w:p>
        </w:tc>
        <w:tc>
          <w:tcPr>
            <w:tcW w:w="7308" w:type="dxa"/>
          </w:tcPr>
          <w:p w14:paraId="31C0DEC0" w14:textId="77777777" w:rsidR="00245DDE" w:rsidRDefault="00245DDE">
            <w:pPr>
              <w:pStyle w:val="Tabletext"/>
            </w:pPr>
            <w:r>
              <w:t xml:space="preserve">The sex of the person </w:t>
            </w:r>
            <w:r w:rsidRPr="00111382">
              <w:rPr>
                <w:highlight w:val="green"/>
              </w:rPr>
              <w:t>as recorded at birth</w:t>
            </w:r>
            <w:r>
              <w:rPr>
                <w:highlight w:val="green"/>
              </w:rPr>
              <w:t xml:space="preserve"> or infancy</w:t>
            </w:r>
            <w:r w:rsidRPr="00111382">
              <w:rPr>
                <w:highlight w:val="green"/>
              </w:rPr>
              <w:t>.</w:t>
            </w:r>
          </w:p>
          <w:p w14:paraId="4F2E340E" w14:textId="77777777" w:rsidR="00245DDE" w:rsidRDefault="00245DDE">
            <w:pPr>
              <w:pStyle w:val="Tabletext"/>
            </w:pPr>
            <w:r w:rsidRPr="00E664E5">
              <w:rPr>
                <w:highlight w:val="green"/>
              </w:rPr>
              <w:t>The distinction between male, female, and others who do not have biological characteristics typically associated with either the male or female sex, as represented by a code.</w:t>
            </w:r>
          </w:p>
        </w:tc>
      </w:tr>
      <w:tr w:rsidR="00245DDE" w14:paraId="7A7603A0" w14:textId="77777777">
        <w:tc>
          <w:tcPr>
            <w:tcW w:w="1980" w:type="dxa"/>
          </w:tcPr>
          <w:p w14:paraId="3CD5E105" w14:textId="77777777" w:rsidR="00245DDE" w:rsidRPr="00D128A7" w:rsidRDefault="00245DDE">
            <w:pPr>
              <w:pStyle w:val="Tabletext"/>
              <w:rPr>
                <w:rStyle w:val="Strong"/>
              </w:rPr>
            </w:pPr>
            <w:r w:rsidRPr="00D128A7">
              <w:rPr>
                <w:rStyle w:val="Strong"/>
              </w:rPr>
              <w:t>Label</w:t>
            </w:r>
          </w:p>
        </w:tc>
        <w:tc>
          <w:tcPr>
            <w:tcW w:w="7308" w:type="dxa"/>
          </w:tcPr>
          <w:p w14:paraId="74264019" w14:textId="77777777" w:rsidR="00245DDE" w:rsidRDefault="00245DDE">
            <w:pPr>
              <w:pStyle w:val="Tabletext"/>
            </w:pPr>
            <w:r>
              <w:t>Sex</w:t>
            </w:r>
          </w:p>
        </w:tc>
      </w:tr>
      <w:tr w:rsidR="00245DDE" w14:paraId="6CAAB58C" w14:textId="77777777">
        <w:tc>
          <w:tcPr>
            <w:tcW w:w="1980" w:type="dxa"/>
          </w:tcPr>
          <w:p w14:paraId="1C761DC5" w14:textId="77777777" w:rsidR="00245DDE" w:rsidRPr="00D128A7" w:rsidRDefault="00245DDE">
            <w:pPr>
              <w:pStyle w:val="Tabletext"/>
              <w:rPr>
                <w:rStyle w:val="Strong"/>
              </w:rPr>
            </w:pPr>
            <w:r w:rsidRPr="00D128A7">
              <w:rPr>
                <w:rStyle w:val="Strong"/>
              </w:rPr>
              <w:t>Reported in</w:t>
            </w:r>
          </w:p>
        </w:tc>
        <w:tc>
          <w:tcPr>
            <w:tcW w:w="7308" w:type="dxa"/>
          </w:tcPr>
          <w:p w14:paraId="7A60BFCB" w14:textId="77777777" w:rsidR="00245DDE" w:rsidRDefault="00245DDE">
            <w:pPr>
              <w:pStyle w:val="Tabletext"/>
            </w:pPr>
            <w:r>
              <w:t>Patient extract</w:t>
            </w:r>
          </w:p>
        </w:tc>
      </w:tr>
      <w:tr w:rsidR="00245DDE" w14:paraId="7F6EC98D" w14:textId="77777777">
        <w:tc>
          <w:tcPr>
            <w:tcW w:w="1980" w:type="dxa"/>
          </w:tcPr>
          <w:p w14:paraId="6C039DCA" w14:textId="77777777" w:rsidR="00245DDE" w:rsidRPr="00D128A7" w:rsidRDefault="00245DDE">
            <w:pPr>
              <w:pStyle w:val="Tabletext"/>
              <w:rPr>
                <w:rStyle w:val="Strong"/>
              </w:rPr>
            </w:pPr>
            <w:r w:rsidRPr="00D128A7">
              <w:rPr>
                <w:rStyle w:val="Strong"/>
              </w:rPr>
              <w:t>Reported for</w:t>
            </w:r>
          </w:p>
        </w:tc>
        <w:tc>
          <w:tcPr>
            <w:tcW w:w="7308" w:type="dxa"/>
          </w:tcPr>
          <w:p w14:paraId="61C937CE" w14:textId="77777777" w:rsidR="00245DDE" w:rsidRDefault="00245DDE">
            <w:pPr>
              <w:pStyle w:val="Tabletext"/>
            </w:pPr>
            <w:r>
              <w:t>All patient level records</w:t>
            </w:r>
          </w:p>
        </w:tc>
      </w:tr>
      <w:tr w:rsidR="00245DDE" w14:paraId="465E20EE" w14:textId="77777777">
        <w:tc>
          <w:tcPr>
            <w:tcW w:w="1980" w:type="dxa"/>
          </w:tcPr>
          <w:p w14:paraId="58371FC1" w14:textId="77777777" w:rsidR="00245DDE" w:rsidRPr="00D128A7" w:rsidRDefault="00245DDE">
            <w:pPr>
              <w:pStyle w:val="Tabletext"/>
              <w:rPr>
                <w:rStyle w:val="Strong"/>
              </w:rPr>
            </w:pPr>
            <w:r w:rsidRPr="00D128A7">
              <w:rPr>
                <w:rStyle w:val="Strong"/>
              </w:rPr>
              <w:t>Reported when</w:t>
            </w:r>
          </w:p>
        </w:tc>
        <w:tc>
          <w:tcPr>
            <w:tcW w:w="7308" w:type="dxa"/>
          </w:tcPr>
          <w:p w14:paraId="55CA20EE" w14:textId="77777777" w:rsidR="00245DDE" w:rsidRDefault="00245DDE">
            <w:pPr>
              <w:pStyle w:val="Tabletext"/>
            </w:pPr>
            <w:r>
              <w:t>The patient is first registered on the waiting list for any episode</w:t>
            </w:r>
          </w:p>
        </w:tc>
      </w:tr>
      <w:tr w:rsidR="00245DDE" w14:paraId="100FD508" w14:textId="77777777">
        <w:tc>
          <w:tcPr>
            <w:tcW w:w="1980" w:type="dxa"/>
          </w:tcPr>
          <w:p w14:paraId="24221577" w14:textId="77777777" w:rsidR="00245DDE" w:rsidRPr="00D128A7" w:rsidRDefault="00245DDE">
            <w:pPr>
              <w:pStyle w:val="Tabletext"/>
              <w:rPr>
                <w:rStyle w:val="Strong"/>
              </w:rPr>
            </w:pPr>
            <w:r w:rsidRPr="00D128A7">
              <w:rPr>
                <w:rStyle w:val="Strong"/>
              </w:rPr>
              <w:t>Code set</w:t>
            </w:r>
          </w:p>
        </w:tc>
        <w:tc>
          <w:tcPr>
            <w:tcW w:w="7308" w:type="dxa"/>
          </w:tcPr>
          <w:p w14:paraId="4A9E4940" w14:textId="77777777" w:rsidR="00245DDE" w:rsidRDefault="00245DDE">
            <w:pPr>
              <w:pStyle w:val="Tabletext"/>
            </w:pPr>
            <w:r>
              <w:t>Code</w:t>
            </w:r>
            <w:r>
              <w:tab/>
              <w:t>Descriptor</w:t>
            </w:r>
          </w:p>
          <w:p w14:paraId="356CFFFB" w14:textId="77777777" w:rsidR="00245DDE" w:rsidRDefault="00245DDE">
            <w:pPr>
              <w:pStyle w:val="Bodynospace"/>
            </w:pPr>
            <w:r>
              <w:t>1</w:t>
            </w:r>
            <w:r>
              <w:tab/>
              <w:t>Male</w:t>
            </w:r>
          </w:p>
          <w:p w14:paraId="31A510F5" w14:textId="77777777" w:rsidR="00245DDE" w:rsidRDefault="00245DDE">
            <w:pPr>
              <w:pStyle w:val="Bodynospace"/>
            </w:pPr>
            <w:r>
              <w:t>2</w:t>
            </w:r>
            <w:r>
              <w:tab/>
              <w:t>Female</w:t>
            </w:r>
          </w:p>
          <w:p w14:paraId="24885981" w14:textId="77777777" w:rsidR="00245DDE" w:rsidRDefault="00245DDE">
            <w:pPr>
              <w:pStyle w:val="Bodynospace"/>
            </w:pPr>
            <w:r w:rsidRPr="009572B4">
              <w:rPr>
                <w:highlight w:val="green"/>
              </w:rPr>
              <w:t>5</w:t>
            </w:r>
            <w:r w:rsidRPr="009572B4">
              <w:rPr>
                <w:highlight w:val="green"/>
              </w:rPr>
              <w:tab/>
              <w:t>Another term</w:t>
            </w:r>
          </w:p>
          <w:p w14:paraId="1DDE5CD1" w14:textId="77777777" w:rsidR="00245DDE" w:rsidRPr="009572B4" w:rsidRDefault="00245DDE">
            <w:pPr>
              <w:pStyle w:val="Bodynospace"/>
              <w:rPr>
                <w:strike/>
              </w:rPr>
            </w:pPr>
            <w:r w:rsidRPr="009572B4">
              <w:rPr>
                <w:strike/>
              </w:rPr>
              <w:t>3</w:t>
            </w:r>
            <w:r w:rsidRPr="009572B4">
              <w:rPr>
                <w:strike/>
              </w:rPr>
              <w:tab/>
              <w:t>Indeterminate</w:t>
            </w:r>
          </w:p>
          <w:p w14:paraId="769B852E" w14:textId="77777777" w:rsidR="00245DDE" w:rsidRDefault="00245DDE">
            <w:pPr>
              <w:pStyle w:val="Bodynospace"/>
              <w:rPr>
                <w:strike/>
              </w:rPr>
            </w:pPr>
            <w:r w:rsidRPr="009572B4">
              <w:rPr>
                <w:strike/>
              </w:rPr>
              <w:t>4</w:t>
            </w:r>
            <w:r w:rsidRPr="009572B4">
              <w:rPr>
                <w:strike/>
              </w:rPr>
              <w:tab/>
              <w:t>Other</w:t>
            </w:r>
          </w:p>
          <w:p w14:paraId="47512BF3" w14:textId="77777777" w:rsidR="00245DDE" w:rsidRPr="009572B4" w:rsidRDefault="00245DDE">
            <w:pPr>
              <w:pStyle w:val="Bodynospace"/>
              <w:rPr>
                <w:strike/>
              </w:rPr>
            </w:pPr>
          </w:p>
        </w:tc>
      </w:tr>
      <w:tr w:rsidR="00245DDE" w14:paraId="31DF89FF" w14:textId="77777777">
        <w:tc>
          <w:tcPr>
            <w:tcW w:w="1980" w:type="dxa"/>
          </w:tcPr>
          <w:p w14:paraId="4A6C5FE2" w14:textId="77777777" w:rsidR="00245DDE" w:rsidRPr="00D128A7" w:rsidRDefault="00245DDE">
            <w:pPr>
              <w:pStyle w:val="Tabletext"/>
              <w:rPr>
                <w:rStyle w:val="Strong"/>
              </w:rPr>
            </w:pPr>
            <w:r w:rsidRPr="00D128A7">
              <w:rPr>
                <w:rStyle w:val="Strong"/>
              </w:rPr>
              <w:t>Reporting guide</w:t>
            </w:r>
          </w:p>
        </w:tc>
        <w:tc>
          <w:tcPr>
            <w:tcW w:w="7308" w:type="dxa"/>
          </w:tcPr>
          <w:p w14:paraId="3AA741FC" w14:textId="77777777" w:rsidR="00245DDE" w:rsidRPr="00886D92" w:rsidRDefault="00245DDE">
            <w:pPr>
              <w:pStyle w:val="Tabletext"/>
              <w:rPr>
                <w:highlight w:val="green"/>
              </w:rPr>
            </w:pPr>
            <w:r w:rsidRPr="00886D92">
              <w:rPr>
                <w:highlight w:val="green"/>
              </w:rPr>
              <w:t>The term 'sex' refers to a person's biological characteristics. A person's sex is usually described as being either male or female; some people may have both male and female characteristics, or neither male nor female characteristics, or other sexual characteristics.</w:t>
            </w:r>
          </w:p>
          <w:p w14:paraId="3D9B3511" w14:textId="77777777" w:rsidR="00245DDE" w:rsidRPr="00886D92" w:rsidRDefault="00245DDE">
            <w:pPr>
              <w:pStyle w:val="Tabletext"/>
              <w:rPr>
                <w:highlight w:val="green"/>
              </w:rPr>
            </w:pPr>
            <w:r w:rsidRPr="00886D92">
              <w:rPr>
                <w:highlight w:val="green"/>
              </w:rPr>
              <w:t>Sex recorded at birth refers to what was determined by sex characteristics observed at birth or infancy. </w:t>
            </w:r>
          </w:p>
          <w:p w14:paraId="064FA2D3" w14:textId="77777777" w:rsidR="00245DDE" w:rsidRPr="0093044B" w:rsidRDefault="00245DDE">
            <w:pPr>
              <w:pStyle w:val="Tabletext"/>
              <w:rPr>
                <w:b/>
                <w:bCs/>
              </w:rPr>
            </w:pPr>
            <w:r w:rsidRPr="00886D92">
              <w:rPr>
                <w:highlight w:val="green"/>
              </w:rPr>
              <w:t xml:space="preserve">Hospitals should refrain from making assumptions about a person's sex based on indicators such as their name, </w:t>
            </w:r>
            <w:proofErr w:type="gramStart"/>
            <w:r w:rsidRPr="00886D92">
              <w:rPr>
                <w:highlight w:val="green"/>
              </w:rPr>
              <w:t>voice</w:t>
            </w:r>
            <w:proofErr w:type="gramEnd"/>
            <w:r w:rsidRPr="00886D92">
              <w:rPr>
                <w:highlight w:val="green"/>
              </w:rPr>
              <w:t xml:space="preserve"> or appearance</w:t>
            </w:r>
          </w:p>
          <w:p w14:paraId="38261D5E" w14:textId="77777777" w:rsidR="00245DDE" w:rsidRPr="002D6B6D" w:rsidRDefault="00245DDE">
            <w:pPr>
              <w:pStyle w:val="Tabletext"/>
              <w:rPr>
                <w:rStyle w:val="Strong"/>
                <w:highlight w:val="green"/>
              </w:rPr>
            </w:pPr>
            <w:r w:rsidRPr="002D6B6D">
              <w:rPr>
                <w:rStyle w:val="Strong"/>
                <w:highlight w:val="green"/>
              </w:rPr>
              <w:t>1</w:t>
            </w:r>
            <w:r w:rsidRPr="002D6B6D">
              <w:rPr>
                <w:rStyle w:val="Strong"/>
                <w:highlight w:val="green"/>
              </w:rPr>
              <w:tab/>
              <w:t>Male</w:t>
            </w:r>
          </w:p>
          <w:p w14:paraId="29417924" w14:textId="77777777" w:rsidR="00245DDE" w:rsidRPr="007D62F8" w:rsidRDefault="00245DDE">
            <w:pPr>
              <w:pStyle w:val="Tabletext"/>
              <w:rPr>
                <w:highlight w:val="green"/>
              </w:rPr>
            </w:pPr>
            <w:r w:rsidRPr="007D62F8">
              <w:rPr>
                <w:highlight w:val="green"/>
              </w:rPr>
              <w:t>Persons whose sex at birth or infancy was recorded as male.</w:t>
            </w:r>
          </w:p>
          <w:p w14:paraId="4FD11353" w14:textId="77777777" w:rsidR="00245DDE" w:rsidRPr="002D6B6D" w:rsidRDefault="00245DDE">
            <w:pPr>
              <w:pStyle w:val="Tabletext"/>
              <w:rPr>
                <w:rStyle w:val="Strong"/>
                <w:highlight w:val="green"/>
              </w:rPr>
            </w:pPr>
            <w:r w:rsidRPr="002D6B6D">
              <w:rPr>
                <w:rStyle w:val="Strong"/>
                <w:highlight w:val="green"/>
              </w:rPr>
              <w:t>2</w:t>
            </w:r>
            <w:r w:rsidRPr="002D6B6D">
              <w:rPr>
                <w:rStyle w:val="Strong"/>
                <w:highlight w:val="green"/>
              </w:rPr>
              <w:tab/>
              <w:t>Female</w:t>
            </w:r>
          </w:p>
          <w:p w14:paraId="22DF284D" w14:textId="77777777" w:rsidR="00245DDE" w:rsidRPr="007D62F8" w:rsidRDefault="00245DDE">
            <w:pPr>
              <w:pStyle w:val="Tabletext"/>
              <w:rPr>
                <w:highlight w:val="green"/>
              </w:rPr>
            </w:pPr>
            <w:r w:rsidRPr="007D62F8">
              <w:rPr>
                <w:highlight w:val="green"/>
              </w:rPr>
              <w:t xml:space="preserve">Persons whose sex at birth or infancy was recorded as female. </w:t>
            </w:r>
          </w:p>
          <w:p w14:paraId="6619E0F2" w14:textId="77777777" w:rsidR="00245DDE" w:rsidRPr="002D6B6D" w:rsidRDefault="00245DDE">
            <w:pPr>
              <w:pStyle w:val="Tabletext"/>
              <w:rPr>
                <w:rStyle w:val="Strong"/>
                <w:highlight w:val="green"/>
              </w:rPr>
            </w:pPr>
            <w:r>
              <w:rPr>
                <w:rStyle w:val="Strong"/>
                <w:highlight w:val="green"/>
              </w:rPr>
              <w:t>5</w:t>
            </w:r>
            <w:r w:rsidRPr="002D6B6D">
              <w:rPr>
                <w:rStyle w:val="Strong"/>
                <w:highlight w:val="green"/>
              </w:rPr>
              <w:tab/>
              <w:t>Another term</w:t>
            </w:r>
          </w:p>
          <w:p w14:paraId="09D78EFD" w14:textId="77777777" w:rsidR="00245DDE" w:rsidRDefault="00245DDE">
            <w:pPr>
              <w:pStyle w:val="Tabletext"/>
              <w:rPr>
                <w:highlight w:val="green"/>
              </w:rPr>
            </w:pPr>
            <w:r w:rsidRPr="00CE5170">
              <w:rPr>
                <w:highlight w:val="green"/>
              </w:rPr>
              <w:t>Persons whose sex at birth or infancy was recorded as another term (not male or female)</w:t>
            </w:r>
            <w:r>
              <w:rPr>
                <w:highlight w:val="green"/>
              </w:rPr>
              <w:t>.</w:t>
            </w:r>
          </w:p>
          <w:p w14:paraId="2D95490B" w14:textId="77777777" w:rsidR="00245DDE" w:rsidRPr="009572B4" w:rsidRDefault="00245DDE">
            <w:pPr>
              <w:pStyle w:val="Tabletext"/>
              <w:rPr>
                <w:strike/>
              </w:rPr>
            </w:pPr>
            <w:r w:rsidRPr="009572B4">
              <w:rPr>
                <w:strike/>
              </w:rPr>
              <w:t>A person’s sex is usually described as either being male or female. Some people may have both male and female characteristics. Sex is assigned at birth and is relatively fixed.</w:t>
            </w:r>
          </w:p>
          <w:p w14:paraId="531FE943" w14:textId="77777777" w:rsidR="00245DDE" w:rsidRPr="009572B4" w:rsidRDefault="00245DDE">
            <w:pPr>
              <w:pStyle w:val="Tabletext"/>
              <w:rPr>
                <w:strike/>
              </w:rPr>
            </w:pPr>
            <w:r w:rsidRPr="009572B4">
              <w:rPr>
                <w:strike/>
              </w:rPr>
              <w:t xml:space="preserve">A person’s sex may change during their lifetime </w:t>
            </w:r>
            <w:proofErr w:type="gramStart"/>
            <w:r w:rsidRPr="009572B4">
              <w:rPr>
                <w:strike/>
              </w:rPr>
              <w:t>as a result of</w:t>
            </w:r>
            <w:proofErr w:type="gramEnd"/>
            <w:r w:rsidRPr="009572B4">
              <w:rPr>
                <w:strike/>
              </w:rPr>
              <w:t xml:space="preserve"> procedures known alternatively as sex change, gender reassignment or transgender </w:t>
            </w:r>
            <w:r w:rsidRPr="009572B4">
              <w:rPr>
                <w:strike/>
              </w:rPr>
              <w:lastRenderedPageBreak/>
              <w:t xml:space="preserve">reassignment. Throughout this process, which may be over a considerable </w:t>
            </w:r>
            <w:proofErr w:type="gramStart"/>
            <w:r w:rsidRPr="009572B4">
              <w:rPr>
                <w:strike/>
              </w:rPr>
              <w:t>period of time</w:t>
            </w:r>
            <w:proofErr w:type="gramEnd"/>
            <w:r w:rsidRPr="009572B4">
              <w:rPr>
                <w:strike/>
              </w:rPr>
              <w:t>, sex could be recorded as either Male or Female.</w:t>
            </w:r>
          </w:p>
          <w:p w14:paraId="0A448702" w14:textId="77777777" w:rsidR="00245DDE" w:rsidRPr="009572B4" w:rsidRDefault="00245DDE">
            <w:pPr>
              <w:pStyle w:val="Tabletext"/>
              <w:rPr>
                <w:rStyle w:val="Strong"/>
                <w:strike/>
              </w:rPr>
            </w:pPr>
            <w:r w:rsidRPr="009572B4">
              <w:rPr>
                <w:rStyle w:val="Strong"/>
                <w:strike/>
              </w:rPr>
              <w:t>3 Indeterminate</w:t>
            </w:r>
          </w:p>
          <w:p w14:paraId="01FC1F23" w14:textId="77777777" w:rsidR="00245DDE" w:rsidRPr="009572B4" w:rsidRDefault="00245DDE">
            <w:pPr>
              <w:pStyle w:val="Tabletext"/>
              <w:rPr>
                <w:strike/>
              </w:rPr>
            </w:pPr>
            <w:r w:rsidRPr="009572B4">
              <w:rPr>
                <w:strike/>
              </w:rPr>
              <w:t xml:space="preserve">Used for infants with ambiguous genitalia, where the biological sex, even following genetic testing, cannot be determined. This code should not generally be used on data collection forms completed by the respondent. </w:t>
            </w:r>
          </w:p>
          <w:p w14:paraId="40433929" w14:textId="77777777" w:rsidR="00245DDE" w:rsidRPr="009572B4" w:rsidRDefault="00245DDE">
            <w:pPr>
              <w:pStyle w:val="Tabletext"/>
              <w:rPr>
                <w:strike/>
              </w:rPr>
            </w:pPr>
            <w:r w:rsidRPr="009572B4">
              <w:rPr>
                <w:strike/>
              </w:rPr>
              <w:t xml:space="preserve">Code 3 can only be assigned for infants aged less than 90 days. </w:t>
            </w:r>
          </w:p>
          <w:p w14:paraId="6DF4C39E" w14:textId="77777777" w:rsidR="00245DDE" w:rsidRPr="009572B4" w:rsidRDefault="00245DDE">
            <w:pPr>
              <w:pStyle w:val="Tabletext"/>
              <w:rPr>
                <w:rStyle w:val="Strong"/>
                <w:strike/>
              </w:rPr>
            </w:pPr>
            <w:r w:rsidRPr="009572B4">
              <w:rPr>
                <w:rStyle w:val="Strong"/>
                <w:strike/>
              </w:rPr>
              <w:t>4 Other</w:t>
            </w:r>
          </w:p>
          <w:p w14:paraId="6201808E" w14:textId="77777777" w:rsidR="00245DDE" w:rsidRPr="009572B4" w:rsidRDefault="00245DDE">
            <w:pPr>
              <w:pStyle w:val="Tabletext"/>
              <w:rPr>
                <w:strike/>
              </w:rPr>
            </w:pPr>
            <w:r w:rsidRPr="009572B4">
              <w:rPr>
                <w:strike/>
              </w:rPr>
              <w:t>Includes:</w:t>
            </w:r>
          </w:p>
          <w:p w14:paraId="6EADA0AC" w14:textId="77777777" w:rsidR="00245DDE" w:rsidRPr="009572B4" w:rsidRDefault="00245DDE">
            <w:pPr>
              <w:pStyle w:val="Tablebullet1"/>
              <w:rPr>
                <w:strike/>
              </w:rPr>
            </w:pPr>
            <w:r w:rsidRPr="009572B4">
              <w:rPr>
                <w:strike/>
              </w:rPr>
              <w:t>An intersex person, who because of a genetic condition was born with reproductive organs or sex chromosomes that are not exclusively male or female</w:t>
            </w:r>
          </w:p>
          <w:p w14:paraId="15F9E591" w14:textId="77777777" w:rsidR="00245DDE" w:rsidRPr="009572B4" w:rsidRDefault="00245DDE">
            <w:pPr>
              <w:pStyle w:val="Tablebullet1"/>
              <w:rPr>
                <w:strike/>
              </w:rPr>
            </w:pPr>
            <w:r w:rsidRPr="009572B4">
              <w:rPr>
                <w:strike/>
              </w:rPr>
              <w:t>A person who identifies as neither male nor female</w:t>
            </w:r>
          </w:p>
          <w:p w14:paraId="2EE8A18D" w14:textId="77777777" w:rsidR="00245DDE" w:rsidRPr="009572B4" w:rsidRDefault="00245DDE">
            <w:pPr>
              <w:pStyle w:val="Tabletext"/>
              <w:rPr>
                <w:strike/>
              </w:rPr>
            </w:pPr>
            <w:r w:rsidRPr="009572B4">
              <w:rPr>
                <w:strike/>
              </w:rPr>
              <w:t xml:space="preserve">Excludes: </w:t>
            </w:r>
          </w:p>
          <w:p w14:paraId="2D8A68B4" w14:textId="77777777" w:rsidR="00245DDE" w:rsidRPr="009572B4" w:rsidRDefault="00245DDE">
            <w:pPr>
              <w:pStyle w:val="Tabletext"/>
              <w:rPr>
                <w:strike/>
              </w:rPr>
            </w:pPr>
            <w:r w:rsidRPr="009572B4">
              <w:rPr>
                <w:strike/>
              </w:rPr>
              <w:t>Transgender, transsexual and chromosomally indeterminate individuals who identify with a particular sex (male or female).</w:t>
            </w:r>
          </w:p>
        </w:tc>
      </w:tr>
      <w:tr w:rsidR="00245DDE" w14:paraId="67B54825" w14:textId="77777777">
        <w:tc>
          <w:tcPr>
            <w:tcW w:w="1980" w:type="dxa"/>
          </w:tcPr>
          <w:p w14:paraId="67BDD5D9" w14:textId="77777777" w:rsidR="00245DDE" w:rsidRPr="00D128A7" w:rsidRDefault="00245DDE">
            <w:pPr>
              <w:pStyle w:val="Tabletext"/>
              <w:rPr>
                <w:rStyle w:val="Strong"/>
              </w:rPr>
            </w:pPr>
            <w:r w:rsidRPr="00D128A7">
              <w:rPr>
                <w:rStyle w:val="Strong"/>
              </w:rPr>
              <w:lastRenderedPageBreak/>
              <w:t>Validations</w:t>
            </w:r>
          </w:p>
        </w:tc>
        <w:tc>
          <w:tcPr>
            <w:tcW w:w="7308" w:type="dxa"/>
          </w:tcPr>
          <w:p w14:paraId="3FE24D1E" w14:textId="3770DC4C" w:rsidR="00245DDE" w:rsidRPr="009572B4" w:rsidRDefault="00245DDE">
            <w:pPr>
              <w:pStyle w:val="Tabletext"/>
            </w:pPr>
            <w:r>
              <w:t>S091</w:t>
            </w:r>
            <w:r>
              <w:tab/>
              <w:t xml:space="preserve">Sex </w:t>
            </w:r>
            <w:r w:rsidRPr="009572B4">
              <w:rPr>
                <w:highlight w:val="green"/>
              </w:rPr>
              <w:t>at birth</w:t>
            </w:r>
            <w:r>
              <w:t xml:space="preserve"> code invalid*</w:t>
            </w:r>
          </w:p>
        </w:tc>
      </w:tr>
    </w:tbl>
    <w:p w14:paraId="309DA1E3" w14:textId="77777777" w:rsidR="00245DDE" w:rsidRDefault="00245DDE" w:rsidP="003A1F87">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245DDE" w14:paraId="6093F8F4" w14:textId="77777777">
        <w:tc>
          <w:tcPr>
            <w:tcW w:w="1980" w:type="dxa"/>
          </w:tcPr>
          <w:p w14:paraId="2A585144" w14:textId="77777777" w:rsidR="00245DDE" w:rsidRPr="00D128A7" w:rsidRDefault="00245DDE">
            <w:pPr>
              <w:pStyle w:val="Tabletext"/>
              <w:rPr>
                <w:rStyle w:val="Strong"/>
              </w:rPr>
            </w:pPr>
            <w:r w:rsidRPr="00D128A7">
              <w:rPr>
                <w:rStyle w:val="Strong"/>
              </w:rPr>
              <w:t>Purpose</w:t>
            </w:r>
          </w:p>
        </w:tc>
        <w:tc>
          <w:tcPr>
            <w:tcW w:w="7308" w:type="dxa"/>
          </w:tcPr>
          <w:p w14:paraId="19326257" w14:textId="77777777" w:rsidR="00245DDE" w:rsidRDefault="00245DDE">
            <w:pPr>
              <w:pStyle w:val="Tabletext"/>
            </w:pPr>
            <w:r w:rsidRPr="00484F22">
              <w:rPr>
                <w:highlight w:val="green"/>
              </w:rPr>
              <w:t>To enable analyses of service utilisation and epidemiological studies</w:t>
            </w:r>
          </w:p>
          <w:p w14:paraId="3CF365C5" w14:textId="77777777" w:rsidR="00245DDE" w:rsidRPr="00484F22" w:rsidRDefault="00245DDE">
            <w:pPr>
              <w:pStyle w:val="Tabletext"/>
              <w:rPr>
                <w:strike/>
              </w:rPr>
            </w:pPr>
            <w:r w:rsidRPr="00484F22">
              <w:rPr>
                <w:strike/>
              </w:rPr>
              <w:t xml:space="preserve">Used for demographic analyses of service utilisation </w:t>
            </w:r>
          </w:p>
        </w:tc>
      </w:tr>
      <w:tr w:rsidR="00245DDE" w14:paraId="434CBE2A" w14:textId="77777777">
        <w:tc>
          <w:tcPr>
            <w:tcW w:w="1980" w:type="dxa"/>
          </w:tcPr>
          <w:p w14:paraId="27C27FEF" w14:textId="77777777" w:rsidR="00245DDE" w:rsidRPr="00D128A7" w:rsidRDefault="00245DDE">
            <w:pPr>
              <w:pStyle w:val="Tabletext"/>
              <w:rPr>
                <w:rStyle w:val="Strong"/>
              </w:rPr>
            </w:pPr>
            <w:r w:rsidRPr="00D128A7">
              <w:rPr>
                <w:rStyle w:val="Strong"/>
              </w:rPr>
              <w:t>Principal users</w:t>
            </w:r>
          </w:p>
        </w:tc>
        <w:tc>
          <w:tcPr>
            <w:tcW w:w="7308" w:type="dxa"/>
          </w:tcPr>
          <w:p w14:paraId="6BB2BEC0" w14:textId="77777777" w:rsidR="00245DDE" w:rsidRDefault="00245DDE">
            <w:pPr>
              <w:pStyle w:val="Tabletext"/>
            </w:pPr>
            <w:r w:rsidRPr="00484F22">
              <w:rPr>
                <w:highlight w:val="green"/>
              </w:rPr>
              <w:t>Multiple internal and external data users</w:t>
            </w:r>
            <w:r>
              <w:t xml:space="preserve"> </w:t>
            </w:r>
            <w:r w:rsidRPr="00484F22">
              <w:rPr>
                <w:strike/>
              </w:rPr>
              <w:t>Department of Health</w:t>
            </w:r>
          </w:p>
        </w:tc>
      </w:tr>
      <w:tr w:rsidR="00245DDE" w14:paraId="3F8C9C19" w14:textId="77777777">
        <w:tc>
          <w:tcPr>
            <w:tcW w:w="1980" w:type="dxa"/>
          </w:tcPr>
          <w:p w14:paraId="7228392E" w14:textId="77777777" w:rsidR="00245DDE" w:rsidRPr="00D128A7" w:rsidRDefault="00245DDE">
            <w:pPr>
              <w:pStyle w:val="Tabletext"/>
              <w:rPr>
                <w:rStyle w:val="Strong"/>
              </w:rPr>
            </w:pPr>
            <w:r w:rsidRPr="00D128A7">
              <w:rPr>
                <w:rStyle w:val="Strong"/>
              </w:rPr>
              <w:t>Collection start</w:t>
            </w:r>
          </w:p>
        </w:tc>
        <w:tc>
          <w:tcPr>
            <w:tcW w:w="7308" w:type="dxa"/>
          </w:tcPr>
          <w:p w14:paraId="0C269772" w14:textId="77777777" w:rsidR="00245DDE" w:rsidRDefault="00245DDE">
            <w:pPr>
              <w:pStyle w:val="Tabletext"/>
            </w:pPr>
            <w:r>
              <w:t>July 1997</w:t>
            </w:r>
          </w:p>
        </w:tc>
      </w:tr>
      <w:tr w:rsidR="00245DDE" w14:paraId="7ABE3972" w14:textId="77777777">
        <w:tc>
          <w:tcPr>
            <w:tcW w:w="1980" w:type="dxa"/>
          </w:tcPr>
          <w:p w14:paraId="104D40F4" w14:textId="77777777" w:rsidR="00245DDE" w:rsidRPr="00D128A7" w:rsidRDefault="00245DDE">
            <w:pPr>
              <w:pStyle w:val="Tabletext"/>
              <w:rPr>
                <w:rStyle w:val="Strong"/>
              </w:rPr>
            </w:pPr>
            <w:r w:rsidRPr="00D128A7">
              <w:rPr>
                <w:rStyle w:val="Strong"/>
              </w:rPr>
              <w:t>Version</w:t>
            </w:r>
          </w:p>
        </w:tc>
        <w:tc>
          <w:tcPr>
            <w:tcW w:w="7308" w:type="dxa"/>
          </w:tcPr>
          <w:p w14:paraId="7EC18A42" w14:textId="77777777" w:rsidR="00245DDE" w:rsidRDefault="00245DDE">
            <w:pPr>
              <w:pStyle w:val="Bodynospace"/>
            </w:pPr>
            <w:r>
              <w:t>2 effective July 1999</w:t>
            </w:r>
          </w:p>
          <w:p w14:paraId="61E1F9F7" w14:textId="77777777" w:rsidR="00245DDE" w:rsidRDefault="00245DDE">
            <w:pPr>
              <w:pStyle w:val="Bodynospace"/>
            </w:pPr>
            <w:r>
              <w:t>3 effective July 2004</w:t>
            </w:r>
          </w:p>
          <w:p w14:paraId="353F5977" w14:textId="77777777" w:rsidR="00245DDE" w:rsidRDefault="00245DDE">
            <w:pPr>
              <w:pStyle w:val="Bodynospace"/>
            </w:pPr>
            <w:r>
              <w:t>4 effective July 2017</w:t>
            </w:r>
          </w:p>
          <w:p w14:paraId="5A57F0D0" w14:textId="177EF687" w:rsidR="00245DDE" w:rsidRDefault="00245DDE">
            <w:pPr>
              <w:pStyle w:val="Bodynospace"/>
            </w:pPr>
            <w:r w:rsidRPr="00245DDE">
              <w:rPr>
                <w:highlight w:val="green"/>
              </w:rPr>
              <w:t>5 effective July 2024 (Sex updated to Sex at birth)</w:t>
            </w:r>
          </w:p>
        </w:tc>
      </w:tr>
      <w:tr w:rsidR="00245DDE" w14:paraId="5F9AA9A2" w14:textId="77777777">
        <w:tc>
          <w:tcPr>
            <w:tcW w:w="1980" w:type="dxa"/>
          </w:tcPr>
          <w:p w14:paraId="6EAEBB1B" w14:textId="77777777" w:rsidR="00245DDE" w:rsidRPr="00D128A7" w:rsidRDefault="00245DDE">
            <w:pPr>
              <w:pStyle w:val="Tabletext"/>
              <w:rPr>
                <w:rStyle w:val="Strong"/>
              </w:rPr>
            </w:pPr>
            <w:r w:rsidRPr="00D128A7">
              <w:rPr>
                <w:rStyle w:val="Strong"/>
              </w:rPr>
              <w:t>Definition source</w:t>
            </w:r>
          </w:p>
        </w:tc>
        <w:tc>
          <w:tcPr>
            <w:tcW w:w="7308" w:type="dxa"/>
          </w:tcPr>
          <w:p w14:paraId="404CDBD7" w14:textId="77777777" w:rsidR="00245DDE" w:rsidRDefault="00245DDE">
            <w:pPr>
              <w:pStyle w:val="Tabletext"/>
            </w:pPr>
            <w:r w:rsidRPr="00D2745A">
              <w:rPr>
                <w:strike/>
              </w:rPr>
              <w:t>Department of Health</w:t>
            </w:r>
            <w:r>
              <w:t xml:space="preserve"> </w:t>
            </w:r>
            <w:r w:rsidRPr="007D62F8">
              <w:rPr>
                <w:highlight w:val="green"/>
              </w:rPr>
              <w:t>Person—sex, code X (METEOR 741686)</w:t>
            </w:r>
          </w:p>
        </w:tc>
      </w:tr>
      <w:tr w:rsidR="00245DDE" w14:paraId="7FF9C7D8" w14:textId="77777777">
        <w:tc>
          <w:tcPr>
            <w:tcW w:w="1980" w:type="dxa"/>
          </w:tcPr>
          <w:p w14:paraId="4B6AA695" w14:textId="77777777" w:rsidR="00245DDE" w:rsidRPr="00D128A7" w:rsidRDefault="00245DDE">
            <w:pPr>
              <w:pStyle w:val="Tabletext"/>
              <w:rPr>
                <w:rStyle w:val="Strong"/>
              </w:rPr>
            </w:pPr>
            <w:r w:rsidRPr="00D128A7">
              <w:rPr>
                <w:rStyle w:val="Strong"/>
              </w:rPr>
              <w:t>Code set source</w:t>
            </w:r>
          </w:p>
        </w:tc>
        <w:tc>
          <w:tcPr>
            <w:tcW w:w="7308" w:type="dxa"/>
          </w:tcPr>
          <w:p w14:paraId="55859033" w14:textId="77777777" w:rsidR="00245DDE" w:rsidRDefault="00245DDE">
            <w:pPr>
              <w:pStyle w:val="Tabletext"/>
            </w:pPr>
            <w:r w:rsidRPr="00D2745A">
              <w:rPr>
                <w:strike/>
              </w:rPr>
              <w:t>NHDD (Department of Health modified)</w:t>
            </w:r>
            <w:r>
              <w:t xml:space="preserve"> </w:t>
            </w:r>
            <w:r w:rsidRPr="007D62F8">
              <w:rPr>
                <w:highlight w:val="green"/>
              </w:rPr>
              <w:t>Person—sex, code X (METEOR 741686)</w:t>
            </w:r>
          </w:p>
        </w:tc>
      </w:tr>
    </w:tbl>
    <w:p w14:paraId="2C74A913" w14:textId="77777777" w:rsidR="00245DDE" w:rsidRPr="00F8454F" w:rsidRDefault="00245DDE" w:rsidP="00245DDE">
      <w:pPr>
        <w:pStyle w:val="Bodyaftertablefigure"/>
      </w:pPr>
      <w:r w:rsidRPr="00F8454F">
        <w:t>[</w:t>
      </w:r>
      <w:r w:rsidRPr="00F8454F">
        <w:rPr>
          <w:i/>
          <w:iCs/>
        </w:rPr>
        <w:t>Implementation notes</w:t>
      </w:r>
    </w:p>
    <w:p w14:paraId="1286FE45" w14:textId="77777777" w:rsidR="00245DDE" w:rsidRPr="00F8454F" w:rsidRDefault="00245DDE" w:rsidP="00245DDE">
      <w:pPr>
        <w:pStyle w:val="Tabletext"/>
        <w:rPr>
          <w:i/>
          <w:iCs/>
        </w:rPr>
      </w:pPr>
      <w:r w:rsidRPr="00F8454F">
        <w:rPr>
          <w:i/>
          <w:iCs/>
        </w:rPr>
        <w:t>Hospitals that require codes 3 and/or 4 for their own purposes should continue to use these codes for internal data collection, and map to code 5 – Another term for reporting purposes.]</w:t>
      </w:r>
    </w:p>
    <w:p w14:paraId="5FD551AA" w14:textId="77777777" w:rsidR="00245DDE" w:rsidRDefault="00245DDE" w:rsidP="00245DDE">
      <w:pPr>
        <w:pStyle w:val="Body"/>
      </w:pPr>
    </w:p>
    <w:p w14:paraId="37FD84A2" w14:textId="77777777" w:rsidR="00245DDE" w:rsidRDefault="00245DDE">
      <w:pPr>
        <w:spacing w:after="0" w:line="240" w:lineRule="auto"/>
        <w:rPr>
          <w:b/>
          <w:color w:val="53565A"/>
          <w:sz w:val="32"/>
          <w:szCs w:val="28"/>
        </w:rPr>
      </w:pPr>
      <w:r>
        <w:br w:type="page"/>
      </w:r>
    </w:p>
    <w:p w14:paraId="732F22A9" w14:textId="37CC69A4" w:rsidR="00245DDE" w:rsidRDefault="00245DDE" w:rsidP="00245DDE">
      <w:pPr>
        <w:pStyle w:val="Heading2"/>
      </w:pPr>
      <w:bookmarkStart w:id="19" w:name="_Toc153871057"/>
      <w:r>
        <w:lastRenderedPageBreak/>
        <w:t>Section 5 Compilation and submission</w:t>
      </w:r>
      <w:bookmarkEnd w:id="19"/>
    </w:p>
    <w:p w14:paraId="7251B46A" w14:textId="77777777" w:rsidR="00245DDE" w:rsidRDefault="00245DDE" w:rsidP="00245DDE">
      <w:pPr>
        <w:pStyle w:val="Heading2"/>
      </w:pPr>
      <w:bookmarkStart w:id="20" w:name="_Toc63858817"/>
      <w:bookmarkStart w:id="21" w:name="_Patient_Extract_structure"/>
      <w:bookmarkStart w:id="22" w:name="_Toc122416150"/>
      <w:bookmarkStart w:id="23" w:name="_Toc153871058"/>
      <w:bookmarkEnd w:id="20"/>
      <w:bookmarkEnd w:id="21"/>
      <w:r>
        <w:t>Patient Extract structure (amend)</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88"/>
        <w:gridCol w:w="683"/>
        <w:gridCol w:w="1685"/>
        <w:gridCol w:w="2271"/>
        <w:gridCol w:w="1642"/>
        <w:gridCol w:w="2219"/>
      </w:tblGrid>
      <w:tr w:rsidR="00245DDE" w:rsidRPr="00022832" w14:paraId="29D7DD2D" w14:textId="77777777">
        <w:trPr>
          <w:tblHeader/>
        </w:trPr>
        <w:tc>
          <w:tcPr>
            <w:tcW w:w="0" w:type="auto"/>
            <w:shd w:val="clear" w:color="auto" w:fill="auto"/>
          </w:tcPr>
          <w:p w14:paraId="43832CA3" w14:textId="77777777" w:rsidR="00245DDE" w:rsidRPr="00022832" w:rsidRDefault="00245DDE">
            <w:pPr>
              <w:pStyle w:val="Tablecolhead"/>
            </w:pPr>
            <w:r w:rsidRPr="00022832">
              <w:t>Order</w:t>
            </w:r>
          </w:p>
        </w:tc>
        <w:tc>
          <w:tcPr>
            <w:tcW w:w="0" w:type="auto"/>
            <w:shd w:val="clear" w:color="auto" w:fill="auto"/>
          </w:tcPr>
          <w:p w14:paraId="1A5432DF" w14:textId="77777777" w:rsidR="00245DDE" w:rsidRPr="00022832" w:rsidRDefault="00245DDE">
            <w:pPr>
              <w:pStyle w:val="Tablecolhead"/>
            </w:pPr>
            <w:r w:rsidRPr="00022832">
              <w:t>Note</w:t>
            </w:r>
          </w:p>
        </w:tc>
        <w:tc>
          <w:tcPr>
            <w:tcW w:w="0" w:type="auto"/>
            <w:shd w:val="clear" w:color="auto" w:fill="auto"/>
          </w:tcPr>
          <w:p w14:paraId="2B305DB2" w14:textId="77777777" w:rsidR="00245DDE" w:rsidRPr="00022832" w:rsidRDefault="00245DDE">
            <w:pPr>
              <w:pStyle w:val="Tablecolhead"/>
            </w:pPr>
            <w:r w:rsidRPr="00022832">
              <w:t>Data element</w:t>
            </w:r>
          </w:p>
        </w:tc>
        <w:tc>
          <w:tcPr>
            <w:tcW w:w="0" w:type="auto"/>
          </w:tcPr>
          <w:p w14:paraId="7987307B" w14:textId="77777777" w:rsidR="00245DDE" w:rsidRPr="00022832" w:rsidRDefault="00245DDE">
            <w:pPr>
              <w:pStyle w:val="Tablecolhead"/>
            </w:pPr>
            <w:r w:rsidRPr="00022832">
              <w:t>Label</w:t>
            </w:r>
          </w:p>
        </w:tc>
        <w:tc>
          <w:tcPr>
            <w:tcW w:w="0" w:type="auto"/>
          </w:tcPr>
          <w:p w14:paraId="525BCF13" w14:textId="77777777" w:rsidR="00245DDE" w:rsidRPr="00022832" w:rsidRDefault="00245DDE">
            <w:pPr>
              <w:pStyle w:val="Tablecolhead"/>
            </w:pPr>
            <w:r w:rsidRPr="00022832">
              <w:t>Field size</w:t>
            </w:r>
          </w:p>
        </w:tc>
        <w:tc>
          <w:tcPr>
            <w:tcW w:w="0" w:type="auto"/>
            <w:shd w:val="clear" w:color="auto" w:fill="auto"/>
          </w:tcPr>
          <w:p w14:paraId="2723F76D" w14:textId="77777777" w:rsidR="00245DDE" w:rsidRPr="00022832" w:rsidRDefault="00245DDE">
            <w:pPr>
              <w:pStyle w:val="Tablecolhead"/>
            </w:pPr>
            <w:r w:rsidRPr="00022832">
              <w:t>Layout/</w:t>
            </w:r>
            <w:r>
              <w:t>c</w:t>
            </w:r>
            <w:r w:rsidRPr="00022832">
              <w:t>ode set</w:t>
            </w:r>
          </w:p>
        </w:tc>
      </w:tr>
      <w:tr w:rsidR="00245DDE" w:rsidRPr="00022832" w14:paraId="2F74B968" w14:textId="77777777">
        <w:tc>
          <w:tcPr>
            <w:tcW w:w="0" w:type="auto"/>
            <w:shd w:val="clear" w:color="auto" w:fill="auto"/>
          </w:tcPr>
          <w:p w14:paraId="594CD340" w14:textId="77777777" w:rsidR="00245DDE" w:rsidRPr="00022832" w:rsidRDefault="00245DDE">
            <w:pPr>
              <w:pStyle w:val="Tabletext"/>
            </w:pPr>
            <w:r w:rsidRPr="00022832">
              <w:t>1</w:t>
            </w:r>
          </w:p>
        </w:tc>
        <w:tc>
          <w:tcPr>
            <w:tcW w:w="0" w:type="auto"/>
            <w:shd w:val="clear" w:color="auto" w:fill="auto"/>
          </w:tcPr>
          <w:p w14:paraId="73511829" w14:textId="77777777" w:rsidR="00245DDE" w:rsidRPr="00022832" w:rsidRDefault="00245DDE">
            <w:pPr>
              <w:pStyle w:val="Tabletext"/>
            </w:pPr>
            <w:r w:rsidRPr="00022832">
              <w:t>M</w:t>
            </w:r>
          </w:p>
        </w:tc>
        <w:tc>
          <w:tcPr>
            <w:tcW w:w="0" w:type="auto"/>
            <w:shd w:val="clear" w:color="auto" w:fill="auto"/>
          </w:tcPr>
          <w:p w14:paraId="0918DBE7" w14:textId="77777777" w:rsidR="00245DDE" w:rsidRPr="00022832" w:rsidRDefault="00245DDE">
            <w:pPr>
              <w:pStyle w:val="Tabletext"/>
            </w:pPr>
            <w:r w:rsidRPr="00022832">
              <w:t>Patient Identifier</w:t>
            </w:r>
          </w:p>
        </w:tc>
        <w:tc>
          <w:tcPr>
            <w:tcW w:w="0" w:type="auto"/>
          </w:tcPr>
          <w:p w14:paraId="19B8DBE7" w14:textId="77777777" w:rsidR="00245DDE" w:rsidRPr="00022832" w:rsidRDefault="00245DDE">
            <w:pPr>
              <w:pStyle w:val="Tabletext"/>
            </w:pPr>
            <w:r w:rsidRPr="00022832">
              <w:t>Patient_Identifier</w:t>
            </w:r>
          </w:p>
        </w:tc>
        <w:tc>
          <w:tcPr>
            <w:tcW w:w="0" w:type="auto"/>
          </w:tcPr>
          <w:p w14:paraId="63D8DC1F" w14:textId="77777777" w:rsidR="00245DDE" w:rsidRPr="00022832" w:rsidRDefault="00245DDE">
            <w:pPr>
              <w:pStyle w:val="Tabletext"/>
            </w:pPr>
            <w:r w:rsidRPr="00022832">
              <w:t>10</w:t>
            </w:r>
          </w:p>
        </w:tc>
        <w:tc>
          <w:tcPr>
            <w:tcW w:w="0" w:type="auto"/>
            <w:shd w:val="clear" w:color="auto" w:fill="auto"/>
          </w:tcPr>
          <w:p w14:paraId="11817BBD" w14:textId="77777777" w:rsidR="00245DDE" w:rsidRPr="00022832" w:rsidRDefault="00245DDE">
            <w:pPr>
              <w:pStyle w:val="Tabletext"/>
            </w:pPr>
            <w:r w:rsidRPr="00022832">
              <w:t>XXXXXXXXXX</w:t>
            </w:r>
          </w:p>
        </w:tc>
      </w:tr>
      <w:tr w:rsidR="00245DDE" w:rsidRPr="00022832" w14:paraId="256656E5" w14:textId="77777777">
        <w:tc>
          <w:tcPr>
            <w:tcW w:w="0" w:type="auto"/>
            <w:shd w:val="clear" w:color="auto" w:fill="auto"/>
          </w:tcPr>
          <w:p w14:paraId="2BF9AA04" w14:textId="77777777" w:rsidR="00245DDE" w:rsidRPr="00022832" w:rsidRDefault="00245DDE">
            <w:pPr>
              <w:pStyle w:val="Tabletext"/>
            </w:pPr>
            <w:r w:rsidRPr="00022832">
              <w:t>2</w:t>
            </w:r>
          </w:p>
        </w:tc>
        <w:tc>
          <w:tcPr>
            <w:tcW w:w="0" w:type="auto"/>
            <w:shd w:val="clear" w:color="auto" w:fill="auto"/>
          </w:tcPr>
          <w:p w14:paraId="23FC3020" w14:textId="77777777" w:rsidR="00245DDE" w:rsidRPr="00022832" w:rsidRDefault="00245DDE">
            <w:pPr>
              <w:pStyle w:val="Tabletext"/>
            </w:pPr>
            <w:r w:rsidRPr="00022832">
              <w:t>M</w:t>
            </w:r>
          </w:p>
        </w:tc>
        <w:tc>
          <w:tcPr>
            <w:tcW w:w="0" w:type="auto"/>
            <w:shd w:val="clear" w:color="auto" w:fill="auto"/>
          </w:tcPr>
          <w:p w14:paraId="1CCEF8D8" w14:textId="77777777" w:rsidR="00245DDE" w:rsidRPr="00022832" w:rsidRDefault="00245DDE">
            <w:pPr>
              <w:pStyle w:val="Tabletext"/>
            </w:pPr>
            <w:r w:rsidRPr="00022832">
              <w:t>Date of Birth</w:t>
            </w:r>
          </w:p>
        </w:tc>
        <w:tc>
          <w:tcPr>
            <w:tcW w:w="0" w:type="auto"/>
          </w:tcPr>
          <w:p w14:paraId="4B2D394E" w14:textId="77777777" w:rsidR="00245DDE" w:rsidRPr="00022832" w:rsidRDefault="00245DDE">
            <w:pPr>
              <w:pStyle w:val="Tabletext"/>
            </w:pPr>
            <w:proofErr w:type="spellStart"/>
            <w:r w:rsidRPr="00022832">
              <w:t>Date_Of_Birth</w:t>
            </w:r>
            <w:proofErr w:type="spellEnd"/>
          </w:p>
        </w:tc>
        <w:tc>
          <w:tcPr>
            <w:tcW w:w="0" w:type="auto"/>
          </w:tcPr>
          <w:p w14:paraId="20FC4014" w14:textId="77777777" w:rsidR="00245DDE" w:rsidRPr="00022832" w:rsidRDefault="00245DDE">
            <w:pPr>
              <w:pStyle w:val="Tabletext"/>
            </w:pPr>
            <w:r w:rsidRPr="00022832">
              <w:t>8</w:t>
            </w:r>
          </w:p>
        </w:tc>
        <w:tc>
          <w:tcPr>
            <w:tcW w:w="0" w:type="auto"/>
            <w:shd w:val="clear" w:color="auto" w:fill="auto"/>
          </w:tcPr>
          <w:p w14:paraId="0832F179" w14:textId="77777777" w:rsidR="00245DDE" w:rsidRPr="00022832" w:rsidRDefault="00245DDE">
            <w:pPr>
              <w:pStyle w:val="Tabletext"/>
            </w:pPr>
            <w:r w:rsidRPr="00022832">
              <w:t>DDMMYYYY</w:t>
            </w:r>
          </w:p>
        </w:tc>
      </w:tr>
      <w:tr w:rsidR="00245DDE" w:rsidRPr="00022832" w14:paraId="5AC87B5A" w14:textId="77777777">
        <w:tc>
          <w:tcPr>
            <w:tcW w:w="0" w:type="auto"/>
            <w:shd w:val="clear" w:color="auto" w:fill="auto"/>
          </w:tcPr>
          <w:p w14:paraId="622061E9" w14:textId="77777777" w:rsidR="00245DDE" w:rsidRPr="00022832" w:rsidRDefault="00245DDE">
            <w:pPr>
              <w:pStyle w:val="Tabletext"/>
            </w:pPr>
            <w:r w:rsidRPr="00022832">
              <w:t>3</w:t>
            </w:r>
          </w:p>
        </w:tc>
        <w:tc>
          <w:tcPr>
            <w:tcW w:w="0" w:type="auto"/>
            <w:shd w:val="clear" w:color="auto" w:fill="auto"/>
          </w:tcPr>
          <w:p w14:paraId="0F5915DE" w14:textId="77777777" w:rsidR="00245DDE" w:rsidRPr="00022832" w:rsidRDefault="00245DDE">
            <w:pPr>
              <w:pStyle w:val="Tabletext"/>
            </w:pPr>
            <w:r w:rsidRPr="00022832">
              <w:t>M</w:t>
            </w:r>
          </w:p>
        </w:tc>
        <w:tc>
          <w:tcPr>
            <w:tcW w:w="0" w:type="auto"/>
            <w:shd w:val="clear" w:color="auto" w:fill="auto"/>
          </w:tcPr>
          <w:p w14:paraId="67A8A08A" w14:textId="77777777" w:rsidR="00245DDE" w:rsidRPr="00022832" w:rsidRDefault="00245DDE">
            <w:pPr>
              <w:pStyle w:val="Tabletext"/>
            </w:pPr>
            <w:r w:rsidRPr="00022832">
              <w:t>Date of Birth Accuracy Code</w:t>
            </w:r>
          </w:p>
        </w:tc>
        <w:tc>
          <w:tcPr>
            <w:tcW w:w="0" w:type="auto"/>
          </w:tcPr>
          <w:p w14:paraId="4B23C57E" w14:textId="77777777" w:rsidR="00245DDE" w:rsidRPr="00022832" w:rsidRDefault="00245DDE">
            <w:pPr>
              <w:pStyle w:val="Tabletext"/>
            </w:pPr>
            <w:proofErr w:type="spellStart"/>
            <w:r w:rsidRPr="00022832">
              <w:t>DOB_Accuracy_Code</w:t>
            </w:r>
            <w:proofErr w:type="spellEnd"/>
          </w:p>
        </w:tc>
        <w:tc>
          <w:tcPr>
            <w:tcW w:w="0" w:type="auto"/>
          </w:tcPr>
          <w:p w14:paraId="365C5A2D" w14:textId="77777777" w:rsidR="00245DDE" w:rsidRPr="00022832" w:rsidRDefault="00245DDE">
            <w:pPr>
              <w:pStyle w:val="Tabletext"/>
            </w:pPr>
            <w:r>
              <w:t>3</w:t>
            </w:r>
          </w:p>
        </w:tc>
        <w:tc>
          <w:tcPr>
            <w:tcW w:w="0" w:type="auto"/>
            <w:shd w:val="clear" w:color="auto" w:fill="auto"/>
          </w:tcPr>
          <w:p w14:paraId="0FFC3D4D" w14:textId="77777777" w:rsidR="00245DDE" w:rsidRPr="00022832" w:rsidRDefault="00245DDE">
            <w:pPr>
              <w:pStyle w:val="Tabletext"/>
            </w:pPr>
            <w:r>
              <w:t>NNN</w:t>
            </w:r>
          </w:p>
        </w:tc>
      </w:tr>
      <w:tr w:rsidR="00245DDE" w:rsidRPr="00022832" w14:paraId="19DFD797" w14:textId="77777777">
        <w:tc>
          <w:tcPr>
            <w:tcW w:w="0" w:type="auto"/>
            <w:shd w:val="clear" w:color="auto" w:fill="auto"/>
          </w:tcPr>
          <w:p w14:paraId="5831175E" w14:textId="77777777" w:rsidR="00245DDE" w:rsidRPr="00022832" w:rsidRDefault="00245DDE">
            <w:pPr>
              <w:pStyle w:val="Tabletext"/>
            </w:pPr>
            <w:r w:rsidRPr="00022832">
              <w:t>4</w:t>
            </w:r>
          </w:p>
        </w:tc>
        <w:tc>
          <w:tcPr>
            <w:tcW w:w="0" w:type="auto"/>
            <w:shd w:val="clear" w:color="auto" w:fill="auto"/>
          </w:tcPr>
          <w:p w14:paraId="6E5A4BA9" w14:textId="77777777" w:rsidR="00245DDE" w:rsidRPr="00022832" w:rsidRDefault="00245DDE">
            <w:pPr>
              <w:pStyle w:val="Tabletext"/>
            </w:pPr>
            <w:r w:rsidRPr="00022832">
              <w:t>M</w:t>
            </w:r>
          </w:p>
        </w:tc>
        <w:tc>
          <w:tcPr>
            <w:tcW w:w="0" w:type="auto"/>
            <w:shd w:val="clear" w:color="auto" w:fill="auto"/>
          </w:tcPr>
          <w:p w14:paraId="19157C6C" w14:textId="77777777" w:rsidR="00245DDE" w:rsidRPr="00022832" w:rsidRDefault="00245DDE">
            <w:pPr>
              <w:pStyle w:val="Tabletext"/>
            </w:pPr>
            <w:r>
              <w:t>Indigenous Status</w:t>
            </w:r>
          </w:p>
        </w:tc>
        <w:tc>
          <w:tcPr>
            <w:tcW w:w="0" w:type="auto"/>
          </w:tcPr>
          <w:p w14:paraId="6852EF9B" w14:textId="77777777" w:rsidR="00245DDE" w:rsidRPr="00022832" w:rsidRDefault="00245DDE">
            <w:pPr>
              <w:pStyle w:val="Tabletext"/>
            </w:pPr>
            <w:proofErr w:type="spellStart"/>
            <w:r>
              <w:t>Indigenous_Status</w:t>
            </w:r>
            <w:proofErr w:type="spellEnd"/>
          </w:p>
        </w:tc>
        <w:tc>
          <w:tcPr>
            <w:tcW w:w="0" w:type="auto"/>
          </w:tcPr>
          <w:p w14:paraId="50BF0C3D" w14:textId="77777777" w:rsidR="00245DDE" w:rsidRPr="00022832" w:rsidRDefault="00245DDE">
            <w:pPr>
              <w:pStyle w:val="Tabletext"/>
            </w:pPr>
            <w:r>
              <w:t>N/A</w:t>
            </w:r>
          </w:p>
        </w:tc>
        <w:tc>
          <w:tcPr>
            <w:tcW w:w="0" w:type="auto"/>
            <w:shd w:val="clear" w:color="auto" w:fill="auto"/>
          </w:tcPr>
          <w:p w14:paraId="4C454E76" w14:textId="77777777" w:rsidR="00245DDE" w:rsidRPr="00022832" w:rsidRDefault="00245DDE">
            <w:pPr>
              <w:pStyle w:val="Tabletext"/>
            </w:pPr>
            <w:r>
              <w:t>code from code set</w:t>
            </w:r>
          </w:p>
        </w:tc>
      </w:tr>
      <w:tr w:rsidR="00245DDE" w:rsidRPr="00022832" w14:paraId="0BB62190" w14:textId="77777777">
        <w:tc>
          <w:tcPr>
            <w:tcW w:w="0" w:type="auto"/>
            <w:shd w:val="clear" w:color="auto" w:fill="auto"/>
          </w:tcPr>
          <w:p w14:paraId="3B5E83B6" w14:textId="77777777" w:rsidR="00245DDE" w:rsidRPr="00022832" w:rsidRDefault="00245DDE">
            <w:pPr>
              <w:pStyle w:val="Tabletext"/>
            </w:pPr>
            <w:r w:rsidRPr="00022832">
              <w:t>5</w:t>
            </w:r>
          </w:p>
        </w:tc>
        <w:tc>
          <w:tcPr>
            <w:tcW w:w="0" w:type="auto"/>
            <w:shd w:val="clear" w:color="auto" w:fill="auto"/>
          </w:tcPr>
          <w:p w14:paraId="33EFBE60" w14:textId="77777777" w:rsidR="00245DDE" w:rsidRPr="00022832" w:rsidRDefault="00245DDE">
            <w:pPr>
              <w:pStyle w:val="Tabletext"/>
            </w:pPr>
            <w:r w:rsidRPr="00022832">
              <w:t>M</w:t>
            </w:r>
            <w:r>
              <w:t>,</w:t>
            </w:r>
            <w:r w:rsidRPr="009E130C">
              <w:rPr>
                <w:highlight w:val="green"/>
              </w:rPr>
              <w:t>3</w:t>
            </w:r>
          </w:p>
        </w:tc>
        <w:tc>
          <w:tcPr>
            <w:tcW w:w="0" w:type="auto"/>
            <w:shd w:val="clear" w:color="auto" w:fill="auto"/>
          </w:tcPr>
          <w:p w14:paraId="0F6739E0" w14:textId="77777777" w:rsidR="00245DDE" w:rsidRPr="00022832" w:rsidRDefault="00245DDE">
            <w:pPr>
              <w:pStyle w:val="Tabletext"/>
            </w:pPr>
            <w:r>
              <w:t xml:space="preserve">Sex </w:t>
            </w:r>
            <w:r w:rsidRPr="009E130C">
              <w:rPr>
                <w:highlight w:val="green"/>
              </w:rPr>
              <w:t>at birth</w:t>
            </w:r>
          </w:p>
        </w:tc>
        <w:tc>
          <w:tcPr>
            <w:tcW w:w="0" w:type="auto"/>
          </w:tcPr>
          <w:p w14:paraId="0624076B" w14:textId="77777777" w:rsidR="00245DDE" w:rsidRPr="00022832" w:rsidRDefault="00245DDE">
            <w:pPr>
              <w:pStyle w:val="Tabletext"/>
            </w:pPr>
            <w:r>
              <w:t>Sex</w:t>
            </w:r>
          </w:p>
        </w:tc>
        <w:tc>
          <w:tcPr>
            <w:tcW w:w="0" w:type="auto"/>
          </w:tcPr>
          <w:p w14:paraId="2F3D3A76" w14:textId="77777777" w:rsidR="00245DDE" w:rsidRPr="00022832" w:rsidRDefault="00245DDE">
            <w:pPr>
              <w:pStyle w:val="Tabletext"/>
            </w:pPr>
            <w:r>
              <w:t>N/A</w:t>
            </w:r>
          </w:p>
        </w:tc>
        <w:tc>
          <w:tcPr>
            <w:tcW w:w="0" w:type="auto"/>
            <w:shd w:val="clear" w:color="auto" w:fill="auto"/>
          </w:tcPr>
          <w:p w14:paraId="5AF8893F" w14:textId="77777777" w:rsidR="00245DDE" w:rsidRPr="00022832" w:rsidRDefault="00245DDE">
            <w:pPr>
              <w:pStyle w:val="Tabletext"/>
            </w:pPr>
            <w:r>
              <w:t>code from code set</w:t>
            </w:r>
          </w:p>
        </w:tc>
      </w:tr>
      <w:tr w:rsidR="00245DDE" w:rsidRPr="00022832" w14:paraId="6E4CA15C" w14:textId="77777777">
        <w:tc>
          <w:tcPr>
            <w:tcW w:w="0" w:type="auto"/>
            <w:shd w:val="clear" w:color="auto" w:fill="auto"/>
          </w:tcPr>
          <w:p w14:paraId="65324576" w14:textId="77777777" w:rsidR="00245DDE" w:rsidRPr="00022832" w:rsidRDefault="00245DDE">
            <w:pPr>
              <w:pStyle w:val="Tabletext"/>
            </w:pPr>
            <w:r w:rsidRPr="00022832">
              <w:t>6</w:t>
            </w:r>
          </w:p>
        </w:tc>
        <w:tc>
          <w:tcPr>
            <w:tcW w:w="0" w:type="auto"/>
            <w:shd w:val="clear" w:color="auto" w:fill="auto"/>
          </w:tcPr>
          <w:p w14:paraId="549FA9E4" w14:textId="77777777" w:rsidR="00245DDE" w:rsidRPr="00022832" w:rsidRDefault="00245DDE">
            <w:pPr>
              <w:pStyle w:val="Tabletext"/>
            </w:pPr>
            <w:r w:rsidRPr="00022832">
              <w:t>1</w:t>
            </w:r>
          </w:p>
        </w:tc>
        <w:tc>
          <w:tcPr>
            <w:tcW w:w="0" w:type="auto"/>
            <w:shd w:val="clear" w:color="auto" w:fill="auto"/>
          </w:tcPr>
          <w:p w14:paraId="0C456A7F" w14:textId="77777777" w:rsidR="00245DDE" w:rsidRPr="00022832" w:rsidRDefault="00245DDE">
            <w:pPr>
              <w:pStyle w:val="Tabletext"/>
            </w:pPr>
            <w:r>
              <w:t>Medicare Number</w:t>
            </w:r>
          </w:p>
        </w:tc>
        <w:tc>
          <w:tcPr>
            <w:tcW w:w="0" w:type="auto"/>
          </w:tcPr>
          <w:p w14:paraId="5E13355E" w14:textId="77777777" w:rsidR="00245DDE" w:rsidRPr="00022832" w:rsidRDefault="00245DDE">
            <w:pPr>
              <w:pStyle w:val="Tabletext"/>
            </w:pPr>
            <w:proofErr w:type="spellStart"/>
            <w:r>
              <w:t>Medicare_Number</w:t>
            </w:r>
            <w:proofErr w:type="spellEnd"/>
          </w:p>
        </w:tc>
        <w:tc>
          <w:tcPr>
            <w:tcW w:w="0" w:type="auto"/>
          </w:tcPr>
          <w:p w14:paraId="21F34FEF" w14:textId="77777777" w:rsidR="00245DDE" w:rsidRPr="00022832" w:rsidRDefault="00245DDE">
            <w:pPr>
              <w:pStyle w:val="Tabletext"/>
            </w:pPr>
            <w:r>
              <w:t>11</w:t>
            </w:r>
          </w:p>
        </w:tc>
        <w:tc>
          <w:tcPr>
            <w:tcW w:w="0" w:type="auto"/>
            <w:shd w:val="clear" w:color="auto" w:fill="auto"/>
          </w:tcPr>
          <w:p w14:paraId="0E4E562C" w14:textId="77777777" w:rsidR="00245DDE" w:rsidRPr="00022832" w:rsidRDefault="00245DDE">
            <w:pPr>
              <w:pStyle w:val="Tabletext"/>
            </w:pPr>
            <w:r>
              <w:t>NNNNNNNNNNN or blank</w:t>
            </w:r>
          </w:p>
        </w:tc>
      </w:tr>
      <w:tr w:rsidR="00245DDE" w:rsidRPr="00022832" w14:paraId="76919B75" w14:textId="77777777">
        <w:tc>
          <w:tcPr>
            <w:tcW w:w="0" w:type="auto"/>
            <w:shd w:val="clear" w:color="auto" w:fill="auto"/>
          </w:tcPr>
          <w:p w14:paraId="0CD73C4A" w14:textId="77777777" w:rsidR="00245DDE" w:rsidRPr="00022832" w:rsidRDefault="00245DDE">
            <w:pPr>
              <w:pStyle w:val="Tabletext"/>
            </w:pPr>
            <w:r w:rsidRPr="00022832">
              <w:t>7</w:t>
            </w:r>
          </w:p>
        </w:tc>
        <w:tc>
          <w:tcPr>
            <w:tcW w:w="0" w:type="auto"/>
            <w:shd w:val="clear" w:color="auto" w:fill="auto"/>
          </w:tcPr>
          <w:p w14:paraId="38308BB8" w14:textId="77777777" w:rsidR="00245DDE" w:rsidRPr="00022832" w:rsidRDefault="00245DDE">
            <w:pPr>
              <w:pStyle w:val="Tabletext"/>
            </w:pPr>
            <w:r w:rsidRPr="00022832">
              <w:t>M</w:t>
            </w:r>
          </w:p>
        </w:tc>
        <w:tc>
          <w:tcPr>
            <w:tcW w:w="0" w:type="auto"/>
            <w:shd w:val="clear" w:color="auto" w:fill="auto"/>
          </w:tcPr>
          <w:p w14:paraId="396CEB75" w14:textId="77777777" w:rsidR="00245DDE" w:rsidRPr="00022832" w:rsidRDefault="00245DDE">
            <w:pPr>
              <w:pStyle w:val="Tabletext"/>
            </w:pPr>
            <w:r>
              <w:t>Medicare Suffix</w:t>
            </w:r>
          </w:p>
        </w:tc>
        <w:tc>
          <w:tcPr>
            <w:tcW w:w="0" w:type="auto"/>
          </w:tcPr>
          <w:p w14:paraId="2291CAA3" w14:textId="77777777" w:rsidR="00245DDE" w:rsidRPr="00022832" w:rsidRDefault="00245DDE">
            <w:pPr>
              <w:pStyle w:val="Tabletext"/>
            </w:pPr>
            <w:proofErr w:type="spellStart"/>
            <w:r>
              <w:t>Medicare_Suffix</w:t>
            </w:r>
            <w:proofErr w:type="spellEnd"/>
          </w:p>
        </w:tc>
        <w:tc>
          <w:tcPr>
            <w:tcW w:w="0" w:type="auto"/>
          </w:tcPr>
          <w:p w14:paraId="4E178E9B" w14:textId="77777777" w:rsidR="00245DDE" w:rsidRPr="00022832" w:rsidRDefault="00245DDE">
            <w:pPr>
              <w:pStyle w:val="Tabletext"/>
            </w:pPr>
            <w:r>
              <w:t>Between 1 and 3 characters</w:t>
            </w:r>
          </w:p>
        </w:tc>
        <w:tc>
          <w:tcPr>
            <w:tcW w:w="0" w:type="auto"/>
            <w:shd w:val="clear" w:color="auto" w:fill="auto"/>
          </w:tcPr>
          <w:p w14:paraId="78C69D68" w14:textId="77777777" w:rsidR="00245DDE" w:rsidRPr="00022832" w:rsidRDefault="00245DDE">
            <w:pPr>
              <w:pStyle w:val="Tabletext"/>
            </w:pPr>
            <w:r>
              <w:t>AAA, AA, A’A, AA’, A, A-A, AA-</w:t>
            </w:r>
          </w:p>
        </w:tc>
      </w:tr>
      <w:tr w:rsidR="00245DDE" w:rsidRPr="00022832" w14:paraId="5E777F99" w14:textId="77777777">
        <w:tc>
          <w:tcPr>
            <w:tcW w:w="0" w:type="auto"/>
            <w:shd w:val="clear" w:color="auto" w:fill="auto"/>
          </w:tcPr>
          <w:p w14:paraId="4B05E14C" w14:textId="77777777" w:rsidR="00245DDE" w:rsidRPr="00022832" w:rsidRDefault="00245DDE">
            <w:pPr>
              <w:pStyle w:val="Tabletext"/>
            </w:pPr>
            <w:r w:rsidRPr="00022832">
              <w:t>8</w:t>
            </w:r>
          </w:p>
        </w:tc>
        <w:tc>
          <w:tcPr>
            <w:tcW w:w="0" w:type="auto"/>
            <w:shd w:val="clear" w:color="auto" w:fill="auto"/>
          </w:tcPr>
          <w:p w14:paraId="3BA0FBF3" w14:textId="77777777" w:rsidR="00245DDE" w:rsidRPr="00022832" w:rsidRDefault="00245DDE">
            <w:pPr>
              <w:pStyle w:val="Tabletext"/>
            </w:pPr>
            <w:r w:rsidRPr="00022832">
              <w:t>M</w:t>
            </w:r>
          </w:p>
        </w:tc>
        <w:tc>
          <w:tcPr>
            <w:tcW w:w="0" w:type="auto"/>
            <w:shd w:val="clear" w:color="auto" w:fill="auto"/>
          </w:tcPr>
          <w:p w14:paraId="29EE5CDD" w14:textId="77777777" w:rsidR="00245DDE" w:rsidRPr="00022832" w:rsidRDefault="00245DDE">
            <w:pPr>
              <w:pStyle w:val="Tabletext"/>
            </w:pPr>
            <w:r>
              <w:t>Postcode</w:t>
            </w:r>
          </w:p>
        </w:tc>
        <w:tc>
          <w:tcPr>
            <w:tcW w:w="0" w:type="auto"/>
          </w:tcPr>
          <w:p w14:paraId="386D5DFB" w14:textId="77777777" w:rsidR="00245DDE" w:rsidRPr="00022832" w:rsidRDefault="00245DDE">
            <w:pPr>
              <w:pStyle w:val="Tabletext"/>
            </w:pPr>
            <w:r>
              <w:t>Postcode</w:t>
            </w:r>
          </w:p>
        </w:tc>
        <w:tc>
          <w:tcPr>
            <w:tcW w:w="0" w:type="auto"/>
          </w:tcPr>
          <w:p w14:paraId="56BB3BE7" w14:textId="77777777" w:rsidR="00245DDE" w:rsidRPr="00022832" w:rsidRDefault="00245DDE">
            <w:pPr>
              <w:pStyle w:val="Tabletext"/>
            </w:pPr>
            <w:r>
              <w:t>N/A</w:t>
            </w:r>
          </w:p>
        </w:tc>
        <w:tc>
          <w:tcPr>
            <w:tcW w:w="0" w:type="auto"/>
            <w:shd w:val="clear" w:color="auto" w:fill="auto"/>
          </w:tcPr>
          <w:p w14:paraId="67F5DEF6" w14:textId="77777777" w:rsidR="00245DDE" w:rsidRPr="00022832" w:rsidRDefault="00245DDE">
            <w:pPr>
              <w:pStyle w:val="Tabletext"/>
            </w:pPr>
            <w:r>
              <w:t>code from code set</w:t>
            </w:r>
          </w:p>
        </w:tc>
      </w:tr>
      <w:tr w:rsidR="00245DDE" w:rsidRPr="00022832" w14:paraId="1F6589AA" w14:textId="77777777">
        <w:tc>
          <w:tcPr>
            <w:tcW w:w="0" w:type="auto"/>
            <w:shd w:val="clear" w:color="auto" w:fill="auto"/>
          </w:tcPr>
          <w:p w14:paraId="2966F091" w14:textId="77777777" w:rsidR="00245DDE" w:rsidRPr="00022832" w:rsidRDefault="00245DDE">
            <w:pPr>
              <w:pStyle w:val="Tabletext"/>
            </w:pPr>
            <w:r w:rsidRPr="00022832">
              <w:t>9</w:t>
            </w:r>
          </w:p>
        </w:tc>
        <w:tc>
          <w:tcPr>
            <w:tcW w:w="0" w:type="auto"/>
            <w:shd w:val="clear" w:color="auto" w:fill="auto"/>
          </w:tcPr>
          <w:p w14:paraId="6D27B84D" w14:textId="77777777" w:rsidR="00245DDE" w:rsidRPr="00022832" w:rsidRDefault="00245DDE">
            <w:pPr>
              <w:pStyle w:val="Tabletext"/>
            </w:pPr>
            <w:r w:rsidRPr="00022832">
              <w:t>M</w:t>
            </w:r>
          </w:p>
        </w:tc>
        <w:tc>
          <w:tcPr>
            <w:tcW w:w="0" w:type="auto"/>
            <w:shd w:val="clear" w:color="auto" w:fill="auto"/>
          </w:tcPr>
          <w:p w14:paraId="27D642B5" w14:textId="77777777" w:rsidR="00245DDE" w:rsidRPr="00022832" w:rsidRDefault="00245DDE">
            <w:pPr>
              <w:pStyle w:val="Tabletext"/>
            </w:pPr>
            <w:r>
              <w:t>Locality</w:t>
            </w:r>
          </w:p>
        </w:tc>
        <w:tc>
          <w:tcPr>
            <w:tcW w:w="0" w:type="auto"/>
          </w:tcPr>
          <w:p w14:paraId="61C9E069" w14:textId="77777777" w:rsidR="00245DDE" w:rsidRPr="00022832" w:rsidRDefault="00245DDE">
            <w:pPr>
              <w:pStyle w:val="Tabletext"/>
            </w:pPr>
            <w:r>
              <w:t>Locality</w:t>
            </w:r>
          </w:p>
        </w:tc>
        <w:tc>
          <w:tcPr>
            <w:tcW w:w="0" w:type="auto"/>
          </w:tcPr>
          <w:p w14:paraId="18B30100" w14:textId="77777777" w:rsidR="00245DDE" w:rsidRPr="00022832" w:rsidRDefault="00245DDE">
            <w:pPr>
              <w:pStyle w:val="Tabletext"/>
            </w:pPr>
            <w:r>
              <w:t>N/A</w:t>
            </w:r>
          </w:p>
        </w:tc>
        <w:tc>
          <w:tcPr>
            <w:tcW w:w="0" w:type="auto"/>
            <w:shd w:val="clear" w:color="auto" w:fill="auto"/>
          </w:tcPr>
          <w:p w14:paraId="263A2336" w14:textId="77777777" w:rsidR="00245DDE" w:rsidRPr="00022832" w:rsidRDefault="00245DDE">
            <w:pPr>
              <w:pStyle w:val="Tabletext"/>
            </w:pPr>
            <w:r>
              <w:t>code from code set</w:t>
            </w:r>
          </w:p>
        </w:tc>
      </w:tr>
      <w:tr w:rsidR="00245DDE" w:rsidRPr="00022832" w14:paraId="44E4CAD0" w14:textId="77777777">
        <w:tc>
          <w:tcPr>
            <w:tcW w:w="0" w:type="auto"/>
            <w:shd w:val="clear" w:color="auto" w:fill="auto"/>
          </w:tcPr>
          <w:p w14:paraId="155EF755" w14:textId="77777777" w:rsidR="00245DDE" w:rsidRPr="00245DDE" w:rsidRDefault="00245DDE">
            <w:pPr>
              <w:pStyle w:val="Tabletext"/>
            </w:pPr>
            <w:r w:rsidRPr="00245DDE">
              <w:t>10</w:t>
            </w:r>
          </w:p>
        </w:tc>
        <w:tc>
          <w:tcPr>
            <w:tcW w:w="0" w:type="auto"/>
            <w:shd w:val="clear" w:color="auto" w:fill="auto"/>
          </w:tcPr>
          <w:p w14:paraId="774330AC" w14:textId="3F55BD94" w:rsidR="00245DDE" w:rsidRPr="00245DDE" w:rsidRDefault="00245DDE">
            <w:pPr>
              <w:pStyle w:val="Tabletext"/>
            </w:pPr>
            <w:r w:rsidRPr="003B6D5D">
              <w:t>2</w:t>
            </w:r>
            <w:r>
              <w:t xml:space="preserve"> </w:t>
            </w:r>
          </w:p>
        </w:tc>
        <w:tc>
          <w:tcPr>
            <w:tcW w:w="0" w:type="auto"/>
            <w:shd w:val="clear" w:color="auto" w:fill="auto"/>
          </w:tcPr>
          <w:p w14:paraId="67AF2A8C" w14:textId="77777777" w:rsidR="00245DDE" w:rsidRPr="00245DDE" w:rsidRDefault="00245DDE">
            <w:pPr>
              <w:pStyle w:val="Tabletext"/>
            </w:pPr>
            <w:r w:rsidRPr="00245DDE">
              <w:t>Gender</w:t>
            </w:r>
          </w:p>
        </w:tc>
        <w:tc>
          <w:tcPr>
            <w:tcW w:w="0" w:type="auto"/>
          </w:tcPr>
          <w:p w14:paraId="460024A3" w14:textId="77777777" w:rsidR="00245DDE" w:rsidRPr="00245DDE" w:rsidRDefault="00245DDE">
            <w:pPr>
              <w:pStyle w:val="Tabletext"/>
            </w:pPr>
            <w:r w:rsidRPr="00245DDE">
              <w:t>Gender</w:t>
            </w:r>
          </w:p>
        </w:tc>
        <w:tc>
          <w:tcPr>
            <w:tcW w:w="0" w:type="auto"/>
          </w:tcPr>
          <w:p w14:paraId="0E8A4AA6" w14:textId="77777777" w:rsidR="00245DDE" w:rsidRPr="00245DDE" w:rsidRDefault="00245DDE">
            <w:pPr>
              <w:pStyle w:val="Tabletext"/>
            </w:pPr>
            <w:r w:rsidRPr="00245DDE">
              <w:t>N/A</w:t>
            </w:r>
          </w:p>
        </w:tc>
        <w:tc>
          <w:tcPr>
            <w:tcW w:w="0" w:type="auto"/>
            <w:shd w:val="clear" w:color="auto" w:fill="auto"/>
          </w:tcPr>
          <w:p w14:paraId="6A5E7614" w14:textId="77777777" w:rsidR="00245DDE" w:rsidRPr="00245DDE" w:rsidRDefault="00245DDE">
            <w:pPr>
              <w:pStyle w:val="Tabletext"/>
            </w:pPr>
            <w:r w:rsidRPr="00245DDE">
              <w:t>code from code set</w:t>
            </w:r>
          </w:p>
        </w:tc>
      </w:tr>
    </w:tbl>
    <w:p w14:paraId="37130951" w14:textId="77777777" w:rsidR="00245DDE" w:rsidRDefault="00245DDE" w:rsidP="00445CB7">
      <w:pPr>
        <w:pStyle w:val="Bodyaftertablefigure"/>
      </w:pPr>
      <w:r>
        <w:t>M</w:t>
      </w:r>
      <w:r>
        <w:tab/>
        <w:t>Mandatory</w:t>
      </w:r>
      <w:r>
        <w:tab/>
      </w:r>
    </w:p>
    <w:p w14:paraId="2CD6EACA" w14:textId="4C2CB896" w:rsidR="00245DDE" w:rsidRPr="00C56EA4" w:rsidRDefault="00245DDE" w:rsidP="003B6D5D">
      <w:pPr>
        <w:pStyle w:val="Body"/>
        <w:ind w:left="720" w:hanging="720"/>
        <w:rPr>
          <w:strike/>
        </w:rPr>
      </w:pPr>
      <w:r w:rsidRPr="003B6D5D">
        <w:t>2</w:t>
      </w:r>
      <w:r w:rsidRPr="003B6D5D">
        <w:tab/>
      </w:r>
      <w:r w:rsidRPr="003B6D5D">
        <w:rPr>
          <w:strike/>
        </w:rPr>
        <w:t>Optional</w:t>
      </w:r>
      <w:r w:rsidRPr="003B6D5D">
        <w:t xml:space="preserve"> </w:t>
      </w:r>
      <w:r w:rsidR="003B6D5D" w:rsidRPr="003B6D5D">
        <w:rPr>
          <w:highlight w:val="green"/>
        </w:rPr>
        <w:t>Mandatory</w:t>
      </w:r>
      <w:r w:rsidR="003B6D5D">
        <w:t xml:space="preserve"> </w:t>
      </w:r>
      <w:r w:rsidRPr="003B6D5D">
        <w:t xml:space="preserve">for patients registered on the waiting list from 1 July </w:t>
      </w:r>
      <w:r w:rsidR="00C56EA4" w:rsidRPr="00C56EA4">
        <w:rPr>
          <w:highlight w:val="green"/>
        </w:rPr>
        <w:t>2024</w:t>
      </w:r>
      <w:proofErr w:type="gramStart"/>
      <w:r w:rsidR="00C56EA4">
        <w:t xml:space="preserve"> </w:t>
      </w:r>
      <w:r w:rsidRPr="00C56EA4">
        <w:rPr>
          <w:strike/>
        </w:rPr>
        <w:t>2023</w:t>
      </w:r>
      <w:proofErr w:type="gramEnd"/>
      <w:r w:rsidR="00C56EA4" w:rsidRPr="00C56EA4">
        <w:rPr>
          <w:strike/>
        </w:rPr>
        <w:t xml:space="preserve">, </w:t>
      </w:r>
      <w:r w:rsidRPr="00C56EA4">
        <w:rPr>
          <w:strike/>
        </w:rPr>
        <w:t xml:space="preserve">mandatory from 1 July </w:t>
      </w:r>
      <w:r w:rsidRPr="00C56EA4">
        <w:rPr>
          <w:strike/>
        </w:rPr>
        <w:tab/>
        <w:t>2024</w:t>
      </w:r>
    </w:p>
    <w:p w14:paraId="559C9D5F" w14:textId="23871929" w:rsidR="00245DDE" w:rsidRDefault="00245DDE" w:rsidP="00245DDE">
      <w:pPr>
        <w:pStyle w:val="Body"/>
      </w:pPr>
      <w:r w:rsidRPr="009E130C">
        <w:rPr>
          <w:highlight w:val="green"/>
        </w:rPr>
        <w:t>3</w:t>
      </w:r>
      <w:r>
        <w:tab/>
      </w:r>
      <w:r w:rsidRPr="009E130C">
        <w:rPr>
          <w:highlight w:val="green"/>
        </w:rPr>
        <w:t xml:space="preserve">Code from Sex at birth code set to be reported for all patients registered on the waiting list </w:t>
      </w:r>
      <w:r w:rsidRPr="009E130C">
        <w:tab/>
      </w:r>
      <w:r w:rsidRPr="009E130C">
        <w:rPr>
          <w:highlight w:val="green"/>
        </w:rPr>
        <w:t>from 1 July 202</w:t>
      </w:r>
      <w:r w:rsidRPr="00245DDE">
        <w:rPr>
          <w:highlight w:val="green"/>
        </w:rPr>
        <w:t>4</w:t>
      </w:r>
    </w:p>
    <w:p w14:paraId="2AA9A4FF" w14:textId="698D1E81" w:rsidR="00445CB7" w:rsidRPr="006B4206" w:rsidRDefault="00445CB7" w:rsidP="00445CB7">
      <w:pPr>
        <w:pStyle w:val="Heading2"/>
      </w:pPr>
      <w:bookmarkStart w:id="24" w:name="_Toc63858824"/>
      <w:bookmarkStart w:id="25" w:name="_Toc122416157"/>
      <w:bookmarkStart w:id="26" w:name="_Toc153871059"/>
      <w:r>
        <w:t>Patient ODS File Structure (XXXX_YY_MM_DD_ODS_P.txt)</w:t>
      </w:r>
      <w:bookmarkEnd w:id="24"/>
      <w:r>
        <w:t xml:space="preserve"> (amend)</w:t>
      </w:r>
      <w:bookmarkEnd w:id="26"/>
    </w:p>
    <w:tbl>
      <w:tblPr>
        <w:tblStyle w:val="TableGrid"/>
        <w:tblW w:w="0" w:type="auto"/>
        <w:tblLook w:val="04A0" w:firstRow="1" w:lastRow="0" w:firstColumn="1" w:lastColumn="0" w:noHBand="0" w:noVBand="1"/>
      </w:tblPr>
      <w:tblGrid>
        <w:gridCol w:w="1980"/>
        <w:gridCol w:w="2268"/>
        <w:gridCol w:w="2410"/>
        <w:gridCol w:w="2630"/>
      </w:tblGrid>
      <w:tr w:rsidR="00445CB7" w14:paraId="2A4EBB45" w14:textId="77777777">
        <w:tc>
          <w:tcPr>
            <w:tcW w:w="1980" w:type="dxa"/>
          </w:tcPr>
          <w:p w14:paraId="492B8BE6" w14:textId="77777777" w:rsidR="00445CB7" w:rsidRDefault="00445CB7">
            <w:pPr>
              <w:pStyle w:val="Tablecolhead"/>
            </w:pPr>
            <w:r>
              <w:t>Data Item</w:t>
            </w:r>
          </w:p>
        </w:tc>
        <w:tc>
          <w:tcPr>
            <w:tcW w:w="2268" w:type="dxa"/>
          </w:tcPr>
          <w:p w14:paraId="26A2D86A" w14:textId="77777777" w:rsidR="00445CB7" w:rsidRDefault="00445CB7">
            <w:pPr>
              <w:pStyle w:val="Tablecolhead"/>
            </w:pPr>
            <w:r>
              <w:t>Label</w:t>
            </w:r>
          </w:p>
        </w:tc>
        <w:tc>
          <w:tcPr>
            <w:tcW w:w="2410" w:type="dxa"/>
          </w:tcPr>
          <w:p w14:paraId="50551686" w14:textId="77777777" w:rsidR="00445CB7" w:rsidRDefault="00445CB7">
            <w:pPr>
              <w:pStyle w:val="Tablecolhead"/>
            </w:pPr>
            <w:r>
              <w:t>Field size</w:t>
            </w:r>
          </w:p>
        </w:tc>
        <w:tc>
          <w:tcPr>
            <w:tcW w:w="2630" w:type="dxa"/>
          </w:tcPr>
          <w:p w14:paraId="6B4DFF79" w14:textId="77777777" w:rsidR="00445CB7" w:rsidRDefault="00445CB7">
            <w:pPr>
              <w:pStyle w:val="Tablecolhead"/>
            </w:pPr>
            <w:r>
              <w:t>Layout/Code set</w:t>
            </w:r>
          </w:p>
        </w:tc>
      </w:tr>
      <w:tr w:rsidR="00445CB7" w14:paraId="7DD6EFAD" w14:textId="77777777">
        <w:tc>
          <w:tcPr>
            <w:tcW w:w="1980" w:type="dxa"/>
          </w:tcPr>
          <w:p w14:paraId="297318B7" w14:textId="77777777" w:rsidR="00445CB7" w:rsidRDefault="00445CB7">
            <w:pPr>
              <w:pStyle w:val="Tabletext"/>
            </w:pPr>
            <w:r>
              <w:t>Patient Identifier</w:t>
            </w:r>
          </w:p>
        </w:tc>
        <w:tc>
          <w:tcPr>
            <w:tcW w:w="2268" w:type="dxa"/>
          </w:tcPr>
          <w:p w14:paraId="3F87E55E" w14:textId="77777777" w:rsidR="00445CB7" w:rsidRDefault="00445CB7">
            <w:pPr>
              <w:pStyle w:val="Tabletext"/>
            </w:pPr>
            <w:r>
              <w:t>Patient_Identifier</w:t>
            </w:r>
          </w:p>
        </w:tc>
        <w:tc>
          <w:tcPr>
            <w:tcW w:w="2410" w:type="dxa"/>
          </w:tcPr>
          <w:p w14:paraId="5B772C86" w14:textId="77777777" w:rsidR="00445CB7" w:rsidRDefault="00445CB7">
            <w:pPr>
              <w:pStyle w:val="Tabletext"/>
            </w:pPr>
            <w:r>
              <w:t>10</w:t>
            </w:r>
          </w:p>
        </w:tc>
        <w:tc>
          <w:tcPr>
            <w:tcW w:w="2630" w:type="dxa"/>
          </w:tcPr>
          <w:p w14:paraId="05F407AB" w14:textId="77777777" w:rsidR="00445CB7" w:rsidRDefault="00445CB7">
            <w:pPr>
              <w:pStyle w:val="Tabletext"/>
            </w:pPr>
            <w:r>
              <w:t>XXXXXXXXXX</w:t>
            </w:r>
          </w:p>
        </w:tc>
      </w:tr>
      <w:tr w:rsidR="00445CB7" w14:paraId="4F6A9BB9" w14:textId="77777777">
        <w:tc>
          <w:tcPr>
            <w:tcW w:w="1980" w:type="dxa"/>
          </w:tcPr>
          <w:p w14:paraId="39B5C7C5" w14:textId="77777777" w:rsidR="00445CB7" w:rsidRDefault="00445CB7">
            <w:pPr>
              <w:pStyle w:val="Tabletext"/>
            </w:pPr>
            <w:r>
              <w:t>Medicare Number</w:t>
            </w:r>
          </w:p>
        </w:tc>
        <w:tc>
          <w:tcPr>
            <w:tcW w:w="2268" w:type="dxa"/>
          </w:tcPr>
          <w:p w14:paraId="0DBD973A" w14:textId="77777777" w:rsidR="00445CB7" w:rsidRDefault="00445CB7">
            <w:pPr>
              <w:pStyle w:val="Tabletext"/>
            </w:pPr>
            <w:proofErr w:type="spellStart"/>
            <w:r>
              <w:t>Medicare_Number</w:t>
            </w:r>
            <w:proofErr w:type="spellEnd"/>
          </w:p>
        </w:tc>
        <w:tc>
          <w:tcPr>
            <w:tcW w:w="2410" w:type="dxa"/>
          </w:tcPr>
          <w:p w14:paraId="3D5F4A90" w14:textId="77777777" w:rsidR="00445CB7" w:rsidRDefault="00445CB7">
            <w:pPr>
              <w:pStyle w:val="Tabletext"/>
            </w:pPr>
            <w:r>
              <w:t>11</w:t>
            </w:r>
          </w:p>
        </w:tc>
        <w:tc>
          <w:tcPr>
            <w:tcW w:w="2630" w:type="dxa"/>
          </w:tcPr>
          <w:p w14:paraId="0BBC3C86" w14:textId="77777777" w:rsidR="00445CB7" w:rsidRDefault="00445CB7">
            <w:pPr>
              <w:pStyle w:val="Tabletext"/>
            </w:pPr>
            <w:r w:rsidRPr="006B4206">
              <w:t>NNNNNNNNNNN or blank</w:t>
            </w:r>
          </w:p>
        </w:tc>
      </w:tr>
      <w:tr w:rsidR="00445CB7" w14:paraId="135CE397" w14:textId="77777777">
        <w:tc>
          <w:tcPr>
            <w:tcW w:w="1980" w:type="dxa"/>
          </w:tcPr>
          <w:p w14:paraId="47E4E724" w14:textId="77777777" w:rsidR="00445CB7" w:rsidRDefault="00445CB7">
            <w:pPr>
              <w:pStyle w:val="Tabletext"/>
            </w:pPr>
            <w:r>
              <w:t>Medicare Suffix</w:t>
            </w:r>
          </w:p>
        </w:tc>
        <w:tc>
          <w:tcPr>
            <w:tcW w:w="2268" w:type="dxa"/>
          </w:tcPr>
          <w:p w14:paraId="33842F3D" w14:textId="77777777" w:rsidR="00445CB7" w:rsidRDefault="00445CB7">
            <w:pPr>
              <w:pStyle w:val="Tabletext"/>
            </w:pPr>
            <w:proofErr w:type="spellStart"/>
            <w:r>
              <w:t>Medicare_Suffix</w:t>
            </w:r>
            <w:proofErr w:type="spellEnd"/>
          </w:p>
        </w:tc>
        <w:tc>
          <w:tcPr>
            <w:tcW w:w="2410" w:type="dxa"/>
          </w:tcPr>
          <w:p w14:paraId="711504DC" w14:textId="77777777" w:rsidR="00445CB7" w:rsidRDefault="00445CB7">
            <w:pPr>
              <w:pStyle w:val="Tabletext"/>
            </w:pPr>
            <w:r>
              <w:t>Between 1 and 3 characters</w:t>
            </w:r>
          </w:p>
        </w:tc>
        <w:tc>
          <w:tcPr>
            <w:tcW w:w="2630" w:type="dxa"/>
          </w:tcPr>
          <w:p w14:paraId="4E68539F" w14:textId="77777777" w:rsidR="00445CB7" w:rsidRDefault="00445CB7">
            <w:pPr>
              <w:pStyle w:val="Tabletext"/>
            </w:pPr>
            <w:r w:rsidRPr="006B4206">
              <w:t>AAA, AA, A’A, AA’, A, A-A, AA</w:t>
            </w:r>
            <w:r>
              <w:t>-</w:t>
            </w:r>
          </w:p>
        </w:tc>
      </w:tr>
      <w:tr w:rsidR="00445CB7" w14:paraId="0F448EC2" w14:textId="77777777">
        <w:tc>
          <w:tcPr>
            <w:tcW w:w="1980" w:type="dxa"/>
          </w:tcPr>
          <w:p w14:paraId="6D93CFC0" w14:textId="77777777" w:rsidR="00445CB7" w:rsidRDefault="00445CB7">
            <w:pPr>
              <w:pStyle w:val="Tabletext"/>
            </w:pPr>
            <w:r>
              <w:t>Date of Birth</w:t>
            </w:r>
          </w:p>
        </w:tc>
        <w:tc>
          <w:tcPr>
            <w:tcW w:w="2268" w:type="dxa"/>
          </w:tcPr>
          <w:p w14:paraId="5A95E5EB" w14:textId="77777777" w:rsidR="00445CB7" w:rsidRDefault="00445CB7">
            <w:pPr>
              <w:pStyle w:val="Tabletext"/>
            </w:pPr>
            <w:proofErr w:type="spellStart"/>
            <w:r>
              <w:t>Date_Of_Birth</w:t>
            </w:r>
            <w:proofErr w:type="spellEnd"/>
          </w:p>
        </w:tc>
        <w:tc>
          <w:tcPr>
            <w:tcW w:w="2410" w:type="dxa"/>
          </w:tcPr>
          <w:p w14:paraId="43A25B3C" w14:textId="77777777" w:rsidR="00445CB7" w:rsidRDefault="00445CB7">
            <w:pPr>
              <w:pStyle w:val="Tabletext"/>
            </w:pPr>
            <w:r>
              <w:t>8</w:t>
            </w:r>
          </w:p>
        </w:tc>
        <w:tc>
          <w:tcPr>
            <w:tcW w:w="2630" w:type="dxa"/>
          </w:tcPr>
          <w:p w14:paraId="4692F818" w14:textId="77777777" w:rsidR="00445CB7" w:rsidRPr="006B4206" w:rsidRDefault="00445CB7">
            <w:pPr>
              <w:pStyle w:val="Tabletext"/>
            </w:pPr>
            <w:r w:rsidRPr="006B4206">
              <w:t>DDMMYYYY</w:t>
            </w:r>
          </w:p>
        </w:tc>
      </w:tr>
      <w:tr w:rsidR="00445CB7" w14:paraId="2821E227" w14:textId="77777777">
        <w:tc>
          <w:tcPr>
            <w:tcW w:w="1980" w:type="dxa"/>
          </w:tcPr>
          <w:p w14:paraId="54255A61" w14:textId="2A285B59" w:rsidR="00445CB7" w:rsidRDefault="00445CB7">
            <w:pPr>
              <w:pStyle w:val="Tabletext"/>
            </w:pPr>
            <w:r>
              <w:t xml:space="preserve">Sex </w:t>
            </w:r>
            <w:r w:rsidRPr="00445CB7">
              <w:rPr>
                <w:highlight w:val="green"/>
              </w:rPr>
              <w:t>at birth</w:t>
            </w:r>
          </w:p>
        </w:tc>
        <w:tc>
          <w:tcPr>
            <w:tcW w:w="2268" w:type="dxa"/>
          </w:tcPr>
          <w:p w14:paraId="38091407" w14:textId="77777777" w:rsidR="00445CB7" w:rsidRDefault="00445CB7">
            <w:pPr>
              <w:pStyle w:val="Tabletext"/>
            </w:pPr>
            <w:r>
              <w:t>Sex</w:t>
            </w:r>
          </w:p>
        </w:tc>
        <w:tc>
          <w:tcPr>
            <w:tcW w:w="2410" w:type="dxa"/>
          </w:tcPr>
          <w:p w14:paraId="4F5233BF" w14:textId="77777777" w:rsidR="00445CB7" w:rsidRDefault="00445CB7">
            <w:pPr>
              <w:pStyle w:val="Tabletext"/>
            </w:pPr>
            <w:r>
              <w:t>N/A</w:t>
            </w:r>
          </w:p>
        </w:tc>
        <w:tc>
          <w:tcPr>
            <w:tcW w:w="2630" w:type="dxa"/>
          </w:tcPr>
          <w:p w14:paraId="1F98131C" w14:textId="77777777" w:rsidR="00445CB7" w:rsidRPr="006B4206" w:rsidRDefault="00445CB7">
            <w:pPr>
              <w:pStyle w:val="Tabletext"/>
            </w:pPr>
            <w:r>
              <w:t>code from code set</w:t>
            </w:r>
          </w:p>
        </w:tc>
      </w:tr>
      <w:tr w:rsidR="00445CB7" w14:paraId="406954D5" w14:textId="77777777">
        <w:tc>
          <w:tcPr>
            <w:tcW w:w="1980" w:type="dxa"/>
          </w:tcPr>
          <w:p w14:paraId="36EDC8DC" w14:textId="77777777" w:rsidR="00445CB7" w:rsidRDefault="00445CB7">
            <w:pPr>
              <w:pStyle w:val="Tabletext"/>
            </w:pPr>
            <w:r>
              <w:t>Indigenous Status</w:t>
            </w:r>
          </w:p>
        </w:tc>
        <w:tc>
          <w:tcPr>
            <w:tcW w:w="2268" w:type="dxa"/>
          </w:tcPr>
          <w:p w14:paraId="5B3F7FD4" w14:textId="77777777" w:rsidR="00445CB7" w:rsidRDefault="00445CB7">
            <w:pPr>
              <w:pStyle w:val="Tabletext"/>
            </w:pPr>
            <w:proofErr w:type="spellStart"/>
            <w:r>
              <w:t>Indigenous_Status</w:t>
            </w:r>
            <w:proofErr w:type="spellEnd"/>
          </w:p>
        </w:tc>
        <w:tc>
          <w:tcPr>
            <w:tcW w:w="2410" w:type="dxa"/>
          </w:tcPr>
          <w:p w14:paraId="2E17D50A" w14:textId="77777777" w:rsidR="00445CB7" w:rsidRDefault="00445CB7">
            <w:pPr>
              <w:pStyle w:val="Tabletext"/>
            </w:pPr>
            <w:r>
              <w:t>N/A</w:t>
            </w:r>
          </w:p>
        </w:tc>
        <w:tc>
          <w:tcPr>
            <w:tcW w:w="2630" w:type="dxa"/>
          </w:tcPr>
          <w:p w14:paraId="63549F1F" w14:textId="77777777" w:rsidR="00445CB7" w:rsidRPr="006B4206" w:rsidRDefault="00445CB7">
            <w:pPr>
              <w:pStyle w:val="Tabletext"/>
            </w:pPr>
            <w:r>
              <w:t>code from code set</w:t>
            </w:r>
          </w:p>
        </w:tc>
      </w:tr>
      <w:tr w:rsidR="00445CB7" w14:paraId="06E295B0" w14:textId="77777777">
        <w:tc>
          <w:tcPr>
            <w:tcW w:w="1980" w:type="dxa"/>
          </w:tcPr>
          <w:p w14:paraId="23E850CA" w14:textId="77777777" w:rsidR="00445CB7" w:rsidRDefault="00445CB7">
            <w:pPr>
              <w:pStyle w:val="Tabletext"/>
            </w:pPr>
            <w:r>
              <w:t>Postcode</w:t>
            </w:r>
          </w:p>
        </w:tc>
        <w:tc>
          <w:tcPr>
            <w:tcW w:w="2268" w:type="dxa"/>
          </w:tcPr>
          <w:p w14:paraId="22700DF5" w14:textId="77777777" w:rsidR="00445CB7" w:rsidRDefault="00445CB7">
            <w:pPr>
              <w:pStyle w:val="Tabletext"/>
            </w:pPr>
            <w:r>
              <w:t>Postcode</w:t>
            </w:r>
          </w:p>
        </w:tc>
        <w:tc>
          <w:tcPr>
            <w:tcW w:w="2410" w:type="dxa"/>
          </w:tcPr>
          <w:p w14:paraId="3FD428CD" w14:textId="77777777" w:rsidR="00445CB7" w:rsidRDefault="00445CB7">
            <w:pPr>
              <w:pStyle w:val="Tabletext"/>
            </w:pPr>
            <w:r>
              <w:t>N/A</w:t>
            </w:r>
          </w:p>
        </w:tc>
        <w:tc>
          <w:tcPr>
            <w:tcW w:w="2630" w:type="dxa"/>
          </w:tcPr>
          <w:p w14:paraId="492E0E2C" w14:textId="77777777" w:rsidR="00445CB7" w:rsidRPr="006B4206" w:rsidRDefault="00445CB7">
            <w:pPr>
              <w:pStyle w:val="Tabletext"/>
            </w:pPr>
            <w:r>
              <w:t>code from code set</w:t>
            </w:r>
          </w:p>
        </w:tc>
      </w:tr>
      <w:tr w:rsidR="00445CB7" w14:paraId="4F230109" w14:textId="77777777">
        <w:tc>
          <w:tcPr>
            <w:tcW w:w="1980" w:type="dxa"/>
          </w:tcPr>
          <w:p w14:paraId="3D954366" w14:textId="77777777" w:rsidR="00445CB7" w:rsidRDefault="00445CB7">
            <w:pPr>
              <w:pStyle w:val="Tabletext"/>
            </w:pPr>
            <w:r>
              <w:lastRenderedPageBreak/>
              <w:t>Locality</w:t>
            </w:r>
          </w:p>
        </w:tc>
        <w:tc>
          <w:tcPr>
            <w:tcW w:w="2268" w:type="dxa"/>
          </w:tcPr>
          <w:p w14:paraId="22477E51" w14:textId="77777777" w:rsidR="00445CB7" w:rsidRDefault="00445CB7">
            <w:pPr>
              <w:pStyle w:val="Tabletext"/>
            </w:pPr>
            <w:r>
              <w:t>Locality</w:t>
            </w:r>
          </w:p>
        </w:tc>
        <w:tc>
          <w:tcPr>
            <w:tcW w:w="2410" w:type="dxa"/>
          </w:tcPr>
          <w:p w14:paraId="2BC5B03C" w14:textId="77777777" w:rsidR="00445CB7" w:rsidRDefault="00445CB7">
            <w:pPr>
              <w:pStyle w:val="Tabletext"/>
            </w:pPr>
            <w:r>
              <w:t>N/A</w:t>
            </w:r>
          </w:p>
        </w:tc>
        <w:tc>
          <w:tcPr>
            <w:tcW w:w="2630" w:type="dxa"/>
          </w:tcPr>
          <w:p w14:paraId="5A06BA39" w14:textId="77777777" w:rsidR="00445CB7" w:rsidRPr="006B4206" w:rsidRDefault="00445CB7">
            <w:pPr>
              <w:pStyle w:val="Tabletext"/>
            </w:pPr>
            <w:r>
              <w:t>code from code set</w:t>
            </w:r>
          </w:p>
        </w:tc>
      </w:tr>
      <w:tr w:rsidR="00445CB7" w14:paraId="04DD9B85" w14:textId="77777777">
        <w:tc>
          <w:tcPr>
            <w:tcW w:w="1980" w:type="dxa"/>
          </w:tcPr>
          <w:p w14:paraId="0CEB986E" w14:textId="77777777" w:rsidR="00445CB7" w:rsidRPr="00176078" w:rsidRDefault="00445CB7">
            <w:pPr>
              <w:pStyle w:val="Tabletext"/>
            </w:pPr>
            <w:r w:rsidRPr="00176078">
              <w:t>Gender</w:t>
            </w:r>
          </w:p>
        </w:tc>
        <w:tc>
          <w:tcPr>
            <w:tcW w:w="2268" w:type="dxa"/>
          </w:tcPr>
          <w:p w14:paraId="4543657D" w14:textId="77777777" w:rsidR="00445CB7" w:rsidRPr="00176078" w:rsidRDefault="00445CB7">
            <w:pPr>
              <w:pStyle w:val="Tabletext"/>
            </w:pPr>
            <w:r w:rsidRPr="00176078">
              <w:t>Gender</w:t>
            </w:r>
          </w:p>
        </w:tc>
        <w:tc>
          <w:tcPr>
            <w:tcW w:w="2410" w:type="dxa"/>
          </w:tcPr>
          <w:p w14:paraId="459948B9" w14:textId="77777777" w:rsidR="00445CB7" w:rsidRPr="00176078" w:rsidRDefault="00445CB7">
            <w:pPr>
              <w:pStyle w:val="Tabletext"/>
            </w:pPr>
            <w:r w:rsidRPr="00176078">
              <w:t>N/A</w:t>
            </w:r>
          </w:p>
        </w:tc>
        <w:tc>
          <w:tcPr>
            <w:tcW w:w="2630" w:type="dxa"/>
          </w:tcPr>
          <w:p w14:paraId="2487B2A8" w14:textId="77777777" w:rsidR="00445CB7" w:rsidRPr="00176078" w:rsidRDefault="00445CB7">
            <w:pPr>
              <w:pStyle w:val="Tabletext"/>
            </w:pPr>
            <w:r w:rsidRPr="00176078">
              <w:t>code from code set</w:t>
            </w:r>
          </w:p>
        </w:tc>
      </w:tr>
    </w:tbl>
    <w:p w14:paraId="744E195B" w14:textId="49CF4E62" w:rsidR="00245DDE" w:rsidRDefault="00245DDE" w:rsidP="00245DDE">
      <w:pPr>
        <w:pStyle w:val="Heading2"/>
      </w:pPr>
      <w:bookmarkStart w:id="27" w:name="_Toc153871060"/>
      <w:r>
        <w:t>Section 6 Validation</w:t>
      </w:r>
      <w:bookmarkStart w:id="28" w:name="_Toc63858842"/>
      <w:bookmarkStart w:id="29" w:name="_Toc106097721"/>
      <w:bookmarkEnd w:id="25"/>
      <w:bookmarkEnd w:id="27"/>
    </w:p>
    <w:p w14:paraId="732F9BB6" w14:textId="77777777" w:rsidR="00245DDE" w:rsidRDefault="00245DDE" w:rsidP="00245DDE">
      <w:pPr>
        <w:pStyle w:val="Heading2"/>
      </w:pPr>
      <w:bookmarkStart w:id="30" w:name="_Toc122416158"/>
      <w:bookmarkStart w:id="31" w:name="_Toc153871061"/>
      <w:bookmarkEnd w:id="28"/>
      <w:bookmarkEnd w:id="29"/>
      <w:r>
        <w:t>S091</w:t>
      </w:r>
      <w:r>
        <w:tab/>
        <w:t xml:space="preserve">Sex </w:t>
      </w:r>
      <w:r w:rsidRPr="00CE6FFE">
        <w:rPr>
          <w:highlight w:val="green"/>
        </w:rPr>
        <w:t>at birth</w:t>
      </w:r>
      <w:r>
        <w:t xml:space="preserve"> code invalid (amend)</w:t>
      </w:r>
      <w:bookmarkEnd w:id="30"/>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245DDE" w14:paraId="5545834E" w14:textId="77777777">
        <w:tc>
          <w:tcPr>
            <w:tcW w:w="1701" w:type="dxa"/>
          </w:tcPr>
          <w:p w14:paraId="04758570" w14:textId="77777777" w:rsidR="00245DDE" w:rsidRDefault="00245DDE">
            <w:pPr>
              <w:pStyle w:val="Tablecolhead"/>
            </w:pPr>
            <w:r>
              <w:t>Effect</w:t>
            </w:r>
          </w:p>
        </w:tc>
        <w:tc>
          <w:tcPr>
            <w:tcW w:w="7587" w:type="dxa"/>
          </w:tcPr>
          <w:p w14:paraId="2B8CD7F4" w14:textId="77777777" w:rsidR="00245DDE" w:rsidRDefault="00245DDE">
            <w:pPr>
              <w:pStyle w:val="Tabletext"/>
            </w:pPr>
            <w:r>
              <w:t>Correction</w:t>
            </w:r>
          </w:p>
        </w:tc>
      </w:tr>
      <w:tr w:rsidR="00245DDE" w14:paraId="6B725F6A" w14:textId="77777777">
        <w:tc>
          <w:tcPr>
            <w:tcW w:w="1701" w:type="dxa"/>
          </w:tcPr>
          <w:p w14:paraId="66CB351B" w14:textId="77777777" w:rsidR="00245DDE" w:rsidRDefault="00245DDE">
            <w:pPr>
              <w:pStyle w:val="Tablecolhead"/>
            </w:pPr>
            <w:r>
              <w:t>Problem</w:t>
            </w:r>
          </w:p>
        </w:tc>
        <w:tc>
          <w:tcPr>
            <w:tcW w:w="7587" w:type="dxa"/>
          </w:tcPr>
          <w:p w14:paraId="1CC12A9F" w14:textId="77777777" w:rsidR="00245DDE" w:rsidRDefault="00245DDE">
            <w:pPr>
              <w:pStyle w:val="Tabletext"/>
            </w:pPr>
            <w:r>
              <w:t xml:space="preserve">A Sex </w:t>
            </w:r>
            <w:r w:rsidRPr="00CE6FFE">
              <w:rPr>
                <w:highlight w:val="green"/>
              </w:rPr>
              <w:t>at birth</w:t>
            </w:r>
            <w:r>
              <w:t xml:space="preserve"> code has not been reported or is invalid</w:t>
            </w:r>
          </w:p>
          <w:p w14:paraId="398CD91F" w14:textId="77777777" w:rsidR="00245DDE" w:rsidRDefault="00245DDE">
            <w:pPr>
              <w:pStyle w:val="Tabletext"/>
            </w:pPr>
          </w:p>
        </w:tc>
      </w:tr>
      <w:tr w:rsidR="00245DDE" w14:paraId="2FE6E089" w14:textId="77777777">
        <w:tc>
          <w:tcPr>
            <w:tcW w:w="1701" w:type="dxa"/>
          </w:tcPr>
          <w:p w14:paraId="1DC34797" w14:textId="77777777" w:rsidR="00245DDE" w:rsidRDefault="00245DDE">
            <w:pPr>
              <w:pStyle w:val="Tablecolhead"/>
            </w:pPr>
            <w:r>
              <w:t>Remedy</w:t>
            </w:r>
          </w:p>
        </w:tc>
        <w:tc>
          <w:tcPr>
            <w:tcW w:w="7587" w:type="dxa"/>
          </w:tcPr>
          <w:p w14:paraId="679E3CDA" w14:textId="77777777" w:rsidR="00245DDE" w:rsidRDefault="00245DDE">
            <w:pPr>
              <w:pStyle w:val="Tabletext"/>
            </w:pPr>
            <w:r>
              <w:t xml:space="preserve">Correct, or allocate Sex </w:t>
            </w:r>
            <w:r w:rsidRPr="00CE6FFE">
              <w:rPr>
                <w:highlight w:val="green"/>
              </w:rPr>
              <w:t>at birth</w:t>
            </w:r>
            <w:r>
              <w:t xml:space="preserve"> code and re-submit</w:t>
            </w:r>
          </w:p>
          <w:p w14:paraId="3C915E99" w14:textId="77777777" w:rsidR="00245DDE" w:rsidRDefault="00245DDE">
            <w:pPr>
              <w:pStyle w:val="Tabletext"/>
            </w:pPr>
            <w:r>
              <w:t xml:space="preserve">Refer to: Section 3a Sex </w:t>
            </w:r>
            <w:r w:rsidRPr="00CE6FFE">
              <w:rPr>
                <w:highlight w:val="green"/>
              </w:rPr>
              <w:t>at birth</w:t>
            </w:r>
          </w:p>
        </w:tc>
      </w:tr>
      <w:bookmarkEnd w:id="13"/>
    </w:tbl>
    <w:p w14:paraId="63A4EA33" w14:textId="67653F80" w:rsidR="00764AFE" w:rsidRDefault="00764AFE" w:rsidP="004A4140">
      <w:pPr>
        <w:pStyle w:val="Heading1"/>
      </w:pPr>
    </w:p>
    <w:p w14:paraId="0D8DD5CE" w14:textId="3176E2CE" w:rsidR="00764AFE" w:rsidRPr="00764AFE" w:rsidRDefault="00764AFE" w:rsidP="00764AFE">
      <w:pPr>
        <w:spacing w:after="0" w:line="240" w:lineRule="auto"/>
        <w:rPr>
          <w:rFonts w:eastAsia="MS Gothic" w:cs="Arial"/>
          <w:bCs/>
          <w:color w:val="53565A"/>
          <w:kern w:val="32"/>
          <w:sz w:val="44"/>
          <w:szCs w:val="44"/>
        </w:rPr>
      </w:pPr>
      <w:r>
        <w:br w:type="page"/>
      </w:r>
    </w:p>
    <w:p w14:paraId="30ECA6B0" w14:textId="77777777" w:rsidR="00764AFE" w:rsidRDefault="00764AFE" w:rsidP="00764AFE">
      <w:pPr>
        <w:pStyle w:val="Heading1"/>
      </w:pPr>
      <w:bookmarkStart w:id="32" w:name="_Toc153871062"/>
      <w:r>
        <w:lastRenderedPageBreak/>
        <w:t>Reporting of Gender mandatory in 2024-25</w:t>
      </w:r>
      <w:bookmarkEnd w:id="32"/>
    </w:p>
    <w:p w14:paraId="01C37C2B" w14:textId="77777777" w:rsidR="00764AFE" w:rsidRDefault="00764AFE" w:rsidP="00764AFE">
      <w:pPr>
        <w:pStyle w:val="Heading2"/>
      </w:pPr>
      <w:bookmarkStart w:id="33" w:name="_Toc122416147"/>
      <w:bookmarkStart w:id="34" w:name="_Toc153871063"/>
      <w:r>
        <w:t>Section 3a Data Definitions – data elements</w:t>
      </w:r>
      <w:bookmarkEnd w:id="33"/>
      <w:bookmarkEnd w:id="34"/>
    </w:p>
    <w:p w14:paraId="437F2303" w14:textId="77777777" w:rsidR="00764AFE" w:rsidRDefault="00764AFE" w:rsidP="00764AFE">
      <w:pPr>
        <w:pStyle w:val="Heading2"/>
      </w:pPr>
      <w:bookmarkStart w:id="35" w:name="_Toc122416148"/>
      <w:bookmarkStart w:id="36" w:name="_Toc153871064"/>
      <w:r>
        <w:t>Gender (amend)</w:t>
      </w:r>
      <w:bookmarkEnd w:id="35"/>
      <w:bookmarkEnd w:id="36"/>
    </w:p>
    <w:p w14:paraId="7F6EF611" w14:textId="77777777" w:rsidR="00764AFE" w:rsidRPr="00C63074" w:rsidRDefault="00764AFE" w:rsidP="00764AFE">
      <w:pPr>
        <w:pStyle w:val="Tablecaption"/>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764AFE" w:rsidRPr="00C63074" w14:paraId="4FDF462B" w14:textId="77777777" w:rsidTr="00996650">
        <w:tc>
          <w:tcPr>
            <w:tcW w:w="2127" w:type="dxa"/>
          </w:tcPr>
          <w:p w14:paraId="5EE2E20F" w14:textId="77777777" w:rsidR="00764AFE" w:rsidRPr="00C63074" w:rsidRDefault="00764AFE" w:rsidP="00996650">
            <w:pPr>
              <w:rPr>
                <w:b/>
                <w:bCs/>
              </w:rPr>
            </w:pPr>
            <w:r w:rsidRPr="00C63074">
              <w:rPr>
                <w:b/>
                <w:bCs/>
              </w:rPr>
              <w:t>Definition</w:t>
            </w:r>
          </w:p>
        </w:tc>
        <w:tc>
          <w:tcPr>
            <w:tcW w:w="7229" w:type="dxa"/>
          </w:tcPr>
          <w:p w14:paraId="41074B44" w14:textId="77777777" w:rsidR="00764AFE" w:rsidRPr="00C63074" w:rsidRDefault="00764AFE" w:rsidP="00996650">
            <w:r w:rsidRPr="00DD5DAC">
              <w:t>How a person describes their gender, as represented by a cod</w:t>
            </w:r>
            <w:r>
              <w:t>e</w:t>
            </w:r>
          </w:p>
        </w:tc>
      </w:tr>
      <w:tr w:rsidR="00764AFE" w:rsidRPr="00C63074" w14:paraId="64252A30" w14:textId="77777777" w:rsidTr="00996650">
        <w:tc>
          <w:tcPr>
            <w:tcW w:w="2127" w:type="dxa"/>
          </w:tcPr>
          <w:p w14:paraId="4393D0FD" w14:textId="77777777" w:rsidR="00764AFE" w:rsidRPr="00C63074" w:rsidRDefault="00764AFE" w:rsidP="00996650">
            <w:pPr>
              <w:rPr>
                <w:b/>
                <w:bCs/>
              </w:rPr>
            </w:pPr>
            <w:r>
              <w:rPr>
                <w:b/>
                <w:bCs/>
              </w:rPr>
              <w:t>Label</w:t>
            </w:r>
          </w:p>
        </w:tc>
        <w:tc>
          <w:tcPr>
            <w:tcW w:w="7229" w:type="dxa"/>
          </w:tcPr>
          <w:p w14:paraId="18C54CEF" w14:textId="77777777" w:rsidR="00764AFE" w:rsidRPr="00C63074" w:rsidRDefault="00764AFE" w:rsidP="00996650">
            <w:r>
              <w:t>Gender</w:t>
            </w:r>
          </w:p>
        </w:tc>
      </w:tr>
      <w:tr w:rsidR="00764AFE" w:rsidRPr="00C63074" w14:paraId="3AF35FDF" w14:textId="77777777" w:rsidTr="00996650">
        <w:tc>
          <w:tcPr>
            <w:tcW w:w="2127" w:type="dxa"/>
          </w:tcPr>
          <w:p w14:paraId="00D06A94" w14:textId="77777777" w:rsidR="00764AFE" w:rsidRPr="00C63074" w:rsidRDefault="00764AFE" w:rsidP="00996650">
            <w:pPr>
              <w:rPr>
                <w:b/>
                <w:bCs/>
              </w:rPr>
            </w:pPr>
            <w:r>
              <w:rPr>
                <w:b/>
                <w:bCs/>
              </w:rPr>
              <w:t>Reported in</w:t>
            </w:r>
          </w:p>
        </w:tc>
        <w:tc>
          <w:tcPr>
            <w:tcW w:w="7229" w:type="dxa"/>
          </w:tcPr>
          <w:p w14:paraId="56955BE6" w14:textId="77777777" w:rsidR="00764AFE" w:rsidRPr="00C63074" w:rsidRDefault="00764AFE" w:rsidP="00996650">
            <w:r>
              <w:t>Patient extract</w:t>
            </w:r>
          </w:p>
        </w:tc>
      </w:tr>
      <w:tr w:rsidR="00764AFE" w:rsidRPr="00C63074" w14:paraId="5071419E" w14:textId="77777777" w:rsidTr="00996650">
        <w:tc>
          <w:tcPr>
            <w:tcW w:w="2127" w:type="dxa"/>
          </w:tcPr>
          <w:p w14:paraId="25B1C0BC" w14:textId="77777777" w:rsidR="00764AFE" w:rsidRPr="00C63074" w:rsidRDefault="00764AFE" w:rsidP="00996650">
            <w:pPr>
              <w:rPr>
                <w:b/>
                <w:bCs/>
              </w:rPr>
            </w:pPr>
            <w:r>
              <w:rPr>
                <w:b/>
                <w:bCs/>
              </w:rPr>
              <w:t>Reported for</w:t>
            </w:r>
          </w:p>
        </w:tc>
        <w:tc>
          <w:tcPr>
            <w:tcW w:w="7229" w:type="dxa"/>
          </w:tcPr>
          <w:p w14:paraId="2F3BB428" w14:textId="77777777" w:rsidR="00764AFE" w:rsidRDefault="00764AFE" w:rsidP="00996650">
            <w:r>
              <w:t>All patient level records</w:t>
            </w:r>
          </w:p>
          <w:p w14:paraId="207B1D6D" w14:textId="77777777" w:rsidR="00764AFE" w:rsidRPr="000C7E41" w:rsidRDefault="00764AFE" w:rsidP="00996650">
            <w:pPr>
              <w:rPr>
                <w:strike/>
              </w:rPr>
            </w:pPr>
            <w:r w:rsidRPr="000C7E41">
              <w:rPr>
                <w:strike/>
              </w:rPr>
              <w:t>Optional in 2023-24</w:t>
            </w:r>
          </w:p>
          <w:p w14:paraId="2E24AF99" w14:textId="77777777" w:rsidR="00764AFE" w:rsidRPr="00C63074" w:rsidRDefault="00764AFE" w:rsidP="00996650">
            <w:r>
              <w:t>Mandatory in 2024-25</w:t>
            </w:r>
          </w:p>
        </w:tc>
      </w:tr>
      <w:tr w:rsidR="00764AFE" w:rsidRPr="00C63074" w14:paraId="4A60AC98" w14:textId="77777777" w:rsidTr="00996650">
        <w:tc>
          <w:tcPr>
            <w:tcW w:w="2127" w:type="dxa"/>
          </w:tcPr>
          <w:p w14:paraId="23EF3DB7" w14:textId="77777777" w:rsidR="00764AFE" w:rsidRPr="00C63074" w:rsidRDefault="00764AFE" w:rsidP="00996650">
            <w:pPr>
              <w:rPr>
                <w:b/>
                <w:bCs/>
              </w:rPr>
            </w:pPr>
            <w:r>
              <w:rPr>
                <w:b/>
                <w:bCs/>
              </w:rPr>
              <w:t>Reported when</w:t>
            </w:r>
          </w:p>
        </w:tc>
        <w:tc>
          <w:tcPr>
            <w:tcW w:w="7229" w:type="dxa"/>
          </w:tcPr>
          <w:p w14:paraId="2C1F5DDD" w14:textId="77777777" w:rsidR="00764AFE" w:rsidRPr="00C63074" w:rsidRDefault="00764AFE" w:rsidP="00996650">
            <w:r>
              <w:t>The patient is first registered on the waiting list for any episode</w:t>
            </w:r>
          </w:p>
        </w:tc>
      </w:tr>
      <w:tr w:rsidR="00764AFE" w:rsidRPr="00C63074" w14:paraId="503B8731" w14:textId="77777777" w:rsidTr="00996650">
        <w:tc>
          <w:tcPr>
            <w:tcW w:w="2127" w:type="dxa"/>
          </w:tcPr>
          <w:p w14:paraId="79CA1DBB" w14:textId="77777777" w:rsidR="00764AFE" w:rsidRPr="00C63074" w:rsidRDefault="00764AFE" w:rsidP="00996650">
            <w:pPr>
              <w:rPr>
                <w:b/>
                <w:bCs/>
              </w:rPr>
            </w:pPr>
            <w:r w:rsidRPr="00C63074">
              <w:rPr>
                <w:b/>
                <w:bCs/>
              </w:rPr>
              <w:t>Code set</w:t>
            </w:r>
          </w:p>
        </w:tc>
        <w:tc>
          <w:tcPr>
            <w:tcW w:w="7229" w:type="dxa"/>
          </w:tcPr>
          <w:p w14:paraId="59E378F5" w14:textId="77777777" w:rsidR="00764AFE" w:rsidRPr="00C63074" w:rsidRDefault="00764AFE" w:rsidP="00996650">
            <w:pPr>
              <w:rPr>
                <w:b/>
                <w:bCs/>
              </w:rPr>
            </w:pPr>
            <w:r w:rsidRPr="00C63074">
              <w:rPr>
                <w:b/>
                <w:bCs/>
              </w:rPr>
              <w:t>Code</w:t>
            </w:r>
            <w:r w:rsidRPr="00C63074">
              <w:rPr>
                <w:b/>
                <w:bCs/>
              </w:rPr>
              <w:tab/>
              <w:t>Descriptor</w:t>
            </w:r>
          </w:p>
          <w:p w14:paraId="06A429BF" w14:textId="77777777" w:rsidR="00764AFE" w:rsidRPr="00C63074" w:rsidRDefault="00764AFE" w:rsidP="00996650">
            <w:pPr>
              <w:pStyle w:val="Tabletext"/>
            </w:pPr>
            <w:r w:rsidRPr="00C63074">
              <w:t>1</w:t>
            </w:r>
            <w:r w:rsidRPr="00C63074">
              <w:tab/>
              <w:t>Ma</w:t>
            </w:r>
            <w:r>
              <w:t>n, or boy, or male</w:t>
            </w:r>
          </w:p>
          <w:p w14:paraId="62E23696" w14:textId="77777777" w:rsidR="00764AFE" w:rsidRPr="00C63074" w:rsidRDefault="00764AFE" w:rsidP="00996650">
            <w:pPr>
              <w:pStyle w:val="Tabletext"/>
            </w:pPr>
            <w:r w:rsidRPr="00C63074">
              <w:t>2</w:t>
            </w:r>
            <w:r w:rsidRPr="00C63074">
              <w:tab/>
            </w:r>
            <w:r>
              <w:t>Woman, or girl, or female</w:t>
            </w:r>
          </w:p>
          <w:p w14:paraId="1B550D28" w14:textId="77777777" w:rsidR="00764AFE" w:rsidRPr="003C361C" w:rsidRDefault="00764AFE" w:rsidP="00996650">
            <w:pPr>
              <w:pStyle w:val="Tabletext"/>
            </w:pPr>
            <w:r w:rsidRPr="00572D54">
              <w:rPr>
                <w:strike/>
              </w:rPr>
              <w:t>3</w:t>
            </w:r>
            <w:r w:rsidRPr="003C361C">
              <w:tab/>
            </w:r>
            <w:r>
              <w:t>Non-binary</w:t>
            </w:r>
            <w:r w:rsidRPr="003C361C">
              <w:t xml:space="preserve"> </w:t>
            </w:r>
          </w:p>
          <w:p w14:paraId="28E68A41" w14:textId="77777777" w:rsidR="00764AFE" w:rsidRPr="003C361C" w:rsidRDefault="00764AFE" w:rsidP="00996650">
            <w:pPr>
              <w:pStyle w:val="Tabletext"/>
            </w:pPr>
            <w:r w:rsidRPr="003C361C">
              <w:t>4</w:t>
            </w:r>
            <w:r w:rsidRPr="003C361C">
              <w:tab/>
            </w:r>
            <w:r>
              <w:t>Different term</w:t>
            </w:r>
          </w:p>
          <w:p w14:paraId="2F52A779" w14:textId="77777777" w:rsidR="00764AFE" w:rsidRDefault="00764AFE" w:rsidP="00996650">
            <w:pPr>
              <w:pStyle w:val="Tabletext"/>
            </w:pPr>
            <w:r>
              <w:t>5</w:t>
            </w:r>
            <w:r w:rsidRPr="00C63074">
              <w:tab/>
            </w:r>
            <w:r>
              <w:t>Prefer not to answer</w:t>
            </w:r>
          </w:p>
          <w:p w14:paraId="10EF87DB" w14:textId="77777777" w:rsidR="00764AFE" w:rsidRPr="00C63074" w:rsidRDefault="00764AFE" w:rsidP="00996650">
            <w:pPr>
              <w:pStyle w:val="Tabletext"/>
            </w:pPr>
            <w:r>
              <w:t>9</w:t>
            </w:r>
            <w:r w:rsidRPr="00C63074">
              <w:tab/>
            </w:r>
            <w:r>
              <w:t>Not stated</w:t>
            </w:r>
          </w:p>
        </w:tc>
      </w:tr>
    </w:tbl>
    <w:p w14:paraId="16BE4A34" w14:textId="77777777" w:rsidR="00764AFE" w:rsidRPr="00245DDE" w:rsidRDefault="00764AFE" w:rsidP="00764AFE">
      <w:pPr>
        <w:pStyle w:val="Body"/>
        <w:rPr>
          <w:i/>
          <w:iCs/>
        </w:rPr>
      </w:pPr>
      <w:r>
        <w:tab/>
      </w:r>
      <w:r>
        <w:tab/>
      </w:r>
      <w:r>
        <w:tab/>
      </w:r>
      <w:r>
        <w:rPr>
          <w:i/>
          <w:iCs/>
        </w:rPr>
        <w:t>[no change to remainder of data element]</w:t>
      </w:r>
    </w:p>
    <w:p w14:paraId="373615BC" w14:textId="535A09D8" w:rsidR="00764AFE" w:rsidRDefault="00764AFE" w:rsidP="00764AFE">
      <w:pPr>
        <w:pStyle w:val="Body"/>
      </w:pPr>
    </w:p>
    <w:p w14:paraId="40388AB8" w14:textId="3423CE96" w:rsidR="00764AFE" w:rsidRDefault="00AE1C90" w:rsidP="00AE1C90">
      <w:pPr>
        <w:pStyle w:val="Heading2"/>
      </w:pPr>
      <w:bookmarkStart w:id="37" w:name="_Toc153871065"/>
      <w:r>
        <w:t>Section 6 Validation</w:t>
      </w:r>
      <w:bookmarkEnd w:id="37"/>
    </w:p>
    <w:p w14:paraId="71CD33AB" w14:textId="24DD7756" w:rsidR="00AE1C90" w:rsidRDefault="00AE1C90" w:rsidP="00AE1C90">
      <w:pPr>
        <w:pStyle w:val="Heading2"/>
      </w:pPr>
      <w:bookmarkStart w:id="38" w:name="_Toc122416152"/>
      <w:bookmarkStart w:id="39" w:name="_Toc151120667"/>
      <w:bookmarkStart w:id="40" w:name="_Toc153871066"/>
      <w:r>
        <w:t>S442</w:t>
      </w:r>
      <w:r>
        <w:tab/>
        <w:t>Gender code invalid</w:t>
      </w:r>
      <w:bookmarkEnd w:id="38"/>
      <w:bookmarkEnd w:id="39"/>
      <w:r w:rsidR="00953757">
        <w:t xml:space="preserve"> (amend)</w:t>
      </w:r>
      <w:bookmarkEnd w:id="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701"/>
        <w:gridCol w:w="7587"/>
      </w:tblGrid>
      <w:tr w:rsidR="00AE1C90" w14:paraId="4B730F4F" w14:textId="77777777" w:rsidTr="005456DA">
        <w:tc>
          <w:tcPr>
            <w:tcW w:w="1701" w:type="dxa"/>
          </w:tcPr>
          <w:p w14:paraId="68441749" w14:textId="77777777" w:rsidR="00AE1C90" w:rsidRDefault="00AE1C90" w:rsidP="005456DA">
            <w:pPr>
              <w:pStyle w:val="Tablecolhead"/>
            </w:pPr>
            <w:r>
              <w:t>Effect</w:t>
            </w:r>
          </w:p>
        </w:tc>
        <w:tc>
          <w:tcPr>
            <w:tcW w:w="7587" w:type="dxa"/>
          </w:tcPr>
          <w:p w14:paraId="173E4894" w14:textId="77777777" w:rsidR="00AE1C90" w:rsidRDefault="00AE1C90" w:rsidP="005456DA">
            <w:pPr>
              <w:pStyle w:val="Tabletext"/>
            </w:pPr>
            <w:r>
              <w:t>Correction</w:t>
            </w:r>
          </w:p>
        </w:tc>
      </w:tr>
      <w:tr w:rsidR="00AE1C90" w14:paraId="3FE43A3C" w14:textId="77777777" w:rsidTr="005456DA">
        <w:tc>
          <w:tcPr>
            <w:tcW w:w="1701" w:type="dxa"/>
          </w:tcPr>
          <w:p w14:paraId="181F36B9" w14:textId="77777777" w:rsidR="00AE1C90" w:rsidRDefault="00AE1C90" w:rsidP="005456DA">
            <w:pPr>
              <w:pStyle w:val="Tablecolhead"/>
            </w:pPr>
            <w:r>
              <w:t>Problem</w:t>
            </w:r>
          </w:p>
        </w:tc>
        <w:tc>
          <w:tcPr>
            <w:tcW w:w="7587" w:type="dxa"/>
          </w:tcPr>
          <w:p w14:paraId="008315B4" w14:textId="4829E438" w:rsidR="00AE1C90" w:rsidRDefault="00AE1C90" w:rsidP="005456DA">
            <w:pPr>
              <w:pStyle w:val="Tabletext"/>
            </w:pPr>
            <w:r>
              <w:t xml:space="preserve">Gender code </w:t>
            </w:r>
            <w:r w:rsidR="00953757" w:rsidRPr="00953757">
              <w:rPr>
                <w:highlight w:val="green"/>
              </w:rPr>
              <w:t>has not been</w:t>
            </w:r>
            <w:r w:rsidR="00953757">
              <w:t xml:space="preserve"> </w:t>
            </w:r>
            <w:r>
              <w:t>reported</w:t>
            </w:r>
            <w:r w:rsidR="00953757">
              <w:t xml:space="preserve"> </w:t>
            </w:r>
            <w:r w:rsidR="00953757" w:rsidRPr="00953757">
              <w:rPr>
                <w:highlight w:val="green"/>
              </w:rPr>
              <w:t>or</w:t>
            </w:r>
            <w:r>
              <w:t xml:space="preserve"> is invalid</w:t>
            </w:r>
          </w:p>
        </w:tc>
      </w:tr>
      <w:tr w:rsidR="00AE1C90" w14:paraId="3F451189" w14:textId="77777777" w:rsidTr="005456DA">
        <w:tc>
          <w:tcPr>
            <w:tcW w:w="1701" w:type="dxa"/>
          </w:tcPr>
          <w:p w14:paraId="319AF135" w14:textId="77777777" w:rsidR="00AE1C90" w:rsidRDefault="00AE1C90" w:rsidP="005456DA">
            <w:pPr>
              <w:pStyle w:val="Tablecolhead"/>
            </w:pPr>
            <w:r>
              <w:t>Remedy</w:t>
            </w:r>
          </w:p>
        </w:tc>
        <w:tc>
          <w:tcPr>
            <w:tcW w:w="7587" w:type="dxa"/>
          </w:tcPr>
          <w:p w14:paraId="2024424B" w14:textId="77777777" w:rsidR="00AE1C90" w:rsidRDefault="00AE1C90" w:rsidP="005456DA">
            <w:pPr>
              <w:pStyle w:val="Tabletext"/>
            </w:pPr>
            <w:r>
              <w:t>Correct Gender code and re-submit</w:t>
            </w:r>
          </w:p>
          <w:p w14:paraId="2A0FE807" w14:textId="77777777" w:rsidR="00AE1C90" w:rsidRDefault="00AE1C90" w:rsidP="005456DA">
            <w:pPr>
              <w:pStyle w:val="Tabletext"/>
            </w:pPr>
            <w:r>
              <w:t>Refer to: Section 3a Gender</w:t>
            </w:r>
          </w:p>
        </w:tc>
      </w:tr>
    </w:tbl>
    <w:p w14:paraId="6EAF27AA" w14:textId="77777777" w:rsidR="00E50F95" w:rsidRDefault="00E50F95" w:rsidP="00764AFE">
      <w:pPr>
        <w:pStyle w:val="Body"/>
      </w:pPr>
    </w:p>
    <w:p w14:paraId="7DFF4849" w14:textId="77777777" w:rsidR="00E50F95" w:rsidRDefault="00E50F95" w:rsidP="00764AFE">
      <w:pPr>
        <w:pStyle w:val="Body"/>
      </w:pPr>
    </w:p>
    <w:p w14:paraId="1ADF4D55" w14:textId="03A67A71" w:rsidR="00764AFE" w:rsidRDefault="00764AFE" w:rsidP="00764AFE">
      <w:pPr>
        <w:pStyle w:val="Body"/>
      </w:pPr>
    </w:p>
    <w:p w14:paraId="27E0C365" w14:textId="77777777" w:rsidR="00764AFE" w:rsidRDefault="00764AFE" w:rsidP="00764AFE">
      <w:pPr>
        <w:pStyle w:val="Heading1"/>
      </w:pPr>
      <w:bookmarkStart w:id="41" w:name="_Toc153871067"/>
      <w:r>
        <w:lastRenderedPageBreak/>
        <w:t>Reporting of Surgeon Identifier remains optional in 2024-25</w:t>
      </w:r>
      <w:bookmarkEnd w:id="41"/>
    </w:p>
    <w:p w14:paraId="24B3FC3F" w14:textId="77777777" w:rsidR="00764AFE" w:rsidRPr="00764AFE" w:rsidRDefault="00764AFE" w:rsidP="00764AFE">
      <w:pPr>
        <w:pStyle w:val="Body"/>
      </w:pPr>
    </w:p>
    <w:sectPr w:rsidR="00764AFE" w:rsidRPr="00764AFE" w:rsidSect="002C5B7C">
      <w:headerReference w:type="even" r:id="rId19"/>
      <w:headerReference w:type="default" r:id="rId20"/>
      <w:footerReference w:type="even" r:id="rId21"/>
      <w:footerReference w:type="default" r:id="rId22"/>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0FFAC" w14:textId="77777777" w:rsidR="00832832" w:rsidRDefault="00832832">
      <w:r>
        <w:separator/>
      </w:r>
    </w:p>
    <w:p w14:paraId="62CD3DC7" w14:textId="77777777" w:rsidR="00832832" w:rsidRDefault="00832832"/>
  </w:endnote>
  <w:endnote w:type="continuationSeparator" w:id="0">
    <w:p w14:paraId="6D451421" w14:textId="77777777" w:rsidR="00832832" w:rsidRDefault="00832832">
      <w:r>
        <w:continuationSeparator/>
      </w:r>
    </w:p>
    <w:p w14:paraId="0E22354B" w14:textId="77777777" w:rsidR="00832832" w:rsidRDefault="00832832"/>
  </w:endnote>
  <w:endnote w:type="continuationNotice" w:id="1">
    <w:p w14:paraId="68F82F87" w14:textId="77777777" w:rsidR="00832832" w:rsidRDefault="00832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77777777" w:rsidR="00431A70" w:rsidRDefault="00EB4BC7">
    <w:pPr>
      <w:pStyle w:val="Footer"/>
    </w:pPr>
    <w:r>
      <w:rPr>
        <w:noProof/>
      </w:rPr>
      <mc:AlternateContent>
        <mc:Choice Requires="wps">
          <w:drawing>
            <wp:anchor distT="0" distB="0" distL="114300" distR="114300" simplePos="0" relativeHeight="251658243"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Text Box 8"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77777777" w:rsidR="00D63636" w:rsidRDefault="005F5A0E" w:rsidP="005F5A0E">
    <w:pPr>
      <w:pStyle w:val="Footer"/>
      <w:jc w:val="left"/>
    </w:pPr>
    <w:r>
      <w:rPr>
        <w:noProof/>
        <w:lang w:eastAsia="en-AU"/>
      </w:rPr>
      <w:drawing>
        <wp:anchor distT="0" distB="0" distL="114300" distR="114300" simplePos="0" relativeHeight="251658250" behindDoc="1" locked="0" layoutInCell="1" allowOverlap="1" wp14:anchorId="6A3793FB" wp14:editId="191DD2A7">
          <wp:simplePos x="0" y="0"/>
          <wp:positionH relativeFrom="column">
            <wp:posOffset>5016500</wp:posOffset>
          </wp:positionH>
          <wp:positionV relativeFrom="paragraph">
            <wp:posOffset>158750</wp:posOffset>
          </wp:positionV>
          <wp:extent cx="1244600" cy="52143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824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9D2B1" id="_x0000_t202" coordsize="21600,21600" o:spt="202" path="m,l,21600r21600,l21600,xe">
              <v:stroke joinstyle="miter"/>
              <v:path gradientshapeok="t" o:connecttype="rect"/>
            </v:shapetype>
            <v:shape id="Text Box 4"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77777777" w:rsidR="00431A70" w:rsidRDefault="005F5A0E" w:rsidP="005F5A0E">
    <w:pPr>
      <w:pStyle w:val="Footer"/>
      <w:jc w:val="left"/>
    </w:pPr>
    <w:r>
      <w:rPr>
        <w:noProof/>
        <w:lang w:eastAsia="en-AU"/>
      </w:rPr>
      <w:drawing>
        <wp:anchor distT="0" distB="0" distL="114300" distR="114300" simplePos="0" relativeHeight="251658251" behindDoc="1" locked="0" layoutInCell="1" allowOverlap="1" wp14:anchorId="44419F8C" wp14:editId="28270F9C">
          <wp:simplePos x="0" y="0"/>
          <wp:positionH relativeFrom="column">
            <wp:posOffset>4991100</wp:posOffset>
          </wp:positionH>
          <wp:positionV relativeFrom="paragraph">
            <wp:posOffset>158750</wp:posOffset>
          </wp:positionV>
          <wp:extent cx="1244600" cy="52143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B4BC7">
      <w:rPr>
        <w:noProof/>
        <w:lang w:eastAsia="en-AU"/>
      </w:rPr>
      <mc:AlternateContent>
        <mc:Choice Requires="wps">
          <w:drawing>
            <wp:anchor distT="0" distB="0" distL="114300" distR="114300" simplePos="0" relativeHeight="251658244" behindDoc="0" locked="0" layoutInCell="0" allowOverlap="1" wp14:anchorId="280EB17A" wp14:editId="56BB4F64">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EB17A" id="_x0000_t202" coordsize="21600,21600" o:spt="202" path="m,l,21600r21600,l21600,xe">
              <v:stroke joinstyle="miter"/>
              <v:path gradientshapeok="t" o:connecttype="rect"/>
            </v:shapetype>
            <v:shape id="Text Box 11"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4226" w14:textId="77777777" w:rsidR="00832832" w:rsidRDefault="00832832" w:rsidP="00207717">
      <w:pPr>
        <w:spacing w:before="120"/>
      </w:pPr>
      <w:r>
        <w:separator/>
      </w:r>
    </w:p>
  </w:footnote>
  <w:footnote w:type="continuationSeparator" w:id="0">
    <w:p w14:paraId="4C237C2B" w14:textId="77777777" w:rsidR="00832832" w:rsidRDefault="00832832">
      <w:r>
        <w:continuationSeparator/>
      </w:r>
    </w:p>
    <w:p w14:paraId="085F5F1B" w14:textId="77777777" w:rsidR="00832832" w:rsidRDefault="00832832"/>
  </w:footnote>
  <w:footnote w:type="continuationNotice" w:id="1">
    <w:p w14:paraId="4B5A875F" w14:textId="77777777" w:rsidR="00832832" w:rsidRDefault="008328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2F011282"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8"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w:t>
    </w:r>
    <w:r w:rsidR="00C23C57">
      <w:t xml:space="preserve">Specifications </w:t>
    </w:r>
    <w:r w:rsidR="00CF6E12" w:rsidRPr="00CF6E12">
      <w:t>for revision</w:t>
    </w:r>
    <w:r w:rsidR="00F6334D">
      <w:t>s</w:t>
    </w:r>
    <w:r w:rsidR="00CF6E12" w:rsidRPr="00CF6E12">
      <w:t xml:space="preserve"> to </w:t>
    </w:r>
    <w:r w:rsidR="006F2779">
      <w:t>the Elective Surgery Information System (ESIS)</w:t>
    </w:r>
    <w:r w:rsidR="00CF6E12" w:rsidRPr="00CF6E12">
      <w:t xml:space="preserve"> for 20</w:t>
    </w:r>
    <w:r w:rsidR="00492961">
      <w:t>2</w:t>
    </w:r>
    <w:r w:rsidR="00E32646">
      <w:t>4</w:t>
    </w:r>
    <w:r w:rsidR="00492961">
      <w:t>-2</w:t>
    </w:r>
    <w:r w:rsidR="00E32646">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75DC703A" w:rsidR="00562811" w:rsidRPr="0051568D" w:rsidRDefault="00C23C57" w:rsidP="0017674D">
    <w:pPr>
      <w:pStyle w:val="Header"/>
    </w:pPr>
    <w:r>
      <w:t>Specifications</w:t>
    </w:r>
    <w:r w:rsidR="00CF6E12" w:rsidRPr="00CF6E12">
      <w:t xml:space="preserve"> for revision</w:t>
    </w:r>
    <w:r w:rsidR="00F6334D">
      <w:t>s</w:t>
    </w:r>
    <w:r w:rsidR="00CF6E12" w:rsidRPr="00CF6E12">
      <w:t xml:space="preserve"> to </w:t>
    </w:r>
    <w:r w:rsidR="006F2779">
      <w:t>the Elective Surgery Information System (ESIS)</w:t>
    </w:r>
    <w:r w:rsidR="00CF6E12" w:rsidRPr="00CF6E12">
      <w:t xml:space="preserve"> for 202</w:t>
    </w:r>
    <w:r w:rsidR="00FD1751">
      <w:rPr>
        <w:noProof/>
      </w:rPr>
      <w:drawing>
        <wp:anchor distT="0" distB="0" distL="114300" distR="114300" simplePos="0" relativeHeight="251658249"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32646">
      <w:t>4-</w:t>
    </w:r>
    <w:r w:rsidR="00492961">
      <w:t>2</w:t>
    </w:r>
    <w:r w:rsidR="00E32646">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aFGzmC3sNeKaLy" int2:id="Aw4f9zBZ">
      <int2:state int2:value="Rejected" int2:type="AugLoop_Text_Critique"/>
    </int2:textHash>
    <int2:textHash int2:hashCode="47JvBgJpSAkylX" int2:id="r3VTJtX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A8B2DAF"/>
    <w:multiLevelType w:val="hybridMultilevel"/>
    <w:tmpl w:val="95D6E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D1F7C7F"/>
    <w:multiLevelType w:val="hybridMultilevel"/>
    <w:tmpl w:val="34284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F3D43B8"/>
    <w:multiLevelType w:val="hybridMultilevel"/>
    <w:tmpl w:val="4F82A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7A2D14"/>
    <w:multiLevelType w:val="hybridMultilevel"/>
    <w:tmpl w:val="395E410A"/>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30039335">
    <w:abstractNumId w:val="10"/>
  </w:num>
  <w:num w:numId="2" w16cid:durableId="1680352129">
    <w:abstractNumId w:val="19"/>
  </w:num>
  <w:num w:numId="3" w16cid:durableId="193477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45673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0393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9041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8815701">
    <w:abstractNumId w:val="25"/>
  </w:num>
  <w:num w:numId="8" w16cid:durableId="343485564">
    <w:abstractNumId w:val="17"/>
  </w:num>
  <w:num w:numId="9" w16cid:durableId="1271934574">
    <w:abstractNumId w:val="24"/>
  </w:num>
  <w:num w:numId="10" w16cid:durableId="14773359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277468">
    <w:abstractNumId w:val="26"/>
  </w:num>
  <w:num w:numId="12" w16cid:durableId="14717525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7162990">
    <w:abstractNumId w:val="20"/>
  </w:num>
  <w:num w:numId="14" w16cid:durableId="18554602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59792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55328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58520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042049">
    <w:abstractNumId w:val="28"/>
  </w:num>
  <w:num w:numId="19" w16cid:durableId="4653968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0014874">
    <w:abstractNumId w:val="15"/>
  </w:num>
  <w:num w:numId="21" w16cid:durableId="540752044">
    <w:abstractNumId w:val="12"/>
  </w:num>
  <w:num w:numId="22" w16cid:durableId="838619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8284072">
    <w:abstractNumId w:val="16"/>
  </w:num>
  <w:num w:numId="24" w16cid:durableId="1491022649">
    <w:abstractNumId w:val="29"/>
  </w:num>
  <w:num w:numId="25" w16cid:durableId="1307199171">
    <w:abstractNumId w:val="27"/>
  </w:num>
  <w:num w:numId="26" w16cid:durableId="332875595">
    <w:abstractNumId w:val="22"/>
  </w:num>
  <w:num w:numId="27" w16cid:durableId="332076153">
    <w:abstractNumId w:val="11"/>
  </w:num>
  <w:num w:numId="28" w16cid:durableId="1701852337">
    <w:abstractNumId w:val="30"/>
  </w:num>
  <w:num w:numId="29" w16cid:durableId="1646160452">
    <w:abstractNumId w:val="9"/>
  </w:num>
  <w:num w:numId="30" w16cid:durableId="1357926133">
    <w:abstractNumId w:val="7"/>
  </w:num>
  <w:num w:numId="31" w16cid:durableId="1076784043">
    <w:abstractNumId w:val="6"/>
  </w:num>
  <w:num w:numId="32" w16cid:durableId="2019234878">
    <w:abstractNumId w:val="5"/>
  </w:num>
  <w:num w:numId="33" w16cid:durableId="2052876551">
    <w:abstractNumId w:val="4"/>
  </w:num>
  <w:num w:numId="34" w16cid:durableId="749278412">
    <w:abstractNumId w:val="8"/>
  </w:num>
  <w:num w:numId="35" w16cid:durableId="2029523622">
    <w:abstractNumId w:val="3"/>
  </w:num>
  <w:num w:numId="36" w16cid:durableId="499084506">
    <w:abstractNumId w:val="2"/>
  </w:num>
  <w:num w:numId="37" w16cid:durableId="707880611">
    <w:abstractNumId w:val="1"/>
  </w:num>
  <w:num w:numId="38" w16cid:durableId="1308778531">
    <w:abstractNumId w:val="0"/>
  </w:num>
  <w:num w:numId="39" w16cid:durableId="1791826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2390142">
    <w:abstractNumId w:val="18"/>
  </w:num>
  <w:num w:numId="41" w16cid:durableId="384137217">
    <w:abstractNumId w:val="21"/>
  </w:num>
  <w:num w:numId="42" w16cid:durableId="185948775">
    <w:abstractNumId w:val="13"/>
  </w:num>
  <w:num w:numId="43" w16cid:durableId="109690367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5F9"/>
    <w:rsid w:val="00000719"/>
    <w:rsid w:val="00002D68"/>
    <w:rsid w:val="000033F7"/>
    <w:rsid w:val="00003403"/>
    <w:rsid w:val="0000378E"/>
    <w:rsid w:val="00005347"/>
    <w:rsid w:val="000072B6"/>
    <w:rsid w:val="0001021B"/>
    <w:rsid w:val="00010C25"/>
    <w:rsid w:val="00011D89"/>
    <w:rsid w:val="000120F3"/>
    <w:rsid w:val="0001415B"/>
    <w:rsid w:val="000154FD"/>
    <w:rsid w:val="00016EA3"/>
    <w:rsid w:val="00022271"/>
    <w:rsid w:val="000235E8"/>
    <w:rsid w:val="000249F8"/>
    <w:rsid w:val="00024D89"/>
    <w:rsid w:val="000250B6"/>
    <w:rsid w:val="00026353"/>
    <w:rsid w:val="00030CDD"/>
    <w:rsid w:val="00033D81"/>
    <w:rsid w:val="00033DC9"/>
    <w:rsid w:val="00036033"/>
    <w:rsid w:val="00037366"/>
    <w:rsid w:val="00040393"/>
    <w:rsid w:val="00041BF0"/>
    <w:rsid w:val="00042C8A"/>
    <w:rsid w:val="00042F42"/>
    <w:rsid w:val="0004536B"/>
    <w:rsid w:val="00046B18"/>
    <w:rsid w:val="00046B68"/>
    <w:rsid w:val="000527DD"/>
    <w:rsid w:val="00056EC4"/>
    <w:rsid w:val="000578B2"/>
    <w:rsid w:val="00060959"/>
    <w:rsid w:val="00060C8F"/>
    <w:rsid w:val="0006298A"/>
    <w:rsid w:val="000663CD"/>
    <w:rsid w:val="00066E1B"/>
    <w:rsid w:val="000673BB"/>
    <w:rsid w:val="000733FE"/>
    <w:rsid w:val="00074219"/>
    <w:rsid w:val="00074ED5"/>
    <w:rsid w:val="00075A25"/>
    <w:rsid w:val="0008204A"/>
    <w:rsid w:val="00083482"/>
    <w:rsid w:val="0008508E"/>
    <w:rsid w:val="00087951"/>
    <w:rsid w:val="0009113B"/>
    <w:rsid w:val="00093402"/>
    <w:rsid w:val="00094DA3"/>
    <w:rsid w:val="00096CD1"/>
    <w:rsid w:val="000A012C"/>
    <w:rsid w:val="000A0EB9"/>
    <w:rsid w:val="000A186C"/>
    <w:rsid w:val="000A1A28"/>
    <w:rsid w:val="000A1BCC"/>
    <w:rsid w:val="000A1EA4"/>
    <w:rsid w:val="000A1FB7"/>
    <w:rsid w:val="000A2476"/>
    <w:rsid w:val="000A3D73"/>
    <w:rsid w:val="000A641A"/>
    <w:rsid w:val="000A6D82"/>
    <w:rsid w:val="000B321B"/>
    <w:rsid w:val="000B3EDB"/>
    <w:rsid w:val="000B543D"/>
    <w:rsid w:val="000B55F9"/>
    <w:rsid w:val="000B5BF7"/>
    <w:rsid w:val="000B6BC8"/>
    <w:rsid w:val="000C0303"/>
    <w:rsid w:val="000C42EA"/>
    <w:rsid w:val="000C4546"/>
    <w:rsid w:val="000C7E41"/>
    <w:rsid w:val="000D1242"/>
    <w:rsid w:val="000D2ABA"/>
    <w:rsid w:val="000D79BE"/>
    <w:rsid w:val="000E0970"/>
    <w:rsid w:val="000E3CC7"/>
    <w:rsid w:val="000E6BD4"/>
    <w:rsid w:val="000E6D6D"/>
    <w:rsid w:val="000F1F1E"/>
    <w:rsid w:val="000F2119"/>
    <w:rsid w:val="000F2259"/>
    <w:rsid w:val="000F2DDA"/>
    <w:rsid w:val="000F2EA0"/>
    <w:rsid w:val="000F5213"/>
    <w:rsid w:val="000F6D51"/>
    <w:rsid w:val="000F76AA"/>
    <w:rsid w:val="001003B1"/>
    <w:rsid w:val="00101001"/>
    <w:rsid w:val="00101242"/>
    <w:rsid w:val="00102A6F"/>
    <w:rsid w:val="00103276"/>
    <w:rsid w:val="0010392D"/>
    <w:rsid w:val="0010447F"/>
    <w:rsid w:val="00104FE3"/>
    <w:rsid w:val="00105AB7"/>
    <w:rsid w:val="0010714F"/>
    <w:rsid w:val="001120C5"/>
    <w:rsid w:val="00120BD3"/>
    <w:rsid w:val="00122FEA"/>
    <w:rsid w:val="001232BD"/>
    <w:rsid w:val="00124ED5"/>
    <w:rsid w:val="001254B2"/>
    <w:rsid w:val="001276FA"/>
    <w:rsid w:val="00133185"/>
    <w:rsid w:val="00134C78"/>
    <w:rsid w:val="00136FD9"/>
    <w:rsid w:val="00142B86"/>
    <w:rsid w:val="001447B3"/>
    <w:rsid w:val="00152073"/>
    <w:rsid w:val="00152329"/>
    <w:rsid w:val="00155B23"/>
    <w:rsid w:val="00156598"/>
    <w:rsid w:val="00161939"/>
    <w:rsid w:val="00161AA0"/>
    <w:rsid w:val="00161D2E"/>
    <w:rsid w:val="00161F3E"/>
    <w:rsid w:val="00162093"/>
    <w:rsid w:val="00162CA9"/>
    <w:rsid w:val="00163EBE"/>
    <w:rsid w:val="00165459"/>
    <w:rsid w:val="00165A57"/>
    <w:rsid w:val="001712C2"/>
    <w:rsid w:val="00172BAF"/>
    <w:rsid w:val="0017674D"/>
    <w:rsid w:val="001771DD"/>
    <w:rsid w:val="00177995"/>
    <w:rsid w:val="00177A8C"/>
    <w:rsid w:val="00177E84"/>
    <w:rsid w:val="0018244E"/>
    <w:rsid w:val="00186B33"/>
    <w:rsid w:val="00192F9D"/>
    <w:rsid w:val="00195F27"/>
    <w:rsid w:val="00196EB8"/>
    <w:rsid w:val="00196EFB"/>
    <w:rsid w:val="001979FF"/>
    <w:rsid w:val="00197B17"/>
    <w:rsid w:val="001A1950"/>
    <w:rsid w:val="001A1C54"/>
    <w:rsid w:val="001A3ACE"/>
    <w:rsid w:val="001A6272"/>
    <w:rsid w:val="001B058F"/>
    <w:rsid w:val="001B6B96"/>
    <w:rsid w:val="001B7097"/>
    <w:rsid w:val="001B738B"/>
    <w:rsid w:val="001C05F6"/>
    <w:rsid w:val="001C09DB"/>
    <w:rsid w:val="001C277E"/>
    <w:rsid w:val="001C2A72"/>
    <w:rsid w:val="001C31B7"/>
    <w:rsid w:val="001C4FE8"/>
    <w:rsid w:val="001D0B75"/>
    <w:rsid w:val="001D0EBA"/>
    <w:rsid w:val="001D39A5"/>
    <w:rsid w:val="001D3C09"/>
    <w:rsid w:val="001D44E8"/>
    <w:rsid w:val="001D58E8"/>
    <w:rsid w:val="001D60EC"/>
    <w:rsid w:val="001D6F59"/>
    <w:rsid w:val="001DF210"/>
    <w:rsid w:val="001E44DF"/>
    <w:rsid w:val="001E68A5"/>
    <w:rsid w:val="001E6BB0"/>
    <w:rsid w:val="001E7282"/>
    <w:rsid w:val="001F3826"/>
    <w:rsid w:val="001F6E46"/>
    <w:rsid w:val="001F7C91"/>
    <w:rsid w:val="002033B7"/>
    <w:rsid w:val="00204417"/>
    <w:rsid w:val="00206463"/>
    <w:rsid w:val="00206F2F"/>
    <w:rsid w:val="00207717"/>
    <w:rsid w:val="0021053D"/>
    <w:rsid w:val="00210A92"/>
    <w:rsid w:val="002110D5"/>
    <w:rsid w:val="00212B95"/>
    <w:rsid w:val="00215CC8"/>
    <w:rsid w:val="00216C03"/>
    <w:rsid w:val="00217093"/>
    <w:rsid w:val="00220A1A"/>
    <w:rsid w:val="00220C04"/>
    <w:rsid w:val="0022278D"/>
    <w:rsid w:val="0022701F"/>
    <w:rsid w:val="00227C68"/>
    <w:rsid w:val="002306BA"/>
    <w:rsid w:val="002333F5"/>
    <w:rsid w:val="00233724"/>
    <w:rsid w:val="002365B4"/>
    <w:rsid w:val="0023759A"/>
    <w:rsid w:val="002432E1"/>
    <w:rsid w:val="00243677"/>
    <w:rsid w:val="00245DDE"/>
    <w:rsid w:val="00246207"/>
    <w:rsid w:val="00246C5E"/>
    <w:rsid w:val="00250960"/>
    <w:rsid w:val="00251343"/>
    <w:rsid w:val="0025278B"/>
    <w:rsid w:val="002536A4"/>
    <w:rsid w:val="00254F58"/>
    <w:rsid w:val="00255022"/>
    <w:rsid w:val="002620BC"/>
    <w:rsid w:val="00262802"/>
    <w:rsid w:val="00263A90"/>
    <w:rsid w:val="0026408B"/>
    <w:rsid w:val="00265C06"/>
    <w:rsid w:val="00267C3E"/>
    <w:rsid w:val="002709BB"/>
    <w:rsid w:val="002710F9"/>
    <w:rsid w:val="0027131C"/>
    <w:rsid w:val="00273BAC"/>
    <w:rsid w:val="00275829"/>
    <w:rsid w:val="002763B3"/>
    <w:rsid w:val="002802E3"/>
    <w:rsid w:val="0028213D"/>
    <w:rsid w:val="00285528"/>
    <w:rsid w:val="002862F1"/>
    <w:rsid w:val="00286953"/>
    <w:rsid w:val="00291373"/>
    <w:rsid w:val="0029597D"/>
    <w:rsid w:val="00295A66"/>
    <w:rsid w:val="002962C3"/>
    <w:rsid w:val="0029752B"/>
    <w:rsid w:val="002A0A9C"/>
    <w:rsid w:val="002A2340"/>
    <w:rsid w:val="002A483C"/>
    <w:rsid w:val="002B0C7C"/>
    <w:rsid w:val="002B1729"/>
    <w:rsid w:val="002B36C7"/>
    <w:rsid w:val="002B4162"/>
    <w:rsid w:val="002B4DD4"/>
    <w:rsid w:val="002B4F07"/>
    <w:rsid w:val="002B5277"/>
    <w:rsid w:val="002B5375"/>
    <w:rsid w:val="002B77C1"/>
    <w:rsid w:val="002C0D90"/>
    <w:rsid w:val="002C0ED7"/>
    <w:rsid w:val="002C2728"/>
    <w:rsid w:val="002C5A60"/>
    <w:rsid w:val="002C5B7C"/>
    <w:rsid w:val="002D1E0D"/>
    <w:rsid w:val="002D4C6A"/>
    <w:rsid w:val="002D5006"/>
    <w:rsid w:val="002D7C61"/>
    <w:rsid w:val="002E01D0"/>
    <w:rsid w:val="002E161D"/>
    <w:rsid w:val="002E24D0"/>
    <w:rsid w:val="002E28A2"/>
    <w:rsid w:val="002E3100"/>
    <w:rsid w:val="002E49AB"/>
    <w:rsid w:val="002E6C95"/>
    <w:rsid w:val="002E7C36"/>
    <w:rsid w:val="002F3D32"/>
    <w:rsid w:val="002F5F31"/>
    <w:rsid w:val="002F5F46"/>
    <w:rsid w:val="00302216"/>
    <w:rsid w:val="003025DE"/>
    <w:rsid w:val="00303E53"/>
    <w:rsid w:val="00305CC1"/>
    <w:rsid w:val="00306E5F"/>
    <w:rsid w:val="00307E14"/>
    <w:rsid w:val="00314054"/>
    <w:rsid w:val="00316F27"/>
    <w:rsid w:val="003214F1"/>
    <w:rsid w:val="00322E4B"/>
    <w:rsid w:val="00325CEC"/>
    <w:rsid w:val="00327870"/>
    <w:rsid w:val="0033259D"/>
    <w:rsid w:val="003333D2"/>
    <w:rsid w:val="00334686"/>
    <w:rsid w:val="00337339"/>
    <w:rsid w:val="00340345"/>
    <w:rsid w:val="003406C6"/>
    <w:rsid w:val="003418CC"/>
    <w:rsid w:val="00342D10"/>
    <w:rsid w:val="003434EE"/>
    <w:rsid w:val="003459BD"/>
    <w:rsid w:val="00346848"/>
    <w:rsid w:val="00350D38"/>
    <w:rsid w:val="00351B36"/>
    <w:rsid w:val="00357B4E"/>
    <w:rsid w:val="00361680"/>
    <w:rsid w:val="00363D72"/>
    <w:rsid w:val="003716FD"/>
    <w:rsid w:val="00371744"/>
    <w:rsid w:val="0037204B"/>
    <w:rsid w:val="00372D15"/>
    <w:rsid w:val="003744CF"/>
    <w:rsid w:val="00374717"/>
    <w:rsid w:val="0037676C"/>
    <w:rsid w:val="00380C72"/>
    <w:rsid w:val="00381043"/>
    <w:rsid w:val="003829E5"/>
    <w:rsid w:val="00386109"/>
    <w:rsid w:val="00386944"/>
    <w:rsid w:val="00391743"/>
    <w:rsid w:val="0039337C"/>
    <w:rsid w:val="003956CC"/>
    <w:rsid w:val="00395C9A"/>
    <w:rsid w:val="003976EE"/>
    <w:rsid w:val="003A0853"/>
    <w:rsid w:val="003A1F87"/>
    <w:rsid w:val="003A6B67"/>
    <w:rsid w:val="003B13B6"/>
    <w:rsid w:val="003B14C3"/>
    <w:rsid w:val="003B15E6"/>
    <w:rsid w:val="003B22EF"/>
    <w:rsid w:val="003B408A"/>
    <w:rsid w:val="003B6D5D"/>
    <w:rsid w:val="003B6EF9"/>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2A4"/>
    <w:rsid w:val="003F5CB9"/>
    <w:rsid w:val="003F738C"/>
    <w:rsid w:val="004013C7"/>
    <w:rsid w:val="00401FCF"/>
    <w:rsid w:val="00404B79"/>
    <w:rsid w:val="00406285"/>
    <w:rsid w:val="00410107"/>
    <w:rsid w:val="00410F45"/>
    <w:rsid w:val="004115A2"/>
    <w:rsid w:val="00411CED"/>
    <w:rsid w:val="004148F9"/>
    <w:rsid w:val="00414FF9"/>
    <w:rsid w:val="0042084E"/>
    <w:rsid w:val="00421EEF"/>
    <w:rsid w:val="00424D65"/>
    <w:rsid w:val="00430393"/>
    <w:rsid w:val="00431806"/>
    <w:rsid w:val="00431A70"/>
    <w:rsid w:val="00431B50"/>
    <w:rsid w:val="00431F42"/>
    <w:rsid w:val="00440D25"/>
    <w:rsid w:val="00442C6C"/>
    <w:rsid w:val="00443CBE"/>
    <w:rsid w:val="00443E8A"/>
    <w:rsid w:val="004441BC"/>
    <w:rsid w:val="00445CB7"/>
    <w:rsid w:val="004468B4"/>
    <w:rsid w:val="00446D86"/>
    <w:rsid w:val="0045230A"/>
    <w:rsid w:val="00454AD0"/>
    <w:rsid w:val="00456937"/>
    <w:rsid w:val="00457337"/>
    <w:rsid w:val="00462E3D"/>
    <w:rsid w:val="0046301B"/>
    <w:rsid w:val="0046490B"/>
    <w:rsid w:val="004663DB"/>
    <w:rsid w:val="00466E79"/>
    <w:rsid w:val="00470D7D"/>
    <w:rsid w:val="0047372D"/>
    <w:rsid w:val="00473BA3"/>
    <w:rsid w:val="004743DD"/>
    <w:rsid w:val="00474CEA"/>
    <w:rsid w:val="00475E11"/>
    <w:rsid w:val="00483968"/>
    <w:rsid w:val="004841BE"/>
    <w:rsid w:val="00484F86"/>
    <w:rsid w:val="004854D0"/>
    <w:rsid w:val="00487FF7"/>
    <w:rsid w:val="00490746"/>
    <w:rsid w:val="00490852"/>
    <w:rsid w:val="004909D8"/>
    <w:rsid w:val="0049194E"/>
    <w:rsid w:val="00491C9C"/>
    <w:rsid w:val="00492961"/>
    <w:rsid w:val="00492F30"/>
    <w:rsid w:val="004946F4"/>
    <w:rsid w:val="0049487E"/>
    <w:rsid w:val="004A160D"/>
    <w:rsid w:val="004A3E81"/>
    <w:rsid w:val="004A4140"/>
    <w:rsid w:val="004A4195"/>
    <w:rsid w:val="004A5C62"/>
    <w:rsid w:val="004A5CE5"/>
    <w:rsid w:val="004A707D"/>
    <w:rsid w:val="004B0974"/>
    <w:rsid w:val="004B4185"/>
    <w:rsid w:val="004C5541"/>
    <w:rsid w:val="004C6EEE"/>
    <w:rsid w:val="004C702B"/>
    <w:rsid w:val="004D0033"/>
    <w:rsid w:val="004D0097"/>
    <w:rsid w:val="004D016B"/>
    <w:rsid w:val="004D1B22"/>
    <w:rsid w:val="004D23CC"/>
    <w:rsid w:val="004D36F2"/>
    <w:rsid w:val="004E1106"/>
    <w:rsid w:val="004E138F"/>
    <w:rsid w:val="004E42DD"/>
    <w:rsid w:val="004E4649"/>
    <w:rsid w:val="004E5C2B"/>
    <w:rsid w:val="004F00DD"/>
    <w:rsid w:val="004F07B0"/>
    <w:rsid w:val="004F2133"/>
    <w:rsid w:val="004F5398"/>
    <w:rsid w:val="004F54AE"/>
    <w:rsid w:val="004F55F1"/>
    <w:rsid w:val="004F6936"/>
    <w:rsid w:val="004F6AC2"/>
    <w:rsid w:val="00503DC6"/>
    <w:rsid w:val="00504DD7"/>
    <w:rsid w:val="00506F5D"/>
    <w:rsid w:val="00510C37"/>
    <w:rsid w:val="005126D0"/>
    <w:rsid w:val="00514667"/>
    <w:rsid w:val="0051568D"/>
    <w:rsid w:val="0052205B"/>
    <w:rsid w:val="00526AC7"/>
    <w:rsid w:val="00526C15"/>
    <w:rsid w:val="00527F8C"/>
    <w:rsid w:val="00533BB5"/>
    <w:rsid w:val="00536499"/>
    <w:rsid w:val="00537B5A"/>
    <w:rsid w:val="00542A03"/>
    <w:rsid w:val="00543903"/>
    <w:rsid w:val="00543BCC"/>
    <w:rsid w:val="00543F11"/>
    <w:rsid w:val="00544135"/>
    <w:rsid w:val="00546305"/>
    <w:rsid w:val="00547A95"/>
    <w:rsid w:val="0055119B"/>
    <w:rsid w:val="00552361"/>
    <w:rsid w:val="00561202"/>
    <w:rsid w:val="00562507"/>
    <w:rsid w:val="00562811"/>
    <w:rsid w:val="00572031"/>
    <w:rsid w:val="00572282"/>
    <w:rsid w:val="00573CE3"/>
    <w:rsid w:val="005744CC"/>
    <w:rsid w:val="00574DD3"/>
    <w:rsid w:val="00576E84"/>
    <w:rsid w:val="00580394"/>
    <w:rsid w:val="005809CD"/>
    <w:rsid w:val="00582B8C"/>
    <w:rsid w:val="005860C6"/>
    <w:rsid w:val="0058757E"/>
    <w:rsid w:val="00594CAD"/>
    <w:rsid w:val="00596A4B"/>
    <w:rsid w:val="00597507"/>
    <w:rsid w:val="005A23CC"/>
    <w:rsid w:val="005A453D"/>
    <w:rsid w:val="005A479D"/>
    <w:rsid w:val="005B1C6D"/>
    <w:rsid w:val="005B21B6"/>
    <w:rsid w:val="005B3A08"/>
    <w:rsid w:val="005B478F"/>
    <w:rsid w:val="005B7A63"/>
    <w:rsid w:val="005C0955"/>
    <w:rsid w:val="005C49DA"/>
    <w:rsid w:val="005C50F3"/>
    <w:rsid w:val="005C54B5"/>
    <w:rsid w:val="005C5D80"/>
    <w:rsid w:val="005C5D91"/>
    <w:rsid w:val="005D07B8"/>
    <w:rsid w:val="005D4397"/>
    <w:rsid w:val="005D6597"/>
    <w:rsid w:val="005E0B4D"/>
    <w:rsid w:val="005E14E7"/>
    <w:rsid w:val="005E26A3"/>
    <w:rsid w:val="005E2ECB"/>
    <w:rsid w:val="005E4232"/>
    <w:rsid w:val="005E447E"/>
    <w:rsid w:val="005E4FD1"/>
    <w:rsid w:val="005F0775"/>
    <w:rsid w:val="005F0CF5"/>
    <w:rsid w:val="005F21EB"/>
    <w:rsid w:val="005F5A0E"/>
    <w:rsid w:val="005F64CF"/>
    <w:rsid w:val="00603CA7"/>
    <w:rsid w:val="00603FDB"/>
    <w:rsid w:val="006041AD"/>
    <w:rsid w:val="00605908"/>
    <w:rsid w:val="00606654"/>
    <w:rsid w:val="00607850"/>
    <w:rsid w:val="00607EF7"/>
    <w:rsid w:val="00610D7C"/>
    <w:rsid w:val="00613414"/>
    <w:rsid w:val="00620154"/>
    <w:rsid w:val="006216D4"/>
    <w:rsid w:val="0062408D"/>
    <w:rsid w:val="006240CC"/>
    <w:rsid w:val="006242BC"/>
    <w:rsid w:val="00624940"/>
    <w:rsid w:val="0062538A"/>
    <w:rsid w:val="006254F8"/>
    <w:rsid w:val="00625F2F"/>
    <w:rsid w:val="00627DA7"/>
    <w:rsid w:val="00630DA4"/>
    <w:rsid w:val="00631CD4"/>
    <w:rsid w:val="00632597"/>
    <w:rsid w:val="0063322D"/>
    <w:rsid w:val="00634D13"/>
    <w:rsid w:val="006358B4"/>
    <w:rsid w:val="00641724"/>
    <w:rsid w:val="006419AA"/>
    <w:rsid w:val="006431A7"/>
    <w:rsid w:val="006443E5"/>
    <w:rsid w:val="00644B1F"/>
    <w:rsid w:val="00644B7E"/>
    <w:rsid w:val="006454E6"/>
    <w:rsid w:val="006460F7"/>
    <w:rsid w:val="00646235"/>
    <w:rsid w:val="00646A68"/>
    <w:rsid w:val="006505BD"/>
    <w:rsid w:val="006508EA"/>
    <w:rsid w:val="0065092E"/>
    <w:rsid w:val="006557A7"/>
    <w:rsid w:val="00656290"/>
    <w:rsid w:val="006601C9"/>
    <w:rsid w:val="006608D8"/>
    <w:rsid w:val="00660D2F"/>
    <w:rsid w:val="006621D7"/>
    <w:rsid w:val="0066302A"/>
    <w:rsid w:val="00666BB4"/>
    <w:rsid w:val="00667770"/>
    <w:rsid w:val="00670597"/>
    <w:rsid w:val="006706D0"/>
    <w:rsid w:val="00672367"/>
    <w:rsid w:val="00677574"/>
    <w:rsid w:val="006812ED"/>
    <w:rsid w:val="00683878"/>
    <w:rsid w:val="00684380"/>
    <w:rsid w:val="0068454C"/>
    <w:rsid w:val="006850A1"/>
    <w:rsid w:val="0068665D"/>
    <w:rsid w:val="0068731F"/>
    <w:rsid w:val="00691B62"/>
    <w:rsid w:val="006933B5"/>
    <w:rsid w:val="00693D14"/>
    <w:rsid w:val="00696F27"/>
    <w:rsid w:val="006A18C2"/>
    <w:rsid w:val="006A3383"/>
    <w:rsid w:val="006B077C"/>
    <w:rsid w:val="006B266B"/>
    <w:rsid w:val="006B6803"/>
    <w:rsid w:val="006B70E6"/>
    <w:rsid w:val="006D0F16"/>
    <w:rsid w:val="006D2A3F"/>
    <w:rsid w:val="006D2FBC"/>
    <w:rsid w:val="006D6E34"/>
    <w:rsid w:val="006E05CF"/>
    <w:rsid w:val="006E138B"/>
    <w:rsid w:val="006E1867"/>
    <w:rsid w:val="006E7BD2"/>
    <w:rsid w:val="006F0330"/>
    <w:rsid w:val="006F1FDC"/>
    <w:rsid w:val="006F2648"/>
    <w:rsid w:val="006F2779"/>
    <w:rsid w:val="006F6B8C"/>
    <w:rsid w:val="007013EF"/>
    <w:rsid w:val="00702443"/>
    <w:rsid w:val="007055BD"/>
    <w:rsid w:val="007072D4"/>
    <w:rsid w:val="00715715"/>
    <w:rsid w:val="007167E3"/>
    <w:rsid w:val="007173CA"/>
    <w:rsid w:val="0072119E"/>
    <w:rsid w:val="007216AA"/>
    <w:rsid w:val="00721AB5"/>
    <w:rsid w:val="00721CFB"/>
    <w:rsid w:val="00721DEF"/>
    <w:rsid w:val="00724A43"/>
    <w:rsid w:val="0072611B"/>
    <w:rsid w:val="00726A51"/>
    <w:rsid w:val="007273AC"/>
    <w:rsid w:val="007308C0"/>
    <w:rsid w:val="00731164"/>
    <w:rsid w:val="00731AD4"/>
    <w:rsid w:val="007346E4"/>
    <w:rsid w:val="00735564"/>
    <w:rsid w:val="00740F22"/>
    <w:rsid w:val="00741CF0"/>
    <w:rsid w:val="00741F1A"/>
    <w:rsid w:val="007447DA"/>
    <w:rsid w:val="007450F8"/>
    <w:rsid w:val="0074696E"/>
    <w:rsid w:val="00747C6D"/>
    <w:rsid w:val="00750135"/>
    <w:rsid w:val="00750EC2"/>
    <w:rsid w:val="007517FA"/>
    <w:rsid w:val="00752B28"/>
    <w:rsid w:val="007536BC"/>
    <w:rsid w:val="007541A9"/>
    <w:rsid w:val="00754E36"/>
    <w:rsid w:val="00762AF4"/>
    <w:rsid w:val="00763139"/>
    <w:rsid w:val="00764AFE"/>
    <w:rsid w:val="007659EA"/>
    <w:rsid w:val="00770F37"/>
    <w:rsid w:val="007711A0"/>
    <w:rsid w:val="007720CB"/>
    <w:rsid w:val="00772D5E"/>
    <w:rsid w:val="0077463E"/>
    <w:rsid w:val="0077566B"/>
    <w:rsid w:val="00776928"/>
    <w:rsid w:val="00776D56"/>
    <w:rsid w:val="00776E0F"/>
    <w:rsid w:val="007774B1"/>
    <w:rsid w:val="00777BE1"/>
    <w:rsid w:val="00782222"/>
    <w:rsid w:val="007833D8"/>
    <w:rsid w:val="00785677"/>
    <w:rsid w:val="00786F16"/>
    <w:rsid w:val="00791BD7"/>
    <w:rsid w:val="007933F7"/>
    <w:rsid w:val="007963A3"/>
    <w:rsid w:val="00796E20"/>
    <w:rsid w:val="00797C32"/>
    <w:rsid w:val="007A11E8"/>
    <w:rsid w:val="007A2BE1"/>
    <w:rsid w:val="007B0914"/>
    <w:rsid w:val="007B1374"/>
    <w:rsid w:val="007B32E5"/>
    <w:rsid w:val="007B3DB9"/>
    <w:rsid w:val="007B589F"/>
    <w:rsid w:val="007B5CF9"/>
    <w:rsid w:val="007B6186"/>
    <w:rsid w:val="007B73BC"/>
    <w:rsid w:val="007C0844"/>
    <w:rsid w:val="007C1838"/>
    <w:rsid w:val="007C20B9"/>
    <w:rsid w:val="007C57C1"/>
    <w:rsid w:val="007C7301"/>
    <w:rsid w:val="007C7859"/>
    <w:rsid w:val="007C7F28"/>
    <w:rsid w:val="007D1466"/>
    <w:rsid w:val="007D2BDE"/>
    <w:rsid w:val="007D2FB6"/>
    <w:rsid w:val="007D49EB"/>
    <w:rsid w:val="007D5E1C"/>
    <w:rsid w:val="007E0DE2"/>
    <w:rsid w:val="007E11EA"/>
    <w:rsid w:val="007E3667"/>
    <w:rsid w:val="007E385A"/>
    <w:rsid w:val="007E3B98"/>
    <w:rsid w:val="007E417A"/>
    <w:rsid w:val="007E7DC4"/>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3B8"/>
    <w:rsid w:val="0082366F"/>
    <w:rsid w:val="00827A73"/>
    <w:rsid w:val="008301AC"/>
    <w:rsid w:val="00831046"/>
    <w:rsid w:val="00832832"/>
    <w:rsid w:val="00832C19"/>
    <w:rsid w:val="008338A2"/>
    <w:rsid w:val="00837FDC"/>
    <w:rsid w:val="00840274"/>
    <w:rsid w:val="00841AA9"/>
    <w:rsid w:val="0084221F"/>
    <w:rsid w:val="008474FE"/>
    <w:rsid w:val="00847A66"/>
    <w:rsid w:val="00853EE4"/>
    <w:rsid w:val="00855535"/>
    <w:rsid w:val="00857C5A"/>
    <w:rsid w:val="0086255E"/>
    <w:rsid w:val="008633F0"/>
    <w:rsid w:val="008640B0"/>
    <w:rsid w:val="00867D9D"/>
    <w:rsid w:val="00872E0A"/>
    <w:rsid w:val="00873594"/>
    <w:rsid w:val="008736D0"/>
    <w:rsid w:val="00873A04"/>
    <w:rsid w:val="00875285"/>
    <w:rsid w:val="00880144"/>
    <w:rsid w:val="00880DB4"/>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4679"/>
    <w:rsid w:val="008C589D"/>
    <w:rsid w:val="008C5C71"/>
    <w:rsid w:val="008C6D51"/>
    <w:rsid w:val="008D2846"/>
    <w:rsid w:val="008D4236"/>
    <w:rsid w:val="008D462F"/>
    <w:rsid w:val="008D6DCF"/>
    <w:rsid w:val="008D7764"/>
    <w:rsid w:val="008E4376"/>
    <w:rsid w:val="008E7A0A"/>
    <w:rsid w:val="008E7B49"/>
    <w:rsid w:val="008F59F6"/>
    <w:rsid w:val="00900719"/>
    <w:rsid w:val="009017AC"/>
    <w:rsid w:val="00902A9A"/>
    <w:rsid w:val="00904A1C"/>
    <w:rsid w:val="00905030"/>
    <w:rsid w:val="00906490"/>
    <w:rsid w:val="009111B2"/>
    <w:rsid w:val="009151F5"/>
    <w:rsid w:val="0091661F"/>
    <w:rsid w:val="00916989"/>
    <w:rsid w:val="009209B5"/>
    <w:rsid w:val="00924AE1"/>
    <w:rsid w:val="009269B1"/>
    <w:rsid w:val="0092724D"/>
    <w:rsid w:val="009272B3"/>
    <w:rsid w:val="009315BE"/>
    <w:rsid w:val="009326DD"/>
    <w:rsid w:val="0093338F"/>
    <w:rsid w:val="0093739A"/>
    <w:rsid w:val="00937BD9"/>
    <w:rsid w:val="00950E2C"/>
    <w:rsid w:val="00951D50"/>
    <w:rsid w:val="009525EB"/>
    <w:rsid w:val="00953757"/>
    <w:rsid w:val="009542F7"/>
    <w:rsid w:val="0095470B"/>
    <w:rsid w:val="00954874"/>
    <w:rsid w:val="0095615A"/>
    <w:rsid w:val="009564F1"/>
    <w:rsid w:val="00961400"/>
    <w:rsid w:val="00963646"/>
    <w:rsid w:val="0096632D"/>
    <w:rsid w:val="00967124"/>
    <w:rsid w:val="009708DC"/>
    <w:rsid w:val="0097166C"/>
    <w:rsid w:val="009718C7"/>
    <w:rsid w:val="0097559F"/>
    <w:rsid w:val="009761EA"/>
    <w:rsid w:val="0097761E"/>
    <w:rsid w:val="00982454"/>
    <w:rsid w:val="00982CF0"/>
    <w:rsid w:val="009853E1"/>
    <w:rsid w:val="0098645D"/>
    <w:rsid w:val="00986E6B"/>
    <w:rsid w:val="00990032"/>
    <w:rsid w:val="00990B19"/>
    <w:rsid w:val="00991276"/>
    <w:rsid w:val="0099153B"/>
    <w:rsid w:val="00991769"/>
    <w:rsid w:val="0099232C"/>
    <w:rsid w:val="00994386"/>
    <w:rsid w:val="009A13D8"/>
    <w:rsid w:val="009A279E"/>
    <w:rsid w:val="009A3015"/>
    <w:rsid w:val="009A3490"/>
    <w:rsid w:val="009A67B7"/>
    <w:rsid w:val="009A7658"/>
    <w:rsid w:val="009B0A6F"/>
    <w:rsid w:val="009B0A94"/>
    <w:rsid w:val="009B0C62"/>
    <w:rsid w:val="009B2AE8"/>
    <w:rsid w:val="009B5622"/>
    <w:rsid w:val="009B59E9"/>
    <w:rsid w:val="009B70AA"/>
    <w:rsid w:val="009B7E3B"/>
    <w:rsid w:val="009C245E"/>
    <w:rsid w:val="009C5A52"/>
    <w:rsid w:val="009C5E77"/>
    <w:rsid w:val="009C72C5"/>
    <w:rsid w:val="009C7A7E"/>
    <w:rsid w:val="009D02E8"/>
    <w:rsid w:val="009D51D0"/>
    <w:rsid w:val="009D70A4"/>
    <w:rsid w:val="009D7832"/>
    <w:rsid w:val="009D7B14"/>
    <w:rsid w:val="009E08D1"/>
    <w:rsid w:val="009E0D96"/>
    <w:rsid w:val="009E1B95"/>
    <w:rsid w:val="009E2F48"/>
    <w:rsid w:val="009E3F42"/>
    <w:rsid w:val="009E496F"/>
    <w:rsid w:val="009E4B0D"/>
    <w:rsid w:val="009E5250"/>
    <w:rsid w:val="009E75A2"/>
    <w:rsid w:val="009E7A69"/>
    <w:rsid w:val="009E7F92"/>
    <w:rsid w:val="009F02A3"/>
    <w:rsid w:val="009F2182"/>
    <w:rsid w:val="009F2F27"/>
    <w:rsid w:val="009F34AA"/>
    <w:rsid w:val="009F66F2"/>
    <w:rsid w:val="009F6BCB"/>
    <w:rsid w:val="009F7B78"/>
    <w:rsid w:val="00A0057A"/>
    <w:rsid w:val="00A02FA1"/>
    <w:rsid w:val="00A04CCE"/>
    <w:rsid w:val="00A07421"/>
    <w:rsid w:val="00A0776B"/>
    <w:rsid w:val="00A10FB9"/>
    <w:rsid w:val="00A11421"/>
    <w:rsid w:val="00A1389F"/>
    <w:rsid w:val="00A157B1"/>
    <w:rsid w:val="00A22229"/>
    <w:rsid w:val="00A23E7D"/>
    <w:rsid w:val="00A24442"/>
    <w:rsid w:val="00A24ADA"/>
    <w:rsid w:val="00A2686A"/>
    <w:rsid w:val="00A32577"/>
    <w:rsid w:val="00A32CEB"/>
    <w:rsid w:val="00A330BB"/>
    <w:rsid w:val="00A37C86"/>
    <w:rsid w:val="00A446F5"/>
    <w:rsid w:val="00A44882"/>
    <w:rsid w:val="00A45125"/>
    <w:rsid w:val="00A54715"/>
    <w:rsid w:val="00A6061C"/>
    <w:rsid w:val="00A62D44"/>
    <w:rsid w:val="00A6458F"/>
    <w:rsid w:val="00A65158"/>
    <w:rsid w:val="00A65ADF"/>
    <w:rsid w:val="00A67263"/>
    <w:rsid w:val="00A7161C"/>
    <w:rsid w:val="00A71739"/>
    <w:rsid w:val="00A71CE4"/>
    <w:rsid w:val="00A77AA3"/>
    <w:rsid w:val="00A77BEC"/>
    <w:rsid w:val="00A8236D"/>
    <w:rsid w:val="00A826F9"/>
    <w:rsid w:val="00A84FA8"/>
    <w:rsid w:val="00A854EB"/>
    <w:rsid w:val="00A85913"/>
    <w:rsid w:val="00A872E5"/>
    <w:rsid w:val="00A91406"/>
    <w:rsid w:val="00A924EB"/>
    <w:rsid w:val="00A96E65"/>
    <w:rsid w:val="00A96ECE"/>
    <w:rsid w:val="00A97C72"/>
    <w:rsid w:val="00AA310B"/>
    <w:rsid w:val="00AA4A66"/>
    <w:rsid w:val="00AA63D4"/>
    <w:rsid w:val="00AA6CCB"/>
    <w:rsid w:val="00AB06E8"/>
    <w:rsid w:val="00AB1CD3"/>
    <w:rsid w:val="00AB352F"/>
    <w:rsid w:val="00AC274B"/>
    <w:rsid w:val="00AC4764"/>
    <w:rsid w:val="00AC499D"/>
    <w:rsid w:val="00AC6D36"/>
    <w:rsid w:val="00AD0CBA"/>
    <w:rsid w:val="00AD26E2"/>
    <w:rsid w:val="00AD784C"/>
    <w:rsid w:val="00AE126A"/>
    <w:rsid w:val="00AE1BAE"/>
    <w:rsid w:val="00AE1C90"/>
    <w:rsid w:val="00AE3005"/>
    <w:rsid w:val="00AE33FC"/>
    <w:rsid w:val="00AE3BD5"/>
    <w:rsid w:val="00AE59A0"/>
    <w:rsid w:val="00AF0C57"/>
    <w:rsid w:val="00AF26F3"/>
    <w:rsid w:val="00AF5F04"/>
    <w:rsid w:val="00B00672"/>
    <w:rsid w:val="00B01B4D"/>
    <w:rsid w:val="00B01D2E"/>
    <w:rsid w:val="00B02A5D"/>
    <w:rsid w:val="00B0417B"/>
    <w:rsid w:val="00B04489"/>
    <w:rsid w:val="00B06571"/>
    <w:rsid w:val="00B068BA"/>
    <w:rsid w:val="00B07217"/>
    <w:rsid w:val="00B13851"/>
    <w:rsid w:val="00B13B1C"/>
    <w:rsid w:val="00B14B5F"/>
    <w:rsid w:val="00B15EFB"/>
    <w:rsid w:val="00B21F90"/>
    <w:rsid w:val="00B22291"/>
    <w:rsid w:val="00B23F9A"/>
    <w:rsid w:val="00B2417B"/>
    <w:rsid w:val="00B24E6F"/>
    <w:rsid w:val="00B26CB5"/>
    <w:rsid w:val="00B2752E"/>
    <w:rsid w:val="00B307CC"/>
    <w:rsid w:val="00B326B7"/>
    <w:rsid w:val="00B3588E"/>
    <w:rsid w:val="00B40A78"/>
    <w:rsid w:val="00B4198F"/>
    <w:rsid w:val="00B41D41"/>
    <w:rsid w:val="00B41F3D"/>
    <w:rsid w:val="00B431E8"/>
    <w:rsid w:val="00B44423"/>
    <w:rsid w:val="00B45141"/>
    <w:rsid w:val="00B519CD"/>
    <w:rsid w:val="00B5273A"/>
    <w:rsid w:val="00B52765"/>
    <w:rsid w:val="00B57329"/>
    <w:rsid w:val="00B60C21"/>
    <w:rsid w:val="00B60E61"/>
    <w:rsid w:val="00B62B50"/>
    <w:rsid w:val="00B635B7"/>
    <w:rsid w:val="00B63AE8"/>
    <w:rsid w:val="00B65950"/>
    <w:rsid w:val="00B66D83"/>
    <w:rsid w:val="00B672C0"/>
    <w:rsid w:val="00B676FD"/>
    <w:rsid w:val="00B678B6"/>
    <w:rsid w:val="00B75646"/>
    <w:rsid w:val="00B7629E"/>
    <w:rsid w:val="00B82495"/>
    <w:rsid w:val="00B8595F"/>
    <w:rsid w:val="00B90729"/>
    <w:rsid w:val="00B907DA"/>
    <w:rsid w:val="00B93294"/>
    <w:rsid w:val="00B942F4"/>
    <w:rsid w:val="00B94C5E"/>
    <w:rsid w:val="00B950BC"/>
    <w:rsid w:val="00B9714C"/>
    <w:rsid w:val="00BA29AD"/>
    <w:rsid w:val="00BA33CF"/>
    <w:rsid w:val="00BA3F8D"/>
    <w:rsid w:val="00BB118D"/>
    <w:rsid w:val="00BB5955"/>
    <w:rsid w:val="00BB7A10"/>
    <w:rsid w:val="00BC4649"/>
    <w:rsid w:val="00BC60BE"/>
    <w:rsid w:val="00BC7468"/>
    <w:rsid w:val="00BC7D4F"/>
    <w:rsid w:val="00BC7ED7"/>
    <w:rsid w:val="00BD16B4"/>
    <w:rsid w:val="00BD2850"/>
    <w:rsid w:val="00BE28D2"/>
    <w:rsid w:val="00BE3ED8"/>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31F1"/>
    <w:rsid w:val="00C23C57"/>
    <w:rsid w:val="00C26588"/>
    <w:rsid w:val="00C27DE9"/>
    <w:rsid w:val="00C32989"/>
    <w:rsid w:val="00C33388"/>
    <w:rsid w:val="00C35484"/>
    <w:rsid w:val="00C3675B"/>
    <w:rsid w:val="00C4173A"/>
    <w:rsid w:val="00C441CA"/>
    <w:rsid w:val="00C50DED"/>
    <w:rsid w:val="00C52217"/>
    <w:rsid w:val="00C56EA4"/>
    <w:rsid w:val="00C602FF"/>
    <w:rsid w:val="00C60411"/>
    <w:rsid w:val="00C60CFB"/>
    <w:rsid w:val="00C61174"/>
    <w:rsid w:val="00C6148F"/>
    <w:rsid w:val="00C621B1"/>
    <w:rsid w:val="00C62F7A"/>
    <w:rsid w:val="00C63B9C"/>
    <w:rsid w:val="00C6682F"/>
    <w:rsid w:val="00C679FB"/>
    <w:rsid w:val="00C67BF4"/>
    <w:rsid w:val="00C7275E"/>
    <w:rsid w:val="00C731AF"/>
    <w:rsid w:val="00C74C5D"/>
    <w:rsid w:val="00C75A50"/>
    <w:rsid w:val="00C863C4"/>
    <w:rsid w:val="00C90DAB"/>
    <w:rsid w:val="00C920EA"/>
    <w:rsid w:val="00C93C3E"/>
    <w:rsid w:val="00CA12E3"/>
    <w:rsid w:val="00CA1476"/>
    <w:rsid w:val="00CA6611"/>
    <w:rsid w:val="00CA6AE6"/>
    <w:rsid w:val="00CA782F"/>
    <w:rsid w:val="00CB187B"/>
    <w:rsid w:val="00CB2835"/>
    <w:rsid w:val="00CB29DC"/>
    <w:rsid w:val="00CB3239"/>
    <w:rsid w:val="00CB3285"/>
    <w:rsid w:val="00CB4500"/>
    <w:rsid w:val="00CB4DE4"/>
    <w:rsid w:val="00CC0C72"/>
    <w:rsid w:val="00CC2BFD"/>
    <w:rsid w:val="00CC6F40"/>
    <w:rsid w:val="00CD33FE"/>
    <w:rsid w:val="00CD3476"/>
    <w:rsid w:val="00CD6354"/>
    <w:rsid w:val="00CD64DF"/>
    <w:rsid w:val="00CE225F"/>
    <w:rsid w:val="00CE2F50"/>
    <w:rsid w:val="00CE5A7A"/>
    <w:rsid w:val="00CF0071"/>
    <w:rsid w:val="00CF01DC"/>
    <w:rsid w:val="00CF1E7C"/>
    <w:rsid w:val="00CF2F50"/>
    <w:rsid w:val="00CF6198"/>
    <w:rsid w:val="00CF6E12"/>
    <w:rsid w:val="00D02919"/>
    <w:rsid w:val="00D04C61"/>
    <w:rsid w:val="00D05B8D"/>
    <w:rsid w:val="00D05B9B"/>
    <w:rsid w:val="00D061E2"/>
    <w:rsid w:val="00D065A2"/>
    <w:rsid w:val="00D079AA"/>
    <w:rsid w:val="00D07F00"/>
    <w:rsid w:val="00D1130F"/>
    <w:rsid w:val="00D144A8"/>
    <w:rsid w:val="00D17B72"/>
    <w:rsid w:val="00D24E42"/>
    <w:rsid w:val="00D3185C"/>
    <w:rsid w:val="00D3205F"/>
    <w:rsid w:val="00D3318E"/>
    <w:rsid w:val="00D33E72"/>
    <w:rsid w:val="00D35BD6"/>
    <w:rsid w:val="00D361B5"/>
    <w:rsid w:val="00D401DE"/>
    <w:rsid w:val="00D411A2"/>
    <w:rsid w:val="00D4606D"/>
    <w:rsid w:val="00D463D5"/>
    <w:rsid w:val="00D50B9C"/>
    <w:rsid w:val="00D513AF"/>
    <w:rsid w:val="00D52D73"/>
    <w:rsid w:val="00D52E58"/>
    <w:rsid w:val="00D53D91"/>
    <w:rsid w:val="00D56B20"/>
    <w:rsid w:val="00D5713A"/>
    <w:rsid w:val="00D578B3"/>
    <w:rsid w:val="00D618F4"/>
    <w:rsid w:val="00D62508"/>
    <w:rsid w:val="00D63636"/>
    <w:rsid w:val="00D714CC"/>
    <w:rsid w:val="00D75EA7"/>
    <w:rsid w:val="00D81ADF"/>
    <w:rsid w:val="00D81F21"/>
    <w:rsid w:val="00D864F2"/>
    <w:rsid w:val="00D943F8"/>
    <w:rsid w:val="00D95470"/>
    <w:rsid w:val="00D96228"/>
    <w:rsid w:val="00D96B55"/>
    <w:rsid w:val="00DA2619"/>
    <w:rsid w:val="00DA360C"/>
    <w:rsid w:val="00DA4239"/>
    <w:rsid w:val="00DA588C"/>
    <w:rsid w:val="00DA65DE"/>
    <w:rsid w:val="00DB0B61"/>
    <w:rsid w:val="00DB1474"/>
    <w:rsid w:val="00DB2962"/>
    <w:rsid w:val="00DB52FB"/>
    <w:rsid w:val="00DB5C6A"/>
    <w:rsid w:val="00DC013B"/>
    <w:rsid w:val="00DC090B"/>
    <w:rsid w:val="00DC1679"/>
    <w:rsid w:val="00DC219B"/>
    <w:rsid w:val="00DC2CF1"/>
    <w:rsid w:val="00DC2DC7"/>
    <w:rsid w:val="00DC2EA0"/>
    <w:rsid w:val="00DC3A7C"/>
    <w:rsid w:val="00DC4FCF"/>
    <w:rsid w:val="00DC50E0"/>
    <w:rsid w:val="00DC6386"/>
    <w:rsid w:val="00DD1130"/>
    <w:rsid w:val="00DD1951"/>
    <w:rsid w:val="00DD3913"/>
    <w:rsid w:val="00DD487D"/>
    <w:rsid w:val="00DD4E83"/>
    <w:rsid w:val="00DD6628"/>
    <w:rsid w:val="00DD6945"/>
    <w:rsid w:val="00DE14A5"/>
    <w:rsid w:val="00DE1C34"/>
    <w:rsid w:val="00DE2D04"/>
    <w:rsid w:val="00DE3250"/>
    <w:rsid w:val="00DE6028"/>
    <w:rsid w:val="00DE6C85"/>
    <w:rsid w:val="00DE7706"/>
    <w:rsid w:val="00DE78A3"/>
    <w:rsid w:val="00DF1A71"/>
    <w:rsid w:val="00DF50FC"/>
    <w:rsid w:val="00DF68C7"/>
    <w:rsid w:val="00DF731A"/>
    <w:rsid w:val="00E0047B"/>
    <w:rsid w:val="00E007B7"/>
    <w:rsid w:val="00E01D13"/>
    <w:rsid w:val="00E02539"/>
    <w:rsid w:val="00E04796"/>
    <w:rsid w:val="00E0512E"/>
    <w:rsid w:val="00E054AE"/>
    <w:rsid w:val="00E06B75"/>
    <w:rsid w:val="00E11332"/>
    <w:rsid w:val="00E11352"/>
    <w:rsid w:val="00E13AEE"/>
    <w:rsid w:val="00E170DC"/>
    <w:rsid w:val="00E17546"/>
    <w:rsid w:val="00E210B5"/>
    <w:rsid w:val="00E22202"/>
    <w:rsid w:val="00E261B3"/>
    <w:rsid w:val="00E26818"/>
    <w:rsid w:val="00E26B44"/>
    <w:rsid w:val="00E27FFC"/>
    <w:rsid w:val="00E30B15"/>
    <w:rsid w:val="00E32646"/>
    <w:rsid w:val="00E33237"/>
    <w:rsid w:val="00E3336C"/>
    <w:rsid w:val="00E40181"/>
    <w:rsid w:val="00E45BF0"/>
    <w:rsid w:val="00E50F95"/>
    <w:rsid w:val="00E54950"/>
    <w:rsid w:val="00E55FB3"/>
    <w:rsid w:val="00E56A01"/>
    <w:rsid w:val="00E629A1"/>
    <w:rsid w:val="00E6794C"/>
    <w:rsid w:val="00E71591"/>
    <w:rsid w:val="00E71CEB"/>
    <w:rsid w:val="00E744F8"/>
    <w:rsid w:val="00E7474F"/>
    <w:rsid w:val="00E8067C"/>
    <w:rsid w:val="00E80DE3"/>
    <w:rsid w:val="00E82C55"/>
    <w:rsid w:val="00E86FC2"/>
    <w:rsid w:val="00E8787E"/>
    <w:rsid w:val="00E92AC3"/>
    <w:rsid w:val="00EA2F6A"/>
    <w:rsid w:val="00EB00E0"/>
    <w:rsid w:val="00EB05D5"/>
    <w:rsid w:val="00EB33BC"/>
    <w:rsid w:val="00EB4BC7"/>
    <w:rsid w:val="00EB56B9"/>
    <w:rsid w:val="00EC059F"/>
    <w:rsid w:val="00EC1F24"/>
    <w:rsid w:val="00EC22F6"/>
    <w:rsid w:val="00EC3DB9"/>
    <w:rsid w:val="00EC7EB6"/>
    <w:rsid w:val="00ED5B9B"/>
    <w:rsid w:val="00ED6BAD"/>
    <w:rsid w:val="00ED7447"/>
    <w:rsid w:val="00ED7762"/>
    <w:rsid w:val="00EE00D6"/>
    <w:rsid w:val="00EE11E7"/>
    <w:rsid w:val="00EE1488"/>
    <w:rsid w:val="00EE29AD"/>
    <w:rsid w:val="00EE3E24"/>
    <w:rsid w:val="00EE4D5D"/>
    <w:rsid w:val="00EE5131"/>
    <w:rsid w:val="00EE6D62"/>
    <w:rsid w:val="00EF109B"/>
    <w:rsid w:val="00EF1641"/>
    <w:rsid w:val="00EF201C"/>
    <w:rsid w:val="00EF236B"/>
    <w:rsid w:val="00EF2C72"/>
    <w:rsid w:val="00EF36AF"/>
    <w:rsid w:val="00EF59A3"/>
    <w:rsid w:val="00EF6675"/>
    <w:rsid w:val="00F0063D"/>
    <w:rsid w:val="00F00F9C"/>
    <w:rsid w:val="00F01E5F"/>
    <w:rsid w:val="00F024F3"/>
    <w:rsid w:val="00F02ABA"/>
    <w:rsid w:val="00F0437A"/>
    <w:rsid w:val="00F101B8"/>
    <w:rsid w:val="00F11037"/>
    <w:rsid w:val="00F1318E"/>
    <w:rsid w:val="00F15E62"/>
    <w:rsid w:val="00F16F1B"/>
    <w:rsid w:val="00F21DB4"/>
    <w:rsid w:val="00F250A9"/>
    <w:rsid w:val="00F267AF"/>
    <w:rsid w:val="00F307E4"/>
    <w:rsid w:val="00F30FF4"/>
    <w:rsid w:val="00F3122E"/>
    <w:rsid w:val="00F32368"/>
    <w:rsid w:val="00F331AD"/>
    <w:rsid w:val="00F35287"/>
    <w:rsid w:val="00F356EC"/>
    <w:rsid w:val="00F36677"/>
    <w:rsid w:val="00F378AC"/>
    <w:rsid w:val="00F37D62"/>
    <w:rsid w:val="00F40A70"/>
    <w:rsid w:val="00F43A37"/>
    <w:rsid w:val="00F45098"/>
    <w:rsid w:val="00F4580F"/>
    <w:rsid w:val="00F4641B"/>
    <w:rsid w:val="00F46EB8"/>
    <w:rsid w:val="00F50CD1"/>
    <w:rsid w:val="00F511E4"/>
    <w:rsid w:val="00F52D09"/>
    <w:rsid w:val="00F52E08"/>
    <w:rsid w:val="00F53A66"/>
    <w:rsid w:val="00F5462D"/>
    <w:rsid w:val="00F55B21"/>
    <w:rsid w:val="00F56EF6"/>
    <w:rsid w:val="00F60082"/>
    <w:rsid w:val="00F60309"/>
    <w:rsid w:val="00F61A9F"/>
    <w:rsid w:val="00F61B5F"/>
    <w:rsid w:val="00F63170"/>
    <w:rsid w:val="00F6334D"/>
    <w:rsid w:val="00F64696"/>
    <w:rsid w:val="00F65AA9"/>
    <w:rsid w:val="00F6768F"/>
    <w:rsid w:val="00F72C2C"/>
    <w:rsid w:val="00F741F2"/>
    <w:rsid w:val="00F751D0"/>
    <w:rsid w:val="00F76CAB"/>
    <w:rsid w:val="00F772C6"/>
    <w:rsid w:val="00F80027"/>
    <w:rsid w:val="00F806CA"/>
    <w:rsid w:val="00F815B5"/>
    <w:rsid w:val="00F85195"/>
    <w:rsid w:val="00F868E3"/>
    <w:rsid w:val="00F86E0E"/>
    <w:rsid w:val="00F938BA"/>
    <w:rsid w:val="00F97919"/>
    <w:rsid w:val="00FA2C46"/>
    <w:rsid w:val="00FA3525"/>
    <w:rsid w:val="00FA5A53"/>
    <w:rsid w:val="00FB1F6E"/>
    <w:rsid w:val="00FB4769"/>
    <w:rsid w:val="00FB4CDA"/>
    <w:rsid w:val="00FB594D"/>
    <w:rsid w:val="00FB6481"/>
    <w:rsid w:val="00FB6D36"/>
    <w:rsid w:val="00FB7A50"/>
    <w:rsid w:val="00FC0965"/>
    <w:rsid w:val="00FC0F81"/>
    <w:rsid w:val="00FC1208"/>
    <w:rsid w:val="00FC1EAE"/>
    <w:rsid w:val="00FC252F"/>
    <w:rsid w:val="00FC395C"/>
    <w:rsid w:val="00FC5E8E"/>
    <w:rsid w:val="00FD1751"/>
    <w:rsid w:val="00FD2786"/>
    <w:rsid w:val="00FD3766"/>
    <w:rsid w:val="00FD3D05"/>
    <w:rsid w:val="00FD47C4"/>
    <w:rsid w:val="00FE05A5"/>
    <w:rsid w:val="00FE2DCF"/>
    <w:rsid w:val="00FE3FA7"/>
    <w:rsid w:val="00FE4081"/>
    <w:rsid w:val="00FF2A4E"/>
    <w:rsid w:val="00FF2FCE"/>
    <w:rsid w:val="00FF4F7D"/>
    <w:rsid w:val="00FF6875"/>
    <w:rsid w:val="00FF6D9D"/>
    <w:rsid w:val="00FF7620"/>
    <w:rsid w:val="00FF766D"/>
    <w:rsid w:val="00FF7CEC"/>
    <w:rsid w:val="00FF7DD5"/>
    <w:rsid w:val="0C0DAC33"/>
    <w:rsid w:val="0EE85C99"/>
    <w:rsid w:val="123C577E"/>
    <w:rsid w:val="16BE0F0C"/>
    <w:rsid w:val="199C691F"/>
    <w:rsid w:val="1E30FD57"/>
    <w:rsid w:val="20FF82D2"/>
    <w:rsid w:val="2BCF370A"/>
    <w:rsid w:val="3BEF471A"/>
    <w:rsid w:val="3DDDDEE1"/>
    <w:rsid w:val="4919F997"/>
    <w:rsid w:val="4E4DC33C"/>
    <w:rsid w:val="50ADC7D7"/>
    <w:rsid w:val="52223D18"/>
    <w:rsid w:val="53445C3A"/>
    <w:rsid w:val="544ED792"/>
    <w:rsid w:val="57BBD856"/>
    <w:rsid w:val="5F18F539"/>
    <w:rsid w:val="656D8F93"/>
    <w:rsid w:val="6A130715"/>
    <w:rsid w:val="6AD633D5"/>
    <w:rsid w:val="6C7E9D93"/>
    <w:rsid w:val="709E222D"/>
    <w:rsid w:val="737B4B60"/>
    <w:rsid w:val="7786609C"/>
    <w:rsid w:val="7ADC5799"/>
    <w:rsid w:val="7C1B379E"/>
    <w:rsid w:val="7C7827FA"/>
    <w:rsid w:val="7E44ECA4"/>
    <w:rsid w:val="7F004EF3"/>
    <w:rsid w:val="7FD7369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930E958B-DD16-4145-8B29-10231C4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9"/>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styleId="ListParagraph">
    <w:name w:val="List Paragraph"/>
    <w:basedOn w:val="Normal"/>
    <w:uiPriority w:val="34"/>
    <w:qFormat/>
    <w:rsid w:val="001C4FE8"/>
    <w:pPr>
      <w:spacing w:after="0" w:line="240" w:lineRule="auto"/>
      <w:ind w:left="720"/>
    </w:pPr>
    <w:rPr>
      <w:rFonts w:ascii="Calibri" w:eastAsiaTheme="minorHAnsi" w:hAnsi="Calibri" w:cs="Calibri"/>
      <w:sz w:val="22"/>
      <w:szCs w:val="22"/>
    </w:rPr>
  </w:style>
  <w:style w:type="paragraph" w:customStyle="1" w:styleId="DHHSbodynospace">
    <w:name w:val="DHHS body no space"/>
    <w:basedOn w:val="Body"/>
    <w:uiPriority w:val="3"/>
    <w:rsid w:val="00721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334776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914333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vic.gov.au/data-reporting/annual-chang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HDSS.Helpdesk@health.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3.xml><?xml version="1.0" encoding="utf-8"?>
<ds:datastoreItem xmlns:ds="http://schemas.openxmlformats.org/officeDocument/2006/customXml" ds:itemID="{A794960F-BD2D-402E-9681-2DBD37602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11</Pages>
  <Words>1675</Words>
  <Characters>9552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Specifications for revisions to the Elective Surgery Information System (ESIS) for 2024-25</vt:lpstr>
    </vt:vector>
  </TitlesOfParts>
  <Company>Victoria State Government, Department of Health</Company>
  <LinksUpToDate>false</LinksUpToDate>
  <CharactersWithSpaces>11205</CharactersWithSpaces>
  <SharedDoc>false</SharedDoc>
  <HyperlinkBase/>
  <HLinks>
    <vt:vector size="108" baseType="variant">
      <vt:variant>
        <vt:i4>1441846</vt:i4>
      </vt:variant>
      <vt:variant>
        <vt:i4>101</vt:i4>
      </vt:variant>
      <vt:variant>
        <vt:i4>0</vt:i4>
      </vt:variant>
      <vt:variant>
        <vt:i4>5</vt:i4>
      </vt:variant>
      <vt:variant>
        <vt:lpwstr/>
      </vt:variant>
      <vt:variant>
        <vt:lpwstr>_Toc153346019</vt:lpwstr>
      </vt:variant>
      <vt:variant>
        <vt:i4>1441846</vt:i4>
      </vt:variant>
      <vt:variant>
        <vt:i4>95</vt:i4>
      </vt:variant>
      <vt:variant>
        <vt:i4>0</vt:i4>
      </vt:variant>
      <vt:variant>
        <vt:i4>5</vt:i4>
      </vt:variant>
      <vt:variant>
        <vt:lpwstr/>
      </vt:variant>
      <vt:variant>
        <vt:lpwstr>_Toc153346018</vt:lpwstr>
      </vt:variant>
      <vt:variant>
        <vt:i4>1441846</vt:i4>
      </vt:variant>
      <vt:variant>
        <vt:i4>89</vt:i4>
      </vt:variant>
      <vt:variant>
        <vt:i4>0</vt:i4>
      </vt:variant>
      <vt:variant>
        <vt:i4>5</vt:i4>
      </vt:variant>
      <vt:variant>
        <vt:lpwstr/>
      </vt:variant>
      <vt:variant>
        <vt:lpwstr>_Toc153346017</vt:lpwstr>
      </vt:variant>
      <vt:variant>
        <vt:i4>1441846</vt:i4>
      </vt:variant>
      <vt:variant>
        <vt:i4>83</vt:i4>
      </vt:variant>
      <vt:variant>
        <vt:i4>0</vt:i4>
      </vt:variant>
      <vt:variant>
        <vt:i4>5</vt:i4>
      </vt:variant>
      <vt:variant>
        <vt:lpwstr/>
      </vt:variant>
      <vt:variant>
        <vt:lpwstr>_Toc153346016</vt:lpwstr>
      </vt:variant>
      <vt:variant>
        <vt:i4>1441846</vt:i4>
      </vt:variant>
      <vt:variant>
        <vt:i4>77</vt:i4>
      </vt:variant>
      <vt:variant>
        <vt:i4>0</vt:i4>
      </vt:variant>
      <vt:variant>
        <vt:i4>5</vt:i4>
      </vt:variant>
      <vt:variant>
        <vt:lpwstr/>
      </vt:variant>
      <vt:variant>
        <vt:lpwstr>_Toc153346015</vt:lpwstr>
      </vt:variant>
      <vt:variant>
        <vt:i4>1441846</vt:i4>
      </vt:variant>
      <vt:variant>
        <vt:i4>71</vt:i4>
      </vt:variant>
      <vt:variant>
        <vt:i4>0</vt:i4>
      </vt:variant>
      <vt:variant>
        <vt:i4>5</vt:i4>
      </vt:variant>
      <vt:variant>
        <vt:lpwstr/>
      </vt:variant>
      <vt:variant>
        <vt:lpwstr>_Toc153346014</vt:lpwstr>
      </vt:variant>
      <vt:variant>
        <vt:i4>1441846</vt:i4>
      </vt:variant>
      <vt:variant>
        <vt:i4>65</vt:i4>
      </vt:variant>
      <vt:variant>
        <vt:i4>0</vt:i4>
      </vt:variant>
      <vt:variant>
        <vt:i4>5</vt:i4>
      </vt:variant>
      <vt:variant>
        <vt:lpwstr/>
      </vt:variant>
      <vt:variant>
        <vt:lpwstr>_Toc153346013</vt:lpwstr>
      </vt:variant>
      <vt:variant>
        <vt:i4>1441846</vt:i4>
      </vt:variant>
      <vt:variant>
        <vt:i4>59</vt:i4>
      </vt:variant>
      <vt:variant>
        <vt:i4>0</vt:i4>
      </vt:variant>
      <vt:variant>
        <vt:i4>5</vt:i4>
      </vt:variant>
      <vt:variant>
        <vt:lpwstr/>
      </vt:variant>
      <vt:variant>
        <vt:lpwstr>_Toc153346012</vt:lpwstr>
      </vt:variant>
      <vt:variant>
        <vt:i4>1441846</vt:i4>
      </vt:variant>
      <vt:variant>
        <vt:i4>53</vt:i4>
      </vt:variant>
      <vt:variant>
        <vt:i4>0</vt:i4>
      </vt:variant>
      <vt:variant>
        <vt:i4>5</vt:i4>
      </vt:variant>
      <vt:variant>
        <vt:lpwstr/>
      </vt:variant>
      <vt:variant>
        <vt:lpwstr>_Toc153346011</vt:lpwstr>
      </vt:variant>
      <vt:variant>
        <vt:i4>1441846</vt:i4>
      </vt:variant>
      <vt:variant>
        <vt:i4>47</vt:i4>
      </vt:variant>
      <vt:variant>
        <vt:i4>0</vt:i4>
      </vt:variant>
      <vt:variant>
        <vt:i4>5</vt:i4>
      </vt:variant>
      <vt:variant>
        <vt:lpwstr/>
      </vt:variant>
      <vt:variant>
        <vt:lpwstr>_Toc153346010</vt:lpwstr>
      </vt:variant>
      <vt:variant>
        <vt:i4>1507382</vt:i4>
      </vt:variant>
      <vt:variant>
        <vt:i4>41</vt:i4>
      </vt:variant>
      <vt:variant>
        <vt:i4>0</vt:i4>
      </vt:variant>
      <vt:variant>
        <vt:i4>5</vt:i4>
      </vt:variant>
      <vt:variant>
        <vt:lpwstr/>
      </vt:variant>
      <vt:variant>
        <vt:lpwstr>_Toc153346009</vt:lpwstr>
      </vt:variant>
      <vt:variant>
        <vt:i4>1507382</vt:i4>
      </vt:variant>
      <vt:variant>
        <vt:i4>35</vt:i4>
      </vt:variant>
      <vt:variant>
        <vt:i4>0</vt:i4>
      </vt:variant>
      <vt:variant>
        <vt:i4>5</vt:i4>
      </vt:variant>
      <vt:variant>
        <vt:lpwstr/>
      </vt:variant>
      <vt:variant>
        <vt:lpwstr>_Toc153346008</vt:lpwstr>
      </vt:variant>
      <vt:variant>
        <vt:i4>1507382</vt:i4>
      </vt:variant>
      <vt:variant>
        <vt:i4>29</vt:i4>
      </vt:variant>
      <vt:variant>
        <vt:i4>0</vt:i4>
      </vt:variant>
      <vt:variant>
        <vt:i4>5</vt:i4>
      </vt:variant>
      <vt:variant>
        <vt:lpwstr/>
      </vt:variant>
      <vt:variant>
        <vt:lpwstr>_Toc153346007</vt:lpwstr>
      </vt:variant>
      <vt:variant>
        <vt:i4>1507382</vt:i4>
      </vt:variant>
      <vt:variant>
        <vt:i4>23</vt:i4>
      </vt:variant>
      <vt:variant>
        <vt:i4>0</vt:i4>
      </vt:variant>
      <vt:variant>
        <vt:i4>5</vt:i4>
      </vt:variant>
      <vt:variant>
        <vt:lpwstr/>
      </vt:variant>
      <vt:variant>
        <vt:lpwstr>_Toc153346006</vt:lpwstr>
      </vt:variant>
      <vt:variant>
        <vt:i4>1507382</vt:i4>
      </vt:variant>
      <vt:variant>
        <vt:i4>17</vt:i4>
      </vt:variant>
      <vt:variant>
        <vt:i4>0</vt:i4>
      </vt:variant>
      <vt:variant>
        <vt:i4>5</vt:i4>
      </vt:variant>
      <vt:variant>
        <vt:lpwstr/>
      </vt:variant>
      <vt:variant>
        <vt:lpwstr>_Toc153346005</vt:lpwstr>
      </vt:variant>
      <vt:variant>
        <vt:i4>1507382</vt:i4>
      </vt:variant>
      <vt:variant>
        <vt:i4>11</vt:i4>
      </vt:variant>
      <vt:variant>
        <vt:i4>0</vt:i4>
      </vt:variant>
      <vt:variant>
        <vt:i4>5</vt:i4>
      </vt:variant>
      <vt:variant>
        <vt:lpwstr/>
      </vt:variant>
      <vt:variant>
        <vt:lpwstr>_Toc153346004</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Elective Surgery Information System (ESIS) for 2024-25</dc:title>
  <dc:subject>Specifications for revisions to the Elective Surgery Information System (ESIS) for 2024-25</dc:subject>
  <dc:creator>Data and Digital</dc:creator>
  <cp:keywords>HDSS Specifications for revisions to ESIS for 2024-25</cp:keywords>
  <cp:lastModifiedBy>Janet Cunningham (Health)</cp:lastModifiedBy>
  <cp:revision>233</cp:revision>
  <cp:lastPrinted>2023-12-12T05:26:00Z</cp:lastPrinted>
  <dcterms:created xsi:type="dcterms:W3CDTF">2023-09-20T23:05:00Z</dcterms:created>
  <dcterms:modified xsi:type="dcterms:W3CDTF">2023-12-18T22:38:00Z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SIP_Label_43e64453-338c-4f93-8a4d-0039a0a41f2a_Enabled">
    <vt:lpwstr>true</vt:lpwstr>
  </property>
  <property fmtid="{D5CDD505-2E9C-101B-9397-08002B2CF9AE}" pid="16" name="MSIP_Label_43e64453-338c-4f93-8a4d-0039a0a41f2a_SetDate">
    <vt:lpwstr>2023-09-05T01:50:26Z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b2011375-c5fa-4d99-b938-932449779833</vt:lpwstr>
  </property>
  <property fmtid="{D5CDD505-2E9C-101B-9397-08002B2CF9AE}" pid="21" name="MSIP_Label_43e64453-338c-4f93-8a4d-0039a0a41f2a_ContentBits">
    <vt:lpwstr>2</vt:lpwstr>
  </property>
  <property fmtid="{D5CDD505-2E9C-101B-9397-08002B2CF9AE}" pid="22" name="MediaServiceImageTags">
    <vt:lpwstr/>
  </property>
  <property fmtid="{D5CDD505-2E9C-101B-9397-08002B2CF9AE}" pid="23" name="GrammarlyDocumentId">
    <vt:lpwstr>3709e994f2687933312fb00e2583dc00d7d73c3ee030418bfb4fc2e081d774e2</vt:lpwstr>
  </property>
</Properties>
</file>