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42EF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CA2EAF2" wp14:editId="411C28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4BFC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8B5F4B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77E70B1" w14:textId="1CFEC342" w:rsidR="003B5733" w:rsidRPr="00D4558D" w:rsidRDefault="00D4558D" w:rsidP="003B5733">
            <w:pPr>
              <w:pStyle w:val="Documenttitle"/>
            </w:pPr>
            <w:r w:rsidRPr="00D4558D">
              <w:t>Shisha tobacco harms</w:t>
            </w:r>
          </w:p>
        </w:tc>
      </w:tr>
      <w:tr w:rsidR="003B5733" w14:paraId="0CE26929" w14:textId="77777777" w:rsidTr="00B07FF7">
        <w:tc>
          <w:tcPr>
            <w:tcW w:w="10348" w:type="dxa"/>
          </w:tcPr>
          <w:p w14:paraId="2779F616" w14:textId="7D0DFF0E" w:rsidR="003B5733" w:rsidRPr="00A1389F" w:rsidRDefault="00D4558D" w:rsidP="005F44C0">
            <w:pPr>
              <w:pStyle w:val="Documentsubtitle"/>
            </w:pPr>
            <w:r w:rsidRPr="00D4558D">
              <w:rPr>
                <w:color w:val="201547"/>
              </w:rPr>
              <w:t>Factsheet for the community</w:t>
            </w:r>
          </w:p>
        </w:tc>
      </w:tr>
    </w:tbl>
    <w:p w14:paraId="16D672EB" w14:textId="67B091A6" w:rsidR="00D4558D" w:rsidRPr="00D4558D" w:rsidRDefault="00D4558D" w:rsidP="00D4558D">
      <w:pPr>
        <w:sectPr w:rsidR="00D4558D" w:rsidRPr="00D4558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A785EC7" w14:textId="6D549632" w:rsidR="00D4558D" w:rsidRPr="00552EE6" w:rsidRDefault="00D4558D" w:rsidP="00986749">
      <w:pPr>
        <w:pStyle w:val="Heading2"/>
        <w:rPr>
          <w:b w:val="0"/>
          <w:bCs/>
        </w:rPr>
      </w:pPr>
      <w:bookmarkStart w:id="0" w:name="_Toc63347079"/>
      <w:r w:rsidRPr="00552EE6">
        <w:rPr>
          <w:b w:val="0"/>
          <w:bCs/>
        </w:rPr>
        <w:t>What is shisha tobacco?</w:t>
      </w:r>
    </w:p>
    <w:p w14:paraId="6C8BB7D9" w14:textId="53B8FABF" w:rsidR="00D4558D" w:rsidRPr="00515744" w:rsidRDefault="00D4558D" w:rsidP="00552EE6">
      <w:pPr>
        <w:pStyle w:val="Body"/>
      </w:pPr>
      <w:r w:rsidRPr="00515744">
        <w:t xml:space="preserve">Shisha tobacco is usually a combination of tobacco fermented in molasses and flavoured with fruit flavours. </w:t>
      </w:r>
    </w:p>
    <w:p w14:paraId="4718E61C" w14:textId="77777777" w:rsidR="00D4558D" w:rsidRPr="00515744" w:rsidRDefault="00D4558D" w:rsidP="00552EE6">
      <w:pPr>
        <w:pStyle w:val="Body"/>
      </w:pPr>
      <w:r w:rsidRPr="00515744">
        <w:t>Generally, shisha tobacco has a distinct sweet and fruit-flavoured aroma and is smoked through a waterpipe.</w:t>
      </w:r>
    </w:p>
    <w:p w14:paraId="214097C4" w14:textId="77777777" w:rsidR="00D4558D" w:rsidRPr="00AE6BF7" w:rsidRDefault="00D4558D" w:rsidP="00552EE6">
      <w:pPr>
        <w:pStyle w:val="Body"/>
      </w:pPr>
      <w:r w:rsidRPr="00515744">
        <w:t>Other names for a waterpipe include shisha, nargile, hookah,</w:t>
      </w:r>
      <w:r>
        <w:t xml:space="preserve"> </w:t>
      </w:r>
      <w:r w:rsidRPr="00515744">
        <w:t xml:space="preserve">arghile, goza and hubble bubble. </w:t>
      </w:r>
    </w:p>
    <w:p w14:paraId="460AFAA4" w14:textId="77777777" w:rsidR="00D4558D" w:rsidRPr="00AE6BF7" w:rsidRDefault="00D4558D" w:rsidP="00552EE6">
      <w:pPr>
        <w:pStyle w:val="Body"/>
      </w:pPr>
      <w:r>
        <w:t>The device is designed so that the smoke passes through water or another liquid before reaching the smoker (World Health Organisation [WHO], 2015).</w:t>
      </w:r>
      <w:r w:rsidRPr="00515744">
        <w:rPr>
          <w:rStyle w:val="FootnoteReference"/>
        </w:rPr>
        <w:t xml:space="preserve"> </w:t>
      </w:r>
    </w:p>
    <w:p w14:paraId="3AA101D6" w14:textId="1020471D" w:rsidR="00D4558D" w:rsidRDefault="00D4558D" w:rsidP="00F61F2A">
      <w:pPr>
        <w:pStyle w:val="Body"/>
        <w:ind w:firstLine="720"/>
      </w:pPr>
      <w:r>
        <w:rPr>
          <w:noProof/>
        </w:rPr>
        <w:drawing>
          <wp:inline distT="0" distB="0" distL="0" distR="0" wp14:anchorId="42F6878D" wp14:editId="70348122">
            <wp:extent cx="1962150" cy="3504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50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4D2AA" w14:textId="60CFD6F3" w:rsidR="00D4558D" w:rsidRPr="00552EE6" w:rsidRDefault="00203486" w:rsidP="00986749">
      <w:pPr>
        <w:pStyle w:val="Heading2"/>
        <w:rPr>
          <w:b w:val="0"/>
          <w:bCs/>
        </w:rPr>
      </w:pPr>
      <w:r>
        <w:br w:type="column"/>
      </w:r>
      <w:r w:rsidR="00D4558D" w:rsidRPr="00552EE6">
        <w:rPr>
          <w:b w:val="0"/>
          <w:bCs/>
        </w:rPr>
        <w:t>Is shisha tobacco harmful?</w:t>
      </w:r>
    </w:p>
    <w:p w14:paraId="3B8255FF" w14:textId="77777777" w:rsidR="00D4558D" w:rsidRDefault="00D4558D" w:rsidP="00552EE6">
      <w:pPr>
        <w:pStyle w:val="Body"/>
      </w:pPr>
      <w:r>
        <w:t>There is a common misunderstanding</w:t>
      </w:r>
      <w:r w:rsidRPr="00C82277">
        <w:t xml:space="preserve"> that </w:t>
      </w:r>
      <w:r>
        <w:t xml:space="preserve">shisha </w:t>
      </w:r>
      <w:r w:rsidRPr="00C82277">
        <w:t xml:space="preserve">tobacco </w:t>
      </w:r>
      <w:r>
        <w:t xml:space="preserve">use </w:t>
      </w:r>
      <w:r w:rsidRPr="00C82277">
        <w:t xml:space="preserve">is a safer option to cigarette smoking. </w:t>
      </w:r>
    </w:p>
    <w:p w14:paraId="5262EB4E" w14:textId="77777777" w:rsidR="00445585" w:rsidRDefault="00D4558D" w:rsidP="00552EE6">
      <w:pPr>
        <w:pStyle w:val="Body"/>
      </w:pPr>
      <w:r w:rsidRPr="00C82277">
        <w:t>This is incorrect.</w:t>
      </w:r>
      <w:r>
        <w:t xml:space="preserve"> </w:t>
      </w:r>
    </w:p>
    <w:p w14:paraId="102A9D9D" w14:textId="082D715E" w:rsidR="00D4558D" w:rsidRDefault="00D4558D" w:rsidP="00552EE6">
      <w:pPr>
        <w:pStyle w:val="Body"/>
      </w:pPr>
      <w:r>
        <w:t xml:space="preserve">Shisha </w:t>
      </w:r>
      <w:r w:rsidRPr="00C82277">
        <w:t>tobacco smokers can be exposed to similar or higher levels of harmful chemicals compared with cigarette smoking</w:t>
      </w:r>
      <w:r>
        <w:t>.</w:t>
      </w:r>
    </w:p>
    <w:p w14:paraId="141B61B6" w14:textId="33BE4A16" w:rsidR="00D4558D" w:rsidRPr="00552EE6" w:rsidRDefault="00D4558D" w:rsidP="00986749">
      <w:pPr>
        <w:pStyle w:val="Heading2"/>
        <w:rPr>
          <w:b w:val="0"/>
          <w:bCs/>
        </w:rPr>
      </w:pPr>
      <w:r w:rsidRPr="00552EE6">
        <w:rPr>
          <w:b w:val="0"/>
          <w:bCs/>
        </w:rPr>
        <w:t>What is in shisha tobacco smoke?</w:t>
      </w:r>
    </w:p>
    <w:p w14:paraId="4E8F2BD9" w14:textId="77777777" w:rsidR="00D4558D" w:rsidRPr="00552EE6" w:rsidRDefault="00D4558D" w:rsidP="00D4558D">
      <w:pPr>
        <w:pStyle w:val="DHHSbody"/>
        <w:rPr>
          <w:sz w:val="21"/>
          <w:szCs w:val="21"/>
        </w:rPr>
      </w:pPr>
      <w:r w:rsidRPr="00552EE6">
        <w:rPr>
          <w:sz w:val="21"/>
          <w:szCs w:val="21"/>
        </w:rPr>
        <w:t xml:space="preserve">The smoke from shisha tobacco contains different ratios of harmful, cancer-causing substances compared to that of cigarette smoke. </w:t>
      </w:r>
    </w:p>
    <w:p w14:paraId="6591F893" w14:textId="77777777" w:rsidR="00D4558D" w:rsidRPr="00552EE6" w:rsidRDefault="00D4558D" w:rsidP="00D4558D">
      <w:pPr>
        <w:pStyle w:val="DHHSbody"/>
        <w:rPr>
          <w:sz w:val="21"/>
          <w:szCs w:val="21"/>
        </w:rPr>
      </w:pPr>
      <w:r w:rsidRPr="00552EE6">
        <w:rPr>
          <w:sz w:val="21"/>
          <w:szCs w:val="21"/>
        </w:rPr>
        <w:t>This is partly due to the burning of charcoal to heat the shisha tobacco (Shihadeh et al., 2015; WHO, 2015).</w:t>
      </w:r>
    </w:p>
    <w:p w14:paraId="2BFA09F4" w14:textId="77777777" w:rsidR="00D4558D" w:rsidRPr="00552EE6" w:rsidRDefault="00D4558D" w:rsidP="00D4558D">
      <w:pPr>
        <w:pStyle w:val="DHHSbody"/>
        <w:rPr>
          <w:sz w:val="21"/>
          <w:szCs w:val="21"/>
        </w:rPr>
      </w:pPr>
      <w:r w:rsidRPr="00552EE6">
        <w:rPr>
          <w:sz w:val="21"/>
          <w:szCs w:val="21"/>
        </w:rPr>
        <w:t>For example, compared to smoking a single cigarette, a shisha tobacco smoker will inhale during an average shisha session:</w:t>
      </w:r>
      <w:r w:rsidRPr="00552EE6">
        <w:rPr>
          <w:sz w:val="21"/>
          <w:szCs w:val="21"/>
          <w:vertAlign w:val="superscript"/>
        </w:rPr>
        <w:t xml:space="preserve">  </w:t>
      </w:r>
    </w:p>
    <w:p w14:paraId="325C945B" w14:textId="77777777" w:rsidR="00D4558D" w:rsidRPr="00552EE6" w:rsidRDefault="00D4558D" w:rsidP="00D4558D">
      <w:pPr>
        <w:pStyle w:val="Bullet1"/>
        <w:rPr>
          <w:szCs w:val="21"/>
        </w:rPr>
      </w:pPr>
      <w:r w:rsidRPr="00552EE6">
        <w:rPr>
          <w:b/>
          <w:szCs w:val="21"/>
        </w:rPr>
        <w:t>two to three times</w:t>
      </w:r>
      <w:r w:rsidRPr="00552EE6">
        <w:rPr>
          <w:szCs w:val="21"/>
        </w:rPr>
        <w:t xml:space="preserve"> the amount of nicotine</w:t>
      </w:r>
    </w:p>
    <w:p w14:paraId="24B4422C" w14:textId="77777777" w:rsidR="00D4558D" w:rsidRPr="00552EE6" w:rsidRDefault="00D4558D" w:rsidP="00D4558D">
      <w:pPr>
        <w:pStyle w:val="Bullet1"/>
        <w:rPr>
          <w:szCs w:val="21"/>
        </w:rPr>
      </w:pPr>
      <w:r w:rsidRPr="00552EE6">
        <w:rPr>
          <w:b/>
          <w:szCs w:val="21"/>
        </w:rPr>
        <w:t>about 11 times</w:t>
      </w:r>
      <w:r w:rsidRPr="00552EE6">
        <w:rPr>
          <w:szCs w:val="21"/>
        </w:rPr>
        <w:t xml:space="preserve"> the amount of carbon monoxide</w:t>
      </w:r>
    </w:p>
    <w:p w14:paraId="325B6707" w14:textId="77777777" w:rsidR="00D4558D" w:rsidRPr="00552EE6" w:rsidRDefault="00D4558D" w:rsidP="00D4558D">
      <w:pPr>
        <w:pStyle w:val="Bullet1"/>
        <w:rPr>
          <w:szCs w:val="21"/>
        </w:rPr>
      </w:pPr>
      <w:r w:rsidRPr="00552EE6">
        <w:rPr>
          <w:b/>
          <w:szCs w:val="21"/>
        </w:rPr>
        <w:t>about 25 times</w:t>
      </w:r>
      <w:r w:rsidRPr="00552EE6">
        <w:rPr>
          <w:szCs w:val="21"/>
        </w:rPr>
        <w:t xml:space="preserve"> the amount of tar</w:t>
      </w:r>
    </w:p>
    <w:p w14:paraId="262D0D01" w14:textId="4E955B94" w:rsidR="00D4558D" w:rsidRPr="00552EE6" w:rsidRDefault="00D4558D" w:rsidP="00D4558D">
      <w:pPr>
        <w:pStyle w:val="Bullet1"/>
        <w:rPr>
          <w:szCs w:val="21"/>
        </w:rPr>
      </w:pPr>
      <w:r w:rsidRPr="00552EE6">
        <w:rPr>
          <w:b/>
          <w:szCs w:val="21"/>
        </w:rPr>
        <w:t>tens</w:t>
      </w:r>
      <w:r w:rsidRPr="00552EE6">
        <w:rPr>
          <w:szCs w:val="21"/>
        </w:rPr>
        <w:t xml:space="preserve"> </w:t>
      </w:r>
      <w:r w:rsidRPr="00552EE6">
        <w:rPr>
          <w:b/>
          <w:szCs w:val="21"/>
        </w:rPr>
        <w:t>of times</w:t>
      </w:r>
      <w:r w:rsidRPr="00552EE6">
        <w:rPr>
          <w:szCs w:val="21"/>
        </w:rPr>
        <w:t xml:space="preserve"> more lead (</w:t>
      </w:r>
      <w:r w:rsidRPr="00552EE6">
        <w:rPr>
          <w:color w:val="222222"/>
          <w:szCs w:val="21"/>
          <w:shd w:val="clear" w:color="auto" w:fill="FFFFFF"/>
        </w:rPr>
        <w:t xml:space="preserve">Primack et al., 2016; </w:t>
      </w:r>
      <w:r w:rsidRPr="00552EE6">
        <w:rPr>
          <w:szCs w:val="21"/>
        </w:rPr>
        <w:t>Shihadeh et al., 2015)</w:t>
      </w:r>
    </w:p>
    <w:p w14:paraId="69EC108D" w14:textId="207602CB" w:rsidR="00F61F2A" w:rsidRPr="00552EE6" w:rsidRDefault="00203486" w:rsidP="00986749">
      <w:pPr>
        <w:pStyle w:val="Heading2"/>
        <w:rPr>
          <w:b w:val="0"/>
          <w:bCs/>
        </w:rPr>
      </w:pPr>
      <w:r>
        <w:br w:type="column"/>
      </w:r>
      <w:r w:rsidR="00F61F2A" w:rsidRPr="00552EE6">
        <w:rPr>
          <w:b w:val="0"/>
          <w:bCs/>
        </w:rPr>
        <w:lastRenderedPageBreak/>
        <w:t>What are the health risks of shisha tobacco smoke?</w:t>
      </w:r>
    </w:p>
    <w:p w14:paraId="3E5275E5" w14:textId="7CE81571" w:rsidR="00F61F2A" w:rsidRPr="00552EE6" w:rsidRDefault="00F61F2A" w:rsidP="00F61F2A">
      <w:pPr>
        <w:spacing w:line="270" w:lineRule="exact"/>
        <w:contextualSpacing/>
        <w:rPr>
          <w:rFonts w:cs="Arial"/>
          <w:szCs w:val="21"/>
        </w:rPr>
      </w:pPr>
      <w:r w:rsidRPr="00552EE6">
        <w:rPr>
          <w:rFonts w:cs="Arial"/>
          <w:szCs w:val="21"/>
        </w:rPr>
        <w:t xml:space="preserve">Like cigarettes, Shisha tobacco smoking has both immediate and </w:t>
      </w:r>
      <w:r w:rsidR="00203486" w:rsidRPr="00552EE6">
        <w:rPr>
          <w:rFonts w:cs="Arial"/>
          <w:szCs w:val="21"/>
        </w:rPr>
        <w:t>long-term</w:t>
      </w:r>
      <w:r w:rsidRPr="00552EE6">
        <w:rPr>
          <w:rFonts w:cs="Arial"/>
          <w:szCs w:val="21"/>
        </w:rPr>
        <w:t xml:space="preserve"> negative health effects. </w:t>
      </w:r>
    </w:p>
    <w:p w14:paraId="7C81A80E" w14:textId="77777777" w:rsidR="00F61F2A" w:rsidRPr="00552EE6" w:rsidRDefault="00F61F2A" w:rsidP="00F61F2A">
      <w:pPr>
        <w:spacing w:line="270" w:lineRule="exact"/>
        <w:contextualSpacing/>
        <w:rPr>
          <w:rFonts w:cs="Arial"/>
          <w:szCs w:val="21"/>
        </w:rPr>
      </w:pPr>
      <w:r w:rsidRPr="00552EE6">
        <w:rPr>
          <w:rFonts w:cs="Arial"/>
          <w:szCs w:val="21"/>
        </w:rPr>
        <w:t>The immediate health effects include:</w:t>
      </w:r>
    </w:p>
    <w:p w14:paraId="1519276F" w14:textId="77777777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>elevated heart rate and blood pressure</w:t>
      </w:r>
    </w:p>
    <w:p w14:paraId="010A9B07" w14:textId="77777777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>impaired lung function</w:t>
      </w:r>
    </w:p>
    <w:p w14:paraId="0EEA1CE2" w14:textId="77777777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 xml:space="preserve">lower exercise capacity </w:t>
      </w:r>
    </w:p>
    <w:p w14:paraId="4662CC90" w14:textId="77777777" w:rsidR="00F61F2A" w:rsidRPr="00552EE6" w:rsidRDefault="00F61F2A" w:rsidP="00F61F2A">
      <w:pPr>
        <w:pStyle w:val="DHHSbullet1lastline"/>
        <w:numPr>
          <w:ilvl w:val="0"/>
          <w:numId w:val="40"/>
        </w:numPr>
        <w:rPr>
          <w:sz w:val="21"/>
          <w:szCs w:val="21"/>
        </w:rPr>
      </w:pPr>
      <w:r w:rsidRPr="00552EE6">
        <w:rPr>
          <w:sz w:val="21"/>
          <w:szCs w:val="21"/>
        </w:rPr>
        <w:t>acute carbon monoxide poisoning (WHO, 2015).</w:t>
      </w:r>
      <w:r w:rsidRPr="00552EE6">
        <w:rPr>
          <w:rStyle w:val="EndnoteReference"/>
          <w:sz w:val="21"/>
          <w:szCs w:val="21"/>
        </w:rPr>
        <w:t xml:space="preserve"> </w:t>
      </w:r>
    </w:p>
    <w:p w14:paraId="574E9A13" w14:textId="79EDAD95" w:rsidR="00F61F2A" w:rsidRPr="00552EE6" w:rsidRDefault="00F61F2A" w:rsidP="00F61F2A">
      <w:pPr>
        <w:spacing w:line="270" w:lineRule="exact"/>
        <w:contextualSpacing/>
        <w:rPr>
          <w:szCs w:val="21"/>
        </w:rPr>
      </w:pPr>
      <w:r w:rsidRPr="00552EE6">
        <w:rPr>
          <w:szCs w:val="21"/>
        </w:rPr>
        <w:t xml:space="preserve">The </w:t>
      </w:r>
      <w:r w:rsidR="00203486" w:rsidRPr="00552EE6">
        <w:rPr>
          <w:szCs w:val="21"/>
        </w:rPr>
        <w:t>long-term</w:t>
      </w:r>
      <w:r w:rsidRPr="00552EE6">
        <w:rPr>
          <w:szCs w:val="21"/>
        </w:rPr>
        <w:t xml:space="preserve"> health effects associated with shisha tobacco smoking are:</w:t>
      </w:r>
    </w:p>
    <w:p w14:paraId="7D79A051" w14:textId="77777777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>cancers</w:t>
      </w:r>
    </w:p>
    <w:p w14:paraId="3E084653" w14:textId="77777777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>heart disease</w:t>
      </w:r>
    </w:p>
    <w:p w14:paraId="5E7EC494" w14:textId="77777777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>respiratory disease</w:t>
      </w:r>
    </w:p>
    <w:p w14:paraId="11851579" w14:textId="77777777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>low birth weight in newborns</w:t>
      </w:r>
    </w:p>
    <w:p w14:paraId="2FE106F0" w14:textId="0B7B3AA2" w:rsidR="00F61F2A" w:rsidRPr="00552EE6" w:rsidRDefault="00F61F2A" w:rsidP="00F61F2A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552EE6">
        <w:rPr>
          <w:sz w:val="21"/>
          <w:szCs w:val="21"/>
        </w:rPr>
        <w:t>decreased bone density and fractures (WHO, 2015).</w:t>
      </w:r>
    </w:p>
    <w:p w14:paraId="66D3E5A0" w14:textId="5DBA9F3A" w:rsidR="00F61F2A" w:rsidRPr="00552EE6" w:rsidRDefault="00F61F2A" w:rsidP="00F61F2A">
      <w:pPr>
        <w:pStyle w:val="DHHSbody"/>
        <w:rPr>
          <w:sz w:val="21"/>
          <w:szCs w:val="21"/>
        </w:rPr>
      </w:pPr>
      <w:r w:rsidRPr="00552EE6">
        <w:rPr>
          <w:sz w:val="21"/>
          <w:szCs w:val="21"/>
        </w:rPr>
        <w:t>People exposed to the second-hand smoke of shisha tobacco are at risk of respiratory and other health problems. Children are particularly vulnerable (</w:t>
      </w:r>
      <w:r w:rsidRPr="00552EE6">
        <w:rPr>
          <w:color w:val="222222"/>
          <w:sz w:val="21"/>
          <w:szCs w:val="21"/>
          <w:shd w:val="clear" w:color="auto" w:fill="FFFFFF"/>
        </w:rPr>
        <w:t xml:space="preserve">Smith-Simon, Maziak, Ward &amp; Eissenberg, 2008;Tamim et al., 2003). </w:t>
      </w:r>
      <w:r w:rsidRPr="00552EE6">
        <w:rPr>
          <w:sz w:val="21"/>
          <w:szCs w:val="21"/>
        </w:rPr>
        <w:t xml:space="preserve"> </w:t>
      </w:r>
    </w:p>
    <w:p w14:paraId="5B7B50D5" w14:textId="5F26C0FD" w:rsidR="00F61F2A" w:rsidRPr="00552EE6" w:rsidRDefault="00F61F2A" w:rsidP="00552EE6">
      <w:pPr>
        <w:pStyle w:val="Heading2"/>
      </w:pPr>
      <w:r w:rsidRPr="00552EE6">
        <w:t>Further information</w:t>
      </w:r>
    </w:p>
    <w:p w14:paraId="43F26C84" w14:textId="77777777" w:rsidR="00F61F2A" w:rsidRPr="00552EE6" w:rsidRDefault="00F61F2A" w:rsidP="00F61F2A">
      <w:pPr>
        <w:spacing w:line="270" w:lineRule="exact"/>
        <w:rPr>
          <w:rFonts w:cs="Arial"/>
          <w:szCs w:val="21"/>
        </w:rPr>
      </w:pPr>
      <w:r w:rsidRPr="00552EE6">
        <w:rPr>
          <w:rFonts w:cs="Arial"/>
          <w:szCs w:val="21"/>
        </w:rPr>
        <w:t>For more information:</w:t>
      </w:r>
    </w:p>
    <w:p w14:paraId="4639D480" w14:textId="77777777" w:rsidR="00F61F2A" w:rsidRPr="00552EE6" w:rsidRDefault="00F61F2A" w:rsidP="00F61F2A">
      <w:pPr>
        <w:pStyle w:val="DHHSbullet1"/>
        <w:numPr>
          <w:ilvl w:val="0"/>
          <w:numId w:val="41"/>
        </w:numPr>
        <w:rPr>
          <w:sz w:val="21"/>
          <w:szCs w:val="21"/>
        </w:rPr>
      </w:pPr>
      <w:r w:rsidRPr="00552EE6">
        <w:rPr>
          <w:sz w:val="21"/>
          <w:szCs w:val="21"/>
        </w:rPr>
        <w:t>call the Tobacco Information Line on 1300 136 775</w:t>
      </w:r>
    </w:p>
    <w:p w14:paraId="1A3473A6" w14:textId="49AC97B4" w:rsidR="00F61F2A" w:rsidRPr="00200176" w:rsidRDefault="00F61F2A" w:rsidP="00092501">
      <w:pPr>
        <w:pStyle w:val="DHHSbullet1lastline"/>
        <w:numPr>
          <w:ilvl w:val="1"/>
          <w:numId w:val="41"/>
        </w:numPr>
        <w:ind w:left="284" w:hanging="284"/>
      </w:pPr>
      <w:r w:rsidRPr="00552EE6">
        <w:rPr>
          <w:sz w:val="21"/>
          <w:szCs w:val="21"/>
        </w:rPr>
        <w:t xml:space="preserve">visit the </w:t>
      </w:r>
      <w:bookmarkEnd w:id="0"/>
      <w:r w:rsidR="00203486" w:rsidRPr="00552EE6">
        <w:rPr>
          <w:sz w:val="21"/>
          <w:szCs w:val="21"/>
        </w:rPr>
        <w:fldChar w:fldCharType="begin"/>
      </w:r>
      <w:r w:rsidR="00203486" w:rsidRPr="00552EE6">
        <w:rPr>
          <w:sz w:val="21"/>
          <w:szCs w:val="21"/>
        </w:rPr>
        <w:instrText xml:space="preserve"> HYPERLINK "https://www.health.vic.gov.au/public-health/tobacco-reforms" </w:instrText>
      </w:r>
      <w:r w:rsidR="00203486" w:rsidRPr="00552EE6">
        <w:rPr>
          <w:sz w:val="21"/>
          <w:szCs w:val="21"/>
        </w:rPr>
      </w:r>
      <w:r w:rsidR="00203486" w:rsidRPr="00552EE6">
        <w:rPr>
          <w:sz w:val="21"/>
          <w:szCs w:val="21"/>
        </w:rPr>
        <w:fldChar w:fldCharType="separate"/>
      </w:r>
      <w:r w:rsidR="00203486" w:rsidRPr="00552EE6">
        <w:rPr>
          <w:rStyle w:val="Hyperlink"/>
          <w:sz w:val="21"/>
          <w:szCs w:val="21"/>
        </w:rPr>
        <w:t>tobacco reforms website</w:t>
      </w:r>
      <w:r w:rsidR="00203486" w:rsidRPr="00552EE6">
        <w:rPr>
          <w:sz w:val="21"/>
          <w:szCs w:val="21"/>
        </w:rPr>
        <w:fldChar w:fldCharType="end"/>
      </w:r>
      <w:r w:rsidR="00203486" w:rsidRPr="00552EE6">
        <w:rPr>
          <w:sz w:val="21"/>
          <w:szCs w:val="21"/>
        </w:rPr>
        <w:t xml:space="preserve"> &lt;www. health.vic.gov.au/public-health/tobacco-reforms</w:t>
      </w:r>
      <w:r w:rsidR="00203486" w:rsidRPr="00203486">
        <w:t>&gt;.</w:t>
      </w:r>
      <w:r w:rsidR="00092501">
        <w:br w:type="column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4922"/>
      </w:tblGrid>
      <w:tr w:rsidR="0055119B" w14:paraId="51247DE6" w14:textId="77777777" w:rsidTr="7174097A">
        <w:tc>
          <w:tcPr>
            <w:tcW w:w="10194" w:type="dxa"/>
          </w:tcPr>
          <w:p w14:paraId="668AB079" w14:textId="3EA574D4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092501" w:rsidRPr="003E034B">
              <w:rPr>
                <w:szCs w:val="24"/>
              </w:rPr>
              <w:t>the Tobacco In</w:t>
            </w:r>
            <w:r w:rsidR="00092501">
              <w:rPr>
                <w:szCs w:val="24"/>
              </w:rPr>
              <w:t>formation Line on 1300 136 775</w:t>
            </w:r>
            <w:r w:rsidRPr="0055119B">
              <w:t xml:space="preserve">, using the National Relay Service 13 36 77 if required, or email </w:t>
            </w:r>
            <w:r w:rsidR="00092501">
              <w:rPr>
                <w:szCs w:val="24"/>
              </w:rPr>
              <w:t>tobaccopolicy@health.vic.gov.au</w:t>
            </w:r>
          </w:p>
          <w:p w14:paraId="71A10066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993F37" w14:textId="79DBDAD3" w:rsidR="0055119B" w:rsidRPr="0055119B" w:rsidRDefault="0055119B" w:rsidP="7174097A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00B266D8">
              <w:rPr>
                <w:color w:val="auto"/>
              </w:rPr>
              <w:t>November</w:t>
            </w:r>
            <w:r w:rsidR="00B266D8" w:rsidRPr="2D6909C7">
              <w:rPr>
                <w:color w:val="auto"/>
              </w:rPr>
              <w:t xml:space="preserve"> </w:t>
            </w:r>
            <w:r w:rsidR="00F1CA73" w:rsidRPr="7174097A">
              <w:rPr>
                <w:rFonts w:eastAsia="Arial" w:cs="Arial"/>
              </w:rPr>
              <w:t>2023.</w:t>
            </w:r>
          </w:p>
          <w:p w14:paraId="3AAA3E37" w14:textId="077D83D2" w:rsidR="0055119B" w:rsidRPr="00092501" w:rsidRDefault="0055119B" w:rsidP="00092501">
            <w:pPr>
              <w:pStyle w:val="Imprint"/>
              <w:rPr>
                <w:color w:val="auto"/>
              </w:rPr>
            </w:pPr>
            <w:r w:rsidRPr="00092501">
              <w:rPr>
                <w:color w:val="auto"/>
              </w:rPr>
              <w:t xml:space="preserve">Except where otherwise indicated, the images in this document show models and illustrative settings only, and do not necessarily depict actual services, facilities or recipients of services. </w:t>
            </w:r>
          </w:p>
          <w:p w14:paraId="42DE39F6" w14:textId="626276B2" w:rsidR="009F27AE" w:rsidRDefault="009F27AE" w:rsidP="00E33237">
            <w:pPr>
              <w:pStyle w:val="Imprint"/>
            </w:pPr>
            <w:r w:rsidRPr="009F27AE">
              <w:rPr>
                <w:b/>
                <w:bCs/>
              </w:rPr>
              <w:t>ISBN</w:t>
            </w:r>
            <w:r w:rsidRPr="009F27AE">
              <w:t xml:space="preserve"> 978-1-76131-098-0 </w:t>
            </w:r>
            <w:r w:rsidRPr="009F27AE">
              <w:rPr>
                <w:b/>
                <w:bCs/>
              </w:rPr>
              <w:t>(pdf/online/MS word)</w:t>
            </w:r>
          </w:p>
          <w:p w14:paraId="53071103" w14:textId="743C282D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092501">
              <w:t xml:space="preserve">the </w:t>
            </w:r>
            <w:hyperlink r:id="rId20" w:history="1">
              <w:r w:rsidR="00203486" w:rsidRPr="00203486">
                <w:rPr>
                  <w:rStyle w:val="Hyperlink"/>
                </w:rPr>
                <w:t>tobacco reforms website</w:t>
              </w:r>
            </w:hyperlink>
            <w:r w:rsidR="00203486" w:rsidRPr="00203486">
              <w:t xml:space="preserve"> &lt;www.health.vic.gov.au/public-health/tobacco-reforms&gt;.</w:t>
            </w:r>
          </w:p>
        </w:tc>
      </w:tr>
      <w:bookmarkEnd w:id="1"/>
    </w:tbl>
    <w:p w14:paraId="7FFECA46" w14:textId="77777777" w:rsidR="00162CA9" w:rsidRDefault="00162CA9" w:rsidP="00162CA9">
      <w:pPr>
        <w:pStyle w:val="Body"/>
      </w:pPr>
    </w:p>
    <w:sectPr w:rsidR="00162CA9" w:rsidSect="00D4558D">
      <w:footerReference w:type="default" r:id="rId21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BF93" w14:textId="77777777" w:rsidR="00512367" w:rsidRDefault="00512367">
      <w:r>
        <w:separator/>
      </w:r>
    </w:p>
  </w:endnote>
  <w:endnote w:type="continuationSeparator" w:id="0">
    <w:p w14:paraId="085C53E0" w14:textId="77777777" w:rsidR="00512367" w:rsidRDefault="0051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9201" w14:textId="77777777" w:rsidR="00E85CEB" w:rsidRDefault="00E85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0CA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14D3D34" wp14:editId="3B31DDE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31B34C0" wp14:editId="45C35BF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F4511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B34C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0F4511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397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AB6DF1" wp14:editId="35A5A04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3D57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B6DF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223D57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D3D7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E0282A9" wp14:editId="315B501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5F701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282A9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B5F701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18F0" w14:textId="77777777" w:rsidR="00512367" w:rsidRDefault="00512367" w:rsidP="002862F1">
      <w:pPr>
        <w:spacing w:before="120"/>
      </w:pPr>
      <w:r>
        <w:separator/>
      </w:r>
    </w:p>
  </w:footnote>
  <w:footnote w:type="continuationSeparator" w:id="0">
    <w:p w14:paraId="0A85A558" w14:textId="77777777" w:rsidR="00512367" w:rsidRDefault="0051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BA1C" w14:textId="77777777" w:rsidR="00E85CEB" w:rsidRDefault="00E85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D28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1A5A" w14:textId="77777777" w:rsidR="00E85CEB" w:rsidRDefault="00E85C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81D4" w14:textId="2DF46525" w:rsidR="00E261B3" w:rsidRPr="0051568D" w:rsidRDefault="00092501" w:rsidP="0011701A">
    <w:pPr>
      <w:pStyle w:val="Header"/>
    </w:pPr>
    <w:r w:rsidRPr="00092501">
      <w:t>Shisha tobacco harms</w:t>
    </w:r>
    <w:r>
      <w:t xml:space="preserve">- </w:t>
    </w:r>
    <w:r w:rsidR="00445585">
      <w:t>F</w:t>
    </w:r>
    <w:r>
      <w:t xml:space="preserve">actsheet for the community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5937B35"/>
    <w:multiLevelType w:val="hybridMultilevel"/>
    <w:tmpl w:val="F52AF8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3058EB06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Bulle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2689121">
    <w:abstractNumId w:val="10"/>
  </w:num>
  <w:num w:numId="2" w16cid:durableId="1225680905">
    <w:abstractNumId w:val="18"/>
  </w:num>
  <w:num w:numId="3" w16cid:durableId="2057922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230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777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502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778990">
    <w:abstractNumId w:val="22"/>
  </w:num>
  <w:num w:numId="8" w16cid:durableId="868377822">
    <w:abstractNumId w:val="17"/>
  </w:num>
  <w:num w:numId="9" w16cid:durableId="1834681795">
    <w:abstractNumId w:val="21"/>
  </w:num>
  <w:num w:numId="10" w16cid:durableId="2914056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8796202">
    <w:abstractNumId w:val="23"/>
  </w:num>
  <w:num w:numId="12" w16cid:durableId="11279678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8974620">
    <w:abstractNumId w:val="19"/>
  </w:num>
  <w:num w:numId="14" w16cid:durableId="5492212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4765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9304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4389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878435">
    <w:abstractNumId w:val="25"/>
  </w:num>
  <w:num w:numId="19" w16cid:durableId="622425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9366561">
    <w:abstractNumId w:val="15"/>
  </w:num>
  <w:num w:numId="21" w16cid:durableId="2078360389">
    <w:abstractNumId w:val="12"/>
  </w:num>
  <w:num w:numId="22" w16cid:durableId="1851795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165957">
    <w:abstractNumId w:val="16"/>
  </w:num>
  <w:num w:numId="24" w16cid:durableId="1323774089">
    <w:abstractNumId w:val="26"/>
  </w:num>
  <w:num w:numId="25" w16cid:durableId="846334960">
    <w:abstractNumId w:val="24"/>
  </w:num>
  <w:num w:numId="26" w16cid:durableId="1391345392">
    <w:abstractNumId w:val="20"/>
  </w:num>
  <w:num w:numId="27" w16cid:durableId="775756579">
    <w:abstractNumId w:val="11"/>
  </w:num>
  <w:num w:numId="28" w16cid:durableId="92630471">
    <w:abstractNumId w:val="27"/>
  </w:num>
  <w:num w:numId="29" w16cid:durableId="64454017">
    <w:abstractNumId w:val="9"/>
  </w:num>
  <w:num w:numId="30" w16cid:durableId="749042984">
    <w:abstractNumId w:val="7"/>
  </w:num>
  <w:num w:numId="31" w16cid:durableId="1017543815">
    <w:abstractNumId w:val="6"/>
  </w:num>
  <w:num w:numId="32" w16cid:durableId="471257">
    <w:abstractNumId w:val="5"/>
  </w:num>
  <w:num w:numId="33" w16cid:durableId="409812573">
    <w:abstractNumId w:val="4"/>
  </w:num>
  <w:num w:numId="34" w16cid:durableId="1857765860">
    <w:abstractNumId w:val="8"/>
  </w:num>
  <w:num w:numId="35" w16cid:durableId="587006548">
    <w:abstractNumId w:val="3"/>
  </w:num>
  <w:num w:numId="36" w16cid:durableId="1542979592">
    <w:abstractNumId w:val="2"/>
  </w:num>
  <w:num w:numId="37" w16cid:durableId="96369285">
    <w:abstractNumId w:val="1"/>
  </w:num>
  <w:num w:numId="38" w16cid:durableId="1100757245">
    <w:abstractNumId w:val="0"/>
  </w:num>
  <w:num w:numId="39" w16cid:durableId="1587887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5986118">
    <w:abstractNumId w:val="13"/>
  </w:num>
  <w:num w:numId="41" w16cid:durableId="127278570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8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2501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0414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58D"/>
    <w:rsid w:val="00192F9D"/>
    <w:rsid w:val="00196EB8"/>
    <w:rsid w:val="00196EFB"/>
    <w:rsid w:val="001979FF"/>
    <w:rsid w:val="00197B17"/>
    <w:rsid w:val="001A1950"/>
    <w:rsid w:val="001A1C54"/>
    <w:rsid w:val="001A3ACE"/>
    <w:rsid w:val="001A472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486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96238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5585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6276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36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2EE6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493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749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7AE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6D8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558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CEB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1CA73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797"/>
    <w:rsid w:val="00F53A66"/>
    <w:rsid w:val="00F53DDD"/>
    <w:rsid w:val="00F5462D"/>
    <w:rsid w:val="00F55B21"/>
    <w:rsid w:val="00F56EF6"/>
    <w:rsid w:val="00F60082"/>
    <w:rsid w:val="00F61A9F"/>
    <w:rsid w:val="00F61B5F"/>
    <w:rsid w:val="00F61F2A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717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E0BFC"/>
  <w15:docId w15:val="{80173A0B-DACB-406F-8430-5DC40A3A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uiPriority w:val="99"/>
    <w:qFormat/>
    <w:rsid w:val="00D4558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D4558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99"/>
    <w:qFormat/>
    <w:rsid w:val="00D4558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99"/>
    <w:qFormat/>
    <w:rsid w:val="00D4558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99"/>
    <w:rsid w:val="00D4558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uiPriority w:val="99"/>
    <w:qFormat/>
    <w:rsid w:val="00D4558D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D4558D"/>
    <w:pPr>
      <w:spacing w:after="120"/>
    </w:pPr>
  </w:style>
  <w:style w:type="paragraph" w:customStyle="1" w:styleId="DHHSbulletindentlastline">
    <w:name w:val="DHHS bullet indent last line"/>
    <w:basedOn w:val="DHHSbody"/>
    <w:uiPriority w:val="99"/>
    <w:rsid w:val="00D4558D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public-health/tobacco-re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EF51B-D78E-4453-B83A-38D7FDF63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Shisha tobacco harms factsheet - for community</dc:title>
  <dc:subject/>
  <dc:creator>Alexandra Aked (Health)</dc:creator>
  <cp:keywords/>
  <dc:description/>
  <cp:lastModifiedBy>Fiona</cp:lastModifiedBy>
  <cp:revision>12</cp:revision>
  <cp:lastPrinted>2020-03-30T03:28:00Z</cp:lastPrinted>
  <dcterms:created xsi:type="dcterms:W3CDTF">2021-12-16T02:43:00Z</dcterms:created>
  <dcterms:modified xsi:type="dcterms:W3CDTF">2024-01-03T04:00:00Z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2024-01-03T04:00:47Z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1cc2f9e8-8fbc-4d05-b821-860799bb3fdf</vt:lpwstr>
  </property>
  <property fmtid="{D5CDD505-2E9C-101B-9397-08002B2CF9AE}" pid="12" name="MSIP_Label_43e64453-338c-4f93-8a4d-0039a0a41f2a_ContentBits">
    <vt:lpwstr>2</vt:lpwstr>
  </property>
</Properties>
</file>