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DB0F" w14:textId="77777777" w:rsidR="00056EC4" w:rsidRDefault="00E9042A" w:rsidP="00056EC4">
      <w:pPr>
        <w:pStyle w:val="Body"/>
      </w:pPr>
      <w:r>
        <w:rPr>
          <w:noProof/>
        </w:rPr>
        <w:drawing>
          <wp:anchor distT="0" distB="0" distL="114300" distR="114300" simplePos="0" relativeHeight="251658240" behindDoc="1" locked="1" layoutInCell="1" allowOverlap="0" wp14:anchorId="1A320E83" wp14:editId="0D63794E">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857A4D" w14:paraId="739BEA69" w14:textId="77777777" w:rsidTr="006C5985">
        <w:trPr>
          <w:cantSplit/>
        </w:trPr>
        <w:tc>
          <w:tcPr>
            <w:tcW w:w="0" w:type="auto"/>
            <w:tcMar>
              <w:top w:w="0" w:type="dxa"/>
              <w:left w:w="0" w:type="dxa"/>
              <w:right w:w="0" w:type="dxa"/>
            </w:tcMar>
          </w:tcPr>
          <w:p w14:paraId="68FE01E7" w14:textId="373488D6" w:rsidR="00857A4D" w:rsidRPr="00431F42" w:rsidRDefault="00857A4D" w:rsidP="00C85DF9">
            <w:pPr>
              <w:pStyle w:val="Documenttitle"/>
              <w:spacing w:after="120"/>
            </w:pPr>
            <w:r>
              <w:t>F</w:t>
            </w:r>
            <w:r w:rsidRPr="00600465">
              <w:t>ee justification model</w:t>
            </w:r>
            <w:r>
              <w:t xml:space="preserve"> user </w:t>
            </w:r>
            <w:r w:rsidR="00C85DF9">
              <w:t>g</w:t>
            </w:r>
            <w:r>
              <w:t>uide</w:t>
            </w:r>
          </w:p>
        </w:tc>
      </w:tr>
      <w:tr w:rsidR="00857A4D" w14:paraId="2B7D5DAC" w14:textId="77777777" w:rsidTr="006C5985">
        <w:trPr>
          <w:cantSplit/>
        </w:trPr>
        <w:tc>
          <w:tcPr>
            <w:tcW w:w="0" w:type="auto"/>
          </w:tcPr>
          <w:p w14:paraId="3F7CA2C6" w14:textId="62C747B6" w:rsidR="00857A4D" w:rsidRPr="00A1389F" w:rsidRDefault="00C85DF9" w:rsidP="006C5985">
            <w:pPr>
              <w:pStyle w:val="Documentsubtitle"/>
            </w:pPr>
            <w:r>
              <w:t>Guidance for Class B cemetery trusts</w:t>
            </w:r>
          </w:p>
        </w:tc>
      </w:tr>
      <w:tr w:rsidR="00857A4D" w14:paraId="48409A9C" w14:textId="77777777" w:rsidTr="006C5985">
        <w:trPr>
          <w:cantSplit/>
        </w:trPr>
        <w:tc>
          <w:tcPr>
            <w:tcW w:w="0" w:type="auto"/>
          </w:tcPr>
          <w:p w14:paraId="037F5DDD" w14:textId="77777777" w:rsidR="00857A4D" w:rsidRDefault="00DD2ACB" w:rsidP="006C5985">
            <w:pPr>
              <w:pStyle w:val="Bannermarking"/>
            </w:pPr>
            <w:fldSimple w:instr=" FILLIN  &quot;Type the protective marking&quot; \d OFFICIAL \o  \* MERGEFORMAT ">
              <w:r w:rsidR="00857A4D">
                <w:t>OFFICIAL</w:t>
              </w:r>
            </w:fldSimple>
          </w:p>
        </w:tc>
      </w:tr>
      <w:tr w:rsidR="00AD784C" w14:paraId="06FAC50C" w14:textId="77777777" w:rsidTr="00431F42">
        <w:trPr>
          <w:cantSplit/>
        </w:trPr>
        <w:tc>
          <w:tcPr>
            <w:tcW w:w="0" w:type="auto"/>
            <w:tcMar>
              <w:top w:w="0" w:type="dxa"/>
              <w:left w:w="0" w:type="dxa"/>
              <w:right w:w="0" w:type="dxa"/>
            </w:tcMar>
          </w:tcPr>
          <w:p w14:paraId="512EAEF5" w14:textId="171A60FB" w:rsidR="00AD784C" w:rsidRPr="00431F42" w:rsidRDefault="00AD784C" w:rsidP="00CC3BB0">
            <w:pPr>
              <w:pStyle w:val="Documenttitle"/>
            </w:pPr>
          </w:p>
        </w:tc>
      </w:tr>
      <w:tr w:rsidR="00430393" w14:paraId="20FD5C30" w14:textId="77777777" w:rsidTr="00431F42">
        <w:trPr>
          <w:cantSplit/>
        </w:trPr>
        <w:tc>
          <w:tcPr>
            <w:tcW w:w="0" w:type="auto"/>
          </w:tcPr>
          <w:p w14:paraId="194C58F5" w14:textId="6A073634" w:rsidR="00430393" w:rsidRDefault="00430393" w:rsidP="00430393">
            <w:pPr>
              <w:pStyle w:val="Bannermarking"/>
            </w:pPr>
          </w:p>
        </w:tc>
      </w:tr>
    </w:tbl>
    <w:p w14:paraId="32C66538" w14:textId="77777777" w:rsidR="00FE4081" w:rsidRDefault="00FE4081" w:rsidP="00FE4081">
      <w:pPr>
        <w:pStyle w:val="Body"/>
      </w:pPr>
    </w:p>
    <w:p w14:paraId="0025EFA3"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3EEC69CF"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27E831F" w14:textId="77777777" w:rsidTr="00562507">
        <w:trPr>
          <w:cantSplit/>
          <w:trHeight w:val="7088"/>
        </w:trPr>
        <w:tc>
          <w:tcPr>
            <w:tcW w:w="9288" w:type="dxa"/>
          </w:tcPr>
          <w:p w14:paraId="34E4397F" w14:textId="177876B0" w:rsidR="009F2182" w:rsidRPr="00BA26F6" w:rsidRDefault="009F2182" w:rsidP="00BA26F6">
            <w:pPr>
              <w:pStyle w:val="Body"/>
              <w:rPr>
                <w:rFonts w:eastAsia="Times New Roman"/>
                <w:color w:val="87189D"/>
                <w:sz w:val="24"/>
                <w:szCs w:val="24"/>
              </w:rPr>
            </w:pPr>
          </w:p>
        </w:tc>
      </w:tr>
      <w:tr w:rsidR="009F2182" w14:paraId="508B8180" w14:textId="77777777" w:rsidTr="00562507">
        <w:trPr>
          <w:cantSplit/>
          <w:trHeight w:val="5103"/>
        </w:trPr>
        <w:tc>
          <w:tcPr>
            <w:tcW w:w="9288" w:type="dxa"/>
            <w:vAlign w:val="bottom"/>
          </w:tcPr>
          <w:p w14:paraId="18095C30" w14:textId="1D6EF4FD" w:rsidR="00600465" w:rsidRPr="0055119B" w:rsidRDefault="00600465" w:rsidP="00600465">
            <w:pPr>
              <w:pStyle w:val="Accessibilitypara"/>
            </w:pPr>
            <w:r w:rsidRPr="0055119B">
              <w:t>To receive this document in another format</w:t>
            </w:r>
            <w:r>
              <w:t>,</w:t>
            </w:r>
            <w:r w:rsidRPr="0055119B">
              <w:t xml:space="preserve"> </w:t>
            </w:r>
            <w:bookmarkStart w:id="0" w:name="_Hlk70512212"/>
            <w:r w:rsidRPr="0055119B">
              <w:t xml:space="preserve">phone </w:t>
            </w:r>
            <w:r w:rsidRPr="003616EC">
              <w:t>1800 034 280</w:t>
            </w:r>
            <w:r w:rsidRPr="0055119B">
              <w:t>, using the National Relay Service 13 36 77 if required, or</w:t>
            </w:r>
            <w:r w:rsidRPr="003616EC">
              <w:t xml:space="preserve"> </w:t>
            </w:r>
            <w:hyperlink r:id="rId18" w:tgtFrame="_blank" w:history="1">
              <w:r w:rsidR="0086596B">
                <w:rPr>
                  <w:rStyle w:val="normaltextrun"/>
                  <w:rFonts w:cs="Arial"/>
                  <w:color w:val="004C97"/>
                  <w:shd w:val="clear" w:color="auto" w:fill="FFFFFF"/>
                </w:rPr>
                <w:t>email the department</w:t>
              </w:r>
            </w:hyperlink>
            <w:r w:rsidR="001A3E84">
              <w:rPr>
                <w:rStyle w:val="normaltextrun"/>
                <w:rFonts w:cs="Arial"/>
                <w:color w:val="004C97"/>
                <w:shd w:val="clear" w:color="auto" w:fill="FFFFFF"/>
              </w:rPr>
              <w:t xml:space="preserve"> </w:t>
            </w:r>
            <w:r w:rsidR="001A3E84">
              <w:rPr>
                <w:rStyle w:val="normaltextrun"/>
                <w:rFonts w:cs="Arial"/>
                <w:color w:val="000000"/>
                <w:shd w:val="clear" w:color="auto" w:fill="FFFFFF"/>
              </w:rPr>
              <w:t>&lt;cemeteries@health.vic.gov.au&gt;.</w:t>
            </w:r>
            <w:bookmarkEnd w:id="0"/>
          </w:p>
          <w:p w14:paraId="3A2252F0" w14:textId="77777777" w:rsidR="00600465" w:rsidRPr="0055119B" w:rsidRDefault="00600465" w:rsidP="00600465">
            <w:pPr>
              <w:pStyle w:val="Imprint"/>
            </w:pPr>
            <w:r w:rsidRPr="0055119B">
              <w:t>Authorised and published by the Victorian Government, 1 Treasury Place, Melbourne.</w:t>
            </w:r>
          </w:p>
          <w:p w14:paraId="51D48F30" w14:textId="4315F946" w:rsidR="00600465" w:rsidRPr="0055119B" w:rsidRDefault="00600465" w:rsidP="00600465">
            <w:pPr>
              <w:pStyle w:val="Imprint"/>
            </w:pPr>
            <w:r w:rsidRPr="0055119B">
              <w:t xml:space="preserve">© State of Victoria, Australia, Department </w:t>
            </w:r>
            <w:r w:rsidRPr="001B058F">
              <w:t xml:space="preserve">of </w:t>
            </w:r>
            <w:r w:rsidRPr="007F72E9">
              <w:t xml:space="preserve">Health, </w:t>
            </w:r>
            <w:r w:rsidR="0086596B">
              <w:rPr>
                <w:color w:val="auto"/>
              </w:rPr>
              <w:t>December</w:t>
            </w:r>
            <w:r w:rsidR="00156611" w:rsidRPr="007F72E9">
              <w:rPr>
                <w:color w:val="auto"/>
              </w:rPr>
              <w:t xml:space="preserve"> </w:t>
            </w:r>
            <w:r w:rsidR="006448BD" w:rsidRPr="007F72E9">
              <w:rPr>
                <w:color w:val="auto"/>
              </w:rPr>
              <w:t>202</w:t>
            </w:r>
            <w:r w:rsidR="007F72E9" w:rsidRPr="007F72E9">
              <w:rPr>
                <w:color w:val="auto"/>
              </w:rPr>
              <w:t>3</w:t>
            </w:r>
            <w:r w:rsidRPr="007F72E9">
              <w:t>.</w:t>
            </w:r>
          </w:p>
          <w:p w14:paraId="628601A6" w14:textId="32ED6881" w:rsidR="00600465" w:rsidRPr="003616EC" w:rsidRDefault="00E5714A" w:rsidP="00600465">
            <w:pPr>
              <w:pStyle w:val="Imprint"/>
              <w:rPr>
                <w:color w:val="auto"/>
              </w:rPr>
            </w:pPr>
            <w:bookmarkStart w:id="1" w:name="_Hlk62746129"/>
            <w:r w:rsidRPr="00E5714A">
              <w:t>ISBN 978-1-76096-349-1 (pdf/online/MS word)</w:t>
            </w:r>
          </w:p>
          <w:p w14:paraId="106367A3" w14:textId="1AB5EB1E" w:rsidR="009F2182" w:rsidRDefault="00600465" w:rsidP="00600465">
            <w:pPr>
              <w:pStyle w:val="Body"/>
            </w:pPr>
            <w:r w:rsidRPr="0055119B">
              <w:t xml:space="preserve">Available </w:t>
            </w:r>
            <w:r w:rsidR="002F7F29">
              <w:t>at</w:t>
            </w:r>
            <w:r w:rsidRPr="003616EC">
              <w:t xml:space="preserve"> </w:t>
            </w:r>
            <w:hyperlink r:id="rId19" w:history="1">
              <w:r w:rsidR="002F7F29">
                <w:rPr>
                  <w:rStyle w:val="Hyperlink"/>
                  <w:u w:val="none"/>
                </w:rPr>
                <w:t>Class B cemetery trust fee setting</w:t>
              </w:r>
            </w:hyperlink>
            <w:r>
              <w:t xml:space="preserve"> </w:t>
            </w:r>
            <w:r w:rsidRPr="0055119B">
              <w:t>&lt;</w:t>
            </w:r>
            <w:r w:rsidR="002F7F29" w:rsidRPr="002F7F29">
              <w:t>https://www.health.vic.gov.au/cemeteries-and-crematoria/class-b-cemetery-trust-fee-setting</w:t>
            </w:r>
            <w:r w:rsidRPr="00DF4ABA">
              <w:t>&gt;</w:t>
            </w:r>
            <w:bookmarkEnd w:id="1"/>
          </w:p>
        </w:tc>
      </w:tr>
      <w:tr w:rsidR="0008204A" w14:paraId="322DA6B8" w14:textId="77777777" w:rsidTr="0008204A">
        <w:trPr>
          <w:cantSplit/>
        </w:trPr>
        <w:tc>
          <w:tcPr>
            <w:tcW w:w="9288" w:type="dxa"/>
          </w:tcPr>
          <w:p w14:paraId="12F3E890" w14:textId="77777777" w:rsidR="0008204A" w:rsidRPr="0055119B" w:rsidRDefault="0008204A" w:rsidP="0008204A">
            <w:pPr>
              <w:pStyle w:val="Body"/>
            </w:pPr>
          </w:p>
        </w:tc>
      </w:tr>
    </w:tbl>
    <w:p w14:paraId="1C61A27C" w14:textId="77777777" w:rsidR="0008204A" w:rsidRPr="0008204A" w:rsidRDefault="0008204A" w:rsidP="0008204A">
      <w:pPr>
        <w:pStyle w:val="Body"/>
      </w:pPr>
      <w:r w:rsidRPr="0008204A">
        <w:br w:type="page"/>
      </w:r>
    </w:p>
    <w:p w14:paraId="68A32704" w14:textId="77777777" w:rsidR="00AD784C" w:rsidRPr="00B57329" w:rsidRDefault="00AD784C" w:rsidP="002365B4">
      <w:pPr>
        <w:pStyle w:val="TOCheadingreport"/>
      </w:pPr>
      <w:r w:rsidRPr="00B57329">
        <w:lastRenderedPageBreak/>
        <w:t>Contents</w:t>
      </w:r>
    </w:p>
    <w:p w14:paraId="27B66B5E" w14:textId="5BE1A64B" w:rsidR="0086596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765760" w:history="1">
        <w:r w:rsidR="0086596B" w:rsidRPr="004C031A">
          <w:rPr>
            <w:rStyle w:val="Hyperlink"/>
          </w:rPr>
          <w:t>Introduction</w:t>
        </w:r>
        <w:r w:rsidR="0086596B">
          <w:rPr>
            <w:webHidden/>
          </w:rPr>
          <w:tab/>
        </w:r>
        <w:r w:rsidR="0086596B">
          <w:rPr>
            <w:webHidden/>
          </w:rPr>
          <w:fldChar w:fldCharType="begin"/>
        </w:r>
        <w:r w:rsidR="0086596B">
          <w:rPr>
            <w:webHidden/>
          </w:rPr>
          <w:instrText xml:space="preserve"> PAGEREF _Toc152765760 \h </w:instrText>
        </w:r>
        <w:r w:rsidR="0086596B">
          <w:rPr>
            <w:webHidden/>
          </w:rPr>
        </w:r>
        <w:r w:rsidR="0086596B">
          <w:rPr>
            <w:webHidden/>
          </w:rPr>
          <w:fldChar w:fldCharType="separate"/>
        </w:r>
        <w:r w:rsidR="0086596B">
          <w:rPr>
            <w:webHidden/>
          </w:rPr>
          <w:t>4</w:t>
        </w:r>
        <w:r w:rsidR="0086596B">
          <w:rPr>
            <w:webHidden/>
          </w:rPr>
          <w:fldChar w:fldCharType="end"/>
        </w:r>
      </w:hyperlink>
    </w:p>
    <w:p w14:paraId="1C41BCC8" w14:textId="303398FD" w:rsidR="0086596B" w:rsidRDefault="0086596B">
      <w:pPr>
        <w:pStyle w:val="TOC1"/>
        <w:rPr>
          <w:rFonts w:asciiTheme="minorHAnsi" w:eastAsiaTheme="minorEastAsia" w:hAnsiTheme="minorHAnsi" w:cstheme="minorBidi"/>
          <w:b w:val="0"/>
          <w:sz w:val="22"/>
          <w:szCs w:val="22"/>
          <w:lang w:eastAsia="en-AU"/>
        </w:rPr>
      </w:pPr>
      <w:hyperlink w:anchor="_Toc152765761" w:history="1">
        <w:r w:rsidRPr="004C031A">
          <w:rPr>
            <w:rStyle w:val="Hyperlink"/>
          </w:rPr>
          <w:t>Fee justification model overview</w:t>
        </w:r>
        <w:r>
          <w:rPr>
            <w:webHidden/>
          </w:rPr>
          <w:tab/>
        </w:r>
        <w:r>
          <w:rPr>
            <w:webHidden/>
          </w:rPr>
          <w:fldChar w:fldCharType="begin"/>
        </w:r>
        <w:r>
          <w:rPr>
            <w:webHidden/>
          </w:rPr>
          <w:instrText xml:space="preserve"> PAGEREF _Toc152765761 \h </w:instrText>
        </w:r>
        <w:r>
          <w:rPr>
            <w:webHidden/>
          </w:rPr>
        </w:r>
        <w:r>
          <w:rPr>
            <w:webHidden/>
          </w:rPr>
          <w:fldChar w:fldCharType="separate"/>
        </w:r>
        <w:r>
          <w:rPr>
            <w:webHidden/>
          </w:rPr>
          <w:t>4</w:t>
        </w:r>
        <w:r>
          <w:rPr>
            <w:webHidden/>
          </w:rPr>
          <w:fldChar w:fldCharType="end"/>
        </w:r>
      </w:hyperlink>
    </w:p>
    <w:p w14:paraId="20F41103" w14:textId="7D6F2FAA" w:rsidR="0086596B" w:rsidRDefault="0086596B">
      <w:pPr>
        <w:pStyle w:val="TOC1"/>
        <w:rPr>
          <w:rFonts w:asciiTheme="minorHAnsi" w:eastAsiaTheme="minorEastAsia" w:hAnsiTheme="minorHAnsi" w:cstheme="minorBidi"/>
          <w:b w:val="0"/>
          <w:sz w:val="22"/>
          <w:szCs w:val="22"/>
          <w:lang w:eastAsia="en-AU"/>
        </w:rPr>
      </w:pPr>
      <w:hyperlink w:anchor="_Toc152765762" w:history="1">
        <w:r w:rsidRPr="004C031A">
          <w:rPr>
            <w:rStyle w:val="Hyperlink"/>
          </w:rPr>
          <w:t>Tab 1 – Fee Justification Sheet</w:t>
        </w:r>
        <w:r>
          <w:rPr>
            <w:webHidden/>
          </w:rPr>
          <w:tab/>
        </w:r>
        <w:r>
          <w:rPr>
            <w:webHidden/>
          </w:rPr>
          <w:fldChar w:fldCharType="begin"/>
        </w:r>
        <w:r>
          <w:rPr>
            <w:webHidden/>
          </w:rPr>
          <w:instrText xml:space="preserve"> PAGEREF _Toc152765762 \h </w:instrText>
        </w:r>
        <w:r>
          <w:rPr>
            <w:webHidden/>
          </w:rPr>
        </w:r>
        <w:r>
          <w:rPr>
            <w:webHidden/>
          </w:rPr>
          <w:fldChar w:fldCharType="separate"/>
        </w:r>
        <w:r>
          <w:rPr>
            <w:webHidden/>
          </w:rPr>
          <w:t>5</w:t>
        </w:r>
        <w:r>
          <w:rPr>
            <w:webHidden/>
          </w:rPr>
          <w:fldChar w:fldCharType="end"/>
        </w:r>
      </w:hyperlink>
    </w:p>
    <w:p w14:paraId="4E3D5716" w14:textId="27D08014" w:rsidR="0086596B" w:rsidRDefault="0086596B">
      <w:pPr>
        <w:pStyle w:val="TOC2"/>
        <w:rPr>
          <w:rFonts w:asciiTheme="minorHAnsi" w:eastAsiaTheme="minorEastAsia" w:hAnsiTheme="minorHAnsi" w:cstheme="minorBidi"/>
          <w:sz w:val="22"/>
          <w:szCs w:val="22"/>
          <w:lang w:eastAsia="en-AU"/>
        </w:rPr>
      </w:pPr>
      <w:hyperlink w:anchor="_Toc152765763" w:history="1">
        <w:r w:rsidRPr="004C031A">
          <w:rPr>
            <w:rStyle w:val="Hyperlink"/>
          </w:rPr>
          <w:t>A: Indirect costs</w:t>
        </w:r>
        <w:r>
          <w:rPr>
            <w:webHidden/>
          </w:rPr>
          <w:tab/>
        </w:r>
        <w:r>
          <w:rPr>
            <w:webHidden/>
          </w:rPr>
          <w:fldChar w:fldCharType="begin"/>
        </w:r>
        <w:r>
          <w:rPr>
            <w:webHidden/>
          </w:rPr>
          <w:instrText xml:space="preserve"> PAGEREF _Toc152765763 \h </w:instrText>
        </w:r>
        <w:r>
          <w:rPr>
            <w:webHidden/>
          </w:rPr>
        </w:r>
        <w:r>
          <w:rPr>
            <w:webHidden/>
          </w:rPr>
          <w:fldChar w:fldCharType="separate"/>
        </w:r>
        <w:r>
          <w:rPr>
            <w:webHidden/>
          </w:rPr>
          <w:t>5</w:t>
        </w:r>
        <w:r>
          <w:rPr>
            <w:webHidden/>
          </w:rPr>
          <w:fldChar w:fldCharType="end"/>
        </w:r>
      </w:hyperlink>
    </w:p>
    <w:p w14:paraId="2242CD45" w14:textId="494D45F6" w:rsidR="0086596B" w:rsidRDefault="0086596B">
      <w:pPr>
        <w:pStyle w:val="TOC2"/>
        <w:rPr>
          <w:rFonts w:asciiTheme="minorHAnsi" w:eastAsiaTheme="minorEastAsia" w:hAnsiTheme="minorHAnsi" w:cstheme="minorBidi"/>
          <w:sz w:val="22"/>
          <w:szCs w:val="22"/>
          <w:lang w:eastAsia="en-AU"/>
        </w:rPr>
      </w:pPr>
      <w:hyperlink w:anchor="_Toc152765764" w:history="1">
        <w:r w:rsidRPr="004C031A">
          <w:rPr>
            <w:rStyle w:val="Hyperlink"/>
            <w:rFonts w:eastAsia="MS Mincho"/>
          </w:rPr>
          <w:t>B: Trust signature block</w:t>
        </w:r>
        <w:r>
          <w:rPr>
            <w:webHidden/>
          </w:rPr>
          <w:tab/>
        </w:r>
        <w:r>
          <w:rPr>
            <w:webHidden/>
          </w:rPr>
          <w:fldChar w:fldCharType="begin"/>
        </w:r>
        <w:r>
          <w:rPr>
            <w:webHidden/>
          </w:rPr>
          <w:instrText xml:space="preserve"> PAGEREF _Toc152765764 \h </w:instrText>
        </w:r>
        <w:r>
          <w:rPr>
            <w:webHidden/>
          </w:rPr>
        </w:r>
        <w:r>
          <w:rPr>
            <w:webHidden/>
          </w:rPr>
          <w:fldChar w:fldCharType="separate"/>
        </w:r>
        <w:r>
          <w:rPr>
            <w:webHidden/>
          </w:rPr>
          <w:t>6</w:t>
        </w:r>
        <w:r>
          <w:rPr>
            <w:webHidden/>
          </w:rPr>
          <w:fldChar w:fldCharType="end"/>
        </w:r>
      </w:hyperlink>
    </w:p>
    <w:p w14:paraId="77C9A794" w14:textId="547E37DF" w:rsidR="0086596B" w:rsidRDefault="0086596B">
      <w:pPr>
        <w:pStyle w:val="TOC2"/>
        <w:rPr>
          <w:rFonts w:asciiTheme="minorHAnsi" w:eastAsiaTheme="minorEastAsia" w:hAnsiTheme="minorHAnsi" w:cstheme="minorBidi"/>
          <w:sz w:val="22"/>
          <w:szCs w:val="22"/>
          <w:lang w:eastAsia="en-AU"/>
        </w:rPr>
      </w:pPr>
      <w:hyperlink w:anchor="_Toc152765765" w:history="1">
        <w:r w:rsidRPr="004C031A">
          <w:rPr>
            <w:rStyle w:val="Hyperlink"/>
            <w:rFonts w:eastAsia="MS Mincho"/>
          </w:rPr>
          <w:t>C: Interactive fee schedule</w:t>
        </w:r>
        <w:r>
          <w:rPr>
            <w:webHidden/>
          </w:rPr>
          <w:tab/>
        </w:r>
        <w:r>
          <w:rPr>
            <w:webHidden/>
          </w:rPr>
          <w:fldChar w:fldCharType="begin"/>
        </w:r>
        <w:r>
          <w:rPr>
            <w:webHidden/>
          </w:rPr>
          <w:instrText xml:space="preserve"> PAGEREF _Toc152765765 \h </w:instrText>
        </w:r>
        <w:r>
          <w:rPr>
            <w:webHidden/>
          </w:rPr>
        </w:r>
        <w:r>
          <w:rPr>
            <w:webHidden/>
          </w:rPr>
          <w:fldChar w:fldCharType="separate"/>
        </w:r>
        <w:r>
          <w:rPr>
            <w:webHidden/>
          </w:rPr>
          <w:t>6</w:t>
        </w:r>
        <w:r>
          <w:rPr>
            <w:webHidden/>
          </w:rPr>
          <w:fldChar w:fldCharType="end"/>
        </w:r>
      </w:hyperlink>
    </w:p>
    <w:p w14:paraId="0E2EDEF7" w14:textId="561E17C0" w:rsidR="0086596B" w:rsidRDefault="0086596B">
      <w:pPr>
        <w:pStyle w:val="TOC1"/>
        <w:rPr>
          <w:rFonts w:asciiTheme="minorHAnsi" w:eastAsiaTheme="minorEastAsia" w:hAnsiTheme="minorHAnsi" w:cstheme="minorBidi"/>
          <w:b w:val="0"/>
          <w:sz w:val="22"/>
          <w:szCs w:val="22"/>
          <w:lang w:eastAsia="en-AU"/>
        </w:rPr>
      </w:pPr>
      <w:hyperlink w:anchor="_Toc152765766" w:history="1">
        <w:r w:rsidRPr="004C031A">
          <w:rPr>
            <w:rStyle w:val="Hyperlink"/>
          </w:rPr>
          <w:t>Tab 2 – Trust Costs</w:t>
        </w:r>
        <w:r>
          <w:rPr>
            <w:webHidden/>
          </w:rPr>
          <w:tab/>
        </w:r>
        <w:r>
          <w:rPr>
            <w:webHidden/>
          </w:rPr>
          <w:fldChar w:fldCharType="begin"/>
        </w:r>
        <w:r>
          <w:rPr>
            <w:webHidden/>
          </w:rPr>
          <w:instrText xml:space="preserve"> PAGEREF _Toc152765766 \h </w:instrText>
        </w:r>
        <w:r>
          <w:rPr>
            <w:webHidden/>
          </w:rPr>
        </w:r>
        <w:r>
          <w:rPr>
            <w:webHidden/>
          </w:rPr>
          <w:fldChar w:fldCharType="separate"/>
        </w:r>
        <w:r>
          <w:rPr>
            <w:webHidden/>
          </w:rPr>
          <w:t>8</w:t>
        </w:r>
        <w:r>
          <w:rPr>
            <w:webHidden/>
          </w:rPr>
          <w:fldChar w:fldCharType="end"/>
        </w:r>
      </w:hyperlink>
    </w:p>
    <w:p w14:paraId="372C697F" w14:textId="50CB8CFE" w:rsidR="0086596B" w:rsidRDefault="0086596B">
      <w:pPr>
        <w:pStyle w:val="TOC1"/>
        <w:rPr>
          <w:rFonts w:asciiTheme="minorHAnsi" w:eastAsiaTheme="minorEastAsia" w:hAnsiTheme="minorHAnsi" w:cstheme="minorBidi"/>
          <w:b w:val="0"/>
          <w:sz w:val="22"/>
          <w:szCs w:val="22"/>
          <w:lang w:eastAsia="en-AU"/>
        </w:rPr>
      </w:pPr>
      <w:hyperlink w:anchor="_Toc152765767" w:history="1">
        <w:r w:rsidRPr="004C031A">
          <w:rPr>
            <w:rStyle w:val="Hyperlink"/>
          </w:rPr>
          <w:t>Tab 3 – Fee Breakdown</w:t>
        </w:r>
        <w:r>
          <w:rPr>
            <w:webHidden/>
          </w:rPr>
          <w:tab/>
        </w:r>
        <w:r>
          <w:rPr>
            <w:webHidden/>
          </w:rPr>
          <w:fldChar w:fldCharType="begin"/>
        </w:r>
        <w:r>
          <w:rPr>
            <w:webHidden/>
          </w:rPr>
          <w:instrText xml:space="preserve"> PAGEREF _Toc152765767 \h </w:instrText>
        </w:r>
        <w:r>
          <w:rPr>
            <w:webHidden/>
          </w:rPr>
        </w:r>
        <w:r>
          <w:rPr>
            <w:webHidden/>
          </w:rPr>
          <w:fldChar w:fldCharType="separate"/>
        </w:r>
        <w:r>
          <w:rPr>
            <w:webHidden/>
          </w:rPr>
          <w:t>9</w:t>
        </w:r>
        <w:r>
          <w:rPr>
            <w:webHidden/>
          </w:rPr>
          <w:fldChar w:fldCharType="end"/>
        </w:r>
      </w:hyperlink>
    </w:p>
    <w:p w14:paraId="3DD7F6B7" w14:textId="61BEE456" w:rsidR="0086596B" w:rsidRDefault="0086596B">
      <w:pPr>
        <w:pStyle w:val="TOC1"/>
        <w:rPr>
          <w:rFonts w:asciiTheme="minorHAnsi" w:eastAsiaTheme="minorEastAsia" w:hAnsiTheme="minorHAnsi" w:cstheme="minorBidi"/>
          <w:b w:val="0"/>
          <w:sz w:val="22"/>
          <w:szCs w:val="22"/>
          <w:lang w:eastAsia="en-AU"/>
        </w:rPr>
      </w:pPr>
      <w:hyperlink w:anchor="_Toc152765768" w:history="1">
        <w:r w:rsidRPr="004C031A">
          <w:rPr>
            <w:rStyle w:val="Hyperlink"/>
          </w:rPr>
          <w:t>Tab 4 – Fee Description List</w:t>
        </w:r>
        <w:r>
          <w:rPr>
            <w:webHidden/>
          </w:rPr>
          <w:tab/>
        </w:r>
        <w:r>
          <w:rPr>
            <w:webHidden/>
          </w:rPr>
          <w:fldChar w:fldCharType="begin"/>
        </w:r>
        <w:r>
          <w:rPr>
            <w:webHidden/>
          </w:rPr>
          <w:instrText xml:space="preserve"> PAGEREF _Toc152765768 \h </w:instrText>
        </w:r>
        <w:r>
          <w:rPr>
            <w:webHidden/>
          </w:rPr>
        </w:r>
        <w:r>
          <w:rPr>
            <w:webHidden/>
          </w:rPr>
          <w:fldChar w:fldCharType="separate"/>
        </w:r>
        <w:r>
          <w:rPr>
            <w:webHidden/>
          </w:rPr>
          <w:t>10</w:t>
        </w:r>
        <w:r>
          <w:rPr>
            <w:webHidden/>
          </w:rPr>
          <w:fldChar w:fldCharType="end"/>
        </w:r>
      </w:hyperlink>
    </w:p>
    <w:p w14:paraId="2120B28F" w14:textId="1F3FFAD8" w:rsidR="0086596B" w:rsidRDefault="0086596B">
      <w:pPr>
        <w:pStyle w:val="TOC1"/>
        <w:rPr>
          <w:rFonts w:asciiTheme="minorHAnsi" w:eastAsiaTheme="minorEastAsia" w:hAnsiTheme="minorHAnsi" w:cstheme="minorBidi"/>
          <w:b w:val="0"/>
          <w:sz w:val="22"/>
          <w:szCs w:val="22"/>
          <w:lang w:eastAsia="en-AU"/>
        </w:rPr>
      </w:pPr>
      <w:hyperlink w:anchor="_Toc152765769" w:history="1">
        <w:r w:rsidRPr="004C031A">
          <w:rPr>
            <w:rStyle w:val="Hyperlink"/>
          </w:rPr>
          <w:t>Contact</w:t>
        </w:r>
        <w:r>
          <w:rPr>
            <w:webHidden/>
          </w:rPr>
          <w:tab/>
        </w:r>
        <w:r>
          <w:rPr>
            <w:webHidden/>
          </w:rPr>
          <w:fldChar w:fldCharType="begin"/>
        </w:r>
        <w:r>
          <w:rPr>
            <w:webHidden/>
          </w:rPr>
          <w:instrText xml:space="preserve"> PAGEREF _Toc152765769 \h </w:instrText>
        </w:r>
        <w:r>
          <w:rPr>
            <w:webHidden/>
          </w:rPr>
        </w:r>
        <w:r>
          <w:rPr>
            <w:webHidden/>
          </w:rPr>
          <w:fldChar w:fldCharType="separate"/>
        </w:r>
        <w:r>
          <w:rPr>
            <w:webHidden/>
          </w:rPr>
          <w:t>10</w:t>
        </w:r>
        <w:r>
          <w:rPr>
            <w:webHidden/>
          </w:rPr>
          <w:fldChar w:fldCharType="end"/>
        </w:r>
      </w:hyperlink>
    </w:p>
    <w:p w14:paraId="0049509A" w14:textId="7E6ED6E3" w:rsidR="00FB1F6E" w:rsidRDefault="00AD784C" w:rsidP="00D079AA">
      <w:pPr>
        <w:pStyle w:val="Body"/>
      </w:pPr>
      <w:r>
        <w:fldChar w:fldCharType="end"/>
      </w:r>
    </w:p>
    <w:p w14:paraId="17A5E3DD" w14:textId="77777777" w:rsidR="00FB1F6E" w:rsidRDefault="00FB1F6E">
      <w:pPr>
        <w:spacing w:after="0" w:line="240" w:lineRule="auto"/>
        <w:rPr>
          <w:rFonts w:eastAsia="Times"/>
        </w:rPr>
      </w:pPr>
      <w:r>
        <w:br w:type="page"/>
      </w:r>
    </w:p>
    <w:p w14:paraId="6B8B574E" w14:textId="77777777" w:rsidR="00BA2348" w:rsidRDefault="00BA2348" w:rsidP="00BA2348">
      <w:pPr>
        <w:pStyle w:val="Heading1"/>
      </w:pPr>
      <w:bookmarkStart w:id="2" w:name="_Toc152765760"/>
      <w:r>
        <w:lastRenderedPageBreak/>
        <w:t>Introduction</w:t>
      </w:r>
      <w:bookmarkEnd w:id="2"/>
    </w:p>
    <w:p w14:paraId="53D3765D" w14:textId="47A4A8AF" w:rsidR="00BA2348" w:rsidRDefault="00BA2348" w:rsidP="00BA2348">
      <w:pPr>
        <w:pStyle w:val="Body"/>
      </w:pPr>
      <w:r>
        <w:t xml:space="preserve">The </w:t>
      </w:r>
      <w:r w:rsidR="00F136EB">
        <w:t xml:space="preserve">department’s </w:t>
      </w:r>
      <w:hyperlink r:id="rId20" w:history="1">
        <w:r w:rsidR="00F136EB" w:rsidRPr="0015151C">
          <w:rPr>
            <w:rStyle w:val="Hyperlink"/>
            <w:u w:val="none"/>
          </w:rPr>
          <w:t>F</w:t>
        </w:r>
        <w:r w:rsidRPr="0015151C">
          <w:rPr>
            <w:rStyle w:val="Hyperlink"/>
            <w:u w:val="none"/>
          </w:rPr>
          <w:t>ee justification model</w:t>
        </w:r>
      </w:hyperlink>
      <w:r>
        <w:t xml:space="preserve"> </w:t>
      </w:r>
      <w:r w:rsidR="00DB78F2">
        <w:t xml:space="preserve">(the model) </w:t>
      </w:r>
      <w:r>
        <w:t xml:space="preserve">has been designed to </w:t>
      </w:r>
      <w:r w:rsidR="005F4948">
        <w:t xml:space="preserve">help </w:t>
      </w:r>
      <w:r>
        <w:t>trusts determine fees for the cemetery services they provide</w:t>
      </w:r>
      <w:r w:rsidR="00B7338E">
        <w:t xml:space="preserve"> </w:t>
      </w:r>
      <w:r w:rsidR="00B7338E" w:rsidRPr="000E4C77">
        <w:t>&lt;</w:t>
      </w:r>
      <w:r w:rsidR="00B7338E" w:rsidRPr="00847344">
        <w:t>https://www.health.vic.gov.au/cemeteries-and-crematoria/class-b-cemetery-trust-fee-setting</w:t>
      </w:r>
      <w:r w:rsidR="00B7338E" w:rsidRPr="000E4C77">
        <w:t>&gt;</w:t>
      </w:r>
      <w:r w:rsidR="00B7338E">
        <w:t>.</w:t>
      </w:r>
      <w:r>
        <w:t xml:space="preserve"> The model </w:t>
      </w:r>
      <w:r w:rsidR="00DB78F2">
        <w:t xml:space="preserve">should be used </w:t>
      </w:r>
      <w:r>
        <w:t xml:space="preserve">to add new fees or increase existing fees outside of the </w:t>
      </w:r>
      <w:r w:rsidR="00872946">
        <w:t xml:space="preserve">annual </w:t>
      </w:r>
      <w:r>
        <w:t>CPI process.</w:t>
      </w:r>
    </w:p>
    <w:p w14:paraId="65ADA460" w14:textId="27B7D3C9" w:rsidR="00BA2348" w:rsidRDefault="00DB78F2" w:rsidP="00BA2348">
      <w:pPr>
        <w:pStyle w:val="Body"/>
      </w:pPr>
      <w:r>
        <w:t>The user guide has</w:t>
      </w:r>
      <w:r w:rsidR="00BA2348">
        <w:t xml:space="preserve"> been developed in conjunction with the </w:t>
      </w:r>
      <w:r w:rsidR="00250990">
        <w:t>‘</w:t>
      </w:r>
      <w:r w:rsidR="008233EF">
        <w:t>Cemetery trust fees</w:t>
      </w:r>
      <w:r w:rsidR="00250990">
        <w:t>’</w:t>
      </w:r>
      <w:r w:rsidR="008233EF">
        <w:t xml:space="preserve"> and </w:t>
      </w:r>
      <w:r w:rsidR="00250990">
        <w:t>‘</w:t>
      </w:r>
      <w:r w:rsidR="008233EF">
        <w:t xml:space="preserve">Fee applications - </w:t>
      </w:r>
      <w:r w:rsidR="00046DCF">
        <w:t>Class B cemetery trust</w:t>
      </w:r>
      <w:r w:rsidR="00250990">
        <w:t>s’</w:t>
      </w:r>
      <w:r w:rsidR="00046DCF">
        <w:t xml:space="preserve"> topic</w:t>
      </w:r>
      <w:r w:rsidR="00250990">
        <w:t>s</w:t>
      </w:r>
      <w:r w:rsidR="00046DCF">
        <w:t xml:space="preserve"> in the </w:t>
      </w:r>
      <w:hyperlink r:id="rId21" w:history="1">
        <w:r w:rsidR="00046DCF" w:rsidRPr="00E400B1">
          <w:rPr>
            <w:rStyle w:val="Hyperlink"/>
            <w:u w:val="none"/>
          </w:rPr>
          <w:t>Manual</w:t>
        </w:r>
        <w:r w:rsidR="00621451" w:rsidRPr="00E400B1">
          <w:rPr>
            <w:rStyle w:val="Hyperlink"/>
            <w:u w:val="none"/>
          </w:rPr>
          <w:t xml:space="preserve"> for Victorian Class B cemetery trusts</w:t>
        </w:r>
      </w:hyperlink>
      <w:r w:rsidR="00046DCF">
        <w:t xml:space="preserve"> </w:t>
      </w:r>
      <w:r w:rsidR="00BA2348" w:rsidRPr="00250990">
        <w:t xml:space="preserve">(the </w:t>
      </w:r>
      <w:r w:rsidR="00046DCF" w:rsidRPr="00250990">
        <w:t>manual</w:t>
      </w:r>
      <w:r w:rsidR="00BA2348" w:rsidRPr="00250990">
        <w:t>)</w:t>
      </w:r>
      <w:r w:rsidR="00E400B1">
        <w:t xml:space="preserve"> &lt;</w:t>
      </w:r>
      <w:r w:rsidR="00E400B1" w:rsidRPr="00E400B1">
        <w:t>https://www.health.vic.gov.au/publications/manual-for-victorian-class-b-cemetery-trusts</w:t>
      </w:r>
      <w:r w:rsidR="00E400B1">
        <w:t>&gt;</w:t>
      </w:r>
      <w:r w:rsidR="00BA2348" w:rsidRPr="00250990">
        <w:t>.</w:t>
      </w:r>
      <w:r w:rsidR="00BA2348">
        <w:t xml:space="preserve"> Before completing the model, trusts should read and become familiar with the concepts and terms used in the </w:t>
      </w:r>
      <w:r w:rsidR="00046DCF">
        <w:t>manual</w:t>
      </w:r>
      <w:r w:rsidR="00BA2348">
        <w:t xml:space="preserve">. </w:t>
      </w:r>
    </w:p>
    <w:p w14:paraId="63EB7C4E" w14:textId="77777777" w:rsidR="00BA2348" w:rsidRDefault="00BA2348" w:rsidP="00BA2348">
      <w:pPr>
        <w:pStyle w:val="Body"/>
      </w:pPr>
      <w:r>
        <w:t>Please note the following general points:</w:t>
      </w:r>
    </w:p>
    <w:p w14:paraId="7AFEC3CA" w14:textId="6FD6E64D" w:rsidR="005104C8" w:rsidRDefault="005104C8" w:rsidP="00BA2348">
      <w:pPr>
        <w:pStyle w:val="Bullet1"/>
      </w:pPr>
      <w:r>
        <w:t>The model must be completed electronically in Microsoft Excel.</w:t>
      </w:r>
    </w:p>
    <w:p w14:paraId="5C0C9C78" w14:textId="5023CAA3" w:rsidR="00BA2348" w:rsidRDefault="00BA2348" w:rsidP="00BA2348">
      <w:pPr>
        <w:pStyle w:val="Bullet1"/>
      </w:pPr>
      <w:r>
        <w:t>The model requires trusts to enter information into the grey shaded cells only. Cells not shaded are automatically populated.</w:t>
      </w:r>
    </w:p>
    <w:p w14:paraId="6ADB8327" w14:textId="243025E8" w:rsidR="00BA2348" w:rsidRDefault="00BA2348" w:rsidP="00BA2348">
      <w:pPr>
        <w:pStyle w:val="Bullet1"/>
      </w:pPr>
      <w:r>
        <w:t xml:space="preserve">There is space for 20 fees on the </w:t>
      </w:r>
      <w:r w:rsidR="00DB78F2">
        <w:t>work</w:t>
      </w:r>
      <w:r>
        <w:t>sheet. If more than 20 fees</w:t>
      </w:r>
      <w:r w:rsidR="00DB78F2">
        <w:t xml:space="preserve"> are being submitted</w:t>
      </w:r>
      <w:r>
        <w:t xml:space="preserve">, please complete additional worksheets as </w:t>
      </w:r>
      <w:r w:rsidR="00DB78F2">
        <w:t>necessary</w:t>
      </w:r>
      <w:r>
        <w:t xml:space="preserve">. If multiple models are being </w:t>
      </w:r>
      <w:r w:rsidR="00875BDC">
        <w:t>submitted</w:t>
      </w:r>
      <w:r>
        <w:t xml:space="preserve">, </w:t>
      </w:r>
      <w:r w:rsidR="00CC1FCD">
        <w:t>each model must be</w:t>
      </w:r>
      <w:r>
        <w:t xml:space="preserve"> signed and dated. </w:t>
      </w:r>
    </w:p>
    <w:p w14:paraId="02436E07" w14:textId="76F4A35C" w:rsidR="00BA2348" w:rsidRDefault="00DB78F2" w:rsidP="00BA2348">
      <w:pPr>
        <w:pStyle w:val="Bullet1"/>
      </w:pPr>
      <w:r>
        <w:t>A</w:t>
      </w:r>
      <w:r w:rsidR="00BA2348" w:rsidRPr="00BA2348">
        <w:t xml:space="preserve"> signed copy of the model </w:t>
      </w:r>
      <w:r>
        <w:t>must be</w:t>
      </w:r>
      <w:r w:rsidRPr="00BA2348">
        <w:t xml:space="preserve"> </w:t>
      </w:r>
      <w:r w:rsidR="00BA2348" w:rsidRPr="00BA2348">
        <w:t xml:space="preserve">provided to the department. </w:t>
      </w:r>
      <w:r>
        <w:t>T</w:t>
      </w:r>
      <w:r w:rsidR="00BA2348" w:rsidRPr="00BA2348">
        <w:t xml:space="preserve">he </w:t>
      </w:r>
      <w:r>
        <w:t xml:space="preserve">completed Excel </w:t>
      </w:r>
      <w:r w:rsidR="00BA2348" w:rsidRPr="00BA2348">
        <w:t xml:space="preserve">spreadsheet </w:t>
      </w:r>
      <w:r>
        <w:t>must</w:t>
      </w:r>
      <w:r w:rsidR="008106E0">
        <w:t xml:space="preserve"> also</w:t>
      </w:r>
      <w:r>
        <w:t xml:space="preserve"> be emailed</w:t>
      </w:r>
      <w:r w:rsidR="00BA2348" w:rsidRPr="00BA2348">
        <w:t xml:space="preserve"> the department at </w:t>
      </w:r>
      <w:hyperlink r:id="rId22" w:history="1">
        <w:r w:rsidR="00BA2348" w:rsidRPr="00BA2348">
          <w:rPr>
            <w:rStyle w:val="Hyperlink"/>
            <w:u w:val="none"/>
          </w:rPr>
          <w:t>cemeteries@health.vic.gov.au</w:t>
        </w:r>
      </w:hyperlink>
      <w:r w:rsidR="00BA2348">
        <w:t xml:space="preserve">. </w:t>
      </w:r>
    </w:p>
    <w:p w14:paraId="6FE0A395" w14:textId="56DBD6FF" w:rsidR="00BA2348" w:rsidRDefault="00BA2348" w:rsidP="00C05D17">
      <w:pPr>
        <w:pStyle w:val="Bullet1"/>
      </w:pPr>
      <w:r>
        <w:t>The department has developed recommended memorial permit fees. If the trust wishes to charge the recommended amount or a</w:t>
      </w:r>
      <w:r w:rsidR="00DB78F2">
        <w:t xml:space="preserve"> lower</w:t>
      </w:r>
      <w:r>
        <w:t xml:space="preserve"> fee</w:t>
      </w:r>
      <w:r w:rsidR="00DB78F2">
        <w:t>,</w:t>
      </w:r>
      <w:r>
        <w:t xml:space="preserve"> </w:t>
      </w:r>
      <w:r w:rsidR="00DB78F2">
        <w:t>it</w:t>
      </w:r>
      <w:r>
        <w:t xml:space="preserve"> can submit a </w:t>
      </w:r>
      <w:r w:rsidR="00D637F1" w:rsidRPr="00D637F1">
        <w:rPr>
          <w:i/>
          <w:iCs/>
        </w:rPr>
        <w:t xml:space="preserve">Recommended Memorial Permit Fee Application Form </w:t>
      </w:r>
      <w:r>
        <w:t xml:space="preserve">instead of using the model. </w:t>
      </w:r>
      <w:r w:rsidR="00DB78F2">
        <w:t xml:space="preserve">The </w:t>
      </w:r>
      <w:r w:rsidR="0075013F">
        <w:t>form</w:t>
      </w:r>
      <w:r w:rsidR="00DB78F2">
        <w:t xml:space="preserve"> is available on the </w:t>
      </w:r>
      <w:hyperlink r:id="rId23" w:history="1">
        <w:r w:rsidR="00CC1FCD">
          <w:rPr>
            <w:rStyle w:val="Hyperlink"/>
            <w:u w:val="none"/>
          </w:rPr>
          <w:t>department's website</w:t>
        </w:r>
      </w:hyperlink>
      <w:r w:rsidR="00DB78F2">
        <w:t xml:space="preserve"> at &lt;</w:t>
      </w:r>
      <w:r w:rsidR="00DB78F2" w:rsidRPr="006834CD">
        <w:t>https://www.health.vic.gov.au/</w:t>
      </w:r>
      <w:r w:rsidR="00944B88" w:rsidRPr="006834CD" w:rsidDel="00944B88">
        <w:t xml:space="preserve"> </w:t>
      </w:r>
      <w:r w:rsidR="00DB78F2" w:rsidRPr="006834CD">
        <w:t>cemeteries-and-crematoria/class-b-cemetery-trust</w:t>
      </w:r>
      <w:r w:rsidR="00944B88">
        <w:t>-fee-setting</w:t>
      </w:r>
      <w:r w:rsidR="00DB78F2">
        <w:t>&gt;.</w:t>
      </w:r>
      <w:r w:rsidR="00C05D17">
        <w:t xml:space="preserve"> </w:t>
      </w:r>
      <w:r>
        <w:t xml:space="preserve">If the trust wishes to charge a memorial permit fee that is higher than the recommended amount, the fee </w:t>
      </w:r>
      <w:r w:rsidR="0075013F">
        <w:t>must</w:t>
      </w:r>
      <w:r>
        <w:t xml:space="preserve"> be included in the model. </w:t>
      </w:r>
    </w:p>
    <w:p w14:paraId="02B67DC7" w14:textId="17DEE374" w:rsidR="00BA2348" w:rsidRDefault="00E5110A" w:rsidP="00BA2348">
      <w:pPr>
        <w:pStyle w:val="Bodyafterbullets"/>
      </w:pPr>
      <w:r>
        <w:t>For assistance with</w:t>
      </w:r>
      <w:r w:rsidR="006C7EE7">
        <w:t xml:space="preserve"> completing</w:t>
      </w:r>
      <w:r w:rsidR="00BA2348">
        <w:t xml:space="preserve"> the model, please contact the </w:t>
      </w:r>
      <w:r w:rsidR="0086596B">
        <w:t>department</w:t>
      </w:r>
      <w:r w:rsidR="00BB0900">
        <w:t xml:space="preserve"> </w:t>
      </w:r>
      <w:r w:rsidR="00BA2348">
        <w:t>on 1800 034 280.</w:t>
      </w:r>
    </w:p>
    <w:p w14:paraId="2E03F7FC" w14:textId="0342BE33" w:rsidR="00BA2348" w:rsidRDefault="003A7179" w:rsidP="00BA2348">
      <w:pPr>
        <w:pStyle w:val="Heading1"/>
      </w:pPr>
      <w:bookmarkStart w:id="3" w:name="_Toc152765761"/>
      <w:r>
        <w:t>Fee justification model</w:t>
      </w:r>
      <w:r w:rsidR="00BA2348">
        <w:t xml:space="preserve"> overview</w:t>
      </w:r>
      <w:bookmarkEnd w:id="3"/>
    </w:p>
    <w:p w14:paraId="58026E1A" w14:textId="675353CD" w:rsidR="00BA2348" w:rsidRDefault="00BA2348" w:rsidP="00BA2348">
      <w:pPr>
        <w:pStyle w:val="Body"/>
      </w:pPr>
      <w:r>
        <w:t xml:space="preserve">The model contains </w:t>
      </w:r>
      <w:r w:rsidR="00695396">
        <w:t xml:space="preserve">simple instructions </w:t>
      </w:r>
      <w:r w:rsidR="00EE69DB">
        <w:t xml:space="preserve">and </w:t>
      </w:r>
      <w:r>
        <w:t>four</w:t>
      </w:r>
      <w:r w:rsidR="00944B88">
        <w:t xml:space="preserve"> tabs:</w:t>
      </w:r>
      <w:r>
        <w:t xml:space="preserve"> </w:t>
      </w:r>
    </w:p>
    <w:p w14:paraId="6773F759" w14:textId="53CDCF1D" w:rsidR="00BA2348" w:rsidRDefault="00BA2348" w:rsidP="00BA2348">
      <w:pPr>
        <w:pStyle w:val="Numberdigit"/>
      </w:pPr>
      <w:r>
        <w:t xml:space="preserve">The </w:t>
      </w:r>
      <w:r w:rsidR="006834CD">
        <w:t>first tab</w:t>
      </w:r>
      <w:r w:rsidR="009E2D13">
        <w:t xml:space="preserve"> is the </w:t>
      </w:r>
      <w:r w:rsidR="00461973">
        <w:t>F</w:t>
      </w:r>
      <w:r>
        <w:t xml:space="preserve">ee </w:t>
      </w:r>
      <w:r w:rsidR="00461973">
        <w:t>J</w:t>
      </w:r>
      <w:r>
        <w:t xml:space="preserve">ustification </w:t>
      </w:r>
      <w:r w:rsidR="00006287">
        <w:t>S</w:t>
      </w:r>
      <w:r>
        <w:t>heet</w:t>
      </w:r>
      <w:r w:rsidR="009E2D13">
        <w:t xml:space="preserve">. This </w:t>
      </w:r>
      <w:r>
        <w:t xml:space="preserve">requires the trust to enter specific data into the worksheet to assist them to determine fees for products and services. </w:t>
      </w:r>
    </w:p>
    <w:p w14:paraId="7A6BE2A2" w14:textId="411EA6CB" w:rsidR="00BA2348" w:rsidRDefault="00BA2348" w:rsidP="00BA2348">
      <w:pPr>
        <w:pStyle w:val="Numberdigit"/>
      </w:pPr>
      <w:r>
        <w:t>The second tab</w:t>
      </w:r>
      <w:r w:rsidR="009E2D13">
        <w:t xml:space="preserve"> is for </w:t>
      </w:r>
      <w:r w:rsidR="00461973">
        <w:t>T</w:t>
      </w:r>
      <w:r>
        <w:t xml:space="preserve">rust </w:t>
      </w:r>
      <w:r w:rsidR="00461973">
        <w:t>C</w:t>
      </w:r>
      <w:r>
        <w:t>osts</w:t>
      </w:r>
      <w:r w:rsidR="009E2D13">
        <w:t xml:space="preserve">. This </w:t>
      </w:r>
      <w:r>
        <w:t>can be used to assist trusts to identify costs associated with a fee. Entering data in this tab is optional.</w:t>
      </w:r>
    </w:p>
    <w:p w14:paraId="5F484F25" w14:textId="2AEC5C8D" w:rsidR="00BA2348" w:rsidRDefault="00BA2348" w:rsidP="00BA2348">
      <w:pPr>
        <w:pStyle w:val="Numberdigit"/>
      </w:pPr>
      <w:r>
        <w:t>The third tab</w:t>
      </w:r>
      <w:r w:rsidR="009E2D13">
        <w:t xml:space="preserve"> is the </w:t>
      </w:r>
      <w:r w:rsidR="00461973">
        <w:t>F</w:t>
      </w:r>
      <w:r>
        <w:t xml:space="preserve">ee </w:t>
      </w:r>
      <w:r w:rsidR="00461973">
        <w:t>B</w:t>
      </w:r>
      <w:r>
        <w:t>reakdown</w:t>
      </w:r>
      <w:r w:rsidR="009E2D13">
        <w:t>. This tab is populated automatically and</w:t>
      </w:r>
      <w:r>
        <w:t xml:space="preserve"> lists the individual cost components of each fee. Trusts do not need to enter data </w:t>
      </w:r>
      <w:r w:rsidR="00944B88">
        <w:t xml:space="preserve">onto </w:t>
      </w:r>
      <w:r>
        <w:t xml:space="preserve">this </w:t>
      </w:r>
      <w:r w:rsidR="00944B88">
        <w:t>worksheet</w:t>
      </w:r>
      <w:r w:rsidR="00872946">
        <w:t>, it is for reference only (for example, finding the dollar amount allocated to GST or perpetual maintenance)</w:t>
      </w:r>
      <w:r>
        <w:t>.</w:t>
      </w:r>
    </w:p>
    <w:p w14:paraId="539D3D1F" w14:textId="0D150D08" w:rsidR="00BA2348" w:rsidRDefault="00BA2348" w:rsidP="00BA2348">
      <w:pPr>
        <w:pStyle w:val="Numberdigit"/>
      </w:pPr>
      <w:r>
        <w:t>The fourth tab</w:t>
      </w:r>
      <w:r w:rsidR="00315567">
        <w:t xml:space="preserve"> is the </w:t>
      </w:r>
      <w:r w:rsidR="00461973">
        <w:t>F</w:t>
      </w:r>
      <w:r>
        <w:t xml:space="preserve">ee </w:t>
      </w:r>
      <w:r w:rsidR="00C14D4E">
        <w:t>Description List</w:t>
      </w:r>
      <w:r w:rsidR="00315567">
        <w:t>. This tab</w:t>
      </w:r>
      <w:r>
        <w:t xml:space="preserve"> includes all current standardised fee</w:t>
      </w:r>
      <w:r w:rsidR="00A87591">
        <w:t xml:space="preserve"> description</w:t>
      </w:r>
      <w:r>
        <w:t>s and fee codes. Trusts do not need to enter any data in this tab, it is for reference only.</w:t>
      </w:r>
    </w:p>
    <w:p w14:paraId="6C5558F2" w14:textId="792288A5" w:rsidR="00BA2348" w:rsidRPr="00BA2348" w:rsidRDefault="00BA2348" w:rsidP="00BA2348">
      <w:pPr>
        <w:pStyle w:val="Body"/>
      </w:pPr>
      <w:r>
        <w:rPr>
          <w:rFonts w:cs="Arial"/>
          <w:noProof/>
        </w:rPr>
        <mc:AlternateContent>
          <mc:Choice Requires="wps">
            <w:drawing>
              <wp:anchor distT="0" distB="0" distL="114300" distR="114300" simplePos="0" relativeHeight="251658242" behindDoc="0" locked="0" layoutInCell="1" allowOverlap="1" wp14:anchorId="161B64DF" wp14:editId="227D1C72">
                <wp:simplePos x="0" y="0"/>
                <wp:positionH relativeFrom="column">
                  <wp:posOffset>520700</wp:posOffset>
                </wp:positionH>
                <wp:positionV relativeFrom="paragraph">
                  <wp:posOffset>2585085</wp:posOffset>
                </wp:positionV>
                <wp:extent cx="90805" cy="492125"/>
                <wp:effectExtent l="19050" t="0" r="42545" b="79375"/>
                <wp:wrapNone/>
                <wp:docPr id="12" name="Arrow: Down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txbx>
                        <w:txbxContent>
                          <w:p w14:paraId="55B05A68" w14:textId="77777777" w:rsidR="00BA2348" w:rsidRDefault="00BA2348" w:rsidP="00BA23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B64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alt="&quot;&quot;" style="position:absolute;margin-left:41pt;margin-top:203.55pt;width:7.15pt;height:3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" fillcolor="yellow" strokecolor="red">
                <v:shadow on="t" color="#622423" opacity=".5" offset="1pt"/>
                <v:textbox>
                  <w:txbxContent>
                    <w:p w14:paraId="55B05A68" w14:textId="77777777" w:rsidR="00BA2348" w:rsidRDefault="00BA2348" w:rsidP="00BA2348">
                      <w:pPr>
                        <w:jc w:val="center"/>
                      </w:pPr>
                    </w:p>
                  </w:txbxContent>
                </v:textbox>
              </v:shape>
            </w:pict>
          </mc:Fallback>
        </mc:AlternateContent>
      </w:r>
      <w:r>
        <w:rPr>
          <w:rFonts w:cs="Arial"/>
          <w:noProof/>
        </w:rPr>
        <mc:AlternateContent>
          <mc:Choice Requires="wps">
            <w:drawing>
              <wp:anchor distT="0" distB="0" distL="114300" distR="114300" simplePos="0" relativeHeight="251658244" behindDoc="0" locked="0" layoutInCell="1" allowOverlap="1" wp14:anchorId="61FAC1E7" wp14:editId="2A7D42EC">
                <wp:simplePos x="0" y="0"/>
                <wp:positionH relativeFrom="column">
                  <wp:posOffset>1645920</wp:posOffset>
                </wp:positionH>
                <wp:positionV relativeFrom="paragraph">
                  <wp:posOffset>2580640</wp:posOffset>
                </wp:positionV>
                <wp:extent cx="90805" cy="492125"/>
                <wp:effectExtent l="16510" t="7620" r="16510" b="33655"/>
                <wp:wrapNone/>
                <wp:docPr id="14" name="Arrow: Down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D29BD8B" id="Arrow: Down 14" o:spid="_x0000_s1026" type="#_x0000_t67" style="position:absolute;margin-left:129.6pt;margin-top:203.2pt;width:7.15pt;height: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" fillcolor="yellow" strokecolor="red">
                <v:shadow on="t" color="#622423" opacity=".5" offset="1pt"/>
              </v:shape>
            </w:pict>
          </mc:Fallback>
        </mc:AlternateContent>
      </w:r>
      <w:r>
        <w:rPr>
          <w:rFonts w:cs="Arial"/>
          <w:noProof/>
        </w:rPr>
        <mc:AlternateContent>
          <mc:Choice Requires="wps">
            <w:drawing>
              <wp:anchor distT="0" distB="0" distL="114300" distR="114300" simplePos="0" relativeHeight="251658243" behindDoc="0" locked="0" layoutInCell="1" allowOverlap="1" wp14:anchorId="7F698DA5" wp14:editId="3868E09A">
                <wp:simplePos x="0" y="0"/>
                <wp:positionH relativeFrom="column">
                  <wp:posOffset>1264920</wp:posOffset>
                </wp:positionH>
                <wp:positionV relativeFrom="paragraph">
                  <wp:posOffset>2580640</wp:posOffset>
                </wp:positionV>
                <wp:extent cx="90805" cy="492125"/>
                <wp:effectExtent l="16510" t="7620" r="16510" b="33655"/>
                <wp:wrapNone/>
                <wp:docPr id="13" name="Arrow: Dow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2A355DB" id="Arrow: Down 13" o:spid="_x0000_s1026" type="#_x0000_t67" style="position:absolute;margin-left:99.6pt;margin-top:203.2pt;width:7.15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" fillcolor="yellow" strokecolor="red">
                <v:shadow on="t" color="#622423" opacity=".5" offset="1pt"/>
              </v:shape>
            </w:pict>
          </mc:Fallback>
        </mc:AlternateContent>
      </w:r>
      <w:r>
        <w:rPr>
          <w:rFonts w:cs="Arial"/>
          <w:noProof/>
        </w:rPr>
        <mc:AlternateContent>
          <mc:Choice Requires="wps">
            <w:drawing>
              <wp:anchor distT="0" distB="0" distL="114300" distR="114300" simplePos="0" relativeHeight="251658241" behindDoc="0" locked="0" layoutInCell="1" allowOverlap="1" wp14:anchorId="161B64DF" wp14:editId="4365EE04">
                <wp:simplePos x="0" y="0"/>
                <wp:positionH relativeFrom="column">
                  <wp:posOffset>920750</wp:posOffset>
                </wp:positionH>
                <wp:positionV relativeFrom="paragraph">
                  <wp:posOffset>2583815</wp:posOffset>
                </wp:positionV>
                <wp:extent cx="90805" cy="492125"/>
                <wp:effectExtent l="16510" t="7620" r="16510" b="33655"/>
                <wp:wrapNone/>
                <wp:docPr id="9" name="Arrow: Dow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AB1FEA3" id="Arrow: Down 9" o:spid="_x0000_s1026" type="#_x0000_t67" style="position:absolute;margin-left:72.5pt;margin-top:203.45pt;width:7.1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" fillcolor="yellow" strokecolor="red">
                <v:shadow on="t" color="#622423" opacity=".5" offset="1pt"/>
              </v:shape>
            </w:pict>
          </mc:Fallback>
        </mc:AlternateContent>
      </w:r>
    </w:p>
    <w:p w14:paraId="736C39EB" w14:textId="0843779D" w:rsidR="00471BCF" w:rsidRDefault="00471BCF" w:rsidP="00471BCF">
      <w:pPr>
        <w:pStyle w:val="Figurecaption"/>
      </w:pPr>
      <w:r>
        <w:lastRenderedPageBreak/>
        <w:t>Figure 1 – Fee justification model tabs</w:t>
      </w:r>
    </w:p>
    <w:p w14:paraId="37F941BE" w14:textId="77777777" w:rsidR="00BC7724" w:rsidRDefault="00BC7724" w:rsidP="00BC7724">
      <w:pPr>
        <w:pStyle w:val="Body"/>
      </w:pPr>
      <w:r>
        <w:rPr>
          <w:noProof/>
        </w:rPr>
        <mc:AlternateContent>
          <mc:Choice Requires="wps">
            <w:drawing>
              <wp:anchor distT="0" distB="0" distL="114300" distR="114300" simplePos="0" relativeHeight="251658248" behindDoc="0" locked="0" layoutInCell="1" allowOverlap="1" wp14:anchorId="705BE9A4" wp14:editId="111F2DB2">
                <wp:simplePos x="0" y="0"/>
                <wp:positionH relativeFrom="column">
                  <wp:posOffset>3185160</wp:posOffset>
                </wp:positionH>
                <wp:positionV relativeFrom="paragraph">
                  <wp:posOffset>1449070</wp:posOffset>
                </wp:positionV>
                <wp:extent cx="90805" cy="492125"/>
                <wp:effectExtent l="19050" t="0" r="42545" b="79375"/>
                <wp:wrapNone/>
                <wp:docPr id="11" name="Arrow: Down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84567" id="Arrow: Down 11" o:spid="_x0000_s1026" type="#_x0000_t67" alt="&quot;&quot;" style="position:absolute;margin-left:250.8pt;margin-top:114.1pt;width:7.15pt;height:38.75pt;z-index:25166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" fillcolor="yellow" strokecolor="red">
                <v:shadow on="t" color="#622423" opacity=".5" offset="1pt"/>
              </v:shape>
            </w:pict>
          </mc:Fallback>
        </mc:AlternateContent>
      </w:r>
      <w:r>
        <w:rPr>
          <w:noProof/>
        </w:rPr>
        <mc:AlternateContent>
          <mc:Choice Requires="wps">
            <w:drawing>
              <wp:anchor distT="0" distB="0" distL="114300" distR="114300" simplePos="0" relativeHeight="251658247" behindDoc="0" locked="0" layoutInCell="1" allowOverlap="1" wp14:anchorId="7428B58A" wp14:editId="58C971F5">
                <wp:simplePos x="0" y="0"/>
                <wp:positionH relativeFrom="column">
                  <wp:posOffset>4023360</wp:posOffset>
                </wp:positionH>
                <wp:positionV relativeFrom="paragraph">
                  <wp:posOffset>1449070</wp:posOffset>
                </wp:positionV>
                <wp:extent cx="90805" cy="492125"/>
                <wp:effectExtent l="19050" t="0" r="42545" b="79375"/>
                <wp:wrapNone/>
                <wp:docPr id="10" name="Arrow: Down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6A62" id="Arrow: Down 10" o:spid="_x0000_s1026" type="#_x0000_t67" alt="&quot;&quot;" style="position:absolute;margin-left:316.8pt;margin-top:114.1pt;width:7.15pt;height:38.75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" fillcolor="yellow" strokecolor="red">
                <v:shadow on="t" color="#622423" opacity=".5" offset="1pt"/>
              </v:shape>
            </w:pict>
          </mc:Fallback>
        </mc:AlternateContent>
      </w:r>
      <w:r>
        <w:rPr>
          <w:noProof/>
        </w:rPr>
        <mc:AlternateContent>
          <mc:Choice Requires="wps">
            <w:drawing>
              <wp:anchor distT="0" distB="0" distL="114300" distR="114300" simplePos="0" relativeHeight="251658249" behindDoc="0" locked="0" layoutInCell="1" allowOverlap="1" wp14:anchorId="4325A38A" wp14:editId="15FFAF51">
                <wp:simplePos x="0" y="0"/>
                <wp:positionH relativeFrom="column">
                  <wp:posOffset>2493010</wp:posOffset>
                </wp:positionH>
                <wp:positionV relativeFrom="paragraph">
                  <wp:posOffset>1449070</wp:posOffset>
                </wp:positionV>
                <wp:extent cx="90805" cy="492125"/>
                <wp:effectExtent l="19050" t="0" r="42545" b="79375"/>
                <wp:wrapNone/>
                <wp:docPr id="19" name="Arrow: Down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6D42B" id="Arrow: Down 19" o:spid="_x0000_s1026" type="#_x0000_t67" alt="&quot;&quot;" style="position:absolute;margin-left:196.3pt;margin-top:114.1pt;width:7.15pt;height:38.75pt;z-index:251669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" fillcolor="yellow" strokecolor="red">
                <v:shadow on="t" color="#622423" opacity=".5" offset="1pt"/>
              </v:shape>
            </w:pict>
          </mc:Fallback>
        </mc:AlternateContent>
      </w:r>
      <w:r>
        <w:rPr>
          <w:noProof/>
        </w:rPr>
        <mc:AlternateContent>
          <mc:Choice Requires="wps">
            <w:drawing>
              <wp:anchor distT="0" distB="0" distL="114300" distR="114300" simplePos="0" relativeHeight="251658246" behindDoc="0" locked="0" layoutInCell="1" allowOverlap="1" wp14:anchorId="0CF56329" wp14:editId="3CE9E03B">
                <wp:simplePos x="0" y="0"/>
                <wp:positionH relativeFrom="column">
                  <wp:posOffset>1610360</wp:posOffset>
                </wp:positionH>
                <wp:positionV relativeFrom="paragraph">
                  <wp:posOffset>1449070</wp:posOffset>
                </wp:positionV>
                <wp:extent cx="90805" cy="492125"/>
                <wp:effectExtent l="19050" t="0" r="42545" b="79375"/>
                <wp:wrapNone/>
                <wp:docPr id="8" name="Arrow: Down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037B1" id="Arrow: Down 8" o:spid="_x0000_s1026" type="#_x0000_t67" alt="&quot;&quot;" style="position:absolute;margin-left:126.8pt;margin-top:114.1pt;width:7.15pt;height:38.75pt;z-index:251666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" fillcolor="yellow" strokecolor="red">
                <v:shadow on="t" color="#622423" opacity=".5" offset="1pt"/>
              </v:shape>
            </w:pict>
          </mc:Fallback>
        </mc:AlternateContent>
      </w:r>
      <w:r>
        <w:rPr>
          <w:noProof/>
        </w:rPr>
        <mc:AlternateContent>
          <mc:Choice Requires="wps">
            <w:drawing>
              <wp:anchor distT="0" distB="0" distL="114300" distR="114300" simplePos="0" relativeHeight="251658245" behindDoc="0" locked="0" layoutInCell="1" allowOverlap="1" wp14:anchorId="734C0415" wp14:editId="464592DD">
                <wp:simplePos x="0" y="0"/>
                <wp:positionH relativeFrom="column">
                  <wp:posOffset>725170</wp:posOffset>
                </wp:positionH>
                <wp:positionV relativeFrom="paragraph">
                  <wp:posOffset>1447165</wp:posOffset>
                </wp:positionV>
                <wp:extent cx="90805" cy="492125"/>
                <wp:effectExtent l="19050" t="0" r="42545" b="79375"/>
                <wp:wrapNone/>
                <wp:docPr id="7" name="Arrow: Down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92125"/>
                        </a:xfrm>
                        <a:prstGeom prst="downArrow">
                          <a:avLst>
                            <a:gd name="adj1" fmla="val 50000"/>
                            <a:gd name="adj2" fmla="val 135490"/>
                          </a:avLst>
                        </a:prstGeom>
                        <a:solidFill>
                          <a:srgbClr val="FFFF00"/>
                        </a:solidFill>
                        <a:ln w="9525">
                          <a:solidFill>
                            <a:srgbClr val="FF0000"/>
                          </a:solidFill>
                          <a:miter lim="800000"/>
                          <a:headEnd/>
                          <a:tailEnd/>
                        </a:ln>
                        <a:effectLst>
                          <a:outerShdw dist="28398" dir="3806097" algn="ctr" rotWithShape="0">
                            <a:srgbClr val="622423">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024B" id="Arrow: Down 7" o:spid="_x0000_s1026" type="#_x0000_t67" alt="&quot;&quot;" style="position:absolute;margin-left:57.1pt;margin-top:113.95pt;width:7.15pt;height:38.75pt;z-index:251665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" fillcolor="yellow" strokecolor="red">
                <v:shadow on="t" color="#622423" opacity=".5" offset="1pt"/>
              </v:shape>
            </w:pict>
          </mc:Fallback>
        </mc:AlternateContent>
      </w:r>
      <w:r>
        <w:rPr>
          <w:noProof/>
        </w:rPr>
        <w:drawing>
          <wp:inline distT="0" distB="0" distL="0" distR="0" wp14:anchorId="761FFE3A" wp14:editId="38E5AA85">
            <wp:extent cx="5904230" cy="2108200"/>
            <wp:effectExtent l="0" t="0" r="1270" b="6350"/>
            <wp:docPr id="20" name="Picture 20" descr="Screenshot of fee justification model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shot of fee justification model spreadsheet"/>
                    <pic:cNvPicPr/>
                  </pic:nvPicPr>
                  <pic:blipFill rotWithShape="1">
                    <a:blip r:embed="rId24"/>
                    <a:srcRect t="-1" b="330"/>
                    <a:stretch/>
                  </pic:blipFill>
                  <pic:spPr bwMode="auto">
                    <a:xfrm>
                      <a:off x="0" y="0"/>
                      <a:ext cx="5904230" cy="2108200"/>
                    </a:xfrm>
                    <a:prstGeom prst="rect">
                      <a:avLst/>
                    </a:prstGeom>
                    <a:ln>
                      <a:noFill/>
                    </a:ln>
                    <a:extLst>
                      <a:ext uri="{53640926-AAD7-44D8-BBD7-CCE9431645EC}">
                        <a14:shadowObscured xmlns:a14="http://schemas.microsoft.com/office/drawing/2010/main"/>
                      </a:ext>
                    </a:extLst>
                  </pic:spPr>
                </pic:pic>
              </a:graphicData>
            </a:graphic>
          </wp:inline>
        </w:drawing>
      </w:r>
    </w:p>
    <w:p w14:paraId="22685247" w14:textId="7E2F39D0" w:rsidR="00BA2348" w:rsidRPr="00A601F1" w:rsidRDefault="00BA2348" w:rsidP="00BC7724">
      <w:pPr>
        <w:pStyle w:val="Heading1"/>
        <w:rPr>
          <w:color w:val="000000"/>
          <w:sz w:val="20"/>
        </w:rPr>
      </w:pPr>
      <w:bookmarkStart w:id="4" w:name="_Toc152765762"/>
      <w:r>
        <w:t>Tab 1</w:t>
      </w:r>
      <w:r w:rsidR="001D5FF9">
        <w:t xml:space="preserve"> – </w:t>
      </w:r>
      <w:r w:rsidR="00461973">
        <w:t>F</w:t>
      </w:r>
      <w:r w:rsidRPr="00A601F1">
        <w:t xml:space="preserve">ee </w:t>
      </w:r>
      <w:r w:rsidR="007B1023">
        <w:t>J</w:t>
      </w:r>
      <w:r w:rsidRPr="00A601F1">
        <w:t xml:space="preserve">ustification </w:t>
      </w:r>
      <w:r w:rsidR="007B1023">
        <w:t>S</w:t>
      </w:r>
      <w:r>
        <w:t>heet</w:t>
      </w:r>
      <w:bookmarkEnd w:id="4"/>
    </w:p>
    <w:p w14:paraId="20080494" w14:textId="405219C8" w:rsidR="00BA2348" w:rsidRDefault="00BA2348" w:rsidP="00BA2348">
      <w:pPr>
        <w:pStyle w:val="Body"/>
        <w:rPr>
          <w:color w:val="000000"/>
          <w:sz w:val="20"/>
        </w:rPr>
      </w:pPr>
      <w:r w:rsidRPr="00A601F1">
        <w:rPr>
          <w:color w:val="000000"/>
          <w:sz w:val="20"/>
        </w:rPr>
        <w:t xml:space="preserve">The </w:t>
      </w:r>
      <w:r w:rsidR="00461973">
        <w:rPr>
          <w:color w:val="000000"/>
          <w:sz w:val="20"/>
        </w:rPr>
        <w:t>F</w:t>
      </w:r>
      <w:r w:rsidRPr="00A601F1">
        <w:rPr>
          <w:color w:val="000000"/>
          <w:sz w:val="20"/>
        </w:rPr>
        <w:t xml:space="preserve">ee </w:t>
      </w:r>
      <w:r w:rsidR="007B1023">
        <w:rPr>
          <w:color w:val="000000"/>
          <w:sz w:val="20"/>
        </w:rPr>
        <w:t>J</w:t>
      </w:r>
      <w:r w:rsidRPr="00A601F1">
        <w:rPr>
          <w:color w:val="000000"/>
          <w:sz w:val="20"/>
        </w:rPr>
        <w:t xml:space="preserve">ustification </w:t>
      </w:r>
      <w:r w:rsidR="007B1023">
        <w:rPr>
          <w:color w:val="000000"/>
          <w:sz w:val="20"/>
        </w:rPr>
        <w:t>S</w:t>
      </w:r>
      <w:r w:rsidRPr="00A601F1">
        <w:rPr>
          <w:color w:val="000000"/>
          <w:sz w:val="20"/>
        </w:rPr>
        <w:t>heet is separated into three sections</w:t>
      </w:r>
      <w:r>
        <w:rPr>
          <w:color w:val="000000"/>
          <w:sz w:val="20"/>
        </w:rPr>
        <w:t>:</w:t>
      </w:r>
    </w:p>
    <w:p w14:paraId="6EA45610" w14:textId="77777777" w:rsidR="00BA2348" w:rsidRDefault="00BA2348" w:rsidP="00BA2348">
      <w:pPr>
        <w:pStyle w:val="Body"/>
        <w:rPr>
          <w:color w:val="000000"/>
          <w:sz w:val="20"/>
        </w:rPr>
      </w:pPr>
      <w:r w:rsidRPr="00A601F1">
        <w:rPr>
          <w:color w:val="000000"/>
          <w:sz w:val="20"/>
        </w:rPr>
        <w:t xml:space="preserve">A: Indirect </w:t>
      </w:r>
      <w:r>
        <w:rPr>
          <w:color w:val="000000"/>
          <w:sz w:val="20"/>
        </w:rPr>
        <w:t>c</w:t>
      </w:r>
      <w:r w:rsidRPr="00A601F1">
        <w:rPr>
          <w:color w:val="000000"/>
          <w:sz w:val="20"/>
        </w:rPr>
        <w:t>osts</w:t>
      </w:r>
      <w:r>
        <w:rPr>
          <w:color w:val="000000"/>
          <w:sz w:val="20"/>
        </w:rPr>
        <w:t xml:space="preserve"> </w:t>
      </w:r>
    </w:p>
    <w:p w14:paraId="31869BC6" w14:textId="77777777" w:rsidR="00BA2348" w:rsidRDefault="00BA2348" w:rsidP="00BA2348">
      <w:pPr>
        <w:pStyle w:val="Body"/>
        <w:rPr>
          <w:color w:val="000000"/>
          <w:sz w:val="20"/>
        </w:rPr>
      </w:pPr>
      <w:r w:rsidRPr="00A601F1">
        <w:rPr>
          <w:color w:val="000000"/>
          <w:sz w:val="20"/>
        </w:rPr>
        <w:t xml:space="preserve">B: Trust </w:t>
      </w:r>
      <w:r>
        <w:rPr>
          <w:color w:val="000000"/>
          <w:sz w:val="20"/>
        </w:rPr>
        <w:t>s</w:t>
      </w:r>
      <w:r w:rsidRPr="00A601F1">
        <w:rPr>
          <w:color w:val="000000"/>
          <w:sz w:val="20"/>
        </w:rPr>
        <w:t xml:space="preserve">ignature </w:t>
      </w:r>
      <w:r>
        <w:rPr>
          <w:color w:val="000000"/>
          <w:sz w:val="20"/>
        </w:rPr>
        <w:t>b</w:t>
      </w:r>
      <w:r w:rsidRPr="00A601F1">
        <w:rPr>
          <w:color w:val="000000"/>
          <w:sz w:val="20"/>
        </w:rPr>
        <w:t>lock</w:t>
      </w:r>
    </w:p>
    <w:p w14:paraId="1412CD6E" w14:textId="3DB413E4" w:rsidR="00BA2348" w:rsidRDefault="00BA2348" w:rsidP="00BA2348">
      <w:pPr>
        <w:pStyle w:val="Body"/>
        <w:rPr>
          <w:color w:val="000000"/>
          <w:sz w:val="20"/>
        </w:rPr>
      </w:pPr>
      <w:r w:rsidRPr="00A601F1">
        <w:rPr>
          <w:color w:val="000000"/>
          <w:sz w:val="20"/>
        </w:rPr>
        <w:t xml:space="preserve">C: Interactive </w:t>
      </w:r>
      <w:r>
        <w:rPr>
          <w:color w:val="000000"/>
          <w:sz w:val="20"/>
        </w:rPr>
        <w:t>f</w:t>
      </w:r>
      <w:r w:rsidRPr="00A601F1">
        <w:rPr>
          <w:color w:val="000000"/>
          <w:sz w:val="20"/>
        </w:rPr>
        <w:t xml:space="preserve">ee </w:t>
      </w:r>
      <w:r>
        <w:rPr>
          <w:color w:val="000000"/>
          <w:sz w:val="20"/>
        </w:rPr>
        <w:t>s</w:t>
      </w:r>
      <w:r w:rsidRPr="00A601F1">
        <w:rPr>
          <w:color w:val="000000"/>
          <w:sz w:val="20"/>
        </w:rPr>
        <w:t>chedule</w:t>
      </w:r>
    </w:p>
    <w:p w14:paraId="305FA7EA" w14:textId="5C9E6124" w:rsidR="00BA2348" w:rsidRPr="00A601F1" w:rsidRDefault="00BA2348" w:rsidP="00BA2348">
      <w:pPr>
        <w:pStyle w:val="Body"/>
        <w:rPr>
          <w:color w:val="000000"/>
          <w:sz w:val="20"/>
        </w:rPr>
      </w:pPr>
      <w:r w:rsidRPr="00A601F1">
        <w:rPr>
          <w:color w:val="000000"/>
          <w:sz w:val="20"/>
        </w:rPr>
        <w:t>Each secti</w:t>
      </w:r>
      <w:r>
        <w:rPr>
          <w:color w:val="000000"/>
          <w:sz w:val="20"/>
        </w:rPr>
        <w:t xml:space="preserve">on </w:t>
      </w:r>
      <w:r w:rsidR="00872946">
        <w:rPr>
          <w:color w:val="000000"/>
          <w:sz w:val="20"/>
        </w:rPr>
        <w:t>is</w:t>
      </w:r>
      <w:r>
        <w:rPr>
          <w:color w:val="000000"/>
          <w:sz w:val="20"/>
        </w:rPr>
        <w:t xml:space="preserve"> discussed separately</w:t>
      </w:r>
      <w:r w:rsidR="00872946">
        <w:rPr>
          <w:color w:val="000000"/>
          <w:sz w:val="20"/>
        </w:rPr>
        <w:t xml:space="preserve"> below</w:t>
      </w:r>
      <w:r w:rsidRPr="00A601F1">
        <w:rPr>
          <w:color w:val="000000"/>
          <w:sz w:val="20"/>
        </w:rPr>
        <w:t>.</w:t>
      </w:r>
    </w:p>
    <w:p w14:paraId="60B98343" w14:textId="6A5B6B03" w:rsidR="00BA2348" w:rsidRPr="00A601F1" w:rsidRDefault="00BA2348" w:rsidP="00BA2348">
      <w:pPr>
        <w:pStyle w:val="Heading2"/>
      </w:pPr>
      <w:bookmarkStart w:id="5" w:name="_Toc152765763"/>
      <w:r w:rsidRPr="00A601F1">
        <w:t xml:space="preserve">A: Indirect </w:t>
      </w:r>
      <w:r>
        <w:t>c</w:t>
      </w:r>
      <w:r w:rsidRPr="00A601F1">
        <w:t>osts</w:t>
      </w:r>
      <w:bookmarkEnd w:id="5"/>
    </w:p>
    <w:p w14:paraId="47ED9794" w14:textId="316DB61B" w:rsidR="00BA2348" w:rsidRDefault="00BA2348" w:rsidP="00BA2348">
      <w:pPr>
        <w:pStyle w:val="Body"/>
        <w:rPr>
          <w:color w:val="000000"/>
          <w:sz w:val="20"/>
        </w:rPr>
      </w:pPr>
      <w:r>
        <w:rPr>
          <w:color w:val="000000"/>
          <w:sz w:val="20"/>
        </w:rPr>
        <w:t xml:space="preserve">The three items in indirect costs are overheads (default 10%), general maintenance (default 5%), and GST (default ‘N’). The trust’s choices in this section will be incorporated across all fees included in the model. Follow the instructions </w:t>
      </w:r>
      <w:r w:rsidR="006C353E">
        <w:rPr>
          <w:color w:val="000000"/>
          <w:sz w:val="20"/>
        </w:rPr>
        <w:t xml:space="preserve">in the following table </w:t>
      </w:r>
      <w:r>
        <w:rPr>
          <w:color w:val="000000"/>
          <w:sz w:val="20"/>
        </w:rPr>
        <w:t>to complete the Indirect costs section.</w:t>
      </w:r>
    </w:p>
    <w:tbl>
      <w:tblPr>
        <w:tblStyle w:val="TableGrid"/>
        <w:tblW w:w="0" w:type="auto"/>
        <w:tblLook w:val="04A0" w:firstRow="1" w:lastRow="0" w:firstColumn="1" w:lastColumn="0" w:noHBand="0" w:noVBand="1"/>
      </w:tblPr>
      <w:tblGrid>
        <w:gridCol w:w="1500"/>
        <w:gridCol w:w="7788"/>
      </w:tblGrid>
      <w:tr w:rsidR="00602DA4" w14:paraId="78067782" w14:textId="77777777" w:rsidTr="00C4767F">
        <w:tc>
          <w:tcPr>
            <w:tcW w:w="1419" w:type="dxa"/>
            <w:shd w:val="clear" w:color="auto" w:fill="DBE5F1" w:themeFill="accent1" w:themeFillTint="33"/>
          </w:tcPr>
          <w:p w14:paraId="009ED36F" w14:textId="557CDD91" w:rsidR="00602DA4" w:rsidRDefault="00602DA4" w:rsidP="00C4767F">
            <w:pPr>
              <w:pStyle w:val="Tablecolhead"/>
              <w:rPr>
                <w:color w:val="000000"/>
                <w:sz w:val="20"/>
              </w:rPr>
            </w:pPr>
            <w:r>
              <w:t>Overheads</w:t>
            </w:r>
          </w:p>
        </w:tc>
        <w:tc>
          <w:tcPr>
            <w:tcW w:w="7869" w:type="dxa"/>
          </w:tcPr>
          <w:p w14:paraId="3E7A49BA" w14:textId="77777777" w:rsidR="00602DA4" w:rsidRDefault="00602DA4" w:rsidP="00C4767F">
            <w:pPr>
              <w:pStyle w:val="Tabletext"/>
            </w:pPr>
            <w:r w:rsidRPr="00A72646">
              <w:t>These include superannuation, insurances (inc</w:t>
            </w:r>
            <w:r>
              <w:t>luding</w:t>
            </w:r>
            <w:r w:rsidRPr="00A72646">
              <w:t xml:space="preserve"> </w:t>
            </w:r>
            <w:proofErr w:type="spellStart"/>
            <w:r w:rsidRPr="00A72646">
              <w:t>WorkCover</w:t>
            </w:r>
            <w:proofErr w:type="spellEnd"/>
            <w:r w:rsidRPr="00A72646">
              <w:t xml:space="preserve">), taxes, depreciation, repairs, marketing activities and, where appropriate, corporate services costs and information technology. </w:t>
            </w:r>
          </w:p>
          <w:p w14:paraId="6821E977" w14:textId="746B3E8E" w:rsidR="00602DA4" w:rsidRDefault="00602DA4" w:rsidP="00C4767F">
            <w:pPr>
              <w:pStyle w:val="Tabletext"/>
              <w:rPr>
                <w:color w:val="000000"/>
                <w:sz w:val="20"/>
              </w:rPr>
            </w:pPr>
            <w:r w:rsidRPr="00A72646">
              <w:t>The default percentage of 10% is recommended.</w:t>
            </w:r>
            <w:r>
              <w:t xml:space="preserve"> If the trust elects to change the default amount, it must justify (with calculations) the proposed percentage in the cover letter submitted with the model.</w:t>
            </w:r>
          </w:p>
        </w:tc>
      </w:tr>
      <w:tr w:rsidR="00602DA4" w14:paraId="42E66922" w14:textId="77777777" w:rsidTr="00C4767F">
        <w:tc>
          <w:tcPr>
            <w:tcW w:w="1419" w:type="dxa"/>
            <w:shd w:val="clear" w:color="auto" w:fill="DBE5F1" w:themeFill="accent1" w:themeFillTint="33"/>
          </w:tcPr>
          <w:p w14:paraId="2B23B681" w14:textId="302992DC" w:rsidR="00602DA4" w:rsidRDefault="00602DA4" w:rsidP="00C4767F">
            <w:pPr>
              <w:pStyle w:val="Tablecolhead"/>
              <w:rPr>
                <w:color w:val="000000"/>
                <w:sz w:val="20"/>
              </w:rPr>
            </w:pPr>
            <w:r>
              <w:t>General maintenance</w:t>
            </w:r>
          </w:p>
        </w:tc>
        <w:tc>
          <w:tcPr>
            <w:tcW w:w="7869" w:type="dxa"/>
          </w:tcPr>
          <w:p w14:paraId="3FB5E63F" w14:textId="77777777" w:rsidR="00602DA4" w:rsidRPr="00A72646" w:rsidRDefault="00602DA4" w:rsidP="00AD0340">
            <w:pPr>
              <w:pStyle w:val="Tabletext"/>
            </w:pPr>
            <w:r>
              <w:t>Includes</w:t>
            </w:r>
            <w:r w:rsidRPr="00A72646">
              <w:t xml:space="preserve"> activities such as mowing, watering, site specific maintenance needs for lawn and garden sections, ensuring pathways and roads are safe, maintaining fencing, servicing of cemetery equipment and basic upkeep of structures.</w:t>
            </w:r>
          </w:p>
          <w:p w14:paraId="141D4B82" w14:textId="404ED8BA" w:rsidR="00602DA4" w:rsidRDefault="00602DA4" w:rsidP="00C4767F">
            <w:pPr>
              <w:pStyle w:val="Tabletext"/>
              <w:rPr>
                <w:color w:val="000000"/>
                <w:sz w:val="20"/>
              </w:rPr>
            </w:pPr>
            <w:r w:rsidRPr="00A72646">
              <w:t>The default percentage of 5% is recommended.</w:t>
            </w:r>
            <w:r w:rsidRPr="00A72646" w:rsidDel="00450324">
              <w:t xml:space="preserve"> </w:t>
            </w:r>
            <w:r>
              <w:t>If the trust elects to change the default amount, it must justify (with calculations) the proposed percentage in the cover letter submitted with the model.</w:t>
            </w:r>
          </w:p>
        </w:tc>
      </w:tr>
      <w:tr w:rsidR="00602DA4" w14:paraId="3C8EE3BF" w14:textId="77777777" w:rsidTr="00C4767F">
        <w:tc>
          <w:tcPr>
            <w:tcW w:w="1419" w:type="dxa"/>
            <w:shd w:val="clear" w:color="auto" w:fill="DBE5F1" w:themeFill="accent1" w:themeFillTint="33"/>
          </w:tcPr>
          <w:p w14:paraId="1C5C0BF4" w14:textId="709F6996" w:rsidR="00602DA4" w:rsidRDefault="00602DA4" w:rsidP="00C4767F">
            <w:pPr>
              <w:pStyle w:val="Tablecolhead"/>
              <w:rPr>
                <w:color w:val="000000"/>
                <w:sz w:val="20"/>
              </w:rPr>
            </w:pPr>
            <w:r>
              <w:t xml:space="preserve">GST </w:t>
            </w:r>
            <w:r>
              <w:br/>
              <w:t>Registered</w:t>
            </w:r>
          </w:p>
        </w:tc>
        <w:tc>
          <w:tcPr>
            <w:tcW w:w="7869" w:type="dxa"/>
          </w:tcPr>
          <w:p w14:paraId="605A0B83" w14:textId="77777777" w:rsidR="00602DA4" w:rsidRDefault="00602DA4" w:rsidP="00C4767F">
            <w:pPr>
              <w:pStyle w:val="Tabletext"/>
            </w:pPr>
            <w:r w:rsidRPr="00A72646">
              <w:t xml:space="preserve">If your trust is not registered for GST, please ensure that ‘N’ is </w:t>
            </w:r>
            <w:r>
              <w:t>typed</w:t>
            </w:r>
            <w:r w:rsidRPr="00A72646">
              <w:t xml:space="preserve"> in </w:t>
            </w:r>
            <w:r>
              <w:t>this</w:t>
            </w:r>
            <w:r w:rsidRPr="00A72646">
              <w:t xml:space="preserve"> box.</w:t>
            </w:r>
          </w:p>
          <w:p w14:paraId="124357E0" w14:textId="79787914" w:rsidR="00602DA4" w:rsidRDefault="00602DA4" w:rsidP="00C4767F">
            <w:pPr>
              <w:pStyle w:val="Tabletext"/>
              <w:rPr>
                <w:color w:val="000000"/>
                <w:sz w:val="20"/>
              </w:rPr>
            </w:pPr>
            <w:r w:rsidRPr="00A72646">
              <w:t xml:space="preserve">If your trust is registered for GST, please </w:t>
            </w:r>
            <w:r>
              <w:t>type</w:t>
            </w:r>
            <w:r w:rsidRPr="00A72646">
              <w:t xml:space="preserve"> Y. </w:t>
            </w:r>
            <w:r>
              <w:t>The worksheet will automatically determine which fees in the model incur GST and add the appropriate amount to those fees only</w:t>
            </w:r>
            <w:r w:rsidRPr="00A72646">
              <w:t xml:space="preserve">. </w:t>
            </w:r>
            <w:r>
              <w:t xml:space="preserve">Certain fee categories are exempt from GST such as </w:t>
            </w:r>
            <w:r>
              <w:rPr>
                <w:i/>
                <w:iCs/>
              </w:rPr>
              <w:t xml:space="preserve">Right of interment </w:t>
            </w:r>
            <w:r>
              <w:t>fees and the model will automatically exclude these from its calculation of GST.</w:t>
            </w:r>
          </w:p>
        </w:tc>
      </w:tr>
    </w:tbl>
    <w:p w14:paraId="7F52E2CC" w14:textId="77777777" w:rsidR="00BA2348" w:rsidRPr="00A601F1" w:rsidRDefault="00BA2348" w:rsidP="00770B7E">
      <w:pPr>
        <w:pStyle w:val="Heading2"/>
        <w:rPr>
          <w:rFonts w:eastAsia="MS Mincho"/>
        </w:rPr>
      </w:pPr>
      <w:bookmarkStart w:id="6" w:name="_Toc152765764"/>
      <w:r w:rsidRPr="00A601F1">
        <w:rPr>
          <w:rFonts w:eastAsia="MS Mincho"/>
        </w:rPr>
        <w:lastRenderedPageBreak/>
        <w:t xml:space="preserve">B: Trust </w:t>
      </w:r>
      <w:r>
        <w:rPr>
          <w:rFonts w:eastAsia="MS Mincho"/>
        </w:rPr>
        <w:t>s</w:t>
      </w:r>
      <w:r w:rsidRPr="00A601F1">
        <w:rPr>
          <w:rFonts w:eastAsia="MS Mincho"/>
        </w:rPr>
        <w:t xml:space="preserve">ignature </w:t>
      </w:r>
      <w:r>
        <w:rPr>
          <w:rFonts w:eastAsia="MS Mincho"/>
        </w:rPr>
        <w:t>b</w:t>
      </w:r>
      <w:r w:rsidRPr="00A601F1">
        <w:rPr>
          <w:rFonts w:eastAsia="MS Mincho"/>
        </w:rPr>
        <w:t>lock</w:t>
      </w:r>
      <w:bookmarkEnd w:id="6"/>
    </w:p>
    <w:p w14:paraId="35AC2BA9" w14:textId="2620A1DD" w:rsidR="00BA2348" w:rsidRPr="00A601F1" w:rsidRDefault="00BA2348" w:rsidP="00BA2348">
      <w:pPr>
        <w:pStyle w:val="Body"/>
        <w:rPr>
          <w:color w:val="000000"/>
          <w:sz w:val="20"/>
        </w:rPr>
      </w:pPr>
      <w:r w:rsidRPr="00A601F1">
        <w:rPr>
          <w:color w:val="000000"/>
          <w:sz w:val="20"/>
        </w:rPr>
        <w:t>Trusts can type in the name of three trust members</w:t>
      </w:r>
      <w:r>
        <w:rPr>
          <w:color w:val="000000"/>
          <w:sz w:val="20"/>
        </w:rPr>
        <w:t xml:space="preserve"> in section B</w:t>
      </w:r>
      <w:r w:rsidRPr="00A601F1">
        <w:rPr>
          <w:color w:val="000000"/>
          <w:sz w:val="20"/>
        </w:rPr>
        <w:t xml:space="preserve">. Once </w:t>
      </w:r>
      <w:r w:rsidR="00461973">
        <w:rPr>
          <w:color w:val="000000"/>
          <w:sz w:val="20"/>
        </w:rPr>
        <w:t>tab</w:t>
      </w:r>
      <w:r w:rsidR="001F58C0">
        <w:rPr>
          <w:color w:val="000000"/>
          <w:sz w:val="20"/>
        </w:rPr>
        <w:t> </w:t>
      </w:r>
      <w:r w:rsidR="00FB644F">
        <w:rPr>
          <w:color w:val="000000"/>
          <w:sz w:val="20"/>
        </w:rPr>
        <w:t>1</w:t>
      </w:r>
      <w:r w:rsidR="00461973">
        <w:rPr>
          <w:color w:val="000000"/>
          <w:sz w:val="20"/>
        </w:rPr>
        <w:t xml:space="preserve"> </w:t>
      </w:r>
      <w:r>
        <w:rPr>
          <w:color w:val="000000"/>
          <w:sz w:val="20"/>
        </w:rPr>
        <w:t xml:space="preserve">has been </w:t>
      </w:r>
      <w:r w:rsidRPr="00A601F1">
        <w:rPr>
          <w:color w:val="000000"/>
          <w:sz w:val="20"/>
        </w:rPr>
        <w:t>complete</w:t>
      </w:r>
      <w:r>
        <w:rPr>
          <w:color w:val="000000"/>
          <w:sz w:val="20"/>
        </w:rPr>
        <w:t>d</w:t>
      </w:r>
      <w:r w:rsidRPr="00A601F1">
        <w:rPr>
          <w:color w:val="000000"/>
          <w:sz w:val="20"/>
        </w:rPr>
        <w:t>,</w:t>
      </w:r>
      <w:r w:rsidR="0084261C">
        <w:rPr>
          <w:color w:val="000000"/>
          <w:sz w:val="20"/>
        </w:rPr>
        <w:t xml:space="preserve"> </w:t>
      </w:r>
      <w:r w:rsidR="005B1043">
        <w:rPr>
          <w:color w:val="000000"/>
          <w:sz w:val="20"/>
        </w:rPr>
        <w:t>it must be signed by three trust members (either by inserting digital signatures or printing out a copy to be signed in person).</w:t>
      </w:r>
    </w:p>
    <w:p w14:paraId="746CEF8C" w14:textId="77777777" w:rsidR="00BA2348" w:rsidRPr="00A601F1" w:rsidRDefault="00BA2348" w:rsidP="00770B7E">
      <w:pPr>
        <w:pStyle w:val="Heading2"/>
        <w:rPr>
          <w:color w:val="000000"/>
          <w:sz w:val="20"/>
          <w:szCs w:val="20"/>
        </w:rPr>
      </w:pPr>
      <w:bookmarkStart w:id="7" w:name="_Toc152765765"/>
      <w:r w:rsidRPr="00A601F1">
        <w:rPr>
          <w:rFonts w:eastAsia="MS Mincho"/>
        </w:rPr>
        <w:t xml:space="preserve">C: Interactive </w:t>
      </w:r>
      <w:r>
        <w:rPr>
          <w:rFonts w:eastAsia="MS Mincho"/>
        </w:rPr>
        <w:t>f</w:t>
      </w:r>
      <w:r w:rsidRPr="00A601F1">
        <w:rPr>
          <w:rFonts w:eastAsia="MS Mincho"/>
        </w:rPr>
        <w:t xml:space="preserve">ee </w:t>
      </w:r>
      <w:r>
        <w:rPr>
          <w:rFonts w:eastAsia="MS Mincho"/>
        </w:rPr>
        <w:t>s</w:t>
      </w:r>
      <w:r w:rsidRPr="00A601F1">
        <w:rPr>
          <w:rFonts w:eastAsia="MS Mincho"/>
        </w:rPr>
        <w:t>chedule</w:t>
      </w:r>
      <w:bookmarkEnd w:id="7"/>
    </w:p>
    <w:p w14:paraId="2867B05A" w14:textId="730CE4FD" w:rsidR="00BA2348" w:rsidRDefault="00BA2348" w:rsidP="00BA2348">
      <w:pPr>
        <w:pStyle w:val="Body"/>
        <w:rPr>
          <w:sz w:val="20"/>
        </w:rPr>
      </w:pPr>
      <w:r>
        <w:rPr>
          <w:sz w:val="20"/>
        </w:rPr>
        <w:t>Follow the instructions below to add fee descript</w:t>
      </w:r>
      <w:r w:rsidR="00492EA3">
        <w:rPr>
          <w:sz w:val="20"/>
        </w:rPr>
        <w:t>ions</w:t>
      </w:r>
      <w:r>
        <w:rPr>
          <w:sz w:val="20"/>
        </w:rPr>
        <w:t xml:space="preserve"> and cost drivers to the model. Adding cost drivers will automatically calculate the </w:t>
      </w:r>
      <w:r w:rsidR="00845B5C">
        <w:rPr>
          <w:sz w:val="20"/>
        </w:rPr>
        <w:t xml:space="preserve">Proposed </w:t>
      </w:r>
      <w:r>
        <w:rPr>
          <w:sz w:val="20"/>
        </w:rPr>
        <w:t>Total Fee (column M).</w:t>
      </w:r>
    </w:p>
    <w:p w14:paraId="2CE5377A" w14:textId="25B92444" w:rsidR="00BA2348" w:rsidRPr="00A72646" w:rsidRDefault="00770B7E" w:rsidP="00770B7E">
      <w:pPr>
        <w:pStyle w:val="Heading3"/>
      </w:pPr>
      <w:r>
        <w:t xml:space="preserve">1: </w:t>
      </w:r>
      <w:r w:rsidR="00BA2348" w:rsidRPr="00A72646">
        <w:t xml:space="preserve">Fee </w:t>
      </w:r>
      <w:r w:rsidR="00BA2348">
        <w:t xml:space="preserve">codes and </w:t>
      </w:r>
      <w:r w:rsidR="00BA2348" w:rsidRPr="00A72646">
        <w:t>descript</w:t>
      </w:r>
      <w:r w:rsidR="00492EA3">
        <w:t>ions</w:t>
      </w:r>
    </w:p>
    <w:p w14:paraId="708E016F" w14:textId="00CA25D3" w:rsidR="00BA2348" w:rsidRPr="00A72646" w:rsidRDefault="00BA2348" w:rsidP="00BA2348">
      <w:pPr>
        <w:pStyle w:val="Body"/>
        <w:rPr>
          <w:sz w:val="20"/>
        </w:rPr>
      </w:pPr>
      <w:r w:rsidRPr="00A72646">
        <w:rPr>
          <w:sz w:val="20"/>
        </w:rPr>
        <w:t xml:space="preserve">In this section the trust </w:t>
      </w:r>
      <w:r w:rsidR="00742005">
        <w:rPr>
          <w:sz w:val="20"/>
        </w:rPr>
        <w:t>should</w:t>
      </w:r>
      <w:r>
        <w:rPr>
          <w:sz w:val="20"/>
        </w:rPr>
        <w:t xml:space="preserve"> </w:t>
      </w:r>
      <w:r w:rsidRPr="00A72646">
        <w:rPr>
          <w:sz w:val="20"/>
        </w:rPr>
        <w:t xml:space="preserve">enter a fee code corresponding to the appropriate fee description. </w:t>
      </w:r>
      <w:r>
        <w:rPr>
          <w:sz w:val="20"/>
        </w:rPr>
        <w:t>A list of all f</w:t>
      </w:r>
      <w:r w:rsidRPr="00A72646">
        <w:rPr>
          <w:sz w:val="20"/>
        </w:rPr>
        <w:t xml:space="preserve">ee codes </w:t>
      </w:r>
      <w:r w:rsidR="00000541">
        <w:rPr>
          <w:sz w:val="20"/>
        </w:rPr>
        <w:t xml:space="preserve">is </w:t>
      </w:r>
      <w:r w:rsidR="00742005">
        <w:rPr>
          <w:sz w:val="20"/>
        </w:rPr>
        <w:t>on</w:t>
      </w:r>
      <w:r w:rsidRPr="00A72646">
        <w:rPr>
          <w:sz w:val="20"/>
        </w:rPr>
        <w:t xml:space="preserve"> the fourth tab</w:t>
      </w:r>
      <w:r>
        <w:rPr>
          <w:sz w:val="20"/>
        </w:rPr>
        <w:t xml:space="preserve"> of the model</w:t>
      </w:r>
      <w:r w:rsidRPr="00A72646">
        <w:rPr>
          <w:sz w:val="20"/>
        </w:rPr>
        <w:t xml:space="preserve">. Select the fee item from the list and enter its fee code into the </w:t>
      </w:r>
      <w:r w:rsidR="00315567">
        <w:rPr>
          <w:sz w:val="20"/>
        </w:rPr>
        <w:t>P</w:t>
      </w:r>
      <w:r w:rsidRPr="00A72646">
        <w:rPr>
          <w:sz w:val="20"/>
        </w:rPr>
        <w:t xml:space="preserve">roposed </w:t>
      </w:r>
      <w:r w:rsidR="00315567">
        <w:rPr>
          <w:sz w:val="20"/>
        </w:rPr>
        <w:t>F</w:t>
      </w:r>
      <w:r w:rsidRPr="00A72646">
        <w:rPr>
          <w:sz w:val="20"/>
        </w:rPr>
        <w:t xml:space="preserve">ee </w:t>
      </w:r>
      <w:r w:rsidR="00315567">
        <w:rPr>
          <w:sz w:val="20"/>
        </w:rPr>
        <w:t>C</w:t>
      </w:r>
      <w:r w:rsidRPr="00A72646">
        <w:rPr>
          <w:sz w:val="20"/>
        </w:rPr>
        <w:t xml:space="preserve">ode column </w:t>
      </w:r>
      <w:r>
        <w:rPr>
          <w:sz w:val="20"/>
        </w:rPr>
        <w:t>(column B)</w:t>
      </w:r>
      <w:r w:rsidRPr="00A72646">
        <w:rPr>
          <w:sz w:val="20"/>
        </w:rPr>
        <w:t xml:space="preserve">. </w:t>
      </w:r>
      <w:r w:rsidR="00742005">
        <w:rPr>
          <w:sz w:val="20"/>
        </w:rPr>
        <w:t>T</w:t>
      </w:r>
      <w:r w:rsidRPr="00A72646">
        <w:rPr>
          <w:sz w:val="20"/>
        </w:rPr>
        <w:t xml:space="preserve">he </w:t>
      </w:r>
      <w:r w:rsidR="00315567">
        <w:rPr>
          <w:sz w:val="20"/>
        </w:rPr>
        <w:t>F</w:t>
      </w:r>
      <w:r w:rsidRPr="00A72646">
        <w:rPr>
          <w:sz w:val="20"/>
        </w:rPr>
        <w:t xml:space="preserve">ee </w:t>
      </w:r>
      <w:r w:rsidR="00315567">
        <w:rPr>
          <w:sz w:val="20"/>
        </w:rPr>
        <w:t>D</w:t>
      </w:r>
      <w:r w:rsidRPr="00A72646">
        <w:rPr>
          <w:sz w:val="20"/>
        </w:rPr>
        <w:t>escript</w:t>
      </w:r>
      <w:r w:rsidR="00B862DD">
        <w:rPr>
          <w:sz w:val="20"/>
        </w:rPr>
        <w:t>ion</w:t>
      </w:r>
      <w:r w:rsidRPr="00A72646">
        <w:rPr>
          <w:sz w:val="20"/>
        </w:rPr>
        <w:t xml:space="preserve"> field will automatically update; repeat for each fee item </w:t>
      </w:r>
      <w:r w:rsidR="00742005">
        <w:rPr>
          <w:sz w:val="20"/>
        </w:rPr>
        <w:t>to be</w:t>
      </w:r>
      <w:r w:rsidRPr="00A72646">
        <w:rPr>
          <w:sz w:val="20"/>
        </w:rPr>
        <w:t xml:space="preserve"> adjust</w:t>
      </w:r>
      <w:r w:rsidR="00742005">
        <w:rPr>
          <w:sz w:val="20"/>
        </w:rPr>
        <w:t>ed</w:t>
      </w:r>
      <w:r>
        <w:rPr>
          <w:sz w:val="20"/>
        </w:rPr>
        <w:t xml:space="preserve"> or add</w:t>
      </w:r>
      <w:r w:rsidR="00742005">
        <w:rPr>
          <w:sz w:val="20"/>
        </w:rPr>
        <w:t>ed</w:t>
      </w:r>
      <w:r w:rsidRPr="00A72646">
        <w:rPr>
          <w:sz w:val="20"/>
        </w:rPr>
        <w:t>.</w:t>
      </w:r>
    </w:p>
    <w:p w14:paraId="12D9EF6C" w14:textId="2849BB5A" w:rsidR="00BA2348" w:rsidRDefault="00BA2348" w:rsidP="00BA2348">
      <w:pPr>
        <w:pStyle w:val="Body"/>
        <w:rPr>
          <w:iCs/>
          <w:sz w:val="20"/>
        </w:rPr>
      </w:pPr>
      <w:r w:rsidRPr="00A72646">
        <w:rPr>
          <w:iCs/>
          <w:sz w:val="20"/>
        </w:rPr>
        <w:t xml:space="preserve">Trusts can enter their own </w:t>
      </w:r>
      <w:r>
        <w:rPr>
          <w:iCs/>
          <w:sz w:val="20"/>
        </w:rPr>
        <w:t xml:space="preserve">fee name or </w:t>
      </w:r>
      <w:r w:rsidRPr="00A72646">
        <w:rPr>
          <w:iCs/>
          <w:sz w:val="20"/>
        </w:rPr>
        <w:t>site</w:t>
      </w:r>
      <w:r>
        <w:rPr>
          <w:iCs/>
          <w:sz w:val="20"/>
        </w:rPr>
        <w:t>-</w:t>
      </w:r>
      <w:r w:rsidRPr="00A72646">
        <w:rPr>
          <w:iCs/>
          <w:sz w:val="20"/>
        </w:rPr>
        <w:t>specific identifiers in the Trust Description column</w:t>
      </w:r>
      <w:r>
        <w:rPr>
          <w:iCs/>
          <w:sz w:val="20"/>
        </w:rPr>
        <w:t xml:space="preserve"> (column</w:t>
      </w:r>
      <w:r w:rsidR="00770B7E">
        <w:rPr>
          <w:iCs/>
          <w:sz w:val="20"/>
        </w:rPr>
        <w:t> </w:t>
      </w:r>
      <w:r>
        <w:rPr>
          <w:iCs/>
          <w:sz w:val="20"/>
        </w:rPr>
        <w:t>D)</w:t>
      </w:r>
      <w:r w:rsidRPr="00A72646">
        <w:rPr>
          <w:iCs/>
          <w:sz w:val="20"/>
        </w:rPr>
        <w:t>.</w:t>
      </w:r>
      <w:r>
        <w:rPr>
          <w:iCs/>
          <w:sz w:val="20"/>
        </w:rPr>
        <w:t xml:space="preserve"> For example, a trust may choose to distinguish right of interment fees by naming one ‘Lawn </w:t>
      </w:r>
      <w:r w:rsidR="00315567">
        <w:rPr>
          <w:iCs/>
          <w:sz w:val="20"/>
        </w:rPr>
        <w:t>s</w:t>
      </w:r>
      <w:r>
        <w:rPr>
          <w:iCs/>
          <w:sz w:val="20"/>
        </w:rPr>
        <w:t xml:space="preserve">ection’, and another ‘Monumental </w:t>
      </w:r>
      <w:r w:rsidR="00315567">
        <w:rPr>
          <w:iCs/>
          <w:sz w:val="20"/>
        </w:rPr>
        <w:t>s</w:t>
      </w:r>
      <w:r>
        <w:rPr>
          <w:iCs/>
          <w:sz w:val="20"/>
        </w:rPr>
        <w:t>ection’.</w:t>
      </w:r>
    </w:p>
    <w:p w14:paraId="4DC2AB85" w14:textId="56D9965A" w:rsidR="00BA2348" w:rsidRPr="00775FA4" w:rsidRDefault="00770B7E" w:rsidP="00770B7E">
      <w:pPr>
        <w:pStyle w:val="Heading3"/>
      </w:pPr>
      <w:r>
        <w:t xml:space="preserve">2: </w:t>
      </w:r>
      <w:r w:rsidR="00BA2348" w:rsidRPr="00775FA4">
        <w:t xml:space="preserve">Existing fees </w:t>
      </w:r>
    </w:p>
    <w:p w14:paraId="403AEA61" w14:textId="723FE519" w:rsidR="00BA2348" w:rsidRPr="00A72646" w:rsidRDefault="00BA2348" w:rsidP="00BA2348">
      <w:pPr>
        <w:pStyle w:val="Body"/>
        <w:rPr>
          <w:bCs/>
          <w:sz w:val="20"/>
        </w:rPr>
      </w:pPr>
      <w:r>
        <w:rPr>
          <w:iCs/>
          <w:sz w:val="20"/>
        </w:rPr>
        <w:t xml:space="preserve">If the fee is an existing gazetted </w:t>
      </w:r>
      <w:r w:rsidR="00742005">
        <w:rPr>
          <w:iCs/>
          <w:sz w:val="20"/>
        </w:rPr>
        <w:t xml:space="preserve">trust </w:t>
      </w:r>
      <w:r>
        <w:rPr>
          <w:iCs/>
          <w:sz w:val="20"/>
        </w:rPr>
        <w:t xml:space="preserve">fee, add the current amount to the Existing Fee Amount column (column E). If the fee is new, </w:t>
      </w:r>
      <w:r w:rsidR="000310E4">
        <w:rPr>
          <w:iCs/>
          <w:sz w:val="20"/>
        </w:rPr>
        <w:t>type ‘new’</w:t>
      </w:r>
      <w:r>
        <w:rPr>
          <w:iCs/>
          <w:sz w:val="20"/>
        </w:rPr>
        <w:t>.</w:t>
      </w:r>
    </w:p>
    <w:p w14:paraId="2F3E55A5" w14:textId="355BB6C9" w:rsidR="00BA2348" w:rsidRPr="00A72646" w:rsidRDefault="00770B7E" w:rsidP="00770B7E">
      <w:pPr>
        <w:pStyle w:val="Heading3"/>
      </w:pPr>
      <w:r>
        <w:t xml:space="preserve">3: </w:t>
      </w:r>
      <w:r w:rsidR="00BA2348" w:rsidRPr="00A72646">
        <w:t xml:space="preserve">Cost </w:t>
      </w:r>
      <w:r>
        <w:t>d</w:t>
      </w:r>
      <w:r w:rsidR="00BA2348" w:rsidRPr="00A72646">
        <w:t>rivers</w:t>
      </w:r>
    </w:p>
    <w:p w14:paraId="05685C95" w14:textId="4F0507B1" w:rsidR="00BA2348" w:rsidRDefault="00BA2348" w:rsidP="00BA2348">
      <w:pPr>
        <w:pStyle w:val="Body"/>
        <w:rPr>
          <w:i/>
          <w:iCs/>
          <w:sz w:val="20"/>
        </w:rPr>
      </w:pPr>
      <w:r w:rsidRPr="00A72646">
        <w:rPr>
          <w:sz w:val="20"/>
        </w:rPr>
        <w:t>There are several columns under this heading in the worksheet</w:t>
      </w:r>
      <w:r>
        <w:rPr>
          <w:sz w:val="20"/>
        </w:rPr>
        <w:t>,</w:t>
      </w:r>
      <w:r w:rsidRPr="00A72646">
        <w:rPr>
          <w:sz w:val="20"/>
        </w:rPr>
        <w:t xml:space="preserve"> each identifying </w:t>
      </w:r>
      <w:r w:rsidR="00C24A33">
        <w:rPr>
          <w:sz w:val="20"/>
        </w:rPr>
        <w:t xml:space="preserve">different </w:t>
      </w:r>
      <w:r w:rsidRPr="00A72646">
        <w:rPr>
          <w:sz w:val="20"/>
        </w:rPr>
        <w:t xml:space="preserve">cost drivers </w:t>
      </w:r>
      <w:r w:rsidR="00C24A33">
        <w:rPr>
          <w:sz w:val="20"/>
        </w:rPr>
        <w:t>making up</w:t>
      </w:r>
      <w:r w:rsidR="00B61EEB">
        <w:rPr>
          <w:sz w:val="20"/>
        </w:rPr>
        <w:t xml:space="preserve"> </w:t>
      </w:r>
      <w:r w:rsidR="00FB07B4">
        <w:rPr>
          <w:sz w:val="20"/>
        </w:rPr>
        <w:t>the fee</w:t>
      </w:r>
      <w:r w:rsidRPr="00A72646">
        <w:rPr>
          <w:sz w:val="20"/>
        </w:rPr>
        <w:t>. Each fee can have one or more cost driver</w:t>
      </w:r>
      <w:r>
        <w:rPr>
          <w:sz w:val="20"/>
        </w:rPr>
        <w:t>s</w:t>
      </w:r>
      <w:r w:rsidRPr="00A72646">
        <w:rPr>
          <w:sz w:val="20"/>
        </w:rPr>
        <w:t xml:space="preserve"> depending on the nature of the fee. </w:t>
      </w:r>
      <w:r w:rsidR="00000541">
        <w:rPr>
          <w:sz w:val="20"/>
        </w:rPr>
        <w:t>For example</w:t>
      </w:r>
      <w:r w:rsidRPr="00A72646">
        <w:rPr>
          <w:sz w:val="20"/>
        </w:rPr>
        <w:t xml:space="preserve">, a right of interment </w:t>
      </w:r>
      <w:r>
        <w:rPr>
          <w:sz w:val="20"/>
        </w:rPr>
        <w:t xml:space="preserve">fee </w:t>
      </w:r>
      <w:r w:rsidR="00742005">
        <w:rPr>
          <w:sz w:val="20"/>
        </w:rPr>
        <w:t>may</w:t>
      </w:r>
      <w:r w:rsidR="00742005" w:rsidRPr="00A72646">
        <w:rPr>
          <w:sz w:val="20"/>
        </w:rPr>
        <w:t xml:space="preserve"> </w:t>
      </w:r>
      <w:r w:rsidRPr="00A72646">
        <w:rPr>
          <w:sz w:val="20"/>
        </w:rPr>
        <w:t xml:space="preserve">have </w:t>
      </w:r>
      <w:r w:rsidR="00872946">
        <w:rPr>
          <w:sz w:val="20"/>
        </w:rPr>
        <w:t xml:space="preserve">figures added to the </w:t>
      </w:r>
      <w:r w:rsidR="00315567">
        <w:rPr>
          <w:sz w:val="20"/>
        </w:rPr>
        <w:t>L</w:t>
      </w:r>
      <w:r w:rsidRPr="00A72646">
        <w:rPr>
          <w:sz w:val="20"/>
        </w:rPr>
        <w:t xml:space="preserve">and </w:t>
      </w:r>
      <w:r w:rsidR="00315567">
        <w:rPr>
          <w:sz w:val="20"/>
        </w:rPr>
        <w:t>V</w:t>
      </w:r>
      <w:r w:rsidRPr="00A72646">
        <w:rPr>
          <w:sz w:val="20"/>
        </w:rPr>
        <w:t xml:space="preserve">alue, </w:t>
      </w:r>
      <w:r w:rsidR="00315567">
        <w:rPr>
          <w:sz w:val="20"/>
        </w:rPr>
        <w:t>T</w:t>
      </w:r>
      <w:r w:rsidRPr="00A72646">
        <w:rPr>
          <w:sz w:val="20"/>
        </w:rPr>
        <w:t xml:space="preserve">rust </w:t>
      </w:r>
      <w:r w:rsidR="00315567">
        <w:rPr>
          <w:sz w:val="20"/>
        </w:rPr>
        <w:t>C</w:t>
      </w:r>
      <w:r w:rsidRPr="00A72646">
        <w:rPr>
          <w:sz w:val="20"/>
        </w:rPr>
        <w:t>osts</w:t>
      </w:r>
      <w:r w:rsidR="00742005">
        <w:rPr>
          <w:sz w:val="20"/>
        </w:rPr>
        <w:t>,</w:t>
      </w:r>
      <w:r w:rsidRPr="00A72646">
        <w:rPr>
          <w:sz w:val="20"/>
        </w:rPr>
        <w:t xml:space="preserve"> and </w:t>
      </w:r>
      <w:r w:rsidR="00315567">
        <w:rPr>
          <w:sz w:val="20"/>
        </w:rPr>
        <w:t>P</w:t>
      </w:r>
      <w:r w:rsidRPr="00A72646">
        <w:rPr>
          <w:sz w:val="20"/>
        </w:rPr>
        <w:t xml:space="preserve">erpetual </w:t>
      </w:r>
      <w:r w:rsidR="00315567">
        <w:rPr>
          <w:sz w:val="20"/>
        </w:rPr>
        <w:t>M</w:t>
      </w:r>
      <w:r w:rsidRPr="00A72646">
        <w:rPr>
          <w:sz w:val="20"/>
        </w:rPr>
        <w:t>aintenance</w:t>
      </w:r>
      <w:r w:rsidR="0095606E">
        <w:rPr>
          <w:sz w:val="20"/>
        </w:rPr>
        <w:t xml:space="preserve"> columns</w:t>
      </w:r>
      <w:r w:rsidRPr="00A72646">
        <w:rPr>
          <w:sz w:val="20"/>
        </w:rPr>
        <w:t xml:space="preserve"> </w:t>
      </w:r>
      <w:r w:rsidR="00000541">
        <w:rPr>
          <w:sz w:val="20"/>
        </w:rPr>
        <w:t>w</w:t>
      </w:r>
      <w:r w:rsidRPr="00A72646">
        <w:rPr>
          <w:sz w:val="20"/>
        </w:rPr>
        <w:t xml:space="preserve">hereas </w:t>
      </w:r>
      <w:r w:rsidR="00000541">
        <w:rPr>
          <w:sz w:val="20"/>
        </w:rPr>
        <w:t xml:space="preserve">a </w:t>
      </w:r>
      <w:r w:rsidRPr="00A72646">
        <w:rPr>
          <w:sz w:val="20"/>
        </w:rPr>
        <w:t xml:space="preserve">memorial permit fee </w:t>
      </w:r>
      <w:r w:rsidR="00742005">
        <w:rPr>
          <w:sz w:val="20"/>
        </w:rPr>
        <w:t>may</w:t>
      </w:r>
      <w:r w:rsidR="00742005" w:rsidRPr="00A72646">
        <w:rPr>
          <w:sz w:val="20"/>
        </w:rPr>
        <w:t xml:space="preserve"> </w:t>
      </w:r>
      <w:r>
        <w:rPr>
          <w:sz w:val="20"/>
        </w:rPr>
        <w:t>only</w:t>
      </w:r>
      <w:r w:rsidRPr="00A72646">
        <w:rPr>
          <w:sz w:val="20"/>
        </w:rPr>
        <w:t xml:space="preserve"> have a </w:t>
      </w:r>
      <w:r w:rsidR="00315567">
        <w:rPr>
          <w:sz w:val="20"/>
        </w:rPr>
        <w:t>T</w:t>
      </w:r>
      <w:r w:rsidRPr="00A72646">
        <w:rPr>
          <w:sz w:val="20"/>
        </w:rPr>
        <w:t xml:space="preserve">rust </w:t>
      </w:r>
      <w:r w:rsidR="00315567">
        <w:rPr>
          <w:sz w:val="20"/>
        </w:rPr>
        <w:t>C</w:t>
      </w:r>
      <w:r w:rsidRPr="00A72646">
        <w:rPr>
          <w:sz w:val="20"/>
        </w:rPr>
        <w:t xml:space="preserve">osts component. </w:t>
      </w:r>
    </w:p>
    <w:p w14:paraId="657A09D2" w14:textId="77777777" w:rsidR="00770B7E" w:rsidRDefault="00BA2348" w:rsidP="00BA2348">
      <w:pPr>
        <w:pStyle w:val="Body"/>
        <w:rPr>
          <w:rStyle w:val="Heading4Char"/>
        </w:rPr>
      </w:pPr>
      <w:r w:rsidRPr="00770B7E">
        <w:rPr>
          <w:rStyle w:val="Heading4Char"/>
        </w:rPr>
        <w:t>Land Value</w:t>
      </w:r>
    </w:p>
    <w:p w14:paraId="32AF9A50" w14:textId="761CA2B0" w:rsidR="00D078FA" w:rsidRPr="00B739BD" w:rsidRDefault="00D078FA" w:rsidP="00D078FA">
      <w:pPr>
        <w:pStyle w:val="Body"/>
        <w:rPr>
          <w:sz w:val="20"/>
        </w:rPr>
      </w:pPr>
      <w:r w:rsidRPr="00B739BD">
        <w:rPr>
          <w:sz w:val="20"/>
        </w:rPr>
        <w:t xml:space="preserve">Land value is the estimated cost of the place of interment. </w:t>
      </w:r>
      <w:r w:rsidRPr="00B739BD">
        <w:rPr>
          <w:b/>
          <w:bCs/>
          <w:sz w:val="20"/>
        </w:rPr>
        <w:t xml:space="preserve">This cost driver is applicable to right of interment fees only (for bodily and cremated remains) </w:t>
      </w:r>
      <w:r w:rsidRPr="00B739BD">
        <w:rPr>
          <w:sz w:val="20"/>
        </w:rPr>
        <w:t>as the land is removed from the marketplace when the right of interment is sold</w:t>
      </w:r>
      <w:r w:rsidRPr="00B739BD">
        <w:rPr>
          <w:b/>
          <w:bCs/>
          <w:sz w:val="20"/>
        </w:rPr>
        <w:t>.</w:t>
      </w:r>
    </w:p>
    <w:p w14:paraId="15BFAE4E" w14:textId="6AA62F61" w:rsidR="00D078FA" w:rsidRPr="008B581D" w:rsidRDefault="00D078FA" w:rsidP="00D078FA">
      <w:pPr>
        <w:pStyle w:val="Body"/>
        <w:rPr>
          <w:sz w:val="20"/>
        </w:rPr>
      </w:pPr>
      <w:r w:rsidRPr="00B739BD">
        <w:rPr>
          <w:sz w:val="20"/>
        </w:rPr>
        <w:t>When determining the cost or value of the interment site, trusts should consider the cost of developing the site for sale. For example</w:t>
      </w:r>
      <w:r w:rsidR="0036341F" w:rsidRPr="008B581D">
        <w:rPr>
          <w:sz w:val="20"/>
        </w:rPr>
        <w:t>,</w:t>
      </w:r>
      <w:r w:rsidRPr="008B581D">
        <w:rPr>
          <w:sz w:val="20"/>
        </w:rPr>
        <w:t xml:space="preserve"> the cost of installing lawn beams or other foundations and any landscaping required to prepare the plots for sale, divided by the number of plots. The land value for niche wall right of interment fees would be the cost of constructing the niche wall divided by the number of available spaces.</w:t>
      </w:r>
    </w:p>
    <w:p w14:paraId="758EA57F" w14:textId="62CC82E1" w:rsidR="00D078FA" w:rsidRPr="008B581D" w:rsidRDefault="00D078FA" w:rsidP="00D078FA">
      <w:pPr>
        <w:pStyle w:val="Body"/>
        <w:rPr>
          <w:sz w:val="20"/>
        </w:rPr>
      </w:pPr>
      <w:r w:rsidRPr="008B581D">
        <w:rPr>
          <w:sz w:val="20"/>
        </w:rPr>
        <w:t>Trusts can include infrastructure costs such as establishing paths, fences, or rotundas.</w:t>
      </w:r>
      <w:r w:rsidR="00C55C4C">
        <w:rPr>
          <w:sz w:val="20"/>
        </w:rPr>
        <w:t xml:space="preserve"> Infrastructure costs could </w:t>
      </w:r>
      <w:r w:rsidR="00616C33">
        <w:rPr>
          <w:sz w:val="20"/>
        </w:rPr>
        <w:t xml:space="preserve">be </w:t>
      </w:r>
      <w:r w:rsidR="00C55C4C">
        <w:rPr>
          <w:sz w:val="20"/>
        </w:rPr>
        <w:t>distributed among all rights of interment or</w:t>
      </w:r>
      <w:r w:rsidR="00B32156">
        <w:rPr>
          <w:sz w:val="20"/>
        </w:rPr>
        <w:t xml:space="preserve"> weighted to particular areas.</w:t>
      </w:r>
    </w:p>
    <w:p w14:paraId="7C6FFE0E" w14:textId="4FDA72A5" w:rsidR="00D078FA" w:rsidRPr="008B581D" w:rsidRDefault="00B32156" w:rsidP="00D078FA">
      <w:pPr>
        <w:pStyle w:val="Body"/>
        <w:rPr>
          <w:sz w:val="20"/>
        </w:rPr>
      </w:pPr>
      <w:r>
        <w:rPr>
          <w:sz w:val="20"/>
        </w:rPr>
        <w:t>Trusts</w:t>
      </w:r>
      <w:r w:rsidR="00D078FA" w:rsidRPr="008B581D">
        <w:rPr>
          <w:sz w:val="20"/>
        </w:rPr>
        <w:t xml:space="preserve"> can also incorporate the replacement value of the land. Replacement value is the cost of replacing </w:t>
      </w:r>
      <w:r w:rsidR="00687266">
        <w:rPr>
          <w:sz w:val="20"/>
        </w:rPr>
        <w:t>the</w:t>
      </w:r>
      <w:r w:rsidR="00687266" w:rsidRPr="008B581D">
        <w:rPr>
          <w:sz w:val="20"/>
        </w:rPr>
        <w:t xml:space="preserve"> </w:t>
      </w:r>
      <w:r w:rsidR="00D078FA" w:rsidRPr="008B581D">
        <w:rPr>
          <w:sz w:val="20"/>
        </w:rPr>
        <w:t xml:space="preserve">land at the current land value within the local area. Land values can be obtained by looking at local sales for undeveloped land (that is, land without improvements such as buildings) or using the </w:t>
      </w:r>
      <w:hyperlink r:id="rId25" w:history="1">
        <w:r w:rsidR="00D078FA" w:rsidRPr="00F51790">
          <w:rPr>
            <w:rStyle w:val="Hyperlink"/>
            <w:sz w:val="20"/>
            <w:u w:val="none"/>
          </w:rPr>
          <w:t xml:space="preserve">Guide to </w:t>
        </w:r>
        <w:r w:rsidR="00D078FA" w:rsidRPr="00F51790">
          <w:rPr>
            <w:rStyle w:val="Hyperlink"/>
            <w:sz w:val="20"/>
            <w:u w:val="none"/>
          </w:rPr>
          <w:lastRenderedPageBreak/>
          <w:t>Property Values</w:t>
        </w:r>
      </w:hyperlink>
      <w:r w:rsidR="00D078FA" w:rsidRPr="008B581D">
        <w:rPr>
          <w:sz w:val="20"/>
        </w:rPr>
        <w:t xml:space="preserve"> published by the Department of Energy, Environment and Climate Action &lt;https://www.land.vic.gov.au/valuations/resources-and-reports/property-sales-statistics&gt;. </w:t>
      </w:r>
    </w:p>
    <w:p w14:paraId="6F726847" w14:textId="77777777" w:rsidR="00D078FA" w:rsidRPr="008B581D" w:rsidRDefault="00D078FA" w:rsidP="00D078FA">
      <w:pPr>
        <w:pStyle w:val="Body"/>
        <w:rPr>
          <w:sz w:val="20"/>
        </w:rPr>
      </w:pPr>
      <w:r w:rsidRPr="008B581D">
        <w:rPr>
          <w:sz w:val="20"/>
        </w:rPr>
        <w:t xml:space="preserve">To obtain the land value of a single site, add the replacement and development costs together, then divide by the number of interment sites.  </w:t>
      </w:r>
    </w:p>
    <w:p w14:paraId="13175C1D" w14:textId="62D34D55" w:rsidR="00D078FA" w:rsidRPr="008B581D" w:rsidRDefault="00D078FA" w:rsidP="00D078FA">
      <w:pPr>
        <w:pStyle w:val="Body"/>
        <w:rPr>
          <w:sz w:val="20"/>
        </w:rPr>
      </w:pPr>
      <w:r w:rsidRPr="008B581D">
        <w:rPr>
          <w:sz w:val="20"/>
        </w:rPr>
        <w:t xml:space="preserve">For example, </w:t>
      </w:r>
      <w:r w:rsidR="00F915F8">
        <w:rPr>
          <w:sz w:val="20"/>
        </w:rPr>
        <w:t>if</w:t>
      </w:r>
      <w:r w:rsidRPr="008B581D">
        <w:rPr>
          <w:sz w:val="20"/>
        </w:rPr>
        <w:t xml:space="preserve"> </w:t>
      </w:r>
      <w:r w:rsidR="00BA05F1">
        <w:rPr>
          <w:sz w:val="20"/>
        </w:rPr>
        <w:t>a</w:t>
      </w:r>
      <w:r w:rsidRPr="008B581D">
        <w:rPr>
          <w:sz w:val="20"/>
        </w:rPr>
        <w:t xml:space="preserve"> hectare of land in the local area has a conservative value of $10,000</w:t>
      </w:r>
      <w:r w:rsidR="00F915F8">
        <w:rPr>
          <w:sz w:val="20"/>
        </w:rPr>
        <w:t xml:space="preserve">, </w:t>
      </w:r>
      <w:r w:rsidRPr="008B581D">
        <w:rPr>
          <w:sz w:val="20"/>
        </w:rPr>
        <w:t xml:space="preserve">development costs </w:t>
      </w:r>
      <w:r w:rsidR="00F915F8">
        <w:rPr>
          <w:sz w:val="20"/>
        </w:rPr>
        <w:t xml:space="preserve">are </w:t>
      </w:r>
      <w:r w:rsidRPr="008B581D">
        <w:rPr>
          <w:sz w:val="20"/>
        </w:rPr>
        <w:t>estimated to be $15,000 and 50 interment sites can be provided, the land value per interment site works out to be (10,000 + 15,000) ÷ 50 = $500.</w:t>
      </w:r>
    </w:p>
    <w:p w14:paraId="59E7CA23" w14:textId="77777777" w:rsidR="00D078FA" w:rsidRDefault="00D078FA" w:rsidP="00D078FA">
      <w:pPr>
        <w:pStyle w:val="Body"/>
        <w:rPr>
          <w:sz w:val="20"/>
        </w:rPr>
      </w:pPr>
      <w:r w:rsidRPr="007C1E32">
        <w:rPr>
          <w:sz w:val="20"/>
        </w:rPr>
        <w:t>The trust’s calculations for the land value figures used in the model must be provided with its application.</w:t>
      </w:r>
    </w:p>
    <w:p w14:paraId="10D21C0A" w14:textId="4E67BEC5" w:rsidR="006F7524" w:rsidRPr="007C1E32" w:rsidRDefault="006F7524" w:rsidP="00D078FA">
      <w:pPr>
        <w:pStyle w:val="Body"/>
        <w:rPr>
          <w:sz w:val="20"/>
        </w:rPr>
      </w:pPr>
      <w:r w:rsidRPr="008B581D">
        <w:rPr>
          <w:sz w:val="20"/>
        </w:rPr>
        <w:t>The department has developed a</w:t>
      </w:r>
      <w:r w:rsidR="0066319C">
        <w:rPr>
          <w:sz w:val="20"/>
        </w:rPr>
        <w:t>n optional</w:t>
      </w:r>
      <w:r w:rsidRPr="008B581D">
        <w:rPr>
          <w:sz w:val="20"/>
        </w:rPr>
        <w:t xml:space="preserve"> </w:t>
      </w:r>
      <w:r w:rsidRPr="008B581D">
        <w:rPr>
          <w:i/>
          <w:iCs/>
          <w:sz w:val="20"/>
        </w:rPr>
        <w:t>Cemetery land development costing model</w:t>
      </w:r>
      <w:r w:rsidRPr="008B581D">
        <w:rPr>
          <w:sz w:val="20"/>
        </w:rPr>
        <w:t xml:space="preserve"> to assist trusts to cost a development project. The outputs from this model can be entered into the Land Value section of the fee justification model. The </w:t>
      </w:r>
      <w:r w:rsidRPr="008B581D">
        <w:rPr>
          <w:i/>
          <w:iCs/>
          <w:sz w:val="20"/>
        </w:rPr>
        <w:t>Cemetery land development costing model</w:t>
      </w:r>
      <w:r w:rsidRPr="008B581D">
        <w:rPr>
          <w:sz w:val="20"/>
        </w:rPr>
        <w:t xml:space="preserve"> is available on the </w:t>
      </w:r>
      <w:hyperlink r:id="rId26" w:history="1">
        <w:r w:rsidR="003743F4">
          <w:rPr>
            <w:rStyle w:val="Hyperlink"/>
            <w:sz w:val="20"/>
            <w:u w:val="none"/>
          </w:rPr>
          <w:t>department's website</w:t>
        </w:r>
      </w:hyperlink>
      <w:r w:rsidRPr="007C1E32">
        <w:rPr>
          <w:sz w:val="20"/>
        </w:rPr>
        <w:t xml:space="preserve"> at &lt;https://www.health.vic.gov.au/publications</w:t>
      </w:r>
      <w:r w:rsidRPr="007C1E32" w:rsidDel="00275A5D">
        <w:rPr>
          <w:sz w:val="20"/>
        </w:rPr>
        <w:t xml:space="preserve"> </w:t>
      </w:r>
      <w:r w:rsidRPr="007C1E32">
        <w:rPr>
          <w:sz w:val="20"/>
        </w:rPr>
        <w:t>/cemetery-land-development-costing-model&gt;.</w:t>
      </w:r>
    </w:p>
    <w:p w14:paraId="0EA1D290" w14:textId="71179F7F" w:rsidR="00770B7E" w:rsidRDefault="00BA2348" w:rsidP="00770B7E">
      <w:pPr>
        <w:pStyle w:val="Heading4"/>
      </w:pPr>
      <w:r w:rsidRPr="00A72646">
        <w:t xml:space="preserve">Trust Costs </w:t>
      </w:r>
    </w:p>
    <w:p w14:paraId="19704B39" w14:textId="7A8FD18D" w:rsidR="00BA2348" w:rsidRDefault="00BA2348" w:rsidP="00BA2348">
      <w:pPr>
        <w:pStyle w:val="Body"/>
        <w:rPr>
          <w:iCs/>
          <w:sz w:val="20"/>
        </w:rPr>
      </w:pPr>
      <w:r w:rsidRPr="00A72646">
        <w:rPr>
          <w:sz w:val="20"/>
        </w:rPr>
        <w:t xml:space="preserve">Trusts should list the internal costs associated with the provision of a product or service. For example, the administrative costs associated with processing a </w:t>
      </w:r>
      <w:r>
        <w:rPr>
          <w:sz w:val="20"/>
        </w:rPr>
        <w:t>r</w:t>
      </w:r>
      <w:r w:rsidRPr="00A72646">
        <w:rPr>
          <w:sz w:val="20"/>
        </w:rPr>
        <w:t xml:space="preserve">ight of </w:t>
      </w:r>
      <w:r>
        <w:rPr>
          <w:sz w:val="20"/>
        </w:rPr>
        <w:t>i</w:t>
      </w:r>
      <w:r w:rsidRPr="00A72646">
        <w:rPr>
          <w:sz w:val="20"/>
        </w:rPr>
        <w:t>nterment</w:t>
      </w:r>
      <w:r>
        <w:rPr>
          <w:sz w:val="20"/>
        </w:rPr>
        <w:t>, record-keeping expenses and any costs associated with preparing information for trust meetings</w:t>
      </w:r>
      <w:r w:rsidRPr="00A72646">
        <w:rPr>
          <w:i/>
          <w:iCs/>
          <w:sz w:val="20"/>
        </w:rPr>
        <w:t xml:space="preserve">. </w:t>
      </w:r>
      <w:r w:rsidRPr="00A72646">
        <w:rPr>
          <w:iCs/>
          <w:sz w:val="20"/>
        </w:rPr>
        <w:t xml:space="preserve">The </w:t>
      </w:r>
      <w:r w:rsidRPr="00315567">
        <w:rPr>
          <w:sz w:val="20"/>
        </w:rPr>
        <w:t>Trust Costs</w:t>
      </w:r>
      <w:r w:rsidRPr="00A72646">
        <w:rPr>
          <w:iCs/>
          <w:sz w:val="20"/>
        </w:rPr>
        <w:t xml:space="preserve"> tab can assist trusts to work out these costs</w:t>
      </w:r>
      <w:r w:rsidR="0066319C">
        <w:rPr>
          <w:iCs/>
          <w:sz w:val="20"/>
        </w:rPr>
        <w:t xml:space="preserve"> </w:t>
      </w:r>
      <w:r w:rsidR="0066319C" w:rsidRPr="00A72646">
        <w:rPr>
          <w:iCs/>
          <w:sz w:val="20"/>
        </w:rPr>
        <w:t xml:space="preserve">(see </w:t>
      </w:r>
      <w:r w:rsidR="0066319C">
        <w:rPr>
          <w:iCs/>
          <w:sz w:val="20"/>
        </w:rPr>
        <w:t>heading Tab 2</w:t>
      </w:r>
      <w:r w:rsidR="00EF71AF">
        <w:rPr>
          <w:iCs/>
          <w:sz w:val="20"/>
        </w:rPr>
        <w:t xml:space="preserve"> – </w:t>
      </w:r>
      <w:r w:rsidR="0066319C">
        <w:rPr>
          <w:iCs/>
          <w:sz w:val="20"/>
        </w:rPr>
        <w:t>Trust Costs below</w:t>
      </w:r>
      <w:r w:rsidR="0066319C" w:rsidRPr="00A72646">
        <w:rPr>
          <w:iCs/>
          <w:sz w:val="20"/>
        </w:rPr>
        <w:t>)</w:t>
      </w:r>
      <w:r w:rsidRPr="00A72646">
        <w:rPr>
          <w:iCs/>
          <w:sz w:val="20"/>
        </w:rPr>
        <w:t>.</w:t>
      </w:r>
    </w:p>
    <w:p w14:paraId="04029204" w14:textId="4129C744" w:rsidR="00BA2348" w:rsidRDefault="00BA2348" w:rsidP="00BA2348">
      <w:pPr>
        <w:pStyle w:val="Body"/>
        <w:rPr>
          <w:color w:val="000000"/>
          <w:sz w:val="20"/>
        </w:rPr>
      </w:pPr>
      <w:r w:rsidRPr="00775FA4">
        <w:rPr>
          <w:bCs/>
          <w:color w:val="000000"/>
          <w:sz w:val="20"/>
        </w:rPr>
        <w:t xml:space="preserve">Trust </w:t>
      </w:r>
      <w:r w:rsidR="00315567">
        <w:rPr>
          <w:bCs/>
          <w:color w:val="000000"/>
          <w:sz w:val="20"/>
        </w:rPr>
        <w:t>C</w:t>
      </w:r>
      <w:r w:rsidRPr="00775FA4">
        <w:rPr>
          <w:bCs/>
          <w:color w:val="000000"/>
          <w:sz w:val="20"/>
        </w:rPr>
        <w:t>osts should include any</w:t>
      </w:r>
      <w:r w:rsidRPr="00A72646">
        <w:rPr>
          <w:color w:val="000000"/>
          <w:sz w:val="20"/>
        </w:rPr>
        <w:t xml:space="preserve"> labour costs (and on-costs) such as base wages/salaries, payroll tax, superannuation, training costs, and other costs such as materials/consumable supplies, equipment, and utilities that can be specifically </w:t>
      </w:r>
      <w:r>
        <w:rPr>
          <w:color w:val="000000"/>
          <w:sz w:val="20"/>
        </w:rPr>
        <w:t>linked</w:t>
      </w:r>
      <w:r w:rsidRPr="00A72646">
        <w:rPr>
          <w:color w:val="000000"/>
          <w:sz w:val="20"/>
        </w:rPr>
        <w:t xml:space="preserve"> to </w:t>
      </w:r>
      <w:r>
        <w:rPr>
          <w:color w:val="000000"/>
          <w:sz w:val="20"/>
        </w:rPr>
        <w:t xml:space="preserve">the </w:t>
      </w:r>
      <w:r w:rsidRPr="00A72646">
        <w:rPr>
          <w:color w:val="000000"/>
          <w:sz w:val="20"/>
        </w:rPr>
        <w:t>fee.</w:t>
      </w:r>
      <w:r w:rsidR="00DA667E">
        <w:rPr>
          <w:color w:val="000000"/>
          <w:sz w:val="20"/>
        </w:rPr>
        <w:t xml:space="preserve"> If providing the product/service requires trust members or staff to travel to</w:t>
      </w:r>
      <w:r w:rsidR="00E237C5">
        <w:rPr>
          <w:color w:val="000000"/>
          <w:sz w:val="20"/>
        </w:rPr>
        <w:t xml:space="preserve"> and from the cemetery</w:t>
      </w:r>
      <w:r w:rsidR="004A4DD4">
        <w:rPr>
          <w:color w:val="000000"/>
          <w:sz w:val="20"/>
        </w:rPr>
        <w:t>,</w:t>
      </w:r>
      <w:r w:rsidR="00E237C5">
        <w:rPr>
          <w:color w:val="000000"/>
          <w:sz w:val="20"/>
        </w:rPr>
        <w:t xml:space="preserve"> for example, to assist a family to choose a place of interment, average travel time can be included </w:t>
      </w:r>
      <w:r w:rsidR="00B64107">
        <w:rPr>
          <w:color w:val="000000"/>
          <w:sz w:val="20"/>
        </w:rPr>
        <w:t>here.</w:t>
      </w:r>
    </w:p>
    <w:p w14:paraId="29BAF908" w14:textId="7F646193" w:rsidR="00770B7E" w:rsidRDefault="00BA2348" w:rsidP="00770B7E">
      <w:pPr>
        <w:pStyle w:val="Heading4"/>
      </w:pPr>
      <w:r w:rsidRPr="00A72646">
        <w:t xml:space="preserve">Contractor </w:t>
      </w:r>
      <w:r w:rsidR="00770B7E">
        <w:t>C</w:t>
      </w:r>
      <w:r w:rsidRPr="00A72646">
        <w:t>osts</w:t>
      </w:r>
    </w:p>
    <w:p w14:paraId="52A27DF6" w14:textId="1149532E" w:rsidR="00BA2348" w:rsidRPr="00A72646" w:rsidRDefault="00315567" w:rsidP="00BA2348">
      <w:pPr>
        <w:pStyle w:val="Body"/>
        <w:rPr>
          <w:sz w:val="20"/>
        </w:rPr>
      </w:pPr>
      <w:r>
        <w:rPr>
          <w:sz w:val="20"/>
        </w:rPr>
        <w:t>Contractor Costs are a</w:t>
      </w:r>
      <w:r w:rsidR="00BA2348" w:rsidRPr="00A72646">
        <w:rPr>
          <w:sz w:val="20"/>
        </w:rPr>
        <w:t>ll costs associated with a contractor</w:t>
      </w:r>
      <w:r w:rsidR="00BA2348">
        <w:rPr>
          <w:sz w:val="20"/>
        </w:rPr>
        <w:t xml:space="preserve"> providing that service</w:t>
      </w:r>
      <w:r w:rsidR="004A4DD4">
        <w:rPr>
          <w:sz w:val="20"/>
        </w:rPr>
        <w:t>.</w:t>
      </w:r>
      <w:r w:rsidR="00B64107">
        <w:rPr>
          <w:sz w:val="20"/>
        </w:rPr>
        <w:t xml:space="preserve"> </w:t>
      </w:r>
      <w:r w:rsidR="004A4DD4">
        <w:rPr>
          <w:sz w:val="20"/>
        </w:rPr>
        <w:t>F</w:t>
      </w:r>
      <w:r w:rsidR="00B64107">
        <w:rPr>
          <w:sz w:val="20"/>
        </w:rPr>
        <w:t>or example</w:t>
      </w:r>
      <w:r w:rsidR="00DF23F4">
        <w:rPr>
          <w:sz w:val="20"/>
        </w:rPr>
        <w:t>,</w:t>
      </w:r>
      <w:r w:rsidR="00BA2348" w:rsidRPr="00A72646">
        <w:rPr>
          <w:sz w:val="20"/>
        </w:rPr>
        <w:t xml:space="preserve"> grave digging or additional equipment hire.</w:t>
      </w:r>
      <w:r w:rsidR="00BA2348">
        <w:rPr>
          <w:sz w:val="20"/>
        </w:rPr>
        <w:t xml:space="preserve"> If the trust wishes to charge a fee based on a percentage of the contractor’s cost, </w:t>
      </w:r>
      <w:r w:rsidR="009C34BD">
        <w:rPr>
          <w:sz w:val="20"/>
        </w:rPr>
        <w:t>this</w:t>
      </w:r>
      <w:r w:rsidR="00BA2348">
        <w:rPr>
          <w:sz w:val="20"/>
        </w:rPr>
        <w:t xml:space="preserve"> should be typed into the Trust Description column (column D), </w:t>
      </w:r>
      <w:r w:rsidR="009C34BD">
        <w:rPr>
          <w:sz w:val="20"/>
        </w:rPr>
        <w:t xml:space="preserve">for example </w:t>
      </w:r>
      <w:r w:rsidR="00BA2348">
        <w:rPr>
          <w:sz w:val="20"/>
        </w:rPr>
        <w:t xml:space="preserve">‘cost plus 20%’. If a fee </w:t>
      </w:r>
      <w:r w:rsidR="0043282E">
        <w:rPr>
          <w:sz w:val="20"/>
        </w:rPr>
        <w:t>will be</w:t>
      </w:r>
      <w:r w:rsidR="00BA2348">
        <w:rPr>
          <w:sz w:val="20"/>
        </w:rPr>
        <w:t xml:space="preserve"> ‘cost </w:t>
      </w:r>
      <w:proofErr w:type="spellStart"/>
      <w:r w:rsidR="00BA2348">
        <w:rPr>
          <w:sz w:val="20"/>
        </w:rPr>
        <w:t>plus’</w:t>
      </w:r>
      <w:proofErr w:type="spellEnd"/>
      <w:r w:rsidR="00BA2348">
        <w:rPr>
          <w:sz w:val="20"/>
        </w:rPr>
        <w:t xml:space="preserve"> </w:t>
      </w:r>
      <w:r w:rsidR="0043282E">
        <w:rPr>
          <w:sz w:val="20"/>
        </w:rPr>
        <w:t>rather than a fixed price</w:t>
      </w:r>
      <w:r w:rsidR="00BA2348">
        <w:rPr>
          <w:sz w:val="20"/>
        </w:rPr>
        <w:t>, the cost driver columns for that fee should be left blank.</w:t>
      </w:r>
    </w:p>
    <w:p w14:paraId="6E2E2399" w14:textId="2C238B29" w:rsidR="00770B7E" w:rsidRDefault="00BA2348" w:rsidP="00770B7E">
      <w:pPr>
        <w:pStyle w:val="Heading4"/>
      </w:pPr>
      <w:r w:rsidRPr="00A72646">
        <w:t xml:space="preserve">Supplier </w:t>
      </w:r>
      <w:r w:rsidR="00770B7E">
        <w:t>C</w:t>
      </w:r>
      <w:r w:rsidRPr="00A72646">
        <w:t>osts</w:t>
      </w:r>
    </w:p>
    <w:p w14:paraId="3EC72B85" w14:textId="11F31832" w:rsidR="00BA2348" w:rsidRDefault="004A0324" w:rsidP="00BA2348">
      <w:pPr>
        <w:pStyle w:val="Body"/>
        <w:rPr>
          <w:sz w:val="20"/>
        </w:rPr>
      </w:pPr>
      <w:r>
        <w:rPr>
          <w:sz w:val="20"/>
        </w:rPr>
        <w:t>Supplier Costs are a</w:t>
      </w:r>
      <w:r w:rsidR="00BA2348" w:rsidRPr="00A72646">
        <w:rPr>
          <w:sz w:val="20"/>
        </w:rPr>
        <w:t xml:space="preserve">ll costs associated with the supply of </w:t>
      </w:r>
      <w:r w:rsidR="00770B7E" w:rsidRPr="00A72646">
        <w:rPr>
          <w:sz w:val="20"/>
        </w:rPr>
        <w:t>third-party</w:t>
      </w:r>
      <w:r w:rsidR="00BA2348" w:rsidRPr="00A72646">
        <w:rPr>
          <w:sz w:val="20"/>
        </w:rPr>
        <w:t xml:space="preserve"> products</w:t>
      </w:r>
      <w:r w:rsidR="00265202">
        <w:rPr>
          <w:sz w:val="20"/>
        </w:rPr>
        <w:t>. F</w:t>
      </w:r>
      <w:r w:rsidR="00C7524C">
        <w:rPr>
          <w:sz w:val="20"/>
        </w:rPr>
        <w:t>or example</w:t>
      </w:r>
      <w:r w:rsidR="008979B9">
        <w:rPr>
          <w:sz w:val="20"/>
        </w:rPr>
        <w:t>,</w:t>
      </w:r>
      <w:r w:rsidR="00C7524C">
        <w:rPr>
          <w:sz w:val="20"/>
        </w:rPr>
        <w:t xml:space="preserve"> </w:t>
      </w:r>
      <w:r w:rsidR="00BA2348" w:rsidRPr="00A72646">
        <w:rPr>
          <w:sz w:val="20"/>
        </w:rPr>
        <w:t>memorials</w:t>
      </w:r>
      <w:r w:rsidR="00295EB1">
        <w:rPr>
          <w:sz w:val="20"/>
        </w:rPr>
        <w:t xml:space="preserve"> or backfill</w:t>
      </w:r>
      <w:r w:rsidR="00BA2348" w:rsidRPr="00A72646">
        <w:rPr>
          <w:sz w:val="20"/>
        </w:rPr>
        <w:t>.</w:t>
      </w:r>
    </w:p>
    <w:p w14:paraId="79DD6F65" w14:textId="0E58370A" w:rsidR="00BA2348" w:rsidRPr="00A72646" w:rsidRDefault="00BA2348" w:rsidP="00BA2348">
      <w:pPr>
        <w:pStyle w:val="Body"/>
        <w:rPr>
          <w:sz w:val="20"/>
        </w:rPr>
      </w:pPr>
      <w:r>
        <w:rPr>
          <w:sz w:val="20"/>
        </w:rPr>
        <w:t>If the trust wishes to charge a fee based on a percentage of the supplier’s cost</w:t>
      </w:r>
      <w:r w:rsidR="00D12B47">
        <w:rPr>
          <w:sz w:val="20"/>
        </w:rPr>
        <w:t xml:space="preserve">, this </w:t>
      </w:r>
      <w:r>
        <w:rPr>
          <w:sz w:val="20"/>
        </w:rPr>
        <w:t>should be typed into the Trust Description column (column D)</w:t>
      </w:r>
      <w:r w:rsidR="00D12B47">
        <w:rPr>
          <w:sz w:val="20"/>
        </w:rPr>
        <w:t>, f</w:t>
      </w:r>
      <w:r>
        <w:rPr>
          <w:sz w:val="20"/>
        </w:rPr>
        <w:t>or example</w:t>
      </w:r>
      <w:r w:rsidR="008979B9">
        <w:rPr>
          <w:sz w:val="20"/>
        </w:rPr>
        <w:t>,</w:t>
      </w:r>
      <w:r>
        <w:rPr>
          <w:sz w:val="20"/>
        </w:rPr>
        <w:t xml:space="preserve"> ‘cost plus 20%’. </w:t>
      </w:r>
      <w:r w:rsidRPr="00746A4C">
        <w:rPr>
          <w:sz w:val="20"/>
        </w:rPr>
        <w:t xml:space="preserve">If a fee </w:t>
      </w:r>
      <w:r w:rsidR="00D12B47">
        <w:rPr>
          <w:sz w:val="20"/>
        </w:rPr>
        <w:t>will</w:t>
      </w:r>
      <w:r w:rsidR="000562DE" w:rsidRPr="00746A4C">
        <w:rPr>
          <w:sz w:val="20"/>
        </w:rPr>
        <w:t xml:space="preserve"> </w:t>
      </w:r>
      <w:r w:rsidRPr="00746A4C">
        <w:rPr>
          <w:sz w:val="20"/>
        </w:rPr>
        <w:t xml:space="preserve">be ‘cost </w:t>
      </w:r>
      <w:proofErr w:type="spellStart"/>
      <w:r w:rsidRPr="00746A4C">
        <w:rPr>
          <w:sz w:val="20"/>
        </w:rPr>
        <w:t>plus’</w:t>
      </w:r>
      <w:proofErr w:type="spellEnd"/>
      <w:r w:rsidRPr="00746A4C">
        <w:rPr>
          <w:sz w:val="20"/>
        </w:rPr>
        <w:t xml:space="preserve"> </w:t>
      </w:r>
      <w:r w:rsidR="00D12B47">
        <w:rPr>
          <w:sz w:val="20"/>
        </w:rPr>
        <w:t>rather than a fixed price</w:t>
      </w:r>
      <w:r w:rsidRPr="00746A4C">
        <w:rPr>
          <w:sz w:val="20"/>
        </w:rPr>
        <w:t>, the cost driver columns for that fee should be left blank.</w:t>
      </w:r>
    </w:p>
    <w:p w14:paraId="2A1C8B45" w14:textId="77777777" w:rsidR="00770B7E" w:rsidRDefault="00BA2348" w:rsidP="00770B7E">
      <w:pPr>
        <w:pStyle w:val="Heading4"/>
      </w:pPr>
      <w:r w:rsidRPr="00A72646">
        <w:t>Perpetual Maintenance</w:t>
      </w:r>
    </w:p>
    <w:p w14:paraId="040B0ADC" w14:textId="322BE070" w:rsidR="0036341F" w:rsidRPr="00F72073" w:rsidRDefault="00BA2348" w:rsidP="00BA2348">
      <w:pPr>
        <w:pStyle w:val="Body"/>
        <w:rPr>
          <w:sz w:val="20"/>
        </w:rPr>
      </w:pPr>
      <w:r w:rsidRPr="00F72073">
        <w:rPr>
          <w:sz w:val="20"/>
        </w:rPr>
        <w:t xml:space="preserve">Enter an </w:t>
      </w:r>
      <w:r w:rsidR="003F6FCC" w:rsidRPr="00F72073">
        <w:rPr>
          <w:sz w:val="20"/>
        </w:rPr>
        <w:t>annual dollar contribution to perpetual maintenance or</w:t>
      </w:r>
      <w:r w:rsidR="00353504" w:rsidRPr="00F72073">
        <w:rPr>
          <w:sz w:val="20"/>
        </w:rPr>
        <w:t xml:space="preserve"> (for right of interment fees) </w:t>
      </w:r>
      <w:r w:rsidR="00F90148">
        <w:rPr>
          <w:sz w:val="20"/>
        </w:rPr>
        <w:t xml:space="preserve">an </w:t>
      </w:r>
      <w:r w:rsidRPr="00F72073">
        <w:rPr>
          <w:sz w:val="20"/>
        </w:rPr>
        <w:t xml:space="preserve">average dollar cost for maintaining </w:t>
      </w:r>
      <w:r w:rsidR="002A6700" w:rsidRPr="00F72073">
        <w:rPr>
          <w:sz w:val="20"/>
        </w:rPr>
        <w:t xml:space="preserve">a </w:t>
      </w:r>
      <w:r w:rsidRPr="00F72073">
        <w:rPr>
          <w:sz w:val="20"/>
        </w:rPr>
        <w:t xml:space="preserve">plot or area within the </w:t>
      </w:r>
      <w:r w:rsidR="00770B7E" w:rsidRPr="00F72073">
        <w:rPr>
          <w:sz w:val="20"/>
        </w:rPr>
        <w:t>cemetery</w:t>
      </w:r>
      <w:r w:rsidR="0036341F" w:rsidRPr="00F72073">
        <w:rPr>
          <w:sz w:val="20"/>
        </w:rPr>
        <w:t>.</w:t>
      </w:r>
    </w:p>
    <w:p w14:paraId="55484299" w14:textId="7BBCF6D1" w:rsidR="0036341F" w:rsidRPr="00972D33" w:rsidRDefault="00D63E97" w:rsidP="0036341F">
      <w:pPr>
        <w:pStyle w:val="Body"/>
        <w:rPr>
          <w:sz w:val="20"/>
        </w:rPr>
      </w:pPr>
      <w:r>
        <w:rPr>
          <w:sz w:val="20"/>
        </w:rPr>
        <w:t>W</w:t>
      </w:r>
      <w:r w:rsidR="0036341F" w:rsidRPr="00F90148">
        <w:rPr>
          <w:sz w:val="20"/>
        </w:rPr>
        <w:t xml:space="preserve">hen setting fees </w:t>
      </w:r>
      <w:r w:rsidR="0036341F" w:rsidRPr="00972D33">
        <w:rPr>
          <w:sz w:val="20"/>
        </w:rPr>
        <w:t>trusts must consider the costs of operating and managing the cemetery and the need to provide for maintenance of buildings and structures, roads and paths, utilities, gardens and other vegetation contained within the cemetery in perpetuity. A perpetual maintenance component cannot be charged as a separate fee.</w:t>
      </w:r>
    </w:p>
    <w:p w14:paraId="502FCC5C" w14:textId="481396CF" w:rsidR="0036341F" w:rsidRPr="00972D33" w:rsidRDefault="0036341F" w:rsidP="0036341F">
      <w:pPr>
        <w:pStyle w:val="Body"/>
        <w:rPr>
          <w:sz w:val="20"/>
        </w:rPr>
      </w:pPr>
      <w:r w:rsidRPr="00972D33">
        <w:rPr>
          <w:sz w:val="20"/>
        </w:rPr>
        <w:lastRenderedPageBreak/>
        <w:t xml:space="preserve">When entering a figure in the </w:t>
      </w:r>
      <w:r w:rsidR="00F90148">
        <w:rPr>
          <w:sz w:val="20"/>
        </w:rPr>
        <w:t>P</w:t>
      </w:r>
      <w:r w:rsidR="00F90148" w:rsidRPr="00972D33">
        <w:rPr>
          <w:sz w:val="20"/>
        </w:rPr>
        <w:t xml:space="preserve">erpetual </w:t>
      </w:r>
      <w:r w:rsidR="00F90148">
        <w:rPr>
          <w:sz w:val="20"/>
        </w:rPr>
        <w:t>M</w:t>
      </w:r>
      <w:r w:rsidRPr="00972D33">
        <w:rPr>
          <w:sz w:val="20"/>
        </w:rPr>
        <w:t>aintenance column, trusts are to enter a dollar figure representing the estimated annual cost of providing maintenance for that individual product or service.</w:t>
      </w:r>
    </w:p>
    <w:p w14:paraId="5CDC8AB5" w14:textId="2C142556" w:rsidR="0036341F" w:rsidRPr="00972D33" w:rsidRDefault="0036341F" w:rsidP="0036341F">
      <w:pPr>
        <w:pStyle w:val="Body"/>
        <w:rPr>
          <w:sz w:val="20"/>
        </w:rPr>
      </w:pPr>
      <w:r w:rsidRPr="00681076">
        <w:rPr>
          <w:sz w:val="20"/>
        </w:rPr>
        <w:t xml:space="preserve">A </w:t>
      </w:r>
      <w:r w:rsidR="00681076">
        <w:rPr>
          <w:sz w:val="20"/>
        </w:rPr>
        <w:t>nominal</w:t>
      </w:r>
      <w:r w:rsidR="00681076" w:rsidRPr="00681076">
        <w:rPr>
          <w:sz w:val="20"/>
        </w:rPr>
        <w:t xml:space="preserve"> </w:t>
      </w:r>
      <w:r w:rsidRPr="00681076">
        <w:rPr>
          <w:sz w:val="20"/>
        </w:rPr>
        <w:t>amou</w:t>
      </w:r>
      <w:r w:rsidRPr="00972D33">
        <w:rPr>
          <w:sz w:val="20"/>
        </w:rPr>
        <w:t xml:space="preserve">nt up to $2 can be entered for all fee items (if an appropriate figure cannot be easily calculated or justified).  </w:t>
      </w:r>
    </w:p>
    <w:p w14:paraId="13C22051" w14:textId="50059940" w:rsidR="0036341F" w:rsidRPr="000E129B" w:rsidRDefault="0036341F" w:rsidP="0036341F">
      <w:pPr>
        <w:pStyle w:val="Body"/>
        <w:rPr>
          <w:sz w:val="20"/>
        </w:rPr>
      </w:pPr>
      <w:r w:rsidRPr="00972D33">
        <w:rPr>
          <w:sz w:val="20"/>
        </w:rPr>
        <w:t>A simple method of calculating the perpetual maintenance figure for right of interment fees is to estimate the average annual cost of maintaining the cemetery (or specific area within the cemetery) and divide this by the number of plots in the cemetery (or specific area</w:t>
      </w:r>
      <w:r w:rsidRPr="000E129B">
        <w:rPr>
          <w:sz w:val="20"/>
        </w:rPr>
        <w:t>).</w:t>
      </w:r>
      <w:r w:rsidR="000E129B">
        <w:rPr>
          <w:sz w:val="20"/>
        </w:rPr>
        <w:t xml:space="preserve"> Historical plots where no contribution to perpetual maintenance was collected can be removed from this calculation.</w:t>
      </w:r>
    </w:p>
    <w:p w14:paraId="195E7FBF" w14:textId="77777777" w:rsidR="0036341F" w:rsidRPr="000E129B" w:rsidRDefault="0036341F" w:rsidP="0036341F">
      <w:pPr>
        <w:pStyle w:val="Body"/>
        <w:rPr>
          <w:sz w:val="20"/>
        </w:rPr>
      </w:pPr>
      <w:r w:rsidRPr="000E129B">
        <w:rPr>
          <w:sz w:val="20"/>
        </w:rPr>
        <w:t>The model calculates a perpetual maintenance lump sum over a period of 100 years. If $10 is entered, the model will calculate the amount of money required up-front to enable the trust to spend $10 a year for 100 years to maintain the place of interment, factoring in interest rates and inflation.</w:t>
      </w:r>
    </w:p>
    <w:p w14:paraId="59577E54" w14:textId="3FC162CF" w:rsidR="0036341F" w:rsidRPr="006448BD" w:rsidRDefault="0036341F" w:rsidP="0036341F">
      <w:pPr>
        <w:pStyle w:val="Body"/>
        <w:rPr>
          <w:sz w:val="20"/>
        </w:rPr>
      </w:pPr>
      <w:r w:rsidRPr="000E129B">
        <w:rPr>
          <w:sz w:val="20"/>
        </w:rPr>
        <w:t>In this example, the model will identify that the trust needs to collect $455 and will add this amount to the total proposed fee. When sales of this product/service occur, the trust should set aside the $455</w:t>
      </w:r>
      <w:r w:rsidR="00BE73C2">
        <w:rPr>
          <w:sz w:val="20"/>
        </w:rPr>
        <w:t xml:space="preserve"> </w:t>
      </w:r>
      <w:r w:rsidRPr="006448BD">
        <w:rPr>
          <w:sz w:val="20"/>
        </w:rPr>
        <w:t xml:space="preserve">for perpetual maintenance. </w:t>
      </w:r>
    </w:p>
    <w:p w14:paraId="3F076CFA" w14:textId="24544663" w:rsidR="00BA2348" w:rsidRPr="00F72073" w:rsidRDefault="0036341F" w:rsidP="0036341F">
      <w:pPr>
        <w:pStyle w:val="Body"/>
        <w:rPr>
          <w:sz w:val="20"/>
        </w:rPr>
      </w:pPr>
      <w:r w:rsidRPr="006448BD">
        <w:rPr>
          <w:sz w:val="20"/>
        </w:rPr>
        <w:t xml:space="preserve">The trust’s calculations for the perpetual maintenance figures used in the model must be provided with its application unless the trust has applied </w:t>
      </w:r>
      <w:r w:rsidRPr="00681076">
        <w:rPr>
          <w:sz w:val="20"/>
        </w:rPr>
        <w:t xml:space="preserve">only a </w:t>
      </w:r>
      <w:r w:rsidR="00681076">
        <w:rPr>
          <w:sz w:val="20"/>
        </w:rPr>
        <w:t>nominal</w:t>
      </w:r>
      <w:r w:rsidR="00681076" w:rsidRPr="00681076">
        <w:rPr>
          <w:sz w:val="20"/>
        </w:rPr>
        <w:t xml:space="preserve"> </w:t>
      </w:r>
      <w:r w:rsidRPr="00681076">
        <w:rPr>
          <w:sz w:val="20"/>
        </w:rPr>
        <w:t>amount up to $2.</w:t>
      </w:r>
    </w:p>
    <w:p w14:paraId="295530B3" w14:textId="5B871B46" w:rsidR="00770B7E" w:rsidRDefault="00BA2348" w:rsidP="00770B7E">
      <w:pPr>
        <w:pStyle w:val="Heading4"/>
      </w:pPr>
      <w:r w:rsidRPr="00A72646">
        <w:t xml:space="preserve">Direct </w:t>
      </w:r>
      <w:r w:rsidR="00770B7E">
        <w:t>C</w:t>
      </w:r>
      <w:r w:rsidRPr="00A72646">
        <w:t>osts</w:t>
      </w:r>
    </w:p>
    <w:p w14:paraId="1AEC9341" w14:textId="31251D5F" w:rsidR="00BA2348" w:rsidRPr="00A72646" w:rsidRDefault="00BA2348" w:rsidP="00BA2348">
      <w:pPr>
        <w:pStyle w:val="Body"/>
        <w:rPr>
          <w:sz w:val="20"/>
        </w:rPr>
      </w:pPr>
      <w:r w:rsidRPr="00A72646">
        <w:rPr>
          <w:sz w:val="20"/>
        </w:rPr>
        <w:t xml:space="preserve">Trusts do not need to enter information here. This field automatically provides a total for </w:t>
      </w:r>
      <w:r w:rsidR="004A0324">
        <w:rPr>
          <w:sz w:val="20"/>
        </w:rPr>
        <w:t>D</w:t>
      </w:r>
      <w:r w:rsidRPr="00A72646">
        <w:rPr>
          <w:sz w:val="20"/>
        </w:rPr>
        <w:t xml:space="preserve">irect </w:t>
      </w:r>
      <w:r w:rsidR="004A0324">
        <w:rPr>
          <w:sz w:val="20"/>
        </w:rPr>
        <w:t>C</w:t>
      </w:r>
      <w:r w:rsidRPr="00A72646">
        <w:rPr>
          <w:sz w:val="20"/>
        </w:rPr>
        <w:t>osts associated with the provision of the products and services listed; it does not show perpetual maintenance or GST (where applicable) or indirect costs.</w:t>
      </w:r>
    </w:p>
    <w:p w14:paraId="44B328F2" w14:textId="1A800CE5" w:rsidR="00BA2348" w:rsidRPr="00A72646" w:rsidRDefault="00BA2348" w:rsidP="00770B7E">
      <w:pPr>
        <w:pStyle w:val="Heading3"/>
      </w:pPr>
      <w:r>
        <w:t>4</w:t>
      </w:r>
      <w:r w:rsidR="00770B7E">
        <w:t>:</w:t>
      </w:r>
      <w:r w:rsidRPr="00A72646">
        <w:t xml:space="preserve"> Proposed fees</w:t>
      </w:r>
    </w:p>
    <w:p w14:paraId="283694BF" w14:textId="77777777" w:rsidR="00BA2348" w:rsidRDefault="00BA2348" w:rsidP="00BA2348">
      <w:pPr>
        <w:pStyle w:val="Body"/>
        <w:rPr>
          <w:sz w:val="20"/>
        </w:rPr>
      </w:pPr>
      <w:r w:rsidRPr="00A72646">
        <w:rPr>
          <w:sz w:val="20"/>
        </w:rPr>
        <w:t>Trusts do not need to enter information into this section as figures are automatically calculated.</w:t>
      </w:r>
    </w:p>
    <w:p w14:paraId="50F5379B" w14:textId="6D7BEF0F" w:rsidR="00BA2348" w:rsidRPr="00A72646" w:rsidRDefault="00C46C06" w:rsidP="00BA2348">
      <w:pPr>
        <w:pStyle w:val="Body"/>
        <w:rPr>
          <w:sz w:val="20"/>
        </w:rPr>
      </w:pPr>
      <w:r>
        <w:rPr>
          <w:sz w:val="20"/>
        </w:rPr>
        <w:t>The Total Fee column (column M)</w:t>
      </w:r>
      <w:r w:rsidR="00F06AC9">
        <w:rPr>
          <w:sz w:val="20"/>
        </w:rPr>
        <w:t xml:space="preserve"> displays the proposed price generated by the model </w:t>
      </w:r>
      <w:r w:rsidR="00BA2348">
        <w:rPr>
          <w:sz w:val="20"/>
        </w:rPr>
        <w:t xml:space="preserve">for </w:t>
      </w:r>
      <w:r w:rsidR="00674693">
        <w:rPr>
          <w:sz w:val="20"/>
        </w:rPr>
        <w:t xml:space="preserve">a </w:t>
      </w:r>
      <w:r w:rsidR="00BA2348">
        <w:rPr>
          <w:sz w:val="20"/>
        </w:rPr>
        <w:t xml:space="preserve">product or service. This total incorporates the cost drivers, perpetual maintenance, GST (where applicable) and indirect costs. Trusts can elect to charge a lower amount by indicating this in the cover letter submitted to the </w:t>
      </w:r>
      <w:r w:rsidR="004A0324">
        <w:rPr>
          <w:sz w:val="20"/>
        </w:rPr>
        <w:t>department</w:t>
      </w:r>
      <w:r w:rsidR="00BA2348">
        <w:rPr>
          <w:sz w:val="20"/>
        </w:rPr>
        <w:t>.</w:t>
      </w:r>
    </w:p>
    <w:p w14:paraId="763A6B9C" w14:textId="30C3F630" w:rsidR="00BA2348" w:rsidRDefault="00BA2348" w:rsidP="00BA2348">
      <w:pPr>
        <w:pStyle w:val="Body"/>
      </w:pPr>
      <w:r>
        <w:rPr>
          <w:iCs/>
          <w:sz w:val="20"/>
        </w:rPr>
        <w:t>The Percentage Increase column (c</w:t>
      </w:r>
      <w:r w:rsidRPr="00775FA4">
        <w:rPr>
          <w:iCs/>
          <w:sz w:val="20"/>
        </w:rPr>
        <w:t>olumn N</w:t>
      </w:r>
      <w:r>
        <w:rPr>
          <w:iCs/>
          <w:sz w:val="20"/>
        </w:rPr>
        <w:t>) will show</w:t>
      </w:r>
      <w:r w:rsidRPr="00775FA4">
        <w:rPr>
          <w:iCs/>
          <w:sz w:val="20"/>
        </w:rPr>
        <w:t xml:space="preserve"> </w:t>
      </w:r>
      <w:r w:rsidRPr="00A72646">
        <w:rPr>
          <w:sz w:val="20"/>
        </w:rPr>
        <w:t>the increase between the proposed and current fee as a percentage.</w:t>
      </w:r>
      <w:r>
        <w:rPr>
          <w:sz w:val="20"/>
        </w:rPr>
        <w:t xml:space="preserve"> Trusts should be aware that the department may </w:t>
      </w:r>
      <w:r w:rsidR="00741270">
        <w:rPr>
          <w:sz w:val="20"/>
        </w:rPr>
        <w:t xml:space="preserve">require </w:t>
      </w:r>
      <w:r>
        <w:rPr>
          <w:sz w:val="20"/>
        </w:rPr>
        <w:t>the trust</w:t>
      </w:r>
      <w:r w:rsidR="00741270">
        <w:rPr>
          <w:sz w:val="20"/>
        </w:rPr>
        <w:t xml:space="preserve"> to</w:t>
      </w:r>
      <w:r>
        <w:rPr>
          <w:sz w:val="20"/>
        </w:rPr>
        <w:t xml:space="preserve"> ‘stagger’ the proposed increase of its fees over </w:t>
      </w:r>
      <w:r w:rsidR="00093282">
        <w:rPr>
          <w:sz w:val="20"/>
        </w:rPr>
        <w:t>several</w:t>
      </w:r>
      <w:r>
        <w:rPr>
          <w:sz w:val="20"/>
        </w:rPr>
        <w:t xml:space="preserve"> years if the increase is significant.</w:t>
      </w:r>
    </w:p>
    <w:p w14:paraId="3A3F3E87" w14:textId="07B44952" w:rsidR="00BA2348" w:rsidRPr="00A601F1" w:rsidRDefault="00BA2348" w:rsidP="00770B7E">
      <w:pPr>
        <w:pStyle w:val="Heading1"/>
      </w:pPr>
      <w:bookmarkStart w:id="8" w:name="_Toc152765766"/>
      <w:r>
        <w:t>Tab 2</w:t>
      </w:r>
      <w:r w:rsidR="00D63E97">
        <w:t xml:space="preserve"> – </w:t>
      </w:r>
      <w:r w:rsidR="00D637F1">
        <w:t>T</w:t>
      </w:r>
      <w:r w:rsidRPr="00A601F1">
        <w:t xml:space="preserve">rust </w:t>
      </w:r>
      <w:r w:rsidR="00D637F1">
        <w:t>C</w:t>
      </w:r>
      <w:r w:rsidRPr="00A601F1">
        <w:t>ost</w:t>
      </w:r>
      <w:r w:rsidR="00D637F1">
        <w:t>s</w:t>
      </w:r>
      <w:bookmarkEnd w:id="8"/>
    </w:p>
    <w:p w14:paraId="0AD58197" w14:textId="7C813E61" w:rsidR="00BA2348" w:rsidRPr="00A601F1" w:rsidRDefault="00024B8F" w:rsidP="00BA2348">
      <w:pPr>
        <w:pStyle w:val="Body"/>
        <w:rPr>
          <w:color w:val="000000"/>
          <w:sz w:val="20"/>
        </w:rPr>
      </w:pPr>
      <w:r>
        <w:rPr>
          <w:color w:val="000000"/>
          <w:sz w:val="20"/>
        </w:rPr>
        <w:t>T</w:t>
      </w:r>
      <w:r w:rsidR="00BA2348" w:rsidRPr="00A601F1">
        <w:rPr>
          <w:color w:val="000000"/>
          <w:sz w:val="20"/>
        </w:rPr>
        <w:t>h</w:t>
      </w:r>
      <w:r w:rsidR="00BA2348">
        <w:rPr>
          <w:color w:val="000000"/>
          <w:sz w:val="20"/>
        </w:rPr>
        <w:t>e</w:t>
      </w:r>
      <w:r w:rsidR="00BA2348" w:rsidRPr="00A601F1">
        <w:rPr>
          <w:color w:val="000000"/>
          <w:sz w:val="20"/>
        </w:rPr>
        <w:t xml:space="preserve"> </w:t>
      </w:r>
      <w:r w:rsidR="00BA2348" w:rsidRPr="00041042">
        <w:rPr>
          <w:color w:val="000000"/>
          <w:sz w:val="20"/>
        </w:rPr>
        <w:t xml:space="preserve">Trust </w:t>
      </w:r>
      <w:r w:rsidR="00BA2348">
        <w:rPr>
          <w:color w:val="000000"/>
          <w:sz w:val="20"/>
        </w:rPr>
        <w:t>C</w:t>
      </w:r>
      <w:r w:rsidR="00BA2348" w:rsidRPr="00041042">
        <w:rPr>
          <w:color w:val="000000"/>
          <w:sz w:val="20"/>
        </w:rPr>
        <w:t>ost</w:t>
      </w:r>
      <w:r w:rsidR="00D47A3E">
        <w:rPr>
          <w:color w:val="000000"/>
          <w:sz w:val="20"/>
        </w:rPr>
        <w:t>s</w:t>
      </w:r>
      <w:r w:rsidR="00BA2348" w:rsidRPr="00A601F1">
        <w:rPr>
          <w:color w:val="000000"/>
          <w:sz w:val="20"/>
        </w:rPr>
        <w:t xml:space="preserve"> tab </w:t>
      </w:r>
      <w:r w:rsidR="00D47A3E">
        <w:rPr>
          <w:color w:val="000000"/>
          <w:sz w:val="20"/>
        </w:rPr>
        <w:t xml:space="preserve">(tab 2) </w:t>
      </w:r>
      <w:r w:rsidR="00BA2348" w:rsidRPr="00A601F1">
        <w:rPr>
          <w:color w:val="000000"/>
          <w:sz w:val="20"/>
        </w:rPr>
        <w:t>can be used to determine the costs of providing a particular service</w:t>
      </w:r>
      <w:r w:rsidR="00B418B6">
        <w:rPr>
          <w:color w:val="000000"/>
          <w:sz w:val="20"/>
        </w:rPr>
        <w:t>. The figure generated in tab 2</w:t>
      </w:r>
      <w:r w:rsidR="0054594D">
        <w:rPr>
          <w:color w:val="000000"/>
          <w:sz w:val="20"/>
        </w:rPr>
        <w:t xml:space="preserve"> can then be used in the Trust Costs column in tab 1</w:t>
      </w:r>
      <w:r w:rsidR="00BA2348" w:rsidRPr="00A601F1">
        <w:rPr>
          <w:color w:val="000000"/>
          <w:sz w:val="20"/>
        </w:rPr>
        <w:t xml:space="preserve">. </w:t>
      </w:r>
    </w:p>
    <w:p w14:paraId="18A7C023" w14:textId="612343CB" w:rsidR="00BA2348" w:rsidRPr="00A601F1" w:rsidRDefault="00BA2348" w:rsidP="00BA2348">
      <w:pPr>
        <w:pStyle w:val="Body"/>
        <w:rPr>
          <w:color w:val="000000"/>
          <w:sz w:val="20"/>
        </w:rPr>
      </w:pPr>
      <w:r w:rsidRPr="00A601F1">
        <w:rPr>
          <w:color w:val="000000"/>
          <w:sz w:val="20"/>
        </w:rPr>
        <w:t xml:space="preserve">Trusts </w:t>
      </w:r>
      <w:r w:rsidR="004338EC">
        <w:rPr>
          <w:color w:val="000000"/>
          <w:sz w:val="20"/>
        </w:rPr>
        <w:t>only need to</w:t>
      </w:r>
      <w:r w:rsidRPr="00A601F1">
        <w:rPr>
          <w:color w:val="000000"/>
          <w:sz w:val="20"/>
        </w:rPr>
        <w:t xml:space="preserve"> enter figures into the light</w:t>
      </w:r>
      <w:r>
        <w:rPr>
          <w:color w:val="000000"/>
          <w:sz w:val="20"/>
        </w:rPr>
        <w:t>-</w:t>
      </w:r>
      <w:r w:rsidRPr="00A601F1">
        <w:rPr>
          <w:color w:val="000000"/>
          <w:sz w:val="20"/>
        </w:rPr>
        <w:t>grey shaded areas highlighted below. There are 20</w:t>
      </w:r>
      <w:r w:rsidR="004338EC">
        <w:rPr>
          <w:color w:val="000000"/>
          <w:sz w:val="20"/>
        </w:rPr>
        <w:t xml:space="preserve"> numbered</w:t>
      </w:r>
      <w:r w:rsidRPr="00A601F1">
        <w:rPr>
          <w:color w:val="000000"/>
          <w:sz w:val="20"/>
        </w:rPr>
        <w:t xml:space="preserve"> sections corresponding to the 20 </w:t>
      </w:r>
      <w:r w:rsidR="004338EC">
        <w:rPr>
          <w:color w:val="000000"/>
          <w:sz w:val="20"/>
        </w:rPr>
        <w:t xml:space="preserve">rows </w:t>
      </w:r>
      <w:r w:rsidRPr="00A601F1">
        <w:rPr>
          <w:color w:val="000000"/>
          <w:sz w:val="20"/>
        </w:rPr>
        <w:t>available in tab</w:t>
      </w:r>
      <w:r w:rsidR="00D47A3E">
        <w:rPr>
          <w:color w:val="000000"/>
          <w:sz w:val="20"/>
        </w:rPr>
        <w:t xml:space="preserve"> 1</w:t>
      </w:r>
      <w:r w:rsidRPr="00A601F1">
        <w:rPr>
          <w:color w:val="000000"/>
          <w:sz w:val="20"/>
        </w:rPr>
        <w:t xml:space="preserve">. </w:t>
      </w:r>
    </w:p>
    <w:p w14:paraId="10370540" w14:textId="3A3006AB" w:rsidR="00BA2348" w:rsidRDefault="00D47A3E" w:rsidP="00BA2348">
      <w:pPr>
        <w:pStyle w:val="Body"/>
        <w:rPr>
          <w:color w:val="000000"/>
          <w:sz w:val="20"/>
        </w:rPr>
      </w:pPr>
      <w:r>
        <w:rPr>
          <w:color w:val="000000"/>
          <w:sz w:val="20"/>
        </w:rPr>
        <w:t xml:space="preserve">The Trust Costs tab </w:t>
      </w:r>
      <w:r w:rsidR="00BA2348" w:rsidRPr="00A601F1">
        <w:rPr>
          <w:color w:val="000000"/>
          <w:sz w:val="20"/>
        </w:rPr>
        <w:t xml:space="preserve">is optional and </w:t>
      </w:r>
      <w:r w:rsidR="00DF59D3">
        <w:rPr>
          <w:color w:val="000000"/>
          <w:sz w:val="20"/>
        </w:rPr>
        <w:t>can</w:t>
      </w:r>
      <w:r w:rsidR="00BA2348" w:rsidRPr="00A601F1">
        <w:rPr>
          <w:color w:val="000000"/>
          <w:sz w:val="20"/>
        </w:rPr>
        <w:t xml:space="preserve"> assist trusts</w:t>
      </w:r>
      <w:r w:rsidR="00BA2348">
        <w:rPr>
          <w:color w:val="000000"/>
          <w:sz w:val="20"/>
        </w:rPr>
        <w:t xml:space="preserve"> to</w:t>
      </w:r>
      <w:r w:rsidR="00BA2348" w:rsidRPr="00A601F1">
        <w:rPr>
          <w:color w:val="000000"/>
          <w:sz w:val="20"/>
        </w:rPr>
        <w:t xml:space="preserve"> calculate </w:t>
      </w:r>
      <w:r w:rsidR="0054594D">
        <w:rPr>
          <w:color w:val="000000"/>
          <w:sz w:val="20"/>
        </w:rPr>
        <w:t>the</w:t>
      </w:r>
      <w:r w:rsidR="00BA2348" w:rsidRPr="00A601F1">
        <w:rPr>
          <w:color w:val="000000"/>
          <w:sz w:val="20"/>
        </w:rPr>
        <w:t xml:space="preserve"> cost</w:t>
      </w:r>
      <w:r w:rsidR="0054594D">
        <w:rPr>
          <w:color w:val="000000"/>
          <w:sz w:val="20"/>
        </w:rPr>
        <w:t xml:space="preserve"> of</w:t>
      </w:r>
      <w:r w:rsidR="00BA2348" w:rsidRPr="00A601F1">
        <w:rPr>
          <w:color w:val="000000"/>
          <w:sz w:val="20"/>
        </w:rPr>
        <w:t xml:space="preserve"> providing a product or service.</w:t>
      </w:r>
      <w:r w:rsidR="00BA2348">
        <w:rPr>
          <w:color w:val="000000"/>
          <w:sz w:val="20"/>
        </w:rPr>
        <w:t xml:space="preserve"> If a trust chooses not to use the </w:t>
      </w:r>
      <w:r>
        <w:rPr>
          <w:color w:val="000000"/>
          <w:sz w:val="20"/>
        </w:rPr>
        <w:t>T</w:t>
      </w:r>
      <w:r w:rsidR="00BA2348">
        <w:rPr>
          <w:color w:val="000000"/>
          <w:sz w:val="20"/>
        </w:rPr>
        <w:t xml:space="preserve">rust </w:t>
      </w:r>
      <w:r>
        <w:rPr>
          <w:color w:val="000000"/>
          <w:sz w:val="20"/>
        </w:rPr>
        <w:t>C</w:t>
      </w:r>
      <w:r w:rsidR="00BA2348">
        <w:rPr>
          <w:color w:val="000000"/>
          <w:sz w:val="20"/>
        </w:rPr>
        <w:t xml:space="preserve">osts tab to generate trust cost figures, the </w:t>
      </w:r>
      <w:r w:rsidR="002A7FBA">
        <w:rPr>
          <w:color w:val="000000"/>
          <w:sz w:val="20"/>
        </w:rPr>
        <w:t xml:space="preserve">department may </w:t>
      </w:r>
      <w:r w:rsidR="00183E6F">
        <w:rPr>
          <w:color w:val="000000"/>
          <w:sz w:val="20"/>
        </w:rPr>
        <w:t xml:space="preserve">require </w:t>
      </w:r>
      <w:r w:rsidR="002A7FBA">
        <w:rPr>
          <w:color w:val="000000"/>
          <w:sz w:val="20"/>
        </w:rPr>
        <w:t xml:space="preserve">the </w:t>
      </w:r>
      <w:r w:rsidR="00BA2348">
        <w:rPr>
          <w:color w:val="000000"/>
          <w:sz w:val="20"/>
        </w:rPr>
        <w:t xml:space="preserve">trust show how </w:t>
      </w:r>
      <w:r>
        <w:rPr>
          <w:color w:val="000000"/>
          <w:sz w:val="20"/>
        </w:rPr>
        <w:t>the</w:t>
      </w:r>
      <w:r w:rsidR="00BA2348">
        <w:rPr>
          <w:color w:val="000000"/>
          <w:sz w:val="20"/>
        </w:rPr>
        <w:t xml:space="preserve"> figures</w:t>
      </w:r>
      <w:r>
        <w:rPr>
          <w:color w:val="000000"/>
          <w:sz w:val="20"/>
        </w:rPr>
        <w:t xml:space="preserve"> were calculated</w:t>
      </w:r>
      <w:r w:rsidR="00BA2348">
        <w:rPr>
          <w:color w:val="000000"/>
          <w:sz w:val="20"/>
        </w:rPr>
        <w:t>.</w:t>
      </w:r>
    </w:p>
    <w:p w14:paraId="078F0F6E" w14:textId="4140C965" w:rsidR="00770B7E" w:rsidRDefault="00770B7E" w:rsidP="00770B7E">
      <w:pPr>
        <w:pStyle w:val="Figurecaption"/>
      </w:pPr>
      <w:r w:rsidRPr="00770B7E">
        <w:lastRenderedPageBreak/>
        <w:t xml:space="preserve">Figure </w:t>
      </w:r>
      <w:r w:rsidR="00F11227">
        <w:t>2</w:t>
      </w:r>
      <w:r w:rsidR="00F11227" w:rsidRPr="00770B7E">
        <w:t xml:space="preserve"> </w:t>
      </w:r>
      <w:r w:rsidRPr="00770B7E">
        <w:t>– Trust costs tab</w:t>
      </w:r>
    </w:p>
    <w:p w14:paraId="07C7E2B4" w14:textId="77777777" w:rsidR="00253A37" w:rsidRPr="0027279A" w:rsidRDefault="00253A37" w:rsidP="00253A37">
      <w:pPr>
        <w:pStyle w:val="Body"/>
      </w:pPr>
      <w:r>
        <w:rPr>
          <w:rFonts w:eastAsia="MS Mincho" w:cs="Arial"/>
          <w:b/>
          <w:noProof/>
          <w:color w:val="0099CC"/>
          <w:sz w:val="28"/>
          <w:szCs w:val="24"/>
        </w:rPr>
        <mc:AlternateContent>
          <mc:Choice Requires="wps">
            <w:drawing>
              <wp:anchor distT="0" distB="0" distL="114300" distR="114300" simplePos="0" relativeHeight="251658250" behindDoc="0" locked="0" layoutInCell="1" allowOverlap="1" wp14:anchorId="1A50B57C" wp14:editId="254F2253">
                <wp:simplePos x="0" y="0"/>
                <wp:positionH relativeFrom="column">
                  <wp:posOffset>2092960</wp:posOffset>
                </wp:positionH>
                <wp:positionV relativeFrom="paragraph">
                  <wp:posOffset>514350</wp:posOffset>
                </wp:positionV>
                <wp:extent cx="492125" cy="250190"/>
                <wp:effectExtent l="0" t="0" r="22225" b="16510"/>
                <wp:wrapNone/>
                <wp:docPr id="21" name="Oval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25019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C495E" id="Oval 21" o:spid="_x0000_s1026" alt="&quot;&quot;" style="position:absolute;margin-left:164.8pt;margin-top:40.5pt;width:38.75pt;height:19.7pt;z-index:251671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" filled="f" strokecolor="red" strokeweight="1.5pt"/>
            </w:pict>
          </mc:Fallback>
        </mc:AlternateContent>
      </w:r>
      <w:r>
        <w:rPr>
          <w:rFonts w:eastAsia="MS Mincho" w:cs="Arial"/>
          <w:b/>
          <w:noProof/>
          <w:color w:val="0099CC"/>
          <w:sz w:val="28"/>
          <w:szCs w:val="24"/>
        </w:rPr>
        <mc:AlternateContent>
          <mc:Choice Requires="wps">
            <w:drawing>
              <wp:anchor distT="0" distB="0" distL="114300" distR="114300" simplePos="0" relativeHeight="251658251" behindDoc="0" locked="0" layoutInCell="1" allowOverlap="1" wp14:anchorId="67E4A08B" wp14:editId="48EFDEE5">
                <wp:simplePos x="0" y="0"/>
                <wp:positionH relativeFrom="column">
                  <wp:posOffset>2475230</wp:posOffset>
                </wp:positionH>
                <wp:positionV relativeFrom="paragraph">
                  <wp:posOffset>680085</wp:posOffset>
                </wp:positionV>
                <wp:extent cx="492125" cy="250190"/>
                <wp:effectExtent l="0" t="0" r="22225" b="16510"/>
                <wp:wrapNone/>
                <wp:docPr id="22" name="Oval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25019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7A0B53" id="Oval 22" o:spid="_x0000_s1026" alt="&quot;&quot;" style="position:absolute;margin-left:194.9pt;margin-top:53.55pt;width:38.75pt;height:19.7pt;z-index:251672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" filled="f" strokecolor="red" strokeweight="1.5pt"/>
            </w:pict>
          </mc:Fallback>
        </mc:AlternateContent>
      </w:r>
      <w:r>
        <w:rPr>
          <w:noProof/>
        </w:rPr>
        <w:drawing>
          <wp:inline distT="0" distB="0" distL="0" distR="0" wp14:anchorId="3546CE56" wp14:editId="5DDF093B">
            <wp:extent cx="5904230" cy="2011045"/>
            <wp:effectExtent l="0" t="0" r="1270" b="8255"/>
            <wp:docPr id="23" name="Picture 23" descr="Screenshot of trust costs tab in fee justification model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shot of trust costs tab in fee justification model spreadsheet"/>
                    <pic:cNvPicPr/>
                  </pic:nvPicPr>
                  <pic:blipFill>
                    <a:blip r:embed="rId27"/>
                    <a:stretch>
                      <a:fillRect/>
                    </a:stretch>
                  </pic:blipFill>
                  <pic:spPr>
                    <a:xfrm>
                      <a:off x="0" y="0"/>
                      <a:ext cx="5904230" cy="2011045"/>
                    </a:xfrm>
                    <a:prstGeom prst="rect">
                      <a:avLst/>
                    </a:prstGeom>
                  </pic:spPr>
                </pic:pic>
              </a:graphicData>
            </a:graphic>
          </wp:inline>
        </w:drawing>
      </w:r>
    </w:p>
    <w:p w14:paraId="5B75A7DC" w14:textId="0F969A7E" w:rsidR="002D6E0A" w:rsidRPr="00A601F1" w:rsidRDefault="00D47A3E" w:rsidP="002D6E0A">
      <w:pPr>
        <w:pStyle w:val="Body"/>
      </w:pPr>
      <w:r>
        <w:t xml:space="preserve">Follow these </w:t>
      </w:r>
      <w:r w:rsidR="002D6E0A">
        <w:t>five</w:t>
      </w:r>
      <w:r w:rsidR="002D6E0A" w:rsidRPr="00A601F1">
        <w:t xml:space="preserve"> steps</w:t>
      </w:r>
      <w:r>
        <w:t xml:space="preserve"> to calculate Trust Costs for each fee (repeat the five steps for each separate fee listed in tab 1)</w:t>
      </w:r>
      <w:r w:rsidR="002D6E0A">
        <w:t>:</w:t>
      </w:r>
    </w:p>
    <w:p w14:paraId="7FA8B5AF" w14:textId="77777777" w:rsidR="00C64487" w:rsidRDefault="00DD267B" w:rsidP="00584C53">
      <w:pPr>
        <w:pStyle w:val="Numberdigit"/>
        <w:numPr>
          <w:ilvl w:val="0"/>
          <w:numId w:val="42"/>
        </w:numPr>
      </w:pPr>
      <w:r>
        <w:t>E</w:t>
      </w:r>
      <w:r w:rsidR="002D6E0A" w:rsidRPr="00A601F1">
        <w:t>nter the cost of labour (per hour)</w:t>
      </w:r>
      <w:r>
        <w:t xml:space="preserve"> for each fee</w:t>
      </w:r>
      <w:r w:rsidR="002D6E0A" w:rsidRPr="00A601F1">
        <w:t>.</w:t>
      </w:r>
      <w:r w:rsidR="002D6E0A">
        <w:t xml:space="preserve"> </w:t>
      </w:r>
      <w:r w:rsidR="005A0C26">
        <w:t xml:space="preserve">If the work is being undertaken by a paid employee, </w:t>
      </w:r>
      <w:r w:rsidR="00BB295F">
        <w:t>their</w:t>
      </w:r>
      <w:r w:rsidR="005A0C26">
        <w:t xml:space="preserve"> hourly rate can be used. </w:t>
      </w:r>
    </w:p>
    <w:p w14:paraId="59E917C7" w14:textId="31C7415A" w:rsidR="00C64487" w:rsidRPr="00177805" w:rsidRDefault="002D6E0A" w:rsidP="00177805">
      <w:pPr>
        <w:pStyle w:val="Bulletafternumbers1"/>
      </w:pPr>
      <w:r w:rsidRPr="00177805">
        <w:t xml:space="preserve">If the work is being undertaken by a volunteer </w:t>
      </w:r>
      <w:r w:rsidR="00BB295F" w:rsidRPr="00177805">
        <w:t xml:space="preserve">(unpaid) </w:t>
      </w:r>
      <w:r w:rsidRPr="00177805">
        <w:t>trust member</w:t>
      </w:r>
      <w:r w:rsidR="00BB295F" w:rsidRPr="00177805">
        <w:t>,</w:t>
      </w:r>
      <w:r w:rsidRPr="00177805">
        <w:t xml:space="preserve"> the value of a trust member’s time</w:t>
      </w:r>
      <w:r w:rsidR="005A0C26" w:rsidRPr="00177805">
        <w:t xml:space="preserve"> and effort</w:t>
      </w:r>
      <w:r w:rsidR="00C21378" w:rsidRPr="00177805">
        <w:t xml:space="preserve"> </w:t>
      </w:r>
      <w:r w:rsidR="00A55302" w:rsidRPr="00177805">
        <w:t>can be quantified</w:t>
      </w:r>
      <w:r w:rsidRPr="00177805">
        <w:t>.</w:t>
      </w:r>
      <w:r w:rsidR="004F68F2" w:rsidRPr="00177805">
        <w:t xml:space="preserve"> </w:t>
      </w:r>
      <w:r w:rsidRPr="00177805">
        <w:t xml:space="preserve">The department </w:t>
      </w:r>
      <w:r w:rsidR="00417AFB" w:rsidRPr="00177805">
        <w:t xml:space="preserve">suggests </w:t>
      </w:r>
      <w:r w:rsidRPr="00177805">
        <w:t>trusts consult the</w:t>
      </w:r>
      <w:r w:rsidR="005A0C26" w:rsidRPr="00177805">
        <w:t xml:space="preserve"> Cemetery Industry Award, available on the </w:t>
      </w:r>
      <w:hyperlink r:id="rId28" w:anchor="a-z" w:history="1">
        <w:r w:rsidR="00E1613C" w:rsidRPr="00E1613C">
          <w:rPr>
            <w:rStyle w:val="Hyperlink"/>
            <w:u w:val="none"/>
          </w:rPr>
          <w:t>Fair Work Ombudsman's website</w:t>
        </w:r>
      </w:hyperlink>
      <w:r w:rsidRPr="00177805">
        <w:t xml:space="preserve"> at &lt;</w:t>
      </w:r>
      <w:r w:rsidR="005A0C26" w:rsidRPr="00177805">
        <w:t>https://www.fairwork.gov.au/employment-conditions/awards/list-of-awards#a-z</w:t>
      </w:r>
      <w:r w:rsidRPr="00177805">
        <w:t xml:space="preserve">&gt; to find </w:t>
      </w:r>
      <w:r w:rsidR="005A0C26" w:rsidRPr="00177805">
        <w:t>an appropriate classification for the work being done</w:t>
      </w:r>
      <w:r w:rsidRPr="00177805">
        <w:t xml:space="preserve">. </w:t>
      </w:r>
      <w:r w:rsidR="005A0C26" w:rsidRPr="00177805">
        <w:t>‘Funeral Supervisor’</w:t>
      </w:r>
      <w:r w:rsidR="004B4C59" w:rsidRPr="00177805">
        <w:t xml:space="preserve"> or ‘</w:t>
      </w:r>
      <w:r w:rsidR="00921F6E" w:rsidRPr="00177805">
        <w:t xml:space="preserve">Cemetery </w:t>
      </w:r>
      <w:r w:rsidR="00142590" w:rsidRPr="00177805">
        <w:t xml:space="preserve">Employee Class </w:t>
      </w:r>
      <w:r w:rsidR="0092055A" w:rsidRPr="00177805">
        <w:t xml:space="preserve">4’ </w:t>
      </w:r>
      <w:r w:rsidR="00763B58" w:rsidRPr="00177805">
        <w:t>(in Schedule A of the Cemeter</w:t>
      </w:r>
      <w:r w:rsidR="0051712A" w:rsidRPr="00177805">
        <w:t>y Industry</w:t>
      </w:r>
      <w:r w:rsidR="00763B58" w:rsidRPr="00177805">
        <w:t xml:space="preserve"> Award) </w:t>
      </w:r>
      <w:r w:rsidR="004B4C59" w:rsidRPr="00177805">
        <w:t>might be an</w:t>
      </w:r>
      <w:r w:rsidR="005A0C26" w:rsidRPr="00177805">
        <w:t xml:space="preserve"> appropriate classification for the duties of a trust secretary (</w:t>
      </w:r>
      <w:r w:rsidR="006B70C4" w:rsidRPr="00177805">
        <w:t xml:space="preserve">such as </w:t>
      </w:r>
      <w:r w:rsidR="005A0C26" w:rsidRPr="00177805">
        <w:t>assisting with the purchase of graves and memorials,</w:t>
      </w:r>
      <w:r w:rsidR="006B70C4" w:rsidRPr="00177805">
        <w:t xml:space="preserve"> keeping appropriate records, supervising the funeral)</w:t>
      </w:r>
      <w:r w:rsidR="005A0C26" w:rsidRPr="00177805">
        <w:t>. The</w:t>
      </w:r>
      <w:r w:rsidR="006B70C4" w:rsidRPr="00177805">
        <w:t xml:space="preserve"> minimum wage for each classification</w:t>
      </w:r>
      <w:r w:rsidR="005A0C26" w:rsidRPr="00177805">
        <w:t xml:space="preserve"> </w:t>
      </w:r>
      <w:r w:rsidR="008A0858">
        <w:t>is available on</w:t>
      </w:r>
      <w:r w:rsidR="005A0C26" w:rsidRPr="00177805">
        <w:t xml:space="preserve"> </w:t>
      </w:r>
      <w:r w:rsidR="006B70C4" w:rsidRPr="00177805">
        <w:t xml:space="preserve">the </w:t>
      </w:r>
      <w:hyperlink r:id="rId29" w:anchor="a-z-list-of-awards" w:history="1">
        <w:r w:rsidR="005A0C26" w:rsidRPr="00177805">
          <w:t>Fair Work Ombudsman</w:t>
        </w:r>
      </w:hyperlink>
      <w:r w:rsidR="00AC5E7B" w:rsidRPr="00177805">
        <w:t xml:space="preserve">’s </w:t>
      </w:r>
      <w:r w:rsidR="005A0C26" w:rsidRPr="00177805">
        <w:t xml:space="preserve">website </w:t>
      </w:r>
      <w:r w:rsidR="00AD6EE9">
        <w:t>(link above).</w:t>
      </w:r>
      <w:r w:rsidR="006B70C4" w:rsidRPr="00177805" w:rsidDel="006B70C4">
        <w:t xml:space="preserve"> </w:t>
      </w:r>
    </w:p>
    <w:p w14:paraId="35165B7B" w14:textId="3AE763B6" w:rsidR="002D6E0A" w:rsidRPr="00A601F1" w:rsidRDefault="006B70C4" w:rsidP="00C64487">
      <w:pPr>
        <w:pStyle w:val="Bulletafternumbers1"/>
      </w:pPr>
      <w:r>
        <w:t>Trusts are required to note the source of the selected labour rate in the cover letter accompanying the fee application.</w:t>
      </w:r>
    </w:p>
    <w:p w14:paraId="35C04B29" w14:textId="4871963F" w:rsidR="002D6E0A" w:rsidRPr="00A601F1" w:rsidRDefault="00755392" w:rsidP="00584C53">
      <w:pPr>
        <w:pStyle w:val="Numberdigit"/>
        <w:numPr>
          <w:ilvl w:val="0"/>
          <w:numId w:val="42"/>
        </w:numPr>
      </w:pPr>
      <w:r>
        <w:t>I</w:t>
      </w:r>
      <w:r w:rsidR="002D6E0A" w:rsidRPr="00A601F1">
        <w:t xml:space="preserve">ndicate, in hours, how long it takes to complete the task. For instance, if it takes </w:t>
      </w:r>
      <w:r w:rsidR="002D6E0A">
        <w:t>one</w:t>
      </w:r>
      <w:r w:rsidR="002D6E0A" w:rsidRPr="00A601F1">
        <w:t xml:space="preserve"> hour and 45 minutes to complete a task, the trust should enter 1.75.</w:t>
      </w:r>
    </w:p>
    <w:p w14:paraId="7291EFC2" w14:textId="3CB6075B" w:rsidR="002D6E0A" w:rsidRPr="00A601F1" w:rsidRDefault="002D6E0A" w:rsidP="00584C53">
      <w:pPr>
        <w:pStyle w:val="Numberdigit"/>
        <w:numPr>
          <w:ilvl w:val="0"/>
          <w:numId w:val="42"/>
        </w:numPr>
      </w:pPr>
      <w:r w:rsidRPr="00A601F1">
        <w:t xml:space="preserve">The next two </w:t>
      </w:r>
      <w:r>
        <w:t>cells</w:t>
      </w:r>
      <w:r w:rsidRPr="00A601F1">
        <w:t xml:space="preserve"> allow the trust to enter costs associated with materials</w:t>
      </w:r>
      <w:r>
        <w:t xml:space="preserve"> and utilities</w:t>
      </w:r>
      <w:r w:rsidRPr="00A601F1">
        <w:t xml:space="preserve"> (such as postage, paper</w:t>
      </w:r>
      <w:r>
        <w:t>, electricity</w:t>
      </w:r>
      <w:r w:rsidR="0032714C">
        <w:t>,</w:t>
      </w:r>
      <w:r>
        <w:t xml:space="preserve"> and</w:t>
      </w:r>
      <w:r w:rsidRPr="00A601F1">
        <w:t xml:space="preserve"> phone calls).</w:t>
      </w:r>
      <w:r w:rsidR="006B70C4">
        <w:t xml:space="preserve"> Estimated costs are acceptable.</w:t>
      </w:r>
    </w:p>
    <w:p w14:paraId="39DE44A6" w14:textId="611B2DC5" w:rsidR="002D6E0A" w:rsidRPr="00A601F1" w:rsidRDefault="002D6E0A" w:rsidP="00584C53">
      <w:pPr>
        <w:pStyle w:val="Numberdigit"/>
        <w:numPr>
          <w:ilvl w:val="0"/>
          <w:numId w:val="42"/>
        </w:numPr>
      </w:pPr>
      <w:r w:rsidRPr="00A601F1">
        <w:t>The Miscellaneous</w:t>
      </w:r>
      <w:r w:rsidR="00BA5A6B">
        <w:t xml:space="preserve"> section</w:t>
      </w:r>
      <w:r w:rsidRPr="00A601F1">
        <w:t xml:space="preserve"> allows the trust to enter costs that are not covered in the previous categories.</w:t>
      </w:r>
      <w:r>
        <w:t xml:space="preserve"> </w:t>
      </w:r>
      <w:r w:rsidR="00991B78">
        <w:t xml:space="preserve">If the trust </w:t>
      </w:r>
      <w:r w:rsidR="00EF4A49">
        <w:t>adds</w:t>
      </w:r>
      <w:r w:rsidR="00991B78">
        <w:t xml:space="preserve"> figures here, the department may ask the</w:t>
      </w:r>
      <w:r>
        <w:t xml:space="preserve"> trust to describe the costs it has included.</w:t>
      </w:r>
    </w:p>
    <w:p w14:paraId="522C14DE" w14:textId="3DF70639" w:rsidR="002D6E0A" w:rsidRPr="00A601F1" w:rsidRDefault="002D6E0A" w:rsidP="00584C53">
      <w:pPr>
        <w:pStyle w:val="Numberdigit"/>
        <w:numPr>
          <w:ilvl w:val="0"/>
          <w:numId w:val="42"/>
        </w:numPr>
      </w:pPr>
      <w:r w:rsidRPr="00A601F1">
        <w:t xml:space="preserve">Once all costs have been entered, the final </w:t>
      </w:r>
      <w:r>
        <w:t>t</w:t>
      </w:r>
      <w:r w:rsidRPr="00A601F1">
        <w:t xml:space="preserve">rust </w:t>
      </w:r>
      <w:r>
        <w:t>c</w:t>
      </w:r>
      <w:r w:rsidRPr="00A601F1">
        <w:t xml:space="preserve">osts figure </w:t>
      </w:r>
      <w:r w:rsidR="00D47A3E">
        <w:t>calculate</w:t>
      </w:r>
      <w:r w:rsidR="006B70C4">
        <w:t>d</w:t>
      </w:r>
      <w:r w:rsidR="00D47A3E">
        <w:t xml:space="preserve"> in tab 2 </w:t>
      </w:r>
      <w:r w:rsidR="00B02C56">
        <w:t>will</w:t>
      </w:r>
      <w:r w:rsidR="00B02C56" w:rsidRPr="00A601F1">
        <w:t xml:space="preserve"> </w:t>
      </w:r>
      <w:r w:rsidRPr="00A601F1">
        <w:t xml:space="preserve">be </w:t>
      </w:r>
      <w:r w:rsidR="00CA10DA">
        <w:t>displayed</w:t>
      </w:r>
      <w:r w:rsidR="00DB34C4">
        <w:t xml:space="preserve"> in</w:t>
      </w:r>
      <w:r w:rsidR="00CA10DA" w:rsidRPr="00A601F1">
        <w:t xml:space="preserve"> </w:t>
      </w:r>
      <w:r w:rsidRPr="00A601F1">
        <w:t xml:space="preserve">the </w:t>
      </w:r>
      <w:r w:rsidR="009D190A">
        <w:t xml:space="preserve">corresponding </w:t>
      </w:r>
      <w:r w:rsidRPr="00A601F1">
        <w:t xml:space="preserve">Trust </w:t>
      </w:r>
      <w:r w:rsidR="00D47A3E">
        <w:t>C</w:t>
      </w:r>
      <w:r w:rsidRPr="00A601F1">
        <w:t xml:space="preserve">osts column in </w:t>
      </w:r>
      <w:r w:rsidR="00D47A3E">
        <w:t>tab 1</w:t>
      </w:r>
      <w:r w:rsidRPr="00A601F1">
        <w:t>.</w:t>
      </w:r>
    </w:p>
    <w:p w14:paraId="09DF8A9A" w14:textId="667F2489" w:rsidR="002D6E0A" w:rsidRPr="002D6E0A" w:rsidRDefault="002D6E0A" w:rsidP="002D6E0A">
      <w:pPr>
        <w:pStyle w:val="Heading1"/>
      </w:pPr>
      <w:bookmarkStart w:id="9" w:name="_Toc152765767"/>
      <w:r w:rsidRPr="002D6E0A">
        <w:t>Tab 3</w:t>
      </w:r>
      <w:r w:rsidR="0008077B">
        <w:t xml:space="preserve"> – </w:t>
      </w:r>
      <w:r w:rsidR="00D637F1">
        <w:t>F</w:t>
      </w:r>
      <w:r w:rsidRPr="002D6E0A">
        <w:t xml:space="preserve">ee </w:t>
      </w:r>
      <w:r w:rsidR="00D637F1">
        <w:t>B</w:t>
      </w:r>
      <w:r w:rsidRPr="002D6E0A">
        <w:t>reakdown</w:t>
      </w:r>
      <w:bookmarkEnd w:id="9"/>
    </w:p>
    <w:p w14:paraId="0730D8B8" w14:textId="77777777" w:rsidR="002D6E0A" w:rsidRPr="002D6E0A" w:rsidRDefault="002D6E0A" w:rsidP="002D6E0A">
      <w:pPr>
        <w:pStyle w:val="Body"/>
      </w:pPr>
      <w:r w:rsidRPr="002D6E0A">
        <w:t xml:space="preserve">The Fee Breakdown tab is for information only. It does not require the user to enter any data. All figures for the proposed fees are drawn from the previous tabs. </w:t>
      </w:r>
    </w:p>
    <w:p w14:paraId="501E1F64" w14:textId="24859364" w:rsidR="002D6E0A" w:rsidRPr="002D6E0A" w:rsidRDefault="002D6E0A" w:rsidP="002D6E0A">
      <w:pPr>
        <w:pStyle w:val="Body"/>
      </w:pPr>
      <w:r w:rsidRPr="002D6E0A">
        <w:t>The information contained here may be of use to trusts as it identifies how much indirect cost, perpetual maintenance and GST are applicable for each fee.</w:t>
      </w:r>
    </w:p>
    <w:p w14:paraId="6FC256FB" w14:textId="77777777" w:rsidR="002D6E0A" w:rsidRDefault="002D6E0A" w:rsidP="002D6E0A">
      <w:pPr>
        <w:pStyle w:val="Figurecaption"/>
      </w:pPr>
      <w:r w:rsidRPr="002D6E0A">
        <w:lastRenderedPageBreak/>
        <w:t>Figure 3 –The fee breakdown tab</w:t>
      </w:r>
    </w:p>
    <w:p w14:paraId="5D0FC630" w14:textId="50B7232C" w:rsidR="002D6E0A" w:rsidRDefault="002D6E0A" w:rsidP="002D6E0A">
      <w:pPr>
        <w:pStyle w:val="Figurecaption"/>
      </w:pPr>
      <w:r>
        <w:rPr>
          <w:rFonts w:cs="Arial"/>
          <w:noProof/>
          <w:color w:val="000000"/>
          <w:sz w:val="20"/>
        </w:rPr>
        <w:drawing>
          <wp:inline distT="0" distB="0" distL="0" distR="0" wp14:anchorId="46DE7291" wp14:editId="122EF3B6">
            <wp:extent cx="4671905" cy="2944051"/>
            <wp:effectExtent l="0" t="0" r="0" b="8890"/>
            <wp:docPr id="18" name="Picture 18" descr="Screenshot of the fee breakdown tab in fee justification model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shot of the fee breakdown tab in fee justification model spreadsheet"/>
                    <pic:cNvPicPr>
                      <a:picLocks noChangeAspect="1" noChangeArrowheads="1"/>
                    </pic:cNvPicPr>
                  </pic:nvPicPr>
                  <pic:blipFill rotWithShape="1">
                    <a:blip r:embed="rId30">
                      <a:extLst>
                        <a:ext uri="{28A0092B-C50C-407E-A947-70E740481C1C}">
                          <a14:useLocalDpi xmlns:a14="http://schemas.microsoft.com/office/drawing/2010/main" val="0"/>
                        </a:ext>
                      </a:extLst>
                    </a:blip>
                    <a:srcRect l="1881" t="11345" r="27300" b="6293"/>
                    <a:stretch/>
                  </pic:blipFill>
                  <pic:spPr bwMode="auto">
                    <a:xfrm>
                      <a:off x="0" y="0"/>
                      <a:ext cx="4686280" cy="2953110"/>
                    </a:xfrm>
                    <a:prstGeom prst="rect">
                      <a:avLst/>
                    </a:prstGeom>
                    <a:noFill/>
                    <a:ln>
                      <a:noFill/>
                    </a:ln>
                    <a:extLst>
                      <a:ext uri="{53640926-AAD7-44D8-BBD7-CCE9431645EC}">
                        <a14:shadowObscured xmlns:a14="http://schemas.microsoft.com/office/drawing/2010/main"/>
                      </a:ext>
                    </a:extLst>
                  </pic:spPr>
                </pic:pic>
              </a:graphicData>
            </a:graphic>
          </wp:inline>
        </w:drawing>
      </w:r>
    </w:p>
    <w:p w14:paraId="09726B93" w14:textId="1C83D890" w:rsidR="002D6E0A" w:rsidRDefault="002D6E0A" w:rsidP="003A7179">
      <w:pPr>
        <w:pStyle w:val="Heading1"/>
        <w:spacing w:before="360"/>
      </w:pPr>
      <w:bookmarkStart w:id="10" w:name="_Toc152765768"/>
      <w:r>
        <w:t>Tab 4</w:t>
      </w:r>
      <w:r w:rsidR="00B01689">
        <w:t xml:space="preserve"> – </w:t>
      </w:r>
      <w:r w:rsidR="00D637F1">
        <w:t>F</w:t>
      </w:r>
      <w:r>
        <w:t xml:space="preserve">ee </w:t>
      </w:r>
      <w:r w:rsidR="00D637F1">
        <w:t>D</w:t>
      </w:r>
      <w:r>
        <w:t>escript</w:t>
      </w:r>
      <w:r w:rsidR="00BE7FBA">
        <w:t>ion</w:t>
      </w:r>
      <w:r w:rsidR="00000541">
        <w:t xml:space="preserve"> </w:t>
      </w:r>
      <w:r w:rsidR="00474BED">
        <w:t>List</w:t>
      </w:r>
      <w:bookmarkEnd w:id="10"/>
    </w:p>
    <w:p w14:paraId="58E68B45" w14:textId="18F663D3" w:rsidR="002D6E0A" w:rsidRDefault="002D6E0A" w:rsidP="002D6E0A">
      <w:pPr>
        <w:pStyle w:val="Body"/>
      </w:pPr>
      <w:r>
        <w:t>The Fee Descript</w:t>
      </w:r>
      <w:r w:rsidR="00FE4CB2">
        <w:t>ion</w:t>
      </w:r>
      <w:r>
        <w:t xml:space="preserve"> </w:t>
      </w:r>
      <w:r w:rsidR="00474BED">
        <w:t xml:space="preserve">List </w:t>
      </w:r>
      <w:r>
        <w:t>tab lists all current</w:t>
      </w:r>
      <w:r w:rsidR="00CF190D">
        <w:t xml:space="preserve"> fee codes and the</w:t>
      </w:r>
      <w:r w:rsidR="00BF6A7A">
        <w:t>ir</w:t>
      </w:r>
      <w:r>
        <w:t xml:space="preserve"> standardised fee</w:t>
      </w:r>
      <w:r w:rsidR="00000541">
        <w:t xml:space="preserve"> name</w:t>
      </w:r>
      <w:r>
        <w:t>s</w:t>
      </w:r>
      <w:r w:rsidR="00BF6A7A">
        <w:t>.</w:t>
      </w:r>
      <w:r>
        <w:t xml:space="preserve"> </w:t>
      </w:r>
    </w:p>
    <w:p w14:paraId="79FCF8FF" w14:textId="53E5D899" w:rsidR="002D6E0A" w:rsidRDefault="00375623" w:rsidP="002D6E0A">
      <w:pPr>
        <w:pStyle w:val="Body"/>
      </w:pPr>
      <w:r>
        <w:t>The list</w:t>
      </w:r>
      <w:r w:rsidR="002D6E0A">
        <w:t xml:space="preserve"> is also available in the </w:t>
      </w:r>
      <w:r w:rsidR="00000541">
        <w:t>manual</w:t>
      </w:r>
      <w:r w:rsidR="00000541" w:rsidRPr="002D6E0A">
        <w:rPr>
          <w:i/>
          <w:iCs/>
        </w:rPr>
        <w:t xml:space="preserve"> </w:t>
      </w:r>
      <w:r w:rsidR="00D47A3E">
        <w:t xml:space="preserve">available on the </w:t>
      </w:r>
      <w:hyperlink r:id="rId31" w:history="1">
        <w:r w:rsidR="00B01689">
          <w:rPr>
            <w:rStyle w:val="Hyperlink"/>
            <w:u w:val="none"/>
          </w:rPr>
          <w:t>department's website</w:t>
        </w:r>
      </w:hyperlink>
      <w:r w:rsidR="00D47A3E">
        <w:t xml:space="preserve"> at &lt;</w:t>
      </w:r>
      <w:r w:rsidR="00B01689" w:rsidRPr="00E400B1">
        <w:t>https://www.health.vic.gov.au/publications/manual-for-victorian-class-b-cemetery-trusts</w:t>
      </w:r>
      <w:r w:rsidR="00D47A3E">
        <w:t>&gt;.</w:t>
      </w:r>
    </w:p>
    <w:p w14:paraId="5847F44C" w14:textId="60DD8B17" w:rsidR="002D6E0A" w:rsidRDefault="002D6E0A" w:rsidP="002D6E0A">
      <w:pPr>
        <w:pStyle w:val="Body"/>
      </w:pPr>
      <w:r>
        <w:t xml:space="preserve">All cemetery trust products and services are contained in these standardised </w:t>
      </w:r>
      <w:r w:rsidR="00F1363A">
        <w:t>descriptions</w:t>
      </w:r>
      <w:r>
        <w:t xml:space="preserve">. </w:t>
      </w:r>
      <w:r w:rsidR="00346539">
        <w:t xml:space="preserve">Definitions and suggestions </w:t>
      </w:r>
      <w:r w:rsidR="00B901B3">
        <w:t>about</w:t>
      </w:r>
      <w:r w:rsidR="00346539">
        <w:t xml:space="preserve"> the fee</w:t>
      </w:r>
      <w:r w:rsidR="00705044">
        <w:t xml:space="preserve"> categories are provided in the Manual. </w:t>
      </w:r>
      <w:r>
        <w:t xml:space="preserve">If </w:t>
      </w:r>
      <w:r w:rsidR="005546A8">
        <w:t xml:space="preserve">the trust has </w:t>
      </w:r>
      <w:r>
        <w:t xml:space="preserve">difficulty selecting a fee </w:t>
      </w:r>
      <w:r w:rsidR="00EC351E">
        <w:t>description</w:t>
      </w:r>
      <w:r>
        <w:t>, please contact the department</w:t>
      </w:r>
      <w:r w:rsidR="00B901B3">
        <w:t>.</w:t>
      </w:r>
    </w:p>
    <w:p w14:paraId="7FB16E76" w14:textId="79A2EDFC" w:rsidR="0071735E" w:rsidRDefault="0071735E" w:rsidP="002D6E0A">
      <w:pPr>
        <w:pStyle w:val="Body"/>
      </w:pPr>
      <w:r>
        <w:t>The fee codes are used in Column B on tab 1 as the first step in completing the model.</w:t>
      </w:r>
    </w:p>
    <w:p w14:paraId="41A473A8" w14:textId="77777777" w:rsidR="00895116" w:rsidRPr="005D74BF" w:rsidRDefault="00895116" w:rsidP="00895116">
      <w:pPr>
        <w:pStyle w:val="Heading1"/>
      </w:pPr>
      <w:bookmarkStart w:id="11" w:name="_Toc70511072"/>
      <w:bookmarkStart w:id="12" w:name="_Toc70581829"/>
      <w:bookmarkStart w:id="13" w:name="_Toc152765769"/>
      <w:r w:rsidRPr="005D74BF">
        <w:t>Contact</w:t>
      </w:r>
      <w:bookmarkStart w:id="14" w:name="_Hlk66712316"/>
      <w:bookmarkEnd w:id="11"/>
      <w:bookmarkEnd w:id="12"/>
      <w:bookmarkEnd w:id="13"/>
    </w:p>
    <w:p w14:paraId="0021F32A" w14:textId="5760D096" w:rsidR="002D6E0A" w:rsidRPr="002D6E0A" w:rsidRDefault="00895116" w:rsidP="002D6E0A">
      <w:pPr>
        <w:pStyle w:val="Body"/>
      </w:pPr>
      <w:r>
        <w:t>For assistance</w:t>
      </w:r>
      <w:r w:rsidR="00B91317">
        <w:t>,</w:t>
      </w:r>
      <w:r w:rsidRPr="00D765A6">
        <w:t xml:space="preserve"> please contact the </w:t>
      </w:r>
      <w:r w:rsidR="0086596B">
        <w:t>department</w:t>
      </w:r>
      <w:r w:rsidR="00BB0900" w:rsidRPr="00D765A6">
        <w:t xml:space="preserve"> </w:t>
      </w:r>
      <w:r w:rsidRPr="00D765A6">
        <w:t>on 1800 034 280</w:t>
      </w:r>
      <w:r>
        <w:t xml:space="preserve"> or email </w:t>
      </w:r>
      <w:hyperlink r:id="rId32" w:history="1">
        <w:r w:rsidRPr="00D15990">
          <w:rPr>
            <w:rStyle w:val="Hyperlink"/>
            <w:rFonts w:cs="Arial"/>
            <w:u w:val="none"/>
          </w:rPr>
          <w:t>cemeteries@health.vic.gov.au</w:t>
        </w:r>
      </w:hyperlink>
      <w:r w:rsidRPr="003A7179">
        <w:t>.</w:t>
      </w:r>
      <w:bookmarkEnd w:id="14"/>
    </w:p>
    <w:sectPr w:rsidR="002D6E0A" w:rsidRPr="002D6E0A" w:rsidSect="00454A7D">
      <w:headerReference w:type="even" r:id="rId33"/>
      <w:headerReference w:type="default" r:id="rId34"/>
      <w:footerReference w:type="even" r:id="rId35"/>
      <w:footerReference w:type="default" r:id="rId36"/>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0FF3" w14:textId="77777777" w:rsidR="00532750" w:rsidRDefault="00532750">
      <w:r>
        <w:separator/>
      </w:r>
    </w:p>
    <w:p w14:paraId="7AD2D5AF" w14:textId="77777777" w:rsidR="00532750" w:rsidRDefault="00532750"/>
  </w:endnote>
  <w:endnote w:type="continuationSeparator" w:id="0">
    <w:p w14:paraId="4C151CC4" w14:textId="77777777" w:rsidR="00532750" w:rsidRDefault="00532750">
      <w:r>
        <w:continuationSeparator/>
      </w:r>
    </w:p>
    <w:p w14:paraId="60FD5BAD" w14:textId="77777777" w:rsidR="00532750" w:rsidRDefault="00532750"/>
  </w:endnote>
  <w:endnote w:type="continuationNotice" w:id="1">
    <w:p w14:paraId="52354D2D" w14:textId="77777777" w:rsidR="00532750" w:rsidRDefault="00532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B5B9" w14:textId="77777777" w:rsidR="00872946" w:rsidRDefault="00872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C5AB" w14:textId="77777777" w:rsidR="00872946" w:rsidRDefault="00872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B7D4" w14:textId="77777777" w:rsidR="00872946" w:rsidRDefault="008729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176F" w14:textId="6403890A"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5B2A" w14:textId="76296060" w:rsidR="00431A70" w:rsidRDefault="0043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FA2F" w14:textId="77777777" w:rsidR="00532750" w:rsidRDefault="00532750" w:rsidP="00207717">
      <w:pPr>
        <w:spacing w:before="120"/>
      </w:pPr>
      <w:r>
        <w:separator/>
      </w:r>
    </w:p>
  </w:footnote>
  <w:footnote w:type="continuationSeparator" w:id="0">
    <w:p w14:paraId="4C3BE705" w14:textId="77777777" w:rsidR="00532750" w:rsidRDefault="00532750">
      <w:r>
        <w:continuationSeparator/>
      </w:r>
    </w:p>
    <w:p w14:paraId="311A9178" w14:textId="77777777" w:rsidR="00532750" w:rsidRDefault="00532750"/>
  </w:footnote>
  <w:footnote w:type="continuationNotice" w:id="1">
    <w:p w14:paraId="61F77815" w14:textId="77777777" w:rsidR="00532750" w:rsidRDefault="005327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8BAE" w14:textId="77777777" w:rsidR="00872946" w:rsidRDefault="00872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009A" w14:textId="77777777" w:rsidR="00872946" w:rsidRDefault="00872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5F0" w14:textId="77777777" w:rsidR="00872946" w:rsidRDefault="00872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15B"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27A1" w14:textId="36C4CB59" w:rsidR="00562811" w:rsidRPr="0051568D" w:rsidRDefault="003A7179" w:rsidP="0017674D">
    <w:pPr>
      <w:pStyle w:val="Header"/>
    </w:pPr>
    <w:r>
      <w:t>F</w:t>
    </w:r>
    <w:r w:rsidRPr="00600465">
      <w:t>ee justification model</w:t>
    </w:r>
    <w:r>
      <w:t xml:space="preserve"> </w:t>
    </w:r>
    <w:r w:rsidRPr="00600465">
      <w:t>user</w:t>
    </w:r>
    <w:r>
      <w:t> </w:t>
    </w:r>
    <w:r w:rsidRPr="00600465">
      <w:t>guide</w:t>
    </w:r>
    <w:r>
      <w:t xml:space="preserve"> for Class B cemetery trusts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AC27570"/>
    <w:multiLevelType w:val="hybridMultilevel"/>
    <w:tmpl w:val="3B442248"/>
    <w:lvl w:ilvl="0" w:tplc="5AEC7C9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185D07"/>
    <w:multiLevelType w:val="hybridMultilevel"/>
    <w:tmpl w:val="DCF8D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873354">
    <w:abstractNumId w:val="10"/>
  </w:num>
  <w:num w:numId="2" w16cid:durableId="724640900">
    <w:abstractNumId w:val="18"/>
  </w:num>
  <w:num w:numId="3" w16cid:durableId="213927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22333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815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483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665261">
    <w:abstractNumId w:val="22"/>
  </w:num>
  <w:num w:numId="8" w16cid:durableId="672151155">
    <w:abstractNumId w:val="16"/>
  </w:num>
  <w:num w:numId="9" w16cid:durableId="1064794878">
    <w:abstractNumId w:val="21"/>
  </w:num>
  <w:num w:numId="10" w16cid:durableId="18825497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428852">
    <w:abstractNumId w:val="23"/>
  </w:num>
  <w:num w:numId="12" w16cid:durableId="1110972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774091">
    <w:abstractNumId w:val="19"/>
  </w:num>
  <w:num w:numId="14" w16cid:durableId="17434818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6776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8999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7498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1437847">
    <w:abstractNumId w:val="26"/>
  </w:num>
  <w:num w:numId="19" w16cid:durableId="2112358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7000122">
    <w:abstractNumId w:val="14"/>
  </w:num>
  <w:num w:numId="21" w16cid:durableId="1798722595">
    <w:abstractNumId w:val="12"/>
  </w:num>
  <w:num w:numId="22" w16cid:durableId="1380588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2143505">
    <w:abstractNumId w:val="15"/>
  </w:num>
  <w:num w:numId="24" w16cid:durableId="1198081397">
    <w:abstractNumId w:val="27"/>
  </w:num>
  <w:num w:numId="25" w16cid:durableId="1029184848">
    <w:abstractNumId w:val="25"/>
  </w:num>
  <w:num w:numId="26" w16cid:durableId="1555313282">
    <w:abstractNumId w:val="20"/>
  </w:num>
  <w:num w:numId="27" w16cid:durableId="293367302">
    <w:abstractNumId w:val="11"/>
  </w:num>
  <w:num w:numId="28" w16cid:durableId="283194569">
    <w:abstractNumId w:val="28"/>
  </w:num>
  <w:num w:numId="29" w16cid:durableId="183789941">
    <w:abstractNumId w:val="9"/>
  </w:num>
  <w:num w:numId="30" w16cid:durableId="411048388">
    <w:abstractNumId w:val="7"/>
  </w:num>
  <w:num w:numId="31" w16cid:durableId="1833795421">
    <w:abstractNumId w:val="6"/>
  </w:num>
  <w:num w:numId="32" w16cid:durableId="1112473848">
    <w:abstractNumId w:val="5"/>
  </w:num>
  <w:num w:numId="33" w16cid:durableId="1990790998">
    <w:abstractNumId w:val="4"/>
  </w:num>
  <w:num w:numId="34" w16cid:durableId="1148866916">
    <w:abstractNumId w:val="8"/>
  </w:num>
  <w:num w:numId="35" w16cid:durableId="496922415">
    <w:abstractNumId w:val="3"/>
  </w:num>
  <w:num w:numId="36" w16cid:durableId="550651454">
    <w:abstractNumId w:val="2"/>
  </w:num>
  <w:num w:numId="37" w16cid:durableId="297345377">
    <w:abstractNumId w:val="1"/>
  </w:num>
  <w:num w:numId="38" w16cid:durableId="967247623">
    <w:abstractNumId w:val="0"/>
  </w:num>
  <w:num w:numId="39" w16cid:durableId="14394436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8446045">
    <w:abstractNumId w:val="24"/>
  </w:num>
  <w:num w:numId="41" w16cid:durableId="474761207">
    <w:abstractNumId w:val="17"/>
  </w:num>
  <w:num w:numId="42" w16cid:durableId="11187199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7392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932126">
    <w:abstractNumId w:val="18"/>
  </w:num>
  <w:num w:numId="45" w16cid:durableId="157619872">
    <w:abstractNumId w:val="18"/>
  </w:num>
  <w:num w:numId="46" w16cid:durableId="868418067">
    <w:abstractNumId w:val="18"/>
  </w:num>
  <w:num w:numId="47" w16cid:durableId="2140679310">
    <w:abstractNumId w:val="18"/>
  </w:num>
  <w:num w:numId="48" w16cid:durableId="2098167040">
    <w:abstractNumId w:val="18"/>
  </w:num>
  <w:num w:numId="49" w16cid:durableId="369257855">
    <w:abstractNumId w:val="18"/>
  </w:num>
  <w:num w:numId="50" w16cid:durableId="106726824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65"/>
    <w:rsid w:val="00000541"/>
    <w:rsid w:val="00000719"/>
    <w:rsid w:val="000014DA"/>
    <w:rsid w:val="00002D68"/>
    <w:rsid w:val="000033F7"/>
    <w:rsid w:val="00003403"/>
    <w:rsid w:val="00005347"/>
    <w:rsid w:val="00006287"/>
    <w:rsid w:val="0000638E"/>
    <w:rsid w:val="000072B6"/>
    <w:rsid w:val="0001021B"/>
    <w:rsid w:val="00011D89"/>
    <w:rsid w:val="000154FD"/>
    <w:rsid w:val="00022271"/>
    <w:rsid w:val="000235E8"/>
    <w:rsid w:val="0002412B"/>
    <w:rsid w:val="00024485"/>
    <w:rsid w:val="00024B8F"/>
    <w:rsid w:val="00024D89"/>
    <w:rsid w:val="000250B6"/>
    <w:rsid w:val="00026540"/>
    <w:rsid w:val="00030CDD"/>
    <w:rsid w:val="000310E4"/>
    <w:rsid w:val="0003196D"/>
    <w:rsid w:val="00031BB4"/>
    <w:rsid w:val="00033D81"/>
    <w:rsid w:val="00033DC9"/>
    <w:rsid w:val="000342D1"/>
    <w:rsid w:val="00037366"/>
    <w:rsid w:val="000378A3"/>
    <w:rsid w:val="000402EB"/>
    <w:rsid w:val="00041BF0"/>
    <w:rsid w:val="00042C8A"/>
    <w:rsid w:val="0004536B"/>
    <w:rsid w:val="00046B68"/>
    <w:rsid w:val="00046DCF"/>
    <w:rsid w:val="000527DD"/>
    <w:rsid w:val="00055AD9"/>
    <w:rsid w:val="000562DE"/>
    <w:rsid w:val="00056EC4"/>
    <w:rsid w:val="000578B2"/>
    <w:rsid w:val="00060959"/>
    <w:rsid w:val="00060C8F"/>
    <w:rsid w:val="0006298A"/>
    <w:rsid w:val="000663CD"/>
    <w:rsid w:val="000704B9"/>
    <w:rsid w:val="000733FE"/>
    <w:rsid w:val="00074219"/>
    <w:rsid w:val="00074ED5"/>
    <w:rsid w:val="0008077B"/>
    <w:rsid w:val="0008204A"/>
    <w:rsid w:val="0008248C"/>
    <w:rsid w:val="0008508E"/>
    <w:rsid w:val="0008686B"/>
    <w:rsid w:val="00087951"/>
    <w:rsid w:val="00090339"/>
    <w:rsid w:val="000907D4"/>
    <w:rsid w:val="0009113B"/>
    <w:rsid w:val="00093282"/>
    <w:rsid w:val="00093402"/>
    <w:rsid w:val="00094DA3"/>
    <w:rsid w:val="00096CD1"/>
    <w:rsid w:val="000A012C"/>
    <w:rsid w:val="000A0EB9"/>
    <w:rsid w:val="000A186C"/>
    <w:rsid w:val="000A1EA4"/>
    <w:rsid w:val="000A2476"/>
    <w:rsid w:val="000A641A"/>
    <w:rsid w:val="000B0430"/>
    <w:rsid w:val="000B3EDB"/>
    <w:rsid w:val="000B543D"/>
    <w:rsid w:val="000B55F9"/>
    <w:rsid w:val="000B5BF7"/>
    <w:rsid w:val="000B6BC8"/>
    <w:rsid w:val="000C0303"/>
    <w:rsid w:val="000C42EA"/>
    <w:rsid w:val="000C4546"/>
    <w:rsid w:val="000D0491"/>
    <w:rsid w:val="000D1242"/>
    <w:rsid w:val="000D260A"/>
    <w:rsid w:val="000D2ABA"/>
    <w:rsid w:val="000E0970"/>
    <w:rsid w:val="000E129B"/>
    <w:rsid w:val="000E2B00"/>
    <w:rsid w:val="000E3CC7"/>
    <w:rsid w:val="000E46B8"/>
    <w:rsid w:val="000E6BD4"/>
    <w:rsid w:val="000E6D6D"/>
    <w:rsid w:val="000F1F1E"/>
    <w:rsid w:val="000F2259"/>
    <w:rsid w:val="000F2DDA"/>
    <w:rsid w:val="000F2EA0"/>
    <w:rsid w:val="000F5213"/>
    <w:rsid w:val="00101001"/>
    <w:rsid w:val="00102BAB"/>
    <w:rsid w:val="00103276"/>
    <w:rsid w:val="0010392D"/>
    <w:rsid w:val="0010447F"/>
    <w:rsid w:val="00104FE3"/>
    <w:rsid w:val="00105241"/>
    <w:rsid w:val="0010714F"/>
    <w:rsid w:val="001120C5"/>
    <w:rsid w:val="00120BD3"/>
    <w:rsid w:val="001211F0"/>
    <w:rsid w:val="00122FEA"/>
    <w:rsid w:val="001232BD"/>
    <w:rsid w:val="001236DC"/>
    <w:rsid w:val="00124ED5"/>
    <w:rsid w:val="001276FA"/>
    <w:rsid w:val="00130C58"/>
    <w:rsid w:val="0013140D"/>
    <w:rsid w:val="00132173"/>
    <w:rsid w:val="00142590"/>
    <w:rsid w:val="00143794"/>
    <w:rsid w:val="001447B3"/>
    <w:rsid w:val="0015151C"/>
    <w:rsid w:val="00152073"/>
    <w:rsid w:val="00152329"/>
    <w:rsid w:val="00156598"/>
    <w:rsid w:val="00156611"/>
    <w:rsid w:val="00161939"/>
    <w:rsid w:val="00161AA0"/>
    <w:rsid w:val="00161D2E"/>
    <w:rsid w:val="00161F3E"/>
    <w:rsid w:val="00162093"/>
    <w:rsid w:val="00162CA9"/>
    <w:rsid w:val="001652B3"/>
    <w:rsid w:val="00165459"/>
    <w:rsid w:val="00165A57"/>
    <w:rsid w:val="0016680C"/>
    <w:rsid w:val="001712C2"/>
    <w:rsid w:val="00172BAF"/>
    <w:rsid w:val="00175951"/>
    <w:rsid w:val="0017674D"/>
    <w:rsid w:val="001771DD"/>
    <w:rsid w:val="00177805"/>
    <w:rsid w:val="00177995"/>
    <w:rsid w:val="00177A8C"/>
    <w:rsid w:val="0018244E"/>
    <w:rsid w:val="00183E6F"/>
    <w:rsid w:val="00186B33"/>
    <w:rsid w:val="00192F9D"/>
    <w:rsid w:val="00196EB8"/>
    <w:rsid w:val="00196EFB"/>
    <w:rsid w:val="001979FF"/>
    <w:rsid w:val="00197B17"/>
    <w:rsid w:val="001A1950"/>
    <w:rsid w:val="001A1C54"/>
    <w:rsid w:val="001A3ACE"/>
    <w:rsid w:val="001A3E84"/>
    <w:rsid w:val="001A6272"/>
    <w:rsid w:val="001A78F4"/>
    <w:rsid w:val="001B00D7"/>
    <w:rsid w:val="001B058F"/>
    <w:rsid w:val="001B5952"/>
    <w:rsid w:val="001B6B96"/>
    <w:rsid w:val="001B738B"/>
    <w:rsid w:val="001B7EA0"/>
    <w:rsid w:val="001C09DB"/>
    <w:rsid w:val="001C277E"/>
    <w:rsid w:val="001C2A72"/>
    <w:rsid w:val="001C31B7"/>
    <w:rsid w:val="001C4CFA"/>
    <w:rsid w:val="001D0B75"/>
    <w:rsid w:val="001D39A5"/>
    <w:rsid w:val="001D3C09"/>
    <w:rsid w:val="001D44E8"/>
    <w:rsid w:val="001D5FF9"/>
    <w:rsid w:val="001D60EC"/>
    <w:rsid w:val="001D6F59"/>
    <w:rsid w:val="001E2B6D"/>
    <w:rsid w:val="001E44DF"/>
    <w:rsid w:val="001E5597"/>
    <w:rsid w:val="001E68A5"/>
    <w:rsid w:val="001E6BB0"/>
    <w:rsid w:val="001E7282"/>
    <w:rsid w:val="001F1FC7"/>
    <w:rsid w:val="001F2274"/>
    <w:rsid w:val="001F3826"/>
    <w:rsid w:val="001F58C0"/>
    <w:rsid w:val="001F6E46"/>
    <w:rsid w:val="001F7C91"/>
    <w:rsid w:val="00201BC6"/>
    <w:rsid w:val="002033B7"/>
    <w:rsid w:val="00205777"/>
    <w:rsid w:val="00206114"/>
    <w:rsid w:val="00206463"/>
    <w:rsid w:val="00206F2F"/>
    <w:rsid w:val="00207717"/>
    <w:rsid w:val="0021011B"/>
    <w:rsid w:val="0021013D"/>
    <w:rsid w:val="0021053D"/>
    <w:rsid w:val="00210A92"/>
    <w:rsid w:val="00212B95"/>
    <w:rsid w:val="0021458E"/>
    <w:rsid w:val="00214BAA"/>
    <w:rsid w:val="00215CC8"/>
    <w:rsid w:val="00216C03"/>
    <w:rsid w:val="00220A1A"/>
    <w:rsid w:val="00220C04"/>
    <w:rsid w:val="0022278D"/>
    <w:rsid w:val="00225B7A"/>
    <w:rsid w:val="0022701F"/>
    <w:rsid w:val="00227C68"/>
    <w:rsid w:val="002333F5"/>
    <w:rsid w:val="00233724"/>
    <w:rsid w:val="00234767"/>
    <w:rsid w:val="002365B4"/>
    <w:rsid w:val="002432E1"/>
    <w:rsid w:val="00246207"/>
    <w:rsid w:val="00246C5E"/>
    <w:rsid w:val="00250960"/>
    <w:rsid w:val="00250990"/>
    <w:rsid w:val="00251343"/>
    <w:rsid w:val="002536A4"/>
    <w:rsid w:val="00253A37"/>
    <w:rsid w:val="00253E5A"/>
    <w:rsid w:val="00254F58"/>
    <w:rsid w:val="002570E0"/>
    <w:rsid w:val="002620BC"/>
    <w:rsid w:val="00262292"/>
    <w:rsid w:val="00262802"/>
    <w:rsid w:val="00263A90"/>
    <w:rsid w:val="0026408B"/>
    <w:rsid w:val="00265202"/>
    <w:rsid w:val="00266FC9"/>
    <w:rsid w:val="00267C3E"/>
    <w:rsid w:val="00267D28"/>
    <w:rsid w:val="002709BB"/>
    <w:rsid w:val="0027131C"/>
    <w:rsid w:val="00273BAC"/>
    <w:rsid w:val="00275A5D"/>
    <w:rsid w:val="00275BF3"/>
    <w:rsid w:val="002763B3"/>
    <w:rsid w:val="002802E3"/>
    <w:rsid w:val="00281C92"/>
    <w:rsid w:val="0028213D"/>
    <w:rsid w:val="002862F1"/>
    <w:rsid w:val="00287FAB"/>
    <w:rsid w:val="00291373"/>
    <w:rsid w:val="0029261D"/>
    <w:rsid w:val="0029597D"/>
    <w:rsid w:val="00295EB1"/>
    <w:rsid w:val="002962C3"/>
    <w:rsid w:val="0029752B"/>
    <w:rsid w:val="002A0A9C"/>
    <w:rsid w:val="002A45DA"/>
    <w:rsid w:val="002A483C"/>
    <w:rsid w:val="002A6700"/>
    <w:rsid w:val="002A7FBA"/>
    <w:rsid w:val="002B0C7C"/>
    <w:rsid w:val="002B1729"/>
    <w:rsid w:val="002B2E0C"/>
    <w:rsid w:val="002B36C7"/>
    <w:rsid w:val="002B4DD4"/>
    <w:rsid w:val="002B5277"/>
    <w:rsid w:val="002B5375"/>
    <w:rsid w:val="002B77C1"/>
    <w:rsid w:val="002C00D0"/>
    <w:rsid w:val="002C0ED7"/>
    <w:rsid w:val="002C2728"/>
    <w:rsid w:val="002C4A3D"/>
    <w:rsid w:val="002C5B7C"/>
    <w:rsid w:val="002C6BBF"/>
    <w:rsid w:val="002D1E0D"/>
    <w:rsid w:val="002D5006"/>
    <w:rsid w:val="002D6E0A"/>
    <w:rsid w:val="002D7C61"/>
    <w:rsid w:val="002E01D0"/>
    <w:rsid w:val="002E0BE1"/>
    <w:rsid w:val="002E0F64"/>
    <w:rsid w:val="002E161D"/>
    <w:rsid w:val="002E28A2"/>
    <w:rsid w:val="002E3100"/>
    <w:rsid w:val="002E6C95"/>
    <w:rsid w:val="002E7C36"/>
    <w:rsid w:val="002F3D32"/>
    <w:rsid w:val="002F5F31"/>
    <w:rsid w:val="002F5F46"/>
    <w:rsid w:val="002F7F29"/>
    <w:rsid w:val="00300DBC"/>
    <w:rsid w:val="00302216"/>
    <w:rsid w:val="00303E53"/>
    <w:rsid w:val="00305CC1"/>
    <w:rsid w:val="00306E5F"/>
    <w:rsid w:val="00307E14"/>
    <w:rsid w:val="00311A22"/>
    <w:rsid w:val="00314054"/>
    <w:rsid w:val="00315567"/>
    <w:rsid w:val="00315904"/>
    <w:rsid w:val="00316F27"/>
    <w:rsid w:val="003172CF"/>
    <w:rsid w:val="003214F1"/>
    <w:rsid w:val="00322E4B"/>
    <w:rsid w:val="00326D81"/>
    <w:rsid w:val="0032714C"/>
    <w:rsid w:val="00327870"/>
    <w:rsid w:val="0033259D"/>
    <w:rsid w:val="003333D2"/>
    <w:rsid w:val="00334686"/>
    <w:rsid w:val="00337339"/>
    <w:rsid w:val="00340345"/>
    <w:rsid w:val="003406C6"/>
    <w:rsid w:val="003418CC"/>
    <w:rsid w:val="003434EE"/>
    <w:rsid w:val="003459BD"/>
    <w:rsid w:val="00346539"/>
    <w:rsid w:val="00350D38"/>
    <w:rsid w:val="00351B36"/>
    <w:rsid w:val="00353504"/>
    <w:rsid w:val="00357B4E"/>
    <w:rsid w:val="00360B71"/>
    <w:rsid w:val="0036341F"/>
    <w:rsid w:val="003716FD"/>
    <w:rsid w:val="0037204B"/>
    <w:rsid w:val="003743F4"/>
    <w:rsid w:val="003744CF"/>
    <w:rsid w:val="00374717"/>
    <w:rsid w:val="00375623"/>
    <w:rsid w:val="0037676C"/>
    <w:rsid w:val="00381043"/>
    <w:rsid w:val="003829E5"/>
    <w:rsid w:val="00384995"/>
    <w:rsid w:val="00386109"/>
    <w:rsid w:val="00386944"/>
    <w:rsid w:val="00390F9A"/>
    <w:rsid w:val="00391898"/>
    <w:rsid w:val="00391A61"/>
    <w:rsid w:val="003956CC"/>
    <w:rsid w:val="00395C9A"/>
    <w:rsid w:val="003A0853"/>
    <w:rsid w:val="003A32AB"/>
    <w:rsid w:val="003A341A"/>
    <w:rsid w:val="003A3D76"/>
    <w:rsid w:val="003A6B67"/>
    <w:rsid w:val="003A7179"/>
    <w:rsid w:val="003B13B6"/>
    <w:rsid w:val="003B14C3"/>
    <w:rsid w:val="003B15E6"/>
    <w:rsid w:val="003B22EF"/>
    <w:rsid w:val="003B408A"/>
    <w:rsid w:val="003C08A2"/>
    <w:rsid w:val="003C2045"/>
    <w:rsid w:val="003C2265"/>
    <w:rsid w:val="003C43A1"/>
    <w:rsid w:val="003C4FC0"/>
    <w:rsid w:val="003C55F4"/>
    <w:rsid w:val="003C60D1"/>
    <w:rsid w:val="003C7897"/>
    <w:rsid w:val="003C7A3F"/>
    <w:rsid w:val="003D082E"/>
    <w:rsid w:val="003D2766"/>
    <w:rsid w:val="003D2A74"/>
    <w:rsid w:val="003D3D88"/>
    <w:rsid w:val="003D3E8F"/>
    <w:rsid w:val="003D48F3"/>
    <w:rsid w:val="003D6475"/>
    <w:rsid w:val="003D6EE6"/>
    <w:rsid w:val="003E375C"/>
    <w:rsid w:val="003E4086"/>
    <w:rsid w:val="003E639E"/>
    <w:rsid w:val="003E71E5"/>
    <w:rsid w:val="003F0445"/>
    <w:rsid w:val="003F0CF0"/>
    <w:rsid w:val="003F14B1"/>
    <w:rsid w:val="003F28D7"/>
    <w:rsid w:val="003F2B20"/>
    <w:rsid w:val="003F3289"/>
    <w:rsid w:val="003F3C62"/>
    <w:rsid w:val="003F5CB9"/>
    <w:rsid w:val="003F6FCC"/>
    <w:rsid w:val="004013C7"/>
    <w:rsid w:val="00401FCF"/>
    <w:rsid w:val="00406285"/>
    <w:rsid w:val="004115A2"/>
    <w:rsid w:val="00414470"/>
    <w:rsid w:val="004148F9"/>
    <w:rsid w:val="00417AFB"/>
    <w:rsid w:val="0042084E"/>
    <w:rsid w:val="00421EEF"/>
    <w:rsid w:val="00424D65"/>
    <w:rsid w:val="00430393"/>
    <w:rsid w:val="00431806"/>
    <w:rsid w:val="00431A70"/>
    <w:rsid w:val="00431F42"/>
    <w:rsid w:val="0043282E"/>
    <w:rsid w:val="004338EC"/>
    <w:rsid w:val="00433B0C"/>
    <w:rsid w:val="00442C6C"/>
    <w:rsid w:val="00443CBE"/>
    <w:rsid w:val="00443E8A"/>
    <w:rsid w:val="004441BC"/>
    <w:rsid w:val="004468B4"/>
    <w:rsid w:val="00446D86"/>
    <w:rsid w:val="0045230A"/>
    <w:rsid w:val="00454A7D"/>
    <w:rsid w:val="00454AD0"/>
    <w:rsid w:val="00457337"/>
    <w:rsid w:val="00461973"/>
    <w:rsid w:val="00462E3D"/>
    <w:rsid w:val="00466E79"/>
    <w:rsid w:val="00470D7D"/>
    <w:rsid w:val="00471BCF"/>
    <w:rsid w:val="0047372D"/>
    <w:rsid w:val="00473BA3"/>
    <w:rsid w:val="004743DD"/>
    <w:rsid w:val="00474BED"/>
    <w:rsid w:val="00474CEA"/>
    <w:rsid w:val="00483968"/>
    <w:rsid w:val="004841BE"/>
    <w:rsid w:val="00484A9E"/>
    <w:rsid w:val="00484F86"/>
    <w:rsid w:val="00490746"/>
    <w:rsid w:val="00490852"/>
    <w:rsid w:val="00491C9C"/>
    <w:rsid w:val="00492EA3"/>
    <w:rsid w:val="00492EE8"/>
    <w:rsid w:val="00492F30"/>
    <w:rsid w:val="004946F4"/>
    <w:rsid w:val="0049487E"/>
    <w:rsid w:val="004A0324"/>
    <w:rsid w:val="004A160D"/>
    <w:rsid w:val="004A3E81"/>
    <w:rsid w:val="004A4195"/>
    <w:rsid w:val="004A4DD4"/>
    <w:rsid w:val="004A5A4F"/>
    <w:rsid w:val="004A5C62"/>
    <w:rsid w:val="004A5CE5"/>
    <w:rsid w:val="004A707D"/>
    <w:rsid w:val="004B0974"/>
    <w:rsid w:val="004B4185"/>
    <w:rsid w:val="004B4C59"/>
    <w:rsid w:val="004B7ADC"/>
    <w:rsid w:val="004C5541"/>
    <w:rsid w:val="004C6EEE"/>
    <w:rsid w:val="004C702B"/>
    <w:rsid w:val="004D0033"/>
    <w:rsid w:val="004D016B"/>
    <w:rsid w:val="004D1B22"/>
    <w:rsid w:val="004D23CC"/>
    <w:rsid w:val="004D36F2"/>
    <w:rsid w:val="004D51EC"/>
    <w:rsid w:val="004E1106"/>
    <w:rsid w:val="004E138F"/>
    <w:rsid w:val="004E4649"/>
    <w:rsid w:val="004E48B8"/>
    <w:rsid w:val="004E5C2B"/>
    <w:rsid w:val="004E6F66"/>
    <w:rsid w:val="004F00DD"/>
    <w:rsid w:val="004F01A0"/>
    <w:rsid w:val="004F2133"/>
    <w:rsid w:val="004F5398"/>
    <w:rsid w:val="004F55F1"/>
    <w:rsid w:val="004F68F2"/>
    <w:rsid w:val="004F6936"/>
    <w:rsid w:val="00503DC6"/>
    <w:rsid w:val="00506F5D"/>
    <w:rsid w:val="005104C8"/>
    <w:rsid w:val="00510C37"/>
    <w:rsid w:val="005126D0"/>
    <w:rsid w:val="00514667"/>
    <w:rsid w:val="0051568D"/>
    <w:rsid w:val="0051712A"/>
    <w:rsid w:val="00526AC7"/>
    <w:rsid w:val="00526C15"/>
    <w:rsid w:val="00532750"/>
    <w:rsid w:val="00532C8F"/>
    <w:rsid w:val="00536499"/>
    <w:rsid w:val="00542A03"/>
    <w:rsid w:val="00543903"/>
    <w:rsid w:val="00543BCC"/>
    <w:rsid w:val="00543F11"/>
    <w:rsid w:val="00544135"/>
    <w:rsid w:val="0054438B"/>
    <w:rsid w:val="0054594D"/>
    <w:rsid w:val="00546305"/>
    <w:rsid w:val="00547A95"/>
    <w:rsid w:val="0055119B"/>
    <w:rsid w:val="00552EA2"/>
    <w:rsid w:val="005546A8"/>
    <w:rsid w:val="00561202"/>
    <w:rsid w:val="00562507"/>
    <w:rsid w:val="00562811"/>
    <w:rsid w:val="00566806"/>
    <w:rsid w:val="00572031"/>
    <w:rsid w:val="00572282"/>
    <w:rsid w:val="00573CE3"/>
    <w:rsid w:val="00576E84"/>
    <w:rsid w:val="00580394"/>
    <w:rsid w:val="005809CD"/>
    <w:rsid w:val="005825D7"/>
    <w:rsid w:val="00582B8C"/>
    <w:rsid w:val="0058359A"/>
    <w:rsid w:val="00584C53"/>
    <w:rsid w:val="0058757E"/>
    <w:rsid w:val="0059668D"/>
    <w:rsid w:val="00596A4B"/>
    <w:rsid w:val="00596D40"/>
    <w:rsid w:val="00597507"/>
    <w:rsid w:val="005A0C26"/>
    <w:rsid w:val="005A0DE2"/>
    <w:rsid w:val="005A479D"/>
    <w:rsid w:val="005A531A"/>
    <w:rsid w:val="005B1043"/>
    <w:rsid w:val="005B1C6D"/>
    <w:rsid w:val="005B21B6"/>
    <w:rsid w:val="005B28D7"/>
    <w:rsid w:val="005B3A08"/>
    <w:rsid w:val="005B7A63"/>
    <w:rsid w:val="005C0955"/>
    <w:rsid w:val="005C1C75"/>
    <w:rsid w:val="005C49DA"/>
    <w:rsid w:val="005C50F3"/>
    <w:rsid w:val="005C54B5"/>
    <w:rsid w:val="005C5D80"/>
    <w:rsid w:val="005C5D91"/>
    <w:rsid w:val="005D07B8"/>
    <w:rsid w:val="005D6025"/>
    <w:rsid w:val="005D61F6"/>
    <w:rsid w:val="005D61F7"/>
    <w:rsid w:val="005D6597"/>
    <w:rsid w:val="005E14E7"/>
    <w:rsid w:val="005E26A3"/>
    <w:rsid w:val="005E2ECB"/>
    <w:rsid w:val="005E447E"/>
    <w:rsid w:val="005E4FD1"/>
    <w:rsid w:val="005F017B"/>
    <w:rsid w:val="005F0775"/>
    <w:rsid w:val="005F0CF5"/>
    <w:rsid w:val="005F21EB"/>
    <w:rsid w:val="005F424B"/>
    <w:rsid w:val="005F4948"/>
    <w:rsid w:val="005F64CF"/>
    <w:rsid w:val="00600465"/>
    <w:rsid w:val="00600C8A"/>
    <w:rsid w:val="00602DA4"/>
    <w:rsid w:val="006041AD"/>
    <w:rsid w:val="00605908"/>
    <w:rsid w:val="00607850"/>
    <w:rsid w:val="00607EF7"/>
    <w:rsid w:val="00610D7C"/>
    <w:rsid w:val="00613414"/>
    <w:rsid w:val="00614BFF"/>
    <w:rsid w:val="006154F5"/>
    <w:rsid w:val="00616C33"/>
    <w:rsid w:val="00620154"/>
    <w:rsid w:val="00621451"/>
    <w:rsid w:val="00622839"/>
    <w:rsid w:val="0062408D"/>
    <w:rsid w:val="006240CC"/>
    <w:rsid w:val="00624940"/>
    <w:rsid w:val="006254F8"/>
    <w:rsid w:val="00627DA7"/>
    <w:rsid w:val="00630DA4"/>
    <w:rsid w:val="00631CD4"/>
    <w:rsid w:val="00632597"/>
    <w:rsid w:val="00634D13"/>
    <w:rsid w:val="006358B4"/>
    <w:rsid w:val="00641724"/>
    <w:rsid w:val="006419AA"/>
    <w:rsid w:val="006448BD"/>
    <w:rsid w:val="00644B1F"/>
    <w:rsid w:val="00644B7E"/>
    <w:rsid w:val="006454E6"/>
    <w:rsid w:val="00646235"/>
    <w:rsid w:val="00646A68"/>
    <w:rsid w:val="0064740F"/>
    <w:rsid w:val="0064790C"/>
    <w:rsid w:val="006505BD"/>
    <w:rsid w:val="006508EA"/>
    <w:rsid w:val="0065092E"/>
    <w:rsid w:val="00655679"/>
    <w:rsid w:val="006557A7"/>
    <w:rsid w:val="00656290"/>
    <w:rsid w:val="006601C9"/>
    <w:rsid w:val="006608D8"/>
    <w:rsid w:val="006621D7"/>
    <w:rsid w:val="0066302A"/>
    <w:rsid w:val="0066319C"/>
    <w:rsid w:val="006631B5"/>
    <w:rsid w:val="00667770"/>
    <w:rsid w:val="00670597"/>
    <w:rsid w:val="006706D0"/>
    <w:rsid w:val="00671D85"/>
    <w:rsid w:val="00674693"/>
    <w:rsid w:val="00677574"/>
    <w:rsid w:val="00680CFB"/>
    <w:rsid w:val="00681076"/>
    <w:rsid w:val="006812ED"/>
    <w:rsid w:val="006834CD"/>
    <w:rsid w:val="00683878"/>
    <w:rsid w:val="00684380"/>
    <w:rsid w:val="0068454C"/>
    <w:rsid w:val="00687266"/>
    <w:rsid w:val="00691B62"/>
    <w:rsid w:val="006933B5"/>
    <w:rsid w:val="00693D14"/>
    <w:rsid w:val="00695396"/>
    <w:rsid w:val="00696F27"/>
    <w:rsid w:val="006A18C2"/>
    <w:rsid w:val="006A3383"/>
    <w:rsid w:val="006A52B2"/>
    <w:rsid w:val="006B077C"/>
    <w:rsid w:val="006B6803"/>
    <w:rsid w:val="006B70C4"/>
    <w:rsid w:val="006C22CA"/>
    <w:rsid w:val="006C353E"/>
    <w:rsid w:val="006C5A82"/>
    <w:rsid w:val="006C7EE7"/>
    <w:rsid w:val="006D0F16"/>
    <w:rsid w:val="006D2A3F"/>
    <w:rsid w:val="006D2FBC"/>
    <w:rsid w:val="006D6E34"/>
    <w:rsid w:val="006E138B"/>
    <w:rsid w:val="006E1867"/>
    <w:rsid w:val="006E6E42"/>
    <w:rsid w:val="006E70C2"/>
    <w:rsid w:val="006F0330"/>
    <w:rsid w:val="006F1FDC"/>
    <w:rsid w:val="006F25AE"/>
    <w:rsid w:val="006F33A2"/>
    <w:rsid w:val="006F6B8C"/>
    <w:rsid w:val="006F6C79"/>
    <w:rsid w:val="006F7524"/>
    <w:rsid w:val="007013EF"/>
    <w:rsid w:val="00705044"/>
    <w:rsid w:val="007055BD"/>
    <w:rsid w:val="00715890"/>
    <w:rsid w:val="0071735E"/>
    <w:rsid w:val="007173CA"/>
    <w:rsid w:val="007216AA"/>
    <w:rsid w:val="00721AB5"/>
    <w:rsid w:val="00721CFB"/>
    <w:rsid w:val="00721DEF"/>
    <w:rsid w:val="00724A43"/>
    <w:rsid w:val="007273AC"/>
    <w:rsid w:val="00731AD4"/>
    <w:rsid w:val="007346E4"/>
    <w:rsid w:val="00735564"/>
    <w:rsid w:val="00740F22"/>
    <w:rsid w:val="00741270"/>
    <w:rsid w:val="0074186E"/>
    <w:rsid w:val="00741CF0"/>
    <w:rsid w:val="00741F1A"/>
    <w:rsid w:val="00742005"/>
    <w:rsid w:val="007425F7"/>
    <w:rsid w:val="007447DA"/>
    <w:rsid w:val="007450F8"/>
    <w:rsid w:val="0074696E"/>
    <w:rsid w:val="00750135"/>
    <w:rsid w:val="0075013F"/>
    <w:rsid w:val="00750EC2"/>
    <w:rsid w:val="00752B28"/>
    <w:rsid w:val="007536BC"/>
    <w:rsid w:val="007541A9"/>
    <w:rsid w:val="00754E36"/>
    <w:rsid w:val="00755392"/>
    <w:rsid w:val="00763139"/>
    <w:rsid w:val="00763468"/>
    <w:rsid w:val="00763B58"/>
    <w:rsid w:val="00770A19"/>
    <w:rsid w:val="00770B7E"/>
    <w:rsid w:val="00770F37"/>
    <w:rsid w:val="007711A0"/>
    <w:rsid w:val="00772D5E"/>
    <w:rsid w:val="0077463E"/>
    <w:rsid w:val="00774E51"/>
    <w:rsid w:val="00776928"/>
    <w:rsid w:val="00776D56"/>
    <w:rsid w:val="00776E0F"/>
    <w:rsid w:val="007771D0"/>
    <w:rsid w:val="007774B1"/>
    <w:rsid w:val="00777BE1"/>
    <w:rsid w:val="00782222"/>
    <w:rsid w:val="007833D8"/>
    <w:rsid w:val="00785677"/>
    <w:rsid w:val="00786F16"/>
    <w:rsid w:val="00791BD7"/>
    <w:rsid w:val="007920E1"/>
    <w:rsid w:val="007933F7"/>
    <w:rsid w:val="00794073"/>
    <w:rsid w:val="00796E20"/>
    <w:rsid w:val="00797C32"/>
    <w:rsid w:val="007A11E8"/>
    <w:rsid w:val="007A62D7"/>
    <w:rsid w:val="007B0914"/>
    <w:rsid w:val="007B1023"/>
    <w:rsid w:val="007B1374"/>
    <w:rsid w:val="007B32E5"/>
    <w:rsid w:val="007B3DB9"/>
    <w:rsid w:val="007B589F"/>
    <w:rsid w:val="007B6186"/>
    <w:rsid w:val="007B73BC"/>
    <w:rsid w:val="007C0C6A"/>
    <w:rsid w:val="007C1838"/>
    <w:rsid w:val="007C1E32"/>
    <w:rsid w:val="007C20B9"/>
    <w:rsid w:val="007C7301"/>
    <w:rsid w:val="007C7859"/>
    <w:rsid w:val="007C7F28"/>
    <w:rsid w:val="007D1466"/>
    <w:rsid w:val="007D195C"/>
    <w:rsid w:val="007D2BDE"/>
    <w:rsid w:val="007D2FB6"/>
    <w:rsid w:val="007D49EB"/>
    <w:rsid w:val="007D5E1C"/>
    <w:rsid w:val="007E0DE2"/>
    <w:rsid w:val="007E3667"/>
    <w:rsid w:val="007E3B98"/>
    <w:rsid w:val="007E417A"/>
    <w:rsid w:val="007E548D"/>
    <w:rsid w:val="007F31B6"/>
    <w:rsid w:val="007F3A86"/>
    <w:rsid w:val="007F546C"/>
    <w:rsid w:val="007F625F"/>
    <w:rsid w:val="007F665E"/>
    <w:rsid w:val="007F72E9"/>
    <w:rsid w:val="00800412"/>
    <w:rsid w:val="0080587B"/>
    <w:rsid w:val="00806468"/>
    <w:rsid w:val="008064C8"/>
    <w:rsid w:val="00810421"/>
    <w:rsid w:val="008106E0"/>
    <w:rsid w:val="008119CA"/>
    <w:rsid w:val="008122DA"/>
    <w:rsid w:val="008130C4"/>
    <w:rsid w:val="008155F0"/>
    <w:rsid w:val="00816735"/>
    <w:rsid w:val="0081716B"/>
    <w:rsid w:val="00817BEB"/>
    <w:rsid w:val="00820141"/>
    <w:rsid w:val="0082022F"/>
    <w:rsid w:val="00820E0C"/>
    <w:rsid w:val="00823275"/>
    <w:rsid w:val="008233EF"/>
    <w:rsid w:val="0082366F"/>
    <w:rsid w:val="008338A2"/>
    <w:rsid w:val="00841AA9"/>
    <w:rsid w:val="0084261C"/>
    <w:rsid w:val="00845B5C"/>
    <w:rsid w:val="008474FE"/>
    <w:rsid w:val="00851835"/>
    <w:rsid w:val="00853EE4"/>
    <w:rsid w:val="00855535"/>
    <w:rsid w:val="00857A4D"/>
    <w:rsid w:val="00857C5A"/>
    <w:rsid w:val="0086255E"/>
    <w:rsid w:val="008633F0"/>
    <w:rsid w:val="0086596B"/>
    <w:rsid w:val="008667A4"/>
    <w:rsid w:val="00867D9D"/>
    <w:rsid w:val="008711FC"/>
    <w:rsid w:val="00871501"/>
    <w:rsid w:val="00872946"/>
    <w:rsid w:val="00872E0A"/>
    <w:rsid w:val="00873594"/>
    <w:rsid w:val="00875285"/>
    <w:rsid w:val="00875BDC"/>
    <w:rsid w:val="00884B62"/>
    <w:rsid w:val="0088529C"/>
    <w:rsid w:val="00887903"/>
    <w:rsid w:val="0089270A"/>
    <w:rsid w:val="00893AF6"/>
    <w:rsid w:val="00894BC4"/>
    <w:rsid w:val="00895116"/>
    <w:rsid w:val="00896768"/>
    <w:rsid w:val="00896890"/>
    <w:rsid w:val="008977D1"/>
    <w:rsid w:val="008979B9"/>
    <w:rsid w:val="008A0858"/>
    <w:rsid w:val="008A16BF"/>
    <w:rsid w:val="008A28A8"/>
    <w:rsid w:val="008A54AC"/>
    <w:rsid w:val="008A5B32"/>
    <w:rsid w:val="008B2029"/>
    <w:rsid w:val="008B2EE4"/>
    <w:rsid w:val="008B3821"/>
    <w:rsid w:val="008B4D3D"/>
    <w:rsid w:val="008B57C7"/>
    <w:rsid w:val="008B581D"/>
    <w:rsid w:val="008C2F92"/>
    <w:rsid w:val="008C3546"/>
    <w:rsid w:val="008C589D"/>
    <w:rsid w:val="008C6D51"/>
    <w:rsid w:val="008D2846"/>
    <w:rsid w:val="008D4236"/>
    <w:rsid w:val="008D462F"/>
    <w:rsid w:val="008D6DCF"/>
    <w:rsid w:val="008E4376"/>
    <w:rsid w:val="008E7A0A"/>
    <w:rsid w:val="008E7B49"/>
    <w:rsid w:val="008F3D2D"/>
    <w:rsid w:val="008F59F6"/>
    <w:rsid w:val="008F7878"/>
    <w:rsid w:val="00900719"/>
    <w:rsid w:val="009017AC"/>
    <w:rsid w:val="00902A9A"/>
    <w:rsid w:val="00904A1C"/>
    <w:rsid w:val="00905030"/>
    <w:rsid w:val="00906490"/>
    <w:rsid w:val="009111B2"/>
    <w:rsid w:val="009151F5"/>
    <w:rsid w:val="0092055A"/>
    <w:rsid w:val="00921F6E"/>
    <w:rsid w:val="00924AE1"/>
    <w:rsid w:val="009269B1"/>
    <w:rsid w:val="0092724D"/>
    <w:rsid w:val="009272B3"/>
    <w:rsid w:val="009315BE"/>
    <w:rsid w:val="009326DD"/>
    <w:rsid w:val="0093338F"/>
    <w:rsid w:val="00937BD9"/>
    <w:rsid w:val="009446A5"/>
    <w:rsid w:val="00944B88"/>
    <w:rsid w:val="00950E2C"/>
    <w:rsid w:val="00951D50"/>
    <w:rsid w:val="009525EB"/>
    <w:rsid w:val="0095470B"/>
    <w:rsid w:val="00954874"/>
    <w:rsid w:val="009551D7"/>
    <w:rsid w:val="0095606E"/>
    <w:rsid w:val="0095615A"/>
    <w:rsid w:val="00961400"/>
    <w:rsid w:val="00963646"/>
    <w:rsid w:val="0096632D"/>
    <w:rsid w:val="00967124"/>
    <w:rsid w:val="0097166C"/>
    <w:rsid w:val="009718C7"/>
    <w:rsid w:val="00972D33"/>
    <w:rsid w:val="0097559F"/>
    <w:rsid w:val="009761EA"/>
    <w:rsid w:val="0097761E"/>
    <w:rsid w:val="00982454"/>
    <w:rsid w:val="00982CF0"/>
    <w:rsid w:val="009838E0"/>
    <w:rsid w:val="009853E1"/>
    <w:rsid w:val="0098667C"/>
    <w:rsid w:val="00986E6B"/>
    <w:rsid w:val="00990032"/>
    <w:rsid w:val="00990B19"/>
    <w:rsid w:val="0099153B"/>
    <w:rsid w:val="00991769"/>
    <w:rsid w:val="00991B78"/>
    <w:rsid w:val="0099232C"/>
    <w:rsid w:val="00994386"/>
    <w:rsid w:val="009A13D8"/>
    <w:rsid w:val="009A279E"/>
    <w:rsid w:val="009A3015"/>
    <w:rsid w:val="009A3490"/>
    <w:rsid w:val="009A3B43"/>
    <w:rsid w:val="009B0A6F"/>
    <w:rsid w:val="009B0A94"/>
    <w:rsid w:val="009B0C62"/>
    <w:rsid w:val="009B2AE8"/>
    <w:rsid w:val="009B5622"/>
    <w:rsid w:val="009B59E9"/>
    <w:rsid w:val="009B70AA"/>
    <w:rsid w:val="009C245E"/>
    <w:rsid w:val="009C34BD"/>
    <w:rsid w:val="009C5E77"/>
    <w:rsid w:val="009C7A7E"/>
    <w:rsid w:val="009D02E8"/>
    <w:rsid w:val="009D190A"/>
    <w:rsid w:val="009D51D0"/>
    <w:rsid w:val="009D70A4"/>
    <w:rsid w:val="009D7B14"/>
    <w:rsid w:val="009D7F05"/>
    <w:rsid w:val="009E08D1"/>
    <w:rsid w:val="009E0D96"/>
    <w:rsid w:val="009E157B"/>
    <w:rsid w:val="009E1B95"/>
    <w:rsid w:val="009E2D13"/>
    <w:rsid w:val="009E496F"/>
    <w:rsid w:val="009E4B0D"/>
    <w:rsid w:val="009E5250"/>
    <w:rsid w:val="009E5CD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2E28"/>
    <w:rsid w:val="00A13476"/>
    <w:rsid w:val="00A1389F"/>
    <w:rsid w:val="00A13B7A"/>
    <w:rsid w:val="00A157B1"/>
    <w:rsid w:val="00A22229"/>
    <w:rsid w:val="00A24442"/>
    <w:rsid w:val="00A24ADA"/>
    <w:rsid w:val="00A32577"/>
    <w:rsid w:val="00A330BB"/>
    <w:rsid w:val="00A35D62"/>
    <w:rsid w:val="00A446F5"/>
    <w:rsid w:val="00A44882"/>
    <w:rsid w:val="00A45125"/>
    <w:rsid w:val="00A4571C"/>
    <w:rsid w:val="00A54715"/>
    <w:rsid w:val="00A55302"/>
    <w:rsid w:val="00A6061C"/>
    <w:rsid w:val="00A62D44"/>
    <w:rsid w:val="00A65508"/>
    <w:rsid w:val="00A67263"/>
    <w:rsid w:val="00A7161C"/>
    <w:rsid w:val="00A71CE4"/>
    <w:rsid w:val="00A7307C"/>
    <w:rsid w:val="00A74F27"/>
    <w:rsid w:val="00A77AA3"/>
    <w:rsid w:val="00A8009D"/>
    <w:rsid w:val="00A81716"/>
    <w:rsid w:val="00A8236D"/>
    <w:rsid w:val="00A828AF"/>
    <w:rsid w:val="00A854EB"/>
    <w:rsid w:val="00A85C5E"/>
    <w:rsid w:val="00A872E5"/>
    <w:rsid w:val="00A87591"/>
    <w:rsid w:val="00A91406"/>
    <w:rsid w:val="00A96E65"/>
    <w:rsid w:val="00A96ECE"/>
    <w:rsid w:val="00A97C72"/>
    <w:rsid w:val="00AA310B"/>
    <w:rsid w:val="00AA63D4"/>
    <w:rsid w:val="00AB06E8"/>
    <w:rsid w:val="00AB1CD3"/>
    <w:rsid w:val="00AB352F"/>
    <w:rsid w:val="00AC274B"/>
    <w:rsid w:val="00AC4764"/>
    <w:rsid w:val="00AC5E7B"/>
    <w:rsid w:val="00AC6D36"/>
    <w:rsid w:val="00AD0340"/>
    <w:rsid w:val="00AD0CBA"/>
    <w:rsid w:val="00AD26E2"/>
    <w:rsid w:val="00AD6EE9"/>
    <w:rsid w:val="00AD784C"/>
    <w:rsid w:val="00AE0630"/>
    <w:rsid w:val="00AE126A"/>
    <w:rsid w:val="00AE1BAE"/>
    <w:rsid w:val="00AE3005"/>
    <w:rsid w:val="00AE3BD5"/>
    <w:rsid w:val="00AE59A0"/>
    <w:rsid w:val="00AF0C57"/>
    <w:rsid w:val="00AF26F3"/>
    <w:rsid w:val="00AF5E3E"/>
    <w:rsid w:val="00AF5F04"/>
    <w:rsid w:val="00B00672"/>
    <w:rsid w:val="00B01689"/>
    <w:rsid w:val="00B01B4D"/>
    <w:rsid w:val="00B02C56"/>
    <w:rsid w:val="00B030B5"/>
    <w:rsid w:val="00B03C5A"/>
    <w:rsid w:val="00B04489"/>
    <w:rsid w:val="00B06571"/>
    <w:rsid w:val="00B068BA"/>
    <w:rsid w:val="00B07217"/>
    <w:rsid w:val="00B077E2"/>
    <w:rsid w:val="00B13851"/>
    <w:rsid w:val="00B13B1C"/>
    <w:rsid w:val="00B14B5F"/>
    <w:rsid w:val="00B16809"/>
    <w:rsid w:val="00B17AB0"/>
    <w:rsid w:val="00B21F90"/>
    <w:rsid w:val="00B22291"/>
    <w:rsid w:val="00B23F9A"/>
    <w:rsid w:val="00B2417B"/>
    <w:rsid w:val="00B24213"/>
    <w:rsid w:val="00B24E6F"/>
    <w:rsid w:val="00B26CB5"/>
    <w:rsid w:val="00B2752E"/>
    <w:rsid w:val="00B307CC"/>
    <w:rsid w:val="00B32156"/>
    <w:rsid w:val="00B326B7"/>
    <w:rsid w:val="00B33B83"/>
    <w:rsid w:val="00B3588E"/>
    <w:rsid w:val="00B418B6"/>
    <w:rsid w:val="00B4198F"/>
    <w:rsid w:val="00B41F3D"/>
    <w:rsid w:val="00B431E8"/>
    <w:rsid w:val="00B45141"/>
    <w:rsid w:val="00B519CD"/>
    <w:rsid w:val="00B5273A"/>
    <w:rsid w:val="00B57329"/>
    <w:rsid w:val="00B60E61"/>
    <w:rsid w:val="00B61EEB"/>
    <w:rsid w:val="00B62B50"/>
    <w:rsid w:val="00B635B7"/>
    <w:rsid w:val="00B63AE8"/>
    <w:rsid w:val="00B64107"/>
    <w:rsid w:val="00B65950"/>
    <w:rsid w:val="00B65C5B"/>
    <w:rsid w:val="00B66D83"/>
    <w:rsid w:val="00B672C0"/>
    <w:rsid w:val="00B676FD"/>
    <w:rsid w:val="00B678B6"/>
    <w:rsid w:val="00B7338E"/>
    <w:rsid w:val="00B739BD"/>
    <w:rsid w:val="00B74195"/>
    <w:rsid w:val="00B75646"/>
    <w:rsid w:val="00B7629E"/>
    <w:rsid w:val="00B762B5"/>
    <w:rsid w:val="00B862DD"/>
    <w:rsid w:val="00B901B3"/>
    <w:rsid w:val="00B90729"/>
    <w:rsid w:val="00B907DA"/>
    <w:rsid w:val="00B90B09"/>
    <w:rsid w:val="00B91317"/>
    <w:rsid w:val="00B94C5E"/>
    <w:rsid w:val="00B950BC"/>
    <w:rsid w:val="00B9674B"/>
    <w:rsid w:val="00B9714C"/>
    <w:rsid w:val="00BA05F1"/>
    <w:rsid w:val="00BA2348"/>
    <w:rsid w:val="00BA26F6"/>
    <w:rsid w:val="00BA29AD"/>
    <w:rsid w:val="00BA33CF"/>
    <w:rsid w:val="00BA3F8D"/>
    <w:rsid w:val="00BA5A6B"/>
    <w:rsid w:val="00BB0900"/>
    <w:rsid w:val="00BB295F"/>
    <w:rsid w:val="00BB74AC"/>
    <w:rsid w:val="00BB7A10"/>
    <w:rsid w:val="00BC60BE"/>
    <w:rsid w:val="00BC7468"/>
    <w:rsid w:val="00BC7724"/>
    <w:rsid w:val="00BC7D4F"/>
    <w:rsid w:val="00BC7ED7"/>
    <w:rsid w:val="00BD2850"/>
    <w:rsid w:val="00BD4933"/>
    <w:rsid w:val="00BD6B9D"/>
    <w:rsid w:val="00BD7EC2"/>
    <w:rsid w:val="00BE28D2"/>
    <w:rsid w:val="00BE4A64"/>
    <w:rsid w:val="00BE5E43"/>
    <w:rsid w:val="00BE73C2"/>
    <w:rsid w:val="00BE7FBA"/>
    <w:rsid w:val="00BF557D"/>
    <w:rsid w:val="00BF658D"/>
    <w:rsid w:val="00BF6A7A"/>
    <w:rsid w:val="00BF7F58"/>
    <w:rsid w:val="00C01381"/>
    <w:rsid w:val="00C01AB1"/>
    <w:rsid w:val="00C026A0"/>
    <w:rsid w:val="00C03B05"/>
    <w:rsid w:val="00C05D17"/>
    <w:rsid w:val="00C06137"/>
    <w:rsid w:val="00C06929"/>
    <w:rsid w:val="00C079B8"/>
    <w:rsid w:val="00C10037"/>
    <w:rsid w:val="00C115E1"/>
    <w:rsid w:val="00C123EA"/>
    <w:rsid w:val="00C12A49"/>
    <w:rsid w:val="00C12C3A"/>
    <w:rsid w:val="00C133EE"/>
    <w:rsid w:val="00C149D0"/>
    <w:rsid w:val="00C14D4E"/>
    <w:rsid w:val="00C16CA8"/>
    <w:rsid w:val="00C21378"/>
    <w:rsid w:val="00C24A33"/>
    <w:rsid w:val="00C26588"/>
    <w:rsid w:val="00C27DE9"/>
    <w:rsid w:val="00C32989"/>
    <w:rsid w:val="00C33388"/>
    <w:rsid w:val="00C35484"/>
    <w:rsid w:val="00C37E01"/>
    <w:rsid w:val="00C4173A"/>
    <w:rsid w:val="00C46C06"/>
    <w:rsid w:val="00C4767F"/>
    <w:rsid w:val="00C50DED"/>
    <w:rsid w:val="00C52217"/>
    <w:rsid w:val="00C53546"/>
    <w:rsid w:val="00C55C4C"/>
    <w:rsid w:val="00C602FF"/>
    <w:rsid w:val="00C60411"/>
    <w:rsid w:val="00C61174"/>
    <w:rsid w:val="00C6148F"/>
    <w:rsid w:val="00C615EB"/>
    <w:rsid w:val="00C621B1"/>
    <w:rsid w:val="00C62F7A"/>
    <w:rsid w:val="00C63B9C"/>
    <w:rsid w:val="00C64487"/>
    <w:rsid w:val="00C6682F"/>
    <w:rsid w:val="00C67BF4"/>
    <w:rsid w:val="00C70F9C"/>
    <w:rsid w:val="00C7275E"/>
    <w:rsid w:val="00C731AF"/>
    <w:rsid w:val="00C74C5D"/>
    <w:rsid w:val="00C7524C"/>
    <w:rsid w:val="00C75700"/>
    <w:rsid w:val="00C85DF9"/>
    <w:rsid w:val="00C85ED3"/>
    <w:rsid w:val="00C863C4"/>
    <w:rsid w:val="00C86E66"/>
    <w:rsid w:val="00C90DAB"/>
    <w:rsid w:val="00C920EA"/>
    <w:rsid w:val="00C93C3E"/>
    <w:rsid w:val="00CA10DA"/>
    <w:rsid w:val="00CA12E3"/>
    <w:rsid w:val="00CA1476"/>
    <w:rsid w:val="00CA1FFE"/>
    <w:rsid w:val="00CA6611"/>
    <w:rsid w:val="00CA6AE6"/>
    <w:rsid w:val="00CA782F"/>
    <w:rsid w:val="00CB187B"/>
    <w:rsid w:val="00CB2342"/>
    <w:rsid w:val="00CB2835"/>
    <w:rsid w:val="00CB3285"/>
    <w:rsid w:val="00CB4500"/>
    <w:rsid w:val="00CB5F0D"/>
    <w:rsid w:val="00CC0C72"/>
    <w:rsid w:val="00CC1FCD"/>
    <w:rsid w:val="00CC2BFD"/>
    <w:rsid w:val="00CC3BB0"/>
    <w:rsid w:val="00CC6F40"/>
    <w:rsid w:val="00CD3476"/>
    <w:rsid w:val="00CD41FD"/>
    <w:rsid w:val="00CD5492"/>
    <w:rsid w:val="00CD64DF"/>
    <w:rsid w:val="00CD75C7"/>
    <w:rsid w:val="00CE03EF"/>
    <w:rsid w:val="00CE225F"/>
    <w:rsid w:val="00CE5A7A"/>
    <w:rsid w:val="00CF190D"/>
    <w:rsid w:val="00CF2F50"/>
    <w:rsid w:val="00CF4657"/>
    <w:rsid w:val="00CF6198"/>
    <w:rsid w:val="00D02919"/>
    <w:rsid w:val="00D032B8"/>
    <w:rsid w:val="00D04C61"/>
    <w:rsid w:val="00D05B8D"/>
    <w:rsid w:val="00D05B9B"/>
    <w:rsid w:val="00D065A2"/>
    <w:rsid w:val="00D078FA"/>
    <w:rsid w:val="00D079AA"/>
    <w:rsid w:val="00D07F00"/>
    <w:rsid w:val="00D1130F"/>
    <w:rsid w:val="00D12B47"/>
    <w:rsid w:val="00D17B72"/>
    <w:rsid w:val="00D3185C"/>
    <w:rsid w:val="00D3205F"/>
    <w:rsid w:val="00D3318E"/>
    <w:rsid w:val="00D33E72"/>
    <w:rsid w:val="00D35BD6"/>
    <w:rsid w:val="00D361B5"/>
    <w:rsid w:val="00D411A2"/>
    <w:rsid w:val="00D4606D"/>
    <w:rsid w:val="00D47A3E"/>
    <w:rsid w:val="00D50B9C"/>
    <w:rsid w:val="00D513AF"/>
    <w:rsid w:val="00D52D73"/>
    <w:rsid w:val="00D52E58"/>
    <w:rsid w:val="00D56286"/>
    <w:rsid w:val="00D56B20"/>
    <w:rsid w:val="00D578B3"/>
    <w:rsid w:val="00D618F4"/>
    <w:rsid w:val="00D63636"/>
    <w:rsid w:val="00D637F1"/>
    <w:rsid w:val="00D63E97"/>
    <w:rsid w:val="00D650E4"/>
    <w:rsid w:val="00D714CC"/>
    <w:rsid w:val="00D71772"/>
    <w:rsid w:val="00D75EA7"/>
    <w:rsid w:val="00D76ECC"/>
    <w:rsid w:val="00D81372"/>
    <w:rsid w:val="00D81ADF"/>
    <w:rsid w:val="00D81F21"/>
    <w:rsid w:val="00D864F2"/>
    <w:rsid w:val="00D905C2"/>
    <w:rsid w:val="00D943F8"/>
    <w:rsid w:val="00D95470"/>
    <w:rsid w:val="00D96B55"/>
    <w:rsid w:val="00D975CE"/>
    <w:rsid w:val="00DA1872"/>
    <w:rsid w:val="00DA2619"/>
    <w:rsid w:val="00DA4239"/>
    <w:rsid w:val="00DA588C"/>
    <w:rsid w:val="00DA65DE"/>
    <w:rsid w:val="00DA667E"/>
    <w:rsid w:val="00DB0B61"/>
    <w:rsid w:val="00DB1474"/>
    <w:rsid w:val="00DB2962"/>
    <w:rsid w:val="00DB34C4"/>
    <w:rsid w:val="00DB52FB"/>
    <w:rsid w:val="00DB66DF"/>
    <w:rsid w:val="00DB78F2"/>
    <w:rsid w:val="00DC013B"/>
    <w:rsid w:val="00DC090B"/>
    <w:rsid w:val="00DC1679"/>
    <w:rsid w:val="00DC219B"/>
    <w:rsid w:val="00DC2CF1"/>
    <w:rsid w:val="00DC2DC7"/>
    <w:rsid w:val="00DC2EA0"/>
    <w:rsid w:val="00DC3A7C"/>
    <w:rsid w:val="00DC4FCF"/>
    <w:rsid w:val="00DC50E0"/>
    <w:rsid w:val="00DC6386"/>
    <w:rsid w:val="00DD1130"/>
    <w:rsid w:val="00DD1951"/>
    <w:rsid w:val="00DD267B"/>
    <w:rsid w:val="00DD2ACB"/>
    <w:rsid w:val="00DD487D"/>
    <w:rsid w:val="00DD4E83"/>
    <w:rsid w:val="00DD6628"/>
    <w:rsid w:val="00DD6945"/>
    <w:rsid w:val="00DE04EF"/>
    <w:rsid w:val="00DE2D04"/>
    <w:rsid w:val="00DE3250"/>
    <w:rsid w:val="00DE6028"/>
    <w:rsid w:val="00DE6C85"/>
    <w:rsid w:val="00DE750C"/>
    <w:rsid w:val="00DE78A3"/>
    <w:rsid w:val="00DF0A6E"/>
    <w:rsid w:val="00DF1A71"/>
    <w:rsid w:val="00DF23F4"/>
    <w:rsid w:val="00DF50FC"/>
    <w:rsid w:val="00DF59D3"/>
    <w:rsid w:val="00DF68C7"/>
    <w:rsid w:val="00DF731A"/>
    <w:rsid w:val="00E055E3"/>
    <w:rsid w:val="00E06B75"/>
    <w:rsid w:val="00E11332"/>
    <w:rsid w:val="00E11352"/>
    <w:rsid w:val="00E13219"/>
    <w:rsid w:val="00E1613C"/>
    <w:rsid w:val="00E170DC"/>
    <w:rsid w:val="00E17546"/>
    <w:rsid w:val="00E210B5"/>
    <w:rsid w:val="00E237C5"/>
    <w:rsid w:val="00E261B3"/>
    <w:rsid w:val="00E26818"/>
    <w:rsid w:val="00E27FFC"/>
    <w:rsid w:val="00E30B15"/>
    <w:rsid w:val="00E3239A"/>
    <w:rsid w:val="00E33237"/>
    <w:rsid w:val="00E400B1"/>
    <w:rsid w:val="00E40181"/>
    <w:rsid w:val="00E43DEF"/>
    <w:rsid w:val="00E446AE"/>
    <w:rsid w:val="00E5110A"/>
    <w:rsid w:val="00E54950"/>
    <w:rsid w:val="00E54F3E"/>
    <w:rsid w:val="00E55FB3"/>
    <w:rsid w:val="00E56A01"/>
    <w:rsid w:val="00E5714A"/>
    <w:rsid w:val="00E629A1"/>
    <w:rsid w:val="00E659F2"/>
    <w:rsid w:val="00E6794C"/>
    <w:rsid w:val="00E71591"/>
    <w:rsid w:val="00E71734"/>
    <w:rsid w:val="00E71CEB"/>
    <w:rsid w:val="00E7474F"/>
    <w:rsid w:val="00E80DE3"/>
    <w:rsid w:val="00E81F7E"/>
    <w:rsid w:val="00E82C55"/>
    <w:rsid w:val="00E8787E"/>
    <w:rsid w:val="00E9042A"/>
    <w:rsid w:val="00E91CE9"/>
    <w:rsid w:val="00E92AC3"/>
    <w:rsid w:val="00E938E3"/>
    <w:rsid w:val="00EA18F3"/>
    <w:rsid w:val="00EA2E56"/>
    <w:rsid w:val="00EA2F6A"/>
    <w:rsid w:val="00EA32DB"/>
    <w:rsid w:val="00EB00E0"/>
    <w:rsid w:val="00EB05D5"/>
    <w:rsid w:val="00EB4BC7"/>
    <w:rsid w:val="00EB56B9"/>
    <w:rsid w:val="00EB6D2B"/>
    <w:rsid w:val="00EC059F"/>
    <w:rsid w:val="00EC1F24"/>
    <w:rsid w:val="00EC22F6"/>
    <w:rsid w:val="00EC351E"/>
    <w:rsid w:val="00EC3DB9"/>
    <w:rsid w:val="00ED5B9B"/>
    <w:rsid w:val="00ED6BAD"/>
    <w:rsid w:val="00ED7447"/>
    <w:rsid w:val="00ED7762"/>
    <w:rsid w:val="00EE00D6"/>
    <w:rsid w:val="00EE11E7"/>
    <w:rsid w:val="00EE1488"/>
    <w:rsid w:val="00EE29AD"/>
    <w:rsid w:val="00EE3E24"/>
    <w:rsid w:val="00EE4D5D"/>
    <w:rsid w:val="00EE5131"/>
    <w:rsid w:val="00EE5EA5"/>
    <w:rsid w:val="00EE69DB"/>
    <w:rsid w:val="00EF109B"/>
    <w:rsid w:val="00EF201C"/>
    <w:rsid w:val="00EF2C72"/>
    <w:rsid w:val="00EF36AF"/>
    <w:rsid w:val="00EF4A49"/>
    <w:rsid w:val="00EF59A3"/>
    <w:rsid w:val="00EF6181"/>
    <w:rsid w:val="00EF6675"/>
    <w:rsid w:val="00EF71AF"/>
    <w:rsid w:val="00F0063D"/>
    <w:rsid w:val="00F00BCE"/>
    <w:rsid w:val="00F00F9C"/>
    <w:rsid w:val="00F01E5F"/>
    <w:rsid w:val="00F024F3"/>
    <w:rsid w:val="00F02ABA"/>
    <w:rsid w:val="00F0437A"/>
    <w:rsid w:val="00F064A8"/>
    <w:rsid w:val="00F068B3"/>
    <w:rsid w:val="00F06AC9"/>
    <w:rsid w:val="00F101B8"/>
    <w:rsid w:val="00F11037"/>
    <w:rsid w:val="00F11227"/>
    <w:rsid w:val="00F1363A"/>
    <w:rsid w:val="00F136EB"/>
    <w:rsid w:val="00F16BA2"/>
    <w:rsid w:val="00F16F1B"/>
    <w:rsid w:val="00F250A9"/>
    <w:rsid w:val="00F267AF"/>
    <w:rsid w:val="00F267EC"/>
    <w:rsid w:val="00F30FF4"/>
    <w:rsid w:val="00F3122E"/>
    <w:rsid w:val="00F32368"/>
    <w:rsid w:val="00F331AD"/>
    <w:rsid w:val="00F35287"/>
    <w:rsid w:val="00F374B7"/>
    <w:rsid w:val="00F40A70"/>
    <w:rsid w:val="00F43A37"/>
    <w:rsid w:val="00F4641B"/>
    <w:rsid w:val="00F46E1F"/>
    <w:rsid w:val="00F46EB8"/>
    <w:rsid w:val="00F50170"/>
    <w:rsid w:val="00F50CD1"/>
    <w:rsid w:val="00F511E4"/>
    <w:rsid w:val="00F51790"/>
    <w:rsid w:val="00F52D09"/>
    <w:rsid w:val="00F52E08"/>
    <w:rsid w:val="00F53A66"/>
    <w:rsid w:val="00F53C67"/>
    <w:rsid w:val="00F5462D"/>
    <w:rsid w:val="00F54B2F"/>
    <w:rsid w:val="00F55B21"/>
    <w:rsid w:val="00F56EF6"/>
    <w:rsid w:val="00F60082"/>
    <w:rsid w:val="00F61A9F"/>
    <w:rsid w:val="00F61B5F"/>
    <w:rsid w:val="00F64696"/>
    <w:rsid w:val="00F65AA9"/>
    <w:rsid w:val="00F6768F"/>
    <w:rsid w:val="00F72073"/>
    <w:rsid w:val="00F72C2C"/>
    <w:rsid w:val="00F741F2"/>
    <w:rsid w:val="00F76CAB"/>
    <w:rsid w:val="00F772C6"/>
    <w:rsid w:val="00F812A7"/>
    <w:rsid w:val="00F815B5"/>
    <w:rsid w:val="00F85195"/>
    <w:rsid w:val="00F868E3"/>
    <w:rsid w:val="00F90148"/>
    <w:rsid w:val="00F915F8"/>
    <w:rsid w:val="00F938BA"/>
    <w:rsid w:val="00F93D83"/>
    <w:rsid w:val="00F94C20"/>
    <w:rsid w:val="00F95DAF"/>
    <w:rsid w:val="00F97919"/>
    <w:rsid w:val="00FA0FDF"/>
    <w:rsid w:val="00FA2C46"/>
    <w:rsid w:val="00FA3525"/>
    <w:rsid w:val="00FA5A53"/>
    <w:rsid w:val="00FB07B4"/>
    <w:rsid w:val="00FB1F6E"/>
    <w:rsid w:val="00FB4769"/>
    <w:rsid w:val="00FB4CDA"/>
    <w:rsid w:val="00FB644F"/>
    <w:rsid w:val="00FB6481"/>
    <w:rsid w:val="00FB6D36"/>
    <w:rsid w:val="00FC0965"/>
    <w:rsid w:val="00FC0AC4"/>
    <w:rsid w:val="00FC0F81"/>
    <w:rsid w:val="00FC252F"/>
    <w:rsid w:val="00FC395C"/>
    <w:rsid w:val="00FC5E8E"/>
    <w:rsid w:val="00FD3766"/>
    <w:rsid w:val="00FD3D05"/>
    <w:rsid w:val="00FD47C4"/>
    <w:rsid w:val="00FE2DCF"/>
    <w:rsid w:val="00FE3FA7"/>
    <w:rsid w:val="00FE4081"/>
    <w:rsid w:val="00FE4CB2"/>
    <w:rsid w:val="00FF2A4E"/>
    <w:rsid w:val="00FF2FCE"/>
    <w:rsid w:val="00FF4F7D"/>
    <w:rsid w:val="00FF6553"/>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C4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Healthheading3">
    <w:name w:val="Health heading 3"/>
    <w:rsid w:val="00BA2348"/>
    <w:pPr>
      <w:keepNext/>
      <w:keepLines/>
      <w:spacing w:before="280" w:after="120" w:line="280" w:lineRule="atLeast"/>
    </w:pPr>
    <w:rPr>
      <w:rFonts w:ascii="Arial" w:eastAsia="MS Mincho" w:hAnsi="Arial"/>
      <w:b/>
      <w:sz w:val="24"/>
      <w:szCs w:val="24"/>
      <w:lang w:eastAsia="en-US"/>
    </w:rPr>
  </w:style>
  <w:style w:type="paragraph" w:styleId="ListParagraph">
    <w:name w:val="List Paragraph"/>
    <w:basedOn w:val="Normal"/>
    <w:uiPriority w:val="34"/>
    <w:qFormat/>
    <w:rsid w:val="002D6E0A"/>
    <w:pPr>
      <w:spacing w:after="200" w:line="276" w:lineRule="auto"/>
      <w:ind w:left="720"/>
    </w:pPr>
    <w:rPr>
      <w:rFonts w:ascii="Calibri" w:eastAsia="Calibri" w:hAnsi="Calibri"/>
      <w:sz w:val="22"/>
      <w:szCs w:val="22"/>
    </w:rPr>
  </w:style>
  <w:style w:type="character" w:customStyle="1" w:styleId="normaltextrun">
    <w:name w:val="normaltextrun"/>
    <w:basedOn w:val="DefaultParagraphFont"/>
    <w:rsid w:val="001A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419052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emeteries@health.vic.gov.au" TargetMode="External"/><Relationship Id="rId26" Type="http://schemas.openxmlformats.org/officeDocument/2006/relationships/hyperlink" Target="https://www.health.vic.gov.au/%20cemeteries-and-crematoria/class-b-cemetery-trust-fee-setting" TargetMode="External"/><Relationship Id="rId3" Type="http://schemas.openxmlformats.org/officeDocument/2006/relationships/customXml" Target="../customXml/item3.xml"/><Relationship Id="rId21" Type="http://schemas.openxmlformats.org/officeDocument/2006/relationships/hyperlink" Target="https://www.health.vic.gov.au/publications/manual-for-victorian-class-b-cemetery-trusts"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and.vic.gov.au/valuations/resources-and-reports/property-sales-statistics"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cemeteries-and-crematoria/class-b-cemetery-trust-fee-setting" TargetMode="External"/><Relationship Id="rId29" Type="http://schemas.openxmlformats.org/officeDocument/2006/relationships/hyperlink" Target="https://www.fairwork.gov.au/pay-and-wages/minimum-wages/pay-gui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2.png"/><Relationship Id="rId32" Type="http://schemas.openxmlformats.org/officeDocument/2006/relationships/hyperlink" Target="mailto:cemeteries@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public-health/cemeteries-and-crematoria/governance-and-finance/finance/class-b-cemetery-trusts-finance" TargetMode="External"/><Relationship Id="rId28" Type="http://schemas.openxmlformats.org/officeDocument/2006/relationships/hyperlink" Target="https://www.fairwork.gov.au/employment-conditions/awards/list-of-awards"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cemeteries-and-crematoria/class-b-cemetery-trust-fee-setting" TargetMode="External"/><Relationship Id="rId31" Type="http://schemas.openxmlformats.org/officeDocument/2006/relationships/hyperlink" Target="https://www.health.vic.gov.au/publications/manual-for-victorian-class-b-cemetery-tru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emeteries@health.vic.gov.au" TargetMode="External"/><Relationship Id="rId27" Type="http://schemas.openxmlformats.org/officeDocument/2006/relationships/image" Target="media/image3.png"/><Relationship Id="rId30" Type="http://schemas.openxmlformats.org/officeDocument/2006/relationships/image" Target="media/image4.jpe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18E0D-E001-4D24-9BDF-706ED0953E12}">
  <ds:schemaRefs>
    <ds:schemaRef ds:uri="http://schemas.openxmlformats.org/officeDocument/2006/bibliography"/>
  </ds:schemaRefs>
</ds:datastoreItem>
</file>

<file path=customXml/itemProps2.xml><?xml version="1.0" encoding="utf-8"?>
<ds:datastoreItem xmlns:ds="http://schemas.openxmlformats.org/officeDocument/2006/customXml" ds:itemID="{72D0FEAF-5D04-4B3D-A8B1-278558F8A6BF}">
  <ds:schemaRefs>
    <ds:schemaRef ds:uri="http://schemas.microsoft.com/sharepoint/v3/contenttype/forms"/>
  </ds:schemaRefs>
</ds:datastoreItem>
</file>

<file path=customXml/itemProps3.xml><?xml version="1.0" encoding="utf-8"?>
<ds:datastoreItem xmlns:ds="http://schemas.openxmlformats.org/officeDocument/2006/customXml" ds:itemID="{9254B8B1-95A8-4CB2-9B04-436A9BCAFAD6}">
  <ds:schemaRefs>
    <ds:schemaRef ds:uri="http://schemas.microsoft.com/office/2006/documentManagement/types"/>
    <ds:schemaRef ds:uri="http://www.w3.org/XML/1998/namespace"/>
    <ds:schemaRef ds:uri="http://purl.org/dc/elements/1.1/"/>
    <ds:schemaRef ds:uri="5ef5d2a5-5e0a-4ee3-8ef3-5bcda44265f1"/>
    <ds:schemaRef ds:uri="http://schemas.microsoft.com/office/infopath/2007/PartnerControls"/>
    <ds:schemaRef ds:uri="5ce0f2b5-5be5-4508-bce9-d7011ece0659"/>
    <ds:schemaRef ds:uri="6371cb4f-6914-47b5-91ad-9d8989e82aef"/>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C1DE8FC-59A1-4B5A-8165-A899AFC39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2823</Words>
  <Characters>16980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Fee justification model user guide</vt:lpstr>
    </vt:vector>
  </TitlesOfParts>
  <Manager/>
  <Company/>
  <LinksUpToDate>false</LinksUpToDate>
  <CharactersWithSpaces>19764</CharactersWithSpaces>
  <SharedDoc>false</SharedDoc>
  <HyperlinkBase/>
  <HLinks>
    <vt:vector size="132" baseType="variant">
      <vt:variant>
        <vt:i4>4915296</vt:i4>
      </vt:variant>
      <vt:variant>
        <vt:i4>105</vt:i4>
      </vt:variant>
      <vt:variant>
        <vt:i4>0</vt:i4>
      </vt:variant>
      <vt:variant>
        <vt:i4>5</vt:i4>
      </vt:variant>
      <vt:variant>
        <vt:lpwstr>mailto:cemeteries@health.vic.gov.au</vt:lpwstr>
      </vt:variant>
      <vt:variant>
        <vt:lpwstr/>
      </vt:variant>
      <vt:variant>
        <vt:i4>3342376</vt:i4>
      </vt:variant>
      <vt:variant>
        <vt:i4>102</vt:i4>
      </vt:variant>
      <vt:variant>
        <vt:i4>0</vt:i4>
      </vt:variant>
      <vt:variant>
        <vt:i4>5</vt:i4>
      </vt:variant>
      <vt:variant>
        <vt:lpwstr>https://www2.health.vic.gov.au/public-health/cemeteries-and-crematoria/governance-and-finance/finance/land-development-costings</vt:lpwstr>
      </vt:variant>
      <vt:variant>
        <vt:lpwstr/>
      </vt:variant>
      <vt:variant>
        <vt:i4>458769</vt:i4>
      </vt:variant>
      <vt:variant>
        <vt:i4>99</vt:i4>
      </vt:variant>
      <vt:variant>
        <vt:i4>0</vt:i4>
      </vt:variant>
      <vt:variant>
        <vt:i4>5</vt:i4>
      </vt:variant>
      <vt:variant>
        <vt:lpwstr>https://www2.health.vic.gov.au/public-health/cemeteries-and-crematoria/governance-and-finance/finance/class-b-cemetery-trusts-finance</vt:lpwstr>
      </vt:variant>
      <vt:variant>
        <vt:lpwstr/>
      </vt:variant>
      <vt:variant>
        <vt:i4>5242902</vt:i4>
      </vt:variant>
      <vt:variant>
        <vt:i4>96</vt:i4>
      </vt:variant>
      <vt:variant>
        <vt:i4>0</vt:i4>
      </vt:variant>
      <vt:variant>
        <vt:i4>5</vt:i4>
      </vt:variant>
      <vt:variant>
        <vt:lpwstr>https://www.fairwork.gov.au/pay-and-wages/minimum-wages/pay-guides</vt:lpwstr>
      </vt:variant>
      <vt:variant>
        <vt:lpwstr>a-z-list-of-awards</vt:lpwstr>
      </vt:variant>
      <vt:variant>
        <vt:i4>5111831</vt:i4>
      </vt:variant>
      <vt:variant>
        <vt:i4>92</vt:i4>
      </vt:variant>
      <vt:variant>
        <vt:i4>0</vt:i4>
      </vt:variant>
      <vt:variant>
        <vt:i4>5</vt:i4>
      </vt:variant>
      <vt:variant>
        <vt:lpwstr>https://www.fairwork.gov.au/employment-conditions/awards/list-of-awards</vt:lpwstr>
      </vt:variant>
      <vt:variant>
        <vt:lpwstr>a-z</vt:lpwstr>
      </vt:variant>
      <vt:variant>
        <vt:i4>1376334</vt:i4>
      </vt:variant>
      <vt:variant>
        <vt:i4>90</vt:i4>
      </vt:variant>
      <vt:variant>
        <vt:i4>0</vt:i4>
      </vt:variant>
      <vt:variant>
        <vt:i4>5</vt:i4>
      </vt:variant>
      <vt:variant>
        <vt:lpwstr>https://www.fairwork.gov.au/pay/minimum-wages</vt:lpwstr>
      </vt:variant>
      <vt:variant>
        <vt:lpwstr>payandconditions</vt:lpwstr>
      </vt:variant>
      <vt:variant>
        <vt:i4>458769</vt:i4>
      </vt:variant>
      <vt:variant>
        <vt:i4>87</vt:i4>
      </vt:variant>
      <vt:variant>
        <vt:i4>0</vt:i4>
      </vt:variant>
      <vt:variant>
        <vt:i4>5</vt:i4>
      </vt:variant>
      <vt:variant>
        <vt:lpwstr>https://www2.health.vic.gov.au/public-health/cemeteries-and-crematoria/governance-and-finance/finance/class-b-cemetery-trusts-finance</vt:lpwstr>
      </vt:variant>
      <vt:variant>
        <vt:lpwstr/>
      </vt:variant>
      <vt:variant>
        <vt:i4>4915296</vt:i4>
      </vt:variant>
      <vt:variant>
        <vt:i4>84</vt:i4>
      </vt:variant>
      <vt:variant>
        <vt:i4>0</vt:i4>
      </vt:variant>
      <vt:variant>
        <vt:i4>5</vt:i4>
      </vt:variant>
      <vt:variant>
        <vt:lpwstr>mailto:cemeteries@health.vic.gov.au</vt:lpwstr>
      </vt:variant>
      <vt:variant>
        <vt:lpwstr/>
      </vt:variant>
      <vt:variant>
        <vt:i4>1245234</vt:i4>
      </vt:variant>
      <vt:variant>
        <vt:i4>77</vt:i4>
      </vt:variant>
      <vt:variant>
        <vt:i4>0</vt:i4>
      </vt:variant>
      <vt:variant>
        <vt:i4>5</vt:i4>
      </vt:variant>
      <vt:variant>
        <vt:lpwstr/>
      </vt:variant>
      <vt:variant>
        <vt:lpwstr>_Toc70595459</vt:lpwstr>
      </vt:variant>
      <vt:variant>
        <vt:i4>1179698</vt:i4>
      </vt:variant>
      <vt:variant>
        <vt:i4>71</vt:i4>
      </vt:variant>
      <vt:variant>
        <vt:i4>0</vt:i4>
      </vt:variant>
      <vt:variant>
        <vt:i4>5</vt:i4>
      </vt:variant>
      <vt:variant>
        <vt:lpwstr/>
      </vt:variant>
      <vt:variant>
        <vt:lpwstr>_Toc70595458</vt:lpwstr>
      </vt:variant>
      <vt:variant>
        <vt:i4>1900594</vt:i4>
      </vt:variant>
      <vt:variant>
        <vt:i4>65</vt:i4>
      </vt:variant>
      <vt:variant>
        <vt:i4>0</vt:i4>
      </vt:variant>
      <vt:variant>
        <vt:i4>5</vt:i4>
      </vt:variant>
      <vt:variant>
        <vt:lpwstr/>
      </vt:variant>
      <vt:variant>
        <vt:lpwstr>_Toc70595457</vt:lpwstr>
      </vt:variant>
      <vt:variant>
        <vt:i4>1835058</vt:i4>
      </vt:variant>
      <vt:variant>
        <vt:i4>59</vt:i4>
      </vt:variant>
      <vt:variant>
        <vt:i4>0</vt:i4>
      </vt:variant>
      <vt:variant>
        <vt:i4>5</vt:i4>
      </vt:variant>
      <vt:variant>
        <vt:lpwstr/>
      </vt:variant>
      <vt:variant>
        <vt:lpwstr>_Toc70595456</vt:lpwstr>
      </vt:variant>
      <vt:variant>
        <vt:i4>2031666</vt:i4>
      </vt:variant>
      <vt:variant>
        <vt:i4>53</vt:i4>
      </vt:variant>
      <vt:variant>
        <vt:i4>0</vt:i4>
      </vt:variant>
      <vt:variant>
        <vt:i4>5</vt:i4>
      </vt:variant>
      <vt:variant>
        <vt:lpwstr/>
      </vt:variant>
      <vt:variant>
        <vt:lpwstr>_Toc70595455</vt:lpwstr>
      </vt:variant>
      <vt:variant>
        <vt:i4>1966130</vt:i4>
      </vt:variant>
      <vt:variant>
        <vt:i4>47</vt:i4>
      </vt:variant>
      <vt:variant>
        <vt:i4>0</vt:i4>
      </vt:variant>
      <vt:variant>
        <vt:i4>5</vt:i4>
      </vt:variant>
      <vt:variant>
        <vt:lpwstr/>
      </vt:variant>
      <vt:variant>
        <vt:lpwstr>_Toc70595454</vt:lpwstr>
      </vt:variant>
      <vt:variant>
        <vt:i4>1638450</vt:i4>
      </vt:variant>
      <vt:variant>
        <vt:i4>41</vt:i4>
      </vt:variant>
      <vt:variant>
        <vt:i4>0</vt:i4>
      </vt:variant>
      <vt:variant>
        <vt:i4>5</vt:i4>
      </vt:variant>
      <vt:variant>
        <vt:lpwstr/>
      </vt:variant>
      <vt:variant>
        <vt:lpwstr>_Toc70595453</vt:lpwstr>
      </vt:variant>
      <vt:variant>
        <vt:i4>1572914</vt:i4>
      </vt:variant>
      <vt:variant>
        <vt:i4>35</vt:i4>
      </vt:variant>
      <vt:variant>
        <vt:i4>0</vt:i4>
      </vt:variant>
      <vt:variant>
        <vt:i4>5</vt:i4>
      </vt:variant>
      <vt:variant>
        <vt:lpwstr/>
      </vt:variant>
      <vt:variant>
        <vt:lpwstr>_Toc70595452</vt:lpwstr>
      </vt:variant>
      <vt:variant>
        <vt:i4>1769522</vt:i4>
      </vt:variant>
      <vt:variant>
        <vt:i4>29</vt:i4>
      </vt:variant>
      <vt:variant>
        <vt:i4>0</vt:i4>
      </vt:variant>
      <vt:variant>
        <vt:i4>5</vt:i4>
      </vt:variant>
      <vt:variant>
        <vt:lpwstr/>
      </vt:variant>
      <vt:variant>
        <vt:lpwstr>_Toc70595451</vt:lpwstr>
      </vt:variant>
      <vt:variant>
        <vt:i4>1703986</vt:i4>
      </vt:variant>
      <vt:variant>
        <vt:i4>23</vt:i4>
      </vt:variant>
      <vt:variant>
        <vt:i4>0</vt:i4>
      </vt:variant>
      <vt:variant>
        <vt:i4>5</vt:i4>
      </vt:variant>
      <vt:variant>
        <vt:lpwstr/>
      </vt:variant>
      <vt:variant>
        <vt:lpwstr>_Toc70595450</vt:lpwstr>
      </vt:variant>
      <vt:variant>
        <vt:i4>1245235</vt:i4>
      </vt:variant>
      <vt:variant>
        <vt:i4>17</vt:i4>
      </vt:variant>
      <vt:variant>
        <vt:i4>0</vt:i4>
      </vt:variant>
      <vt:variant>
        <vt:i4>5</vt:i4>
      </vt:variant>
      <vt:variant>
        <vt:lpwstr/>
      </vt:variant>
      <vt:variant>
        <vt:lpwstr>_Toc70595449</vt:lpwstr>
      </vt:variant>
      <vt:variant>
        <vt:i4>1179699</vt:i4>
      </vt:variant>
      <vt:variant>
        <vt:i4>11</vt:i4>
      </vt:variant>
      <vt:variant>
        <vt:i4>0</vt:i4>
      </vt:variant>
      <vt:variant>
        <vt:i4>5</vt:i4>
      </vt:variant>
      <vt:variant>
        <vt:lpwstr/>
      </vt:variant>
      <vt:variant>
        <vt:lpwstr>_Toc70595448</vt:lpwstr>
      </vt:variant>
      <vt:variant>
        <vt:i4>458769</vt:i4>
      </vt:variant>
      <vt:variant>
        <vt:i4>6</vt:i4>
      </vt:variant>
      <vt:variant>
        <vt:i4>0</vt:i4>
      </vt:variant>
      <vt:variant>
        <vt:i4>5</vt:i4>
      </vt:variant>
      <vt:variant>
        <vt:lpwstr>https://www2.health.vic.gov.au/public-health/cemeteries-and-crematoria/governance-and-finance/finance/class-b-cemetery-trusts-finance</vt:lpwstr>
      </vt:variant>
      <vt:variant>
        <vt:lpwstr/>
      </vt:variant>
      <vt:variant>
        <vt:i4>4915296</vt:i4>
      </vt:variant>
      <vt:variant>
        <vt:i4>3</vt:i4>
      </vt:variant>
      <vt:variant>
        <vt:i4>0</vt:i4>
      </vt:variant>
      <vt:variant>
        <vt:i4>5</vt:i4>
      </vt:variant>
      <vt:variant>
        <vt:lpwstr>mailto:cemeteries@health.vic.gov.au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justification model user guide</dc:title>
  <dc:subject>Fee justification model user guide for Class B cemetery trusts</dc:subject>
  <dc:creator/>
  <cp:keywords>Fee justification model user guide for Class B cemetery trusts</cp:keywords>
  <dc:description/>
  <cp:lastModifiedBy/>
  <cp:revision>1</cp:revision>
  <dcterms:created xsi:type="dcterms:W3CDTF">2023-12-06T03:37:00Z</dcterms:created>
  <dcterms:modified xsi:type="dcterms:W3CDTF">2023-12-06T03:37:00Z</dcterms:modified>
  <cp:category>Fee justification model user guide for Class B cemetery trusts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2021-05-17T03:36:58Z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160a0162-314a-4269-bd55-5715c2649b5b</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