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0023" w14:textId="2B28C865" w:rsidR="0074696E" w:rsidRPr="004C6EEE" w:rsidRDefault="0074696E" w:rsidP="00AD784C">
      <w:pPr>
        <w:pStyle w:val="Spacerparatopoffirstpage"/>
      </w:pPr>
    </w:p>
    <w:p w14:paraId="241B2585" w14:textId="77777777" w:rsidR="00A62D44" w:rsidRPr="004C6EEE" w:rsidRDefault="00A62D44" w:rsidP="004C6EEE">
      <w:pPr>
        <w:pStyle w:val="Sectionbreakfirstpage"/>
        <w:sectPr w:rsidR="00A62D44" w:rsidRPr="004C6EEE" w:rsidSect="00AD784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4DC33973" w14:textId="77777777" w:rsidTr="001C277E">
        <w:trPr>
          <w:trHeight w:val="1247"/>
        </w:trPr>
        <w:tc>
          <w:tcPr>
            <w:tcW w:w="8046" w:type="dxa"/>
            <w:shd w:val="clear" w:color="auto" w:fill="auto"/>
            <w:vAlign w:val="bottom"/>
          </w:tcPr>
          <w:p w14:paraId="407B1AE2" w14:textId="6D145BC6" w:rsidR="00AD784C" w:rsidRPr="00C03B9F" w:rsidRDefault="00850583" w:rsidP="000C4437">
            <w:pPr>
              <w:pStyle w:val="DHHSmainheading"/>
            </w:pPr>
            <w:r>
              <w:br/>
            </w:r>
            <w:r>
              <w:br/>
            </w:r>
            <w:r w:rsidR="00B05875" w:rsidRPr="00195C73">
              <w:rPr>
                <w:b/>
                <w:color w:val="C5511A"/>
                <w:sz w:val="48"/>
              </w:rPr>
              <w:t>Cryptospori</w:t>
            </w:r>
            <w:r w:rsidR="000C4437" w:rsidRPr="00195C73">
              <w:rPr>
                <w:b/>
                <w:color w:val="C5511A"/>
                <w:sz w:val="48"/>
              </w:rPr>
              <w:t>diosis</w:t>
            </w:r>
            <w:r w:rsidR="00B05875" w:rsidRPr="00195C73">
              <w:rPr>
                <w:b/>
                <w:color w:val="C5511A"/>
                <w:sz w:val="48"/>
              </w:rPr>
              <w:t xml:space="preserve"> outbreak </w:t>
            </w:r>
            <w:r w:rsidR="000C4437" w:rsidRPr="00195C73">
              <w:rPr>
                <w:b/>
                <w:color w:val="C5511A"/>
                <w:sz w:val="48"/>
              </w:rPr>
              <w:t>linked to an</w:t>
            </w:r>
            <w:r w:rsidR="00B05875" w:rsidRPr="00195C73">
              <w:rPr>
                <w:b/>
                <w:color w:val="C5511A"/>
                <w:sz w:val="48"/>
              </w:rPr>
              <w:t xml:space="preserve"> aquatic facility</w:t>
            </w:r>
          </w:p>
        </w:tc>
      </w:tr>
      <w:tr w:rsidR="00AD784C" w14:paraId="24C60777" w14:textId="77777777" w:rsidTr="00850583">
        <w:trPr>
          <w:trHeight w:hRule="exact" w:val="365"/>
        </w:trPr>
        <w:tc>
          <w:tcPr>
            <w:tcW w:w="8046" w:type="dxa"/>
            <w:shd w:val="clear" w:color="auto" w:fill="auto"/>
            <w:tcMar>
              <w:top w:w="170" w:type="dxa"/>
              <w:bottom w:w="510" w:type="dxa"/>
            </w:tcMar>
          </w:tcPr>
          <w:p w14:paraId="557FD974" w14:textId="77777777" w:rsidR="00357B4E" w:rsidRPr="00C03B9F" w:rsidRDefault="00B05875" w:rsidP="00C03B9F">
            <w:pPr>
              <w:pStyle w:val="DHHSmainsubheading"/>
            </w:pPr>
            <w:r>
              <w:t>Communication plan template</w:t>
            </w:r>
            <w:r w:rsidR="0036463B">
              <w:t xml:space="preserve"> for aquatic facilities</w:t>
            </w:r>
          </w:p>
        </w:tc>
      </w:tr>
    </w:tbl>
    <w:p w14:paraId="5C192F47" w14:textId="77777777" w:rsidR="00945FCA" w:rsidRPr="00195C73" w:rsidRDefault="00945FCA" w:rsidP="00945FCA">
      <w:pPr>
        <w:pStyle w:val="Heading1"/>
        <w:rPr>
          <w:color w:val="C5511A"/>
        </w:rPr>
      </w:pPr>
      <w:bookmarkStart w:id="0" w:name="_Toc440566508"/>
      <w:r w:rsidRPr="00195C73">
        <w:rPr>
          <w:color w:val="C5511A"/>
        </w:rPr>
        <w:t>About this template</w:t>
      </w:r>
    </w:p>
    <w:p w14:paraId="4D37A8D5" w14:textId="3DC5AF11" w:rsidR="00945FCA" w:rsidRDefault="00945FCA" w:rsidP="00945FCA">
      <w:pPr>
        <w:pStyle w:val="DHHSbody"/>
      </w:pPr>
      <w:r>
        <w:t xml:space="preserve">The Department of Health has developed this communication plan template to </w:t>
      </w:r>
      <w:r w:rsidR="00883FF1">
        <w:t xml:space="preserve">help </w:t>
      </w:r>
      <w:r>
        <w:t xml:space="preserve">your organisation </w:t>
      </w:r>
      <w:r w:rsidR="00883FF1">
        <w:t xml:space="preserve">to </w:t>
      </w:r>
      <w:r>
        <w:t xml:space="preserve">manage communication with staff, </w:t>
      </w:r>
      <w:r w:rsidR="00F96FEE">
        <w:t xml:space="preserve">visitors </w:t>
      </w:r>
      <w:r>
        <w:t>and stake</w:t>
      </w:r>
      <w:r w:rsidR="003C20CC">
        <w:rPr>
          <w:noProof/>
        </w:rPr>
        <w:drawing>
          <wp:anchor distT="0" distB="0" distL="114300" distR="114300" simplePos="0" relativeHeight="251658752" behindDoc="1" locked="1" layoutInCell="1" allowOverlap="1" wp14:anchorId="1D48C5E0" wp14:editId="185CA525">
            <wp:simplePos x="0" y="0"/>
            <wp:positionH relativeFrom="page">
              <wp:posOffset>-31750</wp:posOffset>
            </wp:positionH>
            <wp:positionV relativeFrom="page">
              <wp:posOffset>-3175</wp:posOffset>
            </wp:positionV>
            <wp:extent cx="7555865" cy="1358265"/>
            <wp:effectExtent l="0" t="0" r="635" b="63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r>
        <w:t xml:space="preserve">holders when planning </w:t>
      </w:r>
      <w:r w:rsidR="000C4437">
        <w:t xml:space="preserve">for and managing an outbreak of cryptosporidiosis </w:t>
      </w:r>
      <w:r>
        <w:t>in an aquatic facility.</w:t>
      </w:r>
    </w:p>
    <w:p w14:paraId="6B54DEC0" w14:textId="76EDCB48" w:rsidR="00B44F9E" w:rsidRDefault="00B44F9E" w:rsidP="00945FCA">
      <w:pPr>
        <w:pStyle w:val="DHHSbody"/>
      </w:pPr>
      <w:r>
        <w:t>Tailor the information to include details specific to the outbreak event and</w:t>
      </w:r>
      <w:r w:rsidR="00883FF1">
        <w:t xml:space="preserve"> to</w:t>
      </w:r>
      <w:r>
        <w:t xml:space="preserve"> your facility’s response.</w:t>
      </w:r>
      <w:r w:rsidR="00946D08">
        <w:t xml:space="preserve"> </w:t>
      </w:r>
      <w:r w:rsidR="00B27FA2">
        <w:t>Provide</w:t>
      </w:r>
      <w:r w:rsidR="00946D08">
        <w:t xml:space="preserve"> as much</w:t>
      </w:r>
      <w:r w:rsidR="00B27FA2">
        <w:t xml:space="preserve"> background and</w:t>
      </w:r>
      <w:r w:rsidR="00946D08">
        <w:t xml:space="preserve"> local knowledge as possible where </w:t>
      </w:r>
      <w:r w:rsidR="002D37F0">
        <w:t xml:space="preserve">prompts or </w:t>
      </w:r>
      <w:r w:rsidR="00946D08">
        <w:t xml:space="preserve">questions are posed </w:t>
      </w:r>
      <w:r w:rsidR="00946D08" w:rsidRPr="00767032">
        <w:t>in</w:t>
      </w:r>
      <w:r w:rsidR="005E133A">
        <w:t xml:space="preserve"> </w:t>
      </w:r>
      <w:r w:rsidR="005E133A" w:rsidRPr="005E133A">
        <w:rPr>
          <w:i/>
        </w:rPr>
        <w:t>italics</w:t>
      </w:r>
      <w:r w:rsidR="00946D08">
        <w:t>.</w:t>
      </w:r>
    </w:p>
    <w:p w14:paraId="31F250C1" w14:textId="77777777" w:rsidR="00491057" w:rsidRPr="00195C73" w:rsidRDefault="00491057" w:rsidP="00491057">
      <w:pPr>
        <w:pStyle w:val="Heading1"/>
        <w:rPr>
          <w:color w:val="C5511A"/>
        </w:rPr>
      </w:pPr>
      <w:r w:rsidRPr="00195C73">
        <w:rPr>
          <w:color w:val="C5511A"/>
        </w:rPr>
        <w:t xml:space="preserve">Tips for </w:t>
      </w:r>
      <w:r w:rsidR="00832D15" w:rsidRPr="00195C73">
        <w:rPr>
          <w:color w:val="C5511A"/>
        </w:rPr>
        <w:t>better communication</w:t>
      </w:r>
    </w:p>
    <w:p w14:paraId="3810D042" w14:textId="77777777" w:rsidR="00B44F9E" w:rsidRDefault="00B44F9E" w:rsidP="00B44F9E">
      <w:pPr>
        <w:pStyle w:val="Heading2"/>
      </w:pPr>
      <w:r>
        <w:t>Know your stakeholders</w:t>
      </w:r>
    </w:p>
    <w:p w14:paraId="78124D23" w14:textId="1B9C7A27" w:rsidR="00B44F9E" w:rsidRDefault="00B44F9E" w:rsidP="00B44F9E">
      <w:pPr>
        <w:pStyle w:val="DHHSbody"/>
      </w:pPr>
      <w:r>
        <w:t>Get to know who you need to work with in your local council (</w:t>
      </w:r>
      <w:r w:rsidR="00883FF1">
        <w:t>e</w:t>
      </w:r>
      <w:r>
        <w:t xml:space="preserve">nvironmental </w:t>
      </w:r>
      <w:r w:rsidR="00883FF1">
        <w:t>h</w:t>
      </w:r>
      <w:r>
        <w:t xml:space="preserve">ealth </w:t>
      </w:r>
      <w:r w:rsidR="00883FF1">
        <w:t>o</w:t>
      </w:r>
      <w:r>
        <w:t xml:space="preserve">fficer) and at the Department of Health (Water </w:t>
      </w:r>
      <w:r w:rsidR="000C4437">
        <w:t>Unit</w:t>
      </w:r>
      <w:r>
        <w:t xml:space="preserve"> and </w:t>
      </w:r>
      <w:r w:rsidR="00883FF1">
        <w:t>d</w:t>
      </w:r>
      <w:r w:rsidR="000C4437">
        <w:t xml:space="preserve">ivisional </w:t>
      </w:r>
      <w:r w:rsidR="00883FF1">
        <w:t>p</w:t>
      </w:r>
      <w:r w:rsidR="000C4437">
        <w:t xml:space="preserve">ublic </w:t>
      </w:r>
      <w:r w:rsidR="00883FF1">
        <w:t>h</w:t>
      </w:r>
      <w:r w:rsidR="000C4437">
        <w:t xml:space="preserve">ealth </w:t>
      </w:r>
      <w:r w:rsidR="00883FF1">
        <w:t>o</w:t>
      </w:r>
      <w:r w:rsidR="000C4437">
        <w:t>fficers</w:t>
      </w:r>
      <w:r>
        <w:t xml:space="preserve">). We are all working together to prevent further spread of </w:t>
      </w:r>
      <w:r w:rsidRPr="00832D15">
        <w:rPr>
          <w:i/>
        </w:rPr>
        <w:t>Cryptosporidium</w:t>
      </w:r>
      <w:r>
        <w:t xml:space="preserve"> and protect public health.</w:t>
      </w:r>
    </w:p>
    <w:p w14:paraId="71263DC2" w14:textId="77777777" w:rsidR="00491057" w:rsidRDefault="00491057" w:rsidP="00491057">
      <w:pPr>
        <w:pStyle w:val="Heading2"/>
      </w:pPr>
      <w:r>
        <w:t>Localise your message</w:t>
      </w:r>
    </w:p>
    <w:p w14:paraId="631C3A07" w14:textId="77777777" w:rsidR="00491057" w:rsidRDefault="00832D15" w:rsidP="00491057">
      <w:pPr>
        <w:pStyle w:val="DHHSbody"/>
      </w:pPr>
      <w:r>
        <w:t xml:space="preserve">You know your staff and </w:t>
      </w:r>
      <w:r w:rsidR="00F96FEE">
        <w:t xml:space="preserve">visitors </w:t>
      </w:r>
      <w:r>
        <w:t>best, so u</w:t>
      </w:r>
      <w:r w:rsidR="00491057">
        <w:t>se your local knowledge to make your messages more meaningful to your audience. Think about targeting groups that are vulnerable, particularly community members who speak English as a second language.</w:t>
      </w:r>
    </w:p>
    <w:p w14:paraId="4CEB16CD" w14:textId="77777777" w:rsidR="00491057" w:rsidRDefault="00B44F9E" w:rsidP="00491057">
      <w:pPr>
        <w:pStyle w:val="Heading2"/>
      </w:pPr>
      <w:r>
        <w:t>Timely and transparent messaging</w:t>
      </w:r>
    </w:p>
    <w:p w14:paraId="71D6A4C4" w14:textId="77777777" w:rsidR="00491057" w:rsidRDefault="00491057" w:rsidP="00491057">
      <w:pPr>
        <w:pStyle w:val="DHHSbody"/>
      </w:pPr>
      <w:r>
        <w:t xml:space="preserve">Provide information to staff, </w:t>
      </w:r>
      <w:r w:rsidR="00954AE3">
        <w:t>visitors</w:t>
      </w:r>
      <w:r>
        <w:t xml:space="preserve"> and stakeholders as early as possible to reduce the risk of </w:t>
      </w:r>
      <w:r w:rsidR="00B44F9E">
        <w:t xml:space="preserve">further </w:t>
      </w:r>
      <w:r>
        <w:t xml:space="preserve">exposure to </w:t>
      </w:r>
      <w:r w:rsidRPr="00832D15">
        <w:rPr>
          <w:i/>
        </w:rPr>
        <w:t>Cryptosporidium</w:t>
      </w:r>
      <w:r>
        <w:t xml:space="preserve">. </w:t>
      </w:r>
      <w:r w:rsidR="00AF7C25">
        <w:t>It’s not an easy message to promote, but t</w:t>
      </w:r>
      <w:r>
        <w:t xml:space="preserve">imely and transparent information </w:t>
      </w:r>
      <w:r w:rsidR="00AF7C25">
        <w:t>can help to</w:t>
      </w:r>
      <w:r>
        <w:t xml:space="preserve"> reduce reputational risks.</w:t>
      </w:r>
    </w:p>
    <w:p w14:paraId="527BDB6D" w14:textId="77777777" w:rsidR="00491057" w:rsidRDefault="00B44F9E" w:rsidP="00491057">
      <w:pPr>
        <w:pStyle w:val="Heading2"/>
      </w:pPr>
      <w:r>
        <w:t>It’s better to be proactive</w:t>
      </w:r>
    </w:p>
    <w:p w14:paraId="749DD7E9" w14:textId="77777777" w:rsidR="00491057" w:rsidRDefault="00491057" w:rsidP="00491057">
      <w:pPr>
        <w:pStyle w:val="DHHSbody"/>
      </w:pPr>
      <w:r>
        <w:t xml:space="preserve">Promote Healthy Swimming messages throughout the year to encourage </w:t>
      </w:r>
      <w:r w:rsidR="00954AE3">
        <w:t>visitors</w:t>
      </w:r>
      <w:r>
        <w:t xml:space="preserve"> to be healthy swimmers and </w:t>
      </w:r>
      <w:r w:rsidR="00883FF1">
        <w:t xml:space="preserve">to </w:t>
      </w:r>
      <w:r>
        <w:t xml:space="preserve">help prevent future outbreaks. Educate staff about </w:t>
      </w:r>
      <w:r w:rsidRPr="00832D15">
        <w:rPr>
          <w:i/>
        </w:rPr>
        <w:t>Cryptosporidium</w:t>
      </w:r>
      <w:r>
        <w:t xml:space="preserve">, Healthy Swimming and how to manage an outbreak. </w:t>
      </w:r>
      <w:r w:rsidR="00832D15">
        <w:t xml:space="preserve">Promoting Healthy Swimming during normal business </w:t>
      </w:r>
      <w:r>
        <w:t>means you will be better prepared to respond to an outbreak quickly and effectively.</w:t>
      </w:r>
    </w:p>
    <w:p w14:paraId="6670F463" w14:textId="77777777" w:rsidR="00491057" w:rsidRDefault="00491057" w:rsidP="00491057">
      <w:pPr>
        <w:pStyle w:val="Heading2"/>
      </w:pPr>
      <w:r>
        <w:t>Rinse and repeat</w:t>
      </w:r>
    </w:p>
    <w:p w14:paraId="165C65CA" w14:textId="42D8E566" w:rsidR="00491057" w:rsidRDefault="00491057" w:rsidP="00491057">
      <w:pPr>
        <w:pStyle w:val="DHHSbody"/>
      </w:pPr>
      <w:r>
        <w:t xml:space="preserve">Finally, don’t worry about repeating messages. The best messages are simple and repeated again and again. The average number of times a person needs to hear a message in order to recall it is </w:t>
      </w:r>
      <w:r w:rsidR="00883FF1">
        <w:t>three to five</w:t>
      </w:r>
      <w:r>
        <w:t xml:space="preserve"> times. So say it, then say it again</w:t>
      </w:r>
      <w:r w:rsidR="00883FF1">
        <w:t xml:space="preserve"> (and again!)</w:t>
      </w:r>
      <w:r>
        <w:t>.</w:t>
      </w:r>
    </w:p>
    <w:p w14:paraId="71B9B878" w14:textId="77777777" w:rsidR="007173CA" w:rsidRDefault="007173CA" w:rsidP="007173CA">
      <w:pPr>
        <w:pStyle w:val="DHHSbody"/>
        <w:sectPr w:rsidR="007173CA" w:rsidSect="00F01E5F">
          <w:headerReference w:type="default" r:id="rId18"/>
          <w:footerReference w:type="even" r:id="rId19"/>
          <w:footerReference w:type="default" r:id="rId20"/>
          <w:footerReference w:type="first" r:id="rId21"/>
          <w:type w:val="continuous"/>
          <w:pgSz w:w="11906" w:h="16838" w:code="9"/>
          <w:pgMar w:top="1418" w:right="851" w:bottom="1134" w:left="851" w:header="567" w:footer="510" w:gutter="0"/>
          <w:cols w:space="340"/>
          <w:titlePg/>
          <w:docGrid w:linePitch="360"/>
        </w:sectPr>
      </w:pPr>
    </w:p>
    <w:bookmarkEnd w:id="0"/>
    <w:p w14:paraId="7CE6B55F" w14:textId="77777777" w:rsidR="00832D15" w:rsidRDefault="00832D15" w:rsidP="00945FCA">
      <w:pPr>
        <w:pStyle w:val="Heading2"/>
      </w:pPr>
      <w:r>
        <w:br w:type="page"/>
      </w:r>
    </w:p>
    <w:p w14:paraId="39C8FF5D" w14:textId="77777777" w:rsidR="00832D15" w:rsidRPr="00195C73" w:rsidRDefault="00832D15" w:rsidP="00832D15">
      <w:pPr>
        <w:pStyle w:val="Heading1"/>
        <w:rPr>
          <w:color w:val="C5511A"/>
        </w:rPr>
      </w:pPr>
      <w:r w:rsidRPr="00195C73">
        <w:rPr>
          <w:color w:val="C5511A"/>
        </w:rPr>
        <w:lastRenderedPageBreak/>
        <w:t>Communication plan</w:t>
      </w:r>
    </w:p>
    <w:p w14:paraId="6EF96461" w14:textId="77777777" w:rsidR="00B05875" w:rsidRDefault="00945FCA" w:rsidP="00945FCA">
      <w:pPr>
        <w:pStyle w:val="Heading2"/>
      </w:pPr>
      <w:r>
        <w:t>Purpose</w:t>
      </w:r>
    </w:p>
    <w:p w14:paraId="708CD605" w14:textId="2DA849C0" w:rsidR="00727A03" w:rsidRPr="00727A03" w:rsidRDefault="00727A03" w:rsidP="00727A03">
      <w:pPr>
        <w:pStyle w:val="DHHSbody"/>
      </w:pPr>
      <w:r>
        <w:t>This plan has been developed to guide communic</w:t>
      </w:r>
      <w:r w:rsidR="000C4437">
        <w:t>ation activity in response to a cryptosporidiosis outbreak</w:t>
      </w:r>
      <w:r>
        <w:t xml:space="preserve"> notified</w:t>
      </w:r>
      <w:r w:rsidR="00595A98">
        <w:t xml:space="preserve"> </w:t>
      </w:r>
      <w:r w:rsidR="002B4AED">
        <w:t>to the department.</w:t>
      </w:r>
    </w:p>
    <w:p w14:paraId="65FB7686" w14:textId="77777777" w:rsidR="00B2752E" w:rsidRDefault="00B05875" w:rsidP="00945FCA">
      <w:pPr>
        <w:pStyle w:val="Heading2"/>
      </w:pPr>
      <w:r>
        <w:t>Background</w:t>
      </w:r>
    </w:p>
    <w:p w14:paraId="7AFEE47E" w14:textId="77777777" w:rsidR="00B44F9E" w:rsidRPr="00727A03" w:rsidRDefault="00B44F9E" w:rsidP="00B44F9E">
      <w:pPr>
        <w:pStyle w:val="Heading3"/>
      </w:pPr>
      <w:r>
        <w:t xml:space="preserve">What is </w:t>
      </w:r>
      <w:r w:rsidRPr="00B44F9E">
        <w:rPr>
          <w:i/>
        </w:rPr>
        <w:t>Cryptosporidium</w:t>
      </w:r>
      <w:r>
        <w:t>?</w:t>
      </w:r>
    </w:p>
    <w:p w14:paraId="1F90B29B" w14:textId="77777777" w:rsidR="00832D15" w:rsidRDefault="00832D15" w:rsidP="00832D15">
      <w:pPr>
        <w:pStyle w:val="DHHSbody"/>
      </w:pPr>
      <w:r w:rsidRPr="00832D15">
        <w:rPr>
          <w:i/>
        </w:rPr>
        <w:t>Cryptosporidium</w:t>
      </w:r>
      <w:r>
        <w:t xml:space="preserve"> is a tough germ that can be spread when recently infected swimmers contaminate the water with tiny amounts of the germ present on their body. Cryptosporidiosis (crypto) is the disease caused by the germ</w:t>
      </w:r>
      <w:r w:rsidR="00A9380B">
        <w:t>,</w:t>
      </w:r>
      <w:r>
        <w:t xml:space="preserve"> and possible sources of contamination include someone who has recently had the illness, domestic animals such as pets, and farm animals such as cattle. </w:t>
      </w:r>
    </w:p>
    <w:p w14:paraId="0D20AF77" w14:textId="11F4E68D" w:rsidR="00832D15" w:rsidRDefault="00832D15" w:rsidP="00832D15">
      <w:pPr>
        <w:pStyle w:val="DHHSbody"/>
      </w:pPr>
      <w:r w:rsidRPr="00832D15">
        <w:rPr>
          <w:i/>
        </w:rPr>
        <w:t>Cryptosporidium</w:t>
      </w:r>
      <w:r>
        <w:t xml:space="preserve"> lives in the bowel and is found in the faeces (poo) of infected </w:t>
      </w:r>
      <w:r w:rsidR="00A9380B">
        <w:t>people</w:t>
      </w:r>
      <w:r>
        <w:t>. The germ is normally spread through poor hygiene (such as not washing), usually by ingesti</w:t>
      </w:r>
      <w:r w:rsidR="00A9380B">
        <w:t>ng</w:t>
      </w:r>
      <w:r>
        <w:t xml:space="preserve"> contaminated food or water. </w:t>
      </w:r>
    </w:p>
    <w:p w14:paraId="39F822D3" w14:textId="77777777" w:rsidR="00832D15" w:rsidRDefault="00832D15" w:rsidP="00832D15">
      <w:pPr>
        <w:pStyle w:val="DHHSbody"/>
      </w:pPr>
      <w:r>
        <w:t xml:space="preserve">Outbreaks of crypto associated with pools occur when swimmers accidentally swallow pool water contaminated with the germ. </w:t>
      </w:r>
    </w:p>
    <w:p w14:paraId="7F5CD423" w14:textId="77777777" w:rsidR="00832D15" w:rsidRDefault="00832D15" w:rsidP="00832D15">
      <w:pPr>
        <w:pStyle w:val="DHHSbody"/>
      </w:pPr>
      <w:r>
        <w:t xml:space="preserve">One person infected with crypto can pass enough germs in a single visit to contaminate a large swimming pool. The germs are highly resistant to chlorine, the usual form of pool disinfection. </w:t>
      </w:r>
      <w:r w:rsidR="00162FBE">
        <w:t xml:space="preserve">Up to </w:t>
      </w:r>
      <w:r w:rsidR="00162FBE" w:rsidRPr="000E3A50">
        <w:t>50</w:t>
      </w:r>
      <w:r w:rsidR="00162FBE">
        <w:t>,</w:t>
      </w:r>
      <w:r w:rsidR="00162FBE" w:rsidRPr="000E3A50">
        <w:t>000</w:t>
      </w:r>
      <w:r w:rsidR="00162FBE">
        <w:t>,</w:t>
      </w:r>
      <w:r w:rsidR="00162FBE" w:rsidRPr="000E3A50">
        <w:t>000</w:t>
      </w:r>
      <w:r w:rsidR="00162FBE">
        <w:t xml:space="preserve"> of the germ can be found in a single </w:t>
      </w:r>
      <w:r w:rsidR="00162FBE" w:rsidRPr="000E3A50">
        <w:t>m</w:t>
      </w:r>
      <w:r w:rsidR="00162FBE">
        <w:t>illilit</w:t>
      </w:r>
      <w:r w:rsidR="00162FBE" w:rsidRPr="000E3A50">
        <w:t>re of faeces</w:t>
      </w:r>
      <w:r w:rsidR="00162FBE">
        <w:t xml:space="preserve">. </w:t>
      </w:r>
      <w:r>
        <w:t>Swallowing as few as two of the germs can lead to infection.</w:t>
      </w:r>
    </w:p>
    <w:p w14:paraId="27433A9A" w14:textId="7D4AFB55" w:rsidR="00727A03" w:rsidRDefault="00832D15" w:rsidP="00832D15">
      <w:pPr>
        <w:pStyle w:val="DHHSbody"/>
      </w:pPr>
      <w:r>
        <w:t xml:space="preserve">The symptoms of crypto </w:t>
      </w:r>
      <w:r w:rsidR="00162FBE">
        <w:t xml:space="preserve">(watery diarrhoea, often with cramping and abdominal pain) </w:t>
      </w:r>
      <w:r>
        <w:t>u</w:t>
      </w:r>
      <w:r w:rsidR="000C4437">
        <w:t>sually last about two weeks; however</w:t>
      </w:r>
      <w:r w:rsidR="0010255B">
        <w:t>,</w:t>
      </w:r>
      <w:r w:rsidR="000C4437">
        <w:t xml:space="preserve"> it can cause prolonged and potentially life-threatening illness in people with weakened immune systems.</w:t>
      </w:r>
      <w:r>
        <w:t xml:space="preserve"> An infected person can continue to shed the parasite in their faeces for at least two weeks after the diarrhoea has stopped.</w:t>
      </w:r>
    </w:p>
    <w:p w14:paraId="592BF166" w14:textId="77777777" w:rsidR="00135842" w:rsidRDefault="00135842" w:rsidP="00135842">
      <w:pPr>
        <w:pStyle w:val="Heading3"/>
      </w:pPr>
      <w:r>
        <w:t>What is the issue?</w:t>
      </w:r>
    </w:p>
    <w:p w14:paraId="05D8AC87" w14:textId="4DB0D904" w:rsidR="00135842" w:rsidRDefault="00135842" w:rsidP="00135842">
      <w:pPr>
        <w:pStyle w:val="DHHSbody"/>
      </w:pPr>
      <w:r>
        <w:t xml:space="preserve">Management was notified by </w:t>
      </w:r>
      <w:r w:rsidRPr="00767032">
        <w:rPr>
          <w:highlight w:val="lightGray"/>
        </w:rPr>
        <w:t>[your local council</w:t>
      </w:r>
      <w:r w:rsidR="00A9380B" w:rsidRPr="00767032">
        <w:rPr>
          <w:highlight w:val="lightGray"/>
        </w:rPr>
        <w:t xml:space="preserve"> or Department of Health</w:t>
      </w:r>
      <w:r w:rsidRPr="00767032">
        <w:rPr>
          <w:highlight w:val="lightGray"/>
        </w:rPr>
        <w:t>]</w:t>
      </w:r>
      <w:r>
        <w:t xml:space="preserve"> on </w:t>
      </w:r>
      <w:r w:rsidRPr="00767032">
        <w:rPr>
          <w:highlight w:val="lightGray"/>
        </w:rPr>
        <w:t>[date]</w:t>
      </w:r>
      <w:r>
        <w:t xml:space="preserve"> about an outbreak of </w:t>
      </w:r>
      <w:r w:rsidRPr="002837C3">
        <w:rPr>
          <w:i/>
        </w:rPr>
        <w:t>Cryptosporidium</w:t>
      </w:r>
      <w:r>
        <w:t xml:space="preserve"> linked to </w:t>
      </w:r>
      <w:r w:rsidRPr="00767032">
        <w:rPr>
          <w:highlight w:val="lightGray"/>
        </w:rPr>
        <w:t>[your facility]</w:t>
      </w:r>
      <w:r>
        <w:t>.</w:t>
      </w:r>
    </w:p>
    <w:p w14:paraId="645F5BAE" w14:textId="39043B69" w:rsidR="00135842" w:rsidRDefault="00135842" w:rsidP="00135842">
      <w:pPr>
        <w:pStyle w:val="DHHSbody"/>
      </w:pPr>
      <w:r>
        <w:t xml:space="preserve">To prevent any further spread of </w:t>
      </w:r>
      <w:r w:rsidR="0010255B">
        <w:t>crypto</w:t>
      </w:r>
      <w:r w:rsidR="0010255B" w:rsidDel="0010255B">
        <w:t xml:space="preserve"> </w:t>
      </w:r>
      <w:r>
        <w:t xml:space="preserve">the facility needs to prove </w:t>
      </w:r>
      <w:r w:rsidR="00162FBE">
        <w:t xml:space="preserve">its </w:t>
      </w:r>
      <w:r>
        <w:t xml:space="preserve">ability to address </w:t>
      </w:r>
      <w:r w:rsidRPr="002837C3">
        <w:rPr>
          <w:i/>
        </w:rPr>
        <w:t>Cryptosporidium</w:t>
      </w:r>
      <w:r>
        <w:t xml:space="preserve"> risk within the pools and treatment system. Most facilities aren’t designed to inactivate </w:t>
      </w:r>
      <w:r w:rsidRPr="002837C3">
        <w:rPr>
          <w:i/>
        </w:rPr>
        <w:t>Cryptosporidium</w:t>
      </w:r>
      <w:r>
        <w:t xml:space="preserve"> oocysts</w:t>
      </w:r>
      <w:r w:rsidR="000C4437">
        <w:t>,</w:t>
      </w:r>
      <w:r>
        <w:t xml:space="preserve"> which are highly resistant to chlorine. One treatment method that has been proven to inactivate </w:t>
      </w:r>
      <w:r w:rsidRPr="002837C3">
        <w:rPr>
          <w:i/>
        </w:rPr>
        <w:t>Cryptosporidium</w:t>
      </w:r>
      <w:r>
        <w:t xml:space="preserve"> oocysts i</w:t>
      </w:r>
      <w:r w:rsidR="00162FBE">
        <w:t>s</w:t>
      </w:r>
      <w:r>
        <w:t xml:space="preserve"> a </w:t>
      </w:r>
      <w:r w:rsidR="006633E7">
        <w:t>hyperchlorination</w:t>
      </w:r>
      <w:r>
        <w:t xml:space="preserve"> procedure. The facility is required to </w:t>
      </w:r>
      <w:r w:rsidRPr="00767032">
        <w:rPr>
          <w:highlight w:val="lightGray"/>
        </w:rPr>
        <w:t>[</w:t>
      </w:r>
      <w:r w:rsidR="00A9380B" w:rsidRPr="00767032">
        <w:rPr>
          <w:highlight w:val="lightGray"/>
        </w:rPr>
        <w:t>for example,</w:t>
      </w:r>
      <w:r w:rsidRPr="00767032">
        <w:rPr>
          <w:highlight w:val="lightGray"/>
        </w:rPr>
        <w:t xml:space="preserve"> close to the public and perform </w:t>
      </w:r>
      <w:r w:rsidR="006633E7" w:rsidRPr="00767032">
        <w:rPr>
          <w:highlight w:val="lightGray"/>
        </w:rPr>
        <w:t>hyperchlorination</w:t>
      </w:r>
      <w:r w:rsidRPr="00767032">
        <w:rPr>
          <w:highlight w:val="lightGray"/>
        </w:rPr>
        <w:t>]</w:t>
      </w:r>
      <w:r>
        <w:t xml:space="preserve"> to address the issue. This process will </w:t>
      </w:r>
      <w:r w:rsidR="00A26013">
        <w:t xml:space="preserve">begin </w:t>
      </w:r>
      <w:r w:rsidRPr="00767032">
        <w:rPr>
          <w:highlight w:val="lightGray"/>
        </w:rPr>
        <w:t>[at/on time/date]</w:t>
      </w:r>
      <w:r>
        <w:t>.</w:t>
      </w:r>
    </w:p>
    <w:p w14:paraId="394D1B98" w14:textId="77777777" w:rsidR="00135842" w:rsidRPr="00946D08" w:rsidRDefault="00135842" w:rsidP="00135842">
      <w:pPr>
        <w:pStyle w:val="DHHSbody"/>
        <w:rPr>
          <w:i/>
        </w:rPr>
      </w:pPr>
      <w:r w:rsidRPr="005E133A">
        <w:rPr>
          <w:i/>
        </w:rPr>
        <w:t xml:space="preserve">Does your facility have a response plan for responding to outbreaks or </w:t>
      </w:r>
      <w:r w:rsidR="00A26013" w:rsidRPr="005E133A">
        <w:rPr>
          <w:i/>
        </w:rPr>
        <w:t xml:space="preserve">a </w:t>
      </w:r>
      <w:r w:rsidRPr="005E133A">
        <w:rPr>
          <w:i/>
        </w:rPr>
        <w:t>closure? If so, provide details here.</w:t>
      </w:r>
    </w:p>
    <w:p w14:paraId="5E2879F2" w14:textId="77777777" w:rsidR="00945FCA" w:rsidRPr="00195C73" w:rsidRDefault="00945FCA" w:rsidP="00945FCA">
      <w:pPr>
        <w:pStyle w:val="Heading2"/>
        <w:rPr>
          <w:color w:val="C5511A"/>
        </w:rPr>
      </w:pPr>
      <w:r w:rsidRPr="00195C73">
        <w:rPr>
          <w:color w:val="C5511A"/>
        </w:rPr>
        <w:t>Target audience</w:t>
      </w:r>
    </w:p>
    <w:p w14:paraId="51DB300D" w14:textId="77777777" w:rsidR="00832D15" w:rsidRPr="00946D08" w:rsidRDefault="00832D15" w:rsidP="00832D15">
      <w:pPr>
        <w:pStyle w:val="DHHSbody"/>
        <w:rPr>
          <w:i/>
        </w:rPr>
      </w:pPr>
      <w:r w:rsidRPr="005E133A">
        <w:rPr>
          <w:i/>
        </w:rPr>
        <w:t>List the key people you need to communicate with. Some examples include:</w:t>
      </w:r>
    </w:p>
    <w:p w14:paraId="60CF3538" w14:textId="77777777" w:rsidR="00832D15" w:rsidRPr="00A26013" w:rsidRDefault="00135842" w:rsidP="00832D15">
      <w:pPr>
        <w:pStyle w:val="DHHSbullet1"/>
      </w:pPr>
      <w:r w:rsidRPr="00A26013">
        <w:t>Visitors</w:t>
      </w:r>
    </w:p>
    <w:p w14:paraId="08397EA9" w14:textId="77777777" w:rsidR="00832D15" w:rsidRPr="00A26013" w:rsidRDefault="00832D15" w:rsidP="00832D15">
      <w:pPr>
        <w:pStyle w:val="DHHSbullet1lastline"/>
      </w:pPr>
      <w:r w:rsidRPr="00A26013">
        <w:t>Staff</w:t>
      </w:r>
    </w:p>
    <w:p w14:paraId="20BCE0A7" w14:textId="77777777" w:rsidR="00945FCA" w:rsidRDefault="00945FCA" w:rsidP="00945FCA">
      <w:pPr>
        <w:pStyle w:val="Heading3"/>
      </w:pPr>
      <w:r>
        <w:t>Audience insights</w:t>
      </w:r>
    </w:p>
    <w:p w14:paraId="0903368C" w14:textId="07515C16" w:rsidR="00945FCA" w:rsidRPr="003D6949" w:rsidRDefault="00945FCA" w:rsidP="00945FCA">
      <w:pPr>
        <w:pStyle w:val="DHHSbody"/>
        <w:rPr>
          <w:i/>
        </w:rPr>
      </w:pPr>
      <w:r w:rsidRPr="005E133A">
        <w:rPr>
          <w:i/>
        </w:rPr>
        <w:t xml:space="preserve">What do you know about your </w:t>
      </w:r>
      <w:r w:rsidR="00954AE3" w:rsidRPr="005E133A">
        <w:rPr>
          <w:i/>
        </w:rPr>
        <w:t>visitors</w:t>
      </w:r>
      <w:r w:rsidRPr="005E133A">
        <w:rPr>
          <w:i/>
        </w:rPr>
        <w:t xml:space="preserve"> that could change the way you communicate with them? </w:t>
      </w:r>
      <w:r w:rsidR="00A26013" w:rsidRPr="005E133A">
        <w:rPr>
          <w:i/>
        </w:rPr>
        <w:t>For example,</w:t>
      </w:r>
      <w:r w:rsidRPr="005E133A">
        <w:rPr>
          <w:i/>
        </w:rPr>
        <w:t xml:space="preserve"> </w:t>
      </w:r>
      <w:r w:rsidR="00A26013" w:rsidRPr="005E133A">
        <w:rPr>
          <w:i/>
        </w:rPr>
        <w:t>d</w:t>
      </w:r>
      <w:r w:rsidRPr="005E133A">
        <w:rPr>
          <w:i/>
        </w:rPr>
        <w:t>oes your local government area have a large proportion of community members who speak English as a second language?</w:t>
      </w:r>
      <w:r w:rsidR="00727A03" w:rsidRPr="005E133A">
        <w:rPr>
          <w:i/>
        </w:rPr>
        <w:t xml:space="preserve"> </w:t>
      </w:r>
      <w:hyperlink r:id="rId22" w:history="1">
        <w:r w:rsidR="00727A03" w:rsidRPr="005E133A">
          <w:rPr>
            <w:rStyle w:val="Hyperlink"/>
            <w:i/>
          </w:rPr>
          <w:t>Demographic information</w:t>
        </w:r>
      </w:hyperlink>
      <w:r w:rsidR="00727A03" w:rsidRPr="005E133A">
        <w:rPr>
          <w:i/>
        </w:rPr>
        <w:t xml:space="preserve"> can be sourced from</w:t>
      </w:r>
      <w:r w:rsidR="00727A03" w:rsidRPr="005E133A">
        <w:rPr>
          <w:rFonts w:cs="Arial"/>
          <w:i/>
          <w:color w:val="333333"/>
        </w:rPr>
        <w:t xml:space="preserve"> </w:t>
      </w:r>
      <w:r w:rsidR="00A26013" w:rsidRPr="005E133A">
        <w:rPr>
          <w:rFonts w:cs="Arial"/>
          <w:i/>
          <w:color w:val="333333"/>
        </w:rPr>
        <w:t>&lt;</w:t>
      </w:r>
      <w:r w:rsidR="00A26013" w:rsidRPr="005E133A">
        <w:t>http://profile.id.com.au/</w:t>
      </w:r>
      <w:r w:rsidR="00767032" w:rsidRPr="005E133A">
        <w:rPr>
          <w:rFonts w:cs="Arial"/>
          <w:i/>
        </w:rPr>
        <w:t>&gt;</w:t>
      </w:r>
    </w:p>
    <w:p w14:paraId="5B503E19" w14:textId="77777777" w:rsidR="00945FCA" w:rsidRDefault="00945FCA" w:rsidP="00945FCA">
      <w:pPr>
        <w:pStyle w:val="Heading3"/>
      </w:pPr>
      <w:r>
        <w:lastRenderedPageBreak/>
        <w:t>Other stakeholders</w:t>
      </w:r>
    </w:p>
    <w:p w14:paraId="306B297D" w14:textId="77777777" w:rsidR="00945FCA" w:rsidRPr="003D6949" w:rsidRDefault="00945FCA" w:rsidP="00945FCA">
      <w:pPr>
        <w:pStyle w:val="DHHSbody"/>
        <w:rPr>
          <w:i/>
        </w:rPr>
      </w:pPr>
      <w:r w:rsidRPr="005E133A">
        <w:rPr>
          <w:i/>
        </w:rPr>
        <w:t>Who else do you need to communicate with during an outbreak?</w:t>
      </w:r>
      <w:r w:rsidR="00727A03" w:rsidRPr="005E133A">
        <w:rPr>
          <w:i/>
        </w:rPr>
        <w:t xml:space="preserve"> Some examples might include:</w:t>
      </w:r>
    </w:p>
    <w:p w14:paraId="1A23632D" w14:textId="77777777" w:rsidR="00727A03" w:rsidRDefault="00727A03" w:rsidP="00727A03">
      <w:pPr>
        <w:pStyle w:val="DHHSbullet1"/>
      </w:pPr>
      <w:r>
        <w:t>Department of Education and Training or other swim school organisers</w:t>
      </w:r>
    </w:p>
    <w:p w14:paraId="5AA062C1" w14:textId="77777777" w:rsidR="00727A03" w:rsidRDefault="00727A03" w:rsidP="00727A03">
      <w:pPr>
        <w:pStyle w:val="DHHSbullet1"/>
      </w:pPr>
      <w:r>
        <w:t>Other facilities in the area</w:t>
      </w:r>
    </w:p>
    <w:p w14:paraId="55F962CC" w14:textId="77777777" w:rsidR="00727A03" w:rsidRDefault="00727A03" w:rsidP="00832D15">
      <w:pPr>
        <w:pStyle w:val="DHHSbullet1"/>
      </w:pPr>
      <w:r>
        <w:t>Other affiliated facilities</w:t>
      </w:r>
    </w:p>
    <w:p w14:paraId="5B502066" w14:textId="77777777" w:rsidR="00832D15" w:rsidRPr="00945FCA" w:rsidRDefault="00832D15" w:rsidP="00727A03">
      <w:pPr>
        <w:pStyle w:val="DHHSbullet1lastline"/>
      </w:pPr>
      <w:r>
        <w:t xml:space="preserve">Management </w:t>
      </w:r>
    </w:p>
    <w:p w14:paraId="2BF7BF4C" w14:textId="77777777" w:rsidR="00945FCA" w:rsidRPr="00195C73" w:rsidRDefault="00945FCA" w:rsidP="00945FCA">
      <w:pPr>
        <w:pStyle w:val="Heading2"/>
        <w:rPr>
          <w:color w:val="C5511A"/>
        </w:rPr>
      </w:pPr>
      <w:r w:rsidRPr="00195C73">
        <w:rPr>
          <w:color w:val="C5511A"/>
        </w:rPr>
        <w:t>Communication objectives</w:t>
      </w:r>
    </w:p>
    <w:p w14:paraId="5A72A312" w14:textId="77777777" w:rsidR="003D6949" w:rsidRDefault="003D6949" w:rsidP="003D6949">
      <w:pPr>
        <w:pStyle w:val="DHHSbody"/>
      </w:pPr>
      <w:r w:rsidRPr="00532375">
        <w:t>Th</w:t>
      </w:r>
      <w:r>
        <w:t xml:space="preserve">is communication plan aims to: </w:t>
      </w:r>
    </w:p>
    <w:p w14:paraId="7AE6C8EB" w14:textId="77777777" w:rsidR="003D6949" w:rsidRDefault="003D6949" w:rsidP="003D6949">
      <w:pPr>
        <w:pStyle w:val="DHHSbullet1"/>
      </w:pPr>
      <w:r>
        <w:t xml:space="preserve">inform staff, </w:t>
      </w:r>
      <w:r w:rsidR="00135842">
        <w:t xml:space="preserve">visitors </w:t>
      </w:r>
      <w:r>
        <w:t>and stakeholders of the situation and advise them of necessary actions</w:t>
      </w:r>
    </w:p>
    <w:p w14:paraId="02B6E858" w14:textId="77777777" w:rsidR="003D6949" w:rsidRDefault="003D6949" w:rsidP="003D6949">
      <w:pPr>
        <w:pStyle w:val="DHHSbullet1"/>
      </w:pPr>
      <w:r>
        <w:t>raise awareness of Health</w:t>
      </w:r>
      <w:r w:rsidR="00A26013">
        <w:t>y</w:t>
      </w:r>
      <w:r>
        <w:t xml:space="preserve"> Swimming </w:t>
      </w:r>
      <w:r w:rsidR="00135842">
        <w:t xml:space="preserve">preventive </w:t>
      </w:r>
      <w:r>
        <w:t xml:space="preserve">actions and encourage </w:t>
      </w:r>
      <w:r w:rsidR="00954AE3">
        <w:t>visitors</w:t>
      </w:r>
      <w:r>
        <w:t xml:space="preserve"> to be healthy swimmers to reduce the potential for future outbreaks</w:t>
      </w:r>
    </w:p>
    <w:p w14:paraId="3DFC2CF2" w14:textId="41510664" w:rsidR="003D6949" w:rsidRPr="003D6949" w:rsidRDefault="003D6949" w:rsidP="003D6949">
      <w:pPr>
        <w:pStyle w:val="DHHSbullet1lastline"/>
      </w:pPr>
      <w:r>
        <w:t>foster and/or restore public and stakeholder trust and confidence in the facility’s management of this incident.</w:t>
      </w:r>
    </w:p>
    <w:p w14:paraId="0E550381" w14:textId="77777777" w:rsidR="00B05875" w:rsidRPr="00195C73" w:rsidRDefault="00945FCA" w:rsidP="00945FCA">
      <w:pPr>
        <w:pStyle w:val="Heading2"/>
        <w:rPr>
          <w:color w:val="C5511A"/>
        </w:rPr>
      </w:pPr>
      <w:r w:rsidRPr="00195C73">
        <w:rPr>
          <w:color w:val="C5511A"/>
        </w:rPr>
        <w:t>Key messages</w:t>
      </w:r>
    </w:p>
    <w:p w14:paraId="6E743032" w14:textId="77777777" w:rsidR="00945FCA" w:rsidRDefault="00945FCA" w:rsidP="00945FCA">
      <w:pPr>
        <w:pStyle w:val="Heading3"/>
      </w:pPr>
      <w:r>
        <w:t>Awareness raising</w:t>
      </w:r>
    </w:p>
    <w:p w14:paraId="7A69E12D" w14:textId="77777777" w:rsidR="00945FCA" w:rsidRDefault="00945FCA" w:rsidP="00945FCA">
      <w:pPr>
        <w:pStyle w:val="DHHSbody"/>
        <w:rPr>
          <w:i/>
        </w:rPr>
      </w:pPr>
      <w:r w:rsidRPr="00364E4D">
        <w:rPr>
          <w:i/>
        </w:rPr>
        <w:t xml:space="preserve">Use the following key messages when promoting Healthy Swimming practices to your </w:t>
      </w:r>
      <w:r w:rsidR="00954AE3">
        <w:rPr>
          <w:i/>
        </w:rPr>
        <w:t>visitors</w:t>
      </w:r>
      <w:r w:rsidRPr="00364E4D">
        <w:rPr>
          <w:i/>
        </w:rPr>
        <w:t xml:space="preserve"> and staff</w:t>
      </w:r>
      <w:r w:rsidR="00364E4D">
        <w:rPr>
          <w:i/>
        </w:rPr>
        <w:t>.</w:t>
      </w:r>
    </w:p>
    <w:p w14:paraId="4AF074A8" w14:textId="77777777" w:rsidR="00364E4D" w:rsidRDefault="00364E4D" w:rsidP="00364E4D">
      <w:pPr>
        <w:pStyle w:val="DHHSbody"/>
        <w:rPr>
          <w:rFonts w:eastAsia="Times New Roman"/>
          <w:kern w:val="24"/>
          <w:lang w:eastAsia="en-AU"/>
        </w:rPr>
      </w:pPr>
      <w:r w:rsidRPr="00364E4D">
        <w:t>We</w:t>
      </w:r>
      <w:r w:rsidRPr="00017FE3">
        <w:rPr>
          <w:lang w:eastAsia="en-AU"/>
        </w:rPr>
        <w:t xml:space="preserve"> are all responsible for keeping our pools clean and free from germs that can cause illness </w:t>
      </w:r>
      <w:r w:rsidRPr="00017FE3">
        <w:rPr>
          <w:rFonts w:eastAsia="Times New Roman"/>
          <w:kern w:val="24"/>
          <w:lang w:eastAsia="en-AU"/>
        </w:rPr>
        <w:t>and closures of aquatic centres.</w:t>
      </w:r>
    </w:p>
    <w:p w14:paraId="05B82DDF" w14:textId="77777777" w:rsidR="00364E4D" w:rsidRDefault="00364E4D" w:rsidP="00364E4D">
      <w:pPr>
        <w:pStyle w:val="DHHSbody"/>
      </w:pPr>
      <w:r>
        <w:rPr>
          <w:rFonts w:eastAsia="Times New Roman"/>
          <w:kern w:val="24"/>
          <w:lang w:eastAsia="en-AU"/>
        </w:rPr>
        <w:t>Help keep the pool clean by following these simple steps:</w:t>
      </w:r>
    </w:p>
    <w:p w14:paraId="05C47984" w14:textId="10A94D3C" w:rsidR="00364E4D" w:rsidRDefault="00364E4D" w:rsidP="00364E4D">
      <w:pPr>
        <w:pStyle w:val="DHHSbullet1"/>
      </w:pPr>
      <w:r>
        <w:t>Do not swim if you have diarrhoea</w:t>
      </w:r>
      <w:r w:rsidR="006F1B08">
        <w:t xml:space="preserve">. Do not swim for two weeks after </w:t>
      </w:r>
      <w:r>
        <w:t>diarrhoea</w:t>
      </w:r>
      <w:r w:rsidR="006F1B08">
        <w:t xml:space="preserve"> stops</w:t>
      </w:r>
      <w:r>
        <w:t>.</w:t>
      </w:r>
    </w:p>
    <w:p w14:paraId="5D766497" w14:textId="77777777" w:rsidR="00364E4D" w:rsidRDefault="00364E4D" w:rsidP="00364E4D">
      <w:pPr>
        <w:pStyle w:val="DHHSbullet1"/>
      </w:pPr>
      <w:r>
        <w:t>Shower and wash with soap, especially your bottom, before you start swimming.</w:t>
      </w:r>
    </w:p>
    <w:p w14:paraId="21FDD212" w14:textId="77777777" w:rsidR="00364E4D" w:rsidRDefault="00364E4D" w:rsidP="00364E4D">
      <w:pPr>
        <w:pStyle w:val="DHHSbullet1"/>
      </w:pPr>
      <w:r>
        <w:t>Wash your hands with soap after using the toilet and changing a nappy.</w:t>
      </w:r>
    </w:p>
    <w:p w14:paraId="2170AE85" w14:textId="77777777" w:rsidR="00364E4D" w:rsidRDefault="00364E4D" w:rsidP="00364E4D">
      <w:pPr>
        <w:pStyle w:val="DHHSbullet1"/>
      </w:pPr>
      <w:r>
        <w:t>Change nappies in the nappy change areas only.</w:t>
      </w:r>
    </w:p>
    <w:p w14:paraId="7AE3DDB5" w14:textId="77777777" w:rsidR="00364E4D" w:rsidRDefault="00364E4D" w:rsidP="00364E4D">
      <w:pPr>
        <w:pStyle w:val="DHHSbullet1lastline"/>
      </w:pPr>
      <w:r>
        <w:t>Avoid swallowing pool water.</w:t>
      </w:r>
    </w:p>
    <w:p w14:paraId="12BD6E34" w14:textId="77777777" w:rsidR="00945FCA" w:rsidRDefault="00945FCA" w:rsidP="00945FCA">
      <w:pPr>
        <w:pStyle w:val="Heading3"/>
      </w:pPr>
      <w:r>
        <w:t>Response</w:t>
      </w:r>
    </w:p>
    <w:p w14:paraId="083987B4" w14:textId="77777777" w:rsidR="00945FCA" w:rsidRDefault="00945FCA" w:rsidP="00945FCA">
      <w:pPr>
        <w:pStyle w:val="DHHSbody"/>
        <w:rPr>
          <w:i/>
        </w:rPr>
      </w:pPr>
      <w:r w:rsidRPr="00364E4D">
        <w:rPr>
          <w:i/>
        </w:rPr>
        <w:t xml:space="preserve">Tailor these key messages to communicate with staff, </w:t>
      </w:r>
      <w:r w:rsidR="00954AE3">
        <w:rPr>
          <w:i/>
        </w:rPr>
        <w:t>visitors</w:t>
      </w:r>
      <w:r w:rsidRPr="00364E4D">
        <w:rPr>
          <w:i/>
        </w:rPr>
        <w:t xml:space="preserve"> and stakeholders about the outbreak.</w:t>
      </w:r>
    </w:p>
    <w:p w14:paraId="2217AA75" w14:textId="14824EBD" w:rsidR="00364E4D" w:rsidRDefault="00B27FA2" w:rsidP="00B27FA2">
      <w:pPr>
        <w:pStyle w:val="DHHSbullet1"/>
      </w:pPr>
      <w:r w:rsidRPr="00767032">
        <w:rPr>
          <w:highlight w:val="lightGray"/>
        </w:rPr>
        <w:t>[Your facility]</w:t>
      </w:r>
      <w:r>
        <w:t xml:space="preserve"> is working with </w:t>
      </w:r>
      <w:r w:rsidRPr="00767032">
        <w:rPr>
          <w:highlight w:val="lightGray"/>
        </w:rPr>
        <w:t>[local council]</w:t>
      </w:r>
      <w:r>
        <w:t xml:space="preserve"> and the Department of Health to manage the presence of </w:t>
      </w:r>
      <w:r w:rsidRPr="007B0015">
        <w:rPr>
          <w:i/>
        </w:rPr>
        <w:t>Cryptosporidium</w:t>
      </w:r>
      <w:r>
        <w:t xml:space="preserve"> in </w:t>
      </w:r>
      <w:r w:rsidR="002D37F0">
        <w:t xml:space="preserve">our </w:t>
      </w:r>
      <w:r>
        <w:t>pool</w:t>
      </w:r>
      <w:r w:rsidR="002D37F0">
        <w:t>(</w:t>
      </w:r>
      <w:r>
        <w:t>s</w:t>
      </w:r>
      <w:r w:rsidR="002D37F0">
        <w:t>)</w:t>
      </w:r>
      <w:r>
        <w:t>.</w:t>
      </w:r>
    </w:p>
    <w:p w14:paraId="00F30879" w14:textId="66256321" w:rsidR="00B27FA2" w:rsidRDefault="007B0015" w:rsidP="00B27FA2">
      <w:pPr>
        <w:pStyle w:val="DHHSbullet1"/>
      </w:pPr>
      <w:r>
        <w:t xml:space="preserve">Even tiny amounts of </w:t>
      </w:r>
      <w:r w:rsidR="00B27FA2" w:rsidRPr="007B0015">
        <w:rPr>
          <w:i/>
        </w:rPr>
        <w:t>Cryptosporidium</w:t>
      </w:r>
      <w:r w:rsidR="00B27FA2">
        <w:t xml:space="preserve"> </w:t>
      </w:r>
      <w:r>
        <w:t xml:space="preserve">in the water </w:t>
      </w:r>
      <w:r w:rsidR="00B27FA2">
        <w:t xml:space="preserve">can make you sick, so the facility will be closing </w:t>
      </w:r>
      <w:r w:rsidR="00B27FA2" w:rsidRPr="00767032">
        <w:rPr>
          <w:highlight w:val="lightGray"/>
        </w:rPr>
        <w:t>[at/on time/date]</w:t>
      </w:r>
      <w:r w:rsidR="00B27FA2">
        <w:t xml:space="preserve"> until </w:t>
      </w:r>
      <w:r w:rsidR="00B27FA2" w:rsidRPr="00767032">
        <w:rPr>
          <w:highlight w:val="lightGray"/>
        </w:rPr>
        <w:t>[time/date]</w:t>
      </w:r>
      <w:r w:rsidR="00B27FA2">
        <w:t xml:space="preserve"> to </w:t>
      </w:r>
      <w:r>
        <w:t>clean the pool</w:t>
      </w:r>
      <w:r w:rsidR="002D37F0">
        <w:t>(</w:t>
      </w:r>
      <w:r>
        <w:t>s</w:t>
      </w:r>
      <w:r w:rsidR="002D37F0">
        <w:t>)</w:t>
      </w:r>
      <w:r>
        <w:t>.</w:t>
      </w:r>
    </w:p>
    <w:p w14:paraId="0698C5C1" w14:textId="77777777" w:rsidR="007B0015" w:rsidRDefault="007B0015" w:rsidP="00B27FA2">
      <w:pPr>
        <w:pStyle w:val="DHHSbullet1"/>
      </w:pPr>
      <w:r w:rsidRPr="00767032">
        <w:rPr>
          <w:highlight w:val="lightGray"/>
        </w:rPr>
        <w:t>[Your facility]</w:t>
      </w:r>
      <w:r>
        <w:t xml:space="preserve"> is taking this action to protect your health and </w:t>
      </w:r>
      <w:r w:rsidR="002D37F0">
        <w:t xml:space="preserve">to </w:t>
      </w:r>
      <w:r>
        <w:t>stop the spread of germs. We apologise for any inconvenience.</w:t>
      </w:r>
    </w:p>
    <w:p w14:paraId="2DE72EA5" w14:textId="4358C7FF" w:rsidR="00B27FA2" w:rsidRDefault="00B27FA2" w:rsidP="00B27FA2">
      <w:pPr>
        <w:pStyle w:val="DHHSbullet1"/>
      </w:pPr>
      <w:r>
        <w:t xml:space="preserve">If you feel unwell, </w:t>
      </w:r>
      <w:r w:rsidR="002D37F0">
        <w:t>visit</w:t>
      </w:r>
      <w:r>
        <w:t xml:space="preserve"> your doctor or call NURSE-ON-CALL on 1300 60 60 24.</w:t>
      </w:r>
    </w:p>
    <w:p w14:paraId="18F53164" w14:textId="3FFD67C4" w:rsidR="007B0015" w:rsidRDefault="002D37F0" w:rsidP="007B0015">
      <w:pPr>
        <w:pStyle w:val="DHHSbullet1"/>
      </w:pPr>
      <w:r>
        <w:t>Let us know if you become aware of faeces in our pool</w:t>
      </w:r>
      <w:r w:rsidR="00B27FA2" w:rsidRPr="00B27FA2">
        <w:t xml:space="preserve"> or if you become ill after swimming at our facility.</w:t>
      </w:r>
    </w:p>
    <w:p w14:paraId="11747B6C" w14:textId="77777777" w:rsidR="007B0015" w:rsidRPr="007B0015" w:rsidRDefault="007B0015" w:rsidP="007B0015">
      <w:pPr>
        <w:pStyle w:val="DHHSbullet1"/>
      </w:pPr>
      <w:r w:rsidRPr="00364E4D">
        <w:t>We</w:t>
      </w:r>
      <w:r w:rsidRPr="00017FE3">
        <w:rPr>
          <w:lang w:eastAsia="en-AU"/>
        </w:rPr>
        <w:t xml:space="preserve"> are all responsible for keeping our pools clean and free from germs that can cause illness </w:t>
      </w:r>
      <w:r w:rsidRPr="007B0015">
        <w:rPr>
          <w:rFonts w:eastAsia="Times New Roman"/>
          <w:kern w:val="24"/>
          <w:lang w:eastAsia="en-AU"/>
        </w:rPr>
        <w:t xml:space="preserve">and </w:t>
      </w:r>
      <w:r>
        <w:rPr>
          <w:rFonts w:eastAsia="Times New Roman"/>
          <w:kern w:val="24"/>
          <w:lang w:eastAsia="en-AU"/>
        </w:rPr>
        <w:t xml:space="preserve">pool </w:t>
      </w:r>
      <w:r w:rsidRPr="007B0015">
        <w:rPr>
          <w:rFonts w:eastAsia="Times New Roman"/>
          <w:kern w:val="24"/>
          <w:lang w:eastAsia="en-AU"/>
        </w:rPr>
        <w:t>closures.</w:t>
      </w:r>
    </w:p>
    <w:p w14:paraId="3CAF8EE7" w14:textId="77777777" w:rsidR="007B0015" w:rsidRDefault="007B0015" w:rsidP="007B0015">
      <w:pPr>
        <w:pStyle w:val="DHHSbullet1"/>
      </w:pPr>
      <w:r>
        <w:rPr>
          <w:rFonts w:eastAsia="Times New Roman"/>
          <w:kern w:val="24"/>
          <w:lang w:eastAsia="en-AU"/>
        </w:rPr>
        <w:t>You can h</w:t>
      </w:r>
      <w:r w:rsidRPr="007B0015">
        <w:rPr>
          <w:rFonts w:eastAsia="Times New Roman"/>
          <w:kern w:val="24"/>
          <w:lang w:eastAsia="en-AU"/>
        </w:rPr>
        <w:t>elp keep the pool clean by following these simple steps:</w:t>
      </w:r>
    </w:p>
    <w:p w14:paraId="3609F9A4" w14:textId="3AAFDAAA" w:rsidR="007B0015" w:rsidRDefault="007B0015" w:rsidP="007B0015">
      <w:pPr>
        <w:pStyle w:val="DHHSbullet1"/>
        <w:numPr>
          <w:ilvl w:val="0"/>
          <w:numId w:val="11"/>
        </w:numPr>
      </w:pPr>
      <w:r>
        <w:t>Do not swim if you have diarrhoea</w:t>
      </w:r>
      <w:r w:rsidR="00117981">
        <w:t xml:space="preserve">. </w:t>
      </w:r>
      <w:r w:rsidR="002C00A6">
        <w:t>D</w:t>
      </w:r>
      <w:r w:rsidR="00117981">
        <w:t>o not swim for two weeks after diarrhoea stops.</w:t>
      </w:r>
    </w:p>
    <w:p w14:paraId="37BACFE9" w14:textId="77777777" w:rsidR="007B0015" w:rsidRDefault="007B0015" w:rsidP="007B0015">
      <w:pPr>
        <w:pStyle w:val="DHHSbullet1"/>
        <w:numPr>
          <w:ilvl w:val="0"/>
          <w:numId w:val="11"/>
        </w:numPr>
      </w:pPr>
      <w:r>
        <w:t>Shower and wash with soap, especially your bottom, before you start swimming.</w:t>
      </w:r>
    </w:p>
    <w:p w14:paraId="14C6F47D" w14:textId="77777777" w:rsidR="007B0015" w:rsidRDefault="007B0015" w:rsidP="007B0015">
      <w:pPr>
        <w:pStyle w:val="DHHSbullet1"/>
        <w:numPr>
          <w:ilvl w:val="0"/>
          <w:numId w:val="11"/>
        </w:numPr>
      </w:pPr>
      <w:r>
        <w:t>Wash your hands with soap after using the toilet and changing a nappy.</w:t>
      </w:r>
    </w:p>
    <w:p w14:paraId="2F9E26E5" w14:textId="77777777" w:rsidR="007B0015" w:rsidRDefault="007B0015" w:rsidP="007B0015">
      <w:pPr>
        <w:pStyle w:val="DHHSbullet1"/>
        <w:numPr>
          <w:ilvl w:val="0"/>
          <w:numId w:val="11"/>
        </w:numPr>
      </w:pPr>
      <w:r>
        <w:t>Change nappies in the nappy change areas only.</w:t>
      </w:r>
    </w:p>
    <w:p w14:paraId="6146DD9B" w14:textId="77777777" w:rsidR="007B0015" w:rsidRPr="00364E4D" w:rsidRDefault="007B0015" w:rsidP="007B0015">
      <w:pPr>
        <w:pStyle w:val="DHHSbullet1"/>
        <w:numPr>
          <w:ilvl w:val="0"/>
          <w:numId w:val="11"/>
        </w:numPr>
      </w:pPr>
      <w:r>
        <w:t>Avoid swallowing pool water.</w:t>
      </w:r>
    </w:p>
    <w:p w14:paraId="76B068E9" w14:textId="77777777" w:rsidR="00364E4D" w:rsidRPr="00195C73" w:rsidRDefault="00364E4D" w:rsidP="00945FCA">
      <w:pPr>
        <w:pStyle w:val="Heading2"/>
        <w:rPr>
          <w:color w:val="C5511A"/>
        </w:rPr>
      </w:pPr>
      <w:r w:rsidRPr="00195C73">
        <w:rPr>
          <w:color w:val="C5511A"/>
        </w:rPr>
        <w:lastRenderedPageBreak/>
        <w:t>Channels</w:t>
      </w:r>
    </w:p>
    <w:p w14:paraId="68B5982C" w14:textId="77777777" w:rsidR="00364E4D" w:rsidRPr="00364E4D" w:rsidRDefault="00364E4D" w:rsidP="00364E4D">
      <w:pPr>
        <w:pStyle w:val="DHHSbody"/>
        <w:rPr>
          <w:i/>
        </w:rPr>
      </w:pPr>
      <w:r w:rsidRPr="005E133A">
        <w:rPr>
          <w:i/>
        </w:rPr>
        <w:t>What communication channels are available to you? Some channels might include:</w:t>
      </w:r>
    </w:p>
    <w:p w14:paraId="199BAE9F" w14:textId="77777777" w:rsidR="00364E4D" w:rsidRDefault="00364E4D" w:rsidP="00364E4D">
      <w:pPr>
        <w:pStyle w:val="DHHSbullet1"/>
      </w:pPr>
      <w:r>
        <w:t>Social media</w:t>
      </w:r>
    </w:p>
    <w:p w14:paraId="0486CD0D" w14:textId="77777777" w:rsidR="00364E4D" w:rsidRDefault="00364E4D" w:rsidP="00364E4D">
      <w:pPr>
        <w:pStyle w:val="DHHSbullet1"/>
      </w:pPr>
      <w:r>
        <w:t>Staff email/newsletter</w:t>
      </w:r>
    </w:p>
    <w:p w14:paraId="4275238B" w14:textId="778293C8" w:rsidR="00364E4D" w:rsidRDefault="00364E4D" w:rsidP="00AB0EC0">
      <w:pPr>
        <w:pStyle w:val="DHHSbullet1"/>
      </w:pPr>
      <w:r>
        <w:t>On-site promotional materials (</w:t>
      </w:r>
      <w:r w:rsidR="002D37F0">
        <w:t>such as</w:t>
      </w:r>
      <w:r>
        <w:t xml:space="preserve"> posters</w:t>
      </w:r>
      <w:r w:rsidR="00832D15">
        <w:t>,</w:t>
      </w:r>
      <w:r>
        <w:t xml:space="preserve"> banners</w:t>
      </w:r>
      <w:r w:rsidR="00832D15">
        <w:t xml:space="preserve"> and TV screens</w:t>
      </w:r>
      <w:r>
        <w:t>)</w:t>
      </w:r>
    </w:p>
    <w:p w14:paraId="22E171B3" w14:textId="77777777" w:rsidR="00AB0EC0" w:rsidRDefault="00AB0EC0" w:rsidP="00AB0EC0">
      <w:pPr>
        <w:pStyle w:val="DHHSbullet1"/>
      </w:pPr>
      <w:r>
        <w:t>Website</w:t>
      </w:r>
    </w:p>
    <w:p w14:paraId="3DD3B093" w14:textId="77777777" w:rsidR="00B5035C" w:rsidRDefault="00B5035C" w:rsidP="00AB0EC0">
      <w:pPr>
        <w:pStyle w:val="DHHSbullet1"/>
      </w:pPr>
      <w:r>
        <w:t>Media release/response</w:t>
      </w:r>
    </w:p>
    <w:p w14:paraId="7D29DB5A" w14:textId="77777777" w:rsidR="00B5035C" w:rsidRDefault="00954AE3" w:rsidP="00B5035C">
      <w:pPr>
        <w:pStyle w:val="DHHSbullet1"/>
      </w:pPr>
      <w:r>
        <w:t>Visitor</w:t>
      </w:r>
      <w:r w:rsidR="00AB0EC0">
        <w:t xml:space="preserve"> email/newsletter</w:t>
      </w:r>
    </w:p>
    <w:p w14:paraId="49D117BC" w14:textId="77777777" w:rsidR="00B5035C" w:rsidRDefault="00B5035C" w:rsidP="00B5035C">
      <w:pPr>
        <w:pStyle w:val="DHHSbullet1"/>
      </w:pPr>
      <w:r>
        <w:t>Customer service/front desk</w:t>
      </w:r>
    </w:p>
    <w:p w14:paraId="758873DD" w14:textId="77777777" w:rsidR="00B5035C" w:rsidRDefault="00B5035C" w:rsidP="00B5035C">
      <w:pPr>
        <w:pStyle w:val="DHHSbullet1"/>
      </w:pPr>
      <w:r>
        <w:t>Phone/information line</w:t>
      </w:r>
    </w:p>
    <w:p w14:paraId="0ED1ED0F" w14:textId="676C47BB" w:rsidR="00AB0EC0" w:rsidRDefault="00B5035C" w:rsidP="00B5035C">
      <w:pPr>
        <w:pStyle w:val="DHHSbullet1lastline"/>
      </w:pPr>
      <w:r>
        <w:t>Email enquiries</w:t>
      </w:r>
    </w:p>
    <w:p w14:paraId="26801106" w14:textId="77777777" w:rsidR="00803AC5" w:rsidRDefault="00803AC5" w:rsidP="00803AC5">
      <w:pPr>
        <w:pStyle w:val="Heading2"/>
      </w:pPr>
      <w:r w:rsidRPr="00195C73">
        <w:rPr>
          <w:color w:val="C5511A"/>
        </w:rPr>
        <w:t>Key contacts</w:t>
      </w:r>
    </w:p>
    <w:p w14:paraId="1A19CBFA" w14:textId="07647065" w:rsidR="002D37F0" w:rsidRDefault="002D37F0" w:rsidP="00767032">
      <w:pPr>
        <w:pStyle w:val="Heading3"/>
      </w:pPr>
      <w:r>
        <w:t>Department of Health</w:t>
      </w:r>
    </w:p>
    <w:p w14:paraId="709AED04" w14:textId="77777777" w:rsidR="00803AC5" w:rsidRDefault="00803AC5" w:rsidP="00803AC5">
      <w:pPr>
        <w:pStyle w:val="Heading4"/>
      </w:pPr>
      <w:r>
        <w:t xml:space="preserve">Water </w:t>
      </w:r>
      <w:r w:rsidR="000C4437">
        <w:t>Unit</w:t>
      </w:r>
    </w:p>
    <w:p w14:paraId="02839B48" w14:textId="77777777" w:rsidR="00803AC5" w:rsidRDefault="00803AC5" w:rsidP="00803AC5">
      <w:pPr>
        <w:pStyle w:val="DHHSbody"/>
      </w:pPr>
      <w:r>
        <w:t>Phone: 1300 761 874 (business hours)</w:t>
      </w:r>
    </w:p>
    <w:p w14:paraId="0DE8D122" w14:textId="333894DB" w:rsidR="00803AC5" w:rsidRDefault="00803AC5" w:rsidP="00803AC5">
      <w:pPr>
        <w:pStyle w:val="DHHSbody"/>
      </w:pPr>
      <w:r>
        <w:t xml:space="preserve">Email: </w:t>
      </w:r>
      <w:hyperlink r:id="rId23" w:history="1">
        <w:r w:rsidR="00A6435E" w:rsidRPr="00A6435E">
          <w:rPr>
            <w:rStyle w:val="Hyperlink"/>
          </w:rPr>
          <w:t>water@health.vic.gov.au</w:t>
        </w:r>
      </w:hyperlink>
    </w:p>
    <w:p w14:paraId="37ABACC4" w14:textId="60DD80B1" w:rsidR="00803AC5" w:rsidRDefault="000C4437" w:rsidP="00803AC5">
      <w:pPr>
        <w:pStyle w:val="Heading4"/>
      </w:pPr>
      <w:r>
        <w:t xml:space="preserve">Divisional </w:t>
      </w:r>
      <w:r w:rsidR="002D37F0">
        <w:t>p</w:t>
      </w:r>
      <w:r>
        <w:t xml:space="preserve">ublic </w:t>
      </w:r>
      <w:r w:rsidR="002D37F0">
        <w:t>h</w:t>
      </w:r>
      <w:r w:rsidR="00803AC5">
        <w:t xml:space="preserve">ealth </w:t>
      </w:r>
      <w:r w:rsidR="002D37F0">
        <w:t>o</w:t>
      </w:r>
      <w:r w:rsidR="00803AC5">
        <w:t>fficer</w:t>
      </w:r>
    </w:p>
    <w:p w14:paraId="500FBA83" w14:textId="07C74FCF" w:rsidR="00803AC5" w:rsidRPr="00803AC5" w:rsidRDefault="00803AC5" w:rsidP="00803AC5">
      <w:pPr>
        <w:pStyle w:val="DHHSbody"/>
        <w:rPr>
          <w:i/>
        </w:rPr>
      </w:pPr>
      <w:r w:rsidRPr="005E133A">
        <w:rPr>
          <w:i/>
        </w:rPr>
        <w:t xml:space="preserve">Add the contact details of the </w:t>
      </w:r>
      <w:r w:rsidR="002D37F0" w:rsidRPr="005E133A">
        <w:rPr>
          <w:i/>
        </w:rPr>
        <w:t>d</w:t>
      </w:r>
      <w:r w:rsidR="000C4437" w:rsidRPr="005E133A">
        <w:rPr>
          <w:i/>
        </w:rPr>
        <w:t xml:space="preserve">ivisional </w:t>
      </w:r>
      <w:r w:rsidR="002D37F0" w:rsidRPr="005E133A">
        <w:rPr>
          <w:i/>
        </w:rPr>
        <w:t>p</w:t>
      </w:r>
      <w:r w:rsidR="000C4437" w:rsidRPr="005E133A">
        <w:rPr>
          <w:i/>
        </w:rPr>
        <w:t>ublic</w:t>
      </w:r>
      <w:r w:rsidRPr="005E133A">
        <w:rPr>
          <w:i/>
        </w:rPr>
        <w:t xml:space="preserve"> </w:t>
      </w:r>
      <w:r w:rsidR="002D37F0" w:rsidRPr="005E133A">
        <w:rPr>
          <w:i/>
        </w:rPr>
        <w:t>h</w:t>
      </w:r>
      <w:r w:rsidRPr="005E133A">
        <w:rPr>
          <w:i/>
        </w:rPr>
        <w:t xml:space="preserve">ealth </w:t>
      </w:r>
      <w:r w:rsidR="002D37F0" w:rsidRPr="005E133A">
        <w:rPr>
          <w:i/>
        </w:rPr>
        <w:t>o</w:t>
      </w:r>
      <w:r w:rsidRPr="005E133A">
        <w:rPr>
          <w:i/>
        </w:rPr>
        <w:t>fficer in your area.</w:t>
      </w:r>
    </w:p>
    <w:p w14:paraId="06730F3B" w14:textId="77777777" w:rsidR="00803AC5" w:rsidRDefault="00803AC5" w:rsidP="00803AC5">
      <w:pPr>
        <w:pStyle w:val="Heading3"/>
      </w:pPr>
      <w:r>
        <w:t>Key staff</w:t>
      </w:r>
    </w:p>
    <w:p w14:paraId="071C0388" w14:textId="77777777" w:rsidR="00803AC5" w:rsidRPr="00803AC5" w:rsidRDefault="00803AC5" w:rsidP="00803AC5">
      <w:pPr>
        <w:pStyle w:val="DHHSbody"/>
        <w:rPr>
          <w:i/>
        </w:rPr>
      </w:pPr>
      <w:r w:rsidRPr="005E133A">
        <w:rPr>
          <w:i/>
        </w:rPr>
        <w:t>Add the contact details of any key staff you may need to contact urgently.</w:t>
      </w:r>
    </w:p>
    <w:p w14:paraId="58C03B9E" w14:textId="1CB357F3" w:rsidR="00803AC5" w:rsidRDefault="00803AC5" w:rsidP="00803AC5">
      <w:pPr>
        <w:pStyle w:val="Heading3"/>
      </w:pPr>
      <w:r>
        <w:t xml:space="preserve">Local </w:t>
      </w:r>
      <w:r w:rsidR="00A6435E">
        <w:t>council</w:t>
      </w:r>
    </w:p>
    <w:p w14:paraId="61BBF39D" w14:textId="77777777" w:rsidR="00803AC5" w:rsidRPr="00803AC5" w:rsidRDefault="00803AC5" w:rsidP="00803AC5">
      <w:pPr>
        <w:pStyle w:val="DHHSbody"/>
        <w:rPr>
          <w:i/>
        </w:rPr>
      </w:pPr>
      <w:r w:rsidRPr="005E133A">
        <w:rPr>
          <w:i/>
        </w:rPr>
        <w:t>Add the contact details of the local government environmental health officer in your municipality.</w:t>
      </w:r>
    </w:p>
    <w:p w14:paraId="027DB85D" w14:textId="77777777" w:rsidR="00803AC5" w:rsidRDefault="00803AC5" w:rsidP="00803AC5">
      <w:pPr>
        <w:pStyle w:val="Heading3"/>
      </w:pPr>
      <w:r>
        <w:t>Others</w:t>
      </w:r>
    </w:p>
    <w:p w14:paraId="2C167199" w14:textId="77777777" w:rsidR="00803AC5" w:rsidRPr="00803AC5" w:rsidRDefault="00803AC5" w:rsidP="00803AC5">
      <w:pPr>
        <w:pStyle w:val="DHHSbody"/>
        <w:rPr>
          <w:i/>
        </w:rPr>
      </w:pPr>
      <w:r w:rsidRPr="005E133A">
        <w:rPr>
          <w:i/>
        </w:rPr>
        <w:t>Add the contact details of other people you may need to contact in the event of an outbreak.</w:t>
      </w:r>
    </w:p>
    <w:p w14:paraId="7410BBB2" w14:textId="77777777" w:rsidR="00047DA9" w:rsidRDefault="00047DA9" w:rsidP="00945FCA">
      <w:pPr>
        <w:pStyle w:val="Heading2"/>
      </w:pPr>
      <w:r>
        <w:t>Approvals</w:t>
      </w:r>
    </w:p>
    <w:p w14:paraId="40FD8696" w14:textId="77777777" w:rsidR="00047DA9" w:rsidRPr="00047DA9" w:rsidRDefault="00047DA9" w:rsidP="00047DA9">
      <w:pPr>
        <w:pStyle w:val="DHHSbody"/>
        <w:rPr>
          <w:i/>
        </w:rPr>
      </w:pPr>
      <w:r w:rsidRPr="005E133A">
        <w:rPr>
          <w:i/>
        </w:rPr>
        <w:t xml:space="preserve">Who will approve this document and communications being delivered to staff, stakeholders and </w:t>
      </w:r>
      <w:r w:rsidR="00954AE3" w:rsidRPr="005E133A">
        <w:rPr>
          <w:i/>
        </w:rPr>
        <w:t>visitors</w:t>
      </w:r>
      <w:r w:rsidRPr="005E133A">
        <w:rPr>
          <w:i/>
        </w:rPr>
        <w:t>?</w:t>
      </w:r>
    </w:p>
    <w:p w14:paraId="59210A1F" w14:textId="77777777" w:rsidR="00803AC5" w:rsidRDefault="00803AC5" w:rsidP="00945FCA">
      <w:pPr>
        <w:pStyle w:val="Heading2"/>
      </w:pPr>
      <w:r>
        <w:br w:type="page"/>
      </w:r>
    </w:p>
    <w:p w14:paraId="638E3B19" w14:textId="77777777" w:rsidR="00945FCA" w:rsidRPr="00195C73" w:rsidRDefault="00945FCA" w:rsidP="00945FCA">
      <w:pPr>
        <w:pStyle w:val="Heading2"/>
        <w:rPr>
          <w:rFonts w:eastAsia="MS Gothic" w:cs="Arial"/>
          <w:b w:val="0"/>
          <w:bCs/>
          <w:color w:val="C5511A"/>
          <w:kern w:val="32"/>
          <w:sz w:val="36"/>
          <w:szCs w:val="40"/>
        </w:rPr>
      </w:pPr>
      <w:r w:rsidRPr="00195C73">
        <w:rPr>
          <w:rFonts w:eastAsia="MS Gothic" w:cs="Arial"/>
          <w:b w:val="0"/>
          <w:bCs/>
          <w:color w:val="C5511A"/>
          <w:kern w:val="32"/>
          <w:sz w:val="36"/>
          <w:szCs w:val="40"/>
        </w:rPr>
        <w:lastRenderedPageBreak/>
        <w:t>Communication resources</w:t>
      </w:r>
    </w:p>
    <w:p w14:paraId="627E273D" w14:textId="1EF7DA2F" w:rsidR="00945FCA" w:rsidRDefault="009063B7" w:rsidP="00945FCA">
      <w:pPr>
        <w:pStyle w:val="DHHSbody"/>
      </w:pPr>
      <w:r>
        <w:t>Contact the</w:t>
      </w:r>
      <w:r w:rsidR="00945FCA">
        <w:t xml:space="preserve"> Department of Health Water </w:t>
      </w:r>
      <w:r w:rsidR="000E1ED8">
        <w:t>Unit</w:t>
      </w:r>
      <w:r>
        <w:t xml:space="preserve"> to request</w:t>
      </w:r>
      <w:r w:rsidR="000E1ED8">
        <w:t xml:space="preserve"> hard</w:t>
      </w:r>
      <w:r>
        <w:t xml:space="preserve"> copies of the following resources or </w:t>
      </w:r>
      <w:hyperlink r:id="rId24" w:history="1">
        <w:r w:rsidRPr="0091309A">
          <w:rPr>
            <w:rStyle w:val="Hyperlink"/>
          </w:rPr>
          <w:t>download PDF files</w:t>
        </w:r>
      </w:hyperlink>
      <w:r>
        <w:t xml:space="preserve"> from</w:t>
      </w:r>
      <w:r w:rsidR="002D37F0">
        <w:t xml:space="preserve"> &lt;</w:t>
      </w:r>
      <w:r w:rsidR="001910F2" w:rsidRPr="001910F2">
        <w:t xml:space="preserve"> https://www.health.vic.gov.au/water/healthy-swimming</w:t>
      </w:r>
      <w:r w:rsidR="002D37F0">
        <w:t>&gt;.</w:t>
      </w:r>
    </w:p>
    <w:p w14:paraId="1CB4445A" w14:textId="1F9217DF" w:rsidR="00C74EF1" w:rsidRDefault="00C74EF1" w:rsidP="00945FCA">
      <w:pPr>
        <w:pStyle w:val="DHHSbody"/>
      </w:pPr>
      <w:r>
        <w:t xml:space="preserve">Aquatic facilities can order the posters and postcard using the </w:t>
      </w:r>
      <w:hyperlink r:id="rId25" w:history="1">
        <w:r w:rsidRPr="00C74EF1">
          <w:rPr>
            <w:rStyle w:val="Hyperlink"/>
          </w:rPr>
          <w:t>online order form</w:t>
        </w:r>
      </w:hyperlink>
      <w:r w:rsidR="002D37F0">
        <w:t xml:space="preserve"> &lt;</w:t>
      </w:r>
      <w:r w:rsidR="0082315A" w:rsidRPr="0082315A">
        <w:t>http://ewfds.wfds.com.au/ewfds/?th=WUR&amp;N1=WUR1&amp;N2=WUR1</w:t>
      </w:r>
      <w:r w:rsidR="002D37F0">
        <w:t>&gt;.</w:t>
      </w:r>
    </w:p>
    <w:p w14:paraId="4AAEE778" w14:textId="77777777" w:rsidR="00832D15" w:rsidRDefault="00832D15" w:rsidP="00832D15">
      <w:pPr>
        <w:pStyle w:val="Heading3"/>
      </w:pPr>
      <w:r>
        <w:t>Healthy Swimming toolkit</w:t>
      </w:r>
    </w:p>
    <w:tbl>
      <w:tblPr>
        <w:tblStyle w:val="TableGrid"/>
        <w:tblW w:w="0" w:type="auto"/>
        <w:tblLook w:val="04A0" w:firstRow="1" w:lastRow="0" w:firstColumn="1" w:lastColumn="0" w:noHBand="0" w:noVBand="1"/>
      </w:tblPr>
      <w:tblGrid>
        <w:gridCol w:w="5146"/>
        <w:gridCol w:w="5166"/>
      </w:tblGrid>
      <w:tr w:rsidR="00B92688" w14:paraId="245101A0" w14:textId="77777777" w:rsidTr="002D447B">
        <w:trPr>
          <w:trHeight w:val="4603"/>
        </w:trPr>
        <w:tc>
          <w:tcPr>
            <w:tcW w:w="5210" w:type="dxa"/>
          </w:tcPr>
          <w:p w14:paraId="32F2B7F8" w14:textId="77777777" w:rsidR="00224D2A" w:rsidRDefault="00224D2A" w:rsidP="009063B7">
            <w:pPr>
              <w:pStyle w:val="DHHSbody"/>
              <w:jc w:val="center"/>
            </w:pPr>
          </w:p>
          <w:p w14:paraId="2488629D" w14:textId="77777777" w:rsidR="00224D2A" w:rsidRDefault="00224D2A" w:rsidP="00224D2A">
            <w:pPr>
              <w:pStyle w:val="DHHSbody"/>
              <w:jc w:val="center"/>
            </w:pPr>
            <w:r>
              <w:rPr>
                <w:noProof/>
                <w:lang w:eastAsia="en-AU"/>
              </w:rPr>
              <w:drawing>
                <wp:inline distT="0" distB="0" distL="0" distR="0" wp14:anchorId="2820087E" wp14:editId="6FF2A0D6">
                  <wp:extent cx="1723292" cy="245660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m1.JPG"/>
                          <pic:cNvPicPr/>
                        </pic:nvPicPr>
                        <pic:blipFill>
                          <a:blip r:embed="rId26">
                            <a:extLst>
                              <a:ext uri="{28A0092B-C50C-407E-A947-70E740481C1C}">
                                <a14:useLocalDpi xmlns:a14="http://schemas.microsoft.com/office/drawing/2010/main" val="0"/>
                              </a:ext>
                            </a:extLst>
                          </a:blip>
                          <a:stretch>
                            <a:fillRect/>
                          </a:stretch>
                        </pic:blipFill>
                        <pic:spPr>
                          <a:xfrm>
                            <a:off x="0" y="0"/>
                            <a:ext cx="1726195" cy="2460747"/>
                          </a:xfrm>
                          <a:prstGeom prst="rect">
                            <a:avLst/>
                          </a:prstGeom>
                        </pic:spPr>
                      </pic:pic>
                    </a:graphicData>
                  </a:graphic>
                </wp:inline>
              </w:drawing>
            </w:r>
          </w:p>
        </w:tc>
        <w:tc>
          <w:tcPr>
            <w:tcW w:w="5210" w:type="dxa"/>
          </w:tcPr>
          <w:p w14:paraId="1F3BD962" w14:textId="77777777" w:rsidR="00224D2A" w:rsidRDefault="00224D2A" w:rsidP="009063B7">
            <w:pPr>
              <w:pStyle w:val="DHHSbody"/>
              <w:jc w:val="center"/>
            </w:pPr>
          </w:p>
          <w:p w14:paraId="560F4EDB" w14:textId="77777777" w:rsidR="00B92688" w:rsidRDefault="00224D2A" w:rsidP="009063B7">
            <w:pPr>
              <w:pStyle w:val="DHHSbody"/>
              <w:jc w:val="center"/>
            </w:pPr>
            <w:r>
              <w:rPr>
                <w:noProof/>
                <w:lang w:eastAsia="en-AU"/>
              </w:rPr>
              <w:drawing>
                <wp:inline distT="0" distB="0" distL="0" distR="0" wp14:anchorId="4A11347E" wp14:editId="11179E44">
                  <wp:extent cx="1749669" cy="247766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m2.JPG"/>
                          <pic:cNvPicPr/>
                        </pic:nvPicPr>
                        <pic:blipFill>
                          <a:blip r:embed="rId27">
                            <a:extLst>
                              <a:ext uri="{28A0092B-C50C-407E-A947-70E740481C1C}">
                                <a14:useLocalDpi xmlns:a14="http://schemas.microsoft.com/office/drawing/2010/main" val="0"/>
                              </a:ext>
                            </a:extLst>
                          </a:blip>
                          <a:stretch>
                            <a:fillRect/>
                          </a:stretch>
                        </pic:blipFill>
                        <pic:spPr>
                          <a:xfrm>
                            <a:off x="0" y="0"/>
                            <a:ext cx="1753832" cy="2483561"/>
                          </a:xfrm>
                          <a:prstGeom prst="rect">
                            <a:avLst/>
                          </a:prstGeom>
                        </pic:spPr>
                      </pic:pic>
                    </a:graphicData>
                  </a:graphic>
                </wp:inline>
              </w:drawing>
            </w:r>
          </w:p>
        </w:tc>
      </w:tr>
      <w:tr w:rsidR="00B92688" w14:paraId="61A90327" w14:textId="77777777" w:rsidTr="00B92688">
        <w:tc>
          <w:tcPr>
            <w:tcW w:w="5210" w:type="dxa"/>
          </w:tcPr>
          <w:p w14:paraId="52B81756" w14:textId="77777777" w:rsidR="00B92688" w:rsidRDefault="00B92688" w:rsidP="009063B7">
            <w:pPr>
              <w:pStyle w:val="DHHSbody"/>
              <w:jc w:val="center"/>
            </w:pPr>
            <w:r>
              <w:rPr>
                <w:noProof/>
                <w:lang w:eastAsia="en-AU"/>
              </w:rPr>
              <w:drawing>
                <wp:inline distT="0" distB="0" distL="0" distR="0" wp14:anchorId="521F5E09" wp14:editId="1867561D">
                  <wp:extent cx="1728006" cy="1705708"/>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er.jpg"/>
                          <pic:cNvPicPr/>
                        </pic:nvPicPr>
                        <pic:blipFill>
                          <a:blip r:embed="rId28">
                            <a:extLst>
                              <a:ext uri="{28A0092B-C50C-407E-A947-70E740481C1C}">
                                <a14:useLocalDpi xmlns:a14="http://schemas.microsoft.com/office/drawing/2010/main" val="0"/>
                              </a:ext>
                            </a:extLst>
                          </a:blip>
                          <a:stretch>
                            <a:fillRect/>
                          </a:stretch>
                        </pic:blipFill>
                        <pic:spPr>
                          <a:xfrm>
                            <a:off x="0" y="0"/>
                            <a:ext cx="1729812" cy="1707491"/>
                          </a:xfrm>
                          <a:prstGeom prst="rect">
                            <a:avLst/>
                          </a:prstGeom>
                        </pic:spPr>
                      </pic:pic>
                    </a:graphicData>
                  </a:graphic>
                </wp:inline>
              </w:drawing>
            </w:r>
          </w:p>
        </w:tc>
        <w:tc>
          <w:tcPr>
            <w:tcW w:w="5210" w:type="dxa"/>
          </w:tcPr>
          <w:p w14:paraId="7B6431A1" w14:textId="77777777" w:rsidR="002D447B" w:rsidRDefault="002D447B" w:rsidP="009063B7">
            <w:pPr>
              <w:pStyle w:val="DHHSbody"/>
              <w:jc w:val="center"/>
            </w:pPr>
          </w:p>
          <w:p w14:paraId="4DD0E333" w14:textId="77777777" w:rsidR="00224D2A" w:rsidRDefault="00224D2A" w:rsidP="009063B7">
            <w:pPr>
              <w:pStyle w:val="DHHSbody"/>
              <w:jc w:val="center"/>
            </w:pPr>
            <w:r>
              <w:rPr>
                <w:noProof/>
                <w:lang w:eastAsia="en-AU"/>
              </w:rPr>
              <w:drawing>
                <wp:inline distT="0" distB="0" distL="0" distR="0" wp14:anchorId="4F5F5E04" wp14:editId="18A6A43C">
                  <wp:extent cx="2185640" cy="1547446"/>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m3.JPG"/>
                          <pic:cNvPicPr/>
                        </pic:nvPicPr>
                        <pic:blipFill>
                          <a:blip r:embed="rId29">
                            <a:extLst>
                              <a:ext uri="{28A0092B-C50C-407E-A947-70E740481C1C}">
                                <a14:useLocalDpi xmlns:a14="http://schemas.microsoft.com/office/drawing/2010/main" val="0"/>
                              </a:ext>
                            </a:extLst>
                          </a:blip>
                          <a:stretch>
                            <a:fillRect/>
                          </a:stretch>
                        </pic:blipFill>
                        <pic:spPr>
                          <a:xfrm>
                            <a:off x="0" y="0"/>
                            <a:ext cx="2199218" cy="1557060"/>
                          </a:xfrm>
                          <a:prstGeom prst="rect">
                            <a:avLst/>
                          </a:prstGeom>
                        </pic:spPr>
                      </pic:pic>
                    </a:graphicData>
                  </a:graphic>
                </wp:inline>
              </w:drawing>
            </w:r>
          </w:p>
        </w:tc>
      </w:tr>
    </w:tbl>
    <w:p w14:paraId="2BEAD107" w14:textId="77777777" w:rsidR="00B92688" w:rsidRDefault="00B92688" w:rsidP="00945FCA">
      <w:pPr>
        <w:pStyle w:val="DHHSbody"/>
      </w:pPr>
    </w:p>
    <w:p w14:paraId="6A61B58F" w14:textId="77777777" w:rsidR="003D6949" w:rsidRDefault="003D6949" w:rsidP="00AB0EC0">
      <w:pPr>
        <w:pStyle w:val="Heading3"/>
      </w:pPr>
      <w:r>
        <w:t>Animation</w:t>
      </w:r>
    </w:p>
    <w:p w14:paraId="417F1BBF" w14:textId="42AA7F1B" w:rsidR="00AB0EC0" w:rsidRPr="00AB0EC0" w:rsidRDefault="00AB0EC0" w:rsidP="00AB0EC0">
      <w:pPr>
        <w:pStyle w:val="DHHSbody"/>
      </w:pPr>
      <w:r>
        <w:t xml:space="preserve">You can request the Healthy Swimming </w:t>
      </w:r>
      <w:r w:rsidR="000E1ED8">
        <w:t>animation file from the Water Unit</w:t>
      </w:r>
      <w:r>
        <w:t xml:space="preserve"> to use in your communications (</w:t>
      </w:r>
      <w:r w:rsidR="0091309A">
        <w:t>such as</w:t>
      </w:r>
      <w:r>
        <w:t xml:space="preserve"> on-site TV screens and social media)</w:t>
      </w:r>
      <w:r w:rsidR="009063B7">
        <w:t>. View the animation online:</w:t>
      </w:r>
    </w:p>
    <w:p w14:paraId="44583E56" w14:textId="4D9530B8" w:rsidR="00832D15" w:rsidRDefault="00E13316" w:rsidP="009063B7">
      <w:pPr>
        <w:pStyle w:val="DHHSbullet1"/>
      </w:pPr>
      <w:hyperlink r:id="rId30" w:history="1">
        <w:r w:rsidR="0091309A" w:rsidRPr="0091309A">
          <w:rPr>
            <w:rStyle w:val="Hyperlink"/>
          </w:rPr>
          <w:t>f</w:t>
        </w:r>
        <w:r w:rsidR="009063B7" w:rsidRPr="0091309A">
          <w:rPr>
            <w:rStyle w:val="Hyperlink"/>
          </w:rPr>
          <w:t>ull version</w:t>
        </w:r>
      </w:hyperlink>
      <w:r w:rsidR="009063B7">
        <w:t xml:space="preserve"> </w:t>
      </w:r>
      <w:r w:rsidR="0091309A">
        <w:t>&lt;</w:t>
      </w:r>
      <w:r w:rsidR="00811006" w:rsidRPr="00811006">
        <w:t xml:space="preserve"> </w:t>
      </w:r>
      <w:hyperlink r:id="rId31" w:history="1">
        <w:r w:rsidR="00811006" w:rsidRPr="00BD1087">
          <w:rPr>
            <w:rStyle w:val="Hyperlink"/>
          </w:rPr>
          <w:t>https://www.betterhealth.vic.gov.au/health/videos/Healthy-swimming</w:t>
        </w:r>
      </w:hyperlink>
      <w:r w:rsidR="00811006">
        <w:t xml:space="preserve">&gt; </w:t>
      </w:r>
    </w:p>
    <w:p w14:paraId="556F7AD8" w14:textId="77777777" w:rsidR="00727A03" w:rsidRDefault="00727A03" w:rsidP="00AB0EC0">
      <w:pPr>
        <w:pStyle w:val="Heading3"/>
      </w:pPr>
      <w:r>
        <w:t>Better Health Channel</w:t>
      </w:r>
    </w:p>
    <w:p w14:paraId="30C899F8" w14:textId="77777777" w:rsidR="00C74EF1" w:rsidRDefault="00AB0EC0" w:rsidP="00AB0EC0">
      <w:pPr>
        <w:pStyle w:val="DHHSbody"/>
      </w:pPr>
      <w:r>
        <w:t>The Better Health Channel hosts information for the public about water quality and healthy swimming.</w:t>
      </w:r>
    </w:p>
    <w:p w14:paraId="1AC78F58" w14:textId="687A2AED" w:rsidR="00C74EF1" w:rsidRDefault="00E13316" w:rsidP="00945FCA">
      <w:pPr>
        <w:pStyle w:val="DHHSbullet1"/>
      </w:pPr>
      <w:hyperlink r:id="rId32" w:history="1">
        <w:r w:rsidR="00C74EF1" w:rsidRPr="0091309A">
          <w:rPr>
            <w:rStyle w:val="Hyperlink"/>
          </w:rPr>
          <w:t>Healthy Swimming campaign page</w:t>
        </w:r>
      </w:hyperlink>
      <w:r w:rsidR="00C74EF1">
        <w:t xml:space="preserve"> </w:t>
      </w:r>
      <w:r w:rsidR="0091309A">
        <w:t>&lt;</w:t>
      </w:r>
      <w:r w:rsidR="00C74EF1" w:rsidRPr="0091309A">
        <w:t>www.betterhealth.vic.gov.au/healthy-swimming</w:t>
      </w:r>
      <w:r w:rsidR="0091309A">
        <w:t>&gt;</w:t>
      </w:r>
    </w:p>
    <w:p w14:paraId="74D2EB0C" w14:textId="31CDB119" w:rsidR="009063B7" w:rsidRPr="009063B7" w:rsidRDefault="00E13316" w:rsidP="00945FCA">
      <w:pPr>
        <w:pStyle w:val="DHHSbullet1"/>
        <w:rPr>
          <w:rStyle w:val="Hyperlink"/>
          <w:color w:val="auto"/>
          <w:u w:val="none"/>
        </w:rPr>
      </w:pPr>
      <w:hyperlink r:id="rId33" w:history="1">
        <w:r w:rsidR="009063B7" w:rsidRPr="0091309A">
          <w:rPr>
            <w:rStyle w:val="Hyperlink"/>
          </w:rPr>
          <w:t>Swimming – keeping the water clean</w:t>
        </w:r>
      </w:hyperlink>
      <w:r w:rsidR="009063B7">
        <w:t xml:space="preserve"> </w:t>
      </w:r>
      <w:r w:rsidR="0091309A">
        <w:t>&lt;</w:t>
      </w:r>
      <w:r w:rsidR="003D6949" w:rsidRPr="0091309A">
        <w:t>https://www.betterhealth.vic.gov.au/health/healthyliving/swimming-keeping-the-water-clean</w:t>
      </w:r>
      <w:r w:rsidR="0091309A">
        <w:t>&gt;</w:t>
      </w:r>
    </w:p>
    <w:p w14:paraId="5A902185" w14:textId="3B0FCE3F" w:rsidR="00FB30B6" w:rsidRDefault="00E13316" w:rsidP="00C74EF1">
      <w:pPr>
        <w:pStyle w:val="DHHSbullet1lastline"/>
      </w:pPr>
      <w:hyperlink r:id="rId34" w:history="1">
        <w:r w:rsidR="009063B7" w:rsidRPr="0091309A">
          <w:rPr>
            <w:rStyle w:val="Hyperlink"/>
          </w:rPr>
          <w:t>Swimming pools and water quality</w:t>
        </w:r>
      </w:hyperlink>
      <w:r w:rsidR="009063B7">
        <w:t xml:space="preserve"> </w:t>
      </w:r>
      <w:r w:rsidR="0091309A">
        <w:t>&lt;</w:t>
      </w:r>
      <w:r w:rsidR="00FB30B6" w:rsidRPr="0091309A">
        <w:t>https://www.betterhealth.vic.gov.au/health/healthyliving/swimming-pools-water-quality</w:t>
      </w:r>
      <w:r w:rsidR="0091309A">
        <w:t>&gt;</w:t>
      </w:r>
    </w:p>
    <w:p w14:paraId="6662D663" w14:textId="77777777" w:rsidR="00727A03" w:rsidRDefault="003D6949" w:rsidP="00AB0EC0">
      <w:pPr>
        <w:pStyle w:val="Heading3"/>
      </w:pPr>
      <w:r>
        <w:t>Health</w:t>
      </w:r>
      <w:r w:rsidR="00AB0EC0">
        <w:t>.vic.gov.au</w:t>
      </w:r>
    </w:p>
    <w:p w14:paraId="78C78374" w14:textId="77777777" w:rsidR="00AB0EC0" w:rsidRDefault="00AB0EC0" w:rsidP="00945FCA">
      <w:pPr>
        <w:pStyle w:val="DHHSbody"/>
      </w:pPr>
      <w:r>
        <w:t>The Health website provides information for aquatic facilities.</w:t>
      </w:r>
    </w:p>
    <w:p w14:paraId="190B0423" w14:textId="32D2A60B" w:rsidR="003D6949" w:rsidRDefault="00E13316" w:rsidP="009063B7">
      <w:pPr>
        <w:pStyle w:val="DHHSbullet1"/>
      </w:pPr>
      <w:hyperlink r:id="rId35" w:history="1">
        <w:r w:rsidR="006D722D" w:rsidRPr="006D722D">
          <w:rPr>
            <w:rStyle w:val="Hyperlink"/>
          </w:rPr>
          <w:t>Information for aquatic facilities</w:t>
        </w:r>
      </w:hyperlink>
      <w:r w:rsidR="009063B7">
        <w:t xml:space="preserve"> </w:t>
      </w:r>
      <w:r w:rsidR="0091309A">
        <w:t>&lt;</w:t>
      </w:r>
      <w:r w:rsidR="006D722D" w:rsidRPr="006D722D">
        <w:t xml:space="preserve"> https://www.health.vic.gov.au/water/aquatic-facilities</w:t>
      </w:r>
      <w:r w:rsidR="0091309A">
        <w:t>&gt;</w:t>
      </w:r>
    </w:p>
    <w:p w14:paraId="56AA6417" w14:textId="5638C2E5" w:rsidR="003D6949" w:rsidRDefault="00E13316" w:rsidP="00C74EF1">
      <w:pPr>
        <w:pStyle w:val="DHHSbullet1"/>
      </w:pPr>
      <w:hyperlink r:id="rId36" w:history="1">
        <w:r w:rsidR="00C74EF1" w:rsidRPr="0091309A">
          <w:rPr>
            <w:rStyle w:val="Hyperlink"/>
          </w:rPr>
          <w:t>Healthy swimming</w:t>
        </w:r>
      </w:hyperlink>
      <w:r w:rsidR="009063B7">
        <w:t xml:space="preserve"> </w:t>
      </w:r>
      <w:r w:rsidR="00FF6A61">
        <w:t>&lt;</w:t>
      </w:r>
      <w:r w:rsidR="009804A0" w:rsidRPr="009804A0">
        <w:t xml:space="preserve"> https://www.health.vic.gov.au/water/healthy-swimming</w:t>
      </w:r>
      <w:r w:rsidR="0091309A">
        <w:t>&gt;</w:t>
      </w:r>
      <w:r w:rsidR="00C74EF1">
        <w:t xml:space="preserve"> </w:t>
      </w:r>
    </w:p>
    <w:p w14:paraId="61CEBB18" w14:textId="6DEFBCBD" w:rsidR="003D6949" w:rsidRPr="00FE4848" w:rsidRDefault="00E13316" w:rsidP="009063B7">
      <w:pPr>
        <w:pStyle w:val="DHHSbullet1"/>
        <w:rPr>
          <w:rStyle w:val="Hyperlink"/>
          <w:color w:val="auto"/>
          <w:u w:val="none"/>
        </w:rPr>
      </w:pPr>
      <w:hyperlink r:id="rId37" w:history="1">
        <w:r w:rsidR="009063B7" w:rsidRPr="0091309A">
          <w:rPr>
            <w:rStyle w:val="Hyperlink"/>
            <w:i/>
          </w:rPr>
          <w:t>Cryptosporidium</w:t>
        </w:r>
        <w:r w:rsidR="009063B7" w:rsidRPr="0091309A">
          <w:rPr>
            <w:rStyle w:val="Hyperlink"/>
          </w:rPr>
          <w:t xml:space="preserve"> in pools</w:t>
        </w:r>
      </w:hyperlink>
      <w:r w:rsidR="009063B7">
        <w:t xml:space="preserve"> </w:t>
      </w:r>
      <w:r w:rsidR="00FF6A61">
        <w:t>&lt;</w:t>
      </w:r>
      <w:hyperlink r:id="rId38" w:history="1">
        <w:r w:rsidR="009804A0" w:rsidRPr="009804A0">
          <w:rPr>
            <w:rStyle w:val="Hyperlink"/>
          </w:rPr>
          <w:t>https://www.health.vic.gov.au/water/cryptosporidium</w:t>
        </w:r>
      </w:hyperlink>
      <w:r w:rsidR="0091309A">
        <w:t>&gt;</w:t>
      </w:r>
    </w:p>
    <w:p w14:paraId="2D97E55F" w14:textId="77777777" w:rsidR="00803AC5" w:rsidRDefault="00803AC5" w:rsidP="00945FCA">
      <w:pPr>
        <w:pStyle w:val="DHHSbullet1lastline"/>
      </w:pPr>
      <w:r>
        <w:br w:type="page"/>
      </w:r>
    </w:p>
    <w:p w14:paraId="37473AFD" w14:textId="77777777" w:rsidR="0096625E" w:rsidRDefault="0096625E" w:rsidP="0096625E">
      <w:pPr>
        <w:pStyle w:val="Heading2"/>
      </w:pPr>
      <w:r>
        <w:lastRenderedPageBreak/>
        <w:t>Frequently asked questions</w:t>
      </w:r>
    </w:p>
    <w:p w14:paraId="42AECEB5" w14:textId="77777777" w:rsidR="002C6E23" w:rsidRPr="0082315A" w:rsidRDefault="002C6E23" w:rsidP="002C6E23">
      <w:pPr>
        <w:pStyle w:val="DHHSbody"/>
        <w:rPr>
          <w:i/>
        </w:rPr>
      </w:pPr>
      <w:r w:rsidRPr="0082315A">
        <w:rPr>
          <w:i/>
        </w:rPr>
        <w:t>Use these FAQs to help staff manage phone, email and social media enquiries.</w:t>
      </w:r>
    </w:p>
    <w:p w14:paraId="473CC494" w14:textId="77777777" w:rsidR="0096625E" w:rsidRDefault="0096625E" w:rsidP="0096625E">
      <w:pPr>
        <w:pStyle w:val="Heading3"/>
      </w:pPr>
      <w:r>
        <w:t>Why is the pool closed?</w:t>
      </w:r>
    </w:p>
    <w:p w14:paraId="014E3EE8" w14:textId="7D117233" w:rsidR="00676337" w:rsidRDefault="00676337" w:rsidP="00676337">
      <w:pPr>
        <w:pStyle w:val="DHHSbody"/>
      </w:pPr>
      <w:r w:rsidRPr="0082315A">
        <w:rPr>
          <w:highlight w:val="lightGray"/>
        </w:rPr>
        <w:t>[Your facility]</w:t>
      </w:r>
      <w:r>
        <w:t xml:space="preserve"> is working with </w:t>
      </w:r>
      <w:r w:rsidRPr="0082315A">
        <w:rPr>
          <w:highlight w:val="lightGray"/>
        </w:rPr>
        <w:t>[local council]</w:t>
      </w:r>
      <w:r>
        <w:t xml:space="preserve"> and the Department of Health and Human Services to manage the presence of </w:t>
      </w:r>
      <w:r w:rsidRPr="007B0015">
        <w:rPr>
          <w:i/>
        </w:rPr>
        <w:t>Cryptosporidium</w:t>
      </w:r>
      <w:r>
        <w:t xml:space="preserve"> in the pool</w:t>
      </w:r>
      <w:r w:rsidR="00FF6A61">
        <w:t>(</w:t>
      </w:r>
      <w:r>
        <w:t>s</w:t>
      </w:r>
      <w:r w:rsidR="00FF6A61">
        <w:t>)</w:t>
      </w:r>
      <w:r>
        <w:t>.</w:t>
      </w:r>
    </w:p>
    <w:p w14:paraId="31CFF54B" w14:textId="21570FEF" w:rsidR="00676337" w:rsidRDefault="00676337" w:rsidP="00676337">
      <w:pPr>
        <w:pStyle w:val="DHHSbody"/>
      </w:pPr>
      <w:r>
        <w:t xml:space="preserve">Even tiny amounts of </w:t>
      </w:r>
      <w:r w:rsidRPr="007B0015">
        <w:rPr>
          <w:i/>
        </w:rPr>
        <w:t>Cryptosporidium</w:t>
      </w:r>
      <w:r>
        <w:t xml:space="preserve"> in the water can make you sick, so the facility will be closing </w:t>
      </w:r>
      <w:r w:rsidRPr="0082315A">
        <w:rPr>
          <w:highlight w:val="lightGray"/>
        </w:rPr>
        <w:t>[at/on time/date]</w:t>
      </w:r>
      <w:r>
        <w:t xml:space="preserve"> until </w:t>
      </w:r>
      <w:r w:rsidRPr="0082315A">
        <w:rPr>
          <w:highlight w:val="lightGray"/>
        </w:rPr>
        <w:t>[time/date]</w:t>
      </w:r>
      <w:r>
        <w:t xml:space="preserve"> to clean the pool</w:t>
      </w:r>
      <w:r w:rsidR="00FF6A61">
        <w:t>(</w:t>
      </w:r>
      <w:r>
        <w:t>s</w:t>
      </w:r>
      <w:r w:rsidR="00FF6A61">
        <w:t>)</w:t>
      </w:r>
      <w:r>
        <w:t>.</w:t>
      </w:r>
    </w:p>
    <w:p w14:paraId="1201FBC4" w14:textId="77777777" w:rsidR="0096625E" w:rsidRDefault="00676337" w:rsidP="00676337">
      <w:pPr>
        <w:pStyle w:val="DHHSbody"/>
      </w:pPr>
      <w:r w:rsidRPr="0082315A">
        <w:rPr>
          <w:highlight w:val="lightGray"/>
        </w:rPr>
        <w:t>[Your facility]</w:t>
      </w:r>
      <w:r>
        <w:t xml:space="preserve"> is taking this action to protect your health and </w:t>
      </w:r>
      <w:r w:rsidR="00FF6A61">
        <w:t xml:space="preserve">to </w:t>
      </w:r>
      <w:r>
        <w:t>stop the spread of germs. We apologise for any inconvenience.</w:t>
      </w:r>
    </w:p>
    <w:p w14:paraId="7124520C" w14:textId="77777777" w:rsidR="00D57870" w:rsidRDefault="00D57870" w:rsidP="00D57870">
      <w:pPr>
        <w:pStyle w:val="Heading3"/>
      </w:pPr>
      <w:r>
        <w:t xml:space="preserve">What is </w:t>
      </w:r>
      <w:r w:rsidRPr="002837C3">
        <w:rPr>
          <w:i/>
        </w:rPr>
        <w:t>Cryptosporidium</w:t>
      </w:r>
      <w:r>
        <w:t>?</w:t>
      </w:r>
    </w:p>
    <w:p w14:paraId="196C95A1" w14:textId="77777777" w:rsidR="00D57870" w:rsidRDefault="00D57870" w:rsidP="00D57870">
      <w:pPr>
        <w:pStyle w:val="DHHSbody"/>
      </w:pPr>
      <w:r w:rsidRPr="002837C3">
        <w:rPr>
          <w:i/>
        </w:rPr>
        <w:t>Cryptosporidium</w:t>
      </w:r>
      <w:r>
        <w:t xml:space="preserve"> is a tough germ that can be spread when recently infected swimmers contaminate the water with tiny amounts of the germ present on their body. </w:t>
      </w:r>
    </w:p>
    <w:p w14:paraId="75B4F5B6" w14:textId="5BB99CEE" w:rsidR="00D57870" w:rsidRDefault="00D57870" w:rsidP="00D57870">
      <w:pPr>
        <w:pStyle w:val="DHHSbody"/>
      </w:pPr>
      <w:r w:rsidRPr="002837C3">
        <w:rPr>
          <w:i/>
        </w:rPr>
        <w:t>Cryptosporidium</w:t>
      </w:r>
      <w:r>
        <w:t xml:space="preserve"> lives in the bowel and is found in the faeces (poo) of infected </w:t>
      </w:r>
      <w:r w:rsidR="00FF6A61">
        <w:t>people</w:t>
      </w:r>
      <w:r>
        <w:t>. The germ is normally spread through poor hygiene (such as not washing), usually ingesti</w:t>
      </w:r>
      <w:r w:rsidR="00FF6A61">
        <w:t>ng</w:t>
      </w:r>
      <w:r>
        <w:t xml:space="preserve"> contaminated foods or water. </w:t>
      </w:r>
    </w:p>
    <w:p w14:paraId="3A43381C" w14:textId="77777777" w:rsidR="00D57870" w:rsidRDefault="00D57870" w:rsidP="00D57870">
      <w:pPr>
        <w:pStyle w:val="DHHSbody"/>
      </w:pPr>
      <w:r w:rsidRPr="003C47AE">
        <w:rPr>
          <w:i/>
        </w:rPr>
        <w:t>Crypto</w:t>
      </w:r>
      <w:r w:rsidR="003C47AE" w:rsidRPr="003C47AE">
        <w:rPr>
          <w:i/>
        </w:rPr>
        <w:t>sporidium</w:t>
      </w:r>
      <w:r>
        <w:t xml:space="preserve"> is highly contag</w:t>
      </w:r>
      <w:r w:rsidR="003C47AE">
        <w:t xml:space="preserve">ious. One person infected with </w:t>
      </w:r>
      <w:r w:rsidR="003C47AE" w:rsidRPr="003C47AE">
        <w:rPr>
          <w:i/>
        </w:rPr>
        <w:t>C</w:t>
      </w:r>
      <w:r w:rsidRPr="003C47AE">
        <w:rPr>
          <w:i/>
        </w:rPr>
        <w:t>rypto</w:t>
      </w:r>
      <w:r w:rsidR="003C47AE" w:rsidRPr="003C47AE">
        <w:rPr>
          <w:i/>
        </w:rPr>
        <w:t>sporidium</w:t>
      </w:r>
      <w:r>
        <w:t xml:space="preserve"> can pass enough germs in a single visit to contaminate a large swimming pool. The germs are highly resistant to chlorine, the usual form of pool disinfection. </w:t>
      </w:r>
      <w:r w:rsidR="00FF6A61">
        <w:t xml:space="preserve">Up to </w:t>
      </w:r>
      <w:r w:rsidR="00FF6A61" w:rsidRPr="000E3A50">
        <w:t>50</w:t>
      </w:r>
      <w:r w:rsidR="00FF6A61">
        <w:t>,</w:t>
      </w:r>
      <w:r w:rsidR="00FF6A61" w:rsidRPr="000E3A50">
        <w:t>000</w:t>
      </w:r>
      <w:r w:rsidR="00FF6A61">
        <w:t>,</w:t>
      </w:r>
      <w:r w:rsidR="00FF6A61" w:rsidRPr="000E3A50">
        <w:t>000</w:t>
      </w:r>
      <w:r w:rsidR="00FF6A61">
        <w:t xml:space="preserve"> of the germ can be found in a single </w:t>
      </w:r>
      <w:r w:rsidR="00FF6A61" w:rsidRPr="000E3A50">
        <w:t>m</w:t>
      </w:r>
      <w:r w:rsidR="00FF6A61">
        <w:t>illilit</w:t>
      </w:r>
      <w:r w:rsidR="00FF6A61" w:rsidRPr="000E3A50">
        <w:t>re of faeces</w:t>
      </w:r>
      <w:r w:rsidR="00FF6A61">
        <w:t xml:space="preserve">. </w:t>
      </w:r>
      <w:r>
        <w:t>Swallowing as few as two of the germs can lead to infection.</w:t>
      </w:r>
    </w:p>
    <w:p w14:paraId="3FCC60B7" w14:textId="212660EA" w:rsidR="00D57870" w:rsidRDefault="00D57870" w:rsidP="00D57870">
      <w:pPr>
        <w:pStyle w:val="DHHSbody"/>
        <w:rPr>
          <w:rStyle w:val="Hyperlink"/>
        </w:rPr>
      </w:pPr>
      <w:r>
        <w:t xml:space="preserve">Go to the Better Health Channel to find out more about </w:t>
      </w:r>
      <w:hyperlink r:id="rId39" w:history="1">
        <w:r w:rsidRPr="00FF6A61">
          <w:rPr>
            <w:rStyle w:val="Hyperlink"/>
          </w:rPr>
          <w:t>healthy swimming actions</w:t>
        </w:r>
      </w:hyperlink>
      <w:r>
        <w:t xml:space="preserve"> </w:t>
      </w:r>
      <w:r w:rsidR="00FF6A61">
        <w:t>&lt;</w:t>
      </w:r>
      <w:r w:rsidR="00FF6A61" w:rsidRPr="0082315A">
        <w:t xml:space="preserve">https://www.betterhealth.vic.gov.au/health/healthyliving/swimming-keeping-the-water-clean&gt; </w:t>
      </w:r>
      <w:r w:rsidRPr="003E592E">
        <w:t>you</w:t>
      </w:r>
      <w:r>
        <w:t xml:space="preserve"> can take to help keep the pool clean</w:t>
      </w:r>
      <w:r w:rsidR="00FF6A61">
        <w:t>.</w:t>
      </w:r>
    </w:p>
    <w:p w14:paraId="1EA71E74" w14:textId="701939B9" w:rsidR="00D57870" w:rsidRDefault="002837C3" w:rsidP="00D57870">
      <w:pPr>
        <w:pStyle w:val="Heading3"/>
      </w:pPr>
      <w:r>
        <w:t xml:space="preserve">What is </w:t>
      </w:r>
      <w:r w:rsidR="00FF6A61">
        <w:t>c</w:t>
      </w:r>
      <w:r>
        <w:t>ryptosporidiosis</w:t>
      </w:r>
      <w:r w:rsidR="00D57870">
        <w:t>?</w:t>
      </w:r>
    </w:p>
    <w:p w14:paraId="0C48170B" w14:textId="2F153A53" w:rsidR="00D57870" w:rsidRPr="0096625E" w:rsidRDefault="00D57870" w:rsidP="00D57870">
      <w:pPr>
        <w:pStyle w:val="DHHSbody"/>
      </w:pPr>
      <w:r>
        <w:t>Cryptosporidiosis (</w:t>
      </w:r>
      <w:r w:rsidR="00FF6A61">
        <w:t>‘</w:t>
      </w:r>
      <w:r>
        <w:t>crypto</w:t>
      </w:r>
      <w:r w:rsidR="00FF6A61">
        <w:t>’</w:t>
      </w:r>
      <w:r>
        <w:t xml:space="preserve">) is the disease caused by the germ </w:t>
      </w:r>
      <w:r w:rsidRPr="00D57870">
        <w:rPr>
          <w:i/>
        </w:rPr>
        <w:t>Cryptosporidium</w:t>
      </w:r>
      <w:r>
        <w:t xml:space="preserve">. Possible sources of contamination include someone who has recently had the illness, domestic animals such as pets, and farm animals such as cattle. Outbreaks of crypto </w:t>
      </w:r>
      <w:r w:rsidR="00FF6A61">
        <w:t>from</w:t>
      </w:r>
      <w:r>
        <w:t xml:space="preserve"> pools </w:t>
      </w:r>
      <w:r w:rsidR="00FF6A61">
        <w:t xml:space="preserve">happen </w:t>
      </w:r>
      <w:r>
        <w:t>when swimmers accidentally swallow pool water contaminated with the germ.</w:t>
      </w:r>
    </w:p>
    <w:p w14:paraId="44A8BEBD" w14:textId="193A048D" w:rsidR="00D57870" w:rsidRDefault="00D57870" w:rsidP="00D57870">
      <w:pPr>
        <w:pStyle w:val="DHHSbody"/>
      </w:pPr>
      <w:r>
        <w:t xml:space="preserve">The symptoms of crypto are usually mild, but illness can be more severe for people with </w:t>
      </w:r>
      <w:r w:rsidR="00FF6A61">
        <w:t xml:space="preserve">low </w:t>
      </w:r>
      <w:r>
        <w:t xml:space="preserve">immunity, in children and pregnant women. After infection, it can take one to </w:t>
      </w:r>
      <w:r w:rsidR="00FF6A61">
        <w:t xml:space="preserve">12 </w:t>
      </w:r>
      <w:r>
        <w:t>days (on average seven days) before you become ill.</w:t>
      </w:r>
    </w:p>
    <w:p w14:paraId="18AA25EA" w14:textId="77777777" w:rsidR="00D57870" w:rsidRDefault="00D57870" w:rsidP="00D57870">
      <w:pPr>
        <w:pStyle w:val="DHHSbody"/>
      </w:pPr>
      <w:r>
        <w:t>Symptoms may include:</w:t>
      </w:r>
    </w:p>
    <w:p w14:paraId="527D3FE6" w14:textId="61CD42ED" w:rsidR="00D57870" w:rsidRDefault="00FF6A61" w:rsidP="00D57870">
      <w:pPr>
        <w:pStyle w:val="DHHSbullet1"/>
      </w:pPr>
      <w:r>
        <w:t xml:space="preserve">severe </w:t>
      </w:r>
      <w:r w:rsidR="00D57870">
        <w:t>diarrhoea, often with abdominal cramping</w:t>
      </w:r>
    </w:p>
    <w:p w14:paraId="2A0935BE" w14:textId="77777777" w:rsidR="00D57870" w:rsidRDefault="00D57870" w:rsidP="00D57870">
      <w:pPr>
        <w:pStyle w:val="DHHSbullet1"/>
      </w:pPr>
      <w:r>
        <w:t>bloating</w:t>
      </w:r>
    </w:p>
    <w:p w14:paraId="3E5F9609" w14:textId="77777777" w:rsidR="00D57870" w:rsidRDefault="00D57870" w:rsidP="00D57870">
      <w:pPr>
        <w:pStyle w:val="DHHSbullet1"/>
      </w:pPr>
      <w:r>
        <w:t>fever</w:t>
      </w:r>
    </w:p>
    <w:p w14:paraId="740BB334" w14:textId="77777777" w:rsidR="00D57870" w:rsidRDefault="00D57870" w:rsidP="00D57870">
      <w:pPr>
        <w:pStyle w:val="DHHSbullet1lastline"/>
      </w:pPr>
      <w:r>
        <w:t>loss of appetite, fatigue, nausea and vomiting.</w:t>
      </w:r>
    </w:p>
    <w:p w14:paraId="7FE6CD38" w14:textId="400DEED6" w:rsidR="00D57870" w:rsidRDefault="00D57870" w:rsidP="00D57870">
      <w:pPr>
        <w:pStyle w:val="DHHSbody"/>
      </w:pPr>
      <w:r>
        <w:t xml:space="preserve">The symptoms usually last for about two weeks. People with </w:t>
      </w:r>
      <w:r w:rsidR="00FF6A61">
        <w:t xml:space="preserve">low </w:t>
      </w:r>
      <w:r>
        <w:t xml:space="preserve">immunity may be </w:t>
      </w:r>
      <w:r w:rsidR="00FF6A61">
        <w:t xml:space="preserve">sick </w:t>
      </w:r>
      <w:r>
        <w:t xml:space="preserve">for longer. An infected person can continue to shed the parasite in their faeces for at least two weeks after feeling better and the diarrhoea has stopped. </w:t>
      </w:r>
    </w:p>
    <w:p w14:paraId="545BDCF2" w14:textId="71905F7B" w:rsidR="00D57870" w:rsidRDefault="00D57870" w:rsidP="00D57870">
      <w:pPr>
        <w:pStyle w:val="DHHSbody"/>
      </w:pPr>
      <w:r>
        <w:t xml:space="preserve">To prevent further spread of crypto, it is important for any swimmers who have had crypto not to swim for two weeks after </w:t>
      </w:r>
      <w:r w:rsidR="00FF6A61">
        <w:t xml:space="preserve">the </w:t>
      </w:r>
      <w:r>
        <w:t xml:space="preserve">diarrhoea stops. There is no treatment for crypto. </w:t>
      </w:r>
      <w:r w:rsidR="00FF6A61">
        <w:t xml:space="preserve">Speak to </w:t>
      </w:r>
      <w:r>
        <w:t>your doctor for medical advice.</w:t>
      </w:r>
    </w:p>
    <w:p w14:paraId="633816A4" w14:textId="67B1C5D5" w:rsidR="00D57870" w:rsidRPr="002C6E23" w:rsidRDefault="00D57870" w:rsidP="00676337">
      <w:pPr>
        <w:pStyle w:val="DHHSbody"/>
        <w:rPr>
          <w:color w:val="3366FF"/>
          <w:u w:val="dotted"/>
        </w:rPr>
      </w:pPr>
      <w:r>
        <w:t xml:space="preserve">Go to the Better Health Channel to find out </w:t>
      </w:r>
      <w:hyperlink r:id="rId40" w:history="1">
        <w:r w:rsidRPr="00FF6A61">
          <w:rPr>
            <w:rStyle w:val="Hyperlink"/>
          </w:rPr>
          <w:t>more about crypto</w:t>
        </w:r>
      </w:hyperlink>
      <w:r w:rsidR="00FF6A61">
        <w:t xml:space="preserve"> &lt;</w:t>
      </w:r>
      <w:r w:rsidR="00FF6A61" w:rsidRPr="0082315A">
        <w:t>https://www.betterhealth.vic.gov.au/health/conditionsandtreatments/gastroenteritis-cryptosporidiosis</w:t>
      </w:r>
      <w:r w:rsidR="00FF6A61">
        <w:t>&gt;.</w:t>
      </w:r>
    </w:p>
    <w:p w14:paraId="79C96C8A" w14:textId="77777777" w:rsidR="0096625E" w:rsidRDefault="0096625E" w:rsidP="0096625E">
      <w:pPr>
        <w:pStyle w:val="Heading3"/>
      </w:pPr>
      <w:r>
        <w:lastRenderedPageBreak/>
        <w:t>Have I</w:t>
      </w:r>
      <w:r w:rsidR="002112C7">
        <w:t xml:space="preserve"> </w:t>
      </w:r>
      <w:r>
        <w:t>/</w:t>
      </w:r>
      <w:r w:rsidR="002112C7">
        <w:t xml:space="preserve"> </w:t>
      </w:r>
      <w:r>
        <w:t>has my family been exposed to germs</w:t>
      </w:r>
      <w:r w:rsidR="00D57870">
        <w:t xml:space="preserve"> while swimming at your pool</w:t>
      </w:r>
      <w:r>
        <w:t>?</w:t>
      </w:r>
    </w:p>
    <w:p w14:paraId="3F55D79A" w14:textId="0C89350A" w:rsidR="003564C2" w:rsidRPr="0096625E" w:rsidRDefault="003564C2" w:rsidP="003564C2">
      <w:pPr>
        <w:pStyle w:val="DHHSbody"/>
      </w:pPr>
      <w:r>
        <w:t>When someone has a confirmed case of cryptosporidiosis, the person’s doctor must notify the Department of Health</w:t>
      </w:r>
      <w:r w:rsidR="003C47AE">
        <w:t xml:space="preserve">. A </w:t>
      </w:r>
      <w:r w:rsidR="003F28DA">
        <w:t xml:space="preserve">departmental </w:t>
      </w:r>
      <w:r w:rsidR="003C47AE">
        <w:t>or local government health officer may</w:t>
      </w:r>
      <w:r>
        <w:t xml:space="preserve"> contact the patient to find out where they may have picked up the bug. If cases can be linked to a swimming pool, the facility management are notified immediately and begin to take action to prevent the further spread of germs. </w:t>
      </w:r>
    </w:p>
    <w:p w14:paraId="5B3D1752" w14:textId="77777777" w:rsidR="003564C2" w:rsidRDefault="003564C2" w:rsidP="0096625E">
      <w:pPr>
        <w:pStyle w:val="DHHSbody"/>
      </w:pPr>
      <w:r w:rsidRPr="002837C3">
        <w:rPr>
          <w:i/>
        </w:rPr>
        <w:t>Cryptosporidium</w:t>
      </w:r>
      <w:r w:rsidRPr="003564C2">
        <w:t xml:space="preserve"> is a tough germ that can be spread when recently infected swimmers contaminate the water with tiny amounts of the germ present on their body. One person infected with crypto can pass enough germs in a single visit to contaminate a large swimming pool.</w:t>
      </w:r>
      <w:r>
        <w:t xml:space="preserve"> That is why we are taking action to close the pool and</w:t>
      </w:r>
      <w:r w:rsidR="003F28DA">
        <w:t xml:space="preserve"> to</w:t>
      </w:r>
      <w:r>
        <w:t xml:space="preserve"> treat the water – to ensure no one else gets sick.</w:t>
      </w:r>
    </w:p>
    <w:p w14:paraId="51B47F9A" w14:textId="2AAE3FC9" w:rsidR="002C6E23" w:rsidRDefault="002C6E23" w:rsidP="0096625E">
      <w:pPr>
        <w:pStyle w:val="DHHSbody"/>
      </w:pPr>
      <w:r>
        <w:t xml:space="preserve">Go to the Better Health Channel to find out more about </w:t>
      </w:r>
      <w:hyperlink r:id="rId41" w:history="1">
        <w:r w:rsidRPr="003F28DA">
          <w:rPr>
            <w:rStyle w:val="Hyperlink"/>
          </w:rPr>
          <w:t>swimming pools and water quality</w:t>
        </w:r>
      </w:hyperlink>
      <w:r w:rsidRPr="002C6E23">
        <w:t xml:space="preserve"> </w:t>
      </w:r>
      <w:r w:rsidR="003F28DA">
        <w:t>&lt;</w:t>
      </w:r>
      <w:r w:rsidR="003F28DA" w:rsidRPr="0082315A">
        <w:t>https://www.betterhealth.vic.gov.au/health/healthyliving/swimming-pools-water-quality</w:t>
      </w:r>
      <w:r w:rsidR="003F28DA">
        <w:t>&gt;.</w:t>
      </w:r>
    </w:p>
    <w:p w14:paraId="1490167B" w14:textId="77777777" w:rsidR="0096625E" w:rsidRDefault="0096625E" w:rsidP="0096625E">
      <w:pPr>
        <w:pStyle w:val="Heading3"/>
      </w:pPr>
      <w:r>
        <w:t>I feel unwell after swimming, what should I do?</w:t>
      </w:r>
    </w:p>
    <w:p w14:paraId="76BB36DC" w14:textId="77777777" w:rsidR="003564C2" w:rsidRDefault="00D57870" w:rsidP="003564C2">
      <w:pPr>
        <w:pStyle w:val="DHHSbody"/>
      </w:pPr>
      <w:r w:rsidRPr="00D57870">
        <w:t xml:space="preserve">If you think you or your child may have cryptosporidiosis, contact your doctor. The doctor will ask </w:t>
      </w:r>
      <w:r>
        <w:t>you for a stool (faeces or poo</w:t>
      </w:r>
      <w:r w:rsidRPr="00D57870">
        <w:t xml:space="preserve">) sample for testing. If the results of the tests show that you have cryptosporidiosis, the doctor will be able to provide you with advice and will also notify the Department of Health </w:t>
      </w:r>
      <w:r>
        <w:t>and Human Services</w:t>
      </w:r>
      <w:r w:rsidRPr="00D57870">
        <w:t>.</w:t>
      </w:r>
      <w:r w:rsidR="003564C2" w:rsidRPr="003564C2">
        <w:t xml:space="preserve"> </w:t>
      </w:r>
    </w:p>
    <w:p w14:paraId="07348F62" w14:textId="7DAB151D" w:rsidR="0096625E" w:rsidRDefault="003F28DA" w:rsidP="0096625E">
      <w:pPr>
        <w:pStyle w:val="DHHSbody"/>
      </w:pPr>
      <w:r>
        <w:t>Let</w:t>
      </w:r>
      <w:r w:rsidRPr="00D57870">
        <w:t xml:space="preserve"> </w:t>
      </w:r>
      <w:r w:rsidR="003564C2" w:rsidRPr="00D57870">
        <w:t xml:space="preserve">the pool management </w:t>
      </w:r>
      <w:r>
        <w:t>know if you become aware of faeces in our pool</w:t>
      </w:r>
      <w:r w:rsidRPr="00B27FA2">
        <w:t xml:space="preserve"> </w:t>
      </w:r>
      <w:r w:rsidR="003564C2" w:rsidRPr="00D57870">
        <w:t>or if you become ill after swimming at our facility.</w:t>
      </w:r>
    </w:p>
    <w:p w14:paraId="066D6704" w14:textId="20F6295B" w:rsidR="002C6E23" w:rsidRDefault="002C6E23" w:rsidP="0096625E">
      <w:pPr>
        <w:pStyle w:val="DHHSbody"/>
      </w:pPr>
      <w:r>
        <w:t xml:space="preserve">Find out </w:t>
      </w:r>
      <w:hyperlink r:id="rId42" w:history="1">
        <w:r w:rsidRPr="003F28DA">
          <w:rPr>
            <w:rStyle w:val="Hyperlink"/>
          </w:rPr>
          <w:t>more about crypto</w:t>
        </w:r>
      </w:hyperlink>
      <w:r>
        <w:t xml:space="preserve"> on the Better Health Channel</w:t>
      </w:r>
      <w:r w:rsidR="003F28DA">
        <w:t xml:space="preserve"> at &lt;</w:t>
      </w:r>
      <w:r w:rsidR="003F28DA" w:rsidRPr="0082315A">
        <w:t>https://www.betterhealth.vic.gov.au/health/conditionsandtreatments/gastroenteritis-cryptosporidiosis</w:t>
      </w:r>
      <w:r w:rsidR="003F28DA">
        <w:t>&gt;.</w:t>
      </w:r>
    </w:p>
    <w:p w14:paraId="2E15B1B6" w14:textId="77777777" w:rsidR="0096625E" w:rsidRDefault="0096625E" w:rsidP="0096625E">
      <w:pPr>
        <w:pStyle w:val="Heading3"/>
      </w:pPr>
      <w:r>
        <w:t>I have been sick recently, what should I do?</w:t>
      </w:r>
    </w:p>
    <w:p w14:paraId="114F61DF" w14:textId="77777777" w:rsidR="0096625E" w:rsidRDefault="00D57870" w:rsidP="0096625E">
      <w:pPr>
        <w:pStyle w:val="DHHSbody"/>
      </w:pPr>
      <w:r w:rsidRPr="00D57870">
        <w:t>If you think you or your child may have cryptosporidiosis, contact your doctor. The doctor will ask you for a stool (faeces or</w:t>
      </w:r>
      <w:r>
        <w:t xml:space="preserve"> poo</w:t>
      </w:r>
      <w:r w:rsidRPr="00D57870">
        <w:t xml:space="preserve">) sample for testing. If the results of the tests show that you have cryptosporidiosis, the doctor will be able to provide you with advice and will also notify the Department of Health </w:t>
      </w:r>
      <w:r>
        <w:t>and Human Services</w:t>
      </w:r>
      <w:r w:rsidRPr="00D57870">
        <w:t>.</w:t>
      </w:r>
    </w:p>
    <w:p w14:paraId="2D6A57D1" w14:textId="1E9D48B9" w:rsidR="00D57870" w:rsidRDefault="002112C7" w:rsidP="0096625E">
      <w:pPr>
        <w:pStyle w:val="DHHSbody"/>
      </w:pPr>
      <w:r>
        <w:t>Let</w:t>
      </w:r>
      <w:r w:rsidRPr="00D57870">
        <w:t xml:space="preserve"> the pool management </w:t>
      </w:r>
      <w:r>
        <w:t>know if you become aware of faeces in our pool</w:t>
      </w:r>
      <w:r w:rsidRPr="00B27FA2">
        <w:t xml:space="preserve"> </w:t>
      </w:r>
      <w:r w:rsidR="00D57870" w:rsidRPr="00D57870">
        <w:t>or if you become ill after swimming at our facility.</w:t>
      </w:r>
    </w:p>
    <w:p w14:paraId="63B7C26B" w14:textId="082490F7" w:rsidR="002C6E23" w:rsidRPr="0096625E" w:rsidRDefault="002C6E23" w:rsidP="0096625E">
      <w:pPr>
        <w:pStyle w:val="DHHSbody"/>
      </w:pPr>
      <w:r>
        <w:t xml:space="preserve">Find out </w:t>
      </w:r>
      <w:hyperlink r:id="rId43" w:history="1">
        <w:r w:rsidRPr="003F28DA">
          <w:rPr>
            <w:rStyle w:val="Hyperlink"/>
          </w:rPr>
          <w:t>more about crypto</w:t>
        </w:r>
      </w:hyperlink>
      <w:r>
        <w:t xml:space="preserve"> on the Better Health Channel</w:t>
      </w:r>
      <w:r w:rsidR="003F28DA">
        <w:t xml:space="preserve"> at</w:t>
      </w:r>
      <w:r>
        <w:t xml:space="preserve"> </w:t>
      </w:r>
      <w:r w:rsidR="003F28DA">
        <w:t>&lt;</w:t>
      </w:r>
      <w:r w:rsidR="003F28DA" w:rsidRPr="0082315A">
        <w:t>https://www.betterhealth.vic.gov.au/health/conditionsandtreatments/gastroenteritis-cryptosporidiosis</w:t>
      </w:r>
      <w:r w:rsidR="003F28DA">
        <w:t>&gt;.</w:t>
      </w:r>
    </w:p>
    <w:p w14:paraId="1BAA6661" w14:textId="77777777" w:rsidR="00EA25BB" w:rsidRDefault="0096625E" w:rsidP="00EA25BB">
      <w:pPr>
        <w:pStyle w:val="Heading3"/>
      </w:pPr>
      <w:r>
        <w:t>Is the water safe to swim in once you reopen</w:t>
      </w:r>
      <w:r w:rsidR="00EA25BB">
        <w:t xml:space="preserve"> the pools</w:t>
      </w:r>
      <w:r>
        <w:t>?</w:t>
      </w:r>
    </w:p>
    <w:p w14:paraId="7326531A" w14:textId="77777777" w:rsidR="00EA25BB" w:rsidRDefault="00EA25BB" w:rsidP="00EA25BB">
      <w:pPr>
        <w:pStyle w:val="DHHSbody"/>
      </w:pPr>
      <w:r w:rsidRPr="0082315A">
        <w:rPr>
          <w:highlight w:val="lightGray"/>
        </w:rPr>
        <w:t>[Your facility]</w:t>
      </w:r>
      <w:r>
        <w:t xml:space="preserve"> closed its doors to the public on </w:t>
      </w:r>
      <w:r w:rsidRPr="0082315A">
        <w:rPr>
          <w:highlight w:val="lightGray"/>
        </w:rPr>
        <w:t>[date]</w:t>
      </w:r>
      <w:r>
        <w:t xml:space="preserve"> to prevent the spread of germs to visitors and</w:t>
      </w:r>
      <w:r w:rsidR="002112C7">
        <w:t xml:space="preserve"> to</w:t>
      </w:r>
      <w:r>
        <w:t xml:space="preserve"> treat the water using a </w:t>
      </w:r>
      <w:r w:rsidR="006633E7">
        <w:t>hyperchlorination</w:t>
      </w:r>
      <w:r>
        <w:t xml:space="preserve"> process. The </w:t>
      </w:r>
      <w:r w:rsidR="006633E7">
        <w:t>hyperchlorination</w:t>
      </w:r>
      <w:r>
        <w:t xml:space="preserve"> process is proven to inactivate </w:t>
      </w:r>
      <w:r w:rsidRPr="002837C3">
        <w:rPr>
          <w:i/>
        </w:rPr>
        <w:t>Cryptosporidium</w:t>
      </w:r>
      <w:r>
        <w:t xml:space="preserve"> germs. As a precaution </w:t>
      </w:r>
      <w:r w:rsidRPr="0082315A">
        <w:rPr>
          <w:highlight w:val="lightGray"/>
        </w:rPr>
        <w:t>[facility name]</w:t>
      </w:r>
      <w:r>
        <w:t xml:space="preserve"> has treated all the pools within the centre to ensure if any germs are present that they are destroyed so visitors ar</w:t>
      </w:r>
      <w:r w:rsidR="002C6E23">
        <w:t>e safe to swim in our facility.</w:t>
      </w:r>
    </w:p>
    <w:p w14:paraId="204F11AC" w14:textId="3310AE5F" w:rsidR="002C6E23" w:rsidRDefault="002C6E23" w:rsidP="00EA25BB">
      <w:pPr>
        <w:pStyle w:val="DHHSbody"/>
      </w:pPr>
      <w:r w:rsidRPr="00364E4D">
        <w:t>We</w:t>
      </w:r>
      <w:r w:rsidRPr="00017FE3">
        <w:rPr>
          <w:lang w:eastAsia="en-AU"/>
        </w:rPr>
        <w:t xml:space="preserve"> are all responsible for keeping our pools clean and free from germs that can cause illness </w:t>
      </w:r>
      <w:r w:rsidRPr="00017FE3">
        <w:rPr>
          <w:rFonts w:eastAsia="Times New Roman"/>
          <w:kern w:val="24"/>
          <w:lang w:eastAsia="en-AU"/>
        </w:rPr>
        <w:t>and</w:t>
      </w:r>
      <w:r>
        <w:rPr>
          <w:rFonts w:eastAsia="Times New Roman"/>
          <w:kern w:val="24"/>
          <w:lang w:eastAsia="en-AU"/>
        </w:rPr>
        <w:t xml:space="preserve"> pool</w:t>
      </w:r>
      <w:r w:rsidRPr="00017FE3">
        <w:rPr>
          <w:rFonts w:eastAsia="Times New Roman"/>
          <w:kern w:val="24"/>
          <w:lang w:eastAsia="en-AU"/>
        </w:rPr>
        <w:t xml:space="preserve"> closures.</w:t>
      </w:r>
      <w:r>
        <w:rPr>
          <w:rFonts w:eastAsia="Times New Roman"/>
          <w:kern w:val="24"/>
          <w:lang w:eastAsia="en-AU"/>
        </w:rPr>
        <w:t xml:space="preserve"> </w:t>
      </w:r>
      <w:r>
        <w:t xml:space="preserve">Go to the Better Health Channel to find out more about healthy swimming actions you can take to </w:t>
      </w:r>
      <w:hyperlink r:id="rId44" w:history="1">
        <w:r w:rsidRPr="003F28DA">
          <w:rPr>
            <w:rStyle w:val="Hyperlink"/>
          </w:rPr>
          <w:t>help keep the pool clean</w:t>
        </w:r>
      </w:hyperlink>
      <w:r>
        <w:t xml:space="preserve"> </w:t>
      </w:r>
      <w:r w:rsidR="003F28DA">
        <w:t>&lt;</w:t>
      </w:r>
      <w:r w:rsidR="003F28DA" w:rsidRPr="0082315A">
        <w:t>https://www.betterhealth.vic.gov.au/health/healthyliving/swimming-keeping-the-water-clean</w:t>
      </w:r>
      <w:r w:rsidR="003F28DA">
        <w:t>&gt;.</w:t>
      </w:r>
    </w:p>
    <w:p w14:paraId="1465A577" w14:textId="21FE43D0" w:rsidR="0096625E" w:rsidRDefault="0096625E" w:rsidP="00EA25BB">
      <w:pPr>
        <w:pStyle w:val="Heading3"/>
      </w:pPr>
      <w:r>
        <w:t>What actions are you taking</w:t>
      </w:r>
      <w:r w:rsidR="002112C7">
        <w:t xml:space="preserve"> </w:t>
      </w:r>
      <w:r w:rsidR="00EA25BB">
        <w:t>/</w:t>
      </w:r>
      <w:r w:rsidR="002112C7">
        <w:t xml:space="preserve"> </w:t>
      </w:r>
      <w:r w:rsidR="00EA25BB">
        <w:t>have you taken</w:t>
      </w:r>
      <w:r>
        <w:t xml:space="preserve"> to clean the pool</w:t>
      </w:r>
      <w:r w:rsidR="002112C7">
        <w:t>(</w:t>
      </w:r>
      <w:r>
        <w:t>s</w:t>
      </w:r>
      <w:r w:rsidR="002112C7">
        <w:t>)</w:t>
      </w:r>
      <w:r>
        <w:t>?</w:t>
      </w:r>
    </w:p>
    <w:p w14:paraId="1A897FA1" w14:textId="77777777" w:rsidR="0096625E" w:rsidRDefault="00EA25BB" w:rsidP="0096625E">
      <w:pPr>
        <w:pStyle w:val="DHHSbody"/>
      </w:pPr>
      <w:r w:rsidRPr="0082315A">
        <w:rPr>
          <w:highlight w:val="lightGray"/>
        </w:rPr>
        <w:t>[Your facility]</w:t>
      </w:r>
      <w:r>
        <w:t xml:space="preserve"> closed its doors to the public on </w:t>
      </w:r>
      <w:r w:rsidRPr="0082315A">
        <w:rPr>
          <w:highlight w:val="lightGray"/>
        </w:rPr>
        <w:t>[date]</w:t>
      </w:r>
      <w:r>
        <w:t xml:space="preserve"> to prevent the spread of germs to visitors and treat the water using a </w:t>
      </w:r>
      <w:r w:rsidR="006633E7">
        <w:t>hyperchlorination</w:t>
      </w:r>
      <w:r>
        <w:t xml:space="preserve"> process. The </w:t>
      </w:r>
      <w:r w:rsidR="006633E7">
        <w:t>hyperchlorination</w:t>
      </w:r>
      <w:r>
        <w:t xml:space="preserve"> process is proven to inactivate </w:t>
      </w:r>
      <w:r w:rsidRPr="002837C3">
        <w:rPr>
          <w:i/>
        </w:rPr>
        <w:t>Cryptosporidium</w:t>
      </w:r>
      <w:r>
        <w:t xml:space="preserve"> germs. As a precaution </w:t>
      </w:r>
      <w:r w:rsidRPr="0082315A">
        <w:rPr>
          <w:highlight w:val="lightGray"/>
        </w:rPr>
        <w:t>[facility name]</w:t>
      </w:r>
      <w:r>
        <w:t xml:space="preserve"> has treated all the pools within the centre to ensure if any germs are present that they are destroyed so visitors are safe to swim in our facility.</w:t>
      </w:r>
      <w:r w:rsidR="00883FF1">
        <w:t xml:space="preserve"> </w:t>
      </w:r>
    </w:p>
    <w:p w14:paraId="27F1FC36" w14:textId="62A7CA00" w:rsidR="002C6E23" w:rsidRDefault="002C6E23" w:rsidP="002C6E23">
      <w:pPr>
        <w:pStyle w:val="DHHSbody"/>
      </w:pPr>
      <w:r w:rsidRPr="00364E4D">
        <w:lastRenderedPageBreak/>
        <w:t>We</w:t>
      </w:r>
      <w:r w:rsidRPr="00017FE3">
        <w:rPr>
          <w:lang w:eastAsia="en-AU"/>
        </w:rPr>
        <w:t xml:space="preserve"> are all responsible for keeping our pools clean and free from germs that can cause illness </w:t>
      </w:r>
      <w:r w:rsidRPr="00017FE3">
        <w:rPr>
          <w:rFonts w:eastAsia="Times New Roman"/>
          <w:kern w:val="24"/>
          <w:lang w:eastAsia="en-AU"/>
        </w:rPr>
        <w:t>and</w:t>
      </w:r>
      <w:r>
        <w:rPr>
          <w:rFonts w:eastAsia="Times New Roman"/>
          <w:kern w:val="24"/>
          <w:lang w:eastAsia="en-AU"/>
        </w:rPr>
        <w:t xml:space="preserve"> pool</w:t>
      </w:r>
      <w:r w:rsidRPr="00017FE3">
        <w:rPr>
          <w:rFonts w:eastAsia="Times New Roman"/>
          <w:kern w:val="24"/>
          <w:lang w:eastAsia="en-AU"/>
        </w:rPr>
        <w:t xml:space="preserve"> closures.</w:t>
      </w:r>
      <w:r>
        <w:rPr>
          <w:rFonts w:eastAsia="Times New Roman"/>
          <w:kern w:val="24"/>
          <w:lang w:eastAsia="en-AU"/>
        </w:rPr>
        <w:t xml:space="preserve"> </w:t>
      </w:r>
      <w:r>
        <w:t xml:space="preserve">Go to the Better Health Channel to find out more about healthy swimming actions you can take to </w:t>
      </w:r>
      <w:hyperlink r:id="rId45" w:history="1">
        <w:r w:rsidRPr="003F28DA">
          <w:rPr>
            <w:rStyle w:val="Hyperlink"/>
          </w:rPr>
          <w:t>help keep the pool clean</w:t>
        </w:r>
      </w:hyperlink>
      <w:r>
        <w:t xml:space="preserve"> </w:t>
      </w:r>
      <w:r w:rsidR="003F28DA">
        <w:t>&lt;</w:t>
      </w:r>
      <w:r w:rsidR="003F28DA" w:rsidRPr="0082315A">
        <w:t>https://www.betterhealth.vic.gov.au/health/healthyliving/swimming-keeping-the-water-clean</w:t>
      </w:r>
      <w:r w:rsidR="003F28DA">
        <w:t>&gt;.</w:t>
      </w:r>
    </w:p>
    <w:p w14:paraId="09656A5A" w14:textId="77777777" w:rsidR="0096625E" w:rsidRDefault="0096625E" w:rsidP="0096625E">
      <w:pPr>
        <w:pStyle w:val="Heading3"/>
      </w:pPr>
      <w:r>
        <w:t>Has this affected only one pool? Why do you have to close the whole facility?</w:t>
      </w:r>
    </w:p>
    <w:p w14:paraId="12ADC428" w14:textId="77777777" w:rsidR="0096625E" w:rsidRDefault="00135842" w:rsidP="0096625E">
      <w:pPr>
        <w:pStyle w:val="DHHSbody"/>
      </w:pPr>
      <w:r>
        <w:t xml:space="preserve">As a precaution </w:t>
      </w:r>
      <w:r w:rsidR="00EA25BB" w:rsidRPr="0082315A">
        <w:rPr>
          <w:highlight w:val="lightGray"/>
        </w:rPr>
        <w:t>[</w:t>
      </w:r>
      <w:r w:rsidRPr="0082315A">
        <w:rPr>
          <w:highlight w:val="lightGray"/>
        </w:rPr>
        <w:t>facility name</w:t>
      </w:r>
      <w:r w:rsidR="00EA25BB" w:rsidRPr="0082315A">
        <w:rPr>
          <w:highlight w:val="lightGray"/>
        </w:rPr>
        <w:t>]</w:t>
      </w:r>
      <w:r>
        <w:t xml:space="preserve"> has treated all the pools within the centre to ensure if any germs are present that they are destroyed so visitors ar</w:t>
      </w:r>
      <w:r w:rsidR="002C6E23">
        <w:t>e safe to swim in our facility.</w:t>
      </w:r>
    </w:p>
    <w:p w14:paraId="2F4AF49F" w14:textId="6648F21B" w:rsidR="002C6E23" w:rsidRPr="0096625E" w:rsidRDefault="002C6E23" w:rsidP="0096625E">
      <w:pPr>
        <w:pStyle w:val="DHHSbody"/>
      </w:pPr>
      <w:r w:rsidRPr="00364E4D">
        <w:t>We</w:t>
      </w:r>
      <w:r w:rsidRPr="00017FE3">
        <w:rPr>
          <w:lang w:eastAsia="en-AU"/>
        </w:rPr>
        <w:t xml:space="preserve"> are all responsible for keeping our pools clean and free from germs that can cause illness </w:t>
      </w:r>
      <w:r w:rsidRPr="00017FE3">
        <w:rPr>
          <w:rFonts w:eastAsia="Times New Roman"/>
          <w:kern w:val="24"/>
          <w:lang w:eastAsia="en-AU"/>
        </w:rPr>
        <w:t>and</w:t>
      </w:r>
      <w:r>
        <w:rPr>
          <w:rFonts w:eastAsia="Times New Roman"/>
          <w:kern w:val="24"/>
          <w:lang w:eastAsia="en-AU"/>
        </w:rPr>
        <w:t xml:space="preserve"> pool</w:t>
      </w:r>
      <w:r w:rsidRPr="00017FE3">
        <w:rPr>
          <w:rFonts w:eastAsia="Times New Roman"/>
          <w:kern w:val="24"/>
          <w:lang w:eastAsia="en-AU"/>
        </w:rPr>
        <w:t xml:space="preserve"> closures.</w:t>
      </w:r>
      <w:r>
        <w:rPr>
          <w:rFonts w:eastAsia="Times New Roman"/>
          <w:kern w:val="24"/>
          <w:lang w:eastAsia="en-AU"/>
        </w:rPr>
        <w:t xml:space="preserve"> </w:t>
      </w:r>
      <w:r>
        <w:t xml:space="preserve">Go to the Better Health Channel to find out more about healthy swimming actions you can take to </w:t>
      </w:r>
      <w:hyperlink r:id="rId46" w:history="1">
        <w:r w:rsidRPr="003F28DA">
          <w:rPr>
            <w:rStyle w:val="Hyperlink"/>
          </w:rPr>
          <w:t>help keep the pool clean</w:t>
        </w:r>
      </w:hyperlink>
      <w:r>
        <w:t xml:space="preserve"> </w:t>
      </w:r>
      <w:r w:rsidR="003F28DA">
        <w:t>&lt;</w:t>
      </w:r>
      <w:r w:rsidR="003F28DA" w:rsidRPr="0082315A">
        <w:t>https://www.betterhealth.vic.gov.au/health/healthyliving/swimming-keeping-the-water-clean</w:t>
      </w:r>
      <w:r w:rsidR="003F28DA">
        <w:t>&gt;.</w:t>
      </w:r>
    </w:p>
    <w:p w14:paraId="6997332D" w14:textId="2F360B6E" w:rsidR="0096625E" w:rsidRDefault="0096625E" w:rsidP="0096625E">
      <w:pPr>
        <w:pStyle w:val="Heading3"/>
      </w:pPr>
      <w:r>
        <w:t>I thought you used chlorine to kill germs in the pool</w:t>
      </w:r>
      <w:r w:rsidR="002112C7">
        <w:t>.</w:t>
      </w:r>
      <w:r>
        <w:t xml:space="preserve"> </w:t>
      </w:r>
      <w:r w:rsidR="002112C7">
        <w:t>W</w:t>
      </w:r>
      <w:r>
        <w:t>hy doesn’t chlorine kill the germs?</w:t>
      </w:r>
    </w:p>
    <w:p w14:paraId="6893471F" w14:textId="76B34C89" w:rsidR="00D57870" w:rsidRDefault="00D57870" w:rsidP="00D57870">
      <w:pPr>
        <w:pStyle w:val="DHHSbody"/>
      </w:pPr>
      <w:r>
        <w:t>Germs such as bacteria, viruses and parasites may</w:t>
      </w:r>
      <w:r w:rsidR="001F25FD">
        <w:t xml:space="preserve"> </w:t>
      </w:r>
      <w:r w:rsidR="003E592E">
        <w:t>enter</w:t>
      </w:r>
      <w:r>
        <w:t xml:space="preserve"> swimming pools when contaminants are brought into the water. You share the pool water with </w:t>
      </w:r>
      <w:r w:rsidR="003E592E">
        <w:t xml:space="preserve">others, </w:t>
      </w:r>
      <w:r>
        <w:t>and practising good hygiene before going swimming can prevent germs on swimmers’ bodies from contaminating pool water.</w:t>
      </w:r>
    </w:p>
    <w:p w14:paraId="751C612D" w14:textId="77777777" w:rsidR="00D57870" w:rsidRDefault="00D57870" w:rsidP="00D57870">
      <w:pPr>
        <w:pStyle w:val="DHHSbody"/>
      </w:pPr>
      <w:r>
        <w:t>Most pools have treatment systems in place to kill germs. Depending on the type of germ and how long it takes for the germ to be killed, sometimes visitors can get sick when they come in contact or swallow small amounts of contaminated water.</w:t>
      </w:r>
      <w:r w:rsidRPr="00D57870">
        <w:t xml:space="preserve"> </w:t>
      </w:r>
    </w:p>
    <w:p w14:paraId="5CC8F149" w14:textId="77777777" w:rsidR="00D57870" w:rsidRDefault="00D57870" w:rsidP="00D57870">
      <w:pPr>
        <w:pStyle w:val="DHHSbody"/>
      </w:pPr>
      <w:r w:rsidRPr="00D57870">
        <w:t xml:space="preserve">Chlorine is able to kill most germs, but it doesn’t happen straight away. Some germs such as </w:t>
      </w:r>
      <w:r w:rsidRPr="00D57870">
        <w:rPr>
          <w:i/>
        </w:rPr>
        <w:t>Cryptosporidium</w:t>
      </w:r>
      <w:r w:rsidRPr="00D57870">
        <w:t xml:space="preserve"> can live in pool water for days. Without your help, even the best maintained pools can spread germs.</w:t>
      </w:r>
    </w:p>
    <w:p w14:paraId="23DD53C4" w14:textId="17D89EE3" w:rsidR="00D57870" w:rsidRPr="0096625E" w:rsidRDefault="00D57870" w:rsidP="00D57870">
      <w:pPr>
        <w:pStyle w:val="DHHSbody"/>
      </w:pPr>
      <w:r>
        <w:t xml:space="preserve">Go to the Better Health Channel to find out more about healthy swimming actions you can take to </w:t>
      </w:r>
      <w:hyperlink r:id="rId47" w:history="1">
        <w:r w:rsidRPr="003F28DA">
          <w:rPr>
            <w:rStyle w:val="Hyperlink"/>
          </w:rPr>
          <w:t>help keep the pool clean</w:t>
        </w:r>
      </w:hyperlink>
      <w:r>
        <w:t xml:space="preserve"> </w:t>
      </w:r>
      <w:r w:rsidR="003F28DA">
        <w:t>&lt;</w:t>
      </w:r>
      <w:r w:rsidR="003F28DA" w:rsidRPr="008B3463">
        <w:t>https://www.betterhealth.vic.gov.au/health/healthyliving/swimming-keeping-the-water-clean</w:t>
      </w:r>
      <w:r w:rsidR="003F28DA">
        <w:t>&gt;.</w:t>
      </w:r>
    </w:p>
    <w:p w14:paraId="7CE33C4C" w14:textId="77777777" w:rsidR="0096625E" w:rsidRDefault="0096625E" w:rsidP="00945FCA">
      <w:pPr>
        <w:pStyle w:val="Heading2"/>
      </w:pPr>
      <w:r>
        <w:br w:type="page"/>
      </w:r>
    </w:p>
    <w:p w14:paraId="348D355B" w14:textId="77777777" w:rsidR="00945FCA" w:rsidRDefault="00945FCA" w:rsidP="00945FCA">
      <w:pPr>
        <w:pStyle w:val="Heading2"/>
      </w:pPr>
      <w:r>
        <w:lastRenderedPageBreak/>
        <w:t>Activity planner</w:t>
      </w:r>
    </w:p>
    <w:p w14:paraId="2844C6BE" w14:textId="737A9ECC" w:rsidR="009063B7" w:rsidRPr="008B3463" w:rsidRDefault="009063B7" w:rsidP="009063B7">
      <w:pPr>
        <w:pStyle w:val="DHHSbody"/>
        <w:rPr>
          <w:i/>
        </w:rPr>
      </w:pPr>
      <w:r w:rsidRPr="008B3463">
        <w:rPr>
          <w:i/>
        </w:rPr>
        <w:t>Use the table below to help pla</w:t>
      </w:r>
      <w:r w:rsidR="00B5035C" w:rsidRPr="008B3463">
        <w:rPr>
          <w:i/>
        </w:rPr>
        <w:t>n your communication activities. The details in the table below have been provided as an example</w:t>
      </w:r>
      <w:r w:rsidR="003E592E" w:rsidRPr="008B3463">
        <w:rPr>
          <w:i/>
        </w:rPr>
        <w:t>.</w:t>
      </w:r>
      <w:r w:rsidR="00B5035C" w:rsidRPr="008B3463">
        <w:rPr>
          <w:i/>
        </w:rPr>
        <w:t xml:space="preserve"> </w:t>
      </w:r>
      <w:r w:rsidR="003E592E" w:rsidRPr="008B3463">
        <w:rPr>
          <w:i/>
        </w:rPr>
        <w:t>T</w:t>
      </w:r>
      <w:r w:rsidR="00B5035C" w:rsidRPr="008B3463">
        <w:rPr>
          <w:i/>
        </w:rPr>
        <w:t>ailor the information and activities to suit your facility.</w:t>
      </w:r>
    </w:p>
    <w:tbl>
      <w:tblPr>
        <w:tblStyle w:val="TableGrid"/>
        <w:tblW w:w="0" w:type="auto"/>
        <w:tblLook w:val="04A0" w:firstRow="1" w:lastRow="0" w:firstColumn="1" w:lastColumn="0" w:noHBand="0" w:noVBand="1"/>
      </w:tblPr>
      <w:tblGrid>
        <w:gridCol w:w="2510"/>
        <w:gridCol w:w="4197"/>
        <w:gridCol w:w="1828"/>
        <w:gridCol w:w="1777"/>
      </w:tblGrid>
      <w:tr w:rsidR="000F4DD5" w:rsidRPr="00B5035C" w14:paraId="6631EBC8" w14:textId="77777777" w:rsidTr="000F4DD5">
        <w:tc>
          <w:tcPr>
            <w:tcW w:w="2510" w:type="dxa"/>
          </w:tcPr>
          <w:p w14:paraId="718922F7" w14:textId="77777777" w:rsidR="00B5035C" w:rsidRPr="00B5035C" w:rsidRDefault="00B5035C" w:rsidP="009063B7">
            <w:pPr>
              <w:pStyle w:val="DHHSbody"/>
              <w:rPr>
                <w:b/>
              </w:rPr>
            </w:pPr>
            <w:r w:rsidRPr="00B5035C">
              <w:rPr>
                <w:b/>
              </w:rPr>
              <w:t>Channel</w:t>
            </w:r>
          </w:p>
        </w:tc>
        <w:tc>
          <w:tcPr>
            <w:tcW w:w="4197" w:type="dxa"/>
          </w:tcPr>
          <w:p w14:paraId="350F438F" w14:textId="77777777" w:rsidR="00B5035C" w:rsidRPr="00B5035C" w:rsidRDefault="00B5035C" w:rsidP="009063B7">
            <w:pPr>
              <w:pStyle w:val="DHHSbody"/>
              <w:rPr>
                <w:b/>
              </w:rPr>
            </w:pPr>
            <w:r w:rsidRPr="00B5035C">
              <w:rPr>
                <w:b/>
              </w:rPr>
              <w:t>Activity</w:t>
            </w:r>
          </w:p>
        </w:tc>
        <w:tc>
          <w:tcPr>
            <w:tcW w:w="1828" w:type="dxa"/>
          </w:tcPr>
          <w:p w14:paraId="259F9918" w14:textId="77777777" w:rsidR="00B5035C" w:rsidRPr="00B5035C" w:rsidRDefault="00B5035C" w:rsidP="009063B7">
            <w:pPr>
              <w:pStyle w:val="DHHSbody"/>
              <w:rPr>
                <w:b/>
              </w:rPr>
            </w:pPr>
            <w:r w:rsidRPr="00B5035C">
              <w:rPr>
                <w:b/>
              </w:rPr>
              <w:t>Responsibility</w:t>
            </w:r>
          </w:p>
        </w:tc>
        <w:tc>
          <w:tcPr>
            <w:tcW w:w="1777" w:type="dxa"/>
          </w:tcPr>
          <w:p w14:paraId="76C106E1" w14:textId="77777777" w:rsidR="00B5035C" w:rsidRPr="00B5035C" w:rsidRDefault="00B5035C" w:rsidP="009063B7">
            <w:pPr>
              <w:pStyle w:val="DHHSbody"/>
              <w:rPr>
                <w:b/>
              </w:rPr>
            </w:pPr>
            <w:r w:rsidRPr="00B5035C">
              <w:rPr>
                <w:b/>
              </w:rPr>
              <w:t>Timing</w:t>
            </w:r>
          </w:p>
        </w:tc>
      </w:tr>
      <w:tr w:rsidR="000F4DD5" w14:paraId="7D10C4D7" w14:textId="77777777" w:rsidTr="000F4DD5">
        <w:tc>
          <w:tcPr>
            <w:tcW w:w="2510" w:type="dxa"/>
          </w:tcPr>
          <w:p w14:paraId="242F5636" w14:textId="77777777" w:rsidR="00B5035C" w:rsidRDefault="00B5035C" w:rsidP="009063B7">
            <w:pPr>
              <w:pStyle w:val="DHHSbody"/>
            </w:pPr>
            <w:r>
              <w:t>Social media</w:t>
            </w:r>
          </w:p>
        </w:tc>
        <w:tc>
          <w:tcPr>
            <w:tcW w:w="4197" w:type="dxa"/>
          </w:tcPr>
          <w:p w14:paraId="470B2770" w14:textId="422AFC82" w:rsidR="00B5035C" w:rsidRDefault="00B5035C" w:rsidP="00B5035C">
            <w:pPr>
              <w:pStyle w:val="DHHSbullet1"/>
            </w:pPr>
            <w:r>
              <w:t xml:space="preserve">Post </w:t>
            </w:r>
            <w:r w:rsidR="003E592E">
              <w:t xml:space="preserve">a </w:t>
            </w:r>
            <w:r>
              <w:t xml:space="preserve">notice </w:t>
            </w:r>
            <w:r w:rsidR="003E592E">
              <w:t>about the</w:t>
            </w:r>
            <w:r>
              <w:t xml:space="preserve"> closure on Facebook</w:t>
            </w:r>
          </w:p>
          <w:p w14:paraId="11F4DB04" w14:textId="77777777" w:rsidR="00B5035C" w:rsidRDefault="00B5035C" w:rsidP="00B5035C">
            <w:pPr>
              <w:pStyle w:val="DHHSbullet1"/>
            </w:pPr>
            <w:r>
              <w:t>Use FAQs to field customer enquiries</w:t>
            </w:r>
          </w:p>
          <w:p w14:paraId="7982EE6F" w14:textId="0625DF92" w:rsidR="00B5035C" w:rsidRDefault="00B5035C" w:rsidP="00B5035C">
            <w:pPr>
              <w:pStyle w:val="DHHSbullet1"/>
            </w:pPr>
            <w:r>
              <w:t>Post updates as required</w:t>
            </w:r>
            <w:r w:rsidR="000F4DD5">
              <w:t xml:space="preserve"> (</w:t>
            </w:r>
            <w:r w:rsidR="003E592E">
              <w:t>such as about</w:t>
            </w:r>
            <w:r w:rsidR="000F4DD5">
              <w:t xml:space="preserve"> </w:t>
            </w:r>
            <w:r w:rsidR="003E592E">
              <w:t xml:space="preserve">the </w:t>
            </w:r>
            <w:r w:rsidR="000F4DD5">
              <w:t>reopening</w:t>
            </w:r>
            <w:r w:rsidR="003E592E">
              <w:t xml:space="preserve"> time</w:t>
            </w:r>
            <w:r w:rsidR="000F4DD5">
              <w:t>)</w:t>
            </w:r>
          </w:p>
          <w:p w14:paraId="2F020B31" w14:textId="77777777" w:rsidR="00B5035C" w:rsidRDefault="00512997" w:rsidP="00512997">
            <w:pPr>
              <w:pStyle w:val="DHHSbullet1"/>
            </w:pPr>
            <w:r>
              <w:t>Promote H</w:t>
            </w:r>
            <w:r w:rsidR="00B5035C">
              <w:t xml:space="preserve">ealthy </w:t>
            </w:r>
            <w:r>
              <w:t>S</w:t>
            </w:r>
            <w:r w:rsidR="00B5035C">
              <w:t>wimming actions</w:t>
            </w:r>
          </w:p>
        </w:tc>
        <w:tc>
          <w:tcPr>
            <w:tcW w:w="1828" w:type="dxa"/>
          </w:tcPr>
          <w:p w14:paraId="7C741BCE" w14:textId="77777777" w:rsidR="00B5035C" w:rsidRDefault="00B5035C" w:rsidP="009063B7">
            <w:pPr>
              <w:pStyle w:val="DHHSbody"/>
            </w:pPr>
            <w:r>
              <w:t>Communications officer</w:t>
            </w:r>
          </w:p>
        </w:tc>
        <w:tc>
          <w:tcPr>
            <w:tcW w:w="1777" w:type="dxa"/>
          </w:tcPr>
          <w:p w14:paraId="0D5BB935" w14:textId="77777777" w:rsidR="00B5035C" w:rsidRDefault="00B5035C" w:rsidP="00B5035C">
            <w:pPr>
              <w:pStyle w:val="DHHSbullet1"/>
            </w:pPr>
            <w:r>
              <w:t>A</w:t>
            </w:r>
            <w:r w:rsidR="000F4DD5">
              <w:t>SAP</w:t>
            </w:r>
          </w:p>
          <w:p w14:paraId="12DCD40A" w14:textId="77777777" w:rsidR="00B5035C" w:rsidRDefault="00B5035C" w:rsidP="00B5035C">
            <w:pPr>
              <w:pStyle w:val="DHHSbullet1"/>
            </w:pPr>
            <w:r>
              <w:t>As required</w:t>
            </w:r>
          </w:p>
          <w:p w14:paraId="3CBF366F" w14:textId="77777777" w:rsidR="00B5035C" w:rsidRDefault="000F4DD5" w:rsidP="00B5035C">
            <w:pPr>
              <w:pStyle w:val="DHHSbullet1"/>
            </w:pPr>
            <w:r>
              <w:t>As required</w:t>
            </w:r>
          </w:p>
          <w:p w14:paraId="0E982003" w14:textId="77777777" w:rsidR="000F4DD5" w:rsidRDefault="000F4DD5" w:rsidP="000F4DD5">
            <w:pPr>
              <w:pStyle w:val="DHHSbullet1"/>
            </w:pPr>
            <w:r>
              <w:t>Post-incident; schedule throughout the year/peak swim season</w:t>
            </w:r>
          </w:p>
        </w:tc>
      </w:tr>
      <w:tr w:rsidR="000F4DD5" w14:paraId="41665257" w14:textId="77777777" w:rsidTr="000F4DD5">
        <w:tc>
          <w:tcPr>
            <w:tcW w:w="2510" w:type="dxa"/>
          </w:tcPr>
          <w:p w14:paraId="075C5D53" w14:textId="77777777" w:rsidR="000F4DD5" w:rsidRDefault="000F4DD5" w:rsidP="009063B7">
            <w:pPr>
              <w:pStyle w:val="DHHSbody"/>
            </w:pPr>
            <w:r>
              <w:t>Staff meeting</w:t>
            </w:r>
          </w:p>
        </w:tc>
        <w:tc>
          <w:tcPr>
            <w:tcW w:w="4197" w:type="dxa"/>
          </w:tcPr>
          <w:p w14:paraId="7D74FE4F" w14:textId="75FE9D6E" w:rsidR="000F4DD5" w:rsidRDefault="000F4DD5" w:rsidP="003E592E">
            <w:pPr>
              <w:pStyle w:val="DHHSbullet1"/>
            </w:pPr>
            <w:r>
              <w:t xml:space="preserve">Notify staff of </w:t>
            </w:r>
            <w:r w:rsidR="003E592E">
              <w:t xml:space="preserve">the </w:t>
            </w:r>
            <w:r>
              <w:t xml:space="preserve">closure to </w:t>
            </w:r>
            <w:r w:rsidR="003E592E">
              <w:t xml:space="preserve">the </w:t>
            </w:r>
            <w:r>
              <w:t>public</w:t>
            </w:r>
            <w:r w:rsidR="003E592E">
              <w:t xml:space="preserve"> and the </w:t>
            </w:r>
            <w:r>
              <w:t>need for extra resources to resolve the issue</w:t>
            </w:r>
          </w:p>
        </w:tc>
        <w:tc>
          <w:tcPr>
            <w:tcW w:w="1828" w:type="dxa"/>
          </w:tcPr>
          <w:p w14:paraId="0C4D0FA5" w14:textId="77777777" w:rsidR="000F4DD5" w:rsidRDefault="000F4DD5" w:rsidP="009063B7">
            <w:pPr>
              <w:pStyle w:val="DHHSbody"/>
            </w:pPr>
            <w:r>
              <w:t>Facility manager</w:t>
            </w:r>
          </w:p>
        </w:tc>
        <w:tc>
          <w:tcPr>
            <w:tcW w:w="1777" w:type="dxa"/>
          </w:tcPr>
          <w:p w14:paraId="035DD2A2" w14:textId="77777777" w:rsidR="000F4DD5" w:rsidRDefault="000F4DD5" w:rsidP="00B5035C">
            <w:pPr>
              <w:pStyle w:val="DHHSbullet1"/>
            </w:pPr>
            <w:r>
              <w:t>ASAP on notification</w:t>
            </w:r>
          </w:p>
        </w:tc>
      </w:tr>
      <w:tr w:rsidR="000F4DD5" w14:paraId="38DD04EB" w14:textId="77777777" w:rsidTr="000F4DD5">
        <w:tc>
          <w:tcPr>
            <w:tcW w:w="2510" w:type="dxa"/>
          </w:tcPr>
          <w:p w14:paraId="0D71A402" w14:textId="77777777" w:rsidR="00B5035C" w:rsidRDefault="00B5035C" w:rsidP="009063B7">
            <w:pPr>
              <w:pStyle w:val="DHHSbody"/>
            </w:pPr>
            <w:r>
              <w:t>Email to staff</w:t>
            </w:r>
          </w:p>
        </w:tc>
        <w:tc>
          <w:tcPr>
            <w:tcW w:w="4197" w:type="dxa"/>
          </w:tcPr>
          <w:p w14:paraId="5BAD9061" w14:textId="43EA8A69" w:rsidR="00B5035C" w:rsidRDefault="000F4DD5" w:rsidP="000F4DD5">
            <w:pPr>
              <w:pStyle w:val="DHHSbullet1"/>
            </w:pPr>
            <w:r>
              <w:t xml:space="preserve">Notify staff of </w:t>
            </w:r>
            <w:r w:rsidR="003E592E">
              <w:t xml:space="preserve">the </w:t>
            </w:r>
            <w:r>
              <w:t>closure to</w:t>
            </w:r>
            <w:r w:rsidR="003E592E">
              <w:t xml:space="preserve"> the</w:t>
            </w:r>
            <w:r>
              <w:t xml:space="preserve"> public</w:t>
            </w:r>
            <w:r w:rsidR="003E592E">
              <w:t xml:space="preserve"> and the</w:t>
            </w:r>
            <w:r>
              <w:t xml:space="preserve"> need for extra resources to resolve the issue</w:t>
            </w:r>
          </w:p>
          <w:p w14:paraId="2C88C729" w14:textId="17CCA4F4" w:rsidR="000F4DD5" w:rsidRDefault="000F4DD5" w:rsidP="000F4DD5">
            <w:pPr>
              <w:pStyle w:val="DHHSbullet1"/>
            </w:pPr>
            <w:r>
              <w:t>Thank</w:t>
            </w:r>
            <w:r w:rsidR="003E592E">
              <w:t xml:space="preserve"> staff</w:t>
            </w:r>
            <w:r>
              <w:t xml:space="preserve"> for helping</w:t>
            </w:r>
          </w:p>
        </w:tc>
        <w:tc>
          <w:tcPr>
            <w:tcW w:w="1828" w:type="dxa"/>
          </w:tcPr>
          <w:p w14:paraId="164D3548" w14:textId="77777777" w:rsidR="00B5035C" w:rsidRDefault="00B5035C" w:rsidP="00B5035C">
            <w:pPr>
              <w:pStyle w:val="DHHSbody"/>
            </w:pPr>
            <w:r>
              <w:t>Facility/operations manager</w:t>
            </w:r>
          </w:p>
        </w:tc>
        <w:tc>
          <w:tcPr>
            <w:tcW w:w="1777" w:type="dxa"/>
          </w:tcPr>
          <w:p w14:paraId="2B01C647" w14:textId="77777777" w:rsidR="00B5035C" w:rsidRDefault="000F4DD5" w:rsidP="000F4DD5">
            <w:pPr>
              <w:pStyle w:val="DHHSbullet1"/>
            </w:pPr>
            <w:r>
              <w:t>ASAP on notification</w:t>
            </w:r>
          </w:p>
          <w:p w14:paraId="7E205154" w14:textId="77777777" w:rsidR="000F4DD5" w:rsidRDefault="000F4DD5" w:rsidP="000F4DD5">
            <w:pPr>
              <w:pStyle w:val="DHHSbullet1"/>
            </w:pPr>
            <w:r>
              <w:t>Post-incident</w:t>
            </w:r>
          </w:p>
        </w:tc>
      </w:tr>
      <w:tr w:rsidR="000F4DD5" w14:paraId="1CC88C39" w14:textId="77777777" w:rsidTr="000F4DD5">
        <w:tc>
          <w:tcPr>
            <w:tcW w:w="2510" w:type="dxa"/>
          </w:tcPr>
          <w:p w14:paraId="12127986" w14:textId="77777777" w:rsidR="000F4DD5" w:rsidRDefault="000F4DD5" w:rsidP="009063B7">
            <w:pPr>
              <w:pStyle w:val="DHHSbody"/>
            </w:pPr>
            <w:r>
              <w:t>Staff newsletter</w:t>
            </w:r>
          </w:p>
        </w:tc>
        <w:tc>
          <w:tcPr>
            <w:tcW w:w="4197" w:type="dxa"/>
          </w:tcPr>
          <w:p w14:paraId="69CCCE76" w14:textId="77777777" w:rsidR="000F4DD5" w:rsidRDefault="000F4DD5" w:rsidP="00512997">
            <w:pPr>
              <w:pStyle w:val="DHHSbullet1"/>
            </w:pPr>
            <w:r>
              <w:t xml:space="preserve">Provide info about </w:t>
            </w:r>
            <w:r w:rsidRPr="000F4DD5">
              <w:rPr>
                <w:i/>
              </w:rPr>
              <w:t>Cryptosporidium</w:t>
            </w:r>
            <w:r>
              <w:t xml:space="preserve"> and </w:t>
            </w:r>
            <w:r w:rsidR="00512997">
              <w:t>H</w:t>
            </w:r>
            <w:r>
              <w:t xml:space="preserve">ealthy </w:t>
            </w:r>
            <w:r w:rsidR="00512997">
              <w:t>S</w:t>
            </w:r>
            <w:r>
              <w:t>wimming actions to prevent outbreaks</w:t>
            </w:r>
          </w:p>
        </w:tc>
        <w:tc>
          <w:tcPr>
            <w:tcW w:w="1828" w:type="dxa"/>
          </w:tcPr>
          <w:p w14:paraId="71197B53" w14:textId="77777777" w:rsidR="000F4DD5" w:rsidRDefault="000F4DD5" w:rsidP="00B5035C">
            <w:pPr>
              <w:pStyle w:val="DHHSbody"/>
            </w:pPr>
            <w:r>
              <w:t>Communications officer</w:t>
            </w:r>
          </w:p>
        </w:tc>
        <w:tc>
          <w:tcPr>
            <w:tcW w:w="1777" w:type="dxa"/>
          </w:tcPr>
          <w:p w14:paraId="799D2605" w14:textId="77777777" w:rsidR="000F4DD5" w:rsidRDefault="000F4DD5" w:rsidP="000F4DD5">
            <w:pPr>
              <w:pStyle w:val="DHHSbullet1"/>
            </w:pPr>
            <w:r>
              <w:t>Post-incident</w:t>
            </w:r>
          </w:p>
        </w:tc>
      </w:tr>
      <w:tr w:rsidR="000F4DD5" w14:paraId="2BD279D6" w14:textId="77777777" w:rsidTr="000F4DD5">
        <w:tc>
          <w:tcPr>
            <w:tcW w:w="2510" w:type="dxa"/>
          </w:tcPr>
          <w:p w14:paraId="54B82AAB" w14:textId="77777777" w:rsidR="00B5035C" w:rsidRDefault="00B5035C" w:rsidP="009063B7">
            <w:pPr>
              <w:pStyle w:val="DHHSbody"/>
            </w:pPr>
            <w:r>
              <w:t>Website</w:t>
            </w:r>
          </w:p>
        </w:tc>
        <w:tc>
          <w:tcPr>
            <w:tcW w:w="4197" w:type="dxa"/>
          </w:tcPr>
          <w:p w14:paraId="3849B24C" w14:textId="6BE62004" w:rsidR="003E592E" w:rsidRDefault="003E592E" w:rsidP="003E592E">
            <w:pPr>
              <w:pStyle w:val="DHHSbullet1"/>
            </w:pPr>
            <w:r>
              <w:t xml:space="preserve">Post a notice about the closure on </w:t>
            </w:r>
            <w:r w:rsidR="008B3463">
              <w:t>your website</w:t>
            </w:r>
          </w:p>
          <w:p w14:paraId="7E49CEB8" w14:textId="77777777" w:rsidR="003E592E" w:rsidRDefault="003E592E" w:rsidP="003E592E">
            <w:pPr>
              <w:pStyle w:val="DHHSbullet1"/>
            </w:pPr>
            <w:r>
              <w:t>Use FAQs to field customer enquiries</w:t>
            </w:r>
          </w:p>
          <w:p w14:paraId="708C6320" w14:textId="77777777" w:rsidR="003E592E" w:rsidRDefault="003E592E" w:rsidP="003E592E">
            <w:pPr>
              <w:pStyle w:val="DHHSbullet1"/>
            </w:pPr>
            <w:r>
              <w:t>Post updates as required (such as about the reopening time)</w:t>
            </w:r>
          </w:p>
          <w:p w14:paraId="5B56C8AF" w14:textId="2327CA39" w:rsidR="000F4DD5" w:rsidRDefault="003E592E" w:rsidP="00512997">
            <w:pPr>
              <w:pStyle w:val="DHHSbullet1"/>
            </w:pPr>
            <w:r>
              <w:t>Promote Healthy Swimming actions</w:t>
            </w:r>
          </w:p>
        </w:tc>
        <w:tc>
          <w:tcPr>
            <w:tcW w:w="1828" w:type="dxa"/>
          </w:tcPr>
          <w:p w14:paraId="2B5DD963" w14:textId="77777777" w:rsidR="00B5035C" w:rsidRDefault="00B5035C" w:rsidP="009063B7">
            <w:pPr>
              <w:pStyle w:val="DHHSbody"/>
            </w:pPr>
            <w:r>
              <w:t>Communications officer</w:t>
            </w:r>
          </w:p>
        </w:tc>
        <w:tc>
          <w:tcPr>
            <w:tcW w:w="1777" w:type="dxa"/>
          </w:tcPr>
          <w:p w14:paraId="4A696F73" w14:textId="77777777" w:rsidR="000F4DD5" w:rsidRDefault="000F4DD5" w:rsidP="000F4DD5">
            <w:pPr>
              <w:pStyle w:val="DHHSbullet1"/>
            </w:pPr>
            <w:r>
              <w:t>ASAP</w:t>
            </w:r>
          </w:p>
          <w:p w14:paraId="49E5695E" w14:textId="77777777" w:rsidR="000F4DD5" w:rsidRDefault="000F4DD5" w:rsidP="000F4DD5">
            <w:pPr>
              <w:pStyle w:val="DHHSbullet1"/>
            </w:pPr>
            <w:r>
              <w:t>As required</w:t>
            </w:r>
          </w:p>
          <w:p w14:paraId="010805C8" w14:textId="77777777" w:rsidR="00B5035C" w:rsidRDefault="000F4DD5" w:rsidP="009063B7">
            <w:pPr>
              <w:pStyle w:val="DHHSbullet1"/>
            </w:pPr>
            <w:r>
              <w:t>Post-incident</w:t>
            </w:r>
          </w:p>
        </w:tc>
      </w:tr>
      <w:tr w:rsidR="000F4DD5" w14:paraId="2F79D2E2" w14:textId="77777777" w:rsidTr="000F4DD5">
        <w:tc>
          <w:tcPr>
            <w:tcW w:w="2510" w:type="dxa"/>
          </w:tcPr>
          <w:p w14:paraId="4498D8B7" w14:textId="77777777" w:rsidR="00B5035C" w:rsidRDefault="00B5035C" w:rsidP="009063B7">
            <w:pPr>
              <w:pStyle w:val="DHHSbody"/>
            </w:pPr>
            <w:r>
              <w:t>On-site: posters</w:t>
            </w:r>
          </w:p>
        </w:tc>
        <w:tc>
          <w:tcPr>
            <w:tcW w:w="4197" w:type="dxa"/>
          </w:tcPr>
          <w:p w14:paraId="36BEBEE2" w14:textId="4885BDDB" w:rsidR="00803AC5" w:rsidRDefault="00803AC5" w:rsidP="00803AC5">
            <w:pPr>
              <w:pStyle w:val="DHHSbullet1"/>
            </w:pPr>
            <w:r>
              <w:t xml:space="preserve">Put up </w:t>
            </w:r>
            <w:r w:rsidR="003E592E">
              <w:t xml:space="preserve">a </w:t>
            </w:r>
            <w:r>
              <w:t xml:space="preserve">notice </w:t>
            </w:r>
            <w:r w:rsidR="003E592E">
              <w:t>about the</w:t>
            </w:r>
            <w:r>
              <w:t xml:space="preserve"> closure on </w:t>
            </w:r>
            <w:r w:rsidR="003E592E">
              <w:t xml:space="preserve">the </w:t>
            </w:r>
            <w:r>
              <w:t>front doors</w:t>
            </w:r>
          </w:p>
          <w:p w14:paraId="4EADB087" w14:textId="70FED17A" w:rsidR="00803AC5" w:rsidRDefault="00512997" w:rsidP="00803AC5">
            <w:pPr>
              <w:pStyle w:val="DHHSbullet1"/>
            </w:pPr>
            <w:r>
              <w:t>Request Healthy S</w:t>
            </w:r>
            <w:r w:rsidR="00803AC5">
              <w:t xml:space="preserve">wimming posters from </w:t>
            </w:r>
            <w:r w:rsidR="003E592E">
              <w:t xml:space="preserve">the </w:t>
            </w:r>
            <w:r w:rsidR="00803AC5">
              <w:t xml:space="preserve">Water </w:t>
            </w:r>
            <w:r w:rsidR="007B0B6F">
              <w:t>Unit</w:t>
            </w:r>
            <w:r w:rsidR="008B3463">
              <w:t xml:space="preserve"> or by using the online order form</w:t>
            </w:r>
          </w:p>
          <w:p w14:paraId="785A0F5E" w14:textId="77777777" w:rsidR="00803AC5" w:rsidRDefault="00803AC5" w:rsidP="00803AC5">
            <w:pPr>
              <w:pStyle w:val="DHHSbullet1"/>
            </w:pPr>
            <w:r>
              <w:t>P</w:t>
            </w:r>
            <w:r w:rsidR="00512997">
              <w:t>ut up Healthy S</w:t>
            </w:r>
            <w:r>
              <w:t>wimming posters on available wall space and/or toilet door mounts</w:t>
            </w:r>
          </w:p>
          <w:p w14:paraId="320C91AB" w14:textId="77777777" w:rsidR="00B5035C" w:rsidRDefault="00B5035C" w:rsidP="009063B7">
            <w:pPr>
              <w:pStyle w:val="DHHSbody"/>
            </w:pPr>
          </w:p>
        </w:tc>
        <w:tc>
          <w:tcPr>
            <w:tcW w:w="1828" w:type="dxa"/>
          </w:tcPr>
          <w:p w14:paraId="273D252A" w14:textId="77777777" w:rsidR="00B5035C" w:rsidRDefault="00B5035C" w:rsidP="009063B7">
            <w:pPr>
              <w:pStyle w:val="DHHSbody"/>
            </w:pPr>
            <w:r>
              <w:t>Operations manager</w:t>
            </w:r>
          </w:p>
        </w:tc>
        <w:tc>
          <w:tcPr>
            <w:tcW w:w="1777" w:type="dxa"/>
          </w:tcPr>
          <w:p w14:paraId="6FC78024" w14:textId="77777777" w:rsidR="00B5035C" w:rsidRDefault="00803AC5" w:rsidP="00803AC5">
            <w:pPr>
              <w:pStyle w:val="DHHSbullet1"/>
            </w:pPr>
            <w:r>
              <w:t>ASAP</w:t>
            </w:r>
          </w:p>
          <w:p w14:paraId="538BD4A5" w14:textId="77777777" w:rsidR="00803AC5" w:rsidRDefault="00803AC5" w:rsidP="00803AC5">
            <w:pPr>
              <w:pStyle w:val="DHHSbullet1"/>
            </w:pPr>
            <w:r>
              <w:t>ASAP</w:t>
            </w:r>
          </w:p>
          <w:p w14:paraId="3669A99D" w14:textId="77777777" w:rsidR="00803AC5" w:rsidRDefault="00803AC5" w:rsidP="00803AC5">
            <w:pPr>
              <w:pStyle w:val="DHHSbullet1"/>
              <w:numPr>
                <w:ilvl w:val="0"/>
                <w:numId w:val="0"/>
              </w:numPr>
              <w:ind w:left="284" w:hanging="284"/>
            </w:pPr>
          </w:p>
          <w:p w14:paraId="0E9CC68D" w14:textId="77777777" w:rsidR="00803AC5" w:rsidRDefault="00803AC5" w:rsidP="00803AC5">
            <w:pPr>
              <w:pStyle w:val="DHHSbullet1"/>
            </w:pPr>
            <w:r>
              <w:t>Post-incident</w:t>
            </w:r>
          </w:p>
        </w:tc>
      </w:tr>
      <w:tr w:rsidR="000F4DD5" w14:paraId="282ED021" w14:textId="77777777" w:rsidTr="000F4DD5">
        <w:tc>
          <w:tcPr>
            <w:tcW w:w="2510" w:type="dxa"/>
          </w:tcPr>
          <w:p w14:paraId="6F9C02C3" w14:textId="77777777" w:rsidR="00B5035C" w:rsidRDefault="00B5035C" w:rsidP="009063B7">
            <w:pPr>
              <w:pStyle w:val="DHHSbody"/>
            </w:pPr>
            <w:r>
              <w:t>On-site: screens</w:t>
            </w:r>
          </w:p>
        </w:tc>
        <w:tc>
          <w:tcPr>
            <w:tcW w:w="4197" w:type="dxa"/>
          </w:tcPr>
          <w:p w14:paraId="4F22EACD" w14:textId="77777777" w:rsidR="00B5035C" w:rsidRDefault="00512997" w:rsidP="00803AC5">
            <w:pPr>
              <w:pStyle w:val="DHHSbullet1"/>
            </w:pPr>
            <w:r>
              <w:t xml:space="preserve">Request </w:t>
            </w:r>
            <w:r w:rsidR="003E592E">
              <w:t xml:space="preserve">the </w:t>
            </w:r>
            <w:r>
              <w:t>Healthy Swimming animation file</w:t>
            </w:r>
            <w:r w:rsidR="00803AC5">
              <w:t xml:space="preserve"> from </w:t>
            </w:r>
            <w:r w:rsidR="003E592E">
              <w:t xml:space="preserve">the </w:t>
            </w:r>
            <w:r w:rsidR="00803AC5">
              <w:t xml:space="preserve">Water </w:t>
            </w:r>
            <w:r w:rsidR="007B0B6F">
              <w:t>Unit</w:t>
            </w:r>
          </w:p>
          <w:p w14:paraId="09968CF9" w14:textId="7AB724CF" w:rsidR="00803AC5" w:rsidRDefault="00803AC5" w:rsidP="00803AC5">
            <w:pPr>
              <w:pStyle w:val="DHHSbullet1"/>
            </w:pPr>
            <w:r>
              <w:t xml:space="preserve">Run </w:t>
            </w:r>
            <w:r w:rsidR="003E592E">
              <w:t xml:space="preserve">the </w:t>
            </w:r>
            <w:r>
              <w:t xml:space="preserve">animation </w:t>
            </w:r>
            <w:r w:rsidR="003E592E">
              <w:t>o</w:t>
            </w:r>
            <w:r>
              <w:t>n reception area screens</w:t>
            </w:r>
          </w:p>
        </w:tc>
        <w:tc>
          <w:tcPr>
            <w:tcW w:w="1828" w:type="dxa"/>
          </w:tcPr>
          <w:p w14:paraId="6FAADF68" w14:textId="77777777" w:rsidR="00B5035C" w:rsidRDefault="00B5035C" w:rsidP="009063B7">
            <w:pPr>
              <w:pStyle w:val="DHHSbody"/>
            </w:pPr>
            <w:r>
              <w:t>Operations manager</w:t>
            </w:r>
          </w:p>
        </w:tc>
        <w:tc>
          <w:tcPr>
            <w:tcW w:w="1777" w:type="dxa"/>
          </w:tcPr>
          <w:p w14:paraId="09498668" w14:textId="77777777" w:rsidR="00B5035C" w:rsidRDefault="00803AC5" w:rsidP="00803AC5">
            <w:pPr>
              <w:pStyle w:val="DHHSbullet1"/>
            </w:pPr>
            <w:r>
              <w:t>ASAP</w:t>
            </w:r>
          </w:p>
          <w:p w14:paraId="64B5ED5D" w14:textId="77777777" w:rsidR="00803AC5" w:rsidRDefault="00803AC5" w:rsidP="00803AC5">
            <w:pPr>
              <w:pStyle w:val="DHHSbullet1"/>
              <w:numPr>
                <w:ilvl w:val="0"/>
                <w:numId w:val="0"/>
              </w:numPr>
              <w:ind w:left="284" w:hanging="284"/>
            </w:pPr>
          </w:p>
          <w:p w14:paraId="326001B8" w14:textId="77777777" w:rsidR="00803AC5" w:rsidRDefault="00803AC5" w:rsidP="00803AC5">
            <w:pPr>
              <w:pStyle w:val="DHHSbullet1"/>
            </w:pPr>
            <w:r w:rsidRPr="00803AC5">
              <w:t>Post</w:t>
            </w:r>
            <w:r>
              <w:t>-incident and schedule during peak swim season</w:t>
            </w:r>
          </w:p>
        </w:tc>
      </w:tr>
      <w:tr w:rsidR="000F4DD5" w14:paraId="2BAF7619" w14:textId="77777777" w:rsidTr="000F4DD5">
        <w:tc>
          <w:tcPr>
            <w:tcW w:w="2510" w:type="dxa"/>
          </w:tcPr>
          <w:p w14:paraId="26F34520" w14:textId="77777777" w:rsidR="00B5035C" w:rsidRDefault="00B5035C" w:rsidP="009063B7">
            <w:pPr>
              <w:pStyle w:val="DHHSbody"/>
            </w:pPr>
            <w:r>
              <w:t>On-site: front desk</w:t>
            </w:r>
          </w:p>
        </w:tc>
        <w:tc>
          <w:tcPr>
            <w:tcW w:w="4197" w:type="dxa"/>
          </w:tcPr>
          <w:p w14:paraId="5DAFACDF" w14:textId="77777777" w:rsidR="00803AC5" w:rsidRDefault="00512997" w:rsidP="00803AC5">
            <w:pPr>
              <w:pStyle w:val="DHHSbullet1"/>
            </w:pPr>
            <w:r>
              <w:t xml:space="preserve">Request </w:t>
            </w:r>
            <w:r w:rsidR="003E592E">
              <w:t xml:space="preserve">hard copies of </w:t>
            </w:r>
            <w:r w:rsidR="002862DD">
              <w:t xml:space="preserve">the </w:t>
            </w:r>
            <w:r>
              <w:t>Healthy S</w:t>
            </w:r>
            <w:r w:rsidR="00803AC5">
              <w:t xml:space="preserve">wimming brochure from </w:t>
            </w:r>
            <w:r w:rsidR="002862DD">
              <w:t xml:space="preserve">the </w:t>
            </w:r>
            <w:r w:rsidR="00803AC5">
              <w:t xml:space="preserve">Water </w:t>
            </w:r>
            <w:r w:rsidR="007B0B6F">
              <w:t>Unit</w:t>
            </w:r>
          </w:p>
          <w:p w14:paraId="3787D575" w14:textId="77777777" w:rsidR="00803AC5" w:rsidRDefault="00803AC5" w:rsidP="00803AC5">
            <w:pPr>
              <w:pStyle w:val="DHHSbullet1"/>
            </w:pPr>
            <w:r>
              <w:t>Place</w:t>
            </w:r>
            <w:r w:rsidR="002862DD">
              <w:t xml:space="preserve"> the</w:t>
            </w:r>
            <w:r>
              <w:t xml:space="preserve"> brochure at </w:t>
            </w:r>
            <w:r w:rsidR="002862DD">
              <w:t xml:space="preserve">the </w:t>
            </w:r>
            <w:r>
              <w:t xml:space="preserve">front desk or </w:t>
            </w:r>
            <w:r w:rsidR="002862DD">
              <w:t xml:space="preserve">in </w:t>
            </w:r>
            <w:r>
              <w:t>other display areas</w:t>
            </w:r>
          </w:p>
        </w:tc>
        <w:tc>
          <w:tcPr>
            <w:tcW w:w="1828" w:type="dxa"/>
          </w:tcPr>
          <w:p w14:paraId="7114B94D" w14:textId="77777777" w:rsidR="00B5035C" w:rsidRDefault="00B5035C" w:rsidP="009063B7">
            <w:pPr>
              <w:pStyle w:val="DHHSbody"/>
            </w:pPr>
            <w:r>
              <w:t>Operations manager</w:t>
            </w:r>
          </w:p>
        </w:tc>
        <w:tc>
          <w:tcPr>
            <w:tcW w:w="1777" w:type="dxa"/>
          </w:tcPr>
          <w:p w14:paraId="4315A9F8" w14:textId="77777777" w:rsidR="00803AC5" w:rsidRDefault="00803AC5" w:rsidP="00803AC5">
            <w:pPr>
              <w:pStyle w:val="DHHSbullet1"/>
            </w:pPr>
            <w:r>
              <w:t>ASAP</w:t>
            </w:r>
          </w:p>
          <w:p w14:paraId="3126779F" w14:textId="77777777" w:rsidR="00B5035C" w:rsidRDefault="00B5035C" w:rsidP="009063B7">
            <w:pPr>
              <w:pStyle w:val="DHHSbody"/>
            </w:pPr>
          </w:p>
          <w:p w14:paraId="2BC7D126" w14:textId="77777777" w:rsidR="00803AC5" w:rsidRDefault="00803AC5" w:rsidP="00803AC5">
            <w:pPr>
              <w:pStyle w:val="DHHSbullet1"/>
            </w:pPr>
            <w:r>
              <w:t xml:space="preserve">Post-incident and during </w:t>
            </w:r>
            <w:r>
              <w:lastRenderedPageBreak/>
              <w:t>peak swim season</w:t>
            </w:r>
          </w:p>
        </w:tc>
      </w:tr>
      <w:tr w:rsidR="000F4DD5" w14:paraId="606D7F00" w14:textId="77777777" w:rsidTr="000F4DD5">
        <w:tc>
          <w:tcPr>
            <w:tcW w:w="2510" w:type="dxa"/>
          </w:tcPr>
          <w:p w14:paraId="05526804" w14:textId="77777777" w:rsidR="00B5035C" w:rsidRDefault="00B5035C" w:rsidP="009063B7">
            <w:pPr>
              <w:pStyle w:val="DHHSbody"/>
            </w:pPr>
            <w:r>
              <w:lastRenderedPageBreak/>
              <w:t>Customer enquiries: phone line</w:t>
            </w:r>
          </w:p>
        </w:tc>
        <w:tc>
          <w:tcPr>
            <w:tcW w:w="4197" w:type="dxa"/>
          </w:tcPr>
          <w:p w14:paraId="456D0724" w14:textId="77777777" w:rsidR="00047DA9" w:rsidRDefault="00047DA9" w:rsidP="00047DA9">
            <w:pPr>
              <w:pStyle w:val="DHHSbullet1"/>
            </w:pPr>
            <w:r>
              <w:t>Use FAQs to field customer enquiries</w:t>
            </w:r>
          </w:p>
          <w:p w14:paraId="02B7D7EF" w14:textId="5F0C2431" w:rsidR="00175E05" w:rsidRDefault="00175E05" w:rsidP="002862DD">
            <w:pPr>
              <w:pStyle w:val="DHHSbullet1"/>
            </w:pPr>
            <w:r>
              <w:t xml:space="preserve">Detail customer enquiries not included in FAQs to assist </w:t>
            </w:r>
            <w:r w:rsidR="002862DD">
              <w:t xml:space="preserve">departmental staff </w:t>
            </w:r>
            <w:r>
              <w:t xml:space="preserve">to update responses – send to </w:t>
            </w:r>
            <w:r w:rsidR="002862DD">
              <w:t xml:space="preserve">the </w:t>
            </w:r>
            <w:r>
              <w:t xml:space="preserve">Water </w:t>
            </w:r>
            <w:r w:rsidR="007B0B6F">
              <w:t>Unit</w:t>
            </w:r>
            <w:r>
              <w:t xml:space="preserve"> contact</w:t>
            </w:r>
          </w:p>
        </w:tc>
        <w:tc>
          <w:tcPr>
            <w:tcW w:w="1828" w:type="dxa"/>
          </w:tcPr>
          <w:p w14:paraId="61E395DB" w14:textId="77777777" w:rsidR="00B5035C" w:rsidRDefault="00B5035C" w:rsidP="009063B7">
            <w:pPr>
              <w:pStyle w:val="DHHSbody"/>
            </w:pPr>
            <w:r>
              <w:t>Operations manager</w:t>
            </w:r>
            <w:r w:rsidR="00175E05">
              <w:t xml:space="preserve"> / staff</w:t>
            </w:r>
          </w:p>
        </w:tc>
        <w:tc>
          <w:tcPr>
            <w:tcW w:w="1777" w:type="dxa"/>
          </w:tcPr>
          <w:p w14:paraId="72F8EEF0" w14:textId="77777777" w:rsidR="00175E05" w:rsidRDefault="00175E05" w:rsidP="00047DA9">
            <w:pPr>
              <w:pStyle w:val="DHHSbullet1"/>
            </w:pPr>
            <w:r>
              <w:t>As required</w:t>
            </w:r>
          </w:p>
          <w:p w14:paraId="52F3721C" w14:textId="77777777" w:rsidR="00175E05" w:rsidRDefault="00175E05" w:rsidP="00175E05">
            <w:pPr>
              <w:pStyle w:val="DHHSbullet1"/>
            </w:pPr>
            <w:r>
              <w:t>Post-incident</w:t>
            </w:r>
          </w:p>
        </w:tc>
      </w:tr>
      <w:tr w:rsidR="000F4DD5" w14:paraId="362ED780" w14:textId="77777777" w:rsidTr="000F4DD5">
        <w:tc>
          <w:tcPr>
            <w:tcW w:w="2510" w:type="dxa"/>
          </w:tcPr>
          <w:p w14:paraId="63AE133E" w14:textId="77777777" w:rsidR="00B5035C" w:rsidRDefault="00B5035C" w:rsidP="009063B7">
            <w:pPr>
              <w:pStyle w:val="DHHSbody"/>
            </w:pPr>
            <w:r>
              <w:t>Customer enquiries: email</w:t>
            </w:r>
          </w:p>
        </w:tc>
        <w:tc>
          <w:tcPr>
            <w:tcW w:w="4197" w:type="dxa"/>
          </w:tcPr>
          <w:p w14:paraId="28250F1C" w14:textId="77777777" w:rsidR="00047DA9" w:rsidRDefault="00047DA9" w:rsidP="00047DA9">
            <w:pPr>
              <w:pStyle w:val="DHHSbullet1"/>
            </w:pPr>
            <w:r>
              <w:t>Use FAQs to field customer enquiries</w:t>
            </w:r>
          </w:p>
          <w:p w14:paraId="30C179FE" w14:textId="6FD5438A" w:rsidR="00175E05" w:rsidRDefault="00175E05" w:rsidP="00175E05">
            <w:pPr>
              <w:pStyle w:val="DHHSbullet1"/>
            </w:pPr>
            <w:r>
              <w:t xml:space="preserve">Detail customer enquiries not included in FAQs to assist </w:t>
            </w:r>
            <w:r w:rsidR="002862DD">
              <w:t xml:space="preserve">departmental staff </w:t>
            </w:r>
            <w:r>
              <w:t xml:space="preserve">to update responses – send to </w:t>
            </w:r>
            <w:r w:rsidR="002862DD">
              <w:t xml:space="preserve">the </w:t>
            </w:r>
            <w:r>
              <w:t xml:space="preserve">Water </w:t>
            </w:r>
            <w:r w:rsidR="007B0B6F">
              <w:t>Unit</w:t>
            </w:r>
            <w:r>
              <w:t xml:space="preserve"> contact</w:t>
            </w:r>
          </w:p>
        </w:tc>
        <w:tc>
          <w:tcPr>
            <w:tcW w:w="1828" w:type="dxa"/>
          </w:tcPr>
          <w:p w14:paraId="0971D06E" w14:textId="77777777" w:rsidR="00B5035C" w:rsidRDefault="00B5035C" w:rsidP="009063B7">
            <w:pPr>
              <w:pStyle w:val="DHHSbody"/>
            </w:pPr>
            <w:r>
              <w:t>Operations manager</w:t>
            </w:r>
            <w:r w:rsidR="00175E05">
              <w:t xml:space="preserve"> / staff</w:t>
            </w:r>
          </w:p>
        </w:tc>
        <w:tc>
          <w:tcPr>
            <w:tcW w:w="1777" w:type="dxa"/>
          </w:tcPr>
          <w:p w14:paraId="6E55C68D" w14:textId="77777777" w:rsidR="00175E05" w:rsidRDefault="00047DA9" w:rsidP="00047DA9">
            <w:pPr>
              <w:pStyle w:val="DHHSbullet1"/>
            </w:pPr>
            <w:r>
              <w:t>As required</w:t>
            </w:r>
          </w:p>
          <w:p w14:paraId="6BAF1112" w14:textId="77777777" w:rsidR="00B5035C" w:rsidRDefault="00175E05" w:rsidP="00175E05">
            <w:pPr>
              <w:pStyle w:val="DHHSbullet1"/>
            </w:pPr>
            <w:r>
              <w:t>Post-incident</w:t>
            </w:r>
          </w:p>
        </w:tc>
      </w:tr>
      <w:tr w:rsidR="00803AC5" w14:paraId="2EE4B791" w14:textId="77777777" w:rsidTr="000F4DD5">
        <w:tc>
          <w:tcPr>
            <w:tcW w:w="2510" w:type="dxa"/>
          </w:tcPr>
          <w:p w14:paraId="3E0E1BFF" w14:textId="638CF9DF" w:rsidR="00803AC5" w:rsidRDefault="00803AC5" w:rsidP="009063B7">
            <w:pPr>
              <w:pStyle w:val="DHHSbody"/>
            </w:pPr>
            <w:r>
              <w:t>New starter</w:t>
            </w:r>
            <w:r w:rsidR="003E592E">
              <w:t xml:space="preserve"> or </w:t>
            </w:r>
            <w:r>
              <w:t>learn to swim packs</w:t>
            </w:r>
          </w:p>
        </w:tc>
        <w:tc>
          <w:tcPr>
            <w:tcW w:w="4197" w:type="dxa"/>
          </w:tcPr>
          <w:p w14:paraId="3E54DEF4" w14:textId="77777777" w:rsidR="00803AC5" w:rsidRDefault="00803AC5" w:rsidP="00803AC5">
            <w:pPr>
              <w:pStyle w:val="DHHSbullet1"/>
            </w:pPr>
            <w:r>
              <w:t xml:space="preserve">Include </w:t>
            </w:r>
            <w:r w:rsidR="00512997">
              <w:t>Healthy S</w:t>
            </w:r>
            <w:r>
              <w:t>wimming resources (brochure, sticker, colouring sheets) in packs provided to new members or swim schools</w:t>
            </w:r>
          </w:p>
        </w:tc>
        <w:tc>
          <w:tcPr>
            <w:tcW w:w="1828" w:type="dxa"/>
          </w:tcPr>
          <w:p w14:paraId="58F9FDE5" w14:textId="77777777" w:rsidR="00803AC5" w:rsidRDefault="00803AC5" w:rsidP="009063B7">
            <w:pPr>
              <w:pStyle w:val="DHHSbody"/>
            </w:pPr>
            <w:r>
              <w:t xml:space="preserve">Communications officer </w:t>
            </w:r>
          </w:p>
        </w:tc>
        <w:tc>
          <w:tcPr>
            <w:tcW w:w="1777" w:type="dxa"/>
          </w:tcPr>
          <w:p w14:paraId="098E306F" w14:textId="77777777" w:rsidR="00803AC5" w:rsidRDefault="00175E05" w:rsidP="00175E05">
            <w:pPr>
              <w:pStyle w:val="DHHSbullet1"/>
            </w:pPr>
            <w:r>
              <w:t>As required</w:t>
            </w:r>
          </w:p>
        </w:tc>
      </w:tr>
    </w:tbl>
    <w:p w14:paraId="1762F3B8" w14:textId="77777777" w:rsidR="009063B7" w:rsidRPr="009063B7" w:rsidRDefault="009063B7" w:rsidP="009063B7">
      <w:pPr>
        <w:pStyle w:val="DHHSbody"/>
      </w:pPr>
    </w:p>
    <w:sectPr w:rsidR="009063B7" w:rsidRPr="009063B7"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04D8" w14:textId="77777777" w:rsidR="0035798E" w:rsidRDefault="0035798E">
      <w:r>
        <w:separator/>
      </w:r>
    </w:p>
  </w:endnote>
  <w:endnote w:type="continuationSeparator" w:id="0">
    <w:p w14:paraId="4FBF35D9" w14:textId="77777777" w:rsidR="0035798E" w:rsidRDefault="0035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F520" w14:textId="77777777" w:rsidR="00E13316" w:rsidRDefault="00E13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AF66" w14:textId="466DEB79" w:rsidR="00FF6A61" w:rsidRPr="00F65AA9" w:rsidRDefault="00595A98" w:rsidP="0051568D">
    <w:pPr>
      <w:pStyle w:val="DHHSfooter"/>
    </w:pPr>
    <w:r>
      <w:rPr>
        <w:noProof/>
        <w:lang w:eastAsia="en-AU"/>
      </w:rPr>
      <mc:AlternateContent>
        <mc:Choice Requires="wps">
          <w:drawing>
            <wp:anchor distT="0" distB="0" distL="114300" distR="114300" simplePos="0" relativeHeight="251665408" behindDoc="0" locked="0" layoutInCell="0" allowOverlap="1" wp14:anchorId="01EF64FE" wp14:editId="7FBE53FB">
              <wp:simplePos x="0" y="0"/>
              <wp:positionH relativeFrom="page">
                <wp:posOffset>0</wp:posOffset>
              </wp:positionH>
              <wp:positionV relativeFrom="page">
                <wp:posOffset>10189210</wp:posOffset>
              </wp:positionV>
              <wp:extent cx="7560310" cy="311785"/>
              <wp:effectExtent l="0" t="0" r="0" b="12065"/>
              <wp:wrapNone/>
              <wp:docPr id="13" name="MSIPCM01514f939287f01019cc9ed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67B42D" w14:textId="2E62E5B5" w:rsidR="00595A98" w:rsidRPr="00595A98" w:rsidRDefault="00595A98" w:rsidP="00595A98">
                          <w:pPr>
                            <w:jc w:val="center"/>
                            <w:rPr>
                              <w:rFonts w:ascii="Arial Black" w:hAnsi="Arial Black"/>
                              <w:color w:val="000000"/>
                            </w:rPr>
                          </w:pPr>
                          <w:r w:rsidRPr="00595A9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EF64FE" id="_x0000_t202" coordsize="21600,21600" o:spt="202" path="m,l,21600r21600,l21600,xe">
              <v:stroke joinstyle="miter"/>
              <v:path gradientshapeok="t" o:connecttype="rect"/>
            </v:shapetype>
            <v:shape id="MSIPCM01514f939287f01019cc9ed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067B42D" w14:textId="2E62E5B5" w:rsidR="00595A98" w:rsidRPr="00595A98" w:rsidRDefault="00595A98" w:rsidP="00595A98">
                    <w:pPr>
                      <w:jc w:val="center"/>
                      <w:rPr>
                        <w:rFonts w:ascii="Arial Black" w:hAnsi="Arial Black"/>
                        <w:color w:val="000000"/>
                      </w:rPr>
                    </w:pPr>
                    <w:r w:rsidRPr="00595A98">
                      <w:rPr>
                        <w:rFonts w:ascii="Arial Black" w:hAnsi="Arial Black"/>
                        <w:color w:val="000000"/>
                      </w:rPr>
                      <w:t>OFFICIAL</w:t>
                    </w:r>
                  </w:p>
                </w:txbxContent>
              </v:textbox>
              <w10:wrap anchorx="page" anchory="page"/>
            </v:shape>
          </w:pict>
        </mc:Fallback>
      </mc:AlternateContent>
    </w:r>
    <w:r w:rsidR="00CE41D9">
      <w:rPr>
        <w:noProof/>
        <w:lang w:eastAsia="en-AU"/>
      </w:rPr>
      <w:drawing>
        <wp:anchor distT="0" distB="0" distL="114300" distR="114300" simplePos="0" relativeHeight="251649024" behindDoc="1" locked="1" layoutInCell="1" allowOverlap="1" wp14:anchorId="7A49D22B" wp14:editId="19095D08">
          <wp:simplePos x="0" y="0"/>
          <wp:positionH relativeFrom="page">
            <wp:posOffset>26035</wp:posOffset>
          </wp:positionH>
          <wp:positionV relativeFrom="page">
            <wp:posOffset>9785985</wp:posOffset>
          </wp:positionV>
          <wp:extent cx="7559675" cy="964565"/>
          <wp:effectExtent l="0" t="0" r="3175" b="6985"/>
          <wp:wrapNone/>
          <wp:docPr id="12" name="Picture 1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523C" w14:textId="3EB6425D" w:rsidR="00FF6A61" w:rsidRDefault="00595A98">
    <w:pPr>
      <w:pStyle w:val="Footer"/>
    </w:pPr>
    <w:r>
      <w:rPr>
        <w:noProof/>
      </w:rPr>
      <mc:AlternateContent>
        <mc:Choice Requires="wps">
          <w:drawing>
            <wp:anchor distT="0" distB="0" distL="114300" distR="114300" simplePos="1" relativeHeight="251681792" behindDoc="0" locked="0" layoutInCell="0" allowOverlap="1" wp14:anchorId="711CC80B" wp14:editId="4DE10B32">
              <wp:simplePos x="0" y="10189687"/>
              <wp:positionH relativeFrom="page">
                <wp:posOffset>0</wp:posOffset>
              </wp:positionH>
              <wp:positionV relativeFrom="page">
                <wp:posOffset>10189210</wp:posOffset>
              </wp:positionV>
              <wp:extent cx="7560310" cy="311785"/>
              <wp:effectExtent l="0" t="0" r="0" b="12065"/>
              <wp:wrapNone/>
              <wp:docPr id="14" name="MSIPCMea214b279d72e86837b9f08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1AD1F" w14:textId="238A3AB6" w:rsidR="00595A98" w:rsidRPr="00595A98" w:rsidRDefault="00595A98" w:rsidP="00595A98">
                          <w:pPr>
                            <w:jc w:val="center"/>
                            <w:rPr>
                              <w:rFonts w:ascii="Arial Black" w:hAnsi="Arial Black"/>
                              <w:color w:val="000000"/>
                            </w:rPr>
                          </w:pPr>
                          <w:r w:rsidRPr="00595A9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1CC80B" id="_x0000_t202" coordsize="21600,21600" o:spt="202" path="m,l,21600r21600,l21600,xe">
              <v:stroke joinstyle="miter"/>
              <v:path gradientshapeok="t" o:connecttype="rect"/>
            </v:shapetype>
            <v:shape id="MSIPCMea214b279d72e86837b9f088"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071AD1F" w14:textId="238A3AB6" w:rsidR="00595A98" w:rsidRPr="00595A98" w:rsidRDefault="00595A98" w:rsidP="00595A98">
                    <w:pPr>
                      <w:jc w:val="center"/>
                      <w:rPr>
                        <w:rFonts w:ascii="Arial Black" w:hAnsi="Arial Black"/>
                        <w:color w:val="000000"/>
                      </w:rPr>
                    </w:pPr>
                    <w:r w:rsidRPr="00595A98">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36E7" w14:textId="2CF25B58" w:rsidR="00A6435E" w:rsidRDefault="00A643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BB1A" w14:textId="76968FEE" w:rsidR="00FF6A61" w:rsidRPr="00A11421" w:rsidRDefault="00595A98" w:rsidP="0051568D">
    <w:pPr>
      <w:pStyle w:val="DHHSfooter"/>
    </w:pPr>
    <w:r>
      <w:rPr>
        <w:i/>
        <w:noProof/>
      </w:rPr>
      <mc:AlternateContent>
        <mc:Choice Requires="wps">
          <w:drawing>
            <wp:anchor distT="0" distB="0" distL="114300" distR="114300" simplePos="0" relativeHeight="251662848" behindDoc="0" locked="0" layoutInCell="0" allowOverlap="1" wp14:anchorId="091C870A" wp14:editId="55AF4354">
              <wp:simplePos x="0" y="0"/>
              <wp:positionH relativeFrom="page">
                <wp:posOffset>0</wp:posOffset>
              </wp:positionH>
              <wp:positionV relativeFrom="page">
                <wp:posOffset>10189210</wp:posOffset>
              </wp:positionV>
              <wp:extent cx="7560310" cy="311785"/>
              <wp:effectExtent l="0" t="0" r="0" b="12065"/>
              <wp:wrapNone/>
              <wp:docPr id="15" name="MSIPCMa94443cb8f4c9a554e962ad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ACE3D" w14:textId="11FA31E4" w:rsidR="00595A98" w:rsidRPr="00595A98" w:rsidRDefault="00595A98" w:rsidP="00595A98">
                          <w:pPr>
                            <w:jc w:val="center"/>
                            <w:rPr>
                              <w:rFonts w:ascii="Arial Black" w:hAnsi="Arial Black"/>
                              <w:color w:val="000000"/>
                            </w:rPr>
                          </w:pPr>
                          <w:r w:rsidRPr="00595A9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1C870A" id="_x0000_t202" coordsize="21600,21600" o:spt="202" path="m,l,21600r21600,l21600,xe">
              <v:stroke joinstyle="miter"/>
              <v:path gradientshapeok="t" o:connecttype="rect"/>
            </v:shapetype>
            <v:shape id="MSIPCMa94443cb8f4c9a554e962ad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A7ACE3D" w14:textId="11FA31E4" w:rsidR="00595A98" w:rsidRPr="00595A98" w:rsidRDefault="00595A98" w:rsidP="00595A98">
                    <w:pPr>
                      <w:jc w:val="center"/>
                      <w:rPr>
                        <w:rFonts w:ascii="Arial Black" w:hAnsi="Arial Black"/>
                        <w:color w:val="000000"/>
                      </w:rPr>
                    </w:pPr>
                    <w:r w:rsidRPr="00595A98">
                      <w:rPr>
                        <w:rFonts w:ascii="Arial Black" w:hAnsi="Arial Black"/>
                        <w:color w:val="000000"/>
                      </w:rPr>
                      <w:t>OFFICIAL</w:t>
                    </w:r>
                  </w:p>
                </w:txbxContent>
              </v:textbox>
              <w10:wrap anchorx="page" anchory="page"/>
            </v:shape>
          </w:pict>
        </mc:Fallback>
      </mc:AlternateContent>
    </w:r>
    <w:r w:rsidR="00FF6A61" w:rsidRPr="002837C3">
      <w:rPr>
        <w:i/>
      </w:rPr>
      <w:t>Cryptosporidium</w:t>
    </w:r>
    <w:r w:rsidR="00FF6A61">
      <w:t xml:space="preserve"> outbreak communication plan template</w:t>
    </w:r>
    <w:r w:rsidR="00FF6A61" w:rsidRPr="00A11421">
      <w:tab/>
    </w:r>
    <w:r w:rsidR="00FF6A61" w:rsidRPr="00A11421">
      <w:fldChar w:fldCharType="begin"/>
    </w:r>
    <w:r w:rsidR="00FF6A61" w:rsidRPr="00A11421">
      <w:instrText xml:space="preserve"> PAGE </w:instrText>
    </w:r>
    <w:r w:rsidR="00FF6A61" w:rsidRPr="00A11421">
      <w:fldChar w:fldCharType="separate"/>
    </w:r>
    <w:r w:rsidR="00003CC9">
      <w:rPr>
        <w:noProof/>
      </w:rPr>
      <w:t>11</w:t>
    </w:r>
    <w:r w:rsidR="00FF6A61"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CBA6" w14:textId="60D44DB2" w:rsidR="00A6435E" w:rsidRDefault="00595A98">
    <w:pPr>
      <w:pStyle w:val="Footer"/>
    </w:pPr>
    <w:r>
      <w:rPr>
        <w:noProof/>
      </w:rPr>
      <mc:AlternateContent>
        <mc:Choice Requires="wps">
          <w:drawing>
            <wp:anchor distT="0" distB="0" distL="114300" distR="114300" simplePos="1" relativeHeight="251663872" behindDoc="0" locked="0" layoutInCell="0" allowOverlap="1" wp14:anchorId="4BB59622" wp14:editId="380E2EE4">
              <wp:simplePos x="0" y="10189687"/>
              <wp:positionH relativeFrom="page">
                <wp:posOffset>0</wp:posOffset>
              </wp:positionH>
              <wp:positionV relativeFrom="page">
                <wp:posOffset>10189210</wp:posOffset>
              </wp:positionV>
              <wp:extent cx="7560310" cy="311785"/>
              <wp:effectExtent l="0" t="0" r="0" b="12065"/>
              <wp:wrapNone/>
              <wp:docPr id="16" name="MSIPCM20c2421bbc01ec499d74057f"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7D125" w14:textId="0B08663E" w:rsidR="00595A98" w:rsidRPr="00595A98" w:rsidRDefault="00595A98" w:rsidP="00595A98">
                          <w:pPr>
                            <w:jc w:val="center"/>
                            <w:rPr>
                              <w:rFonts w:ascii="Arial Black" w:hAnsi="Arial Black"/>
                              <w:color w:val="000000"/>
                            </w:rPr>
                          </w:pPr>
                          <w:r w:rsidRPr="00595A9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B59622" id="_x0000_t202" coordsize="21600,21600" o:spt="202" path="m,l,21600r21600,l21600,xe">
              <v:stroke joinstyle="miter"/>
              <v:path gradientshapeok="t" o:connecttype="rect"/>
            </v:shapetype>
            <v:shape id="MSIPCM20c2421bbc01ec499d74057f" o:spid="_x0000_s1029" type="#_x0000_t202" alt="{&quot;HashCode&quot;:904758361,&quot;Height&quot;:841.0,&quot;Width&quot;:595.0,&quot;Placement&quot;:&quot;Footer&quot;,&quot;Index&quot;:&quot;FirstPage&quot;,&quot;Section&quot;:2,&quot;Top&quot;:0.0,&quot;Left&quot;:0.0}" style="position:absolute;margin-left:0;margin-top:802.3pt;width:595.3pt;height:24.5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3C7D125" w14:textId="0B08663E" w:rsidR="00595A98" w:rsidRPr="00595A98" w:rsidRDefault="00595A98" w:rsidP="00595A98">
                    <w:pPr>
                      <w:jc w:val="center"/>
                      <w:rPr>
                        <w:rFonts w:ascii="Arial Black" w:hAnsi="Arial Black"/>
                        <w:color w:val="000000"/>
                      </w:rPr>
                    </w:pPr>
                    <w:r w:rsidRPr="00595A98">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1518" w14:textId="77777777" w:rsidR="0035798E" w:rsidRDefault="0035798E" w:rsidP="002862F1">
      <w:pPr>
        <w:spacing w:before="120"/>
      </w:pPr>
      <w:r>
        <w:separator/>
      </w:r>
    </w:p>
  </w:footnote>
  <w:footnote w:type="continuationSeparator" w:id="0">
    <w:p w14:paraId="4491D9D6" w14:textId="77777777" w:rsidR="0035798E" w:rsidRDefault="0035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0CBA" w14:textId="77777777" w:rsidR="00E13316" w:rsidRDefault="00E13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14E5" w14:textId="77777777" w:rsidR="00E13316" w:rsidRDefault="00E13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9A9B" w14:textId="77777777" w:rsidR="00E13316" w:rsidRDefault="00E133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269E" w14:textId="77777777" w:rsidR="00FF6A61" w:rsidRPr="0051568D" w:rsidRDefault="00FF6A61"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2F44717C"/>
    <w:multiLevelType w:val="hybridMultilevel"/>
    <w:tmpl w:val="CBB45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D8C56C2"/>
    <w:multiLevelType w:val="hybridMultilevel"/>
    <w:tmpl w:val="50B0DF78"/>
    <w:lvl w:ilvl="0" w:tplc="F6CC92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3982127">
    <w:abstractNumId w:val="0"/>
  </w:num>
  <w:num w:numId="2" w16cid:durableId="1891723892">
    <w:abstractNumId w:val="1"/>
  </w:num>
  <w:num w:numId="3" w16cid:durableId="1737194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5584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8284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002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6307916">
    <w:abstractNumId w:val="5"/>
  </w:num>
  <w:num w:numId="8" w16cid:durableId="587153396">
    <w:abstractNumId w:val="4"/>
  </w:num>
  <w:num w:numId="9" w16cid:durableId="937102615">
    <w:abstractNumId w:val="3"/>
  </w:num>
  <w:num w:numId="10" w16cid:durableId="1975988798">
    <w:abstractNumId w:val="5"/>
  </w:num>
  <w:num w:numId="11" w16cid:durableId="134219503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NjMzNjAyMDczMDNX0lEKTi0uzszPAykwrAUAc6LhZCwAAAA="/>
  </w:docVars>
  <w:rsids>
    <w:rsidRoot w:val="00B05875"/>
    <w:rsid w:val="00003CC9"/>
    <w:rsid w:val="000072B6"/>
    <w:rsid w:val="0001021B"/>
    <w:rsid w:val="00011D89"/>
    <w:rsid w:val="00024D89"/>
    <w:rsid w:val="000250B6"/>
    <w:rsid w:val="00033D81"/>
    <w:rsid w:val="00041BF0"/>
    <w:rsid w:val="0004536B"/>
    <w:rsid w:val="00046B68"/>
    <w:rsid w:val="00047DA9"/>
    <w:rsid w:val="000527DD"/>
    <w:rsid w:val="000578B2"/>
    <w:rsid w:val="00060959"/>
    <w:rsid w:val="00060D0A"/>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437"/>
    <w:rsid w:val="000C4546"/>
    <w:rsid w:val="000D1242"/>
    <w:rsid w:val="000D7086"/>
    <w:rsid w:val="000E1ED8"/>
    <w:rsid w:val="000E3CC7"/>
    <w:rsid w:val="000E6BD4"/>
    <w:rsid w:val="000F1F1E"/>
    <w:rsid w:val="000F2259"/>
    <w:rsid w:val="000F4DD5"/>
    <w:rsid w:val="0010255B"/>
    <w:rsid w:val="0010392D"/>
    <w:rsid w:val="0010447F"/>
    <w:rsid w:val="00104FE3"/>
    <w:rsid w:val="00117981"/>
    <w:rsid w:val="00120BD3"/>
    <w:rsid w:val="00122FEA"/>
    <w:rsid w:val="001232BD"/>
    <w:rsid w:val="00124ED5"/>
    <w:rsid w:val="00134114"/>
    <w:rsid w:val="00135842"/>
    <w:rsid w:val="001447B3"/>
    <w:rsid w:val="00152073"/>
    <w:rsid w:val="00153725"/>
    <w:rsid w:val="00156758"/>
    <w:rsid w:val="00161939"/>
    <w:rsid w:val="00161AA0"/>
    <w:rsid w:val="00162093"/>
    <w:rsid w:val="00162FBE"/>
    <w:rsid w:val="00175E05"/>
    <w:rsid w:val="001771DD"/>
    <w:rsid w:val="00177995"/>
    <w:rsid w:val="00177A8C"/>
    <w:rsid w:val="00186B33"/>
    <w:rsid w:val="001910F2"/>
    <w:rsid w:val="00192F9D"/>
    <w:rsid w:val="00195C73"/>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25FD"/>
    <w:rsid w:val="001F3826"/>
    <w:rsid w:val="001F6E46"/>
    <w:rsid w:val="001F7C91"/>
    <w:rsid w:val="00206463"/>
    <w:rsid w:val="00206F2F"/>
    <w:rsid w:val="0021053D"/>
    <w:rsid w:val="00210A92"/>
    <w:rsid w:val="002112C7"/>
    <w:rsid w:val="00216C03"/>
    <w:rsid w:val="00220C04"/>
    <w:rsid w:val="0022278D"/>
    <w:rsid w:val="00224D2A"/>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37C3"/>
    <w:rsid w:val="002862DD"/>
    <w:rsid w:val="002862F1"/>
    <w:rsid w:val="00291373"/>
    <w:rsid w:val="0029597D"/>
    <w:rsid w:val="002962C3"/>
    <w:rsid w:val="0029752B"/>
    <w:rsid w:val="002A483C"/>
    <w:rsid w:val="002B1729"/>
    <w:rsid w:val="002B36C7"/>
    <w:rsid w:val="002B4AED"/>
    <w:rsid w:val="002B4DD4"/>
    <w:rsid w:val="002B5277"/>
    <w:rsid w:val="002B5375"/>
    <w:rsid w:val="002B77C1"/>
    <w:rsid w:val="002C00A6"/>
    <w:rsid w:val="002C2728"/>
    <w:rsid w:val="002C6E23"/>
    <w:rsid w:val="002D37F0"/>
    <w:rsid w:val="002D447B"/>
    <w:rsid w:val="002D5006"/>
    <w:rsid w:val="002E01D0"/>
    <w:rsid w:val="002E161D"/>
    <w:rsid w:val="002E3100"/>
    <w:rsid w:val="002E6C95"/>
    <w:rsid w:val="002E7C36"/>
    <w:rsid w:val="002F0A7C"/>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64C2"/>
    <w:rsid w:val="0035798E"/>
    <w:rsid w:val="00357B4E"/>
    <w:rsid w:val="0036463B"/>
    <w:rsid w:val="00364E4D"/>
    <w:rsid w:val="003744CF"/>
    <w:rsid w:val="00374717"/>
    <w:rsid w:val="0037676C"/>
    <w:rsid w:val="003829E5"/>
    <w:rsid w:val="003956CC"/>
    <w:rsid w:val="00395C9A"/>
    <w:rsid w:val="003A6B67"/>
    <w:rsid w:val="003B15E6"/>
    <w:rsid w:val="003C2045"/>
    <w:rsid w:val="003C20CC"/>
    <w:rsid w:val="003C43A1"/>
    <w:rsid w:val="003C47AE"/>
    <w:rsid w:val="003C4FC0"/>
    <w:rsid w:val="003C55F4"/>
    <w:rsid w:val="003C7A3F"/>
    <w:rsid w:val="003D2766"/>
    <w:rsid w:val="003D3E8F"/>
    <w:rsid w:val="003D6475"/>
    <w:rsid w:val="003D6949"/>
    <w:rsid w:val="003E0B73"/>
    <w:rsid w:val="003E592E"/>
    <w:rsid w:val="003F0445"/>
    <w:rsid w:val="003F0CF0"/>
    <w:rsid w:val="003F14B1"/>
    <w:rsid w:val="003F28DA"/>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7BF"/>
    <w:rsid w:val="0047372D"/>
    <w:rsid w:val="004743DD"/>
    <w:rsid w:val="00474CEA"/>
    <w:rsid w:val="00483968"/>
    <w:rsid w:val="00484F86"/>
    <w:rsid w:val="00490746"/>
    <w:rsid w:val="00490852"/>
    <w:rsid w:val="00491057"/>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74C"/>
    <w:rsid w:val="00506F5D"/>
    <w:rsid w:val="005126D0"/>
    <w:rsid w:val="00512997"/>
    <w:rsid w:val="0051568D"/>
    <w:rsid w:val="00526C15"/>
    <w:rsid w:val="00536499"/>
    <w:rsid w:val="00543903"/>
    <w:rsid w:val="00543F11"/>
    <w:rsid w:val="00547A95"/>
    <w:rsid w:val="00572031"/>
    <w:rsid w:val="005724C8"/>
    <w:rsid w:val="00576E84"/>
    <w:rsid w:val="00582B8C"/>
    <w:rsid w:val="0058757E"/>
    <w:rsid w:val="00595A98"/>
    <w:rsid w:val="00596A4B"/>
    <w:rsid w:val="00597507"/>
    <w:rsid w:val="005B21B6"/>
    <w:rsid w:val="005B3A08"/>
    <w:rsid w:val="005B7A63"/>
    <w:rsid w:val="005C0955"/>
    <w:rsid w:val="005C49DA"/>
    <w:rsid w:val="005C50F3"/>
    <w:rsid w:val="005C5D91"/>
    <w:rsid w:val="005D07B8"/>
    <w:rsid w:val="005D6597"/>
    <w:rsid w:val="005E133A"/>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633E7"/>
    <w:rsid w:val="00670597"/>
    <w:rsid w:val="006706D0"/>
    <w:rsid w:val="00676337"/>
    <w:rsid w:val="00677574"/>
    <w:rsid w:val="0068454C"/>
    <w:rsid w:val="00691B62"/>
    <w:rsid w:val="006933B5"/>
    <w:rsid w:val="00693D14"/>
    <w:rsid w:val="006A18C2"/>
    <w:rsid w:val="006B077C"/>
    <w:rsid w:val="006B6803"/>
    <w:rsid w:val="006D2A3F"/>
    <w:rsid w:val="006D2FBC"/>
    <w:rsid w:val="006D722D"/>
    <w:rsid w:val="006E138B"/>
    <w:rsid w:val="006F1B08"/>
    <w:rsid w:val="006F1FDC"/>
    <w:rsid w:val="007013EF"/>
    <w:rsid w:val="007173CA"/>
    <w:rsid w:val="007216AA"/>
    <w:rsid w:val="00721AB5"/>
    <w:rsid w:val="00721DEF"/>
    <w:rsid w:val="00724A43"/>
    <w:rsid w:val="00727A03"/>
    <w:rsid w:val="007346E4"/>
    <w:rsid w:val="00740F22"/>
    <w:rsid w:val="00741F1A"/>
    <w:rsid w:val="007450F8"/>
    <w:rsid w:val="0074696E"/>
    <w:rsid w:val="00750135"/>
    <w:rsid w:val="00750EC2"/>
    <w:rsid w:val="00752B28"/>
    <w:rsid w:val="00754E36"/>
    <w:rsid w:val="00763139"/>
    <w:rsid w:val="00767032"/>
    <w:rsid w:val="00770F37"/>
    <w:rsid w:val="007711A0"/>
    <w:rsid w:val="00772D5E"/>
    <w:rsid w:val="00776928"/>
    <w:rsid w:val="00785677"/>
    <w:rsid w:val="00786F16"/>
    <w:rsid w:val="00796E20"/>
    <w:rsid w:val="00797C32"/>
    <w:rsid w:val="007B0015"/>
    <w:rsid w:val="007B0914"/>
    <w:rsid w:val="007B0B6F"/>
    <w:rsid w:val="007B1374"/>
    <w:rsid w:val="007B589F"/>
    <w:rsid w:val="007B6186"/>
    <w:rsid w:val="007B73BC"/>
    <w:rsid w:val="007C20B9"/>
    <w:rsid w:val="007C7301"/>
    <w:rsid w:val="007C7859"/>
    <w:rsid w:val="007D2BDE"/>
    <w:rsid w:val="007D2FB6"/>
    <w:rsid w:val="007D6E2D"/>
    <w:rsid w:val="007E0DE2"/>
    <w:rsid w:val="007E3B98"/>
    <w:rsid w:val="007E4937"/>
    <w:rsid w:val="007F31B6"/>
    <w:rsid w:val="007F546C"/>
    <w:rsid w:val="007F625F"/>
    <w:rsid w:val="007F665E"/>
    <w:rsid w:val="00800412"/>
    <w:rsid w:val="00803AC5"/>
    <w:rsid w:val="0080587B"/>
    <w:rsid w:val="00806468"/>
    <w:rsid w:val="00811006"/>
    <w:rsid w:val="008155F0"/>
    <w:rsid w:val="00816735"/>
    <w:rsid w:val="00820141"/>
    <w:rsid w:val="00820E0C"/>
    <w:rsid w:val="0082315A"/>
    <w:rsid w:val="00832D15"/>
    <w:rsid w:val="008338A2"/>
    <w:rsid w:val="00841AA9"/>
    <w:rsid w:val="00850583"/>
    <w:rsid w:val="00853EE4"/>
    <w:rsid w:val="00855535"/>
    <w:rsid w:val="0086255E"/>
    <w:rsid w:val="008633F0"/>
    <w:rsid w:val="00867D9D"/>
    <w:rsid w:val="00867DED"/>
    <w:rsid w:val="00872E0A"/>
    <w:rsid w:val="00875285"/>
    <w:rsid w:val="0088275C"/>
    <w:rsid w:val="00883FF1"/>
    <w:rsid w:val="00884B62"/>
    <w:rsid w:val="0088529C"/>
    <w:rsid w:val="00887903"/>
    <w:rsid w:val="0089270A"/>
    <w:rsid w:val="00893AF6"/>
    <w:rsid w:val="00894BC4"/>
    <w:rsid w:val="008A5B32"/>
    <w:rsid w:val="008B2EE4"/>
    <w:rsid w:val="008B3463"/>
    <w:rsid w:val="008B4D3D"/>
    <w:rsid w:val="008B57C7"/>
    <w:rsid w:val="008C2F92"/>
    <w:rsid w:val="008D2846"/>
    <w:rsid w:val="008D4236"/>
    <w:rsid w:val="008D462F"/>
    <w:rsid w:val="008D6DCF"/>
    <w:rsid w:val="008E4376"/>
    <w:rsid w:val="008E7A0A"/>
    <w:rsid w:val="008E7BDD"/>
    <w:rsid w:val="00900719"/>
    <w:rsid w:val="009017AC"/>
    <w:rsid w:val="00904A1C"/>
    <w:rsid w:val="00905030"/>
    <w:rsid w:val="009063B7"/>
    <w:rsid w:val="00906490"/>
    <w:rsid w:val="009111B2"/>
    <w:rsid w:val="0091309A"/>
    <w:rsid w:val="00924AE1"/>
    <w:rsid w:val="009269B1"/>
    <w:rsid w:val="0092724D"/>
    <w:rsid w:val="00937BD9"/>
    <w:rsid w:val="00945FCA"/>
    <w:rsid w:val="00946D08"/>
    <w:rsid w:val="00950E2C"/>
    <w:rsid w:val="00951D50"/>
    <w:rsid w:val="009525EB"/>
    <w:rsid w:val="00954874"/>
    <w:rsid w:val="00954AE3"/>
    <w:rsid w:val="00961400"/>
    <w:rsid w:val="00963646"/>
    <w:rsid w:val="0096625E"/>
    <w:rsid w:val="009804A0"/>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26013"/>
    <w:rsid w:val="00A44882"/>
    <w:rsid w:val="00A45778"/>
    <w:rsid w:val="00A54715"/>
    <w:rsid w:val="00A6061C"/>
    <w:rsid w:val="00A62D44"/>
    <w:rsid w:val="00A632AB"/>
    <w:rsid w:val="00A6435E"/>
    <w:rsid w:val="00A67263"/>
    <w:rsid w:val="00A7161C"/>
    <w:rsid w:val="00A77AA3"/>
    <w:rsid w:val="00A854EB"/>
    <w:rsid w:val="00A872E5"/>
    <w:rsid w:val="00A91406"/>
    <w:rsid w:val="00A9380B"/>
    <w:rsid w:val="00A96E65"/>
    <w:rsid w:val="00A97C72"/>
    <w:rsid w:val="00AA63D4"/>
    <w:rsid w:val="00AB06E8"/>
    <w:rsid w:val="00AB0EC0"/>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AF7C25"/>
    <w:rsid w:val="00B00672"/>
    <w:rsid w:val="00B01B4D"/>
    <w:rsid w:val="00B05875"/>
    <w:rsid w:val="00B06571"/>
    <w:rsid w:val="00B068BA"/>
    <w:rsid w:val="00B13851"/>
    <w:rsid w:val="00B13B1C"/>
    <w:rsid w:val="00B22291"/>
    <w:rsid w:val="00B23F9A"/>
    <w:rsid w:val="00B2417B"/>
    <w:rsid w:val="00B24E6F"/>
    <w:rsid w:val="00B26CB5"/>
    <w:rsid w:val="00B2752E"/>
    <w:rsid w:val="00B27FA2"/>
    <w:rsid w:val="00B307CC"/>
    <w:rsid w:val="00B326B7"/>
    <w:rsid w:val="00B36977"/>
    <w:rsid w:val="00B431E8"/>
    <w:rsid w:val="00B44F9E"/>
    <w:rsid w:val="00B45141"/>
    <w:rsid w:val="00B5035C"/>
    <w:rsid w:val="00B5273A"/>
    <w:rsid w:val="00B57329"/>
    <w:rsid w:val="00B62B50"/>
    <w:rsid w:val="00B635B7"/>
    <w:rsid w:val="00B63AE8"/>
    <w:rsid w:val="00B65950"/>
    <w:rsid w:val="00B66D83"/>
    <w:rsid w:val="00B672C0"/>
    <w:rsid w:val="00B75646"/>
    <w:rsid w:val="00B90729"/>
    <w:rsid w:val="00B907DA"/>
    <w:rsid w:val="00B92688"/>
    <w:rsid w:val="00B950BC"/>
    <w:rsid w:val="00B9714C"/>
    <w:rsid w:val="00BA3F8D"/>
    <w:rsid w:val="00BB7A10"/>
    <w:rsid w:val="00BC3F9D"/>
    <w:rsid w:val="00BC7468"/>
    <w:rsid w:val="00BC7D4F"/>
    <w:rsid w:val="00BC7ED7"/>
    <w:rsid w:val="00BD2850"/>
    <w:rsid w:val="00BD5ABD"/>
    <w:rsid w:val="00BE28D2"/>
    <w:rsid w:val="00BE4A64"/>
    <w:rsid w:val="00BF0602"/>
    <w:rsid w:val="00BF7F58"/>
    <w:rsid w:val="00C01381"/>
    <w:rsid w:val="00C03B9F"/>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74EF1"/>
    <w:rsid w:val="00C863C4"/>
    <w:rsid w:val="00C93C3E"/>
    <w:rsid w:val="00CA12E3"/>
    <w:rsid w:val="00CA6611"/>
    <w:rsid w:val="00CA6AE6"/>
    <w:rsid w:val="00CA782F"/>
    <w:rsid w:val="00CB3285"/>
    <w:rsid w:val="00CC0C72"/>
    <w:rsid w:val="00CC2BFD"/>
    <w:rsid w:val="00CD3476"/>
    <w:rsid w:val="00CD64DF"/>
    <w:rsid w:val="00CE41D9"/>
    <w:rsid w:val="00CF2F50"/>
    <w:rsid w:val="00CF3E2A"/>
    <w:rsid w:val="00D02919"/>
    <w:rsid w:val="00D04C61"/>
    <w:rsid w:val="00D05B8D"/>
    <w:rsid w:val="00D065A2"/>
    <w:rsid w:val="00D07F00"/>
    <w:rsid w:val="00D17B72"/>
    <w:rsid w:val="00D3185C"/>
    <w:rsid w:val="00D33889"/>
    <w:rsid w:val="00D33E72"/>
    <w:rsid w:val="00D35BD6"/>
    <w:rsid w:val="00D361B5"/>
    <w:rsid w:val="00D411A2"/>
    <w:rsid w:val="00D4606D"/>
    <w:rsid w:val="00D50B9C"/>
    <w:rsid w:val="00D52D73"/>
    <w:rsid w:val="00D52E58"/>
    <w:rsid w:val="00D57870"/>
    <w:rsid w:val="00D714CC"/>
    <w:rsid w:val="00D73340"/>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02E29"/>
    <w:rsid w:val="00E13316"/>
    <w:rsid w:val="00E1544B"/>
    <w:rsid w:val="00E170DC"/>
    <w:rsid w:val="00E2054D"/>
    <w:rsid w:val="00E26818"/>
    <w:rsid w:val="00E27FFC"/>
    <w:rsid w:val="00E30B15"/>
    <w:rsid w:val="00E40181"/>
    <w:rsid w:val="00E56A01"/>
    <w:rsid w:val="00E629A1"/>
    <w:rsid w:val="00E6794C"/>
    <w:rsid w:val="00E71591"/>
    <w:rsid w:val="00E82C55"/>
    <w:rsid w:val="00E92AC3"/>
    <w:rsid w:val="00EA25BB"/>
    <w:rsid w:val="00EB00E0"/>
    <w:rsid w:val="00EC059F"/>
    <w:rsid w:val="00EC1F24"/>
    <w:rsid w:val="00EC22F6"/>
    <w:rsid w:val="00ED5B9B"/>
    <w:rsid w:val="00ED67CF"/>
    <w:rsid w:val="00ED6BAD"/>
    <w:rsid w:val="00ED7447"/>
    <w:rsid w:val="00EE1488"/>
    <w:rsid w:val="00EE4D5D"/>
    <w:rsid w:val="00EE5131"/>
    <w:rsid w:val="00EF109B"/>
    <w:rsid w:val="00EF36AF"/>
    <w:rsid w:val="00EF5E15"/>
    <w:rsid w:val="00F004F5"/>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96FEE"/>
    <w:rsid w:val="00FA2C46"/>
    <w:rsid w:val="00FA3525"/>
    <w:rsid w:val="00FB30B6"/>
    <w:rsid w:val="00FB4769"/>
    <w:rsid w:val="00FB4CDA"/>
    <w:rsid w:val="00FC0F81"/>
    <w:rsid w:val="00FC395C"/>
    <w:rsid w:val="00FD3766"/>
    <w:rsid w:val="00FD47C4"/>
    <w:rsid w:val="00FE2DCF"/>
    <w:rsid w:val="00FE4848"/>
    <w:rsid w:val="00FF2FCE"/>
    <w:rsid w:val="00FF4F7D"/>
    <w:rsid w:val="00FF6A61"/>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C3B3FD"/>
  <w15:docId w15:val="{E55D2902-479D-4922-87F6-F4BF1073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B92688"/>
    <w:rPr>
      <w:rFonts w:ascii="Tahoma" w:hAnsi="Tahoma" w:cs="Tahoma"/>
      <w:sz w:val="16"/>
      <w:szCs w:val="16"/>
    </w:rPr>
  </w:style>
  <w:style w:type="character" w:customStyle="1" w:styleId="BalloonTextChar">
    <w:name w:val="Balloon Text Char"/>
    <w:basedOn w:val="DefaultParagraphFont"/>
    <w:link w:val="BalloonText"/>
    <w:uiPriority w:val="99"/>
    <w:semiHidden/>
    <w:rsid w:val="00B92688"/>
    <w:rPr>
      <w:rFonts w:ascii="Tahoma" w:hAnsi="Tahoma" w:cs="Tahoma"/>
      <w:sz w:val="16"/>
      <w:szCs w:val="16"/>
      <w:lang w:eastAsia="en-US"/>
    </w:rPr>
  </w:style>
  <w:style w:type="character" w:styleId="CommentReference">
    <w:name w:val="annotation reference"/>
    <w:basedOn w:val="DefaultParagraphFont"/>
    <w:uiPriority w:val="99"/>
    <w:semiHidden/>
    <w:unhideWhenUsed/>
    <w:rsid w:val="00C74EF1"/>
    <w:rPr>
      <w:sz w:val="16"/>
      <w:szCs w:val="16"/>
    </w:rPr>
  </w:style>
  <w:style w:type="paragraph" w:styleId="CommentText">
    <w:name w:val="annotation text"/>
    <w:basedOn w:val="Normal"/>
    <w:link w:val="CommentTextChar"/>
    <w:uiPriority w:val="99"/>
    <w:unhideWhenUsed/>
    <w:rsid w:val="00C74EF1"/>
  </w:style>
  <w:style w:type="character" w:customStyle="1" w:styleId="CommentTextChar">
    <w:name w:val="Comment Text Char"/>
    <w:basedOn w:val="DefaultParagraphFont"/>
    <w:link w:val="CommentText"/>
    <w:uiPriority w:val="99"/>
    <w:rsid w:val="00C74EF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74EF1"/>
    <w:rPr>
      <w:b/>
      <w:bCs/>
    </w:rPr>
  </w:style>
  <w:style w:type="character" w:customStyle="1" w:styleId="CommentSubjectChar">
    <w:name w:val="Comment Subject Char"/>
    <w:basedOn w:val="CommentTextChar"/>
    <w:link w:val="CommentSubject"/>
    <w:uiPriority w:val="99"/>
    <w:semiHidden/>
    <w:rsid w:val="00C74EF1"/>
    <w:rPr>
      <w:rFonts w:ascii="Cambria" w:hAnsi="Cambria"/>
      <w:b/>
      <w:bCs/>
      <w:lang w:eastAsia="en-US"/>
    </w:rPr>
  </w:style>
  <w:style w:type="paragraph" w:styleId="Revision">
    <w:name w:val="Revision"/>
    <w:hidden/>
    <w:uiPriority w:val="71"/>
    <w:rsid w:val="003E592E"/>
    <w:rPr>
      <w:rFonts w:ascii="Cambria" w:hAnsi="Cambria"/>
      <w:lang w:eastAsia="en-US"/>
    </w:rPr>
  </w:style>
  <w:style w:type="character" w:styleId="UnresolvedMention">
    <w:name w:val="Unresolved Mention"/>
    <w:basedOn w:val="DefaultParagraphFont"/>
    <w:uiPriority w:val="99"/>
    <w:semiHidden/>
    <w:unhideWhenUsed/>
    <w:rsid w:val="00A64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3.JPG"/><Relationship Id="rId39" Type="http://schemas.openxmlformats.org/officeDocument/2006/relationships/hyperlink" Target="https://www.betterhealth.vic.gov.au/health/healthyliving/swimming-keeping-the-water-clean"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yperlink" Target="https://www.betterhealth.vic.gov.au/health/healthyliving/swimming-pools-water-quality" TargetMode="External"/><Relationship Id="rId42" Type="http://schemas.openxmlformats.org/officeDocument/2006/relationships/hyperlink" Target="https://www.betterhealth.vic.gov.au/health/conditionsandtreatments/gastroenteritis-cryptosporidiosis" TargetMode="External"/><Relationship Id="rId47" Type="http://schemas.openxmlformats.org/officeDocument/2006/relationships/hyperlink" Target="https://www.betterhealth.vic.gov.au/health/healthyliving/swimming-keeping-the-water-clea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ewfds.wfds.com.au/ewfds/?th=WUR&amp;N1=WUR1&amp;N2=WUR1" TargetMode="External"/><Relationship Id="rId33" Type="http://schemas.openxmlformats.org/officeDocument/2006/relationships/hyperlink" Target="https://www.betterhealth.vic.gov.au/health/healthyliving/swimming-keeping-the-water-clean" TargetMode="External"/><Relationship Id="rId38" Type="http://schemas.openxmlformats.org/officeDocument/2006/relationships/hyperlink" Target="https://www.health.vic.gov.au/water/cryptosporidium" TargetMode="External"/><Relationship Id="rId46" Type="http://schemas.openxmlformats.org/officeDocument/2006/relationships/hyperlink" Target="https://www.betterhealth.vic.gov.au/health/healthyliving/swimming-keeping-the-water-clea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6.JPG"/><Relationship Id="rId41" Type="http://schemas.openxmlformats.org/officeDocument/2006/relationships/hyperlink" Target="https://www.betterhealth.vic.gov.au/health/healthyliving/swimming-pools-water-qua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water/healthy-swimming" TargetMode="External"/><Relationship Id="rId32" Type="http://schemas.openxmlformats.org/officeDocument/2006/relationships/hyperlink" Target="http://www.betterhealth.vic.gov.au/healthy-swimming" TargetMode="External"/><Relationship Id="rId37" Type="http://schemas.openxmlformats.org/officeDocument/2006/relationships/hyperlink" Target="https://www.health.vic.gov.au/water/cryptosporidium" TargetMode="External"/><Relationship Id="rId40" Type="http://schemas.openxmlformats.org/officeDocument/2006/relationships/hyperlink" Target="https://www.betterhealth.vic.gov.au/health/conditionsandtreatments/gastroenteritis-cryptosporidiosis" TargetMode="External"/><Relationship Id="rId45" Type="http://schemas.openxmlformats.org/officeDocument/2006/relationships/hyperlink" Target="https://www.betterhealth.vic.gov.au/health/healthyliving/swimming-keeping-the-water-clea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water@health.vic.gov.au" TargetMode="External"/><Relationship Id="rId28" Type="http://schemas.openxmlformats.org/officeDocument/2006/relationships/image" Target="media/image5.jpg"/><Relationship Id="rId36" Type="http://schemas.openxmlformats.org/officeDocument/2006/relationships/hyperlink" Target="https://www.health.vic.gov.au/water/healthy-swimming"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betterhealth.vic.gov.au/health/videos/Healthy-swimming" TargetMode="External"/><Relationship Id="rId44" Type="http://schemas.openxmlformats.org/officeDocument/2006/relationships/hyperlink" Target="https://www.betterhealth.vic.gov.au/health/healthyliving/swimming-keeping-the-water-cle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rofile.id.com.au/" TargetMode="External"/><Relationship Id="rId27" Type="http://schemas.openxmlformats.org/officeDocument/2006/relationships/image" Target="media/image4.JPG"/><Relationship Id="rId30" Type="http://schemas.openxmlformats.org/officeDocument/2006/relationships/hyperlink" Target="https://www.betterhealth.vic.gov.au/health/videos/Healthy-swimming" TargetMode="External"/><Relationship Id="rId35" Type="http://schemas.openxmlformats.org/officeDocument/2006/relationships/hyperlink" Target="file:///C:\Users\ssar2711\AppData\Local\Microsoft\Windows\INetCache\Content.Outlook\7J7VPDML\Information%20for%20aquatic%20facilities" TargetMode="External"/><Relationship Id="rId43" Type="http://schemas.openxmlformats.org/officeDocument/2006/relationships/hyperlink" Target="https://www.betterhealth.vic.gov.au/health/conditionsandtreatments/gastroenteritis-cryptosporidiosis"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5D618FF0E8D4280E3D0D634247E79" ma:contentTypeVersion="17" ma:contentTypeDescription="Create a new document." ma:contentTypeScope="" ma:versionID="200edbe873ef867cc6be52a7259dfc02">
  <xsd:schema xmlns:xsd="http://www.w3.org/2001/XMLSchema" xmlns:xs="http://www.w3.org/2001/XMLSchema" xmlns:p="http://schemas.microsoft.com/office/2006/metadata/properties" xmlns:ns2="01170e85-0bf4-44d2-89d2-e3578a1c345b" xmlns:ns3="12d57557-9087-45ef-b67d-448ba8bf74d3" xmlns:ns4="5ce0f2b5-5be5-4508-bce9-d7011ece0659" targetNamespace="http://schemas.microsoft.com/office/2006/metadata/properties" ma:root="true" ma:fieldsID="7b22e00af06ddbf35e39ecf2a56e35c3" ns2:_="" ns3:_="" ns4:_="">
    <xsd:import namespace="01170e85-0bf4-44d2-89d2-e3578a1c345b"/>
    <xsd:import namespace="12d57557-9087-45ef-b67d-448ba8bf74d3"/>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e85-0bf4-44d2-89d2-e3578a1c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57557-9087-45ef-b67d-448ba8bf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68111f-0473-4f39-90c4-d75b6831a207}" ma:internalName="TaxCatchAll" ma:showField="CatchAllData" ma:web="12d57557-9087-45ef-b67d-448ba8bf7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1170e85-0bf4-44d2-89d2-e3578a1c34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C3D9-7F70-463D-8C26-A3DAADF20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e85-0bf4-44d2-89d2-e3578a1c345b"/>
    <ds:schemaRef ds:uri="12d57557-9087-45ef-b67d-448ba8bf74d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823DA-7424-4AEB-B8EE-79FCD6D8E0E2}">
  <ds:schemaRefs>
    <ds:schemaRef ds:uri="http://schemas.microsoft.com/sharepoint/v3/contenttype/forms"/>
  </ds:schemaRefs>
</ds:datastoreItem>
</file>

<file path=customXml/itemProps3.xml><?xml version="1.0" encoding="utf-8"?>
<ds:datastoreItem xmlns:ds="http://schemas.openxmlformats.org/officeDocument/2006/customXml" ds:itemID="{7CAF28DC-79F3-48CD-81C9-D6A523A392D2}">
  <ds:schemaRefs>
    <ds:schemaRef ds:uri="http://schemas.microsoft.com/office/2006/metadata/properties"/>
    <ds:schemaRef ds:uri="http://schemas.microsoft.com/office/infopath/2007/PartnerControls"/>
    <ds:schemaRef ds:uri="5ce0f2b5-5be5-4508-bce9-d7011ece0659"/>
    <ds:schemaRef ds:uri="01170e85-0bf4-44d2-89d2-e3578a1c345b"/>
  </ds:schemaRefs>
</ds:datastoreItem>
</file>

<file path=customXml/itemProps4.xml><?xml version="1.0" encoding="utf-8"?>
<ds:datastoreItem xmlns:ds="http://schemas.openxmlformats.org/officeDocument/2006/customXml" ds:itemID="{FEA6A677-A1FD-4B85-BFC4-62D42BB2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22942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plan template for aquatic facilities - 2023</dc:title>
  <dc:creator>rpoo1210</dc:creator>
  <cp:lastModifiedBy>Suzie Sarkis (Health)</cp:lastModifiedBy>
  <cp:revision>3</cp:revision>
  <cp:lastPrinted>2015-08-21T03:17:00Z</cp:lastPrinted>
  <dcterms:created xsi:type="dcterms:W3CDTF">2023-12-14T23:50:00Z</dcterms:created>
  <dcterms:modified xsi:type="dcterms:W3CDTF">2023-12-14T23:58:00Z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0x010100C0E5D618FF0E8D4280E3D0D634247E79</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2023-12-14T23:58:50Z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89dc7a9b-27c7-4177-9e7b-49b84c66ba1e</vt:lpwstr>
  </property>
  <property fmtid="{D5CDD505-2E9C-101B-9397-08002B2CF9AE}" pid="11" name="MSIP_Label_43e64453-338c-4f93-8a4d-0039a0a41f2a_ContentBits">
    <vt:lpwstr>2</vt:lpwstr>
  </property>
</Properties>
</file>