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73C0D829" w:rsidR="003B5733" w:rsidRPr="00BE0CE7" w:rsidRDefault="002A2B85" w:rsidP="003B5733">
            <w:pPr>
              <w:pStyle w:val="Documenttitle"/>
              <w:rPr>
                <w:b w:val="0"/>
                <w:bCs/>
              </w:rPr>
            </w:pPr>
            <w:r w:rsidRPr="00BE0CE7">
              <w:rPr>
                <w:b w:val="0"/>
                <w:bCs/>
              </w:rPr>
              <w:t>202</w:t>
            </w:r>
            <w:r w:rsidR="00664435">
              <w:rPr>
                <w:b w:val="0"/>
                <w:bCs/>
              </w:rPr>
              <w:t>3</w:t>
            </w:r>
            <w:r w:rsidR="005B24F9" w:rsidRPr="00BE0CE7">
              <w:rPr>
                <w:b w:val="0"/>
                <w:bCs/>
              </w:rPr>
              <w:t>-</w:t>
            </w:r>
            <w:r w:rsidRPr="00BE0CE7">
              <w:rPr>
                <w:b w:val="0"/>
                <w:bCs/>
              </w:rPr>
              <w:t>202</w:t>
            </w:r>
            <w:r w:rsidR="00664435">
              <w:rPr>
                <w:b w:val="0"/>
                <w:bCs/>
              </w:rPr>
              <w:t>4</w:t>
            </w:r>
            <w:r w:rsidRPr="00BE0CE7">
              <w:rPr>
                <w:b w:val="0"/>
                <w:bCs/>
              </w:rPr>
              <w:t xml:space="preserve"> </w:t>
            </w:r>
            <w:r w:rsidR="00E32565" w:rsidRPr="00BE0CE7">
              <w:rPr>
                <w:rFonts w:eastAsia="Times"/>
                <w:b w:val="0"/>
                <w:bCs/>
              </w:rPr>
              <w:t>fines and penalties</w:t>
            </w:r>
            <w:r w:rsidR="00766154">
              <w:rPr>
                <w:rFonts w:eastAsia="Times"/>
                <w:b w:val="0"/>
                <w:bCs/>
              </w:rPr>
              <w:t xml:space="preserve">: </w:t>
            </w:r>
            <w:r w:rsidR="00E32565" w:rsidRPr="00BE0CE7">
              <w:rPr>
                <w:rFonts w:eastAsia="Times"/>
                <w:b w:val="0"/>
                <w:bCs/>
              </w:rPr>
              <w:t>therapeutic goods</w:t>
            </w:r>
          </w:p>
        </w:tc>
      </w:tr>
    </w:tbl>
    <w:p w14:paraId="528D159A" w14:textId="0B0F6468" w:rsidR="002A2B85" w:rsidRPr="00EA03EB" w:rsidRDefault="002A2B85" w:rsidP="002A2B85">
      <w:pPr>
        <w:pStyle w:val="DHHSbody"/>
      </w:pPr>
      <w:r w:rsidRPr="00EA03EB">
        <w:t xml:space="preserve">This document is an annually updated publication of the indexation of </w:t>
      </w:r>
      <w:r w:rsidR="00652488">
        <w:t xml:space="preserve">fines and penalties </w:t>
      </w:r>
      <w:r w:rsidRPr="00EA03EB">
        <w:t>for the reference of the general public.</w:t>
      </w:r>
    </w:p>
    <w:p w14:paraId="5872C207" w14:textId="33779704" w:rsidR="00162CA9" w:rsidRDefault="00911AD0" w:rsidP="00E32565">
      <w:pPr>
        <w:pStyle w:val="Heading1"/>
      </w:pPr>
      <w:r w:rsidRPr="00911AD0">
        <w:t>Therapeutic Goods (Victoria) Act 2010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1762"/>
        <w:gridCol w:w="5388"/>
        <w:gridCol w:w="1512"/>
        <w:gridCol w:w="1512"/>
      </w:tblGrid>
      <w:tr w:rsidR="00A3517D" w:rsidRPr="006314FA" w14:paraId="5FA89604" w14:textId="3E7B2D62" w:rsidTr="00A3517D">
        <w:trPr>
          <w:trHeight w:val="510"/>
          <w:tblHeader/>
        </w:trPr>
        <w:tc>
          <w:tcPr>
            <w:tcW w:w="866" w:type="pct"/>
          </w:tcPr>
          <w:p w14:paraId="666C78BB" w14:textId="44B5FDD3" w:rsidR="00A3517D" w:rsidRPr="006314FA" w:rsidRDefault="00A3517D" w:rsidP="00820C3D">
            <w:pPr>
              <w:pStyle w:val="DHHStablecolhead"/>
              <w:rPr>
                <w:lang w:eastAsia="en-AU"/>
              </w:rPr>
            </w:pPr>
            <w:r w:rsidRPr="006314FA">
              <w:rPr>
                <w:lang w:eastAsia="en-AU"/>
              </w:rPr>
              <w:t>Therapeutic Goods (</w:t>
            </w:r>
            <w:r w:rsidRPr="006531A2">
              <w:rPr>
                <w:lang w:eastAsia="en-AU"/>
              </w:rPr>
              <w:t>Victoria</w:t>
            </w:r>
            <w:r w:rsidRPr="006314FA">
              <w:rPr>
                <w:lang w:eastAsia="en-AU"/>
              </w:rPr>
              <w:t>) Act 2010</w:t>
            </w:r>
            <w:r>
              <w:rPr>
                <w:lang w:eastAsia="en-AU"/>
              </w:rPr>
              <w:t xml:space="preserve">, section </w:t>
            </w:r>
          </w:p>
        </w:tc>
        <w:tc>
          <w:tcPr>
            <w:tcW w:w="2648" w:type="pct"/>
            <w:hideMark/>
          </w:tcPr>
          <w:p w14:paraId="54C46ECA" w14:textId="773B38C9" w:rsidR="00A3517D" w:rsidRPr="006314FA" w:rsidRDefault="00A3517D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Description</w:t>
            </w:r>
          </w:p>
        </w:tc>
        <w:tc>
          <w:tcPr>
            <w:tcW w:w="743" w:type="pct"/>
            <w:hideMark/>
          </w:tcPr>
          <w:p w14:paraId="09A6D0E5" w14:textId="59A750B6" w:rsidR="00A3517D" w:rsidRPr="006314FA" w:rsidRDefault="00A3517D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2022-2023 Penalty amount</w:t>
            </w:r>
          </w:p>
        </w:tc>
        <w:tc>
          <w:tcPr>
            <w:tcW w:w="743" w:type="pct"/>
          </w:tcPr>
          <w:p w14:paraId="1688E990" w14:textId="1252E6B6" w:rsidR="00A3517D" w:rsidRDefault="00A3517D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2023-2024 Penalty amount</w:t>
            </w:r>
          </w:p>
        </w:tc>
      </w:tr>
      <w:tr w:rsidR="00A3517D" w:rsidRPr="006314FA" w14:paraId="6F7BB453" w14:textId="6036B311" w:rsidTr="00A3517D">
        <w:trPr>
          <w:trHeight w:val="510"/>
        </w:trPr>
        <w:tc>
          <w:tcPr>
            <w:tcW w:w="866" w:type="pct"/>
          </w:tcPr>
          <w:p w14:paraId="1FEA0EB6" w14:textId="7F0A55F9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20(1) Hawking of therapeutic goods</w:t>
            </w:r>
          </w:p>
        </w:tc>
        <w:tc>
          <w:tcPr>
            <w:tcW w:w="2648" w:type="pct"/>
            <w:hideMark/>
          </w:tcPr>
          <w:p w14:paraId="4805DFA1" w14:textId="6AC1C3FA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>
              <w:t>Subject to subsection (2), a person must not, without the written consent of the Victorian Secretary, knowingly supply therapeutic goods in a street or from house to house.</w:t>
            </w:r>
          </w:p>
        </w:tc>
        <w:tc>
          <w:tcPr>
            <w:tcW w:w="743" w:type="pct"/>
            <w:hideMark/>
          </w:tcPr>
          <w:p w14:paraId="383F4D0D" w14:textId="3956F503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$</w:t>
            </w:r>
            <w:r w:rsidRPr="00187E3D">
              <w:rPr>
                <w:lang w:eastAsia="en-AU"/>
              </w:rPr>
              <w:t>1,849</w:t>
            </w:r>
          </w:p>
        </w:tc>
        <w:tc>
          <w:tcPr>
            <w:tcW w:w="743" w:type="pct"/>
          </w:tcPr>
          <w:p w14:paraId="2D809002" w14:textId="45237078" w:rsidR="00A3517D" w:rsidRPr="006314FA" w:rsidRDefault="004D7DF0" w:rsidP="002E560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DE69CE">
              <w:rPr>
                <w:lang w:eastAsia="en-AU"/>
              </w:rPr>
              <w:t>1,923</w:t>
            </w:r>
          </w:p>
        </w:tc>
      </w:tr>
      <w:tr w:rsidR="00A3517D" w:rsidRPr="006314FA" w14:paraId="765EEA42" w14:textId="1D5CCB5F" w:rsidTr="00A3517D">
        <w:trPr>
          <w:trHeight w:val="510"/>
        </w:trPr>
        <w:tc>
          <w:tcPr>
            <w:tcW w:w="866" w:type="pct"/>
          </w:tcPr>
          <w:p w14:paraId="35668422" w14:textId="638950D9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21(1) Supply by vending machine (must not install or supply)</w:t>
            </w:r>
          </w:p>
        </w:tc>
        <w:tc>
          <w:tcPr>
            <w:tcW w:w="2648" w:type="pct"/>
            <w:hideMark/>
          </w:tcPr>
          <w:p w14:paraId="77C1D4BA" w14:textId="058A0B60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>
              <w:t>A person must not, without the written consent of the Victorian Secretary, knowingly install a vending machine for the supply of therapeutic goods, whether in premises under the person's control or elsewhere.</w:t>
            </w:r>
          </w:p>
        </w:tc>
        <w:tc>
          <w:tcPr>
            <w:tcW w:w="743" w:type="pct"/>
            <w:hideMark/>
          </w:tcPr>
          <w:p w14:paraId="551088DA" w14:textId="334A897D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$</w:t>
            </w:r>
            <w:r w:rsidRPr="00187E3D">
              <w:rPr>
                <w:lang w:eastAsia="en-AU"/>
              </w:rPr>
              <w:t>1,849</w:t>
            </w:r>
          </w:p>
        </w:tc>
        <w:tc>
          <w:tcPr>
            <w:tcW w:w="743" w:type="pct"/>
          </w:tcPr>
          <w:p w14:paraId="0BF2CC5D" w14:textId="4DC11B57" w:rsidR="00A3517D" w:rsidRPr="006314FA" w:rsidRDefault="00CD5944" w:rsidP="002E560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1,923</w:t>
            </w:r>
          </w:p>
        </w:tc>
      </w:tr>
      <w:tr w:rsidR="00A3517D" w:rsidRPr="006314FA" w14:paraId="6BD9BB48" w14:textId="4E021E1A" w:rsidTr="00A3517D">
        <w:trPr>
          <w:trHeight w:val="510"/>
        </w:trPr>
        <w:tc>
          <w:tcPr>
            <w:tcW w:w="866" w:type="pct"/>
          </w:tcPr>
          <w:p w14:paraId="30DBD57A" w14:textId="0B221D34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21(2) Supply by vending machine (must not permit installation or supply)</w:t>
            </w:r>
          </w:p>
        </w:tc>
        <w:tc>
          <w:tcPr>
            <w:tcW w:w="2648" w:type="pct"/>
            <w:hideMark/>
          </w:tcPr>
          <w:p w14:paraId="324DE8BA" w14:textId="1AB6AC82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>
              <w:t>A person must not, without the written consent of the Victorian Secretary, knowingly supply therapeutic goods by means of a vending machine, whether in premises under the person's control or elsewhere.</w:t>
            </w:r>
          </w:p>
        </w:tc>
        <w:tc>
          <w:tcPr>
            <w:tcW w:w="743" w:type="pct"/>
            <w:hideMark/>
          </w:tcPr>
          <w:p w14:paraId="1F9D2D26" w14:textId="3EA29247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$</w:t>
            </w:r>
            <w:r w:rsidRPr="00187E3D">
              <w:rPr>
                <w:lang w:eastAsia="en-AU"/>
              </w:rPr>
              <w:t>1,849</w:t>
            </w:r>
          </w:p>
        </w:tc>
        <w:tc>
          <w:tcPr>
            <w:tcW w:w="743" w:type="pct"/>
          </w:tcPr>
          <w:p w14:paraId="42499EC4" w14:textId="4AC69957" w:rsidR="00A3517D" w:rsidRPr="006314FA" w:rsidRDefault="00CD5944" w:rsidP="002E560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1,923</w:t>
            </w:r>
          </w:p>
        </w:tc>
      </w:tr>
      <w:tr w:rsidR="00A3517D" w:rsidRPr="006314FA" w14:paraId="4912CC80" w14:textId="32FA3C63" w:rsidTr="00A3517D">
        <w:trPr>
          <w:trHeight w:val="510"/>
        </w:trPr>
        <w:tc>
          <w:tcPr>
            <w:tcW w:w="866" w:type="pct"/>
          </w:tcPr>
          <w:p w14:paraId="27C55384" w14:textId="4801AF2E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21(3) Supply by vending machine (install vending machine in premises under their control)</w:t>
            </w:r>
          </w:p>
        </w:tc>
        <w:tc>
          <w:tcPr>
            <w:tcW w:w="2648" w:type="pct"/>
            <w:hideMark/>
          </w:tcPr>
          <w:p w14:paraId="1AF2A701" w14:textId="64C6ED22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>
              <w:t>A person must not, without the written consent of the Victorian Secretary, knowingly permit a vending machine for the supply of therapeutic goods to be installed on premises owned or occupied by that person.</w:t>
            </w:r>
          </w:p>
        </w:tc>
        <w:tc>
          <w:tcPr>
            <w:tcW w:w="743" w:type="pct"/>
            <w:hideMark/>
          </w:tcPr>
          <w:p w14:paraId="3F876AA3" w14:textId="51E0D392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$</w:t>
            </w:r>
            <w:r w:rsidRPr="00187E3D">
              <w:rPr>
                <w:lang w:eastAsia="en-AU"/>
              </w:rPr>
              <w:t>1,849</w:t>
            </w:r>
          </w:p>
        </w:tc>
        <w:tc>
          <w:tcPr>
            <w:tcW w:w="743" w:type="pct"/>
          </w:tcPr>
          <w:p w14:paraId="44EB6D31" w14:textId="15FB4619" w:rsidR="00A3517D" w:rsidRPr="006314FA" w:rsidRDefault="00CD5944" w:rsidP="002E560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1,923</w:t>
            </w:r>
          </w:p>
        </w:tc>
      </w:tr>
      <w:tr w:rsidR="00A3517D" w:rsidRPr="006314FA" w14:paraId="0138A7FA" w14:textId="57287F15" w:rsidTr="00A3517D">
        <w:trPr>
          <w:trHeight w:val="510"/>
        </w:trPr>
        <w:tc>
          <w:tcPr>
            <w:tcW w:w="866" w:type="pct"/>
          </w:tcPr>
          <w:p w14:paraId="22B96A13" w14:textId="54C1C68B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21(4) Supply by vending machine (must not place in vending machine under their control)</w:t>
            </w:r>
          </w:p>
        </w:tc>
        <w:tc>
          <w:tcPr>
            <w:tcW w:w="2648" w:type="pct"/>
            <w:hideMark/>
          </w:tcPr>
          <w:p w14:paraId="713C29CE" w14:textId="4342D033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>
              <w:t>A person must not, without the written consent of the Victorian Secretary, knowingly permit therapeutic goods to be placed in a vending machine under that person's control.</w:t>
            </w:r>
          </w:p>
        </w:tc>
        <w:tc>
          <w:tcPr>
            <w:tcW w:w="743" w:type="pct"/>
            <w:hideMark/>
          </w:tcPr>
          <w:p w14:paraId="66DE8246" w14:textId="3A264C97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$</w:t>
            </w:r>
            <w:r w:rsidRPr="00187E3D">
              <w:rPr>
                <w:lang w:eastAsia="en-AU"/>
              </w:rPr>
              <w:t>1,849</w:t>
            </w:r>
          </w:p>
        </w:tc>
        <w:tc>
          <w:tcPr>
            <w:tcW w:w="743" w:type="pct"/>
          </w:tcPr>
          <w:p w14:paraId="47A036EC" w14:textId="56D5D7B3" w:rsidR="00A3517D" w:rsidRPr="006314FA" w:rsidRDefault="00CD5944" w:rsidP="002E560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1,923</w:t>
            </w:r>
          </w:p>
        </w:tc>
      </w:tr>
      <w:tr w:rsidR="00A3517D" w:rsidRPr="006314FA" w14:paraId="7F2F3FEA" w14:textId="64852F4C" w:rsidTr="00A3517D">
        <w:trPr>
          <w:trHeight w:val="510"/>
        </w:trPr>
        <w:tc>
          <w:tcPr>
            <w:tcW w:w="866" w:type="pct"/>
          </w:tcPr>
          <w:p w14:paraId="004A7845" w14:textId="3A424A04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41(1) False or misleading information (response to a request or requirement</w:t>
            </w:r>
          </w:p>
        </w:tc>
        <w:tc>
          <w:tcPr>
            <w:tcW w:w="2648" w:type="pct"/>
            <w:hideMark/>
          </w:tcPr>
          <w:p w14:paraId="7590CE8D" w14:textId="25438299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>
              <w:t>A person must not, in response to a request or requirement under section 40(1)(d) or 40(1)(e), give information that the person knows to be false or misleading in a material detail.</w:t>
            </w:r>
          </w:p>
        </w:tc>
        <w:tc>
          <w:tcPr>
            <w:tcW w:w="743" w:type="pct"/>
            <w:hideMark/>
          </w:tcPr>
          <w:p w14:paraId="6CF7F2EC" w14:textId="2EF6B50D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$</w:t>
            </w:r>
            <w:r w:rsidRPr="00525357">
              <w:rPr>
                <w:lang w:eastAsia="en-AU"/>
              </w:rPr>
              <w:t>3,698</w:t>
            </w:r>
          </w:p>
        </w:tc>
        <w:tc>
          <w:tcPr>
            <w:tcW w:w="743" w:type="pct"/>
          </w:tcPr>
          <w:p w14:paraId="6474667A" w14:textId="07E448E0" w:rsidR="00A3517D" w:rsidRPr="006314FA" w:rsidRDefault="00867845" w:rsidP="002E560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$3,846</w:t>
            </w:r>
          </w:p>
        </w:tc>
      </w:tr>
      <w:tr w:rsidR="00A3517D" w:rsidRPr="006314FA" w14:paraId="1AEBFF0C" w14:textId="27B9C176" w:rsidTr="00A3517D">
        <w:trPr>
          <w:trHeight w:val="454"/>
        </w:trPr>
        <w:tc>
          <w:tcPr>
            <w:tcW w:w="866" w:type="pct"/>
          </w:tcPr>
          <w:p w14:paraId="1AB0844F" w14:textId="1879D960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 xml:space="preserve">41(2) False or misleading information </w:t>
            </w:r>
            <w:r w:rsidRPr="006314FA">
              <w:rPr>
                <w:lang w:eastAsia="en-AU"/>
              </w:rPr>
              <w:lastRenderedPageBreak/>
              <w:t>(produce a document)</w:t>
            </w:r>
          </w:p>
        </w:tc>
        <w:tc>
          <w:tcPr>
            <w:tcW w:w="2648" w:type="pct"/>
            <w:hideMark/>
          </w:tcPr>
          <w:p w14:paraId="52B401B2" w14:textId="3E7D3B88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>
              <w:lastRenderedPageBreak/>
              <w:t xml:space="preserve">A person must not, in response to a request or requirement under section 40(1)(d) or 40(1)(e) produce a document that the person knows to be false or misleading in a material detail without— (a) indicating the respect in </w:t>
            </w:r>
            <w:r>
              <w:lastRenderedPageBreak/>
              <w:t>which it is false or misleading; and (b) if practicable, providing correct information</w:t>
            </w:r>
          </w:p>
        </w:tc>
        <w:tc>
          <w:tcPr>
            <w:tcW w:w="743" w:type="pct"/>
            <w:hideMark/>
          </w:tcPr>
          <w:p w14:paraId="6C3A7D76" w14:textId="14BDF0D1" w:rsidR="00A3517D" w:rsidRPr="006314FA" w:rsidRDefault="00A3517D" w:rsidP="002E5607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lastRenderedPageBreak/>
              <w:t>$</w:t>
            </w:r>
            <w:r w:rsidRPr="00525357">
              <w:rPr>
                <w:lang w:eastAsia="en-AU"/>
              </w:rPr>
              <w:t>3,698</w:t>
            </w:r>
          </w:p>
        </w:tc>
        <w:tc>
          <w:tcPr>
            <w:tcW w:w="743" w:type="pct"/>
          </w:tcPr>
          <w:p w14:paraId="1C3F9839" w14:textId="056C9C6F" w:rsidR="00A3517D" w:rsidRPr="006314FA" w:rsidRDefault="00867845" w:rsidP="002E5607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$3,846</w:t>
            </w:r>
          </w:p>
        </w:tc>
      </w:tr>
      <w:tr w:rsidR="00A3517D" w:rsidRPr="006314FA" w14:paraId="3176865A" w14:textId="5B677BA3" w:rsidTr="00A3517D">
        <w:trPr>
          <w:trHeight w:val="510"/>
        </w:trPr>
        <w:tc>
          <w:tcPr>
            <w:tcW w:w="866" w:type="pct"/>
          </w:tcPr>
          <w:p w14:paraId="5E1FE0FF" w14:textId="367E73F2" w:rsidR="00A3517D" w:rsidRPr="006314FA" w:rsidRDefault="00A3517D" w:rsidP="00820C3D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49 Offence to hinder or obstruct Victorian authorised person</w:t>
            </w:r>
          </w:p>
        </w:tc>
        <w:tc>
          <w:tcPr>
            <w:tcW w:w="2648" w:type="pct"/>
            <w:hideMark/>
          </w:tcPr>
          <w:p w14:paraId="6AA4277A" w14:textId="472B71D5" w:rsidR="00A3517D" w:rsidRPr="006314FA" w:rsidRDefault="00A3517D" w:rsidP="00820C3D">
            <w:pPr>
              <w:pStyle w:val="DHHStabletext"/>
              <w:rPr>
                <w:lang w:eastAsia="en-AU"/>
              </w:rPr>
            </w:pPr>
            <w:r>
              <w:t>A person must not, without reasonable excuse, hinder or obstruct a Victorian authorised person who is exercising a power under this Part.</w:t>
            </w:r>
          </w:p>
        </w:tc>
        <w:tc>
          <w:tcPr>
            <w:tcW w:w="743" w:type="pct"/>
            <w:hideMark/>
          </w:tcPr>
          <w:p w14:paraId="1F238A1F" w14:textId="6CA3E3E1" w:rsidR="00A3517D" w:rsidRPr="006314FA" w:rsidRDefault="00A3517D" w:rsidP="00820C3D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$</w:t>
            </w:r>
            <w:r w:rsidRPr="00525357">
              <w:rPr>
                <w:lang w:eastAsia="en-AU"/>
              </w:rPr>
              <w:t>11,095</w:t>
            </w:r>
          </w:p>
        </w:tc>
        <w:tc>
          <w:tcPr>
            <w:tcW w:w="743" w:type="pct"/>
          </w:tcPr>
          <w:p w14:paraId="2BFEFC0D" w14:textId="7B51ABBF" w:rsidR="00A3517D" w:rsidRPr="006314FA" w:rsidRDefault="008837D6" w:rsidP="00820C3D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$11,53</w:t>
            </w:r>
            <w:r w:rsidR="00E419E9">
              <w:rPr>
                <w:lang w:eastAsia="en-AU"/>
              </w:rPr>
              <w:t>9</w:t>
            </w:r>
          </w:p>
        </w:tc>
      </w:tr>
    </w:tbl>
    <w:p w14:paraId="2411AA71" w14:textId="57DB6AE6" w:rsidR="00911AD0" w:rsidRDefault="00911AD0" w:rsidP="00162CA9">
      <w:pPr>
        <w:pStyle w:val="Body"/>
      </w:pPr>
    </w:p>
    <w:p w14:paraId="32A67404" w14:textId="77777777" w:rsidR="002E5607" w:rsidRPr="00F32368" w:rsidRDefault="002E5607" w:rsidP="00C65B7E">
      <w:pPr>
        <w:pStyle w:val="Body"/>
      </w:pPr>
    </w:p>
    <w:tbl>
      <w:tblPr>
        <w:tblStyle w:val="TableGrid"/>
        <w:tblW w:w="5000" w:type="pct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65B7E" w14:paraId="4FBE9EB5" w14:textId="77777777" w:rsidTr="00E32565">
        <w:tc>
          <w:tcPr>
            <w:tcW w:w="5000" w:type="pct"/>
          </w:tcPr>
          <w:p w14:paraId="0EC335E5" w14:textId="77777777" w:rsidR="00BE0CE7" w:rsidRPr="0055119B" w:rsidRDefault="00BE0CE7" w:rsidP="00BE0CE7">
            <w:pPr>
              <w:pStyle w:val="Accessibilitypara"/>
            </w:pPr>
            <w:r w:rsidRPr="00F80DA0"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5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71F7497C" w14:textId="77777777" w:rsidR="00BE0CE7" w:rsidRDefault="00BE0CE7" w:rsidP="00BE0CE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6CB1C33" w14:textId="77777777" w:rsidR="00BE0CE7" w:rsidRDefault="00BE0CE7" w:rsidP="00BE0CE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0" w:name="_Hlk62746129"/>
          </w:p>
          <w:p w14:paraId="290597A3" w14:textId="77777777" w:rsidR="00BE0CE7" w:rsidRPr="00797D57" w:rsidRDefault="00BE0CE7" w:rsidP="00BE0CE7">
            <w:pPr>
              <w:pStyle w:val="Imprint"/>
              <w:rPr>
                <w:highlight w:val="yellow"/>
              </w:rPr>
            </w:pPr>
          </w:p>
          <w:p w14:paraId="56492934" w14:textId="7B6D4E02" w:rsidR="00C65B7E" w:rsidRDefault="00BE0CE7" w:rsidP="00BE0CE7">
            <w:pPr>
              <w:pStyle w:val="Imprint"/>
            </w:pPr>
            <w:r w:rsidRPr="00F80DA0">
              <w:t xml:space="preserve">Available at </w:t>
            </w:r>
            <w:hyperlink r:id="rId16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0"/>
          </w:p>
        </w:tc>
      </w:tr>
    </w:tbl>
    <w:p w14:paraId="5EDB7865" w14:textId="77777777" w:rsidR="00C65B7E" w:rsidRDefault="00C65B7E" w:rsidP="00C65B7E">
      <w:pPr>
        <w:pStyle w:val="Body"/>
      </w:pPr>
    </w:p>
    <w:p w14:paraId="46962EDA" w14:textId="77777777" w:rsidR="00C65B7E" w:rsidRDefault="00C65B7E" w:rsidP="00162CA9">
      <w:pPr>
        <w:pStyle w:val="Body"/>
      </w:pPr>
    </w:p>
    <w:sectPr w:rsidR="00C65B7E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4FA9" w14:textId="77777777" w:rsidR="00F50A58" w:rsidRDefault="00F50A58">
      <w:r>
        <w:separator/>
      </w:r>
    </w:p>
  </w:endnote>
  <w:endnote w:type="continuationSeparator" w:id="0">
    <w:p w14:paraId="668651AA" w14:textId="77777777" w:rsidR="00F50A58" w:rsidRDefault="00F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8368" w14:textId="535251D8" w:rsidR="00373890" w:rsidRPr="00F65AA9" w:rsidRDefault="002A2B8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81A9C05" wp14:editId="47DB8D2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3" name="MSIPCM8716453d894ffe8c1ce7bfe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FE54FF" w14:textId="75EA3B61" w:rsidR="002A2B85" w:rsidRPr="002A2B85" w:rsidRDefault="002A2B85" w:rsidP="002A2B8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2B8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9C05" id="_x0000_t202" coordsize="21600,21600" o:spt="202" path="m,l,21600r21600,l21600,xe">
              <v:stroke joinstyle="miter"/>
              <v:path gradientshapeok="t" o:connecttype="rect"/>
            </v:shapetype>
            <v:shape id="MSIPCM8716453d894ffe8c1ce7bfe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5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7AFE54FF" w14:textId="75EA3B61" w:rsidR="002A2B85" w:rsidRPr="002A2B85" w:rsidRDefault="002A2B85" w:rsidP="002A2B8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2B8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0651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1BBB" w14:textId="77777777" w:rsidR="00F50A58" w:rsidRDefault="00F50A58" w:rsidP="002862F1">
      <w:pPr>
        <w:spacing w:before="120"/>
      </w:pPr>
      <w:r>
        <w:separator/>
      </w:r>
    </w:p>
  </w:footnote>
  <w:footnote w:type="continuationSeparator" w:id="0">
    <w:p w14:paraId="68989EBD" w14:textId="77777777" w:rsidR="00F50A58" w:rsidRDefault="00F5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4E2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988417">
    <w:abstractNumId w:val="10"/>
  </w:num>
  <w:num w:numId="2" w16cid:durableId="1974407621">
    <w:abstractNumId w:val="17"/>
  </w:num>
  <w:num w:numId="3" w16cid:durableId="2626864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07243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102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71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947529">
    <w:abstractNumId w:val="21"/>
  </w:num>
  <w:num w:numId="8" w16cid:durableId="1998532859">
    <w:abstractNumId w:val="16"/>
  </w:num>
  <w:num w:numId="9" w16cid:durableId="849685339">
    <w:abstractNumId w:val="20"/>
  </w:num>
  <w:num w:numId="10" w16cid:durableId="15741940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4239005">
    <w:abstractNumId w:val="22"/>
  </w:num>
  <w:num w:numId="12" w16cid:durableId="14015589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192533">
    <w:abstractNumId w:val="18"/>
  </w:num>
  <w:num w:numId="14" w16cid:durableId="1880119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98953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53622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6801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9514202">
    <w:abstractNumId w:val="24"/>
  </w:num>
  <w:num w:numId="19" w16cid:durableId="5937800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593491">
    <w:abstractNumId w:val="14"/>
  </w:num>
  <w:num w:numId="21" w16cid:durableId="554705285">
    <w:abstractNumId w:val="12"/>
  </w:num>
  <w:num w:numId="22" w16cid:durableId="4236459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2282910">
    <w:abstractNumId w:val="15"/>
  </w:num>
  <w:num w:numId="24" w16cid:durableId="751780696">
    <w:abstractNumId w:val="25"/>
  </w:num>
  <w:num w:numId="25" w16cid:durableId="642656815">
    <w:abstractNumId w:val="23"/>
  </w:num>
  <w:num w:numId="26" w16cid:durableId="1458329023">
    <w:abstractNumId w:val="19"/>
  </w:num>
  <w:num w:numId="27" w16cid:durableId="1753624120">
    <w:abstractNumId w:val="11"/>
  </w:num>
  <w:num w:numId="28" w16cid:durableId="1501039040">
    <w:abstractNumId w:val="26"/>
  </w:num>
  <w:num w:numId="29" w16cid:durableId="253782067">
    <w:abstractNumId w:val="9"/>
  </w:num>
  <w:num w:numId="30" w16cid:durableId="1844735071">
    <w:abstractNumId w:val="7"/>
  </w:num>
  <w:num w:numId="31" w16cid:durableId="339620494">
    <w:abstractNumId w:val="6"/>
  </w:num>
  <w:num w:numId="32" w16cid:durableId="888687932">
    <w:abstractNumId w:val="5"/>
  </w:num>
  <w:num w:numId="33" w16cid:durableId="463549057">
    <w:abstractNumId w:val="4"/>
  </w:num>
  <w:num w:numId="34" w16cid:durableId="558594583">
    <w:abstractNumId w:val="8"/>
  </w:num>
  <w:num w:numId="35" w16cid:durableId="583074869">
    <w:abstractNumId w:val="3"/>
  </w:num>
  <w:num w:numId="36" w16cid:durableId="12997579">
    <w:abstractNumId w:val="2"/>
  </w:num>
  <w:num w:numId="37" w16cid:durableId="1281111483">
    <w:abstractNumId w:val="1"/>
  </w:num>
  <w:num w:numId="38" w16cid:durableId="399257643">
    <w:abstractNumId w:val="0"/>
  </w:num>
  <w:num w:numId="39" w16cid:durableId="19910120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0F5D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2B85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607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7DF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0CE3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24F9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488"/>
    <w:rsid w:val="006531A2"/>
    <w:rsid w:val="006557A7"/>
    <w:rsid w:val="00656290"/>
    <w:rsid w:val="006608D8"/>
    <w:rsid w:val="006621D7"/>
    <w:rsid w:val="0066302A"/>
    <w:rsid w:val="00664435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154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845"/>
    <w:rsid w:val="00867D9D"/>
    <w:rsid w:val="00872E0A"/>
    <w:rsid w:val="00873594"/>
    <w:rsid w:val="00875285"/>
    <w:rsid w:val="008837D6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1AD0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48EE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256"/>
    <w:rsid w:val="009E496F"/>
    <w:rsid w:val="009E4B0D"/>
    <w:rsid w:val="009E5250"/>
    <w:rsid w:val="009E7F92"/>
    <w:rsid w:val="009F02A3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517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5619"/>
    <w:rsid w:val="00BB7A10"/>
    <w:rsid w:val="00BC3E8F"/>
    <w:rsid w:val="00BC60BE"/>
    <w:rsid w:val="00BC63D9"/>
    <w:rsid w:val="00BC7468"/>
    <w:rsid w:val="00BC7D4F"/>
    <w:rsid w:val="00BC7ED7"/>
    <w:rsid w:val="00BD2850"/>
    <w:rsid w:val="00BE0CE7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5B7E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5944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458"/>
    <w:rsid w:val="00DE2D04"/>
    <w:rsid w:val="00DE3250"/>
    <w:rsid w:val="00DE451A"/>
    <w:rsid w:val="00DE6028"/>
    <w:rsid w:val="00DE69CE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2565"/>
    <w:rsid w:val="00E33237"/>
    <w:rsid w:val="00E40181"/>
    <w:rsid w:val="00E419E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1963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A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1917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C2FC488"/>
  <w15:docId w15:val="{BA66A115-DAC6-244B-9310-2F921A8D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2A2B85"/>
    <w:pPr>
      <w:spacing w:after="120" w:line="270" w:lineRule="atLeast"/>
    </w:pPr>
    <w:rPr>
      <w:rFonts w:ascii="Arial" w:eastAsia="Times" w:hAnsi="Arial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2A2B85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tabletext">
    <w:name w:val="DHHS table text"/>
    <w:uiPriority w:val="3"/>
    <w:qFormat/>
    <w:rsid w:val="002A2B85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2A2B85"/>
    <w:pPr>
      <w:spacing w:before="80" w:after="60"/>
    </w:pPr>
    <w:rPr>
      <w:rFonts w:ascii="Arial" w:hAnsi="Arial"/>
      <w:b/>
      <w:color w:val="53565A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9E325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yments/fees-charges-and-penalties-subject-to-automatic-index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eesandpenalties@dhh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Attach_22_2023-2024-fines-and-penalties-for-therapeutic-goods</CBSFileName>
    <CBSDocType xmlns="59098f23-3ca6-4eec-8c4e-6f77ceae2d9e" xsi:nil="true"/>
    <RecordStatus xmlns="4e6cfa50-9814-4036-b2f8-54bb7ef1e7f8" xsi:nil="true"/>
    <TaxCatchAll xmlns="5ce0f2b5-5be5-4508-bce9-d7011ece0659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edc24be7-85b6-48b8-bec8-bca4fac6ccab"/>
    <ds:schemaRef ds:uri="48a3a529-1f19-4207-8ed6-979d0ffc11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C0F35-66CE-492F-91B6-23890BB8902F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fines and penalties fluoridation and therapeutic goods</vt:lpstr>
    </vt:vector>
  </TitlesOfParts>
  <Manager/>
  <Company>Victoria State Government, Department of Health</Company>
  <LinksUpToDate>false</LinksUpToDate>
  <CharactersWithSpaces>3237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fines and penalties fluoridation and therapeutic goods</dc:title>
  <dc:subject/>
  <dc:creator>Fees and penalties</dc:creator>
  <cp:keywords/>
  <dc:description/>
  <cp:lastModifiedBy>Louise Conroy (Health)</cp:lastModifiedBy>
  <cp:revision>10</cp:revision>
  <cp:lastPrinted>2020-03-30T03:28:00Z</cp:lastPrinted>
  <dcterms:created xsi:type="dcterms:W3CDTF">2023-08-31T05:52:00Z</dcterms:created>
  <dcterms:modified xsi:type="dcterms:W3CDTF">2023-08-31T10:09:00Z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_MarkAsFinal">
    <vt:lpwstr>true</vt:lpwstr>
  </property>
  <property fmtid="{D5CDD505-2E9C-101B-9397-08002B2CF9AE}" pid="15" name="MSIP_Label_43e64453-338c-4f93-8a4d-0039a0a41f2a_Enabled">
    <vt:lpwstr>true</vt:lpwstr>
  </property>
  <property fmtid="{D5CDD505-2E9C-101B-9397-08002B2CF9AE}" pid="16" name="MSIP_Label_43e64453-338c-4f93-8a4d-0039a0a41f2a_SetDate">
    <vt:lpwstr>2023-08-31T05:53:52Z</vt:lpwstr>
  </property>
  <property fmtid="{D5CDD505-2E9C-101B-9397-08002B2CF9AE}" pid="17" name="MSIP_Label_43e64453-338c-4f93-8a4d-0039a0a41f2a_Method">
    <vt:lpwstr>Privileged</vt:lpwstr>
  </property>
  <property fmtid="{D5CDD505-2E9C-101B-9397-08002B2CF9AE}" pid="18" name="MSIP_Label_43e64453-338c-4f93-8a4d-0039a0a41f2a_Name">
    <vt:lpwstr>43e64453-338c-4f93-8a4d-0039a0a41f2a</vt:lpwstr>
  </property>
  <property fmtid="{D5CDD505-2E9C-101B-9397-08002B2CF9AE}" pid="19" name="MSIP_Label_43e64453-338c-4f93-8a4d-0039a0a41f2a_SiteId">
    <vt:lpwstr>c0e0601f-0fac-449c-9c88-a104c4eb9f28</vt:lpwstr>
  </property>
  <property fmtid="{D5CDD505-2E9C-101B-9397-08002B2CF9AE}" pid="20" name="MSIP_Label_43e64453-338c-4f93-8a4d-0039a0a41f2a_ActionId">
    <vt:lpwstr>bae147ea-2c0d-416d-9770-941d4c904996</vt:lpwstr>
  </property>
  <property fmtid="{D5CDD505-2E9C-101B-9397-08002B2CF9AE}" pid="21" name="MSIP_Label_43e64453-338c-4f93-8a4d-0039a0a41f2a_ContentBits">
    <vt:lpwstr>2</vt:lpwstr>
  </property>
</Properties>
</file>