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1F0BA2F7" w:rsidR="00AD784C" w:rsidRPr="00431F42" w:rsidRDefault="00391743" w:rsidP="00431F42">
            <w:pPr>
              <w:pStyle w:val="Documenttitle"/>
            </w:pPr>
            <w:r>
              <w:t>Proposals for revision</w:t>
            </w:r>
            <w:r w:rsidR="004F54AE">
              <w:t>s</w:t>
            </w:r>
            <w:r>
              <w:t xml:space="preserve"> to </w:t>
            </w:r>
            <w:r w:rsidR="00771353">
              <w:t>Victorian Cost Data Collection (VCDC)</w:t>
            </w:r>
            <w:r>
              <w:t xml:space="preserve"> for 202</w:t>
            </w:r>
            <w:r w:rsidR="0065136D">
              <w:t>4</w:t>
            </w:r>
            <w:r w:rsidR="00B81BCE">
              <w:t>–</w:t>
            </w:r>
            <w:r w:rsidR="00492961">
              <w:t>2</w:t>
            </w:r>
            <w:r w:rsidR="0065136D">
              <w:t>5</w:t>
            </w:r>
          </w:p>
        </w:tc>
      </w:tr>
      <w:tr w:rsidR="00AD784C" w14:paraId="126AF60F" w14:textId="77777777" w:rsidTr="00431F42">
        <w:trPr>
          <w:cantSplit/>
        </w:trPr>
        <w:tc>
          <w:tcPr>
            <w:tcW w:w="0" w:type="auto"/>
          </w:tcPr>
          <w:p w14:paraId="20D47A77" w14:textId="6335BE81" w:rsidR="00386109" w:rsidRPr="00A1389F" w:rsidRDefault="00771353" w:rsidP="009315BE">
            <w:pPr>
              <w:pStyle w:val="Documentsubtitle"/>
            </w:pPr>
            <w:r>
              <w:t>September</w:t>
            </w:r>
            <w:r w:rsidR="00A71CE4">
              <w:t xml:space="preserve"> </w:t>
            </w:r>
            <w:r w:rsidR="00286953">
              <w:t>202</w:t>
            </w:r>
            <w:r w:rsidR="0065136D">
              <w:t>3</w:t>
            </w:r>
          </w:p>
        </w:tc>
      </w:tr>
      <w:tr w:rsidR="00430393" w14:paraId="1FA1E015" w14:textId="77777777" w:rsidTr="00431F42">
        <w:trPr>
          <w:cantSplit/>
        </w:trPr>
        <w:tc>
          <w:tcPr>
            <w:tcW w:w="0" w:type="auto"/>
          </w:tcPr>
          <w:p w14:paraId="2C6E5439" w14:textId="77777777" w:rsidR="00430393" w:rsidRDefault="00AB7488" w:rsidP="00430393">
            <w:pPr>
              <w:pStyle w:val="Bannermarking"/>
            </w:pPr>
            <w:fldSimple w:instr=" FILLIN  &quot;Type the protective marking&quot; \d OFFICIAL \o  \* MERGEFORMAT ">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9264"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3935E0A2"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557611">
              <w:t>September</w:t>
            </w:r>
            <w:r>
              <w:t xml:space="preserve"> 202</w:t>
            </w:r>
            <w:r w:rsidR="0065136D">
              <w:t>3</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65EFA35E" w14:textId="61AC720F" w:rsidR="00B7469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6032596" w:history="1">
        <w:r w:rsidR="00B74694" w:rsidRPr="0008276B">
          <w:rPr>
            <w:rStyle w:val="Hyperlink"/>
          </w:rPr>
          <w:t>Executive summary</w:t>
        </w:r>
        <w:r w:rsidR="00B74694">
          <w:rPr>
            <w:webHidden/>
          </w:rPr>
          <w:tab/>
        </w:r>
        <w:r w:rsidR="00B74694">
          <w:rPr>
            <w:webHidden/>
          </w:rPr>
          <w:fldChar w:fldCharType="begin"/>
        </w:r>
        <w:r w:rsidR="00B74694">
          <w:rPr>
            <w:webHidden/>
          </w:rPr>
          <w:instrText xml:space="preserve"> PAGEREF _Toc146032596 \h </w:instrText>
        </w:r>
        <w:r w:rsidR="00B74694">
          <w:rPr>
            <w:webHidden/>
          </w:rPr>
        </w:r>
        <w:r w:rsidR="00B74694">
          <w:rPr>
            <w:webHidden/>
          </w:rPr>
          <w:fldChar w:fldCharType="separate"/>
        </w:r>
        <w:r w:rsidR="00B74694">
          <w:rPr>
            <w:webHidden/>
          </w:rPr>
          <w:t>4</w:t>
        </w:r>
        <w:r w:rsidR="00B74694">
          <w:rPr>
            <w:webHidden/>
          </w:rPr>
          <w:fldChar w:fldCharType="end"/>
        </w:r>
      </w:hyperlink>
    </w:p>
    <w:p w14:paraId="355B2E55" w14:textId="2616590C" w:rsidR="00B74694" w:rsidRDefault="00565C14">
      <w:pPr>
        <w:pStyle w:val="TOC1"/>
        <w:rPr>
          <w:rFonts w:asciiTheme="minorHAnsi" w:eastAsiaTheme="minorEastAsia" w:hAnsiTheme="minorHAnsi" w:cstheme="minorBidi"/>
          <w:b w:val="0"/>
          <w:sz w:val="22"/>
          <w:szCs w:val="22"/>
          <w:lang w:eastAsia="en-AU"/>
        </w:rPr>
      </w:pPr>
      <w:hyperlink w:anchor="_Toc146032597" w:history="1">
        <w:r w:rsidR="00B74694" w:rsidRPr="0008276B">
          <w:rPr>
            <w:rStyle w:val="Hyperlink"/>
          </w:rPr>
          <w:t>Introduction</w:t>
        </w:r>
        <w:r w:rsidR="00B74694">
          <w:rPr>
            <w:webHidden/>
          </w:rPr>
          <w:tab/>
        </w:r>
        <w:r w:rsidR="00B74694">
          <w:rPr>
            <w:webHidden/>
          </w:rPr>
          <w:fldChar w:fldCharType="begin"/>
        </w:r>
        <w:r w:rsidR="00B74694">
          <w:rPr>
            <w:webHidden/>
          </w:rPr>
          <w:instrText xml:space="preserve"> PAGEREF _Toc146032597 \h </w:instrText>
        </w:r>
        <w:r w:rsidR="00B74694">
          <w:rPr>
            <w:webHidden/>
          </w:rPr>
        </w:r>
        <w:r w:rsidR="00B74694">
          <w:rPr>
            <w:webHidden/>
          </w:rPr>
          <w:fldChar w:fldCharType="separate"/>
        </w:r>
        <w:r w:rsidR="00B74694">
          <w:rPr>
            <w:webHidden/>
          </w:rPr>
          <w:t>4</w:t>
        </w:r>
        <w:r w:rsidR="00B74694">
          <w:rPr>
            <w:webHidden/>
          </w:rPr>
          <w:fldChar w:fldCharType="end"/>
        </w:r>
      </w:hyperlink>
    </w:p>
    <w:p w14:paraId="060D3CE9" w14:textId="50ECC673" w:rsidR="00B74694" w:rsidRDefault="00565C14">
      <w:pPr>
        <w:pStyle w:val="TOC2"/>
        <w:rPr>
          <w:rFonts w:asciiTheme="minorHAnsi" w:eastAsiaTheme="minorEastAsia" w:hAnsiTheme="minorHAnsi" w:cstheme="minorBidi"/>
          <w:sz w:val="22"/>
          <w:szCs w:val="22"/>
          <w:lang w:eastAsia="en-AU"/>
        </w:rPr>
      </w:pPr>
      <w:hyperlink w:anchor="_Toc146032598" w:history="1">
        <w:r w:rsidR="00B74694" w:rsidRPr="0008276B">
          <w:rPr>
            <w:rStyle w:val="Hyperlink"/>
          </w:rPr>
          <w:t>Orientation to this document</w:t>
        </w:r>
        <w:r w:rsidR="00B74694">
          <w:rPr>
            <w:webHidden/>
          </w:rPr>
          <w:tab/>
        </w:r>
        <w:r w:rsidR="00B74694">
          <w:rPr>
            <w:webHidden/>
          </w:rPr>
          <w:fldChar w:fldCharType="begin"/>
        </w:r>
        <w:r w:rsidR="00B74694">
          <w:rPr>
            <w:webHidden/>
          </w:rPr>
          <w:instrText xml:space="preserve"> PAGEREF _Toc146032598 \h </w:instrText>
        </w:r>
        <w:r w:rsidR="00B74694">
          <w:rPr>
            <w:webHidden/>
          </w:rPr>
        </w:r>
        <w:r w:rsidR="00B74694">
          <w:rPr>
            <w:webHidden/>
          </w:rPr>
          <w:fldChar w:fldCharType="separate"/>
        </w:r>
        <w:r w:rsidR="00B74694">
          <w:rPr>
            <w:webHidden/>
          </w:rPr>
          <w:t>4</w:t>
        </w:r>
        <w:r w:rsidR="00B74694">
          <w:rPr>
            <w:webHidden/>
          </w:rPr>
          <w:fldChar w:fldCharType="end"/>
        </w:r>
      </w:hyperlink>
    </w:p>
    <w:p w14:paraId="44E67BCE" w14:textId="1BD11D3C" w:rsidR="00B74694" w:rsidRDefault="00565C14">
      <w:pPr>
        <w:pStyle w:val="TOC1"/>
        <w:rPr>
          <w:rFonts w:asciiTheme="minorHAnsi" w:eastAsiaTheme="minorEastAsia" w:hAnsiTheme="minorHAnsi" w:cstheme="minorBidi"/>
          <w:b w:val="0"/>
          <w:sz w:val="22"/>
          <w:szCs w:val="22"/>
          <w:lang w:eastAsia="en-AU"/>
        </w:rPr>
      </w:pPr>
      <w:hyperlink w:anchor="_Toc146032599" w:history="1">
        <w:r w:rsidR="00B74694" w:rsidRPr="0008276B">
          <w:rPr>
            <w:rStyle w:val="Hyperlink"/>
          </w:rPr>
          <w:t>Proposal 1 Remove redundant fields from VCDC that are recorded in other collections</w:t>
        </w:r>
        <w:r w:rsidR="00B74694">
          <w:rPr>
            <w:webHidden/>
          </w:rPr>
          <w:tab/>
        </w:r>
        <w:r w:rsidR="00B74694">
          <w:rPr>
            <w:webHidden/>
          </w:rPr>
          <w:fldChar w:fldCharType="begin"/>
        </w:r>
        <w:r w:rsidR="00B74694">
          <w:rPr>
            <w:webHidden/>
          </w:rPr>
          <w:instrText xml:space="preserve"> PAGEREF _Toc146032599 \h </w:instrText>
        </w:r>
        <w:r w:rsidR="00B74694">
          <w:rPr>
            <w:webHidden/>
          </w:rPr>
        </w:r>
        <w:r w:rsidR="00B74694">
          <w:rPr>
            <w:webHidden/>
          </w:rPr>
          <w:fldChar w:fldCharType="separate"/>
        </w:r>
        <w:r w:rsidR="00B74694">
          <w:rPr>
            <w:webHidden/>
          </w:rPr>
          <w:t>5</w:t>
        </w:r>
        <w:r w:rsidR="00B74694">
          <w:rPr>
            <w:webHidden/>
          </w:rPr>
          <w:fldChar w:fldCharType="end"/>
        </w:r>
      </w:hyperlink>
    </w:p>
    <w:p w14:paraId="59285A69" w14:textId="2DA0B416" w:rsidR="00B74694" w:rsidRDefault="00565C14">
      <w:pPr>
        <w:pStyle w:val="TOC2"/>
        <w:rPr>
          <w:rFonts w:asciiTheme="minorHAnsi" w:eastAsiaTheme="minorEastAsia" w:hAnsiTheme="minorHAnsi" w:cstheme="minorBidi"/>
          <w:sz w:val="22"/>
          <w:szCs w:val="22"/>
          <w:lang w:eastAsia="en-AU"/>
        </w:rPr>
      </w:pPr>
      <w:hyperlink w:anchor="_Toc146032600" w:history="1">
        <w:r w:rsidR="00B74694" w:rsidRPr="0008276B">
          <w:rPr>
            <w:rStyle w:val="Hyperlink"/>
          </w:rPr>
          <w:t>Update to proposal</w:t>
        </w:r>
        <w:r w:rsidR="00B74694">
          <w:rPr>
            <w:webHidden/>
          </w:rPr>
          <w:tab/>
        </w:r>
        <w:r w:rsidR="00B74694">
          <w:rPr>
            <w:webHidden/>
          </w:rPr>
          <w:fldChar w:fldCharType="begin"/>
        </w:r>
        <w:r w:rsidR="00B74694">
          <w:rPr>
            <w:webHidden/>
          </w:rPr>
          <w:instrText xml:space="preserve"> PAGEREF _Toc146032600 \h </w:instrText>
        </w:r>
        <w:r w:rsidR="00B74694">
          <w:rPr>
            <w:webHidden/>
          </w:rPr>
        </w:r>
        <w:r w:rsidR="00B74694">
          <w:rPr>
            <w:webHidden/>
          </w:rPr>
          <w:fldChar w:fldCharType="separate"/>
        </w:r>
        <w:r w:rsidR="00B74694">
          <w:rPr>
            <w:webHidden/>
          </w:rPr>
          <w:t>5</w:t>
        </w:r>
        <w:r w:rsidR="00B74694">
          <w:rPr>
            <w:webHidden/>
          </w:rPr>
          <w:fldChar w:fldCharType="end"/>
        </w:r>
      </w:hyperlink>
    </w:p>
    <w:p w14:paraId="7C216068" w14:textId="1DA93794" w:rsidR="00B74694" w:rsidRDefault="00565C14">
      <w:pPr>
        <w:pStyle w:val="TOC1"/>
        <w:rPr>
          <w:rFonts w:asciiTheme="minorHAnsi" w:eastAsiaTheme="minorEastAsia" w:hAnsiTheme="minorHAnsi" w:cstheme="minorBidi"/>
          <w:b w:val="0"/>
          <w:sz w:val="22"/>
          <w:szCs w:val="22"/>
          <w:lang w:eastAsia="en-AU"/>
        </w:rPr>
      </w:pPr>
      <w:hyperlink w:anchor="_Toc146032601" w:history="1">
        <w:r w:rsidR="00B74694" w:rsidRPr="0008276B">
          <w:rPr>
            <w:rStyle w:val="Hyperlink"/>
          </w:rPr>
          <w:t>Proposal 2 Modify linking process in VCDC to include NADC</w:t>
        </w:r>
        <w:r w:rsidR="00B74694">
          <w:rPr>
            <w:webHidden/>
          </w:rPr>
          <w:tab/>
        </w:r>
        <w:r w:rsidR="00B74694">
          <w:rPr>
            <w:webHidden/>
          </w:rPr>
          <w:fldChar w:fldCharType="begin"/>
        </w:r>
        <w:r w:rsidR="00B74694">
          <w:rPr>
            <w:webHidden/>
          </w:rPr>
          <w:instrText xml:space="preserve"> PAGEREF _Toc146032601 \h </w:instrText>
        </w:r>
        <w:r w:rsidR="00B74694">
          <w:rPr>
            <w:webHidden/>
          </w:rPr>
        </w:r>
        <w:r w:rsidR="00B74694">
          <w:rPr>
            <w:webHidden/>
          </w:rPr>
          <w:fldChar w:fldCharType="separate"/>
        </w:r>
        <w:r w:rsidR="00B74694">
          <w:rPr>
            <w:webHidden/>
          </w:rPr>
          <w:t>6</w:t>
        </w:r>
        <w:r w:rsidR="00B74694">
          <w:rPr>
            <w:webHidden/>
          </w:rPr>
          <w:fldChar w:fldCharType="end"/>
        </w:r>
      </w:hyperlink>
    </w:p>
    <w:p w14:paraId="69311C49" w14:textId="277C760F"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6833D0D2" w14:textId="77777777" w:rsidR="00286953" w:rsidRDefault="00286953" w:rsidP="00286953">
      <w:pPr>
        <w:pStyle w:val="Heading1"/>
      </w:pPr>
      <w:bookmarkStart w:id="0" w:name="_Toc51938683"/>
      <w:bookmarkStart w:id="1" w:name="_Toc146032596"/>
      <w:r>
        <w:lastRenderedPageBreak/>
        <w:t>Executive summary</w:t>
      </w:r>
      <w:bookmarkEnd w:id="0"/>
      <w:bookmarkEnd w:id="1"/>
    </w:p>
    <w:p w14:paraId="534A72FB" w14:textId="09CC23F1" w:rsidR="00286953" w:rsidRDefault="00286953" w:rsidP="00286953">
      <w:pPr>
        <w:pStyle w:val="Body"/>
      </w:pPr>
      <w:r>
        <w:t xml:space="preserve">Each year the Department of Health review the </w:t>
      </w:r>
      <w:r w:rsidR="00E603C5">
        <w:t>Victorian Cost Data Collection (VCDC)</w:t>
      </w:r>
      <w:r>
        <w:t xml:space="preserve"> to ensure that the data collection supports the department’s business objectives, including national reporting obligations, and reflects changes in hospital funding and service provision arrangements for the coming financial year.</w:t>
      </w:r>
    </w:p>
    <w:p w14:paraId="7BF1E166" w14:textId="77777777" w:rsidR="00F6334D" w:rsidRDefault="00F6334D" w:rsidP="00286953">
      <w:pPr>
        <w:pStyle w:val="Body"/>
      </w:pPr>
    </w:p>
    <w:p w14:paraId="6A29F5B3" w14:textId="0BF2E8D1" w:rsidR="00286953" w:rsidRDefault="00286953" w:rsidP="00CF6E12">
      <w:pPr>
        <w:pStyle w:val="Body"/>
      </w:pPr>
      <w:r>
        <w:t xml:space="preserve">The proposed revisions for the </w:t>
      </w:r>
      <w:r w:rsidR="00E603C5">
        <w:t>VCDC</w:t>
      </w:r>
      <w:r>
        <w:t xml:space="preserve"> for 202</w:t>
      </w:r>
      <w:r w:rsidR="004F051E">
        <w:t>4</w:t>
      </w:r>
      <w:r w:rsidR="00492961">
        <w:t>-2</w:t>
      </w:r>
      <w:r w:rsidR="004F051E">
        <w:t>5</w:t>
      </w:r>
      <w:r>
        <w:t xml:space="preserve"> include:</w:t>
      </w:r>
    </w:p>
    <w:p w14:paraId="66C3D128" w14:textId="77777777" w:rsidR="00286953" w:rsidRDefault="00286953" w:rsidP="00CF6E12">
      <w:pPr>
        <w:pStyle w:val="Body"/>
      </w:pPr>
      <w:r>
        <w:t>Addition of data elements</w:t>
      </w:r>
    </w:p>
    <w:p w14:paraId="013BD269" w14:textId="77777777" w:rsidR="00286953" w:rsidRDefault="00286953" w:rsidP="00CF6E12">
      <w:pPr>
        <w:pStyle w:val="Body"/>
      </w:pPr>
    </w:p>
    <w:p w14:paraId="6F03C8AE" w14:textId="77777777" w:rsidR="00286953" w:rsidRDefault="00286953" w:rsidP="00CF6E12">
      <w:pPr>
        <w:pStyle w:val="Body"/>
      </w:pPr>
      <w:r>
        <w:t>Amendments to existing data elements</w:t>
      </w:r>
    </w:p>
    <w:p w14:paraId="7F36A070" w14:textId="67774E6F" w:rsidR="00286953" w:rsidRPr="004D16D4" w:rsidRDefault="004D16D4" w:rsidP="00CF6E12">
      <w:pPr>
        <w:pStyle w:val="Body"/>
        <w:rPr>
          <w:b/>
          <w:bCs/>
        </w:rPr>
      </w:pPr>
      <w:r w:rsidRPr="004D16D4">
        <w:rPr>
          <w:b/>
          <w:bCs/>
        </w:rPr>
        <w:t>Proposal 1 Remove redundant fields from VCDC that are recorded in other collections</w:t>
      </w:r>
    </w:p>
    <w:p w14:paraId="6DB5DD59" w14:textId="77777777" w:rsidR="00286953" w:rsidRDefault="00286953" w:rsidP="00CF6E12">
      <w:pPr>
        <w:pStyle w:val="Body"/>
      </w:pPr>
      <w:r>
        <w:t>Amendments to validations</w:t>
      </w:r>
    </w:p>
    <w:p w14:paraId="74F9987D" w14:textId="6B3486AA" w:rsidR="00286953" w:rsidRPr="00376F49" w:rsidRDefault="00376F49" w:rsidP="00CF6E12">
      <w:pPr>
        <w:pStyle w:val="DHHSbody"/>
        <w:rPr>
          <w:b/>
          <w:bCs/>
        </w:rPr>
      </w:pPr>
      <w:r w:rsidRPr="00376F49">
        <w:rPr>
          <w:b/>
          <w:bCs/>
        </w:rPr>
        <w:t>Proposal 2 Modify linking process in VCDC to include NADC</w:t>
      </w:r>
    </w:p>
    <w:p w14:paraId="265BE8AD" w14:textId="77777777" w:rsidR="00286953" w:rsidRDefault="00286953" w:rsidP="00286953">
      <w:pPr>
        <w:pStyle w:val="Heading1"/>
      </w:pPr>
      <w:bookmarkStart w:id="2" w:name="_Toc51938684"/>
      <w:bookmarkStart w:id="3" w:name="_Toc146032597"/>
      <w:r>
        <w:t>Introduction</w:t>
      </w:r>
      <w:bookmarkEnd w:id="2"/>
      <w:bookmarkEnd w:id="3"/>
    </w:p>
    <w:p w14:paraId="10F17922" w14:textId="77777777" w:rsidR="00E603C5" w:rsidRDefault="00286953" w:rsidP="00E603C5">
      <w:pPr>
        <w:pStyle w:val="Body"/>
      </w:pPr>
      <w:r>
        <w:t xml:space="preserve">This document is intended to invite comment and stimulate discussion on the proposals outlined. Health services and software vendors should review this document and assess the feasibility of the proposals. Written feedback must be submitted </w:t>
      </w:r>
      <w:r w:rsidR="00E603C5">
        <w:t xml:space="preserve">using the online feedback form </w:t>
      </w:r>
      <w:r w:rsidR="00E603C5" w:rsidRPr="00824579">
        <w:rPr>
          <w:b/>
          <w:bCs/>
        </w:rPr>
        <w:t>by 5.00pm Friday</w:t>
      </w:r>
      <w:r w:rsidR="00E603C5">
        <w:rPr>
          <w:b/>
          <w:bCs/>
        </w:rPr>
        <w:t xml:space="preserve"> </w:t>
      </w:r>
      <w:r w:rsidR="00E603C5" w:rsidRPr="00824579">
        <w:rPr>
          <w:b/>
          <w:bCs/>
        </w:rPr>
        <w:t>20</w:t>
      </w:r>
      <w:r w:rsidR="00E603C5">
        <w:rPr>
          <w:b/>
          <w:bCs/>
        </w:rPr>
        <w:t xml:space="preserve"> </w:t>
      </w:r>
      <w:r w:rsidR="00E603C5" w:rsidRPr="00824579">
        <w:rPr>
          <w:b/>
          <w:bCs/>
        </w:rPr>
        <w:t>October 2023</w:t>
      </w:r>
      <w:r w:rsidR="00E603C5">
        <w:t>.</w:t>
      </w:r>
    </w:p>
    <w:p w14:paraId="05021E7D" w14:textId="6A75FC0A" w:rsidR="00E603C5" w:rsidRDefault="00E603C5" w:rsidP="00E603C5">
      <w:pPr>
        <w:pStyle w:val="Body"/>
      </w:pPr>
      <w:r>
        <w:t xml:space="preserve">This Proposals document and the </w:t>
      </w:r>
      <w:hyperlink r:id="rId22" w:history="1">
        <w:r w:rsidRPr="00AB7488">
          <w:rPr>
            <w:rStyle w:val="Hyperlink"/>
          </w:rPr>
          <w:t>online feedback form</w:t>
        </w:r>
      </w:hyperlink>
      <w:r>
        <w:t xml:space="preserve"> are available at </w:t>
      </w:r>
      <w:hyperlink r:id="rId23" w:history="1">
        <w:r>
          <w:rPr>
            <w:rStyle w:val="Hyperlink"/>
          </w:rPr>
          <w:t>HDSS annual changes</w:t>
        </w:r>
      </w:hyperlink>
      <w:r>
        <w:t xml:space="preserve"> &lt;https://www.health.vic.gov.au/data-reporting/annual-changes&gt;</w:t>
      </w:r>
    </w:p>
    <w:p w14:paraId="261BD934" w14:textId="67B983D3" w:rsidR="00286953" w:rsidRDefault="00286953" w:rsidP="00CF6E12">
      <w:pPr>
        <w:pStyle w:val="Body"/>
      </w:pPr>
      <w:r>
        <w:t xml:space="preserve">Specifications for revisions to the </w:t>
      </w:r>
      <w:r w:rsidR="00E603C5">
        <w:t>VCDC</w:t>
      </w:r>
      <w:r>
        <w:t xml:space="preserve"> for 202</w:t>
      </w:r>
      <w:r w:rsidR="004F051E">
        <w:t>4</w:t>
      </w:r>
      <w:r w:rsidR="00492961">
        <w:t>-</w:t>
      </w:r>
      <w:r w:rsidR="004F051E">
        <w:t>25</w:t>
      </w:r>
      <w:r>
        <w:t xml:space="preserve"> will be published later and may include additions, </w:t>
      </w:r>
      <w:proofErr w:type="gramStart"/>
      <w:r>
        <w:t>amendments</w:t>
      </w:r>
      <w:proofErr w:type="gramEnd"/>
      <w:r>
        <w:t xml:space="preserve"> or removal of information in this document. </w:t>
      </w:r>
    </w:p>
    <w:p w14:paraId="15687862" w14:textId="77777777" w:rsidR="00286953" w:rsidRDefault="00286953" w:rsidP="00286953">
      <w:pPr>
        <w:pStyle w:val="Heading2"/>
      </w:pPr>
      <w:bookmarkStart w:id="4" w:name="_Toc51938685"/>
      <w:bookmarkStart w:id="5" w:name="_Toc146032598"/>
      <w:r>
        <w:t>Orientation to this document</w:t>
      </w:r>
      <w:bookmarkEnd w:id="4"/>
      <w:bookmarkEnd w:id="5"/>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492AC8E0" w14:textId="77777777" w:rsidR="00286953" w:rsidRDefault="00286953" w:rsidP="00CF6E12">
      <w:pPr>
        <w:pStyle w:val="Bullet1"/>
      </w:pPr>
      <w:r>
        <w:t xml:space="preserve">Comments relating only to the proposal document appear in </w:t>
      </w:r>
      <w:r w:rsidRPr="00C416C0">
        <w:rPr>
          <w:i/>
          <w:iCs/>
        </w:rPr>
        <w:t>[square brackets and italics].</w:t>
      </w:r>
    </w:p>
    <w:p w14:paraId="0969068E" w14:textId="77777777" w:rsidR="00286953" w:rsidRDefault="00286953" w:rsidP="00CF6E12">
      <w:pPr>
        <w:pStyle w:val="Bullet1"/>
      </w:pPr>
      <w:r>
        <w:t xml:space="preserve">New validations are marked ### </w:t>
      </w:r>
    </w:p>
    <w:p w14:paraId="1D2D2C83" w14:textId="77777777" w:rsidR="00286953" w:rsidRDefault="00286953" w:rsidP="00CF6E12">
      <w:pPr>
        <w:pStyle w:val="Bullet1"/>
      </w:pPr>
      <w:r>
        <w:t xml:space="preserve">Validations to be changed are marked * when listed as part of a data element or below a validation table. </w:t>
      </w:r>
    </w:p>
    <w:p w14:paraId="69115688" w14:textId="77777777" w:rsidR="00286953" w:rsidRDefault="00286953" w:rsidP="00CF6E12">
      <w:pPr>
        <w:pStyle w:val="Bullet1"/>
      </w:pPr>
      <w:r>
        <w:t>Anticipated changes are shown under the appropriate manual section headings.</w:t>
      </w:r>
    </w:p>
    <w:p w14:paraId="5931A168" w14:textId="77777777" w:rsidR="00286953" w:rsidRDefault="00286953" w:rsidP="00286953">
      <w:pPr>
        <w:rPr>
          <w:rFonts w:eastAsia="Times"/>
        </w:rPr>
      </w:pPr>
      <w:r>
        <w:br w:type="page"/>
      </w:r>
    </w:p>
    <w:p w14:paraId="6009F23D" w14:textId="4B52F595" w:rsidR="00286953" w:rsidRDefault="00286953" w:rsidP="00286953">
      <w:pPr>
        <w:pStyle w:val="Heading1"/>
      </w:pPr>
      <w:bookmarkStart w:id="6" w:name="_Toc51938686"/>
      <w:bookmarkStart w:id="7" w:name="_Toc146032599"/>
      <w:r>
        <w:lastRenderedPageBreak/>
        <w:t xml:space="preserve">Proposal </w:t>
      </w:r>
      <w:r w:rsidR="00D92C7E">
        <w:t>5</w:t>
      </w:r>
      <w:bookmarkEnd w:id="6"/>
      <w:r w:rsidR="00AB7488">
        <w:t>:</w:t>
      </w:r>
      <w:r w:rsidR="003511C3">
        <w:t xml:space="preserve"> </w:t>
      </w:r>
      <w:r w:rsidR="003511C3" w:rsidRPr="003511C3">
        <w:t>Remove redundant fields from VCDC that are recorded in other collections</w:t>
      </w:r>
      <w:bookmarkEnd w:id="7"/>
    </w:p>
    <w:tbl>
      <w:tblPr>
        <w:tblW w:w="5000" w:type="pct"/>
        <w:tblLook w:val="04A0" w:firstRow="1" w:lastRow="0" w:firstColumn="1" w:lastColumn="0" w:noHBand="0" w:noVBand="1"/>
      </w:tblPr>
      <w:tblGrid>
        <w:gridCol w:w="2185"/>
        <w:gridCol w:w="7113"/>
      </w:tblGrid>
      <w:tr w:rsidR="00286953" w:rsidRPr="00AF46BB" w14:paraId="69A391E9" w14:textId="77777777" w:rsidTr="00FE23BE">
        <w:tc>
          <w:tcPr>
            <w:tcW w:w="1175" w:type="pct"/>
            <w:shd w:val="clear" w:color="auto" w:fill="auto"/>
          </w:tcPr>
          <w:p w14:paraId="789EF7BB" w14:textId="77777777" w:rsidR="00286953" w:rsidRPr="00C416C0" w:rsidRDefault="00286953" w:rsidP="00CF6E12">
            <w:pPr>
              <w:pStyle w:val="DHHSbody"/>
              <w:rPr>
                <w:rStyle w:val="Strong"/>
              </w:rPr>
            </w:pPr>
            <w:r w:rsidRPr="00C416C0">
              <w:rPr>
                <w:rStyle w:val="Strong"/>
              </w:rPr>
              <w:t>It is proposed to</w:t>
            </w:r>
          </w:p>
        </w:tc>
        <w:tc>
          <w:tcPr>
            <w:tcW w:w="3825" w:type="pct"/>
            <w:shd w:val="clear" w:color="auto" w:fill="auto"/>
          </w:tcPr>
          <w:p w14:paraId="0592BE84" w14:textId="228B0192" w:rsidR="00286953" w:rsidRPr="00AF46BB" w:rsidRDefault="003511C3" w:rsidP="00CF6E12">
            <w:pPr>
              <w:pStyle w:val="DHHSbody"/>
            </w:pPr>
            <w:r w:rsidRPr="003511C3">
              <w:t xml:space="preserve">Remove the items from VCDC </w:t>
            </w:r>
            <w:r>
              <w:t>that</w:t>
            </w:r>
            <w:r w:rsidRPr="003511C3">
              <w:t xml:space="preserve"> are collected in VAED, VINAH, VEMD activity datasets to which the VCDC is episode matched</w:t>
            </w:r>
            <w:r>
              <w:t>.</w:t>
            </w:r>
          </w:p>
        </w:tc>
      </w:tr>
      <w:tr w:rsidR="00286953" w:rsidRPr="00AF46BB" w14:paraId="4EBB9F5B" w14:textId="77777777" w:rsidTr="00FE23BE">
        <w:tc>
          <w:tcPr>
            <w:tcW w:w="1175" w:type="pct"/>
            <w:shd w:val="clear" w:color="auto" w:fill="auto"/>
          </w:tcPr>
          <w:p w14:paraId="43218E2E" w14:textId="77777777" w:rsidR="00286953" w:rsidRPr="00C416C0" w:rsidRDefault="00286953" w:rsidP="00CF6E12">
            <w:pPr>
              <w:pStyle w:val="DHHSbody"/>
              <w:rPr>
                <w:rStyle w:val="Strong"/>
              </w:rPr>
            </w:pPr>
            <w:r w:rsidRPr="00C416C0">
              <w:rPr>
                <w:rStyle w:val="Strong"/>
              </w:rPr>
              <w:t>Proposed by</w:t>
            </w:r>
          </w:p>
        </w:tc>
        <w:tc>
          <w:tcPr>
            <w:tcW w:w="3825" w:type="pct"/>
            <w:shd w:val="clear" w:color="auto" w:fill="auto"/>
          </w:tcPr>
          <w:p w14:paraId="7958622F" w14:textId="78198D2D" w:rsidR="00286953" w:rsidRPr="00AF46BB" w:rsidRDefault="003511C3" w:rsidP="00CF6E12">
            <w:pPr>
              <w:pStyle w:val="DHHSbody"/>
            </w:pPr>
            <w:r w:rsidRPr="003511C3">
              <w:t>Graham Bushnell</w:t>
            </w:r>
            <w:r>
              <w:t xml:space="preserve">, </w:t>
            </w:r>
            <w:r w:rsidRPr="003511C3">
              <w:t>Freelance Clinical Costi</w:t>
            </w:r>
            <w:r w:rsidR="00D06DF9">
              <w:t>n</w:t>
            </w:r>
            <w:r w:rsidRPr="003511C3">
              <w:t>g Specialist</w:t>
            </w:r>
          </w:p>
        </w:tc>
      </w:tr>
      <w:tr w:rsidR="00286953" w:rsidRPr="00AF46BB" w14:paraId="01EF2DF9" w14:textId="77777777" w:rsidTr="00FE23BE">
        <w:tc>
          <w:tcPr>
            <w:tcW w:w="1175" w:type="pct"/>
            <w:shd w:val="clear" w:color="auto" w:fill="auto"/>
          </w:tcPr>
          <w:p w14:paraId="0EDD50AF" w14:textId="77777777" w:rsidR="00286953" w:rsidRPr="00C416C0" w:rsidRDefault="00286953" w:rsidP="00CF6E12">
            <w:pPr>
              <w:pStyle w:val="DHHSbody"/>
              <w:rPr>
                <w:rStyle w:val="Strong"/>
              </w:rPr>
            </w:pPr>
            <w:r w:rsidRPr="00C416C0">
              <w:rPr>
                <w:rStyle w:val="Strong"/>
              </w:rPr>
              <w:t>Reason for proposed change</w:t>
            </w:r>
          </w:p>
        </w:tc>
        <w:tc>
          <w:tcPr>
            <w:tcW w:w="3825" w:type="pct"/>
            <w:shd w:val="clear" w:color="auto" w:fill="auto"/>
          </w:tcPr>
          <w:p w14:paraId="284F04DA" w14:textId="77777777" w:rsidR="003511C3" w:rsidRDefault="003511C3" w:rsidP="003511C3">
            <w:pPr>
              <w:pStyle w:val="DHHSbody"/>
            </w:pPr>
            <w:r>
              <w:t>These items are collected in the major activity datasets and are unnecessarily duplicated in VCDC. They add zero value to clinical costing or to analysis of the unlinked costing results. Fulfilling cumbersome data requirements for these fields is very time consuming and adds nothing to the quality of the cost data.</w:t>
            </w:r>
          </w:p>
          <w:p w14:paraId="7A79DC7C" w14:textId="77777777" w:rsidR="003511C3" w:rsidRDefault="003511C3" w:rsidP="003511C3">
            <w:pPr>
              <w:pStyle w:val="DHHSbody"/>
            </w:pPr>
            <w:r>
              <w:t xml:space="preserve">Removing these fields will help to speed up the submission process and to focus analysis </w:t>
            </w:r>
            <w:proofErr w:type="gramStart"/>
            <w:r>
              <w:t>in</w:t>
            </w:r>
            <w:proofErr w:type="gramEnd"/>
            <w:r>
              <w:t xml:space="preserve"> value-additive areas.</w:t>
            </w:r>
          </w:p>
          <w:p w14:paraId="300C7137" w14:textId="77777777" w:rsidR="003511C3" w:rsidRDefault="003511C3" w:rsidP="003511C3">
            <w:pPr>
              <w:pStyle w:val="DHHSbody"/>
            </w:pPr>
            <w:r>
              <w:t>This fits with the ideal of single collection, multiple use for the DH datasets.</w:t>
            </w:r>
          </w:p>
          <w:p w14:paraId="5B6D0F42" w14:textId="686021AC" w:rsidR="00286953" w:rsidRPr="00AF46BB" w:rsidRDefault="003511C3" w:rsidP="003511C3">
            <w:pPr>
              <w:pStyle w:val="DHHSbody"/>
            </w:pPr>
            <w:r>
              <w:t>VCDC data that does match to VAED/VEMD/VINAH/etc does not require these fields. Clinic is generally a duplication of the VCDC Stream field which renders it pointless. The other three are non-mandatory fields for unmatched data.</w:t>
            </w:r>
          </w:p>
        </w:tc>
      </w:tr>
      <w:tr w:rsidR="00286953" w:rsidRPr="00AF46BB" w14:paraId="48EBA6FB" w14:textId="77777777" w:rsidTr="00FE23BE">
        <w:tc>
          <w:tcPr>
            <w:tcW w:w="1175" w:type="pct"/>
            <w:shd w:val="clear" w:color="auto" w:fill="auto"/>
          </w:tcPr>
          <w:p w14:paraId="4FC35883" w14:textId="77777777" w:rsidR="00286953" w:rsidRPr="00C416C0" w:rsidRDefault="00286953" w:rsidP="00CF6E12">
            <w:pPr>
              <w:pStyle w:val="DHHSbody"/>
              <w:rPr>
                <w:rStyle w:val="Strong"/>
              </w:rPr>
            </w:pPr>
            <w:r w:rsidRPr="00C416C0">
              <w:rPr>
                <w:rStyle w:val="Strong"/>
              </w:rPr>
              <w:t>Details of change</w:t>
            </w:r>
          </w:p>
        </w:tc>
        <w:tc>
          <w:tcPr>
            <w:tcW w:w="3825" w:type="pct"/>
            <w:shd w:val="clear" w:color="auto" w:fill="auto"/>
          </w:tcPr>
          <w:p w14:paraId="52E8094E" w14:textId="77777777" w:rsidR="00286953" w:rsidRDefault="003511C3" w:rsidP="00CF6E12">
            <w:pPr>
              <w:pStyle w:val="DHHSbody"/>
            </w:pPr>
            <w:r>
              <w:t>Remove the following fields from the VCDC reporting requirements and subsequently the validation rules:</w:t>
            </w:r>
          </w:p>
          <w:p w14:paraId="4155ACB7" w14:textId="77777777" w:rsidR="003511C3" w:rsidRDefault="003511C3" w:rsidP="003511C3">
            <w:pPr>
              <w:pStyle w:val="DHHSbody"/>
            </w:pPr>
            <w:r>
              <w:t>Fund - Funding Source Type</w:t>
            </w:r>
          </w:p>
          <w:p w14:paraId="0ECFC266" w14:textId="77777777" w:rsidR="003511C3" w:rsidRDefault="003511C3" w:rsidP="003511C3">
            <w:pPr>
              <w:pStyle w:val="DHHSbody"/>
            </w:pPr>
            <w:r>
              <w:t>Clinic - Clinic code ID</w:t>
            </w:r>
          </w:p>
          <w:p w14:paraId="53617555" w14:textId="77777777" w:rsidR="003511C3" w:rsidRDefault="003511C3" w:rsidP="003511C3">
            <w:pPr>
              <w:pStyle w:val="DHHSbody"/>
            </w:pPr>
            <w:proofErr w:type="spellStart"/>
            <w:r>
              <w:t>Optype</w:t>
            </w:r>
            <w:proofErr w:type="spellEnd"/>
            <w:r>
              <w:t xml:space="preserve"> - Contact Session Type</w:t>
            </w:r>
          </w:p>
          <w:p w14:paraId="14277622" w14:textId="5CDF1325" w:rsidR="003511C3" w:rsidRPr="00AF46BB" w:rsidRDefault="003511C3" w:rsidP="003511C3">
            <w:pPr>
              <w:pStyle w:val="DHHSbody"/>
            </w:pPr>
            <w:proofErr w:type="spellStart"/>
            <w:r>
              <w:t>Opmode</w:t>
            </w:r>
            <w:proofErr w:type="spellEnd"/>
            <w:r>
              <w:t xml:space="preserve"> - Contact Delivery Mode</w:t>
            </w:r>
          </w:p>
        </w:tc>
      </w:tr>
    </w:tbl>
    <w:p w14:paraId="1371C09B" w14:textId="77777777" w:rsidR="00286953" w:rsidRDefault="00286953" w:rsidP="00CF6E12">
      <w:pPr>
        <w:pStyle w:val="DHHSbody"/>
      </w:pPr>
    </w:p>
    <w:p w14:paraId="0DF6B07C" w14:textId="6B556BCB" w:rsidR="00286953" w:rsidRDefault="00EB1DFD" w:rsidP="00286953">
      <w:pPr>
        <w:pStyle w:val="Heading2"/>
      </w:pPr>
      <w:bookmarkStart w:id="8" w:name="_Toc146032600"/>
      <w:r>
        <w:t>Update to proposal</w:t>
      </w:r>
      <w:bookmarkEnd w:id="8"/>
    </w:p>
    <w:p w14:paraId="14E33DB0" w14:textId="5D9A957A" w:rsidR="00C15B44" w:rsidRDefault="00C15B44" w:rsidP="00EB1DFD">
      <w:pPr>
        <w:pStyle w:val="Body"/>
        <w:sectPr w:rsidR="00C15B44"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pPr>
      <w:r>
        <w:t xml:space="preserve">Discussion with proposer have agreed to modify this proposal to also remove the </w:t>
      </w:r>
      <w:proofErr w:type="spellStart"/>
      <w:r>
        <w:t>atsi</w:t>
      </w:r>
      <w:proofErr w:type="spellEnd"/>
      <w:r>
        <w:t xml:space="preserve"> field. </w:t>
      </w:r>
      <w:proofErr w:type="gramStart"/>
      <w:r>
        <w:t>However</w:t>
      </w:r>
      <w:proofErr w:type="gramEnd"/>
      <w:r>
        <w:t xml:space="preserve"> the clinic field is to remain in the VCDC reporting requirement as it is a vital field used in the linking process of the VCDC.</w:t>
      </w:r>
    </w:p>
    <w:p w14:paraId="6CC23657" w14:textId="48A428D3" w:rsidR="00C15B44" w:rsidRDefault="00C15B44" w:rsidP="00C15B44">
      <w:pPr>
        <w:pStyle w:val="Heading1"/>
      </w:pPr>
      <w:bookmarkStart w:id="9" w:name="_Toc146032601"/>
      <w:r>
        <w:lastRenderedPageBreak/>
        <w:t xml:space="preserve">Proposal </w:t>
      </w:r>
      <w:r w:rsidR="00D92C7E">
        <w:t>6</w:t>
      </w:r>
      <w:r w:rsidR="00AB7488">
        <w:t>:</w:t>
      </w:r>
      <w:r>
        <w:t xml:space="preserve"> </w:t>
      </w:r>
      <w:r w:rsidR="00376F49">
        <w:t>Modify linking process in VCDC to include NADC</w:t>
      </w:r>
      <w:bookmarkEnd w:id="9"/>
    </w:p>
    <w:tbl>
      <w:tblPr>
        <w:tblW w:w="5000" w:type="pct"/>
        <w:tblLook w:val="04A0" w:firstRow="1" w:lastRow="0" w:firstColumn="1" w:lastColumn="0" w:noHBand="0" w:noVBand="1"/>
      </w:tblPr>
      <w:tblGrid>
        <w:gridCol w:w="2185"/>
        <w:gridCol w:w="7113"/>
      </w:tblGrid>
      <w:tr w:rsidR="00376F49" w:rsidRPr="00AF46BB" w14:paraId="741B134D" w14:textId="77777777" w:rsidTr="00DA512D">
        <w:tc>
          <w:tcPr>
            <w:tcW w:w="1175" w:type="pct"/>
            <w:shd w:val="clear" w:color="auto" w:fill="auto"/>
          </w:tcPr>
          <w:p w14:paraId="0A8AABC4" w14:textId="77777777" w:rsidR="00376F49" w:rsidRPr="00C416C0" w:rsidRDefault="00376F49" w:rsidP="00DA512D">
            <w:pPr>
              <w:pStyle w:val="DHHSbody"/>
              <w:rPr>
                <w:rStyle w:val="Strong"/>
              </w:rPr>
            </w:pPr>
            <w:r w:rsidRPr="00C416C0">
              <w:rPr>
                <w:rStyle w:val="Strong"/>
              </w:rPr>
              <w:t>It is proposed to</w:t>
            </w:r>
          </w:p>
        </w:tc>
        <w:tc>
          <w:tcPr>
            <w:tcW w:w="3825" w:type="pct"/>
            <w:shd w:val="clear" w:color="auto" w:fill="auto"/>
          </w:tcPr>
          <w:p w14:paraId="04EC30DC" w14:textId="6D561F81" w:rsidR="00376F49" w:rsidRPr="00AF46BB" w:rsidRDefault="00376F49" w:rsidP="00DA512D">
            <w:pPr>
              <w:pStyle w:val="DHHSbody"/>
            </w:pPr>
            <w:r w:rsidRPr="00376F49">
              <w:t>Include the Non-</w:t>
            </w:r>
            <w:proofErr w:type="spellStart"/>
            <w:r w:rsidRPr="00376F49">
              <w:t>Admittted</w:t>
            </w:r>
            <w:proofErr w:type="spellEnd"/>
            <w:r w:rsidRPr="00376F49">
              <w:t xml:space="preserve"> Data Collection (NADC) data into the VCDC process for linking (phase 3 linking reports) the costed records to the activity.</w:t>
            </w:r>
          </w:p>
        </w:tc>
      </w:tr>
      <w:tr w:rsidR="00376F49" w:rsidRPr="00AF46BB" w14:paraId="41025E6F" w14:textId="77777777" w:rsidTr="00DA512D">
        <w:tc>
          <w:tcPr>
            <w:tcW w:w="1175" w:type="pct"/>
            <w:shd w:val="clear" w:color="auto" w:fill="auto"/>
          </w:tcPr>
          <w:p w14:paraId="4DC077B1" w14:textId="77777777" w:rsidR="00376F49" w:rsidRPr="00C416C0" w:rsidRDefault="00376F49" w:rsidP="00DA512D">
            <w:pPr>
              <w:pStyle w:val="DHHSbody"/>
              <w:rPr>
                <w:rStyle w:val="Strong"/>
              </w:rPr>
            </w:pPr>
            <w:r w:rsidRPr="00C416C0">
              <w:rPr>
                <w:rStyle w:val="Strong"/>
              </w:rPr>
              <w:t>Proposed by</w:t>
            </w:r>
          </w:p>
        </w:tc>
        <w:tc>
          <w:tcPr>
            <w:tcW w:w="3825" w:type="pct"/>
            <w:shd w:val="clear" w:color="auto" w:fill="auto"/>
          </w:tcPr>
          <w:p w14:paraId="6BBCB1EA" w14:textId="09406121" w:rsidR="00376F49" w:rsidRPr="00AF46BB" w:rsidRDefault="00376F49" w:rsidP="00DA512D">
            <w:pPr>
              <w:pStyle w:val="DHHSbody"/>
            </w:pPr>
            <w:r w:rsidRPr="00376F49">
              <w:t>Modelling and Costing Policy | Funding Policy and Accountability</w:t>
            </w:r>
          </w:p>
        </w:tc>
      </w:tr>
      <w:tr w:rsidR="00376F49" w:rsidRPr="00AF46BB" w14:paraId="6DB2E1CB" w14:textId="77777777" w:rsidTr="00DA512D">
        <w:tc>
          <w:tcPr>
            <w:tcW w:w="1175" w:type="pct"/>
            <w:shd w:val="clear" w:color="auto" w:fill="auto"/>
          </w:tcPr>
          <w:p w14:paraId="12EDAF0E" w14:textId="77777777" w:rsidR="00376F49" w:rsidRPr="00C416C0" w:rsidRDefault="00376F49" w:rsidP="00DA512D">
            <w:pPr>
              <w:pStyle w:val="DHHSbody"/>
              <w:rPr>
                <w:rStyle w:val="Strong"/>
              </w:rPr>
            </w:pPr>
            <w:r w:rsidRPr="00C416C0">
              <w:rPr>
                <w:rStyle w:val="Strong"/>
              </w:rPr>
              <w:t>Reason for proposed change</w:t>
            </w:r>
          </w:p>
        </w:tc>
        <w:tc>
          <w:tcPr>
            <w:tcW w:w="3825" w:type="pct"/>
            <w:shd w:val="clear" w:color="auto" w:fill="auto"/>
          </w:tcPr>
          <w:p w14:paraId="2AB995C8" w14:textId="4BB39C0D" w:rsidR="00376F49" w:rsidRDefault="00376F49" w:rsidP="00DA512D">
            <w:pPr>
              <w:pStyle w:val="DHHSbody"/>
            </w:pPr>
            <w:r w:rsidRPr="00376F49">
              <w:t xml:space="preserve">Victorian health services will be asked to cost patients reported </w:t>
            </w:r>
            <w:proofErr w:type="gramStart"/>
            <w:r w:rsidRPr="00376F49">
              <w:t>to  Non</w:t>
            </w:r>
            <w:proofErr w:type="gramEnd"/>
            <w:r w:rsidRPr="00376F49">
              <w:t>-Admitted Data Collection (NADC) with this costing information subsequently reported to the Independent Health and Aged Care Pricing Authority (IHACPA) via the National Hospital Cost Data Collection (NHCDC).</w:t>
            </w:r>
          </w:p>
          <w:p w14:paraId="44767EDB" w14:textId="074CFFA6" w:rsidR="00376F49" w:rsidRDefault="00376F49" w:rsidP="00DA512D">
            <w:pPr>
              <w:pStyle w:val="DHHSbody"/>
            </w:pPr>
            <w:r>
              <w:t>The activities that are required will be only for the specialist clinic patient level data.</w:t>
            </w:r>
          </w:p>
          <w:p w14:paraId="2CB3E662" w14:textId="77777777" w:rsidR="00376F49" w:rsidRPr="00E51847" w:rsidRDefault="00376F49" w:rsidP="00376F49">
            <w:pPr>
              <w:pStyle w:val="Body"/>
            </w:pPr>
            <w:r w:rsidRPr="00E51847">
              <w:t>A program code identifying the NADC activities is included in the VCDC as program ‘NN’.</w:t>
            </w:r>
          </w:p>
          <w:p w14:paraId="0E4A46C8" w14:textId="77777777" w:rsidR="00376F49" w:rsidRDefault="00376F49" w:rsidP="00376F49">
            <w:pPr>
              <w:pStyle w:val="Body"/>
            </w:pPr>
            <w:r>
              <w:t xml:space="preserve">The data will be provided to the IHACPA in line with national reporting obligations that all activity should have a corresponding costed record to enable the use of the data for analysis, </w:t>
            </w:r>
            <w:proofErr w:type="gramStart"/>
            <w:r>
              <w:t>benchmarking</w:t>
            </w:r>
            <w:proofErr w:type="gramEnd"/>
            <w:r>
              <w:t xml:space="preserve"> and funding.</w:t>
            </w:r>
          </w:p>
          <w:p w14:paraId="528A0ED1" w14:textId="77777777" w:rsidR="00376F49" w:rsidRDefault="00376F49" w:rsidP="00376F49">
            <w:pPr>
              <w:pStyle w:val="Body"/>
            </w:pPr>
            <w:r>
              <w:t>This will enable a better understanding of the true cost of all non-admitted activity and increase the departments understanding of whether there are activities not able to be costed or costed records not reported to NADC.</w:t>
            </w:r>
          </w:p>
          <w:p w14:paraId="15674F8E" w14:textId="77777777" w:rsidR="00376F49" w:rsidRDefault="00376F49" w:rsidP="00376F49">
            <w:pPr>
              <w:pStyle w:val="Body"/>
            </w:pPr>
            <w:r>
              <w:t xml:space="preserve">Only linked costed records are able to be used to underpin funding models, so increasing the number of linked records will increase the </w:t>
            </w:r>
            <w:proofErr w:type="spellStart"/>
            <w:proofErr w:type="gramStart"/>
            <w:r>
              <w:t>departments</w:t>
            </w:r>
            <w:proofErr w:type="spellEnd"/>
            <w:proofErr w:type="gramEnd"/>
            <w:r>
              <w:t xml:space="preserve"> ability to inform the national funding model.</w:t>
            </w:r>
          </w:p>
          <w:p w14:paraId="02F7DE3F" w14:textId="77777777" w:rsidR="00376F49" w:rsidRDefault="00376F49" w:rsidP="00376F49">
            <w:pPr>
              <w:pStyle w:val="Body"/>
            </w:pPr>
            <w:r>
              <w:t>Currently some health services already cost and report these activities to VCDC via an unlinked program code.</w:t>
            </w:r>
          </w:p>
          <w:p w14:paraId="6EE54C74" w14:textId="79FEE318" w:rsidR="00376F49" w:rsidRPr="00AF46BB" w:rsidRDefault="00376F49" w:rsidP="00376F49">
            <w:pPr>
              <w:pStyle w:val="Body"/>
            </w:pPr>
            <w:r w:rsidRPr="00376F49">
              <w:t xml:space="preserve">NADC data is currently submitted by some few health </w:t>
            </w:r>
            <w:proofErr w:type="gramStart"/>
            <w:r w:rsidRPr="00376F49">
              <w:t>services</w:t>
            </w:r>
            <w:proofErr w:type="gramEnd"/>
            <w:r w:rsidRPr="00376F49">
              <w:t xml:space="preserve"> and all will be able to retrieve the data for costing from their internal systems, forming part of the routine costing and reporting process. Costing practitioners will use this patient level data to allocated relevant costs based on resources within their costing systems and report to the VCDC.</w:t>
            </w:r>
          </w:p>
        </w:tc>
      </w:tr>
      <w:tr w:rsidR="00376F49" w:rsidRPr="00AF46BB" w14:paraId="5A282F97" w14:textId="77777777" w:rsidTr="00DA512D">
        <w:tc>
          <w:tcPr>
            <w:tcW w:w="1175" w:type="pct"/>
            <w:shd w:val="clear" w:color="auto" w:fill="auto"/>
          </w:tcPr>
          <w:p w14:paraId="028D1911" w14:textId="77777777" w:rsidR="00376F49" w:rsidRPr="00C416C0" w:rsidRDefault="00376F49" w:rsidP="00DA512D">
            <w:pPr>
              <w:pStyle w:val="DHHSbody"/>
              <w:rPr>
                <w:rStyle w:val="Strong"/>
              </w:rPr>
            </w:pPr>
            <w:r w:rsidRPr="00C416C0">
              <w:rPr>
                <w:rStyle w:val="Strong"/>
              </w:rPr>
              <w:t>Details of change</w:t>
            </w:r>
          </w:p>
        </w:tc>
        <w:tc>
          <w:tcPr>
            <w:tcW w:w="3825" w:type="pct"/>
            <w:shd w:val="clear" w:color="auto" w:fill="auto"/>
          </w:tcPr>
          <w:p w14:paraId="5848399A" w14:textId="77777777" w:rsidR="00376F49" w:rsidRPr="00E51847" w:rsidRDefault="00376F49" w:rsidP="00376F49">
            <w:pPr>
              <w:pStyle w:val="Body"/>
            </w:pPr>
            <w:r w:rsidRPr="00E51847">
              <w:t>The linking report will need to be modified to report details for this program within the following outputs as:</w:t>
            </w:r>
          </w:p>
          <w:p w14:paraId="65D6B284" w14:textId="77777777" w:rsidR="00376F49" w:rsidRPr="00E51847" w:rsidRDefault="00376F49" w:rsidP="00376F49">
            <w:pPr>
              <w:pStyle w:val="Body"/>
              <w:numPr>
                <w:ilvl w:val="0"/>
                <w:numId w:val="40"/>
              </w:numPr>
            </w:pPr>
            <w:r w:rsidRPr="00E51847">
              <w:t>Summary report:</w:t>
            </w:r>
          </w:p>
          <w:p w14:paraId="788B6F88" w14:textId="77777777" w:rsidR="00376F49" w:rsidRPr="00E51847" w:rsidRDefault="00376F49" w:rsidP="00376F49">
            <w:pPr>
              <w:pStyle w:val="Body"/>
              <w:numPr>
                <w:ilvl w:val="1"/>
                <w:numId w:val="40"/>
              </w:numPr>
            </w:pPr>
            <w:r w:rsidRPr="00E51847">
              <w:t>Activity Link Summary</w:t>
            </w:r>
          </w:p>
          <w:p w14:paraId="18429EBB" w14:textId="77777777" w:rsidR="00376F49" w:rsidRPr="00E51847" w:rsidRDefault="00376F49" w:rsidP="00376F49">
            <w:pPr>
              <w:pStyle w:val="Body"/>
              <w:numPr>
                <w:ilvl w:val="1"/>
                <w:numId w:val="40"/>
              </w:numPr>
            </w:pPr>
            <w:r w:rsidRPr="00E51847">
              <w:t>VCDC Link Summary</w:t>
            </w:r>
          </w:p>
          <w:p w14:paraId="4ED03C2E" w14:textId="77777777" w:rsidR="00376F49" w:rsidRPr="00E51847" w:rsidRDefault="00376F49" w:rsidP="00376F49">
            <w:pPr>
              <w:pStyle w:val="Body"/>
              <w:numPr>
                <w:ilvl w:val="0"/>
                <w:numId w:val="40"/>
              </w:numPr>
            </w:pPr>
            <w:r w:rsidRPr="00E51847">
              <w:t>List individual patients details like other VCDC Programs on:</w:t>
            </w:r>
          </w:p>
          <w:p w14:paraId="25A19F28" w14:textId="77777777" w:rsidR="00376F49" w:rsidRPr="00E51847" w:rsidRDefault="00376F49" w:rsidP="00376F49">
            <w:pPr>
              <w:pStyle w:val="Body"/>
              <w:numPr>
                <w:ilvl w:val="1"/>
                <w:numId w:val="40"/>
              </w:numPr>
            </w:pPr>
            <w:r w:rsidRPr="00E51847">
              <w:t>NADC _UNMATCHED_RECS</w:t>
            </w:r>
          </w:p>
          <w:p w14:paraId="44639154" w14:textId="77777777" w:rsidR="00376F49" w:rsidRPr="00E51847" w:rsidRDefault="00376F49" w:rsidP="00376F49">
            <w:pPr>
              <w:pStyle w:val="Body"/>
              <w:numPr>
                <w:ilvl w:val="1"/>
                <w:numId w:val="40"/>
              </w:numPr>
            </w:pPr>
            <w:r w:rsidRPr="00E51847">
              <w:lastRenderedPageBreak/>
              <w:t>VCDC_PROG_NN_UNMATCHED_RECS.</w:t>
            </w:r>
          </w:p>
          <w:p w14:paraId="3ACB2E84" w14:textId="77777777" w:rsidR="00376F49" w:rsidRPr="00E51847" w:rsidRDefault="00376F49" w:rsidP="00376F49">
            <w:pPr>
              <w:pStyle w:val="Body"/>
            </w:pPr>
            <w:r w:rsidRPr="00E51847">
              <w:t>The Linking rule is to be based on these fields:</w:t>
            </w:r>
          </w:p>
          <w:p w14:paraId="1FC4401E" w14:textId="77777777" w:rsidR="00376F49" w:rsidRPr="00E51847" w:rsidRDefault="00376F49" w:rsidP="00376F49">
            <w:pPr>
              <w:pStyle w:val="Body"/>
              <w:numPr>
                <w:ilvl w:val="0"/>
                <w:numId w:val="41"/>
              </w:numPr>
            </w:pPr>
            <w:r w:rsidRPr="00E51847">
              <w:t xml:space="preserve">NADC </w:t>
            </w:r>
            <w:proofErr w:type="spellStart"/>
            <w:r w:rsidRPr="00E51847">
              <w:t>person_id</w:t>
            </w:r>
            <w:proofErr w:type="spellEnd"/>
            <w:r w:rsidRPr="00E51847">
              <w:t xml:space="preserve">, VCDC </w:t>
            </w:r>
            <w:proofErr w:type="spellStart"/>
            <w:proofErr w:type="gramStart"/>
            <w:r w:rsidRPr="00E51847">
              <w:t>ur</w:t>
            </w:r>
            <w:proofErr w:type="spellEnd"/>
            <w:r w:rsidRPr="00E51847">
              <w:t>;</w:t>
            </w:r>
            <w:proofErr w:type="gramEnd"/>
          </w:p>
          <w:p w14:paraId="46DC8149" w14:textId="77777777" w:rsidR="00376F49" w:rsidRPr="00E51847" w:rsidRDefault="00376F49" w:rsidP="00376F49">
            <w:pPr>
              <w:pStyle w:val="Body"/>
              <w:numPr>
                <w:ilvl w:val="0"/>
                <w:numId w:val="41"/>
              </w:numPr>
            </w:pPr>
            <w:r w:rsidRPr="00E51847">
              <w:t xml:space="preserve">NADC </w:t>
            </w:r>
            <w:proofErr w:type="spellStart"/>
            <w:r w:rsidRPr="00E51847">
              <w:t>service_date</w:t>
            </w:r>
            <w:proofErr w:type="spellEnd"/>
            <w:r w:rsidRPr="00E51847">
              <w:t xml:space="preserve">, VCDC </w:t>
            </w:r>
            <w:proofErr w:type="spellStart"/>
            <w:proofErr w:type="gramStart"/>
            <w:r w:rsidRPr="00E51847">
              <w:t>estart</w:t>
            </w:r>
            <w:proofErr w:type="spellEnd"/>
            <w:r w:rsidRPr="00E51847">
              <w:t>;</w:t>
            </w:r>
            <w:proofErr w:type="gramEnd"/>
          </w:p>
          <w:p w14:paraId="1458A4D0" w14:textId="77777777" w:rsidR="00376F49" w:rsidRPr="00E51847" w:rsidRDefault="00376F49" w:rsidP="00376F49">
            <w:pPr>
              <w:pStyle w:val="Body"/>
              <w:numPr>
                <w:ilvl w:val="0"/>
                <w:numId w:val="41"/>
              </w:numPr>
            </w:pPr>
            <w:r w:rsidRPr="00E51847">
              <w:t>NADC stream, VCDC stream.</w:t>
            </w:r>
          </w:p>
          <w:p w14:paraId="2AF02780" w14:textId="6CFA457A" w:rsidR="00376F49" w:rsidRPr="00AF46BB" w:rsidRDefault="00376F49" w:rsidP="00DA512D">
            <w:pPr>
              <w:pStyle w:val="DHHSbody"/>
            </w:pPr>
          </w:p>
        </w:tc>
      </w:tr>
    </w:tbl>
    <w:p w14:paraId="4FCD5FDB" w14:textId="77777777" w:rsidR="00C15B44" w:rsidRPr="00EB1DFD" w:rsidRDefault="00C15B44" w:rsidP="00EB1DFD">
      <w:pPr>
        <w:pStyle w:val="Body"/>
      </w:pPr>
    </w:p>
    <w:sectPr w:rsidR="00C15B44" w:rsidRPr="00EB1DFD"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FADE" w14:textId="77777777" w:rsidR="00BD0F1D" w:rsidRDefault="00BD0F1D">
      <w:r>
        <w:separator/>
      </w:r>
    </w:p>
    <w:p w14:paraId="2939F1B0" w14:textId="77777777" w:rsidR="00BD0F1D" w:rsidRDefault="00BD0F1D"/>
  </w:endnote>
  <w:endnote w:type="continuationSeparator" w:id="0">
    <w:p w14:paraId="3D884645" w14:textId="77777777" w:rsidR="00BD0F1D" w:rsidRDefault="00BD0F1D">
      <w:r>
        <w:continuationSeparator/>
      </w:r>
    </w:p>
    <w:p w14:paraId="2FFC994A" w14:textId="77777777" w:rsidR="00BD0F1D" w:rsidRDefault="00BD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88191"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7777777" w:rsidR="00D63636" w:rsidRDefault="005F5A0E" w:rsidP="005F5A0E">
    <w:pPr>
      <w:pStyle w:val="Footer"/>
      <w:jc w:val="left"/>
    </w:pPr>
    <w:r>
      <w:rPr>
        <w:noProof/>
        <w:lang w:eastAsia="en-AU"/>
      </w:rPr>
      <w:drawing>
        <wp:anchor distT="0" distB="0" distL="114300" distR="114300" simplePos="0" relativeHeight="251700736"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9561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93568"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777777" w:rsidR="00431A70" w:rsidRDefault="005F5A0E" w:rsidP="005F5A0E">
    <w:pPr>
      <w:pStyle w:val="Footer"/>
      <w:jc w:val="left"/>
    </w:pPr>
    <w:r>
      <w:rPr>
        <w:noProof/>
        <w:lang w:eastAsia="en-AU"/>
      </w:rPr>
      <w:drawing>
        <wp:anchor distT="0" distB="0" distL="114300" distR="114300" simplePos="0" relativeHeight="251702784"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88448"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96640"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4B8D" w14:textId="77777777" w:rsidR="00BD0F1D" w:rsidRDefault="00BD0F1D" w:rsidP="00207717">
      <w:pPr>
        <w:spacing w:before="120"/>
      </w:pPr>
      <w:r>
        <w:separator/>
      </w:r>
    </w:p>
  </w:footnote>
  <w:footnote w:type="continuationSeparator" w:id="0">
    <w:p w14:paraId="208B6DDE" w14:textId="77777777" w:rsidR="00BD0F1D" w:rsidRDefault="00BD0F1D">
      <w:r>
        <w:continuationSeparator/>
      </w:r>
    </w:p>
    <w:p w14:paraId="2002A309" w14:textId="77777777" w:rsidR="00BD0F1D" w:rsidRDefault="00BD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34FF" w14:textId="77777777" w:rsidR="00FD02B8" w:rsidRDefault="00FD0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036D" w14:textId="77777777" w:rsidR="00FD02B8" w:rsidRDefault="00FD0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2977" w14:textId="77777777" w:rsidR="00FD02B8" w:rsidRDefault="00FD02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60185D9A"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97664"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Proposals for revision</w:t>
    </w:r>
    <w:r w:rsidR="00F6334D">
      <w:t>s</w:t>
    </w:r>
    <w:r w:rsidR="00CF6E12" w:rsidRPr="00CF6E12">
      <w:t xml:space="preserve"> to </w:t>
    </w:r>
    <w:r w:rsidR="00376F49">
      <w:t xml:space="preserve">VCDC </w:t>
    </w:r>
    <w:r w:rsidR="00CF6E12" w:rsidRPr="00CF6E12">
      <w:t>for 20</w:t>
    </w:r>
    <w:r w:rsidR="00492961">
      <w:t>2</w:t>
    </w:r>
    <w:r w:rsidR="0065136D">
      <w:t>4</w:t>
    </w:r>
    <w:r w:rsidR="00492961">
      <w:t>-2</w:t>
    </w:r>
    <w:r w:rsidR="0065136D">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1DD5C1AA" w:rsidR="00562811" w:rsidRPr="0051568D" w:rsidRDefault="00CF6E12" w:rsidP="0017674D">
    <w:pPr>
      <w:pStyle w:val="Header"/>
    </w:pPr>
    <w:r w:rsidRPr="00CF6E12">
      <w:t>Proposals for revision</w:t>
    </w:r>
    <w:r w:rsidR="00F6334D">
      <w:t>s</w:t>
    </w:r>
    <w:r w:rsidRPr="00CF6E12">
      <w:t xml:space="preserve"> to </w:t>
    </w:r>
    <w:r w:rsidR="004D16D4">
      <w:t>VCDC</w:t>
    </w:r>
    <w:r w:rsidRPr="00CF6E12">
      <w:t xml:space="preserve"> for 202</w:t>
    </w:r>
    <w:r w:rsidR="00FD1751">
      <w:rPr>
        <w:noProof/>
      </w:rPr>
      <w:drawing>
        <wp:anchor distT="0" distB="0" distL="114300" distR="114300" simplePos="0" relativeHeight="251698688"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F051E">
      <w:t>4</w:t>
    </w:r>
    <w:r w:rsidR="00492961">
      <w:t>-2</w:t>
    </w:r>
    <w:r w:rsidR="004F051E">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D0640D"/>
    <w:multiLevelType w:val="hybridMultilevel"/>
    <w:tmpl w:val="3E746E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BE1DE8"/>
    <w:multiLevelType w:val="hybridMultilevel"/>
    <w:tmpl w:val="EAB25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15759580">
    <w:abstractNumId w:val="10"/>
  </w:num>
  <w:num w:numId="2" w16cid:durableId="1092358704">
    <w:abstractNumId w:val="19"/>
  </w:num>
  <w:num w:numId="3" w16cid:durableId="514541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295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0106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709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8231134">
    <w:abstractNumId w:val="23"/>
  </w:num>
  <w:num w:numId="8" w16cid:durableId="1811825740">
    <w:abstractNumId w:val="18"/>
  </w:num>
  <w:num w:numId="9" w16cid:durableId="1217939029">
    <w:abstractNumId w:val="22"/>
  </w:num>
  <w:num w:numId="10" w16cid:durableId="17967559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44067">
    <w:abstractNumId w:val="24"/>
  </w:num>
  <w:num w:numId="12" w16cid:durableId="13839402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0852683">
    <w:abstractNumId w:val="20"/>
  </w:num>
  <w:num w:numId="14" w16cid:durableId="1153179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9645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33452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254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95860">
    <w:abstractNumId w:val="26"/>
  </w:num>
  <w:num w:numId="19" w16cid:durableId="18402653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792996">
    <w:abstractNumId w:val="14"/>
  </w:num>
  <w:num w:numId="21" w16cid:durableId="276571334">
    <w:abstractNumId w:val="12"/>
  </w:num>
  <w:num w:numId="22" w16cid:durableId="1051268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6331984">
    <w:abstractNumId w:val="16"/>
  </w:num>
  <w:num w:numId="24" w16cid:durableId="918444472">
    <w:abstractNumId w:val="27"/>
  </w:num>
  <w:num w:numId="25" w16cid:durableId="1740979805">
    <w:abstractNumId w:val="25"/>
  </w:num>
  <w:num w:numId="26" w16cid:durableId="162624993">
    <w:abstractNumId w:val="21"/>
  </w:num>
  <w:num w:numId="27" w16cid:durableId="1988244898">
    <w:abstractNumId w:val="11"/>
  </w:num>
  <w:num w:numId="28" w16cid:durableId="1763722476">
    <w:abstractNumId w:val="28"/>
  </w:num>
  <w:num w:numId="29" w16cid:durableId="1284194940">
    <w:abstractNumId w:val="9"/>
  </w:num>
  <w:num w:numId="30" w16cid:durableId="439570539">
    <w:abstractNumId w:val="7"/>
  </w:num>
  <w:num w:numId="31" w16cid:durableId="814418953">
    <w:abstractNumId w:val="6"/>
  </w:num>
  <w:num w:numId="32" w16cid:durableId="867834878">
    <w:abstractNumId w:val="5"/>
  </w:num>
  <w:num w:numId="33" w16cid:durableId="1807694361">
    <w:abstractNumId w:val="4"/>
  </w:num>
  <w:num w:numId="34" w16cid:durableId="844201495">
    <w:abstractNumId w:val="8"/>
  </w:num>
  <w:num w:numId="35" w16cid:durableId="780341621">
    <w:abstractNumId w:val="3"/>
  </w:num>
  <w:num w:numId="36" w16cid:durableId="1941527021">
    <w:abstractNumId w:val="2"/>
  </w:num>
  <w:num w:numId="37" w16cid:durableId="219219017">
    <w:abstractNumId w:val="1"/>
  </w:num>
  <w:num w:numId="38" w16cid:durableId="757755848">
    <w:abstractNumId w:val="0"/>
  </w:num>
  <w:num w:numId="39" w16cid:durableId="294995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4943792">
    <w:abstractNumId w:val="17"/>
  </w:num>
  <w:num w:numId="41" w16cid:durableId="151993210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0114"/>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D79BE"/>
    <w:rsid w:val="000E0970"/>
    <w:rsid w:val="000E3CC7"/>
    <w:rsid w:val="000E6BD4"/>
    <w:rsid w:val="000E6D6D"/>
    <w:rsid w:val="000F1F1E"/>
    <w:rsid w:val="000F2259"/>
    <w:rsid w:val="000F2DDA"/>
    <w:rsid w:val="000F2EA0"/>
    <w:rsid w:val="000F4782"/>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44D72"/>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0EBA"/>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6953"/>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008"/>
    <w:rsid w:val="002F5F31"/>
    <w:rsid w:val="002F5F46"/>
    <w:rsid w:val="00302216"/>
    <w:rsid w:val="003025DE"/>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848"/>
    <w:rsid w:val="00350D38"/>
    <w:rsid w:val="003511C3"/>
    <w:rsid w:val="00351B36"/>
    <w:rsid w:val="00357B4E"/>
    <w:rsid w:val="003716FD"/>
    <w:rsid w:val="0037204B"/>
    <w:rsid w:val="003744CF"/>
    <w:rsid w:val="00374717"/>
    <w:rsid w:val="0037676C"/>
    <w:rsid w:val="00376F49"/>
    <w:rsid w:val="00381043"/>
    <w:rsid w:val="003829E5"/>
    <w:rsid w:val="00386109"/>
    <w:rsid w:val="00386944"/>
    <w:rsid w:val="00391743"/>
    <w:rsid w:val="003956CC"/>
    <w:rsid w:val="00395C9A"/>
    <w:rsid w:val="003A0853"/>
    <w:rsid w:val="003A32B6"/>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608"/>
    <w:rsid w:val="003D6475"/>
    <w:rsid w:val="003D6EE6"/>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94E"/>
    <w:rsid w:val="00491C9C"/>
    <w:rsid w:val="00492961"/>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6D4"/>
    <w:rsid w:val="004D1B22"/>
    <w:rsid w:val="004D23CC"/>
    <w:rsid w:val="004D36F2"/>
    <w:rsid w:val="004E1106"/>
    <w:rsid w:val="004E138F"/>
    <w:rsid w:val="004E4649"/>
    <w:rsid w:val="004E5C2B"/>
    <w:rsid w:val="004F00DD"/>
    <w:rsid w:val="004F051E"/>
    <w:rsid w:val="004F2133"/>
    <w:rsid w:val="004F5398"/>
    <w:rsid w:val="004F54AE"/>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7611"/>
    <w:rsid w:val="00561202"/>
    <w:rsid w:val="00562507"/>
    <w:rsid w:val="00562811"/>
    <w:rsid w:val="00572031"/>
    <w:rsid w:val="00572282"/>
    <w:rsid w:val="00573CE3"/>
    <w:rsid w:val="00576E84"/>
    <w:rsid w:val="00580394"/>
    <w:rsid w:val="005809CD"/>
    <w:rsid w:val="00582B8C"/>
    <w:rsid w:val="005860C6"/>
    <w:rsid w:val="0058757E"/>
    <w:rsid w:val="00596A4B"/>
    <w:rsid w:val="00597507"/>
    <w:rsid w:val="005A479D"/>
    <w:rsid w:val="005B1C6D"/>
    <w:rsid w:val="005B21B6"/>
    <w:rsid w:val="005B3A08"/>
    <w:rsid w:val="005B65CF"/>
    <w:rsid w:val="005B7A63"/>
    <w:rsid w:val="005C0955"/>
    <w:rsid w:val="005C49DA"/>
    <w:rsid w:val="005C50F3"/>
    <w:rsid w:val="005C54B5"/>
    <w:rsid w:val="005C5D80"/>
    <w:rsid w:val="005C5D91"/>
    <w:rsid w:val="005D07B8"/>
    <w:rsid w:val="005D6597"/>
    <w:rsid w:val="005E14E7"/>
    <w:rsid w:val="005E26A3"/>
    <w:rsid w:val="005E2ECB"/>
    <w:rsid w:val="005E4232"/>
    <w:rsid w:val="005E447E"/>
    <w:rsid w:val="005E4FD1"/>
    <w:rsid w:val="005F0775"/>
    <w:rsid w:val="005F0CF5"/>
    <w:rsid w:val="005F21EB"/>
    <w:rsid w:val="005F5A0E"/>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36D"/>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7BD2"/>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1353"/>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661F"/>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7C86"/>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B7488"/>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694"/>
    <w:rsid w:val="00B75646"/>
    <w:rsid w:val="00B7629E"/>
    <w:rsid w:val="00B81BCE"/>
    <w:rsid w:val="00B90729"/>
    <w:rsid w:val="00B907DA"/>
    <w:rsid w:val="00B94C5E"/>
    <w:rsid w:val="00B950BC"/>
    <w:rsid w:val="00B9714C"/>
    <w:rsid w:val="00BA29AD"/>
    <w:rsid w:val="00BA33CF"/>
    <w:rsid w:val="00BA3F8D"/>
    <w:rsid w:val="00BB7A10"/>
    <w:rsid w:val="00BC60BE"/>
    <w:rsid w:val="00BC7468"/>
    <w:rsid w:val="00BC7D4F"/>
    <w:rsid w:val="00BC7ED7"/>
    <w:rsid w:val="00BD0F1D"/>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5B44"/>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354"/>
    <w:rsid w:val="00CD64DF"/>
    <w:rsid w:val="00CE225F"/>
    <w:rsid w:val="00CE5A7A"/>
    <w:rsid w:val="00CF2F50"/>
    <w:rsid w:val="00CF6198"/>
    <w:rsid w:val="00CF6E12"/>
    <w:rsid w:val="00D02919"/>
    <w:rsid w:val="00D04C61"/>
    <w:rsid w:val="00D05B8D"/>
    <w:rsid w:val="00D05B9B"/>
    <w:rsid w:val="00D065A2"/>
    <w:rsid w:val="00D06DF9"/>
    <w:rsid w:val="00D079AA"/>
    <w:rsid w:val="00D07F00"/>
    <w:rsid w:val="00D1130F"/>
    <w:rsid w:val="00D17B72"/>
    <w:rsid w:val="00D3185C"/>
    <w:rsid w:val="00D3205F"/>
    <w:rsid w:val="00D3318E"/>
    <w:rsid w:val="00D33E72"/>
    <w:rsid w:val="00D35BD6"/>
    <w:rsid w:val="00D361B5"/>
    <w:rsid w:val="00D401DE"/>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2C7E"/>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706"/>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3C5"/>
    <w:rsid w:val="00E629A1"/>
    <w:rsid w:val="00E6794C"/>
    <w:rsid w:val="00E71591"/>
    <w:rsid w:val="00E71CEB"/>
    <w:rsid w:val="00E7474F"/>
    <w:rsid w:val="00E80DE3"/>
    <w:rsid w:val="00E82C55"/>
    <w:rsid w:val="00E8787E"/>
    <w:rsid w:val="00E92AC3"/>
    <w:rsid w:val="00EA2F6A"/>
    <w:rsid w:val="00EB00E0"/>
    <w:rsid w:val="00EB05D5"/>
    <w:rsid w:val="00EB1DFD"/>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082D"/>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CBC"/>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334D"/>
    <w:rsid w:val="00F64696"/>
    <w:rsid w:val="00F65AA9"/>
    <w:rsid w:val="00F6768F"/>
    <w:rsid w:val="00F723B2"/>
    <w:rsid w:val="00F72C2C"/>
    <w:rsid w:val="00F741F2"/>
    <w:rsid w:val="00F76CAB"/>
    <w:rsid w:val="00F772C6"/>
    <w:rsid w:val="00F815B5"/>
    <w:rsid w:val="00F85195"/>
    <w:rsid w:val="00F868E3"/>
    <w:rsid w:val="00F90DE0"/>
    <w:rsid w:val="00F938BA"/>
    <w:rsid w:val="00F97919"/>
    <w:rsid w:val="00FA2C46"/>
    <w:rsid w:val="00FA3525"/>
    <w:rsid w:val="00FA5A53"/>
    <w:rsid w:val="00FB1F6E"/>
    <w:rsid w:val="00FB4769"/>
    <w:rsid w:val="00FB4CDA"/>
    <w:rsid w:val="00FB6481"/>
    <w:rsid w:val="00FB6D36"/>
    <w:rsid w:val="00FB7A50"/>
    <w:rsid w:val="00FC0965"/>
    <w:rsid w:val="00FC0F81"/>
    <w:rsid w:val="00FC252F"/>
    <w:rsid w:val="00FC395C"/>
    <w:rsid w:val="00FC5E8E"/>
    <w:rsid w:val="00FD02B8"/>
    <w:rsid w:val="00FD1751"/>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942BB5C3-313B-424D-99F9-36A117C3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vic.gov.au/data-reporting/annual-chang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forms.office.com/Pages/ResponsePage.aspx?id=H2DgwKwPnESciKEExOufKII_2IfNHexFkH_EAj2AB_tUQ0dWRTBFVEVQVjM2TjU3SkxVR0RTUTNENiQlQCN0PWcu"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5ce0f2b5-5be5-4508-bce9-d7011ece065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ef5d2a5-5e0a-4ee3-8ef3-5bcda44265f1"/>
    <ds:schemaRef ds:uri="6371cb4f-6914-47b5-91ad-9d8989e82aef"/>
    <ds:schemaRef ds:uri="http://www.w3.org/XML/1998/namespace"/>
    <ds:schemaRef ds:uri="http://purl.org/dc/dcmitype/"/>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CC4F0803-61EF-4D2C-91B4-577F3A43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964</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Proposals for revisions to VCDC for 2024-25</vt:lpstr>
    </vt:vector>
  </TitlesOfParts>
  <Company>Victoria State Government, Department of Health</Company>
  <LinksUpToDate>false</LinksUpToDate>
  <CharactersWithSpaces>7196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VCDC for 2024-25</dc:title>
  <dc:subject>Proposals for revisions to VCDC for 2024-25</dc:subject>
  <dc:creator>Data and Digital</dc:creator>
  <cp:keywords>Proposals for revisions to VCDC</cp:keywords>
  <cp:lastModifiedBy>Catherine Edge</cp:lastModifiedBy>
  <cp:revision>13</cp:revision>
  <cp:lastPrinted>2021-01-29T05:27:00Z</cp:lastPrinted>
  <dcterms:created xsi:type="dcterms:W3CDTF">2023-09-18T23:40:00Z</dcterms:created>
  <dcterms:modified xsi:type="dcterms:W3CDTF">2023-10-04T23:00:00Z</dcterms:modified>
  <cp:category>Proposals for revisions to VCDC for 2024-25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2023-09-19T05:27:55Z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4f79a08e-e4ed-4d4b-bed5-feefe69502a4</vt:lpwstr>
  </property>
  <property fmtid="{D5CDD505-2E9C-101B-9397-08002B2CF9AE}" pid="22" name="MSIP_Label_43e64453-338c-4f93-8a4d-0039a0a41f2a_ContentBits">
    <vt:lpwstr>2</vt:lpwstr>
  </property>
</Properties>
</file>