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0B1D" w14:textId="77777777" w:rsidR="00002990" w:rsidRPr="003072C6" w:rsidRDefault="00606C23" w:rsidP="00A55989">
      <w:pPr>
        <w:pStyle w:val="DHHSbodynospace"/>
      </w:pPr>
      <w:r>
        <w:rPr>
          <w:noProof/>
        </w:rPr>
        <w:drawing>
          <wp:anchor distT="0" distB="0" distL="114300" distR="114300" simplePos="0" relativeHeight="251657728" behindDoc="1" locked="1" layoutInCell="0" allowOverlap="1" wp14:anchorId="205DC6C6" wp14:editId="489F6E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10698480"/>
            <wp:effectExtent l="0" t="0" r="0" b="7620"/>
            <wp:wrapNone/>
            <wp:docPr id="2" name="Picture 99" descr="Victoria State Government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Victoria State Government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938" w:type="dxa"/>
        <w:tblInd w:w="1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38"/>
      </w:tblGrid>
      <w:tr w:rsidR="001817CD" w:rsidRPr="003072C6" w14:paraId="5B78088B" w14:textId="77777777" w:rsidTr="000055C9">
        <w:trPr>
          <w:trHeight w:val="3988"/>
        </w:trPr>
        <w:tc>
          <w:tcPr>
            <w:tcW w:w="7938" w:type="dxa"/>
            <w:shd w:val="clear" w:color="auto" w:fill="auto"/>
          </w:tcPr>
          <w:p w14:paraId="267A2B02" w14:textId="77777777" w:rsidR="00C416E1" w:rsidRPr="003072C6" w:rsidRDefault="009841AB" w:rsidP="00E91933">
            <w:pPr>
              <w:pStyle w:val="DHHSreportmaintitlecover"/>
            </w:pPr>
            <w:r>
              <w:t>Your guide to food safety</w:t>
            </w:r>
          </w:p>
          <w:p w14:paraId="37D0AC8A" w14:textId="77777777" w:rsidR="00444D82" w:rsidRPr="003072C6" w:rsidRDefault="00444D82" w:rsidP="00E91933">
            <w:pPr>
              <w:pStyle w:val="DHHSreportsubtitlecover"/>
            </w:pPr>
          </w:p>
        </w:tc>
      </w:tr>
      <w:tr w:rsidR="001817CD" w:rsidRPr="003072C6" w14:paraId="1E09F3D6" w14:textId="77777777" w:rsidTr="000055C9">
        <w:trPr>
          <w:trHeight w:val="4664"/>
        </w:trPr>
        <w:tc>
          <w:tcPr>
            <w:tcW w:w="10252" w:type="dxa"/>
            <w:shd w:val="clear" w:color="auto" w:fill="auto"/>
          </w:tcPr>
          <w:p w14:paraId="26EC913E" w14:textId="77777777" w:rsidR="009841AB" w:rsidRDefault="009841AB" w:rsidP="009841AB">
            <w:pPr>
              <w:pStyle w:val="Coverinstructions"/>
              <w:spacing w:before="800"/>
            </w:pPr>
          </w:p>
          <w:p w14:paraId="5C8CBBB5" w14:textId="77777777" w:rsidR="00502B8F" w:rsidRPr="003072C6" w:rsidRDefault="00502B8F" w:rsidP="00502B8F">
            <w:pPr>
              <w:pStyle w:val="Coverinstructions"/>
            </w:pPr>
            <w:r>
              <w:t>.</w:t>
            </w:r>
          </w:p>
        </w:tc>
      </w:tr>
    </w:tbl>
    <w:p w14:paraId="7EDC0D7D" w14:textId="77777777" w:rsidR="0069374A" w:rsidRPr="00256E7C" w:rsidRDefault="0069374A" w:rsidP="00256E7C">
      <w:pPr>
        <w:pStyle w:val="DHHSbody"/>
      </w:pPr>
    </w:p>
    <w:p w14:paraId="5AFE6FD1" w14:textId="77777777" w:rsidR="00C51B1C" w:rsidRPr="00256E7C" w:rsidRDefault="00C51B1C" w:rsidP="00256E7C">
      <w:pPr>
        <w:pStyle w:val="DHHSbody"/>
        <w:sectPr w:rsidR="00C51B1C" w:rsidRPr="00256E7C" w:rsidSect="00A559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6" w:h="16838"/>
          <w:pgMar w:top="3969" w:right="1304" w:bottom="1134" w:left="1304" w:header="454" w:footer="567" w:gutter="0"/>
          <w:cols w:space="720"/>
          <w:docGrid w:linePitch="360"/>
        </w:sectPr>
      </w:pPr>
    </w:p>
    <w:p w14:paraId="6E14850E" w14:textId="77777777" w:rsidR="00AC0C3B" w:rsidRPr="003072C6" w:rsidRDefault="00AC0C3B" w:rsidP="00CA6D4E">
      <w:pPr>
        <w:pStyle w:val="DHHSbodynospace"/>
      </w:pPr>
    </w:p>
    <w:tbl>
      <w:tblPr>
        <w:tblW w:w="0" w:type="auto"/>
        <w:tblCellMar>
          <w:top w:w="113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9298"/>
      </w:tblGrid>
      <w:tr w:rsidR="00564E8F" w:rsidRPr="003072C6" w14:paraId="2DDB91F9" w14:textId="77777777" w:rsidTr="00DE7B07">
        <w:trPr>
          <w:trHeight w:val="4313"/>
        </w:trPr>
        <w:tc>
          <w:tcPr>
            <w:tcW w:w="9401" w:type="dxa"/>
          </w:tcPr>
          <w:p w14:paraId="24416C03" w14:textId="77777777" w:rsidR="009841AB" w:rsidRDefault="009841AB" w:rsidP="009841AB">
            <w:pPr>
              <w:pStyle w:val="Heading1"/>
            </w:pPr>
            <w:r>
              <w:t>For information on food safety contact:</w:t>
            </w:r>
          </w:p>
          <w:p w14:paraId="7CD987BA" w14:textId="7F0C7149" w:rsidR="009841AB" w:rsidRPr="009841AB" w:rsidRDefault="009841AB" w:rsidP="009841AB">
            <w:pPr>
              <w:pStyle w:val="DHHSbullet1"/>
            </w:pPr>
            <w:r>
              <w:t xml:space="preserve">Food </w:t>
            </w:r>
            <w:r w:rsidRPr="009841AB">
              <w:t>Safety Hotline on 1300 364 352 or email the Department of Health Food Safety Unit &lt;foodsafety@</w:t>
            </w:r>
            <w:r w:rsidR="00675EB0">
              <w:t>health</w:t>
            </w:r>
            <w:r w:rsidRPr="009841AB">
              <w:t>.vic.gov.au&gt;</w:t>
            </w:r>
          </w:p>
          <w:p w14:paraId="4038E634" w14:textId="77777777" w:rsidR="009841AB" w:rsidRDefault="009841AB" w:rsidP="009841AB">
            <w:pPr>
              <w:pStyle w:val="DHHSbullet1"/>
            </w:pPr>
            <w:r w:rsidRPr="009841AB">
              <w:t>Your loc</w:t>
            </w:r>
            <w:r>
              <w:t>al council</w:t>
            </w:r>
          </w:p>
          <w:p w14:paraId="61E427A3" w14:textId="77777777" w:rsidR="009841AB" w:rsidRDefault="009841AB" w:rsidP="009841AB">
            <w:pPr>
              <w:pStyle w:val="Heading2"/>
            </w:pPr>
            <w:r w:rsidRPr="009841AB">
              <w:t>Visit</w:t>
            </w:r>
          </w:p>
          <w:p w14:paraId="08D194C0" w14:textId="01D8FC0F" w:rsidR="009841AB" w:rsidRDefault="009841AB" w:rsidP="009841AB">
            <w:pPr>
              <w:pStyle w:val="DHHSbody"/>
            </w:pPr>
            <w:r>
              <w:t>health.vic &lt;https://</w:t>
            </w:r>
            <w:r w:rsidR="00675EB0">
              <w:t>w</w:t>
            </w:r>
            <w:r w:rsidR="00675EB0" w:rsidRPr="00675EB0">
              <w:t>ww.health.vic.gov.au/public-health/food-safety</w:t>
            </w:r>
            <w:r>
              <w:t>&gt;</w:t>
            </w:r>
          </w:p>
          <w:p w14:paraId="6B4438E1" w14:textId="77777777" w:rsidR="009841AB" w:rsidRDefault="009841AB" w:rsidP="009841AB">
            <w:pPr>
              <w:pStyle w:val="DHHSbody"/>
            </w:pPr>
            <w:r>
              <w:t>Better Health Channel &lt;https://www.betterhealth.vic.gov.au&gt;</w:t>
            </w:r>
          </w:p>
          <w:p w14:paraId="3346F33F" w14:textId="77777777" w:rsidR="009841AB" w:rsidRDefault="009841AB" w:rsidP="009841AB">
            <w:pPr>
              <w:pStyle w:val="DHHSbody"/>
              <w:rPr>
                <w:spacing w:val="-1"/>
              </w:rPr>
            </w:pPr>
            <w:r>
              <w:rPr>
                <w:spacing w:val="-1"/>
              </w:rPr>
              <w:t>Food Standards Australia New Zealand &lt;https://www.foodstandards.gov.au&gt;</w:t>
            </w:r>
          </w:p>
          <w:p w14:paraId="43EE73C1" w14:textId="77777777" w:rsidR="00564E8F" w:rsidRPr="00912C19" w:rsidRDefault="00564E8F" w:rsidP="00031263">
            <w:pPr>
              <w:pStyle w:val="DHHSbody"/>
              <w:rPr>
                <w:color w:val="007B4B"/>
                <w:sz w:val="26"/>
                <w:szCs w:val="26"/>
              </w:rPr>
            </w:pPr>
          </w:p>
        </w:tc>
      </w:tr>
      <w:tr w:rsidR="00564E8F" w:rsidRPr="003072C6" w14:paraId="6A058BAB" w14:textId="77777777" w:rsidTr="00DE7B07">
        <w:trPr>
          <w:trHeight w:val="5387"/>
        </w:trPr>
        <w:tc>
          <w:tcPr>
            <w:tcW w:w="9401" w:type="dxa"/>
            <w:vAlign w:val="bottom"/>
          </w:tcPr>
          <w:p w14:paraId="5B7BD5A5" w14:textId="77777777" w:rsidR="009841AB" w:rsidRDefault="009841AB" w:rsidP="009841AB">
            <w:pPr>
              <w:pStyle w:val="DHHSbody"/>
            </w:pPr>
            <w:r>
              <w:t>To receive this publication in an accessible format phone 1300 364 352, using the National Relay Service 13 36 77 if required, or email the Food Safety Unit &lt;foodsafety@dhhs.vic.gov.au&gt;</w:t>
            </w:r>
          </w:p>
          <w:p w14:paraId="38C01321" w14:textId="77777777" w:rsidR="009841AB" w:rsidRDefault="009841AB" w:rsidP="009841AB">
            <w:pPr>
              <w:pStyle w:val="PublishingimprintdetailsImprint"/>
            </w:pPr>
            <w:r>
              <w:t>Authorised and published by the Victorian Government, 1 Treasury Place, Melbourne.</w:t>
            </w:r>
          </w:p>
          <w:p w14:paraId="3BAA99F4" w14:textId="77777777" w:rsidR="009841AB" w:rsidRDefault="009841AB" w:rsidP="009841AB">
            <w:pPr>
              <w:pStyle w:val="PublishingimprintdetailsImprint"/>
            </w:pPr>
            <w:r>
              <w:t xml:space="preserve">© State of Victoria, May 2020. Creative Commons Attribution 4.0 licence </w:t>
            </w:r>
            <w:r>
              <w:rPr>
                <w:spacing w:val="-2"/>
              </w:rPr>
              <w:t>(creativecommons.org/licenses/by/4.0). The licence does not apply to any branding including the Victorian Government logo, images or artistic works.</w:t>
            </w:r>
          </w:p>
          <w:p w14:paraId="1AE0EBA0" w14:textId="77777777" w:rsidR="009841AB" w:rsidRDefault="009841AB" w:rsidP="009841AB">
            <w:pPr>
              <w:pStyle w:val="PublishingimprintdetailsImprint"/>
            </w:pPr>
            <w:r>
              <w:t xml:space="preserve">Except where otherwise indicated, the images in this publication show models and illustrative settings only, and do not necessarily depict actual services, facilities or recipients of services. </w:t>
            </w:r>
          </w:p>
          <w:p w14:paraId="41BC25A1" w14:textId="7ECA4B0A" w:rsidR="009841AB" w:rsidRDefault="009841AB" w:rsidP="009841AB">
            <w:pPr>
              <w:pStyle w:val="PublishingimprintdetailsImprint"/>
            </w:pPr>
            <w:r>
              <w:t xml:space="preserve">Available online at health.vic </w:t>
            </w:r>
            <w:r w:rsidR="00675EB0">
              <w:t>&lt;https://w</w:t>
            </w:r>
            <w:r w:rsidR="00675EB0" w:rsidRPr="00675EB0">
              <w:t>ww.health.vic.gov.au/public-health/food-safety</w:t>
            </w:r>
            <w:r>
              <w:t>&gt;</w:t>
            </w:r>
          </w:p>
          <w:p w14:paraId="69FC566C" w14:textId="77777777" w:rsidR="009841AB" w:rsidRDefault="009841AB" w:rsidP="009841AB">
            <w:pPr>
              <w:pStyle w:val="PublishingimprintdetailsImprint"/>
            </w:pPr>
            <w:r>
              <w:t>ISBN 978-1-76069-391-6 (Print)</w:t>
            </w:r>
          </w:p>
          <w:p w14:paraId="108C4B46" w14:textId="77777777" w:rsidR="009841AB" w:rsidRDefault="009841AB" w:rsidP="009841AB">
            <w:pPr>
              <w:pStyle w:val="PublishingimprintdetailsImprint"/>
            </w:pPr>
            <w:r>
              <w:t>ISBN 978-76069-392-3 (pdf/online/MS Word)</w:t>
            </w:r>
          </w:p>
          <w:p w14:paraId="71306E54" w14:textId="77777777" w:rsidR="00564E8F" w:rsidRPr="003072C6" w:rsidRDefault="009841AB" w:rsidP="009841AB">
            <w:pPr>
              <w:pStyle w:val="PublishingimprintdetailsImprint"/>
            </w:pPr>
            <w:r>
              <w:t>(2004698)</w:t>
            </w:r>
          </w:p>
        </w:tc>
      </w:tr>
      <w:tr w:rsidR="009906C7" w:rsidRPr="003072C6" w14:paraId="3A84F6BF" w14:textId="77777777" w:rsidTr="00DE7B07">
        <w:tc>
          <w:tcPr>
            <w:tcW w:w="9401" w:type="dxa"/>
            <w:vAlign w:val="bottom"/>
          </w:tcPr>
          <w:p w14:paraId="71CC0266" w14:textId="77777777" w:rsidR="009906C7" w:rsidRPr="003072C6" w:rsidRDefault="009906C7" w:rsidP="003741AD">
            <w:pPr>
              <w:pStyle w:val="DHHSbodynospace"/>
            </w:pPr>
          </w:p>
        </w:tc>
      </w:tr>
    </w:tbl>
    <w:p w14:paraId="19FAC240" w14:textId="77777777" w:rsidR="00ED4D17" w:rsidRPr="003072C6" w:rsidRDefault="00ED4D17" w:rsidP="003072C6">
      <w:pPr>
        <w:pStyle w:val="DHHSbody"/>
      </w:pPr>
    </w:p>
    <w:p w14:paraId="43FAC1F4" w14:textId="77777777" w:rsidR="00AC0C3B" w:rsidRPr="003072C6" w:rsidRDefault="00AC0C3B" w:rsidP="00E91933">
      <w:pPr>
        <w:pStyle w:val="DHHSbody"/>
        <w:sectPr w:rsidR="00AC0C3B" w:rsidRPr="003072C6" w:rsidSect="00C51B1C">
          <w:pgSz w:w="11906" w:h="16838"/>
          <w:pgMar w:top="1701" w:right="1304" w:bottom="1134" w:left="1304" w:header="454" w:footer="567" w:gutter="0"/>
          <w:cols w:space="720"/>
          <w:docGrid w:linePitch="360"/>
        </w:sectPr>
      </w:pPr>
    </w:p>
    <w:p w14:paraId="05EF8A08" w14:textId="77777777" w:rsidR="00AD3F49" w:rsidRPr="00AD3F49" w:rsidRDefault="00AD3F49" w:rsidP="00AD3F49">
      <w:pPr>
        <w:pStyle w:val="Heading1"/>
      </w:pPr>
      <w:bookmarkStart w:id="0" w:name="_Toc13582834"/>
      <w:r w:rsidRPr="00AD3F49">
        <w:lastRenderedPageBreak/>
        <w:t>Enjoy your food</w:t>
      </w:r>
    </w:p>
    <w:p w14:paraId="518F06F5" w14:textId="77777777" w:rsidR="00AD3F49" w:rsidRPr="00AD3F49" w:rsidRDefault="00AD3F49" w:rsidP="00AD3F49">
      <w:pPr>
        <w:pStyle w:val="Heading2"/>
      </w:pPr>
      <w:r w:rsidRPr="00AD3F49">
        <w:t>Don’t let your food turn nasty.</w:t>
      </w:r>
    </w:p>
    <w:p w14:paraId="770ACBBA" w14:textId="77777777" w:rsidR="00AD3F49" w:rsidRDefault="00AD3F49" w:rsidP="00AD3F49">
      <w:pPr>
        <w:pStyle w:val="DHHSbody"/>
      </w:pPr>
      <w:r>
        <w:t xml:space="preserve">We Victorians love food and we produce some of the highest quality and freshest foods in the world. </w:t>
      </w:r>
    </w:p>
    <w:p w14:paraId="74369FE5" w14:textId="77777777" w:rsidR="00AD3F49" w:rsidRDefault="00AD3F49" w:rsidP="00AD3F49">
      <w:pPr>
        <w:pStyle w:val="DHHSbody"/>
      </w:pPr>
      <w:r>
        <w:t>We love to buy and cook food to eat at home, or outdoors on picnics, camping trips and barbecues, or</w:t>
      </w:r>
      <w:r>
        <w:rPr>
          <w:rFonts w:ascii="Times New Roman" w:hAnsi="Times New Roman"/>
        </w:rPr>
        <w:t> </w:t>
      </w:r>
      <w:r>
        <w:t>to</w:t>
      </w:r>
      <w:r>
        <w:rPr>
          <w:rFonts w:ascii="Times New Roman" w:hAnsi="Times New Roman"/>
        </w:rPr>
        <w:t> </w:t>
      </w:r>
      <w:r>
        <w:t>take to work and school.</w:t>
      </w:r>
    </w:p>
    <w:p w14:paraId="6EA101CF" w14:textId="77777777" w:rsidR="00AD3F49" w:rsidRDefault="00AD3F49" w:rsidP="00AD3F49">
      <w:pPr>
        <w:pStyle w:val="DHHSbody"/>
      </w:pPr>
      <w:r>
        <w:t>Victorian and Australian food safety laws are designed to</w:t>
      </w:r>
      <w:r>
        <w:rPr>
          <w:rFonts w:ascii="Times New Roman" w:hAnsi="Times New Roman"/>
        </w:rPr>
        <w:t> </w:t>
      </w:r>
      <w:r>
        <w:t xml:space="preserve">ensure the food we buy is safe. </w:t>
      </w:r>
    </w:p>
    <w:p w14:paraId="31CF5883" w14:textId="77777777" w:rsidR="00AD3F49" w:rsidRDefault="00AD3F49" w:rsidP="00AD3F49">
      <w:pPr>
        <w:pStyle w:val="DHHSbody"/>
      </w:pPr>
      <w:r>
        <w:t>All Victorian food businesses, such as supermarkets, delis, butchers, fishmongers, take-aways and restaurants, must comply with these laws and standards by selling food that is safe to eat and free of</w:t>
      </w:r>
      <w:r>
        <w:rPr>
          <w:rFonts w:ascii="Times New Roman" w:hAnsi="Times New Roman"/>
        </w:rPr>
        <w:t> </w:t>
      </w:r>
      <w:r>
        <w:t>any contamination. Food businesses have a responsibility to sell food that is safe to eat.</w:t>
      </w:r>
    </w:p>
    <w:p w14:paraId="7A836C3C" w14:textId="77777777" w:rsidR="00AD3F49" w:rsidRDefault="00AD3F49" w:rsidP="00AD3F49">
      <w:pPr>
        <w:pStyle w:val="DHHSbody"/>
      </w:pPr>
      <w:r>
        <w:t>Even the best food in the world can turn nasty if poorly handled, stored or cooked.</w:t>
      </w:r>
    </w:p>
    <w:p w14:paraId="1EDC210D" w14:textId="77777777" w:rsidR="00AD3F49" w:rsidRDefault="00AD3F49" w:rsidP="00AD3F49">
      <w:pPr>
        <w:pStyle w:val="DHHSbody"/>
      </w:pPr>
      <w:r>
        <w:t>Once the food is in your hands, it is up to you to keep your food safe to eat.</w:t>
      </w:r>
    </w:p>
    <w:p w14:paraId="7DECAEE2" w14:textId="77777777" w:rsidR="00AD3F49" w:rsidRDefault="00AD3F49" w:rsidP="00AD3F49">
      <w:pPr>
        <w:pStyle w:val="DHHSbody"/>
      </w:pPr>
      <w:r>
        <w:t>This booklet will explain how simple practices can ensure</w:t>
      </w:r>
      <w:r>
        <w:rPr>
          <w:rFonts w:ascii="Times New Roman" w:hAnsi="Times New Roman"/>
        </w:rPr>
        <w:t> </w:t>
      </w:r>
      <w:r>
        <w:t xml:space="preserve">the food that you buy and take home to prepare for yourself, your family or friends remains safe and enjoyable. </w:t>
      </w:r>
    </w:p>
    <w:p w14:paraId="7BFE1905" w14:textId="77777777" w:rsidR="00AD3F49" w:rsidRPr="00AD3F49" w:rsidRDefault="00AD3F49" w:rsidP="00AD3F49">
      <w:pPr>
        <w:pStyle w:val="Heading1"/>
      </w:pPr>
      <w:r w:rsidRPr="00AD3F49">
        <w:t xml:space="preserve"> Ten easy steps to safe food</w:t>
      </w:r>
    </w:p>
    <w:p w14:paraId="5E12DE02" w14:textId="77777777" w:rsidR="00AD3F49" w:rsidRDefault="00AD3F49" w:rsidP="00AD3F49">
      <w:pPr>
        <w:pStyle w:val="DHHSnumberdigit"/>
      </w:pPr>
      <w:r>
        <w:t>Buy food from reputable businesses with clean premises.</w:t>
      </w:r>
    </w:p>
    <w:p w14:paraId="14DBE30C" w14:textId="77777777" w:rsidR="00AD3F49" w:rsidRDefault="00AD3F49" w:rsidP="00AD3F49">
      <w:pPr>
        <w:pStyle w:val="DHHSnumberdigit"/>
      </w:pPr>
      <w:r>
        <w:t>Avoid consuming spoiled food, food past its use</w:t>
      </w:r>
      <w:r>
        <w:rPr>
          <w:rFonts w:ascii="Cambria Math" w:hAnsi="Cambria Math" w:cs="Cambria Math"/>
        </w:rPr>
        <w:t>‑</w:t>
      </w:r>
      <w:r>
        <w:t>by-date or food in damaged containers or packaging.</w:t>
      </w:r>
    </w:p>
    <w:p w14:paraId="52A2018D" w14:textId="77777777" w:rsidR="00AD3F49" w:rsidRDefault="00AD3F49" w:rsidP="00AD3F49">
      <w:pPr>
        <w:pStyle w:val="DHHSnumberdigit"/>
      </w:pPr>
      <w:r>
        <w:t>Take chilled, frozen, or hot food straight home in insulated containers or bags.</w:t>
      </w:r>
    </w:p>
    <w:p w14:paraId="2C224EEC" w14:textId="77777777" w:rsidR="00AD3F49" w:rsidRDefault="00AD3F49" w:rsidP="00AD3F49">
      <w:pPr>
        <w:pStyle w:val="DHHSnumberdigit"/>
      </w:pPr>
      <w:r>
        <w:t>Keep raw food and ready-to-eat food separate.</w:t>
      </w:r>
    </w:p>
    <w:p w14:paraId="3B3A7F43" w14:textId="77777777" w:rsidR="00AD3F49" w:rsidRDefault="00AD3F49" w:rsidP="00AD3F49">
      <w:pPr>
        <w:pStyle w:val="DHHSnumberdigit"/>
      </w:pPr>
      <w:r>
        <w:t>Avoid high-risk food left in the temperature danger zone (between 5 °C to 60 °C) for more than four hours.</w:t>
      </w:r>
    </w:p>
    <w:p w14:paraId="4E310AC6" w14:textId="77777777" w:rsidR="00AD3F49" w:rsidRDefault="00AD3F49" w:rsidP="00AD3F49">
      <w:pPr>
        <w:pStyle w:val="DHHSnumberdigit"/>
      </w:pPr>
      <w:r>
        <w:t>Keep high-risk food out of the temperature danger zone. Keep chilled food cold at 5 °C or colder and hot food hot at 60 °C or hotter.</w:t>
      </w:r>
    </w:p>
    <w:p w14:paraId="4A773B2D" w14:textId="77777777" w:rsidR="00AD3F49" w:rsidRDefault="00AD3F49" w:rsidP="00AD3F49">
      <w:pPr>
        <w:pStyle w:val="DHHSnumberdigit"/>
      </w:pPr>
      <w:r>
        <w:t>Thoroughly wash and dry your hands before, during and after preparing food.</w:t>
      </w:r>
    </w:p>
    <w:p w14:paraId="5B2600BE" w14:textId="77777777" w:rsidR="00AD3F49" w:rsidRDefault="00AD3F49" w:rsidP="00AD3F49">
      <w:pPr>
        <w:pStyle w:val="DHHSnumberdigit"/>
      </w:pPr>
      <w:r>
        <w:t>Use separate and clean utensils for raw food and ready-to-eat food.</w:t>
      </w:r>
    </w:p>
    <w:p w14:paraId="5BF7593B" w14:textId="77777777" w:rsidR="00AD3F49" w:rsidRDefault="00AD3F49" w:rsidP="00AD3F49">
      <w:pPr>
        <w:pStyle w:val="DHHSnumberdigit"/>
      </w:pPr>
      <w:r>
        <w:t>Cook minced meats, poultry, fish and sausages thoroughly.</w:t>
      </w:r>
    </w:p>
    <w:p w14:paraId="3B270EF7" w14:textId="77777777" w:rsidR="00AD3F49" w:rsidRDefault="00AD3F49" w:rsidP="00AD3F49">
      <w:pPr>
        <w:pStyle w:val="DHHSnumberdigit"/>
      </w:pPr>
      <w:r>
        <w:t>When in doubt, throw it out.</w:t>
      </w:r>
    </w:p>
    <w:p w14:paraId="6475EE19" w14:textId="77777777" w:rsidR="00AD3F49" w:rsidRDefault="00AD3F49" w:rsidP="009841AB">
      <w:pPr>
        <w:pStyle w:val="DHHSbodyafterbullets"/>
      </w:pPr>
      <w:r w:rsidRPr="00AD3F49">
        <w:t>Food</w:t>
      </w:r>
      <w:r>
        <w:t xml:space="preserve"> businesses have a responsibility to sell food that is safe to eat.</w:t>
      </w:r>
    </w:p>
    <w:p w14:paraId="1B3C2327" w14:textId="77777777" w:rsidR="00AD3F49" w:rsidRPr="00AD3F49" w:rsidRDefault="00AD3F49" w:rsidP="00AD3F49">
      <w:pPr>
        <w:pStyle w:val="Heading1"/>
      </w:pPr>
      <w:r w:rsidRPr="00AD3F49">
        <w:lastRenderedPageBreak/>
        <w:t>High-risk food</w:t>
      </w:r>
    </w:p>
    <w:p w14:paraId="6D1D627C" w14:textId="77777777" w:rsidR="00AD3F49" w:rsidRPr="00AD3F49" w:rsidRDefault="00AD3F49" w:rsidP="00AD3F49">
      <w:pPr>
        <w:pStyle w:val="Heading2"/>
      </w:pPr>
      <w:r w:rsidRPr="00AD3F49">
        <w:t xml:space="preserve">Bacteria grow and multiply on some types of food more easily than on others. </w:t>
      </w:r>
    </w:p>
    <w:p w14:paraId="1B582EA7" w14:textId="77777777" w:rsidR="00AD3F49" w:rsidRDefault="00AD3F49" w:rsidP="00AD3F49">
      <w:pPr>
        <w:pStyle w:val="BodyCopyBody"/>
      </w:pPr>
      <w:r w:rsidRPr="00AD3F49">
        <w:t>The</w:t>
      </w:r>
      <w:r>
        <w:t xml:space="preserve"> types of food that bacteria prefer include:</w:t>
      </w:r>
    </w:p>
    <w:p w14:paraId="21027D09" w14:textId="77777777" w:rsidR="00AD3F49" w:rsidRPr="00AD3F49" w:rsidRDefault="00AD3F49" w:rsidP="00AD3F49">
      <w:pPr>
        <w:pStyle w:val="DHHSbullet1"/>
      </w:pPr>
      <w:r w:rsidRPr="00AD3F49">
        <w:t xml:space="preserve">meat </w:t>
      </w:r>
    </w:p>
    <w:p w14:paraId="778376DE" w14:textId="77777777" w:rsidR="00AD3F49" w:rsidRPr="00AD3F49" w:rsidRDefault="00AD3F49" w:rsidP="00AD3F49">
      <w:pPr>
        <w:pStyle w:val="DHHSbullet1"/>
      </w:pPr>
      <w:r w:rsidRPr="00AD3F49">
        <w:t>poultry</w:t>
      </w:r>
    </w:p>
    <w:p w14:paraId="0974101F" w14:textId="77777777" w:rsidR="00AD3F49" w:rsidRPr="00AD3F49" w:rsidRDefault="00AD3F49" w:rsidP="00AD3F49">
      <w:pPr>
        <w:pStyle w:val="DHHSbullet1"/>
      </w:pPr>
      <w:r w:rsidRPr="00AD3F49">
        <w:t xml:space="preserve">dairy products </w:t>
      </w:r>
    </w:p>
    <w:p w14:paraId="449B3746" w14:textId="77777777" w:rsidR="00AD3F49" w:rsidRPr="00AD3F49" w:rsidRDefault="00AD3F49" w:rsidP="00AD3F49">
      <w:pPr>
        <w:pStyle w:val="DHHSbullet1"/>
      </w:pPr>
      <w:r w:rsidRPr="00AD3F49">
        <w:t>eggs</w:t>
      </w:r>
    </w:p>
    <w:p w14:paraId="11A4533F" w14:textId="77777777" w:rsidR="00AD3F49" w:rsidRPr="00AD3F49" w:rsidRDefault="00AD3F49" w:rsidP="00AD3F49">
      <w:pPr>
        <w:pStyle w:val="DHHSbullet1"/>
      </w:pPr>
      <w:r w:rsidRPr="00AD3F49">
        <w:t xml:space="preserve">smallgoods </w:t>
      </w:r>
    </w:p>
    <w:p w14:paraId="681A510E" w14:textId="77777777" w:rsidR="00AD3F49" w:rsidRPr="00AD3F49" w:rsidRDefault="00AD3F49" w:rsidP="00AD3F49">
      <w:pPr>
        <w:pStyle w:val="DHHSbullet1"/>
      </w:pPr>
      <w:r w:rsidRPr="00AD3F49">
        <w:t>seafood</w:t>
      </w:r>
    </w:p>
    <w:p w14:paraId="54A476A1" w14:textId="77777777" w:rsidR="00AD3F49" w:rsidRPr="00AD3F49" w:rsidRDefault="00AD3F49" w:rsidP="00AD3F49">
      <w:pPr>
        <w:pStyle w:val="DHHSbullet1"/>
      </w:pPr>
      <w:r w:rsidRPr="00AD3F49">
        <w:t xml:space="preserve">cooked rice </w:t>
      </w:r>
    </w:p>
    <w:p w14:paraId="4467D195" w14:textId="77777777" w:rsidR="00AD3F49" w:rsidRPr="00AD3F49" w:rsidRDefault="00AD3F49" w:rsidP="00AD3F49">
      <w:pPr>
        <w:pStyle w:val="DHHSbullet1"/>
      </w:pPr>
      <w:r w:rsidRPr="00AD3F49">
        <w:t>cooked pasta</w:t>
      </w:r>
    </w:p>
    <w:p w14:paraId="5DE02BD3" w14:textId="77777777" w:rsidR="00AD3F49" w:rsidRPr="00AD3F49" w:rsidRDefault="00AD3F49" w:rsidP="00AD3F49">
      <w:pPr>
        <w:pStyle w:val="DHHSbullet1"/>
      </w:pPr>
      <w:r w:rsidRPr="00AD3F49">
        <w:t>prepared salads, coleslaws, pasta salads</w:t>
      </w:r>
    </w:p>
    <w:p w14:paraId="7BFE30AA" w14:textId="77777777" w:rsidR="00AD3F49" w:rsidRDefault="00AD3F49" w:rsidP="00AD3F49">
      <w:pPr>
        <w:pStyle w:val="DHHSbullet1"/>
      </w:pPr>
      <w:r w:rsidRPr="00AD3F49">
        <w:t>prepared fruit</w:t>
      </w:r>
      <w:r>
        <w:t xml:space="preserve"> salads.</w:t>
      </w:r>
    </w:p>
    <w:p w14:paraId="619DE2FD" w14:textId="77777777" w:rsidR="00AD3F49" w:rsidRDefault="00AD3F49" w:rsidP="00BF70D1">
      <w:pPr>
        <w:pStyle w:val="DHHSbodyafterbullets"/>
      </w:pPr>
      <w:r>
        <w:t>Ready-to-eat foods are foods that can be eaten without further preparation or cooking such as prepared salads, take-aways and prepared sandwiches.</w:t>
      </w:r>
    </w:p>
    <w:p w14:paraId="011A0038" w14:textId="77777777" w:rsidR="00AD3F49" w:rsidRPr="00AD3F49" w:rsidRDefault="00AD3F49" w:rsidP="00AD3F49">
      <w:pPr>
        <w:pStyle w:val="Heading3"/>
      </w:pPr>
      <w:r w:rsidRPr="00AD3F49">
        <w:t>Did you know?</w:t>
      </w:r>
    </w:p>
    <w:p w14:paraId="5D8724EE" w14:textId="77777777" w:rsidR="00AD3F49" w:rsidRDefault="00AD3F49" w:rsidP="00AD3F49">
      <w:pPr>
        <w:pStyle w:val="DHHSbody"/>
      </w:pPr>
      <w:r>
        <w:t>Food poisoning bacteria are often naturally present in</w:t>
      </w:r>
      <w:r>
        <w:rPr>
          <w:rFonts w:ascii="Times New Roman" w:hAnsi="Times New Roman"/>
        </w:rPr>
        <w:t> </w:t>
      </w:r>
      <w:r>
        <w:t>food, and in the right conditions a single bacterium can grow into more than two million bacteria in just seven hours.</w:t>
      </w:r>
    </w:p>
    <w:p w14:paraId="24A0AE55" w14:textId="77777777" w:rsidR="00AD3F49" w:rsidRPr="00AD3F49" w:rsidRDefault="00AD3F49" w:rsidP="00AD3F49">
      <w:pPr>
        <w:pStyle w:val="Heading1"/>
      </w:pPr>
      <w:r w:rsidRPr="00AD3F49">
        <w:t>Keep your food in the ‘right’ zone!</w:t>
      </w:r>
    </w:p>
    <w:p w14:paraId="434CB916" w14:textId="77777777" w:rsidR="00AD3F49" w:rsidRPr="00AD3F49" w:rsidRDefault="00AD3F49" w:rsidP="00AD3F49">
      <w:pPr>
        <w:pStyle w:val="Heading2"/>
      </w:pPr>
      <w:r w:rsidRPr="00AD3F49">
        <w:t>A basic food safety rule is to keep high-risk food in the right temperature zone for as long as possible.</w:t>
      </w:r>
    </w:p>
    <w:p w14:paraId="71656265" w14:textId="77777777" w:rsidR="00AD3F49" w:rsidRDefault="00AD3F49" w:rsidP="00AD3F49">
      <w:pPr>
        <w:pStyle w:val="DHHSbody"/>
      </w:pPr>
      <w:r>
        <w:t xml:space="preserve">When shopping: </w:t>
      </w:r>
    </w:p>
    <w:p w14:paraId="597CC1FD" w14:textId="77777777" w:rsidR="00AD3F49" w:rsidRDefault="00AD3F49" w:rsidP="00AD3F49">
      <w:pPr>
        <w:pStyle w:val="DHHSbullet1"/>
      </w:pPr>
      <w:r>
        <w:t xml:space="preserve">plan to buy frozen, chilled and/or hot food towards the end of your shopping trip </w:t>
      </w:r>
    </w:p>
    <w:p w14:paraId="222AE625" w14:textId="77777777" w:rsidR="00AD3F49" w:rsidRDefault="00AD3F49" w:rsidP="00AD3F49">
      <w:pPr>
        <w:pStyle w:val="DHHSbullet1"/>
      </w:pPr>
      <w:r>
        <w:t>keep hot food separate from cold</w:t>
      </w:r>
      <w:r>
        <w:rPr>
          <w:rFonts w:ascii="Times New Roman" w:hAnsi="Times New Roman"/>
        </w:rPr>
        <w:t> </w:t>
      </w:r>
      <w:r>
        <w:t>food.</w:t>
      </w:r>
    </w:p>
    <w:p w14:paraId="62CBEE1C" w14:textId="77777777" w:rsidR="00AD3F49" w:rsidRDefault="00AD3F49" w:rsidP="00AD3F49">
      <w:pPr>
        <w:pStyle w:val="DHHSbodyafterbullets"/>
      </w:pPr>
      <w:r>
        <w:t xml:space="preserve">When storing and transporting food: </w:t>
      </w:r>
    </w:p>
    <w:p w14:paraId="447A8BC0" w14:textId="77777777" w:rsidR="00AD3F49" w:rsidRPr="00AD3F49" w:rsidRDefault="00AD3F49" w:rsidP="00AD3F49">
      <w:pPr>
        <w:pStyle w:val="DHHSbullet1"/>
      </w:pPr>
      <w:r w:rsidRPr="00AD3F49">
        <w:t>keep chilled food at 5 °C or colder</w:t>
      </w:r>
    </w:p>
    <w:p w14:paraId="2C502DF3" w14:textId="77777777" w:rsidR="00AD3F49" w:rsidRPr="00AD3F49" w:rsidRDefault="00AD3F49" w:rsidP="00AD3F49">
      <w:pPr>
        <w:pStyle w:val="DHHSbullet1"/>
      </w:pPr>
      <w:r w:rsidRPr="00AD3F49">
        <w:t>keep frozen food frozen solid</w:t>
      </w:r>
    </w:p>
    <w:p w14:paraId="1AFF9E05" w14:textId="77777777" w:rsidR="00AD3F49" w:rsidRPr="00AD3F49" w:rsidRDefault="00AD3F49" w:rsidP="00AD3F49">
      <w:pPr>
        <w:pStyle w:val="DHHSbullet1"/>
      </w:pPr>
      <w:r w:rsidRPr="00AD3F49">
        <w:t>keep hot food at 60 °C or hotter</w:t>
      </w:r>
    </w:p>
    <w:p w14:paraId="5B5DD804" w14:textId="77777777" w:rsidR="00AD3F49" w:rsidRPr="00AD3F49" w:rsidRDefault="00AD3F49" w:rsidP="00AD3F49">
      <w:pPr>
        <w:pStyle w:val="DHHSbullet1"/>
      </w:pPr>
      <w:r w:rsidRPr="00AD3F49">
        <w:t>throw out high-risk food left in the temperature danger zone for </w:t>
      </w:r>
      <w:r w:rsidRPr="00AD3F49">
        <w:br/>
        <w:t>more than four hours</w:t>
      </w:r>
    </w:p>
    <w:p w14:paraId="3A35061E" w14:textId="77777777" w:rsidR="00AD3F49" w:rsidRDefault="00AD3F49" w:rsidP="00AD3F49">
      <w:pPr>
        <w:pStyle w:val="DHHSbullet1"/>
      </w:pPr>
      <w:r w:rsidRPr="00AD3F49">
        <w:t>consume</w:t>
      </w:r>
      <w:r>
        <w:t xml:space="preserve"> high-risk food left in the temperature danger</w:t>
      </w:r>
      <w:r>
        <w:rPr>
          <w:rFonts w:ascii="Times New Roman" w:hAnsi="Times New Roman"/>
        </w:rPr>
        <w:t> </w:t>
      </w:r>
      <w:r>
        <w:t>zone for</w:t>
      </w:r>
      <w:r>
        <w:rPr>
          <w:rFonts w:ascii="Times New Roman" w:hAnsi="Times New Roman"/>
        </w:rPr>
        <w:t> </w:t>
      </w:r>
      <w:r>
        <w:br/>
        <w:t>more than two hours – do not keep it for later.</w:t>
      </w:r>
    </w:p>
    <w:p w14:paraId="1F387F9F" w14:textId="77777777" w:rsidR="00AD3F49" w:rsidRPr="00AD3F49" w:rsidRDefault="00AD3F49" w:rsidP="00AD3F49">
      <w:pPr>
        <w:pStyle w:val="DHHSbodyafterbullets"/>
      </w:pPr>
      <w:r>
        <w:t>Use a fridge thermometer to check the temperature in your fridge. The temperature should be below 5°C. Keep the freezer temperature around -15°C to -18°C.</w:t>
      </w:r>
    </w:p>
    <w:p w14:paraId="5584BE9E" w14:textId="77777777" w:rsidR="00AD3F49" w:rsidRPr="00AD3F49" w:rsidRDefault="00AD3F49" w:rsidP="00AD3F49">
      <w:pPr>
        <w:pStyle w:val="Heading1"/>
      </w:pPr>
      <w:r w:rsidRPr="00AD3F49">
        <w:lastRenderedPageBreak/>
        <w:t>Choose food carefully</w:t>
      </w:r>
    </w:p>
    <w:p w14:paraId="609194A7" w14:textId="77777777" w:rsidR="00AD3F49" w:rsidRPr="00BF70D1" w:rsidRDefault="00AD3F49" w:rsidP="00BF70D1">
      <w:pPr>
        <w:pStyle w:val="DHHSbullet1"/>
      </w:pPr>
      <w:r w:rsidRPr="00BF70D1">
        <w:t>Only buy from reputable businesses with clean and tidy premises.</w:t>
      </w:r>
    </w:p>
    <w:p w14:paraId="4C00C207" w14:textId="77777777" w:rsidR="00AD3F49" w:rsidRPr="00BF70D1" w:rsidRDefault="00AD3F49" w:rsidP="00BF70D1">
      <w:pPr>
        <w:pStyle w:val="DHHSbullet1"/>
      </w:pPr>
      <w:r w:rsidRPr="00BF70D1">
        <w:t>Check the use-by-date or best-before-date, avoid food past its use-by-</w:t>
      </w:r>
      <w:r w:rsidRPr="00BF70D1">
        <w:br/>
        <w:t>or best-before-date.</w:t>
      </w:r>
    </w:p>
    <w:p w14:paraId="54206DF1" w14:textId="77777777" w:rsidR="00AD3F49" w:rsidRPr="00BF70D1" w:rsidRDefault="00AD3F49" w:rsidP="00BF70D1">
      <w:pPr>
        <w:pStyle w:val="DHHSbullet1"/>
      </w:pPr>
      <w:r w:rsidRPr="00BF70D1">
        <w:t>Check food labels for allergen and nutritional information.</w:t>
      </w:r>
    </w:p>
    <w:p w14:paraId="7B26A9DD" w14:textId="77777777" w:rsidR="00AD3F49" w:rsidRPr="00BF70D1" w:rsidRDefault="00AD3F49" w:rsidP="00BF70D1">
      <w:pPr>
        <w:pStyle w:val="DHHSbullet1"/>
      </w:pPr>
      <w:r w:rsidRPr="00BF70D1">
        <w:t>Avoid products in damaged, dented, swollen or leaking cans, containers</w:t>
      </w:r>
      <w:r w:rsidRPr="00BF70D1">
        <w:br/>
        <w:t>or other packaging.</w:t>
      </w:r>
    </w:p>
    <w:p w14:paraId="154F7208" w14:textId="77777777" w:rsidR="00AD3F49" w:rsidRPr="00BF70D1" w:rsidRDefault="00AD3F49" w:rsidP="00BF70D1">
      <w:pPr>
        <w:pStyle w:val="DHHSbullet1"/>
      </w:pPr>
      <w:r w:rsidRPr="00BF70D1">
        <w:t>Avoid food that seems spoiled, such as mouldy or discoloured product.</w:t>
      </w:r>
    </w:p>
    <w:p w14:paraId="23D6625E" w14:textId="77777777" w:rsidR="00AD3F49" w:rsidRPr="00BF70D1" w:rsidRDefault="00AD3F49" w:rsidP="00BF70D1">
      <w:pPr>
        <w:pStyle w:val="DHHSbullet1"/>
      </w:pPr>
      <w:r w:rsidRPr="00BF70D1">
        <w:t>Check that staff use separate tongs when handling separate food types.</w:t>
      </w:r>
    </w:p>
    <w:p w14:paraId="7288723C" w14:textId="7B4F1B04" w:rsidR="00AD3F49" w:rsidRPr="00BF70D1" w:rsidRDefault="00AD3F49" w:rsidP="00BF70D1">
      <w:pPr>
        <w:pStyle w:val="DHHSbullet1"/>
      </w:pPr>
      <w:r w:rsidRPr="00BF70D1">
        <w:t xml:space="preserve">Only buy eggs in cartons </w:t>
      </w:r>
      <w:r w:rsidR="00744E6A">
        <w:t>that</w:t>
      </w:r>
      <w:r w:rsidRPr="00BF70D1">
        <w:t xml:space="preserve"> identify the supplier – avoid cracked or soiled eggs.</w:t>
      </w:r>
    </w:p>
    <w:p w14:paraId="77934993" w14:textId="77777777" w:rsidR="00AD3F49" w:rsidRPr="00BF70D1" w:rsidRDefault="00AD3F49" w:rsidP="00BF70D1">
      <w:pPr>
        <w:pStyle w:val="DHHSbullet1"/>
      </w:pPr>
      <w:r w:rsidRPr="00BF70D1">
        <w:t>Avoid high-risk chilled and frozen food that has been left out of the fridge and freezer.</w:t>
      </w:r>
    </w:p>
    <w:p w14:paraId="687A8E40" w14:textId="24CC5208" w:rsidR="00AD3F49" w:rsidRPr="00BF70D1" w:rsidRDefault="00AD3F49" w:rsidP="00BF70D1">
      <w:pPr>
        <w:pStyle w:val="DHHSbullet1"/>
      </w:pPr>
      <w:r w:rsidRPr="00BF70D1">
        <w:t>Avoid hot food, like take-away, that is not steaming hot.</w:t>
      </w:r>
    </w:p>
    <w:p w14:paraId="40B02536" w14:textId="77777777" w:rsidR="00AD3F49" w:rsidRPr="00BF70D1" w:rsidRDefault="00AD3F49" w:rsidP="00BF70D1">
      <w:pPr>
        <w:pStyle w:val="DHHSbullet1"/>
      </w:pPr>
      <w:r w:rsidRPr="00BF70D1">
        <w:t>Avoid ready-to-eat food left uncovered on counters.</w:t>
      </w:r>
    </w:p>
    <w:p w14:paraId="40905B0A" w14:textId="77777777" w:rsidR="00AD3F49" w:rsidRDefault="00AD3F49" w:rsidP="00BF70D1">
      <w:pPr>
        <w:pStyle w:val="DHHSbodyafterbullets"/>
      </w:pPr>
      <w:r>
        <w:t xml:space="preserve">If you have concerns with the way food is handled, stored or prepared by a business, contact </w:t>
      </w:r>
      <w:r w:rsidRPr="00BF70D1">
        <w:t>your local</w:t>
      </w:r>
      <w:r>
        <w:t xml:space="preserve"> council health department.</w:t>
      </w:r>
    </w:p>
    <w:p w14:paraId="7D0160FA" w14:textId="77777777" w:rsidR="00AD3F49" w:rsidRDefault="00BF70D1" w:rsidP="00BF70D1">
      <w:pPr>
        <w:pStyle w:val="DHHSbodyafterbullets"/>
      </w:pPr>
      <w:r>
        <w:t>Once you purchase food, the safety of that food also becomes your responsibility.</w:t>
      </w:r>
    </w:p>
    <w:p w14:paraId="38F24890" w14:textId="77777777" w:rsidR="00AD3F49" w:rsidRPr="00AD3F49" w:rsidRDefault="00AD3F49" w:rsidP="00AD3F49">
      <w:pPr>
        <w:pStyle w:val="Heading1"/>
      </w:pPr>
      <w:r w:rsidRPr="00AD3F49">
        <w:t>Get food home quickly</w:t>
      </w:r>
    </w:p>
    <w:p w14:paraId="41D68BF6" w14:textId="77777777" w:rsidR="00AD3F49" w:rsidRPr="00AD3F49" w:rsidRDefault="00AD3F49" w:rsidP="00AD3F49">
      <w:pPr>
        <w:pStyle w:val="Heading2"/>
      </w:pPr>
      <w:r w:rsidRPr="00AD3F49">
        <w:t>Once you purchase food, the safety of that food becomes your responsibility.</w:t>
      </w:r>
    </w:p>
    <w:p w14:paraId="5EC4396D" w14:textId="77777777" w:rsidR="00AD3F49" w:rsidRDefault="00AD3F49" w:rsidP="00BF70D1">
      <w:pPr>
        <w:pStyle w:val="DHHSbullet1"/>
      </w:pPr>
      <w:r>
        <w:t>If you have purchased hot, chilled or frozen food, you should get them home as quickly as possible.</w:t>
      </w:r>
    </w:p>
    <w:p w14:paraId="28DBFB5E" w14:textId="77777777" w:rsidR="00AD3F49" w:rsidRDefault="00AD3F49" w:rsidP="00BF70D1">
      <w:pPr>
        <w:pStyle w:val="DHHSbullet1"/>
      </w:pPr>
      <w:r>
        <w:t>Prevent meat, chicken or fish juices from leaking onto other products.</w:t>
      </w:r>
    </w:p>
    <w:p w14:paraId="1A4706CA" w14:textId="77777777" w:rsidR="00AD3F49" w:rsidRDefault="00AD3F49" w:rsidP="00BF70D1">
      <w:pPr>
        <w:pStyle w:val="DHHSbullet1"/>
      </w:pPr>
      <w:r>
        <w:t>For trips longer than about 30 minutes, or on very hot days, it is a good idea to take an insulated cooler or bag with an ice pack to keep chilled or frozen food cold.</w:t>
      </w:r>
    </w:p>
    <w:p w14:paraId="66780FD5" w14:textId="77777777" w:rsidR="00AD3F49" w:rsidRDefault="00AD3F49" w:rsidP="00BF70D1">
      <w:pPr>
        <w:pStyle w:val="DHHSbullet1"/>
      </w:pPr>
      <w:r>
        <w:t>Consider placing hot food in an insulated container for trips longer than about 30 minutes.</w:t>
      </w:r>
    </w:p>
    <w:p w14:paraId="27044D0D" w14:textId="4D73C4C3" w:rsidR="00AD3F49" w:rsidRDefault="00AD3F49" w:rsidP="00BF70D1">
      <w:pPr>
        <w:pStyle w:val="DHHSbullet1"/>
      </w:pPr>
      <w:r>
        <w:t>Consider wrapping hot food in foil</w:t>
      </w:r>
      <w:r w:rsidR="00744E6A">
        <w:t>.</w:t>
      </w:r>
    </w:p>
    <w:p w14:paraId="6B0CAA10" w14:textId="77777777" w:rsidR="00AD3F49" w:rsidRDefault="00AD3F49" w:rsidP="00AD3F49">
      <w:pPr>
        <w:pStyle w:val="DHHSbullet1"/>
      </w:pPr>
      <w:r>
        <w:t>Once you arrive home, immediately transfer chilled and frozen food into your fridge and freezer.</w:t>
      </w:r>
    </w:p>
    <w:p w14:paraId="5FE50672" w14:textId="77777777" w:rsidR="00BF70D1" w:rsidRPr="00BF70D1" w:rsidRDefault="00BF70D1" w:rsidP="00BF70D1">
      <w:pPr>
        <w:pStyle w:val="DHHSbodyafterbullets"/>
      </w:pPr>
      <w:r>
        <w:t>Use an insulated container or bag to transport chilled or hot food.</w:t>
      </w:r>
    </w:p>
    <w:p w14:paraId="70352D23" w14:textId="77777777" w:rsidR="00AD3F49" w:rsidRPr="00AD3F49" w:rsidRDefault="00AD3F49" w:rsidP="00AD3F49">
      <w:pPr>
        <w:pStyle w:val="Heading1"/>
      </w:pPr>
      <w:r w:rsidRPr="00AD3F49">
        <w:t>Take care eating away from home</w:t>
      </w:r>
    </w:p>
    <w:p w14:paraId="43117CDE" w14:textId="77777777" w:rsidR="00AD3F49" w:rsidRDefault="00AD3F49" w:rsidP="00AD3F49">
      <w:pPr>
        <w:pStyle w:val="DHHSbody"/>
      </w:pPr>
      <w:r>
        <w:t>Follow these tips to keep food safe and enjoyable when eating outdoors or taking a</w:t>
      </w:r>
      <w:r>
        <w:rPr>
          <w:rFonts w:ascii="Times New Roman" w:hAnsi="Times New Roman"/>
        </w:rPr>
        <w:t> </w:t>
      </w:r>
      <w:r>
        <w:t xml:space="preserve">packed lunch to work or school. </w:t>
      </w:r>
    </w:p>
    <w:p w14:paraId="10F032E2" w14:textId="77777777" w:rsidR="00AD3F49" w:rsidRDefault="00AD3F49" w:rsidP="00BF70D1">
      <w:pPr>
        <w:pStyle w:val="DHHSbullet1"/>
      </w:pPr>
      <w:r>
        <w:t>Cut meats into serving-size pieces before leaving home and have all salads ready to eat.</w:t>
      </w:r>
    </w:p>
    <w:p w14:paraId="69DCC098" w14:textId="77777777" w:rsidR="00AD3F49" w:rsidRDefault="00AD3F49" w:rsidP="00BF70D1">
      <w:pPr>
        <w:pStyle w:val="DHHSbullet1"/>
      </w:pPr>
      <w:r>
        <w:t>Put raw meats and high-risk foods into separate, leak-proof containers and into insulated coolers.</w:t>
      </w:r>
    </w:p>
    <w:p w14:paraId="54D585C6" w14:textId="77777777" w:rsidR="00AD3F49" w:rsidRDefault="00AD3F49" w:rsidP="00BF70D1">
      <w:pPr>
        <w:pStyle w:val="DHHSbullet1"/>
      </w:pPr>
      <w:r>
        <w:t>Place containers with raw meats at the bottom of an</w:t>
      </w:r>
      <w:r>
        <w:rPr>
          <w:rFonts w:ascii="Times New Roman" w:hAnsi="Times New Roman"/>
        </w:rPr>
        <w:t> </w:t>
      </w:r>
      <w:r>
        <w:t>insulated cooler and keep separate from ready-to-eat food.</w:t>
      </w:r>
    </w:p>
    <w:p w14:paraId="1E79CEC1" w14:textId="77777777" w:rsidR="00AD3F49" w:rsidRDefault="00AD3F49" w:rsidP="00BF70D1">
      <w:pPr>
        <w:pStyle w:val="DHHSbullet1"/>
      </w:pPr>
      <w:r>
        <w:lastRenderedPageBreak/>
        <w:t>Avoid packing food that has just been cooked or is still warm, unless you can keep it out of the temperature danger zone. Refrigerate overnight before packing.</w:t>
      </w:r>
    </w:p>
    <w:p w14:paraId="41FD8314" w14:textId="77777777" w:rsidR="00AD3F49" w:rsidRDefault="00AD3F49" w:rsidP="00BF70D1">
      <w:pPr>
        <w:pStyle w:val="DHHSbullet1"/>
      </w:pPr>
      <w:r>
        <w:t>Do not place ready-to-eat food into containers used</w:t>
      </w:r>
      <w:r>
        <w:rPr>
          <w:rFonts w:ascii="Times New Roman" w:hAnsi="Times New Roman"/>
        </w:rPr>
        <w:t> </w:t>
      </w:r>
      <w:r>
        <w:t>for</w:t>
      </w:r>
      <w:r>
        <w:rPr>
          <w:rFonts w:ascii="Times New Roman" w:hAnsi="Times New Roman"/>
        </w:rPr>
        <w:t> </w:t>
      </w:r>
      <w:r>
        <w:t>storing raw food without thoroughly washing and</w:t>
      </w:r>
      <w:r>
        <w:rPr>
          <w:rFonts w:ascii="Times New Roman" w:hAnsi="Times New Roman"/>
        </w:rPr>
        <w:t> </w:t>
      </w:r>
      <w:r>
        <w:t>drying the containers first.</w:t>
      </w:r>
    </w:p>
    <w:p w14:paraId="359A5C40" w14:textId="77777777" w:rsidR="00AD3F49" w:rsidRDefault="00AD3F49" w:rsidP="00BF70D1">
      <w:pPr>
        <w:pStyle w:val="DHHSbullet1"/>
      </w:pPr>
      <w:r>
        <w:t xml:space="preserve">Consider using disposable wipes if there is no safe water for hand washing. </w:t>
      </w:r>
    </w:p>
    <w:p w14:paraId="7DD1CFC0" w14:textId="77777777" w:rsidR="00AD3F49" w:rsidRDefault="00AD3F49" w:rsidP="00BF70D1">
      <w:pPr>
        <w:pStyle w:val="DHHSbullet1"/>
      </w:pPr>
      <w:r>
        <w:t>Pack plenty of ice packs around chilled food. Frozen</w:t>
      </w:r>
      <w:r>
        <w:rPr>
          <w:rFonts w:ascii="Times New Roman" w:hAnsi="Times New Roman"/>
        </w:rPr>
        <w:t> </w:t>
      </w:r>
      <w:r>
        <w:t>drinks can serve as ice packs, especially in</w:t>
      </w:r>
      <w:r>
        <w:rPr>
          <w:rFonts w:ascii="Times New Roman" w:hAnsi="Times New Roman"/>
        </w:rPr>
        <w:t> </w:t>
      </w:r>
      <w:r>
        <w:t>school lunches.</w:t>
      </w:r>
    </w:p>
    <w:p w14:paraId="751BE40B" w14:textId="77777777" w:rsidR="00AD3F49" w:rsidRDefault="00BF70D1" w:rsidP="00BF70D1">
      <w:pPr>
        <w:pStyle w:val="DHHSbodyafterbullets"/>
      </w:pPr>
      <w:r>
        <w:t>Take extra care when preparing, storing and handling food to eat away from home.</w:t>
      </w:r>
    </w:p>
    <w:p w14:paraId="3CD0E614" w14:textId="5FE670F1" w:rsidR="00744E6A" w:rsidRDefault="00AD3F49" w:rsidP="00744E6A">
      <w:pPr>
        <w:pStyle w:val="Heading1"/>
      </w:pPr>
      <w:r w:rsidRPr="00AD3F49">
        <w:t>Store food well</w:t>
      </w:r>
    </w:p>
    <w:p w14:paraId="2687B82D" w14:textId="25B77FC2" w:rsidR="00744E6A" w:rsidRPr="00744E6A" w:rsidRDefault="00744E6A" w:rsidP="00744E6A">
      <w:pPr>
        <w:pStyle w:val="DHHSbody"/>
      </w:pPr>
      <w:r>
        <w:t>Storing food well means there is less chance of our food making you sick and you wasting your food and money.</w:t>
      </w:r>
    </w:p>
    <w:p w14:paraId="42E5C108" w14:textId="77777777" w:rsidR="00AD3F49" w:rsidRDefault="00AD3F49" w:rsidP="00AD3F49">
      <w:pPr>
        <w:pStyle w:val="DHHSbody"/>
      </w:pPr>
      <w:r>
        <w:t>Keep food safe by:</w:t>
      </w:r>
    </w:p>
    <w:p w14:paraId="032B2FAB" w14:textId="77777777" w:rsidR="00AD3F49" w:rsidRDefault="00AD3F49" w:rsidP="00BF70D1">
      <w:pPr>
        <w:pStyle w:val="DHHSbullet1"/>
      </w:pPr>
      <w:r>
        <w:t>keeping high-risk chilled food in the fridge</w:t>
      </w:r>
    </w:p>
    <w:p w14:paraId="2AD06BD8" w14:textId="77777777" w:rsidR="00AD3F49" w:rsidRDefault="00AD3F49" w:rsidP="00BF70D1">
      <w:pPr>
        <w:pStyle w:val="DHHSbullet1"/>
      </w:pPr>
      <w:r>
        <w:t>keeping frozen food frozen hard</w:t>
      </w:r>
    </w:p>
    <w:p w14:paraId="18C60435" w14:textId="77777777" w:rsidR="00AD3F49" w:rsidRDefault="00AD3F49" w:rsidP="00BF70D1">
      <w:pPr>
        <w:pStyle w:val="DHHSbullet1"/>
      </w:pPr>
      <w:r>
        <w:t>storing food in clean, non-toxic, food storage containers</w:t>
      </w:r>
    </w:p>
    <w:p w14:paraId="7F9C1B59" w14:textId="77777777" w:rsidR="00AD3F49" w:rsidRDefault="00AD3F49" w:rsidP="00BF70D1">
      <w:pPr>
        <w:pStyle w:val="DHHSbullet1"/>
      </w:pPr>
      <w:r>
        <w:t>storing cooked food separately from raw food</w:t>
      </w:r>
    </w:p>
    <w:p w14:paraId="22D22B15" w14:textId="77777777" w:rsidR="00AD3F49" w:rsidRDefault="00AD3F49" w:rsidP="00BF70D1">
      <w:pPr>
        <w:pStyle w:val="DHHSbullet1"/>
      </w:pPr>
      <w:r>
        <w:t>storing raw meats, seafood and chicken at the bottom of</w:t>
      </w:r>
      <w:r>
        <w:rPr>
          <w:rFonts w:ascii="Times New Roman" w:hAnsi="Times New Roman"/>
        </w:rPr>
        <w:t> </w:t>
      </w:r>
      <w:r>
        <w:t>the</w:t>
      </w:r>
      <w:r>
        <w:rPr>
          <w:rFonts w:ascii="Times New Roman" w:hAnsi="Times New Roman"/>
        </w:rPr>
        <w:t> </w:t>
      </w:r>
      <w:r>
        <w:t>fridge, in sealed or covered containers</w:t>
      </w:r>
    </w:p>
    <w:p w14:paraId="73CB80F1" w14:textId="77777777" w:rsidR="00AD3F49" w:rsidRDefault="00AD3F49" w:rsidP="00BF70D1">
      <w:pPr>
        <w:pStyle w:val="DHHSbullet1"/>
      </w:pPr>
      <w:r>
        <w:t>storing left-overs in the fridge. Packaged food and food from cans and jars can become high-risk once opened</w:t>
      </w:r>
    </w:p>
    <w:p w14:paraId="611EA638" w14:textId="77777777" w:rsidR="00AD3F49" w:rsidRDefault="00AD3F49" w:rsidP="00BF70D1">
      <w:pPr>
        <w:pStyle w:val="DHHSbullet1"/>
      </w:pPr>
      <w:r>
        <w:t>not storing food in opened cans</w:t>
      </w:r>
    </w:p>
    <w:p w14:paraId="6FDB982B" w14:textId="77777777" w:rsidR="00AD3F49" w:rsidRDefault="00AD3F49" w:rsidP="00BF70D1">
      <w:pPr>
        <w:pStyle w:val="DHHSbullet1"/>
      </w:pPr>
      <w:r>
        <w:t>avoiding egg, dairy and meat products past their use-by-date</w:t>
      </w:r>
    </w:p>
    <w:p w14:paraId="5669A40E" w14:textId="2CB2B966" w:rsidR="00BF70D1" w:rsidRDefault="00AD3F49" w:rsidP="00BF70D1">
      <w:pPr>
        <w:pStyle w:val="DHHSbullet1"/>
      </w:pPr>
      <w:r>
        <w:t>placing food in leak</w:t>
      </w:r>
      <w:r>
        <w:rPr>
          <w:rFonts w:ascii="Cambria Math" w:hAnsi="Cambria Math" w:cs="Cambria Math"/>
        </w:rPr>
        <w:t>‑</w:t>
      </w:r>
      <w:r>
        <w:t>proof containers with tight-fitting lids or wrapping</w:t>
      </w:r>
      <w:r w:rsidR="00BF70D1">
        <w:t xml:space="preserve"> </w:t>
      </w:r>
      <w:r>
        <w:t>in foil or plastic film</w:t>
      </w:r>
      <w:r w:rsidR="00744E6A">
        <w:t>.</w:t>
      </w:r>
    </w:p>
    <w:p w14:paraId="2DC77F6F" w14:textId="77777777" w:rsidR="00AD3F49" w:rsidRDefault="00BF70D1" w:rsidP="00BF70D1">
      <w:pPr>
        <w:pStyle w:val="DHHSbodyafterbullets"/>
      </w:pPr>
      <w:r>
        <w:t>Cover food in leak</w:t>
      </w:r>
      <w:r>
        <w:rPr>
          <w:rFonts w:ascii="Cambria Math" w:hAnsi="Cambria Math" w:cs="Cambria Math"/>
        </w:rPr>
        <w:t>‑</w:t>
      </w:r>
      <w:r>
        <w:t>proof containers with tight-fitting lids or wrap in foil or plastic film.</w:t>
      </w:r>
    </w:p>
    <w:p w14:paraId="597090B3" w14:textId="77777777" w:rsidR="00C91B72" w:rsidRDefault="00BF70D1" w:rsidP="00BF70D1">
      <w:pPr>
        <w:pStyle w:val="Heading3"/>
      </w:pPr>
      <w:r w:rsidRPr="00AD3F49">
        <w:t xml:space="preserve">When in doubt, throw it out. </w:t>
      </w:r>
    </w:p>
    <w:p w14:paraId="4E6C18E4" w14:textId="77777777" w:rsidR="00BF70D1" w:rsidRPr="00AD3F49" w:rsidRDefault="00BF70D1" w:rsidP="00BF70D1">
      <w:pPr>
        <w:pStyle w:val="Heading3"/>
      </w:pPr>
      <w:r w:rsidRPr="00AD3F49">
        <w:t xml:space="preserve">Did </w:t>
      </w:r>
      <w:r w:rsidRPr="00BF70D1">
        <w:t>you</w:t>
      </w:r>
      <w:r w:rsidRPr="00AD3F49">
        <w:t xml:space="preserve"> know?</w:t>
      </w:r>
    </w:p>
    <w:p w14:paraId="2403B1F4" w14:textId="77777777" w:rsidR="00AD3F49" w:rsidRDefault="00BF70D1" w:rsidP="00BF70D1">
      <w:pPr>
        <w:pStyle w:val="DHHSbody"/>
      </w:pPr>
      <w:r>
        <w:t>You can keep your food fresh for longer and save on energy costs by ensuring the door seals on your fridge are in good condition</w:t>
      </w:r>
    </w:p>
    <w:p w14:paraId="3CCEB049" w14:textId="77777777" w:rsidR="00AD3F49" w:rsidRPr="00AD3F49" w:rsidRDefault="00AD3F49" w:rsidP="00AD3F49">
      <w:pPr>
        <w:pStyle w:val="Heading1"/>
      </w:pPr>
      <w:r w:rsidRPr="00AD3F49">
        <w:t>Wash your hands before preparing food</w:t>
      </w:r>
    </w:p>
    <w:p w14:paraId="604DC7C5" w14:textId="77777777" w:rsidR="00AD3F49" w:rsidRPr="00AD3F49" w:rsidRDefault="00AD3F49" w:rsidP="00AD3F49">
      <w:pPr>
        <w:pStyle w:val="Heading2"/>
      </w:pPr>
      <w:r w:rsidRPr="00AD3F49">
        <w:t>To make sure you wash your hands for 20 seconds, try singing or humming the first verse of our national anthem, or any other tune for 20 seconds.</w:t>
      </w:r>
    </w:p>
    <w:p w14:paraId="22F5B5F2" w14:textId="77777777" w:rsidR="00AD3F49" w:rsidRPr="00BF70D1" w:rsidRDefault="00AD3F49" w:rsidP="00BF70D1">
      <w:pPr>
        <w:pStyle w:val="DHHSbullet1"/>
      </w:pPr>
      <w:r>
        <w:t xml:space="preserve">Before </w:t>
      </w:r>
      <w:r w:rsidRPr="00BF70D1">
        <w:t xml:space="preserve">preparing food, wash your hands with soap for at least 20 seconds in warm water and dry your hands with a clean towel or disposable paper towel. </w:t>
      </w:r>
    </w:p>
    <w:p w14:paraId="4751D589" w14:textId="77777777" w:rsidR="00AD3F49" w:rsidRPr="00BF70D1" w:rsidRDefault="00AD3F49" w:rsidP="00BF70D1">
      <w:pPr>
        <w:pStyle w:val="DHHSbullet1"/>
      </w:pPr>
      <w:r w:rsidRPr="00BF70D1">
        <w:t>Wash your hands thoroughly after handling raw meats, chicken, seafood, eggs and unwashed vegetables.</w:t>
      </w:r>
    </w:p>
    <w:p w14:paraId="2979D3B2" w14:textId="77777777" w:rsidR="00AD3F49" w:rsidRPr="00BF70D1" w:rsidRDefault="00AD3F49" w:rsidP="00BF70D1">
      <w:pPr>
        <w:pStyle w:val="DHHSbullet1"/>
      </w:pPr>
      <w:r w:rsidRPr="00BF70D1">
        <w:lastRenderedPageBreak/>
        <w:t>If you have any cuts or wounds on your hands, cover them with waterproof wound-strips.</w:t>
      </w:r>
    </w:p>
    <w:p w14:paraId="41BB0EDC" w14:textId="77777777" w:rsidR="00AD3F49" w:rsidRPr="00BF70D1" w:rsidRDefault="00AD3F49" w:rsidP="00BF70D1">
      <w:pPr>
        <w:pStyle w:val="DHHSbullet1"/>
      </w:pPr>
      <w:r w:rsidRPr="00BF70D1">
        <w:t>Wear clean, protective clothes, such as an apron, when preparing food.</w:t>
      </w:r>
    </w:p>
    <w:p w14:paraId="4035D46E" w14:textId="77777777" w:rsidR="00AD3F49" w:rsidRDefault="00AD3F49" w:rsidP="00BF70D1">
      <w:pPr>
        <w:pStyle w:val="DHHSbullet1"/>
      </w:pPr>
      <w:r w:rsidRPr="00BF70D1">
        <w:t>If you feel unwe</w:t>
      </w:r>
      <w:r>
        <w:t xml:space="preserve">ll, let someone else prepare the food. </w:t>
      </w:r>
    </w:p>
    <w:p w14:paraId="6C2356E0" w14:textId="77777777" w:rsidR="00BF70D1" w:rsidRPr="00AD3F49" w:rsidRDefault="00BF70D1" w:rsidP="00BF70D1">
      <w:pPr>
        <w:pStyle w:val="Heading3"/>
      </w:pPr>
      <w:r w:rsidRPr="00AD3F49">
        <w:t>Did you know?</w:t>
      </w:r>
    </w:p>
    <w:p w14:paraId="22C8C431" w14:textId="77777777" w:rsidR="00AD3F49" w:rsidRDefault="00BF70D1" w:rsidP="00BF70D1">
      <w:pPr>
        <w:pStyle w:val="DHHSbody"/>
      </w:pPr>
      <w:r w:rsidRPr="00BF70D1">
        <w:t>Wet</w:t>
      </w:r>
      <w:r>
        <w:t xml:space="preserve"> hands are more likely to transmit bacteria. After washing your hands take the time to dry them thoroughly</w:t>
      </w:r>
    </w:p>
    <w:p w14:paraId="0B1B462C" w14:textId="77777777" w:rsidR="00AD3F49" w:rsidRPr="00AD3F49" w:rsidRDefault="00AD3F49" w:rsidP="00AD3F49">
      <w:pPr>
        <w:pStyle w:val="Heading1"/>
      </w:pPr>
      <w:r w:rsidRPr="00AD3F49">
        <w:t>Keep it clean and separate</w:t>
      </w:r>
    </w:p>
    <w:p w14:paraId="305FCC91" w14:textId="77777777" w:rsidR="00AD3F49" w:rsidRDefault="00AD3F49" w:rsidP="00BF70D1">
      <w:pPr>
        <w:pStyle w:val="DHHSbullet1"/>
      </w:pPr>
      <w:r>
        <w:t>Keep raw foods separate from ready-to-eat foods.</w:t>
      </w:r>
    </w:p>
    <w:p w14:paraId="6637B48F" w14:textId="77777777" w:rsidR="00AD3F49" w:rsidRDefault="00AD3F49" w:rsidP="00BF70D1">
      <w:pPr>
        <w:pStyle w:val="DHHSbullet1"/>
      </w:pPr>
      <w:r>
        <w:t>Use separate and clean utensils and equipment for ready-to-eat food.</w:t>
      </w:r>
    </w:p>
    <w:p w14:paraId="0216C2A5" w14:textId="77777777" w:rsidR="00AD3F49" w:rsidRDefault="00AD3F49" w:rsidP="00BF70D1">
      <w:pPr>
        <w:pStyle w:val="DHHSbullet1"/>
      </w:pPr>
      <w:r>
        <w:t xml:space="preserve">Do not use the same equipment and utensils for raw food and for </w:t>
      </w:r>
      <w:r>
        <w:br/>
        <w:t>ready-to-eat food without thoroughly cleaning them first.</w:t>
      </w:r>
    </w:p>
    <w:p w14:paraId="3E35EE9C" w14:textId="77777777" w:rsidR="00AD3F49" w:rsidRDefault="00AD3F49" w:rsidP="00BF70D1">
      <w:pPr>
        <w:pStyle w:val="DHHSbullet1"/>
      </w:pPr>
      <w:r>
        <w:t xml:space="preserve">Thoroughly clean and dry chopping boards, knives, pans, plates, </w:t>
      </w:r>
      <w:r>
        <w:br/>
        <w:t>containers and other utensils after using</w:t>
      </w:r>
      <w:r>
        <w:rPr>
          <w:rFonts w:ascii="Times New Roman" w:hAnsi="Times New Roman"/>
        </w:rPr>
        <w:t> </w:t>
      </w:r>
      <w:r>
        <w:t>them.</w:t>
      </w:r>
    </w:p>
    <w:p w14:paraId="360FB922" w14:textId="77777777" w:rsidR="00AD3F49" w:rsidRDefault="00AD3F49" w:rsidP="00BF70D1">
      <w:pPr>
        <w:pStyle w:val="DHHSbullet1"/>
      </w:pPr>
      <w:r>
        <w:t>Use hot soapy water to wash things and ensure they</w:t>
      </w:r>
      <w:r>
        <w:rPr>
          <w:rFonts w:ascii="Times New Roman" w:hAnsi="Times New Roman"/>
        </w:rPr>
        <w:t> </w:t>
      </w:r>
      <w:r>
        <w:t>are thoroughly dry before using them again.</w:t>
      </w:r>
    </w:p>
    <w:p w14:paraId="143E0B65" w14:textId="77777777" w:rsidR="00AD3F49" w:rsidRDefault="00AD3F49" w:rsidP="00BF70D1">
      <w:pPr>
        <w:pStyle w:val="DHHSbullet1"/>
      </w:pPr>
      <w:r>
        <w:t>Use fresh, clean tea-towels or disposable towels to dry utensils and equipment or allow them to</w:t>
      </w:r>
      <w:r>
        <w:rPr>
          <w:rFonts w:ascii="Times New Roman" w:hAnsi="Times New Roman"/>
        </w:rPr>
        <w:t> </w:t>
      </w:r>
      <w:r>
        <w:t>air</w:t>
      </w:r>
      <w:r>
        <w:rPr>
          <w:rFonts w:ascii="Cambria Math" w:hAnsi="Cambria Math" w:cs="Cambria Math"/>
        </w:rPr>
        <w:t>‑</w:t>
      </w:r>
      <w:r>
        <w:t>dry.</w:t>
      </w:r>
    </w:p>
    <w:p w14:paraId="2B47E474" w14:textId="77777777" w:rsidR="00AD3F49" w:rsidRDefault="00AD3F49" w:rsidP="00BF70D1">
      <w:pPr>
        <w:pStyle w:val="DHHSbullet1"/>
      </w:pPr>
      <w:r>
        <w:t>Use a dishwasher with appropriate detergents to wash and dry utensils and equipment.</w:t>
      </w:r>
    </w:p>
    <w:p w14:paraId="001409EA" w14:textId="77777777" w:rsidR="00AD3F49" w:rsidRDefault="00AD3F49" w:rsidP="00BF70D1">
      <w:pPr>
        <w:pStyle w:val="DHHSbullet1"/>
      </w:pPr>
      <w:r>
        <w:t>Wash raw fruits and vegetables under running water before using them.</w:t>
      </w:r>
    </w:p>
    <w:p w14:paraId="1BCD0C55" w14:textId="77777777" w:rsidR="00AD3F49" w:rsidRDefault="00AD3F49" w:rsidP="00BF70D1">
      <w:pPr>
        <w:pStyle w:val="DHHSbullet1"/>
      </w:pPr>
      <w:r>
        <w:t>Do not allow pets around areas where food is prepared or</w:t>
      </w:r>
      <w:r>
        <w:rPr>
          <w:rFonts w:ascii="Times New Roman" w:hAnsi="Times New Roman"/>
        </w:rPr>
        <w:t> </w:t>
      </w:r>
      <w:r>
        <w:t>stored.</w:t>
      </w:r>
    </w:p>
    <w:p w14:paraId="245EE6CF" w14:textId="77777777" w:rsidR="00AD3F49" w:rsidRDefault="00AD3F49" w:rsidP="00AD3F49">
      <w:pPr>
        <w:pStyle w:val="DHHSbullet1"/>
      </w:pPr>
      <w:r>
        <w:t>Remove pests and vermin from where food is prepared or stored.</w:t>
      </w:r>
    </w:p>
    <w:p w14:paraId="67C950B7" w14:textId="77777777" w:rsidR="00AD3F49" w:rsidRPr="00AD3F49" w:rsidRDefault="00AD3F49" w:rsidP="00AD3F49">
      <w:pPr>
        <w:pStyle w:val="Heading1"/>
      </w:pPr>
      <w:r w:rsidRPr="00AD3F49">
        <w:t>Thaw it right – use the fridge</w:t>
      </w:r>
    </w:p>
    <w:p w14:paraId="312A5B31" w14:textId="77777777" w:rsidR="00AD3F49" w:rsidRPr="00AD3F49" w:rsidRDefault="00AD3F49" w:rsidP="00AD3F49">
      <w:pPr>
        <w:pStyle w:val="Heading2"/>
      </w:pPr>
      <w:r w:rsidRPr="00AD3F49">
        <w:t>Bacteria can grow in frozen food while it is thawing, so keep frozen food out of the temperature danger zone.</w:t>
      </w:r>
    </w:p>
    <w:p w14:paraId="40F9310E" w14:textId="77777777" w:rsidR="00AD3F49" w:rsidRDefault="00AD3F49" w:rsidP="00BF70D1">
      <w:pPr>
        <w:pStyle w:val="DHHSbullet1"/>
      </w:pPr>
      <w:r>
        <w:t>Unless instructions direct otherwise, thaw frozen food in the fridge or</w:t>
      </w:r>
      <w:r w:rsidR="006B57F3">
        <w:t xml:space="preserve"> </w:t>
      </w:r>
      <w:r>
        <w:t>use a microwave oven.</w:t>
      </w:r>
    </w:p>
    <w:p w14:paraId="32DBC027" w14:textId="77777777" w:rsidR="00AD3F49" w:rsidRDefault="00AD3F49" w:rsidP="00BF70D1">
      <w:pPr>
        <w:pStyle w:val="DHHSbullet1"/>
      </w:pPr>
      <w:r>
        <w:t>Packaged frozen food often comes with cooking instructions, make sure you prepare and cook the food as directed.</w:t>
      </w:r>
    </w:p>
    <w:p w14:paraId="33675862" w14:textId="77777777" w:rsidR="00AD3F49" w:rsidRDefault="00AD3F49" w:rsidP="00BF70D1">
      <w:pPr>
        <w:pStyle w:val="DHHSbullet1"/>
      </w:pPr>
      <w:r>
        <w:t>Defrost frozen meats, fish and poultry thoroughly before cooking.</w:t>
      </w:r>
    </w:p>
    <w:p w14:paraId="1EB674A1" w14:textId="77777777" w:rsidR="00AD3F49" w:rsidRDefault="00AD3F49" w:rsidP="00BF70D1">
      <w:pPr>
        <w:pStyle w:val="DHHSbullet1"/>
      </w:pPr>
      <w:r>
        <w:t>Keep defrosted food in the fridge until it is ready to be cooked.</w:t>
      </w:r>
    </w:p>
    <w:p w14:paraId="58A513D6" w14:textId="77777777" w:rsidR="00AD3F49" w:rsidRDefault="00AD3F49" w:rsidP="00BF70D1">
      <w:pPr>
        <w:pStyle w:val="DHHSbullet1"/>
      </w:pPr>
      <w:r>
        <w:t>If defrosting using a microwave oven, cook the food immediately after defrosting.</w:t>
      </w:r>
    </w:p>
    <w:p w14:paraId="4FF6E04B" w14:textId="77777777" w:rsidR="00AD3F49" w:rsidRDefault="00AD3F49" w:rsidP="00BF70D1">
      <w:pPr>
        <w:pStyle w:val="DHHSbullet1"/>
      </w:pPr>
      <w:r>
        <w:t>If you are using a microwave oven, speed up the thawing by separating defrosted portions from still-frozen portions.</w:t>
      </w:r>
    </w:p>
    <w:p w14:paraId="4D077822" w14:textId="77777777" w:rsidR="00AD3F49" w:rsidRDefault="00AD3F49" w:rsidP="00AD3F49">
      <w:pPr>
        <w:pStyle w:val="DHHSbullet1"/>
      </w:pPr>
      <w:r>
        <w:t>Don’t re-freeze thawed food.</w:t>
      </w:r>
    </w:p>
    <w:p w14:paraId="329896DB" w14:textId="77777777" w:rsidR="00C91B72" w:rsidRDefault="00C95F36" w:rsidP="00C95F36">
      <w:pPr>
        <w:pStyle w:val="DHHSbullet1"/>
        <w:numPr>
          <w:ilvl w:val="0"/>
          <w:numId w:val="0"/>
        </w:numPr>
      </w:pPr>
      <w:r>
        <w:t>Use the fridge to thaw frozen food.</w:t>
      </w:r>
    </w:p>
    <w:p w14:paraId="22E0159E" w14:textId="77777777" w:rsidR="00AD3F49" w:rsidRPr="00AD3F49" w:rsidRDefault="00AD3F49" w:rsidP="00AD3F49">
      <w:pPr>
        <w:pStyle w:val="Heading1"/>
      </w:pPr>
      <w:r w:rsidRPr="00AD3F49">
        <w:lastRenderedPageBreak/>
        <w:t>Cook it right</w:t>
      </w:r>
    </w:p>
    <w:p w14:paraId="09AA21DF" w14:textId="77777777" w:rsidR="00AD3F49" w:rsidRPr="00AD3F49" w:rsidRDefault="00AD3F49" w:rsidP="00AD3F49">
      <w:pPr>
        <w:pStyle w:val="Heading2"/>
      </w:pPr>
      <w:r w:rsidRPr="00AD3F49">
        <w:t>One of the most important things you can do to stop high-risk food turning nasty is to cook it thoroughly.</w:t>
      </w:r>
    </w:p>
    <w:p w14:paraId="5EE228D3" w14:textId="77777777" w:rsidR="00AD3F49" w:rsidRDefault="00AD3F49" w:rsidP="00BF70D1">
      <w:pPr>
        <w:pStyle w:val="DHHSbullet1"/>
      </w:pPr>
      <w:r>
        <w:t>Use a meat thermometer to help you get the temperature right.</w:t>
      </w:r>
    </w:p>
    <w:p w14:paraId="25450510" w14:textId="77777777" w:rsidR="00AD3F49" w:rsidRDefault="00AD3F49" w:rsidP="00BF70D1">
      <w:pPr>
        <w:pStyle w:val="DHHSbullet1"/>
      </w:pPr>
      <w:r>
        <w:t>Thoroughly cook food made from eggs such as omelettes and baked egg custards.</w:t>
      </w:r>
    </w:p>
    <w:p w14:paraId="63E00B8E" w14:textId="77777777" w:rsidR="00AD3F49" w:rsidRDefault="00AD3F49" w:rsidP="00BF70D1">
      <w:pPr>
        <w:pStyle w:val="DHHSbullet1"/>
      </w:pPr>
      <w:r>
        <w:t>Cook poultry until the meat is white – there should be</w:t>
      </w:r>
      <w:r>
        <w:rPr>
          <w:rFonts w:ascii="Times New Roman" w:hAnsi="Times New Roman"/>
        </w:rPr>
        <w:t> </w:t>
      </w:r>
      <w:r>
        <w:t>no pink flesh.</w:t>
      </w:r>
    </w:p>
    <w:p w14:paraId="25283123" w14:textId="77777777" w:rsidR="00AD3F49" w:rsidRDefault="00AD3F49" w:rsidP="00BF70D1">
      <w:pPr>
        <w:pStyle w:val="DHHSbullet1"/>
      </w:pPr>
      <w:r>
        <w:t>Cook hamburgers, mince, sausages and rolled or stuffed roasts right through until any juices run clear.</w:t>
      </w:r>
    </w:p>
    <w:p w14:paraId="11F1CA6F" w14:textId="77777777" w:rsidR="00AD3F49" w:rsidRDefault="00AD3F49" w:rsidP="00BF70D1">
      <w:pPr>
        <w:pStyle w:val="DHHSbullet1"/>
      </w:pPr>
      <w:r>
        <w:t>Cook white fish until it flakes easily with a fork.</w:t>
      </w:r>
    </w:p>
    <w:p w14:paraId="03EFB914" w14:textId="77777777" w:rsidR="00AD3F49" w:rsidRDefault="00AD3F49" w:rsidP="00BF70D1">
      <w:pPr>
        <w:pStyle w:val="DHHSbullet1"/>
      </w:pPr>
      <w:r>
        <w:t>Most food should be cooked to at least 75 °C.</w:t>
      </w:r>
    </w:p>
    <w:p w14:paraId="1E9BE2F3" w14:textId="77777777" w:rsidR="00AD3F49" w:rsidRDefault="00AD3F49" w:rsidP="00BF70D1">
      <w:pPr>
        <w:pStyle w:val="DHHSbullet1"/>
      </w:pPr>
      <w:r>
        <w:t>Take extra care when preparing food where eggs remain uncooked, such as chocolate mousse and home-made mayonnaise, as bacteria on or in the egg can</w:t>
      </w:r>
      <w:r>
        <w:rPr>
          <w:rFonts w:ascii="Times New Roman" w:hAnsi="Times New Roman"/>
        </w:rPr>
        <w:t> </w:t>
      </w:r>
      <w:r>
        <w:t>contaminate the food.</w:t>
      </w:r>
    </w:p>
    <w:p w14:paraId="5D5E3DF8" w14:textId="77777777" w:rsidR="00AD3F49" w:rsidRDefault="006B57F3" w:rsidP="006B57F3">
      <w:pPr>
        <w:pStyle w:val="DHHSbodyafterbullets"/>
      </w:pPr>
      <w:r>
        <w:t>Meat thermometers are available from many retail stores that sell kitchen utensils and barbecue equipment.</w:t>
      </w:r>
    </w:p>
    <w:p w14:paraId="037C4E0E" w14:textId="77777777" w:rsidR="00AD3F49" w:rsidRPr="00AD3F49" w:rsidRDefault="00AD3F49" w:rsidP="00AD3F49">
      <w:pPr>
        <w:pStyle w:val="Heading1"/>
      </w:pPr>
      <w:r w:rsidRPr="00AD3F49">
        <w:t>Reheating and cooling food</w:t>
      </w:r>
    </w:p>
    <w:p w14:paraId="52CB2555" w14:textId="77777777" w:rsidR="00AD3F49" w:rsidRPr="00AD3F49" w:rsidRDefault="00AD3F49" w:rsidP="00AD3F49">
      <w:pPr>
        <w:pStyle w:val="Heading2"/>
      </w:pPr>
      <w:r w:rsidRPr="00AD3F49">
        <w:t>If you need to store hot food for later use, once the steam stops rising, cover it and put it in the fridge.</w:t>
      </w:r>
    </w:p>
    <w:p w14:paraId="56641B33" w14:textId="77777777" w:rsidR="00AD3F49" w:rsidRDefault="00AD3F49" w:rsidP="00BF70D1">
      <w:pPr>
        <w:pStyle w:val="DHHSbullet1"/>
      </w:pPr>
      <w:r>
        <w:t>Reheat foods thoroughly so they are steaming (above 75 °C) or boiling.</w:t>
      </w:r>
    </w:p>
    <w:p w14:paraId="59744DE4" w14:textId="77777777" w:rsidR="00AD3F49" w:rsidRDefault="00AD3F49" w:rsidP="00BF70D1">
      <w:pPr>
        <w:pStyle w:val="DHHSbullet1"/>
      </w:pPr>
      <w:r>
        <w:t>Keep cooked food out of the temperature danger zone.</w:t>
      </w:r>
    </w:p>
    <w:p w14:paraId="5DDCFFEA" w14:textId="77777777" w:rsidR="00AD3F49" w:rsidRDefault="00AD3F49" w:rsidP="00BF70D1">
      <w:pPr>
        <w:pStyle w:val="DHHSbullet1"/>
      </w:pPr>
      <w:r>
        <w:t>Food that has just been cooked or taken out of the oven to cool should be cooled as quickly as possible to prevent the growth of bacteria.</w:t>
      </w:r>
    </w:p>
    <w:p w14:paraId="025296EB" w14:textId="77777777" w:rsidR="00C95F36" w:rsidRDefault="00AD3F49" w:rsidP="00BF70D1">
      <w:pPr>
        <w:pStyle w:val="DHHSbullet1"/>
      </w:pPr>
      <w:r>
        <w:t>When you cook ahead of time, divide large portions of food into small shallow containers for refrigeration.</w:t>
      </w:r>
      <w:r w:rsidR="00C95F36" w:rsidRPr="00C95F36">
        <w:t xml:space="preserve"> </w:t>
      </w:r>
    </w:p>
    <w:p w14:paraId="35745FDB" w14:textId="77777777" w:rsidR="00AD3F49" w:rsidRDefault="00C95F36" w:rsidP="00BF70D1">
      <w:pPr>
        <w:pStyle w:val="DHHSbullet1"/>
      </w:pPr>
      <w:r>
        <w:t>If you do not want to cool the food straight away, keep</w:t>
      </w:r>
      <w:r>
        <w:rPr>
          <w:rFonts w:ascii="Times New Roman" w:hAnsi="Times New Roman"/>
        </w:rPr>
        <w:t> </w:t>
      </w:r>
      <w:r>
        <w:t>hot food at a temperature of 60 °C or hotter.</w:t>
      </w:r>
    </w:p>
    <w:p w14:paraId="4C8E2E06" w14:textId="77777777" w:rsidR="006B57F3" w:rsidRPr="006B57F3" w:rsidRDefault="006B57F3" w:rsidP="006B57F3">
      <w:pPr>
        <w:pStyle w:val="DHHSbodyafterbullets"/>
      </w:pPr>
      <w:r>
        <w:t>Stir food reheated in a microwave halfway through to ensure no under-heated parts remain.</w:t>
      </w:r>
    </w:p>
    <w:p w14:paraId="05888861" w14:textId="77777777" w:rsidR="006B57F3" w:rsidRPr="00AD3F49" w:rsidRDefault="006B57F3" w:rsidP="006B57F3">
      <w:pPr>
        <w:pStyle w:val="Heading3"/>
      </w:pPr>
      <w:r w:rsidRPr="00AD3F49">
        <w:t xml:space="preserve">Did you </w:t>
      </w:r>
      <w:r w:rsidRPr="006B57F3">
        <w:t>know</w:t>
      </w:r>
      <w:r w:rsidRPr="00AD3F49">
        <w:t>?</w:t>
      </w:r>
    </w:p>
    <w:p w14:paraId="61E4AFCD" w14:textId="77777777" w:rsidR="00AD3F49" w:rsidRDefault="006B57F3" w:rsidP="006B57F3">
      <w:pPr>
        <w:pStyle w:val="DHHSbody"/>
      </w:pPr>
      <w:r w:rsidRPr="006B57F3">
        <w:t>Good</w:t>
      </w:r>
      <w:r>
        <w:t xml:space="preserve"> airflow inside your fridge is important for effective cooling. Try to avoid overfilling your fridge.</w:t>
      </w:r>
      <w:r w:rsidR="00F75EBA">
        <w:t xml:space="preserve"> </w:t>
      </w:r>
    </w:p>
    <w:p w14:paraId="1D393F04" w14:textId="77777777" w:rsidR="00AD3F49" w:rsidRPr="00AD3F49" w:rsidRDefault="00AD3F49" w:rsidP="00AD3F49">
      <w:pPr>
        <w:pStyle w:val="Heading1"/>
      </w:pPr>
      <w:r w:rsidRPr="00AD3F49">
        <w:t>Food poisoning</w:t>
      </w:r>
    </w:p>
    <w:p w14:paraId="38333360" w14:textId="77777777" w:rsidR="00AD3F49" w:rsidRPr="00AD3F49" w:rsidRDefault="00AD3F49" w:rsidP="00AD3F49">
      <w:pPr>
        <w:pStyle w:val="Heading2"/>
      </w:pPr>
      <w:r w:rsidRPr="00AD3F49">
        <w:t>Food poisoning is frequently caused by bacteria from food that has been poorly handled, stored or cooked. The food may still look, taste and smell normal.</w:t>
      </w:r>
    </w:p>
    <w:p w14:paraId="1F46C930" w14:textId="77777777" w:rsidR="00AD3F49" w:rsidRDefault="00AD3F49" w:rsidP="00AD3F49">
      <w:pPr>
        <w:pStyle w:val="DHHSbody"/>
      </w:pPr>
      <w:r>
        <w:t>The symptoms of food poisoning may vary depending on the type of bacteria or contaminants causing the illness. You may experience one or more of the following symptoms:</w:t>
      </w:r>
    </w:p>
    <w:p w14:paraId="79A0EBB5" w14:textId="77777777" w:rsidR="00AD3F49" w:rsidRDefault="00AD3F49" w:rsidP="00BF70D1">
      <w:pPr>
        <w:pStyle w:val="DHHSbullet1"/>
      </w:pPr>
      <w:r>
        <w:lastRenderedPageBreak/>
        <w:t>nausea</w:t>
      </w:r>
    </w:p>
    <w:p w14:paraId="2D7F8494" w14:textId="77777777" w:rsidR="00AD3F49" w:rsidRDefault="00AD3F49" w:rsidP="00BF70D1">
      <w:pPr>
        <w:pStyle w:val="DHHSbullet1"/>
      </w:pPr>
      <w:r>
        <w:t>stomach cramps</w:t>
      </w:r>
    </w:p>
    <w:p w14:paraId="100DE521" w14:textId="77777777" w:rsidR="00AD3F49" w:rsidRDefault="00AD3F49" w:rsidP="00BF70D1">
      <w:pPr>
        <w:pStyle w:val="DHHSbullet1"/>
      </w:pPr>
      <w:r>
        <w:t>diarrhoea</w:t>
      </w:r>
    </w:p>
    <w:p w14:paraId="001BE1C8" w14:textId="77777777" w:rsidR="00AD3F49" w:rsidRDefault="00AD3F49" w:rsidP="00BF70D1">
      <w:pPr>
        <w:pStyle w:val="DHHSbullet1"/>
      </w:pPr>
      <w:r>
        <w:t>fever</w:t>
      </w:r>
    </w:p>
    <w:p w14:paraId="48B17160" w14:textId="77777777" w:rsidR="00AD3F49" w:rsidRDefault="00AD3F49" w:rsidP="00BF70D1">
      <w:pPr>
        <w:pStyle w:val="DHHSbullet1"/>
      </w:pPr>
      <w:r>
        <w:t>headaches.</w:t>
      </w:r>
    </w:p>
    <w:p w14:paraId="5A5740CC" w14:textId="77777777" w:rsidR="00AD3F49" w:rsidRDefault="00AD3F49" w:rsidP="009841AB">
      <w:pPr>
        <w:pStyle w:val="DHHSbodyafterbullets"/>
      </w:pPr>
      <w:r>
        <w:t xml:space="preserve">Symptoms can occur within 30 minutes after eating, several hours later, or even longer. Symptoms can be mild or severe. </w:t>
      </w:r>
    </w:p>
    <w:p w14:paraId="605DC0ED" w14:textId="77777777" w:rsidR="00AD3F49" w:rsidRDefault="00AD3F49" w:rsidP="00AD3F49">
      <w:pPr>
        <w:pStyle w:val="DHHSbody"/>
      </w:pPr>
      <w:r>
        <w:t xml:space="preserve">Some bacteria can also cause other symptoms. </w:t>
      </w:r>
      <w:r>
        <w:rPr>
          <w:i/>
          <w:iCs/>
        </w:rPr>
        <w:t>Listeria</w:t>
      </w:r>
      <w:r>
        <w:rPr>
          <w:rFonts w:ascii="Times New Roman" w:hAnsi="Times New Roman"/>
        </w:rPr>
        <w:t> </w:t>
      </w:r>
      <w:r>
        <w:t>bacteria may cause miscarriage or other serious illness in susceptible people and it can take weeks for symptoms to emerge.</w:t>
      </w:r>
    </w:p>
    <w:p w14:paraId="07BF36BE" w14:textId="77777777" w:rsidR="009841AB" w:rsidRPr="009841AB" w:rsidRDefault="009841AB" w:rsidP="009841AB">
      <w:pPr>
        <w:pStyle w:val="DHHSbodyafterbullets"/>
      </w:pPr>
      <w:r>
        <w:t>Some people are more at risk from food poisoning including young children, pregnant women, the elderly and people with other illnesses.</w:t>
      </w:r>
    </w:p>
    <w:p w14:paraId="4DA3C70D" w14:textId="77777777" w:rsidR="00AD3F49" w:rsidRPr="00AD3F49" w:rsidRDefault="00AD3F49" w:rsidP="009841AB">
      <w:pPr>
        <w:pStyle w:val="Heading3"/>
      </w:pPr>
      <w:r w:rsidRPr="00AD3F49">
        <w:t xml:space="preserve">Where </w:t>
      </w:r>
      <w:r w:rsidRPr="009841AB">
        <w:t>to</w:t>
      </w:r>
      <w:r w:rsidRPr="00AD3F49">
        <w:t xml:space="preserve"> get help</w:t>
      </w:r>
    </w:p>
    <w:p w14:paraId="1F182820" w14:textId="77777777" w:rsidR="00AD3F49" w:rsidRDefault="00AD3F49" w:rsidP="00BF70D1">
      <w:pPr>
        <w:pStyle w:val="DHHSbullet1"/>
      </w:pPr>
      <w:r>
        <w:t>See your doctor.</w:t>
      </w:r>
    </w:p>
    <w:p w14:paraId="7CC80466" w14:textId="77777777" w:rsidR="00AD3F49" w:rsidRDefault="00AD3F49" w:rsidP="00BF70D1">
      <w:pPr>
        <w:pStyle w:val="DHHSbullet1"/>
      </w:pPr>
      <w:r>
        <w:t xml:space="preserve">Report your illness to your local council, particularly if you think the illness is related to food that you have purchased or eaten, so that the cause can be investigated. </w:t>
      </w:r>
      <w:bookmarkEnd w:id="0"/>
    </w:p>
    <w:sectPr w:rsidR="00AD3F49" w:rsidSect="00BA5E47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701" w:right="1304" w:bottom="1134" w:left="130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D51A" w14:textId="77777777" w:rsidR="00F24E1E" w:rsidRDefault="00F24E1E">
      <w:r>
        <w:separator/>
      </w:r>
    </w:p>
    <w:p w14:paraId="645D29E0" w14:textId="77777777" w:rsidR="00F24E1E" w:rsidRDefault="00F24E1E"/>
  </w:endnote>
  <w:endnote w:type="continuationSeparator" w:id="0">
    <w:p w14:paraId="0A74BD33" w14:textId="77777777" w:rsidR="00F24E1E" w:rsidRDefault="00F24E1E">
      <w:r>
        <w:continuationSeparator/>
      </w:r>
    </w:p>
    <w:p w14:paraId="3B8AFEFB" w14:textId="77777777" w:rsidR="00F24E1E" w:rsidRDefault="00F24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AD2C" w14:textId="77777777" w:rsidR="00B758AA" w:rsidRDefault="00B75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0184" w14:textId="77777777" w:rsidR="00B758AA" w:rsidRDefault="00B75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282E" w14:textId="77777777" w:rsidR="00B758AA" w:rsidRDefault="00B75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F4CD" w14:textId="77777777" w:rsidR="00977C63" w:rsidRPr="008114D1" w:rsidRDefault="00977C63" w:rsidP="00E969B1">
    <w:pPr>
      <w:pStyle w:val="DHHSfooter"/>
    </w:pPr>
    <w:r>
      <w:t xml:space="preserve">Page </w:t>
    </w:r>
    <w:r w:rsidRPr="005A39EC">
      <w:fldChar w:fldCharType="begin"/>
    </w:r>
    <w:r w:rsidRPr="005A39EC">
      <w:instrText xml:space="preserve"> PAGE </w:instrText>
    </w:r>
    <w:r w:rsidRPr="005A39EC">
      <w:fldChar w:fldCharType="separate"/>
    </w:r>
    <w:r w:rsidR="005338EA">
      <w:rPr>
        <w:noProof/>
      </w:rPr>
      <w:t>10</w:t>
    </w:r>
    <w:r w:rsidRPr="005A39EC">
      <w:fldChar w:fldCharType="end"/>
    </w:r>
    <w:r w:rsidR="00277D12">
      <w:ptab w:relativeTo="margin" w:alignment="right" w:leader="none"/>
    </w:r>
    <w:r w:rsidR="00C91B72">
      <w:t>Your guide to food safety</w:t>
    </w:r>
  </w:p>
  <w:p w14:paraId="055917E5" w14:textId="77777777" w:rsidR="005C3F34" w:rsidRDefault="005C3F3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5214" w14:textId="77777777" w:rsidR="00977C63" w:rsidRPr="0031753A" w:rsidRDefault="00C91B72" w:rsidP="00E969B1">
    <w:pPr>
      <w:pStyle w:val="DHHSfooter"/>
    </w:pPr>
    <w:r>
      <w:t>Your guide to food safety</w:t>
    </w:r>
    <w:r w:rsidR="00277D12">
      <w:ptab w:relativeTo="margin" w:alignment="right" w:leader="none"/>
    </w:r>
    <w:r w:rsidR="00977C63" w:rsidRPr="0031753A">
      <w:t xml:space="preserve">Page </w:t>
    </w:r>
    <w:r w:rsidR="00977C63" w:rsidRPr="0031753A">
      <w:fldChar w:fldCharType="begin"/>
    </w:r>
    <w:r w:rsidR="00977C63" w:rsidRPr="0031753A">
      <w:instrText xml:space="preserve"> PAGE </w:instrText>
    </w:r>
    <w:r w:rsidR="00977C63" w:rsidRPr="0031753A">
      <w:fldChar w:fldCharType="separate"/>
    </w:r>
    <w:r w:rsidR="005338EA">
      <w:rPr>
        <w:noProof/>
      </w:rPr>
      <w:t>9</w:t>
    </w:r>
    <w:r w:rsidR="00977C63" w:rsidRPr="0031753A">
      <w:fldChar w:fldCharType="end"/>
    </w:r>
  </w:p>
  <w:p w14:paraId="6C4298D6" w14:textId="77777777" w:rsidR="005C3F34" w:rsidRDefault="005C3F3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E121" w14:textId="77777777" w:rsidR="00977C63" w:rsidRPr="001A7E04" w:rsidRDefault="00977C63" w:rsidP="00AC0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278D" w14:textId="77777777" w:rsidR="00F24E1E" w:rsidRDefault="00F24E1E">
      <w:r>
        <w:separator/>
      </w:r>
    </w:p>
    <w:p w14:paraId="48AC1B6C" w14:textId="77777777" w:rsidR="00F24E1E" w:rsidRDefault="00F24E1E"/>
  </w:footnote>
  <w:footnote w:type="continuationSeparator" w:id="0">
    <w:p w14:paraId="07F982F7" w14:textId="77777777" w:rsidR="00F24E1E" w:rsidRDefault="00F24E1E">
      <w:r>
        <w:continuationSeparator/>
      </w:r>
    </w:p>
    <w:p w14:paraId="0A21FD20" w14:textId="77777777" w:rsidR="00F24E1E" w:rsidRDefault="00F24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E89C" w14:textId="77777777" w:rsidR="00B758AA" w:rsidRDefault="00B75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D08D" w14:textId="77777777" w:rsidR="00B758AA" w:rsidRDefault="00B75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4414" w14:textId="77777777" w:rsidR="00B758AA" w:rsidRDefault="00B758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3DB7" w14:textId="77777777" w:rsidR="00977C63" w:rsidRPr="0069374A" w:rsidRDefault="00977C63" w:rsidP="00E969B1">
    <w:pPr>
      <w:pStyle w:val="DHHSheader"/>
    </w:pPr>
  </w:p>
  <w:p w14:paraId="74C28CD7" w14:textId="77777777" w:rsidR="005C3F34" w:rsidRDefault="005C3F3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772D" w14:textId="77777777" w:rsidR="00977C63" w:rsidRDefault="00977C63" w:rsidP="00E969B1">
    <w:pPr>
      <w:pStyle w:val="DHHSheader"/>
    </w:pPr>
  </w:p>
  <w:p w14:paraId="30FAE818" w14:textId="77777777" w:rsidR="005C3F34" w:rsidRDefault="005C3F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9F21E86"/>
    <w:multiLevelType w:val="multilevel"/>
    <w:tmpl w:val="4DAAF9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2B7D0561"/>
    <w:multiLevelType w:val="multilevel"/>
    <w:tmpl w:val="4DAAF9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7B96CDA"/>
    <w:multiLevelType w:val="multilevel"/>
    <w:tmpl w:val="9A36A2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C7F8F4F8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A3D3AFC"/>
    <w:multiLevelType w:val="hybridMultilevel"/>
    <w:tmpl w:val="7F740EE6"/>
    <w:lvl w:ilvl="0" w:tplc="4B3000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968009">
    <w:abstractNumId w:val="9"/>
  </w:num>
  <w:num w:numId="2" w16cid:durableId="1395930981">
    <w:abstractNumId w:val="7"/>
  </w:num>
  <w:num w:numId="3" w16cid:durableId="1719234303">
    <w:abstractNumId w:val="2"/>
  </w:num>
  <w:num w:numId="4" w16cid:durableId="1922449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010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510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271204">
    <w:abstractNumId w:val="1"/>
  </w:num>
  <w:num w:numId="8" w16cid:durableId="77228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8886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3293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0651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2253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098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5853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7362283">
    <w:abstractNumId w:val="7"/>
  </w:num>
  <w:num w:numId="16" w16cid:durableId="1567648079">
    <w:abstractNumId w:val="7"/>
  </w:num>
  <w:num w:numId="17" w16cid:durableId="252473015">
    <w:abstractNumId w:val="4"/>
  </w:num>
  <w:num w:numId="18" w16cid:durableId="76633118">
    <w:abstractNumId w:val="4"/>
  </w:num>
  <w:num w:numId="19" w16cid:durableId="1863932220">
    <w:abstractNumId w:val="3"/>
  </w:num>
  <w:num w:numId="20" w16cid:durableId="887033929">
    <w:abstractNumId w:val="0"/>
  </w:num>
  <w:num w:numId="21" w16cid:durableId="135420916">
    <w:abstractNumId w:val="4"/>
  </w:num>
  <w:num w:numId="22" w16cid:durableId="1821573125">
    <w:abstractNumId w:val="0"/>
  </w:num>
  <w:num w:numId="23" w16cid:durableId="2037585209">
    <w:abstractNumId w:val="5"/>
  </w:num>
  <w:num w:numId="24" w16cid:durableId="535041825">
    <w:abstractNumId w:val="5"/>
  </w:num>
  <w:num w:numId="25" w16cid:durableId="728259998">
    <w:abstractNumId w:val="8"/>
  </w:num>
  <w:num w:numId="26" w16cid:durableId="1180698664">
    <w:abstractNumId w:val="8"/>
  </w:num>
  <w:num w:numId="27" w16cid:durableId="1200976182">
    <w:abstractNumId w:val="6"/>
  </w:num>
  <w:num w:numId="28" w16cid:durableId="931426673">
    <w:abstractNumId w:val="6"/>
  </w:num>
  <w:num w:numId="29" w16cid:durableId="1404331190">
    <w:abstractNumId w:val="7"/>
  </w:num>
  <w:num w:numId="30" w16cid:durableId="1033075666">
    <w:abstractNumId w:val="4"/>
  </w:num>
  <w:num w:numId="31" w16cid:durableId="409810021">
    <w:abstractNumId w:val="0"/>
  </w:num>
  <w:num w:numId="32" w16cid:durableId="1508207330">
    <w:abstractNumId w:val="8"/>
  </w:num>
  <w:num w:numId="33" w16cid:durableId="1182621399">
    <w:abstractNumId w:val="5"/>
  </w:num>
  <w:num w:numId="34" w16cid:durableId="647513739">
    <w:abstractNumId w:val="6"/>
  </w:num>
  <w:num w:numId="35" w16cid:durableId="820541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0840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6941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91862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mirrorMargin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A6"/>
    <w:rsid w:val="00002990"/>
    <w:rsid w:val="000048AC"/>
    <w:rsid w:val="000055C9"/>
    <w:rsid w:val="00014FC4"/>
    <w:rsid w:val="00020AAB"/>
    <w:rsid w:val="000223A4"/>
    <w:rsid w:val="00022E60"/>
    <w:rsid w:val="00026C19"/>
    <w:rsid w:val="00031263"/>
    <w:rsid w:val="0005587D"/>
    <w:rsid w:val="00060E93"/>
    <w:rsid w:val="00064936"/>
    <w:rsid w:val="000734F8"/>
    <w:rsid w:val="000736B8"/>
    <w:rsid w:val="000817CB"/>
    <w:rsid w:val="000873EF"/>
    <w:rsid w:val="000A1282"/>
    <w:rsid w:val="000B3792"/>
    <w:rsid w:val="000C6242"/>
    <w:rsid w:val="000C68DB"/>
    <w:rsid w:val="000D2C32"/>
    <w:rsid w:val="000E6F72"/>
    <w:rsid w:val="000F027E"/>
    <w:rsid w:val="000F0478"/>
    <w:rsid w:val="000F0A50"/>
    <w:rsid w:val="00103D5E"/>
    <w:rsid w:val="00104EA7"/>
    <w:rsid w:val="00105FAD"/>
    <w:rsid w:val="0011155B"/>
    <w:rsid w:val="00111A6A"/>
    <w:rsid w:val="00121BF1"/>
    <w:rsid w:val="00127A8B"/>
    <w:rsid w:val="00134BE5"/>
    <w:rsid w:val="001412D1"/>
    <w:rsid w:val="001423E3"/>
    <w:rsid w:val="001475EA"/>
    <w:rsid w:val="001504F5"/>
    <w:rsid w:val="001517BD"/>
    <w:rsid w:val="0017248D"/>
    <w:rsid w:val="00173626"/>
    <w:rsid w:val="0017614A"/>
    <w:rsid w:val="0018177B"/>
    <w:rsid w:val="001817CD"/>
    <w:rsid w:val="0018235E"/>
    <w:rsid w:val="001834B7"/>
    <w:rsid w:val="0018768C"/>
    <w:rsid w:val="00192BA0"/>
    <w:rsid w:val="00197303"/>
    <w:rsid w:val="001A17EA"/>
    <w:rsid w:val="001A1D17"/>
    <w:rsid w:val="001A22AA"/>
    <w:rsid w:val="001A7A18"/>
    <w:rsid w:val="001B1565"/>
    <w:rsid w:val="001B166D"/>
    <w:rsid w:val="001B28B5"/>
    <w:rsid w:val="001B2975"/>
    <w:rsid w:val="001C08A9"/>
    <w:rsid w:val="001C122D"/>
    <w:rsid w:val="001D1DD0"/>
    <w:rsid w:val="001D2A82"/>
    <w:rsid w:val="001D569B"/>
    <w:rsid w:val="001E0EA3"/>
    <w:rsid w:val="001E3F3D"/>
    <w:rsid w:val="001E4995"/>
    <w:rsid w:val="001E7A42"/>
    <w:rsid w:val="001F09DC"/>
    <w:rsid w:val="001F43E6"/>
    <w:rsid w:val="00213716"/>
    <w:rsid w:val="00213772"/>
    <w:rsid w:val="00215D68"/>
    <w:rsid w:val="00220749"/>
    <w:rsid w:val="0022422C"/>
    <w:rsid w:val="0022724E"/>
    <w:rsid w:val="00230666"/>
    <w:rsid w:val="00231153"/>
    <w:rsid w:val="0023252E"/>
    <w:rsid w:val="00241C31"/>
    <w:rsid w:val="00256E7C"/>
    <w:rsid w:val="002679D5"/>
    <w:rsid w:val="002714FD"/>
    <w:rsid w:val="00274BD3"/>
    <w:rsid w:val="00275F94"/>
    <w:rsid w:val="00277D12"/>
    <w:rsid w:val="00281B9C"/>
    <w:rsid w:val="00284C9B"/>
    <w:rsid w:val="002A141B"/>
    <w:rsid w:val="002A26B6"/>
    <w:rsid w:val="002A6A4E"/>
    <w:rsid w:val="002B5A85"/>
    <w:rsid w:val="002B63A7"/>
    <w:rsid w:val="002C292D"/>
    <w:rsid w:val="002C5543"/>
    <w:rsid w:val="002D0F7F"/>
    <w:rsid w:val="002E0198"/>
    <w:rsid w:val="002E1D7C"/>
    <w:rsid w:val="002F449B"/>
    <w:rsid w:val="002F4D86"/>
    <w:rsid w:val="002F5D69"/>
    <w:rsid w:val="002F7C77"/>
    <w:rsid w:val="00300CB3"/>
    <w:rsid w:val="0030394B"/>
    <w:rsid w:val="003072C6"/>
    <w:rsid w:val="00310D8E"/>
    <w:rsid w:val="00315BBD"/>
    <w:rsid w:val="0031753A"/>
    <w:rsid w:val="00320293"/>
    <w:rsid w:val="00322CC2"/>
    <w:rsid w:val="003271DC"/>
    <w:rsid w:val="00332FA0"/>
    <w:rsid w:val="00334B54"/>
    <w:rsid w:val="0033739E"/>
    <w:rsid w:val="00343733"/>
    <w:rsid w:val="00355886"/>
    <w:rsid w:val="00356814"/>
    <w:rsid w:val="003741AD"/>
    <w:rsid w:val="0038019F"/>
    <w:rsid w:val="00382071"/>
    <w:rsid w:val="003A2F25"/>
    <w:rsid w:val="003B2807"/>
    <w:rsid w:val="003C1A21"/>
    <w:rsid w:val="003C68F2"/>
    <w:rsid w:val="003D58B8"/>
    <w:rsid w:val="003D5CFB"/>
    <w:rsid w:val="003E2636"/>
    <w:rsid w:val="003E2E12"/>
    <w:rsid w:val="003F39CE"/>
    <w:rsid w:val="00401108"/>
    <w:rsid w:val="00402927"/>
    <w:rsid w:val="00407993"/>
    <w:rsid w:val="00410AFD"/>
    <w:rsid w:val="00411833"/>
    <w:rsid w:val="00412F64"/>
    <w:rsid w:val="00417BEB"/>
    <w:rsid w:val="00417CC6"/>
    <w:rsid w:val="004324FF"/>
    <w:rsid w:val="00432A55"/>
    <w:rsid w:val="004372B7"/>
    <w:rsid w:val="0044260A"/>
    <w:rsid w:val="00444D82"/>
    <w:rsid w:val="004564C6"/>
    <w:rsid w:val="004610CC"/>
    <w:rsid w:val="00465464"/>
    <w:rsid w:val="00465E87"/>
    <w:rsid w:val="0047786A"/>
    <w:rsid w:val="00477A65"/>
    <w:rsid w:val="00482DB3"/>
    <w:rsid w:val="004A0236"/>
    <w:rsid w:val="004A369A"/>
    <w:rsid w:val="004A3B3E"/>
    <w:rsid w:val="004C5777"/>
    <w:rsid w:val="004D0173"/>
    <w:rsid w:val="004D1056"/>
    <w:rsid w:val="004D2B7B"/>
    <w:rsid w:val="004D3577"/>
    <w:rsid w:val="004E1EDE"/>
    <w:rsid w:val="004E21E2"/>
    <w:rsid w:val="004E293F"/>
    <w:rsid w:val="004E380D"/>
    <w:rsid w:val="004E7922"/>
    <w:rsid w:val="004F0DFC"/>
    <w:rsid w:val="004F3441"/>
    <w:rsid w:val="004F41B2"/>
    <w:rsid w:val="004F4AFC"/>
    <w:rsid w:val="004F52A5"/>
    <w:rsid w:val="00500C8C"/>
    <w:rsid w:val="00501375"/>
    <w:rsid w:val="00501D3B"/>
    <w:rsid w:val="005022C9"/>
    <w:rsid w:val="00502B8F"/>
    <w:rsid w:val="0050779D"/>
    <w:rsid w:val="005139EA"/>
    <w:rsid w:val="00520BBB"/>
    <w:rsid w:val="00524310"/>
    <w:rsid w:val="00525456"/>
    <w:rsid w:val="00530452"/>
    <w:rsid w:val="00532236"/>
    <w:rsid w:val="005338EA"/>
    <w:rsid w:val="00541DFE"/>
    <w:rsid w:val="00543E6C"/>
    <w:rsid w:val="00544184"/>
    <w:rsid w:val="00551789"/>
    <w:rsid w:val="00553F68"/>
    <w:rsid w:val="005552FD"/>
    <w:rsid w:val="005600E5"/>
    <w:rsid w:val="00564E8F"/>
    <w:rsid w:val="005728A4"/>
    <w:rsid w:val="005763FC"/>
    <w:rsid w:val="00576EB4"/>
    <w:rsid w:val="00577B30"/>
    <w:rsid w:val="00582768"/>
    <w:rsid w:val="00583461"/>
    <w:rsid w:val="005856A4"/>
    <w:rsid w:val="00590730"/>
    <w:rsid w:val="005A3051"/>
    <w:rsid w:val="005A53FE"/>
    <w:rsid w:val="005B7D22"/>
    <w:rsid w:val="005C029E"/>
    <w:rsid w:val="005C3F34"/>
    <w:rsid w:val="005E085D"/>
    <w:rsid w:val="005E3FA7"/>
    <w:rsid w:val="005E7963"/>
    <w:rsid w:val="005F218C"/>
    <w:rsid w:val="005F4523"/>
    <w:rsid w:val="00601D4D"/>
    <w:rsid w:val="006021B4"/>
    <w:rsid w:val="00604406"/>
    <w:rsid w:val="00605B5B"/>
    <w:rsid w:val="006062D8"/>
    <w:rsid w:val="00606827"/>
    <w:rsid w:val="00606C23"/>
    <w:rsid w:val="00620262"/>
    <w:rsid w:val="00621B4C"/>
    <w:rsid w:val="00627C52"/>
    <w:rsid w:val="00630937"/>
    <w:rsid w:val="00653B84"/>
    <w:rsid w:val="00653E0D"/>
    <w:rsid w:val="00675EB0"/>
    <w:rsid w:val="006865C8"/>
    <w:rsid w:val="00686B48"/>
    <w:rsid w:val="00687038"/>
    <w:rsid w:val="0068714E"/>
    <w:rsid w:val="006872F5"/>
    <w:rsid w:val="006929F7"/>
    <w:rsid w:val="0069374A"/>
    <w:rsid w:val="00694AB8"/>
    <w:rsid w:val="0069598B"/>
    <w:rsid w:val="00695EF7"/>
    <w:rsid w:val="0069699D"/>
    <w:rsid w:val="006B2C51"/>
    <w:rsid w:val="006B57F3"/>
    <w:rsid w:val="006B6361"/>
    <w:rsid w:val="006D24CE"/>
    <w:rsid w:val="006D360C"/>
    <w:rsid w:val="006D5259"/>
    <w:rsid w:val="006D5AC9"/>
    <w:rsid w:val="006D66ED"/>
    <w:rsid w:val="006E786B"/>
    <w:rsid w:val="006F3E0E"/>
    <w:rsid w:val="007002B1"/>
    <w:rsid w:val="00704EB7"/>
    <w:rsid w:val="00705742"/>
    <w:rsid w:val="007104FE"/>
    <w:rsid w:val="00711B0C"/>
    <w:rsid w:val="007121A2"/>
    <w:rsid w:val="00713981"/>
    <w:rsid w:val="007176D6"/>
    <w:rsid w:val="00727D54"/>
    <w:rsid w:val="00731EF2"/>
    <w:rsid w:val="007344C5"/>
    <w:rsid w:val="00734959"/>
    <w:rsid w:val="00735137"/>
    <w:rsid w:val="0073520D"/>
    <w:rsid w:val="00744E6A"/>
    <w:rsid w:val="00780226"/>
    <w:rsid w:val="00781AB4"/>
    <w:rsid w:val="007923B7"/>
    <w:rsid w:val="00792616"/>
    <w:rsid w:val="007926BB"/>
    <w:rsid w:val="0079344C"/>
    <w:rsid w:val="007968AE"/>
    <w:rsid w:val="007A0283"/>
    <w:rsid w:val="007C02C7"/>
    <w:rsid w:val="007C21EE"/>
    <w:rsid w:val="007D3A2E"/>
    <w:rsid w:val="007D6652"/>
    <w:rsid w:val="007E343D"/>
    <w:rsid w:val="007F4383"/>
    <w:rsid w:val="007F5858"/>
    <w:rsid w:val="007F6862"/>
    <w:rsid w:val="00801601"/>
    <w:rsid w:val="0080169A"/>
    <w:rsid w:val="008036A7"/>
    <w:rsid w:val="00810991"/>
    <w:rsid w:val="00814A9B"/>
    <w:rsid w:val="00814F66"/>
    <w:rsid w:val="00817C9E"/>
    <w:rsid w:val="008205AF"/>
    <w:rsid w:val="008225E5"/>
    <w:rsid w:val="00831053"/>
    <w:rsid w:val="008314D2"/>
    <w:rsid w:val="0083254D"/>
    <w:rsid w:val="00836249"/>
    <w:rsid w:val="00836F00"/>
    <w:rsid w:val="00846192"/>
    <w:rsid w:val="00850806"/>
    <w:rsid w:val="00856A1B"/>
    <w:rsid w:val="008621C3"/>
    <w:rsid w:val="00865486"/>
    <w:rsid w:val="008669BE"/>
    <w:rsid w:val="00876275"/>
    <w:rsid w:val="00882B99"/>
    <w:rsid w:val="00886121"/>
    <w:rsid w:val="008A295B"/>
    <w:rsid w:val="008A5B97"/>
    <w:rsid w:val="008A6604"/>
    <w:rsid w:val="008B1C73"/>
    <w:rsid w:val="008B5482"/>
    <w:rsid w:val="008C11F4"/>
    <w:rsid w:val="008C2BEC"/>
    <w:rsid w:val="008C6523"/>
    <w:rsid w:val="008C6D0E"/>
    <w:rsid w:val="008D09D2"/>
    <w:rsid w:val="008D39C5"/>
    <w:rsid w:val="008E1D89"/>
    <w:rsid w:val="008E3E3E"/>
    <w:rsid w:val="008F5F87"/>
    <w:rsid w:val="00900A34"/>
    <w:rsid w:val="00906132"/>
    <w:rsid w:val="00907073"/>
    <w:rsid w:val="00912C19"/>
    <w:rsid w:val="009208F5"/>
    <w:rsid w:val="00927D51"/>
    <w:rsid w:val="00932272"/>
    <w:rsid w:val="00932862"/>
    <w:rsid w:val="00935D60"/>
    <w:rsid w:val="009447BB"/>
    <w:rsid w:val="00944C48"/>
    <w:rsid w:val="00946335"/>
    <w:rsid w:val="009513C4"/>
    <w:rsid w:val="00955E55"/>
    <w:rsid w:val="00962200"/>
    <w:rsid w:val="00966F54"/>
    <w:rsid w:val="00975E61"/>
    <w:rsid w:val="00976E31"/>
    <w:rsid w:val="00977C63"/>
    <w:rsid w:val="00980087"/>
    <w:rsid w:val="00980C0B"/>
    <w:rsid w:val="009841AB"/>
    <w:rsid w:val="0098524F"/>
    <w:rsid w:val="00987ABE"/>
    <w:rsid w:val="009906C7"/>
    <w:rsid w:val="009963CD"/>
    <w:rsid w:val="009A632B"/>
    <w:rsid w:val="009B266D"/>
    <w:rsid w:val="009B5CBF"/>
    <w:rsid w:val="009C184A"/>
    <w:rsid w:val="009C2CA5"/>
    <w:rsid w:val="009D3E45"/>
    <w:rsid w:val="009D4AA8"/>
    <w:rsid w:val="009E4235"/>
    <w:rsid w:val="009F351F"/>
    <w:rsid w:val="009F3F89"/>
    <w:rsid w:val="009F480E"/>
    <w:rsid w:val="009F4C1B"/>
    <w:rsid w:val="00A022A2"/>
    <w:rsid w:val="00A02D15"/>
    <w:rsid w:val="00A11403"/>
    <w:rsid w:val="00A26B0D"/>
    <w:rsid w:val="00A3735A"/>
    <w:rsid w:val="00A42F1B"/>
    <w:rsid w:val="00A44EBE"/>
    <w:rsid w:val="00A546BC"/>
    <w:rsid w:val="00A55989"/>
    <w:rsid w:val="00A5694A"/>
    <w:rsid w:val="00A63DA4"/>
    <w:rsid w:val="00A73A66"/>
    <w:rsid w:val="00A75CD5"/>
    <w:rsid w:val="00A763D5"/>
    <w:rsid w:val="00A83DF3"/>
    <w:rsid w:val="00A85915"/>
    <w:rsid w:val="00A86270"/>
    <w:rsid w:val="00A952AB"/>
    <w:rsid w:val="00A965A6"/>
    <w:rsid w:val="00A9783D"/>
    <w:rsid w:val="00AA45E6"/>
    <w:rsid w:val="00AA5A37"/>
    <w:rsid w:val="00AB489C"/>
    <w:rsid w:val="00AB50C1"/>
    <w:rsid w:val="00AB6936"/>
    <w:rsid w:val="00AC0C3B"/>
    <w:rsid w:val="00AC2D63"/>
    <w:rsid w:val="00AD03D8"/>
    <w:rsid w:val="00AD0711"/>
    <w:rsid w:val="00AD3F49"/>
    <w:rsid w:val="00AD704E"/>
    <w:rsid w:val="00AE5FE0"/>
    <w:rsid w:val="00AE60B7"/>
    <w:rsid w:val="00AF2AB7"/>
    <w:rsid w:val="00AF2B1C"/>
    <w:rsid w:val="00AF4D3F"/>
    <w:rsid w:val="00B0300B"/>
    <w:rsid w:val="00B05457"/>
    <w:rsid w:val="00B057F5"/>
    <w:rsid w:val="00B126CB"/>
    <w:rsid w:val="00B128A0"/>
    <w:rsid w:val="00B20240"/>
    <w:rsid w:val="00B23281"/>
    <w:rsid w:val="00B27571"/>
    <w:rsid w:val="00B4164B"/>
    <w:rsid w:val="00B5409A"/>
    <w:rsid w:val="00B55574"/>
    <w:rsid w:val="00B6525D"/>
    <w:rsid w:val="00B65ABA"/>
    <w:rsid w:val="00B67097"/>
    <w:rsid w:val="00B6790F"/>
    <w:rsid w:val="00B7021C"/>
    <w:rsid w:val="00B71B3B"/>
    <w:rsid w:val="00B758AA"/>
    <w:rsid w:val="00B853DB"/>
    <w:rsid w:val="00B87D61"/>
    <w:rsid w:val="00B93948"/>
    <w:rsid w:val="00BA4BC7"/>
    <w:rsid w:val="00BA55B7"/>
    <w:rsid w:val="00BA5E47"/>
    <w:rsid w:val="00BA7D57"/>
    <w:rsid w:val="00BB156E"/>
    <w:rsid w:val="00BB3330"/>
    <w:rsid w:val="00BB47D7"/>
    <w:rsid w:val="00BB4A62"/>
    <w:rsid w:val="00BC01C1"/>
    <w:rsid w:val="00BC45A1"/>
    <w:rsid w:val="00BC5A34"/>
    <w:rsid w:val="00BD17F5"/>
    <w:rsid w:val="00BD6E05"/>
    <w:rsid w:val="00BE54D0"/>
    <w:rsid w:val="00BF6B6C"/>
    <w:rsid w:val="00BF70D1"/>
    <w:rsid w:val="00BF7251"/>
    <w:rsid w:val="00BF7F28"/>
    <w:rsid w:val="00C01909"/>
    <w:rsid w:val="00C05787"/>
    <w:rsid w:val="00C11871"/>
    <w:rsid w:val="00C13059"/>
    <w:rsid w:val="00C156D4"/>
    <w:rsid w:val="00C167A3"/>
    <w:rsid w:val="00C2181C"/>
    <w:rsid w:val="00C2657D"/>
    <w:rsid w:val="00C26A87"/>
    <w:rsid w:val="00C3745D"/>
    <w:rsid w:val="00C416E1"/>
    <w:rsid w:val="00C47BF8"/>
    <w:rsid w:val="00C51B1C"/>
    <w:rsid w:val="00C53DCE"/>
    <w:rsid w:val="00C655F2"/>
    <w:rsid w:val="00C65B4C"/>
    <w:rsid w:val="00C65B61"/>
    <w:rsid w:val="00C70E53"/>
    <w:rsid w:val="00C72979"/>
    <w:rsid w:val="00C81529"/>
    <w:rsid w:val="00C81BA6"/>
    <w:rsid w:val="00C8377C"/>
    <w:rsid w:val="00C877CD"/>
    <w:rsid w:val="00C902E9"/>
    <w:rsid w:val="00C908B7"/>
    <w:rsid w:val="00C91B72"/>
    <w:rsid w:val="00C91D81"/>
    <w:rsid w:val="00C92A42"/>
    <w:rsid w:val="00C95F36"/>
    <w:rsid w:val="00CA18F2"/>
    <w:rsid w:val="00CA4871"/>
    <w:rsid w:val="00CA6722"/>
    <w:rsid w:val="00CA6D4E"/>
    <w:rsid w:val="00CA7B4B"/>
    <w:rsid w:val="00CB36A8"/>
    <w:rsid w:val="00CB4FC7"/>
    <w:rsid w:val="00CC139A"/>
    <w:rsid w:val="00CC1E7A"/>
    <w:rsid w:val="00CC4F64"/>
    <w:rsid w:val="00CD058C"/>
    <w:rsid w:val="00CD3B98"/>
    <w:rsid w:val="00CD4216"/>
    <w:rsid w:val="00CD518C"/>
    <w:rsid w:val="00CD733F"/>
    <w:rsid w:val="00CD7C65"/>
    <w:rsid w:val="00CE0942"/>
    <w:rsid w:val="00CE7CA5"/>
    <w:rsid w:val="00CF1D81"/>
    <w:rsid w:val="00CF2DC9"/>
    <w:rsid w:val="00CF7CB6"/>
    <w:rsid w:val="00D311AB"/>
    <w:rsid w:val="00D32290"/>
    <w:rsid w:val="00D325A8"/>
    <w:rsid w:val="00D442AD"/>
    <w:rsid w:val="00D5618A"/>
    <w:rsid w:val="00D5784B"/>
    <w:rsid w:val="00D63EFB"/>
    <w:rsid w:val="00D658AF"/>
    <w:rsid w:val="00D70A79"/>
    <w:rsid w:val="00D83DE9"/>
    <w:rsid w:val="00D8450D"/>
    <w:rsid w:val="00D95AF9"/>
    <w:rsid w:val="00DA09C9"/>
    <w:rsid w:val="00DA1822"/>
    <w:rsid w:val="00DB5E1F"/>
    <w:rsid w:val="00DC19D8"/>
    <w:rsid w:val="00DC2613"/>
    <w:rsid w:val="00DC4512"/>
    <w:rsid w:val="00DD3691"/>
    <w:rsid w:val="00DD4B55"/>
    <w:rsid w:val="00DE1E90"/>
    <w:rsid w:val="00DE24E6"/>
    <w:rsid w:val="00DE5C8A"/>
    <w:rsid w:val="00DE7B07"/>
    <w:rsid w:val="00DF07AD"/>
    <w:rsid w:val="00DF3364"/>
    <w:rsid w:val="00E0374E"/>
    <w:rsid w:val="00E055BB"/>
    <w:rsid w:val="00E11988"/>
    <w:rsid w:val="00E15DA9"/>
    <w:rsid w:val="00E2095D"/>
    <w:rsid w:val="00E30414"/>
    <w:rsid w:val="00E40769"/>
    <w:rsid w:val="00E42E8B"/>
    <w:rsid w:val="00E60F12"/>
    <w:rsid w:val="00E645ED"/>
    <w:rsid w:val="00E652FB"/>
    <w:rsid w:val="00E66C20"/>
    <w:rsid w:val="00E71C46"/>
    <w:rsid w:val="00E731B7"/>
    <w:rsid w:val="00E75ED2"/>
    <w:rsid w:val="00E8280C"/>
    <w:rsid w:val="00E83E4C"/>
    <w:rsid w:val="00E91933"/>
    <w:rsid w:val="00E92A81"/>
    <w:rsid w:val="00E969B1"/>
    <w:rsid w:val="00EA44EB"/>
    <w:rsid w:val="00EB6552"/>
    <w:rsid w:val="00EC18E6"/>
    <w:rsid w:val="00EC1984"/>
    <w:rsid w:val="00EC234C"/>
    <w:rsid w:val="00ED3529"/>
    <w:rsid w:val="00ED4D17"/>
    <w:rsid w:val="00EE6CD3"/>
    <w:rsid w:val="00EF20D7"/>
    <w:rsid w:val="00EF3419"/>
    <w:rsid w:val="00F0119C"/>
    <w:rsid w:val="00F02BDB"/>
    <w:rsid w:val="00F0441B"/>
    <w:rsid w:val="00F07623"/>
    <w:rsid w:val="00F07D0B"/>
    <w:rsid w:val="00F2073E"/>
    <w:rsid w:val="00F24E1E"/>
    <w:rsid w:val="00F3136B"/>
    <w:rsid w:val="00F314F1"/>
    <w:rsid w:val="00F327EA"/>
    <w:rsid w:val="00F33641"/>
    <w:rsid w:val="00F42842"/>
    <w:rsid w:val="00F43EE0"/>
    <w:rsid w:val="00F46E40"/>
    <w:rsid w:val="00F4760A"/>
    <w:rsid w:val="00F529FE"/>
    <w:rsid w:val="00F52B8E"/>
    <w:rsid w:val="00F53CFD"/>
    <w:rsid w:val="00F54AF5"/>
    <w:rsid w:val="00F557E3"/>
    <w:rsid w:val="00F61E78"/>
    <w:rsid w:val="00F635C5"/>
    <w:rsid w:val="00F736E3"/>
    <w:rsid w:val="00F75EBA"/>
    <w:rsid w:val="00F767E8"/>
    <w:rsid w:val="00F86A3F"/>
    <w:rsid w:val="00F91297"/>
    <w:rsid w:val="00F9133B"/>
    <w:rsid w:val="00F97730"/>
    <w:rsid w:val="00FB32A4"/>
    <w:rsid w:val="00FB594D"/>
    <w:rsid w:val="00FC49BB"/>
    <w:rsid w:val="00FD616B"/>
    <w:rsid w:val="00FE367F"/>
    <w:rsid w:val="00FF2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C6AC7F6"/>
  <w15:docId w15:val="{CFFA5A02-13D1-9C4D-A25A-FA87E0F1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55C9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055C9"/>
    <w:pPr>
      <w:keepNext/>
      <w:keepLines/>
      <w:spacing w:before="520" w:after="440" w:line="440" w:lineRule="atLeast"/>
      <w:outlineLvl w:val="0"/>
    </w:pPr>
    <w:rPr>
      <w:rFonts w:ascii="Arial" w:hAnsi="Arial"/>
      <w:bCs/>
      <w:color w:val="53565A"/>
      <w:sz w:val="44"/>
      <w:szCs w:val="44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055C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FB594D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EE6CD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next w:val="DHHSbody"/>
    <w:link w:val="Heading5Char"/>
    <w:uiPriority w:val="9"/>
    <w:qFormat/>
    <w:rsid w:val="005B7D22"/>
    <w:pPr>
      <w:keepNext/>
      <w:keepLines/>
      <w:suppressAutoHyphens/>
      <w:spacing w:before="240" w:after="120" w:line="240" w:lineRule="atLeast"/>
      <w:outlineLvl w:val="4"/>
    </w:pPr>
    <w:rPr>
      <w:rFonts w:ascii="Arial" w:eastAsia="MS Mincho" w:hAnsi="Arial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0055C9"/>
    <w:rPr>
      <w:rFonts w:ascii="Arial" w:hAnsi="Arial"/>
      <w:bCs/>
      <w:color w:val="53565A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0055C9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B594D"/>
    <w:rPr>
      <w:rFonts w:ascii="Arial" w:eastAsia="MS Gothic" w:hAnsi="Arial" w:cs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1"/>
    <w:rsid w:val="00EE6CD3"/>
    <w:rPr>
      <w:rFonts w:ascii="Arial" w:eastAsia="MS Mincho" w:hAnsi="Arial" w:cs="Times New Roman"/>
      <w:b/>
      <w:bCs/>
    </w:rPr>
  </w:style>
  <w:style w:type="paragraph" w:styleId="Header">
    <w:name w:val="header"/>
    <w:basedOn w:val="DHHSheader"/>
    <w:uiPriority w:val="98"/>
    <w:rsid w:val="004E380D"/>
  </w:style>
  <w:style w:type="paragraph" w:styleId="Footer">
    <w:name w:val="footer"/>
    <w:basedOn w:val="DHHSfooter"/>
    <w:uiPriority w:val="98"/>
    <w:rsid w:val="0031753A"/>
  </w:style>
  <w:style w:type="character" w:styleId="FollowedHyperlink">
    <w:name w:val="FollowedHyperlink"/>
    <w:uiPriority w:val="99"/>
    <w:rsid w:val="007F6862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E91933"/>
    <w:pPr>
      <w:spacing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71C46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EndnoteText">
    <w:name w:val="endnote text"/>
    <w:basedOn w:val="Normal"/>
    <w:semiHidden/>
    <w:rsid w:val="00EA6F2B"/>
    <w:rPr>
      <w:sz w:val="24"/>
      <w:szCs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rsid w:val="00DE7B0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DA7946"/>
  </w:style>
  <w:style w:type="paragraph" w:customStyle="1" w:styleId="DHHSreportsubtitle">
    <w:name w:val="DHHS report subtitle"/>
    <w:basedOn w:val="Normal"/>
    <w:uiPriority w:val="4"/>
    <w:rsid w:val="00630937"/>
    <w:pPr>
      <w:spacing w:after="120" w:line="380" w:lineRule="atLeast"/>
    </w:pPr>
    <w:rPr>
      <w:rFonts w:ascii="Arial" w:hAnsi="Arial"/>
      <w:color w:val="000000"/>
      <w:sz w:val="30"/>
      <w:szCs w:val="30"/>
    </w:rPr>
  </w:style>
  <w:style w:type="character" w:styleId="FootnoteReference">
    <w:name w:val="footnote reference"/>
    <w:uiPriority w:val="8"/>
    <w:rsid w:val="00D869F2"/>
    <w:rPr>
      <w:vertAlign w:val="superscript"/>
    </w:rPr>
  </w:style>
  <w:style w:type="paragraph" w:customStyle="1" w:styleId="DHHSreportmaintitle">
    <w:name w:val="DHHS report main title"/>
    <w:uiPriority w:val="4"/>
    <w:rsid w:val="000055C9"/>
    <w:pPr>
      <w:keepLines/>
      <w:spacing w:after="240" w:line="580" w:lineRule="atLeast"/>
    </w:pPr>
    <w:rPr>
      <w:rFonts w:ascii="Arial" w:hAnsi="Arial"/>
      <w:color w:val="53565A"/>
      <w:sz w:val="50"/>
      <w:szCs w:val="24"/>
      <w:lang w:eastAsia="en-US"/>
    </w:rPr>
  </w:style>
  <w:style w:type="paragraph" w:styleId="FootnoteText">
    <w:name w:val="footnote text"/>
    <w:basedOn w:val="Normal"/>
    <w:uiPriority w:val="8"/>
    <w:rsid w:val="003072C6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paragraph" w:styleId="TOC1">
    <w:name w:val="toc 1"/>
    <w:basedOn w:val="Normal"/>
    <w:next w:val="Normal"/>
    <w:uiPriority w:val="39"/>
    <w:rsid w:val="00DE7B07"/>
    <w:pPr>
      <w:keepNext/>
      <w:keepLines/>
      <w:tabs>
        <w:tab w:val="right" w:leader="dot" w:pos="9299"/>
      </w:tabs>
      <w:spacing w:before="160" w:after="60" w:line="270" w:lineRule="atLeast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uiPriority w:val="39"/>
    <w:rsid w:val="00DE7B07"/>
    <w:pPr>
      <w:keepNext/>
      <w:keepLines/>
      <w:tabs>
        <w:tab w:val="right" w:leader="dot" w:pos="9299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E7B07"/>
    <w:pPr>
      <w:keepLines/>
      <w:tabs>
        <w:tab w:val="right" w:leader="dot" w:pos="9299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B126CB"/>
    <w:pPr>
      <w:ind w:left="567"/>
    </w:pPr>
  </w:style>
  <w:style w:type="paragraph" w:styleId="TOC5">
    <w:name w:val="toc 5"/>
    <w:basedOn w:val="TOC4"/>
    <w:rsid w:val="00B126CB"/>
    <w:pPr>
      <w:ind w:left="851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customStyle="1" w:styleId="DHHSreportmaintitlecover">
    <w:name w:val="DHHS report main title cover"/>
    <w:uiPriority w:val="4"/>
    <w:rsid w:val="000055C9"/>
    <w:pPr>
      <w:keepLines/>
      <w:spacing w:after="240" w:line="580" w:lineRule="atLeast"/>
    </w:pPr>
    <w:rPr>
      <w:rFonts w:ascii="Arial" w:hAnsi="Arial"/>
      <w:bCs/>
      <w:color w:val="53565A"/>
      <w:sz w:val="50"/>
      <w:szCs w:val="50"/>
      <w:lang w:eastAsia="en-US"/>
    </w:rPr>
  </w:style>
  <w:style w:type="paragraph" w:customStyle="1" w:styleId="DHHSreportsubtitlecover">
    <w:name w:val="DHHS report subtitle cover"/>
    <w:uiPriority w:val="4"/>
    <w:rsid w:val="000055C9"/>
    <w:pPr>
      <w:spacing w:after="120" w:line="380" w:lineRule="atLeast"/>
    </w:pPr>
    <w:rPr>
      <w:rFonts w:ascii="Arial" w:hAnsi="Arial"/>
      <w:bCs/>
      <w:color w:val="53565A"/>
      <w:sz w:val="30"/>
      <w:szCs w:val="30"/>
      <w:lang w:eastAsia="en-US"/>
    </w:rPr>
  </w:style>
  <w:style w:type="paragraph" w:customStyle="1" w:styleId="Coverinstructions">
    <w:name w:val="Cover instructions"/>
    <w:rsid w:val="000055C9"/>
    <w:pPr>
      <w:spacing w:after="200" w:line="320" w:lineRule="atLeast"/>
    </w:pPr>
    <w:rPr>
      <w:rFonts w:ascii="Arial" w:hAnsi="Arial"/>
      <w:color w:val="53565A"/>
      <w:sz w:val="24"/>
      <w:lang w:eastAsia="en-US"/>
    </w:rPr>
  </w:style>
  <w:style w:type="character" w:customStyle="1" w:styleId="Heading5Char">
    <w:name w:val="Heading 5 Char"/>
    <w:link w:val="Heading5"/>
    <w:uiPriority w:val="9"/>
    <w:rsid w:val="005B7D22"/>
    <w:rPr>
      <w:rFonts w:ascii="Arial" w:eastAsia="MS Mincho" w:hAnsi="Arial"/>
      <w:b/>
      <w:bCs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rsid w:val="007F6862"/>
    <w:rPr>
      <w:color w:val="0072CE"/>
      <w:u w:val="dotted"/>
    </w:rPr>
  </w:style>
  <w:style w:type="paragraph" w:customStyle="1" w:styleId="DHHSbody">
    <w:name w:val="DHHS body"/>
    <w:qFormat/>
    <w:rsid w:val="00E3041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7F5858"/>
    <w:pPr>
      <w:numPr>
        <w:numId w:val="2"/>
      </w:numPr>
      <w:spacing w:after="40"/>
    </w:pPr>
  </w:style>
  <w:style w:type="paragraph" w:customStyle="1" w:styleId="DHHSnumberloweralpha">
    <w:name w:val="DHHS number lower alpha"/>
    <w:basedOn w:val="DHHSbody"/>
    <w:uiPriority w:val="3"/>
    <w:rsid w:val="008669BE"/>
    <w:pPr>
      <w:numPr>
        <w:numId w:val="31"/>
      </w:numPr>
    </w:pPr>
  </w:style>
  <w:style w:type="paragraph" w:customStyle="1" w:styleId="DHHSnumberloweralphaindent">
    <w:name w:val="DHHS number lower alpha indent"/>
    <w:basedOn w:val="DHHSbody"/>
    <w:uiPriority w:val="3"/>
    <w:rsid w:val="008669BE"/>
    <w:pPr>
      <w:numPr>
        <w:ilvl w:val="1"/>
        <w:numId w:val="31"/>
      </w:numPr>
    </w:pPr>
  </w:style>
  <w:style w:type="paragraph" w:customStyle="1" w:styleId="DHHStablefigurenote">
    <w:name w:val="DHHS table/figure note"/>
    <w:uiPriority w:val="4"/>
    <w:rsid w:val="008A5B97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tabletext">
    <w:name w:val="DHHS table text"/>
    <w:uiPriority w:val="3"/>
    <w:qFormat/>
    <w:rsid w:val="00E30414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4E21E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figurecaption">
    <w:name w:val="DHHS figure caption"/>
    <w:next w:val="DHHSbody"/>
    <w:rsid w:val="00E91933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footer">
    <w:name w:val="DHHS footer"/>
    <w:uiPriority w:val="11"/>
    <w:rsid w:val="00E969B1"/>
    <w:pPr>
      <w:tabs>
        <w:tab w:val="right" w:pos="929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bullet2">
    <w:name w:val="DHHS bullet 2"/>
    <w:basedOn w:val="DHHSbody"/>
    <w:uiPriority w:val="2"/>
    <w:qFormat/>
    <w:rsid w:val="007F5858"/>
    <w:pPr>
      <w:numPr>
        <w:ilvl w:val="1"/>
        <w:numId w:val="2"/>
      </w:numPr>
      <w:spacing w:after="40"/>
    </w:pPr>
  </w:style>
  <w:style w:type="paragraph" w:customStyle="1" w:styleId="DHHSheader">
    <w:name w:val="DHHS header"/>
    <w:basedOn w:val="DHHSfooter"/>
    <w:uiPriority w:val="11"/>
    <w:rsid w:val="00E969B1"/>
  </w:style>
  <w:style w:type="character" w:styleId="Strong">
    <w:name w:val="Strong"/>
    <w:uiPriority w:val="22"/>
    <w:qFormat/>
    <w:rsid w:val="00DC19D8"/>
    <w:rPr>
      <w:b/>
      <w:bCs/>
    </w:rPr>
  </w:style>
  <w:style w:type="paragraph" w:customStyle="1" w:styleId="DHHSnumberdigit">
    <w:name w:val="DHHS number digit"/>
    <w:basedOn w:val="DHHSbody"/>
    <w:uiPriority w:val="2"/>
    <w:rsid w:val="008669BE"/>
    <w:pPr>
      <w:numPr>
        <w:numId w:val="17"/>
      </w:numPr>
    </w:pPr>
  </w:style>
  <w:style w:type="paragraph" w:customStyle="1" w:styleId="DHHStablecolhead">
    <w:name w:val="DHHS table col head"/>
    <w:uiPriority w:val="3"/>
    <w:qFormat/>
    <w:rsid w:val="000055C9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odyaftertablefigure">
    <w:name w:val="DHHS body after table/figure"/>
    <w:basedOn w:val="DHHSbody"/>
    <w:next w:val="DHHSbody"/>
    <w:rsid w:val="00876275"/>
    <w:pPr>
      <w:spacing w:before="240"/>
    </w:pPr>
  </w:style>
  <w:style w:type="paragraph" w:customStyle="1" w:styleId="DHHSTOCheadingreport">
    <w:name w:val="DHHS TOC heading report"/>
    <w:basedOn w:val="Heading1"/>
    <w:link w:val="DHHSTOCheadingreportChar"/>
    <w:uiPriority w:val="5"/>
    <w:rsid w:val="00E0374E"/>
    <w:pPr>
      <w:spacing w:before="0"/>
      <w:outlineLvl w:val="9"/>
    </w:pPr>
  </w:style>
  <w:style w:type="character" w:customStyle="1" w:styleId="DHHSTOCheadingreportChar">
    <w:name w:val="DHHS TOC heading report Char"/>
    <w:link w:val="DHHSTOCheadingreport"/>
    <w:uiPriority w:val="5"/>
    <w:rsid w:val="00E0374E"/>
    <w:rPr>
      <w:rFonts w:ascii="Arial" w:hAnsi="Arial"/>
      <w:bCs/>
      <w:color w:val="C5511A"/>
      <w:sz w:val="44"/>
      <w:szCs w:val="44"/>
      <w:lang w:eastAsia="en-US"/>
    </w:rPr>
  </w:style>
  <w:style w:type="paragraph" w:customStyle="1" w:styleId="DHHSaccessibilitypara">
    <w:name w:val="DHHS accessibility para"/>
    <w:uiPriority w:val="8"/>
    <w:rsid w:val="00B0300B"/>
    <w:pPr>
      <w:spacing w:after="3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bodynospace">
    <w:name w:val="DHHS body no space"/>
    <w:basedOn w:val="DHHSbody"/>
    <w:uiPriority w:val="3"/>
    <w:qFormat/>
    <w:rsid w:val="00CA6D4E"/>
    <w:pPr>
      <w:spacing w:after="0"/>
    </w:pPr>
  </w:style>
  <w:style w:type="paragraph" w:customStyle="1" w:styleId="DHHSquote">
    <w:name w:val="DHHS quote"/>
    <w:basedOn w:val="DHHSbody"/>
    <w:uiPriority w:val="4"/>
    <w:rsid w:val="00E75ED2"/>
    <w:pPr>
      <w:ind w:left="397"/>
    </w:pPr>
    <w:rPr>
      <w:szCs w:val="18"/>
    </w:rPr>
  </w:style>
  <w:style w:type="numbering" w:customStyle="1" w:styleId="ZZBullets">
    <w:name w:val="ZZ Bullets"/>
    <w:rsid w:val="007F5858"/>
    <w:pPr>
      <w:numPr>
        <w:numId w:val="2"/>
      </w:numPr>
    </w:pPr>
  </w:style>
  <w:style w:type="paragraph" w:customStyle="1" w:styleId="DHHSnumberlowerroman">
    <w:name w:val="DHHS number lower roman"/>
    <w:basedOn w:val="DHHSbody"/>
    <w:uiPriority w:val="3"/>
    <w:rsid w:val="008669BE"/>
    <w:pPr>
      <w:numPr>
        <w:numId w:val="33"/>
      </w:numPr>
    </w:pPr>
  </w:style>
  <w:style w:type="paragraph" w:customStyle="1" w:styleId="DHHSnumberlowerromanindent">
    <w:name w:val="DHHS number lower roman indent"/>
    <w:basedOn w:val="DHHSbody"/>
    <w:uiPriority w:val="3"/>
    <w:rsid w:val="008669BE"/>
    <w:pPr>
      <w:numPr>
        <w:ilvl w:val="1"/>
        <w:numId w:val="3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0055C9"/>
    <w:pPr>
      <w:numPr>
        <w:numId w:val="17"/>
      </w:numPr>
    </w:pPr>
  </w:style>
  <w:style w:type="character" w:customStyle="1" w:styleId="SubtitleChar">
    <w:name w:val="Subtitle Char"/>
    <w:link w:val="Subtitle"/>
    <w:uiPriority w:val="11"/>
    <w:semiHidden/>
    <w:rsid w:val="00E71C4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E71C46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E71C4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DHHSbodyafterbullets">
    <w:name w:val="DHHS body after bullets"/>
    <w:basedOn w:val="DHHSbody"/>
    <w:uiPriority w:val="11"/>
    <w:rsid w:val="008669BE"/>
    <w:pPr>
      <w:spacing w:before="120"/>
    </w:pPr>
  </w:style>
  <w:style w:type="paragraph" w:customStyle="1" w:styleId="DHHSbulletafternumbers1">
    <w:name w:val="DHHS bullet after numbers 1"/>
    <w:basedOn w:val="DHHSbody"/>
    <w:uiPriority w:val="4"/>
    <w:rsid w:val="000055C9"/>
    <w:pPr>
      <w:numPr>
        <w:ilvl w:val="2"/>
        <w:numId w:val="17"/>
      </w:numPr>
    </w:pPr>
  </w:style>
  <w:style w:type="paragraph" w:customStyle="1" w:styleId="DHHSbulletafternumbers2">
    <w:name w:val="DHHS bullet after numbers 2"/>
    <w:basedOn w:val="DHHSbody"/>
    <w:rsid w:val="000055C9"/>
    <w:pPr>
      <w:numPr>
        <w:ilvl w:val="3"/>
        <w:numId w:val="17"/>
      </w:numPr>
    </w:pPr>
  </w:style>
  <w:style w:type="paragraph" w:customStyle="1" w:styleId="DHHSquotebullet1">
    <w:name w:val="DHHS quote bullet 1"/>
    <w:basedOn w:val="DHHSquote"/>
    <w:rsid w:val="008669BE"/>
    <w:pPr>
      <w:numPr>
        <w:numId w:val="32"/>
      </w:numPr>
    </w:pPr>
  </w:style>
  <w:style w:type="paragraph" w:customStyle="1" w:styleId="DHHSquotebullet2">
    <w:name w:val="DHHS quote bullet 2"/>
    <w:basedOn w:val="DHHSquote"/>
    <w:rsid w:val="008669BE"/>
    <w:pPr>
      <w:numPr>
        <w:ilvl w:val="1"/>
        <w:numId w:val="32"/>
      </w:numPr>
    </w:pPr>
  </w:style>
  <w:style w:type="paragraph" w:customStyle="1" w:styleId="DHHStablebullet1">
    <w:name w:val="DHHS table bullet 1"/>
    <w:basedOn w:val="DHHStabletext"/>
    <w:uiPriority w:val="3"/>
    <w:qFormat/>
    <w:rsid w:val="008669BE"/>
    <w:pPr>
      <w:numPr>
        <w:numId w:val="34"/>
      </w:numPr>
    </w:pPr>
  </w:style>
  <w:style w:type="paragraph" w:customStyle="1" w:styleId="DHHStablebullet2">
    <w:name w:val="DHHS table bullet 2"/>
    <w:basedOn w:val="DHHStabletext"/>
    <w:uiPriority w:val="11"/>
    <w:rsid w:val="008669BE"/>
    <w:pPr>
      <w:numPr>
        <w:ilvl w:val="1"/>
        <w:numId w:val="34"/>
      </w:numPr>
    </w:pPr>
  </w:style>
  <w:style w:type="numbering" w:customStyle="1" w:styleId="ZZNumbersdigit">
    <w:name w:val="ZZ Numbers digit"/>
    <w:rsid w:val="000055C9"/>
    <w:pPr>
      <w:numPr>
        <w:numId w:val="17"/>
      </w:numPr>
    </w:pPr>
  </w:style>
  <w:style w:type="numbering" w:customStyle="1" w:styleId="ZZNumbersloweralpha">
    <w:name w:val="ZZ Numbers lower alpha"/>
    <w:basedOn w:val="NoList"/>
    <w:rsid w:val="008669BE"/>
    <w:pPr>
      <w:numPr>
        <w:numId w:val="20"/>
      </w:numPr>
    </w:pPr>
  </w:style>
  <w:style w:type="numbering" w:customStyle="1" w:styleId="ZZQuotebullets">
    <w:name w:val="ZZ Quote bullets"/>
    <w:basedOn w:val="ZZNumbersdigit"/>
    <w:rsid w:val="008669BE"/>
    <w:pPr>
      <w:numPr>
        <w:numId w:val="25"/>
      </w:numPr>
    </w:pPr>
  </w:style>
  <w:style w:type="numbering" w:customStyle="1" w:styleId="ZZNumberslowerroman">
    <w:name w:val="ZZ Numbers lower roman"/>
    <w:basedOn w:val="ZZQuotebullets"/>
    <w:rsid w:val="008669BE"/>
    <w:pPr>
      <w:numPr>
        <w:numId w:val="23"/>
      </w:numPr>
    </w:pPr>
  </w:style>
  <w:style w:type="numbering" w:customStyle="1" w:styleId="ZZTablebullets">
    <w:name w:val="ZZ Table bullets"/>
    <w:basedOn w:val="NoList"/>
    <w:rsid w:val="008669BE"/>
    <w:pPr>
      <w:numPr>
        <w:numId w:val="27"/>
      </w:numPr>
    </w:pPr>
  </w:style>
  <w:style w:type="paragraph" w:customStyle="1" w:styleId="BasicParagraph">
    <w:name w:val="[Basic Paragraph]"/>
    <w:basedOn w:val="Normal"/>
    <w:uiPriority w:val="99"/>
    <w:rsid w:val="00AD3F4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GB" w:eastAsia="en-AU"/>
    </w:rPr>
  </w:style>
  <w:style w:type="paragraph" w:customStyle="1" w:styleId="Heading1ifintroparafollowsHeadings">
    <w:name w:val="Heading 1 if intro para follows (Headings)"/>
    <w:basedOn w:val="Normal"/>
    <w:uiPriority w:val="99"/>
    <w:rsid w:val="00AD3F49"/>
    <w:pPr>
      <w:keepLines/>
      <w:autoSpaceDE w:val="0"/>
      <w:autoSpaceDN w:val="0"/>
      <w:adjustRightInd w:val="0"/>
      <w:spacing w:before="170" w:after="170" w:line="420" w:lineRule="atLeast"/>
      <w:textAlignment w:val="center"/>
    </w:pPr>
    <w:rPr>
      <w:rFonts w:ascii="Times" w:hAnsi="Times" w:cs="Times"/>
      <w:b/>
      <w:bCs/>
      <w:color w:val="000056"/>
      <w:sz w:val="36"/>
      <w:szCs w:val="36"/>
      <w:lang w:val="en-GB" w:eastAsia="en-AU"/>
    </w:rPr>
  </w:style>
  <w:style w:type="paragraph" w:customStyle="1" w:styleId="Heading2orintroparaHeadings">
    <w:name w:val="Heading 2 or intro para (Headings)"/>
    <w:basedOn w:val="Normal"/>
    <w:uiPriority w:val="99"/>
    <w:rsid w:val="00AD3F49"/>
    <w:pPr>
      <w:keepLines/>
      <w:suppressAutoHyphens/>
      <w:autoSpaceDE w:val="0"/>
      <w:autoSpaceDN w:val="0"/>
      <w:adjustRightInd w:val="0"/>
      <w:spacing w:before="57" w:after="170" w:line="270" w:lineRule="atLeast"/>
      <w:textAlignment w:val="center"/>
    </w:pPr>
    <w:rPr>
      <w:rFonts w:ascii="VIC SemiBold" w:hAnsi="VIC SemiBold" w:cs="VIC SemiBold"/>
      <w:b/>
      <w:bCs/>
      <w:color w:val="42FFB5"/>
      <w:sz w:val="22"/>
      <w:szCs w:val="22"/>
      <w:lang w:val="en-GB" w:eastAsia="en-AU"/>
    </w:rPr>
  </w:style>
  <w:style w:type="paragraph" w:customStyle="1" w:styleId="BodyCopyBody">
    <w:name w:val="Body Copy (Body)"/>
    <w:basedOn w:val="Normal"/>
    <w:uiPriority w:val="99"/>
    <w:rsid w:val="00AD3F4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19"/>
      <w:szCs w:val="19"/>
      <w:lang w:val="en-GB" w:eastAsia="en-AU"/>
    </w:rPr>
  </w:style>
  <w:style w:type="paragraph" w:customStyle="1" w:styleId="Heading1withnointroparaafterHeadings">
    <w:name w:val="Heading 1 with no intro para after (Headings)"/>
    <w:basedOn w:val="Heading1ifintroparafollowsHeadings"/>
    <w:uiPriority w:val="99"/>
    <w:rsid w:val="00AD3F49"/>
    <w:pPr>
      <w:spacing w:after="227"/>
    </w:pPr>
  </w:style>
  <w:style w:type="paragraph" w:customStyle="1" w:styleId="BodycopynumberedlistBody">
    <w:name w:val="Body copy numbered list (Body)"/>
    <w:basedOn w:val="Normal"/>
    <w:uiPriority w:val="99"/>
    <w:rsid w:val="00AD3F49"/>
    <w:pPr>
      <w:tabs>
        <w:tab w:val="left" w:pos="283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50" w:lineRule="atLeast"/>
      <w:ind w:left="283" w:hanging="283"/>
      <w:textAlignment w:val="center"/>
    </w:pPr>
    <w:rPr>
      <w:rFonts w:ascii="VIC" w:hAnsi="VIC" w:cs="VIC"/>
      <w:color w:val="000000"/>
      <w:sz w:val="19"/>
      <w:szCs w:val="19"/>
      <w:lang w:val="en-GB" w:eastAsia="en-AU"/>
    </w:rPr>
  </w:style>
  <w:style w:type="paragraph" w:customStyle="1" w:styleId="BodyBulletBody">
    <w:name w:val="Body Bullet (Body)"/>
    <w:basedOn w:val="BodyCopyBody"/>
    <w:uiPriority w:val="99"/>
    <w:rsid w:val="00AD3F49"/>
    <w:pPr>
      <w:spacing w:after="85" w:line="250" w:lineRule="atLeast"/>
      <w:ind w:left="227" w:hanging="227"/>
    </w:pPr>
  </w:style>
  <w:style w:type="paragraph" w:customStyle="1" w:styleId="BodyBulletLastBody">
    <w:name w:val="Body Bullet Last (Body)"/>
    <w:basedOn w:val="BodyBulletBody"/>
    <w:uiPriority w:val="99"/>
    <w:rsid w:val="00AD3F49"/>
    <w:pPr>
      <w:spacing w:after="113"/>
    </w:pPr>
  </w:style>
  <w:style w:type="paragraph" w:customStyle="1" w:styleId="pullouttextBody">
    <w:name w:val="pull out text (Body)"/>
    <w:basedOn w:val="Normal"/>
    <w:uiPriority w:val="99"/>
    <w:rsid w:val="00AD3F4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50" w:lineRule="atLeast"/>
      <w:textAlignment w:val="center"/>
    </w:pPr>
    <w:rPr>
      <w:rFonts w:ascii="VIC SemiBold" w:hAnsi="VIC SemiBold" w:cs="VIC SemiBold"/>
      <w:b/>
      <w:bCs/>
      <w:color w:val="FFFFFF"/>
      <w:sz w:val="19"/>
      <w:szCs w:val="19"/>
      <w:lang w:val="en-GB" w:eastAsia="en-AU"/>
    </w:rPr>
  </w:style>
  <w:style w:type="paragraph" w:customStyle="1" w:styleId="AccessibilitydetailsImprint">
    <w:name w:val="Accessibility details (Imprint)"/>
    <w:basedOn w:val="BodyCopyBody"/>
    <w:uiPriority w:val="99"/>
    <w:rsid w:val="009841AB"/>
  </w:style>
  <w:style w:type="paragraph" w:customStyle="1" w:styleId="PublishingimprintdetailsImprint">
    <w:name w:val="Publishing imprint details (Imprint)"/>
    <w:basedOn w:val="BodyCopyBody"/>
    <w:uiPriority w:val="99"/>
    <w:rsid w:val="009841AB"/>
    <w:pPr>
      <w:spacing w:after="28" w:line="210" w:lineRule="atLeas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6FEC-6D28-4001-825C-64264097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2150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guide to food safety</vt:lpstr>
    </vt:vector>
  </TitlesOfParts>
  <Company>Department of Health and Human Services</Company>
  <LinksUpToDate>false</LinksUpToDate>
  <CharactersWithSpaces>13251</CharactersWithSpaces>
  <SharedDoc>false</SharedDoc>
  <HyperlinkBase/>
  <HLinks>
    <vt:vector size="66" baseType="variant">
      <vt:variant>
        <vt:i4>7864376</vt:i4>
      </vt:variant>
      <vt:variant>
        <vt:i4>54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1048626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_Toc442704404</vt:lpwstr>
      </vt:variant>
      <vt:variant>
        <vt:i4>1048626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_Toc442704403</vt:lpwstr>
      </vt:variant>
      <vt:variant>
        <vt:i4>1048626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_Toc442704402</vt:lpwstr>
      </vt:variant>
      <vt:variant>
        <vt:i4>1048626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_Toc442704401</vt:lpwstr>
      </vt:variant>
      <vt:variant>
        <vt:i4>1048626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_Toc442704400</vt:lpwstr>
      </vt:variant>
      <vt:variant>
        <vt:i4>1638453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_Toc442704399</vt:lpwstr>
      </vt:variant>
      <vt:variant>
        <vt:i4>1638453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_Toc442704398</vt:lpwstr>
      </vt:variant>
      <vt:variant>
        <vt:i4>7602296</vt:i4>
      </vt:variant>
      <vt:variant>
        <vt:i4>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http://library.intranet.vic.gov.au/client/en_AU/vglsweb-depi/?rm=ISBN0%7C%7C%7C1%7C%7C%7C0%7C%7C%7Ctrue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guide to food safety</dc:title>
  <dc:subject>Food safety information for the public</dc:subject>
  <dc:creator>Health Protection Branch</dc:creator>
  <cp:keywords>food safety, public guide to food safety, food safety responsibilities and rights</cp:keywords>
  <cp:lastModifiedBy>Paula Marsh (Health)</cp:lastModifiedBy>
  <cp:revision>2</cp:revision>
  <cp:lastPrinted>2017-07-07T00:32:00Z</cp:lastPrinted>
  <dcterms:created xsi:type="dcterms:W3CDTF">2023-08-07T00:06:00Z</dcterms:created>
  <dcterms:modified xsi:type="dcterms:W3CDTF">2023-08-07T00:06:00Z</dcterms:modified>
  <cp:category>Food safety guidance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3d6aa9fe-4ab7-4a7c-8e39-ccc0b3ffed53_Enabled">
    <vt:lpwstr>true</vt:lpwstr>
  </property>
  <property fmtid="{D5CDD505-2E9C-101B-9397-08002B2CF9AE}" pid="4" name="MSIP_Label_3d6aa9fe-4ab7-4a7c-8e39-ccc0b3ffed53_SetDate">
    <vt:lpwstr>2023-07-12T04:32:27Z</vt:lpwstr>
  </property>
  <property fmtid="{D5CDD505-2E9C-101B-9397-08002B2CF9AE}" pid="5" name="MSIP_Label_3d6aa9fe-4ab7-4a7c-8e39-ccc0b3ffed53_Method">
    <vt:lpwstr>Privileged</vt:lpwstr>
  </property>
  <property fmtid="{D5CDD505-2E9C-101B-9397-08002B2CF9AE}" pid="6" name="MSIP_Label_3d6aa9fe-4ab7-4a7c-8e39-ccc0b3ffed53_Name">
    <vt:lpwstr>3d6aa9fe-4ab7-4a7c-8e39-ccc0b3ffed53</vt:lpwstr>
  </property>
  <property fmtid="{D5CDD505-2E9C-101B-9397-08002B2CF9AE}" pid="7" name="MSIP_Label_3d6aa9fe-4ab7-4a7c-8e39-ccc0b3ffed53_SiteId">
    <vt:lpwstr>c0e0601f-0fac-449c-9c88-a104c4eb9f28</vt:lpwstr>
  </property>
  <property fmtid="{D5CDD505-2E9C-101B-9397-08002B2CF9AE}" pid="8" name="MSIP_Label_3d6aa9fe-4ab7-4a7c-8e39-ccc0b3ffed53_ActionId">
    <vt:lpwstr>4004ab43-9b73-413c-943a-2d6934e2d766</vt:lpwstr>
  </property>
  <property fmtid="{D5CDD505-2E9C-101B-9397-08002B2CF9AE}" pid="9" name="MSIP_Label_3d6aa9fe-4ab7-4a7c-8e39-ccc0b3ffed53_ContentBits">
    <vt:lpwstr>0</vt:lpwstr>
  </property>
</Properties>
</file>