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B55F33" w:rsidRDefault="00356314" w:rsidP="009B2C69">
      <w:pPr>
        <w:pStyle w:val="Sectionbreakfirstpage"/>
        <w:bidi/>
        <w:rPr>
          <w:rFonts w:asciiTheme="minorBidi" w:hAnsiTheme="minorBidi" w:cstheme="minorBidi"/>
          <w:sz w:val="14"/>
          <w:szCs w:val="22"/>
        </w:rPr>
      </w:pPr>
      <w:r w:rsidRPr="00B55F33">
        <w:rPr>
          <w:rFonts w:asciiTheme="minorBidi" w:hAnsiTheme="minorBidi" w:cstheme="minorBidi"/>
          <w:sz w:val="14"/>
          <w:szCs w:val="22"/>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55F33" w:rsidRDefault="00A62D44" w:rsidP="009B2C69">
      <w:pPr>
        <w:pStyle w:val="Sectionbreakfirstpage"/>
        <w:bidi/>
        <w:rPr>
          <w:rFonts w:asciiTheme="minorBidi" w:hAnsiTheme="minorBidi" w:cstheme="minorBidi"/>
          <w:sz w:val="14"/>
          <w:szCs w:val="22"/>
        </w:rPr>
        <w:sectPr w:rsidR="00A62D44" w:rsidRPr="00B55F33"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55F33" w14:paraId="71BADE0A" w14:textId="77777777" w:rsidTr="0094146F">
        <w:trPr>
          <w:trHeight w:val="622"/>
        </w:trPr>
        <w:tc>
          <w:tcPr>
            <w:tcW w:w="10348" w:type="dxa"/>
            <w:tcMar>
              <w:top w:w="1531" w:type="dxa"/>
              <w:left w:w="0" w:type="dxa"/>
              <w:right w:w="0" w:type="dxa"/>
            </w:tcMar>
          </w:tcPr>
          <w:p w14:paraId="22A6DECE" w14:textId="641BDC71" w:rsidR="009A77E8" w:rsidRPr="00B55F33" w:rsidRDefault="00AE15E4" w:rsidP="009B2C69">
            <w:pPr>
              <w:pStyle w:val="Documenttitle"/>
              <w:bidi/>
              <w:spacing w:after="0"/>
              <w:rPr>
                <w:rFonts w:asciiTheme="minorBidi" w:hAnsiTheme="minorBidi" w:cstheme="minorBidi"/>
                <w:b w:val="0"/>
                <w:bCs/>
                <w:sz w:val="72"/>
                <w:szCs w:val="72"/>
              </w:rPr>
            </w:pPr>
            <w:r w:rsidRPr="00B55F33">
              <w:rPr>
                <w:rFonts w:asciiTheme="minorBidi" w:hAnsiTheme="minorBidi" w:cstheme="minorBidi"/>
                <w:b w:val="0"/>
                <w:bCs/>
                <w:sz w:val="72"/>
                <w:szCs w:val="72"/>
                <w:rtl/>
              </w:rPr>
              <w:t>بيان الحقوق</w:t>
            </w:r>
            <w:r w:rsidR="001D01B8" w:rsidRPr="00B55F33">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00645FAE" w:rsidR="001D01B8" w:rsidRPr="00AD0AD5" w:rsidRDefault="007A3B79" w:rsidP="007A3B79">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00645FAE" w:rsidR="001D01B8" w:rsidRPr="00AD0AD5" w:rsidRDefault="007A3B79" w:rsidP="007A3B79">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p>
          <w:p w14:paraId="364770FD" w14:textId="77777777" w:rsidR="001D01B8" w:rsidRPr="00B55F33" w:rsidRDefault="001D01B8" w:rsidP="009B2C69">
            <w:pPr>
              <w:pStyle w:val="Documenttitle"/>
              <w:bidi/>
              <w:spacing w:after="0" w:line="240" w:lineRule="auto"/>
              <w:rPr>
                <w:rFonts w:asciiTheme="minorBidi" w:hAnsiTheme="minorBidi" w:cstheme="minorBidi"/>
                <w:i/>
                <w:iCs/>
                <w:sz w:val="28"/>
                <w:szCs w:val="28"/>
              </w:rPr>
            </w:pPr>
            <w:r w:rsidRPr="00B55F33">
              <w:rPr>
                <w:rFonts w:asciiTheme="minorBidi" w:hAnsiTheme="minorBidi" w:cstheme="minorBidi"/>
                <w:i/>
                <w:iCs/>
                <w:sz w:val="28"/>
                <w:szCs w:val="28"/>
              </w:rPr>
              <w:t>(Statement of Rights)</w:t>
            </w:r>
          </w:p>
          <w:p w14:paraId="1B3E0B62" w14:textId="77777777" w:rsidR="001D01B8" w:rsidRPr="00B55F33" w:rsidRDefault="001D01B8" w:rsidP="009B2C69">
            <w:pPr>
              <w:pStyle w:val="Documenttitle"/>
              <w:bidi/>
              <w:spacing w:after="0" w:line="240" w:lineRule="auto"/>
              <w:rPr>
                <w:rFonts w:asciiTheme="minorBidi" w:hAnsiTheme="minorBidi" w:cstheme="minorBidi"/>
                <w:sz w:val="32"/>
                <w:szCs w:val="32"/>
              </w:rPr>
            </w:pPr>
          </w:p>
          <w:p w14:paraId="3131700B" w14:textId="669A203B" w:rsidR="003B5733" w:rsidRPr="00B55F33" w:rsidRDefault="00AE62B9" w:rsidP="009B2C69">
            <w:pPr>
              <w:pStyle w:val="Documenttitle"/>
              <w:bidi/>
              <w:spacing w:after="0"/>
              <w:rPr>
                <w:rFonts w:asciiTheme="minorBidi" w:hAnsiTheme="minorBidi" w:cstheme="minorBidi"/>
                <w:sz w:val="52"/>
                <w:szCs w:val="52"/>
              </w:rPr>
            </w:pPr>
            <w:r w:rsidRPr="00B55F33">
              <w:rPr>
                <w:rFonts w:asciiTheme="minorBidi" w:hAnsiTheme="minorBidi" w:cstheme="minorBidi"/>
                <w:b w:val="0"/>
                <w:bCs/>
                <w:sz w:val="72"/>
                <w:szCs w:val="72"/>
                <w:rtl/>
              </w:rPr>
              <w:t>العلاج الطوعي</w:t>
            </w:r>
          </w:p>
          <w:p w14:paraId="563505E8" w14:textId="26FE8AB4" w:rsidR="001D01B8" w:rsidRPr="00B55F33" w:rsidRDefault="001D01B8" w:rsidP="009B2C69">
            <w:pPr>
              <w:pStyle w:val="Documenttitle"/>
              <w:bidi/>
              <w:spacing w:after="0" w:line="240" w:lineRule="auto"/>
              <w:rPr>
                <w:rFonts w:asciiTheme="minorBidi" w:hAnsiTheme="minorBidi" w:cstheme="minorBidi"/>
                <w:i/>
                <w:iCs/>
                <w:sz w:val="28"/>
                <w:szCs w:val="28"/>
              </w:rPr>
            </w:pPr>
            <w:r w:rsidRPr="00B55F33">
              <w:rPr>
                <w:rFonts w:asciiTheme="minorBidi" w:hAnsiTheme="minorBidi" w:cstheme="minorBidi"/>
                <w:i/>
                <w:iCs/>
                <w:sz w:val="28"/>
                <w:szCs w:val="28"/>
              </w:rPr>
              <w:t>(Voluntary Treatment)</w:t>
            </w:r>
          </w:p>
          <w:p w14:paraId="29CB2799" w14:textId="50A42412" w:rsidR="001D01B8" w:rsidRPr="00B55F33" w:rsidRDefault="001D01B8" w:rsidP="009B2C69">
            <w:pPr>
              <w:pStyle w:val="Documenttitle"/>
              <w:bidi/>
              <w:spacing w:after="0" w:line="240" w:lineRule="auto"/>
              <w:rPr>
                <w:rFonts w:asciiTheme="minorBidi" w:hAnsiTheme="minorBidi" w:cstheme="minorBidi"/>
                <w:sz w:val="52"/>
                <w:szCs w:val="52"/>
              </w:rPr>
            </w:pPr>
          </w:p>
        </w:tc>
      </w:tr>
      <w:tr w:rsidR="003B5733" w:rsidRPr="00B55F33" w14:paraId="765A1D8F" w14:textId="77777777" w:rsidTr="0094146F">
        <w:tc>
          <w:tcPr>
            <w:tcW w:w="10348" w:type="dxa"/>
          </w:tcPr>
          <w:p w14:paraId="159D25B5"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لقد تم إعطاؤك هذا المستند لأنك تتلقى علاجًا طوعيًا في مستشفى للصحة العقلية والرفاهية.</w:t>
            </w:r>
          </w:p>
          <w:p w14:paraId="48BC3C23"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 xml:space="preserve">يشرح حقوقك القانونية بموجب قانون الصحة العقلية والرفاهية لعام </w:t>
            </w:r>
            <w:r w:rsidRPr="00B55F33">
              <w:rPr>
                <w:rFonts w:asciiTheme="minorBidi" w:hAnsiTheme="minorBidi" w:cstheme="minorBidi"/>
                <w:rtl/>
              </w:rPr>
              <w:t>2022 (</w:t>
            </w:r>
            <w:r w:rsidRPr="00B55F33">
              <w:rPr>
                <w:rFonts w:asciiTheme="minorBidi" w:hAnsiTheme="minorBidi" w:cstheme="minorBidi"/>
              </w:rPr>
              <w:t>Vic</w:t>
            </w:r>
            <w:r w:rsidRPr="00B55F33">
              <w:rPr>
                <w:rFonts w:asciiTheme="minorBidi" w:hAnsiTheme="minorBidi" w:cstheme="minorBidi"/>
                <w:rtl/>
              </w:rPr>
              <w:t xml:space="preserve">).- </w:t>
            </w:r>
            <w:r w:rsidRPr="00B55F33">
              <w:rPr>
                <w:rFonts w:asciiTheme="minorBidi" w:hAnsiTheme="minorBidi" w:cstheme="minorBidi"/>
                <w:sz w:val="32"/>
                <w:szCs w:val="28"/>
                <w:rtl/>
              </w:rPr>
              <w:t>"القانون"</w:t>
            </w:r>
          </w:p>
          <w:p w14:paraId="48869903" w14:textId="77777777" w:rsidR="003243AC" w:rsidRPr="00B55F33" w:rsidRDefault="003243AC" w:rsidP="003243AC">
            <w:pPr>
              <w:pStyle w:val="Documentsubtitle"/>
              <w:bidi/>
              <w:rPr>
                <w:rFonts w:asciiTheme="minorBidi" w:hAnsiTheme="minorBidi" w:cstheme="minorBidi"/>
                <w:sz w:val="32"/>
                <w:szCs w:val="28"/>
              </w:rPr>
            </w:pPr>
            <w:r w:rsidRPr="00B55F33">
              <w:rPr>
                <w:rFonts w:asciiTheme="minorBidi" w:hAnsiTheme="minorBidi" w:cstheme="minorBidi"/>
                <w:sz w:val="32"/>
                <w:szCs w:val="28"/>
                <w:rtl/>
              </w:rPr>
              <w:t>(</w:t>
            </w:r>
            <w:r w:rsidRPr="00B55F33">
              <w:rPr>
                <w:rFonts w:asciiTheme="minorBidi" w:hAnsiTheme="minorBidi" w:cstheme="minorBidi"/>
              </w:rPr>
              <w:t>Mental Health and Wellbeing Act 2022 (Vic).- ‘The Act’).</w:t>
            </w:r>
          </w:p>
          <w:p w14:paraId="28E50E16" w14:textId="1F42A6A3" w:rsidR="003B5733" w:rsidRPr="00B55F33" w:rsidRDefault="003B5733" w:rsidP="009B2C69">
            <w:pPr>
              <w:pStyle w:val="Documentsubtitle"/>
              <w:bidi/>
              <w:rPr>
                <w:rFonts w:asciiTheme="minorBidi" w:hAnsiTheme="minorBidi" w:cstheme="minorBidi"/>
                <w:sz w:val="32"/>
                <w:szCs w:val="28"/>
              </w:rPr>
            </w:pPr>
          </w:p>
        </w:tc>
      </w:tr>
      <w:tr w:rsidR="00BD0A64" w:rsidRPr="00B55F33" w14:paraId="4E3BED1D" w14:textId="77777777" w:rsidTr="0094146F">
        <w:trPr>
          <w:trHeight w:val="259"/>
        </w:trPr>
        <w:tc>
          <w:tcPr>
            <w:tcW w:w="10348" w:type="dxa"/>
          </w:tcPr>
          <w:p w14:paraId="5C83FADE" w14:textId="538E930E" w:rsidR="00BD0A64" w:rsidRPr="00B55F33" w:rsidRDefault="00D56E7E" w:rsidP="009B2C69">
            <w:pPr>
              <w:pStyle w:val="Bannermarking"/>
              <w:bidi/>
              <w:rPr>
                <w:rFonts w:asciiTheme="minorBidi" w:hAnsiTheme="minorBidi" w:cstheme="minorBidi"/>
                <w:sz w:val="22"/>
                <w:szCs w:val="22"/>
              </w:rPr>
            </w:pPr>
            <w:bookmarkStart w:id="0" w:name="_Toc66711981"/>
            <w:bookmarkStart w:id="1" w:name="_Toc66712323"/>
            <w:r w:rsidRPr="00B55F33">
              <w:rPr>
                <w:rFonts w:asciiTheme="minorBidi" w:hAnsiTheme="minorBidi" w:cstheme="minorBidi"/>
                <w:sz w:val="44"/>
                <w:szCs w:val="40"/>
                <w:rtl/>
              </w:rPr>
              <w:t>رسمي</w:t>
            </w:r>
          </w:p>
        </w:tc>
      </w:tr>
    </w:tbl>
    <w:p w14:paraId="00A0558D" w14:textId="7B4E9A14" w:rsidR="0039372A" w:rsidRPr="00B55F33" w:rsidRDefault="002A50ED" w:rsidP="0039372A">
      <w:pPr>
        <w:pStyle w:val="Heading2"/>
        <w:bidi/>
        <w:rPr>
          <w:rStyle w:val="y2iqfc"/>
          <w:rFonts w:asciiTheme="minorBidi" w:hAnsiTheme="minorBidi" w:cstheme="minorBidi"/>
          <w:bCs/>
          <w:color w:val="202124"/>
          <w:sz w:val="36"/>
          <w:szCs w:val="36"/>
          <w:lang w:bidi="ar"/>
        </w:rPr>
      </w:pPr>
      <w:bookmarkStart w:id="2" w:name="_Hlk63948051"/>
      <w:bookmarkEnd w:id="0"/>
      <w:bookmarkEnd w:id="1"/>
      <w:r w:rsidRPr="00B55F33">
        <w:rPr>
          <w:rFonts w:asciiTheme="minorBidi" w:hAnsiTheme="minorBidi" w:cstheme="minorBidi"/>
          <w:noProof/>
        </w:rPr>
        <w:drawing>
          <wp:anchor distT="0" distB="0" distL="114300" distR="114300" simplePos="0" relativeHeight="251667456" behindDoc="1" locked="0" layoutInCell="1" allowOverlap="1" wp14:anchorId="469A0F70" wp14:editId="0936D7D9">
            <wp:simplePos x="0" y="0"/>
            <wp:positionH relativeFrom="column">
              <wp:posOffset>864235</wp:posOffset>
            </wp:positionH>
            <wp:positionV relativeFrom="paragraph">
              <wp:posOffset>282303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72A" w:rsidRPr="00B55F33">
        <w:rPr>
          <w:rStyle w:val="y2iqfc"/>
          <w:rFonts w:asciiTheme="minorBidi" w:hAnsiTheme="minorBidi" w:cstheme="minorBidi"/>
          <w:bCs/>
          <w:color w:val="202124"/>
          <w:sz w:val="36"/>
          <w:szCs w:val="36"/>
          <w:rtl/>
          <w:lang w:bidi="ar"/>
        </w:rPr>
        <w:t>مساعدة في هذا المستند</w:t>
      </w:r>
    </w:p>
    <w:p w14:paraId="21FEBB52"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يجب أن يساعدك فريقك المعالج في فهم هذه المعلومات.</w:t>
      </w:r>
    </w:p>
    <w:p w14:paraId="4464FC00"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يمكنك الحصول على مساعدة من أحد أفراد الأسرة أو صديق أو مناصر.</w:t>
      </w:r>
    </w:p>
    <w:p w14:paraId="71246EB7" w14:textId="77777777"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راجع قسم "الحصول على مساعدة" في هذه الورقة للحصول على تفاصيل الاتصال بالمنظمات التي يمكنها المساعدة.</w:t>
      </w:r>
    </w:p>
    <w:p w14:paraId="1DB85B6B" w14:textId="617E90B5" w:rsidR="0039372A" w:rsidRPr="00B55F33" w:rsidRDefault="0039372A" w:rsidP="002A50ED">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 xml:space="preserve">تمت ترجمة هذه الوثيقة إلى لغات مجتمعية وهي متاحة على </w:t>
      </w:r>
      <w:r w:rsidRPr="00B55F33">
        <w:rPr>
          <w:rStyle w:val="y2iqfc"/>
          <w:rFonts w:asciiTheme="minorBidi" w:hAnsiTheme="minorBidi" w:cstheme="minorBidi"/>
          <w:color w:val="202124"/>
          <w:sz w:val="22"/>
          <w:szCs w:val="22"/>
        </w:rPr>
        <w:t xml:space="preserve"> </w:t>
      </w:r>
      <w:hyperlink r:id="rId16" w:history="1">
        <w:r w:rsidR="002A50ED" w:rsidRPr="00B55F33">
          <w:rPr>
            <w:rStyle w:val="Hyperlink"/>
            <w:rFonts w:asciiTheme="minorBidi" w:hAnsiTheme="minorBidi" w:cstheme="minorBidi"/>
            <w:sz w:val="22"/>
            <w:szCs w:val="22"/>
          </w:rPr>
          <w:t>www.health.vic.gov.au</w:t>
        </w:r>
      </w:hyperlink>
      <w:r w:rsidR="002A50ED" w:rsidRPr="00B55F33">
        <w:rPr>
          <w:rStyle w:val="y2iqfc"/>
          <w:rFonts w:asciiTheme="minorBidi" w:hAnsiTheme="minorBidi" w:cstheme="minorBidi"/>
          <w:color w:val="202124"/>
          <w:sz w:val="22"/>
          <w:szCs w:val="22"/>
        </w:rPr>
        <w:t xml:space="preserve"> </w:t>
      </w:r>
    </w:p>
    <w:p w14:paraId="2C6F6450" w14:textId="4497D1F1" w:rsidR="008D4AF9" w:rsidRPr="00B55F33" w:rsidRDefault="0039372A" w:rsidP="002A50ED">
      <w:pPr>
        <w:pStyle w:val="Bullet1"/>
        <w:bidi/>
        <w:rPr>
          <w:rStyle w:val="y2iqfc"/>
          <w:rFonts w:asciiTheme="minorBidi" w:hAnsiTheme="minorBidi" w:cstheme="minorBidi"/>
          <w:i/>
          <w:iCs/>
          <w:sz w:val="22"/>
          <w:szCs w:val="22"/>
        </w:rPr>
      </w:pPr>
      <w:r w:rsidRPr="00B55F33">
        <w:rPr>
          <w:rStyle w:val="y2iqfc"/>
          <w:rFonts w:asciiTheme="minorBidi" w:hAnsiTheme="minorBidi" w:cstheme="minorBidi"/>
          <w:color w:val="202124"/>
          <w:sz w:val="22"/>
          <w:szCs w:val="22"/>
          <w:rtl/>
        </w:rPr>
        <w:t>للحصول</w:t>
      </w:r>
      <w:r w:rsidRPr="00B55F33">
        <w:rPr>
          <w:rStyle w:val="y2iqfc"/>
          <w:rFonts w:asciiTheme="minorBidi" w:hAnsiTheme="minorBidi" w:cstheme="minorBidi"/>
          <w:color w:val="202124"/>
          <w:sz w:val="22"/>
          <w:szCs w:val="22"/>
          <w:rtl/>
          <w:lang w:bidi="ar"/>
        </w:rPr>
        <w:t xml:space="preserve"> على مساعدة في لغتك، </w:t>
      </w:r>
      <w:r w:rsidRPr="00B55F33">
        <w:rPr>
          <w:rStyle w:val="y2iqfc"/>
          <w:rFonts w:asciiTheme="minorBidi" w:hAnsiTheme="minorBidi" w:cstheme="minorBidi"/>
          <w:color w:val="202124"/>
          <w:sz w:val="22"/>
          <w:szCs w:val="22"/>
          <w:rtl/>
        </w:rPr>
        <w:t>اتصل</w:t>
      </w:r>
      <w:r w:rsidRPr="00B55F33">
        <w:rPr>
          <w:rStyle w:val="y2iqfc"/>
          <w:rFonts w:asciiTheme="minorBidi" w:hAnsiTheme="minorBidi" w:cstheme="minorBidi"/>
          <w:color w:val="202124"/>
          <w:sz w:val="22"/>
          <w:szCs w:val="22"/>
          <w:rtl/>
          <w:lang w:bidi="ar"/>
        </w:rPr>
        <w:t xml:space="preserve"> بخدمة الترجمة الكتابية والشفهية على </w:t>
      </w:r>
      <w:r w:rsidRPr="00B55F33">
        <w:rPr>
          <w:rFonts w:asciiTheme="minorBidi" w:eastAsia="Arial" w:hAnsiTheme="minorBidi" w:cstheme="minorBidi"/>
          <w:color w:val="000000" w:themeColor="text1"/>
          <w:sz w:val="22"/>
          <w:szCs w:val="22"/>
        </w:rPr>
        <w:t>131 450</w:t>
      </w:r>
      <w:r w:rsidRPr="00B55F33">
        <w:rPr>
          <w:rStyle w:val="y2iqfc"/>
          <w:rFonts w:asciiTheme="minorBidi" w:hAnsiTheme="minorBidi" w:cstheme="minorBidi"/>
          <w:color w:val="202124"/>
          <w:sz w:val="22"/>
          <w:szCs w:val="22"/>
          <w:rtl/>
          <w:lang w:bidi="ar"/>
        </w:rPr>
        <w:t>.</w:t>
      </w:r>
    </w:p>
    <w:p w14:paraId="60BE49AC" w14:textId="77777777" w:rsidR="0072761D" w:rsidRPr="00B55F33" w:rsidRDefault="0072761D" w:rsidP="0072761D">
      <w:pPr>
        <w:pStyle w:val="Bullet1"/>
        <w:numPr>
          <w:ilvl w:val="0"/>
          <w:numId w:val="0"/>
        </w:numPr>
        <w:bidi/>
        <w:ind w:left="284" w:hanging="284"/>
        <w:rPr>
          <w:rFonts w:asciiTheme="minorBidi" w:hAnsiTheme="minorBidi" w:cstheme="minorBidi"/>
          <w:i/>
          <w:iCs/>
          <w:sz w:val="22"/>
          <w:szCs w:val="22"/>
        </w:rPr>
      </w:pPr>
    </w:p>
    <w:p w14:paraId="08078908" w14:textId="78BF5F77" w:rsidR="0072761D" w:rsidRPr="00B55F33" w:rsidRDefault="0072761D" w:rsidP="0072761D">
      <w:pPr>
        <w:pStyle w:val="Bullet1"/>
        <w:numPr>
          <w:ilvl w:val="0"/>
          <w:numId w:val="0"/>
        </w:numPr>
        <w:bidi/>
        <w:ind w:left="284" w:hanging="284"/>
        <w:rPr>
          <w:rFonts w:asciiTheme="minorBidi" w:hAnsiTheme="minorBidi" w:cstheme="minorBidi"/>
          <w:i/>
          <w:iCs/>
          <w:sz w:val="22"/>
          <w:szCs w:val="22"/>
        </w:rPr>
      </w:pPr>
      <w:r w:rsidRPr="00B55F33">
        <w:rPr>
          <w:rFonts w:asciiTheme="minorBidi" w:hAnsiTheme="minorBidi" w:cstheme="minorBidi"/>
          <w:i/>
          <w:iCs/>
          <w:sz w:val="22"/>
          <w:szCs w:val="22"/>
          <w:rtl/>
        </w:rPr>
        <w:t xml:space="preserve">استندت هذه الوثيقة إلى المعلومات التي قدمها </w:t>
      </w:r>
      <w:r w:rsidRPr="00B55F33">
        <w:rPr>
          <w:rFonts w:asciiTheme="minorBidi" w:hAnsiTheme="minorBidi" w:cstheme="minorBidi"/>
          <w:i/>
          <w:iCs/>
          <w:sz w:val="22"/>
          <w:szCs w:val="22"/>
        </w:rPr>
        <w:t>Victorian Mental Illness Awareness Council</w:t>
      </w:r>
      <w:r w:rsidRPr="00B55F33">
        <w:rPr>
          <w:rFonts w:asciiTheme="minorBidi" w:hAnsiTheme="minorBidi" w:cstheme="minorBidi"/>
          <w:i/>
          <w:iCs/>
          <w:sz w:val="22"/>
          <w:szCs w:val="22"/>
          <w:rtl/>
        </w:rPr>
        <w:t xml:space="preserve"> (مجلس التوعية بالأمراض العقلية في ولاية فيكتوريا.)</w:t>
      </w:r>
    </w:p>
    <w:p w14:paraId="29C9BB75" w14:textId="77777777" w:rsidR="00CC12B9" w:rsidRPr="00B55F33" w:rsidRDefault="00CC12B9" w:rsidP="008676B6">
      <w:pPr>
        <w:pStyle w:val="Heading1"/>
        <w:bidi/>
        <w:rPr>
          <w:rFonts w:asciiTheme="minorBidi" w:hAnsiTheme="minorBidi" w:cstheme="minorBidi"/>
        </w:rPr>
      </w:pPr>
      <w:r w:rsidRPr="00B55F33">
        <w:rPr>
          <w:rFonts w:asciiTheme="minorBidi" w:hAnsiTheme="minorBidi" w:cstheme="minorBidi"/>
          <w:rtl/>
        </w:rPr>
        <w:t>ما هو العلاج الطوعي؟</w:t>
      </w:r>
    </w:p>
    <w:p w14:paraId="28841185" w14:textId="3B294608" w:rsidR="00CC12B9" w:rsidRPr="00B55F33" w:rsidRDefault="00CC12B9" w:rsidP="00CC12B9">
      <w:pPr>
        <w:pStyle w:val="Body"/>
        <w:bidi/>
        <w:rPr>
          <w:rFonts w:asciiTheme="minorBidi" w:hAnsiTheme="minorBidi" w:cstheme="minorBidi"/>
          <w:sz w:val="22"/>
          <w:szCs w:val="22"/>
        </w:rPr>
      </w:pPr>
      <w:r w:rsidRPr="00B55F33">
        <w:rPr>
          <w:rFonts w:asciiTheme="minorBidi" w:hAnsiTheme="minorBidi" w:cstheme="minorBidi"/>
          <w:sz w:val="22"/>
          <w:szCs w:val="22"/>
          <w:rtl/>
        </w:rPr>
        <w:t>العلاج الطوعي هو اختيار تلقي العلاج من خدمة الصحة العقلية. لست مضطرًا لتلقي العلاج إذا كنت لا تريده. يمكن أن يكون العلاج بالأدوية مثل الأقراص أو الحقن. يمكن أن يكون هذا في مستشفى أو في المجتمع. أنت حر في مغادرة المستشفى أو التوقف عن رؤية طاقم العمل في المجتمع وقتما تشاء.</w:t>
      </w:r>
    </w:p>
    <w:p w14:paraId="2E9A4E54" w14:textId="77777777" w:rsidR="00707211" w:rsidRPr="00B55F33" w:rsidRDefault="00707211" w:rsidP="008676B6">
      <w:pPr>
        <w:pStyle w:val="Heading2"/>
        <w:bidi/>
        <w:rPr>
          <w:rFonts w:asciiTheme="minorBidi" w:hAnsiTheme="minorBidi" w:cstheme="minorBidi"/>
          <w:b w:val="0"/>
          <w:bCs/>
          <w:sz w:val="36"/>
          <w:szCs w:val="32"/>
        </w:rPr>
      </w:pPr>
      <w:bookmarkStart w:id="3" w:name="_Toc66711982"/>
      <w:bookmarkStart w:id="4" w:name="_Toc66712324"/>
      <w:bookmarkEnd w:id="2"/>
      <w:r w:rsidRPr="00B55F33">
        <w:rPr>
          <w:rFonts w:asciiTheme="minorBidi" w:hAnsiTheme="minorBidi" w:cstheme="minorBidi"/>
          <w:b w:val="0"/>
          <w:bCs/>
          <w:sz w:val="36"/>
          <w:szCs w:val="32"/>
          <w:rtl/>
        </w:rPr>
        <w:t>هل يمكن أن أتلقى العلاج إذا لم أرغب في ذلك؟</w:t>
      </w:r>
    </w:p>
    <w:p w14:paraId="5AED1712" w14:textId="70BBBC03" w:rsidR="00707211" w:rsidRPr="00B55F33" w:rsidRDefault="00707211" w:rsidP="00707211">
      <w:pPr>
        <w:pStyle w:val="Body"/>
        <w:bidi/>
        <w:rPr>
          <w:rFonts w:asciiTheme="minorBidi" w:hAnsiTheme="minorBidi" w:cstheme="minorBidi"/>
          <w:sz w:val="22"/>
          <w:szCs w:val="22"/>
        </w:rPr>
      </w:pPr>
      <w:r w:rsidRPr="00B55F33">
        <w:rPr>
          <w:rFonts w:asciiTheme="minorBidi" w:hAnsiTheme="minorBidi" w:cstheme="minorBidi"/>
          <w:sz w:val="22"/>
          <w:szCs w:val="22"/>
          <w:rtl/>
        </w:rPr>
        <w:t>يمكن لطبيبك النفسي أن يعطيك العلاج فقط عندما لا تريده إذا وضعوك على أمر علاج إلزامي. أمر العلاج الإلزامي يعني بأنك ستحصل على العلاج حتى لو كنت لا ترغب في ذلك. هناك قوانين حول العلاج الإلزامي ومتى يمكن استخدامه.</w:t>
      </w:r>
    </w:p>
    <w:p w14:paraId="4156C2E4" w14:textId="19BDCC54" w:rsidR="004F0558" w:rsidRPr="00B55F33" w:rsidRDefault="004F0558" w:rsidP="004F0558">
      <w:pPr>
        <w:pStyle w:val="Body"/>
        <w:bidi/>
        <w:rPr>
          <w:rFonts w:asciiTheme="minorBidi" w:hAnsiTheme="minorBidi" w:cstheme="minorBidi"/>
          <w:sz w:val="22"/>
          <w:szCs w:val="22"/>
        </w:rPr>
      </w:pPr>
      <w:r w:rsidRPr="00B55F33">
        <w:rPr>
          <w:rFonts w:asciiTheme="minorBidi" w:hAnsiTheme="minorBidi" w:cstheme="minorBidi"/>
          <w:sz w:val="22"/>
          <w:szCs w:val="22"/>
          <w:rtl/>
        </w:rPr>
        <w:t>قد تكون قلقًا بشأن قيام طبيبك النفسي بإعطائك العلاج عندما لا تريده أو تشعر بالضغط لتلقي العلاج. إذا حدث هذا، يمكنك التحدث إلى طاقم العمل أو شخص داعم أو الاتصال بمناصر.</w:t>
      </w:r>
    </w:p>
    <w:p w14:paraId="577FF798" w14:textId="77777777" w:rsidR="00895F7B" w:rsidRPr="00B55F33" w:rsidRDefault="00895F7B" w:rsidP="008676B6">
      <w:pPr>
        <w:pStyle w:val="Heading1"/>
        <w:bidi/>
        <w:rPr>
          <w:rFonts w:asciiTheme="minorBidi" w:hAnsiTheme="minorBidi" w:cstheme="minorBidi"/>
        </w:rPr>
      </w:pPr>
      <w:r w:rsidRPr="00B55F33">
        <w:rPr>
          <w:rFonts w:asciiTheme="minorBidi" w:hAnsiTheme="minorBidi" w:cstheme="minorBidi"/>
          <w:rtl/>
        </w:rPr>
        <w:lastRenderedPageBreak/>
        <w:t>حقوقك</w:t>
      </w:r>
    </w:p>
    <w:p w14:paraId="0E7AE73E" w14:textId="634A5D7B" w:rsidR="00895F7B" w:rsidRPr="00B55F33" w:rsidRDefault="00895F7B" w:rsidP="00895F7B">
      <w:pPr>
        <w:pStyle w:val="Body"/>
        <w:bidi/>
        <w:rPr>
          <w:rFonts w:asciiTheme="minorBidi" w:hAnsiTheme="minorBidi" w:cstheme="minorBidi"/>
          <w:sz w:val="22"/>
          <w:szCs w:val="22"/>
        </w:rPr>
      </w:pPr>
      <w:r w:rsidRPr="00B55F33">
        <w:rPr>
          <w:rFonts w:asciiTheme="minorBidi" w:hAnsiTheme="minorBidi" w:cstheme="minorBidi"/>
          <w:sz w:val="22"/>
          <w:szCs w:val="22"/>
          <w:rtl/>
        </w:rPr>
        <w:t>الأشخاص الذين يتلقون علاجًا طوعيًا لهم حقوق.</w:t>
      </w:r>
    </w:p>
    <w:p w14:paraId="7A4A82AA" w14:textId="77777777" w:rsidR="00ED6787" w:rsidRPr="00B55F33" w:rsidRDefault="00ED6787"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التقييم والعلاج الأقل تقييدًا</w:t>
      </w:r>
    </w:p>
    <w:p w14:paraId="10A73D96" w14:textId="1783B78F" w:rsidR="00ED6787" w:rsidRPr="00B55F33" w:rsidRDefault="00ED6787" w:rsidP="00ED6787">
      <w:pPr>
        <w:pStyle w:val="Body"/>
        <w:bidi/>
        <w:rPr>
          <w:rFonts w:asciiTheme="minorBidi" w:hAnsiTheme="minorBidi" w:cstheme="minorBidi"/>
          <w:sz w:val="22"/>
          <w:szCs w:val="22"/>
        </w:rPr>
      </w:pPr>
      <w:r w:rsidRPr="00B55F33">
        <w:rPr>
          <w:rFonts w:asciiTheme="minorBidi" w:hAnsiTheme="minorBidi" w:cstheme="minorBidi"/>
          <w:sz w:val="22"/>
          <w:szCs w:val="22"/>
          <w:rtl/>
        </w:rPr>
        <w:t>يجب إجراء التقييم والعلاج بطريقة تمنحك أكبر قدر ممكن من الحرية والاختيار. وهذا يشمل العلاج الطوعي. يجب مراعاة ما تريده وأهداف التعافي والبدائل المتاحة. ما هو مقيّد لشخص واحد قد لا يكون مقيدًا لشخص آخر.</w:t>
      </w:r>
    </w:p>
    <w:p w14:paraId="09703FB6" w14:textId="767C593D" w:rsidR="0002773E" w:rsidRPr="00B55F33" w:rsidRDefault="000A49DE" w:rsidP="009B2C69">
      <w:pPr>
        <w:pStyle w:val="Heading2"/>
        <w:bidi/>
        <w:rPr>
          <w:rFonts w:asciiTheme="minorBidi" w:hAnsiTheme="minorBidi" w:cstheme="minorBidi"/>
          <w:sz w:val="36"/>
          <w:szCs w:val="32"/>
        </w:rPr>
      </w:pPr>
      <w:r w:rsidRPr="00B55F33">
        <w:rPr>
          <w:rFonts w:asciiTheme="minorBidi" w:hAnsiTheme="minorBidi" w:cstheme="minorBidi"/>
          <w:sz w:val="36"/>
          <w:szCs w:val="32"/>
        </w:rPr>
        <w:t>You have the right to give informed consent for treatment</w:t>
      </w:r>
    </w:p>
    <w:p w14:paraId="314E5758" w14:textId="77777777" w:rsidR="003E32BB" w:rsidRPr="00B55F33" w:rsidRDefault="003E32BB"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إعطاء الموافقة المستنيرة على العلاج</w:t>
      </w:r>
    </w:p>
    <w:p w14:paraId="2579A40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يجب أن يسعى فريقك المعالج للحصول على موافقتك المستنيرة على كل علاج. لا يجب أن تتعرّض للضغط لاتخاذ القرار، ولك الحق في تغيير رأيك في أي وقت.</w:t>
      </w:r>
    </w:p>
    <w:p w14:paraId="4697AC2A"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43B4A37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لا يمكنك إعطاء الموافقة المستنيرة إلا إذا كانت لديك القدرة على القيام بذلك. يجب أن يبدأ طبيبك النفسي بافتراض أن لديك القدرة.</w:t>
      </w:r>
    </w:p>
    <w:p w14:paraId="03F1099F" w14:textId="77777777" w:rsidR="003E32BB" w:rsidRPr="00B55F33" w:rsidRDefault="003E32BB" w:rsidP="003E32BB">
      <w:pPr>
        <w:pStyle w:val="Body"/>
        <w:bidi/>
        <w:rPr>
          <w:rFonts w:asciiTheme="minorBidi" w:hAnsiTheme="minorBidi" w:cstheme="minorBidi"/>
          <w:sz w:val="22"/>
          <w:szCs w:val="22"/>
        </w:rPr>
      </w:pPr>
      <w:r w:rsidRPr="00B55F33">
        <w:rPr>
          <w:rFonts w:asciiTheme="minorBidi" w:hAnsiTheme="minorBidi" w:cstheme="minorBidi"/>
          <w:sz w:val="22"/>
          <w:szCs w:val="22"/>
          <w:rtl/>
        </w:rPr>
        <w:t>سيكون لديك القدرة على إعطاء موافقة مستنيرة على علاج معيّن إذا كان بإمكانك:</w:t>
      </w:r>
    </w:p>
    <w:p w14:paraId="510ABB01" w14:textId="55B6AE6B" w:rsidR="003E32BB" w:rsidRPr="00B55F33" w:rsidRDefault="003E32BB" w:rsidP="008676B6">
      <w:pPr>
        <w:pStyle w:val="Bullet1"/>
        <w:bidi/>
        <w:rPr>
          <w:rStyle w:val="y2iqfc"/>
          <w:rFonts w:asciiTheme="minorBidi" w:hAnsiTheme="minorBidi" w:cstheme="minorBidi"/>
          <w:color w:val="202124"/>
          <w:sz w:val="22"/>
          <w:szCs w:val="22"/>
        </w:rPr>
      </w:pPr>
      <w:r w:rsidRPr="00B55F33">
        <w:rPr>
          <w:rFonts w:asciiTheme="minorBidi" w:hAnsiTheme="minorBidi" w:cstheme="minorBidi"/>
          <w:sz w:val="24"/>
          <w:szCs w:val="24"/>
          <w:rtl/>
        </w:rPr>
        <w:t xml:space="preserve">فهم </w:t>
      </w:r>
      <w:r w:rsidRPr="00B55F33">
        <w:rPr>
          <w:rStyle w:val="y2iqfc"/>
          <w:rFonts w:asciiTheme="minorBidi" w:hAnsiTheme="minorBidi" w:cstheme="minorBidi"/>
          <w:color w:val="202124"/>
          <w:sz w:val="22"/>
          <w:szCs w:val="22"/>
          <w:rtl/>
        </w:rPr>
        <w:t>المعلومات التي تحصل عليها حول هذا العلاج؛</w:t>
      </w:r>
    </w:p>
    <w:p w14:paraId="23B4EF94" w14:textId="3C6A0087" w:rsidR="003E32BB" w:rsidRPr="00B55F33" w:rsidRDefault="003E32BB" w:rsidP="008676B6">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تذكر تلك المعلومات؛</w:t>
      </w:r>
    </w:p>
    <w:p w14:paraId="6F57CEEA" w14:textId="0CA55476" w:rsidR="003E32BB" w:rsidRPr="00B55F33" w:rsidRDefault="003E32BB" w:rsidP="008676B6">
      <w:pPr>
        <w:pStyle w:val="Bullet1"/>
        <w:bidi/>
        <w:rPr>
          <w:rStyle w:val="y2iqfc"/>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rPr>
        <w:t>استخدام أو تقدير تلك المعلومات؛ و</w:t>
      </w:r>
    </w:p>
    <w:p w14:paraId="16A9D228" w14:textId="20321344" w:rsidR="003E32BB" w:rsidRPr="00B55F33" w:rsidRDefault="003E32BB" w:rsidP="008676B6">
      <w:pPr>
        <w:pStyle w:val="Bullet1"/>
        <w:bidi/>
        <w:rPr>
          <w:rFonts w:asciiTheme="minorBidi" w:hAnsiTheme="minorBidi" w:cstheme="minorBidi"/>
          <w:sz w:val="24"/>
          <w:szCs w:val="24"/>
        </w:rPr>
      </w:pPr>
      <w:r w:rsidRPr="00B55F33">
        <w:rPr>
          <w:rStyle w:val="y2iqfc"/>
          <w:rFonts w:asciiTheme="minorBidi" w:hAnsiTheme="minorBidi" w:cstheme="minorBidi"/>
          <w:color w:val="202124"/>
          <w:sz w:val="22"/>
          <w:szCs w:val="22"/>
          <w:rtl/>
        </w:rPr>
        <w:t>توصيل قرارك</w:t>
      </w:r>
      <w:r w:rsidRPr="00B55F33">
        <w:rPr>
          <w:rFonts w:asciiTheme="minorBidi" w:hAnsiTheme="minorBidi" w:cstheme="minorBidi"/>
          <w:sz w:val="24"/>
          <w:szCs w:val="24"/>
          <w:rtl/>
        </w:rPr>
        <w:t>.</w:t>
      </w:r>
    </w:p>
    <w:p w14:paraId="2505C3C1" w14:textId="2008A582" w:rsidR="00A10F50" w:rsidRPr="00B55F33" w:rsidRDefault="003E32BB"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لا يمكن لطبيبك النفسي أن يقرر أنك لا تملك القدرة لمجرد أنه لا يوافق على قرارك بشأن العلاج.</w:t>
      </w:r>
    </w:p>
    <w:p w14:paraId="6F612A5F" w14:textId="77777777" w:rsidR="00A90ACA" w:rsidRPr="00B55F33" w:rsidRDefault="00A90ACA"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المعلومات</w:t>
      </w:r>
    </w:p>
    <w:p w14:paraId="7DA36C5A" w14:textId="77777777" w:rsidR="00A90ACA" w:rsidRPr="00B55F33" w:rsidRDefault="00A90ACA" w:rsidP="00A90ACA">
      <w:pPr>
        <w:pStyle w:val="Body"/>
        <w:bidi/>
        <w:rPr>
          <w:rFonts w:asciiTheme="minorBidi" w:hAnsiTheme="minorBidi" w:cstheme="minorBidi"/>
          <w:sz w:val="22"/>
          <w:szCs w:val="22"/>
        </w:rPr>
      </w:pPr>
      <w:r w:rsidRPr="00B55F33">
        <w:rPr>
          <w:rFonts w:asciiTheme="minorBidi" w:hAnsiTheme="minorBidi" w:cstheme="minorBidi"/>
          <w:sz w:val="22"/>
          <w:szCs w:val="22"/>
          <w:rtl/>
        </w:rPr>
        <w:t>يجب أن يقدم لك فريقك المعالج المعلومات حول:</w:t>
      </w:r>
    </w:p>
    <w:p w14:paraId="0180C3FE" w14:textId="63748976"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التقييم</w:t>
      </w:r>
    </w:p>
    <w:p w14:paraId="43EB8E29" w14:textId="5775237F"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العلاج المقترح؛</w:t>
      </w:r>
    </w:p>
    <w:p w14:paraId="3EB99F26" w14:textId="77BF752A" w:rsidR="00A90ACA" w:rsidRPr="00B55F33" w:rsidRDefault="00A90ACA"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البدائل؛ و</w:t>
      </w:r>
    </w:p>
    <w:p w14:paraId="721B5B74" w14:textId="77F97C68" w:rsidR="00A90ACA" w:rsidRPr="00B55F33" w:rsidRDefault="00A90ACA"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الح</w:t>
      </w:r>
      <w:r w:rsidRPr="00B55F33">
        <w:rPr>
          <w:rFonts w:asciiTheme="minorBidi" w:hAnsiTheme="minorBidi" w:cstheme="minorBidi"/>
          <w:sz w:val="22"/>
          <w:szCs w:val="22"/>
          <w:rtl/>
        </w:rPr>
        <w:t>قوق.</w:t>
      </w:r>
    </w:p>
    <w:p w14:paraId="41C0E326" w14:textId="5EBA9984" w:rsidR="00A90ACA" w:rsidRPr="00B55F33" w:rsidRDefault="00A90ACA"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1DDB3422" w14:textId="77777777" w:rsidR="000D321D" w:rsidRPr="00B55F33" w:rsidRDefault="000D321D"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الدعم</w:t>
      </w:r>
    </w:p>
    <w:p w14:paraId="7D6BCF85" w14:textId="77777777"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يمكنك اختيار شخص ما لمساعدتك، بما في ذلك الشخص الذي يتحدث لغتك. يجب أن يساعدك فريقك في الاتصال بالشخص الداعم.</w:t>
      </w:r>
    </w:p>
    <w:p w14:paraId="2C0512FC" w14:textId="77777777"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 للطبيب النفسي أن يأخذ في الاعتبار الحصول على معلومات من أشخاص إذا أردت من:</w:t>
      </w:r>
    </w:p>
    <w:p w14:paraId="59B61627" w14:textId="1EBACADC"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شخص داعم تمّ تعيينه؛</w:t>
      </w:r>
    </w:p>
    <w:p w14:paraId="397CB062" w14:textId="7FD7341C"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شخص مناصر للصحة العقلية؛</w:t>
      </w:r>
    </w:p>
    <w:p w14:paraId="7F876DC0" w14:textId="0CEE1DEF"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الوصي؛</w:t>
      </w:r>
    </w:p>
    <w:p w14:paraId="098A49E7" w14:textId="449715AE" w:rsidR="000D321D" w:rsidRPr="00B55F33" w:rsidRDefault="000D321D"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مقدم الرعاية؛ أو</w:t>
      </w:r>
    </w:p>
    <w:p w14:paraId="1941CCCE" w14:textId="4EA1247B" w:rsidR="000D321D" w:rsidRPr="00B55F33" w:rsidRDefault="000D321D"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الوالد</w:t>
      </w:r>
      <w:r w:rsidRPr="00B55F33">
        <w:rPr>
          <w:rFonts w:asciiTheme="minorBidi" w:hAnsiTheme="minorBidi" w:cstheme="minorBidi"/>
          <w:sz w:val="22"/>
          <w:szCs w:val="22"/>
          <w:rtl/>
        </w:rPr>
        <w:t>/ة (إذا كنت أقل من 16 عامًا).</w:t>
      </w:r>
    </w:p>
    <w:p w14:paraId="1740F770" w14:textId="0C5AC2EC" w:rsidR="000D321D" w:rsidRPr="00B55F33" w:rsidRDefault="000D321D" w:rsidP="000D321D">
      <w:pPr>
        <w:pStyle w:val="Body"/>
        <w:bidi/>
        <w:rPr>
          <w:rFonts w:asciiTheme="minorBidi" w:hAnsiTheme="minorBidi" w:cstheme="minorBidi"/>
          <w:sz w:val="22"/>
          <w:szCs w:val="22"/>
        </w:rPr>
      </w:pPr>
      <w:r w:rsidRPr="00B55F33">
        <w:rPr>
          <w:rFonts w:asciiTheme="minorBidi" w:hAnsiTheme="minorBidi" w:cstheme="minorBidi"/>
          <w:sz w:val="22"/>
          <w:szCs w:val="22"/>
          <w:rtl/>
        </w:rPr>
        <w:t>يمكنك إخبار فريقك المعالج إذا كان هناك شخص لا تريده أن يتصل به. في بعض الأحيان، قد تتم مشاركة معلوماتك بشكل قانوني عندما لا تريد ذلك.</w:t>
      </w:r>
    </w:p>
    <w:p w14:paraId="621CF266" w14:textId="77777777" w:rsidR="00DC6A5D" w:rsidRPr="00B55F33" w:rsidRDefault="00DC6A5D"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lastRenderedPageBreak/>
        <w:t>لديك الحق في الحصول على المساعدة في اتخاذ القرارات</w:t>
      </w:r>
    </w:p>
    <w:p w14:paraId="0B8C23AD" w14:textId="77777777" w:rsidR="00DC6A5D" w:rsidRPr="00B55F33" w:rsidRDefault="00DC6A5D" w:rsidP="00DC6A5D">
      <w:pPr>
        <w:pStyle w:val="Body"/>
        <w:bidi/>
        <w:rPr>
          <w:rFonts w:asciiTheme="minorBidi" w:hAnsiTheme="minorBidi" w:cstheme="minorBidi"/>
          <w:sz w:val="22"/>
          <w:szCs w:val="22"/>
        </w:rPr>
      </w:pPr>
      <w:r w:rsidRPr="00B55F33">
        <w:rPr>
          <w:rFonts w:asciiTheme="minorBidi" w:hAnsiTheme="minorBidi" w:cstheme="minorBidi"/>
          <w:sz w:val="22"/>
          <w:szCs w:val="22"/>
          <w:rtl/>
        </w:rPr>
        <w:t>يمكنك اختيار شخص ما لمساعدتك في اتخاذ القرارات.</w:t>
      </w:r>
    </w:p>
    <w:p w14:paraId="7809FD70" w14:textId="1A41578D" w:rsidR="00DC6A5D" w:rsidRPr="00B55F33" w:rsidRDefault="00DC6A5D" w:rsidP="00DC6A5D">
      <w:pPr>
        <w:pStyle w:val="Body"/>
        <w:bidi/>
        <w:rPr>
          <w:rFonts w:asciiTheme="minorBidi" w:hAnsiTheme="minorBidi" w:cstheme="minorBidi"/>
          <w:sz w:val="22"/>
          <w:szCs w:val="22"/>
        </w:rPr>
      </w:pPr>
      <w:r w:rsidRPr="00B55F33">
        <w:rPr>
          <w:rFonts w:asciiTheme="minorBidi" w:hAnsiTheme="minorBidi" w:cstheme="minorBidi"/>
          <w:sz w:val="22"/>
          <w:szCs w:val="22"/>
          <w:rtl/>
        </w:rPr>
        <w:t>يجب أن يقدم لك فريقك المعالج معلومات حول خياراتك. يجب أن يوفروا لك المعلومات والوقت الكافيين لاتخاذ القرارات والإجابة على أسئلتك بطريقة تفهمها. يجب أن يسمحوا لك باتخاذ القرارات، حتى لو اعتقدوا أن هناك بعض المخاطر.</w:t>
      </w:r>
    </w:p>
    <w:p w14:paraId="3D6909F7" w14:textId="77777777" w:rsidR="00D20B04" w:rsidRPr="00B55F33" w:rsidRDefault="00D20B04"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الشعور بالأمان والاحترام</w:t>
      </w:r>
    </w:p>
    <w:p w14:paraId="1FFE4A3E" w14:textId="01B01DEE" w:rsidR="00D20B04" w:rsidRPr="00B55F33" w:rsidRDefault="00D20B04" w:rsidP="00D20B04">
      <w:pPr>
        <w:pStyle w:val="Body"/>
        <w:bidi/>
        <w:rPr>
          <w:rFonts w:asciiTheme="minorBidi" w:hAnsiTheme="minorBidi" w:cstheme="minorBidi"/>
          <w:sz w:val="22"/>
          <w:szCs w:val="22"/>
        </w:rPr>
      </w:pPr>
      <w:r w:rsidRPr="00B55F33">
        <w:rPr>
          <w:rFonts w:asciiTheme="minorBidi" w:hAnsiTheme="minorBidi" w:cstheme="minorBidi"/>
          <w:sz w:val="22"/>
          <w:szCs w:val="22"/>
          <w:rtl/>
        </w:rPr>
        <w:t>يجب تقديم التقييم والعلاج النفسي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50EFA04B" w14:textId="77777777" w:rsidR="00122E45" w:rsidRPr="00B55F33" w:rsidRDefault="00122E45"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حقوق إذا كنت أحد أفراد السكان الأصليين</w:t>
      </w:r>
    </w:p>
    <w:p w14:paraId="13E53990"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يجب احترام الثقافة والهوية الفريدة من نوعها للسكان الأصليين (</w:t>
      </w:r>
      <w:r w:rsidRPr="00B55F33">
        <w:rPr>
          <w:rFonts w:asciiTheme="minorBidi" w:hAnsiTheme="minorBidi" w:cstheme="minorBidi"/>
          <w:sz w:val="22"/>
          <w:szCs w:val="22"/>
        </w:rPr>
        <w:t>First Nations</w:t>
      </w:r>
      <w:r w:rsidRPr="00B55F33">
        <w:rPr>
          <w:rFonts w:asciiTheme="minorBidi" w:hAnsiTheme="minorBidi" w:cstheme="minorBidi"/>
          <w:sz w:val="22"/>
          <w:szCs w:val="22"/>
          <w:rtl/>
        </w:rPr>
        <w:t>).</w:t>
      </w:r>
    </w:p>
    <w:p w14:paraId="5BDDF465"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التقييم والعلاج الذي يعزز حقك في تقرير المصير.</w:t>
      </w:r>
    </w:p>
    <w:p w14:paraId="6CF5B189"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يجب احترام ارتباطك بالعائلة والأقارب والمجتمع والبلد والمياه.</w:t>
      </w:r>
    </w:p>
    <w:p w14:paraId="28A8D5B9" w14:textId="77777777" w:rsidR="00122E45" w:rsidRPr="00B55F33" w:rsidRDefault="00122E45" w:rsidP="00122E45">
      <w:pPr>
        <w:pStyle w:val="Body"/>
        <w:bidi/>
        <w:rPr>
          <w:rFonts w:asciiTheme="minorBidi" w:hAnsiTheme="minorBidi" w:cstheme="minorBidi"/>
          <w:sz w:val="22"/>
          <w:szCs w:val="22"/>
        </w:rPr>
      </w:pPr>
      <w:r w:rsidRPr="00B55F33">
        <w:rPr>
          <w:rFonts w:asciiTheme="minorBidi" w:hAnsiTheme="minorBidi" w:cstheme="minorBidi"/>
          <w:sz w:val="22"/>
          <w:szCs w:val="22"/>
          <w:rtl/>
        </w:rPr>
        <w:t>يمكنك الحصول على المساعدة من:</w:t>
      </w:r>
    </w:p>
    <w:p w14:paraId="701BE4E8" w14:textId="5D8CAA56" w:rsidR="00122E45" w:rsidRPr="00B55F33" w:rsidRDefault="00122E45"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موظف الاتصال الخاص بالسكان الأصليين (</w:t>
      </w:r>
      <w:r w:rsidRPr="00B55F33">
        <w:rPr>
          <w:rFonts w:asciiTheme="minorBidi" w:hAnsiTheme="minorBidi" w:cstheme="minorBidi"/>
          <w:sz w:val="24"/>
          <w:szCs w:val="24"/>
        </w:rPr>
        <w:t>Aboriginal Liaison Officer</w:t>
      </w:r>
      <w:r w:rsidRPr="00B55F33">
        <w:rPr>
          <w:rFonts w:asciiTheme="minorBidi" w:hAnsiTheme="minorBidi" w:cstheme="minorBidi"/>
          <w:sz w:val="24"/>
          <w:szCs w:val="24"/>
          <w:rtl/>
        </w:rPr>
        <w:t>) في خدمة الصحة العقلية الخاصة بك.</w:t>
      </w:r>
    </w:p>
    <w:p w14:paraId="202F3D95" w14:textId="297187D1" w:rsidR="00122E45" w:rsidRPr="00B55F33" w:rsidRDefault="00122E45" w:rsidP="008676B6">
      <w:pPr>
        <w:pStyle w:val="Bullet1"/>
        <w:bidi/>
        <w:rPr>
          <w:rFonts w:asciiTheme="minorBidi" w:hAnsiTheme="minorBidi" w:cstheme="minorBidi"/>
          <w:sz w:val="22"/>
          <w:szCs w:val="22"/>
        </w:rPr>
      </w:pPr>
      <w:r w:rsidRPr="00B55F33">
        <w:rPr>
          <w:rFonts w:asciiTheme="minorBidi" w:hAnsiTheme="minorBidi" w:cstheme="minorBidi"/>
          <w:sz w:val="24"/>
          <w:szCs w:val="24"/>
        </w:rPr>
        <w:t>Victorian Aboriginal Legal Service</w:t>
      </w:r>
      <w:r w:rsidRPr="00B55F33">
        <w:rPr>
          <w:rFonts w:asciiTheme="minorBidi" w:hAnsiTheme="minorBidi" w:cstheme="minorBidi"/>
          <w:sz w:val="22"/>
          <w:szCs w:val="22"/>
          <w:rtl/>
        </w:rPr>
        <w:t xml:space="preserve"> (الخدمة القانونية للسكان الأصليين في ولاية فيكتوريا).</w:t>
      </w:r>
    </w:p>
    <w:p w14:paraId="28543259" w14:textId="77777777" w:rsidR="007107BC" w:rsidRPr="00B55F33" w:rsidRDefault="007107BC"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المساعدة في التواصل</w:t>
      </w:r>
    </w:p>
    <w:p w14:paraId="411C4185" w14:textId="77777777" w:rsidR="007107BC" w:rsidRPr="00B55F33" w:rsidRDefault="007107BC" w:rsidP="007107BC">
      <w:pPr>
        <w:pStyle w:val="Body"/>
        <w:bidi/>
        <w:rPr>
          <w:rFonts w:asciiTheme="minorBidi" w:hAnsiTheme="minorBidi" w:cstheme="minorBidi"/>
          <w:sz w:val="22"/>
          <w:szCs w:val="22"/>
        </w:rPr>
      </w:pPr>
      <w:r w:rsidRPr="00B55F33">
        <w:rPr>
          <w:rFonts w:asciiTheme="minorBidi" w:hAnsiTheme="minorBidi" w:cstheme="minorBidi"/>
          <w:sz w:val="22"/>
          <w:szCs w:val="22"/>
          <w:rtl/>
        </w:rPr>
        <w:t>يجب أن يحترم فريقك المعالج ويدعم طريقة تواصلك. هذا يتضمن:</w:t>
      </w:r>
    </w:p>
    <w:p w14:paraId="740A6634" w14:textId="297CF03C" w:rsidR="007107BC" w:rsidRPr="00B55F33" w:rsidRDefault="007107BC"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استخدام مترجم شفهي إذا كنت تريد ذلك؛</w:t>
      </w:r>
    </w:p>
    <w:p w14:paraId="4DFFBF64" w14:textId="0FBCD019" w:rsidR="007107BC" w:rsidRPr="00B55F33" w:rsidRDefault="007107BC"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التواصل في أفضل بيئة ممكنة لك؛ و</w:t>
      </w:r>
    </w:p>
    <w:p w14:paraId="675E4BBF" w14:textId="52ABB00D" w:rsidR="007107BC" w:rsidRPr="00B55F33" w:rsidRDefault="007107BC"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توفير</w:t>
      </w:r>
      <w:r w:rsidRPr="00B55F33">
        <w:rPr>
          <w:rFonts w:asciiTheme="minorBidi" w:hAnsiTheme="minorBidi" w:cstheme="minorBidi"/>
          <w:sz w:val="22"/>
          <w:szCs w:val="22"/>
          <w:rtl/>
        </w:rPr>
        <w:t xml:space="preserve"> مساحات لك للتحدث مع العائلة أو مقدمي الرعاية أو الأشخاص الداعمين أو المناصرين.</w:t>
      </w:r>
    </w:p>
    <w:p w14:paraId="6F21AD2A" w14:textId="278CD839" w:rsidR="007107BC" w:rsidRPr="00B55F33" w:rsidRDefault="007107BC" w:rsidP="007107BC">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التواصل مع أي شخص أثناء وجودك في المستشفى. سيتعيّن عليك اتباع قواعد المستشفى بشأن الوقت المسموح لك فيه باستخدام الهواتف العامة. قد تضطر إلى الانتظار حتى يتوفر الهاتف.</w:t>
      </w:r>
    </w:p>
    <w:p w14:paraId="615D7D9B" w14:textId="77777777" w:rsidR="00020A19" w:rsidRPr="00B55F33" w:rsidRDefault="00020A19"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حقوق إذا تم استخدام التدخلات التقييدية</w:t>
      </w:r>
    </w:p>
    <w:p w14:paraId="5AA893ED"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التدخلات التقييدية التي يمكن استخدامها إذا كنت في المستشفى هي:</w:t>
      </w:r>
    </w:p>
    <w:p w14:paraId="103FC52A" w14:textId="3F39C082" w:rsidR="00020A19" w:rsidRPr="00B55F33" w:rsidRDefault="00020A19" w:rsidP="008676B6">
      <w:pPr>
        <w:pStyle w:val="Bullet1"/>
        <w:bidi/>
        <w:rPr>
          <w:rFonts w:asciiTheme="minorBidi" w:hAnsiTheme="minorBidi" w:cstheme="minorBidi"/>
          <w:sz w:val="24"/>
          <w:szCs w:val="24"/>
        </w:rPr>
      </w:pPr>
      <w:r w:rsidRPr="00B55F33">
        <w:rPr>
          <w:rFonts w:asciiTheme="minorBidi" w:hAnsiTheme="minorBidi" w:cstheme="minorBidi"/>
          <w:b/>
          <w:bCs/>
          <w:sz w:val="24"/>
          <w:szCs w:val="24"/>
          <w:rtl/>
        </w:rPr>
        <w:t>العزلة:</w:t>
      </w:r>
      <w:r w:rsidRPr="00B55F33">
        <w:rPr>
          <w:rFonts w:asciiTheme="minorBidi" w:hAnsiTheme="minorBidi" w:cstheme="minorBidi"/>
          <w:sz w:val="24"/>
          <w:szCs w:val="24"/>
          <w:rtl/>
        </w:rPr>
        <w:t xml:space="preserve"> عند إبقائك وحيدًا في الغرفة.</w:t>
      </w:r>
    </w:p>
    <w:p w14:paraId="797B9C78" w14:textId="48B233C1"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b/>
          <w:bCs/>
          <w:sz w:val="24"/>
          <w:szCs w:val="24"/>
          <w:rtl/>
        </w:rPr>
        <w:t>التقي</w:t>
      </w:r>
      <w:r w:rsidRPr="00B55F33">
        <w:rPr>
          <w:rFonts w:asciiTheme="minorBidi" w:hAnsiTheme="minorBidi" w:cstheme="minorBidi"/>
          <w:b/>
          <w:bCs/>
          <w:sz w:val="22"/>
          <w:szCs w:val="22"/>
          <w:rtl/>
        </w:rPr>
        <w:t>يد الجسدي:</w:t>
      </w:r>
      <w:r w:rsidRPr="00B55F33">
        <w:rPr>
          <w:rFonts w:asciiTheme="minorBidi" w:hAnsiTheme="minorBidi" w:cstheme="minorBidi"/>
          <w:sz w:val="22"/>
          <w:szCs w:val="22"/>
          <w:rtl/>
        </w:rPr>
        <w:t xml:space="preserve"> عندما تُمنع جسديًا من تحريك جسمك.</w:t>
      </w:r>
    </w:p>
    <w:p w14:paraId="162E9AFC" w14:textId="5AFF5766"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b/>
          <w:bCs/>
          <w:sz w:val="24"/>
          <w:szCs w:val="24"/>
          <w:rtl/>
        </w:rPr>
        <w:t>التقييد</w:t>
      </w:r>
      <w:r w:rsidRPr="00B55F33">
        <w:rPr>
          <w:rFonts w:asciiTheme="minorBidi" w:hAnsiTheme="minorBidi" w:cstheme="minorBidi"/>
          <w:b/>
          <w:bCs/>
          <w:sz w:val="22"/>
          <w:szCs w:val="22"/>
          <w:rtl/>
        </w:rPr>
        <w:t xml:space="preserve"> الكيميائي:</w:t>
      </w:r>
      <w:r w:rsidRPr="00B55F33">
        <w:rPr>
          <w:rFonts w:asciiTheme="minorBidi" w:hAnsiTheme="minorBidi" w:cstheme="minorBidi"/>
          <w:sz w:val="22"/>
          <w:szCs w:val="22"/>
          <w:rtl/>
        </w:rPr>
        <w:t xml:space="preserve"> عند إعطائك دواء لمنعك من تحريك جسمك.</w:t>
      </w:r>
    </w:p>
    <w:p w14:paraId="14FC84E6"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36832CBE" w14:textId="04EC9508" w:rsidR="00020A19" w:rsidRPr="00B55F33" w:rsidRDefault="00020A19" w:rsidP="008676B6">
      <w:pPr>
        <w:pStyle w:val="Bullet1"/>
        <w:bidi/>
        <w:rPr>
          <w:rFonts w:asciiTheme="minorBidi" w:hAnsiTheme="minorBidi" w:cstheme="minorBidi"/>
          <w:sz w:val="24"/>
          <w:szCs w:val="24"/>
        </w:rPr>
      </w:pPr>
      <w:r w:rsidRPr="00B55F33">
        <w:rPr>
          <w:rFonts w:asciiTheme="minorBidi" w:hAnsiTheme="minorBidi" w:cstheme="minorBidi"/>
          <w:sz w:val="24"/>
          <w:szCs w:val="24"/>
          <w:rtl/>
        </w:rPr>
        <w:t>إمكانية استخدام التقييد الجسدي لعلاج مرض عقلي أو حالة طبية؛ و</w:t>
      </w:r>
    </w:p>
    <w:p w14:paraId="61584FE9" w14:textId="3497AF0C"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إمكا</w:t>
      </w:r>
      <w:r w:rsidRPr="00B55F33">
        <w:rPr>
          <w:rFonts w:asciiTheme="minorBidi" w:hAnsiTheme="minorBidi" w:cstheme="minorBidi"/>
          <w:sz w:val="22"/>
          <w:szCs w:val="22"/>
          <w:rtl/>
        </w:rPr>
        <w:t>نية استخدام التقييد الكيميائي لنقلك إلى المستشفى.</w:t>
      </w:r>
    </w:p>
    <w:p w14:paraId="13FE8426" w14:textId="77777777"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عند استخدام التدخلات التقييدية، يجب عليك:</w:t>
      </w:r>
    </w:p>
    <w:p w14:paraId="26206BDD" w14:textId="72ACD557"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4"/>
          <w:szCs w:val="24"/>
          <w:rtl/>
        </w:rPr>
        <w:t>الحصول</w:t>
      </w:r>
      <w:r w:rsidRPr="00B55F33">
        <w:rPr>
          <w:rFonts w:asciiTheme="minorBidi" w:hAnsiTheme="minorBidi" w:cstheme="minorBidi"/>
          <w:sz w:val="22"/>
          <w:szCs w:val="22"/>
          <w:rtl/>
        </w:rPr>
        <w:t xml:space="preserve">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44D6D0C1" w14:textId="5CE8D005" w:rsidR="00020A19" w:rsidRPr="00B55F33" w:rsidRDefault="00020A19" w:rsidP="008676B6">
      <w:pPr>
        <w:pStyle w:val="Bullet1"/>
        <w:bidi/>
        <w:rPr>
          <w:rFonts w:asciiTheme="minorBidi" w:hAnsiTheme="minorBidi" w:cstheme="minorBidi"/>
          <w:sz w:val="22"/>
          <w:szCs w:val="22"/>
        </w:rPr>
      </w:pPr>
      <w:r w:rsidRPr="00B55F33">
        <w:rPr>
          <w:rFonts w:asciiTheme="minorBidi" w:hAnsiTheme="minorBidi" w:cstheme="minorBidi"/>
          <w:sz w:val="22"/>
          <w:szCs w:val="22"/>
          <w:rtl/>
        </w:rPr>
        <w:t xml:space="preserve">أن </w:t>
      </w:r>
      <w:r w:rsidRPr="00B55F33">
        <w:rPr>
          <w:rFonts w:asciiTheme="minorBidi" w:hAnsiTheme="minorBidi" w:cstheme="minorBidi"/>
          <w:sz w:val="24"/>
          <w:szCs w:val="24"/>
          <w:rtl/>
        </w:rPr>
        <w:t>يتمّ</w:t>
      </w:r>
      <w:r w:rsidRPr="00B55F33">
        <w:rPr>
          <w:rFonts w:asciiTheme="minorBidi" w:hAnsiTheme="minorBidi" w:cstheme="minorBidi"/>
          <w:sz w:val="22"/>
          <w:szCs w:val="22"/>
          <w:rtl/>
        </w:rPr>
        <w:t xml:space="preserve"> الكشف عليك بانتظام من قبل الطاقم الطبي أو التمريضي.</w:t>
      </w:r>
    </w:p>
    <w:p w14:paraId="360F6D61" w14:textId="0013634B" w:rsidR="00020A19" w:rsidRPr="00B55F33" w:rsidRDefault="00020A19" w:rsidP="00020A19">
      <w:pPr>
        <w:pStyle w:val="Body"/>
        <w:bidi/>
        <w:rPr>
          <w:rFonts w:asciiTheme="minorBidi" w:hAnsiTheme="minorBidi" w:cstheme="minorBidi"/>
          <w:sz w:val="22"/>
          <w:szCs w:val="22"/>
        </w:rPr>
      </w:pPr>
      <w:r w:rsidRPr="00B55F33">
        <w:rPr>
          <w:rFonts w:asciiTheme="minorBidi" w:hAnsiTheme="minorBidi" w:cstheme="minorBidi"/>
          <w:sz w:val="22"/>
          <w:szCs w:val="22"/>
          <w:rtl/>
        </w:rPr>
        <w:t>يجب وقف التدخلات التقييدية عندما لا تعود ضرورية، ويجب توثيق استخدامها. يجب أن يمنحك الطبيب النفسي الوقت لمناقشة ما حدث بعد ذلك.</w:t>
      </w:r>
    </w:p>
    <w:p w14:paraId="601346FA" w14:textId="77777777" w:rsidR="00535941" w:rsidRPr="00B55F33" w:rsidRDefault="00535941"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lastRenderedPageBreak/>
        <w:t>لديك الحق في الحصول على دعم المناصرة</w:t>
      </w:r>
    </w:p>
    <w:p w14:paraId="5E96C028" w14:textId="77777777" w:rsidR="00535941" w:rsidRPr="00B55F33" w:rsidRDefault="00535941" w:rsidP="00535941">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الاتصال بـ </w:t>
      </w:r>
      <w:r w:rsidRPr="00B55F33">
        <w:rPr>
          <w:rFonts w:asciiTheme="minorBidi" w:hAnsiTheme="minorBidi" w:cstheme="minorBidi"/>
          <w:sz w:val="22"/>
          <w:szCs w:val="22"/>
        </w:rPr>
        <w:t>Victorian Mental Illness Awareness Council  (VMIAC)</w:t>
      </w:r>
      <w:r w:rsidRPr="00B55F33">
        <w:rPr>
          <w:rFonts w:asciiTheme="minorBidi" w:hAnsiTheme="minorBidi" w:cstheme="minorBidi"/>
          <w:sz w:val="22"/>
          <w:szCs w:val="22"/>
          <w:rtl/>
        </w:rPr>
        <w:t xml:space="preserve"> للحصول على دعم مناصرة إذا كنت تتلقى علاجًا طوعيًا.</w:t>
      </w:r>
    </w:p>
    <w:p w14:paraId="7A724A16" w14:textId="5856A87B" w:rsidR="00535941" w:rsidRPr="00B55F33" w:rsidRDefault="00535941" w:rsidP="00535941">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الاتصال بـ </w:t>
      </w:r>
      <w:r w:rsidRPr="00B55F33">
        <w:rPr>
          <w:rFonts w:asciiTheme="minorBidi" w:hAnsiTheme="minorBidi" w:cstheme="minorBidi"/>
          <w:sz w:val="22"/>
          <w:szCs w:val="22"/>
        </w:rPr>
        <w:t>Independent Mental Health Advocacy</w:t>
      </w:r>
      <w:r w:rsidRPr="00B55F33">
        <w:rPr>
          <w:rFonts w:asciiTheme="minorBidi" w:hAnsiTheme="minorBidi" w:cstheme="minorBidi"/>
          <w:sz w:val="22"/>
          <w:szCs w:val="22"/>
          <w:rtl/>
        </w:rPr>
        <w:t xml:space="preserve"> (هيئة مناصرة الصحة العقلية المستقلة) (</w:t>
      </w:r>
      <w:r w:rsidRPr="00B55F33">
        <w:rPr>
          <w:rFonts w:asciiTheme="minorBidi" w:hAnsiTheme="minorBidi" w:cstheme="minorBidi"/>
          <w:sz w:val="22"/>
          <w:szCs w:val="22"/>
        </w:rPr>
        <w:t>IMHA</w:t>
      </w:r>
      <w:r w:rsidRPr="00B55F33">
        <w:rPr>
          <w:rFonts w:asciiTheme="minorBidi" w:hAnsiTheme="minorBidi" w:cstheme="minorBidi"/>
          <w:sz w:val="22"/>
          <w:szCs w:val="22"/>
          <w:rtl/>
        </w:rPr>
        <w:t>) للحصول على دعم مناصرة مستقلة ومجانية في أي وقت إذا كنت قلقًا بشأن تلقي العلاج الإلزامي.</w:t>
      </w:r>
    </w:p>
    <w:p w14:paraId="3DACEEA6" w14:textId="77777777" w:rsidR="007772D3" w:rsidRPr="00B55F33" w:rsidRDefault="007772D3"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الحصول على استشارة قانونية</w:t>
      </w:r>
    </w:p>
    <w:p w14:paraId="0E514311" w14:textId="2E4C2FB2" w:rsidR="007772D3" w:rsidRPr="00B55F33" w:rsidRDefault="007772D3" w:rsidP="007772D3">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27E6790C" w14:textId="77777777" w:rsidR="002F3225" w:rsidRPr="00B55F33" w:rsidRDefault="002F3225"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طلب الإجازة</w:t>
      </w:r>
    </w:p>
    <w:p w14:paraId="4FBE852B" w14:textId="77777777" w:rsidR="002F3225" w:rsidRPr="00B55F33" w:rsidRDefault="002F3225" w:rsidP="002F3225">
      <w:pPr>
        <w:pStyle w:val="Body"/>
        <w:bidi/>
        <w:rPr>
          <w:rFonts w:asciiTheme="minorBidi" w:hAnsiTheme="minorBidi" w:cstheme="minorBidi"/>
          <w:sz w:val="22"/>
          <w:szCs w:val="22"/>
        </w:rPr>
      </w:pPr>
      <w:r w:rsidRPr="00B55F33">
        <w:rPr>
          <w:rFonts w:asciiTheme="minorBidi" w:hAnsiTheme="minorBidi" w:cstheme="minorBidi"/>
          <w:sz w:val="22"/>
          <w:szCs w:val="22"/>
          <w:rtl/>
        </w:rPr>
        <w:t>يمكنك مغادرة المستشفى بنفسك أو أخذ إجازة من المستشفى في أي وقت. لا يمكن رفض إجازتك. قد تكون هناك قواعد أو قيود بشأن الإجازة يمكنك مناقشتها مع طبيبك النفسي.</w:t>
      </w:r>
    </w:p>
    <w:p w14:paraId="7F1CBB47" w14:textId="5B07AB38" w:rsidR="002F3225" w:rsidRPr="00B55F33" w:rsidRDefault="002F3225" w:rsidP="002F3225">
      <w:pPr>
        <w:pStyle w:val="Body"/>
        <w:bidi/>
        <w:rPr>
          <w:rFonts w:asciiTheme="minorBidi" w:hAnsiTheme="minorBidi" w:cstheme="minorBidi"/>
          <w:sz w:val="22"/>
          <w:szCs w:val="22"/>
        </w:rPr>
      </w:pPr>
      <w:r w:rsidRPr="00B55F33">
        <w:rPr>
          <w:rFonts w:asciiTheme="minorBidi" w:hAnsiTheme="minorBidi" w:cstheme="minorBidi"/>
          <w:sz w:val="22"/>
          <w:szCs w:val="22"/>
          <w:rtl/>
        </w:rPr>
        <w:t>إذا قال طبيبك النفسي أنك ستخضع لأمر علاج إلزامي بسبب رغبتك في مغادرة المستشفى، فيمكنك طلب المشورة القانونية أو دعم المناصرة.</w:t>
      </w:r>
    </w:p>
    <w:p w14:paraId="3CB8E39D" w14:textId="77777777" w:rsidR="00FE606E" w:rsidRPr="00B55F33" w:rsidRDefault="00FE606E"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تقديم بيان مسبق للتفضيلات</w:t>
      </w:r>
    </w:p>
    <w:p w14:paraId="1C00E597" w14:textId="77777777" w:rsidR="00FE606E" w:rsidRPr="00B55F33" w:rsidRDefault="00FE606E" w:rsidP="00FE606E">
      <w:pPr>
        <w:pStyle w:val="Body"/>
        <w:bidi/>
        <w:rPr>
          <w:rFonts w:asciiTheme="minorBidi" w:hAnsiTheme="minorBidi" w:cstheme="minorBidi"/>
          <w:sz w:val="22"/>
          <w:szCs w:val="22"/>
        </w:rPr>
      </w:pPr>
      <w:r w:rsidRPr="00B55F33">
        <w:rPr>
          <w:rFonts w:asciiTheme="minorBidi" w:hAnsiTheme="minorBidi" w:cstheme="minorBidi"/>
          <w:sz w:val="22"/>
          <w:szCs w:val="22"/>
          <w:rtl/>
        </w:rPr>
        <w:t>هذا مستند يمكنك إعداده يشرح ما تريد حدوثه إذا تلقيت تقييمًا أو علاجًا إلزاميًا. هذا عندما يتم تقييمك أو معالجتك حتى لو كنت لا تريد ذلك. يمكن أن يشمل أنواع العلاج أو الدعم أو الرعاية التي تريدها. يمكنك تقديم واحد في أي وقت.</w:t>
      </w:r>
    </w:p>
    <w:p w14:paraId="0314876B" w14:textId="36541DBE" w:rsidR="00FE606E" w:rsidRPr="00B55F33" w:rsidRDefault="00FE606E" w:rsidP="00FE606E">
      <w:pPr>
        <w:pStyle w:val="Body"/>
        <w:bidi/>
        <w:rPr>
          <w:rFonts w:asciiTheme="minorBidi" w:hAnsiTheme="minorBidi" w:cstheme="minorBidi"/>
          <w:sz w:val="22"/>
          <w:szCs w:val="22"/>
        </w:rPr>
      </w:pPr>
      <w:r w:rsidRPr="00B55F33">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6450E8D0" w14:textId="77777777" w:rsidR="00587279" w:rsidRPr="00B55F33" w:rsidRDefault="00587279" w:rsidP="00587279">
      <w:pPr>
        <w:pStyle w:val="Body"/>
        <w:bidi/>
        <w:rPr>
          <w:rFonts w:asciiTheme="minorBidi" w:hAnsiTheme="minorBidi" w:cstheme="minorBidi"/>
          <w:sz w:val="22"/>
          <w:szCs w:val="22"/>
        </w:rPr>
      </w:pPr>
      <w:r w:rsidRPr="00B55F33">
        <w:rPr>
          <w:rFonts w:asciiTheme="minorBidi" w:hAnsiTheme="minorBidi" w:cstheme="minorBidi"/>
          <w:sz w:val="22"/>
          <w:szCs w:val="22"/>
          <w:rtl/>
        </w:rPr>
        <w:t>لديك الحق في اختيار شخص داعم معين</w:t>
      </w:r>
    </w:p>
    <w:p w14:paraId="347B67F8" w14:textId="0F006F6C" w:rsidR="00587279" w:rsidRPr="00B55F33" w:rsidRDefault="00587279" w:rsidP="00587279">
      <w:pPr>
        <w:pStyle w:val="Body"/>
        <w:bidi/>
        <w:rPr>
          <w:rFonts w:asciiTheme="minorBidi" w:hAnsiTheme="minorBidi" w:cstheme="minorBidi"/>
          <w:sz w:val="22"/>
          <w:szCs w:val="22"/>
        </w:rPr>
      </w:pPr>
      <w:r w:rsidRPr="00B55F33">
        <w:rPr>
          <w:rFonts w:asciiTheme="minorBidi" w:hAnsiTheme="minorBidi" w:cstheme="minorBidi"/>
          <w:sz w:val="22"/>
          <w:szCs w:val="22"/>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574E3929" w14:textId="77777777" w:rsidR="00EF1B2A" w:rsidRPr="00B55F33" w:rsidRDefault="00EF1B2A"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تقديم شكوى</w:t>
      </w:r>
    </w:p>
    <w:p w14:paraId="546D7FA8" w14:textId="6EF3AC3D" w:rsidR="00EF1B2A" w:rsidRPr="00B55F33" w:rsidRDefault="00EF1B2A" w:rsidP="00EF1B2A">
      <w:pPr>
        <w:pStyle w:val="Body"/>
        <w:bidi/>
        <w:rPr>
          <w:rFonts w:asciiTheme="minorBidi" w:hAnsiTheme="minorBidi" w:cstheme="minorBidi"/>
          <w:sz w:val="22"/>
          <w:szCs w:val="22"/>
        </w:rPr>
      </w:pPr>
      <w:r w:rsidRPr="00B55F33">
        <w:rPr>
          <w:rFonts w:asciiTheme="minorBidi" w:hAnsiTheme="minorBidi" w:cstheme="minorBidi"/>
          <w:sz w:val="22"/>
          <w:szCs w:val="22"/>
          <w:rtl/>
        </w:rPr>
        <w:t xml:space="preserve">يمكنك تقديم شكوى مباشرة إلى خدمتك أو إلى </w:t>
      </w:r>
      <w:r w:rsidRPr="00B55F33">
        <w:rPr>
          <w:rFonts w:asciiTheme="minorBidi" w:hAnsiTheme="minorBidi" w:cstheme="minorBidi"/>
          <w:sz w:val="22"/>
          <w:szCs w:val="22"/>
        </w:rPr>
        <w:t>Mental Health and Wellbeing Commission</w:t>
      </w:r>
      <w:r w:rsidRPr="00B55F33">
        <w:rPr>
          <w:rFonts w:asciiTheme="minorBidi" w:hAnsiTheme="minorBidi" w:cstheme="minorBidi"/>
          <w:sz w:val="22"/>
          <w:szCs w:val="22"/>
          <w:rtl/>
        </w:rPr>
        <w:t xml:space="preserve">  (مفوضية الصحة العقلية والرفاهية) (</w:t>
      </w:r>
      <w:r w:rsidRPr="00B55F33">
        <w:rPr>
          <w:rFonts w:asciiTheme="minorBidi" w:hAnsiTheme="minorBidi" w:cstheme="minorBidi"/>
          <w:sz w:val="22"/>
          <w:szCs w:val="22"/>
        </w:rPr>
        <w:t>MHWC</w:t>
      </w:r>
      <w:r w:rsidRPr="00B55F33">
        <w:rPr>
          <w:rFonts w:asciiTheme="minorBidi" w:hAnsiTheme="minorBidi" w:cstheme="minorBidi"/>
          <w:sz w:val="22"/>
          <w:szCs w:val="22"/>
          <w:rtl/>
        </w:rPr>
        <w:t>).</w:t>
      </w:r>
    </w:p>
    <w:p w14:paraId="453BA091" w14:textId="77777777" w:rsidR="00BE2C26" w:rsidRPr="00B55F33" w:rsidRDefault="00BE2C26" w:rsidP="008676B6">
      <w:pPr>
        <w:pStyle w:val="Heading2"/>
        <w:bidi/>
        <w:rPr>
          <w:rFonts w:asciiTheme="minorBidi" w:hAnsiTheme="minorBidi" w:cstheme="minorBidi"/>
          <w:b w:val="0"/>
          <w:bCs/>
          <w:sz w:val="36"/>
          <w:szCs w:val="32"/>
        </w:rPr>
      </w:pPr>
      <w:r w:rsidRPr="00B55F33">
        <w:rPr>
          <w:rFonts w:asciiTheme="minorBidi" w:hAnsiTheme="minorBidi" w:cstheme="minorBidi"/>
          <w:b w:val="0"/>
          <w:bCs/>
          <w:sz w:val="36"/>
          <w:szCs w:val="32"/>
          <w:rtl/>
        </w:rPr>
        <w:t>لديك الحق في الوصول إلى معلوماتك والمطالبة بالتغييرات</w:t>
      </w:r>
    </w:p>
    <w:p w14:paraId="1B8BC719" w14:textId="77777777" w:rsidR="00BE2C26" w:rsidRPr="00B55F33" w:rsidRDefault="00BE2C26" w:rsidP="00BE2C26">
      <w:pPr>
        <w:pStyle w:val="Body"/>
        <w:bidi/>
        <w:rPr>
          <w:rFonts w:asciiTheme="minorBidi" w:hAnsiTheme="minorBidi" w:cstheme="minorBidi"/>
          <w:sz w:val="22"/>
          <w:szCs w:val="22"/>
        </w:rPr>
      </w:pPr>
      <w:r w:rsidRPr="00B55F33">
        <w:rPr>
          <w:rFonts w:asciiTheme="minorBidi" w:hAnsiTheme="minorBidi" w:cstheme="minorBidi"/>
          <w:sz w:val="22"/>
          <w:szCs w:val="22"/>
          <w:rtl/>
        </w:rPr>
        <w:t>يمكنك تقديم طلب حرية المعلومات (</w:t>
      </w:r>
      <w:r w:rsidRPr="00B55F33">
        <w:rPr>
          <w:rFonts w:asciiTheme="minorBidi" w:hAnsiTheme="minorBidi" w:cstheme="minorBidi"/>
          <w:sz w:val="22"/>
          <w:szCs w:val="22"/>
        </w:rPr>
        <w:t>Freedom of Information</w:t>
      </w:r>
      <w:r w:rsidRPr="00B55F33">
        <w:rPr>
          <w:rFonts w:asciiTheme="minorBidi" w:hAnsiTheme="minorBidi" w:cstheme="minorBidi"/>
          <w:sz w:val="22"/>
          <w:szCs w:val="22"/>
          <w:rtl/>
        </w:rPr>
        <w:t>) مباشرة إلى خدمة الصحة العقلية العامة.</w:t>
      </w:r>
    </w:p>
    <w:p w14:paraId="18F286E6" w14:textId="5C61DD8D" w:rsidR="00BE2C26" w:rsidRPr="00B55F33" w:rsidRDefault="00BE2C26" w:rsidP="00BE2C26">
      <w:pPr>
        <w:pStyle w:val="Body"/>
        <w:bidi/>
        <w:rPr>
          <w:rFonts w:asciiTheme="minorBidi" w:hAnsiTheme="minorBidi" w:cstheme="minorBidi"/>
          <w:sz w:val="22"/>
          <w:szCs w:val="22"/>
        </w:rPr>
      </w:pPr>
      <w:r w:rsidRPr="00B55F33">
        <w:rPr>
          <w:rFonts w:asciiTheme="minorBidi" w:hAnsiTheme="minorBidi" w:cstheme="minorBidi"/>
          <w:sz w:val="22"/>
          <w:szCs w:val="22"/>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bookmarkEnd w:id="3"/>
    <w:bookmarkEnd w:id="4"/>
    <w:p w14:paraId="21AD1B34" w14:textId="77777777" w:rsidR="00B25089" w:rsidRPr="00B55F33" w:rsidRDefault="00B25089" w:rsidP="008676B6">
      <w:pPr>
        <w:pStyle w:val="Heading1"/>
        <w:bidi/>
        <w:rPr>
          <w:rFonts w:asciiTheme="minorBidi" w:hAnsiTheme="minorBidi" w:cstheme="minorBidi"/>
        </w:rPr>
      </w:pPr>
      <w:r w:rsidRPr="00B55F33">
        <w:rPr>
          <w:rFonts w:asciiTheme="minorBidi" w:hAnsiTheme="minorBidi" w:cstheme="minorBidi"/>
          <w:rtl/>
        </w:rPr>
        <w:t>احصل على مساعدة</w:t>
      </w:r>
    </w:p>
    <w:p w14:paraId="56966806" w14:textId="1C1ACCC8" w:rsidR="00FA4628" w:rsidRPr="00B55F33" w:rsidRDefault="00B25089" w:rsidP="008676B6">
      <w:pPr>
        <w:pStyle w:val="Body"/>
        <w:bidi/>
        <w:rPr>
          <w:rFonts w:asciiTheme="minorBidi" w:hAnsiTheme="minorBidi" w:cstheme="minorBidi"/>
          <w:sz w:val="22"/>
          <w:szCs w:val="22"/>
        </w:rPr>
      </w:pPr>
      <w:r w:rsidRPr="00B55F33">
        <w:rPr>
          <w:rFonts w:asciiTheme="minorBidi" w:hAnsiTheme="minorBidi" w:cstheme="minorBidi"/>
          <w:sz w:val="22"/>
          <w:szCs w:val="22"/>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BB7A37" w:rsidRPr="00B55F33" w14:paraId="3E4E9235" w14:textId="77777777" w:rsidTr="008676B6">
        <w:trPr>
          <w:tblHeader/>
          <w:jc w:val="right"/>
        </w:trPr>
        <w:tc>
          <w:tcPr>
            <w:tcW w:w="3306" w:type="dxa"/>
            <w:vAlign w:val="center"/>
          </w:tcPr>
          <w:p w14:paraId="63219055" w14:textId="2B1E1E05" w:rsidR="00BB7A37" w:rsidRPr="00B55F33" w:rsidRDefault="00BB7A37" w:rsidP="00BB7A37">
            <w:pPr>
              <w:pStyle w:val="Tablecolhead"/>
              <w:bidi/>
              <w:rPr>
                <w:rFonts w:asciiTheme="minorBidi" w:hAnsiTheme="minorBidi" w:cstheme="minorBidi"/>
                <w:sz w:val="22"/>
                <w:szCs w:val="22"/>
              </w:rPr>
            </w:pPr>
            <w:r w:rsidRPr="00B55F33">
              <w:rPr>
                <w:rFonts w:asciiTheme="minorBidi" w:hAnsiTheme="minorBidi" w:cstheme="minorBidi"/>
                <w:bCs/>
                <w:sz w:val="22"/>
                <w:szCs w:val="22"/>
                <w:rtl/>
                <w:lang w:val="it-IT"/>
              </w:rPr>
              <w:t>تفاصيل جهات الاتصال</w:t>
            </w:r>
          </w:p>
        </w:tc>
        <w:tc>
          <w:tcPr>
            <w:tcW w:w="3306" w:type="dxa"/>
            <w:vAlign w:val="center"/>
          </w:tcPr>
          <w:p w14:paraId="19AB0B23" w14:textId="34FDF3B2" w:rsidR="00BB7A37" w:rsidRPr="00B55F33" w:rsidRDefault="00BB7A37" w:rsidP="00BB7A37">
            <w:pPr>
              <w:pStyle w:val="Tablecolhead"/>
              <w:bidi/>
              <w:rPr>
                <w:rFonts w:asciiTheme="minorBidi" w:hAnsiTheme="minorBidi" w:cstheme="minorBidi"/>
                <w:sz w:val="22"/>
                <w:szCs w:val="22"/>
              </w:rPr>
            </w:pPr>
            <w:r w:rsidRPr="00B55F33">
              <w:rPr>
                <w:rFonts w:asciiTheme="minorBidi" w:hAnsiTheme="minorBidi" w:cstheme="minorBidi"/>
                <w:bCs/>
                <w:sz w:val="22"/>
                <w:szCs w:val="22"/>
                <w:rtl/>
                <w:lang w:val="it-IT"/>
              </w:rPr>
              <w:t>التفاصيل</w:t>
            </w:r>
          </w:p>
        </w:tc>
        <w:tc>
          <w:tcPr>
            <w:tcW w:w="3306" w:type="dxa"/>
          </w:tcPr>
          <w:p w14:paraId="51D6F3AA" w14:textId="6ABA1B5F" w:rsidR="00BB7A37" w:rsidRPr="00B55F33" w:rsidRDefault="00BB7A37" w:rsidP="00BB7A37">
            <w:pPr>
              <w:pStyle w:val="Tablecolhead"/>
              <w:bidi/>
              <w:rPr>
                <w:rFonts w:asciiTheme="minorBidi" w:hAnsiTheme="minorBidi" w:cstheme="minorBidi"/>
                <w:sz w:val="22"/>
                <w:szCs w:val="22"/>
              </w:rPr>
            </w:pPr>
            <w:r w:rsidRPr="00B55F33">
              <w:rPr>
                <w:rStyle w:val="y2iqfc"/>
                <w:rFonts w:asciiTheme="minorBidi" w:hAnsiTheme="minorBidi" w:cstheme="minorBidi"/>
                <w:bCs/>
                <w:color w:val="202124"/>
                <w:sz w:val="22"/>
                <w:szCs w:val="22"/>
                <w:rtl/>
                <w:lang w:bidi="ar"/>
              </w:rPr>
              <w:t>الخدمة</w:t>
            </w:r>
          </w:p>
        </w:tc>
      </w:tr>
      <w:tr w:rsidR="00BB7A37" w:rsidRPr="00B55F33" w14:paraId="7A345C5D" w14:textId="77777777" w:rsidTr="008676B6">
        <w:trPr>
          <w:jc w:val="right"/>
        </w:trPr>
        <w:tc>
          <w:tcPr>
            <w:tcW w:w="3306" w:type="dxa"/>
            <w:vAlign w:val="center"/>
          </w:tcPr>
          <w:p w14:paraId="676DDD31"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9380 3900</w:t>
            </w:r>
          </w:p>
          <w:p w14:paraId="28BDB001" w14:textId="7CCB8A12" w:rsidR="00BB7A37" w:rsidRPr="00B55F33" w:rsidRDefault="00000000" w:rsidP="00BB7A37">
            <w:pPr>
              <w:pStyle w:val="Tabletext"/>
              <w:bidi/>
              <w:rPr>
                <w:rFonts w:asciiTheme="minorBidi" w:hAnsiTheme="minorBidi" w:cstheme="minorBidi"/>
                <w:sz w:val="22"/>
                <w:szCs w:val="22"/>
              </w:rPr>
            </w:pPr>
            <w:hyperlink r:id="rId17">
              <w:r w:rsidR="00BB7A37" w:rsidRPr="00B55F33">
                <w:rPr>
                  <w:rStyle w:val="Hyperlink"/>
                  <w:rFonts w:asciiTheme="minorBidi" w:eastAsia="Arial" w:hAnsiTheme="minorBidi" w:cstheme="minorBidi"/>
                  <w:sz w:val="22"/>
                  <w:szCs w:val="22"/>
                </w:rPr>
                <w:t>www.vmiac.org.au</w:t>
              </w:r>
            </w:hyperlink>
          </w:p>
        </w:tc>
        <w:tc>
          <w:tcPr>
            <w:tcW w:w="3306" w:type="dxa"/>
            <w:vAlign w:val="center"/>
          </w:tcPr>
          <w:p w14:paraId="1015E20B" w14:textId="3B69DCB1" w:rsidR="00BB7A37" w:rsidRPr="00B55F33" w:rsidRDefault="00BB7A37" w:rsidP="00BB7A37">
            <w:pPr>
              <w:pStyle w:val="Tabletext"/>
              <w:bidi/>
              <w:rPr>
                <w:rFonts w:asciiTheme="minorBidi" w:hAnsiTheme="minorBidi" w:cstheme="minorBidi"/>
                <w:sz w:val="22"/>
                <w:szCs w:val="22"/>
              </w:rPr>
            </w:pPr>
            <w:r w:rsidRPr="00B55F33">
              <w:rPr>
                <w:rFonts w:asciiTheme="minorBidi" w:hAnsiTheme="minorBidi" w:cstheme="minorBidi"/>
                <w:sz w:val="22"/>
                <w:szCs w:val="22"/>
                <w:rtl/>
                <w:lang w:val="it-IT"/>
              </w:rPr>
              <w:t>خدمة المناصرة السرية للأشخاص الذين يتلقون العلاج الطوعي</w:t>
            </w:r>
          </w:p>
        </w:tc>
        <w:tc>
          <w:tcPr>
            <w:tcW w:w="3306" w:type="dxa"/>
            <w:vAlign w:val="center"/>
          </w:tcPr>
          <w:p w14:paraId="328D8502" w14:textId="547F2E9C"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Victorian Mental Illness Awareness Council</w:t>
            </w:r>
          </w:p>
        </w:tc>
      </w:tr>
      <w:tr w:rsidR="00BB7A37" w:rsidRPr="00B55F33" w14:paraId="05EA2B22" w14:textId="77777777" w:rsidTr="008676B6">
        <w:trPr>
          <w:jc w:val="right"/>
        </w:trPr>
        <w:tc>
          <w:tcPr>
            <w:tcW w:w="3306" w:type="dxa"/>
            <w:vAlign w:val="center"/>
          </w:tcPr>
          <w:p w14:paraId="7C28211D"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 xml:space="preserve">1300 947 820 </w:t>
            </w:r>
          </w:p>
          <w:p w14:paraId="674BBFBC" w14:textId="2A8B4A93" w:rsidR="00BB7A37" w:rsidRPr="00B55F33" w:rsidRDefault="00000000" w:rsidP="00BB7A37">
            <w:pPr>
              <w:pStyle w:val="Tabletext"/>
              <w:bidi/>
              <w:rPr>
                <w:rFonts w:asciiTheme="minorBidi" w:hAnsiTheme="minorBidi" w:cstheme="minorBidi"/>
                <w:sz w:val="22"/>
                <w:szCs w:val="22"/>
              </w:rPr>
            </w:pPr>
            <w:hyperlink r:id="rId18">
              <w:r w:rsidR="00BB7A37" w:rsidRPr="00B55F33">
                <w:rPr>
                  <w:rStyle w:val="Hyperlink"/>
                  <w:rFonts w:asciiTheme="minorBidi" w:eastAsia="Arial" w:hAnsiTheme="minorBidi" w:cstheme="minorBidi"/>
                  <w:sz w:val="22"/>
                  <w:szCs w:val="22"/>
                </w:rPr>
                <w:t>www.imha.vic.gov.au</w:t>
              </w:r>
            </w:hyperlink>
          </w:p>
        </w:tc>
        <w:tc>
          <w:tcPr>
            <w:tcW w:w="3306" w:type="dxa"/>
          </w:tcPr>
          <w:p w14:paraId="6007903F" w14:textId="4001EB95"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خدمة المناصرة المستقلة</w:t>
            </w:r>
          </w:p>
        </w:tc>
        <w:tc>
          <w:tcPr>
            <w:tcW w:w="3306" w:type="dxa"/>
            <w:vAlign w:val="center"/>
          </w:tcPr>
          <w:p w14:paraId="2FF5DB48" w14:textId="69882E43"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Independent Mental Health Advocacy</w:t>
            </w:r>
          </w:p>
        </w:tc>
      </w:tr>
      <w:tr w:rsidR="00BB7A37" w:rsidRPr="00B55F33" w14:paraId="0B00FDE8" w14:textId="77777777" w:rsidTr="008676B6">
        <w:trPr>
          <w:jc w:val="right"/>
        </w:trPr>
        <w:tc>
          <w:tcPr>
            <w:tcW w:w="3306" w:type="dxa"/>
            <w:vAlign w:val="center"/>
          </w:tcPr>
          <w:p w14:paraId="1594854E"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lastRenderedPageBreak/>
              <w:t>1300 792 387</w:t>
            </w:r>
          </w:p>
          <w:p w14:paraId="03855FE4" w14:textId="7DCAB5DB" w:rsidR="00BB7A37" w:rsidRPr="00B55F33" w:rsidRDefault="00000000" w:rsidP="00BB7A37">
            <w:pPr>
              <w:pStyle w:val="Tabletext"/>
              <w:bidi/>
              <w:rPr>
                <w:rFonts w:asciiTheme="minorBidi" w:hAnsiTheme="minorBidi" w:cstheme="minorBidi"/>
                <w:sz w:val="22"/>
                <w:szCs w:val="22"/>
              </w:rPr>
            </w:pPr>
            <w:hyperlink r:id="rId19">
              <w:r w:rsidR="00BB7A37" w:rsidRPr="00B55F33">
                <w:rPr>
                  <w:rStyle w:val="Hyperlink"/>
                  <w:rFonts w:asciiTheme="minorBidi" w:eastAsia="Arial" w:hAnsiTheme="minorBidi" w:cstheme="minorBidi"/>
                  <w:sz w:val="22"/>
                  <w:szCs w:val="22"/>
                </w:rPr>
                <w:t>www.legalaid.vic.gov.au</w:t>
              </w:r>
            </w:hyperlink>
          </w:p>
        </w:tc>
        <w:tc>
          <w:tcPr>
            <w:tcW w:w="3306" w:type="dxa"/>
          </w:tcPr>
          <w:p w14:paraId="2EBC6B92" w14:textId="2E6EB160"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w:t>
            </w:r>
          </w:p>
        </w:tc>
        <w:tc>
          <w:tcPr>
            <w:tcW w:w="3306" w:type="dxa"/>
            <w:vAlign w:val="center"/>
          </w:tcPr>
          <w:p w14:paraId="3E743423" w14:textId="14D03254"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 Legal Aid</w:t>
            </w:r>
            <w:r w:rsidRPr="00B55F33">
              <w:rPr>
                <w:rStyle w:val="y2iqfc"/>
                <w:rFonts w:asciiTheme="minorBidi" w:hAnsiTheme="minorBidi" w:cstheme="minorBidi"/>
                <w:color w:val="202124"/>
                <w:sz w:val="22"/>
                <w:szCs w:val="22"/>
                <w:rtl/>
                <w:lang w:bidi="ar"/>
              </w:rPr>
              <w:t xml:space="preserve"> (الخدمة القانونية المساعدة في ولاية فيكتوريا)</w:t>
            </w:r>
          </w:p>
        </w:tc>
      </w:tr>
      <w:tr w:rsidR="00BB7A37" w:rsidRPr="00B55F33" w14:paraId="1472C0C9" w14:textId="77777777" w:rsidTr="008676B6">
        <w:trPr>
          <w:jc w:val="right"/>
        </w:trPr>
        <w:tc>
          <w:tcPr>
            <w:tcW w:w="3306" w:type="dxa"/>
            <w:vAlign w:val="center"/>
          </w:tcPr>
          <w:p w14:paraId="4083DEA8"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9629 4422</w:t>
            </w:r>
          </w:p>
          <w:p w14:paraId="401962EE" w14:textId="1E01A681" w:rsidR="00BB7A37" w:rsidRPr="00B55F33" w:rsidRDefault="00000000" w:rsidP="00BB7A37">
            <w:pPr>
              <w:pStyle w:val="Tabletext"/>
              <w:bidi/>
              <w:rPr>
                <w:rFonts w:asciiTheme="minorBidi" w:hAnsiTheme="minorBidi" w:cstheme="minorBidi"/>
                <w:sz w:val="22"/>
                <w:szCs w:val="22"/>
              </w:rPr>
            </w:pPr>
            <w:hyperlink r:id="rId20">
              <w:r w:rsidR="00BB7A37" w:rsidRPr="00B55F33">
                <w:rPr>
                  <w:rStyle w:val="Hyperlink"/>
                  <w:rFonts w:asciiTheme="minorBidi" w:eastAsia="Arial" w:hAnsiTheme="minorBidi" w:cstheme="minorBidi"/>
                  <w:sz w:val="22"/>
                  <w:szCs w:val="22"/>
                </w:rPr>
                <w:t>www.mhlc.org.au</w:t>
              </w:r>
            </w:hyperlink>
          </w:p>
        </w:tc>
        <w:tc>
          <w:tcPr>
            <w:tcW w:w="3306" w:type="dxa"/>
          </w:tcPr>
          <w:p w14:paraId="28F52066" w14:textId="3746B44C"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w:t>
            </w:r>
          </w:p>
        </w:tc>
        <w:tc>
          <w:tcPr>
            <w:tcW w:w="3306" w:type="dxa"/>
            <w:vAlign w:val="center"/>
          </w:tcPr>
          <w:p w14:paraId="21CEC546" w14:textId="0F182342"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Mental Health Legal Centre</w:t>
            </w:r>
            <w:r w:rsidRPr="00B55F33">
              <w:rPr>
                <w:rStyle w:val="y2iqfc"/>
                <w:rFonts w:asciiTheme="minorBidi" w:hAnsiTheme="minorBidi" w:cstheme="minorBidi"/>
                <w:color w:val="202124"/>
                <w:sz w:val="22"/>
                <w:szCs w:val="22"/>
                <w:rtl/>
                <w:lang w:bidi="ar"/>
              </w:rPr>
              <w:t xml:space="preserve"> (المركز القانوني للصحة العقلية)</w:t>
            </w:r>
          </w:p>
        </w:tc>
      </w:tr>
      <w:tr w:rsidR="00BB7A37" w:rsidRPr="00B55F33" w14:paraId="07B1ED31" w14:textId="77777777" w:rsidTr="008676B6">
        <w:trPr>
          <w:jc w:val="right"/>
        </w:trPr>
        <w:tc>
          <w:tcPr>
            <w:tcW w:w="3306" w:type="dxa"/>
            <w:vAlign w:val="center"/>
          </w:tcPr>
          <w:p w14:paraId="59C5C242"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9418 5920</w:t>
            </w:r>
          </w:p>
          <w:p w14:paraId="115A94E5" w14:textId="12BA32B9" w:rsidR="00BB7A37" w:rsidRPr="00B55F33" w:rsidRDefault="00000000" w:rsidP="00BB7A37">
            <w:pPr>
              <w:pStyle w:val="Tabletext"/>
              <w:bidi/>
              <w:rPr>
                <w:rFonts w:asciiTheme="minorBidi" w:hAnsiTheme="minorBidi" w:cstheme="minorBidi"/>
                <w:sz w:val="22"/>
                <w:szCs w:val="22"/>
              </w:rPr>
            </w:pPr>
            <w:hyperlink r:id="rId21">
              <w:r w:rsidR="00BB7A37" w:rsidRPr="00B55F33">
                <w:rPr>
                  <w:rStyle w:val="Hyperlink"/>
                  <w:rFonts w:asciiTheme="minorBidi" w:eastAsia="Arial" w:hAnsiTheme="minorBidi" w:cstheme="minorBidi"/>
                  <w:sz w:val="22"/>
                  <w:szCs w:val="22"/>
                </w:rPr>
                <w:t>www.vals.org.au</w:t>
              </w:r>
            </w:hyperlink>
          </w:p>
        </w:tc>
        <w:tc>
          <w:tcPr>
            <w:tcW w:w="3306" w:type="dxa"/>
          </w:tcPr>
          <w:p w14:paraId="5B0EDFAB" w14:textId="7047D71F"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vAlign w:val="center"/>
          </w:tcPr>
          <w:p w14:paraId="0B9C5693" w14:textId="1708B87C"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Victorian Aboriginal Legal Service</w:t>
            </w:r>
          </w:p>
        </w:tc>
      </w:tr>
      <w:tr w:rsidR="00BB7A37" w:rsidRPr="00B55F33" w14:paraId="5B81D3E6" w14:textId="77777777" w:rsidTr="008676B6">
        <w:trPr>
          <w:jc w:val="right"/>
        </w:trPr>
        <w:tc>
          <w:tcPr>
            <w:tcW w:w="3306" w:type="dxa"/>
            <w:vAlign w:val="center"/>
          </w:tcPr>
          <w:p w14:paraId="747A8C67"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1300 309 337</w:t>
            </w:r>
          </w:p>
          <w:p w14:paraId="4FE53596" w14:textId="1C694CE6" w:rsidR="00BB7A37" w:rsidRPr="00B55F33" w:rsidRDefault="00000000" w:rsidP="00BB7A37">
            <w:pPr>
              <w:pStyle w:val="Tabletext"/>
              <w:bidi/>
              <w:rPr>
                <w:rFonts w:asciiTheme="minorBidi" w:hAnsiTheme="minorBidi" w:cstheme="minorBidi"/>
                <w:sz w:val="22"/>
                <w:szCs w:val="22"/>
              </w:rPr>
            </w:pPr>
            <w:hyperlink r:id="rId22">
              <w:r w:rsidR="00BB7A37" w:rsidRPr="00B55F33">
                <w:rPr>
                  <w:rStyle w:val="Hyperlink"/>
                  <w:rFonts w:asciiTheme="minorBidi" w:eastAsia="Arial" w:hAnsiTheme="minorBidi" w:cstheme="minorBidi"/>
                  <w:sz w:val="22"/>
                  <w:szCs w:val="22"/>
                </w:rPr>
                <w:t>www.publicadvocate.vic.gov.au/opa-volunteers/community-visitors</w:t>
              </w:r>
            </w:hyperlink>
          </w:p>
        </w:tc>
        <w:tc>
          <w:tcPr>
            <w:tcW w:w="3306" w:type="dxa"/>
            <w:vAlign w:val="center"/>
          </w:tcPr>
          <w:p w14:paraId="27458B98" w14:textId="275F870D" w:rsidR="00BB7A37" w:rsidRPr="00B55F33" w:rsidRDefault="00BB7A37" w:rsidP="00BB7A37">
            <w:pPr>
              <w:pStyle w:val="Tabletext"/>
              <w:bidi/>
              <w:rPr>
                <w:rFonts w:asciiTheme="minorBidi" w:hAnsiTheme="minorBidi" w:cstheme="minorBidi"/>
                <w:sz w:val="22"/>
                <w:szCs w:val="22"/>
              </w:rPr>
            </w:pPr>
            <w:r w:rsidRPr="00B55F33">
              <w:rPr>
                <w:rStyle w:val="y2iqfc"/>
                <w:rFonts w:asciiTheme="minorBidi" w:hAnsiTheme="minorBidi" w:cstheme="minorBidi"/>
                <w:color w:val="202124"/>
                <w:sz w:val="22"/>
                <w:szCs w:val="22"/>
                <w:rtl/>
                <w:lang w:bidi="ar"/>
              </w:rPr>
              <w:t>زيارة خدمات الصحة العقلية</w:t>
            </w:r>
          </w:p>
        </w:tc>
        <w:tc>
          <w:tcPr>
            <w:tcW w:w="3306" w:type="dxa"/>
            <w:vAlign w:val="center"/>
          </w:tcPr>
          <w:p w14:paraId="1E5FC7D4" w14:textId="6B485F09"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Community Visitors</w:t>
            </w:r>
            <w:r w:rsidRPr="00B55F33">
              <w:rPr>
                <w:rStyle w:val="y2iqfc"/>
                <w:rFonts w:asciiTheme="minorBidi" w:hAnsiTheme="minorBidi" w:cstheme="minorBidi"/>
                <w:color w:val="202124"/>
                <w:sz w:val="22"/>
                <w:szCs w:val="22"/>
                <w:rtl/>
                <w:lang w:bidi="ar"/>
              </w:rPr>
              <w:t xml:space="preserve"> (زائرون مجتمعيون)</w:t>
            </w:r>
          </w:p>
        </w:tc>
      </w:tr>
      <w:tr w:rsidR="00BB7A37" w:rsidRPr="00B55F33" w14:paraId="3F2A37DD" w14:textId="77777777" w:rsidTr="008676B6">
        <w:trPr>
          <w:jc w:val="right"/>
        </w:trPr>
        <w:tc>
          <w:tcPr>
            <w:tcW w:w="3306" w:type="dxa"/>
            <w:vAlign w:val="center"/>
          </w:tcPr>
          <w:p w14:paraId="3AA357DB" w14:textId="77777777" w:rsidR="00BB7A37" w:rsidRPr="00B55F33" w:rsidRDefault="00BB7A37" w:rsidP="00BB7A37">
            <w:pPr>
              <w:bidi/>
              <w:spacing w:before="80" w:after="60"/>
              <w:rPr>
                <w:rFonts w:asciiTheme="minorBidi" w:eastAsia="Arial" w:hAnsiTheme="minorBidi" w:cstheme="minorBidi"/>
                <w:color w:val="000000" w:themeColor="text1"/>
                <w:sz w:val="22"/>
                <w:szCs w:val="22"/>
              </w:rPr>
            </w:pPr>
            <w:r w:rsidRPr="00B55F33">
              <w:rPr>
                <w:rFonts w:asciiTheme="minorBidi" w:eastAsia="Arial" w:hAnsiTheme="minorBidi" w:cstheme="minorBidi"/>
                <w:color w:val="000000" w:themeColor="text1"/>
                <w:sz w:val="22"/>
                <w:szCs w:val="22"/>
              </w:rPr>
              <w:t>1800 246 054</w:t>
            </w:r>
          </w:p>
          <w:p w14:paraId="4D8BE160" w14:textId="276E4128" w:rsidR="00BB7A37" w:rsidRPr="00B55F33" w:rsidRDefault="00000000" w:rsidP="00BB7A37">
            <w:pPr>
              <w:pStyle w:val="Tabletext"/>
              <w:bidi/>
              <w:rPr>
                <w:rFonts w:asciiTheme="minorBidi" w:hAnsiTheme="minorBidi" w:cstheme="minorBidi"/>
                <w:sz w:val="22"/>
                <w:szCs w:val="22"/>
              </w:rPr>
            </w:pPr>
            <w:hyperlink r:id="rId23">
              <w:r w:rsidR="00BB7A37" w:rsidRPr="00B55F33">
                <w:rPr>
                  <w:rStyle w:val="Hyperlink"/>
                  <w:rFonts w:asciiTheme="minorBidi" w:eastAsia="Arial" w:hAnsiTheme="minorBidi" w:cstheme="minorBidi"/>
                  <w:sz w:val="22"/>
                  <w:szCs w:val="22"/>
                </w:rPr>
                <w:t>www.mhwc.vic.gov.au</w:t>
              </w:r>
            </w:hyperlink>
          </w:p>
        </w:tc>
        <w:tc>
          <w:tcPr>
            <w:tcW w:w="3306" w:type="dxa"/>
            <w:vAlign w:val="center"/>
          </w:tcPr>
          <w:p w14:paraId="4A5FAD87" w14:textId="77777777" w:rsidR="00BB7A37" w:rsidRPr="00B55F33" w:rsidRDefault="00BB7A37" w:rsidP="00BB7A37">
            <w:pPr>
              <w:bidi/>
              <w:spacing w:before="10" w:after="10"/>
              <w:rPr>
                <w:rStyle w:val="y2iqfc"/>
                <w:rFonts w:asciiTheme="minorBidi" w:hAnsiTheme="minorBidi" w:cstheme="minorBidi"/>
                <w:color w:val="202124"/>
                <w:sz w:val="22"/>
                <w:szCs w:val="22"/>
                <w:rtl/>
                <w:lang w:bidi="ar"/>
              </w:rPr>
            </w:pPr>
            <w:r w:rsidRPr="00B55F33">
              <w:rPr>
                <w:rStyle w:val="y2iqfc"/>
                <w:rFonts w:asciiTheme="minorBidi" w:hAnsiTheme="minorBidi" w:cstheme="minorBidi"/>
                <w:color w:val="202124"/>
                <w:sz w:val="22"/>
                <w:szCs w:val="22"/>
                <w:rtl/>
                <w:lang w:bidi="ar"/>
              </w:rPr>
              <w:t xml:space="preserve">خدمة الشكاوى المستقلة </w:t>
            </w:r>
          </w:p>
          <w:p w14:paraId="0A5206E8" w14:textId="16CCD04C" w:rsidR="00BB7A37" w:rsidRPr="00B55F33" w:rsidRDefault="00BB7A37" w:rsidP="00BB7A37">
            <w:pPr>
              <w:pStyle w:val="Tabletext"/>
              <w:bidi/>
              <w:rPr>
                <w:rFonts w:asciiTheme="minorBidi" w:hAnsiTheme="minorBidi" w:cstheme="minorBidi"/>
                <w:sz w:val="22"/>
                <w:szCs w:val="22"/>
              </w:rPr>
            </w:pPr>
          </w:p>
        </w:tc>
        <w:tc>
          <w:tcPr>
            <w:tcW w:w="3306" w:type="dxa"/>
            <w:vAlign w:val="center"/>
          </w:tcPr>
          <w:p w14:paraId="287F8551" w14:textId="17A9CBF0" w:rsidR="00BB7A37" w:rsidRPr="00B55F33" w:rsidRDefault="00BB7A37" w:rsidP="00BB7A37">
            <w:pPr>
              <w:pStyle w:val="Tabletext"/>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Pr>
              <w:t>Mental Health and Wellbeing Commission</w:t>
            </w:r>
          </w:p>
        </w:tc>
      </w:tr>
    </w:tbl>
    <w:p w14:paraId="5834D1D1" w14:textId="77777777" w:rsidR="002B6449" w:rsidRPr="00B55F33" w:rsidRDefault="002B6449" w:rsidP="002B6449">
      <w:pPr>
        <w:pStyle w:val="Heading1"/>
        <w:bidi/>
        <w:rPr>
          <w:rFonts w:asciiTheme="minorBidi" w:hAnsiTheme="minorBidi" w:cstheme="minorBidi"/>
        </w:rPr>
      </w:pPr>
      <w:r w:rsidRPr="00B55F33">
        <w:rPr>
          <w:rFonts w:asciiTheme="minorBidi" w:hAnsiTheme="minorBidi" w:cstheme="minorBidi"/>
          <w:rtl/>
        </w:rPr>
        <w:t>تعرّف على المزيد</w:t>
      </w:r>
    </w:p>
    <w:p w14:paraId="7D622473" w14:textId="77777777" w:rsidR="002B6449" w:rsidRPr="00B55F33" w:rsidRDefault="002B6449" w:rsidP="002B6449">
      <w:pPr>
        <w:pStyle w:val="Bullet1"/>
        <w:numPr>
          <w:ilvl w:val="0"/>
          <w:numId w:val="8"/>
        </w:numPr>
        <w:bidi/>
        <w:rPr>
          <w:rFonts w:asciiTheme="minorBidi" w:hAnsiTheme="minorBidi" w:cstheme="minorBidi"/>
          <w:sz w:val="20"/>
        </w:rPr>
      </w:pPr>
      <w:r w:rsidRPr="00B55F33">
        <w:rPr>
          <w:rFonts w:asciiTheme="minorBidi" w:hAnsiTheme="minorBidi" w:cstheme="minorBidi"/>
          <w:sz w:val="20"/>
          <w:rtl/>
          <w:lang w:val="it-IT"/>
        </w:rPr>
        <w:t>قانون</w:t>
      </w:r>
      <w:r w:rsidRPr="00B55F33">
        <w:rPr>
          <w:rFonts w:asciiTheme="minorBidi" w:hAnsiTheme="minorBidi" w:cstheme="minorBidi"/>
          <w:sz w:val="20"/>
          <w:rtl/>
        </w:rPr>
        <w:t xml:space="preserve"> الصحة العقلية والرفاهية لعام 2022</w:t>
      </w:r>
      <w:r w:rsidRPr="00B55F33">
        <w:rPr>
          <w:rFonts w:asciiTheme="minorBidi" w:hAnsiTheme="minorBidi" w:cstheme="minorBidi"/>
          <w:sz w:val="20"/>
        </w:rPr>
        <w:t xml:space="preserve"> (Vic)</w:t>
      </w:r>
    </w:p>
    <w:p w14:paraId="391D54B3" w14:textId="77777777" w:rsidR="002B6449" w:rsidRPr="00B55F33" w:rsidRDefault="00000000" w:rsidP="002B6449">
      <w:pPr>
        <w:pStyle w:val="Bullet1"/>
        <w:numPr>
          <w:ilvl w:val="0"/>
          <w:numId w:val="0"/>
        </w:numPr>
        <w:bidi/>
        <w:ind w:firstLine="284"/>
        <w:rPr>
          <w:rFonts w:asciiTheme="minorBidi" w:hAnsiTheme="minorBidi" w:cstheme="minorBidi"/>
          <w:sz w:val="22"/>
          <w:szCs w:val="22"/>
        </w:rPr>
      </w:pPr>
      <w:hyperlink r:id="rId24" w:history="1">
        <w:r w:rsidR="002B6449" w:rsidRPr="00B55F33">
          <w:rPr>
            <w:rStyle w:val="Hyperlink"/>
            <w:rFonts w:asciiTheme="minorBidi" w:hAnsiTheme="minorBidi" w:cstheme="minorBidi"/>
            <w:sz w:val="22"/>
            <w:szCs w:val="22"/>
          </w:rPr>
          <w:t>www.legislation.vic.gov.au/as-made/acts/mental-health-and-wellbeing-act-2022</w:t>
        </w:r>
      </w:hyperlink>
    </w:p>
    <w:p w14:paraId="354739DC" w14:textId="77777777" w:rsidR="002B6449" w:rsidRPr="00B55F33" w:rsidRDefault="002B6449" w:rsidP="002B6449">
      <w:pPr>
        <w:pStyle w:val="Bullet1"/>
        <w:numPr>
          <w:ilvl w:val="0"/>
          <w:numId w:val="8"/>
        </w:numPr>
        <w:bidi/>
        <w:rPr>
          <w:rFonts w:asciiTheme="minorBidi" w:hAnsiTheme="minorBidi" w:cstheme="minorBidi"/>
          <w:color w:val="202124"/>
          <w:sz w:val="22"/>
          <w:szCs w:val="22"/>
          <w:rtl/>
        </w:rPr>
      </w:pPr>
      <w:r w:rsidRPr="00B55F33">
        <w:rPr>
          <w:rFonts w:asciiTheme="minorBidi" w:hAnsiTheme="minorBidi" w:cstheme="minorBidi"/>
          <w:sz w:val="22"/>
          <w:szCs w:val="22"/>
          <w:rtl/>
        </w:rPr>
        <w:t xml:space="preserve">توجيهات </w:t>
      </w:r>
      <w:r w:rsidRPr="00B55F33">
        <w:rPr>
          <w:rFonts w:asciiTheme="minorBidi" w:hAnsiTheme="minorBidi" w:cstheme="minorBidi"/>
          <w:sz w:val="22"/>
          <w:szCs w:val="22"/>
        </w:rPr>
        <w:t xml:space="preserve">Office of the Chief Psychiatrist guidelines </w:t>
      </w:r>
      <w:r w:rsidRPr="00B55F33">
        <w:rPr>
          <w:rFonts w:asciiTheme="minorBidi" w:hAnsiTheme="minorBidi" w:cstheme="minorBidi"/>
          <w:sz w:val="22"/>
          <w:szCs w:val="22"/>
          <w:rtl/>
        </w:rPr>
        <w:t>(</w:t>
      </w:r>
      <w:r w:rsidRPr="00B55F33">
        <w:rPr>
          <w:rStyle w:val="y2iqfc"/>
          <w:rFonts w:asciiTheme="minorBidi" w:hAnsiTheme="minorBidi" w:cstheme="minorBidi"/>
          <w:color w:val="202124"/>
          <w:sz w:val="22"/>
          <w:szCs w:val="22"/>
          <w:rtl/>
          <w:lang w:bidi="ar"/>
        </w:rPr>
        <w:t>مكتب كبير الأطباء النفسيين)</w:t>
      </w:r>
    </w:p>
    <w:p w14:paraId="088376CE" w14:textId="77777777" w:rsidR="002B6449" w:rsidRPr="00B55F33" w:rsidRDefault="00000000" w:rsidP="002B6449">
      <w:pPr>
        <w:pStyle w:val="Bullet1"/>
        <w:numPr>
          <w:ilvl w:val="0"/>
          <w:numId w:val="0"/>
        </w:numPr>
        <w:bidi/>
        <w:ind w:left="281"/>
        <w:rPr>
          <w:rFonts w:asciiTheme="minorBidi" w:hAnsiTheme="minorBidi" w:cstheme="minorBidi"/>
          <w:sz w:val="22"/>
          <w:szCs w:val="22"/>
        </w:rPr>
      </w:pPr>
      <w:hyperlink r:id="rId25" w:history="1">
        <w:r w:rsidR="002B6449" w:rsidRPr="00B55F33">
          <w:rPr>
            <w:rStyle w:val="Hyperlink"/>
            <w:rFonts w:asciiTheme="minorBidi" w:hAnsiTheme="minorBidi" w:cstheme="minorBidi"/>
            <w:sz w:val="22"/>
            <w:szCs w:val="22"/>
          </w:rPr>
          <w:t>www.health.vic.gov.au/chief-psychiatrist/chief-psychiatrist-guidelines</w:t>
        </w:r>
      </w:hyperlink>
    </w:p>
    <w:p w14:paraId="3671740F" w14:textId="77777777"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eastAsia="Arial" w:hAnsiTheme="minorBidi" w:cstheme="minorBidi"/>
          <w:color w:val="000000" w:themeColor="text1"/>
          <w:sz w:val="22"/>
          <w:szCs w:val="22"/>
          <w:rtl/>
        </w:rPr>
        <w:t xml:space="preserve">موقع إنترنت </w:t>
      </w:r>
      <w:r w:rsidRPr="00B55F33">
        <w:rPr>
          <w:rFonts w:asciiTheme="minorBidi" w:eastAsia="Arial" w:hAnsiTheme="minorBidi" w:cstheme="minorBidi"/>
          <w:color w:val="000000" w:themeColor="text1"/>
          <w:sz w:val="22"/>
          <w:szCs w:val="22"/>
        </w:rPr>
        <w:t>Victoria Legal Aid</w:t>
      </w:r>
      <w:r w:rsidRPr="00B55F33">
        <w:rPr>
          <w:rFonts w:asciiTheme="minorBidi" w:hAnsiTheme="minorBidi" w:cstheme="minorBidi"/>
          <w:sz w:val="22"/>
          <w:szCs w:val="22"/>
        </w:rPr>
        <w:br/>
      </w:r>
      <w:hyperlink r:id="rId26" w:history="1">
        <w:r w:rsidRPr="00B55F33">
          <w:rPr>
            <w:rStyle w:val="Hyperlink"/>
            <w:rFonts w:asciiTheme="minorBidi" w:hAnsiTheme="minorBidi" w:cstheme="minorBidi"/>
            <w:sz w:val="22"/>
            <w:szCs w:val="22"/>
          </w:rPr>
          <w:t>www.legalaid.vic.gov.au/mental-health-and-your-rights</w:t>
        </w:r>
      </w:hyperlink>
    </w:p>
    <w:p w14:paraId="397E3845" w14:textId="77777777" w:rsidR="002B6449" w:rsidRPr="00B55F33" w:rsidRDefault="002B6449" w:rsidP="002B6449">
      <w:pPr>
        <w:pStyle w:val="Bullet1"/>
        <w:numPr>
          <w:ilvl w:val="0"/>
          <w:numId w:val="8"/>
        </w:numPr>
        <w:bidi/>
        <w:rPr>
          <w:rFonts w:asciiTheme="minorBidi" w:eastAsia="Arial" w:hAnsiTheme="minorBidi" w:cstheme="minorBidi"/>
          <w:color w:val="000000" w:themeColor="text1"/>
          <w:sz w:val="22"/>
          <w:szCs w:val="22"/>
          <w:rtl/>
        </w:rPr>
      </w:pPr>
      <w:r w:rsidRPr="00B55F33">
        <w:rPr>
          <w:rFonts w:asciiTheme="minorBidi" w:eastAsia="Arial" w:hAnsiTheme="minorBidi" w:cstheme="minorBidi"/>
          <w:color w:val="000000" w:themeColor="text1"/>
          <w:sz w:val="20"/>
          <w:rtl/>
        </w:rPr>
        <w:t xml:space="preserve">كتيّب </w:t>
      </w:r>
      <w:r w:rsidRPr="00B55F33">
        <w:rPr>
          <w:rFonts w:asciiTheme="minorBidi" w:eastAsia="Arial" w:hAnsiTheme="minorBidi" w:cstheme="minorBidi"/>
          <w:color w:val="000000" w:themeColor="text1"/>
          <w:sz w:val="22"/>
          <w:szCs w:val="22"/>
          <w:rtl/>
        </w:rPr>
        <w:t>قانون</w:t>
      </w:r>
      <w:r w:rsidRPr="00B55F33">
        <w:rPr>
          <w:rFonts w:asciiTheme="minorBidi" w:eastAsia="Arial" w:hAnsiTheme="minorBidi" w:cstheme="minorBidi"/>
          <w:color w:val="000000" w:themeColor="text1"/>
          <w:sz w:val="20"/>
          <w:rtl/>
        </w:rPr>
        <w:t xml:space="preserve"> الصحة العقلية والرفاهية (</w:t>
      </w:r>
      <w:r w:rsidRPr="00B55F33">
        <w:rPr>
          <w:rFonts w:asciiTheme="minorBidi" w:eastAsia="Arial" w:hAnsiTheme="minorBidi" w:cstheme="minorBidi"/>
          <w:color w:val="000000" w:themeColor="text1"/>
          <w:sz w:val="22"/>
          <w:szCs w:val="22"/>
        </w:rPr>
        <w:t>Mental Health and Wellbeing Act</w:t>
      </w:r>
      <w:r w:rsidRPr="00B55F33">
        <w:rPr>
          <w:rFonts w:asciiTheme="minorBidi" w:eastAsia="Arial" w:hAnsiTheme="minorBidi" w:cstheme="minorBidi"/>
          <w:color w:val="000000" w:themeColor="text1"/>
          <w:sz w:val="20"/>
          <w:rtl/>
        </w:rPr>
        <w:t>)</w:t>
      </w:r>
    </w:p>
    <w:p w14:paraId="7E807A6A" w14:textId="37AE074F" w:rsidR="00FC0916" w:rsidRPr="00FC0916" w:rsidRDefault="00000000" w:rsidP="00763252">
      <w:pPr>
        <w:pStyle w:val="Bullet1"/>
        <w:numPr>
          <w:ilvl w:val="0"/>
          <w:numId w:val="0"/>
        </w:numPr>
        <w:bidi/>
        <w:rPr>
          <w:rFonts w:asciiTheme="minorBidi" w:hAnsiTheme="minorBidi" w:cstheme="minorBidi"/>
          <w:color w:val="202124"/>
          <w:sz w:val="22"/>
          <w:szCs w:val="22"/>
        </w:rPr>
      </w:pPr>
      <w:hyperlink r:id="rId27" w:history="1">
        <w:r w:rsidR="00763252" w:rsidRPr="00130508">
          <w:rPr>
            <w:rStyle w:val="Hyperlink"/>
          </w:rPr>
          <w:t>www.health.vic.gov.au/mental-health-and-wellbeing-act-handbook</w:t>
        </w:r>
      </w:hyperlink>
    </w:p>
    <w:p w14:paraId="7CFA974C" w14:textId="0708FA8C" w:rsidR="002B6449" w:rsidRPr="00B55F33" w:rsidRDefault="002B6449" w:rsidP="00FC0916">
      <w:pPr>
        <w:pStyle w:val="Bullet1"/>
        <w:bidi/>
        <w:rPr>
          <w:rFonts w:asciiTheme="minorBidi" w:hAnsiTheme="minorBidi" w:cstheme="minorBidi"/>
          <w:color w:val="202124"/>
          <w:sz w:val="22"/>
          <w:szCs w:val="22"/>
        </w:rPr>
      </w:pPr>
      <w:r w:rsidRPr="00B55F33">
        <w:rPr>
          <w:rStyle w:val="y2iqfc"/>
          <w:rFonts w:asciiTheme="minorBidi" w:hAnsiTheme="minorBidi" w:cstheme="minorBidi"/>
          <w:color w:val="202124"/>
          <w:sz w:val="22"/>
          <w:szCs w:val="22"/>
          <w:rtl/>
          <w:lang w:bidi="ar"/>
        </w:rPr>
        <w:t>ميثاق حقوق الإنسان والمسؤوليات في ولاية فيكتوريا (</w:t>
      </w:r>
      <w:r w:rsidRPr="00B55F33">
        <w:rPr>
          <w:rFonts w:asciiTheme="minorBidi" w:eastAsia="Arial" w:hAnsiTheme="minorBidi" w:cstheme="minorBidi"/>
          <w:sz w:val="22"/>
          <w:szCs w:val="22"/>
        </w:rPr>
        <w:t>Vi</w:t>
      </w:r>
      <w:r w:rsidRPr="00B55F33">
        <w:rPr>
          <w:rFonts w:asciiTheme="minorBidi" w:hAnsiTheme="minorBidi" w:cstheme="minorBidi"/>
          <w:sz w:val="22"/>
          <w:szCs w:val="22"/>
        </w:rPr>
        <w:t>ctorian Charter of Human Rights and Responsibilities</w:t>
      </w:r>
      <w:r w:rsidRPr="00B55F33">
        <w:rPr>
          <w:rStyle w:val="y2iqfc"/>
          <w:rFonts w:asciiTheme="minorBidi" w:hAnsiTheme="minorBidi" w:cstheme="minorBidi"/>
          <w:color w:val="202124"/>
          <w:sz w:val="22"/>
          <w:szCs w:val="22"/>
          <w:rtl/>
          <w:lang w:bidi="ar"/>
        </w:rPr>
        <w:t>)</w:t>
      </w:r>
      <w:r w:rsidRPr="00B55F33">
        <w:rPr>
          <w:rFonts w:asciiTheme="minorBidi" w:hAnsiTheme="minorBidi" w:cstheme="minorBidi"/>
          <w:sz w:val="22"/>
          <w:szCs w:val="22"/>
        </w:rPr>
        <w:br/>
      </w:r>
      <w:hyperlink r:id="rId28" w:history="1">
        <w:r w:rsidRPr="00B55F33">
          <w:rPr>
            <w:rStyle w:val="Hyperlink"/>
            <w:rFonts w:asciiTheme="minorBidi" w:hAnsiTheme="minorBidi" w:cstheme="minorBidi"/>
            <w:sz w:val="22"/>
            <w:szCs w:val="22"/>
          </w:rPr>
          <w:t>www.legislation.vic.gov.au/in-force/acts/charter-human-rights-and-responsibilities-act-2006/015</w:t>
        </w:r>
      </w:hyperlink>
    </w:p>
    <w:p w14:paraId="348B4076" w14:textId="0E8C905A"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hAnsiTheme="minorBidi" w:cstheme="minorBidi"/>
          <w:sz w:val="22"/>
          <w:szCs w:val="22"/>
          <w:rtl/>
        </w:rPr>
        <w:t>معلومات عن اعرف حقوقك</w:t>
      </w:r>
      <w:r w:rsidRPr="00B55F33">
        <w:rPr>
          <w:rFonts w:asciiTheme="minorBidi" w:hAnsiTheme="minorBidi" w:cstheme="minorBidi"/>
          <w:sz w:val="22"/>
          <w:szCs w:val="22"/>
        </w:rPr>
        <w:t xml:space="preserve">(Independent Mental </w:t>
      </w:r>
      <w:r w:rsidR="00155C4B">
        <w:rPr>
          <w:rFonts w:asciiTheme="minorBidi" w:hAnsiTheme="minorBidi" w:cstheme="minorBidi"/>
          <w:sz w:val="22"/>
          <w:szCs w:val="22"/>
        </w:rPr>
        <w:t>H</w:t>
      </w:r>
      <w:r w:rsidRPr="00B55F33">
        <w:rPr>
          <w:rFonts w:asciiTheme="minorBidi" w:hAnsiTheme="minorBidi" w:cstheme="minorBidi"/>
          <w:sz w:val="22"/>
          <w:szCs w:val="22"/>
        </w:rPr>
        <w:t xml:space="preserve">ealth Advocacy)          </w:t>
      </w:r>
    </w:p>
    <w:p w14:paraId="5D34C076" w14:textId="77777777" w:rsidR="002B6449" w:rsidRPr="00B55F33" w:rsidRDefault="00000000" w:rsidP="002B6449">
      <w:pPr>
        <w:pStyle w:val="Bullet1"/>
        <w:numPr>
          <w:ilvl w:val="0"/>
          <w:numId w:val="8"/>
        </w:numPr>
        <w:bidi/>
        <w:rPr>
          <w:rFonts w:asciiTheme="minorBidi" w:hAnsiTheme="minorBidi" w:cstheme="minorBidi"/>
          <w:sz w:val="22"/>
          <w:szCs w:val="22"/>
        </w:rPr>
      </w:pPr>
      <w:hyperlink r:id="rId29" w:history="1">
        <w:r w:rsidR="002B6449" w:rsidRPr="00B55F33">
          <w:rPr>
            <w:rStyle w:val="Hyperlink"/>
            <w:rFonts w:asciiTheme="minorBidi" w:hAnsiTheme="minorBidi" w:cstheme="minorBidi"/>
            <w:sz w:val="22"/>
            <w:szCs w:val="22"/>
          </w:rPr>
          <w:t>www.imha.vic.gov.au/know-your-rights</w:t>
        </w:r>
      </w:hyperlink>
    </w:p>
    <w:p w14:paraId="4BC867A7" w14:textId="77777777" w:rsidR="002B6449" w:rsidRPr="00B55F33" w:rsidRDefault="002B6449" w:rsidP="002B6449">
      <w:pPr>
        <w:pStyle w:val="Bullet1"/>
        <w:numPr>
          <w:ilvl w:val="0"/>
          <w:numId w:val="8"/>
        </w:numPr>
        <w:bidi/>
        <w:rPr>
          <w:rFonts w:asciiTheme="minorBidi" w:hAnsiTheme="minorBidi" w:cstheme="minorBidi"/>
          <w:sz w:val="22"/>
          <w:szCs w:val="22"/>
        </w:rPr>
      </w:pPr>
      <w:r w:rsidRPr="00B55F33">
        <w:rPr>
          <w:rFonts w:asciiTheme="minorBidi" w:hAnsiTheme="minorBidi" w:cstheme="minorBidi"/>
          <w:sz w:val="22"/>
          <w:szCs w:val="22"/>
          <w:rtl/>
        </w:rPr>
        <w:t xml:space="preserve">بيان الحقوق لوزارة </w:t>
      </w:r>
      <w:r w:rsidRPr="00B55F33">
        <w:rPr>
          <w:rStyle w:val="y2iqfc"/>
          <w:rFonts w:asciiTheme="minorBidi" w:hAnsiTheme="minorBidi" w:cstheme="minorBidi"/>
          <w:color w:val="202124"/>
          <w:sz w:val="22"/>
          <w:szCs w:val="22"/>
          <w:rtl/>
          <w:lang w:bidi="ar"/>
        </w:rPr>
        <w:t>الصحة</w:t>
      </w:r>
      <w:r w:rsidRPr="00B55F33">
        <w:rPr>
          <w:rFonts w:asciiTheme="minorBidi" w:hAnsiTheme="minorBidi" w:cstheme="minorBidi"/>
          <w:sz w:val="22"/>
          <w:szCs w:val="22"/>
          <w:rtl/>
        </w:rPr>
        <w:t xml:space="preserve"> في ولاية فيكتوريا</w:t>
      </w:r>
      <w:r w:rsidRPr="00B55F33">
        <w:rPr>
          <w:rFonts w:asciiTheme="minorBidi" w:hAnsiTheme="minorBidi" w:cstheme="minorBidi"/>
          <w:sz w:val="22"/>
          <w:szCs w:val="22"/>
        </w:rPr>
        <w:t xml:space="preserve"> (Victorian Department of Health Statement of Rights)</w:t>
      </w:r>
    </w:p>
    <w:p w14:paraId="6CA93D1B" w14:textId="623D4403" w:rsidR="00FA4628" w:rsidRPr="00B55F33" w:rsidRDefault="00000000" w:rsidP="002B6449">
      <w:pPr>
        <w:pStyle w:val="Body"/>
        <w:bidi/>
        <w:ind w:firstLine="284"/>
        <w:rPr>
          <w:rStyle w:val="Hyperlink"/>
          <w:rFonts w:asciiTheme="minorBidi" w:hAnsiTheme="minorBidi" w:cstheme="minorBidi"/>
          <w:sz w:val="22"/>
          <w:szCs w:val="22"/>
        </w:rPr>
      </w:pPr>
      <w:hyperlink r:id="rId30" w:history="1">
        <w:r w:rsidR="002B6449" w:rsidRPr="00B55F33">
          <w:rPr>
            <w:rStyle w:val="Hyperlink"/>
            <w:rFonts w:asciiTheme="minorBidi" w:hAnsiTheme="minorBidi" w:cstheme="minorBidi"/>
            <w:sz w:val="22"/>
            <w:szCs w:val="22"/>
          </w:rPr>
          <w:t>www.health.vic.gov.au</w:t>
        </w:r>
      </w:hyperlink>
    </w:p>
    <w:p w14:paraId="2BD92CDF" w14:textId="77777777" w:rsidR="00CD50D9" w:rsidRPr="00B55F33" w:rsidRDefault="00CD50D9" w:rsidP="00FE3F57">
      <w:pPr>
        <w:pStyle w:val="Body"/>
        <w:bidi/>
        <w:ind w:firstLine="284"/>
        <w:jc w:val="right"/>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FA4628" w:rsidRPr="00B55F33" w14:paraId="5D85CF54" w14:textId="77777777" w:rsidTr="005009E1">
        <w:tc>
          <w:tcPr>
            <w:tcW w:w="10194" w:type="dxa"/>
          </w:tcPr>
          <w:p w14:paraId="339A18D7" w14:textId="3E75F95C" w:rsidR="00FA4628" w:rsidRPr="00B55F33" w:rsidRDefault="00FA4628" w:rsidP="00FE3F57">
            <w:pPr>
              <w:bidi/>
              <w:jc w:val="right"/>
              <w:rPr>
                <w:rFonts w:asciiTheme="minorBidi" w:hAnsiTheme="minorBidi" w:cstheme="minorBidi"/>
                <w:sz w:val="22"/>
                <w:szCs w:val="22"/>
              </w:rPr>
            </w:pPr>
            <w:bookmarkStart w:id="5" w:name="_Hlk37240926"/>
            <w:r w:rsidRPr="00B55F33">
              <w:rPr>
                <w:rFonts w:asciiTheme="minorBidi" w:hAnsiTheme="minorBidi" w:cstheme="minorBidi"/>
                <w:sz w:val="22"/>
                <w:szCs w:val="22"/>
              </w:rPr>
              <w:t>To receive this document in another format</w:t>
            </w:r>
            <w:r w:rsidR="0092254F">
              <w:rPr>
                <w:rFonts w:asciiTheme="minorBidi" w:hAnsiTheme="minorBidi" w:cstheme="minorBidi"/>
                <w:sz w:val="22"/>
                <w:szCs w:val="22"/>
              </w:rPr>
              <w:t xml:space="preserve"> </w:t>
            </w:r>
            <w:r w:rsidRPr="00B55F33">
              <w:rPr>
                <w:rFonts w:asciiTheme="minorBidi" w:eastAsia="Arial" w:hAnsiTheme="minorBidi" w:cstheme="minorBidi"/>
                <w:sz w:val="22"/>
                <w:szCs w:val="22"/>
              </w:rPr>
              <w:t xml:space="preserve">email </w:t>
            </w:r>
            <w:hyperlink r:id="rId31" w:history="1">
              <w:r w:rsidRPr="00B55F33">
                <w:rPr>
                  <w:rStyle w:val="Hyperlink"/>
                  <w:rFonts w:asciiTheme="minorBidi" w:eastAsia="Arial" w:hAnsiTheme="minorBidi" w:cstheme="minorBidi"/>
                  <w:sz w:val="22"/>
                  <w:szCs w:val="22"/>
                </w:rPr>
                <w:t>mhwa@health.vic</w:t>
              </w:r>
            </w:hyperlink>
            <w:r w:rsidRPr="00B55F33">
              <w:rPr>
                <w:rFonts w:asciiTheme="minorBidi" w:eastAsia="Arial" w:hAnsiTheme="minorBidi" w:cstheme="minorBidi"/>
                <w:sz w:val="22"/>
                <w:szCs w:val="22"/>
              </w:rPr>
              <w:t>.gov.au</w:t>
            </w:r>
          </w:p>
          <w:p w14:paraId="39B7B677" w14:textId="77777777" w:rsidR="00FA4628" w:rsidRPr="00B55F33" w:rsidRDefault="00FA4628" w:rsidP="00FE3F57">
            <w:pPr>
              <w:pStyle w:val="Imprint"/>
              <w:bidi/>
              <w:jc w:val="right"/>
              <w:rPr>
                <w:rFonts w:asciiTheme="minorBidi" w:hAnsiTheme="minorBidi" w:cstheme="minorBidi"/>
                <w:sz w:val="22"/>
                <w:szCs w:val="22"/>
              </w:rPr>
            </w:pPr>
            <w:r w:rsidRPr="00B55F33">
              <w:rPr>
                <w:rFonts w:asciiTheme="minorBidi" w:hAnsiTheme="minorBidi" w:cstheme="minorBidi"/>
                <w:sz w:val="22"/>
                <w:szCs w:val="22"/>
              </w:rPr>
              <w:t>Authorised and published by the Victorian Government, 1 Treasury Place, Melbourne.</w:t>
            </w:r>
          </w:p>
          <w:p w14:paraId="57DFBC36" w14:textId="77777777" w:rsidR="00FA4628" w:rsidRPr="00B55F33" w:rsidRDefault="00FA4628" w:rsidP="00FE3F57">
            <w:pPr>
              <w:pStyle w:val="Imprint"/>
              <w:bidi/>
              <w:jc w:val="right"/>
              <w:rPr>
                <w:rFonts w:asciiTheme="minorBidi" w:hAnsiTheme="minorBidi" w:cstheme="minorBidi"/>
                <w:sz w:val="22"/>
                <w:szCs w:val="22"/>
              </w:rPr>
            </w:pPr>
            <w:r w:rsidRPr="00B55F33">
              <w:rPr>
                <w:rFonts w:asciiTheme="minorBidi" w:hAnsiTheme="minorBidi" w:cstheme="minorBidi"/>
                <w:sz w:val="22"/>
                <w:szCs w:val="22"/>
              </w:rPr>
              <w:t>© State of Victoria, Australia, Department of Health, August 2023.</w:t>
            </w:r>
          </w:p>
          <w:p w14:paraId="0EE39A6B" w14:textId="4CA7B41E" w:rsidR="0092254F" w:rsidRDefault="0092254F" w:rsidP="00FE3F57">
            <w:pPr>
              <w:pStyle w:val="Imprint"/>
              <w:bidi/>
              <w:jc w:val="right"/>
              <w:rPr>
                <w:rFonts w:asciiTheme="minorBidi" w:hAnsiTheme="minorBidi" w:cstheme="minorBidi"/>
                <w:sz w:val="22"/>
                <w:szCs w:val="22"/>
              </w:rPr>
            </w:pPr>
            <w:r w:rsidRPr="0092254F">
              <w:rPr>
                <w:rFonts w:asciiTheme="minorBidi" w:hAnsiTheme="minorBidi" w:cstheme="minorBidi"/>
                <w:sz w:val="22"/>
                <w:szCs w:val="22"/>
              </w:rPr>
              <w:t>ISBN 978-1-76131-298-4 (pdf/online/MS word)</w:t>
            </w:r>
          </w:p>
          <w:p w14:paraId="7D7DC89B" w14:textId="37714151" w:rsidR="00FA4628" w:rsidRPr="00B55F33" w:rsidRDefault="00FA4628" w:rsidP="0092254F">
            <w:pPr>
              <w:pStyle w:val="Imprint"/>
              <w:bidi/>
              <w:jc w:val="right"/>
              <w:rPr>
                <w:rFonts w:asciiTheme="minorBidi" w:hAnsiTheme="minorBidi" w:cstheme="minorBidi"/>
                <w:sz w:val="22"/>
                <w:szCs w:val="22"/>
              </w:rPr>
            </w:pPr>
            <w:r w:rsidRPr="00B55F33">
              <w:rPr>
                <w:rFonts w:asciiTheme="minorBidi" w:hAnsiTheme="minorBidi" w:cstheme="minorBidi"/>
                <w:sz w:val="22"/>
                <w:szCs w:val="22"/>
              </w:rPr>
              <w:t xml:space="preserve">Available at </w:t>
            </w:r>
            <w:hyperlink r:id="rId32" w:history="1">
              <w:r w:rsidRPr="00B55F33">
                <w:rPr>
                  <w:rStyle w:val="Hyperlink"/>
                  <w:rFonts w:asciiTheme="minorBidi" w:hAnsiTheme="minorBidi" w:cstheme="minorBidi"/>
                  <w:sz w:val="22"/>
                  <w:szCs w:val="22"/>
                </w:rPr>
                <w:t>health.vic.gov.au</w:t>
              </w:r>
            </w:hyperlink>
            <w:r w:rsidRPr="00B55F33">
              <w:rPr>
                <w:rFonts w:asciiTheme="minorBidi" w:hAnsiTheme="minorBidi" w:cstheme="minorBidi"/>
                <w:sz w:val="22"/>
                <w:szCs w:val="22"/>
              </w:rPr>
              <w:t xml:space="preserve"> &lt; https://www.health.vic.gov.au/mental-health-and-wellbeing-act &gt;</w:t>
            </w:r>
          </w:p>
        </w:tc>
      </w:tr>
      <w:bookmarkEnd w:id="5"/>
    </w:tbl>
    <w:p w14:paraId="716FAE71" w14:textId="2FF5430F" w:rsidR="00FA4628" w:rsidRPr="00B55F33" w:rsidRDefault="00FA4628" w:rsidP="009B2C69">
      <w:pPr>
        <w:pStyle w:val="Body"/>
        <w:bidi/>
        <w:rPr>
          <w:rFonts w:asciiTheme="minorBidi" w:hAnsiTheme="minorBidi" w:cstheme="minorBidi"/>
          <w:sz w:val="22"/>
          <w:szCs w:val="22"/>
        </w:rPr>
      </w:pPr>
    </w:p>
    <w:p w14:paraId="43FF7612" w14:textId="6F1A6E7D" w:rsidR="00162CA9" w:rsidRPr="00B55F33" w:rsidRDefault="00FD248F" w:rsidP="009B2C69">
      <w:pPr>
        <w:pStyle w:val="Bodyafterbullets"/>
        <w:bidi/>
        <w:rPr>
          <w:rFonts w:asciiTheme="minorBidi" w:hAnsiTheme="minorBidi" w:cstheme="minorBidi"/>
          <w:sz w:val="22"/>
          <w:szCs w:val="22"/>
        </w:rPr>
      </w:pPr>
      <w:r w:rsidRPr="00B55F33">
        <w:rPr>
          <w:rFonts w:asciiTheme="minorBidi" w:hAnsiTheme="minorBidi" w:cstheme="minorBidi"/>
          <w:noProof/>
          <w:sz w:val="22"/>
          <w:szCs w:val="22"/>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B55F33"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FEBD" w14:textId="77777777" w:rsidR="00056FA5" w:rsidRDefault="00056FA5">
      <w:r>
        <w:separator/>
      </w:r>
    </w:p>
  </w:endnote>
  <w:endnote w:type="continuationSeparator" w:id="0">
    <w:p w14:paraId="491823A6" w14:textId="77777777" w:rsidR="00056FA5" w:rsidRDefault="0005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A296A7B" w:rsidR="00E261B3" w:rsidRPr="00FC0916" w:rsidRDefault="00FC0916" w:rsidP="00B21F90">
                          <w:pPr>
                            <w:spacing w:after="0"/>
                            <w:jc w:val="center"/>
                            <w:rPr>
                              <w:rFonts w:ascii="Arial Black" w:hAnsi="Arial Black"/>
                              <w:b/>
                              <w:bCs/>
                              <w:color w:val="000000"/>
                              <w:sz w:val="20"/>
                              <w:szCs w:val="36"/>
                            </w:rPr>
                          </w:pPr>
                          <w:r w:rsidRPr="00FC0916">
                            <w:rPr>
                              <w:rFonts w:ascii="Arial Black" w:hAnsi="Arial Black"/>
                              <w:b/>
                              <w:bCs/>
                              <w:color w:val="000000"/>
                              <w:sz w:val="20"/>
                              <w:szCs w:val="36"/>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A296A7B" w:rsidR="00E261B3" w:rsidRPr="00FC0916" w:rsidRDefault="00FC0916" w:rsidP="00B21F90">
                    <w:pPr>
                      <w:spacing w:after="0"/>
                      <w:jc w:val="center"/>
                      <w:rPr>
                        <w:rFonts w:ascii="Arial Black" w:hAnsi="Arial Black"/>
                        <w:b/>
                        <w:bCs/>
                        <w:color w:val="000000"/>
                        <w:sz w:val="20"/>
                        <w:szCs w:val="36"/>
                      </w:rPr>
                    </w:pPr>
                    <w:r w:rsidRPr="00FC0916">
                      <w:rPr>
                        <w:rFonts w:ascii="Arial Black" w:hAnsi="Arial Black"/>
                        <w:b/>
                        <w:bCs/>
                        <w:color w:val="000000"/>
                        <w:sz w:val="20"/>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EE08A8D" w:rsidR="00373890" w:rsidRPr="00F65AA9" w:rsidRDefault="00FC0916" w:rsidP="00F84FA0">
    <w:pPr>
      <w:pStyle w:val="Footer"/>
    </w:pPr>
    <w:r>
      <w:rPr>
        <w:noProof/>
      </w:rPr>
      <mc:AlternateContent>
        <mc:Choice Requires="wps">
          <w:drawing>
            <wp:anchor distT="0" distB="0" distL="114300" distR="114300" simplePos="0" relativeHeight="251676160" behindDoc="0" locked="0" layoutInCell="0" allowOverlap="1" wp14:anchorId="77300C46" wp14:editId="0025DBCF">
              <wp:simplePos x="0" y="0"/>
              <wp:positionH relativeFrom="page">
                <wp:posOffset>0</wp:posOffset>
              </wp:positionH>
              <wp:positionV relativeFrom="page">
                <wp:posOffset>10189210</wp:posOffset>
              </wp:positionV>
              <wp:extent cx="7560310" cy="311785"/>
              <wp:effectExtent l="0" t="0" r="0" b="12065"/>
              <wp:wrapNone/>
              <wp:docPr id="3" name="MSIPCM1c6e4e1ca0e5f1b52af37c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1DF3D" w14:textId="766DB0CC" w:rsidR="00FC0916" w:rsidRPr="00FC0916" w:rsidRDefault="00FC0916" w:rsidP="00FC0916">
                          <w:pPr>
                            <w:spacing w:after="0"/>
                            <w:jc w:val="center"/>
                            <w:rPr>
                              <w:rFonts w:ascii="Arial Black" w:hAnsi="Arial Black"/>
                              <w:color w:val="000000"/>
                              <w:sz w:val="20"/>
                            </w:rPr>
                          </w:pPr>
                          <w:r w:rsidRPr="00FC09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300C46" id="_x0000_t202" coordsize="21600,21600" o:spt="202" path="m,l,21600r21600,l21600,xe">
              <v:stroke joinstyle="miter"/>
              <v:path gradientshapeok="t" o:connecttype="rect"/>
            </v:shapetype>
            <v:shape id="MSIPCM1c6e4e1ca0e5f1b52af37c25"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241DF3D" w14:textId="766DB0CC" w:rsidR="00FC0916" w:rsidRPr="00FC0916" w:rsidRDefault="00FC0916" w:rsidP="00FC0916">
                    <w:pPr>
                      <w:spacing w:after="0"/>
                      <w:jc w:val="center"/>
                      <w:rPr>
                        <w:rFonts w:ascii="Arial Black" w:hAnsi="Arial Black"/>
                        <w:color w:val="000000"/>
                        <w:sz w:val="20"/>
                      </w:rPr>
                    </w:pPr>
                    <w:r w:rsidRPr="00FC091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A04928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AB14383" w:rsidR="00B07FF7" w:rsidRPr="00B07FF7" w:rsidRDefault="00D56E7E" w:rsidP="00B07FF7">
                          <w:pPr>
                            <w:spacing w:after="0"/>
                            <w:jc w:val="center"/>
                            <w:rPr>
                              <w:rFonts w:ascii="Arial Black" w:hAnsi="Arial Black"/>
                              <w:color w:val="000000"/>
                              <w:sz w:val="20"/>
                            </w:rPr>
                          </w:pPr>
                          <w:r w:rsidRPr="00D56E7E">
                            <w:rPr>
                              <w:sz w:val="40"/>
                              <w:szCs w:val="36"/>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4AB14383" w:rsidR="00B07FF7" w:rsidRPr="00B07FF7" w:rsidRDefault="00D56E7E" w:rsidP="00B07FF7">
                    <w:pPr>
                      <w:spacing w:after="0"/>
                      <w:jc w:val="center"/>
                      <w:rPr>
                        <w:rFonts w:ascii="Arial Black" w:hAnsi="Arial Black"/>
                        <w:color w:val="000000"/>
                        <w:sz w:val="20"/>
                      </w:rPr>
                    </w:pPr>
                    <w:r w:rsidRPr="00D56E7E">
                      <w:rPr>
                        <w:sz w:val="40"/>
                        <w:szCs w:val="36"/>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CC6E" w14:textId="77777777" w:rsidR="00056FA5" w:rsidRDefault="00056FA5" w:rsidP="002862F1">
      <w:pPr>
        <w:spacing w:before="120"/>
      </w:pPr>
      <w:r>
        <w:separator/>
      </w:r>
    </w:p>
  </w:footnote>
  <w:footnote w:type="continuationSeparator" w:id="0">
    <w:p w14:paraId="01D7B345" w14:textId="77777777" w:rsidR="00056FA5" w:rsidRDefault="0005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0"/>
  </w:num>
  <w:num w:numId="7" w16cid:durableId="484397897">
    <w:abstractNumId w:val="2"/>
  </w:num>
  <w:num w:numId="8" w16cid:durableId="11309024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0A19"/>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6FA5"/>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D321D"/>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E45"/>
    <w:rsid w:val="00122FEA"/>
    <w:rsid w:val="001232BD"/>
    <w:rsid w:val="00124ED5"/>
    <w:rsid w:val="001271C2"/>
    <w:rsid w:val="001276FA"/>
    <w:rsid w:val="00133D85"/>
    <w:rsid w:val="0014255B"/>
    <w:rsid w:val="001447B3"/>
    <w:rsid w:val="00152073"/>
    <w:rsid w:val="00154E2D"/>
    <w:rsid w:val="00155C4B"/>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1665"/>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A50ED"/>
    <w:rsid w:val="002B0C7C"/>
    <w:rsid w:val="002B1729"/>
    <w:rsid w:val="002B36C7"/>
    <w:rsid w:val="002B4DD4"/>
    <w:rsid w:val="002B5277"/>
    <w:rsid w:val="002B5375"/>
    <w:rsid w:val="002B6449"/>
    <w:rsid w:val="002B77C1"/>
    <w:rsid w:val="002C0ED7"/>
    <w:rsid w:val="002C2728"/>
    <w:rsid w:val="002D1E0D"/>
    <w:rsid w:val="002D5006"/>
    <w:rsid w:val="002E01D0"/>
    <w:rsid w:val="002E161D"/>
    <w:rsid w:val="002E3100"/>
    <w:rsid w:val="002E56AB"/>
    <w:rsid w:val="002E6C95"/>
    <w:rsid w:val="002E7C36"/>
    <w:rsid w:val="002F0107"/>
    <w:rsid w:val="002F3225"/>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43AC"/>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372A"/>
    <w:rsid w:val="003956CC"/>
    <w:rsid w:val="00395C9A"/>
    <w:rsid w:val="003A0853"/>
    <w:rsid w:val="003A6B67"/>
    <w:rsid w:val="003B13B6"/>
    <w:rsid w:val="003B14B6"/>
    <w:rsid w:val="003B15E6"/>
    <w:rsid w:val="003B408A"/>
    <w:rsid w:val="003B4946"/>
    <w:rsid w:val="003B5733"/>
    <w:rsid w:val="003C08A2"/>
    <w:rsid w:val="003C0F2D"/>
    <w:rsid w:val="003C1999"/>
    <w:rsid w:val="003C2045"/>
    <w:rsid w:val="003C43A1"/>
    <w:rsid w:val="003C4FC0"/>
    <w:rsid w:val="003C55F4"/>
    <w:rsid w:val="003C7897"/>
    <w:rsid w:val="003C7A3F"/>
    <w:rsid w:val="003D2766"/>
    <w:rsid w:val="003D29CB"/>
    <w:rsid w:val="003D2A74"/>
    <w:rsid w:val="003D3E8F"/>
    <w:rsid w:val="003D6475"/>
    <w:rsid w:val="003E32BB"/>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0B6E"/>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0558"/>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5941"/>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279"/>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E78F2"/>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1B1A"/>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07211"/>
    <w:rsid w:val="007107BC"/>
    <w:rsid w:val="007173CA"/>
    <w:rsid w:val="007216AA"/>
    <w:rsid w:val="00721AB5"/>
    <w:rsid w:val="00721CFB"/>
    <w:rsid w:val="00721DEF"/>
    <w:rsid w:val="0072251A"/>
    <w:rsid w:val="00724A43"/>
    <w:rsid w:val="007273AC"/>
    <w:rsid w:val="0072761D"/>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252"/>
    <w:rsid w:val="00770F37"/>
    <w:rsid w:val="007711A0"/>
    <w:rsid w:val="00772D5E"/>
    <w:rsid w:val="0077463E"/>
    <w:rsid w:val="00776928"/>
    <w:rsid w:val="00776E0F"/>
    <w:rsid w:val="007772D3"/>
    <w:rsid w:val="007774B1"/>
    <w:rsid w:val="00777BE1"/>
    <w:rsid w:val="007833D8"/>
    <w:rsid w:val="00785677"/>
    <w:rsid w:val="00786F16"/>
    <w:rsid w:val="00787E97"/>
    <w:rsid w:val="00791BD7"/>
    <w:rsid w:val="007929CA"/>
    <w:rsid w:val="007933F7"/>
    <w:rsid w:val="00796E20"/>
    <w:rsid w:val="00797C32"/>
    <w:rsid w:val="007A11E8"/>
    <w:rsid w:val="007A3B79"/>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7F7FB8"/>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6B6"/>
    <w:rsid w:val="00867D9D"/>
    <w:rsid w:val="00867EAC"/>
    <w:rsid w:val="00872E0A"/>
    <w:rsid w:val="00873594"/>
    <w:rsid w:val="00875285"/>
    <w:rsid w:val="00875AE1"/>
    <w:rsid w:val="00876ED1"/>
    <w:rsid w:val="00884B62"/>
    <w:rsid w:val="0088529C"/>
    <w:rsid w:val="00887903"/>
    <w:rsid w:val="0089270A"/>
    <w:rsid w:val="00893AF6"/>
    <w:rsid w:val="00894BC4"/>
    <w:rsid w:val="00895F7B"/>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254F"/>
    <w:rsid w:val="00924AE1"/>
    <w:rsid w:val="009269B1"/>
    <w:rsid w:val="0092724D"/>
    <w:rsid w:val="009272B3"/>
    <w:rsid w:val="00927A70"/>
    <w:rsid w:val="009315BE"/>
    <w:rsid w:val="009322A4"/>
    <w:rsid w:val="0093338F"/>
    <w:rsid w:val="00937716"/>
    <w:rsid w:val="00937BD9"/>
    <w:rsid w:val="0094146F"/>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2C69"/>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0ACA"/>
    <w:rsid w:val="00A91406"/>
    <w:rsid w:val="00A9497F"/>
    <w:rsid w:val="00A96E65"/>
    <w:rsid w:val="00A97C72"/>
    <w:rsid w:val="00AA268E"/>
    <w:rsid w:val="00AA310B"/>
    <w:rsid w:val="00AA63D4"/>
    <w:rsid w:val="00AB06E8"/>
    <w:rsid w:val="00AB1CD3"/>
    <w:rsid w:val="00AB352F"/>
    <w:rsid w:val="00AB40B0"/>
    <w:rsid w:val="00AC274B"/>
    <w:rsid w:val="00AC4764"/>
    <w:rsid w:val="00AC5099"/>
    <w:rsid w:val="00AC6D36"/>
    <w:rsid w:val="00AD0CBA"/>
    <w:rsid w:val="00AD177A"/>
    <w:rsid w:val="00AD26E2"/>
    <w:rsid w:val="00AD784C"/>
    <w:rsid w:val="00AE126A"/>
    <w:rsid w:val="00AE15E4"/>
    <w:rsid w:val="00AE1BAE"/>
    <w:rsid w:val="00AE3005"/>
    <w:rsid w:val="00AE3BD5"/>
    <w:rsid w:val="00AE59A0"/>
    <w:rsid w:val="00AE62B9"/>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5089"/>
    <w:rsid w:val="00B26CB5"/>
    <w:rsid w:val="00B2752E"/>
    <w:rsid w:val="00B307CC"/>
    <w:rsid w:val="00B326B7"/>
    <w:rsid w:val="00B3588E"/>
    <w:rsid w:val="00B41F3D"/>
    <w:rsid w:val="00B42F4E"/>
    <w:rsid w:val="00B431E8"/>
    <w:rsid w:val="00B45141"/>
    <w:rsid w:val="00B46DE7"/>
    <w:rsid w:val="00B519CD"/>
    <w:rsid w:val="00B5273A"/>
    <w:rsid w:val="00B55F33"/>
    <w:rsid w:val="00B57329"/>
    <w:rsid w:val="00B60E61"/>
    <w:rsid w:val="00B62B50"/>
    <w:rsid w:val="00B635B7"/>
    <w:rsid w:val="00B63AE8"/>
    <w:rsid w:val="00B65950"/>
    <w:rsid w:val="00B66D83"/>
    <w:rsid w:val="00B672C0"/>
    <w:rsid w:val="00B676FD"/>
    <w:rsid w:val="00B725C6"/>
    <w:rsid w:val="00B75646"/>
    <w:rsid w:val="00B77899"/>
    <w:rsid w:val="00B83C58"/>
    <w:rsid w:val="00B90729"/>
    <w:rsid w:val="00B907DA"/>
    <w:rsid w:val="00B94CD5"/>
    <w:rsid w:val="00B950BC"/>
    <w:rsid w:val="00B9714C"/>
    <w:rsid w:val="00B978D0"/>
    <w:rsid w:val="00BA29AD"/>
    <w:rsid w:val="00BA33CF"/>
    <w:rsid w:val="00BA3F8D"/>
    <w:rsid w:val="00BB4E6F"/>
    <w:rsid w:val="00BB7A10"/>
    <w:rsid w:val="00BB7A37"/>
    <w:rsid w:val="00BC3CDB"/>
    <w:rsid w:val="00BC3E8F"/>
    <w:rsid w:val="00BC5046"/>
    <w:rsid w:val="00BC60BE"/>
    <w:rsid w:val="00BC7468"/>
    <w:rsid w:val="00BC7D4F"/>
    <w:rsid w:val="00BC7ED7"/>
    <w:rsid w:val="00BD0A64"/>
    <w:rsid w:val="00BD2850"/>
    <w:rsid w:val="00BD287D"/>
    <w:rsid w:val="00BE28D2"/>
    <w:rsid w:val="00BE2C26"/>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2B9"/>
    <w:rsid w:val="00CC2BFD"/>
    <w:rsid w:val="00CC5FFD"/>
    <w:rsid w:val="00CC61F3"/>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20B04"/>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6E7E"/>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C6A5D"/>
    <w:rsid w:val="00DD1130"/>
    <w:rsid w:val="00DD1951"/>
    <w:rsid w:val="00DD487D"/>
    <w:rsid w:val="00DD4E83"/>
    <w:rsid w:val="00DD6628"/>
    <w:rsid w:val="00DD6945"/>
    <w:rsid w:val="00DE2D04"/>
    <w:rsid w:val="00DE3250"/>
    <w:rsid w:val="00DE451A"/>
    <w:rsid w:val="00DE6028"/>
    <w:rsid w:val="00DE78A3"/>
    <w:rsid w:val="00DF19C9"/>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787"/>
    <w:rsid w:val="00ED6BAD"/>
    <w:rsid w:val="00ED7447"/>
    <w:rsid w:val="00EE00D6"/>
    <w:rsid w:val="00EE11E7"/>
    <w:rsid w:val="00EE1488"/>
    <w:rsid w:val="00EE29AD"/>
    <w:rsid w:val="00EE3E24"/>
    <w:rsid w:val="00EE4D5D"/>
    <w:rsid w:val="00EE5131"/>
    <w:rsid w:val="00EF109B"/>
    <w:rsid w:val="00EF1B2A"/>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A6794"/>
    <w:rsid w:val="00FB2551"/>
    <w:rsid w:val="00FB4769"/>
    <w:rsid w:val="00FB4CDA"/>
    <w:rsid w:val="00FB6481"/>
    <w:rsid w:val="00FB6D36"/>
    <w:rsid w:val="00FB7E40"/>
    <w:rsid w:val="00FC00BA"/>
    <w:rsid w:val="00FC08F7"/>
    <w:rsid w:val="00FC0916"/>
    <w:rsid w:val="00FC0965"/>
    <w:rsid w:val="00FC0F81"/>
    <w:rsid w:val="00FC252F"/>
    <w:rsid w:val="00FC395C"/>
    <w:rsid w:val="00FC5E8E"/>
    <w:rsid w:val="00FD248F"/>
    <w:rsid w:val="00FD3766"/>
    <w:rsid w:val="00FD47C4"/>
    <w:rsid w:val="00FD722A"/>
    <w:rsid w:val="00FE2DCF"/>
    <w:rsid w:val="00FE3F57"/>
    <w:rsid w:val="00FE3FA7"/>
    <w:rsid w:val="00FE606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y2iqfc">
    <w:name w:val="y2iqfc"/>
    <w:basedOn w:val="DefaultParagraphFont"/>
    <w:rsid w:val="00AC5099"/>
  </w:style>
  <w:style w:type="paragraph" w:customStyle="1" w:styleId="Pa9">
    <w:name w:val="Pa9"/>
    <w:basedOn w:val="Normal"/>
    <w:next w:val="Normal"/>
    <w:uiPriority w:val="99"/>
    <w:rsid w:val="00BB7A37"/>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2.xml><?xml version="1.0" encoding="utf-8"?>
<ds:datastoreItem xmlns:ds="http://schemas.openxmlformats.org/officeDocument/2006/customXml" ds:itemID="{644D4723-5918-4192-8B76-ECBE8306D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1530</Words>
  <Characters>8380</Characters>
  <Application>Microsoft Office Word</Application>
  <DocSecurity>2</DocSecurity>
  <Lines>195</Lines>
  <Paragraphs>150</Paragraphs>
  <ScaleCrop>false</ScaleCrop>
  <HeadingPairs>
    <vt:vector size="2" baseType="variant">
      <vt:variant>
        <vt:lpstr>Title</vt:lpstr>
      </vt:variant>
      <vt:variant>
        <vt:i4>1</vt:i4>
      </vt:variant>
    </vt:vector>
  </HeadingPairs>
  <TitlesOfParts>
    <vt:vector size="1" baseType="lpstr">
      <vt:lpstr>العلاج الطوعي Voluntary treatment statement of rights in Arabic</vt:lpstr>
    </vt:vector>
  </TitlesOfParts>
  <Manager/>
  <Company>Victoria State Government, Department of Health</Company>
  <LinksUpToDate>false</LinksUpToDate>
  <CharactersWithSpaces>9813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العلاج الطوعي Voluntary treatment statement of rights in Arabic</dc:title>
  <dc:subject/>
  <dc:creator>Microsoft Office User</dc:creator>
  <cp:keywords/>
  <dc:description/>
  <cp:lastModifiedBy>Sarah Luscombe (Health)</cp:lastModifiedBy>
  <cp:revision>190</cp:revision>
  <cp:lastPrinted>2020-03-30T03:28:00Z</cp:lastPrinted>
  <dcterms:created xsi:type="dcterms:W3CDTF">2023-07-18T03:52:00Z</dcterms:created>
  <dcterms:modified xsi:type="dcterms:W3CDTF">2023-09-14T22:09:00Z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2023-08-27T11:22:05Z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d613c5c8-78c3-4e0a-b217-4a96af1bb6a2</vt:lpwstr>
  </property>
  <property fmtid="{D5CDD505-2E9C-101B-9397-08002B2CF9AE}" pid="34" name="MSIP_Label_43e64453-338c-4f93-8a4d-0039a0a41f2a_ContentBits">
    <vt:lpwstr>2</vt:lpwstr>
  </property>
  <property fmtid="{D5CDD505-2E9C-101B-9397-08002B2CF9AE}" pid="35" name="GrammarlyDocumentId">
    <vt:lpwstr>4aaf6d129fa018fb1ad78c5decb36f7f096191ddce546399439ba3167cf8bcfb</vt:lpwstr>
  </property>
</Properties>
</file>